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99509" w14:textId="38ACD991" w:rsidR="00AC1BAC" w:rsidRPr="00AC1BAC" w:rsidRDefault="00AC1BAC" w:rsidP="00AC1BAC">
      <w:pPr>
        <w:pStyle w:val="Header"/>
        <w:tabs>
          <w:tab w:val="left" w:pos="1034"/>
        </w:tabs>
        <w:rPr>
          <w:rFonts w:cs="Arial"/>
          <w:bCs/>
          <w:noProof w:val="0"/>
          <w:sz w:val="24"/>
          <w:szCs w:val="24"/>
          <w:lang w:val="de-DE"/>
        </w:rPr>
      </w:pPr>
      <w:bookmarkStart w:id="0" w:name="Signet45"/>
      <w:r w:rsidRPr="00AC1BAC">
        <w:rPr>
          <w:rFonts w:cs="Arial"/>
          <w:bCs/>
          <w:noProof w:val="0"/>
          <w:sz w:val="24"/>
          <w:szCs w:val="24"/>
          <w:lang w:val="de-DE"/>
        </w:rPr>
        <w:t>3GPP TSG RAN WG1#112-bis-e</w:t>
      </w:r>
      <w:r w:rsidRPr="00AC1BAC">
        <w:rPr>
          <w:rFonts w:cs="Arial"/>
          <w:bCs/>
          <w:noProof w:val="0"/>
          <w:sz w:val="24"/>
          <w:szCs w:val="24"/>
          <w:lang w:val="de-DE"/>
        </w:rPr>
        <w:tab/>
        <w:t xml:space="preserve">           </w:t>
      </w:r>
      <w:r w:rsidRPr="00AC1BAC">
        <w:rPr>
          <w:rFonts w:cs="Arial"/>
          <w:bCs/>
          <w:noProof w:val="0"/>
          <w:sz w:val="24"/>
          <w:szCs w:val="24"/>
          <w:lang w:val="de-DE"/>
        </w:rPr>
        <w:tab/>
      </w:r>
      <w:r w:rsidRPr="00AC1BAC">
        <w:rPr>
          <w:rFonts w:cs="Arial"/>
          <w:bCs/>
          <w:noProof w:val="0"/>
          <w:sz w:val="24"/>
          <w:szCs w:val="24"/>
          <w:lang w:val="de-DE"/>
        </w:rPr>
        <w:tab/>
      </w:r>
      <w:r w:rsidRPr="00AC1BAC">
        <w:rPr>
          <w:rFonts w:cs="Arial"/>
          <w:bCs/>
          <w:noProof w:val="0"/>
          <w:sz w:val="24"/>
          <w:szCs w:val="24"/>
          <w:lang w:val="de-DE"/>
        </w:rPr>
        <w:tab/>
      </w:r>
      <w:r w:rsidRPr="00AC1BAC">
        <w:rPr>
          <w:rFonts w:cs="Arial"/>
          <w:bCs/>
          <w:noProof w:val="0"/>
          <w:sz w:val="24"/>
          <w:szCs w:val="24"/>
          <w:lang w:val="de-DE"/>
        </w:rPr>
        <w:tab/>
      </w:r>
      <w:r w:rsidRPr="00AC1BAC">
        <w:rPr>
          <w:rFonts w:cs="Arial"/>
          <w:bCs/>
          <w:noProof w:val="0"/>
          <w:sz w:val="24"/>
          <w:szCs w:val="24"/>
          <w:lang w:val="de-DE"/>
        </w:rPr>
        <w:tab/>
      </w:r>
      <w:r w:rsidR="000202BF">
        <w:rPr>
          <w:rFonts w:cs="Arial"/>
          <w:bCs/>
          <w:noProof w:val="0"/>
          <w:sz w:val="24"/>
          <w:szCs w:val="24"/>
          <w:lang w:val="de-DE"/>
        </w:rPr>
        <w:t xml:space="preserve">     </w:t>
      </w:r>
      <w:r w:rsidR="007E7819" w:rsidRPr="007E7819">
        <w:rPr>
          <w:rFonts w:cs="Arial"/>
          <w:bCs/>
          <w:noProof w:val="0"/>
          <w:sz w:val="24"/>
          <w:szCs w:val="24"/>
          <w:lang w:val="de-DE"/>
        </w:rPr>
        <w:t>R1-2303266</w:t>
      </w:r>
    </w:p>
    <w:p w14:paraId="62E11F69" w14:textId="7DC735DC" w:rsidR="00B834D4" w:rsidRPr="006E4E71" w:rsidRDefault="00AC1BAC" w:rsidP="00AC1BAC">
      <w:pPr>
        <w:pStyle w:val="Header"/>
        <w:tabs>
          <w:tab w:val="left" w:pos="1034"/>
        </w:tabs>
        <w:rPr>
          <w:bCs/>
          <w:noProof w:val="0"/>
          <w:sz w:val="6"/>
          <w:szCs w:val="6"/>
          <w:lang w:val="en-US"/>
        </w:rPr>
      </w:pPr>
      <w:r w:rsidRPr="00AC1BAC">
        <w:rPr>
          <w:rFonts w:cs="Arial"/>
          <w:bCs/>
          <w:noProof w:val="0"/>
          <w:sz w:val="24"/>
          <w:szCs w:val="24"/>
          <w:lang w:val="en-US"/>
        </w:rPr>
        <w:t>e-Meeting, April 17</w:t>
      </w:r>
      <w:r w:rsidR="007472DC" w:rsidRPr="007472DC">
        <w:rPr>
          <w:rFonts w:cs="Arial"/>
          <w:bCs/>
          <w:noProof w:val="0"/>
          <w:sz w:val="24"/>
          <w:szCs w:val="24"/>
          <w:vertAlign w:val="superscript"/>
          <w:lang w:val="en-US"/>
        </w:rPr>
        <w:t>th</w:t>
      </w:r>
      <w:r w:rsidR="007472DC">
        <w:rPr>
          <w:rFonts w:cs="Arial"/>
          <w:bCs/>
          <w:noProof w:val="0"/>
          <w:sz w:val="24"/>
          <w:szCs w:val="24"/>
          <w:lang w:val="en-US"/>
        </w:rPr>
        <w:t xml:space="preserve"> </w:t>
      </w:r>
      <w:r w:rsidRPr="00AC1BAC">
        <w:rPr>
          <w:rFonts w:cs="Arial"/>
          <w:bCs/>
          <w:noProof w:val="0"/>
          <w:sz w:val="24"/>
          <w:szCs w:val="24"/>
          <w:lang w:val="en-US"/>
        </w:rPr>
        <w:t>– 26</w:t>
      </w:r>
      <w:r w:rsidR="007472DC" w:rsidRPr="007472DC">
        <w:rPr>
          <w:rFonts w:cs="Arial"/>
          <w:bCs/>
          <w:noProof w:val="0"/>
          <w:sz w:val="24"/>
          <w:szCs w:val="24"/>
          <w:vertAlign w:val="superscript"/>
          <w:lang w:val="en-US"/>
        </w:rPr>
        <w:t>th</w:t>
      </w:r>
      <w:r w:rsidRPr="00AC1BAC">
        <w:rPr>
          <w:rFonts w:cs="Arial"/>
          <w:bCs/>
          <w:noProof w:val="0"/>
          <w:sz w:val="24"/>
          <w:szCs w:val="24"/>
          <w:lang w:val="en-US"/>
        </w:rPr>
        <w:t>, 2023</w:t>
      </w:r>
    </w:p>
    <w:p w14:paraId="717EE904" w14:textId="77777777" w:rsidR="00B834D4" w:rsidRPr="00F03787" w:rsidRDefault="00B834D4" w:rsidP="00B834D4">
      <w:pPr>
        <w:pStyle w:val="Header"/>
        <w:tabs>
          <w:tab w:val="left" w:pos="1034"/>
        </w:tabs>
        <w:rPr>
          <w:bCs/>
          <w:noProof w:val="0"/>
          <w:sz w:val="6"/>
          <w:szCs w:val="6"/>
          <w:lang w:val="en-US"/>
        </w:rPr>
      </w:pPr>
    </w:p>
    <w:p w14:paraId="2CBE318B" w14:textId="77777777" w:rsidR="00B834D4" w:rsidRPr="00F03787" w:rsidRDefault="00B834D4" w:rsidP="00B834D4">
      <w:pPr>
        <w:pStyle w:val="Footer"/>
        <w:rPr>
          <w:bCs/>
          <w:noProof w:val="0"/>
          <w:lang w:val="en-US"/>
        </w:rPr>
      </w:pPr>
    </w:p>
    <w:p w14:paraId="177F7B57" w14:textId="20C07258" w:rsidR="00B834D4" w:rsidRPr="00F03787" w:rsidRDefault="00B834D4" w:rsidP="00B834D4">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Pr>
          <w:rFonts w:ascii="Arial" w:eastAsia="MS Mincho" w:hAnsi="Arial"/>
          <w:b/>
          <w:bCs/>
          <w:sz w:val="24"/>
          <w:lang w:val="en-US" w:eastAsia="ja-JP"/>
        </w:rPr>
        <w:t>9</w:t>
      </w:r>
      <w:r w:rsidRPr="00F03787">
        <w:rPr>
          <w:rFonts w:ascii="Arial" w:eastAsia="MS Mincho" w:hAnsi="Arial"/>
          <w:b/>
          <w:bCs/>
          <w:sz w:val="24"/>
          <w:lang w:val="en-US" w:eastAsia="ja-JP"/>
        </w:rPr>
        <w:t>.</w:t>
      </w:r>
      <w:r>
        <w:rPr>
          <w:rFonts w:ascii="Arial" w:eastAsia="MS Mincho" w:hAnsi="Arial"/>
          <w:b/>
          <w:bCs/>
          <w:sz w:val="24"/>
          <w:lang w:val="en-US" w:eastAsia="ja-JP"/>
        </w:rPr>
        <w:t>5</w:t>
      </w:r>
      <w:r w:rsidRPr="00F03787">
        <w:rPr>
          <w:rFonts w:ascii="Arial" w:eastAsia="MS Mincho" w:hAnsi="Arial"/>
          <w:b/>
          <w:bCs/>
          <w:sz w:val="24"/>
          <w:lang w:val="en-US" w:eastAsia="ja-JP"/>
        </w:rPr>
        <w:t>.</w:t>
      </w:r>
      <w:r>
        <w:rPr>
          <w:rFonts w:ascii="Arial" w:eastAsia="MS Mincho" w:hAnsi="Arial"/>
          <w:b/>
          <w:bCs/>
          <w:sz w:val="24"/>
          <w:lang w:val="en-US" w:eastAsia="ja-JP"/>
        </w:rPr>
        <w:t>2</w:t>
      </w:r>
    </w:p>
    <w:p w14:paraId="10AB63EB" w14:textId="77777777" w:rsidR="00B834D4" w:rsidRPr="00F03787" w:rsidRDefault="00B834D4" w:rsidP="00B834D4">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t>Lenovo</w:t>
      </w:r>
    </w:p>
    <w:p w14:paraId="1A24E166" w14:textId="2A5365FB" w:rsidR="00B834D4" w:rsidRPr="00F03787" w:rsidRDefault="00B834D4" w:rsidP="00B834D4">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Pr>
          <w:rFonts w:ascii="Arial" w:hAnsi="Arial"/>
          <w:b/>
          <w:bCs/>
          <w:sz w:val="24"/>
        </w:rPr>
        <w:t>DL &amp; UL Carrier Phase Positioning</w:t>
      </w:r>
      <w:r w:rsidR="00BA5A85">
        <w:rPr>
          <w:rFonts w:ascii="Arial" w:hAnsi="Arial"/>
          <w:b/>
          <w:bCs/>
          <w:sz w:val="24"/>
        </w:rPr>
        <w:t xml:space="preserve"> Discussion</w:t>
      </w:r>
    </w:p>
    <w:p w14:paraId="13E7D448" w14:textId="77777777" w:rsidR="00B834D4" w:rsidRPr="00F03787" w:rsidRDefault="00B834D4" w:rsidP="00B834D4">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 xml:space="preserve">Discussion  </w:t>
      </w:r>
    </w:p>
    <w:p w14:paraId="68A6397E" w14:textId="141F2C95" w:rsidR="00A415B9" w:rsidRDefault="000054E9" w:rsidP="00A2312B">
      <w:pPr>
        <w:pStyle w:val="Heading1"/>
      </w:pPr>
      <w:r>
        <w:t>Introduction</w:t>
      </w:r>
    </w:p>
    <w:p w14:paraId="60AF0786" w14:textId="0D757DCF" w:rsidR="00280958" w:rsidRDefault="00280958" w:rsidP="00280958">
      <w:pPr>
        <w:jc w:val="both"/>
        <w:rPr>
          <w:szCs w:val="22"/>
        </w:rPr>
      </w:pPr>
      <w:r w:rsidRPr="00920CBA">
        <w:rPr>
          <w:szCs w:val="22"/>
        </w:rPr>
        <w:t xml:space="preserve">The Rel-18 NR </w:t>
      </w:r>
      <w:r>
        <w:rPr>
          <w:szCs w:val="22"/>
        </w:rPr>
        <w:t>expanded and improved</w:t>
      </w:r>
      <w:r w:rsidRPr="00920CBA">
        <w:rPr>
          <w:szCs w:val="22"/>
        </w:rPr>
        <w:t xml:space="preserve"> </w:t>
      </w:r>
      <w:r>
        <w:rPr>
          <w:szCs w:val="22"/>
        </w:rPr>
        <w:t>positioning</w:t>
      </w:r>
      <w:r w:rsidRPr="00920CBA">
        <w:rPr>
          <w:szCs w:val="22"/>
        </w:rPr>
        <w:t xml:space="preserve"> </w:t>
      </w:r>
      <w:r>
        <w:rPr>
          <w:szCs w:val="22"/>
        </w:rPr>
        <w:t>W</w:t>
      </w:r>
      <w:r w:rsidRPr="00920CBA">
        <w:rPr>
          <w:szCs w:val="22"/>
        </w:rPr>
        <w:t>ID was agreed upon during the RAN#9</w:t>
      </w:r>
      <w:r>
        <w:rPr>
          <w:szCs w:val="22"/>
        </w:rPr>
        <w:t>8</w:t>
      </w:r>
      <w:r w:rsidRPr="00920CBA">
        <w:rPr>
          <w:szCs w:val="22"/>
        </w:rPr>
        <w:t xml:space="preserve">-e [1] meeting, </w:t>
      </w:r>
      <w:r>
        <w:rPr>
          <w:szCs w:val="22"/>
        </w:rPr>
        <w:t>where one of the objectives included the support UL and DL Carrier phase positioning as highlighted below:</w:t>
      </w:r>
    </w:p>
    <w:tbl>
      <w:tblPr>
        <w:tblStyle w:val="TableGrid"/>
        <w:tblW w:w="0" w:type="auto"/>
        <w:tblLook w:val="04A0" w:firstRow="1" w:lastRow="0" w:firstColumn="1" w:lastColumn="0" w:noHBand="0" w:noVBand="1"/>
      </w:tblPr>
      <w:tblGrid>
        <w:gridCol w:w="9631"/>
      </w:tblGrid>
      <w:tr w:rsidR="00280958" w14:paraId="34EE0CA2" w14:textId="77777777" w:rsidTr="00E14A1F">
        <w:tc>
          <w:tcPr>
            <w:tcW w:w="9631" w:type="dxa"/>
          </w:tcPr>
          <w:p w14:paraId="35C09A1D" w14:textId="77777777" w:rsidR="00280958" w:rsidRPr="006557EA" w:rsidRDefault="00280958" w:rsidP="00E14A1F">
            <w:pPr>
              <w:spacing w:before="120" w:after="0" w:line="280" w:lineRule="atLeast"/>
              <w:jc w:val="both"/>
              <w:rPr>
                <w:sz w:val="20"/>
                <w:szCs w:val="18"/>
                <w:lang w:val="en-US" w:eastAsia="ko-KR"/>
              </w:rPr>
            </w:pPr>
            <w:r w:rsidRPr="006557EA">
              <w:rPr>
                <w:sz w:val="20"/>
                <w:szCs w:val="18"/>
                <w:lang w:val="en-US" w:eastAsia="ko-KR"/>
              </w:rPr>
              <w:t>The specific objectives of this work item are:</w:t>
            </w:r>
          </w:p>
          <w:p w14:paraId="7A24894E" w14:textId="77777777" w:rsidR="0033684D" w:rsidRPr="006557EA" w:rsidRDefault="0033684D" w:rsidP="0033684D">
            <w:pPr>
              <w:pStyle w:val="ListParagraph"/>
              <w:numPr>
                <w:ilvl w:val="0"/>
                <w:numId w:val="26"/>
              </w:numPr>
              <w:jc w:val="both"/>
              <w:rPr>
                <w:sz w:val="20"/>
                <w:szCs w:val="20"/>
                <w:highlight w:val="yellow"/>
              </w:rPr>
            </w:pPr>
            <w:r w:rsidRPr="006557EA">
              <w:rPr>
                <w:sz w:val="20"/>
                <w:szCs w:val="20"/>
                <w:highlight w:val="yellow"/>
              </w:rPr>
              <w:t>Specify physical layer measurements and signalling to support NR DL and UL carrier phase positioning for UE-based, UE-assisted, and NG-RAN node assisted positioning [RAN1, RAN2, RAN3, RAN4].</w:t>
            </w:r>
          </w:p>
          <w:p w14:paraId="3C166FEB" w14:textId="77777777" w:rsidR="0033684D" w:rsidRPr="006557EA" w:rsidRDefault="0033684D" w:rsidP="0033684D">
            <w:pPr>
              <w:pStyle w:val="ListParagraph"/>
              <w:numPr>
                <w:ilvl w:val="1"/>
                <w:numId w:val="26"/>
              </w:numPr>
              <w:jc w:val="both"/>
              <w:rPr>
                <w:sz w:val="20"/>
                <w:szCs w:val="20"/>
                <w:highlight w:val="yellow"/>
              </w:rPr>
            </w:pPr>
            <w:r w:rsidRPr="006557EA">
              <w:rPr>
                <w:sz w:val="20"/>
                <w:szCs w:val="20"/>
                <w:highlight w:val="yellow"/>
              </w:rPr>
              <w:t>Existing DL PRS and UL SRS for positioning are used for NR carrier phase measurements.</w:t>
            </w:r>
          </w:p>
          <w:p w14:paraId="3EA92103" w14:textId="77777777" w:rsidR="0033684D" w:rsidRPr="006557EA" w:rsidRDefault="0033684D" w:rsidP="0033684D">
            <w:pPr>
              <w:pStyle w:val="ListParagraph"/>
              <w:numPr>
                <w:ilvl w:val="1"/>
                <w:numId w:val="26"/>
              </w:numPr>
              <w:jc w:val="both"/>
              <w:rPr>
                <w:sz w:val="20"/>
                <w:szCs w:val="20"/>
                <w:highlight w:val="yellow"/>
              </w:rPr>
            </w:pPr>
            <w:r w:rsidRPr="006557EA">
              <w:rPr>
                <w:sz w:val="20"/>
                <w:szCs w:val="20"/>
                <w:highlight w:val="yellow"/>
              </w:rPr>
              <w:t xml:space="preserve">Specify measurements that are limited to a single carrier/PFL. </w:t>
            </w:r>
          </w:p>
          <w:p w14:paraId="4355280B" w14:textId="26D11897" w:rsidR="00280958" w:rsidRPr="0033684D" w:rsidRDefault="0033684D" w:rsidP="0033684D">
            <w:pPr>
              <w:pStyle w:val="ListParagraph"/>
              <w:numPr>
                <w:ilvl w:val="1"/>
                <w:numId w:val="26"/>
              </w:numPr>
              <w:jc w:val="both"/>
            </w:pPr>
            <w:r w:rsidRPr="006557EA">
              <w:rPr>
                <w:sz w:val="20"/>
                <w:szCs w:val="20"/>
                <w:highlight w:val="yellow"/>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r w:rsidRPr="006557EA">
              <w:rPr>
                <w:sz w:val="20"/>
                <w:szCs w:val="20"/>
              </w:rPr>
              <w:t>.</w:t>
            </w:r>
          </w:p>
        </w:tc>
      </w:tr>
    </w:tbl>
    <w:p w14:paraId="166B1485" w14:textId="77777777" w:rsidR="00747BC9" w:rsidRDefault="00747BC9" w:rsidP="00420D82">
      <w:pPr>
        <w:pStyle w:val="ListParagraph"/>
        <w:spacing w:after="0" w:line="259" w:lineRule="auto"/>
        <w:ind w:left="0"/>
        <w:rPr>
          <w:rFonts w:eastAsia="SimSun"/>
          <w:szCs w:val="20"/>
          <w:lang w:val="en-GB" w:eastAsia="zh-CN"/>
        </w:rPr>
      </w:pPr>
    </w:p>
    <w:p w14:paraId="71ED3DC3" w14:textId="52F6C389" w:rsidR="00ED5E96" w:rsidRDefault="00ED5E96" w:rsidP="00420D82">
      <w:pPr>
        <w:pStyle w:val="ListParagraph"/>
        <w:spacing w:after="0" w:line="259" w:lineRule="auto"/>
        <w:ind w:left="0"/>
      </w:pPr>
      <w:r>
        <w:t xml:space="preserve">During the RAN1#112 [2] meeting, the following agreements were reached </w:t>
      </w:r>
      <w:r w:rsidR="00174B99">
        <w:rPr>
          <w:lang w:val="en-GB"/>
        </w:rPr>
        <w:t>to support UL/DL Carrier Phase measurements</w:t>
      </w:r>
      <w:r>
        <w:t>:</w:t>
      </w:r>
    </w:p>
    <w:p w14:paraId="5FB82DBE" w14:textId="77777777" w:rsidR="006557EA" w:rsidRDefault="006557EA" w:rsidP="00420D82">
      <w:pPr>
        <w:pStyle w:val="ListParagraph"/>
        <w:spacing w:after="0" w:line="259" w:lineRule="auto"/>
        <w:ind w:left="0"/>
      </w:pPr>
    </w:p>
    <w:tbl>
      <w:tblPr>
        <w:tblStyle w:val="TableGrid"/>
        <w:tblW w:w="9631" w:type="dxa"/>
        <w:tblLook w:val="04A0" w:firstRow="1" w:lastRow="0" w:firstColumn="1" w:lastColumn="0" w:noHBand="0" w:noVBand="1"/>
      </w:tblPr>
      <w:tblGrid>
        <w:gridCol w:w="9631"/>
      </w:tblGrid>
      <w:tr w:rsidR="000F3F5D" w14:paraId="3B3E57A0" w14:textId="77777777" w:rsidTr="000F3F5D">
        <w:tc>
          <w:tcPr>
            <w:tcW w:w="9631" w:type="dxa"/>
          </w:tcPr>
          <w:p w14:paraId="55FE5F77" w14:textId="77777777" w:rsidR="000F3F5D" w:rsidRPr="006557EA" w:rsidRDefault="000F3F5D" w:rsidP="006557EA">
            <w:pPr>
              <w:spacing w:after="0"/>
              <w:rPr>
                <w:b/>
                <w:sz w:val="20"/>
                <w:lang w:eastAsia="x-none"/>
              </w:rPr>
            </w:pPr>
            <w:r w:rsidRPr="006557EA">
              <w:rPr>
                <w:b/>
                <w:sz w:val="20"/>
                <w:highlight w:val="green"/>
                <w:lang w:eastAsia="x-none"/>
              </w:rPr>
              <w:t>Agreement</w:t>
            </w:r>
          </w:p>
          <w:p w14:paraId="1AA12CD4" w14:textId="77777777" w:rsidR="000F3F5D" w:rsidRPr="006557EA" w:rsidRDefault="000F3F5D" w:rsidP="006557EA">
            <w:pPr>
              <w:spacing w:after="0"/>
              <w:rPr>
                <w:iCs/>
                <w:sz w:val="20"/>
                <w:lang w:eastAsia="ja-JP"/>
              </w:rPr>
            </w:pPr>
            <w:r w:rsidRPr="006557EA">
              <w:rPr>
                <w:iCs/>
                <w:sz w:val="20"/>
                <w:lang w:eastAsia="ja-JP"/>
              </w:rPr>
              <w:t>To enable UE-based and UE-assisted NR carrier phase positioning (CPP), one or both of the following new measurements should be introduced:</w:t>
            </w:r>
          </w:p>
          <w:p w14:paraId="34417744" w14:textId="77777777" w:rsidR="000F3F5D" w:rsidRPr="006557EA" w:rsidRDefault="000F3F5D" w:rsidP="006557EA">
            <w:pPr>
              <w:pStyle w:val="ListParagraph"/>
              <w:numPr>
                <w:ilvl w:val="0"/>
                <w:numId w:val="43"/>
              </w:numPr>
              <w:spacing w:after="0" w:line="240" w:lineRule="auto"/>
              <w:rPr>
                <w:iCs/>
                <w:sz w:val="20"/>
                <w:szCs w:val="20"/>
                <w:lang w:eastAsia="ja-JP"/>
              </w:rPr>
            </w:pPr>
            <w:r w:rsidRPr="006557EA">
              <w:rPr>
                <w:iCs/>
                <w:sz w:val="20"/>
                <w:szCs w:val="20"/>
                <w:lang w:eastAsia="ja-JP"/>
              </w:rPr>
              <w:t>DL carrier phase (CP), which is obtained by a UE measuring the DL PRS signal(s) from a TRP.</w:t>
            </w:r>
          </w:p>
          <w:p w14:paraId="4E8932A9" w14:textId="77777777" w:rsidR="000F3F5D" w:rsidRPr="006557EA" w:rsidRDefault="000F3F5D" w:rsidP="006557EA">
            <w:pPr>
              <w:pStyle w:val="ListParagraph"/>
              <w:numPr>
                <w:ilvl w:val="1"/>
                <w:numId w:val="43"/>
              </w:numPr>
              <w:spacing w:after="0" w:line="240" w:lineRule="auto"/>
              <w:rPr>
                <w:iCs/>
                <w:sz w:val="20"/>
                <w:szCs w:val="20"/>
                <w:lang w:eastAsia="ja-JP"/>
              </w:rPr>
            </w:pPr>
            <w:r w:rsidRPr="006557EA">
              <w:rPr>
                <w:iCs/>
                <w:sz w:val="20"/>
                <w:szCs w:val="20"/>
                <w:lang w:eastAsia="ja-JP"/>
              </w:rPr>
              <w:t>FFS: The detailed definition of the DL CP</w:t>
            </w:r>
          </w:p>
          <w:p w14:paraId="006957C3" w14:textId="77777777" w:rsidR="000F3F5D" w:rsidRPr="006557EA" w:rsidRDefault="000F3F5D" w:rsidP="006557EA">
            <w:pPr>
              <w:pStyle w:val="ListParagraph"/>
              <w:numPr>
                <w:ilvl w:val="0"/>
                <w:numId w:val="43"/>
              </w:numPr>
              <w:spacing w:after="0" w:line="240" w:lineRule="auto"/>
              <w:rPr>
                <w:iCs/>
                <w:sz w:val="20"/>
                <w:szCs w:val="20"/>
                <w:lang w:eastAsia="ja-JP"/>
              </w:rPr>
            </w:pPr>
            <w:r w:rsidRPr="006557EA">
              <w:rPr>
                <w:iCs/>
                <w:sz w:val="20"/>
                <w:szCs w:val="20"/>
                <w:lang w:eastAsia="ja-JP"/>
              </w:rPr>
              <w:t>DL carrier phase difference (CPD), which is the difference of two DL CPs from two TRPs</w:t>
            </w:r>
          </w:p>
          <w:p w14:paraId="64588990" w14:textId="77777777" w:rsidR="000F3F5D" w:rsidRPr="006557EA" w:rsidRDefault="000F3F5D" w:rsidP="006557EA">
            <w:pPr>
              <w:pStyle w:val="ListParagraph"/>
              <w:numPr>
                <w:ilvl w:val="1"/>
                <w:numId w:val="43"/>
              </w:numPr>
              <w:spacing w:after="0" w:line="240" w:lineRule="auto"/>
              <w:rPr>
                <w:iCs/>
                <w:sz w:val="20"/>
                <w:szCs w:val="20"/>
                <w:lang w:eastAsia="ja-JP"/>
              </w:rPr>
            </w:pPr>
            <w:r w:rsidRPr="006557EA">
              <w:rPr>
                <w:iCs/>
                <w:sz w:val="20"/>
                <w:szCs w:val="20"/>
                <w:lang w:eastAsia="ja-JP"/>
              </w:rPr>
              <w:t>FFS: The detailed definition of the DL CPD</w:t>
            </w:r>
          </w:p>
          <w:p w14:paraId="33A23C38" w14:textId="77777777" w:rsidR="000F3F5D" w:rsidRPr="006557EA" w:rsidRDefault="000F3F5D" w:rsidP="006557EA">
            <w:pPr>
              <w:spacing w:after="0"/>
              <w:rPr>
                <w:iCs/>
                <w:sz w:val="20"/>
                <w:lang w:eastAsia="ja-JP"/>
              </w:rPr>
            </w:pPr>
            <w:r w:rsidRPr="006557EA">
              <w:rPr>
                <w:iCs/>
                <w:sz w:val="20"/>
                <w:lang w:eastAsia="ja-JP"/>
              </w:rPr>
              <w:t>To enable NG-RAN node-assisted NR carrier phase positioning (CPP), the following new measurement should be introduced:</w:t>
            </w:r>
          </w:p>
          <w:p w14:paraId="71ED0F93" w14:textId="77777777" w:rsidR="000F3F5D" w:rsidRPr="006557EA" w:rsidRDefault="000F3F5D" w:rsidP="006557EA">
            <w:pPr>
              <w:pStyle w:val="ListParagraph"/>
              <w:numPr>
                <w:ilvl w:val="0"/>
                <w:numId w:val="43"/>
              </w:numPr>
              <w:spacing w:after="0" w:line="240" w:lineRule="auto"/>
              <w:rPr>
                <w:sz w:val="20"/>
                <w:szCs w:val="20"/>
                <w:lang w:eastAsia="ja-JP"/>
              </w:rPr>
            </w:pPr>
            <w:r w:rsidRPr="006557EA">
              <w:rPr>
                <w:iCs/>
                <w:sz w:val="20"/>
                <w:szCs w:val="20"/>
                <w:lang w:eastAsia="ja-JP"/>
              </w:rPr>
              <w:t>UL carrier phase (CP), which is obtained by a TRP measuring the UL SRS for positioning or MIMO SRS from a UE.</w:t>
            </w:r>
          </w:p>
          <w:p w14:paraId="5155070E" w14:textId="2EA87E7E" w:rsidR="000F3F5D" w:rsidRPr="006557EA" w:rsidRDefault="000F3F5D" w:rsidP="006557EA">
            <w:pPr>
              <w:pStyle w:val="ListParagraph"/>
              <w:numPr>
                <w:ilvl w:val="1"/>
                <w:numId w:val="43"/>
              </w:numPr>
              <w:spacing w:after="0" w:line="240" w:lineRule="auto"/>
              <w:rPr>
                <w:sz w:val="20"/>
                <w:szCs w:val="20"/>
                <w:lang w:eastAsia="ja-JP"/>
              </w:rPr>
            </w:pPr>
            <w:r w:rsidRPr="006557EA">
              <w:rPr>
                <w:iCs/>
                <w:sz w:val="20"/>
                <w:szCs w:val="20"/>
                <w:lang w:eastAsia="ja-JP"/>
              </w:rPr>
              <w:t>FFS: The detailed definition of the UL CP</w:t>
            </w:r>
          </w:p>
          <w:p w14:paraId="45FC74DC" w14:textId="77777777" w:rsidR="000F3F5D" w:rsidRPr="006557EA" w:rsidRDefault="000F3F5D" w:rsidP="006557EA">
            <w:pPr>
              <w:spacing w:after="0"/>
              <w:jc w:val="both"/>
              <w:rPr>
                <w:b/>
                <w:sz w:val="20"/>
                <w:lang w:eastAsia="x-none"/>
              </w:rPr>
            </w:pPr>
            <w:r w:rsidRPr="006557EA">
              <w:rPr>
                <w:b/>
                <w:sz w:val="20"/>
                <w:highlight w:val="green"/>
                <w:lang w:eastAsia="x-none"/>
              </w:rPr>
              <w:t>Agreement</w:t>
            </w:r>
          </w:p>
          <w:p w14:paraId="011BEE6C" w14:textId="77777777" w:rsidR="000F3F5D" w:rsidRPr="006557EA" w:rsidRDefault="000F3F5D" w:rsidP="006557EA">
            <w:pPr>
              <w:spacing w:after="0"/>
              <w:jc w:val="both"/>
              <w:rPr>
                <w:iCs/>
                <w:sz w:val="20"/>
                <w:lang w:val="en-CA"/>
              </w:rPr>
            </w:pPr>
            <w:r w:rsidRPr="006557EA">
              <w:rPr>
                <w:iCs/>
                <w:sz w:val="20"/>
                <w:lang w:val="en-CA"/>
              </w:rPr>
              <w:t xml:space="preserve">NR DL reference signal carrier phase (RSCP) (of </w:t>
            </w:r>
            <w:proofErr w:type="spellStart"/>
            <w:r w:rsidRPr="006557EA">
              <w:rPr>
                <w:iCs/>
                <w:sz w:val="20"/>
                <w:lang w:val="en-CA"/>
              </w:rPr>
              <w:t>i-th</w:t>
            </w:r>
            <w:proofErr w:type="spellEnd"/>
            <w:r w:rsidRPr="006557EA">
              <w:rPr>
                <w:iCs/>
                <w:sz w:val="20"/>
                <w:lang w:val="en-CA"/>
              </w:rPr>
              <w:t xml:space="preserve"> path) is defined as the phase of the channel response at the </w:t>
            </w:r>
            <w:proofErr w:type="spellStart"/>
            <w:r w:rsidRPr="006557EA">
              <w:rPr>
                <w:iCs/>
                <w:sz w:val="20"/>
                <w:lang w:val="en-CA"/>
              </w:rPr>
              <w:t>i-th</w:t>
            </w:r>
            <w:proofErr w:type="spellEnd"/>
            <w:r w:rsidRPr="006557EA">
              <w:rPr>
                <w:iCs/>
                <w:sz w:val="20"/>
                <w:lang w:val="en-CA"/>
              </w:rPr>
              <w:t xml:space="preserve"> path delay derived from the resource elements (REs) that carry the DL PRS signals configured for the measurement. A RSCP is associated with a specific RF frequency.</w:t>
            </w:r>
          </w:p>
          <w:p w14:paraId="27965830" w14:textId="77777777" w:rsidR="000F3F5D" w:rsidRPr="006557EA" w:rsidRDefault="000F3F5D" w:rsidP="006557EA">
            <w:pPr>
              <w:pStyle w:val="ListParagraph"/>
              <w:numPr>
                <w:ilvl w:val="0"/>
                <w:numId w:val="44"/>
              </w:numPr>
              <w:spacing w:after="0" w:line="240" w:lineRule="auto"/>
              <w:jc w:val="both"/>
              <w:rPr>
                <w:iCs/>
                <w:sz w:val="20"/>
                <w:szCs w:val="20"/>
                <w:lang w:val="en-CA"/>
              </w:rPr>
            </w:pPr>
            <w:r w:rsidRPr="006557EA">
              <w:rPr>
                <w:iCs/>
                <w:sz w:val="20"/>
                <w:szCs w:val="20"/>
                <w:lang w:val="en-CA"/>
              </w:rPr>
              <w:t>FFS: the reference point of the RSCP</w:t>
            </w:r>
          </w:p>
          <w:p w14:paraId="4DC1F0B2" w14:textId="77777777" w:rsidR="000F3F5D" w:rsidRPr="006557EA" w:rsidRDefault="000F3F5D" w:rsidP="006557EA">
            <w:pPr>
              <w:pStyle w:val="ListParagraph"/>
              <w:numPr>
                <w:ilvl w:val="0"/>
                <w:numId w:val="44"/>
              </w:numPr>
              <w:spacing w:after="0" w:line="240" w:lineRule="auto"/>
              <w:jc w:val="both"/>
              <w:rPr>
                <w:iCs/>
                <w:sz w:val="20"/>
                <w:szCs w:val="20"/>
                <w:lang w:val="en-CA"/>
              </w:rPr>
            </w:pPr>
            <w:r w:rsidRPr="006557EA">
              <w:rPr>
                <w:rFonts w:hint="eastAsia"/>
                <w:iCs/>
                <w:sz w:val="20"/>
                <w:szCs w:val="20"/>
                <w:lang w:val="en-CA"/>
              </w:rPr>
              <w:t>F</w:t>
            </w:r>
            <w:r w:rsidRPr="006557EA">
              <w:rPr>
                <w:iCs/>
                <w:sz w:val="20"/>
                <w:szCs w:val="20"/>
                <w:lang w:val="en-CA"/>
              </w:rPr>
              <w:t>FS: whether/how the measurement timing is defined</w:t>
            </w:r>
          </w:p>
          <w:p w14:paraId="243BB80B" w14:textId="77777777" w:rsidR="000F3F5D" w:rsidRPr="006557EA" w:rsidRDefault="000F3F5D" w:rsidP="006557EA">
            <w:pPr>
              <w:pStyle w:val="ListParagraph"/>
              <w:numPr>
                <w:ilvl w:val="0"/>
                <w:numId w:val="44"/>
              </w:numPr>
              <w:spacing w:after="0" w:line="240" w:lineRule="auto"/>
              <w:jc w:val="both"/>
              <w:rPr>
                <w:iCs/>
                <w:sz w:val="20"/>
                <w:szCs w:val="20"/>
                <w:lang w:val="en-CA"/>
              </w:rPr>
            </w:pPr>
            <w:r w:rsidRPr="006557EA">
              <w:rPr>
                <w:rFonts w:hint="eastAsia"/>
                <w:iCs/>
                <w:sz w:val="20"/>
                <w:szCs w:val="20"/>
                <w:lang w:val="en-CA"/>
              </w:rPr>
              <w:t>N</w:t>
            </w:r>
            <w:r w:rsidRPr="006557EA">
              <w:rPr>
                <w:iCs/>
                <w:sz w:val="20"/>
                <w:szCs w:val="20"/>
                <w:lang w:val="en-CA"/>
              </w:rPr>
              <w:t xml:space="preserve">ote: the </w:t>
            </w:r>
            <w:proofErr w:type="spellStart"/>
            <w:r w:rsidRPr="006557EA">
              <w:rPr>
                <w:iCs/>
                <w:sz w:val="20"/>
                <w:szCs w:val="20"/>
                <w:lang w:val="en-CA"/>
              </w:rPr>
              <w:t>i-th</w:t>
            </w:r>
            <w:proofErr w:type="spellEnd"/>
            <w:r w:rsidRPr="006557EA">
              <w:rPr>
                <w:iCs/>
                <w:sz w:val="20"/>
                <w:szCs w:val="20"/>
                <w:lang w:val="en-CA"/>
              </w:rPr>
              <w:t xml:space="preserve"> path is used for the sake of definition, whether only the first path or additional paths will be supported is subject to further discussion</w:t>
            </w:r>
          </w:p>
          <w:p w14:paraId="62551FFB" w14:textId="0B365544" w:rsidR="000F3F5D" w:rsidRPr="006557EA" w:rsidRDefault="000F3F5D" w:rsidP="006557EA">
            <w:pPr>
              <w:pStyle w:val="ListParagraph"/>
              <w:numPr>
                <w:ilvl w:val="0"/>
                <w:numId w:val="44"/>
              </w:numPr>
              <w:spacing w:after="0" w:line="240" w:lineRule="auto"/>
              <w:jc w:val="both"/>
              <w:rPr>
                <w:iCs/>
                <w:sz w:val="20"/>
                <w:szCs w:val="20"/>
                <w:lang w:val="en-CA"/>
              </w:rPr>
            </w:pPr>
            <w:r w:rsidRPr="006557EA">
              <w:rPr>
                <w:iCs/>
                <w:sz w:val="20"/>
                <w:szCs w:val="20"/>
                <w:lang w:val="en-CA"/>
              </w:rPr>
              <w:t>Note: Whether to capture the above definition into TS 38.215 depends on whether RAN1 decides to introduce DL carrier phase measurement for NR CPP</w:t>
            </w:r>
          </w:p>
          <w:p w14:paraId="76B8CB54" w14:textId="77777777" w:rsidR="000F3F5D" w:rsidRPr="006557EA" w:rsidRDefault="000F3F5D" w:rsidP="006557EA">
            <w:pPr>
              <w:spacing w:after="0"/>
              <w:jc w:val="both"/>
              <w:rPr>
                <w:b/>
                <w:sz w:val="20"/>
                <w:lang w:eastAsia="x-none"/>
              </w:rPr>
            </w:pPr>
            <w:r w:rsidRPr="006557EA">
              <w:rPr>
                <w:b/>
                <w:sz w:val="20"/>
                <w:highlight w:val="green"/>
                <w:lang w:eastAsia="x-none"/>
              </w:rPr>
              <w:t>Agreement</w:t>
            </w:r>
          </w:p>
          <w:p w14:paraId="2A5D4BFB" w14:textId="77777777" w:rsidR="000F3F5D" w:rsidRPr="006557EA" w:rsidRDefault="000F3F5D" w:rsidP="006557EA">
            <w:pPr>
              <w:spacing w:after="0"/>
              <w:jc w:val="both"/>
              <w:rPr>
                <w:iCs/>
                <w:sz w:val="20"/>
                <w:lang w:val="en-CA"/>
              </w:rPr>
            </w:pPr>
            <w:r w:rsidRPr="006557EA">
              <w:rPr>
                <w:iCs/>
                <w:sz w:val="20"/>
                <w:lang w:val="en-CA"/>
              </w:rPr>
              <w:t>For NR DL reference signal carrier phase difference (RSCPD) measurement for NR CPP, the RSCPD is defined as the difference of RSCPs measured from the DL PRS signals from target TRP and reference TRP.</w:t>
            </w:r>
          </w:p>
          <w:p w14:paraId="58389667" w14:textId="77777777" w:rsidR="000F3F5D" w:rsidRPr="006557EA" w:rsidRDefault="000F3F5D" w:rsidP="006557EA">
            <w:pPr>
              <w:pStyle w:val="ListParagraph"/>
              <w:numPr>
                <w:ilvl w:val="0"/>
                <w:numId w:val="44"/>
              </w:numPr>
              <w:spacing w:after="0" w:line="240" w:lineRule="auto"/>
              <w:jc w:val="both"/>
              <w:rPr>
                <w:iCs/>
                <w:sz w:val="20"/>
                <w:szCs w:val="20"/>
                <w:lang w:val="en-CA"/>
              </w:rPr>
            </w:pPr>
            <w:r w:rsidRPr="006557EA">
              <w:rPr>
                <w:rFonts w:hint="eastAsia"/>
                <w:iCs/>
                <w:sz w:val="20"/>
                <w:szCs w:val="20"/>
                <w:lang w:val="en-CA"/>
              </w:rPr>
              <w:t>F</w:t>
            </w:r>
            <w:r w:rsidRPr="006557EA">
              <w:rPr>
                <w:iCs/>
                <w:sz w:val="20"/>
                <w:szCs w:val="20"/>
                <w:lang w:val="en-CA"/>
              </w:rPr>
              <w:t>FS: whether/how to define per path RSCPD</w:t>
            </w:r>
          </w:p>
          <w:p w14:paraId="1D2557BA" w14:textId="4F552FEA" w:rsidR="000F3F5D" w:rsidRPr="006557EA" w:rsidRDefault="000F3F5D" w:rsidP="006557EA">
            <w:pPr>
              <w:pStyle w:val="ListParagraph"/>
              <w:numPr>
                <w:ilvl w:val="0"/>
                <w:numId w:val="44"/>
              </w:numPr>
              <w:spacing w:after="0" w:line="240" w:lineRule="auto"/>
              <w:jc w:val="both"/>
              <w:rPr>
                <w:iCs/>
                <w:sz w:val="20"/>
                <w:szCs w:val="20"/>
                <w:lang w:val="en-CA"/>
              </w:rPr>
            </w:pPr>
            <w:r w:rsidRPr="006557EA">
              <w:rPr>
                <w:iCs/>
                <w:sz w:val="20"/>
                <w:szCs w:val="20"/>
                <w:lang w:val="en-CA"/>
              </w:rPr>
              <w:lastRenderedPageBreak/>
              <w:t>Note: Whether/how to capture the above definition into TS 38.215 depends on whether RAN1 decides to introduce DL carrier phase difference measurement for NR CPP</w:t>
            </w:r>
          </w:p>
          <w:p w14:paraId="3CA34427" w14:textId="77777777" w:rsidR="000F3F5D" w:rsidRPr="006557EA" w:rsidRDefault="000F3F5D" w:rsidP="006557EA">
            <w:pPr>
              <w:spacing w:after="0"/>
              <w:rPr>
                <w:b/>
                <w:sz w:val="20"/>
                <w:lang w:eastAsia="x-none"/>
              </w:rPr>
            </w:pPr>
            <w:r w:rsidRPr="006557EA">
              <w:rPr>
                <w:b/>
                <w:sz w:val="20"/>
                <w:highlight w:val="green"/>
                <w:lang w:eastAsia="x-none"/>
              </w:rPr>
              <w:t>Agreement</w:t>
            </w:r>
          </w:p>
          <w:p w14:paraId="5E7A4DE1" w14:textId="77777777" w:rsidR="000F3F5D" w:rsidRPr="006557EA" w:rsidRDefault="000F3F5D" w:rsidP="006557EA">
            <w:pPr>
              <w:spacing w:after="0"/>
              <w:rPr>
                <w:bCs/>
                <w:sz w:val="20"/>
              </w:rPr>
            </w:pPr>
            <w:r w:rsidRPr="006557EA">
              <w:rPr>
                <w:bCs/>
                <w:sz w:val="20"/>
              </w:rPr>
              <w:t>For NR carrier phase positioning, at least support the following</w:t>
            </w:r>
            <w:r w:rsidRPr="006557EA">
              <w:rPr>
                <w:sz w:val="20"/>
              </w:rPr>
              <w:t xml:space="preserve"> approach: enable a UE/TRP to report </w:t>
            </w:r>
            <w:r w:rsidRPr="006557EA">
              <w:rPr>
                <w:bCs/>
                <w:sz w:val="20"/>
              </w:rPr>
              <w:t>carrier phase measurements together with the legacy positioning measurements to LMF</w:t>
            </w:r>
          </w:p>
          <w:p w14:paraId="522AEDA6" w14:textId="55A46F35" w:rsidR="000F3F5D" w:rsidRPr="006557EA" w:rsidRDefault="000F3F5D" w:rsidP="006557EA">
            <w:pPr>
              <w:pStyle w:val="ListParagraph"/>
              <w:numPr>
                <w:ilvl w:val="0"/>
                <w:numId w:val="44"/>
              </w:numPr>
              <w:spacing w:after="0" w:line="240" w:lineRule="auto"/>
              <w:jc w:val="both"/>
              <w:rPr>
                <w:sz w:val="20"/>
                <w:szCs w:val="20"/>
              </w:rPr>
            </w:pPr>
            <w:r w:rsidRPr="006557EA">
              <w:rPr>
                <w:rFonts w:hint="eastAsia"/>
                <w:sz w:val="20"/>
                <w:szCs w:val="20"/>
              </w:rPr>
              <w:t>F</w:t>
            </w:r>
            <w:r w:rsidRPr="006557EA">
              <w:rPr>
                <w:sz w:val="20"/>
                <w:szCs w:val="20"/>
              </w:rPr>
              <w:t xml:space="preserve">FS: which </w:t>
            </w:r>
            <w:r w:rsidRPr="006557EA">
              <w:rPr>
                <w:bCs/>
                <w:sz w:val="20"/>
                <w:szCs w:val="20"/>
              </w:rPr>
              <w:t>legacy positioning measurements among RSTD, RTOA, UE Rx-Tx time difference measurements, gNB Rx-Tx time difference measurements</w:t>
            </w:r>
          </w:p>
          <w:p w14:paraId="53EBE859" w14:textId="77777777" w:rsidR="000F3F5D" w:rsidRPr="006557EA" w:rsidRDefault="000F3F5D" w:rsidP="006557EA">
            <w:pPr>
              <w:spacing w:after="0"/>
              <w:rPr>
                <w:b/>
                <w:sz w:val="20"/>
                <w:lang w:eastAsia="x-none"/>
              </w:rPr>
            </w:pPr>
            <w:r w:rsidRPr="006557EA">
              <w:rPr>
                <w:b/>
                <w:sz w:val="20"/>
                <w:highlight w:val="green"/>
                <w:lang w:eastAsia="x-none"/>
              </w:rPr>
              <w:t>Agreement</w:t>
            </w:r>
          </w:p>
          <w:p w14:paraId="1C3D7F84" w14:textId="77777777" w:rsidR="000F3F5D" w:rsidRPr="006557EA" w:rsidRDefault="000F3F5D" w:rsidP="006557EA">
            <w:pPr>
              <w:spacing w:after="0"/>
              <w:jc w:val="both"/>
              <w:rPr>
                <w:iCs/>
                <w:sz w:val="20"/>
                <w:lang w:val="en-CA"/>
              </w:rPr>
            </w:pPr>
            <w:r w:rsidRPr="006557EA">
              <w:rPr>
                <w:iCs/>
                <w:sz w:val="20"/>
                <w:lang w:val="en-CA"/>
              </w:rPr>
              <w:t xml:space="preserve">NR UL reference signal carrier phase (RSCP) (of </w:t>
            </w:r>
            <w:proofErr w:type="spellStart"/>
            <w:r w:rsidRPr="006557EA">
              <w:rPr>
                <w:iCs/>
                <w:sz w:val="20"/>
                <w:lang w:val="en-CA"/>
              </w:rPr>
              <w:t>i-th</w:t>
            </w:r>
            <w:proofErr w:type="spellEnd"/>
            <w:r w:rsidRPr="006557EA">
              <w:rPr>
                <w:iCs/>
                <w:sz w:val="20"/>
                <w:lang w:val="en-CA"/>
              </w:rPr>
              <w:t xml:space="preserve"> path) is defined as the phase of the channel response at the </w:t>
            </w:r>
            <w:proofErr w:type="spellStart"/>
            <w:r w:rsidRPr="006557EA">
              <w:rPr>
                <w:iCs/>
                <w:sz w:val="20"/>
                <w:lang w:val="en-CA"/>
              </w:rPr>
              <w:t>i-th</w:t>
            </w:r>
            <w:proofErr w:type="spellEnd"/>
            <w:r w:rsidRPr="006557EA">
              <w:rPr>
                <w:iCs/>
                <w:sz w:val="20"/>
                <w:lang w:val="en-CA"/>
              </w:rPr>
              <w:t xml:space="preserve"> path delay derived from the resource elements (REs) that carry the UL SRS signal for positioning purpose configured for the measurement. A UL RSCP is associated with a specific RF frequency.</w:t>
            </w:r>
          </w:p>
          <w:p w14:paraId="7E51B4FB" w14:textId="77777777" w:rsidR="000F3F5D" w:rsidRPr="006557EA" w:rsidRDefault="000F3F5D" w:rsidP="006557EA">
            <w:pPr>
              <w:pStyle w:val="ListParagraph"/>
              <w:numPr>
                <w:ilvl w:val="0"/>
                <w:numId w:val="44"/>
              </w:numPr>
              <w:spacing w:after="0" w:line="240" w:lineRule="auto"/>
              <w:jc w:val="both"/>
              <w:rPr>
                <w:iCs/>
                <w:sz w:val="20"/>
                <w:szCs w:val="20"/>
                <w:lang w:val="en-CA"/>
              </w:rPr>
            </w:pPr>
            <w:r w:rsidRPr="006557EA">
              <w:rPr>
                <w:iCs/>
                <w:sz w:val="20"/>
                <w:szCs w:val="20"/>
                <w:lang w:val="en-CA"/>
              </w:rPr>
              <w:t>FFS: the reference point of the UL RSCP</w:t>
            </w:r>
          </w:p>
          <w:p w14:paraId="1F98ECB5" w14:textId="77777777" w:rsidR="000F3F5D" w:rsidRPr="006557EA" w:rsidRDefault="000F3F5D" w:rsidP="006557EA">
            <w:pPr>
              <w:pStyle w:val="ListParagraph"/>
              <w:numPr>
                <w:ilvl w:val="0"/>
                <w:numId w:val="44"/>
              </w:numPr>
              <w:spacing w:after="0" w:line="240" w:lineRule="auto"/>
              <w:jc w:val="both"/>
              <w:rPr>
                <w:iCs/>
                <w:sz w:val="20"/>
                <w:szCs w:val="20"/>
                <w:lang w:val="en-CA"/>
              </w:rPr>
            </w:pPr>
            <w:r w:rsidRPr="006557EA">
              <w:rPr>
                <w:rFonts w:hint="eastAsia"/>
                <w:iCs/>
                <w:sz w:val="20"/>
                <w:szCs w:val="20"/>
                <w:lang w:val="en-CA"/>
              </w:rPr>
              <w:t>F</w:t>
            </w:r>
            <w:r w:rsidRPr="006557EA">
              <w:rPr>
                <w:iCs/>
                <w:sz w:val="20"/>
                <w:szCs w:val="20"/>
                <w:lang w:val="en-CA"/>
              </w:rPr>
              <w:t>FS: whether/how the measurement timing is defined</w:t>
            </w:r>
          </w:p>
          <w:p w14:paraId="48BDA868" w14:textId="77777777" w:rsidR="000F3F5D" w:rsidRPr="006557EA" w:rsidRDefault="000F3F5D" w:rsidP="006557EA">
            <w:pPr>
              <w:pStyle w:val="ListParagraph"/>
              <w:numPr>
                <w:ilvl w:val="0"/>
                <w:numId w:val="44"/>
              </w:numPr>
              <w:spacing w:after="0" w:line="240" w:lineRule="auto"/>
              <w:jc w:val="both"/>
              <w:rPr>
                <w:iCs/>
                <w:sz w:val="20"/>
                <w:szCs w:val="20"/>
                <w:lang w:val="en-CA"/>
              </w:rPr>
            </w:pPr>
            <w:r w:rsidRPr="006557EA">
              <w:rPr>
                <w:rFonts w:hint="eastAsia"/>
                <w:iCs/>
                <w:sz w:val="20"/>
                <w:szCs w:val="20"/>
                <w:lang w:val="en-CA"/>
              </w:rPr>
              <w:t>N</w:t>
            </w:r>
            <w:r w:rsidRPr="006557EA">
              <w:rPr>
                <w:iCs/>
                <w:sz w:val="20"/>
                <w:szCs w:val="20"/>
                <w:lang w:val="en-CA"/>
              </w:rPr>
              <w:t xml:space="preserve">ote: the </w:t>
            </w:r>
            <w:proofErr w:type="spellStart"/>
            <w:r w:rsidRPr="006557EA">
              <w:rPr>
                <w:iCs/>
                <w:sz w:val="20"/>
                <w:szCs w:val="20"/>
                <w:lang w:val="en-CA"/>
              </w:rPr>
              <w:t>i-th</w:t>
            </w:r>
            <w:proofErr w:type="spellEnd"/>
            <w:r w:rsidRPr="006557EA">
              <w:rPr>
                <w:iCs/>
                <w:sz w:val="20"/>
                <w:szCs w:val="20"/>
                <w:lang w:val="en-CA"/>
              </w:rPr>
              <w:t xml:space="preserve"> path is used for the sake of definition, whether only the first path or additional paths will be supported is subject to further discussion</w:t>
            </w:r>
          </w:p>
          <w:p w14:paraId="25D88C76" w14:textId="5FCEB41C" w:rsidR="000F3F5D" w:rsidRPr="006557EA" w:rsidRDefault="000F3F5D" w:rsidP="006557EA">
            <w:pPr>
              <w:pStyle w:val="ListParagraph"/>
              <w:numPr>
                <w:ilvl w:val="0"/>
                <w:numId w:val="44"/>
              </w:numPr>
              <w:spacing w:after="0" w:line="240" w:lineRule="auto"/>
              <w:jc w:val="both"/>
              <w:rPr>
                <w:iCs/>
                <w:sz w:val="20"/>
                <w:szCs w:val="20"/>
                <w:lang w:val="en-CA"/>
              </w:rPr>
            </w:pPr>
            <w:r w:rsidRPr="006557EA">
              <w:rPr>
                <w:iCs/>
                <w:sz w:val="20"/>
                <w:szCs w:val="20"/>
                <w:lang w:val="en-CA"/>
              </w:rPr>
              <w:t>Note: The support of MIMO SRS for positioning is transparent to UE</w:t>
            </w:r>
          </w:p>
          <w:p w14:paraId="7F9163E1" w14:textId="77777777" w:rsidR="000F3F5D" w:rsidRPr="006557EA" w:rsidRDefault="000F3F5D" w:rsidP="006557EA">
            <w:pPr>
              <w:spacing w:after="0"/>
              <w:rPr>
                <w:b/>
                <w:sz w:val="20"/>
                <w:lang w:eastAsia="x-none"/>
              </w:rPr>
            </w:pPr>
            <w:r w:rsidRPr="006557EA">
              <w:rPr>
                <w:b/>
                <w:sz w:val="20"/>
                <w:highlight w:val="green"/>
                <w:lang w:eastAsia="x-none"/>
              </w:rPr>
              <w:t>Agreement</w:t>
            </w:r>
          </w:p>
          <w:p w14:paraId="07B1A6DA" w14:textId="77777777" w:rsidR="000F3F5D" w:rsidRPr="006557EA" w:rsidRDefault="000F3F5D" w:rsidP="006557EA">
            <w:pPr>
              <w:spacing w:after="0"/>
              <w:rPr>
                <w:bCs/>
                <w:sz w:val="20"/>
              </w:rPr>
            </w:pPr>
            <w:r w:rsidRPr="006557EA">
              <w:rPr>
                <w:bCs/>
                <w:sz w:val="20"/>
              </w:rPr>
              <w:t>To support NR carrier phase positioning, further consider the following</w:t>
            </w:r>
            <w:r w:rsidRPr="006557EA">
              <w:rPr>
                <w:sz w:val="20"/>
              </w:rPr>
              <w:t xml:space="preserve"> options:</w:t>
            </w:r>
          </w:p>
          <w:p w14:paraId="455AB344" w14:textId="77777777" w:rsidR="000F3F5D" w:rsidRPr="006557EA" w:rsidRDefault="000F3F5D" w:rsidP="006557EA">
            <w:pPr>
              <w:pStyle w:val="B1"/>
              <w:numPr>
                <w:ilvl w:val="0"/>
                <w:numId w:val="45"/>
              </w:numPr>
              <w:spacing w:after="0"/>
              <w:rPr>
                <w:sz w:val="20"/>
              </w:rPr>
            </w:pPr>
            <w:r w:rsidRPr="006557EA">
              <w:rPr>
                <w:sz w:val="20"/>
              </w:rPr>
              <w:t>Option 1: Support a UE/TRP to report the carrier phase measurements of more than one frequency within a PFL/carrier to LMF</w:t>
            </w:r>
          </w:p>
          <w:p w14:paraId="439C08C7" w14:textId="77777777" w:rsidR="000F3F5D" w:rsidRPr="006557EA" w:rsidRDefault="000F3F5D" w:rsidP="006557EA">
            <w:pPr>
              <w:pStyle w:val="B2"/>
              <w:numPr>
                <w:ilvl w:val="1"/>
                <w:numId w:val="45"/>
              </w:numPr>
              <w:spacing w:after="0"/>
              <w:contextualSpacing w:val="0"/>
              <w:rPr>
                <w:sz w:val="20"/>
              </w:rPr>
            </w:pPr>
            <w:r w:rsidRPr="006557EA">
              <w:rPr>
                <w:sz w:val="20"/>
              </w:rPr>
              <w:t>NOTE: the frequency can be the carrier frequency or the frequency of a subcarrier</w:t>
            </w:r>
          </w:p>
          <w:p w14:paraId="5409824C" w14:textId="77777777" w:rsidR="000F3F5D" w:rsidRPr="006557EA" w:rsidRDefault="000F3F5D" w:rsidP="006557EA">
            <w:pPr>
              <w:pStyle w:val="B2"/>
              <w:numPr>
                <w:ilvl w:val="1"/>
                <w:numId w:val="45"/>
              </w:numPr>
              <w:spacing w:after="0"/>
              <w:contextualSpacing w:val="0"/>
              <w:rPr>
                <w:sz w:val="20"/>
              </w:rPr>
            </w:pPr>
            <w:r w:rsidRPr="006557EA">
              <w:rPr>
                <w:sz w:val="20"/>
              </w:rPr>
              <w:t>FFS: the details of reporting, e.g., the maximum number of reported frequencies within a PFL/ carrier</w:t>
            </w:r>
          </w:p>
          <w:p w14:paraId="0BD88CCE" w14:textId="77777777" w:rsidR="000F3F5D" w:rsidRPr="006557EA" w:rsidRDefault="000F3F5D" w:rsidP="006557EA">
            <w:pPr>
              <w:pStyle w:val="B1"/>
              <w:numPr>
                <w:ilvl w:val="0"/>
                <w:numId w:val="45"/>
              </w:numPr>
              <w:spacing w:after="0"/>
              <w:rPr>
                <w:sz w:val="20"/>
              </w:rPr>
            </w:pPr>
            <w:r w:rsidRPr="006557EA">
              <w:rPr>
                <w:sz w:val="20"/>
              </w:rPr>
              <w:t>Option 2: Introduce and report a</w:t>
            </w:r>
            <w:r w:rsidRPr="006557EA">
              <w:rPr>
                <w:rFonts w:eastAsia="Batang"/>
                <w:sz w:val="20"/>
              </w:rPr>
              <w:t xml:space="preserve"> new type of UE/TRP </w:t>
            </w:r>
            <w:r w:rsidRPr="006557EA">
              <w:rPr>
                <w:sz w:val="20"/>
              </w:rPr>
              <w:t>measurement</w:t>
            </w:r>
            <w:r w:rsidRPr="006557EA">
              <w:rPr>
                <w:rFonts w:eastAsia="Batang"/>
                <w:sz w:val="20"/>
              </w:rPr>
              <w:t xml:space="preserve"> based on carrier phase differentials across multiple subcarriers within a PFL/carrier</w:t>
            </w:r>
          </w:p>
          <w:p w14:paraId="0D9E8398" w14:textId="77777777" w:rsidR="000F3F5D" w:rsidRPr="006557EA" w:rsidRDefault="000F3F5D" w:rsidP="006557EA">
            <w:pPr>
              <w:pStyle w:val="B2"/>
              <w:numPr>
                <w:ilvl w:val="1"/>
                <w:numId w:val="45"/>
              </w:numPr>
              <w:spacing w:after="0"/>
              <w:contextualSpacing w:val="0"/>
              <w:rPr>
                <w:sz w:val="20"/>
              </w:rPr>
            </w:pPr>
            <w:r w:rsidRPr="006557EA">
              <w:rPr>
                <w:sz w:val="20"/>
              </w:rPr>
              <w:t xml:space="preserve">NOTE: </w:t>
            </w:r>
            <w:r w:rsidRPr="006557EA">
              <w:rPr>
                <w:rFonts w:eastAsia="Batang"/>
                <w:sz w:val="20"/>
              </w:rPr>
              <w:t>carrier</w:t>
            </w:r>
            <w:r w:rsidRPr="006557EA">
              <w:rPr>
                <w:sz w:val="20"/>
              </w:rPr>
              <w:t xml:space="preserve"> phase differentials across multiple subcarriers within a carrier can be related to time of arrival</w:t>
            </w:r>
          </w:p>
          <w:p w14:paraId="152B2002" w14:textId="77777777" w:rsidR="000F3F5D" w:rsidRPr="006557EA" w:rsidRDefault="000F3F5D" w:rsidP="006557EA">
            <w:pPr>
              <w:pStyle w:val="B1"/>
              <w:numPr>
                <w:ilvl w:val="0"/>
                <w:numId w:val="45"/>
              </w:numPr>
              <w:spacing w:after="0"/>
              <w:rPr>
                <w:rFonts w:eastAsia="Batang"/>
                <w:bCs/>
                <w:sz w:val="20"/>
              </w:rPr>
            </w:pPr>
            <w:r w:rsidRPr="006557EA">
              <w:rPr>
                <w:sz w:val="20"/>
              </w:rPr>
              <w:t xml:space="preserve">Option 3: Support a UE/TRP to optionally report an estimated </w:t>
            </w:r>
            <w:r w:rsidRPr="006557EA">
              <w:rPr>
                <w:rFonts w:eastAsia="Batang"/>
                <w:bCs/>
                <w:sz w:val="20"/>
              </w:rPr>
              <w:t>integer ambiguity and/or search range of the integer ambiguity to LMF</w:t>
            </w:r>
          </w:p>
          <w:p w14:paraId="350CDCC0" w14:textId="1F66EA1F" w:rsidR="000F3F5D" w:rsidRPr="006557EA" w:rsidRDefault="000F3F5D" w:rsidP="006557EA">
            <w:pPr>
              <w:pStyle w:val="ListParagraph"/>
              <w:numPr>
                <w:ilvl w:val="0"/>
                <w:numId w:val="45"/>
              </w:numPr>
              <w:spacing w:after="0" w:line="240" w:lineRule="auto"/>
              <w:rPr>
                <w:bCs/>
                <w:sz w:val="20"/>
                <w:szCs w:val="20"/>
              </w:rPr>
            </w:pPr>
            <w:r w:rsidRPr="006557EA">
              <w:rPr>
                <w:sz w:val="20"/>
                <w:szCs w:val="20"/>
              </w:rPr>
              <w:t>Option 4: Support LMF to provide the expected integer ambiguity range at least for UE-based NR CPP in the positioning assistance data.</w:t>
            </w:r>
          </w:p>
          <w:p w14:paraId="497D7ACE" w14:textId="77777777" w:rsidR="000F3F5D" w:rsidRPr="006557EA" w:rsidRDefault="000F3F5D" w:rsidP="006557EA">
            <w:pPr>
              <w:spacing w:after="0"/>
              <w:rPr>
                <w:b/>
                <w:sz w:val="20"/>
                <w:lang w:eastAsia="x-none"/>
              </w:rPr>
            </w:pPr>
            <w:r w:rsidRPr="006557EA">
              <w:rPr>
                <w:b/>
                <w:sz w:val="20"/>
                <w:highlight w:val="green"/>
                <w:lang w:eastAsia="x-none"/>
              </w:rPr>
              <w:t>Agreement</w:t>
            </w:r>
          </w:p>
          <w:p w14:paraId="49C4B0BD" w14:textId="6DDD0E7E" w:rsidR="000F3F5D" w:rsidRDefault="000F3F5D" w:rsidP="006557EA">
            <w:pPr>
              <w:pStyle w:val="ListParagraph"/>
              <w:spacing w:after="0" w:line="259" w:lineRule="auto"/>
              <w:ind w:left="0"/>
              <w:rPr>
                <w:lang w:val="en-GB"/>
              </w:rPr>
            </w:pPr>
            <w:r w:rsidRPr="006557EA">
              <w:rPr>
                <w:sz w:val="20"/>
                <w:szCs w:val="20"/>
                <w:lang w:eastAsia="x-none"/>
              </w:rPr>
              <w:t>Rel-17 LOS/NLOS indication (when indicated) applies for the carrier phase measurement(s) in the same report.</w:t>
            </w:r>
          </w:p>
        </w:tc>
      </w:tr>
    </w:tbl>
    <w:p w14:paraId="3C19A5E8" w14:textId="77777777" w:rsidR="00ED5E96" w:rsidRPr="00174B99" w:rsidRDefault="00ED5E96" w:rsidP="00420D82">
      <w:pPr>
        <w:pStyle w:val="ListParagraph"/>
        <w:spacing w:after="0" w:line="259" w:lineRule="auto"/>
        <w:ind w:left="0"/>
        <w:rPr>
          <w:lang w:val="en-GB"/>
        </w:rPr>
      </w:pPr>
    </w:p>
    <w:p w14:paraId="0FD2A51E" w14:textId="35675BAD" w:rsidR="00200841" w:rsidRPr="00747BC9" w:rsidRDefault="000B28C1" w:rsidP="00420D82">
      <w:pPr>
        <w:pStyle w:val="ListParagraph"/>
        <w:spacing w:after="0" w:line="259" w:lineRule="auto"/>
        <w:ind w:left="0"/>
      </w:pPr>
      <w:r w:rsidRPr="00747BC9">
        <w:t>Th</w:t>
      </w:r>
      <w:r w:rsidR="000054E9" w:rsidRPr="00747BC9">
        <w:t xml:space="preserve">is contribution </w:t>
      </w:r>
      <w:r w:rsidR="00577B7B">
        <w:rPr>
          <w:lang w:val="en-GB"/>
        </w:rPr>
        <w:t xml:space="preserve">provides a discussion </w:t>
      </w:r>
      <w:r w:rsidR="004A3ED8">
        <w:rPr>
          <w:lang w:val="en-GB"/>
        </w:rPr>
        <w:t xml:space="preserve">into </w:t>
      </w:r>
      <w:r w:rsidR="004A3ED8">
        <w:rPr>
          <w:rFonts w:eastAsia="Malgun Gothic"/>
          <w:lang w:val="en-US" w:eastAsia="ko-KR"/>
        </w:rPr>
        <w:t>the various</w:t>
      </w:r>
      <w:r w:rsidR="004A3ED8" w:rsidRPr="001A38A7">
        <w:rPr>
          <w:rFonts w:eastAsia="Malgun Gothic"/>
          <w:lang w:val="en-US" w:eastAsia="ko-KR"/>
        </w:rPr>
        <w:t xml:space="preserve"> </w:t>
      </w:r>
      <w:r w:rsidR="004A3ED8">
        <w:rPr>
          <w:rFonts w:eastAsia="Malgun Gothic"/>
          <w:lang w:val="en-US" w:eastAsia="ko-KR"/>
        </w:rPr>
        <w:t>aspects needed to support DL/UL carrier phase measurements’ including RS and measurement configuration and reporting.</w:t>
      </w:r>
    </w:p>
    <w:p w14:paraId="6951039C" w14:textId="21673476" w:rsidR="00B00A56" w:rsidRDefault="0082246F" w:rsidP="00747BC9">
      <w:pPr>
        <w:pStyle w:val="Heading1"/>
      </w:pPr>
      <w:r>
        <w:t>Introduction</w:t>
      </w:r>
    </w:p>
    <w:p w14:paraId="0AACC1C4" w14:textId="4C465EAA" w:rsidR="000F4955" w:rsidRPr="00D147ED" w:rsidRDefault="00392871" w:rsidP="00D147ED">
      <w:pPr>
        <w:jc w:val="both"/>
        <w:rPr>
          <w:szCs w:val="22"/>
          <w:lang w:eastAsia="zh-CN"/>
        </w:rPr>
      </w:pPr>
      <w:r>
        <w:rPr>
          <w:szCs w:val="22"/>
          <w:lang w:eastAsia="zh-CN"/>
        </w:rPr>
        <w:t>Carrier phase</w:t>
      </w:r>
      <w:r w:rsidR="001C2A1C">
        <w:rPr>
          <w:szCs w:val="22"/>
          <w:lang w:eastAsia="zh-CN"/>
        </w:rPr>
        <w:t xml:space="preserve"> (CP)</w:t>
      </w:r>
      <w:r>
        <w:rPr>
          <w:szCs w:val="22"/>
          <w:lang w:eastAsia="zh-CN"/>
        </w:rPr>
        <w:t xml:space="preserve"> positioning appears as a promising candidate for </w:t>
      </w:r>
      <w:r w:rsidR="00243B5D">
        <w:rPr>
          <w:szCs w:val="22"/>
          <w:lang w:eastAsia="zh-CN"/>
        </w:rPr>
        <w:t>5G NR positioning</w:t>
      </w:r>
      <w:r w:rsidR="00EF554F">
        <w:rPr>
          <w:szCs w:val="22"/>
          <w:lang w:eastAsia="zh-CN"/>
        </w:rPr>
        <w:t xml:space="preserve"> achieving </w:t>
      </w:r>
      <w:r w:rsidR="00E44D14">
        <w:rPr>
          <w:szCs w:val="22"/>
          <w:lang w:eastAsia="zh-CN"/>
        </w:rPr>
        <w:t>cm-level accuracy</w:t>
      </w:r>
      <w:r w:rsidR="00243B5D">
        <w:rPr>
          <w:szCs w:val="22"/>
          <w:lang w:eastAsia="zh-CN"/>
        </w:rPr>
        <w:t xml:space="preserve">. However, to achieve </w:t>
      </w:r>
      <w:r w:rsidR="00E44D14">
        <w:rPr>
          <w:szCs w:val="22"/>
          <w:lang w:eastAsia="zh-CN"/>
        </w:rPr>
        <w:t>such</w:t>
      </w:r>
      <w:r w:rsidR="00243B5D">
        <w:rPr>
          <w:szCs w:val="22"/>
          <w:lang w:eastAsia="zh-CN"/>
        </w:rPr>
        <w:t xml:space="preserve"> </w:t>
      </w:r>
      <w:r w:rsidR="002D1A86">
        <w:rPr>
          <w:szCs w:val="22"/>
          <w:lang w:eastAsia="zh-CN"/>
        </w:rPr>
        <w:t>centimetre</w:t>
      </w:r>
      <w:r w:rsidR="00C54583">
        <w:rPr>
          <w:szCs w:val="22"/>
          <w:lang w:eastAsia="zh-CN"/>
        </w:rPr>
        <w:t>-level accuracies</w:t>
      </w:r>
      <w:r w:rsidR="00E44D14">
        <w:rPr>
          <w:szCs w:val="22"/>
          <w:lang w:eastAsia="zh-CN"/>
        </w:rPr>
        <w:t>,</w:t>
      </w:r>
      <w:r w:rsidR="00C54583">
        <w:rPr>
          <w:szCs w:val="22"/>
          <w:lang w:eastAsia="zh-CN"/>
        </w:rPr>
        <w:t xml:space="preserve"> several impairments and error s</w:t>
      </w:r>
      <w:r w:rsidR="000B7E53">
        <w:rPr>
          <w:szCs w:val="22"/>
          <w:lang w:eastAsia="zh-CN"/>
        </w:rPr>
        <w:t>ources should be</w:t>
      </w:r>
      <w:r w:rsidR="00E44D14">
        <w:rPr>
          <w:szCs w:val="22"/>
          <w:lang w:eastAsia="zh-CN"/>
        </w:rPr>
        <w:t xml:space="preserve"> further</w:t>
      </w:r>
      <w:r w:rsidR="000B7E53">
        <w:rPr>
          <w:szCs w:val="22"/>
          <w:lang w:eastAsia="zh-CN"/>
        </w:rPr>
        <w:t xml:space="preserve"> studied and mitigated.</w:t>
      </w:r>
      <w:r w:rsidR="00DB6BF2">
        <w:rPr>
          <w:szCs w:val="22"/>
          <w:lang w:eastAsia="zh-CN"/>
        </w:rPr>
        <w:t xml:space="preserve"> </w:t>
      </w:r>
      <w:r w:rsidR="0041371A" w:rsidRPr="0041371A">
        <w:rPr>
          <w:szCs w:val="22"/>
          <w:lang w:eastAsia="zh-CN"/>
        </w:rPr>
        <w:t xml:space="preserve">One of the main challenges in </w:t>
      </w:r>
      <w:r w:rsidR="006C1307">
        <w:rPr>
          <w:szCs w:val="22"/>
          <w:lang w:eastAsia="zh-CN"/>
        </w:rPr>
        <w:t>positioning</w:t>
      </w:r>
      <w:r w:rsidR="0041371A" w:rsidRPr="0041371A">
        <w:rPr>
          <w:szCs w:val="22"/>
          <w:lang w:eastAsia="zh-CN"/>
        </w:rPr>
        <w:t xml:space="preserve"> with carrier phase measurements is the unknown number of integer cycles</w:t>
      </w:r>
      <w:r w:rsidR="0041371A">
        <w:rPr>
          <w:szCs w:val="22"/>
          <w:lang w:eastAsia="zh-CN"/>
        </w:rPr>
        <w:t xml:space="preserve"> </w:t>
      </w:r>
      <w:r w:rsidR="0041371A" w:rsidRPr="0041371A">
        <w:rPr>
          <w:szCs w:val="22"/>
          <w:lang w:eastAsia="zh-CN"/>
        </w:rPr>
        <w:t xml:space="preserve">between the transmitter and the receiver, </w:t>
      </w:r>
      <w:r w:rsidR="000E59E2">
        <w:rPr>
          <w:szCs w:val="22"/>
          <w:lang w:eastAsia="zh-CN"/>
        </w:rPr>
        <w:t>known as</w:t>
      </w:r>
      <w:r w:rsidR="0041371A" w:rsidRPr="0041371A">
        <w:rPr>
          <w:szCs w:val="22"/>
          <w:lang w:eastAsia="zh-CN"/>
        </w:rPr>
        <w:t xml:space="preserve"> integer ambiguity</w:t>
      </w:r>
      <w:r w:rsidR="0028435A">
        <w:rPr>
          <w:szCs w:val="22"/>
          <w:lang w:eastAsia="zh-CN"/>
        </w:rPr>
        <w:t xml:space="preserve"> (</w:t>
      </w:r>
      <w:r w:rsidR="004C2506">
        <w:rPr>
          <w:szCs w:val="22"/>
          <w:lang w:eastAsia="zh-CN"/>
        </w:rPr>
        <w:t>as illustrated in</w:t>
      </w:r>
      <w:r w:rsidR="0028435A">
        <w:rPr>
          <w:szCs w:val="22"/>
          <w:lang w:eastAsia="zh-CN"/>
        </w:rPr>
        <w:t xml:space="preserve"> </w:t>
      </w:r>
      <w:r w:rsidR="00916DF4">
        <w:rPr>
          <w:szCs w:val="22"/>
          <w:lang w:eastAsia="zh-CN"/>
        </w:rPr>
        <w:fldChar w:fldCharType="begin"/>
      </w:r>
      <w:r w:rsidR="00916DF4">
        <w:rPr>
          <w:szCs w:val="22"/>
          <w:lang w:eastAsia="zh-CN"/>
        </w:rPr>
        <w:instrText xml:space="preserve"> REF _Ref102149643 \h </w:instrText>
      </w:r>
      <w:r w:rsidR="002035F0">
        <w:rPr>
          <w:szCs w:val="22"/>
          <w:lang w:eastAsia="zh-CN"/>
        </w:rPr>
        <w:instrText xml:space="preserve"> \* MERGEFORMAT </w:instrText>
      </w:r>
      <w:r w:rsidR="00916DF4">
        <w:rPr>
          <w:szCs w:val="22"/>
          <w:lang w:eastAsia="zh-CN"/>
        </w:rPr>
      </w:r>
      <w:r w:rsidR="00916DF4">
        <w:rPr>
          <w:szCs w:val="22"/>
          <w:lang w:eastAsia="zh-CN"/>
        </w:rPr>
        <w:fldChar w:fldCharType="separate"/>
      </w:r>
      <w:r w:rsidR="00916DF4" w:rsidRPr="002035F0">
        <w:rPr>
          <w:szCs w:val="22"/>
          <w:lang w:eastAsia="zh-CN"/>
        </w:rPr>
        <w:t>Figure 1</w:t>
      </w:r>
      <w:r w:rsidR="00916DF4">
        <w:rPr>
          <w:szCs w:val="22"/>
          <w:lang w:eastAsia="zh-CN"/>
        </w:rPr>
        <w:fldChar w:fldCharType="end"/>
      </w:r>
      <w:r w:rsidR="00916DF4">
        <w:rPr>
          <w:szCs w:val="22"/>
          <w:lang w:eastAsia="zh-CN"/>
        </w:rPr>
        <w:t>)</w:t>
      </w:r>
      <w:r w:rsidR="00B83400">
        <w:rPr>
          <w:szCs w:val="22"/>
          <w:lang w:eastAsia="zh-CN"/>
        </w:rPr>
        <w:t>, when estimating the overall carrier phase</w:t>
      </w:r>
      <w:r w:rsidR="00A20753">
        <w:rPr>
          <w:szCs w:val="22"/>
          <w:lang w:eastAsia="zh-CN"/>
        </w:rPr>
        <w:t xml:space="preserve"> of a transmitted PRS/SRS</w:t>
      </w:r>
      <w:r w:rsidR="0041371A" w:rsidRPr="0041371A">
        <w:rPr>
          <w:szCs w:val="22"/>
          <w:lang w:eastAsia="zh-CN"/>
        </w:rPr>
        <w:t>.</w:t>
      </w:r>
    </w:p>
    <w:p w14:paraId="2516428C" w14:textId="56B60F17" w:rsidR="000F4955" w:rsidRDefault="00D0636B" w:rsidP="000F4955">
      <w:pPr>
        <w:keepNext/>
        <w:jc w:val="center"/>
        <w:rPr>
          <w:noProof/>
        </w:rPr>
      </w:pPr>
      <w:r>
        <w:t xml:space="preserve">  </w:t>
      </w:r>
      <w:r w:rsidR="00D147ED">
        <w:object w:dxaOrig="10891" w:dyaOrig="3861" w14:anchorId="231637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45pt;height:82.2pt" o:ole="">
            <v:imagedata r:id="rId11" o:title=""/>
          </v:shape>
          <o:OLEObject Type="Embed" ProgID="Visio.Drawing.15" ShapeID="_x0000_i1025" DrawAspect="Content" ObjectID="_1742390295" r:id="rId12"/>
        </w:object>
      </w:r>
    </w:p>
    <w:p w14:paraId="70CD5680" w14:textId="7AADAF58" w:rsidR="0028435A" w:rsidRDefault="00D0636B" w:rsidP="0028435A">
      <w:pPr>
        <w:pStyle w:val="Caption"/>
        <w:jc w:val="center"/>
      </w:pPr>
      <w:bookmarkStart w:id="4" w:name="_Ref102149643"/>
      <w:r>
        <w:t xml:space="preserve">  </w:t>
      </w:r>
      <w:r w:rsidR="0028435A">
        <w:t xml:space="preserve">Figure </w:t>
      </w:r>
      <w:r w:rsidR="0028435A">
        <w:fldChar w:fldCharType="begin"/>
      </w:r>
      <w:r w:rsidR="0028435A">
        <w:instrText xml:space="preserve"> SEQ Figure \* ARABIC </w:instrText>
      </w:r>
      <w:r w:rsidR="0028435A">
        <w:fldChar w:fldCharType="separate"/>
      </w:r>
      <w:r w:rsidR="008B6E35">
        <w:rPr>
          <w:noProof/>
        </w:rPr>
        <w:t>1</w:t>
      </w:r>
      <w:r w:rsidR="0028435A">
        <w:fldChar w:fldCharType="end"/>
      </w:r>
      <w:bookmarkEnd w:id="4"/>
      <w:r w:rsidR="0028435A">
        <w:t xml:space="preserve">: </w:t>
      </w:r>
      <w:r w:rsidR="0028435A" w:rsidRPr="00383AEB">
        <w:t>Carrier phase-based positioning in NR</w:t>
      </w:r>
    </w:p>
    <w:p w14:paraId="53264006" w14:textId="434FA966" w:rsidR="00D147ED" w:rsidRPr="00D147ED" w:rsidRDefault="00D147ED" w:rsidP="00D147ED">
      <w:r>
        <w:rPr>
          <w:szCs w:val="22"/>
          <w:lang w:eastAsia="zh-CN"/>
        </w:rPr>
        <w:t>Multipath, NLOS and error sources (such as antenna reference point (ARP) errors, transmitter/receiver initial phase error, oscillator drifts, etc) may cause additional inaccuracies of the carrier phase measurements, which also need to be especially mitigated in the context of the NR positioning framework.</w:t>
      </w:r>
    </w:p>
    <w:p w14:paraId="23F32297" w14:textId="47516097" w:rsidR="0015467C" w:rsidRPr="00EB5B91" w:rsidRDefault="006706ED" w:rsidP="00EB5B91">
      <w:pPr>
        <w:pStyle w:val="Heading1"/>
      </w:pPr>
      <w:r>
        <w:lastRenderedPageBreak/>
        <w:t>Discussion</w:t>
      </w:r>
    </w:p>
    <w:p w14:paraId="2CEDF993" w14:textId="0B506407" w:rsidR="0015467C" w:rsidRDefault="00A61320" w:rsidP="00A61320">
      <w:pPr>
        <w:pStyle w:val="Heading2"/>
        <w:rPr>
          <w:lang w:val="en-US" w:eastAsia="zh-CN"/>
        </w:rPr>
      </w:pPr>
      <w:r>
        <w:rPr>
          <w:lang w:val="en-US" w:eastAsia="zh-CN"/>
        </w:rPr>
        <w:t>Carrier Phase Measurements</w:t>
      </w:r>
    </w:p>
    <w:p w14:paraId="66FBD084" w14:textId="057E8800" w:rsidR="00F42E95" w:rsidRDefault="00F42E95" w:rsidP="00F42E95">
      <w:r>
        <w:t xml:space="preserve">The following carrier phase measurement </w:t>
      </w:r>
      <w:r w:rsidR="00B036B7">
        <w:t>aspects</w:t>
      </w:r>
      <w:r>
        <w:t xml:space="preserve"> were </w:t>
      </w:r>
      <w:r w:rsidR="00B036B7">
        <w:t>discussed</w:t>
      </w:r>
      <w:r w:rsidR="008447F0">
        <w:t xml:space="preserve"> and concluded</w:t>
      </w:r>
      <w:r>
        <w:t xml:space="preserve"> in TR 38.859 during the study phase [</w:t>
      </w:r>
      <w:r w:rsidR="00B34A54">
        <w:t>3</w:t>
      </w:r>
      <w:r>
        <w:t xml:space="preserve">]: </w:t>
      </w:r>
    </w:p>
    <w:tbl>
      <w:tblPr>
        <w:tblStyle w:val="TableGrid"/>
        <w:tblW w:w="0" w:type="auto"/>
        <w:tblLook w:val="04A0" w:firstRow="1" w:lastRow="0" w:firstColumn="1" w:lastColumn="0" w:noHBand="0" w:noVBand="1"/>
      </w:tblPr>
      <w:tblGrid>
        <w:gridCol w:w="9631"/>
      </w:tblGrid>
      <w:tr w:rsidR="00F42E95" w14:paraId="77D0FD9E" w14:textId="77777777" w:rsidTr="00E14A1F">
        <w:tc>
          <w:tcPr>
            <w:tcW w:w="9631" w:type="dxa"/>
          </w:tcPr>
          <w:p w14:paraId="657B365C" w14:textId="6E543644" w:rsidR="00F42E95" w:rsidRPr="00BF6001" w:rsidRDefault="00F42E95" w:rsidP="00E14A1F">
            <w:pPr>
              <w:tabs>
                <w:tab w:val="left" w:pos="1276"/>
              </w:tabs>
              <w:spacing w:after="0"/>
              <w:rPr>
                <w:b/>
                <w:sz w:val="20"/>
              </w:rPr>
            </w:pPr>
            <w:r w:rsidRPr="00BF6001">
              <w:rPr>
                <w:b/>
                <w:sz w:val="20"/>
                <w:highlight w:val="green"/>
              </w:rPr>
              <w:t>TR 38.85</w:t>
            </w:r>
            <w:r w:rsidRPr="007B391F">
              <w:rPr>
                <w:b/>
                <w:sz w:val="20"/>
                <w:highlight w:val="green"/>
              </w:rPr>
              <w:t xml:space="preserve">9 </w:t>
            </w:r>
            <w:r w:rsidR="007B391F" w:rsidRPr="007B391F">
              <w:rPr>
                <w:b/>
                <w:sz w:val="20"/>
                <w:highlight w:val="green"/>
              </w:rPr>
              <w:t>Carrier Phase Measurements</w:t>
            </w:r>
          </w:p>
          <w:p w14:paraId="5630EAC2" w14:textId="77777777" w:rsidR="000D7F92" w:rsidRPr="000D7F92" w:rsidRDefault="000D7F92" w:rsidP="000D7F92">
            <w:pPr>
              <w:rPr>
                <w:sz w:val="20"/>
              </w:rPr>
            </w:pPr>
            <w:r w:rsidRPr="000D7F92">
              <w:rPr>
                <w:sz w:val="20"/>
              </w:rPr>
              <w:t>The study of the accuracy improvement based on NR carrier phase measurements includes:</w:t>
            </w:r>
          </w:p>
          <w:p w14:paraId="2DAB0B17" w14:textId="77777777" w:rsidR="000D7F92" w:rsidRPr="000D7F92" w:rsidRDefault="000D7F92" w:rsidP="000D7F92">
            <w:pPr>
              <w:rPr>
                <w:sz w:val="20"/>
              </w:rPr>
            </w:pPr>
            <w:r w:rsidRPr="000D7F92">
              <w:rPr>
                <w:sz w:val="20"/>
              </w:rPr>
              <w:t>-</w:t>
            </w:r>
            <w:r w:rsidRPr="000D7F92">
              <w:rPr>
                <w:sz w:val="20"/>
              </w:rPr>
              <w:tab/>
              <w:t>UE-based and UE-assisted carrier phase positioning</w:t>
            </w:r>
          </w:p>
          <w:p w14:paraId="15D53970" w14:textId="77777777" w:rsidR="000D7F92" w:rsidRPr="000D7F92" w:rsidRDefault="000D7F92" w:rsidP="000D7F92">
            <w:pPr>
              <w:rPr>
                <w:sz w:val="20"/>
              </w:rPr>
            </w:pPr>
            <w:r w:rsidRPr="000D7F92">
              <w:rPr>
                <w:sz w:val="20"/>
              </w:rPr>
              <w:t>-</w:t>
            </w:r>
            <w:r w:rsidRPr="000D7F92">
              <w:rPr>
                <w:sz w:val="20"/>
              </w:rPr>
              <w:tab/>
              <w:t>UL carrier phase positioning and DL carrier phase positioning</w:t>
            </w:r>
          </w:p>
          <w:p w14:paraId="30094D7D" w14:textId="77777777" w:rsidR="000D7F92" w:rsidRPr="000D7F92" w:rsidRDefault="000D7F92" w:rsidP="000D7F92">
            <w:pPr>
              <w:rPr>
                <w:sz w:val="20"/>
              </w:rPr>
            </w:pPr>
            <w:r w:rsidRPr="000D7F92">
              <w:rPr>
                <w:sz w:val="20"/>
              </w:rPr>
              <w:t>-</w:t>
            </w:r>
            <w:r w:rsidRPr="000D7F92">
              <w:rPr>
                <w:sz w:val="20"/>
              </w:rPr>
              <w:tab/>
              <w:t>NR carrier phase positioning with the carrier phase measurements of one carrier frequency or multiple frequencies</w:t>
            </w:r>
          </w:p>
          <w:p w14:paraId="6FEE790B" w14:textId="77777777" w:rsidR="000D7F92" w:rsidRPr="000D7F92" w:rsidRDefault="000D7F92" w:rsidP="000D7F92">
            <w:pPr>
              <w:rPr>
                <w:sz w:val="20"/>
              </w:rPr>
            </w:pPr>
            <w:r w:rsidRPr="000D7F92">
              <w:rPr>
                <w:sz w:val="20"/>
              </w:rPr>
              <w:t>-</w:t>
            </w:r>
            <w:r w:rsidRPr="000D7F92">
              <w:rPr>
                <w:sz w:val="20"/>
              </w:rPr>
              <w:tab/>
              <w:t>Combination of NR carrier phase positioning with another standardized Rel. 17 positioning method, e.g., DL-TDOA, UL-TDOA, Multi-RTT, etc.</w:t>
            </w:r>
          </w:p>
          <w:p w14:paraId="2AA68386" w14:textId="77777777" w:rsidR="000D7F92" w:rsidRPr="000D7F92" w:rsidRDefault="000D7F92" w:rsidP="000D7F92">
            <w:pPr>
              <w:rPr>
                <w:sz w:val="20"/>
              </w:rPr>
            </w:pPr>
            <w:r w:rsidRPr="000D7F92">
              <w:rPr>
                <w:sz w:val="20"/>
              </w:rPr>
              <w:t>For DL UE-assisted NR carrier phase positioning, at least the following options are considered:</w:t>
            </w:r>
          </w:p>
          <w:p w14:paraId="51106E24" w14:textId="77777777" w:rsidR="000D7F92" w:rsidRPr="000D7F92" w:rsidRDefault="000D7F92" w:rsidP="000D7F92">
            <w:pPr>
              <w:rPr>
                <w:sz w:val="20"/>
              </w:rPr>
            </w:pPr>
            <w:r w:rsidRPr="000D7F92">
              <w:rPr>
                <w:sz w:val="20"/>
              </w:rPr>
              <w:t>-</w:t>
            </w:r>
            <w:r w:rsidRPr="000D7F92">
              <w:rPr>
                <w:sz w:val="20"/>
              </w:rPr>
              <w:tab/>
              <w:t xml:space="preserve">The difference between the carrier phase measured from the DL PRS signal(s) of the target TRP and the carrier phase measured from the DL PRS signal(s) of the reference </w:t>
            </w:r>
            <w:proofErr w:type="gramStart"/>
            <w:r w:rsidRPr="000D7F92">
              <w:rPr>
                <w:sz w:val="20"/>
              </w:rPr>
              <w:t>TRP;</w:t>
            </w:r>
            <w:proofErr w:type="gramEnd"/>
          </w:p>
          <w:p w14:paraId="7E5E3956" w14:textId="77777777" w:rsidR="000D7F92" w:rsidRPr="000D7F92" w:rsidRDefault="000D7F92" w:rsidP="000D7F92">
            <w:pPr>
              <w:rPr>
                <w:sz w:val="20"/>
              </w:rPr>
            </w:pPr>
            <w:r w:rsidRPr="000D7F92">
              <w:rPr>
                <w:sz w:val="20"/>
              </w:rPr>
              <w:t>-</w:t>
            </w:r>
            <w:r w:rsidRPr="000D7F92">
              <w:rPr>
                <w:sz w:val="20"/>
              </w:rPr>
              <w:tab/>
              <w:t>The carrier phase measured from the DL PRS signal(s) of a TRP.</w:t>
            </w:r>
          </w:p>
          <w:p w14:paraId="77BBB9BA" w14:textId="7FCA8569" w:rsidR="00F42E95" w:rsidRPr="00D97E16" w:rsidRDefault="000D7F92" w:rsidP="000D7F92">
            <w:pPr>
              <w:rPr>
                <w:sz w:val="20"/>
              </w:rPr>
            </w:pPr>
            <w:r w:rsidRPr="000D7F92">
              <w:rPr>
                <w:sz w:val="20"/>
              </w:rPr>
              <w:t>For UL UE-assisted NR carrier phase positioning, at least the carrier phase measured from the UL SRS for positioning purpose is considered</w:t>
            </w:r>
          </w:p>
        </w:tc>
      </w:tr>
    </w:tbl>
    <w:p w14:paraId="36916813" w14:textId="3D407677" w:rsidR="00A61320" w:rsidRDefault="009551CF" w:rsidP="005A295F">
      <w:pPr>
        <w:pStyle w:val="Heading3"/>
        <w:rPr>
          <w:lang w:val="en-US" w:eastAsia="zh-CN"/>
        </w:rPr>
      </w:pPr>
      <w:r>
        <w:rPr>
          <w:lang w:val="en-US" w:eastAsia="zh-CN"/>
        </w:rPr>
        <w:t>UE-based and UE-assisted</w:t>
      </w:r>
      <w:r w:rsidR="001912B9">
        <w:rPr>
          <w:lang w:val="en-US" w:eastAsia="zh-CN"/>
        </w:rPr>
        <w:t xml:space="preserve"> </w:t>
      </w:r>
      <w:r w:rsidR="005A295F">
        <w:rPr>
          <w:lang w:val="en-US" w:eastAsia="zh-CN"/>
        </w:rPr>
        <w:t>Carrier Phase</w:t>
      </w:r>
      <w:r w:rsidR="001912B9">
        <w:rPr>
          <w:lang w:val="en-US" w:eastAsia="zh-CN"/>
        </w:rPr>
        <w:t xml:space="preserve"> Measurement</w:t>
      </w:r>
    </w:p>
    <w:p w14:paraId="7195D344" w14:textId="1EB34664" w:rsidR="00BA5A48" w:rsidRDefault="00BA5A48" w:rsidP="00241CE2">
      <w:pPr>
        <w:jc w:val="both"/>
        <w:rPr>
          <w:lang w:val="en-US" w:eastAsia="zh-CN"/>
        </w:rPr>
      </w:pPr>
      <w:proofErr w:type="gramStart"/>
      <w:r>
        <w:rPr>
          <w:lang w:val="en-US" w:eastAsia="zh-CN"/>
        </w:rPr>
        <w:t>In order to</w:t>
      </w:r>
      <w:proofErr w:type="gramEnd"/>
      <w:r>
        <w:rPr>
          <w:lang w:val="en-US" w:eastAsia="zh-CN"/>
        </w:rPr>
        <w:t xml:space="preserve"> attain high accuracy positioning, </w:t>
      </w:r>
      <w:r w:rsidR="003918A1">
        <w:rPr>
          <w:lang w:val="en-US" w:eastAsia="zh-CN"/>
        </w:rPr>
        <w:t>CP</w:t>
      </w:r>
      <w:r>
        <w:rPr>
          <w:lang w:val="en-US" w:eastAsia="zh-CN"/>
        </w:rPr>
        <w:t xml:space="preserve"> measurements should be performed</w:t>
      </w:r>
      <w:r w:rsidR="008D4792">
        <w:rPr>
          <w:lang w:val="en-US" w:eastAsia="zh-CN"/>
        </w:rPr>
        <w:t xml:space="preserve"> over the received </w:t>
      </w:r>
      <w:r w:rsidR="00D76CC8">
        <w:rPr>
          <w:lang w:val="en-US" w:eastAsia="zh-CN"/>
        </w:rPr>
        <w:t xml:space="preserve">and transmitted </w:t>
      </w:r>
      <w:r w:rsidR="008D4792">
        <w:rPr>
          <w:lang w:val="en-US" w:eastAsia="zh-CN"/>
        </w:rPr>
        <w:t>DL PRS or UL SRS</w:t>
      </w:r>
      <w:r w:rsidR="004238AF">
        <w:rPr>
          <w:lang w:val="en-US" w:eastAsia="zh-CN"/>
        </w:rPr>
        <w:t xml:space="preserve">, with a high certainty on the </w:t>
      </w:r>
      <w:r w:rsidR="003918A1">
        <w:rPr>
          <w:lang w:val="en-US" w:eastAsia="zh-CN"/>
        </w:rPr>
        <w:t>integer number of cycles</w:t>
      </w:r>
      <w:r>
        <w:rPr>
          <w:lang w:val="en-US" w:eastAsia="zh-CN"/>
        </w:rPr>
        <w:t>.</w:t>
      </w:r>
      <w:r w:rsidR="00981BC8">
        <w:rPr>
          <w:lang w:val="en-US" w:eastAsia="zh-CN"/>
        </w:rPr>
        <w:t xml:space="preserve"> </w:t>
      </w:r>
      <w:r>
        <w:rPr>
          <w:lang w:val="en-US" w:eastAsia="zh-CN"/>
        </w:rPr>
        <w:t>These measurements could be used to estimate the carrier phase of the received signal</w:t>
      </w:r>
      <w:r w:rsidR="008D4792">
        <w:rPr>
          <w:lang w:val="en-US" w:eastAsia="zh-CN"/>
        </w:rPr>
        <w:t xml:space="preserve">, </w:t>
      </w:r>
      <w:r>
        <w:rPr>
          <w:lang w:val="en-US" w:eastAsia="zh-CN"/>
        </w:rPr>
        <w:t xml:space="preserve">determine the integer ambiguity </w:t>
      </w:r>
      <w:proofErr w:type="gramStart"/>
      <w:r>
        <w:rPr>
          <w:lang w:val="en-US" w:eastAsia="zh-CN"/>
        </w:rPr>
        <w:t>value</w:t>
      </w:r>
      <w:proofErr w:type="gramEnd"/>
      <w:r>
        <w:rPr>
          <w:lang w:val="en-US" w:eastAsia="zh-CN"/>
        </w:rPr>
        <w:t xml:space="preserve"> and </w:t>
      </w:r>
      <w:r w:rsidR="008D4792">
        <w:rPr>
          <w:lang w:val="en-US" w:eastAsia="zh-CN"/>
        </w:rPr>
        <w:t xml:space="preserve">eventually </w:t>
      </w:r>
      <w:r>
        <w:rPr>
          <w:lang w:val="en-US" w:eastAsia="zh-CN"/>
        </w:rPr>
        <w:t xml:space="preserve">mitigate the multiple phase errors. </w:t>
      </w:r>
      <w:r w:rsidR="008D4792">
        <w:rPr>
          <w:lang w:val="en-US" w:eastAsia="zh-CN"/>
        </w:rPr>
        <w:t xml:space="preserve">These measurements could also </w:t>
      </w:r>
      <w:r w:rsidR="00D97013">
        <w:rPr>
          <w:lang w:val="en-US" w:eastAsia="zh-CN"/>
        </w:rPr>
        <w:t>be perform</w:t>
      </w:r>
      <w:r w:rsidR="00561861">
        <w:rPr>
          <w:lang w:val="en-US" w:eastAsia="zh-CN"/>
        </w:rPr>
        <w:t>ed</w:t>
      </w:r>
      <w:r w:rsidR="00D97013">
        <w:rPr>
          <w:lang w:val="en-US" w:eastAsia="zh-CN"/>
        </w:rPr>
        <w:t xml:space="preserve"> along with</w:t>
      </w:r>
      <w:r w:rsidR="008D4792">
        <w:rPr>
          <w:lang w:val="en-US" w:eastAsia="zh-CN"/>
        </w:rPr>
        <w:t xml:space="preserve"> measurements related to other positioning techniques</w:t>
      </w:r>
      <w:r w:rsidR="00D97013">
        <w:rPr>
          <w:lang w:val="en-US" w:eastAsia="zh-CN"/>
        </w:rPr>
        <w:t>,</w:t>
      </w:r>
      <w:r w:rsidR="008D4792">
        <w:rPr>
          <w:lang w:val="en-US" w:eastAsia="zh-CN"/>
        </w:rPr>
        <w:t xml:space="preserve"> </w:t>
      </w:r>
      <w:proofErr w:type="gramStart"/>
      <w:r w:rsidR="008D4792">
        <w:rPr>
          <w:lang w:val="en-US" w:eastAsia="zh-CN"/>
        </w:rPr>
        <w:t>e.g</w:t>
      </w:r>
      <w:r w:rsidR="00D97013">
        <w:rPr>
          <w:lang w:val="en-US" w:eastAsia="zh-CN"/>
        </w:rPr>
        <w:t>.</w:t>
      </w:r>
      <w:proofErr w:type="gramEnd"/>
      <w:r w:rsidR="008D4792">
        <w:rPr>
          <w:lang w:val="en-US" w:eastAsia="zh-CN"/>
        </w:rPr>
        <w:t xml:space="preserve"> timing-based and angle-based Rel.17 positioning techniques.</w:t>
      </w:r>
    </w:p>
    <w:p w14:paraId="6F343FE5" w14:textId="03C9194B" w:rsidR="00886A36" w:rsidRDefault="001C3395" w:rsidP="00BA5A48">
      <w:pPr>
        <w:rPr>
          <w:lang w:val="en-US" w:eastAsia="zh-CN"/>
        </w:rPr>
      </w:pPr>
      <w:r>
        <w:rPr>
          <w:lang w:val="en-US" w:eastAsia="zh-CN"/>
        </w:rPr>
        <w:t xml:space="preserve">The </w:t>
      </w:r>
      <w:r w:rsidR="00C36D3C">
        <w:rPr>
          <w:lang w:val="en-US" w:eastAsia="zh-CN"/>
        </w:rPr>
        <w:t xml:space="preserve">RF </w:t>
      </w:r>
      <w:r w:rsidR="00D97013">
        <w:rPr>
          <w:lang w:val="en-US" w:eastAsia="zh-CN"/>
        </w:rPr>
        <w:t>OF</w:t>
      </w:r>
      <w:r w:rsidR="00187D74">
        <w:rPr>
          <w:lang w:val="en-US" w:eastAsia="zh-CN"/>
        </w:rPr>
        <w:t>DM</w:t>
      </w:r>
      <w:r w:rsidR="00D97013">
        <w:rPr>
          <w:lang w:val="en-US" w:eastAsia="zh-CN"/>
        </w:rPr>
        <w:t xml:space="preserve"> </w:t>
      </w:r>
      <w:r w:rsidR="00C36D3C">
        <w:rPr>
          <w:lang w:val="en-US" w:eastAsia="zh-CN"/>
        </w:rPr>
        <w:t xml:space="preserve">carrier </w:t>
      </w:r>
      <w:r>
        <w:rPr>
          <w:lang w:val="en-US" w:eastAsia="zh-CN"/>
        </w:rPr>
        <w:t>received signal in a multipath environment could be expressed as follows:</w:t>
      </w:r>
    </w:p>
    <w:p w14:paraId="6744F957" w14:textId="73ED9F03" w:rsidR="001C3395" w:rsidRPr="00966ED5" w:rsidRDefault="009570CA" w:rsidP="008C7E1A">
      <w:pPr>
        <w:jc w:val="center"/>
        <w:rPr>
          <w:lang w:val="en-US" w:eastAsia="zh-CN"/>
        </w:rPr>
      </w:pPr>
      <m:oMath>
        <m:r>
          <w:rPr>
            <w:rFonts w:ascii="Cambria Math" w:hAnsi="Cambria Math"/>
            <w:lang w:val="en-US" w:eastAsia="zh-CN"/>
          </w:rPr>
          <m:t>s</m:t>
        </m:r>
        <m:d>
          <m:dPr>
            <m:ctrlPr>
              <w:rPr>
                <w:rFonts w:ascii="Cambria Math" w:hAnsi="Cambria Math"/>
                <w:i/>
                <w:lang w:val="en-US" w:eastAsia="zh-CN"/>
              </w:rPr>
            </m:ctrlPr>
          </m:dPr>
          <m:e>
            <m:r>
              <w:rPr>
                <w:rFonts w:ascii="Cambria Math" w:hAnsi="Cambria Math"/>
                <w:lang w:val="en-US" w:eastAsia="zh-CN"/>
              </w:rPr>
              <m:t>t</m:t>
            </m:r>
          </m:e>
        </m:d>
        <m:r>
          <w:rPr>
            <w:rFonts w:ascii="Cambria Math" w:hAnsi="Cambria Math"/>
            <w:lang w:val="en-US" w:eastAsia="zh-CN"/>
          </w:rPr>
          <m:t xml:space="preserve">= </m:t>
        </m:r>
        <m:nary>
          <m:naryPr>
            <m:chr m:val="∑"/>
            <m:limLoc m:val="undOvr"/>
            <m:ctrlPr>
              <w:rPr>
                <w:rFonts w:ascii="Cambria Math" w:hAnsi="Cambria Math"/>
                <w:i/>
                <w:lang w:val="en-US" w:eastAsia="zh-CN"/>
              </w:rPr>
            </m:ctrlPr>
          </m:naryPr>
          <m:sub>
            <m:r>
              <w:rPr>
                <w:rFonts w:ascii="Cambria Math" w:hAnsi="Cambria Math"/>
                <w:lang w:val="en-US" w:eastAsia="zh-CN"/>
              </w:rPr>
              <m:t>l=1</m:t>
            </m:r>
          </m:sub>
          <m:sup>
            <m:r>
              <w:rPr>
                <w:rFonts w:ascii="Cambria Math" w:hAnsi="Cambria Math"/>
                <w:lang w:val="en-US" w:eastAsia="zh-CN"/>
              </w:rPr>
              <m:t>L</m:t>
            </m:r>
          </m:sup>
          <m:e>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l</m:t>
                </m:r>
              </m:sub>
            </m:sSub>
            <m:r>
              <w:rPr>
                <w:rFonts w:ascii="Cambria Math" w:hAnsi="Cambria Math"/>
                <w:lang w:val="en-US" w:eastAsia="zh-CN"/>
              </w:rPr>
              <m:t xml:space="preserve"> </m:t>
            </m:r>
            <m:r>
              <m:rPr>
                <m:sty m:val="p"/>
              </m:rPr>
              <w:rPr>
                <w:rFonts w:ascii="Cambria Math" w:hAnsi="Cambria Math"/>
                <w:lang w:val="en-US" w:eastAsia="zh-CN"/>
              </w:rPr>
              <m:t>exp⁡</m:t>
            </m:r>
            <m:r>
              <w:rPr>
                <w:rFonts w:ascii="Cambria Math" w:hAnsi="Cambria Math"/>
                <w:lang w:val="en-US" w:eastAsia="zh-CN"/>
              </w:rPr>
              <m:t>(j</m:t>
            </m:r>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l</m:t>
                    </m:r>
                  </m:sub>
                </m:sSub>
              </m:e>
            </m:d>
            <m:r>
              <w:rPr>
                <w:rFonts w:ascii="Cambria Math" w:hAnsi="Cambria Math"/>
                <w:lang w:val="en-US" w:eastAsia="zh-CN"/>
              </w:rPr>
              <m:t>+2π</m:t>
            </m:r>
            <m:sSub>
              <m:sSubPr>
                <m:ctrlPr>
                  <w:rPr>
                    <w:rFonts w:ascii="Cambria Math" w:hAnsi="Cambria Math"/>
                    <w:i/>
                    <w:lang w:val="en-US" w:eastAsia="zh-CN"/>
                  </w:rPr>
                </m:ctrlPr>
              </m:sSubPr>
              <m:e>
                <m:r>
                  <w:rPr>
                    <w:rFonts w:ascii="Cambria Math" w:hAnsi="Cambria Math"/>
                    <w:lang w:val="en-US" w:eastAsia="zh-CN"/>
                  </w:rPr>
                  <m:t>f</m:t>
                </m:r>
              </m:e>
              <m:sub>
                <m:r>
                  <w:rPr>
                    <w:rFonts w:ascii="Cambria Math" w:hAnsi="Cambria Math"/>
                    <w:lang w:val="en-US" w:eastAsia="zh-CN"/>
                  </w:rPr>
                  <m:t>c</m:t>
                </m:r>
              </m:sub>
            </m:sSub>
            <m:d>
              <m:dPr>
                <m:ctrlPr>
                  <w:rPr>
                    <w:rFonts w:ascii="Cambria Math" w:hAnsi="Cambria Math"/>
                    <w:i/>
                    <w:lang w:val="en-US" w:eastAsia="zh-CN"/>
                  </w:rPr>
                </m:ctrlPr>
              </m:dPr>
              <m:e>
                <m:r>
                  <w:rPr>
                    <w:rFonts w:ascii="Cambria Math" w:hAnsi="Cambria Math"/>
                    <w:lang w:val="en-US" w:eastAsia="zh-CN"/>
                  </w:rPr>
                  <m:t>t-</m:t>
                </m:r>
                <m:sSub>
                  <m:sSubPr>
                    <m:ctrlPr>
                      <w:rPr>
                        <w:rFonts w:ascii="Cambria Math" w:hAnsi="Cambria Math"/>
                        <w:i/>
                        <w:lang w:val="en-US" w:eastAsia="zh-CN"/>
                      </w:rPr>
                    </m:ctrlPr>
                  </m:sSubPr>
                  <m:e>
                    <m:r>
                      <w:rPr>
                        <w:rFonts w:ascii="Cambria Math" w:hAnsi="Cambria Math"/>
                        <w:lang w:val="en-US" w:eastAsia="zh-CN"/>
                      </w:rPr>
                      <m:t>τ</m:t>
                    </m:r>
                  </m:e>
                  <m:sub>
                    <m:r>
                      <w:rPr>
                        <w:rFonts w:ascii="Cambria Math" w:hAnsi="Cambria Math"/>
                        <w:lang w:val="en-US" w:eastAsia="zh-CN"/>
                      </w:rPr>
                      <m:t>p</m:t>
                    </m:r>
                  </m:sub>
                </m:sSub>
              </m:e>
            </m:d>
            <m:r>
              <w:rPr>
                <w:rFonts w:ascii="Cambria Math" w:hAnsi="Cambria Math"/>
                <w:lang w:val="en-US" w:eastAsia="zh-CN"/>
              </w:rPr>
              <m:t>)</m:t>
            </m:r>
          </m:e>
        </m:nary>
      </m:oMath>
      <w:r w:rsidR="008C7E1A">
        <w:rPr>
          <w:lang w:val="en-US" w:eastAsia="zh-CN"/>
        </w:rPr>
        <w:t xml:space="preserve">     (1)</w:t>
      </w:r>
    </w:p>
    <w:p w14:paraId="62F33CBA" w14:textId="7B70FF6C" w:rsidR="00966ED5" w:rsidRDefault="00966ED5" w:rsidP="00BA5A48">
      <w:pPr>
        <w:rPr>
          <w:lang w:val="en-US" w:eastAsia="zh-CN"/>
        </w:rPr>
      </w:pPr>
      <w:r>
        <w:rPr>
          <w:lang w:val="en-US" w:eastAsia="zh-CN"/>
        </w:rPr>
        <w:t xml:space="preserve">Where </w:t>
      </w:r>
      <m:oMath>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l</m:t>
            </m:r>
          </m:sub>
        </m:sSub>
        <m:r>
          <w:rPr>
            <w:rFonts w:ascii="Cambria Math" w:hAnsi="Cambria Math"/>
            <w:lang w:val="en-US" w:eastAsia="zh-CN"/>
          </w:rPr>
          <m:t xml:space="preserve"> </m:t>
        </m:r>
      </m:oMath>
      <w:r w:rsidR="00AC580E">
        <w:rPr>
          <w:lang w:val="en-US" w:eastAsia="zh-CN"/>
        </w:rPr>
        <w:t xml:space="preserve"> is the </w:t>
      </w:r>
      <w:r w:rsidR="001D44B9">
        <w:rPr>
          <w:lang w:val="en-US" w:eastAsia="zh-CN"/>
        </w:rPr>
        <w:t>complex</w:t>
      </w:r>
      <w:r w:rsidR="00AC580E">
        <w:rPr>
          <w:lang w:val="en-US" w:eastAsia="zh-CN"/>
        </w:rPr>
        <w:t xml:space="preserve"> amplitude, </w:t>
      </w:r>
      <m:oMath>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l</m:t>
            </m:r>
          </m:sub>
        </m:sSub>
      </m:oMath>
      <w:r w:rsidR="00AC580E">
        <w:rPr>
          <w:lang w:val="en-US" w:eastAsia="zh-CN"/>
        </w:rPr>
        <w:t xml:space="preserve"> is the carrier phase of the received signal</w:t>
      </w:r>
      <w:r w:rsidR="0000309E">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f</m:t>
            </m:r>
          </m:e>
          <m:sub>
            <m:r>
              <w:rPr>
                <w:rFonts w:ascii="Cambria Math" w:hAnsi="Cambria Math"/>
                <w:lang w:val="en-US" w:eastAsia="zh-CN"/>
              </w:rPr>
              <m:t>c</m:t>
            </m:r>
          </m:sub>
        </m:sSub>
      </m:oMath>
      <w:r w:rsidR="00271A2E">
        <w:rPr>
          <w:lang w:val="en-US" w:eastAsia="zh-CN"/>
        </w:rPr>
        <w:t xml:space="preserve"> is the carrier frequency</w:t>
      </w:r>
      <w:r w:rsidR="006C2F27">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τ</m:t>
            </m:r>
          </m:e>
          <m:sub>
            <m:r>
              <w:rPr>
                <w:rFonts w:ascii="Cambria Math" w:hAnsi="Cambria Math"/>
                <w:lang w:val="en-US" w:eastAsia="zh-CN"/>
              </w:rPr>
              <m:t>p</m:t>
            </m:r>
          </m:sub>
        </m:sSub>
        <m:r>
          <w:rPr>
            <w:rFonts w:ascii="Cambria Math" w:hAnsi="Cambria Math"/>
            <w:lang w:val="en-US" w:eastAsia="zh-CN"/>
          </w:rPr>
          <m:t xml:space="preserve"> </m:t>
        </m:r>
      </m:oMath>
      <w:r w:rsidR="00271A2E">
        <w:rPr>
          <w:lang w:val="en-US" w:eastAsia="zh-CN"/>
        </w:rPr>
        <w:t xml:space="preserve"> </w:t>
      </w:r>
      <w:r w:rsidR="006C2F27">
        <w:rPr>
          <w:lang w:val="en-US" w:eastAsia="zh-CN"/>
        </w:rPr>
        <w:t xml:space="preserve">is the propagation delay </w:t>
      </w:r>
      <w:r w:rsidR="00271A2E">
        <w:rPr>
          <w:lang w:val="en-US" w:eastAsia="zh-CN"/>
        </w:rPr>
        <w:t xml:space="preserve">and </w:t>
      </w:r>
      <m:oMath>
        <m:r>
          <w:rPr>
            <w:rFonts w:ascii="Cambria Math" w:hAnsi="Cambria Math"/>
            <w:lang w:val="en-US" w:eastAsia="zh-CN"/>
          </w:rPr>
          <m:t>L</m:t>
        </m:r>
      </m:oMath>
      <w:r w:rsidR="00271A2E">
        <w:rPr>
          <w:lang w:val="en-US" w:eastAsia="zh-CN"/>
        </w:rPr>
        <w:t xml:space="preserve"> is the total number of paths.</w:t>
      </w:r>
    </w:p>
    <w:p w14:paraId="22A7BEBD" w14:textId="3B490EDE" w:rsidR="00FA0092" w:rsidRDefault="00057CFF" w:rsidP="00BA5A48">
      <w:pPr>
        <w:rPr>
          <w:lang w:val="en-US" w:eastAsia="zh-CN"/>
        </w:rPr>
      </w:pPr>
      <w:r>
        <w:rPr>
          <w:lang w:val="en-US" w:eastAsia="zh-CN"/>
        </w:rPr>
        <w:t>After down conversion</w:t>
      </w:r>
      <w:r w:rsidR="00FA0092">
        <w:rPr>
          <w:lang w:val="en-US" w:eastAsia="zh-CN"/>
        </w:rPr>
        <w:t>, the carrier</w:t>
      </w:r>
      <w:r w:rsidR="00025CEE">
        <w:rPr>
          <w:lang w:val="en-US" w:eastAsia="zh-CN"/>
        </w:rPr>
        <w:t xml:space="preserve"> frequency</w:t>
      </w:r>
      <w:r w:rsidR="00FA0092">
        <w:rPr>
          <w:lang w:val="en-US" w:eastAsia="zh-CN"/>
        </w:rPr>
        <w:t xml:space="preserve"> phase of the received </w:t>
      </w:r>
      <w:r w:rsidR="00C36D3C">
        <w:rPr>
          <w:lang w:val="en-US" w:eastAsia="zh-CN"/>
        </w:rPr>
        <w:t xml:space="preserve">baseband </w:t>
      </w:r>
      <w:r w:rsidR="00FA0092">
        <w:rPr>
          <w:lang w:val="en-US" w:eastAsia="zh-CN"/>
        </w:rPr>
        <w:t xml:space="preserve">signal </w:t>
      </w:r>
      <w:r w:rsidR="00D47F35">
        <w:rPr>
          <w:lang w:val="en-US" w:eastAsia="zh-CN"/>
        </w:rPr>
        <w:t>associated with the first path, assumed to be the LOS could be expressed as follows:</w:t>
      </w:r>
    </w:p>
    <w:p w14:paraId="21432B5E" w14:textId="366E4490" w:rsidR="00D47F35" w:rsidRPr="0000309E" w:rsidRDefault="00702ACA" w:rsidP="008C7E1A">
      <w:pPr>
        <w:jc w:val="center"/>
        <w:rPr>
          <w:lang w:val="en-US" w:eastAsia="zh-CN"/>
        </w:rPr>
      </w:pPr>
      <m:oMath>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los</m:t>
            </m:r>
          </m:sub>
        </m:sSub>
        <m:r>
          <w:rPr>
            <w:rFonts w:ascii="Cambria Math" w:hAnsi="Cambria Math"/>
            <w:lang w:val="en-US" w:eastAsia="zh-CN"/>
          </w:rPr>
          <m:t xml:space="preserve">= </m:t>
        </m:r>
        <m:f>
          <m:fPr>
            <m:ctrlPr>
              <w:rPr>
                <w:rFonts w:ascii="Cambria Math" w:hAnsi="Cambria Math"/>
                <w:i/>
                <w:lang w:val="en-US" w:eastAsia="zh-CN"/>
              </w:rPr>
            </m:ctrlPr>
          </m:fPr>
          <m:num>
            <m:r>
              <w:rPr>
                <w:rFonts w:ascii="Cambria Math" w:hAnsi="Cambria Math"/>
                <w:lang w:val="en-US" w:eastAsia="zh-CN"/>
              </w:rPr>
              <m:t>2πf</m:t>
            </m:r>
          </m:num>
          <m:den>
            <m:r>
              <w:rPr>
                <w:rFonts w:ascii="Cambria Math" w:hAnsi="Cambria Math"/>
                <w:lang w:val="en-US" w:eastAsia="zh-CN"/>
              </w:rPr>
              <m:t>c</m:t>
            </m:r>
          </m:den>
        </m:f>
        <m:r>
          <w:rPr>
            <w:rFonts w:ascii="Cambria Math" w:hAnsi="Cambria Math"/>
            <w:lang w:val="en-US" w:eastAsia="zh-CN"/>
          </w:rPr>
          <m:t xml:space="preserve">d+ </m:t>
        </m:r>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los,e</m:t>
            </m:r>
          </m:sub>
        </m:sSub>
        <m:r>
          <w:rPr>
            <w:rFonts w:ascii="Cambria Math" w:hAnsi="Cambria Math"/>
            <w:lang w:val="en-US" w:eastAsia="zh-CN"/>
          </w:rPr>
          <m:t>-2π</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los</m:t>
            </m:r>
          </m:sub>
        </m:sSub>
      </m:oMath>
      <w:r w:rsidR="008C7E1A">
        <w:rPr>
          <w:lang w:val="en-US" w:eastAsia="zh-CN"/>
        </w:rPr>
        <w:t xml:space="preserve">   (2)</w:t>
      </w:r>
    </w:p>
    <w:p w14:paraId="7B8549C9" w14:textId="53C08B47" w:rsidR="005E1684" w:rsidRDefault="0000309E" w:rsidP="00BA5A48">
      <w:pPr>
        <w:rPr>
          <w:lang w:val="en-US" w:eastAsia="zh-CN"/>
        </w:rPr>
      </w:pPr>
      <w:r>
        <w:rPr>
          <w:lang w:val="en-US" w:eastAsia="zh-CN"/>
        </w:rPr>
        <w:t xml:space="preserve">Where </w:t>
      </w:r>
      <m:oMath>
        <m:r>
          <w:rPr>
            <w:rFonts w:ascii="Cambria Math" w:hAnsi="Cambria Math"/>
            <w:lang w:val="en-US" w:eastAsia="zh-CN"/>
          </w:rPr>
          <m:t>f</m:t>
        </m:r>
      </m:oMath>
      <w:r>
        <w:rPr>
          <w:lang w:val="en-US" w:eastAsia="zh-CN"/>
        </w:rPr>
        <w:t xml:space="preserve"> is carrier frequency, </w:t>
      </w:r>
      <m:oMath>
        <m:r>
          <w:rPr>
            <w:rFonts w:ascii="Cambria Math" w:hAnsi="Cambria Math"/>
            <w:lang w:val="en-US" w:eastAsia="zh-CN"/>
          </w:rPr>
          <m:t>c</m:t>
        </m:r>
      </m:oMath>
      <w:r>
        <w:rPr>
          <w:lang w:val="en-US" w:eastAsia="zh-CN"/>
        </w:rPr>
        <w:t xml:space="preserve"> is speed of light, </w:t>
      </w:r>
      <m:oMath>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los,e</m:t>
            </m:r>
          </m:sub>
        </m:sSub>
      </m:oMath>
      <w:r>
        <w:rPr>
          <w:lang w:val="en-US" w:eastAsia="zh-CN"/>
        </w:rPr>
        <w:t xml:space="preserve"> are different phase errors and </w:t>
      </w:r>
      <m:oMath>
        <m:r>
          <w:rPr>
            <w:rFonts w:ascii="Cambria Math" w:hAnsi="Cambria Math"/>
            <w:lang w:val="en-US" w:eastAsia="zh-CN"/>
          </w:rPr>
          <m:t>N</m:t>
        </m:r>
      </m:oMath>
      <w:r>
        <w:rPr>
          <w:lang w:val="en-US" w:eastAsia="zh-CN"/>
        </w:rPr>
        <w:t xml:space="preserve"> is the number of unknown integer cycles known </w:t>
      </w:r>
      <w:r w:rsidR="00A7217E">
        <w:rPr>
          <w:lang w:val="en-US" w:eastAsia="zh-CN"/>
        </w:rPr>
        <w:t>as integer ambiguity.</w:t>
      </w:r>
    </w:p>
    <w:p w14:paraId="1D96AD48" w14:textId="77777777" w:rsidR="00C6588F" w:rsidRDefault="00233960" w:rsidP="00C74051">
      <w:pPr>
        <w:jc w:val="both"/>
        <w:rPr>
          <w:lang w:val="en-US" w:eastAsia="zh-CN"/>
        </w:rPr>
      </w:pPr>
      <w:r>
        <w:rPr>
          <w:lang w:val="en-US" w:eastAsia="zh-CN"/>
        </w:rPr>
        <w:t>For simplicity of illustration, t</w:t>
      </w:r>
      <w:r w:rsidR="005E1684">
        <w:rPr>
          <w:lang w:val="en-US" w:eastAsia="zh-CN"/>
        </w:rPr>
        <w:t xml:space="preserve">he phase errors </w:t>
      </w:r>
      <m:oMath>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los,e</m:t>
            </m:r>
          </m:sub>
        </m:sSub>
      </m:oMath>
      <w:r w:rsidR="005E1684">
        <w:rPr>
          <w:lang w:val="en-US" w:eastAsia="zh-CN"/>
        </w:rPr>
        <w:t xml:space="preserve"> </w:t>
      </w:r>
      <w:r>
        <w:rPr>
          <w:lang w:val="en-US" w:eastAsia="zh-CN"/>
        </w:rPr>
        <w:t xml:space="preserve">may </w:t>
      </w:r>
      <w:r w:rsidR="005E1684">
        <w:rPr>
          <w:lang w:val="en-US" w:eastAsia="zh-CN"/>
        </w:rPr>
        <w:t>include</w:t>
      </w:r>
      <w:r w:rsidR="00A758F6">
        <w:rPr>
          <w:lang w:val="en-US" w:eastAsia="zh-CN"/>
        </w:rPr>
        <w:t xml:space="preserve"> random</w:t>
      </w:r>
      <w:r w:rsidR="005E1684">
        <w:rPr>
          <w:lang w:val="en-US" w:eastAsia="zh-CN"/>
        </w:rPr>
        <w:t xml:space="preserve"> </w:t>
      </w:r>
      <w:r w:rsidR="00EF0CD2">
        <w:rPr>
          <w:lang w:val="en-US" w:eastAsia="zh-CN"/>
        </w:rPr>
        <w:t xml:space="preserve">initial phase offsets at transmitter and receiver, </w:t>
      </w:r>
      <w:r w:rsidR="004F0F0A">
        <w:rPr>
          <w:lang w:val="en-US" w:eastAsia="zh-CN"/>
        </w:rPr>
        <w:t xml:space="preserve">antenna reference point ARP errors, frequency/time synchronization errors, oscillator drifts, </w:t>
      </w:r>
      <w:r w:rsidR="0074233E">
        <w:rPr>
          <w:lang w:val="en-US" w:eastAsia="zh-CN"/>
        </w:rPr>
        <w:t xml:space="preserve">residual </w:t>
      </w:r>
      <w:r w:rsidR="00903056">
        <w:rPr>
          <w:lang w:val="en-US" w:eastAsia="zh-CN"/>
        </w:rPr>
        <w:t>carrier frequency offset (CFO), phase noise</w:t>
      </w:r>
      <w:r w:rsidR="003E603C">
        <w:rPr>
          <w:lang w:val="en-US" w:eastAsia="zh-CN"/>
        </w:rPr>
        <w:t xml:space="preserve"> (FR2)</w:t>
      </w:r>
      <w:r w:rsidR="006E396A">
        <w:rPr>
          <w:lang w:val="en-US" w:eastAsia="zh-CN"/>
        </w:rPr>
        <w:t xml:space="preserve"> and phase carrier offset (PCO). </w:t>
      </w:r>
      <w:r w:rsidR="00954AD7">
        <w:rPr>
          <w:lang w:val="en-US" w:eastAsia="zh-CN"/>
        </w:rPr>
        <w:t xml:space="preserve">The impact of each of these phase errors was evaluated during the study item and it was concluded that centimeter-level accuracies could only be achieved if these errors are correctly mitigated. </w:t>
      </w:r>
      <w:r w:rsidR="00677DDC">
        <w:rPr>
          <w:lang w:val="en-US" w:eastAsia="zh-CN"/>
        </w:rPr>
        <w:t>To this end, several methods have been proposed by many companies during the stu</w:t>
      </w:r>
      <w:r w:rsidR="00BE6DF0">
        <w:rPr>
          <w:lang w:val="en-US" w:eastAsia="zh-CN"/>
        </w:rPr>
        <w:t>dy item phase, including double differential techniques</w:t>
      </w:r>
      <w:r w:rsidR="002F19EB">
        <w:rPr>
          <w:lang w:val="en-US" w:eastAsia="zh-CN"/>
        </w:rPr>
        <w:t xml:space="preserve"> which </w:t>
      </w:r>
      <w:r w:rsidR="00791A65">
        <w:rPr>
          <w:lang w:val="en-US" w:eastAsia="zh-CN"/>
        </w:rPr>
        <w:t xml:space="preserve">have been </w:t>
      </w:r>
      <w:r w:rsidR="00791A65">
        <w:rPr>
          <w:lang w:val="en-US" w:eastAsia="zh-CN"/>
        </w:rPr>
        <w:lastRenderedPageBreak/>
        <w:t xml:space="preserve">widely employed </w:t>
      </w:r>
      <w:r w:rsidR="002F19EB">
        <w:rPr>
          <w:lang w:val="en-US" w:eastAsia="zh-CN"/>
        </w:rPr>
        <w:t>in GNSS</w:t>
      </w:r>
      <w:r w:rsidR="00B465D4">
        <w:rPr>
          <w:lang w:val="en-US" w:eastAsia="zh-CN"/>
        </w:rPr>
        <w:t>.</w:t>
      </w:r>
      <w:r w:rsidR="00706FBF">
        <w:rPr>
          <w:lang w:val="en-US" w:eastAsia="zh-CN"/>
        </w:rPr>
        <w:t xml:space="preserve"> </w:t>
      </w:r>
      <w:r w:rsidR="006F4118">
        <w:rPr>
          <w:lang w:val="en-US" w:eastAsia="zh-CN"/>
        </w:rPr>
        <w:t>These techniques require the deployment and use of PRUs</w:t>
      </w:r>
      <w:r w:rsidR="000E42C4">
        <w:rPr>
          <w:lang w:val="en-US" w:eastAsia="zh-CN"/>
        </w:rPr>
        <w:t xml:space="preserve"> with perfectly known </w:t>
      </w:r>
      <w:r w:rsidR="00BD1214">
        <w:rPr>
          <w:lang w:val="en-US" w:eastAsia="zh-CN"/>
        </w:rPr>
        <w:t xml:space="preserve">location </w:t>
      </w:r>
      <w:r w:rsidR="000E42C4">
        <w:rPr>
          <w:lang w:val="en-US" w:eastAsia="zh-CN"/>
        </w:rPr>
        <w:t>coordinates</w:t>
      </w:r>
      <w:r w:rsidR="00F571B9">
        <w:rPr>
          <w:lang w:val="en-US" w:eastAsia="zh-CN"/>
        </w:rPr>
        <w:t>.</w:t>
      </w:r>
      <w:r w:rsidR="00C4687D">
        <w:rPr>
          <w:lang w:val="en-US" w:eastAsia="zh-CN"/>
        </w:rPr>
        <w:t xml:space="preserve"> </w:t>
      </w:r>
      <w:r>
        <w:rPr>
          <w:lang w:val="en-US" w:eastAsia="zh-CN"/>
        </w:rPr>
        <w:t>Furthermore</w:t>
      </w:r>
      <w:r w:rsidR="005C16CD">
        <w:rPr>
          <w:lang w:val="en-US" w:eastAsia="zh-CN"/>
        </w:rPr>
        <w:t xml:space="preserve">, </w:t>
      </w:r>
      <w:r w:rsidR="007B6D13">
        <w:rPr>
          <w:lang w:val="en-US" w:eastAsia="zh-CN"/>
        </w:rPr>
        <w:t xml:space="preserve">integer ambiguity should be accurately resolved </w:t>
      </w:r>
      <w:r>
        <w:rPr>
          <w:lang w:val="en-US" w:eastAsia="zh-CN"/>
        </w:rPr>
        <w:t>to</w:t>
      </w:r>
      <w:r w:rsidR="007B6D13">
        <w:rPr>
          <w:lang w:val="en-US" w:eastAsia="zh-CN"/>
        </w:rPr>
        <w:t xml:space="preserve"> </w:t>
      </w:r>
      <w:r w:rsidR="00F81C3E">
        <w:rPr>
          <w:lang w:val="en-US" w:eastAsia="zh-CN"/>
        </w:rPr>
        <w:t xml:space="preserve">attain high positioning accuracies. </w:t>
      </w:r>
    </w:p>
    <w:p w14:paraId="56795BD8" w14:textId="77777777" w:rsidR="00EE2869" w:rsidRDefault="00B94311" w:rsidP="00C74051">
      <w:pPr>
        <w:jc w:val="both"/>
        <w:rPr>
          <w:lang w:val="en-US" w:eastAsia="zh-CN"/>
        </w:rPr>
      </w:pPr>
      <w:r>
        <w:rPr>
          <w:lang w:val="en-US" w:eastAsia="zh-CN"/>
        </w:rPr>
        <w:t xml:space="preserve">During the RAN1#112 meeting [2], </w:t>
      </w:r>
      <w:r w:rsidR="00F865C0">
        <w:rPr>
          <w:lang w:val="en-US" w:eastAsia="zh-CN"/>
        </w:rPr>
        <w:t>c</w:t>
      </w:r>
      <w:r w:rsidR="00F865C0" w:rsidRPr="00F865C0">
        <w:rPr>
          <w:lang w:val="en-US" w:eastAsia="zh-CN"/>
        </w:rPr>
        <w:t xml:space="preserve">arrier phase measurements for UE-based, UE-assisted, and </w:t>
      </w:r>
      <w:r w:rsidR="00F865C0">
        <w:rPr>
          <w:lang w:val="en-US" w:eastAsia="zh-CN"/>
        </w:rPr>
        <w:t>NG-RAN assisted</w:t>
      </w:r>
      <w:r w:rsidR="00F865C0" w:rsidRPr="00F865C0">
        <w:rPr>
          <w:lang w:val="en-US" w:eastAsia="zh-CN"/>
        </w:rPr>
        <w:t xml:space="preserve"> positioning </w:t>
      </w:r>
      <w:r w:rsidR="00EC573F">
        <w:rPr>
          <w:lang w:val="en-US" w:eastAsia="zh-CN"/>
        </w:rPr>
        <w:t>were discussed</w:t>
      </w:r>
      <w:r w:rsidR="00F865C0" w:rsidRPr="00F865C0">
        <w:rPr>
          <w:lang w:val="en-US" w:eastAsia="zh-CN"/>
        </w:rPr>
        <w:t>. New measurements are recommended for supporting UE-based and UE-assisted NR carrier phase positioning</w:t>
      </w:r>
      <w:r w:rsidR="00EE2869">
        <w:rPr>
          <w:lang w:val="en-US" w:eastAsia="zh-CN"/>
        </w:rPr>
        <w:t>:</w:t>
      </w:r>
    </w:p>
    <w:p w14:paraId="67F777AD" w14:textId="77777777" w:rsidR="00EE2869" w:rsidRDefault="00F865C0" w:rsidP="00EE2869">
      <w:pPr>
        <w:pStyle w:val="ListParagraph"/>
        <w:numPr>
          <w:ilvl w:val="0"/>
          <w:numId w:val="46"/>
        </w:numPr>
        <w:jc w:val="both"/>
        <w:rPr>
          <w:lang w:val="en-US" w:eastAsia="zh-CN"/>
        </w:rPr>
      </w:pPr>
      <w:r w:rsidRPr="00EE2869">
        <w:rPr>
          <w:lang w:val="en-US" w:eastAsia="zh-CN"/>
        </w:rPr>
        <w:t xml:space="preserve">For DL carrier phase positioning, two options have been identified and are supported by different companies. </w:t>
      </w:r>
    </w:p>
    <w:p w14:paraId="5A2407F1" w14:textId="77777777" w:rsidR="00EE2869" w:rsidRDefault="00F865C0" w:rsidP="00EE2869">
      <w:pPr>
        <w:pStyle w:val="ListParagraph"/>
        <w:numPr>
          <w:ilvl w:val="1"/>
          <w:numId w:val="46"/>
        </w:numPr>
        <w:jc w:val="both"/>
        <w:rPr>
          <w:lang w:val="en-US" w:eastAsia="zh-CN"/>
        </w:rPr>
      </w:pPr>
      <w:r w:rsidRPr="00EE2869">
        <w:rPr>
          <w:lang w:val="en-US" w:eastAsia="zh-CN"/>
        </w:rPr>
        <w:t xml:space="preserve">Option 1 involves measuring the difference between the carrier phases of the DL PRS signals from the target TRP and the reference TRP, while </w:t>
      </w:r>
    </w:p>
    <w:p w14:paraId="0AB621F8" w14:textId="77777777" w:rsidR="002C4565" w:rsidRDefault="00F865C0" w:rsidP="00EE2869">
      <w:pPr>
        <w:pStyle w:val="ListParagraph"/>
        <w:numPr>
          <w:ilvl w:val="1"/>
          <w:numId w:val="46"/>
        </w:numPr>
        <w:jc w:val="both"/>
        <w:rPr>
          <w:lang w:val="en-US" w:eastAsia="zh-CN"/>
        </w:rPr>
      </w:pPr>
      <w:r w:rsidRPr="00EE2869">
        <w:rPr>
          <w:lang w:val="en-US" w:eastAsia="zh-CN"/>
        </w:rPr>
        <w:t xml:space="preserve">Option 2 involves measuring the carrier phase from the DL PRS signal(s) of a TRP. </w:t>
      </w:r>
    </w:p>
    <w:p w14:paraId="7F334920" w14:textId="26F6154C" w:rsidR="00C6588F" w:rsidRDefault="002C4565" w:rsidP="002C4565">
      <w:pPr>
        <w:pStyle w:val="ListParagraph"/>
        <w:numPr>
          <w:ilvl w:val="0"/>
          <w:numId w:val="46"/>
        </w:numPr>
        <w:jc w:val="both"/>
        <w:rPr>
          <w:lang w:val="en-US" w:eastAsia="zh-CN"/>
        </w:rPr>
      </w:pPr>
      <w:r>
        <w:rPr>
          <w:lang w:val="en-US" w:eastAsia="zh-CN"/>
        </w:rPr>
        <w:t xml:space="preserve">In the case of </w:t>
      </w:r>
      <w:r w:rsidR="00F865C0" w:rsidRPr="00EE2869">
        <w:rPr>
          <w:lang w:val="en-US" w:eastAsia="zh-CN"/>
        </w:rPr>
        <w:t xml:space="preserve">NG-RAN node-assisted (UL) carrier phase positioning, it has been agreed upon that the carrier phases measured from the UL SRS will be reported. </w:t>
      </w:r>
    </w:p>
    <w:p w14:paraId="7BABF3B4" w14:textId="4CD99079" w:rsidR="002C4565" w:rsidRPr="002C4565" w:rsidRDefault="003B67CE" w:rsidP="002C4565">
      <w:pPr>
        <w:jc w:val="both"/>
        <w:rPr>
          <w:lang w:val="en-US" w:eastAsia="zh-CN"/>
        </w:rPr>
      </w:pPr>
      <w:r w:rsidRPr="00EE2869">
        <w:rPr>
          <w:lang w:val="en-US" w:eastAsia="zh-CN"/>
        </w:rPr>
        <w:t>Other issues associated with carrier phase measurement and reporting</w:t>
      </w:r>
      <w:r>
        <w:rPr>
          <w:lang w:val="en-US" w:eastAsia="zh-CN"/>
        </w:rPr>
        <w:t xml:space="preserve"> were also discussed</w:t>
      </w:r>
      <w:r w:rsidRPr="00EE2869">
        <w:rPr>
          <w:lang w:val="en-US" w:eastAsia="zh-CN"/>
        </w:rPr>
        <w:t xml:space="preserve"> include RF frequency information, timestamp, indication of instant/accumulated carrier phase measurement, carrier phase measurement quality, determination of the reference TRP, DL PRS/UL SRS Reference signal ID, and granularity and value range of the phase measurement reporting.</w:t>
      </w:r>
    </w:p>
    <w:p w14:paraId="6D4F79B3" w14:textId="173A8ACE" w:rsidR="00DB42F5" w:rsidRDefault="003B67CE" w:rsidP="003B67CE">
      <w:pPr>
        <w:jc w:val="both"/>
        <w:rPr>
          <w:lang w:val="en-US" w:eastAsia="zh-CN"/>
        </w:rPr>
      </w:pPr>
      <w:r>
        <w:rPr>
          <w:lang w:val="en-US" w:eastAsia="zh-CN"/>
        </w:rPr>
        <w:t xml:space="preserve">Performing a carrier phase difference between two TRPs carrying DL PRS, may introduce additional impairments such as additional synchronization errors, which may further degrade the overall positioning accuracy. </w:t>
      </w:r>
      <w:r w:rsidR="00225CD4">
        <w:rPr>
          <w:lang w:val="en-US" w:eastAsia="zh-CN"/>
        </w:rPr>
        <w:t xml:space="preserve">In </w:t>
      </w:r>
      <w:proofErr w:type="gramStart"/>
      <w:r w:rsidR="00225CD4">
        <w:rPr>
          <w:lang w:val="en-US" w:eastAsia="zh-CN"/>
        </w:rPr>
        <w:t>addition</w:t>
      </w:r>
      <w:proofErr w:type="gramEnd"/>
      <w:r w:rsidR="00225CD4">
        <w:rPr>
          <w:lang w:val="en-US" w:eastAsia="zh-CN"/>
        </w:rPr>
        <w:t xml:space="preserve"> it was al</w:t>
      </w:r>
      <w:r w:rsidR="006B04B4">
        <w:rPr>
          <w:lang w:val="en-US" w:eastAsia="zh-CN"/>
        </w:rPr>
        <w:t>so agreed to enable CP measurements along with legacy measurements such as RSTD, UE Rx-Tx time difference measurements</w:t>
      </w:r>
      <w:r w:rsidR="00310F17">
        <w:rPr>
          <w:lang w:val="en-US" w:eastAsia="zh-CN"/>
        </w:rPr>
        <w:t>. If Carrier phase</w:t>
      </w:r>
      <w:r w:rsidR="005B0A27">
        <w:rPr>
          <w:lang w:val="en-US" w:eastAsia="zh-CN"/>
        </w:rPr>
        <w:t xml:space="preserve"> difference (CPD) is indeed considered it should be reported along with the RSTD as opposed to a separate measurement.</w:t>
      </w:r>
    </w:p>
    <w:p w14:paraId="02252C52" w14:textId="58AFAD0C" w:rsidR="003B67CE" w:rsidRDefault="003B67CE" w:rsidP="003B67CE">
      <w:pPr>
        <w:jc w:val="both"/>
        <w:rPr>
          <w:lang w:val="en-US" w:eastAsia="zh-CN"/>
        </w:rPr>
      </w:pPr>
      <w:r>
        <w:rPr>
          <w:lang w:val="en-US" w:eastAsia="zh-CN"/>
        </w:rPr>
        <w:t xml:space="preserve">Therefore, </w:t>
      </w:r>
      <w:r w:rsidR="000B4B52">
        <w:rPr>
          <w:lang w:val="en-US" w:eastAsia="zh-CN"/>
        </w:rPr>
        <w:t>a</w:t>
      </w:r>
      <w:r w:rsidR="002F58B3">
        <w:rPr>
          <w:lang w:val="en-US" w:eastAsia="zh-CN"/>
        </w:rPr>
        <w:t>n</w:t>
      </w:r>
      <w:r w:rsidR="000B4B52">
        <w:rPr>
          <w:lang w:val="en-US" w:eastAsia="zh-CN"/>
        </w:rPr>
        <w:t xml:space="preserve"> easier starting point would be to support</w:t>
      </w:r>
      <w:r>
        <w:rPr>
          <w:lang w:val="en-US" w:eastAsia="zh-CN"/>
        </w:rPr>
        <w:t xml:space="preserve"> procedures and corresponding signalling to enable</w:t>
      </w:r>
      <w:r w:rsidR="000B4B52">
        <w:rPr>
          <w:lang w:val="en-US" w:eastAsia="zh-CN"/>
        </w:rPr>
        <w:t xml:space="preserve"> instant</w:t>
      </w:r>
      <w:r w:rsidR="005F22A1">
        <w:rPr>
          <w:lang w:val="en-US" w:eastAsia="zh-CN"/>
        </w:rPr>
        <w:t>aneous</w:t>
      </w:r>
      <w:r>
        <w:rPr>
          <w:lang w:val="en-US" w:eastAsia="zh-CN"/>
        </w:rPr>
        <w:t xml:space="preserve"> CP measurements from a single TRP</w:t>
      </w:r>
      <w:r w:rsidR="005F22A1">
        <w:rPr>
          <w:lang w:val="en-US" w:eastAsia="zh-CN"/>
        </w:rPr>
        <w:t xml:space="preserve"> only</w:t>
      </w:r>
      <w:r>
        <w:rPr>
          <w:lang w:val="en-US" w:eastAsia="zh-CN"/>
        </w:rPr>
        <w:t>.</w:t>
      </w:r>
    </w:p>
    <w:p w14:paraId="2922D295" w14:textId="145B3BCC" w:rsidR="003B67CE" w:rsidRDefault="003B67CE" w:rsidP="003B67CE">
      <w:pPr>
        <w:jc w:val="both"/>
        <w:rPr>
          <w:lang w:val="en-US" w:eastAsia="zh-CN"/>
        </w:rPr>
      </w:pPr>
      <w:r w:rsidRPr="00EF4E40">
        <w:rPr>
          <w:b/>
          <w:bCs/>
          <w:i/>
          <w:iCs/>
          <w:lang w:val="en-US"/>
        </w:rPr>
        <w:t xml:space="preserve">Proposal </w:t>
      </w:r>
      <w:r w:rsidR="002F58B3">
        <w:rPr>
          <w:b/>
          <w:bCs/>
          <w:i/>
          <w:iCs/>
          <w:lang w:val="en-US"/>
        </w:rPr>
        <w:t>1</w:t>
      </w:r>
      <w:r w:rsidRPr="00EF4E40">
        <w:rPr>
          <w:b/>
          <w:bCs/>
          <w:i/>
          <w:iCs/>
          <w:lang w:val="en-US"/>
        </w:rPr>
        <w:t>:</w:t>
      </w:r>
      <w:r>
        <w:rPr>
          <w:b/>
          <w:bCs/>
          <w:i/>
          <w:iCs/>
          <w:lang w:val="en-US"/>
        </w:rPr>
        <w:t xml:space="preserve"> RAN1 to </w:t>
      </w:r>
      <w:r w:rsidR="001864CD">
        <w:rPr>
          <w:b/>
          <w:bCs/>
          <w:i/>
          <w:iCs/>
          <w:lang w:val="en-US"/>
        </w:rPr>
        <w:t>prioritize</w:t>
      </w:r>
      <w:r>
        <w:rPr>
          <w:b/>
          <w:bCs/>
          <w:i/>
          <w:iCs/>
          <w:lang w:val="en-US"/>
        </w:rPr>
        <w:t xml:space="preserve"> DL CP measurements based on DL PRS </w:t>
      </w:r>
      <w:r w:rsidR="000424D2">
        <w:rPr>
          <w:b/>
          <w:bCs/>
          <w:i/>
          <w:iCs/>
          <w:lang w:val="en-US"/>
        </w:rPr>
        <w:t xml:space="preserve">transmitted </w:t>
      </w:r>
      <w:r>
        <w:rPr>
          <w:b/>
          <w:bCs/>
          <w:i/>
          <w:iCs/>
          <w:lang w:val="en-US"/>
        </w:rPr>
        <w:t>from a single TRP.</w:t>
      </w:r>
    </w:p>
    <w:p w14:paraId="5DD1C4BB" w14:textId="2F8261ED" w:rsidR="003B67CE" w:rsidRDefault="000424D2" w:rsidP="001A65E8">
      <w:pPr>
        <w:jc w:val="both"/>
        <w:rPr>
          <w:lang w:val="en-US" w:eastAsia="zh-CN"/>
        </w:rPr>
      </w:pPr>
      <w:r w:rsidRPr="00EF4E40">
        <w:rPr>
          <w:b/>
          <w:bCs/>
          <w:i/>
          <w:iCs/>
          <w:lang w:val="en-US"/>
        </w:rPr>
        <w:t xml:space="preserve">Proposal </w:t>
      </w:r>
      <w:r>
        <w:rPr>
          <w:b/>
          <w:bCs/>
          <w:i/>
          <w:iCs/>
          <w:lang w:val="en-US"/>
        </w:rPr>
        <w:t>2</w:t>
      </w:r>
      <w:r w:rsidRPr="00EF4E40">
        <w:rPr>
          <w:b/>
          <w:bCs/>
          <w:i/>
          <w:iCs/>
          <w:lang w:val="en-US"/>
        </w:rPr>
        <w:t>:</w:t>
      </w:r>
      <w:r>
        <w:rPr>
          <w:b/>
          <w:bCs/>
          <w:i/>
          <w:iCs/>
          <w:lang w:val="en-US"/>
        </w:rPr>
        <w:t xml:space="preserve"> </w:t>
      </w:r>
      <w:r w:rsidR="00822B58">
        <w:rPr>
          <w:b/>
          <w:bCs/>
          <w:i/>
          <w:iCs/>
          <w:lang w:val="en-US"/>
        </w:rPr>
        <w:t xml:space="preserve">If carrier phase difference measurements are supported, consider configuration and reporting along with </w:t>
      </w:r>
      <w:r w:rsidR="00D53EB5">
        <w:rPr>
          <w:b/>
          <w:bCs/>
          <w:i/>
          <w:iCs/>
          <w:lang w:val="en-US"/>
        </w:rPr>
        <w:t xml:space="preserve">legacy </w:t>
      </w:r>
      <w:r w:rsidR="00822B58">
        <w:rPr>
          <w:b/>
          <w:bCs/>
          <w:i/>
          <w:iCs/>
          <w:lang w:val="en-US"/>
        </w:rPr>
        <w:t>RSTD measurements</w:t>
      </w:r>
      <w:r>
        <w:rPr>
          <w:b/>
          <w:bCs/>
          <w:i/>
          <w:iCs/>
          <w:lang w:val="en-US"/>
        </w:rPr>
        <w:t>.</w:t>
      </w:r>
    </w:p>
    <w:p w14:paraId="35F65D2D" w14:textId="2A238AB6" w:rsidR="001B3B9B" w:rsidRDefault="00256255" w:rsidP="001A65E8">
      <w:pPr>
        <w:jc w:val="both"/>
        <w:rPr>
          <w:lang w:val="en-US" w:eastAsia="zh-CN"/>
        </w:rPr>
      </w:pPr>
      <w:r>
        <w:rPr>
          <w:lang w:val="en-US" w:eastAsia="zh-CN"/>
        </w:rPr>
        <w:t xml:space="preserve">There are generally, two options to consider specification of CP measurements. One option includes the </w:t>
      </w:r>
      <w:r w:rsidR="00565FEA">
        <w:rPr>
          <w:lang w:val="en-US" w:eastAsia="zh-CN"/>
        </w:rPr>
        <w:t>specif</w:t>
      </w:r>
      <w:r>
        <w:rPr>
          <w:lang w:val="en-US" w:eastAsia="zh-CN"/>
        </w:rPr>
        <w:t>ication of</w:t>
      </w:r>
      <w:r w:rsidR="00565FEA">
        <w:rPr>
          <w:lang w:val="en-US" w:eastAsia="zh-CN"/>
        </w:rPr>
        <w:t xml:space="preserve"> carrier phase measurement</w:t>
      </w:r>
      <w:r w:rsidR="005C7477">
        <w:rPr>
          <w:lang w:val="en-US" w:eastAsia="zh-CN"/>
        </w:rPr>
        <w:t>s</w:t>
      </w:r>
      <w:r w:rsidR="00565FEA">
        <w:rPr>
          <w:lang w:val="en-US" w:eastAsia="zh-CN"/>
        </w:rPr>
        <w:t xml:space="preserve"> as</w:t>
      </w:r>
      <w:r w:rsidR="004C069B">
        <w:rPr>
          <w:lang w:val="en-US" w:eastAsia="zh-CN"/>
        </w:rPr>
        <w:t xml:space="preserve"> a</w:t>
      </w:r>
      <w:r w:rsidR="00565FEA">
        <w:rPr>
          <w:lang w:val="en-US" w:eastAsia="zh-CN"/>
        </w:rPr>
        <w:t xml:space="preserve"> standalone </w:t>
      </w:r>
      <w:r>
        <w:rPr>
          <w:lang w:val="en-US" w:eastAsia="zh-CN"/>
        </w:rPr>
        <w:t xml:space="preserve">method </w:t>
      </w:r>
      <w:r w:rsidR="00565FEA">
        <w:rPr>
          <w:lang w:val="en-US" w:eastAsia="zh-CN"/>
        </w:rPr>
        <w:t xml:space="preserve">or </w:t>
      </w:r>
      <w:r w:rsidR="004C069B">
        <w:rPr>
          <w:lang w:val="en-US" w:eastAsia="zh-CN"/>
        </w:rPr>
        <w:t xml:space="preserve">as part </w:t>
      </w:r>
      <w:r w:rsidR="00565FEA">
        <w:rPr>
          <w:lang w:val="en-US" w:eastAsia="zh-CN"/>
        </w:rPr>
        <w:t>hybrid measurements</w:t>
      </w:r>
      <w:r w:rsidR="004C069B">
        <w:rPr>
          <w:lang w:val="en-US" w:eastAsia="zh-CN"/>
        </w:rPr>
        <w:t xml:space="preserve"> along</w:t>
      </w:r>
      <w:r w:rsidR="005C7477">
        <w:rPr>
          <w:lang w:val="en-US" w:eastAsia="zh-CN"/>
        </w:rPr>
        <w:t xml:space="preserve"> with </w:t>
      </w:r>
      <w:r w:rsidR="004C069B">
        <w:rPr>
          <w:lang w:val="en-US" w:eastAsia="zh-CN"/>
        </w:rPr>
        <w:t>legacy</w:t>
      </w:r>
      <w:r w:rsidR="005C7477">
        <w:rPr>
          <w:lang w:val="en-US" w:eastAsia="zh-CN"/>
        </w:rPr>
        <w:t xml:space="preserve"> positioning measurements</w:t>
      </w:r>
      <w:r w:rsidR="00E23575">
        <w:rPr>
          <w:lang w:val="en-US" w:eastAsia="zh-CN"/>
        </w:rPr>
        <w:t>.</w:t>
      </w:r>
      <w:r w:rsidR="00D53EB5">
        <w:rPr>
          <w:lang w:val="en-US" w:eastAsia="zh-CN"/>
        </w:rPr>
        <w:t xml:space="preserve">  </w:t>
      </w:r>
      <w:r w:rsidR="00280882">
        <w:rPr>
          <w:lang w:val="en-US" w:eastAsia="zh-CN"/>
        </w:rPr>
        <w:t>A remaining issue to identify the need to support standalone measurement and configuration of CP measurements.</w:t>
      </w:r>
      <w:r w:rsidR="00453779">
        <w:rPr>
          <w:lang w:val="en-US" w:eastAsia="zh-CN"/>
        </w:rPr>
        <w:t xml:space="preserve"> </w:t>
      </w:r>
    </w:p>
    <w:p w14:paraId="04F96F77" w14:textId="1EAED563" w:rsidR="00F00971" w:rsidRDefault="00D567DF" w:rsidP="00B622EE">
      <w:pPr>
        <w:spacing w:after="0"/>
        <w:jc w:val="both"/>
        <w:rPr>
          <w:b/>
          <w:bCs/>
          <w:i/>
          <w:iCs/>
          <w:lang w:val="en-US" w:eastAsia="zh-CN"/>
        </w:rPr>
      </w:pPr>
      <w:r w:rsidRPr="000923BB">
        <w:rPr>
          <w:b/>
          <w:bCs/>
          <w:i/>
          <w:iCs/>
          <w:lang w:val="en-US"/>
        </w:rPr>
        <w:t xml:space="preserve">Proposal </w:t>
      </w:r>
      <w:r w:rsidR="00AF5B15">
        <w:rPr>
          <w:b/>
          <w:bCs/>
          <w:i/>
          <w:iCs/>
          <w:lang w:val="en-US"/>
        </w:rPr>
        <w:t>3</w:t>
      </w:r>
      <w:r w:rsidRPr="000923BB">
        <w:rPr>
          <w:b/>
          <w:bCs/>
          <w:i/>
          <w:iCs/>
          <w:lang w:val="en-US"/>
        </w:rPr>
        <w:t xml:space="preserve">: RAN1 to further discuss the </w:t>
      </w:r>
      <w:r w:rsidR="004E0388" w:rsidRPr="000923BB">
        <w:rPr>
          <w:b/>
          <w:bCs/>
          <w:i/>
          <w:iCs/>
          <w:lang w:val="en-US"/>
        </w:rPr>
        <w:t>specification of CP measurements in terms</w:t>
      </w:r>
      <w:r w:rsidR="00453779">
        <w:rPr>
          <w:b/>
          <w:bCs/>
          <w:i/>
          <w:iCs/>
          <w:lang w:val="en-US"/>
        </w:rPr>
        <w:t xml:space="preserve"> of </w:t>
      </w:r>
      <w:r w:rsidR="00B622EE">
        <w:rPr>
          <w:b/>
          <w:bCs/>
          <w:i/>
          <w:iCs/>
          <w:lang w:val="en-US" w:eastAsia="zh-CN"/>
        </w:rPr>
        <w:t>a</w:t>
      </w:r>
      <w:r w:rsidR="000923BB" w:rsidRPr="00B622EE">
        <w:rPr>
          <w:b/>
          <w:bCs/>
          <w:i/>
          <w:iCs/>
          <w:lang w:val="en-US" w:eastAsia="zh-CN"/>
        </w:rPr>
        <w:t xml:space="preserve"> standalone method for DL and UL CP measurements</w:t>
      </w:r>
      <w:r w:rsidR="00B622EE">
        <w:rPr>
          <w:b/>
          <w:bCs/>
          <w:i/>
          <w:iCs/>
          <w:lang w:val="en-US" w:eastAsia="zh-CN"/>
        </w:rPr>
        <w:t>.</w:t>
      </w:r>
    </w:p>
    <w:p w14:paraId="22F1A095" w14:textId="77777777" w:rsidR="00B622EE" w:rsidRPr="00B622EE" w:rsidRDefault="00B622EE" w:rsidP="00B622EE">
      <w:pPr>
        <w:spacing w:after="0"/>
        <w:jc w:val="both"/>
        <w:rPr>
          <w:b/>
          <w:bCs/>
          <w:i/>
          <w:iCs/>
          <w:lang w:val="en-US" w:eastAsia="zh-CN"/>
        </w:rPr>
      </w:pPr>
    </w:p>
    <w:p w14:paraId="60E422C6" w14:textId="3E22A5FD" w:rsidR="006B476B" w:rsidRDefault="00145109" w:rsidP="001912B9">
      <w:pPr>
        <w:pStyle w:val="Heading3"/>
        <w:rPr>
          <w:lang w:val="en-US" w:eastAsia="zh-CN"/>
        </w:rPr>
      </w:pPr>
      <w:r>
        <w:rPr>
          <w:lang w:val="en-US" w:eastAsia="zh-CN"/>
        </w:rPr>
        <w:t>Use of</w:t>
      </w:r>
      <w:r w:rsidR="000D7F92">
        <w:rPr>
          <w:lang w:val="en-US" w:eastAsia="zh-CN"/>
        </w:rPr>
        <w:t xml:space="preserve"> </w:t>
      </w:r>
      <w:r w:rsidR="0090112C">
        <w:rPr>
          <w:lang w:val="en-US" w:eastAsia="zh-CN"/>
        </w:rPr>
        <w:t>S</w:t>
      </w:r>
      <w:r w:rsidR="000D7F92">
        <w:rPr>
          <w:lang w:val="en-US" w:eastAsia="zh-CN"/>
        </w:rPr>
        <w:t>ubcarrier phase</w:t>
      </w:r>
      <w:r>
        <w:rPr>
          <w:lang w:val="en-US" w:eastAsia="zh-CN"/>
        </w:rPr>
        <w:t xml:space="preserve"> </w:t>
      </w:r>
      <w:r w:rsidR="000D7F92">
        <w:rPr>
          <w:lang w:val="en-US" w:eastAsia="zh-CN"/>
        </w:rPr>
        <w:t>measurements</w:t>
      </w:r>
      <w:r w:rsidR="00CE2701">
        <w:rPr>
          <w:lang w:val="en-US" w:eastAsia="zh-CN"/>
        </w:rPr>
        <w:t xml:space="preserve"> </w:t>
      </w:r>
    </w:p>
    <w:p w14:paraId="7D0681BF" w14:textId="77777777" w:rsidR="00352E97" w:rsidRDefault="00352E97" w:rsidP="00352E97">
      <w:pPr>
        <w:spacing w:after="0"/>
        <w:rPr>
          <w:lang w:val="en-US" w:eastAsia="zh-CN"/>
        </w:rPr>
      </w:pPr>
      <w:r>
        <w:rPr>
          <w:lang w:val="en-US" w:eastAsia="zh-CN"/>
        </w:rPr>
        <w:t>During RAN1#112 meeting [2], 4 options were discussed as part of the agreements to support NR carrier phase measurements:</w:t>
      </w:r>
    </w:p>
    <w:p w14:paraId="7DAC7A0A" w14:textId="77777777" w:rsidR="00352E97" w:rsidRPr="00242A01" w:rsidRDefault="00352E97" w:rsidP="00352E97">
      <w:pPr>
        <w:pStyle w:val="ListParagraph"/>
        <w:numPr>
          <w:ilvl w:val="0"/>
          <w:numId w:val="47"/>
        </w:numPr>
        <w:spacing w:after="0"/>
        <w:rPr>
          <w:lang w:val="en-US" w:eastAsia="zh-CN"/>
        </w:rPr>
      </w:pPr>
      <w:r w:rsidRPr="00242A01">
        <w:rPr>
          <w:lang w:val="en-US" w:eastAsia="zh-CN"/>
        </w:rPr>
        <w:t>Option 1 suggests supporting UE/TRP to report carrier phase measurements of multiple frequencies within a PFL/carrier to LMF.</w:t>
      </w:r>
    </w:p>
    <w:p w14:paraId="5CD2C2FF" w14:textId="77777777" w:rsidR="00352E97" w:rsidRPr="00242A01" w:rsidRDefault="00352E97" w:rsidP="00352E97">
      <w:pPr>
        <w:pStyle w:val="ListParagraph"/>
        <w:numPr>
          <w:ilvl w:val="0"/>
          <w:numId w:val="47"/>
        </w:numPr>
        <w:spacing w:after="0"/>
        <w:rPr>
          <w:lang w:val="en-US" w:eastAsia="zh-CN"/>
        </w:rPr>
      </w:pPr>
      <w:r w:rsidRPr="00242A01">
        <w:rPr>
          <w:lang w:val="en-US" w:eastAsia="zh-CN"/>
        </w:rPr>
        <w:t>Option 2 suggests introducing a new type of UE/TRP measurement based on carrier phase differentials across multiple subcarriers within a PFL/carrier.</w:t>
      </w:r>
    </w:p>
    <w:p w14:paraId="1C8FAA19" w14:textId="77777777" w:rsidR="00352E97" w:rsidRPr="00242A01" w:rsidRDefault="00352E97" w:rsidP="00352E97">
      <w:pPr>
        <w:pStyle w:val="ListParagraph"/>
        <w:numPr>
          <w:ilvl w:val="0"/>
          <w:numId w:val="47"/>
        </w:numPr>
        <w:spacing w:after="0"/>
        <w:rPr>
          <w:lang w:val="en-US" w:eastAsia="zh-CN"/>
        </w:rPr>
      </w:pPr>
      <w:r w:rsidRPr="00242A01">
        <w:rPr>
          <w:lang w:val="en-US" w:eastAsia="zh-CN"/>
        </w:rPr>
        <w:t>Option 3 suggests supporting UE/TRP to optionally report an estimated integer ambiguity and/or search range of the integer ambiguity to LMF.</w:t>
      </w:r>
    </w:p>
    <w:p w14:paraId="4E7D456B" w14:textId="77777777" w:rsidR="00352E97" w:rsidRDefault="00352E97" w:rsidP="00352E97">
      <w:pPr>
        <w:pStyle w:val="ListParagraph"/>
        <w:numPr>
          <w:ilvl w:val="0"/>
          <w:numId w:val="47"/>
        </w:numPr>
        <w:spacing w:after="0"/>
        <w:rPr>
          <w:lang w:val="en-US" w:eastAsia="zh-CN"/>
        </w:rPr>
      </w:pPr>
      <w:r w:rsidRPr="00242A01">
        <w:rPr>
          <w:lang w:val="en-US" w:eastAsia="zh-CN"/>
        </w:rPr>
        <w:t>Option 4 suggests supporting LMF to provide the expected integer ambiguity range at least for UE-based NR CPP in the positioning assistance data.</w:t>
      </w:r>
    </w:p>
    <w:p w14:paraId="36DCE686" w14:textId="77777777" w:rsidR="00352E97" w:rsidRDefault="00352E97" w:rsidP="00352E97">
      <w:pPr>
        <w:spacing w:after="0"/>
        <w:rPr>
          <w:lang w:val="en-US" w:eastAsia="zh-CN"/>
        </w:rPr>
      </w:pPr>
    </w:p>
    <w:p w14:paraId="5384758D" w14:textId="77777777" w:rsidR="00352E97" w:rsidRDefault="00352E97" w:rsidP="00352E97">
      <w:pPr>
        <w:spacing w:after="0"/>
        <w:jc w:val="both"/>
        <w:rPr>
          <w:lang w:val="en-US" w:eastAsia="zh-CN"/>
        </w:rPr>
      </w:pPr>
      <w:r>
        <w:rPr>
          <w:lang w:val="en-US" w:eastAsia="zh-CN"/>
        </w:rPr>
        <w:t>The above options are not mutually exclusive and therefore one or more options may be supported. Options 2-4 may be considered feasible, where Options 3 and 4 relate to reporting configuration and assistance information, respectively.</w:t>
      </w:r>
    </w:p>
    <w:p w14:paraId="0084F294" w14:textId="1A291AC3" w:rsidR="008B498F" w:rsidRDefault="006B34EB" w:rsidP="00352E97">
      <w:pPr>
        <w:spacing w:before="240"/>
        <w:jc w:val="both"/>
        <w:rPr>
          <w:lang w:val="en-US" w:eastAsia="zh-CN"/>
        </w:rPr>
      </w:pPr>
      <w:r>
        <w:rPr>
          <w:lang w:val="en-US" w:eastAsia="zh-CN"/>
        </w:rPr>
        <w:t xml:space="preserve">Subcarrier phase difference measurements may also </w:t>
      </w:r>
      <w:r w:rsidR="00225CDF">
        <w:rPr>
          <w:lang w:val="en-US" w:eastAsia="zh-CN"/>
        </w:rPr>
        <w:t>be exploited</w:t>
      </w:r>
      <w:r>
        <w:rPr>
          <w:lang w:val="en-US" w:eastAsia="zh-CN"/>
        </w:rPr>
        <w:t xml:space="preserve"> in addition to the overall carrier phase </w:t>
      </w:r>
      <w:proofErr w:type="gramStart"/>
      <w:r>
        <w:rPr>
          <w:lang w:val="en-US" w:eastAsia="zh-CN"/>
        </w:rPr>
        <w:t>in order to</w:t>
      </w:r>
      <w:proofErr w:type="gramEnd"/>
      <w:r>
        <w:rPr>
          <w:lang w:val="en-US" w:eastAsia="zh-CN"/>
        </w:rPr>
        <w:t xml:space="preserve"> estimate the delay and thus the distance between the </w:t>
      </w:r>
      <w:r w:rsidR="008B498F">
        <w:rPr>
          <w:lang w:val="en-US" w:eastAsia="zh-CN"/>
        </w:rPr>
        <w:t>gNB and UE. This can be considered beneficial for both DL and UL based CP measurements</w:t>
      </w:r>
      <w:r w:rsidR="00377792">
        <w:rPr>
          <w:lang w:val="en-US" w:eastAsia="zh-CN"/>
        </w:rPr>
        <w:t xml:space="preserve">, since the </w:t>
      </w:r>
      <w:r w:rsidR="0090112C">
        <w:rPr>
          <w:lang w:val="en-US" w:eastAsia="zh-CN"/>
        </w:rPr>
        <w:t>subcarrier order of wavelength may be more robust to</w:t>
      </w:r>
      <w:r w:rsidR="00500B20">
        <w:rPr>
          <w:lang w:val="en-US" w:eastAsia="zh-CN"/>
        </w:rPr>
        <w:t xml:space="preserve"> the effects of</w:t>
      </w:r>
      <w:r w:rsidR="0090112C">
        <w:rPr>
          <w:lang w:val="en-US" w:eastAsia="zh-CN"/>
        </w:rPr>
        <w:t xml:space="preserve"> integer </w:t>
      </w:r>
      <w:r w:rsidR="00500B20">
        <w:rPr>
          <w:lang w:val="en-US" w:eastAsia="zh-CN"/>
        </w:rPr>
        <w:t>ambiguity, when compared to the overall carrier wavelength</w:t>
      </w:r>
      <w:r w:rsidR="008B498F">
        <w:rPr>
          <w:lang w:val="en-US" w:eastAsia="zh-CN"/>
        </w:rPr>
        <w:t>.</w:t>
      </w:r>
    </w:p>
    <w:p w14:paraId="0CA2087F" w14:textId="49A969DF" w:rsidR="00E64ED8" w:rsidRDefault="00225CDF" w:rsidP="006B34EB">
      <w:pPr>
        <w:jc w:val="both"/>
        <w:rPr>
          <w:lang w:val="en-US" w:eastAsia="zh-CN"/>
        </w:rPr>
      </w:pPr>
      <w:r>
        <w:rPr>
          <w:lang w:val="en-US" w:eastAsia="zh-CN"/>
        </w:rPr>
        <w:t xml:space="preserve">In addition, </w:t>
      </w:r>
      <w:r w:rsidR="008C62F3">
        <w:rPr>
          <w:lang w:val="en-US" w:eastAsia="zh-CN"/>
        </w:rPr>
        <w:t>this can also be considered beneficial f</w:t>
      </w:r>
      <w:r w:rsidR="00CB7799">
        <w:rPr>
          <w:lang w:val="en-US" w:eastAsia="zh-CN"/>
        </w:rPr>
        <w:t xml:space="preserve">or the </w:t>
      </w:r>
      <w:r w:rsidR="008C62F3">
        <w:rPr>
          <w:lang w:val="en-US" w:eastAsia="zh-CN"/>
        </w:rPr>
        <w:t>limited</w:t>
      </w:r>
      <w:r w:rsidR="00CB7799">
        <w:rPr>
          <w:lang w:val="en-US" w:eastAsia="zh-CN"/>
        </w:rPr>
        <w:t xml:space="preserve"> single carrier/PFL case </w:t>
      </w:r>
      <w:r w:rsidR="008C62F3">
        <w:rPr>
          <w:lang w:val="en-US" w:eastAsia="zh-CN"/>
        </w:rPr>
        <w:t>as specified in the WID [1]</w:t>
      </w:r>
      <w:r w:rsidR="00C746EF">
        <w:rPr>
          <w:lang w:val="en-US" w:eastAsia="zh-CN"/>
        </w:rPr>
        <w:t xml:space="preserve">, </w:t>
      </w:r>
      <w:r w:rsidR="008C62F3">
        <w:rPr>
          <w:lang w:val="en-US" w:eastAsia="zh-CN"/>
        </w:rPr>
        <w:t xml:space="preserve">where </w:t>
      </w:r>
      <w:r w:rsidR="00C746EF">
        <w:rPr>
          <w:lang w:val="en-US" w:eastAsia="zh-CN"/>
        </w:rPr>
        <w:t>a</w:t>
      </w:r>
      <w:r w:rsidR="000113BD">
        <w:rPr>
          <w:lang w:val="en-US" w:eastAsia="zh-CN"/>
        </w:rPr>
        <w:t xml:space="preserve"> UE/gNB could be configured by LMF to perform phase measurements over different subcarriers </w:t>
      </w:r>
      <w:r w:rsidR="005D4561">
        <w:rPr>
          <w:lang w:val="en-US" w:eastAsia="zh-CN"/>
        </w:rPr>
        <w:t>over the</w:t>
      </w:r>
      <w:r w:rsidR="000113BD">
        <w:rPr>
          <w:lang w:val="en-US" w:eastAsia="zh-CN"/>
        </w:rPr>
        <w:t xml:space="preserve"> same </w:t>
      </w:r>
      <w:r w:rsidR="008E7BB8">
        <w:rPr>
          <w:lang w:val="en-US" w:eastAsia="zh-CN"/>
        </w:rPr>
        <w:t>DL PRS bandwidth.</w:t>
      </w:r>
      <w:r w:rsidR="00866BD9">
        <w:rPr>
          <w:lang w:val="en-US" w:eastAsia="zh-CN"/>
        </w:rPr>
        <w:t xml:space="preserve"> </w:t>
      </w:r>
    </w:p>
    <w:p w14:paraId="33E96120" w14:textId="619E43F1" w:rsidR="00924402" w:rsidRDefault="00924402" w:rsidP="00E64ED8">
      <w:pPr>
        <w:rPr>
          <w:lang w:val="en-US" w:eastAsia="zh-CN"/>
        </w:rPr>
      </w:pPr>
      <w:r>
        <w:rPr>
          <w:lang w:val="en-US" w:eastAsia="zh-CN"/>
        </w:rPr>
        <w:t xml:space="preserve">The received </w:t>
      </w:r>
      <w:r w:rsidR="004E1EBD">
        <w:rPr>
          <w:lang w:val="en-US" w:eastAsia="zh-CN"/>
        </w:rPr>
        <w:t xml:space="preserve">OFDM signal on the </w:t>
      </w:r>
      <m:oMath>
        <m:sSup>
          <m:sSupPr>
            <m:ctrlPr>
              <w:rPr>
                <w:rFonts w:ascii="Cambria Math" w:hAnsi="Cambria Math"/>
                <w:i/>
                <w:lang w:val="en-US" w:eastAsia="zh-CN"/>
              </w:rPr>
            </m:ctrlPr>
          </m:sSupPr>
          <m:e>
            <m:r>
              <w:rPr>
                <w:rFonts w:ascii="Cambria Math" w:hAnsi="Cambria Math"/>
                <w:lang w:val="en-US" w:eastAsia="zh-CN"/>
              </w:rPr>
              <m:t>k</m:t>
            </m:r>
          </m:e>
          <m:sup>
            <m:r>
              <w:rPr>
                <w:rFonts w:ascii="Cambria Math" w:hAnsi="Cambria Math"/>
                <w:lang w:val="en-US" w:eastAsia="zh-CN"/>
              </w:rPr>
              <m:t>th</m:t>
            </m:r>
          </m:sup>
        </m:sSup>
      </m:oMath>
      <w:r w:rsidR="004E1EBD">
        <w:rPr>
          <w:lang w:val="en-US" w:eastAsia="zh-CN"/>
        </w:rPr>
        <w:t xml:space="preserve"> subcarrier </w:t>
      </w:r>
      <w:r w:rsidR="00DE174B">
        <w:rPr>
          <w:lang w:val="en-US" w:eastAsia="zh-CN"/>
        </w:rPr>
        <w:t xml:space="preserve">for the LOS path </w:t>
      </w:r>
      <w:r w:rsidR="004E1EBD">
        <w:rPr>
          <w:lang w:val="en-US" w:eastAsia="zh-CN"/>
        </w:rPr>
        <w:t>could be expressed as follows:</w:t>
      </w:r>
    </w:p>
    <w:p w14:paraId="0FA162A0" w14:textId="50670D1B" w:rsidR="00DE174B" w:rsidRPr="00453F80" w:rsidRDefault="00702ACA" w:rsidP="008C7E1A">
      <w:pPr>
        <w:jc w:val="center"/>
        <w:rPr>
          <w:lang w:val="en-US" w:eastAsia="zh-CN"/>
        </w:rPr>
      </w:pPr>
      <m:oMath>
        <m:sSub>
          <m:sSubPr>
            <m:ctrlPr>
              <w:rPr>
                <w:rFonts w:ascii="Cambria Math" w:hAnsi="Cambria Math"/>
                <w:i/>
                <w:lang w:val="en-US" w:eastAsia="zh-CN"/>
              </w:rPr>
            </m:ctrlPr>
          </m:sSubPr>
          <m:e>
            <m:r>
              <w:rPr>
                <w:rFonts w:ascii="Cambria Math" w:hAnsi="Cambria Math"/>
                <w:lang w:val="en-US" w:eastAsia="zh-CN"/>
              </w:rPr>
              <m:t>s</m:t>
            </m:r>
          </m:e>
          <m:sub>
            <m:r>
              <w:rPr>
                <w:rFonts w:ascii="Cambria Math" w:hAnsi="Cambria Math"/>
                <w:lang w:val="en-US" w:eastAsia="zh-CN"/>
              </w:rPr>
              <m:t>k</m:t>
            </m:r>
          </m:sub>
        </m:sSub>
        <m:d>
          <m:dPr>
            <m:ctrlPr>
              <w:rPr>
                <w:rFonts w:ascii="Cambria Math" w:hAnsi="Cambria Math"/>
                <w:i/>
                <w:lang w:val="en-US" w:eastAsia="zh-CN"/>
              </w:rPr>
            </m:ctrlPr>
          </m:dPr>
          <m:e>
            <m:r>
              <w:rPr>
                <w:rFonts w:ascii="Cambria Math" w:hAnsi="Cambria Math"/>
                <w:lang w:val="en-US" w:eastAsia="zh-CN"/>
              </w:rPr>
              <m:t>t</m:t>
            </m:r>
          </m:e>
        </m:d>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k</m:t>
            </m:r>
          </m:sub>
        </m:sSub>
        <m:r>
          <w:rPr>
            <w:rFonts w:ascii="Cambria Math" w:hAnsi="Cambria Math"/>
            <w:lang w:val="en-US" w:eastAsia="zh-CN"/>
          </w:rPr>
          <m:t xml:space="preserve"> </m:t>
        </m:r>
        <m:r>
          <m:rPr>
            <m:sty m:val="p"/>
          </m:rPr>
          <w:rPr>
            <w:rFonts w:ascii="Cambria Math" w:hAnsi="Cambria Math"/>
            <w:lang w:val="en-US" w:eastAsia="zh-CN"/>
          </w:rPr>
          <m:t>exp⁡</m:t>
        </m:r>
        <m:r>
          <w:rPr>
            <w:rFonts w:ascii="Cambria Math" w:hAnsi="Cambria Math"/>
            <w:lang w:val="en-US" w:eastAsia="zh-CN"/>
          </w:rPr>
          <m:t>(jφ+2πj</m:t>
        </m:r>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f</m:t>
                </m:r>
              </m:e>
              <m:sub>
                <m:r>
                  <w:rPr>
                    <w:rFonts w:ascii="Cambria Math" w:hAnsi="Cambria Math"/>
                    <w:lang w:val="en-US" w:eastAsia="zh-CN"/>
                  </w:rPr>
                  <m:t>c</m:t>
                </m:r>
              </m:sub>
            </m:sSub>
            <m:r>
              <w:rPr>
                <w:rFonts w:ascii="Cambria Math" w:hAnsi="Cambria Math"/>
                <w:lang w:val="en-US" w:eastAsia="zh-CN"/>
              </w:rPr>
              <m:t>+k∆f</m:t>
            </m:r>
          </m:e>
        </m:d>
        <m:d>
          <m:dPr>
            <m:ctrlPr>
              <w:rPr>
                <w:rFonts w:ascii="Cambria Math" w:hAnsi="Cambria Math"/>
                <w:i/>
                <w:lang w:val="en-US" w:eastAsia="zh-CN"/>
              </w:rPr>
            </m:ctrlPr>
          </m:dPr>
          <m:e>
            <m:r>
              <w:rPr>
                <w:rFonts w:ascii="Cambria Math" w:hAnsi="Cambria Math"/>
                <w:lang w:val="en-US" w:eastAsia="zh-CN"/>
              </w:rPr>
              <m:t>t-</m:t>
            </m:r>
            <m:sSub>
              <m:sSubPr>
                <m:ctrlPr>
                  <w:rPr>
                    <w:rFonts w:ascii="Cambria Math" w:hAnsi="Cambria Math"/>
                    <w:i/>
                    <w:lang w:val="en-US" w:eastAsia="zh-CN"/>
                  </w:rPr>
                </m:ctrlPr>
              </m:sSubPr>
              <m:e>
                <m:r>
                  <w:rPr>
                    <w:rFonts w:ascii="Cambria Math" w:hAnsi="Cambria Math"/>
                    <w:lang w:val="en-US" w:eastAsia="zh-CN"/>
                  </w:rPr>
                  <m:t>τ</m:t>
                </m:r>
              </m:e>
              <m:sub>
                <m:r>
                  <w:rPr>
                    <w:rFonts w:ascii="Cambria Math" w:hAnsi="Cambria Math"/>
                    <w:lang w:val="en-US" w:eastAsia="zh-CN"/>
                  </w:rPr>
                  <m:t>p</m:t>
                </m:r>
              </m:sub>
            </m:sSub>
          </m:e>
        </m:d>
        <m:r>
          <w:rPr>
            <w:rFonts w:ascii="Cambria Math" w:hAnsi="Cambria Math"/>
            <w:lang w:val="en-US" w:eastAsia="zh-CN"/>
          </w:rPr>
          <m:t>)</m:t>
        </m:r>
      </m:oMath>
      <w:r w:rsidR="008C7E1A">
        <w:rPr>
          <w:lang w:val="en-US" w:eastAsia="zh-CN"/>
        </w:rPr>
        <w:t xml:space="preserve">   (3)</w:t>
      </w:r>
    </w:p>
    <w:p w14:paraId="4D925FC1" w14:textId="60FBC542" w:rsidR="00453F80" w:rsidRDefault="00453F80" w:rsidP="00685ABA">
      <w:pPr>
        <w:spacing w:after="0"/>
        <w:jc w:val="both"/>
        <w:rPr>
          <w:lang w:val="en-US"/>
        </w:rPr>
      </w:pPr>
      <w:r>
        <w:rPr>
          <w:lang w:val="en-US" w:eastAsia="zh-CN"/>
        </w:rPr>
        <w:t xml:space="preserve">Where </w:t>
      </w:r>
      <m:oMath>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k</m:t>
            </m:r>
          </m:sub>
        </m:sSub>
        <m:r>
          <w:rPr>
            <w:rFonts w:ascii="Cambria Math" w:hAnsi="Cambria Math"/>
            <w:lang w:val="en-US" w:eastAsia="zh-CN"/>
          </w:rPr>
          <m:t xml:space="preserve"> </m:t>
        </m:r>
      </m:oMath>
      <w:r w:rsidR="008401E8">
        <w:rPr>
          <w:lang w:val="en-US" w:eastAsia="zh-CN"/>
        </w:rPr>
        <w:t xml:space="preserve">is the complex amplitude, </w:t>
      </w:r>
      <m:oMath>
        <m:r>
          <w:rPr>
            <w:rFonts w:ascii="Cambria Math" w:hAnsi="Cambria Math"/>
            <w:lang w:val="en-US" w:eastAsia="zh-CN"/>
          </w:rPr>
          <m:t xml:space="preserve">φ </m:t>
        </m:r>
      </m:oMath>
      <w:r w:rsidR="008401E8">
        <w:rPr>
          <w:lang w:val="en-US" w:eastAsia="zh-CN"/>
        </w:rPr>
        <w:t xml:space="preserve"> is the phase of the received signal, </w:t>
      </w:r>
      <m:oMath>
        <m:sSub>
          <m:sSubPr>
            <m:ctrlPr>
              <w:rPr>
                <w:rFonts w:ascii="Cambria Math" w:hAnsi="Cambria Math"/>
                <w:i/>
                <w:lang w:val="en-US" w:eastAsia="zh-CN"/>
              </w:rPr>
            </m:ctrlPr>
          </m:sSubPr>
          <m:e>
            <m:r>
              <w:rPr>
                <w:rFonts w:ascii="Cambria Math" w:hAnsi="Cambria Math"/>
                <w:lang w:val="en-US" w:eastAsia="zh-CN"/>
              </w:rPr>
              <m:t>f</m:t>
            </m:r>
          </m:e>
          <m:sub>
            <m:r>
              <w:rPr>
                <w:rFonts w:ascii="Cambria Math" w:hAnsi="Cambria Math"/>
                <w:lang w:val="en-US" w:eastAsia="zh-CN"/>
              </w:rPr>
              <m:t>c</m:t>
            </m:r>
          </m:sub>
        </m:sSub>
      </m:oMath>
      <w:r w:rsidR="008401E8">
        <w:rPr>
          <w:lang w:val="en-US" w:eastAsia="zh-CN"/>
        </w:rPr>
        <w:t xml:space="preserve"> is the carrier frequency</w:t>
      </w:r>
      <w:r w:rsidR="00785863">
        <w:rPr>
          <w:lang w:val="en-US" w:eastAsia="zh-CN"/>
        </w:rPr>
        <w:t xml:space="preserve">, </w:t>
      </w:r>
      <m:oMath>
        <m:r>
          <w:rPr>
            <w:rFonts w:ascii="Cambria Math" w:hAnsi="Cambria Math"/>
            <w:lang w:val="en-US" w:eastAsia="zh-CN"/>
          </w:rPr>
          <m:t>∆f</m:t>
        </m:r>
      </m:oMath>
      <w:r w:rsidR="00E17614">
        <w:rPr>
          <w:lang w:val="en-US" w:eastAsia="zh-CN"/>
        </w:rPr>
        <w:t xml:space="preserve"> </w:t>
      </w:r>
      <w:r w:rsidR="00785863">
        <w:rPr>
          <w:lang w:val="en-US" w:eastAsia="zh-CN"/>
        </w:rPr>
        <w:t xml:space="preserve">is the subcarrier spacing </w:t>
      </w:r>
      <w:r w:rsidR="00E17614">
        <w:rPr>
          <w:lang w:val="en-US" w:eastAsia="zh-CN"/>
        </w:rPr>
        <w:t xml:space="preserve">and </w:t>
      </w:r>
      <m:oMath>
        <m:sSub>
          <m:sSubPr>
            <m:ctrlPr>
              <w:rPr>
                <w:rFonts w:ascii="Cambria Math" w:hAnsi="Cambria Math"/>
                <w:i/>
                <w:lang w:val="en-US" w:eastAsia="zh-CN"/>
              </w:rPr>
            </m:ctrlPr>
          </m:sSubPr>
          <m:e>
            <m:r>
              <w:rPr>
                <w:rFonts w:ascii="Cambria Math" w:hAnsi="Cambria Math"/>
                <w:lang w:val="en-US" w:eastAsia="zh-CN"/>
              </w:rPr>
              <m:t>τ</m:t>
            </m:r>
          </m:e>
          <m:sub>
            <m:r>
              <w:rPr>
                <w:rFonts w:ascii="Cambria Math" w:hAnsi="Cambria Math"/>
                <w:lang w:val="en-US" w:eastAsia="zh-CN"/>
              </w:rPr>
              <m:t>p</m:t>
            </m:r>
          </m:sub>
        </m:sSub>
      </m:oMath>
      <w:r w:rsidR="00E17614">
        <w:rPr>
          <w:lang w:val="en-US" w:eastAsia="zh-CN"/>
        </w:rPr>
        <w:t xml:space="preserve"> is the propagation delay.</w:t>
      </w:r>
      <w:r w:rsidR="003A6943">
        <w:rPr>
          <w:lang w:val="en-US" w:eastAsia="zh-CN"/>
        </w:rPr>
        <w:t xml:space="preserve"> </w:t>
      </w:r>
      <w:r w:rsidR="00BF36A9">
        <w:rPr>
          <w:lang w:val="en-US"/>
        </w:rPr>
        <w:t>This can be applicable to both DL/UL CP measurements.</w:t>
      </w:r>
      <w:r w:rsidR="00685ABA">
        <w:rPr>
          <w:lang w:val="en-US"/>
        </w:rPr>
        <w:t xml:space="preserve"> </w:t>
      </w:r>
      <w:r w:rsidR="00C66366">
        <w:rPr>
          <w:lang w:val="en-US" w:eastAsia="zh-CN"/>
        </w:rPr>
        <w:t>The subcarr</w:t>
      </w:r>
      <w:r w:rsidR="004B2783">
        <w:rPr>
          <w:lang w:val="en-US" w:eastAsia="zh-CN"/>
        </w:rPr>
        <w:t>ier</w:t>
      </w:r>
      <w:r w:rsidR="0090112C">
        <w:rPr>
          <w:lang w:val="en-US" w:eastAsia="zh-CN"/>
        </w:rPr>
        <w:t xml:space="preserve"> </w:t>
      </w:r>
      <w:r w:rsidR="00855D42">
        <w:rPr>
          <w:lang w:val="en-US" w:eastAsia="zh-CN"/>
        </w:rPr>
        <w:t xml:space="preserve">phase may </w:t>
      </w:r>
      <w:r w:rsidR="00512A58">
        <w:rPr>
          <w:lang w:val="en-US" w:eastAsia="zh-CN"/>
        </w:rPr>
        <w:t xml:space="preserve">be </w:t>
      </w:r>
      <w:r w:rsidR="00500488">
        <w:rPr>
          <w:lang w:val="en-US" w:eastAsia="zh-CN"/>
        </w:rPr>
        <w:t>applied to es</w:t>
      </w:r>
      <w:r w:rsidR="008F28A4">
        <w:rPr>
          <w:lang w:val="en-US" w:eastAsia="zh-CN"/>
        </w:rPr>
        <w:t>timate the propagation delay</w:t>
      </w:r>
      <w:r w:rsidR="00855D42">
        <w:rPr>
          <w:lang w:val="en-US" w:eastAsia="zh-CN"/>
        </w:rPr>
        <w:t xml:space="preserve"> in the following </w:t>
      </w:r>
      <w:r w:rsidR="00FB507B">
        <w:rPr>
          <w:lang w:val="en-US" w:eastAsia="zh-CN"/>
        </w:rPr>
        <w:t xml:space="preserve">ways: </w:t>
      </w:r>
    </w:p>
    <w:p w14:paraId="4F149DFC" w14:textId="1897EAA7" w:rsidR="00F0638E" w:rsidRDefault="009058DA" w:rsidP="00685ABA">
      <w:pPr>
        <w:pStyle w:val="ListParagraph"/>
        <w:numPr>
          <w:ilvl w:val="0"/>
          <w:numId w:val="39"/>
        </w:numPr>
        <w:spacing w:after="0"/>
        <w:rPr>
          <w:lang w:val="en-US" w:eastAsia="zh-CN"/>
        </w:rPr>
      </w:pPr>
      <w:r>
        <w:rPr>
          <w:lang w:val="en-US" w:eastAsia="zh-CN"/>
        </w:rPr>
        <w:t>Averaging sub</w:t>
      </w:r>
      <w:r w:rsidR="00BA6AFF">
        <w:rPr>
          <w:lang w:val="en-US" w:eastAsia="zh-CN"/>
        </w:rPr>
        <w:t xml:space="preserve">carriers over the whole </w:t>
      </w:r>
      <w:r w:rsidR="00F05195">
        <w:rPr>
          <w:lang w:val="en-US" w:eastAsia="zh-CN"/>
        </w:rPr>
        <w:t>configured BW</w:t>
      </w:r>
      <w:r w:rsidR="00090651">
        <w:rPr>
          <w:lang w:val="en-US" w:eastAsia="zh-CN"/>
        </w:rPr>
        <w:t xml:space="preserve">, </w:t>
      </w:r>
      <w:proofErr w:type="gramStart"/>
      <w:r w:rsidR="00E56A53">
        <w:rPr>
          <w:lang w:val="en-US" w:eastAsia="zh-CN"/>
        </w:rPr>
        <w:t>in</w:t>
      </w:r>
      <w:r w:rsidR="00F81302">
        <w:rPr>
          <w:lang w:val="en-US" w:eastAsia="zh-CN"/>
        </w:rPr>
        <w:t xml:space="preserve"> </w:t>
      </w:r>
      <w:r w:rsidR="00E56A53">
        <w:rPr>
          <w:lang w:val="en-US" w:eastAsia="zh-CN"/>
        </w:rPr>
        <w:t>order to</w:t>
      </w:r>
      <w:proofErr w:type="gramEnd"/>
      <w:r w:rsidR="00E56A53">
        <w:rPr>
          <w:lang w:val="en-US" w:eastAsia="zh-CN"/>
        </w:rPr>
        <w:t xml:space="preserve"> averag</w:t>
      </w:r>
      <w:r w:rsidR="004E0626">
        <w:rPr>
          <w:lang w:val="en-US" w:eastAsia="zh-CN"/>
        </w:rPr>
        <w:t>ing</w:t>
      </w:r>
      <w:r w:rsidR="00E56A53">
        <w:rPr>
          <w:lang w:val="en-US" w:eastAsia="zh-CN"/>
        </w:rPr>
        <w:t xml:space="preserve"> </w:t>
      </w:r>
      <w:r w:rsidR="004A2B9A">
        <w:rPr>
          <w:lang w:val="en-US" w:eastAsia="zh-CN"/>
        </w:rPr>
        <w:t>out the noise</w:t>
      </w:r>
      <w:r w:rsidR="004E0626">
        <w:rPr>
          <w:lang w:val="en-US" w:eastAsia="zh-CN"/>
        </w:rPr>
        <w:t xml:space="preserve"> but the initial phase errors still remain</w:t>
      </w:r>
      <w:r w:rsidR="004859C8">
        <w:rPr>
          <w:lang w:val="en-US" w:eastAsia="zh-CN"/>
        </w:rPr>
        <w:t>.</w:t>
      </w:r>
    </w:p>
    <w:p w14:paraId="0E50C40F" w14:textId="157B1959" w:rsidR="009058DA" w:rsidRDefault="008F28A4" w:rsidP="00685ABA">
      <w:pPr>
        <w:pStyle w:val="ListParagraph"/>
        <w:numPr>
          <w:ilvl w:val="0"/>
          <w:numId w:val="39"/>
        </w:numPr>
        <w:spacing w:after="0"/>
        <w:rPr>
          <w:lang w:val="en-US" w:eastAsia="zh-CN"/>
        </w:rPr>
      </w:pPr>
      <w:r>
        <w:rPr>
          <w:lang w:val="en-US" w:eastAsia="zh-CN"/>
        </w:rPr>
        <w:t xml:space="preserve">Performing subcarrier phase differentials </w:t>
      </w:r>
      <w:r w:rsidR="00512A58">
        <w:rPr>
          <w:lang w:val="en-US" w:eastAsia="zh-CN"/>
        </w:rPr>
        <w:t>among multiple sets of</w:t>
      </w:r>
      <w:r w:rsidR="00F81302">
        <w:rPr>
          <w:lang w:val="en-US" w:eastAsia="zh-CN"/>
        </w:rPr>
        <w:t xml:space="preserve"> averaged</w:t>
      </w:r>
      <w:r w:rsidR="00512A58">
        <w:rPr>
          <w:lang w:val="en-US" w:eastAsia="zh-CN"/>
        </w:rPr>
        <w:t xml:space="preserve"> subcarriers</w:t>
      </w:r>
      <w:r w:rsidR="00091F4A">
        <w:rPr>
          <w:lang w:val="en-US" w:eastAsia="zh-CN"/>
        </w:rPr>
        <w:t xml:space="preserve">. This depends </w:t>
      </w:r>
      <w:r w:rsidR="008C2287">
        <w:rPr>
          <w:lang w:val="en-US" w:eastAsia="zh-CN"/>
        </w:rPr>
        <w:t xml:space="preserve">on the </w:t>
      </w:r>
      <w:r w:rsidR="00091F4A">
        <w:rPr>
          <w:lang w:val="en-US" w:eastAsia="zh-CN"/>
        </w:rPr>
        <w:t>frequency spacing between</w:t>
      </w:r>
      <w:r w:rsidR="006D7EF2">
        <w:rPr>
          <w:lang w:val="en-US" w:eastAsia="zh-CN"/>
        </w:rPr>
        <w:t xml:space="preserve"> the sets of subcarriers which are differenced.</w:t>
      </w:r>
    </w:p>
    <w:p w14:paraId="3C1EFA92" w14:textId="77777777" w:rsidR="00A554F2" w:rsidRDefault="00A554F2" w:rsidP="00A554F2">
      <w:pPr>
        <w:spacing w:before="240"/>
        <w:rPr>
          <w:b/>
          <w:bCs/>
          <w:i/>
          <w:iCs/>
          <w:lang w:val="en-US"/>
        </w:rPr>
      </w:pPr>
      <w:r w:rsidRPr="00EF4E40">
        <w:rPr>
          <w:b/>
          <w:bCs/>
          <w:i/>
          <w:iCs/>
          <w:lang w:val="en-US"/>
        </w:rPr>
        <w:t xml:space="preserve">Proposal </w:t>
      </w:r>
      <w:r>
        <w:rPr>
          <w:b/>
          <w:bCs/>
          <w:i/>
          <w:iCs/>
          <w:lang w:val="en-US"/>
        </w:rPr>
        <w:t>4</w:t>
      </w:r>
      <w:r w:rsidRPr="00EF4E40">
        <w:rPr>
          <w:b/>
          <w:bCs/>
          <w:i/>
          <w:iCs/>
          <w:lang w:val="en-US"/>
        </w:rPr>
        <w:t>:</w:t>
      </w:r>
      <w:r>
        <w:rPr>
          <w:b/>
          <w:bCs/>
          <w:i/>
          <w:iCs/>
          <w:lang w:val="en-US"/>
        </w:rPr>
        <w:t xml:space="preserve"> Support the measurement of subcarrier phase measurements at UE/gNB. FFS the details of exploiting the subcarrier phases, e.g., use of subcarrier phase differentials, number of considered subcarriers, etc.</w:t>
      </w:r>
    </w:p>
    <w:p w14:paraId="7210A4E6" w14:textId="0C68854A" w:rsidR="003A6943" w:rsidRPr="00D92414" w:rsidRDefault="00D92414" w:rsidP="008D05E8">
      <w:pPr>
        <w:jc w:val="both"/>
        <w:rPr>
          <w:lang w:val="en-US"/>
        </w:rPr>
      </w:pPr>
      <w:r>
        <w:rPr>
          <w:lang w:val="en-US"/>
        </w:rPr>
        <w:t>Given that the carrier phase measurement</w:t>
      </w:r>
      <w:r w:rsidR="00221629">
        <w:rPr>
          <w:lang w:val="en-US"/>
        </w:rPr>
        <w:t>s</w:t>
      </w:r>
      <w:r w:rsidR="001A2043" w:rsidRPr="00D92414">
        <w:rPr>
          <w:lang w:val="en-US"/>
        </w:rPr>
        <w:t xml:space="preserve"> </w:t>
      </w:r>
      <w:r>
        <w:rPr>
          <w:lang w:val="en-US"/>
        </w:rPr>
        <w:t>are performed</w:t>
      </w:r>
      <w:r w:rsidR="006474A5" w:rsidRPr="00D92414">
        <w:rPr>
          <w:lang w:val="en-US"/>
        </w:rPr>
        <w:t xml:space="preserve"> without measurement gaps</w:t>
      </w:r>
      <w:r w:rsidR="00221629">
        <w:rPr>
          <w:lang w:val="en-US"/>
        </w:rPr>
        <w:t xml:space="preserve">, </w:t>
      </w:r>
      <w:r w:rsidR="00574445">
        <w:rPr>
          <w:lang w:val="en-US"/>
        </w:rPr>
        <w:t xml:space="preserve">consideration should be given to the PRB allocation </w:t>
      </w:r>
      <w:r w:rsidR="003B2D4C">
        <w:rPr>
          <w:lang w:val="en-US"/>
        </w:rPr>
        <w:t>between data</w:t>
      </w:r>
      <w:r w:rsidR="00526367">
        <w:rPr>
          <w:lang w:val="en-US"/>
        </w:rPr>
        <w:t xml:space="preserve"> (other signals/channels)</w:t>
      </w:r>
      <w:r w:rsidR="003B2D4C">
        <w:rPr>
          <w:lang w:val="en-US"/>
        </w:rPr>
        <w:t xml:space="preserve"> and PRS</w:t>
      </w:r>
      <w:r w:rsidR="00EB1FE7">
        <w:rPr>
          <w:lang w:val="en-US"/>
        </w:rPr>
        <w:t xml:space="preserve">. </w:t>
      </w:r>
      <w:r w:rsidR="008D05E8">
        <w:rPr>
          <w:lang w:val="en-US"/>
        </w:rPr>
        <w:t xml:space="preserve">In addition, it should be further studied whether </w:t>
      </w:r>
      <w:r w:rsidR="0013721A">
        <w:rPr>
          <w:lang w:val="en-US"/>
        </w:rPr>
        <w:t xml:space="preserve">all </w:t>
      </w:r>
      <w:r w:rsidR="005C6349">
        <w:rPr>
          <w:lang w:val="en-US"/>
        </w:rPr>
        <w:t xml:space="preserve">PRS </w:t>
      </w:r>
      <w:r w:rsidR="0013721A">
        <w:rPr>
          <w:lang w:val="en-US"/>
        </w:rPr>
        <w:t xml:space="preserve">PRBs </w:t>
      </w:r>
      <w:r w:rsidR="00A90A01">
        <w:rPr>
          <w:lang w:val="en-US"/>
        </w:rPr>
        <w:t xml:space="preserve">are </w:t>
      </w:r>
      <w:r w:rsidR="0013721A">
        <w:rPr>
          <w:lang w:val="en-US"/>
        </w:rPr>
        <w:t>required to perform the subcarrier phase</w:t>
      </w:r>
      <w:r w:rsidR="005C6349">
        <w:rPr>
          <w:lang w:val="en-US"/>
        </w:rPr>
        <w:t xml:space="preserve"> difference</w:t>
      </w:r>
      <w:r w:rsidR="0013721A">
        <w:rPr>
          <w:lang w:val="en-US"/>
        </w:rPr>
        <w:t xml:space="preserve"> measurements </w:t>
      </w:r>
      <w:r w:rsidR="005C6349">
        <w:rPr>
          <w:lang w:val="en-US"/>
        </w:rPr>
        <w:t xml:space="preserve">or only a subset </w:t>
      </w:r>
      <w:r w:rsidR="003C52F6">
        <w:rPr>
          <w:lang w:val="en-US"/>
        </w:rPr>
        <w:t>of</w:t>
      </w:r>
      <w:r w:rsidR="005C6349">
        <w:rPr>
          <w:lang w:val="en-US"/>
        </w:rPr>
        <w:t xml:space="preserve"> PRS PRB</w:t>
      </w:r>
      <w:r w:rsidR="00A90A01">
        <w:rPr>
          <w:lang w:val="en-US"/>
        </w:rPr>
        <w:t xml:space="preserve"> pair</w:t>
      </w:r>
      <w:r w:rsidR="005C6349">
        <w:rPr>
          <w:lang w:val="en-US"/>
        </w:rPr>
        <w:t xml:space="preserve">s </w:t>
      </w:r>
      <w:proofErr w:type="gramStart"/>
      <w:r w:rsidR="005C6349">
        <w:rPr>
          <w:lang w:val="en-US"/>
        </w:rPr>
        <w:t>are</w:t>
      </w:r>
      <w:proofErr w:type="gramEnd"/>
      <w:r w:rsidR="005C6349">
        <w:rPr>
          <w:lang w:val="en-US"/>
        </w:rPr>
        <w:t xml:space="preserve"> required</w:t>
      </w:r>
      <w:r w:rsidR="003C52F6">
        <w:rPr>
          <w:lang w:val="en-US"/>
        </w:rPr>
        <w:t xml:space="preserve">. </w:t>
      </w:r>
      <w:r w:rsidR="003B5FAF">
        <w:rPr>
          <w:lang w:val="en-US"/>
        </w:rPr>
        <w:t>In the case that only a subset of PRS PRB</w:t>
      </w:r>
      <w:r w:rsidR="00A90A01">
        <w:rPr>
          <w:lang w:val="en-US"/>
        </w:rPr>
        <w:t xml:space="preserve"> pair</w:t>
      </w:r>
      <w:r w:rsidR="003B5FAF">
        <w:rPr>
          <w:lang w:val="en-US"/>
        </w:rPr>
        <w:t xml:space="preserve">s </w:t>
      </w:r>
      <w:proofErr w:type="gramStart"/>
      <w:r w:rsidR="003B5FAF">
        <w:rPr>
          <w:lang w:val="en-US"/>
        </w:rPr>
        <w:t>are</w:t>
      </w:r>
      <w:proofErr w:type="gramEnd"/>
      <w:r w:rsidR="003B5FAF">
        <w:rPr>
          <w:lang w:val="en-US"/>
        </w:rPr>
        <w:t xml:space="preserve"> considered</w:t>
      </w:r>
      <w:r w:rsidR="00970F2B">
        <w:rPr>
          <w:lang w:val="en-US"/>
        </w:rPr>
        <w:t xml:space="preserve">, further consideration is needed for understanding the optimal frequency </w:t>
      </w:r>
      <w:r w:rsidR="008F0133">
        <w:rPr>
          <w:lang w:val="en-US"/>
        </w:rPr>
        <w:t>spacing</w:t>
      </w:r>
      <w:r w:rsidR="00970F2B">
        <w:rPr>
          <w:lang w:val="en-US"/>
        </w:rPr>
        <w:t xml:space="preserve"> between</w:t>
      </w:r>
      <w:r w:rsidR="008F0133">
        <w:rPr>
          <w:lang w:val="en-US"/>
        </w:rPr>
        <w:t xml:space="preserve"> the</w:t>
      </w:r>
      <w:r w:rsidR="00970F2B">
        <w:rPr>
          <w:lang w:val="en-US"/>
        </w:rPr>
        <w:t xml:space="preserve"> </w:t>
      </w:r>
      <w:r w:rsidR="008F0133">
        <w:rPr>
          <w:lang w:val="en-US"/>
        </w:rPr>
        <w:t xml:space="preserve">subset </w:t>
      </w:r>
      <w:r w:rsidR="00970F2B">
        <w:rPr>
          <w:lang w:val="en-US"/>
        </w:rPr>
        <w:t>of PRS PRB</w:t>
      </w:r>
      <w:r w:rsidR="00A90A01">
        <w:rPr>
          <w:lang w:val="en-US"/>
        </w:rPr>
        <w:t xml:space="preserve"> pair</w:t>
      </w:r>
      <w:r w:rsidR="008F0133">
        <w:rPr>
          <w:lang w:val="en-US"/>
        </w:rPr>
        <w:t>s</w:t>
      </w:r>
      <w:r w:rsidR="00970F2B">
        <w:rPr>
          <w:lang w:val="en-US"/>
        </w:rPr>
        <w:t xml:space="preserve"> </w:t>
      </w:r>
    </w:p>
    <w:p w14:paraId="05B0BDF5" w14:textId="6987EA62" w:rsidR="006C1812" w:rsidRPr="007976F6" w:rsidRDefault="008F0133" w:rsidP="00E64ED8">
      <w:pPr>
        <w:rPr>
          <w:lang w:val="en-US" w:eastAsia="zh-CN"/>
        </w:rPr>
      </w:pPr>
      <w:r w:rsidRPr="00EF4E40">
        <w:rPr>
          <w:b/>
          <w:bCs/>
          <w:i/>
          <w:iCs/>
          <w:lang w:val="en-US"/>
        </w:rPr>
        <w:t xml:space="preserve">Proposal </w:t>
      </w:r>
      <w:r w:rsidR="006F3810">
        <w:rPr>
          <w:b/>
          <w:bCs/>
          <w:i/>
          <w:iCs/>
          <w:lang w:val="en-US"/>
        </w:rPr>
        <w:t>5</w:t>
      </w:r>
      <w:r w:rsidRPr="00EF4E40">
        <w:rPr>
          <w:b/>
          <w:bCs/>
          <w:i/>
          <w:iCs/>
          <w:lang w:val="en-US"/>
        </w:rPr>
        <w:t>:</w:t>
      </w:r>
      <w:r>
        <w:rPr>
          <w:b/>
          <w:bCs/>
          <w:i/>
          <w:iCs/>
          <w:lang w:val="en-US"/>
        </w:rPr>
        <w:t xml:space="preserve"> RAN1 to further discuss </w:t>
      </w:r>
      <w:r w:rsidR="00A90A01">
        <w:rPr>
          <w:b/>
          <w:bCs/>
          <w:i/>
          <w:iCs/>
          <w:lang w:val="en-US"/>
        </w:rPr>
        <w:t xml:space="preserve">which </w:t>
      </w:r>
      <w:r w:rsidR="00965832">
        <w:rPr>
          <w:b/>
          <w:bCs/>
          <w:i/>
          <w:iCs/>
          <w:lang w:val="en-US"/>
        </w:rPr>
        <w:t xml:space="preserve">of the </w:t>
      </w:r>
      <w:r w:rsidR="004F43A6">
        <w:rPr>
          <w:b/>
          <w:bCs/>
          <w:i/>
          <w:iCs/>
          <w:lang w:val="en-US"/>
        </w:rPr>
        <w:t>PRS PRB</w:t>
      </w:r>
      <w:r w:rsidR="00A90A01">
        <w:rPr>
          <w:b/>
          <w:bCs/>
          <w:i/>
          <w:iCs/>
          <w:lang w:val="en-US"/>
        </w:rPr>
        <w:t>s</w:t>
      </w:r>
      <w:r w:rsidR="004F43A6">
        <w:rPr>
          <w:b/>
          <w:bCs/>
          <w:i/>
          <w:iCs/>
          <w:lang w:val="en-US"/>
        </w:rPr>
        <w:t xml:space="preserve"> </w:t>
      </w:r>
      <w:r w:rsidR="00A90A01">
        <w:rPr>
          <w:b/>
          <w:bCs/>
          <w:i/>
          <w:iCs/>
          <w:lang w:val="en-US"/>
        </w:rPr>
        <w:t xml:space="preserve">should be used </w:t>
      </w:r>
      <w:r w:rsidR="004F43A6">
        <w:rPr>
          <w:b/>
          <w:bCs/>
          <w:i/>
          <w:iCs/>
          <w:lang w:val="en-US"/>
        </w:rPr>
        <w:t xml:space="preserve">for performing </w:t>
      </w:r>
      <w:r w:rsidR="00526367">
        <w:rPr>
          <w:b/>
          <w:bCs/>
          <w:i/>
          <w:iCs/>
          <w:lang w:val="en-US"/>
        </w:rPr>
        <w:t>subcarrier/</w:t>
      </w:r>
      <w:r w:rsidR="004F43A6">
        <w:rPr>
          <w:b/>
          <w:bCs/>
          <w:i/>
          <w:iCs/>
          <w:lang w:val="en-US"/>
        </w:rPr>
        <w:t xml:space="preserve">carrier phase measurements </w:t>
      </w:r>
      <w:r w:rsidR="00526367">
        <w:rPr>
          <w:b/>
          <w:bCs/>
          <w:i/>
          <w:iCs/>
          <w:lang w:val="en-US"/>
        </w:rPr>
        <w:t>in relation to other signals/channels.</w:t>
      </w:r>
    </w:p>
    <w:p w14:paraId="4EF372B4" w14:textId="0464621D" w:rsidR="0015467C" w:rsidRDefault="0015467C" w:rsidP="0015467C">
      <w:pPr>
        <w:pStyle w:val="Heading2"/>
        <w:rPr>
          <w:lang w:val="en-US" w:eastAsia="zh-CN"/>
        </w:rPr>
      </w:pPr>
      <w:r>
        <w:rPr>
          <w:lang w:val="en-US" w:eastAsia="zh-CN"/>
        </w:rPr>
        <w:t>Carrier Phase</w:t>
      </w:r>
      <w:r w:rsidR="00FC6B4D">
        <w:rPr>
          <w:lang w:val="en-US" w:eastAsia="zh-CN"/>
        </w:rPr>
        <w:t xml:space="preserve"> </w:t>
      </w:r>
      <w:r>
        <w:rPr>
          <w:lang w:val="en-US" w:eastAsia="zh-CN"/>
        </w:rPr>
        <w:t>Reporting</w:t>
      </w:r>
    </w:p>
    <w:p w14:paraId="3AACA1F0" w14:textId="01E33491" w:rsidR="00FC6B4D" w:rsidRPr="00FC6B4D" w:rsidRDefault="00145109" w:rsidP="007976F6">
      <w:pPr>
        <w:jc w:val="both"/>
        <w:rPr>
          <w:lang w:val="en-US" w:eastAsia="zh-CN"/>
        </w:rPr>
      </w:pPr>
      <w:r>
        <w:rPr>
          <w:lang w:val="en-US" w:eastAsia="zh-CN"/>
        </w:rPr>
        <w:t xml:space="preserve">In a UE-assisted/LMF-based scenario, </w:t>
      </w:r>
      <w:r w:rsidR="007976F6">
        <w:rPr>
          <w:lang w:val="en-US" w:eastAsia="zh-CN"/>
        </w:rPr>
        <w:t>a target-</w:t>
      </w:r>
      <w:r>
        <w:rPr>
          <w:lang w:val="en-US" w:eastAsia="zh-CN"/>
        </w:rPr>
        <w:t xml:space="preserve">UE and gNB should be configured to report additional assistance information </w:t>
      </w:r>
      <w:r w:rsidR="00662C22">
        <w:rPr>
          <w:lang w:val="en-US" w:eastAsia="zh-CN"/>
        </w:rPr>
        <w:t>in addition to the</w:t>
      </w:r>
      <w:r>
        <w:rPr>
          <w:lang w:val="en-US" w:eastAsia="zh-CN"/>
        </w:rPr>
        <w:t xml:space="preserve"> DL PRS/UL SRS carrier phase measurements. This allows phase error mitigation and integer ambiguity resolution at LMF which results in high accuracy positioning. Measurements configuration and associated signaling will be further detailed hereinafter. </w:t>
      </w:r>
    </w:p>
    <w:p w14:paraId="554447ED" w14:textId="3866F741" w:rsidR="005A295F" w:rsidRDefault="005A295F" w:rsidP="005A295F">
      <w:pPr>
        <w:pStyle w:val="Heading3"/>
      </w:pPr>
      <w:r>
        <w:t>Common Reporting</w:t>
      </w:r>
      <w:r w:rsidR="00470904">
        <w:t xml:space="preserve"> Aspects</w:t>
      </w:r>
    </w:p>
    <w:p w14:paraId="2FF9CADA" w14:textId="73F691CC" w:rsidR="008447F0" w:rsidRDefault="008447F0" w:rsidP="008447F0">
      <w:r>
        <w:t xml:space="preserve">The following carrier phase reporting details were discussed and concluded in TR 38.859 during the study phase [2]: </w:t>
      </w:r>
    </w:p>
    <w:tbl>
      <w:tblPr>
        <w:tblStyle w:val="TableGrid"/>
        <w:tblW w:w="0" w:type="auto"/>
        <w:tblLook w:val="04A0" w:firstRow="1" w:lastRow="0" w:firstColumn="1" w:lastColumn="0" w:noHBand="0" w:noVBand="1"/>
      </w:tblPr>
      <w:tblGrid>
        <w:gridCol w:w="9631"/>
      </w:tblGrid>
      <w:tr w:rsidR="008447F0" w14:paraId="47F8BE1B" w14:textId="77777777" w:rsidTr="00E14A1F">
        <w:tc>
          <w:tcPr>
            <w:tcW w:w="9631" w:type="dxa"/>
          </w:tcPr>
          <w:p w14:paraId="1CE7DA73" w14:textId="77777777" w:rsidR="008447F0" w:rsidRPr="00BF6001" w:rsidRDefault="008447F0" w:rsidP="00E14A1F">
            <w:pPr>
              <w:tabs>
                <w:tab w:val="left" w:pos="1276"/>
              </w:tabs>
              <w:spacing w:after="0"/>
              <w:rPr>
                <w:b/>
                <w:sz w:val="20"/>
              </w:rPr>
            </w:pPr>
            <w:r w:rsidRPr="00BF6001">
              <w:rPr>
                <w:b/>
                <w:sz w:val="20"/>
                <w:highlight w:val="green"/>
              </w:rPr>
              <w:t>TR 38.85</w:t>
            </w:r>
            <w:r w:rsidRPr="007B391F">
              <w:rPr>
                <w:b/>
                <w:sz w:val="20"/>
                <w:highlight w:val="green"/>
              </w:rPr>
              <w:t>9 Carrier Phase Measurements</w:t>
            </w:r>
          </w:p>
          <w:p w14:paraId="39D32802" w14:textId="77777777" w:rsidR="0041578B" w:rsidRPr="0041578B" w:rsidRDefault="0041578B" w:rsidP="0041578B">
            <w:pPr>
              <w:rPr>
                <w:sz w:val="20"/>
                <w:szCs w:val="18"/>
              </w:rPr>
            </w:pPr>
            <w:r w:rsidRPr="0041578B">
              <w:rPr>
                <w:sz w:val="20"/>
                <w:szCs w:val="18"/>
              </w:rPr>
              <w:t>The following approaches for NR carrier phase positioning are studied:</w:t>
            </w:r>
          </w:p>
          <w:p w14:paraId="74B29BE8" w14:textId="77777777" w:rsidR="0041578B" w:rsidRPr="0041578B" w:rsidRDefault="0041578B" w:rsidP="0041578B">
            <w:pPr>
              <w:pStyle w:val="B1"/>
              <w:rPr>
                <w:sz w:val="20"/>
                <w:szCs w:val="18"/>
              </w:rPr>
            </w:pPr>
            <w:r w:rsidRPr="0041578B">
              <w:rPr>
                <w:sz w:val="20"/>
                <w:szCs w:val="18"/>
              </w:rPr>
              <w:t>-</w:t>
            </w:r>
            <w:r w:rsidRPr="0041578B">
              <w:rPr>
                <w:sz w:val="20"/>
                <w:szCs w:val="18"/>
              </w:rPr>
              <w:tab/>
              <w:t>The reporting of the carrier phase measurements together with the existing positioning measurements.</w:t>
            </w:r>
          </w:p>
          <w:p w14:paraId="3004ECAF" w14:textId="16B9649B" w:rsidR="008447F0" w:rsidRPr="00D16274" w:rsidRDefault="0041578B" w:rsidP="00D16274">
            <w:pPr>
              <w:pStyle w:val="B1"/>
              <w:rPr>
                <w:sz w:val="20"/>
                <w:szCs w:val="18"/>
              </w:rPr>
            </w:pPr>
            <w:r w:rsidRPr="0041578B">
              <w:rPr>
                <w:sz w:val="20"/>
                <w:szCs w:val="18"/>
              </w:rPr>
              <w:t>-</w:t>
            </w:r>
            <w:r w:rsidRPr="0041578B">
              <w:rPr>
                <w:sz w:val="20"/>
                <w:szCs w:val="18"/>
              </w:rPr>
              <w:tab/>
              <w:t>The reporting of the carrier phase-based measurements alone without reporting the existing positioning measurements.</w:t>
            </w:r>
          </w:p>
        </w:tc>
      </w:tr>
    </w:tbl>
    <w:p w14:paraId="25C88ED0" w14:textId="07AB59B8" w:rsidR="00DD0B6F" w:rsidRDefault="004A33CB" w:rsidP="00F071EE">
      <w:pPr>
        <w:spacing w:before="240"/>
        <w:jc w:val="both"/>
      </w:pPr>
      <w:r>
        <w:rPr>
          <w:lang w:val="en-US" w:eastAsia="zh-CN"/>
        </w:rPr>
        <w:lastRenderedPageBreak/>
        <w:t>The LMF could configure target</w:t>
      </w:r>
      <w:r w:rsidR="00492F74">
        <w:rPr>
          <w:lang w:val="en-US" w:eastAsia="zh-CN"/>
        </w:rPr>
        <w:t>-</w:t>
      </w:r>
      <w:r>
        <w:rPr>
          <w:lang w:val="en-US" w:eastAsia="zh-CN"/>
        </w:rPr>
        <w:t>UE</w:t>
      </w:r>
      <w:r w:rsidR="00492F74">
        <w:rPr>
          <w:lang w:val="en-US" w:eastAsia="zh-CN"/>
        </w:rPr>
        <w:t xml:space="preserve"> or </w:t>
      </w:r>
      <w:r>
        <w:rPr>
          <w:lang w:val="en-US" w:eastAsia="zh-CN"/>
        </w:rPr>
        <w:t>gNB to perform carrier phase measurements in a standalone manner or jointly with other legacy-based measurements. This configuration might include information related to integer ambiguity resolution and phase errors mitigation and other enhancements.</w:t>
      </w:r>
      <w:r w:rsidR="009C3CCB">
        <w:rPr>
          <w:lang w:val="en-US" w:eastAsia="zh-CN"/>
        </w:rPr>
        <w:t xml:space="preserve"> </w:t>
      </w:r>
      <w:r w:rsidR="00F071EE">
        <w:rPr>
          <w:lang w:val="en-US" w:eastAsia="zh-CN"/>
        </w:rPr>
        <w:t xml:space="preserve">The reporting of </w:t>
      </w:r>
      <w:r w:rsidR="00F071EE">
        <w:t>standalone</w:t>
      </w:r>
      <w:r w:rsidR="00616046" w:rsidRPr="00616046">
        <w:t xml:space="preserve"> carrier phase measurements or jointly based on other DL or </w:t>
      </w:r>
      <w:r w:rsidR="00E02CA9">
        <w:t>U</w:t>
      </w:r>
      <w:r w:rsidR="00616046" w:rsidRPr="00616046">
        <w:t>L positioning measurements</w:t>
      </w:r>
      <w:r w:rsidR="00F071EE">
        <w:t xml:space="preserve"> </w:t>
      </w:r>
      <w:r w:rsidR="00687CA4">
        <w:t>depend</w:t>
      </w:r>
      <w:r w:rsidR="0027065B">
        <w:t>s</w:t>
      </w:r>
      <w:r w:rsidR="00687CA4">
        <w:t xml:space="preserve"> on the discussion of the </w:t>
      </w:r>
      <w:r w:rsidR="0027065B">
        <w:t xml:space="preserve">whether </w:t>
      </w:r>
      <w:r w:rsidR="00DC6AAD">
        <w:t>carrier phase measurements</w:t>
      </w:r>
      <w:r w:rsidR="00DA0800">
        <w:t xml:space="preserve"> is configured in a standalone or joint manner</w:t>
      </w:r>
      <w:r w:rsidR="00616046" w:rsidRPr="00616046">
        <w:t>.</w:t>
      </w:r>
    </w:p>
    <w:p w14:paraId="6333385C" w14:textId="2A6BE551" w:rsidR="000523D0" w:rsidRDefault="000951EB" w:rsidP="00C86672">
      <w:pPr>
        <w:spacing w:before="240"/>
        <w:jc w:val="both"/>
        <w:rPr>
          <w:b/>
          <w:bCs/>
          <w:i/>
          <w:iCs/>
          <w:lang w:val="en-US"/>
        </w:rPr>
      </w:pPr>
      <w:r>
        <w:rPr>
          <w:b/>
          <w:bCs/>
          <w:i/>
          <w:iCs/>
          <w:lang w:val="en-US"/>
        </w:rPr>
        <w:t>Observation 1</w:t>
      </w:r>
      <w:r w:rsidR="00DA0800" w:rsidRPr="00EF4E40">
        <w:rPr>
          <w:b/>
          <w:bCs/>
          <w:i/>
          <w:iCs/>
          <w:lang w:val="en-US"/>
        </w:rPr>
        <w:t>:</w:t>
      </w:r>
      <w:r w:rsidR="00DA0800">
        <w:rPr>
          <w:b/>
          <w:bCs/>
          <w:i/>
          <w:iCs/>
          <w:lang w:val="en-US"/>
        </w:rPr>
        <w:t xml:space="preserve"> The standalone or joint reporting </w:t>
      </w:r>
      <w:r w:rsidR="00C86672">
        <w:rPr>
          <w:b/>
          <w:bCs/>
          <w:i/>
          <w:iCs/>
          <w:lang w:val="en-US"/>
        </w:rPr>
        <w:t>of carrier phase measurements depends on whether these measurements are configured in a standalone or joint manner.</w:t>
      </w:r>
    </w:p>
    <w:p w14:paraId="1B3F1398" w14:textId="5E324DCC" w:rsidR="00C86672" w:rsidRDefault="00642773" w:rsidP="00C86672">
      <w:pPr>
        <w:spacing w:before="240"/>
        <w:jc w:val="both"/>
      </w:pPr>
      <w:r>
        <w:t>In addition</w:t>
      </w:r>
      <w:r w:rsidR="00554777">
        <w:t>,</w:t>
      </w:r>
      <w:r>
        <w:t xml:space="preserve"> it would be beneficial to consider phase error reporting mechanisms from the receiver side </w:t>
      </w:r>
      <w:proofErr w:type="gramStart"/>
      <w:r>
        <w:t>in order to</w:t>
      </w:r>
      <w:proofErr w:type="gramEnd"/>
      <w:r>
        <w:t xml:space="preserve"> enable the location server to mitigate </w:t>
      </w:r>
      <w:r w:rsidR="00554777">
        <w:t xml:space="preserve">such errors. The LMF, for example may configure the target-UE to report certain </w:t>
      </w:r>
      <w:r w:rsidR="0016185E">
        <w:t xml:space="preserve">errors such as the </w:t>
      </w:r>
      <w:r w:rsidR="00B460FF">
        <w:t>initial phase offset, CFO, PCO, etc</w:t>
      </w:r>
      <w:r w:rsidR="00504D18">
        <w:t>. to enable accurate processing and computation of the UE’s location estimate. This</w:t>
      </w:r>
      <w:r w:rsidR="00AD3E25">
        <w:t xml:space="preserve"> may also be applicable to </w:t>
      </w:r>
      <w:r w:rsidR="005D4C2A">
        <w:t>UL-based CP measurements, where the NG-RAN node is configured to provide</w:t>
      </w:r>
      <w:r w:rsidR="00DF7895">
        <w:t xml:space="preserve"> phase-related error for accurate CP measurements.</w:t>
      </w:r>
      <w:r w:rsidR="005D4C2A">
        <w:t xml:space="preserve"> </w:t>
      </w:r>
    </w:p>
    <w:p w14:paraId="370864E8" w14:textId="11440015" w:rsidR="00470904" w:rsidRDefault="00504D18" w:rsidP="00C86672">
      <w:pPr>
        <w:spacing w:before="240"/>
        <w:jc w:val="both"/>
        <w:rPr>
          <w:b/>
          <w:bCs/>
          <w:i/>
          <w:iCs/>
          <w:lang w:val="en-US"/>
        </w:rPr>
      </w:pPr>
      <w:r w:rsidRPr="00EF4E40">
        <w:rPr>
          <w:b/>
          <w:bCs/>
          <w:i/>
          <w:iCs/>
          <w:lang w:val="en-US"/>
        </w:rPr>
        <w:t xml:space="preserve">Proposal </w:t>
      </w:r>
      <w:r w:rsidR="006F3810">
        <w:rPr>
          <w:b/>
          <w:bCs/>
          <w:i/>
          <w:iCs/>
          <w:lang w:val="en-US"/>
        </w:rPr>
        <w:t>6</w:t>
      </w:r>
      <w:r w:rsidRPr="00EF4E40">
        <w:rPr>
          <w:b/>
          <w:bCs/>
          <w:i/>
          <w:iCs/>
          <w:lang w:val="en-US"/>
        </w:rPr>
        <w:t>:</w:t>
      </w:r>
      <w:r>
        <w:rPr>
          <w:b/>
          <w:bCs/>
          <w:i/>
          <w:iCs/>
          <w:lang w:val="en-US"/>
        </w:rPr>
        <w:t xml:space="preserve"> Support LMF con</w:t>
      </w:r>
      <w:r w:rsidR="00470904">
        <w:rPr>
          <w:b/>
          <w:bCs/>
          <w:i/>
          <w:iCs/>
          <w:lang w:val="en-US"/>
        </w:rPr>
        <w:t>figuration of phase-related errors for accurate DL/UL CP measurements</w:t>
      </w:r>
      <w:r>
        <w:rPr>
          <w:b/>
          <w:bCs/>
          <w:i/>
          <w:iCs/>
          <w:lang w:val="en-US"/>
        </w:rPr>
        <w:t>.</w:t>
      </w:r>
    </w:p>
    <w:p w14:paraId="1981D4B9" w14:textId="2645FDEC" w:rsidR="004546F7" w:rsidRDefault="00D8501E" w:rsidP="00C86672">
      <w:pPr>
        <w:spacing w:before="240"/>
        <w:jc w:val="both"/>
        <w:rPr>
          <w:lang w:val="en-US"/>
        </w:rPr>
      </w:pPr>
      <w:r>
        <w:rPr>
          <w:lang w:val="en-US"/>
        </w:rPr>
        <w:t>Furthermore, any quality metrics associated to the carrier phase measurement</w:t>
      </w:r>
      <w:r w:rsidR="00D7760E">
        <w:rPr>
          <w:lang w:val="en-US"/>
        </w:rPr>
        <w:t>s</w:t>
      </w:r>
      <w:r>
        <w:rPr>
          <w:lang w:val="en-US"/>
        </w:rPr>
        <w:t xml:space="preserve"> should be further considered</w:t>
      </w:r>
      <w:r w:rsidR="00D7760E">
        <w:rPr>
          <w:lang w:val="en-US"/>
        </w:rPr>
        <w:t xml:space="preserve"> </w:t>
      </w:r>
      <w:proofErr w:type="gramStart"/>
      <w:r w:rsidR="00D7760E">
        <w:rPr>
          <w:lang w:val="en-US"/>
        </w:rPr>
        <w:t>in order to</w:t>
      </w:r>
      <w:proofErr w:type="gramEnd"/>
      <w:r w:rsidR="00D7760E">
        <w:rPr>
          <w:lang w:val="en-US"/>
        </w:rPr>
        <w:t xml:space="preserve"> enable the LMF to assess the usefulness of each carrier phase measurement provided by the NG-RAN or target-UE. </w:t>
      </w:r>
      <w:r w:rsidR="008E2DE3">
        <w:rPr>
          <w:lang w:val="en-US"/>
        </w:rPr>
        <w:t>This could be enabled for both UE-assisted and NG-RAN assisted CP measurements.</w:t>
      </w:r>
      <w:r w:rsidR="00DE6C13">
        <w:rPr>
          <w:lang w:val="en-US"/>
        </w:rPr>
        <w:t xml:space="preserve"> Timing-related information as to when the CP measurements can also be considered beneficial in terms of measurement tracking</w:t>
      </w:r>
      <w:r w:rsidR="00362DC7">
        <w:rPr>
          <w:lang w:val="en-US"/>
        </w:rPr>
        <w:t>, e.g., use of timestamps.</w:t>
      </w:r>
    </w:p>
    <w:p w14:paraId="6EFCD22B" w14:textId="0F49B181" w:rsidR="008E2DE3" w:rsidRPr="004546F7" w:rsidRDefault="008E2DE3" w:rsidP="00C86672">
      <w:pPr>
        <w:spacing w:before="240"/>
        <w:jc w:val="both"/>
        <w:rPr>
          <w:lang w:val="en-US"/>
        </w:rPr>
      </w:pPr>
      <w:r w:rsidRPr="00EF4E40">
        <w:rPr>
          <w:b/>
          <w:bCs/>
          <w:i/>
          <w:iCs/>
          <w:lang w:val="en-US"/>
        </w:rPr>
        <w:t xml:space="preserve">Proposal </w:t>
      </w:r>
      <w:r w:rsidR="006F3810">
        <w:rPr>
          <w:b/>
          <w:bCs/>
          <w:i/>
          <w:iCs/>
          <w:lang w:val="en-US"/>
        </w:rPr>
        <w:t>7</w:t>
      </w:r>
      <w:r w:rsidRPr="00EF4E40">
        <w:rPr>
          <w:b/>
          <w:bCs/>
          <w:i/>
          <w:iCs/>
          <w:lang w:val="en-US"/>
        </w:rPr>
        <w:t>:</w:t>
      </w:r>
      <w:r>
        <w:rPr>
          <w:b/>
          <w:bCs/>
          <w:i/>
          <w:iCs/>
          <w:lang w:val="en-US"/>
        </w:rPr>
        <w:t xml:space="preserve"> RAN1 to consider </w:t>
      </w:r>
      <w:r w:rsidR="001A72CC">
        <w:rPr>
          <w:b/>
          <w:bCs/>
          <w:i/>
          <w:iCs/>
          <w:lang w:val="en-US"/>
        </w:rPr>
        <w:t>the reporting of quality metrics</w:t>
      </w:r>
      <w:r w:rsidR="00362DC7">
        <w:rPr>
          <w:b/>
          <w:bCs/>
          <w:i/>
          <w:iCs/>
          <w:lang w:val="en-US"/>
        </w:rPr>
        <w:t xml:space="preserve"> and timestamps</w:t>
      </w:r>
      <w:r w:rsidR="001A72CC">
        <w:rPr>
          <w:b/>
          <w:bCs/>
          <w:i/>
          <w:iCs/>
          <w:lang w:val="en-US"/>
        </w:rPr>
        <w:t xml:space="preserve"> associated to DL/UL carrier phase measurements</w:t>
      </w:r>
      <w:r>
        <w:rPr>
          <w:b/>
          <w:bCs/>
          <w:i/>
          <w:iCs/>
          <w:lang w:val="en-US"/>
        </w:rPr>
        <w:t>.</w:t>
      </w:r>
      <w:r w:rsidR="001A72CC">
        <w:rPr>
          <w:b/>
          <w:bCs/>
          <w:i/>
          <w:iCs/>
          <w:lang w:val="en-US"/>
        </w:rPr>
        <w:t xml:space="preserve"> FFS </w:t>
      </w:r>
      <w:r w:rsidR="00AC2697">
        <w:rPr>
          <w:b/>
          <w:bCs/>
          <w:i/>
          <w:iCs/>
          <w:lang w:val="en-US"/>
        </w:rPr>
        <w:t>details of the type of quality metrics.</w:t>
      </w:r>
    </w:p>
    <w:p w14:paraId="3CF014ED" w14:textId="754E95D9" w:rsidR="0079157F" w:rsidRDefault="00FD688F" w:rsidP="0079157F">
      <w:pPr>
        <w:pStyle w:val="Heading3"/>
      </w:pPr>
      <w:r w:rsidRPr="00FD688F">
        <w:t>Integer Ambiguity Resolution Reporting</w:t>
      </w:r>
    </w:p>
    <w:p w14:paraId="6575D45A" w14:textId="6416A24F" w:rsidR="005E7EC5" w:rsidRDefault="005E7EC5" w:rsidP="005E7EC5">
      <w:r>
        <w:t xml:space="preserve">The following integer ambiguity reporting details were discussed and concluded in TR 38.859 during the study phase [2]: </w:t>
      </w:r>
    </w:p>
    <w:tbl>
      <w:tblPr>
        <w:tblStyle w:val="TableGrid"/>
        <w:tblW w:w="0" w:type="auto"/>
        <w:tblLook w:val="04A0" w:firstRow="1" w:lastRow="0" w:firstColumn="1" w:lastColumn="0" w:noHBand="0" w:noVBand="1"/>
      </w:tblPr>
      <w:tblGrid>
        <w:gridCol w:w="9631"/>
      </w:tblGrid>
      <w:tr w:rsidR="005E7EC5" w14:paraId="1FE8F06A" w14:textId="77777777" w:rsidTr="00E14A1F">
        <w:tc>
          <w:tcPr>
            <w:tcW w:w="9631" w:type="dxa"/>
          </w:tcPr>
          <w:p w14:paraId="74606A31" w14:textId="77777777" w:rsidR="005E7EC5" w:rsidRPr="00BF6001" w:rsidRDefault="005E7EC5" w:rsidP="00E14A1F">
            <w:pPr>
              <w:tabs>
                <w:tab w:val="left" w:pos="1276"/>
              </w:tabs>
              <w:spacing w:after="0"/>
              <w:rPr>
                <w:b/>
                <w:sz w:val="20"/>
              </w:rPr>
            </w:pPr>
            <w:r w:rsidRPr="00BF6001">
              <w:rPr>
                <w:b/>
                <w:sz w:val="20"/>
                <w:highlight w:val="green"/>
              </w:rPr>
              <w:t>TR 38.85</w:t>
            </w:r>
            <w:r w:rsidRPr="007B391F">
              <w:rPr>
                <w:b/>
                <w:sz w:val="20"/>
                <w:highlight w:val="green"/>
              </w:rPr>
              <w:t>9 Carrier Phase Measurements</w:t>
            </w:r>
          </w:p>
          <w:p w14:paraId="37AD02FC" w14:textId="77777777" w:rsidR="005614AD" w:rsidRPr="005614AD" w:rsidRDefault="005614AD" w:rsidP="005614AD">
            <w:pPr>
              <w:rPr>
                <w:rFonts w:ascii="Times" w:hAnsi="Times"/>
                <w:bCs/>
                <w:iCs/>
                <w:sz w:val="20"/>
                <w:szCs w:val="22"/>
                <w:lang w:eastAsia="x-none"/>
              </w:rPr>
            </w:pPr>
            <w:r w:rsidRPr="005614AD">
              <w:rPr>
                <w:rFonts w:ascii="Times" w:hAnsi="Times"/>
                <w:bCs/>
                <w:iCs/>
                <w:sz w:val="20"/>
                <w:szCs w:val="22"/>
                <w:lang w:eastAsia="x-none"/>
              </w:rPr>
              <w:t>The potential solutions of integer ambiguity resolution for NR carrier phase positioning were investigated in the study item, which include the following</w:t>
            </w:r>
            <w:r w:rsidRPr="005614AD">
              <w:rPr>
                <w:rFonts w:ascii="Times" w:hAnsi="Times"/>
                <w:sz w:val="20"/>
                <w:szCs w:val="22"/>
                <w:lang w:eastAsia="x-none"/>
              </w:rPr>
              <w:t>:</w:t>
            </w:r>
            <w:r w:rsidRPr="005614AD">
              <w:rPr>
                <w:rFonts w:ascii="Times" w:hAnsi="Times"/>
                <w:bCs/>
                <w:iCs/>
                <w:sz w:val="20"/>
                <w:szCs w:val="22"/>
                <w:lang w:eastAsia="x-none"/>
              </w:rPr>
              <w:t xml:space="preserve"> </w:t>
            </w:r>
          </w:p>
          <w:p w14:paraId="035849FA" w14:textId="77777777" w:rsidR="005614AD" w:rsidRPr="005614AD" w:rsidRDefault="005614AD" w:rsidP="005614AD">
            <w:pPr>
              <w:pStyle w:val="B1"/>
              <w:rPr>
                <w:sz w:val="20"/>
                <w:szCs w:val="18"/>
              </w:rPr>
            </w:pPr>
            <w:r w:rsidRPr="005614AD">
              <w:rPr>
                <w:sz w:val="20"/>
                <w:szCs w:val="18"/>
              </w:rPr>
              <w:t>-</w:t>
            </w:r>
            <w:r w:rsidRPr="005614AD">
              <w:rPr>
                <w:sz w:val="20"/>
                <w:szCs w:val="18"/>
              </w:rPr>
              <w:tab/>
              <w:t>Reporting of the carrier phases of more than one frequency from UE/TRP to LMF</w:t>
            </w:r>
          </w:p>
          <w:p w14:paraId="6D1AB9C9" w14:textId="77777777" w:rsidR="005614AD" w:rsidRPr="005614AD" w:rsidRDefault="005614AD" w:rsidP="005614AD">
            <w:pPr>
              <w:pStyle w:val="B2"/>
              <w:rPr>
                <w:sz w:val="20"/>
                <w:szCs w:val="18"/>
              </w:rPr>
            </w:pPr>
            <w:r w:rsidRPr="005614AD">
              <w:rPr>
                <w:sz w:val="20"/>
                <w:szCs w:val="18"/>
              </w:rPr>
              <w:t>-</w:t>
            </w:r>
            <w:r w:rsidRPr="005614AD">
              <w:rPr>
                <w:sz w:val="20"/>
                <w:szCs w:val="18"/>
              </w:rPr>
              <w:tab/>
              <w:t>NOTE: frequency refers to frequency of carrier or frequency of subcarrier(s)</w:t>
            </w:r>
          </w:p>
          <w:p w14:paraId="3556362D" w14:textId="77777777" w:rsidR="005614AD" w:rsidRPr="005614AD" w:rsidRDefault="005614AD" w:rsidP="005614AD">
            <w:pPr>
              <w:pStyle w:val="B1"/>
              <w:rPr>
                <w:rFonts w:ascii="Times" w:eastAsia="Batang" w:hAnsi="Times"/>
                <w:bCs/>
                <w:iCs/>
                <w:sz w:val="20"/>
                <w:szCs w:val="22"/>
                <w:lang w:eastAsia="x-none"/>
              </w:rPr>
            </w:pPr>
            <w:r w:rsidRPr="005614AD">
              <w:rPr>
                <w:sz w:val="20"/>
                <w:szCs w:val="18"/>
              </w:rPr>
              <w:t>-</w:t>
            </w:r>
            <w:r w:rsidRPr="005614AD">
              <w:rPr>
                <w:sz w:val="20"/>
                <w:szCs w:val="18"/>
              </w:rPr>
              <w:tab/>
              <w:t>Reporting</w:t>
            </w:r>
            <w:r w:rsidRPr="005614AD">
              <w:rPr>
                <w:rFonts w:ascii="Times" w:eastAsia="Batang" w:hAnsi="Times"/>
                <w:bCs/>
                <w:iCs/>
                <w:sz w:val="20"/>
                <w:szCs w:val="22"/>
                <w:lang w:eastAsia="x-none"/>
              </w:rPr>
              <w:t xml:space="preserve"> of the determined integer ambiguity and/or the search range of the integer ambiguity from UE/TRP to LMF</w:t>
            </w:r>
          </w:p>
          <w:p w14:paraId="47693463" w14:textId="77777777" w:rsidR="005614AD" w:rsidRPr="005614AD" w:rsidRDefault="005614AD" w:rsidP="005614AD">
            <w:pPr>
              <w:pStyle w:val="B1"/>
              <w:rPr>
                <w:rFonts w:ascii="Times" w:eastAsia="Batang" w:hAnsi="Times"/>
                <w:bCs/>
                <w:iCs/>
                <w:sz w:val="20"/>
                <w:szCs w:val="22"/>
                <w:lang w:eastAsia="x-none"/>
              </w:rPr>
            </w:pPr>
            <w:r w:rsidRPr="005614AD">
              <w:rPr>
                <w:sz w:val="20"/>
                <w:szCs w:val="18"/>
              </w:rPr>
              <w:t>-</w:t>
            </w:r>
            <w:r w:rsidRPr="005614AD">
              <w:rPr>
                <w:sz w:val="20"/>
                <w:szCs w:val="18"/>
              </w:rPr>
              <w:tab/>
              <w:t>Reporting</w:t>
            </w:r>
            <w:r w:rsidRPr="005614AD">
              <w:rPr>
                <w:rFonts w:ascii="Times" w:eastAsia="Batang" w:hAnsi="Times"/>
                <w:bCs/>
                <w:iCs/>
                <w:sz w:val="20"/>
                <w:szCs w:val="22"/>
                <w:lang w:eastAsia="x-none"/>
              </w:rPr>
              <w:t xml:space="preserve"> of the carrier phase measurements together with the legacy positioning measurements from UE/TRP to LMF</w:t>
            </w:r>
          </w:p>
          <w:p w14:paraId="2A0BA437" w14:textId="77777777" w:rsidR="005614AD" w:rsidRPr="005614AD" w:rsidRDefault="005614AD" w:rsidP="005614AD">
            <w:pPr>
              <w:pStyle w:val="B1"/>
              <w:rPr>
                <w:sz w:val="20"/>
                <w:szCs w:val="18"/>
              </w:rPr>
            </w:pPr>
            <w:r w:rsidRPr="005614AD">
              <w:rPr>
                <w:rFonts w:ascii="Times" w:eastAsia="Batang" w:hAnsi="Times"/>
                <w:sz w:val="20"/>
                <w:szCs w:val="22"/>
                <w:lang w:eastAsia="x-none"/>
              </w:rPr>
              <w:t>-</w:t>
            </w:r>
            <w:r w:rsidRPr="005614AD">
              <w:rPr>
                <w:rFonts w:ascii="Times" w:eastAsia="Batang" w:hAnsi="Times"/>
                <w:sz w:val="20"/>
                <w:szCs w:val="22"/>
                <w:lang w:eastAsia="x-none"/>
              </w:rPr>
              <w:tab/>
              <w:t xml:space="preserve">Reporting of the new </w:t>
            </w:r>
            <w:r w:rsidRPr="005614AD">
              <w:rPr>
                <w:sz w:val="20"/>
                <w:szCs w:val="18"/>
              </w:rPr>
              <w:t>measurements</w:t>
            </w:r>
            <w:r w:rsidRPr="005614AD">
              <w:rPr>
                <w:rFonts w:ascii="Times" w:eastAsia="Batang" w:hAnsi="Times"/>
                <w:sz w:val="20"/>
                <w:szCs w:val="22"/>
                <w:lang w:eastAsia="x-none"/>
              </w:rPr>
              <w:t xml:space="preserve"> from UE /TRP to LMF, e.g., based on carrier phase differentials across multiple subcarriers within a carrier</w:t>
            </w:r>
          </w:p>
          <w:p w14:paraId="1BA79B30" w14:textId="77777777" w:rsidR="005614AD" w:rsidRPr="005614AD" w:rsidRDefault="005614AD" w:rsidP="005614AD">
            <w:pPr>
              <w:pStyle w:val="B2"/>
              <w:rPr>
                <w:sz w:val="20"/>
                <w:szCs w:val="18"/>
              </w:rPr>
            </w:pPr>
            <w:r w:rsidRPr="005614AD">
              <w:rPr>
                <w:sz w:val="20"/>
                <w:szCs w:val="18"/>
              </w:rPr>
              <w:t>-</w:t>
            </w:r>
            <w:r w:rsidRPr="005614AD">
              <w:rPr>
                <w:sz w:val="20"/>
                <w:szCs w:val="18"/>
              </w:rPr>
              <w:tab/>
              <w:t xml:space="preserve">NOTE: </w:t>
            </w:r>
            <w:r w:rsidRPr="005614AD">
              <w:rPr>
                <w:rFonts w:ascii="Times" w:eastAsia="Batang" w:hAnsi="Times"/>
                <w:iCs/>
                <w:sz w:val="20"/>
                <w:szCs w:val="22"/>
              </w:rPr>
              <w:t>carrier</w:t>
            </w:r>
            <w:r w:rsidRPr="005614AD">
              <w:rPr>
                <w:sz w:val="20"/>
                <w:szCs w:val="18"/>
              </w:rPr>
              <w:t xml:space="preserve"> phase differentials across multiple subcarriers within a carrier can be equivalent to time of arrival</w:t>
            </w:r>
          </w:p>
          <w:p w14:paraId="6B3308E4" w14:textId="624C36D2" w:rsidR="005E7EC5" w:rsidRPr="00D97E16" w:rsidRDefault="005614AD" w:rsidP="005614AD">
            <w:pPr>
              <w:rPr>
                <w:sz w:val="20"/>
              </w:rPr>
            </w:pPr>
            <w:r w:rsidRPr="005614AD">
              <w:rPr>
                <w:sz w:val="20"/>
                <w:szCs w:val="18"/>
              </w:rPr>
              <w:t>-</w:t>
            </w:r>
            <w:r w:rsidRPr="005614AD">
              <w:rPr>
                <w:sz w:val="20"/>
                <w:szCs w:val="18"/>
              </w:rPr>
              <w:tab/>
              <w:t>LMF configure the integer ambiguity range between the TRP and target UE (for UE-based NR CPP).</w:t>
            </w:r>
            <w:r w:rsidR="00DB1AD6">
              <w:rPr>
                <w:sz w:val="20"/>
                <w:szCs w:val="18"/>
              </w:rPr>
              <w:t xml:space="preserve"> </w:t>
            </w:r>
            <w:r w:rsidR="005E7EC5" w:rsidRPr="00DB1AD6">
              <w:rPr>
                <w:sz w:val="20"/>
                <w:szCs w:val="18"/>
              </w:rPr>
              <w:t>For UL UE-assisted NR carrier phase positioning, at least the carrier phase measured from the UL SRS for positioning purpose is considered</w:t>
            </w:r>
          </w:p>
        </w:tc>
      </w:tr>
    </w:tbl>
    <w:p w14:paraId="2748F858" w14:textId="5F49A956" w:rsidR="002016BB" w:rsidRDefault="002E4D73" w:rsidP="004B0CFA">
      <w:pPr>
        <w:spacing w:before="240"/>
        <w:jc w:val="both"/>
        <w:rPr>
          <w:lang w:eastAsia="zh-CN"/>
        </w:rPr>
      </w:pPr>
      <w:r>
        <w:rPr>
          <w:lang w:eastAsia="zh-CN"/>
        </w:rPr>
        <w:t xml:space="preserve">The assistance information related to IA can be beneficial in assisting the LMF </w:t>
      </w:r>
      <w:r w:rsidR="00585CCB">
        <w:rPr>
          <w:lang w:eastAsia="zh-CN"/>
        </w:rPr>
        <w:t>to account for this key error, when computing the target-UE’s location.</w:t>
      </w:r>
      <w:r w:rsidR="004C15F4">
        <w:rPr>
          <w:lang w:eastAsia="zh-CN"/>
        </w:rPr>
        <w:t xml:space="preserve"> </w:t>
      </w:r>
      <w:r w:rsidR="005843AF">
        <w:rPr>
          <w:lang w:eastAsia="zh-CN"/>
        </w:rPr>
        <w:t xml:space="preserve">Since IA can result in brute force search, it would also be beneficial to include </w:t>
      </w:r>
      <w:r w:rsidR="00B62887">
        <w:rPr>
          <w:lang w:eastAsia="zh-CN"/>
        </w:rPr>
        <w:t>any search assistance data such as the search range.</w:t>
      </w:r>
      <w:r w:rsidR="004B0CFA">
        <w:rPr>
          <w:lang w:eastAsia="zh-CN"/>
        </w:rPr>
        <w:t xml:space="preserve"> </w:t>
      </w:r>
      <w:r w:rsidR="005B1F71">
        <w:rPr>
          <w:lang w:eastAsia="zh-CN"/>
        </w:rPr>
        <w:t xml:space="preserve">In addition, the reporting of subcarrier phase differentials can also be considered beneficial in resolving the </w:t>
      </w:r>
      <w:r w:rsidR="004B0CFA">
        <w:rPr>
          <w:lang w:eastAsia="zh-CN"/>
        </w:rPr>
        <w:t xml:space="preserve">integer ambiguity. </w:t>
      </w:r>
    </w:p>
    <w:p w14:paraId="27F23ABD" w14:textId="31E554B4" w:rsidR="004B0CFA" w:rsidRPr="004B0CFA" w:rsidRDefault="004B0CFA" w:rsidP="004B0CFA">
      <w:pPr>
        <w:spacing w:before="240"/>
        <w:jc w:val="both"/>
        <w:rPr>
          <w:lang w:eastAsia="zh-CN"/>
        </w:rPr>
      </w:pPr>
      <w:r w:rsidRPr="00EF4E40">
        <w:rPr>
          <w:b/>
          <w:bCs/>
          <w:i/>
          <w:iCs/>
          <w:lang w:val="en-US"/>
        </w:rPr>
        <w:lastRenderedPageBreak/>
        <w:t xml:space="preserve">Proposal </w:t>
      </w:r>
      <w:r w:rsidR="006F3810">
        <w:rPr>
          <w:b/>
          <w:bCs/>
          <w:i/>
          <w:iCs/>
          <w:lang w:val="en-US"/>
        </w:rPr>
        <w:t>8</w:t>
      </w:r>
      <w:r w:rsidRPr="00EF4E40">
        <w:rPr>
          <w:b/>
          <w:bCs/>
          <w:i/>
          <w:iCs/>
          <w:lang w:val="en-US"/>
        </w:rPr>
        <w:t>:</w:t>
      </w:r>
      <w:r>
        <w:rPr>
          <w:b/>
          <w:bCs/>
          <w:i/>
          <w:iCs/>
          <w:lang w:val="en-US"/>
        </w:rPr>
        <w:t xml:space="preserve"> RAN1 to consider the support of reporting IA related metrics</w:t>
      </w:r>
      <w:r w:rsidR="00DE6C13">
        <w:rPr>
          <w:b/>
          <w:bCs/>
          <w:i/>
          <w:iCs/>
          <w:lang w:val="en-US"/>
        </w:rPr>
        <w:t xml:space="preserve"> such </w:t>
      </w:r>
      <w:r w:rsidR="001409C8">
        <w:rPr>
          <w:b/>
          <w:bCs/>
          <w:i/>
          <w:iCs/>
          <w:lang w:val="en-US"/>
        </w:rPr>
        <w:t>as the actual IA, search ranges, subcarrier phase differentials</w:t>
      </w:r>
      <w:r>
        <w:rPr>
          <w:b/>
          <w:bCs/>
          <w:i/>
          <w:iCs/>
          <w:lang w:val="en-US"/>
        </w:rPr>
        <w:t>.</w:t>
      </w:r>
    </w:p>
    <w:p w14:paraId="6EC46B01" w14:textId="0238AF61" w:rsidR="009819B7" w:rsidRDefault="00730B6E" w:rsidP="00781BA9">
      <w:pPr>
        <w:pStyle w:val="Heading2"/>
        <w:rPr>
          <w:lang w:eastAsia="zh-CN"/>
        </w:rPr>
      </w:pPr>
      <w:r>
        <w:rPr>
          <w:lang w:eastAsia="zh-CN"/>
        </w:rPr>
        <w:t xml:space="preserve">Integer ambiguity resolution and phase errors mitigation </w:t>
      </w:r>
      <w:r w:rsidR="000E172E">
        <w:rPr>
          <w:lang w:eastAsia="zh-CN"/>
        </w:rPr>
        <w:t>using UEs</w:t>
      </w:r>
      <w:r w:rsidR="000757A5">
        <w:rPr>
          <w:lang w:eastAsia="zh-CN"/>
        </w:rPr>
        <w:t xml:space="preserve"> with </w:t>
      </w:r>
      <w:r w:rsidR="007873BA">
        <w:rPr>
          <w:lang w:eastAsia="zh-CN"/>
        </w:rPr>
        <w:t xml:space="preserve">perfectly </w:t>
      </w:r>
      <w:r w:rsidR="000757A5">
        <w:rPr>
          <w:lang w:eastAsia="zh-CN"/>
        </w:rPr>
        <w:t>known location</w:t>
      </w:r>
      <w:r w:rsidR="007873BA">
        <w:rPr>
          <w:lang w:eastAsia="zh-CN"/>
        </w:rPr>
        <w:t>s:</w:t>
      </w:r>
    </w:p>
    <w:p w14:paraId="2C56500D" w14:textId="61876C95" w:rsidR="00345D11" w:rsidRPr="008C7E1A" w:rsidRDefault="00616721" w:rsidP="008C7E1A">
      <w:pPr>
        <w:jc w:val="both"/>
        <w:rPr>
          <w:rFonts w:eastAsia="Times New Roman"/>
          <w:szCs w:val="22"/>
          <w:lang w:val="en-US" w:eastAsia="zh-CN" w:bidi="en-US"/>
        </w:rPr>
      </w:pPr>
      <w:r>
        <w:rPr>
          <w:rFonts w:eastAsia="Times New Roman"/>
          <w:szCs w:val="22"/>
          <w:lang w:val="en-US" w:eastAsia="zh-CN" w:bidi="en-US"/>
        </w:rPr>
        <w:t>If carrier phase measurements are used in</w:t>
      </w:r>
      <w:r w:rsidR="000054D3">
        <w:rPr>
          <w:rFonts w:eastAsia="Times New Roman"/>
          <w:szCs w:val="22"/>
          <w:lang w:val="en-US" w:eastAsia="zh-CN" w:bidi="en-US"/>
        </w:rPr>
        <w:t xml:space="preserve"> conjunction with existing techniques </w:t>
      </w:r>
      <w:r w:rsidR="0075562C">
        <w:rPr>
          <w:rFonts w:eastAsia="Times New Roman"/>
          <w:szCs w:val="22"/>
          <w:lang w:val="en-US" w:eastAsia="zh-CN" w:bidi="en-US"/>
        </w:rPr>
        <w:t>such as DL-TDoA (</w:t>
      </w:r>
      <w:r>
        <w:rPr>
          <w:rFonts w:eastAsia="Times New Roman"/>
          <w:szCs w:val="22"/>
          <w:lang w:val="en-US" w:eastAsia="zh-CN" w:bidi="en-US"/>
        </w:rPr>
        <w:t xml:space="preserve">in a hybrid fashion to </w:t>
      </w:r>
      <w:r w:rsidR="0075562C">
        <w:rPr>
          <w:rFonts w:eastAsia="Times New Roman"/>
          <w:szCs w:val="22"/>
          <w:lang w:val="en-US" w:eastAsia="zh-CN" w:bidi="en-US"/>
        </w:rPr>
        <w:t xml:space="preserve">determine the TOA and carrier phase), </w:t>
      </w:r>
      <w:r w:rsidR="000A27B2">
        <w:rPr>
          <w:rFonts w:eastAsia="Times New Roman"/>
          <w:szCs w:val="22"/>
          <w:lang w:val="en-US" w:eastAsia="zh-CN" w:bidi="en-US"/>
        </w:rPr>
        <w:t>timing</w:t>
      </w:r>
      <w:r w:rsidR="00FE5E79">
        <w:rPr>
          <w:rFonts w:eastAsia="Times New Roman"/>
          <w:szCs w:val="22"/>
          <w:lang w:val="en-US" w:eastAsia="zh-CN" w:bidi="en-US"/>
        </w:rPr>
        <w:t xml:space="preserve"> and phase</w:t>
      </w:r>
      <w:r w:rsidR="00B71093">
        <w:rPr>
          <w:rFonts w:eastAsia="Times New Roman"/>
          <w:szCs w:val="22"/>
          <w:lang w:val="en-US" w:eastAsia="zh-CN" w:bidi="en-US"/>
        </w:rPr>
        <w:t xml:space="preserve"> </w:t>
      </w:r>
      <w:r w:rsidR="0075562C">
        <w:rPr>
          <w:rFonts w:eastAsia="Times New Roman"/>
          <w:szCs w:val="22"/>
          <w:lang w:val="en-US" w:eastAsia="zh-CN" w:bidi="en-US"/>
        </w:rPr>
        <w:t xml:space="preserve">errors </w:t>
      </w:r>
      <w:r w:rsidR="00C754F2">
        <w:rPr>
          <w:rFonts w:eastAsia="Times New Roman"/>
          <w:szCs w:val="22"/>
          <w:lang w:val="en-US" w:eastAsia="zh-CN" w:bidi="en-US"/>
        </w:rPr>
        <w:t xml:space="preserve">may occur </w:t>
      </w:r>
      <w:r w:rsidR="00B71093">
        <w:rPr>
          <w:rFonts w:eastAsia="Times New Roman"/>
          <w:szCs w:val="22"/>
          <w:lang w:val="en-US" w:eastAsia="zh-CN" w:bidi="en-US"/>
        </w:rPr>
        <w:t>from the transmitter (gNB</w:t>
      </w:r>
      <w:r w:rsidR="00291B19">
        <w:rPr>
          <w:rFonts w:eastAsia="Times New Roman"/>
          <w:szCs w:val="22"/>
          <w:lang w:val="en-US" w:eastAsia="zh-CN" w:bidi="en-US"/>
        </w:rPr>
        <w:t>/TRPs</w:t>
      </w:r>
      <w:r w:rsidR="00B71093">
        <w:rPr>
          <w:rFonts w:eastAsia="Times New Roman"/>
          <w:szCs w:val="22"/>
          <w:lang w:val="en-US" w:eastAsia="zh-CN" w:bidi="en-US"/>
        </w:rPr>
        <w:t>) and receiver (UE) per</w:t>
      </w:r>
      <w:r w:rsidR="00596EE7">
        <w:rPr>
          <w:rFonts w:eastAsia="Times New Roman"/>
          <w:szCs w:val="22"/>
          <w:lang w:val="en-US" w:eastAsia="zh-CN" w:bidi="en-US"/>
        </w:rPr>
        <w:t xml:space="preserve">spective. </w:t>
      </w:r>
      <w:proofErr w:type="gramStart"/>
      <w:r w:rsidR="00596EE7">
        <w:rPr>
          <w:rFonts w:eastAsia="Times New Roman"/>
          <w:szCs w:val="22"/>
          <w:lang w:val="en-US" w:eastAsia="zh-CN" w:bidi="en-US"/>
        </w:rPr>
        <w:t>In order to</w:t>
      </w:r>
      <w:proofErr w:type="gramEnd"/>
      <w:r w:rsidR="00596EE7">
        <w:rPr>
          <w:rFonts w:eastAsia="Times New Roman"/>
          <w:szCs w:val="22"/>
          <w:lang w:val="en-US" w:eastAsia="zh-CN" w:bidi="en-US"/>
        </w:rPr>
        <w:t xml:space="preserve"> overcome such errors, UEs with known location</w:t>
      </w:r>
      <w:r w:rsidR="003F20FB">
        <w:rPr>
          <w:rFonts w:eastAsia="Times New Roman"/>
          <w:szCs w:val="22"/>
          <w:lang w:val="en-US" w:eastAsia="zh-CN" w:bidi="en-US"/>
        </w:rPr>
        <w:t>s</w:t>
      </w:r>
      <w:r w:rsidR="00596EE7">
        <w:rPr>
          <w:rFonts w:eastAsia="Times New Roman"/>
          <w:szCs w:val="22"/>
          <w:lang w:val="en-US" w:eastAsia="zh-CN" w:bidi="en-US"/>
        </w:rPr>
        <w:t xml:space="preserve"> can be used to eliminate such </w:t>
      </w:r>
      <w:r w:rsidR="00753EFC">
        <w:rPr>
          <w:rFonts w:eastAsia="Times New Roman"/>
          <w:szCs w:val="22"/>
          <w:lang w:val="en-US" w:eastAsia="zh-CN" w:bidi="en-US"/>
        </w:rPr>
        <w:t>hardware impairments</w:t>
      </w:r>
      <w:r w:rsidR="00596EE7">
        <w:rPr>
          <w:rFonts w:eastAsia="Times New Roman"/>
          <w:szCs w:val="22"/>
          <w:lang w:val="en-US" w:eastAsia="zh-CN" w:bidi="en-US"/>
        </w:rPr>
        <w:t xml:space="preserve"> via </w:t>
      </w:r>
      <w:r w:rsidR="009507FB">
        <w:rPr>
          <w:rFonts w:eastAsia="Times New Roman"/>
          <w:szCs w:val="22"/>
          <w:lang w:val="en-US" w:eastAsia="zh-CN" w:bidi="en-US"/>
        </w:rPr>
        <w:t>the double differential technique.</w:t>
      </w:r>
      <w:r w:rsidR="000B5739">
        <w:rPr>
          <w:rFonts w:eastAsia="Times New Roman"/>
          <w:szCs w:val="22"/>
          <w:lang w:val="en-US" w:eastAsia="zh-CN" w:bidi="en-US"/>
        </w:rPr>
        <w:t xml:space="preserve"> </w:t>
      </w:r>
      <w:r w:rsidR="00A35090">
        <w:rPr>
          <w:rFonts w:eastAsia="Times New Roman"/>
          <w:szCs w:val="22"/>
          <w:lang w:val="en-US" w:eastAsia="zh-CN" w:bidi="en-US"/>
        </w:rPr>
        <w:t xml:space="preserve">This aspect was </w:t>
      </w:r>
      <w:r w:rsidR="00291B19">
        <w:rPr>
          <w:rFonts w:eastAsia="Times New Roman"/>
          <w:szCs w:val="22"/>
          <w:lang w:val="en-US" w:eastAsia="zh-CN" w:bidi="en-US"/>
        </w:rPr>
        <w:t xml:space="preserve">extensively </w:t>
      </w:r>
      <w:r w:rsidR="00A35090">
        <w:rPr>
          <w:rFonts w:eastAsia="Times New Roman"/>
          <w:szCs w:val="22"/>
          <w:lang w:val="en-US" w:eastAsia="zh-CN" w:bidi="en-US"/>
        </w:rPr>
        <w:t>discussed</w:t>
      </w:r>
      <w:r w:rsidR="00764159">
        <w:rPr>
          <w:rFonts w:eastAsia="Times New Roman"/>
          <w:szCs w:val="22"/>
          <w:lang w:val="en-US" w:eastAsia="zh-CN" w:bidi="en-US"/>
        </w:rPr>
        <w:t xml:space="preserve"> in Rel-17</w:t>
      </w:r>
      <w:r w:rsidR="00A35090">
        <w:rPr>
          <w:rFonts w:eastAsia="Times New Roman"/>
          <w:szCs w:val="22"/>
          <w:lang w:val="en-US" w:eastAsia="zh-CN" w:bidi="en-US"/>
        </w:rPr>
        <w:t xml:space="preserve"> under the </w:t>
      </w:r>
      <w:r w:rsidR="00764159">
        <w:rPr>
          <w:rFonts w:eastAsia="Times New Roman"/>
          <w:szCs w:val="22"/>
          <w:lang w:val="en-US" w:eastAsia="zh-CN" w:bidi="en-US"/>
        </w:rPr>
        <w:t>concept of so-called positioning reference units (PRUs)</w:t>
      </w:r>
      <w:r w:rsidR="00291B19">
        <w:rPr>
          <w:rFonts w:eastAsia="Times New Roman"/>
          <w:szCs w:val="22"/>
          <w:lang w:val="en-US" w:eastAsia="zh-CN" w:bidi="en-US"/>
        </w:rPr>
        <w:t xml:space="preserve"> with no </w:t>
      </w:r>
      <w:r w:rsidR="003E5E6C">
        <w:rPr>
          <w:rFonts w:eastAsia="Times New Roman"/>
          <w:szCs w:val="22"/>
          <w:lang w:val="en-US" w:eastAsia="zh-CN" w:bidi="en-US"/>
        </w:rPr>
        <w:t>further progress on this aspect</w:t>
      </w:r>
      <w:r w:rsidR="00764159">
        <w:rPr>
          <w:rFonts w:eastAsia="Times New Roman"/>
          <w:szCs w:val="22"/>
          <w:lang w:val="en-US" w:eastAsia="zh-CN" w:bidi="en-US"/>
        </w:rPr>
        <w:t>.</w:t>
      </w:r>
      <w:r w:rsidR="00291B19">
        <w:rPr>
          <w:rFonts w:eastAsia="Times New Roman"/>
          <w:szCs w:val="22"/>
          <w:lang w:val="en-US" w:eastAsia="zh-CN" w:bidi="en-US"/>
        </w:rPr>
        <w:t xml:space="preserve"> In </w:t>
      </w:r>
      <w:r w:rsidR="003E5E6C">
        <w:rPr>
          <w:rFonts w:eastAsia="Times New Roman"/>
          <w:szCs w:val="22"/>
          <w:lang w:val="en-US" w:eastAsia="zh-CN" w:bidi="en-US"/>
        </w:rPr>
        <w:t>terms</w:t>
      </w:r>
      <w:r w:rsidR="00291B19">
        <w:rPr>
          <w:rFonts w:eastAsia="Times New Roman"/>
          <w:szCs w:val="22"/>
          <w:lang w:val="en-US" w:eastAsia="zh-CN" w:bidi="en-US"/>
        </w:rPr>
        <w:t xml:space="preserve"> of </w:t>
      </w:r>
      <w:r w:rsidR="000447D4">
        <w:rPr>
          <w:rFonts w:eastAsia="Times New Roman"/>
          <w:szCs w:val="22"/>
          <w:lang w:val="en-US" w:eastAsia="zh-CN" w:bidi="en-US"/>
        </w:rPr>
        <w:t xml:space="preserve">supporting </w:t>
      </w:r>
      <w:r w:rsidR="00DB25EB">
        <w:rPr>
          <w:rFonts w:eastAsia="Times New Roman"/>
          <w:szCs w:val="22"/>
          <w:lang w:val="en-US" w:eastAsia="zh-CN" w:bidi="en-US"/>
        </w:rPr>
        <w:t xml:space="preserve">enhanced accuracy for </w:t>
      </w:r>
      <w:r w:rsidR="00753EFC">
        <w:rPr>
          <w:rFonts w:eastAsia="Times New Roman"/>
          <w:szCs w:val="22"/>
          <w:lang w:val="en-US" w:eastAsia="zh-CN" w:bidi="en-US"/>
        </w:rPr>
        <w:t>carrier phase measurements</w:t>
      </w:r>
      <w:r w:rsidR="00DB25EB">
        <w:rPr>
          <w:rFonts w:eastAsia="Times New Roman"/>
          <w:szCs w:val="22"/>
          <w:lang w:val="en-US" w:eastAsia="zh-CN" w:bidi="en-US"/>
        </w:rPr>
        <w:t xml:space="preserve"> PRUs</w:t>
      </w:r>
      <w:r w:rsidR="003E5E6C">
        <w:rPr>
          <w:rFonts w:eastAsia="Times New Roman"/>
          <w:szCs w:val="22"/>
          <w:lang w:val="en-US" w:eastAsia="zh-CN" w:bidi="en-US"/>
        </w:rPr>
        <w:t xml:space="preserve"> may assist in reducing the integer ambiguity search space via the assistance of multiple U</w:t>
      </w:r>
      <w:r w:rsidR="00177A6A">
        <w:rPr>
          <w:rFonts w:eastAsia="Times New Roman"/>
          <w:szCs w:val="22"/>
          <w:lang w:val="en-US" w:eastAsia="zh-CN" w:bidi="en-US"/>
        </w:rPr>
        <w:t>E</w:t>
      </w:r>
      <w:r w:rsidR="003E5E6C">
        <w:rPr>
          <w:rFonts w:eastAsia="Times New Roman"/>
          <w:szCs w:val="22"/>
          <w:lang w:val="en-US" w:eastAsia="zh-CN" w:bidi="en-US"/>
        </w:rPr>
        <w:t>s</w:t>
      </w:r>
      <w:r w:rsidR="00177A6A">
        <w:rPr>
          <w:rFonts w:eastAsia="Times New Roman"/>
          <w:szCs w:val="22"/>
          <w:lang w:val="en-US" w:eastAsia="zh-CN" w:bidi="en-US"/>
        </w:rPr>
        <w:t xml:space="preserve"> with perfectly known locations </w:t>
      </w:r>
      <w:proofErr w:type="spellStart"/>
      <w:r w:rsidR="00177A6A">
        <w:rPr>
          <w:rFonts w:eastAsia="Times New Roman"/>
          <w:szCs w:val="22"/>
          <w:lang w:val="en-US" w:eastAsia="zh-CN" w:bidi="en-US"/>
        </w:rPr>
        <w:t>e.g</w:t>
      </w:r>
      <w:proofErr w:type="spellEnd"/>
      <w:r w:rsidR="00177A6A">
        <w:rPr>
          <w:rFonts w:eastAsia="Times New Roman"/>
          <w:szCs w:val="22"/>
          <w:lang w:val="en-US" w:eastAsia="zh-CN" w:bidi="en-US"/>
        </w:rPr>
        <w:t xml:space="preserve"> PRUs</w:t>
      </w:r>
      <w:r w:rsidR="003E5E6C">
        <w:rPr>
          <w:rFonts w:eastAsia="Times New Roman"/>
          <w:szCs w:val="22"/>
          <w:lang w:val="en-US" w:eastAsia="zh-CN" w:bidi="en-US"/>
        </w:rPr>
        <w:t xml:space="preserve"> in the vicinity of the target-UE. The known locations of the U</w:t>
      </w:r>
      <w:r w:rsidR="00177A6A">
        <w:rPr>
          <w:rFonts w:eastAsia="Times New Roman"/>
          <w:szCs w:val="22"/>
          <w:lang w:val="en-US" w:eastAsia="zh-CN" w:bidi="en-US"/>
        </w:rPr>
        <w:t>E</w:t>
      </w:r>
      <w:r w:rsidR="003E5E6C">
        <w:rPr>
          <w:rFonts w:eastAsia="Times New Roman"/>
          <w:szCs w:val="22"/>
          <w:lang w:val="en-US" w:eastAsia="zh-CN" w:bidi="en-US"/>
        </w:rPr>
        <w:t xml:space="preserve"> assist in establishing a reference for integer ambiguity resolution. </w:t>
      </w:r>
      <w:r w:rsidR="00345D11">
        <w:rPr>
          <w:szCs w:val="22"/>
          <w:lang w:val="en-US"/>
        </w:rPr>
        <w:t>The carrier phase of the received signal (e.g., PRS) could be written as in equation (</w:t>
      </w:r>
      <w:r w:rsidR="008C7E1A">
        <w:rPr>
          <w:szCs w:val="22"/>
          <w:lang w:val="en-US"/>
        </w:rPr>
        <w:t>4</w:t>
      </w:r>
      <w:r w:rsidR="00345D11">
        <w:rPr>
          <w:szCs w:val="22"/>
          <w:lang w:val="en-US"/>
        </w:rPr>
        <w:t>).</w:t>
      </w:r>
    </w:p>
    <w:p w14:paraId="0649CCFB" w14:textId="5CFC7EA1" w:rsidR="00345D11" w:rsidRDefault="00345D11" w:rsidP="00345D11">
      <w:pPr>
        <w:tabs>
          <w:tab w:val="left" w:pos="2860"/>
        </w:tabs>
        <w:jc w:val="both"/>
        <w:rPr>
          <w:szCs w:val="22"/>
          <w:lang w:val="en-US"/>
        </w:rPr>
      </w:pPr>
      <w:r>
        <w:rPr>
          <w:szCs w:val="22"/>
          <w:lang w:val="en-US"/>
        </w:rPr>
        <w:t xml:space="preserve">                                                           </w:t>
      </w:r>
      <w:r w:rsidR="00662C7B">
        <w:rPr>
          <w:szCs w:val="22"/>
          <w:lang w:val="en-US"/>
        </w:rPr>
        <w:t xml:space="preserve">       </w:t>
      </w:r>
      <w:r>
        <w:rPr>
          <w:szCs w:val="22"/>
          <w:lang w:val="en-US"/>
        </w:rPr>
        <w:t xml:space="preserve">     </w:t>
      </w:r>
      <m:oMath>
        <m:r>
          <w:rPr>
            <w:rFonts w:ascii="Cambria Math" w:hAnsi="Cambria Math"/>
            <w:sz w:val="28"/>
            <w:szCs w:val="28"/>
            <w:lang w:val="en-US"/>
          </w:rPr>
          <m:t>φ=</m:t>
        </m:r>
        <m:f>
          <m:fPr>
            <m:ctrlPr>
              <w:rPr>
                <w:rFonts w:ascii="Cambria Math" w:hAnsi="Cambria Math"/>
                <w:i/>
                <w:sz w:val="28"/>
                <w:szCs w:val="28"/>
                <w:lang w:val="en-US"/>
              </w:rPr>
            </m:ctrlPr>
          </m:fPr>
          <m:num>
            <m:r>
              <w:rPr>
                <w:rFonts w:ascii="Cambria Math" w:hAnsi="Cambria Math"/>
                <w:sz w:val="28"/>
                <w:szCs w:val="28"/>
                <w:lang w:val="en-US"/>
              </w:rPr>
              <m:t>2πf</m:t>
            </m:r>
          </m:num>
          <m:den>
            <m:r>
              <w:rPr>
                <w:rFonts w:ascii="Cambria Math" w:hAnsi="Cambria Math"/>
                <w:sz w:val="28"/>
                <w:szCs w:val="28"/>
                <w:lang w:val="en-US"/>
              </w:rPr>
              <m:t>c</m:t>
            </m:r>
          </m:den>
        </m:f>
        <m:r>
          <w:rPr>
            <w:rFonts w:ascii="Cambria Math" w:hAnsi="Cambria Math"/>
            <w:sz w:val="28"/>
            <w:szCs w:val="28"/>
            <w:lang w:val="en-US"/>
          </w:rPr>
          <m:t>d- 2πN</m:t>
        </m:r>
      </m:oMath>
      <w:r>
        <w:rPr>
          <w:sz w:val="28"/>
          <w:szCs w:val="28"/>
          <w:lang w:val="en-US"/>
        </w:rPr>
        <w:t xml:space="preserve">                          </w:t>
      </w:r>
      <w:r w:rsidRPr="008C7E1A">
        <w:rPr>
          <w:szCs w:val="22"/>
          <w:lang w:val="en-US"/>
        </w:rPr>
        <w:t>(</w:t>
      </w:r>
      <w:r w:rsidR="008C7E1A">
        <w:rPr>
          <w:szCs w:val="22"/>
          <w:lang w:val="en-US"/>
        </w:rPr>
        <w:t>4</w:t>
      </w:r>
      <w:r w:rsidRPr="008C7E1A">
        <w:rPr>
          <w:szCs w:val="22"/>
          <w:lang w:val="en-US"/>
        </w:rPr>
        <w:t>)</w:t>
      </w:r>
    </w:p>
    <w:p w14:paraId="2568D5CD" w14:textId="626B7CAE" w:rsidR="00345D11" w:rsidRPr="00345D11" w:rsidRDefault="00971C87" w:rsidP="00345D11">
      <w:pPr>
        <w:tabs>
          <w:tab w:val="left" w:pos="2860"/>
        </w:tabs>
        <w:jc w:val="both"/>
        <w:rPr>
          <w:szCs w:val="22"/>
          <w:lang w:val="en-US"/>
        </w:rPr>
      </w:pPr>
      <w:r>
        <w:rPr>
          <w:szCs w:val="22"/>
          <w:lang w:val="en-US"/>
        </w:rPr>
        <w:t>w</w:t>
      </w:r>
      <w:r w:rsidR="00345D11">
        <w:rPr>
          <w:szCs w:val="22"/>
          <w:lang w:val="en-US"/>
        </w:rPr>
        <w:t xml:space="preserve">here </w:t>
      </w:r>
      <w:r w:rsidR="00345D11" w:rsidRPr="00994757">
        <w:rPr>
          <w:i/>
          <w:iCs/>
          <w:szCs w:val="22"/>
          <w:lang w:val="en-US"/>
        </w:rPr>
        <w:t>N</w:t>
      </w:r>
      <w:r w:rsidR="00345D11">
        <w:rPr>
          <w:szCs w:val="22"/>
          <w:lang w:val="en-US"/>
        </w:rPr>
        <w:t xml:space="preserve"> is the integer ambiguity, f is the carrier frequency of the received signal, </w:t>
      </w:r>
      <w:r w:rsidR="00345D11" w:rsidRPr="00994757">
        <w:rPr>
          <w:i/>
          <w:iCs/>
          <w:szCs w:val="22"/>
          <w:lang w:val="en-US"/>
        </w:rPr>
        <w:t>d</w:t>
      </w:r>
      <w:r w:rsidR="00345D11">
        <w:rPr>
          <w:szCs w:val="22"/>
          <w:lang w:val="en-US"/>
        </w:rPr>
        <w:t xml:space="preserve"> is the distance between the transmitter and receiver and </w:t>
      </w:r>
      <w:r w:rsidR="00345D11" w:rsidRPr="00994757">
        <w:rPr>
          <w:i/>
          <w:iCs/>
          <w:szCs w:val="22"/>
          <w:lang w:val="en-US"/>
        </w:rPr>
        <w:t>c</w:t>
      </w:r>
      <w:r w:rsidR="00345D11">
        <w:rPr>
          <w:szCs w:val="22"/>
          <w:lang w:val="en-US"/>
        </w:rPr>
        <w:t xml:space="preserve"> is the speed of light.</w:t>
      </w:r>
      <w:r>
        <w:rPr>
          <w:szCs w:val="22"/>
          <w:lang w:val="en-US"/>
        </w:rPr>
        <w:t xml:space="preserve"> </w:t>
      </w:r>
      <w:proofErr w:type="gramStart"/>
      <w:r w:rsidR="00345D11" w:rsidRPr="004571F6">
        <w:rPr>
          <w:szCs w:val="22"/>
          <w:lang w:val="en-US"/>
        </w:rPr>
        <w:t>In order to</w:t>
      </w:r>
      <w:proofErr w:type="gramEnd"/>
      <w:r w:rsidR="00345D11" w:rsidRPr="004571F6">
        <w:rPr>
          <w:szCs w:val="22"/>
          <w:lang w:val="en-US"/>
        </w:rPr>
        <w:t xml:space="preserve"> estimate the distance </w:t>
      </w:r>
      <m:oMath>
        <m:r>
          <w:rPr>
            <w:rFonts w:ascii="Cambria Math" w:hAnsi="Cambria Math"/>
            <w:szCs w:val="22"/>
            <w:lang w:val="en-US"/>
          </w:rPr>
          <m:t>d</m:t>
        </m:r>
      </m:oMath>
      <w:r w:rsidR="00345D11" w:rsidRPr="004571F6">
        <w:rPr>
          <w:szCs w:val="22"/>
          <w:lang w:val="en-US"/>
        </w:rPr>
        <w:t xml:space="preserve">, it is necessary to estimate the integer ambiguity </w:t>
      </w:r>
      <m:oMath>
        <m:r>
          <w:rPr>
            <w:rFonts w:ascii="Cambria Math" w:hAnsi="Cambria Math"/>
            <w:szCs w:val="22"/>
            <w:lang w:val="en-US"/>
          </w:rPr>
          <m:t>N</m:t>
        </m:r>
      </m:oMath>
      <w:r w:rsidR="00345D11" w:rsidRPr="004571F6">
        <w:rPr>
          <w:szCs w:val="22"/>
          <w:lang w:val="en-US"/>
        </w:rPr>
        <w:t xml:space="preserve"> cor</w:t>
      </w:r>
      <w:proofErr w:type="spellStart"/>
      <w:r w:rsidR="00345D11" w:rsidRPr="004571F6">
        <w:rPr>
          <w:szCs w:val="22"/>
          <w:lang w:val="en-US"/>
        </w:rPr>
        <w:t>rectly</w:t>
      </w:r>
      <w:proofErr w:type="spellEnd"/>
      <w:r w:rsidR="00345D11" w:rsidRPr="004571F6">
        <w:rPr>
          <w:szCs w:val="22"/>
          <w:lang w:val="en-US"/>
        </w:rPr>
        <w:t>. Only when the integer ambiguity is estimated correctly, can the positioning accuracy of carrier phase reach the CRLB</w:t>
      </w:r>
      <w:r w:rsidR="00345D11">
        <w:rPr>
          <w:szCs w:val="22"/>
          <w:lang w:val="en-US"/>
        </w:rPr>
        <w:t xml:space="preserve"> (Cramer Rao Lower bound)</w:t>
      </w:r>
      <w:r w:rsidR="00345D11" w:rsidRPr="004571F6">
        <w:rPr>
          <w:szCs w:val="22"/>
          <w:lang w:val="en-US"/>
        </w:rPr>
        <w:t>.</w:t>
      </w:r>
    </w:p>
    <w:p w14:paraId="7E39B799" w14:textId="788BAC19" w:rsidR="0083262A" w:rsidRDefault="00D123F8" w:rsidP="00803FB4">
      <w:pPr>
        <w:jc w:val="both"/>
        <w:rPr>
          <w:szCs w:val="22"/>
        </w:rPr>
      </w:pPr>
      <w:r>
        <w:rPr>
          <w:szCs w:val="22"/>
        </w:rPr>
        <w:t xml:space="preserve">Several </w:t>
      </w:r>
      <w:r w:rsidR="003E5E6C">
        <w:rPr>
          <w:szCs w:val="22"/>
        </w:rPr>
        <w:t xml:space="preserve">approaches </w:t>
      </w:r>
      <w:r>
        <w:rPr>
          <w:szCs w:val="22"/>
        </w:rPr>
        <w:t>have been proposed in the literature for integer ambiguity resolution</w:t>
      </w:r>
      <w:r w:rsidR="00E763FF">
        <w:rPr>
          <w:szCs w:val="22"/>
        </w:rPr>
        <w:t xml:space="preserve"> </w:t>
      </w:r>
      <w:proofErr w:type="spellStart"/>
      <w:r w:rsidR="00E763FF">
        <w:rPr>
          <w:szCs w:val="22"/>
        </w:rPr>
        <w:t>e.g</w:t>
      </w:r>
      <w:proofErr w:type="spellEnd"/>
      <w:r w:rsidR="00E763FF">
        <w:rPr>
          <w:szCs w:val="22"/>
        </w:rPr>
        <w:t xml:space="preserve"> </w:t>
      </w:r>
      <w:r w:rsidR="00FA4F0D">
        <w:rPr>
          <w:szCs w:val="22"/>
        </w:rPr>
        <w:t xml:space="preserve">virtual wavelength or multi-frequency methods, </w:t>
      </w:r>
      <w:r w:rsidR="00AA23E9">
        <w:rPr>
          <w:szCs w:val="22"/>
        </w:rPr>
        <w:t>multi-epoch methods and combination of legacy-based positioning measurements and carrier phase measurements</w:t>
      </w:r>
      <w:r>
        <w:rPr>
          <w:szCs w:val="22"/>
        </w:rPr>
        <w:t>.</w:t>
      </w:r>
      <w:r w:rsidR="0057035C">
        <w:rPr>
          <w:szCs w:val="22"/>
        </w:rPr>
        <w:t xml:space="preserve"> </w:t>
      </w:r>
      <w:r w:rsidR="007C1F12">
        <w:rPr>
          <w:szCs w:val="22"/>
        </w:rPr>
        <w:t xml:space="preserve">However, all these methods rely on PRS measurements received over different </w:t>
      </w:r>
      <w:r w:rsidR="0083262A">
        <w:rPr>
          <w:szCs w:val="22"/>
        </w:rPr>
        <w:t xml:space="preserve">carrier/subcarrier </w:t>
      </w:r>
      <w:r w:rsidR="007C1F12">
        <w:rPr>
          <w:szCs w:val="22"/>
        </w:rPr>
        <w:t>frequencies</w:t>
      </w:r>
      <w:r w:rsidR="0083262A">
        <w:rPr>
          <w:szCs w:val="22"/>
        </w:rPr>
        <w:t xml:space="preserve"> or time instances. </w:t>
      </w:r>
      <w:r w:rsidR="0017303B">
        <w:rPr>
          <w:szCs w:val="22"/>
        </w:rPr>
        <w:t xml:space="preserve">According to the </w:t>
      </w:r>
      <w:r w:rsidR="008C7E1A">
        <w:rPr>
          <w:szCs w:val="22"/>
        </w:rPr>
        <w:t>WID objectives [1]</w:t>
      </w:r>
      <w:r w:rsidR="0017303B">
        <w:rPr>
          <w:szCs w:val="22"/>
        </w:rPr>
        <w:t xml:space="preserve">, it is recommended </w:t>
      </w:r>
      <w:r w:rsidR="001C65F1">
        <w:rPr>
          <w:szCs w:val="22"/>
        </w:rPr>
        <w:t xml:space="preserve">to </w:t>
      </w:r>
      <w:r w:rsidR="00136556">
        <w:rPr>
          <w:szCs w:val="22"/>
        </w:rPr>
        <w:t>use single</w:t>
      </w:r>
      <w:r w:rsidR="002F2806">
        <w:rPr>
          <w:szCs w:val="22"/>
        </w:rPr>
        <w:t xml:space="preserve"> carrier/PFL for</w:t>
      </w:r>
      <w:r w:rsidR="00136556">
        <w:rPr>
          <w:szCs w:val="22"/>
        </w:rPr>
        <w:t xml:space="preserve"> carrier</w:t>
      </w:r>
      <w:r w:rsidR="002F2806">
        <w:rPr>
          <w:szCs w:val="22"/>
        </w:rPr>
        <w:t xml:space="preserve"> phase measurements</w:t>
      </w:r>
      <w:r w:rsidR="00BD6B14">
        <w:rPr>
          <w:szCs w:val="22"/>
        </w:rPr>
        <w:t xml:space="preserve">, which limits </w:t>
      </w:r>
      <w:r w:rsidR="00153424">
        <w:rPr>
          <w:szCs w:val="22"/>
        </w:rPr>
        <w:t>the used of virtual wavelength methods to resolve the integer ambiguity.</w:t>
      </w:r>
    </w:p>
    <w:p w14:paraId="73B275D9" w14:textId="6F0C0BC0" w:rsidR="00803FB4" w:rsidRDefault="0057035C" w:rsidP="00803FB4">
      <w:pPr>
        <w:jc w:val="both"/>
        <w:rPr>
          <w:szCs w:val="22"/>
        </w:rPr>
      </w:pPr>
      <w:r>
        <w:rPr>
          <w:szCs w:val="22"/>
        </w:rPr>
        <w:t xml:space="preserve">Hereinafter, we </w:t>
      </w:r>
      <w:r w:rsidR="00FC112C">
        <w:rPr>
          <w:szCs w:val="22"/>
        </w:rPr>
        <w:t>propose resolving</w:t>
      </w:r>
      <w:r w:rsidR="00803FB4">
        <w:rPr>
          <w:szCs w:val="22"/>
        </w:rPr>
        <w:t xml:space="preserve"> the integer ambiguity of the carrier phase measurement using assistance information provided by PRUs to LMF in the case of </w:t>
      </w:r>
      <w:r w:rsidR="00971C87">
        <w:rPr>
          <w:szCs w:val="22"/>
        </w:rPr>
        <w:t>UE</w:t>
      </w:r>
      <w:r w:rsidR="00803FB4">
        <w:rPr>
          <w:szCs w:val="22"/>
        </w:rPr>
        <w:t xml:space="preserve">-assisted positioning and to the target UE in the case of UE-based positioning. </w:t>
      </w:r>
      <w:r w:rsidR="003E5E6C">
        <w:rPr>
          <w:szCs w:val="22"/>
        </w:rPr>
        <w:t xml:space="preserve">This approach </w:t>
      </w:r>
      <w:r w:rsidR="00803FB4">
        <w:rPr>
          <w:szCs w:val="22"/>
        </w:rPr>
        <w:t>allows for the use of</w:t>
      </w:r>
      <w:r w:rsidR="00813B5D">
        <w:rPr>
          <w:szCs w:val="22"/>
        </w:rPr>
        <w:t xml:space="preserve"> PRS</w:t>
      </w:r>
      <w:r w:rsidR="001C6425">
        <w:rPr>
          <w:szCs w:val="22"/>
        </w:rPr>
        <w:t xml:space="preserve"> transmitted over</w:t>
      </w:r>
      <w:r w:rsidR="00803FB4">
        <w:rPr>
          <w:szCs w:val="22"/>
        </w:rPr>
        <w:t xml:space="preserve"> </w:t>
      </w:r>
      <w:r w:rsidR="003E5E6C">
        <w:rPr>
          <w:szCs w:val="22"/>
        </w:rPr>
        <w:t xml:space="preserve">single </w:t>
      </w:r>
      <w:r w:rsidR="00803FB4">
        <w:rPr>
          <w:szCs w:val="22"/>
        </w:rPr>
        <w:t xml:space="preserve">carrier frequency and </w:t>
      </w:r>
      <w:r w:rsidR="001C6425">
        <w:rPr>
          <w:szCs w:val="22"/>
        </w:rPr>
        <w:t xml:space="preserve">is designed for </w:t>
      </w:r>
      <w:r w:rsidR="00803FB4">
        <w:rPr>
          <w:szCs w:val="22"/>
        </w:rPr>
        <w:t xml:space="preserve">standalone carrier phase positioning, unlike other methods based on virtual wavelength. </w:t>
      </w:r>
    </w:p>
    <w:p w14:paraId="7FBB5ED7" w14:textId="4E4178D5" w:rsidR="00035C67" w:rsidRDefault="00D42EBA" w:rsidP="00391627">
      <w:pPr>
        <w:overflowPunct w:val="0"/>
        <w:autoSpaceDE w:val="0"/>
        <w:autoSpaceDN w:val="0"/>
        <w:adjustRightInd w:val="0"/>
        <w:spacing w:before="60" w:after="120"/>
        <w:jc w:val="both"/>
        <w:textAlignment w:val="baseline"/>
        <w:rPr>
          <w:szCs w:val="22"/>
        </w:rPr>
      </w:pPr>
      <w:r>
        <w:rPr>
          <w:szCs w:val="22"/>
        </w:rPr>
        <w:t>Using</w:t>
      </w:r>
      <w:r w:rsidR="00803FB4" w:rsidRPr="00803FB4">
        <w:rPr>
          <w:szCs w:val="22"/>
        </w:rPr>
        <w:t xml:space="preserve"> assistance information from</w:t>
      </w:r>
      <w:r w:rsidR="00411497">
        <w:rPr>
          <w:szCs w:val="22"/>
        </w:rPr>
        <w:t xml:space="preserve"> UEs with perfectly known locations </w:t>
      </w:r>
      <w:r w:rsidR="00971C87">
        <w:rPr>
          <w:szCs w:val="22"/>
        </w:rPr>
        <w:t>e.g.,</w:t>
      </w:r>
      <w:r w:rsidR="00803FB4" w:rsidRPr="00803FB4">
        <w:rPr>
          <w:szCs w:val="22"/>
        </w:rPr>
        <w:t xml:space="preserve"> positioning reference units (PRUs) located in the </w:t>
      </w:r>
      <w:r w:rsidR="00DB6267">
        <w:rPr>
          <w:szCs w:val="22"/>
        </w:rPr>
        <w:t>vicinity</w:t>
      </w:r>
      <w:r w:rsidR="00803FB4" w:rsidRPr="00803FB4">
        <w:rPr>
          <w:szCs w:val="22"/>
        </w:rPr>
        <w:t xml:space="preserve"> of a target UE possibly served by the same Tx </w:t>
      </w:r>
      <w:r w:rsidR="00792722">
        <w:rPr>
          <w:szCs w:val="22"/>
        </w:rPr>
        <w:t xml:space="preserve">PRS </w:t>
      </w:r>
      <w:r w:rsidR="00803FB4" w:rsidRPr="00803FB4">
        <w:rPr>
          <w:szCs w:val="22"/>
        </w:rPr>
        <w:t>beam</w:t>
      </w:r>
      <w:r>
        <w:rPr>
          <w:szCs w:val="22"/>
        </w:rPr>
        <w:t xml:space="preserve">, </w:t>
      </w:r>
      <w:r w:rsidR="00792722">
        <w:rPr>
          <w:szCs w:val="22"/>
        </w:rPr>
        <w:t xml:space="preserve">the </w:t>
      </w:r>
      <w:r>
        <w:rPr>
          <w:szCs w:val="22"/>
        </w:rPr>
        <w:t>integer ambiguity could</w:t>
      </w:r>
      <w:r w:rsidR="00994757">
        <w:rPr>
          <w:szCs w:val="22"/>
        </w:rPr>
        <w:t xml:space="preserve"> be</w:t>
      </w:r>
      <w:r>
        <w:rPr>
          <w:szCs w:val="22"/>
        </w:rPr>
        <w:t xml:space="preserve"> resolved</w:t>
      </w:r>
      <w:r w:rsidR="00803FB4" w:rsidRPr="00803FB4">
        <w:rPr>
          <w:szCs w:val="22"/>
        </w:rPr>
        <w:t xml:space="preserve">. </w:t>
      </w:r>
      <w:r w:rsidR="009C531C">
        <w:rPr>
          <w:szCs w:val="22"/>
        </w:rPr>
        <w:t xml:space="preserve">The assistance data </w:t>
      </w:r>
      <w:r w:rsidR="0041188B">
        <w:rPr>
          <w:szCs w:val="22"/>
        </w:rPr>
        <w:t xml:space="preserve">might help reduce the IA search space at target UE by providing an upper and lower bound values on </w:t>
      </w:r>
      <w:r w:rsidR="0065054F">
        <w:rPr>
          <w:szCs w:val="22"/>
        </w:rPr>
        <w:t xml:space="preserve">IA. This assistance data could </w:t>
      </w:r>
      <w:r w:rsidR="00815B6B">
        <w:rPr>
          <w:szCs w:val="22"/>
        </w:rPr>
        <w:t>be transmitted to LMF from designated UEs with known location</w:t>
      </w:r>
      <w:r w:rsidR="00930F5D">
        <w:rPr>
          <w:szCs w:val="22"/>
        </w:rPr>
        <w:t xml:space="preserve"> via LPP signalling. </w:t>
      </w:r>
      <w:r w:rsidR="006B7B9E">
        <w:rPr>
          <w:szCs w:val="22"/>
        </w:rPr>
        <w:t>Based on this information</w:t>
      </w:r>
      <w:r w:rsidR="00930F5D">
        <w:rPr>
          <w:szCs w:val="22"/>
        </w:rPr>
        <w:t xml:space="preserve">, LMF could determine a tight </w:t>
      </w:r>
      <w:r w:rsidR="00737935">
        <w:rPr>
          <w:szCs w:val="22"/>
        </w:rPr>
        <w:t xml:space="preserve">IA </w:t>
      </w:r>
      <w:r w:rsidR="00930F5D">
        <w:rPr>
          <w:szCs w:val="22"/>
        </w:rPr>
        <w:t>range</w:t>
      </w:r>
      <w:r w:rsidR="00F54709">
        <w:rPr>
          <w:szCs w:val="22"/>
        </w:rPr>
        <w:t xml:space="preserve"> which </w:t>
      </w:r>
      <w:r w:rsidR="0063395C">
        <w:rPr>
          <w:szCs w:val="22"/>
        </w:rPr>
        <w:t xml:space="preserve">allows </w:t>
      </w:r>
      <w:r w:rsidR="0063395C">
        <w:rPr>
          <w:bCs/>
          <w:iCs/>
        </w:rPr>
        <w:t>much easier and more reliable solutions for integer ambiguity</w:t>
      </w:r>
      <w:r w:rsidR="006B7B9E">
        <w:rPr>
          <w:szCs w:val="22"/>
        </w:rPr>
        <w:t>.</w:t>
      </w:r>
    </w:p>
    <w:p w14:paraId="2BC26E51" w14:textId="686B381A" w:rsidR="000734C4" w:rsidRDefault="000912D6" w:rsidP="00391627">
      <w:pPr>
        <w:overflowPunct w:val="0"/>
        <w:autoSpaceDE w:val="0"/>
        <w:autoSpaceDN w:val="0"/>
        <w:adjustRightInd w:val="0"/>
        <w:spacing w:before="60" w:after="120"/>
        <w:jc w:val="both"/>
        <w:textAlignment w:val="baseline"/>
        <w:rPr>
          <w:szCs w:val="22"/>
        </w:rPr>
      </w:pPr>
      <w:r>
        <w:rPr>
          <w:szCs w:val="22"/>
        </w:rPr>
        <w:t>In</w:t>
      </w:r>
      <w:r w:rsidR="009D515D">
        <w:rPr>
          <w:szCs w:val="22"/>
        </w:rPr>
        <w:t xml:space="preserve"> </w:t>
      </w:r>
      <w:r>
        <w:rPr>
          <w:szCs w:val="22"/>
        </w:rPr>
        <w:t>details</w:t>
      </w:r>
      <w:r w:rsidR="00D40777">
        <w:rPr>
          <w:szCs w:val="22"/>
        </w:rPr>
        <w:t xml:space="preserve">, </w:t>
      </w:r>
      <w:r w:rsidR="003B149E">
        <w:rPr>
          <w:szCs w:val="22"/>
        </w:rPr>
        <w:t xml:space="preserve">UEs with known locations </w:t>
      </w:r>
      <w:r w:rsidR="008C7E1A">
        <w:rPr>
          <w:szCs w:val="22"/>
        </w:rPr>
        <w:t>e.g.,</w:t>
      </w:r>
      <w:r w:rsidR="00E4356F">
        <w:rPr>
          <w:szCs w:val="22"/>
        </w:rPr>
        <w:t xml:space="preserve"> </w:t>
      </w:r>
      <w:r w:rsidR="00803FB4" w:rsidRPr="00803FB4">
        <w:rPr>
          <w:szCs w:val="22"/>
        </w:rPr>
        <w:t xml:space="preserve">PRUs </w:t>
      </w:r>
      <w:r w:rsidR="00DD36E6">
        <w:rPr>
          <w:szCs w:val="22"/>
        </w:rPr>
        <w:t>determine</w:t>
      </w:r>
      <w:r w:rsidR="00803FB4" w:rsidRPr="00803FB4">
        <w:rPr>
          <w:szCs w:val="22"/>
        </w:rPr>
        <w:t xml:space="preserve"> </w:t>
      </w:r>
      <w:r w:rsidR="00FC6B29">
        <w:rPr>
          <w:szCs w:val="22"/>
        </w:rPr>
        <w:t>the value of the</w:t>
      </w:r>
      <w:r w:rsidR="003B149E">
        <w:rPr>
          <w:szCs w:val="22"/>
        </w:rPr>
        <w:t xml:space="preserve"> unknown</w:t>
      </w:r>
      <w:r w:rsidR="00FC6B29">
        <w:rPr>
          <w:szCs w:val="22"/>
        </w:rPr>
        <w:t xml:space="preserve"> integer number of cycles</w:t>
      </w:r>
      <w:r w:rsidR="00803FB4" w:rsidRPr="00803FB4">
        <w:rPr>
          <w:szCs w:val="22"/>
        </w:rPr>
        <w:t xml:space="preserve"> corresponding to different frequencies </w:t>
      </w:r>
      <w:r w:rsidR="00C81712">
        <w:rPr>
          <w:szCs w:val="22"/>
        </w:rPr>
        <w:t>and create a mapping table for different PRS carrier frequencies</w:t>
      </w:r>
      <w:r w:rsidR="00803FB4" w:rsidRPr="00803FB4">
        <w:rPr>
          <w:szCs w:val="22"/>
        </w:rPr>
        <w:t>.</w:t>
      </w:r>
      <w:r w:rsidR="00447015">
        <w:rPr>
          <w:szCs w:val="22"/>
        </w:rPr>
        <w:t xml:space="preserve"> This is possible since these UEs have</w:t>
      </w:r>
      <w:r w:rsidR="00A45A5C">
        <w:rPr>
          <w:szCs w:val="22"/>
        </w:rPr>
        <w:t xml:space="preserve"> </w:t>
      </w:r>
      <w:r w:rsidR="00447015">
        <w:rPr>
          <w:szCs w:val="22"/>
        </w:rPr>
        <w:t>perfectly known location</w:t>
      </w:r>
      <w:r w:rsidR="00A45A5C">
        <w:rPr>
          <w:szCs w:val="22"/>
        </w:rPr>
        <w:t>s</w:t>
      </w:r>
      <w:r w:rsidR="00447015">
        <w:rPr>
          <w:szCs w:val="22"/>
        </w:rPr>
        <w:t>.</w:t>
      </w:r>
      <w:r w:rsidR="00803FB4" w:rsidRPr="00803FB4">
        <w:rPr>
          <w:szCs w:val="22"/>
        </w:rPr>
        <w:t xml:space="preserve"> </w:t>
      </w:r>
      <w:r w:rsidR="00474F6B">
        <w:rPr>
          <w:szCs w:val="22"/>
        </w:rPr>
        <w:t xml:space="preserve">LMF designates these UEs or PRUs based on </w:t>
      </w:r>
      <w:r w:rsidR="00006B01">
        <w:rPr>
          <w:szCs w:val="22"/>
        </w:rPr>
        <w:t xml:space="preserve">their </w:t>
      </w:r>
      <w:r w:rsidR="00474F6B">
        <w:rPr>
          <w:szCs w:val="22"/>
        </w:rPr>
        <w:t>di</w:t>
      </w:r>
      <w:r w:rsidR="00BC3FA2">
        <w:rPr>
          <w:szCs w:val="22"/>
        </w:rPr>
        <w:t>stance</w:t>
      </w:r>
      <w:r w:rsidR="00006B01">
        <w:rPr>
          <w:szCs w:val="22"/>
        </w:rPr>
        <w:t xml:space="preserve"> with regards to target UE and serving TRPs</w:t>
      </w:r>
      <w:r w:rsidR="000A5B29">
        <w:rPr>
          <w:szCs w:val="22"/>
        </w:rPr>
        <w:t>, which allows the determination of two bounds</w:t>
      </w:r>
      <w:r w:rsidR="00C32FD5">
        <w:rPr>
          <w:szCs w:val="22"/>
        </w:rPr>
        <w:t xml:space="preserve"> on IA</w:t>
      </w:r>
      <w:r w:rsidR="000A5B29">
        <w:rPr>
          <w:szCs w:val="22"/>
        </w:rPr>
        <w:t xml:space="preserve"> at target UE; </w:t>
      </w:r>
      <w:r w:rsidR="00803FB4" w:rsidRPr="00803FB4">
        <w:rPr>
          <w:szCs w:val="22"/>
        </w:rPr>
        <w:t xml:space="preserve">The upper bound on IA could be provided by a PRU whose distance to gNB is </w:t>
      </w:r>
      <w:r w:rsidR="00C754F2">
        <w:rPr>
          <w:szCs w:val="22"/>
        </w:rPr>
        <w:t>larger</w:t>
      </w:r>
      <w:r w:rsidR="00C754F2" w:rsidRPr="00803FB4">
        <w:rPr>
          <w:szCs w:val="22"/>
        </w:rPr>
        <w:t xml:space="preserve"> </w:t>
      </w:r>
      <w:r w:rsidR="00803FB4" w:rsidRPr="00803FB4">
        <w:rPr>
          <w:szCs w:val="22"/>
        </w:rPr>
        <w:t xml:space="preserve">than distance between target UE and gNB (calculated </w:t>
      </w:r>
      <w:proofErr w:type="gramStart"/>
      <w:r w:rsidR="00803FB4" w:rsidRPr="00803FB4">
        <w:rPr>
          <w:szCs w:val="22"/>
        </w:rPr>
        <w:t>on the basis of</w:t>
      </w:r>
      <w:proofErr w:type="gramEnd"/>
      <w:r w:rsidR="00803FB4" w:rsidRPr="00803FB4">
        <w:rPr>
          <w:szCs w:val="22"/>
        </w:rPr>
        <w:t xml:space="preserve"> a coarse location). Similarly, the lower bound on IA could be provided by a PRU whose distance to gNB is smaller than distance between target UE and gNB (calculated </w:t>
      </w:r>
      <w:proofErr w:type="gramStart"/>
      <w:r w:rsidR="00803FB4" w:rsidRPr="00803FB4">
        <w:rPr>
          <w:szCs w:val="22"/>
        </w:rPr>
        <w:t>on the basis of</w:t>
      </w:r>
      <w:proofErr w:type="gramEnd"/>
      <w:r w:rsidR="00803FB4" w:rsidRPr="00803FB4">
        <w:rPr>
          <w:szCs w:val="22"/>
        </w:rPr>
        <w:t xml:space="preserve"> a target UE coarse location)</w:t>
      </w:r>
      <w:r w:rsidR="004D0289">
        <w:rPr>
          <w:szCs w:val="22"/>
        </w:rPr>
        <w:t xml:space="preserve"> as shown in </w:t>
      </w:r>
      <w:r w:rsidR="00FF1B54">
        <w:rPr>
          <w:szCs w:val="22"/>
        </w:rPr>
        <w:fldChar w:fldCharType="begin"/>
      </w:r>
      <w:r w:rsidR="00FF1B54">
        <w:rPr>
          <w:szCs w:val="22"/>
        </w:rPr>
        <w:instrText xml:space="preserve"> REF _Ref127467540 \h </w:instrText>
      </w:r>
      <w:r w:rsidR="00FF1B54">
        <w:rPr>
          <w:szCs w:val="22"/>
        </w:rPr>
      </w:r>
      <w:r w:rsidR="00FF1B54">
        <w:rPr>
          <w:szCs w:val="22"/>
        </w:rPr>
        <w:fldChar w:fldCharType="separate"/>
      </w:r>
      <w:r w:rsidR="00FF1B54">
        <w:t xml:space="preserve">Figure </w:t>
      </w:r>
      <w:r w:rsidR="00FF1B54">
        <w:rPr>
          <w:noProof/>
        </w:rPr>
        <w:t>2</w:t>
      </w:r>
      <w:r w:rsidR="00FF1B54">
        <w:rPr>
          <w:szCs w:val="22"/>
        </w:rPr>
        <w:fldChar w:fldCharType="end"/>
      </w:r>
      <w:r w:rsidR="00803FB4" w:rsidRPr="00803FB4">
        <w:rPr>
          <w:szCs w:val="22"/>
        </w:rPr>
        <w:t xml:space="preserve">. </w:t>
      </w:r>
      <w:r w:rsidR="009D6C9E" w:rsidRPr="00803FB4">
        <w:rPr>
          <w:szCs w:val="22"/>
        </w:rPr>
        <w:t xml:space="preserve">This information is </w:t>
      </w:r>
      <w:r w:rsidR="009D6C9E">
        <w:rPr>
          <w:szCs w:val="22"/>
        </w:rPr>
        <w:t>transmitted</w:t>
      </w:r>
      <w:r w:rsidR="009D6C9E" w:rsidRPr="00803FB4">
        <w:rPr>
          <w:szCs w:val="22"/>
        </w:rPr>
        <w:t xml:space="preserve"> to </w:t>
      </w:r>
      <w:r w:rsidR="009D6C9E">
        <w:rPr>
          <w:szCs w:val="22"/>
        </w:rPr>
        <w:t xml:space="preserve">a </w:t>
      </w:r>
      <w:r w:rsidR="009D6C9E" w:rsidRPr="00803FB4">
        <w:rPr>
          <w:szCs w:val="22"/>
        </w:rPr>
        <w:t xml:space="preserve">target UE as assistance information from LMF </w:t>
      </w:r>
      <w:proofErr w:type="gramStart"/>
      <w:r w:rsidR="009D6C9E" w:rsidRPr="00803FB4">
        <w:rPr>
          <w:szCs w:val="22"/>
        </w:rPr>
        <w:t>in order to</w:t>
      </w:r>
      <w:proofErr w:type="gramEnd"/>
      <w:r w:rsidR="009D6C9E" w:rsidRPr="00803FB4">
        <w:rPr>
          <w:szCs w:val="22"/>
        </w:rPr>
        <w:t xml:space="preserve"> reduce the integer ambiguity search space at UE side.</w:t>
      </w:r>
    </w:p>
    <w:p w14:paraId="13985E91" w14:textId="77777777" w:rsidR="008B6E35" w:rsidRDefault="002016BB" w:rsidP="008B6E35">
      <w:pPr>
        <w:keepNext/>
        <w:overflowPunct w:val="0"/>
        <w:autoSpaceDE w:val="0"/>
        <w:autoSpaceDN w:val="0"/>
        <w:adjustRightInd w:val="0"/>
        <w:spacing w:before="60" w:after="120"/>
        <w:jc w:val="center"/>
        <w:textAlignment w:val="baseline"/>
      </w:pPr>
      <w:r w:rsidRPr="000734C4">
        <w:rPr>
          <w:noProof/>
          <w:szCs w:val="22"/>
        </w:rPr>
        <w:lastRenderedPageBreak/>
        <w:drawing>
          <wp:inline distT="0" distB="0" distL="0" distR="0" wp14:anchorId="14B10668" wp14:editId="0F66A4B7">
            <wp:extent cx="5404282" cy="299656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404282" cy="2996565"/>
                    </a:xfrm>
                    <a:prstGeom prst="rect">
                      <a:avLst/>
                    </a:prstGeom>
                  </pic:spPr>
                </pic:pic>
              </a:graphicData>
            </a:graphic>
          </wp:inline>
        </w:drawing>
      </w:r>
    </w:p>
    <w:p w14:paraId="01A2C490" w14:textId="69483B21" w:rsidR="000734C4" w:rsidRDefault="008B6E35" w:rsidP="008B6E35">
      <w:pPr>
        <w:pStyle w:val="Caption"/>
        <w:jc w:val="center"/>
        <w:rPr>
          <w:szCs w:val="22"/>
        </w:rPr>
      </w:pPr>
      <w:bookmarkStart w:id="5" w:name="_Ref127467540"/>
      <w:r>
        <w:t xml:space="preserve">Figure </w:t>
      </w:r>
      <w:r>
        <w:fldChar w:fldCharType="begin"/>
      </w:r>
      <w:r>
        <w:instrText xml:space="preserve"> SEQ Figure \* ARABIC </w:instrText>
      </w:r>
      <w:r>
        <w:fldChar w:fldCharType="separate"/>
      </w:r>
      <w:r>
        <w:rPr>
          <w:noProof/>
        </w:rPr>
        <w:t>2</w:t>
      </w:r>
      <w:r>
        <w:fldChar w:fldCharType="end"/>
      </w:r>
      <w:bookmarkEnd w:id="5"/>
      <w:r>
        <w:t xml:space="preserve">: </w:t>
      </w:r>
      <w:r w:rsidRPr="000734C4">
        <w:rPr>
          <w:szCs w:val="22"/>
        </w:rPr>
        <w:t>Integer ambiguity resolution using assistance data from PRUs</w:t>
      </w:r>
    </w:p>
    <w:p w14:paraId="70C9F4C7" w14:textId="411CB603" w:rsidR="00762F65" w:rsidRPr="008B6E35" w:rsidRDefault="0063402F" w:rsidP="00391627">
      <w:pPr>
        <w:overflowPunct w:val="0"/>
        <w:autoSpaceDE w:val="0"/>
        <w:autoSpaceDN w:val="0"/>
        <w:adjustRightInd w:val="0"/>
        <w:spacing w:before="60" w:after="120"/>
        <w:jc w:val="both"/>
        <w:textAlignment w:val="baseline"/>
        <w:rPr>
          <w:b/>
          <w:bCs/>
          <w:szCs w:val="22"/>
        </w:rPr>
      </w:pPr>
      <w:r>
        <w:rPr>
          <w:szCs w:val="22"/>
        </w:rPr>
        <w:t xml:space="preserve">Furthermore, </w:t>
      </w:r>
      <w:r w:rsidR="00FB74E9">
        <w:rPr>
          <w:szCs w:val="22"/>
        </w:rPr>
        <w:t xml:space="preserve">as stated above, </w:t>
      </w:r>
      <w:r>
        <w:rPr>
          <w:szCs w:val="22"/>
        </w:rPr>
        <w:t xml:space="preserve">UEs with perfectly known locations </w:t>
      </w:r>
      <w:r w:rsidR="00FB74E9">
        <w:rPr>
          <w:szCs w:val="22"/>
        </w:rPr>
        <w:t xml:space="preserve">could also be used to perform double-differential techniques and thus mitigate phase errors </w:t>
      </w:r>
      <w:proofErr w:type="spellStart"/>
      <w:r w:rsidR="00FB74E9">
        <w:rPr>
          <w:szCs w:val="22"/>
        </w:rPr>
        <w:t>e.g</w:t>
      </w:r>
      <w:proofErr w:type="spellEnd"/>
      <w:r w:rsidR="00FB74E9">
        <w:rPr>
          <w:szCs w:val="22"/>
        </w:rPr>
        <w:t xml:space="preserve"> initial </w:t>
      </w:r>
      <w:r w:rsidR="00EE04F8">
        <w:rPr>
          <w:szCs w:val="22"/>
        </w:rPr>
        <w:t>random phase errors at transmitter and receiver</w:t>
      </w:r>
      <w:r w:rsidR="009D108C">
        <w:rPr>
          <w:szCs w:val="22"/>
        </w:rPr>
        <w:t>, antenna reference point (ARP) location errors</w:t>
      </w:r>
      <w:r w:rsidR="008C7E1A">
        <w:rPr>
          <w:szCs w:val="22"/>
        </w:rPr>
        <w:t xml:space="preserve">, </w:t>
      </w:r>
      <w:r w:rsidR="009D108C">
        <w:rPr>
          <w:szCs w:val="22"/>
        </w:rPr>
        <w:t xml:space="preserve">etc. </w:t>
      </w:r>
      <w:r w:rsidR="00271EE9">
        <w:rPr>
          <w:szCs w:val="22"/>
        </w:rPr>
        <w:t xml:space="preserve">Evaluations from previous meetings during the study item showed that </w:t>
      </w:r>
      <w:r w:rsidR="00AE359C">
        <w:rPr>
          <w:szCs w:val="22"/>
        </w:rPr>
        <w:t>perfect mitigation of phase errors requires high density PRU deployments</w:t>
      </w:r>
      <w:r w:rsidR="00C73487">
        <w:rPr>
          <w:szCs w:val="22"/>
        </w:rPr>
        <w:t xml:space="preserve"> in LOS links with </w:t>
      </w:r>
      <w:r w:rsidR="006B40DA">
        <w:rPr>
          <w:szCs w:val="22"/>
        </w:rPr>
        <w:t xml:space="preserve">serving </w:t>
      </w:r>
      <w:r w:rsidR="00C73487">
        <w:rPr>
          <w:szCs w:val="22"/>
        </w:rPr>
        <w:t>TRP</w:t>
      </w:r>
      <w:r w:rsidR="006B40DA">
        <w:rPr>
          <w:szCs w:val="22"/>
        </w:rPr>
        <w:t>/target UE,</w:t>
      </w:r>
      <w:r w:rsidR="00DB059D">
        <w:rPr>
          <w:szCs w:val="22"/>
        </w:rPr>
        <w:t xml:space="preserve"> which results in </w:t>
      </w:r>
      <w:r w:rsidR="00CC6BA5">
        <w:rPr>
          <w:szCs w:val="22"/>
        </w:rPr>
        <w:t>high network deployment costs and complexity</w:t>
      </w:r>
      <w:r w:rsidR="004A005A">
        <w:rPr>
          <w:szCs w:val="22"/>
        </w:rPr>
        <w:t>. Herei</w:t>
      </w:r>
      <w:r w:rsidR="004C70CD">
        <w:rPr>
          <w:szCs w:val="22"/>
        </w:rPr>
        <w:t>n</w:t>
      </w:r>
      <w:r w:rsidR="004A005A">
        <w:rPr>
          <w:szCs w:val="22"/>
        </w:rPr>
        <w:t xml:space="preserve">after, we propose a solution for </w:t>
      </w:r>
      <w:r w:rsidR="00CC6BA5">
        <w:rPr>
          <w:szCs w:val="22"/>
        </w:rPr>
        <w:t>the low density PRU deployments scenario. Note that PRUs could also be any UE with perfectly known location</w:t>
      </w:r>
      <w:r w:rsidR="00E34C64">
        <w:rPr>
          <w:szCs w:val="22"/>
        </w:rPr>
        <w:t>, that can be designated by LMF.</w:t>
      </w:r>
      <w:r w:rsidR="00E47455">
        <w:rPr>
          <w:szCs w:val="22"/>
        </w:rPr>
        <w:t xml:space="preserve"> </w:t>
      </w:r>
      <w:proofErr w:type="gramStart"/>
      <w:r w:rsidR="00806DDB">
        <w:rPr>
          <w:szCs w:val="22"/>
        </w:rPr>
        <w:t>Similar to</w:t>
      </w:r>
      <w:proofErr w:type="gramEnd"/>
      <w:r w:rsidR="00806DDB">
        <w:rPr>
          <w:szCs w:val="22"/>
        </w:rPr>
        <w:t xml:space="preserve"> virtual reference stations </w:t>
      </w:r>
      <w:r w:rsidR="00FC2A69">
        <w:rPr>
          <w:szCs w:val="22"/>
        </w:rPr>
        <w:t xml:space="preserve">(VRSs) </w:t>
      </w:r>
      <w:r w:rsidR="00806DDB">
        <w:rPr>
          <w:szCs w:val="22"/>
        </w:rPr>
        <w:t xml:space="preserve">widely used in GNSS for high precision </w:t>
      </w:r>
      <w:r w:rsidR="00AC00BC">
        <w:rPr>
          <w:szCs w:val="22"/>
        </w:rPr>
        <w:t>positioning, a virtual positioning reference unit (V-PRU)</w:t>
      </w:r>
      <w:r w:rsidR="00355760">
        <w:rPr>
          <w:szCs w:val="22"/>
        </w:rPr>
        <w:t xml:space="preserve">. </w:t>
      </w:r>
      <w:r w:rsidR="00355760" w:rsidRPr="00355760">
        <w:rPr>
          <w:szCs w:val="22"/>
        </w:rPr>
        <w:t xml:space="preserve">The principle is to interpolate the data of several </w:t>
      </w:r>
      <w:r w:rsidR="00355760">
        <w:rPr>
          <w:szCs w:val="22"/>
        </w:rPr>
        <w:t xml:space="preserve">positioning </w:t>
      </w:r>
      <w:r w:rsidR="00355760" w:rsidRPr="00355760">
        <w:rPr>
          <w:szCs w:val="22"/>
        </w:rPr>
        <w:t>reference</w:t>
      </w:r>
      <w:r w:rsidR="00355760">
        <w:rPr>
          <w:szCs w:val="22"/>
        </w:rPr>
        <w:t xml:space="preserve"> units</w:t>
      </w:r>
      <w:r w:rsidR="00355760" w:rsidRPr="00355760">
        <w:rPr>
          <w:szCs w:val="22"/>
        </w:rPr>
        <w:t xml:space="preserve"> </w:t>
      </w:r>
      <w:proofErr w:type="gramStart"/>
      <w:r w:rsidR="00355760" w:rsidRPr="00355760">
        <w:rPr>
          <w:szCs w:val="22"/>
        </w:rPr>
        <w:t>in order to</w:t>
      </w:r>
      <w:proofErr w:type="gramEnd"/>
      <w:r w:rsidR="00355760" w:rsidRPr="00355760">
        <w:rPr>
          <w:szCs w:val="22"/>
        </w:rPr>
        <w:t xml:space="preserve"> obtain the correction data for </w:t>
      </w:r>
      <w:r w:rsidR="000E702F">
        <w:rPr>
          <w:szCs w:val="22"/>
        </w:rPr>
        <w:t>target UE.</w:t>
      </w:r>
      <w:r w:rsidR="00C61627">
        <w:rPr>
          <w:szCs w:val="22"/>
        </w:rPr>
        <w:t xml:space="preserve"> </w:t>
      </w:r>
      <w:r w:rsidR="00286BDA">
        <w:rPr>
          <w:szCs w:val="22"/>
        </w:rPr>
        <w:t xml:space="preserve">LMF could also </w:t>
      </w:r>
      <w:r w:rsidR="000E6D98">
        <w:rPr>
          <w:szCs w:val="22"/>
        </w:rPr>
        <w:t xml:space="preserve">interpolate the data received from several PRUs in in-coverage scenarios and v-PRU could be configured to model phase errors </w:t>
      </w:r>
      <w:r w:rsidR="00506534">
        <w:rPr>
          <w:szCs w:val="22"/>
        </w:rPr>
        <w:t>based on received data from PRUs in out-of-coverage scenarios.</w:t>
      </w:r>
    </w:p>
    <w:p w14:paraId="3875095C" w14:textId="78D179D8" w:rsidR="00570347" w:rsidRDefault="00570347" w:rsidP="008C7E1A">
      <w:pPr>
        <w:jc w:val="both"/>
        <w:rPr>
          <w:szCs w:val="22"/>
        </w:rPr>
      </w:pPr>
      <w:r>
        <w:rPr>
          <w:szCs w:val="22"/>
        </w:rPr>
        <w:t xml:space="preserve">In details, LMF could request different PRUs, in LOS links with TRPs, to perform DL PRS measurements over different PRS resources </w:t>
      </w:r>
      <w:r w:rsidR="006B40DA">
        <w:rPr>
          <w:szCs w:val="22"/>
        </w:rPr>
        <w:t xml:space="preserve">received from a serving TRP </w:t>
      </w:r>
      <w:proofErr w:type="gramStart"/>
      <w:r>
        <w:rPr>
          <w:szCs w:val="22"/>
        </w:rPr>
        <w:t>in order to</w:t>
      </w:r>
      <w:proofErr w:type="gramEnd"/>
      <w:r>
        <w:rPr>
          <w:szCs w:val="22"/>
        </w:rPr>
        <w:t xml:space="preserve"> model the phase errors at TRPs and mitigate them. The phase error estimation and mitigation would allow target UEs to determine accurately their positions when using carrier phase measurements positioning technique. In this case, target UEs perform carrier phase measurements over DL PRS received from same TRPs used to estimate the phase errors. Multiple DL-PRS measurements could be performed by multiple PRUs over multiple </w:t>
      </w:r>
      <w:r w:rsidR="00013C90">
        <w:rPr>
          <w:szCs w:val="22"/>
        </w:rPr>
        <w:t xml:space="preserve">Tx </w:t>
      </w:r>
      <w:r>
        <w:rPr>
          <w:szCs w:val="22"/>
        </w:rPr>
        <w:t xml:space="preserve">beams </w:t>
      </w:r>
      <w:proofErr w:type="gramStart"/>
      <w:r>
        <w:rPr>
          <w:szCs w:val="22"/>
        </w:rPr>
        <w:t>in order to</w:t>
      </w:r>
      <w:proofErr w:type="gramEnd"/>
      <w:r>
        <w:rPr>
          <w:szCs w:val="22"/>
        </w:rPr>
        <w:t xml:space="preserve"> collect enough measurements for</w:t>
      </w:r>
      <w:r w:rsidR="00874C6A">
        <w:rPr>
          <w:szCs w:val="22"/>
        </w:rPr>
        <w:t xml:space="preserve"> data interpolation and</w:t>
      </w:r>
      <w:r>
        <w:rPr>
          <w:szCs w:val="22"/>
        </w:rPr>
        <w:t xml:space="preserve"> phase errors modelling.</w:t>
      </w:r>
    </w:p>
    <w:p w14:paraId="7B8A465B" w14:textId="480294AD" w:rsidR="00DF4798" w:rsidRDefault="00570347" w:rsidP="00570347">
      <w:pPr>
        <w:overflowPunct w:val="0"/>
        <w:autoSpaceDE w:val="0"/>
        <w:autoSpaceDN w:val="0"/>
        <w:adjustRightInd w:val="0"/>
        <w:spacing w:before="60" w:after="120"/>
        <w:jc w:val="both"/>
        <w:textAlignment w:val="baseline"/>
        <w:rPr>
          <w:szCs w:val="22"/>
        </w:rPr>
      </w:pPr>
      <w:r>
        <w:rPr>
          <w:szCs w:val="22"/>
        </w:rPr>
        <w:t xml:space="preserve">The phase errors model based on multiple measurements from different PRUs and/or </w:t>
      </w:r>
      <w:r w:rsidR="006F6F4D">
        <w:rPr>
          <w:szCs w:val="22"/>
        </w:rPr>
        <w:t xml:space="preserve">associated with different Tx </w:t>
      </w:r>
      <w:r>
        <w:rPr>
          <w:szCs w:val="22"/>
        </w:rPr>
        <w:t>beams, enables more accurate error mitigation than phase errors estimated by one single PRU</w:t>
      </w:r>
      <w:r w:rsidR="006F6F4D">
        <w:rPr>
          <w:szCs w:val="22"/>
        </w:rPr>
        <w:t xml:space="preserve"> and </w:t>
      </w:r>
      <w:r w:rsidR="005C75B1">
        <w:rPr>
          <w:szCs w:val="22"/>
        </w:rPr>
        <w:t xml:space="preserve">eliminates the need for a high </w:t>
      </w:r>
      <w:r w:rsidR="00A32AC9">
        <w:rPr>
          <w:szCs w:val="22"/>
        </w:rPr>
        <w:t>PRU density</w:t>
      </w:r>
      <w:r>
        <w:rPr>
          <w:szCs w:val="22"/>
        </w:rPr>
        <w:t>. Different DL-PRS measurements and/or phase error estimates are reported to LMF in an in-coverage scenario and to a central unit that we call virtual positioning reference unit (v-PRU) in the out-of-coverage case</w:t>
      </w:r>
      <w:r w:rsidR="00A32AC9">
        <w:rPr>
          <w:szCs w:val="22"/>
        </w:rPr>
        <w:t>.</w:t>
      </w:r>
    </w:p>
    <w:p w14:paraId="407F2AA0" w14:textId="0A9EBC59" w:rsidR="00DF4798" w:rsidRDefault="00DF4798" w:rsidP="00DF4798">
      <w:pPr>
        <w:spacing w:after="0"/>
        <w:jc w:val="both"/>
        <w:rPr>
          <w:b/>
          <w:bCs/>
          <w:i/>
          <w:iCs/>
          <w:lang w:val="en-US"/>
        </w:rPr>
      </w:pPr>
      <w:r w:rsidRPr="00EF4E40">
        <w:rPr>
          <w:b/>
          <w:bCs/>
          <w:i/>
          <w:iCs/>
          <w:lang w:val="en-US"/>
        </w:rPr>
        <w:t xml:space="preserve">Proposal </w:t>
      </w:r>
      <w:r w:rsidR="006F3810">
        <w:rPr>
          <w:b/>
          <w:bCs/>
          <w:i/>
          <w:iCs/>
          <w:lang w:val="en-US"/>
        </w:rPr>
        <w:t>9</w:t>
      </w:r>
      <w:r w:rsidRPr="00EF4E40">
        <w:rPr>
          <w:b/>
          <w:bCs/>
          <w:i/>
          <w:iCs/>
          <w:lang w:val="en-US"/>
        </w:rPr>
        <w:t>:</w:t>
      </w:r>
      <w:r>
        <w:rPr>
          <w:b/>
          <w:bCs/>
          <w:i/>
          <w:iCs/>
          <w:lang w:val="en-US"/>
        </w:rPr>
        <w:t xml:space="preserve"> Integer Ambiguity could be resolved using assistance data from neighboring UEs with perfectly known locations when single PFL and carrier is considered.</w:t>
      </w:r>
    </w:p>
    <w:p w14:paraId="699322C6" w14:textId="77777777" w:rsidR="00DF4798" w:rsidRDefault="00DF4798" w:rsidP="00DF4798">
      <w:pPr>
        <w:spacing w:after="0"/>
        <w:jc w:val="both"/>
        <w:rPr>
          <w:b/>
          <w:bCs/>
          <w:i/>
          <w:iCs/>
          <w:lang w:val="en-US"/>
        </w:rPr>
      </w:pPr>
    </w:p>
    <w:p w14:paraId="58CEB3FF" w14:textId="1F65BD02" w:rsidR="00DF4798" w:rsidRPr="008C7E1A" w:rsidRDefault="00DF4798" w:rsidP="008C7E1A">
      <w:pPr>
        <w:spacing w:after="0"/>
        <w:jc w:val="both"/>
        <w:rPr>
          <w:b/>
          <w:bCs/>
          <w:i/>
          <w:iCs/>
          <w:lang w:val="en-US"/>
        </w:rPr>
      </w:pPr>
      <w:r w:rsidRPr="00EF4E40">
        <w:rPr>
          <w:b/>
          <w:bCs/>
          <w:i/>
          <w:iCs/>
          <w:lang w:val="en-US"/>
        </w:rPr>
        <w:t xml:space="preserve">Proposal </w:t>
      </w:r>
      <w:r w:rsidR="006F3810">
        <w:rPr>
          <w:b/>
          <w:bCs/>
          <w:i/>
          <w:iCs/>
          <w:lang w:val="en-US"/>
        </w:rPr>
        <w:t>10</w:t>
      </w:r>
      <w:r w:rsidRPr="00EF4E40">
        <w:rPr>
          <w:b/>
          <w:bCs/>
          <w:i/>
          <w:iCs/>
          <w:lang w:val="en-US"/>
        </w:rPr>
        <w:t>:</w:t>
      </w:r>
      <w:r>
        <w:rPr>
          <w:b/>
          <w:bCs/>
          <w:i/>
          <w:iCs/>
          <w:lang w:val="en-US"/>
        </w:rPr>
        <w:t xml:space="preserve"> RAN1 to consider phase errors mitigation using data modeling and interpolation at LMF or virtual PRU as a solution for low density PRU deployments.</w:t>
      </w:r>
    </w:p>
    <w:p w14:paraId="7DE9C888" w14:textId="4BAC4153"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7A6CB67E" w14:textId="5B1652DF" w:rsidR="000951EB" w:rsidRDefault="000951EB" w:rsidP="007B7739">
      <w:pPr>
        <w:rPr>
          <w:szCs w:val="22"/>
          <w:lang w:eastAsia="ja-JP"/>
        </w:rPr>
      </w:pPr>
      <w:r>
        <w:rPr>
          <w:szCs w:val="22"/>
          <w:lang w:eastAsia="ja-JP"/>
        </w:rPr>
        <w:t>The following observation was noted:</w:t>
      </w:r>
    </w:p>
    <w:p w14:paraId="02762436" w14:textId="0CC18417" w:rsidR="000951EB" w:rsidRDefault="000951EB" w:rsidP="007B7739">
      <w:pPr>
        <w:rPr>
          <w:szCs w:val="22"/>
          <w:lang w:eastAsia="ja-JP"/>
        </w:rPr>
      </w:pPr>
      <w:r>
        <w:rPr>
          <w:b/>
          <w:bCs/>
          <w:i/>
          <w:iCs/>
          <w:lang w:val="en-US"/>
        </w:rPr>
        <w:lastRenderedPageBreak/>
        <w:t>Observation 1</w:t>
      </w:r>
      <w:r w:rsidRPr="00EF4E40">
        <w:rPr>
          <w:b/>
          <w:bCs/>
          <w:i/>
          <w:iCs/>
          <w:lang w:val="en-US"/>
        </w:rPr>
        <w:t>:</w:t>
      </w:r>
      <w:r>
        <w:rPr>
          <w:b/>
          <w:bCs/>
          <w:i/>
          <w:iCs/>
          <w:lang w:val="en-US"/>
        </w:rPr>
        <w:t xml:space="preserve"> The standalone or joint reporting of carrier phase measurements depends on whether these measurements are configured in a standalone or joint manner.</w:t>
      </w:r>
    </w:p>
    <w:p w14:paraId="23BC378E" w14:textId="01F99A75" w:rsidR="0083185F" w:rsidRPr="007B7739" w:rsidRDefault="00073252" w:rsidP="007B7739">
      <w:pPr>
        <w:rPr>
          <w:bCs/>
          <w:szCs w:val="22"/>
        </w:rPr>
      </w:pPr>
      <w:r w:rsidRPr="00D97C2B">
        <w:rPr>
          <w:szCs w:val="22"/>
          <w:lang w:eastAsia="ja-JP"/>
        </w:rPr>
        <w:t>The</w:t>
      </w:r>
      <w:r w:rsidR="005E2229" w:rsidRPr="00D97C2B">
        <w:rPr>
          <w:szCs w:val="22"/>
          <w:lang w:eastAsia="ja-JP"/>
        </w:rPr>
        <w:t xml:space="preserve"> </w:t>
      </w:r>
      <w:r w:rsidR="008065E4" w:rsidRPr="00D97C2B">
        <w:rPr>
          <w:szCs w:val="22"/>
          <w:lang w:eastAsia="ja-JP"/>
        </w:rPr>
        <w:t>proposals</w:t>
      </w:r>
      <w:r w:rsidR="0014211D">
        <w:rPr>
          <w:szCs w:val="22"/>
          <w:lang w:eastAsia="ja-JP"/>
        </w:rPr>
        <w:t xml:space="preserve"> </w:t>
      </w:r>
      <w:r w:rsidR="00F12D66">
        <w:rPr>
          <w:szCs w:val="22"/>
          <w:lang w:eastAsia="ja-JP"/>
        </w:rPr>
        <w:t xml:space="preserve">from this carrier phase discussion paper </w:t>
      </w:r>
      <w:r w:rsidR="0014211D">
        <w:rPr>
          <w:szCs w:val="22"/>
          <w:lang w:eastAsia="ja-JP"/>
        </w:rPr>
        <w:t>are summarized as follows</w:t>
      </w:r>
      <w:r w:rsidR="00C16C8C" w:rsidRPr="00D97C2B">
        <w:rPr>
          <w:szCs w:val="22"/>
        </w:rPr>
        <w:t>:</w:t>
      </w:r>
    </w:p>
    <w:p w14:paraId="24A91F21" w14:textId="77777777" w:rsidR="00C27B64" w:rsidRDefault="00C27B64" w:rsidP="00C27B64">
      <w:pPr>
        <w:jc w:val="both"/>
        <w:rPr>
          <w:lang w:val="en-US" w:eastAsia="zh-CN"/>
        </w:rPr>
      </w:pPr>
      <w:r w:rsidRPr="00EF4E40">
        <w:rPr>
          <w:b/>
          <w:bCs/>
          <w:i/>
          <w:iCs/>
          <w:lang w:val="en-US"/>
        </w:rPr>
        <w:t xml:space="preserve">Proposal </w:t>
      </w:r>
      <w:r>
        <w:rPr>
          <w:b/>
          <w:bCs/>
          <w:i/>
          <w:iCs/>
          <w:lang w:val="en-US"/>
        </w:rPr>
        <w:t>1</w:t>
      </w:r>
      <w:r w:rsidRPr="00EF4E40">
        <w:rPr>
          <w:b/>
          <w:bCs/>
          <w:i/>
          <w:iCs/>
          <w:lang w:val="en-US"/>
        </w:rPr>
        <w:t>:</w:t>
      </w:r>
      <w:r>
        <w:rPr>
          <w:b/>
          <w:bCs/>
          <w:i/>
          <w:iCs/>
          <w:lang w:val="en-US"/>
        </w:rPr>
        <w:t xml:space="preserve"> RAN1 to prioritize DL CP measurements based on DL PRS transmitted from a single TRP.</w:t>
      </w:r>
    </w:p>
    <w:p w14:paraId="2458FAC2" w14:textId="071BFBE0" w:rsidR="005853DD" w:rsidRDefault="00C27B64" w:rsidP="00C27B64">
      <w:pPr>
        <w:spacing w:after="0"/>
        <w:jc w:val="both"/>
        <w:rPr>
          <w:b/>
          <w:bCs/>
          <w:i/>
          <w:iCs/>
          <w:lang w:val="en-US"/>
        </w:rPr>
      </w:pPr>
      <w:r w:rsidRPr="00EF4E40">
        <w:rPr>
          <w:b/>
          <w:bCs/>
          <w:i/>
          <w:iCs/>
          <w:lang w:val="en-US"/>
        </w:rPr>
        <w:t xml:space="preserve">Proposal </w:t>
      </w:r>
      <w:r>
        <w:rPr>
          <w:b/>
          <w:bCs/>
          <w:i/>
          <w:iCs/>
          <w:lang w:val="en-US"/>
        </w:rPr>
        <w:t>2</w:t>
      </w:r>
      <w:r w:rsidRPr="00EF4E40">
        <w:rPr>
          <w:b/>
          <w:bCs/>
          <w:i/>
          <w:iCs/>
          <w:lang w:val="en-US"/>
        </w:rPr>
        <w:t>:</w:t>
      </w:r>
      <w:r>
        <w:rPr>
          <w:b/>
          <w:bCs/>
          <w:i/>
          <w:iCs/>
          <w:lang w:val="en-US"/>
        </w:rPr>
        <w:t xml:space="preserve"> If carrier phase difference measurements are supported, consider configuration and reporting along with legacy RSTD measurements.</w:t>
      </w:r>
    </w:p>
    <w:p w14:paraId="27605948" w14:textId="364DDFAC" w:rsidR="005853DD" w:rsidRDefault="005853DD" w:rsidP="0068507D">
      <w:pPr>
        <w:spacing w:after="0"/>
        <w:jc w:val="both"/>
        <w:rPr>
          <w:b/>
          <w:bCs/>
          <w:i/>
          <w:iCs/>
          <w:lang w:val="en-US"/>
        </w:rPr>
      </w:pPr>
    </w:p>
    <w:p w14:paraId="648A8C05" w14:textId="2A3ED3DF" w:rsidR="005853DD" w:rsidRDefault="00C27B64" w:rsidP="0068507D">
      <w:pPr>
        <w:spacing w:after="0"/>
        <w:jc w:val="both"/>
        <w:rPr>
          <w:b/>
          <w:bCs/>
          <w:i/>
          <w:iCs/>
          <w:lang w:val="en-US"/>
        </w:rPr>
      </w:pPr>
      <w:r w:rsidRPr="000923BB">
        <w:rPr>
          <w:b/>
          <w:bCs/>
          <w:i/>
          <w:iCs/>
          <w:lang w:val="en-US"/>
        </w:rPr>
        <w:t xml:space="preserve">Proposal </w:t>
      </w:r>
      <w:r>
        <w:rPr>
          <w:b/>
          <w:bCs/>
          <w:i/>
          <w:iCs/>
          <w:lang w:val="en-US"/>
        </w:rPr>
        <w:t>3</w:t>
      </w:r>
      <w:r w:rsidRPr="000923BB">
        <w:rPr>
          <w:b/>
          <w:bCs/>
          <w:i/>
          <w:iCs/>
          <w:lang w:val="en-US"/>
        </w:rPr>
        <w:t>: RAN1 to further discuss the specification of CP measurements in terms</w:t>
      </w:r>
      <w:r>
        <w:rPr>
          <w:b/>
          <w:bCs/>
          <w:i/>
          <w:iCs/>
          <w:lang w:val="en-US"/>
        </w:rPr>
        <w:t xml:space="preserve"> of </w:t>
      </w:r>
      <w:r>
        <w:rPr>
          <w:b/>
          <w:bCs/>
          <w:i/>
          <w:iCs/>
          <w:lang w:val="en-US" w:eastAsia="zh-CN"/>
        </w:rPr>
        <w:t>a</w:t>
      </w:r>
      <w:r w:rsidRPr="00B622EE">
        <w:rPr>
          <w:b/>
          <w:bCs/>
          <w:i/>
          <w:iCs/>
          <w:lang w:val="en-US" w:eastAsia="zh-CN"/>
        </w:rPr>
        <w:t xml:space="preserve"> standalone method for DL and UL CP measurements</w:t>
      </w:r>
      <w:r>
        <w:rPr>
          <w:b/>
          <w:bCs/>
          <w:i/>
          <w:iCs/>
          <w:lang w:val="en-US" w:eastAsia="zh-CN"/>
        </w:rPr>
        <w:t>.</w:t>
      </w:r>
    </w:p>
    <w:p w14:paraId="62D4D4F1" w14:textId="19F9FB51" w:rsidR="005853DD" w:rsidRDefault="005853DD" w:rsidP="0068507D">
      <w:pPr>
        <w:spacing w:after="0"/>
        <w:jc w:val="both"/>
        <w:rPr>
          <w:b/>
          <w:bCs/>
          <w:i/>
          <w:iCs/>
          <w:lang w:val="en-US"/>
        </w:rPr>
      </w:pPr>
    </w:p>
    <w:p w14:paraId="262B1D22" w14:textId="490864E7" w:rsidR="005853DD" w:rsidRPr="00C27B64" w:rsidRDefault="00C27B64" w:rsidP="00C27B64">
      <w:pPr>
        <w:spacing w:after="0"/>
        <w:jc w:val="both"/>
        <w:rPr>
          <w:b/>
          <w:bCs/>
          <w:i/>
          <w:iCs/>
          <w:lang w:val="en-US" w:eastAsia="zh-CN"/>
        </w:rPr>
      </w:pPr>
      <w:r w:rsidRPr="00C27B64">
        <w:rPr>
          <w:b/>
          <w:bCs/>
          <w:i/>
          <w:iCs/>
          <w:lang w:val="en-US"/>
        </w:rPr>
        <w:t>Proposal 4: Support the measurement of subcarrier phase measurements at UE/gNB. FFS the details of exploiting the subcarrier phases, e.g., use of subcarrier phase differentials, number of considered subcarriers, etc.</w:t>
      </w:r>
    </w:p>
    <w:p w14:paraId="3D896BA2" w14:textId="788F10FF" w:rsidR="005853DD" w:rsidRDefault="005853DD" w:rsidP="005853DD">
      <w:pPr>
        <w:spacing w:after="0"/>
        <w:jc w:val="both"/>
        <w:rPr>
          <w:b/>
          <w:bCs/>
          <w:i/>
          <w:iCs/>
          <w:lang w:val="en-US" w:eastAsia="zh-CN"/>
        </w:rPr>
      </w:pPr>
    </w:p>
    <w:p w14:paraId="238BFDB3" w14:textId="6A87F29D" w:rsidR="005853DD" w:rsidRDefault="00C27B64" w:rsidP="005853DD">
      <w:pPr>
        <w:spacing w:after="0"/>
        <w:jc w:val="both"/>
        <w:rPr>
          <w:b/>
          <w:bCs/>
          <w:i/>
          <w:iCs/>
          <w:lang w:val="en-US"/>
        </w:rPr>
      </w:pPr>
      <w:r w:rsidRPr="00EF4E40">
        <w:rPr>
          <w:b/>
          <w:bCs/>
          <w:i/>
          <w:iCs/>
          <w:lang w:val="en-US"/>
        </w:rPr>
        <w:t xml:space="preserve">Proposal </w:t>
      </w:r>
      <w:r>
        <w:rPr>
          <w:b/>
          <w:bCs/>
          <w:i/>
          <w:iCs/>
          <w:lang w:val="en-US"/>
        </w:rPr>
        <w:t>5</w:t>
      </w:r>
      <w:r w:rsidRPr="00EF4E40">
        <w:rPr>
          <w:b/>
          <w:bCs/>
          <w:i/>
          <w:iCs/>
          <w:lang w:val="en-US"/>
        </w:rPr>
        <w:t>:</w:t>
      </w:r>
      <w:r>
        <w:rPr>
          <w:b/>
          <w:bCs/>
          <w:i/>
          <w:iCs/>
          <w:lang w:val="en-US"/>
        </w:rPr>
        <w:t xml:space="preserve"> RAN1 to further discuss which of the PRS PRBs should be used for performing subcarrier/carrier phase measurements in relation to other signals/channels.</w:t>
      </w:r>
    </w:p>
    <w:p w14:paraId="5E0B22D5" w14:textId="6C4421B0" w:rsidR="005853DD" w:rsidRDefault="005853DD" w:rsidP="005853DD">
      <w:pPr>
        <w:spacing w:after="0"/>
        <w:jc w:val="both"/>
        <w:rPr>
          <w:b/>
          <w:bCs/>
          <w:i/>
          <w:iCs/>
          <w:lang w:val="en-US"/>
        </w:rPr>
      </w:pPr>
    </w:p>
    <w:p w14:paraId="0CCD54C0" w14:textId="496234D1" w:rsidR="005853DD" w:rsidRDefault="00C27B64" w:rsidP="005853DD">
      <w:pPr>
        <w:spacing w:after="0"/>
        <w:jc w:val="both"/>
        <w:rPr>
          <w:b/>
          <w:bCs/>
          <w:i/>
          <w:iCs/>
          <w:lang w:val="en-US"/>
        </w:rPr>
      </w:pPr>
      <w:r w:rsidRPr="00EF4E40">
        <w:rPr>
          <w:b/>
          <w:bCs/>
          <w:i/>
          <w:iCs/>
          <w:lang w:val="en-US"/>
        </w:rPr>
        <w:t xml:space="preserve">Proposal </w:t>
      </w:r>
      <w:r>
        <w:rPr>
          <w:b/>
          <w:bCs/>
          <w:i/>
          <w:iCs/>
          <w:lang w:val="en-US"/>
        </w:rPr>
        <w:t>6</w:t>
      </w:r>
      <w:r w:rsidRPr="00EF4E40">
        <w:rPr>
          <w:b/>
          <w:bCs/>
          <w:i/>
          <w:iCs/>
          <w:lang w:val="en-US"/>
        </w:rPr>
        <w:t>:</w:t>
      </w:r>
      <w:r>
        <w:rPr>
          <w:b/>
          <w:bCs/>
          <w:i/>
          <w:iCs/>
          <w:lang w:val="en-US"/>
        </w:rPr>
        <w:t xml:space="preserve"> Support LMF configuration of phase-related errors for accurate DL/UL CP measurements.</w:t>
      </w:r>
    </w:p>
    <w:p w14:paraId="54401120" w14:textId="38DDDC21" w:rsidR="005853DD" w:rsidRDefault="005853DD" w:rsidP="005853DD">
      <w:pPr>
        <w:spacing w:after="0"/>
        <w:jc w:val="both"/>
        <w:rPr>
          <w:b/>
          <w:bCs/>
          <w:i/>
          <w:iCs/>
          <w:lang w:val="en-US"/>
        </w:rPr>
      </w:pPr>
    </w:p>
    <w:p w14:paraId="3252C038" w14:textId="4DFF01BE" w:rsidR="005853DD" w:rsidRDefault="00A92F92" w:rsidP="005853DD">
      <w:pPr>
        <w:spacing w:after="0"/>
        <w:jc w:val="both"/>
        <w:rPr>
          <w:b/>
          <w:bCs/>
          <w:i/>
          <w:iCs/>
          <w:lang w:val="en-US"/>
        </w:rPr>
      </w:pPr>
      <w:r w:rsidRPr="00EF4E40">
        <w:rPr>
          <w:b/>
          <w:bCs/>
          <w:i/>
          <w:iCs/>
          <w:lang w:val="en-US"/>
        </w:rPr>
        <w:t xml:space="preserve">Proposal </w:t>
      </w:r>
      <w:r>
        <w:rPr>
          <w:b/>
          <w:bCs/>
          <w:i/>
          <w:iCs/>
          <w:lang w:val="en-US"/>
        </w:rPr>
        <w:t>7</w:t>
      </w:r>
      <w:r w:rsidRPr="00EF4E40">
        <w:rPr>
          <w:b/>
          <w:bCs/>
          <w:i/>
          <w:iCs/>
          <w:lang w:val="en-US"/>
        </w:rPr>
        <w:t>:</w:t>
      </w:r>
      <w:r>
        <w:rPr>
          <w:b/>
          <w:bCs/>
          <w:i/>
          <w:iCs/>
          <w:lang w:val="en-US"/>
        </w:rPr>
        <w:t xml:space="preserve"> RAN1 to consider the reporting of quality metrics and timestamps associated to DL/UL carrier phase measurements. FFS details of the type of quality metrics.</w:t>
      </w:r>
    </w:p>
    <w:p w14:paraId="25C519CB" w14:textId="157B4D40" w:rsidR="005853DD" w:rsidRDefault="005853DD" w:rsidP="005853DD">
      <w:pPr>
        <w:spacing w:after="0"/>
        <w:jc w:val="both"/>
        <w:rPr>
          <w:b/>
          <w:bCs/>
          <w:i/>
          <w:iCs/>
          <w:lang w:val="en-US"/>
        </w:rPr>
      </w:pPr>
    </w:p>
    <w:p w14:paraId="3C9B84C0" w14:textId="2FA92315" w:rsidR="005853DD" w:rsidRDefault="00A92F92" w:rsidP="005853DD">
      <w:pPr>
        <w:spacing w:after="0"/>
        <w:jc w:val="both"/>
        <w:rPr>
          <w:b/>
          <w:bCs/>
          <w:i/>
          <w:iCs/>
          <w:lang w:val="en-US"/>
        </w:rPr>
      </w:pPr>
      <w:r w:rsidRPr="00EF4E40">
        <w:rPr>
          <w:b/>
          <w:bCs/>
          <w:i/>
          <w:iCs/>
          <w:lang w:val="en-US"/>
        </w:rPr>
        <w:t xml:space="preserve">Proposal </w:t>
      </w:r>
      <w:r>
        <w:rPr>
          <w:b/>
          <w:bCs/>
          <w:i/>
          <w:iCs/>
          <w:lang w:val="en-US"/>
        </w:rPr>
        <w:t>8</w:t>
      </w:r>
      <w:r w:rsidRPr="00EF4E40">
        <w:rPr>
          <w:b/>
          <w:bCs/>
          <w:i/>
          <w:iCs/>
          <w:lang w:val="en-US"/>
        </w:rPr>
        <w:t>:</w:t>
      </w:r>
      <w:r>
        <w:rPr>
          <w:b/>
          <w:bCs/>
          <w:i/>
          <w:iCs/>
          <w:lang w:val="en-US"/>
        </w:rPr>
        <w:t xml:space="preserve"> RAN1 to consider the support of reporting IA related metrics such as the actual IA, search ranges, subcarrier phase differentials.</w:t>
      </w:r>
    </w:p>
    <w:p w14:paraId="45E63C38" w14:textId="2CA1137A" w:rsidR="005853DD" w:rsidRDefault="005853DD" w:rsidP="005853DD">
      <w:pPr>
        <w:spacing w:after="0"/>
        <w:jc w:val="both"/>
        <w:rPr>
          <w:b/>
          <w:bCs/>
          <w:i/>
          <w:iCs/>
          <w:lang w:val="en-US"/>
        </w:rPr>
      </w:pPr>
    </w:p>
    <w:p w14:paraId="3A4B4A15" w14:textId="77777777" w:rsidR="007F1601" w:rsidRDefault="007F1601" w:rsidP="007F1601">
      <w:pPr>
        <w:spacing w:after="0"/>
        <w:jc w:val="both"/>
        <w:rPr>
          <w:b/>
          <w:bCs/>
          <w:i/>
          <w:iCs/>
          <w:lang w:val="en-US"/>
        </w:rPr>
      </w:pPr>
      <w:r w:rsidRPr="00EF4E40">
        <w:rPr>
          <w:b/>
          <w:bCs/>
          <w:i/>
          <w:iCs/>
          <w:lang w:val="en-US"/>
        </w:rPr>
        <w:t xml:space="preserve">Proposal </w:t>
      </w:r>
      <w:r>
        <w:rPr>
          <w:b/>
          <w:bCs/>
          <w:i/>
          <w:iCs/>
          <w:lang w:val="en-US"/>
        </w:rPr>
        <w:t>9</w:t>
      </w:r>
      <w:r w:rsidRPr="00EF4E40">
        <w:rPr>
          <w:b/>
          <w:bCs/>
          <w:i/>
          <w:iCs/>
          <w:lang w:val="en-US"/>
        </w:rPr>
        <w:t>:</w:t>
      </w:r>
      <w:r>
        <w:rPr>
          <w:b/>
          <w:bCs/>
          <w:i/>
          <w:iCs/>
          <w:lang w:val="en-US"/>
        </w:rPr>
        <w:t xml:space="preserve"> Integer Ambiguity could be resolved using assistance data from neighboring UEs with perfectly known locations when single PFL and carrier is considered.</w:t>
      </w:r>
    </w:p>
    <w:p w14:paraId="7565E5E3" w14:textId="77777777" w:rsidR="007F1601" w:rsidRDefault="007F1601" w:rsidP="007F1601">
      <w:pPr>
        <w:spacing w:after="0"/>
        <w:jc w:val="both"/>
        <w:rPr>
          <w:b/>
          <w:bCs/>
          <w:i/>
          <w:iCs/>
          <w:lang w:val="en-US"/>
        </w:rPr>
      </w:pPr>
    </w:p>
    <w:p w14:paraId="69480ED2" w14:textId="613122A2" w:rsidR="00DF4798" w:rsidRPr="001931EC" w:rsidRDefault="007F1601" w:rsidP="007F1601">
      <w:pPr>
        <w:spacing w:after="0"/>
        <w:jc w:val="both"/>
        <w:rPr>
          <w:b/>
          <w:bCs/>
          <w:i/>
          <w:iCs/>
          <w:lang w:val="en-US"/>
        </w:rPr>
      </w:pPr>
      <w:r w:rsidRPr="00EF4E40">
        <w:rPr>
          <w:b/>
          <w:bCs/>
          <w:i/>
          <w:iCs/>
          <w:lang w:val="en-US"/>
        </w:rPr>
        <w:t xml:space="preserve">Proposal </w:t>
      </w:r>
      <w:r>
        <w:rPr>
          <w:b/>
          <w:bCs/>
          <w:i/>
          <w:iCs/>
          <w:lang w:val="en-US"/>
        </w:rPr>
        <w:t>10</w:t>
      </w:r>
      <w:r w:rsidRPr="00EF4E40">
        <w:rPr>
          <w:b/>
          <w:bCs/>
          <w:i/>
          <w:iCs/>
          <w:lang w:val="en-US"/>
        </w:rPr>
        <w:t>:</w:t>
      </w:r>
      <w:r>
        <w:rPr>
          <w:b/>
          <w:bCs/>
          <w:i/>
          <w:iCs/>
          <w:lang w:val="en-US"/>
        </w:rPr>
        <w:t xml:space="preserve"> RAN1 to consider phase errors mitigation using data modeling and interpolation at LMF or virtual PRU as a solution for low density PRU deployments.</w:t>
      </w:r>
    </w:p>
    <w:bookmarkEnd w:id="0"/>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706D5775" w14:textId="4DEFE1B4" w:rsidR="000C0845" w:rsidRDefault="000C0845" w:rsidP="000C0845">
      <w:pPr>
        <w:numPr>
          <w:ilvl w:val="0"/>
          <w:numId w:val="2"/>
        </w:numPr>
        <w:rPr>
          <w:sz w:val="20"/>
          <w:lang w:val="en-US" w:bidi="en-US"/>
        </w:rPr>
      </w:pPr>
      <w:bookmarkStart w:id="6" w:name="_Ref7816821"/>
      <w:bookmarkStart w:id="7" w:name="_Ref21117639"/>
      <w:r w:rsidRPr="00E446CE">
        <w:rPr>
          <w:sz w:val="20"/>
          <w:lang w:val="en-US" w:bidi="en-US"/>
        </w:rPr>
        <w:t>RP-223549</w:t>
      </w:r>
      <w:r w:rsidRPr="00ED3304">
        <w:rPr>
          <w:sz w:val="20"/>
          <w:lang w:val="en-US" w:bidi="en-US"/>
        </w:rPr>
        <w:t>, “</w:t>
      </w:r>
      <w:r w:rsidRPr="00153613">
        <w:rPr>
          <w:sz w:val="20"/>
          <w:lang w:val="en-US" w:bidi="en-US"/>
        </w:rPr>
        <w:t>New WID on Expanded and Improved NR Positioning</w:t>
      </w:r>
      <w:r w:rsidRPr="00ED3304">
        <w:rPr>
          <w:sz w:val="20"/>
          <w:lang w:val="en-US" w:bidi="en-US"/>
        </w:rPr>
        <w:t>”, RAN#9</w:t>
      </w:r>
      <w:r>
        <w:rPr>
          <w:sz w:val="20"/>
          <w:lang w:val="en-US" w:bidi="en-US"/>
        </w:rPr>
        <w:t>8</w:t>
      </w:r>
      <w:r w:rsidRPr="00ED3304">
        <w:rPr>
          <w:sz w:val="20"/>
          <w:lang w:val="en-US" w:bidi="en-US"/>
        </w:rPr>
        <w:t>-e, Dec. 202</w:t>
      </w:r>
      <w:r>
        <w:rPr>
          <w:sz w:val="20"/>
          <w:lang w:val="en-US" w:bidi="en-US"/>
        </w:rPr>
        <w:t>2</w:t>
      </w:r>
      <w:r w:rsidRPr="00ED3304">
        <w:rPr>
          <w:sz w:val="20"/>
          <w:lang w:val="en-US" w:bidi="en-US"/>
        </w:rPr>
        <w:t>.</w:t>
      </w:r>
    </w:p>
    <w:p w14:paraId="06B29182" w14:textId="1E28EE0A" w:rsidR="00B34A54" w:rsidRPr="00B34A54" w:rsidRDefault="00B34A54" w:rsidP="00B34A54">
      <w:pPr>
        <w:pStyle w:val="ListParagraph"/>
        <w:widowControl w:val="0"/>
        <w:numPr>
          <w:ilvl w:val="0"/>
          <w:numId w:val="2"/>
        </w:numPr>
        <w:autoSpaceDN w:val="0"/>
        <w:spacing w:after="60" w:line="240" w:lineRule="auto"/>
        <w:contextualSpacing w:val="0"/>
        <w:jc w:val="both"/>
        <w:rPr>
          <w:rFonts w:eastAsia="SimSun"/>
          <w:sz w:val="20"/>
          <w:szCs w:val="20"/>
        </w:rPr>
      </w:pPr>
      <w:r w:rsidRPr="002F23C8">
        <w:rPr>
          <w:rFonts w:eastAsia="SimSun"/>
          <w:sz w:val="20"/>
          <w:szCs w:val="20"/>
        </w:rPr>
        <w:t>R1-2302065</w:t>
      </w:r>
      <w:r>
        <w:rPr>
          <w:rFonts w:eastAsia="SimSun"/>
          <w:sz w:val="20"/>
          <w:szCs w:val="20"/>
        </w:rPr>
        <w:t>, “</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w:t>
      </w:r>
      <w:r w:rsidRPr="00814568">
        <w:rPr>
          <w:rFonts w:eastAsia="SimSun"/>
          <w:sz w:val="20"/>
          <w:szCs w:val="20"/>
        </w:rPr>
        <w:t>1</w:t>
      </w:r>
      <w:r>
        <w:rPr>
          <w:rFonts w:eastAsia="SimSun"/>
          <w:sz w:val="20"/>
          <w:szCs w:val="20"/>
        </w:rPr>
        <w:t>12, Feb. 2023.</w:t>
      </w:r>
    </w:p>
    <w:p w14:paraId="18D463EE" w14:textId="0D3D20D0" w:rsidR="00B00A56" w:rsidRPr="00B34A54" w:rsidRDefault="000C0845" w:rsidP="00B34A54">
      <w:pPr>
        <w:numPr>
          <w:ilvl w:val="0"/>
          <w:numId w:val="2"/>
        </w:numPr>
        <w:rPr>
          <w:sz w:val="20"/>
          <w:lang w:val="en-US" w:bidi="en-US"/>
        </w:rPr>
      </w:pPr>
      <w:r>
        <w:rPr>
          <w:sz w:val="20"/>
          <w:lang w:val="en-US" w:bidi="en-US"/>
        </w:rPr>
        <w:t>TR 38.859, “</w:t>
      </w:r>
      <w:r w:rsidRPr="005E37D1">
        <w:rPr>
          <w:sz w:val="20"/>
          <w:lang w:val="en-US" w:bidi="en-US"/>
        </w:rPr>
        <w:t>Study on expanded and improved NR positioning</w:t>
      </w:r>
      <w:r>
        <w:rPr>
          <w:sz w:val="20"/>
          <w:lang w:val="en-US" w:bidi="en-US"/>
        </w:rPr>
        <w:t xml:space="preserve"> (Release 18)”, V1.0.0., Dec. 2022.</w:t>
      </w:r>
      <w:bookmarkEnd w:id="6"/>
      <w:bookmarkEnd w:id="7"/>
    </w:p>
    <w:sectPr w:rsidR="00B00A56" w:rsidRPr="00B34A54" w:rsidSect="00F54AD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C75EA" w14:textId="77777777" w:rsidR="00AD7939" w:rsidRDefault="00AD7939" w:rsidP="00AC001C">
      <w:pPr>
        <w:spacing w:after="0"/>
      </w:pPr>
      <w:r>
        <w:separator/>
      </w:r>
    </w:p>
  </w:endnote>
  <w:endnote w:type="continuationSeparator" w:id="0">
    <w:p w14:paraId="4D3BDC4D" w14:textId="77777777" w:rsidR="00AD7939" w:rsidRDefault="00AD7939"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2A9CA" w14:textId="77777777" w:rsidR="00AD7939" w:rsidRDefault="00AD7939" w:rsidP="00AC001C">
      <w:pPr>
        <w:spacing w:after="0"/>
      </w:pPr>
      <w:r>
        <w:separator/>
      </w:r>
    </w:p>
  </w:footnote>
  <w:footnote w:type="continuationSeparator" w:id="0">
    <w:p w14:paraId="27033DC2" w14:textId="77777777" w:rsidR="00AD7939" w:rsidRDefault="00AD7939"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AE6364"/>
    <w:multiLevelType w:val="hybridMultilevel"/>
    <w:tmpl w:val="5DB2F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920DE"/>
    <w:multiLevelType w:val="hybridMultilevel"/>
    <w:tmpl w:val="3D3EFC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B168AB"/>
    <w:multiLevelType w:val="hybridMultilevel"/>
    <w:tmpl w:val="9EC0AF5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C2563E"/>
    <w:multiLevelType w:val="hybridMultilevel"/>
    <w:tmpl w:val="8D1AA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DC4030"/>
    <w:multiLevelType w:val="hybridMultilevel"/>
    <w:tmpl w:val="63D44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C650E4"/>
    <w:multiLevelType w:val="hybridMultilevel"/>
    <w:tmpl w:val="DE829D3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176F2CF9"/>
    <w:multiLevelType w:val="multilevel"/>
    <w:tmpl w:val="367215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1143"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32"/>
        <w:szCs w:val="6"/>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8830AD"/>
    <w:multiLevelType w:val="hybridMultilevel"/>
    <w:tmpl w:val="44028EE2"/>
    <w:lvl w:ilvl="0" w:tplc="04090003">
      <w:start w:val="1"/>
      <w:numFmt w:val="bullet"/>
      <w:lvlText w:val="o"/>
      <w:lvlJc w:val="left"/>
      <w:pPr>
        <w:ind w:left="2215" w:hanging="360"/>
      </w:pPr>
      <w:rPr>
        <w:rFonts w:ascii="Courier New" w:hAnsi="Courier New" w:cs="Courier New" w:hint="default"/>
      </w:rPr>
    </w:lvl>
    <w:lvl w:ilvl="1" w:tplc="04090003" w:tentative="1">
      <w:start w:val="1"/>
      <w:numFmt w:val="bullet"/>
      <w:lvlText w:val="o"/>
      <w:lvlJc w:val="left"/>
      <w:pPr>
        <w:ind w:left="2935" w:hanging="360"/>
      </w:pPr>
      <w:rPr>
        <w:rFonts w:ascii="Courier New" w:hAnsi="Courier New" w:cs="Courier New" w:hint="default"/>
      </w:rPr>
    </w:lvl>
    <w:lvl w:ilvl="2" w:tplc="04090005" w:tentative="1">
      <w:start w:val="1"/>
      <w:numFmt w:val="bullet"/>
      <w:lvlText w:val=""/>
      <w:lvlJc w:val="left"/>
      <w:pPr>
        <w:ind w:left="3655" w:hanging="360"/>
      </w:pPr>
      <w:rPr>
        <w:rFonts w:ascii="Wingdings" w:hAnsi="Wingdings" w:hint="default"/>
      </w:rPr>
    </w:lvl>
    <w:lvl w:ilvl="3" w:tplc="04090001" w:tentative="1">
      <w:start w:val="1"/>
      <w:numFmt w:val="bullet"/>
      <w:lvlText w:val=""/>
      <w:lvlJc w:val="left"/>
      <w:pPr>
        <w:ind w:left="4375" w:hanging="360"/>
      </w:pPr>
      <w:rPr>
        <w:rFonts w:ascii="Symbol" w:hAnsi="Symbol" w:hint="default"/>
      </w:rPr>
    </w:lvl>
    <w:lvl w:ilvl="4" w:tplc="04090003" w:tentative="1">
      <w:start w:val="1"/>
      <w:numFmt w:val="bullet"/>
      <w:lvlText w:val="o"/>
      <w:lvlJc w:val="left"/>
      <w:pPr>
        <w:ind w:left="5095" w:hanging="360"/>
      </w:pPr>
      <w:rPr>
        <w:rFonts w:ascii="Courier New" w:hAnsi="Courier New" w:cs="Courier New" w:hint="default"/>
      </w:rPr>
    </w:lvl>
    <w:lvl w:ilvl="5" w:tplc="04090005" w:tentative="1">
      <w:start w:val="1"/>
      <w:numFmt w:val="bullet"/>
      <w:lvlText w:val=""/>
      <w:lvlJc w:val="left"/>
      <w:pPr>
        <w:ind w:left="5815" w:hanging="360"/>
      </w:pPr>
      <w:rPr>
        <w:rFonts w:ascii="Wingdings" w:hAnsi="Wingdings" w:hint="default"/>
      </w:rPr>
    </w:lvl>
    <w:lvl w:ilvl="6" w:tplc="04090001" w:tentative="1">
      <w:start w:val="1"/>
      <w:numFmt w:val="bullet"/>
      <w:lvlText w:val=""/>
      <w:lvlJc w:val="left"/>
      <w:pPr>
        <w:ind w:left="6535" w:hanging="360"/>
      </w:pPr>
      <w:rPr>
        <w:rFonts w:ascii="Symbol" w:hAnsi="Symbol" w:hint="default"/>
      </w:rPr>
    </w:lvl>
    <w:lvl w:ilvl="7" w:tplc="04090003" w:tentative="1">
      <w:start w:val="1"/>
      <w:numFmt w:val="bullet"/>
      <w:lvlText w:val="o"/>
      <w:lvlJc w:val="left"/>
      <w:pPr>
        <w:ind w:left="7255" w:hanging="360"/>
      </w:pPr>
      <w:rPr>
        <w:rFonts w:ascii="Courier New" w:hAnsi="Courier New" w:cs="Courier New" w:hint="default"/>
      </w:rPr>
    </w:lvl>
    <w:lvl w:ilvl="8" w:tplc="04090005" w:tentative="1">
      <w:start w:val="1"/>
      <w:numFmt w:val="bullet"/>
      <w:lvlText w:val=""/>
      <w:lvlJc w:val="left"/>
      <w:pPr>
        <w:ind w:left="7975" w:hanging="360"/>
      </w:pPr>
      <w:rPr>
        <w:rFonts w:ascii="Wingdings" w:hAnsi="Wingdings" w:hint="default"/>
      </w:rPr>
    </w:lvl>
  </w:abstractNum>
  <w:abstractNum w:abstractNumId="14" w15:restartNumberingAfterBreak="0">
    <w:nsid w:val="23606077"/>
    <w:multiLevelType w:val="hybridMultilevel"/>
    <w:tmpl w:val="C5DAE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3C2855"/>
    <w:multiLevelType w:val="hybridMultilevel"/>
    <w:tmpl w:val="FE220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B40B88"/>
    <w:multiLevelType w:val="hybridMultilevel"/>
    <w:tmpl w:val="9EC0AF5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FE34164"/>
    <w:multiLevelType w:val="hybridMultilevel"/>
    <w:tmpl w:val="DBC83F08"/>
    <w:lvl w:ilvl="0" w:tplc="04090003">
      <w:start w:val="1"/>
      <w:numFmt w:val="bullet"/>
      <w:lvlText w:val="o"/>
      <w:lvlJc w:val="left"/>
      <w:pPr>
        <w:ind w:left="2520" w:hanging="360"/>
      </w:pPr>
      <w:rPr>
        <w:rFonts w:ascii="Courier New" w:hAnsi="Courier New" w:cs="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9"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4479279A"/>
    <w:multiLevelType w:val="hybridMultilevel"/>
    <w:tmpl w:val="7A5EF488"/>
    <w:lvl w:ilvl="0" w:tplc="A33E1A7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D642EA8"/>
    <w:multiLevelType w:val="hybridMultilevel"/>
    <w:tmpl w:val="1E76E9C6"/>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7" w15:restartNumberingAfterBreak="0">
    <w:nsid w:val="4EEF602E"/>
    <w:multiLevelType w:val="hybridMultilevel"/>
    <w:tmpl w:val="26F022C8"/>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6C1718D"/>
    <w:multiLevelType w:val="hybridMultilevel"/>
    <w:tmpl w:val="021C34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0B495C"/>
    <w:multiLevelType w:val="hybridMultilevel"/>
    <w:tmpl w:val="3FC62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7D1731"/>
    <w:multiLevelType w:val="hybridMultilevel"/>
    <w:tmpl w:val="DDFE0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369D2"/>
    <w:multiLevelType w:val="multilevel"/>
    <w:tmpl w:val="BF5A7B5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69694198"/>
    <w:multiLevelType w:val="hybridMultilevel"/>
    <w:tmpl w:val="5AE0A9A4"/>
    <w:lvl w:ilvl="0" w:tplc="04090003">
      <w:start w:val="1"/>
      <w:numFmt w:val="bullet"/>
      <w:lvlText w:val="o"/>
      <w:lvlJc w:val="left"/>
      <w:pPr>
        <w:ind w:left="1604" w:hanging="360"/>
      </w:pPr>
      <w:rPr>
        <w:rFonts w:ascii="Courier New" w:hAnsi="Courier New" w:cs="Courier New" w:hint="default"/>
      </w:rPr>
    </w:lvl>
    <w:lvl w:ilvl="1" w:tplc="04090003" w:tentative="1">
      <w:start w:val="1"/>
      <w:numFmt w:val="bullet"/>
      <w:lvlText w:val="o"/>
      <w:lvlJc w:val="left"/>
      <w:pPr>
        <w:ind w:left="2324" w:hanging="360"/>
      </w:pPr>
      <w:rPr>
        <w:rFonts w:ascii="Courier New" w:hAnsi="Courier New" w:cs="Courier New" w:hint="default"/>
      </w:rPr>
    </w:lvl>
    <w:lvl w:ilvl="2" w:tplc="04090005" w:tentative="1">
      <w:start w:val="1"/>
      <w:numFmt w:val="bullet"/>
      <w:lvlText w:val=""/>
      <w:lvlJc w:val="left"/>
      <w:pPr>
        <w:ind w:left="3044" w:hanging="360"/>
      </w:pPr>
      <w:rPr>
        <w:rFonts w:ascii="Wingdings" w:hAnsi="Wingdings" w:hint="default"/>
      </w:rPr>
    </w:lvl>
    <w:lvl w:ilvl="3" w:tplc="04090001" w:tentative="1">
      <w:start w:val="1"/>
      <w:numFmt w:val="bullet"/>
      <w:lvlText w:val=""/>
      <w:lvlJc w:val="left"/>
      <w:pPr>
        <w:ind w:left="3764" w:hanging="360"/>
      </w:pPr>
      <w:rPr>
        <w:rFonts w:ascii="Symbol" w:hAnsi="Symbol" w:hint="default"/>
      </w:rPr>
    </w:lvl>
    <w:lvl w:ilvl="4" w:tplc="04090003" w:tentative="1">
      <w:start w:val="1"/>
      <w:numFmt w:val="bullet"/>
      <w:lvlText w:val="o"/>
      <w:lvlJc w:val="left"/>
      <w:pPr>
        <w:ind w:left="4484" w:hanging="360"/>
      </w:pPr>
      <w:rPr>
        <w:rFonts w:ascii="Courier New" w:hAnsi="Courier New" w:cs="Courier New" w:hint="default"/>
      </w:rPr>
    </w:lvl>
    <w:lvl w:ilvl="5" w:tplc="04090005" w:tentative="1">
      <w:start w:val="1"/>
      <w:numFmt w:val="bullet"/>
      <w:lvlText w:val=""/>
      <w:lvlJc w:val="left"/>
      <w:pPr>
        <w:ind w:left="5204" w:hanging="360"/>
      </w:pPr>
      <w:rPr>
        <w:rFonts w:ascii="Wingdings" w:hAnsi="Wingdings" w:hint="default"/>
      </w:rPr>
    </w:lvl>
    <w:lvl w:ilvl="6" w:tplc="04090001" w:tentative="1">
      <w:start w:val="1"/>
      <w:numFmt w:val="bullet"/>
      <w:lvlText w:val=""/>
      <w:lvlJc w:val="left"/>
      <w:pPr>
        <w:ind w:left="5924" w:hanging="360"/>
      </w:pPr>
      <w:rPr>
        <w:rFonts w:ascii="Symbol" w:hAnsi="Symbol" w:hint="default"/>
      </w:rPr>
    </w:lvl>
    <w:lvl w:ilvl="7" w:tplc="04090003" w:tentative="1">
      <w:start w:val="1"/>
      <w:numFmt w:val="bullet"/>
      <w:lvlText w:val="o"/>
      <w:lvlJc w:val="left"/>
      <w:pPr>
        <w:ind w:left="6644" w:hanging="360"/>
      </w:pPr>
      <w:rPr>
        <w:rFonts w:ascii="Courier New" w:hAnsi="Courier New" w:cs="Courier New" w:hint="default"/>
      </w:rPr>
    </w:lvl>
    <w:lvl w:ilvl="8" w:tplc="04090005" w:tentative="1">
      <w:start w:val="1"/>
      <w:numFmt w:val="bullet"/>
      <w:lvlText w:val=""/>
      <w:lvlJc w:val="left"/>
      <w:pPr>
        <w:ind w:left="7364" w:hanging="360"/>
      </w:pPr>
      <w:rPr>
        <w:rFonts w:ascii="Wingdings" w:hAnsi="Wingdings" w:hint="default"/>
      </w:rPr>
    </w:lvl>
  </w:abstractNum>
  <w:abstractNum w:abstractNumId="35" w15:restartNumberingAfterBreak="0">
    <w:nsid w:val="6C5A7A15"/>
    <w:multiLevelType w:val="multilevel"/>
    <w:tmpl w:val="8B36414E"/>
    <w:lvl w:ilvl="0">
      <w:start w:val="1"/>
      <w:numFmt w:val="decimal"/>
      <w:lvlText w:val="%1."/>
      <w:lvlJc w:val="left"/>
      <w:pPr>
        <w:ind w:left="720" w:hanging="360"/>
      </w:pPr>
      <w:rPr>
        <w:rFonts w:hint="default"/>
      </w:rPr>
    </w:lvl>
    <w:lvl w:ilvl="1">
      <w:start w:val="2"/>
      <w:numFmt w:val="decimal"/>
      <w:isLgl/>
      <w:lvlText w:val="%1.%2"/>
      <w:lvlJc w:val="left"/>
      <w:pPr>
        <w:ind w:left="1260" w:hanging="720"/>
      </w:pPr>
      <w:rPr>
        <w:rFonts w:hint="default"/>
      </w:rPr>
    </w:lvl>
    <w:lvl w:ilvl="2">
      <w:start w:val="2"/>
      <w:numFmt w:val="decimal"/>
      <w:isLgl/>
      <w:lvlText w:val="%1.%2.%3"/>
      <w:lvlJc w:val="left"/>
      <w:pPr>
        <w:ind w:left="1003"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520" w:hanging="144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36"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F235109"/>
    <w:multiLevelType w:val="hybridMultilevel"/>
    <w:tmpl w:val="C79662E4"/>
    <w:lvl w:ilvl="0" w:tplc="16F4FE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6E0E60"/>
    <w:multiLevelType w:val="multilevel"/>
    <w:tmpl w:val="706E0E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0"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D805FA9"/>
    <w:multiLevelType w:val="hybridMultilevel"/>
    <w:tmpl w:val="522E10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783379938">
    <w:abstractNumId w:val="9"/>
  </w:num>
  <w:num w:numId="2" w16cid:durableId="1758860452">
    <w:abstractNumId w:val="29"/>
  </w:num>
  <w:num w:numId="3" w16cid:durableId="491482139">
    <w:abstractNumId w:val="21"/>
  </w:num>
  <w:num w:numId="4" w16cid:durableId="1125415">
    <w:abstractNumId w:val="42"/>
  </w:num>
  <w:num w:numId="5" w16cid:durableId="1267082256">
    <w:abstractNumId w:val="20"/>
  </w:num>
  <w:num w:numId="6" w16cid:durableId="1489439032">
    <w:abstractNumId w:val="5"/>
  </w:num>
  <w:num w:numId="7" w16cid:durableId="99840090">
    <w:abstractNumId w:val="33"/>
  </w:num>
  <w:num w:numId="8" w16cid:durableId="81413800">
    <w:abstractNumId w:val="14"/>
  </w:num>
  <w:num w:numId="9" w16cid:durableId="1743485155">
    <w:abstractNumId w:val="12"/>
  </w:num>
  <w:num w:numId="10" w16cid:durableId="565453008">
    <w:abstractNumId w:val="0"/>
  </w:num>
  <w:num w:numId="11" w16cid:durableId="1849564545">
    <w:abstractNumId w:val="1"/>
  </w:num>
  <w:num w:numId="12" w16cid:durableId="17433845">
    <w:abstractNumId w:val="9"/>
  </w:num>
  <w:num w:numId="13" w16cid:durableId="1916666680">
    <w:abstractNumId w:val="10"/>
  </w:num>
  <w:num w:numId="14" w16cid:durableId="2004578099">
    <w:abstractNumId w:val="23"/>
  </w:num>
  <w:num w:numId="15" w16cid:durableId="1377662949">
    <w:abstractNumId w:val="7"/>
  </w:num>
  <w:num w:numId="16" w16cid:durableId="1716005875">
    <w:abstractNumId w:val="9"/>
  </w:num>
  <w:num w:numId="17" w16cid:durableId="506486254">
    <w:abstractNumId w:val="9"/>
  </w:num>
  <w:num w:numId="18" w16cid:durableId="2122874238">
    <w:abstractNumId w:val="37"/>
  </w:num>
  <w:num w:numId="19" w16cid:durableId="1676836131">
    <w:abstractNumId w:val="24"/>
  </w:num>
  <w:num w:numId="20" w16cid:durableId="166097329">
    <w:abstractNumId w:val="11"/>
  </w:num>
  <w:num w:numId="21" w16cid:durableId="818503011">
    <w:abstractNumId w:val="28"/>
  </w:num>
  <w:num w:numId="22" w16cid:durableId="1448692146">
    <w:abstractNumId w:val="38"/>
  </w:num>
  <w:num w:numId="23" w16cid:durableId="1058238344">
    <w:abstractNumId w:val="19"/>
  </w:num>
  <w:num w:numId="24" w16cid:durableId="1813861769">
    <w:abstractNumId w:val="36"/>
  </w:num>
  <w:num w:numId="25" w16cid:durableId="24789853">
    <w:abstractNumId w:val="39"/>
  </w:num>
  <w:num w:numId="26" w16cid:durableId="200242821">
    <w:abstractNumId w:val="16"/>
  </w:num>
  <w:num w:numId="27" w16cid:durableId="1193112659">
    <w:abstractNumId w:val="31"/>
  </w:num>
  <w:num w:numId="28" w16cid:durableId="350225169">
    <w:abstractNumId w:val="8"/>
  </w:num>
  <w:num w:numId="29" w16cid:durableId="801994327">
    <w:abstractNumId w:val="35"/>
  </w:num>
  <w:num w:numId="30" w16cid:durableId="1270896265">
    <w:abstractNumId w:val="43"/>
  </w:num>
  <w:num w:numId="31" w16cid:durableId="446824524">
    <w:abstractNumId w:val="13"/>
  </w:num>
  <w:num w:numId="32" w16cid:durableId="1372224205">
    <w:abstractNumId w:val="27"/>
  </w:num>
  <w:num w:numId="33" w16cid:durableId="354618492">
    <w:abstractNumId w:val="18"/>
  </w:num>
  <w:num w:numId="34" w16cid:durableId="2009206239">
    <w:abstractNumId w:val="30"/>
  </w:num>
  <w:num w:numId="35" w16cid:durableId="158814989">
    <w:abstractNumId w:val="34"/>
  </w:num>
  <w:num w:numId="36" w16cid:durableId="790365729">
    <w:abstractNumId w:val="4"/>
  </w:num>
  <w:num w:numId="37" w16cid:durableId="2112435695">
    <w:abstractNumId w:val="32"/>
  </w:num>
  <w:num w:numId="38" w16cid:durableId="1014921628">
    <w:abstractNumId w:val="15"/>
  </w:num>
  <w:num w:numId="39" w16cid:durableId="527329750">
    <w:abstractNumId w:val="6"/>
  </w:num>
  <w:num w:numId="40" w16cid:durableId="1775322227">
    <w:abstractNumId w:val="22"/>
  </w:num>
  <w:num w:numId="41" w16cid:durableId="751587195">
    <w:abstractNumId w:val="3"/>
  </w:num>
  <w:num w:numId="42" w16cid:durableId="1507019205">
    <w:abstractNumId w:val="41"/>
  </w:num>
  <w:num w:numId="43" w16cid:durableId="501049573">
    <w:abstractNumId w:val="17"/>
  </w:num>
  <w:num w:numId="44" w16cid:durableId="1433429036">
    <w:abstractNumId w:val="40"/>
  </w:num>
  <w:num w:numId="45" w16cid:durableId="964506149">
    <w:abstractNumId w:val="25"/>
  </w:num>
  <w:num w:numId="46" w16cid:durableId="1387753529">
    <w:abstractNumId w:val="2"/>
  </w:num>
  <w:num w:numId="47" w16cid:durableId="39549434">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hyphenationZone w:val="425"/>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2"/>
    <w:rsid w:val="00001E2A"/>
    <w:rsid w:val="00001F2F"/>
    <w:rsid w:val="0000243F"/>
    <w:rsid w:val="00002443"/>
    <w:rsid w:val="0000253F"/>
    <w:rsid w:val="0000263D"/>
    <w:rsid w:val="00002A19"/>
    <w:rsid w:val="00002E3F"/>
    <w:rsid w:val="0000309E"/>
    <w:rsid w:val="00003443"/>
    <w:rsid w:val="00003767"/>
    <w:rsid w:val="00003A27"/>
    <w:rsid w:val="00003A69"/>
    <w:rsid w:val="0000448A"/>
    <w:rsid w:val="000044E8"/>
    <w:rsid w:val="00004CCB"/>
    <w:rsid w:val="00005327"/>
    <w:rsid w:val="000054D3"/>
    <w:rsid w:val="000054E9"/>
    <w:rsid w:val="0000569D"/>
    <w:rsid w:val="00005827"/>
    <w:rsid w:val="00006045"/>
    <w:rsid w:val="000064F4"/>
    <w:rsid w:val="0000686C"/>
    <w:rsid w:val="00006B01"/>
    <w:rsid w:val="00006B7B"/>
    <w:rsid w:val="00006FF5"/>
    <w:rsid w:val="000073FF"/>
    <w:rsid w:val="00007C36"/>
    <w:rsid w:val="00007F1E"/>
    <w:rsid w:val="000100CD"/>
    <w:rsid w:val="000105D8"/>
    <w:rsid w:val="000108A9"/>
    <w:rsid w:val="00010C96"/>
    <w:rsid w:val="0001135E"/>
    <w:rsid w:val="000113BD"/>
    <w:rsid w:val="0001158B"/>
    <w:rsid w:val="00011A8B"/>
    <w:rsid w:val="00011F85"/>
    <w:rsid w:val="000121C2"/>
    <w:rsid w:val="000121ED"/>
    <w:rsid w:val="00012219"/>
    <w:rsid w:val="00012A04"/>
    <w:rsid w:val="0001328D"/>
    <w:rsid w:val="00013484"/>
    <w:rsid w:val="00013490"/>
    <w:rsid w:val="00013B48"/>
    <w:rsid w:val="00013B62"/>
    <w:rsid w:val="00013C90"/>
    <w:rsid w:val="00013E75"/>
    <w:rsid w:val="00014007"/>
    <w:rsid w:val="00014518"/>
    <w:rsid w:val="000145A8"/>
    <w:rsid w:val="000145BA"/>
    <w:rsid w:val="00014629"/>
    <w:rsid w:val="00014E0B"/>
    <w:rsid w:val="00015005"/>
    <w:rsid w:val="00015248"/>
    <w:rsid w:val="000157B5"/>
    <w:rsid w:val="00015AF5"/>
    <w:rsid w:val="00015F1D"/>
    <w:rsid w:val="00016181"/>
    <w:rsid w:val="00016EC4"/>
    <w:rsid w:val="00016F90"/>
    <w:rsid w:val="00017A58"/>
    <w:rsid w:val="00017BDA"/>
    <w:rsid w:val="00017F2C"/>
    <w:rsid w:val="000202BF"/>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CEE"/>
    <w:rsid w:val="00025D15"/>
    <w:rsid w:val="00025F59"/>
    <w:rsid w:val="00026088"/>
    <w:rsid w:val="00026179"/>
    <w:rsid w:val="000261DF"/>
    <w:rsid w:val="00026762"/>
    <w:rsid w:val="00027059"/>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3AEA"/>
    <w:rsid w:val="0003435D"/>
    <w:rsid w:val="0003435F"/>
    <w:rsid w:val="000345DF"/>
    <w:rsid w:val="00034CCC"/>
    <w:rsid w:val="00034D23"/>
    <w:rsid w:val="00034DB9"/>
    <w:rsid w:val="00034FEC"/>
    <w:rsid w:val="00035372"/>
    <w:rsid w:val="000353A8"/>
    <w:rsid w:val="00035C67"/>
    <w:rsid w:val="00035D0D"/>
    <w:rsid w:val="0003703F"/>
    <w:rsid w:val="0003704A"/>
    <w:rsid w:val="00037487"/>
    <w:rsid w:val="00037492"/>
    <w:rsid w:val="000374AD"/>
    <w:rsid w:val="00037FB1"/>
    <w:rsid w:val="000403B0"/>
    <w:rsid w:val="000408F6"/>
    <w:rsid w:val="00040AA5"/>
    <w:rsid w:val="00040DDD"/>
    <w:rsid w:val="00041462"/>
    <w:rsid w:val="0004153A"/>
    <w:rsid w:val="000415B3"/>
    <w:rsid w:val="00042375"/>
    <w:rsid w:val="000424D2"/>
    <w:rsid w:val="00042622"/>
    <w:rsid w:val="00042829"/>
    <w:rsid w:val="000429F9"/>
    <w:rsid w:val="00042C1B"/>
    <w:rsid w:val="00042C43"/>
    <w:rsid w:val="00042C66"/>
    <w:rsid w:val="0004344A"/>
    <w:rsid w:val="00043547"/>
    <w:rsid w:val="00043966"/>
    <w:rsid w:val="00043C4C"/>
    <w:rsid w:val="00043EC8"/>
    <w:rsid w:val="00044218"/>
    <w:rsid w:val="000442A0"/>
    <w:rsid w:val="0004478A"/>
    <w:rsid w:val="000447D4"/>
    <w:rsid w:val="000448BF"/>
    <w:rsid w:val="000449F5"/>
    <w:rsid w:val="00044AA3"/>
    <w:rsid w:val="00044E1A"/>
    <w:rsid w:val="00045131"/>
    <w:rsid w:val="00045753"/>
    <w:rsid w:val="00045835"/>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3D0"/>
    <w:rsid w:val="00052455"/>
    <w:rsid w:val="000527DE"/>
    <w:rsid w:val="00052927"/>
    <w:rsid w:val="00052ADE"/>
    <w:rsid w:val="00052C40"/>
    <w:rsid w:val="00052EC7"/>
    <w:rsid w:val="00052FDB"/>
    <w:rsid w:val="0005300F"/>
    <w:rsid w:val="000530ED"/>
    <w:rsid w:val="000535DF"/>
    <w:rsid w:val="00053664"/>
    <w:rsid w:val="00053768"/>
    <w:rsid w:val="00053D72"/>
    <w:rsid w:val="00053F94"/>
    <w:rsid w:val="0005400E"/>
    <w:rsid w:val="00054177"/>
    <w:rsid w:val="00054191"/>
    <w:rsid w:val="00054B38"/>
    <w:rsid w:val="00055003"/>
    <w:rsid w:val="00055132"/>
    <w:rsid w:val="000552DD"/>
    <w:rsid w:val="000552E9"/>
    <w:rsid w:val="00055381"/>
    <w:rsid w:val="000559FB"/>
    <w:rsid w:val="00055C66"/>
    <w:rsid w:val="00055C73"/>
    <w:rsid w:val="0005687C"/>
    <w:rsid w:val="00056935"/>
    <w:rsid w:val="00056AB0"/>
    <w:rsid w:val="00057642"/>
    <w:rsid w:val="000577E5"/>
    <w:rsid w:val="00057CFF"/>
    <w:rsid w:val="00057E25"/>
    <w:rsid w:val="00057E81"/>
    <w:rsid w:val="00057F5C"/>
    <w:rsid w:val="00057FA6"/>
    <w:rsid w:val="00060024"/>
    <w:rsid w:val="0006031D"/>
    <w:rsid w:val="000606A9"/>
    <w:rsid w:val="000606CA"/>
    <w:rsid w:val="000609A2"/>
    <w:rsid w:val="000609EA"/>
    <w:rsid w:val="00060F01"/>
    <w:rsid w:val="00061426"/>
    <w:rsid w:val="000614BC"/>
    <w:rsid w:val="00061AD3"/>
    <w:rsid w:val="00061B3A"/>
    <w:rsid w:val="00062340"/>
    <w:rsid w:val="0006269E"/>
    <w:rsid w:val="00062738"/>
    <w:rsid w:val="00062B00"/>
    <w:rsid w:val="00063C5C"/>
    <w:rsid w:val="00064353"/>
    <w:rsid w:val="00064416"/>
    <w:rsid w:val="00064F74"/>
    <w:rsid w:val="00065314"/>
    <w:rsid w:val="000653D0"/>
    <w:rsid w:val="0006582B"/>
    <w:rsid w:val="00065863"/>
    <w:rsid w:val="00065A30"/>
    <w:rsid w:val="00065D39"/>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EF5"/>
    <w:rsid w:val="00070F30"/>
    <w:rsid w:val="0007149B"/>
    <w:rsid w:val="000716C5"/>
    <w:rsid w:val="00071A1F"/>
    <w:rsid w:val="00071E9C"/>
    <w:rsid w:val="00071EFA"/>
    <w:rsid w:val="000721FA"/>
    <w:rsid w:val="000722F0"/>
    <w:rsid w:val="00072757"/>
    <w:rsid w:val="000729B4"/>
    <w:rsid w:val="00072C8D"/>
    <w:rsid w:val="00072DA9"/>
    <w:rsid w:val="00072FCD"/>
    <w:rsid w:val="00073252"/>
    <w:rsid w:val="000734C4"/>
    <w:rsid w:val="00073A03"/>
    <w:rsid w:val="00073A1B"/>
    <w:rsid w:val="00073A26"/>
    <w:rsid w:val="00073AB8"/>
    <w:rsid w:val="0007437D"/>
    <w:rsid w:val="0007460A"/>
    <w:rsid w:val="00074BD1"/>
    <w:rsid w:val="000753CE"/>
    <w:rsid w:val="000756C1"/>
    <w:rsid w:val="000757A5"/>
    <w:rsid w:val="00075B4C"/>
    <w:rsid w:val="00076562"/>
    <w:rsid w:val="0007696F"/>
    <w:rsid w:val="00076AE1"/>
    <w:rsid w:val="00076B21"/>
    <w:rsid w:val="00076DE3"/>
    <w:rsid w:val="00076DFE"/>
    <w:rsid w:val="000779B1"/>
    <w:rsid w:val="00077C8A"/>
    <w:rsid w:val="00077E51"/>
    <w:rsid w:val="000802F8"/>
    <w:rsid w:val="000807E2"/>
    <w:rsid w:val="00080824"/>
    <w:rsid w:val="00080A34"/>
    <w:rsid w:val="00080A59"/>
    <w:rsid w:val="00080D99"/>
    <w:rsid w:val="000812D2"/>
    <w:rsid w:val="00081481"/>
    <w:rsid w:val="00081961"/>
    <w:rsid w:val="00081B75"/>
    <w:rsid w:val="0008213E"/>
    <w:rsid w:val="00082396"/>
    <w:rsid w:val="000823A0"/>
    <w:rsid w:val="00082762"/>
    <w:rsid w:val="00082B7C"/>
    <w:rsid w:val="00082B84"/>
    <w:rsid w:val="00082BB6"/>
    <w:rsid w:val="00082C78"/>
    <w:rsid w:val="00083150"/>
    <w:rsid w:val="0008396F"/>
    <w:rsid w:val="00083AF9"/>
    <w:rsid w:val="00084066"/>
    <w:rsid w:val="000840FE"/>
    <w:rsid w:val="000841F2"/>
    <w:rsid w:val="0008428B"/>
    <w:rsid w:val="00084A8C"/>
    <w:rsid w:val="00084AE3"/>
    <w:rsid w:val="00084D76"/>
    <w:rsid w:val="000855E4"/>
    <w:rsid w:val="00085B56"/>
    <w:rsid w:val="00085D5E"/>
    <w:rsid w:val="00085DB1"/>
    <w:rsid w:val="0008694F"/>
    <w:rsid w:val="00086D1F"/>
    <w:rsid w:val="000870E7"/>
    <w:rsid w:val="0008760E"/>
    <w:rsid w:val="00087A3A"/>
    <w:rsid w:val="000901F2"/>
    <w:rsid w:val="0009031D"/>
    <w:rsid w:val="000904CC"/>
    <w:rsid w:val="00090651"/>
    <w:rsid w:val="000909DA"/>
    <w:rsid w:val="000912D6"/>
    <w:rsid w:val="0009151C"/>
    <w:rsid w:val="00091A60"/>
    <w:rsid w:val="00091E0E"/>
    <w:rsid w:val="00091E55"/>
    <w:rsid w:val="00091F11"/>
    <w:rsid w:val="00091F4A"/>
    <w:rsid w:val="000920BD"/>
    <w:rsid w:val="000922F1"/>
    <w:rsid w:val="000923B1"/>
    <w:rsid w:val="000923BB"/>
    <w:rsid w:val="000929D9"/>
    <w:rsid w:val="00092C13"/>
    <w:rsid w:val="00093EBB"/>
    <w:rsid w:val="00094087"/>
    <w:rsid w:val="000940F5"/>
    <w:rsid w:val="0009422D"/>
    <w:rsid w:val="00094289"/>
    <w:rsid w:val="000947CA"/>
    <w:rsid w:val="0009484C"/>
    <w:rsid w:val="0009499C"/>
    <w:rsid w:val="000949FA"/>
    <w:rsid w:val="00094C7A"/>
    <w:rsid w:val="00094C83"/>
    <w:rsid w:val="00094C97"/>
    <w:rsid w:val="00094F82"/>
    <w:rsid w:val="000951EB"/>
    <w:rsid w:val="0009584C"/>
    <w:rsid w:val="000958FF"/>
    <w:rsid w:val="00095C7A"/>
    <w:rsid w:val="00095E5A"/>
    <w:rsid w:val="00095F80"/>
    <w:rsid w:val="00096499"/>
    <w:rsid w:val="00097AD2"/>
    <w:rsid w:val="00097C7E"/>
    <w:rsid w:val="00097FAD"/>
    <w:rsid w:val="000A032A"/>
    <w:rsid w:val="000A047D"/>
    <w:rsid w:val="000A0F56"/>
    <w:rsid w:val="000A111C"/>
    <w:rsid w:val="000A178F"/>
    <w:rsid w:val="000A184C"/>
    <w:rsid w:val="000A1D8E"/>
    <w:rsid w:val="000A201B"/>
    <w:rsid w:val="000A2253"/>
    <w:rsid w:val="000A25D1"/>
    <w:rsid w:val="000A2711"/>
    <w:rsid w:val="000A27B2"/>
    <w:rsid w:val="000A2B39"/>
    <w:rsid w:val="000A3413"/>
    <w:rsid w:val="000A3D1F"/>
    <w:rsid w:val="000A3DDC"/>
    <w:rsid w:val="000A4527"/>
    <w:rsid w:val="000A5B29"/>
    <w:rsid w:val="000A5B98"/>
    <w:rsid w:val="000A6206"/>
    <w:rsid w:val="000A6816"/>
    <w:rsid w:val="000A688B"/>
    <w:rsid w:val="000A6B56"/>
    <w:rsid w:val="000A7074"/>
    <w:rsid w:val="000A73C9"/>
    <w:rsid w:val="000A763E"/>
    <w:rsid w:val="000B0059"/>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8C1"/>
    <w:rsid w:val="000B2B2F"/>
    <w:rsid w:val="000B2CDC"/>
    <w:rsid w:val="000B3164"/>
    <w:rsid w:val="000B335A"/>
    <w:rsid w:val="000B3453"/>
    <w:rsid w:val="000B370B"/>
    <w:rsid w:val="000B3A36"/>
    <w:rsid w:val="000B3C94"/>
    <w:rsid w:val="000B3D22"/>
    <w:rsid w:val="000B3F24"/>
    <w:rsid w:val="000B415E"/>
    <w:rsid w:val="000B44A4"/>
    <w:rsid w:val="000B4579"/>
    <w:rsid w:val="000B496D"/>
    <w:rsid w:val="000B4B52"/>
    <w:rsid w:val="000B4B8E"/>
    <w:rsid w:val="000B4DF9"/>
    <w:rsid w:val="000B4E52"/>
    <w:rsid w:val="000B52B0"/>
    <w:rsid w:val="000B52E2"/>
    <w:rsid w:val="000B5665"/>
    <w:rsid w:val="000B5739"/>
    <w:rsid w:val="000B5953"/>
    <w:rsid w:val="000B595C"/>
    <w:rsid w:val="000B644F"/>
    <w:rsid w:val="000B6964"/>
    <w:rsid w:val="000B6DA4"/>
    <w:rsid w:val="000B6F84"/>
    <w:rsid w:val="000B7155"/>
    <w:rsid w:val="000B7859"/>
    <w:rsid w:val="000B7A74"/>
    <w:rsid w:val="000B7DA5"/>
    <w:rsid w:val="000B7E53"/>
    <w:rsid w:val="000B7FEA"/>
    <w:rsid w:val="000C012C"/>
    <w:rsid w:val="000C01BE"/>
    <w:rsid w:val="000C0420"/>
    <w:rsid w:val="000C07EA"/>
    <w:rsid w:val="000C0845"/>
    <w:rsid w:val="000C0BC3"/>
    <w:rsid w:val="000C1C07"/>
    <w:rsid w:val="000C2266"/>
    <w:rsid w:val="000C26D1"/>
    <w:rsid w:val="000C335B"/>
    <w:rsid w:val="000C34E0"/>
    <w:rsid w:val="000C350D"/>
    <w:rsid w:val="000C393D"/>
    <w:rsid w:val="000C39B3"/>
    <w:rsid w:val="000C3DDB"/>
    <w:rsid w:val="000C3EBA"/>
    <w:rsid w:val="000C3EFD"/>
    <w:rsid w:val="000C462C"/>
    <w:rsid w:val="000C4869"/>
    <w:rsid w:val="000C48C8"/>
    <w:rsid w:val="000C5231"/>
    <w:rsid w:val="000C5E2A"/>
    <w:rsid w:val="000C60FE"/>
    <w:rsid w:val="000C6182"/>
    <w:rsid w:val="000C649D"/>
    <w:rsid w:val="000C664C"/>
    <w:rsid w:val="000C665A"/>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1FF8"/>
    <w:rsid w:val="000D2A16"/>
    <w:rsid w:val="000D2D77"/>
    <w:rsid w:val="000D2F4E"/>
    <w:rsid w:val="000D3264"/>
    <w:rsid w:val="000D33E0"/>
    <w:rsid w:val="000D35A9"/>
    <w:rsid w:val="000D35D5"/>
    <w:rsid w:val="000D35F3"/>
    <w:rsid w:val="000D3656"/>
    <w:rsid w:val="000D368F"/>
    <w:rsid w:val="000D4060"/>
    <w:rsid w:val="000D40AE"/>
    <w:rsid w:val="000D4156"/>
    <w:rsid w:val="000D44D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D7F92"/>
    <w:rsid w:val="000E018F"/>
    <w:rsid w:val="000E06AE"/>
    <w:rsid w:val="000E07DD"/>
    <w:rsid w:val="000E110E"/>
    <w:rsid w:val="000E172E"/>
    <w:rsid w:val="000E19B2"/>
    <w:rsid w:val="000E2140"/>
    <w:rsid w:val="000E2C88"/>
    <w:rsid w:val="000E2D44"/>
    <w:rsid w:val="000E36E8"/>
    <w:rsid w:val="000E3D65"/>
    <w:rsid w:val="000E3D68"/>
    <w:rsid w:val="000E4132"/>
    <w:rsid w:val="000E42B3"/>
    <w:rsid w:val="000E42C4"/>
    <w:rsid w:val="000E4562"/>
    <w:rsid w:val="000E48D8"/>
    <w:rsid w:val="000E4E80"/>
    <w:rsid w:val="000E5664"/>
    <w:rsid w:val="000E57E6"/>
    <w:rsid w:val="000E59E2"/>
    <w:rsid w:val="000E6679"/>
    <w:rsid w:val="000E6D98"/>
    <w:rsid w:val="000E702F"/>
    <w:rsid w:val="000E71A3"/>
    <w:rsid w:val="000E7574"/>
    <w:rsid w:val="000E75A1"/>
    <w:rsid w:val="000E7C94"/>
    <w:rsid w:val="000E7DFC"/>
    <w:rsid w:val="000E7EFD"/>
    <w:rsid w:val="000F022D"/>
    <w:rsid w:val="000F028E"/>
    <w:rsid w:val="000F0715"/>
    <w:rsid w:val="000F08EF"/>
    <w:rsid w:val="000F110E"/>
    <w:rsid w:val="000F156B"/>
    <w:rsid w:val="000F16E3"/>
    <w:rsid w:val="000F1CBD"/>
    <w:rsid w:val="000F1D07"/>
    <w:rsid w:val="000F1D35"/>
    <w:rsid w:val="000F1F25"/>
    <w:rsid w:val="000F209C"/>
    <w:rsid w:val="000F21AB"/>
    <w:rsid w:val="000F27BE"/>
    <w:rsid w:val="000F2803"/>
    <w:rsid w:val="000F2ACE"/>
    <w:rsid w:val="000F2CE3"/>
    <w:rsid w:val="000F2EE3"/>
    <w:rsid w:val="000F35CC"/>
    <w:rsid w:val="000F3F5D"/>
    <w:rsid w:val="000F4367"/>
    <w:rsid w:val="000F4955"/>
    <w:rsid w:val="000F4AA6"/>
    <w:rsid w:val="000F509F"/>
    <w:rsid w:val="000F50CB"/>
    <w:rsid w:val="000F5574"/>
    <w:rsid w:val="000F56E4"/>
    <w:rsid w:val="000F5763"/>
    <w:rsid w:val="000F6033"/>
    <w:rsid w:val="000F6317"/>
    <w:rsid w:val="000F66AA"/>
    <w:rsid w:val="000F680E"/>
    <w:rsid w:val="000F6CA2"/>
    <w:rsid w:val="000F7349"/>
    <w:rsid w:val="000F7536"/>
    <w:rsid w:val="000F7A8D"/>
    <w:rsid w:val="001012E0"/>
    <w:rsid w:val="001018CA"/>
    <w:rsid w:val="00102062"/>
    <w:rsid w:val="0010215E"/>
    <w:rsid w:val="0010224C"/>
    <w:rsid w:val="001024D1"/>
    <w:rsid w:val="001030A4"/>
    <w:rsid w:val="0010322C"/>
    <w:rsid w:val="001039C1"/>
    <w:rsid w:val="001041A5"/>
    <w:rsid w:val="001043D6"/>
    <w:rsid w:val="001045F3"/>
    <w:rsid w:val="0010470C"/>
    <w:rsid w:val="00104796"/>
    <w:rsid w:val="001049DB"/>
    <w:rsid w:val="001049E5"/>
    <w:rsid w:val="00104C88"/>
    <w:rsid w:val="001052C1"/>
    <w:rsid w:val="001057CE"/>
    <w:rsid w:val="00105BE9"/>
    <w:rsid w:val="00105D1A"/>
    <w:rsid w:val="001062B2"/>
    <w:rsid w:val="00106375"/>
    <w:rsid w:val="0010646E"/>
    <w:rsid w:val="00106940"/>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39C6"/>
    <w:rsid w:val="00114109"/>
    <w:rsid w:val="00114236"/>
    <w:rsid w:val="00115728"/>
    <w:rsid w:val="00115E49"/>
    <w:rsid w:val="00116468"/>
    <w:rsid w:val="00116547"/>
    <w:rsid w:val="0011666F"/>
    <w:rsid w:val="001168DB"/>
    <w:rsid w:val="00116D8D"/>
    <w:rsid w:val="00117030"/>
    <w:rsid w:val="001173EA"/>
    <w:rsid w:val="0011747A"/>
    <w:rsid w:val="001175FA"/>
    <w:rsid w:val="0011777E"/>
    <w:rsid w:val="001201E5"/>
    <w:rsid w:val="00120611"/>
    <w:rsid w:val="0012069C"/>
    <w:rsid w:val="00120A2A"/>
    <w:rsid w:val="00120CF4"/>
    <w:rsid w:val="00121284"/>
    <w:rsid w:val="00121A90"/>
    <w:rsid w:val="00121FEE"/>
    <w:rsid w:val="0012221D"/>
    <w:rsid w:val="001225D6"/>
    <w:rsid w:val="00122EB8"/>
    <w:rsid w:val="00123629"/>
    <w:rsid w:val="001236BF"/>
    <w:rsid w:val="001238B7"/>
    <w:rsid w:val="001238BF"/>
    <w:rsid w:val="00123A0F"/>
    <w:rsid w:val="00123CF9"/>
    <w:rsid w:val="00123F07"/>
    <w:rsid w:val="00124084"/>
    <w:rsid w:val="0012421A"/>
    <w:rsid w:val="00124C6E"/>
    <w:rsid w:val="00125008"/>
    <w:rsid w:val="00125073"/>
    <w:rsid w:val="0012554A"/>
    <w:rsid w:val="00125A61"/>
    <w:rsid w:val="00125C3F"/>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240F"/>
    <w:rsid w:val="00132832"/>
    <w:rsid w:val="001333A9"/>
    <w:rsid w:val="00133812"/>
    <w:rsid w:val="00133AC3"/>
    <w:rsid w:val="0013408C"/>
    <w:rsid w:val="00134596"/>
    <w:rsid w:val="001345D7"/>
    <w:rsid w:val="00134B5D"/>
    <w:rsid w:val="00134D97"/>
    <w:rsid w:val="00135184"/>
    <w:rsid w:val="00135349"/>
    <w:rsid w:val="001358ED"/>
    <w:rsid w:val="00135ED2"/>
    <w:rsid w:val="00136556"/>
    <w:rsid w:val="00136586"/>
    <w:rsid w:val="0013721A"/>
    <w:rsid w:val="001375C9"/>
    <w:rsid w:val="0014055C"/>
    <w:rsid w:val="001408F2"/>
    <w:rsid w:val="00140910"/>
    <w:rsid w:val="001409C8"/>
    <w:rsid w:val="00140C89"/>
    <w:rsid w:val="00141B8B"/>
    <w:rsid w:val="0014211D"/>
    <w:rsid w:val="001424BC"/>
    <w:rsid w:val="001424BD"/>
    <w:rsid w:val="001431E8"/>
    <w:rsid w:val="0014348A"/>
    <w:rsid w:val="00143613"/>
    <w:rsid w:val="0014361C"/>
    <w:rsid w:val="001439A6"/>
    <w:rsid w:val="001439A9"/>
    <w:rsid w:val="00143CC8"/>
    <w:rsid w:val="001440B6"/>
    <w:rsid w:val="00144270"/>
    <w:rsid w:val="0014452D"/>
    <w:rsid w:val="0014463C"/>
    <w:rsid w:val="00144D0A"/>
    <w:rsid w:val="00145109"/>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6F4"/>
    <w:rsid w:val="00147DFE"/>
    <w:rsid w:val="00150188"/>
    <w:rsid w:val="00150348"/>
    <w:rsid w:val="0015039E"/>
    <w:rsid w:val="00150556"/>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424"/>
    <w:rsid w:val="0015367A"/>
    <w:rsid w:val="0015383C"/>
    <w:rsid w:val="00153C4E"/>
    <w:rsid w:val="00153E61"/>
    <w:rsid w:val="00153EC1"/>
    <w:rsid w:val="00154067"/>
    <w:rsid w:val="00154202"/>
    <w:rsid w:val="0015464D"/>
    <w:rsid w:val="0015467C"/>
    <w:rsid w:val="001549F5"/>
    <w:rsid w:val="00154A78"/>
    <w:rsid w:val="00154B20"/>
    <w:rsid w:val="00154DE1"/>
    <w:rsid w:val="00154F9A"/>
    <w:rsid w:val="001550BF"/>
    <w:rsid w:val="0015576E"/>
    <w:rsid w:val="00155F04"/>
    <w:rsid w:val="00155F6B"/>
    <w:rsid w:val="00156D6C"/>
    <w:rsid w:val="00156E89"/>
    <w:rsid w:val="00156EA7"/>
    <w:rsid w:val="0015712C"/>
    <w:rsid w:val="00157427"/>
    <w:rsid w:val="0015773F"/>
    <w:rsid w:val="00157797"/>
    <w:rsid w:val="00157F38"/>
    <w:rsid w:val="0016047D"/>
    <w:rsid w:val="00161123"/>
    <w:rsid w:val="00161345"/>
    <w:rsid w:val="001614E1"/>
    <w:rsid w:val="00161679"/>
    <w:rsid w:val="001617BD"/>
    <w:rsid w:val="00161827"/>
    <w:rsid w:val="00161836"/>
    <w:rsid w:val="0016185E"/>
    <w:rsid w:val="00161ABE"/>
    <w:rsid w:val="00161B78"/>
    <w:rsid w:val="00162221"/>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6AFD"/>
    <w:rsid w:val="00167A9E"/>
    <w:rsid w:val="00167CE6"/>
    <w:rsid w:val="00170163"/>
    <w:rsid w:val="001701D6"/>
    <w:rsid w:val="00170233"/>
    <w:rsid w:val="00170753"/>
    <w:rsid w:val="00170BEA"/>
    <w:rsid w:val="00170F0D"/>
    <w:rsid w:val="001719C4"/>
    <w:rsid w:val="001723C3"/>
    <w:rsid w:val="00172426"/>
    <w:rsid w:val="00172764"/>
    <w:rsid w:val="00172993"/>
    <w:rsid w:val="001729DE"/>
    <w:rsid w:val="00172A4C"/>
    <w:rsid w:val="00172AC4"/>
    <w:rsid w:val="00172B76"/>
    <w:rsid w:val="00172F53"/>
    <w:rsid w:val="00173003"/>
    <w:rsid w:val="0017303B"/>
    <w:rsid w:val="00173331"/>
    <w:rsid w:val="001734A8"/>
    <w:rsid w:val="0017362F"/>
    <w:rsid w:val="0017385A"/>
    <w:rsid w:val="001739C2"/>
    <w:rsid w:val="00173B9E"/>
    <w:rsid w:val="00173C61"/>
    <w:rsid w:val="00173EEC"/>
    <w:rsid w:val="00174096"/>
    <w:rsid w:val="00174B99"/>
    <w:rsid w:val="00174D43"/>
    <w:rsid w:val="001755A0"/>
    <w:rsid w:val="00175D05"/>
    <w:rsid w:val="00175D1A"/>
    <w:rsid w:val="00175D82"/>
    <w:rsid w:val="001761B5"/>
    <w:rsid w:val="0017622E"/>
    <w:rsid w:val="001767E4"/>
    <w:rsid w:val="00177111"/>
    <w:rsid w:val="00177408"/>
    <w:rsid w:val="0017776E"/>
    <w:rsid w:val="00177A6A"/>
    <w:rsid w:val="00177A6B"/>
    <w:rsid w:val="00177FBF"/>
    <w:rsid w:val="001809FC"/>
    <w:rsid w:val="00180A56"/>
    <w:rsid w:val="00180E42"/>
    <w:rsid w:val="00180E9B"/>
    <w:rsid w:val="00180EEA"/>
    <w:rsid w:val="00181065"/>
    <w:rsid w:val="001810C7"/>
    <w:rsid w:val="001813EC"/>
    <w:rsid w:val="00181571"/>
    <w:rsid w:val="001817B1"/>
    <w:rsid w:val="0018181D"/>
    <w:rsid w:val="001819AB"/>
    <w:rsid w:val="00181E06"/>
    <w:rsid w:val="0018225E"/>
    <w:rsid w:val="00182433"/>
    <w:rsid w:val="00182E78"/>
    <w:rsid w:val="0018302B"/>
    <w:rsid w:val="00183833"/>
    <w:rsid w:val="0018397C"/>
    <w:rsid w:val="00183BEB"/>
    <w:rsid w:val="00183C68"/>
    <w:rsid w:val="00184473"/>
    <w:rsid w:val="0018449C"/>
    <w:rsid w:val="00184720"/>
    <w:rsid w:val="00184AF9"/>
    <w:rsid w:val="00184C8C"/>
    <w:rsid w:val="00184DD2"/>
    <w:rsid w:val="00184E66"/>
    <w:rsid w:val="0018523C"/>
    <w:rsid w:val="0018548E"/>
    <w:rsid w:val="00185586"/>
    <w:rsid w:val="001855A6"/>
    <w:rsid w:val="00185660"/>
    <w:rsid w:val="001856D0"/>
    <w:rsid w:val="0018595B"/>
    <w:rsid w:val="0018599A"/>
    <w:rsid w:val="00185D58"/>
    <w:rsid w:val="001864CD"/>
    <w:rsid w:val="00186570"/>
    <w:rsid w:val="0018687A"/>
    <w:rsid w:val="001870B8"/>
    <w:rsid w:val="00187774"/>
    <w:rsid w:val="00187C9B"/>
    <w:rsid w:val="00187D74"/>
    <w:rsid w:val="001902C8"/>
    <w:rsid w:val="001908BC"/>
    <w:rsid w:val="00190A2B"/>
    <w:rsid w:val="00190ACD"/>
    <w:rsid w:val="00190C5A"/>
    <w:rsid w:val="00190E88"/>
    <w:rsid w:val="001912B9"/>
    <w:rsid w:val="00191316"/>
    <w:rsid w:val="00191383"/>
    <w:rsid w:val="00191654"/>
    <w:rsid w:val="00191680"/>
    <w:rsid w:val="001916E4"/>
    <w:rsid w:val="001917B5"/>
    <w:rsid w:val="001923CA"/>
    <w:rsid w:val="001925E8"/>
    <w:rsid w:val="00192C48"/>
    <w:rsid w:val="00193007"/>
    <w:rsid w:val="001931EC"/>
    <w:rsid w:val="00193C3B"/>
    <w:rsid w:val="00193C7A"/>
    <w:rsid w:val="00193DF1"/>
    <w:rsid w:val="00193E39"/>
    <w:rsid w:val="00193FCE"/>
    <w:rsid w:val="00194470"/>
    <w:rsid w:val="00194821"/>
    <w:rsid w:val="00194A1D"/>
    <w:rsid w:val="00194AD6"/>
    <w:rsid w:val="001952A8"/>
    <w:rsid w:val="0019615E"/>
    <w:rsid w:val="00196FAD"/>
    <w:rsid w:val="0019731E"/>
    <w:rsid w:val="00197CC0"/>
    <w:rsid w:val="00197E66"/>
    <w:rsid w:val="001A0816"/>
    <w:rsid w:val="001A08D6"/>
    <w:rsid w:val="001A0976"/>
    <w:rsid w:val="001A0B11"/>
    <w:rsid w:val="001A0CBB"/>
    <w:rsid w:val="001A0D68"/>
    <w:rsid w:val="001A0EFF"/>
    <w:rsid w:val="001A0FCF"/>
    <w:rsid w:val="001A129D"/>
    <w:rsid w:val="001A1A46"/>
    <w:rsid w:val="001A1AD5"/>
    <w:rsid w:val="001A2043"/>
    <w:rsid w:val="001A26D7"/>
    <w:rsid w:val="001A27C2"/>
    <w:rsid w:val="001A28B7"/>
    <w:rsid w:val="001A292A"/>
    <w:rsid w:val="001A2BA6"/>
    <w:rsid w:val="001A2C5D"/>
    <w:rsid w:val="001A2D0A"/>
    <w:rsid w:val="001A2DEE"/>
    <w:rsid w:val="001A31EB"/>
    <w:rsid w:val="001A3615"/>
    <w:rsid w:val="001A38A7"/>
    <w:rsid w:val="001A4209"/>
    <w:rsid w:val="001A4421"/>
    <w:rsid w:val="001A44A0"/>
    <w:rsid w:val="001A45FC"/>
    <w:rsid w:val="001A461D"/>
    <w:rsid w:val="001A464A"/>
    <w:rsid w:val="001A4966"/>
    <w:rsid w:val="001A4BD4"/>
    <w:rsid w:val="001A60B5"/>
    <w:rsid w:val="001A616E"/>
    <w:rsid w:val="001A6293"/>
    <w:rsid w:val="001A65E8"/>
    <w:rsid w:val="001A6821"/>
    <w:rsid w:val="001A6BD7"/>
    <w:rsid w:val="001A72CC"/>
    <w:rsid w:val="001A7F45"/>
    <w:rsid w:val="001A7F62"/>
    <w:rsid w:val="001B040E"/>
    <w:rsid w:val="001B04F5"/>
    <w:rsid w:val="001B057C"/>
    <w:rsid w:val="001B1049"/>
    <w:rsid w:val="001B10D0"/>
    <w:rsid w:val="001B11E2"/>
    <w:rsid w:val="001B146E"/>
    <w:rsid w:val="001B1B15"/>
    <w:rsid w:val="001B1E57"/>
    <w:rsid w:val="001B1EF4"/>
    <w:rsid w:val="001B1F36"/>
    <w:rsid w:val="001B24D5"/>
    <w:rsid w:val="001B2604"/>
    <w:rsid w:val="001B2665"/>
    <w:rsid w:val="001B2AA9"/>
    <w:rsid w:val="001B3116"/>
    <w:rsid w:val="001B3179"/>
    <w:rsid w:val="001B34E6"/>
    <w:rsid w:val="001B3A1A"/>
    <w:rsid w:val="001B3B9B"/>
    <w:rsid w:val="001B3D41"/>
    <w:rsid w:val="001B3D64"/>
    <w:rsid w:val="001B42C7"/>
    <w:rsid w:val="001B43E6"/>
    <w:rsid w:val="001B4899"/>
    <w:rsid w:val="001B4E55"/>
    <w:rsid w:val="001B4EB1"/>
    <w:rsid w:val="001B5146"/>
    <w:rsid w:val="001B51E3"/>
    <w:rsid w:val="001B5612"/>
    <w:rsid w:val="001B5B6D"/>
    <w:rsid w:val="001B6171"/>
    <w:rsid w:val="001B6AC6"/>
    <w:rsid w:val="001B6C0C"/>
    <w:rsid w:val="001B6E99"/>
    <w:rsid w:val="001B73AC"/>
    <w:rsid w:val="001B7701"/>
    <w:rsid w:val="001B77D7"/>
    <w:rsid w:val="001B7967"/>
    <w:rsid w:val="001B7A1C"/>
    <w:rsid w:val="001B7D70"/>
    <w:rsid w:val="001B7E86"/>
    <w:rsid w:val="001B7F84"/>
    <w:rsid w:val="001C0871"/>
    <w:rsid w:val="001C0B84"/>
    <w:rsid w:val="001C0BC0"/>
    <w:rsid w:val="001C0F42"/>
    <w:rsid w:val="001C133D"/>
    <w:rsid w:val="001C180F"/>
    <w:rsid w:val="001C1968"/>
    <w:rsid w:val="001C1A0F"/>
    <w:rsid w:val="001C1B9F"/>
    <w:rsid w:val="001C20CA"/>
    <w:rsid w:val="001C2483"/>
    <w:rsid w:val="001C26A3"/>
    <w:rsid w:val="001C2A1C"/>
    <w:rsid w:val="001C2B23"/>
    <w:rsid w:val="001C2E38"/>
    <w:rsid w:val="001C2FAA"/>
    <w:rsid w:val="001C3144"/>
    <w:rsid w:val="001C326F"/>
    <w:rsid w:val="001C3395"/>
    <w:rsid w:val="001C33C3"/>
    <w:rsid w:val="001C3432"/>
    <w:rsid w:val="001C3462"/>
    <w:rsid w:val="001C391A"/>
    <w:rsid w:val="001C3E21"/>
    <w:rsid w:val="001C3E61"/>
    <w:rsid w:val="001C422A"/>
    <w:rsid w:val="001C42C9"/>
    <w:rsid w:val="001C4318"/>
    <w:rsid w:val="001C43DF"/>
    <w:rsid w:val="001C4631"/>
    <w:rsid w:val="001C56AC"/>
    <w:rsid w:val="001C595E"/>
    <w:rsid w:val="001C635B"/>
    <w:rsid w:val="001C6425"/>
    <w:rsid w:val="001C65BA"/>
    <w:rsid w:val="001C65F1"/>
    <w:rsid w:val="001C6925"/>
    <w:rsid w:val="001C7454"/>
    <w:rsid w:val="001C7BE0"/>
    <w:rsid w:val="001D00E6"/>
    <w:rsid w:val="001D00F4"/>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3071"/>
    <w:rsid w:val="001D3987"/>
    <w:rsid w:val="001D3D2F"/>
    <w:rsid w:val="001D4247"/>
    <w:rsid w:val="001D4294"/>
    <w:rsid w:val="001D44B9"/>
    <w:rsid w:val="001D49B9"/>
    <w:rsid w:val="001D4B24"/>
    <w:rsid w:val="001D4CB7"/>
    <w:rsid w:val="001D4E63"/>
    <w:rsid w:val="001D4FA6"/>
    <w:rsid w:val="001D531C"/>
    <w:rsid w:val="001D5435"/>
    <w:rsid w:val="001D59C5"/>
    <w:rsid w:val="001D60C6"/>
    <w:rsid w:val="001D648C"/>
    <w:rsid w:val="001D74CD"/>
    <w:rsid w:val="001D7A7A"/>
    <w:rsid w:val="001D7E7E"/>
    <w:rsid w:val="001D7FC9"/>
    <w:rsid w:val="001E062E"/>
    <w:rsid w:val="001E0E38"/>
    <w:rsid w:val="001E0EC4"/>
    <w:rsid w:val="001E16EB"/>
    <w:rsid w:val="001E170D"/>
    <w:rsid w:val="001E17C4"/>
    <w:rsid w:val="001E1AA5"/>
    <w:rsid w:val="001E1D33"/>
    <w:rsid w:val="001E280F"/>
    <w:rsid w:val="001E29EE"/>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562E"/>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6B1"/>
    <w:rsid w:val="001F2B8F"/>
    <w:rsid w:val="001F2C6E"/>
    <w:rsid w:val="001F2FDA"/>
    <w:rsid w:val="001F331C"/>
    <w:rsid w:val="001F336A"/>
    <w:rsid w:val="001F37B3"/>
    <w:rsid w:val="001F3BEF"/>
    <w:rsid w:val="001F4514"/>
    <w:rsid w:val="001F55B8"/>
    <w:rsid w:val="001F5A76"/>
    <w:rsid w:val="001F5ACF"/>
    <w:rsid w:val="001F5B7F"/>
    <w:rsid w:val="001F6099"/>
    <w:rsid w:val="001F6219"/>
    <w:rsid w:val="001F62B6"/>
    <w:rsid w:val="001F62DB"/>
    <w:rsid w:val="001F67FE"/>
    <w:rsid w:val="001F6A82"/>
    <w:rsid w:val="001F705B"/>
    <w:rsid w:val="001F7228"/>
    <w:rsid w:val="001F72CA"/>
    <w:rsid w:val="001F7468"/>
    <w:rsid w:val="001F7AC8"/>
    <w:rsid w:val="001F7CE4"/>
    <w:rsid w:val="00200094"/>
    <w:rsid w:val="00200423"/>
    <w:rsid w:val="00200788"/>
    <w:rsid w:val="00200841"/>
    <w:rsid w:val="00200973"/>
    <w:rsid w:val="00200E41"/>
    <w:rsid w:val="002016BB"/>
    <w:rsid w:val="00201726"/>
    <w:rsid w:val="00201BE0"/>
    <w:rsid w:val="00201D61"/>
    <w:rsid w:val="0020214B"/>
    <w:rsid w:val="00202572"/>
    <w:rsid w:val="002025BD"/>
    <w:rsid w:val="00202AC2"/>
    <w:rsid w:val="00202FF4"/>
    <w:rsid w:val="0020332A"/>
    <w:rsid w:val="002035C7"/>
    <w:rsid w:val="002035F0"/>
    <w:rsid w:val="002037BB"/>
    <w:rsid w:val="002039DA"/>
    <w:rsid w:val="00203AE5"/>
    <w:rsid w:val="00203BFC"/>
    <w:rsid w:val="00203CF3"/>
    <w:rsid w:val="00203D30"/>
    <w:rsid w:val="002042D0"/>
    <w:rsid w:val="00204584"/>
    <w:rsid w:val="00204FE7"/>
    <w:rsid w:val="002050B0"/>
    <w:rsid w:val="00205BEF"/>
    <w:rsid w:val="00206071"/>
    <w:rsid w:val="00206944"/>
    <w:rsid w:val="00206A96"/>
    <w:rsid w:val="00206EF5"/>
    <w:rsid w:val="002073C1"/>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694"/>
    <w:rsid w:val="0021472C"/>
    <w:rsid w:val="00214897"/>
    <w:rsid w:val="00214B35"/>
    <w:rsid w:val="00214FA7"/>
    <w:rsid w:val="00215093"/>
    <w:rsid w:val="002152DB"/>
    <w:rsid w:val="00215923"/>
    <w:rsid w:val="00215D09"/>
    <w:rsid w:val="00215EEA"/>
    <w:rsid w:val="002162FC"/>
    <w:rsid w:val="00216339"/>
    <w:rsid w:val="002164D2"/>
    <w:rsid w:val="00216771"/>
    <w:rsid w:val="00216910"/>
    <w:rsid w:val="0021695D"/>
    <w:rsid w:val="0021739A"/>
    <w:rsid w:val="0021768D"/>
    <w:rsid w:val="00217B64"/>
    <w:rsid w:val="00217BCE"/>
    <w:rsid w:val="00220333"/>
    <w:rsid w:val="00220597"/>
    <w:rsid w:val="0022074A"/>
    <w:rsid w:val="00220CE0"/>
    <w:rsid w:val="00220F3B"/>
    <w:rsid w:val="00220F53"/>
    <w:rsid w:val="00221629"/>
    <w:rsid w:val="00221727"/>
    <w:rsid w:val="0022179D"/>
    <w:rsid w:val="002217EA"/>
    <w:rsid w:val="00221C62"/>
    <w:rsid w:val="00221E6C"/>
    <w:rsid w:val="002220FA"/>
    <w:rsid w:val="00222DBA"/>
    <w:rsid w:val="002232CC"/>
    <w:rsid w:val="002232CE"/>
    <w:rsid w:val="00223651"/>
    <w:rsid w:val="0022377B"/>
    <w:rsid w:val="00223C44"/>
    <w:rsid w:val="00223C66"/>
    <w:rsid w:val="00223CE5"/>
    <w:rsid w:val="00224E58"/>
    <w:rsid w:val="00224F63"/>
    <w:rsid w:val="0022505A"/>
    <w:rsid w:val="002256E8"/>
    <w:rsid w:val="00225BE1"/>
    <w:rsid w:val="00225CCF"/>
    <w:rsid w:val="00225CD4"/>
    <w:rsid w:val="00225CDF"/>
    <w:rsid w:val="00225D8F"/>
    <w:rsid w:val="00225F9B"/>
    <w:rsid w:val="002261E0"/>
    <w:rsid w:val="0022642A"/>
    <w:rsid w:val="0022653D"/>
    <w:rsid w:val="00227069"/>
    <w:rsid w:val="002273B9"/>
    <w:rsid w:val="00227685"/>
    <w:rsid w:val="00227BA2"/>
    <w:rsid w:val="00227EF2"/>
    <w:rsid w:val="00227F57"/>
    <w:rsid w:val="00227FA2"/>
    <w:rsid w:val="00230AF3"/>
    <w:rsid w:val="00230C76"/>
    <w:rsid w:val="002318F4"/>
    <w:rsid w:val="002319C3"/>
    <w:rsid w:val="00231AF7"/>
    <w:rsid w:val="00231B10"/>
    <w:rsid w:val="00231EA2"/>
    <w:rsid w:val="00231F6D"/>
    <w:rsid w:val="00232232"/>
    <w:rsid w:val="002323AA"/>
    <w:rsid w:val="0023246C"/>
    <w:rsid w:val="002324A5"/>
    <w:rsid w:val="0023269E"/>
    <w:rsid w:val="0023277C"/>
    <w:rsid w:val="002328CF"/>
    <w:rsid w:val="00232ACB"/>
    <w:rsid w:val="00232FAA"/>
    <w:rsid w:val="002337A6"/>
    <w:rsid w:val="002337B6"/>
    <w:rsid w:val="00233928"/>
    <w:rsid w:val="00233960"/>
    <w:rsid w:val="00233BD1"/>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1CE2"/>
    <w:rsid w:val="002420A7"/>
    <w:rsid w:val="002421B6"/>
    <w:rsid w:val="002421CC"/>
    <w:rsid w:val="002426F4"/>
    <w:rsid w:val="00242A01"/>
    <w:rsid w:val="0024326B"/>
    <w:rsid w:val="0024332F"/>
    <w:rsid w:val="00243442"/>
    <w:rsid w:val="002435B1"/>
    <w:rsid w:val="0024395E"/>
    <w:rsid w:val="00243B5D"/>
    <w:rsid w:val="00243BB0"/>
    <w:rsid w:val="00243DCB"/>
    <w:rsid w:val="00243E26"/>
    <w:rsid w:val="002444FB"/>
    <w:rsid w:val="00244B2F"/>
    <w:rsid w:val="00244E6B"/>
    <w:rsid w:val="00245172"/>
    <w:rsid w:val="00245D88"/>
    <w:rsid w:val="00246057"/>
    <w:rsid w:val="00246101"/>
    <w:rsid w:val="00246197"/>
    <w:rsid w:val="00246391"/>
    <w:rsid w:val="0024675F"/>
    <w:rsid w:val="002467FC"/>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934"/>
    <w:rsid w:val="00252D46"/>
    <w:rsid w:val="00253A45"/>
    <w:rsid w:val="00253D4B"/>
    <w:rsid w:val="00253FD9"/>
    <w:rsid w:val="0025403B"/>
    <w:rsid w:val="0025417D"/>
    <w:rsid w:val="00254270"/>
    <w:rsid w:val="00254494"/>
    <w:rsid w:val="00254835"/>
    <w:rsid w:val="002549C8"/>
    <w:rsid w:val="002552D0"/>
    <w:rsid w:val="00255BFC"/>
    <w:rsid w:val="00255D0A"/>
    <w:rsid w:val="00256074"/>
    <w:rsid w:val="00256141"/>
    <w:rsid w:val="00256255"/>
    <w:rsid w:val="00256395"/>
    <w:rsid w:val="00256F17"/>
    <w:rsid w:val="0025723B"/>
    <w:rsid w:val="00257240"/>
    <w:rsid w:val="0025743E"/>
    <w:rsid w:val="002577A0"/>
    <w:rsid w:val="00257C61"/>
    <w:rsid w:val="00257E61"/>
    <w:rsid w:val="00260315"/>
    <w:rsid w:val="002603D4"/>
    <w:rsid w:val="00260BF3"/>
    <w:rsid w:val="00260EF5"/>
    <w:rsid w:val="002613BB"/>
    <w:rsid w:val="00261736"/>
    <w:rsid w:val="002617A8"/>
    <w:rsid w:val="00261861"/>
    <w:rsid w:val="00261A54"/>
    <w:rsid w:val="00261F3D"/>
    <w:rsid w:val="00262D4E"/>
    <w:rsid w:val="00263293"/>
    <w:rsid w:val="002635E6"/>
    <w:rsid w:val="00263620"/>
    <w:rsid w:val="00263ED7"/>
    <w:rsid w:val="00264567"/>
    <w:rsid w:val="00264750"/>
    <w:rsid w:val="0026479B"/>
    <w:rsid w:val="00264862"/>
    <w:rsid w:val="002651DA"/>
    <w:rsid w:val="002658C9"/>
    <w:rsid w:val="00265B39"/>
    <w:rsid w:val="00265F24"/>
    <w:rsid w:val="0026602A"/>
    <w:rsid w:val="002666AB"/>
    <w:rsid w:val="002668E7"/>
    <w:rsid w:val="00266B33"/>
    <w:rsid w:val="00266EF2"/>
    <w:rsid w:val="00267148"/>
    <w:rsid w:val="00267457"/>
    <w:rsid w:val="00267E25"/>
    <w:rsid w:val="002700E6"/>
    <w:rsid w:val="002701DE"/>
    <w:rsid w:val="00270588"/>
    <w:rsid w:val="0027065B"/>
    <w:rsid w:val="00270711"/>
    <w:rsid w:val="00270944"/>
    <w:rsid w:val="00270A61"/>
    <w:rsid w:val="00271A2E"/>
    <w:rsid w:val="00271EE9"/>
    <w:rsid w:val="00271F00"/>
    <w:rsid w:val="00272A72"/>
    <w:rsid w:val="00272C48"/>
    <w:rsid w:val="00272D28"/>
    <w:rsid w:val="0027312A"/>
    <w:rsid w:val="0027322F"/>
    <w:rsid w:val="00273512"/>
    <w:rsid w:val="00273616"/>
    <w:rsid w:val="00273CAF"/>
    <w:rsid w:val="0027402D"/>
    <w:rsid w:val="00274431"/>
    <w:rsid w:val="0027478E"/>
    <w:rsid w:val="00274852"/>
    <w:rsid w:val="00274FC3"/>
    <w:rsid w:val="00275170"/>
    <w:rsid w:val="002753A3"/>
    <w:rsid w:val="002754C0"/>
    <w:rsid w:val="002754CA"/>
    <w:rsid w:val="00275670"/>
    <w:rsid w:val="002757F4"/>
    <w:rsid w:val="00275A13"/>
    <w:rsid w:val="00275CAB"/>
    <w:rsid w:val="00275DED"/>
    <w:rsid w:val="002761E3"/>
    <w:rsid w:val="00276417"/>
    <w:rsid w:val="00276532"/>
    <w:rsid w:val="0027655C"/>
    <w:rsid w:val="00276709"/>
    <w:rsid w:val="002768EC"/>
    <w:rsid w:val="00276AAB"/>
    <w:rsid w:val="00277939"/>
    <w:rsid w:val="00277FE4"/>
    <w:rsid w:val="00280153"/>
    <w:rsid w:val="002806F1"/>
    <w:rsid w:val="00280882"/>
    <w:rsid w:val="0028090A"/>
    <w:rsid w:val="00280958"/>
    <w:rsid w:val="00280B6C"/>
    <w:rsid w:val="00280D05"/>
    <w:rsid w:val="00281034"/>
    <w:rsid w:val="00281639"/>
    <w:rsid w:val="002818F9"/>
    <w:rsid w:val="00281BAE"/>
    <w:rsid w:val="00281CC0"/>
    <w:rsid w:val="00281EE9"/>
    <w:rsid w:val="0028248E"/>
    <w:rsid w:val="00282E9E"/>
    <w:rsid w:val="002830DA"/>
    <w:rsid w:val="00283283"/>
    <w:rsid w:val="00283423"/>
    <w:rsid w:val="00283D8F"/>
    <w:rsid w:val="00283F1F"/>
    <w:rsid w:val="00283F8D"/>
    <w:rsid w:val="0028435A"/>
    <w:rsid w:val="00284528"/>
    <w:rsid w:val="002851A0"/>
    <w:rsid w:val="002859C6"/>
    <w:rsid w:val="00285C4C"/>
    <w:rsid w:val="00285CC7"/>
    <w:rsid w:val="0028682B"/>
    <w:rsid w:val="00286AB2"/>
    <w:rsid w:val="00286BDA"/>
    <w:rsid w:val="00286C07"/>
    <w:rsid w:val="00286E48"/>
    <w:rsid w:val="002870BB"/>
    <w:rsid w:val="00287266"/>
    <w:rsid w:val="00287582"/>
    <w:rsid w:val="00287840"/>
    <w:rsid w:val="00287E0F"/>
    <w:rsid w:val="00287EB8"/>
    <w:rsid w:val="0029043C"/>
    <w:rsid w:val="002904A3"/>
    <w:rsid w:val="0029080C"/>
    <w:rsid w:val="00290879"/>
    <w:rsid w:val="00291A14"/>
    <w:rsid w:val="00291B19"/>
    <w:rsid w:val="00291D34"/>
    <w:rsid w:val="002928A5"/>
    <w:rsid w:val="00292A79"/>
    <w:rsid w:val="00293433"/>
    <w:rsid w:val="002936E6"/>
    <w:rsid w:val="00293BB5"/>
    <w:rsid w:val="00293EA2"/>
    <w:rsid w:val="00294A98"/>
    <w:rsid w:val="00294F53"/>
    <w:rsid w:val="00295083"/>
    <w:rsid w:val="00295084"/>
    <w:rsid w:val="0029534A"/>
    <w:rsid w:val="00295433"/>
    <w:rsid w:val="00295BE2"/>
    <w:rsid w:val="00295C80"/>
    <w:rsid w:val="002961FA"/>
    <w:rsid w:val="002969C8"/>
    <w:rsid w:val="00297057"/>
    <w:rsid w:val="00297389"/>
    <w:rsid w:val="0029766D"/>
    <w:rsid w:val="002979C3"/>
    <w:rsid w:val="00297C68"/>
    <w:rsid w:val="002A0265"/>
    <w:rsid w:val="002A08E5"/>
    <w:rsid w:val="002A0C9D"/>
    <w:rsid w:val="002A0EE7"/>
    <w:rsid w:val="002A14C1"/>
    <w:rsid w:val="002A162B"/>
    <w:rsid w:val="002A19C9"/>
    <w:rsid w:val="002A1D14"/>
    <w:rsid w:val="002A20A0"/>
    <w:rsid w:val="002A2A03"/>
    <w:rsid w:val="002A2A29"/>
    <w:rsid w:val="002A2C74"/>
    <w:rsid w:val="002A2D61"/>
    <w:rsid w:val="002A359D"/>
    <w:rsid w:val="002A35A0"/>
    <w:rsid w:val="002A379D"/>
    <w:rsid w:val="002A3933"/>
    <w:rsid w:val="002A39A5"/>
    <w:rsid w:val="002A3F85"/>
    <w:rsid w:val="002A45FD"/>
    <w:rsid w:val="002A4719"/>
    <w:rsid w:val="002A4B00"/>
    <w:rsid w:val="002A4CF1"/>
    <w:rsid w:val="002A4F68"/>
    <w:rsid w:val="002A54C9"/>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3F40"/>
    <w:rsid w:val="002B41B9"/>
    <w:rsid w:val="002B4BE8"/>
    <w:rsid w:val="002B5015"/>
    <w:rsid w:val="002B59C9"/>
    <w:rsid w:val="002B5D8B"/>
    <w:rsid w:val="002B6417"/>
    <w:rsid w:val="002B64CB"/>
    <w:rsid w:val="002B6BB8"/>
    <w:rsid w:val="002B6D29"/>
    <w:rsid w:val="002B6E5C"/>
    <w:rsid w:val="002B6FFC"/>
    <w:rsid w:val="002B7638"/>
    <w:rsid w:val="002B766D"/>
    <w:rsid w:val="002B7779"/>
    <w:rsid w:val="002B7863"/>
    <w:rsid w:val="002C00AE"/>
    <w:rsid w:val="002C057C"/>
    <w:rsid w:val="002C137A"/>
    <w:rsid w:val="002C14E5"/>
    <w:rsid w:val="002C1839"/>
    <w:rsid w:val="002C19B5"/>
    <w:rsid w:val="002C1A59"/>
    <w:rsid w:val="002C1CC6"/>
    <w:rsid w:val="002C259E"/>
    <w:rsid w:val="002C2BF0"/>
    <w:rsid w:val="002C314E"/>
    <w:rsid w:val="002C3322"/>
    <w:rsid w:val="002C3383"/>
    <w:rsid w:val="002C3EDA"/>
    <w:rsid w:val="002C4209"/>
    <w:rsid w:val="002C426C"/>
    <w:rsid w:val="002C4565"/>
    <w:rsid w:val="002C45E8"/>
    <w:rsid w:val="002C468D"/>
    <w:rsid w:val="002C4B26"/>
    <w:rsid w:val="002C52A6"/>
    <w:rsid w:val="002C5581"/>
    <w:rsid w:val="002C5653"/>
    <w:rsid w:val="002C5A2A"/>
    <w:rsid w:val="002C5CED"/>
    <w:rsid w:val="002C61A9"/>
    <w:rsid w:val="002C67BC"/>
    <w:rsid w:val="002C683A"/>
    <w:rsid w:val="002C68A5"/>
    <w:rsid w:val="002C7272"/>
    <w:rsid w:val="002C7950"/>
    <w:rsid w:val="002C7A2E"/>
    <w:rsid w:val="002C7C0A"/>
    <w:rsid w:val="002D0029"/>
    <w:rsid w:val="002D0687"/>
    <w:rsid w:val="002D0839"/>
    <w:rsid w:val="002D0CB4"/>
    <w:rsid w:val="002D0D6F"/>
    <w:rsid w:val="002D1184"/>
    <w:rsid w:val="002D11B1"/>
    <w:rsid w:val="002D1A86"/>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5A4"/>
    <w:rsid w:val="002D5888"/>
    <w:rsid w:val="002D5C81"/>
    <w:rsid w:val="002D5F90"/>
    <w:rsid w:val="002D66B2"/>
    <w:rsid w:val="002D6BEE"/>
    <w:rsid w:val="002D6D10"/>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14"/>
    <w:rsid w:val="002E399A"/>
    <w:rsid w:val="002E3A1C"/>
    <w:rsid w:val="002E3FC4"/>
    <w:rsid w:val="002E4244"/>
    <w:rsid w:val="002E4347"/>
    <w:rsid w:val="002E43CE"/>
    <w:rsid w:val="002E441B"/>
    <w:rsid w:val="002E4D73"/>
    <w:rsid w:val="002E4E5D"/>
    <w:rsid w:val="002E54BB"/>
    <w:rsid w:val="002E59A1"/>
    <w:rsid w:val="002E5A8B"/>
    <w:rsid w:val="002E5FDD"/>
    <w:rsid w:val="002E6075"/>
    <w:rsid w:val="002E60E7"/>
    <w:rsid w:val="002E6266"/>
    <w:rsid w:val="002E628E"/>
    <w:rsid w:val="002E6855"/>
    <w:rsid w:val="002E6A49"/>
    <w:rsid w:val="002E6AF0"/>
    <w:rsid w:val="002E728C"/>
    <w:rsid w:val="002E7DA9"/>
    <w:rsid w:val="002F0250"/>
    <w:rsid w:val="002F034B"/>
    <w:rsid w:val="002F06DF"/>
    <w:rsid w:val="002F093C"/>
    <w:rsid w:val="002F0BF0"/>
    <w:rsid w:val="002F0CA7"/>
    <w:rsid w:val="002F19EB"/>
    <w:rsid w:val="002F20E9"/>
    <w:rsid w:val="002F23B8"/>
    <w:rsid w:val="002F2806"/>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8B3"/>
    <w:rsid w:val="002F5F5E"/>
    <w:rsid w:val="002F5F60"/>
    <w:rsid w:val="002F5F7D"/>
    <w:rsid w:val="002F64B0"/>
    <w:rsid w:val="002F64F4"/>
    <w:rsid w:val="002F671B"/>
    <w:rsid w:val="002F6A11"/>
    <w:rsid w:val="002F6D8A"/>
    <w:rsid w:val="002F6FF2"/>
    <w:rsid w:val="002F7141"/>
    <w:rsid w:val="002F725D"/>
    <w:rsid w:val="002F7AAD"/>
    <w:rsid w:val="002F7B5A"/>
    <w:rsid w:val="002F7D27"/>
    <w:rsid w:val="002F7D69"/>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51C"/>
    <w:rsid w:val="003039E6"/>
    <w:rsid w:val="00303CE4"/>
    <w:rsid w:val="00303FDF"/>
    <w:rsid w:val="003043ED"/>
    <w:rsid w:val="003050E8"/>
    <w:rsid w:val="0030510A"/>
    <w:rsid w:val="003053CB"/>
    <w:rsid w:val="0030588D"/>
    <w:rsid w:val="00305B8A"/>
    <w:rsid w:val="0030609E"/>
    <w:rsid w:val="00306977"/>
    <w:rsid w:val="003069ED"/>
    <w:rsid w:val="003072F6"/>
    <w:rsid w:val="00307E18"/>
    <w:rsid w:val="00307F14"/>
    <w:rsid w:val="00307F9C"/>
    <w:rsid w:val="0031037C"/>
    <w:rsid w:val="00310535"/>
    <w:rsid w:val="00310575"/>
    <w:rsid w:val="00310A1C"/>
    <w:rsid w:val="00310A9A"/>
    <w:rsid w:val="00310E24"/>
    <w:rsid w:val="00310E86"/>
    <w:rsid w:val="00310F17"/>
    <w:rsid w:val="00311582"/>
    <w:rsid w:val="003119C7"/>
    <w:rsid w:val="00311D51"/>
    <w:rsid w:val="00311D5F"/>
    <w:rsid w:val="00312321"/>
    <w:rsid w:val="003126C1"/>
    <w:rsid w:val="00312754"/>
    <w:rsid w:val="00312757"/>
    <w:rsid w:val="00312CB1"/>
    <w:rsid w:val="0031319E"/>
    <w:rsid w:val="0031386C"/>
    <w:rsid w:val="003149B0"/>
    <w:rsid w:val="00314C5C"/>
    <w:rsid w:val="00314DB4"/>
    <w:rsid w:val="0031525B"/>
    <w:rsid w:val="00315F98"/>
    <w:rsid w:val="00316616"/>
    <w:rsid w:val="0031697D"/>
    <w:rsid w:val="003169AB"/>
    <w:rsid w:val="003169B3"/>
    <w:rsid w:val="00316A37"/>
    <w:rsid w:val="00316ADF"/>
    <w:rsid w:val="00316AFB"/>
    <w:rsid w:val="00316FF4"/>
    <w:rsid w:val="003171D1"/>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888"/>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54A"/>
    <w:rsid w:val="0033360A"/>
    <w:rsid w:val="00333EDD"/>
    <w:rsid w:val="0033480A"/>
    <w:rsid w:val="00334B23"/>
    <w:rsid w:val="00334DF1"/>
    <w:rsid w:val="00334EDA"/>
    <w:rsid w:val="003350F9"/>
    <w:rsid w:val="00335184"/>
    <w:rsid w:val="003353C1"/>
    <w:rsid w:val="003356A7"/>
    <w:rsid w:val="0033586F"/>
    <w:rsid w:val="00335A82"/>
    <w:rsid w:val="00335EA3"/>
    <w:rsid w:val="00336005"/>
    <w:rsid w:val="00336231"/>
    <w:rsid w:val="00336262"/>
    <w:rsid w:val="003363D8"/>
    <w:rsid w:val="00336528"/>
    <w:rsid w:val="0033678D"/>
    <w:rsid w:val="003367D7"/>
    <w:rsid w:val="0033684D"/>
    <w:rsid w:val="00336DD3"/>
    <w:rsid w:val="00337244"/>
    <w:rsid w:val="003373D9"/>
    <w:rsid w:val="00337844"/>
    <w:rsid w:val="003378E4"/>
    <w:rsid w:val="00337A77"/>
    <w:rsid w:val="00337E4D"/>
    <w:rsid w:val="00337ED6"/>
    <w:rsid w:val="00337FFD"/>
    <w:rsid w:val="00340320"/>
    <w:rsid w:val="0034064E"/>
    <w:rsid w:val="00340A92"/>
    <w:rsid w:val="00341190"/>
    <w:rsid w:val="00341992"/>
    <w:rsid w:val="00341FE4"/>
    <w:rsid w:val="00342687"/>
    <w:rsid w:val="00342885"/>
    <w:rsid w:val="00342E60"/>
    <w:rsid w:val="00343013"/>
    <w:rsid w:val="0034310D"/>
    <w:rsid w:val="003431C9"/>
    <w:rsid w:val="003432B1"/>
    <w:rsid w:val="00343307"/>
    <w:rsid w:val="0034340D"/>
    <w:rsid w:val="003436B1"/>
    <w:rsid w:val="0034372B"/>
    <w:rsid w:val="0034374E"/>
    <w:rsid w:val="00343CE6"/>
    <w:rsid w:val="00344210"/>
    <w:rsid w:val="00344327"/>
    <w:rsid w:val="003445A1"/>
    <w:rsid w:val="003446AE"/>
    <w:rsid w:val="00344B55"/>
    <w:rsid w:val="00344B85"/>
    <w:rsid w:val="003451C1"/>
    <w:rsid w:val="00345292"/>
    <w:rsid w:val="00345B15"/>
    <w:rsid w:val="00345D11"/>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288"/>
    <w:rsid w:val="00350330"/>
    <w:rsid w:val="00350549"/>
    <w:rsid w:val="003506C3"/>
    <w:rsid w:val="00350BC3"/>
    <w:rsid w:val="00350ECB"/>
    <w:rsid w:val="00350F10"/>
    <w:rsid w:val="00350F68"/>
    <w:rsid w:val="0035178B"/>
    <w:rsid w:val="00351DD2"/>
    <w:rsid w:val="0035234A"/>
    <w:rsid w:val="00352766"/>
    <w:rsid w:val="003527AB"/>
    <w:rsid w:val="00352AC4"/>
    <w:rsid w:val="00352BE2"/>
    <w:rsid w:val="00352E97"/>
    <w:rsid w:val="003534CF"/>
    <w:rsid w:val="00353577"/>
    <w:rsid w:val="0035360F"/>
    <w:rsid w:val="00353683"/>
    <w:rsid w:val="00353A57"/>
    <w:rsid w:val="00353A83"/>
    <w:rsid w:val="00354345"/>
    <w:rsid w:val="003546FE"/>
    <w:rsid w:val="00354BD9"/>
    <w:rsid w:val="00354EAA"/>
    <w:rsid w:val="003551C9"/>
    <w:rsid w:val="003555E9"/>
    <w:rsid w:val="00355760"/>
    <w:rsid w:val="003557F0"/>
    <w:rsid w:val="00356388"/>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AC0"/>
    <w:rsid w:val="00360BA5"/>
    <w:rsid w:val="00360CC5"/>
    <w:rsid w:val="003616C3"/>
    <w:rsid w:val="00361BA7"/>
    <w:rsid w:val="00361EF6"/>
    <w:rsid w:val="00361F40"/>
    <w:rsid w:val="00362324"/>
    <w:rsid w:val="0036271C"/>
    <w:rsid w:val="00362986"/>
    <w:rsid w:val="00362B33"/>
    <w:rsid w:val="00362B84"/>
    <w:rsid w:val="00362BF6"/>
    <w:rsid w:val="00362DC7"/>
    <w:rsid w:val="0036306B"/>
    <w:rsid w:val="003630BD"/>
    <w:rsid w:val="00363158"/>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64D"/>
    <w:rsid w:val="0036796F"/>
    <w:rsid w:val="0036798A"/>
    <w:rsid w:val="00367A51"/>
    <w:rsid w:val="00367EFD"/>
    <w:rsid w:val="00370148"/>
    <w:rsid w:val="003703ED"/>
    <w:rsid w:val="003707E5"/>
    <w:rsid w:val="00370B96"/>
    <w:rsid w:val="00370CBF"/>
    <w:rsid w:val="00370EBE"/>
    <w:rsid w:val="003714D8"/>
    <w:rsid w:val="00371C2E"/>
    <w:rsid w:val="00371C6E"/>
    <w:rsid w:val="003724E3"/>
    <w:rsid w:val="003726FE"/>
    <w:rsid w:val="00372D31"/>
    <w:rsid w:val="00372E97"/>
    <w:rsid w:val="00373346"/>
    <w:rsid w:val="003734C1"/>
    <w:rsid w:val="00373C7D"/>
    <w:rsid w:val="00373EFA"/>
    <w:rsid w:val="003742C1"/>
    <w:rsid w:val="00374624"/>
    <w:rsid w:val="003747E4"/>
    <w:rsid w:val="00374988"/>
    <w:rsid w:val="00375078"/>
    <w:rsid w:val="00375367"/>
    <w:rsid w:val="00375865"/>
    <w:rsid w:val="00375C17"/>
    <w:rsid w:val="00375C6C"/>
    <w:rsid w:val="0037604C"/>
    <w:rsid w:val="003761C0"/>
    <w:rsid w:val="00377135"/>
    <w:rsid w:val="00377792"/>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A60"/>
    <w:rsid w:val="00384DFE"/>
    <w:rsid w:val="0038542F"/>
    <w:rsid w:val="003854F9"/>
    <w:rsid w:val="0038571E"/>
    <w:rsid w:val="00385D2E"/>
    <w:rsid w:val="003864AB"/>
    <w:rsid w:val="003865A5"/>
    <w:rsid w:val="00386D44"/>
    <w:rsid w:val="00387200"/>
    <w:rsid w:val="00387943"/>
    <w:rsid w:val="00387A1F"/>
    <w:rsid w:val="00387D57"/>
    <w:rsid w:val="0039048E"/>
    <w:rsid w:val="00390629"/>
    <w:rsid w:val="00390BBB"/>
    <w:rsid w:val="00390C7B"/>
    <w:rsid w:val="00390F9C"/>
    <w:rsid w:val="00391561"/>
    <w:rsid w:val="00391627"/>
    <w:rsid w:val="003916F4"/>
    <w:rsid w:val="003918A1"/>
    <w:rsid w:val="00392656"/>
    <w:rsid w:val="00392871"/>
    <w:rsid w:val="00392988"/>
    <w:rsid w:val="00393396"/>
    <w:rsid w:val="00393398"/>
    <w:rsid w:val="00393428"/>
    <w:rsid w:val="0039351D"/>
    <w:rsid w:val="0039377C"/>
    <w:rsid w:val="00394177"/>
    <w:rsid w:val="00394B5C"/>
    <w:rsid w:val="00394D9A"/>
    <w:rsid w:val="00395077"/>
    <w:rsid w:val="00395252"/>
    <w:rsid w:val="00395867"/>
    <w:rsid w:val="00395BCA"/>
    <w:rsid w:val="00395DA0"/>
    <w:rsid w:val="003964D5"/>
    <w:rsid w:val="00396653"/>
    <w:rsid w:val="00396F77"/>
    <w:rsid w:val="00397CE4"/>
    <w:rsid w:val="00397D00"/>
    <w:rsid w:val="003A054C"/>
    <w:rsid w:val="003A061E"/>
    <w:rsid w:val="003A0797"/>
    <w:rsid w:val="003A0C32"/>
    <w:rsid w:val="003A144E"/>
    <w:rsid w:val="003A1B68"/>
    <w:rsid w:val="003A1CD5"/>
    <w:rsid w:val="003A1D85"/>
    <w:rsid w:val="003A1DAD"/>
    <w:rsid w:val="003A1E19"/>
    <w:rsid w:val="003A2763"/>
    <w:rsid w:val="003A29D5"/>
    <w:rsid w:val="003A365D"/>
    <w:rsid w:val="003A3C21"/>
    <w:rsid w:val="003A3EDD"/>
    <w:rsid w:val="003A41AA"/>
    <w:rsid w:val="003A433A"/>
    <w:rsid w:val="003A48CC"/>
    <w:rsid w:val="003A540E"/>
    <w:rsid w:val="003A5532"/>
    <w:rsid w:val="003A5A80"/>
    <w:rsid w:val="003A6455"/>
    <w:rsid w:val="003A6943"/>
    <w:rsid w:val="003A6A4A"/>
    <w:rsid w:val="003A6D84"/>
    <w:rsid w:val="003A6D89"/>
    <w:rsid w:val="003A703C"/>
    <w:rsid w:val="003A7134"/>
    <w:rsid w:val="003A75F8"/>
    <w:rsid w:val="003A769B"/>
    <w:rsid w:val="003A7DFA"/>
    <w:rsid w:val="003A7F81"/>
    <w:rsid w:val="003A7F9E"/>
    <w:rsid w:val="003B0707"/>
    <w:rsid w:val="003B07DA"/>
    <w:rsid w:val="003B0A0F"/>
    <w:rsid w:val="003B0FC8"/>
    <w:rsid w:val="003B149E"/>
    <w:rsid w:val="003B18CB"/>
    <w:rsid w:val="003B1987"/>
    <w:rsid w:val="003B1DB6"/>
    <w:rsid w:val="003B27E1"/>
    <w:rsid w:val="003B27F6"/>
    <w:rsid w:val="003B27F7"/>
    <w:rsid w:val="003B28B3"/>
    <w:rsid w:val="003B2D4C"/>
    <w:rsid w:val="003B338D"/>
    <w:rsid w:val="003B44EA"/>
    <w:rsid w:val="003B521E"/>
    <w:rsid w:val="003B545C"/>
    <w:rsid w:val="003B55EC"/>
    <w:rsid w:val="003B594F"/>
    <w:rsid w:val="003B5A00"/>
    <w:rsid w:val="003B5B07"/>
    <w:rsid w:val="003B5F3D"/>
    <w:rsid w:val="003B5F42"/>
    <w:rsid w:val="003B5FAF"/>
    <w:rsid w:val="003B612C"/>
    <w:rsid w:val="003B67CE"/>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CAC"/>
    <w:rsid w:val="003C1A00"/>
    <w:rsid w:val="003C1A55"/>
    <w:rsid w:val="003C2247"/>
    <w:rsid w:val="003C298C"/>
    <w:rsid w:val="003C2E70"/>
    <w:rsid w:val="003C315D"/>
    <w:rsid w:val="003C3664"/>
    <w:rsid w:val="003C3DCB"/>
    <w:rsid w:val="003C5186"/>
    <w:rsid w:val="003C527C"/>
    <w:rsid w:val="003C52F6"/>
    <w:rsid w:val="003C53BD"/>
    <w:rsid w:val="003C577A"/>
    <w:rsid w:val="003C58C8"/>
    <w:rsid w:val="003C5DC1"/>
    <w:rsid w:val="003C5F0F"/>
    <w:rsid w:val="003C5F1E"/>
    <w:rsid w:val="003C6265"/>
    <w:rsid w:val="003C677E"/>
    <w:rsid w:val="003C6FED"/>
    <w:rsid w:val="003C7143"/>
    <w:rsid w:val="003C75FE"/>
    <w:rsid w:val="003C76B1"/>
    <w:rsid w:val="003C778D"/>
    <w:rsid w:val="003C7A0C"/>
    <w:rsid w:val="003C7AE7"/>
    <w:rsid w:val="003C7C59"/>
    <w:rsid w:val="003C7E08"/>
    <w:rsid w:val="003D0066"/>
    <w:rsid w:val="003D0B19"/>
    <w:rsid w:val="003D1512"/>
    <w:rsid w:val="003D1E98"/>
    <w:rsid w:val="003D1FD8"/>
    <w:rsid w:val="003D1FDD"/>
    <w:rsid w:val="003D258E"/>
    <w:rsid w:val="003D2659"/>
    <w:rsid w:val="003D285F"/>
    <w:rsid w:val="003D2C27"/>
    <w:rsid w:val="003D2CE4"/>
    <w:rsid w:val="003D2F45"/>
    <w:rsid w:val="003D30AD"/>
    <w:rsid w:val="003D315C"/>
    <w:rsid w:val="003D31DF"/>
    <w:rsid w:val="003D324F"/>
    <w:rsid w:val="003D3547"/>
    <w:rsid w:val="003D356A"/>
    <w:rsid w:val="003D36C1"/>
    <w:rsid w:val="003D3A89"/>
    <w:rsid w:val="003D3B5E"/>
    <w:rsid w:val="003D406D"/>
    <w:rsid w:val="003D42C1"/>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1A7"/>
    <w:rsid w:val="003E24F9"/>
    <w:rsid w:val="003E251D"/>
    <w:rsid w:val="003E2B2E"/>
    <w:rsid w:val="003E2B78"/>
    <w:rsid w:val="003E2BCF"/>
    <w:rsid w:val="003E3296"/>
    <w:rsid w:val="003E32B6"/>
    <w:rsid w:val="003E3A79"/>
    <w:rsid w:val="003E3ACB"/>
    <w:rsid w:val="003E45D2"/>
    <w:rsid w:val="003E4FC5"/>
    <w:rsid w:val="003E5634"/>
    <w:rsid w:val="003E5A5A"/>
    <w:rsid w:val="003E5E6C"/>
    <w:rsid w:val="003E603C"/>
    <w:rsid w:val="003E6491"/>
    <w:rsid w:val="003E654F"/>
    <w:rsid w:val="003E6641"/>
    <w:rsid w:val="003E6E64"/>
    <w:rsid w:val="003E6F99"/>
    <w:rsid w:val="003E7296"/>
    <w:rsid w:val="003E76CF"/>
    <w:rsid w:val="003F0609"/>
    <w:rsid w:val="003F0902"/>
    <w:rsid w:val="003F0D07"/>
    <w:rsid w:val="003F1567"/>
    <w:rsid w:val="003F1821"/>
    <w:rsid w:val="003F18F9"/>
    <w:rsid w:val="003F1E68"/>
    <w:rsid w:val="003F1E84"/>
    <w:rsid w:val="003F20FB"/>
    <w:rsid w:val="003F23BB"/>
    <w:rsid w:val="003F2E87"/>
    <w:rsid w:val="003F3168"/>
    <w:rsid w:val="003F38EF"/>
    <w:rsid w:val="003F3BD6"/>
    <w:rsid w:val="003F3D96"/>
    <w:rsid w:val="003F44AB"/>
    <w:rsid w:val="003F47A1"/>
    <w:rsid w:val="003F4FCD"/>
    <w:rsid w:val="003F518B"/>
    <w:rsid w:val="003F53C8"/>
    <w:rsid w:val="003F54D9"/>
    <w:rsid w:val="003F56B9"/>
    <w:rsid w:val="003F57C0"/>
    <w:rsid w:val="003F59F0"/>
    <w:rsid w:val="003F5D97"/>
    <w:rsid w:val="003F637A"/>
    <w:rsid w:val="003F644C"/>
    <w:rsid w:val="003F6952"/>
    <w:rsid w:val="003F6A02"/>
    <w:rsid w:val="003F6DC7"/>
    <w:rsid w:val="003F7243"/>
    <w:rsid w:val="003F7F4D"/>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DB6"/>
    <w:rsid w:val="00403FEF"/>
    <w:rsid w:val="004043BE"/>
    <w:rsid w:val="0040443C"/>
    <w:rsid w:val="00404508"/>
    <w:rsid w:val="0040461A"/>
    <w:rsid w:val="00404C20"/>
    <w:rsid w:val="00404F8B"/>
    <w:rsid w:val="0040516C"/>
    <w:rsid w:val="00405197"/>
    <w:rsid w:val="004052BE"/>
    <w:rsid w:val="004052D6"/>
    <w:rsid w:val="0040563A"/>
    <w:rsid w:val="004056AD"/>
    <w:rsid w:val="00405900"/>
    <w:rsid w:val="00405D80"/>
    <w:rsid w:val="004065D0"/>
    <w:rsid w:val="004065EF"/>
    <w:rsid w:val="00406BAB"/>
    <w:rsid w:val="00406C67"/>
    <w:rsid w:val="004073F5"/>
    <w:rsid w:val="0040763A"/>
    <w:rsid w:val="00407734"/>
    <w:rsid w:val="00407808"/>
    <w:rsid w:val="00407850"/>
    <w:rsid w:val="004078E8"/>
    <w:rsid w:val="00407A4E"/>
    <w:rsid w:val="00407CDB"/>
    <w:rsid w:val="00407D52"/>
    <w:rsid w:val="00410D1A"/>
    <w:rsid w:val="00410D6A"/>
    <w:rsid w:val="004110FD"/>
    <w:rsid w:val="004111D0"/>
    <w:rsid w:val="0041126D"/>
    <w:rsid w:val="00411497"/>
    <w:rsid w:val="00411710"/>
    <w:rsid w:val="00411862"/>
    <w:rsid w:val="00411884"/>
    <w:rsid w:val="0041188B"/>
    <w:rsid w:val="00411CA4"/>
    <w:rsid w:val="00412A4A"/>
    <w:rsid w:val="00412C53"/>
    <w:rsid w:val="004131B7"/>
    <w:rsid w:val="0041328F"/>
    <w:rsid w:val="0041332F"/>
    <w:rsid w:val="0041359F"/>
    <w:rsid w:val="0041371A"/>
    <w:rsid w:val="0041383D"/>
    <w:rsid w:val="00413908"/>
    <w:rsid w:val="00413D2D"/>
    <w:rsid w:val="00414591"/>
    <w:rsid w:val="0041492B"/>
    <w:rsid w:val="00415157"/>
    <w:rsid w:val="00415236"/>
    <w:rsid w:val="00415574"/>
    <w:rsid w:val="0041578B"/>
    <w:rsid w:val="00415A3C"/>
    <w:rsid w:val="00415C37"/>
    <w:rsid w:val="00415C9F"/>
    <w:rsid w:val="00415E73"/>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2DC"/>
    <w:rsid w:val="0042094B"/>
    <w:rsid w:val="00420A67"/>
    <w:rsid w:val="00420D82"/>
    <w:rsid w:val="0042105B"/>
    <w:rsid w:val="0042115B"/>
    <w:rsid w:val="00421842"/>
    <w:rsid w:val="00421B0D"/>
    <w:rsid w:val="00421B9F"/>
    <w:rsid w:val="00421BE1"/>
    <w:rsid w:val="00421D67"/>
    <w:rsid w:val="004221C5"/>
    <w:rsid w:val="004225FF"/>
    <w:rsid w:val="0042295B"/>
    <w:rsid w:val="00422DFE"/>
    <w:rsid w:val="00422FC7"/>
    <w:rsid w:val="00423035"/>
    <w:rsid w:val="00423084"/>
    <w:rsid w:val="004238AF"/>
    <w:rsid w:val="00423A27"/>
    <w:rsid w:val="00423A68"/>
    <w:rsid w:val="00423E64"/>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AFC"/>
    <w:rsid w:val="00431D26"/>
    <w:rsid w:val="00431FC5"/>
    <w:rsid w:val="00432306"/>
    <w:rsid w:val="00432755"/>
    <w:rsid w:val="0043282B"/>
    <w:rsid w:val="00432A33"/>
    <w:rsid w:val="00433497"/>
    <w:rsid w:val="004334F8"/>
    <w:rsid w:val="00433510"/>
    <w:rsid w:val="00434324"/>
    <w:rsid w:val="004346D8"/>
    <w:rsid w:val="00434912"/>
    <w:rsid w:val="00434929"/>
    <w:rsid w:val="00434A4F"/>
    <w:rsid w:val="00434AD3"/>
    <w:rsid w:val="004356B5"/>
    <w:rsid w:val="004356F8"/>
    <w:rsid w:val="00435750"/>
    <w:rsid w:val="004359AD"/>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015"/>
    <w:rsid w:val="004476FF"/>
    <w:rsid w:val="00447758"/>
    <w:rsid w:val="00447BE8"/>
    <w:rsid w:val="00447D0C"/>
    <w:rsid w:val="00447E90"/>
    <w:rsid w:val="00450302"/>
    <w:rsid w:val="004505ED"/>
    <w:rsid w:val="00450A1C"/>
    <w:rsid w:val="00450D8A"/>
    <w:rsid w:val="00450DC8"/>
    <w:rsid w:val="00450DE9"/>
    <w:rsid w:val="00450FDD"/>
    <w:rsid w:val="00451183"/>
    <w:rsid w:val="00451717"/>
    <w:rsid w:val="00451A53"/>
    <w:rsid w:val="00452057"/>
    <w:rsid w:val="004520A0"/>
    <w:rsid w:val="00452257"/>
    <w:rsid w:val="004527E1"/>
    <w:rsid w:val="00452ABF"/>
    <w:rsid w:val="00452DB3"/>
    <w:rsid w:val="00453779"/>
    <w:rsid w:val="004537AC"/>
    <w:rsid w:val="00453A86"/>
    <w:rsid w:val="00453C39"/>
    <w:rsid w:val="00453D79"/>
    <w:rsid w:val="00453F80"/>
    <w:rsid w:val="0045403B"/>
    <w:rsid w:val="00454093"/>
    <w:rsid w:val="0045433B"/>
    <w:rsid w:val="00454599"/>
    <w:rsid w:val="004546F7"/>
    <w:rsid w:val="00454A18"/>
    <w:rsid w:val="00454A5D"/>
    <w:rsid w:val="00454BF7"/>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923"/>
    <w:rsid w:val="00457D0C"/>
    <w:rsid w:val="0046005C"/>
    <w:rsid w:val="004606B9"/>
    <w:rsid w:val="004606CF"/>
    <w:rsid w:val="004608E6"/>
    <w:rsid w:val="00460A57"/>
    <w:rsid w:val="00460E5D"/>
    <w:rsid w:val="00461188"/>
    <w:rsid w:val="0046122C"/>
    <w:rsid w:val="00461507"/>
    <w:rsid w:val="00461B0B"/>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06"/>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67C62"/>
    <w:rsid w:val="004700DB"/>
    <w:rsid w:val="004702E3"/>
    <w:rsid w:val="0047086F"/>
    <w:rsid w:val="00470904"/>
    <w:rsid w:val="00470A1B"/>
    <w:rsid w:val="004712B6"/>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E35"/>
    <w:rsid w:val="00474F6B"/>
    <w:rsid w:val="004752B9"/>
    <w:rsid w:val="00475758"/>
    <w:rsid w:val="004758A2"/>
    <w:rsid w:val="00475C6C"/>
    <w:rsid w:val="00475CCA"/>
    <w:rsid w:val="00475E1B"/>
    <w:rsid w:val="00476222"/>
    <w:rsid w:val="0047622E"/>
    <w:rsid w:val="00476504"/>
    <w:rsid w:val="004768CB"/>
    <w:rsid w:val="004769FC"/>
    <w:rsid w:val="00477301"/>
    <w:rsid w:val="00477F9A"/>
    <w:rsid w:val="00480153"/>
    <w:rsid w:val="004807AD"/>
    <w:rsid w:val="00480E27"/>
    <w:rsid w:val="004811BF"/>
    <w:rsid w:val="0048156C"/>
    <w:rsid w:val="00481E59"/>
    <w:rsid w:val="004823AB"/>
    <w:rsid w:val="00482402"/>
    <w:rsid w:val="004826C4"/>
    <w:rsid w:val="004829C8"/>
    <w:rsid w:val="00482E20"/>
    <w:rsid w:val="004830A8"/>
    <w:rsid w:val="00483162"/>
    <w:rsid w:val="0048317A"/>
    <w:rsid w:val="00483383"/>
    <w:rsid w:val="00483716"/>
    <w:rsid w:val="00483775"/>
    <w:rsid w:val="004838BC"/>
    <w:rsid w:val="00483BAE"/>
    <w:rsid w:val="00483D91"/>
    <w:rsid w:val="00483EA7"/>
    <w:rsid w:val="004841CE"/>
    <w:rsid w:val="004841F4"/>
    <w:rsid w:val="0048421C"/>
    <w:rsid w:val="00484F67"/>
    <w:rsid w:val="00485065"/>
    <w:rsid w:val="0048508C"/>
    <w:rsid w:val="00485675"/>
    <w:rsid w:val="004859C8"/>
    <w:rsid w:val="004863E7"/>
    <w:rsid w:val="00486682"/>
    <w:rsid w:val="0048688B"/>
    <w:rsid w:val="00486FBB"/>
    <w:rsid w:val="004870E1"/>
    <w:rsid w:val="0048722F"/>
    <w:rsid w:val="0048745D"/>
    <w:rsid w:val="00487F8E"/>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2F74"/>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05A"/>
    <w:rsid w:val="004A0433"/>
    <w:rsid w:val="004A0462"/>
    <w:rsid w:val="004A046C"/>
    <w:rsid w:val="004A07F5"/>
    <w:rsid w:val="004A0883"/>
    <w:rsid w:val="004A0941"/>
    <w:rsid w:val="004A0D41"/>
    <w:rsid w:val="004A0E1A"/>
    <w:rsid w:val="004A1257"/>
    <w:rsid w:val="004A12D3"/>
    <w:rsid w:val="004A16AC"/>
    <w:rsid w:val="004A1C71"/>
    <w:rsid w:val="004A1D09"/>
    <w:rsid w:val="004A1E19"/>
    <w:rsid w:val="004A2737"/>
    <w:rsid w:val="004A2B9A"/>
    <w:rsid w:val="004A32F7"/>
    <w:rsid w:val="004A33CB"/>
    <w:rsid w:val="004A366B"/>
    <w:rsid w:val="004A3870"/>
    <w:rsid w:val="004A38C4"/>
    <w:rsid w:val="004A3B10"/>
    <w:rsid w:val="004A3DB9"/>
    <w:rsid w:val="004A3ED8"/>
    <w:rsid w:val="004A40C8"/>
    <w:rsid w:val="004A4B93"/>
    <w:rsid w:val="004A4C91"/>
    <w:rsid w:val="004A4DAF"/>
    <w:rsid w:val="004A4E09"/>
    <w:rsid w:val="004A50C0"/>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0CFA"/>
    <w:rsid w:val="004B1075"/>
    <w:rsid w:val="004B13E8"/>
    <w:rsid w:val="004B143B"/>
    <w:rsid w:val="004B162A"/>
    <w:rsid w:val="004B1A6A"/>
    <w:rsid w:val="004B1B73"/>
    <w:rsid w:val="004B1C8C"/>
    <w:rsid w:val="004B2003"/>
    <w:rsid w:val="004B20DE"/>
    <w:rsid w:val="004B22A6"/>
    <w:rsid w:val="004B23EB"/>
    <w:rsid w:val="004B2783"/>
    <w:rsid w:val="004B3070"/>
    <w:rsid w:val="004B3293"/>
    <w:rsid w:val="004B3B6D"/>
    <w:rsid w:val="004B3C73"/>
    <w:rsid w:val="004B415D"/>
    <w:rsid w:val="004B45C5"/>
    <w:rsid w:val="004B4621"/>
    <w:rsid w:val="004B5097"/>
    <w:rsid w:val="004B50DC"/>
    <w:rsid w:val="004B552E"/>
    <w:rsid w:val="004B5530"/>
    <w:rsid w:val="004B5554"/>
    <w:rsid w:val="004B560B"/>
    <w:rsid w:val="004B597B"/>
    <w:rsid w:val="004B5CBF"/>
    <w:rsid w:val="004B5EB4"/>
    <w:rsid w:val="004B60D7"/>
    <w:rsid w:val="004B6326"/>
    <w:rsid w:val="004B6718"/>
    <w:rsid w:val="004B6922"/>
    <w:rsid w:val="004B6B20"/>
    <w:rsid w:val="004B6B7F"/>
    <w:rsid w:val="004B6FCA"/>
    <w:rsid w:val="004B778D"/>
    <w:rsid w:val="004B780E"/>
    <w:rsid w:val="004B7870"/>
    <w:rsid w:val="004B7E52"/>
    <w:rsid w:val="004B7F5E"/>
    <w:rsid w:val="004C04F4"/>
    <w:rsid w:val="004C052C"/>
    <w:rsid w:val="004C069B"/>
    <w:rsid w:val="004C0A3C"/>
    <w:rsid w:val="004C0C17"/>
    <w:rsid w:val="004C1108"/>
    <w:rsid w:val="004C15F4"/>
    <w:rsid w:val="004C16D2"/>
    <w:rsid w:val="004C19AC"/>
    <w:rsid w:val="004C1C17"/>
    <w:rsid w:val="004C1E46"/>
    <w:rsid w:val="004C2063"/>
    <w:rsid w:val="004C2506"/>
    <w:rsid w:val="004C2736"/>
    <w:rsid w:val="004C2BF7"/>
    <w:rsid w:val="004C39E6"/>
    <w:rsid w:val="004C3A3A"/>
    <w:rsid w:val="004C416A"/>
    <w:rsid w:val="004C49FC"/>
    <w:rsid w:val="004C5097"/>
    <w:rsid w:val="004C55FC"/>
    <w:rsid w:val="004C5808"/>
    <w:rsid w:val="004C5A40"/>
    <w:rsid w:val="004C5E03"/>
    <w:rsid w:val="004C5E9A"/>
    <w:rsid w:val="004C5F78"/>
    <w:rsid w:val="004C5FA9"/>
    <w:rsid w:val="004C613C"/>
    <w:rsid w:val="004C63C3"/>
    <w:rsid w:val="004C6423"/>
    <w:rsid w:val="004C6669"/>
    <w:rsid w:val="004C6BAE"/>
    <w:rsid w:val="004C6CC5"/>
    <w:rsid w:val="004C6E1E"/>
    <w:rsid w:val="004C6F3A"/>
    <w:rsid w:val="004C70CD"/>
    <w:rsid w:val="004C7119"/>
    <w:rsid w:val="004C7A73"/>
    <w:rsid w:val="004C7D82"/>
    <w:rsid w:val="004C7F45"/>
    <w:rsid w:val="004D018F"/>
    <w:rsid w:val="004D0289"/>
    <w:rsid w:val="004D0484"/>
    <w:rsid w:val="004D0522"/>
    <w:rsid w:val="004D0AE0"/>
    <w:rsid w:val="004D0FA2"/>
    <w:rsid w:val="004D10A5"/>
    <w:rsid w:val="004D15C1"/>
    <w:rsid w:val="004D1A68"/>
    <w:rsid w:val="004D1FA4"/>
    <w:rsid w:val="004D1FD9"/>
    <w:rsid w:val="004D2076"/>
    <w:rsid w:val="004D2777"/>
    <w:rsid w:val="004D27FF"/>
    <w:rsid w:val="004D3433"/>
    <w:rsid w:val="004D3720"/>
    <w:rsid w:val="004D3944"/>
    <w:rsid w:val="004D3AC6"/>
    <w:rsid w:val="004D4958"/>
    <w:rsid w:val="004D533B"/>
    <w:rsid w:val="004D5402"/>
    <w:rsid w:val="004D5897"/>
    <w:rsid w:val="004D5A7F"/>
    <w:rsid w:val="004D5C3D"/>
    <w:rsid w:val="004D5CB3"/>
    <w:rsid w:val="004D5CE8"/>
    <w:rsid w:val="004D600A"/>
    <w:rsid w:val="004D61C3"/>
    <w:rsid w:val="004D61FF"/>
    <w:rsid w:val="004D63F3"/>
    <w:rsid w:val="004D6918"/>
    <w:rsid w:val="004D6A05"/>
    <w:rsid w:val="004D70D5"/>
    <w:rsid w:val="004D7F6A"/>
    <w:rsid w:val="004E0064"/>
    <w:rsid w:val="004E0388"/>
    <w:rsid w:val="004E050E"/>
    <w:rsid w:val="004E0626"/>
    <w:rsid w:val="004E0635"/>
    <w:rsid w:val="004E0A29"/>
    <w:rsid w:val="004E0E7F"/>
    <w:rsid w:val="004E0FB5"/>
    <w:rsid w:val="004E1395"/>
    <w:rsid w:val="004E1744"/>
    <w:rsid w:val="004E18BC"/>
    <w:rsid w:val="004E1B35"/>
    <w:rsid w:val="004E1EBD"/>
    <w:rsid w:val="004E1F56"/>
    <w:rsid w:val="004E2040"/>
    <w:rsid w:val="004E2068"/>
    <w:rsid w:val="004E22F0"/>
    <w:rsid w:val="004E29F4"/>
    <w:rsid w:val="004E30A9"/>
    <w:rsid w:val="004E332C"/>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73A"/>
    <w:rsid w:val="004E5921"/>
    <w:rsid w:val="004E593A"/>
    <w:rsid w:val="004E5AE8"/>
    <w:rsid w:val="004E5B70"/>
    <w:rsid w:val="004E5D0E"/>
    <w:rsid w:val="004E5F4B"/>
    <w:rsid w:val="004E60A4"/>
    <w:rsid w:val="004E64D4"/>
    <w:rsid w:val="004E64ED"/>
    <w:rsid w:val="004E6853"/>
    <w:rsid w:val="004E6A93"/>
    <w:rsid w:val="004E6AF8"/>
    <w:rsid w:val="004E6EBB"/>
    <w:rsid w:val="004E6F69"/>
    <w:rsid w:val="004E6FEF"/>
    <w:rsid w:val="004E70BB"/>
    <w:rsid w:val="004E7119"/>
    <w:rsid w:val="004E75CB"/>
    <w:rsid w:val="004E7CB5"/>
    <w:rsid w:val="004E7E2E"/>
    <w:rsid w:val="004F021E"/>
    <w:rsid w:val="004F0559"/>
    <w:rsid w:val="004F0594"/>
    <w:rsid w:val="004F05EC"/>
    <w:rsid w:val="004F07F8"/>
    <w:rsid w:val="004F0DD9"/>
    <w:rsid w:val="004F0F0A"/>
    <w:rsid w:val="004F102F"/>
    <w:rsid w:val="004F1382"/>
    <w:rsid w:val="004F204B"/>
    <w:rsid w:val="004F242B"/>
    <w:rsid w:val="004F288E"/>
    <w:rsid w:val="004F2BD6"/>
    <w:rsid w:val="004F311F"/>
    <w:rsid w:val="004F3173"/>
    <w:rsid w:val="004F4353"/>
    <w:rsid w:val="004F43A6"/>
    <w:rsid w:val="004F4421"/>
    <w:rsid w:val="004F4646"/>
    <w:rsid w:val="004F469F"/>
    <w:rsid w:val="004F4A04"/>
    <w:rsid w:val="004F4CD6"/>
    <w:rsid w:val="004F4D5F"/>
    <w:rsid w:val="004F5081"/>
    <w:rsid w:val="004F50A8"/>
    <w:rsid w:val="004F52A1"/>
    <w:rsid w:val="004F6124"/>
    <w:rsid w:val="004F6193"/>
    <w:rsid w:val="004F65FA"/>
    <w:rsid w:val="004F6921"/>
    <w:rsid w:val="004F70FE"/>
    <w:rsid w:val="004F7313"/>
    <w:rsid w:val="004F7317"/>
    <w:rsid w:val="004F7347"/>
    <w:rsid w:val="004F7475"/>
    <w:rsid w:val="004F74D2"/>
    <w:rsid w:val="00500488"/>
    <w:rsid w:val="0050080D"/>
    <w:rsid w:val="005008C0"/>
    <w:rsid w:val="005009B4"/>
    <w:rsid w:val="005009D0"/>
    <w:rsid w:val="00500B20"/>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913"/>
    <w:rsid w:val="00503CB3"/>
    <w:rsid w:val="00503DA3"/>
    <w:rsid w:val="0050423D"/>
    <w:rsid w:val="0050484C"/>
    <w:rsid w:val="00504A86"/>
    <w:rsid w:val="00504D18"/>
    <w:rsid w:val="00505439"/>
    <w:rsid w:val="0050569D"/>
    <w:rsid w:val="005058BB"/>
    <w:rsid w:val="00505BCE"/>
    <w:rsid w:val="00506324"/>
    <w:rsid w:val="00506534"/>
    <w:rsid w:val="00506A6F"/>
    <w:rsid w:val="00506C4E"/>
    <w:rsid w:val="00506CC8"/>
    <w:rsid w:val="00506EEB"/>
    <w:rsid w:val="00507ADF"/>
    <w:rsid w:val="00507AF9"/>
    <w:rsid w:val="005100E1"/>
    <w:rsid w:val="00510906"/>
    <w:rsid w:val="00510908"/>
    <w:rsid w:val="00510B76"/>
    <w:rsid w:val="005111BB"/>
    <w:rsid w:val="005112EE"/>
    <w:rsid w:val="00511382"/>
    <w:rsid w:val="00511436"/>
    <w:rsid w:val="005119DE"/>
    <w:rsid w:val="00511E69"/>
    <w:rsid w:val="00511FBE"/>
    <w:rsid w:val="0051284E"/>
    <w:rsid w:val="00512A58"/>
    <w:rsid w:val="00512C37"/>
    <w:rsid w:val="005131C4"/>
    <w:rsid w:val="00513527"/>
    <w:rsid w:val="005139CC"/>
    <w:rsid w:val="00514081"/>
    <w:rsid w:val="00514FF6"/>
    <w:rsid w:val="0051517E"/>
    <w:rsid w:val="00515A25"/>
    <w:rsid w:val="005160AF"/>
    <w:rsid w:val="005169FF"/>
    <w:rsid w:val="00516A6D"/>
    <w:rsid w:val="0051739B"/>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8B0"/>
    <w:rsid w:val="00524CA6"/>
    <w:rsid w:val="00524CD1"/>
    <w:rsid w:val="00524E1C"/>
    <w:rsid w:val="00525220"/>
    <w:rsid w:val="005254A3"/>
    <w:rsid w:val="00525B2D"/>
    <w:rsid w:val="00525E83"/>
    <w:rsid w:val="005262C0"/>
    <w:rsid w:val="00526367"/>
    <w:rsid w:val="0052651E"/>
    <w:rsid w:val="00526628"/>
    <w:rsid w:val="00526973"/>
    <w:rsid w:val="005269F8"/>
    <w:rsid w:val="00526C89"/>
    <w:rsid w:val="00526D87"/>
    <w:rsid w:val="0052738E"/>
    <w:rsid w:val="005276F0"/>
    <w:rsid w:val="00527777"/>
    <w:rsid w:val="00527B06"/>
    <w:rsid w:val="00527D6B"/>
    <w:rsid w:val="00527D7F"/>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6E6"/>
    <w:rsid w:val="00532945"/>
    <w:rsid w:val="00532CDB"/>
    <w:rsid w:val="00532CFF"/>
    <w:rsid w:val="00532DEA"/>
    <w:rsid w:val="00533854"/>
    <w:rsid w:val="005338CC"/>
    <w:rsid w:val="005338F1"/>
    <w:rsid w:val="0053391A"/>
    <w:rsid w:val="0053426C"/>
    <w:rsid w:val="00534C39"/>
    <w:rsid w:val="00535775"/>
    <w:rsid w:val="005358FF"/>
    <w:rsid w:val="00535A23"/>
    <w:rsid w:val="0053603D"/>
    <w:rsid w:val="005363C8"/>
    <w:rsid w:val="0053654B"/>
    <w:rsid w:val="0053665E"/>
    <w:rsid w:val="005373AD"/>
    <w:rsid w:val="00537AF9"/>
    <w:rsid w:val="00537CD6"/>
    <w:rsid w:val="00537EAA"/>
    <w:rsid w:val="005400ED"/>
    <w:rsid w:val="00540154"/>
    <w:rsid w:val="005401F8"/>
    <w:rsid w:val="005407CD"/>
    <w:rsid w:val="00540876"/>
    <w:rsid w:val="00540996"/>
    <w:rsid w:val="00540A13"/>
    <w:rsid w:val="00540E35"/>
    <w:rsid w:val="0054178A"/>
    <w:rsid w:val="005417BE"/>
    <w:rsid w:val="005419F3"/>
    <w:rsid w:val="00541A0B"/>
    <w:rsid w:val="00541BC4"/>
    <w:rsid w:val="005423A1"/>
    <w:rsid w:val="005423EA"/>
    <w:rsid w:val="0054244F"/>
    <w:rsid w:val="005427C2"/>
    <w:rsid w:val="00542B8E"/>
    <w:rsid w:val="0054309E"/>
    <w:rsid w:val="005437A9"/>
    <w:rsid w:val="00543995"/>
    <w:rsid w:val="005439EF"/>
    <w:rsid w:val="0054443B"/>
    <w:rsid w:val="00544448"/>
    <w:rsid w:val="00544A2A"/>
    <w:rsid w:val="005450CD"/>
    <w:rsid w:val="005463CC"/>
    <w:rsid w:val="005469D8"/>
    <w:rsid w:val="00546FA3"/>
    <w:rsid w:val="005470F8"/>
    <w:rsid w:val="0054758F"/>
    <w:rsid w:val="00547629"/>
    <w:rsid w:val="005479CC"/>
    <w:rsid w:val="00547A06"/>
    <w:rsid w:val="00547ADA"/>
    <w:rsid w:val="00547FE4"/>
    <w:rsid w:val="00547FFC"/>
    <w:rsid w:val="0055008F"/>
    <w:rsid w:val="005508CA"/>
    <w:rsid w:val="00550E89"/>
    <w:rsid w:val="00551B60"/>
    <w:rsid w:val="00551FFB"/>
    <w:rsid w:val="00552B6F"/>
    <w:rsid w:val="005534E3"/>
    <w:rsid w:val="00554777"/>
    <w:rsid w:val="005548CB"/>
    <w:rsid w:val="00554EF8"/>
    <w:rsid w:val="00554F3E"/>
    <w:rsid w:val="00555757"/>
    <w:rsid w:val="00556664"/>
    <w:rsid w:val="005567C3"/>
    <w:rsid w:val="00556A47"/>
    <w:rsid w:val="00556CDB"/>
    <w:rsid w:val="00556D69"/>
    <w:rsid w:val="00556DD6"/>
    <w:rsid w:val="00556F34"/>
    <w:rsid w:val="0055765C"/>
    <w:rsid w:val="00557B33"/>
    <w:rsid w:val="0056046C"/>
    <w:rsid w:val="005606A9"/>
    <w:rsid w:val="005607BA"/>
    <w:rsid w:val="00561042"/>
    <w:rsid w:val="00561097"/>
    <w:rsid w:val="00561099"/>
    <w:rsid w:val="005614AD"/>
    <w:rsid w:val="005616A5"/>
    <w:rsid w:val="00561861"/>
    <w:rsid w:val="00561A8A"/>
    <w:rsid w:val="00561D16"/>
    <w:rsid w:val="0056265D"/>
    <w:rsid w:val="005629B6"/>
    <w:rsid w:val="005629D1"/>
    <w:rsid w:val="00562A26"/>
    <w:rsid w:val="0056318F"/>
    <w:rsid w:val="005632A9"/>
    <w:rsid w:val="00563B87"/>
    <w:rsid w:val="00564271"/>
    <w:rsid w:val="00564537"/>
    <w:rsid w:val="00564DEF"/>
    <w:rsid w:val="005654DA"/>
    <w:rsid w:val="0056571C"/>
    <w:rsid w:val="005657D4"/>
    <w:rsid w:val="0056588B"/>
    <w:rsid w:val="00565B27"/>
    <w:rsid w:val="00565BD2"/>
    <w:rsid w:val="00565D25"/>
    <w:rsid w:val="00565FC7"/>
    <w:rsid w:val="00565FEA"/>
    <w:rsid w:val="005667FD"/>
    <w:rsid w:val="00566B35"/>
    <w:rsid w:val="00566EBE"/>
    <w:rsid w:val="005676E0"/>
    <w:rsid w:val="00567BDC"/>
    <w:rsid w:val="00570160"/>
    <w:rsid w:val="00570347"/>
    <w:rsid w:val="0057035C"/>
    <w:rsid w:val="005705BF"/>
    <w:rsid w:val="00570887"/>
    <w:rsid w:val="00570898"/>
    <w:rsid w:val="00570CFF"/>
    <w:rsid w:val="00570FC3"/>
    <w:rsid w:val="00571132"/>
    <w:rsid w:val="0057189C"/>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3D4C"/>
    <w:rsid w:val="00573D4D"/>
    <w:rsid w:val="005743DD"/>
    <w:rsid w:val="00574445"/>
    <w:rsid w:val="005750FB"/>
    <w:rsid w:val="005751AF"/>
    <w:rsid w:val="005753B1"/>
    <w:rsid w:val="005753C9"/>
    <w:rsid w:val="005756D7"/>
    <w:rsid w:val="005759E3"/>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7DC"/>
    <w:rsid w:val="00580902"/>
    <w:rsid w:val="00580BCD"/>
    <w:rsid w:val="005817C7"/>
    <w:rsid w:val="005818CA"/>
    <w:rsid w:val="00582081"/>
    <w:rsid w:val="005820F1"/>
    <w:rsid w:val="005820F9"/>
    <w:rsid w:val="0058240D"/>
    <w:rsid w:val="0058263F"/>
    <w:rsid w:val="005826EC"/>
    <w:rsid w:val="00582A2E"/>
    <w:rsid w:val="00582A7D"/>
    <w:rsid w:val="00582D15"/>
    <w:rsid w:val="00582D32"/>
    <w:rsid w:val="00582E12"/>
    <w:rsid w:val="0058371F"/>
    <w:rsid w:val="00583BD1"/>
    <w:rsid w:val="005842B1"/>
    <w:rsid w:val="005843AF"/>
    <w:rsid w:val="005845AB"/>
    <w:rsid w:val="00584AB0"/>
    <w:rsid w:val="00584C5E"/>
    <w:rsid w:val="00584C8E"/>
    <w:rsid w:val="0058513C"/>
    <w:rsid w:val="005852BC"/>
    <w:rsid w:val="005853DD"/>
    <w:rsid w:val="00585760"/>
    <w:rsid w:val="00585859"/>
    <w:rsid w:val="00585936"/>
    <w:rsid w:val="00585A51"/>
    <w:rsid w:val="00585CCB"/>
    <w:rsid w:val="00585E14"/>
    <w:rsid w:val="0058636B"/>
    <w:rsid w:val="005865E7"/>
    <w:rsid w:val="00586754"/>
    <w:rsid w:val="00586A70"/>
    <w:rsid w:val="00586ABF"/>
    <w:rsid w:val="00586B87"/>
    <w:rsid w:val="00586D8F"/>
    <w:rsid w:val="00586F4E"/>
    <w:rsid w:val="005873EC"/>
    <w:rsid w:val="0058761F"/>
    <w:rsid w:val="0058772F"/>
    <w:rsid w:val="00587E38"/>
    <w:rsid w:val="00587E3F"/>
    <w:rsid w:val="00587F2A"/>
    <w:rsid w:val="0059028B"/>
    <w:rsid w:val="00590510"/>
    <w:rsid w:val="00590667"/>
    <w:rsid w:val="00590D3C"/>
    <w:rsid w:val="00590E25"/>
    <w:rsid w:val="00590F81"/>
    <w:rsid w:val="00591100"/>
    <w:rsid w:val="00591445"/>
    <w:rsid w:val="0059153C"/>
    <w:rsid w:val="00592762"/>
    <w:rsid w:val="00592851"/>
    <w:rsid w:val="005928D9"/>
    <w:rsid w:val="00592949"/>
    <w:rsid w:val="00592B62"/>
    <w:rsid w:val="00593096"/>
    <w:rsid w:val="0059398D"/>
    <w:rsid w:val="00593C13"/>
    <w:rsid w:val="00593D3B"/>
    <w:rsid w:val="00594034"/>
    <w:rsid w:val="00594075"/>
    <w:rsid w:val="005944F5"/>
    <w:rsid w:val="00594623"/>
    <w:rsid w:val="00594684"/>
    <w:rsid w:val="00594E01"/>
    <w:rsid w:val="00594FA2"/>
    <w:rsid w:val="005951B4"/>
    <w:rsid w:val="00595B41"/>
    <w:rsid w:val="00595BED"/>
    <w:rsid w:val="00595CF8"/>
    <w:rsid w:val="00596129"/>
    <w:rsid w:val="00596204"/>
    <w:rsid w:val="005965C3"/>
    <w:rsid w:val="005968F9"/>
    <w:rsid w:val="00596BF0"/>
    <w:rsid w:val="00596EE7"/>
    <w:rsid w:val="0059759C"/>
    <w:rsid w:val="00597A2E"/>
    <w:rsid w:val="005A0CE1"/>
    <w:rsid w:val="005A0E54"/>
    <w:rsid w:val="005A1324"/>
    <w:rsid w:val="005A204C"/>
    <w:rsid w:val="005A2060"/>
    <w:rsid w:val="005A213C"/>
    <w:rsid w:val="005A2210"/>
    <w:rsid w:val="005A2796"/>
    <w:rsid w:val="005A295F"/>
    <w:rsid w:val="005A2C95"/>
    <w:rsid w:val="005A3038"/>
    <w:rsid w:val="005A3097"/>
    <w:rsid w:val="005A31C8"/>
    <w:rsid w:val="005A369A"/>
    <w:rsid w:val="005A36E9"/>
    <w:rsid w:val="005A38F7"/>
    <w:rsid w:val="005A4654"/>
    <w:rsid w:val="005A514C"/>
    <w:rsid w:val="005A51A7"/>
    <w:rsid w:val="005A59C8"/>
    <w:rsid w:val="005A5B89"/>
    <w:rsid w:val="005A67A5"/>
    <w:rsid w:val="005A67B9"/>
    <w:rsid w:val="005A6AEB"/>
    <w:rsid w:val="005A6D68"/>
    <w:rsid w:val="005A7912"/>
    <w:rsid w:val="005A7A65"/>
    <w:rsid w:val="005A7C9A"/>
    <w:rsid w:val="005B001C"/>
    <w:rsid w:val="005B057B"/>
    <w:rsid w:val="005B0A27"/>
    <w:rsid w:val="005B0A42"/>
    <w:rsid w:val="005B10FA"/>
    <w:rsid w:val="005B12F1"/>
    <w:rsid w:val="005B1899"/>
    <w:rsid w:val="005B18E2"/>
    <w:rsid w:val="005B1F71"/>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8E2"/>
    <w:rsid w:val="005B3A2A"/>
    <w:rsid w:val="005B3D21"/>
    <w:rsid w:val="005B3E49"/>
    <w:rsid w:val="005B3FAA"/>
    <w:rsid w:val="005B4357"/>
    <w:rsid w:val="005B582D"/>
    <w:rsid w:val="005B5FAA"/>
    <w:rsid w:val="005B5FD4"/>
    <w:rsid w:val="005B6A63"/>
    <w:rsid w:val="005B6AAE"/>
    <w:rsid w:val="005B6D71"/>
    <w:rsid w:val="005B7737"/>
    <w:rsid w:val="005B780B"/>
    <w:rsid w:val="005B7838"/>
    <w:rsid w:val="005B7A35"/>
    <w:rsid w:val="005B7D4E"/>
    <w:rsid w:val="005C08A0"/>
    <w:rsid w:val="005C1572"/>
    <w:rsid w:val="005C16CD"/>
    <w:rsid w:val="005C17A2"/>
    <w:rsid w:val="005C17F3"/>
    <w:rsid w:val="005C1A57"/>
    <w:rsid w:val="005C1BA4"/>
    <w:rsid w:val="005C1DDF"/>
    <w:rsid w:val="005C1DE5"/>
    <w:rsid w:val="005C20A6"/>
    <w:rsid w:val="005C2312"/>
    <w:rsid w:val="005C2933"/>
    <w:rsid w:val="005C2D46"/>
    <w:rsid w:val="005C37C7"/>
    <w:rsid w:val="005C3E0B"/>
    <w:rsid w:val="005C400C"/>
    <w:rsid w:val="005C4286"/>
    <w:rsid w:val="005C431D"/>
    <w:rsid w:val="005C47C5"/>
    <w:rsid w:val="005C58C0"/>
    <w:rsid w:val="005C5BE1"/>
    <w:rsid w:val="005C5C8F"/>
    <w:rsid w:val="005C6094"/>
    <w:rsid w:val="005C62AA"/>
    <w:rsid w:val="005C6349"/>
    <w:rsid w:val="005C63A8"/>
    <w:rsid w:val="005C6434"/>
    <w:rsid w:val="005C64FA"/>
    <w:rsid w:val="005C6577"/>
    <w:rsid w:val="005C6674"/>
    <w:rsid w:val="005C6696"/>
    <w:rsid w:val="005C6F89"/>
    <w:rsid w:val="005C6FAF"/>
    <w:rsid w:val="005C7245"/>
    <w:rsid w:val="005C73CD"/>
    <w:rsid w:val="005C7477"/>
    <w:rsid w:val="005C75B1"/>
    <w:rsid w:val="005C7A79"/>
    <w:rsid w:val="005C7DDC"/>
    <w:rsid w:val="005C7E18"/>
    <w:rsid w:val="005C7F45"/>
    <w:rsid w:val="005D014D"/>
    <w:rsid w:val="005D023A"/>
    <w:rsid w:val="005D0643"/>
    <w:rsid w:val="005D07B0"/>
    <w:rsid w:val="005D092C"/>
    <w:rsid w:val="005D09D5"/>
    <w:rsid w:val="005D0CCE"/>
    <w:rsid w:val="005D0E58"/>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BF0"/>
    <w:rsid w:val="005D3E8E"/>
    <w:rsid w:val="005D409C"/>
    <w:rsid w:val="005D41C9"/>
    <w:rsid w:val="005D4561"/>
    <w:rsid w:val="005D4742"/>
    <w:rsid w:val="005D4C2A"/>
    <w:rsid w:val="005D4C40"/>
    <w:rsid w:val="005D4D83"/>
    <w:rsid w:val="005D4DEC"/>
    <w:rsid w:val="005D50FA"/>
    <w:rsid w:val="005D51A3"/>
    <w:rsid w:val="005D51CD"/>
    <w:rsid w:val="005D58D3"/>
    <w:rsid w:val="005D5F9A"/>
    <w:rsid w:val="005D6132"/>
    <w:rsid w:val="005D62BD"/>
    <w:rsid w:val="005D6556"/>
    <w:rsid w:val="005D70A4"/>
    <w:rsid w:val="005D7816"/>
    <w:rsid w:val="005D7E9D"/>
    <w:rsid w:val="005E04AA"/>
    <w:rsid w:val="005E0CA3"/>
    <w:rsid w:val="005E0E92"/>
    <w:rsid w:val="005E0F5F"/>
    <w:rsid w:val="005E0FA9"/>
    <w:rsid w:val="005E1684"/>
    <w:rsid w:val="005E16FD"/>
    <w:rsid w:val="005E1B5D"/>
    <w:rsid w:val="005E1EAA"/>
    <w:rsid w:val="005E1FB2"/>
    <w:rsid w:val="005E2209"/>
    <w:rsid w:val="005E2229"/>
    <w:rsid w:val="005E2277"/>
    <w:rsid w:val="005E240B"/>
    <w:rsid w:val="005E2676"/>
    <w:rsid w:val="005E2E55"/>
    <w:rsid w:val="005E3166"/>
    <w:rsid w:val="005E31BE"/>
    <w:rsid w:val="005E326B"/>
    <w:rsid w:val="005E388B"/>
    <w:rsid w:val="005E38A2"/>
    <w:rsid w:val="005E3D18"/>
    <w:rsid w:val="005E3E17"/>
    <w:rsid w:val="005E4F6B"/>
    <w:rsid w:val="005E515A"/>
    <w:rsid w:val="005E52C4"/>
    <w:rsid w:val="005E534E"/>
    <w:rsid w:val="005E5896"/>
    <w:rsid w:val="005E58C8"/>
    <w:rsid w:val="005E5913"/>
    <w:rsid w:val="005E5A42"/>
    <w:rsid w:val="005E5ABB"/>
    <w:rsid w:val="005E5E03"/>
    <w:rsid w:val="005E612B"/>
    <w:rsid w:val="005E62A2"/>
    <w:rsid w:val="005E65E0"/>
    <w:rsid w:val="005E6E85"/>
    <w:rsid w:val="005E72F1"/>
    <w:rsid w:val="005E7BB1"/>
    <w:rsid w:val="005E7E86"/>
    <w:rsid w:val="005E7EC5"/>
    <w:rsid w:val="005F0485"/>
    <w:rsid w:val="005F06C5"/>
    <w:rsid w:val="005F22A1"/>
    <w:rsid w:val="005F22B2"/>
    <w:rsid w:val="005F2641"/>
    <w:rsid w:val="005F2885"/>
    <w:rsid w:val="005F29C4"/>
    <w:rsid w:val="005F2D96"/>
    <w:rsid w:val="005F30F5"/>
    <w:rsid w:val="005F3630"/>
    <w:rsid w:val="005F378D"/>
    <w:rsid w:val="005F3814"/>
    <w:rsid w:val="005F38FE"/>
    <w:rsid w:val="005F3D0F"/>
    <w:rsid w:val="005F41C0"/>
    <w:rsid w:val="005F427C"/>
    <w:rsid w:val="005F42C5"/>
    <w:rsid w:val="005F4476"/>
    <w:rsid w:val="005F46B9"/>
    <w:rsid w:val="005F497C"/>
    <w:rsid w:val="005F4D22"/>
    <w:rsid w:val="005F55CC"/>
    <w:rsid w:val="005F5862"/>
    <w:rsid w:val="005F639A"/>
    <w:rsid w:val="005F64E4"/>
    <w:rsid w:val="005F6B6E"/>
    <w:rsid w:val="005F7482"/>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F78"/>
    <w:rsid w:val="00604290"/>
    <w:rsid w:val="00604712"/>
    <w:rsid w:val="006047B7"/>
    <w:rsid w:val="00604B29"/>
    <w:rsid w:val="00604D50"/>
    <w:rsid w:val="00604ED3"/>
    <w:rsid w:val="0060511E"/>
    <w:rsid w:val="00605622"/>
    <w:rsid w:val="006057C9"/>
    <w:rsid w:val="00605D7D"/>
    <w:rsid w:val="00605DA6"/>
    <w:rsid w:val="006062E3"/>
    <w:rsid w:val="00606501"/>
    <w:rsid w:val="0060677A"/>
    <w:rsid w:val="00606C08"/>
    <w:rsid w:val="00606C0D"/>
    <w:rsid w:val="00607141"/>
    <w:rsid w:val="00607775"/>
    <w:rsid w:val="006077C7"/>
    <w:rsid w:val="00607906"/>
    <w:rsid w:val="0061027C"/>
    <w:rsid w:val="006104AD"/>
    <w:rsid w:val="0061066E"/>
    <w:rsid w:val="0061086E"/>
    <w:rsid w:val="00610E72"/>
    <w:rsid w:val="006110B7"/>
    <w:rsid w:val="00611304"/>
    <w:rsid w:val="00611D58"/>
    <w:rsid w:val="006124CE"/>
    <w:rsid w:val="00612AB1"/>
    <w:rsid w:val="00612D18"/>
    <w:rsid w:val="0061319F"/>
    <w:rsid w:val="0061331D"/>
    <w:rsid w:val="00613E25"/>
    <w:rsid w:val="00614072"/>
    <w:rsid w:val="00614564"/>
    <w:rsid w:val="00614A41"/>
    <w:rsid w:val="00614FC9"/>
    <w:rsid w:val="0061572D"/>
    <w:rsid w:val="00615BEC"/>
    <w:rsid w:val="00615CE9"/>
    <w:rsid w:val="00615D53"/>
    <w:rsid w:val="00616046"/>
    <w:rsid w:val="0061634A"/>
    <w:rsid w:val="0061663E"/>
    <w:rsid w:val="00616721"/>
    <w:rsid w:val="00616828"/>
    <w:rsid w:val="006169D7"/>
    <w:rsid w:val="00616D8C"/>
    <w:rsid w:val="00616DA0"/>
    <w:rsid w:val="00616E4D"/>
    <w:rsid w:val="006175FF"/>
    <w:rsid w:val="00617C16"/>
    <w:rsid w:val="0062001E"/>
    <w:rsid w:val="00620167"/>
    <w:rsid w:val="006204DC"/>
    <w:rsid w:val="00620704"/>
    <w:rsid w:val="00620C12"/>
    <w:rsid w:val="00620E36"/>
    <w:rsid w:val="00621129"/>
    <w:rsid w:val="00621272"/>
    <w:rsid w:val="0062162C"/>
    <w:rsid w:val="00621870"/>
    <w:rsid w:val="00622321"/>
    <w:rsid w:val="0062287F"/>
    <w:rsid w:val="00622BC9"/>
    <w:rsid w:val="00623241"/>
    <w:rsid w:val="006232A6"/>
    <w:rsid w:val="00623858"/>
    <w:rsid w:val="006238A1"/>
    <w:rsid w:val="00623DAB"/>
    <w:rsid w:val="00623E2B"/>
    <w:rsid w:val="00623F00"/>
    <w:rsid w:val="00624186"/>
    <w:rsid w:val="0062460B"/>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6BD"/>
    <w:rsid w:val="00631709"/>
    <w:rsid w:val="0063181D"/>
    <w:rsid w:val="00631C5D"/>
    <w:rsid w:val="0063234F"/>
    <w:rsid w:val="00632BA7"/>
    <w:rsid w:val="00632BFC"/>
    <w:rsid w:val="00632DF7"/>
    <w:rsid w:val="00633484"/>
    <w:rsid w:val="006334EB"/>
    <w:rsid w:val="00633798"/>
    <w:rsid w:val="006338E4"/>
    <w:rsid w:val="0063395C"/>
    <w:rsid w:val="00633BE5"/>
    <w:rsid w:val="0063402F"/>
    <w:rsid w:val="00634240"/>
    <w:rsid w:val="00634425"/>
    <w:rsid w:val="006345C0"/>
    <w:rsid w:val="006346C5"/>
    <w:rsid w:val="00634B1B"/>
    <w:rsid w:val="00634DC4"/>
    <w:rsid w:val="00635389"/>
    <w:rsid w:val="006354AE"/>
    <w:rsid w:val="006355C4"/>
    <w:rsid w:val="00635C09"/>
    <w:rsid w:val="00635D16"/>
    <w:rsid w:val="00636051"/>
    <w:rsid w:val="006360F6"/>
    <w:rsid w:val="006365E8"/>
    <w:rsid w:val="00636620"/>
    <w:rsid w:val="00636645"/>
    <w:rsid w:val="00636A77"/>
    <w:rsid w:val="00636B12"/>
    <w:rsid w:val="00637589"/>
    <w:rsid w:val="00637CC8"/>
    <w:rsid w:val="00637EBA"/>
    <w:rsid w:val="00640183"/>
    <w:rsid w:val="00640454"/>
    <w:rsid w:val="006407C1"/>
    <w:rsid w:val="00640B03"/>
    <w:rsid w:val="006414D3"/>
    <w:rsid w:val="0064154A"/>
    <w:rsid w:val="006417E2"/>
    <w:rsid w:val="00642391"/>
    <w:rsid w:val="0064257B"/>
    <w:rsid w:val="006426E3"/>
    <w:rsid w:val="00642773"/>
    <w:rsid w:val="00643641"/>
    <w:rsid w:val="00643DF0"/>
    <w:rsid w:val="00644722"/>
    <w:rsid w:val="00644AEF"/>
    <w:rsid w:val="006453BD"/>
    <w:rsid w:val="006455FB"/>
    <w:rsid w:val="00645823"/>
    <w:rsid w:val="00645B63"/>
    <w:rsid w:val="00646001"/>
    <w:rsid w:val="0064629C"/>
    <w:rsid w:val="00646931"/>
    <w:rsid w:val="00646F59"/>
    <w:rsid w:val="006474A5"/>
    <w:rsid w:val="00647590"/>
    <w:rsid w:val="0064760F"/>
    <w:rsid w:val="00647A77"/>
    <w:rsid w:val="0065048F"/>
    <w:rsid w:val="0065054F"/>
    <w:rsid w:val="006507B2"/>
    <w:rsid w:val="00650EC7"/>
    <w:rsid w:val="00651012"/>
    <w:rsid w:val="00651151"/>
    <w:rsid w:val="006511C3"/>
    <w:rsid w:val="006511F3"/>
    <w:rsid w:val="00651435"/>
    <w:rsid w:val="00652C9B"/>
    <w:rsid w:val="00652D1D"/>
    <w:rsid w:val="00652D40"/>
    <w:rsid w:val="00652F5F"/>
    <w:rsid w:val="00652FCE"/>
    <w:rsid w:val="006538A7"/>
    <w:rsid w:val="00653902"/>
    <w:rsid w:val="00653A05"/>
    <w:rsid w:val="00653A53"/>
    <w:rsid w:val="006542F2"/>
    <w:rsid w:val="00654B11"/>
    <w:rsid w:val="00654D88"/>
    <w:rsid w:val="00654DFF"/>
    <w:rsid w:val="00654E24"/>
    <w:rsid w:val="006551B9"/>
    <w:rsid w:val="006551ED"/>
    <w:rsid w:val="00655320"/>
    <w:rsid w:val="006554E4"/>
    <w:rsid w:val="006557EA"/>
    <w:rsid w:val="00655829"/>
    <w:rsid w:val="00655848"/>
    <w:rsid w:val="00655DB9"/>
    <w:rsid w:val="00656174"/>
    <w:rsid w:val="006562AD"/>
    <w:rsid w:val="006568DB"/>
    <w:rsid w:val="00656B27"/>
    <w:rsid w:val="00656B83"/>
    <w:rsid w:val="006571C9"/>
    <w:rsid w:val="006575D8"/>
    <w:rsid w:val="00657860"/>
    <w:rsid w:val="006578FE"/>
    <w:rsid w:val="00657A81"/>
    <w:rsid w:val="00657F2E"/>
    <w:rsid w:val="0066063A"/>
    <w:rsid w:val="00661C5C"/>
    <w:rsid w:val="00661C7B"/>
    <w:rsid w:val="00662199"/>
    <w:rsid w:val="00662C22"/>
    <w:rsid w:val="00662C7B"/>
    <w:rsid w:val="00662DFB"/>
    <w:rsid w:val="006637B1"/>
    <w:rsid w:val="00663854"/>
    <w:rsid w:val="00663B2E"/>
    <w:rsid w:val="00663C17"/>
    <w:rsid w:val="00663E71"/>
    <w:rsid w:val="00664529"/>
    <w:rsid w:val="00664EC0"/>
    <w:rsid w:val="00665001"/>
    <w:rsid w:val="0066500D"/>
    <w:rsid w:val="006652F0"/>
    <w:rsid w:val="006655C6"/>
    <w:rsid w:val="0066582A"/>
    <w:rsid w:val="00665920"/>
    <w:rsid w:val="006659ED"/>
    <w:rsid w:val="00665BAD"/>
    <w:rsid w:val="00665DDA"/>
    <w:rsid w:val="00665FED"/>
    <w:rsid w:val="0066604C"/>
    <w:rsid w:val="0066625C"/>
    <w:rsid w:val="00666860"/>
    <w:rsid w:val="00666884"/>
    <w:rsid w:val="006672DE"/>
    <w:rsid w:val="00667AE4"/>
    <w:rsid w:val="00667E81"/>
    <w:rsid w:val="006700B1"/>
    <w:rsid w:val="00670422"/>
    <w:rsid w:val="0067062F"/>
    <w:rsid w:val="006706ED"/>
    <w:rsid w:val="00670836"/>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3A9"/>
    <w:rsid w:val="00674593"/>
    <w:rsid w:val="006746AC"/>
    <w:rsid w:val="0067495F"/>
    <w:rsid w:val="00674B24"/>
    <w:rsid w:val="00674FDC"/>
    <w:rsid w:val="0067549C"/>
    <w:rsid w:val="0067550D"/>
    <w:rsid w:val="006759F0"/>
    <w:rsid w:val="00675B27"/>
    <w:rsid w:val="00675BBE"/>
    <w:rsid w:val="00675C7A"/>
    <w:rsid w:val="00675C7B"/>
    <w:rsid w:val="006760D8"/>
    <w:rsid w:val="00676212"/>
    <w:rsid w:val="006769A2"/>
    <w:rsid w:val="00676E95"/>
    <w:rsid w:val="0067725E"/>
    <w:rsid w:val="00677A9A"/>
    <w:rsid w:val="00677DDC"/>
    <w:rsid w:val="00677F67"/>
    <w:rsid w:val="00680B53"/>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07D"/>
    <w:rsid w:val="00685384"/>
    <w:rsid w:val="00685502"/>
    <w:rsid w:val="0068580A"/>
    <w:rsid w:val="00685ABA"/>
    <w:rsid w:val="00685AEE"/>
    <w:rsid w:val="00685B49"/>
    <w:rsid w:val="0068669D"/>
    <w:rsid w:val="00686A67"/>
    <w:rsid w:val="00686C37"/>
    <w:rsid w:val="006874EE"/>
    <w:rsid w:val="0068766F"/>
    <w:rsid w:val="006878CB"/>
    <w:rsid w:val="00687CA4"/>
    <w:rsid w:val="00687FEE"/>
    <w:rsid w:val="0069004E"/>
    <w:rsid w:val="006900CC"/>
    <w:rsid w:val="00690531"/>
    <w:rsid w:val="0069099A"/>
    <w:rsid w:val="00690CFA"/>
    <w:rsid w:val="00690E7A"/>
    <w:rsid w:val="00691BC1"/>
    <w:rsid w:val="00691DB4"/>
    <w:rsid w:val="0069237C"/>
    <w:rsid w:val="006923B4"/>
    <w:rsid w:val="00693383"/>
    <w:rsid w:val="00693722"/>
    <w:rsid w:val="00693901"/>
    <w:rsid w:val="00693A27"/>
    <w:rsid w:val="00693A92"/>
    <w:rsid w:val="00694812"/>
    <w:rsid w:val="00694EC6"/>
    <w:rsid w:val="00695020"/>
    <w:rsid w:val="006957E5"/>
    <w:rsid w:val="00695B16"/>
    <w:rsid w:val="00695EDC"/>
    <w:rsid w:val="00696521"/>
    <w:rsid w:val="006966D2"/>
    <w:rsid w:val="00696896"/>
    <w:rsid w:val="00696B6B"/>
    <w:rsid w:val="00696CAF"/>
    <w:rsid w:val="00696CCC"/>
    <w:rsid w:val="00696DF0"/>
    <w:rsid w:val="006972F0"/>
    <w:rsid w:val="00697395"/>
    <w:rsid w:val="00697CA8"/>
    <w:rsid w:val="00697EB7"/>
    <w:rsid w:val="006A0199"/>
    <w:rsid w:val="006A02CD"/>
    <w:rsid w:val="006A052C"/>
    <w:rsid w:val="006A059B"/>
    <w:rsid w:val="006A06DA"/>
    <w:rsid w:val="006A0745"/>
    <w:rsid w:val="006A08B2"/>
    <w:rsid w:val="006A0F62"/>
    <w:rsid w:val="006A0F94"/>
    <w:rsid w:val="006A104F"/>
    <w:rsid w:val="006A1533"/>
    <w:rsid w:val="006A1882"/>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01E"/>
    <w:rsid w:val="006A72CA"/>
    <w:rsid w:val="006A7961"/>
    <w:rsid w:val="006A7A28"/>
    <w:rsid w:val="006A7B9D"/>
    <w:rsid w:val="006A7C82"/>
    <w:rsid w:val="006A7FF6"/>
    <w:rsid w:val="006B04B4"/>
    <w:rsid w:val="006B0723"/>
    <w:rsid w:val="006B07FE"/>
    <w:rsid w:val="006B0961"/>
    <w:rsid w:val="006B0D39"/>
    <w:rsid w:val="006B1006"/>
    <w:rsid w:val="006B10A8"/>
    <w:rsid w:val="006B1146"/>
    <w:rsid w:val="006B1301"/>
    <w:rsid w:val="006B136E"/>
    <w:rsid w:val="006B1A42"/>
    <w:rsid w:val="006B215E"/>
    <w:rsid w:val="006B21DC"/>
    <w:rsid w:val="006B21F6"/>
    <w:rsid w:val="006B29D3"/>
    <w:rsid w:val="006B2FF3"/>
    <w:rsid w:val="006B34EB"/>
    <w:rsid w:val="006B35A2"/>
    <w:rsid w:val="006B389E"/>
    <w:rsid w:val="006B3C35"/>
    <w:rsid w:val="006B3E1B"/>
    <w:rsid w:val="006B40DA"/>
    <w:rsid w:val="006B476B"/>
    <w:rsid w:val="006B4948"/>
    <w:rsid w:val="006B4CB1"/>
    <w:rsid w:val="006B4E3B"/>
    <w:rsid w:val="006B4F0F"/>
    <w:rsid w:val="006B5115"/>
    <w:rsid w:val="006B55E7"/>
    <w:rsid w:val="006B5BD9"/>
    <w:rsid w:val="006B604C"/>
    <w:rsid w:val="006B6165"/>
    <w:rsid w:val="006B635B"/>
    <w:rsid w:val="006B6697"/>
    <w:rsid w:val="006B69CE"/>
    <w:rsid w:val="006B785B"/>
    <w:rsid w:val="006B7A3F"/>
    <w:rsid w:val="006B7B9E"/>
    <w:rsid w:val="006B7EC4"/>
    <w:rsid w:val="006B7F78"/>
    <w:rsid w:val="006B7FD8"/>
    <w:rsid w:val="006C0094"/>
    <w:rsid w:val="006C0468"/>
    <w:rsid w:val="006C06CE"/>
    <w:rsid w:val="006C06D9"/>
    <w:rsid w:val="006C0789"/>
    <w:rsid w:val="006C0A0C"/>
    <w:rsid w:val="006C0BB1"/>
    <w:rsid w:val="006C1307"/>
    <w:rsid w:val="006C1701"/>
    <w:rsid w:val="006C1812"/>
    <w:rsid w:val="006C195A"/>
    <w:rsid w:val="006C1CC6"/>
    <w:rsid w:val="006C21E7"/>
    <w:rsid w:val="006C21EA"/>
    <w:rsid w:val="006C227E"/>
    <w:rsid w:val="006C2291"/>
    <w:rsid w:val="006C2A04"/>
    <w:rsid w:val="006C2B07"/>
    <w:rsid w:val="006C2F27"/>
    <w:rsid w:val="006C32AD"/>
    <w:rsid w:val="006C3416"/>
    <w:rsid w:val="006C43CD"/>
    <w:rsid w:val="006C43F6"/>
    <w:rsid w:val="006C47D8"/>
    <w:rsid w:val="006C4C02"/>
    <w:rsid w:val="006C5319"/>
    <w:rsid w:val="006C5455"/>
    <w:rsid w:val="006C5461"/>
    <w:rsid w:val="006C5639"/>
    <w:rsid w:val="006C58DA"/>
    <w:rsid w:val="006C5CF4"/>
    <w:rsid w:val="006C5F65"/>
    <w:rsid w:val="006C6573"/>
    <w:rsid w:val="006C684D"/>
    <w:rsid w:val="006C68A6"/>
    <w:rsid w:val="006C68BB"/>
    <w:rsid w:val="006C6A97"/>
    <w:rsid w:val="006C6CF2"/>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418"/>
    <w:rsid w:val="006D6930"/>
    <w:rsid w:val="006D6A00"/>
    <w:rsid w:val="006D6C5D"/>
    <w:rsid w:val="006D751C"/>
    <w:rsid w:val="006D7526"/>
    <w:rsid w:val="006D7639"/>
    <w:rsid w:val="006D767B"/>
    <w:rsid w:val="006D768C"/>
    <w:rsid w:val="006D7716"/>
    <w:rsid w:val="006D772B"/>
    <w:rsid w:val="006D7D0D"/>
    <w:rsid w:val="006D7D4C"/>
    <w:rsid w:val="006D7E3A"/>
    <w:rsid w:val="006D7EF2"/>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2FDA"/>
    <w:rsid w:val="006E37CF"/>
    <w:rsid w:val="006E396A"/>
    <w:rsid w:val="006E41B2"/>
    <w:rsid w:val="006E42C1"/>
    <w:rsid w:val="006E4B8D"/>
    <w:rsid w:val="006E4D9D"/>
    <w:rsid w:val="006E4E12"/>
    <w:rsid w:val="006E4EDD"/>
    <w:rsid w:val="006E4FB6"/>
    <w:rsid w:val="006E59AB"/>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3810"/>
    <w:rsid w:val="006F408F"/>
    <w:rsid w:val="006F4112"/>
    <w:rsid w:val="006F4118"/>
    <w:rsid w:val="006F4B5B"/>
    <w:rsid w:val="006F5072"/>
    <w:rsid w:val="006F5331"/>
    <w:rsid w:val="006F55AB"/>
    <w:rsid w:val="006F56F2"/>
    <w:rsid w:val="006F5771"/>
    <w:rsid w:val="006F59B8"/>
    <w:rsid w:val="006F60BD"/>
    <w:rsid w:val="006F60C6"/>
    <w:rsid w:val="006F6197"/>
    <w:rsid w:val="006F61E9"/>
    <w:rsid w:val="006F6647"/>
    <w:rsid w:val="006F66F8"/>
    <w:rsid w:val="006F693F"/>
    <w:rsid w:val="006F6BE6"/>
    <w:rsid w:val="006F6C10"/>
    <w:rsid w:val="006F6C25"/>
    <w:rsid w:val="006F6F4D"/>
    <w:rsid w:val="006F737B"/>
    <w:rsid w:val="006F798F"/>
    <w:rsid w:val="006F7CB8"/>
    <w:rsid w:val="006F7CD5"/>
    <w:rsid w:val="006F7F39"/>
    <w:rsid w:val="0070051D"/>
    <w:rsid w:val="00700541"/>
    <w:rsid w:val="0070059A"/>
    <w:rsid w:val="00700783"/>
    <w:rsid w:val="0070086B"/>
    <w:rsid w:val="00700CF5"/>
    <w:rsid w:val="00701618"/>
    <w:rsid w:val="007019ED"/>
    <w:rsid w:val="00701ADF"/>
    <w:rsid w:val="00701B79"/>
    <w:rsid w:val="00701C56"/>
    <w:rsid w:val="00701CA4"/>
    <w:rsid w:val="00701CB9"/>
    <w:rsid w:val="00702514"/>
    <w:rsid w:val="007025FB"/>
    <w:rsid w:val="00702693"/>
    <w:rsid w:val="007026A1"/>
    <w:rsid w:val="00702ACA"/>
    <w:rsid w:val="00702D2F"/>
    <w:rsid w:val="00702FED"/>
    <w:rsid w:val="0070309D"/>
    <w:rsid w:val="00703460"/>
    <w:rsid w:val="00703499"/>
    <w:rsid w:val="0070352D"/>
    <w:rsid w:val="007035EE"/>
    <w:rsid w:val="00703A76"/>
    <w:rsid w:val="00703C25"/>
    <w:rsid w:val="007042CC"/>
    <w:rsid w:val="007046F9"/>
    <w:rsid w:val="007051D7"/>
    <w:rsid w:val="00705371"/>
    <w:rsid w:val="007053BC"/>
    <w:rsid w:val="007054BC"/>
    <w:rsid w:val="007056A1"/>
    <w:rsid w:val="00705E30"/>
    <w:rsid w:val="00706484"/>
    <w:rsid w:val="00706765"/>
    <w:rsid w:val="00706B51"/>
    <w:rsid w:val="00706FBF"/>
    <w:rsid w:val="00707190"/>
    <w:rsid w:val="0070736C"/>
    <w:rsid w:val="00707AD7"/>
    <w:rsid w:val="00707C2E"/>
    <w:rsid w:val="00707D36"/>
    <w:rsid w:val="00710297"/>
    <w:rsid w:val="0071053E"/>
    <w:rsid w:val="007107EF"/>
    <w:rsid w:val="007109B6"/>
    <w:rsid w:val="00710D16"/>
    <w:rsid w:val="00710EC9"/>
    <w:rsid w:val="00711543"/>
    <w:rsid w:val="0071180C"/>
    <w:rsid w:val="007119D0"/>
    <w:rsid w:val="00711A2E"/>
    <w:rsid w:val="00711A6B"/>
    <w:rsid w:val="00711DC2"/>
    <w:rsid w:val="00711E3E"/>
    <w:rsid w:val="00712381"/>
    <w:rsid w:val="0071249E"/>
    <w:rsid w:val="0071254D"/>
    <w:rsid w:val="00712A4B"/>
    <w:rsid w:val="00712B36"/>
    <w:rsid w:val="007131E6"/>
    <w:rsid w:val="0071346E"/>
    <w:rsid w:val="00713A95"/>
    <w:rsid w:val="007142B4"/>
    <w:rsid w:val="007146DA"/>
    <w:rsid w:val="00714EC2"/>
    <w:rsid w:val="0071529E"/>
    <w:rsid w:val="00715339"/>
    <w:rsid w:val="0071574E"/>
    <w:rsid w:val="007158F3"/>
    <w:rsid w:val="00715BA0"/>
    <w:rsid w:val="00715D1C"/>
    <w:rsid w:val="007160E0"/>
    <w:rsid w:val="0071642F"/>
    <w:rsid w:val="007165DA"/>
    <w:rsid w:val="00716706"/>
    <w:rsid w:val="00717138"/>
    <w:rsid w:val="007175CA"/>
    <w:rsid w:val="00717913"/>
    <w:rsid w:val="0071797C"/>
    <w:rsid w:val="00717B0E"/>
    <w:rsid w:val="00717E0B"/>
    <w:rsid w:val="00717ED1"/>
    <w:rsid w:val="007200B7"/>
    <w:rsid w:val="00720733"/>
    <w:rsid w:val="007208CF"/>
    <w:rsid w:val="007208D5"/>
    <w:rsid w:val="0072093C"/>
    <w:rsid w:val="00720A01"/>
    <w:rsid w:val="00720A8B"/>
    <w:rsid w:val="00720FCD"/>
    <w:rsid w:val="00720FEC"/>
    <w:rsid w:val="007211CA"/>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D0F"/>
    <w:rsid w:val="00727EAC"/>
    <w:rsid w:val="007304F2"/>
    <w:rsid w:val="007309A2"/>
    <w:rsid w:val="00730A5E"/>
    <w:rsid w:val="00730B6E"/>
    <w:rsid w:val="00730D6F"/>
    <w:rsid w:val="00730F15"/>
    <w:rsid w:val="007312B8"/>
    <w:rsid w:val="0073151C"/>
    <w:rsid w:val="00731AD5"/>
    <w:rsid w:val="00731ADD"/>
    <w:rsid w:val="00731C83"/>
    <w:rsid w:val="00731CA9"/>
    <w:rsid w:val="00731D64"/>
    <w:rsid w:val="00732152"/>
    <w:rsid w:val="007322C3"/>
    <w:rsid w:val="007324D3"/>
    <w:rsid w:val="00732841"/>
    <w:rsid w:val="00732872"/>
    <w:rsid w:val="00732927"/>
    <w:rsid w:val="00732B7A"/>
    <w:rsid w:val="00732C84"/>
    <w:rsid w:val="00732FE8"/>
    <w:rsid w:val="0073321E"/>
    <w:rsid w:val="0073325E"/>
    <w:rsid w:val="00733278"/>
    <w:rsid w:val="0073350E"/>
    <w:rsid w:val="0073364F"/>
    <w:rsid w:val="00733F0A"/>
    <w:rsid w:val="00734588"/>
    <w:rsid w:val="00734963"/>
    <w:rsid w:val="00734DBA"/>
    <w:rsid w:val="00734DCA"/>
    <w:rsid w:val="00735130"/>
    <w:rsid w:val="0073520F"/>
    <w:rsid w:val="00735384"/>
    <w:rsid w:val="0073544E"/>
    <w:rsid w:val="007357ED"/>
    <w:rsid w:val="00735C90"/>
    <w:rsid w:val="00735D61"/>
    <w:rsid w:val="007364C5"/>
    <w:rsid w:val="0073665F"/>
    <w:rsid w:val="00736F52"/>
    <w:rsid w:val="00737107"/>
    <w:rsid w:val="00737607"/>
    <w:rsid w:val="00737617"/>
    <w:rsid w:val="00737935"/>
    <w:rsid w:val="00737A3E"/>
    <w:rsid w:val="00737C1C"/>
    <w:rsid w:val="00737DC6"/>
    <w:rsid w:val="00737DFE"/>
    <w:rsid w:val="0074015D"/>
    <w:rsid w:val="007401BF"/>
    <w:rsid w:val="00740445"/>
    <w:rsid w:val="007405BB"/>
    <w:rsid w:val="00740A4A"/>
    <w:rsid w:val="00740EA1"/>
    <w:rsid w:val="00741FCF"/>
    <w:rsid w:val="0074233E"/>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DC"/>
    <w:rsid w:val="007472FC"/>
    <w:rsid w:val="0074765A"/>
    <w:rsid w:val="00747BC9"/>
    <w:rsid w:val="00747D75"/>
    <w:rsid w:val="007501D3"/>
    <w:rsid w:val="00750303"/>
    <w:rsid w:val="007504A8"/>
    <w:rsid w:val="00750F1B"/>
    <w:rsid w:val="0075102B"/>
    <w:rsid w:val="0075102E"/>
    <w:rsid w:val="007512CC"/>
    <w:rsid w:val="007512F4"/>
    <w:rsid w:val="00751686"/>
    <w:rsid w:val="0075188B"/>
    <w:rsid w:val="00751A92"/>
    <w:rsid w:val="0075229B"/>
    <w:rsid w:val="007522B6"/>
    <w:rsid w:val="007526B8"/>
    <w:rsid w:val="00752D37"/>
    <w:rsid w:val="007535D0"/>
    <w:rsid w:val="0075398E"/>
    <w:rsid w:val="00753EFC"/>
    <w:rsid w:val="0075418F"/>
    <w:rsid w:val="007544F9"/>
    <w:rsid w:val="007551E1"/>
    <w:rsid w:val="00755272"/>
    <w:rsid w:val="00755448"/>
    <w:rsid w:val="0075562C"/>
    <w:rsid w:val="00755936"/>
    <w:rsid w:val="00755A42"/>
    <w:rsid w:val="007566DA"/>
    <w:rsid w:val="00756C20"/>
    <w:rsid w:val="00756C23"/>
    <w:rsid w:val="00756DD4"/>
    <w:rsid w:val="00756F5B"/>
    <w:rsid w:val="00756F64"/>
    <w:rsid w:val="0075701D"/>
    <w:rsid w:val="00757226"/>
    <w:rsid w:val="007573D6"/>
    <w:rsid w:val="00757414"/>
    <w:rsid w:val="00757617"/>
    <w:rsid w:val="007576DF"/>
    <w:rsid w:val="0075771E"/>
    <w:rsid w:val="007578DE"/>
    <w:rsid w:val="00757E55"/>
    <w:rsid w:val="0076060E"/>
    <w:rsid w:val="00760845"/>
    <w:rsid w:val="00760A44"/>
    <w:rsid w:val="00760F5B"/>
    <w:rsid w:val="00761186"/>
    <w:rsid w:val="007612F3"/>
    <w:rsid w:val="007615EF"/>
    <w:rsid w:val="0076160D"/>
    <w:rsid w:val="007617DE"/>
    <w:rsid w:val="00761EF8"/>
    <w:rsid w:val="007627C3"/>
    <w:rsid w:val="007628F4"/>
    <w:rsid w:val="00762F65"/>
    <w:rsid w:val="0076306C"/>
    <w:rsid w:val="00763426"/>
    <w:rsid w:val="0076393F"/>
    <w:rsid w:val="00763B04"/>
    <w:rsid w:val="00763FAF"/>
    <w:rsid w:val="00764159"/>
    <w:rsid w:val="007642F7"/>
    <w:rsid w:val="00764FCE"/>
    <w:rsid w:val="00765002"/>
    <w:rsid w:val="00765185"/>
    <w:rsid w:val="007656F7"/>
    <w:rsid w:val="007657E6"/>
    <w:rsid w:val="00765C5D"/>
    <w:rsid w:val="00765C63"/>
    <w:rsid w:val="00765CD4"/>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A05"/>
    <w:rsid w:val="0077111A"/>
    <w:rsid w:val="00771C4C"/>
    <w:rsid w:val="00772278"/>
    <w:rsid w:val="00772798"/>
    <w:rsid w:val="00772A4A"/>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050"/>
    <w:rsid w:val="0078150F"/>
    <w:rsid w:val="007819FD"/>
    <w:rsid w:val="00781A5C"/>
    <w:rsid w:val="00781A74"/>
    <w:rsid w:val="00781BA9"/>
    <w:rsid w:val="00781FA0"/>
    <w:rsid w:val="007822B9"/>
    <w:rsid w:val="00782829"/>
    <w:rsid w:val="00782F76"/>
    <w:rsid w:val="0078365D"/>
    <w:rsid w:val="00783714"/>
    <w:rsid w:val="00783A01"/>
    <w:rsid w:val="00783DAA"/>
    <w:rsid w:val="00784125"/>
    <w:rsid w:val="00784573"/>
    <w:rsid w:val="00784688"/>
    <w:rsid w:val="0078485E"/>
    <w:rsid w:val="00784DEA"/>
    <w:rsid w:val="00785863"/>
    <w:rsid w:val="00785AAC"/>
    <w:rsid w:val="00785B44"/>
    <w:rsid w:val="00785FF7"/>
    <w:rsid w:val="007867C0"/>
    <w:rsid w:val="00786817"/>
    <w:rsid w:val="007869A7"/>
    <w:rsid w:val="00786F02"/>
    <w:rsid w:val="00786FBE"/>
    <w:rsid w:val="007872D9"/>
    <w:rsid w:val="007873BA"/>
    <w:rsid w:val="00787418"/>
    <w:rsid w:val="00787730"/>
    <w:rsid w:val="00790074"/>
    <w:rsid w:val="007906A0"/>
    <w:rsid w:val="00790F38"/>
    <w:rsid w:val="0079115E"/>
    <w:rsid w:val="00791347"/>
    <w:rsid w:val="00791352"/>
    <w:rsid w:val="0079157F"/>
    <w:rsid w:val="007915AF"/>
    <w:rsid w:val="00791A65"/>
    <w:rsid w:val="0079213A"/>
    <w:rsid w:val="0079226E"/>
    <w:rsid w:val="00792355"/>
    <w:rsid w:val="0079236C"/>
    <w:rsid w:val="00792722"/>
    <w:rsid w:val="00792BE4"/>
    <w:rsid w:val="00792BEF"/>
    <w:rsid w:val="00792D64"/>
    <w:rsid w:val="007931F5"/>
    <w:rsid w:val="00793385"/>
    <w:rsid w:val="00793A90"/>
    <w:rsid w:val="00793D95"/>
    <w:rsid w:val="00793DC9"/>
    <w:rsid w:val="00793F65"/>
    <w:rsid w:val="00794320"/>
    <w:rsid w:val="007944CB"/>
    <w:rsid w:val="00794984"/>
    <w:rsid w:val="007951CF"/>
    <w:rsid w:val="00795277"/>
    <w:rsid w:val="007952FE"/>
    <w:rsid w:val="0079556D"/>
    <w:rsid w:val="00795580"/>
    <w:rsid w:val="00795655"/>
    <w:rsid w:val="00795E73"/>
    <w:rsid w:val="007961BE"/>
    <w:rsid w:val="00796E55"/>
    <w:rsid w:val="00797093"/>
    <w:rsid w:val="007972C6"/>
    <w:rsid w:val="00797628"/>
    <w:rsid w:val="007976F6"/>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986"/>
    <w:rsid w:val="007A5413"/>
    <w:rsid w:val="007A55E7"/>
    <w:rsid w:val="007A594C"/>
    <w:rsid w:val="007A59B0"/>
    <w:rsid w:val="007A5D60"/>
    <w:rsid w:val="007A62A7"/>
    <w:rsid w:val="007A65D9"/>
    <w:rsid w:val="007A67DD"/>
    <w:rsid w:val="007A683F"/>
    <w:rsid w:val="007A6D21"/>
    <w:rsid w:val="007A719B"/>
    <w:rsid w:val="007A7729"/>
    <w:rsid w:val="007B073F"/>
    <w:rsid w:val="007B0A53"/>
    <w:rsid w:val="007B0AA3"/>
    <w:rsid w:val="007B109E"/>
    <w:rsid w:val="007B10C8"/>
    <w:rsid w:val="007B1360"/>
    <w:rsid w:val="007B1599"/>
    <w:rsid w:val="007B2009"/>
    <w:rsid w:val="007B25D6"/>
    <w:rsid w:val="007B2C86"/>
    <w:rsid w:val="007B2EAA"/>
    <w:rsid w:val="007B35D6"/>
    <w:rsid w:val="007B35E0"/>
    <w:rsid w:val="007B391F"/>
    <w:rsid w:val="007B3A8A"/>
    <w:rsid w:val="007B417F"/>
    <w:rsid w:val="007B4223"/>
    <w:rsid w:val="007B42E0"/>
    <w:rsid w:val="007B4682"/>
    <w:rsid w:val="007B49AC"/>
    <w:rsid w:val="007B4EC0"/>
    <w:rsid w:val="007B567B"/>
    <w:rsid w:val="007B5DD0"/>
    <w:rsid w:val="007B5EA5"/>
    <w:rsid w:val="007B5EEE"/>
    <w:rsid w:val="007B6740"/>
    <w:rsid w:val="007B6C11"/>
    <w:rsid w:val="007B6C1E"/>
    <w:rsid w:val="007B6C7E"/>
    <w:rsid w:val="007B6D13"/>
    <w:rsid w:val="007B7093"/>
    <w:rsid w:val="007B7227"/>
    <w:rsid w:val="007B7491"/>
    <w:rsid w:val="007B7739"/>
    <w:rsid w:val="007B77D7"/>
    <w:rsid w:val="007B789D"/>
    <w:rsid w:val="007B7F91"/>
    <w:rsid w:val="007C08C6"/>
    <w:rsid w:val="007C0F28"/>
    <w:rsid w:val="007C12EC"/>
    <w:rsid w:val="007C1465"/>
    <w:rsid w:val="007C170E"/>
    <w:rsid w:val="007C1767"/>
    <w:rsid w:val="007C1F12"/>
    <w:rsid w:val="007C24A5"/>
    <w:rsid w:val="007C2E5B"/>
    <w:rsid w:val="007C32D5"/>
    <w:rsid w:val="007C336C"/>
    <w:rsid w:val="007C33D8"/>
    <w:rsid w:val="007C36D1"/>
    <w:rsid w:val="007C3DEA"/>
    <w:rsid w:val="007C404C"/>
    <w:rsid w:val="007C4542"/>
    <w:rsid w:val="007C4774"/>
    <w:rsid w:val="007C4B51"/>
    <w:rsid w:val="007C550F"/>
    <w:rsid w:val="007C5CF7"/>
    <w:rsid w:val="007C617D"/>
    <w:rsid w:val="007C618C"/>
    <w:rsid w:val="007C646F"/>
    <w:rsid w:val="007C6542"/>
    <w:rsid w:val="007C6593"/>
    <w:rsid w:val="007C65BC"/>
    <w:rsid w:val="007C6C79"/>
    <w:rsid w:val="007C6C8F"/>
    <w:rsid w:val="007C6E90"/>
    <w:rsid w:val="007C7383"/>
    <w:rsid w:val="007C78EB"/>
    <w:rsid w:val="007C7916"/>
    <w:rsid w:val="007C79F8"/>
    <w:rsid w:val="007C7B31"/>
    <w:rsid w:val="007C7DD4"/>
    <w:rsid w:val="007D023C"/>
    <w:rsid w:val="007D0376"/>
    <w:rsid w:val="007D0A73"/>
    <w:rsid w:val="007D0B6B"/>
    <w:rsid w:val="007D0D3A"/>
    <w:rsid w:val="007D139F"/>
    <w:rsid w:val="007D16F7"/>
    <w:rsid w:val="007D18F3"/>
    <w:rsid w:val="007D199B"/>
    <w:rsid w:val="007D19B8"/>
    <w:rsid w:val="007D1E59"/>
    <w:rsid w:val="007D23C4"/>
    <w:rsid w:val="007D3E48"/>
    <w:rsid w:val="007D3ECE"/>
    <w:rsid w:val="007D49A8"/>
    <w:rsid w:val="007D5074"/>
    <w:rsid w:val="007D547D"/>
    <w:rsid w:val="007D5767"/>
    <w:rsid w:val="007D583B"/>
    <w:rsid w:val="007D58E5"/>
    <w:rsid w:val="007D5B58"/>
    <w:rsid w:val="007D5BDF"/>
    <w:rsid w:val="007D5D28"/>
    <w:rsid w:val="007D6250"/>
    <w:rsid w:val="007D683B"/>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6D"/>
    <w:rsid w:val="007E3CF9"/>
    <w:rsid w:val="007E3D28"/>
    <w:rsid w:val="007E3F3B"/>
    <w:rsid w:val="007E3F8C"/>
    <w:rsid w:val="007E4681"/>
    <w:rsid w:val="007E4FC6"/>
    <w:rsid w:val="007E4FD0"/>
    <w:rsid w:val="007E5367"/>
    <w:rsid w:val="007E5412"/>
    <w:rsid w:val="007E5967"/>
    <w:rsid w:val="007E5E5E"/>
    <w:rsid w:val="007E609D"/>
    <w:rsid w:val="007E62DD"/>
    <w:rsid w:val="007E64C3"/>
    <w:rsid w:val="007E6560"/>
    <w:rsid w:val="007E674C"/>
    <w:rsid w:val="007E6A68"/>
    <w:rsid w:val="007E6F96"/>
    <w:rsid w:val="007E7686"/>
    <w:rsid w:val="007E7819"/>
    <w:rsid w:val="007E7912"/>
    <w:rsid w:val="007E796A"/>
    <w:rsid w:val="007E7B85"/>
    <w:rsid w:val="007E7EAB"/>
    <w:rsid w:val="007E7EF2"/>
    <w:rsid w:val="007F010E"/>
    <w:rsid w:val="007F015E"/>
    <w:rsid w:val="007F01F3"/>
    <w:rsid w:val="007F0504"/>
    <w:rsid w:val="007F09F1"/>
    <w:rsid w:val="007F1601"/>
    <w:rsid w:val="007F17B0"/>
    <w:rsid w:val="007F1926"/>
    <w:rsid w:val="007F1A65"/>
    <w:rsid w:val="007F1AF8"/>
    <w:rsid w:val="007F1B7B"/>
    <w:rsid w:val="007F1F0B"/>
    <w:rsid w:val="007F255E"/>
    <w:rsid w:val="007F2DBA"/>
    <w:rsid w:val="007F2E0F"/>
    <w:rsid w:val="007F33C6"/>
    <w:rsid w:val="007F38C5"/>
    <w:rsid w:val="007F3BCD"/>
    <w:rsid w:val="007F3C33"/>
    <w:rsid w:val="007F3E23"/>
    <w:rsid w:val="007F419E"/>
    <w:rsid w:val="007F5731"/>
    <w:rsid w:val="007F610F"/>
    <w:rsid w:val="007F66DF"/>
    <w:rsid w:val="007F6A18"/>
    <w:rsid w:val="007F6D1A"/>
    <w:rsid w:val="007F6D7C"/>
    <w:rsid w:val="007F752A"/>
    <w:rsid w:val="007F7620"/>
    <w:rsid w:val="007F7640"/>
    <w:rsid w:val="007F790F"/>
    <w:rsid w:val="007F7933"/>
    <w:rsid w:val="00800622"/>
    <w:rsid w:val="00800A04"/>
    <w:rsid w:val="00801382"/>
    <w:rsid w:val="00801E7B"/>
    <w:rsid w:val="0080222C"/>
    <w:rsid w:val="00802726"/>
    <w:rsid w:val="00802857"/>
    <w:rsid w:val="00802FC4"/>
    <w:rsid w:val="00803365"/>
    <w:rsid w:val="00803575"/>
    <w:rsid w:val="00803837"/>
    <w:rsid w:val="00803956"/>
    <w:rsid w:val="00803BD6"/>
    <w:rsid w:val="00803E9C"/>
    <w:rsid w:val="00803FB4"/>
    <w:rsid w:val="00804076"/>
    <w:rsid w:val="008040A9"/>
    <w:rsid w:val="008040BE"/>
    <w:rsid w:val="008045FA"/>
    <w:rsid w:val="00804A5B"/>
    <w:rsid w:val="00804AA4"/>
    <w:rsid w:val="00804BD6"/>
    <w:rsid w:val="00804C67"/>
    <w:rsid w:val="00805515"/>
    <w:rsid w:val="00805B17"/>
    <w:rsid w:val="008065E4"/>
    <w:rsid w:val="00806885"/>
    <w:rsid w:val="00806DB6"/>
    <w:rsid w:val="00806DDB"/>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426"/>
    <w:rsid w:val="0081260E"/>
    <w:rsid w:val="00813221"/>
    <w:rsid w:val="008132AD"/>
    <w:rsid w:val="0081383D"/>
    <w:rsid w:val="00813B5D"/>
    <w:rsid w:val="00813EFC"/>
    <w:rsid w:val="008140DF"/>
    <w:rsid w:val="00814BBC"/>
    <w:rsid w:val="00814D09"/>
    <w:rsid w:val="00814D8B"/>
    <w:rsid w:val="00814DAE"/>
    <w:rsid w:val="008159B7"/>
    <w:rsid w:val="00815B6B"/>
    <w:rsid w:val="00816F50"/>
    <w:rsid w:val="00817245"/>
    <w:rsid w:val="008177DA"/>
    <w:rsid w:val="008179F8"/>
    <w:rsid w:val="00817B44"/>
    <w:rsid w:val="00817E7B"/>
    <w:rsid w:val="0082006B"/>
    <w:rsid w:val="0082060C"/>
    <w:rsid w:val="00820774"/>
    <w:rsid w:val="0082089B"/>
    <w:rsid w:val="00820CED"/>
    <w:rsid w:val="00820E02"/>
    <w:rsid w:val="00820FEC"/>
    <w:rsid w:val="0082138B"/>
    <w:rsid w:val="008213D7"/>
    <w:rsid w:val="00821B2B"/>
    <w:rsid w:val="0082246F"/>
    <w:rsid w:val="00822528"/>
    <w:rsid w:val="008227AF"/>
    <w:rsid w:val="00822B58"/>
    <w:rsid w:val="00822CA7"/>
    <w:rsid w:val="00822DA3"/>
    <w:rsid w:val="0082335B"/>
    <w:rsid w:val="00823610"/>
    <w:rsid w:val="0082388D"/>
    <w:rsid w:val="0082394C"/>
    <w:rsid w:val="0082395C"/>
    <w:rsid w:val="00823EF7"/>
    <w:rsid w:val="00823FE7"/>
    <w:rsid w:val="00824109"/>
    <w:rsid w:val="008242BB"/>
    <w:rsid w:val="008244AA"/>
    <w:rsid w:val="00824BBB"/>
    <w:rsid w:val="00824FE7"/>
    <w:rsid w:val="00825118"/>
    <w:rsid w:val="00825144"/>
    <w:rsid w:val="0082549F"/>
    <w:rsid w:val="0082566D"/>
    <w:rsid w:val="008256C0"/>
    <w:rsid w:val="00825A38"/>
    <w:rsid w:val="00825B87"/>
    <w:rsid w:val="00826240"/>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49A"/>
    <w:rsid w:val="0083185F"/>
    <w:rsid w:val="0083194E"/>
    <w:rsid w:val="00831AF7"/>
    <w:rsid w:val="00831B7B"/>
    <w:rsid w:val="00831CAA"/>
    <w:rsid w:val="00831E9B"/>
    <w:rsid w:val="0083262A"/>
    <w:rsid w:val="008329D4"/>
    <w:rsid w:val="00832A5D"/>
    <w:rsid w:val="00833411"/>
    <w:rsid w:val="0083365A"/>
    <w:rsid w:val="00833DD3"/>
    <w:rsid w:val="00833F86"/>
    <w:rsid w:val="0083429A"/>
    <w:rsid w:val="008342F6"/>
    <w:rsid w:val="00834409"/>
    <w:rsid w:val="0083497E"/>
    <w:rsid w:val="00834C21"/>
    <w:rsid w:val="00834E10"/>
    <w:rsid w:val="00835129"/>
    <w:rsid w:val="00835570"/>
    <w:rsid w:val="00835735"/>
    <w:rsid w:val="008359EC"/>
    <w:rsid w:val="00835B06"/>
    <w:rsid w:val="00835C4F"/>
    <w:rsid w:val="00835F7C"/>
    <w:rsid w:val="008366B2"/>
    <w:rsid w:val="0083688A"/>
    <w:rsid w:val="00836B55"/>
    <w:rsid w:val="00837523"/>
    <w:rsid w:val="00837A0F"/>
    <w:rsid w:val="00837B56"/>
    <w:rsid w:val="00837F19"/>
    <w:rsid w:val="008401C2"/>
    <w:rsid w:val="008401E8"/>
    <w:rsid w:val="008403B9"/>
    <w:rsid w:val="0084052D"/>
    <w:rsid w:val="008405CE"/>
    <w:rsid w:val="00840610"/>
    <w:rsid w:val="0084083D"/>
    <w:rsid w:val="008409A0"/>
    <w:rsid w:val="00840A8D"/>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7F0"/>
    <w:rsid w:val="00844E2B"/>
    <w:rsid w:val="00845263"/>
    <w:rsid w:val="0084656C"/>
    <w:rsid w:val="00846924"/>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618"/>
    <w:rsid w:val="00855B12"/>
    <w:rsid w:val="00855D42"/>
    <w:rsid w:val="00855FB7"/>
    <w:rsid w:val="00856A02"/>
    <w:rsid w:val="00856B92"/>
    <w:rsid w:val="00856BC0"/>
    <w:rsid w:val="00856C9F"/>
    <w:rsid w:val="00856D6B"/>
    <w:rsid w:val="00857598"/>
    <w:rsid w:val="0085794A"/>
    <w:rsid w:val="00857C70"/>
    <w:rsid w:val="00860144"/>
    <w:rsid w:val="008604DF"/>
    <w:rsid w:val="008604EB"/>
    <w:rsid w:val="0086079F"/>
    <w:rsid w:val="008609BB"/>
    <w:rsid w:val="00860A66"/>
    <w:rsid w:val="00860DA5"/>
    <w:rsid w:val="00860E0B"/>
    <w:rsid w:val="00861186"/>
    <w:rsid w:val="008612BE"/>
    <w:rsid w:val="0086130F"/>
    <w:rsid w:val="008615F7"/>
    <w:rsid w:val="0086195E"/>
    <w:rsid w:val="00861A32"/>
    <w:rsid w:val="00861E9D"/>
    <w:rsid w:val="00862103"/>
    <w:rsid w:val="008622EE"/>
    <w:rsid w:val="008627B5"/>
    <w:rsid w:val="00862839"/>
    <w:rsid w:val="008630D0"/>
    <w:rsid w:val="00863199"/>
    <w:rsid w:val="008632E8"/>
    <w:rsid w:val="008634D0"/>
    <w:rsid w:val="0086350C"/>
    <w:rsid w:val="00863875"/>
    <w:rsid w:val="00863ADC"/>
    <w:rsid w:val="00864658"/>
    <w:rsid w:val="008646D4"/>
    <w:rsid w:val="0086492C"/>
    <w:rsid w:val="00864CBF"/>
    <w:rsid w:val="00864D8A"/>
    <w:rsid w:val="00864FF3"/>
    <w:rsid w:val="008657D0"/>
    <w:rsid w:val="008659C5"/>
    <w:rsid w:val="00865BA2"/>
    <w:rsid w:val="008661DF"/>
    <w:rsid w:val="00866253"/>
    <w:rsid w:val="00866283"/>
    <w:rsid w:val="008662D6"/>
    <w:rsid w:val="00866351"/>
    <w:rsid w:val="008664F9"/>
    <w:rsid w:val="008665D5"/>
    <w:rsid w:val="00866BD9"/>
    <w:rsid w:val="00866FEC"/>
    <w:rsid w:val="008676A2"/>
    <w:rsid w:val="00867DE4"/>
    <w:rsid w:val="008706C3"/>
    <w:rsid w:val="0087070B"/>
    <w:rsid w:val="00870E17"/>
    <w:rsid w:val="0087181E"/>
    <w:rsid w:val="008719C5"/>
    <w:rsid w:val="00872227"/>
    <w:rsid w:val="0087279F"/>
    <w:rsid w:val="008727D4"/>
    <w:rsid w:val="00872C48"/>
    <w:rsid w:val="00872DFB"/>
    <w:rsid w:val="0087366D"/>
    <w:rsid w:val="0087366F"/>
    <w:rsid w:val="008738E1"/>
    <w:rsid w:val="0087394D"/>
    <w:rsid w:val="00873AD9"/>
    <w:rsid w:val="00873BFE"/>
    <w:rsid w:val="00874194"/>
    <w:rsid w:val="00874497"/>
    <w:rsid w:val="008749AB"/>
    <w:rsid w:val="00874C07"/>
    <w:rsid w:val="00874C6A"/>
    <w:rsid w:val="008751A8"/>
    <w:rsid w:val="008756A3"/>
    <w:rsid w:val="0087590C"/>
    <w:rsid w:val="0087595C"/>
    <w:rsid w:val="00875A43"/>
    <w:rsid w:val="00875BBB"/>
    <w:rsid w:val="00876A2C"/>
    <w:rsid w:val="00877DD2"/>
    <w:rsid w:val="0088098B"/>
    <w:rsid w:val="0088099E"/>
    <w:rsid w:val="00881587"/>
    <w:rsid w:val="008818A8"/>
    <w:rsid w:val="008818E0"/>
    <w:rsid w:val="00881B4D"/>
    <w:rsid w:val="00881E11"/>
    <w:rsid w:val="00882044"/>
    <w:rsid w:val="00882894"/>
    <w:rsid w:val="008828C4"/>
    <w:rsid w:val="00882AC7"/>
    <w:rsid w:val="00883645"/>
    <w:rsid w:val="0088377B"/>
    <w:rsid w:val="008837D3"/>
    <w:rsid w:val="00883A9F"/>
    <w:rsid w:val="00884FB4"/>
    <w:rsid w:val="0088549A"/>
    <w:rsid w:val="008859F9"/>
    <w:rsid w:val="00885BAD"/>
    <w:rsid w:val="00885DDA"/>
    <w:rsid w:val="0088665D"/>
    <w:rsid w:val="00886A36"/>
    <w:rsid w:val="00886C06"/>
    <w:rsid w:val="00886DF5"/>
    <w:rsid w:val="00887C1A"/>
    <w:rsid w:val="00887CF8"/>
    <w:rsid w:val="00890112"/>
    <w:rsid w:val="008909EB"/>
    <w:rsid w:val="00890E33"/>
    <w:rsid w:val="008913FC"/>
    <w:rsid w:val="00891597"/>
    <w:rsid w:val="008915F4"/>
    <w:rsid w:val="00891920"/>
    <w:rsid w:val="0089193B"/>
    <w:rsid w:val="00891B0C"/>
    <w:rsid w:val="00891CF0"/>
    <w:rsid w:val="00891F1E"/>
    <w:rsid w:val="00891F5C"/>
    <w:rsid w:val="00892223"/>
    <w:rsid w:val="008923BE"/>
    <w:rsid w:val="00892409"/>
    <w:rsid w:val="008924A6"/>
    <w:rsid w:val="008924AD"/>
    <w:rsid w:val="008930E3"/>
    <w:rsid w:val="008935C8"/>
    <w:rsid w:val="00893D00"/>
    <w:rsid w:val="00893E20"/>
    <w:rsid w:val="008944A6"/>
    <w:rsid w:val="00894751"/>
    <w:rsid w:val="0089475C"/>
    <w:rsid w:val="00894963"/>
    <w:rsid w:val="00894B3E"/>
    <w:rsid w:val="00894B81"/>
    <w:rsid w:val="00894C4F"/>
    <w:rsid w:val="00895294"/>
    <w:rsid w:val="00895BEE"/>
    <w:rsid w:val="00895D06"/>
    <w:rsid w:val="00895DD5"/>
    <w:rsid w:val="00896025"/>
    <w:rsid w:val="0089627F"/>
    <w:rsid w:val="00896433"/>
    <w:rsid w:val="00896448"/>
    <w:rsid w:val="0089672C"/>
    <w:rsid w:val="00896FFB"/>
    <w:rsid w:val="00897343"/>
    <w:rsid w:val="008974C5"/>
    <w:rsid w:val="00897B29"/>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B4B"/>
    <w:rsid w:val="008A3B75"/>
    <w:rsid w:val="008A4340"/>
    <w:rsid w:val="008A4992"/>
    <w:rsid w:val="008A49E4"/>
    <w:rsid w:val="008A4BF7"/>
    <w:rsid w:val="008A4C3F"/>
    <w:rsid w:val="008A4D32"/>
    <w:rsid w:val="008A58F0"/>
    <w:rsid w:val="008A599D"/>
    <w:rsid w:val="008A5A1F"/>
    <w:rsid w:val="008A5DB0"/>
    <w:rsid w:val="008A5F6B"/>
    <w:rsid w:val="008A6120"/>
    <w:rsid w:val="008A618D"/>
    <w:rsid w:val="008A639E"/>
    <w:rsid w:val="008A65F1"/>
    <w:rsid w:val="008A68EF"/>
    <w:rsid w:val="008A6D40"/>
    <w:rsid w:val="008A6EBB"/>
    <w:rsid w:val="008A7283"/>
    <w:rsid w:val="008A778F"/>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98F"/>
    <w:rsid w:val="008B49BD"/>
    <w:rsid w:val="008B4B71"/>
    <w:rsid w:val="008B4C20"/>
    <w:rsid w:val="008B4CBA"/>
    <w:rsid w:val="008B4E00"/>
    <w:rsid w:val="008B4EEA"/>
    <w:rsid w:val="008B4F76"/>
    <w:rsid w:val="008B51B7"/>
    <w:rsid w:val="008B565B"/>
    <w:rsid w:val="008B5693"/>
    <w:rsid w:val="008B57D6"/>
    <w:rsid w:val="008B643C"/>
    <w:rsid w:val="008B6543"/>
    <w:rsid w:val="008B66AA"/>
    <w:rsid w:val="008B68A4"/>
    <w:rsid w:val="008B6C9B"/>
    <w:rsid w:val="008B6D14"/>
    <w:rsid w:val="008B6E30"/>
    <w:rsid w:val="008B6E35"/>
    <w:rsid w:val="008B6FC1"/>
    <w:rsid w:val="008B7337"/>
    <w:rsid w:val="008B7840"/>
    <w:rsid w:val="008B7A23"/>
    <w:rsid w:val="008C00B5"/>
    <w:rsid w:val="008C04A8"/>
    <w:rsid w:val="008C0522"/>
    <w:rsid w:val="008C0542"/>
    <w:rsid w:val="008C06C3"/>
    <w:rsid w:val="008C07D3"/>
    <w:rsid w:val="008C0ED2"/>
    <w:rsid w:val="008C1002"/>
    <w:rsid w:val="008C16B7"/>
    <w:rsid w:val="008C1B29"/>
    <w:rsid w:val="008C1C68"/>
    <w:rsid w:val="008C2287"/>
    <w:rsid w:val="008C2B9A"/>
    <w:rsid w:val="008C3292"/>
    <w:rsid w:val="008C32E0"/>
    <w:rsid w:val="008C399A"/>
    <w:rsid w:val="008C42BF"/>
    <w:rsid w:val="008C477B"/>
    <w:rsid w:val="008C4B17"/>
    <w:rsid w:val="008C4CB4"/>
    <w:rsid w:val="008C537B"/>
    <w:rsid w:val="008C5614"/>
    <w:rsid w:val="008C5F7C"/>
    <w:rsid w:val="008C62AE"/>
    <w:rsid w:val="008C62F3"/>
    <w:rsid w:val="008C6B39"/>
    <w:rsid w:val="008C6DFF"/>
    <w:rsid w:val="008C7A9C"/>
    <w:rsid w:val="008C7E1A"/>
    <w:rsid w:val="008D0231"/>
    <w:rsid w:val="008D04A4"/>
    <w:rsid w:val="008D05E8"/>
    <w:rsid w:val="008D0FD3"/>
    <w:rsid w:val="008D127B"/>
    <w:rsid w:val="008D1793"/>
    <w:rsid w:val="008D1973"/>
    <w:rsid w:val="008D1AF5"/>
    <w:rsid w:val="008D1BE7"/>
    <w:rsid w:val="008D21A7"/>
    <w:rsid w:val="008D2828"/>
    <w:rsid w:val="008D2D55"/>
    <w:rsid w:val="008D3443"/>
    <w:rsid w:val="008D35D6"/>
    <w:rsid w:val="008D3C1B"/>
    <w:rsid w:val="008D3E0C"/>
    <w:rsid w:val="008D3E1D"/>
    <w:rsid w:val="008D4166"/>
    <w:rsid w:val="008D4199"/>
    <w:rsid w:val="008D46AD"/>
    <w:rsid w:val="008D4765"/>
    <w:rsid w:val="008D4792"/>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E71"/>
    <w:rsid w:val="008E0004"/>
    <w:rsid w:val="008E0498"/>
    <w:rsid w:val="008E0909"/>
    <w:rsid w:val="008E0968"/>
    <w:rsid w:val="008E0E1A"/>
    <w:rsid w:val="008E12FA"/>
    <w:rsid w:val="008E1814"/>
    <w:rsid w:val="008E1F54"/>
    <w:rsid w:val="008E20A8"/>
    <w:rsid w:val="008E2508"/>
    <w:rsid w:val="008E2DE3"/>
    <w:rsid w:val="008E31C6"/>
    <w:rsid w:val="008E3556"/>
    <w:rsid w:val="008E37FA"/>
    <w:rsid w:val="008E39F3"/>
    <w:rsid w:val="008E3F7C"/>
    <w:rsid w:val="008E40FF"/>
    <w:rsid w:val="008E41C3"/>
    <w:rsid w:val="008E43AF"/>
    <w:rsid w:val="008E45B7"/>
    <w:rsid w:val="008E4A46"/>
    <w:rsid w:val="008E4ADC"/>
    <w:rsid w:val="008E4B70"/>
    <w:rsid w:val="008E4C93"/>
    <w:rsid w:val="008E4D21"/>
    <w:rsid w:val="008E5301"/>
    <w:rsid w:val="008E5632"/>
    <w:rsid w:val="008E566E"/>
    <w:rsid w:val="008E5AD5"/>
    <w:rsid w:val="008E5CDC"/>
    <w:rsid w:val="008E5D00"/>
    <w:rsid w:val="008E5D01"/>
    <w:rsid w:val="008E6098"/>
    <w:rsid w:val="008E61BA"/>
    <w:rsid w:val="008E63F8"/>
    <w:rsid w:val="008E6901"/>
    <w:rsid w:val="008E6B0B"/>
    <w:rsid w:val="008E6C36"/>
    <w:rsid w:val="008E6CF0"/>
    <w:rsid w:val="008E6F60"/>
    <w:rsid w:val="008E7891"/>
    <w:rsid w:val="008E7911"/>
    <w:rsid w:val="008E7B9C"/>
    <w:rsid w:val="008E7BB8"/>
    <w:rsid w:val="008F00E4"/>
    <w:rsid w:val="008F0133"/>
    <w:rsid w:val="008F03AE"/>
    <w:rsid w:val="008F0504"/>
    <w:rsid w:val="008F0647"/>
    <w:rsid w:val="008F06A3"/>
    <w:rsid w:val="008F16FE"/>
    <w:rsid w:val="008F187F"/>
    <w:rsid w:val="008F1CED"/>
    <w:rsid w:val="008F1E9F"/>
    <w:rsid w:val="008F2129"/>
    <w:rsid w:val="008F2223"/>
    <w:rsid w:val="008F245A"/>
    <w:rsid w:val="008F28A4"/>
    <w:rsid w:val="008F30D5"/>
    <w:rsid w:val="008F3107"/>
    <w:rsid w:val="008F369C"/>
    <w:rsid w:val="008F3C48"/>
    <w:rsid w:val="008F3CA6"/>
    <w:rsid w:val="008F3D7D"/>
    <w:rsid w:val="008F3FC6"/>
    <w:rsid w:val="008F45E7"/>
    <w:rsid w:val="008F4C6F"/>
    <w:rsid w:val="008F4F0D"/>
    <w:rsid w:val="008F50C4"/>
    <w:rsid w:val="008F52A5"/>
    <w:rsid w:val="008F5483"/>
    <w:rsid w:val="008F54BA"/>
    <w:rsid w:val="008F5871"/>
    <w:rsid w:val="008F59BF"/>
    <w:rsid w:val="008F63CA"/>
    <w:rsid w:val="008F66D6"/>
    <w:rsid w:val="008F6773"/>
    <w:rsid w:val="008F6961"/>
    <w:rsid w:val="008F7773"/>
    <w:rsid w:val="008F77F6"/>
    <w:rsid w:val="008F781F"/>
    <w:rsid w:val="008F7E85"/>
    <w:rsid w:val="00900741"/>
    <w:rsid w:val="009007CD"/>
    <w:rsid w:val="00900AC4"/>
    <w:rsid w:val="00900C5F"/>
    <w:rsid w:val="0090112C"/>
    <w:rsid w:val="009015F5"/>
    <w:rsid w:val="009016BA"/>
    <w:rsid w:val="00901B69"/>
    <w:rsid w:val="009021F1"/>
    <w:rsid w:val="00902D24"/>
    <w:rsid w:val="00903056"/>
    <w:rsid w:val="00903096"/>
    <w:rsid w:val="00903968"/>
    <w:rsid w:val="009039B3"/>
    <w:rsid w:val="00903BEB"/>
    <w:rsid w:val="00903F0B"/>
    <w:rsid w:val="00903FFA"/>
    <w:rsid w:val="00904255"/>
    <w:rsid w:val="009044BB"/>
    <w:rsid w:val="00904623"/>
    <w:rsid w:val="009052A8"/>
    <w:rsid w:val="009058DA"/>
    <w:rsid w:val="00905CC1"/>
    <w:rsid w:val="0090605D"/>
    <w:rsid w:val="00906061"/>
    <w:rsid w:val="0090636D"/>
    <w:rsid w:val="00906920"/>
    <w:rsid w:val="009069EE"/>
    <w:rsid w:val="00906A37"/>
    <w:rsid w:val="00906C2A"/>
    <w:rsid w:val="00906E12"/>
    <w:rsid w:val="00906EAB"/>
    <w:rsid w:val="00906F6A"/>
    <w:rsid w:val="009070EF"/>
    <w:rsid w:val="0090722A"/>
    <w:rsid w:val="00907A7A"/>
    <w:rsid w:val="00907B62"/>
    <w:rsid w:val="00907D0E"/>
    <w:rsid w:val="00910367"/>
    <w:rsid w:val="00910796"/>
    <w:rsid w:val="009109E9"/>
    <w:rsid w:val="00910A06"/>
    <w:rsid w:val="00911778"/>
    <w:rsid w:val="00911941"/>
    <w:rsid w:val="00911CF9"/>
    <w:rsid w:val="00911FFC"/>
    <w:rsid w:val="00912287"/>
    <w:rsid w:val="009123F5"/>
    <w:rsid w:val="0091252A"/>
    <w:rsid w:val="0091282F"/>
    <w:rsid w:val="00912A8F"/>
    <w:rsid w:val="00913442"/>
    <w:rsid w:val="00913762"/>
    <w:rsid w:val="009137FB"/>
    <w:rsid w:val="009139F0"/>
    <w:rsid w:val="00914298"/>
    <w:rsid w:val="00914756"/>
    <w:rsid w:val="0091488A"/>
    <w:rsid w:val="009149A6"/>
    <w:rsid w:val="00914BA4"/>
    <w:rsid w:val="00914BCE"/>
    <w:rsid w:val="009153E7"/>
    <w:rsid w:val="00915662"/>
    <w:rsid w:val="00915720"/>
    <w:rsid w:val="00915737"/>
    <w:rsid w:val="00915780"/>
    <w:rsid w:val="0091597B"/>
    <w:rsid w:val="00915A53"/>
    <w:rsid w:val="00915B7E"/>
    <w:rsid w:val="00915F5C"/>
    <w:rsid w:val="0091604D"/>
    <w:rsid w:val="0091615F"/>
    <w:rsid w:val="0091646E"/>
    <w:rsid w:val="00916556"/>
    <w:rsid w:val="0091661D"/>
    <w:rsid w:val="00916DF4"/>
    <w:rsid w:val="00917087"/>
    <w:rsid w:val="009176E6"/>
    <w:rsid w:val="009179E5"/>
    <w:rsid w:val="00917E88"/>
    <w:rsid w:val="0092035E"/>
    <w:rsid w:val="009203C0"/>
    <w:rsid w:val="009203FA"/>
    <w:rsid w:val="009204E4"/>
    <w:rsid w:val="009205BA"/>
    <w:rsid w:val="00920CBA"/>
    <w:rsid w:val="00920DCF"/>
    <w:rsid w:val="00920E7F"/>
    <w:rsid w:val="009210EF"/>
    <w:rsid w:val="00921128"/>
    <w:rsid w:val="00921156"/>
    <w:rsid w:val="009211FA"/>
    <w:rsid w:val="0092131F"/>
    <w:rsid w:val="00921402"/>
    <w:rsid w:val="009217F2"/>
    <w:rsid w:val="00921870"/>
    <w:rsid w:val="009218CE"/>
    <w:rsid w:val="00921D99"/>
    <w:rsid w:val="0092202E"/>
    <w:rsid w:val="00922045"/>
    <w:rsid w:val="009220EA"/>
    <w:rsid w:val="009225D3"/>
    <w:rsid w:val="00922CC7"/>
    <w:rsid w:val="009234BD"/>
    <w:rsid w:val="0092393E"/>
    <w:rsid w:val="009239A9"/>
    <w:rsid w:val="00923B44"/>
    <w:rsid w:val="00923BC5"/>
    <w:rsid w:val="00923CCB"/>
    <w:rsid w:val="00923CF7"/>
    <w:rsid w:val="00923F98"/>
    <w:rsid w:val="009241D7"/>
    <w:rsid w:val="009243DD"/>
    <w:rsid w:val="00924402"/>
    <w:rsid w:val="0092456A"/>
    <w:rsid w:val="00925046"/>
    <w:rsid w:val="00925B06"/>
    <w:rsid w:val="00925FFE"/>
    <w:rsid w:val="009264E2"/>
    <w:rsid w:val="00926A95"/>
    <w:rsid w:val="00926EF4"/>
    <w:rsid w:val="009278D1"/>
    <w:rsid w:val="00927BA4"/>
    <w:rsid w:val="00927C2F"/>
    <w:rsid w:val="00927D30"/>
    <w:rsid w:val="00930153"/>
    <w:rsid w:val="009305D9"/>
    <w:rsid w:val="009309EA"/>
    <w:rsid w:val="00930DF7"/>
    <w:rsid w:val="00930F5D"/>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94E"/>
    <w:rsid w:val="00935BF5"/>
    <w:rsid w:val="00935DEE"/>
    <w:rsid w:val="00935E90"/>
    <w:rsid w:val="00936087"/>
    <w:rsid w:val="0093635A"/>
    <w:rsid w:val="0093711B"/>
    <w:rsid w:val="00937176"/>
    <w:rsid w:val="0093742F"/>
    <w:rsid w:val="009375AD"/>
    <w:rsid w:val="0093777D"/>
    <w:rsid w:val="00937B0F"/>
    <w:rsid w:val="00940058"/>
    <w:rsid w:val="009401C9"/>
    <w:rsid w:val="009404CE"/>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41C"/>
    <w:rsid w:val="00944B32"/>
    <w:rsid w:val="00944DB5"/>
    <w:rsid w:val="00945314"/>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7FB"/>
    <w:rsid w:val="009508FE"/>
    <w:rsid w:val="00950AE8"/>
    <w:rsid w:val="00950BF2"/>
    <w:rsid w:val="00950F2F"/>
    <w:rsid w:val="00951035"/>
    <w:rsid w:val="00951698"/>
    <w:rsid w:val="0095174A"/>
    <w:rsid w:val="00951AE8"/>
    <w:rsid w:val="0095272E"/>
    <w:rsid w:val="009528E7"/>
    <w:rsid w:val="00952979"/>
    <w:rsid w:val="00952C3B"/>
    <w:rsid w:val="00952F87"/>
    <w:rsid w:val="00953077"/>
    <w:rsid w:val="00953D31"/>
    <w:rsid w:val="00953DED"/>
    <w:rsid w:val="00954551"/>
    <w:rsid w:val="009548A0"/>
    <w:rsid w:val="00954A64"/>
    <w:rsid w:val="00954AD7"/>
    <w:rsid w:val="0095509D"/>
    <w:rsid w:val="009550A2"/>
    <w:rsid w:val="009551CF"/>
    <w:rsid w:val="00955428"/>
    <w:rsid w:val="009555E2"/>
    <w:rsid w:val="00955690"/>
    <w:rsid w:val="00955755"/>
    <w:rsid w:val="00955B0A"/>
    <w:rsid w:val="00956178"/>
    <w:rsid w:val="009563FA"/>
    <w:rsid w:val="009566B1"/>
    <w:rsid w:val="009568F7"/>
    <w:rsid w:val="009569AD"/>
    <w:rsid w:val="00956A74"/>
    <w:rsid w:val="00956AB7"/>
    <w:rsid w:val="00956F70"/>
    <w:rsid w:val="009570CA"/>
    <w:rsid w:val="00957847"/>
    <w:rsid w:val="00957A58"/>
    <w:rsid w:val="00957D57"/>
    <w:rsid w:val="00957E52"/>
    <w:rsid w:val="00957E7F"/>
    <w:rsid w:val="00957FD8"/>
    <w:rsid w:val="00960155"/>
    <w:rsid w:val="0096023A"/>
    <w:rsid w:val="009605EE"/>
    <w:rsid w:val="00960D9A"/>
    <w:rsid w:val="00960FF0"/>
    <w:rsid w:val="00961659"/>
    <w:rsid w:val="00961D4C"/>
    <w:rsid w:val="00962656"/>
    <w:rsid w:val="009626CD"/>
    <w:rsid w:val="00962A8B"/>
    <w:rsid w:val="00962D88"/>
    <w:rsid w:val="00962D90"/>
    <w:rsid w:val="0096319E"/>
    <w:rsid w:val="0096385F"/>
    <w:rsid w:val="00963B45"/>
    <w:rsid w:val="00964244"/>
    <w:rsid w:val="009645E5"/>
    <w:rsid w:val="0096479A"/>
    <w:rsid w:val="00964E95"/>
    <w:rsid w:val="0096516C"/>
    <w:rsid w:val="009651F3"/>
    <w:rsid w:val="009652E8"/>
    <w:rsid w:val="0096534B"/>
    <w:rsid w:val="00965832"/>
    <w:rsid w:val="00965848"/>
    <w:rsid w:val="00965CD9"/>
    <w:rsid w:val="00965E7B"/>
    <w:rsid w:val="0096616C"/>
    <w:rsid w:val="009663A3"/>
    <w:rsid w:val="00966449"/>
    <w:rsid w:val="0096662C"/>
    <w:rsid w:val="00966ED5"/>
    <w:rsid w:val="00967030"/>
    <w:rsid w:val="00967A95"/>
    <w:rsid w:val="00967D51"/>
    <w:rsid w:val="00970009"/>
    <w:rsid w:val="009700EE"/>
    <w:rsid w:val="00970302"/>
    <w:rsid w:val="0097040B"/>
    <w:rsid w:val="00970437"/>
    <w:rsid w:val="00970840"/>
    <w:rsid w:val="00970AB2"/>
    <w:rsid w:val="00970B6A"/>
    <w:rsid w:val="00970CC3"/>
    <w:rsid w:val="00970F2B"/>
    <w:rsid w:val="00971269"/>
    <w:rsid w:val="00971410"/>
    <w:rsid w:val="0097145D"/>
    <w:rsid w:val="00971764"/>
    <w:rsid w:val="009719BE"/>
    <w:rsid w:val="00971C87"/>
    <w:rsid w:val="0097234D"/>
    <w:rsid w:val="009723D1"/>
    <w:rsid w:val="00972696"/>
    <w:rsid w:val="00972B32"/>
    <w:rsid w:val="00972BFE"/>
    <w:rsid w:val="00972DD5"/>
    <w:rsid w:val="00972DE9"/>
    <w:rsid w:val="00972FA6"/>
    <w:rsid w:val="0097329E"/>
    <w:rsid w:val="00973488"/>
    <w:rsid w:val="009734E4"/>
    <w:rsid w:val="00974116"/>
    <w:rsid w:val="009741AC"/>
    <w:rsid w:val="009746BA"/>
    <w:rsid w:val="00974899"/>
    <w:rsid w:val="00974D70"/>
    <w:rsid w:val="009750E1"/>
    <w:rsid w:val="009752DA"/>
    <w:rsid w:val="00975B76"/>
    <w:rsid w:val="00976127"/>
    <w:rsid w:val="009761FF"/>
    <w:rsid w:val="009762D7"/>
    <w:rsid w:val="0097681C"/>
    <w:rsid w:val="00977388"/>
    <w:rsid w:val="0097742B"/>
    <w:rsid w:val="0097771A"/>
    <w:rsid w:val="009777BE"/>
    <w:rsid w:val="00977E99"/>
    <w:rsid w:val="00977ECA"/>
    <w:rsid w:val="0098017D"/>
    <w:rsid w:val="009809B0"/>
    <w:rsid w:val="00980B16"/>
    <w:rsid w:val="00980B40"/>
    <w:rsid w:val="00980F3D"/>
    <w:rsid w:val="009816A7"/>
    <w:rsid w:val="009819B7"/>
    <w:rsid w:val="00981BC8"/>
    <w:rsid w:val="009822B4"/>
    <w:rsid w:val="009825E4"/>
    <w:rsid w:val="009826B3"/>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99D"/>
    <w:rsid w:val="00991F6B"/>
    <w:rsid w:val="009920EB"/>
    <w:rsid w:val="00992129"/>
    <w:rsid w:val="00992326"/>
    <w:rsid w:val="00992542"/>
    <w:rsid w:val="009927A3"/>
    <w:rsid w:val="009927D1"/>
    <w:rsid w:val="0099333F"/>
    <w:rsid w:val="00993454"/>
    <w:rsid w:val="009939CF"/>
    <w:rsid w:val="00993C14"/>
    <w:rsid w:val="00993D2C"/>
    <w:rsid w:val="00993DBA"/>
    <w:rsid w:val="0099449E"/>
    <w:rsid w:val="009946DC"/>
    <w:rsid w:val="00994757"/>
    <w:rsid w:val="00994AEB"/>
    <w:rsid w:val="00994D68"/>
    <w:rsid w:val="009954BC"/>
    <w:rsid w:val="00995C07"/>
    <w:rsid w:val="00995E8C"/>
    <w:rsid w:val="009962A2"/>
    <w:rsid w:val="00996B6C"/>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72A"/>
    <w:rsid w:val="009A278D"/>
    <w:rsid w:val="009A290C"/>
    <w:rsid w:val="009A295C"/>
    <w:rsid w:val="009A2AEE"/>
    <w:rsid w:val="009A33B1"/>
    <w:rsid w:val="009A34DF"/>
    <w:rsid w:val="009A393F"/>
    <w:rsid w:val="009A404F"/>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3C8"/>
    <w:rsid w:val="009B1771"/>
    <w:rsid w:val="009B1921"/>
    <w:rsid w:val="009B1B1E"/>
    <w:rsid w:val="009B1D2E"/>
    <w:rsid w:val="009B1E60"/>
    <w:rsid w:val="009B1F1B"/>
    <w:rsid w:val="009B20DB"/>
    <w:rsid w:val="009B2184"/>
    <w:rsid w:val="009B25FC"/>
    <w:rsid w:val="009B271A"/>
    <w:rsid w:val="009B2AC0"/>
    <w:rsid w:val="009B326D"/>
    <w:rsid w:val="009B3610"/>
    <w:rsid w:val="009B3E99"/>
    <w:rsid w:val="009B3F14"/>
    <w:rsid w:val="009B4147"/>
    <w:rsid w:val="009B4562"/>
    <w:rsid w:val="009B4A0C"/>
    <w:rsid w:val="009B4C95"/>
    <w:rsid w:val="009B4D06"/>
    <w:rsid w:val="009B50E9"/>
    <w:rsid w:val="009B51E1"/>
    <w:rsid w:val="009B5869"/>
    <w:rsid w:val="009B5EE5"/>
    <w:rsid w:val="009B5F59"/>
    <w:rsid w:val="009B6138"/>
    <w:rsid w:val="009B6520"/>
    <w:rsid w:val="009B66FE"/>
    <w:rsid w:val="009B6CAD"/>
    <w:rsid w:val="009B706E"/>
    <w:rsid w:val="009B75FE"/>
    <w:rsid w:val="009B7849"/>
    <w:rsid w:val="009B7B9C"/>
    <w:rsid w:val="009C0323"/>
    <w:rsid w:val="009C05A5"/>
    <w:rsid w:val="009C0B52"/>
    <w:rsid w:val="009C10FC"/>
    <w:rsid w:val="009C158E"/>
    <w:rsid w:val="009C15B2"/>
    <w:rsid w:val="009C15C1"/>
    <w:rsid w:val="009C1634"/>
    <w:rsid w:val="009C1C93"/>
    <w:rsid w:val="009C1CBC"/>
    <w:rsid w:val="009C1E7C"/>
    <w:rsid w:val="009C1F07"/>
    <w:rsid w:val="009C20F6"/>
    <w:rsid w:val="009C229F"/>
    <w:rsid w:val="009C2604"/>
    <w:rsid w:val="009C2686"/>
    <w:rsid w:val="009C2B79"/>
    <w:rsid w:val="009C2F50"/>
    <w:rsid w:val="009C30B0"/>
    <w:rsid w:val="009C361A"/>
    <w:rsid w:val="009C3775"/>
    <w:rsid w:val="009C3B42"/>
    <w:rsid w:val="009C3CCB"/>
    <w:rsid w:val="009C3E7A"/>
    <w:rsid w:val="009C400D"/>
    <w:rsid w:val="009C4393"/>
    <w:rsid w:val="009C45A7"/>
    <w:rsid w:val="009C4668"/>
    <w:rsid w:val="009C4854"/>
    <w:rsid w:val="009C4CA6"/>
    <w:rsid w:val="009C531C"/>
    <w:rsid w:val="009C543E"/>
    <w:rsid w:val="009C5444"/>
    <w:rsid w:val="009C5851"/>
    <w:rsid w:val="009C5863"/>
    <w:rsid w:val="009C5BEE"/>
    <w:rsid w:val="009C6945"/>
    <w:rsid w:val="009C6971"/>
    <w:rsid w:val="009C70B1"/>
    <w:rsid w:val="009C714F"/>
    <w:rsid w:val="009C7278"/>
    <w:rsid w:val="009C7407"/>
    <w:rsid w:val="009C7B07"/>
    <w:rsid w:val="009C7B76"/>
    <w:rsid w:val="009C7F87"/>
    <w:rsid w:val="009D014B"/>
    <w:rsid w:val="009D0256"/>
    <w:rsid w:val="009D0375"/>
    <w:rsid w:val="009D09D0"/>
    <w:rsid w:val="009D108C"/>
    <w:rsid w:val="009D1A1C"/>
    <w:rsid w:val="009D213B"/>
    <w:rsid w:val="009D223B"/>
    <w:rsid w:val="009D22A2"/>
    <w:rsid w:val="009D2CA3"/>
    <w:rsid w:val="009D3158"/>
    <w:rsid w:val="009D3347"/>
    <w:rsid w:val="009D375A"/>
    <w:rsid w:val="009D38B9"/>
    <w:rsid w:val="009D38FA"/>
    <w:rsid w:val="009D3A20"/>
    <w:rsid w:val="009D3AD8"/>
    <w:rsid w:val="009D3C5E"/>
    <w:rsid w:val="009D3E9B"/>
    <w:rsid w:val="009D4244"/>
    <w:rsid w:val="009D515D"/>
    <w:rsid w:val="009D5966"/>
    <w:rsid w:val="009D59D0"/>
    <w:rsid w:val="009D606A"/>
    <w:rsid w:val="009D614D"/>
    <w:rsid w:val="009D624D"/>
    <w:rsid w:val="009D6362"/>
    <w:rsid w:val="009D6472"/>
    <w:rsid w:val="009D6637"/>
    <w:rsid w:val="009D670E"/>
    <w:rsid w:val="009D69C0"/>
    <w:rsid w:val="009D6C0F"/>
    <w:rsid w:val="009D6C9E"/>
    <w:rsid w:val="009D6E86"/>
    <w:rsid w:val="009D74E8"/>
    <w:rsid w:val="009D76E3"/>
    <w:rsid w:val="009D7781"/>
    <w:rsid w:val="009D7BFD"/>
    <w:rsid w:val="009D7C2C"/>
    <w:rsid w:val="009D7EC2"/>
    <w:rsid w:val="009E03F9"/>
    <w:rsid w:val="009E088B"/>
    <w:rsid w:val="009E0DD6"/>
    <w:rsid w:val="009E0F9B"/>
    <w:rsid w:val="009E1009"/>
    <w:rsid w:val="009E18DC"/>
    <w:rsid w:val="009E1A25"/>
    <w:rsid w:val="009E21D1"/>
    <w:rsid w:val="009E25A0"/>
    <w:rsid w:val="009E28E4"/>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57A"/>
    <w:rsid w:val="009E6EB3"/>
    <w:rsid w:val="009E6F2E"/>
    <w:rsid w:val="009E6FBA"/>
    <w:rsid w:val="009E7658"/>
    <w:rsid w:val="009E7CA6"/>
    <w:rsid w:val="009E7D0F"/>
    <w:rsid w:val="009E7D20"/>
    <w:rsid w:val="009E7D9B"/>
    <w:rsid w:val="009E7DC6"/>
    <w:rsid w:val="009E7E96"/>
    <w:rsid w:val="009F006A"/>
    <w:rsid w:val="009F0203"/>
    <w:rsid w:val="009F08BE"/>
    <w:rsid w:val="009F104A"/>
    <w:rsid w:val="009F1301"/>
    <w:rsid w:val="009F1344"/>
    <w:rsid w:val="009F138E"/>
    <w:rsid w:val="009F167C"/>
    <w:rsid w:val="009F17B3"/>
    <w:rsid w:val="009F17B8"/>
    <w:rsid w:val="009F17E0"/>
    <w:rsid w:val="009F1D97"/>
    <w:rsid w:val="009F216B"/>
    <w:rsid w:val="009F226B"/>
    <w:rsid w:val="009F2622"/>
    <w:rsid w:val="009F2797"/>
    <w:rsid w:val="009F2A30"/>
    <w:rsid w:val="009F2D15"/>
    <w:rsid w:val="009F2E96"/>
    <w:rsid w:val="009F3207"/>
    <w:rsid w:val="009F3245"/>
    <w:rsid w:val="009F3CF7"/>
    <w:rsid w:val="009F4532"/>
    <w:rsid w:val="009F5742"/>
    <w:rsid w:val="009F57EC"/>
    <w:rsid w:val="009F6860"/>
    <w:rsid w:val="009F6D8B"/>
    <w:rsid w:val="009F7141"/>
    <w:rsid w:val="009F718E"/>
    <w:rsid w:val="009F7569"/>
    <w:rsid w:val="009F7755"/>
    <w:rsid w:val="009F7BA1"/>
    <w:rsid w:val="009F7D77"/>
    <w:rsid w:val="00A001B0"/>
    <w:rsid w:val="00A001FB"/>
    <w:rsid w:val="00A002B0"/>
    <w:rsid w:val="00A007B4"/>
    <w:rsid w:val="00A0093F"/>
    <w:rsid w:val="00A00A8A"/>
    <w:rsid w:val="00A00D13"/>
    <w:rsid w:val="00A00F85"/>
    <w:rsid w:val="00A01039"/>
    <w:rsid w:val="00A0131E"/>
    <w:rsid w:val="00A01435"/>
    <w:rsid w:val="00A0163A"/>
    <w:rsid w:val="00A017E2"/>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D8A"/>
    <w:rsid w:val="00A04E44"/>
    <w:rsid w:val="00A05338"/>
    <w:rsid w:val="00A05804"/>
    <w:rsid w:val="00A059F7"/>
    <w:rsid w:val="00A05B81"/>
    <w:rsid w:val="00A05E56"/>
    <w:rsid w:val="00A0635D"/>
    <w:rsid w:val="00A067B7"/>
    <w:rsid w:val="00A067E1"/>
    <w:rsid w:val="00A068F2"/>
    <w:rsid w:val="00A06BE1"/>
    <w:rsid w:val="00A06D2E"/>
    <w:rsid w:val="00A06F32"/>
    <w:rsid w:val="00A072E4"/>
    <w:rsid w:val="00A07A0F"/>
    <w:rsid w:val="00A07B67"/>
    <w:rsid w:val="00A07C69"/>
    <w:rsid w:val="00A07CD2"/>
    <w:rsid w:val="00A1005E"/>
    <w:rsid w:val="00A109E3"/>
    <w:rsid w:val="00A10D68"/>
    <w:rsid w:val="00A11106"/>
    <w:rsid w:val="00A11CB2"/>
    <w:rsid w:val="00A1218F"/>
    <w:rsid w:val="00A12766"/>
    <w:rsid w:val="00A12A64"/>
    <w:rsid w:val="00A12CDD"/>
    <w:rsid w:val="00A135F1"/>
    <w:rsid w:val="00A13AAB"/>
    <w:rsid w:val="00A13C58"/>
    <w:rsid w:val="00A151C5"/>
    <w:rsid w:val="00A154CF"/>
    <w:rsid w:val="00A157F6"/>
    <w:rsid w:val="00A15960"/>
    <w:rsid w:val="00A15A93"/>
    <w:rsid w:val="00A15C6C"/>
    <w:rsid w:val="00A16643"/>
    <w:rsid w:val="00A16A5B"/>
    <w:rsid w:val="00A17147"/>
    <w:rsid w:val="00A17373"/>
    <w:rsid w:val="00A1778F"/>
    <w:rsid w:val="00A17E55"/>
    <w:rsid w:val="00A17EEE"/>
    <w:rsid w:val="00A20753"/>
    <w:rsid w:val="00A207C7"/>
    <w:rsid w:val="00A2090E"/>
    <w:rsid w:val="00A20BDA"/>
    <w:rsid w:val="00A20E03"/>
    <w:rsid w:val="00A211E3"/>
    <w:rsid w:val="00A21D66"/>
    <w:rsid w:val="00A21E6B"/>
    <w:rsid w:val="00A2248A"/>
    <w:rsid w:val="00A22920"/>
    <w:rsid w:val="00A22B60"/>
    <w:rsid w:val="00A2312B"/>
    <w:rsid w:val="00A233F2"/>
    <w:rsid w:val="00A236DB"/>
    <w:rsid w:val="00A237A9"/>
    <w:rsid w:val="00A23E7A"/>
    <w:rsid w:val="00A23EBE"/>
    <w:rsid w:val="00A243EE"/>
    <w:rsid w:val="00A24512"/>
    <w:rsid w:val="00A24726"/>
    <w:rsid w:val="00A252F4"/>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2AC9"/>
    <w:rsid w:val="00A33033"/>
    <w:rsid w:val="00A3334A"/>
    <w:rsid w:val="00A33810"/>
    <w:rsid w:val="00A33AB7"/>
    <w:rsid w:val="00A33E4D"/>
    <w:rsid w:val="00A34195"/>
    <w:rsid w:val="00A34340"/>
    <w:rsid w:val="00A3440C"/>
    <w:rsid w:val="00A34B4A"/>
    <w:rsid w:val="00A35090"/>
    <w:rsid w:val="00A35139"/>
    <w:rsid w:val="00A35223"/>
    <w:rsid w:val="00A36285"/>
    <w:rsid w:val="00A3652E"/>
    <w:rsid w:val="00A368F0"/>
    <w:rsid w:val="00A370BC"/>
    <w:rsid w:val="00A377D7"/>
    <w:rsid w:val="00A377F8"/>
    <w:rsid w:val="00A37DB1"/>
    <w:rsid w:val="00A40276"/>
    <w:rsid w:val="00A40480"/>
    <w:rsid w:val="00A4052A"/>
    <w:rsid w:val="00A40707"/>
    <w:rsid w:val="00A40FB5"/>
    <w:rsid w:val="00A41123"/>
    <w:rsid w:val="00A4152D"/>
    <w:rsid w:val="00A41531"/>
    <w:rsid w:val="00A415B9"/>
    <w:rsid w:val="00A41926"/>
    <w:rsid w:val="00A41BAF"/>
    <w:rsid w:val="00A41E5C"/>
    <w:rsid w:val="00A42AFB"/>
    <w:rsid w:val="00A42B32"/>
    <w:rsid w:val="00A42BB0"/>
    <w:rsid w:val="00A42D80"/>
    <w:rsid w:val="00A42F8F"/>
    <w:rsid w:val="00A433A0"/>
    <w:rsid w:val="00A43879"/>
    <w:rsid w:val="00A43D09"/>
    <w:rsid w:val="00A43DF9"/>
    <w:rsid w:val="00A44573"/>
    <w:rsid w:val="00A44A28"/>
    <w:rsid w:val="00A44CD0"/>
    <w:rsid w:val="00A45090"/>
    <w:rsid w:val="00A45603"/>
    <w:rsid w:val="00A45A5C"/>
    <w:rsid w:val="00A45AD6"/>
    <w:rsid w:val="00A45DC0"/>
    <w:rsid w:val="00A45EF9"/>
    <w:rsid w:val="00A460BE"/>
    <w:rsid w:val="00A4640A"/>
    <w:rsid w:val="00A464D7"/>
    <w:rsid w:val="00A4699F"/>
    <w:rsid w:val="00A46BC2"/>
    <w:rsid w:val="00A46FF8"/>
    <w:rsid w:val="00A47083"/>
    <w:rsid w:val="00A4744A"/>
    <w:rsid w:val="00A47561"/>
    <w:rsid w:val="00A47781"/>
    <w:rsid w:val="00A4779F"/>
    <w:rsid w:val="00A47D57"/>
    <w:rsid w:val="00A504E0"/>
    <w:rsid w:val="00A515DE"/>
    <w:rsid w:val="00A51BD1"/>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4F2"/>
    <w:rsid w:val="00A5552D"/>
    <w:rsid w:val="00A5572C"/>
    <w:rsid w:val="00A55900"/>
    <w:rsid w:val="00A560E8"/>
    <w:rsid w:val="00A5639E"/>
    <w:rsid w:val="00A568A8"/>
    <w:rsid w:val="00A56C32"/>
    <w:rsid w:val="00A56FB1"/>
    <w:rsid w:val="00A571BA"/>
    <w:rsid w:val="00A5764F"/>
    <w:rsid w:val="00A57AAB"/>
    <w:rsid w:val="00A60278"/>
    <w:rsid w:val="00A60353"/>
    <w:rsid w:val="00A60AE5"/>
    <w:rsid w:val="00A60DBD"/>
    <w:rsid w:val="00A61172"/>
    <w:rsid w:val="00A61320"/>
    <w:rsid w:val="00A616B5"/>
    <w:rsid w:val="00A6191B"/>
    <w:rsid w:val="00A61D52"/>
    <w:rsid w:val="00A61DE5"/>
    <w:rsid w:val="00A61F6B"/>
    <w:rsid w:val="00A6242E"/>
    <w:rsid w:val="00A631D8"/>
    <w:rsid w:val="00A635A5"/>
    <w:rsid w:val="00A639D5"/>
    <w:rsid w:val="00A64159"/>
    <w:rsid w:val="00A643B3"/>
    <w:rsid w:val="00A64AE4"/>
    <w:rsid w:val="00A65DEB"/>
    <w:rsid w:val="00A65EF0"/>
    <w:rsid w:val="00A66009"/>
    <w:rsid w:val="00A6681A"/>
    <w:rsid w:val="00A668A8"/>
    <w:rsid w:val="00A67381"/>
    <w:rsid w:val="00A67435"/>
    <w:rsid w:val="00A677EB"/>
    <w:rsid w:val="00A67A4D"/>
    <w:rsid w:val="00A67C61"/>
    <w:rsid w:val="00A67D20"/>
    <w:rsid w:val="00A67F3B"/>
    <w:rsid w:val="00A70579"/>
    <w:rsid w:val="00A70DB4"/>
    <w:rsid w:val="00A70E5C"/>
    <w:rsid w:val="00A70F72"/>
    <w:rsid w:val="00A71052"/>
    <w:rsid w:val="00A71AF5"/>
    <w:rsid w:val="00A71D5D"/>
    <w:rsid w:val="00A71DF2"/>
    <w:rsid w:val="00A7217E"/>
    <w:rsid w:val="00A72216"/>
    <w:rsid w:val="00A72B34"/>
    <w:rsid w:val="00A72C7B"/>
    <w:rsid w:val="00A7310A"/>
    <w:rsid w:val="00A73460"/>
    <w:rsid w:val="00A73967"/>
    <w:rsid w:val="00A73C69"/>
    <w:rsid w:val="00A74012"/>
    <w:rsid w:val="00A74101"/>
    <w:rsid w:val="00A74EE6"/>
    <w:rsid w:val="00A758F6"/>
    <w:rsid w:val="00A75A9F"/>
    <w:rsid w:val="00A75AEE"/>
    <w:rsid w:val="00A7611A"/>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00E"/>
    <w:rsid w:val="00A811D5"/>
    <w:rsid w:val="00A813DF"/>
    <w:rsid w:val="00A814E2"/>
    <w:rsid w:val="00A81A19"/>
    <w:rsid w:val="00A81F8A"/>
    <w:rsid w:val="00A82426"/>
    <w:rsid w:val="00A82769"/>
    <w:rsid w:val="00A82B49"/>
    <w:rsid w:val="00A82D6A"/>
    <w:rsid w:val="00A83459"/>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A01"/>
    <w:rsid w:val="00A90CDF"/>
    <w:rsid w:val="00A90E8E"/>
    <w:rsid w:val="00A91419"/>
    <w:rsid w:val="00A91C5B"/>
    <w:rsid w:val="00A92011"/>
    <w:rsid w:val="00A9206D"/>
    <w:rsid w:val="00A920ED"/>
    <w:rsid w:val="00A92672"/>
    <w:rsid w:val="00A92BE4"/>
    <w:rsid w:val="00A92F34"/>
    <w:rsid w:val="00A92F92"/>
    <w:rsid w:val="00A93E77"/>
    <w:rsid w:val="00A94478"/>
    <w:rsid w:val="00A94817"/>
    <w:rsid w:val="00A9482A"/>
    <w:rsid w:val="00A95253"/>
    <w:rsid w:val="00A9540B"/>
    <w:rsid w:val="00A95534"/>
    <w:rsid w:val="00A95792"/>
    <w:rsid w:val="00A9586A"/>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3E9"/>
    <w:rsid w:val="00AA23FF"/>
    <w:rsid w:val="00AA3102"/>
    <w:rsid w:val="00AA31EF"/>
    <w:rsid w:val="00AA39B8"/>
    <w:rsid w:val="00AA3C21"/>
    <w:rsid w:val="00AA438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4F7"/>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3CB1"/>
    <w:rsid w:val="00AB404A"/>
    <w:rsid w:val="00AB43DE"/>
    <w:rsid w:val="00AB44B0"/>
    <w:rsid w:val="00AB4527"/>
    <w:rsid w:val="00AB4BB2"/>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0BC"/>
    <w:rsid w:val="00AC046E"/>
    <w:rsid w:val="00AC0609"/>
    <w:rsid w:val="00AC0D22"/>
    <w:rsid w:val="00AC0E9C"/>
    <w:rsid w:val="00AC10FF"/>
    <w:rsid w:val="00AC18BA"/>
    <w:rsid w:val="00AC1911"/>
    <w:rsid w:val="00AC19D4"/>
    <w:rsid w:val="00AC1AE1"/>
    <w:rsid w:val="00AC1BAC"/>
    <w:rsid w:val="00AC1D0B"/>
    <w:rsid w:val="00AC1FD0"/>
    <w:rsid w:val="00AC223B"/>
    <w:rsid w:val="00AC2697"/>
    <w:rsid w:val="00AC2ADD"/>
    <w:rsid w:val="00AC2D1E"/>
    <w:rsid w:val="00AC2FB9"/>
    <w:rsid w:val="00AC327E"/>
    <w:rsid w:val="00AC3444"/>
    <w:rsid w:val="00AC3609"/>
    <w:rsid w:val="00AC3903"/>
    <w:rsid w:val="00AC3C4A"/>
    <w:rsid w:val="00AC4165"/>
    <w:rsid w:val="00AC440B"/>
    <w:rsid w:val="00AC45BA"/>
    <w:rsid w:val="00AC4C61"/>
    <w:rsid w:val="00AC4DEC"/>
    <w:rsid w:val="00AC4EE3"/>
    <w:rsid w:val="00AC4F0A"/>
    <w:rsid w:val="00AC5178"/>
    <w:rsid w:val="00AC51E0"/>
    <w:rsid w:val="00AC56E9"/>
    <w:rsid w:val="00AC57A3"/>
    <w:rsid w:val="00AC580E"/>
    <w:rsid w:val="00AC590A"/>
    <w:rsid w:val="00AC5BB8"/>
    <w:rsid w:val="00AC618D"/>
    <w:rsid w:val="00AC6253"/>
    <w:rsid w:val="00AC65F9"/>
    <w:rsid w:val="00AC6669"/>
    <w:rsid w:val="00AC6ADC"/>
    <w:rsid w:val="00AC758F"/>
    <w:rsid w:val="00AC7B7A"/>
    <w:rsid w:val="00AD0201"/>
    <w:rsid w:val="00AD0384"/>
    <w:rsid w:val="00AD0462"/>
    <w:rsid w:val="00AD04A0"/>
    <w:rsid w:val="00AD0C28"/>
    <w:rsid w:val="00AD0E92"/>
    <w:rsid w:val="00AD10C7"/>
    <w:rsid w:val="00AD146D"/>
    <w:rsid w:val="00AD1AA3"/>
    <w:rsid w:val="00AD1E3C"/>
    <w:rsid w:val="00AD1EF8"/>
    <w:rsid w:val="00AD27C5"/>
    <w:rsid w:val="00AD295D"/>
    <w:rsid w:val="00AD2F53"/>
    <w:rsid w:val="00AD3084"/>
    <w:rsid w:val="00AD31EF"/>
    <w:rsid w:val="00AD33E1"/>
    <w:rsid w:val="00AD3A58"/>
    <w:rsid w:val="00AD3DF6"/>
    <w:rsid w:val="00AD3E25"/>
    <w:rsid w:val="00AD3F76"/>
    <w:rsid w:val="00AD41B9"/>
    <w:rsid w:val="00AD48AC"/>
    <w:rsid w:val="00AD4A4E"/>
    <w:rsid w:val="00AD4E6B"/>
    <w:rsid w:val="00AD5CCB"/>
    <w:rsid w:val="00AD628C"/>
    <w:rsid w:val="00AD6335"/>
    <w:rsid w:val="00AD63FF"/>
    <w:rsid w:val="00AD64DA"/>
    <w:rsid w:val="00AD6DC5"/>
    <w:rsid w:val="00AD70F4"/>
    <w:rsid w:val="00AD7653"/>
    <w:rsid w:val="00AD76F2"/>
    <w:rsid w:val="00AD7939"/>
    <w:rsid w:val="00AE0C9E"/>
    <w:rsid w:val="00AE0D66"/>
    <w:rsid w:val="00AE1899"/>
    <w:rsid w:val="00AE1AA5"/>
    <w:rsid w:val="00AE1C3A"/>
    <w:rsid w:val="00AE220F"/>
    <w:rsid w:val="00AE223F"/>
    <w:rsid w:val="00AE2A95"/>
    <w:rsid w:val="00AE304B"/>
    <w:rsid w:val="00AE31D0"/>
    <w:rsid w:val="00AE326B"/>
    <w:rsid w:val="00AE3308"/>
    <w:rsid w:val="00AE3431"/>
    <w:rsid w:val="00AE359C"/>
    <w:rsid w:val="00AE368B"/>
    <w:rsid w:val="00AE3A3E"/>
    <w:rsid w:val="00AE4342"/>
    <w:rsid w:val="00AE4B4E"/>
    <w:rsid w:val="00AE5529"/>
    <w:rsid w:val="00AE55D7"/>
    <w:rsid w:val="00AE5A53"/>
    <w:rsid w:val="00AE5D66"/>
    <w:rsid w:val="00AE5EA8"/>
    <w:rsid w:val="00AE6005"/>
    <w:rsid w:val="00AE6700"/>
    <w:rsid w:val="00AE6898"/>
    <w:rsid w:val="00AE757A"/>
    <w:rsid w:val="00AE7934"/>
    <w:rsid w:val="00AE79E5"/>
    <w:rsid w:val="00AE7DF0"/>
    <w:rsid w:val="00AE7ED7"/>
    <w:rsid w:val="00AF04B8"/>
    <w:rsid w:val="00AF092A"/>
    <w:rsid w:val="00AF0A31"/>
    <w:rsid w:val="00AF0A37"/>
    <w:rsid w:val="00AF0A96"/>
    <w:rsid w:val="00AF175A"/>
    <w:rsid w:val="00AF17F0"/>
    <w:rsid w:val="00AF1BFF"/>
    <w:rsid w:val="00AF2273"/>
    <w:rsid w:val="00AF23BB"/>
    <w:rsid w:val="00AF27B9"/>
    <w:rsid w:val="00AF2A84"/>
    <w:rsid w:val="00AF2CE7"/>
    <w:rsid w:val="00AF2E34"/>
    <w:rsid w:val="00AF3059"/>
    <w:rsid w:val="00AF34C7"/>
    <w:rsid w:val="00AF3739"/>
    <w:rsid w:val="00AF3A73"/>
    <w:rsid w:val="00AF4573"/>
    <w:rsid w:val="00AF4B22"/>
    <w:rsid w:val="00AF4C06"/>
    <w:rsid w:val="00AF4E7E"/>
    <w:rsid w:val="00AF4F7B"/>
    <w:rsid w:val="00AF56F3"/>
    <w:rsid w:val="00AF5786"/>
    <w:rsid w:val="00AF5B15"/>
    <w:rsid w:val="00AF5B90"/>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7D"/>
    <w:rsid w:val="00B02484"/>
    <w:rsid w:val="00B02C60"/>
    <w:rsid w:val="00B02D24"/>
    <w:rsid w:val="00B02DFC"/>
    <w:rsid w:val="00B02E1D"/>
    <w:rsid w:val="00B02E94"/>
    <w:rsid w:val="00B0361B"/>
    <w:rsid w:val="00B036B7"/>
    <w:rsid w:val="00B0385B"/>
    <w:rsid w:val="00B03952"/>
    <w:rsid w:val="00B03A79"/>
    <w:rsid w:val="00B03C6F"/>
    <w:rsid w:val="00B03C92"/>
    <w:rsid w:val="00B03D94"/>
    <w:rsid w:val="00B03EA0"/>
    <w:rsid w:val="00B03F7E"/>
    <w:rsid w:val="00B04827"/>
    <w:rsid w:val="00B04C13"/>
    <w:rsid w:val="00B05639"/>
    <w:rsid w:val="00B05875"/>
    <w:rsid w:val="00B058C2"/>
    <w:rsid w:val="00B064EC"/>
    <w:rsid w:val="00B067FA"/>
    <w:rsid w:val="00B06946"/>
    <w:rsid w:val="00B06C9A"/>
    <w:rsid w:val="00B06E64"/>
    <w:rsid w:val="00B06EEC"/>
    <w:rsid w:val="00B0708F"/>
    <w:rsid w:val="00B0725D"/>
    <w:rsid w:val="00B07466"/>
    <w:rsid w:val="00B10378"/>
    <w:rsid w:val="00B104AD"/>
    <w:rsid w:val="00B104C6"/>
    <w:rsid w:val="00B10AC6"/>
    <w:rsid w:val="00B10F3E"/>
    <w:rsid w:val="00B11032"/>
    <w:rsid w:val="00B114C8"/>
    <w:rsid w:val="00B117D6"/>
    <w:rsid w:val="00B119D4"/>
    <w:rsid w:val="00B11D10"/>
    <w:rsid w:val="00B11F1E"/>
    <w:rsid w:val="00B11F8C"/>
    <w:rsid w:val="00B122B1"/>
    <w:rsid w:val="00B126C9"/>
    <w:rsid w:val="00B12A00"/>
    <w:rsid w:val="00B12CBB"/>
    <w:rsid w:val="00B12CFC"/>
    <w:rsid w:val="00B12FA7"/>
    <w:rsid w:val="00B1316F"/>
    <w:rsid w:val="00B131C5"/>
    <w:rsid w:val="00B13F48"/>
    <w:rsid w:val="00B13F72"/>
    <w:rsid w:val="00B140C9"/>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115D"/>
    <w:rsid w:val="00B21A5E"/>
    <w:rsid w:val="00B22184"/>
    <w:rsid w:val="00B226EA"/>
    <w:rsid w:val="00B22DB5"/>
    <w:rsid w:val="00B235EF"/>
    <w:rsid w:val="00B23A4F"/>
    <w:rsid w:val="00B242D7"/>
    <w:rsid w:val="00B24904"/>
    <w:rsid w:val="00B24D17"/>
    <w:rsid w:val="00B2500F"/>
    <w:rsid w:val="00B25384"/>
    <w:rsid w:val="00B25473"/>
    <w:rsid w:val="00B25661"/>
    <w:rsid w:val="00B25737"/>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1736"/>
    <w:rsid w:val="00B31EEF"/>
    <w:rsid w:val="00B3213B"/>
    <w:rsid w:val="00B321FF"/>
    <w:rsid w:val="00B322A7"/>
    <w:rsid w:val="00B3231C"/>
    <w:rsid w:val="00B33236"/>
    <w:rsid w:val="00B333ED"/>
    <w:rsid w:val="00B33737"/>
    <w:rsid w:val="00B338F7"/>
    <w:rsid w:val="00B33B40"/>
    <w:rsid w:val="00B33BFB"/>
    <w:rsid w:val="00B33E75"/>
    <w:rsid w:val="00B34392"/>
    <w:rsid w:val="00B34712"/>
    <w:rsid w:val="00B34A54"/>
    <w:rsid w:val="00B34B11"/>
    <w:rsid w:val="00B34EA0"/>
    <w:rsid w:val="00B354F7"/>
    <w:rsid w:val="00B35C35"/>
    <w:rsid w:val="00B35C5D"/>
    <w:rsid w:val="00B36052"/>
    <w:rsid w:val="00B361CF"/>
    <w:rsid w:val="00B36565"/>
    <w:rsid w:val="00B36A07"/>
    <w:rsid w:val="00B36B49"/>
    <w:rsid w:val="00B36DE1"/>
    <w:rsid w:val="00B37461"/>
    <w:rsid w:val="00B37932"/>
    <w:rsid w:val="00B37A0B"/>
    <w:rsid w:val="00B37C26"/>
    <w:rsid w:val="00B40087"/>
    <w:rsid w:val="00B40256"/>
    <w:rsid w:val="00B404AB"/>
    <w:rsid w:val="00B406CF"/>
    <w:rsid w:val="00B4098C"/>
    <w:rsid w:val="00B40B07"/>
    <w:rsid w:val="00B40F8D"/>
    <w:rsid w:val="00B41665"/>
    <w:rsid w:val="00B41702"/>
    <w:rsid w:val="00B4193D"/>
    <w:rsid w:val="00B41949"/>
    <w:rsid w:val="00B41C88"/>
    <w:rsid w:val="00B41CA2"/>
    <w:rsid w:val="00B4227F"/>
    <w:rsid w:val="00B42481"/>
    <w:rsid w:val="00B425A2"/>
    <w:rsid w:val="00B425A4"/>
    <w:rsid w:val="00B428F4"/>
    <w:rsid w:val="00B42C76"/>
    <w:rsid w:val="00B42D4D"/>
    <w:rsid w:val="00B42F9B"/>
    <w:rsid w:val="00B4313A"/>
    <w:rsid w:val="00B431A0"/>
    <w:rsid w:val="00B43427"/>
    <w:rsid w:val="00B43D57"/>
    <w:rsid w:val="00B43D98"/>
    <w:rsid w:val="00B44056"/>
    <w:rsid w:val="00B44BC8"/>
    <w:rsid w:val="00B44C5F"/>
    <w:rsid w:val="00B45187"/>
    <w:rsid w:val="00B4596C"/>
    <w:rsid w:val="00B45D5F"/>
    <w:rsid w:val="00B460FF"/>
    <w:rsid w:val="00B46586"/>
    <w:rsid w:val="00B465D4"/>
    <w:rsid w:val="00B47061"/>
    <w:rsid w:val="00B47220"/>
    <w:rsid w:val="00B4781E"/>
    <w:rsid w:val="00B47854"/>
    <w:rsid w:val="00B47C30"/>
    <w:rsid w:val="00B47CCF"/>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0F2"/>
    <w:rsid w:val="00B53439"/>
    <w:rsid w:val="00B53C17"/>
    <w:rsid w:val="00B54395"/>
    <w:rsid w:val="00B546F6"/>
    <w:rsid w:val="00B549C1"/>
    <w:rsid w:val="00B54C0D"/>
    <w:rsid w:val="00B551BF"/>
    <w:rsid w:val="00B55351"/>
    <w:rsid w:val="00B553BE"/>
    <w:rsid w:val="00B55889"/>
    <w:rsid w:val="00B561A9"/>
    <w:rsid w:val="00B56442"/>
    <w:rsid w:val="00B565A7"/>
    <w:rsid w:val="00B56808"/>
    <w:rsid w:val="00B56DD9"/>
    <w:rsid w:val="00B57405"/>
    <w:rsid w:val="00B5749F"/>
    <w:rsid w:val="00B57991"/>
    <w:rsid w:val="00B57BF7"/>
    <w:rsid w:val="00B57C3A"/>
    <w:rsid w:val="00B57E8A"/>
    <w:rsid w:val="00B605FF"/>
    <w:rsid w:val="00B614B2"/>
    <w:rsid w:val="00B61921"/>
    <w:rsid w:val="00B61A1D"/>
    <w:rsid w:val="00B61B50"/>
    <w:rsid w:val="00B61C46"/>
    <w:rsid w:val="00B61E41"/>
    <w:rsid w:val="00B61F64"/>
    <w:rsid w:val="00B622EE"/>
    <w:rsid w:val="00B6285F"/>
    <w:rsid w:val="00B62887"/>
    <w:rsid w:val="00B62BC4"/>
    <w:rsid w:val="00B631B4"/>
    <w:rsid w:val="00B6347C"/>
    <w:rsid w:val="00B6359B"/>
    <w:rsid w:val="00B63652"/>
    <w:rsid w:val="00B636B2"/>
    <w:rsid w:val="00B638D9"/>
    <w:rsid w:val="00B63C0B"/>
    <w:rsid w:val="00B63D44"/>
    <w:rsid w:val="00B63E2B"/>
    <w:rsid w:val="00B64104"/>
    <w:rsid w:val="00B64400"/>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540"/>
    <w:rsid w:val="00B70591"/>
    <w:rsid w:val="00B7059C"/>
    <w:rsid w:val="00B705F1"/>
    <w:rsid w:val="00B706CD"/>
    <w:rsid w:val="00B709A3"/>
    <w:rsid w:val="00B70A4C"/>
    <w:rsid w:val="00B7107E"/>
    <w:rsid w:val="00B71093"/>
    <w:rsid w:val="00B710C9"/>
    <w:rsid w:val="00B721C7"/>
    <w:rsid w:val="00B726C2"/>
    <w:rsid w:val="00B729BA"/>
    <w:rsid w:val="00B72BB7"/>
    <w:rsid w:val="00B72DFA"/>
    <w:rsid w:val="00B730D3"/>
    <w:rsid w:val="00B7314B"/>
    <w:rsid w:val="00B7320D"/>
    <w:rsid w:val="00B733BA"/>
    <w:rsid w:val="00B7344F"/>
    <w:rsid w:val="00B7394B"/>
    <w:rsid w:val="00B73A5B"/>
    <w:rsid w:val="00B73AC1"/>
    <w:rsid w:val="00B73BD9"/>
    <w:rsid w:val="00B74966"/>
    <w:rsid w:val="00B74DFA"/>
    <w:rsid w:val="00B75283"/>
    <w:rsid w:val="00B7532C"/>
    <w:rsid w:val="00B76070"/>
    <w:rsid w:val="00B76203"/>
    <w:rsid w:val="00B76204"/>
    <w:rsid w:val="00B76824"/>
    <w:rsid w:val="00B76D59"/>
    <w:rsid w:val="00B76F57"/>
    <w:rsid w:val="00B7701D"/>
    <w:rsid w:val="00B774E4"/>
    <w:rsid w:val="00B778A4"/>
    <w:rsid w:val="00B77996"/>
    <w:rsid w:val="00B77C32"/>
    <w:rsid w:val="00B77E9B"/>
    <w:rsid w:val="00B800B1"/>
    <w:rsid w:val="00B80409"/>
    <w:rsid w:val="00B809FC"/>
    <w:rsid w:val="00B80F09"/>
    <w:rsid w:val="00B81349"/>
    <w:rsid w:val="00B81796"/>
    <w:rsid w:val="00B81FA0"/>
    <w:rsid w:val="00B82057"/>
    <w:rsid w:val="00B82061"/>
    <w:rsid w:val="00B82131"/>
    <w:rsid w:val="00B828D4"/>
    <w:rsid w:val="00B829C8"/>
    <w:rsid w:val="00B82BEA"/>
    <w:rsid w:val="00B82E9C"/>
    <w:rsid w:val="00B82F1D"/>
    <w:rsid w:val="00B832CC"/>
    <w:rsid w:val="00B83400"/>
    <w:rsid w:val="00B834C4"/>
    <w:rsid w:val="00B834D4"/>
    <w:rsid w:val="00B83E5B"/>
    <w:rsid w:val="00B83ED6"/>
    <w:rsid w:val="00B84432"/>
    <w:rsid w:val="00B84433"/>
    <w:rsid w:val="00B84444"/>
    <w:rsid w:val="00B844C0"/>
    <w:rsid w:val="00B846C0"/>
    <w:rsid w:val="00B8472A"/>
    <w:rsid w:val="00B849F6"/>
    <w:rsid w:val="00B84A0D"/>
    <w:rsid w:val="00B84D56"/>
    <w:rsid w:val="00B850DE"/>
    <w:rsid w:val="00B85406"/>
    <w:rsid w:val="00B85B80"/>
    <w:rsid w:val="00B85B8D"/>
    <w:rsid w:val="00B85EAB"/>
    <w:rsid w:val="00B85FB2"/>
    <w:rsid w:val="00B85FC6"/>
    <w:rsid w:val="00B862FC"/>
    <w:rsid w:val="00B86463"/>
    <w:rsid w:val="00B8669D"/>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D68"/>
    <w:rsid w:val="00B94005"/>
    <w:rsid w:val="00B94129"/>
    <w:rsid w:val="00B94311"/>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AA8"/>
    <w:rsid w:val="00BA0CC6"/>
    <w:rsid w:val="00BA1086"/>
    <w:rsid w:val="00BA111B"/>
    <w:rsid w:val="00BA13DB"/>
    <w:rsid w:val="00BA1671"/>
    <w:rsid w:val="00BA175D"/>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49D"/>
    <w:rsid w:val="00BA4541"/>
    <w:rsid w:val="00BA47CD"/>
    <w:rsid w:val="00BA47E1"/>
    <w:rsid w:val="00BA4CB3"/>
    <w:rsid w:val="00BA4E34"/>
    <w:rsid w:val="00BA5020"/>
    <w:rsid w:val="00BA51D6"/>
    <w:rsid w:val="00BA5244"/>
    <w:rsid w:val="00BA551F"/>
    <w:rsid w:val="00BA5A48"/>
    <w:rsid w:val="00BA5A85"/>
    <w:rsid w:val="00BA5B5B"/>
    <w:rsid w:val="00BA6865"/>
    <w:rsid w:val="00BA6AA7"/>
    <w:rsid w:val="00BA6ACA"/>
    <w:rsid w:val="00BA6AFF"/>
    <w:rsid w:val="00BA70B5"/>
    <w:rsid w:val="00BA70CC"/>
    <w:rsid w:val="00BA71B2"/>
    <w:rsid w:val="00BA7AEE"/>
    <w:rsid w:val="00BA7C0B"/>
    <w:rsid w:val="00BB055B"/>
    <w:rsid w:val="00BB0B71"/>
    <w:rsid w:val="00BB1380"/>
    <w:rsid w:val="00BB193A"/>
    <w:rsid w:val="00BB278F"/>
    <w:rsid w:val="00BB2BC5"/>
    <w:rsid w:val="00BB2C11"/>
    <w:rsid w:val="00BB2D30"/>
    <w:rsid w:val="00BB2F7C"/>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55B"/>
    <w:rsid w:val="00BC1B3F"/>
    <w:rsid w:val="00BC1EF6"/>
    <w:rsid w:val="00BC23B4"/>
    <w:rsid w:val="00BC248B"/>
    <w:rsid w:val="00BC2654"/>
    <w:rsid w:val="00BC2705"/>
    <w:rsid w:val="00BC286D"/>
    <w:rsid w:val="00BC304B"/>
    <w:rsid w:val="00BC3183"/>
    <w:rsid w:val="00BC38E3"/>
    <w:rsid w:val="00BC3931"/>
    <w:rsid w:val="00BC3EA5"/>
    <w:rsid w:val="00BC3FA2"/>
    <w:rsid w:val="00BC48ED"/>
    <w:rsid w:val="00BC491C"/>
    <w:rsid w:val="00BC4EEC"/>
    <w:rsid w:val="00BC4FBD"/>
    <w:rsid w:val="00BC5144"/>
    <w:rsid w:val="00BC5502"/>
    <w:rsid w:val="00BC585A"/>
    <w:rsid w:val="00BC5D41"/>
    <w:rsid w:val="00BC614B"/>
    <w:rsid w:val="00BC6153"/>
    <w:rsid w:val="00BC6CBF"/>
    <w:rsid w:val="00BC6F81"/>
    <w:rsid w:val="00BC717C"/>
    <w:rsid w:val="00BC737D"/>
    <w:rsid w:val="00BC7CCC"/>
    <w:rsid w:val="00BC7CF0"/>
    <w:rsid w:val="00BC7D3F"/>
    <w:rsid w:val="00BC7EC9"/>
    <w:rsid w:val="00BD011D"/>
    <w:rsid w:val="00BD023C"/>
    <w:rsid w:val="00BD09D6"/>
    <w:rsid w:val="00BD0E61"/>
    <w:rsid w:val="00BD1214"/>
    <w:rsid w:val="00BD12B7"/>
    <w:rsid w:val="00BD13E2"/>
    <w:rsid w:val="00BD13F4"/>
    <w:rsid w:val="00BD15E9"/>
    <w:rsid w:val="00BD1658"/>
    <w:rsid w:val="00BD1669"/>
    <w:rsid w:val="00BD16A6"/>
    <w:rsid w:val="00BD16D8"/>
    <w:rsid w:val="00BD1765"/>
    <w:rsid w:val="00BD1B1B"/>
    <w:rsid w:val="00BD1B54"/>
    <w:rsid w:val="00BD1D3E"/>
    <w:rsid w:val="00BD215B"/>
    <w:rsid w:val="00BD32B3"/>
    <w:rsid w:val="00BD32FF"/>
    <w:rsid w:val="00BD3607"/>
    <w:rsid w:val="00BD3A2D"/>
    <w:rsid w:val="00BD3D7F"/>
    <w:rsid w:val="00BD3EA2"/>
    <w:rsid w:val="00BD4395"/>
    <w:rsid w:val="00BD4C68"/>
    <w:rsid w:val="00BD4E59"/>
    <w:rsid w:val="00BD5007"/>
    <w:rsid w:val="00BD562E"/>
    <w:rsid w:val="00BD5B86"/>
    <w:rsid w:val="00BD5CA4"/>
    <w:rsid w:val="00BD5D64"/>
    <w:rsid w:val="00BD5F7C"/>
    <w:rsid w:val="00BD62FA"/>
    <w:rsid w:val="00BD696B"/>
    <w:rsid w:val="00BD6B14"/>
    <w:rsid w:val="00BD7013"/>
    <w:rsid w:val="00BD72C0"/>
    <w:rsid w:val="00BD73A8"/>
    <w:rsid w:val="00BD73CA"/>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7F5"/>
    <w:rsid w:val="00BE2A17"/>
    <w:rsid w:val="00BE2D77"/>
    <w:rsid w:val="00BE2E53"/>
    <w:rsid w:val="00BE33CD"/>
    <w:rsid w:val="00BE37F2"/>
    <w:rsid w:val="00BE3868"/>
    <w:rsid w:val="00BE410A"/>
    <w:rsid w:val="00BE4682"/>
    <w:rsid w:val="00BE4CE4"/>
    <w:rsid w:val="00BE4D5D"/>
    <w:rsid w:val="00BE5037"/>
    <w:rsid w:val="00BE5327"/>
    <w:rsid w:val="00BE53BA"/>
    <w:rsid w:val="00BE54F0"/>
    <w:rsid w:val="00BE5540"/>
    <w:rsid w:val="00BE5943"/>
    <w:rsid w:val="00BE6568"/>
    <w:rsid w:val="00BE6DF0"/>
    <w:rsid w:val="00BE733C"/>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3168"/>
    <w:rsid w:val="00BF36A9"/>
    <w:rsid w:val="00BF3FDE"/>
    <w:rsid w:val="00BF4660"/>
    <w:rsid w:val="00BF4CE7"/>
    <w:rsid w:val="00BF4F56"/>
    <w:rsid w:val="00BF4FE5"/>
    <w:rsid w:val="00BF5073"/>
    <w:rsid w:val="00BF54B7"/>
    <w:rsid w:val="00BF599B"/>
    <w:rsid w:val="00BF5D5F"/>
    <w:rsid w:val="00BF5F73"/>
    <w:rsid w:val="00BF5FA2"/>
    <w:rsid w:val="00BF66A8"/>
    <w:rsid w:val="00BF681A"/>
    <w:rsid w:val="00BF697B"/>
    <w:rsid w:val="00BF69B4"/>
    <w:rsid w:val="00BF6D09"/>
    <w:rsid w:val="00BF6EA4"/>
    <w:rsid w:val="00BF7334"/>
    <w:rsid w:val="00BF779C"/>
    <w:rsid w:val="00BF77DC"/>
    <w:rsid w:val="00C0091E"/>
    <w:rsid w:val="00C00B75"/>
    <w:rsid w:val="00C0103E"/>
    <w:rsid w:val="00C01080"/>
    <w:rsid w:val="00C014A8"/>
    <w:rsid w:val="00C0152A"/>
    <w:rsid w:val="00C020CB"/>
    <w:rsid w:val="00C02B57"/>
    <w:rsid w:val="00C0359B"/>
    <w:rsid w:val="00C03BA6"/>
    <w:rsid w:val="00C03EAC"/>
    <w:rsid w:val="00C04087"/>
    <w:rsid w:val="00C043EE"/>
    <w:rsid w:val="00C04663"/>
    <w:rsid w:val="00C0467B"/>
    <w:rsid w:val="00C05533"/>
    <w:rsid w:val="00C05FFC"/>
    <w:rsid w:val="00C06B6A"/>
    <w:rsid w:val="00C06FF7"/>
    <w:rsid w:val="00C07145"/>
    <w:rsid w:val="00C07294"/>
    <w:rsid w:val="00C072EA"/>
    <w:rsid w:val="00C073B4"/>
    <w:rsid w:val="00C07B1B"/>
    <w:rsid w:val="00C07C2D"/>
    <w:rsid w:val="00C07E73"/>
    <w:rsid w:val="00C07EDA"/>
    <w:rsid w:val="00C1052D"/>
    <w:rsid w:val="00C1073E"/>
    <w:rsid w:val="00C10CDA"/>
    <w:rsid w:val="00C11384"/>
    <w:rsid w:val="00C115D7"/>
    <w:rsid w:val="00C11611"/>
    <w:rsid w:val="00C11989"/>
    <w:rsid w:val="00C11C1A"/>
    <w:rsid w:val="00C11CB8"/>
    <w:rsid w:val="00C11DDA"/>
    <w:rsid w:val="00C120A8"/>
    <w:rsid w:val="00C12C17"/>
    <w:rsid w:val="00C12FD0"/>
    <w:rsid w:val="00C13403"/>
    <w:rsid w:val="00C13A4C"/>
    <w:rsid w:val="00C13B47"/>
    <w:rsid w:val="00C13DA9"/>
    <w:rsid w:val="00C141F3"/>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CEE"/>
    <w:rsid w:val="00C16F7C"/>
    <w:rsid w:val="00C16FF3"/>
    <w:rsid w:val="00C17388"/>
    <w:rsid w:val="00C175A5"/>
    <w:rsid w:val="00C175DB"/>
    <w:rsid w:val="00C179F7"/>
    <w:rsid w:val="00C17AE3"/>
    <w:rsid w:val="00C17C17"/>
    <w:rsid w:val="00C17FA2"/>
    <w:rsid w:val="00C20261"/>
    <w:rsid w:val="00C202B5"/>
    <w:rsid w:val="00C20587"/>
    <w:rsid w:val="00C205F1"/>
    <w:rsid w:val="00C205FA"/>
    <w:rsid w:val="00C20EC0"/>
    <w:rsid w:val="00C213A5"/>
    <w:rsid w:val="00C215A6"/>
    <w:rsid w:val="00C215B8"/>
    <w:rsid w:val="00C21B3C"/>
    <w:rsid w:val="00C21E5E"/>
    <w:rsid w:val="00C2340C"/>
    <w:rsid w:val="00C23710"/>
    <w:rsid w:val="00C2374E"/>
    <w:rsid w:val="00C2384B"/>
    <w:rsid w:val="00C241C7"/>
    <w:rsid w:val="00C24513"/>
    <w:rsid w:val="00C25959"/>
    <w:rsid w:val="00C25AFF"/>
    <w:rsid w:val="00C25F61"/>
    <w:rsid w:val="00C26027"/>
    <w:rsid w:val="00C261F2"/>
    <w:rsid w:val="00C26291"/>
    <w:rsid w:val="00C2656F"/>
    <w:rsid w:val="00C2675E"/>
    <w:rsid w:val="00C267E6"/>
    <w:rsid w:val="00C268AA"/>
    <w:rsid w:val="00C26C5C"/>
    <w:rsid w:val="00C273E4"/>
    <w:rsid w:val="00C2765E"/>
    <w:rsid w:val="00C276C5"/>
    <w:rsid w:val="00C277DA"/>
    <w:rsid w:val="00C27A0C"/>
    <w:rsid w:val="00C27B64"/>
    <w:rsid w:val="00C27F68"/>
    <w:rsid w:val="00C30632"/>
    <w:rsid w:val="00C30831"/>
    <w:rsid w:val="00C30E97"/>
    <w:rsid w:val="00C310C5"/>
    <w:rsid w:val="00C31628"/>
    <w:rsid w:val="00C31BDC"/>
    <w:rsid w:val="00C31F6F"/>
    <w:rsid w:val="00C32212"/>
    <w:rsid w:val="00C325B4"/>
    <w:rsid w:val="00C32FD5"/>
    <w:rsid w:val="00C330C2"/>
    <w:rsid w:val="00C33220"/>
    <w:rsid w:val="00C33258"/>
    <w:rsid w:val="00C33383"/>
    <w:rsid w:val="00C3338B"/>
    <w:rsid w:val="00C3351B"/>
    <w:rsid w:val="00C338E4"/>
    <w:rsid w:val="00C33ACC"/>
    <w:rsid w:val="00C340E5"/>
    <w:rsid w:val="00C341A1"/>
    <w:rsid w:val="00C34204"/>
    <w:rsid w:val="00C34D6A"/>
    <w:rsid w:val="00C34EE6"/>
    <w:rsid w:val="00C34F4E"/>
    <w:rsid w:val="00C35104"/>
    <w:rsid w:val="00C351AC"/>
    <w:rsid w:val="00C3524A"/>
    <w:rsid w:val="00C35834"/>
    <w:rsid w:val="00C35F24"/>
    <w:rsid w:val="00C3614A"/>
    <w:rsid w:val="00C365DE"/>
    <w:rsid w:val="00C3666A"/>
    <w:rsid w:val="00C3676C"/>
    <w:rsid w:val="00C36965"/>
    <w:rsid w:val="00C36AF8"/>
    <w:rsid w:val="00C36D3C"/>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639"/>
    <w:rsid w:val="00C4687D"/>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23F"/>
    <w:rsid w:val="00C523ED"/>
    <w:rsid w:val="00C528A4"/>
    <w:rsid w:val="00C52942"/>
    <w:rsid w:val="00C52D00"/>
    <w:rsid w:val="00C5353E"/>
    <w:rsid w:val="00C5389E"/>
    <w:rsid w:val="00C53A68"/>
    <w:rsid w:val="00C53FB1"/>
    <w:rsid w:val="00C53FCB"/>
    <w:rsid w:val="00C53FFC"/>
    <w:rsid w:val="00C54583"/>
    <w:rsid w:val="00C545FF"/>
    <w:rsid w:val="00C54770"/>
    <w:rsid w:val="00C54BE4"/>
    <w:rsid w:val="00C555A5"/>
    <w:rsid w:val="00C55F0C"/>
    <w:rsid w:val="00C5608D"/>
    <w:rsid w:val="00C56335"/>
    <w:rsid w:val="00C5676C"/>
    <w:rsid w:val="00C568A2"/>
    <w:rsid w:val="00C56D84"/>
    <w:rsid w:val="00C570A9"/>
    <w:rsid w:val="00C57185"/>
    <w:rsid w:val="00C57852"/>
    <w:rsid w:val="00C57962"/>
    <w:rsid w:val="00C601A0"/>
    <w:rsid w:val="00C60694"/>
    <w:rsid w:val="00C61627"/>
    <w:rsid w:val="00C622C3"/>
    <w:rsid w:val="00C62BA6"/>
    <w:rsid w:val="00C62F54"/>
    <w:rsid w:val="00C63633"/>
    <w:rsid w:val="00C63922"/>
    <w:rsid w:val="00C63D30"/>
    <w:rsid w:val="00C63F00"/>
    <w:rsid w:val="00C6427F"/>
    <w:rsid w:val="00C64410"/>
    <w:rsid w:val="00C64962"/>
    <w:rsid w:val="00C650CA"/>
    <w:rsid w:val="00C654DC"/>
    <w:rsid w:val="00C65551"/>
    <w:rsid w:val="00C6588F"/>
    <w:rsid w:val="00C65A06"/>
    <w:rsid w:val="00C65B5F"/>
    <w:rsid w:val="00C66366"/>
    <w:rsid w:val="00C66427"/>
    <w:rsid w:val="00C6646C"/>
    <w:rsid w:val="00C679D0"/>
    <w:rsid w:val="00C701F7"/>
    <w:rsid w:val="00C703E0"/>
    <w:rsid w:val="00C7048D"/>
    <w:rsid w:val="00C70981"/>
    <w:rsid w:val="00C70EC8"/>
    <w:rsid w:val="00C711AD"/>
    <w:rsid w:val="00C71251"/>
    <w:rsid w:val="00C714D0"/>
    <w:rsid w:val="00C71669"/>
    <w:rsid w:val="00C7179E"/>
    <w:rsid w:val="00C71E65"/>
    <w:rsid w:val="00C72187"/>
    <w:rsid w:val="00C7321F"/>
    <w:rsid w:val="00C73266"/>
    <w:rsid w:val="00C73371"/>
    <w:rsid w:val="00C73487"/>
    <w:rsid w:val="00C73628"/>
    <w:rsid w:val="00C736F9"/>
    <w:rsid w:val="00C73706"/>
    <w:rsid w:val="00C73914"/>
    <w:rsid w:val="00C73AAB"/>
    <w:rsid w:val="00C73EA2"/>
    <w:rsid w:val="00C74051"/>
    <w:rsid w:val="00C746EF"/>
    <w:rsid w:val="00C74760"/>
    <w:rsid w:val="00C74EBC"/>
    <w:rsid w:val="00C751EF"/>
    <w:rsid w:val="00C751F9"/>
    <w:rsid w:val="00C75318"/>
    <w:rsid w:val="00C753B2"/>
    <w:rsid w:val="00C754F2"/>
    <w:rsid w:val="00C75F1E"/>
    <w:rsid w:val="00C764FA"/>
    <w:rsid w:val="00C77228"/>
    <w:rsid w:val="00C77822"/>
    <w:rsid w:val="00C77AED"/>
    <w:rsid w:val="00C8020C"/>
    <w:rsid w:val="00C8074D"/>
    <w:rsid w:val="00C80BFF"/>
    <w:rsid w:val="00C813F3"/>
    <w:rsid w:val="00C815AC"/>
    <w:rsid w:val="00C815D9"/>
    <w:rsid w:val="00C8166B"/>
    <w:rsid w:val="00C81712"/>
    <w:rsid w:val="00C81721"/>
    <w:rsid w:val="00C8176E"/>
    <w:rsid w:val="00C817D1"/>
    <w:rsid w:val="00C82228"/>
    <w:rsid w:val="00C82B8D"/>
    <w:rsid w:val="00C82B90"/>
    <w:rsid w:val="00C82CEA"/>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672"/>
    <w:rsid w:val="00C86B6D"/>
    <w:rsid w:val="00C86DCE"/>
    <w:rsid w:val="00C87299"/>
    <w:rsid w:val="00C872AC"/>
    <w:rsid w:val="00C875F7"/>
    <w:rsid w:val="00C876B4"/>
    <w:rsid w:val="00C87927"/>
    <w:rsid w:val="00C879DB"/>
    <w:rsid w:val="00C879FB"/>
    <w:rsid w:val="00C87A84"/>
    <w:rsid w:val="00C901D3"/>
    <w:rsid w:val="00C90212"/>
    <w:rsid w:val="00C905F4"/>
    <w:rsid w:val="00C9073B"/>
    <w:rsid w:val="00C90ABF"/>
    <w:rsid w:val="00C90B7C"/>
    <w:rsid w:val="00C90F5A"/>
    <w:rsid w:val="00C90FE7"/>
    <w:rsid w:val="00C91055"/>
    <w:rsid w:val="00C915C7"/>
    <w:rsid w:val="00C91683"/>
    <w:rsid w:val="00C917D7"/>
    <w:rsid w:val="00C91B48"/>
    <w:rsid w:val="00C91C5A"/>
    <w:rsid w:val="00C91C68"/>
    <w:rsid w:val="00C91DEF"/>
    <w:rsid w:val="00C91F75"/>
    <w:rsid w:val="00C925D2"/>
    <w:rsid w:val="00C92601"/>
    <w:rsid w:val="00C92D27"/>
    <w:rsid w:val="00C92EF7"/>
    <w:rsid w:val="00C932C6"/>
    <w:rsid w:val="00C93945"/>
    <w:rsid w:val="00C93E86"/>
    <w:rsid w:val="00C94156"/>
    <w:rsid w:val="00C944F1"/>
    <w:rsid w:val="00C94624"/>
    <w:rsid w:val="00C950B9"/>
    <w:rsid w:val="00C9567F"/>
    <w:rsid w:val="00C9578F"/>
    <w:rsid w:val="00C95805"/>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CA7"/>
    <w:rsid w:val="00CA0E49"/>
    <w:rsid w:val="00CA0EBB"/>
    <w:rsid w:val="00CA0F0B"/>
    <w:rsid w:val="00CA1291"/>
    <w:rsid w:val="00CA143D"/>
    <w:rsid w:val="00CA1540"/>
    <w:rsid w:val="00CA16E3"/>
    <w:rsid w:val="00CA175F"/>
    <w:rsid w:val="00CA194A"/>
    <w:rsid w:val="00CA24E1"/>
    <w:rsid w:val="00CA2817"/>
    <w:rsid w:val="00CA2C8A"/>
    <w:rsid w:val="00CA302B"/>
    <w:rsid w:val="00CA3255"/>
    <w:rsid w:val="00CA35E6"/>
    <w:rsid w:val="00CA3A09"/>
    <w:rsid w:val="00CA3BA4"/>
    <w:rsid w:val="00CA406E"/>
    <w:rsid w:val="00CA408C"/>
    <w:rsid w:val="00CA4682"/>
    <w:rsid w:val="00CA4A15"/>
    <w:rsid w:val="00CA4C60"/>
    <w:rsid w:val="00CA56A6"/>
    <w:rsid w:val="00CA5C8F"/>
    <w:rsid w:val="00CA5FD5"/>
    <w:rsid w:val="00CA60C9"/>
    <w:rsid w:val="00CA6390"/>
    <w:rsid w:val="00CA642E"/>
    <w:rsid w:val="00CA6881"/>
    <w:rsid w:val="00CA6CB0"/>
    <w:rsid w:val="00CA6E1E"/>
    <w:rsid w:val="00CA785D"/>
    <w:rsid w:val="00CA7E05"/>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26"/>
    <w:rsid w:val="00CB2D52"/>
    <w:rsid w:val="00CB2EDB"/>
    <w:rsid w:val="00CB2FD8"/>
    <w:rsid w:val="00CB31DE"/>
    <w:rsid w:val="00CB350C"/>
    <w:rsid w:val="00CB3572"/>
    <w:rsid w:val="00CB3B0F"/>
    <w:rsid w:val="00CB3B53"/>
    <w:rsid w:val="00CB3D00"/>
    <w:rsid w:val="00CB4077"/>
    <w:rsid w:val="00CB4147"/>
    <w:rsid w:val="00CB45D2"/>
    <w:rsid w:val="00CB45F8"/>
    <w:rsid w:val="00CB4651"/>
    <w:rsid w:val="00CB4A3B"/>
    <w:rsid w:val="00CB4F4F"/>
    <w:rsid w:val="00CB4FAD"/>
    <w:rsid w:val="00CB5CA1"/>
    <w:rsid w:val="00CB5D39"/>
    <w:rsid w:val="00CB67E9"/>
    <w:rsid w:val="00CB695F"/>
    <w:rsid w:val="00CB69DC"/>
    <w:rsid w:val="00CB72FB"/>
    <w:rsid w:val="00CB7382"/>
    <w:rsid w:val="00CB7799"/>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855"/>
    <w:rsid w:val="00CC3AA2"/>
    <w:rsid w:val="00CC3AB8"/>
    <w:rsid w:val="00CC401B"/>
    <w:rsid w:val="00CC403D"/>
    <w:rsid w:val="00CC410C"/>
    <w:rsid w:val="00CC4281"/>
    <w:rsid w:val="00CC45AC"/>
    <w:rsid w:val="00CC52A0"/>
    <w:rsid w:val="00CC5A52"/>
    <w:rsid w:val="00CC5C23"/>
    <w:rsid w:val="00CC5DD0"/>
    <w:rsid w:val="00CC5DE9"/>
    <w:rsid w:val="00CC61D9"/>
    <w:rsid w:val="00CC6328"/>
    <w:rsid w:val="00CC6343"/>
    <w:rsid w:val="00CC66EB"/>
    <w:rsid w:val="00CC6783"/>
    <w:rsid w:val="00CC69AD"/>
    <w:rsid w:val="00CC6BA5"/>
    <w:rsid w:val="00CC73F2"/>
    <w:rsid w:val="00CC786B"/>
    <w:rsid w:val="00CC78D8"/>
    <w:rsid w:val="00CC79E0"/>
    <w:rsid w:val="00CC7A0F"/>
    <w:rsid w:val="00CC7D18"/>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D7F75"/>
    <w:rsid w:val="00CE0013"/>
    <w:rsid w:val="00CE003B"/>
    <w:rsid w:val="00CE0054"/>
    <w:rsid w:val="00CE051C"/>
    <w:rsid w:val="00CE0B2B"/>
    <w:rsid w:val="00CE0F13"/>
    <w:rsid w:val="00CE151E"/>
    <w:rsid w:val="00CE1731"/>
    <w:rsid w:val="00CE1866"/>
    <w:rsid w:val="00CE18F6"/>
    <w:rsid w:val="00CE2084"/>
    <w:rsid w:val="00CE2701"/>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44F"/>
    <w:rsid w:val="00CE68B9"/>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1887"/>
    <w:rsid w:val="00CF2311"/>
    <w:rsid w:val="00CF291E"/>
    <w:rsid w:val="00CF2A95"/>
    <w:rsid w:val="00CF35D4"/>
    <w:rsid w:val="00CF371E"/>
    <w:rsid w:val="00CF3730"/>
    <w:rsid w:val="00CF3C4A"/>
    <w:rsid w:val="00CF4024"/>
    <w:rsid w:val="00CF452D"/>
    <w:rsid w:val="00CF454C"/>
    <w:rsid w:val="00CF4568"/>
    <w:rsid w:val="00CF456D"/>
    <w:rsid w:val="00CF494C"/>
    <w:rsid w:val="00CF5142"/>
    <w:rsid w:val="00CF5C61"/>
    <w:rsid w:val="00CF5C65"/>
    <w:rsid w:val="00CF5E7E"/>
    <w:rsid w:val="00CF68F7"/>
    <w:rsid w:val="00CF6F62"/>
    <w:rsid w:val="00CF727C"/>
    <w:rsid w:val="00CF7448"/>
    <w:rsid w:val="00CF7876"/>
    <w:rsid w:val="00CF7DAE"/>
    <w:rsid w:val="00D000DF"/>
    <w:rsid w:val="00D0026C"/>
    <w:rsid w:val="00D009A3"/>
    <w:rsid w:val="00D00BB5"/>
    <w:rsid w:val="00D00FD0"/>
    <w:rsid w:val="00D010E3"/>
    <w:rsid w:val="00D01AFC"/>
    <w:rsid w:val="00D02ACC"/>
    <w:rsid w:val="00D02BB9"/>
    <w:rsid w:val="00D02E91"/>
    <w:rsid w:val="00D02F8D"/>
    <w:rsid w:val="00D03134"/>
    <w:rsid w:val="00D032D3"/>
    <w:rsid w:val="00D03377"/>
    <w:rsid w:val="00D0350B"/>
    <w:rsid w:val="00D0378F"/>
    <w:rsid w:val="00D03B76"/>
    <w:rsid w:val="00D04532"/>
    <w:rsid w:val="00D046D3"/>
    <w:rsid w:val="00D04716"/>
    <w:rsid w:val="00D04B8A"/>
    <w:rsid w:val="00D04D87"/>
    <w:rsid w:val="00D04DD0"/>
    <w:rsid w:val="00D0583C"/>
    <w:rsid w:val="00D05E5F"/>
    <w:rsid w:val="00D05F98"/>
    <w:rsid w:val="00D061C0"/>
    <w:rsid w:val="00D0636B"/>
    <w:rsid w:val="00D063BC"/>
    <w:rsid w:val="00D067C1"/>
    <w:rsid w:val="00D06908"/>
    <w:rsid w:val="00D069D1"/>
    <w:rsid w:val="00D06AF9"/>
    <w:rsid w:val="00D07264"/>
    <w:rsid w:val="00D07831"/>
    <w:rsid w:val="00D078A3"/>
    <w:rsid w:val="00D07919"/>
    <w:rsid w:val="00D07DB0"/>
    <w:rsid w:val="00D07EBE"/>
    <w:rsid w:val="00D10270"/>
    <w:rsid w:val="00D106F2"/>
    <w:rsid w:val="00D10CB9"/>
    <w:rsid w:val="00D10CE2"/>
    <w:rsid w:val="00D10DFE"/>
    <w:rsid w:val="00D10FB1"/>
    <w:rsid w:val="00D11707"/>
    <w:rsid w:val="00D11C03"/>
    <w:rsid w:val="00D12319"/>
    <w:rsid w:val="00D123F8"/>
    <w:rsid w:val="00D12AE9"/>
    <w:rsid w:val="00D12B55"/>
    <w:rsid w:val="00D12EB3"/>
    <w:rsid w:val="00D132BD"/>
    <w:rsid w:val="00D1332F"/>
    <w:rsid w:val="00D138AE"/>
    <w:rsid w:val="00D13BE7"/>
    <w:rsid w:val="00D13D07"/>
    <w:rsid w:val="00D141E8"/>
    <w:rsid w:val="00D14664"/>
    <w:rsid w:val="00D1469B"/>
    <w:rsid w:val="00D147ED"/>
    <w:rsid w:val="00D150A6"/>
    <w:rsid w:val="00D15689"/>
    <w:rsid w:val="00D158F0"/>
    <w:rsid w:val="00D15A64"/>
    <w:rsid w:val="00D15E76"/>
    <w:rsid w:val="00D16204"/>
    <w:rsid w:val="00D16274"/>
    <w:rsid w:val="00D164C9"/>
    <w:rsid w:val="00D16604"/>
    <w:rsid w:val="00D169F2"/>
    <w:rsid w:val="00D16B76"/>
    <w:rsid w:val="00D17165"/>
    <w:rsid w:val="00D173AF"/>
    <w:rsid w:val="00D1743E"/>
    <w:rsid w:val="00D17756"/>
    <w:rsid w:val="00D17A83"/>
    <w:rsid w:val="00D17FF9"/>
    <w:rsid w:val="00D20247"/>
    <w:rsid w:val="00D202A2"/>
    <w:rsid w:val="00D2030F"/>
    <w:rsid w:val="00D20A45"/>
    <w:rsid w:val="00D20B89"/>
    <w:rsid w:val="00D20CFA"/>
    <w:rsid w:val="00D21819"/>
    <w:rsid w:val="00D218D5"/>
    <w:rsid w:val="00D21B36"/>
    <w:rsid w:val="00D21CBD"/>
    <w:rsid w:val="00D21E10"/>
    <w:rsid w:val="00D22162"/>
    <w:rsid w:val="00D222C3"/>
    <w:rsid w:val="00D222EB"/>
    <w:rsid w:val="00D2260D"/>
    <w:rsid w:val="00D228E5"/>
    <w:rsid w:val="00D22B81"/>
    <w:rsid w:val="00D22EE7"/>
    <w:rsid w:val="00D23557"/>
    <w:rsid w:val="00D23B1B"/>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7BF"/>
    <w:rsid w:val="00D2698A"/>
    <w:rsid w:val="00D273E7"/>
    <w:rsid w:val="00D27E90"/>
    <w:rsid w:val="00D27F40"/>
    <w:rsid w:val="00D30434"/>
    <w:rsid w:val="00D30513"/>
    <w:rsid w:val="00D30C25"/>
    <w:rsid w:val="00D30C71"/>
    <w:rsid w:val="00D31325"/>
    <w:rsid w:val="00D317A7"/>
    <w:rsid w:val="00D323BD"/>
    <w:rsid w:val="00D32CDB"/>
    <w:rsid w:val="00D33AB8"/>
    <w:rsid w:val="00D33CC1"/>
    <w:rsid w:val="00D33DBB"/>
    <w:rsid w:val="00D34248"/>
    <w:rsid w:val="00D3456B"/>
    <w:rsid w:val="00D345B0"/>
    <w:rsid w:val="00D3467F"/>
    <w:rsid w:val="00D3493B"/>
    <w:rsid w:val="00D349BE"/>
    <w:rsid w:val="00D34CC2"/>
    <w:rsid w:val="00D34E32"/>
    <w:rsid w:val="00D34EDC"/>
    <w:rsid w:val="00D34F9F"/>
    <w:rsid w:val="00D3530F"/>
    <w:rsid w:val="00D35550"/>
    <w:rsid w:val="00D3567E"/>
    <w:rsid w:val="00D3580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777"/>
    <w:rsid w:val="00D4087F"/>
    <w:rsid w:val="00D40A2E"/>
    <w:rsid w:val="00D40A7E"/>
    <w:rsid w:val="00D41B93"/>
    <w:rsid w:val="00D42291"/>
    <w:rsid w:val="00D4265D"/>
    <w:rsid w:val="00D4288D"/>
    <w:rsid w:val="00D42C9A"/>
    <w:rsid w:val="00D42EBA"/>
    <w:rsid w:val="00D43493"/>
    <w:rsid w:val="00D43D05"/>
    <w:rsid w:val="00D4414B"/>
    <w:rsid w:val="00D44714"/>
    <w:rsid w:val="00D44812"/>
    <w:rsid w:val="00D448A0"/>
    <w:rsid w:val="00D44B01"/>
    <w:rsid w:val="00D44B72"/>
    <w:rsid w:val="00D451BF"/>
    <w:rsid w:val="00D45370"/>
    <w:rsid w:val="00D4538C"/>
    <w:rsid w:val="00D454CE"/>
    <w:rsid w:val="00D45A2E"/>
    <w:rsid w:val="00D46379"/>
    <w:rsid w:val="00D463E4"/>
    <w:rsid w:val="00D467E7"/>
    <w:rsid w:val="00D468F5"/>
    <w:rsid w:val="00D47964"/>
    <w:rsid w:val="00D47D42"/>
    <w:rsid w:val="00D47F35"/>
    <w:rsid w:val="00D50815"/>
    <w:rsid w:val="00D5083B"/>
    <w:rsid w:val="00D50C05"/>
    <w:rsid w:val="00D51148"/>
    <w:rsid w:val="00D51188"/>
    <w:rsid w:val="00D5128C"/>
    <w:rsid w:val="00D519E5"/>
    <w:rsid w:val="00D51A2C"/>
    <w:rsid w:val="00D51AFB"/>
    <w:rsid w:val="00D51B01"/>
    <w:rsid w:val="00D51C89"/>
    <w:rsid w:val="00D51E78"/>
    <w:rsid w:val="00D52269"/>
    <w:rsid w:val="00D522F8"/>
    <w:rsid w:val="00D535B2"/>
    <w:rsid w:val="00D53EB5"/>
    <w:rsid w:val="00D544C4"/>
    <w:rsid w:val="00D54B1C"/>
    <w:rsid w:val="00D54CCD"/>
    <w:rsid w:val="00D54F2E"/>
    <w:rsid w:val="00D54F9B"/>
    <w:rsid w:val="00D54FCA"/>
    <w:rsid w:val="00D55704"/>
    <w:rsid w:val="00D559B0"/>
    <w:rsid w:val="00D55DA4"/>
    <w:rsid w:val="00D55EDE"/>
    <w:rsid w:val="00D560EE"/>
    <w:rsid w:val="00D56613"/>
    <w:rsid w:val="00D567DF"/>
    <w:rsid w:val="00D56976"/>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C0A"/>
    <w:rsid w:val="00D62092"/>
    <w:rsid w:val="00D6217F"/>
    <w:rsid w:val="00D621B5"/>
    <w:rsid w:val="00D625CA"/>
    <w:rsid w:val="00D62757"/>
    <w:rsid w:val="00D6307A"/>
    <w:rsid w:val="00D63529"/>
    <w:rsid w:val="00D636C2"/>
    <w:rsid w:val="00D64354"/>
    <w:rsid w:val="00D64532"/>
    <w:rsid w:val="00D646C8"/>
    <w:rsid w:val="00D64ABA"/>
    <w:rsid w:val="00D64F96"/>
    <w:rsid w:val="00D65289"/>
    <w:rsid w:val="00D65488"/>
    <w:rsid w:val="00D6562E"/>
    <w:rsid w:val="00D65D79"/>
    <w:rsid w:val="00D65DFD"/>
    <w:rsid w:val="00D66114"/>
    <w:rsid w:val="00D66324"/>
    <w:rsid w:val="00D668F5"/>
    <w:rsid w:val="00D66C3F"/>
    <w:rsid w:val="00D6717B"/>
    <w:rsid w:val="00D67F76"/>
    <w:rsid w:val="00D708FD"/>
    <w:rsid w:val="00D70AAA"/>
    <w:rsid w:val="00D70D88"/>
    <w:rsid w:val="00D71731"/>
    <w:rsid w:val="00D71E72"/>
    <w:rsid w:val="00D7213F"/>
    <w:rsid w:val="00D72288"/>
    <w:rsid w:val="00D726D4"/>
    <w:rsid w:val="00D728D5"/>
    <w:rsid w:val="00D72F5F"/>
    <w:rsid w:val="00D73417"/>
    <w:rsid w:val="00D7374A"/>
    <w:rsid w:val="00D73953"/>
    <w:rsid w:val="00D73B21"/>
    <w:rsid w:val="00D73D13"/>
    <w:rsid w:val="00D73FCF"/>
    <w:rsid w:val="00D74386"/>
    <w:rsid w:val="00D749F5"/>
    <w:rsid w:val="00D74AA1"/>
    <w:rsid w:val="00D74CCC"/>
    <w:rsid w:val="00D74DF9"/>
    <w:rsid w:val="00D7509A"/>
    <w:rsid w:val="00D75353"/>
    <w:rsid w:val="00D754B1"/>
    <w:rsid w:val="00D75F67"/>
    <w:rsid w:val="00D760E2"/>
    <w:rsid w:val="00D76178"/>
    <w:rsid w:val="00D76555"/>
    <w:rsid w:val="00D76609"/>
    <w:rsid w:val="00D76627"/>
    <w:rsid w:val="00D768F3"/>
    <w:rsid w:val="00D76C4E"/>
    <w:rsid w:val="00D76CC8"/>
    <w:rsid w:val="00D77034"/>
    <w:rsid w:val="00D7760E"/>
    <w:rsid w:val="00D778A2"/>
    <w:rsid w:val="00D77CBC"/>
    <w:rsid w:val="00D8062B"/>
    <w:rsid w:val="00D808E2"/>
    <w:rsid w:val="00D80BC6"/>
    <w:rsid w:val="00D80EE5"/>
    <w:rsid w:val="00D810D4"/>
    <w:rsid w:val="00D815C2"/>
    <w:rsid w:val="00D81603"/>
    <w:rsid w:val="00D81783"/>
    <w:rsid w:val="00D81B0B"/>
    <w:rsid w:val="00D8227D"/>
    <w:rsid w:val="00D82528"/>
    <w:rsid w:val="00D8257D"/>
    <w:rsid w:val="00D82B99"/>
    <w:rsid w:val="00D82BFD"/>
    <w:rsid w:val="00D82C20"/>
    <w:rsid w:val="00D82C31"/>
    <w:rsid w:val="00D82E1A"/>
    <w:rsid w:val="00D8337B"/>
    <w:rsid w:val="00D83810"/>
    <w:rsid w:val="00D83942"/>
    <w:rsid w:val="00D839EA"/>
    <w:rsid w:val="00D83DCE"/>
    <w:rsid w:val="00D83F6F"/>
    <w:rsid w:val="00D84274"/>
    <w:rsid w:val="00D84EC4"/>
    <w:rsid w:val="00D8501E"/>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E60"/>
    <w:rsid w:val="00D9240D"/>
    <w:rsid w:val="00D92414"/>
    <w:rsid w:val="00D92449"/>
    <w:rsid w:val="00D9269D"/>
    <w:rsid w:val="00D92D07"/>
    <w:rsid w:val="00D92D9C"/>
    <w:rsid w:val="00D9309F"/>
    <w:rsid w:val="00D933B8"/>
    <w:rsid w:val="00D93AC3"/>
    <w:rsid w:val="00D93EFB"/>
    <w:rsid w:val="00D94034"/>
    <w:rsid w:val="00D94429"/>
    <w:rsid w:val="00D94DA7"/>
    <w:rsid w:val="00D94F11"/>
    <w:rsid w:val="00D94F22"/>
    <w:rsid w:val="00D95063"/>
    <w:rsid w:val="00D9512E"/>
    <w:rsid w:val="00D95477"/>
    <w:rsid w:val="00D95A39"/>
    <w:rsid w:val="00D96737"/>
    <w:rsid w:val="00D96B60"/>
    <w:rsid w:val="00D96B9C"/>
    <w:rsid w:val="00D96BAF"/>
    <w:rsid w:val="00D97013"/>
    <w:rsid w:val="00D977BA"/>
    <w:rsid w:val="00D97884"/>
    <w:rsid w:val="00D97C2B"/>
    <w:rsid w:val="00DA004E"/>
    <w:rsid w:val="00DA00CD"/>
    <w:rsid w:val="00DA0544"/>
    <w:rsid w:val="00DA07BA"/>
    <w:rsid w:val="00DA0800"/>
    <w:rsid w:val="00DA08E0"/>
    <w:rsid w:val="00DA09E8"/>
    <w:rsid w:val="00DA1040"/>
    <w:rsid w:val="00DA16D9"/>
    <w:rsid w:val="00DA1B05"/>
    <w:rsid w:val="00DA1FD2"/>
    <w:rsid w:val="00DA202D"/>
    <w:rsid w:val="00DA23C7"/>
    <w:rsid w:val="00DA24A5"/>
    <w:rsid w:val="00DA2BF0"/>
    <w:rsid w:val="00DA2F3E"/>
    <w:rsid w:val="00DA2FD9"/>
    <w:rsid w:val="00DA305D"/>
    <w:rsid w:val="00DA312C"/>
    <w:rsid w:val="00DA364D"/>
    <w:rsid w:val="00DA36BA"/>
    <w:rsid w:val="00DA3ADA"/>
    <w:rsid w:val="00DA4660"/>
    <w:rsid w:val="00DA4756"/>
    <w:rsid w:val="00DA4A49"/>
    <w:rsid w:val="00DA4CA3"/>
    <w:rsid w:val="00DA5001"/>
    <w:rsid w:val="00DA53E7"/>
    <w:rsid w:val="00DA5A68"/>
    <w:rsid w:val="00DA5E60"/>
    <w:rsid w:val="00DA60AD"/>
    <w:rsid w:val="00DA616F"/>
    <w:rsid w:val="00DA66EB"/>
    <w:rsid w:val="00DA672D"/>
    <w:rsid w:val="00DA690B"/>
    <w:rsid w:val="00DA6F7F"/>
    <w:rsid w:val="00DA7F5C"/>
    <w:rsid w:val="00DB0090"/>
    <w:rsid w:val="00DB059D"/>
    <w:rsid w:val="00DB0BD1"/>
    <w:rsid w:val="00DB1A99"/>
    <w:rsid w:val="00DB1AD6"/>
    <w:rsid w:val="00DB1BD8"/>
    <w:rsid w:val="00DB1F5D"/>
    <w:rsid w:val="00DB1FA1"/>
    <w:rsid w:val="00DB211C"/>
    <w:rsid w:val="00DB22CD"/>
    <w:rsid w:val="00DB2527"/>
    <w:rsid w:val="00DB25EB"/>
    <w:rsid w:val="00DB2718"/>
    <w:rsid w:val="00DB28A8"/>
    <w:rsid w:val="00DB2A1A"/>
    <w:rsid w:val="00DB2A2F"/>
    <w:rsid w:val="00DB30E7"/>
    <w:rsid w:val="00DB329F"/>
    <w:rsid w:val="00DB3365"/>
    <w:rsid w:val="00DB3939"/>
    <w:rsid w:val="00DB3A0A"/>
    <w:rsid w:val="00DB3EC7"/>
    <w:rsid w:val="00DB3F76"/>
    <w:rsid w:val="00DB3FB7"/>
    <w:rsid w:val="00DB4193"/>
    <w:rsid w:val="00DB42F5"/>
    <w:rsid w:val="00DB4662"/>
    <w:rsid w:val="00DB4784"/>
    <w:rsid w:val="00DB4955"/>
    <w:rsid w:val="00DB4CDB"/>
    <w:rsid w:val="00DB50F2"/>
    <w:rsid w:val="00DB5380"/>
    <w:rsid w:val="00DB5619"/>
    <w:rsid w:val="00DB57F1"/>
    <w:rsid w:val="00DB5856"/>
    <w:rsid w:val="00DB5860"/>
    <w:rsid w:val="00DB5B44"/>
    <w:rsid w:val="00DB6267"/>
    <w:rsid w:val="00DB6713"/>
    <w:rsid w:val="00DB6BF2"/>
    <w:rsid w:val="00DB6C64"/>
    <w:rsid w:val="00DB6C8C"/>
    <w:rsid w:val="00DB6CF0"/>
    <w:rsid w:val="00DB6FD1"/>
    <w:rsid w:val="00DB73F8"/>
    <w:rsid w:val="00DB7463"/>
    <w:rsid w:val="00DB75EB"/>
    <w:rsid w:val="00DB7628"/>
    <w:rsid w:val="00DB7648"/>
    <w:rsid w:val="00DB7758"/>
    <w:rsid w:val="00DB782A"/>
    <w:rsid w:val="00DB7D74"/>
    <w:rsid w:val="00DB7DDC"/>
    <w:rsid w:val="00DC0002"/>
    <w:rsid w:val="00DC02AA"/>
    <w:rsid w:val="00DC0706"/>
    <w:rsid w:val="00DC0DA1"/>
    <w:rsid w:val="00DC0DD5"/>
    <w:rsid w:val="00DC118C"/>
    <w:rsid w:val="00DC1399"/>
    <w:rsid w:val="00DC1B9D"/>
    <w:rsid w:val="00DC242F"/>
    <w:rsid w:val="00DC244F"/>
    <w:rsid w:val="00DC24AB"/>
    <w:rsid w:val="00DC24F8"/>
    <w:rsid w:val="00DC25C4"/>
    <w:rsid w:val="00DC297D"/>
    <w:rsid w:val="00DC2DDC"/>
    <w:rsid w:val="00DC30AC"/>
    <w:rsid w:val="00DC391E"/>
    <w:rsid w:val="00DC3A3E"/>
    <w:rsid w:val="00DC3AD5"/>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02F"/>
    <w:rsid w:val="00DC6157"/>
    <w:rsid w:val="00DC66B1"/>
    <w:rsid w:val="00DC690B"/>
    <w:rsid w:val="00DC6AAA"/>
    <w:rsid w:val="00DC6AAD"/>
    <w:rsid w:val="00DC6CCC"/>
    <w:rsid w:val="00DC6CE3"/>
    <w:rsid w:val="00DC6D5F"/>
    <w:rsid w:val="00DC6D7A"/>
    <w:rsid w:val="00DC6DCE"/>
    <w:rsid w:val="00DC715D"/>
    <w:rsid w:val="00DC7320"/>
    <w:rsid w:val="00DC735C"/>
    <w:rsid w:val="00DC75A2"/>
    <w:rsid w:val="00DD000F"/>
    <w:rsid w:val="00DD032E"/>
    <w:rsid w:val="00DD0882"/>
    <w:rsid w:val="00DD0A31"/>
    <w:rsid w:val="00DD0AF6"/>
    <w:rsid w:val="00DD0B6F"/>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6E6"/>
    <w:rsid w:val="00DD37FA"/>
    <w:rsid w:val="00DD38D5"/>
    <w:rsid w:val="00DD3D58"/>
    <w:rsid w:val="00DD41F6"/>
    <w:rsid w:val="00DD4DB1"/>
    <w:rsid w:val="00DD4E8B"/>
    <w:rsid w:val="00DD51BC"/>
    <w:rsid w:val="00DD52EE"/>
    <w:rsid w:val="00DD530A"/>
    <w:rsid w:val="00DD540C"/>
    <w:rsid w:val="00DD5E93"/>
    <w:rsid w:val="00DD5F52"/>
    <w:rsid w:val="00DD5F60"/>
    <w:rsid w:val="00DD65B1"/>
    <w:rsid w:val="00DD672D"/>
    <w:rsid w:val="00DD698C"/>
    <w:rsid w:val="00DD69FF"/>
    <w:rsid w:val="00DD6E00"/>
    <w:rsid w:val="00DD6F76"/>
    <w:rsid w:val="00DD7140"/>
    <w:rsid w:val="00DD73F8"/>
    <w:rsid w:val="00DD759D"/>
    <w:rsid w:val="00DD766A"/>
    <w:rsid w:val="00DD7A29"/>
    <w:rsid w:val="00DE008F"/>
    <w:rsid w:val="00DE0266"/>
    <w:rsid w:val="00DE02A9"/>
    <w:rsid w:val="00DE07C5"/>
    <w:rsid w:val="00DE0D00"/>
    <w:rsid w:val="00DE0E06"/>
    <w:rsid w:val="00DE0E9A"/>
    <w:rsid w:val="00DE1209"/>
    <w:rsid w:val="00DE174B"/>
    <w:rsid w:val="00DE17D1"/>
    <w:rsid w:val="00DE1869"/>
    <w:rsid w:val="00DE1D5A"/>
    <w:rsid w:val="00DE2262"/>
    <w:rsid w:val="00DE272A"/>
    <w:rsid w:val="00DE3347"/>
    <w:rsid w:val="00DE33ED"/>
    <w:rsid w:val="00DE3729"/>
    <w:rsid w:val="00DE381E"/>
    <w:rsid w:val="00DE3A42"/>
    <w:rsid w:val="00DE3E37"/>
    <w:rsid w:val="00DE420A"/>
    <w:rsid w:val="00DE42DB"/>
    <w:rsid w:val="00DE444B"/>
    <w:rsid w:val="00DE47B2"/>
    <w:rsid w:val="00DE480F"/>
    <w:rsid w:val="00DE4B82"/>
    <w:rsid w:val="00DE50A5"/>
    <w:rsid w:val="00DE5422"/>
    <w:rsid w:val="00DE56E4"/>
    <w:rsid w:val="00DE578E"/>
    <w:rsid w:val="00DE5C41"/>
    <w:rsid w:val="00DE5C99"/>
    <w:rsid w:val="00DE5D36"/>
    <w:rsid w:val="00DE67D2"/>
    <w:rsid w:val="00DE6C13"/>
    <w:rsid w:val="00DE785B"/>
    <w:rsid w:val="00DE7A9B"/>
    <w:rsid w:val="00DE7E64"/>
    <w:rsid w:val="00DF05F0"/>
    <w:rsid w:val="00DF0B7A"/>
    <w:rsid w:val="00DF0C98"/>
    <w:rsid w:val="00DF0E2D"/>
    <w:rsid w:val="00DF104A"/>
    <w:rsid w:val="00DF11BA"/>
    <w:rsid w:val="00DF13AE"/>
    <w:rsid w:val="00DF1474"/>
    <w:rsid w:val="00DF173A"/>
    <w:rsid w:val="00DF1E50"/>
    <w:rsid w:val="00DF1F07"/>
    <w:rsid w:val="00DF2BCB"/>
    <w:rsid w:val="00DF3424"/>
    <w:rsid w:val="00DF36F8"/>
    <w:rsid w:val="00DF3CFE"/>
    <w:rsid w:val="00DF41EA"/>
    <w:rsid w:val="00DF4422"/>
    <w:rsid w:val="00DF46ED"/>
    <w:rsid w:val="00DF4798"/>
    <w:rsid w:val="00DF4F5E"/>
    <w:rsid w:val="00DF59CE"/>
    <w:rsid w:val="00DF5BA1"/>
    <w:rsid w:val="00DF67B6"/>
    <w:rsid w:val="00DF682F"/>
    <w:rsid w:val="00DF7285"/>
    <w:rsid w:val="00DF7806"/>
    <w:rsid w:val="00DF7895"/>
    <w:rsid w:val="00DF7D54"/>
    <w:rsid w:val="00E00C47"/>
    <w:rsid w:val="00E00F65"/>
    <w:rsid w:val="00E010AC"/>
    <w:rsid w:val="00E018A9"/>
    <w:rsid w:val="00E01CE1"/>
    <w:rsid w:val="00E01D58"/>
    <w:rsid w:val="00E025A5"/>
    <w:rsid w:val="00E02649"/>
    <w:rsid w:val="00E02B16"/>
    <w:rsid w:val="00E02CA9"/>
    <w:rsid w:val="00E02EED"/>
    <w:rsid w:val="00E034E0"/>
    <w:rsid w:val="00E03639"/>
    <w:rsid w:val="00E039CE"/>
    <w:rsid w:val="00E039E8"/>
    <w:rsid w:val="00E04230"/>
    <w:rsid w:val="00E04A5B"/>
    <w:rsid w:val="00E04EC1"/>
    <w:rsid w:val="00E0567C"/>
    <w:rsid w:val="00E06341"/>
    <w:rsid w:val="00E06415"/>
    <w:rsid w:val="00E06643"/>
    <w:rsid w:val="00E06A14"/>
    <w:rsid w:val="00E06E06"/>
    <w:rsid w:val="00E07091"/>
    <w:rsid w:val="00E0715F"/>
    <w:rsid w:val="00E076B4"/>
    <w:rsid w:val="00E0773D"/>
    <w:rsid w:val="00E07DE4"/>
    <w:rsid w:val="00E07DFB"/>
    <w:rsid w:val="00E10430"/>
    <w:rsid w:val="00E10488"/>
    <w:rsid w:val="00E107EB"/>
    <w:rsid w:val="00E1082F"/>
    <w:rsid w:val="00E111B6"/>
    <w:rsid w:val="00E1134A"/>
    <w:rsid w:val="00E11D63"/>
    <w:rsid w:val="00E12547"/>
    <w:rsid w:val="00E13309"/>
    <w:rsid w:val="00E134A8"/>
    <w:rsid w:val="00E13567"/>
    <w:rsid w:val="00E1370D"/>
    <w:rsid w:val="00E1394C"/>
    <w:rsid w:val="00E1471A"/>
    <w:rsid w:val="00E14AA8"/>
    <w:rsid w:val="00E14BAC"/>
    <w:rsid w:val="00E14CCC"/>
    <w:rsid w:val="00E152D2"/>
    <w:rsid w:val="00E158DB"/>
    <w:rsid w:val="00E15966"/>
    <w:rsid w:val="00E16041"/>
    <w:rsid w:val="00E16415"/>
    <w:rsid w:val="00E16CAB"/>
    <w:rsid w:val="00E16F5D"/>
    <w:rsid w:val="00E170A6"/>
    <w:rsid w:val="00E17614"/>
    <w:rsid w:val="00E177DE"/>
    <w:rsid w:val="00E178BB"/>
    <w:rsid w:val="00E17D32"/>
    <w:rsid w:val="00E17ED2"/>
    <w:rsid w:val="00E20114"/>
    <w:rsid w:val="00E202B1"/>
    <w:rsid w:val="00E20567"/>
    <w:rsid w:val="00E20A0D"/>
    <w:rsid w:val="00E20F5C"/>
    <w:rsid w:val="00E21047"/>
    <w:rsid w:val="00E2177C"/>
    <w:rsid w:val="00E21C7D"/>
    <w:rsid w:val="00E226B3"/>
    <w:rsid w:val="00E22E77"/>
    <w:rsid w:val="00E23441"/>
    <w:rsid w:val="00E23510"/>
    <w:rsid w:val="00E23575"/>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4B"/>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1F72"/>
    <w:rsid w:val="00E321D0"/>
    <w:rsid w:val="00E325DC"/>
    <w:rsid w:val="00E326EE"/>
    <w:rsid w:val="00E326FC"/>
    <w:rsid w:val="00E32AB0"/>
    <w:rsid w:val="00E33181"/>
    <w:rsid w:val="00E3325D"/>
    <w:rsid w:val="00E33874"/>
    <w:rsid w:val="00E3389E"/>
    <w:rsid w:val="00E34085"/>
    <w:rsid w:val="00E343D7"/>
    <w:rsid w:val="00E34ACD"/>
    <w:rsid w:val="00E34C64"/>
    <w:rsid w:val="00E34DE6"/>
    <w:rsid w:val="00E34E1F"/>
    <w:rsid w:val="00E34E35"/>
    <w:rsid w:val="00E34EC8"/>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332B"/>
    <w:rsid w:val="00E43341"/>
    <w:rsid w:val="00E4356F"/>
    <w:rsid w:val="00E435B9"/>
    <w:rsid w:val="00E435FE"/>
    <w:rsid w:val="00E4372E"/>
    <w:rsid w:val="00E4394A"/>
    <w:rsid w:val="00E43AD6"/>
    <w:rsid w:val="00E43E0B"/>
    <w:rsid w:val="00E43ED2"/>
    <w:rsid w:val="00E44071"/>
    <w:rsid w:val="00E44533"/>
    <w:rsid w:val="00E44AEF"/>
    <w:rsid w:val="00E44D14"/>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455"/>
    <w:rsid w:val="00E47DE4"/>
    <w:rsid w:val="00E50491"/>
    <w:rsid w:val="00E505E7"/>
    <w:rsid w:val="00E506CE"/>
    <w:rsid w:val="00E508B9"/>
    <w:rsid w:val="00E50987"/>
    <w:rsid w:val="00E50E15"/>
    <w:rsid w:val="00E51510"/>
    <w:rsid w:val="00E51766"/>
    <w:rsid w:val="00E518BE"/>
    <w:rsid w:val="00E5215E"/>
    <w:rsid w:val="00E52196"/>
    <w:rsid w:val="00E5266C"/>
    <w:rsid w:val="00E526FE"/>
    <w:rsid w:val="00E52A26"/>
    <w:rsid w:val="00E52B82"/>
    <w:rsid w:val="00E52CAD"/>
    <w:rsid w:val="00E52CF8"/>
    <w:rsid w:val="00E53111"/>
    <w:rsid w:val="00E53302"/>
    <w:rsid w:val="00E53325"/>
    <w:rsid w:val="00E53530"/>
    <w:rsid w:val="00E53AD5"/>
    <w:rsid w:val="00E53B46"/>
    <w:rsid w:val="00E53C16"/>
    <w:rsid w:val="00E53D6A"/>
    <w:rsid w:val="00E5424B"/>
    <w:rsid w:val="00E54485"/>
    <w:rsid w:val="00E5488B"/>
    <w:rsid w:val="00E548D4"/>
    <w:rsid w:val="00E54907"/>
    <w:rsid w:val="00E54DA1"/>
    <w:rsid w:val="00E54F16"/>
    <w:rsid w:val="00E55C29"/>
    <w:rsid w:val="00E55E1B"/>
    <w:rsid w:val="00E55FA7"/>
    <w:rsid w:val="00E5611B"/>
    <w:rsid w:val="00E5639B"/>
    <w:rsid w:val="00E5639D"/>
    <w:rsid w:val="00E56432"/>
    <w:rsid w:val="00E56701"/>
    <w:rsid w:val="00E569AE"/>
    <w:rsid w:val="00E56A53"/>
    <w:rsid w:val="00E56B82"/>
    <w:rsid w:val="00E56E63"/>
    <w:rsid w:val="00E56F26"/>
    <w:rsid w:val="00E5722E"/>
    <w:rsid w:val="00E57655"/>
    <w:rsid w:val="00E577D0"/>
    <w:rsid w:val="00E57918"/>
    <w:rsid w:val="00E57BA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4ED8"/>
    <w:rsid w:val="00E65048"/>
    <w:rsid w:val="00E65296"/>
    <w:rsid w:val="00E6592B"/>
    <w:rsid w:val="00E65951"/>
    <w:rsid w:val="00E66AA0"/>
    <w:rsid w:val="00E66CB1"/>
    <w:rsid w:val="00E66D6F"/>
    <w:rsid w:val="00E671A6"/>
    <w:rsid w:val="00E673FB"/>
    <w:rsid w:val="00E676AB"/>
    <w:rsid w:val="00E67764"/>
    <w:rsid w:val="00E67E45"/>
    <w:rsid w:val="00E67EFB"/>
    <w:rsid w:val="00E7003B"/>
    <w:rsid w:val="00E70347"/>
    <w:rsid w:val="00E70B0A"/>
    <w:rsid w:val="00E70D1E"/>
    <w:rsid w:val="00E70E1D"/>
    <w:rsid w:val="00E711F1"/>
    <w:rsid w:val="00E71674"/>
    <w:rsid w:val="00E71762"/>
    <w:rsid w:val="00E71EF4"/>
    <w:rsid w:val="00E71F03"/>
    <w:rsid w:val="00E723DD"/>
    <w:rsid w:val="00E7281C"/>
    <w:rsid w:val="00E72B9C"/>
    <w:rsid w:val="00E72D17"/>
    <w:rsid w:val="00E72D25"/>
    <w:rsid w:val="00E730CF"/>
    <w:rsid w:val="00E7333F"/>
    <w:rsid w:val="00E73B9E"/>
    <w:rsid w:val="00E740BE"/>
    <w:rsid w:val="00E7410A"/>
    <w:rsid w:val="00E74169"/>
    <w:rsid w:val="00E7482E"/>
    <w:rsid w:val="00E74AE0"/>
    <w:rsid w:val="00E74B55"/>
    <w:rsid w:val="00E75502"/>
    <w:rsid w:val="00E758B9"/>
    <w:rsid w:val="00E75926"/>
    <w:rsid w:val="00E75A06"/>
    <w:rsid w:val="00E75E15"/>
    <w:rsid w:val="00E75E71"/>
    <w:rsid w:val="00E75F32"/>
    <w:rsid w:val="00E75F68"/>
    <w:rsid w:val="00E7637E"/>
    <w:rsid w:val="00E763FF"/>
    <w:rsid w:val="00E7658E"/>
    <w:rsid w:val="00E7665D"/>
    <w:rsid w:val="00E768A6"/>
    <w:rsid w:val="00E76E08"/>
    <w:rsid w:val="00E76E5C"/>
    <w:rsid w:val="00E77986"/>
    <w:rsid w:val="00E8060D"/>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0E6"/>
    <w:rsid w:val="00E8348C"/>
    <w:rsid w:val="00E835C1"/>
    <w:rsid w:val="00E83C70"/>
    <w:rsid w:val="00E83E1B"/>
    <w:rsid w:val="00E83E5C"/>
    <w:rsid w:val="00E84256"/>
    <w:rsid w:val="00E84842"/>
    <w:rsid w:val="00E84A92"/>
    <w:rsid w:val="00E84B25"/>
    <w:rsid w:val="00E84BA2"/>
    <w:rsid w:val="00E84CAF"/>
    <w:rsid w:val="00E84E0E"/>
    <w:rsid w:val="00E851CD"/>
    <w:rsid w:val="00E85C12"/>
    <w:rsid w:val="00E85D72"/>
    <w:rsid w:val="00E86057"/>
    <w:rsid w:val="00E861AB"/>
    <w:rsid w:val="00E862F3"/>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3C04"/>
    <w:rsid w:val="00E94394"/>
    <w:rsid w:val="00E947F5"/>
    <w:rsid w:val="00E94C70"/>
    <w:rsid w:val="00E94D2B"/>
    <w:rsid w:val="00E953A4"/>
    <w:rsid w:val="00E95660"/>
    <w:rsid w:val="00E95C55"/>
    <w:rsid w:val="00E95CB0"/>
    <w:rsid w:val="00E97791"/>
    <w:rsid w:val="00E97EAD"/>
    <w:rsid w:val="00EA02AA"/>
    <w:rsid w:val="00EA04C0"/>
    <w:rsid w:val="00EA0E35"/>
    <w:rsid w:val="00EA0E5E"/>
    <w:rsid w:val="00EA1179"/>
    <w:rsid w:val="00EA17D0"/>
    <w:rsid w:val="00EA19E7"/>
    <w:rsid w:val="00EA1A26"/>
    <w:rsid w:val="00EA1BF1"/>
    <w:rsid w:val="00EA23E6"/>
    <w:rsid w:val="00EA3469"/>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48"/>
    <w:rsid w:val="00EB1A1C"/>
    <w:rsid w:val="00EB1FE7"/>
    <w:rsid w:val="00EB252D"/>
    <w:rsid w:val="00EB26B4"/>
    <w:rsid w:val="00EB298E"/>
    <w:rsid w:val="00EB2F5E"/>
    <w:rsid w:val="00EB314B"/>
    <w:rsid w:val="00EB31C9"/>
    <w:rsid w:val="00EB351D"/>
    <w:rsid w:val="00EB3926"/>
    <w:rsid w:val="00EB3CEE"/>
    <w:rsid w:val="00EB411B"/>
    <w:rsid w:val="00EB4386"/>
    <w:rsid w:val="00EB4E44"/>
    <w:rsid w:val="00EB4E9E"/>
    <w:rsid w:val="00EB4EB8"/>
    <w:rsid w:val="00EB4FC2"/>
    <w:rsid w:val="00EB5079"/>
    <w:rsid w:val="00EB51A9"/>
    <w:rsid w:val="00EB5234"/>
    <w:rsid w:val="00EB5236"/>
    <w:rsid w:val="00EB58DA"/>
    <w:rsid w:val="00EB5B91"/>
    <w:rsid w:val="00EB5C8E"/>
    <w:rsid w:val="00EB5EB0"/>
    <w:rsid w:val="00EB644A"/>
    <w:rsid w:val="00EB667A"/>
    <w:rsid w:val="00EB6F2D"/>
    <w:rsid w:val="00EB6F91"/>
    <w:rsid w:val="00EB71B8"/>
    <w:rsid w:val="00EB7729"/>
    <w:rsid w:val="00EB7B93"/>
    <w:rsid w:val="00EB7DF7"/>
    <w:rsid w:val="00EB7F1B"/>
    <w:rsid w:val="00EB7F5F"/>
    <w:rsid w:val="00EB7F7B"/>
    <w:rsid w:val="00EC005B"/>
    <w:rsid w:val="00EC022A"/>
    <w:rsid w:val="00EC02FC"/>
    <w:rsid w:val="00EC1DB8"/>
    <w:rsid w:val="00EC1DCF"/>
    <w:rsid w:val="00EC26AB"/>
    <w:rsid w:val="00EC279C"/>
    <w:rsid w:val="00EC2819"/>
    <w:rsid w:val="00EC30BA"/>
    <w:rsid w:val="00EC3221"/>
    <w:rsid w:val="00EC335D"/>
    <w:rsid w:val="00EC400F"/>
    <w:rsid w:val="00EC44FF"/>
    <w:rsid w:val="00EC467F"/>
    <w:rsid w:val="00EC48E8"/>
    <w:rsid w:val="00EC5634"/>
    <w:rsid w:val="00EC5667"/>
    <w:rsid w:val="00EC573F"/>
    <w:rsid w:val="00EC5D7C"/>
    <w:rsid w:val="00EC6306"/>
    <w:rsid w:val="00EC6504"/>
    <w:rsid w:val="00EC65EE"/>
    <w:rsid w:val="00EC65F1"/>
    <w:rsid w:val="00EC671B"/>
    <w:rsid w:val="00EC6766"/>
    <w:rsid w:val="00EC7140"/>
    <w:rsid w:val="00EC744A"/>
    <w:rsid w:val="00ED0471"/>
    <w:rsid w:val="00ED0592"/>
    <w:rsid w:val="00ED0CD0"/>
    <w:rsid w:val="00ED0EE6"/>
    <w:rsid w:val="00ED1066"/>
    <w:rsid w:val="00ED11D7"/>
    <w:rsid w:val="00ED14C9"/>
    <w:rsid w:val="00ED18EE"/>
    <w:rsid w:val="00ED19D0"/>
    <w:rsid w:val="00ED1BAC"/>
    <w:rsid w:val="00ED1C4B"/>
    <w:rsid w:val="00ED1F33"/>
    <w:rsid w:val="00ED20A7"/>
    <w:rsid w:val="00ED20B0"/>
    <w:rsid w:val="00ED2307"/>
    <w:rsid w:val="00ED25D1"/>
    <w:rsid w:val="00ED354F"/>
    <w:rsid w:val="00ED390B"/>
    <w:rsid w:val="00ED3ACF"/>
    <w:rsid w:val="00ED3DB2"/>
    <w:rsid w:val="00ED4125"/>
    <w:rsid w:val="00ED4162"/>
    <w:rsid w:val="00ED4275"/>
    <w:rsid w:val="00ED42C9"/>
    <w:rsid w:val="00ED5071"/>
    <w:rsid w:val="00ED525C"/>
    <w:rsid w:val="00ED59FB"/>
    <w:rsid w:val="00ED5D1B"/>
    <w:rsid w:val="00ED5D83"/>
    <w:rsid w:val="00ED5E96"/>
    <w:rsid w:val="00ED63F5"/>
    <w:rsid w:val="00ED6455"/>
    <w:rsid w:val="00ED65C0"/>
    <w:rsid w:val="00ED6703"/>
    <w:rsid w:val="00ED69EA"/>
    <w:rsid w:val="00ED6E7F"/>
    <w:rsid w:val="00ED7489"/>
    <w:rsid w:val="00ED7899"/>
    <w:rsid w:val="00ED7A78"/>
    <w:rsid w:val="00ED7B84"/>
    <w:rsid w:val="00ED7BEB"/>
    <w:rsid w:val="00EE019E"/>
    <w:rsid w:val="00EE02DA"/>
    <w:rsid w:val="00EE04F8"/>
    <w:rsid w:val="00EE0B59"/>
    <w:rsid w:val="00EE1196"/>
    <w:rsid w:val="00EE12CA"/>
    <w:rsid w:val="00EE1AB0"/>
    <w:rsid w:val="00EE25F5"/>
    <w:rsid w:val="00EE26B1"/>
    <w:rsid w:val="00EE26EA"/>
    <w:rsid w:val="00EE2869"/>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F0A6F"/>
    <w:rsid w:val="00EF0CD2"/>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E38"/>
    <w:rsid w:val="00EF4E40"/>
    <w:rsid w:val="00EF5442"/>
    <w:rsid w:val="00EF554F"/>
    <w:rsid w:val="00EF56F1"/>
    <w:rsid w:val="00EF5BC2"/>
    <w:rsid w:val="00EF5CC2"/>
    <w:rsid w:val="00EF5DDD"/>
    <w:rsid w:val="00EF5E76"/>
    <w:rsid w:val="00EF5F93"/>
    <w:rsid w:val="00EF608D"/>
    <w:rsid w:val="00EF65AE"/>
    <w:rsid w:val="00EF6871"/>
    <w:rsid w:val="00EF6B10"/>
    <w:rsid w:val="00EF6B89"/>
    <w:rsid w:val="00EF6D71"/>
    <w:rsid w:val="00EF6EDD"/>
    <w:rsid w:val="00EF74A9"/>
    <w:rsid w:val="00EF7772"/>
    <w:rsid w:val="00EF7DE0"/>
    <w:rsid w:val="00F0034B"/>
    <w:rsid w:val="00F0045F"/>
    <w:rsid w:val="00F00971"/>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C7D"/>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195"/>
    <w:rsid w:val="00F0559C"/>
    <w:rsid w:val="00F059FE"/>
    <w:rsid w:val="00F05DE1"/>
    <w:rsid w:val="00F05F9D"/>
    <w:rsid w:val="00F05FD1"/>
    <w:rsid w:val="00F06115"/>
    <w:rsid w:val="00F0626B"/>
    <w:rsid w:val="00F0638E"/>
    <w:rsid w:val="00F06BA4"/>
    <w:rsid w:val="00F071EE"/>
    <w:rsid w:val="00F0744D"/>
    <w:rsid w:val="00F07897"/>
    <w:rsid w:val="00F0792B"/>
    <w:rsid w:val="00F07CA0"/>
    <w:rsid w:val="00F07ECE"/>
    <w:rsid w:val="00F10303"/>
    <w:rsid w:val="00F10A39"/>
    <w:rsid w:val="00F11239"/>
    <w:rsid w:val="00F112D2"/>
    <w:rsid w:val="00F114F5"/>
    <w:rsid w:val="00F11853"/>
    <w:rsid w:val="00F11A20"/>
    <w:rsid w:val="00F11DE8"/>
    <w:rsid w:val="00F11E4F"/>
    <w:rsid w:val="00F12A15"/>
    <w:rsid w:val="00F12A81"/>
    <w:rsid w:val="00F12B38"/>
    <w:rsid w:val="00F12B39"/>
    <w:rsid w:val="00F12B92"/>
    <w:rsid w:val="00F12B99"/>
    <w:rsid w:val="00F12D66"/>
    <w:rsid w:val="00F13153"/>
    <w:rsid w:val="00F1340F"/>
    <w:rsid w:val="00F137E0"/>
    <w:rsid w:val="00F13829"/>
    <w:rsid w:val="00F13B93"/>
    <w:rsid w:val="00F13BAD"/>
    <w:rsid w:val="00F13D55"/>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A2C"/>
    <w:rsid w:val="00F16EB2"/>
    <w:rsid w:val="00F17AF6"/>
    <w:rsid w:val="00F17B04"/>
    <w:rsid w:val="00F20BEF"/>
    <w:rsid w:val="00F20CCE"/>
    <w:rsid w:val="00F20CD7"/>
    <w:rsid w:val="00F20DB5"/>
    <w:rsid w:val="00F21861"/>
    <w:rsid w:val="00F21A6C"/>
    <w:rsid w:val="00F22029"/>
    <w:rsid w:val="00F22234"/>
    <w:rsid w:val="00F2263C"/>
    <w:rsid w:val="00F22848"/>
    <w:rsid w:val="00F22873"/>
    <w:rsid w:val="00F22D30"/>
    <w:rsid w:val="00F2359D"/>
    <w:rsid w:val="00F23A2B"/>
    <w:rsid w:val="00F23A6C"/>
    <w:rsid w:val="00F2455D"/>
    <w:rsid w:val="00F2478B"/>
    <w:rsid w:val="00F2492E"/>
    <w:rsid w:val="00F25070"/>
    <w:rsid w:val="00F25740"/>
    <w:rsid w:val="00F2583F"/>
    <w:rsid w:val="00F25DA5"/>
    <w:rsid w:val="00F25EBE"/>
    <w:rsid w:val="00F25FFF"/>
    <w:rsid w:val="00F2605F"/>
    <w:rsid w:val="00F26315"/>
    <w:rsid w:val="00F26697"/>
    <w:rsid w:val="00F26956"/>
    <w:rsid w:val="00F26BB5"/>
    <w:rsid w:val="00F26C6C"/>
    <w:rsid w:val="00F26D9C"/>
    <w:rsid w:val="00F26E20"/>
    <w:rsid w:val="00F26FE2"/>
    <w:rsid w:val="00F272A2"/>
    <w:rsid w:val="00F275C8"/>
    <w:rsid w:val="00F2770A"/>
    <w:rsid w:val="00F2770D"/>
    <w:rsid w:val="00F27863"/>
    <w:rsid w:val="00F27B49"/>
    <w:rsid w:val="00F27E9B"/>
    <w:rsid w:val="00F27F27"/>
    <w:rsid w:val="00F3029C"/>
    <w:rsid w:val="00F30543"/>
    <w:rsid w:val="00F307EC"/>
    <w:rsid w:val="00F30C69"/>
    <w:rsid w:val="00F31571"/>
    <w:rsid w:val="00F319B3"/>
    <w:rsid w:val="00F322E8"/>
    <w:rsid w:val="00F326A3"/>
    <w:rsid w:val="00F327B9"/>
    <w:rsid w:val="00F3284A"/>
    <w:rsid w:val="00F32BBE"/>
    <w:rsid w:val="00F32ED1"/>
    <w:rsid w:val="00F330D8"/>
    <w:rsid w:val="00F33700"/>
    <w:rsid w:val="00F33C98"/>
    <w:rsid w:val="00F34340"/>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19B"/>
    <w:rsid w:val="00F40271"/>
    <w:rsid w:val="00F40359"/>
    <w:rsid w:val="00F4039E"/>
    <w:rsid w:val="00F408E4"/>
    <w:rsid w:val="00F4091C"/>
    <w:rsid w:val="00F40A8E"/>
    <w:rsid w:val="00F40B6A"/>
    <w:rsid w:val="00F4132A"/>
    <w:rsid w:val="00F415AA"/>
    <w:rsid w:val="00F41656"/>
    <w:rsid w:val="00F416F9"/>
    <w:rsid w:val="00F4170A"/>
    <w:rsid w:val="00F41B55"/>
    <w:rsid w:val="00F41B61"/>
    <w:rsid w:val="00F420D0"/>
    <w:rsid w:val="00F42A91"/>
    <w:rsid w:val="00F42E95"/>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7A4"/>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709"/>
    <w:rsid w:val="00F549DB"/>
    <w:rsid w:val="00F54AD0"/>
    <w:rsid w:val="00F54C8E"/>
    <w:rsid w:val="00F54D02"/>
    <w:rsid w:val="00F553F9"/>
    <w:rsid w:val="00F55470"/>
    <w:rsid w:val="00F55987"/>
    <w:rsid w:val="00F55DF9"/>
    <w:rsid w:val="00F55E09"/>
    <w:rsid w:val="00F55FC8"/>
    <w:rsid w:val="00F56996"/>
    <w:rsid w:val="00F56B02"/>
    <w:rsid w:val="00F56B37"/>
    <w:rsid w:val="00F56E7A"/>
    <w:rsid w:val="00F571B9"/>
    <w:rsid w:val="00F579EA"/>
    <w:rsid w:val="00F57C06"/>
    <w:rsid w:val="00F57CF3"/>
    <w:rsid w:val="00F6034E"/>
    <w:rsid w:val="00F60690"/>
    <w:rsid w:val="00F609B8"/>
    <w:rsid w:val="00F60AF7"/>
    <w:rsid w:val="00F61048"/>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31A"/>
    <w:rsid w:val="00F64A5E"/>
    <w:rsid w:val="00F64CBB"/>
    <w:rsid w:val="00F64F86"/>
    <w:rsid w:val="00F64FA8"/>
    <w:rsid w:val="00F64FC0"/>
    <w:rsid w:val="00F651C9"/>
    <w:rsid w:val="00F6520A"/>
    <w:rsid w:val="00F65212"/>
    <w:rsid w:val="00F653FB"/>
    <w:rsid w:val="00F6551B"/>
    <w:rsid w:val="00F6578F"/>
    <w:rsid w:val="00F66581"/>
    <w:rsid w:val="00F66A0F"/>
    <w:rsid w:val="00F671F9"/>
    <w:rsid w:val="00F675EB"/>
    <w:rsid w:val="00F6769E"/>
    <w:rsid w:val="00F67864"/>
    <w:rsid w:val="00F67B60"/>
    <w:rsid w:val="00F67D6C"/>
    <w:rsid w:val="00F7032F"/>
    <w:rsid w:val="00F70691"/>
    <w:rsid w:val="00F7096C"/>
    <w:rsid w:val="00F70E85"/>
    <w:rsid w:val="00F71116"/>
    <w:rsid w:val="00F715CB"/>
    <w:rsid w:val="00F71AD4"/>
    <w:rsid w:val="00F71E5F"/>
    <w:rsid w:val="00F72020"/>
    <w:rsid w:val="00F72096"/>
    <w:rsid w:val="00F7227B"/>
    <w:rsid w:val="00F72BBA"/>
    <w:rsid w:val="00F72C28"/>
    <w:rsid w:val="00F7352F"/>
    <w:rsid w:val="00F73771"/>
    <w:rsid w:val="00F73C87"/>
    <w:rsid w:val="00F73E37"/>
    <w:rsid w:val="00F73FE9"/>
    <w:rsid w:val="00F74917"/>
    <w:rsid w:val="00F74977"/>
    <w:rsid w:val="00F75347"/>
    <w:rsid w:val="00F753F2"/>
    <w:rsid w:val="00F75486"/>
    <w:rsid w:val="00F755DB"/>
    <w:rsid w:val="00F75A9D"/>
    <w:rsid w:val="00F75B56"/>
    <w:rsid w:val="00F75B7A"/>
    <w:rsid w:val="00F76205"/>
    <w:rsid w:val="00F76474"/>
    <w:rsid w:val="00F76AAE"/>
    <w:rsid w:val="00F76E5F"/>
    <w:rsid w:val="00F77902"/>
    <w:rsid w:val="00F77CDB"/>
    <w:rsid w:val="00F80242"/>
    <w:rsid w:val="00F803B1"/>
    <w:rsid w:val="00F80571"/>
    <w:rsid w:val="00F805A5"/>
    <w:rsid w:val="00F80FB2"/>
    <w:rsid w:val="00F81277"/>
    <w:rsid w:val="00F81302"/>
    <w:rsid w:val="00F813A5"/>
    <w:rsid w:val="00F81C3E"/>
    <w:rsid w:val="00F81C85"/>
    <w:rsid w:val="00F81E50"/>
    <w:rsid w:val="00F823A6"/>
    <w:rsid w:val="00F82562"/>
    <w:rsid w:val="00F829C1"/>
    <w:rsid w:val="00F83307"/>
    <w:rsid w:val="00F83321"/>
    <w:rsid w:val="00F834C2"/>
    <w:rsid w:val="00F83BB0"/>
    <w:rsid w:val="00F83EF9"/>
    <w:rsid w:val="00F83F93"/>
    <w:rsid w:val="00F840C1"/>
    <w:rsid w:val="00F84201"/>
    <w:rsid w:val="00F84273"/>
    <w:rsid w:val="00F84612"/>
    <w:rsid w:val="00F8489B"/>
    <w:rsid w:val="00F84B0F"/>
    <w:rsid w:val="00F8539F"/>
    <w:rsid w:val="00F856B3"/>
    <w:rsid w:val="00F85C37"/>
    <w:rsid w:val="00F86090"/>
    <w:rsid w:val="00F86324"/>
    <w:rsid w:val="00F8634F"/>
    <w:rsid w:val="00F865C0"/>
    <w:rsid w:val="00F86AA1"/>
    <w:rsid w:val="00F86BEC"/>
    <w:rsid w:val="00F86E9B"/>
    <w:rsid w:val="00F87006"/>
    <w:rsid w:val="00F87B23"/>
    <w:rsid w:val="00F87BA4"/>
    <w:rsid w:val="00F87ED0"/>
    <w:rsid w:val="00F90109"/>
    <w:rsid w:val="00F90B6A"/>
    <w:rsid w:val="00F90EAD"/>
    <w:rsid w:val="00F911E3"/>
    <w:rsid w:val="00F91417"/>
    <w:rsid w:val="00F9278B"/>
    <w:rsid w:val="00F928AD"/>
    <w:rsid w:val="00F92D4D"/>
    <w:rsid w:val="00F93260"/>
    <w:rsid w:val="00F936B5"/>
    <w:rsid w:val="00F93787"/>
    <w:rsid w:val="00F938F8"/>
    <w:rsid w:val="00F93E0B"/>
    <w:rsid w:val="00F93EEE"/>
    <w:rsid w:val="00F94295"/>
    <w:rsid w:val="00F9461F"/>
    <w:rsid w:val="00F94D9F"/>
    <w:rsid w:val="00F94FE6"/>
    <w:rsid w:val="00F954C3"/>
    <w:rsid w:val="00F958BA"/>
    <w:rsid w:val="00F9592A"/>
    <w:rsid w:val="00F95A98"/>
    <w:rsid w:val="00F95B4C"/>
    <w:rsid w:val="00F95D8A"/>
    <w:rsid w:val="00F96BE6"/>
    <w:rsid w:val="00F96C01"/>
    <w:rsid w:val="00F96E2D"/>
    <w:rsid w:val="00F974EB"/>
    <w:rsid w:val="00F9782F"/>
    <w:rsid w:val="00F978BA"/>
    <w:rsid w:val="00F97B8B"/>
    <w:rsid w:val="00F97C6E"/>
    <w:rsid w:val="00F97CEC"/>
    <w:rsid w:val="00F97D19"/>
    <w:rsid w:val="00F97E6E"/>
    <w:rsid w:val="00F97F21"/>
    <w:rsid w:val="00F97FEC"/>
    <w:rsid w:val="00FA0092"/>
    <w:rsid w:val="00FA01D2"/>
    <w:rsid w:val="00FA0463"/>
    <w:rsid w:val="00FA0AC7"/>
    <w:rsid w:val="00FA0B7C"/>
    <w:rsid w:val="00FA0F8D"/>
    <w:rsid w:val="00FA1058"/>
    <w:rsid w:val="00FA14B0"/>
    <w:rsid w:val="00FA1693"/>
    <w:rsid w:val="00FA172C"/>
    <w:rsid w:val="00FA1BB5"/>
    <w:rsid w:val="00FA1BF4"/>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EB"/>
    <w:rsid w:val="00FA4F0D"/>
    <w:rsid w:val="00FA505F"/>
    <w:rsid w:val="00FA50E5"/>
    <w:rsid w:val="00FA5950"/>
    <w:rsid w:val="00FA5B97"/>
    <w:rsid w:val="00FA5D49"/>
    <w:rsid w:val="00FA5D77"/>
    <w:rsid w:val="00FA5DE9"/>
    <w:rsid w:val="00FA5FA5"/>
    <w:rsid w:val="00FA6533"/>
    <w:rsid w:val="00FA6D7D"/>
    <w:rsid w:val="00FA7206"/>
    <w:rsid w:val="00FA72D1"/>
    <w:rsid w:val="00FA7C38"/>
    <w:rsid w:val="00FB01E4"/>
    <w:rsid w:val="00FB028B"/>
    <w:rsid w:val="00FB02B4"/>
    <w:rsid w:val="00FB045E"/>
    <w:rsid w:val="00FB04B1"/>
    <w:rsid w:val="00FB0A85"/>
    <w:rsid w:val="00FB0D24"/>
    <w:rsid w:val="00FB0F3E"/>
    <w:rsid w:val="00FB11D4"/>
    <w:rsid w:val="00FB1363"/>
    <w:rsid w:val="00FB1894"/>
    <w:rsid w:val="00FB19D9"/>
    <w:rsid w:val="00FB19F5"/>
    <w:rsid w:val="00FB1ABE"/>
    <w:rsid w:val="00FB1CE8"/>
    <w:rsid w:val="00FB1DEF"/>
    <w:rsid w:val="00FB2110"/>
    <w:rsid w:val="00FB2288"/>
    <w:rsid w:val="00FB23C8"/>
    <w:rsid w:val="00FB294D"/>
    <w:rsid w:val="00FB2AE9"/>
    <w:rsid w:val="00FB2B63"/>
    <w:rsid w:val="00FB2C54"/>
    <w:rsid w:val="00FB2E5B"/>
    <w:rsid w:val="00FB31EE"/>
    <w:rsid w:val="00FB334D"/>
    <w:rsid w:val="00FB33E5"/>
    <w:rsid w:val="00FB3850"/>
    <w:rsid w:val="00FB3BD6"/>
    <w:rsid w:val="00FB3F5E"/>
    <w:rsid w:val="00FB41CE"/>
    <w:rsid w:val="00FB47FE"/>
    <w:rsid w:val="00FB504B"/>
    <w:rsid w:val="00FB507B"/>
    <w:rsid w:val="00FB52CE"/>
    <w:rsid w:val="00FB5B39"/>
    <w:rsid w:val="00FB5E67"/>
    <w:rsid w:val="00FB5FA0"/>
    <w:rsid w:val="00FB6142"/>
    <w:rsid w:val="00FB6838"/>
    <w:rsid w:val="00FB69E0"/>
    <w:rsid w:val="00FB6E82"/>
    <w:rsid w:val="00FB7210"/>
    <w:rsid w:val="00FB724E"/>
    <w:rsid w:val="00FB73D6"/>
    <w:rsid w:val="00FB74E9"/>
    <w:rsid w:val="00FB7871"/>
    <w:rsid w:val="00FB7930"/>
    <w:rsid w:val="00FB7A86"/>
    <w:rsid w:val="00FB7FD5"/>
    <w:rsid w:val="00FC007B"/>
    <w:rsid w:val="00FC03DE"/>
    <w:rsid w:val="00FC055B"/>
    <w:rsid w:val="00FC07C6"/>
    <w:rsid w:val="00FC0BF6"/>
    <w:rsid w:val="00FC112C"/>
    <w:rsid w:val="00FC150F"/>
    <w:rsid w:val="00FC1EDB"/>
    <w:rsid w:val="00FC27A6"/>
    <w:rsid w:val="00FC28D3"/>
    <w:rsid w:val="00FC2A07"/>
    <w:rsid w:val="00FC2A69"/>
    <w:rsid w:val="00FC2F97"/>
    <w:rsid w:val="00FC316A"/>
    <w:rsid w:val="00FC32A1"/>
    <w:rsid w:val="00FC3948"/>
    <w:rsid w:val="00FC49B9"/>
    <w:rsid w:val="00FC4BA5"/>
    <w:rsid w:val="00FC4CE6"/>
    <w:rsid w:val="00FC4EDE"/>
    <w:rsid w:val="00FC5225"/>
    <w:rsid w:val="00FC523D"/>
    <w:rsid w:val="00FC563A"/>
    <w:rsid w:val="00FC56AD"/>
    <w:rsid w:val="00FC5731"/>
    <w:rsid w:val="00FC58BA"/>
    <w:rsid w:val="00FC5C7F"/>
    <w:rsid w:val="00FC5CD4"/>
    <w:rsid w:val="00FC5EEF"/>
    <w:rsid w:val="00FC6B28"/>
    <w:rsid w:val="00FC6B29"/>
    <w:rsid w:val="00FC6B4D"/>
    <w:rsid w:val="00FC6C1F"/>
    <w:rsid w:val="00FC6E2C"/>
    <w:rsid w:val="00FC7237"/>
    <w:rsid w:val="00FC75DF"/>
    <w:rsid w:val="00FC78CA"/>
    <w:rsid w:val="00FC7DA3"/>
    <w:rsid w:val="00FD033E"/>
    <w:rsid w:val="00FD0500"/>
    <w:rsid w:val="00FD06CD"/>
    <w:rsid w:val="00FD071D"/>
    <w:rsid w:val="00FD0C57"/>
    <w:rsid w:val="00FD0D0B"/>
    <w:rsid w:val="00FD0E86"/>
    <w:rsid w:val="00FD1A41"/>
    <w:rsid w:val="00FD1C79"/>
    <w:rsid w:val="00FD1D5B"/>
    <w:rsid w:val="00FD1EA8"/>
    <w:rsid w:val="00FD1FC7"/>
    <w:rsid w:val="00FD23B8"/>
    <w:rsid w:val="00FD249F"/>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8F"/>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0D91"/>
    <w:rsid w:val="00FE143B"/>
    <w:rsid w:val="00FE17E3"/>
    <w:rsid w:val="00FE1AA1"/>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28A"/>
    <w:rsid w:val="00FE53DF"/>
    <w:rsid w:val="00FE5AB1"/>
    <w:rsid w:val="00FE5D25"/>
    <w:rsid w:val="00FE5E79"/>
    <w:rsid w:val="00FE64CB"/>
    <w:rsid w:val="00FE65DA"/>
    <w:rsid w:val="00FE68FA"/>
    <w:rsid w:val="00FE6B1D"/>
    <w:rsid w:val="00FE7168"/>
    <w:rsid w:val="00FE7BBA"/>
    <w:rsid w:val="00FE7EB0"/>
    <w:rsid w:val="00FF0361"/>
    <w:rsid w:val="00FF0429"/>
    <w:rsid w:val="00FF0969"/>
    <w:rsid w:val="00FF0C93"/>
    <w:rsid w:val="00FF1106"/>
    <w:rsid w:val="00FF1190"/>
    <w:rsid w:val="00FF1B54"/>
    <w:rsid w:val="00FF1C71"/>
    <w:rsid w:val="00FF25C2"/>
    <w:rsid w:val="00FF2946"/>
    <w:rsid w:val="00FF2C24"/>
    <w:rsid w:val="00FF2F2C"/>
    <w:rsid w:val="00FF3076"/>
    <w:rsid w:val="00FF3157"/>
    <w:rsid w:val="00FF3255"/>
    <w:rsid w:val="00FF35B4"/>
    <w:rsid w:val="00FF3831"/>
    <w:rsid w:val="00FF3941"/>
    <w:rsid w:val="00FF39A3"/>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5B12"/>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ind w:left="859"/>
      <w:outlineLvl w:val="1"/>
    </w:pPr>
    <w:rPr>
      <w:sz w:val="32"/>
    </w:rPr>
  </w:style>
  <w:style w:type="paragraph" w:styleId="Heading3">
    <w:name w:val="heading 3"/>
    <w:basedOn w:val="Heading2"/>
    <w:next w:val="Normal"/>
    <w:link w:val="Heading3Char"/>
    <w:qFormat/>
    <w:rsid w:val="00DD672D"/>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DD672D"/>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iPriority w:val="99"/>
    <w:unhideWhenUsed/>
    <w:qFormat/>
    <w:rsid w:val="00F05DE1"/>
    <w:rPr>
      <w:lang w:eastAsia="x-none"/>
    </w:rPr>
  </w:style>
  <w:style w:type="character" w:customStyle="1" w:styleId="CommentTextChar">
    <w:name w:val="Comment Text Char"/>
    <w:link w:val="CommentText"/>
    <w:uiPriority w:val="99"/>
    <w:qForma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link w:val="TALChar"/>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paragraph" w:customStyle="1" w:styleId="RAN1bullet2">
    <w:name w:val="RAN1 bullet2"/>
    <w:basedOn w:val="Normal"/>
    <w:qFormat/>
    <w:rsid w:val="00AD628C"/>
    <w:pPr>
      <w:numPr>
        <w:ilvl w:val="1"/>
        <w:numId w:val="10"/>
      </w:numPr>
      <w:tabs>
        <w:tab w:val="left" w:pos="1440"/>
      </w:tabs>
      <w:spacing w:after="0"/>
    </w:pPr>
    <w:rPr>
      <w:rFonts w:ascii="Times" w:hAnsi="Times"/>
      <w:lang w:val="en-US"/>
    </w:rPr>
  </w:style>
  <w:style w:type="character" w:styleId="PlaceholderText">
    <w:name w:val="Placeholder Text"/>
    <w:basedOn w:val="DefaultParagraphFont"/>
    <w:uiPriority w:val="99"/>
    <w:semiHidden/>
    <w:rsid w:val="000606CA"/>
    <w:rPr>
      <w:color w:val="808080"/>
    </w:rPr>
  </w:style>
  <w:style w:type="character" w:customStyle="1" w:styleId="0MaintextChar">
    <w:name w:val="0 Main text Char"/>
    <w:link w:val="0Maintext"/>
    <w:qFormat/>
    <w:locked/>
    <w:rsid w:val="0093594E"/>
    <w:rPr>
      <w:rFonts w:ascii="Times New Roman" w:hAnsi="Times New Roman"/>
      <w:lang w:val="en-GB"/>
    </w:rPr>
  </w:style>
  <w:style w:type="paragraph" w:customStyle="1" w:styleId="0Maintext">
    <w:name w:val="0 Main text"/>
    <w:basedOn w:val="Normal"/>
    <w:link w:val="0MaintextChar"/>
    <w:qFormat/>
    <w:rsid w:val="0093594E"/>
    <w:pPr>
      <w:spacing w:after="0"/>
      <w:jc w:val="both"/>
    </w:pPr>
    <w:rPr>
      <w:rFonts w:eastAsia="Calibri"/>
      <w:sz w:val="20"/>
    </w:rPr>
  </w:style>
  <w:style w:type="paragraph" w:customStyle="1" w:styleId="TAN">
    <w:name w:val="TAN"/>
    <w:basedOn w:val="TAL"/>
    <w:link w:val="TANChar"/>
    <w:rsid w:val="00C65A06"/>
    <w:pPr>
      <w:spacing w:before="60"/>
      <w:ind w:left="851" w:hanging="851"/>
    </w:pPr>
    <w:rPr>
      <w:lang w:eastAsia="en-US"/>
    </w:rPr>
  </w:style>
  <w:style w:type="character" w:customStyle="1" w:styleId="TALChar">
    <w:name w:val="TAL Char"/>
    <w:link w:val="TAL"/>
    <w:qFormat/>
    <w:locked/>
    <w:rsid w:val="00C65A06"/>
    <w:rPr>
      <w:rFonts w:ascii="Arial" w:eastAsia="Times New Roman" w:hAnsi="Arial"/>
      <w:sz w:val="18"/>
      <w:lang w:val="en-GB" w:eastAsia="en-GB"/>
    </w:rPr>
  </w:style>
  <w:style w:type="character" w:customStyle="1" w:styleId="TANChar">
    <w:name w:val="TAN Char"/>
    <w:link w:val="TAN"/>
    <w:locked/>
    <w:rsid w:val="00C65A06"/>
    <w:rPr>
      <w:rFonts w:ascii="Arial" w:eastAsia="Times New Roman" w:hAnsi="Arial"/>
      <w:sz w:val="18"/>
      <w:lang w:val="en-GB"/>
    </w:rPr>
  </w:style>
  <w:style w:type="character" w:customStyle="1" w:styleId="B10">
    <w:name w:val="B1 (文字)"/>
    <w:qFormat/>
    <w:rsid w:val="006557EA"/>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573449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826819252">
      <w:bodyDiv w:val="1"/>
      <w:marLeft w:val="0"/>
      <w:marRight w:val="0"/>
      <w:marTop w:val="0"/>
      <w:marBottom w:val="0"/>
      <w:divBdr>
        <w:top w:val="none" w:sz="0" w:space="0" w:color="auto"/>
        <w:left w:val="none" w:sz="0" w:space="0" w:color="auto"/>
        <w:bottom w:val="none" w:sz="0" w:space="0" w:color="auto"/>
        <w:right w:val="none" w:sz="0" w:space="0" w:color="auto"/>
      </w:divBdr>
    </w:div>
    <w:div w:id="840198590">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392073783">
      <w:bodyDiv w:val="1"/>
      <w:marLeft w:val="0"/>
      <w:marRight w:val="0"/>
      <w:marTop w:val="0"/>
      <w:marBottom w:val="0"/>
      <w:divBdr>
        <w:top w:val="none" w:sz="0" w:space="0" w:color="auto"/>
        <w:left w:val="none" w:sz="0" w:space="0" w:color="auto"/>
        <w:bottom w:val="none" w:sz="0" w:space="0" w:color="auto"/>
        <w:right w:val="none" w:sz="0" w:space="0" w:color="auto"/>
      </w:divBdr>
      <w:divsChild>
        <w:div w:id="793524187">
          <w:marLeft w:val="605"/>
          <w:marRight w:val="0"/>
          <w:marTop w:val="200"/>
          <w:marBottom w:val="40"/>
          <w:divBdr>
            <w:top w:val="none" w:sz="0" w:space="0" w:color="auto"/>
            <w:left w:val="none" w:sz="0" w:space="0" w:color="auto"/>
            <w:bottom w:val="none" w:sz="0" w:space="0" w:color="auto"/>
            <w:right w:val="none" w:sz="0" w:space="0" w:color="auto"/>
          </w:divBdr>
        </w:div>
      </w:divsChild>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56833535">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Props1.xml><?xml version="1.0" encoding="utf-8"?>
<ds:datastoreItem xmlns:ds="http://schemas.openxmlformats.org/officeDocument/2006/customXml" ds:itemID="{80534EF7-B626-402C-A843-5DAA06A30934}">
  <ds:schemaRefs>
    <ds:schemaRef ds:uri="http://schemas.microsoft.com/sharepoint/v3/contenttype/forms"/>
  </ds:schemaRefs>
</ds:datastoreItem>
</file>

<file path=customXml/itemProps2.xml><?xml version="1.0" encoding="utf-8"?>
<ds:datastoreItem xmlns:ds="http://schemas.openxmlformats.org/officeDocument/2006/customXml" ds:itemID="{3FD683D8-A2F1-46BC-8991-37C24A600E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4.xml><?xml version="1.0" encoding="utf-8"?>
<ds:datastoreItem xmlns:ds="http://schemas.openxmlformats.org/officeDocument/2006/customXml" ds:itemID="{E08774BB-7472-476F-9110-F14DF87FB659}">
  <ds:schemaRefs>
    <ds:schemaRef ds:uri="http://schemas.microsoft.com/office/2006/metadata/properties"/>
    <ds:schemaRef ds:uri="http://schemas.microsoft.com/office/infopath/2007/PartnerControls"/>
    <ds:schemaRef ds:uri="1d3871d1-1912-422f-a4aa-18df6dfb110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4346</Words>
  <Characters>24778</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2023-04-06T15:47:00Z</dcterms:created>
  <dcterms:modified xsi:type="dcterms:W3CDTF">2023-04-07T14:32:00Z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