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8794E" w14:textId="1E4028E4" w:rsidR="007A4EAB" w:rsidRPr="007A4EAB" w:rsidRDefault="007A4EAB" w:rsidP="007A4EAB">
      <w:pPr>
        <w:pStyle w:val="Header"/>
        <w:tabs>
          <w:tab w:val="left" w:pos="1034"/>
        </w:tabs>
        <w:rPr>
          <w:rFonts w:cs="Arial"/>
          <w:bCs/>
          <w:noProof w:val="0"/>
          <w:sz w:val="24"/>
          <w:szCs w:val="24"/>
          <w:lang w:val="de-DE"/>
        </w:rPr>
      </w:pPr>
      <w:bookmarkStart w:id="0" w:name="Signet45"/>
      <w:r w:rsidRPr="007A4EAB">
        <w:rPr>
          <w:rFonts w:cs="Arial"/>
          <w:bCs/>
          <w:noProof w:val="0"/>
          <w:sz w:val="24"/>
          <w:szCs w:val="24"/>
          <w:lang w:val="de-DE"/>
        </w:rPr>
        <w:t>3GPP TSG RAN WG1#112-bis-e</w:t>
      </w:r>
      <w:r w:rsidRPr="007A4EAB">
        <w:rPr>
          <w:rFonts w:cs="Arial"/>
          <w:bCs/>
          <w:noProof w:val="0"/>
          <w:sz w:val="24"/>
          <w:szCs w:val="24"/>
          <w:lang w:val="de-DE"/>
        </w:rPr>
        <w:tab/>
        <w:t xml:space="preserve">           </w:t>
      </w:r>
      <w:r w:rsidRPr="007A4EAB">
        <w:rPr>
          <w:rFonts w:cs="Arial"/>
          <w:bCs/>
          <w:noProof w:val="0"/>
          <w:sz w:val="24"/>
          <w:szCs w:val="24"/>
          <w:lang w:val="de-DE"/>
        </w:rPr>
        <w:tab/>
      </w:r>
      <w:r w:rsidRPr="007A4EAB">
        <w:rPr>
          <w:rFonts w:cs="Arial"/>
          <w:bCs/>
          <w:noProof w:val="0"/>
          <w:sz w:val="24"/>
          <w:szCs w:val="24"/>
          <w:lang w:val="de-DE"/>
        </w:rPr>
        <w:tab/>
      </w:r>
      <w:r w:rsidRPr="007A4EAB">
        <w:rPr>
          <w:rFonts w:cs="Arial"/>
          <w:bCs/>
          <w:noProof w:val="0"/>
          <w:sz w:val="24"/>
          <w:szCs w:val="24"/>
          <w:lang w:val="de-DE"/>
        </w:rPr>
        <w:tab/>
      </w:r>
      <w:r w:rsidRPr="007A4EAB">
        <w:rPr>
          <w:rFonts w:cs="Arial"/>
          <w:bCs/>
          <w:noProof w:val="0"/>
          <w:sz w:val="24"/>
          <w:szCs w:val="24"/>
          <w:lang w:val="de-DE"/>
        </w:rPr>
        <w:tab/>
      </w:r>
      <w:r w:rsidRPr="007A4EAB">
        <w:rPr>
          <w:rFonts w:cs="Arial"/>
          <w:bCs/>
          <w:noProof w:val="0"/>
          <w:sz w:val="24"/>
          <w:szCs w:val="24"/>
          <w:lang w:val="de-DE"/>
        </w:rPr>
        <w:tab/>
      </w:r>
      <w:r w:rsidR="00D17CFF">
        <w:rPr>
          <w:rFonts w:cs="Arial"/>
          <w:bCs/>
          <w:noProof w:val="0"/>
          <w:sz w:val="24"/>
          <w:szCs w:val="24"/>
          <w:lang w:val="de-DE"/>
        </w:rPr>
        <w:t xml:space="preserve">     </w:t>
      </w:r>
      <w:r w:rsidR="007B1C72" w:rsidRPr="007B1C72">
        <w:rPr>
          <w:rFonts w:cs="Arial"/>
          <w:bCs/>
          <w:noProof w:val="0"/>
          <w:sz w:val="24"/>
          <w:szCs w:val="24"/>
          <w:lang w:val="de-DE"/>
        </w:rPr>
        <w:t>R1-2303263</w:t>
      </w:r>
    </w:p>
    <w:p w14:paraId="759C9C1C" w14:textId="772114B5" w:rsidR="002E27D0" w:rsidRPr="00F03787" w:rsidRDefault="007A4EAB" w:rsidP="007A4EAB">
      <w:pPr>
        <w:pStyle w:val="Header"/>
        <w:tabs>
          <w:tab w:val="left" w:pos="1034"/>
        </w:tabs>
        <w:rPr>
          <w:bCs/>
          <w:noProof w:val="0"/>
          <w:sz w:val="6"/>
          <w:szCs w:val="6"/>
          <w:lang w:val="en-US"/>
        </w:rPr>
      </w:pPr>
      <w:r w:rsidRPr="007A4EAB">
        <w:rPr>
          <w:rFonts w:cs="Arial"/>
          <w:bCs/>
          <w:noProof w:val="0"/>
          <w:sz w:val="24"/>
          <w:szCs w:val="24"/>
          <w:lang w:val="en-US"/>
        </w:rPr>
        <w:t>e-Meeting, April 17</w:t>
      </w:r>
      <w:r w:rsidR="00637C82" w:rsidRPr="00637C82">
        <w:rPr>
          <w:rFonts w:cs="Arial"/>
          <w:bCs/>
          <w:noProof w:val="0"/>
          <w:sz w:val="24"/>
          <w:szCs w:val="24"/>
          <w:vertAlign w:val="superscript"/>
          <w:lang w:val="en-US"/>
        </w:rPr>
        <w:t>th</w:t>
      </w:r>
      <w:r w:rsidR="00637C82">
        <w:rPr>
          <w:rFonts w:cs="Arial"/>
          <w:bCs/>
          <w:noProof w:val="0"/>
          <w:sz w:val="24"/>
          <w:szCs w:val="24"/>
          <w:lang w:val="en-US"/>
        </w:rPr>
        <w:t xml:space="preserve"> </w:t>
      </w:r>
      <w:r w:rsidRPr="007A4EAB">
        <w:rPr>
          <w:rFonts w:cs="Arial"/>
          <w:bCs/>
          <w:noProof w:val="0"/>
          <w:sz w:val="24"/>
          <w:szCs w:val="24"/>
          <w:lang w:val="en-US"/>
        </w:rPr>
        <w:t>– 26</w:t>
      </w:r>
      <w:r w:rsidR="00637C82" w:rsidRPr="00637C82">
        <w:rPr>
          <w:rFonts w:cs="Arial"/>
          <w:bCs/>
          <w:noProof w:val="0"/>
          <w:sz w:val="24"/>
          <w:szCs w:val="24"/>
          <w:vertAlign w:val="superscript"/>
          <w:lang w:val="en-US"/>
        </w:rPr>
        <w:t>th</w:t>
      </w:r>
      <w:r w:rsidRPr="007A4EAB">
        <w:rPr>
          <w:rFonts w:cs="Arial"/>
          <w:bCs/>
          <w:noProof w:val="0"/>
          <w:sz w:val="24"/>
          <w:szCs w:val="24"/>
          <w:lang w:val="en-US"/>
        </w:rPr>
        <w:t>, 2023</w:t>
      </w:r>
    </w:p>
    <w:p w14:paraId="141DCD85" w14:textId="77777777" w:rsidR="002E27D0" w:rsidRPr="00F03787" w:rsidRDefault="002E27D0" w:rsidP="002E27D0">
      <w:pPr>
        <w:pStyle w:val="Footer"/>
        <w:rPr>
          <w:bCs/>
          <w:noProof w:val="0"/>
          <w:lang w:val="en-US"/>
        </w:rPr>
      </w:pPr>
    </w:p>
    <w:p w14:paraId="566217CB" w14:textId="2B3C7AAB"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827EA2">
        <w:rPr>
          <w:rFonts w:ascii="Arial" w:eastAsia="MS Mincho" w:hAnsi="Arial"/>
          <w:b/>
          <w:bCs/>
          <w:sz w:val="24"/>
          <w:lang w:val="en-US" w:eastAsia="ja-JP"/>
        </w:rPr>
        <w:t>1</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3707CDF"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827EA2">
        <w:rPr>
          <w:rFonts w:ascii="Arial" w:hAnsi="Arial"/>
          <w:b/>
          <w:bCs/>
          <w:sz w:val="24"/>
        </w:rPr>
        <w:t>Discussion on SL PRS Aspects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AF7C857" w14:textId="59E42C9E" w:rsidR="004B157F" w:rsidRDefault="000054E9" w:rsidP="00070295">
      <w:pPr>
        <w:jc w:val="both"/>
        <w:rPr>
          <w:szCs w:val="22"/>
        </w:rPr>
      </w:pPr>
      <w:r w:rsidRPr="00920CBA">
        <w:rPr>
          <w:szCs w:val="22"/>
        </w:rPr>
        <w:t xml:space="preserve">The Rel-18 NR </w:t>
      </w:r>
      <w:r w:rsidR="00153613">
        <w:rPr>
          <w:szCs w:val="22"/>
        </w:rPr>
        <w:t xml:space="preserve">expanded and </w:t>
      </w:r>
      <w:r w:rsidR="00070295">
        <w:rPr>
          <w:szCs w:val="22"/>
        </w:rPr>
        <w:t>improved</w:t>
      </w:r>
      <w:r w:rsidRPr="00920CBA">
        <w:rPr>
          <w:szCs w:val="22"/>
        </w:rPr>
        <w:t xml:space="preserve"> </w:t>
      </w:r>
      <w:r w:rsidR="00070295">
        <w:rPr>
          <w:szCs w:val="22"/>
        </w:rPr>
        <w:t>positioning</w:t>
      </w:r>
      <w:r w:rsidRPr="00920CBA">
        <w:rPr>
          <w:szCs w:val="22"/>
        </w:rPr>
        <w:t xml:space="preserve"> </w:t>
      </w:r>
      <w:r w:rsidR="00DA3D9C">
        <w:rPr>
          <w:szCs w:val="22"/>
        </w:rPr>
        <w:t>W</w:t>
      </w:r>
      <w:r w:rsidRPr="00920CBA">
        <w:rPr>
          <w:szCs w:val="22"/>
        </w:rPr>
        <w:t>ID was agreed upon during the RAN#9</w:t>
      </w:r>
      <w:r w:rsidR="00DA3D9C">
        <w:rPr>
          <w:szCs w:val="22"/>
        </w:rPr>
        <w:t>8</w:t>
      </w:r>
      <w:r w:rsidRPr="00920CBA">
        <w:rPr>
          <w:szCs w:val="22"/>
        </w:rPr>
        <w:t xml:space="preserve">-e [1] meeting, </w:t>
      </w:r>
      <w:r w:rsidR="00747BC9">
        <w:rPr>
          <w:szCs w:val="22"/>
        </w:rPr>
        <w:t xml:space="preserve">where one of the objectives </w:t>
      </w:r>
      <w:r w:rsidR="00EF0E91">
        <w:rPr>
          <w:szCs w:val="22"/>
        </w:rPr>
        <w:t xml:space="preserve">included the </w:t>
      </w:r>
      <w:r w:rsidR="00E64B09">
        <w:rPr>
          <w:szCs w:val="22"/>
        </w:rPr>
        <w:t>design for SL PRS support</w:t>
      </w:r>
      <w:r w:rsidR="005F7199">
        <w:rPr>
          <w:szCs w:val="22"/>
        </w:rPr>
        <w:t xml:space="preserve"> </w:t>
      </w:r>
      <w:r w:rsidR="00750CD1">
        <w:rPr>
          <w:szCs w:val="22"/>
        </w:rPr>
        <w:t xml:space="preserve">as well as corresponding power control mechanisms </w:t>
      </w:r>
      <w:r w:rsidR="005F7199">
        <w:rPr>
          <w:szCs w:val="22"/>
        </w:rPr>
        <w:t xml:space="preserve">for SL positioning as </w:t>
      </w:r>
      <w:r w:rsidR="000D4AC1">
        <w:rPr>
          <w:szCs w:val="22"/>
        </w:rPr>
        <w:t>highlighted</w:t>
      </w:r>
      <w:r w:rsidR="005F7199">
        <w:rPr>
          <w:szCs w:val="22"/>
        </w:rPr>
        <w:t xml:space="preserve"> below:</w:t>
      </w:r>
    </w:p>
    <w:tbl>
      <w:tblPr>
        <w:tblStyle w:val="TableGrid"/>
        <w:tblW w:w="0" w:type="auto"/>
        <w:tblLook w:val="04A0" w:firstRow="1" w:lastRow="0" w:firstColumn="1" w:lastColumn="0" w:noHBand="0" w:noVBand="1"/>
      </w:tblPr>
      <w:tblGrid>
        <w:gridCol w:w="9631"/>
      </w:tblGrid>
      <w:tr w:rsidR="005F7199" w14:paraId="14FB62A3" w14:textId="77777777" w:rsidTr="005F7199">
        <w:tc>
          <w:tcPr>
            <w:tcW w:w="9631" w:type="dxa"/>
          </w:tcPr>
          <w:p w14:paraId="58175C60" w14:textId="77777777" w:rsidR="000D4AC1" w:rsidRPr="00077148" w:rsidRDefault="000D4AC1" w:rsidP="000D4AC1">
            <w:pPr>
              <w:spacing w:before="120" w:after="0" w:line="280" w:lineRule="atLeast"/>
              <w:jc w:val="both"/>
              <w:rPr>
                <w:lang w:val="en-US" w:eastAsia="ko-KR"/>
              </w:rPr>
            </w:pPr>
            <w:r w:rsidRPr="00077148">
              <w:rPr>
                <w:lang w:val="en-US" w:eastAsia="ko-KR"/>
              </w:rPr>
              <w:t>The specific objectives of this work</w:t>
            </w:r>
            <w:r>
              <w:rPr>
                <w:lang w:val="en-US" w:eastAsia="ko-KR"/>
              </w:rPr>
              <w:t xml:space="preserve"> item</w:t>
            </w:r>
            <w:r w:rsidRPr="00077148">
              <w:rPr>
                <w:lang w:val="en-US" w:eastAsia="ko-KR"/>
              </w:rPr>
              <w:t xml:space="preserve"> are:</w:t>
            </w:r>
          </w:p>
          <w:p w14:paraId="133FBD53" w14:textId="77777777" w:rsidR="000D4AC1" w:rsidRPr="00077148" w:rsidRDefault="000D4AC1" w:rsidP="000D4AC1">
            <w:pPr>
              <w:numPr>
                <w:ilvl w:val="0"/>
                <w:numId w:val="33"/>
              </w:numPr>
              <w:spacing w:after="0"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0F4EC297" w14:textId="77777777" w:rsidR="000D4AC1" w:rsidRPr="000D4AC1" w:rsidRDefault="000D4AC1" w:rsidP="000D4AC1">
            <w:pPr>
              <w:numPr>
                <w:ilvl w:val="1"/>
                <w:numId w:val="33"/>
              </w:numPr>
              <w:spacing w:after="0" w:line="276" w:lineRule="auto"/>
              <w:rPr>
                <w:highlight w:val="yellow"/>
                <w:lang w:val="en-US" w:eastAsia="ko-KR"/>
              </w:rPr>
            </w:pPr>
            <w:r w:rsidRPr="000D4AC1">
              <w:rPr>
                <w:highlight w:val="yellow"/>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B8BDF7D" w14:textId="77777777" w:rsidR="000D4AC1" w:rsidRPr="000D4AC1" w:rsidRDefault="000D4AC1" w:rsidP="000D4AC1">
            <w:pPr>
              <w:numPr>
                <w:ilvl w:val="2"/>
                <w:numId w:val="33"/>
              </w:numPr>
              <w:spacing w:after="0" w:line="276" w:lineRule="auto"/>
              <w:rPr>
                <w:highlight w:val="yellow"/>
                <w:lang w:val="en-US" w:eastAsia="ko-KR"/>
              </w:rPr>
            </w:pPr>
            <w:r w:rsidRPr="000D4AC1">
              <w:rPr>
                <w:highlight w:val="yellow"/>
                <w:lang w:val="en-US" w:eastAsia="ko-KR"/>
              </w:rPr>
              <w:t>Specify support for SL PRS bandwidths of up to 100 MHz in FR1 spectrum.</w:t>
            </w:r>
          </w:p>
          <w:p w14:paraId="2009A6F0" w14:textId="77777777" w:rsidR="000D4AC1" w:rsidRDefault="000D4AC1" w:rsidP="000D4AC1">
            <w:pPr>
              <w:numPr>
                <w:ilvl w:val="2"/>
                <w:numId w:val="33"/>
              </w:numPr>
              <w:spacing w:after="0" w:line="276" w:lineRule="auto"/>
              <w:rPr>
                <w:lang w:val="en-US" w:eastAsia="ko-KR"/>
              </w:rPr>
            </w:pPr>
            <w:r w:rsidRPr="000D4AC1">
              <w:rPr>
                <w:highlight w:val="yellow"/>
                <w:lang w:val="en-US" w:eastAsia="ko-KR"/>
              </w:rPr>
              <w:t>NOTE: SL PRS transmission in FR2 is not precluded but no FR2 specific aspects will be specified.</w:t>
            </w:r>
            <w:r>
              <w:rPr>
                <w:lang w:val="en-US" w:eastAsia="ko-KR"/>
              </w:rPr>
              <w:t xml:space="preserve"> </w:t>
            </w:r>
          </w:p>
          <w:p w14:paraId="2D560793" w14:textId="77777777" w:rsidR="000D4AC1" w:rsidRPr="00077148" w:rsidRDefault="000D4AC1" w:rsidP="000D4AC1">
            <w:pPr>
              <w:numPr>
                <w:ilvl w:val="1"/>
                <w:numId w:val="33"/>
              </w:numPr>
              <w:spacing w:after="0"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586D69B1" w14:textId="77777777" w:rsidR="000D4AC1" w:rsidRPr="00077148" w:rsidRDefault="000D4AC1" w:rsidP="000D4AC1">
            <w:pPr>
              <w:numPr>
                <w:ilvl w:val="1"/>
                <w:numId w:val="33"/>
              </w:numPr>
              <w:spacing w:after="0" w:line="276" w:lineRule="auto"/>
              <w:rPr>
                <w:rFonts w:eastAsia="MS Mincho"/>
                <w:lang w:val="en-US" w:eastAsia="ko-KR"/>
              </w:rPr>
            </w:pPr>
            <w:r w:rsidRPr="00077148">
              <w:rPr>
                <w:lang w:val="en-US" w:eastAsia="ko-KR"/>
              </w:rPr>
              <w:t>Specify support of resource allocation for SL PRS:</w:t>
            </w:r>
          </w:p>
          <w:p w14:paraId="787C9C97" w14:textId="77777777" w:rsidR="000D4AC1" w:rsidRPr="00077148" w:rsidRDefault="000D4AC1" w:rsidP="000D4AC1">
            <w:pPr>
              <w:numPr>
                <w:ilvl w:val="2"/>
                <w:numId w:val="33"/>
              </w:numPr>
              <w:spacing w:after="0"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903F45" w14:textId="77777777" w:rsidR="000D4AC1" w:rsidRPr="00077148" w:rsidRDefault="000D4AC1" w:rsidP="000D4AC1">
            <w:pPr>
              <w:numPr>
                <w:ilvl w:val="3"/>
                <w:numId w:val="33"/>
              </w:numPr>
              <w:spacing w:after="0" w:line="276" w:lineRule="auto"/>
              <w:rPr>
                <w:rFonts w:eastAsia="MS Mincho"/>
                <w:lang w:val="en-US" w:eastAsia="ko-KR"/>
              </w:rPr>
            </w:pPr>
            <w:r w:rsidRPr="00077148">
              <w:rPr>
                <w:lang w:val="en-US" w:eastAsia="ko-KR"/>
              </w:rPr>
              <w:t xml:space="preserve">For resource allocation mechanism for SL PRS in Scheme 2: </w:t>
            </w:r>
          </w:p>
          <w:p w14:paraId="3BD821FE" w14:textId="77777777" w:rsidR="000D4AC1" w:rsidRPr="00801262" w:rsidRDefault="000D4AC1" w:rsidP="000D4AC1">
            <w:pPr>
              <w:numPr>
                <w:ilvl w:val="4"/>
                <w:numId w:val="33"/>
              </w:numPr>
              <w:spacing w:after="0"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6D9CE4A3" w14:textId="77777777" w:rsidR="000D4AC1" w:rsidRPr="00A75785" w:rsidRDefault="000D4AC1" w:rsidP="000D4AC1">
            <w:pPr>
              <w:numPr>
                <w:ilvl w:val="4"/>
                <w:numId w:val="33"/>
              </w:numPr>
              <w:spacing w:after="0"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36FC397A" w14:textId="77777777" w:rsidR="000D4AC1" w:rsidRPr="00077148" w:rsidRDefault="000D4AC1" w:rsidP="000D4AC1">
            <w:pPr>
              <w:numPr>
                <w:ilvl w:val="2"/>
                <w:numId w:val="33"/>
              </w:numPr>
              <w:spacing w:after="0"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535C555" w14:textId="77777777" w:rsidR="000D4AC1" w:rsidRPr="00077148" w:rsidRDefault="000D4AC1" w:rsidP="000D4AC1">
            <w:pPr>
              <w:numPr>
                <w:ilvl w:val="3"/>
                <w:numId w:val="33"/>
              </w:numPr>
              <w:spacing w:after="0"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7ADFF058" w14:textId="77777777" w:rsidR="000D4AC1" w:rsidRPr="00077148" w:rsidRDefault="000D4AC1" w:rsidP="000D4AC1">
            <w:pPr>
              <w:numPr>
                <w:ilvl w:val="1"/>
                <w:numId w:val="33"/>
              </w:numPr>
              <w:spacing w:after="0" w:line="276" w:lineRule="auto"/>
              <w:rPr>
                <w:lang w:val="en-US" w:eastAsia="ko-KR"/>
              </w:rPr>
            </w:pPr>
            <w:r w:rsidRPr="00750CD1">
              <w:rPr>
                <w:highlight w:val="yellow"/>
                <w:lang w:val="en-US" w:eastAsia="ko-KR"/>
              </w:rPr>
              <w:t>Specify procedures for transmit power control for SL PRS transmissions at least based on open loop power control (OLPC) [RAN1]</w:t>
            </w:r>
            <w:r w:rsidRPr="00077148">
              <w:rPr>
                <w:lang w:val="en-US" w:eastAsia="ko-KR"/>
              </w:rPr>
              <w:t xml:space="preserve">. </w:t>
            </w:r>
          </w:p>
          <w:p w14:paraId="7C144F16" w14:textId="77777777" w:rsidR="000D4AC1" w:rsidRPr="00077148" w:rsidRDefault="000D4AC1" w:rsidP="000D4AC1">
            <w:pPr>
              <w:numPr>
                <w:ilvl w:val="1"/>
                <w:numId w:val="33"/>
              </w:numPr>
              <w:spacing w:after="0"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322AE738" w14:textId="77777777" w:rsidR="000D4AC1" w:rsidRPr="00077148" w:rsidRDefault="000D4AC1" w:rsidP="000D4AC1">
            <w:pPr>
              <w:numPr>
                <w:ilvl w:val="1"/>
                <w:numId w:val="33"/>
              </w:numPr>
              <w:spacing w:after="0"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32F51C4C" w14:textId="77777777" w:rsidR="000D4AC1" w:rsidRPr="00077148" w:rsidRDefault="000D4AC1" w:rsidP="000D4AC1">
            <w:pPr>
              <w:numPr>
                <w:ilvl w:val="2"/>
                <w:numId w:val="33"/>
              </w:numPr>
              <w:spacing w:after="0" w:line="276" w:lineRule="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004B57FF" w14:textId="77777777" w:rsidR="000D4AC1" w:rsidRPr="007A761F" w:rsidRDefault="000D4AC1" w:rsidP="000D4AC1">
            <w:pPr>
              <w:numPr>
                <w:ilvl w:val="2"/>
                <w:numId w:val="33"/>
              </w:numPr>
              <w:spacing w:after="0" w:line="276" w:lineRule="auto"/>
              <w:rPr>
                <w:lang w:val="en-US" w:eastAsia="ko-KR"/>
              </w:rPr>
            </w:pPr>
            <w:r>
              <w:rPr>
                <w:bCs/>
              </w:rPr>
              <w:lastRenderedPageBreak/>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657B7095" w14:textId="77777777" w:rsidR="000D4AC1" w:rsidRDefault="000D4AC1" w:rsidP="000D4AC1">
            <w:pPr>
              <w:numPr>
                <w:ilvl w:val="1"/>
                <w:numId w:val="33"/>
              </w:numPr>
              <w:spacing w:after="0"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479E0A3B" w14:textId="4B9ADEA5" w:rsidR="005F7199" w:rsidRDefault="000D4AC1" w:rsidP="000D4AC1">
            <w:pPr>
              <w:jc w:val="both"/>
              <w:rPr>
                <w:szCs w:val="22"/>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6C6A286E" w14:textId="6AD857EF" w:rsidR="007A4EAB" w:rsidRDefault="00197C6D" w:rsidP="00750CD1">
      <w:pPr>
        <w:spacing w:before="240"/>
        <w:rPr>
          <w:szCs w:val="22"/>
        </w:rPr>
      </w:pPr>
      <w:r>
        <w:rPr>
          <w:szCs w:val="22"/>
        </w:rPr>
        <w:lastRenderedPageBreak/>
        <w:t>During the RAN1#112 [2] m</w:t>
      </w:r>
      <w:r w:rsidR="00C707C8">
        <w:rPr>
          <w:szCs w:val="22"/>
        </w:rPr>
        <w:t>e</w:t>
      </w:r>
      <w:r>
        <w:rPr>
          <w:szCs w:val="22"/>
        </w:rPr>
        <w:t>eting</w:t>
      </w:r>
      <w:r w:rsidR="00C707C8">
        <w:rPr>
          <w:szCs w:val="22"/>
        </w:rPr>
        <w:t>,</w:t>
      </w:r>
      <w:r>
        <w:rPr>
          <w:szCs w:val="22"/>
        </w:rPr>
        <w:t xml:space="preserve"> the following</w:t>
      </w:r>
      <w:r w:rsidR="00C707C8">
        <w:rPr>
          <w:szCs w:val="22"/>
        </w:rPr>
        <w:t xml:space="preserve"> agreements were reached</w:t>
      </w:r>
      <w:r w:rsidR="0029793B">
        <w:rPr>
          <w:szCs w:val="22"/>
        </w:rPr>
        <w:t xml:space="preserve"> in the context of SL-PRS design</w:t>
      </w:r>
      <w:r w:rsidR="00C707C8">
        <w:rPr>
          <w:szCs w:val="22"/>
        </w:rPr>
        <w:t>:</w:t>
      </w:r>
    </w:p>
    <w:tbl>
      <w:tblPr>
        <w:tblStyle w:val="TableGrid"/>
        <w:tblW w:w="0" w:type="auto"/>
        <w:tblLook w:val="04A0" w:firstRow="1" w:lastRow="0" w:firstColumn="1" w:lastColumn="0" w:noHBand="0" w:noVBand="1"/>
      </w:tblPr>
      <w:tblGrid>
        <w:gridCol w:w="9631"/>
      </w:tblGrid>
      <w:tr w:rsidR="00C707C8" w14:paraId="35057AD0" w14:textId="77777777" w:rsidTr="00C707C8">
        <w:tc>
          <w:tcPr>
            <w:tcW w:w="9631" w:type="dxa"/>
          </w:tcPr>
          <w:p w14:paraId="1629CA04" w14:textId="77777777" w:rsidR="00E711DE" w:rsidRPr="00E711DE" w:rsidRDefault="00E711DE" w:rsidP="00E711DE">
            <w:pPr>
              <w:snapToGrid w:val="0"/>
              <w:contextualSpacing/>
              <w:jc w:val="both"/>
              <w:rPr>
                <w:b/>
                <w:sz w:val="20"/>
              </w:rPr>
            </w:pPr>
            <w:r w:rsidRPr="00E711DE">
              <w:rPr>
                <w:b/>
                <w:sz w:val="20"/>
                <w:highlight w:val="green"/>
              </w:rPr>
              <w:t>Agreement</w:t>
            </w:r>
          </w:p>
          <w:p w14:paraId="5C37AE07" w14:textId="77777777" w:rsidR="00E711DE" w:rsidRPr="00E711DE" w:rsidRDefault="00E711DE" w:rsidP="00E711DE">
            <w:pPr>
              <w:snapToGrid w:val="0"/>
              <w:contextualSpacing/>
              <w:jc w:val="both"/>
              <w:rPr>
                <w:iCs/>
                <w:sz w:val="20"/>
              </w:rPr>
            </w:pPr>
            <w:r w:rsidRPr="00E711DE">
              <w:rPr>
                <w:iCs/>
                <w:sz w:val="20"/>
              </w:rPr>
              <w:t xml:space="preserve">SL PRS sequence is generated based on </w:t>
            </w:r>
            <w:proofErr w:type="gramStart"/>
            <w:r w:rsidRPr="00E711DE">
              <w:rPr>
                <w:iCs/>
                <w:sz w:val="20"/>
              </w:rPr>
              <w:t>Gold</w:t>
            </w:r>
            <w:proofErr w:type="gramEnd"/>
            <w:r w:rsidRPr="00E711DE">
              <w:rPr>
                <w:iCs/>
                <w:sz w:val="20"/>
              </w:rPr>
              <w:t xml:space="preserve"> sequence:</w:t>
            </w:r>
          </w:p>
          <w:p w14:paraId="5F1C33AF" w14:textId="77777777" w:rsidR="00E711DE" w:rsidRPr="00E711DE" w:rsidRDefault="00E711DE" w:rsidP="00E711DE">
            <w:pPr>
              <w:snapToGrid w:val="0"/>
              <w:ind w:left="360"/>
              <w:contextualSpacing/>
              <w:rPr>
                <w:iCs/>
                <w:sz w:val="20"/>
              </w:rPr>
            </w:pPr>
            <m:oMathPara>
              <m:oMath>
                <m:r>
                  <w:rPr>
                    <w:rFonts w:ascii="Cambria Math" w:eastAsia="Times New Roman"/>
                    <w:sz w:val="20"/>
                  </w:rPr>
                  <m:t>r</m:t>
                </m:r>
                <m:d>
                  <m:dPr>
                    <m:ctrlPr>
                      <w:rPr>
                        <w:rFonts w:ascii="Cambria Math" w:eastAsia="Times New Roman" w:hAnsi="Cambria Math"/>
                        <w:i/>
                        <w:sz w:val="20"/>
                      </w:rPr>
                    </m:ctrlPr>
                  </m:dPr>
                  <m:e>
                    <m:r>
                      <w:rPr>
                        <w:rFonts w:ascii="Cambria Math" w:eastAsia="Times New Roman"/>
                        <w:sz w:val="20"/>
                      </w:rPr>
                      <m:t>n</m:t>
                    </m:r>
                  </m:e>
                </m:d>
                <m:r>
                  <w:rPr>
                    <w:rFonts w:ascii="Cambria Math" w:eastAsia="Times New Roman"/>
                    <w:sz w:val="20"/>
                  </w:rPr>
                  <m:t>=</m:t>
                </m:r>
                <m:f>
                  <m:fPr>
                    <m:ctrlPr>
                      <w:rPr>
                        <w:rFonts w:ascii="Cambria Math" w:eastAsia="Times New Roman" w:hAnsi="Cambria Math"/>
                        <w:i/>
                        <w:sz w:val="20"/>
                      </w:rPr>
                    </m:ctrlPr>
                  </m:fPr>
                  <m:num>
                    <m:r>
                      <w:rPr>
                        <w:rFonts w:ascii="Cambria Math" w:eastAsia="Times New Roman"/>
                        <w:sz w:val="20"/>
                      </w:rPr>
                      <m:t>1</m:t>
                    </m:r>
                  </m:num>
                  <m:den>
                    <m:rad>
                      <m:radPr>
                        <m:degHide m:val="1"/>
                        <m:ctrlPr>
                          <w:rPr>
                            <w:rFonts w:ascii="Cambria Math" w:eastAsia="Times New Roman" w:hAnsi="Cambria Math"/>
                            <w:i/>
                            <w:sz w:val="20"/>
                          </w:rPr>
                        </m:ctrlPr>
                      </m:radPr>
                      <m:deg/>
                      <m:e>
                        <m:r>
                          <w:rPr>
                            <w:rFonts w:ascii="Cambria Math" w:eastAsia="Times New Roman"/>
                            <w:sz w:val="20"/>
                          </w:rPr>
                          <m:t>2</m:t>
                        </m:r>
                      </m:e>
                    </m:rad>
                  </m:den>
                </m:f>
                <m:d>
                  <m:dPr>
                    <m:ctrlPr>
                      <w:rPr>
                        <w:rFonts w:ascii="Cambria Math" w:eastAsia="Times New Roman" w:hAnsi="Cambria Math"/>
                        <w:i/>
                        <w:sz w:val="20"/>
                      </w:rPr>
                    </m:ctrlPr>
                  </m:dPr>
                  <m:e>
                    <m:r>
                      <w:rPr>
                        <w:rFonts w:ascii="Cambria Math" w:eastAsia="Times New Roman"/>
                        <w:sz w:val="20"/>
                      </w:rPr>
                      <m:t>1</m:t>
                    </m:r>
                    <m:r>
                      <w:rPr>
                        <w:rFonts w:ascii="Cambria Math" w:eastAsia="Times New Roman"/>
                        <w:sz w:val="20"/>
                      </w:rPr>
                      <m:t>-</m:t>
                    </m:r>
                    <m:r>
                      <w:rPr>
                        <w:rFonts w:ascii="Cambria Math" w:eastAsia="Times New Roman"/>
                        <w:sz w:val="20"/>
                      </w:rPr>
                      <m:t>2</m:t>
                    </m:r>
                    <m:r>
                      <w:rPr>
                        <w:rFonts w:ascii="MS Gothic" w:eastAsia="MS Gothic" w:hAnsi="MS Gothic" w:cs="MS Gothic" w:hint="eastAsia"/>
                        <w:sz w:val="20"/>
                      </w:rPr>
                      <m:t>⋅</m:t>
                    </m:r>
                    <m:r>
                      <w:rPr>
                        <w:rFonts w:ascii="Cambria Math" w:eastAsia="Times New Roman"/>
                        <w:sz w:val="20"/>
                      </w:rPr>
                      <m:t>c</m:t>
                    </m:r>
                    <m:d>
                      <m:dPr>
                        <m:ctrlPr>
                          <w:rPr>
                            <w:rFonts w:ascii="Cambria Math" w:eastAsia="Times New Roman" w:hAnsi="Cambria Math"/>
                            <w:i/>
                            <w:sz w:val="20"/>
                          </w:rPr>
                        </m:ctrlPr>
                      </m:dPr>
                      <m:e>
                        <m:r>
                          <w:rPr>
                            <w:rFonts w:ascii="Cambria Math" w:eastAsia="Times New Roman"/>
                            <w:sz w:val="20"/>
                          </w:rPr>
                          <m:t>2n</m:t>
                        </m:r>
                      </m:e>
                    </m:d>
                  </m:e>
                </m:d>
                <m:r>
                  <w:rPr>
                    <w:rFonts w:ascii="Cambria Math" w:eastAsia="Times New Roman"/>
                    <w:sz w:val="20"/>
                  </w:rPr>
                  <m:t>+j</m:t>
                </m:r>
                <m:f>
                  <m:fPr>
                    <m:ctrlPr>
                      <w:rPr>
                        <w:rFonts w:ascii="Cambria Math" w:eastAsia="Times New Roman" w:hAnsi="Cambria Math"/>
                        <w:i/>
                        <w:sz w:val="20"/>
                      </w:rPr>
                    </m:ctrlPr>
                  </m:fPr>
                  <m:num>
                    <m:r>
                      <w:rPr>
                        <w:rFonts w:ascii="Cambria Math" w:eastAsia="Times New Roman"/>
                        <w:sz w:val="20"/>
                      </w:rPr>
                      <m:t>1</m:t>
                    </m:r>
                  </m:num>
                  <m:den>
                    <m:rad>
                      <m:radPr>
                        <m:degHide m:val="1"/>
                        <m:ctrlPr>
                          <w:rPr>
                            <w:rFonts w:ascii="Cambria Math" w:eastAsia="Times New Roman" w:hAnsi="Cambria Math"/>
                            <w:i/>
                            <w:sz w:val="20"/>
                          </w:rPr>
                        </m:ctrlPr>
                      </m:radPr>
                      <m:deg/>
                      <m:e>
                        <m:r>
                          <w:rPr>
                            <w:rFonts w:ascii="Cambria Math" w:eastAsia="Times New Roman"/>
                            <w:sz w:val="20"/>
                          </w:rPr>
                          <m:t>2</m:t>
                        </m:r>
                      </m:e>
                    </m:rad>
                  </m:den>
                </m:f>
                <m:d>
                  <m:dPr>
                    <m:ctrlPr>
                      <w:rPr>
                        <w:rFonts w:ascii="Cambria Math" w:eastAsia="Times New Roman" w:hAnsi="Cambria Math"/>
                        <w:i/>
                        <w:sz w:val="20"/>
                      </w:rPr>
                    </m:ctrlPr>
                  </m:dPr>
                  <m:e>
                    <m:r>
                      <w:rPr>
                        <w:rFonts w:ascii="Cambria Math" w:eastAsia="Times New Roman"/>
                        <w:sz w:val="20"/>
                      </w:rPr>
                      <m:t>1</m:t>
                    </m:r>
                    <m:r>
                      <w:rPr>
                        <w:rFonts w:ascii="Cambria Math" w:eastAsia="Times New Roman"/>
                        <w:sz w:val="20"/>
                      </w:rPr>
                      <m:t>-</m:t>
                    </m:r>
                    <m:r>
                      <w:rPr>
                        <w:rFonts w:ascii="Cambria Math" w:eastAsia="Times New Roman"/>
                        <w:sz w:val="20"/>
                      </w:rPr>
                      <m:t>2</m:t>
                    </m:r>
                    <m:r>
                      <w:rPr>
                        <w:rFonts w:ascii="MS Gothic" w:eastAsia="MS Gothic" w:hAnsi="MS Gothic" w:cs="MS Gothic" w:hint="eastAsia"/>
                        <w:sz w:val="20"/>
                      </w:rPr>
                      <m:t>⋅</m:t>
                    </m:r>
                    <m:r>
                      <w:rPr>
                        <w:rFonts w:ascii="Cambria Math" w:eastAsia="Times New Roman"/>
                        <w:sz w:val="20"/>
                      </w:rPr>
                      <m:t>c</m:t>
                    </m:r>
                    <m:d>
                      <m:dPr>
                        <m:ctrlPr>
                          <w:rPr>
                            <w:rFonts w:ascii="Cambria Math" w:eastAsia="Times New Roman" w:hAnsi="Cambria Math"/>
                            <w:i/>
                            <w:sz w:val="20"/>
                          </w:rPr>
                        </m:ctrlPr>
                      </m:dPr>
                      <m:e>
                        <m:r>
                          <w:rPr>
                            <w:rFonts w:ascii="Cambria Math" w:eastAsia="Times New Roman"/>
                            <w:sz w:val="20"/>
                          </w:rPr>
                          <m:t>2n+1</m:t>
                        </m:r>
                      </m:e>
                    </m:d>
                  </m:e>
                </m:d>
                <m:r>
                  <w:rPr>
                    <w:rFonts w:ascii="Cambria Math" w:eastAsia="Times New Roman" w:hAnsi="Cambria Math"/>
                    <w:sz w:val="20"/>
                  </w:rPr>
                  <m:t>,</m:t>
                </m:r>
              </m:oMath>
            </m:oMathPara>
          </w:p>
          <w:p w14:paraId="57F7A50D" w14:textId="77777777" w:rsidR="00E711DE" w:rsidRPr="00E711DE" w:rsidRDefault="00E711DE" w:rsidP="00E711DE">
            <w:pPr>
              <w:rPr>
                <w:sz w:val="20"/>
              </w:rPr>
            </w:pPr>
            <w:r w:rsidRPr="00E711DE">
              <w:rPr>
                <w:sz w:val="20"/>
              </w:rPr>
              <w:t>where c(i) is a pseudo-random sequence as defined in Clause 5.2.1 of TS 38.211.</w:t>
            </w:r>
          </w:p>
          <w:p w14:paraId="5283D3D1"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b/>
                <w:sz w:val="20"/>
                <w:szCs w:val="20"/>
                <w:highlight w:val="green"/>
              </w:rPr>
              <w:t>Agreement</w:t>
            </w:r>
            <w:r w:rsidRPr="00E711DE">
              <w:rPr>
                <w:iCs/>
                <w:sz w:val="20"/>
                <w:szCs w:val="20"/>
              </w:rPr>
              <w:t xml:space="preserve"> </w:t>
            </w:r>
          </w:p>
          <w:p w14:paraId="2661C894" w14:textId="77777777" w:rsidR="00E711DE" w:rsidRPr="00E711DE" w:rsidRDefault="00E711DE" w:rsidP="00E711DE">
            <w:pPr>
              <w:pStyle w:val="ListParagraph"/>
              <w:numPr>
                <w:ilvl w:val="0"/>
                <w:numId w:val="39"/>
              </w:numPr>
              <w:autoSpaceDE w:val="0"/>
              <w:autoSpaceDN w:val="0"/>
              <w:adjustRightInd w:val="0"/>
              <w:snapToGrid w:val="0"/>
              <w:spacing w:after="120" w:line="240" w:lineRule="auto"/>
              <w:jc w:val="both"/>
              <w:rPr>
                <w:iCs/>
                <w:sz w:val="20"/>
                <w:szCs w:val="20"/>
              </w:rPr>
            </w:pPr>
            <w:r w:rsidRPr="00E711DE">
              <w:rPr>
                <w:iCs/>
                <w:sz w:val="20"/>
                <w:szCs w:val="20"/>
              </w:rPr>
              <w:t xml:space="preserve">For SL PRS sequence generation, the pseudo-random sequence c(i) initialization equation is defined as a function of at least: </w:t>
            </w:r>
            <w:r w:rsidRPr="00E711DE">
              <w:rPr>
                <w:bCs/>
                <w:sz w:val="20"/>
                <w:szCs w:val="20"/>
              </w:rPr>
              <w:t xml:space="preserve">slot number, symbol number, and a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w:t>
            </w:r>
          </w:p>
          <w:p w14:paraId="10588C77" w14:textId="77777777" w:rsidR="00E711DE" w:rsidRPr="00E711DE" w:rsidRDefault="00E711DE" w:rsidP="00E711DE">
            <w:pPr>
              <w:pStyle w:val="ListParagraph"/>
              <w:numPr>
                <w:ilvl w:val="0"/>
                <w:numId w:val="39"/>
              </w:numPr>
              <w:autoSpaceDE w:val="0"/>
              <w:autoSpaceDN w:val="0"/>
              <w:adjustRightInd w:val="0"/>
              <w:snapToGrid w:val="0"/>
              <w:spacing w:after="120" w:line="240" w:lineRule="auto"/>
              <w:jc w:val="both"/>
              <w:rPr>
                <w:b/>
                <w:iCs/>
                <w:sz w:val="20"/>
                <w:szCs w:val="20"/>
              </w:rPr>
            </w:pPr>
            <w:r w:rsidRPr="00E711DE">
              <w:rPr>
                <w:iCs/>
                <w:sz w:val="20"/>
                <w:szCs w:val="20"/>
              </w:rPr>
              <w:t>The pseudo-random sequence c(i) initialization equation is based on initialization equation as for DL PRS</w:t>
            </w:r>
          </w:p>
          <w:p w14:paraId="30117BA3"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b/>
                <w:sz w:val="20"/>
                <w:szCs w:val="20"/>
                <w:highlight w:val="green"/>
              </w:rPr>
              <w:t>Agreement</w:t>
            </w:r>
            <w:r w:rsidRPr="00E711DE">
              <w:rPr>
                <w:iCs/>
                <w:sz w:val="20"/>
                <w:szCs w:val="20"/>
              </w:rPr>
              <w:t xml:space="preserve"> </w:t>
            </w:r>
          </w:p>
          <w:p w14:paraId="29C0DDDB"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iCs/>
                <w:sz w:val="20"/>
                <w:szCs w:val="20"/>
              </w:rPr>
              <w:t>For SL PRS sequence generation, consider at least the following options to define the</w:t>
            </w:r>
            <w:r w:rsidRPr="00E711DE">
              <w:rPr>
                <w:bCs/>
                <w:sz w:val="20"/>
                <w:szCs w:val="20"/>
              </w:rPr>
              <w:t xml:space="preserve">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iCs/>
                <w:sz w:val="20"/>
                <w:szCs w:val="20"/>
              </w:rPr>
              <w:t>, and select one option:</w:t>
            </w:r>
          </w:p>
          <w:p w14:paraId="670BD287"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1: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a higher layer configured parameter</w:t>
            </w:r>
          </w:p>
          <w:p w14:paraId="4B98792E"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2: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iCs/>
                <w:sz w:val="20"/>
                <w:szCs w:val="20"/>
              </w:rPr>
              <w:t>based on 12 bits CRC of PSCCH associated with the SL PRS transmission</w:t>
            </w:r>
          </w:p>
          <w:p w14:paraId="336DC862" w14:textId="77777777" w:rsidR="00E711DE" w:rsidRPr="00E711DE" w:rsidRDefault="00E711DE" w:rsidP="00E711DE">
            <w:pPr>
              <w:numPr>
                <w:ilvl w:val="1"/>
                <w:numId w:val="39"/>
              </w:numPr>
              <w:autoSpaceDE w:val="0"/>
              <w:autoSpaceDN w:val="0"/>
              <w:adjustRightInd w:val="0"/>
              <w:snapToGrid w:val="0"/>
              <w:spacing w:after="120"/>
              <w:rPr>
                <w:iCs/>
                <w:sz w:val="20"/>
              </w:rPr>
            </w:pPr>
            <w:r w:rsidRPr="00E711DE">
              <w:rPr>
                <w:iCs/>
                <w:sz w:val="20"/>
              </w:rPr>
              <w:t>Option 3: based on a combination of higher layer configured parameter from a configured ID list and 12 bits of CRC of PSCCH associated with the SL PRS transmission</w:t>
            </w:r>
          </w:p>
          <w:p w14:paraId="15AD15F2"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5: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12bits LSB of destination ID</w:t>
            </w:r>
          </w:p>
          <w:p w14:paraId="2C2F9D30"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6: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8 bits of source ID + 4 zero bits</w:t>
            </w:r>
          </w:p>
          <w:p w14:paraId="39ADFDB9"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7: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the CRC field of the 2nd SCI associated with SL PRS transmission, if there is a 2</w:t>
            </w:r>
            <w:r w:rsidRPr="00E711DE">
              <w:rPr>
                <w:bCs/>
                <w:iCs/>
                <w:sz w:val="20"/>
                <w:szCs w:val="20"/>
                <w:vertAlign w:val="superscript"/>
              </w:rPr>
              <w:t>nd</w:t>
            </w:r>
            <w:r w:rsidRPr="00E711DE">
              <w:rPr>
                <w:bCs/>
                <w:iCs/>
                <w:sz w:val="20"/>
                <w:szCs w:val="20"/>
              </w:rPr>
              <w:t xml:space="preserve"> SCI defined.</w:t>
            </w:r>
          </w:p>
          <w:p w14:paraId="62EB806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FA96287"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iCs/>
                <w:sz w:val="20"/>
                <w:szCs w:val="20"/>
              </w:rPr>
              <w:t>Range of the</w:t>
            </w:r>
            <w:r w:rsidRPr="00E711DE">
              <w:rPr>
                <w:bCs/>
                <w:sz w:val="20"/>
                <w:szCs w:val="20"/>
              </w:rPr>
              <w:t xml:space="preserve">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m:oMath>
              <m:sSubSup>
                <m:sSubSupPr>
                  <m:ctrlPr>
                    <w:rPr>
                      <w:rFonts w:ascii="Cambria Math" w:hAnsi="Cambria Math"/>
                      <w:bCs/>
                      <w:i/>
                      <w:iCs/>
                      <w:sz w:val="20"/>
                      <w:szCs w:val="20"/>
                    </w:rPr>
                  </m:ctrlPr>
                </m:sSubSupPr>
                <m:e>
                  <m:r>
                    <w:rPr>
                      <w:rFonts w:ascii="Cambria Math" w:hAnsi="Cambria Math"/>
                      <w:sz w:val="20"/>
                      <w:szCs w:val="20"/>
                    </w:rPr>
                    <m:t>n</m:t>
                  </m:r>
                </m:e>
                <m:sub>
                  <m:r>
                    <m:rPr>
                      <m:nor/>
                    </m:rPr>
                    <w:rPr>
                      <w:bCs/>
                      <w:i/>
                      <w:iCs/>
                      <w:sz w:val="20"/>
                      <w:szCs w:val="20"/>
                    </w:rPr>
                    <m:t>ID,</m:t>
                  </m:r>
                  <m:r>
                    <m:rPr>
                      <m:nor/>
                    </m:rPr>
                    <w:rPr>
                      <w:rFonts w:ascii="Cambria Math"/>
                      <w:bCs/>
                      <w:i/>
                      <w:iCs/>
                      <w:sz w:val="20"/>
                      <w:szCs w:val="20"/>
                    </w:rPr>
                    <m:t>seq</m:t>
                  </m:r>
                </m:sub>
                <m:sup>
                  <m:r>
                    <m:rPr>
                      <m:nor/>
                    </m:rPr>
                    <w:rPr>
                      <w:rFonts w:ascii="Cambria Math"/>
                      <w:bCs/>
                      <w:i/>
                      <w:iCs/>
                      <w:sz w:val="20"/>
                      <w:szCs w:val="20"/>
                    </w:rPr>
                    <m:t>SL-</m:t>
                  </m:r>
                  <m:r>
                    <m:rPr>
                      <m:nor/>
                    </m:rPr>
                    <w:rPr>
                      <w:bCs/>
                      <w:i/>
                      <w:iCs/>
                      <w:sz w:val="20"/>
                      <w:szCs w:val="20"/>
                    </w:rPr>
                    <m:t>PRS</m:t>
                  </m:r>
                </m:sup>
              </m:sSubSup>
              <m:r>
                <w:rPr>
                  <w:rFonts w:ascii="Cambria Math" w:hAnsi="Cambria Math"/>
                  <w:sz w:val="20"/>
                  <w:szCs w:val="20"/>
                </w:rPr>
                <m:t>∈</m:t>
              </m:r>
              <m:d>
                <m:dPr>
                  <m:begChr m:val="{"/>
                  <m:endChr m:val="}"/>
                  <m:ctrlPr>
                    <w:rPr>
                      <w:rFonts w:ascii="Cambria Math" w:hAnsi="Cambria Math"/>
                      <w:bCs/>
                      <w:i/>
                      <w:iCs/>
                      <w:sz w:val="20"/>
                      <w:szCs w:val="20"/>
                    </w:rPr>
                  </m:ctrlPr>
                </m:dPr>
                <m:e>
                  <m:r>
                    <w:rPr>
                      <w:rFonts w:ascii="Cambria Math" w:hAnsi="Cambria Math"/>
                      <w:sz w:val="20"/>
                      <w:szCs w:val="20"/>
                    </w:rPr>
                    <m:t>0,1,…,4095</m:t>
                  </m:r>
                </m:e>
              </m:d>
            </m:oMath>
          </w:p>
          <w:p w14:paraId="2035CBF5" w14:textId="77777777" w:rsidR="00E711DE" w:rsidRPr="00E711DE" w:rsidRDefault="00E711DE" w:rsidP="00E711DE">
            <w:pPr>
              <w:spacing w:after="0"/>
              <w:rPr>
                <w:b/>
                <w:sz w:val="20"/>
                <w:lang w:val="en-US" w:eastAsia="x-none"/>
              </w:rPr>
            </w:pPr>
            <w:r w:rsidRPr="00E711DE">
              <w:rPr>
                <w:b/>
                <w:sz w:val="20"/>
                <w:highlight w:val="green"/>
                <w:lang w:val="en-US" w:eastAsia="x-none"/>
              </w:rPr>
              <w:t>Agreement</w:t>
            </w:r>
          </w:p>
          <w:p w14:paraId="4ADE33AB" w14:textId="77777777" w:rsidR="00E711DE" w:rsidRPr="00E711DE" w:rsidRDefault="00E711DE" w:rsidP="00E711DE">
            <w:pPr>
              <w:spacing w:after="0"/>
              <w:rPr>
                <w:iCs/>
                <w:sz w:val="20"/>
              </w:rPr>
            </w:pPr>
            <w:r w:rsidRPr="00E711DE">
              <w:rPr>
                <w:bCs/>
                <w:sz w:val="20"/>
              </w:rPr>
              <w:t>A SL PFL is not defined. SL positioning RS are defined directly with respect to and contained within a single SL BWP and carrier.</w:t>
            </w:r>
          </w:p>
          <w:p w14:paraId="497113C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12102E95"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Cs/>
                <w:sz w:val="20"/>
                <w:szCs w:val="20"/>
              </w:rPr>
              <w:t>Support SCS values for SL PRS include:</w:t>
            </w:r>
          </w:p>
          <w:p w14:paraId="11D7BE95" w14:textId="77777777" w:rsidR="00E711DE" w:rsidRPr="00E711DE" w:rsidRDefault="00E711DE" w:rsidP="00E711DE">
            <w:pPr>
              <w:numPr>
                <w:ilvl w:val="0"/>
                <w:numId w:val="27"/>
              </w:numPr>
              <w:spacing w:after="0"/>
              <w:rPr>
                <w:iCs/>
                <w:sz w:val="20"/>
              </w:rPr>
            </w:pPr>
            <w:r w:rsidRPr="00E711DE">
              <w:rPr>
                <w:iCs/>
                <w:sz w:val="20"/>
              </w:rPr>
              <w:t>15 kHz, 30 kHz, 60 kHz for FR1</w:t>
            </w:r>
            <w:r w:rsidRPr="00E711DE">
              <w:rPr>
                <w:bCs/>
                <w:sz w:val="20"/>
              </w:rPr>
              <w:t>, and 60 kHz, 120 kHz for FR2</w:t>
            </w:r>
          </w:p>
          <w:p w14:paraId="1CB7134D" w14:textId="77777777" w:rsidR="00E711DE" w:rsidRPr="00E711DE" w:rsidRDefault="00E711DE" w:rsidP="00E711DE">
            <w:pPr>
              <w:numPr>
                <w:ilvl w:val="1"/>
                <w:numId w:val="27"/>
              </w:numPr>
              <w:spacing w:after="0"/>
              <w:rPr>
                <w:iCs/>
                <w:sz w:val="20"/>
              </w:rPr>
            </w:pPr>
            <w:r w:rsidRPr="00E711DE">
              <w:rPr>
                <w:iCs/>
                <w:sz w:val="20"/>
              </w:rPr>
              <w:t>Which SCS values are required, and which ones are optional follow Rel-16 UE capabilities.</w:t>
            </w:r>
          </w:p>
          <w:p w14:paraId="366C3B27"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1261A43" w14:textId="77777777" w:rsidR="00E711DE" w:rsidRPr="00E711DE" w:rsidRDefault="00E711DE" w:rsidP="00E711DE">
            <w:pPr>
              <w:spacing w:after="0"/>
              <w:rPr>
                <w:iCs/>
                <w:sz w:val="20"/>
              </w:rPr>
            </w:pPr>
            <w:r w:rsidRPr="00E711DE">
              <w:rPr>
                <w:iCs/>
                <w:sz w:val="20"/>
              </w:rPr>
              <w:t>For RE-offset sequence for SL PRS, the RE-offset sequences specified for DL PRS are considered as a starting point.</w:t>
            </w:r>
          </w:p>
          <w:p w14:paraId="5DCA6709" w14:textId="77777777" w:rsidR="00E711DE" w:rsidRPr="00E711DE" w:rsidRDefault="00E711DE" w:rsidP="00E711DE">
            <w:pPr>
              <w:numPr>
                <w:ilvl w:val="0"/>
                <w:numId w:val="27"/>
              </w:numPr>
              <w:spacing w:after="0"/>
              <w:rPr>
                <w:rFonts w:eastAsia="Calibri"/>
                <w:iCs/>
                <w:sz w:val="20"/>
              </w:rPr>
            </w:pPr>
            <w:r w:rsidRPr="00E711DE">
              <w:rPr>
                <w:rFonts w:eastAsia="Calibri"/>
                <w:iCs/>
                <w:sz w:val="20"/>
              </w:rPr>
              <w:t xml:space="preserve">FFS: Exact RE-offset sequences </w:t>
            </w:r>
          </w:p>
          <w:p w14:paraId="38DFB749"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9873E63" w14:textId="77777777" w:rsidR="00E711DE" w:rsidRPr="00E711DE" w:rsidRDefault="00E711DE" w:rsidP="00E711DE">
            <w:pPr>
              <w:numPr>
                <w:ilvl w:val="0"/>
                <w:numId w:val="27"/>
              </w:numPr>
              <w:spacing w:after="0"/>
              <w:rPr>
                <w:iCs/>
                <w:sz w:val="20"/>
              </w:rPr>
            </w:pPr>
            <w:r w:rsidRPr="00E711DE">
              <w:rPr>
                <w:bCs/>
                <w:sz w:val="20"/>
              </w:rPr>
              <w:t>Comb-based multiplexing of SL PRS from different UEs in a slot is supported at least for dedicated resource pools</w:t>
            </w:r>
            <w:r w:rsidRPr="00E711DE">
              <w:rPr>
                <w:iCs/>
                <w:sz w:val="20"/>
              </w:rPr>
              <w:t>.</w:t>
            </w:r>
          </w:p>
          <w:p w14:paraId="5471581F" w14:textId="77777777" w:rsidR="00E711DE" w:rsidRPr="00E711DE" w:rsidRDefault="00E711DE" w:rsidP="00E711DE">
            <w:pPr>
              <w:numPr>
                <w:ilvl w:val="1"/>
                <w:numId w:val="27"/>
              </w:numPr>
              <w:spacing w:after="0"/>
              <w:rPr>
                <w:iCs/>
                <w:sz w:val="20"/>
              </w:rPr>
            </w:pPr>
            <w:r w:rsidRPr="00E711DE">
              <w:rPr>
                <w:iCs/>
                <w:sz w:val="20"/>
              </w:rPr>
              <w:t>FFS: Comb-based multiplexing of SL PRS from different UEs in a slot for shared resource pools.</w:t>
            </w:r>
          </w:p>
          <w:p w14:paraId="1B4E765B" w14:textId="77777777" w:rsidR="00E711DE" w:rsidRPr="00E711DE" w:rsidRDefault="00E711DE" w:rsidP="00E711DE">
            <w:pPr>
              <w:numPr>
                <w:ilvl w:val="0"/>
                <w:numId w:val="27"/>
              </w:numPr>
              <w:spacing w:after="0"/>
              <w:rPr>
                <w:bCs/>
                <w:sz w:val="20"/>
              </w:rPr>
            </w:pPr>
            <w:r w:rsidRPr="00E711DE">
              <w:rPr>
                <w:bCs/>
                <w:sz w:val="20"/>
              </w:rPr>
              <w:t>For comb-based multiplexing of SL PRS from different UEs, support at least the case wherein a single (</w:t>
            </w:r>
            <w:proofErr w:type="gramStart"/>
            <w:r w:rsidRPr="00E711DE">
              <w:rPr>
                <w:bCs/>
                <w:sz w:val="20"/>
              </w:rPr>
              <w:t>M,N</w:t>
            </w:r>
            <w:proofErr w:type="gramEnd"/>
            <w:r w:rsidRPr="00E711DE">
              <w:rPr>
                <w:bCs/>
                <w:sz w:val="20"/>
              </w:rPr>
              <w:t xml:space="preserve">) value is possible . </w:t>
            </w:r>
          </w:p>
          <w:p w14:paraId="2C1F3369" w14:textId="77777777" w:rsidR="00E711DE" w:rsidRPr="00E711DE" w:rsidRDefault="00E711DE" w:rsidP="00E711DE">
            <w:pPr>
              <w:numPr>
                <w:ilvl w:val="1"/>
                <w:numId w:val="27"/>
              </w:numPr>
              <w:spacing w:after="0"/>
              <w:rPr>
                <w:bCs/>
                <w:sz w:val="20"/>
              </w:rPr>
            </w:pPr>
            <w:r w:rsidRPr="00E711DE">
              <w:rPr>
                <w:bCs/>
                <w:sz w:val="20"/>
              </w:rPr>
              <w:t>FFS: Whether to support comb-based multiplexing of SL PRS from different UEs in a slot using multiple (</w:t>
            </w:r>
            <w:proofErr w:type="gramStart"/>
            <w:r w:rsidRPr="00E711DE">
              <w:rPr>
                <w:bCs/>
                <w:sz w:val="20"/>
              </w:rPr>
              <w:t>M,N</w:t>
            </w:r>
            <w:proofErr w:type="gramEnd"/>
            <w:r w:rsidRPr="00E711DE">
              <w:rPr>
                <w:bCs/>
                <w:sz w:val="20"/>
              </w:rPr>
              <w:t>) values.</w:t>
            </w:r>
          </w:p>
          <w:p w14:paraId="44041F62"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 xml:space="preserve">FS: additional restrictions (if any) due to </w:t>
            </w:r>
            <w:proofErr w:type="gramStart"/>
            <w:r w:rsidRPr="00E711DE">
              <w:rPr>
                <w:bCs/>
                <w:sz w:val="20"/>
              </w:rPr>
              <w:t>e.g.</w:t>
            </w:r>
            <w:proofErr w:type="gramEnd"/>
            <w:r w:rsidRPr="00E711DE">
              <w:rPr>
                <w:bCs/>
                <w:sz w:val="20"/>
              </w:rPr>
              <w:t xml:space="preserve"> the impact of synchronization and IBE interference between UEs</w:t>
            </w:r>
          </w:p>
          <w:p w14:paraId="6D34BD1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1B46973D" w14:textId="77777777" w:rsidR="00E711DE" w:rsidRPr="00E711DE" w:rsidRDefault="00E711DE" w:rsidP="00E711DE">
            <w:pPr>
              <w:spacing w:after="0"/>
              <w:rPr>
                <w:rFonts w:eastAsia="Calibri"/>
                <w:iCs/>
                <w:sz w:val="20"/>
              </w:rPr>
            </w:pPr>
            <w:r w:rsidRPr="00E711DE">
              <w:rPr>
                <w:rFonts w:eastAsia="Calibri"/>
                <w:iCs/>
                <w:sz w:val="20"/>
              </w:rPr>
              <w:t xml:space="preserve">For SL PRS in shared or dedicated resource pools, </w:t>
            </w:r>
          </w:p>
          <w:p w14:paraId="7E24B315" w14:textId="77777777" w:rsidR="00E711DE" w:rsidRPr="00E711DE" w:rsidRDefault="00E711DE" w:rsidP="00E711DE">
            <w:pPr>
              <w:numPr>
                <w:ilvl w:val="0"/>
                <w:numId w:val="27"/>
              </w:numPr>
              <w:spacing w:after="0"/>
              <w:rPr>
                <w:bCs/>
                <w:sz w:val="20"/>
              </w:rPr>
            </w:pPr>
            <w:r w:rsidRPr="00E711DE">
              <w:rPr>
                <w:bCs/>
                <w:sz w:val="20"/>
              </w:rPr>
              <w:t>at least comb sizes (N) 2, 4 are supported.</w:t>
            </w:r>
          </w:p>
          <w:p w14:paraId="60F7281C" w14:textId="77777777" w:rsidR="00E711DE" w:rsidRPr="00E711DE" w:rsidRDefault="00E711DE" w:rsidP="00E711DE">
            <w:pPr>
              <w:numPr>
                <w:ilvl w:val="0"/>
                <w:numId w:val="27"/>
              </w:numPr>
              <w:spacing w:after="0"/>
              <w:rPr>
                <w:bCs/>
                <w:sz w:val="20"/>
              </w:rPr>
            </w:pPr>
            <w:r w:rsidRPr="00E711DE">
              <w:rPr>
                <w:bCs/>
                <w:sz w:val="20"/>
              </w:rPr>
              <w:t>Comb size 6 is supported at least in dedicated resource pool</w:t>
            </w:r>
          </w:p>
          <w:p w14:paraId="04CAA134" w14:textId="77777777" w:rsidR="00E711DE" w:rsidRPr="00E711DE" w:rsidRDefault="00E711DE" w:rsidP="00E711DE">
            <w:pPr>
              <w:numPr>
                <w:ilvl w:val="1"/>
                <w:numId w:val="27"/>
              </w:numPr>
              <w:spacing w:after="0"/>
              <w:rPr>
                <w:bCs/>
                <w:sz w:val="20"/>
              </w:rPr>
            </w:pPr>
            <w:r w:rsidRPr="00E711DE">
              <w:rPr>
                <w:bCs/>
                <w:sz w:val="20"/>
              </w:rPr>
              <w:lastRenderedPageBreak/>
              <w:t>FFS: comb size 6 in shared resource pool</w:t>
            </w:r>
          </w:p>
          <w:p w14:paraId="6C96F1FF" w14:textId="77777777" w:rsidR="00E711DE" w:rsidRPr="00E711DE" w:rsidRDefault="00E711DE" w:rsidP="00E711DE">
            <w:pPr>
              <w:numPr>
                <w:ilvl w:val="0"/>
                <w:numId w:val="27"/>
              </w:numPr>
              <w:spacing w:after="0"/>
              <w:rPr>
                <w:bCs/>
                <w:sz w:val="20"/>
              </w:rPr>
            </w:pPr>
            <w:r w:rsidRPr="00E711DE">
              <w:rPr>
                <w:bCs/>
                <w:sz w:val="20"/>
              </w:rPr>
              <w:t>Comb size 1 is supported at least in shared resource pool</w:t>
            </w:r>
          </w:p>
          <w:p w14:paraId="75CEC6FC" w14:textId="77777777" w:rsidR="00E711DE" w:rsidRPr="00E711DE" w:rsidRDefault="00E711DE" w:rsidP="00E711DE">
            <w:pPr>
              <w:numPr>
                <w:ilvl w:val="1"/>
                <w:numId w:val="27"/>
              </w:numPr>
              <w:spacing w:after="0"/>
              <w:rPr>
                <w:bCs/>
                <w:sz w:val="20"/>
              </w:rPr>
            </w:pPr>
            <w:r w:rsidRPr="00E711DE">
              <w:rPr>
                <w:bCs/>
                <w:sz w:val="20"/>
              </w:rPr>
              <w:t>FFS: comb size 1 in dedicated resource pool</w:t>
            </w:r>
          </w:p>
          <w:p w14:paraId="18B49B6C" w14:textId="77777777" w:rsidR="00E711DE" w:rsidRPr="00E711DE" w:rsidRDefault="00E711DE" w:rsidP="00E711DE">
            <w:pPr>
              <w:numPr>
                <w:ilvl w:val="0"/>
                <w:numId w:val="27"/>
              </w:numPr>
              <w:spacing w:after="0"/>
              <w:rPr>
                <w:bCs/>
                <w:sz w:val="20"/>
              </w:rPr>
            </w:pPr>
            <w:r w:rsidRPr="00E711DE">
              <w:rPr>
                <w:bCs/>
                <w:sz w:val="20"/>
              </w:rPr>
              <w:t>comb sizes (N) &gt; 12 are not supported.</w:t>
            </w:r>
          </w:p>
          <w:p w14:paraId="233A7914" w14:textId="51E734E8" w:rsidR="00E711DE" w:rsidRPr="00E711DE" w:rsidRDefault="00E711DE" w:rsidP="00E711DE">
            <w:pPr>
              <w:numPr>
                <w:ilvl w:val="0"/>
                <w:numId w:val="27"/>
              </w:numPr>
              <w:spacing w:after="0"/>
              <w:rPr>
                <w:bCs/>
                <w:sz w:val="20"/>
              </w:rPr>
            </w:pPr>
            <w:r w:rsidRPr="00E711DE">
              <w:rPr>
                <w:bCs/>
                <w:sz w:val="20"/>
              </w:rPr>
              <w:t>FFS: support of comb sizes (N) of 8, 12.</w:t>
            </w:r>
          </w:p>
          <w:p w14:paraId="1543C1D2"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636F48B0" w14:textId="77777777" w:rsidR="00E711DE" w:rsidRPr="00E711DE" w:rsidRDefault="00E711DE" w:rsidP="00E711DE">
            <w:pPr>
              <w:snapToGrid w:val="0"/>
              <w:spacing w:after="0"/>
              <w:jc w:val="both"/>
              <w:rPr>
                <w:iCs/>
                <w:sz w:val="20"/>
              </w:rPr>
            </w:pPr>
            <w:r w:rsidRPr="00E711DE">
              <w:rPr>
                <w:rFonts w:eastAsia="Calibri"/>
                <w:iCs/>
                <w:sz w:val="20"/>
              </w:rPr>
              <w:t xml:space="preserve">For SL PRS in shared and dedicated resource pools, </w:t>
            </w:r>
          </w:p>
          <w:p w14:paraId="3F447901" w14:textId="77777777" w:rsidR="00E711DE" w:rsidRPr="00E711DE" w:rsidRDefault="00E711DE" w:rsidP="00E711DE">
            <w:pPr>
              <w:numPr>
                <w:ilvl w:val="0"/>
                <w:numId w:val="27"/>
              </w:numPr>
              <w:spacing w:after="0"/>
              <w:rPr>
                <w:bCs/>
                <w:sz w:val="20"/>
              </w:rPr>
            </w:pPr>
            <w:r w:rsidRPr="00E711DE">
              <w:rPr>
                <w:bCs/>
                <w:sz w:val="20"/>
              </w:rPr>
              <w:t>SL PRS patterns with full staggering are supported.</w:t>
            </w:r>
          </w:p>
          <w:p w14:paraId="40E2F8E0" w14:textId="77777777" w:rsidR="00E711DE" w:rsidRPr="00E711DE" w:rsidRDefault="00E711DE" w:rsidP="00E711DE">
            <w:pPr>
              <w:numPr>
                <w:ilvl w:val="1"/>
                <w:numId w:val="27"/>
              </w:numPr>
              <w:spacing w:after="0"/>
              <w:rPr>
                <w:bCs/>
                <w:sz w:val="20"/>
              </w:rPr>
            </w:pPr>
            <w:r w:rsidRPr="00E711DE">
              <w:rPr>
                <w:rFonts w:hint="eastAsia"/>
                <w:bCs/>
                <w:sz w:val="20"/>
              </w:rPr>
              <w:t>F</w:t>
            </w:r>
            <w:r w:rsidRPr="00E711DE">
              <w:rPr>
                <w:bCs/>
                <w:sz w:val="20"/>
              </w:rPr>
              <w:t>FS: whether (</w:t>
            </w:r>
            <w:proofErr w:type="gramStart"/>
            <w:r w:rsidRPr="00E711DE">
              <w:rPr>
                <w:bCs/>
                <w:sz w:val="20"/>
              </w:rPr>
              <w:t>M,N</w:t>
            </w:r>
            <w:proofErr w:type="gramEnd"/>
            <w:r w:rsidRPr="00E711DE">
              <w:rPr>
                <w:bCs/>
                <w:sz w:val="20"/>
              </w:rPr>
              <w:t>)=(6,6) is supported</w:t>
            </w:r>
          </w:p>
          <w:p w14:paraId="5E727739" w14:textId="77777777" w:rsidR="00E711DE" w:rsidRPr="00E711DE" w:rsidRDefault="00E711DE" w:rsidP="00E711DE">
            <w:pPr>
              <w:numPr>
                <w:ilvl w:val="0"/>
                <w:numId w:val="27"/>
              </w:numPr>
              <w:spacing w:after="0"/>
              <w:rPr>
                <w:bCs/>
                <w:sz w:val="20"/>
              </w:rPr>
            </w:pPr>
            <w:r w:rsidRPr="00E711DE">
              <w:rPr>
                <w:bCs/>
                <w:sz w:val="20"/>
              </w:rPr>
              <w:t>SL PRS patterns with partial staggering are supported at least for the following (</w:t>
            </w:r>
            <w:proofErr w:type="gramStart"/>
            <w:r w:rsidRPr="00E711DE">
              <w:rPr>
                <w:bCs/>
                <w:sz w:val="20"/>
              </w:rPr>
              <w:t>M,N</w:t>
            </w:r>
            <w:proofErr w:type="gramEnd"/>
            <w:r w:rsidRPr="00E711DE">
              <w:rPr>
                <w:bCs/>
                <w:sz w:val="20"/>
              </w:rPr>
              <w:t>) pairs:</w:t>
            </w:r>
          </w:p>
          <w:p w14:paraId="6854BB58" w14:textId="77777777" w:rsidR="00E711DE" w:rsidRPr="00E711DE" w:rsidRDefault="00E711DE" w:rsidP="00E711DE">
            <w:pPr>
              <w:numPr>
                <w:ilvl w:val="1"/>
                <w:numId w:val="27"/>
              </w:numPr>
              <w:spacing w:after="0"/>
              <w:rPr>
                <w:bCs/>
                <w:sz w:val="20"/>
              </w:rPr>
            </w:pPr>
            <w:r w:rsidRPr="00E711DE">
              <w:rPr>
                <w:bCs/>
                <w:sz w:val="20"/>
              </w:rPr>
              <w:t xml:space="preserve">(M, 2) with M = {1} </w:t>
            </w:r>
          </w:p>
          <w:p w14:paraId="15A3FF8E" w14:textId="77777777" w:rsidR="00E711DE" w:rsidRPr="00E711DE" w:rsidRDefault="00E711DE" w:rsidP="00E711DE">
            <w:pPr>
              <w:numPr>
                <w:ilvl w:val="1"/>
                <w:numId w:val="27"/>
              </w:numPr>
              <w:spacing w:after="0"/>
              <w:rPr>
                <w:bCs/>
                <w:sz w:val="20"/>
              </w:rPr>
            </w:pPr>
            <w:r w:rsidRPr="00E711DE">
              <w:rPr>
                <w:bCs/>
                <w:sz w:val="20"/>
              </w:rPr>
              <w:t xml:space="preserve">(M, 4) with M = {2} </w:t>
            </w:r>
          </w:p>
          <w:p w14:paraId="4F8FA33B" w14:textId="77777777" w:rsidR="00E711DE" w:rsidRPr="00E711DE" w:rsidRDefault="00E711DE" w:rsidP="00E711DE">
            <w:pPr>
              <w:numPr>
                <w:ilvl w:val="1"/>
                <w:numId w:val="27"/>
              </w:numPr>
              <w:spacing w:after="0"/>
              <w:rPr>
                <w:bCs/>
                <w:sz w:val="20"/>
              </w:rPr>
            </w:pPr>
            <w:r w:rsidRPr="00E711DE">
              <w:rPr>
                <w:bCs/>
                <w:sz w:val="20"/>
              </w:rPr>
              <w:t>FFS: constraints on maximum effective comb size</w:t>
            </w:r>
          </w:p>
          <w:p w14:paraId="5475F48F" w14:textId="77777777" w:rsidR="00E711DE" w:rsidRPr="00E711DE" w:rsidRDefault="00E711DE" w:rsidP="00E711DE">
            <w:pPr>
              <w:numPr>
                <w:ilvl w:val="1"/>
                <w:numId w:val="27"/>
              </w:numPr>
              <w:spacing w:after="0"/>
              <w:rPr>
                <w:bCs/>
                <w:sz w:val="20"/>
              </w:rPr>
            </w:pPr>
            <w:r w:rsidRPr="00E711DE">
              <w:rPr>
                <w:bCs/>
                <w:sz w:val="20"/>
              </w:rPr>
              <w:t>FFS: support of partial staggering for other comb sizes</w:t>
            </w:r>
          </w:p>
          <w:p w14:paraId="02396FE8" w14:textId="134D29EB" w:rsidR="00E711DE" w:rsidRPr="00E711DE" w:rsidRDefault="00E711DE" w:rsidP="00E711DE">
            <w:pPr>
              <w:numPr>
                <w:ilvl w:val="0"/>
                <w:numId w:val="27"/>
              </w:numPr>
              <w:spacing w:after="0"/>
              <w:rPr>
                <w:bCs/>
                <w:sz w:val="20"/>
              </w:rPr>
            </w:pPr>
            <w:r w:rsidRPr="00E711DE">
              <w:rPr>
                <w:bCs/>
                <w:sz w:val="20"/>
              </w:rPr>
              <w:t>FFS: Support of SL PRS patterns with M &gt; N at least with full staggering.</w:t>
            </w:r>
          </w:p>
          <w:p w14:paraId="7086D638"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FD5125C" w14:textId="77777777" w:rsidR="00E711DE" w:rsidRPr="00E711DE" w:rsidRDefault="00E711DE" w:rsidP="00E711DE">
            <w:pPr>
              <w:snapToGrid w:val="0"/>
              <w:spacing w:after="0"/>
              <w:jc w:val="both"/>
              <w:rPr>
                <w:iCs/>
                <w:sz w:val="20"/>
              </w:rPr>
            </w:pPr>
            <w:r w:rsidRPr="00E711DE">
              <w:rPr>
                <w:iCs/>
                <w:sz w:val="20"/>
              </w:rPr>
              <w:t xml:space="preserve">TDM-based </w:t>
            </w:r>
            <w:r w:rsidRPr="00E711DE">
              <w:rPr>
                <w:bCs/>
                <w:sz w:val="20"/>
              </w:rPr>
              <w:t>multiplexing of SL PRS from different UEs in a slot is supported at least for dedicated resource pools.</w:t>
            </w:r>
          </w:p>
          <w:p w14:paraId="2C2E5978" w14:textId="77777777" w:rsidR="00E711DE" w:rsidRPr="00E711DE" w:rsidRDefault="00E711DE" w:rsidP="00E711DE">
            <w:pPr>
              <w:numPr>
                <w:ilvl w:val="0"/>
                <w:numId w:val="27"/>
              </w:numPr>
              <w:spacing w:after="0"/>
              <w:rPr>
                <w:bCs/>
                <w:sz w:val="20"/>
              </w:rPr>
            </w:pPr>
            <w:r w:rsidRPr="00E711DE">
              <w:rPr>
                <w:bCs/>
                <w:sz w:val="20"/>
              </w:rPr>
              <w:t>FFS: TDM-based multiplexing of SL PRS from different UEs in a slot for shared resource pools.</w:t>
            </w:r>
          </w:p>
          <w:p w14:paraId="092B28CA" w14:textId="77777777" w:rsidR="00E711DE" w:rsidRPr="00E711DE" w:rsidRDefault="00E711DE" w:rsidP="00E711DE">
            <w:pPr>
              <w:numPr>
                <w:ilvl w:val="0"/>
                <w:numId w:val="27"/>
              </w:numPr>
              <w:spacing w:after="0"/>
              <w:rPr>
                <w:bCs/>
                <w:sz w:val="20"/>
              </w:rPr>
            </w:pPr>
            <w:r w:rsidRPr="00E711DE">
              <w:rPr>
                <w:bCs/>
                <w:sz w:val="20"/>
              </w:rPr>
              <w:t>FFS: Details, including resource granularity and relationship to SCI/PSCCH associated with the SL PRS resources, additional AGC symbols.</w:t>
            </w:r>
          </w:p>
          <w:p w14:paraId="57C878D7"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restrictions for the configuration of TDM-based multiplexing of SL PRS from different UEs in a slot, if any</w:t>
            </w:r>
          </w:p>
          <w:p w14:paraId="40D0B76F"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which resource allocation schemes are applicable</w:t>
            </w:r>
          </w:p>
          <w:p w14:paraId="56321A33" w14:textId="0F035FF5"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 xml:space="preserve">FS: </w:t>
            </w:r>
            <w:proofErr w:type="gramStart"/>
            <w:r w:rsidRPr="00E711DE">
              <w:rPr>
                <w:bCs/>
                <w:sz w:val="20"/>
              </w:rPr>
              <w:t>whether or not</w:t>
            </w:r>
            <w:proofErr w:type="gramEnd"/>
            <w:r w:rsidRPr="00E711DE">
              <w:rPr>
                <w:bCs/>
                <w:sz w:val="20"/>
              </w:rPr>
              <w:t xml:space="preserve"> this is a separate UE capability</w:t>
            </w:r>
          </w:p>
          <w:p w14:paraId="6502E9D4" w14:textId="77777777" w:rsidR="00E711DE" w:rsidRDefault="00E711DE" w:rsidP="00E711DE">
            <w:pPr>
              <w:spacing w:after="0"/>
              <w:rPr>
                <w:b/>
                <w:iCs/>
                <w:sz w:val="20"/>
              </w:rPr>
            </w:pPr>
            <w:r w:rsidRPr="00E711DE">
              <w:rPr>
                <w:b/>
                <w:iCs/>
                <w:sz w:val="20"/>
                <w:highlight w:val="green"/>
              </w:rPr>
              <w:t>Agreement</w:t>
            </w:r>
          </w:p>
          <w:p w14:paraId="24358A40" w14:textId="0FE1D05B" w:rsidR="00C707C8" w:rsidRPr="00E711DE" w:rsidRDefault="00E711DE" w:rsidP="00E711DE">
            <w:pPr>
              <w:spacing w:after="0"/>
              <w:rPr>
                <w:b/>
                <w:iCs/>
                <w:sz w:val="20"/>
              </w:rPr>
            </w:pPr>
            <w:r w:rsidRPr="00E711DE">
              <w:rPr>
                <w:iCs/>
                <w:sz w:val="20"/>
              </w:rPr>
              <w:t>The OLPC framework defined for PSSCH/PSCCH is considered as a starting point for OLPC for SL PRS.</w:t>
            </w:r>
          </w:p>
        </w:tc>
      </w:tr>
    </w:tbl>
    <w:p w14:paraId="0FD2A51E" w14:textId="7369A626" w:rsidR="00200841" w:rsidRPr="004B157F" w:rsidRDefault="000B28C1" w:rsidP="00750CD1">
      <w:pPr>
        <w:spacing w:before="240"/>
        <w:rPr>
          <w:szCs w:val="22"/>
        </w:rPr>
      </w:pPr>
      <w:r w:rsidRPr="004B157F">
        <w:rPr>
          <w:szCs w:val="22"/>
        </w:rPr>
        <w:lastRenderedPageBreak/>
        <w:t>Th</w:t>
      </w:r>
      <w:r w:rsidR="000054E9" w:rsidRPr="004B157F">
        <w:rPr>
          <w:szCs w:val="22"/>
        </w:rPr>
        <w:t xml:space="preserve">is contribution </w:t>
      </w:r>
      <w:r w:rsidR="00577B7B" w:rsidRPr="004B157F">
        <w:rPr>
          <w:szCs w:val="22"/>
        </w:rPr>
        <w:t xml:space="preserve">provides a detailed discussion into the </w:t>
      </w:r>
      <w:r w:rsidR="00E711DE">
        <w:rPr>
          <w:szCs w:val="22"/>
        </w:rPr>
        <w:t xml:space="preserve">various </w:t>
      </w:r>
      <w:r w:rsidR="005C0688">
        <w:rPr>
          <w:szCs w:val="22"/>
        </w:rPr>
        <w:t>SL phy</w:t>
      </w:r>
      <w:r w:rsidR="00EA362F">
        <w:rPr>
          <w:szCs w:val="22"/>
        </w:rPr>
        <w:t xml:space="preserve">sical layer procedures and reference signal design </w:t>
      </w:r>
      <w:proofErr w:type="gramStart"/>
      <w:r w:rsidR="00EA362F">
        <w:rPr>
          <w:szCs w:val="22"/>
        </w:rPr>
        <w:t>in order</w:t>
      </w:r>
      <w:r w:rsidR="00577B7B" w:rsidRPr="004B157F">
        <w:rPr>
          <w:szCs w:val="22"/>
        </w:rPr>
        <w:t xml:space="preserve"> to</w:t>
      </w:r>
      <w:proofErr w:type="gramEnd"/>
      <w:r w:rsidR="00577B7B" w:rsidRPr="004B157F">
        <w:rPr>
          <w:szCs w:val="22"/>
        </w:rPr>
        <w:t xml:space="preserve"> </w:t>
      </w:r>
      <w:r w:rsidR="006F44CB">
        <w:rPr>
          <w:szCs w:val="22"/>
        </w:rPr>
        <w:t>support SL Positioning</w:t>
      </w:r>
      <w:r w:rsidR="00543995" w:rsidRPr="004B157F">
        <w:rPr>
          <w:szCs w:val="22"/>
        </w:rPr>
        <w:t>.</w:t>
      </w:r>
    </w:p>
    <w:p w14:paraId="76A0A737" w14:textId="6C3B5E0E" w:rsidR="00200841" w:rsidRDefault="00B00A56" w:rsidP="00747BC9">
      <w:pPr>
        <w:pStyle w:val="Heading1"/>
      </w:pPr>
      <w:r>
        <w:t xml:space="preserve">SL Positioning </w:t>
      </w:r>
      <w:r w:rsidR="00491D84">
        <w:t xml:space="preserve">Physical Layer </w:t>
      </w:r>
      <w:r w:rsidR="0013628B">
        <w:t>Structure</w:t>
      </w:r>
    </w:p>
    <w:p w14:paraId="24E2E9BE" w14:textId="04A7A17E" w:rsidR="00A2724F" w:rsidRDefault="00860B0F" w:rsidP="00A2724F">
      <w:pPr>
        <w:pStyle w:val="Heading2"/>
      </w:pPr>
      <w:r>
        <w:t xml:space="preserve">Pseudo-Random </w:t>
      </w:r>
      <w:r w:rsidR="00A2724F">
        <w:t xml:space="preserve">Sequence </w:t>
      </w:r>
      <w:r>
        <w:t>(Gold Sequence)</w:t>
      </w:r>
    </w:p>
    <w:p w14:paraId="3D41567D" w14:textId="40E1BAF9" w:rsidR="00C81C25" w:rsidRDefault="00E36A41" w:rsidP="00A1017B">
      <w:pPr>
        <w:jc w:val="both"/>
      </w:pPr>
      <w:r>
        <w:t>During the previous RAN1#112 meeting [2], the gold sequence defined by</w:t>
      </w:r>
      <w:r w:rsidR="003A03B3">
        <w:t xml:space="preserve"> </w:t>
      </w:r>
      <m:oMath>
        <m:r>
          <w:rPr>
            <w:rFonts w:ascii="Cambria Math" w:hAnsi="Cambria Math"/>
          </w:rPr>
          <m:t>r(n)</m:t>
        </m:r>
      </m:oMath>
      <w:r w:rsidR="003A03B3">
        <w:t xml:space="preserve"> </w:t>
      </w:r>
      <w:r w:rsidR="00440548">
        <w:t xml:space="preserve">containing the output sequence </w:t>
      </w:r>
      <m:oMath>
        <m:r>
          <w:rPr>
            <w:rFonts w:ascii="Cambria Math" w:hAnsi="Cambria Math"/>
          </w:rPr>
          <m:t>c(i)</m:t>
        </m:r>
      </m:oMath>
      <w:r w:rsidR="00440548">
        <w:t xml:space="preserve"> defined </w:t>
      </w:r>
      <w:r w:rsidR="003A03B3" w:rsidRPr="003A03B3">
        <w:rPr>
          <w:szCs w:val="22"/>
        </w:rPr>
        <w:t>in Clause 5.2.1 of TS 38.211</w:t>
      </w:r>
      <w:r w:rsidR="00440548">
        <w:rPr>
          <w:szCs w:val="22"/>
        </w:rPr>
        <w:t xml:space="preserve"> was agreed upon. In addition</w:t>
      </w:r>
      <w:r w:rsidR="00A1017B">
        <w:rPr>
          <w:szCs w:val="22"/>
        </w:rPr>
        <w:t xml:space="preserve">, </w:t>
      </w:r>
      <w:r w:rsidR="00F61395">
        <w:rPr>
          <w:szCs w:val="22"/>
        </w:rPr>
        <w:t>several</w:t>
      </w:r>
      <w:r w:rsidR="00A1017B">
        <w:rPr>
          <w:szCs w:val="22"/>
        </w:rPr>
        <w:t xml:space="preserve"> options on</w:t>
      </w:r>
      <w:r w:rsidR="00863B3E">
        <w:rPr>
          <w:szCs w:val="22"/>
        </w:rPr>
        <w:t xml:space="preserve"> </w:t>
      </w:r>
      <w:r w:rsidR="002D1C50">
        <w:rPr>
          <w:szCs w:val="22"/>
        </w:rPr>
        <w:t xml:space="preserve">how to generate the </w:t>
      </w:r>
      <w:r w:rsidR="00E41B2E">
        <w:rPr>
          <w:szCs w:val="22"/>
        </w:rPr>
        <w:t xml:space="preserve">12-bit </w:t>
      </w:r>
      <w:r w:rsidR="002D1C50">
        <w:rPr>
          <w:szCs w:val="22"/>
        </w:rPr>
        <w:t>SL-PRS</w:t>
      </w:r>
      <w:r w:rsidR="00A1017B">
        <w:rPr>
          <w:szCs w:val="22"/>
        </w:rPr>
        <w:t xml:space="preserve"> sequence</w:t>
      </w:r>
      <w:r w:rsidR="002D1C50">
        <w:rPr>
          <w:szCs w:val="22"/>
        </w:rPr>
        <w:t xml:space="preserve"> ID</w:t>
      </w:r>
      <w:r w:rsidR="00A1017B">
        <w:rPr>
          <w:szCs w:val="22"/>
        </w:rPr>
        <w:t xml:space="preserve"> </w:t>
      </w:r>
      <w:r w:rsidR="002D1C50">
        <w:rPr>
          <w:szCs w:val="22"/>
        </w:rPr>
        <w:t>given</w:t>
      </w:r>
      <w:r w:rsidR="00A1017B">
        <w:rPr>
          <w:szCs w:val="22"/>
        </w:rPr>
        <w:t xml:space="preserve"> by </w:t>
      </w:r>
      <m:oMath>
        <m:sSubSup>
          <m:sSubSupPr>
            <m:ctrlPr>
              <w:rPr>
                <w:rFonts w:ascii="Cambria Math" w:hAnsi="Cambria Math"/>
              </w:rPr>
            </m:ctrlPr>
          </m:sSubSupPr>
          <m:e>
            <m:r>
              <w:rPr>
                <w:rFonts w:ascii="Cambria Math" w:hAnsi="Cambria Math"/>
              </w:rPr>
              <m:t>n</m:t>
            </m:r>
          </m:e>
          <m:sub>
            <w:proofErr w:type="gramStart"/>
            <m:r>
              <m:rPr>
                <m:nor/>
              </m:rPr>
              <m:t>ID,seq</m:t>
            </m:r>
            <w:proofErr w:type="gramEnd"/>
          </m:sub>
          <m:sup>
            <m:r>
              <m:rPr>
                <m:nor/>
              </m:rPr>
              <w:rPr>
                <w:rFonts w:ascii="Cambria Math"/>
              </w:rPr>
              <m:t>SL-</m:t>
            </m:r>
            <m:r>
              <m:rPr>
                <m:nor/>
              </m:rPr>
              <m:t>PRS</m:t>
            </m:r>
          </m:sup>
        </m:sSubSup>
      </m:oMath>
      <w:r w:rsidR="00A1017B">
        <w:t xml:space="preserve"> </w:t>
      </w:r>
      <w:r w:rsidR="00863B3E">
        <w:t>were</w:t>
      </w:r>
      <w:r w:rsidR="00A1017B">
        <w:t xml:space="preserve"> agreed upon</w:t>
      </w:r>
      <w:r w:rsidR="00F61395">
        <w:t xml:space="preserve"> for further down-selection</w:t>
      </w:r>
      <w:r w:rsidR="00A1017B">
        <w:t>.</w:t>
      </w:r>
      <w:r w:rsidR="002D1C50">
        <w:t xml:space="preserve"> </w:t>
      </w:r>
      <w:r w:rsidR="00443841">
        <w:t>It wa</w:t>
      </w:r>
      <w:r w:rsidR="00B13188">
        <w:t>s already agreed that the value range of the</w:t>
      </w:r>
      <w:r w:rsidR="009A67D8">
        <w:t xml:space="preserve"> SL-PRS sequence ID would be </w:t>
      </w:r>
      <m:oMath>
        <m:sSubSup>
          <m:sSubSupPr>
            <m:ctrlPr>
              <w:rPr>
                <w:rFonts w:ascii="Cambria Math" w:hAnsi="Cambria Math"/>
                <w:bCs/>
                <w:i/>
                <w:iCs/>
                <w:sz w:val="20"/>
              </w:rPr>
            </m:ctrlPr>
          </m:sSubSupPr>
          <m:e>
            <m:r>
              <w:rPr>
                <w:rFonts w:ascii="Cambria Math" w:hAnsi="Cambria Math"/>
                <w:sz w:val="20"/>
              </w:rPr>
              <m:t>n</m:t>
            </m:r>
          </m:e>
          <m:sub>
            <w:proofErr w:type="gramStart"/>
            <m:r>
              <m:rPr>
                <m:nor/>
              </m:rPr>
              <w:rPr>
                <w:bCs/>
                <w:i/>
                <w:iCs/>
                <w:sz w:val="20"/>
              </w:rPr>
              <m:t>ID,</m:t>
            </m:r>
            <m:r>
              <m:rPr>
                <m:nor/>
              </m:rPr>
              <w:rPr>
                <w:rFonts w:ascii="Cambria Math"/>
                <w:bCs/>
                <w:i/>
                <w:iCs/>
                <w:sz w:val="20"/>
              </w:rPr>
              <m:t>seq</m:t>
            </m:r>
            <w:proofErr w:type="gramEnd"/>
          </m:sub>
          <m:sup>
            <m:r>
              <m:rPr>
                <m:nor/>
              </m:rPr>
              <w:rPr>
                <w:rFonts w:ascii="Cambria Math"/>
                <w:bCs/>
                <w:i/>
                <w:iCs/>
                <w:sz w:val="20"/>
              </w:rPr>
              <m:t>SL-</m:t>
            </m:r>
            <m:r>
              <m:rPr>
                <m:nor/>
              </m:rPr>
              <w:rPr>
                <w:bCs/>
                <w:i/>
                <w:iCs/>
                <w:sz w:val="20"/>
              </w:rPr>
              <m:t>PRS</m:t>
            </m:r>
          </m:sup>
        </m:sSubSup>
        <m:r>
          <w:rPr>
            <w:rFonts w:ascii="Cambria Math" w:hAnsi="Cambria Math"/>
            <w:sz w:val="20"/>
          </w:rPr>
          <m:t>∈</m:t>
        </m:r>
        <m:d>
          <m:dPr>
            <m:begChr m:val="{"/>
            <m:endChr m:val="}"/>
            <m:ctrlPr>
              <w:rPr>
                <w:rFonts w:ascii="Cambria Math" w:hAnsi="Cambria Math"/>
                <w:bCs/>
                <w:i/>
                <w:iCs/>
                <w:sz w:val="20"/>
              </w:rPr>
            </m:ctrlPr>
          </m:dPr>
          <m:e>
            <m:r>
              <w:rPr>
                <w:rFonts w:ascii="Cambria Math" w:hAnsi="Cambria Math"/>
                <w:sz w:val="20"/>
              </w:rPr>
              <m:t>0,1,…,4095</m:t>
            </m:r>
          </m:e>
        </m:d>
      </m:oMath>
      <w:r w:rsidR="009A67D8">
        <w:rPr>
          <w:bCs/>
          <w:iCs/>
          <w:sz w:val="20"/>
        </w:rPr>
        <w:t>.</w:t>
      </w:r>
      <w:r w:rsidR="00B13188">
        <w:t xml:space="preserve"> </w:t>
      </w:r>
      <w:r w:rsidR="002D1C50">
        <w:t xml:space="preserve">Option 1 seems </w:t>
      </w:r>
      <w:r w:rsidR="00E92A68">
        <w:t xml:space="preserve">the most straight-forward </w:t>
      </w:r>
      <w:r w:rsidR="004C73A2">
        <w:t xml:space="preserve">as the </w:t>
      </w:r>
      <w:r w:rsidR="00E92A68">
        <w:t xml:space="preserve">knowledge of </w:t>
      </w:r>
      <w:r w:rsidR="00595B0E">
        <w:t>identities associated with each UE are known to the higher-layers</w:t>
      </w:r>
      <w:r w:rsidR="001A525C">
        <w:t xml:space="preserve"> and the same method </w:t>
      </w:r>
      <w:r w:rsidR="00963B95">
        <w:t>may be re-used as with the DL-PRS</w:t>
      </w:r>
      <w:r w:rsidR="00724513">
        <w:t xml:space="preserve">, however there may be some ambiguity with respect to </w:t>
      </w:r>
      <w:r w:rsidR="000C4199">
        <w:t>source (initiator-UE) or destination (responde</w:t>
      </w:r>
      <w:r w:rsidR="00263A4C">
        <w:t>r</w:t>
      </w:r>
      <w:r w:rsidR="000C4199">
        <w:t xml:space="preserve">-UE) SL PRS transmission. </w:t>
      </w:r>
      <w:r w:rsidR="00AB737F">
        <w:t>In this case Option 5 considering destination ID</w:t>
      </w:r>
      <w:r w:rsidR="00A772C5">
        <w:t xml:space="preserve"> may also be a feasible option as well.</w:t>
      </w:r>
      <w:r w:rsidR="00AB737F">
        <w:t xml:space="preserve"> </w:t>
      </w:r>
      <w:r w:rsidR="00EF6B4F">
        <w:t xml:space="preserve">In </w:t>
      </w:r>
      <w:r w:rsidR="00AB737F">
        <w:t xml:space="preserve">Option 6 considering the source UE ID may </w:t>
      </w:r>
      <w:r w:rsidR="00071B2E">
        <w:t>also be a feasible option</w:t>
      </w:r>
      <w:r w:rsidR="00315638">
        <w:t xml:space="preserve">, </w:t>
      </w:r>
      <w:r w:rsidR="00EF6B4F">
        <w:t>however this</w:t>
      </w:r>
      <w:r w:rsidR="00315638">
        <w:t xml:space="preserve"> requires some </w:t>
      </w:r>
      <w:r w:rsidR="00EF6B4F">
        <w:t xml:space="preserve">additional </w:t>
      </w:r>
      <w:r w:rsidR="00315638">
        <w:t xml:space="preserve">padding which may not </w:t>
      </w:r>
      <w:r w:rsidR="006A1542">
        <w:t xml:space="preserve">always </w:t>
      </w:r>
      <w:r w:rsidR="00315638">
        <w:t xml:space="preserve">be </w:t>
      </w:r>
      <w:r w:rsidR="00E331F7">
        <w:t>desirable,</w:t>
      </w:r>
      <w:r w:rsidR="006A1542">
        <w:t xml:space="preserve"> and it is unclear if the</w:t>
      </w:r>
      <w:r w:rsidR="009A042D">
        <w:t xml:space="preserve"> MSBs or LSBs of the Source ID are used</w:t>
      </w:r>
      <w:r w:rsidR="00D76150">
        <w:t xml:space="preserve">. </w:t>
      </w:r>
    </w:p>
    <w:p w14:paraId="4853FAE1" w14:textId="50137965" w:rsidR="00A2724F" w:rsidRPr="009A042D" w:rsidRDefault="000F5787" w:rsidP="009A042D">
      <w:pPr>
        <w:spacing w:after="0"/>
        <w:jc w:val="both"/>
        <w:rPr>
          <w:b/>
          <w:bCs/>
          <w:i/>
          <w:iCs/>
        </w:rPr>
      </w:pPr>
      <w:r w:rsidRPr="009A042D">
        <w:rPr>
          <w:b/>
          <w:bCs/>
          <w:i/>
          <w:iCs/>
        </w:rPr>
        <w:t xml:space="preserve">Proposal </w:t>
      </w:r>
      <w:r w:rsidR="00F824BA" w:rsidRPr="009A042D">
        <w:rPr>
          <w:b/>
          <w:bCs/>
          <w:i/>
          <w:iCs/>
        </w:rPr>
        <w:t>1</w:t>
      </w:r>
      <w:r w:rsidRPr="009A042D">
        <w:rPr>
          <w:b/>
          <w:bCs/>
          <w:i/>
          <w:iCs/>
        </w:rPr>
        <w:t>:</w:t>
      </w:r>
      <w:r w:rsidR="00950015" w:rsidRPr="009A042D">
        <w:rPr>
          <w:b/>
          <w:bCs/>
          <w:i/>
          <w:iCs/>
        </w:rPr>
        <w:t xml:space="preserve"> RAN1 </w:t>
      </w:r>
      <w:r w:rsidR="00263A4C" w:rsidRPr="009A042D">
        <w:rPr>
          <w:b/>
          <w:bCs/>
          <w:i/>
          <w:iCs/>
        </w:rPr>
        <w:t>to further</w:t>
      </w:r>
      <w:r w:rsidR="00315638" w:rsidRPr="009A042D">
        <w:rPr>
          <w:b/>
          <w:bCs/>
          <w:i/>
          <w:iCs/>
        </w:rPr>
        <w:t xml:space="preserve"> discuss and</w:t>
      </w:r>
      <w:r w:rsidR="00263A4C" w:rsidRPr="009A042D">
        <w:rPr>
          <w:b/>
          <w:bCs/>
          <w:i/>
          <w:iCs/>
        </w:rPr>
        <w:t xml:space="preserve"> down-select among </w:t>
      </w:r>
      <w:r w:rsidR="00EF6B4F">
        <w:rPr>
          <w:b/>
          <w:bCs/>
          <w:i/>
          <w:iCs/>
        </w:rPr>
        <w:t xml:space="preserve">one of </w:t>
      </w:r>
      <w:r w:rsidR="00263A4C" w:rsidRPr="009A042D">
        <w:rPr>
          <w:b/>
          <w:bCs/>
          <w:i/>
          <w:iCs/>
        </w:rPr>
        <w:t>the following</w:t>
      </w:r>
      <w:r w:rsidR="00FE344A" w:rsidRPr="009A042D">
        <w:rPr>
          <w:b/>
          <w:bCs/>
          <w:i/>
          <w:iCs/>
        </w:rPr>
        <w:t xml:space="preserve"> Options to generate the 12-bit SL-PRS sequence ID (</w:t>
      </w:r>
      <m:oMath>
        <m:sSubSup>
          <m:sSubSupPr>
            <m:ctrlPr>
              <w:rPr>
                <w:rFonts w:ascii="Cambria Math" w:hAnsi="Cambria Math"/>
                <w:b/>
                <w:bCs/>
                <w:i/>
                <w:iCs/>
              </w:rPr>
            </m:ctrlPr>
          </m:sSubSupPr>
          <m:e>
            <m:r>
              <m:rPr>
                <m:sty m:val="bi"/>
              </m:rPr>
              <w:rPr>
                <w:rFonts w:ascii="Cambria Math" w:hAnsi="Cambria Math"/>
              </w:rPr>
              <m:t>n</m:t>
            </m:r>
          </m:e>
          <m:sub>
            <w:proofErr w:type="gramStart"/>
            <m:r>
              <m:rPr>
                <m:nor/>
              </m:rPr>
              <w:rPr>
                <w:b/>
                <w:bCs/>
                <w:i/>
                <w:iCs/>
              </w:rPr>
              <m:t>ID,seq</m:t>
            </m:r>
            <w:proofErr w:type="gramEnd"/>
          </m:sub>
          <m:sup>
            <m:r>
              <m:rPr>
                <m:nor/>
              </m:rPr>
              <w:rPr>
                <w:rFonts w:ascii="Cambria Math"/>
                <w:b/>
                <w:bCs/>
                <w:i/>
                <w:iCs/>
              </w:rPr>
              <m:t>SL-</m:t>
            </m:r>
            <m:r>
              <m:rPr>
                <m:nor/>
              </m:rPr>
              <w:rPr>
                <w:b/>
                <w:bCs/>
                <w:i/>
                <w:iCs/>
              </w:rPr>
              <m:t>PRS</m:t>
            </m:r>
          </m:sup>
        </m:sSubSup>
      </m:oMath>
      <w:r w:rsidR="00FE344A" w:rsidRPr="009A042D">
        <w:rPr>
          <w:b/>
          <w:bCs/>
          <w:i/>
          <w:iCs/>
        </w:rPr>
        <w:t>)</w:t>
      </w:r>
      <w:r w:rsidR="00FA5F7D" w:rsidRPr="009A042D">
        <w:rPr>
          <w:b/>
          <w:bCs/>
          <w:i/>
          <w:iCs/>
        </w:rPr>
        <w:t>:</w:t>
      </w:r>
    </w:p>
    <w:p w14:paraId="2F8AECB6" w14:textId="0987417F" w:rsidR="00FA5F7D" w:rsidRPr="009A042D" w:rsidRDefault="00FA5F7D" w:rsidP="009A042D">
      <w:pPr>
        <w:pStyle w:val="ListParagraph"/>
        <w:numPr>
          <w:ilvl w:val="0"/>
          <w:numId w:val="40"/>
        </w:numPr>
        <w:spacing w:after="0"/>
        <w:jc w:val="both"/>
        <w:rPr>
          <w:b/>
          <w:bCs/>
          <w:i/>
          <w:iCs/>
          <w:lang w:val="en-US"/>
        </w:rPr>
      </w:pPr>
      <w:r w:rsidRPr="009A042D">
        <w:rPr>
          <w:b/>
          <w:bCs/>
          <w:i/>
          <w:iCs/>
          <w:lang w:val="en-US"/>
        </w:rPr>
        <w:t xml:space="preserve">Option 1: </w:t>
      </w:r>
      <w:proofErr w:type="gramStart"/>
      <w:r w:rsidR="00CC501E" w:rsidRPr="009A042D">
        <w:rPr>
          <w:b/>
          <w:bCs/>
          <w:i/>
          <w:iCs/>
          <w:lang w:val="en-US"/>
        </w:rPr>
        <w:t>Higher-layer</w:t>
      </w:r>
      <w:proofErr w:type="gramEnd"/>
      <w:r w:rsidR="00CC501E" w:rsidRPr="009A042D">
        <w:rPr>
          <w:b/>
          <w:bCs/>
          <w:i/>
          <w:iCs/>
          <w:lang w:val="en-US"/>
        </w:rPr>
        <w:t xml:space="preserve"> configured parameter</w:t>
      </w:r>
    </w:p>
    <w:p w14:paraId="7F51BF93" w14:textId="3C62299A" w:rsidR="00CC501E" w:rsidRPr="0067325D" w:rsidRDefault="00CC501E" w:rsidP="00FA5F7D">
      <w:pPr>
        <w:pStyle w:val="ListParagraph"/>
        <w:numPr>
          <w:ilvl w:val="0"/>
          <w:numId w:val="40"/>
        </w:numPr>
        <w:jc w:val="both"/>
        <w:rPr>
          <w:lang w:val="en-US"/>
        </w:rPr>
      </w:pPr>
      <w:r w:rsidRPr="009A042D">
        <w:rPr>
          <w:b/>
          <w:bCs/>
          <w:i/>
          <w:iCs/>
          <w:lang w:val="en-US"/>
        </w:rPr>
        <w:t xml:space="preserve">Option 5: </w:t>
      </w:r>
      <w:r w:rsidR="00844943" w:rsidRPr="009A042D">
        <w:rPr>
          <w:b/>
          <w:bCs/>
          <w:i/>
          <w:iCs/>
          <w:lang w:val="en-US"/>
        </w:rPr>
        <w:t>Based on 12 LSBs of destination I</w:t>
      </w:r>
      <w:r w:rsidR="00F84380">
        <w:rPr>
          <w:b/>
          <w:bCs/>
          <w:i/>
          <w:iCs/>
          <w:lang w:val="en-US"/>
        </w:rPr>
        <w:t>D</w:t>
      </w:r>
      <w:r w:rsidR="00EF6B4F">
        <w:rPr>
          <w:b/>
          <w:bCs/>
          <w:i/>
          <w:iCs/>
          <w:lang w:val="en-US"/>
        </w:rPr>
        <w:t>.</w:t>
      </w:r>
    </w:p>
    <w:p w14:paraId="4214863B" w14:textId="77777777" w:rsidR="0067325D" w:rsidRDefault="0067325D" w:rsidP="0067325D">
      <w:pPr>
        <w:pStyle w:val="Heading2"/>
      </w:pPr>
      <w:r>
        <w:t>SL PRS Resource Definition</w:t>
      </w:r>
    </w:p>
    <w:p w14:paraId="286E681E" w14:textId="77777777" w:rsidR="0067325D" w:rsidRDefault="0067325D" w:rsidP="0067325D">
      <w:r>
        <w:t xml:space="preserve">A key issue raised in the previous meeting was the definition of a SL PRS resource, which also further raised in AI 9.1.5.3. It has already been agreed that the </w:t>
      </w:r>
      <w:r w:rsidRPr="00F57FF1">
        <w:t>SL</w:t>
      </w:r>
      <w:r>
        <w:t>-P</w:t>
      </w:r>
      <w:r w:rsidRPr="00F57FF1">
        <w:t xml:space="preserve">RS </w:t>
      </w:r>
      <w:r>
        <w:t>is</w:t>
      </w:r>
      <w:r w:rsidRPr="00F57FF1">
        <w:t xml:space="preserve"> defined directly with respect to and contained within a single SL BWP and carrier</w:t>
      </w:r>
      <w:r>
        <w:t xml:space="preserve">.  Therefore, the following resource hierarchical options can be further considered to define a SL PRS resource: </w:t>
      </w:r>
      <w:r w:rsidRPr="004315FA">
        <w:t>SL Carrier</w:t>
      </w:r>
      <w:r w:rsidRPr="00877167">
        <w:sym w:font="Wingdings" w:char="F0E0"/>
      </w:r>
      <w:r w:rsidRPr="004315FA">
        <w:t>SL BWP</w:t>
      </w:r>
      <w:r w:rsidRPr="00877167">
        <w:sym w:font="Wingdings" w:char="F0E0"/>
      </w:r>
      <w:r w:rsidRPr="004315FA">
        <w:t>SL Resource Pool</w:t>
      </w:r>
      <w:r w:rsidRPr="00A72046">
        <w:sym w:font="Wingdings" w:char="F0E0"/>
      </w:r>
      <w:r w:rsidRPr="004315FA">
        <w:t xml:space="preserve">SL PRS Resource </w:t>
      </w:r>
      <w:r w:rsidRPr="004315FA">
        <w:lastRenderedPageBreak/>
        <w:t>Set</w:t>
      </w:r>
      <w:r w:rsidRPr="00A72046">
        <w:sym w:font="Wingdings" w:char="F0E0"/>
      </w:r>
      <w:r w:rsidRPr="004315FA">
        <w:t xml:space="preserve"> SL PRS Resource</w:t>
      </w:r>
      <w:r>
        <w:t>. Further discussion may also be needed on the definition of SL PRS resources with respect to sub-channels as this represents the default frequency allocation for SL communications.</w:t>
      </w:r>
    </w:p>
    <w:p w14:paraId="751502AC" w14:textId="3EEF4B13" w:rsidR="0067325D" w:rsidRPr="0067325D" w:rsidRDefault="0067325D" w:rsidP="0067325D">
      <w:r w:rsidRPr="009A042D">
        <w:rPr>
          <w:b/>
          <w:bCs/>
          <w:i/>
          <w:iCs/>
        </w:rPr>
        <w:t xml:space="preserve">Proposal </w:t>
      </w:r>
      <w:r>
        <w:rPr>
          <w:b/>
          <w:bCs/>
          <w:i/>
          <w:iCs/>
        </w:rPr>
        <w:t>2</w:t>
      </w:r>
      <w:r w:rsidRPr="009A042D">
        <w:rPr>
          <w:b/>
          <w:bCs/>
          <w:i/>
          <w:iCs/>
        </w:rPr>
        <w:t>:</w:t>
      </w:r>
      <w:r>
        <w:rPr>
          <w:b/>
          <w:bCs/>
          <w:i/>
          <w:iCs/>
        </w:rPr>
        <w:t xml:space="preserve"> RAN1 to define the SL PRS resource hierarchy in terms of </w:t>
      </w:r>
      <w:r w:rsidRPr="00FF043D">
        <w:rPr>
          <w:b/>
          <w:bCs/>
          <w:i/>
          <w:iCs/>
        </w:rPr>
        <w:t>SL Carrier</w:t>
      </w:r>
      <w:r w:rsidRPr="00FF043D">
        <w:rPr>
          <w:b/>
          <w:bCs/>
          <w:i/>
          <w:iCs/>
        </w:rPr>
        <w:sym w:font="Wingdings" w:char="F0E0"/>
      </w:r>
      <w:r>
        <w:rPr>
          <w:b/>
          <w:bCs/>
          <w:i/>
          <w:iCs/>
        </w:rPr>
        <w:t xml:space="preserve"> </w:t>
      </w:r>
      <w:r w:rsidRPr="00FF043D">
        <w:rPr>
          <w:b/>
          <w:bCs/>
          <w:i/>
          <w:iCs/>
        </w:rPr>
        <w:t>SL BWP</w:t>
      </w:r>
      <w:r w:rsidRPr="00FF043D">
        <w:rPr>
          <w:b/>
          <w:bCs/>
          <w:i/>
          <w:iCs/>
        </w:rPr>
        <w:sym w:font="Wingdings" w:char="F0E0"/>
      </w:r>
      <w:r w:rsidRPr="00FF043D">
        <w:rPr>
          <w:b/>
          <w:bCs/>
          <w:i/>
          <w:iCs/>
        </w:rPr>
        <w:t>SL Resource Pool</w:t>
      </w:r>
      <w:r w:rsidRPr="00FF043D">
        <w:rPr>
          <w:b/>
          <w:bCs/>
          <w:i/>
          <w:iCs/>
        </w:rPr>
        <w:sym w:font="Wingdings" w:char="F0E0"/>
      </w:r>
      <w:r w:rsidRPr="00FF043D">
        <w:rPr>
          <w:b/>
          <w:bCs/>
          <w:i/>
          <w:iCs/>
        </w:rPr>
        <w:t>SL PRS Resource Set</w:t>
      </w:r>
      <w:r w:rsidRPr="00FF043D">
        <w:rPr>
          <w:b/>
          <w:bCs/>
          <w:i/>
          <w:iCs/>
        </w:rPr>
        <w:sym w:font="Wingdings" w:char="F0E0"/>
      </w:r>
      <w:r w:rsidRPr="00FF043D">
        <w:rPr>
          <w:b/>
          <w:bCs/>
          <w:i/>
          <w:iCs/>
        </w:rPr>
        <w:t xml:space="preserve"> SL PRS Resource</w:t>
      </w:r>
      <w:r>
        <w:rPr>
          <w:b/>
          <w:bCs/>
          <w:i/>
          <w:iCs/>
        </w:rPr>
        <w:t>s. Further consider the definition of a SL PRS resource with respect to one or more sub-channels.</w:t>
      </w:r>
    </w:p>
    <w:p w14:paraId="6BADABEF" w14:textId="027B474D" w:rsidR="00A2724F" w:rsidRDefault="00996B5F" w:rsidP="00D13904">
      <w:pPr>
        <w:pStyle w:val="Heading2"/>
      </w:pPr>
      <w:r>
        <w:t>SL-PRS Resource Mapping</w:t>
      </w:r>
    </w:p>
    <w:p w14:paraId="61DD9C06" w14:textId="58C60B1E" w:rsidR="00B94F64" w:rsidRDefault="006925D9" w:rsidP="006925D9">
      <w:pPr>
        <w:pStyle w:val="Heading3"/>
      </w:pPr>
      <w:r>
        <w:t>PSCCH</w:t>
      </w:r>
      <w:r w:rsidR="00272A0A">
        <w:t xml:space="preserve">/Control Information associated with </w:t>
      </w:r>
      <w:r w:rsidR="00ED4762">
        <w:t>SL-PRS</w:t>
      </w:r>
      <w:r>
        <w:t xml:space="preserve"> </w:t>
      </w:r>
    </w:p>
    <w:p w14:paraId="4907303A" w14:textId="579A6A10" w:rsidR="00B05A22" w:rsidRDefault="00221107" w:rsidP="00E05534">
      <w:pPr>
        <w:spacing w:before="240"/>
        <w:jc w:val="both"/>
        <w:rPr>
          <w:szCs w:val="22"/>
        </w:rPr>
      </w:pPr>
      <w:r>
        <w:rPr>
          <w:szCs w:val="22"/>
        </w:rPr>
        <w:t xml:space="preserve">A </w:t>
      </w:r>
      <w:r w:rsidR="00996B5F">
        <w:rPr>
          <w:szCs w:val="22"/>
        </w:rPr>
        <w:t>further</w:t>
      </w:r>
      <w:r>
        <w:rPr>
          <w:szCs w:val="22"/>
        </w:rPr>
        <w:t xml:space="preserve"> consider</w:t>
      </w:r>
      <w:r w:rsidR="00996B5F">
        <w:rPr>
          <w:szCs w:val="22"/>
        </w:rPr>
        <w:t xml:space="preserve">ation is the SL PRS resource mapping </w:t>
      </w:r>
      <w:r w:rsidR="00A40C57">
        <w:rPr>
          <w:szCs w:val="22"/>
        </w:rPr>
        <w:t xml:space="preserve">to the physical resources. </w:t>
      </w:r>
      <w:r w:rsidR="00B05A22" w:rsidRPr="00B05A22">
        <w:rPr>
          <w:szCs w:val="22"/>
        </w:rPr>
        <w:t xml:space="preserve">The PSCCH is transmitted in the same slot as the corresponding PSSCH, and </w:t>
      </w:r>
      <w:r w:rsidR="004B2B3C">
        <w:rPr>
          <w:szCs w:val="22"/>
        </w:rPr>
        <w:t>the transmission of the SL-PRS in relation to the current SL operation needs further discussion</w:t>
      </w:r>
      <w:r w:rsidR="002706CD">
        <w:rPr>
          <w:szCs w:val="22"/>
        </w:rPr>
        <w:t xml:space="preserve">. </w:t>
      </w:r>
      <w:r w:rsidR="00B05A22" w:rsidRPr="00B05A22">
        <w:rPr>
          <w:szCs w:val="22"/>
        </w:rPr>
        <w:t xml:space="preserve"> </w:t>
      </w:r>
      <w:r w:rsidR="002706CD">
        <w:rPr>
          <w:szCs w:val="22"/>
        </w:rPr>
        <w:t>Normally, t</w:t>
      </w:r>
      <w:r w:rsidR="001E4621">
        <w:rPr>
          <w:szCs w:val="22"/>
        </w:rPr>
        <w:t xml:space="preserve">he </w:t>
      </w:r>
      <w:r w:rsidR="00B05A22" w:rsidRPr="00B05A22">
        <w:rPr>
          <w:szCs w:val="22"/>
        </w:rPr>
        <w:t>PSCCH and PSSCH can be sent in every slot of a resource pool</w:t>
      </w:r>
      <w:r w:rsidR="002706CD">
        <w:rPr>
          <w:szCs w:val="22"/>
        </w:rPr>
        <w:t>, where</w:t>
      </w:r>
      <w:r w:rsidR="00B05A22">
        <w:rPr>
          <w:szCs w:val="22"/>
        </w:rPr>
        <w:t xml:space="preserve"> </w:t>
      </w:r>
      <w:r w:rsidR="002706CD">
        <w:rPr>
          <w:szCs w:val="22"/>
        </w:rPr>
        <w:t>t</w:t>
      </w:r>
      <w:r w:rsidR="00B94F64" w:rsidRPr="00B94F64">
        <w:rPr>
          <w:szCs w:val="22"/>
        </w:rPr>
        <w:t xml:space="preserve">he PSCCH is multiplexed in the same slot with the associated PSSCH in non-overlapping resources. It is transmitted from the second symbol in the slot and begins from the lowest PRB within </w:t>
      </w:r>
      <w:r w:rsidR="00BE4F12">
        <w:rPr>
          <w:szCs w:val="22"/>
        </w:rPr>
        <w:t>a</w:t>
      </w:r>
      <w:r w:rsidR="00B94F64" w:rsidRPr="00B94F64">
        <w:rPr>
          <w:szCs w:val="22"/>
        </w:rPr>
        <w:t xml:space="preserve"> sub-channel(s) used by the PSSCH. The number of symbols for PSCCH is pre-configured for each resource pool and can be 2 or 3. In the frequency domain, PSCCH occupies a pre-configurable number of PRBs</w:t>
      </w:r>
      <w:r w:rsidR="00787DDE">
        <w:rPr>
          <w:szCs w:val="22"/>
        </w:rPr>
        <w:t>.</w:t>
      </w:r>
      <w:r w:rsidR="00B94F64" w:rsidRPr="00B94F64">
        <w:rPr>
          <w:szCs w:val="22"/>
        </w:rPr>
        <w:t xml:space="preserve"> The number of symbols and PRBs for PSCCH allows for different allocations in time and frequency domains, depending on the size of the sub-channel. For example, with a large sub-channel, PSCCH can occupy more PRBs and only need 2 symbols, while with a smaller sub-channel, it may need more symbols to occupy fewer PRBs.</w:t>
      </w:r>
    </w:p>
    <w:p w14:paraId="539A5840" w14:textId="77465034" w:rsidR="00A06BFF" w:rsidRDefault="00E62F32" w:rsidP="00E05534">
      <w:pPr>
        <w:spacing w:before="240"/>
        <w:jc w:val="both"/>
        <w:rPr>
          <w:szCs w:val="22"/>
        </w:rPr>
      </w:pPr>
      <w:r>
        <w:rPr>
          <w:szCs w:val="22"/>
        </w:rPr>
        <w:t>In terms of SL positioning or ranging</w:t>
      </w:r>
      <w:r w:rsidR="00720798">
        <w:rPr>
          <w:szCs w:val="22"/>
        </w:rPr>
        <w:t xml:space="preserve">, multiple </w:t>
      </w:r>
      <w:r w:rsidR="009933F4">
        <w:rPr>
          <w:szCs w:val="22"/>
        </w:rPr>
        <w:t xml:space="preserve">SL PRS transmissions to multiple UEs can be multiplexed within </w:t>
      </w:r>
      <w:r w:rsidR="005321A4">
        <w:rPr>
          <w:szCs w:val="22"/>
        </w:rPr>
        <w:t xml:space="preserve">a given slot provided each UE </w:t>
      </w:r>
      <w:r w:rsidR="00D668B9">
        <w:rPr>
          <w:szCs w:val="22"/>
        </w:rPr>
        <w:t>is configured with a</w:t>
      </w:r>
      <w:r w:rsidR="005321A4">
        <w:rPr>
          <w:szCs w:val="22"/>
        </w:rPr>
        <w:t xml:space="preserve"> frequency offset (RE offset).</w:t>
      </w:r>
      <w:r w:rsidR="00AC6291">
        <w:rPr>
          <w:szCs w:val="22"/>
        </w:rPr>
        <w:t xml:space="preserve"> </w:t>
      </w:r>
      <w:r w:rsidR="00AC6291" w:rsidRPr="00AC6291">
        <w:rPr>
          <w:szCs w:val="22"/>
        </w:rPr>
        <w:t xml:space="preserve">In one example, </w:t>
      </w:r>
      <w:r w:rsidR="00295D7C">
        <w:rPr>
          <w:szCs w:val="22"/>
        </w:rPr>
        <w:t xml:space="preserve">the </w:t>
      </w:r>
      <w:r w:rsidR="00AC6291" w:rsidRPr="00AC6291">
        <w:rPr>
          <w:szCs w:val="22"/>
        </w:rPr>
        <w:t xml:space="preserve">PSCCH and </w:t>
      </w:r>
      <w:r w:rsidR="00295D7C">
        <w:rPr>
          <w:szCs w:val="22"/>
        </w:rPr>
        <w:t>SL-</w:t>
      </w:r>
      <w:r w:rsidR="00AC6291" w:rsidRPr="00AC6291">
        <w:rPr>
          <w:szCs w:val="22"/>
        </w:rPr>
        <w:t xml:space="preserve">PRS are multiplexed in time domain as shown in </w:t>
      </w:r>
      <w:r w:rsidR="00A429AB">
        <w:rPr>
          <w:szCs w:val="22"/>
        </w:rPr>
        <w:fldChar w:fldCharType="begin"/>
      </w:r>
      <w:r w:rsidR="00A429AB">
        <w:rPr>
          <w:szCs w:val="22"/>
        </w:rPr>
        <w:instrText xml:space="preserve"> REF _Ref127348686 \h </w:instrText>
      </w:r>
      <w:r w:rsidR="00A429AB">
        <w:rPr>
          <w:szCs w:val="22"/>
        </w:rPr>
      </w:r>
      <w:r w:rsidR="00A429AB">
        <w:rPr>
          <w:szCs w:val="22"/>
        </w:rPr>
        <w:fldChar w:fldCharType="separate"/>
      </w:r>
      <w:r w:rsidR="008E2F9A">
        <w:t xml:space="preserve">Figure </w:t>
      </w:r>
      <w:r w:rsidR="008E2F9A">
        <w:rPr>
          <w:noProof/>
        </w:rPr>
        <w:t>1</w:t>
      </w:r>
      <w:r w:rsidR="00A429AB">
        <w:rPr>
          <w:szCs w:val="22"/>
        </w:rPr>
        <w:fldChar w:fldCharType="end"/>
      </w:r>
      <w:r w:rsidR="00C928D7">
        <w:rPr>
          <w:szCs w:val="22"/>
        </w:rPr>
        <w:t xml:space="preserve">-Option A, while in Option B of </w:t>
      </w:r>
      <w:r w:rsidR="00A429AB">
        <w:rPr>
          <w:szCs w:val="22"/>
        </w:rPr>
        <w:fldChar w:fldCharType="begin"/>
      </w:r>
      <w:r w:rsidR="00A429AB">
        <w:rPr>
          <w:szCs w:val="22"/>
        </w:rPr>
        <w:instrText xml:space="preserve"> REF _Ref127348686 \h </w:instrText>
      </w:r>
      <w:r w:rsidR="00A429AB">
        <w:rPr>
          <w:szCs w:val="22"/>
        </w:rPr>
      </w:r>
      <w:r w:rsidR="00A429AB">
        <w:rPr>
          <w:szCs w:val="22"/>
        </w:rPr>
        <w:fldChar w:fldCharType="separate"/>
      </w:r>
      <w:r w:rsidR="008E2F9A">
        <w:t xml:space="preserve">Figure </w:t>
      </w:r>
      <w:r w:rsidR="008E2F9A">
        <w:rPr>
          <w:noProof/>
        </w:rPr>
        <w:t>1</w:t>
      </w:r>
      <w:r w:rsidR="00A429AB">
        <w:rPr>
          <w:szCs w:val="22"/>
        </w:rPr>
        <w:fldChar w:fldCharType="end"/>
      </w:r>
      <w:r w:rsidR="00C928D7">
        <w:rPr>
          <w:szCs w:val="22"/>
        </w:rPr>
        <w:t>, the PSCCH only occupies a subset of PRBs of a subchannel</w:t>
      </w:r>
      <w:r w:rsidR="009E12B5">
        <w:rPr>
          <w:szCs w:val="22"/>
        </w:rPr>
        <w:t xml:space="preserve"> and there is a FDM between PSCCH and SL-PRS</w:t>
      </w:r>
      <w:r w:rsidR="003F5999">
        <w:rPr>
          <w:szCs w:val="22"/>
        </w:rPr>
        <w:t xml:space="preserve"> in the PSCCH symbols</w:t>
      </w:r>
      <w:r w:rsidR="00AC6291" w:rsidRPr="00AC6291">
        <w:rPr>
          <w:szCs w:val="22"/>
        </w:rPr>
        <w:t xml:space="preserve">. </w:t>
      </w:r>
      <w:r w:rsidR="00DD1E0A">
        <w:rPr>
          <w:szCs w:val="22"/>
        </w:rPr>
        <w:t>The remaining</w:t>
      </w:r>
      <w:r w:rsidR="001E0C54">
        <w:rPr>
          <w:szCs w:val="22"/>
        </w:rPr>
        <w:t xml:space="preserve"> region of the slot</w:t>
      </w:r>
      <w:r w:rsidR="00DD1E0A">
        <w:rPr>
          <w:szCs w:val="22"/>
        </w:rPr>
        <w:t xml:space="preserve"> is dedicated to SL-PRS transmission. </w:t>
      </w:r>
      <w:r w:rsidR="00C13DA3">
        <w:rPr>
          <w:szCs w:val="22"/>
        </w:rPr>
        <w:t xml:space="preserve">This </w:t>
      </w:r>
      <w:r w:rsidR="004B6EE0">
        <w:rPr>
          <w:szCs w:val="22"/>
        </w:rPr>
        <w:t xml:space="preserve">illustrative example </w:t>
      </w:r>
      <w:r w:rsidR="00C13DA3">
        <w:rPr>
          <w:szCs w:val="22"/>
        </w:rPr>
        <w:t>enables multiplexing of PSCCH and SL-PRS within the same slot.</w:t>
      </w:r>
      <w:r w:rsidR="004B6EE0">
        <w:rPr>
          <w:szCs w:val="22"/>
        </w:rPr>
        <w:t xml:space="preserve"> </w:t>
      </w:r>
      <w:r w:rsidR="004A2C73">
        <w:rPr>
          <w:szCs w:val="22"/>
        </w:rPr>
        <w:t>For Option A, RE offset is required between the two SL-PRS transmissions in the frequency domain, while in Option B</w:t>
      </w:r>
      <w:r w:rsidR="003B5E03">
        <w:rPr>
          <w:szCs w:val="22"/>
        </w:rPr>
        <w:t xml:space="preserve">, has </w:t>
      </w:r>
      <w:r w:rsidR="00D11F78">
        <w:rPr>
          <w:szCs w:val="22"/>
        </w:rPr>
        <w:t xml:space="preserve">a </w:t>
      </w:r>
      <w:r w:rsidR="003B5E03">
        <w:rPr>
          <w:szCs w:val="22"/>
        </w:rPr>
        <w:t>c</w:t>
      </w:r>
      <w:r w:rsidR="003D6644">
        <w:rPr>
          <w:szCs w:val="22"/>
        </w:rPr>
        <w:t>ustom RE offset configuration f</w:t>
      </w:r>
      <w:r w:rsidR="00D11F78">
        <w:rPr>
          <w:szCs w:val="22"/>
        </w:rPr>
        <w:t xml:space="preserve">or supporting </w:t>
      </w:r>
      <w:r w:rsidR="003D6644">
        <w:rPr>
          <w:szCs w:val="22"/>
        </w:rPr>
        <w:t>PSCCH</w:t>
      </w:r>
      <w:r w:rsidR="00940F04">
        <w:rPr>
          <w:szCs w:val="22"/>
        </w:rPr>
        <w:t xml:space="preserve"> transmitted in the first set of PRBs within a subchannel</w:t>
      </w:r>
      <w:r w:rsidR="00380662">
        <w:rPr>
          <w:szCs w:val="22"/>
        </w:rPr>
        <w:t xml:space="preserve"> and the </w:t>
      </w:r>
      <w:r w:rsidR="003153DD">
        <w:rPr>
          <w:szCs w:val="22"/>
        </w:rPr>
        <w:t xml:space="preserve">SL-PRS will not be mapped in the overlapping PSCCH </w:t>
      </w:r>
      <w:r w:rsidR="00931BBD">
        <w:rPr>
          <w:szCs w:val="22"/>
        </w:rPr>
        <w:t>REs</w:t>
      </w:r>
      <w:r w:rsidR="00940F04">
        <w:rPr>
          <w:szCs w:val="22"/>
        </w:rPr>
        <w:t xml:space="preserve">. </w:t>
      </w:r>
    </w:p>
    <w:p w14:paraId="401161C1" w14:textId="1A8C3536" w:rsidR="00E601CB" w:rsidRDefault="00E601CB" w:rsidP="00E05534">
      <w:pPr>
        <w:spacing w:before="240"/>
        <w:jc w:val="both"/>
        <w:rPr>
          <w:szCs w:val="22"/>
        </w:rPr>
      </w:pPr>
      <w:r>
        <w:rPr>
          <w:szCs w:val="22"/>
        </w:rPr>
        <w:t xml:space="preserve">NOTE: The above </w:t>
      </w:r>
      <w:r w:rsidR="00330176">
        <w:rPr>
          <w:szCs w:val="22"/>
        </w:rPr>
        <w:t xml:space="preserve">is described with respect to </w:t>
      </w:r>
      <w:r w:rsidR="007D0472">
        <w:rPr>
          <w:szCs w:val="22"/>
        </w:rPr>
        <w:t>a dedicated resource pool, where in this case a single stage SCI is sufficient to carry the desired control information associated to a SL-PRS transmission.</w:t>
      </w:r>
      <w:r w:rsidR="003B0848">
        <w:rPr>
          <w:szCs w:val="22"/>
        </w:rPr>
        <w:t xml:space="preserve"> In the case of shared resource pool</w:t>
      </w:r>
      <w:r w:rsidR="00280233">
        <w:rPr>
          <w:szCs w:val="22"/>
        </w:rPr>
        <w:t>, the control information structure may be different</w:t>
      </w:r>
      <w:r w:rsidR="006A3FF3">
        <w:rPr>
          <w:szCs w:val="22"/>
        </w:rPr>
        <w:t>, e.g., use of a 2-stage SCI.</w:t>
      </w:r>
    </w:p>
    <w:p w14:paraId="5F0D53BB" w14:textId="22F76E5C" w:rsidR="00A06BFF" w:rsidRDefault="009F128E" w:rsidP="00A06BFF">
      <w:pPr>
        <w:keepNext/>
        <w:spacing w:before="240"/>
        <w:jc w:val="both"/>
      </w:pPr>
      <w:r>
        <w:rPr>
          <w:noProof/>
        </w:rPr>
        <w:drawing>
          <wp:inline distT="0" distB="0" distL="0" distR="0" wp14:anchorId="21EEFC77" wp14:editId="32C0C115">
            <wp:extent cx="6122035" cy="2524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524125"/>
                    </a:xfrm>
                    <a:prstGeom prst="rect">
                      <a:avLst/>
                    </a:prstGeom>
                    <a:noFill/>
                    <a:ln>
                      <a:noFill/>
                    </a:ln>
                  </pic:spPr>
                </pic:pic>
              </a:graphicData>
            </a:graphic>
          </wp:inline>
        </w:drawing>
      </w:r>
    </w:p>
    <w:p w14:paraId="1A93D844" w14:textId="0AE4E557" w:rsidR="009D73C5" w:rsidRPr="009F4E0B" w:rsidRDefault="00A06BFF" w:rsidP="009F4E0B">
      <w:pPr>
        <w:pStyle w:val="Caption"/>
        <w:jc w:val="center"/>
        <w:rPr>
          <w:szCs w:val="22"/>
        </w:rPr>
      </w:pPr>
      <w:bookmarkStart w:id="4" w:name="_Ref127348686"/>
      <w:r>
        <w:t xml:space="preserve">Figure </w:t>
      </w:r>
      <w:r>
        <w:fldChar w:fldCharType="begin"/>
      </w:r>
      <w:r>
        <w:instrText xml:space="preserve"> SEQ Figure \* ARABIC </w:instrText>
      </w:r>
      <w:r>
        <w:fldChar w:fldCharType="separate"/>
      </w:r>
      <w:r w:rsidR="008E2F9A">
        <w:rPr>
          <w:noProof/>
        </w:rPr>
        <w:t>1</w:t>
      </w:r>
      <w:r>
        <w:fldChar w:fldCharType="end"/>
      </w:r>
      <w:bookmarkEnd w:id="4"/>
      <w:r>
        <w:t>: PSCCH and SL-PRS multiplexing options within a slot</w:t>
      </w:r>
    </w:p>
    <w:p w14:paraId="11CAA75E" w14:textId="26309FA1" w:rsidR="002D2E27" w:rsidRDefault="002D2E27" w:rsidP="00C71906">
      <w:pPr>
        <w:spacing w:after="0"/>
        <w:rPr>
          <w:b/>
          <w:bCs/>
          <w:i/>
          <w:iCs/>
          <w:szCs w:val="22"/>
        </w:rPr>
      </w:pPr>
      <w:r w:rsidRPr="008A3D19">
        <w:rPr>
          <w:b/>
          <w:bCs/>
          <w:i/>
          <w:iCs/>
          <w:szCs w:val="22"/>
        </w:rPr>
        <w:t xml:space="preserve">Proposal </w:t>
      </w:r>
      <w:r w:rsidR="00633CBD">
        <w:rPr>
          <w:b/>
          <w:bCs/>
          <w:i/>
          <w:iCs/>
          <w:szCs w:val="22"/>
        </w:rPr>
        <w:t>3</w:t>
      </w:r>
      <w:r w:rsidRPr="008A3D19">
        <w:rPr>
          <w:b/>
          <w:bCs/>
          <w:i/>
          <w:iCs/>
          <w:szCs w:val="22"/>
        </w:rPr>
        <w:t>:</w:t>
      </w:r>
      <w:r>
        <w:rPr>
          <w:b/>
          <w:bCs/>
          <w:i/>
          <w:iCs/>
          <w:szCs w:val="22"/>
        </w:rPr>
        <w:t xml:space="preserve"> </w:t>
      </w:r>
      <w:r w:rsidR="00D22B3C">
        <w:rPr>
          <w:b/>
          <w:bCs/>
          <w:i/>
          <w:iCs/>
          <w:szCs w:val="22"/>
        </w:rPr>
        <w:t xml:space="preserve">Support </w:t>
      </w:r>
      <w:r w:rsidR="00D22B3C" w:rsidRPr="00D22B3C">
        <w:rPr>
          <w:b/>
          <w:bCs/>
          <w:i/>
          <w:iCs/>
          <w:szCs w:val="22"/>
        </w:rPr>
        <w:t xml:space="preserve">PSCCH which carries </w:t>
      </w:r>
      <w:r w:rsidR="006A3FF3">
        <w:rPr>
          <w:b/>
          <w:bCs/>
          <w:i/>
          <w:iCs/>
          <w:szCs w:val="22"/>
        </w:rPr>
        <w:t xml:space="preserve">a single stage </w:t>
      </w:r>
      <w:r w:rsidR="00D22B3C" w:rsidRPr="00D22B3C">
        <w:rPr>
          <w:b/>
          <w:bCs/>
          <w:i/>
          <w:iCs/>
          <w:szCs w:val="22"/>
        </w:rPr>
        <w:t>SCI associated with SL-PRS transmission(s)</w:t>
      </w:r>
      <w:r w:rsidR="006A3FF3">
        <w:rPr>
          <w:b/>
          <w:bCs/>
          <w:i/>
          <w:iCs/>
          <w:szCs w:val="22"/>
        </w:rPr>
        <w:t xml:space="preserve"> for a dedicated resource pool.</w:t>
      </w:r>
      <w:r w:rsidR="00D22B3C" w:rsidRPr="00D22B3C">
        <w:rPr>
          <w:b/>
          <w:bCs/>
          <w:i/>
          <w:iCs/>
          <w:szCs w:val="22"/>
        </w:rPr>
        <w:t xml:space="preserve"> </w:t>
      </w:r>
    </w:p>
    <w:p w14:paraId="37775F1D" w14:textId="77777777" w:rsidR="002D2E27" w:rsidRDefault="002D2E27" w:rsidP="00C71906">
      <w:pPr>
        <w:spacing w:after="0"/>
        <w:rPr>
          <w:b/>
          <w:bCs/>
          <w:i/>
          <w:iCs/>
          <w:szCs w:val="22"/>
        </w:rPr>
      </w:pPr>
    </w:p>
    <w:p w14:paraId="237DA4DD" w14:textId="54687B88" w:rsidR="00C71906" w:rsidRDefault="00C71906" w:rsidP="00C71906">
      <w:pPr>
        <w:spacing w:after="0"/>
        <w:rPr>
          <w:b/>
          <w:bCs/>
          <w:i/>
          <w:iCs/>
          <w:szCs w:val="22"/>
        </w:rPr>
      </w:pPr>
      <w:r w:rsidRPr="008A3D19">
        <w:rPr>
          <w:b/>
          <w:bCs/>
          <w:i/>
          <w:iCs/>
          <w:szCs w:val="22"/>
        </w:rPr>
        <w:t xml:space="preserve">Proposal </w:t>
      </w:r>
      <w:r w:rsidR="00776BFF">
        <w:rPr>
          <w:b/>
          <w:bCs/>
          <w:i/>
          <w:iCs/>
          <w:szCs w:val="22"/>
        </w:rPr>
        <w:t>4</w:t>
      </w:r>
      <w:r w:rsidRPr="008A3D19">
        <w:rPr>
          <w:b/>
          <w:bCs/>
          <w:i/>
          <w:iCs/>
          <w:szCs w:val="22"/>
        </w:rPr>
        <w:t>:</w:t>
      </w:r>
      <w:r>
        <w:rPr>
          <w:b/>
          <w:bCs/>
          <w:i/>
          <w:iCs/>
          <w:szCs w:val="22"/>
        </w:rPr>
        <w:t xml:space="preserve"> </w:t>
      </w:r>
      <w:r w:rsidR="002C1426">
        <w:rPr>
          <w:b/>
          <w:bCs/>
          <w:i/>
          <w:iCs/>
          <w:szCs w:val="22"/>
        </w:rPr>
        <w:t>Consider the</w:t>
      </w:r>
      <w:r w:rsidR="007D6A06">
        <w:rPr>
          <w:b/>
          <w:bCs/>
          <w:i/>
          <w:iCs/>
          <w:szCs w:val="22"/>
        </w:rPr>
        <w:t xml:space="preserve"> support of the</w:t>
      </w:r>
      <w:r w:rsidR="002C1426">
        <w:rPr>
          <w:b/>
          <w:bCs/>
          <w:i/>
          <w:iCs/>
          <w:szCs w:val="22"/>
        </w:rPr>
        <w:t xml:space="preserve"> following options for PSCCH</w:t>
      </w:r>
      <w:r w:rsidR="0081031E">
        <w:rPr>
          <w:b/>
          <w:bCs/>
          <w:i/>
          <w:iCs/>
          <w:szCs w:val="22"/>
        </w:rPr>
        <w:t xml:space="preserve"> and SL-PRS multiplexing</w:t>
      </w:r>
      <w:r w:rsidR="00842D19">
        <w:rPr>
          <w:b/>
          <w:bCs/>
          <w:i/>
          <w:iCs/>
          <w:szCs w:val="22"/>
        </w:rPr>
        <w:t xml:space="preserve"> in a dedicated resource pool</w:t>
      </w:r>
      <w:r w:rsidR="007D6A06">
        <w:rPr>
          <w:b/>
          <w:bCs/>
          <w:i/>
          <w:iCs/>
          <w:szCs w:val="22"/>
        </w:rPr>
        <w:t>:</w:t>
      </w:r>
    </w:p>
    <w:p w14:paraId="262A8528" w14:textId="3E4D2B2E" w:rsidR="00C71906" w:rsidRPr="008A3D19" w:rsidRDefault="0081031E" w:rsidP="00C71906">
      <w:pPr>
        <w:pStyle w:val="ListParagraph"/>
        <w:numPr>
          <w:ilvl w:val="0"/>
          <w:numId w:val="17"/>
        </w:numPr>
        <w:spacing w:after="0"/>
      </w:pPr>
      <w:r>
        <w:rPr>
          <w:b/>
          <w:bCs/>
          <w:i/>
          <w:iCs/>
          <w:lang w:val="en-GB"/>
        </w:rPr>
        <w:t xml:space="preserve">Option A: PSCCH occupying all </w:t>
      </w:r>
      <w:r w:rsidR="002670C8">
        <w:rPr>
          <w:b/>
          <w:bCs/>
          <w:i/>
          <w:iCs/>
          <w:lang w:val="en-GB"/>
        </w:rPr>
        <w:t xml:space="preserve">configured </w:t>
      </w:r>
      <w:r>
        <w:rPr>
          <w:b/>
          <w:bCs/>
          <w:i/>
          <w:iCs/>
          <w:lang w:val="en-GB"/>
        </w:rPr>
        <w:t xml:space="preserve">subchannels </w:t>
      </w:r>
    </w:p>
    <w:p w14:paraId="413099AA" w14:textId="0A456307" w:rsidR="007F22CC" w:rsidRPr="00C71906" w:rsidRDefault="002670C8" w:rsidP="00C71906">
      <w:pPr>
        <w:pStyle w:val="ListParagraph"/>
        <w:numPr>
          <w:ilvl w:val="0"/>
          <w:numId w:val="17"/>
        </w:numPr>
        <w:spacing w:after="0"/>
      </w:pPr>
      <w:r>
        <w:rPr>
          <w:b/>
          <w:bCs/>
          <w:i/>
          <w:iCs/>
          <w:lang w:val="en-GB"/>
        </w:rPr>
        <w:t>Option B: PSCCH occupying a subset of PRBs within a given subchannel</w:t>
      </w:r>
    </w:p>
    <w:p w14:paraId="4ED4661E" w14:textId="77777777" w:rsidR="002F146D" w:rsidRDefault="002F146D" w:rsidP="002F146D">
      <w:pPr>
        <w:spacing w:before="240"/>
        <w:jc w:val="both"/>
        <w:rPr>
          <w:lang w:eastAsia="zh-CN"/>
        </w:rPr>
      </w:pPr>
      <w:r>
        <w:rPr>
          <w:lang w:eastAsia="zh-CN"/>
        </w:rPr>
        <w:t xml:space="preserve">The options of dedicated pool and shared pool structure were discussed during the study phase. However, it was agreed that the use of a shared pool will have to ensure backward compatibility, which may be a challenging endeavour considering the additional complexity involved to support such backward compatibility. This would imply that the SL-PRS would have to be multiplexed with SL data transmissions. Therefore, further study is required </w:t>
      </w:r>
      <w:proofErr w:type="gramStart"/>
      <w:r>
        <w:rPr>
          <w:lang w:eastAsia="zh-CN"/>
        </w:rPr>
        <w:t>in order to</w:t>
      </w:r>
      <w:proofErr w:type="gramEnd"/>
      <w:r>
        <w:rPr>
          <w:lang w:eastAsia="zh-CN"/>
        </w:rPr>
        <w:t xml:space="preserve"> support shared resource pool sharing.</w:t>
      </w:r>
    </w:p>
    <w:p w14:paraId="455E63F7" w14:textId="77777777" w:rsidR="002F146D" w:rsidRPr="006628B5" w:rsidRDefault="002F146D" w:rsidP="002F146D">
      <w:pPr>
        <w:spacing w:before="240"/>
        <w:jc w:val="both"/>
        <w:rPr>
          <w:b/>
          <w:bCs/>
          <w:i/>
          <w:iCs/>
          <w:lang w:eastAsia="zh-CN"/>
        </w:rPr>
      </w:pPr>
      <w:r>
        <w:rPr>
          <w:szCs w:val="22"/>
          <w:lang w:eastAsia="zh-CN"/>
        </w:rPr>
        <w:t>The selection and reservation/indication of SL-PRS resources is best indicated using the sidelink control information (SCI), which among other aspects, assists other UEs determine the resources used for transmitting SL-PRS. The reservation/indication of SL-PRS resource using the SCI is also more dynamic and can be transmitted in a low latency manner, when compared to higher-layer signalling, especially considering Scheme 1 and 2 procedures.  Another further aspect for consideration is to understand whether there is a need to support a single SCI or two-stage SCI. The first stage SCI traditionally carriers the key control information associated with the PSSCH and 2</w:t>
      </w:r>
      <w:r w:rsidRPr="00F41124">
        <w:rPr>
          <w:szCs w:val="22"/>
          <w:vertAlign w:val="superscript"/>
          <w:lang w:eastAsia="zh-CN"/>
        </w:rPr>
        <w:t>nd</w:t>
      </w:r>
      <w:r>
        <w:rPr>
          <w:szCs w:val="22"/>
          <w:lang w:eastAsia="zh-CN"/>
        </w:rPr>
        <w:t xml:space="preserve"> stage SCI. In the case of the SL Positioning, the 1</w:t>
      </w:r>
      <w:r w:rsidRPr="00051B0A">
        <w:rPr>
          <w:szCs w:val="22"/>
          <w:vertAlign w:val="superscript"/>
          <w:lang w:eastAsia="zh-CN"/>
        </w:rPr>
        <w:t>st</w:t>
      </w:r>
      <w:r>
        <w:rPr>
          <w:szCs w:val="22"/>
          <w:lang w:eastAsia="zh-CN"/>
        </w:rPr>
        <w:t xml:space="preserve"> or single stage SCI can may at least convey the time-frequency SL-PRS information including reservation/indication information. Other further information may include comb pattern size, number of symbols, whether repetitions of SL-PRS are enabled or not.</w:t>
      </w:r>
    </w:p>
    <w:p w14:paraId="1D63813F" w14:textId="340B0CB0" w:rsidR="002F146D" w:rsidRDefault="002F146D" w:rsidP="002F146D">
      <w:pPr>
        <w:spacing w:after="0"/>
      </w:pPr>
      <w:r w:rsidRPr="00697ADC">
        <w:rPr>
          <w:b/>
          <w:bCs/>
          <w:i/>
          <w:iCs/>
          <w:szCs w:val="22"/>
        </w:rPr>
        <w:t xml:space="preserve">Proposal </w:t>
      </w:r>
      <w:r>
        <w:rPr>
          <w:b/>
          <w:bCs/>
          <w:i/>
          <w:iCs/>
          <w:szCs w:val="22"/>
        </w:rPr>
        <w:t>5</w:t>
      </w:r>
      <w:r w:rsidRPr="00697ADC">
        <w:rPr>
          <w:b/>
          <w:bCs/>
          <w:i/>
          <w:iCs/>
          <w:szCs w:val="22"/>
        </w:rPr>
        <w:t>:</w:t>
      </w:r>
      <w:r>
        <w:rPr>
          <w:b/>
          <w:bCs/>
          <w:i/>
          <w:iCs/>
          <w:szCs w:val="22"/>
        </w:rPr>
        <w:t xml:space="preserve"> SL Positioning SCI contains at least time-frequency and reservation indication information for SL-PRS. FFS details and other positioning related information such as comb pattern size, SL-PRS repetition information, etc</w:t>
      </w:r>
      <w:r w:rsidR="00022079">
        <w:rPr>
          <w:b/>
          <w:bCs/>
          <w:i/>
          <w:iCs/>
          <w:szCs w:val="22"/>
        </w:rPr>
        <w:t>.</w:t>
      </w:r>
    </w:p>
    <w:p w14:paraId="05454E2A" w14:textId="77777777" w:rsidR="002F146D" w:rsidRPr="00C71906" w:rsidRDefault="002F146D" w:rsidP="00C71906">
      <w:pPr>
        <w:spacing w:after="0"/>
      </w:pPr>
    </w:p>
    <w:p w14:paraId="710AB651" w14:textId="2CCDE6CE" w:rsidR="00AA12F2" w:rsidRDefault="00AA12F2" w:rsidP="00AA12F2">
      <w:pPr>
        <w:pStyle w:val="Heading3"/>
      </w:pPr>
      <w:r>
        <w:t xml:space="preserve">Comb </w:t>
      </w:r>
      <w:r w:rsidR="007C7B28">
        <w:t>Size (N)</w:t>
      </w:r>
      <w:r>
        <w:t xml:space="preserve"> </w:t>
      </w:r>
      <w:r w:rsidR="007C7B28">
        <w:t xml:space="preserve">and Symbol Length (M) </w:t>
      </w:r>
      <w:r>
        <w:t>Design</w:t>
      </w:r>
      <w:r w:rsidR="00450EC7">
        <w:t xml:space="preserve"> </w:t>
      </w:r>
    </w:p>
    <w:p w14:paraId="39647C86" w14:textId="28F56CB5" w:rsidR="002B637C" w:rsidRDefault="006439AC" w:rsidP="00E05534">
      <w:pPr>
        <w:spacing w:before="240"/>
        <w:jc w:val="both"/>
        <w:rPr>
          <w:szCs w:val="22"/>
        </w:rPr>
      </w:pPr>
      <w:r>
        <w:rPr>
          <w:szCs w:val="22"/>
        </w:rPr>
        <w:t xml:space="preserve">During the previous </w:t>
      </w:r>
      <w:r w:rsidR="005418DD">
        <w:rPr>
          <w:szCs w:val="22"/>
        </w:rPr>
        <w:t xml:space="preserve">RAN1#112 </w:t>
      </w:r>
      <w:r>
        <w:rPr>
          <w:szCs w:val="22"/>
        </w:rPr>
        <w:t>meeting</w:t>
      </w:r>
      <w:r w:rsidR="005418DD">
        <w:rPr>
          <w:szCs w:val="22"/>
        </w:rPr>
        <w:t xml:space="preserve"> [2],</w:t>
      </w:r>
      <w:r w:rsidR="009A4D32">
        <w:rPr>
          <w:szCs w:val="22"/>
        </w:rPr>
        <w:t xml:space="preserve"> the following permutations of comb sizes for </w:t>
      </w:r>
      <w:r w:rsidR="002B637C">
        <w:rPr>
          <w:szCs w:val="22"/>
        </w:rPr>
        <w:t xml:space="preserve">dedicated and shared resource pools are supported as shown in </w:t>
      </w:r>
      <w:r w:rsidR="00D838AB">
        <w:rPr>
          <w:szCs w:val="22"/>
        </w:rPr>
        <w:fldChar w:fldCharType="begin"/>
      </w:r>
      <w:r w:rsidR="00D838AB">
        <w:rPr>
          <w:szCs w:val="22"/>
        </w:rPr>
        <w:instrText xml:space="preserve"> REF _Ref131435497 \h </w:instrText>
      </w:r>
      <w:r w:rsidR="00D838AB">
        <w:rPr>
          <w:szCs w:val="22"/>
        </w:rPr>
      </w:r>
      <w:r w:rsidR="00D838AB">
        <w:rPr>
          <w:szCs w:val="22"/>
        </w:rPr>
        <w:fldChar w:fldCharType="separate"/>
      </w:r>
      <w:r w:rsidR="00D838AB">
        <w:t xml:space="preserve">Table </w:t>
      </w:r>
      <w:r w:rsidR="00D838AB">
        <w:rPr>
          <w:noProof/>
        </w:rPr>
        <w:t>1</w:t>
      </w:r>
      <w:r w:rsidR="00D838AB">
        <w:rPr>
          <w:szCs w:val="22"/>
        </w:rPr>
        <w:fldChar w:fldCharType="end"/>
      </w:r>
      <w:r w:rsidR="002B637C">
        <w:rPr>
          <w:szCs w:val="22"/>
        </w:rPr>
        <w:t>.</w:t>
      </w:r>
    </w:p>
    <w:p w14:paraId="15285112" w14:textId="0C954909" w:rsidR="003F63F0" w:rsidRDefault="003F63F0" w:rsidP="003F63F0">
      <w:pPr>
        <w:pStyle w:val="Caption"/>
        <w:keepNext/>
        <w:jc w:val="center"/>
      </w:pPr>
      <w:bookmarkStart w:id="5" w:name="_Ref131435497"/>
      <w:r>
        <w:t xml:space="preserve">Table </w:t>
      </w:r>
      <w:r>
        <w:fldChar w:fldCharType="begin"/>
      </w:r>
      <w:r>
        <w:instrText xml:space="preserve"> SEQ Table \* ARABIC </w:instrText>
      </w:r>
      <w:r>
        <w:fldChar w:fldCharType="separate"/>
      </w:r>
      <w:r>
        <w:rPr>
          <w:noProof/>
        </w:rPr>
        <w:t>1</w:t>
      </w:r>
      <w:r>
        <w:fldChar w:fldCharType="end"/>
      </w:r>
      <w:bookmarkEnd w:id="5"/>
      <w:r>
        <w:t>: Supported Comb sizes according to SL-PRS resource pool type</w:t>
      </w:r>
    </w:p>
    <w:tbl>
      <w:tblPr>
        <w:tblStyle w:val="TableGrid"/>
        <w:tblW w:w="0" w:type="auto"/>
        <w:jc w:val="center"/>
        <w:tblLook w:val="04A0" w:firstRow="1" w:lastRow="0" w:firstColumn="1" w:lastColumn="0" w:noHBand="0" w:noVBand="1"/>
      </w:tblPr>
      <w:tblGrid>
        <w:gridCol w:w="1980"/>
        <w:gridCol w:w="2693"/>
        <w:gridCol w:w="2410"/>
      </w:tblGrid>
      <w:tr w:rsidR="004526EF" w14:paraId="595F00C0" w14:textId="77777777" w:rsidTr="00D838AB">
        <w:trPr>
          <w:jc w:val="center"/>
        </w:trPr>
        <w:tc>
          <w:tcPr>
            <w:tcW w:w="1980" w:type="dxa"/>
          </w:tcPr>
          <w:p w14:paraId="563243F4" w14:textId="2B72BDE8" w:rsidR="004526EF" w:rsidRPr="00E465B7" w:rsidRDefault="004526EF" w:rsidP="00E465B7">
            <w:pPr>
              <w:jc w:val="center"/>
              <w:rPr>
                <w:b/>
                <w:bCs/>
                <w:szCs w:val="22"/>
              </w:rPr>
            </w:pPr>
            <w:r w:rsidRPr="00E465B7">
              <w:rPr>
                <w:b/>
                <w:bCs/>
                <w:szCs w:val="22"/>
              </w:rPr>
              <w:t>Comb Sizes (N)</w:t>
            </w:r>
          </w:p>
        </w:tc>
        <w:tc>
          <w:tcPr>
            <w:tcW w:w="2693" w:type="dxa"/>
          </w:tcPr>
          <w:p w14:paraId="6165CE4A" w14:textId="72338E4B" w:rsidR="004526EF" w:rsidRPr="00E465B7" w:rsidRDefault="004526EF" w:rsidP="00E465B7">
            <w:pPr>
              <w:jc w:val="center"/>
              <w:rPr>
                <w:b/>
                <w:bCs/>
                <w:szCs w:val="22"/>
              </w:rPr>
            </w:pPr>
            <w:r w:rsidRPr="00E465B7">
              <w:rPr>
                <w:b/>
                <w:bCs/>
                <w:szCs w:val="22"/>
              </w:rPr>
              <w:t>Dedicated Resource Pool</w:t>
            </w:r>
          </w:p>
        </w:tc>
        <w:tc>
          <w:tcPr>
            <w:tcW w:w="2410" w:type="dxa"/>
          </w:tcPr>
          <w:p w14:paraId="19A7E73E" w14:textId="0D0D61B3" w:rsidR="004526EF" w:rsidRPr="00E465B7" w:rsidRDefault="004526EF" w:rsidP="00E465B7">
            <w:pPr>
              <w:jc w:val="center"/>
              <w:rPr>
                <w:b/>
                <w:bCs/>
                <w:szCs w:val="22"/>
              </w:rPr>
            </w:pPr>
            <w:r w:rsidRPr="00E465B7">
              <w:rPr>
                <w:b/>
                <w:bCs/>
                <w:szCs w:val="22"/>
              </w:rPr>
              <w:t>Shared Resource Pool</w:t>
            </w:r>
          </w:p>
        </w:tc>
      </w:tr>
      <w:tr w:rsidR="004526EF" w14:paraId="1BBA37BF" w14:textId="77777777" w:rsidTr="00D838AB">
        <w:trPr>
          <w:jc w:val="center"/>
        </w:trPr>
        <w:tc>
          <w:tcPr>
            <w:tcW w:w="1980" w:type="dxa"/>
          </w:tcPr>
          <w:p w14:paraId="2CACADAD" w14:textId="35F0C369" w:rsidR="004526EF" w:rsidRDefault="003F63F0" w:rsidP="00E465B7">
            <w:pPr>
              <w:jc w:val="center"/>
              <w:rPr>
                <w:szCs w:val="22"/>
              </w:rPr>
            </w:pPr>
            <w:r>
              <w:rPr>
                <w:szCs w:val="22"/>
              </w:rPr>
              <w:t>1</w:t>
            </w:r>
          </w:p>
        </w:tc>
        <w:tc>
          <w:tcPr>
            <w:tcW w:w="2693" w:type="dxa"/>
          </w:tcPr>
          <w:p w14:paraId="778F9D36" w14:textId="6EE72CC1" w:rsidR="004526EF" w:rsidRDefault="005122EA" w:rsidP="00E465B7">
            <w:pPr>
              <w:jc w:val="center"/>
              <w:rPr>
                <w:szCs w:val="22"/>
              </w:rPr>
            </w:pPr>
            <w:r w:rsidRPr="00D838AB">
              <w:rPr>
                <w:color w:val="ED7D31" w:themeColor="accent2"/>
                <w:szCs w:val="22"/>
              </w:rPr>
              <w:t>FFS</w:t>
            </w:r>
          </w:p>
        </w:tc>
        <w:tc>
          <w:tcPr>
            <w:tcW w:w="2410" w:type="dxa"/>
          </w:tcPr>
          <w:p w14:paraId="5B8F18E0" w14:textId="18D0D7A7" w:rsidR="004526EF" w:rsidRDefault="005122EA" w:rsidP="00E465B7">
            <w:pPr>
              <w:jc w:val="center"/>
              <w:rPr>
                <w:szCs w:val="22"/>
              </w:rPr>
            </w:pPr>
            <w:r w:rsidRPr="00E465B7">
              <w:rPr>
                <w:color w:val="00B050"/>
                <w:szCs w:val="22"/>
              </w:rPr>
              <w:t>Supported</w:t>
            </w:r>
          </w:p>
        </w:tc>
      </w:tr>
      <w:tr w:rsidR="004526EF" w14:paraId="69FCB2B4" w14:textId="77777777" w:rsidTr="00D838AB">
        <w:trPr>
          <w:jc w:val="center"/>
        </w:trPr>
        <w:tc>
          <w:tcPr>
            <w:tcW w:w="1980" w:type="dxa"/>
          </w:tcPr>
          <w:p w14:paraId="51F96337" w14:textId="70855B26" w:rsidR="004526EF" w:rsidRDefault="003F63F0" w:rsidP="00E465B7">
            <w:pPr>
              <w:jc w:val="center"/>
              <w:rPr>
                <w:szCs w:val="22"/>
              </w:rPr>
            </w:pPr>
            <w:r>
              <w:rPr>
                <w:szCs w:val="22"/>
              </w:rPr>
              <w:t>2</w:t>
            </w:r>
          </w:p>
        </w:tc>
        <w:tc>
          <w:tcPr>
            <w:tcW w:w="2693" w:type="dxa"/>
          </w:tcPr>
          <w:p w14:paraId="67602419" w14:textId="425B71D8" w:rsidR="004526EF" w:rsidRDefault="00E465B7" w:rsidP="00E465B7">
            <w:pPr>
              <w:jc w:val="center"/>
              <w:rPr>
                <w:szCs w:val="22"/>
              </w:rPr>
            </w:pPr>
            <w:r w:rsidRPr="00E465B7">
              <w:rPr>
                <w:color w:val="00B050"/>
                <w:szCs w:val="22"/>
              </w:rPr>
              <w:t>Supported</w:t>
            </w:r>
          </w:p>
        </w:tc>
        <w:tc>
          <w:tcPr>
            <w:tcW w:w="2410" w:type="dxa"/>
          </w:tcPr>
          <w:p w14:paraId="6E55BB3B" w14:textId="492B3413" w:rsidR="004526EF" w:rsidRDefault="00E465B7" w:rsidP="00E465B7">
            <w:pPr>
              <w:jc w:val="center"/>
              <w:rPr>
                <w:szCs w:val="22"/>
              </w:rPr>
            </w:pPr>
            <w:r w:rsidRPr="00E465B7">
              <w:rPr>
                <w:color w:val="00B050"/>
                <w:szCs w:val="22"/>
              </w:rPr>
              <w:t>Supported</w:t>
            </w:r>
          </w:p>
        </w:tc>
      </w:tr>
      <w:tr w:rsidR="004526EF" w14:paraId="69AA96E5" w14:textId="77777777" w:rsidTr="00D838AB">
        <w:trPr>
          <w:jc w:val="center"/>
        </w:trPr>
        <w:tc>
          <w:tcPr>
            <w:tcW w:w="1980" w:type="dxa"/>
          </w:tcPr>
          <w:p w14:paraId="1E608F5D" w14:textId="4706B000" w:rsidR="004526EF" w:rsidRDefault="003F63F0" w:rsidP="00E465B7">
            <w:pPr>
              <w:jc w:val="center"/>
              <w:rPr>
                <w:szCs w:val="22"/>
              </w:rPr>
            </w:pPr>
            <w:r>
              <w:rPr>
                <w:szCs w:val="22"/>
              </w:rPr>
              <w:t>4</w:t>
            </w:r>
          </w:p>
        </w:tc>
        <w:tc>
          <w:tcPr>
            <w:tcW w:w="2693" w:type="dxa"/>
          </w:tcPr>
          <w:p w14:paraId="7968B2CE" w14:textId="1979971E" w:rsidR="004526EF" w:rsidRDefault="00E465B7" w:rsidP="00E465B7">
            <w:pPr>
              <w:jc w:val="center"/>
              <w:rPr>
                <w:szCs w:val="22"/>
              </w:rPr>
            </w:pPr>
            <w:r w:rsidRPr="00E465B7">
              <w:rPr>
                <w:color w:val="00B050"/>
                <w:szCs w:val="22"/>
              </w:rPr>
              <w:t>Supported</w:t>
            </w:r>
          </w:p>
        </w:tc>
        <w:tc>
          <w:tcPr>
            <w:tcW w:w="2410" w:type="dxa"/>
          </w:tcPr>
          <w:p w14:paraId="40A088BD" w14:textId="68A7280C" w:rsidR="004526EF" w:rsidRDefault="00E465B7" w:rsidP="00E465B7">
            <w:pPr>
              <w:jc w:val="center"/>
              <w:rPr>
                <w:szCs w:val="22"/>
              </w:rPr>
            </w:pPr>
            <w:r w:rsidRPr="00E465B7">
              <w:rPr>
                <w:color w:val="00B050"/>
                <w:szCs w:val="22"/>
              </w:rPr>
              <w:t>Supported</w:t>
            </w:r>
          </w:p>
        </w:tc>
      </w:tr>
      <w:tr w:rsidR="004526EF" w14:paraId="2A71F702" w14:textId="77777777" w:rsidTr="00D838AB">
        <w:trPr>
          <w:jc w:val="center"/>
        </w:trPr>
        <w:tc>
          <w:tcPr>
            <w:tcW w:w="1980" w:type="dxa"/>
          </w:tcPr>
          <w:p w14:paraId="506BC008" w14:textId="669AB8C1" w:rsidR="004526EF" w:rsidRDefault="003F63F0" w:rsidP="00E465B7">
            <w:pPr>
              <w:jc w:val="center"/>
              <w:rPr>
                <w:szCs w:val="22"/>
              </w:rPr>
            </w:pPr>
            <w:r>
              <w:rPr>
                <w:szCs w:val="22"/>
              </w:rPr>
              <w:t>6</w:t>
            </w:r>
          </w:p>
        </w:tc>
        <w:tc>
          <w:tcPr>
            <w:tcW w:w="2693" w:type="dxa"/>
          </w:tcPr>
          <w:p w14:paraId="50B2E1E0" w14:textId="2D06A02B" w:rsidR="004526EF" w:rsidRDefault="00D838AB" w:rsidP="00E465B7">
            <w:pPr>
              <w:jc w:val="center"/>
              <w:rPr>
                <w:szCs w:val="22"/>
              </w:rPr>
            </w:pPr>
            <w:r w:rsidRPr="00E465B7">
              <w:rPr>
                <w:color w:val="00B050"/>
                <w:szCs w:val="22"/>
              </w:rPr>
              <w:t>Supported</w:t>
            </w:r>
          </w:p>
        </w:tc>
        <w:tc>
          <w:tcPr>
            <w:tcW w:w="2410" w:type="dxa"/>
          </w:tcPr>
          <w:p w14:paraId="79902896" w14:textId="0A375AF8" w:rsidR="004526EF" w:rsidRDefault="00D838AB" w:rsidP="00E465B7">
            <w:pPr>
              <w:jc w:val="center"/>
              <w:rPr>
                <w:szCs w:val="22"/>
              </w:rPr>
            </w:pPr>
            <w:r w:rsidRPr="00D838AB">
              <w:rPr>
                <w:color w:val="ED7D31" w:themeColor="accent2"/>
                <w:szCs w:val="22"/>
              </w:rPr>
              <w:t>FFS</w:t>
            </w:r>
          </w:p>
        </w:tc>
      </w:tr>
      <w:tr w:rsidR="003F63F0" w14:paraId="5C4CB196" w14:textId="77777777" w:rsidTr="00D838AB">
        <w:trPr>
          <w:jc w:val="center"/>
        </w:trPr>
        <w:tc>
          <w:tcPr>
            <w:tcW w:w="1980" w:type="dxa"/>
          </w:tcPr>
          <w:p w14:paraId="5E567E53" w14:textId="22A2D6A1" w:rsidR="003F63F0" w:rsidRDefault="003F63F0" w:rsidP="00E465B7">
            <w:pPr>
              <w:jc w:val="center"/>
              <w:rPr>
                <w:szCs w:val="22"/>
              </w:rPr>
            </w:pPr>
            <w:r>
              <w:rPr>
                <w:szCs w:val="22"/>
              </w:rPr>
              <w:t>8</w:t>
            </w:r>
          </w:p>
        </w:tc>
        <w:tc>
          <w:tcPr>
            <w:tcW w:w="2693" w:type="dxa"/>
          </w:tcPr>
          <w:p w14:paraId="3739128A" w14:textId="78BF951B" w:rsidR="003F63F0" w:rsidRDefault="00D838AB" w:rsidP="00E465B7">
            <w:pPr>
              <w:jc w:val="center"/>
              <w:rPr>
                <w:szCs w:val="22"/>
              </w:rPr>
            </w:pPr>
            <w:r w:rsidRPr="00D838AB">
              <w:rPr>
                <w:color w:val="ED7D31" w:themeColor="accent2"/>
                <w:szCs w:val="22"/>
              </w:rPr>
              <w:t>FFS</w:t>
            </w:r>
          </w:p>
        </w:tc>
        <w:tc>
          <w:tcPr>
            <w:tcW w:w="2410" w:type="dxa"/>
          </w:tcPr>
          <w:p w14:paraId="2389108D" w14:textId="68C824EB" w:rsidR="003F63F0" w:rsidRDefault="00D838AB" w:rsidP="00E465B7">
            <w:pPr>
              <w:jc w:val="center"/>
              <w:rPr>
                <w:szCs w:val="22"/>
              </w:rPr>
            </w:pPr>
            <w:r w:rsidRPr="00D838AB">
              <w:rPr>
                <w:color w:val="ED7D31" w:themeColor="accent2"/>
                <w:szCs w:val="22"/>
              </w:rPr>
              <w:t>FFS</w:t>
            </w:r>
          </w:p>
        </w:tc>
      </w:tr>
      <w:tr w:rsidR="003F63F0" w14:paraId="7D1B7D4C" w14:textId="77777777" w:rsidTr="00D838AB">
        <w:trPr>
          <w:jc w:val="center"/>
        </w:trPr>
        <w:tc>
          <w:tcPr>
            <w:tcW w:w="1980" w:type="dxa"/>
          </w:tcPr>
          <w:p w14:paraId="0545A276" w14:textId="548C0A41" w:rsidR="003F63F0" w:rsidRDefault="003F63F0" w:rsidP="00E465B7">
            <w:pPr>
              <w:jc w:val="center"/>
              <w:rPr>
                <w:szCs w:val="22"/>
              </w:rPr>
            </w:pPr>
            <w:r>
              <w:rPr>
                <w:szCs w:val="22"/>
              </w:rPr>
              <w:t>12</w:t>
            </w:r>
          </w:p>
        </w:tc>
        <w:tc>
          <w:tcPr>
            <w:tcW w:w="2693" w:type="dxa"/>
          </w:tcPr>
          <w:p w14:paraId="5B76299C" w14:textId="613D2BCD" w:rsidR="003F63F0" w:rsidRDefault="00D838AB" w:rsidP="00E465B7">
            <w:pPr>
              <w:jc w:val="center"/>
              <w:rPr>
                <w:szCs w:val="22"/>
              </w:rPr>
            </w:pPr>
            <w:r w:rsidRPr="00D838AB">
              <w:rPr>
                <w:color w:val="ED7D31" w:themeColor="accent2"/>
                <w:szCs w:val="22"/>
              </w:rPr>
              <w:t>FFS</w:t>
            </w:r>
          </w:p>
        </w:tc>
        <w:tc>
          <w:tcPr>
            <w:tcW w:w="2410" w:type="dxa"/>
          </w:tcPr>
          <w:p w14:paraId="5F272DF8" w14:textId="02C64EEA" w:rsidR="003F63F0" w:rsidRDefault="00D838AB" w:rsidP="00E465B7">
            <w:pPr>
              <w:jc w:val="center"/>
              <w:rPr>
                <w:szCs w:val="22"/>
              </w:rPr>
            </w:pPr>
            <w:r w:rsidRPr="00D838AB">
              <w:rPr>
                <w:color w:val="ED7D31" w:themeColor="accent2"/>
                <w:szCs w:val="22"/>
              </w:rPr>
              <w:t>FFS</w:t>
            </w:r>
          </w:p>
        </w:tc>
      </w:tr>
      <w:tr w:rsidR="003F63F0" w14:paraId="05D0EBFE" w14:textId="77777777" w:rsidTr="00D838AB">
        <w:trPr>
          <w:jc w:val="center"/>
        </w:trPr>
        <w:tc>
          <w:tcPr>
            <w:tcW w:w="1980" w:type="dxa"/>
          </w:tcPr>
          <w:p w14:paraId="0536049A" w14:textId="14DA3863" w:rsidR="003F63F0" w:rsidRDefault="003F63F0" w:rsidP="00E465B7">
            <w:pPr>
              <w:jc w:val="center"/>
              <w:rPr>
                <w:szCs w:val="22"/>
              </w:rPr>
            </w:pPr>
            <w:r>
              <w:rPr>
                <w:szCs w:val="22"/>
              </w:rPr>
              <w:t>&gt; 12</w:t>
            </w:r>
          </w:p>
        </w:tc>
        <w:tc>
          <w:tcPr>
            <w:tcW w:w="2693" w:type="dxa"/>
          </w:tcPr>
          <w:p w14:paraId="045B441E" w14:textId="1D20D92A" w:rsidR="003F63F0" w:rsidRDefault="00D838AB" w:rsidP="00E465B7">
            <w:pPr>
              <w:jc w:val="center"/>
              <w:rPr>
                <w:szCs w:val="22"/>
              </w:rPr>
            </w:pPr>
            <w:r w:rsidRPr="00D838AB">
              <w:rPr>
                <w:color w:val="FF0000"/>
                <w:szCs w:val="22"/>
              </w:rPr>
              <w:t>Not Supported</w:t>
            </w:r>
          </w:p>
        </w:tc>
        <w:tc>
          <w:tcPr>
            <w:tcW w:w="2410" w:type="dxa"/>
          </w:tcPr>
          <w:p w14:paraId="3C50E0E8" w14:textId="6E4790E7" w:rsidR="003F63F0" w:rsidRDefault="00D838AB" w:rsidP="00E465B7">
            <w:pPr>
              <w:jc w:val="center"/>
              <w:rPr>
                <w:szCs w:val="22"/>
              </w:rPr>
            </w:pPr>
            <w:r w:rsidRPr="00D838AB">
              <w:rPr>
                <w:color w:val="FF0000"/>
                <w:szCs w:val="22"/>
              </w:rPr>
              <w:t>Not Supported</w:t>
            </w:r>
          </w:p>
        </w:tc>
      </w:tr>
    </w:tbl>
    <w:p w14:paraId="0C316748" w14:textId="1162F1E3" w:rsidR="00935C90" w:rsidRDefault="004F0A87" w:rsidP="00E05534">
      <w:pPr>
        <w:spacing w:before="240"/>
        <w:jc w:val="both"/>
        <w:rPr>
          <w:szCs w:val="22"/>
        </w:rPr>
      </w:pPr>
      <w:r>
        <w:rPr>
          <w:szCs w:val="22"/>
        </w:rPr>
        <w:t xml:space="preserve">In the case of a dedicated resource pool, there is sufficient </w:t>
      </w:r>
      <w:r w:rsidR="00DD0F20">
        <w:rPr>
          <w:szCs w:val="22"/>
        </w:rPr>
        <w:t xml:space="preserve">resource </w:t>
      </w:r>
      <w:r w:rsidR="0066289B">
        <w:rPr>
          <w:szCs w:val="22"/>
        </w:rPr>
        <w:t xml:space="preserve">availability within a slot to accommodate </w:t>
      </w:r>
      <w:r w:rsidR="006E7C7D">
        <w:rPr>
          <w:szCs w:val="22"/>
        </w:rPr>
        <w:t xml:space="preserve">comb size of </w:t>
      </w:r>
      <w:r w:rsidR="00735700">
        <w:rPr>
          <w:szCs w:val="22"/>
        </w:rPr>
        <w:t xml:space="preserve">N= </w:t>
      </w:r>
      <w:r w:rsidR="006E7C7D">
        <w:rPr>
          <w:szCs w:val="22"/>
        </w:rPr>
        <w:t xml:space="preserve">8 and </w:t>
      </w:r>
      <w:r w:rsidR="00735700">
        <w:rPr>
          <w:szCs w:val="22"/>
        </w:rPr>
        <w:t>N=</w:t>
      </w:r>
      <w:r w:rsidR="006E7C7D">
        <w:rPr>
          <w:szCs w:val="22"/>
        </w:rPr>
        <w:t>12 respectively</w:t>
      </w:r>
      <w:r w:rsidR="00C33F72">
        <w:rPr>
          <w:szCs w:val="22"/>
        </w:rPr>
        <w:t xml:space="preserve">, although in the case of a shared resource pool such higher comb size including </w:t>
      </w:r>
      <w:r w:rsidR="00735700">
        <w:rPr>
          <w:szCs w:val="22"/>
        </w:rPr>
        <w:t>N=</w:t>
      </w:r>
      <w:r w:rsidR="00544FD4">
        <w:rPr>
          <w:szCs w:val="22"/>
        </w:rPr>
        <w:t xml:space="preserve"> </w:t>
      </w:r>
      <w:r w:rsidR="00735700">
        <w:rPr>
          <w:szCs w:val="22"/>
        </w:rPr>
        <w:t>{</w:t>
      </w:r>
      <w:r w:rsidR="00C33F72">
        <w:rPr>
          <w:szCs w:val="22"/>
        </w:rPr>
        <w:t xml:space="preserve">6, </w:t>
      </w:r>
      <w:r w:rsidR="0069054E">
        <w:rPr>
          <w:szCs w:val="22"/>
        </w:rPr>
        <w:t>8 and 12</w:t>
      </w:r>
      <w:r w:rsidR="00735700">
        <w:rPr>
          <w:szCs w:val="22"/>
        </w:rPr>
        <w:t>}</w:t>
      </w:r>
      <w:r w:rsidR="0069054E">
        <w:rPr>
          <w:szCs w:val="22"/>
        </w:rPr>
        <w:t xml:space="preserve"> may be challenging to provision. </w:t>
      </w:r>
      <w:r w:rsidR="00F65AEC">
        <w:rPr>
          <w:szCs w:val="22"/>
        </w:rPr>
        <w:t>In the case of a comb size of 1 in a dedicated resource pool</w:t>
      </w:r>
      <w:r w:rsidR="00541032">
        <w:rPr>
          <w:szCs w:val="22"/>
        </w:rPr>
        <w:t xml:space="preserve">, may also be feasible albeit with a lower resource efficiency </w:t>
      </w:r>
      <w:r w:rsidR="00935C90">
        <w:rPr>
          <w:szCs w:val="22"/>
        </w:rPr>
        <w:t>in the case of a single UE transmitting SL-PRS</w:t>
      </w:r>
      <w:r w:rsidR="00F2624E">
        <w:rPr>
          <w:szCs w:val="22"/>
        </w:rPr>
        <w:t xml:space="preserve"> with a lower accuracy</w:t>
      </w:r>
      <w:r w:rsidR="00935C90">
        <w:rPr>
          <w:szCs w:val="22"/>
        </w:rPr>
        <w:t>.</w:t>
      </w:r>
    </w:p>
    <w:p w14:paraId="2EA422A6" w14:textId="30C925FB" w:rsidR="003736AE" w:rsidRDefault="00935C90" w:rsidP="00B94225">
      <w:pPr>
        <w:spacing w:after="0"/>
        <w:jc w:val="both"/>
        <w:rPr>
          <w:b/>
          <w:bCs/>
          <w:i/>
          <w:iCs/>
          <w:szCs w:val="22"/>
        </w:rPr>
      </w:pPr>
      <w:r w:rsidRPr="008A3D19">
        <w:rPr>
          <w:b/>
          <w:bCs/>
          <w:i/>
          <w:iCs/>
          <w:szCs w:val="22"/>
        </w:rPr>
        <w:t xml:space="preserve">Proposal </w:t>
      </w:r>
      <w:r w:rsidR="002F146D">
        <w:rPr>
          <w:b/>
          <w:bCs/>
          <w:i/>
          <w:iCs/>
          <w:szCs w:val="22"/>
        </w:rPr>
        <w:t>6</w:t>
      </w:r>
      <w:r w:rsidRPr="008A3D19">
        <w:rPr>
          <w:b/>
          <w:bCs/>
          <w:i/>
          <w:iCs/>
          <w:szCs w:val="22"/>
        </w:rPr>
        <w:t>:</w:t>
      </w:r>
      <w:r>
        <w:rPr>
          <w:b/>
          <w:bCs/>
          <w:i/>
          <w:iCs/>
          <w:szCs w:val="22"/>
        </w:rPr>
        <w:t xml:space="preserve"> Support the following options </w:t>
      </w:r>
      <w:r w:rsidR="00544FD4">
        <w:rPr>
          <w:b/>
          <w:bCs/>
          <w:i/>
          <w:iCs/>
          <w:szCs w:val="22"/>
        </w:rPr>
        <w:t>of SL-PRS comb sizes</w:t>
      </w:r>
      <w:r w:rsidR="008C735F">
        <w:rPr>
          <w:b/>
          <w:bCs/>
          <w:i/>
          <w:iCs/>
          <w:szCs w:val="22"/>
        </w:rPr>
        <w:t xml:space="preserve"> (N)</w:t>
      </w:r>
      <w:r w:rsidR="00544FD4">
        <w:rPr>
          <w:b/>
          <w:bCs/>
          <w:i/>
          <w:iCs/>
          <w:szCs w:val="22"/>
        </w:rPr>
        <w:t xml:space="preserve"> in the following cases:</w:t>
      </w:r>
    </w:p>
    <w:p w14:paraId="65927988" w14:textId="48B5C581" w:rsidR="00544FD4" w:rsidRPr="00B94225" w:rsidRDefault="001107AE" w:rsidP="00B94225">
      <w:pPr>
        <w:pStyle w:val="ListParagraph"/>
        <w:numPr>
          <w:ilvl w:val="0"/>
          <w:numId w:val="42"/>
        </w:numPr>
        <w:jc w:val="both"/>
        <w:rPr>
          <w:b/>
          <w:bCs/>
          <w:i/>
          <w:iCs/>
        </w:rPr>
      </w:pPr>
      <w:r w:rsidRPr="00B94225">
        <w:rPr>
          <w:b/>
          <w:bCs/>
          <w:i/>
          <w:iCs/>
          <w:lang w:val="en-GB"/>
        </w:rPr>
        <w:lastRenderedPageBreak/>
        <w:t>For a dedicated resource pool, support N = {1,8</w:t>
      </w:r>
      <w:r w:rsidR="00F677F2" w:rsidRPr="00B94225">
        <w:rPr>
          <w:b/>
          <w:bCs/>
          <w:i/>
          <w:iCs/>
          <w:lang w:val="en-GB"/>
        </w:rPr>
        <w:t>,12</w:t>
      </w:r>
      <w:r w:rsidRPr="00B94225">
        <w:rPr>
          <w:b/>
          <w:bCs/>
          <w:i/>
          <w:iCs/>
          <w:lang w:val="en-GB"/>
        </w:rPr>
        <w:t>}</w:t>
      </w:r>
    </w:p>
    <w:p w14:paraId="6FC1DEE9" w14:textId="1252154B" w:rsidR="007437A5" w:rsidRPr="00B94225" w:rsidRDefault="007437A5" w:rsidP="001107AE">
      <w:pPr>
        <w:pStyle w:val="ListParagraph"/>
        <w:numPr>
          <w:ilvl w:val="0"/>
          <w:numId w:val="42"/>
        </w:numPr>
        <w:spacing w:before="240"/>
        <w:jc w:val="both"/>
        <w:rPr>
          <w:b/>
          <w:bCs/>
          <w:i/>
          <w:iCs/>
        </w:rPr>
      </w:pPr>
      <w:r w:rsidRPr="00B94225">
        <w:rPr>
          <w:b/>
          <w:bCs/>
          <w:i/>
          <w:iCs/>
          <w:lang w:val="en-GB"/>
        </w:rPr>
        <w:t xml:space="preserve">For a shared resource pool, </w:t>
      </w:r>
      <w:r w:rsidR="002947E0" w:rsidRPr="00B94225">
        <w:rPr>
          <w:b/>
          <w:bCs/>
          <w:i/>
          <w:iCs/>
          <w:lang w:val="en-GB"/>
        </w:rPr>
        <w:t>support N=</w:t>
      </w:r>
      <w:r w:rsidR="00164376">
        <w:rPr>
          <w:b/>
          <w:bCs/>
          <w:i/>
          <w:iCs/>
          <w:lang w:val="en-GB"/>
        </w:rPr>
        <w:t xml:space="preserve"> </w:t>
      </w:r>
      <w:r w:rsidR="002947E0" w:rsidRPr="00B94225">
        <w:rPr>
          <w:b/>
          <w:bCs/>
          <w:i/>
          <w:iCs/>
          <w:lang w:val="en-GB"/>
        </w:rPr>
        <w:t xml:space="preserve">{6} and </w:t>
      </w:r>
      <w:r w:rsidRPr="00B94225">
        <w:rPr>
          <w:b/>
          <w:bCs/>
          <w:i/>
          <w:iCs/>
          <w:lang w:val="en-GB"/>
        </w:rPr>
        <w:t>do not support</w:t>
      </w:r>
      <w:r w:rsidR="002947E0" w:rsidRPr="00B94225">
        <w:rPr>
          <w:b/>
          <w:bCs/>
          <w:i/>
          <w:iCs/>
          <w:lang w:val="en-GB"/>
        </w:rPr>
        <w:t xml:space="preserve"> N=</w:t>
      </w:r>
      <w:r w:rsidR="00164376">
        <w:rPr>
          <w:b/>
          <w:bCs/>
          <w:i/>
          <w:iCs/>
          <w:lang w:val="en-GB"/>
        </w:rPr>
        <w:t xml:space="preserve"> </w:t>
      </w:r>
      <w:r w:rsidR="002947E0" w:rsidRPr="00B94225">
        <w:rPr>
          <w:b/>
          <w:bCs/>
          <w:i/>
          <w:iCs/>
          <w:lang w:val="en-GB"/>
        </w:rPr>
        <w:t>{</w:t>
      </w:r>
      <w:r w:rsidR="00B94225" w:rsidRPr="00B94225">
        <w:rPr>
          <w:b/>
          <w:bCs/>
          <w:i/>
          <w:iCs/>
          <w:lang w:val="en-GB"/>
        </w:rPr>
        <w:t>8,12}</w:t>
      </w:r>
    </w:p>
    <w:p w14:paraId="6E921BFD" w14:textId="3901FCDA" w:rsidR="00DC7D86" w:rsidRDefault="00822306" w:rsidP="00E05534">
      <w:pPr>
        <w:spacing w:before="240"/>
        <w:jc w:val="both"/>
        <w:rPr>
          <w:szCs w:val="22"/>
        </w:rPr>
      </w:pPr>
      <w:r>
        <w:rPr>
          <w:szCs w:val="22"/>
        </w:rPr>
        <w:t>T</w:t>
      </w:r>
      <w:r w:rsidR="00DC7D86">
        <w:rPr>
          <w:szCs w:val="22"/>
        </w:rPr>
        <w:t>he symbol length design</w:t>
      </w:r>
      <w:r>
        <w:rPr>
          <w:szCs w:val="22"/>
        </w:rPr>
        <w:t xml:space="preserve"> is inter-dependent with the </w:t>
      </w:r>
      <w:r w:rsidR="00B14D41">
        <w:rPr>
          <w:szCs w:val="22"/>
        </w:rPr>
        <w:t xml:space="preserve">yet to be </w:t>
      </w:r>
      <w:r>
        <w:rPr>
          <w:szCs w:val="22"/>
        </w:rPr>
        <w:t>finalized comb sizes</w:t>
      </w:r>
      <w:r w:rsidR="00B14D41">
        <w:rPr>
          <w:szCs w:val="22"/>
        </w:rPr>
        <w:t xml:space="preserve">. Agreements were already made to support </w:t>
      </w:r>
      <w:r w:rsidR="004A7C45">
        <w:rPr>
          <w:szCs w:val="22"/>
        </w:rPr>
        <w:t xml:space="preserve">SL-PRS patterns </w:t>
      </w:r>
      <w:r w:rsidR="005E3735">
        <w:rPr>
          <w:szCs w:val="22"/>
        </w:rPr>
        <w:t xml:space="preserve">for both dedicated and shared SL-PRS resource pools. </w:t>
      </w:r>
      <w:r w:rsidR="00F448DD">
        <w:rPr>
          <w:szCs w:val="22"/>
        </w:rPr>
        <w:t>F</w:t>
      </w:r>
      <w:r w:rsidR="00412923">
        <w:rPr>
          <w:szCs w:val="22"/>
        </w:rPr>
        <w:t>ully staggered SL-PRS patterns with M=N</w:t>
      </w:r>
      <w:r>
        <w:rPr>
          <w:szCs w:val="22"/>
        </w:rPr>
        <w:t xml:space="preserve"> </w:t>
      </w:r>
      <w:r w:rsidR="00F448DD">
        <w:rPr>
          <w:szCs w:val="22"/>
        </w:rPr>
        <w:t xml:space="preserve">have been agreed to be supported with M </w:t>
      </w:r>
      <w:proofErr w:type="gramStart"/>
      <w:r w:rsidR="00F448DD">
        <w:rPr>
          <w:szCs w:val="22"/>
        </w:rPr>
        <w:t>={</w:t>
      </w:r>
      <w:proofErr w:type="gramEnd"/>
      <w:r w:rsidR="00F448DD">
        <w:rPr>
          <w:szCs w:val="22"/>
        </w:rPr>
        <w:t>2</w:t>
      </w:r>
      <w:r w:rsidR="00997DC2">
        <w:rPr>
          <w:szCs w:val="22"/>
        </w:rPr>
        <w:t>,4}, while M={6} remains FFS</w:t>
      </w:r>
      <w:r w:rsidR="006774BC">
        <w:rPr>
          <w:szCs w:val="22"/>
        </w:rPr>
        <w:t xml:space="preserve">. </w:t>
      </w:r>
      <w:r w:rsidR="00EE0159">
        <w:rPr>
          <w:szCs w:val="22"/>
        </w:rPr>
        <w:t>On the remaining FFS point, further consideration can be given to support M</w:t>
      </w:r>
      <w:proofErr w:type="gramStart"/>
      <w:r w:rsidR="00EE0159">
        <w:rPr>
          <w:szCs w:val="22"/>
        </w:rPr>
        <w:t>={</w:t>
      </w:r>
      <w:proofErr w:type="gramEnd"/>
      <w:r w:rsidR="00EE0159">
        <w:rPr>
          <w:szCs w:val="22"/>
        </w:rPr>
        <w:t>6}</w:t>
      </w:r>
      <w:r w:rsidR="00067341">
        <w:rPr>
          <w:szCs w:val="22"/>
        </w:rPr>
        <w:t xml:space="preserve"> at least for a dedicated SL-PRS resource pool</w:t>
      </w:r>
      <w:r w:rsidR="00EE0159">
        <w:rPr>
          <w:szCs w:val="22"/>
        </w:rPr>
        <w:t>.</w:t>
      </w:r>
      <w:r w:rsidR="0068145D">
        <w:rPr>
          <w:szCs w:val="22"/>
        </w:rPr>
        <w:t xml:space="preserve"> </w:t>
      </w:r>
      <w:r w:rsidR="00825B32">
        <w:rPr>
          <w:szCs w:val="22"/>
        </w:rPr>
        <w:t xml:space="preserve">In addition, pending an agreement on Comb size N=8, the corresponding </w:t>
      </w:r>
      <w:r w:rsidR="00881EC7">
        <w:rPr>
          <w:szCs w:val="22"/>
        </w:rPr>
        <w:t xml:space="preserve">symbol length of M=8 may also be supported, </w:t>
      </w:r>
      <w:proofErr w:type="gramStart"/>
      <w:r w:rsidR="00881EC7">
        <w:rPr>
          <w:szCs w:val="22"/>
        </w:rPr>
        <w:t>i.e.</w:t>
      </w:r>
      <w:proofErr w:type="gramEnd"/>
      <w:r w:rsidR="00881EC7">
        <w:rPr>
          <w:szCs w:val="22"/>
        </w:rPr>
        <w:t xml:space="preserve"> SL-PRS pattern (M, N) = (8, 8).</w:t>
      </w:r>
    </w:p>
    <w:p w14:paraId="1C253CD6" w14:textId="23D02850" w:rsidR="008C735F" w:rsidRDefault="00510F62" w:rsidP="00E05534">
      <w:pPr>
        <w:spacing w:before="240"/>
        <w:jc w:val="both"/>
        <w:rPr>
          <w:szCs w:val="22"/>
        </w:rPr>
      </w:pPr>
      <w:r w:rsidRPr="008A3D19">
        <w:rPr>
          <w:b/>
          <w:bCs/>
          <w:i/>
          <w:iCs/>
          <w:szCs w:val="22"/>
        </w:rPr>
        <w:t xml:space="preserve">Proposal </w:t>
      </w:r>
      <w:r w:rsidR="002F146D">
        <w:rPr>
          <w:b/>
          <w:bCs/>
          <w:i/>
          <w:iCs/>
          <w:szCs w:val="22"/>
        </w:rPr>
        <w:t>7</w:t>
      </w:r>
      <w:r w:rsidRPr="008A3D19">
        <w:rPr>
          <w:b/>
          <w:bCs/>
          <w:i/>
          <w:iCs/>
          <w:szCs w:val="22"/>
        </w:rPr>
        <w:t>:</w:t>
      </w:r>
      <w:r>
        <w:rPr>
          <w:b/>
          <w:bCs/>
          <w:i/>
          <w:iCs/>
          <w:szCs w:val="22"/>
        </w:rPr>
        <w:t xml:space="preserve"> At least for a dedicated resource pool, support at least M=6 for a fully staggered SL-PRS, i.e.</w:t>
      </w:r>
      <w:r w:rsidR="00D22D4C">
        <w:rPr>
          <w:b/>
          <w:bCs/>
          <w:i/>
          <w:iCs/>
          <w:szCs w:val="22"/>
        </w:rPr>
        <w:t xml:space="preserve"> (M, N)</w:t>
      </w:r>
      <w:r w:rsidR="00FD0F14">
        <w:rPr>
          <w:b/>
          <w:bCs/>
          <w:i/>
          <w:iCs/>
          <w:szCs w:val="22"/>
        </w:rPr>
        <w:t xml:space="preserve"> </w:t>
      </w:r>
      <w:r w:rsidR="00D22D4C">
        <w:rPr>
          <w:b/>
          <w:bCs/>
          <w:i/>
          <w:iCs/>
          <w:szCs w:val="22"/>
        </w:rPr>
        <w:t>= (6, 6).</w:t>
      </w:r>
      <w:r w:rsidR="00E53288">
        <w:rPr>
          <w:b/>
          <w:bCs/>
          <w:i/>
          <w:iCs/>
          <w:szCs w:val="22"/>
        </w:rPr>
        <w:t xml:space="preserve"> </w:t>
      </w:r>
      <w:r w:rsidR="00777091">
        <w:rPr>
          <w:b/>
          <w:bCs/>
          <w:i/>
          <w:iCs/>
          <w:szCs w:val="22"/>
        </w:rPr>
        <w:t>Additional M=8 may also be supported pending support of N=8 for a dedicated resource pool.</w:t>
      </w:r>
    </w:p>
    <w:p w14:paraId="6FACE819" w14:textId="1AE72C6D" w:rsidR="00221107" w:rsidRDefault="005A645A" w:rsidP="00E05534">
      <w:pPr>
        <w:spacing w:before="240"/>
        <w:jc w:val="both"/>
        <w:rPr>
          <w:szCs w:val="22"/>
        </w:rPr>
      </w:pPr>
      <w:r>
        <w:rPr>
          <w:szCs w:val="22"/>
        </w:rPr>
        <w:t>According to the Uu positioning design a maximum comb-size of 12 could be supported</w:t>
      </w:r>
      <w:r w:rsidR="00A52CF8">
        <w:rPr>
          <w:szCs w:val="22"/>
        </w:rPr>
        <w:t xml:space="preserve">, however due to the nature of SL </w:t>
      </w:r>
      <w:r w:rsidR="006E2DB9">
        <w:rPr>
          <w:szCs w:val="22"/>
        </w:rPr>
        <w:t>slot structure</w:t>
      </w:r>
      <w:r w:rsidR="00A52CF8">
        <w:rPr>
          <w:szCs w:val="22"/>
        </w:rPr>
        <w:t xml:space="preserve">, this may be challenging to support. </w:t>
      </w:r>
      <w:r w:rsidR="0072224A">
        <w:rPr>
          <w:szCs w:val="22"/>
        </w:rPr>
        <w:t>Th</w:t>
      </w:r>
      <w:r w:rsidR="00C809C8">
        <w:rPr>
          <w:szCs w:val="22"/>
        </w:rPr>
        <w:t>e reason being that</w:t>
      </w:r>
      <w:r w:rsidR="006A5FEF">
        <w:rPr>
          <w:szCs w:val="22"/>
        </w:rPr>
        <w:t xml:space="preserve"> an AGC may occupy </w:t>
      </w:r>
      <w:r w:rsidR="009625A9">
        <w:rPr>
          <w:szCs w:val="22"/>
        </w:rPr>
        <w:t>1</w:t>
      </w:r>
      <w:r w:rsidR="006A5FEF">
        <w:rPr>
          <w:szCs w:val="22"/>
        </w:rPr>
        <w:t xml:space="preserve"> symbol, PSCCH may occupy </w:t>
      </w:r>
      <w:r w:rsidR="00564942">
        <w:rPr>
          <w:szCs w:val="22"/>
        </w:rPr>
        <w:t>2</w:t>
      </w:r>
      <w:r w:rsidR="006A5FEF">
        <w:rPr>
          <w:szCs w:val="22"/>
        </w:rPr>
        <w:t xml:space="preserve"> or </w:t>
      </w:r>
      <w:r w:rsidR="00564942">
        <w:rPr>
          <w:szCs w:val="22"/>
        </w:rPr>
        <w:t>3</w:t>
      </w:r>
      <w:r w:rsidR="006A5FEF">
        <w:rPr>
          <w:szCs w:val="22"/>
        </w:rPr>
        <w:t xml:space="preserve"> symbols</w:t>
      </w:r>
      <w:r w:rsidR="0014743E">
        <w:rPr>
          <w:szCs w:val="22"/>
        </w:rPr>
        <w:t>, Tx-Rx turnaround time</w:t>
      </w:r>
      <w:r w:rsidR="00A52CF8">
        <w:rPr>
          <w:szCs w:val="22"/>
        </w:rPr>
        <w:t xml:space="preserve"> (Guard symbol)</w:t>
      </w:r>
      <w:r w:rsidR="009625A9">
        <w:rPr>
          <w:szCs w:val="22"/>
        </w:rPr>
        <w:t xml:space="preserve"> may occupy a further 1</w:t>
      </w:r>
      <w:r w:rsidR="0014743E">
        <w:rPr>
          <w:szCs w:val="22"/>
        </w:rPr>
        <w:t xml:space="preserve"> symbol</w:t>
      </w:r>
      <w:r w:rsidR="008C6ABC">
        <w:rPr>
          <w:szCs w:val="22"/>
        </w:rPr>
        <w:t xml:space="preserve">, the number of available </w:t>
      </w:r>
      <w:r w:rsidR="00071214">
        <w:rPr>
          <w:szCs w:val="22"/>
        </w:rPr>
        <w:t>symbols</w:t>
      </w:r>
      <w:r w:rsidR="008C6ABC">
        <w:rPr>
          <w:szCs w:val="22"/>
        </w:rPr>
        <w:t xml:space="preserve"> for SL-PRS may be </w:t>
      </w:r>
      <w:r w:rsidR="009042F1">
        <w:rPr>
          <w:szCs w:val="22"/>
        </w:rPr>
        <w:t>9</w:t>
      </w:r>
      <w:r w:rsidR="008C6ABC">
        <w:rPr>
          <w:szCs w:val="22"/>
        </w:rPr>
        <w:t xml:space="preserve"> or 1</w:t>
      </w:r>
      <w:r w:rsidR="009042F1">
        <w:rPr>
          <w:szCs w:val="22"/>
        </w:rPr>
        <w:t>0</w:t>
      </w:r>
      <w:r w:rsidR="008C6ABC">
        <w:rPr>
          <w:szCs w:val="22"/>
        </w:rPr>
        <w:t xml:space="preserve"> symbols</w:t>
      </w:r>
      <w:r w:rsidR="00071214">
        <w:rPr>
          <w:szCs w:val="22"/>
        </w:rPr>
        <w:t>, depending on the type of configuration</w:t>
      </w:r>
      <w:r w:rsidR="008C6ABC">
        <w:rPr>
          <w:szCs w:val="22"/>
        </w:rPr>
        <w:t>.</w:t>
      </w:r>
      <w:r w:rsidR="00071214">
        <w:rPr>
          <w:szCs w:val="22"/>
        </w:rPr>
        <w:t xml:space="preserve"> </w:t>
      </w:r>
      <w:r w:rsidR="004E7C2A">
        <w:rPr>
          <w:szCs w:val="22"/>
        </w:rPr>
        <w:t xml:space="preserve">This </w:t>
      </w:r>
      <w:proofErr w:type="gramStart"/>
      <w:r w:rsidR="004E7C2A">
        <w:rPr>
          <w:szCs w:val="22"/>
        </w:rPr>
        <w:t>takes into account</w:t>
      </w:r>
      <w:proofErr w:type="gramEnd"/>
      <w:r w:rsidR="004E7C2A">
        <w:rPr>
          <w:szCs w:val="22"/>
        </w:rPr>
        <w:t xml:space="preserve"> </w:t>
      </w:r>
      <w:r w:rsidR="000051E9">
        <w:rPr>
          <w:szCs w:val="22"/>
        </w:rPr>
        <w:t xml:space="preserve">any potential overhead including </w:t>
      </w:r>
      <w:r w:rsidR="004E7C2A">
        <w:rPr>
          <w:szCs w:val="22"/>
        </w:rPr>
        <w:t>whether SCI is transmitted along with SL-PRS</w:t>
      </w:r>
      <w:r w:rsidR="003F5999">
        <w:rPr>
          <w:szCs w:val="22"/>
        </w:rPr>
        <w:t xml:space="preserve"> and how SCI and SL-PRS are multiplexed as shown in </w:t>
      </w:r>
      <w:r w:rsidR="00A002BE">
        <w:rPr>
          <w:szCs w:val="22"/>
        </w:rPr>
        <w:fldChar w:fldCharType="begin"/>
      </w:r>
      <w:r w:rsidR="00A002BE">
        <w:rPr>
          <w:szCs w:val="22"/>
        </w:rPr>
        <w:instrText xml:space="preserve"> REF _Ref127348686 \h </w:instrText>
      </w:r>
      <w:r w:rsidR="00A002BE">
        <w:rPr>
          <w:szCs w:val="22"/>
        </w:rPr>
      </w:r>
      <w:r w:rsidR="00A002BE">
        <w:rPr>
          <w:szCs w:val="22"/>
        </w:rPr>
        <w:fldChar w:fldCharType="separate"/>
      </w:r>
      <w:r w:rsidR="008E2F9A">
        <w:t xml:space="preserve">Figure </w:t>
      </w:r>
      <w:r w:rsidR="008E2F9A">
        <w:rPr>
          <w:noProof/>
        </w:rPr>
        <w:t>1</w:t>
      </w:r>
      <w:r w:rsidR="00A002BE">
        <w:rPr>
          <w:szCs w:val="22"/>
        </w:rPr>
        <w:fldChar w:fldCharType="end"/>
      </w:r>
      <w:r w:rsidR="003F5999">
        <w:rPr>
          <w:szCs w:val="22"/>
        </w:rPr>
        <w:t xml:space="preserve">-Option A and </w:t>
      </w:r>
      <w:r w:rsidR="00A002BE">
        <w:rPr>
          <w:szCs w:val="22"/>
        </w:rPr>
        <w:t>Option B</w:t>
      </w:r>
      <w:r w:rsidR="003F5999">
        <w:rPr>
          <w:szCs w:val="22"/>
        </w:rPr>
        <w:t>.</w:t>
      </w:r>
      <w:r w:rsidR="00841871">
        <w:rPr>
          <w:szCs w:val="22"/>
        </w:rPr>
        <w:t xml:space="preserve"> </w:t>
      </w:r>
      <w:r w:rsidR="003F5999">
        <w:rPr>
          <w:szCs w:val="22"/>
        </w:rPr>
        <w:t>The</w:t>
      </w:r>
      <w:r w:rsidR="00841871">
        <w:rPr>
          <w:szCs w:val="22"/>
        </w:rPr>
        <w:t xml:space="preserve"> </w:t>
      </w:r>
      <w:r w:rsidR="00AC0746">
        <w:rPr>
          <w:szCs w:val="22"/>
        </w:rPr>
        <w:t xml:space="preserve">maximum </w:t>
      </w:r>
      <w:r w:rsidR="00841871">
        <w:rPr>
          <w:szCs w:val="22"/>
        </w:rPr>
        <w:t>support</w:t>
      </w:r>
      <w:r w:rsidR="003F5999">
        <w:rPr>
          <w:szCs w:val="22"/>
        </w:rPr>
        <w:t>ed</w:t>
      </w:r>
      <w:r w:rsidR="00841871">
        <w:rPr>
          <w:szCs w:val="22"/>
        </w:rPr>
        <w:t xml:space="preserve"> </w:t>
      </w:r>
      <w:r w:rsidR="008C18DE" w:rsidRPr="00381174">
        <w:rPr>
          <w:i/>
          <w:iCs/>
          <w:szCs w:val="22"/>
        </w:rPr>
        <w:t>M</w:t>
      </w:r>
      <w:r w:rsidR="008C18DE">
        <w:rPr>
          <w:szCs w:val="22"/>
        </w:rPr>
        <w:t xml:space="preserve"> symbol lengths</w:t>
      </w:r>
      <w:r w:rsidR="00841871">
        <w:rPr>
          <w:szCs w:val="22"/>
        </w:rPr>
        <w:t xml:space="preserve"> </w:t>
      </w:r>
      <w:r w:rsidR="0066265A">
        <w:rPr>
          <w:szCs w:val="22"/>
        </w:rPr>
        <w:t xml:space="preserve">may range </w:t>
      </w:r>
      <w:r w:rsidR="003F5999">
        <w:rPr>
          <w:szCs w:val="22"/>
        </w:rPr>
        <w:t>from 10-1</w:t>
      </w:r>
      <w:r w:rsidR="00381174">
        <w:rPr>
          <w:szCs w:val="22"/>
        </w:rPr>
        <w:t>2</w:t>
      </w:r>
      <w:r w:rsidR="003F5999">
        <w:rPr>
          <w:szCs w:val="22"/>
        </w:rPr>
        <w:t xml:space="preserve"> symbols depending on the SCI-SL-PRS multiplexing</w:t>
      </w:r>
      <w:r w:rsidR="00C0634A">
        <w:rPr>
          <w:szCs w:val="22"/>
        </w:rPr>
        <w:t xml:space="preserve"> in the case of a dedicated resource pool</w:t>
      </w:r>
      <w:r w:rsidR="00770E8D">
        <w:rPr>
          <w:szCs w:val="22"/>
        </w:rPr>
        <w:t>.</w:t>
      </w:r>
      <w:r w:rsidR="00E36CE3">
        <w:rPr>
          <w:szCs w:val="22"/>
        </w:rPr>
        <w:t xml:space="preserve"> As result, the maximum </w:t>
      </w:r>
      <w:r w:rsidR="007D5E0D">
        <w:rPr>
          <w:szCs w:val="22"/>
        </w:rPr>
        <w:t>symbol length is dependent on the comb size</w:t>
      </w:r>
      <w:r w:rsidR="00B64C16">
        <w:rPr>
          <w:szCs w:val="22"/>
        </w:rPr>
        <w:t>, start SL-PRS symbol</w:t>
      </w:r>
      <w:r w:rsidR="007D5E0D">
        <w:rPr>
          <w:szCs w:val="22"/>
        </w:rPr>
        <w:t xml:space="preserve"> and overall slot structure </w:t>
      </w:r>
      <w:proofErr w:type="gramStart"/>
      <w:r w:rsidR="007D5E0D">
        <w:rPr>
          <w:szCs w:val="22"/>
        </w:rPr>
        <w:t>depending</w:t>
      </w:r>
      <w:proofErr w:type="gramEnd"/>
      <w:r w:rsidR="007D5E0D">
        <w:rPr>
          <w:szCs w:val="22"/>
        </w:rPr>
        <w:t xml:space="preserve"> the configuration of overhead symbols.</w:t>
      </w:r>
    </w:p>
    <w:p w14:paraId="53CC404D" w14:textId="2C839AD1" w:rsidR="001F35D6" w:rsidRDefault="003F5999" w:rsidP="0059230F">
      <w:pPr>
        <w:spacing w:before="240"/>
        <w:jc w:val="both"/>
        <w:rPr>
          <w:b/>
          <w:bCs/>
          <w:i/>
          <w:iCs/>
          <w:szCs w:val="22"/>
        </w:rPr>
      </w:pPr>
      <w:r w:rsidRPr="002F06C6">
        <w:rPr>
          <w:b/>
          <w:bCs/>
          <w:i/>
          <w:iCs/>
          <w:szCs w:val="22"/>
        </w:rPr>
        <w:t xml:space="preserve">Proposal </w:t>
      </w:r>
      <w:r w:rsidR="002F146D">
        <w:rPr>
          <w:b/>
          <w:bCs/>
          <w:i/>
          <w:iCs/>
          <w:szCs w:val="22"/>
        </w:rPr>
        <w:t>8</w:t>
      </w:r>
      <w:r w:rsidRPr="002F06C6">
        <w:rPr>
          <w:b/>
          <w:bCs/>
          <w:i/>
          <w:iCs/>
          <w:szCs w:val="22"/>
        </w:rPr>
        <w:t xml:space="preserve">: RAN1 to </w:t>
      </w:r>
      <w:r w:rsidR="004152FC">
        <w:rPr>
          <w:b/>
          <w:bCs/>
          <w:i/>
          <w:iCs/>
          <w:szCs w:val="22"/>
        </w:rPr>
        <w:t xml:space="preserve">further </w:t>
      </w:r>
      <w:r w:rsidRPr="002F06C6">
        <w:rPr>
          <w:b/>
          <w:bCs/>
          <w:i/>
          <w:iCs/>
          <w:szCs w:val="22"/>
        </w:rPr>
        <w:t xml:space="preserve">consider </w:t>
      </w:r>
      <w:r w:rsidR="00C62C91">
        <w:rPr>
          <w:b/>
          <w:bCs/>
          <w:i/>
          <w:iCs/>
          <w:szCs w:val="22"/>
        </w:rPr>
        <w:t xml:space="preserve">M&gt;N SL-PRS </w:t>
      </w:r>
      <w:r w:rsidR="00FB51FE">
        <w:rPr>
          <w:b/>
          <w:bCs/>
          <w:i/>
          <w:iCs/>
          <w:szCs w:val="22"/>
        </w:rPr>
        <w:t xml:space="preserve">fully staggered patterns, e.g., M= </w:t>
      </w:r>
      <w:r w:rsidR="00FB51FE" w:rsidRPr="002F06C6">
        <w:rPr>
          <w:b/>
          <w:bCs/>
          <w:i/>
          <w:iCs/>
          <w:szCs w:val="22"/>
        </w:rPr>
        <w:t>{10,11</w:t>
      </w:r>
      <w:r w:rsidR="00FB51FE">
        <w:rPr>
          <w:b/>
          <w:bCs/>
          <w:i/>
          <w:iCs/>
          <w:szCs w:val="22"/>
        </w:rPr>
        <w:t>,12</w:t>
      </w:r>
      <w:r w:rsidR="00FB51FE" w:rsidRPr="002F06C6">
        <w:rPr>
          <w:b/>
          <w:bCs/>
          <w:i/>
          <w:iCs/>
          <w:szCs w:val="22"/>
        </w:rPr>
        <w:t xml:space="preserve">} </w:t>
      </w:r>
      <w:r w:rsidR="008F52F4">
        <w:rPr>
          <w:b/>
          <w:bCs/>
          <w:i/>
          <w:iCs/>
          <w:szCs w:val="22"/>
        </w:rPr>
        <w:t xml:space="preserve">depending on the maximum supported comb size, </w:t>
      </w:r>
      <w:r w:rsidR="00CB3C31">
        <w:rPr>
          <w:b/>
          <w:bCs/>
          <w:i/>
          <w:iCs/>
          <w:szCs w:val="22"/>
        </w:rPr>
        <w:t xml:space="preserve">start symbol in a slot and </w:t>
      </w:r>
      <w:r w:rsidR="008F52F4">
        <w:rPr>
          <w:b/>
          <w:bCs/>
          <w:i/>
          <w:iCs/>
          <w:szCs w:val="22"/>
        </w:rPr>
        <w:t xml:space="preserve">slot structure configuration, e.g., number of </w:t>
      </w:r>
      <w:r w:rsidR="0059230F">
        <w:rPr>
          <w:b/>
          <w:bCs/>
          <w:i/>
          <w:iCs/>
          <w:szCs w:val="22"/>
        </w:rPr>
        <w:t>AGC, PSCCH and Tx-Rx turnaround symbols</w:t>
      </w:r>
      <w:r w:rsidRPr="002F06C6">
        <w:rPr>
          <w:b/>
          <w:bCs/>
          <w:i/>
          <w:iCs/>
          <w:szCs w:val="22"/>
        </w:rPr>
        <w:t xml:space="preserve">. </w:t>
      </w:r>
    </w:p>
    <w:p w14:paraId="56D5F76D" w14:textId="3F103CC4" w:rsidR="000D3E99" w:rsidRDefault="00691689" w:rsidP="000D3E99">
      <w:pPr>
        <w:pStyle w:val="Heading4"/>
      </w:pPr>
      <w:r>
        <w:t xml:space="preserve">SL-PRS </w:t>
      </w:r>
      <w:r w:rsidR="000D3E99">
        <w:t>Com</w:t>
      </w:r>
      <w:r w:rsidR="004A7AD8">
        <w:t xml:space="preserve">b-based </w:t>
      </w:r>
      <w:r w:rsidR="00E57214">
        <w:t xml:space="preserve">UE </w:t>
      </w:r>
      <w:r w:rsidR="004A7AD8">
        <w:t>Multiplexing</w:t>
      </w:r>
    </w:p>
    <w:p w14:paraId="551A18F0" w14:textId="77777777" w:rsidR="00367BA8" w:rsidRDefault="00363993" w:rsidP="006E4DDC">
      <w:pPr>
        <w:jc w:val="both"/>
        <w:rPr>
          <w:szCs w:val="22"/>
        </w:rPr>
      </w:pPr>
      <w:r>
        <w:rPr>
          <w:szCs w:val="22"/>
        </w:rPr>
        <w:t>During the previous RAN1#11</w:t>
      </w:r>
      <w:r w:rsidR="007E53AD">
        <w:rPr>
          <w:szCs w:val="22"/>
        </w:rPr>
        <w:t>2 meeting [2], it was agreed that comb-based UE multiplexing was supported at least for the dedicated resource pool.</w:t>
      </w:r>
      <w:r>
        <w:rPr>
          <w:szCs w:val="22"/>
        </w:rPr>
        <w:t xml:space="preserve"> </w:t>
      </w:r>
      <w:r w:rsidR="00AA389E">
        <w:rPr>
          <w:szCs w:val="22"/>
        </w:rPr>
        <w:t xml:space="preserve">In the case of a shared resource pool, the </w:t>
      </w:r>
      <w:r w:rsidR="00EB3B3B">
        <w:rPr>
          <w:szCs w:val="22"/>
        </w:rPr>
        <w:t>complexity of utilising comb-based UE multiplexing may increase</w:t>
      </w:r>
      <w:r w:rsidR="00367BA8">
        <w:rPr>
          <w:szCs w:val="22"/>
        </w:rPr>
        <w:t xml:space="preserve">, and therefore it is recommended to restrict comb-based UE multiplexing to the SL-PRS dedicated resource pool. </w:t>
      </w:r>
    </w:p>
    <w:p w14:paraId="3AAB04B2" w14:textId="143A96FA" w:rsidR="00367BA8" w:rsidRDefault="00367BA8" w:rsidP="006E4DDC">
      <w:pPr>
        <w:jc w:val="both"/>
        <w:rPr>
          <w:szCs w:val="22"/>
        </w:rPr>
      </w:pPr>
      <w:r w:rsidRPr="002F06C6">
        <w:rPr>
          <w:b/>
          <w:bCs/>
          <w:i/>
          <w:iCs/>
          <w:szCs w:val="22"/>
        </w:rPr>
        <w:t xml:space="preserve">Proposal </w:t>
      </w:r>
      <w:r w:rsidR="002F146D">
        <w:rPr>
          <w:b/>
          <w:bCs/>
          <w:i/>
          <w:iCs/>
          <w:szCs w:val="22"/>
        </w:rPr>
        <w:t>9</w:t>
      </w:r>
      <w:r w:rsidRPr="002F06C6">
        <w:rPr>
          <w:b/>
          <w:bCs/>
          <w:i/>
          <w:iCs/>
          <w:szCs w:val="22"/>
        </w:rPr>
        <w:t xml:space="preserve">: </w:t>
      </w:r>
      <w:r w:rsidR="0067461F">
        <w:rPr>
          <w:b/>
          <w:bCs/>
          <w:i/>
          <w:iCs/>
          <w:szCs w:val="22"/>
        </w:rPr>
        <w:t>Restrict comb-based UE multiplexing to only the dedicated SL-PRS resource pool.</w:t>
      </w:r>
    </w:p>
    <w:p w14:paraId="29C7B44E" w14:textId="7575E856" w:rsidR="00982D25" w:rsidRDefault="00F63C73" w:rsidP="006E4DDC">
      <w:pPr>
        <w:jc w:val="both"/>
      </w:pPr>
      <w:r>
        <w:rPr>
          <w:szCs w:val="22"/>
        </w:rPr>
        <w:t xml:space="preserve">It has also been agreed that a single same </w:t>
      </w:r>
      <w:r w:rsidR="00BF4082">
        <w:rPr>
          <w:szCs w:val="22"/>
        </w:rPr>
        <w:t xml:space="preserve">SL-PRS pattern </w:t>
      </w:r>
      <w:r w:rsidR="00DA3F70">
        <w:rPr>
          <w:szCs w:val="22"/>
        </w:rPr>
        <w:t>among</w:t>
      </w:r>
      <w:r w:rsidR="00BF4082">
        <w:rPr>
          <w:szCs w:val="22"/>
        </w:rPr>
        <w:t xml:space="preserve"> different UEs</w:t>
      </w:r>
      <w:r w:rsidR="00C22D2C">
        <w:rPr>
          <w:szCs w:val="22"/>
        </w:rPr>
        <w:t xml:space="preserve"> can be supported. </w:t>
      </w:r>
      <w:r w:rsidR="00E104CF">
        <w:rPr>
          <w:szCs w:val="22"/>
        </w:rPr>
        <w:t xml:space="preserve">The comb pattern design </w:t>
      </w:r>
      <w:r w:rsidR="006E4DDC">
        <w:rPr>
          <w:szCs w:val="22"/>
        </w:rPr>
        <w:t xml:space="preserve">should further consider whether multiple user multiplexing and multiple comb </w:t>
      </w:r>
      <w:r w:rsidR="0067461F">
        <w:rPr>
          <w:szCs w:val="22"/>
        </w:rPr>
        <w:t>pattern</w:t>
      </w:r>
      <w:r w:rsidR="006E4DDC">
        <w:rPr>
          <w:szCs w:val="22"/>
        </w:rPr>
        <w:t xml:space="preserve"> multiplexing e.g.,</w:t>
      </w:r>
      <w:r w:rsidR="0067461F">
        <w:rPr>
          <w:szCs w:val="22"/>
        </w:rPr>
        <w:t xml:space="preserve"> SL-PRS patterns</w:t>
      </w:r>
      <w:r w:rsidR="006E4DDC">
        <w:rPr>
          <w:szCs w:val="22"/>
        </w:rPr>
        <w:t xml:space="preserve"> </w:t>
      </w:r>
      <w:r w:rsidR="006E4DDC" w:rsidRPr="006E4DDC">
        <w:rPr>
          <w:szCs w:val="22"/>
        </w:rPr>
        <w:t>=</w:t>
      </w:r>
      <w:r w:rsidR="006E4DDC">
        <w:rPr>
          <w:szCs w:val="22"/>
        </w:rPr>
        <w:t xml:space="preserve"> </w:t>
      </w:r>
      <w:r w:rsidR="006E4DDC" w:rsidRPr="006E4DDC">
        <w:rPr>
          <w:szCs w:val="22"/>
        </w:rPr>
        <w:t>{2,4}</w:t>
      </w:r>
      <w:r w:rsidR="006E4DDC">
        <w:rPr>
          <w:szCs w:val="22"/>
        </w:rPr>
        <w:t xml:space="preserve">,{2,6},{2,8,{4,8} </w:t>
      </w:r>
      <w:r w:rsidR="006462AD">
        <w:rPr>
          <w:szCs w:val="22"/>
        </w:rPr>
        <w:t xml:space="preserve">(in line with partial staggering) </w:t>
      </w:r>
      <w:r w:rsidR="006E4DDC">
        <w:rPr>
          <w:szCs w:val="22"/>
        </w:rPr>
        <w:t xml:space="preserve">in a slot is possible to increase the resource efficiency and at the same time </w:t>
      </w:r>
      <w:r w:rsidR="006462AD">
        <w:rPr>
          <w:szCs w:val="22"/>
        </w:rPr>
        <w:t>obtain</w:t>
      </w:r>
      <w:r w:rsidR="006E4DDC">
        <w:rPr>
          <w:szCs w:val="22"/>
        </w:rPr>
        <w:t xml:space="preserve"> good detection performance</w:t>
      </w:r>
      <w:r w:rsidR="00D84D02">
        <w:rPr>
          <w:szCs w:val="22"/>
        </w:rPr>
        <w:t xml:space="preserve"> (See</w:t>
      </w:r>
      <w:r w:rsidR="00884A6C">
        <w:rPr>
          <w:szCs w:val="22"/>
        </w:rPr>
        <w:t xml:space="preserve"> </w:t>
      </w:r>
      <w:r w:rsidR="00DB3886">
        <w:rPr>
          <w:szCs w:val="22"/>
        </w:rPr>
        <w:fldChar w:fldCharType="begin"/>
      </w:r>
      <w:r w:rsidR="00DB3886">
        <w:rPr>
          <w:szCs w:val="22"/>
        </w:rPr>
        <w:instrText xml:space="preserve"> REF _Ref127536477 \h </w:instrText>
      </w:r>
      <w:r w:rsidR="00DB3886">
        <w:rPr>
          <w:szCs w:val="22"/>
        </w:rPr>
      </w:r>
      <w:r w:rsidR="00DB3886">
        <w:rPr>
          <w:szCs w:val="22"/>
        </w:rPr>
        <w:fldChar w:fldCharType="separate"/>
      </w:r>
      <w:r w:rsidR="008E2F9A">
        <w:t xml:space="preserve">Figure </w:t>
      </w:r>
      <w:r w:rsidR="008E2F9A">
        <w:rPr>
          <w:noProof/>
        </w:rPr>
        <w:t>2</w:t>
      </w:r>
      <w:r w:rsidR="00DB3886">
        <w:rPr>
          <w:szCs w:val="22"/>
        </w:rPr>
        <w:fldChar w:fldCharType="end"/>
      </w:r>
      <w:r w:rsidR="00884A6C">
        <w:rPr>
          <w:szCs w:val="22"/>
        </w:rPr>
        <w:t xml:space="preserve"> for a simple illustration</w:t>
      </w:r>
      <w:r w:rsidR="00356715">
        <w:rPr>
          <w:szCs w:val="22"/>
        </w:rPr>
        <w:t xml:space="preserve"> not drawn to scale</w:t>
      </w:r>
      <w:r w:rsidR="00884A6C">
        <w:rPr>
          <w:szCs w:val="22"/>
        </w:rPr>
        <w:t>)</w:t>
      </w:r>
      <w:r w:rsidR="006E4DDC">
        <w:rPr>
          <w:szCs w:val="22"/>
        </w:rPr>
        <w:t xml:space="preserve">. Multiple users can be multiplexed in a slot with different RE offset as shown in </w:t>
      </w:r>
      <w:r w:rsidR="00285B13">
        <w:rPr>
          <w:szCs w:val="22"/>
        </w:rPr>
        <w:fldChar w:fldCharType="begin"/>
      </w:r>
      <w:r w:rsidR="00285B13">
        <w:rPr>
          <w:szCs w:val="22"/>
        </w:rPr>
        <w:instrText xml:space="preserve"> REF _Ref127536477 \h </w:instrText>
      </w:r>
      <w:r w:rsidR="00285B13">
        <w:rPr>
          <w:szCs w:val="22"/>
        </w:rPr>
      </w:r>
      <w:r w:rsidR="00285B13">
        <w:rPr>
          <w:szCs w:val="22"/>
        </w:rPr>
        <w:fldChar w:fldCharType="separate"/>
      </w:r>
      <w:r w:rsidR="008E2F9A">
        <w:t xml:space="preserve">Figure </w:t>
      </w:r>
      <w:r w:rsidR="008E2F9A">
        <w:rPr>
          <w:noProof/>
        </w:rPr>
        <w:t>2</w:t>
      </w:r>
      <w:r w:rsidR="00285B13">
        <w:rPr>
          <w:szCs w:val="22"/>
        </w:rPr>
        <w:fldChar w:fldCharType="end"/>
      </w:r>
      <w:r w:rsidR="006E4DDC">
        <w:t>.</w:t>
      </w:r>
      <w:r w:rsidR="007F3F0E">
        <w:t xml:space="preserve"> The</w:t>
      </w:r>
      <w:r w:rsidR="006E4DDC">
        <w:t xml:space="preserve"> </w:t>
      </w:r>
      <w:r w:rsidR="007F3F0E">
        <w:t>r</w:t>
      </w:r>
      <w:r w:rsidR="006E4DDC">
        <w:t xml:space="preserve">esource selection procedure is </w:t>
      </w:r>
      <w:r w:rsidR="007F3F0E">
        <w:t>simplified</w:t>
      </w:r>
      <w:r w:rsidR="006E4DDC">
        <w:t xml:space="preserve"> when same comb size in a slot is used</w:t>
      </w:r>
      <w:r w:rsidR="007F3F0E">
        <w:t>, e.g., in Mode-2,</w:t>
      </w:r>
      <w:r w:rsidR="006E4DDC">
        <w:t xml:space="preserve"> while </w:t>
      </w:r>
      <w:r w:rsidR="00601F19">
        <w:t>when</w:t>
      </w:r>
      <w:r w:rsidR="006E4DDC">
        <w:t xml:space="preserve"> allocating different comb size</w:t>
      </w:r>
      <w:r w:rsidR="00601F19">
        <w:t xml:space="preserve"> to different UEs</w:t>
      </w:r>
      <w:r w:rsidR="006E4DDC">
        <w:t xml:space="preserve"> in a slot</w:t>
      </w:r>
      <w:r w:rsidR="00601F19">
        <w:t>, further consideration</w:t>
      </w:r>
      <w:r w:rsidR="006E4DDC">
        <w:t xml:space="preserve"> should</w:t>
      </w:r>
      <w:r w:rsidR="00601F19">
        <w:t xml:space="preserve"> be given </w:t>
      </w:r>
      <w:proofErr w:type="gramStart"/>
      <w:r w:rsidR="00601F19">
        <w:t>in order to</w:t>
      </w:r>
      <w:proofErr w:type="gramEnd"/>
      <w:r w:rsidR="006E4DDC">
        <w:t xml:space="preserve"> avoid overlapping</w:t>
      </w:r>
      <w:r w:rsidR="00601F19">
        <w:t xml:space="preserve"> SL-PRS REs</w:t>
      </w:r>
      <w:r w:rsidR="00982D25">
        <w:t xml:space="preserve">. </w:t>
      </w:r>
    </w:p>
    <w:p w14:paraId="40AAC422" w14:textId="05E39053" w:rsidR="006E4DDC" w:rsidRPr="00D11F0A" w:rsidRDefault="00982D25" w:rsidP="006E4DDC">
      <w:pPr>
        <w:jc w:val="both"/>
        <w:rPr>
          <w:b/>
          <w:bCs/>
          <w:i/>
          <w:iCs/>
        </w:rPr>
      </w:pPr>
      <w:r w:rsidRPr="00D11F0A">
        <w:rPr>
          <w:b/>
          <w:bCs/>
          <w:i/>
          <w:iCs/>
        </w:rPr>
        <w:t xml:space="preserve">Proposal </w:t>
      </w:r>
      <w:r w:rsidR="002F146D">
        <w:rPr>
          <w:b/>
          <w:bCs/>
          <w:i/>
          <w:iCs/>
        </w:rPr>
        <w:t>10</w:t>
      </w:r>
      <w:r w:rsidRPr="00D11F0A">
        <w:rPr>
          <w:b/>
          <w:bCs/>
          <w:i/>
          <w:iCs/>
        </w:rPr>
        <w:t xml:space="preserve">: </w:t>
      </w:r>
      <w:r w:rsidR="0062056A">
        <w:rPr>
          <w:b/>
          <w:bCs/>
          <w:i/>
          <w:iCs/>
        </w:rPr>
        <w:t>Support</w:t>
      </w:r>
      <w:r w:rsidRPr="00D11F0A">
        <w:rPr>
          <w:b/>
          <w:bCs/>
          <w:i/>
          <w:iCs/>
        </w:rPr>
        <w:t xml:space="preserve"> different</w:t>
      </w:r>
      <w:r w:rsidR="00E24A1C">
        <w:rPr>
          <w:b/>
          <w:bCs/>
          <w:i/>
          <w:iCs/>
        </w:rPr>
        <w:t xml:space="preserve"> (multiple)</w:t>
      </w:r>
      <w:r w:rsidRPr="00D11F0A">
        <w:rPr>
          <w:b/>
          <w:bCs/>
          <w:i/>
          <w:iCs/>
        </w:rPr>
        <w:t xml:space="preserve"> </w:t>
      </w:r>
      <w:r w:rsidR="006628B5">
        <w:rPr>
          <w:b/>
          <w:bCs/>
          <w:i/>
          <w:iCs/>
        </w:rPr>
        <w:t xml:space="preserve">SL-PRS </w:t>
      </w:r>
      <w:r w:rsidRPr="00D11F0A">
        <w:rPr>
          <w:b/>
          <w:bCs/>
          <w:i/>
          <w:iCs/>
        </w:rPr>
        <w:t xml:space="preserve">comb </w:t>
      </w:r>
      <w:r w:rsidR="00E66B62">
        <w:rPr>
          <w:b/>
          <w:bCs/>
          <w:i/>
          <w:iCs/>
        </w:rPr>
        <w:t>(M,</w:t>
      </w:r>
      <w:r w:rsidR="00FD0F14">
        <w:rPr>
          <w:b/>
          <w:bCs/>
          <w:i/>
          <w:iCs/>
        </w:rPr>
        <w:t xml:space="preserve"> </w:t>
      </w:r>
      <w:r w:rsidR="00E66B62">
        <w:rPr>
          <w:b/>
          <w:bCs/>
          <w:i/>
          <w:iCs/>
        </w:rPr>
        <w:t>N) pairs</w:t>
      </w:r>
      <w:r w:rsidR="00E24A1C">
        <w:rPr>
          <w:b/>
          <w:bCs/>
          <w:i/>
          <w:iCs/>
        </w:rPr>
        <w:t xml:space="preserve"> for comb-based UE multiplexing</w:t>
      </w:r>
      <w:r w:rsidRPr="00D11F0A">
        <w:rPr>
          <w:b/>
          <w:bCs/>
          <w:i/>
          <w:iCs/>
        </w:rPr>
        <w:t xml:space="preserve"> in a slot</w:t>
      </w:r>
      <w:r w:rsidR="00E66B62">
        <w:rPr>
          <w:b/>
          <w:bCs/>
          <w:i/>
          <w:iCs/>
        </w:rPr>
        <w:t xml:space="preserve"> together with </w:t>
      </w:r>
      <w:r w:rsidRPr="00D11F0A">
        <w:rPr>
          <w:b/>
          <w:bCs/>
          <w:i/>
          <w:iCs/>
        </w:rPr>
        <w:t xml:space="preserve">any </w:t>
      </w:r>
      <w:r w:rsidR="0062056A">
        <w:rPr>
          <w:b/>
          <w:bCs/>
          <w:i/>
          <w:iCs/>
        </w:rPr>
        <w:t xml:space="preserve">associated </w:t>
      </w:r>
      <w:r w:rsidRPr="00D11F0A">
        <w:rPr>
          <w:b/>
          <w:bCs/>
          <w:i/>
          <w:iCs/>
        </w:rPr>
        <w:t>restriction</w:t>
      </w:r>
      <w:r w:rsidR="0062056A">
        <w:rPr>
          <w:b/>
          <w:bCs/>
          <w:i/>
          <w:iCs/>
        </w:rPr>
        <w:t>s</w:t>
      </w:r>
      <w:r w:rsidRPr="00D11F0A">
        <w:rPr>
          <w:b/>
          <w:bCs/>
          <w:i/>
          <w:iCs/>
        </w:rPr>
        <w:t>,</w:t>
      </w:r>
      <w:r w:rsidR="0062056A">
        <w:rPr>
          <w:b/>
          <w:bCs/>
          <w:i/>
          <w:iCs/>
        </w:rPr>
        <w:t xml:space="preserve"> e.g., avoid overlapping SL-PRS R</w:t>
      </w:r>
      <w:r w:rsidR="00CB336E">
        <w:rPr>
          <w:b/>
          <w:bCs/>
          <w:i/>
          <w:iCs/>
        </w:rPr>
        <w:t>E</w:t>
      </w:r>
      <w:r w:rsidR="0062056A">
        <w:rPr>
          <w:b/>
          <w:bCs/>
          <w:i/>
          <w:iCs/>
        </w:rPr>
        <w:t>s</w:t>
      </w:r>
      <w:r w:rsidR="00E66B62">
        <w:rPr>
          <w:b/>
          <w:bCs/>
          <w:i/>
          <w:iCs/>
        </w:rPr>
        <w:t>, where applicable</w:t>
      </w:r>
      <w:r w:rsidR="0062056A">
        <w:rPr>
          <w:b/>
          <w:bCs/>
          <w:i/>
          <w:iCs/>
        </w:rPr>
        <w:t>.</w:t>
      </w:r>
      <w:r w:rsidR="006E4DDC" w:rsidRPr="00D11F0A">
        <w:rPr>
          <w:b/>
          <w:bCs/>
          <w:i/>
          <w:iCs/>
        </w:rPr>
        <w:t xml:space="preserve">   </w:t>
      </w:r>
    </w:p>
    <w:p w14:paraId="60B1113D" w14:textId="14763FCB" w:rsidR="00226F70" w:rsidRDefault="00207A8D" w:rsidP="006628B5">
      <w:pPr>
        <w:keepNext/>
        <w:jc w:val="center"/>
      </w:pPr>
      <w:r>
        <w:rPr>
          <w:noProof/>
        </w:rPr>
        <w:lastRenderedPageBreak/>
        <w:drawing>
          <wp:inline distT="0" distB="0" distL="0" distR="0" wp14:anchorId="54126235" wp14:editId="78760654">
            <wp:extent cx="3838755" cy="2907038"/>
            <wp:effectExtent l="0" t="0" r="952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1840" cy="2916947"/>
                    </a:xfrm>
                    <a:prstGeom prst="rect">
                      <a:avLst/>
                    </a:prstGeom>
                    <a:noFill/>
                    <a:ln>
                      <a:noFill/>
                    </a:ln>
                  </pic:spPr>
                </pic:pic>
              </a:graphicData>
            </a:graphic>
          </wp:inline>
        </w:drawing>
      </w:r>
    </w:p>
    <w:p w14:paraId="0FB46914" w14:textId="05FC7B70" w:rsidR="004A7AD8" w:rsidRDefault="00226F70" w:rsidP="00DA3F70">
      <w:pPr>
        <w:pStyle w:val="Caption"/>
        <w:jc w:val="center"/>
      </w:pPr>
      <w:bookmarkStart w:id="6" w:name="_Ref127536477"/>
      <w:r>
        <w:t xml:space="preserve">Figure </w:t>
      </w:r>
      <w:r>
        <w:fldChar w:fldCharType="begin"/>
      </w:r>
      <w:r>
        <w:instrText xml:space="preserve"> SEQ Figure \* ARABIC </w:instrText>
      </w:r>
      <w:r>
        <w:fldChar w:fldCharType="separate"/>
      </w:r>
      <w:r w:rsidR="008E2F9A">
        <w:rPr>
          <w:noProof/>
        </w:rPr>
        <w:t>2</w:t>
      </w:r>
      <w:r>
        <w:fldChar w:fldCharType="end"/>
      </w:r>
      <w:bookmarkEnd w:id="6"/>
      <w:r>
        <w:t>: Example illustration of SL-PRS user multiplexing in a slot</w:t>
      </w:r>
    </w:p>
    <w:p w14:paraId="4C86C75D" w14:textId="120D2BA6" w:rsidR="004A7AD8" w:rsidRDefault="00691689" w:rsidP="004A7AD8">
      <w:pPr>
        <w:pStyle w:val="Heading4"/>
      </w:pPr>
      <w:r>
        <w:t xml:space="preserve">SL-PRS </w:t>
      </w:r>
      <w:r w:rsidR="004A7AD8">
        <w:t>TDM-based Multiplexing</w:t>
      </w:r>
    </w:p>
    <w:p w14:paraId="2DC042CA" w14:textId="4D165CD4" w:rsidR="00213862" w:rsidRPr="004F2C94" w:rsidRDefault="005E54F0" w:rsidP="00213862">
      <w:pPr>
        <w:jc w:val="both"/>
        <w:rPr>
          <w:szCs w:val="22"/>
          <w:lang w:eastAsia="zh-CN"/>
        </w:rPr>
      </w:pPr>
      <w:r>
        <w:t xml:space="preserve">It was also further agreed that TDM-based multiplexing of SL-PRS </w:t>
      </w:r>
      <w:r w:rsidR="00B313A5">
        <w:t xml:space="preserve">from different UEs in a slot is supported at least for dedicated resource pools. </w:t>
      </w:r>
      <w:r w:rsidR="00213862" w:rsidRPr="004F2C94">
        <w:rPr>
          <w:szCs w:val="22"/>
          <w:lang w:eastAsia="zh-CN"/>
        </w:rPr>
        <w:t xml:space="preserve">In </w:t>
      </w:r>
      <w:r w:rsidR="00213862">
        <w:rPr>
          <w:szCs w:val="22"/>
          <w:lang w:eastAsia="zh-CN"/>
        </w:rPr>
        <w:t xml:space="preserve">a </w:t>
      </w:r>
      <w:r w:rsidR="00213862" w:rsidRPr="004F2C94">
        <w:rPr>
          <w:szCs w:val="22"/>
          <w:lang w:eastAsia="zh-CN"/>
        </w:rPr>
        <w:t xml:space="preserve">dedicated resource pool, </w:t>
      </w:r>
      <w:r w:rsidR="00213862">
        <w:rPr>
          <w:szCs w:val="22"/>
          <w:lang w:eastAsia="zh-CN"/>
        </w:rPr>
        <w:t xml:space="preserve">if data transmission is not supported, this may potentially generate </w:t>
      </w:r>
      <w:r w:rsidR="00213862" w:rsidRPr="00DE26C8">
        <w:rPr>
          <w:szCs w:val="22"/>
          <w:lang w:eastAsia="zh-CN"/>
        </w:rPr>
        <w:t xml:space="preserve">dummy </w:t>
      </w:r>
      <w:r w:rsidR="00213862">
        <w:rPr>
          <w:szCs w:val="22"/>
          <w:lang w:eastAsia="zh-CN"/>
        </w:rPr>
        <w:t xml:space="preserve">transmissions with blank symbols along with a SL-PRS transmission within a slot. For example, aside from one symbol AGC, one symbol </w:t>
      </w:r>
      <w:r w:rsidR="00213862">
        <w:rPr>
          <w:szCs w:val="22"/>
        </w:rPr>
        <w:t>Tx-Rx turnaround time (Guard symbol)</w:t>
      </w:r>
      <w:r w:rsidR="00213862">
        <w:rPr>
          <w:szCs w:val="22"/>
          <w:lang w:eastAsia="zh-CN"/>
        </w:rPr>
        <w:t xml:space="preserve"> and 2 symbols potential PSCCH transmission (if any), it needs 8, 6 and 4 symbols of </w:t>
      </w:r>
      <w:r w:rsidR="00213862" w:rsidRPr="00DE26C8">
        <w:rPr>
          <w:szCs w:val="22"/>
          <w:lang w:eastAsia="zh-CN"/>
        </w:rPr>
        <w:t xml:space="preserve">dummy </w:t>
      </w:r>
      <w:r w:rsidR="00213862">
        <w:rPr>
          <w:szCs w:val="22"/>
          <w:lang w:eastAsia="zh-CN"/>
        </w:rPr>
        <w:t xml:space="preserve">transmissions (blank symbols) </w:t>
      </w:r>
      <w:r w:rsidR="00213862" w:rsidRPr="00BE7306">
        <w:rPr>
          <w:szCs w:val="22"/>
          <w:lang w:eastAsia="zh-CN"/>
        </w:rPr>
        <w:t>corresponding to</w:t>
      </w:r>
      <w:r w:rsidR="00213862">
        <w:rPr>
          <w:szCs w:val="22"/>
          <w:lang w:eastAsia="zh-CN"/>
        </w:rPr>
        <w:t xml:space="preserve"> the transmission of 2, 4 and 6 SL-PRS symbols, respectively</w:t>
      </w:r>
      <w:r w:rsidR="00213862" w:rsidRPr="00CD673F">
        <w:rPr>
          <w:szCs w:val="22"/>
          <w:lang w:eastAsia="zh-CN"/>
        </w:rPr>
        <w:t xml:space="preserve"> </w:t>
      </w:r>
      <w:r w:rsidR="00213862">
        <w:rPr>
          <w:szCs w:val="22"/>
          <w:lang w:eastAsia="zh-CN"/>
        </w:rPr>
        <w:t xml:space="preserve">within a 14 symbols slot. It obviously wastes </w:t>
      </w:r>
      <w:hyperlink r:id="rId13" w:history="1">
        <w:r w:rsidR="00213862" w:rsidRPr="00D96E1A">
          <w:rPr>
            <w:szCs w:val="22"/>
            <w:lang w:eastAsia="zh-CN"/>
          </w:rPr>
          <w:t>large amounts of resources</w:t>
        </w:r>
      </w:hyperlink>
      <w:r w:rsidR="00213862">
        <w:rPr>
          <w:szCs w:val="22"/>
          <w:lang w:eastAsia="zh-CN"/>
        </w:rPr>
        <w:t xml:space="preserve"> and may be resource inefficient. A solution to this is to adopt a </w:t>
      </w:r>
      <w:r w:rsidR="00213862" w:rsidRPr="004F2C94">
        <w:rPr>
          <w:szCs w:val="22"/>
          <w:lang w:eastAsia="zh-CN"/>
        </w:rPr>
        <w:t xml:space="preserve">mini-slot structure considering various symbol </w:t>
      </w:r>
      <w:r w:rsidR="00A6357C">
        <w:rPr>
          <w:szCs w:val="22"/>
          <w:lang w:eastAsia="zh-CN"/>
        </w:rPr>
        <w:t>length</w:t>
      </w:r>
      <w:r w:rsidR="00213862" w:rsidRPr="004F2C94">
        <w:rPr>
          <w:szCs w:val="22"/>
          <w:lang w:eastAsia="zh-CN"/>
        </w:rPr>
        <w:t xml:space="preserve"> of SL-PRS e.g., for 2, 4 and,</w:t>
      </w:r>
      <w:r w:rsidR="00213862">
        <w:rPr>
          <w:szCs w:val="22"/>
          <w:lang w:eastAsia="zh-CN"/>
        </w:rPr>
        <w:t xml:space="preserve"> </w:t>
      </w:r>
      <w:r w:rsidR="00213862" w:rsidRPr="004F2C94">
        <w:rPr>
          <w:szCs w:val="22"/>
          <w:lang w:eastAsia="zh-CN"/>
        </w:rPr>
        <w:t>6 symbols</w:t>
      </w:r>
      <w:r w:rsidR="00213862">
        <w:rPr>
          <w:szCs w:val="22"/>
          <w:lang w:eastAsia="zh-CN"/>
        </w:rPr>
        <w:t>, which</w:t>
      </w:r>
      <w:r w:rsidR="00213862" w:rsidRPr="004F2C94">
        <w:rPr>
          <w:szCs w:val="22"/>
          <w:lang w:eastAsia="zh-CN"/>
        </w:rPr>
        <w:t xml:space="preserve"> can be </w:t>
      </w:r>
      <w:r w:rsidR="00A6357C">
        <w:rPr>
          <w:szCs w:val="22"/>
          <w:lang w:eastAsia="zh-CN"/>
        </w:rPr>
        <w:t xml:space="preserve">TDMed </w:t>
      </w:r>
      <w:r w:rsidR="00507D74">
        <w:rPr>
          <w:szCs w:val="22"/>
          <w:lang w:eastAsia="zh-CN"/>
        </w:rPr>
        <w:t xml:space="preserve">in a consecutive manner at least </w:t>
      </w:r>
      <w:r w:rsidR="00213862">
        <w:rPr>
          <w:szCs w:val="22"/>
          <w:lang w:eastAsia="zh-CN"/>
        </w:rPr>
        <w:t xml:space="preserve">for a dedicated SL Positioning resource pool. In this way, </w:t>
      </w:r>
      <w:r w:rsidR="00507D74">
        <w:rPr>
          <w:szCs w:val="22"/>
          <w:lang w:eastAsia="zh-CN"/>
        </w:rPr>
        <w:t xml:space="preserve">different UEs may be multiplexed or </w:t>
      </w:r>
      <w:r w:rsidR="00213862">
        <w:rPr>
          <w:szCs w:val="22"/>
          <w:lang w:eastAsia="zh-CN"/>
        </w:rPr>
        <w:t>the</w:t>
      </w:r>
      <w:r w:rsidR="00996ACF">
        <w:rPr>
          <w:szCs w:val="22"/>
          <w:lang w:eastAsia="zh-CN"/>
        </w:rPr>
        <w:t xml:space="preserve"> overall total number of</w:t>
      </w:r>
      <w:r w:rsidR="00213862">
        <w:rPr>
          <w:szCs w:val="22"/>
          <w:lang w:eastAsia="zh-CN"/>
        </w:rPr>
        <w:t xml:space="preserve"> potential SL-PRS transmission occasions within one slot are</w:t>
      </w:r>
      <w:r w:rsidR="00996ACF">
        <w:rPr>
          <w:szCs w:val="22"/>
          <w:lang w:eastAsia="zh-CN"/>
        </w:rPr>
        <w:t xml:space="preserve"> further</w:t>
      </w:r>
      <w:r w:rsidR="00213862">
        <w:rPr>
          <w:szCs w:val="22"/>
          <w:lang w:eastAsia="zh-CN"/>
        </w:rPr>
        <w:t xml:space="preserve"> increased</w:t>
      </w:r>
      <w:r w:rsidR="00996ACF">
        <w:rPr>
          <w:szCs w:val="22"/>
          <w:lang w:eastAsia="zh-CN"/>
        </w:rPr>
        <w:t>.</w:t>
      </w:r>
      <w:r w:rsidR="003838D5">
        <w:rPr>
          <w:szCs w:val="22"/>
          <w:lang w:eastAsia="zh-CN"/>
        </w:rPr>
        <w:t xml:space="preserve"> Further discussion is required on the feasibility of this approach to the shared resource pool. </w:t>
      </w:r>
    </w:p>
    <w:p w14:paraId="0B60882E" w14:textId="25A30851" w:rsidR="004A7AD8" w:rsidRPr="00B20DC0" w:rsidRDefault="00213862" w:rsidP="00B20DC0">
      <w:pPr>
        <w:jc w:val="both"/>
        <w:rPr>
          <w:b/>
          <w:bCs/>
          <w:i/>
          <w:iCs/>
          <w:szCs w:val="22"/>
          <w:lang w:eastAsia="zh-CN"/>
        </w:rPr>
      </w:pPr>
      <w:r w:rsidRPr="00542492">
        <w:rPr>
          <w:b/>
          <w:bCs/>
          <w:i/>
          <w:iCs/>
          <w:szCs w:val="22"/>
          <w:lang w:eastAsia="zh-CN"/>
        </w:rPr>
        <w:t>Propos</w:t>
      </w:r>
      <w:r>
        <w:rPr>
          <w:b/>
          <w:bCs/>
          <w:i/>
          <w:iCs/>
          <w:szCs w:val="22"/>
          <w:lang w:eastAsia="zh-CN"/>
        </w:rPr>
        <w:t>al</w:t>
      </w:r>
      <w:r w:rsidRPr="00542492">
        <w:rPr>
          <w:b/>
          <w:bCs/>
          <w:i/>
          <w:iCs/>
          <w:szCs w:val="22"/>
          <w:lang w:eastAsia="zh-CN"/>
        </w:rPr>
        <w:t xml:space="preserve"> </w:t>
      </w:r>
      <w:r>
        <w:rPr>
          <w:b/>
          <w:bCs/>
          <w:i/>
          <w:iCs/>
          <w:szCs w:val="22"/>
          <w:lang w:eastAsia="zh-CN"/>
        </w:rPr>
        <w:t>1</w:t>
      </w:r>
      <w:r w:rsidR="002F146D">
        <w:rPr>
          <w:b/>
          <w:bCs/>
          <w:i/>
          <w:iCs/>
          <w:szCs w:val="22"/>
          <w:lang w:eastAsia="zh-CN"/>
        </w:rPr>
        <w:t>1</w:t>
      </w:r>
      <w:r w:rsidRPr="00542492">
        <w:rPr>
          <w:b/>
          <w:bCs/>
          <w:i/>
          <w:iCs/>
          <w:szCs w:val="22"/>
          <w:lang w:eastAsia="zh-CN"/>
        </w:rPr>
        <w:t xml:space="preserve">: </w:t>
      </w:r>
      <w:r>
        <w:rPr>
          <w:b/>
          <w:bCs/>
          <w:i/>
          <w:iCs/>
          <w:szCs w:val="22"/>
          <w:lang w:eastAsia="zh-CN"/>
        </w:rPr>
        <w:t>M</w:t>
      </w:r>
      <w:r w:rsidRPr="007933F3">
        <w:rPr>
          <w:b/>
          <w:bCs/>
          <w:i/>
          <w:iCs/>
          <w:szCs w:val="22"/>
          <w:lang w:eastAsia="zh-CN"/>
        </w:rPr>
        <w:t xml:space="preserve">ini-slot </w:t>
      </w:r>
      <w:r>
        <w:rPr>
          <w:b/>
          <w:bCs/>
          <w:i/>
          <w:iCs/>
          <w:szCs w:val="22"/>
          <w:lang w:eastAsia="zh-CN"/>
        </w:rPr>
        <w:t xml:space="preserve">of </w:t>
      </w:r>
      <w:r w:rsidRPr="007933F3">
        <w:rPr>
          <w:b/>
          <w:bCs/>
          <w:i/>
          <w:iCs/>
          <w:szCs w:val="22"/>
          <w:lang w:eastAsia="zh-CN"/>
        </w:rPr>
        <w:t xml:space="preserve">various symbol </w:t>
      </w:r>
      <w:r>
        <w:rPr>
          <w:b/>
          <w:bCs/>
          <w:i/>
          <w:iCs/>
          <w:szCs w:val="22"/>
          <w:lang w:eastAsia="zh-CN"/>
        </w:rPr>
        <w:t>length</w:t>
      </w:r>
      <w:r w:rsidRPr="007933F3">
        <w:rPr>
          <w:b/>
          <w:bCs/>
          <w:i/>
          <w:iCs/>
          <w:szCs w:val="22"/>
          <w:lang w:eastAsia="zh-CN"/>
        </w:rPr>
        <w:t xml:space="preserve"> of SL-PRS </w:t>
      </w:r>
      <w:r>
        <w:rPr>
          <w:b/>
          <w:bCs/>
          <w:i/>
          <w:iCs/>
          <w:szCs w:val="22"/>
          <w:lang w:eastAsia="zh-CN"/>
        </w:rPr>
        <w:t xml:space="preserve">e.g., 2, 4, and 6 </w:t>
      </w:r>
      <w:r w:rsidRPr="007933F3">
        <w:rPr>
          <w:b/>
          <w:bCs/>
          <w:i/>
          <w:iCs/>
          <w:szCs w:val="22"/>
          <w:lang w:eastAsia="zh-CN"/>
        </w:rPr>
        <w:t xml:space="preserve">can be </w:t>
      </w:r>
      <w:r>
        <w:rPr>
          <w:b/>
          <w:bCs/>
          <w:i/>
          <w:iCs/>
          <w:szCs w:val="22"/>
          <w:lang w:eastAsia="zh-CN"/>
        </w:rPr>
        <w:t xml:space="preserve">further studied </w:t>
      </w:r>
      <w:r w:rsidR="0094065E">
        <w:rPr>
          <w:b/>
          <w:bCs/>
          <w:i/>
          <w:iCs/>
          <w:szCs w:val="22"/>
          <w:lang w:eastAsia="zh-CN"/>
        </w:rPr>
        <w:t xml:space="preserve">at least for </w:t>
      </w:r>
      <w:r>
        <w:rPr>
          <w:b/>
          <w:bCs/>
          <w:i/>
          <w:iCs/>
          <w:szCs w:val="22"/>
          <w:lang w:eastAsia="zh-CN"/>
        </w:rPr>
        <w:t>dedicated resource pool</w:t>
      </w:r>
      <w:r w:rsidR="0094065E">
        <w:rPr>
          <w:b/>
          <w:bCs/>
          <w:i/>
          <w:iCs/>
          <w:szCs w:val="22"/>
          <w:lang w:eastAsia="zh-CN"/>
        </w:rPr>
        <w:t>s</w:t>
      </w:r>
      <w:r>
        <w:rPr>
          <w:b/>
          <w:bCs/>
          <w:i/>
          <w:iCs/>
          <w:szCs w:val="22"/>
          <w:lang w:eastAsia="zh-CN"/>
        </w:rPr>
        <w:t xml:space="preserve">. </w:t>
      </w:r>
      <w:r w:rsidR="00AE2CE8">
        <w:rPr>
          <w:b/>
          <w:bCs/>
          <w:i/>
          <w:iCs/>
          <w:szCs w:val="22"/>
          <w:lang w:eastAsia="zh-CN"/>
        </w:rPr>
        <w:t>FFS the applicability to shared resource pools.</w:t>
      </w:r>
    </w:p>
    <w:p w14:paraId="5D44BD55" w14:textId="164ACAC3" w:rsidR="00EF78B0" w:rsidRDefault="00EF78B0" w:rsidP="00EF78B0">
      <w:pPr>
        <w:pStyle w:val="Heading2"/>
        <w:rPr>
          <w:lang w:eastAsia="zh-CN"/>
        </w:rPr>
      </w:pPr>
      <w:r>
        <w:rPr>
          <w:lang w:eastAsia="zh-CN"/>
        </w:rPr>
        <w:t xml:space="preserve">Resource Pool </w:t>
      </w:r>
      <w:r w:rsidR="002F146D">
        <w:rPr>
          <w:lang w:eastAsia="zh-CN"/>
        </w:rPr>
        <w:t>Aspects</w:t>
      </w:r>
    </w:p>
    <w:p w14:paraId="59035844" w14:textId="5A29EEE7" w:rsidR="00EF78B0" w:rsidRDefault="00EF78B0" w:rsidP="00EF78B0">
      <w:pPr>
        <w:jc w:val="both"/>
        <w:rPr>
          <w:szCs w:val="22"/>
          <w:lang w:eastAsia="zh-CN"/>
        </w:rPr>
      </w:pPr>
      <w:r>
        <w:rPr>
          <w:szCs w:val="22"/>
          <w:lang w:eastAsia="zh-CN"/>
        </w:rPr>
        <w:t xml:space="preserve">In Rel-16 NR sidelink, multiple resource pools are configured with a SL BWP and only one SL BWP is configured in a sidelink carrier which is common for all sidelink devices. The DL PRS configuration consists of positioning frequency layer since the DL PRS is not limited to within a DL BWP configuration so that the DL PRS transmission can be measured over a wide enough bandwidth when compared to the BWP configuration. The resource pool design may be restrictive since the SL PRS is limited according to the resource pool size and is not attractive for forward compatibility in the case aggregating different SL PRS resources.   However, the agreement made </w:t>
      </w:r>
      <w:r w:rsidR="00C54095">
        <w:rPr>
          <w:szCs w:val="22"/>
          <w:lang w:eastAsia="zh-CN"/>
        </w:rPr>
        <w:t>during the</w:t>
      </w:r>
      <w:r>
        <w:rPr>
          <w:szCs w:val="22"/>
          <w:lang w:eastAsia="zh-CN"/>
        </w:rPr>
        <w:t xml:space="preserve"> RAN1#110-bis-e, confines the SL-PRS bandwidth to that of the resource pool based on two alternatives. In general, enhanced positioning performance arises from the use of as much as bandwidth as possible, and therefore the motivation of Alt. 1 of using a smaller bandwidth than a resource pool is not clear. We therefore support Alt. 2, where the bandwidth of the SL-PRS shall be the same as that of the resource pool.</w:t>
      </w:r>
    </w:p>
    <w:p w14:paraId="705E06A9" w14:textId="076F0F3D" w:rsidR="00EF78B0" w:rsidRDefault="00EF78B0" w:rsidP="00EF78B0">
      <w:pPr>
        <w:jc w:val="both"/>
        <w:rPr>
          <w:szCs w:val="22"/>
          <w:lang w:eastAsia="zh-CN"/>
        </w:rPr>
      </w:pPr>
      <w:r w:rsidRPr="00F66E0D">
        <w:rPr>
          <w:b/>
          <w:bCs/>
          <w:i/>
          <w:iCs/>
          <w:lang w:eastAsia="zh-CN"/>
        </w:rPr>
        <w:t xml:space="preserve">Proposal </w:t>
      </w:r>
      <w:r w:rsidR="00982D25">
        <w:rPr>
          <w:b/>
          <w:bCs/>
          <w:i/>
          <w:iCs/>
          <w:lang w:eastAsia="zh-CN"/>
        </w:rPr>
        <w:t>1</w:t>
      </w:r>
      <w:r w:rsidR="002F146D">
        <w:rPr>
          <w:b/>
          <w:bCs/>
          <w:i/>
          <w:iCs/>
          <w:lang w:eastAsia="zh-CN"/>
        </w:rPr>
        <w:t>2</w:t>
      </w:r>
      <w:r w:rsidRPr="00F66E0D">
        <w:rPr>
          <w:b/>
          <w:bCs/>
          <w:i/>
          <w:iCs/>
          <w:lang w:eastAsia="zh-CN"/>
        </w:rPr>
        <w:t>:</w:t>
      </w:r>
      <w:r>
        <w:rPr>
          <w:b/>
          <w:bCs/>
          <w:i/>
          <w:iCs/>
          <w:lang w:eastAsia="zh-CN"/>
        </w:rPr>
        <w:t xml:space="preserve"> In the case of a dedicated resource pool, the bandwidth of SL-PRS shall be the same as that of the resource pool.</w:t>
      </w:r>
    </w:p>
    <w:p w14:paraId="46C76A3D" w14:textId="77777777" w:rsidR="001C2C1B" w:rsidRDefault="001C2C1B" w:rsidP="001C2C1B">
      <w:pPr>
        <w:pStyle w:val="3GPPH1"/>
        <w:rPr>
          <w:lang w:eastAsia="zh-CN"/>
        </w:rPr>
      </w:pPr>
      <w:r>
        <w:rPr>
          <w:lang w:eastAsia="zh-CN"/>
        </w:rPr>
        <w:lastRenderedPageBreak/>
        <w:t>Power control and Interference</w:t>
      </w:r>
    </w:p>
    <w:p w14:paraId="6B438039" w14:textId="3D7974E0" w:rsidR="001C2C1B" w:rsidRDefault="001C2C1B" w:rsidP="001C2C1B">
      <w:pPr>
        <w:jc w:val="both"/>
        <w:rPr>
          <w:szCs w:val="22"/>
          <w:lang w:eastAsia="zh-CN"/>
        </w:rPr>
      </w:pPr>
      <w:r>
        <w:rPr>
          <w:szCs w:val="22"/>
          <w:lang w:eastAsia="zh-CN"/>
        </w:rPr>
        <w:t xml:space="preserve">The following </w:t>
      </w:r>
      <w:r w:rsidR="00360BBC">
        <w:rPr>
          <w:szCs w:val="22"/>
          <w:lang w:eastAsia="zh-CN"/>
        </w:rPr>
        <w:t xml:space="preserve">work item was objective regarding power control was </w:t>
      </w:r>
      <w:r w:rsidR="006E3267">
        <w:rPr>
          <w:szCs w:val="22"/>
          <w:lang w:eastAsia="zh-CN"/>
        </w:rPr>
        <w:t>agreed upon in</w:t>
      </w:r>
      <w:r>
        <w:rPr>
          <w:szCs w:val="22"/>
          <w:lang w:eastAsia="zh-CN"/>
        </w:rPr>
        <w:t xml:space="preserve"> [</w:t>
      </w:r>
      <w:r w:rsidR="006E3267">
        <w:rPr>
          <w:szCs w:val="22"/>
          <w:lang w:eastAsia="zh-CN"/>
        </w:rPr>
        <w:t>1</w:t>
      </w:r>
      <w:r>
        <w:rPr>
          <w:szCs w:val="22"/>
          <w:lang w:eastAsia="zh-CN"/>
        </w:rPr>
        <w:t>] was made with respect to SL positioning power control and interference aspects:</w:t>
      </w:r>
    </w:p>
    <w:tbl>
      <w:tblPr>
        <w:tblStyle w:val="TableGrid"/>
        <w:tblW w:w="0" w:type="auto"/>
        <w:tblLook w:val="04A0" w:firstRow="1" w:lastRow="0" w:firstColumn="1" w:lastColumn="0" w:noHBand="0" w:noVBand="1"/>
      </w:tblPr>
      <w:tblGrid>
        <w:gridCol w:w="9631"/>
      </w:tblGrid>
      <w:tr w:rsidR="001C2C1B" w14:paraId="34668C15" w14:textId="77777777" w:rsidTr="00203423">
        <w:tc>
          <w:tcPr>
            <w:tcW w:w="9631" w:type="dxa"/>
          </w:tcPr>
          <w:p w14:paraId="179AF149" w14:textId="7A723A24" w:rsidR="001C2C1B" w:rsidRPr="00B757D6" w:rsidRDefault="006E3267" w:rsidP="00203423">
            <w:pPr>
              <w:spacing w:after="0"/>
              <w:rPr>
                <w:b/>
                <w:sz w:val="20"/>
                <w:szCs w:val="18"/>
                <w:lang w:eastAsia="x-none"/>
              </w:rPr>
            </w:pPr>
            <w:r w:rsidRPr="009E03C6">
              <w:rPr>
                <w:b/>
                <w:sz w:val="20"/>
                <w:szCs w:val="18"/>
                <w:highlight w:val="green"/>
              </w:rPr>
              <w:t xml:space="preserve">SL Power Control </w:t>
            </w:r>
            <w:r w:rsidR="00DB21F4" w:rsidRPr="009E03C6">
              <w:rPr>
                <w:b/>
                <w:sz w:val="20"/>
                <w:szCs w:val="18"/>
                <w:highlight w:val="green"/>
              </w:rPr>
              <w:t>WI Objective</w:t>
            </w:r>
          </w:p>
          <w:p w14:paraId="2E274A9F" w14:textId="46B9AA2B" w:rsidR="001C2C1B" w:rsidRPr="007A44D2" w:rsidRDefault="006E3267" w:rsidP="006E3267">
            <w:pPr>
              <w:pStyle w:val="ListParagraph"/>
              <w:numPr>
                <w:ilvl w:val="0"/>
                <w:numId w:val="34"/>
              </w:numPr>
              <w:spacing w:after="0"/>
              <w:rPr>
                <w:lang w:eastAsia="x-none"/>
              </w:rPr>
            </w:pPr>
            <w:r w:rsidRPr="006E3267">
              <w:rPr>
                <w:sz w:val="20"/>
                <w:szCs w:val="18"/>
                <w:lang w:eastAsia="x-none"/>
              </w:rPr>
              <w:t>Specify procedures for transmit power control for SL PRS transmissions at least based on open loop power control (OLPC) [RAN1].</w:t>
            </w:r>
            <w:r w:rsidR="001C2C1B" w:rsidRPr="006E3267">
              <w:rPr>
                <w:sz w:val="20"/>
                <w:szCs w:val="18"/>
                <w:lang w:eastAsia="x-none"/>
              </w:rPr>
              <w:t>.</w:t>
            </w:r>
          </w:p>
        </w:tc>
      </w:tr>
    </w:tbl>
    <w:p w14:paraId="5D18BEB2" w14:textId="13205A5D" w:rsidR="001C2C1B" w:rsidRDefault="00C40746" w:rsidP="001C2C1B">
      <w:pPr>
        <w:spacing w:before="240"/>
        <w:jc w:val="both"/>
        <w:rPr>
          <w:szCs w:val="22"/>
          <w:lang w:eastAsia="zh-CN"/>
        </w:rPr>
      </w:pPr>
      <w:r>
        <w:rPr>
          <w:szCs w:val="22"/>
          <w:lang w:eastAsia="zh-CN"/>
        </w:rPr>
        <w:t xml:space="preserve">Further agreements were also made in RAN1#112 [2], to use open loop power control (OLPC) mechanisms as a starting point for SL PRS power control. </w:t>
      </w:r>
      <w:r w:rsidR="00DB21F4">
        <w:rPr>
          <w:szCs w:val="22"/>
          <w:lang w:eastAsia="zh-CN"/>
        </w:rPr>
        <w:t>Power</w:t>
      </w:r>
      <w:r w:rsidR="009E03C6">
        <w:rPr>
          <w:szCs w:val="22"/>
          <w:lang w:eastAsia="zh-CN"/>
        </w:rPr>
        <w:t xml:space="preserve"> control procedures for SL positioning are beneficial for several reasons</w:t>
      </w:r>
      <w:r w:rsidR="00FC0099">
        <w:rPr>
          <w:szCs w:val="22"/>
          <w:lang w:eastAsia="zh-CN"/>
        </w:rPr>
        <w:t xml:space="preserve"> including interference management, power conservation, </w:t>
      </w:r>
      <w:r w:rsidR="00262636">
        <w:rPr>
          <w:szCs w:val="22"/>
          <w:lang w:eastAsia="zh-CN"/>
        </w:rPr>
        <w:t xml:space="preserve">improved spectral efficiency as well signal reception reliability. </w:t>
      </w:r>
      <w:r w:rsidR="00DB21F4">
        <w:rPr>
          <w:szCs w:val="22"/>
          <w:lang w:eastAsia="zh-CN"/>
        </w:rPr>
        <w:t xml:space="preserve"> </w:t>
      </w:r>
      <w:r w:rsidR="00262636" w:rsidRPr="00C65256">
        <w:rPr>
          <w:szCs w:val="22"/>
          <w:lang w:eastAsia="zh-CN"/>
        </w:rPr>
        <w:t>To</w:t>
      </w:r>
      <w:r w:rsidR="001C2C1B" w:rsidRPr="00C65256">
        <w:rPr>
          <w:szCs w:val="22"/>
          <w:lang w:eastAsia="zh-CN"/>
        </w:rPr>
        <w:t xml:space="preserve"> improve the Uu PRS detectability of further out base stations with respect to the serving cell, muting of the Uu PRS was specified, which also served to mitigate inter-cell interference. Furthermore, additional power control measures were also enabled to further improve detectability of the PRS, e.g., power boosting. Due to the short range of SL, interference amongst nodes transmitting SL PRS may also degrade positioning performance. </w:t>
      </w:r>
      <w:r w:rsidR="001C2C1B">
        <w:rPr>
          <w:szCs w:val="22"/>
          <w:lang w:eastAsia="zh-CN"/>
        </w:rPr>
        <w:t xml:space="preserve">The current SL power control methods rely on open loop methods, to manage the transmit power and in the context of SL positioning further </w:t>
      </w:r>
      <w:r w:rsidR="007067AC">
        <w:rPr>
          <w:szCs w:val="22"/>
          <w:lang w:eastAsia="zh-CN"/>
        </w:rPr>
        <w:t>work</w:t>
      </w:r>
      <w:r w:rsidR="001C2C1B">
        <w:rPr>
          <w:szCs w:val="22"/>
          <w:lang w:eastAsia="zh-CN"/>
        </w:rPr>
        <w:t xml:space="preserve"> </w:t>
      </w:r>
      <w:r w:rsidR="007067AC">
        <w:rPr>
          <w:szCs w:val="22"/>
          <w:lang w:eastAsia="zh-CN"/>
        </w:rPr>
        <w:t>is</w:t>
      </w:r>
      <w:r w:rsidR="001C2C1B">
        <w:rPr>
          <w:szCs w:val="22"/>
          <w:lang w:eastAsia="zh-CN"/>
        </w:rPr>
        <w:t xml:space="preserve"> also required in terms of controlling the interference between anchor nodes, which are in </w:t>
      </w:r>
      <w:proofErr w:type="gramStart"/>
      <w:r w:rsidR="001C2C1B">
        <w:rPr>
          <w:szCs w:val="22"/>
          <w:lang w:eastAsia="zh-CN"/>
        </w:rPr>
        <w:t>close proximity</w:t>
      </w:r>
      <w:proofErr w:type="gramEnd"/>
      <w:r w:rsidR="001C2C1B">
        <w:rPr>
          <w:szCs w:val="22"/>
          <w:lang w:eastAsia="zh-CN"/>
        </w:rPr>
        <w:t>.</w:t>
      </w:r>
    </w:p>
    <w:p w14:paraId="7A7C2CD1" w14:textId="5DB47D4C" w:rsidR="00AA6781" w:rsidRDefault="003C3B2D" w:rsidP="001C2C1B">
      <w:pPr>
        <w:jc w:val="both"/>
        <w:rPr>
          <w:szCs w:val="22"/>
          <w:lang w:eastAsia="zh-CN"/>
        </w:rPr>
      </w:pPr>
      <w:r>
        <w:rPr>
          <w:szCs w:val="22"/>
          <w:lang w:eastAsia="zh-CN"/>
        </w:rPr>
        <w:t xml:space="preserve">Power control </w:t>
      </w:r>
      <w:r w:rsidR="000F10DB">
        <w:rPr>
          <w:szCs w:val="22"/>
          <w:lang w:eastAsia="zh-CN"/>
        </w:rPr>
        <w:t xml:space="preserve">mechanisms </w:t>
      </w:r>
      <w:r w:rsidR="00A269A7">
        <w:rPr>
          <w:szCs w:val="22"/>
          <w:lang w:eastAsia="zh-CN"/>
        </w:rPr>
        <w:t xml:space="preserve">should be </w:t>
      </w:r>
      <w:r w:rsidR="000F10DB">
        <w:rPr>
          <w:szCs w:val="22"/>
          <w:lang w:eastAsia="zh-CN"/>
        </w:rPr>
        <w:t>enabled</w:t>
      </w:r>
      <w:r w:rsidR="00A269A7">
        <w:rPr>
          <w:szCs w:val="22"/>
          <w:lang w:eastAsia="zh-CN"/>
        </w:rPr>
        <w:t xml:space="preserve"> from the transmitting UE, which may include an Anchor UE or Target-UE</w:t>
      </w:r>
      <w:r w:rsidR="00FB787A">
        <w:rPr>
          <w:szCs w:val="22"/>
          <w:lang w:eastAsia="zh-CN"/>
        </w:rPr>
        <w:t xml:space="preserve"> as</w:t>
      </w:r>
      <w:r w:rsidR="00A61E47">
        <w:rPr>
          <w:szCs w:val="22"/>
          <w:lang w:eastAsia="zh-CN"/>
        </w:rPr>
        <w:t xml:space="preserve"> well among a group of transmitting UEs, in the case of performing positioning techniques, which involve multiple </w:t>
      </w:r>
      <w:r w:rsidR="00435568">
        <w:rPr>
          <w:szCs w:val="22"/>
          <w:lang w:eastAsia="zh-CN"/>
        </w:rPr>
        <w:t>nodes, e.g., SL -TDoA and SL-RTT from multiple nodes.</w:t>
      </w:r>
      <w:r w:rsidR="00474ACF">
        <w:rPr>
          <w:szCs w:val="22"/>
          <w:lang w:eastAsia="zh-CN"/>
        </w:rPr>
        <w:t xml:space="preserve"> </w:t>
      </w:r>
      <w:r w:rsidR="00692FF6">
        <w:rPr>
          <w:szCs w:val="22"/>
          <w:lang w:eastAsia="zh-CN"/>
        </w:rPr>
        <w:t>The SL positioning transmitting UEs</w:t>
      </w:r>
      <w:r w:rsidR="00FE13D7">
        <w:rPr>
          <w:szCs w:val="22"/>
          <w:lang w:eastAsia="zh-CN"/>
        </w:rPr>
        <w:t xml:space="preserve"> may compute the SL pathloss reference based on the reported SL PRS RSRP or </w:t>
      </w:r>
      <w:r w:rsidR="00FD6F5E">
        <w:rPr>
          <w:szCs w:val="22"/>
          <w:lang w:eastAsia="zh-CN"/>
        </w:rPr>
        <w:t>any other SL RS RSRP.</w:t>
      </w:r>
      <w:r w:rsidR="00AA6781">
        <w:rPr>
          <w:szCs w:val="22"/>
          <w:lang w:eastAsia="zh-CN"/>
        </w:rPr>
        <w:t xml:space="preserve"> For in-coverage scenarios</w:t>
      </w:r>
      <w:r w:rsidR="009C66A9">
        <w:rPr>
          <w:szCs w:val="22"/>
          <w:lang w:eastAsia="zh-CN"/>
        </w:rPr>
        <w:t xml:space="preserve"> or partial coverage scenarios</w:t>
      </w:r>
      <w:r w:rsidR="00AA6781">
        <w:rPr>
          <w:szCs w:val="22"/>
          <w:lang w:eastAsia="zh-CN"/>
        </w:rPr>
        <w:t>, the DL pathloss reference may also be used in line with existing SL power control mechanisms.</w:t>
      </w:r>
    </w:p>
    <w:p w14:paraId="26422EFC" w14:textId="5FC4545A" w:rsidR="00AA6781" w:rsidRDefault="00AA6781" w:rsidP="001C2C1B">
      <w:pPr>
        <w:jc w:val="both"/>
        <w:rPr>
          <w:b/>
          <w:bCs/>
          <w:i/>
          <w:iCs/>
          <w:szCs w:val="22"/>
          <w:lang w:eastAsia="zh-CN"/>
        </w:rPr>
      </w:pPr>
      <w:r w:rsidRPr="007A5161">
        <w:rPr>
          <w:b/>
          <w:bCs/>
          <w:i/>
          <w:iCs/>
          <w:szCs w:val="22"/>
          <w:lang w:eastAsia="zh-CN"/>
        </w:rPr>
        <w:t xml:space="preserve">Proposal </w:t>
      </w:r>
      <w:r w:rsidR="00982D25">
        <w:rPr>
          <w:b/>
          <w:bCs/>
          <w:i/>
          <w:iCs/>
          <w:szCs w:val="22"/>
          <w:lang w:eastAsia="zh-CN"/>
        </w:rPr>
        <w:t>13</w:t>
      </w:r>
      <w:r>
        <w:rPr>
          <w:b/>
          <w:bCs/>
          <w:i/>
          <w:iCs/>
          <w:szCs w:val="22"/>
          <w:lang w:eastAsia="zh-CN"/>
        </w:rPr>
        <w:t xml:space="preserve">: Support </w:t>
      </w:r>
      <w:r w:rsidR="00BF53FB">
        <w:rPr>
          <w:b/>
          <w:bCs/>
          <w:i/>
          <w:iCs/>
          <w:szCs w:val="22"/>
          <w:lang w:eastAsia="zh-CN"/>
        </w:rPr>
        <w:t xml:space="preserve">SL </w:t>
      </w:r>
      <w:r w:rsidR="00192C68">
        <w:rPr>
          <w:b/>
          <w:bCs/>
          <w:i/>
          <w:iCs/>
          <w:szCs w:val="22"/>
          <w:lang w:eastAsia="zh-CN"/>
        </w:rPr>
        <w:t xml:space="preserve">PRS </w:t>
      </w:r>
      <w:r w:rsidR="008E6158">
        <w:rPr>
          <w:b/>
          <w:bCs/>
          <w:i/>
          <w:iCs/>
          <w:szCs w:val="22"/>
          <w:lang w:eastAsia="zh-CN"/>
        </w:rPr>
        <w:t xml:space="preserve">open loop </w:t>
      </w:r>
      <w:r w:rsidR="00132DFD">
        <w:rPr>
          <w:b/>
          <w:bCs/>
          <w:i/>
          <w:iCs/>
          <w:szCs w:val="22"/>
          <w:lang w:eastAsia="zh-CN"/>
        </w:rPr>
        <w:t>power control</w:t>
      </w:r>
      <w:r w:rsidR="008E6158">
        <w:rPr>
          <w:b/>
          <w:bCs/>
          <w:i/>
          <w:iCs/>
          <w:szCs w:val="22"/>
          <w:lang w:eastAsia="zh-CN"/>
        </w:rPr>
        <w:t xml:space="preserve"> mechanisms</w:t>
      </w:r>
      <w:r w:rsidR="00132DFD">
        <w:rPr>
          <w:b/>
          <w:bCs/>
          <w:i/>
          <w:iCs/>
          <w:szCs w:val="22"/>
          <w:lang w:eastAsia="zh-CN"/>
        </w:rPr>
        <w:t xml:space="preserve"> based on </w:t>
      </w:r>
      <w:r>
        <w:rPr>
          <w:b/>
          <w:bCs/>
          <w:i/>
          <w:iCs/>
          <w:szCs w:val="22"/>
          <w:lang w:eastAsia="zh-CN"/>
        </w:rPr>
        <w:t xml:space="preserve">SL </w:t>
      </w:r>
      <w:r w:rsidR="009C66A9">
        <w:rPr>
          <w:b/>
          <w:bCs/>
          <w:i/>
          <w:iCs/>
          <w:szCs w:val="22"/>
          <w:lang w:eastAsia="zh-CN"/>
        </w:rPr>
        <w:t>and DL pathloss</w:t>
      </w:r>
      <w:r w:rsidR="006F631A">
        <w:rPr>
          <w:b/>
          <w:bCs/>
          <w:i/>
          <w:iCs/>
          <w:szCs w:val="22"/>
          <w:lang w:eastAsia="zh-CN"/>
        </w:rPr>
        <w:t xml:space="preserve"> reference</w:t>
      </w:r>
      <w:r w:rsidR="00BF53FB">
        <w:rPr>
          <w:b/>
          <w:bCs/>
          <w:i/>
          <w:iCs/>
          <w:szCs w:val="22"/>
          <w:lang w:eastAsia="zh-CN"/>
        </w:rPr>
        <w:t>s</w:t>
      </w:r>
      <w:r w:rsidR="0026008D">
        <w:rPr>
          <w:b/>
          <w:bCs/>
          <w:i/>
          <w:iCs/>
          <w:szCs w:val="22"/>
          <w:lang w:eastAsia="zh-CN"/>
        </w:rPr>
        <w:t xml:space="preserve"> and SL PRS </w:t>
      </w:r>
      <w:r w:rsidR="009B7F0A">
        <w:rPr>
          <w:b/>
          <w:bCs/>
          <w:i/>
          <w:iCs/>
          <w:szCs w:val="22"/>
          <w:lang w:eastAsia="zh-CN"/>
        </w:rPr>
        <w:t>and/</w:t>
      </w:r>
      <w:r w:rsidR="0026008D">
        <w:rPr>
          <w:b/>
          <w:bCs/>
          <w:i/>
          <w:iCs/>
          <w:szCs w:val="22"/>
          <w:lang w:eastAsia="zh-CN"/>
        </w:rPr>
        <w:t>or other RS RSRP reporting</w:t>
      </w:r>
      <w:r w:rsidR="004F048C">
        <w:rPr>
          <w:b/>
          <w:bCs/>
          <w:i/>
          <w:iCs/>
          <w:szCs w:val="22"/>
          <w:lang w:eastAsia="zh-CN"/>
        </w:rPr>
        <w:t>.</w:t>
      </w:r>
    </w:p>
    <w:p w14:paraId="0BE7E23B" w14:textId="5720490D" w:rsidR="004F048C" w:rsidRDefault="004F048C" w:rsidP="001C2C1B">
      <w:pPr>
        <w:jc w:val="both"/>
        <w:rPr>
          <w:szCs w:val="22"/>
          <w:lang w:eastAsia="zh-CN"/>
        </w:rPr>
      </w:pPr>
      <w:r>
        <w:rPr>
          <w:szCs w:val="22"/>
          <w:lang w:eastAsia="zh-CN"/>
        </w:rPr>
        <w:t xml:space="preserve">In addition, for methods </w:t>
      </w:r>
      <w:r w:rsidR="006A589E">
        <w:rPr>
          <w:szCs w:val="22"/>
          <w:lang w:eastAsia="zh-CN"/>
        </w:rPr>
        <w:t>which require frequent bi-directional SL-PRS transmissions</w:t>
      </w:r>
      <w:r w:rsidR="009030FA">
        <w:rPr>
          <w:szCs w:val="22"/>
          <w:lang w:eastAsia="zh-CN"/>
        </w:rPr>
        <w:t>, e.g., SL-RTT</w:t>
      </w:r>
      <w:r w:rsidR="006A589E">
        <w:rPr>
          <w:szCs w:val="22"/>
          <w:lang w:eastAsia="zh-CN"/>
        </w:rPr>
        <w:t xml:space="preserve">, it would be </w:t>
      </w:r>
      <w:r w:rsidR="009030FA">
        <w:rPr>
          <w:szCs w:val="22"/>
          <w:lang w:eastAsia="zh-CN"/>
        </w:rPr>
        <w:t>beneficial</w:t>
      </w:r>
      <w:r w:rsidR="006A589E">
        <w:rPr>
          <w:szCs w:val="22"/>
          <w:lang w:eastAsia="zh-CN"/>
        </w:rPr>
        <w:t xml:space="preserve"> for the </w:t>
      </w:r>
      <w:r w:rsidR="009030FA">
        <w:rPr>
          <w:szCs w:val="22"/>
          <w:lang w:eastAsia="zh-CN"/>
        </w:rPr>
        <w:t>transmitting</w:t>
      </w:r>
      <w:r w:rsidR="0026008D">
        <w:rPr>
          <w:szCs w:val="22"/>
          <w:lang w:eastAsia="zh-CN"/>
        </w:rPr>
        <w:t xml:space="preserve"> UE</w:t>
      </w:r>
      <w:r w:rsidR="009030FA">
        <w:rPr>
          <w:szCs w:val="22"/>
          <w:lang w:eastAsia="zh-CN"/>
        </w:rPr>
        <w:t xml:space="preserve"> to share power control related transmitted parameters with the receiving UE</w:t>
      </w:r>
      <w:r w:rsidR="00943B3F">
        <w:rPr>
          <w:szCs w:val="22"/>
          <w:lang w:eastAsia="zh-CN"/>
        </w:rPr>
        <w:t>, e.g., SL PRS transmit power, to minimize overhead</w:t>
      </w:r>
      <w:r w:rsidR="0026008D">
        <w:rPr>
          <w:szCs w:val="22"/>
          <w:lang w:eastAsia="zh-CN"/>
        </w:rPr>
        <w:t>, e.g.,</w:t>
      </w:r>
      <w:r w:rsidR="00943B3F">
        <w:rPr>
          <w:szCs w:val="22"/>
          <w:lang w:eastAsia="zh-CN"/>
        </w:rPr>
        <w:t xml:space="preserve"> </w:t>
      </w:r>
      <w:r w:rsidR="00952158">
        <w:rPr>
          <w:szCs w:val="22"/>
          <w:lang w:eastAsia="zh-CN"/>
        </w:rPr>
        <w:t>re-computing the pathloss reference</w:t>
      </w:r>
      <w:r w:rsidR="0026008D">
        <w:rPr>
          <w:szCs w:val="22"/>
          <w:lang w:eastAsia="zh-CN"/>
        </w:rPr>
        <w:t xml:space="preserve"> based on the RSRP. </w:t>
      </w:r>
      <w:r w:rsidR="00A746F0">
        <w:rPr>
          <w:szCs w:val="22"/>
          <w:lang w:eastAsia="zh-CN"/>
        </w:rPr>
        <w:t xml:space="preserve">This would be </w:t>
      </w:r>
      <w:r w:rsidR="000754E3">
        <w:rPr>
          <w:szCs w:val="22"/>
          <w:lang w:eastAsia="zh-CN"/>
        </w:rPr>
        <w:t>applicable if the positions of both of UEs remain the same at the point of SL-PRS transmissions.</w:t>
      </w:r>
    </w:p>
    <w:p w14:paraId="0C9F5829" w14:textId="60014ED9" w:rsidR="000754E3" w:rsidRDefault="000754E3" w:rsidP="001C2C1B">
      <w:pPr>
        <w:jc w:val="both"/>
        <w:rPr>
          <w:b/>
          <w:bCs/>
          <w:i/>
          <w:iCs/>
          <w:szCs w:val="22"/>
          <w:lang w:eastAsia="zh-CN"/>
        </w:rPr>
      </w:pPr>
      <w:r w:rsidRPr="007A5161">
        <w:rPr>
          <w:b/>
          <w:bCs/>
          <w:i/>
          <w:iCs/>
          <w:szCs w:val="22"/>
          <w:lang w:eastAsia="zh-CN"/>
        </w:rPr>
        <w:t xml:space="preserve">Proposal </w:t>
      </w:r>
      <w:r w:rsidR="00982D25">
        <w:rPr>
          <w:b/>
          <w:bCs/>
          <w:i/>
          <w:iCs/>
          <w:szCs w:val="22"/>
          <w:lang w:eastAsia="zh-CN"/>
        </w:rPr>
        <w:t>14</w:t>
      </w:r>
      <w:r>
        <w:rPr>
          <w:b/>
          <w:bCs/>
          <w:i/>
          <w:iCs/>
          <w:szCs w:val="22"/>
          <w:lang w:eastAsia="zh-CN"/>
        </w:rPr>
        <w:t>: Support power control parameter</w:t>
      </w:r>
      <w:r w:rsidR="00EE7A57">
        <w:rPr>
          <w:b/>
          <w:bCs/>
          <w:i/>
          <w:iCs/>
          <w:szCs w:val="22"/>
          <w:lang w:eastAsia="zh-CN"/>
        </w:rPr>
        <w:t xml:space="preserve">(s) sharing, e.g., SL RS/PRS transmit among </w:t>
      </w:r>
      <w:r w:rsidR="008044E4">
        <w:rPr>
          <w:b/>
          <w:bCs/>
          <w:i/>
          <w:iCs/>
          <w:szCs w:val="22"/>
          <w:lang w:eastAsia="zh-CN"/>
        </w:rPr>
        <w:t>UEs performing SL positioning.</w:t>
      </w:r>
    </w:p>
    <w:p w14:paraId="00D78788" w14:textId="1773E1B2" w:rsidR="008044E4" w:rsidRDefault="000C5FC0" w:rsidP="001C2C1B">
      <w:pPr>
        <w:jc w:val="both"/>
        <w:rPr>
          <w:szCs w:val="22"/>
          <w:lang w:eastAsia="zh-CN"/>
        </w:rPr>
      </w:pPr>
      <w:r>
        <w:rPr>
          <w:szCs w:val="22"/>
          <w:lang w:eastAsia="zh-CN"/>
        </w:rPr>
        <w:t>T</w:t>
      </w:r>
      <w:r w:rsidRPr="000C5FC0">
        <w:rPr>
          <w:szCs w:val="22"/>
          <w:lang w:eastAsia="zh-CN"/>
        </w:rPr>
        <w:t>he</w:t>
      </w:r>
      <w:r>
        <w:rPr>
          <w:szCs w:val="22"/>
          <w:lang w:eastAsia="zh-CN"/>
        </w:rPr>
        <w:t>re is a</w:t>
      </w:r>
      <w:r w:rsidRPr="000C5FC0">
        <w:rPr>
          <w:szCs w:val="22"/>
          <w:lang w:eastAsia="zh-CN"/>
        </w:rPr>
        <w:t xml:space="preserve"> need </w:t>
      </w:r>
      <w:r>
        <w:rPr>
          <w:szCs w:val="22"/>
          <w:lang w:eastAsia="zh-CN"/>
        </w:rPr>
        <w:t>to also employ</w:t>
      </w:r>
      <w:r w:rsidRPr="000C5FC0">
        <w:rPr>
          <w:szCs w:val="22"/>
          <w:lang w:eastAsia="zh-CN"/>
        </w:rPr>
        <w:t xml:space="preserve"> SL PRS power control and the adaptation of SL PRS transmit power may be </w:t>
      </w:r>
      <w:r w:rsidR="00F0114A" w:rsidRPr="000C5FC0">
        <w:rPr>
          <w:szCs w:val="22"/>
          <w:lang w:eastAsia="zh-CN"/>
        </w:rPr>
        <w:t>dependin</w:t>
      </w:r>
      <w:r w:rsidR="00F0114A">
        <w:rPr>
          <w:szCs w:val="22"/>
          <w:lang w:eastAsia="zh-CN"/>
        </w:rPr>
        <w:t>g</w:t>
      </w:r>
      <w:r w:rsidRPr="000C5FC0">
        <w:rPr>
          <w:szCs w:val="22"/>
          <w:lang w:eastAsia="zh-CN"/>
        </w:rPr>
        <w:t xml:space="preserve"> on the determination of the SL pathloss reference with respect to other anchor nodes. In a SL positioning scenario, requiring two or more anchor nodes, have knowledge of the other anchor’s node SL PRS transmit power characteristics may help in adapting the SL PRS transmit power of the concerned anchor node</w:t>
      </w:r>
      <w:r w:rsidR="001B6A5E">
        <w:rPr>
          <w:szCs w:val="22"/>
          <w:lang w:eastAsia="zh-CN"/>
        </w:rPr>
        <w:t>.</w:t>
      </w:r>
      <w:r w:rsidR="00502804">
        <w:rPr>
          <w:szCs w:val="22"/>
          <w:lang w:eastAsia="zh-CN"/>
        </w:rPr>
        <w:t xml:space="preserve"> </w:t>
      </w:r>
      <w:r w:rsidR="00C332E1">
        <w:rPr>
          <w:szCs w:val="22"/>
          <w:lang w:eastAsia="zh-CN"/>
        </w:rPr>
        <w:fldChar w:fldCharType="begin"/>
      </w:r>
      <w:r w:rsidR="00C332E1">
        <w:rPr>
          <w:szCs w:val="22"/>
          <w:lang w:eastAsia="zh-CN"/>
        </w:rPr>
        <w:instrText xml:space="preserve"> REF _Ref127357356 \h </w:instrText>
      </w:r>
      <w:r w:rsidR="00C332E1">
        <w:rPr>
          <w:szCs w:val="22"/>
          <w:lang w:eastAsia="zh-CN"/>
        </w:rPr>
      </w:r>
      <w:r w:rsidR="00C332E1">
        <w:rPr>
          <w:szCs w:val="22"/>
          <w:lang w:eastAsia="zh-CN"/>
        </w:rPr>
        <w:fldChar w:fldCharType="separate"/>
      </w:r>
      <w:r w:rsidR="008E2F9A">
        <w:t xml:space="preserve">Figure </w:t>
      </w:r>
      <w:r w:rsidR="008E2F9A">
        <w:rPr>
          <w:noProof/>
        </w:rPr>
        <w:t>3</w:t>
      </w:r>
      <w:r w:rsidR="00C332E1">
        <w:rPr>
          <w:szCs w:val="22"/>
          <w:lang w:eastAsia="zh-CN"/>
        </w:rPr>
        <w:fldChar w:fldCharType="end"/>
      </w:r>
      <w:r w:rsidR="00502804">
        <w:rPr>
          <w:szCs w:val="22"/>
          <w:lang w:eastAsia="zh-CN"/>
        </w:rPr>
        <w:t xml:space="preserve"> </w:t>
      </w:r>
      <w:r w:rsidR="00502804" w:rsidRPr="00502804">
        <w:rPr>
          <w:szCs w:val="22"/>
          <w:lang w:eastAsia="zh-CN"/>
        </w:rPr>
        <w:t>is a</w:t>
      </w:r>
      <w:r w:rsidR="00502804">
        <w:rPr>
          <w:szCs w:val="22"/>
          <w:lang w:eastAsia="zh-CN"/>
        </w:rPr>
        <w:t>n</w:t>
      </w:r>
      <w:r w:rsidR="00502804" w:rsidRPr="00502804">
        <w:rPr>
          <w:szCs w:val="22"/>
          <w:lang w:eastAsia="zh-CN"/>
        </w:rPr>
        <w:t xml:space="preserve"> </w:t>
      </w:r>
      <w:r w:rsidR="00502804">
        <w:rPr>
          <w:szCs w:val="22"/>
          <w:lang w:eastAsia="zh-CN"/>
        </w:rPr>
        <w:t>illustration</w:t>
      </w:r>
      <w:r w:rsidR="00502804" w:rsidRPr="00502804">
        <w:rPr>
          <w:szCs w:val="22"/>
          <w:lang w:eastAsia="zh-CN"/>
        </w:rPr>
        <w:t xml:space="preserve"> of enabling one anchor node to adapt its SL PRS transmit power with respect to other anchor nodes participating in the SL positioning session (e.g., performing SL-TDoA).</w:t>
      </w:r>
      <w:r w:rsidR="00C332E1">
        <w:rPr>
          <w:szCs w:val="22"/>
          <w:lang w:eastAsia="zh-CN"/>
        </w:rPr>
        <w:t xml:space="preserve"> According to </w:t>
      </w:r>
      <w:r w:rsidR="00C332E1">
        <w:rPr>
          <w:szCs w:val="22"/>
          <w:lang w:eastAsia="zh-CN"/>
        </w:rPr>
        <w:fldChar w:fldCharType="begin"/>
      </w:r>
      <w:r w:rsidR="00C332E1">
        <w:rPr>
          <w:szCs w:val="22"/>
          <w:lang w:eastAsia="zh-CN"/>
        </w:rPr>
        <w:instrText xml:space="preserve"> REF _Ref127357356 \h </w:instrText>
      </w:r>
      <w:r w:rsidR="00C332E1">
        <w:rPr>
          <w:szCs w:val="22"/>
          <w:lang w:eastAsia="zh-CN"/>
        </w:rPr>
      </w:r>
      <w:r w:rsidR="00C332E1">
        <w:rPr>
          <w:szCs w:val="22"/>
          <w:lang w:eastAsia="zh-CN"/>
        </w:rPr>
        <w:fldChar w:fldCharType="separate"/>
      </w:r>
      <w:r w:rsidR="008E2F9A">
        <w:t xml:space="preserve">Figure </w:t>
      </w:r>
      <w:r w:rsidR="008E2F9A">
        <w:rPr>
          <w:noProof/>
        </w:rPr>
        <w:t>3</w:t>
      </w:r>
      <w:r w:rsidR="00C332E1">
        <w:rPr>
          <w:szCs w:val="22"/>
          <w:lang w:eastAsia="zh-CN"/>
        </w:rPr>
        <w:fldChar w:fldCharType="end"/>
      </w:r>
      <w:r w:rsidR="00C332E1">
        <w:rPr>
          <w:szCs w:val="22"/>
          <w:lang w:eastAsia="zh-CN"/>
        </w:rPr>
        <w:t>, the Anchor UE 1, can ut</w:t>
      </w:r>
      <w:r w:rsidR="00296587">
        <w:rPr>
          <w:szCs w:val="22"/>
          <w:lang w:eastAsia="zh-CN"/>
        </w:rPr>
        <w:t xml:space="preserve">ilise the information received from other anchor nodes to adapt its SL PRS transmit power </w:t>
      </w:r>
      <w:r w:rsidR="0068104A">
        <w:rPr>
          <w:szCs w:val="22"/>
          <w:lang w:eastAsia="zh-CN"/>
        </w:rPr>
        <w:t>to the Target-UE depending on its distance with respect to the Target-UE and</w:t>
      </w:r>
      <w:r w:rsidR="00F0114A">
        <w:rPr>
          <w:szCs w:val="22"/>
          <w:lang w:eastAsia="zh-CN"/>
        </w:rPr>
        <w:t xml:space="preserve"> minimizing any </w:t>
      </w:r>
      <w:r w:rsidR="00D45A2D">
        <w:rPr>
          <w:szCs w:val="22"/>
          <w:lang w:eastAsia="zh-CN"/>
        </w:rPr>
        <w:t>interference</w:t>
      </w:r>
      <w:r w:rsidR="00F0114A">
        <w:rPr>
          <w:szCs w:val="22"/>
          <w:lang w:eastAsia="zh-CN"/>
        </w:rPr>
        <w:t xml:space="preserve"> impacts.</w:t>
      </w:r>
      <w:r w:rsidR="00C332E1">
        <w:rPr>
          <w:szCs w:val="22"/>
          <w:lang w:eastAsia="zh-CN"/>
        </w:rPr>
        <w:t xml:space="preserve"> </w:t>
      </w:r>
    </w:p>
    <w:p w14:paraId="724C86BF" w14:textId="7693A3D4" w:rsidR="00E61AAB" w:rsidRDefault="00A8343A" w:rsidP="00E429F8">
      <w:pPr>
        <w:keepNext/>
        <w:jc w:val="center"/>
      </w:pPr>
      <w:r>
        <w:rPr>
          <w:noProof/>
        </w:rPr>
        <w:lastRenderedPageBreak/>
        <w:drawing>
          <wp:inline distT="0" distB="0" distL="0" distR="0" wp14:anchorId="46AC2203" wp14:editId="127FB704">
            <wp:extent cx="4250976" cy="307963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0445" cy="3115468"/>
                    </a:xfrm>
                    <a:prstGeom prst="rect">
                      <a:avLst/>
                    </a:prstGeom>
                    <a:noFill/>
                    <a:ln>
                      <a:noFill/>
                    </a:ln>
                  </pic:spPr>
                </pic:pic>
              </a:graphicData>
            </a:graphic>
          </wp:inline>
        </w:drawing>
      </w:r>
    </w:p>
    <w:p w14:paraId="0223980C" w14:textId="49FEBF25" w:rsidR="00E61AAB" w:rsidRPr="004F048C" w:rsidRDefault="00E61AAB" w:rsidP="00E61AAB">
      <w:pPr>
        <w:pStyle w:val="Caption"/>
        <w:jc w:val="center"/>
        <w:rPr>
          <w:szCs w:val="22"/>
          <w:lang w:eastAsia="zh-CN"/>
        </w:rPr>
      </w:pPr>
      <w:bookmarkStart w:id="7" w:name="_Ref127357356"/>
      <w:r>
        <w:t xml:space="preserve">Figure </w:t>
      </w:r>
      <w:r>
        <w:fldChar w:fldCharType="begin"/>
      </w:r>
      <w:r>
        <w:instrText xml:space="preserve"> SEQ Figure \* ARABIC </w:instrText>
      </w:r>
      <w:r>
        <w:fldChar w:fldCharType="separate"/>
      </w:r>
      <w:r w:rsidR="008E2F9A">
        <w:rPr>
          <w:noProof/>
        </w:rPr>
        <w:t>3</w:t>
      </w:r>
      <w:r>
        <w:fldChar w:fldCharType="end"/>
      </w:r>
      <w:bookmarkEnd w:id="7"/>
      <w:r>
        <w:t xml:space="preserve">: Power control </w:t>
      </w:r>
      <w:r w:rsidR="00073C65">
        <w:t>amongst Anchor Node UEs for SL positioning, e.g., SL-TDoA</w:t>
      </w:r>
    </w:p>
    <w:p w14:paraId="7D9CA328" w14:textId="4B589FED" w:rsidR="00A27594" w:rsidRPr="00E404E1" w:rsidRDefault="00B679E2" w:rsidP="001C2C1B">
      <w:pPr>
        <w:jc w:val="both"/>
        <w:rPr>
          <w:szCs w:val="22"/>
          <w:lang w:val="en-US" w:eastAsia="zh-CN"/>
        </w:rPr>
      </w:pPr>
      <w:r>
        <w:rPr>
          <w:szCs w:val="22"/>
          <w:lang w:val="en-US" w:eastAsia="zh-CN"/>
        </w:rPr>
        <w:t xml:space="preserve">Since the </w:t>
      </w:r>
      <w:r w:rsidR="002332D4">
        <w:rPr>
          <w:szCs w:val="22"/>
          <w:lang w:val="en-US" w:eastAsia="zh-CN"/>
        </w:rPr>
        <w:t>pseudo-random sequence (Gold sequence) has been selected for SL-PRS,</w:t>
      </w:r>
      <w:r w:rsidR="00B751D5">
        <w:rPr>
          <w:szCs w:val="22"/>
          <w:lang w:val="en-US" w:eastAsia="zh-CN"/>
        </w:rPr>
        <w:t xml:space="preserve"> potential further interference impacts need to be mitigated. As with the Uu interface</w:t>
      </w:r>
      <w:r w:rsidR="000658E7">
        <w:rPr>
          <w:szCs w:val="22"/>
          <w:lang w:val="en-US" w:eastAsia="zh-CN"/>
        </w:rPr>
        <w:t xml:space="preserve"> PRS interference mitigation</w:t>
      </w:r>
      <w:r w:rsidR="00B751D5">
        <w:rPr>
          <w:szCs w:val="22"/>
          <w:lang w:val="en-US" w:eastAsia="zh-CN"/>
        </w:rPr>
        <w:t xml:space="preserve"> </w:t>
      </w:r>
      <w:r w:rsidR="000658E7">
        <w:rPr>
          <w:szCs w:val="22"/>
          <w:lang w:val="en-US" w:eastAsia="zh-CN"/>
        </w:rPr>
        <w:t>muting may assist in reducing the impacts of interference.</w:t>
      </w:r>
      <w:r w:rsidR="0071305F">
        <w:rPr>
          <w:szCs w:val="22"/>
          <w:lang w:val="en-US" w:eastAsia="zh-CN"/>
        </w:rPr>
        <w:t xml:space="preserve"> </w:t>
      </w:r>
      <w:r w:rsidR="00B65136">
        <w:rPr>
          <w:szCs w:val="22"/>
          <w:lang w:val="en-US" w:eastAsia="zh-CN"/>
        </w:rPr>
        <w:t>A</w:t>
      </w:r>
      <w:r w:rsidR="00B65136" w:rsidRPr="00B65136">
        <w:rPr>
          <w:szCs w:val="22"/>
          <w:lang w:val="en-US" w:eastAsia="zh-CN"/>
        </w:rPr>
        <w:t xml:space="preserve"> muting configuration may apply to all configured</w:t>
      </w:r>
      <w:r w:rsidR="00BB0198">
        <w:rPr>
          <w:szCs w:val="22"/>
          <w:lang w:val="en-US" w:eastAsia="zh-CN"/>
        </w:rPr>
        <w:t xml:space="preserve">, e.g., periodical </w:t>
      </w:r>
      <w:r w:rsidR="00B65136" w:rsidRPr="00B65136">
        <w:rPr>
          <w:szCs w:val="22"/>
          <w:lang w:val="en-US" w:eastAsia="zh-CN"/>
        </w:rPr>
        <w:t xml:space="preserve">SL PRS </w:t>
      </w:r>
      <w:r w:rsidR="00B65136">
        <w:rPr>
          <w:szCs w:val="22"/>
          <w:lang w:val="en-US" w:eastAsia="zh-CN"/>
        </w:rPr>
        <w:t xml:space="preserve">transmitted </w:t>
      </w:r>
      <w:r w:rsidR="00B65136" w:rsidRPr="00B65136">
        <w:rPr>
          <w:szCs w:val="22"/>
          <w:lang w:val="en-US" w:eastAsia="zh-CN"/>
        </w:rPr>
        <w:t xml:space="preserve">from </w:t>
      </w:r>
      <w:r w:rsidR="00B65136">
        <w:rPr>
          <w:szCs w:val="22"/>
          <w:lang w:val="en-US" w:eastAsia="zh-CN"/>
        </w:rPr>
        <w:t>A</w:t>
      </w:r>
      <w:r w:rsidR="00B65136" w:rsidRPr="00B65136">
        <w:rPr>
          <w:szCs w:val="22"/>
          <w:lang w:val="en-US" w:eastAsia="zh-CN"/>
        </w:rPr>
        <w:t xml:space="preserve">nchor devices or may apply to a subset of SL PRS resources within </w:t>
      </w:r>
      <w:r w:rsidR="00F60769">
        <w:rPr>
          <w:szCs w:val="22"/>
          <w:lang w:val="en-US" w:eastAsia="zh-CN"/>
        </w:rPr>
        <w:t>a whole configured set</w:t>
      </w:r>
      <w:r w:rsidR="00B65136" w:rsidRPr="00B65136">
        <w:rPr>
          <w:szCs w:val="22"/>
          <w:lang w:val="en-US" w:eastAsia="zh-CN"/>
        </w:rPr>
        <w:t xml:space="preserve"> of </w:t>
      </w:r>
      <w:r w:rsidR="00F60769">
        <w:rPr>
          <w:szCs w:val="22"/>
          <w:lang w:val="en-US" w:eastAsia="zh-CN"/>
        </w:rPr>
        <w:t>SL PRS</w:t>
      </w:r>
      <w:r w:rsidR="00B65136" w:rsidRPr="00B65136">
        <w:rPr>
          <w:szCs w:val="22"/>
          <w:lang w:val="en-US" w:eastAsia="zh-CN"/>
        </w:rPr>
        <w:t xml:space="preserve"> resources</w:t>
      </w:r>
      <w:r w:rsidR="00F60769">
        <w:rPr>
          <w:szCs w:val="22"/>
          <w:lang w:val="en-US" w:eastAsia="zh-CN"/>
        </w:rPr>
        <w:t>.</w:t>
      </w:r>
    </w:p>
    <w:p w14:paraId="4633A82C" w14:textId="544A4073" w:rsidR="001C2C1B" w:rsidRPr="001C2C1B" w:rsidRDefault="001C2C1B" w:rsidP="001C2C1B">
      <w:pPr>
        <w:jc w:val="both"/>
        <w:rPr>
          <w:b/>
          <w:bCs/>
          <w:i/>
          <w:iCs/>
          <w:szCs w:val="22"/>
          <w:lang w:eastAsia="zh-CN"/>
        </w:rPr>
      </w:pPr>
      <w:r w:rsidRPr="007A5161">
        <w:rPr>
          <w:b/>
          <w:bCs/>
          <w:i/>
          <w:iCs/>
          <w:szCs w:val="22"/>
          <w:lang w:eastAsia="zh-CN"/>
        </w:rPr>
        <w:t xml:space="preserve">Proposal </w:t>
      </w:r>
      <w:r w:rsidR="00982D25">
        <w:rPr>
          <w:b/>
          <w:bCs/>
          <w:i/>
          <w:iCs/>
          <w:szCs w:val="22"/>
          <w:lang w:eastAsia="zh-CN"/>
        </w:rPr>
        <w:t>15</w:t>
      </w:r>
      <w:r>
        <w:rPr>
          <w:b/>
          <w:bCs/>
          <w:i/>
          <w:iCs/>
          <w:szCs w:val="22"/>
          <w:lang w:eastAsia="zh-CN"/>
        </w:rPr>
        <w:t xml:space="preserve">: RAN1 to </w:t>
      </w:r>
      <w:r w:rsidR="00F60769">
        <w:rPr>
          <w:b/>
          <w:bCs/>
          <w:i/>
          <w:iCs/>
          <w:szCs w:val="22"/>
          <w:lang w:eastAsia="zh-CN"/>
        </w:rPr>
        <w:t>support muting of SL-PRS</w:t>
      </w:r>
      <w:r w:rsidR="00BB0198">
        <w:rPr>
          <w:b/>
          <w:bCs/>
          <w:i/>
          <w:iCs/>
          <w:szCs w:val="22"/>
          <w:lang w:eastAsia="zh-CN"/>
        </w:rPr>
        <w:t xml:space="preserve"> transmissions</w:t>
      </w:r>
      <w:r>
        <w:rPr>
          <w:b/>
          <w:bCs/>
          <w:i/>
          <w:iCs/>
          <w:szCs w:val="22"/>
          <w:lang w:eastAsia="zh-CN"/>
        </w:rPr>
        <w:t>.</w:t>
      </w:r>
      <w:r w:rsidR="00BB0198">
        <w:rPr>
          <w:b/>
          <w:bCs/>
          <w:i/>
          <w:iCs/>
          <w:szCs w:val="22"/>
          <w:lang w:eastAsia="zh-CN"/>
        </w:rPr>
        <w:t xml:space="preserve"> FFS further details such as the type of muting configurations</w:t>
      </w:r>
      <w:r w:rsidR="00010434">
        <w:rPr>
          <w:b/>
          <w:bCs/>
          <w:i/>
          <w:iCs/>
          <w:szCs w:val="22"/>
          <w:lang w:eastAsia="zh-CN"/>
        </w:rPr>
        <w:t>, etc</w:t>
      </w:r>
      <w:r w:rsidR="00BB0198">
        <w:rPr>
          <w:b/>
          <w:bCs/>
          <w:i/>
          <w:iCs/>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5222D645" w:rsidR="0083185F" w:rsidRPr="007046CF" w:rsidRDefault="00073252" w:rsidP="007B7739">
      <w:pPr>
        <w:rPr>
          <w:bCs/>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w:t>
      </w:r>
      <w:r w:rsidR="009F4E0B">
        <w:rPr>
          <w:szCs w:val="22"/>
          <w:lang w:eastAsia="ja-JP"/>
        </w:rPr>
        <w:t>RS design</w:t>
      </w:r>
      <w:r w:rsidR="00FA603C" w:rsidRPr="007046CF">
        <w:rPr>
          <w:szCs w:val="22"/>
          <w:lang w:eastAsia="ja-JP"/>
        </w:rPr>
        <w:t xml:space="preserve"> </w:t>
      </w:r>
      <w:r w:rsidR="0014211D" w:rsidRPr="007046CF">
        <w:rPr>
          <w:szCs w:val="22"/>
          <w:lang w:eastAsia="ja-JP"/>
        </w:rPr>
        <w:t>are summarized as follows</w:t>
      </w:r>
      <w:r w:rsidR="00C16C8C" w:rsidRPr="007046CF">
        <w:rPr>
          <w:szCs w:val="22"/>
        </w:rPr>
        <w:t>:</w:t>
      </w:r>
    </w:p>
    <w:bookmarkEnd w:id="0"/>
    <w:p w14:paraId="0E653053" w14:textId="77777777" w:rsidR="005E0CE1" w:rsidRPr="009A042D" w:rsidRDefault="005E0CE1" w:rsidP="005E0CE1">
      <w:pPr>
        <w:spacing w:after="0"/>
        <w:jc w:val="both"/>
        <w:rPr>
          <w:b/>
          <w:bCs/>
          <w:i/>
          <w:iCs/>
        </w:rPr>
      </w:pPr>
      <w:r w:rsidRPr="009A042D">
        <w:rPr>
          <w:b/>
          <w:bCs/>
          <w:i/>
          <w:iCs/>
        </w:rPr>
        <w:t xml:space="preserve">Proposal 1: RAN1 to further discuss and down-select among </w:t>
      </w:r>
      <w:r>
        <w:rPr>
          <w:b/>
          <w:bCs/>
          <w:i/>
          <w:iCs/>
        </w:rPr>
        <w:t xml:space="preserve">one of </w:t>
      </w:r>
      <w:r w:rsidRPr="009A042D">
        <w:rPr>
          <w:b/>
          <w:bCs/>
          <w:i/>
          <w:iCs/>
        </w:rPr>
        <w:t>the following Options to generate the 12-bit SL-PRS sequence ID (</w:t>
      </w:r>
      <m:oMath>
        <m:sSubSup>
          <m:sSubSupPr>
            <m:ctrlPr>
              <w:rPr>
                <w:rFonts w:ascii="Cambria Math" w:hAnsi="Cambria Math"/>
                <w:b/>
                <w:bCs/>
                <w:i/>
                <w:iCs/>
              </w:rPr>
            </m:ctrlPr>
          </m:sSubSupPr>
          <m:e>
            <m:r>
              <m:rPr>
                <m:sty m:val="bi"/>
              </m:rPr>
              <w:rPr>
                <w:rFonts w:ascii="Cambria Math" w:hAnsi="Cambria Math"/>
              </w:rPr>
              <m:t>n</m:t>
            </m:r>
          </m:e>
          <m:sub>
            <w:proofErr w:type="gramStart"/>
            <m:r>
              <m:rPr>
                <m:nor/>
              </m:rPr>
              <w:rPr>
                <w:b/>
                <w:bCs/>
                <w:i/>
                <w:iCs/>
              </w:rPr>
              <m:t>ID,seq</m:t>
            </m:r>
            <w:proofErr w:type="gramEnd"/>
          </m:sub>
          <m:sup>
            <m:r>
              <m:rPr>
                <m:nor/>
              </m:rPr>
              <w:rPr>
                <w:rFonts w:ascii="Cambria Math"/>
                <w:b/>
                <w:bCs/>
                <w:i/>
                <w:iCs/>
              </w:rPr>
              <m:t>SL-</m:t>
            </m:r>
            <m:r>
              <m:rPr>
                <m:nor/>
              </m:rPr>
              <w:rPr>
                <w:b/>
                <w:bCs/>
                <w:i/>
                <w:iCs/>
              </w:rPr>
              <m:t>PRS</m:t>
            </m:r>
          </m:sup>
        </m:sSubSup>
      </m:oMath>
      <w:r w:rsidRPr="009A042D">
        <w:rPr>
          <w:b/>
          <w:bCs/>
          <w:i/>
          <w:iCs/>
        </w:rPr>
        <w:t>):</w:t>
      </w:r>
    </w:p>
    <w:p w14:paraId="23D6C1B7" w14:textId="77777777" w:rsidR="005E0CE1" w:rsidRDefault="005E0CE1" w:rsidP="005E0CE1">
      <w:pPr>
        <w:pStyle w:val="ListParagraph"/>
        <w:numPr>
          <w:ilvl w:val="0"/>
          <w:numId w:val="40"/>
        </w:numPr>
        <w:spacing w:after="0"/>
        <w:jc w:val="both"/>
        <w:rPr>
          <w:b/>
          <w:bCs/>
          <w:i/>
          <w:iCs/>
          <w:lang w:val="en-US"/>
        </w:rPr>
      </w:pPr>
      <w:r w:rsidRPr="009A042D">
        <w:rPr>
          <w:b/>
          <w:bCs/>
          <w:i/>
          <w:iCs/>
          <w:lang w:val="en-US"/>
        </w:rPr>
        <w:t xml:space="preserve">Option 1: </w:t>
      </w:r>
      <w:proofErr w:type="gramStart"/>
      <w:r w:rsidRPr="009A042D">
        <w:rPr>
          <w:b/>
          <w:bCs/>
          <w:i/>
          <w:iCs/>
          <w:lang w:val="en-US"/>
        </w:rPr>
        <w:t>Higher-layer</w:t>
      </w:r>
      <w:proofErr w:type="gramEnd"/>
      <w:r w:rsidRPr="009A042D">
        <w:rPr>
          <w:b/>
          <w:bCs/>
          <w:i/>
          <w:iCs/>
          <w:lang w:val="en-US"/>
        </w:rPr>
        <w:t xml:space="preserve"> configured parameter</w:t>
      </w:r>
    </w:p>
    <w:p w14:paraId="272478D7" w14:textId="5D7D1D37" w:rsidR="00EA5199" w:rsidRPr="005E0CE1" w:rsidRDefault="005E0CE1" w:rsidP="005E0CE1">
      <w:pPr>
        <w:pStyle w:val="ListParagraph"/>
        <w:numPr>
          <w:ilvl w:val="0"/>
          <w:numId w:val="40"/>
        </w:numPr>
        <w:spacing w:after="0"/>
        <w:jc w:val="both"/>
        <w:rPr>
          <w:b/>
          <w:bCs/>
          <w:i/>
          <w:iCs/>
          <w:lang w:val="en-US"/>
        </w:rPr>
      </w:pPr>
      <w:r w:rsidRPr="005E0CE1">
        <w:rPr>
          <w:b/>
          <w:bCs/>
          <w:i/>
          <w:iCs/>
          <w:lang w:val="en-US"/>
        </w:rPr>
        <w:t>Option 5: Based on 12 LSBs of destination ID.</w:t>
      </w:r>
    </w:p>
    <w:p w14:paraId="1F8171C3" w14:textId="77777777" w:rsidR="005E0CE1" w:rsidRDefault="005E0CE1" w:rsidP="00565483">
      <w:pPr>
        <w:spacing w:after="0"/>
        <w:rPr>
          <w:b/>
          <w:bCs/>
          <w:i/>
          <w:iCs/>
          <w:szCs w:val="22"/>
        </w:rPr>
      </w:pPr>
    </w:p>
    <w:p w14:paraId="05641827" w14:textId="2359EED8" w:rsidR="00565483" w:rsidRDefault="005E0CE1" w:rsidP="00565483">
      <w:pPr>
        <w:spacing w:after="0"/>
        <w:rPr>
          <w:b/>
          <w:bCs/>
          <w:i/>
          <w:iCs/>
          <w:szCs w:val="22"/>
        </w:rPr>
      </w:pPr>
      <w:r w:rsidRPr="009A042D">
        <w:rPr>
          <w:b/>
          <w:bCs/>
          <w:i/>
          <w:iCs/>
        </w:rPr>
        <w:t xml:space="preserve">Proposal </w:t>
      </w:r>
      <w:r>
        <w:rPr>
          <w:b/>
          <w:bCs/>
          <w:i/>
          <w:iCs/>
        </w:rPr>
        <w:t>2</w:t>
      </w:r>
      <w:r w:rsidRPr="009A042D">
        <w:rPr>
          <w:b/>
          <w:bCs/>
          <w:i/>
          <w:iCs/>
        </w:rPr>
        <w:t>:</w:t>
      </w:r>
      <w:r>
        <w:rPr>
          <w:b/>
          <w:bCs/>
          <w:i/>
          <w:iCs/>
        </w:rPr>
        <w:t xml:space="preserve"> RAN1 to define the SL PRS resource hierarchy in terms of </w:t>
      </w:r>
      <w:r w:rsidRPr="00FF043D">
        <w:rPr>
          <w:b/>
          <w:bCs/>
          <w:i/>
          <w:iCs/>
        </w:rPr>
        <w:t>SL Carrier</w:t>
      </w:r>
      <w:r w:rsidRPr="00FF043D">
        <w:rPr>
          <w:b/>
          <w:bCs/>
          <w:i/>
          <w:iCs/>
        </w:rPr>
        <w:sym w:font="Wingdings" w:char="F0E0"/>
      </w:r>
      <w:r>
        <w:rPr>
          <w:b/>
          <w:bCs/>
          <w:i/>
          <w:iCs/>
        </w:rPr>
        <w:t xml:space="preserve"> </w:t>
      </w:r>
      <w:r w:rsidRPr="00FF043D">
        <w:rPr>
          <w:b/>
          <w:bCs/>
          <w:i/>
          <w:iCs/>
        </w:rPr>
        <w:t>SL BWP</w:t>
      </w:r>
      <w:r w:rsidRPr="00FF043D">
        <w:rPr>
          <w:b/>
          <w:bCs/>
          <w:i/>
          <w:iCs/>
        </w:rPr>
        <w:sym w:font="Wingdings" w:char="F0E0"/>
      </w:r>
      <w:r w:rsidRPr="00FF043D">
        <w:rPr>
          <w:b/>
          <w:bCs/>
          <w:i/>
          <w:iCs/>
        </w:rPr>
        <w:t>SL Resource Pool</w:t>
      </w:r>
      <w:r w:rsidRPr="00FF043D">
        <w:rPr>
          <w:b/>
          <w:bCs/>
          <w:i/>
          <w:iCs/>
        </w:rPr>
        <w:sym w:font="Wingdings" w:char="F0E0"/>
      </w:r>
      <w:r w:rsidRPr="00FF043D">
        <w:rPr>
          <w:b/>
          <w:bCs/>
          <w:i/>
          <w:iCs/>
        </w:rPr>
        <w:t>SL PRS Resource Set</w:t>
      </w:r>
      <w:r w:rsidRPr="00FF043D">
        <w:rPr>
          <w:b/>
          <w:bCs/>
          <w:i/>
          <w:iCs/>
        </w:rPr>
        <w:sym w:font="Wingdings" w:char="F0E0"/>
      </w:r>
      <w:r w:rsidRPr="00FF043D">
        <w:rPr>
          <w:b/>
          <w:bCs/>
          <w:i/>
          <w:iCs/>
        </w:rPr>
        <w:t xml:space="preserve"> SL PRS Resource</w:t>
      </w:r>
      <w:r>
        <w:rPr>
          <w:b/>
          <w:bCs/>
          <w:i/>
          <w:iCs/>
        </w:rPr>
        <w:t>s. Further consider the definition of a SL PRS resource with respect to one or more sub-channels.</w:t>
      </w:r>
      <w:r w:rsidR="00565483" w:rsidRPr="00D22B3C">
        <w:rPr>
          <w:b/>
          <w:bCs/>
          <w:i/>
          <w:iCs/>
          <w:szCs w:val="22"/>
        </w:rPr>
        <w:t xml:space="preserve"> </w:t>
      </w:r>
    </w:p>
    <w:p w14:paraId="6BFF33E8" w14:textId="77777777" w:rsidR="00565483" w:rsidRDefault="00565483" w:rsidP="00565483">
      <w:pPr>
        <w:spacing w:after="0"/>
        <w:rPr>
          <w:b/>
          <w:bCs/>
          <w:i/>
          <w:iCs/>
          <w:szCs w:val="22"/>
        </w:rPr>
      </w:pPr>
    </w:p>
    <w:p w14:paraId="172BC653" w14:textId="423F26C6" w:rsidR="00565483" w:rsidRPr="009C3034" w:rsidRDefault="005E0CE1" w:rsidP="00022079">
      <w:pPr>
        <w:spacing w:after="0"/>
      </w:pPr>
      <w:r w:rsidRPr="00022079">
        <w:rPr>
          <w:b/>
          <w:bCs/>
          <w:i/>
          <w:iCs/>
        </w:rPr>
        <w:t>Proposal 3: Support PSCCH which carries a single stage SCI associated with SL-PRS transmission(s) for a dedicated resource pool.</w:t>
      </w:r>
    </w:p>
    <w:p w14:paraId="1E977909" w14:textId="77777777" w:rsidR="00022079" w:rsidRDefault="00022079" w:rsidP="00022079">
      <w:pPr>
        <w:spacing w:after="0"/>
        <w:rPr>
          <w:b/>
          <w:bCs/>
          <w:i/>
          <w:iCs/>
          <w:szCs w:val="22"/>
        </w:rPr>
      </w:pPr>
    </w:p>
    <w:p w14:paraId="1D8287DF" w14:textId="62EFA4F0" w:rsidR="00022079" w:rsidRDefault="00022079" w:rsidP="00022079">
      <w:pPr>
        <w:spacing w:after="0"/>
        <w:rPr>
          <w:b/>
          <w:bCs/>
          <w:i/>
          <w:iCs/>
          <w:szCs w:val="22"/>
        </w:rPr>
      </w:pPr>
      <w:r w:rsidRPr="008A3D19">
        <w:rPr>
          <w:b/>
          <w:bCs/>
          <w:i/>
          <w:iCs/>
          <w:szCs w:val="22"/>
        </w:rPr>
        <w:t xml:space="preserve">Proposal </w:t>
      </w:r>
      <w:r>
        <w:rPr>
          <w:b/>
          <w:bCs/>
          <w:i/>
          <w:iCs/>
          <w:szCs w:val="22"/>
        </w:rPr>
        <w:t>4</w:t>
      </w:r>
      <w:r w:rsidRPr="008A3D19">
        <w:rPr>
          <w:b/>
          <w:bCs/>
          <w:i/>
          <w:iCs/>
          <w:szCs w:val="22"/>
        </w:rPr>
        <w:t>:</w:t>
      </w:r>
      <w:r>
        <w:rPr>
          <w:b/>
          <w:bCs/>
          <w:i/>
          <w:iCs/>
          <w:szCs w:val="22"/>
        </w:rPr>
        <w:t xml:space="preserve"> Consider the support of the following options for PSCCH and SL-PRS multiplexing in a dedicated resource pool:</w:t>
      </w:r>
    </w:p>
    <w:p w14:paraId="33A32DAF" w14:textId="77777777" w:rsidR="00022079" w:rsidRPr="008A3D19" w:rsidRDefault="00022079" w:rsidP="00022079">
      <w:pPr>
        <w:pStyle w:val="ListParagraph"/>
        <w:numPr>
          <w:ilvl w:val="0"/>
          <w:numId w:val="17"/>
        </w:numPr>
        <w:spacing w:after="0"/>
      </w:pPr>
      <w:r>
        <w:rPr>
          <w:b/>
          <w:bCs/>
          <w:i/>
          <w:iCs/>
          <w:lang w:val="en-GB"/>
        </w:rPr>
        <w:t xml:space="preserve">Option A: PSCCH occupying all configured subchannels </w:t>
      </w:r>
    </w:p>
    <w:p w14:paraId="161C6AD8" w14:textId="77777777" w:rsidR="00022079" w:rsidRPr="00C71906" w:rsidRDefault="00022079" w:rsidP="00022079">
      <w:pPr>
        <w:pStyle w:val="ListParagraph"/>
        <w:numPr>
          <w:ilvl w:val="0"/>
          <w:numId w:val="17"/>
        </w:numPr>
        <w:spacing w:after="0"/>
      </w:pPr>
      <w:r>
        <w:rPr>
          <w:b/>
          <w:bCs/>
          <w:i/>
          <w:iCs/>
          <w:lang w:val="en-GB"/>
        </w:rPr>
        <w:t>Option B: PSCCH occupying a subset of PRBs within a given subchannel</w:t>
      </w:r>
    </w:p>
    <w:p w14:paraId="5673D295" w14:textId="550AE1BA" w:rsidR="00EA5199" w:rsidRPr="00EA5199" w:rsidRDefault="00EA5199" w:rsidP="00022079">
      <w:pPr>
        <w:spacing w:after="0"/>
      </w:pPr>
    </w:p>
    <w:p w14:paraId="16AD4E6C" w14:textId="217099D6" w:rsidR="00EA5199" w:rsidRDefault="00EA5199" w:rsidP="00EA5199">
      <w:pPr>
        <w:spacing w:after="0"/>
      </w:pPr>
    </w:p>
    <w:p w14:paraId="0A797556" w14:textId="39B439EF" w:rsidR="00F214BE" w:rsidRDefault="00022079" w:rsidP="00EA5199">
      <w:pPr>
        <w:spacing w:after="0"/>
        <w:rPr>
          <w:b/>
          <w:bCs/>
          <w:i/>
          <w:iCs/>
          <w:szCs w:val="22"/>
        </w:rPr>
      </w:pPr>
      <w:r w:rsidRPr="00697ADC">
        <w:rPr>
          <w:b/>
          <w:bCs/>
          <w:i/>
          <w:iCs/>
          <w:szCs w:val="22"/>
        </w:rPr>
        <w:lastRenderedPageBreak/>
        <w:t xml:space="preserve">Proposal </w:t>
      </w:r>
      <w:r>
        <w:rPr>
          <w:b/>
          <w:bCs/>
          <w:i/>
          <w:iCs/>
          <w:szCs w:val="22"/>
        </w:rPr>
        <w:t>5</w:t>
      </w:r>
      <w:r w:rsidRPr="00697ADC">
        <w:rPr>
          <w:b/>
          <w:bCs/>
          <w:i/>
          <w:iCs/>
          <w:szCs w:val="22"/>
        </w:rPr>
        <w:t>:</w:t>
      </w:r>
      <w:r>
        <w:rPr>
          <w:b/>
          <w:bCs/>
          <w:i/>
          <w:iCs/>
          <w:szCs w:val="22"/>
        </w:rPr>
        <w:t xml:space="preserve"> SL Positioning SCI contains at least time-frequency and reservation indication information for SL-PRS. FFS details and other positioning related information such as comb pattern size, SL-PRS repetition information, etc.</w:t>
      </w:r>
    </w:p>
    <w:p w14:paraId="7219411F" w14:textId="77777777" w:rsidR="00F214BE" w:rsidRDefault="00F214BE" w:rsidP="00EA5199">
      <w:pPr>
        <w:spacing w:after="0"/>
        <w:rPr>
          <w:b/>
          <w:bCs/>
          <w:i/>
          <w:iCs/>
          <w:szCs w:val="22"/>
        </w:rPr>
      </w:pPr>
    </w:p>
    <w:p w14:paraId="7D5742BB" w14:textId="77777777" w:rsidR="00022079" w:rsidRDefault="00022079" w:rsidP="00022079">
      <w:pPr>
        <w:spacing w:after="0"/>
        <w:jc w:val="both"/>
        <w:rPr>
          <w:b/>
          <w:bCs/>
          <w:i/>
          <w:iCs/>
          <w:szCs w:val="22"/>
        </w:rPr>
      </w:pPr>
      <w:r w:rsidRPr="008A3D19">
        <w:rPr>
          <w:b/>
          <w:bCs/>
          <w:i/>
          <w:iCs/>
          <w:szCs w:val="22"/>
        </w:rPr>
        <w:t xml:space="preserve">Proposal </w:t>
      </w:r>
      <w:r>
        <w:rPr>
          <w:b/>
          <w:bCs/>
          <w:i/>
          <w:iCs/>
          <w:szCs w:val="22"/>
        </w:rPr>
        <w:t>6</w:t>
      </w:r>
      <w:r w:rsidRPr="008A3D19">
        <w:rPr>
          <w:b/>
          <w:bCs/>
          <w:i/>
          <w:iCs/>
          <w:szCs w:val="22"/>
        </w:rPr>
        <w:t>:</w:t>
      </w:r>
      <w:r>
        <w:rPr>
          <w:b/>
          <w:bCs/>
          <w:i/>
          <w:iCs/>
          <w:szCs w:val="22"/>
        </w:rPr>
        <w:t xml:space="preserve"> Support the following options of SL-PRS comb sizes (N) in the following cases:</w:t>
      </w:r>
    </w:p>
    <w:p w14:paraId="283E6C69" w14:textId="77777777" w:rsidR="00022079" w:rsidRPr="00022079" w:rsidRDefault="00022079" w:rsidP="00022079">
      <w:pPr>
        <w:pStyle w:val="ListParagraph"/>
        <w:numPr>
          <w:ilvl w:val="0"/>
          <w:numId w:val="42"/>
        </w:numPr>
        <w:jc w:val="both"/>
        <w:rPr>
          <w:b/>
          <w:bCs/>
          <w:i/>
          <w:iCs/>
        </w:rPr>
      </w:pPr>
      <w:r w:rsidRPr="00B94225">
        <w:rPr>
          <w:b/>
          <w:bCs/>
          <w:i/>
          <w:iCs/>
          <w:lang w:val="en-GB"/>
        </w:rPr>
        <w:t>For a dedicated resource pool, support N = {1,8,12}</w:t>
      </w:r>
    </w:p>
    <w:p w14:paraId="77CA5E09" w14:textId="5F24F7AC" w:rsidR="00EA5199" w:rsidRPr="00022079" w:rsidRDefault="00022079" w:rsidP="00022079">
      <w:pPr>
        <w:pStyle w:val="ListParagraph"/>
        <w:numPr>
          <w:ilvl w:val="0"/>
          <w:numId w:val="42"/>
        </w:numPr>
        <w:jc w:val="both"/>
        <w:rPr>
          <w:b/>
          <w:bCs/>
          <w:i/>
          <w:iCs/>
        </w:rPr>
      </w:pPr>
      <w:r w:rsidRPr="00022079">
        <w:rPr>
          <w:b/>
          <w:bCs/>
          <w:i/>
          <w:iCs/>
        </w:rPr>
        <w:t>For a shared resource pool, support N= {6} and do not support N= {8,12}</w:t>
      </w:r>
    </w:p>
    <w:p w14:paraId="7B0D1A21" w14:textId="09DADE02" w:rsidR="009C3034" w:rsidRDefault="00022079" w:rsidP="00EA5199">
      <w:pPr>
        <w:spacing w:after="0"/>
        <w:rPr>
          <w:b/>
          <w:bCs/>
          <w:i/>
          <w:iCs/>
          <w:szCs w:val="22"/>
        </w:rPr>
      </w:pPr>
      <w:r w:rsidRPr="008A3D19">
        <w:rPr>
          <w:b/>
          <w:bCs/>
          <w:i/>
          <w:iCs/>
          <w:szCs w:val="22"/>
        </w:rPr>
        <w:t xml:space="preserve">Proposal </w:t>
      </w:r>
      <w:r>
        <w:rPr>
          <w:b/>
          <w:bCs/>
          <w:i/>
          <w:iCs/>
          <w:szCs w:val="22"/>
        </w:rPr>
        <w:t>7</w:t>
      </w:r>
      <w:r w:rsidRPr="008A3D19">
        <w:rPr>
          <w:b/>
          <w:bCs/>
          <w:i/>
          <w:iCs/>
          <w:szCs w:val="22"/>
        </w:rPr>
        <w:t>:</w:t>
      </w:r>
      <w:r>
        <w:rPr>
          <w:b/>
          <w:bCs/>
          <w:i/>
          <w:iCs/>
          <w:szCs w:val="22"/>
        </w:rPr>
        <w:t xml:space="preserve"> At least for a dedicated resource pool, support at least M=6 for a fully staggered SL-PRS, i.e. (M, N)</w:t>
      </w:r>
      <w:r w:rsidR="00FD0F14">
        <w:rPr>
          <w:b/>
          <w:bCs/>
          <w:i/>
          <w:iCs/>
          <w:szCs w:val="22"/>
        </w:rPr>
        <w:t xml:space="preserve"> </w:t>
      </w:r>
      <w:r>
        <w:rPr>
          <w:b/>
          <w:bCs/>
          <w:i/>
          <w:iCs/>
          <w:szCs w:val="22"/>
        </w:rPr>
        <w:t>= (6, 6). Additional M=8 may also be supported pending support of N=8 for a dedicated resource pool.</w:t>
      </w:r>
    </w:p>
    <w:p w14:paraId="59179A85" w14:textId="798FCBD6" w:rsidR="00F214BE" w:rsidRDefault="00F214BE" w:rsidP="00EA5199">
      <w:pPr>
        <w:spacing w:after="0"/>
        <w:rPr>
          <w:b/>
          <w:bCs/>
          <w:i/>
          <w:iCs/>
          <w:szCs w:val="22"/>
        </w:rPr>
      </w:pPr>
    </w:p>
    <w:p w14:paraId="38DEDCA1" w14:textId="4FD6FE38" w:rsidR="00F214BE" w:rsidRPr="00D11F0A" w:rsidRDefault="00022079" w:rsidP="00F214BE">
      <w:pPr>
        <w:jc w:val="both"/>
        <w:rPr>
          <w:b/>
          <w:bCs/>
          <w:i/>
          <w:iCs/>
        </w:rPr>
      </w:pPr>
      <w:r w:rsidRPr="002F06C6">
        <w:rPr>
          <w:b/>
          <w:bCs/>
          <w:i/>
          <w:iCs/>
          <w:szCs w:val="22"/>
        </w:rPr>
        <w:t xml:space="preserve">Proposal </w:t>
      </w:r>
      <w:r>
        <w:rPr>
          <w:b/>
          <w:bCs/>
          <w:i/>
          <w:iCs/>
          <w:szCs w:val="22"/>
        </w:rPr>
        <w:t>8</w:t>
      </w:r>
      <w:r w:rsidRPr="002F06C6">
        <w:rPr>
          <w:b/>
          <w:bCs/>
          <w:i/>
          <w:iCs/>
          <w:szCs w:val="22"/>
        </w:rPr>
        <w:t xml:space="preserve">: RAN1 to </w:t>
      </w:r>
      <w:r>
        <w:rPr>
          <w:b/>
          <w:bCs/>
          <w:i/>
          <w:iCs/>
          <w:szCs w:val="22"/>
        </w:rPr>
        <w:t xml:space="preserve">further </w:t>
      </w:r>
      <w:r w:rsidRPr="002F06C6">
        <w:rPr>
          <w:b/>
          <w:bCs/>
          <w:i/>
          <w:iCs/>
          <w:szCs w:val="22"/>
        </w:rPr>
        <w:t xml:space="preserve">consider </w:t>
      </w:r>
      <w:r>
        <w:rPr>
          <w:b/>
          <w:bCs/>
          <w:i/>
          <w:iCs/>
          <w:szCs w:val="22"/>
        </w:rPr>
        <w:t xml:space="preserve">M&gt;N SL-PRS fully staggered patterns, e.g., M= </w:t>
      </w:r>
      <w:r w:rsidRPr="002F06C6">
        <w:rPr>
          <w:b/>
          <w:bCs/>
          <w:i/>
          <w:iCs/>
          <w:szCs w:val="22"/>
        </w:rPr>
        <w:t>{10,11</w:t>
      </w:r>
      <w:r>
        <w:rPr>
          <w:b/>
          <w:bCs/>
          <w:i/>
          <w:iCs/>
          <w:szCs w:val="22"/>
        </w:rPr>
        <w:t>,12</w:t>
      </w:r>
      <w:r w:rsidRPr="002F06C6">
        <w:rPr>
          <w:b/>
          <w:bCs/>
          <w:i/>
          <w:iCs/>
          <w:szCs w:val="22"/>
        </w:rPr>
        <w:t xml:space="preserve">} </w:t>
      </w:r>
      <w:r>
        <w:rPr>
          <w:b/>
          <w:bCs/>
          <w:i/>
          <w:iCs/>
          <w:szCs w:val="22"/>
        </w:rPr>
        <w:t>depending on the maximum supported comb size, start symbol in a slot and slot structure configuration, e.g., number of AGC, PSCCH and Tx-Rx turnaround symbols</w:t>
      </w:r>
      <w:r w:rsidRPr="002F06C6">
        <w:rPr>
          <w:b/>
          <w:bCs/>
          <w:i/>
          <w:iCs/>
          <w:szCs w:val="22"/>
        </w:rPr>
        <w:t>.</w:t>
      </w:r>
    </w:p>
    <w:p w14:paraId="1C8BC3AF" w14:textId="1DAFB5A7" w:rsidR="00F214BE" w:rsidRDefault="00022079" w:rsidP="00F214BE">
      <w:pPr>
        <w:spacing w:after="0"/>
        <w:rPr>
          <w:b/>
          <w:bCs/>
          <w:i/>
          <w:iCs/>
          <w:szCs w:val="22"/>
        </w:rPr>
      </w:pPr>
      <w:r w:rsidRPr="002F06C6">
        <w:rPr>
          <w:b/>
          <w:bCs/>
          <w:i/>
          <w:iCs/>
          <w:szCs w:val="22"/>
        </w:rPr>
        <w:t xml:space="preserve">Proposal </w:t>
      </w:r>
      <w:r>
        <w:rPr>
          <w:b/>
          <w:bCs/>
          <w:i/>
          <w:iCs/>
          <w:szCs w:val="22"/>
        </w:rPr>
        <w:t>9</w:t>
      </w:r>
      <w:r w:rsidRPr="002F06C6">
        <w:rPr>
          <w:b/>
          <w:bCs/>
          <w:i/>
          <w:iCs/>
          <w:szCs w:val="22"/>
        </w:rPr>
        <w:t xml:space="preserve">: </w:t>
      </w:r>
      <w:r>
        <w:rPr>
          <w:b/>
          <w:bCs/>
          <w:i/>
          <w:iCs/>
          <w:szCs w:val="22"/>
        </w:rPr>
        <w:t>Restrict comb-based UE multiplexing to only the dedicated SL-PRS resource pool.</w:t>
      </w:r>
    </w:p>
    <w:p w14:paraId="46EA4E52" w14:textId="77777777" w:rsidR="00C12F1D" w:rsidRDefault="00C12F1D" w:rsidP="00F214BE">
      <w:pPr>
        <w:spacing w:after="0"/>
        <w:rPr>
          <w:b/>
          <w:bCs/>
          <w:i/>
          <w:iCs/>
          <w:szCs w:val="22"/>
        </w:rPr>
      </w:pPr>
    </w:p>
    <w:p w14:paraId="0A0E86C7" w14:textId="6A5526F4" w:rsidR="00C12F1D" w:rsidRDefault="00C12F1D" w:rsidP="00F214BE">
      <w:pPr>
        <w:spacing w:after="0"/>
        <w:rPr>
          <w:b/>
          <w:bCs/>
          <w:i/>
          <w:iCs/>
          <w:szCs w:val="22"/>
        </w:rPr>
      </w:pPr>
      <w:r w:rsidRPr="00D11F0A">
        <w:rPr>
          <w:b/>
          <w:bCs/>
          <w:i/>
          <w:iCs/>
        </w:rPr>
        <w:t xml:space="preserve">Proposal </w:t>
      </w:r>
      <w:r>
        <w:rPr>
          <w:b/>
          <w:bCs/>
          <w:i/>
          <w:iCs/>
        </w:rPr>
        <w:t>10</w:t>
      </w:r>
      <w:r w:rsidRPr="00D11F0A">
        <w:rPr>
          <w:b/>
          <w:bCs/>
          <w:i/>
          <w:iCs/>
        </w:rPr>
        <w:t xml:space="preserve">: </w:t>
      </w:r>
      <w:r>
        <w:rPr>
          <w:b/>
          <w:bCs/>
          <w:i/>
          <w:iCs/>
        </w:rPr>
        <w:t>Support</w:t>
      </w:r>
      <w:r w:rsidRPr="00D11F0A">
        <w:rPr>
          <w:b/>
          <w:bCs/>
          <w:i/>
          <w:iCs/>
        </w:rPr>
        <w:t xml:space="preserve"> different</w:t>
      </w:r>
      <w:r>
        <w:rPr>
          <w:b/>
          <w:bCs/>
          <w:i/>
          <w:iCs/>
        </w:rPr>
        <w:t xml:space="preserve"> (multiple)</w:t>
      </w:r>
      <w:r w:rsidRPr="00D11F0A">
        <w:rPr>
          <w:b/>
          <w:bCs/>
          <w:i/>
          <w:iCs/>
        </w:rPr>
        <w:t xml:space="preserve"> </w:t>
      </w:r>
      <w:r>
        <w:rPr>
          <w:b/>
          <w:bCs/>
          <w:i/>
          <w:iCs/>
        </w:rPr>
        <w:t xml:space="preserve">SL-PRS </w:t>
      </w:r>
      <w:r w:rsidRPr="00D11F0A">
        <w:rPr>
          <w:b/>
          <w:bCs/>
          <w:i/>
          <w:iCs/>
        </w:rPr>
        <w:t xml:space="preserve">comb </w:t>
      </w:r>
      <w:r>
        <w:rPr>
          <w:b/>
          <w:bCs/>
          <w:i/>
          <w:iCs/>
        </w:rPr>
        <w:t>(M, N) pairs for comb-based UE multiplexing</w:t>
      </w:r>
      <w:r w:rsidRPr="00D11F0A">
        <w:rPr>
          <w:b/>
          <w:bCs/>
          <w:i/>
          <w:iCs/>
        </w:rPr>
        <w:t xml:space="preserve"> in a slot</w:t>
      </w:r>
      <w:r>
        <w:rPr>
          <w:b/>
          <w:bCs/>
          <w:i/>
          <w:iCs/>
        </w:rPr>
        <w:t xml:space="preserve"> together with </w:t>
      </w:r>
      <w:r w:rsidRPr="00D11F0A">
        <w:rPr>
          <w:b/>
          <w:bCs/>
          <w:i/>
          <w:iCs/>
        </w:rPr>
        <w:t xml:space="preserve">any </w:t>
      </w:r>
      <w:r>
        <w:rPr>
          <w:b/>
          <w:bCs/>
          <w:i/>
          <w:iCs/>
        </w:rPr>
        <w:t xml:space="preserve">associated </w:t>
      </w:r>
      <w:r w:rsidRPr="00D11F0A">
        <w:rPr>
          <w:b/>
          <w:bCs/>
          <w:i/>
          <w:iCs/>
        </w:rPr>
        <w:t>restriction</w:t>
      </w:r>
      <w:r>
        <w:rPr>
          <w:b/>
          <w:bCs/>
          <w:i/>
          <w:iCs/>
        </w:rPr>
        <w:t>s</w:t>
      </w:r>
      <w:r w:rsidRPr="00D11F0A">
        <w:rPr>
          <w:b/>
          <w:bCs/>
          <w:i/>
          <w:iCs/>
        </w:rPr>
        <w:t>,</w:t>
      </w:r>
      <w:r>
        <w:rPr>
          <w:b/>
          <w:bCs/>
          <w:i/>
          <w:iCs/>
        </w:rPr>
        <w:t xml:space="preserve"> e.g., avoid overlapping SL-PRS REs, where applicable.</w:t>
      </w:r>
    </w:p>
    <w:p w14:paraId="2E816E83" w14:textId="367975C7" w:rsidR="009C3034" w:rsidRDefault="009C3034" w:rsidP="00EA5199">
      <w:pPr>
        <w:spacing w:after="0"/>
        <w:rPr>
          <w:b/>
          <w:bCs/>
          <w:i/>
          <w:iCs/>
          <w:szCs w:val="22"/>
        </w:rPr>
      </w:pPr>
    </w:p>
    <w:p w14:paraId="6CA81321" w14:textId="411A2BF2" w:rsidR="009C3034" w:rsidRDefault="00022079" w:rsidP="00EA5199">
      <w:pPr>
        <w:spacing w:after="0"/>
        <w:rPr>
          <w:b/>
          <w:bCs/>
          <w:i/>
          <w:iCs/>
          <w:szCs w:val="22"/>
        </w:rPr>
      </w:pPr>
      <w:r w:rsidRPr="00542492">
        <w:rPr>
          <w:b/>
          <w:bCs/>
          <w:i/>
          <w:iCs/>
          <w:szCs w:val="22"/>
          <w:lang w:eastAsia="zh-CN"/>
        </w:rPr>
        <w:t>Propos</w:t>
      </w:r>
      <w:r>
        <w:rPr>
          <w:b/>
          <w:bCs/>
          <w:i/>
          <w:iCs/>
          <w:szCs w:val="22"/>
          <w:lang w:eastAsia="zh-CN"/>
        </w:rPr>
        <w:t>al</w:t>
      </w:r>
      <w:r w:rsidRPr="00542492">
        <w:rPr>
          <w:b/>
          <w:bCs/>
          <w:i/>
          <w:iCs/>
          <w:szCs w:val="22"/>
          <w:lang w:eastAsia="zh-CN"/>
        </w:rPr>
        <w:t xml:space="preserve"> </w:t>
      </w:r>
      <w:r>
        <w:rPr>
          <w:b/>
          <w:bCs/>
          <w:i/>
          <w:iCs/>
          <w:szCs w:val="22"/>
          <w:lang w:eastAsia="zh-CN"/>
        </w:rPr>
        <w:t>11</w:t>
      </w:r>
      <w:r w:rsidRPr="00542492">
        <w:rPr>
          <w:b/>
          <w:bCs/>
          <w:i/>
          <w:iCs/>
          <w:szCs w:val="22"/>
          <w:lang w:eastAsia="zh-CN"/>
        </w:rPr>
        <w:t xml:space="preserve">: </w:t>
      </w:r>
      <w:r>
        <w:rPr>
          <w:b/>
          <w:bCs/>
          <w:i/>
          <w:iCs/>
          <w:szCs w:val="22"/>
          <w:lang w:eastAsia="zh-CN"/>
        </w:rPr>
        <w:t>M</w:t>
      </w:r>
      <w:r w:rsidRPr="007933F3">
        <w:rPr>
          <w:b/>
          <w:bCs/>
          <w:i/>
          <w:iCs/>
          <w:szCs w:val="22"/>
          <w:lang w:eastAsia="zh-CN"/>
        </w:rPr>
        <w:t xml:space="preserve">ini-slot </w:t>
      </w:r>
      <w:r>
        <w:rPr>
          <w:b/>
          <w:bCs/>
          <w:i/>
          <w:iCs/>
          <w:szCs w:val="22"/>
          <w:lang w:eastAsia="zh-CN"/>
        </w:rPr>
        <w:t xml:space="preserve">of </w:t>
      </w:r>
      <w:r w:rsidRPr="007933F3">
        <w:rPr>
          <w:b/>
          <w:bCs/>
          <w:i/>
          <w:iCs/>
          <w:szCs w:val="22"/>
          <w:lang w:eastAsia="zh-CN"/>
        </w:rPr>
        <w:t xml:space="preserve">various symbol </w:t>
      </w:r>
      <w:r>
        <w:rPr>
          <w:b/>
          <w:bCs/>
          <w:i/>
          <w:iCs/>
          <w:szCs w:val="22"/>
          <w:lang w:eastAsia="zh-CN"/>
        </w:rPr>
        <w:t>length</w:t>
      </w:r>
      <w:r w:rsidRPr="007933F3">
        <w:rPr>
          <w:b/>
          <w:bCs/>
          <w:i/>
          <w:iCs/>
          <w:szCs w:val="22"/>
          <w:lang w:eastAsia="zh-CN"/>
        </w:rPr>
        <w:t xml:space="preserve"> of SL-PRS </w:t>
      </w:r>
      <w:r>
        <w:rPr>
          <w:b/>
          <w:bCs/>
          <w:i/>
          <w:iCs/>
          <w:szCs w:val="22"/>
          <w:lang w:eastAsia="zh-CN"/>
        </w:rPr>
        <w:t xml:space="preserve">e.g., 2, 4, and 6 </w:t>
      </w:r>
      <w:r w:rsidRPr="007933F3">
        <w:rPr>
          <w:b/>
          <w:bCs/>
          <w:i/>
          <w:iCs/>
          <w:szCs w:val="22"/>
          <w:lang w:eastAsia="zh-CN"/>
        </w:rPr>
        <w:t xml:space="preserve">can be </w:t>
      </w:r>
      <w:r>
        <w:rPr>
          <w:b/>
          <w:bCs/>
          <w:i/>
          <w:iCs/>
          <w:szCs w:val="22"/>
          <w:lang w:eastAsia="zh-CN"/>
        </w:rPr>
        <w:t>further studied at least for dedicated resource pools. FFS the applicability to shared resource pools.</w:t>
      </w:r>
    </w:p>
    <w:p w14:paraId="0B2F4A39" w14:textId="460881F3" w:rsidR="006B0614" w:rsidRDefault="00022079" w:rsidP="006B0614">
      <w:pPr>
        <w:spacing w:before="240" w:after="0"/>
        <w:rPr>
          <w:b/>
          <w:bCs/>
          <w:i/>
          <w:iCs/>
          <w:lang w:eastAsia="zh-CN"/>
        </w:rPr>
      </w:pPr>
      <w:r w:rsidRPr="00F66E0D">
        <w:rPr>
          <w:b/>
          <w:bCs/>
          <w:i/>
          <w:iCs/>
          <w:lang w:eastAsia="zh-CN"/>
        </w:rPr>
        <w:t xml:space="preserve">Proposal </w:t>
      </w:r>
      <w:r>
        <w:rPr>
          <w:b/>
          <w:bCs/>
          <w:i/>
          <w:iCs/>
          <w:lang w:eastAsia="zh-CN"/>
        </w:rPr>
        <w:t>12</w:t>
      </w:r>
      <w:r w:rsidRPr="00F66E0D">
        <w:rPr>
          <w:b/>
          <w:bCs/>
          <w:i/>
          <w:iCs/>
          <w:lang w:eastAsia="zh-CN"/>
        </w:rPr>
        <w:t>:</w:t>
      </w:r>
      <w:r>
        <w:rPr>
          <w:b/>
          <w:bCs/>
          <w:i/>
          <w:iCs/>
          <w:lang w:eastAsia="zh-CN"/>
        </w:rPr>
        <w:t xml:space="preserve"> In the case of a dedicated resource pool, the bandwidth of SL-PRS shall be the same as that of the resource pool.</w:t>
      </w:r>
    </w:p>
    <w:p w14:paraId="3100BC59" w14:textId="04466D1D" w:rsidR="0057530B" w:rsidRDefault="0057530B" w:rsidP="00EA5199">
      <w:pPr>
        <w:spacing w:after="0"/>
        <w:rPr>
          <w:b/>
          <w:bCs/>
          <w:i/>
          <w:iCs/>
          <w:lang w:eastAsia="zh-CN"/>
        </w:rPr>
      </w:pPr>
    </w:p>
    <w:p w14:paraId="77375AF1" w14:textId="44C417F7" w:rsidR="0057530B" w:rsidRDefault="0057530B" w:rsidP="00EA5199">
      <w:pPr>
        <w:spacing w:after="0"/>
        <w:rPr>
          <w:b/>
          <w:bCs/>
          <w:i/>
          <w:iCs/>
          <w:szCs w:val="22"/>
          <w:lang w:eastAsia="zh-CN"/>
        </w:rPr>
      </w:pPr>
      <w:r w:rsidRPr="007A5161">
        <w:rPr>
          <w:b/>
          <w:bCs/>
          <w:i/>
          <w:iCs/>
          <w:szCs w:val="22"/>
          <w:lang w:eastAsia="zh-CN"/>
        </w:rPr>
        <w:t xml:space="preserve">Proposal </w:t>
      </w:r>
      <w:r>
        <w:rPr>
          <w:b/>
          <w:bCs/>
          <w:i/>
          <w:iCs/>
          <w:szCs w:val="22"/>
          <w:lang w:eastAsia="zh-CN"/>
        </w:rPr>
        <w:t>1</w:t>
      </w:r>
      <w:r w:rsidR="006B0614">
        <w:rPr>
          <w:b/>
          <w:bCs/>
          <w:i/>
          <w:iCs/>
          <w:szCs w:val="22"/>
          <w:lang w:eastAsia="zh-CN"/>
        </w:rPr>
        <w:t>3</w:t>
      </w:r>
      <w:r>
        <w:rPr>
          <w:b/>
          <w:bCs/>
          <w:i/>
          <w:iCs/>
          <w:szCs w:val="22"/>
          <w:lang w:eastAsia="zh-CN"/>
        </w:rPr>
        <w:t xml:space="preserve">: Support SL </w:t>
      </w:r>
      <w:r w:rsidR="00192C68">
        <w:rPr>
          <w:b/>
          <w:bCs/>
          <w:i/>
          <w:iCs/>
          <w:szCs w:val="22"/>
          <w:lang w:eastAsia="zh-CN"/>
        </w:rPr>
        <w:t>PRS</w:t>
      </w:r>
      <w:r>
        <w:rPr>
          <w:b/>
          <w:bCs/>
          <w:i/>
          <w:iCs/>
          <w:szCs w:val="22"/>
          <w:lang w:eastAsia="zh-CN"/>
        </w:rPr>
        <w:t xml:space="preserve"> open loop power control mechanisms based on SL and DL pathloss references and SL PRS or other RS RSRP reporting.</w:t>
      </w:r>
    </w:p>
    <w:p w14:paraId="6A8377F6" w14:textId="509E1546" w:rsidR="0057530B" w:rsidRDefault="0057530B" w:rsidP="00EA5199">
      <w:pPr>
        <w:spacing w:after="0"/>
        <w:rPr>
          <w:b/>
          <w:bCs/>
          <w:i/>
          <w:iCs/>
          <w:szCs w:val="22"/>
          <w:lang w:eastAsia="zh-CN"/>
        </w:rPr>
      </w:pPr>
    </w:p>
    <w:p w14:paraId="5BA2F066" w14:textId="29825522" w:rsidR="0057530B" w:rsidRDefault="0057530B" w:rsidP="00EA5199">
      <w:pPr>
        <w:spacing w:after="0"/>
        <w:rPr>
          <w:b/>
          <w:bCs/>
          <w:i/>
          <w:iCs/>
          <w:szCs w:val="22"/>
          <w:lang w:eastAsia="zh-CN"/>
        </w:rPr>
      </w:pPr>
      <w:r w:rsidRPr="007A5161">
        <w:rPr>
          <w:b/>
          <w:bCs/>
          <w:i/>
          <w:iCs/>
          <w:szCs w:val="22"/>
          <w:lang w:eastAsia="zh-CN"/>
        </w:rPr>
        <w:t xml:space="preserve">Proposal </w:t>
      </w:r>
      <w:r>
        <w:rPr>
          <w:b/>
          <w:bCs/>
          <w:i/>
          <w:iCs/>
          <w:szCs w:val="22"/>
          <w:lang w:eastAsia="zh-CN"/>
        </w:rPr>
        <w:t>1</w:t>
      </w:r>
      <w:r w:rsidR="006B0614">
        <w:rPr>
          <w:b/>
          <w:bCs/>
          <w:i/>
          <w:iCs/>
          <w:szCs w:val="22"/>
          <w:lang w:eastAsia="zh-CN"/>
        </w:rPr>
        <w:t>4</w:t>
      </w:r>
      <w:r>
        <w:rPr>
          <w:b/>
          <w:bCs/>
          <w:i/>
          <w:iCs/>
          <w:szCs w:val="22"/>
          <w:lang w:eastAsia="zh-CN"/>
        </w:rPr>
        <w:t>: Support power control parameter(s) sharing, e.g., SL RS/PRS transmit among UEs performing SL positioning.</w:t>
      </w:r>
    </w:p>
    <w:p w14:paraId="36800639" w14:textId="687B7E8A" w:rsidR="0057530B" w:rsidRDefault="0057530B" w:rsidP="00EA5199">
      <w:pPr>
        <w:spacing w:after="0"/>
        <w:rPr>
          <w:b/>
          <w:bCs/>
          <w:i/>
          <w:iCs/>
          <w:szCs w:val="22"/>
          <w:lang w:eastAsia="zh-CN"/>
        </w:rPr>
      </w:pPr>
    </w:p>
    <w:p w14:paraId="28B9213C" w14:textId="168114B5" w:rsidR="0039789B" w:rsidRPr="0057530B" w:rsidRDefault="0057530B" w:rsidP="0057530B">
      <w:pPr>
        <w:spacing w:after="0"/>
        <w:rPr>
          <w:b/>
          <w:bCs/>
          <w:i/>
          <w:iCs/>
          <w:szCs w:val="22"/>
        </w:rPr>
      </w:pPr>
      <w:r w:rsidRPr="007A5161">
        <w:rPr>
          <w:b/>
          <w:bCs/>
          <w:i/>
          <w:iCs/>
          <w:szCs w:val="22"/>
          <w:lang w:eastAsia="zh-CN"/>
        </w:rPr>
        <w:t xml:space="preserve">Proposal </w:t>
      </w:r>
      <w:r>
        <w:rPr>
          <w:b/>
          <w:bCs/>
          <w:i/>
          <w:iCs/>
          <w:szCs w:val="22"/>
          <w:lang w:eastAsia="zh-CN"/>
        </w:rPr>
        <w:t>1</w:t>
      </w:r>
      <w:r w:rsidR="006B0614">
        <w:rPr>
          <w:b/>
          <w:bCs/>
          <w:i/>
          <w:iCs/>
          <w:szCs w:val="22"/>
          <w:lang w:eastAsia="zh-CN"/>
        </w:rPr>
        <w:t>5</w:t>
      </w:r>
      <w:r>
        <w:rPr>
          <w:b/>
          <w:bCs/>
          <w:i/>
          <w:iCs/>
          <w:szCs w:val="22"/>
          <w:lang w:eastAsia="zh-CN"/>
        </w:rPr>
        <w:t>: RAN1 to support muting of SL-PRS transmissions. FFS further details such as the type of muting configurations</w:t>
      </w:r>
      <w:r w:rsidR="007D510E">
        <w:rPr>
          <w:b/>
          <w:bCs/>
          <w:i/>
          <w:iCs/>
          <w:szCs w:val="22"/>
          <w:lang w:eastAsia="zh-CN"/>
        </w:rPr>
        <w:t>, etc</w:t>
      </w:r>
      <w:r>
        <w:rPr>
          <w:b/>
          <w:bCs/>
          <w:i/>
          <w:iCs/>
          <w:szCs w:val="22"/>
          <w:lang w:eastAsia="zh-CN"/>
        </w:rPr>
        <w:t>.</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7C084985" w:rsidR="00AB5153" w:rsidRDefault="00E446CE" w:rsidP="00B00A56">
      <w:pPr>
        <w:numPr>
          <w:ilvl w:val="0"/>
          <w:numId w:val="2"/>
        </w:numPr>
        <w:rPr>
          <w:sz w:val="20"/>
          <w:lang w:val="en-US" w:bidi="en-US"/>
        </w:rPr>
      </w:pPr>
      <w:bookmarkStart w:id="8" w:name="_Ref7816821"/>
      <w:bookmarkStart w:id="9" w:name="_Ref21117639"/>
      <w:r w:rsidRPr="00E446CE">
        <w:rPr>
          <w:sz w:val="20"/>
          <w:lang w:val="en-US" w:bidi="en-US"/>
        </w:rPr>
        <w:t>RP-223549</w:t>
      </w:r>
      <w:r w:rsidR="004E407E" w:rsidRPr="00ED3304">
        <w:rPr>
          <w:sz w:val="20"/>
          <w:lang w:val="en-US" w:bidi="en-US"/>
        </w:rPr>
        <w:t>, “</w:t>
      </w:r>
      <w:r w:rsidR="00153613" w:rsidRPr="00153613">
        <w:rPr>
          <w:sz w:val="20"/>
          <w:lang w:val="en-US" w:bidi="en-US"/>
        </w:rPr>
        <w:t>New WID on Expanded and Improved NR Positioning</w:t>
      </w:r>
      <w:r w:rsidR="004E407E" w:rsidRPr="00ED3304">
        <w:rPr>
          <w:sz w:val="20"/>
          <w:lang w:val="en-US" w:bidi="en-US"/>
        </w:rPr>
        <w:t xml:space="preserve">”, </w:t>
      </w:r>
      <w:r w:rsidR="000054E9" w:rsidRPr="00ED3304">
        <w:rPr>
          <w:sz w:val="20"/>
          <w:lang w:val="en-US" w:bidi="en-US"/>
        </w:rPr>
        <w:t>RAN#9</w:t>
      </w:r>
      <w:r w:rsidR="00153613">
        <w:rPr>
          <w:sz w:val="20"/>
          <w:lang w:val="en-US" w:bidi="en-US"/>
        </w:rPr>
        <w:t>8</w:t>
      </w:r>
      <w:r w:rsidR="000054E9" w:rsidRPr="00ED3304">
        <w:rPr>
          <w:sz w:val="20"/>
          <w:lang w:val="en-US" w:bidi="en-US"/>
        </w:rPr>
        <w:t xml:space="preserve">-e, </w:t>
      </w:r>
      <w:r w:rsidR="00920CBA" w:rsidRPr="00ED3304">
        <w:rPr>
          <w:sz w:val="20"/>
          <w:lang w:val="en-US" w:bidi="en-US"/>
        </w:rPr>
        <w:t>Dec</w:t>
      </w:r>
      <w:r w:rsidR="004E407E" w:rsidRPr="00ED3304">
        <w:rPr>
          <w:sz w:val="20"/>
          <w:lang w:val="en-US" w:bidi="en-US"/>
        </w:rPr>
        <w:t>. 202</w:t>
      </w:r>
      <w:r w:rsidR="00153613">
        <w:rPr>
          <w:sz w:val="20"/>
          <w:lang w:val="en-US" w:bidi="en-US"/>
        </w:rPr>
        <w:t>2</w:t>
      </w:r>
      <w:r w:rsidR="004E407E" w:rsidRPr="00ED3304">
        <w:rPr>
          <w:sz w:val="20"/>
          <w:lang w:val="en-US" w:bidi="en-US"/>
        </w:rPr>
        <w:t>.</w:t>
      </w:r>
      <w:bookmarkEnd w:id="8"/>
      <w:bookmarkEnd w:id="9"/>
    </w:p>
    <w:p w14:paraId="64F967AE" w14:textId="4EB92EB3" w:rsidR="00337E0C" w:rsidRPr="00337E0C" w:rsidRDefault="00337E0C" w:rsidP="00337E0C">
      <w:pPr>
        <w:pStyle w:val="ListParagraph"/>
        <w:widowControl w:val="0"/>
        <w:numPr>
          <w:ilvl w:val="0"/>
          <w:numId w:val="2"/>
        </w:numPr>
        <w:autoSpaceDN w:val="0"/>
        <w:spacing w:after="60" w:line="240" w:lineRule="auto"/>
        <w:contextualSpacing w:val="0"/>
        <w:jc w:val="both"/>
        <w:rPr>
          <w:rFonts w:eastAsia="SimSun"/>
          <w:sz w:val="20"/>
          <w:szCs w:val="20"/>
        </w:rPr>
      </w:pPr>
      <w:bookmarkStart w:id="10" w:name="_Ref524868549"/>
      <w:bookmarkStart w:id="11" w:name="_Ref505694604"/>
      <w:bookmarkStart w:id="12" w:name="_Ref471775016"/>
      <w:r w:rsidRPr="002F23C8">
        <w:rPr>
          <w:rFonts w:eastAsia="SimSun"/>
          <w:sz w:val="20"/>
          <w:szCs w:val="20"/>
        </w:rPr>
        <w:t>R1-2302065</w:t>
      </w:r>
      <w:r>
        <w:rPr>
          <w:rFonts w:eastAsia="SimSun"/>
          <w:sz w:val="20"/>
          <w:szCs w:val="20"/>
        </w:rPr>
        <w:t xml:space="preserve">, </w:t>
      </w:r>
      <w:bookmarkEnd w:id="10"/>
      <w:bookmarkEnd w:id="11"/>
      <w:bookmarkEnd w:id="12"/>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0A872749" w14:textId="22527242" w:rsidR="00F66B38" w:rsidRDefault="00F66B38" w:rsidP="00B00A56">
      <w:pPr>
        <w:numPr>
          <w:ilvl w:val="0"/>
          <w:numId w:val="2"/>
        </w:numPr>
        <w:rPr>
          <w:sz w:val="20"/>
          <w:lang w:val="en-US" w:bidi="en-US"/>
        </w:rPr>
      </w:pPr>
      <w:r>
        <w:rPr>
          <w:sz w:val="20"/>
          <w:lang w:val="en-US" w:bidi="en-US"/>
        </w:rPr>
        <w:t>TR 38.859, “</w:t>
      </w:r>
      <w:r w:rsidR="005E37D1" w:rsidRPr="005E37D1">
        <w:rPr>
          <w:sz w:val="20"/>
          <w:lang w:val="en-US" w:bidi="en-US"/>
        </w:rPr>
        <w:t>Study on expanded and improved NR positioning</w:t>
      </w:r>
      <w:r w:rsidR="005E37D1">
        <w:rPr>
          <w:sz w:val="20"/>
          <w:lang w:val="en-US" w:bidi="en-US"/>
        </w:rPr>
        <w:t xml:space="preserve"> (Release 18)</w:t>
      </w:r>
      <w:r>
        <w:rPr>
          <w:sz w:val="20"/>
          <w:lang w:val="en-US" w:bidi="en-US"/>
        </w:rPr>
        <w:t>”, V1.0.0., Dec. 202</w:t>
      </w:r>
      <w:r w:rsidR="00DA66A4">
        <w:rPr>
          <w:sz w:val="20"/>
          <w:lang w:val="en-US" w:bidi="en-US"/>
        </w:rPr>
        <w:t>2</w:t>
      </w:r>
      <w:r>
        <w:rPr>
          <w:sz w:val="20"/>
          <w:lang w:val="en-US" w:bidi="en-US"/>
        </w:rPr>
        <w:t>.</w:t>
      </w:r>
    </w:p>
    <w:p w14:paraId="4FF623C5" w14:textId="5224B070" w:rsidR="00313F3C" w:rsidRDefault="00313F3C" w:rsidP="00B00A56">
      <w:pPr>
        <w:numPr>
          <w:ilvl w:val="0"/>
          <w:numId w:val="2"/>
        </w:numPr>
        <w:rPr>
          <w:sz w:val="20"/>
          <w:lang w:val="en-US" w:bidi="en-US"/>
        </w:rPr>
      </w:pPr>
      <w:r>
        <w:rPr>
          <w:sz w:val="20"/>
          <w:lang w:val="en-US" w:bidi="en-US"/>
        </w:rPr>
        <w:t>3GPP TS38.211, “</w:t>
      </w:r>
      <w:r w:rsidR="006A3354" w:rsidRPr="006A3354">
        <w:rPr>
          <w:sz w:val="20"/>
          <w:lang w:val="en-US" w:bidi="en-US"/>
        </w:rPr>
        <w:t>Physical channels and modulation</w:t>
      </w:r>
      <w:r>
        <w:rPr>
          <w:sz w:val="20"/>
          <w:lang w:val="en-US" w:bidi="en-US"/>
        </w:rPr>
        <w:t>”</w:t>
      </w:r>
      <w:r w:rsidR="006A3354">
        <w:rPr>
          <w:sz w:val="20"/>
          <w:lang w:val="en-US" w:bidi="en-US"/>
        </w:rPr>
        <w:t>, V17.3.0</w:t>
      </w:r>
      <w:r w:rsidR="00EF6531">
        <w:rPr>
          <w:sz w:val="20"/>
          <w:lang w:val="en-US" w:bidi="en-US"/>
        </w:rPr>
        <w:t>, Sept. 2022.</w:t>
      </w:r>
    </w:p>
    <w:p w14:paraId="2A782DDC" w14:textId="3D1FF1FB" w:rsidR="00ED3304" w:rsidRPr="008A6BFC" w:rsidRDefault="00ED3304" w:rsidP="008A6BFC">
      <w:pPr>
        <w:widowControl w:val="0"/>
        <w:autoSpaceDN w:val="0"/>
        <w:spacing w:after="60"/>
        <w:jc w:val="both"/>
        <w:rPr>
          <w:rFonts w:eastAsia="SimSun"/>
          <w:sz w:val="20"/>
        </w:rPr>
      </w:pPr>
    </w:p>
    <w:sectPr w:rsidR="00ED3304" w:rsidRPr="008A6BFC"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9F31B" w14:textId="77777777" w:rsidR="00D45DDE" w:rsidRDefault="00D45DDE" w:rsidP="00AC001C">
      <w:pPr>
        <w:spacing w:after="0"/>
      </w:pPr>
      <w:r>
        <w:separator/>
      </w:r>
    </w:p>
  </w:endnote>
  <w:endnote w:type="continuationSeparator" w:id="0">
    <w:p w14:paraId="7DABB835" w14:textId="77777777" w:rsidR="00D45DDE" w:rsidRDefault="00D45DD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C5AB8" w14:textId="77777777" w:rsidR="00D45DDE" w:rsidRDefault="00D45DDE" w:rsidP="00AC001C">
      <w:pPr>
        <w:spacing w:after="0"/>
      </w:pPr>
      <w:r>
        <w:separator/>
      </w:r>
    </w:p>
  </w:footnote>
  <w:footnote w:type="continuationSeparator" w:id="0">
    <w:p w14:paraId="64292D5D" w14:textId="77777777" w:rsidR="00D45DDE" w:rsidRDefault="00D45DD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A37A3"/>
    <w:multiLevelType w:val="hybridMultilevel"/>
    <w:tmpl w:val="49A80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014CB"/>
    <w:multiLevelType w:val="hybridMultilevel"/>
    <w:tmpl w:val="E9CA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73238"/>
    <w:multiLevelType w:val="hybridMultilevel"/>
    <w:tmpl w:val="9476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132864"/>
    <w:multiLevelType w:val="hybridMultilevel"/>
    <w:tmpl w:val="84B6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793EC5"/>
    <w:multiLevelType w:val="hybridMultilevel"/>
    <w:tmpl w:val="9CFCE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9" w15:restartNumberingAfterBreak="0">
    <w:nsid w:val="5E6105FF"/>
    <w:multiLevelType w:val="hybridMultilevel"/>
    <w:tmpl w:val="8F483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C3129F"/>
    <w:multiLevelType w:val="hybridMultilevel"/>
    <w:tmpl w:val="41B6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00431226">
    <w:abstractNumId w:val="7"/>
  </w:num>
  <w:num w:numId="2" w16cid:durableId="431361327">
    <w:abstractNumId w:val="26"/>
  </w:num>
  <w:num w:numId="3" w16cid:durableId="1883711301">
    <w:abstractNumId w:val="17"/>
  </w:num>
  <w:num w:numId="4" w16cid:durableId="810368039">
    <w:abstractNumId w:val="41"/>
  </w:num>
  <w:num w:numId="5" w16cid:durableId="73552062">
    <w:abstractNumId w:val="12"/>
  </w:num>
  <w:num w:numId="6" w16cid:durableId="2016149898">
    <w:abstractNumId w:val="8"/>
  </w:num>
  <w:num w:numId="7" w16cid:durableId="568149934">
    <w:abstractNumId w:val="11"/>
  </w:num>
  <w:num w:numId="8" w16cid:durableId="245265048">
    <w:abstractNumId w:val="32"/>
  </w:num>
  <w:num w:numId="9" w16cid:durableId="12802011">
    <w:abstractNumId w:val="39"/>
  </w:num>
  <w:num w:numId="10" w16cid:durableId="51470893">
    <w:abstractNumId w:val="14"/>
  </w:num>
  <w:num w:numId="11" w16cid:durableId="1487085877">
    <w:abstractNumId w:val="36"/>
  </w:num>
  <w:num w:numId="12" w16cid:durableId="1064139047">
    <w:abstractNumId w:val="5"/>
  </w:num>
  <w:num w:numId="13" w16cid:durableId="933897590">
    <w:abstractNumId w:val="4"/>
  </w:num>
  <w:num w:numId="14" w16cid:durableId="1613392931">
    <w:abstractNumId w:val="23"/>
  </w:num>
  <w:num w:numId="15" w16cid:durableId="267353447">
    <w:abstractNumId w:val="40"/>
  </w:num>
  <w:num w:numId="16" w16cid:durableId="1017656039">
    <w:abstractNumId w:val="0"/>
  </w:num>
  <w:num w:numId="17" w16cid:durableId="1887452532">
    <w:abstractNumId w:val="34"/>
  </w:num>
  <w:num w:numId="18" w16cid:durableId="2360728">
    <w:abstractNumId w:val="24"/>
  </w:num>
  <w:num w:numId="19" w16cid:durableId="243153644">
    <w:abstractNumId w:val="18"/>
  </w:num>
  <w:num w:numId="20" w16cid:durableId="1586571072">
    <w:abstractNumId w:val="15"/>
  </w:num>
  <w:num w:numId="21" w16cid:durableId="1922136109">
    <w:abstractNumId w:val="1"/>
  </w:num>
  <w:num w:numId="22" w16cid:durableId="2018459352">
    <w:abstractNumId w:val="6"/>
  </w:num>
  <w:num w:numId="23" w16cid:durableId="848056286">
    <w:abstractNumId w:val="10"/>
  </w:num>
  <w:num w:numId="24" w16cid:durableId="198586883">
    <w:abstractNumId w:val="33"/>
  </w:num>
  <w:num w:numId="25" w16cid:durableId="1803578342">
    <w:abstractNumId w:val="30"/>
  </w:num>
  <w:num w:numId="26" w16cid:durableId="2023169566">
    <w:abstractNumId w:val="21"/>
  </w:num>
  <w:num w:numId="27" w16cid:durableId="1876961957">
    <w:abstractNumId w:val="13"/>
  </w:num>
  <w:num w:numId="28" w16cid:durableId="700059640">
    <w:abstractNumId w:val="35"/>
  </w:num>
  <w:num w:numId="29" w16cid:durableId="1152795039">
    <w:abstractNumId w:val="20"/>
  </w:num>
  <w:num w:numId="30" w16cid:durableId="2126338578">
    <w:abstractNumId w:val="37"/>
  </w:num>
  <w:num w:numId="31" w16cid:durableId="979185336">
    <w:abstractNumId w:val="19"/>
  </w:num>
  <w:num w:numId="32" w16cid:durableId="315426169">
    <w:abstractNumId w:val="22"/>
  </w:num>
  <w:num w:numId="33" w16cid:durableId="898827737">
    <w:abstractNumId w:val="38"/>
  </w:num>
  <w:num w:numId="34" w16cid:durableId="928006947">
    <w:abstractNumId w:val="25"/>
  </w:num>
  <w:num w:numId="35" w16cid:durableId="1467889358">
    <w:abstractNumId w:val="16"/>
  </w:num>
  <w:num w:numId="36" w16cid:durableId="939293442">
    <w:abstractNumId w:val="27"/>
  </w:num>
  <w:num w:numId="37" w16cid:durableId="2064786317">
    <w:abstractNumId w:val="3"/>
  </w:num>
  <w:num w:numId="38" w16cid:durableId="357854001">
    <w:abstractNumId w:val="9"/>
  </w:num>
  <w:num w:numId="39" w16cid:durableId="530529585">
    <w:abstractNumId w:val="28"/>
  </w:num>
  <w:num w:numId="40" w16cid:durableId="1810436906">
    <w:abstractNumId w:val="31"/>
  </w:num>
  <w:num w:numId="41" w16cid:durableId="67843814">
    <w:abstractNumId w:val="29"/>
  </w:num>
  <w:num w:numId="42" w16cid:durableId="1018697746">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434"/>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6181"/>
    <w:rsid w:val="00016EC4"/>
    <w:rsid w:val="00016F90"/>
    <w:rsid w:val="000171BC"/>
    <w:rsid w:val="000172D0"/>
    <w:rsid w:val="00017BDA"/>
    <w:rsid w:val="000203A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079"/>
    <w:rsid w:val="0002259D"/>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0E9"/>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6CF"/>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0A"/>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57FD2"/>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8E7"/>
    <w:rsid w:val="000659D4"/>
    <w:rsid w:val="00065F38"/>
    <w:rsid w:val="000661B2"/>
    <w:rsid w:val="000664F0"/>
    <w:rsid w:val="000667B3"/>
    <w:rsid w:val="0006695E"/>
    <w:rsid w:val="00066C9B"/>
    <w:rsid w:val="00066EF9"/>
    <w:rsid w:val="00067341"/>
    <w:rsid w:val="00067A84"/>
    <w:rsid w:val="00067AE7"/>
    <w:rsid w:val="00067BC1"/>
    <w:rsid w:val="00067F68"/>
    <w:rsid w:val="00070295"/>
    <w:rsid w:val="00070432"/>
    <w:rsid w:val="000705B3"/>
    <w:rsid w:val="00070A33"/>
    <w:rsid w:val="00070B15"/>
    <w:rsid w:val="00070F30"/>
    <w:rsid w:val="00071213"/>
    <w:rsid w:val="00071214"/>
    <w:rsid w:val="0007149B"/>
    <w:rsid w:val="00071A1F"/>
    <w:rsid w:val="00071B2E"/>
    <w:rsid w:val="00071E9C"/>
    <w:rsid w:val="00071EFA"/>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3C65"/>
    <w:rsid w:val="0007460A"/>
    <w:rsid w:val="00074BD1"/>
    <w:rsid w:val="00074C66"/>
    <w:rsid w:val="000753CE"/>
    <w:rsid w:val="000754E3"/>
    <w:rsid w:val="000756C1"/>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94F"/>
    <w:rsid w:val="00086AC3"/>
    <w:rsid w:val="00086D1F"/>
    <w:rsid w:val="000870E7"/>
    <w:rsid w:val="00087530"/>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8D4"/>
    <w:rsid w:val="00097AD2"/>
    <w:rsid w:val="00097C7E"/>
    <w:rsid w:val="00097FAD"/>
    <w:rsid w:val="000A032A"/>
    <w:rsid w:val="000A047D"/>
    <w:rsid w:val="000A0F56"/>
    <w:rsid w:val="000A111C"/>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743"/>
    <w:rsid w:val="000A5B98"/>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1FBC"/>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112D"/>
    <w:rsid w:val="000C2266"/>
    <w:rsid w:val="000C2292"/>
    <w:rsid w:val="000C26D1"/>
    <w:rsid w:val="000C28C4"/>
    <w:rsid w:val="000C335B"/>
    <w:rsid w:val="000C34AC"/>
    <w:rsid w:val="000C34E0"/>
    <w:rsid w:val="000C393D"/>
    <w:rsid w:val="000C3DDB"/>
    <w:rsid w:val="000C3EBA"/>
    <w:rsid w:val="000C3EFD"/>
    <w:rsid w:val="000C4199"/>
    <w:rsid w:val="000C462C"/>
    <w:rsid w:val="000C4869"/>
    <w:rsid w:val="000C48C8"/>
    <w:rsid w:val="000C5231"/>
    <w:rsid w:val="000C58D4"/>
    <w:rsid w:val="000C5E2A"/>
    <w:rsid w:val="000C5ED4"/>
    <w:rsid w:val="000C5FC0"/>
    <w:rsid w:val="000C60FE"/>
    <w:rsid w:val="000C649D"/>
    <w:rsid w:val="000C6545"/>
    <w:rsid w:val="000C664C"/>
    <w:rsid w:val="000C6664"/>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E99"/>
    <w:rsid w:val="000D4060"/>
    <w:rsid w:val="000D40AE"/>
    <w:rsid w:val="000D4156"/>
    <w:rsid w:val="000D43BC"/>
    <w:rsid w:val="000D45AD"/>
    <w:rsid w:val="000D45D7"/>
    <w:rsid w:val="000D4655"/>
    <w:rsid w:val="000D4AC1"/>
    <w:rsid w:val="000D4CBE"/>
    <w:rsid w:val="000D53B3"/>
    <w:rsid w:val="000D578B"/>
    <w:rsid w:val="000D5D74"/>
    <w:rsid w:val="000D5EF2"/>
    <w:rsid w:val="000D5F7A"/>
    <w:rsid w:val="000D654F"/>
    <w:rsid w:val="000D68A0"/>
    <w:rsid w:val="000D699A"/>
    <w:rsid w:val="000D69B6"/>
    <w:rsid w:val="000D6A35"/>
    <w:rsid w:val="000D6C6B"/>
    <w:rsid w:val="000D6C6F"/>
    <w:rsid w:val="000D6DD2"/>
    <w:rsid w:val="000D6EA7"/>
    <w:rsid w:val="000D71E6"/>
    <w:rsid w:val="000D74CA"/>
    <w:rsid w:val="000D7AED"/>
    <w:rsid w:val="000D7DD9"/>
    <w:rsid w:val="000D7EF3"/>
    <w:rsid w:val="000D7FD2"/>
    <w:rsid w:val="000E018F"/>
    <w:rsid w:val="000E06AE"/>
    <w:rsid w:val="000E07DD"/>
    <w:rsid w:val="000E110E"/>
    <w:rsid w:val="000E122D"/>
    <w:rsid w:val="000E1382"/>
    <w:rsid w:val="000E14A8"/>
    <w:rsid w:val="000E19B2"/>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0DB"/>
    <w:rsid w:val="000F156B"/>
    <w:rsid w:val="000F16E3"/>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2E0"/>
    <w:rsid w:val="00101712"/>
    <w:rsid w:val="001018CA"/>
    <w:rsid w:val="00102062"/>
    <w:rsid w:val="0010215E"/>
    <w:rsid w:val="0010224C"/>
    <w:rsid w:val="001024D1"/>
    <w:rsid w:val="001030A4"/>
    <w:rsid w:val="00103199"/>
    <w:rsid w:val="0010322C"/>
    <w:rsid w:val="001039C1"/>
    <w:rsid w:val="00103E65"/>
    <w:rsid w:val="001041A5"/>
    <w:rsid w:val="001043D6"/>
    <w:rsid w:val="001046E0"/>
    <w:rsid w:val="00104796"/>
    <w:rsid w:val="001049DB"/>
    <w:rsid w:val="001049E5"/>
    <w:rsid w:val="00104C88"/>
    <w:rsid w:val="00104F50"/>
    <w:rsid w:val="00105756"/>
    <w:rsid w:val="001057CE"/>
    <w:rsid w:val="00105AEC"/>
    <w:rsid w:val="00105BE9"/>
    <w:rsid w:val="00105D1A"/>
    <w:rsid w:val="00105DE3"/>
    <w:rsid w:val="00105E58"/>
    <w:rsid w:val="001062B2"/>
    <w:rsid w:val="0010646E"/>
    <w:rsid w:val="00106E68"/>
    <w:rsid w:val="0010773C"/>
    <w:rsid w:val="00107F76"/>
    <w:rsid w:val="00110740"/>
    <w:rsid w:val="001107AE"/>
    <w:rsid w:val="00110948"/>
    <w:rsid w:val="001109F5"/>
    <w:rsid w:val="00110A60"/>
    <w:rsid w:val="00110AEF"/>
    <w:rsid w:val="00110BA2"/>
    <w:rsid w:val="00110C55"/>
    <w:rsid w:val="00111192"/>
    <w:rsid w:val="00111501"/>
    <w:rsid w:val="00111A67"/>
    <w:rsid w:val="00111C2C"/>
    <w:rsid w:val="00111E6B"/>
    <w:rsid w:val="00111F02"/>
    <w:rsid w:val="001120C5"/>
    <w:rsid w:val="001123FC"/>
    <w:rsid w:val="0011288C"/>
    <w:rsid w:val="00112D67"/>
    <w:rsid w:val="00112E32"/>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789"/>
    <w:rsid w:val="001229A4"/>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DFD"/>
    <w:rsid w:val="00132F87"/>
    <w:rsid w:val="001331E6"/>
    <w:rsid w:val="001333A9"/>
    <w:rsid w:val="00133AC3"/>
    <w:rsid w:val="00133EEF"/>
    <w:rsid w:val="0013408C"/>
    <w:rsid w:val="00134596"/>
    <w:rsid w:val="00134D97"/>
    <w:rsid w:val="00134FC6"/>
    <w:rsid w:val="00135053"/>
    <w:rsid w:val="00135184"/>
    <w:rsid w:val="00135349"/>
    <w:rsid w:val="001358ED"/>
    <w:rsid w:val="0013628B"/>
    <w:rsid w:val="001375C9"/>
    <w:rsid w:val="001408F2"/>
    <w:rsid w:val="00140910"/>
    <w:rsid w:val="00140AC6"/>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3D3"/>
    <w:rsid w:val="00153613"/>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5A"/>
    <w:rsid w:val="001617BD"/>
    <w:rsid w:val="00161827"/>
    <w:rsid w:val="00161836"/>
    <w:rsid w:val="00161ABE"/>
    <w:rsid w:val="00162221"/>
    <w:rsid w:val="00162988"/>
    <w:rsid w:val="00162B2C"/>
    <w:rsid w:val="00162D1D"/>
    <w:rsid w:val="0016355E"/>
    <w:rsid w:val="0016398E"/>
    <w:rsid w:val="00163B4E"/>
    <w:rsid w:val="00164013"/>
    <w:rsid w:val="001641EA"/>
    <w:rsid w:val="00164376"/>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7C8"/>
    <w:rsid w:val="00175D05"/>
    <w:rsid w:val="00175D1A"/>
    <w:rsid w:val="00175D82"/>
    <w:rsid w:val="001761B5"/>
    <w:rsid w:val="0017622E"/>
    <w:rsid w:val="001767E4"/>
    <w:rsid w:val="00176E0A"/>
    <w:rsid w:val="00177111"/>
    <w:rsid w:val="0017776E"/>
    <w:rsid w:val="00177A6B"/>
    <w:rsid w:val="0018084A"/>
    <w:rsid w:val="001809FC"/>
    <w:rsid w:val="00180A56"/>
    <w:rsid w:val="00180E9B"/>
    <w:rsid w:val="00180EEA"/>
    <w:rsid w:val="00181065"/>
    <w:rsid w:val="001810C7"/>
    <w:rsid w:val="00181249"/>
    <w:rsid w:val="001812E1"/>
    <w:rsid w:val="001813EC"/>
    <w:rsid w:val="00181571"/>
    <w:rsid w:val="001817B1"/>
    <w:rsid w:val="0018181D"/>
    <w:rsid w:val="001819AB"/>
    <w:rsid w:val="00181A95"/>
    <w:rsid w:val="00181C5F"/>
    <w:rsid w:val="0018225E"/>
    <w:rsid w:val="00182388"/>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570"/>
    <w:rsid w:val="0018687A"/>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62B"/>
    <w:rsid w:val="00192873"/>
    <w:rsid w:val="00192C48"/>
    <w:rsid w:val="00192C6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6D"/>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25C"/>
    <w:rsid w:val="001A5AE3"/>
    <w:rsid w:val="001A60B5"/>
    <w:rsid w:val="001A616E"/>
    <w:rsid w:val="001A6293"/>
    <w:rsid w:val="001A6B1C"/>
    <w:rsid w:val="001A6BD7"/>
    <w:rsid w:val="001A6C21"/>
    <w:rsid w:val="001A7F45"/>
    <w:rsid w:val="001A7F62"/>
    <w:rsid w:val="001B040E"/>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612"/>
    <w:rsid w:val="001B5B6D"/>
    <w:rsid w:val="001B5D92"/>
    <w:rsid w:val="001B6171"/>
    <w:rsid w:val="001B6A5E"/>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9C5"/>
    <w:rsid w:val="001D60C6"/>
    <w:rsid w:val="001D648C"/>
    <w:rsid w:val="001D6A39"/>
    <w:rsid w:val="001D6E92"/>
    <w:rsid w:val="001D74CD"/>
    <w:rsid w:val="001D7A7A"/>
    <w:rsid w:val="001D7D01"/>
    <w:rsid w:val="001D7E7E"/>
    <w:rsid w:val="001D7FC9"/>
    <w:rsid w:val="001E062E"/>
    <w:rsid w:val="001E0AFF"/>
    <w:rsid w:val="001E0C54"/>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3A9"/>
    <w:rsid w:val="001E4621"/>
    <w:rsid w:val="001E46E5"/>
    <w:rsid w:val="001E4A0A"/>
    <w:rsid w:val="001E4C82"/>
    <w:rsid w:val="001E4F37"/>
    <w:rsid w:val="001E5022"/>
    <w:rsid w:val="001E5177"/>
    <w:rsid w:val="001E5273"/>
    <w:rsid w:val="001E53B1"/>
    <w:rsid w:val="001E5495"/>
    <w:rsid w:val="001E5625"/>
    <w:rsid w:val="001E64A2"/>
    <w:rsid w:val="001E66C6"/>
    <w:rsid w:val="001E6876"/>
    <w:rsid w:val="001E6B41"/>
    <w:rsid w:val="001E6B63"/>
    <w:rsid w:val="001E6C83"/>
    <w:rsid w:val="001E6DDB"/>
    <w:rsid w:val="001E73C7"/>
    <w:rsid w:val="001E783D"/>
    <w:rsid w:val="001E7C10"/>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507F"/>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2E9"/>
    <w:rsid w:val="00206A96"/>
    <w:rsid w:val="00206EF5"/>
    <w:rsid w:val="002074F2"/>
    <w:rsid w:val="002075A9"/>
    <w:rsid w:val="00207673"/>
    <w:rsid w:val="00207835"/>
    <w:rsid w:val="002079F2"/>
    <w:rsid w:val="00207A8D"/>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862"/>
    <w:rsid w:val="002139B4"/>
    <w:rsid w:val="002139F6"/>
    <w:rsid w:val="00213D78"/>
    <w:rsid w:val="00213D7E"/>
    <w:rsid w:val="00213F41"/>
    <w:rsid w:val="0021472C"/>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26A"/>
    <w:rsid w:val="0021739A"/>
    <w:rsid w:val="0021768D"/>
    <w:rsid w:val="002176BB"/>
    <w:rsid w:val="00217862"/>
    <w:rsid w:val="00217B64"/>
    <w:rsid w:val="00217BCE"/>
    <w:rsid w:val="002201DC"/>
    <w:rsid w:val="0022074A"/>
    <w:rsid w:val="00220981"/>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6F70"/>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2D4"/>
    <w:rsid w:val="00233358"/>
    <w:rsid w:val="002337A6"/>
    <w:rsid w:val="002337B6"/>
    <w:rsid w:val="00233928"/>
    <w:rsid w:val="00234037"/>
    <w:rsid w:val="00234B73"/>
    <w:rsid w:val="00234CAE"/>
    <w:rsid w:val="00235D0F"/>
    <w:rsid w:val="00235D9B"/>
    <w:rsid w:val="00235E62"/>
    <w:rsid w:val="00236501"/>
    <w:rsid w:val="0023654C"/>
    <w:rsid w:val="002369BA"/>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03"/>
    <w:rsid w:val="00250AFA"/>
    <w:rsid w:val="002512C1"/>
    <w:rsid w:val="002512D9"/>
    <w:rsid w:val="0025138F"/>
    <w:rsid w:val="00251E16"/>
    <w:rsid w:val="002520F1"/>
    <w:rsid w:val="002522B6"/>
    <w:rsid w:val="0025232C"/>
    <w:rsid w:val="00252934"/>
    <w:rsid w:val="00252D46"/>
    <w:rsid w:val="0025384C"/>
    <w:rsid w:val="00253A45"/>
    <w:rsid w:val="00253BA1"/>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08D"/>
    <w:rsid w:val="00260315"/>
    <w:rsid w:val="002603D4"/>
    <w:rsid w:val="002606AE"/>
    <w:rsid w:val="00260BF3"/>
    <w:rsid w:val="00260EF5"/>
    <w:rsid w:val="0026166D"/>
    <w:rsid w:val="00261736"/>
    <w:rsid w:val="002617A8"/>
    <w:rsid w:val="00261861"/>
    <w:rsid w:val="00261A54"/>
    <w:rsid w:val="00261AD5"/>
    <w:rsid w:val="0026239C"/>
    <w:rsid w:val="00262636"/>
    <w:rsid w:val="00263293"/>
    <w:rsid w:val="00263620"/>
    <w:rsid w:val="00263A4C"/>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0C8"/>
    <w:rsid w:val="00267148"/>
    <w:rsid w:val="00267457"/>
    <w:rsid w:val="0026747D"/>
    <w:rsid w:val="00267E25"/>
    <w:rsid w:val="002700E6"/>
    <w:rsid w:val="002701DE"/>
    <w:rsid w:val="00270588"/>
    <w:rsid w:val="002706CD"/>
    <w:rsid w:val="00270711"/>
    <w:rsid w:val="00270944"/>
    <w:rsid w:val="00270A61"/>
    <w:rsid w:val="00270AFA"/>
    <w:rsid w:val="00271525"/>
    <w:rsid w:val="00271F00"/>
    <w:rsid w:val="00272A0A"/>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6DB"/>
    <w:rsid w:val="00274852"/>
    <w:rsid w:val="002748BF"/>
    <w:rsid w:val="0027494A"/>
    <w:rsid w:val="00274D54"/>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233"/>
    <w:rsid w:val="002805AD"/>
    <w:rsid w:val="002806F1"/>
    <w:rsid w:val="0028090A"/>
    <w:rsid w:val="00280B6C"/>
    <w:rsid w:val="00281639"/>
    <w:rsid w:val="0028186A"/>
    <w:rsid w:val="002818F9"/>
    <w:rsid w:val="00281CC0"/>
    <w:rsid w:val="00281E4A"/>
    <w:rsid w:val="00281EE9"/>
    <w:rsid w:val="0028248E"/>
    <w:rsid w:val="00282E9E"/>
    <w:rsid w:val="002830DA"/>
    <w:rsid w:val="00283283"/>
    <w:rsid w:val="00283423"/>
    <w:rsid w:val="00283D8F"/>
    <w:rsid w:val="00283F1F"/>
    <w:rsid w:val="00283F8D"/>
    <w:rsid w:val="00284528"/>
    <w:rsid w:val="00284D03"/>
    <w:rsid w:val="002851A0"/>
    <w:rsid w:val="002855B2"/>
    <w:rsid w:val="0028563C"/>
    <w:rsid w:val="002859C6"/>
    <w:rsid w:val="00285B13"/>
    <w:rsid w:val="00285C4C"/>
    <w:rsid w:val="00285CC7"/>
    <w:rsid w:val="00285E52"/>
    <w:rsid w:val="00286295"/>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3EC7"/>
    <w:rsid w:val="0029408C"/>
    <w:rsid w:val="002947E0"/>
    <w:rsid w:val="00294A98"/>
    <w:rsid w:val="00294F53"/>
    <w:rsid w:val="00295084"/>
    <w:rsid w:val="0029534A"/>
    <w:rsid w:val="00295433"/>
    <w:rsid w:val="00295BE2"/>
    <w:rsid w:val="00295C80"/>
    <w:rsid w:val="00295D7C"/>
    <w:rsid w:val="002961FA"/>
    <w:rsid w:val="00296587"/>
    <w:rsid w:val="002969C8"/>
    <w:rsid w:val="00296C1C"/>
    <w:rsid w:val="00297057"/>
    <w:rsid w:val="00297389"/>
    <w:rsid w:val="0029766D"/>
    <w:rsid w:val="0029793B"/>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B9"/>
    <w:rsid w:val="002B42F0"/>
    <w:rsid w:val="002B484C"/>
    <w:rsid w:val="002B4A78"/>
    <w:rsid w:val="002B4BE8"/>
    <w:rsid w:val="002B5015"/>
    <w:rsid w:val="002B59C9"/>
    <w:rsid w:val="002B637C"/>
    <w:rsid w:val="002B6417"/>
    <w:rsid w:val="002B64CB"/>
    <w:rsid w:val="002B6BB8"/>
    <w:rsid w:val="002B6D29"/>
    <w:rsid w:val="002B6E5C"/>
    <w:rsid w:val="002B6FFC"/>
    <w:rsid w:val="002B75DC"/>
    <w:rsid w:val="002B7638"/>
    <w:rsid w:val="002B766D"/>
    <w:rsid w:val="002B7779"/>
    <w:rsid w:val="002B7863"/>
    <w:rsid w:val="002C00AE"/>
    <w:rsid w:val="002C057C"/>
    <w:rsid w:val="002C1426"/>
    <w:rsid w:val="002C14E5"/>
    <w:rsid w:val="002C1839"/>
    <w:rsid w:val="002C19B5"/>
    <w:rsid w:val="002C1A59"/>
    <w:rsid w:val="002C259E"/>
    <w:rsid w:val="002C273A"/>
    <w:rsid w:val="002C2BF0"/>
    <w:rsid w:val="002C3322"/>
    <w:rsid w:val="002C3383"/>
    <w:rsid w:val="002C3C30"/>
    <w:rsid w:val="002C3EDA"/>
    <w:rsid w:val="002C4209"/>
    <w:rsid w:val="002C426C"/>
    <w:rsid w:val="002C45E8"/>
    <w:rsid w:val="002C468D"/>
    <w:rsid w:val="002C4C5F"/>
    <w:rsid w:val="002C50DE"/>
    <w:rsid w:val="002C52A6"/>
    <w:rsid w:val="002C5653"/>
    <w:rsid w:val="002C5A2A"/>
    <w:rsid w:val="002C5CED"/>
    <w:rsid w:val="002C61A9"/>
    <w:rsid w:val="002C663C"/>
    <w:rsid w:val="002C68A5"/>
    <w:rsid w:val="002C7272"/>
    <w:rsid w:val="002C7950"/>
    <w:rsid w:val="002C7A2E"/>
    <w:rsid w:val="002C7C0A"/>
    <w:rsid w:val="002C7CD8"/>
    <w:rsid w:val="002D0029"/>
    <w:rsid w:val="002D034A"/>
    <w:rsid w:val="002D0687"/>
    <w:rsid w:val="002D0839"/>
    <w:rsid w:val="002D0CB4"/>
    <w:rsid w:val="002D0D6F"/>
    <w:rsid w:val="002D1120"/>
    <w:rsid w:val="002D1184"/>
    <w:rsid w:val="002D11B1"/>
    <w:rsid w:val="002D1C50"/>
    <w:rsid w:val="002D213F"/>
    <w:rsid w:val="002D24D4"/>
    <w:rsid w:val="002D2589"/>
    <w:rsid w:val="002D25FF"/>
    <w:rsid w:val="002D2796"/>
    <w:rsid w:val="002D27CA"/>
    <w:rsid w:val="002D27F8"/>
    <w:rsid w:val="002D285B"/>
    <w:rsid w:val="002D29A2"/>
    <w:rsid w:val="002D2A74"/>
    <w:rsid w:val="002D2E27"/>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C6"/>
    <w:rsid w:val="002F06DF"/>
    <w:rsid w:val="002F0C25"/>
    <w:rsid w:val="002F0CA7"/>
    <w:rsid w:val="002F120D"/>
    <w:rsid w:val="002F146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3F3C"/>
    <w:rsid w:val="003149B0"/>
    <w:rsid w:val="00314C5C"/>
    <w:rsid w:val="00314F1F"/>
    <w:rsid w:val="0031525B"/>
    <w:rsid w:val="003153DD"/>
    <w:rsid w:val="00315638"/>
    <w:rsid w:val="00315F3E"/>
    <w:rsid w:val="00315F98"/>
    <w:rsid w:val="003162BE"/>
    <w:rsid w:val="00316616"/>
    <w:rsid w:val="0031697D"/>
    <w:rsid w:val="003169B3"/>
    <w:rsid w:val="00316ADF"/>
    <w:rsid w:val="00316AFB"/>
    <w:rsid w:val="00316FF4"/>
    <w:rsid w:val="0031717F"/>
    <w:rsid w:val="003171D1"/>
    <w:rsid w:val="003179ED"/>
    <w:rsid w:val="00317A1C"/>
    <w:rsid w:val="00317F05"/>
    <w:rsid w:val="003205D1"/>
    <w:rsid w:val="00320818"/>
    <w:rsid w:val="0032096E"/>
    <w:rsid w:val="00321086"/>
    <w:rsid w:val="00321226"/>
    <w:rsid w:val="0032127B"/>
    <w:rsid w:val="0032168D"/>
    <w:rsid w:val="003216A3"/>
    <w:rsid w:val="0032199E"/>
    <w:rsid w:val="00321A2D"/>
    <w:rsid w:val="00321BC3"/>
    <w:rsid w:val="00321CAE"/>
    <w:rsid w:val="00321CB3"/>
    <w:rsid w:val="00321DD8"/>
    <w:rsid w:val="00322259"/>
    <w:rsid w:val="003222F2"/>
    <w:rsid w:val="00322799"/>
    <w:rsid w:val="00322ABC"/>
    <w:rsid w:val="00322E6D"/>
    <w:rsid w:val="00322EE7"/>
    <w:rsid w:val="00322F3E"/>
    <w:rsid w:val="00322FED"/>
    <w:rsid w:val="0032328B"/>
    <w:rsid w:val="0032340B"/>
    <w:rsid w:val="00323546"/>
    <w:rsid w:val="0032359E"/>
    <w:rsid w:val="00323D3D"/>
    <w:rsid w:val="00323E0D"/>
    <w:rsid w:val="00323E89"/>
    <w:rsid w:val="003240F4"/>
    <w:rsid w:val="0032430D"/>
    <w:rsid w:val="00324ABE"/>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69"/>
    <w:rsid w:val="00327C8E"/>
    <w:rsid w:val="00330176"/>
    <w:rsid w:val="00330324"/>
    <w:rsid w:val="003304AC"/>
    <w:rsid w:val="00330B31"/>
    <w:rsid w:val="00330CED"/>
    <w:rsid w:val="00330DD3"/>
    <w:rsid w:val="00331312"/>
    <w:rsid w:val="003319F4"/>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0C"/>
    <w:rsid w:val="00337E4D"/>
    <w:rsid w:val="00337ED6"/>
    <w:rsid w:val="00337FFD"/>
    <w:rsid w:val="00340320"/>
    <w:rsid w:val="00340415"/>
    <w:rsid w:val="0034077D"/>
    <w:rsid w:val="00340A92"/>
    <w:rsid w:val="00341190"/>
    <w:rsid w:val="00341992"/>
    <w:rsid w:val="00341FE4"/>
    <w:rsid w:val="00342687"/>
    <w:rsid w:val="00342885"/>
    <w:rsid w:val="003428C7"/>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C3"/>
    <w:rsid w:val="00351DD2"/>
    <w:rsid w:val="0035234A"/>
    <w:rsid w:val="0035266D"/>
    <w:rsid w:val="00352766"/>
    <w:rsid w:val="003527AB"/>
    <w:rsid w:val="003528EA"/>
    <w:rsid w:val="00352951"/>
    <w:rsid w:val="00352AC4"/>
    <w:rsid w:val="00352BE2"/>
    <w:rsid w:val="003534BF"/>
    <w:rsid w:val="003534CF"/>
    <w:rsid w:val="00353683"/>
    <w:rsid w:val="00353A57"/>
    <w:rsid w:val="00353A83"/>
    <w:rsid w:val="00354345"/>
    <w:rsid w:val="0035438B"/>
    <w:rsid w:val="003544AB"/>
    <w:rsid w:val="00354BD9"/>
    <w:rsid w:val="00354EAA"/>
    <w:rsid w:val="003551C9"/>
    <w:rsid w:val="003555E9"/>
    <w:rsid w:val="003557F0"/>
    <w:rsid w:val="003562A5"/>
    <w:rsid w:val="003564F5"/>
    <w:rsid w:val="00356665"/>
    <w:rsid w:val="0035671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BBC"/>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993"/>
    <w:rsid w:val="00363B26"/>
    <w:rsid w:val="00363E64"/>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96F"/>
    <w:rsid w:val="0036798A"/>
    <w:rsid w:val="00367B0F"/>
    <w:rsid w:val="00367BA8"/>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6AE"/>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662"/>
    <w:rsid w:val="00380971"/>
    <w:rsid w:val="00380A6E"/>
    <w:rsid w:val="00380DDF"/>
    <w:rsid w:val="00381174"/>
    <w:rsid w:val="003811EF"/>
    <w:rsid w:val="003816F7"/>
    <w:rsid w:val="00381764"/>
    <w:rsid w:val="00381CC4"/>
    <w:rsid w:val="00381F4A"/>
    <w:rsid w:val="00382320"/>
    <w:rsid w:val="003825B0"/>
    <w:rsid w:val="003828AF"/>
    <w:rsid w:val="003828F3"/>
    <w:rsid w:val="003829AA"/>
    <w:rsid w:val="003832AC"/>
    <w:rsid w:val="00383469"/>
    <w:rsid w:val="00383507"/>
    <w:rsid w:val="00383895"/>
    <w:rsid w:val="003838D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5FD3"/>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3B3"/>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354"/>
    <w:rsid w:val="003A6A4A"/>
    <w:rsid w:val="003A6D05"/>
    <w:rsid w:val="003A6D84"/>
    <w:rsid w:val="003A6D89"/>
    <w:rsid w:val="003A703C"/>
    <w:rsid w:val="003A75F8"/>
    <w:rsid w:val="003A769B"/>
    <w:rsid w:val="003A7DFA"/>
    <w:rsid w:val="003A7F81"/>
    <w:rsid w:val="003A7F9E"/>
    <w:rsid w:val="003B0707"/>
    <w:rsid w:val="003B07DA"/>
    <w:rsid w:val="003B0848"/>
    <w:rsid w:val="003B0A0F"/>
    <w:rsid w:val="003B0FC8"/>
    <w:rsid w:val="003B0FCD"/>
    <w:rsid w:val="003B12F5"/>
    <w:rsid w:val="003B1987"/>
    <w:rsid w:val="003B1DB6"/>
    <w:rsid w:val="003B1E2D"/>
    <w:rsid w:val="003B27E1"/>
    <w:rsid w:val="003B27F6"/>
    <w:rsid w:val="003B27F7"/>
    <w:rsid w:val="003B28B3"/>
    <w:rsid w:val="003B2D34"/>
    <w:rsid w:val="003B338D"/>
    <w:rsid w:val="003B3B8F"/>
    <w:rsid w:val="003B3DDF"/>
    <w:rsid w:val="003B44EA"/>
    <w:rsid w:val="003B517D"/>
    <w:rsid w:val="003B521E"/>
    <w:rsid w:val="003B545C"/>
    <w:rsid w:val="003B55EC"/>
    <w:rsid w:val="003B594F"/>
    <w:rsid w:val="003B5A00"/>
    <w:rsid w:val="003B5B07"/>
    <w:rsid w:val="003B5E03"/>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246"/>
    <w:rsid w:val="003C1A00"/>
    <w:rsid w:val="003C1A55"/>
    <w:rsid w:val="003C1FCA"/>
    <w:rsid w:val="003C2088"/>
    <w:rsid w:val="003C2247"/>
    <w:rsid w:val="003C298C"/>
    <w:rsid w:val="003C2E70"/>
    <w:rsid w:val="003C315D"/>
    <w:rsid w:val="003C318D"/>
    <w:rsid w:val="003C3664"/>
    <w:rsid w:val="003C3B2D"/>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B1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C7B"/>
    <w:rsid w:val="003D5DEB"/>
    <w:rsid w:val="003D5FA5"/>
    <w:rsid w:val="003D62DC"/>
    <w:rsid w:val="003D644C"/>
    <w:rsid w:val="003D6644"/>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8E1"/>
    <w:rsid w:val="003F4AB0"/>
    <w:rsid w:val="003F4FCD"/>
    <w:rsid w:val="003F4FDA"/>
    <w:rsid w:val="003F518B"/>
    <w:rsid w:val="003F53C8"/>
    <w:rsid w:val="003F54D9"/>
    <w:rsid w:val="003F56B9"/>
    <w:rsid w:val="003F57C0"/>
    <w:rsid w:val="003F5999"/>
    <w:rsid w:val="003F59F0"/>
    <w:rsid w:val="003F5D97"/>
    <w:rsid w:val="003F5FB2"/>
    <w:rsid w:val="003F637A"/>
    <w:rsid w:val="003F63F0"/>
    <w:rsid w:val="003F644C"/>
    <w:rsid w:val="003F6952"/>
    <w:rsid w:val="003F6A02"/>
    <w:rsid w:val="003F6DC7"/>
    <w:rsid w:val="003F7243"/>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923"/>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2FC"/>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2A"/>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5FA"/>
    <w:rsid w:val="00431A08"/>
    <w:rsid w:val="00431A46"/>
    <w:rsid w:val="00431D26"/>
    <w:rsid w:val="00431FC5"/>
    <w:rsid w:val="00432306"/>
    <w:rsid w:val="0043282B"/>
    <w:rsid w:val="00432A33"/>
    <w:rsid w:val="00433497"/>
    <w:rsid w:val="004334F8"/>
    <w:rsid w:val="00433510"/>
    <w:rsid w:val="00434324"/>
    <w:rsid w:val="004346D8"/>
    <w:rsid w:val="00434912"/>
    <w:rsid w:val="00434929"/>
    <w:rsid w:val="00435568"/>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548"/>
    <w:rsid w:val="0044082C"/>
    <w:rsid w:val="00440A73"/>
    <w:rsid w:val="00440C9F"/>
    <w:rsid w:val="00440EB3"/>
    <w:rsid w:val="004417AA"/>
    <w:rsid w:val="00441888"/>
    <w:rsid w:val="00441955"/>
    <w:rsid w:val="00441959"/>
    <w:rsid w:val="00441A8A"/>
    <w:rsid w:val="00441D98"/>
    <w:rsid w:val="00441DAB"/>
    <w:rsid w:val="00442579"/>
    <w:rsid w:val="004428CB"/>
    <w:rsid w:val="00442BE6"/>
    <w:rsid w:val="00442D86"/>
    <w:rsid w:val="00442E31"/>
    <w:rsid w:val="00442F90"/>
    <w:rsid w:val="00443104"/>
    <w:rsid w:val="0044324C"/>
    <w:rsid w:val="00443687"/>
    <w:rsid w:val="00443841"/>
    <w:rsid w:val="00443A5D"/>
    <w:rsid w:val="00443FF7"/>
    <w:rsid w:val="0044483C"/>
    <w:rsid w:val="00444AC3"/>
    <w:rsid w:val="00444B41"/>
    <w:rsid w:val="00444C1D"/>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EC7"/>
    <w:rsid w:val="00450F44"/>
    <w:rsid w:val="00450FDD"/>
    <w:rsid w:val="00451183"/>
    <w:rsid w:val="00451717"/>
    <w:rsid w:val="00452057"/>
    <w:rsid w:val="004520A0"/>
    <w:rsid w:val="00452257"/>
    <w:rsid w:val="004526EF"/>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CF"/>
    <w:rsid w:val="00474AF2"/>
    <w:rsid w:val="00474E35"/>
    <w:rsid w:val="004752B9"/>
    <w:rsid w:val="00475758"/>
    <w:rsid w:val="004758A2"/>
    <w:rsid w:val="00475B41"/>
    <w:rsid w:val="00475B76"/>
    <w:rsid w:val="00475C6C"/>
    <w:rsid w:val="00475CCA"/>
    <w:rsid w:val="00475DAA"/>
    <w:rsid w:val="00475E1B"/>
    <w:rsid w:val="0047622E"/>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4C8"/>
    <w:rsid w:val="0049358E"/>
    <w:rsid w:val="00493615"/>
    <w:rsid w:val="004936EF"/>
    <w:rsid w:val="00493875"/>
    <w:rsid w:val="004939CC"/>
    <w:rsid w:val="00493D66"/>
    <w:rsid w:val="00493E5B"/>
    <w:rsid w:val="00494636"/>
    <w:rsid w:val="00494755"/>
    <w:rsid w:val="00494786"/>
    <w:rsid w:val="00494884"/>
    <w:rsid w:val="00494905"/>
    <w:rsid w:val="00494995"/>
    <w:rsid w:val="00495025"/>
    <w:rsid w:val="004951C7"/>
    <w:rsid w:val="00495458"/>
    <w:rsid w:val="004956C3"/>
    <w:rsid w:val="004957BE"/>
    <w:rsid w:val="004957E8"/>
    <w:rsid w:val="00495F3A"/>
    <w:rsid w:val="00496465"/>
    <w:rsid w:val="004965DF"/>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3B0"/>
    <w:rsid w:val="004A16AC"/>
    <w:rsid w:val="004A1C71"/>
    <w:rsid w:val="004A1D09"/>
    <w:rsid w:val="004A1E19"/>
    <w:rsid w:val="004A2737"/>
    <w:rsid w:val="004A2C73"/>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AD8"/>
    <w:rsid w:val="004A7C45"/>
    <w:rsid w:val="004A7DC0"/>
    <w:rsid w:val="004B071F"/>
    <w:rsid w:val="004B07B3"/>
    <w:rsid w:val="004B0A24"/>
    <w:rsid w:val="004B1075"/>
    <w:rsid w:val="004B13E8"/>
    <w:rsid w:val="004B143B"/>
    <w:rsid w:val="004B157F"/>
    <w:rsid w:val="004B1A6A"/>
    <w:rsid w:val="004B1B73"/>
    <w:rsid w:val="004B1C8C"/>
    <w:rsid w:val="004B2003"/>
    <w:rsid w:val="004B20DE"/>
    <w:rsid w:val="004B22A6"/>
    <w:rsid w:val="004B23EB"/>
    <w:rsid w:val="004B2B3C"/>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EE0"/>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3A2"/>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C2A"/>
    <w:rsid w:val="004E7CB5"/>
    <w:rsid w:val="004E7CE2"/>
    <w:rsid w:val="004E7E2E"/>
    <w:rsid w:val="004F021E"/>
    <w:rsid w:val="004F048C"/>
    <w:rsid w:val="004F0559"/>
    <w:rsid w:val="004F0594"/>
    <w:rsid w:val="004F05EC"/>
    <w:rsid w:val="004F0835"/>
    <w:rsid w:val="004F0A87"/>
    <w:rsid w:val="004F0DD9"/>
    <w:rsid w:val="004F102F"/>
    <w:rsid w:val="004F1382"/>
    <w:rsid w:val="004F1439"/>
    <w:rsid w:val="004F204B"/>
    <w:rsid w:val="004F242B"/>
    <w:rsid w:val="004F248E"/>
    <w:rsid w:val="004F2C94"/>
    <w:rsid w:val="004F311F"/>
    <w:rsid w:val="004F3173"/>
    <w:rsid w:val="004F423B"/>
    <w:rsid w:val="004F4353"/>
    <w:rsid w:val="004F4421"/>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50080D"/>
    <w:rsid w:val="005008C0"/>
    <w:rsid w:val="005009B4"/>
    <w:rsid w:val="005009D0"/>
    <w:rsid w:val="00501261"/>
    <w:rsid w:val="00501830"/>
    <w:rsid w:val="0050206D"/>
    <w:rsid w:val="005021BC"/>
    <w:rsid w:val="00502575"/>
    <w:rsid w:val="00502797"/>
    <w:rsid w:val="005027EA"/>
    <w:rsid w:val="005027F3"/>
    <w:rsid w:val="00502804"/>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07D74"/>
    <w:rsid w:val="00510906"/>
    <w:rsid w:val="00510908"/>
    <w:rsid w:val="00510A12"/>
    <w:rsid w:val="00510F62"/>
    <w:rsid w:val="005111BB"/>
    <w:rsid w:val="005112EE"/>
    <w:rsid w:val="00511382"/>
    <w:rsid w:val="005113B9"/>
    <w:rsid w:val="00511436"/>
    <w:rsid w:val="005119DE"/>
    <w:rsid w:val="00511DFD"/>
    <w:rsid w:val="00511FBE"/>
    <w:rsid w:val="005122EA"/>
    <w:rsid w:val="0051284E"/>
    <w:rsid w:val="00512C37"/>
    <w:rsid w:val="005131C4"/>
    <w:rsid w:val="00513527"/>
    <w:rsid w:val="00514081"/>
    <w:rsid w:val="00514FF6"/>
    <w:rsid w:val="0051517E"/>
    <w:rsid w:val="00515A25"/>
    <w:rsid w:val="00515A30"/>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5B2"/>
    <w:rsid w:val="00526628"/>
    <w:rsid w:val="005269F8"/>
    <w:rsid w:val="00526C89"/>
    <w:rsid w:val="00526CE1"/>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1A4"/>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0C8D"/>
    <w:rsid w:val="00541032"/>
    <w:rsid w:val="00541226"/>
    <w:rsid w:val="0054178A"/>
    <w:rsid w:val="005417BE"/>
    <w:rsid w:val="005418DD"/>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4FD4"/>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2D2D"/>
    <w:rsid w:val="0055311E"/>
    <w:rsid w:val="005534E3"/>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B87"/>
    <w:rsid w:val="00564271"/>
    <w:rsid w:val="00564537"/>
    <w:rsid w:val="00564942"/>
    <w:rsid w:val="00564DEF"/>
    <w:rsid w:val="00564E13"/>
    <w:rsid w:val="00565483"/>
    <w:rsid w:val="005654DA"/>
    <w:rsid w:val="0056571C"/>
    <w:rsid w:val="0056588B"/>
    <w:rsid w:val="00565B27"/>
    <w:rsid w:val="00565BD2"/>
    <w:rsid w:val="00565D25"/>
    <w:rsid w:val="00565DC9"/>
    <w:rsid w:val="005667FD"/>
    <w:rsid w:val="00566B28"/>
    <w:rsid w:val="00566B35"/>
    <w:rsid w:val="00566EBE"/>
    <w:rsid w:val="005676E0"/>
    <w:rsid w:val="00567BDC"/>
    <w:rsid w:val="00567FD9"/>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406E"/>
    <w:rsid w:val="005743DD"/>
    <w:rsid w:val="00574B8E"/>
    <w:rsid w:val="00574CD0"/>
    <w:rsid w:val="005750FB"/>
    <w:rsid w:val="005751AF"/>
    <w:rsid w:val="0057530B"/>
    <w:rsid w:val="005753B1"/>
    <w:rsid w:val="005753C9"/>
    <w:rsid w:val="005756D7"/>
    <w:rsid w:val="005759F6"/>
    <w:rsid w:val="005760AE"/>
    <w:rsid w:val="0057618D"/>
    <w:rsid w:val="005762CA"/>
    <w:rsid w:val="00576658"/>
    <w:rsid w:val="00576812"/>
    <w:rsid w:val="00576AC5"/>
    <w:rsid w:val="00576D2B"/>
    <w:rsid w:val="00576ED6"/>
    <w:rsid w:val="00576F9E"/>
    <w:rsid w:val="0057719B"/>
    <w:rsid w:val="00577AD8"/>
    <w:rsid w:val="00577B7B"/>
    <w:rsid w:val="00577CC1"/>
    <w:rsid w:val="00577CC2"/>
    <w:rsid w:val="00577ED8"/>
    <w:rsid w:val="00577F85"/>
    <w:rsid w:val="00580279"/>
    <w:rsid w:val="005807DC"/>
    <w:rsid w:val="00580902"/>
    <w:rsid w:val="00580BCD"/>
    <w:rsid w:val="005817C7"/>
    <w:rsid w:val="005818CA"/>
    <w:rsid w:val="00581F22"/>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6B0"/>
    <w:rsid w:val="00586754"/>
    <w:rsid w:val="00586839"/>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30F"/>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0E"/>
    <w:rsid w:val="00595B41"/>
    <w:rsid w:val="00595BED"/>
    <w:rsid w:val="00595CF8"/>
    <w:rsid w:val="005965C3"/>
    <w:rsid w:val="005967A5"/>
    <w:rsid w:val="005967C3"/>
    <w:rsid w:val="005968F9"/>
    <w:rsid w:val="0059697A"/>
    <w:rsid w:val="0059698D"/>
    <w:rsid w:val="00596BF0"/>
    <w:rsid w:val="005970AA"/>
    <w:rsid w:val="0059765B"/>
    <w:rsid w:val="00597A2E"/>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688"/>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97E"/>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5"/>
    <w:rsid w:val="005C73CD"/>
    <w:rsid w:val="005C7A79"/>
    <w:rsid w:val="005C7DDC"/>
    <w:rsid w:val="005C7F45"/>
    <w:rsid w:val="005D014D"/>
    <w:rsid w:val="005D023A"/>
    <w:rsid w:val="005D0312"/>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C40"/>
    <w:rsid w:val="005D4DEC"/>
    <w:rsid w:val="005D4F56"/>
    <w:rsid w:val="005D50FA"/>
    <w:rsid w:val="005D51A3"/>
    <w:rsid w:val="005D51CD"/>
    <w:rsid w:val="005D58D3"/>
    <w:rsid w:val="005D5F9A"/>
    <w:rsid w:val="005D6132"/>
    <w:rsid w:val="005D62BD"/>
    <w:rsid w:val="005D6556"/>
    <w:rsid w:val="005D70A4"/>
    <w:rsid w:val="005D7841"/>
    <w:rsid w:val="005D7936"/>
    <w:rsid w:val="005D7AB8"/>
    <w:rsid w:val="005D7B89"/>
    <w:rsid w:val="005D7E9D"/>
    <w:rsid w:val="005E04AA"/>
    <w:rsid w:val="005E0CA3"/>
    <w:rsid w:val="005E0CE1"/>
    <w:rsid w:val="005E0E92"/>
    <w:rsid w:val="005E0EE6"/>
    <w:rsid w:val="005E0FA9"/>
    <w:rsid w:val="005E16FD"/>
    <w:rsid w:val="005E1EAA"/>
    <w:rsid w:val="005E1FB2"/>
    <w:rsid w:val="005E2209"/>
    <w:rsid w:val="005E2229"/>
    <w:rsid w:val="005E2277"/>
    <w:rsid w:val="005E240B"/>
    <w:rsid w:val="005E2676"/>
    <w:rsid w:val="005E2BAB"/>
    <w:rsid w:val="005E2E55"/>
    <w:rsid w:val="005E3735"/>
    <w:rsid w:val="005E37D1"/>
    <w:rsid w:val="005E388B"/>
    <w:rsid w:val="005E38A2"/>
    <w:rsid w:val="005E3D18"/>
    <w:rsid w:val="005E3E17"/>
    <w:rsid w:val="005E4786"/>
    <w:rsid w:val="005E515A"/>
    <w:rsid w:val="005E52C4"/>
    <w:rsid w:val="005E534E"/>
    <w:rsid w:val="005E54F0"/>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302"/>
    <w:rsid w:val="005F5862"/>
    <w:rsid w:val="005F60B0"/>
    <w:rsid w:val="005F639A"/>
    <w:rsid w:val="005F64E4"/>
    <w:rsid w:val="005F6680"/>
    <w:rsid w:val="005F6B6E"/>
    <w:rsid w:val="005F7199"/>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1F19"/>
    <w:rsid w:val="00602159"/>
    <w:rsid w:val="0060244F"/>
    <w:rsid w:val="00602739"/>
    <w:rsid w:val="00602757"/>
    <w:rsid w:val="00602861"/>
    <w:rsid w:val="00602A7F"/>
    <w:rsid w:val="00602A85"/>
    <w:rsid w:val="00602E88"/>
    <w:rsid w:val="00603119"/>
    <w:rsid w:val="006033B6"/>
    <w:rsid w:val="006036DF"/>
    <w:rsid w:val="006039F6"/>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5F36"/>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56A"/>
    <w:rsid w:val="00620704"/>
    <w:rsid w:val="00620C12"/>
    <w:rsid w:val="00620E36"/>
    <w:rsid w:val="00620FD9"/>
    <w:rsid w:val="00621129"/>
    <w:rsid w:val="0062162C"/>
    <w:rsid w:val="00621770"/>
    <w:rsid w:val="00621870"/>
    <w:rsid w:val="0062190E"/>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3CBD"/>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C82"/>
    <w:rsid w:val="00637EBA"/>
    <w:rsid w:val="00640183"/>
    <w:rsid w:val="00640454"/>
    <w:rsid w:val="006404FD"/>
    <w:rsid w:val="006407C1"/>
    <w:rsid w:val="00640B03"/>
    <w:rsid w:val="0064154A"/>
    <w:rsid w:val="006417E2"/>
    <w:rsid w:val="00641ACD"/>
    <w:rsid w:val="00642391"/>
    <w:rsid w:val="0064257B"/>
    <w:rsid w:val="006426E3"/>
    <w:rsid w:val="00643641"/>
    <w:rsid w:val="006439AC"/>
    <w:rsid w:val="00643DF0"/>
    <w:rsid w:val="00644722"/>
    <w:rsid w:val="006447B1"/>
    <w:rsid w:val="00644AEF"/>
    <w:rsid w:val="006453BD"/>
    <w:rsid w:val="006455FB"/>
    <w:rsid w:val="00645B63"/>
    <w:rsid w:val="00645B71"/>
    <w:rsid w:val="0064629C"/>
    <w:rsid w:val="006462AD"/>
    <w:rsid w:val="00646931"/>
    <w:rsid w:val="00646F59"/>
    <w:rsid w:val="00647100"/>
    <w:rsid w:val="00647590"/>
    <w:rsid w:val="0064760F"/>
    <w:rsid w:val="0064765E"/>
    <w:rsid w:val="00647A77"/>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A7"/>
    <w:rsid w:val="00653A05"/>
    <w:rsid w:val="00653A53"/>
    <w:rsid w:val="00654D88"/>
    <w:rsid w:val="00654E24"/>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65A"/>
    <w:rsid w:val="0066289B"/>
    <w:rsid w:val="006628B5"/>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74B"/>
    <w:rsid w:val="00672926"/>
    <w:rsid w:val="00672A40"/>
    <w:rsid w:val="00672D52"/>
    <w:rsid w:val="00673045"/>
    <w:rsid w:val="0067325D"/>
    <w:rsid w:val="006732DD"/>
    <w:rsid w:val="00673346"/>
    <w:rsid w:val="006733B5"/>
    <w:rsid w:val="00673434"/>
    <w:rsid w:val="0067398D"/>
    <w:rsid w:val="00673BE4"/>
    <w:rsid w:val="00673EE1"/>
    <w:rsid w:val="00674158"/>
    <w:rsid w:val="00674322"/>
    <w:rsid w:val="00674593"/>
    <w:rsid w:val="0067461F"/>
    <w:rsid w:val="006746AC"/>
    <w:rsid w:val="006748CC"/>
    <w:rsid w:val="0067495F"/>
    <w:rsid w:val="00674B24"/>
    <w:rsid w:val="00674FDC"/>
    <w:rsid w:val="0067549C"/>
    <w:rsid w:val="0067550D"/>
    <w:rsid w:val="00675B27"/>
    <w:rsid w:val="00675BBE"/>
    <w:rsid w:val="00675C7A"/>
    <w:rsid w:val="00675C7B"/>
    <w:rsid w:val="006760D8"/>
    <w:rsid w:val="00676212"/>
    <w:rsid w:val="006769A2"/>
    <w:rsid w:val="00676D09"/>
    <w:rsid w:val="00676E95"/>
    <w:rsid w:val="00676FD6"/>
    <w:rsid w:val="0067725E"/>
    <w:rsid w:val="006774BC"/>
    <w:rsid w:val="00677A9A"/>
    <w:rsid w:val="00677F67"/>
    <w:rsid w:val="006807E4"/>
    <w:rsid w:val="00680B53"/>
    <w:rsid w:val="0068104A"/>
    <w:rsid w:val="006810EC"/>
    <w:rsid w:val="0068145D"/>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FEE"/>
    <w:rsid w:val="0069004E"/>
    <w:rsid w:val="006900CC"/>
    <w:rsid w:val="00690531"/>
    <w:rsid w:val="00690538"/>
    <w:rsid w:val="0069054E"/>
    <w:rsid w:val="00690BB9"/>
    <w:rsid w:val="00690CFA"/>
    <w:rsid w:val="00690E7A"/>
    <w:rsid w:val="00690F74"/>
    <w:rsid w:val="006915A0"/>
    <w:rsid w:val="00691689"/>
    <w:rsid w:val="00691BC1"/>
    <w:rsid w:val="00691DB4"/>
    <w:rsid w:val="00691DEF"/>
    <w:rsid w:val="0069216E"/>
    <w:rsid w:val="0069237C"/>
    <w:rsid w:val="0069237D"/>
    <w:rsid w:val="006925D9"/>
    <w:rsid w:val="006926AB"/>
    <w:rsid w:val="00692A61"/>
    <w:rsid w:val="00692FF6"/>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542"/>
    <w:rsid w:val="006A1882"/>
    <w:rsid w:val="006A3206"/>
    <w:rsid w:val="006A3336"/>
    <w:rsid w:val="006A3354"/>
    <w:rsid w:val="006A3355"/>
    <w:rsid w:val="006A3DA3"/>
    <w:rsid w:val="006A3E8F"/>
    <w:rsid w:val="006A3FF3"/>
    <w:rsid w:val="006A4154"/>
    <w:rsid w:val="006A4896"/>
    <w:rsid w:val="006A4AF2"/>
    <w:rsid w:val="006A4F31"/>
    <w:rsid w:val="006A4FD4"/>
    <w:rsid w:val="006A5006"/>
    <w:rsid w:val="006A589E"/>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614"/>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267"/>
    <w:rsid w:val="006E33FD"/>
    <w:rsid w:val="006E401F"/>
    <w:rsid w:val="006E41B2"/>
    <w:rsid w:val="006E42C1"/>
    <w:rsid w:val="006E451D"/>
    <w:rsid w:val="006E473A"/>
    <w:rsid w:val="006E4B8D"/>
    <w:rsid w:val="006E4D9D"/>
    <w:rsid w:val="006E4DDC"/>
    <w:rsid w:val="006E4E12"/>
    <w:rsid w:val="006E4EDD"/>
    <w:rsid w:val="006E4FB6"/>
    <w:rsid w:val="006E5A64"/>
    <w:rsid w:val="006E5B24"/>
    <w:rsid w:val="006E5CB8"/>
    <w:rsid w:val="006E6218"/>
    <w:rsid w:val="006E64CF"/>
    <w:rsid w:val="006E660B"/>
    <w:rsid w:val="006E6B0B"/>
    <w:rsid w:val="006E6FAA"/>
    <w:rsid w:val="006E707B"/>
    <w:rsid w:val="006E70E0"/>
    <w:rsid w:val="006E7796"/>
    <w:rsid w:val="006E7936"/>
    <w:rsid w:val="006E7A70"/>
    <w:rsid w:val="006E7C7A"/>
    <w:rsid w:val="006E7C7D"/>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31A"/>
    <w:rsid w:val="006F6647"/>
    <w:rsid w:val="006F66F8"/>
    <w:rsid w:val="006F693F"/>
    <w:rsid w:val="006F6BE6"/>
    <w:rsid w:val="006F6C10"/>
    <w:rsid w:val="006F6C25"/>
    <w:rsid w:val="006F737B"/>
    <w:rsid w:val="006F7756"/>
    <w:rsid w:val="006F798F"/>
    <w:rsid w:val="006F7CB8"/>
    <w:rsid w:val="006F7CD5"/>
    <w:rsid w:val="006F7DF1"/>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CF"/>
    <w:rsid w:val="007046F9"/>
    <w:rsid w:val="00705371"/>
    <w:rsid w:val="007053BC"/>
    <w:rsid w:val="007054BC"/>
    <w:rsid w:val="00705E30"/>
    <w:rsid w:val="00706085"/>
    <w:rsid w:val="007061F7"/>
    <w:rsid w:val="00706484"/>
    <w:rsid w:val="007067AC"/>
    <w:rsid w:val="00706B51"/>
    <w:rsid w:val="00707190"/>
    <w:rsid w:val="00707677"/>
    <w:rsid w:val="007076D1"/>
    <w:rsid w:val="00707AD7"/>
    <w:rsid w:val="00707C2E"/>
    <w:rsid w:val="00707C7B"/>
    <w:rsid w:val="00707D36"/>
    <w:rsid w:val="00710297"/>
    <w:rsid w:val="0071053E"/>
    <w:rsid w:val="007109B6"/>
    <w:rsid w:val="00710D16"/>
    <w:rsid w:val="00710E6A"/>
    <w:rsid w:val="00710EC9"/>
    <w:rsid w:val="0071123D"/>
    <w:rsid w:val="007112B9"/>
    <w:rsid w:val="00711543"/>
    <w:rsid w:val="0071175E"/>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05F"/>
    <w:rsid w:val="007131E6"/>
    <w:rsid w:val="0071346E"/>
    <w:rsid w:val="00713A95"/>
    <w:rsid w:val="007142B4"/>
    <w:rsid w:val="007146B2"/>
    <w:rsid w:val="007146DA"/>
    <w:rsid w:val="00714B11"/>
    <w:rsid w:val="00714EC2"/>
    <w:rsid w:val="0071529E"/>
    <w:rsid w:val="00715339"/>
    <w:rsid w:val="00715380"/>
    <w:rsid w:val="0071574E"/>
    <w:rsid w:val="007158F3"/>
    <w:rsid w:val="007160E0"/>
    <w:rsid w:val="0071642F"/>
    <w:rsid w:val="007165DA"/>
    <w:rsid w:val="00717138"/>
    <w:rsid w:val="007173B7"/>
    <w:rsid w:val="007174D8"/>
    <w:rsid w:val="007175CA"/>
    <w:rsid w:val="00717913"/>
    <w:rsid w:val="0071797C"/>
    <w:rsid w:val="00717B0E"/>
    <w:rsid w:val="00717E0B"/>
    <w:rsid w:val="00717ED1"/>
    <w:rsid w:val="007200B7"/>
    <w:rsid w:val="007205F3"/>
    <w:rsid w:val="00720733"/>
    <w:rsid w:val="00720798"/>
    <w:rsid w:val="007208D5"/>
    <w:rsid w:val="0072093C"/>
    <w:rsid w:val="00720A8B"/>
    <w:rsid w:val="00720FCD"/>
    <w:rsid w:val="00720FEC"/>
    <w:rsid w:val="0072144E"/>
    <w:rsid w:val="007217FC"/>
    <w:rsid w:val="0072198F"/>
    <w:rsid w:val="00721B78"/>
    <w:rsid w:val="00721DE0"/>
    <w:rsid w:val="00721EB9"/>
    <w:rsid w:val="00721F74"/>
    <w:rsid w:val="0072224A"/>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513"/>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700"/>
    <w:rsid w:val="00735835"/>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7A5"/>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BC6"/>
    <w:rsid w:val="00746C77"/>
    <w:rsid w:val="007472CF"/>
    <w:rsid w:val="007472FC"/>
    <w:rsid w:val="00747325"/>
    <w:rsid w:val="0074765A"/>
    <w:rsid w:val="00747BC9"/>
    <w:rsid w:val="007501D3"/>
    <w:rsid w:val="00750303"/>
    <w:rsid w:val="007504A8"/>
    <w:rsid w:val="00750CD1"/>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6A6"/>
    <w:rsid w:val="007617DE"/>
    <w:rsid w:val="00761EF8"/>
    <w:rsid w:val="007623F0"/>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3B4"/>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B13"/>
    <w:rsid w:val="00776B56"/>
    <w:rsid w:val="00776BFF"/>
    <w:rsid w:val="00776D51"/>
    <w:rsid w:val="00776DC3"/>
    <w:rsid w:val="00777091"/>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4F46"/>
    <w:rsid w:val="00785AAC"/>
    <w:rsid w:val="00785B44"/>
    <w:rsid w:val="00785FF7"/>
    <w:rsid w:val="007867C0"/>
    <w:rsid w:val="00786817"/>
    <w:rsid w:val="007869A7"/>
    <w:rsid w:val="00786F02"/>
    <w:rsid w:val="00786FBE"/>
    <w:rsid w:val="007872D9"/>
    <w:rsid w:val="00787418"/>
    <w:rsid w:val="00787730"/>
    <w:rsid w:val="00787DD2"/>
    <w:rsid w:val="00787DDE"/>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462D"/>
    <w:rsid w:val="007951CF"/>
    <w:rsid w:val="00795277"/>
    <w:rsid w:val="007952FE"/>
    <w:rsid w:val="00795339"/>
    <w:rsid w:val="00795459"/>
    <w:rsid w:val="0079556D"/>
    <w:rsid w:val="0079558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FFD"/>
    <w:rsid w:val="007A305F"/>
    <w:rsid w:val="007A391D"/>
    <w:rsid w:val="007A3AF4"/>
    <w:rsid w:val="007A3BFD"/>
    <w:rsid w:val="007A3C8A"/>
    <w:rsid w:val="007A3DA0"/>
    <w:rsid w:val="007A44D2"/>
    <w:rsid w:val="007A4986"/>
    <w:rsid w:val="007A4A1E"/>
    <w:rsid w:val="007A4C09"/>
    <w:rsid w:val="007A4EAB"/>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1C72"/>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0F3"/>
    <w:rsid w:val="007B567B"/>
    <w:rsid w:val="007B5BDC"/>
    <w:rsid w:val="007B5DD0"/>
    <w:rsid w:val="007B5EA5"/>
    <w:rsid w:val="007B5EEE"/>
    <w:rsid w:val="007B6740"/>
    <w:rsid w:val="007B6C11"/>
    <w:rsid w:val="007B6C1E"/>
    <w:rsid w:val="007B6C7E"/>
    <w:rsid w:val="007B6DFE"/>
    <w:rsid w:val="007B6E76"/>
    <w:rsid w:val="007B7093"/>
    <w:rsid w:val="007B7227"/>
    <w:rsid w:val="007B7491"/>
    <w:rsid w:val="007B7739"/>
    <w:rsid w:val="007B77D7"/>
    <w:rsid w:val="007B789D"/>
    <w:rsid w:val="007B7F2F"/>
    <w:rsid w:val="007B7F91"/>
    <w:rsid w:val="007C010E"/>
    <w:rsid w:val="007C0857"/>
    <w:rsid w:val="007C087D"/>
    <w:rsid w:val="007C08C6"/>
    <w:rsid w:val="007C0A32"/>
    <w:rsid w:val="007C0B13"/>
    <w:rsid w:val="007C0F28"/>
    <w:rsid w:val="007C1465"/>
    <w:rsid w:val="007C170E"/>
    <w:rsid w:val="007C1767"/>
    <w:rsid w:val="007C24A5"/>
    <w:rsid w:val="007C2E5B"/>
    <w:rsid w:val="007C2FAC"/>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28"/>
    <w:rsid w:val="007C7B31"/>
    <w:rsid w:val="007D023C"/>
    <w:rsid w:val="007D0376"/>
    <w:rsid w:val="007D0472"/>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10E"/>
    <w:rsid w:val="007D547D"/>
    <w:rsid w:val="007D5767"/>
    <w:rsid w:val="007D583B"/>
    <w:rsid w:val="007D58E5"/>
    <w:rsid w:val="007D5BDF"/>
    <w:rsid w:val="007D5D28"/>
    <w:rsid w:val="007D5E0D"/>
    <w:rsid w:val="007D6250"/>
    <w:rsid w:val="007D6A06"/>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3AD"/>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2CC"/>
    <w:rsid w:val="007F234D"/>
    <w:rsid w:val="007F2490"/>
    <w:rsid w:val="007F255E"/>
    <w:rsid w:val="007F2DBA"/>
    <w:rsid w:val="007F2E0F"/>
    <w:rsid w:val="007F33C6"/>
    <w:rsid w:val="007F38C5"/>
    <w:rsid w:val="007F3BCD"/>
    <w:rsid w:val="007F3E23"/>
    <w:rsid w:val="007F3F0E"/>
    <w:rsid w:val="007F419E"/>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E6B"/>
    <w:rsid w:val="00801E7B"/>
    <w:rsid w:val="0080222C"/>
    <w:rsid w:val="00802247"/>
    <w:rsid w:val="00802325"/>
    <w:rsid w:val="00802726"/>
    <w:rsid w:val="00802857"/>
    <w:rsid w:val="00802D9A"/>
    <w:rsid w:val="00802E0D"/>
    <w:rsid w:val="00802FC4"/>
    <w:rsid w:val="00803365"/>
    <w:rsid w:val="00803575"/>
    <w:rsid w:val="0080376C"/>
    <w:rsid w:val="00803837"/>
    <w:rsid w:val="00803BD6"/>
    <w:rsid w:val="00803E9C"/>
    <w:rsid w:val="00804076"/>
    <w:rsid w:val="008040A9"/>
    <w:rsid w:val="008040BE"/>
    <w:rsid w:val="008043BE"/>
    <w:rsid w:val="008044E4"/>
    <w:rsid w:val="00804504"/>
    <w:rsid w:val="008045FA"/>
    <w:rsid w:val="00804A5B"/>
    <w:rsid w:val="00804AA4"/>
    <w:rsid w:val="00804BD6"/>
    <w:rsid w:val="00804C67"/>
    <w:rsid w:val="00804E5C"/>
    <w:rsid w:val="008052E2"/>
    <w:rsid w:val="00805515"/>
    <w:rsid w:val="00805B17"/>
    <w:rsid w:val="0080609C"/>
    <w:rsid w:val="008065E4"/>
    <w:rsid w:val="00806885"/>
    <w:rsid w:val="00806CAA"/>
    <w:rsid w:val="00806DB6"/>
    <w:rsid w:val="00807188"/>
    <w:rsid w:val="00807869"/>
    <w:rsid w:val="00807945"/>
    <w:rsid w:val="00807CA0"/>
    <w:rsid w:val="00807DB1"/>
    <w:rsid w:val="0081031E"/>
    <w:rsid w:val="00810405"/>
    <w:rsid w:val="0081055B"/>
    <w:rsid w:val="008106E2"/>
    <w:rsid w:val="00810830"/>
    <w:rsid w:val="008109C3"/>
    <w:rsid w:val="00810AD7"/>
    <w:rsid w:val="008111A7"/>
    <w:rsid w:val="0081153E"/>
    <w:rsid w:val="00811A8E"/>
    <w:rsid w:val="00811AF9"/>
    <w:rsid w:val="00811B47"/>
    <w:rsid w:val="00811BE8"/>
    <w:rsid w:val="00812009"/>
    <w:rsid w:val="00812426"/>
    <w:rsid w:val="0081260E"/>
    <w:rsid w:val="00812DFC"/>
    <w:rsid w:val="00813221"/>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306"/>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32"/>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27EA2"/>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205"/>
    <w:rsid w:val="0083530E"/>
    <w:rsid w:val="008359EC"/>
    <w:rsid w:val="00835B06"/>
    <w:rsid w:val="00835C4F"/>
    <w:rsid w:val="00835E98"/>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C48"/>
    <w:rsid w:val="008420EA"/>
    <w:rsid w:val="00842303"/>
    <w:rsid w:val="008423BB"/>
    <w:rsid w:val="0084256B"/>
    <w:rsid w:val="00842D19"/>
    <w:rsid w:val="00842E0C"/>
    <w:rsid w:val="00842FF9"/>
    <w:rsid w:val="0084346C"/>
    <w:rsid w:val="008438CA"/>
    <w:rsid w:val="00843903"/>
    <w:rsid w:val="00843C04"/>
    <w:rsid w:val="00843C96"/>
    <w:rsid w:val="00843EEF"/>
    <w:rsid w:val="00843F2E"/>
    <w:rsid w:val="00843F3D"/>
    <w:rsid w:val="008440AA"/>
    <w:rsid w:val="008441C7"/>
    <w:rsid w:val="0084439C"/>
    <w:rsid w:val="00844488"/>
    <w:rsid w:val="008444E5"/>
    <w:rsid w:val="00844738"/>
    <w:rsid w:val="00844810"/>
    <w:rsid w:val="00844943"/>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D76"/>
    <w:rsid w:val="00851EA4"/>
    <w:rsid w:val="00852059"/>
    <w:rsid w:val="008520AF"/>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13F"/>
    <w:rsid w:val="00860144"/>
    <w:rsid w:val="008603A5"/>
    <w:rsid w:val="008604DF"/>
    <w:rsid w:val="008604EB"/>
    <w:rsid w:val="0086079F"/>
    <w:rsid w:val="0086085D"/>
    <w:rsid w:val="0086090F"/>
    <w:rsid w:val="008609BB"/>
    <w:rsid w:val="00860A66"/>
    <w:rsid w:val="00860B0F"/>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B3E"/>
    <w:rsid w:val="00864658"/>
    <w:rsid w:val="008646D4"/>
    <w:rsid w:val="0086492C"/>
    <w:rsid w:val="00864CBF"/>
    <w:rsid w:val="00864FF3"/>
    <w:rsid w:val="00865664"/>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167"/>
    <w:rsid w:val="0087760D"/>
    <w:rsid w:val="0087797B"/>
    <w:rsid w:val="00877DD2"/>
    <w:rsid w:val="0088098B"/>
    <w:rsid w:val="0088099E"/>
    <w:rsid w:val="00880E9C"/>
    <w:rsid w:val="008810BF"/>
    <w:rsid w:val="008810FC"/>
    <w:rsid w:val="0088110B"/>
    <w:rsid w:val="008811D5"/>
    <w:rsid w:val="00881474"/>
    <w:rsid w:val="00881587"/>
    <w:rsid w:val="008818E0"/>
    <w:rsid w:val="00881B4D"/>
    <w:rsid w:val="00881E11"/>
    <w:rsid w:val="00881EC7"/>
    <w:rsid w:val="00882044"/>
    <w:rsid w:val="00882259"/>
    <w:rsid w:val="00882894"/>
    <w:rsid w:val="008828C4"/>
    <w:rsid w:val="00882AC7"/>
    <w:rsid w:val="00883406"/>
    <w:rsid w:val="0088369A"/>
    <w:rsid w:val="0088377B"/>
    <w:rsid w:val="008837D3"/>
    <w:rsid w:val="00883924"/>
    <w:rsid w:val="00883A9F"/>
    <w:rsid w:val="00884A6C"/>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D84"/>
    <w:rsid w:val="00896FFB"/>
    <w:rsid w:val="00897343"/>
    <w:rsid w:val="008974C5"/>
    <w:rsid w:val="00897B29"/>
    <w:rsid w:val="00897C41"/>
    <w:rsid w:val="008A004A"/>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83"/>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6B7"/>
    <w:rsid w:val="008C18DE"/>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735F"/>
    <w:rsid w:val="008C7A9C"/>
    <w:rsid w:val="008D0231"/>
    <w:rsid w:val="008D04A4"/>
    <w:rsid w:val="008D0FD3"/>
    <w:rsid w:val="008D127B"/>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6A2"/>
    <w:rsid w:val="008E1814"/>
    <w:rsid w:val="008E1F54"/>
    <w:rsid w:val="008E20A8"/>
    <w:rsid w:val="008E2310"/>
    <w:rsid w:val="008E2508"/>
    <w:rsid w:val="008E2AC1"/>
    <w:rsid w:val="008E2F9A"/>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6098"/>
    <w:rsid w:val="008E615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DDC"/>
    <w:rsid w:val="008F4F0D"/>
    <w:rsid w:val="008F50C4"/>
    <w:rsid w:val="008F52A5"/>
    <w:rsid w:val="008F52F4"/>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B69"/>
    <w:rsid w:val="00901F15"/>
    <w:rsid w:val="009021F1"/>
    <w:rsid w:val="00902CB9"/>
    <w:rsid w:val="00902D24"/>
    <w:rsid w:val="00903096"/>
    <w:rsid w:val="009030FA"/>
    <w:rsid w:val="00903968"/>
    <w:rsid w:val="009039B3"/>
    <w:rsid w:val="00903B71"/>
    <w:rsid w:val="00903F0B"/>
    <w:rsid w:val="00903FFA"/>
    <w:rsid w:val="009042F1"/>
    <w:rsid w:val="009044BB"/>
    <w:rsid w:val="00904623"/>
    <w:rsid w:val="009049CC"/>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294"/>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BBD"/>
    <w:rsid w:val="00931CFD"/>
    <w:rsid w:val="009321AE"/>
    <w:rsid w:val="009321B1"/>
    <w:rsid w:val="00932645"/>
    <w:rsid w:val="00932911"/>
    <w:rsid w:val="00932B7F"/>
    <w:rsid w:val="00932F3D"/>
    <w:rsid w:val="0093324B"/>
    <w:rsid w:val="00933369"/>
    <w:rsid w:val="009335CA"/>
    <w:rsid w:val="00933BEF"/>
    <w:rsid w:val="00933C2D"/>
    <w:rsid w:val="00933DEE"/>
    <w:rsid w:val="009347DE"/>
    <w:rsid w:val="0093487B"/>
    <w:rsid w:val="00934B1D"/>
    <w:rsid w:val="00934DBD"/>
    <w:rsid w:val="00934F18"/>
    <w:rsid w:val="0093501B"/>
    <w:rsid w:val="00935567"/>
    <w:rsid w:val="00935C90"/>
    <w:rsid w:val="00935DEE"/>
    <w:rsid w:val="00935E90"/>
    <w:rsid w:val="00936087"/>
    <w:rsid w:val="0093635A"/>
    <w:rsid w:val="0093711B"/>
    <w:rsid w:val="00937176"/>
    <w:rsid w:val="0093742F"/>
    <w:rsid w:val="0093777D"/>
    <w:rsid w:val="00940058"/>
    <w:rsid w:val="009401C9"/>
    <w:rsid w:val="009405EE"/>
    <w:rsid w:val="0094065E"/>
    <w:rsid w:val="00940810"/>
    <w:rsid w:val="0094089D"/>
    <w:rsid w:val="00940984"/>
    <w:rsid w:val="00940C68"/>
    <w:rsid w:val="00940E77"/>
    <w:rsid w:val="00940F04"/>
    <w:rsid w:val="00941482"/>
    <w:rsid w:val="009414E9"/>
    <w:rsid w:val="00941682"/>
    <w:rsid w:val="00941E17"/>
    <w:rsid w:val="00941FDD"/>
    <w:rsid w:val="00942039"/>
    <w:rsid w:val="009423F7"/>
    <w:rsid w:val="0094243E"/>
    <w:rsid w:val="00942756"/>
    <w:rsid w:val="00942776"/>
    <w:rsid w:val="00942880"/>
    <w:rsid w:val="00942948"/>
    <w:rsid w:val="00943321"/>
    <w:rsid w:val="00943568"/>
    <w:rsid w:val="00943A41"/>
    <w:rsid w:val="00943B3F"/>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103"/>
    <w:rsid w:val="009476B9"/>
    <w:rsid w:val="009476BE"/>
    <w:rsid w:val="00947926"/>
    <w:rsid w:val="009479D6"/>
    <w:rsid w:val="00950015"/>
    <w:rsid w:val="0095022D"/>
    <w:rsid w:val="009508FE"/>
    <w:rsid w:val="00950AE8"/>
    <w:rsid w:val="00950BF2"/>
    <w:rsid w:val="00950F2F"/>
    <w:rsid w:val="00951035"/>
    <w:rsid w:val="00951067"/>
    <w:rsid w:val="0095174A"/>
    <w:rsid w:val="00951A20"/>
    <w:rsid w:val="00951AE8"/>
    <w:rsid w:val="0095215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3B95"/>
    <w:rsid w:val="009645E5"/>
    <w:rsid w:val="0096479A"/>
    <w:rsid w:val="00964E95"/>
    <w:rsid w:val="00965100"/>
    <w:rsid w:val="0096516C"/>
    <w:rsid w:val="009651F3"/>
    <w:rsid w:val="009652E8"/>
    <w:rsid w:val="0096534B"/>
    <w:rsid w:val="00965848"/>
    <w:rsid w:val="00965E7B"/>
    <w:rsid w:val="0096616C"/>
    <w:rsid w:val="009663A3"/>
    <w:rsid w:val="00966449"/>
    <w:rsid w:val="0096662C"/>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25E4"/>
    <w:rsid w:val="00982C25"/>
    <w:rsid w:val="00982D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3F4"/>
    <w:rsid w:val="00993454"/>
    <w:rsid w:val="00993C14"/>
    <w:rsid w:val="00993D2C"/>
    <w:rsid w:val="00993DBA"/>
    <w:rsid w:val="009943CB"/>
    <w:rsid w:val="0099449E"/>
    <w:rsid w:val="009946DC"/>
    <w:rsid w:val="00994DB0"/>
    <w:rsid w:val="009953A7"/>
    <w:rsid w:val="009954BC"/>
    <w:rsid w:val="00995C07"/>
    <w:rsid w:val="00995E8C"/>
    <w:rsid w:val="009962A2"/>
    <w:rsid w:val="00996ACF"/>
    <w:rsid w:val="00996B5F"/>
    <w:rsid w:val="00996C34"/>
    <w:rsid w:val="00997771"/>
    <w:rsid w:val="0099783E"/>
    <w:rsid w:val="00997A46"/>
    <w:rsid w:val="00997B91"/>
    <w:rsid w:val="00997DC2"/>
    <w:rsid w:val="00997DEB"/>
    <w:rsid w:val="00997EF6"/>
    <w:rsid w:val="009A0087"/>
    <w:rsid w:val="009A01AA"/>
    <w:rsid w:val="009A02B1"/>
    <w:rsid w:val="009A042D"/>
    <w:rsid w:val="009A07EF"/>
    <w:rsid w:val="009A0849"/>
    <w:rsid w:val="009A1D10"/>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4D32"/>
    <w:rsid w:val="009A549B"/>
    <w:rsid w:val="009A561B"/>
    <w:rsid w:val="009A59BC"/>
    <w:rsid w:val="009A5A1E"/>
    <w:rsid w:val="009A66F3"/>
    <w:rsid w:val="009A67D8"/>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467"/>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B7F0A"/>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34"/>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6A9"/>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45"/>
    <w:rsid w:val="009D2CA3"/>
    <w:rsid w:val="009D3158"/>
    <w:rsid w:val="009D3347"/>
    <w:rsid w:val="009D33FD"/>
    <w:rsid w:val="009D375A"/>
    <w:rsid w:val="009D38B9"/>
    <w:rsid w:val="009D3A20"/>
    <w:rsid w:val="009D3AD8"/>
    <w:rsid w:val="009D3BC9"/>
    <w:rsid w:val="009D3C5E"/>
    <w:rsid w:val="009D3E9B"/>
    <w:rsid w:val="009D4202"/>
    <w:rsid w:val="009D4244"/>
    <w:rsid w:val="009D5966"/>
    <w:rsid w:val="009D59D0"/>
    <w:rsid w:val="009D6016"/>
    <w:rsid w:val="009D606A"/>
    <w:rsid w:val="009D624D"/>
    <w:rsid w:val="009D6362"/>
    <w:rsid w:val="009D6472"/>
    <w:rsid w:val="009D6637"/>
    <w:rsid w:val="009D670E"/>
    <w:rsid w:val="009D69C0"/>
    <w:rsid w:val="009D6C0F"/>
    <w:rsid w:val="009D6E86"/>
    <w:rsid w:val="009D73C5"/>
    <w:rsid w:val="009D74E8"/>
    <w:rsid w:val="009D76E3"/>
    <w:rsid w:val="009D7781"/>
    <w:rsid w:val="009D7BFD"/>
    <w:rsid w:val="009D7C2C"/>
    <w:rsid w:val="009D7EC2"/>
    <w:rsid w:val="009E03C6"/>
    <w:rsid w:val="009E03F9"/>
    <w:rsid w:val="009E088B"/>
    <w:rsid w:val="009E0DD6"/>
    <w:rsid w:val="009E0F9B"/>
    <w:rsid w:val="009E12B5"/>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8BE"/>
    <w:rsid w:val="009F128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4E0B"/>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2BE"/>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BE1"/>
    <w:rsid w:val="00A06BFF"/>
    <w:rsid w:val="00A06D2E"/>
    <w:rsid w:val="00A06F32"/>
    <w:rsid w:val="00A0720C"/>
    <w:rsid w:val="00A0753D"/>
    <w:rsid w:val="00A07A0F"/>
    <w:rsid w:val="00A07B67"/>
    <w:rsid w:val="00A07C69"/>
    <w:rsid w:val="00A07CD2"/>
    <w:rsid w:val="00A07F80"/>
    <w:rsid w:val="00A1005E"/>
    <w:rsid w:val="00A1017B"/>
    <w:rsid w:val="00A109E3"/>
    <w:rsid w:val="00A10B62"/>
    <w:rsid w:val="00A10D68"/>
    <w:rsid w:val="00A11106"/>
    <w:rsid w:val="00A11AE6"/>
    <w:rsid w:val="00A11CA1"/>
    <w:rsid w:val="00A11CB2"/>
    <w:rsid w:val="00A120EC"/>
    <w:rsid w:val="00A1218F"/>
    <w:rsid w:val="00A127C5"/>
    <w:rsid w:val="00A12A64"/>
    <w:rsid w:val="00A12CDD"/>
    <w:rsid w:val="00A135F1"/>
    <w:rsid w:val="00A13AAB"/>
    <w:rsid w:val="00A13C58"/>
    <w:rsid w:val="00A14704"/>
    <w:rsid w:val="00A147FC"/>
    <w:rsid w:val="00A14A1C"/>
    <w:rsid w:val="00A151C5"/>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25C"/>
    <w:rsid w:val="00A233F2"/>
    <w:rsid w:val="00A235C2"/>
    <w:rsid w:val="00A237A9"/>
    <w:rsid w:val="00A23D2F"/>
    <w:rsid w:val="00A23E7A"/>
    <w:rsid w:val="00A23EBE"/>
    <w:rsid w:val="00A243EE"/>
    <w:rsid w:val="00A24512"/>
    <w:rsid w:val="00A24726"/>
    <w:rsid w:val="00A2497A"/>
    <w:rsid w:val="00A2510C"/>
    <w:rsid w:val="00A25B82"/>
    <w:rsid w:val="00A25D52"/>
    <w:rsid w:val="00A261A2"/>
    <w:rsid w:val="00A26426"/>
    <w:rsid w:val="00A269A7"/>
    <w:rsid w:val="00A269C9"/>
    <w:rsid w:val="00A26CF2"/>
    <w:rsid w:val="00A2724F"/>
    <w:rsid w:val="00A27519"/>
    <w:rsid w:val="00A27594"/>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52E"/>
    <w:rsid w:val="00A36780"/>
    <w:rsid w:val="00A368F0"/>
    <w:rsid w:val="00A36B23"/>
    <w:rsid w:val="00A36EF4"/>
    <w:rsid w:val="00A370BC"/>
    <w:rsid w:val="00A3771D"/>
    <w:rsid w:val="00A377D7"/>
    <w:rsid w:val="00A377F8"/>
    <w:rsid w:val="00A40276"/>
    <w:rsid w:val="00A403C4"/>
    <w:rsid w:val="00A40480"/>
    <w:rsid w:val="00A4052A"/>
    <w:rsid w:val="00A40707"/>
    <w:rsid w:val="00A40C57"/>
    <w:rsid w:val="00A40FB5"/>
    <w:rsid w:val="00A41123"/>
    <w:rsid w:val="00A4152D"/>
    <w:rsid w:val="00A41531"/>
    <w:rsid w:val="00A415B9"/>
    <w:rsid w:val="00A41926"/>
    <w:rsid w:val="00A41BAF"/>
    <w:rsid w:val="00A41E5C"/>
    <w:rsid w:val="00A429AB"/>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F39"/>
    <w:rsid w:val="00A51F73"/>
    <w:rsid w:val="00A52075"/>
    <w:rsid w:val="00A523E7"/>
    <w:rsid w:val="00A52CF8"/>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E47"/>
    <w:rsid w:val="00A61F6B"/>
    <w:rsid w:val="00A6242E"/>
    <w:rsid w:val="00A631D8"/>
    <w:rsid w:val="00A6357C"/>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046"/>
    <w:rsid w:val="00A72216"/>
    <w:rsid w:val="00A72B34"/>
    <w:rsid w:val="00A72C7B"/>
    <w:rsid w:val="00A72F24"/>
    <w:rsid w:val="00A7310A"/>
    <w:rsid w:val="00A73460"/>
    <w:rsid w:val="00A73633"/>
    <w:rsid w:val="00A73967"/>
    <w:rsid w:val="00A73C69"/>
    <w:rsid w:val="00A74012"/>
    <w:rsid w:val="00A74101"/>
    <w:rsid w:val="00A746F0"/>
    <w:rsid w:val="00A74EE6"/>
    <w:rsid w:val="00A75962"/>
    <w:rsid w:val="00A75A9F"/>
    <w:rsid w:val="00A75AEE"/>
    <w:rsid w:val="00A75C03"/>
    <w:rsid w:val="00A76501"/>
    <w:rsid w:val="00A7684D"/>
    <w:rsid w:val="00A77203"/>
    <w:rsid w:val="00A772C5"/>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F8A"/>
    <w:rsid w:val="00A822D9"/>
    <w:rsid w:val="00A82426"/>
    <w:rsid w:val="00A825DC"/>
    <w:rsid w:val="00A82B49"/>
    <w:rsid w:val="00A82D6A"/>
    <w:rsid w:val="00A8343A"/>
    <w:rsid w:val="00A83CC3"/>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2F2"/>
    <w:rsid w:val="00AA1DFE"/>
    <w:rsid w:val="00AA2012"/>
    <w:rsid w:val="00AA207A"/>
    <w:rsid w:val="00AA20DE"/>
    <w:rsid w:val="00AA2306"/>
    <w:rsid w:val="00AA23FF"/>
    <w:rsid w:val="00AA30B3"/>
    <w:rsid w:val="00AA31EF"/>
    <w:rsid w:val="00AA374C"/>
    <w:rsid w:val="00AA389E"/>
    <w:rsid w:val="00AA39B8"/>
    <w:rsid w:val="00AA3C21"/>
    <w:rsid w:val="00AA4631"/>
    <w:rsid w:val="00AA49BE"/>
    <w:rsid w:val="00AA4A5E"/>
    <w:rsid w:val="00AA4A82"/>
    <w:rsid w:val="00AA5413"/>
    <w:rsid w:val="00AA5596"/>
    <w:rsid w:val="00AA570F"/>
    <w:rsid w:val="00AA58FB"/>
    <w:rsid w:val="00AA5A8D"/>
    <w:rsid w:val="00AA5B95"/>
    <w:rsid w:val="00AA5C27"/>
    <w:rsid w:val="00AA5CB7"/>
    <w:rsid w:val="00AA5E22"/>
    <w:rsid w:val="00AA6211"/>
    <w:rsid w:val="00AA678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37F"/>
    <w:rsid w:val="00AB7934"/>
    <w:rsid w:val="00AB7C14"/>
    <w:rsid w:val="00AB7C1E"/>
    <w:rsid w:val="00AC001C"/>
    <w:rsid w:val="00AC008D"/>
    <w:rsid w:val="00AC01BD"/>
    <w:rsid w:val="00AC046E"/>
    <w:rsid w:val="00AC0609"/>
    <w:rsid w:val="00AC0746"/>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4165"/>
    <w:rsid w:val="00AC4195"/>
    <w:rsid w:val="00AC440B"/>
    <w:rsid w:val="00AC45BA"/>
    <w:rsid w:val="00AC4947"/>
    <w:rsid w:val="00AC4DEC"/>
    <w:rsid w:val="00AC4EE3"/>
    <w:rsid w:val="00AC4F0A"/>
    <w:rsid w:val="00AC5178"/>
    <w:rsid w:val="00AC51E0"/>
    <w:rsid w:val="00AC54A7"/>
    <w:rsid w:val="00AC56E9"/>
    <w:rsid w:val="00AC57A3"/>
    <w:rsid w:val="00AC590A"/>
    <w:rsid w:val="00AC5BB8"/>
    <w:rsid w:val="00AC5FE7"/>
    <w:rsid w:val="00AC618D"/>
    <w:rsid w:val="00AC6253"/>
    <w:rsid w:val="00AC6291"/>
    <w:rsid w:val="00AC65F9"/>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DC5"/>
    <w:rsid w:val="00AD70F4"/>
    <w:rsid w:val="00AD7653"/>
    <w:rsid w:val="00AD7E1C"/>
    <w:rsid w:val="00AE0C9E"/>
    <w:rsid w:val="00AE0D66"/>
    <w:rsid w:val="00AE1899"/>
    <w:rsid w:val="00AE1AA5"/>
    <w:rsid w:val="00AE1C3A"/>
    <w:rsid w:val="00AE220F"/>
    <w:rsid w:val="00AE223F"/>
    <w:rsid w:val="00AE228A"/>
    <w:rsid w:val="00AE2A95"/>
    <w:rsid w:val="00AE2CE8"/>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75A"/>
    <w:rsid w:val="00AF17F0"/>
    <w:rsid w:val="00AF1BFF"/>
    <w:rsid w:val="00AF1DF4"/>
    <w:rsid w:val="00AF2273"/>
    <w:rsid w:val="00AF23BB"/>
    <w:rsid w:val="00AF27B9"/>
    <w:rsid w:val="00AF27BD"/>
    <w:rsid w:val="00AF2A84"/>
    <w:rsid w:val="00AF2D60"/>
    <w:rsid w:val="00AF2E34"/>
    <w:rsid w:val="00AF3059"/>
    <w:rsid w:val="00AF3739"/>
    <w:rsid w:val="00AF3818"/>
    <w:rsid w:val="00AF3A73"/>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5A2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88"/>
    <w:rsid w:val="00B131C5"/>
    <w:rsid w:val="00B13928"/>
    <w:rsid w:val="00B13F48"/>
    <w:rsid w:val="00B13F72"/>
    <w:rsid w:val="00B14261"/>
    <w:rsid w:val="00B148EB"/>
    <w:rsid w:val="00B14D41"/>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DC0"/>
    <w:rsid w:val="00B20EB1"/>
    <w:rsid w:val="00B2115D"/>
    <w:rsid w:val="00B21A5E"/>
    <w:rsid w:val="00B226EA"/>
    <w:rsid w:val="00B228B1"/>
    <w:rsid w:val="00B22DB5"/>
    <w:rsid w:val="00B235EF"/>
    <w:rsid w:val="00B237B7"/>
    <w:rsid w:val="00B23FBE"/>
    <w:rsid w:val="00B23FE3"/>
    <w:rsid w:val="00B242D7"/>
    <w:rsid w:val="00B24904"/>
    <w:rsid w:val="00B24D17"/>
    <w:rsid w:val="00B2500F"/>
    <w:rsid w:val="00B25384"/>
    <w:rsid w:val="00B25473"/>
    <w:rsid w:val="00B254CC"/>
    <w:rsid w:val="00B25661"/>
    <w:rsid w:val="00B25756"/>
    <w:rsid w:val="00B26023"/>
    <w:rsid w:val="00B26223"/>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3A5"/>
    <w:rsid w:val="00B31736"/>
    <w:rsid w:val="00B32033"/>
    <w:rsid w:val="00B3213B"/>
    <w:rsid w:val="00B322A7"/>
    <w:rsid w:val="00B3231C"/>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52"/>
    <w:rsid w:val="00B46586"/>
    <w:rsid w:val="00B47061"/>
    <w:rsid w:val="00B47220"/>
    <w:rsid w:val="00B47485"/>
    <w:rsid w:val="00B4781E"/>
    <w:rsid w:val="00B47854"/>
    <w:rsid w:val="00B501B2"/>
    <w:rsid w:val="00B502B8"/>
    <w:rsid w:val="00B50615"/>
    <w:rsid w:val="00B50980"/>
    <w:rsid w:val="00B50C1F"/>
    <w:rsid w:val="00B50D5D"/>
    <w:rsid w:val="00B50DA1"/>
    <w:rsid w:val="00B5101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C16"/>
    <w:rsid w:val="00B64DCF"/>
    <w:rsid w:val="00B64E30"/>
    <w:rsid w:val="00B64FD6"/>
    <w:rsid w:val="00B6507F"/>
    <w:rsid w:val="00B65136"/>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9E2"/>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1D5"/>
    <w:rsid w:val="00B7532C"/>
    <w:rsid w:val="00B75575"/>
    <w:rsid w:val="00B757D6"/>
    <w:rsid w:val="00B75C11"/>
    <w:rsid w:val="00B75FCD"/>
    <w:rsid w:val="00B76070"/>
    <w:rsid w:val="00B76203"/>
    <w:rsid w:val="00B76204"/>
    <w:rsid w:val="00B76705"/>
    <w:rsid w:val="00B76824"/>
    <w:rsid w:val="00B76D59"/>
    <w:rsid w:val="00B76F57"/>
    <w:rsid w:val="00B774E4"/>
    <w:rsid w:val="00B778A4"/>
    <w:rsid w:val="00B77996"/>
    <w:rsid w:val="00B77C32"/>
    <w:rsid w:val="00B800B1"/>
    <w:rsid w:val="00B802F8"/>
    <w:rsid w:val="00B80409"/>
    <w:rsid w:val="00B809CD"/>
    <w:rsid w:val="00B809FC"/>
    <w:rsid w:val="00B80BC7"/>
    <w:rsid w:val="00B80F09"/>
    <w:rsid w:val="00B80FE3"/>
    <w:rsid w:val="00B81349"/>
    <w:rsid w:val="00B816C3"/>
    <w:rsid w:val="00B81796"/>
    <w:rsid w:val="00B81FA0"/>
    <w:rsid w:val="00B82061"/>
    <w:rsid w:val="00B82131"/>
    <w:rsid w:val="00B82319"/>
    <w:rsid w:val="00B828D4"/>
    <w:rsid w:val="00B829C8"/>
    <w:rsid w:val="00B82E9C"/>
    <w:rsid w:val="00B82F1D"/>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DA4"/>
    <w:rsid w:val="00B85EAB"/>
    <w:rsid w:val="00B85FB2"/>
    <w:rsid w:val="00B85FC6"/>
    <w:rsid w:val="00B862FC"/>
    <w:rsid w:val="00B8669D"/>
    <w:rsid w:val="00B86C6E"/>
    <w:rsid w:val="00B86E6E"/>
    <w:rsid w:val="00B86F82"/>
    <w:rsid w:val="00B8714B"/>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225"/>
    <w:rsid w:val="00B94642"/>
    <w:rsid w:val="00B946D8"/>
    <w:rsid w:val="00B94BDC"/>
    <w:rsid w:val="00B94BEB"/>
    <w:rsid w:val="00B94C19"/>
    <w:rsid w:val="00B94E2A"/>
    <w:rsid w:val="00B94F64"/>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2F77"/>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81F"/>
    <w:rsid w:val="00BA591C"/>
    <w:rsid w:val="00BA5B5B"/>
    <w:rsid w:val="00BA64C9"/>
    <w:rsid w:val="00BA6865"/>
    <w:rsid w:val="00BA6ACA"/>
    <w:rsid w:val="00BA6D91"/>
    <w:rsid w:val="00BA6FA1"/>
    <w:rsid w:val="00BA70B5"/>
    <w:rsid w:val="00BA70CC"/>
    <w:rsid w:val="00BA71B2"/>
    <w:rsid w:val="00BA7AEE"/>
    <w:rsid w:val="00BA7C0B"/>
    <w:rsid w:val="00BB0198"/>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8CB"/>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48ED"/>
    <w:rsid w:val="00BC491C"/>
    <w:rsid w:val="00BC4EEC"/>
    <w:rsid w:val="00BC4FBD"/>
    <w:rsid w:val="00BC5144"/>
    <w:rsid w:val="00BC5502"/>
    <w:rsid w:val="00BC585A"/>
    <w:rsid w:val="00BC5869"/>
    <w:rsid w:val="00BC5BF8"/>
    <w:rsid w:val="00BC5D41"/>
    <w:rsid w:val="00BC614B"/>
    <w:rsid w:val="00BC6153"/>
    <w:rsid w:val="00BC6CBF"/>
    <w:rsid w:val="00BC714E"/>
    <w:rsid w:val="00BC717C"/>
    <w:rsid w:val="00BC737D"/>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DAA"/>
    <w:rsid w:val="00BD3EA2"/>
    <w:rsid w:val="00BD4C68"/>
    <w:rsid w:val="00BD4E59"/>
    <w:rsid w:val="00BD5007"/>
    <w:rsid w:val="00BD503A"/>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4F12"/>
    <w:rsid w:val="00BE5037"/>
    <w:rsid w:val="00BE5327"/>
    <w:rsid w:val="00BE53BA"/>
    <w:rsid w:val="00BE54F0"/>
    <w:rsid w:val="00BE5540"/>
    <w:rsid w:val="00BE5943"/>
    <w:rsid w:val="00BE5F67"/>
    <w:rsid w:val="00BE6222"/>
    <w:rsid w:val="00BE6568"/>
    <w:rsid w:val="00BE7306"/>
    <w:rsid w:val="00BE733C"/>
    <w:rsid w:val="00BE7713"/>
    <w:rsid w:val="00BF03A5"/>
    <w:rsid w:val="00BF0428"/>
    <w:rsid w:val="00BF05AE"/>
    <w:rsid w:val="00BF0724"/>
    <w:rsid w:val="00BF08DD"/>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40F"/>
    <w:rsid w:val="00BF3FDE"/>
    <w:rsid w:val="00BF4082"/>
    <w:rsid w:val="00BF4660"/>
    <w:rsid w:val="00BF4CE7"/>
    <w:rsid w:val="00BF4E62"/>
    <w:rsid w:val="00BF4F56"/>
    <w:rsid w:val="00BF5073"/>
    <w:rsid w:val="00BF53FB"/>
    <w:rsid w:val="00BF54B7"/>
    <w:rsid w:val="00BF58E6"/>
    <w:rsid w:val="00BF599B"/>
    <w:rsid w:val="00BF5D5F"/>
    <w:rsid w:val="00BF5F73"/>
    <w:rsid w:val="00BF5FA2"/>
    <w:rsid w:val="00BF6001"/>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799"/>
    <w:rsid w:val="00C020CB"/>
    <w:rsid w:val="00C02225"/>
    <w:rsid w:val="00C02B57"/>
    <w:rsid w:val="00C0359B"/>
    <w:rsid w:val="00C03BA6"/>
    <w:rsid w:val="00C03FFD"/>
    <w:rsid w:val="00C04087"/>
    <w:rsid w:val="00C0439B"/>
    <w:rsid w:val="00C043EE"/>
    <w:rsid w:val="00C04663"/>
    <w:rsid w:val="00C0467B"/>
    <w:rsid w:val="00C04720"/>
    <w:rsid w:val="00C04EDA"/>
    <w:rsid w:val="00C05384"/>
    <w:rsid w:val="00C05AD9"/>
    <w:rsid w:val="00C0634A"/>
    <w:rsid w:val="00C06B6A"/>
    <w:rsid w:val="00C06FF7"/>
    <w:rsid w:val="00C070D0"/>
    <w:rsid w:val="00C07145"/>
    <w:rsid w:val="00C0722D"/>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1D"/>
    <w:rsid w:val="00C12FD0"/>
    <w:rsid w:val="00C13403"/>
    <w:rsid w:val="00C13A4C"/>
    <w:rsid w:val="00C13DA3"/>
    <w:rsid w:val="00C13DA9"/>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2D2C"/>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2E1"/>
    <w:rsid w:val="00C33383"/>
    <w:rsid w:val="00C3338B"/>
    <w:rsid w:val="00C33504"/>
    <w:rsid w:val="00C3351B"/>
    <w:rsid w:val="00C337FB"/>
    <w:rsid w:val="00C33ACC"/>
    <w:rsid w:val="00C33F72"/>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746"/>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458"/>
    <w:rsid w:val="00C5353E"/>
    <w:rsid w:val="00C5389E"/>
    <w:rsid w:val="00C53A68"/>
    <w:rsid w:val="00C53BED"/>
    <w:rsid w:val="00C53FB1"/>
    <w:rsid w:val="00C53FFC"/>
    <w:rsid w:val="00C54095"/>
    <w:rsid w:val="00C5419E"/>
    <w:rsid w:val="00C54770"/>
    <w:rsid w:val="00C54AF0"/>
    <w:rsid w:val="00C54BE4"/>
    <w:rsid w:val="00C55F0C"/>
    <w:rsid w:val="00C5608D"/>
    <w:rsid w:val="00C56181"/>
    <w:rsid w:val="00C56335"/>
    <w:rsid w:val="00C5676C"/>
    <w:rsid w:val="00C568A2"/>
    <w:rsid w:val="00C569AD"/>
    <w:rsid w:val="00C56D84"/>
    <w:rsid w:val="00C56F00"/>
    <w:rsid w:val="00C570A9"/>
    <w:rsid w:val="00C57185"/>
    <w:rsid w:val="00C57332"/>
    <w:rsid w:val="00C577FE"/>
    <w:rsid w:val="00C57852"/>
    <w:rsid w:val="00C57962"/>
    <w:rsid w:val="00C6010A"/>
    <w:rsid w:val="00C601A0"/>
    <w:rsid w:val="00C60694"/>
    <w:rsid w:val="00C60E45"/>
    <w:rsid w:val="00C61067"/>
    <w:rsid w:val="00C61FD6"/>
    <w:rsid w:val="00C62139"/>
    <w:rsid w:val="00C622C3"/>
    <w:rsid w:val="00C62BA6"/>
    <w:rsid w:val="00C62C91"/>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9D0"/>
    <w:rsid w:val="00C701F7"/>
    <w:rsid w:val="00C703E0"/>
    <w:rsid w:val="00C7048D"/>
    <w:rsid w:val="00C707C8"/>
    <w:rsid w:val="00C70981"/>
    <w:rsid w:val="00C711A1"/>
    <w:rsid w:val="00C711AD"/>
    <w:rsid w:val="00C71251"/>
    <w:rsid w:val="00C713B6"/>
    <w:rsid w:val="00C714D0"/>
    <w:rsid w:val="00C71669"/>
    <w:rsid w:val="00C7179E"/>
    <w:rsid w:val="00C71906"/>
    <w:rsid w:val="00C71E65"/>
    <w:rsid w:val="00C72187"/>
    <w:rsid w:val="00C72FB0"/>
    <w:rsid w:val="00C7310B"/>
    <w:rsid w:val="00C7321F"/>
    <w:rsid w:val="00C73266"/>
    <w:rsid w:val="00C73371"/>
    <w:rsid w:val="00C73628"/>
    <w:rsid w:val="00C736F9"/>
    <w:rsid w:val="00C73706"/>
    <w:rsid w:val="00C73A75"/>
    <w:rsid w:val="00C73AAB"/>
    <w:rsid w:val="00C73EA2"/>
    <w:rsid w:val="00C7419B"/>
    <w:rsid w:val="00C74EBC"/>
    <w:rsid w:val="00C751EF"/>
    <w:rsid w:val="00C75256"/>
    <w:rsid w:val="00C75318"/>
    <w:rsid w:val="00C753B2"/>
    <w:rsid w:val="00C75CB0"/>
    <w:rsid w:val="00C75F1E"/>
    <w:rsid w:val="00C764FA"/>
    <w:rsid w:val="00C76B8B"/>
    <w:rsid w:val="00C77228"/>
    <w:rsid w:val="00C77570"/>
    <w:rsid w:val="00C77822"/>
    <w:rsid w:val="00C77AED"/>
    <w:rsid w:val="00C8020C"/>
    <w:rsid w:val="00C8074D"/>
    <w:rsid w:val="00C809C8"/>
    <w:rsid w:val="00C80BFF"/>
    <w:rsid w:val="00C813F3"/>
    <w:rsid w:val="00C815AC"/>
    <w:rsid w:val="00C815D9"/>
    <w:rsid w:val="00C8166B"/>
    <w:rsid w:val="00C817D1"/>
    <w:rsid w:val="00C81C25"/>
    <w:rsid w:val="00C82228"/>
    <w:rsid w:val="00C82B8D"/>
    <w:rsid w:val="00C82B90"/>
    <w:rsid w:val="00C82CEA"/>
    <w:rsid w:val="00C832CE"/>
    <w:rsid w:val="00C836EA"/>
    <w:rsid w:val="00C83886"/>
    <w:rsid w:val="00C83AF8"/>
    <w:rsid w:val="00C83CDC"/>
    <w:rsid w:val="00C83CF5"/>
    <w:rsid w:val="00C83EF3"/>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8D7"/>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36E"/>
    <w:rsid w:val="00CB350C"/>
    <w:rsid w:val="00CB3572"/>
    <w:rsid w:val="00CB3B0F"/>
    <w:rsid w:val="00CB3B53"/>
    <w:rsid w:val="00CB3C31"/>
    <w:rsid w:val="00CB3C5F"/>
    <w:rsid w:val="00CB3D00"/>
    <w:rsid w:val="00CB4077"/>
    <w:rsid w:val="00CB45F8"/>
    <w:rsid w:val="00CB4651"/>
    <w:rsid w:val="00CB47D0"/>
    <w:rsid w:val="00CB495A"/>
    <w:rsid w:val="00CB4A3B"/>
    <w:rsid w:val="00CB4FAD"/>
    <w:rsid w:val="00CB56CD"/>
    <w:rsid w:val="00CB5C29"/>
    <w:rsid w:val="00CB5C9B"/>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01E"/>
    <w:rsid w:val="00CC52A0"/>
    <w:rsid w:val="00CC5A52"/>
    <w:rsid w:val="00CC5A56"/>
    <w:rsid w:val="00CC5C23"/>
    <w:rsid w:val="00CC5DD0"/>
    <w:rsid w:val="00CC5DE9"/>
    <w:rsid w:val="00CC602D"/>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C03"/>
    <w:rsid w:val="00D11F0A"/>
    <w:rsid w:val="00D11F78"/>
    <w:rsid w:val="00D12319"/>
    <w:rsid w:val="00D12AE9"/>
    <w:rsid w:val="00D12B55"/>
    <w:rsid w:val="00D1314E"/>
    <w:rsid w:val="00D132BD"/>
    <w:rsid w:val="00D1332F"/>
    <w:rsid w:val="00D13904"/>
    <w:rsid w:val="00D13D07"/>
    <w:rsid w:val="00D141E8"/>
    <w:rsid w:val="00D150A6"/>
    <w:rsid w:val="00D15689"/>
    <w:rsid w:val="00D158F0"/>
    <w:rsid w:val="00D15A64"/>
    <w:rsid w:val="00D15E00"/>
    <w:rsid w:val="00D15E76"/>
    <w:rsid w:val="00D16204"/>
    <w:rsid w:val="00D16215"/>
    <w:rsid w:val="00D164C9"/>
    <w:rsid w:val="00D16604"/>
    <w:rsid w:val="00D169F2"/>
    <w:rsid w:val="00D16B76"/>
    <w:rsid w:val="00D17165"/>
    <w:rsid w:val="00D173AF"/>
    <w:rsid w:val="00D1743E"/>
    <w:rsid w:val="00D17A83"/>
    <w:rsid w:val="00D17CFF"/>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3C"/>
    <w:rsid w:val="00D22B81"/>
    <w:rsid w:val="00D22D4C"/>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865"/>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D"/>
    <w:rsid w:val="00D45A2E"/>
    <w:rsid w:val="00D45DDE"/>
    <w:rsid w:val="00D4601C"/>
    <w:rsid w:val="00D46379"/>
    <w:rsid w:val="00D463E4"/>
    <w:rsid w:val="00D467E7"/>
    <w:rsid w:val="00D468F5"/>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2F59"/>
    <w:rsid w:val="00D6307A"/>
    <w:rsid w:val="00D63529"/>
    <w:rsid w:val="00D636C2"/>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B9"/>
    <w:rsid w:val="00D668F5"/>
    <w:rsid w:val="00D66C3F"/>
    <w:rsid w:val="00D6717B"/>
    <w:rsid w:val="00D6747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21"/>
    <w:rsid w:val="00D73C3C"/>
    <w:rsid w:val="00D73D13"/>
    <w:rsid w:val="00D73FCF"/>
    <w:rsid w:val="00D74386"/>
    <w:rsid w:val="00D749F5"/>
    <w:rsid w:val="00D74AA1"/>
    <w:rsid w:val="00D74CCC"/>
    <w:rsid w:val="00D74DF9"/>
    <w:rsid w:val="00D75353"/>
    <w:rsid w:val="00D754B1"/>
    <w:rsid w:val="00D75F67"/>
    <w:rsid w:val="00D760E2"/>
    <w:rsid w:val="00D76150"/>
    <w:rsid w:val="00D76178"/>
    <w:rsid w:val="00D76555"/>
    <w:rsid w:val="00D76609"/>
    <w:rsid w:val="00D76627"/>
    <w:rsid w:val="00D76846"/>
    <w:rsid w:val="00D768F3"/>
    <w:rsid w:val="00D7695E"/>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8AB"/>
    <w:rsid w:val="00D83942"/>
    <w:rsid w:val="00D83967"/>
    <w:rsid w:val="00D839EA"/>
    <w:rsid w:val="00D83F6F"/>
    <w:rsid w:val="00D84274"/>
    <w:rsid w:val="00D84D02"/>
    <w:rsid w:val="00D84EC4"/>
    <w:rsid w:val="00D852D3"/>
    <w:rsid w:val="00D8556F"/>
    <w:rsid w:val="00D85658"/>
    <w:rsid w:val="00D8580C"/>
    <w:rsid w:val="00D859F1"/>
    <w:rsid w:val="00D85D91"/>
    <w:rsid w:val="00D85DD3"/>
    <w:rsid w:val="00D865B8"/>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F9"/>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97E16"/>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BF0"/>
    <w:rsid w:val="00DA2FD9"/>
    <w:rsid w:val="00DA305D"/>
    <w:rsid w:val="00DA312C"/>
    <w:rsid w:val="00DA36BA"/>
    <w:rsid w:val="00DA3ADA"/>
    <w:rsid w:val="00DA3D9C"/>
    <w:rsid w:val="00DA3F70"/>
    <w:rsid w:val="00DA4660"/>
    <w:rsid w:val="00DA4756"/>
    <w:rsid w:val="00DA4A49"/>
    <w:rsid w:val="00DA4CA3"/>
    <w:rsid w:val="00DA53E7"/>
    <w:rsid w:val="00DA59B8"/>
    <w:rsid w:val="00DA5A68"/>
    <w:rsid w:val="00DA5E60"/>
    <w:rsid w:val="00DA60AD"/>
    <w:rsid w:val="00DA616F"/>
    <w:rsid w:val="00DA65F8"/>
    <w:rsid w:val="00DA66A4"/>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1F4"/>
    <w:rsid w:val="00DB22CD"/>
    <w:rsid w:val="00DB2527"/>
    <w:rsid w:val="00DB2718"/>
    <w:rsid w:val="00DB2898"/>
    <w:rsid w:val="00DB28A8"/>
    <w:rsid w:val="00DB2A1A"/>
    <w:rsid w:val="00DB2A2F"/>
    <w:rsid w:val="00DB30E7"/>
    <w:rsid w:val="00DB329F"/>
    <w:rsid w:val="00DB3365"/>
    <w:rsid w:val="00DB3886"/>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D86"/>
    <w:rsid w:val="00DC7E08"/>
    <w:rsid w:val="00DD000F"/>
    <w:rsid w:val="00DD031E"/>
    <w:rsid w:val="00DD032E"/>
    <w:rsid w:val="00DD0882"/>
    <w:rsid w:val="00DD0A31"/>
    <w:rsid w:val="00DD0AF6"/>
    <w:rsid w:val="00DD0E2D"/>
    <w:rsid w:val="00DD0E59"/>
    <w:rsid w:val="00DD0F20"/>
    <w:rsid w:val="00DD0F4B"/>
    <w:rsid w:val="00DD0FC4"/>
    <w:rsid w:val="00DD10CA"/>
    <w:rsid w:val="00DD1584"/>
    <w:rsid w:val="00DD1767"/>
    <w:rsid w:val="00DD183B"/>
    <w:rsid w:val="00DD1C0F"/>
    <w:rsid w:val="00DD1D6B"/>
    <w:rsid w:val="00DD1E0A"/>
    <w:rsid w:val="00DD1E7E"/>
    <w:rsid w:val="00DD1F93"/>
    <w:rsid w:val="00DD20FA"/>
    <w:rsid w:val="00DD215F"/>
    <w:rsid w:val="00DD2188"/>
    <w:rsid w:val="00DD219C"/>
    <w:rsid w:val="00DD21E0"/>
    <w:rsid w:val="00DD22AA"/>
    <w:rsid w:val="00DD2471"/>
    <w:rsid w:val="00DD24AB"/>
    <w:rsid w:val="00DD2840"/>
    <w:rsid w:val="00DD2B86"/>
    <w:rsid w:val="00DD3485"/>
    <w:rsid w:val="00DD38D5"/>
    <w:rsid w:val="00DD3BA1"/>
    <w:rsid w:val="00DD3D33"/>
    <w:rsid w:val="00DD3D58"/>
    <w:rsid w:val="00DD41F6"/>
    <w:rsid w:val="00DD421D"/>
    <w:rsid w:val="00DD4DB1"/>
    <w:rsid w:val="00DD4E8B"/>
    <w:rsid w:val="00DD4F29"/>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5041"/>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E50"/>
    <w:rsid w:val="00DF1F07"/>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4E7"/>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4CF"/>
    <w:rsid w:val="00E10602"/>
    <w:rsid w:val="00E107EB"/>
    <w:rsid w:val="00E111B6"/>
    <w:rsid w:val="00E112C6"/>
    <w:rsid w:val="00E11D63"/>
    <w:rsid w:val="00E12547"/>
    <w:rsid w:val="00E13309"/>
    <w:rsid w:val="00E134A8"/>
    <w:rsid w:val="00E13567"/>
    <w:rsid w:val="00E1370D"/>
    <w:rsid w:val="00E138E7"/>
    <w:rsid w:val="00E1394C"/>
    <w:rsid w:val="00E1471A"/>
    <w:rsid w:val="00E14AA8"/>
    <w:rsid w:val="00E14BAC"/>
    <w:rsid w:val="00E14CCC"/>
    <w:rsid w:val="00E14DF1"/>
    <w:rsid w:val="00E152A2"/>
    <w:rsid w:val="00E152D2"/>
    <w:rsid w:val="00E154D8"/>
    <w:rsid w:val="00E158DB"/>
    <w:rsid w:val="00E15966"/>
    <w:rsid w:val="00E16041"/>
    <w:rsid w:val="00E1654D"/>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A1C"/>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823"/>
    <w:rsid w:val="00E32AB0"/>
    <w:rsid w:val="00E33181"/>
    <w:rsid w:val="00E331F7"/>
    <w:rsid w:val="00E3325D"/>
    <w:rsid w:val="00E33874"/>
    <w:rsid w:val="00E3389E"/>
    <w:rsid w:val="00E33968"/>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A41"/>
    <w:rsid w:val="00E36B87"/>
    <w:rsid w:val="00E36CE3"/>
    <w:rsid w:val="00E370D9"/>
    <w:rsid w:val="00E37D17"/>
    <w:rsid w:val="00E40040"/>
    <w:rsid w:val="00E4026F"/>
    <w:rsid w:val="00E40285"/>
    <w:rsid w:val="00E404E1"/>
    <w:rsid w:val="00E40571"/>
    <w:rsid w:val="00E406D7"/>
    <w:rsid w:val="00E40D3E"/>
    <w:rsid w:val="00E410B3"/>
    <w:rsid w:val="00E4137D"/>
    <w:rsid w:val="00E41517"/>
    <w:rsid w:val="00E41704"/>
    <w:rsid w:val="00E41742"/>
    <w:rsid w:val="00E41B2E"/>
    <w:rsid w:val="00E41F2C"/>
    <w:rsid w:val="00E421D1"/>
    <w:rsid w:val="00E42418"/>
    <w:rsid w:val="00E424AF"/>
    <w:rsid w:val="00E429F8"/>
    <w:rsid w:val="00E42D84"/>
    <w:rsid w:val="00E4332B"/>
    <w:rsid w:val="00E43341"/>
    <w:rsid w:val="00E435B9"/>
    <w:rsid w:val="00E435FE"/>
    <w:rsid w:val="00E4372E"/>
    <w:rsid w:val="00E4394A"/>
    <w:rsid w:val="00E43AD6"/>
    <w:rsid w:val="00E43E0B"/>
    <w:rsid w:val="00E43E5A"/>
    <w:rsid w:val="00E43ED2"/>
    <w:rsid w:val="00E44071"/>
    <w:rsid w:val="00E44533"/>
    <w:rsid w:val="00E446CE"/>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5B7"/>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30CC"/>
    <w:rsid w:val="00E53111"/>
    <w:rsid w:val="00E53288"/>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B82"/>
    <w:rsid w:val="00E56F26"/>
    <w:rsid w:val="00E56F5E"/>
    <w:rsid w:val="00E57214"/>
    <w:rsid w:val="00E57655"/>
    <w:rsid w:val="00E577D0"/>
    <w:rsid w:val="00E57918"/>
    <w:rsid w:val="00E57BBB"/>
    <w:rsid w:val="00E57D26"/>
    <w:rsid w:val="00E601CB"/>
    <w:rsid w:val="00E6025F"/>
    <w:rsid w:val="00E60CD5"/>
    <w:rsid w:val="00E60F2C"/>
    <w:rsid w:val="00E61192"/>
    <w:rsid w:val="00E6164D"/>
    <w:rsid w:val="00E618E5"/>
    <w:rsid w:val="00E61AAB"/>
    <w:rsid w:val="00E61D5C"/>
    <w:rsid w:val="00E621DF"/>
    <w:rsid w:val="00E6221E"/>
    <w:rsid w:val="00E62469"/>
    <w:rsid w:val="00E62635"/>
    <w:rsid w:val="00E62702"/>
    <w:rsid w:val="00E62977"/>
    <w:rsid w:val="00E62D51"/>
    <w:rsid w:val="00E62F32"/>
    <w:rsid w:val="00E631DE"/>
    <w:rsid w:val="00E63672"/>
    <w:rsid w:val="00E637B7"/>
    <w:rsid w:val="00E63842"/>
    <w:rsid w:val="00E639D1"/>
    <w:rsid w:val="00E63A62"/>
    <w:rsid w:val="00E63ABD"/>
    <w:rsid w:val="00E63D3C"/>
    <w:rsid w:val="00E63DA1"/>
    <w:rsid w:val="00E647F1"/>
    <w:rsid w:val="00E64A75"/>
    <w:rsid w:val="00E64B09"/>
    <w:rsid w:val="00E64DB9"/>
    <w:rsid w:val="00E64DF1"/>
    <w:rsid w:val="00E65048"/>
    <w:rsid w:val="00E65296"/>
    <w:rsid w:val="00E6592B"/>
    <w:rsid w:val="00E65951"/>
    <w:rsid w:val="00E66B62"/>
    <w:rsid w:val="00E66CB1"/>
    <w:rsid w:val="00E66D6F"/>
    <w:rsid w:val="00E671A6"/>
    <w:rsid w:val="00E67E45"/>
    <w:rsid w:val="00E67EFB"/>
    <w:rsid w:val="00E7003B"/>
    <w:rsid w:val="00E70347"/>
    <w:rsid w:val="00E70B0A"/>
    <w:rsid w:val="00E70D1E"/>
    <w:rsid w:val="00E70ED9"/>
    <w:rsid w:val="00E711DE"/>
    <w:rsid w:val="00E711F1"/>
    <w:rsid w:val="00E7145C"/>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52"/>
    <w:rsid w:val="00E77986"/>
    <w:rsid w:val="00E80701"/>
    <w:rsid w:val="00E80974"/>
    <w:rsid w:val="00E80D2A"/>
    <w:rsid w:val="00E810A5"/>
    <w:rsid w:val="00E811F1"/>
    <w:rsid w:val="00E8149E"/>
    <w:rsid w:val="00E81529"/>
    <w:rsid w:val="00E8172E"/>
    <w:rsid w:val="00E81845"/>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898"/>
    <w:rsid w:val="00E86A24"/>
    <w:rsid w:val="00E87065"/>
    <w:rsid w:val="00E8726A"/>
    <w:rsid w:val="00E87471"/>
    <w:rsid w:val="00E8780B"/>
    <w:rsid w:val="00E87A5A"/>
    <w:rsid w:val="00E87E23"/>
    <w:rsid w:val="00E90186"/>
    <w:rsid w:val="00E9038A"/>
    <w:rsid w:val="00E905BE"/>
    <w:rsid w:val="00E90712"/>
    <w:rsid w:val="00E91036"/>
    <w:rsid w:val="00E913AC"/>
    <w:rsid w:val="00E91739"/>
    <w:rsid w:val="00E91808"/>
    <w:rsid w:val="00E9189F"/>
    <w:rsid w:val="00E91D84"/>
    <w:rsid w:val="00E92036"/>
    <w:rsid w:val="00E9214B"/>
    <w:rsid w:val="00E92169"/>
    <w:rsid w:val="00E9229C"/>
    <w:rsid w:val="00E92490"/>
    <w:rsid w:val="00E924CD"/>
    <w:rsid w:val="00E9250E"/>
    <w:rsid w:val="00E92585"/>
    <w:rsid w:val="00E927B4"/>
    <w:rsid w:val="00E92A68"/>
    <w:rsid w:val="00E92B70"/>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179"/>
    <w:rsid w:val="00EA1242"/>
    <w:rsid w:val="00EA161A"/>
    <w:rsid w:val="00EA17D0"/>
    <w:rsid w:val="00EA19E7"/>
    <w:rsid w:val="00EA1A26"/>
    <w:rsid w:val="00EA1BF1"/>
    <w:rsid w:val="00EA33CA"/>
    <w:rsid w:val="00EA362F"/>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6B6"/>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B3B"/>
    <w:rsid w:val="00EB3CEE"/>
    <w:rsid w:val="00EB3D85"/>
    <w:rsid w:val="00EB3DE5"/>
    <w:rsid w:val="00EB411B"/>
    <w:rsid w:val="00EB4386"/>
    <w:rsid w:val="00EB474D"/>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195"/>
    <w:rsid w:val="00EC1DB8"/>
    <w:rsid w:val="00EC1DCF"/>
    <w:rsid w:val="00EC26AB"/>
    <w:rsid w:val="00EC279C"/>
    <w:rsid w:val="00EC2819"/>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E2E"/>
    <w:rsid w:val="00EC6F11"/>
    <w:rsid w:val="00EC7140"/>
    <w:rsid w:val="00EC744A"/>
    <w:rsid w:val="00ED0471"/>
    <w:rsid w:val="00ED0592"/>
    <w:rsid w:val="00ED0CD0"/>
    <w:rsid w:val="00ED0EE6"/>
    <w:rsid w:val="00ED0F03"/>
    <w:rsid w:val="00ED1066"/>
    <w:rsid w:val="00ED1291"/>
    <w:rsid w:val="00ED1307"/>
    <w:rsid w:val="00ED14C9"/>
    <w:rsid w:val="00ED19D0"/>
    <w:rsid w:val="00ED1BAC"/>
    <w:rsid w:val="00ED1C4B"/>
    <w:rsid w:val="00ED1F33"/>
    <w:rsid w:val="00ED20A7"/>
    <w:rsid w:val="00ED2307"/>
    <w:rsid w:val="00ED25D1"/>
    <w:rsid w:val="00ED28E7"/>
    <w:rsid w:val="00ED29C7"/>
    <w:rsid w:val="00ED3304"/>
    <w:rsid w:val="00ED354F"/>
    <w:rsid w:val="00ED390B"/>
    <w:rsid w:val="00ED391C"/>
    <w:rsid w:val="00ED3ACF"/>
    <w:rsid w:val="00ED3B72"/>
    <w:rsid w:val="00ED3DB2"/>
    <w:rsid w:val="00ED4071"/>
    <w:rsid w:val="00ED4125"/>
    <w:rsid w:val="00ED4162"/>
    <w:rsid w:val="00ED4762"/>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59"/>
    <w:rsid w:val="00EE019E"/>
    <w:rsid w:val="00EE02DA"/>
    <w:rsid w:val="00EE0B59"/>
    <w:rsid w:val="00EE1196"/>
    <w:rsid w:val="00EE12CA"/>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E7A57"/>
    <w:rsid w:val="00EF0A6F"/>
    <w:rsid w:val="00EF0C02"/>
    <w:rsid w:val="00EF0CE2"/>
    <w:rsid w:val="00EF0E91"/>
    <w:rsid w:val="00EF1A51"/>
    <w:rsid w:val="00EF1ACE"/>
    <w:rsid w:val="00EF1AEE"/>
    <w:rsid w:val="00EF1BE7"/>
    <w:rsid w:val="00EF2133"/>
    <w:rsid w:val="00EF2C97"/>
    <w:rsid w:val="00EF2E37"/>
    <w:rsid w:val="00EF2E6B"/>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31"/>
    <w:rsid w:val="00EF6594"/>
    <w:rsid w:val="00EF65AE"/>
    <w:rsid w:val="00EF6871"/>
    <w:rsid w:val="00EF6B10"/>
    <w:rsid w:val="00EF6B4F"/>
    <w:rsid w:val="00EF6B89"/>
    <w:rsid w:val="00EF6B92"/>
    <w:rsid w:val="00EF6D71"/>
    <w:rsid w:val="00EF6EDD"/>
    <w:rsid w:val="00EF718C"/>
    <w:rsid w:val="00EF74A9"/>
    <w:rsid w:val="00EF7521"/>
    <w:rsid w:val="00EF7772"/>
    <w:rsid w:val="00EF78B0"/>
    <w:rsid w:val="00EF7A38"/>
    <w:rsid w:val="00EF7AA5"/>
    <w:rsid w:val="00EF7DE0"/>
    <w:rsid w:val="00F0034B"/>
    <w:rsid w:val="00F0045F"/>
    <w:rsid w:val="00F009D1"/>
    <w:rsid w:val="00F00A33"/>
    <w:rsid w:val="00F00D96"/>
    <w:rsid w:val="00F0114A"/>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3D8"/>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4BE"/>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863"/>
    <w:rsid w:val="00F259B8"/>
    <w:rsid w:val="00F25DA5"/>
    <w:rsid w:val="00F25EBE"/>
    <w:rsid w:val="00F25F69"/>
    <w:rsid w:val="00F25FFF"/>
    <w:rsid w:val="00F261BE"/>
    <w:rsid w:val="00F2624E"/>
    <w:rsid w:val="00F26315"/>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A24"/>
    <w:rsid w:val="00F36CD6"/>
    <w:rsid w:val="00F36E9A"/>
    <w:rsid w:val="00F37CA4"/>
    <w:rsid w:val="00F37EF7"/>
    <w:rsid w:val="00F40271"/>
    <w:rsid w:val="00F40359"/>
    <w:rsid w:val="00F4039E"/>
    <w:rsid w:val="00F408E4"/>
    <w:rsid w:val="00F4091C"/>
    <w:rsid w:val="00F40A8E"/>
    <w:rsid w:val="00F40B6A"/>
    <w:rsid w:val="00F41124"/>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8DD"/>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9EC"/>
    <w:rsid w:val="00F55DF9"/>
    <w:rsid w:val="00F55E09"/>
    <w:rsid w:val="00F55FC8"/>
    <w:rsid w:val="00F56996"/>
    <w:rsid w:val="00F56B02"/>
    <w:rsid w:val="00F56B37"/>
    <w:rsid w:val="00F56BCD"/>
    <w:rsid w:val="00F56E7A"/>
    <w:rsid w:val="00F56FAF"/>
    <w:rsid w:val="00F57842"/>
    <w:rsid w:val="00F579EA"/>
    <w:rsid w:val="00F57C06"/>
    <w:rsid w:val="00F57CF3"/>
    <w:rsid w:val="00F57FF1"/>
    <w:rsid w:val="00F602EF"/>
    <w:rsid w:val="00F6034E"/>
    <w:rsid w:val="00F60690"/>
    <w:rsid w:val="00F60769"/>
    <w:rsid w:val="00F609B8"/>
    <w:rsid w:val="00F60AF7"/>
    <w:rsid w:val="00F61048"/>
    <w:rsid w:val="00F61395"/>
    <w:rsid w:val="00F613B9"/>
    <w:rsid w:val="00F614FF"/>
    <w:rsid w:val="00F61E81"/>
    <w:rsid w:val="00F61F0D"/>
    <w:rsid w:val="00F6222B"/>
    <w:rsid w:val="00F625E1"/>
    <w:rsid w:val="00F6297D"/>
    <w:rsid w:val="00F62CD9"/>
    <w:rsid w:val="00F631DF"/>
    <w:rsid w:val="00F6329A"/>
    <w:rsid w:val="00F635B8"/>
    <w:rsid w:val="00F63875"/>
    <w:rsid w:val="00F63C73"/>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5AEC"/>
    <w:rsid w:val="00F66A39"/>
    <w:rsid w:val="00F66B38"/>
    <w:rsid w:val="00F66E0D"/>
    <w:rsid w:val="00F671F9"/>
    <w:rsid w:val="00F675EB"/>
    <w:rsid w:val="00F6769E"/>
    <w:rsid w:val="00F677F2"/>
    <w:rsid w:val="00F67864"/>
    <w:rsid w:val="00F67D6C"/>
    <w:rsid w:val="00F67DD1"/>
    <w:rsid w:val="00F7032F"/>
    <w:rsid w:val="00F704C1"/>
    <w:rsid w:val="00F70691"/>
    <w:rsid w:val="00F7096C"/>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4BA"/>
    <w:rsid w:val="00F82562"/>
    <w:rsid w:val="00F829C1"/>
    <w:rsid w:val="00F82AF2"/>
    <w:rsid w:val="00F83307"/>
    <w:rsid w:val="00F83321"/>
    <w:rsid w:val="00F834C2"/>
    <w:rsid w:val="00F83BB0"/>
    <w:rsid w:val="00F83EF9"/>
    <w:rsid w:val="00F83F93"/>
    <w:rsid w:val="00F840C1"/>
    <w:rsid w:val="00F84201"/>
    <w:rsid w:val="00F84380"/>
    <w:rsid w:val="00F84598"/>
    <w:rsid w:val="00F8489B"/>
    <w:rsid w:val="00F84B0F"/>
    <w:rsid w:val="00F851B3"/>
    <w:rsid w:val="00F8539F"/>
    <w:rsid w:val="00F8552D"/>
    <w:rsid w:val="00F856B3"/>
    <w:rsid w:val="00F85C37"/>
    <w:rsid w:val="00F86090"/>
    <w:rsid w:val="00F861E2"/>
    <w:rsid w:val="00F86324"/>
    <w:rsid w:val="00F8634F"/>
    <w:rsid w:val="00F86492"/>
    <w:rsid w:val="00F86AA1"/>
    <w:rsid w:val="00F86E9B"/>
    <w:rsid w:val="00F86F97"/>
    <w:rsid w:val="00F86FC5"/>
    <w:rsid w:val="00F87006"/>
    <w:rsid w:val="00F8729A"/>
    <w:rsid w:val="00F87B23"/>
    <w:rsid w:val="00F87BA4"/>
    <w:rsid w:val="00F87ED0"/>
    <w:rsid w:val="00F90109"/>
    <w:rsid w:val="00F909EC"/>
    <w:rsid w:val="00F90E99"/>
    <w:rsid w:val="00F90EAD"/>
    <w:rsid w:val="00F90F43"/>
    <w:rsid w:val="00F911E3"/>
    <w:rsid w:val="00F91417"/>
    <w:rsid w:val="00F9278B"/>
    <w:rsid w:val="00F92D4D"/>
    <w:rsid w:val="00F93260"/>
    <w:rsid w:val="00F93787"/>
    <w:rsid w:val="00F938F8"/>
    <w:rsid w:val="00F93992"/>
    <w:rsid w:val="00F93E0B"/>
    <w:rsid w:val="00F93EEE"/>
    <w:rsid w:val="00F94295"/>
    <w:rsid w:val="00F9461F"/>
    <w:rsid w:val="00F94D9F"/>
    <w:rsid w:val="00F954C3"/>
    <w:rsid w:val="00F9592A"/>
    <w:rsid w:val="00F95984"/>
    <w:rsid w:val="00F95A98"/>
    <w:rsid w:val="00F95B4C"/>
    <w:rsid w:val="00F95D8A"/>
    <w:rsid w:val="00F96162"/>
    <w:rsid w:val="00F96A4F"/>
    <w:rsid w:val="00F96B1A"/>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7D"/>
    <w:rsid w:val="00FA5FA5"/>
    <w:rsid w:val="00FA603C"/>
    <w:rsid w:val="00FA624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7F"/>
    <w:rsid w:val="00FB33E5"/>
    <w:rsid w:val="00FB3850"/>
    <w:rsid w:val="00FB3BD6"/>
    <w:rsid w:val="00FB3F5E"/>
    <w:rsid w:val="00FB4030"/>
    <w:rsid w:val="00FB41CE"/>
    <w:rsid w:val="00FB42AD"/>
    <w:rsid w:val="00FB45C8"/>
    <w:rsid w:val="00FB45E6"/>
    <w:rsid w:val="00FB47FE"/>
    <w:rsid w:val="00FB504B"/>
    <w:rsid w:val="00FB51FE"/>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87A"/>
    <w:rsid w:val="00FB7930"/>
    <w:rsid w:val="00FB7A76"/>
    <w:rsid w:val="00FB7A86"/>
    <w:rsid w:val="00FB7FC8"/>
    <w:rsid w:val="00FB7FD5"/>
    <w:rsid w:val="00FC007B"/>
    <w:rsid w:val="00FC0099"/>
    <w:rsid w:val="00FC011F"/>
    <w:rsid w:val="00FC0401"/>
    <w:rsid w:val="00FC055B"/>
    <w:rsid w:val="00FC07C6"/>
    <w:rsid w:val="00FC0996"/>
    <w:rsid w:val="00FC0BF6"/>
    <w:rsid w:val="00FC150F"/>
    <w:rsid w:val="00FC27A6"/>
    <w:rsid w:val="00FC2A07"/>
    <w:rsid w:val="00FC2D5A"/>
    <w:rsid w:val="00FC2F97"/>
    <w:rsid w:val="00FC316A"/>
    <w:rsid w:val="00FC32A1"/>
    <w:rsid w:val="00FC3335"/>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C57"/>
    <w:rsid w:val="00FD0D0B"/>
    <w:rsid w:val="00FD0E86"/>
    <w:rsid w:val="00FD0F14"/>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5E"/>
    <w:rsid w:val="00FD6F71"/>
    <w:rsid w:val="00FD7023"/>
    <w:rsid w:val="00FD7348"/>
    <w:rsid w:val="00FD7371"/>
    <w:rsid w:val="00FD73AF"/>
    <w:rsid w:val="00FD7526"/>
    <w:rsid w:val="00FD77AD"/>
    <w:rsid w:val="00FD7A09"/>
    <w:rsid w:val="00FD7E1D"/>
    <w:rsid w:val="00FE015B"/>
    <w:rsid w:val="00FE0A73"/>
    <w:rsid w:val="00FE0C69"/>
    <w:rsid w:val="00FE0D36"/>
    <w:rsid w:val="00FE0E54"/>
    <w:rsid w:val="00FE13D7"/>
    <w:rsid w:val="00FE143B"/>
    <w:rsid w:val="00FE2085"/>
    <w:rsid w:val="00FE20FF"/>
    <w:rsid w:val="00FE2358"/>
    <w:rsid w:val="00FE23B0"/>
    <w:rsid w:val="00FE252E"/>
    <w:rsid w:val="00FE2556"/>
    <w:rsid w:val="00FE2D45"/>
    <w:rsid w:val="00FE2DE2"/>
    <w:rsid w:val="00FE30F7"/>
    <w:rsid w:val="00FE31A5"/>
    <w:rsid w:val="00FE3250"/>
    <w:rsid w:val="00FE344A"/>
    <w:rsid w:val="00FE3AA2"/>
    <w:rsid w:val="00FE3EFA"/>
    <w:rsid w:val="00FE3F23"/>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43D"/>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 w:type="character" w:styleId="PlaceholderText">
    <w:name w:val="Placeholder Text"/>
    <w:basedOn w:val="DefaultParagraphFont"/>
    <w:uiPriority w:val="99"/>
    <w:semiHidden/>
    <w:rsid w:val="003A03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2.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3.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4.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4354</Words>
  <Characters>24819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2023-04-06T15:44:00Z</dcterms:created>
  <dcterms:modified xsi:type="dcterms:W3CDTF">2023-04-07T09:37:00Z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