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0F2E" w14:textId="64900B3C" w:rsidR="006726A5" w:rsidRPr="000A7E42" w:rsidRDefault="006726A5" w:rsidP="000A7E42">
      <w:pPr>
        <w:tabs>
          <w:tab w:val="left" w:pos="1985"/>
        </w:tabs>
        <w:spacing w:after="0"/>
        <w:ind w:left="1700" w:hangingChars="850" w:hanging="1700"/>
        <w:rPr>
          <w:b/>
        </w:rPr>
      </w:pPr>
      <w:r w:rsidRPr="000A7E42">
        <w:rPr>
          <w:b/>
        </w:rPr>
        <w:t>3GPP TSG RAN WG1 #112bis-e</w:t>
      </w:r>
      <w:r w:rsidRPr="000A7E42">
        <w:rPr>
          <w:b/>
        </w:rPr>
        <w:tab/>
      </w:r>
      <w:r w:rsidRPr="000A7E42">
        <w:rPr>
          <w:b/>
        </w:rPr>
        <w:tab/>
      </w:r>
      <w:r w:rsidRPr="000A7E42">
        <w:rPr>
          <w:b/>
        </w:rPr>
        <w:tab/>
      </w:r>
      <w:r w:rsidR="000B5A54">
        <w:rPr>
          <w:b/>
        </w:rPr>
        <w:t xml:space="preserve">                                   </w:t>
      </w:r>
      <w:r w:rsidR="00D01258" w:rsidRPr="00D01258">
        <w:rPr>
          <w:b/>
        </w:rPr>
        <w:t>R1-2303254</w:t>
      </w:r>
    </w:p>
    <w:p w14:paraId="21C11D19" w14:textId="77777777" w:rsidR="006726A5" w:rsidRPr="00CD0AE4" w:rsidRDefault="006726A5" w:rsidP="000A7E42">
      <w:pPr>
        <w:tabs>
          <w:tab w:val="left" w:pos="1985"/>
        </w:tabs>
        <w:spacing w:after="0"/>
        <w:ind w:left="1700" w:hangingChars="850" w:hanging="1700"/>
        <w:rPr>
          <w:b/>
        </w:rPr>
      </w:pPr>
      <w:r w:rsidRPr="000A7E42">
        <w:rPr>
          <w:b/>
        </w:rPr>
        <w:t>e-Meetin</w:t>
      </w:r>
      <w:r w:rsidRPr="00CD0AE4">
        <w:rPr>
          <w:b/>
        </w:rPr>
        <w:t>g, April 17th – April 26th, 2023</w:t>
      </w:r>
    </w:p>
    <w:p w14:paraId="19523699" w14:textId="565DBF7C" w:rsidR="00D74A5B" w:rsidRPr="00CD0AE4" w:rsidRDefault="00255133">
      <w:pPr>
        <w:tabs>
          <w:tab w:val="left" w:pos="1985"/>
        </w:tabs>
        <w:spacing w:after="0"/>
        <w:ind w:left="1700" w:hangingChars="850" w:hanging="1700"/>
        <w:rPr>
          <w:b/>
        </w:rPr>
      </w:pPr>
      <w:r w:rsidRPr="00CD0AE4">
        <w:rPr>
          <w:b/>
        </w:rPr>
        <w:t>Agenda item:</w:t>
      </w:r>
      <w:r w:rsidRPr="00CD0AE4">
        <w:rPr>
          <w:b/>
        </w:rPr>
        <w:tab/>
      </w:r>
      <w:r w:rsidR="00903519" w:rsidRPr="00CD0AE4">
        <w:rPr>
          <w:b/>
        </w:rPr>
        <w:t>9.</w:t>
      </w:r>
      <w:r w:rsidR="006726A5" w:rsidRPr="00CD0AE4">
        <w:rPr>
          <w:b/>
        </w:rPr>
        <w:t>10</w:t>
      </w:r>
      <w:r w:rsidR="00903519" w:rsidRPr="00CD0AE4">
        <w:rPr>
          <w:b/>
        </w:rPr>
        <w:t>.</w:t>
      </w:r>
      <w:r w:rsidR="00C9531F" w:rsidRPr="00CD0AE4">
        <w:rPr>
          <w:b/>
        </w:rPr>
        <w:t>2</w:t>
      </w:r>
    </w:p>
    <w:p w14:paraId="02053865" w14:textId="77777777" w:rsidR="00D74A5B" w:rsidRDefault="00255133">
      <w:pPr>
        <w:tabs>
          <w:tab w:val="left" w:pos="1985"/>
        </w:tabs>
        <w:spacing w:after="0"/>
        <w:ind w:left="1700" w:hangingChars="850" w:hanging="1700"/>
        <w:rPr>
          <w:b/>
          <w:lang w:eastAsia="ko-KR"/>
        </w:rPr>
      </w:pPr>
      <w:r w:rsidRPr="00CD0AE4">
        <w:rPr>
          <w:b/>
        </w:rPr>
        <w:t xml:space="preserve">Source: </w:t>
      </w:r>
      <w:r w:rsidRPr="00CD0AE4">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3D02285F" w:rsidR="00042BAE" w:rsidRDefault="00496DE6" w:rsidP="00AA3343">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w:t>
      </w:r>
      <w:r w:rsidR="006131C6">
        <w:rPr>
          <w:lang w:val="en-US" w:eastAsia="zh-CN"/>
        </w:rPr>
        <w:t>2</w:t>
      </w:r>
      <w:r>
        <w:rPr>
          <w:lang w:val="en-US" w:eastAsia="zh-CN"/>
        </w:rPr>
        <w:t xml:space="preserve"> meeting, </w:t>
      </w:r>
      <w:r w:rsidR="00042BAE">
        <w:rPr>
          <w:lang w:val="en-US" w:eastAsia="zh-CN"/>
        </w:rPr>
        <w:t>a few agreements had been achieved for the TA acquisition before cell switching command</w:t>
      </w:r>
      <w:r w:rsidR="00BE7B56">
        <w:rPr>
          <w:lang w:val="en-US" w:eastAsia="zh-CN"/>
        </w:rPr>
        <w:t xml:space="preserve"> [1]</w:t>
      </w:r>
      <w:r w:rsidR="00042BAE">
        <w:rPr>
          <w:lang w:val="en-US" w:eastAsia="zh-CN"/>
        </w:rPr>
        <w:t xml:space="preserve">. The agreements are listed in the related sections. </w:t>
      </w:r>
    </w:p>
    <w:p w14:paraId="3A2A3F3A" w14:textId="77777777" w:rsidR="00010CFC" w:rsidRDefault="00010CFC" w:rsidP="00AA3343">
      <w:pPr>
        <w:adjustRightInd w:val="0"/>
        <w:snapToGrid w:val="0"/>
        <w:spacing w:after="0"/>
        <w:jc w:val="both"/>
        <w:rPr>
          <w:lang w:val="en-US" w:eastAsia="zh-CN"/>
        </w:rPr>
      </w:pPr>
    </w:p>
    <w:p w14:paraId="6FD2BEF1" w14:textId="31197F02" w:rsidR="00276BCD" w:rsidRDefault="00F752AA" w:rsidP="00AA3343">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AA3343">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pPr>
              <w:pStyle w:val="af"/>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pPr>
              <w:pStyle w:val="af"/>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 xml:space="preserve">e.g., PDCCH ordered RACH, UE-triggered RACH, higher layer triggered RACH from NW other than L3 HO </w:t>
            </w:r>
            <w:proofErr w:type="spellStart"/>
            <w:r w:rsidRPr="005764BF">
              <w:rPr>
                <w:rFonts w:eastAsia="MS PGothic"/>
                <w:color w:val="000000"/>
                <w:lang w:val="en-US" w:eastAsia="zh-CN"/>
              </w:rPr>
              <w:t>cmd</w:t>
            </w:r>
            <w:proofErr w:type="spellEnd"/>
          </w:p>
          <w:p w14:paraId="3C81E4EF" w14:textId="77777777" w:rsidR="00300F8E" w:rsidRPr="005764BF" w:rsidRDefault="00300F8E">
            <w:pPr>
              <w:pStyle w:val="af"/>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pPr>
              <w:pStyle w:val="af"/>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EE0A85F" w:rsidR="00127FE9"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0BA83CA0" w14:textId="502A8032" w:rsidR="0086747B" w:rsidRPr="008A306A" w:rsidRDefault="0086747B" w:rsidP="007C5BF4">
      <w:pPr>
        <w:adjustRightInd w:val="0"/>
        <w:snapToGrid w:val="0"/>
        <w:spacing w:after="0"/>
        <w:jc w:val="both"/>
        <w:rPr>
          <w:lang w:val="en-US" w:eastAsia="zh-CN"/>
        </w:rPr>
      </w:pPr>
    </w:p>
    <w:p w14:paraId="628E2462" w14:textId="77777777" w:rsidR="00933B82" w:rsidRPr="00933B82" w:rsidRDefault="00933B82" w:rsidP="00933B82">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3B6E8985" w14:textId="77777777" w:rsidR="00933B82" w:rsidRPr="00933B82" w:rsidRDefault="00933B82" w:rsidP="00933B82">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0984CF3D" w14:textId="0216B01A" w:rsidR="0086747B" w:rsidRPr="008A306A" w:rsidRDefault="0086747B" w:rsidP="00933B82">
      <w:pPr>
        <w:pStyle w:val="2"/>
        <w:snapToGrid w:val="0"/>
        <w:spacing w:before="0" w:after="0" w:line="240" w:lineRule="auto"/>
        <w:ind w:left="578" w:hanging="578"/>
        <w:rPr>
          <w:lang w:val="en-US"/>
        </w:rPr>
      </w:pPr>
      <w:r w:rsidRPr="008A306A">
        <w:rPr>
          <w:rFonts w:hint="eastAsia"/>
          <w:lang w:val="en-US"/>
        </w:rPr>
        <w:t>RACH-based solutions</w:t>
      </w:r>
    </w:p>
    <w:p w14:paraId="5193D09A" w14:textId="2EB682F5" w:rsidR="00481DD6" w:rsidRPr="00B44CC7" w:rsidRDefault="00481DD6" w:rsidP="007C5BF4">
      <w:pPr>
        <w:adjustRightInd w:val="0"/>
        <w:snapToGrid w:val="0"/>
        <w:spacing w:after="0"/>
        <w:jc w:val="both"/>
        <w:rPr>
          <w:lang w:eastAsia="zh-CN"/>
        </w:rPr>
      </w:pPr>
    </w:p>
    <w:p w14:paraId="6D556726" w14:textId="70D7ACD5" w:rsidR="00AA3343" w:rsidRPr="00B44CC7" w:rsidRDefault="00AA3343" w:rsidP="007C5BF4">
      <w:pPr>
        <w:adjustRightInd w:val="0"/>
        <w:snapToGrid w:val="0"/>
        <w:spacing w:after="0"/>
        <w:jc w:val="both"/>
        <w:rPr>
          <w:lang w:eastAsia="zh-CN"/>
        </w:rPr>
      </w:pPr>
      <w:r>
        <w:rPr>
          <w:lang w:eastAsia="zh-CN"/>
        </w:rPr>
        <w:t>In the last meeting, a few agreements related to the PDCCH ordered RACH were achieved. The details are as below.</w:t>
      </w:r>
    </w:p>
    <w:tbl>
      <w:tblPr>
        <w:tblStyle w:val="ad"/>
        <w:tblW w:w="0" w:type="auto"/>
        <w:tblLook w:val="04A0" w:firstRow="1" w:lastRow="0" w:firstColumn="1" w:lastColumn="0" w:noHBand="0" w:noVBand="1"/>
      </w:tblPr>
      <w:tblGrid>
        <w:gridCol w:w="8296"/>
      </w:tblGrid>
      <w:tr w:rsidR="00481DD6" w14:paraId="6E2F2C43" w14:textId="77777777" w:rsidTr="00481DD6">
        <w:tc>
          <w:tcPr>
            <w:tcW w:w="8296" w:type="dxa"/>
          </w:tcPr>
          <w:p w14:paraId="6C2BA85B" w14:textId="77777777" w:rsidR="00481DD6" w:rsidRPr="00B44CC7" w:rsidRDefault="00481DD6" w:rsidP="002A3F81">
            <w:pPr>
              <w:adjustRightInd w:val="0"/>
              <w:snapToGrid w:val="0"/>
              <w:spacing w:after="0"/>
              <w:rPr>
                <w:lang w:eastAsia="zh-CN"/>
              </w:rPr>
            </w:pPr>
          </w:p>
          <w:p w14:paraId="7B324EEB" w14:textId="77777777" w:rsidR="009124A9" w:rsidRPr="00D14D9E" w:rsidRDefault="009124A9" w:rsidP="002A3F81">
            <w:pPr>
              <w:adjustRightInd w:val="0"/>
              <w:snapToGrid w:val="0"/>
              <w:spacing w:after="0"/>
              <w:rPr>
                <w:rFonts w:eastAsia="等线"/>
                <w:highlight w:val="green"/>
                <w:lang w:eastAsia="zh-CN"/>
              </w:rPr>
            </w:pPr>
            <w:r w:rsidRPr="00D14D9E">
              <w:rPr>
                <w:rFonts w:eastAsia="等线"/>
                <w:b/>
                <w:highlight w:val="green"/>
                <w:lang w:eastAsia="zh-CN"/>
              </w:rPr>
              <w:t>Agreement</w:t>
            </w:r>
          </w:p>
          <w:p w14:paraId="540A973D" w14:textId="77777777" w:rsidR="009124A9" w:rsidRPr="00D14D9E" w:rsidRDefault="009124A9" w:rsidP="002A3F81">
            <w:pPr>
              <w:adjustRightInd w:val="0"/>
              <w:snapToGrid w:val="0"/>
              <w:spacing w:after="0"/>
            </w:pPr>
            <w:r w:rsidRPr="00D14D9E">
              <w:rPr>
                <w:rFonts w:eastAsia="等线"/>
                <w:lang w:eastAsia="zh-CN"/>
              </w:rPr>
              <w:t xml:space="preserve">For Rel-18 LTM, Random Access Preamble indices and indication of RACH occasions with the associated SSB indices </w:t>
            </w:r>
            <w:r w:rsidRPr="00D14D9E">
              <w:rPr>
                <w:rFonts w:eastAsia="等线" w:hint="eastAsia"/>
                <w:lang w:eastAsia="zh-CN"/>
              </w:rPr>
              <w:t>are</w:t>
            </w:r>
            <w:r w:rsidRPr="00D14D9E">
              <w:rPr>
                <w:rFonts w:eastAsia="等线"/>
                <w:lang w:eastAsia="zh-CN"/>
              </w:rPr>
              <w:t xml:space="preserve"> </w:t>
            </w:r>
            <w:r w:rsidRPr="00D14D9E">
              <w:rPr>
                <w:rFonts w:eastAsia="等线" w:hint="eastAsia"/>
                <w:lang w:eastAsia="zh-CN"/>
              </w:rPr>
              <w:t>con</w:t>
            </w:r>
            <w:r w:rsidRPr="002A3F81">
              <w:rPr>
                <w:rFonts w:eastAsia="等线" w:hint="eastAsia"/>
                <w:lang w:eastAsia="zh-CN"/>
              </w:rPr>
              <w:t>figured</w:t>
            </w:r>
            <w:r w:rsidRPr="002A3F81">
              <w:rPr>
                <w:rFonts w:eastAsia="等线"/>
                <w:lang w:eastAsia="zh-CN"/>
              </w:rPr>
              <w:t xml:space="preserve"> </w:t>
            </w:r>
            <w:r w:rsidRPr="002A3F81">
              <w:rPr>
                <w:rFonts w:eastAsia="等线" w:hint="eastAsia"/>
                <w:lang w:eastAsia="zh-CN"/>
              </w:rPr>
              <w:t>for</w:t>
            </w:r>
            <w:r w:rsidRPr="002A3F81">
              <w:rPr>
                <w:rFonts w:eastAsia="等线"/>
                <w:lang w:eastAsia="zh-CN"/>
              </w:rPr>
              <w:t xml:space="preserve"> each candidate cell.</w:t>
            </w:r>
            <w:r w:rsidRPr="00D14D9E">
              <w:t xml:space="preserve"> </w:t>
            </w:r>
          </w:p>
          <w:p w14:paraId="3558E164" w14:textId="77777777" w:rsidR="009124A9" w:rsidRPr="00D14D9E" w:rsidRDefault="009124A9" w:rsidP="002A3F81">
            <w:pPr>
              <w:adjustRightInd w:val="0"/>
              <w:snapToGrid w:val="0"/>
              <w:spacing w:after="0"/>
              <w:rPr>
                <w:rFonts w:eastAsia="等线"/>
                <w:lang w:eastAsia="zh-CN"/>
              </w:rPr>
            </w:pPr>
            <w:r w:rsidRPr="00D14D9E">
              <w:rPr>
                <w:rFonts w:eastAsia="等线" w:hint="eastAsia"/>
                <w:lang w:eastAsia="zh-CN"/>
              </w:rPr>
              <w:t>N</w:t>
            </w:r>
            <w:r w:rsidRPr="00D14D9E">
              <w:rPr>
                <w:rFonts w:eastAsia="等线"/>
                <w:lang w:eastAsia="zh-CN"/>
              </w:rPr>
              <w:t>ote: the detailed signalling is left to RAN2</w:t>
            </w:r>
          </w:p>
          <w:p w14:paraId="2DCB9830" w14:textId="77777777" w:rsidR="009124A9" w:rsidRPr="00D14D9E" w:rsidRDefault="009124A9" w:rsidP="002A3F81">
            <w:pPr>
              <w:adjustRightInd w:val="0"/>
              <w:snapToGrid w:val="0"/>
              <w:spacing w:after="0"/>
              <w:rPr>
                <w:rFonts w:eastAsia="等线"/>
                <w:lang w:eastAsia="zh-CN"/>
              </w:rPr>
            </w:pPr>
          </w:p>
          <w:p w14:paraId="769A41A0" w14:textId="77777777" w:rsidR="009124A9" w:rsidRPr="00D14D9E" w:rsidRDefault="009124A9" w:rsidP="002A3F81">
            <w:pPr>
              <w:adjustRightInd w:val="0"/>
              <w:snapToGrid w:val="0"/>
              <w:spacing w:after="0"/>
              <w:rPr>
                <w:b/>
                <w:highlight w:val="green"/>
              </w:rPr>
            </w:pPr>
            <w:r w:rsidRPr="00D14D9E">
              <w:rPr>
                <w:rFonts w:eastAsia="等线"/>
                <w:b/>
                <w:highlight w:val="green"/>
                <w:lang w:eastAsia="zh-CN"/>
              </w:rPr>
              <w:t>Agreement</w:t>
            </w:r>
          </w:p>
          <w:p w14:paraId="16D48F50" w14:textId="77777777" w:rsidR="009124A9" w:rsidRPr="00D14D9E" w:rsidRDefault="009124A9" w:rsidP="002A3F81">
            <w:pPr>
              <w:adjustRightInd w:val="0"/>
              <w:snapToGrid w:val="0"/>
              <w:spacing w:after="0"/>
              <w:rPr>
                <w:rFonts w:eastAsia="等线"/>
                <w:lang w:eastAsia="zh-CN"/>
              </w:rPr>
            </w:pPr>
            <w:r w:rsidRPr="00D14D9E">
              <w:rPr>
                <w:rFonts w:eastAsia="等线" w:hint="eastAsia"/>
                <w:lang w:eastAsia="zh-CN"/>
              </w:rPr>
              <w:t>T</w:t>
            </w:r>
            <w:r w:rsidRPr="00D14D9E">
              <w:rPr>
                <w:rFonts w:eastAsia="等线"/>
                <w:lang w:eastAsia="zh-CN"/>
              </w:rPr>
              <w:t>he PDCCH order from the source cell contains the indication of candidate cell.</w:t>
            </w:r>
          </w:p>
          <w:p w14:paraId="738AB106" w14:textId="77777777" w:rsidR="009124A9" w:rsidRPr="00D14D9E" w:rsidRDefault="009124A9">
            <w:pPr>
              <w:pStyle w:val="af"/>
              <w:numPr>
                <w:ilvl w:val="0"/>
                <w:numId w:val="10"/>
              </w:numPr>
              <w:adjustRightInd w:val="0"/>
              <w:snapToGrid w:val="0"/>
              <w:spacing w:after="0"/>
              <w:ind w:firstLineChars="0"/>
              <w:contextualSpacing/>
              <w:rPr>
                <w:rFonts w:eastAsia="等线"/>
                <w:lang w:eastAsia="zh-CN"/>
              </w:rPr>
            </w:pPr>
            <w:r w:rsidRPr="00D14D9E">
              <w:rPr>
                <w:rFonts w:eastAsia="等线"/>
                <w:lang w:eastAsia="zh-CN"/>
              </w:rPr>
              <w:t>T</w:t>
            </w:r>
            <w:r w:rsidRPr="00D14D9E">
              <w:rPr>
                <w:rFonts w:eastAsia="等线" w:hint="eastAsia"/>
                <w:lang w:eastAsia="zh-CN"/>
              </w:rPr>
              <w:t xml:space="preserve">he </w:t>
            </w:r>
            <w:r w:rsidRPr="00D14D9E">
              <w:rPr>
                <w:rFonts w:eastAsia="等线"/>
                <w:lang w:eastAsia="zh-CN"/>
              </w:rPr>
              <w:t>reserve</w:t>
            </w:r>
            <w:r w:rsidRPr="00D14D9E">
              <w:rPr>
                <w:rFonts w:eastAsia="等线" w:hint="eastAsia"/>
                <w:lang w:eastAsia="zh-CN"/>
              </w:rPr>
              <w:t>d</w:t>
            </w:r>
            <w:r w:rsidRPr="00D14D9E">
              <w:rPr>
                <w:rFonts w:eastAsia="等线"/>
                <w:lang w:eastAsia="zh-CN"/>
              </w:rPr>
              <w:t xml:space="preserve"> bit(s) in DCI format 1_0 for PDCCH order can be used</w:t>
            </w:r>
            <w:r w:rsidRPr="00D14D9E">
              <w:rPr>
                <w:rFonts w:eastAsia="等线" w:hint="eastAsia"/>
                <w:lang w:eastAsia="zh-CN"/>
              </w:rPr>
              <w:t xml:space="preserve"> for indication of cell </w:t>
            </w:r>
            <w:proofErr w:type="gramStart"/>
            <w:r w:rsidRPr="00D14D9E">
              <w:rPr>
                <w:rFonts w:eastAsia="等线" w:hint="eastAsia"/>
                <w:lang w:eastAsia="zh-CN"/>
              </w:rPr>
              <w:t>identity</w:t>
            </w:r>
            <w:proofErr w:type="gramEnd"/>
          </w:p>
          <w:p w14:paraId="2AB61F87" w14:textId="77777777" w:rsidR="009124A9" w:rsidRPr="00D14D9E" w:rsidRDefault="009124A9" w:rsidP="002A3F81">
            <w:pPr>
              <w:pStyle w:val="af"/>
              <w:adjustRightInd w:val="0"/>
              <w:snapToGrid w:val="0"/>
              <w:spacing w:after="0"/>
              <w:ind w:firstLine="400"/>
              <w:contextualSpacing/>
              <w:rPr>
                <w:rFonts w:eastAsia="等线"/>
                <w:lang w:eastAsia="zh-CN"/>
              </w:rPr>
            </w:pPr>
          </w:p>
          <w:p w14:paraId="27E44AB2" w14:textId="77777777" w:rsidR="009124A9" w:rsidRPr="00D14D9E" w:rsidRDefault="009124A9" w:rsidP="002A3F81">
            <w:pPr>
              <w:pStyle w:val="af3"/>
              <w:widowControl w:val="0"/>
              <w:adjustRightInd w:val="0"/>
              <w:snapToGrid w:val="0"/>
              <w:spacing w:before="0" w:beforeAutospacing="0" w:after="0" w:afterAutospacing="0"/>
              <w:rPr>
                <w:sz w:val="20"/>
                <w:szCs w:val="20"/>
                <w:highlight w:val="green"/>
              </w:rPr>
            </w:pPr>
            <w:r w:rsidRPr="00D14D9E">
              <w:rPr>
                <w:b/>
                <w:sz w:val="20"/>
                <w:szCs w:val="20"/>
                <w:highlight w:val="green"/>
              </w:rPr>
              <w:t>Agreement</w:t>
            </w:r>
          </w:p>
          <w:p w14:paraId="7C126188" w14:textId="77777777" w:rsidR="009124A9" w:rsidRPr="00D14D9E" w:rsidRDefault="009124A9" w:rsidP="002A3F81">
            <w:pPr>
              <w:pStyle w:val="af3"/>
              <w:widowControl w:val="0"/>
              <w:adjustRightInd w:val="0"/>
              <w:snapToGrid w:val="0"/>
              <w:spacing w:before="0" w:beforeAutospacing="0" w:after="0" w:afterAutospacing="0"/>
              <w:rPr>
                <w:rFonts w:ascii="Times New Roman" w:hAnsi="Times New Roman" w:cs="Times New Roman"/>
                <w:strike/>
                <w:color w:val="000000"/>
                <w:sz w:val="20"/>
                <w:szCs w:val="20"/>
              </w:rPr>
            </w:pPr>
            <w:r w:rsidRPr="00D14D9E">
              <w:rPr>
                <w:rFonts w:ascii="Times New Roman" w:hAnsi="Times New Roman" w:cs="Times New Roman"/>
                <w:bCs/>
                <w:color w:val="000000"/>
                <w:sz w:val="20"/>
                <w:szCs w:val="20"/>
              </w:rPr>
              <w:t>F</w:t>
            </w:r>
            <w:r w:rsidRPr="00D14D9E">
              <w:rPr>
                <w:rFonts w:ascii="Times New Roman" w:hAnsi="Times New Roman" w:cs="Times New Roman"/>
                <w:bCs/>
                <w:color w:val="000000"/>
                <w:sz w:val="20"/>
                <w:szCs w:val="20"/>
                <w:lang w:eastAsia="en-GB"/>
              </w:rPr>
              <w:t xml:space="preserve">or PDCCH </w:t>
            </w:r>
            <w:proofErr w:type="gramStart"/>
            <w:r w:rsidRPr="00D14D9E">
              <w:rPr>
                <w:rFonts w:ascii="Times New Roman" w:hAnsi="Times New Roman" w:cs="Times New Roman"/>
                <w:bCs/>
                <w:color w:val="000000"/>
                <w:sz w:val="20"/>
                <w:szCs w:val="20"/>
                <w:lang w:eastAsia="en-GB"/>
              </w:rPr>
              <w:t>ordered-RACH</w:t>
            </w:r>
            <w:proofErr w:type="gramEnd"/>
            <w:r w:rsidRPr="00D14D9E">
              <w:rPr>
                <w:rFonts w:ascii="Times New Roman" w:hAnsi="Times New Roman" w:cs="Times New Roman"/>
                <w:bCs/>
                <w:color w:val="000000"/>
                <w:sz w:val="20"/>
                <w:szCs w:val="20"/>
                <w:lang w:eastAsia="en-GB"/>
              </w:rPr>
              <w:t xml:space="preserve"> for candidate cell(s), RAR reception can be configured/indicated</w:t>
            </w:r>
          </w:p>
          <w:p w14:paraId="68349A8F" w14:textId="77777777" w:rsidR="009124A9" w:rsidRPr="00D14D9E" w:rsidRDefault="009124A9">
            <w:pPr>
              <w:pStyle w:val="af3"/>
              <w:widowControl w:val="0"/>
              <w:numPr>
                <w:ilvl w:val="0"/>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14:paraId="451A5F67" w14:textId="77777777" w:rsidR="009124A9" w:rsidRPr="00D14D9E" w:rsidRDefault="009124A9">
            <w:pPr>
              <w:pStyle w:val="af3"/>
              <w:widowControl w:val="0"/>
              <w:numPr>
                <w:ilvl w:val="1"/>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TA value of candidate cell is indicated in cell switch </w:t>
            </w:r>
            <w:proofErr w:type="gramStart"/>
            <w:r w:rsidRPr="00D14D9E">
              <w:rPr>
                <w:rFonts w:ascii="Times New Roman" w:hAnsi="Times New Roman" w:cs="Times New Roman"/>
                <w:color w:val="000000"/>
                <w:sz w:val="20"/>
                <w:szCs w:val="20"/>
                <w:lang w:val="en-GB"/>
              </w:rPr>
              <w:t>command</w:t>
            </w:r>
            <w:proofErr w:type="gramEnd"/>
          </w:p>
          <w:p w14:paraId="1FCACB23" w14:textId="77777777" w:rsidR="009124A9" w:rsidRPr="00D14D9E" w:rsidRDefault="009124A9">
            <w:pPr>
              <w:pStyle w:val="af3"/>
              <w:widowControl w:val="0"/>
              <w:numPr>
                <w:ilvl w:val="1"/>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lastRenderedPageBreak/>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14:paraId="41DFB397" w14:textId="77777777" w:rsidR="009124A9" w:rsidRPr="00D14D9E" w:rsidRDefault="009124A9">
            <w:pPr>
              <w:pStyle w:val="af3"/>
              <w:widowControl w:val="0"/>
              <w:numPr>
                <w:ilvl w:val="1"/>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14:paraId="3DF97256" w14:textId="77777777" w:rsidR="009124A9" w:rsidRPr="00D14D9E" w:rsidRDefault="009124A9">
            <w:pPr>
              <w:pStyle w:val="af3"/>
              <w:widowControl w:val="0"/>
              <w:numPr>
                <w:ilvl w:val="0"/>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14:paraId="25A415DA" w14:textId="77777777" w:rsidR="009124A9" w:rsidRPr="00D14D9E" w:rsidRDefault="009124A9">
            <w:pPr>
              <w:pStyle w:val="af3"/>
              <w:widowControl w:val="0"/>
              <w:numPr>
                <w:ilvl w:val="1"/>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14:paraId="22E7000C" w14:textId="77777777" w:rsidR="009124A9" w:rsidRPr="00D14D9E" w:rsidRDefault="009124A9">
            <w:pPr>
              <w:pStyle w:val="af3"/>
              <w:widowControl w:val="0"/>
              <w:numPr>
                <w:ilvl w:val="2"/>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w:t>
            </w:r>
            <w:proofErr w:type="gramStart"/>
            <w:r w:rsidRPr="00D14D9E">
              <w:rPr>
                <w:rFonts w:ascii="Times New Roman" w:hAnsi="Times New Roman" w:cs="Times New Roman"/>
                <w:bCs/>
                <w:color w:val="000000"/>
                <w:sz w:val="20"/>
                <w:szCs w:val="20"/>
                <w:lang w:val="en-GB"/>
              </w:rPr>
              <w:t>UE</w:t>
            </w:r>
            <w:proofErr w:type="gramEnd"/>
          </w:p>
          <w:p w14:paraId="12F99A83" w14:textId="77777777" w:rsidR="009124A9" w:rsidRPr="00D14D9E" w:rsidRDefault="009124A9">
            <w:pPr>
              <w:pStyle w:val="af3"/>
              <w:widowControl w:val="0"/>
              <w:numPr>
                <w:ilvl w:val="1"/>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p w14:paraId="0CA95861" w14:textId="77777777" w:rsidR="009124A9" w:rsidRPr="00456E09" w:rsidRDefault="009124A9">
            <w:pPr>
              <w:pStyle w:val="af3"/>
              <w:widowControl w:val="0"/>
              <w:numPr>
                <w:ilvl w:val="0"/>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proofErr w:type="spellStart"/>
            <w:r w:rsidRPr="00D14D9E">
              <w:rPr>
                <w:rFonts w:ascii="Times New Roman" w:hAnsi="Times New Roman" w:cs="Times New Roman"/>
                <w:color w:val="000000"/>
                <w:sz w:val="20"/>
                <w:szCs w:val="20"/>
                <w:lang w:val="en-GB"/>
              </w:rPr>
              <w:t>signa</w:t>
            </w:r>
            <w:r w:rsidRPr="00456E09">
              <w:rPr>
                <w:rFonts w:ascii="Times New Roman" w:hAnsi="Times New Roman" w:cs="Times New Roman"/>
                <w:color w:val="000000"/>
                <w:sz w:val="20"/>
                <w:szCs w:val="20"/>
                <w:lang w:val="en-GB"/>
              </w:rPr>
              <w:t>ling</w:t>
            </w:r>
            <w:proofErr w:type="spellEnd"/>
            <w:r w:rsidRPr="00456E09">
              <w:rPr>
                <w:rFonts w:ascii="Times New Roman" w:hAnsi="Times New Roman" w:cs="Times New Roman"/>
                <w:color w:val="000000"/>
                <w:sz w:val="20"/>
                <w:szCs w:val="20"/>
                <w:lang w:val="en-GB"/>
              </w:rPr>
              <w:t xml:space="preserve"> for configuration/indication of whether RAR needs to be received</w:t>
            </w:r>
          </w:p>
          <w:p w14:paraId="57B02AF9" w14:textId="77777777" w:rsidR="009124A9" w:rsidRPr="00456E09" w:rsidRDefault="009124A9">
            <w:pPr>
              <w:pStyle w:val="af3"/>
              <w:widowControl w:val="0"/>
              <w:numPr>
                <w:ilvl w:val="0"/>
                <w:numId w:val="9"/>
              </w:numPr>
              <w:adjustRightInd w:val="0"/>
              <w:snapToGrid w:val="0"/>
              <w:spacing w:before="0" w:beforeAutospacing="0" w:after="0" w:afterAutospacing="0"/>
              <w:rPr>
                <w:rFonts w:ascii="Times New Roman" w:hAnsi="Times New Roman" w:cs="Times New Roman"/>
                <w:color w:val="000000"/>
                <w:sz w:val="20"/>
                <w:szCs w:val="20"/>
                <w:lang w:val="en-GB"/>
              </w:rPr>
            </w:pPr>
            <w:r w:rsidRPr="00456E09">
              <w:rPr>
                <w:rFonts w:ascii="Times New Roman" w:eastAsia="等线" w:hAnsi="Times New Roman" w:cs="Times New Roman"/>
                <w:color w:val="000000"/>
                <w:sz w:val="20"/>
                <w:szCs w:val="20"/>
                <w:lang w:val="en-GB"/>
              </w:rPr>
              <w:t>UE can report the support combination of with RAR only and without RAR only, where support of one default scheme is the baseline UE approach for LTM</w:t>
            </w:r>
          </w:p>
          <w:p w14:paraId="1C6D72F8" w14:textId="77777777" w:rsidR="009124A9" w:rsidRPr="00456E09" w:rsidRDefault="009124A9">
            <w:pPr>
              <w:pStyle w:val="af3"/>
              <w:widowControl w:val="0"/>
              <w:numPr>
                <w:ilvl w:val="0"/>
                <w:numId w:val="9"/>
              </w:numPr>
              <w:adjustRightInd w:val="0"/>
              <w:snapToGrid w:val="0"/>
              <w:spacing w:before="0" w:beforeAutospacing="0" w:after="0" w:afterAutospacing="0"/>
              <w:rPr>
                <w:rFonts w:ascii="Times New Roman" w:eastAsia="等线" w:hAnsi="Times New Roman" w:cs="Times New Roman"/>
                <w:color w:val="000000"/>
                <w:sz w:val="20"/>
                <w:szCs w:val="20"/>
              </w:rPr>
            </w:pPr>
            <w:r w:rsidRPr="00456E09">
              <w:rPr>
                <w:rFonts w:ascii="Times New Roman" w:eastAsia="等线" w:hAnsi="Times New Roman" w:cs="Times New Roman"/>
                <w:color w:val="000000"/>
                <w:sz w:val="20"/>
                <w:szCs w:val="20"/>
                <w:lang w:val="en-GB"/>
              </w:rPr>
              <w:t>Send LS to RAN2 and RAN3 to check the feasibility about this agreement</w:t>
            </w:r>
          </w:p>
          <w:p w14:paraId="2DE045C6" w14:textId="77777777" w:rsidR="009124A9" w:rsidRPr="00D14D9E" w:rsidRDefault="009124A9">
            <w:pPr>
              <w:pStyle w:val="af3"/>
              <w:widowControl w:val="0"/>
              <w:numPr>
                <w:ilvl w:val="0"/>
                <w:numId w:val="9"/>
              </w:numPr>
              <w:adjustRightInd w:val="0"/>
              <w:snapToGrid w:val="0"/>
              <w:spacing w:before="0" w:beforeAutospacing="0" w:after="0" w:afterAutospacing="0"/>
              <w:rPr>
                <w:rFonts w:ascii="Times New Roman" w:eastAsia="等线" w:hAnsi="Times New Roman" w:cs="Times New Roman"/>
                <w:color w:val="000000"/>
                <w:sz w:val="20"/>
                <w:szCs w:val="20"/>
              </w:rPr>
            </w:pPr>
            <w:r w:rsidRPr="00456E09">
              <w:rPr>
                <w:rFonts w:ascii="Times New Roman" w:eastAsia="等线" w:hAnsi="Times New Roman" w:cs="Times New Roman"/>
                <w:color w:val="000000"/>
                <w:sz w:val="20"/>
                <w:szCs w:val="20"/>
                <w:lang w:val="en-GB"/>
              </w:rPr>
              <w:t>Note: Definition of candidate cells is up to</w:t>
            </w:r>
            <w:r w:rsidRPr="00D14D9E">
              <w:rPr>
                <w:rFonts w:ascii="Times New Roman" w:eastAsia="等线" w:hAnsi="Times New Roman" w:cs="Times New Roman"/>
                <w:color w:val="000000"/>
                <w:sz w:val="20"/>
                <w:szCs w:val="20"/>
                <w:lang w:val="en-GB"/>
              </w:rPr>
              <w:t xml:space="preserve"> RAN2</w:t>
            </w:r>
          </w:p>
          <w:p w14:paraId="0FE180D1" w14:textId="77777777" w:rsidR="009124A9" w:rsidRDefault="009124A9" w:rsidP="002A3F81">
            <w:pPr>
              <w:adjustRightInd w:val="0"/>
              <w:snapToGrid w:val="0"/>
              <w:spacing w:after="0"/>
              <w:rPr>
                <w:rFonts w:eastAsia="等线"/>
                <w:b/>
                <w:highlight w:val="green"/>
                <w:lang w:eastAsia="zh-CN"/>
              </w:rPr>
            </w:pPr>
          </w:p>
          <w:p w14:paraId="59179B21" w14:textId="77777777" w:rsidR="009124A9" w:rsidRPr="00D14D9E" w:rsidRDefault="009124A9" w:rsidP="002A3F81">
            <w:pPr>
              <w:adjustRightInd w:val="0"/>
              <w:snapToGrid w:val="0"/>
              <w:spacing w:after="0"/>
              <w:rPr>
                <w:rFonts w:eastAsia="等线"/>
                <w:highlight w:val="green"/>
                <w:lang w:eastAsia="zh-CN"/>
              </w:rPr>
            </w:pPr>
            <w:r w:rsidRPr="00D14D9E">
              <w:rPr>
                <w:rFonts w:eastAsia="等线"/>
                <w:b/>
                <w:highlight w:val="green"/>
                <w:lang w:eastAsia="zh-CN"/>
              </w:rPr>
              <w:t>Agreement</w:t>
            </w:r>
            <w:r w:rsidRPr="00D14D9E">
              <w:rPr>
                <w:rFonts w:eastAsia="等线"/>
                <w:highlight w:val="green"/>
                <w:lang w:eastAsia="zh-CN"/>
              </w:rPr>
              <w:t xml:space="preserve"> </w:t>
            </w:r>
          </w:p>
          <w:p w14:paraId="79A72C95" w14:textId="6C8E77FD" w:rsidR="009124A9" w:rsidRDefault="009124A9">
            <w:pPr>
              <w:pStyle w:val="af"/>
              <w:numPr>
                <w:ilvl w:val="0"/>
                <w:numId w:val="11"/>
              </w:numPr>
              <w:adjustRightInd w:val="0"/>
              <w:snapToGrid w:val="0"/>
              <w:spacing w:after="0"/>
              <w:ind w:left="360" w:firstLineChars="0"/>
              <w:contextualSpacing/>
              <w:rPr>
                <w:rFonts w:eastAsia="等线"/>
                <w:lang w:eastAsia="zh-CN"/>
              </w:rPr>
            </w:pPr>
            <w:r w:rsidRPr="00D14D9E">
              <w:rPr>
                <w:rFonts w:eastAsia="等线"/>
                <w:lang w:eastAsia="zh-CN"/>
              </w:rPr>
              <w:t>For PDCCH-order based RACH for TA measurement for candidate cells, legacy CBRA is not supported</w:t>
            </w:r>
          </w:p>
          <w:p w14:paraId="309E0EDC" w14:textId="77777777" w:rsidR="002A3F81" w:rsidRPr="002A3F81" w:rsidRDefault="002A3F81" w:rsidP="002A3F81">
            <w:pPr>
              <w:adjustRightInd w:val="0"/>
              <w:snapToGrid w:val="0"/>
              <w:spacing w:after="0"/>
              <w:ind w:left="-60"/>
              <w:contextualSpacing/>
              <w:rPr>
                <w:rFonts w:eastAsia="等线"/>
                <w:lang w:eastAsia="zh-CN"/>
              </w:rPr>
            </w:pPr>
          </w:p>
          <w:p w14:paraId="087876B6" w14:textId="77777777" w:rsidR="009124A9" w:rsidRPr="00D14D9E" w:rsidRDefault="009124A9" w:rsidP="002A3F81">
            <w:pPr>
              <w:adjustRightInd w:val="0"/>
              <w:snapToGrid w:val="0"/>
              <w:spacing w:after="0"/>
              <w:rPr>
                <w:rFonts w:eastAsia="等线"/>
                <w:highlight w:val="green"/>
                <w:lang w:eastAsia="zh-CN"/>
              </w:rPr>
            </w:pPr>
            <w:r w:rsidRPr="00D14D9E">
              <w:rPr>
                <w:rFonts w:eastAsia="等线"/>
                <w:b/>
                <w:highlight w:val="green"/>
                <w:lang w:eastAsia="zh-CN"/>
              </w:rPr>
              <w:t>Agreement</w:t>
            </w:r>
          </w:p>
          <w:p w14:paraId="106EC6E3" w14:textId="77777777" w:rsidR="009124A9" w:rsidRPr="00D14D9E" w:rsidRDefault="009124A9" w:rsidP="002A3F81">
            <w:pPr>
              <w:adjustRightInd w:val="0"/>
              <w:snapToGrid w:val="0"/>
              <w:spacing w:after="0"/>
              <w:rPr>
                <w:rFonts w:eastAsia="等线"/>
                <w:lang w:eastAsia="zh-CN"/>
              </w:rPr>
            </w:pPr>
            <w:r w:rsidRPr="00D14D9E">
              <w:rPr>
                <w:rFonts w:eastAsia="等线"/>
                <w:lang w:eastAsia="zh-CN"/>
              </w:rPr>
              <w:t>If reception of RAR is configured/indicated, RAR contains at least TA of candidate cell.</w:t>
            </w:r>
          </w:p>
          <w:p w14:paraId="04D0B0BC" w14:textId="77777777" w:rsidR="009124A9" w:rsidRPr="00D14D9E" w:rsidRDefault="009124A9">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The maximum number of TA values memorized by UE is a UE capability</w:t>
            </w:r>
          </w:p>
          <w:p w14:paraId="5518CD99" w14:textId="77777777" w:rsidR="009124A9" w:rsidRPr="00D14D9E" w:rsidRDefault="009124A9">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 xml:space="preserve">FFS: whether other parameters such as UE ID, candidate cell ID etc. is contained in RAR </w:t>
            </w:r>
          </w:p>
          <w:p w14:paraId="3394545A" w14:textId="77777777" w:rsidR="009124A9" w:rsidRPr="00D14D9E" w:rsidRDefault="009124A9" w:rsidP="002A3F81">
            <w:pPr>
              <w:adjustRightInd w:val="0"/>
              <w:snapToGrid w:val="0"/>
              <w:spacing w:after="0"/>
              <w:rPr>
                <w:rFonts w:eastAsia="等线"/>
                <w:b/>
                <w:lang w:eastAsia="zh-CN"/>
              </w:rPr>
            </w:pPr>
          </w:p>
          <w:p w14:paraId="5C74DE81" w14:textId="77777777" w:rsidR="009124A9" w:rsidRPr="00D14D9E" w:rsidRDefault="009124A9" w:rsidP="002A3F81">
            <w:pPr>
              <w:adjustRightInd w:val="0"/>
              <w:snapToGrid w:val="0"/>
              <w:spacing w:after="0"/>
              <w:rPr>
                <w:rFonts w:eastAsia="等线"/>
                <w:highlight w:val="green"/>
                <w:lang w:eastAsia="zh-CN"/>
              </w:rPr>
            </w:pPr>
            <w:r w:rsidRPr="00D14D9E">
              <w:rPr>
                <w:rFonts w:eastAsia="等线"/>
                <w:b/>
                <w:highlight w:val="green"/>
                <w:lang w:eastAsia="zh-CN"/>
              </w:rPr>
              <w:t>Agreement</w:t>
            </w:r>
          </w:p>
          <w:p w14:paraId="75D45789" w14:textId="0A88E497" w:rsidR="00481DD6" w:rsidRPr="00672039" w:rsidRDefault="009124A9" w:rsidP="002A3F81">
            <w:pPr>
              <w:adjustRightInd w:val="0"/>
              <w:snapToGrid w:val="0"/>
              <w:spacing w:after="0"/>
              <w:rPr>
                <w:lang w:eastAsia="zh-CN"/>
              </w:rPr>
            </w:pPr>
            <w:r w:rsidRPr="00D14D9E">
              <w:t>Whether RAR needs to be received</w:t>
            </w:r>
            <w:r w:rsidRPr="00D14D9E">
              <w:rPr>
                <w:rFonts w:eastAsia="等线"/>
                <w:lang w:eastAsia="zh-CN"/>
              </w:rPr>
              <w:t xml:space="preserve"> is configured by RRC.</w:t>
            </w:r>
          </w:p>
        </w:tc>
      </w:tr>
    </w:tbl>
    <w:p w14:paraId="2736B255" w14:textId="59DD7AF7" w:rsidR="00481DD6" w:rsidRDefault="00481DD6" w:rsidP="007C5BF4">
      <w:pPr>
        <w:adjustRightInd w:val="0"/>
        <w:snapToGrid w:val="0"/>
        <w:spacing w:after="0"/>
        <w:jc w:val="both"/>
        <w:rPr>
          <w:lang w:eastAsia="zh-CN"/>
        </w:rPr>
      </w:pPr>
    </w:p>
    <w:p w14:paraId="364E72D6" w14:textId="0CE2FAA0" w:rsidR="00294540" w:rsidRDefault="00526AAB" w:rsidP="007C5BF4">
      <w:pPr>
        <w:adjustRightInd w:val="0"/>
        <w:snapToGrid w:val="0"/>
        <w:spacing w:after="0"/>
        <w:jc w:val="both"/>
        <w:rPr>
          <w:lang w:eastAsia="zh-CN"/>
        </w:rPr>
      </w:pPr>
      <w:r>
        <w:rPr>
          <w:lang w:eastAsia="zh-CN"/>
        </w:rPr>
        <w:t xml:space="preserve">It was agreed that whether RAR needs to be received is configured by RRC and depends on UE’s capability. </w:t>
      </w:r>
      <w:r w:rsidR="00942F7A">
        <w:rPr>
          <w:lang w:eastAsia="zh-CN"/>
        </w:rPr>
        <w:t xml:space="preserve">If the RAR is not configured or indicated, the TA value of the candidate cell is indicated in the cell switch command. </w:t>
      </w:r>
      <w:r w:rsidR="00D820B0">
        <w:rPr>
          <w:lang w:eastAsia="zh-CN"/>
        </w:rPr>
        <w:t xml:space="preserve">If the RAR is configured or indicated, whether the RAR is from the serving cell or candidate cell is still under discussion. </w:t>
      </w:r>
    </w:p>
    <w:p w14:paraId="1CF09C48" w14:textId="55A827C2" w:rsidR="00897626" w:rsidRDefault="00897626" w:rsidP="007C5BF4">
      <w:pPr>
        <w:adjustRightInd w:val="0"/>
        <w:snapToGrid w:val="0"/>
        <w:spacing w:after="0"/>
        <w:jc w:val="both"/>
        <w:rPr>
          <w:lang w:eastAsia="zh-CN"/>
        </w:rPr>
      </w:pPr>
    </w:p>
    <w:p w14:paraId="48281408" w14:textId="4C561F67" w:rsidR="006573CB" w:rsidRDefault="00897626" w:rsidP="007C5BF4">
      <w:pPr>
        <w:adjustRightInd w:val="0"/>
        <w:snapToGrid w:val="0"/>
        <w:spacing w:after="0"/>
        <w:jc w:val="both"/>
        <w:rPr>
          <w:lang w:eastAsia="zh-CN"/>
        </w:rPr>
      </w:pPr>
      <w:r>
        <w:rPr>
          <w:lang w:eastAsia="zh-CN"/>
        </w:rPr>
        <w:t xml:space="preserve">When the reception of RAR is not configured, whether UE should re-transmit PRACH is till FFS. In this condition, the TA value of candidate cell is indicated in the cell switch command. The TA value is transferred from the candidate serving cell which has received the PDCCH ordered PRACH. If the candidate cell does not receive the PRACH, it can also inform that to the serving cell. Then the serving cell have the full knowledge of whether the PRACH is received by the candidate cell </w:t>
      </w:r>
      <w:r w:rsidR="006573CB">
        <w:rPr>
          <w:lang w:eastAsia="zh-CN"/>
        </w:rPr>
        <w:t>or not</w:t>
      </w:r>
      <w:r>
        <w:rPr>
          <w:lang w:eastAsia="zh-CN"/>
        </w:rPr>
        <w:t>.</w:t>
      </w:r>
      <w:r w:rsidR="006573CB">
        <w:rPr>
          <w:lang w:eastAsia="zh-CN"/>
        </w:rPr>
        <w:t xml:space="preserve"> When the PRACH is not correctly received by the candidate cell</w:t>
      </w:r>
      <w:r w:rsidR="006573CB">
        <w:rPr>
          <w:rFonts w:hint="eastAsia"/>
          <w:lang w:eastAsia="zh-CN"/>
        </w:rPr>
        <w:t>,</w:t>
      </w:r>
      <w:r w:rsidR="006573CB">
        <w:rPr>
          <w:lang w:eastAsia="zh-CN"/>
        </w:rPr>
        <w:t xml:space="preserve"> the serving cell can trigger the re-transmission of PRACH to the UE.</w:t>
      </w:r>
      <w:r w:rsidR="004D06F7">
        <w:rPr>
          <w:lang w:eastAsia="zh-CN"/>
        </w:rPr>
        <w:t xml:space="preserve"> There is no need to support UE oriented PRACH retransmission. </w:t>
      </w:r>
    </w:p>
    <w:p w14:paraId="1EFF928E" w14:textId="4DA606C9" w:rsidR="00E67C06" w:rsidRDefault="00E67C06" w:rsidP="007C5BF4">
      <w:pPr>
        <w:adjustRightInd w:val="0"/>
        <w:snapToGrid w:val="0"/>
        <w:spacing w:after="0"/>
        <w:jc w:val="both"/>
        <w:rPr>
          <w:lang w:eastAsia="zh-CN"/>
        </w:rPr>
      </w:pPr>
    </w:p>
    <w:p w14:paraId="755F2582" w14:textId="034CA407" w:rsidR="00E67C06" w:rsidRPr="00E67C06" w:rsidRDefault="00E67C06" w:rsidP="007C5BF4">
      <w:pPr>
        <w:adjustRightInd w:val="0"/>
        <w:snapToGrid w:val="0"/>
        <w:spacing w:after="0"/>
        <w:jc w:val="both"/>
        <w:rPr>
          <w:b/>
          <w:bCs/>
          <w:lang w:eastAsia="zh-CN"/>
        </w:rPr>
      </w:pPr>
      <w:r w:rsidRPr="00E67C06">
        <w:rPr>
          <w:b/>
          <w:bCs/>
          <w:lang w:eastAsia="zh-CN"/>
        </w:rPr>
        <w:t>Proposal 1:</w:t>
      </w:r>
    </w:p>
    <w:p w14:paraId="2E3D488E" w14:textId="2FACC392" w:rsidR="00E67C06" w:rsidRPr="00E67C06" w:rsidRDefault="00E67C06" w:rsidP="007C5BF4">
      <w:pPr>
        <w:adjustRightInd w:val="0"/>
        <w:snapToGrid w:val="0"/>
        <w:spacing w:after="0"/>
        <w:jc w:val="both"/>
        <w:rPr>
          <w:b/>
          <w:bCs/>
          <w:lang w:eastAsia="zh-CN"/>
        </w:rPr>
      </w:pPr>
      <w:r w:rsidRPr="00E67C06">
        <w:rPr>
          <w:b/>
          <w:bCs/>
          <w:lang w:eastAsia="zh-CN"/>
        </w:rPr>
        <w:t>When the reception of RAR is not configured, the PRACH re-transmission could be triggered or ordered by the serving cell. There is no need to support the UE oriented PRACH re-transmission.</w:t>
      </w:r>
    </w:p>
    <w:p w14:paraId="57E84D9B" w14:textId="1CB54C4A" w:rsidR="00897626" w:rsidRDefault="00897626" w:rsidP="007C5BF4">
      <w:pPr>
        <w:adjustRightInd w:val="0"/>
        <w:snapToGrid w:val="0"/>
        <w:spacing w:after="0"/>
        <w:jc w:val="both"/>
        <w:rPr>
          <w:lang w:eastAsia="zh-CN"/>
        </w:rPr>
      </w:pPr>
    </w:p>
    <w:p w14:paraId="723C79C3" w14:textId="559CAE3C" w:rsidR="0057197E" w:rsidRDefault="0057197E" w:rsidP="007C5BF4">
      <w:pPr>
        <w:adjustRightInd w:val="0"/>
        <w:snapToGrid w:val="0"/>
        <w:spacing w:after="0"/>
        <w:jc w:val="both"/>
        <w:rPr>
          <w:lang w:eastAsia="zh-CN"/>
        </w:rPr>
      </w:pPr>
      <w:r>
        <w:rPr>
          <w:lang w:eastAsia="zh-CN"/>
        </w:rPr>
        <w:t xml:space="preserve">The transmit power of subsequent PRACH triggered by PDCCH order is still FFS. </w:t>
      </w:r>
      <w:r w:rsidR="00A76065">
        <w:rPr>
          <w:lang w:eastAsia="zh-CN"/>
        </w:rPr>
        <w:t>F</w:t>
      </w:r>
      <w:r w:rsidR="00A76065">
        <w:rPr>
          <w:rFonts w:hint="eastAsia"/>
          <w:lang w:eastAsia="zh-CN"/>
        </w:rPr>
        <w:t>or</w:t>
      </w:r>
      <w:r w:rsidR="00A76065">
        <w:rPr>
          <w:lang w:eastAsia="zh-CN"/>
        </w:rPr>
        <w:t xml:space="preserve"> the initial PDCCH ordered PRACH transmission, the transmit power depend</w:t>
      </w:r>
      <w:r w:rsidR="00474781">
        <w:rPr>
          <w:lang w:eastAsia="zh-CN"/>
        </w:rPr>
        <w:t>s</w:t>
      </w:r>
      <w:r w:rsidR="00A76065">
        <w:rPr>
          <w:lang w:eastAsia="zh-CN"/>
        </w:rPr>
        <w:t xml:space="preserve"> on the </w:t>
      </w:r>
      <w:r w:rsidR="00CD5532">
        <w:rPr>
          <w:lang w:eastAsia="zh-CN"/>
        </w:rPr>
        <w:t>targeted received power and the pathloss.</w:t>
      </w:r>
      <w:r w:rsidR="00474781">
        <w:rPr>
          <w:lang w:eastAsia="zh-CN"/>
        </w:rPr>
        <w:t xml:space="preserve"> The UE should have the knowledge of the EPRE of candidate cell and then calculate the pathloss. Not only the targeted received power of PRACH but also the DL EPRE should be informed to the UE. </w:t>
      </w:r>
    </w:p>
    <w:p w14:paraId="76D528C2" w14:textId="6A898912" w:rsidR="00BD53F0" w:rsidRDefault="00BD53F0" w:rsidP="007C5BF4">
      <w:pPr>
        <w:adjustRightInd w:val="0"/>
        <w:snapToGrid w:val="0"/>
        <w:spacing w:after="0"/>
        <w:jc w:val="both"/>
        <w:rPr>
          <w:lang w:eastAsia="zh-CN"/>
        </w:rPr>
      </w:pPr>
    </w:p>
    <w:p w14:paraId="0A11915A" w14:textId="641BF990" w:rsidR="00BD53F0" w:rsidRDefault="00BD53F0" w:rsidP="007C5BF4">
      <w:pPr>
        <w:adjustRightInd w:val="0"/>
        <w:snapToGrid w:val="0"/>
        <w:spacing w:after="0"/>
        <w:jc w:val="both"/>
        <w:rPr>
          <w:lang w:eastAsia="zh-CN"/>
        </w:rPr>
      </w:pPr>
      <w:r>
        <w:rPr>
          <w:lang w:eastAsia="zh-CN"/>
        </w:rPr>
        <w:t xml:space="preserve">If the first transmission of PDCCH ordered RACH fails, and the serving cell should trigger a re-transmission of the PRACH. Currently there is no indication of the re-transmission of PDCCH ordered PRACH. And there is also no indication to UE to increase the transmit power of the PDCCH ordered PRACH. </w:t>
      </w:r>
      <w:r w:rsidR="00D132DD">
        <w:rPr>
          <w:lang w:eastAsia="zh-CN"/>
        </w:rPr>
        <w:t>It should be further study how to indicate UE to increase the transmit power of the retransmission</w:t>
      </w:r>
      <w:r w:rsidR="00BC400E">
        <w:rPr>
          <w:lang w:eastAsia="zh-CN"/>
        </w:rPr>
        <w:t xml:space="preserve"> or sub-sequent transmission</w:t>
      </w:r>
      <w:r w:rsidR="00D132DD">
        <w:rPr>
          <w:lang w:eastAsia="zh-CN"/>
        </w:rPr>
        <w:t xml:space="preserve"> of the PDCCH ordered RACH. One straightforward solution is to indication in the DCI that this is a re-transmission</w:t>
      </w:r>
      <w:r w:rsidR="00623A6F">
        <w:rPr>
          <w:lang w:eastAsia="zh-CN"/>
        </w:rPr>
        <w:t xml:space="preserve"> or the sub-sequent transmission</w:t>
      </w:r>
      <w:r w:rsidR="00D132DD">
        <w:rPr>
          <w:lang w:eastAsia="zh-CN"/>
        </w:rPr>
        <w:t xml:space="preserve"> of the PDCCH ordered RACH. </w:t>
      </w:r>
      <w:r w:rsidR="00BC400E">
        <w:rPr>
          <w:lang w:eastAsia="zh-CN"/>
        </w:rPr>
        <w:t xml:space="preserve">Or it is indicated in DCI field </w:t>
      </w:r>
      <w:r w:rsidR="00623A6F">
        <w:rPr>
          <w:lang w:eastAsia="zh-CN"/>
        </w:rPr>
        <w:t xml:space="preserve">increasing </w:t>
      </w:r>
      <w:r w:rsidR="00BC400E">
        <w:rPr>
          <w:lang w:eastAsia="zh-CN"/>
        </w:rPr>
        <w:t>the transmit power of the PRACH. Then</w:t>
      </w:r>
      <w:r w:rsidR="00D132DD">
        <w:rPr>
          <w:lang w:eastAsia="zh-CN"/>
        </w:rPr>
        <w:t xml:space="preserve"> if the UE still has additional power for transmission, it can increase the transmit power in certain step. </w:t>
      </w:r>
    </w:p>
    <w:p w14:paraId="08A76C56" w14:textId="19F3C409" w:rsidR="0031289B" w:rsidRDefault="0031289B" w:rsidP="007C5BF4">
      <w:pPr>
        <w:adjustRightInd w:val="0"/>
        <w:snapToGrid w:val="0"/>
        <w:spacing w:after="0"/>
        <w:jc w:val="both"/>
        <w:rPr>
          <w:lang w:eastAsia="zh-CN"/>
        </w:rPr>
      </w:pPr>
    </w:p>
    <w:p w14:paraId="37B447DD" w14:textId="78BD7982" w:rsidR="0031289B" w:rsidRPr="00DA370C" w:rsidRDefault="0031289B" w:rsidP="007C5BF4">
      <w:pPr>
        <w:adjustRightInd w:val="0"/>
        <w:snapToGrid w:val="0"/>
        <w:spacing w:after="0"/>
        <w:jc w:val="both"/>
        <w:rPr>
          <w:b/>
          <w:bCs/>
          <w:lang w:eastAsia="zh-CN"/>
        </w:rPr>
      </w:pPr>
      <w:r w:rsidRPr="00DA370C">
        <w:rPr>
          <w:b/>
          <w:bCs/>
          <w:lang w:eastAsia="zh-CN"/>
        </w:rPr>
        <w:t>Proposal 2:</w:t>
      </w:r>
    </w:p>
    <w:p w14:paraId="17EB62B8" w14:textId="120147E0" w:rsidR="0031289B" w:rsidRDefault="0031289B" w:rsidP="007C5BF4">
      <w:pPr>
        <w:adjustRightInd w:val="0"/>
        <w:snapToGrid w:val="0"/>
        <w:spacing w:after="0"/>
        <w:jc w:val="both"/>
        <w:rPr>
          <w:b/>
          <w:bCs/>
          <w:lang w:eastAsia="zh-CN"/>
        </w:rPr>
      </w:pPr>
      <w:r w:rsidRPr="00DA370C">
        <w:rPr>
          <w:b/>
          <w:bCs/>
          <w:lang w:eastAsia="zh-CN"/>
        </w:rPr>
        <w:lastRenderedPageBreak/>
        <w:t>The targeted received power of PRACH and the DL EPRE of the candidate cell should be informed to the UE for the PDCCH ordered RACH.</w:t>
      </w:r>
    </w:p>
    <w:p w14:paraId="562F152B" w14:textId="674C06AF" w:rsidR="00A26C4F" w:rsidRDefault="00A26C4F" w:rsidP="007C5BF4">
      <w:pPr>
        <w:adjustRightInd w:val="0"/>
        <w:snapToGrid w:val="0"/>
        <w:spacing w:after="0"/>
        <w:jc w:val="both"/>
        <w:rPr>
          <w:b/>
          <w:bCs/>
          <w:lang w:eastAsia="zh-CN"/>
        </w:rPr>
      </w:pPr>
    </w:p>
    <w:p w14:paraId="6AA94F46" w14:textId="30C7D68E" w:rsidR="00A26C4F" w:rsidRDefault="00A26C4F" w:rsidP="007C5BF4">
      <w:pPr>
        <w:adjustRightInd w:val="0"/>
        <w:snapToGrid w:val="0"/>
        <w:spacing w:after="0"/>
        <w:jc w:val="both"/>
        <w:rPr>
          <w:b/>
          <w:bCs/>
          <w:lang w:eastAsia="zh-CN"/>
        </w:rPr>
      </w:pPr>
      <w:r>
        <w:rPr>
          <w:b/>
          <w:bCs/>
          <w:lang w:eastAsia="zh-CN"/>
        </w:rPr>
        <w:t xml:space="preserve">Proposal 3: </w:t>
      </w:r>
    </w:p>
    <w:p w14:paraId="7D7EDE4C" w14:textId="27120571" w:rsidR="00A26C4F" w:rsidRDefault="00A26C4F" w:rsidP="007C5BF4">
      <w:pPr>
        <w:adjustRightInd w:val="0"/>
        <w:snapToGrid w:val="0"/>
        <w:spacing w:after="0"/>
        <w:jc w:val="both"/>
        <w:rPr>
          <w:b/>
          <w:bCs/>
          <w:lang w:eastAsia="zh-CN"/>
        </w:rPr>
      </w:pPr>
      <w:r>
        <w:rPr>
          <w:b/>
          <w:bCs/>
          <w:lang w:eastAsia="zh-CN"/>
        </w:rPr>
        <w:t xml:space="preserve">It should be further discussed whether the </w:t>
      </w:r>
      <w:r w:rsidR="00BC400E">
        <w:rPr>
          <w:b/>
          <w:bCs/>
          <w:lang w:eastAsia="zh-CN"/>
        </w:rPr>
        <w:t xml:space="preserve">sub-sequent PRACH triggered by PDCCH order should be identified and whether there is a need to indicate in the DCI to increase the transmit power of PRACH. </w:t>
      </w:r>
      <w:r>
        <w:rPr>
          <w:b/>
          <w:bCs/>
          <w:lang w:eastAsia="zh-CN"/>
        </w:rPr>
        <w:t xml:space="preserve"> </w:t>
      </w:r>
    </w:p>
    <w:p w14:paraId="79679970" w14:textId="16765247" w:rsidR="00DE5DCF" w:rsidRDefault="00DE5DCF" w:rsidP="007C5BF4">
      <w:pPr>
        <w:adjustRightInd w:val="0"/>
        <w:snapToGrid w:val="0"/>
        <w:spacing w:after="0"/>
        <w:jc w:val="both"/>
        <w:rPr>
          <w:b/>
          <w:bCs/>
          <w:lang w:eastAsia="zh-CN"/>
        </w:rPr>
      </w:pPr>
    </w:p>
    <w:p w14:paraId="543F398B" w14:textId="4A79CA23" w:rsidR="00DE5DCF" w:rsidRDefault="00DE5DCF" w:rsidP="007C5BF4">
      <w:pPr>
        <w:adjustRightInd w:val="0"/>
        <w:snapToGrid w:val="0"/>
        <w:spacing w:after="0"/>
        <w:jc w:val="both"/>
        <w:rPr>
          <w:lang w:eastAsia="zh-CN"/>
        </w:rPr>
      </w:pPr>
      <w:r>
        <w:rPr>
          <w:lang w:eastAsia="zh-CN"/>
        </w:rPr>
        <w:t xml:space="preserve">When the reception of the RAR is configured, it should be discussed that from which cell should the RAR be received. </w:t>
      </w:r>
      <w:r w:rsidR="00431E28">
        <w:rPr>
          <w:lang w:eastAsia="zh-CN"/>
        </w:rPr>
        <w:t xml:space="preserve">If the RAR is received from the candidate cell, the procedure is similar with the one in legacy. Additional latency would be introduced, such as that the UE </w:t>
      </w:r>
      <w:proofErr w:type="gramStart"/>
      <w:r w:rsidR="00431E28">
        <w:rPr>
          <w:lang w:eastAsia="zh-CN"/>
        </w:rPr>
        <w:t>has to</w:t>
      </w:r>
      <w:proofErr w:type="gramEnd"/>
      <w:r w:rsidR="00431E28">
        <w:rPr>
          <w:lang w:eastAsia="zh-CN"/>
        </w:rPr>
        <w:t xml:space="preserve"> wait within the legacy RAR window for the response. Since this is the procedure before the cell switching, the configuration of the candidate cells is not activated. The RAR related information should be configured to the UE. And candidate cell which received the PRACH should be able to identify that this is not a RACH procedure but for the early acquisition of the TA. </w:t>
      </w:r>
      <w:r w:rsidR="008409B1">
        <w:rPr>
          <w:lang w:eastAsia="zh-CN"/>
        </w:rPr>
        <w:t xml:space="preserve">Considering that the LTM should be applied in the ideal backhaul scenarios, then the transmission delay of the TA values over the backhaul link can be ignored. </w:t>
      </w:r>
      <w:r w:rsidR="00D52F1A">
        <w:rPr>
          <w:lang w:eastAsia="zh-CN"/>
        </w:rPr>
        <w:t xml:space="preserve">From the perspective of complexity and the latency, it is preferred to receive the RAR from the serving cell. </w:t>
      </w:r>
    </w:p>
    <w:p w14:paraId="6346B223" w14:textId="2A2CC8B3" w:rsidR="00D52F1A" w:rsidRDefault="00D52F1A" w:rsidP="007C5BF4">
      <w:pPr>
        <w:adjustRightInd w:val="0"/>
        <w:snapToGrid w:val="0"/>
        <w:spacing w:after="0"/>
        <w:jc w:val="both"/>
        <w:rPr>
          <w:lang w:eastAsia="zh-CN"/>
        </w:rPr>
      </w:pPr>
    </w:p>
    <w:p w14:paraId="131C48A8" w14:textId="7B014681" w:rsidR="00D52F1A" w:rsidRPr="00D52F1A" w:rsidRDefault="00D52F1A" w:rsidP="007C5BF4">
      <w:pPr>
        <w:adjustRightInd w:val="0"/>
        <w:snapToGrid w:val="0"/>
        <w:spacing w:after="0"/>
        <w:jc w:val="both"/>
        <w:rPr>
          <w:b/>
          <w:bCs/>
          <w:lang w:eastAsia="zh-CN"/>
        </w:rPr>
      </w:pPr>
      <w:r w:rsidRPr="00D52F1A">
        <w:rPr>
          <w:b/>
          <w:bCs/>
          <w:lang w:eastAsia="zh-CN"/>
        </w:rPr>
        <w:t>Proposal 4:</w:t>
      </w:r>
    </w:p>
    <w:p w14:paraId="7AFAC84F" w14:textId="0977B665" w:rsidR="00D52F1A" w:rsidRDefault="00D52F1A" w:rsidP="007C5BF4">
      <w:pPr>
        <w:adjustRightInd w:val="0"/>
        <w:snapToGrid w:val="0"/>
        <w:spacing w:after="0"/>
        <w:jc w:val="both"/>
        <w:rPr>
          <w:b/>
          <w:bCs/>
          <w:lang w:eastAsia="zh-CN"/>
        </w:rPr>
      </w:pPr>
      <w:r w:rsidRPr="00D52F1A">
        <w:rPr>
          <w:b/>
          <w:bCs/>
          <w:lang w:eastAsia="zh-CN"/>
        </w:rPr>
        <w:t xml:space="preserve">It is preferred to receive the RAR from the serving cell when the reception of RAR is configured. </w:t>
      </w:r>
    </w:p>
    <w:p w14:paraId="509CE94D" w14:textId="6B43DAE7" w:rsidR="008409B1" w:rsidRDefault="008409B1" w:rsidP="007C5BF4">
      <w:pPr>
        <w:adjustRightInd w:val="0"/>
        <w:snapToGrid w:val="0"/>
        <w:spacing w:after="0"/>
        <w:jc w:val="both"/>
        <w:rPr>
          <w:b/>
          <w:bCs/>
          <w:lang w:eastAsia="zh-CN"/>
        </w:rPr>
      </w:pPr>
    </w:p>
    <w:tbl>
      <w:tblPr>
        <w:tblStyle w:val="ad"/>
        <w:tblW w:w="0" w:type="auto"/>
        <w:tblLook w:val="04A0" w:firstRow="1" w:lastRow="0" w:firstColumn="1" w:lastColumn="0" w:noHBand="0" w:noVBand="1"/>
      </w:tblPr>
      <w:tblGrid>
        <w:gridCol w:w="8296"/>
      </w:tblGrid>
      <w:tr w:rsidR="0017789F" w14:paraId="5EF0BF69" w14:textId="77777777" w:rsidTr="0017789F">
        <w:tc>
          <w:tcPr>
            <w:tcW w:w="8296" w:type="dxa"/>
          </w:tcPr>
          <w:p w14:paraId="54EC007A" w14:textId="77777777" w:rsidR="0017789F" w:rsidRPr="00D14D9E" w:rsidRDefault="0017789F" w:rsidP="005F0F14">
            <w:pPr>
              <w:adjustRightInd w:val="0"/>
              <w:snapToGrid w:val="0"/>
              <w:spacing w:after="0"/>
              <w:rPr>
                <w:rFonts w:eastAsia="等线"/>
                <w:highlight w:val="green"/>
                <w:lang w:eastAsia="zh-CN"/>
              </w:rPr>
            </w:pPr>
            <w:r w:rsidRPr="00D14D9E">
              <w:rPr>
                <w:rFonts w:eastAsia="等线"/>
                <w:b/>
                <w:highlight w:val="green"/>
                <w:lang w:eastAsia="zh-CN"/>
              </w:rPr>
              <w:t>Agreement</w:t>
            </w:r>
          </w:p>
          <w:p w14:paraId="7CDB2048" w14:textId="77777777" w:rsidR="0017789F" w:rsidRPr="00D14D9E" w:rsidRDefault="0017789F" w:rsidP="005F0F14">
            <w:pPr>
              <w:adjustRightInd w:val="0"/>
              <w:snapToGrid w:val="0"/>
              <w:spacing w:after="0"/>
              <w:rPr>
                <w:rFonts w:eastAsia="等线"/>
                <w:lang w:eastAsia="zh-CN"/>
              </w:rPr>
            </w:pPr>
            <w:r w:rsidRPr="00D14D9E">
              <w:rPr>
                <w:rFonts w:eastAsia="等线"/>
                <w:lang w:eastAsia="zh-CN"/>
              </w:rPr>
              <w:t>If reception of RAR is configured/indicated, RAR contains at least TA of candidate cell.</w:t>
            </w:r>
          </w:p>
          <w:p w14:paraId="7D7273CC" w14:textId="77777777" w:rsidR="0017789F" w:rsidRPr="00D14D9E" w:rsidRDefault="0017789F">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 xml:space="preserve">The maximum number of TA values memorized by UE is a UE </w:t>
            </w:r>
            <w:proofErr w:type="gramStart"/>
            <w:r w:rsidRPr="00D14D9E">
              <w:rPr>
                <w:rFonts w:eastAsia="等线"/>
                <w:lang w:eastAsia="zh-CN"/>
              </w:rPr>
              <w:t>capability</w:t>
            </w:r>
            <w:proofErr w:type="gramEnd"/>
          </w:p>
          <w:p w14:paraId="2AD14CE0" w14:textId="77777777" w:rsidR="0017789F" w:rsidRPr="00D14D9E" w:rsidRDefault="0017789F">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 xml:space="preserve">FFS: whether other parameters such as UE ID, candidate cell ID etc. is contained in RAR </w:t>
            </w:r>
          </w:p>
          <w:p w14:paraId="06D971D5" w14:textId="77777777" w:rsidR="0017789F" w:rsidRPr="005F0F14" w:rsidRDefault="0017789F" w:rsidP="005F0F14">
            <w:pPr>
              <w:adjustRightInd w:val="0"/>
              <w:spacing w:after="0"/>
              <w:jc w:val="both"/>
              <w:rPr>
                <w:b/>
                <w:bCs/>
                <w:lang w:eastAsia="zh-CN"/>
              </w:rPr>
            </w:pPr>
          </w:p>
        </w:tc>
      </w:tr>
    </w:tbl>
    <w:p w14:paraId="252D416D" w14:textId="77777777" w:rsidR="0017789F" w:rsidRDefault="0017789F" w:rsidP="007C5BF4">
      <w:pPr>
        <w:adjustRightInd w:val="0"/>
        <w:snapToGrid w:val="0"/>
        <w:spacing w:after="0"/>
        <w:jc w:val="both"/>
        <w:rPr>
          <w:b/>
          <w:bCs/>
          <w:lang w:eastAsia="zh-CN"/>
        </w:rPr>
      </w:pPr>
    </w:p>
    <w:p w14:paraId="0E87077E" w14:textId="2B4D0959" w:rsidR="008409B1" w:rsidRDefault="008409B1" w:rsidP="007C5BF4">
      <w:pPr>
        <w:adjustRightInd w:val="0"/>
        <w:snapToGrid w:val="0"/>
        <w:spacing w:after="0"/>
        <w:jc w:val="both"/>
        <w:rPr>
          <w:lang w:eastAsia="zh-CN"/>
        </w:rPr>
      </w:pPr>
      <w:r>
        <w:rPr>
          <w:lang w:eastAsia="zh-CN"/>
        </w:rPr>
        <w:t xml:space="preserve">Then content of the RAR for the TA acquisition should be simplified compared to the legacy RAR. </w:t>
      </w:r>
      <w:r w:rsidR="00B140AE">
        <w:rPr>
          <w:lang w:eastAsia="zh-CN"/>
        </w:rPr>
        <w:t>In the current specification, the MAC payload of RAR contains the absolute TA, UL Grant and Temporary C-RNTI. For the TA acquisition, only the absolute TA is useful. And UL Grant and Temporary C-RNTI are not needed.</w:t>
      </w:r>
      <w:r w:rsidR="0017789F">
        <w:rPr>
          <w:lang w:eastAsia="zh-CN"/>
        </w:rPr>
        <w:t xml:space="preserve"> </w:t>
      </w:r>
      <w:r w:rsidR="00422DD6">
        <w:rPr>
          <w:lang w:eastAsia="zh-CN"/>
        </w:rPr>
        <w:t xml:space="preserve">It is supported that the TA values of the candidate cells should be contained in the RAR. If multiple TAs are supported, it should be identified the TA values corresponds to which candidate cells. Then the candidate cell ID should be included in the RAR. </w:t>
      </w:r>
    </w:p>
    <w:p w14:paraId="34D47E18" w14:textId="56F62886" w:rsidR="00B140AE" w:rsidRDefault="00B140AE" w:rsidP="007C5BF4">
      <w:pPr>
        <w:adjustRightInd w:val="0"/>
        <w:snapToGrid w:val="0"/>
        <w:spacing w:after="0"/>
        <w:jc w:val="both"/>
        <w:rPr>
          <w:lang w:eastAsia="zh-CN"/>
        </w:rPr>
      </w:pPr>
    </w:p>
    <w:p w14:paraId="3C7D734C" w14:textId="07275E65" w:rsidR="00B140AE" w:rsidRPr="00B140AE" w:rsidRDefault="00B140AE" w:rsidP="007C5BF4">
      <w:pPr>
        <w:adjustRightInd w:val="0"/>
        <w:snapToGrid w:val="0"/>
        <w:spacing w:after="0"/>
        <w:jc w:val="both"/>
        <w:rPr>
          <w:b/>
          <w:bCs/>
          <w:lang w:eastAsia="zh-CN"/>
        </w:rPr>
      </w:pPr>
      <w:r w:rsidRPr="00B140AE">
        <w:rPr>
          <w:b/>
          <w:bCs/>
          <w:lang w:eastAsia="zh-CN"/>
        </w:rPr>
        <w:t>Proposal 5:</w:t>
      </w:r>
    </w:p>
    <w:p w14:paraId="2697DDAE" w14:textId="33BD148E" w:rsidR="00817C01" w:rsidRDefault="00B140AE" w:rsidP="007C5BF4">
      <w:pPr>
        <w:adjustRightInd w:val="0"/>
        <w:snapToGrid w:val="0"/>
        <w:spacing w:after="0"/>
        <w:jc w:val="both"/>
        <w:rPr>
          <w:b/>
          <w:bCs/>
          <w:lang w:eastAsia="zh-CN"/>
        </w:rPr>
      </w:pPr>
      <w:r w:rsidRPr="00B140AE">
        <w:rPr>
          <w:b/>
          <w:bCs/>
          <w:lang w:eastAsia="zh-CN"/>
        </w:rPr>
        <w:t xml:space="preserve">At least </w:t>
      </w:r>
      <w:r w:rsidR="00817C01">
        <w:rPr>
          <w:b/>
          <w:bCs/>
          <w:lang w:eastAsia="zh-CN"/>
        </w:rPr>
        <w:t>the candidate cell ID or indication should be contained in the RAR.</w:t>
      </w:r>
    </w:p>
    <w:p w14:paraId="0DCF0203" w14:textId="77777777" w:rsidR="00817C01" w:rsidRDefault="00817C01" w:rsidP="007C5BF4">
      <w:pPr>
        <w:adjustRightInd w:val="0"/>
        <w:snapToGrid w:val="0"/>
        <w:spacing w:after="0"/>
        <w:jc w:val="both"/>
        <w:rPr>
          <w:b/>
          <w:bCs/>
          <w:lang w:eastAsia="zh-CN"/>
        </w:rPr>
      </w:pPr>
    </w:p>
    <w:tbl>
      <w:tblPr>
        <w:tblStyle w:val="ad"/>
        <w:tblW w:w="0" w:type="auto"/>
        <w:tblLook w:val="04A0" w:firstRow="1" w:lastRow="0" w:firstColumn="1" w:lastColumn="0" w:noHBand="0" w:noVBand="1"/>
      </w:tblPr>
      <w:tblGrid>
        <w:gridCol w:w="8296"/>
      </w:tblGrid>
      <w:tr w:rsidR="00BF66D3" w14:paraId="19CE83ED" w14:textId="77777777" w:rsidTr="00BF66D3">
        <w:tc>
          <w:tcPr>
            <w:tcW w:w="8296" w:type="dxa"/>
          </w:tcPr>
          <w:p w14:paraId="19C3D98D" w14:textId="77777777" w:rsidR="00BF66D3" w:rsidRDefault="00BF66D3" w:rsidP="007C5BF4">
            <w:pPr>
              <w:adjustRightInd w:val="0"/>
              <w:snapToGrid w:val="0"/>
              <w:spacing w:after="0"/>
              <w:jc w:val="both"/>
              <w:rPr>
                <w:b/>
                <w:bCs/>
                <w:lang w:eastAsia="zh-CN"/>
              </w:rPr>
            </w:pPr>
          </w:p>
          <w:p w14:paraId="097DC427" w14:textId="77777777" w:rsidR="00BF66D3" w:rsidRPr="00D14D9E" w:rsidRDefault="00BF66D3" w:rsidP="00BF66D3">
            <w:pPr>
              <w:adjustRightInd w:val="0"/>
              <w:snapToGrid w:val="0"/>
              <w:spacing w:after="0"/>
              <w:rPr>
                <w:rFonts w:eastAsia="等线"/>
                <w:highlight w:val="green"/>
                <w:lang w:eastAsia="zh-CN"/>
              </w:rPr>
            </w:pPr>
            <w:r w:rsidRPr="00D14D9E">
              <w:rPr>
                <w:rFonts w:eastAsia="等线"/>
                <w:b/>
                <w:highlight w:val="green"/>
                <w:lang w:eastAsia="zh-CN"/>
              </w:rPr>
              <w:t>Agreement</w:t>
            </w:r>
          </w:p>
          <w:p w14:paraId="38DABC0C" w14:textId="77777777" w:rsidR="00BF66D3" w:rsidRPr="00D14D9E" w:rsidRDefault="00BF66D3" w:rsidP="00BF66D3">
            <w:pPr>
              <w:adjustRightInd w:val="0"/>
              <w:snapToGrid w:val="0"/>
              <w:spacing w:after="0"/>
              <w:rPr>
                <w:rFonts w:eastAsia="等线"/>
                <w:lang w:eastAsia="zh-CN"/>
              </w:rPr>
            </w:pPr>
            <w:r w:rsidRPr="00D14D9E">
              <w:rPr>
                <w:rFonts w:eastAsia="等线"/>
                <w:lang w:eastAsia="zh-CN"/>
              </w:rPr>
              <w:t>on whether UE should initiate re-transmit PRACH when reception of RAR is not configured/indicated, down select one from the following alternatives.</w:t>
            </w:r>
          </w:p>
          <w:p w14:paraId="3A6CF4D2" w14:textId="77777777" w:rsidR="00BF66D3" w:rsidRPr="00D14D9E" w:rsidRDefault="00BF66D3">
            <w:pPr>
              <w:pStyle w:val="af"/>
              <w:numPr>
                <w:ilvl w:val="0"/>
                <w:numId w:val="12"/>
              </w:numPr>
              <w:adjustRightInd w:val="0"/>
              <w:snapToGrid w:val="0"/>
              <w:spacing w:after="0"/>
              <w:ind w:left="360" w:firstLineChars="0"/>
              <w:contextualSpacing/>
              <w:rPr>
                <w:rFonts w:eastAsia="等线"/>
                <w:lang w:eastAsia="zh-CN"/>
              </w:rPr>
            </w:pPr>
            <w:r w:rsidRPr="00D14D9E">
              <w:rPr>
                <w:rFonts w:eastAsia="等线"/>
                <w:lang w:eastAsia="zh-CN"/>
              </w:rPr>
              <w:t xml:space="preserve">Alt 1: UE autonomous </w:t>
            </w:r>
            <w:r w:rsidRPr="00D14D9E">
              <w:rPr>
                <w:lang w:eastAsia="zh-CN"/>
              </w:rPr>
              <w:t xml:space="preserve">re-transmission of PRACH is not allowed (e.g., by setting the number of allowed PRACH transmission to the minimum value of </w:t>
            </w:r>
            <w:proofErr w:type="spellStart"/>
            <w:r w:rsidRPr="00D14D9E">
              <w:rPr>
                <w:i/>
                <w:iCs/>
                <w:lang w:eastAsia="zh-CN"/>
              </w:rPr>
              <w:t>PreambleTransMax</w:t>
            </w:r>
            <w:proofErr w:type="spellEnd"/>
            <w:r w:rsidRPr="00D14D9E">
              <w:rPr>
                <w:iCs/>
                <w:lang w:eastAsia="zh-CN"/>
              </w:rPr>
              <w:t>=1</w:t>
            </w:r>
            <w:r w:rsidRPr="00D14D9E">
              <w:rPr>
                <w:lang w:eastAsia="zh-CN"/>
              </w:rPr>
              <w:t>)</w:t>
            </w:r>
          </w:p>
          <w:p w14:paraId="00F8FBAD" w14:textId="77777777" w:rsidR="00BF66D3" w:rsidRPr="00D14D9E" w:rsidRDefault="00BF66D3">
            <w:pPr>
              <w:pStyle w:val="af"/>
              <w:numPr>
                <w:ilvl w:val="1"/>
                <w:numId w:val="12"/>
              </w:numPr>
              <w:adjustRightInd w:val="0"/>
              <w:snapToGrid w:val="0"/>
              <w:spacing w:after="0"/>
              <w:ind w:left="360" w:firstLineChars="0" w:hanging="360"/>
              <w:contextualSpacing/>
              <w:rPr>
                <w:rFonts w:eastAsia="等线"/>
                <w:strike/>
                <w:lang w:eastAsia="zh-CN"/>
              </w:rPr>
            </w:pPr>
            <w:r w:rsidRPr="00D14D9E">
              <w:rPr>
                <w:rFonts w:eastAsia="等线"/>
                <w:lang w:eastAsia="zh-CN"/>
              </w:rPr>
              <w:t xml:space="preserve">Alt 2: UE autonomous </w:t>
            </w:r>
            <w:r w:rsidRPr="00D14D9E">
              <w:rPr>
                <w:lang w:eastAsia="zh-CN"/>
              </w:rPr>
              <w:t xml:space="preserve">Re-transmission of PRACH is allowed, </w:t>
            </w:r>
          </w:p>
          <w:p w14:paraId="6ADBD816" w14:textId="77777777" w:rsidR="00BF66D3" w:rsidRPr="00D14D9E" w:rsidRDefault="00BF66D3">
            <w:pPr>
              <w:pStyle w:val="af"/>
              <w:numPr>
                <w:ilvl w:val="2"/>
                <w:numId w:val="13"/>
              </w:numPr>
              <w:adjustRightInd w:val="0"/>
              <w:snapToGrid w:val="0"/>
              <w:spacing w:after="0"/>
              <w:ind w:firstLineChars="0"/>
              <w:contextualSpacing/>
              <w:rPr>
                <w:rFonts w:eastAsia="等线"/>
                <w:strike/>
                <w:lang w:eastAsia="zh-CN"/>
              </w:rPr>
            </w:pPr>
            <w:r w:rsidRPr="00D14D9E">
              <w:rPr>
                <w:rFonts w:eastAsia="等线"/>
                <w:lang w:eastAsia="zh-CN"/>
              </w:rPr>
              <w:t xml:space="preserve">The number of PRACH transmission will be defined </w:t>
            </w:r>
            <w:proofErr w:type="gramStart"/>
            <w:r w:rsidRPr="00D14D9E">
              <w:rPr>
                <w:rFonts w:eastAsia="等线"/>
                <w:lang w:eastAsia="zh-CN"/>
              </w:rPr>
              <w:t>e.g.</w:t>
            </w:r>
            <w:proofErr w:type="gramEnd"/>
            <w:r w:rsidRPr="00D14D9E">
              <w:rPr>
                <w:rFonts w:eastAsia="等线"/>
                <w:lang w:eastAsia="zh-CN"/>
              </w:rPr>
              <w:t xml:space="preserve"> set the times of RACH transmission to the minimum value of </w:t>
            </w:r>
            <w:proofErr w:type="spellStart"/>
            <w:r w:rsidRPr="00D14D9E">
              <w:rPr>
                <w:i/>
                <w:iCs/>
                <w:lang w:eastAsia="zh-CN"/>
              </w:rPr>
              <w:t>PreambleTransMax</w:t>
            </w:r>
            <w:proofErr w:type="spellEnd"/>
          </w:p>
          <w:p w14:paraId="2337413D" w14:textId="22A7C882" w:rsidR="00BF66D3" w:rsidRPr="002130EA" w:rsidRDefault="00BF66D3" w:rsidP="007C5BF4">
            <w:pPr>
              <w:adjustRightInd w:val="0"/>
              <w:snapToGrid w:val="0"/>
              <w:spacing w:after="0"/>
              <w:jc w:val="both"/>
              <w:rPr>
                <w:b/>
                <w:bCs/>
                <w:lang w:eastAsia="zh-CN"/>
              </w:rPr>
            </w:pPr>
          </w:p>
        </w:tc>
      </w:tr>
    </w:tbl>
    <w:p w14:paraId="0BD9A621" w14:textId="77777777" w:rsidR="00BF66D3" w:rsidRPr="00B140AE" w:rsidRDefault="00BF66D3" w:rsidP="007C5BF4">
      <w:pPr>
        <w:adjustRightInd w:val="0"/>
        <w:snapToGrid w:val="0"/>
        <w:spacing w:after="0"/>
        <w:jc w:val="both"/>
        <w:rPr>
          <w:b/>
          <w:bCs/>
          <w:lang w:eastAsia="zh-CN"/>
        </w:rPr>
      </w:pPr>
    </w:p>
    <w:p w14:paraId="5E59270B" w14:textId="576069DC" w:rsidR="000F3883" w:rsidRDefault="000350AA" w:rsidP="007C5BF4">
      <w:pPr>
        <w:adjustRightInd w:val="0"/>
        <w:snapToGrid w:val="0"/>
        <w:spacing w:after="0"/>
        <w:jc w:val="both"/>
        <w:rPr>
          <w:lang w:eastAsia="zh-CN"/>
        </w:rPr>
      </w:pPr>
      <w:r>
        <w:rPr>
          <w:lang w:eastAsia="zh-CN"/>
        </w:rPr>
        <w:t xml:space="preserve">The UE autonomous re-transmission of PRACH was discussed in the last meeting. And Two alternatives would be </w:t>
      </w:r>
      <w:proofErr w:type="spellStart"/>
      <w:r>
        <w:rPr>
          <w:lang w:eastAsia="zh-CN"/>
        </w:rPr>
        <w:t>downselected</w:t>
      </w:r>
      <w:proofErr w:type="spellEnd"/>
      <w:r>
        <w:rPr>
          <w:lang w:eastAsia="zh-CN"/>
        </w:rPr>
        <w:t xml:space="preserve">. </w:t>
      </w:r>
      <w:r w:rsidR="000F3883">
        <w:rPr>
          <w:lang w:eastAsia="zh-CN"/>
        </w:rPr>
        <w:t>In legacy,</w:t>
      </w:r>
      <w:r>
        <w:rPr>
          <w:lang w:eastAsia="zh-CN"/>
        </w:rPr>
        <w:t xml:space="preserve"> </w:t>
      </w:r>
      <w:r w:rsidR="000F3883">
        <w:rPr>
          <w:lang w:eastAsia="zh-CN"/>
        </w:rPr>
        <w:t xml:space="preserve">the </w:t>
      </w:r>
      <w:r>
        <w:rPr>
          <w:lang w:eastAsia="zh-CN"/>
        </w:rPr>
        <w:t xml:space="preserve">UE </w:t>
      </w:r>
      <w:proofErr w:type="gramStart"/>
      <w:r>
        <w:rPr>
          <w:lang w:eastAsia="zh-CN"/>
        </w:rPr>
        <w:t>has to</w:t>
      </w:r>
      <w:proofErr w:type="gramEnd"/>
      <w:r>
        <w:rPr>
          <w:lang w:eastAsia="zh-CN"/>
        </w:rPr>
        <w:t xml:space="preserve"> wait for the response from the </w:t>
      </w:r>
      <w:r w:rsidR="000F3883">
        <w:rPr>
          <w:lang w:eastAsia="zh-CN"/>
        </w:rPr>
        <w:t>target cell</w:t>
      </w:r>
      <w:r>
        <w:rPr>
          <w:lang w:eastAsia="zh-CN"/>
        </w:rPr>
        <w:t xml:space="preserve"> within the RAR window</w:t>
      </w:r>
      <w:r w:rsidR="000F3883">
        <w:rPr>
          <w:lang w:eastAsia="zh-CN"/>
        </w:rPr>
        <w:t xml:space="preserve"> in the RACH procedure</w:t>
      </w:r>
      <w:r>
        <w:rPr>
          <w:lang w:eastAsia="zh-CN"/>
        </w:rPr>
        <w:t>.</w:t>
      </w:r>
      <w:r w:rsidR="000F3883">
        <w:rPr>
          <w:lang w:eastAsia="zh-CN"/>
        </w:rPr>
        <w:t xml:space="preserve"> If the UE does not receive the RAR within the window, the UE autonomous re-</w:t>
      </w:r>
      <w:r w:rsidR="002247D0">
        <w:rPr>
          <w:lang w:eastAsia="zh-CN"/>
        </w:rPr>
        <w:t>transmit the PRACH</w:t>
      </w:r>
      <w:r w:rsidR="000F3883">
        <w:rPr>
          <w:lang w:eastAsia="zh-CN"/>
        </w:rPr>
        <w:t xml:space="preserve">. </w:t>
      </w:r>
      <w:r>
        <w:rPr>
          <w:lang w:eastAsia="zh-CN"/>
        </w:rPr>
        <w:t xml:space="preserve">The </w:t>
      </w:r>
      <w:r w:rsidR="000F3883">
        <w:rPr>
          <w:lang w:eastAsia="zh-CN"/>
        </w:rPr>
        <w:t xml:space="preserve">RAR </w:t>
      </w:r>
      <w:r>
        <w:rPr>
          <w:lang w:eastAsia="zh-CN"/>
        </w:rPr>
        <w:t xml:space="preserve">window length </w:t>
      </w:r>
      <w:r w:rsidR="002247D0">
        <w:rPr>
          <w:lang w:eastAsia="zh-CN"/>
        </w:rPr>
        <w:t xml:space="preserve">is configured in RRC, which is from </w:t>
      </w:r>
      <w:proofErr w:type="spellStart"/>
      <w:r>
        <w:rPr>
          <w:lang w:eastAsia="zh-CN"/>
        </w:rPr>
        <w:t>from</w:t>
      </w:r>
      <w:proofErr w:type="spellEnd"/>
      <w:r>
        <w:rPr>
          <w:lang w:eastAsia="zh-CN"/>
        </w:rPr>
        <w:t xml:space="preserve"> 1 to 80 slots in Rel</w:t>
      </w:r>
      <w:r>
        <w:rPr>
          <w:rFonts w:hint="eastAsia"/>
          <w:lang w:eastAsia="zh-CN"/>
        </w:rPr>
        <w:t>-</w:t>
      </w:r>
      <w:r>
        <w:rPr>
          <w:lang w:eastAsia="zh-CN"/>
        </w:rPr>
        <w:t xml:space="preserve">15. When will the </w:t>
      </w:r>
      <w:r w:rsidR="002247D0">
        <w:rPr>
          <w:lang w:eastAsia="zh-CN"/>
        </w:rPr>
        <w:t>target cell</w:t>
      </w:r>
      <w:r>
        <w:rPr>
          <w:lang w:eastAsia="zh-CN"/>
        </w:rPr>
        <w:t xml:space="preserve"> send the RAR depends on </w:t>
      </w:r>
      <w:proofErr w:type="spellStart"/>
      <w:r>
        <w:rPr>
          <w:lang w:eastAsia="zh-CN"/>
        </w:rPr>
        <w:t>gNB’s</w:t>
      </w:r>
      <w:proofErr w:type="spellEnd"/>
      <w:r>
        <w:rPr>
          <w:lang w:eastAsia="zh-CN"/>
        </w:rPr>
        <w:t xml:space="preserve"> implementation. </w:t>
      </w:r>
      <w:r w:rsidR="000F3883">
        <w:rPr>
          <w:lang w:eastAsia="zh-CN"/>
        </w:rPr>
        <w:t xml:space="preserve">If the UE autonomous re-transmission is introduced, following the legacy procedure, the UE </w:t>
      </w:r>
      <w:proofErr w:type="gramStart"/>
      <w:r w:rsidR="000F3883">
        <w:rPr>
          <w:lang w:eastAsia="zh-CN"/>
        </w:rPr>
        <w:t>has to</w:t>
      </w:r>
      <w:proofErr w:type="gramEnd"/>
      <w:r w:rsidR="000F3883">
        <w:rPr>
          <w:lang w:eastAsia="zh-CN"/>
        </w:rPr>
        <w:t xml:space="preserve"> wait a period which corresponds to the length of the RAR window and then re-transmit the PRACH. This is not efficient for the TA early acquisition. If the TA values are not </w:t>
      </w:r>
      <w:r w:rsidR="00666525">
        <w:rPr>
          <w:lang w:eastAsia="zh-CN"/>
        </w:rPr>
        <w:t xml:space="preserve">acquired by the serving cell, it can </w:t>
      </w:r>
      <w:r w:rsidR="002247D0">
        <w:rPr>
          <w:lang w:eastAsia="zh-CN"/>
        </w:rPr>
        <w:t xml:space="preserve">directly </w:t>
      </w:r>
      <w:r w:rsidR="00666525">
        <w:rPr>
          <w:lang w:eastAsia="zh-CN"/>
        </w:rPr>
        <w:t xml:space="preserve">order another PRACH transmission through PDCCH. </w:t>
      </w:r>
      <w:r w:rsidR="002247D0">
        <w:rPr>
          <w:lang w:eastAsia="zh-CN"/>
        </w:rPr>
        <w:t xml:space="preserve">There is no need to wait for the RAR window. </w:t>
      </w:r>
      <w:proofErr w:type="gramStart"/>
      <w:r w:rsidR="002247D0">
        <w:rPr>
          <w:lang w:eastAsia="zh-CN"/>
        </w:rPr>
        <w:t>Thus</w:t>
      </w:r>
      <w:proofErr w:type="gramEnd"/>
      <w:r w:rsidR="002247D0">
        <w:rPr>
          <w:lang w:eastAsia="zh-CN"/>
        </w:rPr>
        <w:t xml:space="preserve"> the UE autonomous re-transmission is not needed. </w:t>
      </w:r>
    </w:p>
    <w:p w14:paraId="28C9F052" w14:textId="661533A2" w:rsidR="002247D0" w:rsidRDefault="002247D0" w:rsidP="007C5BF4">
      <w:pPr>
        <w:adjustRightInd w:val="0"/>
        <w:snapToGrid w:val="0"/>
        <w:spacing w:after="0"/>
        <w:jc w:val="both"/>
        <w:rPr>
          <w:lang w:eastAsia="zh-CN"/>
        </w:rPr>
      </w:pPr>
    </w:p>
    <w:p w14:paraId="566AB062" w14:textId="486D41E0" w:rsidR="002247D0" w:rsidRPr="002247D0" w:rsidRDefault="002247D0" w:rsidP="007C5BF4">
      <w:pPr>
        <w:adjustRightInd w:val="0"/>
        <w:snapToGrid w:val="0"/>
        <w:spacing w:after="0"/>
        <w:jc w:val="both"/>
        <w:rPr>
          <w:b/>
          <w:bCs/>
          <w:lang w:eastAsia="zh-CN"/>
        </w:rPr>
      </w:pPr>
      <w:r w:rsidRPr="002247D0">
        <w:rPr>
          <w:b/>
          <w:bCs/>
          <w:lang w:eastAsia="zh-CN"/>
        </w:rPr>
        <w:t>Proposal 6:</w:t>
      </w:r>
    </w:p>
    <w:p w14:paraId="2284F7BB" w14:textId="3CD1A15C" w:rsidR="002247D0" w:rsidRPr="002247D0" w:rsidRDefault="002247D0" w:rsidP="007C5BF4">
      <w:pPr>
        <w:adjustRightInd w:val="0"/>
        <w:snapToGrid w:val="0"/>
        <w:spacing w:after="0"/>
        <w:jc w:val="both"/>
        <w:rPr>
          <w:b/>
          <w:bCs/>
          <w:lang w:eastAsia="zh-CN"/>
        </w:rPr>
      </w:pPr>
      <w:r w:rsidRPr="002247D0">
        <w:rPr>
          <w:b/>
          <w:bCs/>
          <w:lang w:eastAsia="zh-CN"/>
        </w:rPr>
        <w:lastRenderedPageBreak/>
        <w:t xml:space="preserve">The UE autonomous re-transmission is not needed when PDCCH ordered RACH is used for the TA acquisition. </w:t>
      </w:r>
    </w:p>
    <w:p w14:paraId="3A49B5D6" w14:textId="38D19E32" w:rsidR="002247D0" w:rsidRDefault="002247D0" w:rsidP="007C5BF4">
      <w:pPr>
        <w:adjustRightInd w:val="0"/>
        <w:snapToGrid w:val="0"/>
        <w:spacing w:after="0"/>
        <w:jc w:val="both"/>
        <w:rPr>
          <w:lang w:eastAsia="zh-CN"/>
        </w:rPr>
      </w:pPr>
    </w:p>
    <w:p w14:paraId="7F59E81B" w14:textId="75214926" w:rsidR="00933B82" w:rsidRPr="008A306A" w:rsidRDefault="00933B82" w:rsidP="006A5AF7">
      <w:pPr>
        <w:pStyle w:val="2"/>
        <w:snapToGrid w:val="0"/>
        <w:spacing w:before="0" w:after="0" w:line="240" w:lineRule="auto"/>
        <w:ind w:left="578" w:hanging="578"/>
        <w:rPr>
          <w:lang w:val="en-US"/>
        </w:rPr>
      </w:pPr>
      <w:r w:rsidRPr="008A306A">
        <w:rPr>
          <w:rFonts w:hint="eastAsia"/>
          <w:lang w:val="en-US"/>
        </w:rPr>
        <w:t>RACH-</w:t>
      </w:r>
      <w:r w:rsidR="006A5AF7">
        <w:rPr>
          <w:lang w:val="en-US"/>
        </w:rPr>
        <w:t>less</w:t>
      </w:r>
      <w:r w:rsidRPr="008A306A">
        <w:rPr>
          <w:rFonts w:hint="eastAsia"/>
          <w:lang w:val="en-US"/>
        </w:rPr>
        <w:t xml:space="preserve"> solutions</w:t>
      </w:r>
    </w:p>
    <w:p w14:paraId="0B054EFE" w14:textId="77777777" w:rsidR="00933B82" w:rsidRPr="00665EBB" w:rsidRDefault="00933B82" w:rsidP="007C5BF4">
      <w:pPr>
        <w:adjustRightInd w:val="0"/>
        <w:snapToGrid w:val="0"/>
        <w:spacing w:after="0"/>
        <w:jc w:val="both"/>
        <w:rPr>
          <w:lang w:eastAsia="zh-CN"/>
        </w:rPr>
      </w:pPr>
    </w:p>
    <w:p w14:paraId="6C1AFFB5" w14:textId="7B7E5238" w:rsidR="00800948" w:rsidRDefault="00800948" w:rsidP="007C5BF4">
      <w:pPr>
        <w:adjustRightInd w:val="0"/>
        <w:snapToGrid w:val="0"/>
        <w:spacing w:after="0"/>
        <w:jc w:val="both"/>
        <w:rPr>
          <w:lang w:eastAsia="zh-CN"/>
        </w:rPr>
      </w:pPr>
      <w:r>
        <w:rPr>
          <w:lang w:eastAsia="zh-CN"/>
        </w:rPr>
        <w:t>T</w:t>
      </w:r>
      <w:r>
        <w:rPr>
          <w:rFonts w:hint="eastAsia"/>
          <w:lang w:eastAsia="zh-CN"/>
        </w:rPr>
        <w:t>he</w:t>
      </w:r>
      <w:r>
        <w:rPr>
          <w:lang w:eastAsia="zh-CN"/>
        </w:rPr>
        <w:t xml:space="preserve"> RACH</w:t>
      </w:r>
      <w:r>
        <w:rPr>
          <w:rFonts w:hint="eastAsia"/>
          <w:lang w:eastAsia="zh-CN"/>
        </w:rPr>
        <w:t>-less</w:t>
      </w:r>
      <w:r>
        <w:rPr>
          <w:lang w:eastAsia="zh-CN"/>
        </w:rPr>
        <w:t xml:space="preserve"> </w:t>
      </w:r>
      <w:r>
        <w:rPr>
          <w:rFonts w:hint="eastAsia"/>
          <w:lang w:eastAsia="zh-CN"/>
        </w:rPr>
        <w:t>solution</w:t>
      </w:r>
      <w:r>
        <w:rPr>
          <w:lang w:eastAsia="zh-CN"/>
        </w:rPr>
        <w:t>s were only used under certain scenarios</w:t>
      </w:r>
      <w:r w:rsidR="00094FFB">
        <w:rPr>
          <w:lang w:eastAsia="zh-CN"/>
        </w:rPr>
        <w:t xml:space="preserve"> in legacy</w:t>
      </w:r>
      <w:r>
        <w:rPr>
          <w:lang w:eastAsia="zh-CN"/>
        </w:rPr>
        <w:t xml:space="preserve">. </w:t>
      </w:r>
      <w:r w:rsidR="00094FFB">
        <w:rPr>
          <w:lang w:eastAsia="zh-CN"/>
        </w:rPr>
        <w:t>The first scenario</w:t>
      </w:r>
      <w:r>
        <w:rPr>
          <w:lang w:eastAsia="zh-CN"/>
        </w:rPr>
        <w:t xml:space="preserve"> is when the TA of the target cell is the same </w:t>
      </w:r>
      <w:r w:rsidR="00094FFB">
        <w:rPr>
          <w:lang w:eastAsia="zh-CN"/>
        </w:rPr>
        <w:t>as</w:t>
      </w:r>
      <w:r>
        <w:rPr>
          <w:lang w:eastAsia="zh-CN"/>
        </w:rPr>
        <w:t xml:space="preserve"> the </w:t>
      </w:r>
      <w:r w:rsidR="00094FFB">
        <w:rPr>
          <w:lang w:eastAsia="zh-CN"/>
        </w:rPr>
        <w:t xml:space="preserve">one in the </w:t>
      </w:r>
      <w:r>
        <w:rPr>
          <w:lang w:eastAsia="zh-CN"/>
        </w:rPr>
        <w:t xml:space="preserve">current </w:t>
      </w:r>
      <w:r w:rsidR="00094FFB">
        <w:rPr>
          <w:lang w:eastAsia="zh-CN"/>
        </w:rPr>
        <w:t xml:space="preserve">serving </w:t>
      </w:r>
      <w:r>
        <w:rPr>
          <w:lang w:eastAsia="zh-CN"/>
        </w:rPr>
        <w:t xml:space="preserve">cell. The </w:t>
      </w:r>
      <w:r w:rsidR="00094FFB">
        <w:rPr>
          <w:lang w:eastAsia="zh-CN"/>
        </w:rPr>
        <w:t>second scenario</w:t>
      </w:r>
      <w:r>
        <w:rPr>
          <w:lang w:eastAsia="zh-CN"/>
        </w:rPr>
        <w:t xml:space="preserve"> is that the TA value </w:t>
      </w:r>
      <w:r w:rsidR="00094FFB">
        <w:rPr>
          <w:lang w:eastAsia="zh-CN"/>
        </w:rPr>
        <w:t xml:space="preserve">of target cell </w:t>
      </w:r>
      <w:r>
        <w:rPr>
          <w:lang w:eastAsia="zh-CN"/>
        </w:rPr>
        <w:t xml:space="preserve">equals zero which usually happens in the small cell. </w:t>
      </w:r>
      <w:r w:rsidR="008265CA">
        <w:rPr>
          <w:lang w:eastAsia="zh-CN"/>
        </w:rPr>
        <w:t xml:space="preserve">In those scenarios, the initial TA could be acquired based on either the TA of current cell or the DL reception timing. If the DL reception timing difference could be </w:t>
      </w:r>
      <w:r w:rsidR="004709AB">
        <w:rPr>
          <w:lang w:eastAsia="zh-CN"/>
        </w:rPr>
        <w:t>acquired</w:t>
      </w:r>
      <w:r w:rsidR="008265CA">
        <w:rPr>
          <w:lang w:eastAsia="zh-CN"/>
        </w:rPr>
        <w:t xml:space="preserve"> by UE, UE could calculate the uplink TA to the candidate cells. The initial TA derived </w:t>
      </w:r>
      <w:r w:rsidR="004709AB">
        <w:rPr>
          <w:lang w:eastAsia="zh-CN"/>
        </w:rPr>
        <w:t>by</w:t>
      </w:r>
      <w:r w:rsidR="008265CA">
        <w:rPr>
          <w:lang w:eastAsia="zh-CN"/>
        </w:rPr>
        <w:t xml:space="preserve"> UE based on the timing difference </w:t>
      </w:r>
      <w:r w:rsidR="004709AB">
        <w:rPr>
          <w:lang w:eastAsia="zh-CN"/>
        </w:rPr>
        <w:t>can</w:t>
      </w:r>
      <w:r w:rsidR="008265CA">
        <w:rPr>
          <w:lang w:eastAsia="zh-CN"/>
        </w:rPr>
        <w:t xml:space="preserve"> be used for the first transmission to the target cell. And the target cell can adjust the TA values based on the first uplink transmission. </w:t>
      </w:r>
      <w:r w:rsidR="00E92461">
        <w:rPr>
          <w:lang w:eastAsia="zh-CN"/>
        </w:rPr>
        <w:t xml:space="preserve">The Rx timing </w:t>
      </w:r>
      <w:proofErr w:type="gramStart"/>
      <w:r w:rsidR="00E92461">
        <w:rPr>
          <w:lang w:eastAsia="zh-CN"/>
        </w:rPr>
        <w:t>difference based</w:t>
      </w:r>
      <w:proofErr w:type="gramEnd"/>
      <w:r w:rsidR="00E92461">
        <w:rPr>
          <w:lang w:eastAsia="zh-CN"/>
        </w:rPr>
        <w:t xml:space="preserve"> solution</w:t>
      </w:r>
      <w:r w:rsidR="00753CA3">
        <w:rPr>
          <w:lang w:eastAsia="zh-CN"/>
        </w:rPr>
        <w:t>s</w:t>
      </w:r>
      <w:r w:rsidR="00E92461">
        <w:rPr>
          <w:lang w:eastAsia="zh-CN"/>
        </w:rPr>
        <w:t xml:space="preserve"> can </w:t>
      </w:r>
      <w:r w:rsidR="008874A3">
        <w:rPr>
          <w:rFonts w:hint="eastAsia"/>
          <w:lang w:eastAsia="zh-CN"/>
        </w:rPr>
        <w:t>b</w:t>
      </w:r>
      <w:r w:rsidR="008874A3">
        <w:rPr>
          <w:lang w:eastAsia="zh-CN"/>
        </w:rPr>
        <w:t xml:space="preserve">e extended for more </w:t>
      </w:r>
      <w:r w:rsidR="00E92461">
        <w:rPr>
          <w:lang w:eastAsia="zh-CN"/>
        </w:rPr>
        <w:t>us</w:t>
      </w:r>
      <w:r w:rsidR="00CF1E53">
        <w:rPr>
          <w:lang w:eastAsia="zh-CN"/>
        </w:rPr>
        <w:t>ing</w:t>
      </w:r>
      <w:r w:rsidR="00E92461">
        <w:rPr>
          <w:lang w:eastAsia="zh-CN"/>
        </w:rPr>
        <w:t xml:space="preserve"> scenario</w:t>
      </w:r>
      <w:r w:rsidR="00CF1E53">
        <w:rPr>
          <w:lang w:eastAsia="zh-CN"/>
        </w:rPr>
        <w:t>s</w:t>
      </w:r>
      <w:r w:rsidR="008874A3">
        <w:rPr>
          <w:lang w:eastAsia="zh-CN"/>
        </w:rPr>
        <w:t>, e.g. not only for the TA=0 and the latest TA value of the source cell,</w:t>
      </w:r>
      <w:r w:rsidR="00E92461">
        <w:rPr>
          <w:lang w:eastAsia="zh-CN"/>
        </w:rPr>
        <w:t xml:space="preserve"> compared to the LTE scenarios. </w:t>
      </w:r>
    </w:p>
    <w:p w14:paraId="5B60BD31" w14:textId="2946FAA3" w:rsidR="00DD2D5A" w:rsidRDefault="00DD2D5A" w:rsidP="00912C7B">
      <w:pPr>
        <w:adjustRightInd w:val="0"/>
        <w:snapToGrid w:val="0"/>
        <w:spacing w:after="0"/>
        <w:jc w:val="both"/>
        <w:rPr>
          <w:lang w:eastAsia="zh-CN"/>
        </w:rPr>
      </w:pPr>
    </w:p>
    <w:p w14:paraId="230A0008" w14:textId="4C2A2E78" w:rsidR="00DD2D5A" w:rsidRPr="00821460" w:rsidRDefault="00753CA3" w:rsidP="00912C7B">
      <w:pPr>
        <w:adjustRightInd w:val="0"/>
        <w:snapToGrid w:val="0"/>
        <w:spacing w:after="0"/>
        <w:jc w:val="both"/>
        <w:rPr>
          <w:b/>
          <w:bCs/>
          <w:lang w:eastAsia="zh-CN"/>
        </w:rPr>
      </w:pPr>
      <w:r w:rsidRPr="00821460">
        <w:rPr>
          <w:b/>
          <w:bCs/>
          <w:lang w:eastAsia="zh-CN"/>
        </w:rPr>
        <w:t xml:space="preserve">Proposal </w:t>
      </w:r>
      <w:r w:rsidR="00835CB9">
        <w:rPr>
          <w:b/>
          <w:bCs/>
          <w:lang w:eastAsia="zh-CN"/>
        </w:rPr>
        <w:t>7</w:t>
      </w:r>
      <w:r w:rsidRPr="00821460">
        <w:rPr>
          <w:b/>
          <w:bCs/>
          <w:lang w:eastAsia="zh-CN"/>
        </w:rPr>
        <w:t>:</w:t>
      </w:r>
    </w:p>
    <w:p w14:paraId="75FCD748" w14:textId="4117BEE8" w:rsidR="00753CA3" w:rsidRDefault="00753CA3" w:rsidP="00912C7B">
      <w:pPr>
        <w:adjustRightInd w:val="0"/>
        <w:snapToGrid w:val="0"/>
        <w:spacing w:after="0"/>
        <w:jc w:val="both"/>
        <w:rPr>
          <w:rFonts w:eastAsia="MS PGothic"/>
          <w:b/>
          <w:bCs/>
          <w:color w:val="000000"/>
          <w:lang w:val="en-US"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00E6036D" w:rsidRPr="00821460">
        <w:rPr>
          <w:rFonts w:eastAsia="MS PGothic"/>
          <w:b/>
          <w:bCs/>
          <w:color w:val="000000"/>
          <w:lang w:val="en-US" w:eastAsia="zh-CN"/>
        </w:rPr>
        <w:t xml:space="preserve"> solution should be supported among the RACH-less solutions.</w:t>
      </w:r>
    </w:p>
    <w:p w14:paraId="4703B19B" w14:textId="73C173A7" w:rsidR="00F75976" w:rsidRDefault="00F75976" w:rsidP="00912C7B">
      <w:pPr>
        <w:adjustRightInd w:val="0"/>
        <w:snapToGrid w:val="0"/>
        <w:spacing w:after="0"/>
        <w:jc w:val="both"/>
        <w:rPr>
          <w:b/>
          <w:bCs/>
          <w:color w:val="000000"/>
          <w:lang w:val="en-US" w:eastAsia="zh-CN"/>
        </w:rPr>
      </w:pPr>
    </w:p>
    <w:p w14:paraId="5F7EC088" w14:textId="082C8133" w:rsidR="00F75976" w:rsidRDefault="00F75976" w:rsidP="00912C7B">
      <w:pPr>
        <w:adjustRightInd w:val="0"/>
        <w:snapToGrid w:val="0"/>
        <w:spacing w:after="0"/>
        <w:jc w:val="both"/>
        <w:rPr>
          <w:color w:val="000000"/>
          <w:lang w:val="en-US" w:eastAsia="zh-CN"/>
        </w:rPr>
      </w:pPr>
      <w:r>
        <w:rPr>
          <w:color w:val="000000"/>
          <w:lang w:val="en-US" w:eastAsia="zh-CN"/>
        </w:rPr>
        <w:t>In the last meeting, one working assumption is achieved.</w:t>
      </w:r>
    </w:p>
    <w:tbl>
      <w:tblPr>
        <w:tblStyle w:val="ad"/>
        <w:tblW w:w="0" w:type="auto"/>
        <w:tblLook w:val="04A0" w:firstRow="1" w:lastRow="0" w:firstColumn="1" w:lastColumn="0" w:noHBand="0" w:noVBand="1"/>
      </w:tblPr>
      <w:tblGrid>
        <w:gridCol w:w="8296"/>
      </w:tblGrid>
      <w:tr w:rsidR="00F75976" w14:paraId="06A58258" w14:textId="77777777" w:rsidTr="00F75976">
        <w:tc>
          <w:tcPr>
            <w:tcW w:w="8296" w:type="dxa"/>
          </w:tcPr>
          <w:p w14:paraId="473EE9F2" w14:textId="77777777" w:rsidR="00F75976" w:rsidRDefault="00F75976" w:rsidP="006131C6">
            <w:pPr>
              <w:adjustRightInd w:val="0"/>
              <w:snapToGrid w:val="0"/>
              <w:spacing w:after="0"/>
              <w:jc w:val="both"/>
              <w:rPr>
                <w:color w:val="000000"/>
                <w:lang w:val="en-US" w:eastAsia="zh-CN"/>
              </w:rPr>
            </w:pPr>
          </w:p>
          <w:p w14:paraId="5A43E320" w14:textId="77777777" w:rsidR="00F75976" w:rsidRPr="00D14D9E" w:rsidRDefault="00F75976" w:rsidP="006131C6">
            <w:pPr>
              <w:adjustRightInd w:val="0"/>
              <w:snapToGrid w:val="0"/>
              <w:spacing w:after="0"/>
              <w:rPr>
                <w:rFonts w:eastAsia="等线"/>
                <w:highlight w:val="darkYellow"/>
                <w:lang w:eastAsia="zh-CN"/>
              </w:rPr>
            </w:pPr>
            <w:r w:rsidRPr="00D14D9E">
              <w:rPr>
                <w:rFonts w:eastAsia="等线"/>
                <w:highlight w:val="darkYellow"/>
                <w:lang w:eastAsia="zh-CN"/>
              </w:rPr>
              <w:t>Working Assumption</w:t>
            </w:r>
          </w:p>
          <w:p w14:paraId="796D2A8C" w14:textId="77777777" w:rsidR="00F75976" w:rsidRPr="00D14D9E" w:rsidRDefault="00F75976" w:rsidP="006131C6">
            <w:pPr>
              <w:adjustRightInd w:val="0"/>
              <w:snapToGrid w:val="0"/>
              <w:spacing w:after="0"/>
              <w:rPr>
                <w:rFonts w:eastAsia="等线"/>
                <w:lang w:eastAsia="zh-CN"/>
              </w:rPr>
            </w:pPr>
            <w:r w:rsidRPr="00D14D9E">
              <w:rPr>
                <w:rFonts w:eastAsia="等线" w:hint="eastAsia"/>
                <w:lang w:eastAsia="zh-CN"/>
              </w:rPr>
              <w:t>UE-based TA measurement</w:t>
            </w:r>
            <w:r w:rsidRPr="00D14D9E">
              <w:rPr>
                <w:rFonts w:eastAsia="等线"/>
                <w:lang w:eastAsia="zh-CN"/>
              </w:rPr>
              <w:t xml:space="preserve"> </w:t>
            </w:r>
            <w:r w:rsidRPr="00D14D9E">
              <w:rPr>
                <w:rFonts w:eastAsia="等线" w:hint="eastAsia"/>
                <w:lang w:eastAsia="zh-CN"/>
              </w:rPr>
              <w:t xml:space="preserve">(UE derives TA based on Rx timing difference between current serving cell and candidate cell as well as TA </w:t>
            </w:r>
            <w:r w:rsidRPr="00D14D9E">
              <w:rPr>
                <w:rFonts w:eastAsia="等线"/>
                <w:lang w:eastAsia="zh-CN"/>
              </w:rPr>
              <w:t>value</w:t>
            </w:r>
            <w:r w:rsidRPr="00D14D9E">
              <w:rPr>
                <w:rFonts w:eastAsia="等线" w:hint="eastAsia"/>
                <w:lang w:eastAsia="zh-CN"/>
              </w:rPr>
              <w:t xml:space="preserve"> for the current serving cell) is supported. </w:t>
            </w:r>
          </w:p>
          <w:p w14:paraId="6C063A96" w14:textId="77777777" w:rsidR="00F75976" w:rsidRPr="00D14D9E"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C</w:t>
            </w:r>
            <w:r w:rsidRPr="00D14D9E">
              <w:rPr>
                <w:rFonts w:eastAsia="等线" w:hint="eastAsia"/>
                <w:lang w:eastAsia="zh-CN"/>
              </w:rPr>
              <w:t xml:space="preserve">orresponding UE capability is to be introduced to support UE-based TA </w:t>
            </w:r>
            <w:proofErr w:type="gramStart"/>
            <w:r w:rsidRPr="00D14D9E">
              <w:rPr>
                <w:rFonts w:eastAsia="等线" w:hint="eastAsia"/>
                <w:lang w:eastAsia="zh-CN"/>
              </w:rPr>
              <w:t>measurement</w:t>
            </w:r>
            <w:proofErr w:type="gramEnd"/>
          </w:p>
          <w:p w14:paraId="460284E7" w14:textId="77777777" w:rsidR="00F75976" w:rsidRPr="00D14D9E"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F</w:t>
            </w:r>
            <w:r w:rsidRPr="00D14D9E">
              <w:rPr>
                <w:rFonts w:eastAsia="等线" w:hint="eastAsia"/>
                <w:lang w:eastAsia="zh-CN"/>
              </w:rPr>
              <w:t xml:space="preserve">or a UE reports support of this capability, configuration of UE-based TA measurement is </w:t>
            </w:r>
            <w:proofErr w:type="gramStart"/>
            <w:r w:rsidRPr="00D14D9E">
              <w:rPr>
                <w:rFonts w:eastAsia="等线"/>
                <w:lang w:eastAsia="zh-CN"/>
              </w:rPr>
              <w:t>supported</w:t>
            </w:r>
            <w:proofErr w:type="gramEnd"/>
          </w:p>
          <w:p w14:paraId="65FF1A6C" w14:textId="5020DBE2" w:rsidR="00F75976" w:rsidRPr="006131C6"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FFS</w:t>
            </w:r>
            <w:r w:rsidRPr="00D14D9E">
              <w:rPr>
                <w:rFonts w:eastAsia="等线" w:hint="eastAsia"/>
                <w:lang w:eastAsia="zh-CN"/>
              </w:rPr>
              <w:t xml:space="preserve">: other </w:t>
            </w:r>
            <w:r w:rsidRPr="00D14D9E">
              <w:rPr>
                <w:rFonts w:eastAsia="等线"/>
              </w:rPr>
              <w:t>impacts</w:t>
            </w:r>
            <w:r w:rsidRPr="00D14D9E">
              <w:rPr>
                <w:rFonts w:eastAsia="等线"/>
                <w:lang w:eastAsia="zh-CN"/>
              </w:rPr>
              <w:t xml:space="preserve"> on </w:t>
            </w:r>
            <w:r w:rsidRPr="00D14D9E">
              <w:rPr>
                <w:rFonts w:eastAsia="等线" w:hint="eastAsia"/>
                <w:lang w:eastAsia="zh-CN"/>
              </w:rPr>
              <w:t>RAN1 spec</w:t>
            </w:r>
          </w:p>
        </w:tc>
      </w:tr>
    </w:tbl>
    <w:p w14:paraId="2E653B4C" w14:textId="5A2206AA" w:rsidR="00F75976" w:rsidRDefault="00F75976" w:rsidP="00912C7B">
      <w:pPr>
        <w:adjustRightInd w:val="0"/>
        <w:snapToGrid w:val="0"/>
        <w:spacing w:after="0"/>
        <w:jc w:val="both"/>
        <w:rPr>
          <w:color w:val="000000"/>
          <w:lang w:val="en-US" w:eastAsia="zh-CN"/>
        </w:rPr>
      </w:pPr>
    </w:p>
    <w:p w14:paraId="6666918E" w14:textId="57C38527" w:rsidR="00833029" w:rsidRDefault="00833029" w:rsidP="00912C7B">
      <w:pPr>
        <w:adjustRightInd w:val="0"/>
        <w:snapToGrid w:val="0"/>
        <w:spacing w:after="0"/>
        <w:jc w:val="both"/>
        <w:rPr>
          <w:color w:val="000000"/>
          <w:lang w:val="en-US" w:eastAsia="zh-CN"/>
        </w:rPr>
      </w:pPr>
      <w:r>
        <w:rPr>
          <w:color w:val="000000"/>
          <w:lang w:val="en-US" w:eastAsia="zh-CN"/>
        </w:rPr>
        <w:t xml:space="preserve">As we discussed above, the working assumption should be confirmed to support the UE based TA measurement. </w:t>
      </w:r>
      <w:r w:rsidR="000A6254">
        <w:rPr>
          <w:color w:val="000000"/>
          <w:lang w:val="en-US" w:eastAsia="zh-CN"/>
        </w:rPr>
        <w:t xml:space="preserve">And the other impacts on RAN1 specification </w:t>
      </w:r>
      <w:r w:rsidR="000B0365">
        <w:rPr>
          <w:color w:val="000000"/>
          <w:lang w:val="en-US" w:eastAsia="zh-CN"/>
        </w:rPr>
        <w:t xml:space="preserve">can </w:t>
      </w:r>
      <w:r w:rsidR="000A6254">
        <w:rPr>
          <w:color w:val="000000"/>
          <w:lang w:val="en-US" w:eastAsia="zh-CN"/>
        </w:rPr>
        <w:t xml:space="preserve">be discussed. </w:t>
      </w:r>
    </w:p>
    <w:p w14:paraId="02D80EB3" w14:textId="3D27EF8F" w:rsidR="000B0365" w:rsidRDefault="000B0365" w:rsidP="00912C7B">
      <w:pPr>
        <w:adjustRightInd w:val="0"/>
        <w:snapToGrid w:val="0"/>
        <w:spacing w:after="0"/>
        <w:jc w:val="both"/>
        <w:rPr>
          <w:color w:val="000000"/>
          <w:lang w:val="en-US" w:eastAsia="zh-CN"/>
        </w:rPr>
      </w:pPr>
      <w:r>
        <w:rPr>
          <w:color w:val="000000"/>
          <w:lang w:val="en-US" w:eastAsia="zh-CN"/>
        </w:rPr>
        <w:t xml:space="preserve">There are several issues </w:t>
      </w:r>
      <w:r w:rsidR="007D053F">
        <w:rPr>
          <w:color w:val="000000"/>
          <w:lang w:val="en-US" w:eastAsia="zh-CN"/>
        </w:rPr>
        <w:t>can</w:t>
      </w:r>
      <w:r>
        <w:rPr>
          <w:color w:val="000000"/>
          <w:lang w:val="en-US" w:eastAsia="zh-CN"/>
        </w:rPr>
        <w:t xml:space="preserve"> be discussed. First, whether the </w:t>
      </w:r>
      <w:proofErr w:type="spellStart"/>
      <w:r>
        <w:rPr>
          <w:color w:val="000000"/>
          <w:lang w:val="en-US" w:eastAsia="zh-CN"/>
        </w:rPr>
        <w:t>gNB</w:t>
      </w:r>
      <w:proofErr w:type="spellEnd"/>
      <w:r>
        <w:rPr>
          <w:color w:val="000000"/>
          <w:lang w:val="en-US" w:eastAsia="zh-CN"/>
        </w:rPr>
        <w:t xml:space="preserve"> have the knowledge that the UE have derived the TA of the candidate cells and can be switched to the candidate cells. </w:t>
      </w:r>
      <w:r w:rsidR="007D053F">
        <w:rPr>
          <w:color w:val="000000"/>
          <w:lang w:val="en-US" w:eastAsia="zh-CN"/>
        </w:rPr>
        <w:t xml:space="preserve">After the DL synchronization before cell switch, the UE with the capability can be considered that it has acquired the timing differences between the multiple candidate cells and current serving cell during synchronization procedure. Then two options can be further discussed. One is that after the DL synchronization before the cell switching, the serving cell can confirm that the UE has already derived the TAs of the candidate cells based on the UE capability and can be switched to any candidate cells. In this condition, only the candidate cell id and without the TA value need to be carried in the cell switching command. The other option is that </w:t>
      </w:r>
      <w:r w:rsidR="00EE23E0">
        <w:rPr>
          <w:color w:val="000000"/>
          <w:lang w:val="en-US" w:eastAsia="zh-CN"/>
        </w:rPr>
        <w:t xml:space="preserve">UE report the </w:t>
      </w:r>
      <w:r w:rsidR="0032354B">
        <w:rPr>
          <w:color w:val="000000"/>
          <w:lang w:val="en-US" w:eastAsia="zh-CN"/>
        </w:rPr>
        <w:t xml:space="preserve">estimated </w:t>
      </w:r>
      <w:r w:rsidR="00EE23E0">
        <w:rPr>
          <w:color w:val="000000"/>
          <w:lang w:val="en-US" w:eastAsia="zh-CN"/>
        </w:rPr>
        <w:t xml:space="preserve">TA values </w:t>
      </w:r>
      <w:r w:rsidR="0032354B">
        <w:rPr>
          <w:color w:val="000000"/>
          <w:lang w:val="en-US" w:eastAsia="zh-CN"/>
        </w:rPr>
        <w:t xml:space="preserve">or the timing difference </w:t>
      </w:r>
      <w:r w:rsidR="00EE23E0">
        <w:rPr>
          <w:color w:val="000000"/>
          <w:lang w:val="en-US" w:eastAsia="zh-CN"/>
        </w:rPr>
        <w:t xml:space="preserve">to the </w:t>
      </w:r>
      <w:proofErr w:type="spellStart"/>
      <w:r w:rsidR="00EE23E0">
        <w:rPr>
          <w:color w:val="000000"/>
          <w:lang w:val="en-US" w:eastAsia="zh-CN"/>
        </w:rPr>
        <w:t>gNB</w:t>
      </w:r>
      <w:proofErr w:type="spellEnd"/>
      <w:r w:rsidR="00EE23E0">
        <w:rPr>
          <w:color w:val="000000"/>
          <w:lang w:val="en-US" w:eastAsia="zh-CN"/>
        </w:rPr>
        <w:t xml:space="preserve">. And the </w:t>
      </w:r>
      <w:proofErr w:type="spellStart"/>
      <w:r w:rsidR="00EE23E0">
        <w:rPr>
          <w:color w:val="000000"/>
          <w:lang w:val="en-US" w:eastAsia="zh-CN"/>
        </w:rPr>
        <w:t>gNB</w:t>
      </w:r>
      <w:proofErr w:type="spellEnd"/>
      <w:r w:rsidR="00EE23E0">
        <w:rPr>
          <w:color w:val="000000"/>
          <w:lang w:val="en-US" w:eastAsia="zh-CN"/>
        </w:rPr>
        <w:t xml:space="preserve"> indicate that actual TA within the cell switching command.</w:t>
      </w:r>
      <w:r w:rsidR="0032354B">
        <w:rPr>
          <w:color w:val="000000"/>
          <w:lang w:val="en-US" w:eastAsia="zh-CN"/>
        </w:rPr>
        <w:t xml:space="preserve"> The actual TA values </w:t>
      </w:r>
      <w:r w:rsidR="00F54C46">
        <w:rPr>
          <w:color w:val="000000"/>
          <w:lang w:val="en-US" w:eastAsia="zh-CN"/>
        </w:rPr>
        <w:t xml:space="preserve">can </w:t>
      </w:r>
      <w:r w:rsidR="0032354B">
        <w:rPr>
          <w:color w:val="000000"/>
          <w:lang w:val="en-US" w:eastAsia="zh-CN"/>
        </w:rPr>
        <w:t xml:space="preserve">be derived with additional information from </w:t>
      </w:r>
      <w:proofErr w:type="spellStart"/>
      <w:r w:rsidR="0032354B">
        <w:rPr>
          <w:color w:val="000000"/>
          <w:lang w:val="en-US" w:eastAsia="zh-CN"/>
        </w:rPr>
        <w:t>gNB</w:t>
      </w:r>
      <w:proofErr w:type="spellEnd"/>
      <w:r w:rsidR="0032354B">
        <w:rPr>
          <w:color w:val="000000"/>
          <w:lang w:val="en-US" w:eastAsia="zh-CN"/>
        </w:rPr>
        <w:t>, such as some implementation</w:t>
      </w:r>
      <w:r w:rsidR="00F54C46">
        <w:rPr>
          <w:rFonts w:hint="eastAsia"/>
          <w:color w:val="000000"/>
          <w:lang w:val="en-US" w:eastAsia="zh-CN"/>
        </w:rPr>
        <w:t>-</w:t>
      </w:r>
      <w:r w:rsidR="0032354B">
        <w:rPr>
          <w:color w:val="000000"/>
          <w:lang w:val="en-US" w:eastAsia="zh-CN"/>
        </w:rPr>
        <w:t xml:space="preserve">based timing gap of the candidate cells, synchronization errors between </w:t>
      </w:r>
      <w:proofErr w:type="spellStart"/>
      <w:r w:rsidR="0032354B">
        <w:rPr>
          <w:color w:val="000000"/>
          <w:lang w:val="en-US" w:eastAsia="zh-CN"/>
        </w:rPr>
        <w:t>gNBs</w:t>
      </w:r>
      <w:proofErr w:type="spellEnd"/>
      <w:r w:rsidR="0032354B">
        <w:rPr>
          <w:color w:val="000000"/>
          <w:lang w:val="en-US" w:eastAsia="zh-CN"/>
        </w:rPr>
        <w:t xml:space="preserve">, and </w:t>
      </w:r>
      <w:r w:rsidR="00F54C46">
        <w:rPr>
          <w:color w:val="000000"/>
          <w:lang w:val="en-US" w:eastAsia="zh-CN"/>
        </w:rPr>
        <w:t>others</w:t>
      </w:r>
      <w:r w:rsidR="0032354B">
        <w:rPr>
          <w:color w:val="000000"/>
          <w:lang w:val="en-US" w:eastAsia="zh-CN"/>
        </w:rPr>
        <w:t xml:space="preserve">. </w:t>
      </w:r>
    </w:p>
    <w:p w14:paraId="7856B474" w14:textId="3155B75C" w:rsidR="00EA4E80" w:rsidRDefault="00EA4E80" w:rsidP="00912C7B">
      <w:pPr>
        <w:adjustRightInd w:val="0"/>
        <w:snapToGrid w:val="0"/>
        <w:spacing w:after="0"/>
        <w:jc w:val="both"/>
        <w:rPr>
          <w:color w:val="000000"/>
          <w:lang w:val="en-US" w:eastAsia="zh-CN"/>
        </w:rPr>
      </w:pPr>
    </w:p>
    <w:p w14:paraId="724465B4" w14:textId="4D4AA441" w:rsidR="00EA4E80" w:rsidRPr="00EA4E80" w:rsidRDefault="00EA4E80" w:rsidP="00EA4E80">
      <w:pPr>
        <w:adjustRightInd w:val="0"/>
        <w:snapToGrid w:val="0"/>
        <w:spacing w:after="0"/>
        <w:jc w:val="both"/>
        <w:rPr>
          <w:b/>
          <w:bCs/>
          <w:color w:val="000000"/>
          <w:lang w:val="en-US" w:eastAsia="zh-CN"/>
        </w:rPr>
      </w:pPr>
      <w:bookmarkStart w:id="1" w:name="_Hlk131608758"/>
      <w:r w:rsidRPr="00EA4E80">
        <w:rPr>
          <w:b/>
          <w:bCs/>
          <w:color w:val="000000"/>
          <w:lang w:val="en-US" w:eastAsia="zh-CN"/>
        </w:rPr>
        <w:t xml:space="preserve">Proposal </w:t>
      </w:r>
      <w:r w:rsidR="00835CB9">
        <w:rPr>
          <w:b/>
          <w:bCs/>
          <w:color w:val="000000"/>
          <w:lang w:val="en-US" w:eastAsia="zh-CN"/>
        </w:rPr>
        <w:t>8</w:t>
      </w:r>
      <w:r w:rsidRPr="00EA4E80">
        <w:rPr>
          <w:b/>
          <w:bCs/>
          <w:color w:val="000000"/>
          <w:lang w:val="en-US" w:eastAsia="zh-CN"/>
        </w:rPr>
        <w:t>:</w:t>
      </w:r>
    </w:p>
    <w:p w14:paraId="40680995" w14:textId="7D1AD8F5" w:rsidR="00EA4E80" w:rsidRPr="00CD2170" w:rsidRDefault="00CD2170" w:rsidP="00912C7B">
      <w:pPr>
        <w:adjustRightInd w:val="0"/>
        <w:snapToGrid w:val="0"/>
        <w:spacing w:after="0"/>
        <w:jc w:val="both"/>
        <w:rPr>
          <w:b/>
          <w:bCs/>
          <w:color w:val="000000"/>
          <w:lang w:val="en-US" w:eastAsia="zh-CN"/>
        </w:rPr>
      </w:pPr>
      <w:r w:rsidRPr="00CD2170">
        <w:rPr>
          <w:b/>
          <w:bCs/>
          <w:color w:val="000000"/>
          <w:lang w:val="en-US" w:eastAsia="zh-CN"/>
        </w:rPr>
        <w:t>Confirm the working assumption to support the UE based TA measurement.</w:t>
      </w:r>
    </w:p>
    <w:p w14:paraId="7EDF656F" w14:textId="5B4349DC" w:rsidR="00EA4E80" w:rsidRDefault="00EA4E80" w:rsidP="00912C7B">
      <w:pPr>
        <w:adjustRightInd w:val="0"/>
        <w:snapToGrid w:val="0"/>
        <w:spacing w:after="0"/>
        <w:jc w:val="both"/>
        <w:rPr>
          <w:color w:val="000000"/>
          <w:lang w:val="en-US" w:eastAsia="zh-CN"/>
        </w:rPr>
      </w:pPr>
    </w:p>
    <w:p w14:paraId="3F75648C" w14:textId="71F063E1"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 xml:space="preserve">Proposal </w:t>
      </w:r>
      <w:r w:rsidR="00835CB9">
        <w:rPr>
          <w:b/>
          <w:bCs/>
          <w:color w:val="000000"/>
          <w:lang w:val="en-US" w:eastAsia="zh-CN"/>
        </w:rPr>
        <w:t>9</w:t>
      </w:r>
      <w:r w:rsidRPr="00EA4E80">
        <w:rPr>
          <w:b/>
          <w:bCs/>
          <w:color w:val="000000"/>
          <w:lang w:val="en-US" w:eastAsia="zh-CN"/>
        </w:rPr>
        <w:t>:</w:t>
      </w:r>
    </w:p>
    <w:p w14:paraId="5B2787C2" w14:textId="18FA3C13"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52DF6198" w14:textId="49AA93C0" w:rsidR="00EA4E80" w:rsidRPr="00EA4E80" w:rsidRDefault="00EA4E80">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FF30DA2" w14:textId="29F31FF2" w:rsidR="00EA4E80" w:rsidRPr="00EA4E80" w:rsidRDefault="00EA4E80">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bookmarkEnd w:id="1"/>
    <w:p w14:paraId="77098E13" w14:textId="449C5D46" w:rsidR="006A5AF7" w:rsidRDefault="006A5AF7" w:rsidP="00912C7B">
      <w:pPr>
        <w:adjustRightInd w:val="0"/>
        <w:snapToGrid w:val="0"/>
        <w:spacing w:after="0"/>
        <w:jc w:val="both"/>
        <w:rPr>
          <w:b/>
          <w:bCs/>
          <w:color w:val="000000"/>
          <w:lang w:val="en-US" w:eastAsia="zh-CN"/>
        </w:rPr>
      </w:pPr>
    </w:p>
    <w:p w14:paraId="3DB30F56" w14:textId="196025F8" w:rsidR="006A5AF7" w:rsidRPr="00E17EAA" w:rsidRDefault="006A5AF7" w:rsidP="00E17EAA">
      <w:pPr>
        <w:pStyle w:val="2"/>
        <w:tabs>
          <w:tab w:val="clear" w:pos="432"/>
        </w:tabs>
        <w:snapToGrid w:val="0"/>
        <w:spacing w:before="0" w:after="0" w:line="240" w:lineRule="auto"/>
        <w:ind w:left="578" w:hanging="578"/>
        <w:rPr>
          <w:lang w:val="en-US"/>
        </w:rPr>
      </w:pPr>
      <w:r w:rsidRPr="00E17EAA">
        <w:rPr>
          <w:rFonts w:hint="eastAsia"/>
          <w:lang w:val="en-US"/>
        </w:rPr>
        <w:t>Association between TA/TAG and candidate target cell</w:t>
      </w:r>
    </w:p>
    <w:p w14:paraId="2ABC229A" w14:textId="1CF65B31" w:rsidR="001021B9" w:rsidRPr="00B84DCF" w:rsidRDefault="001021B9" w:rsidP="00912C7B">
      <w:pPr>
        <w:adjustRightInd w:val="0"/>
        <w:snapToGrid w:val="0"/>
        <w:spacing w:after="0"/>
      </w:pPr>
    </w:p>
    <w:tbl>
      <w:tblPr>
        <w:tblStyle w:val="ad"/>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lastRenderedPageBreak/>
              <w:t>Alt2: Associate TA/TAG and candidate cell explicitly, e.g.,</w:t>
            </w:r>
          </w:p>
          <w:p w14:paraId="1BCBD2F6"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pPr>
              <w:numPr>
                <w:ilvl w:val="0"/>
                <w:numId w:val="4"/>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Pr="00456E09"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w:t>
      </w:r>
      <w:r w:rsidRPr="00456E09">
        <w:rPr>
          <w:lang w:eastAsia="zh-CN"/>
        </w:rPr>
        <w:t xml:space="preserve">n or not activated. </w:t>
      </w:r>
      <w:r w:rsidR="005435DD" w:rsidRPr="00456E09">
        <w:rPr>
          <w:lang w:eastAsia="zh-CN"/>
        </w:rPr>
        <w:t>The UE cannot directly associate the TA or TAG with some deactivated parameters</w:t>
      </w:r>
      <w:r w:rsidR="001121F7" w:rsidRPr="00456E09">
        <w:rPr>
          <w:lang w:eastAsia="zh-CN"/>
        </w:rPr>
        <w:t xml:space="preserve"> </w:t>
      </w:r>
      <w:r w:rsidR="001B1CA0" w:rsidRPr="00456E09">
        <w:rPr>
          <w:lang w:eastAsia="zh-CN"/>
        </w:rPr>
        <w:t xml:space="preserve">and event </w:t>
      </w:r>
      <w:r w:rsidR="001121F7" w:rsidRPr="00456E09">
        <w:rPr>
          <w:lang w:eastAsia="zh-CN"/>
        </w:rPr>
        <w:t>implicitly</w:t>
      </w:r>
      <w:r w:rsidR="005435DD" w:rsidRPr="00456E09">
        <w:rPr>
          <w:lang w:eastAsia="zh-CN"/>
        </w:rPr>
        <w:t>.</w:t>
      </w:r>
      <w:r w:rsidR="001121F7" w:rsidRPr="00456E09">
        <w:rPr>
          <w:lang w:eastAsia="zh-CN"/>
        </w:rPr>
        <w:t xml:space="preserve"> </w:t>
      </w:r>
      <w:r w:rsidR="001B1CA0" w:rsidRPr="00456E09">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Pr="00456E09" w:rsidRDefault="006B4DBA" w:rsidP="007C5BF4">
      <w:pPr>
        <w:adjustRightInd w:val="0"/>
        <w:snapToGrid w:val="0"/>
        <w:spacing w:after="0"/>
        <w:jc w:val="both"/>
        <w:rPr>
          <w:lang w:eastAsia="zh-CN"/>
        </w:rPr>
      </w:pPr>
    </w:p>
    <w:p w14:paraId="75332181" w14:textId="48D34790" w:rsidR="00436B38" w:rsidRPr="00456E09" w:rsidRDefault="00436B38" w:rsidP="00436B38">
      <w:pPr>
        <w:adjustRightInd w:val="0"/>
        <w:snapToGrid w:val="0"/>
        <w:spacing w:after="0"/>
        <w:jc w:val="both"/>
        <w:rPr>
          <w:b/>
          <w:bCs/>
          <w:lang w:eastAsia="zh-CN"/>
        </w:rPr>
      </w:pPr>
      <w:bookmarkStart w:id="2" w:name="_Hlk131608751"/>
      <w:r w:rsidRPr="00456E09">
        <w:rPr>
          <w:rFonts w:hint="eastAsia"/>
          <w:b/>
          <w:bCs/>
          <w:lang w:eastAsia="zh-CN"/>
        </w:rPr>
        <w:t>P</w:t>
      </w:r>
      <w:r w:rsidRPr="00456E09">
        <w:rPr>
          <w:b/>
          <w:bCs/>
          <w:lang w:eastAsia="zh-CN"/>
        </w:rPr>
        <w:t xml:space="preserve">roposal </w:t>
      </w:r>
      <w:r w:rsidR="00835CB9" w:rsidRPr="00456E09">
        <w:rPr>
          <w:b/>
          <w:bCs/>
          <w:lang w:eastAsia="zh-CN"/>
        </w:rPr>
        <w:t>10</w:t>
      </w:r>
      <w:r w:rsidRPr="00456E09">
        <w:rPr>
          <w:b/>
          <w:bCs/>
          <w:lang w:eastAsia="zh-CN"/>
        </w:rPr>
        <w:t>:</w:t>
      </w:r>
    </w:p>
    <w:p w14:paraId="7E9D523B" w14:textId="5F76051B" w:rsidR="007C5F2F" w:rsidRPr="00456E09" w:rsidRDefault="006B4DBA" w:rsidP="00E81D1F">
      <w:pPr>
        <w:adjustRightInd w:val="0"/>
        <w:snapToGrid w:val="0"/>
        <w:spacing w:after="0"/>
        <w:jc w:val="both"/>
        <w:rPr>
          <w:b/>
          <w:bCs/>
          <w:lang w:eastAsia="zh-CN"/>
        </w:rPr>
      </w:pPr>
      <w:r w:rsidRPr="00456E09">
        <w:rPr>
          <w:b/>
          <w:bCs/>
          <w:lang w:eastAsia="zh-CN"/>
        </w:rPr>
        <w:t>The Alt 2, associating TA/TAG and the candidate cell explicitly, is slightly preferred.</w:t>
      </w:r>
      <w:r w:rsidR="001B1CA0" w:rsidRPr="00456E09">
        <w:rPr>
          <w:b/>
          <w:bCs/>
          <w:lang w:eastAsia="zh-CN"/>
        </w:rPr>
        <w:t xml:space="preserve"> </w:t>
      </w:r>
    </w:p>
    <w:bookmarkEnd w:id="2"/>
    <w:p w14:paraId="1F863695" w14:textId="77777777" w:rsidR="00D74A5B" w:rsidRPr="00456E09"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456E09">
        <w:rPr>
          <w:rFonts w:ascii="Times New Roman" w:hAnsi="Times New Roman"/>
          <w:b/>
          <w:bCs/>
          <w:color w:val="000000" w:themeColor="text1"/>
          <w:sz w:val="28"/>
          <w:szCs w:val="28"/>
        </w:rPr>
        <w:t>Conclusions</w:t>
      </w:r>
    </w:p>
    <w:p w14:paraId="17C244F7" w14:textId="1D02FFE8" w:rsidR="00D74A5B" w:rsidRPr="00717DA7" w:rsidRDefault="00E5220E" w:rsidP="00717DA7">
      <w:pPr>
        <w:adjustRightInd w:val="0"/>
        <w:snapToGrid w:val="0"/>
        <w:spacing w:after="0"/>
        <w:jc w:val="both"/>
        <w:rPr>
          <w:lang w:val="en-US" w:eastAsia="zh-CN"/>
        </w:rPr>
      </w:pPr>
      <w:r w:rsidRPr="00717DA7">
        <w:rPr>
          <w:lang w:val="en-US" w:eastAsia="zh-CN"/>
        </w:rPr>
        <w:t>In this contribution, we provide our views on the TA management in the mobility scenarios.</w:t>
      </w:r>
      <w:r w:rsidR="00E46BF9" w:rsidRPr="00717DA7">
        <w:rPr>
          <w:lang w:val="en-US" w:eastAsia="zh-CN"/>
        </w:rPr>
        <w:t xml:space="preserve"> </w:t>
      </w:r>
      <w:r w:rsidR="007E0228" w:rsidRPr="00717DA7">
        <w:rPr>
          <w:lang w:val="en-US" w:eastAsia="zh-CN"/>
        </w:rPr>
        <w:t xml:space="preserve">The proposals are </w:t>
      </w:r>
      <w:r w:rsidR="00C9348B" w:rsidRPr="00717DA7">
        <w:rPr>
          <w:lang w:val="en-US" w:eastAsia="zh-CN"/>
        </w:rPr>
        <w:t xml:space="preserve">listed </w:t>
      </w:r>
      <w:r w:rsidR="007E0228" w:rsidRPr="00717DA7">
        <w:rPr>
          <w:lang w:val="en-US" w:eastAsia="zh-CN"/>
        </w:rPr>
        <w:t>as below.</w:t>
      </w:r>
    </w:p>
    <w:p w14:paraId="41F673D6" w14:textId="700E6FB0" w:rsidR="00A73096" w:rsidRPr="00717DA7" w:rsidRDefault="00A73096">
      <w:pPr>
        <w:adjustRightInd w:val="0"/>
        <w:snapToGrid w:val="0"/>
        <w:spacing w:after="0"/>
        <w:rPr>
          <w:lang w:val="en-US" w:eastAsia="zh-CN"/>
        </w:rPr>
      </w:pPr>
    </w:p>
    <w:p w14:paraId="63A870D8" w14:textId="77777777" w:rsidR="00456E09" w:rsidRPr="00717DA7" w:rsidRDefault="00456E09" w:rsidP="00456E09">
      <w:pPr>
        <w:adjustRightInd w:val="0"/>
        <w:snapToGrid w:val="0"/>
        <w:spacing w:after="0"/>
        <w:jc w:val="both"/>
        <w:rPr>
          <w:b/>
          <w:bCs/>
          <w:lang w:eastAsia="zh-CN"/>
        </w:rPr>
      </w:pPr>
      <w:r w:rsidRPr="00717DA7">
        <w:rPr>
          <w:b/>
          <w:bCs/>
          <w:lang w:eastAsia="zh-CN"/>
        </w:rPr>
        <w:t>Proposal 1:</w:t>
      </w:r>
    </w:p>
    <w:p w14:paraId="4FFE09BA" w14:textId="77777777" w:rsidR="00456E09" w:rsidRPr="00717DA7" w:rsidRDefault="00456E09" w:rsidP="00456E09">
      <w:pPr>
        <w:adjustRightInd w:val="0"/>
        <w:snapToGrid w:val="0"/>
        <w:spacing w:after="0"/>
        <w:jc w:val="both"/>
        <w:rPr>
          <w:b/>
          <w:bCs/>
          <w:lang w:eastAsia="zh-CN"/>
        </w:rPr>
      </w:pPr>
      <w:r w:rsidRPr="00717DA7">
        <w:rPr>
          <w:b/>
          <w:bCs/>
          <w:lang w:eastAsia="zh-CN"/>
        </w:rPr>
        <w:t>When the reception of RAR is not configured, the PRACH re-transmission could be triggered or ordered by the serving cell. There is no need to support the UE oriented PRACH re-transmission.</w:t>
      </w:r>
    </w:p>
    <w:p w14:paraId="5FC7F6B1" w14:textId="77777777" w:rsidR="00456E09" w:rsidRPr="00717DA7" w:rsidRDefault="00456E09" w:rsidP="00456E09">
      <w:pPr>
        <w:adjustRightInd w:val="0"/>
        <w:snapToGrid w:val="0"/>
        <w:spacing w:after="0"/>
        <w:jc w:val="both"/>
        <w:rPr>
          <w:b/>
          <w:bCs/>
          <w:lang w:eastAsia="zh-CN"/>
        </w:rPr>
      </w:pPr>
    </w:p>
    <w:p w14:paraId="154FC124" w14:textId="77777777" w:rsidR="00456E09" w:rsidRPr="00717DA7" w:rsidRDefault="00456E09" w:rsidP="00456E09">
      <w:pPr>
        <w:adjustRightInd w:val="0"/>
        <w:snapToGrid w:val="0"/>
        <w:spacing w:after="0"/>
        <w:jc w:val="both"/>
        <w:rPr>
          <w:b/>
          <w:bCs/>
          <w:lang w:eastAsia="zh-CN"/>
        </w:rPr>
      </w:pPr>
      <w:r w:rsidRPr="00717DA7">
        <w:rPr>
          <w:b/>
          <w:bCs/>
          <w:lang w:eastAsia="zh-CN"/>
        </w:rPr>
        <w:t>Proposal 2:</w:t>
      </w:r>
    </w:p>
    <w:p w14:paraId="2FB13794" w14:textId="77777777" w:rsidR="00456E09" w:rsidRPr="00717DA7" w:rsidRDefault="00456E09" w:rsidP="00456E09">
      <w:pPr>
        <w:adjustRightInd w:val="0"/>
        <w:snapToGrid w:val="0"/>
        <w:spacing w:after="0"/>
        <w:jc w:val="both"/>
        <w:rPr>
          <w:b/>
          <w:bCs/>
          <w:lang w:eastAsia="zh-CN"/>
        </w:rPr>
      </w:pPr>
      <w:r w:rsidRPr="00717DA7">
        <w:rPr>
          <w:b/>
          <w:bCs/>
          <w:lang w:eastAsia="zh-CN"/>
        </w:rPr>
        <w:t>The targeted received power of PRACH and the DL EPRE of the candidate cell should be informed to the UE for the PDCCH ordered RACH.</w:t>
      </w:r>
    </w:p>
    <w:p w14:paraId="3CADF6C4" w14:textId="77777777" w:rsidR="00456E09" w:rsidRPr="00717DA7" w:rsidRDefault="00456E09" w:rsidP="00456E09">
      <w:pPr>
        <w:adjustRightInd w:val="0"/>
        <w:snapToGrid w:val="0"/>
        <w:spacing w:after="0"/>
        <w:jc w:val="both"/>
        <w:rPr>
          <w:b/>
          <w:bCs/>
          <w:lang w:eastAsia="zh-CN"/>
        </w:rPr>
      </w:pPr>
    </w:p>
    <w:p w14:paraId="78E09A69" w14:textId="77777777" w:rsidR="00456E09" w:rsidRPr="00717DA7" w:rsidRDefault="00456E09" w:rsidP="00456E09">
      <w:pPr>
        <w:adjustRightInd w:val="0"/>
        <w:snapToGrid w:val="0"/>
        <w:spacing w:after="0"/>
        <w:jc w:val="both"/>
        <w:rPr>
          <w:b/>
          <w:bCs/>
          <w:lang w:eastAsia="zh-CN"/>
        </w:rPr>
      </w:pPr>
      <w:r w:rsidRPr="00717DA7">
        <w:rPr>
          <w:b/>
          <w:bCs/>
          <w:lang w:eastAsia="zh-CN"/>
        </w:rPr>
        <w:t xml:space="preserve">Proposal 3: </w:t>
      </w:r>
    </w:p>
    <w:p w14:paraId="5B90ACD9" w14:textId="77777777" w:rsidR="00456E09" w:rsidRPr="00717DA7" w:rsidRDefault="00456E09" w:rsidP="00456E09">
      <w:pPr>
        <w:adjustRightInd w:val="0"/>
        <w:snapToGrid w:val="0"/>
        <w:spacing w:after="0"/>
        <w:jc w:val="both"/>
        <w:rPr>
          <w:b/>
          <w:bCs/>
          <w:lang w:eastAsia="zh-CN"/>
        </w:rPr>
      </w:pPr>
      <w:r w:rsidRPr="00717DA7">
        <w:rPr>
          <w:b/>
          <w:bCs/>
          <w:lang w:eastAsia="zh-CN"/>
        </w:rPr>
        <w:t xml:space="preserve">It should be further discussed whether the sub-sequent PRACH triggered by PDCCH order should be identified and whether there is a need to indicate in the DCI to increase the transmit power of PRACH.  </w:t>
      </w:r>
    </w:p>
    <w:p w14:paraId="5843E0AA" w14:textId="77777777" w:rsidR="00456E09" w:rsidRPr="00717DA7" w:rsidRDefault="00456E09" w:rsidP="00456E09">
      <w:pPr>
        <w:adjustRightInd w:val="0"/>
        <w:snapToGrid w:val="0"/>
        <w:spacing w:after="0"/>
        <w:jc w:val="both"/>
        <w:rPr>
          <w:b/>
          <w:bCs/>
          <w:lang w:eastAsia="zh-CN"/>
        </w:rPr>
      </w:pPr>
    </w:p>
    <w:p w14:paraId="33E1512D" w14:textId="77777777" w:rsidR="00456E09" w:rsidRPr="00717DA7" w:rsidRDefault="00456E09" w:rsidP="00456E09">
      <w:pPr>
        <w:adjustRightInd w:val="0"/>
        <w:snapToGrid w:val="0"/>
        <w:spacing w:after="0"/>
        <w:jc w:val="both"/>
        <w:rPr>
          <w:b/>
          <w:bCs/>
          <w:lang w:eastAsia="zh-CN"/>
        </w:rPr>
      </w:pPr>
      <w:r w:rsidRPr="00717DA7">
        <w:rPr>
          <w:b/>
          <w:bCs/>
          <w:lang w:eastAsia="zh-CN"/>
        </w:rPr>
        <w:t>Proposal 4:</w:t>
      </w:r>
    </w:p>
    <w:p w14:paraId="65F3F12E" w14:textId="77777777" w:rsidR="00456E09" w:rsidRPr="00717DA7" w:rsidRDefault="00456E09" w:rsidP="00456E09">
      <w:pPr>
        <w:adjustRightInd w:val="0"/>
        <w:snapToGrid w:val="0"/>
        <w:spacing w:after="0"/>
        <w:jc w:val="both"/>
        <w:rPr>
          <w:b/>
          <w:bCs/>
          <w:lang w:eastAsia="zh-CN"/>
        </w:rPr>
      </w:pPr>
      <w:r w:rsidRPr="00717DA7">
        <w:rPr>
          <w:b/>
          <w:bCs/>
          <w:lang w:eastAsia="zh-CN"/>
        </w:rPr>
        <w:t xml:space="preserve">It is preferred to receive the RAR from the serving cell when the reception of RAR is configured. </w:t>
      </w:r>
    </w:p>
    <w:p w14:paraId="55A09EC1" w14:textId="77777777" w:rsidR="00456E09" w:rsidRPr="00717DA7" w:rsidRDefault="00456E09" w:rsidP="00456E09">
      <w:pPr>
        <w:adjustRightInd w:val="0"/>
        <w:snapToGrid w:val="0"/>
        <w:spacing w:after="0"/>
        <w:jc w:val="both"/>
        <w:rPr>
          <w:b/>
          <w:bCs/>
          <w:lang w:eastAsia="zh-CN"/>
        </w:rPr>
      </w:pPr>
    </w:p>
    <w:p w14:paraId="0DF72F67" w14:textId="77777777" w:rsidR="00456E09" w:rsidRPr="00717DA7" w:rsidRDefault="00456E09" w:rsidP="00717DA7">
      <w:pPr>
        <w:adjustRightInd w:val="0"/>
        <w:snapToGrid w:val="0"/>
        <w:spacing w:after="0"/>
        <w:jc w:val="both"/>
        <w:rPr>
          <w:b/>
          <w:bCs/>
          <w:lang w:eastAsia="zh-CN"/>
        </w:rPr>
      </w:pPr>
      <w:r w:rsidRPr="00717DA7">
        <w:rPr>
          <w:b/>
          <w:bCs/>
          <w:lang w:eastAsia="zh-CN"/>
        </w:rPr>
        <w:t>Proposal 5:</w:t>
      </w:r>
    </w:p>
    <w:p w14:paraId="5EE23B5D" w14:textId="77777777" w:rsidR="00456E09" w:rsidRPr="00717DA7" w:rsidRDefault="00456E09" w:rsidP="00717DA7">
      <w:pPr>
        <w:adjustRightInd w:val="0"/>
        <w:snapToGrid w:val="0"/>
        <w:spacing w:after="0"/>
        <w:jc w:val="both"/>
        <w:rPr>
          <w:b/>
          <w:bCs/>
          <w:lang w:eastAsia="zh-CN"/>
        </w:rPr>
      </w:pPr>
      <w:r w:rsidRPr="00717DA7">
        <w:rPr>
          <w:b/>
          <w:bCs/>
          <w:lang w:eastAsia="zh-CN"/>
        </w:rPr>
        <w:t>At least the candidate cell ID or indication should be contained in the RAR.</w:t>
      </w:r>
    </w:p>
    <w:p w14:paraId="280C3A6D" w14:textId="77777777" w:rsidR="00456E09" w:rsidRPr="00717DA7" w:rsidRDefault="00456E09" w:rsidP="00717DA7">
      <w:pPr>
        <w:adjustRightInd w:val="0"/>
        <w:snapToGrid w:val="0"/>
        <w:spacing w:after="0"/>
        <w:rPr>
          <w:b/>
          <w:bCs/>
          <w:color w:val="000000"/>
          <w:lang w:eastAsia="zh-CN"/>
        </w:rPr>
      </w:pPr>
    </w:p>
    <w:p w14:paraId="782A20B1" w14:textId="77777777" w:rsidR="00456E09" w:rsidRPr="00717DA7" w:rsidRDefault="00456E09" w:rsidP="00717DA7">
      <w:pPr>
        <w:adjustRightInd w:val="0"/>
        <w:snapToGrid w:val="0"/>
        <w:spacing w:after="0"/>
        <w:jc w:val="both"/>
        <w:rPr>
          <w:b/>
          <w:bCs/>
          <w:lang w:eastAsia="zh-CN"/>
        </w:rPr>
      </w:pPr>
      <w:r w:rsidRPr="00717DA7">
        <w:rPr>
          <w:b/>
          <w:bCs/>
          <w:lang w:eastAsia="zh-CN"/>
        </w:rPr>
        <w:t>Proposal 6:</w:t>
      </w:r>
    </w:p>
    <w:p w14:paraId="03350FE1" w14:textId="77777777" w:rsidR="00456E09" w:rsidRPr="00717DA7" w:rsidRDefault="00456E09" w:rsidP="00717DA7">
      <w:pPr>
        <w:adjustRightInd w:val="0"/>
        <w:snapToGrid w:val="0"/>
        <w:spacing w:after="0"/>
        <w:jc w:val="both"/>
        <w:rPr>
          <w:b/>
          <w:bCs/>
          <w:lang w:eastAsia="zh-CN"/>
        </w:rPr>
      </w:pPr>
      <w:r w:rsidRPr="00717DA7">
        <w:rPr>
          <w:b/>
          <w:bCs/>
          <w:lang w:eastAsia="zh-CN"/>
        </w:rPr>
        <w:t xml:space="preserve">The UE autonomous re-transmission is not needed when PDCCH ordered RACH is used for the TA acquisition. </w:t>
      </w:r>
    </w:p>
    <w:p w14:paraId="25AEDBAB" w14:textId="77777777" w:rsidR="00456E09" w:rsidRPr="00717DA7" w:rsidRDefault="00456E09" w:rsidP="00717DA7">
      <w:pPr>
        <w:adjustRightInd w:val="0"/>
        <w:snapToGrid w:val="0"/>
        <w:spacing w:after="0"/>
        <w:rPr>
          <w:b/>
          <w:bCs/>
          <w:color w:val="000000"/>
          <w:lang w:eastAsia="zh-CN"/>
        </w:rPr>
      </w:pPr>
    </w:p>
    <w:p w14:paraId="402DFA0D" w14:textId="77777777" w:rsidR="00456E09" w:rsidRPr="00717DA7" w:rsidRDefault="00456E09" w:rsidP="00717DA7">
      <w:pPr>
        <w:adjustRightInd w:val="0"/>
        <w:snapToGrid w:val="0"/>
        <w:spacing w:after="0"/>
        <w:jc w:val="both"/>
        <w:rPr>
          <w:b/>
          <w:bCs/>
          <w:lang w:eastAsia="zh-CN"/>
        </w:rPr>
      </w:pPr>
      <w:r w:rsidRPr="00717DA7">
        <w:rPr>
          <w:b/>
          <w:bCs/>
          <w:lang w:eastAsia="zh-CN"/>
        </w:rPr>
        <w:t>Proposal 7:</w:t>
      </w:r>
    </w:p>
    <w:p w14:paraId="3EDEA7C7" w14:textId="77777777" w:rsidR="00456E09" w:rsidRPr="00717DA7" w:rsidRDefault="00456E09" w:rsidP="00717DA7">
      <w:pPr>
        <w:adjustRightInd w:val="0"/>
        <w:snapToGrid w:val="0"/>
        <w:spacing w:after="0"/>
        <w:jc w:val="both"/>
        <w:rPr>
          <w:rFonts w:eastAsia="MS PGothic"/>
          <w:b/>
          <w:bCs/>
          <w:color w:val="000000"/>
          <w:lang w:val="en-US" w:eastAsia="zh-CN"/>
        </w:rPr>
      </w:pPr>
      <w:r w:rsidRPr="00717DA7">
        <w:rPr>
          <w:rFonts w:eastAsia="MS PGothic"/>
          <w:b/>
          <w:bCs/>
          <w:color w:val="000000"/>
          <w:lang w:val="en-US" w:eastAsia="zh-CN"/>
        </w:rPr>
        <w:t xml:space="preserve">Rx timing </w:t>
      </w:r>
      <w:proofErr w:type="gramStart"/>
      <w:r w:rsidRPr="00717DA7">
        <w:rPr>
          <w:rFonts w:eastAsia="MS PGothic"/>
          <w:b/>
          <w:bCs/>
          <w:color w:val="000000"/>
          <w:lang w:val="en-US" w:eastAsia="zh-CN"/>
        </w:rPr>
        <w:t>difference based</w:t>
      </w:r>
      <w:proofErr w:type="gramEnd"/>
      <w:r w:rsidRPr="00717DA7">
        <w:rPr>
          <w:rFonts w:eastAsia="MS PGothic"/>
          <w:b/>
          <w:bCs/>
          <w:color w:val="000000"/>
          <w:lang w:val="en-US" w:eastAsia="zh-CN"/>
        </w:rPr>
        <w:t xml:space="preserve"> solution should be supported among the RACH-less solutions.</w:t>
      </w:r>
    </w:p>
    <w:p w14:paraId="7ED75C13" w14:textId="77777777" w:rsidR="00456E09" w:rsidRPr="00717DA7" w:rsidRDefault="00456E09" w:rsidP="00717DA7">
      <w:pPr>
        <w:adjustRightInd w:val="0"/>
        <w:snapToGrid w:val="0"/>
        <w:spacing w:after="0"/>
        <w:rPr>
          <w:b/>
          <w:bCs/>
          <w:color w:val="000000"/>
          <w:lang w:val="en-US" w:eastAsia="zh-CN"/>
        </w:rPr>
      </w:pPr>
    </w:p>
    <w:p w14:paraId="26F43C7D" w14:textId="77777777" w:rsidR="00456E09" w:rsidRPr="00717DA7" w:rsidRDefault="00456E09" w:rsidP="00717DA7">
      <w:pPr>
        <w:adjustRightInd w:val="0"/>
        <w:snapToGrid w:val="0"/>
        <w:spacing w:after="0"/>
        <w:jc w:val="both"/>
        <w:rPr>
          <w:b/>
          <w:bCs/>
          <w:color w:val="000000"/>
          <w:lang w:val="en-US" w:eastAsia="zh-CN"/>
        </w:rPr>
      </w:pPr>
      <w:r w:rsidRPr="00717DA7">
        <w:rPr>
          <w:b/>
          <w:bCs/>
          <w:color w:val="000000"/>
          <w:lang w:val="en-US" w:eastAsia="zh-CN"/>
        </w:rPr>
        <w:t>Proposal 8:</w:t>
      </w:r>
    </w:p>
    <w:p w14:paraId="02C15D5B" w14:textId="77777777" w:rsidR="00456E09" w:rsidRPr="00717DA7" w:rsidRDefault="00456E09" w:rsidP="00717DA7">
      <w:pPr>
        <w:adjustRightInd w:val="0"/>
        <w:snapToGrid w:val="0"/>
        <w:spacing w:after="0"/>
        <w:jc w:val="both"/>
        <w:rPr>
          <w:b/>
          <w:bCs/>
          <w:color w:val="000000"/>
          <w:lang w:val="en-US" w:eastAsia="zh-CN"/>
        </w:rPr>
      </w:pPr>
      <w:r w:rsidRPr="00717DA7">
        <w:rPr>
          <w:b/>
          <w:bCs/>
          <w:color w:val="000000"/>
          <w:lang w:val="en-US" w:eastAsia="zh-CN"/>
        </w:rPr>
        <w:t>Confirm the working assumption to support the UE based TA measurement.</w:t>
      </w:r>
    </w:p>
    <w:p w14:paraId="4F272CA5" w14:textId="77777777" w:rsidR="00456E09" w:rsidRPr="00717DA7" w:rsidRDefault="00456E09" w:rsidP="00717DA7">
      <w:pPr>
        <w:adjustRightInd w:val="0"/>
        <w:snapToGrid w:val="0"/>
        <w:spacing w:after="0"/>
        <w:jc w:val="both"/>
        <w:rPr>
          <w:color w:val="000000"/>
          <w:lang w:val="en-US" w:eastAsia="zh-CN"/>
        </w:rPr>
      </w:pPr>
    </w:p>
    <w:p w14:paraId="2CE8A5D0" w14:textId="77777777" w:rsidR="00456E09" w:rsidRPr="00717DA7" w:rsidRDefault="00456E09" w:rsidP="00717DA7">
      <w:pPr>
        <w:adjustRightInd w:val="0"/>
        <w:snapToGrid w:val="0"/>
        <w:spacing w:after="0"/>
        <w:jc w:val="both"/>
        <w:rPr>
          <w:b/>
          <w:bCs/>
          <w:color w:val="000000"/>
          <w:lang w:val="en-US" w:eastAsia="zh-CN"/>
        </w:rPr>
      </w:pPr>
      <w:r w:rsidRPr="00717DA7">
        <w:rPr>
          <w:b/>
          <w:bCs/>
          <w:color w:val="000000"/>
          <w:lang w:val="en-US" w:eastAsia="zh-CN"/>
        </w:rPr>
        <w:t>Proposal 9:</w:t>
      </w:r>
    </w:p>
    <w:p w14:paraId="742DEE4E" w14:textId="77777777" w:rsidR="00456E09" w:rsidRPr="00717DA7" w:rsidRDefault="00456E09" w:rsidP="00717DA7">
      <w:pPr>
        <w:adjustRightInd w:val="0"/>
        <w:snapToGrid w:val="0"/>
        <w:spacing w:after="0"/>
        <w:jc w:val="both"/>
        <w:rPr>
          <w:b/>
          <w:bCs/>
          <w:color w:val="000000"/>
          <w:lang w:val="en-US" w:eastAsia="zh-CN"/>
        </w:rPr>
      </w:pPr>
      <w:r w:rsidRPr="00717DA7">
        <w:rPr>
          <w:b/>
          <w:bCs/>
          <w:color w:val="000000"/>
          <w:lang w:val="en-US" w:eastAsia="zh-CN"/>
        </w:rPr>
        <w:t>Two options can be considered for the UE based TA measurement.</w:t>
      </w:r>
    </w:p>
    <w:p w14:paraId="211C2D0F" w14:textId="77777777" w:rsidR="00456E09" w:rsidRPr="00717DA7" w:rsidRDefault="00456E09">
      <w:pPr>
        <w:pStyle w:val="af"/>
        <w:numPr>
          <w:ilvl w:val="0"/>
          <w:numId w:val="8"/>
        </w:numPr>
        <w:adjustRightInd w:val="0"/>
        <w:snapToGrid w:val="0"/>
        <w:spacing w:after="0"/>
        <w:ind w:firstLineChars="0"/>
        <w:jc w:val="both"/>
        <w:rPr>
          <w:b/>
          <w:bCs/>
          <w:color w:val="000000"/>
          <w:lang w:val="en-US" w:eastAsia="zh-CN"/>
        </w:rPr>
      </w:pPr>
      <w:r w:rsidRPr="00717DA7">
        <w:rPr>
          <w:b/>
          <w:bCs/>
          <w:color w:val="000000"/>
          <w:lang w:val="en-US" w:eastAsia="zh-CN"/>
        </w:rPr>
        <w:t>Option 1: UE can derive the TA of the candidate cells without any reporting and confirmation from the serving cell.</w:t>
      </w:r>
    </w:p>
    <w:p w14:paraId="50F962B4" w14:textId="77777777" w:rsidR="00456E09" w:rsidRPr="00717DA7" w:rsidRDefault="00456E09">
      <w:pPr>
        <w:pStyle w:val="af"/>
        <w:numPr>
          <w:ilvl w:val="0"/>
          <w:numId w:val="8"/>
        </w:numPr>
        <w:adjustRightInd w:val="0"/>
        <w:snapToGrid w:val="0"/>
        <w:spacing w:after="0"/>
        <w:ind w:firstLineChars="0"/>
        <w:jc w:val="both"/>
        <w:rPr>
          <w:b/>
          <w:bCs/>
          <w:color w:val="000000"/>
          <w:lang w:val="en-US" w:eastAsia="zh-CN"/>
        </w:rPr>
      </w:pPr>
      <w:r w:rsidRPr="00717DA7">
        <w:rPr>
          <w:b/>
          <w:bCs/>
          <w:color w:val="000000"/>
          <w:lang w:val="en-US" w:eastAsia="zh-CN"/>
        </w:rPr>
        <w:t>Option 2: UE should report the timing gap or estimated TA to the serving cell. And the serving cell can indicate the actual TA values within the cell switching command.</w:t>
      </w:r>
    </w:p>
    <w:p w14:paraId="0A4C6D75" w14:textId="77777777" w:rsidR="00456E09" w:rsidRPr="00717DA7" w:rsidRDefault="00456E09" w:rsidP="00717DA7">
      <w:pPr>
        <w:adjustRightInd w:val="0"/>
        <w:snapToGrid w:val="0"/>
        <w:spacing w:after="0"/>
        <w:rPr>
          <w:b/>
          <w:bCs/>
          <w:color w:val="000000"/>
          <w:lang w:val="en-US" w:eastAsia="zh-CN"/>
        </w:rPr>
      </w:pPr>
    </w:p>
    <w:p w14:paraId="310FE1B8" w14:textId="77777777" w:rsidR="00456E09" w:rsidRPr="00717DA7" w:rsidRDefault="00456E09" w:rsidP="00717DA7">
      <w:pPr>
        <w:adjustRightInd w:val="0"/>
        <w:snapToGrid w:val="0"/>
        <w:spacing w:after="0"/>
        <w:jc w:val="both"/>
        <w:rPr>
          <w:b/>
          <w:bCs/>
          <w:lang w:eastAsia="zh-CN"/>
        </w:rPr>
      </w:pPr>
      <w:r w:rsidRPr="00717DA7">
        <w:rPr>
          <w:rFonts w:hint="eastAsia"/>
          <w:b/>
          <w:bCs/>
          <w:lang w:eastAsia="zh-CN"/>
        </w:rPr>
        <w:t>P</w:t>
      </w:r>
      <w:r w:rsidRPr="00717DA7">
        <w:rPr>
          <w:b/>
          <w:bCs/>
          <w:lang w:eastAsia="zh-CN"/>
        </w:rPr>
        <w:t>roposal 10:</w:t>
      </w:r>
    </w:p>
    <w:p w14:paraId="49531CDF" w14:textId="77777777" w:rsidR="00456E09" w:rsidRPr="00754825" w:rsidRDefault="00456E09" w:rsidP="00717DA7">
      <w:pPr>
        <w:adjustRightInd w:val="0"/>
        <w:snapToGrid w:val="0"/>
        <w:spacing w:after="0"/>
        <w:jc w:val="both"/>
        <w:rPr>
          <w:b/>
          <w:bCs/>
          <w:lang w:eastAsia="zh-CN"/>
        </w:rPr>
      </w:pPr>
      <w:r w:rsidRPr="00717DA7">
        <w:rPr>
          <w:b/>
          <w:bCs/>
          <w:lang w:eastAsia="zh-CN"/>
        </w:rPr>
        <w:t>The Alt 2, associating TA/TAG and the candidate cell explicitly, is slightly preferred.</w:t>
      </w:r>
      <w:r w:rsidRPr="00B0746C">
        <w:rPr>
          <w:b/>
          <w:bCs/>
          <w:lang w:eastAsia="zh-CN"/>
        </w:rPr>
        <w:t xml:space="preserve"> </w:t>
      </w:r>
    </w:p>
    <w:p w14:paraId="74DFA606" w14:textId="77777777" w:rsidR="00456E09" w:rsidRPr="00717DA7" w:rsidRDefault="00456E09" w:rsidP="00717DA7">
      <w:pPr>
        <w:adjustRightInd w:val="0"/>
        <w:snapToGrid w:val="0"/>
        <w:spacing w:after="0"/>
        <w:rPr>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18B06BF" w14:textId="10F5FE54" w:rsidR="005F5D66" w:rsidRDefault="005F5D66" w:rsidP="005F5D66">
      <w:pPr>
        <w:tabs>
          <w:tab w:val="center" w:pos="4536"/>
          <w:tab w:val="right" w:pos="9072"/>
        </w:tabs>
        <w:adjustRightInd w:val="0"/>
        <w:snapToGrid w:val="0"/>
        <w:spacing w:after="0"/>
        <w:rPr>
          <w:szCs w:val="16"/>
          <w:lang w:val="en-US"/>
        </w:rPr>
      </w:pPr>
      <w:r w:rsidRPr="00805663">
        <w:rPr>
          <w:szCs w:val="16"/>
          <w:lang w:val="en-US"/>
        </w:rPr>
        <w:t xml:space="preserve">[1] </w:t>
      </w:r>
      <w:r>
        <w:rPr>
          <w:szCs w:val="16"/>
          <w:lang w:val="en-US"/>
        </w:rPr>
        <w:t>Chair’s notes RAN1</w:t>
      </w:r>
      <w:r w:rsidR="00BE7B56">
        <w:rPr>
          <w:szCs w:val="16"/>
          <w:lang w:val="en-US"/>
        </w:rPr>
        <w:t>#</w:t>
      </w:r>
      <w:r>
        <w:rPr>
          <w:szCs w:val="16"/>
          <w:lang w:val="en-US"/>
        </w:rPr>
        <w:t>11</w:t>
      </w:r>
      <w:r w:rsidR="00BE7B56">
        <w:rPr>
          <w:szCs w:val="16"/>
          <w:lang w:val="en-US"/>
        </w:rPr>
        <w:t>2</w:t>
      </w:r>
      <w:r w:rsidRPr="00805663">
        <w:rPr>
          <w:szCs w:val="16"/>
          <w:lang w:val="en-US"/>
        </w:rPr>
        <w:t xml:space="preserve">, 3GPP </w:t>
      </w:r>
      <w:r w:rsidRPr="00B86D17">
        <w:rPr>
          <w:szCs w:val="16"/>
          <w:lang w:val="en-US"/>
        </w:rPr>
        <w:t>TSG RAN WG1 #11</w:t>
      </w:r>
      <w:r w:rsidR="00BE7B56">
        <w:rPr>
          <w:szCs w:val="16"/>
          <w:lang w:val="en-US"/>
        </w:rPr>
        <w:t>2</w:t>
      </w:r>
      <w:r w:rsidRPr="00805663">
        <w:rPr>
          <w:szCs w:val="16"/>
          <w:lang w:val="en-US"/>
        </w:rPr>
        <w:t xml:space="preserve">, </w:t>
      </w:r>
      <w:r w:rsidR="00BE7B56" w:rsidRPr="00BE7B56">
        <w:rPr>
          <w:szCs w:val="16"/>
          <w:lang w:val="en-US"/>
        </w:rPr>
        <w:t xml:space="preserve">Athens, Greece, February 27th – March 3rd, </w:t>
      </w:r>
      <w:proofErr w:type="gramStart"/>
      <w:r w:rsidR="00BE7B56" w:rsidRPr="00BE7B56">
        <w:rPr>
          <w:szCs w:val="16"/>
          <w:lang w:val="en-US"/>
        </w:rPr>
        <w:t>2023</w:t>
      </w:r>
      <w:proofErr w:type="gramEnd"/>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5BD4" w14:textId="77777777" w:rsidR="007B3F51" w:rsidRDefault="007B3F51">
      <w:pPr>
        <w:spacing w:after="0"/>
      </w:pPr>
      <w:r>
        <w:separator/>
      </w:r>
    </w:p>
  </w:endnote>
  <w:endnote w:type="continuationSeparator" w:id="0">
    <w:p w14:paraId="069320F8" w14:textId="77777777" w:rsidR="007B3F51" w:rsidRDefault="007B3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13D0" w14:textId="77777777" w:rsidR="007B3F51" w:rsidRDefault="007B3F51">
      <w:pPr>
        <w:spacing w:after="0"/>
      </w:pPr>
      <w:r>
        <w:separator/>
      </w:r>
    </w:p>
  </w:footnote>
  <w:footnote w:type="continuationSeparator" w:id="0">
    <w:p w14:paraId="2C2E1F3C" w14:textId="77777777" w:rsidR="007B3F51" w:rsidRDefault="007B3F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DD3BB6"/>
    <w:multiLevelType w:val="hybridMultilevel"/>
    <w:tmpl w:val="E772B1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75360">
    <w:abstractNumId w:val="3"/>
  </w:num>
  <w:num w:numId="2" w16cid:durableId="1836411211">
    <w:abstractNumId w:val="0"/>
  </w:num>
  <w:num w:numId="3" w16cid:durableId="40053744">
    <w:abstractNumId w:val="5"/>
  </w:num>
  <w:num w:numId="4" w16cid:durableId="1264221741">
    <w:abstractNumId w:val="7"/>
  </w:num>
  <w:num w:numId="5" w16cid:durableId="1194465530">
    <w:abstractNumId w:val="8"/>
  </w:num>
  <w:num w:numId="6" w16cid:durableId="322784764">
    <w:abstractNumId w:val="11"/>
  </w:num>
  <w:num w:numId="7" w16cid:durableId="117530402">
    <w:abstractNumId w:val="12"/>
  </w:num>
  <w:num w:numId="8" w16cid:durableId="58405506">
    <w:abstractNumId w:val="9"/>
  </w:num>
  <w:num w:numId="9" w16cid:durableId="1811827149">
    <w:abstractNumId w:val="2"/>
  </w:num>
  <w:num w:numId="10" w16cid:durableId="2021076664">
    <w:abstractNumId w:val="1"/>
  </w:num>
  <w:num w:numId="11" w16cid:durableId="281301240">
    <w:abstractNumId w:val="4"/>
  </w:num>
  <w:num w:numId="12" w16cid:durableId="119227697">
    <w:abstractNumId w:val="6"/>
  </w:num>
  <w:num w:numId="13" w16cid:durableId="10382391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7AB0"/>
    <w:rsid w:val="00027AD8"/>
    <w:rsid w:val="00032B5B"/>
    <w:rsid w:val="000342CC"/>
    <w:rsid w:val="000350AA"/>
    <w:rsid w:val="0003663D"/>
    <w:rsid w:val="000410BC"/>
    <w:rsid w:val="00041664"/>
    <w:rsid w:val="00041E7B"/>
    <w:rsid w:val="00042BAE"/>
    <w:rsid w:val="00045AAD"/>
    <w:rsid w:val="00045F47"/>
    <w:rsid w:val="000501B9"/>
    <w:rsid w:val="0005265D"/>
    <w:rsid w:val="00052787"/>
    <w:rsid w:val="0005752A"/>
    <w:rsid w:val="00062EE2"/>
    <w:rsid w:val="00063AF1"/>
    <w:rsid w:val="00064547"/>
    <w:rsid w:val="0006612D"/>
    <w:rsid w:val="000668E2"/>
    <w:rsid w:val="00070B8E"/>
    <w:rsid w:val="00073A93"/>
    <w:rsid w:val="000846F8"/>
    <w:rsid w:val="000849DA"/>
    <w:rsid w:val="00084FE8"/>
    <w:rsid w:val="000861F9"/>
    <w:rsid w:val="00086255"/>
    <w:rsid w:val="00092B1B"/>
    <w:rsid w:val="000934F7"/>
    <w:rsid w:val="00093EBE"/>
    <w:rsid w:val="00094FFB"/>
    <w:rsid w:val="00095E75"/>
    <w:rsid w:val="00097A1C"/>
    <w:rsid w:val="000A0169"/>
    <w:rsid w:val="000A0643"/>
    <w:rsid w:val="000A5F7D"/>
    <w:rsid w:val="000A6254"/>
    <w:rsid w:val="000A7E42"/>
    <w:rsid w:val="000A7EE8"/>
    <w:rsid w:val="000B0365"/>
    <w:rsid w:val="000B08E1"/>
    <w:rsid w:val="000B1581"/>
    <w:rsid w:val="000B2889"/>
    <w:rsid w:val="000B57BA"/>
    <w:rsid w:val="000B5A54"/>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3883"/>
    <w:rsid w:val="000F437C"/>
    <w:rsid w:val="000F4969"/>
    <w:rsid w:val="000F4FF9"/>
    <w:rsid w:val="000F6A9C"/>
    <w:rsid w:val="001021B9"/>
    <w:rsid w:val="0010245F"/>
    <w:rsid w:val="0010543E"/>
    <w:rsid w:val="0010666D"/>
    <w:rsid w:val="0011127A"/>
    <w:rsid w:val="001121F7"/>
    <w:rsid w:val="001179A0"/>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2DF7"/>
    <w:rsid w:val="001554AE"/>
    <w:rsid w:val="001557F1"/>
    <w:rsid w:val="001572A1"/>
    <w:rsid w:val="00157586"/>
    <w:rsid w:val="00160299"/>
    <w:rsid w:val="0017198C"/>
    <w:rsid w:val="001739D3"/>
    <w:rsid w:val="0017789F"/>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414F"/>
    <w:rsid w:val="001A4B7A"/>
    <w:rsid w:val="001A505B"/>
    <w:rsid w:val="001B13BA"/>
    <w:rsid w:val="001B18E2"/>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51FC"/>
    <w:rsid w:val="00207210"/>
    <w:rsid w:val="002101AE"/>
    <w:rsid w:val="00211707"/>
    <w:rsid w:val="0021188C"/>
    <w:rsid w:val="0021278A"/>
    <w:rsid w:val="00212D08"/>
    <w:rsid w:val="002130EA"/>
    <w:rsid w:val="0021725B"/>
    <w:rsid w:val="00221AFA"/>
    <w:rsid w:val="00221DCE"/>
    <w:rsid w:val="002247D0"/>
    <w:rsid w:val="0022748E"/>
    <w:rsid w:val="002300F4"/>
    <w:rsid w:val="002315FF"/>
    <w:rsid w:val="002321EB"/>
    <w:rsid w:val="002347C4"/>
    <w:rsid w:val="00237A57"/>
    <w:rsid w:val="002426EC"/>
    <w:rsid w:val="00242EF0"/>
    <w:rsid w:val="00245136"/>
    <w:rsid w:val="0025028A"/>
    <w:rsid w:val="00250918"/>
    <w:rsid w:val="00253149"/>
    <w:rsid w:val="00255133"/>
    <w:rsid w:val="00255F65"/>
    <w:rsid w:val="0026113E"/>
    <w:rsid w:val="00261987"/>
    <w:rsid w:val="00263F49"/>
    <w:rsid w:val="00265A9E"/>
    <w:rsid w:val="002665F3"/>
    <w:rsid w:val="00271123"/>
    <w:rsid w:val="0027122D"/>
    <w:rsid w:val="00271964"/>
    <w:rsid w:val="00273A45"/>
    <w:rsid w:val="00275EA8"/>
    <w:rsid w:val="00276BCD"/>
    <w:rsid w:val="0027775D"/>
    <w:rsid w:val="0028273A"/>
    <w:rsid w:val="00282B20"/>
    <w:rsid w:val="00284A76"/>
    <w:rsid w:val="00284D45"/>
    <w:rsid w:val="0028523D"/>
    <w:rsid w:val="00293269"/>
    <w:rsid w:val="00294540"/>
    <w:rsid w:val="00294DE6"/>
    <w:rsid w:val="0029609C"/>
    <w:rsid w:val="0029690B"/>
    <w:rsid w:val="002A22C7"/>
    <w:rsid w:val="002A28EB"/>
    <w:rsid w:val="002A3F81"/>
    <w:rsid w:val="002A4CD8"/>
    <w:rsid w:val="002B0EAF"/>
    <w:rsid w:val="002B14EC"/>
    <w:rsid w:val="002B2BEF"/>
    <w:rsid w:val="002B4C3D"/>
    <w:rsid w:val="002B6981"/>
    <w:rsid w:val="002B758D"/>
    <w:rsid w:val="002C224D"/>
    <w:rsid w:val="002C3E31"/>
    <w:rsid w:val="002C664E"/>
    <w:rsid w:val="002D4C5E"/>
    <w:rsid w:val="002E0F9E"/>
    <w:rsid w:val="002E3209"/>
    <w:rsid w:val="002E3A92"/>
    <w:rsid w:val="002E7380"/>
    <w:rsid w:val="002E7AF5"/>
    <w:rsid w:val="002F09BA"/>
    <w:rsid w:val="002F0D9A"/>
    <w:rsid w:val="002F7BBE"/>
    <w:rsid w:val="00300F8E"/>
    <w:rsid w:val="00301571"/>
    <w:rsid w:val="0031289B"/>
    <w:rsid w:val="00312D3B"/>
    <w:rsid w:val="003137F0"/>
    <w:rsid w:val="003145CE"/>
    <w:rsid w:val="00315FDC"/>
    <w:rsid w:val="003169D0"/>
    <w:rsid w:val="0032071B"/>
    <w:rsid w:val="0032354B"/>
    <w:rsid w:val="00325FAA"/>
    <w:rsid w:val="00327C86"/>
    <w:rsid w:val="00331136"/>
    <w:rsid w:val="00331B0A"/>
    <w:rsid w:val="00331E70"/>
    <w:rsid w:val="003336D1"/>
    <w:rsid w:val="00341E4E"/>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B6C"/>
    <w:rsid w:val="00375265"/>
    <w:rsid w:val="003756CE"/>
    <w:rsid w:val="00376313"/>
    <w:rsid w:val="00377DB2"/>
    <w:rsid w:val="00377EF2"/>
    <w:rsid w:val="003803B0"/>
    <w:rsid w:val="00380EFC"/>
    <w:rsid w:val="00383687"/>
    <w:rsid w:val="003902AD"/>
    <w:rsid w:val="00390F09"/>
    <w:rsid w:val="003958C5"/>
    <w:rsid w:val="003968F0"/>
    <w:rsid w:val="003A745D"/>
    <w:rsid w:val="003A7B95"/>
    <w:rsid w:val="003B1770"/>
    <w:rsid w:val="003B5877"/>
    <w:rsid w:val="003C3505"/>
    <w:rsid w:val="003C3977"/>
    <w:rsid w:val="003C3FE4"/>
    <w:rsid w:val="003C423D"/>
    <w:rsid w:val="003C4F89"/>
    <w:rsid w:val="003C58E1"/>
    <w:rsid w:val="003C5C46"/>
    <w:rsid w:val="003C6694"/>
    <w:rsid w:val="003D2B18"/>
    <w:rsid w:val="003D42EB"/>
    <w:rsid w:val="003D6109"/>
    <w:rsid w:val="003D765B"/>
    <w:rsid w:val="003E2DFB"/>
    <w:rsid w:val="003E7582"/>
    <w:rsid w:val="003F0CC1"/>
    <w:rsid w:val="003F4F8A"/>
    <w:rsid w:val="003F4FA9"/>
    <w:rsid w:val="003F55B8"/>
    <w:rsid w:val="003F5E4C"/>
    <w:rsid w:val="003F62D2"/>
    <w:rsid w:val="00405B9C"/>
    <w:rsid w:val="004072A4"/>
    <w:rsid w:val="0041110F"/>
    <w:rsid w:val="00415C1F"/>
    <w:rsid w:val="00422622"/>
    <w:rsid w:val="00422DD6"/>
    <w:rsid w:val="00425C01"/>
    <w:rsid w:val="00431E28"/>
    <w:rsid w:val="00433D1C"/>
    <w:rsid w:val="004348FB"/>
    <w:rsid w:val="00435E59"/>
    <w:rsid w:val="004360B1"/>
    <w:rsid w:val="00436B38"/>
    <w:rsid w:val="00444714"/>
    <w:rsid w:val="00444B41"/>
    <w:rsid w:val="0044695D"/>
    <w:rsid w:val="00446D8C"/>
    <w:rsid w:val="00451380"/>
    <w:rsid w:val="004534E4"/>
    <w:rsid w:val="004569C4"/>
    <w:rsid w:val="00456E09"/>
    <w:rsid w:val="00457235"/>
    <w:rsid w:val="00461547"/>
    <w:rsid w:val="0046192A"/>
    <w:rsid w:val="00461F86"/>
    <w:rsid w:val="00463B43"/>
    <w:rsid w:val="0046468D"/>
    <w:rsid w:val="0046543C"/>
    <w:rsid w:val="004709AB"/>
    <w:rsid w:val="00474781"/>
    <w:rsid w:val="004772AD"/>
    <w:rsid w:val="00480606"/>
    <w:rsid w:val="00481DD6"/>
    <w:rsid w:val="004824B5"/>
    <w:rsid w:val="004847F6"/>
    <w:rsid w:val="0049501C"/>
    <w:rsid w:val="00495A9A"/>
    <w:rsid w:val="00495B88"/>
    <w:rsid w:val="00496DE6"/>
    <w:rsid w:val="0049730E"/>
    <w:rsid w:val="00497907"/>
    <w:rsid w:val="004A0EC8"/>
    <w:rsid w:val="004A1399"/>
    <w:rsid w:val="004A20FF"/>
    <w:rsid w:val="004A3838"/>
    <w:rsid w:val="004A5957"/>
    <w:rsid w:val="004B1A5A"/>
    <w:rsid w:val="004B49E0"/>
    <w:rsid w:val="004B50DC"/>
    <w:rsid w:val="004B540D"/>
    <w:rsid w:val="004B5828"/>
    <w:rsid w:val="004C35DB"/>
    <w:rsid w:val="004C66DD"/>
    <w:rsid w:val="004D06F7"/>
    <w:rsid w:val="004D1AAD"/>
    <w:rsid w:val="004D1CA7"/>
    <w:rsid w:val="004D30E6"/>
    <w:rsid w:val="004D3DD2"/>
    <w:rsid w:val="004D4FC8"/>
    <w:rsid w:val="004D50E5"/>
    <w:rsid w:val="004D6B67"/>
    <w:rsid w:val="004D6D47"/>
    <w:rsid w:val="004D7717"/>
    <w:rsid w:val="004D7D5F"/>
    <w:rsid w:val="004E3104"/>
    <w:rsid w:val="004E4B30"/>
    <w:rsid w:val="004E5370"/>
    <w:rsid w:val="004F1E85"/>
    <w:rsid w:val="004F6F8C"/>
    <w:rsid w:val="00500CCF"/>
    <w:rsid w:val="00500D4B"/>
    <w:rsid w:val="005057B5"/>
    <w:rsid w:val="00510C4C"/>
    <w:rsid w:val="00511DAE"/>
    <w:rsid w:val="00517F85"/>
    <w:rsid w:val="00520BB5"/>
    <w:rsid w:val="00521A39"/>
    <w:rsid w:val="00523102"/>
    <w:rsid w:val="00523452"/>
    <w:rsid w:val="00526341"/>
    <w:rsid w:val="00526AAB"/>
    <w:rsid w:val="00526F5D"/>
    <w:rsid w:val="00530C73"/>
    <w:rsid w:val="0053330F"/>
    <w:rsid w:val="005435DD"/>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97E"/>
    <w:rsid w:val="00571DC1"/>
    <w:rsid w:val="00571FCB"/>
    <w:rsid w:val="00574E1C"/>
    <w:rsid w:val="00577D13"/>
    <w:rsid w:val="00581B83"/>
    <w:rsid w:val="005826B5"/>
    <w:rsid w:val="005852A8"/>
    <w:rsid w:val="00585CEA"/>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49EB"/>
    <w:rsid w:val="005A5501"/>
    <w:rsid w:val="005A749A"/>
    <w:rsid w:val="005B1994"/>
    <w:rsid w:val="005B35B9"/>
    <w:rsid w:val="005B35F4"/>
    <w:rsid w:val="005B4BC6"/>
    <w:rsid w:val="005B4CD4"/>
    <w:rsid w:val="005B5197"/>
    <w:rsid w:val="005B5E97"/>
    <w:rsid w:val="005B7C0E"/>
    <w:rsid w:val="005C19CE"/>
    <w:rsid w:val="005C1AB9"/>
    <w:rsid w:val="005C3C9E"/>
    <w:rsid w:val="005C693B"/>
    <w:rsid w:val="005D0132"/>
    <w:rsid w:val="005D06FA"/>
    <w:rsid w:val="005D13D3"/>
    <w:rsid w:val="005D4A60"/>
    <w:rsid w:val="005D671A"/>
    <w:rsid w:val="005E3F0A"/>
    <w:rsid w:val="005E470F"/>
    <w:rsid w:val="005E5829"/>
    <w:rsid w:val="005F0F14"/>
    <w:rsid w:val="005F5D66"/>
    <w:rsid w:val="005F7BAD"/>
    <w:rsid w:val="00605B49"/>
    <w:rsid w:val="00606C69"/>
    <w:rsid w:val="0061107B"/>
    <w:rsid w:val="006131C6"/>
    <w:rsid w:val="0061353D"/>
    <w:rsid w:val="006138E1"/>
    <w:rsid w:val="00616515"/>
    <w:rsid w:val="00622E41"/>
    <w:rsid w:val="00623A6F"/>
    <w:rsid w:val="00625A76"/>
    <w:rsid w:val="00627B1E"/>
    <w:rsid w:val="006300ED"/>
    <w:rsid w:val="006349CB"/>
    <w:rsid w:val="00636856"/>
    <w:rsid w:val="00637158"/>
    <w:rsid w:val="00642DC0"/>
    <w:rsid w:val="00643D99"/>
    <w:rsid w:val="0064430E"/>
    <w:rsid w:val="00652805"/>
    <w:rsid w:val="00654A33"/>
    <w:rsid w:val="00654DBA"/>
    <w:rsid w:val="00656529"/>
    <w:rsid w:val="00656612"/>
    <w:rsid w:val="006573CB"/>
    <w:rsid w:val="006625BF"/>
    <w:rsid w:val="00665BAF"/>
    <w:rsid w:val="00665E4E"/>
    <w:rsid w:val="00665EBB"/>
    <w:rsid w:val="00666525"/>
    <w:rsid w:val="00670A65"/>
    <w:rsid w:val="006713C4"/>
    <w:rsid w:val="00672039"/>
    <w:rsid w:val="006726A5"/>
    <w:rsid w:val="00674837"/>
    <w:rsid w:val="00682E29"/>
    <w:rsid w:val="00684A10"/>
    <w:rsid w:val="00684D50"/>
    <w:rsid w:val="00686B8D"/>
    <w:rsid w:val="0068754C"/>
    <w:rsid w:val="00695C59"/>
    <w:rsid w:val="006963B3"/>
    <w:rsid w:val="006A1316"/>
    <w:rsid w:val="006A2827"/>
    <w:rsid w:val="006A2A30"/>
    <w:rsid w:val="006A43B9"/>
    <w:rsid w:val="006A5AF7"/>
    <w:rsid w:val="006A7F74"/>
    <w:rsid w:val="006B0995"/>
    <w:rsid w:val="006B0AF5"/>
    <w:rsid w:val="006B3715"/>
    <w:rsid w:val="006B4DBA"/>
    <w:rsid w:val="006C2B1B"/>
    <w:rsid w:val="006C308B"/>
    <w:rsid w:val="006C464E"/>
    <w:rsid w:val="006C4C61"/>
    <w:rsid w:val="006C4F63"/>
    <w:rsid w:val="006C590E"/>
    <w:rsid w:val="006D0321"/>
    <w:rsid w:val="006D4BCE"/>
    <w:rsid w:val="006D7294"/>
    <w:rsid w:val="006D7A8C"/>
    <w:rsid w:val="006E1699"/>
    <w:rsid w:val="006E234A"/>
    <w:rsid w:val="006E2C58"/>
    <w:rsid w:val="006E5AC9"/>
    <w:rsid w:val="006F283A"/>
    <w:rsid w:val="006F2FED"/>
    <w:rsid w:val="006F613B"/>
    <w:rsid w:val="007103C1"/>
    <w:rsid w:val="007119D3"/>
    <w:rsid w:val="00715AC5"/>
    <w:rsid w:val="00717DA7"/>
    <w:rsid w:val="00725633"/>
    <w:rsid w:val="0072578A"/>
    <w:rsid w:val="00730C34"/>
    <w:rsid w:val="00730C6B"/>
    <w:rsid w:val="007345D2"/>
    <w:rsid w:val="00735191"/>
    <w:rsid w:val="007353D3"/>
    <w:rsid w:val="007357FF"/>
    <w:rsid w:val="00735FAB"/>
    <w:rsid w:val="00736898"/>
    <w:rsid w:val="00741AEF"/>
    <w:rsid w:val="0074377C"/>
    <w:rsid w:val="007460BD"/>
    <w:rsid w:val="007463BA"/>
    <w:rsid w:val="007477ED"/>
    <w:rsid w:val="00750342"/>
    <w:rsid w:val="007511EF"/>
    <w:rsid w:val="007514F3"/>
    <w:rsid w:val="007524CD"/>
    <w:rsid w:val="00753CA3"/>
    <w:rsid w:val="00754825"/>
    <w:rsid w:val="00762A5F"/>
    <w:rsid w:val="007674D1"/>
    <w:rsid w:val="0077001E"/>
    <w:rsid w:val="00771A4F"/>
    <w:rsid w:val="00771E59"/>
    <w:rsid w:val="00773103"/>
    <w:rsid w:val="00777483"/>
    <w:rsid w:val="007807C2"/>
    <w:rsid w:val="0078355C"/>
    <w:rsid w:val="007841C7"/>
    <w:rsid w:val="00791B3E"/>
    <w:rsid w:val="00791F10"/>
    <w:rsid w:val="0079367B"/>
    <w:rsid w:val="00794C71"/>
    <w:rsid w:val="007A2A41"/>
    <w:rsid w:val="007A6B66"/>
    <w:rsid w:val="007A719E"/>
    <w:rsid w:val="007B3F51"/>
    <w:rsid w:val="007B79B9"/>
    <w:rsid w:val="007C0132"/>
    <w:rsid w:val="007C1343"/>
    <w:rsid w:val="007C27BD"/>
    <w:rsid w:val="007C58E0"/>
    <w:rsid w:val="007C5BF4"/>
    <w:rsid w:val="007C5F2F"/>
    <w:rsid w:val="007C78DC"/>
    <w:rsid w:val="007D053F"/>
    <w:rsid w:val="007D0E2C"/>
    <w:rsid w:val="007D2D26"/>
    <w:rsid w:val="007D32EE"/>
    <w:rsid w:val="007D490F"/>
    <w:rsid w:val="007E0228"/>
    <w:rsid w:val="007E7B69"/>
    <w:rsid w:val="007F3014"/>
    <w:rsid w:val="00800948"/>
    <w:rsid w:val="00801ADA"/>
    <w:rsid w:val="00804475"/>
    <w:rsid w:val="00805519"/>
    <w:rsid w:val="00807D85"/>
    <w:rsid w:val="00812424"/>
    <w:rsid w:val="00813C22"/>
    <w:rsid w:val="00817C01"/>
    <w:rsid w:val="00821460"/>
    <w:rsid w:val="0082174A"/>
    <w:rsid w:val="00821A6E"/>
    <w:rsid w:val="00825F41"/>
    <w:rsid w:val="008265CA"/>
    <w:rsid w:val="00830024"/>
    <w:rsid w:val="0083254E"/>
    <w:rsid w:val="00833029"/>
    <w:rsid w:val="00833C17"/>
    <w:rsid w:val="00835CB9"/>
    <w:rsid w:val="008377F3"/>
    <w:rsid w:val="008409B1"/>
    <w:rsid w:val="008448C0"/>
    <w:rsid w:val="00844C69"/>
    <w:rsid w:val="008451B7"/>
    <w:rsid w:val="00847A96"/>
    <w:rsid w:val="00852BEB"/>
    <w:rsid w:val="00852D2F"/>
    <w:rsid w:val="00855FA2"/>
    <w:rsid w:val="0085614D"/>
    <w:rsid w:val="00856A74"/>
    <w:rsid w:val="00856BD2"/>
    <w:rsid w:val="00862E80"/>
    <w:rsid w:val="0086747B"/>
    <w:rsid w:val="0087008D"/>
    <w:rsid w:val="00871793"/>
    <w:rsid w:val="008731EE"/>
    <w:rsid w:val="0087508E"/>
    <w:rsid w:val="00876725"/>
    <w:rsid w:val="00876E99"/>
    <w:rsid w:val="00877DEB"/>
    <w:rsid w:val="00877E7B"/>
    <w:rsid w:val="008804FD"/>
    <w:rsid w:val="00882A6B"/>
    <w:rsid w:val="008859CD"/>
    <w:rsid w:val="00885FB4"/>
    <w:rsid w:val="00886A27"/>
    <w:rsid w:val="008874A3"/>
    <w:rsid w:val="0089075D"/>
    <w:rsid w:val="0089137B"/>
    <w:rsid w:val="00892B27"/>
    <w:rsid w:val="00892D48"/>
    <w:rsid w:val="00895338"/>
    <w:rsid w:val="0089575D"/>
    <w:rsid w:val="00897626"/>
    <w:rsid w:val="008A1CDE"/>
    <w:rsid w:val="008A306A"/>
    <w:rsid w:val="008B0F06"/>
    <w:rsid w:val="008B1C84"/>
    <w:rsid w:val="008B250E"/>
    <w:rsid w:val="008B2E1C"/>
    <w:rsid w:val="008B2F00"/>
    <w:rsid w:val="008B4B32"/>
    <w:rsid w:val="008B5956"/>
    <w:rsid w:val="008C18AB"/>
    <w:rsid w:val="008C1DC6"/>
    <w:rsid w:val="008C39DB"/>
    <w:rsid w:val="008C4D74"/>
    <w:rsid w:val="008C5155"/>
    <w:rsid w:val="008C5272"/>
    <w:rsid w:val="008C6257"/>
    <w:rsid w:val="008C6655"/>
    <w:rsid w:val="008D0763"/>
    <w:rsid w:val="008D12B3"/>
    <w:rsid w:val="008D3C0C"/>
    <w:rsid w:val="008D7649"/>
    <w:rsid w:val="008E06EA"/>
    <w:rsid w:val="008E1295"/>
    <w:rsid w:val="008E1DA0"/>
    <w:rsid w:val="008E1EB9"/>
    <w:rsid w:val="008E4C9E"/>
    <w:rsid w:val="008E4D78"/>
    <w:rsid w:val="008E5164"/>
    <w:rsid w:val="008E5F30"/>
    <w:rsid w:val="008F23BF"/>
    <w:rsid w:val="008F5734"/>
    <w:rsid w:val="009014A9"/>
    <w:rsid w:val="009014DE"/>
    <w:rsid w:val="009026DB"/>
    <w:rsid w:val="00903519"/>
    <w:rsid w:val="009039B2"/>
    <w:rsid w:val="00905FBF"/>
    <w:rsid w:val="00907055"/>
    <w:rsid w:val="009124A9"/>
    <w:rsid w:val="00912C7B"/>
    <w:rsid w:val="00914BDF"/>
    <w:rsid w:val="00924561"/>
    <w:rsid w:val="009262D7"/>
    <w:rsid w:val="00930B10"/>
    <w:rsid w:val="009312CC"/>
    <w:rsid w:val="00931BFA"/>
    <w:rsid w:val="00933B82"/>
    <w:rsid w:val="00934B99"/>
    <w:rsid w:val="00935C57"/>
    <w:rsid w:val="00937EF0"/>
    <w:rsid w:val="00940962"/>
    <w:rsid w:val="00941CF0"/>
    <w:rsid w:val="00942D00"/>
    <w:rsid w:val="00942EBE"/>
    <w:rsid w:val="00942F7A"/>
    <w:rsid w:val="009448C7"/>
    <w:rsid w:val="009502F5"/>
    <w:rsid w:val="009613FB"/>
    <w:rsid w:val="00961946"/>
    <w:rsid w:val="0096399C"/>
    <w:rsid w:val="0096636B"/>
    <w:rsid w:val="009675A6"/>
    <w:rsid w:val="00973FDC"/>
    <w:rsid w:val="00974908"/>
    <w:rsid w:val="00980855"/>
    <w:rsid w:val="00986A9E"/>
    <w:rsid w:val="00990C39"/>
    <w:rsid w:val="00993A1F"/>
    <w:rsid w:val="00994ABA"/>
    <w:rsid w:val="00996EB0"/>
    <w:rsid w:val="009A00E5"/>
    <w:rsid w:val="009A637E"/>
    <w:rsid w:val="009A7CA4"/>
    <w:rsid w:val="009B1462"/>
    <w:rsid w:val="009B3858"/>
    <w:rsid w:val="009B72A1"/>
    <w:rsid w:val="009C0452"/>
    <w:rsid w:val="009C320E"/>
    <w:rsid w:val="009C6771"/>
    <w:rsid w:val="009D172C"/>
    <w:rsid w:val="009D71C5"/>
    <w:rsid w:val="009E0EC8"/>
    <w:rsid w:val="009E3775"/>
    <w:rsid w:val="009E3EF7"/>
    <w:rsid w:val="009E4CFD"/>
    <w:rsid w:val="009F066E"/>
    <w:rsid w:val="009F0989"/>
    <w:rsid w:val="009F1A07"/>
    <w:rsid w:val="009F32AD"/>
    <w:rsid w:val="00A02FED"/>
    <w:rsid w:val="00A049EE"/>
    <w:rsid w:val="00A072A9"/>
    <w:rsid w:val="00A079C6"/>
    <w:rsid w:val="00A14F74"/>
    <w:rsid w:val="00A15F2C"/>
    <w:rsid w:val="00A16B3A"/>
    <w:rsid w:val="00A176FD"/>
    <w:rsid w:val="00A23E15"/>
    <w:rsid w:val="00A245F9"/>
    <w:rsid w:val="00A25118"/>
    <w:rsid w:val="00A25AC4"/>
    <w:rsid w:val="00A2631E"/>
    <w:rsid w:val="00A26C4F"/>
    <w:rsid w:val="00A26D09"/>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281B"/>
    <w:rsid w:val="00A67CD2"/>
    <w:rsid w:val="00A702B2"/>
    <w:rsid w:val="00A73096"/>
    <w:rsid w:val="00A76065"/>
    <w:rsid w:val="00A82012"/>
    <w:rsid w:val="00A83F35"/>
    <w:rsid w:val="00A844A1"/>
    <w:rsid w:val="00A84986"/>
    <w:rsid w:val="00A92865"/>
    <w:rsid w:val="00A953F1"/>
    <w:rsid w:val="00A95CB0"/>
    <w:rsid w:val="00A96A89"/>
    <w:rsid w:val="00A96D0B"/>
    <w:rsid w:val="00AA3343"/>
    <w:rsid w:val="00AA3B52"/>
    <w:rsid w:val="00AA7B1A"/>
    <w:rsid w:val="00AB24FD"/>
    <w:rsid w:val="00AB7AE1"/>
    <w:rsid w:val="00AC05B7"/>
    <w:rsid w:val="00AC09E4"/>
    <w:rsid w:val="00AC7940"/>
    <w:rsid w:val="00AC7D3A"/>
    <w:rsid w:val="00AD1A8C"/>
    <w:rsid w:val="00AD2735"/>
    <w:rsid w:val="00AD3D6F"/>
    <w:rsid w:val="00AE08B3"/>
    <w:rsid w:val="00AF3291"/>
    <w:rsid w:val="00AF3955"/>
    <w:rsid w:val="00AF4274"/>
    <w:rsid w:val="00B00BA0"/>
    <w:rsid w:val="00B01BF4"/>
    <w:rsid w:val="00B05DDC"/>
    <w:rsid w:val="00B0746C"/>
    <w:rsid w:val="00B10919"/>
    <w:rsid w:val="00B11339"/>
    <w:rsid w:val="00B128F5"/>
    <w:rsid w:val="00B13271"/>
    <w:rsid w:val="00B140AE"/>
    <w:rsid w:val="00B14A2C"/>
    <w:rsid w:val="00B14AFD"/>
    <w:rsid w:val="00B15803"/>
    <w:rsid w:val="00B15BE4"/>
    <w:rsid w:val="00B16180"/>
    <w:rsid w:val="00B17573"/>
    <w:rsid w:val="00B20C09"/>
    <w:rsid w:val="00B22740"/>
    <w:rsid w:val="00B26FCD"/>
    <w:rsid w:val="00B3096A"/>
    <w:rsid w:val="00B32B72"/>
    <w:rsid w:val="00B32DB1"/>
    <w:rsid w:val="00B34AEE"/>
    <w:rsid w:val="00B379C0"/>
    <w:rsid w:val="00B44CC7"/>
    <w:rsid w:val="00B462ED"/>
    <w:rsid w:val="00B46849"/>
    <w:rsid w:val="00B46B65"/>
    <w:rsid w:val="00B47B37"/>
    <w:rsid w:val="00B522AB"/>
    <w:rsid w:val="00B526E7"/>
    <w:rsid w:val="00B52871"/>
    <w:rsid w:val="00B54559"/>
    <w:rsid w:val="00B60496"/>
    <w:rsid w:val="00B6488B"/>
    <w:rsid w:val="00B6723A"/>
    <w:rsid w:val="00B70DF7"/>
    <w:rsid w:val="00B728F3"/>
    <w:rsid w:val="00B72D82"/>
    <w:rsid w:val="00B74277"/>
    <w:rsid w:val="00B74DCC"/>
    <w:rsid w:val="00B7546D"/>
    <w:rsid w:val="00B77911"/>
    <w:rsid w:val="00B8073D"/>
    <w:rsid w:val="00B82335"/>
    <w:rsid w:val="00B82CB5"/>
    <w:rsid w:val="00B85ECE"/>
    <w:rsid w:val="00B869F5"/>
    <w:rsid w:val="00B86E0C"/>
    <w:rsid w:val="00B86E84"/>
    <w:rsid w:val="00B90258"/>
    <w:rsid w:val="00B93167"/>
    <w:rsid w:val="00B93CCB"/>
    <w:rsid w:val="00B95DC1"/>
    <w:rsid w:val="00B9614B"/>
    <w:rsid w:val="00B97A39"/>
    <w:rsid w:val="00BA1B9E"/>
    <w:rsid w:val="00BA22D4"/>
    <w:rsid w:val="00BA2609"/>
    <w:rsid w:val="00BA3927"/>
    <w:rsid w:val="00BA59EF"/>
    <w:rsid w:val="00BB07E0"/>
    <w:rsid w:val="00BB0D9A"/>
    <w:rsid w:val="00BB2A18"/>
    <w:rsid w:val="00BB319D"/>
    <w:rsid w:val="00BB763A"/>
    <w:rsid w:val="00BC0867"/>
    <w:rsid w:val="00BC0E14"/>
    <w:rsid w:val="00BC400E"/>
    <w:rsid w:val="00BC58A5"/>
    <w:rsid w:val="00BC655F"/>
    <w:rsid w:val="00BC74A0"/>
    <w:rsid w:val="00BD0B76"/>
    <w:rsid w:val="00BD138C"/>
    <w:rsid w:val="00BD53F0"/>
    <w:rsid w:val="00BD695C"/>
    <w:rsid w:val="00BD7126"/>
    <w:rsid w:val="00BE0DD8"/>
    <w:rsid w:val="00BE36AB"/>
    <w:rsid w:val="00BE7B56"/>
    <w:rsid w:val="00BF66D3"/>
    <w:rsid w:val="00BF66EF"/>
    <w:rsid w:val="00BF7D04"/>
    <w:rsid w:val="00C015B8"/>
    <w:rsid w:val="00C0243A"/>
    <w:rsid w:val="00C0258A"/>
    <w:rsid w:val="00C026FE"/>
    <w:rsid w:val="00C02F09"/>
    <w:rsid w:val="00C10213"/>
    <w:rsid w:val="00C10DB7"/>
    <w:rsid w:val="00C16734"/>
    <w:rsid w:val="00C23356"/>
    <w:rsid w:val="00C25F1F"/>
    <w:rsid w:val="00C26734"/>
    <w:rsid w:val="00C3420A"/>
    <w:rsid w:val="00C34EA6"/>
    <w:rsid w:val="00C409A4"/>
    <w:rsid w:val="00C4163E"/>
    <w:rsid w:val="00C41C37"/>
    <w:rsid w:val="00C43D47"/>
    <w:rsid w:val="00C44347"/>
    <w:rsid w:val="00C44BF6"/>
    <w:rsid w:val="00C551D4"/>
    <w:rsid w:val="00C57883"/>
    <w:rsid w:val="00C6339C"/>
    <w:rsid w:val="00C638EC"/>
    <w:rsid w:val="00C63C9C"/>
    <w:rsid w:val="00C64D58"/>
    <w:rsid w:val="00C66424"/>
    <w:rsid w:val="00C718EC"/>
    <w:rsid w:val="00C723A4"/>
    <w:rsid w:val="00C736CF"/>
    <w:rsid w:val="00C7563C"/>
    <w:rsid w:val="00C76146"/>
    <w:rsid w:val="00C7778C"/>
    <w:rsid w:val="00C7797C"/>
    <w:rsid w:val="00C85C3A"/>
    <w:rsid w:val="00C862C1"/>
    <w:rsid w:val="00C91665"/>
    <w:rsid w:val="00C9171C"/>
    <w:rsid w:val="00C9348B"/>
    <w:rsid w:val="00C9531F"/>
    <w:rsid w:val="00C9670C"/>
    <w:rsid w:val="00C9677D"/>
    <w:rsid w:val="00C96854"/>
    <w:rsid w:val="00C96E88"/>
    <w:rsid w:val="00CA0F67"/>
    <w:rsid w:val="00CA509A"/>
    <w:rsid w:val="00CA643A"/>
    <w:rsid w:val="00CA6982"/>
    <w:rsid w:val="00CB0464"/>
    <w:rsid w:val="00CB317D"/>
    <w:rsid w:val="00CB330B"/>
    <w:rsid w:val="00CB3D30"/>
    <w:rsid w:val="00CB41D7"/>
    <w:rsid w:val="00CB4605"/>
    <w:rsid w:val="00CB4CAE"/>
    <w:rsid w:val="00CC2736"/>
    <w:rsid w:val="00CC4769"/>
    <w:rsid w:val="00CC6128"/>
    <w:rsid w:val="00CC7783"/>
    <w:rsid w:val="00CD0AE4"/>
    <w:rsid w:val="00CD1100"/>
    <w:rsid w:val="00CD2170"/>
    <w:rsid w:val="00CD5532"/>
    <w:rsid w:val="00CD5A8C"/>
    <w:rsid w:val="00CE1B39"/>
    <w:rsid w:val="00CE1E44"/>
    <w:rsid w:val="00CE28FA"/>
    <w:rsid w:val="00CE3280"/>
    <w:rsid w:val="00CE487F"/>
    <w:rsid w:val="00CE4DE5"/>
    <w:rsid w:val="00CE548E"/>
    <w:rsid w:val="00CE5638"/>
    <w:rsid w:val="00CF1079"/>
    <w:rsid w:val="00CF16C1"/>
    <w:rsid w:val="00CF1E53"/>
    <w:rsid w:val="00CF21B8"/>
    <w:rsid w:val="00CF3D1F"/>
    <w:rsid w:val="00CF5C2C"/>
    <w:rsid w:val="00CF755F"/>
    <w:rsid w:val="00D01258"/>
    <w:rsid w:val="00D012F7"/>
    <w:rsid w:val="00D0161D"/>
    <w:rsid w:val="00D01D2A"/>
    <w:rsid w:val="00D065DA"/>
    <w:rsid w:val="00D11D25"/>
    <w:rsid w:val="00D12E28"/>
    <w:rsid w:val="00D132DD"/>
    <w:rsid w:val="00D14396"/>
    <w:rsid w:val="00D15D98"/>
    <w:rsid w:val="00D16644"/>
    <w:rsid w:val="00D2262C"/>
    <w:rsid w:val="00D2641B"/>
    <w:rsid w:val="00D27C5D"/>
    <w:rsid w:val="00D325B6"/>
    <w:rsid w:val="00D32EBD"/>
    <w:rsid w:val="00D343C0"/>
    <w:rsid w:val="00D360E8"/>
    <w:rsid w:val="00D414F4"/>
    <w:rsid w:val="00D4595A"/>
    <w:rsid w:val="00D4604A"/>
    <w:rsid w:val="00D46500"/>
    <w:rsid w:val="00D52F1A"/>
    <w:rsid w:val="00D52FD6"/>
    <w:rsid w:val="00D54BD5"/>
    <w:rsid w:val="00D57E81"/>
    <w:rsid w:val="00D631FC"/>
    <w:rsid w:val="00D63B0F"/>
    <w:rsid w:val="00D66650"/>
    <w:rsid w:val="00D67FAA"/>
    <w:rsid w:val="00D74A5B"/>
    <w:rsid w:val="00D76CE5"/>
    <w:rsid w:val="00D77BFA"/>
    <w:rsid w:val="00D820B0"/>
    <w:rsid w:val="00D82E2E"/>
    <w:rsid w:val="00D83B82"/>
    <w:rsid w:val="00D8400A"/>
    <w:rsid w:val="00D90050"/>
    <w:rsid w:val="00D92EE9"/>
    <w:rsid w:val="00DA1997"/>
    <w:rsid w:val="00DA3271"/>
    <w:rsid w:val="00DA370C"/>
    <w:rsid w:val="00DA426B"/>
    <w:rsid w:val="00DA4F7A"/>
    <w:rsid w:val="00DA6650"/>
    <w:rsid w:val="00DA6BDE"/>
    <w:rsid w:val="00DB143B"/>
    <w:rsid w:val="00DB4602"/>
    <w:rsid w:val="00DB75CA"/>
    <w:rsid w:val="00DC2C45"/>
    <w:rsid w:val="00DC5211"/>
    <w:rsid w:val="00DD098B"/>
    <w:rsid w:val="00DD25DC"/>
    <w:rsid w:val="00DD2D5A"/>
    <w:rsid w:val="00DD355B"/>
    <w:rsid w:val="00DD7C2F"/>
    <w:rsid w:val="00DE168A"/>
    <w:rsid w:val="00DE3153"/>
    <w:rsid w:val="00DE47D8"/>
    <w:rsid w:val="00DE5DCF"/>
    <w:rsid w:val="00DE5E06"/>
    <w:rsid w:val="00DF2083"/>
    <w:rsid w:val="00DF393E"/>
    <w:rsid w:val="00E006B9"/>
    <w:rsid w:val="00E04875"/>
    <w:rsid w:val="00E139C6"/>
    <w:rsid w:val="00E16239"/>
    <w:rsid w:val="00E163E8"/>
    <w:rsid w:val="00E17169"/>
    <w:rsid w:val="00E1765D"/>
    <w:rsid w:val="00E17AA6"/>
    <w:rsid w:val="00E17EAA"/>
    <w:rsid w:val="00E208D2"/>
    <w:rsid w:val="00E20EC1"/>
    <w:rsid w:val="00E22F8C"/>
    <w:rsid w:val="00E23CE7"/>
    <w:rsid w:val="00E27CC0"/>
    <w:rsid w:val="00E30C7F"/>
    <w:rsid w:val="00E3330B"/>
    <w:rsid w:val="00E35374"/>
    <w:rsid w:val="00E40C6F"/>
    <w:rsid w:val="00E410AD"/>
    <w:rsid w:val="00E459A1"/>
    <w:rsid w:val="00E46BF9"/>
    <w:rsid w:val="00E47769"/>
    <w:rsid w:val="00E5220E"/>
    <w:rsid w:val="00E522C5"/>
    <w:rsid w:val="00E5377E"/>
    <w:rsid w:val="00E53C0C"/>
    <w:rsid w:val="00E54962"/>
    <w:rsid w:val="00E557E6"/>
    <w:rsid w:val="00E55E1B"/>
    <w:rsid w:val="00E6036D"/>
    <w:rsid w:val="00E6264F"/>
    <w:rsid w:val="00E63C71"/>
    <w:rsid w:val="00E66E1B"/>
    <w:rsid w:val="00E672D8"/>
    <w:rsid w:val="00E6776D"/>
    <w:rsid w:val="00E67C06"/>
    <w:rsid w:val="00E70447"/>
    <w:rsid w:val="00E710A8"/>
    <w:rsid w:val="00E73281"/>
    <w:rsid w:val="00E801F8"/>
    <w:rsid w:val="00E811EE"/>
    <w:rsid w:val="00E81D1F"/>
    <w:rsid w:val="00E83591"/>
    <w:rsid w:val="00E84583"/>
    <w:rsid w:val="00E856CF"/>
    <w:rsid w:val="00E90106"/>
    <w:rsid w:val="00E90211"/>
    <w:rsid w:val="00E92461"/>
    <w:rsid w:val="00E96BED"/>
    <w:rsid w:val="00EA0B46"/>
    <w:rsid w:val="00EA0CBE"/>
    <w:rsid w:val="00EA239E"/>
    <w:rsid w:val="00EA32DD"/>
    <w:rsid w:val="00EA4E80"/>
    <w:rsid w:val="00EB061F"/>
    <w:rsid w:val="00EB2BBD"/>
    <w:rsid w:val="00EB38A0"/>
    <w:rsid w:val="00EB6BFE"/>
    <w:rsid w:val="00EB721B"/>
    <w:rsid w:val="00EC161E"/>
    <w:rsid w:val="00EC36B8"/>
    <w:rsid w:val="00EC4A51"/>
    <w:rsid w:val="00EC64B2"/>
    <w:rsid w:val="00EC7517"/>
    <w:rsid w:val="00ED1FF8"/>
    <w:rsid w:val="00ED5439"/>
    <w:rsid w:val="00ED5594"/>
    <w:rsid w:val="00ED7816"/>
    <w:rsid w:val="00EE14CD"/>
    <w:rsid w:val="00EE23E0"/>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3AB"/>
    <w:rsid w:val="00F316FC"/>
    <w:rsid w:val="00F40CB6"/>
    <w:rsid w:val="00F42120"/>
    <w:rsid w:val="00F43798"/>
    <w:rsid w:val="00F46275"/>
    <w:rsid w:val="00F51DE9"/>
    <w:rsid w:val="00F53FD2"/>
    <w:rsid w:val="00F54C46"/>
    <w:rsid w:val="00F55903"/>
    <w:rsid w:val="00F5787D"/>
    <w:rsid w:val="00F6352B"/>
    <w:rsid w:val="00F63B11"/>
    <w:rsid w:val="00F64D3E"/>
    <w:rsid w:val="00F717C5"/>
    <w:rsid w:val="00F74B69"/>
    <w:rsid w:val="00F752AA"/>
    <w:rsid w:val="00F75976"/>
    <w:rsid w:val="00F761EA"/>
    <w:rsid w:val="00F76508"/>
    <w:rsid w:val="00F7759E"/>
    <w:rsid w:val="00F81350"/>
    <w:rsid w:val="00F83B58"/>
    <w:rsid w:val="00F84AE0"/>
    <w:rsid w:val="00F9055B"/>
    <w:rsid w:val="00F929D5"/>
    <w:rsid w:val="00F9602A"/>
    <w:rsid w:val="00FA0B44"/>
    <w:rsid w:val="00FA2E35"/>
    <w:rsid w:val="00FA49E1"/>
    <w:rsid w:val="00FA5BA1"/>
    <w:rsid w:val="00FA60A5"/>
    <w:rsid w:val="00FB3BB8"/>
    <w:rsid w:val="00FB5E14"/>
    <w:rsid w:val="00FB7EA2"/>
    <w:rsid w:val="00FC3926"/>
    <w:rsid w:val="00FD2857"/>
    <w:rsid w:val="00FD33FF"/>
    <w:rsid w:val="00FD6208"/>
    <w:rsid w:val="00FD6BC0"/>
    <w:rsid w:val="00FE0829"/>
    <w:rsid w:val="00FE1253"/>
    <w:rsid w:val="00FE1ECB"/>
    <w:rsid w:val="00FE291E"/>
    <w:rsid w:val="00FE4992"/>
    <w:rsid w:val="00FE56ED"/>
    <w:rsid w:val="00FE69FB"/>
    <w:rsid w:val="00FF000C"/>
    <w:rsid w:val="00FF0023"/>
    <w:rsid w:val="00FF00F4"/>
    <w:rsid w:val="00FF078E"/>
    <w:rsid w:val="00FF3AC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 w:type="paragraph" w:styleId="af3">
    <w:name w:val="Normal (Web)"/>
    <w:basedOn w:val="a"/>
    <w:uiPriority w:val="99"/>
    <w:qFormat/>
    <w:rsid w:val="009124A9"/>
    <w:pPr>
      <w:spacing w:before="100" w:beforeAutospacing="1" w:after="100" w:afterAutospacing="1"/>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2479</Words>
  <Characters>14131</Characters>
  <Application>Microsoft Office Word</Application>
  <DocSecurity>0</DocSecurity>
  <Lines>117</Lines>
  <Paragraphs>33</Paragraphs>
  <ScaleCrop>false</ScaleCrop>
  <Company>CMCC</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 YI</cp:lastModifiedBy>
  <cp:revision>6</cp:revision>
  <dcterms:created xsi:type="dcterms:W3CDTF">2023-04-05T09:48:00Z</dcterms:created>
  <dcterms:modified xsi:type="dcterms:W3CDTF">2023-04-07T08:32:00Z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