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75C72F" w14:textId="02208202" w:rsidR="006B138A" w:rsidRPr="002C5CDC" w:rsidRDefault="006B138A" w:rsidP="006B138A">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65448">
        <w:rPr>
          <w:rFonts w:ascii="Arial" w:hAnsi="Arial" w:cs="Arial"/>
          <w:b/>
          <w:bCs/>
          <w:sz w:val="24"/>
        </w:rPr>
        <w:t>11</w:t>
      </w:r>
      <w:r w:rsidR="002B2AF2">
        <w:rPr>
          <w:rFonts w:ascii="Arial" w:hAnsi="Arial" w:cs="Arial"/>
          <w:b/>
          <w:bCs/>
          <w:sz w:val="24"/>
        </w:rPr>
        <w:t>2</w:t>
      </w:r>
      <w:r w:rsidR="002C6711">
        <w:rPr>
          <w:rFonts w:ascii="Arial" w:hAnsi="Arial" w:cs="Arial" w:hint="eastAsia"/>
          <w:b/>
          <w:bCs/>
          <w:sz w:val="24"/>
        </w:rPr>
        <w:t>b</w:t>
      </w:r>
      <w:r w:rsidR="002C6711">
        <w:rPr>
          <w:rFonts w:ascii="Arial" w:hAnsi="Arial" w:cs="Arial"/>
          <w:b/>
          <w:bCs/>
          <w:sz w:val="24"/>
        </w:rPr>
        <w:t>is</w:t>
      </w:r>
      <w:r w:rsidR="00143802">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FB74BF">
        <w:rPr>
          <w:rFonts w:ascii="Arial" w:hAnsi="Arial" w:cs="Arial"/>
          <w:b/>
          <w:bCs/>
          <w:sz w:val="24"/>
        </w:rPr>
        <w:tab/>
      </w:r>
      <w:r w:rsidR="00254365" w:rsidRPr="00254365">
        <w:rPr>
          <w:rFonts w:ascii="Arial" w:hAnsi="Arial" w:cs="Arial"/>
          <w:b/>
          <w:bCs/>
          <w:sz w:val="24"/>
        </w:rPr>
        <w:t>R1-2303190</w:t>
      </w:r>
    </w:p>
    <w:p w14:paraId="2B673FE0" w14:textId="62BCB2D3" w:rsidR="006B138A" w:rsidRPr="00216C23" w:rsidRDefault="00494127" w:rsidP="006B138A">
      <w:pPr>
        <w:tabs>
          <w:tab w:val="center" w:pos="4536"/>
          <w:tab w:val="right" w:pos="9072"/>
        </w:tabs>
        <w:spacing w:afterLines="50" w:after="156"/>
        <w:rPr>
          <w:rFonts w:ascii="Arial" w:eastAsia="MS Mincho" w:hAnsi="Arial" w:cs="Arial"/>
          <w:b/>
          <w:bCs/>
          <w:sz w:val="24"/>
          <w:szCs w:val="24"/>
          <w:lang w:eastAsia="ja-JP"/>
        </w:rPr>
      </w:pPr>
      <w:r w:rsidRPr="00494127">
        <w:rPr>
          <w:rFonts w:ascii="Arial" w:eastAsia="MS Mincho" w:hAnsi="Arial" w:cs="Arial"/>
          <w:b/>
          <w:bCs/>
          <w:sz w:val="24"/>
          <w:szCs w:val="24"/>
          <w:lang w:eastAsia="ja-JP"/>
        </w:rPr>
        <w:t>e-Meeting</w:t>
      </w:r>
      <w:r w:rsidR="009309C5" w:rsidRPr="009309C5">
        <w:rPr>
          <w:rFonts w:ascii="Arial" w:eastAsia="MS Mincho" w:hAnsi="Arial" w:cs="Arial"/>
          <w:b/>
          <w:bCs/>
          <w:sz w:val="24"/>
          <w:szCs w:val="24"/>
          <w:lang w:eastAsia="ja-JP"/>
        </w:rPr>
        <w:t xml:space="preserve">, </w:t>
      </w:r>
      <w:r w:rsidRPr="00494127">
        <w:rPr>
          <w:rFonts w:ascii="Arial" w:eastAsia="MS Mincho" w:hAnsi="Arial" w:cs="Arial"/>
          <w:b/>
          <w:bCs/>
          <w:sz w:val="24"/>
          <w:szCs w:val="24"/>
          <w:lang w:eastAsia="ja-JP"/>
        </w:rPr>
        <w:t xml:space="preserve">April </w:t>
      </w:r>
      <w:r>
        <w:rPr>
          <w:rFonts w:ascii="Arial" w:eastAsia="MS Mincho" w:hAnsi="Arial" w:cs="Arial"/>
          <w:b/>
          <w:bCs/>
          <w:sz w:val="24"/>
          <w:szCs w:val="24"/>
          <w:lang w:eastAsia="ja-JP"/>
        </w:rPr>
        <w:t>1</w:t>
      </w:r>
      <w:r w:rsidR="009309C5" w:rsidRPr="009309C5">
        <w:rPr>
          <w:rFonts w:ascii="Arial" w:eastAsia="MS Mincho" w:hAnsi="Arial" w:cs="Arial"/>
          <w:b/>
          <w:bCs/>
          <w:sz w:val="24"/>
          <w:szCs w:val="24"/>
          <w:lang w:eastAsia="ja-JP"/>
        </w:rPr>
        <w:t>7</w:t>
      </w:r>
      <w:r w:rsidR="009309C5" w:rsidRPr="009309C5">
        <w:rPr>
          <w:rFonts w:ascii="Arial" w:eastAsia="MS Mincho" w:hAnsi="Arial" w:cs="Arial"/>
          <w:b/>
          <w:bCs/>
          <w:sz w:val="24"/>
          <w:szCs w:val="24"/>
          <w:vertAlign w:val="superscript"/>
          <w:lang w:eastAsia="ja-JP"/>
        </w:rPr>
        <w:t>th</w:t>
      </w:r>
      <w:r w:rsidR="009309C5" w:rsidRPr="009309C5">
        <w:rPr>
          <w:rFonts w:ascii="Arial" w:eastAsia="MS Mincho" w:hAnsi="Arial" w:cs="Arial"/>
          <w:b/>
          <w:bCs/>
          <w:sz w:val="24"/>
          <w:szCs w:val="24"/>
          <w:lang w:eastAsia="ja-JP"/>
        </w:rPr>
        <w:t xml:space="preserve"> – </w:t>
      </w:r>
      <w:r w:rsidRPr="00494127">
        <w:rPr>
          <w:rFonts w:ascii="Arial" w:eastAsia="MS Mincho" w:hAnsi="Arial" w:cs="Arial"/>
          <w:b/>
          <w:bCs/>
          <w:sz w:val="24"/>
          <w:szCs w:val="24"/>
          <w:lang w:eastAsia="ja-JP"/>
        </w:rPr>
        <w:t xml:space="preserve">April </w:t>
      </w:r>
      <w:r>
        <w:rPr>
          <w:rFonts w:ascii="Arial" w:eastAsia="MS Mincho" w:hAnsi="Arial" w:cs="Arial"/>
          <w:b/>
          <w:bCs/>
          <w:sz w:val="24"/>
          <w:szCs w:val="24"/>
          <w:lang w:eastAsia="ja-JP"/>
        </w:rPr>
        <w:t>26</w:t>
      </w:r>
      <w:r w:rsidRPr="009309C5">
        <w:rPr>
          <w:rFonts w:ascii="Arial" w:eastAsia="MS Mincho" w:hAnsi="Arial" w:cs="Arial"/>
          <w:b/>
          <w:bCs/>
          <w:sz w:val="24"/>
          <w:szCs w:val="24"/>
          <w:vertAlign w:val="superscript"/>
          <w:lang w:eastAsia="ja-JP"/>
        </w:rPr>
        <w:t>th</w:t>
      </w:r>
      <w:r w:rsidR="009309C5" w:rsidRPr="009309C5">
        <w:rPr>
          <w:rFonts w:ascii="Arial" w:eastAsia="MS Mincho" w:hAnsi="Arial" w:cs="Arial"/>
          <w:b/>
          <w:bCs/>
          <w:sz w:val="24"/>
          <w:szCs w:val="24"/>
          <w:lang w:eastAsia="ja-JP"/>
        </w:rPr>
        <w:t>, 2023</w:t>
      </w:r>
    </w:p>
    <w:p w14:paraId="330A3A22"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2A650850" w14:textId="630B9A3E" w:rsidR="006B138A" w:rsidRPr="00F60B91"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156FCE" w:rsidRPr="00156FCE">
        <w:rPr>
          <w:rFonts w:ascii="Arial" w:hAnsi="Arial" w:cs="Arial"/>
          <w:b/>
          <w:sz w:val="22"/>
          <w:szCs w:val="22"/>
        </w:rPr>
        <w:t>Discussion on XR specific capacity enhancements</w:t>
      </w:r>
    </w:p>
    <w:p w14:paraId="00FCB65D" w14:textId="4BC9246D"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00EC5B69">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Pr="00A918F3">
        <w:rPr>
          <w:rFonts w:ascii="Arial" w:eastAsia="MS Mincho" w:hAnsi="Arial" w:cs="Arial" w:hint="eastAsia"/>
          <w:b/>
          <w:kern w:val="0"/>
          <w:sz w:val="22"/>
          <w:szCs w:val="22"/>
          <w:lang w:val="en-GB" w:eastAsia="en-US"/>
        </w:rPr>
        <w:t>1</w:t>
      </w:r>
    </w:p>
    <w:p w14:paraId="6A1AE250" w14:textId="2F9AD377" w:rsidR="004D41CE" w:rsidRPr="006B138A" w:rsidRDefault="006B138A"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2EEBC013" w:rsidR="000D0621" w:rsidRDefault="0091548A" w:rsidP="00472BDA">
      <w:pPr>
        <w:spacing w:before="100" w:beforeAutospacing="1" w:after="100" w:afterAutospacing="1"/>
        <w:rPr>
          <w:kern w:val="0"/>
          <w:sz w:val="22"/>
          <w:szCs w:val="22"/>
        </w:rPr>
      </w:pPr>
      <w:r w:rsidRPr="0091548A">
        <w:rPr>
          <w:kern w:val="0"/>
          <w:sz w:val="22"/>
          <w:szCs w:val="22"/>
        </w:rPr>
        <w:t xml:space="preserve">In the previous meetings, </w:t>
      </w:r>
      <w:r w:rsidR="0078430F" w:rsidRPr="00DF44BE">
        <w:rPr>
          <w:kern w:val="0"/>
          <w:sz w:val="22"/>
          <w:szCs w:val="22"/>
        </w:rPr>
        <w:t>enhancements</w:t>
      </w:r>
      <w:r w:rsidR="0078430F">
        <w:rPr>
          <w:kern w:val="0"/>
          <w:sz w:val="22"/>
          <w:szCs w:val="22"/>
        </w:rPr>
        <w:t xml:space="preserve"> </w:t>
      </w:r>
      <w:r w:rsidR="0078430F">
        <w:rPr>
          <w:rFonts w:hint="eastAsia"/>
          <w:kern w:val="0"/>
          <w:sz w:val="22"/>
          <w:szCs w:val="22"/>
        </w:rPr>
        <w:t>on</w:t>
      </w:r>
      <w:r w:rsidR="0078430F" w:rsidRPr="0091548A">
        <w:rPr>
          <w:kern w:val="0"/>
          <w:sz w:val="22"/>
          <w:szCs w:val="22"/>
        </w:rPr>
        <w:t xml:space="preserve"> </w:t>
      </w:r>
      <w:r w:rsidR="00DF44BE" w:rsidRPr="00DF44BE">
        <w:rPr>
          <w:kern w:val="0"/>
          <w:sz w:val="22"/>
          <w:szCs w:val="22"/>
        </w:rPr>
        <w:t xml:space="preserve">XR specific capacity </w:t>
      </w:r>
      <w:r w:rsidRPr="0091548A">
        <w:rPr>
          <w:kern w:val="0"/>
          <w:sz w:val="22"/>
          <w:szCs w:val="22"/>
        </w:rPr>
        <w:t>w</w:t>
      </w:r>
      <w:r w:rsidR="00287999">
        <w:rPr>
          <w:kern w:val="0"/>
          <w:sz w:val="22"/>
          <w:szCs w:val="22"/>
        </w:rPr>
        <w:t>ere</w:t>
      </w:r>
      <w:r w:rsidRPr="0091548A">
        <w:rPr>
          <w:kern w:val="0"/>
          <w:sz w:val="22"/>
          <w:szCs w:val="22"/>
        </w:rPr>
        <w:t xml:space="preserve"> discussed and the achieved agreements are listed in </w:t>
      </w:r>
      <w:r w:rsidR="002D61DD">
        <w:rPr>
          <w:kern w:val="0"/>
          <w:sz w:val="22"/>
          <w:szCs w:val="22"/>
        </w:rPr>
        <w:fldChar w:fldCharType="begin"/>
      </w:r>
      <w:r w:rsidR="002D61DD">
        <w:rPr>
          <w:kern w:val="0"/>
          <w:sz w:val="22"/>
          <w:szCs w:val="22"/>
        </w:rPr>
        <w:instrText xml:space="preserve"> REF _Ref118727129 \r \h </w:instrText>
      </w:r>
      <w:r w:rsidR="00506B05">
        <w:rPr>
          <w:kern w:val="0"/>
          <w:sz w:val="22"/>
          <w:szCs w:val="22"/>
        </w:rPr>
        <w:instrText xml:space="preserve"> \* MERGEFORMAT </w:instrText>
      </w:r>
      <w:r w:rsidR="002D61DD">
        <w:rPr>
          <w:kern w:val="0"/>
          <w:sz w:val="22"/>
          <w:szCs w:val="22"/>
        </w:rPr>
      </w:r>
      <w:r w:rsidR="002D61DD">
        <w:rPr>
          <w:kern w:val="0"/>
          <w:sz w:val="22"/>
          <w:szCs w:val="22"/>
        </w:rPr>
        <w:fldChar w:fldCharType="separate"/>
      </w:r>
      <w:r w:rsidR="002D61DD">
        <w:rPr>
          <w:kern w:val="0"/>
          <w:sz w:val="22"/>
          <w:szCs w:val="22"/>
        </w:rPr>
        <w:t>[1]</w:t>
      </w:r>
      <w:r w:rsidR="002D61DD">
        <w:rPr>
          <w:kern w:val="0"/>
          <w:sz w:val="22"/>
          <w:szCs w:val="22"/>
        </w:rPr>
        <w:fldChar w:fldCharType="end"/>
      </w:r>
      <w:r w:rsidRPr="0091548A">
        <w:rPr>
          <w:kern w:val="0"/>
          <w:sz w:val="22"/>
          <w:szCs w:val="22"/>
        </w:rPr>
        <w:t xml:space="preserve">. In this contribution, we will discuss </w:t>
      </w:r>
      <w:r w:rsidR="00506B05">
        <w:rPr>
          <w:kern w:val="0"/>
          <w:sz w:val="22"/>
          <w:szCs w:val="22"/>
        </w:rPr>
        <w:t xml:space="preserve">some </w:t>
      </w:r>
      <w:r w:rsidR="00506B05" w:rsidRPr="00506B05">
        <w:rPr>
          <w:kern w:val="0"/>
          <w:sz w:val="22"/>
          <w:szCs w:val="22"/>
        </w:rPr>
        <w:t xml:space="preserve">remaining </w:t>
      </w:r>
      <w:r w:rsidR="00506B05">
        <w:rPr>
          <w:kern w:val="0"/>
          <w:sz w:val="22"/>
          <w:szCs w:val="22"/>
        </w:rPr>
        <w:t xml:space="preserve">issues </w:t>
      </w:r>
      <w:r w:rsidR="00F75A76">
        <w:rPr>
          <w:kern w:val="0"/>
          <w:sz w:val="22"/>
          <w:szCs w:val="22"/>
        </w:rPr>
        <w:t xml:space="preserve">in </w:t>
      </w:r>
      <w:r w:rsidR="001D0FD6">
        <w:rPr>
          <w:kern w:val="0"/>
          <w:sz w:val="22"/>
          <w:szCs w:val="22"/>
        </w:rPr>
        <w:t>this item</w:t>
      </w:r>
      <w:r w:rsidRPr="0091548A">
        <w:rPr>
          <w:kern w:val="0"/>
          <w:sz w:val="22"/>
          <w:szCs w:val="22"/>
        </w:rPr>
        <w:t>.</w:t>
      </w:r>
    </w:p>
    <w:p w14:paraId="6D7AF757" w14:textId="5F498469" w:rsidR="00F91D2B" w:rsidRDefault="00B07D31" w:rsidP="00F91D2B">
      <w:pPr>
        <w:pStyle w:val="1"/>
        <w:numPr>
          <w:ilvl w:val="0"/>
          <w:numId w:val="6"/>
        </w:numPr>
        <w:ind w:left="420" w:hanging="420"/>
        <w:rPr>
          <w:b/>
          <w:szCs w:val="30"/>
        </w:rPr>
      </w:pPr>
      <w:r w:rsidRPr="00B07D31">
        <w:rPr>
          <w:b/>
          <w:szCs w:val="30"/>
        </w:rPr>
        <w:t>Multiple transmission occasions per CG period</w:t>
      </w:r>
    </w:p>
    <w:p w14:paraId="497A1744" w14:textId="394469B4" w:rsidR="00FC167F" w:rsidRPr="00EA5D78" w:rsidRDefault="00151122" w:rsidP="00FC167F">
      <w:pPr>
        <w:pStyle w:val="a8"/>
        <w:numPr>
          <w:ilvl w:val="0"/>
          <w:numId w:val="29"/>
        </w:numPr>
        <w:spacing w:before="100" w:beforeAutospacing="1"/>
        <w:ind w:left="709" w:firstLineChars="0" w:hanging="709"/>
        <w:rPr>
          <w:rFonts w:ascii="Arial" w:hAnsi="Arial" w:cs="Arial"/>
          <w:b/>
          <w:sz w:val="24"/>
          <w:szCs w:val="24"/>
        </w:rPr>
      </w:pPr>
      <w:r>
        <w:rPr>
          <w:rFonts w:ascii="Arial" w:hAnsi="Arial" w:cs="Arial"/>
          <w:b/>
          <w:sz w:val="24"/>
          <w:szCs w:val="24"/>
        </w:rPr>
        <w:t>TDRA</w:t>
      </w:r>
    </w:p>
    <w:p w14:paraId="14A63B67" w14:textId="396DE6A4" w:rsidR="00116E1F" w:rsidRDefault="00F31483" w:rsidP="00945FC2">
      <w:pPr>
        <w:spacing w:before="100" w:beforeAutospacing="1" w:after="100" w:afterAutospacing="1"/>
        <w:rPr>
          <w:kern w:val="0"/>
          <w:sz w:val="22"/>
          <w:szCs w:val="22"/>
        </w:rPr>
      </w:pPr>
      <w:r>
        <w:rPr>
          <w:kern w:val="0"/>
          <w:sz w:val="22"/>
          <w:szCs w:val="22"/>
        </w:rPr>
        <w:t xml:space="preserve">To determine the TDRA of </w:t>
      </w:r>
      <w:r w:rsidRPr="00F31483">
        <w:rPr>
          <w:kern w:val="0"/>
          <w:sz w:val="22"/>
          <w:szCs w:val="22"/>
        </w:rPr>
        <w:t>multi-PUSCHs CG</w:t>
      </w:r>
      <w:r>
        <w:rPr>
          <w:kern w:val="0"/>
          <w:sz w:val="22"/>
          <w:szCs w:val="22"/>
        </w:rPr>
        <w:t>, three alternatives were discussed as listed below:</w:t>
      </w:r>
    </w:p>
    <w:p w14:paraId="65F589F4"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 xml:space="preserve">Alt-A: TDRA determination based on repetition framework. </w:t>
      </w:r>
    </w:p>
    <w:p w14:paraId="17BA31E1"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Alt-A1: Follow the time domain resource mapping of Type A repetition</w:t>
      </w:r>
    </w:p>
    <w:p w14:paraId="5D184F37"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configured by higher layers or indicated by activation DCI</w:t>
      </w:r>
    </w:p>
    <w:p w14:paraId="08A3DFF4"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11D3477F"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The same SLIV in N PUSCH in consecutive slots per CG period</w:t>
      </w:r>
    </w:p>
    <w:p w14:paraId="716A7AEC"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FFS for non-consecutive slots</w:t>
      </w:r>
    </w:p>
    <w:p w14:paraId="1CFA9AE2"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5514A059"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Alt-A2: Follow the time domain resource mapping of Type B repetition</w:t>
      </w:r>
    </w:p>
    <w:p w14:paraId="135864C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configured by higher layers or indicated by activation DCI</w:t>
      </w:r>
    </w:p>
    <w:p w14:paraId="411EF61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5BD3BB5A"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 xml:space="preserve"> The SLIV used for 1</w:t>
      </w:r>
      <w:r w:rsidRPr="00B237A1">
        <w:rPr>
          <w:i/>
          <w:iCs/>
          <w:sz w:val="22"/>
          <w:szCs w:val="22"/>
          <w:vertAlign w:val="superscript"/>
          <w:lang w:eastAsia="ja-JP"/>
        </w:rPr>
        <w:t>st</w:t>
      </w:r>
      <w:r w:rsidRPr="00B237A1">
        <w:rPr>
          <w:i/>
          <w:iCs/>
          <w:sz w:val="22"/>
          <w:szCs w:val="22"/>
          <w:lang w:eastAsia="ja-JP"/>
        </w:rPr>
        <w:t xml:space="preserve"> PUSCH per CG period.</w:t>
      </w:r>
    </w:p>
    <w:p w14:paraId="64C7543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consecutive nominal PUSCHs with same duration per CG period</w:t>
      </w:r>
    </w:p>
    <w:p w14:paraId="4DF6D11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Note: N is not necessarily the repetition factor.</w:t>
      </w:r>
    </w:p>
    <w:p w14:paraId="10C05D03" w14:textId="77777777" w:rsidR="00F31483" w:rsidRPr="00B237A1" w:rsidRDefault="00F31483" w:rsidP="00F31483">
      <w:pPr>
        <w:ind w:leftChars="400" w:left="840"/>
        <w:rPr>
          <w:i/>
          <w:iCs/>
          <w:sz w:val="22"/>
          <w:szCs w:val="22"/>
          <w:lang w:eastAsia="ja-JP"/>
        </w:rPr>
      </w:pPr>
      <w:r w:rsidRPr="00B237A1">
        <w:rPr>
          <w:i/>
          <w:iCs/>
          <w:sz w:val="22"/>
          <w:szCs w:val="22"/>
          <w:lang w:eastAsia="ja-JP"/>
        </w:rPr>
        <w:t>FFS details, including related RRC parameters</w:t>
      </w:r>
    </w:p>
    <w:p w14:paraId="3EBD0705"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Alt-B: TDRA determination based on NR-U framework</w:t>
      </w:r>
    </w:p>
    <w:p w14:paraId="74C316DE"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and M configured by higher layers</w:t>
      </w:r>
    </w:p>
    <w:p w14:paraId="7B512A7F"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73D8410C"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The SLIV used for 1</w:t>
      </w:r>
      <w:r w:rsidRPr="00B237A1">
        <w:rPr>
          <w:i/>
          <w:iCs/>
          <w:sz w:val="22"/>
          <w:szCs w:val="22"/>
          <w:vertAlign w:val="superscript"/>
          <w:lang w:eastAsia="ja-JP"/>
        </w:rPr>
        <w:t>st</w:t>
      </w:r>
      <w:r w:rsidRPr="00B237A1">
        <w:rPr>
          <w:i/>
          <w:iCs/>
          <w:sz w:val="22"/>
          <w:szCs w:val="22"/>
          <w:lang w:eastAsia="ja-JP"/>
        </w:rPr>
        <w:t xml:space="preserve"> PUSCH per CG period.</w:t>
      </w:r>
    </w:p>
    <w:p w14:paraId="4A444D63"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M consecutive PUSCH TOs with same duration in slot. The M PUSCH TOs are used in N consecutive slots per CG period</w:t>
      </w:r>
    </w:p>
    <w:p w14:paraId="3959BBB0"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lastRenderedPageBreak/>
        <w:t xml:space="preserve">Note: N and M are configured independently from </w:t>
      </w:r>
      <w:r w:rsidRPr="00B237A1">
        <w:rPr>
          <w:i/>
          <w:iCs/>
          <w:color w:val="000000"/>
          <w:sz w:val="22"/>
          <w:szCs w:val="22"/>
        </w:rPr>
        <w:t>cg-nrofSlots-r16 and cg-nrofPUSCH-InSlot-r16, respectively. M and N configuration is independent from cgRetransmissionTimer configuration.</w:t>
      </w:r>
    </w:p>
    <w:p w14:paraId="428217EB"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13DC6911"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Alt-C: TDRA determination based on single DCI scheduling multiple PUSCHs</w:t>
      </w:r>
    </w:p>
    <w:p w14:paraId="09B76AB9"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Alt-C1: Follow Rel-16 single DCI scheduling multiple PUSCHs</w:t>
      </w:r>
    </w:p>
    <w:p w14:paraId="5C8601DD"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 xml:space="preserve">TDRA configured by </w:t>
      </w:r>
      <w:r w:rsidRPr="00B237A1">
        <w:rPr>
          <w:i/>
          <w:iCs/>
          <w:sz w:val="22"/>
          <w:szCs w:val="22"/>
          <w:lang w:eastAsia="x-none"/>
        </w:rPr>
        <w:t>pusch-TimeDomainAllocationListForMultiPUSCH-r16 with k2-r16</w:t>
      </w:r>
    </w:p>
    <w:p w14:paraId="1C026024"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A row of TDRA with N entries determines the time domain resources allocation of N PUSCH TOs per period</w:t>
      </w:r>
    </w:p>
    <w:p w14:paraId="222F0B4A"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Note: N PUSCH TOs should be consecutive PUSCH TOs in consecutive slots.</w:t>
      </w:r>
    </w:p>
    <w:p w14:paraId="01D0D0EE"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42EBF308"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Alt-C2: Follow Rel-17 single DCI scheduling multiple PUSCHs</w:t>
      </w:r>
    </w:p>
    <w:p w14:paraId="70D75911"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 xml:space="preserve">TDRA configured by </w:t>
      </w:r>
      <w:r w:rsidRPr="00B237A1">
        <w:rPr>
          <w:i/>
          <w:iCs/>
          <w:sz w:val="22"/>
          <w:szCs w:val="22"/>
          <w:lang w:eastAsia="x-none"/>
        </w:rPr>
        <w:t>pusch-TimeDomainAllocationListForMultiPUSCH-r16 with extendedK2-r17</w:t>
      </w:r>
    </w:p>
    <w:p w14:paraId="1080C5E2"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A row of TDRA with N entries determines the time domain resources allocation of N PUSCH TOs per period</w:t>
      </w:r>
    </w:p>
    <w:p w14:paraId="2A8DDA92" w14:textId="37342760" w:rsidR="00F31483" w:rsidRPr="00F31483"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Note: N PUSCH TOs can be non-consecutive PUSCHs and/or in</w:t>
      </w:r>
    </w:p>
    <w:p w14:paraId="056AA474" w14:textId="77777777" w:rsidR="00F31483" w:rsidRPr="00B237A1" w:rsidRDefault="00F31483" w:rsidP="00F31483">
      <w:pPr>
        <w:widowControl/>
        <w:numPr>
          <w:ilvl w:val="3"/>
          <w:numId w:val="35"/>
        </w:numPr>
        <w:spacing w:line="259" w:lineRule="auto"/>
        <w:jc w:val="left"/>
        <w:rPr>
          <w:i/>
          <w:iCs/>
          <w:strike/>
          <w:sz w:val="22"/>
          <w:szCs w:val="22"/>
          <w:lang w:eastAsia="ja-JP"/>
        </w:rPr>
      </w:pPr>
      <w:r w:rsidRPr="00B237A1">
        <w:rPr>
          <w:i/>
          <w:iCs/>
          <w:sz w:val="22"/>
          <w:szCs w:val="22"/>
          <w:lang w:eastAsia="ja-JP"/>
        </w:rPr>
        <w:t>non-consecutive slots.</w:t>
      </w:r>
    </w:p>
    <w:p w14:paraId="6733A1F9"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3BED0B9B" w14:textId="3F057CE8" w:rsidR="00A324FA" w:rsidRPr="00DA31E8" w:rsidRDefault="00603F16" w:rsidP="00945FC2">
      <w:pPr>
        <w:spacing w:before="100" w:beforeAutospacing="1" w:after="100" w:afterAutospacing="1"/>
        <w:rPr>
          <w:kern w:val="0"/>
          <w:sz w:val="22"/>
          <w:szCs w:val="22"/>
        </w:rPr>
      </w:pPr>
      <w:r w:rsidRPr="00DA31E8">
        <w:rPr>
          <w:rFonts w:hint="eastAsia"/>
          <w:kern w:val="0"/>
          <w:sz w:val="22"/>
          <w:szCs w:val="22"/>
        </w:rPr>
        <w:t>T</w:t>
      </w:r>
      <w:r w:rsidRPr="00DA31E8">
        <w:rPr>
          <w:kern w:val="0"/>
          <w:sz w:val="22"/>
          <w:szCs w:val="22"/>
        </w:rPr>
        <w:t xml:space="preserve">o our understanding, to support multi-PUSCHs CG is to handle the </w:t>
      </w:r>
      <w:r w:rsidRPr="00DA31E8">
        <w:rPr>
          <w:rFonts w:eastAsia="等线"/>
          <w:bCs/>
          <w:sz w:val="22"/>
          <w:szCs w:val="22"/>
        </w:rPr>
        <w:t xml:space="preserve">jitter of XR specific data arrivals. On the other hand, </w:t>
      </w:r>
      <w:r w:rsidRPr="00DA31E8">
        <w:rPr>
          <w:kern w:val="0"/>
          <w:sz w:val="22"/>
          <w:szCs w:val="22"/>
        </w:rPr>
        <w:t>multi-PUSCHs CG</w:t>
      </w:r>
      <w:r w:rsidR="00A57EB3" w:rsidRPr="00DA31E8">
        <w:rPr>
          <w:kern w:val="0"/>
          <w:sz w:val="22"/>
          <w:szCs w:val="22"/>
        </w:rPr>
        <w:t xml:space="preserve"> also benefits the variation of packet size of XR specific data.</w:t>
      </w:r>
      <w:r w:rsidR="00A324FA" w:rsidRPr="00DA31E8">
        <w:rPr>
          <w:kern w:val="0"/>
          <w:sz w:val="22"/>
          <w:szCs w:val="22"/>
        </w:rPr>
        <w:t xml:space="preserve"> Alt-C2 provides the most flexibility about the </w:t>
      </w:r>
      <w:r w:rsidR="003E51CA" w:rsidRPr="00DA31E8">
        <w:rPr>
          <w:kern w:val="0"/>
          <w:sz w:val="22"/>
          <w:szCs w:val="22"/>
        </w:rPr>
        <w:t>number</w:t>
      </w:r>
      <w:r w:rsidR="00A324FA" w:rsidRPr="00DA31E8">
        <w:rPr>
          <w:kern w:val="0"/>
          <w:sz w:val="22"/>
          <w:szCs w:val="22"/>
        </w:rPr>
        <w:t xml:space="preserve"> of occasions in a </w:t>
      </w:r>
      <w:r w:rsidR="00A324FA" w:rsidRPr="00DA31E8">
        <w:rPr>
          <w:sz w:val="22"/>
          <w:szCs w:val="22"/>
        </w:rPr>
        <w:t>Multi-PUSCHs CG and independent SLIV could be used for each CG occasion</w:t>
      </w:r>
      <w:r w:rsidR="00072742">
        <w:rPr>
          <w:sz w:val="22"/>
          <w:szCs w:val="22"/>
        </w:rPr>
        <w:t>. T</w:t>
      </w:r>
      <w:r w:rsidR="003E51CA" w:rsidRPr="00DA31E8">
        <w:rPr>
          <w:sz w:val="22"/>
          <w:szCs w:val="22"/>
        </w:rPr>
        <w:t xml:space="preserve">his satisfies the </w:t>
      </w:r>
      <w:r w:rsidR="00FA2C92" w:rsidRPr="00DA31E8">
        <w:rPr>
          <w:sz w:val="22"/>
          <w:szCs w:val="22"/>
        </w:rPr>
        <w:t>requirements of XR services most.</w:t>
      </w:r>
    </w:p>
    <w:p w14:paraId="6E3767BC" w14:textId="0238B781" w:rsidR="00037001" w:rsidRPr="00FA2C92" w:rsidRDefault="00B6478B" w:rsidP="00FA2C92">
      <w:pPr>
        <w:spacing w:before="100" w:beforeAutospacing="1" w:after="100" w:afterAutospacing="1"/>
        <w:rPr>
          <w:b/>
          <w:i/>
          <w:sz w:val="22"/>
          <w:szCs w:val="22"/>
        </w:rPr>
      </w:pPr>
      <w:r w:rsidRPr="0099526E">
        <w:rPr>
          <w:b/>
          <w:i/>
          <w:sz w:val="22"/>
          <w:szCs w:val="22"/>
        </w:rPr>
        <w:t xml:space="preserve">Proposal </w:t>
      </w:r>
      <w:r>
        <w:rPr>
          <w:b/>
          <w:i/>
          <w:sz w:val="22"/>
          <w:szCs w:val="22"/>
        </w:rPr>
        <w:t>1</w:t>
      </w:r>
      <w:r w:rsidRPr="0099526E">
        <w:rPr>
          <w:b/>
          <w:i/>
          <w:sz w:val="22"/>
          <w:szCs w:val="22"/>
        </w:rPr>
        <w:t>:</w:t>
      </w:r>
      <w:r w:rsidR="00FA2C92">
        <w:rPr>
          <w:b/>
          <w:i/>
          <w:sz w:val="22"/>
          <w:szCs w:val="22"/>
        </w:rPr>
        <w:t xml:space="preserve"> Support Alt-C2</w:t>
      </w:r>
      <w:r w:rsidR="00037001">
        <w:rPr>
          <w:b/>
          <w:i/>
          <w:sz w:val="22"/>
          <w:szCs w:val="22"/>
        </w:rPr>
        <w:t xml:space="preserve"> (</w:t>
      </w:r>
      <w:r w:rsidR="00037001" w:rsidRPr="00037001">
        <w:rPr>
          <w:b/>
          <w:i/>
          <w:sz w:val="22"/>
          <w:szCs w:val="22"/>
        </w:rPr>
        <w:t>Follow Rel-17 single DCI scheduling multiple PUSCHs</w:t>
      </w:r>
      <w:r w:rsidR="00037001">
        <w:rPr>
          <w:b/>
          <w:i/>
          <w:sz w:val="22"/>
          <w:szCs w:val="22"/>
        </w:rPr>
        <w:t>)</w:t>
      </w:r>
      <w:r w:rsidR="00FA2C92">
        <w:rPr>
          <w:b/>
          <w:i/>
          <w:sz w:val="22"/>
          <w:szCs w:val="22"/>
        </w:rPr>
        <w:t xml:space="preserve"> for </w:t>
      </w:r>
      <w:r w:rsidR="00FA2C92" w:rsidRPr="00FA2C92">
        <w:rPr>
          <w:b/>
          <w:i/>
          <w:sz w:val="22"/>
          <w:szCs w:val="22"/>
        </w:rPr>
        <w:t>determination of TDRA for multi-PUSCHs CG</w:t>
      </w:r>
      <w:r w:rsidR="00EA5D78">
        <w:rPr>
          <w:b/>
          <w:i/>
          <w:sz w:val="22"/>
          <w:szCs w:val="22"/>
        </w:rPr>
        <w:t>.</w:t>
      </w:r>
    </w:p>
    <w:p w14:paraId="77D59962" w14:textId="6AED0435" w:rsidR="00D37A4D" w:rsidRPr="00DA5696" w:rsidRDefault="000E0E4F" w:rsidP="00DA5696">
      <w:pPr>
        <w:pStyle w:val="a8"/>
        <w:numPr>
          <w:ilvl w:val="0"/>
          <w:numId w:val="29"/>
        </w:numPr>
        <w:spacing w:before="100" w:beforeAutospacing="1"/>
        <w:ind w:left="709" w:firstLineChars="0" w:hanging="709"/>
        <w:rPr>
          <w:b/>
          <w:sz w:val="24"/>
          <w:szCs w:val="24"/>
        </w:rPr>
      </w:pPr>
      <w:r w:rsidRPr="000E0E4F">
        <w:rPr>
          <w:b/>
          <w:sz w:val="24"/>
          <w:szCs w:val="24"/>
        </w:rPr>
        <w:t>HARQ process ID</w:t>
      </w:r>
    </w:p>
    <w:p w14:paraId="17ACB456" w14:textId="77777777" w:rsidR="000E0E4F" w:rsidRPr="00DA31E8" w:rsidRDefault="000E0E4F" w:rsidP="00840BB9">
      <w:pPr>
        <w:spacing w:before="100" w:beforeAutospacing="1" w:after="100" w:afterAutospacing="1"/>
        <w:rPr>
          <w:kern w:val="0"/>
          <w:sz w:val="22"/>
          <w:szCs w:val="22"/>
        </w:rPr>
      </w:pPr>
      <w:r w:rsidRPr="00DA31E8">
        <w:rPr>
          <w:kern w:val="0"/>
          <w:sz w:val="22"/>
          <w:szCs w:val="22"/>
        </w:rPr>
        <w:t>For determination of HARQ process IDs associated to PUSCHs in multi-PUSCHs CG assuming one TB per PUSCH, consider the following alternatives:</w:t>
      </w:r>
    </w:p>
    <w:p w14:paraId="578F16E4" w14:textId="77777777" w:rsidR="000E0E4F" w:rsidRPr="00DA31E8" w:rsidRDefault="000E0E4F" w:rsidP="00840BB9">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t>Alt. 1:  The HARQ process ID for the first configured/valid PUSCH in a period is determined based on the legacy CG procedure when cg-RetransmissionTimer is not configured, and applying "the period duration divided by X instead of the period duration.</w:t>
      </w:r>
    </w:p>
    <w:p w14:paraId="276E05E4"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The HARQ process ID of the remaining PUSCHs in the period is determined by incrementing the HARQ process ID of the preceding PUSCH in the period.</w:t>
      </w:r>
    </w:p>
    <w:p w14:paraId="42E4C63B"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Alt 1-1; X = 1</w:t>
      </w:r>
    </w:p>
    <w:p w14:paraId="5D95AD6F"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Alt 1-2: X is the number of configured PUSCHs in a period</w:t>
      </w:r>
    </w:p>
    <w:p w14:paraId="522B59A8"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Alt 1-3: X is provided by RRC configuration.</w:t>
      </w:r>
    </w:p>
    <w:p w14:paraId="641B762B" w14:textId="77777777" w:rsidR="000E0E4F" w:rsidRPr="00DA31E8" w:rsidRDefault="000E0E4F" w:rsidP="000E0E4F">
      <w:pPr>
        <w:widowControl/>
        <w:numPr>
          <w:ilvl w:val="1"/>
          <w:numId w:val="33"/>
        </w:numPr>
        <w:spacing w:line="259" w:lineRule="auto"/>
        <w:ind w:leftChars="614" w:left="1649"/>
        <w:jc w:val="left"/>
        <w:rPr>
          <w:i/>
          <w:iCs/>
          <w:color w:val="FF0000"/>
          <w:sz w:val="22"/>
          <w:szCs w:val="22"/>
          <w:lang w:eastAsia="x-none"/>
        </w:rPr>
      </w:pPr>
      <w:r w:rsidRPr="00DA31E8">
        <w:rPr>
          <w:i/>
          <w:iCs/>
          <w:color w:val="FF0000"/>
          <w:sz w:val="22"/>
          <w:szCs w:val="22"/>
          <w:lang w:eastAsia="x-none"/>
        </w:rPr>
        <w:t>FFS details</w:t>
      </w:r>
    </w:p>
    <w:p w14:paraId="0C913E4B" w14:textId="77777777" w:rsidR="000E0E4F" w:rsidRPr="00DA31E8" w:rsidRDefault="000E0E4F" w:rsidP="000E0E4F">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lastRenderedPageBreak/>
        <w:t>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B0F8196" w14:textId="77777777" w:rsidR="000E0E4F" w:rsidRPr="00DA31E8" w:rsidRDefault="000E0E4F" w:rsidP="000E0E4F">
      <w:pPr>
        <w:widowControl/>
        <w:numPr>
          <w:ilvl w:val="1"/>
          <w:numId w:val="33"/>
        </w:numPr>
        <w:spacing w:line="259" w:lineRule="auto"/>
        <w:ind w:leftChars="614" w:left="1649"/>
        <w:jc w:val="left"/>
        <w:rPr>
          <w:i/>
          <w:iCs/>
          <w:color w:val="FF0000"/>
          <w:sz w:val="22"/>
          <w:szCs w:val="22"/>
          <w:lang w:eastAsia="x-none"/>
        </w:rPr>
      </w:pPr>
      <w:r w:rsidRPr="00DA31E8">
        <w:rPr>
          <w:i/>
          <w:iCs/>
          <w:color w:val="FF0000"/>
          <w:sz w:val="22"/>
          <w:szCs w:val="22"/>
          <w:lang w:eastAsia="x-none"/>
        </w:rPr>
        <w:t>FFS details</w:t>
      </w:r>
      <w:r w:rsidRPr="00DA31E8">
        <w:rPr>
          <w:i/>
          <w:iCs/>
          <w:color w:val="FF0000"/>
          <w:sz w:val="22"/>
          <w:szCs w:val="22"/>
          <w:lang w:eastAsia="x-none"/>
        </w:rPr>
        <w:tab/>
      </w:r>
    </w:p>
    <w:p w14:paraId="5CEB3620" w14:textId="77777777" w:rsidR="000E0E4F" w:rsidRPr="00DA31E8" w:rsidRDefault="000E0E4F" w:rsidP="000E0E4F">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t>Alt. 3: The HARQ process ID for the configured PUSCHs in a period is determined based on the legacy CG procedure when cg-RetransmissionTimer is not configured.</w:t>
      </w:r>
    </w:p>
    <w:p w14:paraId="46885346"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FFS on potential enhancements different from previous alternatives</w:t>
      </w:r>
    </w:p>
    <w:p w14:paraId="76EF829D"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Alt 3-1: Note: Same HP ID would be used for all PUSCHs within a period.</w:t>
      </w:r>
    </w:p>
    <w:p w14:paraId="5D72A73C" w14:textId="77777777" w:rsidR="000E0E4F" w:rsidRPr="00DA31E8" w:rsidRDefault="000E0E4F" w:rsidP="000E0E4F">
      <w:pPr>
        <w:widowControl/>
        <w:numPr>
          <w:ilvl w:val="2"/>
          <w:numId w:val="33"/>
        </w:numPr>
        <w:spacing w:line="259" w:lineRule="auto"/>
        <w:ind w:leftChars="957" w:left="2370"/>
        <w:jc w:val="left"/>
        <w:rPr>
          <w:i/>
          <w:iCs/>
          <w:color w:val="FF0000"/>
          <w:sz w:val="22"/>
          <w:szCs w:val="22"/>
          <w:lang w:eastAsia="x-none"/>
        </w:rPr>
      </w:pPr>
      <w:r w:rsidRPr="00DA31E8">
        <w:rPr>
          <w:i/>
          <w:iCs/>
          <w:color w:val="FF0000"/>
          <w:sz w:val="22"/>
          <w:szCs w:val="22"/>
          <w:lang w:eastAsia="x-none"/>
        </w:rPr>
        <w:t>FFS details</w:t>
      </w:r>
    </w:p>
    <w:p w14:paraId="12869FB6"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Alt 3-2: Note: Different HP ID could be used for all PUSCHs within a period.</w:t>
      </w:r>
    </w:p>
    <w:p w14:paraId="51A9C6B5" w14:textId="77777777" w:rsidR="000E0E4F" w:rsidRPr="00DA31E8" w:rsidRDefault="000E0E4F" w:rsidP="000E0E4F">
      <w:pPr>
        <w:widowControl/>
        <w:numPr>
          <w:ilvl w:val="2"/>
          <w:numId w:val="33"/>
        </w:numPr>
        <w:spacing w:line="259" w:lineRule="auto"/>
        <w:ind w:leftChars="957" w:left="2370"/>
        <w:jc w:val="left"/>
        <w:rPr>
          <w:i/>
          <w:iCs/>
          <w:color w:val="FF0000"/>
          <w:sz w:val="22"/>
          <w:szCs w:val="22"/>
          <w:lang w:eastAsia="x-none"/>
        </w:rPr>
      </w:pPr>
      <w:r w:rsidRPr="00DA31E8">
        <w:rPr>
          <w:i/>
          <w:iCs/>
          <w:color w:val="FF0000"/>
          <w:sz w:val="22"/>
          <w:szCs w:val="22"/>
          <w:lang w:eastAsia="x-none"/>
        </w:rPr>
        <w:t>FFS details</w:t>
      </w:r>
    </w:p>
    <w:p w14:paraId="7938F36E" w14:textId="77777777" w:rsidR="000E0E4F" w:rsidRPr="00DA31E8" w:rsidRDefault="000E0E4F" w:rsidP="000E0E4F">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t>Alt. 4:  The HARQ process ID for the first configured/valid PUSCH in a period is determined based on the legacy CG procedure when cg-RetransmissionTimer is not configured.</w:t>
      </w:r>
    </w:p>
    <w:p w14:paraId="18DFAF76"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The HARQ process ID of the remaining PUSCHs in the period is determined by incrementing the HARQ process ID of the preceding PUSCH in the period</w:t>
      </w:r>
    </w:p>
    <w:p w14:paraId="585AF5F1"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FFS on potential enhancements different from previous alternatives</w:t>
      </w:r>
    </w:p>
    <w:p w14:paraId="349A019B" w14:textId="77777777" w:rsidR="000E0E4F" w:rsidRPr="00DA31E8" w:rsidRDefault="000E0E4F" w:rsidP="000E0E4F">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33C7619" w14:textId="77777777" w:rsidR="000E0E4F" w:rsidRPr="00DA31E8" w:rsidRDefault="000E0E4F" w:rsidP="000E0E4F">
      <w:pPr>
        <w:widowControl/>
        <w:numPr>
          <w:ilvl w:val="1"/>
          <w:numId w:val="33"/>
        </w:numPr>
        <w:spacing w:line="259" w:lineRule="auto"/>
        <w:ind w:leftChars="614" w:left="1649"/>
        <w:jc w:val="left"/>
        <w:rPr>
          <w:i/>
          <w:iCs/>
          <w:sz w:val="22"/>
          <w:szCs w:val="22"/>
          <w:lang w:eastAsia="x-none"/>
        </w:rPr>
      </w:pPr>
      <w:r w:rsidRPr="00DA31E8">
        <w:rPr>
          <w:i/>
          <w:iCs/>
          <w:sz w:val="22"/>
          <w:szCs w:val="22"/>
          <w:lang w:eastAsia="x-none"/>
        </w:rPr>
        <w:t>The HARQ process ID of the remaining PUSCHs in the period is determined by incrementing the HARQ process ID of the preceding PUSCH in the period</w:t>
      </w:r>
    </w:p>
    <w:p w14:paraId="118B47F2" w14:textId="77777777" w:rsidR="000E0E4F" w:rsidRPr="00DA31E8" w:rsidRDefault="000E0E4F" w:rsidP="000E0E4F">
      <w:pPr>
        <w:widowControl/>
        <w:numPr>
          <w:ilvl w:val="1"/>
          <w:numId w:val="33"/>
        </w:numPr>
        <w:spacing w:line="259" w:lineRule="auto"/>
        <w:ind w:leftChars="614" w:left="1649"/>
        <w:jc w:val="left"/>
        <w:rPr>
          <w:i/>
          <w:iCs/>
          <w:color w:val="FF0000"/>
          <w:sz w:val="22"/>
          <w:szCs w:val="22"/>
          <w:lang w:eastAsia="x-none"/>
        </w:rPr>
      </w:pPr>
      <w:r w:rsidRPr="00DA31E8">
        <w:rPr>
          <w:i/>
          <w:iCs/>
          <w:color w:val="FF0000"/>
          <w:sz w:val="22"/>
          <w:szCs w:val="22"/>
          <w:lang w:eastAsia="x-none"/>
        </w:rPr>
        <w:t>FFS details</w:t>
      </w:r>
    </w:p>
    <w:p w14:paraId="2753BE7F" w14:textId="77777777" w:rsidR="000E0E4F" w:rsidRPr="00DA31E8" w:rsidRDefault="000E0E4F" w:rsidP="000E0E4F">
      <w:pPr>
        <w:widowControl/>
        <w:numPr>
          <w:ilvl w:val="0"/>
          <w:numId w:val="33"/>
        </w:numPr>
        <w:spacing w:line="259" w:lineRule="auto"/>
        <w:ind w:leftChars="271" w:left="929"/>
        <w:jc w:val="left"/>
        <w:rPr>
          <w:i/>
          <w:iCs/>
          <w:sz w:val="22"/>
          <w:szCs w:val="22"/>
          <w:lang w:eastAsia="x-none"/>
        </w:rPr>
      </w:pPr>
      <w:r w:rsidRPr="00DA31E8">
        <w:rPr>
          <w:i/>
          <w:iCs/>
          <w:sz w:val="22"/>
          <w:szCs w:val="22"/>
          <w:lang w:eastAsia="x-none"/>
        </w:rPr>
        <w:t>Alt 6: FFS other solutions</w:t>
      </w:r>
    </w:p>
    <w:p w14:paraId="52BFCEB9" w14:textId="77777777" w:rsidR="000E0E4F" w:rsidRPr="00DA31E8" w:rsidRDefault="000E0E4F" w:rsidP="000E0E4F">
      <w:pPr>
        <w:ind w:leftChars="100" w:left="210"/>
        <w:rPr>
          <w:i/>
          <w:iCs/>
          <w:sz w:val="22"/>
          <w:szCs w:val="22"/>
          <w:lang w:eastAsia="ja-JP"/>
        </w:rPr>
      </w:pPr>
      <w:r w:rsidRPr="00DA31E8">
        <w:rPr>
          <w:i/>
          <w:iCs/>
          <w:sz w:val="22"/>
          <w:szCs w:val="22"/>
          <w:lang w:eastAsia="ja-JP"/>
        </w:rPr>
        <w:t>Note: The case of one TB map to multiple PUSCHs is not considered here.</w:t>
      </w:r>
    </w:p>
    <w:p w14:paraId="401E5698" w14:textId="7AC24C7E" w:rsidR="00ED0163" w:rsidRPr="00DA31E8" w:rsidRDefault="00ED0163" w:rsidP="00ED0163">
      <w:pPr>
        <w:spacing w:before="100" w:beforeAutospacing="1" w:after="100" w:afterAutospacing="1"/>
        <w:rPr>
          <w:kern w:val="0"/>
          <w:sz w:val="22"/>
          <w:szCs w:val="22"/>
        </w:rPr>
      </w:pPr>
      <w:r w:rsidRPr="00DA31E8">
        <w:rPr>
          <w:kern w:val="0"/>
          <w:sz w:val="22"/>
          <w:szCs w:val="22"/>
        </w:rPr>
        <w:t>It is observed t</w:t>
      </w:r>
      <w:r w:rsidR="006159E0" w:rsidRPr="00DA31E8">
        <w:rPr>
          <w:kern w:val="0"/>
          <w:sz w:val="22"/>
          <w:szCs w:val="22"/>
        </w:rPr>
        <w:t xml:space="preserve">here could be no actual PUSCH transmission on some </w:t>
      </w:r>
      <w:r w:rsidR="003E2232" w:rsidRPr="00DA31E8">
        <w:rPr>
          <w:sz w:val="22"/>
          <w:szCs w:val="22"/>
        </w:rPr>
        <w:t xml:space="preserve">occasions in one </w:t>
      </w:r>
      <w:r w:rsidR="003E2232" w:rsidRPr="00DA31E8">
        <w:rPr>
          <w:kern w:val="0"/>
          <w:sz w:val="22"/>
          <w:szCs w:val="22"/>
        </w:rPr>
        <w:t>multi-PUSCHs CG</w:t>
      </w:r>
      <w:r w:rsidR="008A59B4" w:rsidRPr="00DA31E8">
        <w:rPr>
          <w:kern w:val="0"/>
          <w:sz w:val="22"/>
          <w:szCs w:val="22"/>
        </w:rPr>
        <w:t xml:space="preserve"> due to the </w:t>
      </w:r>
      <w:r w:rsidR="008A59B4" w:rsidRPr="00DA31E8">
        <w:rPr>
          <w:rFonts w:eastAsia="等线"/>
          <w:bCs/>
          <w:sz w:val="22"/>
          <w:szCs w:val="22"/>
        </w:rPr>
        <w:t xml:space="preserve">jitter of XR specific data arrivals and the </w:t>
      </w:r>
      <w:r w:rsidR="008A59B4" w:rsidRPr="00DA31E8">
        <w:rPr>
          <w:kern w:val="0"/>
          <w:sz w:val="22"/>
          <w:szCs w:val="22"/>
        </w:rPr>
        <w:t>variation of packet size</w:t>
      </w:r>
      <w:r w:rsidR="008A59B4" w:rsidRPr="00DA31E8">
        <w:rPr>
          <w:rFonts w:eastAsia="等线"/>
          <w:bCs/>
          <w:sz w:val="22"/>
          <w:szCs w:val="22"/>
        </w:rPr>
        <w:t xml:space="preserve">. On the other hand, </w:t>
      </w:r>
      <w:r w:rsidR="008A59B4" w:rsidRPr="00DA31E8">
        <w:rPr>
          <w:kern w:val="0"/>
          <w:sz w:val="22"/>
          <w:szCs w:val="22"/>
        </w:rPr>
        <w:t>multi-PUSCHs CG also benefits the variation of packet size of XR specific dat</w:t>
      </w:r>
      <w:r w:rsidR="00F27620">
        <w:rPr>
          <w:kern w:val="0"/>
          <w:sz w:val="22"/>
          <w:szCs w:val="22"/>
        </w:rPr>
        <w:t>a</w:t>
      </w:r>
      <w:r w:rsidR="003E2232" w:rsidRPr="00DA31E8">
        <w:rPr>
          <w:rFonts w:hint="eastAsia"/>
          <w:kern w:val="0"/>
          <w:sz w:val="22"/>
          <w:szCs w:val="22"/>
        </w:rPr>
        <w:t>.</w:t>
      </w:r>
      <w:r w:rsidR="00A56C31" w:rsidRPr="00DA31E8">
        <w:rPr>
          <w:kern w:val="0"/>
          <w:sz w:val="22"/>
          <w:szCs w:val="22"/>
        </w:rPr>
        <w:t xml:space="preserve"> Allocating HARQ process ID for these occasions would cause extra requirements about data processing. That is because HARQ process IDs are shared between configured grant scheduling and dynamic scheduling. </w:t>
      </w:r>
      <w:r w:rsidR="00EE0913" w:rsidRPr="00DA31E8">
        <w:rPr>
          <w:kern w:val="0"/>
          <w:sz w:val="22"/>
          <w:szCs w:val="22"/>
        </w:rPr>
        <w:t>O</w:t>
      </w:r>
      <w:r w:rsidR="00F97971" w:rsidRPr="00DA31E8">
        <w:rPr>
          <w:kern w:val="0"/>
          <w:sz w:val="22"/>
          <w:szCs w:val="22"/>
        </w:rPr>
        <w:t xml:space="preserve">ne HARQ process ID </w:t>
      </w:r>
      <w:r w:rsidR="00EE0913" w:rsidRPr="00DA31E8">
        <w:rPr>
          <w:kern w:val="0"/>
          <w:sz w:val="22"/>
          <w:szCs w:val="22"/>
        </w:rPr>
        <w:t xml:space="preserve">used by dynamic scheduling should be released before it is allocated to one PUSCH occasion despite the occasion is </w:t>
      </w:r>
      <w:r w:rsidR="00F97971" w:rsidRPr="00DA31E8">
        <w:rPr>
          <w:kern w:val="0"/>
          <w:sz w:val="22"/>
          <w:szCs w:val="22"/>
        </w:rPr>
        <w:t>invalid</w:t>
      </w:r>
      <w:r w:rsidR="00EE0913" w:rsidRPr="00DA31E8">
        <w:rPr>
          <w:kern w:val="0"/>
          <w:sz w:val="22"/>
          <w:szCs w:val="22"/>
        </w:rPr>
        <w:t xml:space="preserve"> for transmission.</w:t>
      </w:r>
      <w:r w:rsidR="00037001" w:rsidRPr="00DA31E8">
        <w:rPr>
          <w:kern w:val="0"/>
          <w:sz w:val="22"/>
          <w:szCs w:val="22"/>
        </w:rPr>
        <w:t xml:space="preserve"> </w:t>
      </w:r>
      <w:r w:rsidR="00A95CBE" w:rsidRPr="00DA31E8">
        <w:rPr>
          <w:kern w:val="0"/>
          <w:sz w:val="22"/>
          <w:szCs w:val="22"/>
        </w:rPr>
        <w:t xml:space="preserve">Then it is proposed to </w:t>
      </w:r>
      <w:r w:rsidR="008A59B4" w:rsidRPr="00DA31E8">
        <w:rPr>
          <w:kern w:val="0"/>
          <w:sz w:val="22"/>
          <w:szCs w:val="22"/>
        </w:rPr>
        <w:t>HARQ process ID</w:t>
      </w:r>
      <w:r w:rsidR="00D56361" w:rsidRPr="00DA31E8">
        <w:rPr>
          <w:kern w:val="0"/>
          <w:sz w:val="22"/>
          <w:szCs w:val="22"/>
        </w:rPr>
        <w:t xml:space="preserve">s are allocated to </w:t>
      </w:r>
      <w:r w:rsidR="008A59B4" w:rsidRPr="00DA31E8">
        <w:rPr>
          <w:kern w:val="0"/>
          <w:sz w:val="22"/>
          <w:szCs w:val="22"/>
        </w:rPr>
        <w:t>valid PUSCH</w:t>
      </w:r>
      <w:r w:rsidR="00D56361" w:rsidRPr="00DA31E8">
        <w:rPr>
          <w:kern w:val="0"/>
          <w:sz w:val="22"/>
          <w:szCs w:val="22"/>
        </w:rPr>
        <w:t>s</w:t>
      </w:r>
      <w:r w:rsidR="008A59B4" w:rsidRPr="00DA31E8">
        <w:rPr>
          <w:kern w:val="0"/>
          <w:sz w:val="22"/>
          <w:szCs w:val="22"/>
        </w:rPr>
        <w:t xml:space="preserve"> </w:t>
      </w:r>
      <w:r w:rsidR="00D56361" w:rsidRPr="00DA31E8">
        <w:rPr>
          <w:kern w:val="0"/>
          <w:sz w:val="22"/>
          <w:szCs w:val="22"/>
        </w:rPr>
        <w:t xml:space="preserve">other than configured PUSCH occasions </w:t>
      </w:r>
      <w:r w:rsidR="008A59B4" w:rsidRPr="00DA31E8">
        <w:rPr>
          <w:kern w:val="0"/>
          <w:sz w:val="22"/>
          <w:szCs w:val="22"/>
        </w:rPr>
        <w:t>in a period</w:t>
      </w:r>
      <w:r w:rsidR="00D56361" w:rsidRPr="00DA31E8">
        <w:rPr>
          <w:kern w:val="0"/>
          <w:sz w:val="22"/>
          <w:szCs w:val="22"/>
        </w:rPr>
        <w:t xml:space="preserve">. </w:t>
      </w:r>
    </w:p>
    <w:p w14:paraId="0165971E" w14:textId="72E75460" w:rsidR="00D56361" w:rsidRPr="00DA31E8" w:rsidRDefault="00D56361" w:rsidP="00D56361">
      <w:pPr>
        <w:spacing w:before="100" w:beforeAutospacing="1" w:after="100" w:afterAutospacing="1"/>
        <w:rPr>
          <w:b/>
          <w:i/>
          <w:sz w:val="22"/>
          <w:szCs w:val="22"/>
        </w:rPr>
      </w:pPr>
      <w:r w:rsidRPr="00DA31E8">
        <w:rPr>
          <w:b/>
          <w:i/>
          <w:sz w:val="22"/>
          <w:szCs w:val="22"/>
        </w:rPr>
        <w:t xml:space="preserve">Proposal </w:t>
      </w:r>
      <w:r w:rsidR="00D94BDD" w:rsidRPr="00DA31E8">
        <w:rPr>
          <w:b/>
          <w:i/>
          <w:sz w:val="22"/>
          <w:szCs w:val="22"/>
        </w:rPr>
        <w:t>2</w:t>
      </w:r>
      <w:r w:rsidRPr="00DA31E8">
        <w:rPr>
          <w:b/>
          <w:i/>
          <w:sz w:val="22"/>
          <w:szCs w:val="22"/>
        </w:rPr>
        <w:t>: HARQ process IDs are allocated to valid PUSCHs other than configured PUSCH occasions in a period.</w:t>
      </w:r>
    </w:p>
    <w:p w14:paraId="00CA4831" w14:textId="77777777" w:rsidR="00355277" w:rsidRPr="00DA31E8" w:rsidRDefault="00D56361" w:rsidP="00355277">
      <w:pPr>
        <w:spacing w:before="100" w:beforeAutospacing="1" w:after="100" w:afterAutospacing="1"/>
        <w:rPr>
          <w:kern w:val="0"/>
          <w:sz w:val="22"/>
          <w:szCs w:val="22"/>
        </w:rPr>
      </w:pPr>
      <w:r w:rsidRPr="00DA31E8">
        <w:rPr>
          <w:rFonts w:hint="eastAsia"/>
          <w:kern w:val="0"/>
          <w:sz w:val="22"/>
          <w:szCs w:val="22"/>
        </w:rPr>
        <w:t>F</w:t>
      </w:r>
      <w:r w:rsidRPr="00DA31E8">
        <w:rPr>
          <w:kern w:val="0"/>
          <w:sz w:val="22"/>
          <w:szCs w:val="22"/>
        </w:rPr>
        <w:t xml:space="preserve">or the </w:t>
      </w:r>
      <w:r w:rsidR="0012440C" w:rsidRPr="00DA31E8">
        <w:rPr>
          <w:kern w:val="0"/>
          <w:sz w:val="22"/>
          <w:szCs w:val="22"/>
        </w:rPr>
        <w:t>HARQ process ID determination</w:t>
      </w:r>
      <w:r w:rsidR="00D94BDD" w:rsidRPr="00DA31E8">
        <w:rPr>
          <w:kern w:val="0"/>
          <w:sz w:val="22"/>
          <w:szCs w:val="22"/>
        </w:rPr>
        <w:t xml:space="preserve">, legacy CG procedure for </w:t>
      </w:r>
      <w:r w:rsidR="00C668BB" w:rsidRPr="00DA31E8">
        <w:rPr>
          <w:kern w:val="0"/>
          <w:sz w:val="22"/>
          <w:szCs w:val="22"/>
        </w:rPr>
        <w:t>one</w:t>
      </w:r>
      <w:r w:rsidR="00D94BDD" w:rsidRPr="00DA31E8">
        <w:rPr>
          <w:kern w:val="0"/>
          <w:sz w:val="22"/>
          <w:szCs w:val="22"/>
        </w:rPr>
        <w:t xml:space="preserve"> period could be used for the first valid PUSCH. The HARQ process ID of the remaining PUSCHs in this period could be determined by incrementing the HARQ process ID of the preceding PUSCH in the period. </w:t>
      </w:r>
      <w:r w:rsidR="00B447B2" w:rsidRPr="00DA31E8">
        <w:rPr>
          <w:kern w:val="0"/>
          <w:sz w:val="22"/>
          <w:szCs w:val="22"/>
        </w:rPr>
        <w:t xml:space="preserve">It may be possible </w:t>
      </w:r>
      <w:r w:rsidR="001C2D67" w:rsidRPr="00DA31E8">
        <w:rPr>
          <w:kern w:val="0"/>
          <w:sz w:val="22"/>
          <w:szCs w:val="22"/>
        </w:rPr>
        <w:t xml:space="preserve">there are misalignment between gNB and UE about the location of </w:t>
      </w:r>
      <w:r w:rsidR="00355277" w:rsidRPr="00DA31E8">
        <w:rPr>
          <w:kern w:val="0"/>
          <w:sz w:val="22"/>
          <w:szCs w:val="22"/>
        </w:rPr>
        <w:t>valid PUSCHs within the configured PUSCH occasions. Since unused CG PUSCH occasion(s) would be dynamically indicated by the UE, the misalignment could be handled.</w:t>
      </w:r>
    </w:p>
    <w:p w14:paraId="0F3E8D47" w14:textId="4BFA9B8D" w:rsidR="00355277" w:rsidRPr="00DA31E8" w:rsidRDefault="00355277" w:rsidP="00BA526D">
      <w:pPr>
        <w:spacing w:before="100" w:beforeAutospacing="1" w:after="100" w:afterAutospacing="1"/>
        <w:rPr>
          <w:b/>
          <w:i/>
          <w:sz w:val="22"/>
          <w:szCs w:val="22"/>
        </w:rPr>
      </w:pPr>
      <w:r w:rsidRPr="00DA31E8">
        <w:rPr>
          <w:b/>
          <w:i/>
          <w:sz w:val="22"/>
          <w:szCs w:val="22"/>
        </w:rPr>
        <w:lastRenderedPageBreak/>
        <w:t xml:space="preserve">Proposal 3: </w:t>
      </w:r>
      <w:r w:rsidR="00BA526D" w:rsidRPr="00DA31E8">
        <w:rPr>
          <w:b/>
          <w:i/>
          <w:sz w:val="22"/>
          <w:szCs w:val="22"/>
        </w:rPr>
        <w:t>T</w:t>
      </w:r>
      <w:r w:rsidRPr="00DA31E8">
        <w:rPr>
          <w:b/>
          <w:i/>
          <w:sz w:val="22"/>
          <w:szCs w:val="22"/>
        </w:rPr>
        <w:t>he HARQ process ID for the first valid PUSCH in a period is determined based on the legacy CG procedure when cg-RetransmissionTimer is not configured.</w:t>
      </w:r>
      <w:r w:rsidR="00BA526D" w:rsidRPr="00DA31E8">
        <w:rPr>
          <w:b/>
          <w:i/>
          <w:sz w:val="22"/>
          <w:szCs w:val="22"/>
        </w:rPr>
        <w:t xml:space="preserve"> </w:t>
      </w:r>
      <w:r w:rsidRPr="00DA31E8">
        <w:rPr>
          <w:b/>
          <w:i/>
          <w:sz w:val="22"/>
          <w:szCs w:val="22"/>
        </w:rPr>
        <w:t>The HARQ process ID of the remaining PUSCHs in the period is determined by incrementing the HARQ process ID of the preceding PUSCH in the period</w:t>
      </w:r>
      <w:r w:rsidR="00BA526D" w:rsidRPr="00DA31E8">
        <w:rPr>
          <w:b/>
          <w:i/>
          <w:sz w:val="22"/>
          <w:szCs w:val="22"/>
        </w:rPr>
        <w:t>.</w:t>
      </w:r>
    </w:p>
    <w:p w14:paraId="687B1771" w14:textId="03C9E68C" w:rsidR="009A03CE" w:rsidRDefault="00BA526D" w:rsidP="009A03CE">
      <w:pPr>
        <w:pStyle w:val="1"/>
        <w:numPr>
          <w:ilvl w:val="0"/>
          <w:numId w:val="6"/>
        </w:numPr>
        <w:ind w:left="420" w:hanging="420"/>
        <w:rPr>
          <w:b/>
          <w:szCs w:val="30"/>
        </w:rPr>
      </w:pPr>
      <w:r w:rsidRPr="00BA526D">
        <w:rPr>
          <w:b/>
          <w:szCs w:val="30"/>
        </w:rPr>
        <w:t>Indication of unused transmission occasions</w:t>
      </w:r>
    </w:p>
    <w:p w14:paraId="4635C5FE" w14:textId="429AA8A0" w:rsidR="002C6711" w:rsidRPr="008D6270" w:rsidRDefault="008B6D87" w:rsidP="008D6270">
      <w:pPr>
        <w:rPr>
          <w:bCs/>
          <w:color w:val="000000" w:themeColor="text1"/>
          <w:sz w:val="22"/>
          <w:szCs w:val="22"/>
        </w:rPr>
      </w:pPr>
      <w:r w:rsidRPr="008D6270">
        <w:rPr>
          <w:kern w:val="0"/>
          <w:sz w:val="22"/>
          <w:szCs w:val="22"/>
        </w:rPr>
        <w:t>As for the indication of unused</w:t>
      </w:r>
      <w:r w:rsidR="008D6270" w:rsidRPr="008D6270">
        <w:rPr>
          <w:kern w:val="0"/>
          <w:sz w:val="22"/>
          <w:szCs w:val="22"/>
        </w:rPr>
        <w:t>/</w:t>
      </w:r>
      <w:r w:rsidR="008D6270" w:rsidRPr="008D6270">
        <w:rPr>
          <w:rFonts w:hint="eastAsia"/>
          <w:kern w:val="0"/>
          <w:sz w:val="22"/>
          <w:szCs w:val="22"/>
        </w:rPr>
        <w:t>us</w:t>
      </w:r>
      <w:r w:rsidR="008D6270" w:rsidRPr="008D6270">
        <w:rPr>
          <w:kern w:val="0"/>
          <w:sz w:val="22"/>
          <w:szCs w:val="22"/>
        </w:rPr>
        <w:t>ed</w:t>
      </w:r>
      <w:r w:rsidRPr="008D6270">
        <w:rPr>
          <w:kern w:val="0"/>
          <w:sz w:val="22"/>
          <w:szCs w:val="22"/>
        </w:rPr>
        <w:t xml:space="preserve"> transmission occasions</w:t>
      </w:r>
      <w:r w:rsidR="008D6270" w:rsidRPr="008D6270">
        <w:rPr>
          <w:kern w:val="0"/>
          <w:sz w:val="22"/>
          <w:szCs w:val="22"/>
        </w:rPr>
        <w:t xml:space="preserve">, the </w:t>
      </w:r>
      <w:r w:rsidR="008D6270" w:rsidRPr="008D6270">
        <w:rPr>
          <w:sz w:val="22"/>
          <w:szCs w:val="22"/>
        </w:rPr>
        <w:t>UCI content</w:t>
      </w:r>
      <w:r w:rsidR="008D6270" w:rsidRPr="008D6270">
        <w:rPr>
          <w:sz w:val="22"/>
          <w:szCs w:val="22"/>
        </w:rPr>
        <w:t>s were discussed in the previous meeting and there are two options to be down-scoping:</w:t>
      </w:r>
    </w:p>
    <w:p w14:paraId="02BABEEB" w14:textId="77777777" w:rsidR="00061B57" w:rsidRPr="008D6270" w:rsidRDefault="00061B57" w:rsidP="008D6270">
      <w:pPr>
        <w:ind w:leftChars="100" w:left="210"/>
        <w:rPr>
          <w:rFonts w:cs="Times"/>
          <w:i/>
          <w:iCs/>
          <w:sz w:val="22"/>
          <w:szCs w:val="22"/>
          <w:lang w:val="x-none"/>
        </w:rPr>
      </w:pPr>
      <w:r w:rsidRPr="008D6270">
        <w:rPr>
          <w:rFonts w:cs="Times"/>
          <w:i/>
          <w:iCs/>
          <w:sz w:val="22"/>
          <w:szCs w:val="22"/>
        </w:rPr>
        <w:t>For dynamic indication of unused CG PUSCH transmission occasion(s) based on a UCI, the following options for further down-scoping, are considered for the information provided by the UCI:</w:t>
      </w:r>
    </w:p>
    <w:p w14:paraId="513AEBE7" w14:textId="77777777" w:rsidR="00061B57" w:rsidRPr="008D6270" w:rsidRDefault="00061B57" w:rsidP="008D6270">
      <w:pPr>
        <w:widowControl/>
        <w:numPr>
          <w:ilvl w:val="0"/>
          <w:numId w:val="39"/>
        </w:numPr>
        <w:ind w:leftChars="271" w:left="929"/>
        <w:jc w:val="left"/>
        <w:rPr>
          <w:rFonts w:cs="Times"/>
          <w:i/>
          <w:iCs/>
          <w:sz w:val="22"/>
          <w:szCs w:val="22"/>
          <w:lang w:eastAsia="x-none"/>
        </w:rPr>
      </w:pPr>
      <w:r w:rsidRPr="008D6270">
        <w:rPr>
          <w:rFonts w:cs="Times"/>
          <w:b/>
          <w:bCs/>
          <w:i/>
          <w:iCs/>
          <w:sz w:val="22"/>
          <w:szCs w:val="22"/>
          <w:lang w:eastAsia="x-none"/>
        </w:rPr>
        <w:t>Option 1:</w:t>
      </w:r>
      <w:r w:rsidRPr="008D6270">
        <w:rPr>
          <w:rFonts w:cs="Times"/>
          <w:i/>
          <w:iCs/>
          <w:sz w:val="22"/>
          <w:szCs w:val="22"/>
          <w:lang w:eastAsia="x-none"/>
        </w:rPr>
        <w:t xml:space="preserve"> The UCI determines the consecutive CG PUSCH TO(s) that are indicated as “unused” </w:t>
      </w:r>
    </w:p>
    <w:p w14:paraId="5C78CF0A" w14:textId="77777777" w:rsidR="00061B57" w:rsidRPr="008D6270" w:rsidRDefault="00061B57" w:rsidP="008D6270">
      <w:pPr>
        <w:widowControl/>
        <w:numPr>
          <w:ilvl w:val="1"/>
          <w:numId w:val="39"/>
        </w:numPr>
        <w:ind w:leftChars="614" w:left="1649"/>
        <w:jc w:val="left"/>
        <w:rPr>
          <w:rFonts w:cs="Times"/>
          <w:i/>
          <w:iCs/>
          <w:sz w:val="22"/>
          <w:szCs w:val="22"/>
          <w:lang w:eastAsia="x-none"/>
        </w:rPr>
      </w:pPr>
      <w:r w:rsidRPr="008D6270">
        <w:rPr>
          <w:rFonts w:cs="Times"/>
          <w:b/>
          <w:bCs/>
          <w:i/>
          <w:iCs/>
          <w:sz w:val="22"/>
          <w:szCs w:val="22"/>
          <w:lang w:eastAsia="x-none"/>
        </w:rPr>
        <w:t>Option 1-1:</w:t>
      </w:r>
      <w:r w:rsidRPr="008D6270">
        <w:rPr>
          <w:rFonts w:cs="Times"/>
          <w:i/>
          <w:iCs/>
          <w:sz w:val="22"/>
          <w:szCs w:val="22"/>
          <w:lang w:eastAsia="x-none"/>
        </w:rPr>
        <w:t xml:space="preserve"> The UCI provides the number of consecutive TO(s) in time domain. </w:t>
      </w:r>
    </w:p>
    <w:p w14:paraId="21ABA679"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Applicable numbers can be determined from information obtained from configuration.</w:t>
      </w:r>
    </w:p>
    <w:p w14:paraId="511E42C1"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FFS details</w:t>
      </w:r>
    </w:p>
    <w:p w14:paraId="10F3B4F1" w14:textId="77777777" w:rsidR="00061B57" w:rsidRPr="008D6270" w:rsidRDefault="00061B57" w:rsidP="008D6270">
      <w:pPr>
        <w:widowControl/>
        <w:numPr>
          <w:ilvl w:val="1"/>
          <w:numId w:val="39"/>
        </w:numPr>
        <w:ind w:leftChars="614" w:left="1649"/>
        <w:jc w:val="left"/>
        <w:rPr>
          <w:rFonts w:cs="Times"/>
          <w:i/>
          <w:iCs/>
          <w:sz w:val="22"/>
          <w:szCs w:val="22"/>
          <w:lang w:eastAsia="x-none"/>
        </w:rPr>
      </w:pPr>
      <w:r w:rsidRPr="008D6270">
        <w:rPr>
          <w:rFonts w:cs="Times"/>
          <w:b/>
          <w:bCs/>
          <w:i/>
          <w:iCs/>
          <w:sz w:val="22"/>
          <w:szCs w:val="22"/>
          <w:lang w:eastAsia="x-none"/>
        </w:rPr>
        <w:t>Option 1-2</w:t>
      </w:r>
      <w:r w:rsidRPr="008D6270">
        <w:rPr>
          <w:rFonts w:cs="Times"/>
          <w:i/>
          <w:iCs/>
          <w:sz w:val="22"/>
          <w:szCs w:val="22"/>
          <w:lang w:eastAsia="x-none"/>
        </w:rPr>
        <w:t xml:space="preserve">: The UCI provides a time duration/range that includes the consecutive TO(s) in time domain. </w:t>
      </w:r>
    </w:p>
    <w:p w14:paraId="70713852"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Applicable time duration/range can be determined from information obtained from configuration</w:t>
      </w:r>
    </w:p>
    <w:p w14:paraId="428A9986"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FFS details</w:t>
      </w:r>
    </w:p>
    <w:p w14:paraId="5A308DB5" w14:textId="77777777" w:rsidR="00061B57" w:rsidRPr="008D6270" w:rsidRDefault="00061B57" w:rsidP="008D6270">
      <w:pPr>
        <w:widowControl/>
        <w:numPr>
          <w:ilvl w:val="0"/>
          <w:numId w:val="39"/>
        </w:numPr>
        <w:ind w:leftChars="271" w:left="929"/>
        <w:jc w:val="left"/>
        <w:rPr>
          <w:rFonts w:cs="Times"/>
          <w:i/>
          <w:iCs/>
          <w:sz w:val="22"/>
          <w:szCs w:val="22"/>
          <w:lang w:eastAsia="x-none"/>
        </w:rPr>
      </w:pPr>
      <w:r w:rsidRPr="008D6270">
        <w:rPr>
          <w:rFonts w:cs="Times"/>
          <w:b/>
          <w:bCs/>
          <w:i/>
          <w:iCs/>
          <w:sz w:val="22"/>
          <w:szCs w:val="22"/>
          <w:lang w:eastAsia="x-none"/>
        </w:rPr>
        <w:t>Option 2:</w:t>
      </w:r>
      <w:r w:rsidRPr="008D6270">
        <w:rPr>
          <w:rFonts w:cs="Times"/>
          <w:i/>
          <w:iCs/>
          <w:sz w:val="22"/>
          <w:szCs w:val="22"/>
          <w:lang w:eastAsia="x-none"/>
        </w:rPr>
        <w:t xml:space="preserve"> The UCI determines the CG PUSCH TO(s) that are indicated as “unused” (consecutive/non-consecutive TO(s) in time domain)</w:t>
      </w:r>
    </w:p>
    <w:p w14:paraId="13B94567" w14:textId="77777777" w:rsidR="00061B57" w:rsidRPr="008D6270" w:rsidRDefault="00061B57" w:rsidP="008D6270">
      <w:pPr>
        <w:widowControl/>
        <w:numPr>
          <w:ilvl w:val="1"/>
          <w:numId w:val="39"/>
        </w:numPr>
        <w:ind w:leftChars="614" w:left="1649"/>
        <w:jc w:val="left"/>
        <w:rPr>
          <w:rFonts w:cs="Times"/>
          <w:i/>
          <w:iCs/>
          <w:sz w:val="22"/>
          <w:szCs w:val="22"/>
          <w:lang w:eastAsia="x-none"/>
        </w:rPr>
      </w:pPr>
      <w:r w:rsidRPr="008D6270">
        <w:rPr>
          <w:rFonts w:cs="Times"/>
          <w:b/>
          <w:bCs/>
          <w:i/>
          <w:iCs/>
          <w:sz w:val="22"/>
          <w:szCs w:val="22"/>
          <w:lang w:eastAsia="x-none"/>
        </w:rPr>
        <w:t>Option 2-1</w:t>
      </w:r>
      <w:r w:rsidRPr="008D6270">
        <w:rPr>
          <w:rFonts w:cs="Times"/>
          <w:i/>
          <w:iCs/>
          <w:sz w:val="22"/>
          <w:szCs w:val="22"/>
          <w:lang w:eastAsia="x-none"/>
        </w:rPr>
        <w:t>: The UCI provides a bitmap where a bit corresponds to a TO within a time duration/range. The bit indicates whether the TO is “unused”.</w:t>
      </w:r>
    </w:p>
    <w:p w14:paraId="45A8426E"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Applicable time duration/range can be determined from information obtained from configuration</w:t>
      </w:r>
    </w:p>
    <w:p w14:paraId="630950C6"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FFS details</w:t>
      </w:r>
    </w:p>
    <w:p w14:paraId="776C9B76" w14:textId="77777777" w:rsidR="00061B57" w:rsidRPr="008D6270" w:rsidRDefault="00061B57" w:rsidP="008D6270">
      <w:pPr>
        <w:widowControl/>
        <w:numPr>
          <w:ilvl w:val="1"/>
          <w:numId w:val="39"/>
        </w:numPr>
        <w:ind w:leftChars="614" w:left="1649"/>
        <w:jc w:val="left"/>
        <w:rPr>
          <w:rFonts w:cs="Times"/>
          <w:i/>
          <w:iCs/>
          <w:sz w:val="22"/>
          <w:szCs w:val="22"/>
          <w:lang w:eastAsia="x-none"/>
        </w:rPr>
      </w:pPr>
      <w:r w:rsidRPr="008D6270">
        <w:rPr>
          <w:rFonts w:cs="Times"/>
          <w:b/>
          <w:bCs/>
          <w:i/>
          <w:iCs/>
          <w:sz w:val="22"/>
          <w:szCs w:val="22"/>
          <w:lang w:eastAsia="x-none"/>
        </w:rPr>
        <w:t>Option 2-2:</w:t>
      </w:r>
      <w:r w:rsidRPr="008D6270">
        <w:rPr>
          <w:rFonts w:cs="Times"/>
          <w:i/>
          <w:iCs/>
          <w:sz w:val="22"/>
          <w:szCs w:val="22"/>
          <w:lang w:eastAsia="x-none"/>
        </w:rPr>
        <w:t xml:space="preserve"> The UCI provides a bitmap where a bit corresponds to TOs within a time duration/range. The bit indicates whether all TOs within the time duration/range are “unused”.</w:t>
      </w:r>
    </w:p>
    <w:p w14:paraId="1C94EE69"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Applicable time duration/range can be determined from information obtained from configuration</w:t>
      </w:r>
    </w:p>
    <w:p w14:paraId="188B0565" w14:textId="77777777" w:rsidR="00061B57" w:rsidRPr="008D6270" w:rsidRDefault="00061B57" w:rsidP="008D6270">
      <w:pPr>
        <w:widowControl/>
        <w:numPr>
          <w:ilvl w:val="2"/>
          <w:numId w:val="39"/>
        </w:numPr>
        <w:ind w:leftChars="957" w:left="2370"/>
        <w:jc w:val="left"/>
        <w:rPr>
          <w:rFonts w:cs="Times"/>
          <w:i/>
          <w:iCs/>
          <w:sz w:val="22"/>
          <w:szCs w:val="22"/>
          <w:lang w:eastAsia="x-none"/>
        </w:rPr>
      </w:pPr>
      <w:r w:rsidRPr="008D6270">
        <w:rPr>
          <w:rFonts w:cs="Times"/>
          <w:i/>
          <w:iCs/>
          <w:sz w:val="22"/>
          <w:szCs w:val="22"/>
          <w:lang w:eastAsia="x-none"/>
        </w:rPr>
        <w:t>FFS details</w:t>
      </w:r>
    </w:p>
    <w:p w14:paraId="285A9F9A" w14:textId="77777777" w:rsidR="00061B57" w:rsidRPr="008D6270" w:rsidRDefault="00061B57" w:rsidP="008D6270">
      <w:pPr>
        <w:widowControl/>
        <w:numPr>
          <w:ilvl w:val="0"/>
          <w:numId w:val="39"/>
        </w:numPr>
        <w:ind w:leftChars="271" w:left="929"/>
        <w:jc w:val="left"/>
        <w:rPr>
          <w:rFonts w:cs="Times"/>
          <w:i/>
          <w:iCs/>
          <w:sz w:val="22"/>
          <w:szCs w:val="22"/>
          <w:lang w:eastAsia="x-none"/>
        </w:rPr>
      </w:pPr>
      <w:r w:rsidRPr="008D6270">
        <w:rPr>
          <w:rFonts w:cs="Times"/>
          <w:i/>
          <w:iCs/>
          <w:sz w:val="22"/>
          <w:szCs w:val="22"/>
          <w:lang w:eastAsia="x-none"/>
        </w:rPr>
        <w:t>FFS whether/how the unused TO(s) can be associated to multiple CG configuration.</w:t>
      </w:r>
    </w:p>
    <w:p w14:paraId="37A99B5B" w14:textId="77777777" w:rsidR="00061B57" w:rsidRPr="008D6270" w:rsidRDefault="00061B57" w:rsidP="008D6270">
      <w:pPr>
        <w:widowControl/>
        <w:numPr>
          <w:ilvl w:val="0"/>
          <w:numId w:val="39"/>
        </w:numPr>
        <w:ind w:leftChars="271" w:left="929"/>
        <w:jc w:val="left"/>
        <w:rPr>
          <w:rFonts w:cs="Times"/>
          <w:i/>
          <w:iCs/>
          <w:sz w:val="22"/>
          <w:szCs w:val="22"/>
          <w:lang w:eastAsia="x-none"/>
        </w:rPr>
      </w:pPr>
      <w:r w:rsidRPr="008D6270">
        <w:rPr>
          <w:rFonts w:cs="Times"/>
          <w:i/>
          <w:iCs/>
          <w:sz w:val="22"/>
          <w:szCs w:val="22"/>
          <w:lang w:eastAsia="x-none"/>
        </w:rPr>
        <w:t>Other options are not precluded. Proponent companies to provide details.</w:t>
      </w:r>
    </w:p>
    <w:p w14:paraId="3682E58D" w14:textId="4C0261AA" w:rsidR="00033FEE" w:rsidRDefault="006D5805" w:rsidP="00AE2D58">
      <w:pPr>
        <w:spacing w:before="100" w:beforeAutospacing="1" w:after="100" w:afterAutospacing="1"/>
        <w:rPr>
          <w:kern w:val="0"/>
          <w:sz w:val="22"/>
          <w:szCs w:val="22"/>
        </w:rPr>
      </w:pPr>
      <w:r w:rsidRPr="00AE2D58">
        <w:rPr>
          <w:rFonts w:hint="eastAsia"/>
          <w:kern w:val="0"/>
          <w:sz w:val="22"/>
          <w:szCs w:val="22"/>
        </w:rPr>
        <w:t>I</w:t>
      </w:r>
      <w:r w:rsidRPr="00AE2D58">
        <w:rPr>
          <w:kern w:val="0"/>
          <w:sz w:val="22"/>
          <w:szCs w:val="22"/>
        </w:rPr>
        <w:t xml:space="preserve">t is obvious option 2 could provide </w:t>
      </w:r>
      <w:r w:rsidR="00033FEE" w:rsidRPr="00AE2D58">
        <w:rPr>
          <w:kern w:val="0"/>
          <w:sz w:val="22"/>
          <w:szCs w:val="22"/>
        </w:rPr>
        <w:t xml:space="preserve">better flexibility compared to Option 1. </w:t>
      </w:r>
      <w:r w:rsidR="00033FEE" w:rsidRPr="00AE2D58">
        <w:rPr>
          <w:kern w:val="0"/>
          <w:sz w:val="22"/>
          <w:szCs w:val="22"/>
        </w:rPr>
        <w:t xml:space="preserve">Considering </w:t>
      </w:r>
      <w:r w:rsidR="008D6270">
        <w:rPr>
          <w:kern w:val="0"/>
          <w:sz w:val="22"/>
          <w:szCs w:val="22"/>
        </w:rPr>
        <w:t xml:space="preserve">the </w:t>
      </w:r>
      <w:r w:rsidR="008D6270" w:rsidRPr="00AE2D58">
        <w:rPr>
          <w:kern w:val="0"/>
          <w:sz w:val="22"/>
          <w:szCs w:val="22"/>
        </w:rPr>
        <w:t>jitter of XR specific data arrivals</w:t>
      </w:r>
      <w:r w:rsidR="00033FEE" w:rsidRPr="00AE2D58">
        <w:rPr>
          <w:kern w:val="0"/>
          <w:sz w:val="22"/>
          <w:szCs w:val="22"/>
        </w:rPr>
        <w:t xml:space="preserve"> and</w:t>
      </w:r>
      <w:r w:rsidR="008D6270">
        <w:rPr>
          <w:kern w:val="0"/>
          <w:sz w:val="22"/>
          <w:szCs w:val="22"/>
        </w:rPr>
        <w:t xml:space="preserve"> the variation of packet size of XR specific data</w:t>
      </w:r>
      <w:r w:rsidR="00033FEE">
        <w:rPr>
          <w:kern w:val="0"/>
          <w:sz w:val="22"/>
          <w:szCs w:val="22"/>
        </w:rPr>
        <w:t xml:space="preserve">, it is proposed to use </w:t>
      </w:r>
      <w:r w:rsidR="00AE2D58" w:rsidRPr="00AE2D58">
        <w:rPr>
          <w:kern w:val="0"/>
          <w:sz w:val="22"/>
          <w:szCs w:val="22"/>
        </w:rPr>
        <w:t>Option 2</w:t>
      </w:r>
      <w:r w:rsidR="00AE2D58" w:rsidRPr="00AE2D58">
        <w:rPr>
          <w:kern w:val="0"/>
          <w:sz w:val="22"/>
          <w:szCs w:val="22"/>
        </w:rPr>
        <w:t xml:space="preserve"> as the </w:t>
      </w:r>
      <w:r w:rsidR="00CC2AC5">
        <w:rPr>
          <w:kern w:val="0"/>
          <w:sz w:val="22"/>
          <w:szCs w:val="22"/>
        </w:rPr>
        <w:t xml:space="preserve">UCI </w:t>
      </w:r>
      <w:r w:rsidR="00CC2AC5" w:rsidRPr="00CC2AC5">
        <w:rPr>
          <w:kern w:val="0"/>
          <w:sz w:val="22"/>
          <w:szCs w:val="22"/>
        </w:rPr>
        <w:t>contents</w:t>
      </w:r>
      <w:r w:rsidR="00CC2AC5" w:rsidRPr="00CC2AC5">
        <w:rPr>
          <w:kern w:val="0"/>
          <w:sz w:val="22"/>
          <w:szCs w:val="22"/>
        </w:rPr>
        <w:t xml:space="preserve"> indication. Furthermore, it is observed option 2-1 provides finer granularity about the used </w:t>
      </w:r>
      <w:r w:rsidR="00CC2AC5">
        <w:rPr>
          <w:kern w:val="0"/>
          <w:sz w:val="22"/>
          <w:szCs w:val="22"/>
        </w:rPr>
        <w:t>transmission occasion(s).</w:t>
      </w:r>
      <w:r w:rsidR="00CC2AC5" w:rsidRPr="00CC2AC5">
        <w:rPr>
          <w:kern w:val="0"/>
          <w:sz w:val="22"/>
          <w:szCs w:val="22"/>
        </w:rPr>
        <w:t xml:space="preserve"> Then option 2-1 is preferred.</w:t>
      </w:r>
    </w:p>
    <w:p w14:paraId="09E27461" w14:textId="4868518C" w:rsidR="005D7D93" w:rsidRPr="00BA526D" w:rsidRDefault="005D7D93" w:rsidP="005D7D93">
      <w:pPr>
        <w:spacing w:before="100" w:beforeAutospacing="1" w:after="100" w:afterAutospacing="1"/>
        <w:rPr>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00CE610F" w:rsidRPr="00CE610F">
        <w:rPr>
          <w:b/>
          <w:i/>
          <w:sz w:val="22"/>
          <w:szCs w:val="22"/>
        </w:rPr>
        <w:t>The UCI provides a bitmap where a bit corresponds to a TO within a time duration/range. The bit indicates whether the TO is “unused”</w:t>
      </w:r>
      <w:r>
        <w:rPr>
          <w:b/>
          <w:i/>
          <w:sz w:val="22"/>
          <w:szCs w:val="22"/>
        </w:rPr>
        <w:t>.</w:t>
      </w:r>
    </w:p>
    <w:p w14:paraId="01B9E843" w14:textId="1E252513" w:rsidR="0065094E" w:rsidRPr="0065094E" w:rsidRDefault="00CE610F" w:rsidP="0065094E">
      <w:pPr>
        <w:spacing w:before="100" w:beforeAutospacing="1" w:after="100" w:afterAutospacing="1"/>
        <w:rPr>
          <w:kern w:val="0"/>
          <w:sz w:val="22"/>
          <w:szCs w:val="22"/>
        </w:rPr>
      </w:pPr>
      <w:r w:rsidRPr="0065094E">
        <w:rPr>
          <w:kern w:val="0"/>
          <w:sz w:val="22"/>
          <w:szCs w:val="22"/>
        </w:rPr>
        <w:t>About h</w:t>
      </w:r>
      <w:r w:rsidR="005D7D93" w:rsidRPr="0065094E">
        <w:rPr>
          <w:kern w:val="0"/>
          <w:sz w:val="22"/>
          <w:szCs w:val="22"/>
        </w:rPr>
        <w:t>ow the UCI is sent</w:t>
      </w:r>
      <w:r w:rsidRPr="0065094E">
        <w:rPr>
          <w:kern w:val="0"/>
          <w:sz w:val="22"/>
          <w:szCs w:val="22"/>
        </w:rPr>
        <w:t xml:space="preserve">, </w:t>
      </w:r>
      <w:r w:rsidR="0065094E" w:rsidRPr="0065094E">
        <w:rPr>
          <w:kern w:val="0"/>
          <w:sz w:val="22"/>
          <w:szCs w:val="22"/>
        </w:rPr>
        <w:t xml:space="preserve">three </w:t>
      </w:r>
      <w:r w:rsidR="0065094E" w:rsidRPr="0065094E">
        <w:rPr>
          <w:kern w:val="0"/>
          <w:sz w:val="22"/>
          <w:szCs w:val="22"/>
        </w:rPr>
        <w:t xml:space="preserve">alternatives </w:t>
      </w:r>
      <w:r w:rsidR="0065094E" w:rsidRPr="0065094E">
        <w:rPr>
          <w:kern w:val="0"/>
          <w:sz w:val="22"/>
          <w:szCs w:val="22"/>
        </w:rPr>
        <w:t xml:space="preserve">are to be </w:t>
      </w:r>
      <w:r w:rsidR="0065094E" w:rsidRPr="0065094E">
        <w:rPr>
          <w:kern w:val="0"/>
          <w:sz w:val="22"/>
          <w:szCs w:val="22"/>
        </w:rPr>
        <w:t>down-select</w:t>
      </w:r>
      <w:r w:rsidR="0065094E" w:rsidRPr="0065094E">
        <w:rPr>
          <w:kern w:val="0"/>
          <w:sz w:val="22"/>
          <w:szCs w:val="22"/>
        </w:rPr>
        <w:t>ed:</w:t>
      </w:r>
    </w:p>
    <w:p w14:paraId="540FFCC0" w14:textId="77777777" w:rsidR="0065094E" w:rsidRPr="0065094E" w:rsidRDefault="0065094E" w:rsidP="0065094E">
      <w:pPr>
        <w:pStyle w:val="a8"/>
        <w:widowControl/>
        <w:numPr>
          <w:ilvl w:val="0"/>
          <w:numId w:val="37"/>
        </w:numPr>
        <w:overflowPunct w:val="0"/>
        <w:autoSpaceDE w:val="0"/>
        <w:autoSpaceDN w:val="0"/>
        <w:adjustRightInd w:val="0"/>
        <w:spacing w:after="180"/>
        <w:ind w:leftChars="271" w:left="929" w:firstLineChars="0"/>
        <w:contextualSpacing/>
        <w:jc w:val="left"/>
        <w:textAlignment w:val="baseline"/>
        <w:rPr>
          <w:i/>
          <w:iCs/>
          <w:sz w:val="22"/>
          <w:szCs w:val="22"/>
        </w:rPr>
      </w:pPr>
      <w:r w:rsidRPr="0065094E">
        <w:rPr>
          <w:i/>
          <w:iCs/>
          <w:sz w:val="22"/>
          <w:szCs w:val="22"/>
        </w:rPr>
        <w:lastRenderedPageBreak/>
        <w:t xml:space="preserve">Alt. 1: “The UCI that provides information about unused CG PUSCH transmission occasions” is defined as a new UCI. </w:t>
      </w:r>
    </w:p>
    <w:p w14:paraId="04602441" w14:textId="77777777" w:rsidR="0065094E" w:rsidRPr="0065094E" w:rsidRDefault="0065094E" w:rsidP="0065094E">
      <w:pPr>
        <w:pStyle w:val="a8"/>
        <w:widowControl/>
        <w:numPr>
          <w:ilvl w:val="1"/>
          <w:numId w:val="37"/>
        </w:numPr>
        <w:overflowPunct w:val="0"/>
        <w:autoSpaceDE w:val="0"/>
        <w:autoSpaceDN w:val="0"/>
        <w:adjustRightInd w:val="0"/>
        <w:spacing w:after="180"/>
        <w:ind w:leftChars="614" w:left="1649" w:firstLineChars="0"/>
        <w:contextualSpacing/>
        <w:jc w:val="left"/>
        <w:textAlignment w:val="baseline"/>
        <w:rPr>
          <w:i/>
          <w:iCs/>
          <w:sz w:val="22"/>
          <w:szCs w:val="22"/>
        </w:rPr>
      </w:pPr>
      <w:r w:rsidRPr="0065094E">
        <w:rPr>
          <w:i/>
          <w:iCs/>
          <w:sz w:val="22"/>
          <w:szCs w:val="22"/>
        </w:rPr>
        <w:t>FFS on details</w:t>
      </w:r>
    </w:p>
    <w:p w14:paraId="775B7534" w14:textId="77777777" w:rsidR="0065094E" w:rsidRPr="0065094E" w:rsidRDefault="0065094E" w:rsidP="0065094E">
      <w:pPr>
        <w:pStyle w:val="a8"/>
        <w:widowControl/>
        <w:numPr>
          <w:ilvl w:val="0"/>
          <w:numId w:val="37"/>
        </w:numPr>
        <w:overflowPunct w:val="0"/>
        <w:autoSpaceDE w:val="0"/>
        <w:autoSpaceDN w:val="0"/>
        <w:adjustRightInd w:val="0"/>
        <w:spacing w:after="180"/>
        <w:ind w:leftChars="271" w:left="929" w:firstLineChars="0"/>
        <w:contextualSpacing/>
        <w:jc w:val="left"/>
        <w:textAlignment w:val="baseline"/>
        <w:rPr>
          <w:i/>
          <w:iCs/>
          <w:sz w:val="22"/>
          <w:szCs w:val="22"/>
        </w:rPr>
      </w:pPr>
      <w:r w:rsidRPr="0065094E">
        <w:rPr>
          <w:i/>
          <w:iCs/>
          <w:sz w:val="22"/>
          <w:szCs w:val="22"/>
        </w:rPr>
        <w:t xml:space="preserve">Alt. 2: </w:t>
      </w:r>
      <w:bookmarkStart w:id="4" w:name="_Hlk131803656"/>
      <w:r w:rsidRPr="0065094E">
        <w:rPr>
          <w:i/>
          <w:iCs/>
          <w:sz w:val="22"/>
          <w:szCs w:val="22"/>
        </w:rPr>
        <w:t>“The UCI that provides information about unused CG PUSCH transmission occasions” is added as new field(s) to the CG-UCI.</w:t>
      </w:r>
    </w:p>
    <w:bookmarkEnd w:id="4"/>
    <w:p w14:paraId="0AAC3073" w14:textId="77777777" w:rsidR="0065094E" w:rsidRPr="0065094E" w:rsidRDefault="0065094E" w:rsidP="0065094E">
      <w:pPr>
        <w:pStyle w:val="a8"/>
        <w:widowControl/>
        <w:numPr>
          <w:ilvl w:val="1"/>
          <w:numId w:val="37"/>
        </w:numPr>
        <w:overflowPunct w:val="0"/>
        <w:autoSpaceDE w:val="0"/>
        <w:autoSpaceDN w:val="0"/>
        <w:adjustRightInd w:val="0"/>
        <w:spacing w:after="180"/>
        <w:ind w:leftChars="614" w:left="1649" w:firstLineChars="0"/>
        <w:contextualSpacing/>
        <w:jc w:val="left"/>
        <w:textAlignment w:val="baseline"/>
        <w:rPr>
          <w:i/>
          <w:iCs/>
          <w:sz w:val="22"/>
          <w:szCs w:val="22"/>
        </w:rPr>
      </w:pPr>
      <w:r w:rsidRPr="0065094E">
        <w:rPr>
          <w:i/>
          <w:iCs/>
          <w:sz w:val="22"/>
          <w:szCs w:val="22"/>
        </w:rPr>
        <w:t>FFS on details</w:t>
      </w:r>
    </w:p>
    <w:p w14:paraId="0ACB5644" w14:textId="77777777" w:rsidR="0065094E" w:rsidRPr="0065094E" w:rsidRDefault="0065094E" w:rsidP="0065094E">
      <w:pPr>
        <w:pStyle w:val="a8"/>
        <w:widowControl/>
        <w:numPr>
          <w:ilvl w:val="0"/>
          <w:numId w:val="37"/>
        </w:numPr>
        <w:overflowPunct w:val="0"/>
        <w:autoSpaceDE w:val="0"/>
        <w:autoSpaceDN w:val="0"/>
        <w:adjustRightInd w:val="0"/>
        <w:spacing w:after="180"/>
        <w:ind w:leftChars="271" w:left="929" w:firstLineChars="0"/>
        <w:contextualSpacing/>
        <w:jc w:val="left"/>
        <w:textAlignment w:val="baseline"/>
        <w:rPr>
          <w:i/>
          <w:iCs/>
          <w:sz w:val="22"/>
          <w:szCs w:val="22"/>
        </w:rPr>
      </w:pPr>
      <w:r w:rsidRPr="0065094E">
        <w:rPr>
          <w:i/>
          <w:iCs/>
          <w:sz w:val="22"/>
          <w:szCs w:val="22"/>
        </w:rPr>
        <w:t>Alt. 3: “The UCI that provides information about unused CG PUSCH transmission occasions” replaces/re-purposes some field(s) of the CG-UCI.</w:t>
      </w:r>
    </w:p>
    <w:p w14:paraId="35B921CE" w14:textId="77777777" w:rsidR="0065094E" w:rsidRPr="0065094E" w:rsidRDefault="0065094E" w:rsidP="0065094E">
      <w:pPr>
        <w:pStyle w:val="a8"/>
        <w:widowControl/>
        <w:numPr>
          <w:ilvl w:val="1"/>
          <w:numId w:val="37"/>
        </w:numPr>
        <w:overflowPunct w:val="0"/>
        <w:autoSpaceDE w:val="0"/>
        <w:autoSpaceDN w:val="0"/>
        <w:adjustRightInd w:val="0"/>
        <w:spacing w:after="180"/>
        <w:ind w:leftChars="614" w:left="1649" w:firstLineChars="0"/>
        <w:contextualSpacing/>
        <w:jc w:val="left"/>
        <w:textAlignment w:val="baseline"/>
        <w:rPr>
          <w:i/>
          <w:iCs/>
          <w:sz w:val="22"/>
          <w:szCs w:val="22"/>
        </w:rPr>
      </w:pPr>
      <w:r w:rsidRPr="0065094E">
        <w:rPr>
          <w:i/>
          <w:iCs/>
          <w:sz w:val="22"/>
          <w:szCs w:val="22"/>
        </w:rPr>
        <w:t>FFS on details</w:t>
      </w:r>
    </w:p>
    <w:p w14:paraId="4B9178AE" w14:textId="7ECF0D1D" w:rsidR="002C6711" w:rsidRDefault="00DA31E8" w:rsidP="00EF5AE2">
      <w:pPr>
        <w:spacing w:before="100" w:beforeAutospacing="1"/>
        <w:rPr>
          <w:bCs/>
          <w:color w:val="000000" w:themeColor="text1"/>
          <w:sz w:val="22"/>
          <w:szCs w:val="22"/>
        </w:rPr>
      </w:pPr>
      <w:r>
        <w:rPr>
          <w:rFonts w:hint="eastAsia"/>
          <w:bCs/>
          <w:color w:val="000000" w:themeColor="text1"/>
          <w:sz w:val="22"/>
          <w:szCs w:val="22"/>
        </w:rPr>
        <w:t>F</w:t>
      </w:r>
      <w:r>
        <w:rPr>
          <w:bCs/>
          <w:color w:val="000000" w:themeColor="text1"/>
          <w:sz w:val="22"/>
          <w:szCs w:val="22"/>
        </w:rPr>
        <w:t xml:space="preserve">or Alt.1, additional specification would be needed as a new UCI is defined. How this new UCI is sent </w:t>
      </w:r>
      <w:r w:rsidR="00A37C80">
        <w:rPr>
          <w:bCs/>
          <w:color w:val="000000" w:themeColor="text1"/>
          <w:sz w:val="22"/>
          <w:szCs w:val="22"/>
        </w:rPr>
        <w:t>relates to m</w:t>
      </w:r>
      <w:r>
        <w:rPr>
          <w:bCs/>
          <w:color w:val="000000" w:themeColor="text1"/>
          <w:sz w:val="22"/>
          <w:szCs w:val="22"/>
        </w:rPr>
        <w:t>ultiplexing</w:t>
      </w:r>
      <w:r w:rsidR="003D1377">
        <w:rPr>
          <w:bCs/>
          <w:color w:val="000000" w:themeColor="text1"/>
          <w:sz w:val="22"/>
          <w:szCs w:val="22"/>
        </w:rPr>
        <w:t xml:space="preserve"> this UCI</w:t>
      </w:r>
      <w:r>
        <w:rPr>
          <w:bCs/>
          <w:color w:val="000000" w:themeColor="text1"/>
          <w:sz w:val="22"/>
          <w:szCs w:val="22"/>
        </w:rPr>
        <w:t xml:space="preserve"> with other UCIs</w:t>
      </w:r>
      <w:r w:rsidR="00287999">
        <w:rPr>
          <w:bCs/>
          <w:color w:val="000000" w:themeColor="text1"/>
          <w:sz w:val="22"/>
          <w:szCs w:val="22"/>
        </w:rPr>
        <w:t xml:space="preserve">, PUCCH resource determination, and etc. Considering </w:t>
      </w:r>
      <w:r w:rsidR="002D3EAD">
        <w:rPr>
          <w:bCs/>
          <w:color w:val="000000" w:themeColor="text1"/>
          <w:sz w:val="22"/>
          <w:szCs w:val="22"/>
        </w:rPr>
        <w:t>less</w:t>
      </w:r>
      <w:r w:rsidR="00287999">
        <w:rPr>
          <w:bCs/>
          <w:color w:val="000000" w:themeColor="text1"/>
          <w:sz w:val="22"/>
          <w:szCs w:val="22"/>
        </w:rPr>
        <w:t xml:space="preserve"> complexity</w:t>
      </w:r>
      <w:r w:rsidR="002D3EAD">
        <w:rPr>
          <w:bCs/>
          <w:color w:val="000000" w:themeColor="text1"/>
          <w:sz w:val="22"/>
          <w:szCs w:val="22"/>
        </w:rPr>
        <w:t xml:space="preserve"> is required</w:t>
      </w:r>
      <w:r w:rsidR="00287999">
        <w:rPr>
          <w:bCs/>
          <w:color w:val="000000" w:themeColor="text1"/>
          <w:sz w:val="22"/>
          <w:szCs w:val="22"/>
        </w:rPr>
        <w:t xml:space="preserve"> we would prefer to use Alt.2 or Alt.3 for further study.</w:t>
      </w:r>
    </w:p>
    <w:p w14:paraId="6DBC9AD3" w14:textId="44473662" w:rsidR="00287999" w:rsidRPr="00287999" w:rsidRDefault="00EF5AE2" w:rsidP="007946BA">
      <w:pPr>
        <w:spacing w:before="100" w:beforeAutospacing="1"/>
        <w:rPr>
          <w:b/>
          <w:i/>
          <w:sz w:val="22"/>
          <w:szCs w:val="22"/>
        </w:rPr>
      </w:pPr>
      <w:r w:rsidRPr="0099526E">
        <w:rPr>
          <w:b/>
          <w:i/>
          <w:sz w:val="22"/>
          <w:szCs w:val="22"/>
        </w:rPr>
        <w:t xml:space="preserve">Proposal </w:t>
      </w:r>
      <w:r w:rsidR="00287999">
        <w:rPr>
          <w:b/>
          <w:i/>
          <w:sz w:val="22"/>
          <w:szCs w:val="22"/>
        </w:rPr>
        <w:t>5</w:t>
      </w:r>
      <w:r w:rsidRPr="0099526E">
        <w:rPr>
          <w:b/>
          <w:i/>
          <w:sz w:val="22"/>
          <w:szCs w:val="22"/>
        </w:rPr>
        <w:t>:</w:t>
      </w:r>
      <w:r>
        <w:rPr>
          <w:b/>
          <w:i/>
          <w:sz w:val="22"/>
          <w:szCs w:val="22"/>
        </w:rPr>
        <w:t xml:space="preserve"> </w:t>
      </w:r>
      <w:r w:rsidR="00287999" w:rsidRPr="00287999">
        <w:rPr>
          <w:b/>
          <w:i/>
          <w:sz w:val="22"/>
          <w:szCs w:val="22"/>
        </w:rPr>
        <w:t>The UCI that provides information about unused CG PUSCH transmission occasions” is added as new field(s) to the CG-UCI</w:t>
      </w:r>
      <w:r w:rsidR="00287999">
        <w:rPr>
          <w:b/>
          <w:i/>
          <w:sz w:val="22"/>
          <w:szCs w:val="22"/>
        </w:rPr>
        <w:t xml:space="preserve">, or </w:t>
      </w:r>
      <w:r w:rsidR="00287999" w:rsidRPr="00287999">
        <w:rPr>
          <w:b/>
          <w:i/>
          <w:sz w:val="22"/>
          <w:szCs w:val="22"/>
        </w:rPr>
        <w:t>replaces/re-purposes some field(s) of the CG-</w:t>
      </w:r>
      <w:proofErr w:type="gramStart"/>
      <w:r w:rsidR="00287999" w:rsidRPr="00287999">
        <w:rPr>
          <w:b/>
          <w:i/>
          <w:sz w:val="22"/>
          <w:szCs w:val="22"/>
        </w:rPr>
        <w:t>UCI..</w:t>
      </w:r>
      <w:proofErr w:type="gramEnd"/>
    </w:p>
    <w:p w14:paraId="062771A9" w14:textId="7AFE28C9"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07BC170A"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75001B">
        <w:t xml:space="preserve">remaining issues about </w:t>
      </w:r>
      <w:r w:rsidR="00287999" w:rsidRPr="00DF44BE">
        <w:rPr>
          <w:kern w:val="0"/>
          <w:sz w:val="22"/>
          <w:szCs w:val="22"/>
        </w:rPr>
        <w:t>enhancements</w:t>
      </w:r>
      <w:r w:rsidR="00287999">
        <w:rPr>
          <w:kern w:val="0"/>
          <w:sz w:val="22"/>
          <w:szCs w:val="22"/>
        </w:rPr>
        <w:t xml:space="preserve"> </w:t>
      </w:r>
      <w:r w:rsidR="00287999">
        <w:rPr>
          <w:rFonts w:hint="eastAsia"/>
          <w:kern w:val="0"/>
          <w:sz w:val="22"/>
          <w:szCs w:val="22"/>
        </w:rPr>
        <w:t>on</w:t>
      </w:r>
      <w:r w:rsidR="00287999" w:rsidRPr="0091548A">
        <w:rPr>
          <w:kern w:val="0"/>
          <w:sz w:val="22"/>
          <w:szCs w:val="22"/>
        </w:rPr>
        <w:t xml:space="preserve"> </w:t>
      </w:r>
      <w:r w:rsidR="00287999" w:rsidRPr="00DF44BE">
        <w:rPr>
          <w:kern w:val="0"/>
          <w:sz w:val="22"/>
          <w:szCs w:val="22"/>
        </w:rPr>
        <w:t>XR specific capacity</w:t>
      </w:r>
      <w:r w:rsidR="00287999">
        <w:rPr>
          <w:kern w:val="0"/>
          <w:sz w:val="22"/>
          <w:szCs w:val="22"/>
        </w:rPr>
        <w:t>. The following</w:t>
      </w:r>
      <w:r w:rsidR="007D4806">
        <w:rPr>
          <w:sz w:val="22"/>
          <w:szCs w:val="22"/>
        </w:rPr>
        <w:t xml:space="preserve"> </w:t>
      </w:r>
      <w:r w:rsidRPr="00D20FD9">
        <w:rPr>
          <w:sz w:val="22"/>
          <w:szCs w:val="22"/>
        </w:rPr>
        <w:t>proposals are reached:</w:t>
      </w:r>
    </w:p>
    <w:p w14:paraId="44EB990E" w14:textId="77777777" w:rsidR="003A32ED" w:rsidRPr="00FA2C92" w:rsidRDefault="003A32ED" w:rsidP="003A32ED">
      <w:pPr>
        <w:spacing w:before="100" w:beforeAutospacing="1" w:after="100" w:after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Support Alt-C2 (</w:t>
      </w:r>
      <w:r w:rsidRPr="00037001">
        <w:rPr>
          <w:b/>
          <w:i/>
          <w:sz w:val="22"/>
          <w:szCs w:val="22"/>
        </w:rPr>
        <w:t>Follow Rel-17 single DCI scheduling multiple PUSCHs</w:t>
      </w:r>
      <w:r>
        <w:rPr>
          <w:b/>
          <w:i/>
          <w:sz w:val="22"/>
          <w:szCs w:val="22"/>
        </w:rPr>
        <w:t xml:space="preserve">) for </w:t>
      </w:r>
      <w:r w:rsidRPr="00FA2C92">
        <w:rPr>
          <w:b/>
          <w:i/>
          <w:sz w:val="22"/>
          <w:szCs w:val="22"/>
        </w:rPr>
        <w:t>determination of TDRA for multi-PUSCHs CG</w:t>
      </w:r>
      <w:r>
        <w:rPr>
          <w:b/>
          <w:i/>
          <w:sz w:val="22"/>
          <w:szCs w:val="22"/>
        </w:rPr>
        <w:t>.</w:t>
      </w:r>
    </w:p>
    <w:p w14:paraId="1D5B7A71" w14:textId="77777777" w:rsidR="003A32ED" w:rsidRPr="00DA31E8" w:rsidRDefault="003A32ED" w:rsidP="003A32ED">
      <w:pPr>
        <w:spacing w:before="100" w:beforeAutospacing="1" w:after="100" w:afterAutospacing="1"/>
        <w:rPr>
          <w:b/>
          <w:i/>
          <w:sz w:val="22"/>
          <w:szCs w:val="22"/>
        </w:rPr>
      </w:pPr>
      <w:r w:rsidRPr="00DA31E8">
        <w:rPr>
          <w:b/>
          <w:i/>
          <w:sz w:val="22"/>
          <w:szCs w:val="22"/>
        </w:rPr>
        <w:t>Proposal 2: HARQ process IDs are allocated to valid PUSCHs other than configured PUSCH occasions in a period.</w:t>
      </w:r>
    </w:p>
    <w:p w14:paraId="59750383" w14:textId="77777777" w:rsidR="003A32ED" w:rsidRPr="00DA31E8" w:rsidRDefault="003A32ED" w:rsidP="003A32ED">
      <w:pPr>
        <w:spacing w:before="100" w:beforeAutospacing="1" w:after="100" w:afterAutospacing="1"/>
        <w:rPr>
          <w:b/>
          <w:i/>
          <w:sz w:val="22"/>
          <w:szCs w:val="22"/>
        </w:rPr>
      </w:pPr>
      <w:r w:rsidRPr="00DA31E8">
        <w:rPr>
          <w:b/>
          <w:i/>
          <w:sz w:val="22"/>
          <w:szCs w:val="22"/>
        </w:rPr>
        <w:t>Proposal 3: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p w14:paraId="791496D9" w14:textId="77777777" w:rsidR="003A32ED" w:rsidRPr="00BA526D" w:rsidRDefault="003A32ED" w:rsidP="003A32ED">
      <w:pPr>
        <w:spacing w:before="100" w:beforeAutospacing="1" w:after="100" w:afterAutospacing="1"/>
        <w:rPr>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CE610F">
        <w:rPr>
          <w:b/>
          <w:i/>
          <w:sz w:val="22"/>
          <w:szCs w:val="22"/>
        </w:rPr>
        <w:t>The UCI provides a bitmap where a bit corresponds to a TO within a time duration/range. The bit indicates whether the TO is “unused”</w:t>
      </w:r>
      <w:r>
        <w:rPr>
          <w:b/>
          <w:i/>
          <w:sz w:val="22"/>
          <w:szCs w:val="22"/>
        </w:rPr>
        <w:t>.</w:t>
      </w:r>
    </w:p>
    <w:p w14:paraId="25EBF001" w14:textId="1F54C6BA" w:rsidR="003A32ED" w:rsidRPr="00287999" w:rsidRDefault="003A32ED" w:rsidP="003A32ED">
      <w:pPr>
        <w:spacing w:before="100" w:beforeAutospacing="1"/>
        <w:rPr>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287999">
        <w:rPr>
          <w:b/>
          <w:i/>
          <w:sz w:val="22"/>
          <w:szCs w:val="22"/>
        </w:rPr>
        <w:t>The UCI that provides information about unused CG PUSCH transmission occasions” is added as new field(s) to the CG-UCI</w:t>
      </w:r>
      <w:r>
        <w:rPr>
          <w:b/>
          <w:i/>
          <w:sz w:val="22"/>
          <w:szCs w:val="22"/>
        </w:rPr>
        <w:t xml:space="preserve">, or </w:t>
      </w:r>
      <w:r w:rsidRPr="00287999">
        <w:rPr>
          <w:b/>
          <w:i/>
          <w:sz w:val="22"/>
          <w:szCs w:val="22"/>
        </w:rPr>
        <w:t>replaces/re-purposes some field(s) of the CG-UCI.</w:t>
      </w:r>
    </w:p>
    <w:p w14:paraId="3E130199" w14:textId="3BB8C943"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EEE8020" w14:textId="1F28EE61" w:rsidR="008F7D4A" w:rsidRDefault="00DF44BE" w:rsidP="008F7D4A">
      <w:pPr>
        <w:pStyle w:val="a8"/>
        <w:numPr>
          <w:ilvl w:val="0"/>
          <w:numId w:val="1"/>
        </w:numPr>
        <w:ind w:firstLineChars="0"/>
        <w:rPr>
          <w:sz w:val="22"/>
          <w:szCs w:val="22"/>
        </w:rPr>
      </w:pPr>
      <w:bookmarkStart w:id="5" w:name="_Ref118727129"/>
      <w:bookmarkStart w:id="6" w:name="_Ref16867189"/>
      <w:r w:rsidRPr="00DF44BE">
        <w:rPr>
          <w:sz w:val="22"/>
          <w:szCs w:val="22"/>
        </w:rPr>
        <w:t>R1-2301903</w:t>
      </w:r>
      <w:r w:rsidR="008F7D4A">
        <w:rPr>
          <w:rFonts w:hint="eastAsia"/>
          <w:sz w:val="22"/>
          <w:szCs w:val="22"/>
        </w:rPr>
        <w:t>,</w:t>
      </w:r>
      <w:r w:rsidR="008F7D4A">
        <w:rPr>
          <w:sz w:val="22"/>
          <w:szCs w:val="22"/>
        </w:rPr>
        <w:t xml:space="preserve"> “</w:t>
      </w:r>
      <w:r w:rsidR="00C336A2" w:rsidRPr="00C336A2">
        <w:rPr>
          <w:sz w:val="22"/>
          <w:szCs w:val="22"/>
        </w:rPr>
        <w:t>Moderator Summary#4 (Final) – XR Specific Capacity Improvements</w:t>
      </w:r>
      <w:r w:rsidR="008F7D4A">
        <w:rPr>
          <w:sz w:val="22"/>
          <w:szCs w:val="22"/>
        </w:rPr>
        <w:t xml:space="preserve">” </w:t>
      </w:r>
      <w:bookmarkEnd w:id="5"/>
      <w:bookmarkEnd w:id="6"/>
    </w:p>
    <w:sectPr w:rsidR="008F7D4A"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C84DC" w14:textId="77777777" w:rsidR="00E51E4A" w:rsidRDefault="00E51E4A" w:rsidP="001C5D0C">
      <w:r>
        <w:separator/>
      </w:r>
    </w:p>
  </w:endnote>
  <w:endnote w:type="continuationSeparator" w:id="0">
    <w:p w14:paraId="64E42768" w14:textId="77777777" w:rsidR="00E51E4A" w:rsidRDefault="00E51E4A"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EF70" w14:textId="77777777" w:rsidR="00E51E4A" w:rsidRDefault="00E51E4A" w:rsidP="001C5D0C">
      <w:r>
        <w:separator/>
      </w:r>
    </w:p>
  </w:footnote>
  <w:footnote w:type="continuationSeparator" w:id="0">
    <w:p w14:paraId="3A94C8BF" w14:textId="77777777" w:rsidR="00E51E4A" w:rsidRDefault="00E51E4A"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720F4A"/>
    <w:multiLevelType w:val="hybridMultilevel"/>
    <w:tmpl w:val="B8A876DA"/>
    <w:lvl w:ilvl="0" w:tplc="1BEC6E08">
      <w:start w:val="1"/>
      <w:numFmt w:val="decimal"/>
      <w:lvlText w:val="2.%1"/>
      <w:lvlJc w:val="left"/>
      <w:pPr>
        <w:ind w:left="420" w:hanging="420"/>
      </w:pPr>
      <w:rPr>
        <w:rFonts w:ascii="Arial" w:eastAsia="仿宋" w:hAnsi="Arial" w:cs="Arial" w:hint="default"/>
        <w:b/>
        <w:bCs/>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2A46B4"/>
    <w:multiLevelType w:val="hybridMultilevel"/>
    <w:tmpl w:val="C492CB56"/>
    <w:lvl w:ilvl="0" w:tplc="04090001">
      <w:start w:val="1"/>
      <w:numFmt w:val="bullet"/>
      <w:lvlText w:val=""/>
      <w:lvlJc w:val="left"/>
      <w:pPr>
        <w:ind w:left="6" w:hanging="360"/>
      </w:pPr>
      <w:rPr>
        <w:rFonts w:ascii="Wingdings" w:hAnsi="Wingdings" w:hint="default"/>
      </w:rPr>
    </w:lvl>
    <w:lvl w:ilvl="1" w:tplc="04090003">
      <w:start w:val="1"/>
      <w:numFmt w:val="bullet"/>
      <w:lvlText w:val="o"/>
      <w:lvlJc w:val="left"/>
      <w:pPr>
        <w:ind w:left="726" w:hanging="360"/>
      </w:pPr>
      <w:rPr>
        <w:rFonts w:ascii="Courier New" w:hAnsi="Courier New" w:cs="Courier New" w:hint="default"/>
      </w:rPr>
    </w:lvl>
    <w:lvl w:ilvl="2" w:tplc="04090005">
      <w:start w:val="1"/>
      <w:numFmt w:val="bullet"/>
      <w:lvlText w:val=""/>
      <w:lvlJc w:val="left"/>
      <w:pPr>
        <w:ind w:left="1446" w:hanging="360"/>
      </w:pPr>
      <w:rPr>
        <w:rFonts w:ascii="Wingdings" w:hAnsi="Wingdings" w:hint="default"/>
      </w:rPr>
    </w:lvl>
    <w:lvl w:ilvl="3" w:tplc="04090001">
      <w:start w:val="1"/>
      <w:numFmt w:val="bullet"/>
      <w:lvlText w:val=""/>
      <w:lvlJc w:val="left"/>
      <w:pPr>
        <w:ind w:left="2166" w:hanging="360"/>
      </w:pPr>
      <w:rPr>
        <w:rFonts w:ascii="Symbol" w:hAnsi="Symbol" w:hint="default"/>
      </w:rPr>
    </w:lvl>
    <w:lvl w:ilvl="4" w:tplc="04090003">
      <w:start w:val="1"/>
      <w:numFmt w:val="bullet"/>
      <w:lvlText w:val="o"/>
      <w:lvlJc w:val="left"/>
      <w:pPr>
        <w:ind w:left="2886" w:hanging="360"/>
      </w:pPr>
      <w:rPr>
        <w:rFonts w:ascii="Courier New" w:hAnsi="Courier New" w:cs="Courier New" w:hint="default"/>
      </w:rPr>
    </w:lvl>
    <w:lvl w:ilvl="5" w:tplc="04090005">
      <w:start w:val="1"/>
      <w:numFmt w:val="bullet"/>
      <w:lvlText w:val=""/>
      <w:lvlJc w:val="left"/>
      <w:pPr>
        <w:ind w:left="3606" w:hanging="360"/>
      </w:pPr>
      <w:rPr>
        <w:rFonts w:ascii="Wingdings" w:hAnsi="Wingdings" w:hint="default"/>
      </w:rPr>
    </w:lvl>
    <w:lvl w:ilvl="6" w:tplc="04090001">
      <w:start w:val="1"/>
      <w:numFmt w:val="bullet"/>
      <w:lvlText w:val=""/>
      <w:lvlJc w:val="left"/>
      <w:pPr>
        <w:ind w:left="4326" w:hanging="360"/>
      </w:pPr>
      <w:rPr>
        <w:rFonts w:ascii="Symbol" w:hAnsi="Symbol" w:hint="default"/>
      </w:rPr>
    </w:lvl>
    <w:lvl w:ilvl="7" w:tplc="04090003">
      <w:start w:val="1"/>
      <w:numFmt w:val="bullet"/>
      <w:lvlText w:val="o"/>
      <w:lvlJc w:val="left"/>
      <w:pPr>
        <w:ind w:left="5046" w:hanging="360"/>
      </w:pPr>
      <w:rPr>
        <w:rFonts w:ascii="Courier New" w:hAnsi="Courier New" w:cs="Courier New" w:hint="default"/>
      </w:rPr>
    </w:lvl>
    <w:lvl w:ilvl="8" w:tplc="04090005">
      <w:start w:val="1"/>
      <w:numFmt w:val="bullet"/>
      <w:lvlText w:val=""/>
      <w:lvlJc w:val="left"/>
      <w:pPr>
        <w:ind w:left="5766"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FB2F69"/>
    <w:multiLevelType w:val="hybridMultilevel"/>
    <w:tmpl w:val="1064080C"/>
    <w:lvl w:ilvl="0" w:tplc="08090003">
      <w:start w:val="1"/>
      <w:numFmt w:val="bullet"/>
      <w:lvlText w:val="o"/>
      <w:lvlJc w:val="left"/>
      <w:pPr>
        <w:ind w:left="6" w:hanging="360"/>
      </w:pPr>
      <w:rPr>
        <w:rFonts w:ascii="Courier New" w:hAnsi="Courier New" w:cs="Courier New"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6"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F029BD"/>
    <w:multiLevelType w:val="hybridMultilevel"/>
    <w:tmpl w:val="43708B22"/>
    <w:lvl w:ilvl="0" w:tplc="08090005">
      <w:start w:val="1"/>
      <w:numFmt w:val="bullet"/>
      <w:lvlText w:val=""/>
      <w:lvlJc w:val="left"/>
      <w:pPr>
        <w:ind w:left="6" w:hanging="360"/>
      </w:pPr>
      <w:rPr>
        <w:rFonts w:ascii="Wingdings" w:hAnsi="Wingdings"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5"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7934784">
    <w:abstractNumId w:val="37"/>
  </w:num>
  <w:num w:numId="2" w16cid:durableId="1118988189">
    <w:abstractNumId w:val="34"/>
  </w:num>
  <w:num w:numId="3" w16cid:durableId="151457854">
    <w:abstractNumId w:val="32"/>
  </w:num>
  <w:num w:numId="4" w16cid:durableId="155263721">
    <w:abstractNumId w:val="0"/>
  </w:num>
  <w:num w:numId="5" w16cid:durableId="975449463">
    <w:abstractNumId w:val="30"/>
  </w:num>
  <w:num w:numId="6" w16cid:durableId="1295058334">
    <w:abstractNumId w:val="31"/>
  </w:num>
  <w:num w:numId="7" w16cid:durableId="1082949013">
    <w:abstractNumId w:val="21"/>
  </w:num>
  <w:num w:numId="8" w16cid:durableId="141119943">
    <w:abstractNumId w:val="11"/>
  </w:num>
  <w:num w:numId="9" w16cid:durableId="1105462708">
    <w:abstractNumId w:val="10"/>
  </w:num>
  <w:num w:numId="10" w16cid:durableId="663432529">
    <w:abstractNumId w:val="3"/>
  </w:num>
  <w:num w:numId="11" w16cid:durableId="874275582">
    <w:abstractNumId w:val="26"/>
  </w:num>
  <w:num w:numId="12" w16cid:durableId="355008514">
    <w:abstractNumId w:val="29"/>
  </w:num>
  <w:num w:numId="13" w16cid:durableId="1336305598">
    <w:abstractNumId w:val="14"/>
  </w:num>
  <w:num w:numId="14" w16cid:durableId="815877215">
    <w:abstractNumId w:val="8"/>
  </w:num>
  <w:num w:numId="15" w16cid:durableId="252402385">
    <w:abstractNumId w:val="24"/>
  </w:num>
  <w:num w:numId="16" w16cid:durableId="1318611902">
    <w:abstractNumId w:val="12"/>
  </w:num>
  <w:num w:numId="17" w16cid:durableId="371422050">
    <w:abstractNumId w:val="22"/>
  </w:num>
  <w:num w:numId="18" w16cid:durableId="995451342">
    <w:abstractNumId w:val="33"/>
  </w:num>
  <w:num w:numId="19" w16cid:durableId="1827286634">
    <w:abstractNumId w:val="15"/>
  </w:num>
  <w:num w:numId="20" w16cid:durableId="740566484">
    <w:abstractNumId w:val="38"/>
  </w:num>
  <w:num w:numId="21" w16cid:durableId="32001686">
    <w:abstractNumId w:val="7"/>
  </w:num>
  <w:num w:numId="22" w16cid:durableId="1879050731">
    <w:abstractNumId w:val="35"/>
  </w:num>
  <w:num w:numId="23" w16cid:durableId="697199446">
    <w:abstractNumId w:val="25"/>
  </w:num>
  <w:num w:numId="24" w16cid:durableId="179201838">
    <w:abstractNumId w:val="23"/>
  </w:num>
  <w:num w:numId="25" w16cid:durableId="620693866">
    <w:abstractNumId w:val="18"/>
  </w:num>
  <w:num w:numId="26" w16cid:durableId="1887327465">
    <w:abstractNumId w:val="19"/>
  </w:num>
  <w:num w:numId="27" w16cid:durableId="267010445">
    <w:abstractNumId w:val="27"/>
  </w:num>
  <w:num w:numId="28" w16cid:durableId="2052993139">
    <w:abstractNumId w:val="2"/>
  </w:num>
  <w:num w:numId="29" w16cid:durableId="635797265">
    <w:abstractNumId w:val="1"/>
  </w:num>
  <w:num w:numId="30" w16cid:durableId="2072459327">
    <w:abstractNumId w:val="5"/>
  </w:num>
  <w:num w:numId="31" w16cid:durableId="2065523569">
    <w:abstractNumId w:val="20"/>
  </w:num>
  <w:num w:numId="32" w16cid:durableId="1080829312">
    <w:abstractNumId w:val="36"/>
  </w:num>
  <w:num w:numId="33" w16cid:durableId="1079333048">
    <w:abstractNumId w:val="4"/>
  </w:num>
  <w:num w:numId="34" w16cid:durableId="928004874">
    <w:abstractNumId w:val="17"/>
  </w:num>
  <w:num w:numId="35" w16cid:durableId="591857319">
    <w:abstractNumId w:val="28"/>
  </w:num>
  <w:num w:numId="36" w16cid:durableId="1746225476">
    <w:abstractNumId w:val="13"/>
  </w:num>
  <w:num w:numId="37" w16cid:durableId="1949580104">
    <w:abstractNumId w:val="6"/>
  </w:num>
  <w:num w:numId="38" w16cid:durableId="2046905499">
    <w:abstractNumId w:val="16"/>
  </w:num>
  <w:num w:numId="39" w16cid:durableId="27499301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096F"/>
    <w:rsid w:val="00001303"/>
    <w:rsid w:val="0000145B"/>
    <w:rsid w:val="00001EAF"/>
    <w:rsid w:val="0000274F"/>
    <w:rsid w:val="00002DD2"/>
    <w:rsid w:val="00003136"/>
    <w:rsid w:val="0000444B"/>
    <w:rsid w:val="000057C2"/>
    <w:rsid w:val="000060CC"/>
    <w:rsid w:val="000060E2"/>
    <w:rsid w:val="000068F9"/>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27577"/>
    <w:rsid w:val="0003054D"/>
    <w:rsid w:val="00031154"/>
    <w:rsid w:val="0003171A"/>
    <w:rsid w:val="000320E1"/>
    <w:rsid w:val="00032AC3"/>
    <w:rsid w:val="00032C5C"/>
    <w:rsid w:val="00032C93"/>
    <w:rsid w:val="000331A0"/>
    <w:rsid w:val="000333B2"/>
    <w:rsid w:val="00033A46"/>
    <w:rsid w:val="00033FEE"/>
    <w:rsid w:val="00035016"/>
    <w:rsid w:val="00035E07"/>
    <w:rsid w:val="000367BF"/>
    <w:rsid w:val="00037001"/>
    <w:rsid w:val="00037248"/>
    <w:rsid w:val="0003733B"/>
    <w:rsid w:val="00037FF2"/>
    <w:rsid w:val="0004067D"/>
    <w:rsid w:val="000408FD"/>
    <w:rsid w:val="00041088"/>
    <w:rsid w:val="000418EA"/>
    <w:rsid w:val="000428D0"/>
    <w:rsid w:val="00042930"/>
    <w:rsid w:val="00043C3B"/>
    <w:rsid w:val="000442C4"/>
    <w:rsid w:val="0004476B"/>
    <w:rsid w:val="00044ED2"/>
    <w:rsid w:val="00045CA3"/>
    <w:rsid w:val="00045E67"/>
    <w:rsid w:val="0005061F"/>
    <w:rsid w:val="0005076C"/>
    <w:rsid w:val="000508A7"/>
    <w:rsid w:val="0005095E"/>
    <w:rsid w:val="00051376"/>
    <w:rsid w:val="00051671"/>
    <w:rsid w:val="000516F4"/>
    <w:rsid w:val="00051C40"/>
    <w:rsid w:val="000523B6"/>
    <w:rsid w:val="00052639"/>
    <w:rsid w:val="00052743"/>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1B57"/>
    <w:rsid w:val="00061DC6"/>
    <w:rsid w:val="00061E8F"/>
    <w:rsid w:val="00062736"/>
    <w:rsid w:val="0006279B"/>
    <w:rsid w:val="00062A21"/>
    <w:rsid w:val="00063125"/>
    <w:rsid w:val="000637E6"/>
    <w:rsid w:val="000640CB"/>
    <w:rsid w:val="00064963"/>
    <w:rsid w:val="00064C76"/>
    <w:rsid w:val="0006670A"/>
    <w:rsid w:val="0006687E"/>
    <w:rsid w:val="00066A16"/>
    <w:rsid w:val="0006728D"/>
    <w:rsid w:val="000674A0"/>
    <w:rsid w:val="0006776D"/>
    <w:rsid w:val="000714C4"/>
    <w:rsid w:val="00071792"/>
    <w:rsid w:val="0007262D"/>
    <w:rsid w:val="00072742"/>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0E51"/>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5A"/>
    <w:rsid w:val="000B0877"/>
    <w:rsid w:val="000B1263"/>
    <w:rsid w:val="000B375C"/>
    <w:rsid w:val="000B385E"/>
    <w:rsid w:val="000B3FB6"/>
    <w:rsid w:val="000B4039"/>
    <w:rsid w:val="000B51A4"/>
    <w:rsid w:val="000B59CE"/>
    <w:rsid w:val="000B5AEC"/>
    <w:rsid w:val="000B5B4C"/>
    <w:rsid w:val="000B5D3B"/>
    <w:rsid w:val="000C11A5"/>
    <w:rsid w:val="000C1C05"/>
    <w:rsid w:val="000C207E"/>
    <w:rsid w:val="000C2105"/>
    <w:rsid w:val="000C2284"/>
    <w:rsid w:val="000C4BEE"/>
    <w:rsid w:val="000C51F5"/>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1E8C"/>
    <w:rsid w:val="000D25CC"/>
    <w:rsid w:val="000D27EF"/>
    <w:rsid w:val="000D2DC0"/>
    <w:rsid w:val="000D3502"/>
    <w:rsid w:val="000D4E21"/>
    <w:rsid w:val="000D4F45"/>
    <w:rsid w:val="000D582B"/>
    <w:rsid w:val="000D5956"/>
    <w:rsid w:val="000D59E3"/>
    <w:rsid w:val="000D6A13"/>
    <w:rsid w:val="000D7065"/>
    <w:rsid w:val="000D75B6"/>
    <w:rsid w:val="000E032E"/>
    <w:rsid w:val="000E0E4F"/>
    <w:rsid w:val="000E1059"/>
    <w:rsid w:val="000E15C8"/>
    <w:rsid w:val="000E17A3"/>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6E1F"/>
    <w:rsid w:val="00117369"/>
    <w:rsid w:val="00117BD7"/>
    <w:rsid w:val="00120895"/>
    <w:rsid w:val="00120984"/>
    <w:rsid w:val="00120EEF"/>
    <w:rsid w:val="00121017"/>
    <w:rsid w:val="00121409"/>
    <w:rsid w:val="0012197D"/>
    <w:rsid w:val="00122127"/>
    <w:rsid w:val="001223A9"/>
    <w:rsid w:val="001225D1"/>
    <w:rsid w:val="001229FC"/>
    <w:rsid w:val="00123578"/>
    <w:rsid w:val="001241FA"/>
    <w:rsid w:val="0012440C"/>
    <w:rsid w:val="001246A1"/>
    <w:rsid w:val="00125261"/>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802"/>
    <w:rsid w:val="00143F02"/>
    <w:rsid w:val="00144858"/>
    <w:rsid w:val="00144959"/>
    <w:rsid w:val="00144988"/>
    <w:rsid w:val="00144FC6"/>
    <w:rsid w:val="00145879"/>
    <w:rsid w:val="001469E0"/>
    <w:rsid w:val="00146E38"/>
    <w:rsid w:val="0014796B"/>
    <w:rsid w:val="00147B76"/>
    <w:rsid w:val="00151122"/>
    <w:rsid w:val="0015149A"/>
    <w:rsid w:val="001518B2"/>
    <w:rsid w:val="001519EB"/>
    <w:rsid w:val="00153611"/>
    <w:rsid w:val="001537C8"/>
    <w:rsid w:val="00153A43"/>
    <w:rsid w:val="00153B61"/>
    <w:rsid w:val="00155683"/>
    <w:rsid w:val="00155C7B"/>
    <w:rsid w:val="00156B68"/>
    <w:rsid w:val="00156FCE"/>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12AF"/>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97533"/>
    <w:rsid w:val="001A0D37"/>
    <w:rsid w:val="001A10F2"/>
    <w:rsid w:val="001A1994"/>
    <w:rsid w:val="001A1F85"/>
    <w:rsid w:val="001A1F94"/>
    <w:rsid w:val="001A206E"/>
    <w:rsid w:val="001A20BE"/>
    <w:rsid w:val="001A3C96"/>
    <w:rsid w:val="001A5C1A"/>
    <w:rsid w:val="001A6193"/>
    <w:rsid w:val="001A6C4A"/>
    <w:rsid w:val="001A6DEA"/>
    <w:rsid w:val="001A7220"/>
    <w:rsid w:val="001A7E51"/>
    <w:rsid w:val="001B109B"/>
    <w:rsid w:val="001B2951"/>
    <w:rsid w:val="001B2F11"/>
    <w:rsid w:val="001B30C4"/>
    <w:rsid w:val="001B3771"/>
    <w:rsid w:val="001B4BC9"/>
    <w:rsid w:val="001B5425"/>
    <w:rsid w:val="001B5714"/>
    <w:rsid w:val="001B6238"/>
    <w:rsid w:val="001B6308"/>
    <w:rsid w:val="001C0021"/>
    <w:rsid w:val="001C02B5"/>
    <w:rsid w:val="001C02FA"/>
    <w:rsid w:val="001C0968"/>
    <w:rsid w:val="001C0FDA"/>
    <w:rsid w:val="001C110A"/>
    <w:rsid w:val="001C2D67"/>
    <w:rsid w:val="001C38B4"/>
    <w:rsid w:val="001C4C8C"/>
    <w:rsid w:val="001C5D0C"/>
    <w:rsid w:val="001C5FA8"/>
    <w:rsid w:val="001C6939"/>
    <w:rsid w:val="001C6A46"/>
    <w:rsid w:val="001C6DB7"/>
    <w:rsid w:val="001C7C5D"/>
    <w:rsid w:val="001D024E"/>
    <w:rsid w:val="001D07D4"/>
    <w:rsid w:val="001D081E"/>
    <w:rsid w:val="001D0D7D"/>
    <w:rsid w:val="001D0F02"/>
    <w:rsid w:val="001D0FD6"/>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45B"/>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10741"/>
    <w:rsid w:val="00211539"/>
    <w:rsid w:val="00211DC3"/>
    <w:rsid w:val="00212CFD"/>
    <w:rsid w:val="00212D2D"/>
    <w:rsid w:val="00213F33"/>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585E"/>
    <w:rsid w:val="0023696F"/>
    <w:rsid w:val="00236BE9"/>
    <w:rsid w:val="00236BF9"/>
    <w:rsid w:val="00236C6B"/>
    <w:rsid w:val="00237AF4"/>
    <w:rsid w:val="00237C80"/>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289"/>
    <w:rsid w:val="00254365"/>
    <w:rsid w:val="00254A06"/>
    <w:rsid w:val="00255141"/>
    <w:rsid w:val="0025533F"/>
    <w:rsid w:val="002557A7"/>
    <w:rsid w:val="0025645D"/>
    <w:rsid w:val="00256487"/>
    <w:rsid w:val="00256CB1"/>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67D74"/>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58B"/>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999"/>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A72B0"/>
    <w:rsid w:val="002B0405"/>
    <w:rsid w:val="002B06C5"/>
    <w:rsid w:val="002B089E"/>
    <w:rsid w:val="002B150F"/>
    <w:rsid w:val="002B1AD7"/>
    <w:rsid w:val="002B1ED2"/>
    <w:rsid w:val="002B21A2"/>
    <w:rsid w:val="002B2AF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711"/>
    <w:rsid w:val="002C6A3E"/>
    <w:rsid w:val="002C6C6A"/>
    <w:rsid w:val="002C7281"/>
    <w:rsid w:val="002D0037"/>
    <w:rsid w:val="002D024F"/>
    <w:rsid w:val="002D02F6"/>
    <w:rsid w:val="002D048D"/>
    <w:rsid w:val="002D0611"/>
    <w:rsid w:val="002D1216"/>
    <w:rsid w:val="002D18CB"/>
    <w:rsid w:val="002D199E"/>
    <w:rsid w:val="002D2191"/>
    <w:rsid w:val="002D286A"/>
    <w:rsid w:val="002D2E11"/>
    <w:rsid w:val="002D3926"/>
    <w:rsid w:val="002D396A"/>
    <w:rsid w:val="002D3EAD"/>
    <w:rsid w:val="002D4C05"/>
    <w:rsid w:val="002D4D46"/>
    <w:rsid w:val="002D4E54"/>
    <w:rsid w:val="002D6106"/>
    <w:rsid w:val="002D61DD"/>
    <w:rsid w:val="002D6F44"/>
    <w:rsid w:val="002D7B65"/>
    <w:rsid w:val="002E04D5"/>
    <w:rsid w:val="002E069B"/>
    <w:rsid w:val="002E0FD0"/>
    <w:rsid w:val="002E1400"/>
    <w:rsid w:val="002E1435"/>
    <w:rsid w:val="002E147F"/>
    <w:rsid w:val="002E1664"/>
    <w:rsid w:val="002E3625"/>
    <w:rsid w:val="002E3A10"/>
    <w:rsid w:val="002E3BB3"/>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0B21"/>
    <w:rsid w:val="00301186"/>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07EEB"/>
    <w:rsid w:val="003107F4"/>
    <w:rsid w:val="00310834"/>
    <w:rsid w:val="00311B59"/>
    <w:rsid w:val="00312025"/>
    <w:rsid w:val="00312753"/>
    <w:rsid w:val="00312FB3"/>
    <w:rsid w:val="00313BFE"/>
    <w:rsid w:val="003143A0"/>
    <w:rsid w:val="00314BBE"/>
    <w:rsid w:val="00314E0F"/>
    <w:rsid w:val="00316279"/>
    <w:rsid w:val="00316711"/>
    <w:rsid w:val="003167F6"/>
    <w:rsid w:val="00316D1B"/>
    <w:rsid w:val="00317A3F"/>
    <w:rsid w:val="00317FEE"/>
    <w:rsid w:val="00320B6B"/>
    <w:rsid w:val="00320E96"/>
    <w:rsid w:val="003217D6"/>
    <w:rsid w:val="00321962"/>
    <w:rsid w:val="00321A0F"/>
    <w:rsid w:val="00321EB8"/>
    <w:rsid w:val="003232B0"/>
    <w:rsid w:val="00323AA2"/>
    <w:rsid w:val="00324858"/>
    <w:rsid w:val="003255C0"/>
    <w:rsid w:val="00325A23"/>
    <w:rsid w:val="00326A7F"/>
    <w:rsid w:val="003273E3"/>
    <w:rsid w:val="0032770B"/>
    <w:rsid w:val="00327806"/>
    <w:rsid w:val="003279AD"/>
    <w:rsid w:val="00327AF2"/>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277"/>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10F3"/>
    <w:rsid w:val="00372361"/>
    <w:rsid w:val="003729D8"/>
    <w:rsid w:val="0037339E"/>
    <w:rsid w:val="00373E30"/>
    <w:rsid w:val="00374122"/>
    <w:rsid w:val="00375060"/>
    <w:rsid w:val="00375426"/>
    <w:rsid w:val="00375830"/>
    <w:rsid w:val="0037710A"/>
    <w:rsid w:val="003779C1"/>
    <w:rsid w:val="0038133E"/>
    <w:rsid w:val="00382085"/>
    <w:rsid w:val="0038332B"/>
    <w:rsid w:val="00383C89"/>
    <w:rsid w:val="0038439C"/>
    <w:rsid w:val="00384B6F"/>
    <w:rsid w:val="00384C08"/>
    <w:rsid w:val="00384DA0"/>
    <w:rsid w:val="00384DCF"/>
    <w:rsid w:val="00385304"/>
    <w:rsid w:val="00386180"/>
    <w:rsid w:val="00386436"/>
    <w:rsid w:val="0038667A"/>
    <w:rsid w:val="00386B00"/>
    <w:rsid w:val="003871B1"/>
    <w:rsid w:val="00387E61"/>
    <w:rsid w:val="00390A79"/>
    <w:rsid w:val="00390BBB"/>
    <w:rsid w:val="00390F29"/>
    <w:rsid w:val="00391446"/>
    <w:rsid w:val="00391617"/>
    <w:rsid w:val="00391A9B"/>
    <w:rsid w:val="00391FD8"/>
    <w:rsid w:val="003934B6"/>
    <w:rsid w:val="00394E2C"/>
    <w:rsid w:val="00396BDF"/>
    <w:rsid w:val="003973B3"/>
    <w:rsid w:val="0039756F"/>
    <w:rsid w:val="00397AF5"/>
    <w:rsid w:val="00397D86"/>
    <w:rsid w:val="003A00D5"/>
    <w:rsid w:val="003A00EC"/>
    <w:rsid w:val="003A05B8"/>
    <w:rsid w:val="003A0886"/>
    <w:rsid w:val="003A0C9E"/>
    <w:rsid w:val="003A18E7"/>
    <w:rsid w:val="003A1D24"/>
    <w:rsid w:val="003A2338"/>
    <w:rsid w:val="003A30B9"/>
    <w:rsid w:val="003A32ED"/>
    <w:rsid w:val="003A38AD"/>
    <w:rsid w:val="003A3B9E"/>
    <w:rsid w:val="003A4119"/>
    <w:rsid w:val="003A4130"/>
    <w:rsid w:val="003A4885"/>
    <w:rsid w:val="003A553C"/>
    <w:rsid w:val="003A70B8"/>
    <w:rsid w:val="003A7389"/>
    <w:rsid w:val="003A77D7"/>
    <w:rsid w:val="003B062A"/>
    <w:rsid w:val="003B0CA2"/>
    <w:rsid w:val="003B1434"/>
    <w:rsid w:val="003B15E6"/>
    <w:rsid w:val="003B2483"/>
    <w:rsid w:val="003B27D0"/>
    <w:rsid w:val="003B34DE"/>
    <w:rsid w:val="003B38CE"/>
    <w:rsid w:val="003B401A"/>
    <w:rsid w:val="003B4466"/>
    <w:rsid w:val="003B5D7C"/>
    <w:rsid w:val="003B69A0"/>
    <w:rsid w:val="003B6B66"/>
    <w:rsid w:val="003B6D39"/>
    <w:rsid w:val="003B6D84"/>
    <w:rsid w:val="003B7AC9"/>
    <w:rsid w:val="003B7DD7"/>
    <w:rsid w:val="003B7EF0"/>
    <w:rsid w:val="003C00BF"/>
    <w:rsid w:val="003C09F1"/>
    <w:rsid w:val="003C16C1"/>
    <w:rsid w:val="003C16FF"/>
    <w:rsid w:val="003C17A7"/>
    <w:rsid w:val="003C22D4"/>
    <w:rsid w:val="003C29A3"/>
    <w:rsid w:val="003C368B"/>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77"/>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232"/>
    <w:rsid w:val="003E2576"/>
    <w:rsid w:val="003E293C"/>
    <w:rsid w:val="003E2985"/>
    <w:rsid w:val="003E32A2"/>
    <w:rsid w:val="003E4015"/>
    <w:rsid w:val="003E4951"/>
    <w:rsid w:val="003E51CA"/>
    <w:rsid w:val="003E60A7"/>
    <w:rsid w:val="003E67A7"/>
    <w:rsid w:val="003E67E0"/>
    <w:rsid w:val="003E6DCB"/>
    <w:rsid w:val="003E6E1E"/>
    <w:rsid w:val="003E72CB"/>
    <w:rsid w:val="003E75E6"/>
    <w:rsid w:val="003F0421"/>
    <w:rsid w:val="003F086A"/>
    <w:rsid w:val="003F188C"/>
    <w:rsid w:val="003F1D3C"/>
    <w:rsid w:val="003F28C2"/>
    <w:rsid w:val="003F2A74"/>
    <w:rsid w:val="003F3DF5"/>
    <w:rsid w:val="003F4203"/>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637"/>
    <w:rsid w:val="00415752"/>
    <w:rsid w:val="00415DBC"/>
    <w:rsid w:val="00415F54"/>
    <w:rsid w:val="0041708D"/>
    <w:rsid w:val="00417A33"/>
    <w:rsid w:val="004201D1"/>
    <w:rsid w:val="00420507"/>
    <w:rsid w:val="00421380"/>
    <w:rsid w:val="00421DED"/>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292"/>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663"/>
    <w:rsid w:val="0046084E"/>
    <w:rsid w:val="004608AE"/>
    <w:rsid w:val="004608DF"/>
    <w:rsid w:val="00460C26"/>
    <w:rsid w:val="004612B5"/>
    <w:rsid w:val="00461F33"/>
    <w:rsid w:val="00462453"/>
    <w:rsid w:val="00463386"/>
    <w:rsid w:val="00463414"/>
    <w:rsid w:val="004639AA"/>
    <w:rsid w:val="00463C94"/>
    <w:rsid w:val="00464038"/>
    <w:rsid w:val="004645A1"/>
    <w:rsid w:val="00464B4E"/>
    <w:rsid w:val="00464E24"/>
    <w:rsid w:val="00465086"/>
    <w:rsid w:val="00465931"/>
    <w:rsid w:val="00465EE6"/>
    <w:rsid w:val="004669B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2D35"/>
    <w:rsid w:val="00493A5E"/>
    <w:rsid w:val="00494127"/>
    <w:rsid w:val="00494A1F"/>
    <w:rsid w:val="00494ADE"/>
    <w:rsid w:val="00494C9A"/>
    <w:rsid w:val="00495498"/>
    <w:rsid w:val="0049565E"/>
    <w:rsid w:val="00495C72"/>
    <w:rsid w:val="00496569"/>
    <w:rsid w:val="00496803"/>
    <w:rsid w:val="00496E95"/>
    <w:rsid w:val="004979CC"/>
    <w:rsid w:val="004A00EE"/>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5D1"/>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4521"/>
    <w:rsid w:val="00505874"/>
    <w:rsid w:val="005059ED"/>
    <w:rsid w:val="00505BDC"/>
    <w:rsid w:val="00506B05"/>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DD9"/>
    <w:rsid w:val="00516EC0"/>
    <w:rsid w:val="0051754D"/>
    <w:rsid w:val="00517C85"/>
    <w:rsid w:val="00517CF5"/>
    <w:rsid w:val="005200DD"/>
    <w:rsid w:val="0052071D"/>
    <w:rsid w:val="0052095C"/>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0BE"/>
    <w:rsid w:val="005471CA"/>
    <w:rsid w:val="00547D50"/>
    <w:rsid w:val="005508B3"/>
    <w:rsid w:val="00550BD2"/>
    <w:rsid w:val="00551198"/>
    <w:rsid w:val="00551AFC"/>
    <w:rsid w:val="00552405"/>
    <w:rsid w:val="005534A2"/>
    <w:rsid w:val="00553945"/>
    <w:rsid w:val="00554296"/>
    <w:rsid w:val="005544BC"/>
    <w:rsid w:val="00554836"/>
    <w:rsid w:val="00554946"/>
    <w:rsid w:val="005557DC"/>
    <w:rsid w:val="00555FAC"/>
    <w:rsid w:val="00556F89"/>
    <w:rsid w:val="00557063"/>
    <w:rsid w:val="0056043A"/>
    <w:rsid w:val="005606F1"/>
    <w:rsid w:val="00560E0B"/>
    <w:rsid w:val="00560FB3"/>
    <w:rsid w:val="0056108B"/>
    <w:rsid w:val="00561F14"/>
    <w:rsid w:val="00562D00"/>
    <w:rsid w:val="005636CE"/>
    <w:rsid w:val="00563E51"/>
    <w:rsid w:val="00563F36"/>
    <w:rsid w:val="00564554"/>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950"/>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2"/>
    <w:rsid w:val="005A305B"/>
    <w:rsid w:val="005A3A67"/>
    <w:rsid w:val="005A45A4"/>
    <w:rsid w:val="005A4831"/>
    <w:rsid w:val="005A4B3F"/>
    <w:rsid w:val="005A4B96"/>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AE0"/>
    <w:rsid w:val="005C1B3A"/>
    <w:rsid w:val="005C2130"/>
    <w:rsid w:val="005C2CD8"/>
    <w:rsid w:val="005C2D91"/>
    <w:rsid w:val="005C31EE"/>
    <w:rsid w:val="005C3AEE"/>
    <w:rsid w:val="005C3D9F"/>
    <w:rsid w:val="005C4F65"/>
    <w:rsid w:val="005C5376"/>
    <w:rsid w:val="005C57BB"/>
    <w:rsid w:val="005C594A"/>
    <w:rsid w:val="005C6109"/>
    <w:rsid w:val="005C789C"/>
    <w:rsid w:val="005D090F"/>
    <w:rsid w:val="005D0B8F"/>
    <w:rsid w:val="005D0E58"/>
    <w:rsid w:val="005D1081"/>
    <w:rsid w:val="005D2015"/>
    <w:rsid w:val="005D2163"/>
    <w:rsid w:val="005D2445"/>
    <w:rsid w:val="005D3F70"/>
    <w:rsid w:val="005D4C18"/>
    <w:rsid w:val="005D5260"/>
    <w:rsid w:val="005D5BBF"/>
    <w:rsid w:val="005D7404"/>
    <w:rsid w:val="005D7AB5"/>
    <w:rsid w:val="005D7D15"/>
    <w:rsid w:val="005D7D93"/>
    <w:rsid w:val="005E045F"/>
    <w:rsid w:val="005E047C"/>
    <w:rsid w:val="005E1674"/>
    <w:rsid w:val="005E1B0C"/>
    <w:rsid w:val="005E1F18"/>
    <w:rsid w:val="005E1FE1"/>
    <w:rsid w:val="005E2705"/>
    <w:rsid w:val="005E282A"/>
    <w:rsid w:val="005E3560"/>
    <w:rsid w:val="005E4BA2"/>
    <w:rsid w:val="005E63AD"/>
    <w:rsid w:val="005E64AB"/>
    <w:rsid w:val="005E751E"/>
    <w:rsid w:val="005E7CA4"/>
    <w:rsid w:val="005E7FC8"/>
    <w:rsid w:val="005F073D"/>
    <w:rsid w:val="005F1150"/>
    <w:rsid w:val="005F136D"/>
    <w:rsid w:val="005F22AD"/>
    <w:rsid w:val="005F2399"/>
    <w:rsid w:val="005F476C"/>
    <w:rsid w:val="005F5530"/>
    <w:rsid w:val="005F5BAB"/>
    <w:rsid w:val="005F6954"/>
    <w:rsid w:val="005F6CDD"/>
    <w:rsid w:val="005F73C1"/>
    <w:rsid w:val="00600CE2"/>
    <w:rsid w:val="00601362"/>
    <w:rsid w:val="0060156C"/>
    <w:rsid w:val="00601FD0"/>
    <w:rsid w:val="00602500"/>
    <w:rsid w:val="00603812"/>
    <w:rsid w:val="00603881"/>
    <w:rsid w:val="00603F16"/>
    <w:rsid w:val="00604F72"/>
    <w:rsid w:val="006056C4"/>
    <w:rsid w:val="006067ED"/>
    <w:rsid w:val="00606CF1"/>
    <w:rsid w:val="0061059D"/>
    <w:rsid w:val="00610991"/>
    <w:rsid w:val="00611207"/>
    <w:rsid w:val="0061176D"/>
    <w:rsid w:val="00611842"/>
    <w:rsid w:val="006118CA"/>
    <w:rsid w:val="00611974"/>
    <w:rsid w:val="00612997"/>
    <w:rsid w:val="00612B8F"/>
    <w:rsid w:val="00613580"/>
    <w:rsid w:val="006151D9"/>
    <w:rsid w:val="006159E0"/>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94E"/>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2D76"/>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4F2"/>
    <w:rsid w:val="0067675E"/>
    <w:rsid w:val="00676C92"/>
    <w:rsid w:val="00677591"/>
    <w:rsid w:val="0068090B"/>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539"/>
    <w:rsid w:val="006967F7"/>
    <w:rsid w:val="00696A55"/>
    <w:rsid w:val="0069764A"/>
    <w:rsid w:val="006A0557"/>
    <w:rsid w:val="006A0F53"/>
    <w:rsid w:val="006A17F9"/>
    <w:rsid w:val="006A1DCE"/>
    <w:rsid w:val="006A2E8A"/>
    <w:rsid w:val="006A30CF"/>
    <w:rsid w:val="006A3BD8"/>
    <w:rsid w:val="006A3BF3"/>
    <w:rsid w:val="006A40F3"/>
    <w:rsid w:val="006A63BA"/>
    <w:rsid w:val="006A6436"/>
    <w:rsid w:val="006A6BA9"/>
    <w:rsid w:val="006A6D37"/>
    <w:rsid w:val="006B138A"/>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461B"/>
    <w:rsid w:val="006C5611"/>
    <w:rsid w:val="006C58CD"/>
    <w:rsid w:val="006C59D4"/>
    <w:rsid w:val="006C6AFF"/>
    <w:rsid w:val="006C7551"/>
    <w:rsid w:val="006C7664"/>
    <w:rsid w:val="006D1525"/>
    <w:rsid w:val="006D21D5"/>
    <w:rsid w:val="006D22D9"/>
    <w:rsid w:val="006D2B13"/>
    <w:rsid w:val="006D3C2A"/>
    <w:rsid w:val="006D4E44"/>
    <w:rsid w:val="006D4E6E"/>
    <w:rsid w:val="006D5805"/>
    <w:rsid w:val="006D58FF"/>
    <w:rsid w:val="006D59AD"/>
    <w:rsid w:val="006D6AD4"/>
    <w:rsid w:val="006D765A"/>
    <w:rsid w:val="006E0F24"/>
    <w:rsid w:val="006E1237"/>
    <w:rsid w:val="006E1B6A"/>
    <w:rsid w:val="006E248A"/>
    <w:rsid w:val="006E25A3"/>
    <w:rsid w:val="006E2A3B"/>
    <w:rsid w:val="006E3579"/>
    <w:rsid w:val="006E39A9"/>
    <w:rsid w:val="006E40B6"/>
    <w:rsid w:val="006E44A6"/>
    <w:rsid w:val="006E4D3F"/>
    <w:rsid w:val="006E52B3"/>
    <w:rsid w:val="006E620C"/>
    <w:rsid w:val="006E6662"/>
    <w:rsid w:val="006F0243"/>
    <w:rsid w:val="006F0B60"/>
    <w:rsid w:val="006F0BA5"/>
    <w:rsid w:val="006F0DC9"/>
    <w:rsid w:val="006F0E46"/>
    <w:rsid w:val="006F25EF"/>
    <w:rsid w:val="006F25FD"/>
    <w:rsid w:val="006F3900"/>
    <w:rsid w:val="006F41A3"/>
    <w:rsid w:val="006F51BD"/>
    <w:rsid w:val="006F5668"/>
    <w:rsid w:val="006F6754"/>
    <w:rsid w:val="006F77D4"/>
    <w:rsid w:val="006F7A76"/>
    <w:rsid w:val="0070020F"/>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379"/>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01B"/>
    <w:rsid w:val="00750484"/>
    <w:rsid w:val="007510A9"/>
    <w:rsid w:val="007514C8"/>
    <w:rsid w:val="007519C8"/>
    <w:rsid w:val="00751C43"/>
    <w:rsid w:val="007526EB"/>
    <w:rsid w:val="00752D52"/>
    <w:rsid w:val="0075318F"/>
    <w:rsid w:val="007542DB"/>
    <w:rsid w:val="0075521C"/>
    <w:rsid w:val="00755E66"/>
    <w:rsid w:val="00755F47"/>
    <w:rsid w:val="00756A78"/>
    <w:rsid w:val="007578A8"/>
    <w:rsid w:val="00757F69"/>
    <w:rsid w:val="007601F1"/>
    <w:rsid w:val="00760215"/>
    <w:rsid w:val="00760A3D"/>
    <w:rsid w:val="00761032"/>
    <w:rsid w:val="00761E06"/>
    <w:rsid w:val="00761FA0"/>
    <w:rsid w:val="00762389"/>
    <w:rsid w:val="00762807"/>
    <w:rsid w:val="00762C4E"/>
    <w:rsid w:val="007632DA"/>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67C5"/>
    <w:rsid w:val="00777120"/>
    <w:rsid w:val="0077736A"/>
    <w:rsid w:val="00777826"/>
    <w:rsid w:val="00777940"/>
    <w:rsid w:val="00777C47"/>
    <w:rsid w:val="00777D53"/>
    <w:rsid w:val="00780B68"/>
    <w:rsid w:val="00780CA0"/>
    <w:rsid w:val="00781AFA"/>
    <w:rsid w:val="007820B6"/>
    <w:rsid w:val="00783791"/>
    <w:rsid w:val="0078430F"/>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46BA"/>
    <w:rsid w:val="007950A8"/>
    <w:rsid w:val="00795204"/>
    <w:rsid w:val="00796466"/>
    <w:rsid w:val="00796582"/>
    <w:rsid w:val="007965E1"/>
    <w:rsid w:val="007971E7"/>
    <w:rsid w:val="00797A17"/>
    <w:rsid w:val="00797D60"/>
    <w:rsid w:val="007A04BF"/>
    <w:rsid w:val="007A0DE0"/>
    <w:rsid w:val="007A1081"/>
    <w:rsid w:val="007A1679"/>
    <w:rsid w:val="007A16D4"/>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52CE"/>
    <w:rsid w:val="007C5C54"/>
    <w:rsid w:val="007C6025"/>
    <w:rsid w:val="007C6341"/>
    <w:rsid w:val="007C7D00"/>
    <w:rsid w:val="007C7DA8"/>
    <w:rsid w:val="007C7F79"/>
    <w:rsid w:val="007D04DE"/>
    <w:rsid w:val="007D0AE0"/>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7F7C3E"/>
    <w:rsid w:val="008000B0"/>
    <w:rsid w:val="00801074"/>
    <w:rsid w:val="00801546"/>
    <w:rsid w:val="00801AD0"/>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6C8"/>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4E5"/>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7584"/>
    <w:rsid w:val="00837D34"/>
    <w:rsid w:val="00840B9B"/>
    <w:rsid w:val="00840BB9"/>
    <w:rsid w:val="00841936"/>
    <w:rsid w:val="00841FD1"/>
    <w:rsid w:val="0084347E"/>
    <w:rsid w:val="0084375F"/>
    <w:rsid w:val="008444E9"/>
    <w:rsid w:val="00844614"/>
    <w:rsid w:val="008447DE"/>
    <w:rsid w:val="00845678"/>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7A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625"/>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A38"/>
    <w:rsid w:val="00891D22"/>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59B4"/>
    <w:rsid w:val="008A5DF4"/>
    <w:rsid w:val="008A7C5A"/>
    <w:rsid w:val="008B0C6A"/>
    <w:rsid w:val="008B0F2E"/>
    <w:rsid w:val="008B1A84"/>
    <w:rsid w:val="008B2446"/>
    <w:rsid w:val="008B4209"/>
    <w:rsid w:val="008B486C"/>
    <w:rsid w:val="008B4CBE"/>
    <w:rsid w:val="008B5073"/>
    <w:rsid w:val="008B5EDF"/>
    <w:rsid w:val="008B6D87"/>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9D8"/>
    <w:rsid w:val="008C6FF0"/>
    <w:rsid w:val="008C74C7"/>
    <w:rsid w:val="008D05C5"/>
    <w:rsid w:val="008D0795"/>
    <w:rsid w:val="008D2644"/>
    <w:rsid w:val="008D2B2A"/>
    <w:rsid w:val="008D342D"/>
    <w:rsid w:val="008D4A94"/>
    <w:rsid w:val="008D4B3E"/>
    <w:rsid w:val="008D57C1"/>
    <w:rsid w:val="008D58FA"/>
    <w:rsid w:val="008D6270"/>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1F95"/>
    <w:rsid w:val="008F3614"/>
    <w:rsid w:val="008F3F30"/>
    <w:rsid w:val="008F4011"/>
    <w:rsid w:val="008F4103"/>
    <w:rsid w:val="008F4AA4"/>
    <w:rsid w:val="008F5AC8"/>
    <w:rsid w:val="008F6A33"/>
    <w:rsid w:val="008F7376"/>
    <w:rsid w:val="008F778C"/>
    <w:rsid w:val="008F7D4A"/>
    <w:rsid w:val="009002FA"/>
    <w:rsid w:val="00900F66"/>
    <w:rsid w:val="009019CB"/>
    <w:rsid w:val="00901C28"/>
    <w:rsid w:val="009024DF"/>
    <w:rsid w:val="00903264"/>
    <w:rsid w:val="0090390A"/>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48A"/>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09C5"/>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5FC2"/>
    <w:rsid w:val="009466AA"/>
    <w:rsid w:val="009466B0"/>
    <w:rsid w:val="009466FF"/>
    <w:rsid w:val="0094675D"/>
    <w:rsid w:val="009472B8"/>
    <w:rsid w:val="0094741E"/>
    <w:rsid w:val="00947872"/>
    <w:rsid w:val="00947A53"/>
    <w:rsid w:val="009501FD"/>
    <w:rsid w:val="00950225"/>
    <w:rsid w:val="0095023C"/>
    <w:rsid w:val="0095068C"/>
    <w:rsid w:val="00950D3D"/>
    <w:rsid w:val="0095135A"/>
    <w:rsid w:val="00951BE2"/>
    <w:rsid w:val="00951E0C"/>
    <w:rsid w:val="0095202A"/>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A9D"/>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418C"/>
    <w:rsid w:val="0097512C"/>
    <w:rsid w:val="00975752"/>
    <w:rsid w:val="00975967"/>
    <w:rsid w:val="00980344"/>
    <w:rsid w:val="009804E9"/>
    <w:rsid w:val="009807AF"/>
    <w:rsid w:val="009807ED"/>
    <w:rsid w:val="00980CB7"/>
    <w:rsid w:val="009827F3"/>
    <w:rsid w:val="00982AF9"/>
    <w:rsid w:val="0098328E"/>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1815"/>
    <w:rsid w:val="009920C5"/>
    <w:rsid w:val="0099257A"/>
    <w:rsid w:val="00992983"/>
    <w:rsid w:val="00992D42"/>
    <w:rsid w:val="00993590"/>
    <w:rsid w:val="009937EF"/>
    <w:rsid w:val="00993C7B"/>
    <w:rsid w:val="00994E20"/>
    <w:rsid w:val="00995045"/>
    <w:rsid w:val="0099526E"/>
    <w:rsid w:val="0099562E"/>
    <w:rsid w:val="0099565D"/>
    <w:rsid w:val="00995E18"/>
    <w:rsid w:val="0099721B"/>
    <w:rsid w:val="009973E1"/>
    <w:rsid w:val="00997A77"/>
    <w:rsid w:val="009A02EA"/>
    <w:rsid w:val="009A03CE"/>
    <w:rsid w:val="009A09EA"/>
    <w:rsid w:val="009A1442"/>
    <w:rsid w:val="009A1A22"/>
    <w:rsid w:val="009A2469"/>
    <w:rsid w:val="009A2711"/>
    <w:rsid w:val="009A2A0F"/>
    <w:rsid w:val="009A2E21"/>
    <w:rsid w:val="009A2F2A"/>
    <w:rsid w:val="009A337E"/>
    <w:rsid w:val="009A59A3"/>
    <w:rsid w:val="009A5E9E"/>
    <w:rsid w:val="009A6454"/>
    <w:rsid w:val="009A6C7E"/>
    <w:rsid w:val="009A7007"/>
    <w:rsid w:val="009B04C9"/>
    <w:rsid w:val="009B07D4"/>
    <w:rsid w:val="009B1251"/>
    <w:rsid w:val="009B323D"/>
    <w:rsid w:val="009B3469"/>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21F"/>
    <w:rsid w:val="009D2B86"/>
    <w:rsid w:val="009D3E4E"/>
    <w:rsid w:val="009D458B"/>
    <w:rsid w:val="009D4664"/>
    <w:rsid w:val="009D5080"/>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61F3"/>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438C"/>
    <w:rsid w:val="00A14492"/>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24FA"/>
    <w:rsid w:val="00A332A4"/>
    <w:rsid w:val="00A340D7"/>
    <w:rsid w:val="00A3581C"/>
    <w:rsid w:val="00A35AD1"/>
    <w:rsid w:val="00A35CD1"/>
    <w:rsid w:val="00A36812"/>
    <w:rsid w:val="00A37C80"/>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1D17"/>
    <w:rsid w:val="00A530AD"/>
    <w:rsid w:val="00A537CC"/>
    <w:rsid w:val="00A54AE6"/>
    <w:rsid w:val="00A54F46"/>
    <w:rsid w:val="00A54FBB"/>
    <w:rsid w:val="00A55837"/>
    <w:rsid w:val="00A55AB8"/>
    <w:rsid w:val="00A55F47"/>
    <w:rsid w:val="00A561F9"/>
    <w:rsid w:val="00A56465"/>
    <w:rsid w:val="00A56C31"/>
    <w:rsid w:val="00A5798A"/>
    <w:rsid w:val="00A57EB3"/>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67EFB"/>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8C3"/>
    <w:rsid w:val="00A83B4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5CBE"/>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125"/>
    <w:rsid w:val="00AB054E"/>
    <w:rsid w:val="00AB0932"/>
    <w:rsid w:val="00AB0DD2"/>
    <w:rsid w:val="00AB1214"/>
    <w:rsid w:val="00AB1E7A"/>
    <w:rsid w:val="00AB2762"/>
    <w:rsid w:val="00AB27AD"/>
    <w:rsid w:val="00AB3483"/>
    <w:rsid w:val="00AB3E95"/>
    <w:rsid w:val="00AB3EA5"/>
    <w:rsid w:val="00AB3F03"/>
    <w:rsid w:val="00AB4364"/>
    <w:rsid w:val="00AB5611"/>
    <w:rsid w:val="00AB599C"/>
    <w:rsid w:val="00AC0A5A"/>
    <w:rsid w:val="00AC0B80"/>
    <w:rsid w:val="00AC1253"/>
    <w:rsid w:val="00AC237C"/>
    <w:rsid w:val="00AC286A"/>
    <w:rsid w:val="00AC459A"/>
    <w:rsid w:val="00AC4CBC"/>
    <w:rsid w:val="00AC5C77"/>
    <w:rsid w:val="00AC660E"/>
    <w:rsid w:val="00AC7CBA"/>
    <w:rsid w:val="00AD0087"/>
    <w:rsid w:val="00AD0374"/>
    <w:rsid w:val="00AD0D70"/>
    <w:rsid w:val="00AD0E4B"/>
    <w:rsid w:val="00AD16C8"/>
    <w:rsid w:val="00AD22DF"/>
    <w:rsid w:val="00AD4276"/>
    <w:rsid w:val="00AE1961"/>
    <w:rsid w:val="00AE20DA"/>
    <w:rsid w:val="00AE23CF"/>
    <w:rsid w:val="00AE275B"/>
    <w:rsid w:val="00AE2D58"/>
    <w:rsid w:val="00AE376B"/>
    <w:rsid w:val="00AE38F4"/>
    <w:rsid w:val="00AE4C79"/>
    <w:rsid w:val="00AE5CC9"/>
    <w:rsid w:val="00AE6144"/>
    <w:rsid w:val="00AE6487"/>
    <w:rsid w:val="00AE7902"/>
    <w:rsid w:val="00AF02B2"/>
    <w:rsid w:val="00AF1533"/>
    <w:rsid w:val="00AF18B6"/>
    <w:rsid w:val="00AF1AFF"/>
    <w:rsid w:val="00AF1CCC"/>
    <w:rsid w:val="00AF2ABE"/>
    <w:rsid w:val="00AF2B2C"/>
    <w:rsid w:val="00AF32C8"/>
    <w:rsid w:val="00AF33BA"/>
    <w:rsid w:val="00AF3967"/>
    <w:rsid w:val="00AF4CE3"/>
    <w:rsid w:val="00AF51C9"/>
    <w:rsid w:val="00AF5B10"/>
    <w:rsid w:val="00AF74A2"/>
    <w:rsid w:val="00AF7F2B"/>
    <w:rsid w:val="00B0068B"/>
    <w:rsid w:val="00B0174E"/>
    <w:rsid w:val="00B0223A"/>
    <w:rsid w:val="00B02A08"/>
    <w:rsid w:val="00B035C6"/>
    <w:rsid w:val="00B03E74"/>
    <w:rsid w:val="00B04973"/>
    <w:rsid w:val="00B06178"/>
    <w:rsid w:val="00B062C4"/>
    <w:rsid w:val="00B069D5"/>
    <w:rsid w:val="00B06D2E"/>
    <w:rsid w:val="00B06FF7"/>
    <w:rsid w:val="00B072A2"/>
    <w:rsid w:val="00B0773A"/>
    <w:rsid w:val="00B078AA"/>
    <w:rsid w:val="00B07D31"/>
    <w:rsid w:val="00B1004B"/>
    <w:rsid w:val="00B100FF"/>
    <w:rsid w:val="00B10131"/>
    <w:rsid w:val="00B120A6"/>
    <w:rsid w:val="00B122DA"/>
    <w:rsid w:val="00B13836"/>
    <w:rsid w:val="00B13EAE"/>
    <w:rsid w:val="00B145D1"/>
    <w:rsid w:val="00B16288"/>
    <w:rsid w:val="00B166F1"/>
    <w:rsid w:val="00B1677E"/>
    <w:rsid w:val="00B20207"/>
    <w:rsid w:val="00B21073"/>
    <w:rsid w:val="00B21463"/>
    <w:rsid w:val="00B2173B"/>
    <w:rsid w:val="00B218AC"/>
    <w:rsid w:val="00B21DF1"/>
    <w:rsid w:val="00B21E5A"/>
    <w:rsid w:val="00B226A1"/>
    <w:rsid w:val="00B22EFF"/>
    <w:rsid w:val="00B23141"/>
    <w:rsid w:val="00B23374"/>
    <w:rsid w:val="00B237A1"/>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40F07"/>
    <w:rsid w:val="00B41A43"/>
    <w:rsid w:val="00B41B88"/>
    <w:rsid w:val="00B42034"/>
    <w:rsid w:val="00B4385B"/>
    <w:rsid w:val="00B4406E"/>
    <w:rsid w:val="00B4467D"/>
    <w:rsid w:val="00B446EF"/>
    <w:rsid w:val="00B447B2"/>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78B"/>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806"/>
    <w:rsid w:val="00B979BD"/>
    <w:rsid w:val="00B979EE"/>
    <w:rsid w:val="00BA092E"/>
    <w:rsid w:val="00BA0AB9"/>
    <w:rsid w:val="00BA0B92"/>
    <w:rsid w:val="00BA11B5"/>
    <w:rsid w:val="00BA11E3"/>
    <w:rsid w:val="00BA1D09"/>
    <w:rsid w:val="00BA2FFA"/>
    <w:rsid w:val="00BA3091"/>
    <w:rsid w:val="00BA328D"/>
    <w:rsid w:val="00BA39BA"/>
    <w:rsid w:val="00BA4263"/>
    <w:rsid w:val="00BA4498"/>
    <w:rsid w:val="00BA4C67"/>
    <w:rsid w:val="00BA526D"/>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436E"/>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41C"/>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06A6D"/>
    <w:rsid w:val="00C06FC8"/>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38F9"/>
    <w:rsid w:val="00C24052"/>
    <w:rsid w:val="00C2407A"/>
    <w:rsid w:val="00C24416"/>
    <w:rsid w:val="00C24BB1"/>
    <w:rsid w:val="00C25C5A"/>
    <w:rsid w:val="00C2678A"/>
    <w:rsid w:val="00C26C18"/>
    <w:rsid w:val="00C26E16"/>
    <w:rsid w:val="00C276D2"/>
    <w:rsid w:val="00C27857"/>
    <w:rsid w:val="00C31471"/>
    <w:rsid w:val="00C31AE1"/>
    <w:rsid w:val="00C31EBF"/>
    <w:rsid w:val="00C32037"/>
    <w:rsid w:val="00C320E8"/>
    <w:rsid w:val="00C32EC4"/>
    <w:rsid w:val="00C32F85"/>
    <w:rsid w:val="00C336A2"/>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22FF"/>
    <w:rsid w:val="00C52C8C"/>
    <w:rsid w:val="00C53478"/>
    <w:rsid w:val="00C53AFD"/>
    <w:rsid w:val="00C53B61"/>
    <w:rsid w:val="00C5509C"/>
    <w:rsid w:val="00C551C7"/>
    <w:rsid w:val="00C55F89"/>
    <w:rsid w:val="00C56C9C"/>
    <w:rsid w:val="00C5710E"/>
    <w:rsid w:val="00C573B9"/>
    <w:rsid w:val="00C576C8"/>
    <w:rsid w:val="00C576E0"/>
    <w:rsid w:val="00C57708"/>
    <w:rsid w:val="00C579B2"/>
    <w:rsid w:val="00C60755"/>
    <w:rsid w:val="00C60BB9"/>
    <w:rsid w:val="00C610F6"/>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68BB"/>
    <w:rsid w:val="00C67BC0"/>
    <w:rsid w:val="00C7018E"/>
    <w:rsid w:val="00C70977"/>
    <w:rsid w:val="00C70FEC"/>
    <w:rsid w:val="00C71263"/>
    <w:rsid w:val="00C71604"/>
    <w:rsid w:val="00C717B2"/>
    <w:rsid w:val="00C72526"/>
    <w:rsid w:val="00C728C2"/>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1B7"/>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2AC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0F5"/>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0F"/>
    <w:rsid w:val="00CE6112"/>
    <w:rsid w:val="00CE6337"/>
    <w:rsid w:val="00CE652F"/>
    <w:rsid w:val="00CE6F03"/>
    <w:rsid w:val="00CE7FBC"/>
    <w:rsid w:val="00CE7FCD"/>
    <w:rsid w:val="00CF08AB"/>
    <w:rsid w:val="00CF0C39"/>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425"/>
    <w:rsid w:val="00D136A6"/>
    <w:rsid w:val="00D1381F"/>
    <w:rsid w:val="00D13C74"/>
    <w:rsid w:val="00D14D4A"/>
    <w:rsid w:val="00D14E32"/>
    <w:rsid w:val="00D15569"/>
    <w:rsid w:val="00D15586"/>
    <w:rsid w:val="00D157D1"/>
    <w:rsid w:val="00D162CB"/>
    <w:rsid w:val="00D16640"/>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41B"/>
    <w:rsid w:val="00D34C95"/>
    <w:rsid w:val="00D36C0A"/>
    <w:rsid w:val="00D3733D"/>
    <w:rsid w:val="00D3762A"/>
    <w:rsid w:val="00D37A4D"/>
    <w:rsid w:val="00D401E3"/>
    <w:rsid w:val="00D4122B"/>
    <w:rsid w:val="00D42520"/>
    <w:rsid w:val="00D42BCE"/>
    <w:rsid w:val="00D42F40"/>
    <w:rsid w:val="00D43792"/>
    <w:rsid w:val="00D45552"/>
    <w:rsid w:val="00D455DB"/>
    <w:rsid w:val="00D46013"/>
    <w:rsid w:val="00D46118"/>
    <w:rsid w:val="00D4627A"/>
    <w:rsid w:val="00D462A6"/>
    <w:rsid w:val="00D46566"/>
    <w:rsid w:val="00D505A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361"/>
    <w:rsid w:val="00D56516"/>
    <w:rsid w:val="00D56534"/>
    <w:rsid w:val="00D56CF8"/>
    <w:rsid w:val="00D57074"/>
    <w:rsid w:val="00D57407"/>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BDD"/>
    <w:rsid w:val="00D94F9A"/>
    <w:rsid w:val="00D95574"/>
    <w:rsid w:val="00D9561B"/>
    <w:rsid w:val="00D959F3"/>
    <w:rsid w:val="00D961D7"/>
    <w:rsid w:val="00D97061"/>
    <w:rsid w:val="00D97EFB"/>
    <w:rsid w:val="00DA03A2"/>
    <w:rsid w:val="00DA1A89"/>
    <w:rsid w:val="00DA1B99"/>
    <w:rsid w:val="00DA1DFA"/>
    <w:rsid w:val="00DA247C"/>
    <w:rsid w:val="00DA26F5"/>
    <w:rsid w:val="00DA31E8"/>
    <w:rsid w:val="00DA4214"/>
    <w:rsid w:val="00DA49FB"/>
    <w:rsid w:val="00DA4E51"/>
    <w:rsid w:val="00DA51AE"/>
    <w:rsid w:val="00DA5696"/>
    <w:rsid w:val="00DA5CDA"/>
    <w:rsid w:val="00DA5ED8"/>
    <w:rsid w:val="00DA6AE7"/>
    <w:rsid w:val="00DA6D5C"/>
    <w:rsid w:val="00DA7467"/>
    <w:rsid w:val="00DA7A6D"/>
    <w:rsid w:val="00DB0022"/>
    <w:rsid w:val="00DB1377"/>
    <w:rsid w:val="00DB225E"/>
    <w:rsid w:val="00DB231D"/>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5F03"/>
    <w:rsid w:val="00DC6100"/>
    <w:rsid w:val="00DC75B0"/>
    <w:rsid w:val="00DC75D9"/>
    <w:rsid w:val="00DD001F"/>
    <w:rsid w:val="00DD0FCC"/>
    <w:rsid w:val="00DD113B"/>
    <w:rsid w:val="00DD13F1"/>
    <w:rsid w:val="00DD3B27"/>
    <w:rsid w:val="00DD4DFC"/>
    <w:rsid w:val="00DD738A"/>
    <w:rsid w:val="00DD792D"/>
    <w:rsid w:val="00DD7C62"/>
    <w:rsid w:val="00DD7F9B"/>
    <w:rsid w:val="00DE005B"/>
    <w:rsid w:val="00DE078C"/>
    <w:rsid w:val="00DE0D34"/>
    <w:rsid w:val="00DE279C"/>
    <w:rsid w:val="00DE2962"/>
    <w:rsid w:val="00DE2B85"/>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4BE"/>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6802"/>
    <w:rsid w:val="00E1703D"/>
    <w:rsid w:val="00E178D4"/>
    <w:rsid w:val="00E17C13"/>
    <w:rsid w:val="00E2084F"/>
    <w:rsid w:val="00E20AE5"/>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44"/>
    <w:rsid w:val="00E35CB7"/>
    <w:rsid w:val="00E35D81"/>
    <w:rsid w:val="00E36603"/>
    <w:rsid w:val="00E36800"/>
    <w:rsid w:val="00E36A85"/>
    <w:rsid w:val="00E373A9"/>
    <w:rsid w:val="00E375DE"/>
    <w:rsid w:val="00E40381"/>
    <w:rsid w:val="00E405CF"/>
    <w:rsid w:val="00E40811"/>
    <w:rsid w:val="00E40B4E"/>
    <w:rsid w:val="00E415C0"/>
    <w:rsid w:val="00E41A86"/>
    <w:rsid w:val="00E42415"/>
    <w:rsid w:val="00E44472"/>
    <w:rsid w:val="00E4560A"/>
    <w:rsid w:val="00E45A07"/>
    <w:rsid w:val="00E46037"/>
    <w:rsid w:val="00E460D8"/>
    <w:rsid w:val="00E47779"/>
    <w:rsid w:val="00E4796B"/>
    <w:rsid w:val="00E47D5D"/>
    <w:rsid w:val="00E51D63"/>
    <w:rsid w:val="00E51E4A"/>
    <w:rsid w:val="00E5210B"/>
    <w:rsid w:val="00E521E2"/>
    <w:rsid w:val="00E52262"/>
    <w:rsid w:val="00E52366"/>
    <w:rsid w:val="00E523F6"/>
    <w:rsid w:val="00E52FA3"/>
    <w:rsid w:val="00E5580C"/>
    <w:rsid w:val="00E55912"/>
    <w:rsid w:val="00E55C12"/>
    <w:rsid w:val="00E55DAF"/>
    <w:rsid w:val="00E575C9"/>
    <w:rsid w:val="00E601B0"/>
    <w:rsid w:val="00E60299"/>
    <w:rsid w:val="00E60F99"/>
    <w:rsid w:val="00E62E98"/>
    <w:rsid w:val="00E62EFC"/>
    <w:rsid w:val="00E64816"/>
    <w:rsid w:val="00E64968"/>
    <w:rsid w:val="00E65545"/>
    <w:rsid w:val="00E65914"/>
    <w:rsid w:val="00E65B6F"/>
    <w:rsid w:val="00E65E45"/>
    <w:rsid w:val="00E66A11"/>
    <w:rsid w:val="00E67377"/>
    <w:rsid w:val="00E674DC"/>
    <w:rsid w:val="00E7036A"/>
    <w:rsid w:val="00E704AA"/>
    <w:rsid w:val="00E70C20"/>
    <w:rsid w:val="00E70F75"/>
    <w:rsid w:val="00E715EA"/>
    <w:rsid w:val="00E71954"/>
    <w:rsid w:val="00E7213D"/>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5D78"/>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43F6"/>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5B69"/>
    <w:rsid w:val="00EC6B18"/>
    <w:rsid w:val="00EC7760"/>
    <w:rsid w:val="00EC79AE"/>
    <w:rsid w:val="00ED011E"/>
    <w:rsid w:val="00ED0163"/>
    <w:rsid w:val="00ED02C7"/>
    <w:rsid w:val="00ED0499"/>
    <w:rsid w:val="00ED147C"/>
    <w:rsid w:val="00ED2AC0"/>
    <w:rsid w:val="00ED31CC"/>
    <w:rsid w:val="00ED4227"/>
    <w:rsid w:val="00ED4A3A"/>
    <w:rsid w:val="00ED4C68"/>
    <w:rsid w:val="00ED5847"/>
    <w:rsid w:val="00ED5AA2"/>
    <w:rsid w:val="00ED6A46"/>
    <w:rsid w:val="00ED6C87"/>
    <w:rsid w:val="00ED7359"/>
    <w:rsid w:val="00ED7C2B"/>
    <w:rsid w:val="00ED7ECF"/>
    <w:rsid w:val="00EE02AC"/>
    <w:rsid w:val="00EE034B"/>
    <w:rsid w:val="00EE0913"/>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AE2"/>
    <w:rsid w:val="00EF5CFF"/>
    <w:rsid w:val="00EF76BF"/>
    <w:rsid w:val="00EF7776"/>
    <w:rsid w:val="00EF7C02"/>
    <w:rsid w:val="00EF7CFD"/>
    <w:rsid w:val="00F00079"/>
    <w:rsid w:val="00F000DD"/>
    <w:rsid w:val="00F003B3"/>
    <w:rsid w:val="00F00A0C"/>
    <w:rsid w:val="00F01000"/>
    <w:rsid w:val="00F0191D"/>
    <w:rsid w:val="00F02C01"/>
    <w:rsid w:val="00F031FC"/>
    <w:rsid w:val="00F035E7"/>
    <w:rsid w:val="00F03657"/>
    <w:rsid w:val="00F04B5C"/>
    <w:rsid w:val="00F04C73"/>
    <w:rsid w:val="00F05832"/>
    <w:rsid w:val="00F058D5"/>
    <w:rsid w:val="00F05BC2"/>
    <w:rsid w:val="00F0609B"/>
    <w:rsid w:val="00F06E45"/>
    <w:rsid w:val="00F07DD5"/>
    <w:rsid w:val="00F104F1"/>
    <w:rsid w:val="00F10924"/>
    <w:rsid w:val="00F10D92"/>
    <w:rsid w:val="00F10EBA"/>
    <w:rsid w:val="00F110F6"/>
    <w:rsid w:val="00F125CA"/>
    <w:rsid w:val="00F12ADD"/>
    <w:rsid w:val="00F1399A"/>
    <w:rsid w:val="00F14F02"/>
    <w:rsid w:val="00F156C9"/>
    <w:rsid w:val="00F15DEB"/>
    <w:rsid w:val="00F16D7F"/>
    <w:rsid w:val="00F170AA"/>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20"/>
    <w:rsid w:val="00F276DC"/>
    <w:rsid w:val="00F31483"/>
    <w:rsid w:val="00F31604"/>
    <w:rsid w:val="00F31B53"/>
    <w:rsid w:val="00F31FF9"/>
    <w:rsid w:val="00F321B6"/>
    <w:rsid w:val="00F323DE"/>
    <w:rsid w:val="00F32696"/>
    <w:rsid w:val="00F328A5"/>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295"/>
    <w:rsid w:val="00F44836"/>
    <w:rsid w:val="00F44BAA"/>
    <w:rsid w:val="00F45C07"/>
    <w:rsid w:val="00F466E0"/>
    <w:rsid w:val="00F46B0C"/>
    <w:rsid w:val="00F4709B"/>
    <w:rsid w:val="00F472D7"/>
    <w:rsid w:val="00F47363"/>
    <w:rsid w:val="00F4760A"/>
    <w:rsid w:val="00F50990"/>
    <w:rsid w:val="00F50A82"/>
    <w:rsid w:val="00F511C5"/>
    <w:rsid w:val="00F5230C"/>
    <w:rsid w:val="00F538EB"/>
    <w:rsid w:val="00F53AFD"/>
    <w:rsid w:val="00F53B4C"/>
    <w:rsid w:val="00F5491E"/>
    <w:rsid w:val="00F553CB"/>
    <w:rsid w:val="00F554DE"/>
    <w:rsid w:val="00F55815"/>
    <w:rsid w:val="00F56DE9"/>
    <w:rsid w:val="00F573D6"/>
    <w:rsid w:val="00F57E95"/>
    <w:rsid w:val="00F603F9"/>
    <w:rsid w:val="00F60535"/>
    <w:rsid w:val="00F60B91"/>
    <w:rsid w:val="00F61631"/>
    <w:rsid w:val="00F623C5"/>
    <w:rsid w:val="00F627A5"/>
    <w:rsid w:val="00F63469"/>
    <w:rsid w:val="00F63A30"/>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5A76"/>
    <w:rsid w:val="00F763CD"/>
    <w:rsid w:val="00F7641C"/>
    <w:rsid w:val="00F77172"/>
    <w:rsid w:val="00F773B3"/>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D2B"/>
    <w:rsid w:val="00F91E3F"/>
    <w:rsid w:val="00F9258B"/>
    <w:rsid w:val="00F92AE3"/>
    <w:rsid w:val="00F9332B"/>
    <w:rsid w:val="00F9352C"/>
    <w:rsid w:val="00F95128"/>
    <w:rsid w:val="00F95B1E"/>
    <w:rsid w:val="00F96A56"/>
    <w:rsid w:val="00F97305"/>
    <w:rsid w:val="00F97971"/>
    <w:rsid w:val="00F979EA"/>
    <w:rsid w:val="00F97C57"/>
    <w:rsid w:val="00FA01BD"/>
    <w:rsid w:val="00FA1014"/>
    <w:rsid w:val="00FA16E8"/>
    <w:rsid w:val="00FA280D"/>
    <w:rsid w:val="00FA2C92"/>
    <w:rsid w:val="00FA2F07"/>
    <w:rsid w:val="00FA4197"/>
    <w:rsid w:val="00FA595A"/>
    <w:rsid w:val="00FA59D6"/>
    <w:rsid w:val="00FA68B6"/>
    <w:rsid w:val="00FA6F83"/>
    <w:rsid w:val="00FB0153"/>
    <w:rsid w:val="00FB0EAB"/>
    <w:rsid w:val="00FB109B"/>
    <w:rsid w:val="00FB1534"/>
    <w:rsid w:val="00FB1619"/>
    <w:rsid w:val="00FB23E6"/>
    <w:rsid w:val="00FB23EF"/>
    <w:rsid w:val="00FB35CF"/>
    <w:rsid w:val="00FB3AEA"/>
    <w:rsid w:val="00FB4438"/>
    <w:rsid w:val="00FB4442"/>
    <w:rsid w:val="00FB4ADB"/>
    <w:rsid w:val="00FB6C53"/>
    <w:rsid w:val="00FB746B"/>
    <w:rsid w:val="00FB74BF"/>
    <w:rsid w:val="00FB7AD0"/>
    <w:rsid w:val="00FB7ED2"/>
    <w:rsid w:val="00FC096A"/>
    <w:rsid w:val="00FC0BFC"/>
    <w:rsid w:val="00FC167F"/>
    <w:rsid w:val="00FC1F5B"/>
    <w:rsid w:val="00FC2D1C"/>
    <w:rsid w:val="00FC336C"/>
    <w:rsid w:val="00FC3B1E"/>
    <w:rsid w:val="00FC3CDC"/>
    <w:rsid w:val="00FC4A0E"/>
    <w:rsid w:val="00FC599B"/>
    <w:rsid w:val="00FC5AD4"/>
    <w:rsid w:val="00FC5C94"/>
    <w:rsid w:val="00FC5E40"/>
    <w:rsid w:val="00FC5F17"/>
    <w:rsid w:val="00FC6A1E"/>
    <w:rsid w:val="00FC7540"/>
    <w:rsid w:val="00FC755E"/>
    <w:rsid w:val="00FD00BC"/>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252D"/>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D93"/>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列出段落"/>
    <w:basedOn w:val="a"/>
    <w:link w:val="11"/>
    <w:uiPriority w:val="34"/>
    <w:qFormat/>
    <w:rsid w:val="001C5D0C"/>
    <w:pPr>
      <w:ind w:firstLineChars="200" w:firstLine="420"/>
    </w:pPr>
  </w:style>
  <w:style w:type="character" w:customStyle="1" w:styleId="11">
    <w:name w:val="列表段落 字符1"/>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9">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qFormat/>
    <w:rsid w:val="00172C7E"/>
    <w:pPr>
      <w:jc w:val="left"/>
    </w:pPr>
  </w:style>
  <w:style w:type="character" w:customStyle="1" w:styleId="af7">
    <w:name w:val="批注文字 字符"/>
    <w:basedOn w:val="a0"/>
    <w:link w:val="af6"/>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2">
    <w:name w:val="toc 2"/>
    <w:basedOn w:val="TOC1"/>
    <w:semiHidden/>
    <w:rsid w:val="000F2E44"/>
    <w:pPr>
      <w:keepLines/>
      <w:tabs>
        <w:tab w:val="right" w:leader="dot" w:pos="9639"/>
      </w:tabs>
      <w:ind w:left="851" w:right="425" w:hanging="851"/>
      <w:jc w:val="left"/>
    </w:pPr>
    <w:rPr>
      <w:noProof/>
      <w:kern w:val="0"/>
      <w:sz w:val="20"/>
      <w:lang w:val="en-GB" w:eastAsia="en-US"/>
    </w:rPr>
  </w:style>
  <w:style w:type="paragraph" w:styleId="TOC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e"/>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9"/>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e"/>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672">
      <w:bodyDiv w:val="1"/>
      <w:marLeft w:val="0"/>
      <w:marRight w:val="0"/>
      <w:marTop w:val="0"/>
      <w:marBottom w:val="0"/>
      <w:divBdr>
        <w:top w:val="none" w:sz="0" w:space="0" w:color="auto"/>
        <w:left w:val="none" w:sz="0" w:space="0" w:color="auto"/>
        <w:bottom w:val="none" w:sz="0" w:space="0" w:color="auto"/>
        <w:right w:val="none" w:sz="0" w:space="0" w:color="auto"/>
      </w:divBdr>
      <w:divsChild>
        <w:div w:id="1702707421">
          <w:marLeft w:val="0"/>
          <w:marRight w:val="0"/>
          <w:marTop w:val="0"/>
          <w:marBottom w:val="0"/>
          <w:divBdr>
            <w:top w:val="none" w:sz="0" w:space="0" w:color="auto"/>
            <w:left w:val="none" w:sz="0" w:space="0" w:color="auto"/>
            <w:bottom w:val="none" w:sz="0" w:space="0" w:color="auto"/>
            <w:right w:val="none" w:sz="0" w:space="0" w:color="auto"/>
          </w:divBdr>
        </w:div>
      </w:divsChild>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Pages>
  <Words>1717</Words>
  <Characters>9793</Characters>
  <Application>Microsoft Office Word</Application>
  <DocSecurity>0</DocSecurity>
  <Lines>81</Lines>
  <Paragraphs>22</Paragraphs>
  <ScaleCrop>false</ScaleCrop>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137</cp:revision>
  <dcterms:created xsi:type="dcterms:W3CDTF">2023-02-10T02:28:00Z</dcterms:created>
  <dcterms:modified xsi:type="dcterms:W3CDTF">2023-04-07T15:57:00Z</dcterms:modified>
</cp:coreProperties>
</file>