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621" w:rsidRPr="002933F1" w:rsidRDefault="00FE2621" w:rsidP="00FE2621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>3GPP TSG RAN WG1 #112</w:t>
      </w:r>
      <w:r w:rsidR="004A1021">
        <w:rPr>
          <w:rFonts w:ascii="Arial" w:hAnsi="Arial" w:cs="Arial"/>
          <w:b/>
          <w:bCs/>
          <w:sz w:val="22"/>
          <w:szCs w:val="22"/>
        </w:rPr>
        <w:t>bis-e</w:t>
      </w:r>
      <w:r w:rsidRPr="002342A6">
        <w:rPr>
          <w:rFonts w:ascii="Arial" w:hAnsi="Arial" w:cs="Arial"/>
          <w:b/>
          <w:bCs/>
          <w:sz w:val="22"/>
          <w:szCs w:val="22"/>
        </w:rPr>
        <w:tab/>
      </w:r>
      <w:r w:rsidRPr="002342A6">
        <w:rPr>
          <w:rFonts w:ascii="Arial" w:hAnsi="Arial" w:cs="Arial"/>
          <w:b/>
          <w:bCs/>
          <w:sz w:val="22"/>
          <w:szCs w:val="22"/>
        </w:rPr>
        <w:tab/>
      </w:r>
      <w:r w:rsidR="004961FD">
        <w:rPr>
          <w:rFonts w:ascii="Arial" w:hAnsi="Arial" w:cs="Arial"/>
          <w:b/>
          <w:bCs/>
          <w:sz w:val="22"/>
          <w:szCs w:val="22"/>
        </w:rPr>
        <w:t>R1-2303177</w:t>
      </w:r>
    </w:p>
    <w:p w:rsidR="00FE2621" w:rsidRPr="0066098D" w:rsidRDefault="00DF71D8" w:rsidP="00FE2621">
      <w:pPr>
        <w:ind w:left="1988" w:hanging="1988"/>
        <w:jc w:val="both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r w:rsidR="004A1021">
        <w:rPr>
          <w:rFonts w:ascii="Arial" w:eastAsia="MS Mincho" w:hAnsi="Arial" w:cs="Arial"/>
          <w:b/>
          <w:bCs/>
          <w:sz w:val="22"/>
          <w:szCs w:val="22"/>
          <w:lang w:eastAsia="ja-JP"/>
        </w:rPr>
        <w:t>, April 1</w:t>
      </w:r>
      <w:r w:rsidR="005F5253">
        <w:rPr>
          <w:rFonts w:ascii="Arial" w:eastAsia="MS Mincho" w:hAnsi="Arial" w:cs="Arial"/>
          <w:b/>
          <w:bCs/>
          <w:sz w:val="22"/>
          <w:szCs w:val="22"/>
          <w:lang w:eastAsia="ja-JP"/>
        </w:rPr>
        <w:t>7</w:t>
      </w:r>
      <w:r w:rsidR="005F5253" w:rsidRPr="005F5253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4A102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April 26</w:t>
      </w:r>
      <w:r w:rsidR="005F5253" w:rsidRPr="005F5253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="0066098D" w:rsidRPr="0066098D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:rsidR="0066098D" w:rsidRPr="004A1021" w:rsidRDefault="0066098D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</w:p>
    <w:p w:rsidR="00FE2621" w:rsidRPr="002342A6" w:rsidRDefault="004961FD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9.17.4</w:t>
      </w:r>
    </w:p>
    <w:p w:rsidR="00FE2621" w:rsidRPr="002342A6" w:rsidRDefault="00FE2621" w:rsidP="00FE2621">
      <w:pPr>
        <w:jc w:val="both"/>
        <w:rPr>
          <w:rFonts w:ascii="Arial" w:hAnsi="Arial" w:cs="Arial"/>
          <w:sz w:val="22"/>
          <w:szCs w:val="22"/>
          <w:lang w:val="en-US" w:eastAsia="zh-CN"/>
        </w:rPr>
      </w:pPr>
      <w:r w:rsidRPr="002342A6">
        <w:rPr>
          <w:rFonts w:ascii="Arial" w:hAnsi="Arial" w:cs="Arial"/>
          <w:b/>
          <w:sz w:val="22"/>
          <w:szCs w:val="22"/>
        </w:rPr>
        <w:t>Source:</w:t>
      </w:r>
      <w:r w:rsidRPr="002342A6">
        <w:rPr>
          <w:rFonts w:ascii="Arial" w:hAnsi="Arial" w:cs="Arial"/>
          <w:b/>
          <w:sz w:val="22"/>
          <w:szCs w:val="22"/>
        </w:rPr>
        <w:tab/>
      </w:r>
      <w:r w:rsidR="00C21BD9">
        <w:rPr>
          <w:rFonts w:ascii="Arial" w:hAnsi="Arial" w:cs="Arial"/>
          <w:b/>
          <w:sz w:val="22"/>
          <w:szCs w:val="22"/>
        </w:rPr>
        <w:tab/>
      </w:r>
      <w:r w:rsidR="00C21BD9">
        <w:rPr>
          <w:rFonts w:ascii="Arial" w:hAnsi="Arial" w:cs="Arial"/>
          <w:b/>
          <w:sz w:val="22"/>
          <w:szCs w:val="22"/>
        </w:rPr>
        <w:tab/>
        <w:t xml:space="preserve">   </w:t>
      </w:r>
      <w:r w:rsidR="00E277D6">
        <w:rPr>
          <w:rFonts w:ascii="Arial" w:hAnsi="Arial" w:cs="Arial"/>
          <w:b/>
          <w:sz w:val="22"/>
          <w:szCs w:val="22"/>
        </w:rPr>
        <w:t>Comba</w:t>
      </w:r>
      <w:bookmarkStart w:id="0" w:name="_GoBack"/>
      <w:bookmarkEnd w:id="0"/>
    </w:p>
    <w:p w:rsidR="00FE2621" w:rsidRPr="002342A6" w:rsidRDefault="00FE2621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 w:rsidRPr="002342A6">
        <w:rPr>
          <w:rFonts w:ascii="Arial" w:hAnsi="Arial" w:cs="Arial"/>
          <w:b/>
          <w:sz w:val="22"/>
          <w:szCs w:val="22"/>
        </w:rPr>
        <w:t>Title:</w:t>
      </w:r>
      <w:r w:rsidRPr="002342A6">
        <w:rPr>
          <w:rFonts w:ascii="Arial" w:hAnsi="Arial" w:cs="Arial"/>
          <w:b/>
          <w:sz w:val="22"/>
          <w:szCs w:val="22"/>
        </w:rPr>
        <w:tab/>
        <w:t xml:space="preserve">Discussion on </w:t>
      </w:r>
      <w:r w:rsidR="0084699E">
        <w:rPr>
          <w:rFonts w:ascii="Arial" w:hAnsi="Arial" w:cs="Arial"/>
          <w:b/>
          <w:sz w:val="22"/>
          <w:szCs w:val="22"/>
        </w:rPr>
        <w:t xml:space="preserve">UE features for </w:t>
      </w:r>
      <w:r>
        <w:rPr>
          <w:rFonts w:ascii="Arial" w:hAnsi="Arial" w:cs="Arial"/>
          <w:b/>
          <w:sz w:val="22"/>
          <w:szCs w:val="22"/>
        </w:rPr>
        <w:t>NCR</w:t>
      </w:r>
    </w:p>
    <w:p w:rsidR="00FE2621" w:rsidRPr="002342A6" w:rsidRDefault="00FE2621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 w:rsidRPr="002342A6">
        <w:rPr>
          <w:rFonts w:ascii="Arial" w:hAnsi="Arial" w:cs="Arial"/>
          <w:b/>
          <w:sz w:val="22"/>
          <w:szCs w:val="22"/>
        </w:rPr>
        <w:t>Document for:</w:t>
      </w:r>
      <w:bookmarkStart w:id="1" w:name="DocumentFor"/>
      <w:bookmarkEnd w:id="1"/>
      <w:r w:rsidRPr="002342A6">
        <w:rPr>
          <w:rFonts w:ascii="Arial" w:hAnsi="Arial" w:cs="Arial"/>
          <w:b/>
          <w:sz w:val="22"/>
          <w:szCs w:val="22"/>
        </w:rPr>
        <w:tab/>
        <w:t>D</w:t>
      </w:r>
      <w:r w:rsidR="00315412">
        <w:rPr>
          <w:rFonts w:ascii="Arial" w:hAnsi="Arial" w:cs="Arial"/>
          <w:b/>
          <w:sz w:val="22"/>
          <w:szCs w:val="22"/>
        </w:rPr>
        <w:t>iscussion</w:t>
      </w:r>
    </w:p>
    <w:p w:rsidR="00FE2621" w:rsidRPr="00AF7D02" w:rsidRDefault="00FE2621" w:rsidP="00E5054D">
      <w:pPr>
        <w:pStyle w:val="1"/>
        <w:pBdr>
          <w:top w:val="single" w:sz="12" w:space="4" w:color="auto"/>
        </w:pBdr>
        <w:spacing w:before="0" w:after="0"/>
        <w:ind w:left="431" w:hanging="431"/>
        <w:jc w:val="both"/>
        <w:rPr>
          <w:lang w:val="en-US"/>
        </w:rPr>
      </w:pPr>
      <w:r w:rsidRPr="00AF7D02">
        <w:rPr>
          <w:lang w:val="en-US"/>
        </w:rPr>
        <w:t>Introduction</w:t>
      </w:r>
    </w:p>
    <w:p w:rsidR="00FE2621" w:rsidRDefault="00FE2621" w:rsidP="00410F0E">
      <w:pPr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RAN1#1</w:t>
      </w:r>
      <w:r>
        <w:rPr>
          <w:lang w:eastAsia="zh-CN"/>
        </w:rPr>
        <w:t>1</w:t>
      </w:r>
      <w:r w:rsidR="00B83089">
        <w:rPr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Meeting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1</w:t>
      </w:r>
      <w:r>
        <w:rPr>
          <w:lang w:eastAsia="zh-CN"/>
        </w:rPr>
        <w:t>], the following agreements were achieved.</w:t>
      </w:r>
      <w:r w:rsidR="00DD7943">
        <w:rPr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FE2621" w:rsidRPr="008B49D8" w:rsidTr="00DD7943">
        <w:tc>
          <w:tcPr>
            <w:tcW w:w="8296" w:type="dxa"/>
            <w:shd w:val="clear" w:color="auto" w:fill="auto"/>
          </w:tcPr>
          <w:p w:rsidR="00FC3847" w:rsidRPr="00ED309E" w:rsidRDefault="00FC3847" w:rsidP="00FC3847">
            <w:pPr>
              <w:rPr>
                <w:b/>
                <w:bCs/>
                <w:szCs w:val="20"/>
                <w:highlight w:val="green"/>
              </w:rPr>
            </w:pPr>
            <w:r w:rsidRPr="00ED309E">
              <w:rPr>
                <w:b/>
                <w:bCs/>
                <w:szCs w:val="20"/>
                <w:highlight w:val="green"/>
              </w:rPr>
              <w:t>Agreement</w:t>
            </w:r>
          </w:p>
          <w:p w:rsidR="00A61301" w:rsidRDefault="0002489D" w:rsidP="0002489D">
            <w:pPr>
              <w:rPr>
                <w:szCs w:val="20"/>
              </w:rPr>
            </w:pPr>
            <w:r w:rsidRPr="0002489D">
              <w:rPr>
                <w:szCs w:val="20"/>
              </w:rPr>
              <w:t>Once beam failure is detected in C link by NCR-MT, NCR-Fwd is OFF until the beam failure recovery is completed.</w:t>
            </w:r>
          </w:p>
          <w:p w:rsidR="0002489D" w:rsidRPr="0002489D" w:rsidRDefault="0002489D" w:rsidP="0002489D">
            <w:pPr>
              <w:rPr>
                <w:szCs w:val="20"/>
              </w:rPr>
            </w:pPr>
          </w:p>
        </w:tc>
      </w:tr>
    </w:tbl>
    <w:p w:rsidR="00FE2621" w:rsidRPr="003359AA" w:rsidRDefault="00DD7943" w:rsidP="00FE2621">
      <w:pPr>
        <w:jc w:val="both"/>
        <w:rPr>
          <w:lang w:val="en-US" w:eastAsia="zh-CN"/>
        </w:rPr>
      </w:pPr>
      <w:r>
        <w:rPr>
          <w:lang w:eastAsia="zh-CN"/>
        </w:rPr>
        <w:t>RAN1 will discuss Rel-18 NCR UE features in RAN</w:t>
      </w:r>
      <w:r w:rsidRPr="00DD7943">
        <w:rPr>
          <w:rFonts w:hint="eastAsia"/>
          <w:lang w:eastAsia="zh-CN"/>
        </w:rPr>
        <w:t>1-112</w:t>
      </w:r>
      <w:r w:rsidRPr="00DD7943">
        <w:rPr>
          <w:lang w:eastAsia="zh-CN"/>
        </w:rPr>
        <w:t>bis-e</w:t>
      </w:r>
      <w:r>
        <w:rPr>
          <w:lang w:eastAsia="zh-CN"/>
        </w:rPr>
        <w:t xml:space="preserve">. </w:t>
      </w:r>
      <w:r w:rsidR="00FE2621">
        <w:rPr>
          <w:lang w:val="en-US" w:eastAsia="zh-CN"/>
        </w:rPr>
        <w:t>In this contribution, we present our views on</w:t>
      </w:r>
      <w:r w:rsidR="00FE2621" w:rsidRPr="001344D4">
        <w:t xml:space="preserve"> </w:t>
      </w:r>
      <w:r w:rsidR="00FE2621">
        <w:t xml:space="preserve">other aspects of </w:t>
      </w:r>
      <w:r w:rsidR="00FE2621" w:rsidRPr="001344D4">
        <w:rPr>
          <w:lang w:val="en-US" w:eastAsia="zh-CN"/>
        </w:rPr>
        <w:t>side control information</w:t>
      </w:r>
      <w:r w:rsidR="00FE2621">
        <w:rPr>
          <w:rFonts w:hint="eastAsia"/>
          <w:lang w:val="en-US" w:eastAsia="zh-CN"/>
        </w:rPr>
        <w:t>,</w:t>
      </w:r>
      <w:r w:rsidR="00FE2621">
        <w:rPr>
          <w:lang w:val="en-US" w:eastAsia="zh-CN"/>
        </w:rPr>
        <w:t xml:space="preserve"> including control plane signaling and procedures</w:t>
      </w:r>
      <w:r w:rsidR="008A47C9">
        <w:rPr>
          <w:lang w:val="en-US" w:eastAsia="zh-CN"/>
        </w:rPr>
        <w:t>, UE</w:t>
      </w:r>
      <w:r w:rsidR="00CF3BFE">
        <w:rPr>
          <w:lang w:val="en-US" w:eastAsia="zh-CN"/>
        </w:rPr>
        <w:t xml:space="preserve"> features for NCR</w:t>
      </w:r>
      <w:r w:rsidR="00FE2621">
        <w:rPr>
          <w:lang w:val="en-US" w:eastAsia="zh-CN"/>
        </w:rPr>
        <w:t xml:space="preserve"> relevant to RAN1.</w:t>
      </w:r>
    </w:p>
    <w:p w:rsidR="00FE2621" w:rsidRPr="003D67DD" w:rsidRDefault="00FE2621" w:rsidP="00E5054D">
      <w:pPr>
        <w:pStyle w:val="1"/>
        <w:pBdr>
          <w:top w:val="single" w:sz="12" w:space="4" w:color="auto"/>
        </w:pBdr>
        <w:spacing w:before="0" w:after="0"/>
        <w:ind w:left="431" w:hanging="431"/>
        <w:jc w:val="both"/>
        <w:rPr>
          <w:lang w:val="en-US"/>
        </w:rPr>
      </w:pPr>
      <w:r>
        <w:rPr>
          <w:lang w:val="en-US"/>
        </w:rPr>
        <w:t>Discussion</w:t>
      </w:r>
    </w:p>
    <w:p w:rsidR="00FE2621" w:rsidRDefault="00FE2621" w:rsidP="00E5054D">
      <w:pPr>
        <w:pStyle w:val="2"/>
        <w:spacing w:before="0" w:after="0"/>
        <w:jc w:val="both"/>
      </w:pPr>
      <w:r>
        <w:t>HARQ-ACK feedback for PDCCH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232E0" w:rsidRPr="007B5C9A" w:rsidTr="004D7DFA">
        <w:tc>
          <w:tcPr>
            <w:tcW w:w="9019" w:type="dxa"/>
          </w:tcPr>
          <w:p w:rsidR="009232E0" w:rsidRPr="00606C05" w:rsidRDefault="009232E0" w:rsidP="004D7DFA">
            <w:pPr>
              <w:rPr>
                <w:b/>
                <w:bCs/>
                <w:iCs/>
                <w:szCs w:val="20"/>
                <w:highlight w:val="green"/>
              </w:rPr>
            </w:pPr>
            <w:r w:rsidRPr="00606C05">
              <w:rPr>
                <w:b/>
                <w:bCs/>
                <w:iCs/>
                <w:szCs w:val="20"/>
                <w:highlight w:val="green"/>
              </w:rPr>
              <w:t>Agreement</w:t>
            </w:r>
          </w:p>
          <w:p w:rsidR="009232E0" w:rsidRPr="00876FC1" w:rsidRDefault="009232E0" w:rsidP="004D7DFA">
            <w:pPr>
              <w:pStyle w:val="ac"/>
              <w:rPr>
                <w:rFonts w:ascii="Times" w:hAnsi="Times" w:cs="Times"/>
                <w:iCs/>
              </w:rPr>
            </w:pPr>
            <w:r w:rsidRPr="00876FC1">
              <w:rPr>
                <w:rFonts w:ascii="Times" w:hAnsi="Times" w:cs="Times"/>
                <w:iCs/>
              </w:rPr>
              <w:t xml:space="preserve">HARQ-ACK feedback for PDSCH carrying the side control information from higher layer </w:t>
            </w:r>
            <w:r w:rsidRPr="00606C05">
              <w:rPr>
                <w:rFonts w:ascii="Times" w:hAnsi="Times" w:cs="Times"/>
                <w:iCs/>
              </w:rPr>
              <w:t xml:space="preserve">(e.g., MAC-CE, RRC) </w:t>
            </w:r>
            <w:r w:rsidRPr="00876FC1">
              <w:rPr>
                <w:rFonts w:ascii="Times" w:hAnsi="Times" w:cs="Times"/>
                <w:iCs/>
              </w:rPr>
              <w:t>is supported. The legacy HARQ-ACK feedback mechanism is reused.</w:t>
            </w:r>
          </w:p>
          <w:p w:rsidR="009232E0" w:rsidRPr="00606C05" w:rsidRDefault="009232E0" w:rsidP="009232E0">
            <w:pPr>
              <w:numPr>
                <w:ilvl w:val="0"/>
                <w:numId w:val="8"/>
              </w:numPr>
              <w:jc w:val="both"/>
              <w:rPr>
                <w:rFonts w:eastAsia="MS Gothic" w:cs="Times"/>
                <w:iCs/>
                <w:color w:val="000000"/>
                <w:szCs w:val="20"/>
                <w:lang w:val="x-none" w:eastAsia="x-none"/>
              </w:rPr>
            </w:pPr>
            <w:r w:rsidRPr="00606C05">
              <w:rPr>
                <w:rFonts w:eastAsia="MS Gothic" w:cs="Times"/>
                <w:iCs/>
                <w:color w:val="000000"/>
                <w:szCs w:val="20"/>
                <w:lang w:val="x-none" w:eastAsia="x-none"/>
              </w:rPr>
              <w:t>FFS: Whether HARQ-ACK feedback for PDCCH carrying side control information is supported</w:t>
            </w:r>
          </w:p>
          <w:p w:rsidR="009232E0" w:rsidRPr="00606C05" w:rsidRDefault="009232E0" w:rsidP="004D7DFA">
            <w:pPr>
              <w:pStyle w:val="a9"/>
              <w:rPr>
                <w:rFonts w:eastAsia="MS Gothic" w:cs="Times"/>
                <w:iCs/>
                <w:color w:val="000000"/>
                <w:szCs w:val="20"/>
                <w:lang w:val="x-none" w:eastAsia="x-none"/>
              </w:rPr>
            </w:pPr>
            <w:r w:rsidRPr="00606C05">
              <w:rPr>
                <w:rFonts w:eastAsia="MS Gothic" w:cs="Times"/>
                <w:iCs/>
                <w:color w:val="000000"/>
                <w:szCs w:val="20"/>
                <w:lang w:val="x-none" w:eastAsia="x-none"/>
              </w:rPr>
              <w:t>Note: This does not mean all legacy HARQ-ACK feedback mechanism will be supported.</w:t>
            </w:r>
          </w:p>
        </w:tc>
      </w:tr>
    </w:tbl>
    <w:p w:rsidR="009232E0" w:rsidRDefault="00401DFB" w:rsidP="009232E0">
      <w:pPr>
        <w:pStyle w:val="a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9232E0">
        <w:rPr>
          <w:rFonts w:eastAsiaTheme="minorEastAsia"/>
          <w:lang w:eastAsia="zh-CN"/>
        </w:rPr>
        <w:t xml:space="preserve"> RAN1#110bis-e meeting, HARQ-ACK feedback</w:t>
      </w:r>
      <w:r w:rsidR="009232E0" w:rsidRPr="009E5B43">
        <w:rPr>
          <w:rFonts w:eastAsiaTheme="minorEastAsia"/>
          <w:lang w:eastAsia="zh-CN"/>
        </w:rPr>
        <w:t xml:space="preserve"> for PDSCH carrying the side control information</w:t>
      </w:r>
      <w:r>
        <w:rPr>
          <w:rFonts w:eastAsiaTheme="minorEastAsia"/>
          <w:lang w:eastAsia="zh-CN"/>
        </w:rPr>
        <w:t xml:space="preserve"> was agreed</w:t>
      </w:r>
      <w:r w:rsidR="009232E0">
        <w:rPr>
          <w:rFonts w:eastAsiaTheme="minorEastAsia"/>
          <w:lang w:eastAsia="zh-CN"/>
        </w:rPr>
        <w:t>, and</w:t>
      </w:r>
      <w:r>
        <w:rPr>
          <w:rFonts w:eastAsiaTheme="minorEastAsia"/>
          <w:lang w:eastAsia="zh-CN"/>
        </w:rPr>
        <w:t xml:space="preserve"> the HARQ-ACK feedback for PDCCH was left as an open issue</w:t>
      </w:r>
      <w:r w:rsidR="009232E0">
        <w:rPr>
          <w:rFonts w:eastAsiaTheme="minorEastAsia"/>
          <w:lang w:eastAsia="zh-CN"/>
        </w:rPr>
        <w:t xml:space="preserve">. </w:t>
      </w:r>
    </w:p>
    <w:p w:rsidR="00FE2621" w:rsidRDefault="00243EEC" w:rsidP="00E52E46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>Our preference is to support the HARQ-ACK feedback for PDCCH, con</w:t>
      </w:r>
      <w:r w:rsidR="00E34E18">
        <w:rPr>
          <w:rFonts w:eastAsiaTheme="minorEastAsia"/>
          <w:lang w:eastAsia="zh-CN"/>
        </w:rPr>
        <w:t>sidering the C-link</w:t>
      </w:r>
      <w:r w:rsidR="008E7C09">
        <w:rPr>
          <w:rFonts w:eastAsiaTheme="minorEastAsia"/>
          <w:lang w:eastAsia="zh-CN"/>
        </w:rPr>
        <w:t xml:space="preserve"> does not always satisfy the performance requirement for PDCCH carrying side control information, </w:t>
      </w:r>
      <w:r w:rsidR="00991C6C">
        <w:rPr>
          <w:rFonts w:eastAsiaTheme="minorEastAsia"/>
          <w:lang w:eastAsia="zh-CN"/>
        </w:rPr>
        <w:t xml:space="preserve">when the NCR is deployed in relative low elevation. </w:t>
      </w:r>
      <w:r w:rsidR="000C413C">
        <w:rPr>
          <w:rFonts w:eastAsiaTheme="minorEastAsia"/>
          <w:lang w:eastAsia="zh-CN"/>
        </w:rPr>
        <w:t>Consider the diversity of deployment scenarios</w:t>
      </w:r>
      <w:r w:rsidR="00537700">
        <w:rPr>
          <w:rFonts w:eastAsiaTheme="minorEastAsia" w:hint="eastAsia"/>
          <w:lang w:eastAsia="zh-CN"/>
        </w:rPr>
        <w:t>,</w:t>
      </w:r>
      <w:r w:rsidR="00537700">
        <w:rPr>
          <w:rFonts w:eastAsiaTheme="minorEastAsia"/>
          <w:lang w:eastAsia="zh-CN"/>
        </w:rPr>
        <w:t xml:space="preserve"> the network can control this feature based on the scene.</w:t>
      </w:r>
      <w:r w:rsidR="00991C6C">
        <w:rPr>
          <w:rFonts w:eastAsiaTheme="minorEastAsia"/>
          <w:lang w:eastAsia="zh-CN"/>
        </w:rPr>
        <w:t xml:space="preserve"> </w:t>
      </w:r>
      <w:r w:rsidR="00664996">
        <w:rPr>
          <w:lang w:eastAsia="zh-CN"/>
        </w:rPr>
        <w:t xml:space="preserve"> </w:t>
      </w:r>
    </w:p>
    <w:p w:rsidR="00FE2621" w:rsidRDefault="00FE2621" w:rsidP="00FE2621">
      <w:pPr>
        <w:rPr>
          <w:b/>
          <w:iCs/>
        </w:rPr>
      </w:pPr>
      <w:r w:rsidRPr="00CF0B2D">
        <w:rPr>
          <w:b/>
          <w:lang w:eastAsia="zh-CN"/>
        </w:rPr>
        <w:t xml:space="preserve">Proposal 1: </w:t>
      </w:r>
      <w:r w:rsidRPr="00CF0B2D">
        <w:rPr>
          <w:b/>
          <w:iCs/>
        </w:rPr>
        <w:t>HARQ-ACK feedback for PDCCH carrying side control information is supported</w:t>
      </w:r>
      <w:r w:rsidR="00537700">
        <w:rPr>
          <w:b/>
          <w:iCs/>
        </w:rPr>
        <w:t xml:space="preserve">, and </w:t>
      </w:r>
      <w:r w:rsidR="00A1353A">
        <w:rPr>
          <w:b/>
          <w:iCs/>
        </w:rPr>
        <w:t>the network can enable/disable this feature as needed</w:t>
      </w:r>
      <w:r w:rsidRPr="00CF0B2D">
        <w:rPr>
          <w:b/>
          <w:iCs/>
        </w:rPr>
        <w:t>.</w:t>
      </w:r>
    </w:p>
    <w:p w:rsidR="00FE2621" w:rsidRDefault="00332ED6" w:rsidP="00E5054D">
      <w:pPr>
        <w:pStyle w:val="2"/>
        <w:spacing w:before="0" w:after="0"/>
        <w:ind w:left="578" w:hanging="578"/>
        <w:jc w:val="both"/>
      </w:pPr>
      <w:r>
        <w:t>Capabilities/features of NCR-MT</w:t>
      </w:r>
      <w:r w:rsidR="00B265A6">
        <w:t xml:space="preserve"> and NCR-Fwd</w:t>
      </w:r>
      <w:r w:rsidR="00E52E46">
        <w:t xml:space="preserve"> </w:t>
      </w:r>
      <w:r w:rsidR="00FE2621">
        <w:t xml:space="preserve"> </w:t>
      </w:r>
    </w:p>
    <w:p w:rsidR="00A643B8" w:rsidRPr="00535E7C" w:rsidRDefault="00B265A6" w:rsidP="0056202F">
      <w:pPr>
        <w:jc w:val="both"/>
        <w:rPr>
          <w:rFonts w:eastAsiaTheme="minorEastAsia"/>
        </w:rPr>
      </w:pPr>
      <w:r>
        <w:rPr>
          <w:lang w:eastAsia="zh-CN"/>
        </w:rPr>
        <w:t>There are two kinds of NCR capability, the NCR-M</w:t>
      </w:r>
      <w:r w:rsidRPr="005D65B2">
        <w:rPr>
          <w:lang w:eastAsia="zh-CN"/>
        </w:rPr>
        <w:t>T</w:t>
      </w:r>
      <w:r>
        <w:rPr>
          <w:lang w:eastAsia="zh-CN"/>
        </w:rPr>
        <w:t xml:space="preserve"> capability and the NCR-Fwd capability</w:t>
      </w:r>
      <w:r w:rsidR="006C71D8">
        <w:rPr>
          <w:lang w:eastAsia="zh-CN"/>
        </w:rPr>
        <w:t>.</w:t>
      </w:r>
      <w:r>
        <w:rPr>
          <w:lang w:eastAsia="zh-CN"/>
        </w:rPr>
        <w:t xml:space="preserve"> </w:t>
      </w:r>
      <w:r w:rsidR="0020547D">
        <w:rPr>
          <w:lang w:eastAsia="zh-CN"/>
        </w:rPr>
        <w:t xml:space="preserve">The NCR-MT capability </w:t>
      </w:r>
      <w:r w:rsidR="00943093">
        <w:rPr>
          <w:lang w:eastAsia="zh-CN"/>
        </w:rPr>
        <w:t xml:space="preserve">includes capabilities related to beams in C-link, </w:t>
      </w:r>
      <w:r w:rsidR="00D10A67">
        <w:rPr>
          <w:lang w:eastAsia="zh-CN"/>
        </w:rPr>
        <w:t>e.g. SSB</w:t>
      </w:r>
      <w:r w:rsidR="00D10A67">
        <w:rPr>
          <w:rFonts w:asciiTheme="minorEastAsia" w:eastAsiaTheme="minorEastAsia" w:hAnsiTheme="minorEastAsia" w:hint="eastAsia"/>
          <w:lang w:eastAsia="zh-CN"/>
        </w:rPr>
        <w:t>/</w:t>
      </w:r>
      <w:r w:rsidR="00D10A67">
        <w:rPr>
          <w:lang w:eastAsia="zh-CN"/>
        </w:rPr>
        <w:t xml:space="preserve">CSI-RS for beam measurement, SRS based beam management, et.al, </w:t>
      </w:r>
      <w:r w:rsidR="005A7FDB">
        <w:rPr>
          <w:lang w:eastAsia="zh-CN"/>
        </w:rPr>
        <w:t xml:space="preserve">can reuse the legacy capability reporting mechanism. </w:t>
      </w:r>
      <w:r w:rsidR="00CE3956">
        <w:rPr>
          <w:lang w:eastAsia="zh-CN"/>
        </w:rPr>
        <w:t xml:space="preserve">For capabilities only related to NCR-Fwd, e.g. beam related capabilities for NCR-Fwd, </w:t>
      </w:r>
      <w:r w:rsidR="00535E7C">
        <w:rPr>
          <w:lang w:eastAsia="zh-CN"/>
        </w:rPr>
        <w:t>mimo related capabilities for NCR-Fwd</w:t>
      </w:r>
      <w:r w:rsidR="00535E7C" w:rsidRPr="00584243">
        <w:rPr>
          <w:rFonts w:eastAsiaTheme="minorEastAsia"/>
          <w:lang w:eastAsia="zh-CN"/>
        </w:rPr>
        <w:t xml:space="preserve">, </w:t>
      </w:r>
      <w:r w:rsidR="00584243">
        <w:rPr>
          <w:rFonts w:eastAsiaTheme="minorEastAsia"/>
          <w:lang w:eastAsia="zh-CN"/>
        </w:rPr>
        <w:t>the information is informed to gNB and NCR via OAM</w:t>
      </w:r>
      <w:r w:rsidR="00584243">
        <w:rPr>
          <w:rFonts w:eastAsiaTheme="minorEastAsia" w:hint="eastAsia"/>
          <w:lang w:eastAsia="zh-CN"/>
        </w:rPr>
        <w:t>.</w:t>
      </w:r>
      <w:r w:rsidR="00584243">
        <w:rPr>
          <w:rFonts w:eastAsiaTheme="minorEastAsia"/>
          <w:lang w:eastAsia="zh-CN"/>
        </w:rPr>
        <w:t xml:space="preserve">  </w:t>
      </w:r>
      <w:r w:rsidR="00584243">
        <w:rPr>
          <w:rFonts w:asciiTheme="minorEastAsia" w:eastAsiaTheme="minorEastAsia" w:hAnsiTheme="minorEastAsia"/>
          <w:lang w:eastAsia="zh-CN"/>
        </w:rPr>
        <w:t xml:space="preserve"> </w:t>
      </w:r>
    </w:p>
    <w:p w:rsidR="004915C3" w:rsidRDefault="00FE2621" w:rsidP="00FE2621">
      <w:pPr>
        <w:snapToGrid w:val="0"/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 xml:space="preserve">Proposal </w:t>
      </w:r>
      <w:r w:rsidR="0089312C">
        <w:rPr>
          <w:b/>
          <w:lang w:eastAsia="zh-CN"/>
        </w:rPr>
        <w:t>2</w:t>
      </w:r>
      <w:r w:rsidR="0016293B">
        <w:rPr>
          <w:b/>
          <w:lang w:eastAsia="zh-CN"/>
        </w:rPr>
        <w:t xml:space="preserve">: </w:t>
      </w:r>
      <w:r w:rsidR="003B073B">
        <w:rPr>
          <w:b/>
          <w:lang w:eastAsia="zh-CN"/>
        </w:rPr>
        <w:t>The NCR-MT capabilities are informed to NW via</w:t>
      </w:r>
      <w:r w:rsidR="00B0162E" w:rsidRPr="00B0162E">
        <w:rPr>
          <w:b/>
          <w:lang w:eastAsia="zh-CN"/>
        </w:rPr>
        <w:t xml:space="preserve"> </w:t>
      </w:r>
      <w:r w:rsidR="00B0162E">
        <w:rPr>
          <w:b/>
          <w:lang w:eastAsia="zh-CN"/>
        </w:rPr>
        <w:t>RRC signalling</w:t>
      </w:r>
      <w:r w:rsidR="003B073B">
        <w:rPr>
          <w:b/>
          <w:lang w:eastAsia="zh-CN"/>
        </w:rPr>
        <w:t xml:space="preserve">, and the </w:t>
      </w:r>
      <w:r w:rsidR="00B0162E">
        <w:rPr>
          <w:b/>
          <w:lang w:eastAsia="zh-CN"/>
        </w:rPr>
        <w:t xml:space="preserve">only </w:t>
      </w:r>
      <w:r w:rsidR="003B073B">
        <w:rPr>
          <w:b/>
          <w:lang w:eastAsia="zh-CN"/>
        </w:rPr>
        <w:t>NCR-Fwd capabilities are informed to NW via</w:t>
      </w:r>
      <w:r w:rsidR="00B0162E">
        <w:rPr>
          <w:b/>
          <w:lang w:eastAsia="zh-CN"/>
        </w:rPr>
        <w:t xml:space="preserve"> OAM</w:t>
      </w:r>
      <w:r w:rsidR="0016293B">
        <w:rPr>
          <w:b/>
          <w:lang w:eastAsia="zh-CN"/>
        </w:rPr>
        <w:t>.</w:t>
      </w:r>
    </w:p>
    <w:p w:rsidR="004915C3" w:rsidRDefault="00480B80" w:rsidP="004915C3">
      <w:pPr>
        <w:pStyle w:val="2"/>
        <w:spacing w:before="0" w:after="0"/>
        <w:ind w:left="578" w:hanging="578"/>
        <w:jc w:val="both"/>
      </w:pPr>
      <w:r>
        <w:t>Rel-18 NCR feature list</w:t>
      </w:r>
    </w:p>
    <w:p w:rsidR="004915C3" w:rsidRDefault="00480B80" w:rsidP="004915C3">
      <w:pPr>
        <w:jc w:val="both"/>
      </w:pPr>
      <w:r>
        <w:t>According to the previous agreement for NCR</w:t>
      </w:r>
      <w:r w:rsidRPr="00480B80">
        <w:rPr>
          <w:rFonts w:hint="eastAsia"/>
        </w:rPr>
        <w:t>,</w:t>
      </w:r>
      <w:r w:rsidRPr="00480B80">
        <w:t xml:space="preserve"> the</w:t>
      </w:r>
      <w:r>
        <w:t xml:space="preserve"> following feature list can be considered as a starting point for discussion:</w:t>
      </w:r>
    </w:p>
    <w:p w:rsidR="0084360C" w:rsidRPr="0084360C" w:rsidRDefault="0084360C" w:rsidP="0084360C">
      <w:pPr>
        <w:jc w:val="center"/>
        <w:rPr>
          <w:b/>
        </w:rPr>
      </w:pPr>
      <w:r w:rsidRPr="0084360C">
        <w:rPr>
          <w:b/>
        </w:rPr>
        <w:t xml:space="preserve">Table </w:t>
      </w:r>
      <w:r w:rsidRPr="0084360C">
        <w:rPr>
          <w:b/>
        </w:rPr>
        <w:fldChar w:fldCharType="begin"/>
      </w:r>
      <w:r w:rsidRPr="0084360C">
        <w:rPr>
          <w:b/>
        </w:rPr>
        <w:instrText xml:space="preserve"> SEQ Table \* ARABIC </w:instrText>
      </w:r>
      <w:r w:rsidRPr="0084360C">
        <w:rPr>
          <w:b/>
        </w:rPr>
        <w:fldChar w:fldCharType="separate"/>
      </w:r>
      <w:r w:rsidRPr="0084360C">
        <w:rPr>
          <w:b/>
          <w:noProof/>
        </w:rPr>
        <w:t>1</w:t>
      </w:r>
      <w:r w:rsidRPr="0084360C">
        <w:rPr>
          <w:b/>
        </w:rPr>
        <w:fldChar w:fldCharType="end"/>
      </w:r>
      <w:r w:rsidRPr="0084360C">
        <w:rPr>
          <w:b/>
        </w:rPr>
        <w:t xml:space="preserve">: </w:t>
      </w:r>
      <w:r>
        <w:rPr>
          <w:b/>
        </w:rPr>
        <w:t xml:space="preserve">Rel-18 NCR feature list for </w:t>
      </w:r>
      <w:r w:rsidRPr="0084360C">
        <w:rPr>
          <w:b/>
        </w:rPr>
        <w:t>discussion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981"/>
        <w:gridCol w:w="715"/>
        <w:gridCol w:w="1134"/>
        <w:gridCol w:w="2835"/>
        <w:gridCol w:w="1134"/>
        <w:gridCol w:w="1497"/>
      </w:tblGrid>
      <w:tr w:rsidR="002456E6" w:rsidTr="00532636">
        <w:tc>
          <w:tcPr>
            <w:tcW w:w="981" w:type="dxa"/>
          </w:tcPr>
          <w:p w:rsidR="00FE70EB" w:rsidRPr="002456E6" w:rsidRDefault="00FE70EB" w:rsidP="002456E6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2456E6">
              <w:rPr>
                <w:rFonts w:eastAsiaTheme="minorEastAsia" w:hint="eastAsia"/>
                <w:b/>
                <w:lang w:eastAsia="zh-CN"/>
              </w:rPr>
              <w:t>F</w:t>
            </w:r>
            <w:r w:rsidRPr="002456E6">
              <w:rPr>
                <w:rFonts w:eastAsiaTheme="minorEastAsia"/>
                <w:b/>
                <w:lang w:eastAsia="zh-CN"/>
              </w:rPr>
              <w:t>eatures</w:t>
            </w:r>
          </w:p>
        </w:tc>
        <w:tc>
          <w:tcPr>
            <w:tcW w:w="715" w:type="dxa"/>
          </w:tcPr>
          <w:p w:rsidR="00FE70EB" w:rsidRPr="002456E6" w:rsidRDefault="00FE70EB" w:rsidP="002456E6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2456E6">
              <w:rPr>
                <w:rFonts w:eastAsiaTheme="minorEastAsia" w:hint="eastAsia"/>
                <w:b/>
                <w:lang w:eastAsia="zh-CN"/>
              </w:rPr>
              <w:t>I</w:t>
            </w:r>
            <w:r w:rsidRPr="002456E6">
              <w:rPr>
                <w:rFonts w:eastAsiaTheme="minorEastAsia"/>
                <w:b/>
                <w:lang w:eastAsia="zh-CN"/>
              </w:rPr>
              <w:t>ndex</w:t>
            </w:r>
          </w:p>
        </w:tc>
        <w:tc>
          <w:tcPr>
            <w:tcW w:w="1134" w:type="dxa"/>
          </w:tcPr>
          <w:p w:rsidR="00FE70EB" w:rsidRPr="002456E6" w:rsidRDefault="00FE70EB" w:rsidP="002456E6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2456E6">
              <w:rPr>
                <w:rFonts w:eastAsiaTheme="minorEastAsia" w:hint="eastAsia"/>
                <w:b/>
                <w:lang w:eastAsia="zh-CN"/>
              </w:rPr>
              <w:t>F</w:t>
            </w:r>
            <w:r w:rsidRPr="002456E6">
              <w:rPr>
                <w:rFonts w:eastAsiaTheme="minorEastAsia"/>
                <w:b/>
                <w:lang w:eastAsia="zh-CN"/>
              </w:rPr>
              <w:t>eature group</w:t>
            </w:r>
          </w:p>
        </w:tc>
        <w:tc>
          <w:tcPr>
            <w:tcW w:w="2835" w:type="dxa"/>
          </w:tcPr>
          <w:p w:rsidR="00FE70EB" w:rsidRPr="002456E6" w:rsidRDefault="00FE70EB" w:rsidP="002456E6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2456E6">
              <w:rPr>
                <w:rFonts w:eastAsiaTheme="minorEastAsia"/>
                <w:b/>
                <w:lang w:eastAsia="zh-CN"/>
              </w:rPr>
              <w:t>Components</w:t>
            </w:r>
          </w:p>
        </w:tc>
        <w:tc>
          <w:tcPr>
            <w:tcW w:w="1134" w:type="dxa"/>
          </w:tcPr>
          <w:p w:rsidR="00FE70EB" w:rsidRPr="002456E6" w:rsidRDefault="00FE70EB" w:rsidP="002456E6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2456E6">
              <w:rPr>
                <w:rFonts w:eastAsiaTheme="minorEastAsia" w:hint="eastAsia"/>
                <w:b/>
                <w:lang w:eastAsia="zh-CN"/>
              </w:rPr>
              <w:t>N</w:t>
            </w:r>
            <w:r w:rsidRPr="002456E6">
              <w:rPr>
                <w:rFonts w:eastAsiaTheme="minorEastAsia"/>
                <w:b/>
                <w:lang w:eastAsia="zh-CN"/>
              </w:rPr>
              <w:t>ote</w:t>
            </w:r>
          </w:p>
        </w:tc>
        <w:tc>
          <w:tcPr>
            <w:tcW w:w="1497" w:type="dxa"/>
          </w:tcPr>
          <w:p w:rsidR="002456E6" w:rsidRPr="002456E6" w:rsidRDefault="00FE70EB" w:rsidP="002456E6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2456E6">
              <w:rPr>
                <w:rFonts w:eastAsiaTheme="minorEastAsia" w:hint="eastAsia"/>
                <w:b/>
                <w:lang w:eastAsia="zh-CN"/>
              </w:rPr>
              <w:t>M</w:t>
            </w:r>
            <w:r w:rsidRPr="002456E6">
              <w:rPr>
                <w:rFonts w:eastAsiaTheme="minorEastAsia"/>
                <w:b/>
                <w:lang w:eastAsia="zh-CN"/>
              </w:rPr>
              <w:t>andotory/</w:t>
            </w:r>
          </w:p>
          <w:p w:rsidR="00FE70EB" w:rsidRPr="002456E6" w:rsidRDefault="00FE70EB" w:rsidP="002456E6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2456E6">
              <w:rPr>
                <w:rFonts w:eastAsiaTheme="minorEastAsia"/>
                <w:b/>
                <w:lang w:eastAsia="zh-CN"/>
              </w:rPr>
              <w:t>Optional</w:t>
            </w:r>
          </w:p>
        </w:tc>
      </w:tr>
      <w:tr w:rsidR="002456E6" w:rsidTr="00532636">
        <w:tc>
          <w:tcPr>
            <w:tcW w:w="981" w:type="dxa"/>
          </w:tcPr>
          <w:p w:rsidR="00FE70EB" w:rsidRDefault="00DF71D8" w:rsidP="004915C3">
            <w:pPr>
              <w:jc w:val="both"/>
            </w:pPr>
            <w:r>
              <w:t>NCR</w:t>
            </w:r>
          </w:p>
        </w:tc>
        <w:tc>
          <w:tcPr>
            <w:tcW w:w="715" w:type="dxa"/>
          </w:tcPr>
          <w:p w:rsidR="00FE70EB" w:rsidRPr="00DF71D8" w:rsidRDefault="00DF71D8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:rsidR="00FE70EB" w:rsidRDefault="00FE70EB" w:rsidP="004915C3">
            <w:pPr>
              <w:jc w:val="both"/>
            </w:pPr>
          </w:p>
        </w:tc>
        <w:tc>
          <w:tcPr>
            <w:tcW w:w="2835" w:type="dxa"/>
          </w:tcPr>
          <w:p w:rsidR="00FE70EB" w:rsidRPr="00532636" w:rsidRDefault="00B2124D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Support s</w:t>
            </w:r>
            <w:r w:rsidR="00532636">
              <w:rPr>
                <w:rFonts w:eastAsiaTheme="minorEastAsia"/>
                <w:lang w:eastAsia="zh-CN"/>
              </w:rPr>
              <w:t>imultaneous UL transmission of C-link and backhaul link</w:t>
            </w:r>
          </w:p>
        </w:tc>
        <w:tc>
          <w:tcPr>
            <w:tcW w:w="1134" w:type="dxa"/>
          </w:tcPr>
          <w:p w:rsidR="00FE70EB" w:rsidRDefault="00DF71D8" w:rsidP="00A44B4C">
            <w:pPr>
              <w:jc w:val="both"/>
            </w:pPr>
            <w:r>
              <w:t>NCR-MT</w:t>
            </w:r>
            <w:r w:rsidR="00532636">
              <w:t xml:space="preserve"> </w:t>
            </w:r>
            <w:r>
              <w:t>impact</w:t>
            </w:r>
          </w:p>
        </w:tc>
        <w:tc>
          <w:tcPr>
            <w:tcW w:w="1497" w:type="dxa"/>
          </w:tcPr>
          <w:p w:rsidR="00FE70EB" w:rsidRPr="009A2671" w:rsidRDefault="009A2671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ptional with capability signaling</w:t>
            </w:r>
          </w:p>
        </w:tc>
      </w:tr>
      <w:tr w:rsidR="002456E6" w:rsidTr="00532636">
        <w:tc>
          <w:tcPr>
            <w:tcW w:w="981" w:type="dxa"/>
          </w:tcPr>
          <w:p w:rsidR="00FE70EB" w:rsidRDefault="002045AD" w:rsidP="004915C3">
            <w:pPr>
              <w:jc w:val="both"/>
            </w:pPr>
            <w:r>
              <w:t>NCR</w:t>
            </w:r>
          </w:p>
        </w:tc>
        <w:tc>
          <w:tcPr>
            <w:tcW w:w="715" w:type="dxa"/>
          </w:tcPr>
          <w:p w:rsidR="00FE70EB" w:rsidRPr="00DF71D8" w:rsidRDefault="00DF71D8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:rsidR="00FE70EB" w:rsidRDefault="00FE70EB" w:rsidP="004915C3">
            <w:pPr>
              <w:jc w:val="both"/>
            </w:pPr>
          </w:p>
        </w:tc>
        <w:tc>
          <w:tcPr>
            <w:tcW w:w="2835" w:type="dxa"/>
          </w:tcPr>
          <w:p w:rsidR="00FE70EB" w:rsidRPr="00532636" w:rsidRDefault="00B2124D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Support a</w:t>
            </w:r>
            <w:r w:rsidR="00532636">
              <w:rPr>
                <w:rFonts w:eastAsiaTheme="minorEastAsia"/>
                <w:lang w:eastAsia="zh-CN"/>
              </w:rPr>
              <w:t>daptive beam for C-link/backhaul-link</w:t>
            </w:r>
          </w:p>
        </w:tc>
        <w:tc>
          <w:tcPr>
            <w:tcW w:w="1134" w:type="dxa"/>
          </w:tcPr>
          <w:p w:rsidR="00FE70EB" w:rsidRDefault="00532636" w:rsidP="00A44B4C">
            <w:pPr>
              <w:jc w:val="both"/>
            </w:pPr>
            <w:r>
              <w:t>NCR-MT impact</w:t>
            </w:r>
          </w:p>
        </w:tc>
        <w:tc>
          <w:tcPr>
            <w:tcW w:w="1497" w:type="dxa"/>
          </w:tcPr>
          <w:p w:rsidR="00FE70EB" w:rsidRDefault="009A2671" w:rsidP="004915C3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ptional with capability signaling</w:t>
            </w:r>
          </w:p>
        </w:tc>
      </w:tr>
      <w:tr w:rsidR="002456E6" w:rsidTr="00532636">
        <w:tc>
          <w:tcPr>
            <w:tcW w:w="981" w:type="dxa"/>
          </w:tcPr>
          <w:p w:rsidR="00FE70EB" w:rsidRDefault="002045AD" w:rsidP="004915C3">
            <w:pPr>
              <w:jc w:val="both"/>
            </w:pPr>
            <w:r>
              <w:t>NCR</w:t>
            </w:r>
          </w:p>
        </w:tc>
        <w:tc>
          <w:tcPr>
            <w:tcW w:w="715" w:type="dxa"/>
          </w:tcPr>
          <w:p w:rsidR="00FE70EB" w:rsidRPr="00DF71D8" w:rsidRDefault="00DF71D8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134" w:type="dxa"/>
          </w:tcPr>
          <w:p w:rsidR="00FE70EB" w:rsidRDefault="00FE70EB" w:rsidP="004915C3">
            <w:pPr>
              <w:jc w:val="both"/>
            </w:pPr>
          </w:p>
        </w:tc>
        <w:tc>
          <w:tcPr>
            <w:tcW w:w="2835" w:type="dxa"/>
          </w:tcPr>
          <w:p w:rsidR="00FE70EB" w:rsidRPr="00C646EE" w:rsidRDefault="00C646EE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upport dynamic beam indication for NCR-Fwd</w:t>
            </w:r>
            <w:r w:rsidR="002C54CA">
              <w:rPr>
                <w:rFonts w:eastAsiaTheme="minorEastAsia"/>
                <w:lang w:eastAsia="zh-CN"/>
              </w:rPr>
              <w:t xml:space="preserve"> access link</w:t>
            </w:r>
          </w:p>
        </w:tc>
        <w:tc>
          <w:tcPr>
            <w:tcW w:w="1134" w:type="dxa"/>
          </w:tcPr>
          <w:p w:rsidR="00FE70EB" w:rsidRDefault="002045AD" w:rsidP="004915C3">
            <w:pPr>
              <w:jc w:val="both"/>
            </w:pPr>
            <w:r>
              <w:t>NCR-MT impact</w:t>
            </w:r>
          </w:p>
        </w:tc>
        <w:tc>
          <w:tcPr>
            <w:tcW w:w="1497" w:type="dxa"/>
          </w:tcPr>
          <w:p w:rsidR="00FE70EB" w:rsidRDefault="002045AD" w:rsidP="004915C3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ptional with capability signaling</w:t>
            </w:r>
          </w:p>
        </w:tc>
      </w:tr>
      <w:tr w:rsidR="002456E6" w:rsidTr="00532636">
        <w:tc>
          <w:tcPr>
            <w:tcW w:w="981" w:type="dxa"/>
          </w:tcPr>
          <w:p w:rsidR="00FE70EB" w:rsidRDefault="002045AD" w:rsidP="004915C3">
            <w:pPr>
              <w:jc w:val="both"/>
            </w:pPr>
            <w:r>
              <w:t>NCR</w:t>
            </w:r>
          </w:p>
        </w:tc>
        <w:tc>
          <w:tcPr>
            <w:tcW w:w="715" w:type="dxa"/>
          </w:tcPr>
          <w:p w:rsidR="00FE70EB" w:rsidRPr="00DF71D8" w:rsidRDefault="00DF71D8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134" w:type="dxa"/>
          </w:tcPr>
          <w:p w:rsidR="00FE70EB" w:rsidRDefault="00FE70EB" w:rsidP="004915C3">
            <w:pPr>
              <w:jc w:val="both"/>
            </w:pPr>
          </w:p>
        </w:tc>
        <w:tc>
          <w:tcPr>
            <w:tcW w:w="2835" w:type="dxa"/>
          </w:tcPr>
          <w:p w:rsidR="00FE70EB" w:rsidRPr="008D3436" w:rsidRDefault="008D3436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upport semi-static beam indication for NCR-Fwd access link</w:t>
            </w:r>
          </w:p>
        </w:tc>
        <w:tc>
          <w:tcPr>
            <w:tcW w:w="1134" w:type="dxa"/>
          </w:tcPr>
          <w:p w:rsidR="00FE70EB" w:rsidRDefault="002045AD" w:rsidP="004915C3">
            <w:pPr>
              <w:jc w:val="both"/>
            </w:pPr>
            <w:r>
              <w:t>NCR-MT impact</w:t>
            </w:r>
          </w:p>
        </w:tc>
        <w:tc>
          <w:tcPr>
            <w:tcW w:w="1497" w:type="dxa"/>
          </w:tcPr>
          <w:p w:rsidR="00FE70EB" w:rsidRDefault="002045AD" w:rsidP="004915C3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ptional with capability signaling</w:t>
            </w:r>
          </w:p>
        </w:tc>
      </w:tr>
      <w:tr w:rsidR="002456E6" w:rsidTr="00532636">
        <w:tc>
          <w:tcPr>
            <w:tcW w:w="981" w:type="dxa"/>
          </w:tcPr>
          <w:p w:rsidR="00FE70EB" w:rsidRDefault="002045AD" w:rsidP="004915C3">
            <w:pPr>
              <w:jc w:val="both"/>
            </w:pPr>
            <w:r>
              <w:t>NCR</w:t>
            </w:r>
          </w:p>
        </w:tc>
        <w:tc>
          <w:tcPr>
            <w:tcW w:w="715" w:type="dxa"/>
          </w:tcPr>
          <w:p w:rsidR="00FE70EB" w:rsidRPr="00DF71D8" w:rsidRDefault="00DF71D8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34" w:type="dxa"/>
          </w:tcPr>
          <w:p w:rsidR="00FE70EB" w:rsidRDefault="00FE70EB" w:rsidP="004915C3">
            <w:pPr>
              <w:jc w:val="both"/>
            </w:pPr>
          </w:p>
        </w:tc>
        <w:tc>
          <w:tcPr>
            <w:tcW w:w="2835" w:type="dxa"/>
          </w:tcPr>
          <w:p w:rsidR="00FE70EB" w:rsidRDefault="00AE4E46" w:rsidP="00AE4E46">
            <w:pPr>
              <w:pStyle w:val="a7"/>
              <w:numPr>
                <w:ilvl w:val="0"/>
                <w:numId w:val="14"/>
              </w:numPr>
              <w:ind w:leftChars="0"/>
              <w:jc w:val="both"/>
              <w:rPr>
                <w:rFonts w:eastAsiaTheme="minorEastAsia"/>
                <w:lang w:eastAsia="zh-CN"/>
              </w:rPr>
            </w:pPr>
            <w:r w:rsidRPr="00AE4E46">
              <w:rPr>
                <w:rFonts w:eastAsiaTheme="minorEastAsia" w:hint="eastAsia"/>
                <w:lang w:eastAsia="zh-CN"/>
              </w:rPr>
              <w:t>S</w:t>
            </w:r>
            <w:r w:rsidRPr="00AE4E46">
              <w:rPr>
                <w:rFonts w:eastAsiaTheme="minorEastAsia"/>
                <w:lang w:eastAsia="zh-CN"/>
              </w:rPr>
              <w:t>upport the aperiodic beam indication for NCR-Fwd access link</w:t>
            </w:r>
          </w:p>
          <w:p w:rsidR="00AE4E46" w:rsidRPr="00AE4E46" w:rsidRDefault="00AE4E46" w:rsidP="00AE4E46">
            <w:pPr>
              <w:pStyle w:val="a7"/>
              <w:numPr>
                <w:ilvl w:val="0"/>
                <w:numId w:val="14"/>
              </w:numPr>
              <w:ind w:leftChars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 offset k</w:t>
            </w:r>
          </w:p>
        </w:tc>
        <w:tc>
          <w:tcPr>
            <w:tcW w:w="1134" w:type="dxa"/>
          </w:tcPr>
          <w:p w:rsidR="00FE70EB" w:rsidRDefault="002045AD" w:rsidP="004915C3">
            <w:pPr>
              <w:jc w:val="both"/>
            </w:pPr>
            <w:r>
              <w:t>NCR-MT impact</w:t>
            </w:r>
          </w:p>
        </w:tc>
        <w:tc>
          <w:tcPr>
            <w:tcW w:w="1497" w:type="dxa"/>
          </w:tcPr>
          <w:p w:rsidR="00FE70EB" w:rsidRDefault="002045AD" w:rsidP="004915C3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ptional with capability signaling</w:t>
            </w:r>
          </w:p>
        </w:tc>
      </w:tr>
      <w:tr w:rsidR="002456E6" w:rsidTr="00532636">
        <w:tc>
          <w:tcPr>
            <w:tcW w:w="981" w:type="dxa"/>
          </w:tcPr>
          <w:p w:rsidR="00FE70EB" w:rsidRDefault="002045AD" w:rsidP="004915C3">
            <w:pPr>
              <w:jc w:val="both"/>
            </w:pPr>
            <w:r>
              <w:t>NCR</w:t>
            </w:r>
          </w:p>
        </w:tc>
        <w:tc>
          <w:tcPr>
            <w:tcW w:w="715" w:type="dxa"/>
          </w:tcPr>
          <w:p w:rsidR="00FE70EB" w:rsidRPr="00DF71D8" w:rsidRDefault="00DF71D8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134" w:type="dxa"/>
          </w:tcPr>
          <w:p w:rsidR="00FE70EB" w:rsidRDefault="00FE70EB" w:rsidP="004915C3">
            <w:pPr>
              <w:jc w:val="both"/>
            </w:pPr>
          </w:p>
        </w:tc>
        <w:tc>
          <w:tcPr>
            <w:tcW w:w="2835" w:type="dxa"/>
          </w:tcPr>
          <w:p w:rsidR="00FE70EB" w:rsidRPr="00A44B4C" w:rsidRDefault="00A44B4C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upport ON/OFF information explicit indication</w:t>
            </w:r>
          </w:p>
        </w:tc>
        <w:tc>
          <w:tcPr>
            <w:tcW w:w="1134" w:type="dxa"/>
          </w:tcPr>
          <w:p w:rsidR="00FE70EB" w:rsidRDefault="002045AD" w:rsidP="004915C3">
            <w:pPr>
              <w:jc w:val="both"/>
            </w:pPr>
            <w:r>
              <w:t>NCR-MT impact</w:t>
            </w:r>
          </w:p>
        </w:tc>
        <w:tc>
          <w:tcPr>
            <w:tcW w:w="1497" w:type="dxa"/>
          </w:tcPr>
          <w:p w:rsidR="00FE70EB" w:rsidRDefault="002045AD" w:rsidP="004915C3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ptional with capability signaling</w:t>
            </w:r>
          </w:p>
        </w:tc>
      </w:tr>
      <w:tr w:rsidR="002456E6" w:rsidTr="00532636">
        <w:tc>
          <w:tcPr>
            <w:tcW w:w="981" w:type="dxa"/>
          </w:tcPr>
          <w:p w:rsidR="00FE70EB" w:rsidRDefault="002045AD" w:rsidP="004915C3">
            <w:pPr>
              <w:jc w:val="both"/>
            </w:pPr>
            <w:r>
              <w:t>NCR</w:t>
            </w:r>
          </w:p>
        </w:tc>
        <w:tc>
          <w:tcPr>
            <w:tcW w:w="715" w:type="dxa"/>
          </w:tcPr>
          <w:p w:rsidR="00FE70EB" w:rsidRPr="00DF71D8" w:rsidRDefault="00DF71D8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134" w:type="dxa"/>
          </w:tcPr>
          <w:p w:rsidR="00FE70EB" w:rsidRDefault="00FE70EB" w:rsidP="004915C3">
            <w:pPr>
              <w:jc w:val="both"/>
            </w:pPr>
          </w:p>
        </w:tc>
        <w:tc>
          <w:tcPr>
            <w:tcW w:w="2835" w:type="dxa"/>
          </w:tcPr>
          <w:p w:rsidR="00FE70EB" w:rsidRPr="00A44B4C" w:rsidRDefault="00A44B4C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upport ON/OFF information implicit indication</w:t>
            </w:r>
          </w:p>
        </w:tc>
        <w:tc>
          <w:tcPr>
            <w:tcW w:w="1134" w:type="dxa"/>
          </w:tcPr>
          <w:p w:rsidR="00FE70EB" w:rsidRDefault="002045AD" w:rsidP="004915C3">
            <w:pPr>
              <w:jc w:val="both"/>
            </w:pPr>
            <w:r>
              <w:t>NCR-MT impact</w:t>
            </w:r>
          </w:p>
        </w:tc>
        <w:tc>
          <w:tcPr>
            <w:tcW w:w="1497" w:type="dxa"/>
          </w:tcPr>
          <w:p w:rsidR="00FE70EB" w:rsidRDefault="002045AD" w:rsidP="004915C3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ptional with capability signaling</w:t>
            </w:r>
          </w:p>
        </w:tc>
      </w:tr>
      <w:tr w:rsidR="002456E6" w:rsidTr="00532636">
        <w:tc>
          <w:tcPr>
            <w:tcW w:w="981" w:type="dxa"/>
          </w:tcPr>
          <w:p w:rsidR="00FE70EB" w:rsidRPr="00A264C3" w:rsidRDefault="00A264C3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CR</w:t>
            </w:r>
          </w:p>
        </w:tc>
        <w:tc>
          <w:tcPr>
            <w:tcW w:w="715" w:type="dxa"/>
          </w:tcPr>
          <w:p w:rsidR="00FE70EB" w:rsidRPr="00DF71D8" w:rsidRDefault="00DF71D8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134" w:type="dxa"/>
          </w:tcPr>
          <w:p w:rsidR="00FE70EB" w:rsidRDefault="00FE70EB" w:rsidP="004915C3">
            <w:pPr>
              <w:jc w:val="both"/>
            </w:pPr>
          </w:p>
        </w:tc>
        <w:tc>
          <w:tcPr>
            <w:tcW w:w="2835" w:type="dxa"/>
          </w:tcPr>
          <w:p w:rsidR="00FE70EB" w:rsidRPr="00A264C3" w:rsidRDefault="00A264C3" w:rsidP="004915C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upport HARQ-ACK for PDCCH carrying SCI</w:t>
            </w:r>
          </w:p>
        </w:tc>
        <w:tc>
          <w:tcPr>
            <w:tcW w:w="1134" w:type="dxa"/>
          </w:tcPr>
          <w:p w:rsidR="00FE70EB" w:rsidRDefault="00A264C3" w:rsidP="004915C3">
            <w:pPr>
              <w:jc w:val="both"/>
            </w:pPr>
            <w:r>
              <w:t>NCR-MT impact</w:t>
            </w:r>
          </w:p>
        </w:tc>
        <w:tc>
          <w:tcPr>
            <w:tcW w:w="1497" w:type="dxa"/>
          </w:tcPr>
          <w:p w:rsidR="00FE70EB" w:rsidRDefault="00A264C3" w:rsidP="004915C3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ptional with capability signaling</w:t>
            </w:r>
          </w:p>
        </w:tc>
      </w:tr>
    </w:tbl>
    <w:p w:rsidR="00480B80" w:rsidRPr="0056202F" w:rsidRDefault="00480B80" w:rsidP="004915C3">
      <w:pPr>
        <w:jc w:val="both"/>
      </w:pPr>
    </w:p>
    <w:p w:rsidR="004915C3" w:rsidRDefault="004915C3" w:rsidP="004915C3">
      <w:pPr>
        <w:snapToGrid w:val="0"/>
        <w:jc w:val="both"/>
        <w:rPr>
          <w:b/>
          <w:lang w:eastAsia="zh-CN"/>
        </w:rPr>
      </w:pPr>
      <w:r>
        <w:rPr>
          <w:b/>
          <w:lang w:eastAsia="zh-CN"/>
        </w:rPr>
        <w:t>Proposal 3:</w:t>
      </w:r>
      <w:r w:rsidR="00F219E8">
        <w:rPr>
          <w:b/>
          <w:lang w:eastAsia="zh-CN"/>
        </w:rPr>
        <w:t xml:space="preserve"> Con</w:t>
      </w:r>
      <w:r w:rsidR="00B61513">
        <w:rPr>
          <w:b/>
          <w:lang w:eastAsia="zh-CN"/>
        </w:rPr>
        <w:t>sider T</w:t>
      </w:r>
      <w:r w:rsidR="00F219E8">
        <w:rPr>
          <w:b/>
          <w:lang w:eastAsia="zh-CN"/>
        </w:rPr>
        <w:t>able</w:t>
      </w:r>
      <w:r w:rsidR="00B61513">
        <w:rPr>
          <w:b/>
          <w:lang w:eastAsia="zh-CN"/>
        </w:rPr>
        <w:t xml:space="preserve"> 1</w:t>
      </w:r>
      <w:r w:rsidR="00F219E8">
        <w:rPr>
          <w:b/>
          <w:lang w:eastAsia="zh-CN"/>
        </w:rPr>
        <w:t xml:space="preserve"> as the starting point for discussion for Rel-18 NCR feature list</w:t>
      </w:r>
      <w:r>
        <w:rPr>
          <w:b/>
          <w:lang w:eastAsia="zh-CN"/>
        </w:rPr>
        <w:t>.</w:t>
      </w:r>
    </w:p>
    <w:p w:rsidR="004915C3" w:rsidRDefault="004915C3" w:rsidP="004915C3">
      <w:pPr>
        <w:snapToGrid w:val="0"/>
        <w:jc w:val="both"/>
      </w:pPr>
    </w:p>
    <w:p w:rsidR="004915C3" w:rsidRPr="00723589" w:rsidRDefault="004915C3" w:rsidP="004915C3">
      <w:pPr>
        <w:snapToGrid w:val="0"/>
        <w:jc w:val="both"/>
        <w:rPr>
          <w:b/>
          <w:lang w:eastAsia="zh-CN"/>
        </w:rPr>
      </w:pPr>
    </w:p>
    <w:p w:rsidR="00FE2621" w:rsidRPr="00AF7D02" w:rsidRDefault="00FE2621" w:rsidP="00FE2621">
      <w:pPr>
        <w:pStyle w:val="1"/>
        <w:pBdr>
          <w:top w:val="single" w:sz="12" w:space="4" w:color="auto"/>
        </w:pBdr>
        <w:spacing w:before="0"/>
        <w:ind w:left="431" w:hanging="431"/>
        <w:jc w:val="both"/>
        <w:rPr>
          <w:lang w:val="en-US"/>
        </w:rPr>
      </w:pPr>
      <w:r w:rsidRPr="00AF7D02">
        <w:rPr>
          <w:lang w:val="en-US"/>
        </w:rPr>
        <w:t>Conclusions</w:t>
      </w:r>
    </w:p>
    <w:p w:rsidR="00FE2621" w:rsidRPr="006B1025" w:rsidRDefault="00FE2621" w:rsidP="00FE2621">
      <w:pPr>
        <w:pStyle w:val="3GPPNormalText"/>
        <w:spacing w:after="120"/>
        <w:rPr>
          <w:rFonts w:eastAsia="宋体"/>
          <w:szCs w:val="20"/>
          <w:lang w:eastAsia="zh-CN"/>
        </w:rPr>
      </w:pPr>
      <w:r w:rsidRPr="006B1025">
        <w:rPr>
          <w:rFonts w:eastAsia="宋体"/>
          <w:szCs w:val="20"/>
          <w:lang w:eastAsia="zh-CN"/>
        </w:rPr>
        <w:t>I</w:t>
      </w:r>
      <w:r w:rsidRPr="006B1025">
        <w:rPr>
          <w:rFonts w:eastAsia="宋体" w:hint="eastAsia"/>
          <w:szCs w:val="20"/>
          <w:lang w:eastAsia="zh-CN"/>
        </w:rPr>
        <w:t xml:space="preserve">n </w:t>
      </w:r>
      <w:r w:rsidRPr="006B1025">
        <w:rPr>
          <w:rFonts w:eastAsia="宋体"/>
          <w:szCs w:val="20"/>
          <w:lang w:eastAsia="zh-CN"/>
        </w:rPr>
        <w:t xml:space="preserve">this contribution, we present the discussion on side control information to enable NR network-controlled repeaters, </w:t>
      </w:r>
      <w:r w:rsidR="0084360C">
        <w:rPr>
          <w:lang w:eastAsia="zh-CN"/>
        </w:rPr>
        <w:t xml:space="preserve">UE features for NCR relevant to RAN1, </w:t>
      </w:r>
      <w:r w:rsidRPr="006B1025">
        <w:rPr>
          <w:rFonts w:eastAsia="宋体"/>
          <w:szCs w:val="20"/>
          <w:lang w:eastAsia="zh-CN"/>
        </w:rPr>
        <w:t>we have the following proposals:</w:t>
      </w:r>
    </w:p>
    <w:p w:rsidR="006C71D8" w:rsidRDefault="006C71D8" w:rsidP="006C71D8">
      <w:pPr>
        <w:rPr>
          <w:b/>
          <w:iCs/>
        </w:rPr>
      </w:pPr>
      <w:r w:rsidRPr="00CF0B2D">
        <w:rPr>
          <w:b/>
          <w:lang w:eastAsia="zh-CN"/>
        </w:rPr>
        <w:t>Proposal 1:</w:t>
      </w:r>
      <w:r w:rsidR="005B1FD4" w:rsidRPr="005B1FD4">
        <w:rPr>
          <w:b/>
          <w:iCs/>
        </w:rPr>
        <w:t xml:space="preserve"> </w:t>
      </w:r>
      <w:r w:rsidR="005B1FD4" w:rsidRPr="00CF0B2D">
        <w:rPr>
          <w:b/>
          <w:iCs/>
        </w:rPr>
        <w:t>HARQ-ACK feedback for PDCCH carrying side control information is supported</w:t>
      </w:r>
      <w:r w:rsidR="005B1FD4">
        <w:rPr>
          <w:b/>
          <w:iCs/>
        </w:rPr>
        <w:t>, and the network can enable/disable this feature as needed</w:t>
      </w:r>
      <w:r w:rsidRPr="00CF0B2D">
        <w:rPr>
          <w:b/>
          <w:iCs/>
        </w:rPr>
        <w:t>.</w:t>
      </w:r>
    </w:p>
    <w:p w:rsidR="006C71D8" w:rsidRPr="002C29B0" w:rsidRDefault="006C71D8" w:rsidP="006C71D8">
      <w:pPr>
        <w:rPr>
          <w:b/>
        </w:rPr>
      </w:pPr>
      <w:r>
        <w:rPr>
          <w:b/>
          <w:iCs/>
        </w:rPr>
        <w:lastRenderedPageBreak/>
        <w:t>Proposal 2:</w:t>
      </w:r>
      <w:r w:rsidR="007B5957" w:rsidRPr="007B5957">
        <w:rPr>
          <w:b/>
          <w:lang w:eastAsia="zh-CN"/>
        </w:rPr>
        <w:t xml:space="preserve"> </w:t>
      </w:r>
      <w:r w:rsidR="007B5957">
        <w:rPr>
          <w:b/>
          <w:lang w:eastAsia="zh-CN"/>
        </w:rPr>
        <w:t>The NCR-MT capabilities are informed to NW via</w:t>
      </w:r>
      <w:r w:rsidR="007B5957" w:rsidRPr="00B0162E">
        <w:rPr>
          <w:b/>
          <w:lang w:eastAsia="zh-CN"/>
        </w:rPr>
        <w:t xml:space="preserve"> </w:t>
      </w:r>
      <w:r w:rsidR="007B5957">
        <w:rPr>
          <w:b/>
          <w:lang w:eastAsia="zh-CN"/>
        </w:rPr>
        <w:t>RRC signalling, and the only NCR-Fwd capabilities are informed to NW via OAM</w:t>
      </w:r>
      <w:r>
        <w:rPr>
          <w:b/>
          <w:iCs/>
        </w:rPr>
        <w:t>.</w:t>
      </w:r>
    </w:p>
    <w:p w:rsidR="006C71D8" w:rsidRPr="00723589" w:rsidRDefault="006C71D8" w:rsidP="006C71D8">
      <w:pPr>
        <w:snapToGrid w:val="0"/>
        <w:jc w:val="both"/>
        <w:rPr>
          <w:b/>
          <w:lang w:eastAsia="zh-CN"/>
        </w:rPr>
      </w:pPr>
      <w:r>
        <w:rPr>
          <w:b/>
          <w:lang w:eastAsia="zh-CN"/>
        </w:rPr>
        <w:t>Proposal 3:</w:t>
      </w:r>
      <w:r w:rsidR="002D42B0" w:rsidRPr="002D42B0">
        <w:rPr>
          <w:b/>
          <w:lang w:eastAsia="zh-CN"/>
        </w:rPr>
        <w:t xml:space="preserve"> </w:t>
      </w:r>
      <w:r w:rsidR="002D42B0">
        <w:rPr>
          <w:b/>
          <w:lang w:eastAsia="zh-CN"/>
        </w:rPr>
        <w:t>Con</w:t>
      </w:r>
      <w:r w:rsidR="00B61513">
        <w:rPr>
          <w:b/>
          <w:lang w:eastAsia="zh-CN"/>
        </w:rPr>
        <w:t>sider T</w:t>
      </w:r>
      <w:r w:rsidR="002D42B0">
        <w:rPr>
          <w:b/>
          <w:lang w:eastAsia="zh-CN"/>
        </w:rPr>
        <w:t>able</w:t>
      </w:r>
      <w:r w:rsidR="00B61513">
        <w:rPr>
          <w:b/>
          <w:lang w:eastAsia="zh-CN"/>
        </w:rPr>
        <w:t xml:space="preserve"> 1</w:t>
      </w:r>
      <w:r w:rsidR="002D42B0">
        <w:rPr>
          <w:b/>
          <w:lang w:eastAsia="zh-CN"/>
        </w:rPr>
        <w:t xml:space="preserve"> as the starting point for discussion for Rel-18 NCR feature list</w:t>
      </w:r>
      <w:r>
        <w:rPr>
          <w:b/>
          <w:lang w:eastAsia="zh-CN"/>
        </w:rPr>
        <w:t>.</w:t>
      </w:r>
    </w:p>
    <w:p w:rsidR="00FE2621" w:rsidRDefault="00FE2621" w:rsidP="00FE2621">
      <w:pPr>
        <w:snapToGrid w:val="0"/>
        <w:spacing w:before="120"/>
        <w:jc w:val="both"/>
        <w:rPr>
          <w:b/>
          <w:lang w:eastAsia="zh-CN"/>
        </w:rPr>
      </w:pPr>
    </w:p>
    <w:p w:rsidR="00FE2621" w:rsidRPr="0041169C" w:rsidRDefault="00FE2621" w:rsidP="00FE2621">
      <w:pPr>
        <w:pStyle w:val="1"/>
        <w:numPr>
          <w:ilvl w:val="0"/>
          <w:numId w:val="0"/>
        </w:numPr>
        <w:spacing w:before="0"/>
        <w:ind w:left="567" w:hanging="567"/>
        <w:jc w:val="both"/>
        <w:rPr>
          <w:lang w:val="en-US"/>
        </w:rPr>
      </w:pPr>
      <w:r w:rsidRPr="00AF7D02">
        <w:rPr>
          <w:lang w:val="en-US"/>
        </w:rPr>
        <w:t>References</w:t>
      </w:r>
    </w:p>
    <w:p w:rsidR="00587E76" w:rsidRDefault="00372C84" w:rsidP="00372C84">
      <w:pPr>
        <w:rPr>
          <w:rFonts w:ascii="Times New Roman" w:hAnsi="Times New Roman"/>
        </w:rPr>
      </w:pPr>
      <w:r w:rsidRPr="0065597F">
        <w:rPr>
          <w:rFonts w:ascii="Times New Roman" w:eastAsia="微软雅黑" w:hAnsi="Times New Roman"/>
        </w:rPr>
        <w:t>[</w:t>
      </w:r>
      <w:r w:rsidR="006069CC">
        <w:rPr>
          <w:rFonts w:ascii="Times New Roman" w:eastAsia="微软雅黑" w:hAnsi="Times New Roman"/>
        </w:rPr>
        <w:t>1</w:t>
      </w:r>
      <w:r w:rsidRPr="0065597F">
        <w:rPr>
          <w:rFonts w:ascii="Times New Roman" w:eastAsia="微软雅黑" w:hAnsi="Times New Roman"/>
        </w:rPr>
        <w:t xml:space="preserve">] </w:t>
      </w:r>
      <w:r>
        <w:rPr>
          <w:rFonts w:ascii="Times New Roman" w:hAnsi="Times New Roman"/>
        </w:rPr>
        <w:t>Draft</w:t>
      </w:r>
      <w:r w:rsidR="00C313E1">
        <w:rPr>
          <w:rFonts w:ascii="Times New Roman" w:hAnsi="Times New Roman"/>
        </w:rPr>
        <w:t xml:space="preserve"> Report of 3GPP TSG RAN WG1 #112</w:t>
      </w:r>
      <w:r w:rsidR="009276F6">
        <w:rPr>
          <w:rFonts w:ascii="Times New Roman" w:hAnsi="Times New Roman"/>
        </w:rPr>
        <w:t xml:space="preserve"> v0.2.0, Athens, Greece</w:t>
      </w:r>
      <w:r>
        <w:rPr>
          <w:rFonts w:ascii="Times New Roman" w:hAnsi="Times New Roman"/>
        </w:rPr>
        <w:t xml:space="preserve">, </w:t>
      </w:r>
      <w:r w:rsidR="009276F6">
        <w:rPr>
          <w:rFonts w:ascii="Times New Roman" w:hAnsi="Times New Roman"/>
        </w:rPr>
        <w:t>27</w:t>
      </w:r>
      <w:r w:rsidR="009276F6" w:rsidRPr="009276F6">
        <w:rPr>
          <w:rFonts w:ascii="Times New Roman" w:hAnsi="Times New Roman"/>
          <w:vertAlign w:val="superscript"/>
        </w:rPr>
        <w:t>th</w:t>
      </w:r>
      <w:r w:rsidR="009276F6">
        <w:rPr>
          <w:rFonts w:ascii="Times New Roman" w:hAnsi="Times New Roman"/>
        </w:rPr>
        <w:t xml:space="preserve"> February -3</w:t>
      </w:r>
      <w:r w:rsidR="009276F6" w:rsidRPr="009276F6">
        <w:rPr>
          <w:rFonts w:ascii="Times New Roman" w:hAnsi="Times New Roman"/>
          <w:vertAlign w:val="superscript"/>
        </w:rPr>
        <w:t>rd</w:t>
      </w:r>
      <w:r w:rsidR="009276F6">
        <w:rPr>
          <w:rFonts w:ascii="Times New Roman" w:hAnsi="Times New Roman"/>
        </w:rPr>
        <w:t xml:space="preserve"> March 2023</w:t>
      </w:r>
    </w:p>
    <w:p w:rsidR="006069CC" w:rsidRPr="006069CC" w:rsidRDefault="006069CC" w:rsidP="006069CC">
      <w:pPr>
        <w:snapToGrid w:val="0"/>
        <w:contextualSpacing/>
        <w:rPr>
          <w:rFonts w:ascii="Times New Roman" w:hAnsi="Times New Roman"/>
        </w:rPr>
      </w:pPr>
      <w:r>
        <w:t xml:space="preserve">[2] </w:t>
      </w:r>
      <w:r w:rsidRPr="00E44352">
        <w:t>RP-223505</w:t>
      </w:r>
      <w:r>
        <w:t>, “</w:t>
      </w:r>
      <w:r w:rsidRPr="00E44352">
        <w:t>Revised WID on NR network-controlled repeaters</w:t>
      </w:r>
      <w:r>
        <w:t>,” ZTE, Sanechips, Dec. 2022</w:t>
      </w:r>
    </w:p>
    <w:p w:rsidR="00F73A72" w:rsidRDefault="008B59B0" w:rsidP="00F73A72">
      <w:pPr>
        <w:contextualSpacing/>
        <w:rPr>
          <w:lang w:val="en-US"/>
        </w:rPr>
      </w:pPr>
      <w:r>
        <w:rPr>
          <w:rFonts w:ascii="Times New Roman" w:hAnsi="Times New Roman"/>
        </w:rPr>
        <w:t>[3</w:t>
      </w:r>
      <w:r w:rsidR="00F73A72" w:rsidRPr="00F73A72">
        <w:rPr>
          <w:rFonts w:ascii="Times New Roman" w:hAnsi="Times New Roman"/>
        </w:rPr>
        <w:t xml:space="preserve">] </w:t>
      </w:r>
      <w:r w:rsidR="00F73A72">
        <w:rPr>
          <w:lang w:val="en-US"/>
        </w:rPr>
        <w:t>R1-2301832</w:t>
      </w:r>
      <w:r w:rsidR="00F73A72" w:rsidRPr="00F73A72">
        <w:rPr>
          <w:lang w:val="en-US"/>
        </w:rPr>
        <w:t>, “Summary#1 of discus</w:t>
      </w:r>
      <w:r w:rsidR="00F73A72">
        <w:rPr>
          <w:lang w:val="en-US"/>
        </w:rPr>
        <w:t>sion on other aspects</w:t>
      </w:r>
      <w:r w:rsidR="00F73A72" w:rsidRPr="00F73A72">
        <w:rPr>
          <w:lang w:val="en-US"/>
        </w:rPr>
        <w:t xml:space="preserve">,” Moderator </w:t>
      </w:r>
      <w:r w:rsidR="00765B2B">
        <w:rPr>
          <w:lang w:val="en-US"/>
        </w:rPr>
        <w:t>(Fujitsu</w:t>
      </w:r>
      <w:r w:rsidR="00F73A72" w:rsidRPr="00F73A72">
        <w:rPr>
          <w:lang w:val="en-US"/>
        </w:rPr>
        <w:t>)</w:t>
      </w:r>
    </w:p>
    <w:p w:rsidR="00CE781B" w:rsidRDefault="008B59B0" w:rsidP="00F73A72">
      <w:pPr>
        <w:contextualSpacing/>
        <w:rPr>
          <w:lang w:val="en-US"/>
        </w:rPr>
      </w:pPr>
      <w:r>
        <w:rPr>
          <w:lang w:val="en-US"/>
        </w:rPr>
        <w:t>[4</w:t>
      </w:r>
      <w:r w:rsidR="00CE781B">
        <w:rPr>
          <w:lang w:val="en-US"/>
        </w:rPr>
        <w:t xml:space="preserve">] </w:t>
      </w:r>
      <w:r w:rsidR="008A5A9E">
        <w:rPr>
          <w:lang w:val="en-US"/>
        </w:rPr>
        <w:t>R1-2300703, “Discussion on other aspects for NCR,” ZTE</w:t>
      </w:r>
    </w:p>
    <w:p w:rsidR="00B50F59" w:rsidRDefault="00B50F59" w:rsidP="00B50F59">
      <w:pPr>
        <w:rPr>
          <w:rFonts w:ascii="Times New Roman" w:hAnsi="Times New Roman"/>
        </w:rPr>
      </w:pPr>
      <w:r w:rsidRPr="0065597F">
        <w:rPr>
          <w:rFonts w:ascii="Times New Roman" w:eastAsia="微软雅黑" w:hAnsi="Times New Roman"/>
        </w:rPr>
        <w:t>[</w:t>
      </w:r>
      <w:r>
        <w:rPr>
          <w:rFonts w:ascii="Times New Roman" w:eastAsia="微软雅黑" w:hAnsi="Times New Roman"/>
        </w:rPr>
        <w:t>5</w:t>
      </w:r>
      <w:r w:rsidRPr="0065597F">
        <w:rPr>
          <w:rFonts w:ascii="Times New Roman" w:eastAsia="微软雅黑" w:hAnsi="Times New Roman"/>
        </w:rPr>
        <w:t xml:space="preserve">] </w:t>
      </w:r>
      <w:r>
        <w:rPr>
          <w:rFonts w:ascii="Times New Roman" w:hAnsi="Times New Roman"/>
        </w:rPr>
        <w:t>Draft Report of 3GPP TSG RAN WG1</w:t>
      </w:r>
      <w:r w:rsidR="00623236">
        <w:rPr>
          <w:rFonts w:ascii="Times New Roman" w:hAnsi="Times New Roman"/>
        </w:rPr>
        <w:t xml:space="preserve"> #110bis-e v0.2</w:t>
      </w:r>
      <w:r>
        <w:rPr>
          <w:rFonts w:ascii="Times New Roman" w:hAnsi="Times New Roman"/>
        </w:rPr>
        <w:t>.0, Online, 10</w:t>
      </w:r>
      <w:r w:rsidRPr="007E799D">
        <w:rPr>
          <w:rFonts w:ascii="Times New Roman" w:hAnsi="Times New Roman"/>
        </w:rPr>
        <w:t>th</w:t>
      </w:r>
      <w:r w:rsidR="0062323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="0062323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19</w:t>
      </w:r>
      <w:r w:rsidRPr="007E799D">
        <w:rPr>
          <w:rFonts w:ascii="Times New Roman" w:hAnsi="Times New Roman"/>
        </w:rPr>
        <w:t>rd</w:t>
      </w:r>
      <w:r>
        <w:rPr>
          <w:rFonts w:ascii="Times New Roman" w:hAnsi="Times New Roman"/>
        </w:rPr>
        <w:t xml:space="preserve"> October 2022</w:t>
      </w:r>
    </w:p>
    <w:p w:rsidR="00623236" w:rsidRDefault="00623236" w:rsidP="00623236">
      <w:pPr>
        <w:rPr>
          <w:rFonts w:ascii="Times New Roman" w:hAnsi="Times New Roman"/>
        </w:rPr>
      </w:pPr>
      <w:r w:rsidRPr="007E799D">
        <w:rPr>
          <w:rFonts w:ascii="Times New Roman" w:hAnsi="Times New Roman"/>
        </w:rPr>
        <w:t xml:space="preserve">[6] </w:t>
      </w:r>
      <w:r>
        <w:rPr>
          <w:rFonts w:ascii="Times New Roman" w:hAnsi="Times New Roman"/>
        </w:rPr>
        <w:t>Draft Report of 3GPP TSG RAN WG1 #111 v0.2.0, Toulouse, France, 14</w:t>
      </w:r>
      <w:r w:rsidRPr="007E799D">
        <w:rPr>
          <w:rFonts w:ascii="Times New Roman" w:hAnsi="Times New Roman"/>
        </w:rPr>
        <w:t>th</w:t>
      </w:r>
      <w:r>
        <w:rPr>
          <w:rFonts w:ascii="Times New Roman" w:hAnsi="Times New Roman"/>
        </w:rPr>
        <w:t xml:space="preserve"> -18</w:t>
      </w:r>
      <w:r w:rsidRPr="007E799D">
        <w:rPr>
          <w:rFonts w:ascii="Times New Roman" w:hAnsi="Times New Roman"/>
        </w:rPr>
        <w:t>rd</w:t>
      </w:r>
      <w:r>
        <w:rPr>
          <w:rFonts w:ascii="Times New Roman" w:hAnsi="Times New Roman"/>
        </w:rPr>
        <w:t xml:space="preserve"> November 2022</w:t>
      </w:r>
    </w:p>
    <w:p w:rsidR="00623236" w:rsidRPr="00623236" w:rsidRDefault="00623236" w:rsidP="00B50F59">
      <w:pPr>
        <w:rPr>
          <w:rFonts w:ascii="Times New Roman" w:hAnsi="Times New Roman"/>
        </w:rPr>
      </w:pPr>
    </w:p>
    <w:p w:rsidR="00B50F59" w:rsidRPr="00B50F59" w:rsidRDefault="00B50F59" w:rsidP="00F73A72">
      <w:pPr>
        <w:contextualSpacing/>
      </w:pPr>
    </w:p>
    <w:p w:rsidR="006069CC" w:rsidRPr="00F73A72" w:rsidRDefault="006069CC" w:rsidP="00F73A72">
      <w:pPr>
        <w:contextualSpacing/>
        <w:rPr>
          <w:lang w:val="en-US"/>
        </w:rPr>
      </w:pPr>
    </w:p>
    <w:p w:rsidR="00F73A72" w:rsidRDefault="00F73A72" w:rsidP="00372C84">
      <w:pPr>
        <w:rPr>
          <w:rFonts w:ascii="Times New Roman" w:hAnsi="Times New Roman"/>
        </w:rPr>
      </w:pPr>
    </w:p>
    <w:p w:rsidR="00C313E1" w:rsidRPr="008B59B0" w:rsidRDefault="00C313E1" w:rsidP="00372C84">
      <w:pPr>
        <w:rPr>
          <w:rFonts w:ascii="Times New Roman" w:eastAsia="微软雅黑" w:hAnsi="Times New Roman"/>
        </w:rPr>
      </w:pPr>
    </w:p>
    <w:sectPr w:rsidR="00C313E1" w:rsidRPr="008B59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D2C" w:rsidRDefault="00A96D2C" w:rsidP="00C95156">
      <w:r>
        <w:separator/>
      </w:r>
    </w:p>
  </w:endnote>
  <w:endnote w:type="continuationSeparator" w:id="0">
    <w:p w:rsidR="00A96D2C" w:rsidRDefault="00A96D2C" w:rsidP="00C9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D2C" w:rsidRDefault="00A96D2C" w:rsidP="00C95156">
      <w:r>
        <w:separator/>
      </w:r>
    </w:p>
  </w:footnote>
  <w:footnote w:type="continuationSeparator" w:id="0">
    <w:p w:rsidR="00A96D2C" w:rsidRDefault="00A96D2C" w:rsidP="00C95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6589"/>
    <w:multiLevelType w:val="multilevel"/>
    <w:tmpl w:val="11DEDCB6"/>
    <w:lvl w:ilvl="0">
      <w:start w:val="1"/>
      <w:numFmt w:val="decimal"/>
      <w:pStyle w:val="1"/>
      <w:lvlText w:val="%1"/>
      <w:lvlJc w:val="left"/>
      <w:pPr>
        <w:tabs>
          <w:tab w:val="num" w:pos="6810"/>
        </w:tabs>
        <w:ind w:left="6810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330E2"/>
    <w:multiLevelType w:val="multilevel"/>
    <w:tmpl w:val="76C6F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A77F5"/>
    <w:multiLevelType w:val="multilevel"/>
    <w:tmpl w:val="1C9A77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845787"/>
    <w:multiLevelType w:val="hybridMultilevel"/>
    <w:tmpl w:val="18584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0847B02"/>
    <w:multiLevelType w:val="multilevel"/>
    <w:tmpl w:val="30847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C40B2"/>
    <w:multiLevelType w:val="hybridMultilevel"/>
    <w:tmpl w:val="6DDAD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BB12D0"/>
    <w:multiLevelType w:val="hybridMultilevel"/>
    <w:tmpl w:val="C484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41708"/>
    <w:multiLevelType w:val="hybridMultilevel"/>
    <w:tmpl w:val="9F9210D4"/>
    <w:lvl w:ilvl="0" w:tplc="51AEFB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11"/>
  </w:num>
  <w:num w:numId="7">
    <w:abstractNumId w:val="9"/>
  </w:num>
  <w:num w:numId="8">
    <w:abstractNumId w:val="1"/>
  </w:num>
  <w:num w:numId="9">
    <w:abstractNumId w:val="6"/>
  </w:num>
  <w:num w:numId="10">
    <w:abstractNumId w:val="10"/>
  </w:num>
  <w:num w:numId="11">
    <w:abstractNumId w:val="0"/>
  </w:num>
  <w:num w:numId="12">
    <w:abstractNumId w:val="5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331"/>
    <w:rsid w:val="0002489D"/>
    <w:rsid w:val="00032264"/>
    <w:rsid w:val="0006353D"/>
    <w:rsid w:val="0007112D"/>
    <w:rsid w:val="000A360E"/>
    <w:rsid w:val="000A3BCC"/>
    <w:rsid w:val="000B3E65"/>
    <w:rsid w:val="000C413C"/>
    <w:rsid w:val="000F5D9F"/>
    <w:rsid w:val="0014738A"/>
    <w:rsid w:val="0016293B"/>
    <w:rsid w:val="001952E0"/>
    <w:rsid w:val="002045AD"/>
    <w:rsid w:val="002047AD"/>
    <w:rsid w:val="0020547D"/>
    <w:rsid w:val="002253CC"/>
    <w:rsid w:val="00243EEC"/>
    <w:rsid w:val="002456E6"/>
    <w:rsid w:val="002B72CC"/>
    <w:rsid w:val="002C54CA"/>
    <w:rsid w:val="002D42B0"/>
    <w:rsid w:val="00300A3E"/>
    <w:rsid w:val="00302742"/>
    <w:rsid w:val="00314331"/>
    <w:rsid w:val="00315412"/>
    <w:rsid w:val="00332ED6"/>
    <w:rsid w:val="00372C84"/>
    <w:rsid w:val="0038207C"/>
    <w:rsid w:val="003971B5"/>
    <w:rsid w:val="003B073B"/>
    <w:rsid w:val="00401DFB"/>
    <w:rsid w:val="0040523D"/>
    <w:rsid w:val="00410F0E"/>
    <w:rsid w:val="0042709F"/>
    <w:rsid w:val="004561C1"/>
    <w:rsid w:val="00464AE4"/>
    <w:rsid w:val="00480B80"/>
    <w:rsid w:val="004915C3"/>
    <w:rsid w:val="004961FD"/>
    <w:rsid w:val="004A1021"/>
    <w:rsid w:val="004E7A72"/>
    <w:rsid w:val="004E7C98"/>
    <w:rsid w:val="0051359A"/>
    <w:rsid w:val="00517705"/>
    <w:rsid w:val="00532636"/>
    <w:rsid w:val="00535E7C"/>
    <w:rsid w:val="00537700"/>
    <w:rsid w:val="0056202F"/>
    <w:rsid w:val="005727CE"/>
    <w:rsid w:val="00584243"/>
    <w:rsid w:val="0058799C"/>
    <w:rsid w:val="00587E76"/>
    <w:rsid w:val="005A7FDB"/>
    <w:rsid w:val="005B1FD4"/>
    <w:rsid w:val="005D65B2"/>
    <w:rsid w:val="005F5253"/>
    <w:rsid w:val="006069CC"/>
    <w:rsid w:val="00620EB0"/>
    <w:rsid w:val="00623236"/>
    <w:rsid w:val="0066098D"/>
    <w:rsid w:val="00664996"/>
    <w:rsid w:val="006A551B"/>
    <w:rsid w:val="006C71D8"/>
    <w:rsid w:val="006E2DAB"/>
    <w:rsid w:val="00765B2B"/>
    <w:rsid w:val="00780846"/>
    <w:rsid w:val="007B5957"/>
    <w:rsid w:val="007C422B"/>
    <w:rsid w:val="007E799D"/>
    <w:rsid w:val="007F38D7"/>
    <w:rsid w:val="0084360C"/>
    <w:rsid w:val="0084699E"/>
    <w:rsid w:val="008851BD"/>
    <w:rsid w:val="0089312C"/>
    <w:rsid w:val="008A47C9"/>
    <w:rsid w:val="008A5A9E"/>
    <w:rsid w:val="008B59B0"/>
    <w:rsid w:val="008D3436"/>
    <w:rsid w:val="008E7C09"/>
    <w:rsid w:val="009232E0"/>
    <w:rsid w:val="009276F6"/>
    <w:rsid w:val="00943093"/>
    <w:rsid w:val="00974CCA"/>
    <w:rsid w:val="00991C6C"/>
    <w:rsid w:val="009A2671"/>
    <w:rsid w:val="009A5167"/>
    <w:rsid w:val="009C3A4C"/>
    <w:rsid w:val="00A1353A"/>
    <w:rsid w:val="00A264C3"/>
    <w:rsid w:val="00A44B4C"/>
    <w:rsid w:val="00A61301"/>
    <w:rsid w:val="00A643B8"/>
    <w:rsid w:val="00A76CC3"/>
    <w:rsid w:val="00A952ED"/>
    <w:rsid w:val="00A96D2C"/>
    <w:rsid w:val="00AA1E42"/>
    <w:rsid w:val="00AB185B"/>
    <w:rsid w:val="00AB5F6D"/>
    <w:rsid w:val="00AE4E46"/>
    <w:rsid w:val="00B0162E"/>
    <w:rsid w:val="00B16919"/>
    <w:rsid w:val="00B2124D"/>
    <w:rsid w:val="00B24A44"/>
    <w:rsid w:val="00B265A6"/>
    <w:rsid w:val="00B50F59"/>
    <w:rsid w:val="00B61513"/>
    <w:rsid w:val="00B83089"/>
    <w:rsid w:val="00C21BD9"/>
    <w:rsid w:val="00C313E1"/>
    <w:rsid w:val="00C646EE"/>
    <w:rsid w:val="00C74C66"/>
    <w:rsid w:val="00C94588"/>
    <w:rsid w:val="00C95156"/>
    <w:rsid w:val="00CA6C64"/>
    <w:rsid w:val="00CE3956"/>
    <w:rsid w:val="00CE781B"/>
    <w:rsid w:val="00CF3BFE"/>
    <w:rsid w:val="00D10A67"/>
    <w:rsid w:val="00D22600"/>
    <w:rsid w:val="00D278D7"/>
    <w:rsid w:val="00D3679B"/>
    <w:rsid w:val="00D5009F"/>
    <w:rsid w:val="00D526F8"/>
    <w:rsid w:val="00D81C09"/>
    <w:rsid w:val="00DD7943"/>
    <w:rsid w:val="00DF71D8"/>
    <w:rsid w:val="00E054EF"/>
    <w:rsid w:val="00E277D6"/>
    <w:rsid w:val="00E3212D"/>
    <w:rsid w:val="00E34E18"/>
    <w:rsid w:val="00E5054D"/>
    <w:rsid w:val="00E52E46"/>
    <w:rsid w:val="00EB25EF"/>
    <w:rsid w:val="00EB5056"/>
    <w:rsid w:val="00EC39FB"/>
    <w:rsid w:val="00EC3CE3"/>
    <w:rsid w:val="00EE55A9"/>
    <w:rsid w:val="00F219E8"/>
    <w:rsid w:val="00F577B3"/>
    <w:rsid w:val="00F73A72"/>
    <w:rsid w:val="00FC3847"/>
    <w:rsid w:val="00FE2621"/>
    <w:rsid w:val="00FE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0FE55"/>
  <w15:chartTrackingRefBased/>
  <w15:docId w15:val="{D58EBE76-B817-4500-8F40-65E755EA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156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next w:val="a"/>
    <w:link w:val="10"/>
    <w:uiPriority w:val="9"/>
    <w:qFormat/>
    <w:rsid w:val="00FE262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uiPriority w:val="9"/>
    <w:qFormat/>
    <w:rsid w:val="00FE26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FE262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FE262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FE2621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156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C95156"/>
  </w:style>
  <w:style w:type="paragraph" w:styleId="a5">
    <w:name w:val="footer"/>
    <w:basedOn w:val="a"/>
    <w:link w:val="a6"/>
    <w:uiPriority w:val="99"/>
    <w:unhideWhenUsed/>
    <w:rsid w:val="00C95156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C95156"/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락,Task Body"/>
    <w:basedOn w:val="a"/>
    <w:link w:val="a8"/>
    <w:uiPriority w:val="34"/>
    <w:qFormat/>
    <w:rsid w:val="00C95156"/>
    <w:pPr>
      <w:ind w:leftChars="400" w:left="840"/>
    </w:pPr>
    <w:rPr>
      <w:lang w:eastAsia="x-none"/>
    </w:rPr>
  </w:style>
  <w:style w:type="character" w:customStyle="1" w:styleId="a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7"/>
    <w:uiPriority w:val="34"/>
    <w:qFormat/>
    <w:rsid w:val="00C9515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10">
    <w:name w:val="标题 1 字符"/>
    <w:basedOn w:val="a0"/>
    <w:link w:val="1"/>
    <w:uiPriority w:val="9"/>
    <w:rsid w:val="00FE262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FE2621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rsid w:val="00FE2621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aliases w:val="h4 字符"/>
    <w:basedOn w:val="a0"/>
    <w:link w:val="4"/>
    <w:rsid w:val="00FE2621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FE2621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rsid w:val="00FE2621"/>
    <w:pPr>
      <w:spacing w:after="60"/>
      <w:jc w:val="both"/>
    </w:pPr>
    <w:rPr>
      <w:rFonts w:ascii="Times New Roman" w:eastAsia="MS Mincho" w:hAnsi="Times New Roman"/>
      <w:lang w:val="en-US"/>
    </w:rPr>
  </w:style>
  <w:style w:type="character" w:customStyle="1" w:styleId="3GPPNormalTextChar">
    <w:name w:val="3GPP Normal Text Char"/>
    <w:link w:val="3GPPNormalText"/>
    <w:rsid w:val="00FE2621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FE2621"/>
    <w:pPr>
      <w:spacing w:after="120"/>
    </w:pPr>
  </w:style>
  <w:style w:type="character" w:customStyle="1" w:styleId="aa">
    <w:name w:val="正文文本 字符"/>
    <w:basedOn w:val="a0"/>
    <w:link w:val="a9"/>
    <w:uiPriority w:val="99"/>
    <w:semiHidden/>
    <w:rsid w:val="00FE2621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table" w:styleId="ab">
    <w:name w:val="Table Grid"/>
    <w:basedOn w:val="a1"/>
    <w:uiPriority w:val="59"/>
    <w:rsid w:val="009232E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9232E0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ad">
    <w:name w:val="纯文本 字符"/>
    <w:basedOn w:val="a0"/>
    <w:link w:val="ac"/>
    <w:uiPriority w:val="99"/>
    <w:rsid w:val="009232E0"/>
    <w:rPr>
      <w:rFonts w:ascii="Arial" w:eastAsia="MS Gothic" w:hAnsi="Arial" w:cs="Times New Roman"/>
      <w:color w:val="000000"/>
      <w:kern w:val="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FF955D0-AECC-46BE-8A47-8DAEB62F112B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702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comba</dc:creator>
  <cp:keywords/>
  <dc:description/>
  <cp:lastModifiedBy>comba</cp:lastModifiedBy>
  <cp:revision>213</cp:revision>
  <dcterms:created xsi:type="dcterms:W3CDTF">2023-04-06T09:22:00Z</dcterms:created>
  <dcterms:modified xsi:type="dcterms:W3CDTF">2023-04-07T03:18:00Z</dcterms:modified>
</cp:coreProperties>
</file>