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299B30F" w14:textId="6DC3B3EB" w:rsidR="006B728B" w:rsidRPr="00E2593C" w:rsidRDefault="006B728B" w:rsidP="006B728B">
      <w:pPr>
        <w:tabs>
          <w:tab w:val="center" w:pos="4536"/>
          <w:tab w:val="right" w:pos="7938"/>
          <w:tab w:val="right" w:pos="9639"/>
        </w:tabs>
        <w:ind w:right="2"/>
        <w:rPr>
          <w:b/>
          <w:bCs/>
          <w:sz w:val="28"/>
        </w:rPr>
      </w:pPr>
      <w:r w:rsidRPr="00E2593C">
        <w:rPr>
          <w:b/>
          <w:bCs/>
          <w:sz w:val="28"/>
        </w:rPr>
        <w:t>3GPP TSG RAN WG1 #112bis-e</w:t>
      </w:r>
      <w:r w:rsidRPr="00E2593C">
        <w:rPr>
          <w:b/>
          <w:bCs/>
          <w:sz w:val="28"/>
        </w:rPr>
        <w:tab/>
      </w:r>
      <w:r w:rsidRPr="00E2593C">
        <w:rPr>
          <w:b/>
          <w:bCs/>
          <w:sz w:val="28"/>
        </w:rPr>
        <w:tab/>
      </w:r>
      <w:r w:rsidRPr="00E2593C">
        <w:rPr>
          <w:b/>
          <w:bCs/>
          <w:sz w:val="28"/>
        </w:rPr>
        <w:tab/>
        <w:t>R1-</w:t>
      </w:r>
      <w:r w:rsidR="00E2593C" w:rsidRPr="00E2593C">
        <w:t xml:space="preserve"> </w:t>
      </w:r>
      <w:r w:rsidR="00E2593C" w:rsidRPr="00E2593C">
        <w:rPr>
          <w:b/>
          <w:bCs/>
          <w:sz w:val="28"/>
        </w:rPr>
        <w:t>2303165</w:t>
      </w:r>
    </w:p>
    <w:p w14:paraId="6D771F3D" w14:textId="77777777" w:rsidR="006B728B" w:rsidRPr="00E2593C" w:rsidRDefault="006B728B" w:rsidP="006B728B">
      <w:pPr>
        <w:tabs>
          <w:tab w:val="center" w:pos="4536"/>
          <w:tab w:val="right" w:pos="9072"/>
        </w:tabs>
        <w:rPr>
          <w:rFonts w:eastAsia="MS Mincho"/>
          <w:b/>
          <w:bCs/>
          <w:sz w:val="28"/>
          <w:lang w:eastAsia="ja-JP"/>
        </w:rPr>
      </w:pPr>
      <w:r w:rsidRPr="00E2593C">
        <w:rPr>
          <w:rFonts w:eastAsia="MS Mincho"/>
          <w:b/>
          <w:bCs/>
          <w:sz w:val="28"/>
          <w:lang w:eastAsia="ja-JP"/>
        </w:rPr>
        <w:t>e-Meeting, April 17</w:t>
      </w:r>
      <w:r w:rsidRPr="00E2593C">
        <w:rPr>
          <w:rFonts w:eastAsia="MS Mincho"/>
          <w:b/>
          <w:bCs/>
          <w:sz w:val="28"/>
          <w:vertAlign w:val="superscript"/>
          <w:lang w:eastAsia="ja-JP"/>
        </w:rPr>
        <w:t>th</w:t>
      </w:r>
      <w:r w:rsidRPr="00E2593C">
        <w:rPr>
          <w:rFonts w:eastAsia="MS Mincho"/>
          <w:b/>
          <w:bCs/>
          <w:sz w:val="28"/>
          <w:lang w:eastAsia="ja-JP"/>
        </w:rPr>
        <w:t xml:space="preserve"> – April 26</w:t>
      </w:r>
      <w:r w:rsidRPr="00E2593C">
        <w:rPr>
          <w:rFonts w:eastAsia="MS Mincho"/>
          <w:b/>
          <w:bCs/>
          <w:sz w:val="28"/>
          <w:vertAlign w:val="superscript"/>
          <w:lang w:eastAsia="ja-JP"/>
        </w:rPr>
        <w:t>th</w:t>
      </w:r>
      <w:r w:rsidRPr="00E2593C">
        <w:rPr>
          <w:rFonts w:eastAsia="MS Mincho"/>
          <w:b/>
          <w:bCs/>
          <w:sz w:val="28"/>
          <w:lang w:eastAsia="ja-JP"/>
        </w:rPr>
        <w:t>, 2023</w:t>
      </w:r>
    </w:p>
    <w:p w14:paraId="2CF51AFF" w14:textId="196C9267" w:rsidR="008768FE" w:rsidRPr="00E2593C" w:rsidRDefault="008768FE" w:rsidP="000E0103">
      <w:pPr>
        <w:tabs>
          <w:tab w:val="left" w:pos="1555"/>
        </w:tabs>
        <w:jc w:val="both"/>
        <w:rPr>
          <w:b/>
          <w:noProof/>
          <w:sz w:val="22"/>
          <w:szCs w:val="22"/>
          <w:lang w:val="en-US"/>
        </w:rPr>
      </w:pPr>
      <w:r w:rsidRPr="00E2593C">
        <w:rPr>
          <w:b/>
          <w:noProof/>
          <w:sz w:val="22"/>
          <w:szCs w:val="22"/>
          <w:lang w:val="en-US"/>
        </w:rPr>
        <w:t>Agenda item:</w:t>
      </w:r>
      <w:r w:rsidRPr="00E2593C">
        <w:rPr>
          <w:b/>
          <w:noProof/>
          <w:sz w:val="22"/>
          <w:szCs w:val="22"/>
          <w:lang w:val="en-US"/>
        </w:rPr>
        <w:tab/>
      </w:r>
      <w:bookmarkStart w:id="0" w:name="Source"/>
      <w:bookmarkEnd w:id="0"/>
      <w:r w:rsidR="00E61B5B" w:rsidRPr="00E2593C">
        <w:rPr>
          <w:b/>
          <w:noProof/>
          <w:sz w:val="22"/>
          <w:szCs w:val="22"/>
          <w:lang w:val="en-US"/>
        </w:rPr>
        <w:t>5</w:t>
      </w:r>
    </w:p>
    <w:p w14:paraId="5219645B" w14:textId="77777777" w:rsidR="008768FE" w:rsidRPr="00E2593C" w:rsidRDefault="008768FE" w:rsidP="000E0103">
      <w:pPr>
        <w:tabs>
          <w:tab w:val="left" w:pos="1555"/>
        </w:tabs>
        <w:jc w:val="both"/>
        <w:rPr>
          <w:b/>
          <w:noProof/>
          <w:sz w:val="22"/>
          <w:szCs w:val="22"/>
          <w:lang w:val="en-US"/>
        </w:rPr>
      </w:pPr>
      <w:r w:rsidRPr="00E2593C">
        <w:rPr>
          <w:b/>
          <w:noProof/>
          <w:sz w:val="22"/>
          <w:szCs w:val="22"/>
          <w:lang w:val="en-US"/>
        </w:rPr>
        <w:t xml:space="preserve">Source: </w:t>
      </w:r>
      <w:r w:rsidRPr="00E2593C">
        <w:rPr>
          <w:b/>
          <w:noProof/>
          <w:sz w:val="22"/>
          <w:szCs w:val="22"/>
          <w:lang w:val="en-US"/>
        </w:rPr>
        <w:tab/>
        <w:t>Spreadtrum Communications</w:t>
      </w:r>
    </w:p>
    <w:p w14:paraId="332BC7FB" w14:textId="123F837F" w:rsidR="008768FE" w:rsidRPr="00E2593C" w:rsidRDefault="008768FE" w:rsidP="000E0103">
      <w:pPr>
        <w:tabs>
          <w:tab w:val="left" w:pos="1555"/>
        </w:tabs>
        <w:ind w:left="568" w:hanging="568"/>
        <w:jc w:val="both"/>
        <w:rPr>
          <w:b/>
          <w:noProof/>
          <w:sz w:val="22"/>
          <w:szCs w:val="22"/>
          <w:lang w:val="en-US"/>
        </w:rPr>
      </w:pPr>
      <w:r w:rsidRPr="00E2593C">
        <w:rPr>
          <w:b/>
          <w:noProof/>
          <w:sz w:val="22"/>
          <w:szCs w:val="22"/>
          <w:lang w:val="en-US"/>
        </w:rPr>
        <w:t xml:space="preserve">Title: </w:t>
      </w:r>
      <w:r w:rsidRPr="00E2593C">
        <w:rPr>
          <w:b/>
          <w:noProof/>
          <w:sz w:val="22"/>
          <w:szCs w:val="22"/>
          <w:lang w:val="en-US"/>
        </w:rPr>
        <w:tab/>
      </w:r>
      <w:bookmarkStart w:id="1" w:name="OLE_LINK45"/>
      <w:bookmarkStart w:id="2" w:name="OLE_LINK8"/>
      <w:bookmarkStart w:id="3" w:name="OLE_LINK46"/>
      <w:bookmarkStart w:id="4" w:name="OLE_LINK3"/>
      <w:r w:rsidR="00E61B5B" w:rsidRPr="00E2593C">
        <w:rPr>
          <w:b/>
          <w:noProof/>
          <w:sz w:val="22"/>
          <w:szCs w:val="22"/>
          <w:lang w:val="en-US"/>
        </w:rPr>
        <w:t xml:space="preserve">Discussion of RAN4 </w:t>
      </w:r>
      <w:bookmarkEnd w:id="1"/>
      <w:r w:rsidR="00E61B5B" w:rsidRPr="00E2593C">
        <w:rPr>
          <w:b/>
          <w:noProof/>
          <w:sz w:val="22"/>
          <w:szCs w:val="22"/>
          <w:lang w:val="en-US"/>
        </w:rPr>
        <w:t>LS on Rel-18 Multi-carrier enhancement for NR</w:t>
      </w:r>
      <w:bookmarkEnd w:id="2"/>
    </w:p>
    <w:bookmarkEnd w:id="3"/>
    <w:bookmarkEnd w:id="4"/>
    <w:p w14:paraId="31A3C89E" w14:textId="77777777" w:rsidR="008768FE" w:rsidRPr="00E2593C" w:rsidRDefault="008768FE" w:rsidP="000E0103">
      <w:pPr>
        <w:tabs>
          <w:tab w:val="left" w:pos="1555"/>
        </w:tabs>
        <w:jc w:val="both"/>
        <w:rPr>
          <w:b/>
          <w:noProof/>
          <w:sz w:val="22"/>
          <w:szCs w:val="22"/>
          <w:lang w:val="en-US"/>
        </w:rPr>
      </w:pPr>
      <w:r w:rsidRPr="00E2593C">
        <w:rPr>
          <w:b/>
          <w:noProof/>
          <w:sz w:val="22"/>
          <w:szCs w:val="22"/>
          <w:lang w:val="en-US"/>
        </w:rPr>
        <w:t>Document for:</w:t>
      </w:r>
      <w:r w:rsidRPr="00E2593C">
        <w:rPr>
          <w:b/>
          <w:noProof/>
          <w:sz w:val="22"/>
          <w:szCs w:val="22"/>
          <w:lang w:val="en-US"/>
        </w:rPr>
        <w:tab/>
      </w:r>
      <w:bookmarkStart w:id="5" w:name="DocumentFor"/>
      <w:bookmarkEnd w:id="5"/>
      <w:r w:rsidR="00A273A5" w:rsidRPr="00E2593C">
        <w:rPr>
          <w:b/>
          <w:noProof/>
          <w:sz w:val="22"/>
          <w:szCs w:val="22"/>
          <w:lang w:val="en-US"/>
        </w:rPr>
        <w:t>Discussion and decision</w:t>
      </w:r>
    </w:p>
    <w:p w14:paraId="73542678" w14:textId="77777777" w:rsidR="00A51114" w:rsidRPr="00E2593C" w:rsidRDefault="00D673C2" w:rsidP="000E0103">
      <w:pPr>
        <w:pStyle w:val="1"/>
        <w:tabs>
          <w:tab w:val="num" w:pos="426"/>
        </w:tabs>
        <w:ind w:left="426" w:hanging="426"/>
        <w:jc w:val="both"/>
        <w:rPr>
          <w:rFonts w:ascii="Times New Roman" w:hAnsi="Times New Roman"/>
          <w:szCs w:val="36"/>
          <w:lang w:eastAsia="ja-JP"/>
        </w:rPr>
      </w:pPr>
      <w:r w:rsidRPr="00E2593C">
        <w:rPr>
          <w:rFonts w:ascii="Times New Roman" w:hAnsi="Times New Roman"/>
          <w:szCs w:val="36"/>
          <w:lang w:eastAsia="ja-JP"/>
        </w:rPr>
        <w:t>Introduction</w:t>
      </w:r>
    </w:p>
    <w:p w14:paraId="12D11631" w14:textId="6132D7A7" w:rsidR="00E44910" w:rsidRPr="00E2593C" w:rsidRDefault="00E44910" w:rsidP="00E44910">
      <w:pPr>
        <w:spacing w:before="180" w:afterLines="100" w:after="240"/>
        <w:jc w:val="both"/>
      </w:pPr>
      <w:r w:rsidRPr="00E2593C">
        <w:t xml:space="preserve">RAN1 received a LS from RAN WG4 with a question regarding the </w:t>
      </w:r>
      <w:r w:rsidR="007F5117" w:rsidRPr="00E2593C">
        <w:rPr>
          <w:rFonts w:eastAsia="宋体"/>
          <w:bCs/>
          <w:iCs/>
          <w:lang w:val="en-US" w:eastAsia="zh-CN"/>
        </w:rPr>
        <w:t>two Tx chains are switched concurrently between two different band pairs and with overlapping switching period for UL Tx switching in Rel-18</w:t>
      </w:r>
      <w:r w:rsidR="007F5117" w:rsidRPr="00E2593C">
        <w:t>. The question from RAN4</w:t>
      </w:r>
      <w:r w:rsidRPr="00E2593C">
        <w:t xml:space="preserve"> is the following:</w:t>
      </w:r>
    </w:p>
    <w:tbl>
      <w:tblPr>
        <w:tblStyle w:val="aff"/>
        <w:tblW w:w="0" w:type="auto"/>
        <w:tblLook w:val="04A0" w:firstRow="1" w:lastRow="0" w:firstColumn="1" w:lastColumn="0" w:noHBand="0" w:noVBand="1"/>
      </w:tblPr>
      <w:tblGrid>
        <w:gridCol w:w="9630"/>
      </w:tblGrid>
      <w:tr w:rsidR="00E44910" w:rsidRPr="00E2593C" w14:paraId="631FC9CA" w14:textId="77777777" w:rsidTr="003E52E7">
        <w:tc>
          <w:tcPr>
            <w:tcW w:w="9630" w:type="dxa"/>
          </w:tcPr>
          <w:p w14:paraId="1C386E84" w14:textId="77777777" w:rsidR="00E44910" w:rsidRPr="00E2593C" w:rsidRDefault="00E44910" w:rsidP="003E52E7">
            <w:pPr>
              <w:spacing w:afterLines="50" w:after="120"/>
              <w:rPr>
                <w:rFonts w:eastAsia="宋体"/>
                <w:b/>
                <w:bCs/>
                <w:i/>
                <w:iCs/>
                <w:lang w:val="en-US" w:eastAsia="zh-CN"/>
              </w:rPr>
            </w:pPr>
            <w:r w:rsidRPr="00E2593C">
              <w:rPr>
                <w:rFonts w:eastAsia="宋体"/>
                <w:b/>
                <w:bCs/>
                <w:i/>
                <w:iCs/>
                <w:lang w:val="en-US" w:eastAsia="zh-CN"/>
              </w:rPr>
              <w:t xml:space="preserve">In addition, RAN4 would like to ask RAN1 one question: </w:t>
            </w:r>
          </w:p>
          <w:p w14:paraId="3BF46DD5" w14:textId="77777777" w:rsidR="00E44910" w:rsidRPr="00E2593C" w:rsidRDefault="00E44910" w:rsidP="003E52E7">
            <w:pPr>
              <w:tabs>
                <w:tab w:val="center" w:pos="4153"/>
                <w:tab w:val="right" w:pos="8306"/>
              </w:tabs>
              <w:overflowPunct/>
              <w:autoSpaceDE/>
              <w:adjustRightInd/>
              <w:snapToGrid w:val="0"/>
              <w:spacing w:after="120"/>
              <w:rPr>
                <w:rFonts w:eastAsia="宋体"/>
                <w:bCs/>
                <w:i/>
                <w:iCs/>
                <w:lang w:val="en-US" w:eastAsia="zh-CN"/>
              </w:rPr>
            </w:pPr>
            <w:r w:rsidRPr="00E2593C">
              <w:rPr>
                <w:rFonts w:eastAsia="宋体"/>
                <w:bCs/>
                <w:i/>
                <w:iCs/>
                <w:lang w:val="en-US" w:eastAsia="zh-CN"/>
              </w:rPr>
              <w:t>From RAN1 perspective, is it possible that the two Tx chains are switched concurrently between two different band pairs and with overlapping switching period? Two examples are given below:</w:t>
            </w:r>
          </w:p>
          <w:p w14:paraId="2B2660D8" w14:textId="77777777" w:rsidR="00E44910" w:rsidRPr="00E2593C" w:rsidRDefault="00E44910" w:rsidP="003E52E7">
            <w:pPr>
              <w:numPr>
                <w:ilvl w:val="0"/>
                <w:numId w:val="42"/>
              </w:numPr>
              <w:tabs>
                <w:tab w:val="num" w:pos="426"/>
                <w:tab w:val="num" w:pos="484"/>
                <w:tab w:val="num" w:pos="709"/>
                <w:tab w:val="num" w:pos="851"/>
                <w:tab w:val="num" w:pos="1125"/>
                <w:tab w:val="num" w:pos="1440"/>
                <w:tab w:val="center" w:pos="4153"/>
                <w:tab w:val="right" w:pos="8306"/>
              </w:tabs>
              <w:snapToGrid w:val="0"/>
              <w:spacing w:after="120"/>
              <w:ind w:leftChars="71" w:left="422" w:hangingChars="140" w:hanging="280"/>
              <w:rPr>
                <w:rFonts w:eastAsia="宋体"/>
                <w:bCs/>
                <w:i/>
                <w:iCs/>
                <w:lang w:val="en-US" w:eastAsia="zh-CN"/>
              </w:rPr>
            </w:pPr>
            <w:r w:rsidRPr="00E2593C">
              <w:rPr>
                <w:rFonts w:eastAsia="宋体"/>
                <w:bCs/>
                <w:i/>
                <w:iCs/>
                <w:lang w:val="en-US" w:eastAsia="zh-CN"/>
              </w:rPr>
              <w:t>Example #1: In the case of 3-band Tx switching, the switching is performed from 1T+1T on band A and B to 2T on band C.</w:t>
            </w:r>
          </w:p>
          <w:p w14:paraId="01EC5905" w14:textId="61847ACD" w:rsidR="00E44910" w:rsidRPr="00E2593C" w:rsidRDefault="00E44910" w:rsidP="003E52E7">
            <w:pPr>
              <w:numPr>
                <w:ilvl w:val="0"/>
                <w:numId w:val="42"/>
              </w:numPr>
              <w:tabs>
                <w:tab w:val="num" w:pos="426"/>
                <w:tab w:val="num" w:pos="484"/>
                <w:tab w:val="num" w:pos="709"/>
                <w:tab w:val="num" w:pos="851"/>
                <w:tab w:val="num" w:pos="1125"/>
                <w:tab w:val="num" w:pos="1440"/>
                <w:tab w:val="center" w:pos="4153"/>
                <w:tab w:val="right" w:pos="8306"/>
              </w:tabs>
              <w:snapToGrid w:val="0"/>
              <w:spacing w:after="120"/>
              <w:ind w:leftChars="71" w:left="422" w:hangingChars="140" w:hanging="280"/>
              <w:rPr>
                <w:rFonts w:eastAsia="宋体"/>
                <w:bCs/>
                <w:i/>
                <w:iCs/>
                <w:lang w:val="en-US" w:eastAsia="zh-CN"/>
              </w:rPr>
            </w:pPr>
            <w:r w:rsidRPr="00E2593C">
              <w:rPr>
                <w:rFonts w:eastAsia="宋体"/>
                <w:bCs/>
                <w:i/>
                <w:iCs/>
                <w:lang w:val="en-US" w:eastAsia="zh-CN"/>
              </w:rPr>
              <w:t>Example #2: In the case of 4-band Tx switching, the switching is performed from 1T+1T on band A and B to 1T+1T on band C and D.</w:t>
            </w:r>
          </w:p>
        </w:tc>
      </w:tr>
    </w:tbl>
    <w:p w14:paraId="3D1F8372" w14:textId="1DA774B6" w:rsidR="00CF049C" w:rsidRPr="00E2593C" w:rsidRDefault="00CF049C" w:rsidP="00E44910"/>
    <w:p w14:paraId="3D033E90" w14:textId="2D85AEEB" w:rsidR="00927531" w:rsidRPr="00E2593C" w:rsidRDefault="00927531" w:rsidP="000E0103">
      <w:pPr>
        <w:pStyle w:val="1"/>
        <w:tabs>
          <w:tab w:val="num" w:pos="426"/>
        </w:tabs>
        <w:ind w:left="426" w:hanging="426"/>
        <w:jc w:val="both"/>
        <w:rPr>
          <w:rFonts w:ascii="Times New Roman" w:eastAsia="宋体" w:hAnsi="Times New Roman"/>
          <w:szCs w:val="36"/>
          <w:lang w:eastAsia="zh-CN"/>
        </w:rPr>
      </w:pPr>
      <w:bookmarkStart w:id="6" w:name="OLE_LINK33"/>
      <w:bookmarkStart w:id="7" w:name="OLE_LINK34"/>
      <w:r w:rsidRPr="00E2593C">
        <w:rPr>
          <w:rFonts w:ascii="Times New Roman" w:eastAsia="宋体" w:hAnsi="Times New Roman"/>
          <w:szCs w:val="36"/>
          <w:lang w:eastAsia="zh-CN"/>
        </w:rPr>
        <w:t>Discussion</w:t>
      </w:r>
    </w:p>
    <w:p w14:paraId="6740CE6E" w14:textId="05F4358F" w:rsidR="00F535D4" w:rsidRPr="00E2593C" w:rsidRDefault="00D21EED" w:rsidP="00E44910">
      <w:pPr>
        <w:rPr>
          <w:rFonts w:eastAsia="宋体"/>
          <w:lang w:eastAsia="zh-CN"/>
        </w:rPr>
      </w:pPr>
      <w:r w:rsidRPr="00E2593C">
        <w:rPr>
          <w:rFonts w:eastAsia="宋体"/>
          <w:lang w:eastAsia="zh-CN"/>
        </w:rPr>
        <w:t xml:space="preserve">For the supportive of 3 or 4 bands </w:t>
      </w:r>
      <w:r w:rsidR="00B9752C" w:rsidRPr="00E2593C">
        <w:rPr>
          <w:rFonts w:eastAsia="宋体"/>
          <w:lang w:eastAsia="zh-CN"/>
        </w:rPr>
        <w:t xml:space="preserve">UL Tx switching </w:t>
      </w:r>
      <w:r w:rsidRPr="00E2593C">
        <w:rPr>
          <w:rFonts w:eastAsia="宋体"/>
          <w:lang w:eastAsia="zh-CN"/>
        </w:rPr>
        <w:t xml:space="preserve">in Rel-18, </w:t>
      </w:r>
      <w:r w:rsidR="00F535D4" w:rsidRPr="00E2593C">
        <w:rPr>
          <w:rFonts w:eastAsia="宋体"/>
          <w:lang w:eastAsia="zh-CN"/>
        </w:rPr>
        <w:t>the following new conditions were agreed. The cases listed below are according to the question in the LS.</w:t>
      </w:r>
    </w:p>
    <w:tbl>
      <w:tblPr>
        <w:tblStyle w:val="aff"/>
        <w:tblW w:w="0" w:type="auto"/>
        <w:tblLook w:val="04A0" w:firstRow="1" w:lastRow="0" w:firstColumn="1" w:lastColumn="0" w:noHBand="0" w:noVBand="1"/>
      </w:tblPr>
      <w:tblGrid>
        <w:gridCol w:w="9630"/>
      </w:tblGrid>
      <w:tr w:rsidR="00F535D4" w:rsidRPr="00E2593C" w14:paraId="02859682" w14:textId="77777777" w:rsidTr="00F535D4">
        <w:tc>
          <w:tcPr>
            <w:tcW w:w="9630" w:type="dxa"/>
          </w:tcPr>
          <w:p w14:paraId="248246C1" w14:textId="77777777" w:rsidR="00F535D4" w:rsidRPr="00E2593C" w:rsidRDefault="00F535D4" w:rsidP="00F535D4">
            <w:pPr>
              <w:rPr>
                <w:b/>
                <w:bCs/>
                <w:highlight w:val="green"/>
                <w:lang w:eastAsia="x-none"/>
              </w:rPr>
            </w:pPr>
            <w:r w:rsidRPr="00E2593C">
              <w:rPr>
                <w:b/>
                <w:bCs/>
                <w:highlight w:val="green"/>
                <w:lang w:eastAsia="x-none"/>
              </w:rPr>
              <w:t>Agreement</w:t>
            </w:r>
          </w:p>
          <w:p w14:paraId="34E10F03" w14:textId="77777777" w:rsidR="00F535D4" w:rsidRPr="00E2593C" w:rsidRDefault="00F535D4" w:rsidP="00F535D4">
            <w:pPr>
              <w:rPr>
                <w:rFonts w:eastAsia="MS Mincho"/>
              </w:rPr>
            </w:pPr>
            <w:r w:rsidRPr="00E2593C">
              <w:rPr>
                <w:rFonts w:eastAsia="MS Mincho"/>
              </w:rPr>
              <w:t>Following new conditions are applicable to dual UL only (i.e., not applicable to switched UL)</w:t>
            </w:r>
          </w:p>
          <w:p w14:paraId="3909C912" w14:textId="77777777" w:rsidR="00F535D4" w:rsidRPr="00E2593C" w:rsidRDefault="00F535D4" w:rsidP="00F535D4">
            <w:pPr>
              <w:pStyle w:val="aff8"/>
              <w:numPr>
                <w:ilvl w:val="0"/>
                <w:numId w:val="43"/>
              </w:numPr>
              <w:tabs>
                <w:tab w:val="left" w:pos="720"/>
              </w:tabs>
              <w:overflowPunct/>
              <w:autoSpaceDE/>
              <w:autoSpaceDN/>
              <w:adjustRightInd/>
              <w:spacing w:after="0"/>
              <w:jc w:val="both"/>
              <w:rPr>
                <w:rFonts w:eastAsia="MS Mincho"/>
              </w:rPr>
            </w:pPr>
            <w:r w:rsidRPr="00E2593C">
              <w:rPr>
                <w:rFonts w:eastAsia="MS Mincho"/>
              </w:rPr>
              <w:t xml:space="preserve">When the UE is to transmit a 1-port or 2-port transmission on one uplink carrier on one band (1st band) and if Tx chain state at the preceding uplink transmission is 1T + 1T each on a carrier on other different bands (2nd and 3rd band) </w:t>
            </w:r>
          </w:p>
          <w:p w14:paraId="47738F5B" w14:textId="77777777" w:rsidR="00F535D4" w:rsidRPr="00E2593C" w:rsidRDefault="00F535D4" w:rsidP="00F535D4">
            <w:pPr>
              <w:pStyle w:val="aff8"/>
              <w:numPr>
                <w:ilvl w:val="0"/>
                <w:numId w:val="43"/>
              </w:numPr>
              <w:tabs>
                <w:tab w:val="left" w:pos="720"/>
              </w:tabs>
              <w:overflowPunct/>
              <w:autoSpaceDE/>
              <w:autoSpaceDN/>
              <w:adjustRightInd/>
              <w:spacing w:after="0"/>
              <w:jc w:val="both"/>
              <w:rPr>
                <w:rFonts w:eastAsia="MS Mincho"/>
              </w:rPr>
            </w:pPr>
            <w:r w:rsidRPr="00E2593C">
              <w:rPr>
                <w:rFonts w:eastAsia="MS Mincho"/>
              </w:rPr>
              <w:t xml:space="preserve">When the UE is to transmit a 1-port + 1-port transmission each on one uplink carrier on different bands (1st and 2nd band) and if Tx chain state at the preceding uplink transmission is 2T on a carrier on another band (3rd band) </w:t>
            </w:r>
          </w:p>
          <w:p w14:paraId="374F6B67" w14:textId="77777777" w:rsidR="00F535D4" w:rsidRPr="00E2593C" w:rsidRDefault="00F535D4" w:rsidP="00F535D4">
            <w:pPr>
              <w:pStyle w:val="aff8"/>
              <w:numPr>
                <w:ilvl w:val="0"/>
                <w:numId w:val="43"/>
              </w:numPr>
              <w:tabs>
                <w:tab w:val="left" w:pos="720"/>
              </w:tabs>
              <w:overflowPunct/>
              <w:autoSpaceDE/>
              <w:autoSpaceDN/>
              <w:adjustRightInd/>
              <w:spacing w:after="0"/>
              <w:jc w:val="both"/>
              <w:rPr>
                <w:rFonts w:eastAsia="MS Mincho"/>
              </w:rPr>
            </w:pPr>
            <w:r w:rsidRPr="00E2593C">
              <w:rPr>
                <w:rFonts w:eastAsia="MS Mincho"/>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4B7996C" w14:textId="733A357A" w:rsidR="00F535D4" w:rsidRPr="00E2593C" w:rsidRDefault="00F535D4" w:rsidP="00E44910">
            <w:pPr>
              <w:pStyle w:val="aff8"/>
              <w:numPr>
                <w:ilvl w:val="0"/>
                <w:numId w:val="43"/>
              </w:numPr>
              <w:tabs>
                <w:tab w:val="left" w:pos="720"/>
              </w:tabs>
              <w:overflowPunct/>
              <w:autoSpaceDE/>
              <w:autoSpaceDN/>
              <w:adjustRightInd/>
              <w:spacing w:after="0"/>
              <w:jc w:val="both"/>
              <w:rPr>
                <w:rFonts w:eastAsia="MS Mincho"/>
              </w:rPr>
            </w:pPr>
            <w:r w:rsidRPr="00E2593C">
              <w:rPr>
                <w:rFonts w:eastAsia="MS Mincho"/>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558D2C67" w14:textId="77777777" w:rsidR="003F4439" w:rsidRPr="00E2593C" w:rsidRDefault="003F4439" w:rsidP="003F4439">
      <w:pPr>
        <w:rPr>
          <w:rFonts w:eastAsia="宋体"/>
          <w:lang w:eastAsia="zh-CN"/>
        </w:rPr>
      </w:pPr>
    </w:p>
    <w:p w14:paraId="03A086EE" w14:textId="4D6F7FF7" w:rsidR="003F4439" w:rsidRPr="00E2593C" w:rsidRDefault="00E2593C" w:rsidP="003F4439">
      <w:pPr>
        <w:rPr>
          <w:rFonts w:eastAsia="宋体"/>
          <w:lang w:eastAsia="zh-CN"/>
        </w:rPr>
      </w:pPr>
      <w:r w:rsidRPr="00E2593C">
        <w:rPr>
          <w:rFonts w:eastAsia="宋体"/>
          <w:lang w:eastAsia="zh-CN"/>
        </w:rPr>
        <w:t>So, i</w:t>
      </w:r>
      <w:r w:rsidR="003F4439" w:rsidRPr="00E2593C">
        <w:rPr>
          <w:rFonts w:eastAsia="宋体"/>
          <w:lang w:eastAsia="zh-CN"/>
        </w:rPr>
        <w:t>t is possible that the two Tx chains are switched concurrently between two different band pairs and with overlapping switching period, the two examples are both possible and valid.</w:t>
      </w:r>
    </w:p>
    <w:p w14:paraId="40650D23" w14:textId="77777777" w:rsidR="003F4439" w:rsidRPr="00E2593C" w:rsidRDefault="003F4439" w:rsidP="003F4439">
      <w:pPr>
        <w:rPr>
          <w:rFonts w:eastAsia="宋体"/>
          <w:lang w:eastAsia="zh-CN"/>
        </w:rPr>
      </w:pPr>
      <w:r w:rsidRPr="00E2593C">
        <w:rPr>
          <w:rFonts w:eastAsia="宋体"/>
          <w:lang w:eastAsia="zh-CN"/>
        </w:rPr>
        <w:t>•</w:t>
      </w:r>
      <w:r w:rsidRPr="00E2593C">
        <w:rPr>
          <w:rFonts w:eastAsia="宋体"/>
          <w:lang w:eastAsia="zh-CN"/>
        </w:rPr>
        <w:tab/>
        <w:t>Example #1: In the case of 3-band Tx switching, the switching is performed from 1T+1T on band A and B to 2T on band C.</w:t>
      </w:r>
    </w:p>
    <w:p w14:paraId="6EEBE460" w14:textId="7FB5C5C9" w:rsidR="00E61B5B" w:rsidRPr="00E2593C" w:rsidRDefault="003F4439" w:rsidP="003F4439">
      <w:pPr>
        <w:rPr>
          <w:rFonts w:eastAsia="宋体"/>
          <w:lang w:eastAsia="zh-CN"/>
        </w:rPr>
      </w:pPr>
      <w:r w:rsidRPr="00E2593C">
        <w:rPr>
          <w:rFonts w:eastAsia="宋体"/>
          <w:lang w:eastAsia="zh-CN"/>
        </w:rPr>
        <w:t>•</w:t>
      </w:r>
      <w:r w:rsidRPr="00E2593C">
        <w:rPr>
          <w:rFonts w:eastAsia="宋体"/>
          <w:lang w:eastAsia="zh-CN"/>
        </w:rPr>
        <w:tab/>
        <w:t>Example #2: In the case of 4-band Tx switching, the switching is performed from 1T+1T on band A and B to 1T+1T on band C and D.</w:t>
      </w:r>
    </w:p>
    <w:p w14:paraId="1DDB5633" w14:textId="7B5FBF3D" w:rsidR="00F535D4" w:rsidRPr="00E2593C" w:rsidRDefault="00F535D4" w:rsidP="00E44910">
      <w:pPr>
        <w:rPr>
          <w:rFonts w:eastAsia="宋体"/>
          <w:lang w:eastAsia="zh-CN"/>
        </w:rPr>
      </w:pPr>
      <w:r w:rsidRPr="00E2593C">
        <w:rPr>
          <w:rFonts w:eastAsia="宋体"/>
          <w:lang w:eastAsia="zh-CN"/>
        </w:rPr>
        <w:lastRenderedPageBreak/>
        <w:t>So RAN1 would have the reply LS and answer the question as:</w:t>
      </w:r>
    </w:p>
    <w:p w14:paraId="117A18F3" w14:textId="5D9C9907" w:rsidR="00B9752C" w:rsidRPr="00E2593C" w:rsidRDefault="00F535D4" w:rsidP="00B9752C">
      <w:pPr>
        <w:spacing w:before="120"/>
        <w:rPr>
          <w:b/>
          <w:lang w:eastAsia="zh-CN"/>
        </w:rPr>
      </w:pPr>
      <w:r w:rsidRPr="00E2593C">
        <w:rPr>
          <w:b/>
          <w:lang w:eastAsia="zh-CN"/>
        </w:rPr>
        <w:t xml:space="preserve">RAN1 </w:t>
      </w:r>
      <w:r w:rsidR="00B9752C" w:rsidRPr="00E2593C">
        <w:rPr>
          <w:b/>
          <w:lang w:eastAsia="zh-CN"/>
        </w:rPr>
        <w:t>Reply: it is possible that the two Tx chains are switched concurrently between two different band pairs and with overlapping switching period.</w:t>
      </w:r>
    </w:p>
    <w:p w14:paraId="65ACBBCC" w14:textId="77777777" w:rsidR="00E61B5B" w:rsidRPr="00E2593C" w:rsidRDefault="00E61B5B" w:rsidP="00E61B5B">
      <w:pPr>
        <w:pStyle w:val="1"/>
        <w:overflowPunct w:val="0"/>
        <w:autoSpaceDE w:val="0"/>
        <w:autoSpaceDN w:val="0"/>
        <w:adjustRightInd w:val="0"/>
        <w:textAlignment w:val="baseline"/>
        <w:rPr>
          <w:rFonts w:ascii="Times New Roman" w:hAnsi="Times New Roman"/>
        </w:rPr>
      </w:pPr>
      <w:r w:rsidRPr="00E2593C">
        <w:rPr>
          <w:rFonts w:ascii="Times New Roman" w:hAnsi="Times New Roman"/>
        </w:rPr>
        <w:t>Conclusion</w:t>
      </w:r>
    </w:p>
    <w:p w14:paraId="2EAD6451" w14:textId="1B5AC51A" w:rsidR="00E61B5B" w:rsidRPr="00E2593C" w:rsidRDefault="00E61B5B" w:rsidP="00E61B5B">
      <w:r w:rsidRPr="00E2593C">
        <w:t>In this contribution, we discuss and present our views on issues in the RAN4 LS on Rel-18 Multi-carrier enhancement for NR:</w:t>
      </w:r>
    </w:p>
    <w:p w14:paraId="6AC510FF" w14:textId="0F10D1EB" w:rsidR="00E61B5B" w:rsidRPr="00E2593C" w:rsidRDefault="00E61B5B" w:rsidP="00E2593C">
      <w:pPr>
        <w:pStyle w:val="aff8"/>
        <w:widowControl w:val="0"/>
        <w:numPr>
          <w:ilvl w:val="0"/>
          <w:numId w:val="45"/>
        </w:numPr>
        <w:spacing w:beforeLines="50" w:before="120"/>
        <w:ind w:left="352" w:firstLine="0"/>
        <w:rPr>
          <w:rFonts w:eastAsia="等线"/>
          <w:b/>
          <w:i/>
          <w:kern w:val="2"/>
        </w:rPr>
      </w:pPr>
      <w:r w:rsidRPr="00E2593C">
        <w:rPr>
          <w:b/>
          <w:bCs/>
          <w:i/>
        </w:rPr>
        <w:t>RAN1 replies to RAN4 that it is possible that the two Tx chains are switched concurrently between two different band pai</w:t>
      </w:r>
      <w:bookmarkStart w:id="8" w:name="_GoBack"/>
      <w:bookmarkEnd w:id="8"/>
      <w:r w:rsidRPr="00E2593C">
        <w:rPr>
          <w:b/>
          <w:bCs/>
          <w:i/>
        </w:rPr>
        <w:t>rs and with overlapping switching period.</w:t>
      </w:r>
    </w:p>
    <w:bookmarkEnd w:id="6"/>
    <w:bookmarkEnd w:id="7"/>
    <w:p w14:paraId="06277EA8" w14:textId="77777777" w:rsidR="0045740A" w:rsidRPr="00E2593C" w:rsidRDefault="00FC0E47" w:rsidP="000E0103">
      <w:pPr>
        <w:pStyle w:val="1"/>
        <w:tabs>
          <w:tab w:val="num" w:pos="426"/>
        </w:tabs>
        <w:ind w:left="426" w:hanging="426"/>
        <w:jc w:val="both"/>
        <w:rPr>
          <w:rFonts w:ascii="Times New Roman" w:hAnsi="Times New Roman"/>
          <w:szCs w:val="36"/>
          <w:lang w:eastAsia="ja-JP"/>
        </w:rPr>
      </w:pPr>
      <w:r w:rsidRPr="00E2593C">
        <w:rPr>
          <w:rFonts w:ascii="Times New Roman" w:hAnsi="Times New Roman"/>
          <w:szCs w:val="36"/>
          <w:lang w:eastAsia="ja-JP"/>
        </w:rPr>
        <w:t>R</w:t>
      </w:r>
      <w:r w:rsidR="0045740A" w:rsidRPr="00E2593C">
        <w:rPr>
          <w:rFonts w:ascii="Times New Roman" w:hAnsi="Times New Roman"/>
          <w:szCs w:val="36"/>
          <w:lang w:eastAsia="ja-JP"/>
        </w:rPr>
        <w:t>eference</w:t>
      </w:r>
      <w:r w:rsidR="007D3FF2" w:rsidRPr="00E2593C">
        <w:rPr>
          <w:rFonts w:ascii="Times New Roman" w:hAnsi="Times New Roman"/>
          <w:szCs w:val="36"/>
          <w:lang w:eastAsia="ja-JP"/>
        </w:rPr>
        <w:t>s</w:t>
      </w:r>
    </w:p>
    <w:p w14:paraId="4E429226" w14:textId="3DCF4E1D" w:rsidR="00430531" w:rsidRPr="00E2593C" w:rsidRDefault="00F71CB5" w:rsidP="0000179D">
      <w:pPr>
        <w:pStyle w:val="References"/>
      </w:pPr>
      <w:r w:rsidRPr="00E2593C">
        <w:t>R1-2302266</w:t>
      </w:r>
      <w:r w:rsidR="0000179D" w:rsidRPr="00E2593C">
        <w:t>, LS on Rel-18 Multi-carrier enhancement for NR, RAN4</w:t>
      </w:r>
    </w:p>
    <w:sectPr w:rsidR="00430531" w:rsidRPr="00E2593C">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C83FF" w14:textId="77777777" w:rsidR="00303BDF" w:rsidRDefault="00303BDF">
      <w:r>
        <w:separator/>
      </w:r>
    </w:p>
  </w:endnote>
  <w:endnote w:type="continuationSeparator" w:id="0">
    <w:p w14:paraId="26392D8C" w14:textId="77777777" w:rsidR="00303BDF" w:rsidRDefault="00303BDF">
      <w:r>
        <w:continuationSeparator/>
      </w:r>
    </w:p>
  </w:endnote>
  <w:endnote w:type="continuationNotice" w:id="1">
    <w:p w14:paraId="43BA0F3B" w14:textId="77777777" w:rsidR="00303BDF" w:rsidRDefault="00303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13790B" w:rsidRDefault="0013790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13790B" w:rsidRDefault="001379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5583910" w:rsidR="0013790B" w:rsidRDefault="0013790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2593C">
      <w:rPr>
        <w:rStyle w:val="af9"/>
      </w:rPr>
      <w:t>1</w:t>
    </w:r>
    <w:r>
      <w:rPr>
        <w:rStyle w:val="af9"/>
      </w:rPr>
      <w:fldChar w:fldCharType="end"/>
    </w:r>
  </w:p>
  <w:p w14:paraId="1032240D" w14:textId="77777777" w:rsidR="0013790B" w:rsidRDefault="0013790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6979D" w14:textId="77777777" w:rsidR="00303BDF" w:rsidRDefault="00303BDF">
      <w:r>
        <w:separator/>
      </w:r>
    </w:p>
  </w:footnote>
  <w:footnote w:type="continuationSeparator" w:id="0">
    <w:p w14:paraId="3FB4CFEC" w14:textId="77777777" w:rsidR="00303BDF" w:rsidRDefault="00303BDF">
      <w:r>
        <w:continuationSeparator/>
      </w:r>
    </w:p>
  </w:footnote>
  <w:footnote w:type="continuationNotice" w:id="1">
    <w:p w14:paraId="15780824" w14:textId="77777777" w:rsidR="00303BDF" w:rsidRDefault="00303B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42A11"/>
    <w:multiLevelType w:val="hybridMultilevel"/>
    <w:tmpl w:val="FCB674D8"/>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80158D"/>
    <w:multiLevelType w:val="hybridMultilevel"/>
    <w:tmpl w:val="E214D6C6"/>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993B46"/>
    <w:multiLevelType w:val="hybridMultilevel"/>
    <w:tmpl w:val="E990C86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6F79EC"/>
    <w:multiLevelType w:val="hybridMultilevel"/>
    <w:tmpl w:val="EF1C88D8"/>
    <w:lvl w:ilvl="0" w:tplc="0CB276DA">
      <w:start w:val="1"/>
      <w:numFmt w:val="decimal"/>
      <w:lvlText w:val="Proposal %1."/>
      <w:lvlJc w:val="left"/>
      <w:pPr>
        <w:ind w:left="420" w:hanging="420"/>
      </w:pPr>
      <w:rPr>
        <w:rFonts w:hint="eastAsia"/>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833431"/>
    <w:multiLevelType w:val="hybridMultilevel"/>
    <w:tmpl w:val="EF1C88D8"/>
    <w:lvl w:ilvl="0" w:tplc="0CB276DA">
      <w:start w:val="1"/>
      <w:numFmt w:val="decimal"/>
      <w:lvlText w:val="Proposal %1."/>
      <w:lvlJc w:val="left"/>
      <w:pPr>
        <w:ind w:left="420" w:hanging="420"/>
      </w:pPr>
      <w:rPr>
        <w:rFonts w:hint="eastAsia"/>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5410A3"/>
    <w:multiLevelType w:val="hybridMultilevel"/>
    <w:tmpl w:val="959C1E36"/>
    <w:lvl w:ilvl="0" w:tplc="FD3442D6">
      <w:start w:val="1"/>
      <w:numFmt w:val="decimal"/>
      <w:suff w:val="nothing"/>
      <w:lvlText w:val="Proposal %1."/>
      <w:lvlJc w:val="left"/>
      <w:pPr>
        <w:ind w:left="709" w:hanging="360"/>
      </w:pPr>
      <w:rPr>
        <w:rFonts w:hint="eastAsia"/>
      </w:r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abstractNum w:abstractNumId="24"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F4027"/>
    <w:multiLevelType w:val="hybridMultilevel"/>
    <w:tmpl w:val="C53AC956"/>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032B09"/>
    <w:multiLevelType w:val="hybridMultilevel"/>
    <w:tmpl w:val="34920E6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77174A"/>
    <w:multiLevelType w:val="hybridMultilevel"/>
    <w:tmpl w:val="FB2A30B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B7F3676"/>
    <w:multiLevelType w:val="hybridMultilevel"/>
    <w:tmpl w:val="167AA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4" w15:restartNumberingAfterBreak="0">
    <w:nsid w:val="707A4CE2"/>
    <w:multiLevelType w:val="hybridMultilevel"/>
    <w:tmpl w:val="77FED0E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EB5331"/>
    <w:multiLevelType w:val="hybridMultilevel"/>
    <w:tmpl w:val="3CA042A2"/>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8207F1"/>
    <w:multiLevelType w:val="hybridMultilevel"/>
    <w:tmpl w:val="D472AB8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43"/>
  </w:num>
  <w:num w:numId="3">
    <w:abstractNumId w:val="14"/>
  </w:num>
  <w:num w:numId="4">
    <w:abstractNumId w:val="32"/>
  </w:num>
  <w:num w:numId="5">
    <w:abstractNumId w:val="19"/>
  </w:num>
  <w:num w:numId="6">
    <w:abstractNumId w:val="20"/>
  </w:num>
  <w:num w:numId="7">
    <w:abstractNumId w:val="18"/>
  </w:num>
  <w:num w:numId="8">
    <w:abstractNumId w:val="41"/>
  </w:num>
  <w:num w:numId="9">
    <w:abstractNumId w:val="11"/>
  </w:num>
  <w:num w:numId="10">
    <w:abstractNumId w:val="10"/>
  </w:num>
  <w:num w:numId="11">
    <w:abstractNumId w:val="38"/>
  </w:num>
  <w:num w:numId="12">
    <w:abstractNumId w:val="12"/>
  </w:num>
  <w:num w:numId="13">
    <w:abstractNumId w:val="0"/>
  </w:num>
  <w:num w:numId="14">
    <w:abstractNumId w:val="7"/>
  </w:num>
  <w:num w:numId="15">
    <w:abstractNumId w:val="30"/>
  </w:num>
  <w:num w:numId="16">
    <w:abstractNumId w:val="42"/>
  </w:num>
  <w:num w:numId="17">
    <w:abstractNumId w:val="3"/>
  </w:num>
  <w:num w:numId="18">
    <w:abstractNumId w:val="28"/>
  </w:num>
  <w:num w:numId="19">
    <w:abstractNumId w:val="5"/>
  </w:num>
  <w:num w:numId="20">
    <w:abstractNumId w:val="15"/>
  </w:num>
  <w:num w:numId="21">
    <w:abstractNumId w:val="35"/>
  </w:num>
  <w:num w:numId="22">
    <w:abstractNumId w:val="9"/>
  </w:num>
  <w:num w:numId="23">
    <w:abstractNumId w:val="22"/>
  </w:num>
  <w:num w:numId="24">
    <w:abstractNumId w:val="33"/>
  </w:num>
  <w:num w:numId="25">
    <w:abstractNumId w:val="36"/>
  </w:num>
  <w:num w:numId="26">
    <w:abstractNumId w:val="24"/>
  </w:num>
  <w:num w:numId="27">
    <w:abstractNumId w:val="27"/>
  </w:num>
  <w:num w:numId="28">
    <w:abstractNumId w:val="40"/>
  </w:num>
  <w:num w:numId="29">
    <w:abstractNumId w:val="29"/>
  </w:num>
  <w:num w:numId="30">
    <w:abstractNumId w:val="17"/>
  </w:num>
  <w:num w:numId="31">
    <w:abstractNumId w:val="21"/>
  </w:num>
  <w:num w:numId="32">
    <w:abstractNumId w:val="25"/>
  </w:num>
  <w:num w:numId="33">
    <w:abstractNumId w:val="26"/>
  </w:num>
  <w:num w:numId="34">
    <w:abstractNumId w:val="2"/>
  </w:num>
  <w:num w:numId="35">
    <w:abstractNumId w:val="8"/>
  </w:num>
  <w:num w:numId="36">
    <w:abstractNumId w:val="6"/>
  </w:num>
  <w:num w:numId="37">
    <w:abstractNumId w:val="4"/>
  </w:num>
  <w:num w:numId="38">
    <w:abstractNumId w:val="31"/>
  </w:num>
  <w:num w:numId="39">
    <w:abstractNumId w:val="13"/>
  </w:num>
  <w:num w:numId="40">
    <w:abstractNumId w:val="44"/>
  </w:num>
  <w:num w:numId="41">
    <w:abstractNumId w:val="34"/>
  </w:num>
  <w:num w:numId="42">
    <w:abstractNumId w:val="16"/>
  </w:num>
  <w:num w:numId="43">
    <w:abstractNumId w:val="1"/>
  </w:num>
  <w:num w:numId="44">
    <w:abstractNumId w:val="37"/>
  </w:num>
  <w:num w:numId="45">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0A"/>
    <w:rsid w:val="000000C1"/>
    <w:rsid w:val="00000230"/>
    <w:rsid w:val="00000361"/>
    <w:rsid w:val="00000835"/>
    <w:rsid w:val="00000AD8"/>
    <w:rsid w:val="00000E1B"/>
    <w:rsid w:val="00001767"/>
    <w:rsid w:val="0000179D"/>
    <w:rsid w:val="00002262"/>
    <w:rsid w:val="000023A0"/>
    <w:rsid w:val="00002485"/>
    <w:rsid w:val="000027C3"/>
    <w:rsid w:val="000029DA"/>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DD1"/>
    <w:rsid w:val="00011F63"/>
    <w:rsid w:val="00012351"/>
    <w:rsid w:val="000129F9"/>
    <w:rsid w:val="00013795"/>
    <w:rsid w:val="00013CE7"/>
    <w:rsid w:val="00013E6F"/>
    <w:rsid w:val="0001480E"/>
    <w:rsid w:val="00014972"/>
    <w:rsid w:val="000150E7"/>
    <w:rsid w:val="00015A60"/>
    <w:rsid w:val="00015A9D"/>
    <w:rsid w:val="00015BBE"/>
    <w:rsid w:val="00015C5F"/>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0C3"/>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83E"/>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532"/>
    <w:rsid w:val="00036A11"/>
    <w:rsid w:val="00036B60"/>
    <w:rsid w:val="00036E59"/>
    <w:rsid w:val="00036F38"/>
    <w:rsid w:val="0003702C"/>
    <w:rsid w:val="00037478"/>
    <w:rsid w:val="00037B0C"/>
    <w:rsid w:val="00037D21"/>
    <w:rsid w:val="00037D6D"/>
    <w:rsid w:val="000402A1"/>
    <w:rsid w:val="00040A07"/>
    <w:rsid w:val="00040C2C"/>
    <w:rsid w:val="00040D18"/>
    <w:rsid w:val="00040ECD"/>
    <w:rsid w:val="0004128F"/>
    <w:rsid w:val="000417B0"/>
    <w:rsid w:val="00041836"/>
    <w:rsid w:val="00041AD9"/>
    <w:rsid w:val="00041BC9"/>
    <w:rsid w:val="00041E8D"/>
    <w:rsid w:val="00042395"/>
    <w:rsid w:val="00042D6D"/>
    <w:rsid w:val="00042E74"/>
    <w:rsid w:val="00042E80"/>
    <w:rsid w:val="00043302"/>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14"/>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192"/>
    <w:rsid w:val="00082506"/>
    <w:rsid w:val="00082BCC"/>
    <w:rsid w:val="00083B28"/>
    <w:rsid w:val="00083C62"/>
    <w:rsid w:val="00084476"/>
    <w:rsid w:val="00084C8B"/>
    <w:rsid w:val="00084E90"/>
    <w:rsid w:val="00085101"/>
    <w:rsid w:val="0008517C"/>
    <w:rsid w:val="00085A5C"/>
    <w:rsid w:val="000865D7"/>
    <w:rsid w:val="00086882"/>
    <w:rsid w:val="00086C4D"/>
    <w:rsid w:val="00086E54"/>
    <w:rsid w:val="000874B6"/>
    <w:rsid w:val="00087A69"/>
    <w:rsid w:val="00087CE5"/>
    <w:rsid w:val="00087E13"/>
    <w:rsid w:val="00087F01"/>
    <w:rsid w:val="00087FB3"/>
    <w:rsid w:val="0009048D"/>
    <w:rsid w:val="00090789"/>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6DE4"/>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21"/>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2CAB"/>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3DD"/>
    <w:rsid w:val="000C7B42"/>
    <w:rsid w:val="000C7FF3"/>
    <w:rsid w:val="000D04ED"/>
    <w:rsid w:val="000D0AAE"/>
    <w:rsid w:val="000D0D9D"/>
    <w:rsid w:val="000D0EA6"/>
    <w:rsid w:val="000D17F7"/>
    <w:rsid w:val="000D18EB"/>
    <w:rsid w:val="000D1A83"/>
    <w:rsid w:val="000D2094"/>
    <w:rsid w:val="000D2B1C"/>
    <w:rsid w:val="000D2E56"/>
    <w:rsid w:val="000D3BAD"/>
    <w:rsid w:val="000D3D41"/>
    <w:rsid w:val="000D3D6D"/>
    <w:rsid w:val="000D4A4E"/>
    <w:rsid w:val="000D4AE6"/>
    <w:rsid w:val="000D5107"/>
    <w:rsid w:val="000D5114"/>
    <w:rsid w:val="000D519A"/>
    <w:rsid w:val="000D53FB"/>
    <w:rsid w:val="000D5407"/>
    <w:rsid w:val="000D56AE"/>
    <w:rsid w:val="000D57D3"/>
    <w:rsid w:val="000D57EC"/>
    <w:rsid w:val="000D59A5"/>
    <w:rsid w:val="000D59D6"/>
    <w:rsid w:val="000D65DC"/>
    <w:rsid w:val="000D6A1D"/>
    <w:rsid w:val="000D7322"/>
    <w:rsid w:val="000D7A9E"/>
    <w:rsid w:val="000D7B5E"/>
    <w:rsid w:val="000D7C6C"/>
    <w:rsid w:val="000D7E4F"/>
    <w:rsid w:val="000E00E0"/>
    <w:rsid w:val="000E0103"/>
    <w:rsid w:val="000E0504"/>
    <w:rsid w:val="000E06B2"/>
    <w:rsid w:val="000E0A0F"/>
    <w:rsid w:val="000E0F9C"/>
    <w:rsid w:val="000E14C6"/>
    <w:rsid w:val="000E1C25"/>
    <w:rsid w:val="000E2145"/>
    <w:rsid w:val="000E245C"/>
    <w:rsid w:val="000E2820"/>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15F"/>
    <w:rsid w:val="000E7B7C"/>
    <w:rsid w:val="000F009F"/>
    <w:rsid w:val="000F0375"/>
    <w:rsid w:val="000F056A"/>
    <w:rsid w:val="000F05AA"/>
    <w:rsid w:val="000F096C"/>
    <w:rsid w:val="000F0DA5"/>
    <w:rsid w:val="000F12BC"/>
    <w:rsid w:val="000F1449"/>
    <w:rsid w:val="000F1D64"/>
    <w:rsid w:val="000F1EAF"/>
    <w:rsid w:val="000F23C8"/>
    <w:rsid w:val="000F255F"/>
    <w:rsid w:val="000F25C5"/>
    <w:rsid w:val="000F266E"/>
    <w:rsid w:val="000F2810"/>
    <w:rsid w:val="000F29F2"/>
    <w:rsid w:val="000F2C06"/>
    <w:rsid w:val="000F3323"/>
    <w:rsid w:val="000F3342"/>
    <w:rsid w:val="000F3494"/>
    <w:rsid w:val="000F36BC"/>
    <w:rsid w:val="000F3F0C"/>
    <w:rsid w:val="000F427B"/>
    <w:rsid w:val="000F5644"/>
    <w:rsid w:val="000F592A"/>
    <w:rsid w:val="000F5D3A"/>
    <w:rsid w:val="000F5F92"/>
    <w:rsid w:val="000F5FB5"/>
    <w:rsid w:val="000F6D95"/>
    <w:rsid w:val="000F72C1"/>
    <w:rsid w:val="000F766C"/>
    <w:rsid w:val="000F7713"/>
    <w:rsid w:val="000F7AA6"/>
    <w:rsid w:val="000F7EDD"/>
    <w:rsid w:val="001003D1"/>
    <w:rsid w:val="001004F9"/>
    <w:rsid w:val="0010053A"/>
    <w:rsid w:val="0010062C"/>
    <w:rsid w:val="00100CDE"/>
    <w:rsid w:val="0010155C"/>
    <w:rsid w:val="00101982"/>
    <w:rsid w:val="00101A9B"/>
    <w:rsid w:val="0010201D"/>
    <w:rsid w:val="00102668"/>
    <w:rsid w:val="0010266D"/>
    <w:rsid w:val="00102B08"/>
    <w:rsid w:val="00102CEA"/>
    <w:rsid w:val="00102D91"/>
    <w:rsid w:val="00103674"/>
    <w:rsid w:val="00103B2C"/>
    <w:rsid w:val="00103BED"/>
    <w:rsid w:val="001041B2"/>
    <w:rsid w:val="001046AD"/>
    <w:rsid w:val="0010554C"/>
    <w:rsid w:val="0010602B"/>
    <w:rsid w:val="001063C5"/>
    <w:rsid w:val="0010641F"/>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30"/>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910"/>
    <w:rsid w:val="00122BF0"/>
    <w:rsid w:val="00122C42"/>
    <w:rsid w:val="00122D51"/>
    <w:rsid w:val="00122FC3"/>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90B"/>
    <w:rsid w:val="00137C67"/>
    <w:rsid w:val="001404B5"/>
    <w:rsid w:val="00140912"/>
    <w:rsid w:val="00140C2F"/>
    <w:rsid w:val="00140E71"/>
    <w:rsid w:val="00141273"/>
    <w:rsid w:val="00141516"/>
    <w:rsid w:val="00141855"/>
    <w:rsid w:val="0014225F"/>
    <w:rsid w:val="00142434"/>
    <w:rsid w:val="00142719"/>
    <w:rsid w:val="00142F9A"/>
    <w:rsid w:val="00143766"/>
    <w:rsid w:val="00143979"/>
    <w:rsid w:val="00143B0C"/>
    <w:rsid w:val="00143E48"/>
    <w:rsid w:val="001444E1"/>
    <w:rsid w:val="00144739"/>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E"/>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6D52"/>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8E5"/>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4B"/>
    <w:rsid w:val="00177F56"/>
    <w:rsid w:val="00180010"/>
    <w:rsid w:val="0018034C"/>
    <w:rsid w:val="00180A61"/>
    <w:rsid w:val="001813E8"/>
    <w:rsid w:val="00181E2B"/>
    <w:rsid w:val="0018259F"/>
    <w:rsid w:val="001827CC"/>
    <w:rsid w:val="0018290A"/>
    <w:rsid w:val="0018291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1CE"/>
    <w:rsid w:val="00187695"/>
    <w:rsid w:val="0018789C"/>
    <w:rsid w:val="00187DBD"/>
    <w:rsid w:val="00190674"/>
    <w:rsid w:val="00190C74"/>
    <w:rsid w:val="00190E33"/>
    <w:rsid w:val="00190EBA"/>
    <w:rsid w:val="00191C14"/>
    <w:rsid w:val="00192332"/>
    <w:rsid w:val="001926EC"/>
    <w:rsid w:val="00193580"/>
    <w:rsid w:val="001936FD"/>
    <w:rsid w:val="00193A66"/>
    <w:rsid w:val="00193AA8"/>
    <w:rsid w:val="00193D76"/>
    <w:rsid w:val="00195181"/>
    <w:rsid w:val="00195276"/>
    <w:rsid w:val="001957FA"/>
    <w:rsid w:val="00195842"/>
    <w:rsid w:val="0019614B"/>
    <w:rsid w:val="001964CE"/>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6F84"/>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36"/>
    <w:rsid w:val="001B4583"/>
    <w:rsid w:val="001B46E3"/>
    <w:rsid w:val="001B48B1"/>
    <w:rsid w:val="001B4C69"/>
    <w:rsid w:val="001B4F38"/>
    <w:rsid w:val="001B4F90"/>
    <w:rsid w:val="001B572F"/>
    <w:rsid w:val="001B584E"/>
    <w:rsid w:val="001B7243"/>
    <w:rsid w:val="001B735B"/>
    <w:rsid w:val="001B7952"/>
    <w:rsid w:val="001B7A83"/>
    <w:rsid w:val="001B7B63"/>
    <w:rsid w:val="001B7E74"/>
    <w:rsid w:val="001C01C3"/>
    <w:rsid w:val="001C0569"/>
    <w:rsid w:val="001C0F66"/>
    <w:rsid w:val="001C148B"/>
    <w:rsid w:val="001C16AF"/>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5B3"/>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1E73"/>
    <w:rsid w:val="001E2469"/>
    <w:rsid w:val="001E26DB"/>
    <w:rsid w:val="001E307E"/>
    <w:rsid w:val="001E328E"/>
    <w:rsid w:val="001E3678"/>
    <w:rsid w:val="001E3FD8"/>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6A5"/>
    <w:rsid w:val="00202A72"/>
    <w:rsid w:val="00202DD4"/>
    <w:rsid w:val="00203114"/>
    <w:rsid w:val="002031D5"/>
    <w:rsid w:val="00203988"/>
    <w:rsid w:val="00203C3F"/>
    <w:rsid w:val="0020404A"/>
    <w:rsid w:val="00204250"/>
    <w:rsid w:val="00204256"/>
    <w:rsid w:val="002046F4"/>
    <w:rsid w:val="00205BA2"/>
    <w:rsid w:val="0020685A"/>
    <w:rsid w:val="0020693F"/>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BC7"/>
    <w:rsid w:val="00212D25"/>
    <w:rsid w:val="00213732"/>
    <w:rsid w:val="00213CA5"/>
    <w:rsid w:val="00214358"/>
    <w:rsid w:val="00214A85"/>
    <w:rsid w:val="00214EAF"/>
    <w:rsid w:val="00215A3B"/>
    <w:rsid w:val="002160D0"/>
    <w:rsid w:val="0021656A"/>
    <w:rsid w:val="00217133"/>
    <w:rsid w:val="002171FA"/>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CC8"/>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6E1"/>
    <w:rsid w:val="00235709"/>
    <w:rsid w:val="00235A56"/>
    <w:rsid w:val="00236370"/>
    <w:rsid w:val="002368D5"/>
    <w:rsid w:val="002374E2"/>
    <w:rsid w:val="00237750"/>
    <w:rsid w:val="00237A8C"/>
    <w:rsid w:val="00237AEB"/>
    <w:rsid w:val="00237D0B"/>
    <w:rsid w:val="00240AD3"/>
    <w:rsid w:val="00240F63"/>
    <w:rsid w:val="00241E1F"/>
    <w:rsid w:val="00241F4C"/>
    <w:rsid w:val="00242874"/>
    <w:rsid w:val="00242940"/>
    <w:rsid w:val="00242C6B"/>
    <w:rsid w:val="00242CFB"/>
    <w:rsid w:val="00242F87"/>
    <w:rsid w:val="002435EB"/>
    <w:rsid w:val="002436DF"/>
    <w:rsid w:val="00243AD9"/>
    <w:rsid w:val="00244518"/>
    <w:rsid w:val="002447B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38F"/>
    <w:rsid w:val="0025258A"/>
    <w:rsid w:val="00252870"/>
    <w:rsid w:val="00252C20"/>
    <w:rsid w:val="002534B1"/>
    <w:rsid w:val="002536EA"/>
    <w:rsid w:val="002536ED"/>
    <w:rsid w:val="00253B10"/>
    <w:rsid w:val="002540DF"/>
    <w:rsid w:val="002541CB"/>
    <w:rsid w:val="00254A27"/>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538"/>
    <w:rsid w:val="00261A2A"/>
    <w:rsid w:val="002620D5"/>
    <w:rsid w:val="00262240"/>
    <w:rsid w:val="002625BC"/>
    <w:rsid w:val="002629A0"/>
    <w:rsid w:val="00262A5F"/>
    <w:rsid w:val="00262E48"/>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46"/>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3F8"/>
    <w:rsid w:val="002A5C27"/>
    <w:rsid w:val="002A5D13"/>
    <w:rsid w:val="002A5E54"/>
    <w:rsid w:val="002A5EEA"/>
    <w:rsid w:val="002A602A"/>
    <w:rsid w:val="002A6EAD"/>
    <w:rsid w:val="002A6F24"/>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545"/>
    <w:rsid w:val="002B77B9"/>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033"/>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7A1"/>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59B"/>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BDF"/>
    <w:rsid w:val="00303CCD"/>
    <w:rsid w:val="00303D21"/>
    <w:rsid w:val="003046F4"/>
    <w:rsid w:val="003047B8"/>
    <w:rsid w:val="0030487E"/>
    <w:rsid w:val="00304C1C"/>
    <w:rsid w:val="00304E10"/>
    <w:rsid w:val="0030520F"/>
    <w:rsid w:val="0030540E"/>
    <w:rsid w:val="00305E39"/>
    <w:rsid w:val="003065DC"/>
    <w:rsid w:val="003066F9"/>
    <w:rsid w:val="00306A76"/>
    <w:rsid w:val="00306EFD"/>
    <w:rsid w:val="00307434"/>
    <w:rsid w:val="0030776B"/>
    <w:rsid w:val="003079C4"/>
    <w:rsid w:val="00307FB6"/>
    <w:rsid w:val="0031043F"/>
    <w:rsid w:val="00310B73"/>
    <w:rsid w:val="003113FD"/>
    <w:rsid w:val="00311DB9"/>
    <w:rsid w:val="003125FD"/>
    <w:rsid w:val="00312700"/>
    <w:rsid w:val="00312AAE"/>
    <w:rsid w:val="00312FB8"/>
    <w:rsid w:val="00313A22"/>
    <w:rsid w:val="00313FC5"/>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49EA"/>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AD0"/>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85F"/>
    <w:rsid w:val="00357F85"/>
    <w:rsid w:val="003601F7"/>
    <w:rsid w:val="00360229"/>
    <w:rsid w:val="003606B2"/>
    <w:rsid w:val="00361270"/>
    <w:rsid w:val="003612FC"/>
    <w:rsid w:val="0036143D"/>
    <w:rsid w:val="00361689"/>
    <w:rsid w:val="003619F3"/>
    <w:rsid w:val="00361E88"/>
    <w:rsid w:val="0036204C"/>
    <w:rsid w:val="00362ED2"/>
    <w:rsid w:val="00363025"/>
    <w:rsid w:val="003634B1"/>
    <w:rsid w:val="0036350D"/>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4CD4"/>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E08"/>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153"/>
    <w:rsid w:val="003A65B8"/>
    <w:rsid w:val="003A6920"/>
    <w:rsid w:val="003A6E12"/>
    <w:rsid w:val="003A76AF"/>
    <w:rsid w:val="003A76D1"/>
    <w:rsid w:val="003A7E6E"/>
    <w:rsid w:val="003B07D6"/>
    <w:rsid w:val="003B0BBC"/>
    <w:rsid w:val="003B0EF4"/>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67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B3D"/>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218"/>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AFB"/>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43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31"/>
    <w:rsid w:val="00422760"/>
    <w:rsid w:val="0042299B"/>
    <w:rsid w:val="00422A10"/>
    <w:rsid w:val="00422E11"/>
    <w:rsid w:val="0042351A"/>
    <w:rsid w:val="00423A2B"/>
    <w:rsid w:val="00423CAA"/>
    <w:rsid w:val="004246B1"/>
    <w:rsid w:val="00424B42"/>
    <w:rsid w:val="004258B3"/>
    <w:rsid w:val="00425988"/>
    <w:rsid w:val="00426805"/>
    <w:rsid w:val="00427358"/>
    <w:rsid w:val="0042747B"/>
    <w:rsid w:val="004274E3"/>
    <w:rsid w:val="004300FE"/>
    <w:rsid w:val="004304E9"/>
    <w:rsid w:val="00430531"/>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3E83"/>
    <w:rsid w:val="004340C4"/>
    <w:rsid w:val="004345A9"/>
    <w:rsid w:val="0043480D"/>
    <w:rsid w:val="004349EF"/>
    <w:rsid w:val="00434B77"/>
    <w:rsid w:val="00434C24"/>
    <w:rsid w:val="00434FD2"/>
    <w:rsid w:val="0043509A"/>
    <w:rsid w:val="00435283"/>
    <w:rsid w:val="00435571"/>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1EF5"/>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30B"/>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7D1"/>
    <w:rsid w:val="00451CD7"/>
    <w:rsid w:val="0045206B"/>
    <w:rsid w:val="00452238"/>
    <w:rsid w:val="00452285"/>
    <w:rsid w:val="00452324"/>
    <w:rsid w:val="00452744"/>
    <w:rsid w:val="00452B42"/>
    <w:rsid w:val="00452DFC"/>
    <w:rsid w:val="0045336E"/>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992"/>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2D7F"/>
    <w:rsid w:val="0046342F"/>
    <w:rsid w:val="00463D73"/>
    <w:rsid w:val="0046403A"/>
    <w:rsid w:val="004640AF"/>
    <w:rsid w:val="00464577"/>
    <w:rsid w:val="004646A0"/>
    <w:rsid w:val="0046470E"/>
    <w:rsid w:val="00464B50"/>
    <w:rsid w:val="00464D54"/>
    <w:rsid w:val="00465C03"/>
    <w:rsid w:val="00465DA4"/>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3852"/>
    <w:rsid w:val="0047412A"/>
    <w:rsid w:val="00474496"/>
    <w:rsid w:val="004746EB"/>
    <w:rsid w:val="00474C30"/>
    <w:rsid w:val="004751BE"/>
    <w:rsid w:val="004753C6"/>
    <w:rsid w:val="004755DD"/>
    <w:rsid w:val="004757E4"/>
    <w:rsid w:val="004763F7"/>
    <w:rsid w:val="00476E5F"/>
    <w:rsid w:val="0047719C"/>
    <w:rsid w:val="004771A6"/>
    <w:rsid w:val="004772BF"/>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2A8D"/>
    <w:rsid w:val="004A2AAA"/>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DC2"/>
    <w:rsid w:val="004C0E7A"/>
    <w:rsid w:val="004C1895"/>
    <w:rsid w:val="004C1903"/>
    <w:rsid w:val="004C1EF2"/>
    <w:rsid w:val="004C1F9C"/>
    <w:rsid w:val="004C200F"/>
    <w:rsid w:val="004C202E"/>
    <w:rsid w:val="004C2124"/>
    <w:rsid w:val="004C2628"/>
    <w:rsid w:val="004C299B"/>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1C15"/>
    <w:rsid w:val="004D2337"/>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D02"/>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808"/>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B34"/>
    <w:rsid w:val="00504104"/>
    <w:rsid w:val="00504270"/>
    <w:rsid w:val="005056A6"/>
    <w:rsid w:val="005060DB"/>
    <w:rsid w:val="00506B3B"/>
    <w:rsid w:val="00506B82"/>
    <w:rsid w:val="00506D88"/>
    <w:rsid w:val="00506DF8"/>
    <w:rsid w:val="00506FF1"/>
    <w:rsid w:val="00507DD3"/>
    <w:rsid w:val="0051010D"/>
    <w:rsid w:val="00510402"/>
    <w:rsid w:val="0051079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338"/>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37A"/>
    <w:rsid w:val="00524F94"/>
    <w:rsid w:val="00525047"/>
    <w:rsid w:val="0052520D"/>
    <w:rsid w:val="0052593A"/>
    <w:rsid w:val="0052598D"/>
    <w:rsid w:val="00526810"/>
    <w:rsid w:val="0052688D"/>
    <w:rsid w:val="005269E0"/>
    <w:rsid w:val="00526BC2"/>
    <w:rsid w:val="00526D40"/>
    <w:rsid w:val="005279CA"/>
    <w:rsid w:val="00527B80"/>
    <w:rsid w:val="00527C18"/>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AF4"/>
    <w:rsid w:val="00547D50"/>
    <w:rsid w:val="005500EB"/>
    <w:rsid w:val="00550813"/>
    <w:rsid w:val="0055084C"/>
    <w:rsid w:val="005512CC"/>
    <w:rsid w:val="005512D6"/>
    <w:rsid w:val="0055153D"/>
    <w:rsid w:val="00552164"/>
    <w:rsid w:val="005524A8"/>
    <w:rsid w:val="00552639"/>
    <w:rsid w:val="005529F5"/>
    <w:rsid w:val="0055305D"/>
    <w:rsid w:val="005532AB"/>
    <w:rsid w:val="00553666"/>
    <w:rsid w:val="005536BF"/>
    <w:rsid w:val="00553739"/>
    <w:rsid w:val="00553DB7"/>
    <w:rsid w:val="00553DFD"/>
    <w:rsid w:val="00553FCE"/>
    <w:rsid w:val="005543AE"/>
    <w:rsid w:val="00554D10"/>
    <w:rsid w:val="00554E5A"/>
    <w:rsid w:val="0055584A"/>
    <w:rsid w:val="00555EBC"/>
    <w:rsid w:val="0055635F"/>
    <w:rsid w:val="00557750"/>
    <w:rsid w:val="005605DB"/>
    <w:rsid w:val="0056094F"/>
    <w:rsid w:val="00561306"/>
    <w:rsid w:val="00561704"/>
    <w:rsid w:val="00561939"/>
    <w:rsid w:val="005623AF"/>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3C2"/>
    <w:rsid w:val="00573266"/>
    <w:rsid w:val="00573284"/>
    <w:rsid w:val="0057347A"/>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131"/>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30"/>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C19"/>
    <w:rsid w:val="005D5D5C"/>
    <w:rsid w:val="005D614E"/>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DA4"/>
    <w:rsid w:val="005E7E9A"/>
    <w:rsid w:val="005F00BA"/>
    <w:rsid w:val="005F0299"/>
    <w:rsid w:val="005F0342"/>
    <w:rsid w:val="005F0516"/>
    <w:rsid w:val="005F0C73"/>
    <w:rsid w:val="005F0DB8"/>
    <w:rsid w:val="005F0FAA"/>
    <w:rsid w:val="005F21E2"/>
    <w:rsid w:val="005F2399"/>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31C0"/>
    <w:rsid w:val="006031D7"/>
    <w:rsid w:val="00603294"/>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48D0"/>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0F47"/>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9D2"/>
    <w:rsid w:val="00634A4A"/>
    <w:rsid w:val="006351F9"/>
    <w:rsid w:val="006354EE"/>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3F12"/>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678"/>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3E4"/>
    <w:rsid w:val="006828D2"/>
    <w:rsid w:val="00683339"/>
    <w:rsid w:val="00683E08"/>
    <w:rsid w:val="00684CA5"/>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2ED"/>
    <w:rsid w:val="006B4BF3"/>
    <w:rsid w:val="006B5279"/>
    <w:rsid w:val="006B5715"/>
    <w:rsid w:val="006B5AFB"/>
    <w:rsid w:val="006B6330"/>
    <w:rsid w:val="006B6A80"/>
    <w:rsid w:val="006B6F24"/>
    <w:rsid w:val="006B728B"/>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99"/>
    <w:rsid w:val="006C2DAA"/>
    <w:rsid w:val="006C3CB8"/>
    <w:rsid w:val="006C4103"/>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327"/>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2A"/>
    <w:rsid w:val="0071246C"/>
    <w:rsid w:val="007128F9"/>
    <w:rsid w:val="00713D13"/>
    <w:rsid w:val="0071449E"/>
    <w:rsid w:val="007144E3"/>
    <w:rsid w:val="007147C4"/>
    <w:rsid w:val="00714FAC"/>
    <w:rsid w:val="00715200"/>
    <w:rsid w:val="007157FE"/>
    <w:rsid w:val="00715D4D"/>
    <w:rsid w:val="007169CE"/>
    <w:rsid w:val="00717043"/>
    <w:rsid w:val="007170ED"/>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0C64"/>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98B"/>
    <w:rsid w:val="00747F73"/>
    <w:rsid w:val="007501DA"/>
    <w:rsid w:val="00750264"/>
    <w:rsid w:val="007502D1"/>
    <w:rsid w:val="00750A88"/>
    <w:rsid w:val="00751045"/>
    <w:rsid w:val="007510B2"/>
    <w:rsid w:val="00751594"/>
    <w:rsid w:val="00751E9C"/>
    <w:rsid w:val="00751F1C"/>
    <w:rsid w:val="007522C3"/>
    <w:rsid w:val="00752750"/>
    <w:rsid w:val="0075337B"/>
    <w:rsid w:val="00753384"/>
    <w:rsid w:val="007534C0"/>
    <w:rsid w:val="00753F80"/>
    <w:rsid w:val="00754BC4"/>
    <w:rsid w:val="00754BDF"/>
    <w:rsid w:val="00755037"/>
    <w:rsid w:val="00755A4E"/>
    <w:rsid w:val="00755FF1"/>
    <w:rsid w:val="0075641A"/>
    <w:rsid w:val="00756541"/>
    <w:rsid w:val="007565CF"/>
    <w:rsid w:val="00756B08"/>
    <w:rsid w:val="00757210"/>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CA0"/>
    <w:rsid w:val="00765D32"/>
    <w:rsid w:val="007664AC"/>
    <w:rsid w:val="007667C0"/>
    <w:rsid w:val="00767306"/>
    <w:rsid w:val="007673D0"/>
    <w:rsid w:val="00767C7A"/>
    <w:rsid w:val="00767CAB"/>
    <w:rsid w:val="00767F2D"/>
    <w:rsid w:val="007705C6"/>
    <w:rsid w:val="007708EA"/>
    <w:rsid w:val="007715DD"/>
    <w:rsid w:val="00771B07"/>
    <w:rsid w:val="00771C9A"/>
    <w:rsid w:val="00773036"/>
    <w:rsid w:val="0077319F"/>
    <w:rsid w:val="00773CE9"/>
    <w:rsid w:val="00773D09"/>
    <w:rsid w:val="00774714"/>
    <w:rsid w:val="00774C1C"/>
    <w:rsid w:val="00775639"/>
    <w:rsid w:val="00776136"/>
    <w:rsid w:val="007767C2"/>
    <w:rsid w:val="007768F7"/>
    <w:rsid w:val="00776F5C"/>
    <w:rsid w:val="00777A5D"/>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4A"/>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4E1"/>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8E3"/>
    <w:rsid w:val="007C2A09"/>
    <w:rsid w:val="007C2C4F"/>
    <w:rsid w:val="007C2C8C"/>
    <w:rsid w:val="007C2FC4"/>
    <w:rsid w:val="007C33D7"/>
    <w:rsid w:val="007C3639"/>
    <w:rsid w:val="007C3B87"/>
    <w:rsid w:val="007C3DBC"/>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91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7"/>
    <w:rsid w:val="007F511F"/>
    <w:rsid w:val="007F53AC"/>
    <w:rsid w:val="007F576E"/>
    <w:rsid w:val="007F5C52"/>
    <w:rsid w:val="007F65F4"/>
    <w:rsid w:val="007F6753"/>
    <w:rsid w:val="007F69D9"/>
    <w:rsid w:val="007F6B36"/>
    <w:rsid w:val="007F6C26"/>
    <w:rsid w:val="007F7578"/>
    <w:rsid w:val="007F75D1"/>
    <w:rsid w:val="007F76EA"/>
    <w:rsid w:val="007F797F"/>
    <w:rsid w:val="007F7B35"/>
    <w:rsid w:val="00800106"/>
    <w:rsid w:val="008005AD"/>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4EF"/>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4B1"/>
    <w:rsid w:val="00811730"/>
    <w:rsid w:val="00811945"/>
    <w:rsid w:val="00811CDE"/>
    <w:rsid w:val="0081211A"/>
    <w:rsid w:val="00812601"/>
    <w:rsid w:val="00812635"/>
    <w:rsid w:val="00812B83"/>
    <w:rsid w:val="008130B8"/>
    <w:rsid w:val="0081369B"/>
    <w:rsid w:val="00813C47"/>
    <w:rsid w:val="00813CA9"/>
    <w:rsid w:val="00813DD6"/>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180"/>
    <w:rsid w:val="0082228A"/>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6FDD"/>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BDB"/>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36E5"/>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850"/>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3FFB"/>
    <w:rsid w:val="008B4253"/>
    <w:rsid w:val="008B4567"/>
    <w:rsid w:val="008B477C"/>
    <w:rsid w:val="008B4896"/>
    <w:rsid w:val="008B4B23"/>
    <w:rsid w:val="008B4B43"/>
    <w:rsid w:val="008B5718"/>
    <w:rsid w:val="008B5997"/>
    <w:rsid w:val="008B5999"/>
    <w:rsid w:val="008B5E9D"/>
    <w:rsid w:val="008B5F4E"/>
    <w:rsid w:val="008B6B9D"/>
    <w:rsid w:val="008B7082"/>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23C"/>
    <w:rsid w:val="008C55D5"/>
    <w:rsid w:val="008C5C18"/>
    <w:rsid w:val="008C5CB4"/>
    <w:rsid w:val="008C649F"/>
    <w:rsid w:val="008C6696"/>
    <w:rsid w:val="008C6BA3"/>
    <w:rsid w:val="008C720E"/>
    <w:rsid w:val="008C76F5"/>
    <w:rsid w:val="008C77BD"/>
    <w:rsid w:val="008C7BE7"/>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630"/>
    <w:rsid w:val="008E0D9F"/>
    <w:rsid w:val="008E0DC7"/>
    <w:rsid w:val="008E0EDE"/>
    <w:rsid w:val="008E101F"/>
    <w:rsid w:val="008E1341"/>
    <w:rsid w:val="008E1816"/>
    <w:rsid w:val="008E1E20"/>
    <w:rsid w:val="008E2195"/>
    <w:rsid w:val="008E2281"/>
    <w:rsid w:val="008E2546"/>
    <w:rsid w:val="008E33B4"/>
    <w:rsid w:val="008E3414"/>
    <w:rsid w:val="008E380B"/>
    <w:rsid w:val="008E3980"/>
    <w:rsid w:val="008E39CA"/>
    <w:rsid w:val="008E3B8E"/>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84C"/>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82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C4B"/>
    <w:rsid w:val="00981C62"/>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F20"/>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555"/>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29D"/>
    <w:rsid w:val="009C3A30"/>
    <w:rsid w:val="009C3A85"/>
    <w:rsid w:val="009C3C96"/>
    <w:rsid w:val="009C3F93"/>
    <w:rsid w:val="009C442C"/>
    <w:rsid w:val="009C4B62"/>
    <w:rsid w:val="009C4C83"/>
    <w:rsid w:val="009C585D"/>
    <w:rsid w:val="009C595D"/>
    <w:rsid w:val="009C5BAC"/>
    <w:rsid w:val="009C5FCA"/>
    <w:rsid w:val="009C61A5"/>
    <w:rsid w:val="009C656D"/>
    <w:rsid w:val="009C67BE"/>
    <w:rsid w:val="009C6EC7"/>
    <w:rsid w:val="009C6F5E"/>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E2A"/>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3EF"/>
    <w:rsid w:val="009E4839"/>
    <w:rsid w:val="009E497B"/>
    <w:rsid w:val="009E5113"/>
    <w:rsid w:val="009E51BD"/>
    <w:rsid w:val="009E55D1"/>
    <w:rsid w:val="009E5DE6"/>
    <w:rsid w:val="009E637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8A6"/>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8C"/>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C31"/>
    <w:rsid w:val="00A10D84"/>
    <w:rsid w:val="00A115BD"/>
    <w:rsid w:val="00A1213A"/>
    <w:rsid w:val="00A1241B"/>
    <w:rsid w:val="00A127DB"/>
    <w:rsid w:val="00A1285C"/>
    <w:rsid w:val="00A130F4"/>
    <w:rsid w:val="00A139B6"/>
    <w:rsid w:val="00A13DAA"/>
    <w:rsid w:val="00A14230"/>
    <w:rsid w:val="00A142F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45F"/>
    <w:rsid w:val="00A22C84"/>
    <w:rsid w:val="00A23117"/>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4C0"/>
    <w:rsid w:val="00A31A23"/>
    <w:rsid w:val="00A323DC"/>
    <w:rsid w:val="00A3281E"/>
    <w:rsid w:val="00A32CBE"/>
    <w:rsid w:val="00A33814"/>
    <w:rsid w:val="00A338CB"/>
    <w:rsid w:val="00A33BF3"/>
    <w:rsid w:val="00A33C1C"/>
    <w:rsid w:val="00A33F03"/>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7A"/>
    <w:rsid w:val="00A531F2"/>
    <w:rsid w:val="00A5339E"/>
    <w:rsid w:val="00A5356B"/>
    <w:rsid w:val="00A53D3C"/>
    <w:rsid w:val="00A54188"/>
    <w:rsid w:val="00A5424D"/>
    <w:rsid w:val="00A5435E"/>
    <w:rsid w:val="00A5451F"/>
    <w:rsid w:val="00A5462B"/>
    <w:rsid w:val="00A54A7E"/>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AFE"/>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6D8B"/>
    <w:rsid w:val="00A67CAC"/>
    <w:rsid w:val="00A7047E"/>
    <w:rsid w:val="00A7061F"/>
    <w:rsid w:val="00A708D9"/>
    <w:rsid w:val="00A70DF9"/>
    <w:rsid w:val="00A71177"/>
    <w:rsid w:val="00A712D3"/>
    <w:rsid w:val="00A72107"/>
    <w:rsid w:val="00A7233C"/>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827"/>
    <w:rsid w:val="00A82DDA"/>
    <w:rsid w:val="00A8341D"/>
    <w:rsid w:val="00A83755"/>
    <w:rsid w:val="00A83C64"/>
    <w:rsid w:val="00A8425A"/>
    <w:rsid w:val="00A84473"/>
    <w:rsid w:val="00A84DE4"/>
    <w:rsid w:val="00A8572F"/>
    <w:rsid w:val="00A85A81"/>
    <w:rsid w:val="00A85AB8"/>
    <w:rsid w:val="00A85FC0"/>
    <w:rsid w:val="00A8606A"/>
    <w:rsid w:val="00A861C9"/>
    <w:rsid w:val="00A86FBB"/>
    <w:rsid w:val="00A872CB"/>
    <w:rsid w:val="00A87654"/>
    <w:rsid w:val="00A87787"/>
    <w:rsid w:val="00A879BB"/>
    <w:rsid w:val="00A87BA2"/>
    <w:rsid w:val="00A9018C"/>
    <w:rsid w:val="00A90443"/>
    <w:rsid w:val="00A907D7"/>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C0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E63"/>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598"/>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792"/>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E3B"/>
    <w:rsid w:val="00AD7F3E"/>
    <w:rsid w:val="00AE03AD"/>
    <w:rsid w:val="00AE0BAD"/>
    <w:rsid w:val="00AE0EF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0F99"/>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3BD3"/>
    <w:rsid w:val="00B043A3"/>
    <w:rsid w:val="00B045A4"/>
    <w:rsid w:val="00B0491F"/>
    <w:rsid w:val="00B049DD"/>
    <w:rsid w:val="00B04CA7"/>
    <w:rsid w:val="00B04F14"/>
    <w:rsid w:val="00B05137"/>
    <w:rsid w:val="00B053F0"/>
    <w:rsid w:val="00B055CC"/>
    <w:rsid w:val="00B05A44"/>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55F"/>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E79"/>
    <w:rsid w:val="00B32243"/>
    <w:rsid w:val="00B322E1"/>
    <w:rsid w:val="00B3233C"/>
    <w:rsid w:val="00B3234B"/>
    <w:rsid w:val="00B3241C"/>
    <w:rsid w:val="00B3259B"/>
    <w:rsid w:val="00B32BE4"/>
    <w:rsid w:val="00B3369F"/>
    <w:rsid w:val="00B3387B"/>
    <w:rsid w:val="00B3390D"/>
    <w:rsid w:val="00B33FFD"/>
    <w:rsid w:val="00B340D1"/>
    <w:rsid w:val="00B34277"/>
    <w:rsid w:val="00B34554"/>
    <w:rsid w:val="00B346A2"/>
    <w:rsid w:val="00B346CB"/>
    <w:rsid w:val="00B349C9"/>
    <w:rsid w:val="00B3545D"/>
    <w:rsid w:val="00B358B0"/>
    <w:rsid w:val="00B35A7D"/>
    <w:rsid w:val="00B3625C"/>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03E"/>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6B6"/>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EE0"/>
    <w:rsid w:val="00B61270"/>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C17"/>
    <w:rsid w:val="00B87DF2"/>
    <w:rsid w:val="00B87E6D"/>
    <w:rsid w:val="00B90147"/>
    <w:rsid w:val="00B909F5"/>
    <w:rsid w:val="00B916FD"/>
    <w:rsid w:val="00B91C1B"/>
    <w:rsid w:val="00B91C84"/>
    <w:rsid w:val="00B91D4D"/>
    <w:rsid w:val="00B92176"/>
    <w:rsid w:val="00B92477"/>
    <w:rsid w:val="00B92AFD"/>
    <w:rsid w:val="00B92F97"/>
    <w:rsid w:val="00B9360F"/>
    <w:rsid w:val="00B93ADD"/>
    <w:rsid w:val="00B93B24"/>
    <w:rsid w:val="00B940F0"/>
    <w:rsid w:val="00B9498B"/>
    <w:rsid w:val="00B94DDD"/>
    <w:rsid w:val="00B955AA"/>
    <w:rsid w:val="00B95EC7"/>
    <w:rsid w:val="00B96099"/>
    <w:rsid w:val="00B966F7"/>
    <w:rsid w:val="00B9752C"/>
    <w:rsid w:val="00B97A89"/>
    <w:rsid w:val="00B97EE3"/>
    <w:rsid w:val="00B97F4E"/>
    <w:rsid w:val="00BA091C"/>
    <w:rsid w:val="00BA0C15"/>
    <w:rsid w:val="00BA0C3E"/>
    <w:rsid w:val="00BA0CB4"/>
    <w:rsid w:val="00BA1020"/>
    <w:rsid w:val="00BA10B3"/>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6C5"/>
    <w:rsid w:val="00BE0C6B"/>
    <w:rsid w:val="00BE12C1"/>
    <w:rsid w:val="00BE190F"/>
    <w:rsid w:val="00BE1EBF"/>
    <w:rsid w:val="00BE1EDA"/>
    <w:rsid w:val="00BE1F6D"/>
    <w:rsid w:val="00BE252F"/>
    <w:rsid w:val="00BE30AC"/>
    <w:rsid w:val="00BE3255"/>
    <w:rsid w:val="00BE35F7"/>
    <w:rsid w:val="00BE37DE"/>
    <w:rsid w:val="00BE3BF4"/>
    <w:rsid w:val="00BE417C"/>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6FC"/>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6D5"/>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AC5"/>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01A"/>
    <w:rsid w:val="00C10231"/>
    <w:rsid w:val="00C1093A"/>
    <w:rsid w:val="00C10A80"/>
    <w:rsid w:val="00C11108"/>
    <w:rsid w:val="00C11202"/>
    <w:rsid w:val="00C113B1"/>
    <w:rsid w:val="00C11487"/>
    <w:rsid w:val="00C11713"/>
    <w:rsid w:val="00C1304E"/>
    <w:rsid w:val="00C1388C"/>
    <w:rsid w:val="00C13BD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CDE"/>
    <w:rsid w:val="00C24E27"/>
    <w:rsid w:val="00C257CB"/>
    <w:rsid w:val="00C269D2"/>
    <w:rsid w:val="00C269E6"/>
    <w:rsid w:val="00C26C97"/>
    <w:rsid w:val="00C274A0"/>
    <w:rsid w:val="00C27766"/>
    <w:rsid w:val="00C27932"/>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7B3"/>
    <w:rsid w:val="00C628A1"/>
    <w:rsid w:val="00C62D42"/>
    <w:rsid w:val="00C632DB"/>
    <w:rsid w:val="00C6330D"/>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8F0"/>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A7C2F"/>
    <w:rsid w:val="00CB00B6"/>
    <w:rsid w:val="00CB0525"/>
    <w:rsid w:val="00CB0C82"/>
    <w:rsid w:val="00CB0FBE"/>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2E26"/>
    <w:rsid w:val="00CC386D"/>
    <w:rsid w:val="00CC3CD0"/>
    <w:rsid w:val="00CC422A"/>
    <w:rsid w:val="00CC426F"/>
    <w:rsid w:val="00CC42B5"/>
    <w:rsid w:val="00CC44A0"/>
    <w:rsid w:val="00CC497E"/>
    <w:rsid w:val="00CC4BA6"/>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49C"/>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3"/>
    <w:rsid w:val="00D03137"/>
    <w:rsid w:val="00D032FD"/>
    <w:rsid w:val="00D0339D"/>
    <w:rsid w:val="00D03817"/>
    <w:rsid w:val="00D03D47"/>
    <w:rsid w:val="00D04ECE"/>
    <w:rsid w:val="00D0542A"/>
    <w:rsid w:val="00D0542E"/>
    <w:rsid w:val="00D057C3"/>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30D"/>
    <w:rsid w:val="00D175D7"/>
    <w:rsid w:val="00D2002F"/>
    <w:rsid w:val="00D208A0"/>
    <w:rsid w:val="00D210C6"/>
    <w:rsid w:val="00D210CC"/>
    <w:rsid w:val="00D21EED"/>
    <w:rsid w:val="00D22450"/>
    <w:rsid w:val="00D23009"/>
    <w:rsid w:val="00D23582"/>
    <w:rsid w:val="00D235F9"/>
    <w:rsid w:val="00D23767"/>
    <w:rsid w:val="00D2393E"/>
    <w:rsid w:val="00D23DD7"/>
    <w:rsid w:val="00D23FCA"/>
    <w:rsid w:val="00D240F9"/>
    <w:rsid w:val="00D2483F"/>
    <w:rsid w:val="00D249BD"/>
    <w:rsid w:val="00D24B6C"/>
    <w:rsid w:val="00D24CDC"/>
    <w:rsid w:val="00D2507F"/>
    <w:rsid w:val="00D25598"/>
    <w:rsid w:val="00D25B58"/>
    <w:rsid w:val="00D25E27"/>
    <w:rsid w:val="00D25E44"/>
    <w:rsid w:val="00D261FE"/>
    <w:rsid w:val="00D27138"/>
    <w:rsid w:val="00D271BF"/>
    <w:rsid w:val="00D273D2"/>
    <w:rsid w:val="00D276A2"/>
    <w:rsid w:val="00D276AC"/>
    <w:rsid w:val="00D278F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590"/>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CF4"/>
    <w:rsid w:val="00D41D10"/>
    <w:rsid w:val="00D420A6"/>
    <w:rsid w:val="00D421AF"/>
    <w:rsid w:val="00D425EC"/>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982"/>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8A1"/>
    <w:rsid w:val="00D62E8B"/>
    <w:rsid w:val="00D63567"/>
    <w:rsid w:val="00D6365D"/>
    <w:rsid w:val="00D6366A"/>
    <w:rsid w:val="00D637C6"/>
    <w:rsid w:val="00D63F4D"/>
    <w:rsid w:val="00D64397"/>
    <w:rsid w:val="00D6445A"/>
    <w:rsid w:val="00D6449F"/>
    <w:rsid w:val="00D644A4"/>
    <w:rsid w:val="00D644A7"/>
    <w:rsid w:val="00D644CD"/>
    <w:rsid w:val="00D649A3"/>
    <w:rsid w:val="00D64B44"/>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50"/>
    <w:rsid w:val="00D752B7"/>
    <w:rsid w:val="00D75C5E"/>
    <w:rsid w:val="00D75EB2"/>
    <w:rsid w:val="00D76663"/>
    <w:rsid w:val="00D76AF9"/>
    <w:rsid w:val="00D76C13"/>
    <w:rsid w:val="00D771D3"/>
    <w:rsid w:val="00D77315"/>
    <w:rsid w:val="00D7783D"/>
    <w:rsid w:val="00D77F58"/>
    <w:rsid w:val="00D77F76"/>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33"/>
    <w:rsid w:val="00D853E6"/>
    <w:rsid w:val="00D862B8"/>
    <w:rsid w:val="00D863F0"/>
    <w:rsid w:val="00D864F8"/>
    <w:rsid w:val="00D87632"/>
    <w:rsid w:val="00D878AF"/>
    <w:rsid w:val="00D87A44"/>
    <w:rsid w:val="00D87E29"/>
    <w:rsid w:val="00D917A6"/>
    <w:rsid w:val="00D91BA3"/>
    <w:rsid w:val="00D929EC"/>
    <w:rsid w:val="00D92E41"/>
    <w:rsid w:val="00D93052"/>
    <w:rsid w:val="00D938F4"/>
    <w:rsid w:val="00D9457E"/>
    <w:rsid w:val="00D94644"/>
    <w:rsid w:val="00D94994"/>
    <w:rsid w:val="00D94C53"/>
    <w:rsid w:val="00D94FA8"/>
    <w:rsid w:val="00D95A1E"/>
    <w:rsid w:val="00D95FE4"/>
    <w:rsid w:val="00D96085"/>
    <w:rsid w:val="00D962D7"/>
    <w:rsid w:val="00D96925"/>
    <w:rsid w:val="00D96A27"/>
    <w:rsid w:val="00D97271"/>
    <w:rsid w:val="00D9761D"/>
    <w:rsid w:val="00D976B6"/>
    <w:rsid w:val="00D97AFA"/>
    <w:rsid w:val="00D97B28"/>
    <w:rsid w:val="00DA024F"/>
    <w:rsid w:val="00DA0451"/>
    <w:rsid w:val="00DA0907"/>
    <w:rsid w:val="00DA0C8E"/>
    <w:rsid w:val="00DA0F29"/>
    <w:rsid w:val="00DA1571"/>
    <w:rsid w:val="00DA1DEE"/>
    <w:rsid w:val="00DA246B"/>
    <w:rsid w:val="00DA2BD9"/>
    <w:rsid w:val="00DA2FA2"/>
    <w:rsid w:val="00DA302C"/>
    <w:rsid w:val="00DA34E8"/>
    <w:rsid w:val="00DA3782"/>
    <w:rsid w:val="00DA3F57"/>
    <w:rsid w:val="00DA3FBD"/>
    <w:rsid w:val="00DA431F"/>
    <w:rsid w:val="00DA477A"/>
    <w:rsid w:val="00DA48E8"/>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4BF"/>
    <w:rsid w:val="00DB2EF1"/>
    <w:rsid w:val="00DB3349"/>
    <w:rsid w:val="00DB3488"/>
    <w:rsid w:val="00DB3DC5"/>
    <w:rsid w:val="00DB4744"/>
    <w:rsid w:val="00DB4E31"/>
    <w:rsid w:val="00DB522C"/>
    <w:rsid w:val="00DB580B"/>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F5B"/>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84F"/>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1EF0"/>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73F"/>
    <w:rsid w:val="00E04F95"/>
    <w:rsid w:val="00E055BD"/>
    <w:rsid w:val="00E05656"/>
    <w:rsid w:val="00E05A7E"/>
    <w:rsid w:val="00E05E9C"/>
    <w:rsid w:val="00E05EC9"/>
    <w:rsid w:val="00E05EF3"/>
    <w:rsid w:val="00E06BEC"/>
    <w:rsid w:val="00E071CF"/>
    <w:rsid w:val="00E072E4"/>
    <w:rsid w:val="00E078A8"/>
    <w:rsid w:val="00E07DB5"/>
    <w:rsid w:val="00E10188"/>
    <w:rsid w:val="00E101FF"/>
    <w:rsid w:val="00E10412"/>
    <w:rsid w:val="00E10551"/>
    <w:rsid w:val="00E10CB5"/>
    <w:rsid w:val="00E11892"/>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93C"/>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838"/>
    <w:rsid w:val="00E44910"/>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59D"/>
    <w:rsid w:val="00E56CAC"/>
    <w:rsid w:val="00E56EE5"/>
    <w:rsid w:val="00E5731D"/>
    <w:rsid w:val="00E57640"/>
    <w:rsid w:val="00E5765C"/>
    <w:rsid w:val="00E57665"/>
    <w:rsid w:val="00E578E5"/>
    <w:rsid w:val="00E57E4C"/>
    <w:rsid w:val="00E60CB4"/>
    <w:rsid w:val="00E612B7"/>
    <w:rsid w:val="00E61678"/>
    <w:rsid w:val="00E6177A"/>
    <w:rsid w:val="00E6190F"/>
    <w:rsid w:val="00E61B5B"/>
    <w:rsid w:val="00E61E0C"/>
    <w:rsid w:val="00E61E6E"/>
    <w:rsid w:val="00E61E73"/>
    <w:rsid w:val="00E6202E"/>
    <w:rsid w:val="00E6232B"/>
    <w:rsid w:val="00E628B9"/>
    <w:rsid w:val="00E62E6F"/>
    <w:rsid w:val="00E6307E"/>
    <w:rsid w:val="00E63283"/>
    <w:rsid w:val="00E634FB"/>
    <w:rsid w:val="00E636D2"/>
    <w:rsid w:val="00E63946"/>
    <w:rsid w:val="00E63958"/>
    <w:rsid w:val="00E63E20"/>
    <w:rsid w:val="00E64472"/>
    <w:rsid w:val="00E645E5"/>
    <w:rsid w:val="00E64849"/>
    <w:rsid w:val="00E648D0"/>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24E"/>
    <w:rsid w:val="00E823BF"/>
    <w:rsid w:val="00E82750"/>
    <w:rsid w:val="00E82791"/>
    <w:rsid w:val="00E82911"/>
    <w:rsid w:val="00E82A6F"/>
    <w:rsid w:val="00E832A0"/>
    <w:rsid w:val="00E83AC1"/>
    <w:rsid w:val="00E83ACB"/>
    <w:rsid w:val="00E83D0C"/>
    <w:rsid w:val="00E84032"/>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A8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4B92"/>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AF2"/>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0D2"/>
    <w:rsid w:val="00ED5190"/>
    <w:rsid w:val="00ED557B"/>
    <w:rsid w:val="00ED5601"/>
    <w:rsid w:val="00ED58FE"/>
    <w:rsid w:val="00ED5BDB"/>
    <w:rsid w:val="00ED5C21"/>
    <w:rsid w:val="00ED63FA"/>
    <w:rsid w:val="00ED6529"/>
    <w:rsid w:val="00ED6A0D"/>
    <w:rsid w:val="00ED6D9E"/>
    <w:rsid w:val="00ED6FE4"/>
    <w:rsid w:val="00ED7318"/>
    <w:rsid w:val="00ED7646"/>
    <w:rsid w:val="00ED7C80"/>
    <w:rsid w:val="00ED7CED"/>
    <w:rsid w:val="00EE085D"/>
    <w:rsid w:val="00EE0C00"/>
    <w:rsid w:val="00EE10B8"/>
    <w:rsid w:val="00EE162D"/>
    <w:rsid w:val="00EE1794"/>
    <w:rsid w:val="00EE2234"/>
    <w:rsid w:val="00EE24FD"/>
    <w:rsid w:val="00EE2B2E"/>
    <w:rsid w:val="00EE2C40"/>
    <w:rsid w:val="00EE2DDD"/>
    <w:rsid w:val="00EE2E46"/>
    <w:rsid w:val="00EE370A"/>
    <w:rsid w:val="00EE3A4F"/>
    <w:rsid w:val="00EE3CA9"/>
    <w:rsid w:val="00EE3EDC"/>
    <w:rsid w:val="00EE4101"/>
    <w:rsid w:val="00EE4887"/>
    <w:rsid w:val="00EE4959"/>
    <w:rsid w:val="00EE4B61"/>
    <w:rsid w:val="00EE4C15"/>
    <w:rsid w:val="00EE4FC1"/>
    <w:rsid w:val="00EE537D"/>
    <w:rsid w:val="00EE539C"/>
    <w:rsid w:val="00EE5481"/>
    <w:rsid w:val="00EE5B5D"/>
    <w:rsid w:val="00EE5F88"/>
    <w:rsid w:val="00EE5FA4"/>
    <w:rsid w:val="00EE64BA"/>
    <w:rsid w:val="00EE6792"/>
    <w:rsid w:val="00EE6BD6"/>
    <w:rsid w:val="00EE7BBB"/>
    <w:rsid w:val="00EF043C"/>
    <w:rsid w:val="00EF0789"/>
    <w:rsid w:val="00EF0795"/>
    <w:rsid w:val="00EF0EFF"/>
    <w:rsid w:val="00EF1134"/>
    <w:rsid w:val="00EF1366"/>
    <w:rsid w:val="00EF1A97"/>
    <w:rsid w:val="00EF1FB5"/>
    <w:rsid w:val="00EF2E3C"/>
    <w:rsid w:val="00EF354D"/>
    <w:rsid w:val="00EF3AD0"/>
    <w:rsid w:val="00EF3B55"/>
    <w:rsid w:val="00EF4076"/>
    <w:rsid w:val="00EF4664"/>
    <w:rsid w:val="00EF47E9"/>
    <w:rsid w:val="00EF5281"/>
    <w:rsid w:val="00EF5D8E"/>
    <w:rsid w:val="00EF5F2B"/>
    <w:rsid w:val="00EF6A8F"/>
    <w:rsid w:val="00EF6B16"/>
    <w:rsid w:val="00EF6BD8"/>
    <w:rsid w:val="00EF6D8B"/>
    <w:rsid w:val="00EF6EFA"/>
    <w:rsid w:val="00EF7852"/>
    <w:rsid w:val="00EF7A08"/>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57F"/>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CD"/>
    <w:rsid w:val="00F25147"/>
    <w:rsid w:val="00F255A2"/>
    <w:rsid w:val="00F258F6"/>
    <w:rsid w:val="00F25C3B"/>
    <w:rsid w:val="00F263D6"/>
    <w:rsid w:val="00F2678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4F9B"/>
    <w:rsid w:val="00F35076"/>
    <w:rsid w:val="00F351C6"/>
    <w:rsid w:val="00F35403"/>
    <w:rsid w:val="00F355E0"/>
    <w:rsid w:val="00F35D64"/>
    <w:rsid w:val="00F36AA7"/>
    <w:rsid w:val="00F37122"/>
    <w:rsid w:val="00F373FF"/>
    <w:rsid w:val="00F3782D"/>
    <w:rsid w:val="00F37B08"/>
    <w:rsid w:val="00F4015C"/>
    <w:rsid w:val="00F40798"/>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5D4"/>
    <w:rsid w:val="00F5364D"/>
    <w:rsid w:val="00F538BB"/>
    <w:rsid w:val="00F53DF2"/>
    <w:rsid w:val="00F547E6"/>
    <w:rsid w:val="00F54A35"/>
    <w:rsid w:val="00F54C22"/>
    <w:rsid w:val="00F553D8"/>
    <w:rsid w:val="00F55629"/>
    <w:rsid w:val="00F5563F"/>
    <w:rsid w:val="00F55A45"/>
    <w:rsid w:val="00F562AD"/>
    <w:rsid w:val="00F567FE"/>
    <w:rsid w:val="00F568CD"/>
    <w:rsid w:val="00F56A04"/>
    <w:rsid w:val="00F56B37"/>
    <w:rsid w:val="00F56E36"/>
    <w:rsid w:val="00F571F4"/>
    <w:rsid w:val="00F57580"/>
    <w:rsid w:val="00F57FC8"/>
    <w:rsid w:val="00F6037C"/>
    <w:rsid w:val="00F60A89"/>
    <w:rsid w:val="00F61463"/>
    <w:rsid w:val="00F61551"/>
    <w:rsid w:val="00F620A0"/>
    <w:rsid w:val="00F621F7"/>
    <w:rsid w:val="00F626CF"/>
    <w:rsid w:val="00F6293B"/>
    <w:rsid w:val="00F631DC"/>
    <w:rsid w:val="00F63256"/>
    <w:rsid w:val="00F632D0"/>
    <w:rsid w:val="00F63D95"/>
    <w:rsid w:val="00F640B1"/>
    <w:rsid w:val="00F6463E"/>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CB5"/>
    <w:rsid w:val="00F721D4"/>
    <w:rsid w:val="00F7222E"/>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138"/>
    <w:rsid w:val="00FA24FD"/>
    <w:rsid w:val="00FA2559"/>
    <w:rsid w:val="00FA2620"/>
    <w:rsid w:val="00FA2B38"/>
    <w:rsid w:val="00FA2CFE"/>
    <w:rsid w:val="00FA327B"/>
    <w:rsid w:val="00FA328F"/>
    <w:rsid w:val="00FA3570"/>
    <w:rsid w:val="00FA4000"/>
    <w:rsid w:val="00FA44E6"/>
    <w:rsid w:val="00FA468D"/>
    <w:rsid w:val="00FA539C"/>
    <w:rsid w:val="00FA602A"/>
    <w:rsid w:val="00FA64B2"/>
    <w:rsid w:val="00FA698A"/>
    <w:rsid w:val="00FA6C01"/>
    <w:rsid w:val="00FA6D10"/>
    <w:rsid w:val="00FA6F10"/>
    <w:rsid w:val="00FA73D2"/>
    <w:rsid w:val="00FA7A13"/>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31F"/>
    <w:rsid w:val="00FE0561"/>
    <w:rsid w:val="00FE0D8B"/>
    <w:rsid w:val="00FE1422"/>
    <w:rsid w:val="00FE19A3"/>
    <w:rsid w:val="00FE21E7"/>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39"/>
    <w:rsid w:val="00FE5A56"/>
    <w:rsid w:val="00FE5D69"/>
    <w:rsid w:val="00FE5F07"/>
    <w:rsid w:val="00FE61DB"/>
    <w:rsid w:val="00FE65E0"/>
    <w:rsid w:val="00FE6FAA"/>
    <w:rsid w:val="00FE7070"/>
    <w:rsid w:val="00FE7E6B"/>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 w:val="00FF7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BDB"/>
    <w:pPr>
      <w:overflowPunct w:val="0"/>
      <w:autoSpaceDE w:val="0"/>
      <w:autoSpaceDN w:val="0"/>
      <w:adjustRightInd w:val="0"/>
      <w:spacing w:after="180"/>
    </w:pPr>
    <w:rPr>
      <w:rFonts w:eastAsia="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spacing w:after="0"/>
      <w:ind w:left="1080"/>
      <w:textAlignment w:val="baseline"/>
    </w:pPr>
    <w:rPr>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spacing w:after="120"/>
      <w:ind w:left="360" w:hanging="360"/>
      <w:textAlignment w:val="baseline"/>
    </w:pPr>
    <w:rPr>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spacing w:after="0"/>
      <w:textAlignment w:val="baseline"/>
    </w:pPr>
  </w:style>
  <w:style w:type="paragraph" w:customStyle="1" w:styleId="tabletext">
    <w:name w:val="table text"/>
    <w:basedOn w:val="a"/>
    <w:next w:val="table"/>
    <w:rsid w:val="001D5F89"/>
    <w:pPr>
      <w:spacing w:after="0"/>
      <w:textAlignment w:val="baseline"/>
    </w:pPr>
    <w:rPr>
      <w:i/>
    </w:rPr>
  </w:style>
  <w:style w:type="paragraph" w:customStyle="1" w:styleId="HE">
    <w:name w:val="HE"/>
    <w:basedOn w:val="a"/>
    <w:rsid w:val="001D5F89"/>
    <w:pPr>
      <w:numPr>
        <w:numId w:val="7"/>
      </w:numPr>
      <w:tabs>
        <w:tab w:val="clear" w:pos="735"/>
      </w:tabs>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spacing w:after="240"/>
      <w:ind w:left="0" w:firstLine="0"/>
      <w:jc w:val="both"/>
      <w:textAlignment w:val="baseline"/>
    </w:pPr>
    <w:rPr>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spacing w:after="0"/>
      <w:jc w:val="both"/>
      <w:textAlignment w:val="baseline"/>
    </w:p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rPr>
  </w:style>
  <w:style w:type="paragraph" w:customStyle="1" w:styleId="para">
    <w:name w:val="para"/>
    <w:basedOn w:val="a"/>
    <w:rsid w:val="001D5F89"/>
    <w:pPr>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spacing w:after="0" w:line="240" w:lineRule="exact"/>
      <w:jc w:val="center"/>
      <w:textAlignment w:val="baseline"/>
    </w:pPr>
    <w:rPr>
      <w:sz w:val="16"/>
      <w:lang w:val="en-US" w:eastAsia="ja-JP"/>
    </w:rPr>
  </w:style>
  <w:style w:type="paragraph" w:customStyle="1" w:styleId="h60">
    <w:name w:val="h6"/>
    <w:basedOn w:val="a"/>
    <w:rsid w:val="001D5F89"/>
    <w:pPr>
      <w:spacing w:before="100" w:beforeAutospacing="1" w:after="100" w:afterAutospacing="1"/>
      <w:textAlignment w:val="baseline"/>
    </w:pPr>
    <w:rPr>
      <w:sz w:val="24"/>
      <w:szCs w:val="24"/>
      <w:lang w:val="en-US" w:eastAsia="ja-JP"/>
    </w:rPr>
  </w:style>
  <w:style w:type="paragraph" w:customStyle="1" w:styleId="b10">
    <w:name w:val="b1"/>
    <w:basedOn w:val="a"/>
    <w:rsid w:val="001D5F89"/>
    <w:pPr>
      <w:spacing w:before="100" w:beforeAutospacing="1" w:after="100" w:afterAutospacing="1"/>
      <w:textAlignment w:val="baseline"/>
    </w:pPr>
    <w:rPr>
      <w:sz w:val="24"/>
      <w:szCs w:val="24"/>
      <w:lang w:val="en-US" w:eastAsia="ja-JP"/>
    </w:rPr>
  </w:style>
  <w:style w:type="paragraph" w:customStyle="1" w:styleId="tah0">
    <w:name w:val="tah"/>
    <w:basedOn w:val="a"/>
    <w:qFormat/>
    <w:rsid w:val="001D5F89"/>
    <w:pPr>
      <w:keepNext/>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autoRedefine/>
    <w:uiPriority w:val="34"/>
    <w:qFormat/>
    <w:rsid w:val="00E2593C"/>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E2593C"/>
    <w:rPr>
      <w:rFonts w:eastAsia="Times New Roman"/>
      <w:lang w:val="en-GB" w:eastAsia="en-GB"/>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0"/>
      <w:contextualSpacing/>
      <w:jc w:val="both"/>
    </w:pPr>
    <w:rPr>
      <w:rFonts w:ascii="Calibri"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GB"/>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rFonts w:eastAsia="Times New Roman"/>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GB"/>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GB"/>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rFonts w:eastAsia="Times New Roman"/>
      <w:b/>
      <w:bCs/>
      <w:lang w:eastAsia="en-GB"/>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rFonts w:eastAsia="Times New Roman"/>
      <w:sz w:val="22"/>
      <w:lang w:eastAsia="en-GB"/>
    </w:rPr>
  </w:style>
  <w:style w:type="paragraph" w:customStyle="1" w:styleId="3GPPAgreements">
    <w:name w:val="3GPP Agreements"/>
    <w:basedOn w:val="a"/>
    <w:link w:val="3GPPAgreementsChar"/>
    <w:qFormat/>
    <w:rsid w:val="004C2124"/>
    <w:pPr>
      <w:numPr>
        <w:numId w:val="20"/>
      </w:numPr>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sz w:val="24"/>
      <w:szCs w:val="24"/>
      <w:lang w:val="en-US" w:eastAsia="zh-CN"/>
    </w:rPr>
  </w:style>
  <w:style w:type="paragraph" w:customStyle="1" w:styleId="Bulletedo1">
    <w:name w:val="Bulleted o 1"/>
    <w:basedOn w:val="a"/>
    <w:qFormat/>
    <w:rsid w:val="004C2124"/>
    <w:pPr>
      <w:numPr>
        <w:numId w:val="22"/>
      </w:numPr>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sz w:val="24"/>
      <w:szCs w:val="24"/>
      <w:lang w:val="en-US" w:eastAsia="zh-CN"/>
    </w:rPr>
  </w:style>
  <w:style w:type="paragraph" w:customStyle="1" w:styleId="TableCell">
    <w:name w:val="TableCell"/>
    <w:basedOn w:val="a"/>
    <w:qFormat/>
    <w:rsid w:val="004C2124"/>
    <w:pPr>
      <w:snapToGrid w:val="0"/>
      <w:spacing w:before="20" w:after="20" w:line="259" w:lineRule="auto"/>
    </w:pPr>
    <w:rPr>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sz w:val="24"/>
      <w:lang w:eastAsia="ja-JP"/>
    </w:rPr>
  </w:style>
  <w:style w:type="paragraph" w:customStyle="1" w:styleId="tac0">
    <w:name w:val="tac"/>
    <w:basedOn w:val="a"/>
    <w:rsid w:val="004C2124"/>
    <w:pPr>
      <w:keepNext/>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582517">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082886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683143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1746075">
      <w:bodyDiv w:val="1"/>
      <w:marLeft w:val="0"/>
      <w:marRight w:val="0"/>
      <w:marTop w:val="0"/>
      <w:marBottom w:val="0"/>
      <w:divBdr>
        <w:top w:val="none" w:sz="0" w:space="0" w:color="auto"/>
        <w:left w:val="none" w:sz="0" w:space="0" w:color="auto"/>
        <w:bottom w:val="none" w:sz="0" w:space="0" w:color="auto"/>
        <w:right w:val="none" w:sz="0" w:space="0" w:color="auto"/>
      </w:divBdr>
      <w:divsChild>
        <w:div w:id="1505853403">
          <w:marLeft w:val="360"/>
          <w:marRight w:val="0"/>
          <w:marTop w:val="200"/>
          <w:marBottom w:val="0"/>
          <w:divBdr>
            <w:top w:val="none" w:sz="0" w:space="0" w:color="auto"/>
            <w:left w:val="none" w:sz="0" w:space="0" w:color="auto"/>
            <w:bottom w:val="none" w:sz="0" w:space="0" w:color="auto"/>
            <w:right w:val="none" w:sz="0" w:space="0" w:color="auto"/>
          </w:divBdr>
        </w:div>
        <w:div w:id="435903267">
          <w:marLeft w:val="1080"/>
          <w:marRight w:val="0"/>
          <w:marTop w:val="100"/>
          <w:marBottom w:val="0"/>
          <w:divBdr>
            <w:top w:val="none" w:sz="0" w:space="0" w:color="auto"/>
            <w:left w:val="none" w:sz="0" w:space="0" w:color="auto"/>
            <w:bottom w:val="none" w:sz="0" w:space="0" w:color="auto"/>
            <w:right w:val="none" w:sz="0" w:space="0" w:color="auto"/>
          </w:divBdr>
        </w:div>
        <w:div w:id="1375156977">
          <w:marLeft w:val="1800"/>
          <w:marRight w:val="0"/>
          <w:marTop w:val="100"/>
          <w:marBottom w:val="0"/>
          <w:divBdr>
            <w:top w:val="none" w:sz="0" w:space="0" w:color="auto"/>
            <w:left w:val="none" w:sz="0" w:space="0" w:color="auto"/>
            <w:bottom w:val="none" w:sz="0" w:space="0" w:color="auto"/>
            <w:right w:val="none" w:sz="0" w:space="0" w:color="auto"/>
          </w:divBdr>
        </w:div>
        <w:div w:id="1065833771">
          <w:marLeft w:val="1800"/>
          <w:marRight w:val="0"/>
          <w:marTop w:val="100"/>
          <w:marBottom w:val="0"/>
          <w:divBdr>
            <w:top w:val="none" w:sz="0" w:space="0" w:color="auto"/>
            <w:left w:val="none" w:sz="0" w:space="0" w:color="auto"/>
            <w:bottom w:val="none" w:sz="0" w:space="0" w:color="auto"/>
            <w:right w:val="none" w:sz="0" w:space="0" w:color="auto"/>
          </w:divBdr>
        </w:div>
        <w:div w:id="762609167">
          <w:marLeft w:val="2520"/>
          <w:marRight w:val="0"/>
          <w:marTop w:val="100"/>
          <w:marBottom w:val="0"/>
          <w:divBdr>
            <w:top w:val="none" w:sz="0" w:space="0" w:color="auto"/>
            <w:left w:val="none" w:sz="0" w:space="0" w:color="auto"/>
            <w:bottom w:val="none" w:sz="0" w:space="0" w:color="auto"/>
            <w:right w:val="none" w:sz="0" w:space="0" w:color="auto"/>
          </w:divBdr>
        </w:div>
        <w:div w:id="2003853540">
          <w:marLeft w:val="2520"/>
          <w:marRight w:val="0"/>
          <w:marTop w:val="100"/>
          <w:marBottom w:val="0"/>
          <w:divBdr>
            <w:top w:val="none" w:sz="0" w:space="0" w:color="auto"/>
            <w:left w:val="none" w:sz="0" w:space="0" w:color="auto"/>
            <w:bottom w:val="none" w:sz="0" w:space="0" w:color="auto"/>
            <w:right w:val="none" w:sz="0" w:space="0" w:color="auto"/>
          </w:divBdr>
        </w:div>
        <w:div w:id="289022263">
          <w:marLeft w:val="1800"/>
          <w:marRight w:val="0"/>
          <w:marTop w:val="100"/>
          <w:marBottom w:val="0"/>
          <w:divBdr>
            <w:top w:val="none" w:sz="0" w:space="0" w:color="auto"/>
            <w:left w:val="none" w:sz="0" w:space="0" w:color="auto"/>
            <w:bottom w:val="none" w:sz="0" w:space="0" w:color="auto"/>
            <w:right w:val="none" w:sz="0" w:space="0" w:color="auto"/>
          </w:divBdr>
        </w:div>
        <w:div w:id="1936014578">
          <w:marLeft w:val="1080"/>
          <w:marRight w:val="0"/>
          <w:marTop w:val="100"/>
          <w:marBottom w:val="0"/>
          <w:divBdr>
            <w:top w:val="none" w:sz="0" w:space="0" w:color="auto"/>
            <w:left w:val="none" w:sz="0" w:space="0" w:color="auto"/>
            <w:bottom w:val="none" w:sz="0" w:space="0" w:color="auto"/>
            <w:right w:val="none" w:sz="0" w:space="0" w:color="auto"/>
          </w:divBdr>
        </w:div>
        <w:div w:id="1020931984">
          <w:marLeft w:val="1800"/>
          <w:marRight w:val="0"/>
          <w:marTop w:val="100"/>
          <w:marBottom w:val="0"/>
          <w:divBdr>
            <w:top w:val="none" w:sz="0" w:space="0" w:color="auto"/>
            <w:left w:val="none" w:sz="0" w:space="0" w:color="auto"/>
            <w:bottom w:val="none" w:sz="0" w:space="0" w:color="auto"/>
            <w:right w:val="none" w:sz="0" w:space="0" w:color="auto"/>
          </w:divBdr>
        </w:div>
        <w:div w:id="437259869">
          <w:marLeft w:val="1800"/>
          <w:marRight w:val="0"/>
          <w:marTop w:val="100"/>
          <w:marBottom w:val="0"/>
          <w:divBdr>
            <w:top w:val="none" w:sz="0" w:space="0" w:color="auto"/>
            <w:left w:val="none" w:sz="0" w:space="0" w:color="auto"/>
            <w:bottom w:val="none" w:sz="0" w:space="0" w:color="auto"/>
            <w:right w:val="none" w:sz="0" w:space="0" w:color="auto"/>
          </w:divBdr>
        </w:div>
        <w:div w:id="1715619693">
          <w:marLeft w:val="1080"/>
          <w:marRight w:val="0"/>
          <w:marTop w:val="100"/>
          <w:marBottom w:val="0"/>
          <w:divBdr>
            <w:top w:val="none" w:sz="0" w:space="0" w:color="auto"/>
            <w:left w:val="none" w:sz="0" w:space="0" w:color="auto"/>
            <w:bottom w:val="none" w:sz="0" w:space="0" w:color="auto"/>
            <w:right w:val="none" w:sz="0" w:space="0" w:color="auto"/>
          </w:divBdr>
        </w:div>
      </w:divsChild>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82943125">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3988671">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59548955">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11BE4-F978-483B-8CC7-B0DDA977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493</Words>
  <Characters>2815</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53</cp:revision>
  <cp:lastPrinted>2010-04-02T09:58:00Z</cp:lastPrinted>
  <dcterms:created xsi:type="dcterms:W3CDTF">2022-11-07T06:36:00Z</dcterms:created>
  <dcterms:modified xsi:type="dcterms:W3CDTF">2023-04-07T08:44:00Z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