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4F54676B"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sidR="00AB58E0">
        <w:rPr>
          <w:rFonts w:cs="Arial"/>
          <w:b/>
          <w:sz w:val="24"/>
          <w:szCs w:val="24"/>
          <w:lang w:eastAsia="ko-KR"/>
        </w:rPr>
        <w:t>#11</w:t>
      </w:r>
      <w:r w:rsidR="00544AB2">
        <w:rPr>
          <w:rFonts w:cs="Arial"/>
          <w:b/>
          <w:sz w:val="24"/>
          <w:szCs w:val="24"/>
          <w:lang w:eastAsia="ko-KR"/>
        </w:rPr>
        <w:t>2</w:t>
      </w:r>
      <w:r w:rsidR="00FB355A">
        <w:rPr>
          <w:rFonts w:cs="Arial"/>
          <w:b/>
          <w:sz w:val="24"/>
          <w:szCs w:val="24"/>
          <w:lang w:eastAsia="ko-KR"/>
        </w:rPr>
        <w:t>bis-e</w:t>
      </w:r>
      <w:r w:rsidRPr="00923F07">
        <w:rPr>
          <w:rFonts w:ascii="Times New Roman" w:hAnsi="Times New Roman"/>
          <w:b/>
          <w:sz w:val="24"/>
          <w:szCs w:val="24"/>
        </w:rPr>
        <w:tab/>
      </w:r>
      <w:r w:rsidR="00512A6B">
        <w:rPr>
          <w:rFonts w:cs="Arial"/>
          <w:b/>
          <w:sz w:val="24"/>
          <w:szCs w:val="24"/>
        </w:rPr>
        <w:t>R1-</w:t>
      </w:r>
      <w:r w:rsidR="00D147E6">
        <w:rPr>
          <w:rFonts w:cs="Arial"/>
          <w:b/>
          <w:sz w:val="24"/>
          <w:szCs w:val="24"/>
        </w:rPr>
        <w:t xml:space="preserve">2303155 </w:t>
      </w:r>
    </w:p>
    <w:p w14:paraId="02ED61BB" w14:textId="7CB44E2C" w:rsidR="00154194" w:rsidRPr="00923F07" w:rsidRDefault="00FB355A">
      <w:pPr>
        <w:pStyle w:val="CRCoverPage"/>
        <w:spacing w:after="240"/>
        <w:outlineLvl w:val="0"/>
        <w:rPr>
          <w:rFonts w:cs="Arial"/>
          <w:b/>
          <w:bCs/>
          <w:noProof/>
          <w:sz w:val="24"/>
          <w:szCs w:val="24"/>
        </w:rPr>
      </w:pPr>
      <w:r w:rsidRPr="002C3643">
        <w:rPr>
          <w:rFonts w:cs="Arial"/>
          <w:b/>
          <w:bCs/>
          <w:noProof/>
          <w:sz w:val="24"/>
          <w:szCs w:val="24"/>
        </w:rPr>
        <w:t>e-Meeting, April 17th – April 26th, 2023</w:t>
      </w:r>
    </w:p>
    <w:p w14:paraId="67CAF68F" w14:textId="74105400"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890846">
        <w:rPr>
          <w:rFonts w:ascii="Arial" w:hAnsi="Arial" w:cs="Arial"/>
          <w:sz w:val="22"/>
          <w:lang w:eastAsia="zh-CN"/>
        </w:rPr>
        <w:t>9.1</w:t>
      </w:r>
      <w:r w:rsidR="00D147E6">
        <w:rPr>
          <w:rFonts w:ascii="Arial" w:hAnsi="Arial" w:cs="Arial"/>
          <w:sz w:val="22"/>
          <w:lang w:eastAsia="zh-CN"/>
        </w:rPr>
        <w:t>2</w:t>
      </w:r>
      <w:r w:rsidR="00890846">
        <w:rPr>
          <w:rFonts w:ascii="Arial" w:hAnsi="Arial" w:cs="Arial"/>
          <w:sz w:val="22"/>
          <w:lang w:eastAsia="zh-CN"/>
        </w:rPr>
        <w:t>.3</w:t>
      </w:r>
      <w:r w:rsidR="00A80327" w:rsidRPr="00A80327">
        <w:rPr>
          <w:rFonts w:ascii="Arial" w:hAnsi="Arial" w:cs="Arial"/>
          <w:sz w:val="22"/>
          <w:lang w:eastAsia="zh-CN"/>
        </w:rPr>
        <w:tab/>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2D26EBFE"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890846" w:rsidRPr="00890846">
        <w:rPr>
          <w:rFonts w:ascii="Arial" w:eastAsia="SimSun" w:hAnsi="Arial" w:cs="Arial"/>
          <w:sz w:val="22"/>
          <w:szCs w:val="22"/>
        </w:rPr>
        <w:t>Dynamic switching between DFT-</w:t>
      </w:r>
      <w:r w:rsidR="00890846" w:rsidRPr="00890846">
        <w:rPr>
          <w:rFonts w:ascii="Arial" w:eastAsia="SimSun" w:hAnsi="Arial" w:cs="Arial"/>
          <w:sz w:val="22"/>
          <w:szCs w:val="22"/>
          <w:lang w:eastAsia="zh-CN"/>
        </w:rPr>
        <w:t>S</w:t>
      </w:r>
      <w:r w:rsidR="00890846" w:rsidRPr="00890846">
        <w:rPr>
          <w:rFonts w:ascii="Arial" w:eastAsia="SimSun" w:hAnsi="Arial" w:cs="Arial"/>
          <w:sz w:val="22"/>
          <w:szCs w:val="22"/>
        </w:rPr>
        <w:t>-OFDM and CP-OFDM</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24E7F51F" w14:textId="6DD52250" w:rsidR="0013648E" w:rsidRPr="00AB58E0" w:rsidRDefault="002315B1" w:rsidP="00EC0964">
      <w:pPr>
        <w:spacing w:after="0"/>
        <w:ind w:firstLineChars="0" w:firstLine="0"/>
        <w:rPr>
          <w:rFonts w:eastAsia="DengXian"/>
          <w:lang w:val="en-GB" w:eastAsia="zh-CN"/>
        </w:rPr>
      </w:pPr>
      <w:bookmarkStart w:id="0" w:name="_Hlk22834419"/>
      <w:r>
        <w:rPr>
          <w:rFonts w:eastAsia="DengXian"/>
          <w:lang w:eastAsia="zh-CN"/>
        </w:rPr>
        <w:t xml:space="preserve">In RAN#96 </w:t>
      </w:r>
      <w:r w:rsidR="00976837">
        <w:rPr>
          <w:rFonts w:eastAsia="DengXian"/>
          <w:lang w:eastAsia="zh-CN"/>
        </w:rPr>
        <w:t>a</w:t>
      </w:r>
      <w:r>
        <w:rPr>
          <w:rFonts w:eastAsia="DengXian"/>
          <w:lang w:eastAsia="zh-CN"/>
        </w:rPr>
        <w:t xml:space="preserve"> Rel-18 WI</w:t>
      </w:r>
      <w:r w:rsidR="00976837">
        <w:rPr>
          <w:rFonts w:eastAsia="DengXian"/>
          <w:lang w:eastAsia="zh-CN"/>
        </w:rPr>
        <w:t>D</w:t>
      </w:r>
      <w:r>
        <w:rPr>
          <w:rFonts w:eastAsia="DengXian"/>
          <w:lang w:eastAsia="zh-CN"/>
        </w:rPr>
        <w:t xml:space="preserve"> on </w:t>
      </w:r>
      <w:r w:rsidRPr="002315B1">
        <w:rPr>
          <w:rFonts w:eastAsia="DengXian"/>
          <w:lang w:val="en-GB" w:eastAsia="zh-CN"/>
        </w:rPr>
        <w:t>Further NR coverage enhancements</w:t>
      </w:r>
      <w:r>
        <w:rPr>
          <w:rFonts w:eastAsia="DengXian"/>
          <w:lang w:val="en-GB" w:eastAsia="zh-CN"/>
        </w:rPr>
        <w:t xml:space="preserve"> [1] was approved</w:t>
      </w:r>
      <w:r w:rsidR="00976837">
        <w:rPr>
          <w:rFonts w:eastAsia="DengXian"/>
          <w:lang w:val="en-GB" w:eastAsia="zh-CN"/>
        </w:rPr>
        <w:t xml:space="preserve">. </w:t>
      </w:r>
      <w:r w:rsidR="00717180">
        <w:rPr>
          <w:rFonts w:eastAsia="DengXian"/>
          <w:lang w:val="en-GB" w:eastAsia="zh-CN"/>
        </w:rPr>
        <w:t>One objective is “S</w:t>
      </w:r>
      <w:r w:rsidR="00AB58E0">
        <w:rPr>
          <w:rFonts w:eastAsia="DengXian"/>
          <w:lang w:val="en-GB" w:eastAsia="zh-CN"/>
        </w:rPr>
        <w:t xml:space="preserve">pecify </w:t>
      </w:r>
      <w:r w:rsidR="00AB58E0" w:rsidRPr="000E6F47">
        <w:rPr>
          <w:rFonts w:eastAsia="SimSun"/>
          <w:sz w:val="21"/>
          <w:szCs w:val="21"/>
        </w:rPr>
        <w:t>enhancements to support dynamic switching between DFT-</w:t>
      </w:r>
      <w:r w:rsidR="00AB58E0">
        <w:rPr>
          <w:rFonts w:eastAsia="SimSun" w:hint="eastAsia"/>
          <w:sz w:val="21"/>
          <w:szCs w:val="21"/>
          <w:lang w:eastAsia="zh-CN"/>
        </w:rPr>
        <w:t>S</w:t>
      </w:r>
      <w:r w:rsidR="00AB58E0" w:rsidRPr="000E6F47">
        <w:rPr>
          <w:rFonts w:eastAsia="SimSun"/>
          <w:sz w:val="21"/>
          <w:szCs w:val="21"/>
        </w:rPr>
        <w:t>-OFDM and CP-OFDM (RAN1)</w:t>
      </w:r>
      <w:r w:rsidR="00717180">
        <w:rPr>
          <w:rFonts w:eastAsia="SimSun"/>
          <w:sz w:val="21"/>
          <w:szCs w:val="21"/>
        </w:rPr>
        <w:t>”</w:t>
      </w:r>
      <w:r w:rsidR="00AB58E0">
        <w:rPr>
          <w:rFonts w:eastAsia="SimSun"/>
          <w:sz w:val="21"/>
          <w:szCs w:val="21"/>
        </w:rPr>
        <w:t>.</w:t>
      </w:r>
    </w:p>
    <w:p w14:paraId="67A12FAC" w14:textId="77777777" w:rsidR="00717180" w:rsidRDefault="00717180" w:rsidP="00EC0964">
      <w:pPr>
        <w:spacing w:after="0"/>
        <w:ind w:firstLineChars="0" w:firstLine="0"/>
        <w:rPr>
          <w:rFonts w:eastAsia="DengXian"/>
          <w:lang w:eastAsia="zh-CN"/>
        </w:rPr>
      </w:pPr>
    </w:p>
    <w:p w14:paraId="1C871EDD" w14:textId="690B4FFE" w:rsidR="00AB58E0" w:rsidRDefault="00717180" w:rsidP="00587085">
      <w:pPr>
        <w:spacing w:after="120"/>
        <w:ind w:firstLineChars="0" w:firstLine="0"/>
        <w:rPr>
          <w:rFonts w:eastAsia="DengXian"/>
          <w:lang w:eastAsia="zh-CN"/>
        </w:rPr>
      </w:pPr>
      <w:r>
        <w:rPr>
          <w:rFonts w:eastAsia="DengXian"/>
          <w:lang w:eastAsia="zh-CN"/>
        </w:rPr>
        <w:t>Agreements for the signaling and applicability of the dynamic indication are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AB58E0" w:rsidRPr="00717180" w14:paraId="0E1C3D96" w14:textId="77777777" w:rsidTr="00C24ED8">
        <w:tc>
          <w:tcPr>
            <w:tcW w:w="9857" w:type="dxa"/>
            <w:shd w:val="clear" w:color="auto" w:fill="auto"/>
          </w:tcPr>
          <w:p w14:paraId="003AB250" w14:textId="77777777" w:rsidR="00717180" w:rsidRPr="00717180" w:rsidRDefault="00717180" w:rsidP="00717180">
            <w:pPr>
              <w:spacing w:line="240" w:lineRule="auto"/>
              <w:ind w:firstLineChars="0" w:firstLine="0"/>
              <w:rPr>
                <w:highlight w:val="green"/>
              </w:rPr>
            </w:pPr>
            <w:r w:rsidRPr="00717180">
              <w:rPr>
                <w:highlight w:val="green"/>
              </w:rPr>
              <w:t>Agreement</w:t>
            </w:r>
          </w:p>
          <w:p w14:paraId="66D752E5" w14:textId="4D65D53B" w:rsidR="00717180" w:rsidRPr="00717180" w:rsidRDefault="00717180" w:rsidP="00717180">
            <w:pPr>
              <w:spacing w:line="240" w:lineRule="auto"/>
              <w:ind w:firstLineChars="0" w:firstLine="0"/>
            </w:pPr>
            <w:r w:rsidRPr="00717180">
              <w:t>Dynamic waveform switching enhancement in R18 is only applicable to PUSCH channel.</w:t>
            </w:r>
          </w:p>
          <w:p w14:paraId="56B22A2C" w14:textId="77777777" w:rsidR="00717180" w:rsidRPr="00717180" w:rsidRDefault="00717180" w:rsidP="00717180">
            <w:pPr>
              <w:spacing w:line="240" w:lineRule="auto"/>
              <w:ind w:firstLineChars="0" w:firstLine="0"/>
            </w:pPr>
          </w:p>
          <w:p w14:paraId="50270768" w14:textId="77777777" w:rsidR="00717180" w:rsidRPr="00717180" w:rsidRDefault="00717180" w:rsidP="00717180">
            <w:pPr>
              <w:spacing w:line="240" w:lineRule="auto"/>
              <w:ind w:firstLineChars="0" w:firstLine="0"/>
              <w:rPr>
                <w:rFonts w:ascii="Microsoft YaHei UI" w:eastAsia="Microsoft YaHei UI" w:hAnsi="Microsoft YaHei UI"/>
                <w:color w:val="000000"/>
              </w:rPr>
            </w:pPr>
            <w:r w:rsidRPr="00717180">
              <w:rPr>
                <w:rFonts w:eastAsia="Microsoft YaHei UI"/>
                <w:b/>
                <w:bCs/>
                <w:color w:val="000000"/>
                <w:shd w:val="clear" w:color="auto" w:fill="00FF00"/>
              </w:rPr>
              <w:t>Agreement</w:t>
            </w:r>
          </w:p>
          <w:p w14:paraId="04540BC8" w14:textId="77777777" w:rsidR="00717180" w:rsidRPr="00717180" w:rsidRDefault="00717180" w:rsidP="00717180">
            <w:pPr>
              <w:spacing w:line="240" w:lineRule="auto"/>
              <w:ind w:firstLineChars="0" w:firstLine="0"/>
              <w:rPr>
                <w:rFonts w:eastAsia="Microsoft YaHei UI" w:cs="Times"/>
                <w:color w:val="000000"/>
              </w:rPr>
            </w:pPr>
            <w:r w:rsidRPr="00717180">
              <w:rPr>
                <w:rFonts w:eastAsia="Microsoft YaHei UI"/>
                <w:color w:val="000000"/>
              </w:rPr>
              <w:t>Dynamic waveform switching enhancement in R18 is applicable to PUSCH scheduled by DCI format 0_1 or 0_2 in PDCCH with CRC scrambled with C-RNTI, MCS-C-RNTI, or CS-RNTI with NDI=1.</w:t>
            </w:r>
          </w:p>
          <w:p w14:paraId="7F209758" w14:textId="59967368" w:rsidR="00717180" w:rsidRPr="00717180" w:rsidRDefault="00717180" w:rsidP="00717180">
            <w:pPr>
              <w:spacing w:line="240" w:lineRule="auto"/>
              <w:ind w:firstLineChars="0" w:firstLine="0"/>
              <w:rPr>
                <w:rFonts w:eastAsia="Microsoft YaHei UI"/>
                <w:color w:val="000000"/>
                <w:lang w:eastAsia="zh-CN"/>
              </w:rPr>
            </w:pPr>
            <w:r w:rsidRPr="00717180">
              <w:rPr>
                <w:rFonts w:eastAsia="Microsoft YaHei UI"/>
                <w:color w:val="000000"/>
                <w:lang w:eastAsia="zh-CN"/>
              </w:rPr>
              <w:t>Note: The above does not imply that dynamic switching enhancement in R18 is applicable or not applicable to other cases of PUSCH (e.g. PUSCH transmission with a Type 1 or Type 2 configured grant, PUSCH scheduled by DCI format 0_0).</w:t>
            </w:r>
          </w:p>
          <w:p w14:paraId="7BD6429B" w14:textId="77777777" w:rsidR="00717180" w:rsidRPr="00717180" w:rsidRDefault="00717180" w:rsidP="00717180">
            <w:pPr>
              <w:spacing w:line="240" w:lineRule="auto"/>
              <w:ind w:firstLineChars="0" w:firstLine="0"/>
              <w:rPr>
                <w:rFonts w:eastAsia="Microsoft YaHei UI"/>
                <w:color w:val="000000"/>
                <w:lang w:eastAsia="zh-CN"/>
              </w:rPr>
            </w:pPr>
          </w:p>
          <w:p w14:paraId="5ADE962D" w14:textId="77777777" w:rsidR="00717180" w:rsidRPr="00717180" w:rsidRDefault="00717180" w:rsidP="00717180">
            <w:pPr>
              <w:spacing w:line="240" w:lineRule="auto"/>
              <w:ind w:firstLineChars="0" w:firstLine="0"/>
              <w:rPr>
                <w:b/>
                <w:bCs/>
                <w:highlight w:val="green"/>
              </w:rPr>
            </w:pPr>
            <w:r w:rsidRPr="00717180">
              <w:rPr>
                <w:b/>
                <w:bCs/>
                <w:highlight w:val="green"/>
              </w:rPr>
              <w:t>Agreement</w:t>
            </w:r>
          </w:p>
          <w:p w14:paraId="283418F6" w14:textId="77777777" w:rsidR="00717180" w:rsidRPr="00717180" w:rsidRDefault="00717180" w:rsidP="00717180">
            <w:pPr>
              <w:spacing w:line="240" w:lineRule="auto"/>
              <w:ind w:firstLineChars="0" w:firstLine="0"/>
              <w:rPr>
                <w:rFonts w:eastAsia="DengXian"/>
                <w:lang w:eastAsia="zh-CN"/>
              </w:rPr>
            </w:pPr>
            <w:r w:rsidRPr="00717180">
              <w:rPr>
                <w:rFonts w:eastAsia="DengXian"/>
                <w:b/>
                <w:bCs/>
                <w:lang w:eastAsia="zh-CN"/>
              </w:rPr>
              <w:t xml:space="preserve">For DCI based solution, </w:t>
            </w:r>
          </w:p>
          <w:p w14:paraId="71AE5C52" w14:textId="77777777" w:rsidR="00717180" w:rsidRPr="00717180" w:rsidRDefault="00717180" w:rsidP="00717180">
            <w:pPr>
              <w:numPr>
                <w:ilvl w:val="0"/>
                <w:numId w:val="24"/>
              </w:numPr>
              <w:spacing w:before="0" w:after="0" w:line="240" w:lineRule="auto"/>
              <w:ind w:firstLineChars="0"/>
            </w:pPr>
            <w:r w:rsidRPr="00717180">
              <w:t>For supported dynamically scheduled PUSCH, support dynamic waveform switching indication from UL scheduling DCI</w:t>
            </w:r>
          </w:p>
          <w:p w14:paraId="4918B684" w14:textId="77777777" w:rsidR="00717180" w:rsidRPr="00717180" w:rsidRDefault="00717180" w:rsidP="00717180">
            <w:pPr>
              <w:spacing w:line="240" w:lineRule="auto"/>
              <w:ind w:left="420"/>
            </w:pPr>
            <w:r w:rsidRPr="00717180">
              <w:t xml:space="preserve">Note: “Supported dynamically scheduled PUSCH” is to be confirmed in further discussion </w:t>
            </w:r>
          </w:p>
          <w:p w14:paraId="541EC230" w14:textId="77777777" w:rsidR="00717180" w:rsidRPr="00717180" w:rsidRDefault="00717180" w:rsidP="00717180">
            <w:pPr>
              <w:spacing w:line="240" w:lineRule="auto"/>
              <w:ind w:left="420"/>
              <w:rPr>
                <w:rFonts w:eastAsia="DengXian"/>
                <w:lang w:eastAsia="zh-CN"/>
              </w:rPr>
            </w:pPr>
            <w:r w:rsidRPr="00717180">
              <w:rPr>
                <w:rFonts w:eastAsia="DengXian" w:hint="eastAsia"/>
                <w:lang w:eastAsia="zh-CN"/>
              </w:rPr>
              <w:t>N</w:t>
            </w:r>
            <w:r w:rsidRPr="00717180">
              <w:rPr>
                <w:rFonts w:eastAsia="DengXian"/>
                <w:lang w:eastAsia="zh-CN"/>
              </w:rPr>
              <w:t>ote: It does not imply that the waveform switching indication applies to other transmission or not</w:t>
            </w:r>
          </w:p>
          <w:p w14:paraId="3B0C9C48" w14:textId="77777777" w:rsidR="00717180" w:rsidRPr="00717180" w:rsidRDefault="00717180" w:rsidP="00717180">
            <w:pPr>
              <w:numPr>
                <w:ilvl w:val="0"/>
                <w:numId w:val="24"/>
              </w:numPr>
              <w:spacing w:before="0" w:after="0" w:line="240" w:lineRule="auto"/>
              <w:ind w:firstLineChars="0"/>
              <w:jc w:val="left"/>
              <w:rPr>
                <w:lang w:eastAsia="x-none"/>
              </w:rPr>
            </w:pPr>
            <w:r w:rsidRPr="00717180">
              <w:rPr>
                <w:lang w:eastAsia="x-none"/>
              </w:rPr>
              <w:t>Indication from non-UL scheduling DCI is not supported.</w:t>
            </w:r>
          </w:p>
          <w:p w14:paraId="3401D6EB" w14:textId="77777777" w:rsidR="00717180" w:rsidRPr="00717180" w:rsidRDefault="00717180" w:rsidP="00717180">
            <w:pPr>
              <w:spacing w:line="240" w:lineRule="auto"/>
              <w:ind w:firstLineChars="0" w:firstLine="0"/>
              <w:rPr>
                <w:rFonts w:eastAsia="DengXian"/>
                <w:b/>
                <w:highlight w:val="green"/>
                <w:lang w:val="en-GB" w:eastAsia="zh-CN"/>
              </w:rPr>
            </w:pPr>
          </w:p>
          <w:p w14:paraId="58102A2A" w14:textId="1350001A" w:rsidR="00FB355A" w:rsidRPr="00717180" w:rsidRDefault="00FB355A" w:rsidP="00717180">
            <w:pPr>
              <w:spacing w:line="240" w:lineRule="auto"/>
              <w:ind w:firstLineChars="0" w:firstLine="0"/>
              <w:rPr>
                <w:rFonts w:eastAsia="DengXian"/>
                <w:b/>
                <w:highlight w:val="green"/>
                <w:lang w:val="en-GB" w:eastAsia="zh-CN"/>
              </w:rPr>
            </w:pPr>
            <w:r w:rsidRPr="00717180">
              <w:rPr>
                <w:rFonts w:eastAsia="DengXian"/>
                <w:b/>
                <w:highlight w:val="green"/>
                <w:lang w:val="en-GB" w:eastAsia="zh-CN"/>
              </w:rPr>
              <w:t>Agreement</w:t>
            </w:r>
          </w:p>
          <w:p w14:paraId="7F2E6F09" w14:textId="77777777" w:rsidR="00FB355A" w:rsidRPr="00717180" w:rsidRDefault="00FB355A" w:rsidP="00717180">
            <w:pPr>
              <w:spacing w:before="0" w:after="0" w:line="240" w:lineRule="auto"/>
              <w:ind w:firstLineChars="0" w:firstLine="0"/>
              <w:jc w:val="left"/>
              <w:rPr>
                <w:rFonts w:eastAsia="DengXian"/>
                <w:lang w:val="en-GB" w:eastAsia="zh-CN"/>
              </w:rPr>
            </w:pPr>
            <w:r w:rsidRPr="00717180">
              <w:rPr>
                <w:rFonts w:eastAsia="DengXian"/>
                <w:lang w:val="en-GB" w:eastAsia="zh-CN"/>
              </w:rPr>
              <w:t>For single TB scheduled by single DCI, support new 1-bit field for dynamic waveform indication from UL scheduling DCI.</w:t>
            </w:r>
          </w:p>
          <w:p w14:paraId="3366AE0C" w14:textId="77777777" w:rsidR="00FB355A" w:rsidRPr="00717180" w:rsidRDefault="00FB355A" w:rsidP="00717180">
            <w:pPr>
              <w:spacing w:before="0" w:after="0" w:line="240" w:lineRule="auto"/>
              <w:ind w:left="1440" w:firstLineChars="0" w:hanging="1440"/>
              <w:jc w:val="left"/>
              <w:rPr>
                <w:rFonts w:eastAsia="DengXian"/>
                <w:lang w:val="en-GB" w:eastAsia="zh-CN"/>
              </w:rPr>
            </w:pPr>
            <w:r w:rsidRPr="00717180">
              <w:rPr>
                <w:rFonts w:eastAsia="DengXian"/>
                <w:lang w:val="en-GB" w:eastAsia="zh-CN"/>
              </w:rPr>
              <w:t>Note: no change of the current size alignment procedure between UL DCI and DL DCI.</w:t>
            </w:r>
          </w:p>
          <w:p w14:paraId="3DB3FA0F" w14:textId="77777777" w:rsidR="00FB355A" w:rsidRPr="00717180" w:rsidRDefault="00FB355A" w:rsidP="00717180">
            <w:pPr>
              <w:spacing w:before="0" w:after="0" w:line="240" w:lineRule="auto"/>
              <w:ind w:firstLineChars="0" w:firstLine="0"/>
              <w:rPr>
                <w:lang w:val="en-GB" w:eastAsia="en-US"/>
              </w:rPr>
            </w:pPr>
          </w:p>
          <w:p w14:paraId="3C8CF34E" w14:textId="77777777" w:rsidR="00FB355A" w:rsidRPr="00717180" w:rsidRDefault="00FB355A" w:rsidP="00717180">
            <w:pPr>
              <w:spacing w:before="0" w:after="0" w:line="240" w:lineRule="auto"/>
              <w:ind w:firstLineChars="0" w:firstLine="0"/>
              <w:rPr>
                <w:b/>
                <w:highlight w:val="green"/>
                <w:lang w:val="en-GB" w:eastAsia="x-none"/>
              </w:rPr>
            </w:pPr>
            <w:r w:rsidRPr="00717180">
              <w:rPr>
                <w:b/>
                <w:highlight w:val="green"/>
                <w:lang w:val="en-GB" w:eastAsia="x-none"/>
              </w:rPr>
              <w:t>Agreement</w:t>
            </w:r>
          </w:p>
          <w:p w14:paraId="065ED9B8" w14:textId="77777777" w:rsidR="00FB355A" w:rsidRPr="00717180" w:rsidRDefault="00FB355A" w:rsidP="00717180">
            <w:pPr>
              <w:spacing w:before="0" w:after="0" w:line="240" w:lineRule="auto"/>
              <w:ind w:firstLineChars="0" w:firstLine="0"/>
              <w:rPr>
                <w:lang w:val="en-GB" w:eastAsia="x-none"/>
              </w:rPr>
            </w:pPr>
            <w:r w:rsidRPr="00717180">
              <w:rPr>
                <w:lang w:val="en-GB" w:eastAsia="x-none"/>
              </w:rPr>
              <w:t>Dynamic waveform switching in R18 is not applicable to PUSCH transmissions with a Type 1 configured grant.</w:t>
            </w:r>
          </w:p>
          <w:p w14:paraId="76DDC16D" w14:textId="77777777" w:rsidR="003E2622" w:rsidRPr="00717180" w:rsidRDefault="003E2622" w:rsidP="00717180">
            <w:pPr>
              <w:spacing w:before="0" w:after="0" w:line="240" w:lineRule="auto"/>
              <w:ind w:firstLineChars="0" w:firstLine="0"/>
              <w:rPr>
                <w:b/>
                <w:lang w:val="en-GB" w:eastAsia="en-US"/>
              </w:rPr>
            </w:pPr>
          </w:p>
          <w:p w14:paraId="7B667F3C" w14:textId="2C453A63" w:rsidR="003E2622" w:rsidRPr="00717180" w:rsidRDefault="003E2622" w:rsidP="00717180">
            <w:pPr>
              <w:spacing w:before="0" w:after="0" w:line="240" w:lineRule="auto"/>
              <w:ind w:firstLineChars="0" w:firstLine="0"/>
              <w:rPr>
                <w:b/>
                <w:lang w:val="en-GB" w:eastAsia="en-US"/>
              </w:rPr>
            </w:pPr>
            <w:r w:rsidRPr="00717180">
              <w:rPr>
                <w:b/>
                <w:lang w:val="en-GB" w:eastAsia="en-US"/>
              </w:rPr>
              <w:t>Conclusion</w:t>
            </w:r>
          </w:p>
          <w:p w14:paraId="262C0C9F" w14:textId="77777777" w:rsidR="003E2622" w:rsidRPr="00717180" w:rsidRDefault="003E2622" w:rsidP="00717180">
            <w:pPr>
              <w:spacing w:before="0" w:after="0" w:line="240" w:lineRule="auto"/>
              <w:ind w:firstLineChars="0" w:firstLine="0"/>
              <w:rPr>
                <w:lang w:val="en-GB" w:eastAsia="en-US"/>
              </w:rPr>
            </w:pPr>
            <w:r w:rsidRPr="00717180">
              <w:rPr>
                <w:lang w:val="en-GB" w:eastAsia="en-US"/>
              </w:rPr>
              <w:t>There is no consensus to support “Dynamic waveform switching to PUSCH transmissions with a Type 2 configured grant” in R18.</w:t>
            </w:r>
          </w:p>
          <w:p w14:paraId="7FD32E46" w14:textId="77777777" w:rsidR="00FB355A" w:rsidRPr="00717180" w:rsidRDefault="00FB355A" w:rsidP="00717180">
            <w:pPr>
              <w:spacing w:before="0" w:after="0" w:line="240" w:lineRule="auto"/>
              <w:ind w:firstLineChars="0" w:firstLine="0"/>
              <w:rPr>
                <w:strike/>
                <w:color w:val="FF0000"/>
                <w:lang w:val="en-GB" w:eastAsia="en-US"/>
              </w:rPr>
            </w:pPr>
          </w:p>
          <w:p w14:paraId="63A329BD" w14:textId="77777777" w:rsidR="00FB355A" w:rsidRPr="00717180" w:rsidRDefault="00FB355A" w:rsidP="00717180">
            <w:pPr>
              <w:spacing w:before="0" w:after="0" w:line="240" w:lineRule="auto"/>
              <w:ind w:left="1440" w:firstLineChars="0" w:hanging="1440"/>
              <w:jc w:val="left"/>
              <w:rPr>
                <w:rFonts w:eastAsia="DengXian"/>
                <w:b/>
                <w:lang w:val="en-GB" w:eastAsia="zh-CN"/>
              </w:rPr>
            </w:pPr>
            <w:r w:rsidRPr="00717180">
              <w:rPr>
                <w:rFonts w:eastAsia="DengXian"/>
                <w:b/>
                <w:lang w:val="en-GB" w:eastAsia="zh-CN"/>
              </w:rPr>
              <w:t>Conclusion</w:t>
            </w:r>
          </w:p>
          <w:p w14:paraId="58ECC3B1" w14:textId="7F444A6B" w:rsidR="00FB355A" w:rsidRPr="00717180" w:rsidRDefault="00FB355A" w:rsidP="00717180">
            <w:pPr>
              <w:spacing w:before="0" w:after="0" w:line="240" w:lineRule="auto"/>
              <w:ind w:firstLineChars="0" w:firstLine="0"/>
              <w:rPr>
                <w:color w:val="000000"/>
                <w:lang w:val="en-GB" w:eastAsia="en-US"/>
              </w:rPr>
            </w:pPr>
            <w:r w:rsidRPr="00717180">
              <w:rPr>
                <w:lang w:val="en-GB" w:eastAsia="en-US"/>
              </w:rPr>
              <w:t>The d</w:t>
            </w:r>
            <w:r w:rsidRPr="00717180">
              <w:rPr>
                <w:color w:val="000000"/>
                <w:lang w:val="en-GB" w:eastAsia="en-US"/>
              </w:rPr>
              <w:t>ynamic waveform indication in a DCI containing a dynamic uplink grant applies only to PUSCH transmission(s) corresponding to the dynamic uplink grant.</w:t>
            </w:r>
          </w:p>
        </w:tc>
      </w:tr>
    </w:tbl>
    <w:p w14:paraId="311EDF04" w14:textId="145C486E" w:rsidR="00247F44" w:rsidRPr="001B53E6" w:rsidRDefault="00247F44" w:rsidP="00587085">
      <w:pPr>
        <w:spacing w:before="120" w:after="0"/>
        <w:ind w:firstLineChars="0" w:firstLine="0"/>
        <w:rPr>
          <w:rFonts w:eastAsia="DengXian"/>
          <w:lang w:eastAsia="zh-CN"/>
        </w:rPr>
      </w:pPr>
      <w:r w:rsidRPr="001B53E6">
        <w:rPr>
          <w:rFonts w:eastAsia="DengXian"/>
          <w:lang w:eastAsia="zh-CN"/>
        </w:rPr>
        <w:t xml:space="preserve">This contribution discusses </w:t>
      </w:r>
      <w:r w:rsidR="005D1202">
        <w:rPr>
          <w:rFonts w:eastAsia="DengXian"/>
          <w:lang w:eastAsia="zh-CN"/>
        </w:rPr>
        <w:t>remaining issues</w:t>
      </w:r>
      <w:r w:rsidR="00976837" w:rsidRPr="001B53E6">
        <w:rPr>
          <w:rFonts w:eastAsia="DengXian"/>
          <w:lang w:eastAsia="zh-CN"/>
        </w:rPr>
        <w:t xml:space="preserve"> to support dynamic switching </w:t>
      </w:r>
      <w:r w:rsidR="00976837" w:rsidRPr="001B53E6">
        <w:rPr>
          <w:rFonts w:eastAsia="SimSun"/>
        </w:rPr>
        <w:t>between DFT-</w:t>
      </w:r>
      <w:r w:rsidR="00976837" w:rsidRPr="001B53E6">
        <w:rPr>
          <w:rFonts w:eastAsia="SimSun" w:hint="eastAsia"/>
          <w:lang w:eastAsia="zh-CN"/>
        </w:rPr>
        <w:t>S</w:t>
      </w:r>
      <w:r w:rsidR="00976837" w:rsidRPr="001B53E6">
        <w:rPr>
          <w:rFonts w:eastAsia="SimSun"/>
        </w:rPr>
        <w:t>-OFDM and CP-OFDM.</w:t>
      </w:r>
    </w:p>
    <w:bookmarkEnd w:id="0"/>
    <w:p w14:paraId="7DB103BE" w14:textId="2CDD80AC" w:rsidR="00F64AB6" w:rsidRDefault="002315B1" w:rsidP="00872819">
      <w:pPr>
        <w:pStyle w:val="Heading1"/>
        <w:numPr>
          <w:ilvl w:val="0"/>
          <w:numId w:val="1"/>
        </w:numPr>
        <w:rPr>
          <w:rFonts w:cs="Arial"/>
          <w:sz w:val="32"/>
          <w:szCs w:val="32"/>
          <w:lang w:eastAsia="ko-KR"/>
        </w:rPr>
      </w:pPr>
      <w:r>
        <w:rPr>
          <w:rFonts w:cs="Arial"/>
          <w:sz w:val="32"/>
          <w:szCs w:val="32"/>
          <w:lang w:eastAsia="ko-KR"/>
        </w:rPr>
        <w:lastRenderedPageBreak/>
        <w:t>Discussion</w:t>
      </w:r>
    </w:p>
    <w:p w14:paraId="73334E5E" w14:textId="35ADE664" w:rsidR="002F5734" w:rsidRPr="007B23B0" w:rsidRDefault="002F5734" w:rsidP="002F5734">
      <w:pPr>
        <w:spacing w:before="0" w:after="120"/>
        <w:ind w:firstLineChars="0" w:firstLine="0"/>
        <w:rPr>
          <w:rFonts w:eastAsia="SimSun"/>
          <w:b/>
          <w:u w:val="single"/>
          <w:lang w:val="en-GB" w:eastAsia="zh-CN"/>
        </w:rPr>
      </w:pPr>
      <w:r>
        <w:rPr>
          <w:rFonts w:eastAsia="SimSun"/>
          <w:b/>
          <w:u w:val="single"/>
          <w:lang w:val="en-GB" w:eastAsia="zh-CN"/>
        </w:rPr>
        <w:t>DCI size alignment</w:t>
      </w:r>
      <w:r w:rsidRPr="007B23B0">
        <w:rPr>
          <w:rFonts w:eastAsia="SimSun"/>
          <w:b/>
          <w:u w:val="single"/>
          <w:lang w:val="en-GB" w:eastAsia="zh-CN"/>
        </w:rPr>
        <w:t xml:space="preserve"> </w:t>
      </w:r>
    </w:p>
    <w:p w14:paraId="296EF83D" w14:textId="182E3B63" w:rsidR="00566E2A" w:rsidRDefault="000C75F8" w:rsidP="002F5734">
      <w:pPr>
        <w:spacing w:before="0" w:after="120"/>
        <w:ind w:firstLineChars="0" w:firstLine="0"/>
        <w:rPr>
          <w:rFonts w:eastAsia="SimSun"/>
          <w:lang w:eastAsia="zh-CN"/>
        </w:rPr>
      </w:pPr>
      <w:r>
        <w:rPr>
          <w:rFonts w:eastAsia="SimSun"/>
          <w:lang w:eastAsia="zh-CN"/>
        </w:rPr>
        <w:t xml:space="preserve">It </w:t>
      </w:r>
      <w:r w:rsidR="00F3550B">
        <w:rPr>
          <w:rFonts w:eastAsia="SimSun"/>
          <w:lang w:eastAsia="zh-CN"/>
        </w:rPr>
        <w:t>was</w:t>
      </w:r>
      <w:r>
        <w:rPr>
          <w:rFonts w:eastAsia="SimSun"/>
          <w:lang w:eastAsia="zh-CN"/>
        </w:rPr>
        <w:t xml:space="preserve"> agreed that dynamic waveform </w:t>
      </w:r>
      <w:r w:rsidR="00F3550B">
        <w:rPr>
          <w:rFonts w:eastAsia="SimSun"/>
          <w:lang w:eastAsia="zh-CN"/>
        </w:rPr>
        <w:t>indication</w:t>
      </w:r>
      <w:r>
        <w:rPr>
          <w:rFonts w:eastAsia="SimSun"/>
          <w:lang w:eastAsia="zh-CN"/>
        </w:rPr>
        <w:t xml:space="preserve"> applies to </w:t>
      </w:r>
      <w:r w:rsidR="00F3550B">
        <w:rPr>
          <w:rFonts w:eastAsia="Microsoft YaHei UI"/>
          <w:color w:val="000000"/>
        </w:rPr>
        <w:t xml:space="preserve">a </w:t>
      </w:r>
      <w:r w:rsidR="00F3550B" w:rsidRPr="006D3587">
        <w:rPr>
          <w:rFonts w:eastAsia="Microsoft YaHei UI"/>
          <w:color w:val="000000"/>
        </w:rPr>
        <w:t xml:space="preserve">PUSCH scheduled by </w:t>
      </w:r>
      <w:r w:rsidR="00F3550B">
        <w:rPr>
          <w:rFonts w:eastAsia="Microsoft YaHei UI"/>
          <w:color w:val="000000"/>
        </w:rPr>
        <w:t xml:space="preserve">a </w:t>
      </w:r>
      <w:r w:rsidR="00F3550B" w:rsidRPr="006D3587">
        <w:rPr>
          <w:rFonts w:eastAsia="Microsoft YaHei UI"/>
          <w:color w:val="000000"/>
        </w:rPr>
        <w:t>DCI format 0_1 or 0_2 with CRC scrambled with C-RNTI, MCS-C-RNTI, or CS-RNTI with NDI=1.</w:t>
      </w:r>
      <w:r w:rsidR="00F3550B">
        <w:rPr>
          <w:rFonts w:eastAsia="SimSun"/>
          <w:lang w:eastAsia="zh-CN"/>
        </w:rPr>
        <w:t xml:space="preserve"> </w:t>
      </w:r>
      <w:r w:rsidR="0077589F">
        <w:rPr>
          <w:rFonts w:eastAsia="SimSun"/>
          <w:lang w:eastAsia="zh-CN"/>
        </w:rPr>
        <w:t>Some</w:t>
      </w:r>
      <w:r w:rsidR="00F3550B">
        <w:rPr>
          <w:rFonts w:eastAsia="SimSun"/>
          <w:lang w:eastAsia="zh-CN"/>
        </w:rPr>
        <w:t xml:space="preserve"> fields of the </w:t>
      </w:r>
      <w:r w:rsidR="002F5734">
        <w:rPr>
          <w:rFonts w:eastAsia="SimSun"/>
          <w:lang w:eastAsia="zh-CN"/>
        </w:rPr>
        <w:t xml:space="preserve">DCI format </w:t>
      </w:r>
      <w:r w:rsidR="0077589F">
        <w:rPr>
          <w:rFonts w:eastAsia="SimSun"/>
          <w:lang w:eastAsia="zh-CN"/>
        </w:rPr>
        <w:t>have sizes that depend</w:t>
      </w:r>
      <w:r w:rsidR="002F5734">
        <w:rPr>
          <w:rFonts w:eastAsia="SimSun"/>
          <w:lang w:eastAsia="zh-CN"/>
        </w:rPr>
        <w:t xml:space="preserve"> on </w:t>
      </w:r>
      <w:r w:rsidR="0077589F">
        <w:rPr>
          <w:rFonts w:eastAsia="SimSun"/>
          <w:lang w:eastAsia="zh-CN"/>
        </w:rPr>
        <w:t xml:space="preserve">the waveform, and normally the size is larger for CP-OFDM compared with the size </w:t>
      </w:r>
      <w:r w:rsidR="00883FB8">
        <w:rPr>
          <w:rFonts w:eastAsia="SimSun"/>
          <w:lang w:eastAsia="zh-CN"/>
        </w:rPr>
        <w:t xml:space="preserve">of the corresponding field </w:t>
      </w:r>
      <w:r w:rsidR="0077589F">
        <w:rPr>
          <w:rFonts w:eastAsia="SimSun"/>
          <w:lang w:eastAsia="zh-CN"/>
        </w:rPr>
        <w:t>for DFT-S-OFDM. The</w:t>
      </w:r>
      <w:r w:rsidR="00F3550B">
        <w:rPr>
          <w:rFonts w:eastAsia="SimSun"/>
          <w:lang w:eastAsia="zh-CN"/>
        </w:rPr>
        <w:t xml:space="preserve"> </w:t>
      </w:r>
      <w:r w:rsidR="00DC677C">
        <w:rPr>
          <w:rFonts w:eastAsia="SimSun"/>
          <w:lang w:eastAsia="zh-CN"/>
        </w:rPr>
        <w:t>waveform indication</w:t>
      </w:r>
      <w:r w:rsidR="00B44251">
        <w:rPr>
          <w:rFonts w:eastAsia="SimSun"/>
          <w:lang w:eastAsia="zh-CN"/>
        </w:rPr>
        <w:t xml:space="preserve"> </w:t>
      </w:r>
      <w:r w:rsidR="0077589F">
        <w:rPr>
          <w:rFonts w:eastAsia="SimSun"/>
          <w:lang w:eastAsia="zh-CN"/>
        </w:rPr>
        <w:t xml:space="preserve">in the DCI format </w:t>
      </w:r>
      <w:r w:rsidR="00C41420">
        <w:rPr>
          <w:rFonts w:eastAsia="SimSun"/>
          <w:lang w:eastAsia="zh-CN"/>
        </w:rPr>
        <w:t>needs to be before any of the field</w:t>
      </w:r>
      <w:r w:rsidR="00B44251">
        <w:rPr>
          <w:rFonts w:eastAsia="SimSun"/>
          <w:lang w:eastAsia="zh-CN"/>
        </w:rPr>
        <w:t>s</w:t>
      </w:r>
      <w:r w:rsidR="00C41420">
        <w:rPr>
          <w:rFonts w:eastAsia="SimSun"/>
          <w:lang w:eastAsia="zh-CN"/>
        </w:rPr>
        <w:t xml:space="preserve"> with size depending on the waveform so that the UE can </w:t>
      </w:r>
      <w:r w:rsidR="00883FB8">
        <w:rPr>
          <w:rFonts w:eastAsia="SimSun"/>
          <w:lang w:eastAsia="zh-CN"/>
        </w:rPr>
        <w:t xml:space="preserve">first </w:t>
      </w:r>
      <w:r w:rsidR="00DC677C">
        <w:rPr>
          <w:rFonts w:eastAsia="SimSun"/>
          <w:lang w:eastAsia="zh-CN"/>
        </w:rPr>
        <w:t xml:space="preserve">determine </w:t>
      </w:r>
      <w:r w:rsidR="00C41420">
        <w:rPr>
          <w:rFonts w:eastAsia="SimSun"/>
          <w:lang w:eastAsia="zh-CN"/>
        </w:rPr>
        <w:t xml:space="preserve">the </w:t>
      </w:r>
      <w:r w:rsidR="0077589F">
        <w:rPr>
          <w:rFonts w:eastAsia="SimSun"/>
          <w:lang w:eastAsia="zh-CN"/>
        </w:rPr>
        <w:t xml:space="preserve">indicated </w:t>
      </w:r>
      <w:r w:rsidR="00C41420">
        <w:rPr>
          <w:rFonts w:eastAsia="SimSun"/>
          <w:lang w:eastAsia="zh-CN"/>
        </w:rPr>
        <w:t>waveform</w:t>
      </w:r>
      <w:r w:rsidR="00B44251">
        <w:rPr>
          <w:rFonts w:eastAsia="SimSun"/>
          <w:lang w:eastAsia="zh-CN"/>
        </w:rPr>
        <w:t xml:space="preserve"> and then the size of the subsequent fields</w:t>
      </w:r>
      <w:r w:rsidR="00C41420">
        <w:rPr>
          <w:rFonts w:eastAsia="SimSun"/>
          <w:lang w:eastAsia="zh-CN"/>
        </w:rPr>
        <w:t xml:space="preserve">. </w:t>
      </w:r>
      <w:r w:rsidR="008D779D">
        <w:rPr>
          <w:rFonts w:eastAsia="SimSun"/>
          <w:lang w:eastAsia="zh-CN"/>
        </w:rPr>
        <w:t xml:space="preserve">The size of the DCI format </w:t>
      </w:r>
      <w:r w:rsidR="00883FB8">
        <w:rPr>
          <w:rFonts w:eastAsia="SimSun"/>
          <w:lang w:eastAsia="zh-CN"/>
        </w:rPr>
        <w:t xml:space="preserve">that includes the waveform indication </w:t>
      </w:r>
      <w:r w:rsidR="008D779D">
        <w:rPr>
          <w:rFonts w:eastAsia="SimSun"/>
          <w:lang w:eastAsia="zh-CN"/>
        </w:rPr>
        <w:t xml:space="preserve">needs to be the same when the DCI format indicates DFT-S-OFDM or CP-OFDM otherwise </w:t>
      </w:r>
      <w:r w:rsidR="008D779D" w:rsidRPr="008D779D">
        <w:rPr>
          <w:rFonts w:eastAsia="SimSun"/>
          <w:lang w:eastAsia="zh-CN"/>
        </w:rPr>
        <w:t xml:space="preserve">a total number of sizes of DCI formats would exceed a predetermined maximum number of sizes of DCI formats </w:t>
      </w:r>
      <w:r w:rsidR="008D779D">
        <w:rPr>
          <w:rFonts w:eastAsia="SimSun"/>
          <w:lang w:eastAsia="zh-CN"/>
        </w:rPr>
        <w:t xml:space="preserve">(DCI </w:t>
      </w:r>
      <w:r w:rsidR="0077589F">
        <w:rPr>
          <w:rFonts w:eastAsia="SimSun"/>
          <w:lang w:eastAsia="zh-CN"/>
        </w:rPr>
        <w:t xml:space="preserve">format </w:t>
      </w:r>
      <w:r w:rsidR="008D779D">
        <w:rPr>
          <w:rFonts w:eastAsia="SimSun"/>
          <w:lang w:eastAsia="zh-CN"/>
        </w:rPr>
        <w:t xml:space="preserve">budget size). </w:t>
      </w:r>
      <w:r w:rsidR="008D779D" w:rsidRPr="00EC7614">
        <w:rPr>
          <w:rFonts w:eastAsia="SimSun"/>
          <w:lang w:eastAsia="zh-CN"/>
        </w:rPr>
        <w:t xml:space="preserve">Thus, the </w:t>
      </w:r>
      <w:r w:rsidR="00DC677C">
        <w:rPr>
          <w:rFonts w:eastAsia="SimSun"/>
          <w:lang w:eastAsia="zh-CN"/>
        </w:rPr>
        <w:t xml:space="preserve">size of the </w:t>
      </w:r>
      <w:r w:rsidR="008D779D" w:rsidRPr="00EC7614">
        <w:rPr>
          <w:rFonts w:eastAsia="SimSun"/>
          <w:lang w:eastAsia="zh-CN"/>
        </w:rPr>
        <w:t>DCI format</w:t>
      </w:r>
      <w:r w:rsidR="00DC677C">
        <w:rPr>
          <w:rFonts w:eastAsia="SimSun"/>
          <w:lang w:eastAsia="zh-CN"/>
        </w:rPr>
        <w:t xml:space="preserve"> that includes the waveform indication</w:t>
      </w:r>
      <w:r w:rsidR="008D779D" w:rsidRPr="00EC7614">
        <w:rPr>
          <w:rFonts w:eastAsia="SimSun"/>
          <w:lang w:eastAsia="zh-CN"/>
        </w:rPr>
        <w:t xml:space="preserve"> should </w:t>
      </w:r>
      <w:r w:rsidR="00B93BE1" w:rsidRPr="00EC7614">
        <w:rPr>
          <w:rFonts w:eastAsia="SimSun"/>
          <w:lang w:eastAsia="zh-CN"/>
        </w:rPr>
        <w:t>be set to the largest size between the two</w:t>
      </w:r>
      <w:r w:rsidR="00DC677C">
        <w:rPr>
          <w:rFonts w:eastAsia="SimSun"/>
          <w:lang w:eastAsia="zh-CN"/>
        </w:rPr>
        <w:t xml:space="preserve"> size</w:t>
      </w:r>
      <w:r w:rsidR="0077589F">
        <w:rPr>
          <w:rFonts w:eastAsia="SimSun"/>
          <w:lang w:eastAsia="zh-CN"/>
        </w:rPr>
        <w:t>s</w:t>
      </w:r>
      <w:r w:rsidR="00DC677C">
        <w:rPr>
          <w:rFonts w:eastAsia="SimSun"/>
          <w:lang w:eastAsia="zh-CN"/>
        </w:rPr>
        <w:t xml:space="preserve"> corresponding to the two waveforms</w:t>
      </w:r>
      <w:r w:rsidR="00B93BE1" w:rsidRPr="00EC7614">
        <w:rPr>
          <w:rFonts w:eastAsia="SimSun"/>
          <w:lang w:eastAsia="zh-CN"/>
        </w:rPr>
        <w:t xml:space="preserve">, and </w:t>
      </w:r>
      <w:r w:rsidR="00A33B51" w:rsidRPr="00EC7614">
        <w:rPr>
          <w:rFonts w:eastAsia="SimSun"/>
          <w:lang w:eastAsia="zh-CN"/>
        </w:rPr>
        <w:t xml:space="preserve">padding bits </w:t>
      </w:r>
      <w:r w:rsidR="00DC677C">
        <w:rPr>
          <w:rFonts w:eastAsia="SimSun"/>
          <w:lang w:eastAsia="zh-CN"/>
        </w:rPr>
        <w:t>are</w:t>
      </w:r>
      <w:r w:rsidR="00A33B51" w:rsidRPr="00EC7614">
        <w:rPr>
          <w:rFonts w:eastAsia="SimSun"/>
          <w:lang w:eastAsia="zh-CN"/>
        </w:rPr>
        <w:t xml:space="preserve"> </w:t>
      </w:r>
      <w:r w:rsidR="008950C4" w:rsidRPr="00EC7614">
        <w:rPr>
          <w:rFonts w:eastAsia="SimSun"/>
          <w:lang w:eastAsia="zh-CN"/>
        </w:rPr>
        <w:t xml:space="preserve">added </w:t>
      </w:r>
      <w:r w:rsidR="00883FB8">
        <w:rPr>
          <w:rFonts w:eastAsia="SimSun"/>
          <w:lang w:eastAsia="zh-CN"/>
        </w:rPr>
        <w:t xml:space="preserve">when </w:t>
      </w:r>
      <w:r w:rsidR="00DC677C">
        <w:rPr>
          <w:rFonts w:eastAsia="SimSun"/>
          <w:lang w:eastAsia="zh-CN"/>
        </w:rPr>
        <w:t>needed</w:t>
      </w:r>
      <w:r w:rsidR="00A33B51" w:rsidRPr="00EC7614">
        <w:rPr>
          <w:rFonts w:eastAsia="SimSun"/>
          <w:lang w:eastAsia="zh-CN"/>
        </w:rPr>
        <w:t xml:space="preserve">. </w:t>
      </w:r>
    </w:p>
    <w:p w14:paraId="7276CFAA" w14:textId="77777777" w:rsidR="00991BE2" w:rsidRDefault="00991BE2" w:rsidP="002F5734">
      <w:pPr>
        <w:spacing w:before="0" w:after="120"/>
        <w:ind w:firstLineChars="0" w:firstLine="0"/>
        <w:rPr>
          <w:rFonts w:eastAsia="SimSun"/>
          <w:lang w:eastAsia="zh-CN"/>
        </w:rPr>
      </w:pPr>
    </w:p>
    <w:p w14:paraId="61C68B2B" w14:textId="77777777" w:rsidR="00991BE2" w:rsidRDefault="00991BE2" w:rsidP="002F5734">
      <w:pPr>
        <w:spacing w:before="0" w:after="120"/>
        <w:ind w:firstLineChars="0" w:firstLine="0"/>
        <w:rPr>
          <w:rFonts w:eastAsia="Microsoft YaHei UI"/>
          <w:color w:val="000000"/>
        </w:rPr>
      </w:pPr>
      <w:r>
        <w:rPr>
          <w:rFonts w:eastAsia="Microsoft YaHei UI"/>
          <w:color w:val="000000"/>
        </w:rPr>
        <w:t xml:space="preserve">For a </w:t>
      </w:r>
      <w:r w:rsidRPr="006D3587">
        <w:rPr>
          <w:rFonts w:eastAsia="Microsoft YaHei UI"/>
          <w:color w:val="000000"/>
        </w:rPr>
        <w:t xml:space="preserve">PUSCH scheduled by </w:t>
      </w:r>
      <w:r>
        <w:rPr>
          <w:rFonts w:eastAsia="Microsoft YaHei UI"/>
          <w:color w:val="000000"/>
        </w:rPr>
        <w:t xml:space="preserve">a </w:t>
      </w:r>
      <w:r w:rsidRPr="006D3587">
        <w:rPr>
          <w:rFonts w:eastAsia="Microsoft YaHei UI"/>
          <w:color w:val="000000"/>
        </w:rPr>
        <w:t>DCI format 0_1 or 0_2</w:t>
      </w:r>
      <w:r>
        <w:rPr>
          <w:rFonts w:eastAsia="Microsoft YaHei UI"/>
          <w:color w:val="000000"/>
        </w:rPr>
        <w:t xml:space="preserve"> with CRC scrambled by C-RNTI, the DCI size alignment can be done by adding padding bits per DCI format or per field, when needed. </w:t>
      </w:r>
    </w:p>
    <w:p w14:paraId="02148A62" w14:textId="444BC75D" w:rsidR="00EC7614" w:rsidRDefault="00EC7614" w:rsidP="002F5734">
      <w:pPr>
        <w:spacing w:before="0" w:after="120"/>
        <w:ind w:firstLineChars="0" w:firstLine="0"/>
        <w:rPr>
          <w:rFonts w:eastAsia="DengXian"/>
          <w:iCs/>
          <w:lang w:val="en-GB" w:eastAsia="zh-CN"/>
        </w:rPr>
      </w:pPr>
      <w:r>
        <w:rPr>
          <w:rFonts w:eastAsia="DengXian"/>
          <w:iCs/>
          <w:lang w:val="en-GB" w:eastAsia="zh-CN"/>
        </w:rPr>
        <w:t xml:space="preserve">If </w:t>
      </w:r>
      <w:r w:rsidR="00DC677C">
        <w:rPr>
          <w:rFonts w:eastAsia="DengXian"/>
          <w:iCs/>
          <w:lang w:val="en-GB" w:eastAsia="zh-CN"/>
        </w:rPr>
        <w:t xml:space="preserve">padding bits are </w:t>
      </w:r>
      <w:r>
        <w:rPr>
          <w:rFonts w:eastAsia="DengXian"/>
          <w:iCs/>
          <w:lang w:val="en-GB" w:eastAsia="zh-CN"/>
        </w:rPr>
        <w:t xml:space="preserve">added per DCI format, a number of bits with value set </w:t>
      </w:r>
      <w:r w:rsidRPr="00EC7614">
        <w:rPr>
          <w:rFonts w:eastAsia="MS Mincho"/>
          <w:iCs/>
          <w:kern w:val="2"/>
          <w:lang w:val="en-GB" w:eastAsia="en-US"/>
        </w:rPr>
        <w:t xml:space="preserve">to '0' </w:t>
      </w:r>
      <w:r>
        <w:rPr>
          <w:rFonts w:eastAsia="MS Mincho"/>
          <w:iCs/>
          <w:kern w:val="2"/>
          <w:lang w:val="en-GB" w:eastAsia="en-US"/>
        </w:rPr>
        <w:t xml:space="preserve">are added at the end of the DCI format until the size of the DCI format equals the size of the DCI format </w:t>
      </w:r>
      <w:r w:rsidR="00883FB8">
        <w:rPr>
          <w:rFonts w:eastAsia="MS Mincho"/>
          <w:iCs/>
          <w:kern w:val="2"/>
          <w:lang w:val="en-GB" w:eastAsia="en-US"/>
        </w:rPr>
        <w:t>with the largest bit widths (</w:t>
      </w:r>
      <w:r w:rsidR="00883FB8">
        <w:rPr>
          <w:rFonts w:eastAsia="DengXian"/>
          <w:iCs/>
          <w:lang w:val="en-GB" w:eastAsia="zh-CN"/>
        </w:rPr>
        <w:t>among the bit widths required for DFT-S-OFDM and CP-OFDM)</w:t>
      </w:r>
      <w:r w:rsidR="00883FB8">
        <w:rPr>
          <w:rFonts w:eastAsia="MS Mincho"/>
          <w:iCs/>
          <w:kern w:val="2"/>
          <w:lang w:val="en-GB" w:eastAsia="en-US"/>
        </w:rPr>
        <w:t xml:space="preserve"> for fields with bit width depending on the waveform</w:t>
      </w:r>
      <w:r w:rsidR="00683DE7">
        <w:rPr>
          <w:rFonts w:eastAsia="DengXian"/>
          <w:iCs/>
          <w:lang w:val="en-GB" w:eastAsia="zh-CN"/>
        </w:rPr>
        <w:t>.</w:t>
      </w:r>
    </w:p>
    <w:p w14:paraId="5FFBDB56" w14:textId="77777777" w:rsidR="00883FB8" w:rsidRDefault="00883FB8" w:rsidP="00883FB8">
      <w:pPr>
        <w:spacing w:before="0" w:after="120"/>
        <w:ind w:firstLineChars="0" w:firstLine="0"/>
        <w:rPr>
          <w:rFonts w:eastAsia="DengXian"/>
          <w:iCs/>
          <w:lang w:val="en-GB" w:eastAsia="zh-CN"/>
        </w:rPr>
      </w:pPr>
      <w:r w:rsidRPr="00EC7614">
        <w:rPr>
          <w:rFonts w:eastAsia="SimSun"/>
          <w:lang w:eastAsia="zh-CN"/>
        </w:rPr>
        <w:t xml:space="preserve">If </w:t>
      </w:r>
      <w:r>
        <w:rPr>
          <w:rFonts w:eastAsia="SimSun"/>
          <w:lang w:eastAsia="zh-CN"/>
        </w:rPr>
        <w:t xml:space="preserve">padding bits are </w:t>
      </w:r>
      <w:r w:rsidRPr="00EC7614">
        <w:rPr>
          <w:rFonts w:eastAsia="SimSun"/>
          <w:lang w:eastAsia="zh-CN"/>
        </w:rPr>
        <w:t xml:space="preserve">added per field, a number of most significant bits </w:t>
      </w:r>
      <w:r w:rsidRPr="00EC7614">
        <w:rPr>
          <w:rFonts w:eastAsia="MS Mincho"/>
          <w:iCs/>
          <w:kern w:val="2"/>
          <w:lang w:val="en-GB" w:eastAsia="en-US"/>
        </w:rPr>
        <w:t xml:space="preserve">with value set to '0' are inserted </w:t>
      </w:r>
      <w:r w:rsidRPr="00EC7614">
        <w:rPr>
          <w:rFonts w:eastAsia="DengXian"/>
          <w:iCs/>
          <w:lang w:val="en-GB" w:eastAsia="zh-CN"/>
        </w:rPr>
        <w:t xml:space="preserve">to </w:t>
      </w:r>
      <w:r>
        <w:rPr>
          <w:rFonts w:eastAsia="DengXian"/>
          <w:iCs/>
          <w:lang w:val="en-GB" w:eastAsia="zh-CN"/>
        </w:rPr>
        <w:t>a</w:t>
      </w:r>
      <w:r w:rsidRPr="00EC7614">
        <w:rPr>
          <w:rFonts w:eastAsia="DengXian"/>
          <w:iCs/>
          <w:lang w:val="en-GB" w:eastAsia="zh-CN"/>
        </w:rPr>
        <w:t xml:space="preserve"> field in DCI format until the bit width equals that of the field when the waveform </w:t>
      </w:r>
      <w:r>
        <w:rPr>
          <w:rFonts w:eastAsia="DengXian"/>
          <w:iCs/>
          <w:lang w:val="en-GB" w:eastAsia="zh-CN"/>
        </w:rPr>
        <w:t xml:space="preserve">is the one </w:t>
      </w:r>
      <w:r w:rsidRPr="00EC7614">
        <w:rPr>
          <w:rFonts w:eastAsia="DengXian"/>
          <w:iCs/>
          <w:lang w:val="en-GB" w:eastAsia="zh-CN"/>
        </w:rPr>
        <w:t>that requires the largest number of bits for that field.</w:t>
      </w:r>
      <w:r>
        <w:rPr>
          <w:rFonts w:eastAsia="DengXian"/>
          <w:iCs/>
          <w:lang w:val="en-GB" w:eastAsia="zh-CN"/>
        </w:rPr>
        <w:t xml:space="preserve"> The UE assumes that the bit width of the field is equal to the largest bit width among the bit widths for DFT-S-OFDM and CP-OFDM, which may or may not be the same bit width corresponding to the configured waveform. </w:t>
      </w:r>
    </w:p>
    <w:p w14:paraId="1B5E3FEC" w14:textId="77777777" w:rsidR="00883FB8" w:rsidRPr="00EC7614" w:rsidRDefault="00883FB8" w:rsidP="002F5734">
      <w:pPr>
        <w:spacing w:before="0" w:after="120"/>
        <w:ind w:firstLineChars="0" w:firstLine="0"/>
        <w:rPr>
          <w:rFonts w:eastAsia="DengXian"/>
          <w:iCs/>
          <w:lang w:val="en-GB" w:eastAsia="zh-CN"/>
        </w:rPr>
      </w:pPr>
    </w:p>
    <w:p w14:paraId="01573647" w14:textId="15A52D9B" w:rsidR="00E764CD" w:rsidRDefault="007B5220" w:rsidP="002F5734">
      <w:pPr>
        <w:spacing w:before="0" w:after="120"/>
        <w:ind w:firstLineChars="0" w:firstLine="0"/>
        <w:rPr>
          <w:rFonts w:eastAsia="Microsoft YaHei UI"/>
          <w:color w:val="000000"/>
        </w:rPr>
      </w:pPr>
      <w:r>
        <w:rPr>
          <w:rFonts w:eastAsia="Microsoft YaHei UI"/>
          <w:color w:val="000000"/>
        </w:rPr>
        <w:t>The</w:t>
      </w:r>
      <w:r w:rsidR="0041758F">
        <w:rPr>
          <w:rFonts w:eastAsia="Microsoft YaHei UI"/>
          <w:color w:val="000000"/>
        </w:rPr>
        <w:t xml:space="preserve"> waveform indication can be included in a DCI format scrambled by CS-RNTI with NDI =1,</w:t>
      </w:r>
      <w:r>
        <w:rPr>
          <w:rFonts w:eastAsia="Microsoft YaHei UI"/>
          <w:color w:val="000000"/>
        </w:rPr>
        <w:t xml:space="preserve"> and</w:t>
      </w:r>
      <w:r w:rsidR="0041758F">
        <w:rPr>
          <w:rFonts w:eastAsia="Microsoft YaHei UI"/>
          <w:color w:val="000000"/>
        </w:rPr>
        <w:t xml:space="preserve"> the </w:t>
      </w:r>
      <w:r w:rsidR="00E764CD">
        <w:rPr>
          <w:rFonts w:eastAsia="Microsoft YaHei UI"/>
          <w:color w:val="000000"/>
        </w:rPr>
        <w:t xml:space="preserve">size alignment between the DCI </w:t>
      </w:r>
      <w:r w:rsidR="00991BE2">
        <w:rPr>
          <w:rFonts w:eastAsia="Microsoft YaHei UI"/>
          <w:color w:val="000000"/>
        </w:rPr>
        <w:t xml:space="preserve">format </w:t>
      </w:r>
      <w:r w:rsidR="00E764CD">
        <w:rPr>
          <w:rFonts w:eastAsia="Microsoft YaHei UI"/>
          <w:color w:val="000000"/>
        </w:rPr>
        <w:t xml:space="preserve">scrambled by CS-RNTI and the DCI </w:t>
      </w:r>
      <w:r w:rsidR="00991BE2">
        <w:rPr>
          <w:rFonts w:eastAsia="Microsoft YaHei UI"/>
          <w:color w:val="000000"/>
        </w:rPr>
        <w:t xml:space="preserve">format </w:t>
      </w:r>
      <w:r w:rsidR="00E764CD">
        <w:rPr>
          <w:rFonts w:eastAsia="Microsoft YaHei UI"/>
          <w:color w:val="000000"/>
        </w:rPr>
        <w:t>scrambled by C-RNTI is done according to the procedure in TS 38.212, 7.3.1.1.2</w:t>
      </w:r>
      <w:r w:rsidR="00991BE2">
        <w:rPr>
          <w:rFonts w:eastAsia="Microsoft YaHei UI"/>
          <w:color w:val="000000"/>
        </w:rPr>
        <w:t xml:space="preserve"> as follows: </w:t>
      </w:r>
      <w:r w:rsidR="00991BE2">
        <w:t>“</w:t>
      </w:r>
      <w:r w:rsidR="00991BE2" w:rsidRPr="00B045FE">
        <w:rPr>
          <w:rFonts w:eastAsia="DengXian"/>
          <w:i/>
          <w:iCs/>
          <w:lang w:val="en-GB" w:eastAsia="zh-CN"/>
        </w:rPr>
        <w:t>A UE does not expect that the bit width of a field in DCI format 0_1 with CRC scrambled by CS-RNTI is larger than corresponding bit width of same field in DCI format 0_1 with CRC scrambled by C-RNTI</w:t>
      </w:r>
      <w:r w:rsidR="00991BE2" w:rsidRPr="00B045FE">
        <w:rPr>
          <w:rFonts w:eastAsia="DengXian" w:hint="eastAsia"/>
          <w:i/>
          <w:iCs/>
          <w:lang w:val="en-GB" w:eastAsia="zh-CN"/>
        </w:rPr>
        <w:t xml:space="preserve"> for the same serving cell</w:t>
      </w:r>
      <w:r w:rsidR="00991BE2" w:rsidRPr="00B045FE">
        <w:rPr>
          <w:rFonts w:eastAsia="DengXian"/>
          <w:i/>
          <w:iCs/>
          <w:lang w:val="en-GB" w:eastAsia="zh-CN"/>
        </w:rPr>
        <w:t>. If the bit width of a field in the DCI format 0_1 with CRC scrambled by CS-RNTI is not equal to that of the corresponding field in the DCI format 0_1 with CRC scrambled by C-RNTI</w:t>
      </w:r>
      <w:r w:rsidR="00991BE2" w:rsidRPr="00B045FE">
        <w:rPr>
          <w:rFonts w:eastAsia="DengXian" w:hint="eastAsia"/>
          <w:i/>
          <w:iCs/>
          <w:lang w:val="en-GB" w:eastAsia="zh-CN"/>
        </w:rPr>
        <w:t xml:space="preserve"> for the same serving cell</w:t>
      </w:r>
      <w:r w:rsidR="00991BE2" w:rsidRPr="00B045FE">
        <w:rPr>
          <w:rFonts w:eastAsia="DengXian"/>
          <w:i/>
          <w:iCs/>
          <w:lang w:val="en-GB" w:eastAsia="zh-CN"/>
        </w:rPr>
        <w:t xml:space="preserve">, a number of </w:t>
      </w:r>
      <w:r w:rsidR="00991BE2" w:rsidRPr="00B045FE">
        <w:rPr>
          <w:rFonts w:eastAsia="MS Mincho"/>
          <w:i/>
          <w:iCs/>
          <w:kern w:val="2"/>
          <w:lang w:val="en-GB" w:eastAsia="en-US"/>
        </w:rPr>
        <w:t xml:space="preserve">most significant bits with value set to '0' are inserted </w:t>
      </w:r>
      <w:r w:rsidR="00991BE2" w:rsidRPr="00B045FE">
        <w:rPr>
          <w:rFonts w:eastAsia="DengXian"/>
          <w:i/>
          <w:iCs/>
          <w:lang w:val="en-GB" w:eastAsia="zh-CN"/>
        </w:rPr>
        <w:t>to the field in DCI format 0_1 with CRC scrambled by CS-RNTI until the bit width equals that of the corresponding field in the DCI format 0_1 with CRC scrambled by C-RNTI</w:t>
      </w:r>
      <w:r w:rsidR="00991BE2" w:rsidRPr="00B045FE">
        <w:rPr>
          <w:rFonts w:eastAsia="DengXian" w:hint="eastAsia"/>
          <w:i/>
          <w:iCs/>
          <w:lang w:val="en-GB" w:eastAsia="zh-CN"/>
        </w:rPr>
        <w:t xml:space="preserve"> for the same serving cell</w:t>
      </w:r>
      <w:r w:rsidR="00991BE2" w:rsidRPr="00B045FE">
        <w:rPr>
          <w:rFonts w:eastAsia="DengXian"/>
          <w:i/>
          <w:iCs/>
          <w:lang w:val="en-GB" w:eastAsia="zh-CN"/>
        </w:rPr>
        <w:t>.</w:t>
      </w:r>
      <w:r w:rsidR="00991BE2">
        <w:rPr>
          <w:rFonts w:eastAsia="DengXian"/>
          <w:lang w:val="en-GB" w:eastAsia="zh-CN"/>
        </w:rPr>
        <w:t>”</w:t>
      </w:r>
    </w:p>
    <w:p w14:paraId="6CEE9B27" w14:textId="77777777" w:rsidR="005D1202" w:rsidRDefault="005D1202" w:rsidP="002F5734">
      <w:pPr>
        <w:spacing w:before="0" w:after="120"/>
        <w:ind w:firstLineChars="0" w:firstLine="0"/>
        <w:rPr>
          <w:rFonts w:eastAsia="Microsoft YaHei UI"/>
          <w:color w:val="000000"/>
        </w:rPr>
      </w:pPr>
    </w:p>
    <w:p w14:paraId="52FC0501" w14:textId="4F0B101A" w:rsidR="00C2644F" w:rsidRDefault="0070072C" w:rsidP="002F5734">
      <w:pPr>
        <w:spacing w:before="0" w:after="120"/>
        <w:ind w:firstLineChars="0" w:firstLine="0"/>
        <w:rPr>
          <w:rFonts w:eastAsia="Microsoft YaHei UI"/>
          <w:color w:val="000000"/>
        </w:rPr>
      </w:pPr>
      <w:r>
        <w:rPr>
          <w:rFonts w:eastAsia="Microsoft YaHei UI"/>
          <w:color w:val="000000"/>
        </w:rPr>
        <w:t>It is assumed that</w:t>
      </w:r>
      <w:r w:rsidR="00C2644F" w:rsidRPr="00527B88">
        <w:rPr>
          <w:rFonts w:eastAsia="Microsoft YaHei UI"/>
          <w:color w:val="000000"/>
        </w:rPr>
        <w:t xml:space="preserve"> the </w:t>
      </w:r>
      <w:r>
        <w:rPr>
          <w:rFonts w:eastAsia="Microsoft YaHei UI"/>
          <w:color w:val="000000"/>
        </w:rPr>
        <w:t xml:space="preserve">waveform indication </w:t>
      </w:r>
      <w:r w:rsidR="005614EF">
        <w:rPr>
          <w:rFonts w:eastAsia="Microsoft YaHei UI"/>
          <w:color w:val="000000"/>
        </w:rPr>
        <w:t xml:space="preserve">field of </w:t>
      </w:r>
      <w:r>
        <w:rPr>
          <w:rFonts w:eastAsia="Microsoft YaHei UI"/>
          <w:color w:val="000000"/>
        </w:rPr>
        <w:t>a</w:t>
      </w:r>
      <w:r w:rsidR="005614EF">
        <w:rPr>
          <w:rFonts w:eastAsia="Microsoft YaHei UI"/>
          <w:color w:val="000000"/>
        </w:rPr>
        <w:t xml:space="preserve"> DCI format </w:t>
      </w:r>
      <w:r>
        <w:rPr>
          <w:rFonts w:eastAsia="Microsoft YaHei UI"/>
          <w:color w:val="000000"/>
        </w:rPr>
        <w:t xml:space="preserve">scrambled by C-RNTI or CS-RNTI precedes fields with bit widths depending on the waveform </w:t>
      </w:r>
      <w:r w:rsidR="00C2644F" w:rsidRPr="00527B88">
        <w:rPr>
          <w:rFonts w:eastAsia="Microsoft YaHei UI"/>
          <w:color w:val="000000"/>
        </w:rPr>
        <w:t xml:space="preserve">and that </w:t>
      </w:r>
      <w:r>
        <w:rPr>
          <w:rFonts w:eastAsia="Microsoft YaHei UI"/>
          <w:color w:val="000000"/>
        </w:rPr>
        <w:t xml:space="preserve">the waveform indication field precedes </w:t>
      </w:r>
      <w:r w:rsidR="00C2644F" w:rsidRPr="00527B88">
        <w:rPr>
          <w:rFonts w:eastAsia="Microsoft YaHei UI"/>
          <w:color w:val="000000"/>
        </w:rPr>
        <w:t>th</w:t>
      </w:r>
      <w:r w:rsidR="00C2644F" w:rsidRPr="00CC4449">
        <w:rPr>
          <w:rFonts w:eastAsia="Microsoft YaHei UI"/>
          <w:color w:val="000000"/>
        </w:rPr>
        <w:t>e NDI</w:t>
      </w:r>
      <w:r>
        <w:rPr>
          <w:rFonts w:eastAsia="Microsoft YaHei UI"/>
          <w:color w:val="000000"/>
        </w:rPr>
        <w:t xml:space="preserve"> field</w:t>
      </w:r>
      <w:r w:rsidR="00991BE2">
        <w:rPr>
          <w:rFonts w:eastAsia="Microsoft YaHei UI"/>
          <w:color w:val="000000"/>
        </w:rPr>
        <w:t xml:space="preserve"> in a DCI format scrambled by CS-RNTI</w:t>
      </w:r>
      <w:r w:rsidR="00C2644F" w:rsidRPr="00CC4449">
        <w:rPr>
          <w:rFonts w:eastAsia="Microsoft YaHei UI"/>
          <w:color w:val="000000"/>
        </w:rPr>
        <w:t>.</w:t>
      </w:r>
      <w:r w:rsidR="00527B88" w:rsidRPr="00CC4449">
        <w:rPr>
          <w:rFonts w:eastAsia="Microsoft YaHei UI"/>
          <w:color w:val="000000"/>
        </w:rPr>
        <w:t xml:space="preserve"> If the waveform field is present in the DCI format with CS-RNTI, the value of the NDI bit would be 1</w:t>
      </w:r>
      <w:r w:rsidR="0034077A">
        <w:rPr>
          <w:rFonts w:eastAsia="Microsoft YaHei UI"/>
          <w:color w:val="000000"/>
        </w:rPr>
        <w:t xml:space="preserve"> (NDI=0 is a</w:t>
      </w:r>
      <w:r w:rsidR="007372D1">
        <w:rPr>
          <w:rFonts w:eastAsia="Microsoft YaHei UI"/>
          <w:color w:val="000000"/>
        </w:rPr>
        <w:t>n</w:t>
      </w:r>
      <w:r w:rsidR="0034077A">
        <w:rPr>
          <w:rFonts w:eastAsia="Microsoft YaHei UI"/>
          <w:color w:val="000000"/>
        </w:rPr>
        <w:t xml:space="preserve"> error case).</w:t>
      </w:r>
    </w:p>
    <w:p w14:paraId="114903FF" w14:textId="5C202778" w:rsidR="00C2644F" w:rsidRPr="009850BF" w:rsidRDefault="004F1641" w:rsidP="00C83ED6">
      <w:pPr>
        <w:pStyle w:val="ListParagraph"/>
        <w:numPr>
          <w:ilvl w:val="0"/>
          <w:numId w:val="25"/>
        </w:numPr>
        <w:spacing w:before="0" w:after="120"/>
        <w:ind w:firstLineChars="0"/>
        <w:rPr>
          <w:rFonts w:ascii="Times New Roman" w:eastAsia="Microsoft YaHei UI" w:hAnsi="Times New Roman"/>
          <w:color w:val="000000"/>
          <w:sz w:val="20"/>
          <w:szCs w:val="20"/>
        </w:rPr>
      </w:pPr>
      <w:r w:rsidRPr="009850BF">
        <w:rPr>
          <w:rFonts w:ascii="Times New Roman" w:eastAsia="Microsoft YaHei UI" w:hAnsi="Times New Roman"/>
          <w:color w:val="000000"/>
          <w:sz w:val="20"/>
          <w:szCs w:val="20"/>
        </w:rPr>
        <w:t>If CP-OFDM is configur</w:t>
      </w:r>
      <w:r w:rsidR="00527B88" w:rsidRPr="009850BF">
        <w:rPr>
          <w:rFonts w:ascii="Times New Roman" w:eastAsia="Microsoft YaHei UI" w:hAnsi="Times New Roman"/>
          <w:color w:val="000000"/>
          <w:sz w:val="20"/>
          <w:szCs w:val="20"/>
        </w:rPr>
        <w:t>ed, and DFT-S-OFDM is indicated</w:t>
      </w:r>
      <w:r w:rsidR="0070072C">
        <w:rPr>
          <w:rFonts w:ascii="Times New Roman" w:eastAsia="Microsoft YaHei UI" w:hAnsi="Times New Roman"/>
          <w:color w:val="000000"/>
          <w:sz w:val="20"/>
          <w:szCs w:val="20"/>
        </w:rPr>
        <w:t xml:space="preserve"> in the DCI format</w:t>
      </w:r>
      <w:r w:rsidRPr="009850BF">
        <w:rPr>
          <w:rFonts w:ascii="Times New Roman" w:eastAsia="Microsoft YaHei UI" w:hAnsi="Times New Roman"/>
          <w:color w:val="000000"/>
          <w:sz w:val="20"/>
          <w:szCs w:val="20"/>
        </w:rPr>
        <w:t xml:space="preserve"> </w:t>
      </w:r>
    </w:p>
    <w:p w14:paraId="4C112E26" w14:textId="3CE06F3B" w:rsidR="009850BF" w:rsidRPr="009850BF" w:rsidRDefault="009850BF" w:rsidP="009850BF">
      <w:pPr>
        <w:pStyle w:val="ListParagraph"/>
        <w:numPr>
          <w:ilvl w:val="0"/>
          <w:numId w:val="26"/>
        </w:numPr>
        <w:spacing w:before="0" w:after="120"/>
        <w:ind w:firstLineChars="0"/>
        <w:rPr>
          <w:rFonts w:ascii="Times New Roman" w:eastAsia="Microsoft YaHei UI" w:hAnsi="Times New Roman"/>
          <w:color w:val="000000"/>
          <w:sz w:val="20"/>
          <w:szCs w:val="20"/>
        </w:rPr>
      </w:pPr>
      <w:r w:rsidRPr="00CC4449">
        <w:rPr>
          <w:rFonts w:ascii="Times New Roman" w:eastAsia="Microsoft YaHei UI" w:hAnsi="Times New Roman"/>
          <w:color w:val="000000"/>
          <w:sz w:val="20"/>
          <w:szCs w:val="20"/>
          <w:u w:val="single"/>
        </w:rPr>
        <w:t>Padding per DCI format</w:t>
      </w:r>
    </w:p>
    <w:p w14:paraId="5C5929BD" w14:textId="33D1A89B" w:rsidR="004F1641" w:rsidRPr="009850BF" w:rsidRDefault="00C2644F" w:rsidP="00C83ED6">
      <w:pPr>
        <w:pStyle w:val="ListParagraph"/>
        <w:numPr>
          <w:ilvl w:val="1"/>
          <w:numId w:val="25"/>
        </w:numPr>
        <w:spacing w:before="0" w:after="120"/>
        <w:ind w:firstLineChars="0"/>
        <w:rPr>
          <w:rFonts w:ascii="Times New Roman" w:eastAsia="Microsoft YaHei UI" w:hAnsi="Times New Roman"/>
          <w:color w:val="000000"/>
          <w:sz w:val="20"/>
          <w:szCs w:val="20"/>
        </w:rPr>
      </w:pPr>
      <w:r w:rsidRPr="009850BF">
        <w:rPr>
          <w:rFonts w:ascii="Times New Roman" w:eastAsia="Microsoft YaHei UI" w:hAnsi="Times New Roman"/>
          <w:color w:val="000000"/>
          <w:sz w:val="20"/>
          <w:szCs w:val="20"/>
        </w:rPr>
        <w:t>For C-RNTI</w:t>
      </w:r>
      <w:r w:rsidR="00527B88" w:rsidRPr="009850BF">
        <w:rPr>
          <w:rFonts w:ascii="Times New Roman" w:eastAsia="Microsoft YaHei UI" w:hAnsi="Times New Roman"/>
          <w:color w:val="000000"/>
          <w:sz w:val="20"/>
          <w:szCs w:val="20"/>
        </w:rPr>
        <w:t>: UE reads the waveform indication</w:t>
      </w:r>
      <w:r w:rsidR="0070072C">
        <w:rPr>
          <w:rFonts w:ascii="Times New Roman" w:eastAsia="Microsoft YaHei UI" w:hAnsi="Times New Roman"/>
          <w:color w:val="000000"/>
          <w:sz w:val="20"/>
          <w:szCs w:val="20"/>
        </w:rPr>
        <w:t>,</w:t>
      </w:r>
      <w:r w:rsidR="00527B88" w:rsidRPr="009850BF">
        <w:rPr>
          <w:rFonts w:ascii="Times New Roman" w:eastAsia="Microsoft YaHei UI" w:hAnsi="Times New Roman"/>
          <w:color w:val="000000"/>
          <w:sz w:val="20"/>
          <w:szCs w:val="20"/>
        </w:rPr>
        <w:t xml:space="preserve"> and assumes that the size</w:t>
      </w:r>
      <w:r w:rsidR="0070072C">
        <w:rPr>
          <w:rFonts w:ascii="Times New Roman" w:eastAsia="Microsoft YaHei UI" w:hAnsi="Times New Roman"/>
          <w:color w:val="000000"/>
          <w:sz w:val="20"/>
          <w:szCs w:val="20"/>
        </w:rPr>
        <w:t>s</w:t>
      </w:r>
      <w:r w:rsidR="00527B88" w:rsidRPr="009850BF">
        <w:rPr>
          <w:rFonts w:ascii="Times New Roman" w:eastAsia="Microsoft YaHei UI" w:hAnsi="Times New Roman"/>
          <w:color w:val="000000"/>
          <w:sz w:val="20"/>
          <w:szCs w:val="20"/>
        </w:rPr>
        <w:t xml:space="preserve"> </w:t>
      </w:r>
      <w:r w:rsidR="004F1641" w:rsidRPr="009850BF">
        <w:rPr>
          <w:rFonts w:ascii="Times New Roman" w:eastAsia="Microsoft YaHei UI" w:hAnsi="Times New Roman"/>
          <w:color w:val="000000"/>
          <w:sz w:val="20"/>
          <w:szCs w:val="20"/>
        </w:rPr>
        <w:t xml:space="preserve">of fields in the DCI format </w:t>
      </w:r>
      <w:r w:rsidRPr="009850BF">
        <w:rPr>
          <w:rFonts w:ascii="Times New Roman" w:eastAsia="Microsoft YaHei UI" w:hAnsi="Times New Roman"/>
          <w:color w:val="000000"/>
          <w:sz w:val="20"/>
          <w:szCs w:val="20"/>
        </w:rPr>
        <w:t xml:space="preserve">with C-RNTI </w:t>
      </w:r>
      <w:r w:rsidR="0070072C">
        <w:rPr>
          <w:rFonts w:ascii="Times New Roman" w:eastAsia="Microsoft YaHei UI" w:hAnsi="Times New Roman"/>
          <w:color w:val="000000"/>
          <w:sz w:val="20"/>
          <w:szCs w:val="20"/>
        </w:rPr>
        <w:t>are</w:t>
      </w:r>
      <w:r w:rsidR="0070072C" w:rsidRPr="009850BF">
        <w:rPr>
          <w:rFonts w:ascii="Times New Roman" w:eastAsia="Microsoft YaHei UI" w:hAnsi="Times New Roman"/>
          <w:color w:val="000000"/>
          <w:sz w:val="20"/>
          <w:szCs w:val="20"/>
        </w:rPr>
        <w:t xml:space="preserve"> </w:t>
      </w:r>
      <w:r w:rsidR="004F1641" w:rsidRPr="009850BF">
        <w:rPr>
          <w:rFonts w:ascii="Times New Roman" w:eastAsia="Microsoft YaHei UI" w:hAnsi="Times New Roman"/>
          <w:color w:val="000000"/>
          <w:sz w:val="20"/>
          <w:szCs w:val="20"/>
        </w:rPr>
        <w:t xml:space="preserve">according to the </w:t>
      </w:r>
      <w:r w:rsidR="004F1641" w:rsidRPr="00CC4449">
        <w:rPr>
          <w:rFonts w:ascii="Times New Roman" w:eastAsia="Microsoft YaHei UI" w:hAnsi="Times New Roman"/>
          <w:i/>
          <w:color w:val="000000"/>
          <w:sz w:val="20"/>
          <w:szCs w:val="20"/>
        </w:rPr>
        <w:t>indicated</w:t>
      </w:r>
      <w:r w:rsidR="004F1641" w:rsidRPr="009850BF">
        <w:rPr>
          <w:rFonts w:ascii="Times New Roman" w:eastAsia="Microsoft YaHei UI" w:hAnsi="Times New Roman"/>
          <w:color w:val="000000"/>
          <w:sz w:val="20"/>
          <w:szCs w:val="20"/>
        </w:rPr>
        <w:t xml:space="preserve"> waveform (smaller size) and </w:t>
      </w:r>
      <w:r w:rsidR="00F91987">
        <w:rPr>
          <w:rFonts w:ascii="Times New Roman" w:eastAsia="Microsoft YaHei UI" w:hAnsi="Times New Roman"/>
          <w:color w:val="000000"/>
          <w:sz w:val="20"/>
          <w:szCs w:val="20"/>
        </w:rPr>
        <w:t xml:space="preserve">that </w:t>
      </w:r>
      <w:r w:rsidR="004F1641" w:rsidRPr="009850BF">
        <w:rPr>
          <w:rFonts w:ascii="Times New Roman" w:eastAsia="Microsoft YaHei UI" w:hAnsi="Times New Roman"/>
          <w:color w:val="000000"/>
          <w:sz w:val="20"/>
          <w:szCs w:val="20"/>
        </w:rPr>
        <w:t>padding bits are added at the end of the DCI format</w:t>
      </w:r>
    </w:p>
    <w:p w14:paraId="5ED0D1E1" w14:textId="543D5BF3" w:rsidR="00C2644F" w:rsidRPr="009850BF" w:rsidRDefault="00527B88" w:rsidP="00C83ED6">
      <w:pPr>
        <w:pStyle w:val="ListParagraph"/>
        <w:numPr>
          <w:ilvl w:val="1"/>
          <w:numId w:val="25"/>
        </w:numPr>
        <w:spacing w:before="0" w:after="120"/>
        <w:ind w:firstLineChars="0"/>
        <w:rPr>
          <w:rFonts w:ascii="Times New Roman" w:eastAsia="Microsoft YaHei UI" w:hAnsi="Times New Roman"/>
          <w:color w:val="000000"/>
          <w:sz w:val="20"/>
          <w:szCs w:val="20"/>
        </w:rPr>
      </w:pPr>
      <w:r w:rsidRPr="009850BF">
        <w:rPr>
          <w:rFonts w:ascii="Times New Roman" w:eastAsia="Microsoft YaHei UI" w:hAnsi="Times New Roman"/>
          <w:color w:val="000000"/>
          <w:sz w:val="20"/>
          <w:szCs w:val="20"/>
        </w:rPr>
        <w:lastRenderedPageBreak/>
        <w:t>For CS-RNTI: UE reads the waveform indication, then reads the NDI bit positioned after fields, if any, depending on the waveform and with size</w:t>
      </w:r>
      <w:r w:rsidR="00F91987">
        <w:rPr>
          <w:rFonts w:ascii="Times New Roman" w:eastAsia="Microsoft YaHei UI" w:hAnsi="Times New Roman"/>
          <w:color w:val="000000"/>
          <w:sz w:val="20"/>
          <w:szCs w:val="20"/>
        </w:rPr>
        <w:t>s</w:t>
      </w:r>
      <w:r w:rsidRPr="009850BF">
        <w:rPr>
          <w:rFonts w:ascii="Times New Roman" w:eastAsia="Microsoft YaHei UI" w:hAnsi="Times New Roman"/>
          <w:color w:val="000000"/>
          <w:sz w:val="20"/>
          <w:szCs w:val="20"/>
        </w:rPr>
        <w:t xml:space="preserve"> according to the </w:t>
      </w:r>
      <w:r w:rsidRPr="00CC4449">
        <w:rPr>
          <w:rFonts w:ascii="Times New Roman" w:eastAsia="Microsoft YaHei UI" w:hAnsi="Times New Roman"/>
          <w:i/>
          <w:color w:val="000000"/>
          <w:sz w:val="20"/>
          <w:szCs w:val="20"/>
        </w:rPr>
        <w:t>indicated</w:t>
      </w:r>
      <w:r w:rsidRPr="009850BF">
        <w:rPr>
          <w:rFonts w:ascii="Times New Roman" w:eastAsia="Microsoft YaHei UI" w:hAnsi="Times New Roman"/>
          <w:color w:val="000000"/>
          <w:sz w:val="20"/>
          <w:szCs w:val="20"/>
        </w:rPr>
        <w:t xml:space="preserve"> waveform</w:t>
      </w:r>
    </w:p>
    <w:p w14:paraId="01146507" w14:textId="2B7284B0" w:rsidR="009850BF" w:rsidRPr="009850BF" w:rsidRDefault="009850BF" w:rsidP="009850BF">
      <w:pPr>
        <w:pStyle w:val="ListParagraph"/>
        <w:numPr>
          <w:ilvl w:val="0"/>
          <w:numId w:val="26"/>
        </w:numPr>
        <w:spacing w:before="0" w:after="120"/>
        <w:ind w:firstLineChars="0"/>
        <w:rPr>
          <w:rFonts w:ascii="Times New Roman" w:eastAsia="Microsoft YaHei UI" w:hAnsi="Times New Roman"/>
          <w:color w:val="000000"/>
          <w:sz w:val="20"/>
          <w:szCs w:val="20"/>
        </w:rPr>
      </w:pPr>
      <w:r w:rsidRPr="00CC4449">
        <w:rPr>
          <w:rFonts w:ascii="Times New Roman" w:eastAsia="Microsoft YaHei UI" w:hAnsi="Times New Roman"/>
          <w:color w:val="000000"/>
          <w:sz w:val="20"/>
          <w:szCs w:val="20"/>
          <w:u w:val="single"/>
        </w:rPr>
        <w:t>Padding per field</w:t>
      </w:r>
    </w:p>
    <w:p w14:paraId="525811A0" w14:textId="1340CD45" w:rsidR="009850BF" w:rsidRPr="009850BF" w:rsidRDefault="009850BF" w:rsidP="009850BF">
      <w:pPr>
        <w:pStyle w:val="ListParagraph"/>
        <w:numPr>
          <w:ilvl w:val="1"/>
          <w:numId w:val="28"/>
        </w:numPr>
        <w:spacing w:before="0" w:after="120"/>
        <w:ind w:firstLineChars="0"/>
        <w:rPr>
          <w:rFonts w:ascii="Times New Roman" w:eastAsia="Microsoft YaHei UI" w:hAnsi="Times New Roman"/>
          <w:color w:val="000000"/>
          <w:sz w:val="20"/>
          <w:szCs w:val="20"/>
        </w:rPr>
      </w:pPr>
      <w:r w:rsidRPr="009850BF">
        <w:rPr>
          <w:rFonts w:ascii="Times New Roman" w:eastAsia="Microsoft YaHei UI" w:hAnsi="Times New Roman"/>
          <w:color w:val="000000"/>
          <w:sz w:val="20"/>
          <w:szCs w:val="20"/>
        </w:rPr>
        <w:t>For C-RNTI: UE reads the waveform indication</w:t>
      </w:r>
      <w:r w:rsidR="00F91987">
        <w:rPr>
          <w:rFonts w:ascii="Times New Roman" w:eastAsia="Microsoft YaHei UI" w:hAnsi="Times New Roman"/>
          <w:color w:val="000000"/>
          <w:sz w:val="20"/>
          <w:szCs w:val="20"/>
        </w:rPr>
        <w:t>,</w:t>
      </w:r>
      <w:r w:rsidRPr="009850BF">
        <w:rPr>
          <w:rFonts w:ascii="Times New Roman" w:eastAsia="Microsoft YaHei UI" w:hAnsi="Times New Roman"/>
          <w:color w:val="000000"/>
          <w:sz w:val="20"/>
          <w:szCs w:val="20"/>
        </w:rPr>
        <w:t xml:space="preserve"> and assumes that the size</w:t>
      </w:r>
      <w:r w:rsidR="00F91987">
        <w:rPr>
          <w:rFonts w:ascii="Times New Roman" w:eastAsia="Microsoft YaHei UI" w:hAnsi="Times New Roman"/>
          <w:color w:val="000000"/>
          <w:sz w:val="20"/>
          <w:szCs w:val="20"/>
        </w:rPr>
        <w:t>s</w:t>
      </w:r>
      <w:r w:rsidRPr="009850BF">
        <w:rPr>
          <w:rFonts w:ascii="Times New Roman" w:eastAsia="Microsoft YaHei UI" w:hAnsi="Times New Roman"/>
          <w:color w:val="000000"/>
          <w:sz w:val="20"/>
          <w:szCs w:val="20"/>
        </w:rPr>
        <w:t xml:space="preserve"> of the fields in the DCI format with C-RNTI </w:t>
      </w:r>
      <w:r w:rsidR="00F91987">
        <w:rPr>
          <w:rFonts w:ascii="Times New Roman" w:eastAsia="Microsoft YaHei UI" w:hAnsi="Times New Roman"/>
          <w:color w:val="000000"/>
          <w:sz w:val="20"/>
          <w:szCs w:val="20"/>
        </w:rPr>
        <w:t>are</w:t>
      </w:r>
      <w:r w:rsidR="00F91987" w:rsidRPr="009850BF">
        <w:rPr>
          <w:rFonts w:ascii="Times New Roman" w:eastAsia="Microsoft YaHei UI" w:hAnsi="Times New Roman"/>
          <w:color w:val="000000"/>
          <w:sz w:val="20"/>
          <w:szCs w:val="20"/>
        </w:rPr>
        <w:t xml:space="preserve"> </w:t>
      </w:r>
      <w:r w:rsidRPr="009850BF">
        <w:rPr>
          <w:rFonts w:ascii="Times New Roman" w:eastAsia="Microsoft YaHei UI" w:hAnsi="Times New Roman"/>
          <w:color w:val="000000"/>
          <w:sz w:val="20"/>
          <w:szCs w:val="20"/>
        </w:rPr>
        <w:t xml:space="preserve">according to the </w:t>
      </w:r>
      <w:r w:rsidRPr="00CC4449">
        <w:rPr>
          <w:rFonts w:ascii="Times New Roman" w:eastAsia="Microsoft YaHei UI" w:hAnsi="Times New Roman"/>
          <w:i/>
          <w:color w:val="000000"/>
          <w:sz w:val="20"/>
          <w:szCs w:val="20"/>
        </w:rPr>
        <w:t>configured</w:t>
      </w:r>
      <w:r w:rsidRPr="009850BF">
        <w:rPr>
          <w:rFonts w:ascii="Times New Roman" w:eastAsia="Microsoft YaHei UI" w:hAnsi="Times New Roman"/>
          <w:color w:val="000000"/>
          <w:sz w:val="20"/>
          <w:szCs w:val="20"/>
        </w:rPr>
        <w:t xml:space="preserve"> waveform (larger size) and </w:t>
      </w:r>
      <w:r w:rsidR="00F91987">
        <w:rPr>
          <w:rFonts w:ascii="Times New Roman" w:eastAsia="Microsoft YaHei UI" w:hAnsi="Times New Roman"/>
          <w:color w:val="000000"/>
          <w:sz w:val="20"/>
          <w:szCs w:val="20"/>
        </w:rPr>
        <w:t xml:space="preserve">that </w:t>
      </w:r>
      <w:r w:rsidRPr="009850BF">
        <w:rPr>
          <w:rFonts w:ascii="Times New Roman" w:eastAsia="Microsoft YaHei UI" w:hAnsi="Times New Roman"/>
          <w:color w:val="000000"/>
          <w:sz w:val="20"/>
          <w:szCs w:val="20"/>
        </w:rPr>
        <w:t xml:space="preserve">padding bits are added for the MSB(s) of </w:t>
      </w:r>
      <w:r w:rsidR="00F91987">
        <w:rPr>
          <w:rFonts w:ascii="Times New Roman" w:eastAsia="Microsoft YaHei UI" w:hAnsi="Times New Roman"/>
          <w:color w:val="000000"/>
          <w:sz w:val="20"/>
          <w:szCs w:val="20"/>
        </w:rPr>
        <w:t>such</w:t>
      </w:r>
      <w:r w:rsidR="00F91987" w:rsidRPr="009850BF">
        <w:rPr>
          <w:rFonts w:ascii="Times New Roman" w:eastAsia="Microsoft YaHei UI" w:hAnsi="Times New Roman"/>
          <w:color w:val="000000"/>
          <w:sz w:val="20"/>
          <w:szCs w:val="20"/>
        </w:rPr>
        <w:t xml:space="preserve"> </w:t>
      </w:r>
      <w:r w:rsidRPr="009850BF">
        <w:rPr>
          <w:rFonts w:ascii="Times New Roman" w:eastAsia="Microsoft YaHei UI" w:hAnsi="Times New Roman"/>
          <w:color w:val="000000"/>
          <w:sz w:val="20"/>
          <w:szCs w:val="20"/>
        </w:rPr>
        <w:t>field of the DCI format</w:t>
      </w:r>
    </w:p>
    <w:p w14:paraId="612BF059" w14:textId="380F7CF3" w:rsidR="009850BF" w:rsidRPr="00D77CFE" w:rsidRDefault="009850BF" w:rsidP="00D77CFE">
      <w:pPr>
        <w:pStyle w:val="ListParagraph"/>
        <w:numPr>
          <w:ilvl w:val="1"/>
          <w:numId w:val="28"/>
        </w:numPr>
        <w:spacing w:before="0" w:after="120"/>
        <w:ind w:firstLineChars="0"/>
        <w:rPr>
          <w:rFonts w:ascii="Times New Roman" w:eastAsia="Microsoft YaHei UI" w:hAnsi="Times New Roman"/>
          <w:color w:val="000000"/>
          <w:sz w:val="20"/>
          <w:szCs w:val="20"/>
        </w:rPr>
      </w:pPr>
      <w:r w:rsidRPr="009850BF">
        <w:rPr>
          <w:rFonts w:ascii="Times New Roman" w:eastAsia="Microsoft YaHei UI" w:hAnsi="Times New Roman"/>
          <w:color w:val="000000"/>
          <w:sz w:val="20"/>
          <w:szCs w:val="20"/>
        </w:rPr>
        <w:t>For CS-RNTI: UE reads the waveform indication, then reads the NDI bit positioned after fields, if any, depending on the waveform and with size</w:t>
      </w:r>
      <w:r w:rsidR="00F91987">
        <w:rPr>
          <w:rFonts w:ascii="Times New Roman" w:eastAsia="Microsoft YaHei UI" w:hAnsi="Times New Roman"/>
          <w:color w:val="000000"/>
          <w:sz w:val="20"/>
          <w:szCs w:val="20"/>
        </w:rPr>
        <w:t>s</w:t>
      </w:r>
      <w:r w:rsidRPr="009850BF">
        <w:rPr>
          <w:rFonts w:ascii="Times New Roman" w:eastAsia="Microsoft YaHei UI" w:hAnsi="Times New Roman"/>
          <w:color w:val="000000"/>
          <w:sz w:val="20"/>
          <w:szCs w:val="20"/>
        </w:rPr>
        <w:t xml:space="preserve"> according to the </w:t>
      </w:r>
      <w:r w:rsidRPr="00CC4449">
        <w:rPr>
          <w:rFonts w:ascii="Times New Roman" w:eastAsia="Microsoft YaHei UI" w:hAnsi="Times New Roman"/>
          <w:i/>
          <w:color w:val="000000"/>
          <w:sz w:val="20"/>
          <w:szCs w:val="20"/>
        </w:rPr>
        <w:t>configured</w:t>
      </w:r>
      <w:r w:rsidRPr="009850BF">
        <w:rPr>
          <w:rFonts w:ascii="Times New Roman" w:eastAsia="Microsoft YaHei UI" w:hAnsi="Times New Roman"/>
          <w:color w:val="000000"/>
          <w:sz w:val="20"/>
          <w:szCs w:val="20"/>
        </w:rPr>
        <w:t xml:space="preserve"> waveform</w:t>
      </w:r>
    </w:p>
    <w:p w14:paraId="543461C0" w14:textId="193429DB" w:rsidR="00527B88" w:rsidRPr="009850BF" w:rsidRDefault="00527B88" w:rsidP="00527B88">
      <w:pPr>
        <w:pStyle w:val="ListParagraph"/>
        <w:numPr>
          <w:ilvl w:val="0"/>
          <w:numId w:val="25"/>
        </w:numPr>
        <w:spacing w:before="0" w:after="120"/>
        <w:ind w:firstLineChars="0"/>
        <w:rPr>
          <w:rFonts w:ascii="Times New Roman" w:eastAsia="Microsoft YaHei UI" w:hAnsi="Times New Roman"/>
          <w:color w:val="000000"/>
          <w:sz w:val="20"/>
          <w:szCs w:val="20"/>
        </w:rPr>
      </w:pPr>
      <w:r w:rsidRPr="009850BF">
        <w:rPr>
          <w:rFonts w:ascii="Times New Roman" w:eastAsia="Microsoft YaHei UI" w:hAnsi="Times New Roman"/>
          <w:color w:val="000000"/>
          <w:sz w:val="20"/>
          <w:szCs w:val="20"/>
        </w:rPr>
        <w:t xml:space="preserve">If DFT-S-OFDM is configured, and CP-OFDM is indicated </w:t>
      </w:r>
      <w:r w:rsidR="00F91987">
        <w:rPr>
          <w:rFonts w:ascii="Times New Roman" w:eastAsia="Microsoft YaHei UI" w:hAnsi="Times New Roman"/>
          <w:color w:val="000000"/>
          <w:sz w:val="20"/>
          <w:szCs w:val="20"/>
        </w:rPr>
        <w:t>in the DCI format</w:t>
      </w:r>
    </w:p>
    <w:p w14:paraId="7896D65E" w14:textId="4539488C" w:rsidR="00527B88" w:rsidRPr="009850BF" w:rsidRDefault="00527B88" w:rsidP="00527B88">
      <w:pPr>
        <w:pStyle w:val="ListParagraph"/>
        <w:numPr>
          <w:ilvl w:val="1"/>
          <w:numId w:val="25"/>
        </w:numPr>
        <w:spacing w:before="0" w:after="120"/>
        <w:ind w:firstLineChars="0"/>
        <w:rPr>
          <w:rFonts w:ascii="Times New Roman" w:eastAsia="Microsoft YaHei UI" w:hAnsi="Times New Roman"/>
          <w:color w:val="000000"/>
          <w:sz w:val="20"/>
          <w:szCs w:val="20"/>
        </w:rPr>
      </w:pPr>
      <w:r w:rsidRPr="009850BF">
        <w:rPr>
          <w:rFonts w:ascii="Times New Roman" w:eastAsia="Microsoft YaHei UI" w:hAnsi="Times New Roman"/>
          <w:color w:val="000000"/>
          <w:sz w:val="20"/>
          <w:szCs w:val="20"/>
        </w:rPr>
        <w:t>For C-RNTI: UE reads the waveform indication and assumes that the size</w:t>
      </w:r>
      <w:r w:rsidR="00F91987">
        <w:rPr>
          <w:rFonts w:ascii="Times New Roman" w:eastAsia="Microsoft YaHei UI" w:hAnsi="Times New Roman"/>
          <w:color w:val="000000"/>
          <w:sz w:val="20"/>
          <w:szCs w:val="20"/>
        </w:rPr>
        <w:t>s</w:t>
      </w:r>
      <w:r w:rsidRPr="009850BF">
        <w:rPr>
          <w:rFonts w:ascii="Times New Roman" w:eastAsia="Microsoft YaHei UI" w:hAnsi="Times New Roman"/>
          <w:color w:val="000000"/>
          <w:sz w:val="20"/>
          <w:szCs w:val="20"/>
        </w:rPr>
        <w:t xml:space="preserve"> of the fields in the DCI format with C-RNTI </w:t>
      </w:r>
      <w:r w:rsidR="00F91987">
        <w:rPr>
          <w:rFonts w:ascii="Times New Roman" w:eastAsia="Microsoft YaHei UI" w:hAnsi="Times New Roman"/>
          <w:color w:val="000000"/>
          <w:sz w:val="20"/>
          <w:szCs w:val="20"/>
        </w:rPr>
        <w:t xml:space="preserve">are </w:t>
      </w:r>
      <w:r w:rsidRPr="009850BF">
        <w:rPr>
          <w:rFonts w:ascii="Times New Roman" w:eastAsia="Microsoft YaHei UI" w:hAnsi="Times New Roman"/>
          <w:color w:val="000000"/>
          <w:sz w:val="20"/>
          <w:szCs w:val="20"/>
        </w:rPr>
        <w:t xml:space="preserve">according to </w:t>
      </w:r>
      <w:r w:rsidRPr="00CC4449">
        <w:rPr>
          <w:rFonts w:ascii="Times New Roman" w:eastAsia="Microsoft YaHei UI" w:hAnsi="Times New Roman"/>
          <w:i/>
          <w:color w:val="000000"/>
          <w:sz w:val="20"/>
          <w:szCs w:val="20"/>
        </w:rPr>
        <w:t>the indicated</w:t>
      </w:r>
      <w:r w:rsidRPr="009850BF">
        <w:rPr>
          <w:rFonts w:ascii="Times New Roman" w:eastAsia="Microsoft YaHei UI" w:hAnsi="Times New Roman"/>
          <w:color w:val="000000"/>
          <w:sz w:val="20"/>
          <w:szCs w:val="20"/>
        </w:rPr>
        <w:t xml:space="preserve"> waveform (larger size), no padding is needed</w:t>
      </w:r>
    </w:p>
    <w:p w14:paraId="5D68CBF6" w14:textId="41A10DA2" w:rsidR="00527B88" w:rsidRPr="00D77CFE" w:rsidRDefault="00527B88" w:rsidP="00D77CFE">
      <w:pPr>
        <w:pStyle w:val="ListParagraph"/>
        <w:numPr>
          <w:ilvl w:val="1"/>
          <w:numId w:val="25"/>
        </w:numPr>
        <w:spacing w:before="0" w:after="120"/>
        <w:ind w:firstLineChars="0"/>
        <w:rPr>
          <w:rFonts w:eastAsia="Microsoft YaHei UI"/>
          <w:color w:val="000000"/>
        </w:rPr>
      </w:pPr>
      <w:r w:rsidRPr="009850BF">
        <w:rPr>
          <w:rFonts w:ascii="Times New Roman" w:eastAsia="Microsoft YaHei UI" w:hAnsi="Times New Roman"/>
          <w:color w:val="000000"/>
          <w:sz w:val="20"/>
          <w:szCs w:val="20"/>
        </w:rPr>
        <w:t>For CS-RNTI: UE reads the waveform indication, then reads the NDI bit positioned after fields, if any, depending on the waveform and with size</w:t>
      </w:r>
      <w:r w:rsidR="00F91987">
        <w:rPr>
          <w:rFonts w:ascii="Times New Roman" w:eastAsia="Microsoft YaHei UI" w:hAnsi="Times New Roman"/>
          <w:color w:val="000000"/>
          <w:sz w:val="20"/>
          <w:szCs w:val="20"/>
        </w:rPr>
        <w:t>s</w:t>
      </w:r>
      <w:r w:rsidRPr="009850BF">
        <w:rPr>
          <w:rFonts w:ascii="Times New Roman" w:eastAsia="Microsoft YaHei UI" w:hAnsi="Times New Roman"/>
          <w:color w:val="000000"/>
          <w:sz w:val="20"/>
          <w:szCs w:val="20"/>
        </w:rPr>
        <w:t xml:space="preserve"> according to the </w:t>
      </w:r>
      <w:r w:rsidRPr="00CC4449">
        <w:rPr>
          <w:rFonts w:ascii="Times New Roman" w:eastAsia="Microsoft YaHei UI" w:hAnsi="Times New Roman"/>
          <w:i/>
          <w:color w:val="000000"/>
          <w:sz w:val="20"/>
          <w:szCs w:val="20"/>
        </w:rPr>
        <w:t>indicated</w:t>
      </w:r>
      <w:r w:rsidRPr="009850BF">
        <w:rPr>
          <w:rFonts w:ascii="Times New Roman" w:eastAsia="Microsoft YaHei UI" w:hAnsi="Times New Roman"/>
          <w:color w:val="000000"/>
          <w:sz w:val="20"/>
          <w:szCs w:val="20"/>
        </w:rPr>
        <w:t xml:space="preserve"> waveform</w:t>
      </w:r>
    </w:p>
    <w:p w14:paraId="3037953D" w14:textId="5000996E" w:rsidR="00C059B5" w:rsidRDefault="009850BF" w:rsidP="00C83ED6">
      <w:pPr>
        <w:spacing w:before="0" w:after="120"/>
        <w:ind w:firstLineChars="0" w:firstLine="0"/>
        <w:rPr>
          <w:rFonts w:eastAsia="Microsoft YaHei UI"/>
          <w:color w:val="000000"/>
        </w:rPr>
      </w:pPr>
      <w:r>
        <w:rPr>
          <w:rFonts w:eastAsia="Microsoft YaHei UI"/>
          <w:color w:val="000000"/>
        </w:rPr>
        <w:t>From the</w:t>
      </w:r>
      <w:r w:rsidR="00F91987">
        <w:rPr>
          <w:rFonts w:eastAsia="Microsoft YaHei UI"/>
          <w:color w:val="000000"/>
        </w:rPr>
        <w:t xml:space="preserve"> </w:t>
      </w:r>
      <w:r>
        <w:rPr>
          <w:rFonts w:eastAsia="Microsoft YaHei UI"/>
          <w:color w:val="000000"/>
        </w:rPr>
        <w:t>analysis</w:t>
      </w:r>
      <w:r w:rsidR="00F91987">
        <w:rPr>
          <w:rFonts w:eastAsia="Microsoft YaHei UI"/>
          <w:color w:val="000000"/>
        </w:rPr>
        <w:t xml:space="preserve"> above</w:t>
      </w:r>
      <w:r>
        <w:rPr>
          <w:rFonts w:eastAsia="Microsoft YaHei UI"/>
          <w:color w:val="000000"/>
        </w:rPr>
        <w:t xml:space="preserve">, </w:t>
      </w:r>
      <w:r w:rsidR="002E417C">
        <w:rPr>
          <w:rFonts w:eastAsia="Microsoft YaHei UI"/>
          <w:color w:val="000000"/>
        </w:rPr>
        <w:t xml:space="preserve">both </w:t>
      </w:r>
      <w:r w:rsidR="00D72344">
        <w:rPr>
          <w:rFonts w:eastAsia="Microsoft YaHei UI"/>
          <w:color w:val="000000"/>
        </w:rPr>
        <w:t xml:space="preserve">a) padding per DCI format </w:t>
      </w:r>
      <w:r w:rsidR="002E417C">
        <w:rPr>
          <w:rFonts w:eastAsia="Microsoft YaHei UI"/>
          <w:color w:val="000000"/>
        </w:rPr>
        <w:t xml:space="preserve">and </w:t>
      </w:r>
      <w:r w:rsidR="00D72344">
        <w:rPr>
          <w:rFonts w:eastAsia="Microsoft YaHei UI"/>
          <w:color w:val="000000"/>
        </w:rPr>
        <w:t>b) padding per field</w:t>
      </w:r>
      <w:r w:rsidR="002E417C">
        <w:rPr>
          <w:rFonts w:eastAsia="Microsoft YaHei UI"/>
          <w:color w:val="000000"/>
        </w:rPr>
        <w:t xml:space="preserve"> for DCI size alignment of a DCI format 0_1 or 0_2 scrambled by C-RNTI are feasible</w:t>
      </w:r>
      <w:r w:rsidR="00D72344">
        <w:rPr>
          <w:rFonts w:eastAsia="Microsoft YaHei UI"/>
          <w:color w:val="000000"/>
        </w:rPr>
        <w:t xml:space="preserve">. </w:t>
      </w:r>
      <w:r w:rsidR="00C059B5">
        <w:rPr>
          <w:rFonts w:eastAsia="Microsoft YaHei UI"/>
          <w:color w:val="000000"/>
        </w:rPr>
        <w:t>DCI size alignment for CS-RNTI is done as per existing procedure.</w:t>
      </w:r>
    </w:p>
    <w:p w14:paraId="2CB530C8" w14:textId="77777777" w:rsidR="00D72344" w:rsidRDefault="00D72344" w:rsidP="00C83ED6">
      <w:pPr>
        <w:spacing w:before="0" w:after="120"/>
        <w:ind w:firstLineChars="0" w:firstLine="0"/>
        <w:rPr>
          <w:rFonts w:eastAsia="Microsoft YaHei UI"/>
          <w:color w:val="000000"/>
        </w:rPr>
      </w:pPr>
    </w:p>
    <w:p w14:paraId="299AF641" w14:textId="77777777" w:rsidR="00D203FA" w:rsidRDefault="00D72344" w:rsidP="00C83ED6">
      <w:pPr>
        <w:spacing w:before="0" w:after="120"/>
        <w:ind w:firstLineChars="0" w:firstLine="0"/>
        <w:rPr>
          <w:rFonts w:eastAsia="Microsoft YaHei UI"/>
          <w:color w:val="000000"/>
        </w:rPr>
      </w:pPr>
      <w:r>
        <w:rPr>
          <w:rFonts w:eastAsia="Microsoft YaHei UI"/>
          <w:color w:val="000000"/>
        </w:rPr>
        <w:t>If the presence of the waveform indication in the DCI format scrambled by CS-RNTI depends on whether the NDI field is 1</w:t>
      </w:r>
      <w:r w:rsidR="00D203FA">
        <w:rPr>
          <w:rFonts w:eastAsia="Microsoft YaHei UI"/>
          <w:color w:val="000000"/>
        </w:rPr>
        <w:t xml:space="preserve"> (waveform indication field is present)</w:t>
      </w:r>
      <w:r>
        <w:rPr>
          <w:rFonts w:eastAsia="Microsoft YaHei UI"/>
          <w:color w:val="000000"/>
        </w:rPr>
        <w:t xml:space="preserve"> or 0</w:t>
      </w:r>
      <w:r w:rsidR="00D203FA">
        <w:rPr>
          <w:rFonts w:eastAsia="Microsoft YaHei UI"/>
          <w:color w:val="000000"/>
        </w:rPr>
        <w:t xml:space="preserve"> (waveform indication field is not present)</w:t>
      </w:r>
      <w:r>
        <w:rPr>
          <w:rFonts w:eastAsia="Microsoft YaHei UI"/>
          <w:color w:val="000000"/>
        </w:rPr>
        <w:t xml:space="preserve">, then the NDI field can be before the </w:t>
      </w:r>
      <w:r w:rsidR="00D203FA">
        <w:rPr>
          <w:rFonts w:eastAsia="Microsoft YaHei UI"/>
          <w:color w:val="000000"/>
        </w:rPr>
        <w:t>field that includes the waveform indication.</w:t>
      </w:r>
    </w:p>
    <w:p w14:paraId="19605FE2" w14:textId="77777777" w:rsidR="0078729D" w:rsidRDefault="0078729D" w:rsidP="002F5734">
      <w:pPr>
        <w:spacing w:before="0" w:after="120"/>
        <w:ind w:firstLineChars="0" w:firstLine="0"/>
        <w:rPr>
          <w:rFonts w:eastAsia="Microsoft YaHei UI"/>
          <w:color w:val="000000"/>
        </w:rPr>
      </w:pPr>
    </w:p>
    <w:p w14:paraId="6B8A915F" w14:textId="6294C923" w:rsidR="0034077A" w:rsidRDefault="0078729D" w:rsidP="002F5734">
      <w:pPr>
        <w:spacing w:before="0" w:after="120"/>
        <w:ind w:firstLineChars="0" w:firstLine="0"/>
        <w:rPr>
          <w:rFonts w:eastAsia="Microsoft YaHei UI"/>
          <w:color w:val="000000"/>
        </w:rPr>
      </w:pPr>
      <w:r>
        <w:rPr>
          <w:rFonts w:eastAsia="SimSun"/>
          <w:b/>
          <w:lang w:val="en-GB" w:eastAsia="zh-CN"/>
        </w:rPr>
        <w:t>Observation 1</w:t>
      </w:r>
      <w:r w:rsidRPr="00B53B39">
        <w:rPr>
          <w:rFonts w:eastAsia="SimSun"/>
          <w:b/>
          <w:lang w:val="en-GB" w:eastAsia="zh-CN"/>
        </w:rPr>
        <w:t>:</w:t>
      </w:r>
      <w:r>
        <w:rPr>
          <w:rFonts w:eastAsia="SimSun"/>
          <w:b/>
          <w:lang w:val="en-GB" w:eastAsia="zh-CN"/>
        </w:rPr>
        <w:t xml:space="preserve"> </w:t>
      </w:r>
      <w:r w:rsidR="00C059B5">
        <w:rPr>
          <w:rFonts w:eastAsia="Microsoft YaHei UI"/>
          <w:color w:val="000000"/>
        </w:rPr>
        <w:t xml:space="preserve">For DCI size alignment of a DCI format 0_1 or 0_2 scrambled by C-RNTI that includes a waveform indication field, </w:t>
      </w:r>
      <w:r w:rsidR="00051365">
        <w:rPr>
          <w:rFonts w:eastAsia="Microsoft YaHei UI"/>
          <w:color w:val="000000"/>
        </w:rPr>
        <w:t xml:space="preserve">when needed, </w:t>
      </w:r>
      <w:r w:rsidR="00C059B5">
        <w:rPr>
          <w:rFonts w:eastAsia="Microsoft YaHei UI"/>
          <w:color w:val="000000"/>
        </w:rPr>
        <w:t>both padding per DCI format and padding per field are feasible.</w:t>
      </w:r>
    </w:p>
    <w:p w14:paraId="00F52D4B" w14:textId="3DD05385" w:rsidR="00051365" w:rsidRDefault="00051365" w:rsidP="002F5734">
      <w:pPr>
        <w:spacing w:before="0" w:after="120"/>
        <w:ind w:firstLineChars="0" w:firstLine="0"/>
        <w:rPr>
          <w:rFonts w:eastAsia="Microsoft YaHei UI"/>
          <w:color w:val="000000"/>
        </w:rPr>
      </w:pPr>
      <w:r>
        <w:rPr>
          <w:rFonts w:eastAsia="SimSun"/>
          <w:b/>
          <w:lang w:val="en-GB" w:eastAsia="zh-CN"/>
        </w:rPr>
        <w:t>Observation 2</w:t>
      </w:r>
      <w:r w:rsidRPr="00B53B39">
        <w:rPr>
          <w:rFonts w:eastAsia="SimSun"/>
          <w:b/>
          <w:lang w:val="en-GB" w:eastAsia="zh-CN"/>
        </w:rPr>
        <w:t>:</w:t>
      </w:r>
      <w:r>
        <w:rPr>
          <w:rFonts w:eastAsia="SimSun"/>
          <w:b/>
          <w:lang w:val="en-GB" w:eastAsia="zh-CN"/>
        </w:rPr>
        <w:t xml:space="preserve"> </w:t>
      </w:r>
      <w:r>
        <w:rPr>
          <w:rFonts w:eastAsia="Microsoft YaHei UI"/>
          <w:color w:val="000000"/>
        </w:rPr>
        <w:t>The DCI size alignment of a DCI format 0_1 or 0_2 scrambled by CS-RNTI that includes a waveform indication field is done according to the existing procedure.</w:t>
      </w:r>
    </w:p>
    <w:p w14:paraId="5B421FBD" w14:textId="44EE368F" w:rsidR="0078729D" w:rsidRDefault="0078729D" w:rsidP="0078729D">
      <w:pPr>
        <w:spacing w:before="0" w:after="120"/>
        <w:ind w:firstLineChars="0" w:firstLine="0"/>
        <w:rPr>
          <w:rFonts w:eastAsia="Microsoft YaHei UI"/>
          <w:color w:val="000000"/>
        </w:rPr>
      </w:pPr>
      <w:r>
        <w:rPr>
          <w:rFonts w:eastAsia="SimSun"/>
          <w:b/>
          <w:lang w:val="en-GB" w:eastAsia="zh-CN"/>
        </w:rPr>
        <w:t>Proposal 1</w:t>
      </w:r>
      <w:r w:rsidRPr="00B53B39">
        <w:rPr>
          <w:rFonts w:eastAsia="SimSun"/>
          <w:b/>
          <w:lang w:val="en-GB" w:eastAsia="zh-CN"/>
        </w:rPr>
        <w:t>:</w:t>
      </w:r>
      <w:r>
        <w:rPr>
          <w:rFonts w:eastAsia="SimSun"/>
          <w:b/>
          <w:lang w:val="en-GB" w:eastAsia="zh-CN"/>
        </w:rPr>
        <w:t xml:space="preserve"> </w:t>
      </w:r>
      <w:r>
        <w:rPr>
          <w:rFonts w:eastAsia="Microsoft YaHei UI"/>
          <w:color w:val="000000"/>
        </w:rPr>
        <w:t>T</w:t>
      </w:r>
      <w:r w:rsidRPr="00527B88">
        <w:rPr>
          <w:rFonts w:eastAsia="Microsoft YaHei UI"/>
          <w:color w:val="000000"/>
        </w:rPr>
        <w:t xml:space="preserve">he </w:t>
      </w:r>
      <w:r>
        <w:rPr>
          <w:rFonts w:eastAsia="Microsoft YaHei UI"/>
          <w:color w:val="000000"/>
        </w:rPr>
        <w:t xml:space="preserve">field of a DCI format 0_1 or 0_2 scrambled by C-RNTI </w:t>
      </w:r>
      <w:r w:rsidR="00051365">
        <w:rPr>
          <w:rFonts w:eastAsia="Microsoft YaHei UI"/>
          <w:color w:val="000000"/>
        </w:rPr>
        <w:t xml:space="preserve">or CS-RNTI </w:t>
      </w:r>
      <w:r>
        <w:rPr>
          <w:rFonts w:eastAsia="Microsoft YaHei UI"/>
          <w:color w:val="000000"/>
        </w:rPr>
        <w:t xml:space="preserve">that includes the waveform indication </w:t>
      </w:r>
      <w:r w:rsidR="00051365">
        <w:rPr>
          <w:rFonts w:eastAsia="Microsoft YaHei UI"/>
          <w:color w:val="000000"/>
        </w:rPr>
        <w:t>precedes</w:t>
      </w:r>
      <w:r>
        <w:rPr>
          <w:rFonts w:eastAsia="Microsoft YaHei UI"/>
          <w:color w:val="000000"/>
        </w:rPr>
        <w:t xml:space="preserve"> any field of the DCI format that has a bit width depending on the waveform.</w:t>
      </w:r>
    </w:p>
    <w:p w14:paraId="4658C1A8" w14:textId="75C7CE90" w:rsidR="0078729D" w:rsidRDefault="0078729D" w:rsidP="0078729D">
      <w:pPr>
        <w:spacing w:before="0" w:after="120"/>
        <w:ind w:firstLineChars="0" w:firstLine="0"/>
        <w:rPr>
          <w:rFonts w:eastAsia="Microsoft YaHei UI"/>
          <w:color w:val="000000"/>
        </w:rPr>
      </w:pPr>
      <w:r>
        <w:rPr>
          <w:rFonts w:eastAsia="SimSun"/>
          <w:b/>
          <w:lang w:val="en-GB" w:eastAsia="zh-CN"/>
        </w:rPr>
        <w:t>Proposal 2</w:t>
      </w:r>
      <w:r w:rsidRPr="00B53B39">
        <w:rPr>
          <w:rFonts w:eastAsia="SimSun"/>
          <w:b/>
          <w:lang w:val="en-GB" w:eastAsia="zh-CN"/>
        </w:rPr>
        <w:t>:</w:t>
      </w:r>
      <w:r>
        <w:rPr>
          <w:rFonts w:eastAsia="SimSun"/>
          <w:b/>
          <w:lang w:val="en-GB" w:eastAsia="zh-CN"/>
        </w:rPr>
        <w:t xml:space="preserve"> </w:t>
      </w:r>
      <w:r>
        <w:rPr>
          <w:rFonts w:eastAsia="Microsoft YaHei UI"/>
          <w:color w:val="000000"/>
        </w:rPr>
        <w:t>T</w:t>
      </w:r>
      <w:r w:rsidRPr="00527B88">
        <w:rPr>
          <w:rFonts w:eastAsia="Microsoft YaHei UI"/>
          <w:color w:val="000000"/>
        </w:rPr>
        <w:t xml:space="preserve">he </w:t>
      </w:r>
      <w:r>
        <w:rPr>
          <w:rFonts w:eastAsia="Microsoft YaHei UI"/>
          <w:color w:val="000000"/>
        </w:rPr>
        <w:t xml:space="preserve">field of a DCI format 0_1 or 0_2 scrambled by CS-RNTI that includes the waveform indication </w:t>
      </w:r>
      <w:r w:rsidR="00051365">
        <w:rPr>
          <w:rFonts w:eastAsia="Microsoft YaHei UI"/>
          <w:color w:val="000000"/>
        </w:rPr>
        <w:t>precedes</w:t>
      </w:r>
      <w:r>
        <w:rPr>
          <w:rFonts w:eastAsia="Microsoft YaHei UI"/>
          <w:color w:val="000000"/>
        </w:rPr>
        <w:t xml:space="preserve"> the NDI field. </w:t>
      </w:r>
    </w:p>
    <w:p w14:paraId="08BCE44A" w14:textId="28636221" w:rsidR="00FA2977" w:rsidRDefault="00FA2977" w:rsidP="007B23B0">
      <w:pPr>
        <w:spacing w:before="0" w:after="120"/>
        <w:ind w:firstLineChars="0" w:firstLine="0"/>
        <w:rPr>
          <w:b/>
        </w:rPr>
      </w:pPr>
    </w:p>
    <w:p w14:paraId="07B8574C" w14:textId="2B056C7D" w:rsidR="00A70114" w:rsidRPr="00B37FDB" w:rsidRDefault="00A70114" w:rsidP="007B23B0">
      <w:pPr>
        <w:spacing w:before="0" w:after="120"/>
        <w:ind w:firstLineChars="0" w:firstLine="0"/>
      </w:pPr>
      <w:r w:rsidRPr="00B37FDB">
        <w:t xml:space="preserve">Whether the DCI format scheduling the PUSCH transmission includes a field </w:t>
      </w:r>
      <w:r w:rsidR="000C7DAB" w:rsidRPr="004D13AE">
        <w:t>for</w:t>
      </w:r>
      <w:r w:rsidRPr="00B37FDB">
        <w:t xml:space="preserve"> the dynamic waveform indication </w:t>
      </w:r>
      <w:r w:rsidRPr="004D13AE">
        <w:t>depends on</w:t>
      </w:r>
      <w:r w:rsidR="000C7DAB" w:rsidRPr="004D13AE">
        <w:t xml:space="preserve"> a configuration. For example</w:t>
      </w:r>
      <w:r w:rsidR="00BA6905" w:rsidRPr="004D13AE">
        <w:t>,</w:t>
      </w:r>
      <w:r w:rsidR="000C7DAB" w:rsidRPr="00B37FDB">
        <w:t xml:space="preserve"> </w:t>
      </w:r>
      <w:r w:rsidR="00B37FDB">
        <w:t>an</w:t>
      </w:r>
      <w:r w:rsidRPr="00B37FDB">
        <w:t xml:space="preserve"> RRC parameter for transform precoder</w:t>
      </w:r>
      <w:r w:rsidR="000C7DAB" w:rsidRPr="00B37FDB">
        <w:t xml:space="preserve"> can </w:t>
      </w:r>
      <w:r w:rsidR="00BA6905" w:rsidRPr="00B37FDB">
        <w:t xml:space="preserve">be set to </w:t>
      </w:r>
      <w:r w:rsidRPr="00B37FDB">
        <w:t>{enabled, disabled, dynamic}</w:t>
      </w:r>
      <w:r w:rsidR="00B37FDB">
        <w:t xml:space="preserve">, and the field dynamic can also indicate </w:t>
      </w:r>
      <w:r w:rsidR="00BA6905" w:rsidRPr="00B37FDB">
        <w:t>“DFT-S-OFDM” or “CP-OFDM”.</w:t>
      </w:r>
    </w:p>
    <w:p w14:paraId="68AEF7BF" w14:textId="1A3F581F" w:rsidR="00BA6905" w:rsidRPr="004D13AE" w:rsidRDefault="00BA6905" w:rsidP="007B23B0">
      <w:pPr>
        <w:spacing w:before="0" w:after="120"/>
        <w:ind w:firstLineChars="0" w:firstLine="0"/>
        <w:rPr>
          <w:b/>
        </w:rPr>
      </w:pPr>
      <w:r w:rsidRPr="00D74A36">
        <w:rPr>
          <w:rFonts w:eastAsia="SimSun"/>
          <w:b/>
          <w:lang w:val="en-GB" w:eastAsia="zh-CN"/>
        </w:rPr>
        <w:t xml:space="preserve">Proposal 3: </w:t>
      </w:r>
      <w:r w:rsidR="004D13AE" w:rsidRPr="00D74A36">
        <w:rPr>
          <w:rFonts w:eastAsia="Microsoft YaHei UI"/>
          <w:color w:val="000000"/>
        </w:rPr>
        <w:t>W</w:t>
      </w:r>
      <w:r w:rsidRPr="00D74A36">
        <w:rPr>
          <w:rFonts w:eastAsia="Microsoft YaHei UI"/>
          <w:color w:val="000000"/>
        </w:rPr>
        <w:t xml:space="preserve">hether the dynamic indication field is present in a DCI format is configured by a higher layer parameter, e.g., </w:t>
      </w:r>
      <w:proofErr w:type="spellStart"/>
      <w:r w:rsidR="004D13AE" w:rsidRPr="00B37FDB">
        <w:rPr>
          <w:i/>
          <w:szCs w:val="22"/>
        </w:rPr>
        <w:t>transformPrecoder</w:t>
      </w:r>
      <w:proofErr w:type="spellEnd"/>
      <w:r w:rsidR="004D13AE" w:rsidRPr="00B37FDB">
        <w:rPr>
          <w:i/>
          <w:szCs w:val="22"/>
        </w:rPr>
        <w:t xml:space="preserve"> </w:t>
      </w:r>
      <w:r w:rsidR="004D13AE" w:rsidRPr="00B37FDB">
        <w:rPr>
          <w:szCs w:val="22"/>
        </w:rPr>
        <w:t xml:space="preserve">can indicate </w:t>
      </w:r>
      <w:r w:rsidR="00B37FDB">
        <w:rPr>
          <w:szCs w:val="22"/>
        </w:rPr>
        <w:t>the configured waveform</w:t>
      </w:r>
      <w:r w:rsidR="001B405A">
        <w:rPr>
          <w:szCs w:val="22"/>
        </w:rPr>
        <w:t xml:space="preserve"> and </w:t>
      </w:r>
      <w:r w:rsidR="004D13AE" w:rsidRPr="00B37FDB">
        <w:rPr>
          <w:szCs w:val="22"/>
        </w:rPr>
        <w:t>whether the waveform is dynamically indicated.</w:t>
      </w:r>
    </w:p>
    <w:p w14:paraId="492E5D93" w14:textId="77777777" w:rsidR="007B0E7E" w:rsidRDefault="007B0E7E" w:rsidP="007B23B0">
      <w:pPr>
        <w:spacing w:before="0" w:after="120"/>
        <w:ind w:firstLineChars="0" w:firstLine="0"/>
        <w:rPr>
          <w:b/>
        </w:rPr>
      </w:pPr>
    </w:p>
    <w:p w14:paraId="6C0CFA9E" w14:textId="7AEEF9AD" w:rsidR="00CC6D1B" w:rsidRPr="007B23B0" w:rsidRDefault="00CC6D1B" w:rsidP="007B23B0">
      <w:pPr>
        <w:spacing w:before="0" w:after="120"/>
        <w:ind w:firstLineChars="0" w:firstLine="0"/>
        <w:rPr>
          <w:rFonts w:eastAsia="SimSun"/>
          <w:b/>
          <w:u w:val="single"/>
          <w:lang w:val="en-GB" w:eastAsia="zh-CN"/>
        </w:rPr>
      </w:pPr>
      <w:r w:rsidRPr="007B23B0">
        <w:rPr>
          <w:rFonts w:eastAsia="SimSun"/>
          <w:b/>
          <w:u w:val="single"/>
          <w:lang w:val="en-GB" w:eastAsia="zh-CN"/>
        </w:rPr>
        <w:t xml:space="preserve">Applicability of dynamic waveform switching to Msg3 PUSCH </w:t>
      </w:r>
    </w:p>
    <w:p w14:paraId="72283CC4" w14:textId="77777777" w:rsidR="00717180" w:rsidRDefault="00CC6D1B" w:rsidP="007B23B0">
      <w:pPr>
        <w:spacing w:before="0" w:after="120"/>
        <w:ind w:firstLineChars="0" w:firstLine="0"/>
        <w:rPr>
          <w:rFonts w:eastAsia="SimSun"/>
          <w:lang w:eastAsia="zh-CN"/>
        </w:rPr>
      </w:pPr>
      <w:r>
        <w:rPr>
          <w:rFonts w:eastAsia="SimSun"/>
          <w:lang w:eastAsia="zh-CN"/>
        </w:rPr>
        <w:t xml:space="preserve">For Msg3 PUSCH, the need for a dynamic waveform switching is questionable because the gNB may not be aware of </w:t>
      </w:r>
      <w:r w:rsidR="004A76DE">
        <w:rPr>
          <w:rFonts w:eastAsia="SimSun"/>
          <w:lang w:eastAsia="zh-CN"/>
        </w:rPr>
        <w:t xml:space="preserve">UE experiencing different channel conditions and </w:t>
      </w:r>
      <w:r w:rsidR="008A36FF">
        <w:rPr>
          <w:rFonts w:eastAsia="SimSun"/>
          <w:lang w:eastAsia="zh-CN"/>
        </w:rPr>
        <w:t>of changes to its operating SINR</w:t>
      </w:r>
      <w:r w:rsidR="004A76DE">
        <w:rPr>
          <w:rFonts w:eastAsia="SimSun"/>
          <w:lang w:eastAsia="zh-CN"/>
        </w:rPr>
        <w:t>. In addition, there is the difficulty that the UE capability of supporting dynamic waveform switching for Msg3 PUSCH</w:t>
      </w:r>
      <w:r>
        <w:rPr>
          <w:rFonts w:eastAsia="SimSun"/>
          <w:lang w:eastAsia="zh-CN"/>
        </w:rPr>
        <w:t xml:space="preserve"> </w:t>
      </w:r>
      <w:r w:rsidR="004A76DE">
        <w:rPr>
          <w:rFonts w:eastAsia="SimSun"/>
          <w:lang w:eastAsia="zh-CN"/>
        </w:rPr>
        <w:t>is not known to gNB</w:t>
      </w:r>
      <w:r w:rsidR="003350B5">
        <w:rPr>
          <w:rFonts w:eastAsia="SimSun"/>
          <w:lang w:eastAsia="zh-CN"/>
        </w:rPr>
        <w:t xml:space="preserve"> before UE is in connected mode</w:t>
      </w:r>
      <w:r w:rsidR="004A76DE">
        <w:rPr>
          <w:rFonts w:eastAsia="SimSun"/>
          <w:lang w:eastAsia="zh-CN"/>
        </w:rPr>
        <w:t xml:space="preserve">, and designing the system to ensure that the gNB knows the UE capability during </w:t>
      </w:r>
      <w:r w:rsidR="003350B5">
        <w:rPr>
          <w:rFonts w:eastAsia="SimSun"/>
          <w:lang w:eastAsia="zh-CN"/>
        </w:rPr>
        <w:t>initial</w:t>
      </w:r>
      <w:r w:rsidR="004A76DE">
        <w:rPr>
          <w:rFonts w:eastAsia="SimSun"/>
          <w:lang w:eastAsia="zh-CN"/>
        </w:rPr>
        <w:t xml:space="preserve"> access </w:t>
      </w:r>
      <w:r w:rsidR="00BF407C">
        <w:rPr>
          <w:rFonts w:eastAsia="SimSun"/>
          <w:lang w:eastAsia="zh-CN"/>
        </w:rPr>
        <w:t>would require an additional partition of PRACH resources and</w:t>
      </w:r>
      <w:r w:rsidR="003350B5">
        <w:rPr>
          <w:rFonts w:eastAsia="SimSun"/>
          <w:lang w:eastAsia="zh-CN"/>
        </w:rPr>
        <w:t xml:space="preserve"> a large specification impact, which are both not desirable for the simple feature of dynamic waveform switching</w:t>
      </w:r>
      <w:r w:rsidR="003313F3">
        <w:rPr>
          <w:rFonts w:eastAsia="SimSun"/>
          <w:lang w:eastAsia="zh-CN"/>
        </w:rPr>
        <w:t>.</w:t>
      </w:r>
      <w:r w:rsidR="004A76DE">
        <w:rPr>
          <w:rFonts w:eastAsia="SimSun"/>
          <w:lang w:eastAsia="zh-CN"/>
        </w:rPr>
        <w:t xml:space="preserve"> </w:t>
      </w:r>
    </w:p>
    <w:p w14:paraId="160AE5C9" w14:textId="3690F588" w:rsidR="004A76DE" w:rsidRPr="002F7578" w:rsidRDefault="004A76DE" w:rsidP="007B23B0">
      <w:pPr>
        <w:spacing w:before="0" w:after="120"/>
        <w:ind w:firstLineChars="0" w:firstLine="0"/>
      </w:pPr>
      <w:r w:rsidRPr="00B53B39">
        <w:rPr>
          <w:b/>
        </w:rPr>
        <w:lastRenderedPageBreak/>
        <w:t xml:space="preserve">Proposal </w:t>
      </w:r>
      <w:r w:rsidR="007B0E7E">
        <w:rPr>
          <w:b/>
        </w:rPr>
        <w:t>4</w:t>
      </w:r>
      <w:r w:rsidRPr="00B53B39">
        <w:rPr>
          <w:b/>
        </w:rPr>
        <w:t xml:space="preserve">: </w:t>
      </w:r>
      <w:r w:rsidRPr="002F7578">
        <w:rPr>
          <w:rFonts w:eastAsia="SimSun"/>
          <w:lang w:val="en-GB" w:eastAsia="zh-CN"/>
        </w:rPr>
        <w:t>Indication of dynamic waveform switching</w:t>
      </w:r>
      <w:r w:rsidR="007B23B0" w:rsidRPr="002F7578">
        <w:rPr>
          <w:rFonts w:eastAsia="SimSun"/>
          <w:lang w:val="en-GB" w:eastAsia="zh-CN"/>
        </w:rPr>
        <w:t xml:space="preserve"> for Msg3 PUSCH is not supported</w:t>
      </w:r>
      <w:r w:rsidRPr="002F7578">
        <w:rPr>
          <w:rFonts w:eastAsia="SimSun"/>
        </w:rPr>
        <w:t xml:space="preserve">. </w:t>
      </w:r>
      <w:r w:rsidRPr="002F7578">
        <w:t xml:space="preserve">  </w:t>
      </w:r>
    </w:p>
    <w:p w14:paraId="622B524A" w14:textId="786A6F65" w:rsidR="00FA2977" w:rsidRDefault="00FA2977" w:rsidP="00C0518A">
      <w:pPr>
        <w:spacing w:before="0" w:after="120"/>
        <w:ind w:firstLineChars="0" w:firstLine="0"/>
        <w:rPr>
          <w:b/>
        </w:rPr>
      </w:pPr>
    </w:p>
    <w:p w14:paraId="19E93DBD" w14:textId="14AEEDD2" w:rsidR="00BE2CDF" w:rsidRPr="00BE2CDF" w:rsidRDefault="00D1733F" w:rsidP="00C0518A">
      <w:pPr>
        <w:spacing w:before="0" w:after="120"/>
        <w:ind w:firstLineChars="0" w:firstLine="0"/>
        <w:rPr>
          <w:b/>
          <w:u w:val="single"/>
        </w:rPr>
      </w:pPr>
      <w:r>
        <w:rPr>
          <w:b/>
          <w:u w:val="single"/>
        </w:rPr>
        <w:t>Assistance information for switching waveform</w:t>
      </w:r>
    </w:p>
    <w:p w14:paraId="3790534C" w14:textId="77777777" w:rsidR="000E631F" w:rsidRDefault="000E631F" w:rsidP="000E631F">
      <w:pPr>
        <w:spacing w:before="0" w:after="120"/>
        <w:ind w:firstLineChars="0" w:firstLine="0"/>
      </w:pPr>
      <w:r>
        <w:t>A</w:t>
      </w:r>
      <w:r w:rsidRPr="00C0518A">
        <w:t xml:space="preserve"> UE determines the power headroom report (PHR) for an activated serving cell based on a reference PUSCH transmission that uses the configured waveform. </w:t>
      </w:r>
      <w:r>
        <w:t>It was suggested that for</w:t>
      </w:r>
      <w:r w:rsidRPr="00C0518A">
        <w:t xml:space="preserve"> a PHR to be more useful to a gNB, the PHR </w:t>
      </w:r>
      <w:r>
        <w:t>could</w:t>
      </w:r>
      <w:r w:rsidRPr="00C0518A">
        <w:t xml:space="preserve"> </w:t>
      </w:r>
      <w:r>
        <w:t>provide information corresponding to</w:t>
      </w:r>
      <w:r w:rsidRPr="00C0518A">
        <w:t xml:space="preserve"> the </w:t>
      </w:r>
      <w:r>
        <w:t>actual</w:t>
      </w:r>
      <w:r w:rsidRPr="00C0518A">
        <w:t xml:space="preserve"> waveform </w:t>
      </w:r>
      <w:r>
        <w:t xml:space="preserve">and to the </w:t>
      </w:r>
      <w:r w:rsidRPr="00C0518A">
        <w:t xml:space="preserve">other </w:t>
      </w:r>
      <w:r>
        <w:t xml:space="preserve">candidate </w:t>
      </w:r>
      <w:r w:rsidRPr="00C0518A">
        <w:t>waveform</w:t>
      </w:r>
      <w:r>
        <w:t xml:space="preserve"> (e.g., UE can provide PHR values for both waveforms, or PHR value for one waveform and the difference between the two PHR values)</w:t>
      </w:r>
      <w:r w:rsidRPr="00C0518A">
        <w:t xml:space="preserve">. </w:t>
      </w:r>
      <w:r>
        <w:t xml:space="preserve">For the calculation of the PHR, either the scheduled PUSCH transmission or a reference PUSCH transmission can be used. In addition, other enhancements for the triggering of the PHR and for the UE to request </w:t>
      </w:r>
      <w:r w:rsidRPr="00C0518A">
        <w:t>to switch</w:t>
      </w:r>
      <w:r>
        <w:t xml:space="preserve"> waveform</w:t>
      </w:r>
      <w:r w:rsidRPr="00341E4A">
        <w:t xml:space="preserve"> </w:t>
      </w:r>
      <w:r>
        <w:t xml:space="preserve">were also discussed in past RAN1 meetings. </w:t>
      </w:r>
    </w:p>
    <w:p w14:paraId="36D86A85" w14:textId="77777777" w:rsidR="000E631F" w:rsidRPr="00C0518A" w:rsidRDefault="000E631F" w:rsidP="000E631F">
      <w:pPr>
        <w:spacing w:before="0" w:after="120"/>
        <w:ind w:firstLineChars="0" w:firstLine="0"/>
      </w:pPr>
      <w:r>
        <w:t xml:space="preserve">A benefit on system/UE throughput from a gNB having a PHR for a candidate waveform prior to switching, versus the gNB assuming a baseline MPR difference for the two waveforms and obtaining, if needed, a PHR at a later time is not clear. Further, such enhancements would have a large impact to the specifications (also for RAN2 specifications) and this seems not justified for a simple feature as dynamic waveform switching. Moreover, the WID objective does not require to introduce enhancements for the PHR as such enhancements are not relevant to dynamic waveform switching and could be as applicable to RRC-based waveform switching. </w:t>
      </w:r>
    </w:p>
    <w:p w14:paraId="0CE0FF81" w14:textId="12D637EA" w:rsidR="00C0518A" w:rsidRPr="00C0518A" w:rsidRDefault="00063334" w:rsidP="00727249">
      <w:pPr>
        <w:spacing w:before="0" w:after="120"/>
        <w:ind w:firstLineChars="0" w:firstLine="0"/>
        <w:rPr>
          <w:b/>
        </w:rPr>
      </w:pPr>
      <w:bookmarkStart w:id="1" w:name="_GoBack"/>
      <w:bookmarkEnd w:id="1"/>
      <w:r w:rsidRPr="00C0518A">
        <w:rPr>
          <w:b/>
        </w:rPr>
        <w:t xml:space="preserve">Proposal </w:t>
      </w:r>
      <w:r w:rsidR="00DE31A4">
        <w:rPr>
          <w:b/>
        </w:rPr>
        <w:t>5</w:t>
      </w:r>
      <w:r w:rsidRPr="00C0518A">
        <w:rPr>
          <w:b/>
        </w:rPr>
        <w:t xml:space="preserve">: </w:t>
      </w:r>
      <w:r w:rsidR="00D1733F" w:rsidRPr="002F7578">
        <w:t>Enhancements to mechanisms for PH report and triggering are not further discussed.</w:t>
      </w:r>
      <w:r w:rsidR="00D1733F">
        <w:rPr>
          <w:b/>
        </w:rPr>
        <w:t xml:space="preserve"> </w:t>
      </w:r>
    </w:p>
    <w:p w14:paraId="1F0DD470" w14:textId="77777777" w:rsidR="00A34B0A" w:rsidRDefault="00A34B0A" w:rsidP="00A34B0A">
      <w:pPr>
        <w:spacing w:before="0" w:after="120"/>
        <w:ind w:firstLineChars="0" w:firstLine="0"/>
        <w:rPr>
          <w:b/>
          <w:u w:val="single"/>
        </w:rPr>
      </w:pPr>
    </w:p>
    <w:p w14:paraId="66FAE75C" w14:textId="0B8C43B3" w:rsidR="00A34B0A" w:rsidRDefault="00A34B0A" w:rsidP="00A34B0A">
      <w:pPr>
        <w:spacing w:before="0" w:after="120"/>
        <w:ind w:firstLineChars="0" w:firstLine="0"/>
        <w:rPr>
          <w:b/>
          <w:u w:val="single"/>
        </w:rPr>
      </w:pPr>
      <w:r>
        <w:rPr>
          <w:b/>
          <w:u w:val="single"/>
        </w:rPr>
        <w:t>Additional scheduling timeline for switching waveform</w:t>
      </w:r>
    </w:p>
    <w:p w14:paraId="428AA15E" w14:textId="50C89284" w:rsidR="00A34B0A" w:rsidRDefault="00A34B0A" w:rsidP="00A34B0A">
      <w:pPr>
        <w:spacing w:before="0" w:after="120"/>
        <w:ind w:firstLineChars="0" w:firstLine="0"/>
      </w:pPr>
      <w:r>
        <w:rPr>
          <w:bCs/>
        </w:rPr>
        <w:t xml:space="preserve">For UL dynamic scheduling, there is a timeline requirement to ensure UE has enough time to prepare the PUSCH. The time distance between the ending of the scheduling PDCCH and the starting of PUSCH should be no less than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oMath>
      <w:r>
        <w:rPr>
          <w:color w:val="000000"/>
        </w:rPr>
        <w:t xml:space="preserve">. For </w:t>
      </w:r>
      <w:r w:rsidRPr="00717180">
        <w:t>dynamic waveform switching</w:t>
      </w:r>
      <w:r>
        <w:t>, UE may need additional timeline to prepare the PUSCH depend</w:t>
      </w:r>
      <w:r w:rsidR="004336E9">
        <w:t>ing</w:t>
      </w:r>
      <w:r>
        <w:t xml:space="preserve"> on UE capability, it is </w:t>
      </w:r>
      <w:r w:rsidR="004336E9">
        <w:t xml:space="preserve">then </w:t>
      </w:r>
      <w:r>
        <w:t xml:space="preserve">necessary to study the impact on scheduling timeline due to </w:t>
      </w:r>
      <w:r w:rsidRPr="00717180">
        <w:t>dynamic waveform switching</w:t>
      </w:r>
      <w:r>
        <w:t>.</w:t>
      </w:r>
    </w:p>
    <w:p w14:paraId="5B5D7108" w14:textId="2C645EDC" w:rsidR="00A34B0A" w:rsidRPr="002F7578" w:rsidRDefault="00A34B0A" w:rsidP="00A34B0A">
      <w:pPr>
        <w:spacing w:before="0" w:after="120"/>
        <w:ind w:firstLineChars="0" w:firstLine="0"/>
      </w:pPr>
      <w:r w:rsidRPr="00C0518A">
        <w:rPr>
          <w:b/>
        </w:rPr>
        <w:t xml:space="preserve">Proposal </w:t>
      </w:r>
      <w:r>
        <w:rPr>
          <w:b/>
        </w:rPr>
        <w:t>6</w:t>
      </w:r>
      <w:r w:rsidRPr="002F7578">
        <w:rPr>
          <w:b/>
        </w:rPr>
        <w:t>:</w:t>
      </w:r>
      <w:r w:rsidRPr="002F7578">
        <w:t xml:space="preserve"> RAN1 </w:t>
      </w:r>
      <w:r w:rsidR="004336E9" w:rsidRPr="002F7578">
        <w:t xml:space="preserve">to </w:t>
      </w:r>
      <w:r w:rsidRPr="002F7578">
        <w:t>study whether additional timeline is needed for UL scheduling in case of dynamic waveform switching.</w:t>
      </w:r>
    </w:p>
    <w:p w14:paraId="2AC6309A" w14:textId="77777777" w:rsidR="00A34B0A" w:rsidRDefault="00A34B0A" w:rsidP="00A34B0A">
      <w:pPr>
        <w:spacing w:before="0" w:after="120"/>
        <w:ind w:firstLineChars="0" w:firstLine="0"/>
        <w:rPr>
          <w:b/>
        </w:rPr>
      </w:pPr>
    </w:p>
    <w:p w14:paraId="10433E9E" w14:textId="77777777" w:rsidR="00A34B0A" w:rsidRPr="002F7578" w:rsidRDefault="00A34B0A" w:rsidP="00A34B0A">
      <w:pPr>
        <w:spacing w:before="0" w:after="120"/>
        <w:ind w:firstLineChars="0" w:firstLine="0"/>
        <w:rPr>
          <w:b/>
          <w:u w:val="single"/>
        </w:rPr>
      </w:pPr>
      <w:r w:rsidRPr="002F7578">
        <w:rPr>
          <w:b/>
          <w:u w:val="single"/>
        </w:rPr>
        <w:t>UCI multiplexing</w:t>
      </w:r>
    </w:p>
    <w:p w14:paraId="7EC5EF7D" w14:textId="4E306173" w:rsidR="00A34B0A" w:rsidRPr="002F7578" w:rsidRDefault="00A34B0A" w:rsidP="00A34B0A">
      <w:pPr>
        <w:spacing w:before="0" w:after="120"/>
        <w:ind w:firstLineChars="0" w:firstLine="0"/>
        <w:rPr>
          <w:rFonts w:eastAsia="SimSun"/>
        </w:rPr>
      </w:pPr>
      <w:r w:rsidRPr="002F7578">
        <w:rPr>
          <w:rFonts w:eastAsia="SimSun"/>
        </w:rPr>
        <w:t>DFT-</w:t>
      </w:r>
      <w:r w:rsidRPr="002F7578">
        <w:rPr>
          <w:rFonts w:eastAsia="SimSun" w:hint="eastAsia"/>
          <w:lang w:eastAsia="zh-CN"/>
        </w:rPr>
        <w:t>S</w:t>
      </w:r>
      <w:r w:rsidRPr="002F7578">
        <w:rPr>
          <w:rFonts w:eastAsia="SimSun"/>
        </w:rPr>
        <w:t>-OFDM is used for coverage limited scenario while CP-OFDM is used in good coverage scenario. If a PUCCH transmission overlaps with two PUSCHs with different waveforms, it is possible that the UE would multiplex the UCI in the PUSCH with DFT-</w:t>
      </w:r>
      <w:r w:rsidRPr="002F7578">
        <w:rPr>
          <w:rFonts w:eastAsia="SimSun" w:hint="eastAsia"/>
          <w:lang w:eastAsia="zh-CN"/>
        </w:rPr>
        <w:t>S</w:t>
      </w:r>
      <w:r w:rsidRPr="002F7578">
        <w:rPr>
          <w:rFonts w:eastAsia="SimSun"/>
        </w:rPr>
        <w:t xml:space="preserve">-OFDM. The reliability of the UCI could be worse compared with the case where the UE multiplexes the UCI in the other PUSCH with CP-OFDM. </w:t>
      </w:r>
      <w:r w:rsidR="00243F64" w:rsidRPr="002F7578">
        <w:rPr>
          <w:rFonts w:eastAsia="SimSun"/>
        </w:rPr>
        <w:t>A</w:t>
      </w:r>
      <w:r w:rsidRPr="002F7578">
        <w:rPr>
          <w:rFonts w:eastAsia="SimSun"/>
        </w:rPr>
        <w:t xml:space="preserve"> similar scenario exists in legacy, </w:t>
      </w:r>
      <w:r w:rsidR="00243F64" w:rsidRPr="002F7578">
        <w:rPr>
          <w:rFonts w:eastAsia="SimSun"/>
        </w:rPr>
        <w:t>where the</w:t>
      </w:r>
      <w:r w:rsidRPr="002F7578">
        <w:rPr>
          <w:rFonts w:eastAsia="SimSun"/>
        </w:rPr>
        <w:t xml:space="preserve"> waveform is semi-static configured and the serving cells with good coverage can be configured with smaller index compared with serving cells with poor coverage in legacy. Now we are targeting the scenario </w:t>
      </w:r>
      <w:r w:rsidR="004336E9" w:rsidRPr="002F7578">
        <w:rPr>
          <w:rFonts w:eastAsia="SimSun"/>
        </w:rPr>
        <w:t xml:space="preserve">with </w:t>
      </w:r>
      <w:r w:rsidRPr="002F7578">
        <w:rPr>
          <w:rFonts w:eastAsia="SimSun"/>
        </w:rPr>
        <w:t xml:space="preserve">channel conditions </w:t>
      </w:r>
      <w:r w:rsidR="004336E9" w:rsidRPr="002F7578">
        <w:rPr>
          <w:rFonts w:eastAsia="SimSun"/>
        </w:rPr>
        <w:t xml:space="preserve">that </w:t>
      </w:r>
      <w:r w:rsidRPr="002F7578">
        <w:rPr>
          <w:rFonts w:eastAsia="SimSun"/>
        </w:rPr>
        <w:t xml:space="preserve">can dynamically change for a serving cell, </w:t>
      </w:r>
      <w:r w:rsidR="004336E9" w:rsidRPr="002F7578">
        <w:rPr>
          <w:rFonts w:eastAsia="SimSun"/>
        </w:rPr>
        <w:t xml:space="preserve">hence </w:t>
      </w:r>
      <w:r w:rsidRPr="002F7578">
        <w:rPr>
          <w:rFonts w:eastAsia="SimSun"/>
        </w:rPr>
        <w:t>it is necessary to study whether enhancement is needed for UCI multiplexing in case a PUCCH</w:t>
      </w:r>
      <w:r w:rsidR="004336E9" w:rsidRPr="002F7578">
        <w:rPr>
          <w:rFonts w:eastAsia="SimSun"/>
        </w:rPr>
        <w:t xml:space="preserve"> </w:t>
      </w:r>
      <w:r w:rsidRPr="002F7578">
        <w:rPr>
          <w:rFonts w:eastAsia="SimSun"/>
        </w:rPr>
        <w:t>overlaps with multiple PUSCHs with different waveforms to ensure the reliability of UCI transmission.</w:t>
      </w:r>
    </w:p>
    <w:p w14:paraId="66EECD9D" w14:textId="3117522B" w:rsidR="00C0518A" w:rsidRPr="002F7578" w:rsidRDefault="00A34B0A" w:rsidP="00727249">
      <w:pPr>
        <w:spacing w:before="0" w:after="120"/>
        <w:ind w:firstLineChars="0" w:firstLine="0"/>
      </w:pPr>
      <w:r w:rsidRPr="002F7578">
        <w:rPr>
          <w:b/>
        </w:rPr>
        <w:t xml:space="preserve">Proposal 7: </w:t>
      </w:r>
      <w:r w:rsidRPr="002F7578">
        <w:t xml:space="preserve">RAN1 </w:t>
      </w:r>
      <w:r w:rsidR="00243F64" w:rsidRPr="002F7578">
        <w:t xml:space="preserve">to </w:t>
      </w:r>
      <w:r w:rsidRPr="002F7578">
        <w:t xml:space="preserve">study whether </w:t>
      </w:r>
      <w:r w:rsidRPr="002F7578">
        <w:rPr>
          <w:rFonts w:eastAsia="SimSun"/>
        </w:rPr>
        <w:t>enhancement is needed for UCI multiplexing in case a PUCCH overlaps with multiple PUSCHs with different waveforms.</w:t>
      </w:r>
    </w:p>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t>Conclusion</w:t>
      </w:r>
    </w:p>
    <w:p w14:paraId="5BDF02E5" w14:textId="0610B21E" w:rsidR="002F7578" w:rsidRPr="002F7578" w:rsidRDefault="009E6220" w:rsidP="002F7578">
      <w:pPr>
        <w:spacing w:before="120" w:after="120"/>
        <w:ind w:firstLineChars="0" w:firstLine="0"/>
        <w:rPr>
          <w:rFonts w:eastAsia="DengXian"/>
          <w:lang w:eastAsia="zh-CN" w:bidi="ar"/>
        </w:rPr>
      </w:pPr>
      <w:r w:rsidRPr="00B53B39">
        <w:rPr>
          <w:rFonts w:eastAsia="DengXian"/>
          <w:lang w:eastAsia="zh-CN" w:bidi="ar"/>
        </w:rPr>
        <w:t xml:space="preserve">This contribution discusses </w:t>
      </w:r>
      <w:r w:rsidR="001D5778" w:rsidRPr="00B53B39">
        <w:rPr>
          <w:rFonts w:eastAsia="DengXian"/>
          <w:lang w:eastAsia="zh-CN"/>
        </w:rPr>
        <w:t xml:space="preserve">potential enhancements to support dynamic switching </w:t>
      </w:r>
      <w:r w:rsidR="001D5778" w:rsidRPr="00B53B39">
        <w:rPr>
          <w:rFonts w:eastAsia="SimSun"/>
        </w:rPr>
        <w:t>between DFT-</w:t>
      </w:r>
      <w:r w:rsidR="001D5778" w:rsidRPr="00B53B39">
        <w:rPr>
          <w:rFonts w:eastAsia="SimSun" w:hint="eastAsia"/>
          <w:lang w:eastAsia="zh-CN"/>
        </w:rPr>
        <w:t>S</w:t>
      </w:r>
      <w:r w:rsidR="001D5778" w:rsidRPr="00B53B39">
        <w:rPr>
          <w:rFonts w:eastAsia="SimSun"/>
        </w:rPr>
        <w:t>-OFDM and CP-OFDM</w:t>
      </w:r>
      <w:r w:rsidRPr="00B53B39">
        <w:rPr>
          <w:rFonts w:eastAsia="DengXian"/>
          <w:lang w:eastAsia="zh-CN" w:bidi="ar"/>
        </w:rPr>
        <w:t>. The proposals and observations made in this contribution are summarized as below:</w:t>
      </w:r>
    </w:p>
    <w:p w14:paraId="3BC2CFDC" w14:textId="38C4402E" w:rsidR="00C92B78" w:rsidRDefault="00C92B78" w:rsidP="00C92B78">
      <w:pPr>
        <w:spacing w:before="0" w:after="120"/>
        <w:ind w:firstLineChars="0" w:firstLine="0"/>
        <w:rPr>
          <w:rFonts w:eastAsia="Microsoft YaHei UI"/>
          <w:color w:val="000000"/>
        </w:rPr>
      </w:pPr>
      <w:r>
        <w:rPr>
          <w:rFonts w:eastAsia="SimSun"/>
          <w:b/>
          <w:lang w:val="en-GB" w:eastAsia="zh-CN"/>
        </w:rPr>
        <w:lastRenderedPageBreak/>
        <w:t>Observation 1</w:t>
      </w:r>
      <w:r w:rsidRPr="00B53B39">
        <w:rPr>
          <w:rFonts w:eastAsia="SimSun"/>
          <w:b/>
          <w:lang w:val="en-GB" w:eastAsia="zh-CN"/>
        </w:rPr>
        <w:t>:</w:t>
      </w:r>
      <w:r>
        <w:rPr>
          <w:rFonts w:eastAsia="SimSun"/>
          <w:b/>
          <w:lang w:val="en-GB" w:eastAsia="zh-CN"/>
        </w:rPr>
        <w:t xml:space="preserve"> </w:t>
      </w:r>
      <w:r>
        <w:rPr>
          <w:rFonts w:eastAsia="Microsoft YaHei UI"/>
          <w:color w:val="000000"/>
        </w:rPr>
        <w:t>For DCI size alignment of a DCI format 0_1 or 0_2 scrambled by C-RNTI that includes a waveform indication field, when needed, both padding per DCI format and padding per field are feasible.</w:t>
      </w:r>
    </w:p>
    <w:p w14:paraId="3BAD1134" w14:textId="77777777" w:rsidR="00C92B78" w:rsidRDefault="00C92B78" w:rsidP="00C92B78">
      <w:pPr>
        <w:spacing w:before="0" w:after="120"/>
        <w:ind w:firstLineChars="0" w:firstLine="0"/>
        <w:rPr>
          <w:rFonts w:eastAsia="Microsoft YaHei UI"/>
          <w:color w:val="000000"/>
        </w:rPr>
      </w:pPr>
      <w:r>
        <w:rPr>
          <w:rFonts w:eastAsia="SimSun"/>
          <w:b/>
          <w:lang w:val="en-GB" w:eastAsia="zh-CN"/>
        </w:rPr>
        <w:t>Observation 2</w:t>
      </w:r>
      <w:r w:rsidRPr="00B53B39">
        <w:rPr>
          <w:rFonts w:eastAsia="SimSun"/>
          <w:b/>
          <w:lang w:val="en-GB" w:eastAsia="zh-CN"/>
        </w:rPr>
        <w:t>:</w:t>
      </w:r>
      <w:r>
        <w:rPr>
          <w:rFonts w:eastAsia="SimSun"/>
          <w:b/>
          <w:lang w:val="en-GB" w:eastAsia="zh-CN"/>
        </w:rPr>
        <w:t xml:space="preserve"> </w:t>
      </w:r>
      <w:r>
        <w:rPr>
          <w:rFonts w:eastAsia="Microsoft YaHei UI"/>
          <w:color w:val="000000"/>
        </w:rPr>
        <w:t>The DCI size alignment of a DCI format 0_1 or 0_2 scrambled by CS-RNTI that includes a waveform indication field is done according to the existing procedure.</w:t>
      </w:r>
    </w:p>
    <w:p w14:paraId="7979C00B" w14:textId="77777777" w:rsidR="00C92B78" w:rsidRDefault="00C92B78" w:rsidP="00C92B78">
      <w:pPr>
        <w:spacing w:before="0" w:after="120"/>
        <w:ind w:firstLineChars="0" w:firstLine="0"/>
        <w:rPr>
          <w:rFonts w:eastAsia="Microsoft YaHei UI"/>
          <w:color w:val="000000"/>
        </w:rPr>
      </w:pPr>
      <w:r>
        <w:rPr>
          <w:rFonts w:eastAsia="SimSun"/>
          <w:b/>
          <w:lang w:val="en-GB" w:eastAsia="zh-CN"/>
        </w:rPr>
        <w:t>Proposal 1</w:t>
      </w:r>
      <w:r w:rsidRPr="00B53B39">
        <w:rPr>
          <w:rFonts w:eastAsia="SimSun"/>
          <w:b/>
          <w:lang w:val="en-GB" w:eastAsia="zh-CN"/>
        </w:rPr>
        <w:t>:</w:t>
      </w:r>
      <w:r>
        <w:rPr>
          <w:rFonts w:eastAsia="SimSun"/>
          <w:b/>
          <w:lang w:val="en-GB" w:eastAsia="zh-CN"/>
        </w:rPr>
        <w:t xml:space="preserve"> </w:t>
      </w:r>
      <w:r>
        <w:rPr>
          <w:rFonts w:eastAsia="Microsoft YaHei UI"/>
          <w:color w:val="000000"/>
        </w:rPr>
        <w:t>T</w:t>
      </w:r>
      <w:r w:rsidRPr="00527B88">
        <w:rPr>
          <w:rFonts w:eastAsia="Microsoft YaHei UI"/>
          <w:color w:val="000000"/>
        </w:rPr>
        <w:t xml:space="preserve">he </w:t>
      </w:r>
      <w:r>
        <w:rPr>
          <w:rFonts w:eastAsia="Microsoft YaHei UI"/>
          <w:color w:val="000000"/>
        </w:rPr>
        <w:t>field of a DCI format 0_1 or 0_2 scrambled by C-RNTI or CS-RNTI that includes the waveform indication precedes any field of the DCI format that has a bit width depending on the waveform.</w:t>
      </w:r>
    </w:p>
    <w:p w14:paraId="4EC96320" w14:textId="77777777" w:rsidR="00C92B78" w:rsidRDefault="00C92B78" w:rsidP="00C92B78">
      <w:pPr>
        <w:spacing w:before="0" w:after="120"/>
        <w:ind w:firstLineChars="0" w:firstLine="0"/>
        <w:rPr>
          <w:rFonts w:eastAsia="Microsoft YaHei UI"/>
          <w:color w:val="000000"/>
        </w:rPr>
      </w:pPr>
      <w:r>
        <w:rPr>
          <w:rFonts w:eastAsia="SimSun"/>
          <w:b/>
          <w:lang w:val="en-GB" w:eastAsia="zh-CN"/>
        </w:rPr>
        <w:t>Proposal 2</w:t>
      </w:r>
      <w:r w:rsidRPr="00B53B39">
        <w:rPr>
          <w:rFonts w:eastAsia="SimSun"/>
          <w:b/>
          <w:lang w:val="en-GB" w:eastAsia="zh-CN"/>
        </w:rPr>
        <w:t>:</w:t>
      </w:r>
      <w:r>
        <w:rPr>
          <w:rFonts w:eastAsia="SimSun"/>
          <w:b/>
          <w:lang w:val="en-GB" w:eastAsia="zh-CN"/>
        </w:rPr>
        <w:t xml:space="preserve"> </w:t>
      </w:r>
      <w:r>
        <w:rPr>
          <w:rFonts w:eastAsia="Microsoft YaHei UI"/>
          <w:color w:val="000000"/>
        </w:rPr>
        <w:t>T</w:t>
      </w:r>
      <w:r w:rsidRPr="00527B88">
        <w:rPr>
          <w:rFonts w:eastAsia="Microsoft YaHei UI"/>
          <w:color w:val="000000"/>
        </w:rPr>
        <w:t xml:space="preserve">he </w:t>
      </w:r>
      <w:r>
        <w:rPr>
          <w:rFonts w:eastAsia="Microsoft YaHei UI"/>
          <w:color w:val="000000"/>
        </w:rPr>
        <w:t xml:space="preserve">field of a DCI format 0_1 or 0_2 scrambled by CS-RNTI that includes the waveform indication precedes the NDI field. </w:t>
      </w:r>
    </w:p>
    <w:p w14:paraId="104D0342" w14:textId="0A4414C4" w:rsidR="002F7578" w:rsidRDefault="00D74A36" w:rsidP="00C92B78">
      <w:pPr>
        <w:spacing w:before="0" w:after="120"/>
        <w:ind w:firstLineChars="0" w:firstLine="0"/>
        <w:rPr>
          <w:b/>
        </w:rPr>
      </w:pPr>
      <w:r w:rsidRPr="00D74A36">
        <w:rPr>
          <w:rFonts w:eastAsia="SimSun"/>
          <w:b/>
          <w:lang w:val="en-GB" w:eastAsia="zh-CN"/>
        </w:rPr>
        <w:t xml:space="preserve">Proposal 3: </w:t>
      </w:r>
      <w:r w:rsidRPr="00D74A36">
        <w:rPr>
          <w:rFonts w:eastAsia="Microsoft YaHei UI"/>
          <w:color w:val="000000"/>
        </w:rPr>
        <w:t xml:space="preserve">Whether the dynamic indication field is present in a DCI format is configured by a higher layer parameter, e.g., </w:t>
      </w:r>
      <w:proofErr w:type="spellStart"/>
      <w:r w:rsidRPr="00B37FDB">
        <w:rPr>
          <w:i/>
          <w:szCs w:val="22"/>
        </w:rPr>
        <w:t>transformPrecoder</w:t>
      </w:r>
      <w:proofErr w:type="spellEnd"/>
      <w:r w:rsidRPr="00B37FDB">
        <w:rPr>
          <w:i/>
          <w:szCs w:val="22"/>
        </w:rPr>
        <w:t xml:space="preserve"> </w:t>
      </w:r>
      <w:r w:rsidRPr="00B37FDB">
        <w:rPr>
          <w:szCs w:val="22"/>
        </w:rPr>
        <w:t xml:space="preserve">can indicate </w:t>
      </w:r>
      <w:r>
        <w:rPr>
          <w:szCs w:val="22"/>
        </w:rPr>
        <w:t xml:space="preserve">the configured waveform and </w:t>
      </w:r>
      <w:r w:rsidRPr="00B37FDB">
        <w:rPr>
          <w:szCs w:val="22"/>
        </w:rPr>
        <w:t>whether the waveform is dynamically indicated.</w:t>
      </w:r>
    </w:p>
    <w:p w14:paraId="53DA6FB0" w14:textId="29535778" w:rsidR="002F7578" w:rsidRPr="002F7578" w:rsidRDefault="00C92B78" w:rsidP="00C92B78">
      <w:pPr>
        <w:spacing w:before="0" w:after="120"/>
        <w:ind w:firstLineChars="0" w:firstLine="0"/>
      </w:pPr>
      <w:r w:rsidRPr="00B53B39">
        <w:rPr>
          <w:b/>
        </w:rPr>
        <w:t xml:space="preserve">Proposal </w:t>
      </w:r>
      <w:r>
        <w:rPr>
          <w:b/>
        </w:rPr>
        <w:t>4</w:t>
      </w:r>
      <w:r w:rsidRPr="00B53B39">
        <w:rPr>
          <w:b/>
        </w:rPr>
        <w:t xml:space="preserve">: </w:t>
      </w:r>
      <w:r w:rsidRPr="002F7578">
        <w:rPr>
          <w:rFonts w:eastAsia="SimSun"/>
          <w:lang w:val="en-GB" w:eastAsia="zh-CN"/>
        </w:rPr>
        <w:t>Indication of dynamic waveform switching for Msg3 PUSCH is not supported</w:t>
      </w:r>
      <w:r w:rsidRPr="002F7578">
        <w:rPr>
          <w:rFonts w:eastAsia="SimSun"/>
        </w:rPr>
        <w:t xml:space="preserve">. </w:t>
      </w:r>
      <w:r w:rsidRPr="002F7578">
        <w:t xml:space="preserve">  </w:t>
      </w:r>
    </w:p>
    <w:p w14:paraId="79F0AD2F" w14:textId="1879DCAF" w:rsidR="002F7578" w:rsidRDefault="00C92B78" w:rsidP="00A34B0A">
      <w:pPr>
        <w:spacing w:before="0" w:after="120"/>
        <w:ind w:firstLineChars="0" w:firstLine="0"/>
        <w:rPr>
          <w:b/>
        </w:rPr>
      </w:pPr>
      <w:r w:rsidRPr="00C0518A">
        <w:rPr>
          <w:b/>
        </w:rPr>
        <w:t xml:space="preserve">Proposal </w:t>
      </w:r>
      <w:r>
        <w:rPr>
          <w:b/>
        </w:rPr>
        <w:t>5</w:t>
      </w:r>
      <w:r w:rsidRPr="00C0518A">
        <w:rPr>
          <w:b/>
        </w:rPr>
        <w:t xml:space="preserve">: </w:t>
      </w:r>
      <w:r w:rsidRPr="002F7578">
        <w:t>Enhancements to mechanisms for PH report and triggering are not further discussed.</w:t>
      </w:r>
      <w:r>
        <w:rPr>
          <w:b/>
        </w:rPr>
        <w:t xml:space="preserve"> </w:t>
      </w:r>
    </w:p>
    <w:p w14:paraId="4A69FC24" w14:textId="4F89CB9B" w:rsidR="002F7578" w:rsidRPr="002F7578" w:rsidRDefault="00A34B0A" w:rsidP="00136632">
      <w:pPr>
        <w:spacing w:before="0" w:after="120"/>
        <w:ind w:firstLineChars="0" w:firstLine="0"/>
      </w:pPr>
      <w:r w:rsidRPr="002F7578">
        <w:rPr>
          <w:b/>
        </w:rPr>
        <w:t xml:space="preserve">Proposal 6: </w:t>
      </w:r>
      <w:r w:rsidRPr="002F7578">
        <w:t xml:space="preserve">RAN1 </w:t>
      </w:r>
      <w:r w:rsidR="00FE1E6E" w:rsidRPr="002F7578">
        <w:t xml:space="preserve">to </w:t>
      </w:r>
      <w:r w:rsidRPr="002F7578">
        <w:t>study whether additional timeline is needed for UL scheduling in case of dynamic waveform switching.</w:t>
      </w:r>
    </w:p>
    <w:p w14:paraId="2D5DF50E" w14:textId="38525A96" w:rsidR="00C92B78" w:rsidRPr="002F7578" w:rsidRDefault="00A34B0A" w:rsidP="00136632">
      <w:pPr>
        <w:spacing w:before="0" w:after="120"/>
        <w:ind w:firstLineChars="0" w:firstLine="0"/>
      </w:pPr>
      <w:r w:rsidRPr="002F7578">
        <w:rPr>
          <w:b/>
        </w:rPr>
        <w:t xml:space="preserve">Proposal 7: </w:t>
      </w:r>
      <w:r w:rsidRPr="002F7578">
        <w:t xml:space="preserve">RAN1 </w:t>
      </w:r>
      <w:r w:rsidR="00FE1E6E" w:rsidRPr="002F7578">
        <w:t xml:space="preserve">to </w:t>
      </w:r>
      <w:r w:rsidRPr="002F7578">
        <w:t xml:space="preserve">study whether </w:t>
      </w:r>
      <w:r w:rsidRPr="002F7578">
        <w:rPr>
          <w:rFonts w:eastAsia="SimSun"/>
        </w:rPr>
        <w:t>enhancement is needed for UCI multiplexing in case a PUCCH overlaps with multiple PUSCHs with different waveforms.</w:t>
      </w: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251DFF31" w14:textId="693AA626" w:rsidR="00474CD2" w:rsidRPr="00717180" w:rsidRDefault="0013648E" w:rsidP="00717180">
      <w:pPr>
        <w:pStyle w:val="List2"/>
        <w:numPr>
          <w:ilvl w:val="0"/>
          <w:numId w:val="6"/>
        </w:numPr>
        <w:spacing w:before="0" w:line="240" w:lineRule="auto"/>
        <w:ind w:firstLineChars="0"/>
        <w:jc w:val="left"/>
        <w:rPr>
          <w:rFonts w:ascii="Times New Roman" w:hAnsi="Times New Roman" w:cs="Times New Roman"/>
          <w:color w:val="auto"/>
          <w:lang w:eastAsia="ko-KR"/>
        </w:rPr>
      </w:pPr>
      <w:r w:rsidRPr="0013648E">
        <w:rPr>
          <w:rFonts w:ascii="Times New Roman" w:hAnsi="Times New Roman" w:cs="Times New Roman"/>
          <w:color w:val="auto"/>
          <w:lang w:eastAsia="ko-KR"/>
        </w:rPr>
        <w:t>RP-221858</w:t>
      </w:r>
      <w:r w:rsidR="002315B1">
        <w:rPr>
          <w:rFonts w:ascii="Times New Roman" w:hAnsi="Times New Roman" w:cs="Times New Roman"/>
          <w:color w:val="auto"/>
          <w:lang w:eastAsia="ko-KR"/>
        </w:rPr>
        <w:t xml:space="preserve">, </w:t>
      </w:r>
      <w:r w:rsidR="002315B1" w:rsidRPr="002315B1">
        <w:rPr>
          <w:rFonts w:ascii="Times New Roman" w:hAnsi="Times New Roman" w:cs="Times New Roman"/>
          <w:color w:val="auto"/>
          <w:lang w:eastAsia="ko-KR"/>
        </w:rPr>
        <w:t>Revised WID on Further NR coverage enhancements</w:t>
      </w:r>
      <w:r w:rsidR="002315B1">
        <w:rPr>
          <w:rFonts w:ascii="Times New Roman" w:hAnsi="Times New Roman" w:cs="Times New Roman"/>
          <w:color w:val="auto"/>
          <w:lang w:eastAsia="ko-KR"/>
        </w:rPr>
        <w:t>, China Telecom, RAN#96.</w:t>
      </w:r>
    </w:p>
    <w:sectPr w:rsidR="00474CD2" w:rsidRPr="00717180"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6E6D" w16cex:dateUtc="2023-04-07T02:26:00Z"/>
  <w16cex:commentExtensible w16cex:durableId="27DA6CB8" w16cex:dateUtc="2023-04-07T0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6D5E27" w16cid:durableId="27DA640E"/>
  <w16cid:commentId w16cid:paraId="04133D00" w16cid:durableId="27DA640F"/>
  <w16cid:commentId w16cid:paraId="4ABE6F5E" w16cid:durableId="27DA6410"/>
  <w16cid:commentId w16cid:paraId="5791A172" w16cid:durableId="27DA6C7F"/>
  <w16cid:commentId w16cid:paraId="1D6746E0" w16cid:durableId="27DA6E6D"/>
  <w16cid:commentId w16cid:paraId="16DB16A0" w16cid:durableId="27DA6C80"/>
  <w16cid:commentId w16cid:paraId="7A8AB1CF" w16cid:durableId="27DA6CB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BBDC9" w14:textId="77777777" w:rsidR="004C1250" w:rsidRDefault="004C1250" w:rsidP="007378B8">
      <w:r>
        <w:separator/>
      </w:r>
    </w:p>
  </w:endnote>
  <w:endnote w:type="continuationSeparator" w:id="0">
    <w:p w14:paraId="37BDF9DD" w14:textId="77777777" w:rsidR="004C1250" w:rsidRDefault="004C125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39C7DFC8" w:rsidR="00652095" w:rsidRDefault="0065209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0E631F">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674EC" w14:textId="77777777" w:rsidR="004C1250" w:rsidRDefault="004C1250" w:rsidP="007378B8">
      <w:r>
        <w:separator/>
      </w:r>
    </w:p>
  </w:footnote>
  <w:footnote w:type="continuationSeparator" w:id="0">
    <w:p w14:paraId="393C3AE6" w14:textId="77777777" w:rsidR="004C1250" w:rsidRDefault="004C1250"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652095" w:rsidRDefault="0065209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hint="default"/>
      </w:rPr>
    </w:lvl>
    <w:lvl w:ilvl="6" w:tplc="08090001">
      <w:start w:val="1"/>
      <w:numFmt w:val="bullet"/>
      <w:lvlText w:val=""/>
      <w:lvlJc w:val="left"/>
      <w:pPr>
        <w:tabs>
          <w:tab w:val="num" w:pos="4320"/>
        </w:tabs>
        <w:ind w:left="4320" w:hanging="360"/>
      </w:pPr>
      <w:rPr>
        <w:rFonts w:ascii="Symbol" w:hAnsi="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8B52D9"/>
    <w:multiLevelType w:val="hybridMultilevel"/>
    <w:tmpl w:val="F6A6FF62"/>
    <w:lvl w:ilvl="0" w:tplc="606A3148">
      <w:start w:val="5"/>
      <w:numFmt w:val="bullet"/>
      <w:lvlText w:val="-"/>
      <w:lvlJc w:val="left"/>
      <w:pPr>
        <w:ind w:left="720" w:hanging="360"/>
      </w:pPr>
      <w:rPr>
        <w:rFonts w:ascii="Times New Roman" w:eastAsia="Microsoft YaHei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88B13BB"/>
    <w:multiLevelType w:val="hybridMultilevel"/>
    <w:tmpl w:val="E06C532E"/>
    <w:lvl w:ilvl="0" w:tplc="7BBEBB82">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0" w15:restartNumberingAfterBreak="0">
    <w:nsid w:val="2CA210AF"/>
    <w:multiLevelType w:val="hybridMultilevel"/>
    <w:tmpl w:val="71EC05A2"/>
    <w:lvl w:ilvl="0" w:tplc="93161576">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D1281D"/>
    <w:multiLevelType w:val="hybridMultilevel"/>
    <w:tmpl w:val="ABC41F96"/>
    <w:lvl w:ilvl="0" w:tplc="02A019C2">
      <w:start w:val="7"/>
      <w:numFmt w:val="bullet"/>
      <w:lvlText w:val="-"/>
      <w:lvlJc w:val="left"/>
      <w:pPr>
        <w:ind w:left="1496" w:hanging="360"/>
      </w:pPr>
      <w:rPr>
        <w:rFonts w:ascii="Times New Roman" w:eastAsia="Times New Roman" w:hAnsi="Times New Roman" w:cs="Times New Roman" w:hint="default"/>
        <w:color w:val="000000"/>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296B3A"/>
    <w:multiLevelType w:val="hybridMultilevel"/>
    <w:tmpl w:val="C764BAA8"/>
    <w:lvl w:ilvl="0" w:tplc="606A3148">
      <w:start w:val="5"/>
      <w:numFmt w:val="bullet"/>
      <w:lvlText w:val="-"/>
      <w:lvlJc w:val="left"/>
      <w:pPr>
        <w:ind w:left="720" w:hanging="360"/>
      </w:pPr>
      <w:rPr>
        <w:rFonts w:ascii="Times New Roman" w:eastAsia="Microsoft YaHei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2" w15:restartNumberingAfterBreak="0">
    <w:nsid w:val="5F6B4D4A"/>
    <w:multiLevelType w:val="hybridMultilevel"/>
    <w:tmpl w:val="7FA0AEA0"/>
    <w:lvl w:ilvl="0" w:tplc="246C96E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7"/>
  </w:num>
  <w:num w:numId="3">
    <w:abstractNumId w:val="11"/>
  </w:num>
  <w:num w:numId="4">
    <w:abstractNumId w:val="20"/>
  </w:num>
  <w:num w:numId="5">
    <w:abstractNumId w:val="1"/>
  </w:num>
  <w:num w:numId="6">
    <w:abstractNumId w:val="6"/>
  </w:num>
  <w:num w:numId="7">
    <w:abstractNumId w:val="25"/>
  </w:num>
  <w:num w:numId="8">
    <w:abstractNumId w:val="2"/>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7"/>
  </w:num>
  <w:num w:numId="12">
    <w:abstractNumId w:val="26"/>
  </w:num>
  <w:num w:numId="13">
    <w:abstractNumId w:val="21"/>
  </w:num>
  <w:num w:numId="14">
    <w:abstractNumId w:val="23"/>
  </w:num>
  <w:num w:numId="15">
    <w:abstractNumId w:val="3"/>
  </w:num>
  <w:num w:numId="16">
    <w:abstractNumId w:val="18"/>
  </w:num>
  <w:num w:numId="17">
    <w:abstractNumId w:val="10"/>
  </w:num>
  <w:num w:numId="18">
    <w:abstractNumId w:val="14"/>
  </w:num>
  <w:num w:numId="19">
    <w:abstractNumId w:val="4"/>
  </w:num>
  <w:num w:numId="20">
    <w:abstractNumId w:val="5"/>
  </w:num>
  <w:num w:numId="21">
    <w:abstractNumId w:val="13"/>
  </w:num>
  <w:num w:numId="22">
    <w:abstractNumId w:val="12"/>
  </w:num>
  <w:num w:numId="23">
    <w:abstractNumId w:val="24"/>
  </w:num>
  <w:num w:numId="24">
    <w:abstractNumId w:val="28"/>
  </w:num>
  <w:num w:numId="25">
    <w:abstractNumId w:val="7"/>
  </w:num>
  <w:num w:numId="26">
    <w:abstractNumId w:val="22"/>
  </w:num>
  <w:num w:numId="27">
    <w:abstractNumId w:val="15"/>
  </w:num>
  <w:num w:numId="28">
    <w:abstractNumId w:val="16"/>
  </w:num>
  <w:num w:numId="2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A06"/>
    <w:rsid w:val="00005B82"/>
    <w:rsid w:val="00005CFA"/>
    <w:rsid w:val="00005E1B"/>
    <w:rsid w:val="000062E7"/>
    <w:rsid w:val="000067A4"/>
    <w:rsid w:val="00006927"/>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8"/>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B86"/>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60A"/>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65"/>
    <w:rsid w:val="000513BB"/>
    <w:rsid w:val="000514B9"/>
    <w:rsid w:val="000516B8"/>
    <w:rsid w:val="0005194F"/>
    <w:rsid w:val="00051B34"/>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334"/>
    <w:rsid w:val="0006372F"/>
    <w:rsid w:val="00063E28"/>
    <w:rsid w:val="000641C2"/>
    <w:rsid w:val="000641F3"/>
    <w:rsid w:val="000642F7"/>
    <w:rsid w:val="0006494B"/>
    <w:rsid w:val="00064971"/>
    <w:rsid w:val="00064A09"/>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1A24"/>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56"/>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596"/>
    <w:rsid w:val="000C662E"/>
    <w:rsid w:val="000C697B"/>
    <w:rsid w:val="000C6B3A"/>
    <w:rsid w:val="000C6B41"/>
    <w:rsid w:val="000C6F66"/>
    <w:rsid w:val="000C714B"/>
    <w:rsid w:val="000C72BF"/>
    <w:rsid w:val="000C75F8"/>
    <w:rsid w:val="000C76CE"/>
    <w:rsid w:val="000C797B"/>
    <w:rsid w:val="000C7DA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984"/>
    <w:rsid w:val="000D4A20"/>
    <w:rsid w:val="000D4B64"/>
    <w:rsid w:val="000D4BE0"/>
    <w:rsid w:val="000D52FD"/>
    <w:rsid w:val="000D55E8"/>
    <w:rsid w:val="000D56BB"/>
    <w:rsid w:val="000D5755"/>
    <w:rsid w:val="000D57BD"/>
    <w:rsid w:val="000D5EB8"/>
    <w:rsid w:val="000D6136"/>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52"/>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31F"/>
    <w:rsid w:val="000E66E0"/>
    <w:rsid w:val="000E68AE"/>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99A"/>
    <w:rsid w:val="000F5C9C"/>
    <w:rsid w:val="000F5DA7"/>
    <w:rsid w:val="000F635B"/>
    <w:rsid w:val="000F641D"/>
    <w:rsid w:val="000F6498"/>
    <w:rsid w:val="000F6716"/>
    <w:rsid w:val="000F6953"/>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533"/>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6C6"/>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A96"/>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10"/>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19A"/>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48E"/>
    <w:rsid w:val="00136632"/>
    <w:rsid w:val="00136757"/>
    <w:rsid w:val="001367C2"/>
    <w:rsid w:val="00136886"/>
    <w:rsid w:val="0013698B"/>
    <w:rsid w:val="00136C2C"/>
    <w:rsid w:val="00136CF1"/>
    <w:rsid w:val="001371C8"/>
    <w:rsid w:val="0013794A"/>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926"/>
    <w:rsid w:val="00144997"/>
    <w:rsid w:val="00144AD4"/>
    <w:rsid w:val="00144E36"/>
    <w:rsid w:val="001450CA"/>
    <w:rsid w:val="001455A5"/>
    <w:rsid w:val="001455B7"/>
    <w:rsid w:val="0014573C"/>
    <w:rsid w:val="0014593A"/>
    <w:rsid w:val="00146231"/>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DF4"/>
    <w:rsid w:val="00171E18"/>
    <w:rsid w:val="00172132"/>
    <w:rsid w:val="001727CA"/>
    <w:rsid w:val="00172832"/>
    <w:rsid w:val="00172AAC"/>
    <w:rsid w:val="00172AEF"/>
    <w:rsid w:val="001730B2"/>
    <w:rsid w:val="0017320F"/>
    <w:rsid w:val="001732BB"/>
    <w:rsid w:val="001732E1"/>
    <w:rsid w:val="0017361A"/>
    <w:rsid w:val="0017385C"/>
    <w:rsid w:val="00173AE0"/>
    <w:rsid w:val="00173DC6"/>
    <w:rsid w:val="00173ED5"/>
    <w:rsid w:val="001741D7"/>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1AD"/>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071"/>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05A"/>
    <w:rsid w:val="001B44AF"/>
    <w:rsid w:val="001B44B6"/>
    <w:rsid w:val="001B4944"/>
    <w:rsid w:val="001B49BA"/>
    <w:rsid w:val="001B4E9F"/>
    <w:rsid w:val="001B4ECD"/>
    <w:rsid w:val="001B4EF4"/>
    <w:rsid w:val="001B4EF7"/>
    <w:rsid w:val="001B53E6"/>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778"/>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5D28"/>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C83"/>
    <w:rsid w:val="001F0DBB"/>
    <w:rsid w:val="001F0DDD"/>
    <w:rsid w:val="001F1549"/>
    <w:rsid w:val="001F15D9"/>
    <w:rsid w:val="001F17E9"/>
    <w:rsid w:val="001F1B45"/>
    <w:rsid w:val="001F1EE3"/>
    <w:rsid w:val="001F1F26"/>
    <w:rsid w:val="001F1F2E"/>
    <w:rsid w:val="001F223F"/>
    <w:rsid w:val="001F243B"/>
    <w:rsid w:val="001F2491"/>
    <w:rsid w:val="001F2A76"/>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310"/>
    <w:rsid w:val="00203446"/>
    <w:rsid w:val="00203624"/>
    <w:rsid w:val="002036B2"/>
    <w:rsid w:val="0020393C"/>
    <w:rsid w:val="002039DF"/>
    <w:rsid w:val="00203C02"/>
    <w:rsid w:val="00203CFC"/>
    <w:rsid w:val="002043F3"/>
    <w:rsid w:val="002045CC"/>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5B1"/>
    <w:rsid w:val="00231865"/>
    <w:rsid w:val="00231AC5"/>
    <w:rsid w:val="00231D09"/>
    <w:rsid w:val="00231DD9"/>
    <w:rsid w:val="00231FC1"/>
    <w:rsid w:val="00232143"/>
    <w:rsid w:val="002321DB"/>
    <w:rsid w:val="00232815"/>
    <w:rsid w:val="00232D96"/>
    <w:rsid w:val="00232DDB"/>
    <w:rsid w:val="00233382"/>
    <w:rsid w:val="002336A5"/>
    <w:rsid w:val="002336AF"/>
    <w:rsid w:val="0023377E"/>
    <w:rsid w:val="0023386F"/>
    <w:rsid w:val="002339CF"/>
    <w:rsid w:val="00233B09"/>
    <w:rsid w:val="00234B64"/>
    <w:rsid w:val="00234CD4"/>
    <w:rsid w:val="002359FD"/>
    <w:rsid w:val="00235B60"/>
    <w:rsid w:val="00235D7F"/>
    <w:rsid w:val="00235F58"/>
    <w:rsid w:val="00236127"/>
    <w:rsid w:val="00236513"/>
    <w:rsid w:val="002368E2"/>
    <w:rsid w:val="00236986"/>
    <w:rsid w:val="00236B93"/>
    <w:rsid w:val="00236CC6"/>
    <w:rsid w:val="002374D0"/>
    <w:rsid w:val="002379D2"/>
    <w:rsid w:val="00237F13"/>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64"/>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4CFB"/>
    <w:rsid w:val="002650AB"/>
    <w:rsid w:val="002651C8"/>
    <w:rsid w:val="002655DF"/>
    <w:rsid w:val="00265647"/>
    <w:rsid w:val="00265838"/>
    <w:rsid w:val="00265E45"/>
    <w:rsid w:val="00266063"/>
    <w:rsid w:val="0026620B"/>
    <w:rsid w:val="002676F0"/>
    <w:rsid w:val="00267ACD"/>
    <w:rsid w:val="00267B5C"/>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C70"/>
    <w:rsid w:val="00281E07"/>
    <w:rsid w:val="002823AC"/>
    <w:rsid w:val="002824EF"/>
    <w:rsid w:val="00282626"/>
    <w:rsid w:val="002828EB"/>
    <w:rsid w:val="00282A2D"/>
    <w:rsid w:val="00282C6B"/>
    <w:rsid w:val="00282D21"/>
    <w:rsid w:val="00283118"/>
    <w:rsid w:val="00283DFB"/>
    <w:rsid w:val="00284E9A"/>
    <w:rsid w:val="0028516C"/>
    <w:rsid w:val="002855EA"/>
    <w:rsid w:val="002857BB"/>
    <w:rsid w:val="00285C77"/>
    <w:rsid w:val="00285FBE"/>
    <w:rsid w:val="00286346"/>
    <w:rsid w:val="0028648B"/>
    <w:rsid w:val="00286494"/>
    <w:rsid w:val="00286A37"/>
    <w:rsid w:val="00286AC5"/>
    <w:rsid w:val="00286B4B"/>
    <w:rsid w:val="00286B84"/>
    <w:rsid w:val="00286F06"/>
    <w:rsid w:val="0028710B"/>
    <w:rsid w:val="00287434"/>
    <w:rsid w:val="002875F4"/>
    <w:rsid w:val="00287724"/>
    <w:rsid w:val="00287B87"/>
    <w:rsid w:val="00287E11"/>
    <w:rsid w:val="00287E8D"/>
    <w:rsid w:val="00287F0D"/>
    <w:rsid w:val="00290094"/>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1B"/>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A1F"/>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5C96"/>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91C"/>
    <w:rsid w:val="002C6A7A"/>
    <w:rsid w:val="002C70E5"/>
    <w:rsid w:val="002C71DB"/>
    <w:rsid w:val="002C7CEE"/>
    <w:rsid w:val="002C7D4E"/>
    <w:rsid w:val="002C7DE6"/>
    <w:rsid w:val="002C7DFE"/>
    <w:rsid w:val="002D004F"/>
    <w:rsid w:val="002D053C"/>
    <w:rsid w:val="002D05D5"/>
    <w:rsid w:val="002D0B66"/>
    <w:rsid w:val="002D0E35"/>
    <w:rsid w:val="002D0E45"/>
    <w:rsid w:val="002D11E6"/>
    <w:rsid w:val="002D13A5"/>
    <w:rsid w:val="002D1513"/>
    <w:rsid w:val="002D167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7F4"/>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17C"/>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5734"/>
    <w:rsid w:val="002F633F"/>
    <w:rsid w:val="002F6459"/>
    <w:rsid w:val="002F656E"/>
    <w:rsid w:val="002F6649"/>
    <w:rsid w:val="002F66D7"/>
    <w:rsid w:val="002F6C59"/>
    <w:rsid w:val="002F6C89"/>
    <w:rsid w:val="002F7578"/>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3F3"/>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0B5"/>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77A"/>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3DF"/>
    <w:rsid w:val="00344842"/>
    <w:rsid w:val="00344AC2"/>
    <w:rsid w:val="0034500F"/>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FD6"/>
    <w:rsid w:val="00360631"/>
    <w:rsid w:val="00360634"/>
    <w:rsid w:val="00360686"/>
    <w:rsid w:val="00360732"/>
    <w:rsid w:val="0036074E"/>
    <w:rsid w:val="00360829"/>
    <w:rsid w:val="00360DD9"/>
    <w:rsid w:val="00360FE2"/>
    <w:rsid w:val="00361383"/>
    <w:rsid w:val="003614B9"/>
    <w:rsid w:val="00361572"/>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582"/>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71D"/>
    <w:rsid w:val="00392868"/>
    <w:rsid w:val="003933E2"/>
    <w:rsid w:val="00393592"/>
    <w:rsid w:val="003936BD"/>
    <w:rsid w:val="003942F1"/>
    <w:rsid w:val="003944EA"/>
    <w:rsid w:val="0039473E"/>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B7EF9"/>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22"/>
    <w:rsid w:val="003E26B4"/>
    <w:rsid w:val="003E29CE"/>
    <w:rsid w:val="003E2AC1"/>
    <w:rsid w:val="003E2C9E"/>
    <w:rsid w:val="003E322B"/>
    <w:rsid w:val="003E36CC"/>
    <w:rsid w:val="003E3B86"/>
    <w:rsid w:val="003E3CFF"/>
    <w:rsid w:val="003E3ED6"/>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4F8"/>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A6"/>
    <w:rsid w:val="00407749"/>
    <w:rsid w:val="004077B9"/>
    <w:rsid w:val="00407A2A"/>
    <w:rsid w:val="00407E90"/>
    <w:rsid w:val="00407FBE"/>
    <w:rsid w:val="0041019B"/>
    <w:rsid w:val="0041079D"/>
    <w:rsid w:val="004107A7"/>
    <w:rsid w:val="0041091F"/>
    <w:rsid w:val="004109E7"/>
    <w:rsid w:val="00410B89"/>
    <w:rsid w:val="00410C81"/>
    <w:rsid w:val="00410DD6"/>
    <w:rsid w:val="00411091"/>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0E3"/>
    <w:rsid w:val="0041424D"/>
    <w:rsid w:val="004143B1"/>
    <w:rsid w:val="004145C4"/>
    <w:rsid w:val="00414987"/>
    <w:rsid w:val="004149DE"/>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58F"/>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89E"/>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6E9"/>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526"/>
    <w:rsid w:val="0048361B"/>
    <w:rsid w:val="00483722"/>
    <w:rsid w:val="0048378F"/>
    <w:rsid w:val="00483B1B"/>
    <w:rsid w:val="00483D8B"/>
    <w:rsid w:val="0048446E"/>
    <w:rsid w:val="00484812"/>
    <w:rsid w:val="00484971"/>
    <w:rsid w:val="00484B7D"/>
    <w:rsid w:val="00484D3E"/>
    <w:rsid w:val="004851C9"/>
    <w:rsid w:val="00485BBB"/>
    <w:rsid w:val="00485BBC"/>
    <w:rsid w:val="00486033"/>
    <w:rsid w:val="004861D6"/>
    <w:rsid w:val="0048650A"/>
    <w:rsid w:val="0048661C"/>
    <w:rsid w:val="0048683A"/>
    <w:rsid w:val="00486C48"/>
    <w:rsid w:val="00486D90"/>
    <w:rsid w:val="00487457"/>
    <w:rsid w:val="00487713"/>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AB1"/>
    <w:rsid w:val="00497DCB"/>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DE"/>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70F"/>
    <w:rsid w:val="004B3808"/>
    <w:rsid w:val="004B3B7F"/>
    <w:rsid w:val="004B3C41"/>
    <w:rsid w:val="004B3E5C"/>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250"/>
    <w:rsid w:val="004C1430"/>
    <w:rsid w:val="004C1897"/>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4E41"/>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AE"/>
    <w:rsid w:val="004D13ED"/>
    <w:rsid w:val="004D199D"/>
    <w:rsid w:val="004D1A7A"/>
    <w:rsid w:val="004D23F0"/>
    <w:rsid w:val="004D2B16"/>
    <w:rsid w:val="004D3872"/>
    <w:rsid w:val="004D394D"/>
    <w:rsid w:val="004D3AD4"/>
    <w:rsid w:val="004D41CF"/>
    <w:rsid w:val="004D4318"/>
    <w:rsid w:val="004D449B"/>
    <w:rsid w:val="004D4F4F"/>
    <w:rsid w:val="004D55DD"/>
    <w:rsid w:val="004D575E"/>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B4C"/>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41"/>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276"/>
    <w:rsid w:val="004F4633"/>
    <w:rsid w:val="004F4C82"/>
    <w:rsid w:val="004F4D87"/>
    <w:rsid w:val="004F51BC"/>
    <w:rsid w:val="004F53A7"/>
    <w:rsid w:val="004F5605"/>
    <w:rsid w:val="004F5763"/>
    <w:rsid w:val="004F5C01"/>
    <w:rsid w:val="004F5FD5"/>
    <w:rsid w:val="004F631D"/>
    <w:rsid w:val="004F63E1"/>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14F"/>
    <w:rsid w:val="0051225C"/>
    <w:rsid w:val="005122A4"/>
    <w:rsid w:val="0051232E"/>
    <w:rsid w:val="0051267B"/>
    <w:rsid w:val="0051267D"/>
    <w:rsid w:val="005126A7"/>
    <w:rsid w:val="00512727"/>
    <w:rsid w:val="005129F4"/>
    <w:rsid w:val="00512A6B"/>
    <w:rsid w:val="00512CDA"/>
    <w:rsid w:val="00513489"/>
    <w:rsid w:val="0051375C"/>
    <w:rsid w:val="00513B12"/>
    <w:rsid w:val="00513EC1"/>
    <w:rsid w:val="00513F94"/>
    <w:rsid w:val="00514079"/>
    <w:rsid w:val="00514419"/>
    <w:rsid w:val="00514689"/>
    <w:rsid w:val="00514823"/>
    <w:rsid w:val="00514C76"/>
    <w:rsid w:val="00514DB0"/>
    <w:rsid w:val="005153BF"/>
    <w:rsid w:val="0051551B"/>
    <w:rsid w:val="00515585"/>
    <w:rsid w:val="005155C9"/>
    <w:rsid w:val="00515649"/>
    <w:rsid w:val="00515868"/>
    <w:rsid w:val="00515872"/>
    <w:rsid w:val="005159BF"/>
    <w:rsid w:val="00516001"/>
    <w:rsid w:val="0051608F"/>
    <w:rsid w:val="005160B4"/>
    <w:rsid w:val="00516105"/>
    <w:rsid w:val="00516160"/>
    <w:rsid w:val="0051622C"/>
    <w:rsid w:val="00516312"/>
    <w:rsid w:val="005163A5"/>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3A1"/>
    <w:rsid w:val="0052544C"/>
    <w:rsid w:val="005258F8"/>
    <w:rsid w:val="00525CA2"/>
    <w:rsid w:val="0052613B"/>
    <w:rsid w:val="005262B1"/>
    <w:rsid w:val="0052670C"/>
    <w:rsid w:val="00526C04"/>
    <w:rsid w:val="00526E53"/>
    <w:rsid w:val="005271B1"/>
    <w:rsid w:val="005272FB"/>
    <w:rsid w:val="0052747E"/>
    <w:rsid w:val="00527808"/>
    <w:rsid w:val="00527AAF"/>
    <w:rsid w:val="00527B88"/>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8BC"/>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AB2"/>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4EF"/>
    <w:rsid w:val="0056156D"/>
    <w:rsid w:val="00561978"/>
    <w:rsid w:val="005619BB"/>
    <w:rsid w:val="00561A38"/>
    <w:rsid w:val="00561C92"/>
    <w:rsid w:val="00561E29"/>
    <w:rsid w:val="005620F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6E2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FAB"/>
    <w:rsid w:val="00587085"/>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514A"/>
    <w:rsid w:val="005951CE"/>
    <w:rsid w:val="00595210"/>
    <w:rsid w:val="00595245"/>
    <w:rsid w:val="00595345"/>
    <w:rsid w:val="0059534E"/>
    <w:rsid w:val="005962BA"/>
    <w:rsid w:val="005965C9"/>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1FB3"/>
    <w:rsid w:val="005A2506"/>
    <w:rsid w:val="005A25F2"/>
    <w:rsid w:val="005A2D96"/>
    <w:rsid w:val="005A2F5F"/>
    <w:rsid w:val="005A3BC5"/>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0FF"/>
    <w:rsid w:val="005C72E2"/>
    <w:rsid w:val="005C7698"/>
    <w:rsid w:val="005C76AC"/>
    <w:rsid w:val="005C78D9"/>
    <w:rsid w:val="005C7A2B"/>
    <w:rsid w:val="005C7BF9"/>
    <w:rsid w:val="005C7BFE"/>
    <w:rsid w:val="005D0396"/>
    <w:rsid w:val="005D056E"/>
    <w:rsid w:val="005D0C1C"/>
    <w:rsid w:val="005D1202"/>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E40"/>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891"/>
    <w:rsid w:val="005F2CE7"/>
    <w:rsid w:val="005F2E51"/>
    <w:rsid w:val="005F3AD3"/>
    <w:rsid w:val="005F3F90"/>
    <w:rsid w:val="005F3FCD"/>
    <w:rsid w:val="005F48A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02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928"/>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095"/>
    <w:rsid w:val="00652152"/>
    <w:rsid w:val="006524B7"/>
    <w:rsid w:val="006524D0"/>
    <w:rsid w:val="0065281B"/>
    <w:rsid w:val="00652E9E"/>
    <w:rsid w:val="006532CF"/>
    <w:rsid w:val="0065343C"/>
    <w:rsid w:val="006534E7"/>
    <w:rsid w:val="00653609"/>
    <w:rsid w:val="00653B2F"/>
    <w:rsid w:val="0065428B"/>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B62"/>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72A"/>
    <w:rsid w:val="00681E93"/>
    <w:rsid w:val="00681F46"/>
    <w:rsid w:val="006820A5"/>
    <w:rsid w:val="00682426"/>
    <w:rsid w:val="00682600"/>
    <w:rsid w:val="00683189"/>
    <w:rsid w:val="006832F5"/>
    <w:rsid w:val="00683548"/>
    <w:rsid w:val="00683596"/>
    <w:rsid w:val="006839F8"/>
    <w:rsid w:val="00683B4E"/>
    <w:rsid w:val="00683BB6"/>
    <w:rsid w:val="00683DE7"/>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843"/>
    <w:rsid w:val="006908C4"/>
    <w:rsid w:val="00690CA1"/>
    <w:rsid w:val="00691160"/>
    <w:rsid w:val="0069127B"/>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C90"/>
    <w:rsid w:val="006B321A"/>
    <w:rsid w:val="006B3669"/>
    <w:rsid w:val="006B36D6"/>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933"/>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6CD"/>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72C"/>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180"/>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459"/>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249"/>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3A"/>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2D1"/>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8E1"/>
    <w:rsid w:val="00752C59"/>
    <w:rsid w:val="00752CB2"/>
    <w:rsid w:val="00752F68"/>
    <w:rsid w:val="007535ED"/>
    <w:rsid w:val="0075368D"/>
    <w:rsid w:val="00754011"/>
    <w:rsid w:val="00754041"/>
    <w:rsid w:val="007541B1"/>
    <w:rsid w:val="00754295"/>
    <w:rsid w:val="007548BF"/>
    <w:rsid w:val="00754BC8"/>
    <w:rsid w:val="00754C89"/>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3F"/>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589F"/>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0E71"/>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29D"/>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391"/>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8B3"/>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7A4"/>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7E"/>
    <w:rsid w:val="007B0EB6"/>
    <w:rsid w:val="007B0F84"/>
    <w:rsid w:val="007B106B"/>
    <w:rsid w:val="007B1090"/>
    <w:rsid w:val="007B10B6"/>
    <w:rsid w:val="007B1168"/>
    <w:rsid w:val="007B11CD"/>
    <w:rsid w:val="007B1679"/>
    <w:rsid w:val="007B169F"/>
    <w:rsid w:val="007B1732"/>
    <w:rsid w:val="007B1E8A"/>
    <w:rsid w:val="007B23B0"/>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220"/>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1B6F"/>
    <w:rsid w:val="007D2045"/>
    <w:rsid w:val="007D2091"/>
    <w:rsid w:val="007D21EF"/>
    <w:rsid w:val="007D223E"/>
    <w:rsid w:val="007D22B8"/>
    <w:rsid w:val="007D255E"/>
    <w:rsid w:val="007D2757"/>
    <w:rsid w:val="007D27A2"/>
    <w:rsid w:val="007D2AD9"/>
    <w:rsid w:val="007D351C"/>
    <w:rsid w:val="007D3779"/>
    <w:rsid w:val="007D3BC5"/>
    <w:rsid w:val="007D3C6A"/>
    <w:rsid w:val="007D3CE8"/>
    <w:rsid w:val="007D3E81"/>
    <w:rsid w:val="007D40CD"/>
    <w:rsid w:val="007D4496"/>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7D9"/>
    <w:rsid w:val="007E2957"/>
    <w:rsid w:val="007E2A3E"/>
    <w:rsid w:val="007E319A"/>
    <w:rsid w:val="007E32D4"/>
    <w:rsid w:val="007E3363"/>
    <w:rsid w:val="007E3B78"/>
    <w:rsid w:val="007E4696"/>
    <w:rsid w:val="007E4E09"/>
    <w:rsid w:val="007E4FF6"/>
    <w:rsid w:val="007E5294"/>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A0A"/>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17E"/>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9EC"/>
    <w:rsid w:val="00814B9E"/>
    <w:rsid w:val="00814EF2"/>
    <w:rsid w:val="00814EFD"/>
    <w:rsid w:val="00814F8F"/>
    <w:rsid w:val="0081527F"/>
    <w:rsid w:val="008152FA"/>
    <w:rsid w:val="00815391"/>
    <w:rsid w:val="008153B5"/>
    <w:rsid w:val="00815759"/>
    <w:rsid w:val="00815857"/>
    <w:rsid w:val="00815891"/>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151"/>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14"/>
    <w:rsid w:val="008345B5"/>
    <w:rsid w:val="0083473C"/>
    <w:rsid w:val="00834A2E"/>
    <w:rsid w:val="00834AEA"/>
    <w:rsid w:val="00834AF1"/>
    <w:rsid w:val="00834E5F"/>
    <w:rsid w:val="00835370"/>
    <w:rsid w:val="00835B2F"/>
    <w:rsid w:val="00835BA5"/>
    <w:rsid w:val="00835C22"/>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5FF"/>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14E"/>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3FB8"/>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846"/>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E36"/>
    <w:rsid w:val="00892F0C"/>
    <w:rsid w:val="00892F15"/>
    <w:rsid w:val="00892FD3"/>
    <w:rsid w:val="00893BAC"/>
    <w:rsid w:val="00893FBF"/>
    <w:rsid w:val="0089450E"/>
    <w:rsid w:val="0089497E"/>
    <w:rsid w:val="00894C15"/>
    <w:rsid w:val="008950C4"/>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6FF"/>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96"/>
    <w:rsid w:val="008D6FE2"/>
    <w:rsid w:val="008D708A"/>
    <w:rsid w:val="008D718E"/>
    <w:rsid w:val="008D731C"/>
    <w:rsid w:val="008D7347"/>
    <w:rsid w:val="008D779D"/>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65A"/>
    <w:rsid w:val="009153C4"/>
    <w:rsid w:val="009155DE"/>
    <w:rsid w:val="0091564D"/>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0E99"/>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0CC"/>
    <w:rsid w:val="00924431"/>
    <w:rsid w:val="009244CB"/>
    <w:rsid w:val="00924ADF"/>
    <w:rsid w:val="00924BCF"/>
    <w:rsid w:val="00924D6E"/>
    <w:rsid w:val="00924E66"/>
    <w:rsid w:val="00924FA7"/>
    <w:rsid w:val="00925076"/>
    <w:rsid w:val="00925670"/>
    <w:rsid w:val="00925834"/>
    <w:rsid w:val="009259A7"/>
    <w:rsid w:val="00925F78"/>
    <w:rsid w:val="009263E7"/>
    <w:rsid w:val="00926424"/>
    <w:rsid w:val="00926580"/>
    <w:rsid w:val="009265CA"/>
    <w:rsid w:val="00926615"/>
    <w:rsid w:val="0092661C"/>
    <w:rsid w:val="00926829"/>
    <w:rsid w:val="00926C61"/>
    <w:rsid w:val="00927025"/>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0FD9"/>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837"/>
    <w:rsid w:val="009769D6"/>
    <w:rsid w:val="00976A34"/>
    <w:rsid w:val="00976B4E"/>
    <w:rsid w:val="0097742F"/>
    <w:rsid w:val="00977B84"/>
    <w:rsid w:val="00977CB6"/>
    <w:rsid w:val="00977CDF"/>
    <w:rsid w:val="00977E07"/>
    <w:rsid w:val="00977F05"/>
    <w:rsid w:val="009801F6"/>
    <w:rsid w:val="00980394"/>
    <w:rsid w:val="0098074E"/>
    <w:rsid w:val="00980BB6"/>
    <w:rsid w:val="00980C77"/>
    <w:rsid w:val="009810E0"/>
    <w:rsid w:val="00981515"/>
    <w:rsid w:val="0098163D"/>
    <w:rsid w:val="0098165F"/>
    <w:rsid w:val="00981D3C"/>
    <w:rsid w:val="009823A9"/>
    <w:rsid w:val="0098240B"/>
    <w:rsid w:val="00982567"/>
    <w:rsid w:val="009826AE"/>
    <w:rsid w:val="00983007"/>
    <w:rsid w:val="00983012"/>
    <w:rsid w:val="00983A90"/>
    <w:rsid w:val="00983BC4"/>
    <w:rsid w:val="00983BD0"/>
    <w:rsid w:val="00983FED"/>
    <w:rsid w:val="0098412E"/>
    <w:rsid w:val="009842E5"/>
    <w:rsid w:val="00984606"/>
    <w:rsid w:val="0098462A"/>
    <w:rsid w:val="00984BC1"/>
    <w:rsid w:val="00984EF2"/>
    <w:rsid w:val="009850BF"/>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903D4"/>
    <w:rsid w:val="00990402"/>
    <w:rsid w:val="009914E7"/>
    <w:rsid w:val="009915DA"/>
    <w:rsid w:val="00991669"/>
    <w:rsid w:val="00991AC3"/>
    <w:rsid w:val="00991BE2"/>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4A46"/>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685"/>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3F04"/>
    <w:rsid w:val="009D40DB"/>
    <w:rsid w:val="009D4187"/>
    <w:rsid w:val="009D451C"/>
    <w:rsid w:val="009D47A6"/>
    <w:rsid w:val="009D497D"/>
    <w:rsid w:val="009D4B5B"/>
    <w:rsid w:val="009D4CEB"/>
    <w:rsid w:val="009D4FFC"/>
    <w:rsid w:val="009D5098"/>
    <w:rsid w:val="009D513F"/>
    <w:rsid w:val="009D5215"/>
    <w:rsid w:val="009D53E5"/>
    <w:rsid w:val="009D5582"/>
    <w:rsid w:val="009D59E8"/>
    <w:rsid w:val="009D5D39"/>
    <w:rsid w:val="009D6B47"/>
    <w:rsid w:val="009D6D8B"/>
    <w:rsid w:val="009D6F11"/>
    <w:rsid w:val="009D6FA2"/>
    <w:rsid w:val="009D71A7"/>
    <w:rsid w:val="009D72DF"/>
    <w:rsid w:val="009D733B"/>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0A3"/>
    <w:rsid w:val="009E4610"/>
    <w:rsid w:val="009E46B2"/>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53F"/>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67F"/>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51"/>
    <w:rsid w:val="00A33B91"/>
    <w:rsid w:val="00A33C95"/>
    <w:rsid w:val="00A340C3"/>
    <w:rsid w:val="00A341AC"/>
    <w:rsid w:val="00A343A1"/>
    <w:rsid w:val="00A348E0"/>
    <w:rsid w:val="00A34B0A"/>
    <w:rsid w:val="00A34CDE"/>
    <w:rsid w:val="00A34E92"/>
    <w:rsid w:val="00A34EC2"/>
    <w:rsid w:val="00A353FC"/>
    <w:rsid w:val="00A35469"/>
    <w:rsid w:val="00A35505"/>
    <w:rsid w:val="00A35762"/>
    <w:rsid w:val="00A3595C"/>
    <w:rsid w:val="00A359CC"/>
    <w:rsid w:val="00A35C6E"/>
    <w:rsid w:val="00A35C7E"/>
    <w:rsid w:val="00A35E0D"/>
    <w:rsid w:val="00A35E67"/>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114"/>
    <w:rsid w:val="00A70881"/>
    <w:rsid w:val="00A70E9C"/>
    <w:rsid w:val="00A7103F"/>
    <w:rsid w:val="00A710F6"/>
    <w:rsid w:val="00A716FD"/>
    <w:rsid w:val="00A71960"/>
    <w:rsid w:val="00A72049"/>
    <w:rsid w:val="00A72533"/>
    <w:rsid w:val="00A72553"/>
    <w:rsid w:val="00A729E7"/>
    <w:rsid w:val="00A72A47"/>
    <w:rsid w:val="00A72AB5"/>
    <w:rsid w:val="00A72B0E"/>
    <w:rsid w:val="00A72C1C"/>
    <w:rsid w:val="00A72E8C"/>
    <w:rsid w:val="00A72EB0"/>
    <w:rsid w:val="00A73344"/>
    <w:rsid w:val="00A743AE"/>
    <w:rsid w:val="00A74433"/>
    <w:rsid w:val="00A7448A"/>
    <w:rsid w:val="00A7491F"/>
    <w:rsid w:val="00A74956"/>
    <w:rsid w:val="00A74CBA"/>
    <w:rsid w:val="00A74FA8"/>
    <w:rsid w:val="00A753C3"/>
    <w:rsid w:val="00A75562"/>
    <w:rsid w:val="00A75790"/>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327"/>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A5D"/>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8E0"/>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0D"/>
    <w:rsid w:val="00AC2844"/>
    <w:rsid w:val="00AC2987"/>
    <w:rsid w:val="00AC2DFD"/>
    <w:rsid w:val="00AC338D"/>
    <w:rsid w:val="00AC378F"/>
    <w:rsid w:val="00AC3914"/>
    <w:rsid w:val="00AC392B"/>
    <w:rsid w:val="00AC3D90"/>
    <w:rsid w:val="00AC4129"/>
    <w:rsid w:val="00AC428B"/>
    <w:rsid w:val="00AC42A5"/>
    <w:rsid w:val="00AC435B"/>
    <w:rsid w:val="00AC45D2"/>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922"/>
    <w:rsid w:val="00AD1FA7"/>
    <w:rsid w:val="00AD20A6"/>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4C33"/>
    <w:rsid w:val="00AD5088"/>
    <w:rsid w:val="00AD52D5"/>
    <w:rsid w:val="00AD530A"/>
    <w:rsid w:val="00AD55E0"/>
    <w:rsid w:val="00AD5C96"/>
    <w:rsid w:val="00AD5D7A"/>
    <w:rsid w:val="00AD659E"/>
    <w:rsid w:val="00AD678D"/>
    <w:rsid w:val="00AD69B5"/>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C85"/>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0AC"/>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8CE"/>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14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AB6"/>
    <w:rsid w:val="00B36BD6"/>
    <w:rsid w:val="00B36E85"/>
    <w:rsid w:val="00B36EB7"/>
    <w:rsid w:val="00B372A6"/>
    <w:rsid w:val="00B373C3"/>
    <w:rsid w:val="00B3767C"/>
    <w:rsid w:val="00B3771A"/>
    <w:rsid w:val="00B37A42"/>
    <w:rsid w:val="00B37FDB"/>
    <w:rsid w:val="00B37FFD"/>
    <w:rsid w:val="00B401B5"/>
    <w:rsid w:val="00B4022D"/>
    <w:rsid w:val="00B40689"/>
    <w:rsid w:val="00B409EA"/>
    <w:rsid w:val="00B40B4F"/>
    <w:rsid w:val="00B40D0B"/>
    <w:rsid w:val="00B40EC0"/>
    <w:rsid w:val="00B410C4"/>
    <w:rsid w:val="00B41620"/>
    <w:rsid w:val="00B41720"/>
    <w:rsid w:val="00B41EDA"/>
    <w:rsid w:val="00B422F3"/>
    <w:rsid w:val="00B424C2"/>
    <w:rsid w:val="00B42995"/>
    <w:rsid w:val="00B42F69"/>
    <w:rsid w:val="00B43398"/>
    <w:rsid w:val="00B43B15"/>
    <w:rsid w:val="00B44251"/>
    <w:rsid w:val="00B44795"/>
    <w:rsid w:val="00B44B60"/>
    <w:rsid w:val="00B44EB2"/>
    <w:rsid w:val="00B4539B"/>
    <w:rsid w:val="00B4566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B39"/>
    <w:rsid w:val="00B53E60"/>
    <w:rsid w:val="00B54073"/>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D3"/>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EE6"/>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BE1"/>
    <w:rsid w:val="00B93CE9"/>
    <w:rsid w:val="00B94263"/>
    <w:rsid w:val="00B9429A"/>
    <w:rsid w:val="00B9470D"/>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909"/>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90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187"/>
    <w:rsid w:val="00BC1763"/>
    <w:rsid w:val="00BC1DD1"/>
    <w:rsid w:val="00BC1F1E"/>
    <w:rsid w:val="00BC2201"/>
    <w:rsid w:val="00BC22DA"/>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2CDF"/>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07C"/>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8A"/>
    <w:rsid w:val="00C051A8"/>
    <w:rsid w:val="00C0526B"/>
    <w:rsid w:val="00C05333"/>
    <w:rsid w:val="00C05350"/>
    <w:rsid w:val="00C05371"/>
    <w:rsid w:val="00C0547D"/>
    <w:rsid w:val="00C054DC"/>
    <w:rsid w:val="00C059B5"/>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4F"/>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44F"/>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1620"/>
    <w:rsid w:val="00C320E0"/>
    <w:rsid w:val="00C323F4"/>
    <w:rsid w:val="00C32423"/>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420"/>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10"/>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5A"/>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D3F"/>
    <w:rsid w:val="00C77DAB"/>
    <w:rsid w:val="00C77DC7"/>
    <w:rsid w:val="00C802B0"/>
    <w:rsid w:val="00C8031A"/>
    <w:rsid w:val="00C8035D"/>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ED6"/>
    <w:rsid w:val="00C83F16"/>
    <w:rsid w:val="00C842DF"/>
    <w:rsid w:val="00C842E9"/>
    <w:rsid w:val="00C84518"/>
    <w:rsid w:val="00C84D33"/>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B78"/>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6E0"/>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449"/>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B"/>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2EA"/>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7E6"/>
    <w:rsid w:val="00D14B07"/>
    <w:rsid w:val="00D14C77"/>
    <w:rsid w:val="00D151AB"/>
    <w:rsid w:val="00D15295"/>
    <w:rsid w:val="00D15478"/>
    <w:rsid w:val="00D15682"/>
    <w:rsid w:val="00D15848"/>
    <w:rsid w:val="00D15A74"/>
    <w:rsid w:val="00D15AC0"/>
    <w:rsid w:val="00D15EA0"/>
    <w:rsid w:val="00D1613D"/>
    <w:rsid w:val="00D17056"/>
    <w:rsid w:val="00D171FC"/>
    <w:rsid w:val="00D1733F"/>
    <w:rsid w:val="00D175CE"/>
    <w:rsid w:val="00D17C61"/>
    <w:rsid w:val="00D20110"/>
    <w:rsid w:val="00D2011F"/>
    <w:rsid w:val="00D20168"/>
    <w:rsid w:val="00D203FA"/>
    <w:rsid w:val="00D20567"/>
    <w:rsid w:val="00D20D0D"/>
    <w:rsid w:val="00D20E20"/>
    <w:rsid w:val="00D21591"/>
    <w:rsid w:val="00D2183B"/>
    <w:rsid w:val="00D218B7"/>
    <w:rsid w:val="00D21B1C"/>
    <w:rsid w:val="00D21B9C"/>
    <w:rsid w:val="00D2203C"/>
    <w:rsid w:val="00D22216"/>
    <w:rsid w:val="00D22481"/>
    <w:rsid w:val="00D22634"/>
    <w:rsid w:val="00D22830"/>
    <w:rsid w:val="00D235F9"/>
    <w:rsid w:val="00D23838"/>
    <w:rsid w:val="00D23DB3"/>
    <w:rsid w:val="00D23E2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2E6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47B80"/>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54A"/>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960"/>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344"/>
    <w:rsid w:val="00D724ED"/>
    <w:rsid w:val="00D7275A"/>
    <w:rsid w:val="00D729F2"/>
    <w:rsid w:val="00D72C35"/>
    <w:rsid w:val="00D72EFF"/>
    <w:rsid w:val="00D73095"/>
    <w:rsid w:val="00D73130"/>
    <w:rsid w:val="00D735C5"/>
    <w:rsid w:val="00D73960"/>
    <w:rsid w:val="00D74834"/>
    <w:rsid w:val="00D749B5"/>
    <w:rsid w:val="00D74A0A"/>
    <w:rsid w:val="00D74A36"/>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77CFE"/>
    <w:rsid w:val="00D80127"/>
    <w:rsid w:val="00D80F16"/>
    <w:rsid w:val="00D81024"/>
    <w:rsid w:val="00D813E1"/>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C19"/>
    <w:rsid w:val="00DB0F28"/>
    <w:rsid w:val="00DB0FF5"/>
    <w:rsid w:val="00DB10DA"/>
    <w:rsid w:val="00DB10E4"/>
    <w:rsid w:val="00DB110C"/>
    <w:rsid w:val="00DB114B"/>
    <w:rsid w:val="00DB1459"/>
    <w:rsid w:val="00DB14A3"/>
    <w:rsid w:val="00DB14D7"/>
    <w:rsid w:val="00DB1674"/>
    <w:rsid w:val="00DB18A7"/>
    <w:rsid w:val="00DB1A1F"/>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497"/>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741"/>
    <w:rsid w:val="00DB680F"/>
    <w:rsid w:val="00DB6868"/>
    <w:rsid w:val="00DB6A86"/>
    <w:rsid w:val="00DB6BE4"/>
    <w:rsid w:val="00DB7040"/>
    <w:rsid w:val="00DB7221"/>
    <w:rsid w:val="00DB7632"/>
    <w:rsid w:val="00DB7892"/>
    <w:rsid w:val="00DB7B03"/>
    <w:rsid w:val="00DB7D05"/>
    <w:rsid w:val="00DB7E47"/>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677C"/>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898"/>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1A4"/>
    <w:rsid w:val="00DE36D1"/>
    <w:rsid w:val="00DE3835"/>
    <w:rsid w:val="00DE3B7B"/>
    <w:rsid w:val="00DE4233"/>
    <w:rsid w:val="00DE4315"/>
    <w:rsid w:val="00DE45F8"/>
    <w:rsid w:val="00DE466D"/>
    <w:rsid w:val="00DE46BA"/>
    <w:rsid w:val="00DE4CF1"/>
    <w:rsid w:val="00DE4F96"/>
    <w:rsid w:val="00DE51A7"/>
    <w:rsid w:val="00DE541D"/>
    <w:rsid w:val="00DE56DE"/>
    <w:rsid w:val="00DE5864"/>
    <w:rsid w:val="00DE5C62"/>
    <w:rsid w:val="00DE5C9A"/>
    <w:rsid w:val="00DE61DD"/>
    <w:rsid w:val="00DE6766"/>
    <w:rsid w:val="00DE67B2"/>
    <w:rsid w:val="00DE69CB"/>
    <w:rsid w:val="00DE6E4C"/>
    <w:rsid w:val="00DE72C9"/>
    <w:rsid w:val="00DF0122"/>
    <w:rsid w:val="00DF0497"/>
    <w:rsid w:val="00DF04B5"/>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767"/>
    <w:rsid w:val="00DF4F44"/>
    <w:rsid w:val="00DF51FB"/>
    <w:rsid w:val="00DF5458"/>
    <w:rsid w:val="00DF5637"/>
    <w:rsid w:val="00DF5801"/>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1E2"/>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5D78"/>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55F"/>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418"/>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22D"/>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74"/>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4CD"/>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BCC"/>
    <w:rsid w:val="00E87EB8"/>
    <w:rsid w:val="00E903EA"/>
    <w:rsid w:val="00E90C7F"/>
    <w:rsid w:val="00E90FA0"/>
    <w:rsid w:val="00E91232"/>
    <w:rsid w:val="00E912DF"/>
    <w:rsid w:val="00E91323"/>
    <w:rsid w:val="00E91344"/>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069"/>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59F"/>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970"/>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42"/>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FA0"/>
    <w:rsid w:val="00EC6FCF"/>
    <w:rsid w:val="00EC75F0"/>
    <w:rsid w:val="00EC7614"/>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88"/>
    <w:rsid w:val="00EF35F4"/>
    <w:rsid w:val="00EF3731"/>
    <w:rsid w:val="00EF379C"/>
    <w:rsid w:val="00EF37E2"/>
    <w:rsid w:val="00EF3B49"/>
    <w:rsid w:val="00EF3CC1"/>
    <w:rsid w:val="00EF405D"/>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67"/>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2E0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38"/>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50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025"/>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21"/>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0E2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987"/>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5D2"/>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866"/>
    <w:rsid w:val="00FA0BFE"/>
    <w:rsid w:val="00FA0CBD"/>
    <w:rsid w:val="00FA0F8D"/>
    <w:rsid w:val="00FA1768"/>
    <w:rsid w:val="00FA1B47"/>
    <w:rsid w:val="00FA1EAC"/>
    <w:rsid w:val="00FA20DE"/>
    <w:rsid w:val="00FA2492"/>
    <w:rsid w:val="00FA26EE"/>
    <w:rsid w:val="00FA2977"/>
    <w:rsid w:val="00FA2AE9"/>
    <w:rsid w:val="00FA2C5D"/>
    <w:rsid w:val="00FA2F75"/>
    <w:rsid w:val="00FA32C1"/>
    <w:rsid w:val="00FA399C"/>
    <w:rsid w:val="00FA3A42"/>
    <w:rsid w:val="00FA3CFD"/>
    <w:rsid w:val="00FA3D27"/>
    <w:rsid w:val="00FA3EF7"/>
    <w:rsid w:val="00FA418A"/>
    <w:rsid w:val="00FA453E"/>
    <w:rsid w:val="00FA478A"/>
    <w:rsid w:val="00FA48B3"/>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55A"/>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B62"/>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39F0"/>
    <w:rsid w:val="00FD427C"/>
    <w:rsid w:val="00FD4335"/>
    <w:rsid w:val="00FD4F59"/>
    <w:rsid w:val="00FD5080"/>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1E6E"/>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5F49"/>
    <w:rsid w:val="00FF6561"/>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4A7"/>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01845080">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16E9B-8F98-4113-A05A-DD9FB7A50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2151</Words>
  <Characters>12264</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Carmela Cozzo</cp:lastModifiedBy>
  <cp:revision>3</cp:revision>
  <cp:lastPrinted>2021-07-30T07:31:00Z</cp:lastPrinted>
  <dcterms:created xsi:type="dcterms:W3CDTF">2023-04-07T21:35:00Z</dcterms:created>
  <dcterms:modified xsi:type="dcterms:W3CDTF">2023-04-07T21:37:00Z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