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C278F" w14:textId="2B13E4A6" w:rsidR="00203EF8" w:rsidRPr="00605129" w:rsidRDefault="00203EF8" w:rsidP="00310048">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#112bis-e</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D77909">
        <w:rPr>
          <w:rFonts w:ascii="Arial" w:hAnsi="Arial" w:cs="Arial"/>
          <w:b/>
          <w:bCs/>
          <w:snapToGrid w:val="0"/>
          <w:sz w:val="24"/>
          <w:lang w:val="en-GB"/>
        </w:rPr>
        <w:t>3078</w:t>
      </w:r>
    </w:p>
    <w:p w14:paraId="74565976" w14:textId="77777777" w:rsidR="00203EF8" w:rsidRPr="00D13EF3" w:rsidRDefault="00203EF8" w:rsidP="00310048">
      <w:pPr>
        <w:pBdr>
          <w:bottom w:val="single" w:sz="12" w:space="1" w:color="auto"/>
        </w:pBdr>
        <w:wordWrap/>
        <w:spacing w:before="100" w:beforeAutospacing="1" w:after="100" w:afterAutospacing="1" w:line="360" w:lineRule="auto"/>
        <w:contextualSpacing/>
        <w:rPr>
          <w:rFonts w:ascii="Arial" w:hAnsi="Arial" w:cs="Arial"/>
          <w:b/>
          <w:bCs/>
          <w:snapToGrid w:val="0"/>
        </w:rPr>
      </w:pPr>
      <w:r w:rsidRPr="00605129">
        <w:rPr>
          <w:rFonts w:ascii="Arial" w:eastAsia="MS Mincho" w:hAnsi="Arial" w:cs="Arial"/>
          <w:b/>
          <w:bCs/>
          <w:sz w:val="24"/>
          <w:lang w:eastAsia="ja-JP"/>
        </w:rPr>
        <w:t>e-Meeting, April 17th – April 26th, 2023</w:t>
      </w:r>
    </w:p>
    <w:p w14:paraId="4EB9F59D" w14:textId="317C1ABC" w:rsidR="004C50BE" w:rsidRPr="00081316" w:rsidRDefault="004C50BE" w:rsidP="00310048">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B71C76">
        <w:rPr>
          <w:sz w:val="24"/>
          <w:szCs w:val="24"/>
        </w:rPr>
        <w:t>9.</w:t>
      </w:r>
      <w:r w:rsidR="009D4351">
        <w:rPr>
          <w:sz w:val="24"/>
          <w:szCs w:val="24"/>
        </w:rPr>
        <w:t>2</w:t>
      </w:r>
      <w:r w:rsidR="00B71C76">
        <w:rPr>
          <w:sz w:val="24"/>
          <w:szCs w:val="24"/>
        </w:rPr>
        <w:t>.</w:t>
      </w:r>
      <w:r w:rsidR="0067529B">
        <w:rPr>
          <w:sz w:val="24"/>
          <w:szCs w:val="24"/>
        </w:rPr>
        <w:t>3</w:t>
      </w:r>
      <w:r w:rsidR="009D4351">
        <w:rPr>
          <w:sz w:val="24"/>
          <w:szCs w:val="24"/>
        </w:rPr>
        <w:t>.1</w:t>
      </w:r>
      <w:r>
        <w:rPr>
          <w:b/>
          <w:sz w:val="24"/>
          <w:szCs w:val="24"/>
        </w:rPr>
        <w:t xml:space="preserve"> </w:t>
      </w:r>
    </w:p>
    <w:p w14:paraId="4F10695E" w14:textId="77777777" w:rsidR="004C50BE" w:rsidRPr="00081316" w:rsidRDefault="004C50BE" w:rsidP="00310048">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48657C2" w:rsidR="004C50BE" w:rsidRPr="006939BD" w:rsidRDefault="004C50BE" w:rsidP="00310048">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8F7142" w:rsidRPr="008F7142">
        <w:rPr>
          <w:sz w:val="24"/>
          <w:szCs w:val="24"/>
        </w:rPr>
        <w:t>E</w:t>
      </w:r>
      <w:r w:rsidR="009D4351" w:rsidRPr="009D4351">
        <w:rPr>
          <w:sz w:val="24"/>
          <w:szCs w:val="24"/>
        </w:rPr>
        <w:t xml:space="preserve">valuation on AI/ML for </w:t>
      </w:r>
      <w:r w:rsidR="0067529B">
        <w:rPr>
          <w:sz w:val="24"/>
          <w:szCs w:val="24"/>
        </w:rPr>
        <w:t>beam management</w:t>
      </w:r>
    </w:p>
    <w:p w14:paraId="26737489" w14:textId="4163B12C" w:rsidR="004C50BE" w:rsidRPr="004C50BE" w:rsidRDefault="004C50BE" w:rsidP="00310048">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310048">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1C1AF111" w14:textId="08464EAF" w:rsidR="00792929" w:rsidRPr="009D4351" w:rsidRDefault="00633317" w:rsidP="00310048">
      <w:pPr>
        <w:wordWrap/>
        <w:spacing w:before="100" w:beforeAutospacing="1" w:after="100" w:afterAutospacing="1" w:line="360" w:lineRule="auto"/>
        <w:ind w:firstLineChars="100" w:firstLine="220"/>
        <w:contextualSpacing/>
        <w:rPr>
          <w:rFonts w:eastAsiaTheme="minorEastAsia"/>
        </w:rPr>
      </w:pPr>
      <w:r>
        <w:rPr>
          <w:rFonts w:eastAsiaTheme="minorEastAsia"/>
        </w:rPr>
        <w:t>In the RAN1#1</w:t>
      </w:r>
      <w:r w:rsidR="008E2EE9">
        <w:rPr>
          <w:rFonts w:eastAsiaTheme="minorEastAsia"/>
        </w:rPr>
        <w:t>1</w:t>
      </w:r>
      <w:r w:rsidR="0059427B">
        <w:rPr>
          <w:rFonts w:eastAsiaTheme="minorEastAsia"/>
        </w:rPr>
        <w:t>2</w:t>
      </w:r>
      <w:r>
        <w:rPr>
          <w:rFonts w:eastAsiaTheme="minorEastAsia"/>
        </w:rPr>
        <w:t>, several agreement</w:t>
      </w:r>
      <w:r w:rsidR="00F17169">
        <w:rPr>
          <w:rFonts w:eastAsiaTheme="minorEastAsia"/>
        </w:rPr>
        <w:t>s</w:t>
      </w:r>
      <w:r>
        <w:rPr>
          <w:rFonts w:eastAsiaTheme="minorEastAsia"/>
        </w:rPr>
        <w:t xml:space="preserve"> </w:t>
      </w:r>
      <w:r w:rsidR="00F17169">
        <w:rPr>
          <w:rFonts w:eastAsiaTheme="minorEastAsia"/>
        </w:rPr>
        <w:t xml:space="preserve">related to </w:t>
      </w:r>
      <w:r w:rsidR="00BA5E72">
        <w:rPr>
          <w:rFonts w:eastAsiaTheme="minorEastAsia"/>
        </w:rPr>
        <w:t>AI/ML based BM</w:t>
      </w:r>
      <w:r w:rsidR="008E2EE9">
        <w:rPr>
          <w:rFonts w:eastAsiaTheme="minorEastAsia"/>
        </w:rPr>
        <w:t xml:space="preserve"> (e.g., BM-Case1 and BM-Case2)</w:t>
      </w:r>
      <w:r w:rsidR="00BA5E72">
        <w:rPr>
          <w:rFonts w:eastAsiaTheme="minorEastAsia"/>
        </w:rPr>
        <w:t xml:space="preserve"> </w:t>
      </w:r>
      <w:r w:rsidR="00F17169">
        <w:rPr>
          <w:rFonts w:eastAsiaTheme="minorEastAsia"/>
        </w:rPr>
        <w:t xml:space="preserve">evaluation methodology were made. </w:t>
      </w:r>
      <w:r w:rsidR="00792929">
        <w:rPr>
          <w:rFonts w:eastAsiaTheme="minorEastAsia"/>
        </w:rPr>
        <w:t>This contribution discusses</w:t>
      </w:r>
      <w:r w:rsidR="007E76B7">
        <w:rPr>
          <w:rFonts w:eastAsiaTheme="minorEastAsia"/>
        </w:rPr>
        <w:t xml:space="preserve"> on</w:t>
      </w:r>
      <w:r w:rsidR="0084734D">
        <w:rPr>
          <w:rFonts w:eastAsiaTheme="minorEastAsia"/>
        </w:rPr>
        <w:t xml:space="preserve"> </w:t>
      </w:r>
      <w:r w:rsidR="00DC7B9E">
        <w:rPr>
          <w:rFonts w:eastAsiaTheme="minorEastAsia"/>
        </w:rPr>
        <w:t xml:space="preserve">remaining issues on evaluation methodology for </w:t>
      </w:r>
      <w:r w:rsidR="0084734D">
        <w:rPr>
          <w:rFonts w:eastAsiaTheme="minorEastAsia"/>
        </w:rPr>
        <w:t>AI/ML</w:t>
      </w:r>
      <w:r w:rsidR="00F46B8E">
        <w:rPr>
          <w:rFonts w:eastAsiaTheme="minorEastAsia"/>
        </w:rPr>
        <w:t xml:space="preserve"> based </w:t>
      </w:r>
      <w:r w:rsidR="00F005CE">
        <w:rPr>
          <w:rFonts w:eastAsiaTheme="minorEastAsia"/>
        </w:rPr>
        <w:t>beam management</w:t>
      </w:r>
      <w:r w:rsidR="0084734D">
        <w:rPr>
          <w:rFonts w:eastAsiaTheme="minorEastAsia"/>
        </w:rPr>
        <w:t xml:space="preserve">. </w:t>
      </w:r>
    </w:p>
    <w:p w14:paraId="679A4010" w14:textId="1BB1276A" w:rsidR="00BA5E72" w:rsidRPr="00F7185C" w:rsidRDefault="00BA5E72" w:rsidP="00310048">
      <w:pPr>
        <w:wordWrap/>
        <w:spacing w:before="100" w:beforeAutospacing="1" w:after="100" w:afterAutospacing="1" w:line="360" w:lineRule="auto"/>
        <w:contextualSpacing/>
        <w:rPr>
          <w:rFonts w:eastAsiaTheme="minorEastAsia"/>
        </w:rPr>
      </w:pPr>
    </w:p>
    <w:p w14:paraId="352F30CF" w14:textId="174CF444" w:rsidR="009D4351" w:rsidRDefault="00C46AC5" w:rsidP="00310048">
      <w:pPr>
        <w:pStyle w:val="1"/>
        <w:numPr>
          <w:ilvl w:val="0"/>
          <w:numId w:val="1"/>
        </w:numPr>
        <w:wordWrap/>
        <w:spacing w:before="100" w:beforeAutospacing="1" w:after="100" w:afterAutospacing="1" w:line="360" w:lineRule="auto"/>
        <w:ind w:left="426" w:hanging="426"/>
        <w:contextualSpacing/>
      </w:pPr>
      <w:r>
        <w:t>Discussion</w:t>
      </w:r>
      <w:r w:rsidR="0096686E">
        <w:t>s</w:t>
      </w:r>
      <w:r w:rsidR="009D4351">
        <w:t xml:space="preserve"> </w:t>
      </w:r>
    </w:p>
    <w:p w14:paraId="7938FE6B" w14:textId="48CDF856" w:rsidR="00666286" w:rsidRDefault="00D92C65" w:rsidP="00310048">
      <w:pPr>
        <w:pStyle w:val="a6"/>
        <w:numPr>
          <w:ilvl w:val="0"/>
          <w:numId w:val="7"/>
        </w:numPr>
        <w:spacing w:before="100" w:beforeAutospacing="1" w:after="100" w:afterAutospacing="1" w:line="360" w:lineRule="auto"/>
        <w:ind w:leftChars="0"/>
        <w:contextualSpacing/>
        <w:rPr>
          <w:rFonts w:eastAsiaTheme="minorEastAsia"/>
        </w:rPr>
      </w:pPr>
      <w:r w:rsidRPr="00D95C6A">
        <w:rPr>
          <w:rFonts w:eastAsiaTheme="minorEastAsia"/>
          <w:noProof/>
          <w:lang w:val="en-US" w:eastAsia="ko-KR"/>
        </w:rPr>
        <mc:AlternateContent>
          <mc:Choice Requires="wps">
            <w:drawing>
              <wp:anchor distT="45720" distB="45720" distL="114300" distR="114300" simplePos="0" relativeHeight="251659264" behindDoc="1" locked="0" layoutInCell="1" allowOverlap="1" wp14:anchorId="75B3A873" wp14:editId="551F3FA1">
                <wp:simplePos x="0" y="0"/>
                <wp:positionH relativeFrom="column">
                  <wp:posOffset>-33020</wp:posOffset>
                </wp:positionH>
                <wp:positionV relativeFrom="paragraph">
                  <wp:posOffset>360045</wp:posOffset>
                </wp:positionV>
                <wp:extent cx="5666740" cy="3493770"/>
                <wp:effectExtent l="0" t="0" r="10160" b="11430"/>
                <wp:wrapTopAndBottom/>
                <wp:docPr id="1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3493770"/>
                        </a:xfrm>
                        <a:prstGeom prst="rect">
                          <a:avLst/>
                        </a:prstGeom>
                        <a:solidFill>
                          <a:srgbClr val="FFFFFF"/>
                        </a:solidFill>
                        <a:ln w="9525">
                          <a:solidFill>
                            <a:srgbClr val="000000"/>
                          </a:solidFill>
                          <a:miter lim="800000"/>
                          <a:headEnd/>
                          <a:tailEnd/>
                        </a:ln>
                      </wps:spPr>
                      <wps:txbx>
                        <w:txbxContent>
                          <w:p w14:paraId="01A4AA0A" w14:textId="28124338" w:rsidR="00CA1A09" w:rsidRPr="00BC71C0" w:rsidRDefault="00CA1A09" w:rsidP="00CA1A09">
                            <w:pPr>
                              <w:rPr>
                                <w:rFonts w:eastAsia="맑은 고딕"/>
                                <w:bCs/>
                                <w:highlight w:val="green"/>
                              </w:rPr>
                            </w:pPr>
                            <w:r w:rsidRPr="00BC71C0">
                              <w:rPr>
                                <w:rFonts w:eastAsia="맑은 고딕"/>
                                <w:bCs/>
                                <w:highlight w:val="green"/>
                              </w:rPr>
                              <w:t>Agreement</w:t>
                            </w:r>
                            <w:r w:rsidR="00BC71C0" w:rsidRPr="00BC71C0">
                              <w:rPr>
                                <w:rFonts w:eastAsia="맑은 고딕"/>
                                <w:bCs/>
                                <w:highlight w:val="green"/>
                              </w:rPr>
                              <w:t xml:space="preserve"> @ RAN1#11</w:t>
                            </w:r>
                            <w:r w:rsidR="00486960">
                              <w:rPr>
                                <w:rFonts w:eastAsia="맑은 고딕"/>
                                <w:bCs/>
                                <w:highlight w:val="green"/>
                              </w:rPr>
                              <w:t>1</w:t>
                            </w:r>
                            <w:r w:rsidR="00BC71C0" w:rsidRPr="00BC71C0">
                              <w:rPr>
                                <w:rFonts w:eastAsia="맑은 고딕"/>
                                <w:bCs/>
                                <w:highlight w:val="green"/>
                              </w:rPr>
                              <w:t>b-e</w:t>
                            </w:r>
                          </w:p>
                          <w:p w14:paraId="251BFA48" w14:textId="77777777" w:rsidR="00CA1A09" w:rsidRPr="00236052" w:rsidRDefault="00CA1A09" w:rsidP="00CA1A09">
                            <w:pPr>
                              <w:pStyle w:val="a6"/>
                              <w:widowControl w:val="0"/>
                              <w:numPr>
                                <w:ilvl w:val="0"/>
                                <w:numId w:val="9"/>
                              </w:numPr>
                              <w:tabs>
                                <w:tab w:val="left" w:pos="720"/>
                                <w:tab w:val="left" w:pos="1710"/>
                              </w:tabs>
                              <w:spacing w:after="0"/>
                              <w:ind w:leftChars="0"/>
                              <w:contextualSpacing/>
                              <w:jc w:val="both"/>
                              <w:rPr>
                                <w:lang w:eastAsia="ko-KR"/>
                              </w:rPr>
                            </w:pPr>
                            <w:r w:rsidRPr="00236052">
                              <w:rPr>
                                <w:lang w:eastAsia="ko-KR"/>
                              </w:rPr>
                              <w:t xml:space="preserve">Study the following options on the selection of Set B of beams (pairs) </w:t>
                            </w:r>
                          </w:p>
                          <w:p w14:paraId="3D5D5BEC" w14:textId="77777777" w:rsidR="00CA1A09" w:rsidRPr="00236052" w:rsidRDefault="00CA1A09" w:rsidP="00CA1A09">
                            <w:pPr>
                              <w:pStyle w:val="a6"/>
                              <w:widowControl w:val="0"/>
                              <w:numPr>
                                <w:ilvl w:val="1"/>
                                <w:numId w:val="9"/>
                              </w:numPr>
                              <w:spacing w:after="0"/>
                              <w:ind w:leftChars="0"/>
                              <w:contextualSpacing/>
                              <w:jc w:val="both"/>
                              <w:rPr>
                                <w:lang w:eastAsia="ko-KR"/>
                              </w:rPr>
                            </w:pPr>
                            <w:r w:rsidRPr="00236052">
                              <w:rPr>
                                <w:lang w:eastAsia="ko-KR"/>
                              </w:rPr>
                              <w:t>Option 1: Set B is fixed across training and inference</w:t>
                            </w:r>
                          </w:p>
                          <w:p w14:paraId="419C41D1" w14:textId="77777777" w:rsidR="00CA1A09" w:rsidRPr="00236052" w:rsidRDefault="00CA1A09" w:rsidP="00CA1A09">
                            <w:pPr>
                              <w:pStyle w:val="a6"/>
                              <w:widowControl w:val="0"/>
                              <w:numPr>
                                <w:ilvl w:val="1"/>
                                <w:numId w:val="9"/>
                              </w:numPr>
                              <w:spacing w:after="0"/>
                              <w:ind w:leftChars="0"/>
                              <w:contextualSpacing/>
                              <w:jc w:val="both"/>
                              <w:rPr>
                                <w:lang w:eastAsia="ko-KR"/>
                              </w:rPr>
                            </w:pPr>
                            <w:r w:rsidRPr="00236052">
                              <w:rPr>
                                <w:lang w:eastAsia="ko-KR"/>
                              </w:rPr>
                              <w:t xml:space="preserve">Option 2: Set B is variable (e.g., different beams (pairs) patterns in each </w:t>
                            </w:r>
                            <w:r w:rsidRPr="00236052">
                              <w:rPr>
                                <w:rFonts w:eastAsia="SimSun" w:hint="eastAsia"/>
                              </w:rPr>
                              <w:t>time instance/</w:t>
                            </w:r>
                            <w:r w:rsidRPr="00236052">
                              <w:rPr>
                                <w:lang w:eastAsia="ko-KR"/>
                              </w:rPr>
                              <w:t>report/measurement during training and/or inference), FFS:</w:t>
                            </w:r>
                          </w:p>
                          <w:p w14:paraId="2295BF40"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A: Set B is changed following a set of pre-configured patterns </w:t>
                            </w:r>
                          </w:p>
                          <w:p w14:paraId="65D6C94C"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B: Set B is randomly changed among pre-configured patterns </w:t>
                            </w:r>
                          </w:p>
                          <w:p w14:paraId="7BF55AA6"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C: Set B is randomly changed among Set A beams (pairs) </w:t>
                            </w:r>
                          </w:p>
                          <w:p w14:paraId="0EA37DAE"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The number of beams(pairs) </w:t>
                            </w:r>
                            <w:r w:rsidRPr="00AD2E0D">
                              <w:rPr>
                                <w:lang w:eastAsia="ko-KR"/>
                              </w:rPr>
                              <w:t>in</w:t>
                            </w:r>
                            <w:r w:rsidRPr="00236052">
                              <w:rPr>
                                <w:lang w:eastAsia="ko-KR"/>
                              </w:rPr>
                              <w:t xml:space="preserve"> Set B can be fixed or variable</w:t>
                            </w:r>
                          </w:p>
                          <w:p w14:paraId="31193AED" w14:textId="77777777" w:rsidR="00CA1A09" w:rsidRPr="00236052" w:rsidRDefault="00CA1A09" w:rsidP="00CA1A09">
                            <w:pPr>
                              <w:pStyle w:val="a6"/>
                              <w:widowControl w:val="0"/>
                              <w:numPr>
                                <w:ilvl w:val="2"/>
                                <w:numId w:val="9"/>
                              </w:numPr>
                              <w:spacing w:after="0"/>
                              <w:ind w:leftChars="0"/>
                              <w:contextualSpacing/>
                              <w:rPr>
                                <w:lang w:eastAsia="ko-KR"/>
                              </w:rPr>
                            </w:pPr>
                            <w:r w:rsidRPr="00236052">
                              <w:rPr>
                                <w:lang w:eastAsia="ko-KR"/>
                              </w:rPr>
                              <w:t xml:space="preserve">Note: BM-Case1 and BM-Case2 may be considered for different option. </w:t>
                            </w:r>
                          </w:p>
                          <w:p w14:paraId="2FF67136" w14:textId="1C747BFF" w:rsidR="00CA1A09" w:rsidRPr="00BC71C0" w:rsidRDefault="00CA1A09" w:rsidP="00CA1A09">
                            <w:pPr>
                              <w:numPr>
                                <w:ilvl w:val="1"/>
                                <w:numId w:val="9"/>
                              </w:numPr>
                              <w:wordWrap/>
                              <w:autoSpaceDE/>
                              <w:autoSpaceDN/>
                              <w:spacing w:after="0" w:line="240" w:lineRule="auto"/>
                              <w:contextualSpacing/>
                              <w:rPr>
                                <w:rFonts w:ascii="Times" w:eastAsia="바탕" w:hAnsi="Times"/>
                                <w:b/>
                                <w:bCs/>
                                <w:sz w:val="20"/>
                                <w:szCs w:val="24"/>
                                <w:lang w:eastAsia="x-none"/>
                              </w:rPr>
                            </w:pPr>
                            <w:r w:rsidRPr="00236052">
                              <w:t>Other options are not precluded.</w:t>
                            </w:r>
                          </w:p>
                          <w:p w14:paraId="3BC598AA" w14:textId="03071898" w:rsidR="00BC71C0" w:rsidRDefault="00BC71C0" w:rsidP="00BC71C0">
                            <w:pPr>
                              <w:wordWrap/>
                              <w:autoSpaceDE/>
                              <w:autoSpaceDN/>
                              <w:spacing w:after="0" w:line="240" w:lineRule="auto"/>
                              <w:contextualSpacing/>
                              <w:rPr>
                                <w:rFonts w:ascii="Times" w:eastAsia="바탕" w:hAnsi="Times"/>
                                <w:b/>
                                <w:bCs/>
                                <w:sz w:val="20"/>
                                <w:szCs w:val="24"/>
                                <w:lang w:eastAsia="x-none"/>
                              </w:rPr>
                            </w:pPr>
                          </w:p>
                          <w:p w14:paraId="413CBF28" w14:textId="27BA81F1" w:rsidR="00BC71C0" w:rsidRPr="00306E41" w:rsidRDefault="00BC71C0" w:rsidP="00BC71C0">
                            <w:pPr>
                              <w:rPr>
                                <w:rFonts w:eastAsia="DengXian"/>
                                <w:highlight w:val="green"/>
                                <w:lang w:eastAsia="zh-CN"/>
                              </w:rPr>
                            </w:pPr>
                            <w:r w:rsidRPr="00306E41">
                              <w:rPr>
                                <w:rFonts w:eastAsia="DengXian" w:hint="eastAsia"/>
                                <w:highlight w:val="green"/>
                                <w:lang w:eastAsia="zh-CN"/>
                              </w:rPr>
                              <w:t>A</w:t>
                            </w:r>
                            <w:r w:rsidRPr="00306E41">
                              <w:rPr>
                                <w:rFonts w:eastAsia="DengXian"/>
                                <w:highlight w:val="green"/>
                                <w:lang w:eastAsia="zh-CN"/>
                              </w:rPr>
                              <w:t>greement</w:t>
                            </w:r>
                            <w:r>
                              <w:rPr>
                                <w:rFonts w:eastAsia="DengXian"/>
                                <w:highlight w:val="green"/>
                                <w:lang w:eastAsia="zh-CN"/>
                              </w:rPr>
                              <w:t xml:space="preserve"> @ RAN1#112</w:t>
                            </w:r>
                          </w:p>
                          <w:p w14:paraId="527E39DF" w14:textId="77777777" w:rsidR="00BC71C0" w:rsidRPr="00BC71C0" w:rsidRDefault="00BC71C0" w:rsidP="00BC71C0">
                            <w:pPr>
                              <w:pStyle w:val="a6"/>
                              <w:widowControl w:val="0"/>
                              <w:numPr>
                                <w:ilvl w:val="0"/>
                                <w:numId w:val="9"/>
                              </w:numPr>
                              <w:tabs>
                                <w:tab w:val="left" w:pos="720"/>
                                <w:tab w:val="left" w:pos="1710"/>
                              </w:tabs>
                              <w:spacing w:after="0"/>
                              <w:ind w:leftChars="0"/>
                              <w:contextualSpacing/>
                              <w:jc w:val="both"/>
                              <w:rPr>
                                <w:bCs/>
                                <w:lang w:eastAsia="ko-KR"/>
                              </w:rPr>
                            </w:pPr>
                            <w:r w:rsidRPr="00BC71C0">
                              <w:rPr>
                                <w:bCs/>
                                <w:lang w:eastAsia="ko-KR"/>
                              </w:rPr>
                              <w:t xml:space="preserve">Additionally study the following option on the selection of Set B of beams (pairs) (for Option 2: Set B is variable) </w:t>
                            </w:r>
                          </w:p>
                          <w:p w14:paraId="4F7EFFC5" w14:textId="77777777" w:rsidR="00BC71C0" w:rsidRPr="00BC71C0" w:rsidRDefault="00BC71C0" w:rsidP="00BC71C0">
                            <w:pPr>
                              <w:pStyle w:val="a6"/>
                              <w:widowControl w:val="0"/>
                              <w:numPr>
                                <w:ilvl w:val="1"/>
                                <w:numId w:val="9"/>
                              </w:numPr>
                              <w:spacing w:after="0"/>
                              <w:ind w:leftChars="0"/>
                              <w:contextualSpacing/>
                              <w:rPr>
                                <w:bCs/>
                                <w:color w:val="000000"/>
                                <w:lang w:eastAsia="ko-KR"/>
                              </w:rPr>
                            </w:pPr>
                            <w:r w:rsidRPr="00BC71C0">
                              <w:rPr>
                                <w:bCs/>
                                <w:color w:val="000000"/>
                                <w:lang w:eastAsia="ko-KR"/>
                              </w:rPr>
                              <w:t>Opt D: Set B is a subset of measured beams (pairs) Set C (including Set B = Set C), e.g. Top-K beams(pairs) of Set C</w:t>
                            </w:r>
                          </w:p>
                          <w:p w14:paraId="562707A6" w14:textId="77777777" w:rsidR="00BC71C0" w:rsidRPr="00BC71C0" w:rsidRDefault="00BC71C0" w:rsidP="00BC71C0">
                            <w:pPr>
                              <w:pStyle w:val="a6"/>
                              <w:widowControl w:val="0"/>
                              <w:numPr>
                                <w:ilvl w:val="0"/>
                                <w:numId w:val="9"/>
                              </w:numPr>
                              <w:spacing w:after="0"/>
                              <w:ind w:leftChars="0"/>
                              <w:contextualSpacing/>
                              <w:rPr>
                                <w:bCs/>
                                <w:color w:val="000000"/>
                                <w:lang w:eastAsia="ko-KR"/>
                              </w:rPr>
                            </w:pPr>
                            <w:r w:rsidRPr="00BC71C0">
                              <w:rPr>
                                <w:bCs/>
                                <w:color w:val="000000"/>
                                <w:lang w:eastAsia="ko-KR"/>
                              </w:rPr>
                              <w:t>Companies report the number of pre-configured patterns used in the evaluation for Option 2: Set B is variable if applicable (e.g. Opt A and Opt B)</w:t>
                            </w:r>
                          </w:p>
                          <w:p w14:paraId="42473804" w14:textId="77777777" w:rsidR="00BC71C0" w:rsidRPr="00BC71C0" w:rsidRDefault="00BC71C0" w:rsidP="00BC71C0">
                            <w:pPr>
                              <w:wordWrap/>
                              <w:autoSpaceDE/>
                              <w:autoSpaceDN/>
                              <w:spacing w:after="0" w:line="240" w:lineRule="auto"/>
                              <w:contextualSpacing/>
                              <w:rPr>
                                <w:rFonts w:ascii="Times" w:eastAsia="바탕" w:hAnsi="Times"/>
                                <w:b/>
                                <w:bCs/>
                                <w:sz w:val="20"/>
                                <w:szCs w:val="24"/>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B3A873" id="_x0000_t202" coordsize="21600,21600" o:spt="202" path="m,l,21600r21600,l21600,xe">
                <v:stroke joinstyle="miter"/>
                <v:path gradientshapeok="t" o:connecttype="rect"/>
              </v:shapetype>
              <v:shape id="_x0000_s1026" type="#_x0000_t202" style="position:absolute;left:0;text-align:left;margin-left:-2.6pt;margin-top:28.35pt;width:446.2pt;height:275.1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">
                <v:textbox>
                  <w:txbxContent>
                    <w:p w14:paraId="01A4AA0A" w14:textId="28124338" w:rsidR="00CA1A09" w:rsidRPr="00BC71C0" w:rsidRDefault="00CA1A09" w:rsidP="00CA1A09">
                      <w:pPr>
                        <w:rPr>
                          <w:rFonts w:eastAsia="맑은 고딕"/>
                          <w:bCs/>
                          <w:highlight w:val="green"/>
                        </w:rPr>
                      </w:pPr>
                      <w:r w:rsidRPr="00BC71C0">
                        <w:rPr>
                          <w:rFonts w:eastAsia="맑은 고딕"/>
                          <w:bCs/>
                          <w:highlight w:val="green"/>
                        </w:rPr>
                        <w:t>Agreement</w:t>
                      </w:r>
                      <w:r w:rsidR="00BC71C0" w:rsidRPr="00BC71C0">
                        <w:rPr>
                          <w:rFonts w:eastAsia="맑은 고딕"/>
                          <w:bCs/>
                          <w:highlight w:val="green"/>
                        </w:rPr>
                        <w:t xml:space="preserve"> @ RAN1#11</w:t>
                      </w:r>
                      <w:r w:rsidR="00486960">
                        <w:rPr>
                          <w:rFonts w:eastAsia="맑은 고딕"/>
                          <w:bCs/>
                          <w:highlight w:val="green"/>
                        </w:rPr>
                        <w:t>1</w:t>
                      </w:r>
                      <w:r w:rsidR="00BC71C0" w:rsidRPr="00BC71C0">
                        <w:rPr>
                          <w:rFonts w:eastAsia="맑은 고딕"/>
                          <w:bCs/>
                          <w:highlight w:val="green"/>
                        </w:rPr>
                        <w:t>b-e</w:t>
                      </w:r>
                    </w:p>
                    <w:p w14:paraId="251BFA48" w14:textId="77777777" w:rsidR="00CA1A09" w:rsidRPr="00236052" w:rsidRDefault="00CA1A09" w:rsidP="00CA1A09">
                      <w:pPr>
                        <w:pStyle w:val="a6"/>
                        <w:widowControl w:val="0"/>
                        <w:numPr>
                          <w:ilvl w:val="0"/>
                          <w:numId w:val="9"/>
                        </w:numPr>
                        <w:tabs>
                          <w:tab w:val="left" w:pos="720"/>
                          <w:tab w:val="left" w:pos="1710"/>
                        </w:tabs>
                        <w:spacing w:after="0"/>
                        <w:ind w:leftChars="0"/>
                        <w:contextualSpacing/>
                        <w:jc w:val="both"/>
                        <w:rPr>
                          <w:lang w:eastAsia="ko-KR"/>
                        </w:rPr>
                      </w:pPr>
                      <w:r w:rsidRPr="00236052">
                        <w:rPr>
                          <w:lang w:eastAsia="ko-KR"/>
                        </w:rPr>
                        <w:t xml:space="preserve">Study the following options on the selection of Set B of beams (pairs) </w:t>
                      </w:r>
                    </w:p>
                    <w:p w14:paraId="3D5D5BEC" w14:textId="77777777" w:rsidR="00CA1A09" w:rsidRPr="00236052" w:rsidRDefault="00CA1A09" w:rsidP="00CA1A09">
                      <w:pPr>
                        <w:pStyle w:val="a6"/>
                        <w:widowControl w:val="0"/>
                        <w:numPr>
                          <w:ilvl w:val="1"/>
                          <w:numId w:val="9"/>
                        </w:numPr>
                        <w:spacing w:after="0"/>
                        <w:ind w:leftChars="0"/>
                        <w:contextualSpacing/>
                        <w:jc w:val="both"/>
                        <w:rPr>
                          <w:lang w:eastAsia="ko-KR"/>
                        </w:rPr>
                      </w:pPr>
                      <w:r w:rsidRPr="00236052">
                        <w:rPr>
                          <w:lang w:eastAsia="ko-KR"/>
                        </w:rPr>
                        <w:t>Option 1: Set B is fixed across training and inference</w:t>
                      </w:r>
                    </w:p>
                    <w:p w14:paraId="419C41D1" w14:textId="77777777" w:rsidR="00CA1A09" w:rsidRPr="00236052" w:rsidRDefault="00CA1A09" w:rsidP="00CA1A09">
                      <w:pPr>
                        <w:pStyle w:val="a6"/>
                        <w:widowControl w:val="0"/>
                        <w:numPr>
                          <w:ilvl w:val="1"/>
                          <w:numId w:val="9"/>
                        </w:numPr>
                        <w:spacing w:after="0"/>
                        <w:ind w:leftChars="0"/>
                        <w:contextualSpacing/>
                        <w:jc w:val="both"/>
                        <w:rPr>
                          <w:lang w:eastAsia="ko-KR"/>
                        </w:rPr>
                      </w:pPr>
                      <w:r w:rsidRPr="00236052">
                        <w:rPr>
                          <w:lang w:eastAsia="ko-KR"/>
                        </w:rPr>
                        <w:t xml:space="preserve">Option 2: Set B is variable (e.g., different beams (pairs) patterns in each </w:t>
                      </w:r>
                      <w:r w:rsidRPr="00236052">
                        <w:rPr>
                          <w:rFonts w:eastAsia="SimSun" w:hint="eastAsia"/>
                        </w:rPr>
                        <w:t>time instance/</w:t>
                      </w:r>
                      <w:r w:rsidRPr="00236052">
                        <w:rPr>
                          <w:lang w:eastAsia="ko-KR"/>
                        </w:rPr>
                        <w:t>report/measurement during training and/or inference), FFS:</w:t>
                      </w:r>
                    </w:p>
                    <w:p w14:paraId="2295BF40"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A: Set B is changed following a set of pre-configured patterns </w:t>
                      </w:r>
                    </w:p>
                    <w:p w14:paraId="65D6C94C"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B: Set B is randomly changed among pre-configured patterns </w:t>
                      </w:r>
                    </w:p>
                    <w:p w14:paraId="7BF55AA6"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Opt C: Set B is randomly changed among Set A beams (pairs) </w:t>
                      </w:r>
                    </w:p>
                    <w:p w14:paraId="0EA37DAE" w14:textId="77777777" w:rsidR="00CA1A09" w:rsidRPr="00236052" w:rsidRDefault="00CA1A09" w:rsidP="00CA1A09">
                      <w:pPr>
                        <w:pStyle w:val="a6"/>
                        <w:widowControl w:val="0"/>
                        <w:numPr>
                          <w:ilvl w:val="2"/>
                          <w:numId w:val="9"/>
                        </w:numPr>
                        <w:spacing w:after="0"/>
                        <w:ind w:leftChars="0"/>
                        <w:contextualSpacing/>
                        <w:rPr>
                          <w:strike/>
                          <w:lang w:eastAsia="ko-KR"/>
                        </w:rPr>
                      </w:pPr>
                      <w:r w:rsidRPr="00236052">
                        <w:rPr>
                          <w:lang w:eastAsia="ko-KR"/>
                        </w:rPr>
                        <w:t xml:space="preserve">The number of beams(pairs) </w:t>
                      </w:r>
                      <w:r w:rsidRPr="00AD2E0D">
                        <w:rPr>
                          <w:lang w:eastAsia="ko-KR"/>
                        </w:rPr>
                        <w:t>in</w:t>
                      </w:r>
                      <w:r w:rsidRPr="00236052">
                        <w:rPr>
                          <w:lang w:eastAsia="ko-KR"/>
                        </w:rPr>
                        <w:t xml:space="preserve"> Set B can be fixed or variable</w:t>
                      </w:r>
                    </w:p>
                    <w:p w14:paraId="31193AED" w14:textId="77777777" w:rsidR="00CA1A09" w:rsidRPr="00236052" w:rsidRDefault="00CA1A09" w:rsidP="00CA1A09">
                      <w:pPr>
                        <w:pStyle w:val="a6"/>
                        <w:widowControl w:val="0"/>
                        <w:numPr>
                          <w:ilvl w:val="2"/>
                          <w:numId w:val="9"/>
                        </w:numPr>
                        <w:spacing w:after="0"/>
                        <w:ind w:leftChars="0"/>
                        <w:contextualSpacing/>
                        <w:rPr>
                          <w:lang w:eastAsia="ko-KR"/>
                        </w:rPr>
                      </w:pPr>
                      <w:r w:rsidRPr="00236052">
                        <w:rPr>
                          <w:lang w:eastAsia="ko-KR"/>
                        </w:rPr>
                        <w:t xml:space="preserve">Note: BM-Case1 and BM-Case2 may be considered for different option. </w:t>
                      </w:r>
                    </w:p>
                    <w:p w14:paraId="2FF67136" w14:textId="1C747BFF" w:rsidR="00CA1A09" w:rsidRPr="00BC71C0" w:rsidRDefault="00CA1A09" w:rsidP="00CA1A09">
                      <w:pPr>
                        <w:numPr>
                          <w:ilvl w:val="1"/>
                          <w:numId w:val="9"/>
                        </w:numPr>
                        <w:wordWrap/>
                        <w:autoSpaceDE/>
                        <w:autoSpaceDN/>
                        <w:spacing w:after="0" w:line="240" w:lineRule="auto"/>
                        <w:contextualSpacing/>
                        <w:rPr>
                          <w:rFonts w:ascii="Times" w:eastAsia="바탕" w:hAnsi="Times"/>
                          <w:b/>
                          <w:bCs/>
                          <w:sz w:val="20"/>
                          <w:szCs w:val="24"/>
                          <w:lang w:eastAsia="x-none"/>
                        </w:rPr>
                      </w:pPr>
                      <w:r w:rsidRPr="00236052">
                        <w:t>Other options are not precluded.</w:t>
                      </w:r>
                    </w:p>
                    <w:p w14:paraId="3BC598AA" w14:textId="03071898" w:rsidR="00BC71C0" w:rsidRDefault="00BC71C0" w:rsidP="00BC71C0">
                      <w:pPr>
                        <w:wordWrap/>
                        <w:autoSpaceDE/>
                        <w:autoSpaceDN/>
                        <w:spacing w:after="0" w:line="240" w:lineRule="auto"/>
                        <w:contextualSpacing/>
                        <w:rPr>
                          <w:rFonts w:ascii="Times" w:eastAsia="바탕" w:hAnsi="Times"/>
                          <w:b/>
                          <w:bCs/>
                          <w:sz w:val="20"/>
                          <w:szCs w:val="24"/>
                          <w:lang w:eastAsia="x-none"/>
                        </w:rPr>
                      </w:pPr>
                    </w:p>
                    <w:p w14:paraId="413CBF28" w14:textId="27BA81F1" w:rsidR="00BC71C0" w:rsidRPr="00306E41" w:rsidRDefault="00BC71C0" w:rsidP="00BC71C0">
                      <w:pPr>
                        <w:rPr>
                          <w:rFonts w:eastAsia="DengXian"/>
                          <w:highlight w:val="green"/>
                          <w:lang w:eastAsia="zh-CN"/>
                        </w:rPr>
                      </w:pPr>
                      <w:r w:rsidRPr="00306E41">
                        <w:rPr>
                          <w:rFonts w:eastAsia="DengXian" w:hint="eastAsia"/>
                          <w:highlight w:val="green"/>
                          <w:lang w:eastAsia="zh-CN"/>
                        </w:rPr>
                        <w:t>A</w:t>
                      </w:r>
                      <w:r w:rsidRPr="00306E41">
                        <w:rPr>
                          <w:rFonts w:eastAsia="DengXian"/>
                          <w:highlight w:val="green"/>
                          <w:lang w:eastAsia="zh-CN"/>
                        </w:rPr>
                        <w:t>greement</w:t>
                      </w:r>
                      <w:r>
                        <w:rPr>
                          <w:rFonts w:eastAsia="DengXian"/>
                          <w:highlight w:val="green"/>
                          <w:lang w:eastAsia="zh-CN"/>
                        </w:rPr>
                        <w:t xml:space="preserve"> @ RAN1#112</w:t>
                      </w:r>
                    </w:p>
                    <w:p w14:paraId="527E39DF" w14:textId="77777777" w:rsidR="00BC71C0" w:rsidRPr="00BC71C0" w:rsidRDefault="00BC71C0" w:rsidP="00BC71C0">
                      <w:pPr>
                        <w:pStyle w:val="a6"/>
                        <w:widowControl w:val="0"/>
                        <w:numPr>
                          <w:ilvl w:val="0"/>
                          <w:numId w:val="9"/>
                        </w:numPr>
                        <w:tabs>
                          <w:tab w:val="left" w:pos="720"/>
                          <w:tab w:val="left" w:pos="1710"/>
                        </w:tabs>
                        <w:spacing w:after="0"/>
                        <w:ind w:leftChars="0"/>
                        <w:contextualSpacing/>
                        <w:jc w:val="both"/>
                        <w:rPr>
                          <w:bCs/>
                          <w:lang w:eastAsia="ko-KR"/>
                        </w:rPr>
                      </w:pPr>
                      <w:r w:rsidRPr="00BC71C0">
                        <w:rPr>
                          <w:bCs/>
                          <w:lang w:eastAsia="ko-KR"/>
                        </w:rPr>
                        <w:t xml:space="preserve">Additionally study the following option on the selection of Set B of beams (pairs) (for Option 2: Set B is variable) </w:t>
                      </w:r>
                    </w:p>
                    <w:p w14:paraId="4F7EFFC5" w14:textId="77777777" w:rsidR="00BC71C0" w:rsidRPr="00BC71C0" w:rsidRDefault="00BC71C0" w:rsidP="00BC71C0">
                      <w:pPr>
                        <w:pStyle w:val="a6"/>
                        <w:widowControl w:val="0"/>
                        <w:numPr>
                          <w:ilvl w:val="1"/>
                          <w:numId w:val="9"/>
                        </w:numPr>
                        <w:spacing w:after="0"/>
                        <w:ind w:leftChars="0"/>
                        <w:contextualSpacing/>
                        <w:rPr>
                          <w:bCs/>
                          <w:color w:val="000000"/>
                          <w:lang w:eastAsia="ko-KR"/>
                        </w:rPr>
                      </w:pPr>
                      <w:r w:rsidRPr="00BC71C0">
                        <w:rPr>
                          <w:bCs/>
                          <w:color w:val="000000"/>
                          <w:lang w:eastAsia="ko-KR"/>
                        </w:rPr>
                        <w:t>Opt D: Set B is a subset of measured beams (pairs) Set C (including Set B = Set C), e.g. Top-K beams(pairs) of Set C</w:t>
                      </w:r>
                    </w:p>
                    <w:p w14:paraId="562707A6" w14:textId="77777777" w:rsidR="00BC71C0" w:rsidRPr="00BC71C0" w:rsidRDefault="00BC71C0" w:rsidP="00BC71C0">
                      <w:pPr>
                        <w:pStyle w:val="a6"/>
                        <w:widowControl w:val="0"/>
                        <w:numPr>
                          <w:ilvl w:val="0"/>
                          <w:numId w:val="9"/>
                        </w:numPr>
                        <w:spacing w:after="0"/>
                        <w:ind w:leftChars="0"/>
                        <w:contextualSpacing/>
                        <w:rPr>
                          <w:bCs/>
                          <w:color w:val="000000"/>
                          <w:lang w:eastAsia="ko-KR"/>
                        </w:rPr>
                      </w:pPr>
                      <w:r w:rsidRPr="00BC71C0">
                        <w:rPr>
                          <w:bCs/>
                          <w:color w:val="000000"/>
                          <w:lang w:eastAsia="ko-KR"/>
                        </w:rPr>
                        <w:t>Companies report the number of pre-configured patterns used in the evaluation for Option 2: Set B is variable if applicable (e.g. Opt A and Opt B)</w:t>
                      </w:r>
                    </w:p>
                    <w:p w14:paraId="42473804" w14:textId="77777777" w:rsidR="00BC71C0" w:rsidRPr="00BC71C0" w:rsidRDefault="00BC71C0" w:rsidP="00BC71C0">
                      <w:pPr>
                        <w:wordWrap/>
                        <w:autoSpaceDE/>
                        <w:autoSpaceDN/>
                        <w:spacing w:after="0" w:line="240" w:lineRule="auto"/>
                        <w:contextualSpacing/>
                        <w:rPr>
                          <w:rFonts w:ascii="Times" w:eastAsia="바탕" w:hAnsi="Times"/>
                          <w:b/>
                          <w:bCs/>
                          <w:sz w:val="20"/>
                          <w:szCs w:val="24"/>
                          <w:lang w:val="en-GB" w:eastAsia="x-none"/>
                        </w:rPr>
                      </w:pPr>
                    </w:p>
                  </w:txbxContent>
                </v:textbox>
                <w10:wrap type="topAndBottom"/>
              </v:shape>
            </w:pict>
          </mc:Fallback>
        </mc:AlternateContent>
      </w:r>
      <w:r w:rsidR="00666286">
        <w:rPr>
          <w:rFonts w:eastAsiaTheme="minorEastAsia"/>
        </w:rPr>
        <w:t>Selection of Set B of beams</w:t>
      </w:r>
    </w:p>
    <w:p w14:paraId="15FBCCA7" w14:textId="372DB476" w:rsidR="000F12F4" w:rsidRPr="000F12F4" w:rsidRDefault="00BC71C0" w:rsidP="00310048">
      <w:pPr>
        <w:wordWrap/>
        <w:spacing w:before="100" w:beforeAutospacing="1" w:after="100" w:afterAutospacing="1" w:line="360" w:lineRule="auto"/>
        <w:ind w:firstLineChars="150" w:firstLine="330"/>
        <w:contextualSpacing/>
        <w:rPr>
          <w:rFonts w:eastAsiaTheme="minorEastAsia"/>
        </w:rPr>
      </w:pPr>
      <w:r>
        <w:rPr>
          <w:rFonts w:eastAsiaTheme="minorEastAsia" w:hint="eastAsia"/>
        </w:rPr>
        <w:t>A</w:t>
      </w:r>
      <w:r>
        <w:rPr>
          <w:rFonts w:eastAsiaTheme="minorEastAsia"/>
        </w:rPr>
        <w:t>s capture above, in previous meetings,</w:t>
      </w:r>
      <w:r w:rsidR="00922E46">
        <w:rPr>
          <w:rFonts w:eastAsiaTheme="minorEastAsia"/>
        </w:rPr>
        <w:t xml:space="preserve"> selection of Set B of beams was further </w:t>
      </w:r>
      <w:r w:rsidR="007B1D3F">
        <w:rPr>
          <w:rFonts w:eastAsiaTheme="minorEastAsia"/>
        </w:rPr>
        <w:t>clarified</w:t>
      </w:r>
      <w:r w:rsidR="00922E46">
        <w:rPr>
          <w:rFonts w:eastAsiaTheme="minorEastAsia"/>
        </w:rPr>
        <w:t xml:space="preserve">. </w:t>
      </w:r>
      <w:r w:rsidR="007B1D3F">
        <w:rPr>
          <w:rFonts w:eastAsiaTheme="minorEastAsia"/>
        </w:rPr>
        <w:t>Also, Set C is newly introduced to represent actual measurement beam set. I</w:t>
      </w:r>
      <w:r w:rsidR="007B1D3F">
        <w:rPr>
          <w:rFonts w:eastAsiaTheme="minorEastAsia" w:hint="eastAsia"/>
        </w:rPr>
        <w:t xml:space="preserve">n our view, </w:t>
      </w:r>
      <w:r w:rsidR="00922E46">
        <w:rPr>
          <w:rFonts w:eastAsiaTheme="minorEastAsia"/>
        </w:rPr>
        <w:t>Op</w:t>
      </w:r>
      <w:r w:rsidR="00C91C3B">
        <w:rPr>
          <w:rFonts w:eastAsiaTheme="minorEastAsia"/>
        </w:rPr>
        <w:t xml:space="preserve">tion 1 is simple and straightforward. </w:t>
      </w:r>
      <w:r w:rsidR="007B1D3F">
        <w:rPr>
          <w:rFonts w:eastAsiaTheme="minorEastAsia"/>
        </w:rPr>
        <w:t>D</w:t>
      </w:r>
      <w:r w:rsidR="00C91C3B">
        <w:rPr>
          <w:rFonts w:eastAsiaTheme="minorEastAsia"/>
        </w:rPr>
        <w:t xml:space="preserve">etails </w:t>
      </w:r>
      <w:r w:rsidR="007B1D3F">
        <w:rPr>
          <w:rFonts w:eastAsiaTheme="minorEastAsia"/>
        </w:rPr>
        <w:t>on</w:t>
      </w:r>
      <w:r w:rsidR="00C91C3B">
        <w:rPr>
          <w:rFonts w:eastAsiaTheme="minorEastAsia"/>
        </w:rPr>
        <w:t xml:space="preserve"> how to fix the set B of beams (pairs)</w:t>
      </w:r>
      <w:r w:rsidR="007B1D3F">
        <w:rPr>
          <w:rFonts w:eastAsiaTheme="minorEastAsia"/>
        </w:rPr>
        <w:t xml:space="preserve"> can be reported by companies.</w:t>
      </w:r>
      <w:r w:rsidR="00C91C3B">
        <w:rPr>
          <w:rFonts w:eastAsiaTheme="minorEastAsia"/>
        </w:rPr>
        <w:t xml:space="preserve"> </w:t>
      </w:r>
      <w:r w:rsidR="00C12522">
        <w:rPr>
          <w:rFonts w:eastAsiaTheme="minorEastAsia" w:hint="eastAsia"/>
        </w:rPr>
        <w:lastRenderedPageBreak/>
        <w:t>C</w:t>
      </w:r>
      <w:r w:rsidR="00C12522">
        <w:rPr>
          <w:rFonts w:eastAsiaTheme="minorEastAsia"/>
        </w:rPr>
        <w:t xml:space="preserve">ompared to Option 1, Option 2 </w:t>
      </w:r>
      <w:r w:rsidR="00C91C3B">
        <w:rPr>
          <w:rFonts w:eastAsiaTheme="minorEastAsia"/>
        </w:rPr>
        <w:t>has several sub options (i.e., option A, B</w:t>
      </w:r>
      <w:r w:rsidR="007B1D3F">
        <w:rPr>
          <w:rFonts w:eastAsiaTheme="minorEastAsia"/>
        </w:rPr>
        <w:t xml:space="preserve">, C </w:t>
      </w:r>
      <w:r w:rsidR="00C91C3B">
        <w:rPr>
          <w:rFonts w:eastAsiaTheme="minorEastAsia"/>
        </w:rPr>
        <w:t xml:space="preserve">and </w:t>
      </w:r>
      <w:r w:rsidR="007B1D3F">
        <w:rPr>
          <w:rFonts w:eastAsiaTheme="minorEastAsia"/>
        </w:rPr>
        <w:t>D</w:t>
      </w:r>
      <w:r w:rsidR="00C91C3B">
        <w:rPr>
          <w:rFonts w:eastAsiaTheme="minorEastAsia"/>
        </w:rPr>
        <w:t xml:space="preserve">). In our understanding, </w:t>
      </w:r>
      <w:r w:rsidR="000F12F4">
        <w:rPr>
          <w:rFonts w:eastAsiaTheme="minorEastAsia"/>
        </w:rPr>
        <w:t>O</w:t>
      </w:r>
      <w:r w:rsidR="004E2854">
        <w:rPr>
          <w:rFonts w:eastAsiaTheme="minorEastAsia" w:hint="eastAsia"/>
        </w:rPr>
        <w:t xml:space="preserve">ption 2-A considers multiple pre-configured beam patterns and </w:t>
      </w:r>
      <w:r w:rsidR="004E2854">
        <w:rPr>
          <w:rFonts w:eastAsiaTheme="minorEastAsia"/>
        </w:rPr>
        <w:t xml:space="preserve">the applied beam set </w:t>
      </w:r>
      <w:r w:rsidR="004E2854">
        <w:rPr>
          <w:rFonts w:eastAsiaTheme="minorEastAsia" w:hint="eastAsia"/>
        </w:rPr>
        <w:t xml:space="preserve">changes sequentially, where </w:t>
      </w:r>
      <w:r w:rsidR="004E2854">
        <w:rPr>
          <w:rFonts w:eastAsiaTheme="minorEastAsia"/>
        </w:rPr>
        <w:t xml:space="preserve">that of </w:t>
      </w:r>
      <w:r w:rsidR="004E2854">
        <w:rPr>
          <w:rFonts w:eastAsiaTheme="minorEastAsia" w:hint="eastAsia"/>
        </w:rPr>
        <w:t xml:space="preserve">option 2-B </w:t>
      </w:r>
      <w:r w:rsidR="004E2854">
        <w:rPr>
          <w:rFonts w:eastAsiaTheme="minorEastAsia"/>
        </w:rPr>
        <w:t xml:space="preserve">changes randomly. Option 2-C considers that set B beams (pairs) is a subset of set A beams (pairs), and </w:t>
      </w:r>
      <w:r w:rsidR="00E43D7D">
        <w:rPr>
          <w:rFonts w:eastAsiaTheme="minorEastAsia"/>
        </w:rPr>
        <w:t>applied beam set</w:t>
      </w:r>
      <w:r w:rsidR="004E2854">
        <w:rPr>
          <w:rFonts w:eastAsiaTheme="minorEastAsia"/>
        </w:rPr>
        <w:t xml:space="preserve"> chan</w:t>
      </w:r>
      <w:r w:rsidR="00E43D7D">
        <w:rPr>
          <w:rFonts w:eastAsiaTheme="minorEastAsia"/>
        </w:rPr>
        <w:t xml:space="preserve">ges within Set A beams (pairs). </w:t>
      </w:r>
      <w:r w:rsidR="000F12F4">
        <w:rPr>
          <w:rFonts w:eastAsiaTheme="minorEastAsia"/>
        </w:rPr>
        <w:t xml:space="preserve">Option 2-D considers input for AI/ML model (Set B) is selected from actual measurement beam set (Set C). If the Set B equals to Set C, this option can be the same as Option 2-A and 2-B. </w:t>
      </w:r>
      <w:r w:rsidR="00486960">
        <w:rPr>
          <w:rFonts w:eastAsiaTheme="minorEastAsia"/>
        </w:rPr>
        <w:t xml:space="preserve">Even if Set B is a subset of Set C, how to select subset needs to be clarified. Thus, this option is less preferable. </w:t>
      </w:r>
    </w:p>
    <w:p w14:paraId="1929E93D" w14:textId="4D42C7E7" w:rsidR="00E43D7D" w:rsidRDefault="00E43D7D" w:rsidP="00310048">
      <w:pPr>
        <w:wordWrap/>
        <w:spacing w:before="100" w:beforeAutospacing="1" w:after="100" w:afterAutospacing="1" w:line="360" w:lineRule="auto"/>
        <w:ind w:firstLineChars="150" w:firstLine="330"/>
        <w:contextualSpacing/>
        <w:rPr>
          <w:rFonts w:eastAsiaTheme="minorEastAsia"/>
        </w:rPr>
      </w:pPr>
      <w:r>
        <w:rPr>
          <w:rFonts w:eastAsiaTheme="minorEastAsia"/>
        </w:rPr>
        <w:t xml:space="preserve">It is obvious that beam prediction depends channel environment including UE mobility, so randomly changing beam set B may or may not provide good performance. Therefore, it is preferred to choose simple option. </w:t>
      </w:r>
    </w:p>
    <w:p w14:paraId="62F956AD" w14:textId="2FFFDE34" w:rsidR="00666286" w:rsidRPr="00D15467" w:rsidRDefault="00666286" w:rsidP="00310048">
      <w:pPr>
        <w:wordWrap/>
        <w:spacing w:before="100" w:beforeAutospacing="1" w:after="100" w:afterAutospacing="1" w:line="360" w:lineRule="auto"/>
        <w:ind w:firstLineChars="150" w:firstLine="330"/>
        <w:contextualSpacing/>
        <w:rPr>
          <w:rFonts w:eastAsiaTheme="minorEastAsia"/>
        </w:rPr>
      </w:pPr>
    </w:p>
    <w:p w14:paraId="3D3B270C" w14:textId="56570E86" w:rsidR="00C12522" w:rsidRDefault="00C12522" w:rsidP="00310048">
      <w:pPr>
        <w:wordWrap/>
        <w:spacing w:before="100" w:beforeAutospacing="1" w:after="100" w:afterAutospacing="1" w:line="360" w:lineRule="auto"/>
        <w:contextualSpacing/>
        <w:rPr>
          <w:bCs/>
        </w:rPr>
      </w:pPr>
      <w:r>
        <w:rPr>
          <w:rFonts w:eastAsiaTheme="minorEastAsia"/>
          <w:b/>
        </w:rPr>
        <w:t xml:space="preserve">Proposal </w:t>
      </w:r>
      <w:r w:rsidR="00486960">
        <w:rPr>
          <w:rFonts w:eastAsiaTheme="minorEastAsia"/>
          <w:b/>
        </w:rPr>
        <w:t>1</w:t>
      </w:r>
      <w:r>
        <w:rPr>
          <w:rFonts w:eastAsiaTheme="minorEastAsia"/>
          <w:b/>
        </w:rPr>
        <w:t xml:space="preserve">. </w:t>
      </w:r>
      <w:r w:rsidR="00C81533">
        <w:rPr>
          <w:rFonts w:eastAsiaTheme="minorEastAsia"/>
          <w:b/>
        </w:rPr>
        <w:t xml:space="preserve">For selection of Set B of beams, </w:t>
      </w:r>
      <w:r w:rsidR="0014704E" w:rsidRPr="00486960">
        <w:rPr>
          <w:rFonts w:eastAsiaTheme="minorEastAsia"/>
          <w:b/>
        </w:rPr>
        <w:t>Option 1</w:t>
      </w:r>
      <w:r w:rsidR="00486960" w:rsidRPr="00486960">
        <w:rPr>
          <w:rFonts w:eastAsiaTheme="minorEastAsia"/>
          <w:b/>
        </w:rPr>
        <w:t xml:space="preserve"> (</w:t>
      </w:r>
      <w:r w:rsidR="00486960" w:rsidRPr="00486960">
        <w:rPr>
          <w:b/>
        </w:rPr>
        <w:t>Set B is fixed</w:t>
      </w:r>
      <w:r w:rsidR="00486960" w:rsidRPr="00486960">
        <w:rPr>
          <w:rFonts w:eastAsiaTheme="minorEastAsia"/>
          <w:b/>
        </w:rPr>
        <w:t xml:space="preserve">) </w:t>
      </w:r>
      <w:r w:rsidR="0014704E" w:rsidRPr="00486960">
        <w:rPr>
          <w:rFonts w:eastAsiaTheme="minorEastAsia"/>
          <w:b/>
        </w:rPr>
        <w:t>can be</w:t>
      </w:r>
      <w:r w:rsidR="0014704E">
        <w:rPr>
          <w:rFonts w:eastAsiaTheme="minorEastAsia"/>
          <w:b/>
        </w:rPr>
        <w:t xml:space="preserve"> considered as a baseline</w:t>
      </w:r>
      <w:r>
        <w:rPr>
          <w:rFonts w:eastAsiaTheme="minorEastAsia"/>
          <w:b/>
        </w:rPr>
        <w:t xml:space="preserve">. </w:t>
      </w:r>
    </w:p>
    <w:p w14:paraId="3F6BA0E8" w14:textId="00D0B43D" w:rsidR="00666286" w:rsidRDefault="00666286" w:rsidP="00310048">
      <w:pPr>
        <w:wordWrap/>
        <w:spacing w:before="100" w:beforeAutospacing="1" w:after="100" w:afterAutospacing="1" w:line="360" w:lineRule="auto"/>
        <w:ind w:firstLine="228"/>
        <w:contextualSpacing/>
        <w:rPr>
          <w:rFonts w:eastAsiaTheme="minorEastAsia"/>
        </w:rPr>
      </w:pPr>
    </w:p>
    <w:p w14:paraId="44F5E156" w14:textId="1998DFE6" w:rsidR="0034674E" w:rsidRDefault="00E30697" w:rsidP="00310048">
      <w:pPr>
        <w:pStyle w:val="a6"/>
        <w:numPr>
          <w:ilvl w:val="0"/>
          <w:numId w:val="7"/>
        </w:numPr>
        <w:spacing w:before="100" w:beforeAutospacing="1" w:after="100" w:afterAutospacing="1" w:line="360" w:lineRule="auto"/>
        <w:ind w:leftChars="0"/>
        <w:contextualSpacing/>
        <w:rPr>
          <w:rFonts w:eastAsiaTheme="minorEastAsia"/>
        </w:rPr>
      </w:pPr>
      <w:r>
        <w:rPr>
          <w:rFonts w:eastAsiaTheme="minorEastAsia"/>
        </w:rPr>
        <w:t>RS o</w:t>
      </w:r>
      <w:r w:rsidR="00B2111A">
        <w:rPr>
          <w:rFonts w:eastAsiaTheme="minorEastAsia"/>
        </w:rPr>
        <w:t>verhead reduction</w:t>
      </w:r>
      <w:r w:rsidR="00C81533">
        <w:rPr>
          <w:rFonts w:eastAsiaTheme="minorEastAsia"/>
        </w:rPr>
        <w:t xml:space="preserve"> for BM-Case 2</w:t>
      </w:r>
    </w:p>
    <w:p w14:paraId="02CBFA40" w14:textId="5276B2FE" w:rsidR="0034674E" w:rsidRPr="0034674E" w:rsidRDefault="00B2111A" w:rsidP="00310048">
      <w:pPr>
        <w:wordWrap/>
        <w:spacing w:before="100" w:beforeAutospacing="1" w:after="100" w:afterAutospacing="1" w:line="360" w:lineRule="auto"/>
        <w:ind w:firstLine="228"/>
        <w:contextualSpacing/>
        <w:rPr>
          <w:rFonts w:eastAsiaTheme="minorEastAsia"/>
          <w:lang w:val="en-GB"/>
        </w:rPr>
      </w:pPr>
      <w:r w:rsidRPr="00D95C6A">
        <w:rPr>
          <w:rFonts w:eastAsiaTheme="minorEastAsia"/>
          <w:noProof/>
        </w:rPr>
        <mc:AlternateContent>
          <mc:Choice Requires="wps">
            <w:drawing>
              <wp:inline distT="0" distB="0" distL="0" distR="0" wp14:anchorId="2EBDAA98" wp14:editId="47E2DF95">
                <wp:extent cx="5623560" cy="3970867"/>
                <wp:effectExtent l="0" t="0" r="15240" b="10795"/>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3970867"/>
                        </a:xfrm>
                        <a:prstGeom prst="rect">
                          <a:avLst/>
                        </a:prstGeom>
                        <a:solidFill>
                          <a:srgbClr val="FFFFFF"/>
                        </a:solidFill>
                        <a:ln w="9525">
                          <a:solidFill>
                            <a:srgbClr val="000000"/>
                          </a:solidFill>
                          <a:miter lim="800000"/>
                          <a:headEnd/>
                          <a:tailEnd/>
                        </a:ln>
                      </wps:spPr>
                      <wps:txbx>
                        <w:txbxContent>
                          <w:p w14:paraId="46746A5A" w14:textId="2D43FE44" w:rsidR="00C81533" w:rsidRPr="00921AF6" w:rsidRDefault="00C81533" w:rsidP="00C81533">
                            <w:pPr>
                              <w:autoSpaceDE/>
                              <w:autoSpaceDN/>
                              <w:spacing w:after="0"/>
                              <w:rPr>
                                <w:rFonts w:ascii="Times" w:eastAsia="바탕" w:hAnsi="Times"/>
                                <w:b/>
                                <w:bCs/>
                                <w:szCs w:val="24"/>
                                <w:highlight w:val="green"/>
                              </w:rPr>
                            </w:pPr>
                            <w:r w:rsidRPr="00921AF6">
                              <w:rPr>
                                <w:rFonts w:ascii="Times" w:eastAsia="바탕" w:hAnsi="Times" w:hint="eastAsia"/>
                                <w:b/>
                                <w:bCs/>
                                <w:szCs w:val="24"/>
                                <w:highlight w:val="green"/>
                              </w:rPr>
                              <w:t>A</w:t>
                            </w:r>
                            <w:r w:rsidRPr="00921AF6">
                              <w:rPr>
                                <w:rFonts w:ascii="Times" w:eastAsia="바탕" w:hAnsi="Times"/>
                                <w:b/>
                                <w:bCs/>
                                <w:szCs w:val="24"/>
                                <w:highlight w:val="green"/>
                              </w:rPr>
                              <w:t>greement</w:t>
                            </w:r>
                            <w:r w:rsidR="00486960">
                              <w:rPr>
                                <w:rFonts w:ascii="Times" w:eastAsia="바탕" w:hAnsi="Times"/>
                                <w:b/>
                                <w:bCs/>
                                <w:szCs w:val="24"/>
                                <w:highlight w:val="green"/>
                              </w:rPr>
                              <w:t xml:space="preserve"> @ RAN1#111</w:t>
                            </w:r>
                          </w:p>
                          <w:p w14:paraId="7B20CC3E" w14:textId="77777777" w:rsidR="00C81533" w:rsidRPr="00921AF6" w:rsidRDefault="00C81533" w:rsidP="00C81533">
                            <w:pPr>
                              <w:widowControl/>
                              <w:numPr>
                                <w:ilvl w:val="0"/>
                                <w:numId w:val="13"/>
                              </w:numPr>
                              <w:wordWrap/>
                              <w:autoSpaceDE/>
                              <w:autoSpaceDN/>
                              <w:spacing w:after="0" w:line="240" w:lineRule="auto"/>
                              <w:ind w:left="360"/>
                              <w:contextualSpacing/>
                              <w:jc w:val="left"/>
                              <w:rPr>
                                <w:rFonts w:ascii="Times" w:eastAsia="바탕" w:hAnsi="Times"/>
                                <w:b/>
                                <w:bCs/>
                                <w:szCs w:val="24"/>
                              </w:rPr>
                            </w:pPr>
                            <w:r w:rsidRPr="00921AF6">
                              <w:rPr>
                                <w:rFonts w:ascii="Times" w:eastAsia="바탕" w:hAnsi="Times"/>
                                <w:b/>
                                <w:bCs/>
                                <w:szCs w:val="24"/>
                              </w:rPr>
                              <w:t>For the evaluation of the overhead for BM-Case2, adoption the following metrics:</w:t>
                            </w:r>
                          </w:p>
                          <w:p w14:paraId="344866A7" w14:textId="77777777" w:rsidR="00C81533" w:rsidRPr="00921AF6" w:rsidRDefault="00C81533" w:rsidP="00C81533">
                            <w:pPr>
                              <w:widowControl/>
                              <w:numPr>
                                <w:ilvl w:val="1"/>
                                <w:numId w:val="13"/>
                              </w:numPr>
                              <w:wordWrap/>
                              <w:autoSpaceDE/>
                              <w:autoSpaceDN/>
                              <w:spacing w:after="0" w:line="240" w:lineRule="auto"/>
                              <w:ind w:left="1080"/>
                              <w:contextualSpacing/>
                              <w:jc w:val="left"/>
                              <w:rPr>
                                <w:rFonts w:ascii="Times" w:eastAsia="바탕" w:hAnsi="Times"/>
                                <w:b/>
                                <w:bCs/>
                                <w:szCs w:val="24"/>
                              </w:rPr>
                            </w:pPr>
                            <w:r w:rsidRPr="00921AF6">
                              <w:rPr>
                                <w:rFonts w:ascii="Times" w:eastAsia="바탕" w:hAnsi="Times"/>
                                <w:b/>
                                <w:bCs/>
                                <w:szCs w:val="24"/>
                              </w:rPr>
                              <w:t xml:space="preserve">RS overhead reduction, </w:t>
                            </w:r>
                          </w:p>
                          <w:p w14:paraId="5896DF85" w14:textId="77777777" w:rsidR="00C81533" w:rsidRPr="00921AF6" w:rsidRDefault="00C81533" w:rsidP="00C81533">
                            <w:pPr>
                              <w:widowControl/>
                              <w:numPr>
                                <w:ilvl w:val="2"/>
                                <w:numId w:val="13"/>
                              </w:numPr>
                              <w:wordWrap/>
                              <w:autoSpaceDE/>
                              <w:autoSpaceDN/>
                              <w:spacing w:after="0" w:line="240" w:lineRule="auto"/>
                              <w:ind w:left="1800"/>
                              <w:contextualSpacing/>
                              <w:jc w:val="left"/>
                              <w:rPr>
                                <w:rFonts w:ascii="Times" w:eastAsia="바탕" w:hAnsi="Times"/>
                                <w:b/>
                                <w:bCs/>
                                <w:szCs w:val="24"/>
                              </w:rPr>
                            </w:pPr>
                            <w:r w:rsidRPr="00921AF6">
                              <w:rPr>
                                <w:rFonts w:ascii="Times" w:eastAsia="바탕" w:hAnsi="Times"/>
                                <w:b/>
                                <w:bCs/>
                                <w:szCs w:val="24"/>
                              </w:rPr>
                              <w:t xml:space="preserve">Option 2: </w:t>
                            </w:r>
                            <m:oMath>
                              <m:r>
                                <m:rPr>
                                  <m:nor/>
                                </m:rPr>
                                <w:rPr>
                                  <w:b/>
                                  <w:bCs/>
                                  <w:kern w:val="24"/>
                                  <w:lang w:eastAsia="fi-FI"/>
                                </w:rPr>
                                <m:t xml:space="preserve">RS </m:t>
                              </m:r>
                              <m:r>
                                <m:rPr>
                                  <m:sty m:val="b"/>
                                </m:rPr>
                                <w:rPr>
                                  <w:rFonts w:ascii="Cambria Math" w:hAnsi="Cambria Math"/>
                                </w:rPr>
                                <m:t>OH reduction</m:t>
                              </m:r>
                              <m:d>
                                <m:dPr>
                                  <m:begChr m:val="["/>
                                  <m:endChr m:val="]"/>
                                  <m:ctrlPr>
                                    <w:rPr>
                                      <w:rFonts w:ascii="Cambria Math" w:hAnsi="Cambria Math"/>
                                      <w:b/>
                                      <w:bCs/>
                                    </w:rPr>
                                  </m:ctrlPr>
                                </m:dPr>
                                <m:e>
                                  <m:r>
                                    <m:rPr>
                                      <m:sty m:val="b"/>
                                    </m:rPr>
                                    <w:rPr>
                                      <w:rFonts w:ascii="Cambria Math" w:hAnsi="Cambria Math"/>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F09DCC4" w14:textId="77777777" w:rsidR="00C81533" w:rsidRPr="00921AF6"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N is the total number of beams (pairs) (with reference signal (SSB and/or CSI-RS)) required for measurement for AI/ML, including the beams (pairs) required for additional measurements before/after the prediction if applicable</w:t>
                            </w:r>
                          </w:p>
                          <w:p w14:paraId="286710D0" w14:textId="77777777" w:rsidR="00C81533" w:rsidRPr="00921AF6"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M is the total number of beams (pairs) (with reference signal (SSB and/or CSI-RS)) required for measurement for baseline scheme</w:t>
                            </w:r>
                          </w:p>
                          <w:p w14:paraId="14FCCB97" w14:textId="1E3841E6" w:rsidR="00C81533"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Companies report the assumption on additional measurements</w:t>
                            </w:r>
                          </w:p>
                          <w:p w14:paraId="66FD0214"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맑은 고딕" w:hAnsi="Times"/>
                                <w:szCs w:val="24"/>
                              </w:rPr>
                            </w:pPr>
                            <w:r w:rsidRPr="00921AF6">
                              <w:rPr>
                                <w:rFonts w:ascii="Times" w:eastAsia="맑은 고딕" w:hAnsi="Times"/>
                                <w:b/>
                                <w:bCs/>
                                <w:szCs w:val="24"/>
                              </w:rPr>
                              <w:t xml:space="preserve">FFS: Option 3: </w:t>
                            </w:r>
                            <m:oMath>
                              <m:r>
                                <m:rPr>
                                  <m:nor/>
                                </m:rPr>
                                <w:rPr>
                                  <w:b/>
                                  <w:bCs/>
                                </w:rPr>
                                <m:t xml:space="preserve">RS </m:t>
                              </m:r>
                              <m:r>
                                <m:rPr>
                                  <m:sty m:val="b"/>
                                </m:rPr>
                                <w:rPr>
                                  <w:rFonts w:ascii="Cambria Math" w:hAnsi="Cambria Math"/>
                                </w:rPr>
                                <m:t>OH reduction</m:t>
                              </m:r>
                              <m:d>
                                <m:dPr>
                                  <m:begChr m:val="["/>
                                  <m:endChr m:val="]"/>
                                  <m:ctrlPr>
                                    <w:rPr>
                                      <w:rFonts w:ascii="Cambria Math" w:hAnsi="Cambria Math"/>
                                      <w:b/>
                                      <w:bCs/>
                                    </w:rPr>
                                  </m:ctrlPr>
                                </m:dPr>
                                <m:e>
                                  <m:r>
                                    <m:rPr>
                                      <m:sty m:val="b"/>
                                    </m:rPr>
                                    <w:rPr>
                                      <w:rFonts w:ascii="Cambria Math" w:hAnsi="Cambria Math"/>
                                    </w:rPr>
                                    <m:t>%</m:t>
                                  </m:r>
                                </m:e>
                              </m:d>
                              <m:r>
                                <m:rPr>
                                  <m:sty m:val="b"/>
                                </m:rPr>
                                <w:rPr>
                                  <w:rFonts w:ascii="Cambria Math" w:hAnsi="Cambria Math"/>
                                </w:rPr>
                                <m:t>=1-</m:t>
                              </m:r>
                              <m:f>
                                <m:fPr>
                                  <m:ctrlPr>
                                    <w:rPr>
                                      <w:rFonts w:ascii="Cambria Math" w:hAnsi="Cambria Math"/>
                                      <w:b/>
                                      <w:bCs/>
                                    </w:rPr>
                                  </m:ctrlPr>
                                </m:fPr>
                                <m:num>
                                  <m:r>
                                    <m:rPr>
                                      <m:sty m:val="bi"/>
                                    </m:rPr>
                                    <w:rPr>
                                      <w:rFonts w:ascii="Cambria Math" w:hAnsi="Cambria Math"/>
                                    </w:rPr>
                                    <m:t>N</m:t>
                                  </m:r>
                                </m:num>
                                <m:den>
                                  <m:r>
                                    <m:rPr>
                                      <m:sty m:val="bi"/>
                                    </m:rPr>
                                    <w:rPr>
                                      <w:rFonts w:ascii="Cambria Math" w:hAnsi="Cambria Math"/>
                                    </w:rPr>
                                    <m:t>LM</m:t>
                                  </m:r>
                                </m:den>
                              </m:f>
                            </m:oMath>
                            <w:r w:rsidRPr="00921AF6">
                              <w:rPr>
                                <w:rFonts w:ascii="Times" w:eastAsia="바탕" w:hAnsi="Times" w:hint="eastAsia"/>
                                <w:b/>
                                <w:bCs/>
                                <w:szCs w:val="24"/>
                              </w:rPr>
                              <w:t xml:space="preserve"> </w:t>
                            </w:r>
                          </w:p>
                          <w:p w14:paraId="1345B50D"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N is the number of beams (pairs) (with reference signal (SSB and/or CSI-RS)) required for measurement for AI/ML in each time instance</w:t>
                            </w:r>
                          </w:p>
                          <w:p w14:paraId="743F69E5"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M is the total number of beams (pairs) to be predicted for each time instance</w:t>
                            </w:r>
                          </w:p>
                          <w:p w14:paraId="3FCE5C8B"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L is ratio of periodicity of time instance for measurements to periodicity of time instance for prediction</w:t>
                            </w:r>
                          </w:p>
                          <w:p w14:paraId="6AC11F21"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바탕" w:hAnsi="Times"/>
                                <w:b/>
                                <w:bCs/>
                                <w:szCs w:val="24"/>
                              </w:rPr>
                            </w:pPr>
                            <w:r w:rsidRPr="00921AF6">
                              <w:rPr>
                                <w:rFonts w:ascii="Times" w:eastAsia="바탕" w:hAnsi="Times"/>
                                <w:b/>
                                <w:bCs/>
                                <w:szCs w:val="24"/>
                              </w:rPr>
                              <w:t>Companies report the assumption on T1 and T2 patterns</w:t>
                            </w:r>
                          </w:p>
                          <w:p w14:paraId="0DD41EA4"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맑은 고딕" w:hAnsi="Times"/>
                                <w:b/>
                                <w:bCs/>
                                <w:szCs w:val="24"/>
                              </w:rPr>
                            </w:pPr>
                            <w:r w:rsidRPr="00921AF6">
                              <w:rPr>
                                <w:rFonts w:ascii="Times" w:eastAsia="맑은 고딕" w:hAnsi="Times"/>
                                <w:b/>
                                <w:bCs/>
                                <w:szCs w:val="24"/>
                              </w:rPr>
                              <w:t>Other options are not precluded and can be reported by companies.</w:t>
                            </w:r>
                          </w:p>
                        </w:txbxContent>
                      </wps:txbx>
                      <wps:bodyPr rot="0" vert="horz" wrap="square" lIns="91440" tIns="45720" rIns="91440" bIns="45720" anchor="t" anchorCtr="0">
                        <a:noAutofit/>
                      </wps:bodyPr>
                    </wps:wsp>
                  </a:graphicData>
                </a:graphic>
              </wp:inline>
            </w:drawing>
          </mc:Choice>
          <mc:Fallback>
            <w:pict>
              <v:shape w14:anchorId="2EBDAA98" id="텍스트 상자 2" o:spid="_x0000_s1027" type="#_x0000_t202" style="width:442.8pt;height:31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">
                <v:textbox>
                  <w:txbxContent>
                    <w:p w14:paraId="46746A5A" w14:textId="2D43FE44" w:rsidR="00C81533" w:rsidRPr="00921AF6" w:rsidRDefault="00C81533" w:rsidP="00C81533">
                      <w:pPr>
                        <w:autoSpaceDE/>
                        <w:autoSpaceDN/>
                        <w:spacing w:after="0"/>
                        <w:rPr>
                          <w:rFonts w:ascii="Times" w:eastAsia="바탕" w:hAnsi="Times"/>
                          <w:b/>
                          <w:bCs/>
                          <w:szCs w:val="24"/>
                          <w:highlight w:val="green"/>
                        </w:rPr>
                      </w:pPr>
                      <w:r w:rsidRPr="00921AF6">
                        <w:rPr>
                          <w:rFonts w:ascii="Times" w:eastAsia="바탕" w:hAnsi="Times" w:hint="eastAsia"/>
                          <w:b/>
                          <w:bCs/>
                          <w:szCs w:val="24"/>
                          <w:highlight w:val="green"/>
                        </w:rPr>
                        <w:t>A</w:t>
                      </w:r>
                      <w:r w:rsidRPr="00921AF6">
                        <w:rPr>
                          <w:rFonts w:ascii="Times" w:eastAsia="바탕" w:hAnsi="Times"/>
                          <w:b/>
                          <w:bCs/>
                          <w:szCs w:val="24"/>
                          <w:highlight w:val="green"/>
                        </w:rPr>
                        <w:t>greement</w:t>
                      </w:r>
                      <w:r w:rsidR="00486960">
                        <w:rPr>
                          <w:rFonts w:ascii="Times" w:eastAsia="바탕" w:hAnsi="Times"/>
                          <w:b/>
                          <w:bCs/>
                          <w:szCs w:val="24"/>
                          <w:highlight w:val="green"/>
                        </w:rPr>
                        <w:t xml:space="preserve"> @ RAN1#111</w:t>
                      </w:r>
                    </w:p>
                    <w:p w14:paraId="7B20CC3E" w14:textId="77777777" w:rsidR="00C81533" w:rsidRPr="00921AF6" w:rsidRDefault="00C81533" w:rsidP="00C81533">
                      <w:pPr>
                        <w:widowControl/>
                        <w:numPr>
                          <w:ilvl w:val="0"/>
                          <w:numId w:val="13"/>
                        </w:numPr>
                        <w:wordWrap/>
                        <w:autoSpaceDE/>
                        <w:autoSpaceDN/>
                        <w:spacing w:after="0" w:line="240" w:lineRule="auto"/>
                        <w:ind w:left="360"/>
                        <w:contextualSpacing/>
                        <w:jc w:val="left"/>
                        <w:rPr>
                          <w:rFonts w:ascii="Times" w:eastAsia="바탕" w:hAnsi="Times"/>
                          <w:b/>
                          <w:bCs/>
                          <w:szCs w:val="24"/>
                        </w:rPr>
                      </w:pPr>
                      <w:r w:rsidRPr="00921AF6">
                        <w:rPr>
                          <w:rFonts w:ascii="Times" w:eastAsia="바탕" w:hAnsi="Times"/>
                          <w:b/>
                          <w:bCs/>
                          <w:szCs w:val="24"/>
                        </w:rPr>
                        <w:t>For the evaluation of the overhead for BM-Case2, adoption the following metrics:</w:t>
                      </w:r>
                    </w:p>
                    <w:p w14:paraId="344866A7" w14:textId="77777777" w:rsidR="00C81533" w:rsidRPr="00921AF6" w:rsidRDefault="00C81533" w:rsidP="00C81533">
                      <w:pPr>
                        <w:widowControl/>
                        <w:numPr>
                          <w:ilvl w:val="1"/>
                          <w:numId w:val="13"/>
                        </w:numPr>
                        <w:wordWrap/>
                        <w:autoSpaceDE/>
                        <w:autoSpaceDN/>
                        <w:spacing w:after="0" w:line="240" w:lineRule="auto"/>
                        <w:ind w:left="1080"/>
                        <w:contextualSpacing/>
                        <w:jc w:val="left"/>
                        <w:rPr>
                          <w:rFonts w:ascii="Times" w:eastAsia="바탕" w:hAnsi="Times"/>
                          <w:b/>
                          <w:bCs/>
                          <w:szCs w:val="24"/>
                        </w:rPr>
                      </w:pPr>
                      <w:r w:rsidRPr="00921AF6">
                        <w:rPr>
                          <w:rFonts w:ascii="Times" w:eastAsia="바탕" w:hAnsi="Times"/>
                          <w:b/>
                          <w:bCs/>
                          <w:szCs w:val="24"/>
                        </w:rPr>
                        <w:t xml:space="preserve">RS overhead reduction, </w:t>
                      </w:r>
                    </w:p>
                    <w:p w14:paraId="5896DF85" w14:textId="77777777" w:rsidR="00C81533" w:rsidRPr="00921AF6" w:rsidRDefault="00C81533" w:rsidP="00C81533">
                      <w:pPr>
                        <w:widowControl/>
                        <w:numPr>
                          <w:ilvl w:val="2"/>
                          <w:numId w:val="13"/>
                        </w:numPr>
                        <w:wordWrap/>
                        <w:autoSpaceDE/>
                        <w:autoSpaceDN/>
                        <w:spacing w:after="0" w:line="240" w:lineRule="auto"/>
                        <w:ind w:left="1800"/>
                        <w:contextualSpacing/>
                        <w:jc w:val="left"/>
                        <w:rPr>
                          <w:rFonts w:ascii="Times" w:eastAsia="바탕" w:hAnsi="Times"/>
                          <w:b/>
                          <w:bCs/>
                          <w:szCs w:val="24"/>
                        </w:rPr>
                      </w:pPr>
                      <w:r w:rsidRPr="00921AF6">
                        <w:rPr>
                          <w:rFonts w:ascii="Times" w:eastAsia="바탕" w:hAnsi="Times"/>
                          <w:b/>
                          <w:bCs/>
                          <w:szCs w:val="24"/>
                        </w:rPr>
                        <w:t xml:space="preserve">Option 2: </w:t>
                      </w:r>
                      <m:oMath>
                        <m:r>
                          <m:rPr>
                            <m:nor/>
                          </m:rPr>
                          <w:rPr>
                            <w:b/>
                            <w:bCs/>
                            <w:kern w:val="24"/>
                            <w:lang w:eastAsia="fi-FI"/>
                          </w:rPr>
                          <m:t xml:space="preserve">RS </m:t>
                        </m:r>
                        <m:r>
                          <m:rPr>
                            <m:sty m:val="b"/>
                          </m:rPr>
                          <w:rPr>
                            <w:rFonts w:ascii="Cambria Math" w:hAnsi="Cambria Math"/>
                          </w:rPr>
                          <m:t>OH reduction</m:t>
                        </m:r>
                        <m:d>
                          <m:dPr>
                            <m:begChr m:val="["/>
                            <m:endChr m:val="]"/>
                            <m:ctrlPr>
                              <w:rPr>
                                <w:rFonts w:ascii="Cambria Math" w:hAnsi="Cambria Math"/>
                                <w:b/>
                                <w:bCs/>
                              </w:rPr>
                            </m:ctrlPr>
                          </m:dPr>
                          <m:e>
                            <m:r>
                              <m:rPr>
                                <m:sty m:val="b"/>
                              </m:rPr>
                              <w:rPr>
                                <w:rFonts w:ascii="Cambria Math" w:hAnsi="Cambria Math"/>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F09DCC4" w14:textId="77777777" w:rsidR="00C81533" w:rsidRPr="00921AF6"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N is the total number of beams (pairs) (with reference signal (SSB and/or CSI-RS)) required for measurement for AI/ML, including the beams (pairs) required for additional measurements before/after the prediction if applicable</w:t>
                      </w:r>
                    </w:p>
                    <w:p w14:paraId="286710D0" w14:textId="77777777" w:rsidR="00C81533" w:rsidRPr="00921AF6"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M is the total number of beams (pairs) (with reference signal (SSB and/or CSI-RS)) required for measurement for baseline scheme</w:t>
                      </w:r>
                    </w:p>
                    <w:p w14:paraId="14FCCB97" w14:textId="1E3841E6" w:rsidR="00C81533" w:rsidRDefault="00C81533" w:rsidP="00C81533">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Companies report the assumption on additional measurements</w:t>
                      </w:r>
                    </w:p>
                    <w:p w14:paraId="66FD0214"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맑은 고딕" w:hAnsi="Times"/>
                          <w:szCs w:val="24"/>
                        </w:rPr>
                      </w:pPr>
                      <w:r w:rsidRPr="00921AF6">
                        <w:rPr>
                          <w:rFonts w:ascii="Times" w:eastAsia="맑은 고딕" w:hAnsi="Times"/>
                          <w:b/>
                          <w:bCs/>
                          <w:szCs w:val="24"/>
                        </w:rPr>
                        <w:t xml:space="preserve">FFS: Option 3: </w:t>
                      </w:r>
                      <m:oMath>
                        <m:r>
                          <m:rPr>
                            <m:nor/>
                          </m:rPr>
                          <w:rPr>
                            <w:b/>
                            <w:bCs/>
                          </w:rPr>
                          <m:t xml:space="preserve">RS </m:t>
                        </m:r>
                        <m:r>
                          <m:rPr>
                            <m:sty m:val="b"/>
                          </m:rPr>
                          <w:rPr>
                            <w:rFonts w:ascii="Cambria Math" w:hAnsi="Cambria Math"/>
                          </w:rPr>
                          <m:t>OH reduction</m:t>
                        </m:r>
                        <m:d>
                          <m:dPr>
                            <m:begChr m:val="["/>
                            <m:endChr m:val="]"/>
                            <m:ctrlPr>
                              <w:rPr>
                                <w:rFonts w:ascii="Cambria Math" w:hAnsi="Cambria Math"/>
                                <w:b/>
                                <w:bCs/>
                              </w:rPr>
                            </m:ctrlPr>
                          </m:dPr>
                          <m:e>
                            <m:r>
                              <m:rPr>
                                <m:sty m:val="b"/>
                              </m:rPr>
                              <w:rPr>
                                <w:rFonts w:ascii="Cambria Math" w:hAnsi="Cambria Math"/>
                              </w:rPr>
                              <m:t>%</m:t>
                            </m:r>
                          </m:e>
                        </m:d>
                        <m:r>
                          <m:rPr>
                            <m:sty m:val="b"/>
                          </m:rPr>
                          <w:rPr>
                            <w:rFonts w:ascii="Cambria Math" w:hAnsi="Cambria Math"/>
                          </w:rPr>
                          <m:t>=1-</m:t>
                        </m:r>
                        <m:f>
                          <m:fPr>
                            <m:ctrlPr>
                              <w:rPr>
                                <w:rFonts w:ascii="Cambria Math" w:hAnsi="Cambria Math"/>
                                <w:b/>
                                <w:bCs/>
                              </w:rPr>
                            </m:ctrlPr>
                          </m:fPr>
                          <m:num>
                            <m:r>
                              <m:rPr>
                                <m:sty m:val="bi"/>
                              </m:rPr>
                              <w:rPr>
                                <w:rFonts w:ascii="Cambria Math" w:hAnsi="Cambria Math"/>
                              </w:rPr>
                              <m:t>N</m:t>
                            </m:r>
                          </m:num>
                          <m:den>
                            <m:r>
                              <m:rPr>
                                <m:sty m:val="bi"/>
                              </m:rPr>
                              <w:rPr>
                                <w:rFonts w:ascii="Cambria Math" w:hAnsi="Cambria Math"/>
                              </w:rPr>
                              <m:t>LM</m:t>
                            </m:r>
                          </m:den>
                        </m:f>
                      </m:oMath>
                      <w:r w:rsidRPr="00921AF6">
                        <w:rPr>
                          <w:rFonts w:ascii="Times" w:eastAsia="바탕" w:hAnsi="Times" w:hint="eastAsia"/>
                          <w:b/>
                          <w:bCs/>
                          <w:szCs w:val="24"/>
                        </w:rPr>
                        <w:t xml:space="preserve"> </w:t>
                      </w:r>
                    </w:p>
                    <w:p w14:paraId="1345B50D"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N is the number of beams (pairs) (with reference signal (SSB and/or CSI-RS)) required for measurement for AI/ML in each time instance</w:t>
                      </w:r>
                    </w:p>
                    <w:p w14:paraId="743F69E5"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M is the total number of beams (pairs) to be predicted for each time instance</w:t>
                      </w:r>
                    </w:p>
                    <w:p w14:paraId="3FCE5C8B" w14:textId="77777777" w:rsidR="00486960" w:rsidRPr="00921AF6" w:rsidRDefault="00486960" w:rsidP="00486960">
                      <w:pPr>
                        <w:widowControl/>
                        <w:numPr>
                          <w:ilvl w:val="3"/>
                          <w:numId w:val="13"/>
                        </w:numPr>
                        <w:wordWrap/>
                        <w:autoSpaceDE/>
                        <w:autoSpaceDN/>
                        <w:spacing w:after="0" w:line="240" w:lineRule="auto"/>
                        <w:ind w:left="2520"/>
                        <w:contextualSpacing/>
                        <w:jc w:val="left"/>
                        <w:rPr>
                          <w:rFonts w:ascii="Times" w:eastAsia="바탕" w:hAnsi="Times"/>
                          <w:b/>
                          <w:bCs/>
                          <w:szCs w:val="24"/>
                        </w:rPr>
                      </w:pPr>
                      <w:r w:rsidRPr="00921AF6">
                        <w:rPr>
                          <w:rFonts w:ascii="Times" w:eastAsia="바탕" w:hAnsi="Times"/>
                          <w:b/>
                          <w:bCs/>
                          <w:szCs w:val="24"/>
                        </w:rPr>
                        <w:t>where L is ratio of periodicity of time instance for measurements to periodicity of time instance for prediction</w:t>
                      </w:r>
                    </w:p>
                    <w:p w14:paraId="6AC11F21"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바탕" w:hAnsi="Times"/>
                          <w:b/>
                          <w:bCs/>
                          <w:szCs w:val="24"/>
                        </w:rPr>
                      </w:pPr>
                      <w:r w:rsidRPr="00921AF6">
                        <w:rPr>
                          <w:rFonts w:ascii="Times" w:eastAsia="바탕" w:hAnsi="Times"/>
                          <w:b/>
                          <w:bCs/>
                          <w:szCs w:val="24"/>
                        </w:rPr>
                        <w:t>Companies report the assumption on T1 and T2 patterns</w:t>
                      </w:r>
                    </w:p>
                    <w:p w14:paraId="0DD41EA4" w14:textId="77777777" w:rsidR="00486960" w:rsidRPr="00921AF6" w:rsidRDefault="00486960" w:rsidP="00486960">
                      <w:pPr>
                        <w:widowControl/>
                        <w:numPr>
                          <w:ilvl w:val="2"/>
                          <w:numId w:val="13"/>
                        </w:numPr>
                        <w:wordWrap/>
                        <w:autoSpaceDE/>
                        <w:autoSpaceDN/>
                        <w:spacing w:after="0" w:line="240" w:lineRule="auto"/>
                        <w:ind w:left="1800"/>
                        <w:contextualSpacing/>
                        <w:jc w:val="left"/>
                        <w:rPr>
                          <w:rFonts w:ascii="Times" w:eastAsia="맑은 고딕" w:hAnsi="Times"/>
                          <w:b/>
                          <w:bCs/>
                          <w:szCs w:val="24"/>
                        </w:rPr>
                      </w:pPr>
                      <w:r w:rsidRPr="00921AF6">
                        <w:rPr>
                          <w:rFonts w:ascii="Times" w:eastAsia="맑은 고딕" w:hAnsi="Times"/>
                          <w:b/>
                          <w:bCs/>
                          <w:szCs w:val="24"/>
                        </w:rPr>
                        <w:t>Other options are not precluded and can be reported by companies.</w:t>
                      </w:r>
                    </w:p>
                  </w:txbxContent>
                </v:textbox>
                <w10:anchorlock/>
              </v:shape>
            </w:pict>
          </mc:Fallback>
        </mc:AlternateContent>
      </w:r>
    </w:p>
    <w:p w14:paraId="68BE6750" w14:textId="247E3844" w:rsidR="00E30697" w:rsidRDefault="00E30697" w:rsidP="00310048">
      <w:pPr>
        <w:wordWrap/>
        <w:spacing w:before="100" w:beforeAutospacing="1" w:after="100" w:afterAutospacing="1" w:line="360" w:lineRule="auto"/>
        <w:ind w:firstLine="228"/>
        <w:contextualSpacing/>
        <w:rPr>
          <w:rFonts w:eastAsiaTheme="minorEastAsia"/>
        </w:rPr>
      </w:pPr>
      <w:r>
        <w:rPr>
          <w:rFonts w:eastAsiaTheme="minorEastAsia" w:hint="eastAsia"/>
        </w:rPr>
        <w:t xml:space="preserve">In the </w:t>
      </w:r>
      <w:r w:rsidR="00486960">
        <w:rPr>
          <w:rFonts w:eastAsiaTheme="minorEastAsia"/>
        </w:rPr>
        <w:t>RAN1#111</w:t>
      </w:r>
      <w:r>
        <w:rPr>
          <w:rFonts w:eastAsiaTheme="minorEastAsia" w:hint="eastAsia"/>
        </w:rPr>
        <w:t>,</w:t>
      </w:r>
      <w:r>
        <w:rPr>
          <w:rFonts w:eastAsiaTheme="minorEastAsia"/>
        </w:rPr>
        <w:t xml:space="preserve"> agreements related to </w:t>
      </w:r>
      <w:r>
        <w:rPr>
          <w:rFonts w:eastAsiaTheme="minorEastAsia" w:hint="eastAsia"/>
        </w:rPr>
        <w:t>RS overhead reduction</w:t>
      </w:r>
      <w:r>
        <w:rPr>
          <w:rFonts w:eastAsiaTheme="minorEastAsia"/>
        </w:rPr>
        <w:t xml:space="preserve"> for both BM-Case 1 and 2 were made. </w:t>
      </w:r>
      <w:r w:rsidR="00D94707">
        <w:rPr>
          <w:rFonts w:eastAsiaTheme="minorEastAsia"/>
        </w:rPr>
        <w:t xml:space="preserve">For BM-Case 2, </w:t>
      </w:r>
      <w:r w:rsidR="00ED5391">
        <w:rPr>
          <w:rFonts w:eastAsiaTheme="minorEastAsia"/>
        </w:rPr>
        <w:t xml:space="preserve">it is FFS for </w:t>
      </w:r>
      <w:r w:rsidR="00D94707">
        <w:rPr>
          <w:rFonts w:eastAsiaTheme="minorEastAsia"/>
        </w:rPr>
        <w:t xml:space="preserve">option 3 which considers periodicity of measurement and prediction time instance. </w:t>
      </w:r>
      <w:r w:rsidR="00ED5391">
        <w:rPr>
          <w:rFonts w:eastAsiaTheme="minorEastAsia"/>
        </w:rPr>
        <w:t>As discus</w:t>
      </w:r>
      <w:r w:rsidR="00921DE7">
        <w:rPr>
          <w:rFonts w:eastAsiaTheme="minorEastAsia"/>
        </w:rPr>
        <w:t xml:space="preserve">sed, option 3 is effective for the observation/prediction window slides in time. However, this formulation needs to be modified for the case of Top-K beam prediction. Otherwise, it </w:t>
      </w:r>
      <w:r w:rsidR="00921DE7">
        <w:rPr>
          <w:rFonts w:eastAsiaTheme="minorEastAsia"/>
        </w:rPr>
        <w:lastRenderedPageBreak/>
        <w:t>can be used only for the Top-1 beam prediction</w:t>
      </w:r>
      <w:r w:rsidR="00995D00">
        <w:rPr>
          <w:rFonts w:eastAsiaTheme="minorEastAsia"/>
        </w:rPr>
        <w:t xml:space="preserve"> and this is not</w:t>
      </w:r>
      <w:r w:rsidR="00921DE7">
        <w:rPr>
          <w:rFonts w:eastAsiaTheme="minorEastAsia"/>
        </w:rPr>
        <w:t xml:space="preserve"> good KPI. </w:t>
      </w:r>
    </w:p>
    <w:p w14:paraId="2D1837F8" w14:textId="7C0F646F" w:rsidR="000701F2" w:rsidRDefault="000701F2" w:rsidP="00310048">
      <w:pPr>
        <w:wordWrap/>
        <w:spacing w:before="100" w:beforeAutospacing="1" w:after="100" w:afterAutospacing="1" w:line="360" w:lineRule="auto"/>
        <w:contextualSpacing/>
        <w:rPr>
          <w:bCs/>
        </w:rPr>
      </w:pPr>
      <w:r>
        <w:rPr>
          <w:rFonts w:eastAsiaTheme="minorEastAsia"/>
          <w:b/>
        </w:rPr>
        <w:t xml:space="preserve">Proposal </w:t>
      </w:r>
      <w:r w:rsidR="00486960">
        <w:rPr>
          <w:rFonts w:eastAsiaTheme="minorEastAsia"/>
          <w:b/>
        </w:rPr>
        <w:t>2</w:t>
      </w:r>
      <w:r>
        <w:rPr>
          <w:rFonts w:eastAsiaTheme="minorEastAsia"/>
          <w:b/>
        </w:rPr>
        <w:t xml:space="preserve">. </w:t>
      </w:r>
      <w:r w:rsidR="00921DE7">
        <w:rPr>
          <w:rFonts w:eastAsiaTheme="minorEastAsia"/>
          <w:b/>
        </w:rPr>
        <w:t xml:space="preserve">For RS overhead reduction of BM-Case 2, option 2 can be a baseline. </w:t>
      </w:r>
    </w:p>
    <w:p w14:paraId="0C807862" w14:textId="77777777" w:rsidR="00D42013" w:rsidRPr="00F07A44" w:rsidRDefault="00D42013" w:rsidP="00310048">
      <w:pPr>
        <w:pStyle w:val="a6"/>
        <w:numPr>
          <w:ilvl w:val="0"/>
          <w:numId w:val="4"/>
        </w:numPr>
        <w:spacing w:before="100" w:beforeAutospacing="1" w:after="100" w:afterAutospacing="1" w:line="360" w:lineRule="auto"/>
        <w:ind w:leftChars="0" w:left="1027" w:hanging="403"/>
        <w:contextualSpacing/>
        <w:rPr>
          <w:b/>
          <w:szCs w:val="24"/>
          <w:lang w:val="en-US" w:eastAsia="x-none"/>
        </w:rPr>
      </w:pPr>
      <w:r>
        <w:rPr>
          <w:rFonts w:eastAsiaTheme="minorEastAsia"/>
        </w:rPr>
        <w:t>UCI report overhead</w:t>
      </w:r>
    </w:p>
    <w:p w14:paraId="37970C3D" w14:textId="77777777" w:rsidR="00D42013" w:rsidRDefault="00D42013" w:rsidP="00310048">
      <w:pPr>
        <w:wordWrap/>
        <w:spacing w:before="100" w:beforeAutospacing="1" w:after="100" w:afterAutospacing="1" w:line="360" w:lineRule="auto"/>
        <w:contextualSpacing/>
        <w:rPr>
          <w:rFonts w:eastAsiaTheme="minorEastAsia"/>
        </w:rPr>
      </w:pPr>
      <w:r w:rsidRPr="00D95C6A">
        <w:rPr>
          <w:rFonts w:eastAsiaTheme="minorEastAsia"/>
          <w:noProof/>
        </w:rPr>
        <mc:AlternateContent>
          <mc:Choice Requires="wps">
            <w:drawing>
              <wp:inline distT="0" distB="0" distL="0" distR="0" wp14:anchorId="7BFCFD86" wp14:editId="3396F019">
                <wp:extent cx="5623560" cy="872067"/>
                <wp:effectExtent l="0" t="0" r="15240" b="23495"/>
                <wp:docPr id="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872067"/>
                        </a:xfrm>
                        <a:prstGeom prst="rect">
                          <a:avLst/>
                        </a:prstGeom>
                        <a:solidFill>
                          <a:srgbClr val="FFFFFF"/>
                        </a:solidFill>
                        <a:ln w="9525">
                          <a:solidFill>
                            <a:srgbClr val="000000"/>
                          </a:solidFill>
                          <a:miter lim="800000"/>
                          <a:headEnd/>
                          <a:tailEnd/>
                        </a:ln>
                      </wps:spPr>
                      <wps:txbx>
                        <w:txbxContent>
                          <w:p w14:paraId="507FB6F4" w14:textId="77777777" w:rsidR="00D42013" w:rsidRPr="001464A0" w:rsidRDefault="00D42013" w:rsidP="00D42013">
                            <w:pPr>
                              <w:autoSpaceDE/>
                              <w:autoSpaceDN/>
                              <w:spacing w:after="0"/>
                              <w:rPr>
                                <w:rFonts w:ascii="Times" w:eastAsia="바탕" w:hAnsi="Times"/>
                                <w:b/>
                                <w:bCs/>
                                <w:szCs w:val="24"/>
                                <w:highlight w:val="green"/>
                                <w:shd w:val="pct10" w:color="auto" w:fill="FFFFFF"/>
                                <w:lang w:eastAsia="en-US"/>
                              </w:rPr>
                            </w:pPr>
                            <w:r w:rsidRPr="001464A0">
                              <w:rPr>
                                <w:rFonts w:ascii="Times" w:eastAsia="바탕" w:hAnsi="Times"/>
                                <w:b/>
                                <w:bCs/>
                                <w:szCs w:val="24"/>
                                <w:highlight w:val="green"/>
                                <w:shd w:val="pct10" w:color="auto" w:fill="FFFFFF"/>
                                <w:lang w:eastAsia="en-US"/>
                              </w:rPr>
                              <w:t>Agreement</w:t>
                            </w:r>
                            <w:r>
                              <w:rPr>
                                <w:rFonts w:ascii="Times" w:eastAsia="바탕" w:hAnsi="Times"/>
                                <w:b/>
                                <w:bCs/>
                                <w:szCs w:val="24"/>
                                <w:highlight w:val="green"/>
                                <w:shd w:val="pct10" w:color="auto" w:fill="FFFFFF"/>
                                <w:lang w:eastAsia="en-US"/>
                              </w:rPr>
                              <w:t>@RAN1#110</w:t>
                            </w:r>
                          </w:p>
                          <w:p w14:paraId="4E9A9824" w14:textId="77777777" w:rsidR="00D42013" w:rsidRPr="001464A0" w:rsidRDefault="00D42013" w:rsidP="00D42013">
                            <w:pPr>
                              <w:numPr>
                                <w:ilvl w:val="0"/>
                                <w:numId w:val="15"/>
                              </w:numPr>
                              <w:wordWrap/>
                              <w:autoSpaceDE/>
                              <w:autoSpaceDN/>
                              <w:spacing w:after="0" w:line="240" w:lineRule="auto"/>
                              <w:contextualSpacing/>
                              <w:rPr>
                                <w:rFonts w:ascii="Times" w:eastAsia="바탕" w:hAnsi="Times"/>
                                <w:b/>
                                <w:bCs/>
                                <w:szCs w:val="24"/>
                                <w:lang w:eastAsia="x-none"/>
                              </w:rPr>
                            </w:pPr>
                            <w:r w:rsidRPr="001464A0">
                              <w:rPr>
                                <w:rFonts w:ascii="Times" w:eastAsia="바탕" w:hAnsi="Times"/>
                                <w:b/>
                                <w:bCs/>
                                <w:szCs w:val="24"/>
                                <w:lang w:eastAsia="x-none"/>
                              </w:rPr>
                              <w:t xml:space="preserve">To evaluate the performance of AI/ML in beam management at least for NW side beam prediction, UCI report overhead can be further studied as one of KPI options. </w:t>
                            </w:r>
                          </w:p>
                          <w:p w14:paraId="1BCB6D54" w14:textId="77777777" w:rsidR="00D42013" w:rsidRPr="001464A0" w:rsidRDefault="00D42013" w:rsidP="00D42013">
                            <w:pPr>
                              <w:numPr>
                                <w:ilvl w:val="1"/>
                                <w:numId w:val="15"/>
                              </w:numPr>
                              <w:wordWrap/>
                              <w:autoSpaceDE/>
                              <w:autoSpaceDN/>
                              <w:spacing w:after="0" w:line="240" w:lineRule="auto"/>
                              <w:contextualSpacing/>
                              <w:rPr>
                                <w:rFonts w:ascii="Times" w:eastAsia="바탕" w:hAnsi="Times"/>
                                <w:b/>
                                <w:bCs/>
                                <w:szCs w:val="24"/>
                                <w:lang w:eastAsia="x-none"/>
                              </w:rPr>
                            </w:pPr>
                            <w:r w:rsidRPr="001464A0">
                              <w:rPr>
                                <w:rFonts w:ascii="Times" w:eastAsia="바탕" w:hAnsi="Times"/>
                                <w:b/>
                                <w:bCs/>
                                <w:szCs w:val="24"/>
                                <w:lang w:eastAsia="x-none"/>
                              </w:rPr>
                              <w:t>FFS: number of UCI reports and UCI payload size</w:t>
                            </w:r>
                          </w:p>
                          <w:p w14:paraId="662DF798" w14:textId="77777777" w:rsidR="00D42013" w:rsidRPr="00021A79" w:rsidRDefault="00D42013" w:rsidP="00D42013">
                            <w:pPr>
                              <w:widowControl/>
                              <w:wordWrap/>
                              <w:overflowPunct w:val="0"/>
                              <w:autoSpaceDE/>
                              <w:autoSpaceDN/>
                              <w:adjustRightInd w:val="0"/>
                              <w:spacing w:before="100" w:beforeAutospacing="1" w:after="100" w:afterAutospacing="1" w:line="240" w:lineRule="atLeast"/>
                              <w:contextualSpacing/>
                              <w:jc w:val="left"/>
                              <w:textAlignment w:val="baseline"/>
                              <w:rPr>
                                <w:rFonts w:eastAsia="바탕"/>
                                <w:b/>
                                <w:bCs/>
                                <w:sz w:val="18"/>
                                <w:szCs w:val="24"/>
                                <w:lang w:eastAsia="x-none"/>
                              </w:rPr>
                            </w:pPr>
                          </w:p>
                        </w:txbxContent>
                      </wps:txbx>
                      <wps:bodyPr rot="0" vert="horz" wrap="square" lIns="91440" tIns="45720" rIns="91440" bIns="45720" anchor="t" anchorCtr="0">
                        <a:noAutofit/>
                      </wps:bodyPr>
                    </wps:wsp>
                  </a:graphicData>
                </a:graphic>
              </wp:inline>
            </w:drawing>
          </mc:Choice>
          <mc:Fallback>
            <w:pict>
              <v:shape w14:anchorId="7BFCFD86" id="_x0000_s1028" type="#_x0000_t202" style="width:442.8pt;height: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">
                <v:textbox>
                  <w:txbxContent>
                    <w:p w14:paraId="507FB6F4" w14:textId="77777777" w:rsidR="00D42013" w:rsidRPr="001464A0" w:rsidRDefault="00D42013" w:rsidP="00D42013">
                      <w:pPr>
                        <w:autoSpaceDE/>
                        <w:autoSpaceDN/>
                        <w:spacing w:after="0"/>
                        <w:rPr>
                          <w:rFonts w:ascii="Times" w:eastAsia="바탕" w:hAnsi="Times"/>
                          <w:b/>
                          <w:bCs/>
                          <w:szCs w:val="24"/>
                          <w:highlight w:val="green"/>
                          <w:shd w:val="pct10" w:color="auto" w:fill="FFFFFF"/>
                          <w:lang w:eastAsia="en-US"/>
                        </w:rPr>
                      </w:pPr>
                      <w:r w:rsidRPr="001464A0">
                        <w:rPr>
                          <w:rFonts w:ascii="Times" w:eastAsia="바탕" w:hAnsi="Times"/>
                          <w:b/>
                          <w:bCs/>
                          <w:szCs w:val="24"/>
                          <w:highlight w:val="green"/>
                          <w:shd w:val="pct10" w:color="auto" w:fill="FFFFFF"/>
                          <w:lang w:eastAsia="en-US"/>
                        </w:rPr>
                        <w:t>Agreement</w:t>
                      </w:r>
                      <w:r>
                        <w:rPr>
                          <w:rFonts w:ascii="Times" w:eastAsia="바탕" w:hAnsi="Times"/>
                          <w:b/>
                          <w:bCs/>
                          <w:szCs w:val="24"/>
                          <w:highlight w:val="green"/>
                          <w:shd w:val="pct10" w:color="auto" w:fill="FFFFFF"/>
                          <w:lang w:eastAsia="en-US"/>
                        </w:rPr>
                        <w:t>@RAN1#110</w:t>
                      </w:r>
                    </w:p>
                    <w:p w14:paraId="4E9A9824" w14:textId="77777777" w:rsidR="00D42013" w:rsidRPr="001464A0" w:rsidRDefault="00D42013" w:rsidP="00D42013">
                      <w:pPr>
                        <w:numPr>
                          <w:ilvl w:val="0"/>
                          <w:numId w:val="15"/>
                        </w:numPr>
                        <w:wordWrap/>
                        <w:autoSpaceDE/>
                        <w:autoSpaceDN/>
                        <w:spacing w:after="0" w:line="240" w:lineRule="auto"/>
                        <w:contextualSpacing/>
                        <w:rPr>
                          <w:rFonts w:ascii="Times" w:eastAsia="바탕" w:hAnsi="Times"/>
                          <w:b/>
                          <w:bCs/>
                          <w:szCs w:val="24"/>
                          <w:lang w:eastAsia="x-none"/>
                        </w:rPr>
                      </w:pPr>
                      <w:r w:rsidRPr="001464A0">
                        <w:rPr>
                          <w:rFonts w:ascii="Times" w:eastAsia="바탕" w:hAnsi="Times"/>
                          <w:b/>
                          <w:bCs/>
                          <w:szCs w:val="24"/>
                          <w:lang w:eastAsia="x-none"/>
                        </w:rPr>
                        <w:t xml:space="preserve">To evaluate the performance of AI/ML in beam management at least for NW side beam prediction, UCI report overhead can be further studied as one of KPI options. </w:t>
                      </w:r>
                    </w:p>
                    <w:p w14:paraId="1BCB6D54" w14:textId="77777777" w:rsidR="00D42013" w:rsidRPr="001464A0" w:rsidRDefault="00D42013" w:rsidP="00D42013">
                      <w:pPr>
                        <w:numPr>
                          <w:ilvl w:val="1"/>
                          <w:numId w:val="15"/>
                        </w:numPr>
                        <w:wordWrap/>
                        <w:autoSpaceDE/>
                        <w:autoSpaceDN/>
                        <w:spacing w:after="0" w:line="240" w:lineRule="auto"/>
                        <w:contextualSpacing/>
                        <w:rPr>
                          <w:rFonts w:ascii="Times" w:eastAsia="바탕" w:hAnsi="Times"/>
                          <w:b/>
                          <w:bCs/>
                          <w:szCs w:val="24"/>
                          <w:lang w:eastAsia="x-none"/>
                        </w:rPr>
                      </w:pPr>
                      <w:r w:rsidRPr="001464A0">
                        <w:rPr>
                          <w:rFonts w:ascii="Times" w:eastAsia="바탕" w:hAnsi="Times"/>
                          <w:b/>
                          <w:bCs/>
                          <w:szCs w:val="24"/>
                          <w:lang w:eastAsia="x-none"/>
                        </w:rPr>
                        <w:t>FFS: number of UCI reports and UCI payload size</w:t>
                      </w:r>
                    </w:p>
                    <w:p w14:paraId="662DF798" w14:textId="77777777" w:rsidR="00D42013" w:rsidRPr="00021A79" w:rsidRDefault="00D42013" w:rsidP="00D42013">
                      <w:pPr>
                        <w:widowControl/>
                        <w:wordWrap/>
                        <w:overflowPunct w:val="0"/>
                        <w:autoSpaceDE/>
                        <w:autoSpaceDN/>
                        <w:adjustRightInd w:val="0"/>
                        <w:spacing w:before="100" w:beforeAutospacing="1" w:after="100" w:afterAutospacing="1" w:line="240" w:lineRule="atLeast"/>
                        <w:contextualSpacing/>
                        <w:jc w:val="left"/>
                        <w:textAlignment w:val="baseline"/>
                        <w:rPr>
                          <w:rFonts w:eastAsia="바탕"/>
                          <w:b/>
                          <w:bCs/>
                          <w:sz w:val="18"/>
                          <w:szCs w:val="24"/>
                          <w:lang w:eastAsia="x-none"/>
                        </w:rPr>
                      </w:pPr>
                    </w:p>
                  </w:txbxContent>
                </v:textbox>
                <w10:anchorlock/>
              </v:shape>
            </w:pict>
          </mc:Fallback>
        </mc:AlternateContent>
      </w:r>
    </w:p>
    <w:p w14:paraId="38BD4253" w14:textId="77777777" w:rsidR="00D42013" w:rsidRDefault="00D42013" w:rsidP="00310048">
      <w:pPr>
        <w:wordWrap/>
        <w:spacing w:before="100" w:beforeAutospacing="1" w:after="100" w:afterAutospacing="1" w:line="360" w:lineRule="auto"/>
        <w:ind w:firstLine="227"/>
        <w:contextualSpacing/>
        <w:rPr>
          <w:rFonts w:eastAsiaTheme="minorEastAsia"/>
        </w:rPr>
      </w:pPr>
      <w:r>
        <w:rPr>
          <w:rFonts w:eastAsiaTheme="minorEastAsia" w:hint="eastAsia"/>
        </w:rPr>
        <w:t xml:space="preserve">As captured above, </w:t>
      </w:r>
      <w:r>
        <w:rPr>
          <w:rFonts w:eastAsiaTheme="minorEastAsia"/>
        </w:rPr>
        <w:t>it is still on the discussion whether to consider UCI report overhead at least for NW-sided beam prediction. In our view, the more measurements and/or higher resolution of measurement reported, the more accurate the prediction results. However, larger number of reports and higher resolution of report definitely requires larger payload size. Therefore, it would be good to study on performance impact by considering UCI report overhead as one of KPI.</w:t>
      </w:r>
    </w:p>
    <w:p w14:paraId="4FA62C8A" w14:textId="77777777" w:rsidR="00D42013" w:rsidRDefault="00D42013" w:rsidP="00310048">
      <w:pPr>
        <w:wordWrap/>
        <w:spacing w:before="100" w:beforeAutospacing="1" w:after="100" w:afterAutospacing="1" w:line="360" w:lineRule="auto"/>
        <w:ind w:firstLine="228"/>
        <w:contextualSpacing/>
        <w:rPr>
          <w:rFonts w:eastAsiaTheme="minorEastAsia"/>
        </w:rPr>
      </w:pPr>
    </w:p>
    <w:p w14:paraId="0EA0AE2C" w14:textId="78E3B50C" w:rsidR="00D42013" w:rsidRDefault="00D42013" w:rsidP="00310048">
      <w:pPr>
        <w:wordWrap/>
        <w:spacing w:before="100" w:beforeAutospacing="1" w:after="100" w:afterAutospacing="1" w:line="360" w:lineRule="auto"/>
        <w:contextualSpacing/>
        <w:rPr>
          <w:rFonts w:eastAsiaTheme="minorEastAsia"/>
        </w:rPr>
      </w:pPr>
      <w:r w:rsidRPr="006F20C1">
        <w:rPr>
          <w:rFonts w:eastAsiaTheme="minorEastAsia"/>
          <w:b/>
        </w:rPr>
        <w:t xml:space="preserve">Proposal </w:t>
      </w:r>
      <w:r w:rsidR="000F68EF">
        <w:rPr>
          <w:rFonts w:eastAsiaTheme="minorEastAsia"/>
          <w:b/>
        </w:rPr>
        <w:t>3</w:t>
      </w:r>
      <w:r w:rsidRPr="006F20C1">
        <w:rPr>
          <w:rFonts w:eastAsiaTheme="minorEastAsia"/>
          <w:b/>
        </w:rPr>
        <w:t xml:space="preserve">. </w:t>
      </w:r>
      <w:r>
        <w:rPr>
          <w:rFonts w:eastAsiaTheme="minorEastAsia"/>
          <w:b/>
        </w:rPr>
        <w:t>UCI report overhead can be considered as one of KPI for NW sided beam prediction</w:t>
      </w:r>
      <w:r w:rsidR="006F12FD">
        <w:rPr>
          <w:rFonts w:eastAsiaTheme="minorEastAsia"/>
          <w:b/>
        </w:rPr>
        <w:t>.</w:t>
      </w:r>
    </w:p>
    <w:p w14:paraId="3B65EE9C" w14:textId="77777777" w:rsidR="00D42013" w:rsidRDefault="00D42013" w:rsidP="00310048">
      <w:pPr>
        <w:wordWrap/>
        <w:spacing w:before="100" w:beforeAutospacing="1" w:after="100" w:afterAutospacing="1" w:line="360" w:lineRule="auto"/>
        <w:contextualSpacing/>
        <w:rPr>
          <w:rFonts w:eastAsiaTheme="minorEastAsia"/>
        </w:rPr>
      </w:pPr>
    </w:p>
    <w:p w14:paraId="52542FF3" w14:textId="21BD6F1A" w:rsidR="007B1D08" w:rsidRPr="00F07A44" w:rsidRDefault="007B1D08" w:rsidP="00310048">
      <w:pPr>
        <w:pStyle w:val="a6"/>
        <w:numPr>
          <w:ilvl w:val="0"/>
          <w:numId w:val="4"/>
        </w:numPr>
        <w:spacing w:before="100" w:beforeAutospacing="1" w:after="100" w:afterAutospacing="1" w:line="360" w:lineRule="auto"/>
        <w:ind w:leftChars="0" w:left="1027" w:hanging="403"/>
        <w:contextualSpacing/>
        <w:rPr>
          <w:b/>
          <w:szCs w:val="24"/>
          <w:lang w:val="en-US" w:eastAsia="x-none"/>
        </w:rPr>
      </w:pPr>
      <w:r>
        <w:rPr>
          <w:rFonts w:eastAsiaTheme="minorEastAsia"/>
        </w:rPr>
        <w:t>Performance with quantization error</w:t>
      </w:r>
    </w:p>
    <w:p w14:paraId="1DECC902" w14:textId="73FFA4FD" w:rsidR="004310D7" w:rsidRDefault="009B607A" w:rsidP="00310048">
      <w:pPr>
        <w:wordWrap/>
        <w:spacing w:before="100" w:beforeAutospacing="1" w:after="100" w:afterAutospacing="1" w:line="360" w:lineRule="auto"/>
        <w:ind w:firstLine="228"/>
        <w:contextualSpacing/>
        <w:rPr>
          <w:rFonts w:eastAsiaTheme="minorEastAsia"/>
        </w:rPr>
      </w:pPr>
      <w:r>
        <w:rPr>
          <w:rFonts w:eastAsiaTheme="minorEastAsia" w:hint="eastAsia"/>
        </w:rPr>
        <w:t>In the last meeting, there was</w:t>
      </w:r>
      <w:r w:rsidR="0064657D">
        <w:rPr>
          <w:rFonts w:eastAsiaTheme="minorEastAsia"/>
        </w:rPr>
        <w:t xml:space="preserve"> </w:t>
      </w:r>
      <w:r>
        <w:rPr>
          <w:rFonts w:eastAsiaTheme="minorEastAsia" w:hint="eastAsia"/>
        </w:rPr>
        <w:t xml:space="preserve">discussion on the </w:t>
      </w:r>
      <w:r>
        <w:rPr>
          <w:rFonts w:eastAsiaTheme="minorEastAsia"/>
        </w:rPr>
        <w:t>performance</w:t>
      </w:r>
      <w:r>
        <w:rPr>
          <w:rFonts w:eastAsiaTheme="minorEastAsia" w:hint="eastAsia"/>
        </w:rPr>
        <w:t xml:space="preserve"> </w:t>
      </w:r>
      <w:r>
        <w:rPr>
          <w:rFonts w:eastAsiaTheme="minorEastAsia"/>
        </w:rPr>
        <w:t xml:space="preserve">with quantization error. </w:t>
      </w:r>
      <w:r w:rsidR="0064657D">
        <w:rPr>
          <w:rFonts w:eastAsiaTheme="minorEastAsia"/>
        </w:rPr>
        <w:t xml:space="preserve">For quantization error, there are two </w:t>
      </w:r>
      <w:r w:rsidR="003143B9">
        <w:rPr>
          <w:rFonts w:eastAsiaTheme="minorEastAsia"/>
        </w:rPr>
        <w:t>aspects</w:t>
      </w:r>
      <w:r w:rsidR="0064657D" w:rsidRPr="0064657D">
        <w:rPr>
          <w:rFonts w:eastAsiaTheme="minorEastAsia"/>
        </w:rPr>
        <w:t xml:space="preserve"> to</w:t>
      </w:r>
      <w:r w:rsidR="003143B9">
        <w:rPr>
          <w:rFonts w:eastAsiaTheme="minorEastAsia"/>
        </w:rPr>
        <w:t xml:space="preserve"> be</w:t>
      </w:r>
      <w:r w:rsidR="0064657D" w:rsidRPr="0064657D">
        <w:rPr>
          <w:rFonts w:eastAsiaTheme="minorEastAsia"/>
        </w:rPr>
        <w:t xml:space="preserve"> consider</w:t>
      </w:r>
      <w:r w:rsidR="003143B9">
        <w:rPr>
          <w:rFonts w:eastAsiaTheme="minorEastAsia"/>
        </w:rPr>
        <w:t>ed</w:t>
      </w:r>
      <w:r w:rsidR="0064657D">
        <w:rPr>
          <w:rFonts w:eastAsiaTheme="minorEastAsia"/>
        </w:rPr>
        <w:t xml:space="preserve">. One is quantization error of beam measurement for beam reporting. And the other one is beam measurement error. In current NR, </w:t>
      </w:r>
      <w:r w:rsidR="004A489B">
        <w:rPr>
          <w:rFonts w:eastAsiaTheme="minorEastAsia"/>
        </w:rPr>
        <w:t>t</w:t>
      </w:r>
      <w:r w:rsidR="004A489B" w:rsidRPr="004A489B">
        <w:rPr>
          <w:rFonts w:eastAsiaTheme="minorEastAsia"/>
        </w:rPr>
        <w:t>he reference/strongest beam reporting uses 7-bit values to represent</w:t>
      </w:r>
      <w:r w:rsidR="004310D7">
        <w:rPr>
          <w:rFonts w:eastAsiaTheme="minorEastAsia"/>
        </w:rPr>
        <w:t xml:space="preserve"> L1-</w:t>
      </w:r>
      <w:r w:rsidR="004A489B" w:rsidRPr="004A489B">
        <w:rPr>
          <w:rFonts w:eastAsiaTheme="minorEastAsia"/>
        </w:rPr>
        <w:t>RSRP measurements in the range of -140 dBm to -44 dBm, with a step size of 1 dB</w:t>
      </w:r>
      <w:r w:rsidR="004310D7">
        <w:rPr>
          <w:rFonts w:eastAsiaTheme="minorEastAsia"/>
        </w:rPr>
        <w:t>.</w:t>
      </w:r>
      <w:r w:rsidR="004A489B">
        <w:rPr>
          <w:rFonts w:eastAsiaTheme="minorEastAsia"/>
        </w:rPr>
        <w:t xml:space="preserve"> </w:t>
      </w:r>
      <w:r w:rsidR="004310D7">
        <w:rPr>
          <w:rFonts w:eastAsiaTheme="minorEastAsia"/>
        </w:rPr>
        <w:t xml:space="preserve">Other </w:t>
      </w:r>
      <w:r w:rsidR="0064657D">
        <w:rPr>
          <w:rFonts w:eastAsiaTheme="minorEastAsia"/>
        </w:rPr>
        <w:t>beam</w:t>
      </w:r>
      <w:r w:rsidR="004310D7">
        <w:rPr>
          <w:rFonts w:eastAsiaTheme="minorEastAsia"/>
        </w:rPr>
        <w:t xml:space="preserve">s can be reported with </w:t>
      </w:r>
      <w:r w:rsidR="0064657D">
        <w:rPr>
          <w:rFonts w:eastAsiaTheme="minorEastAsia"/>
        </w:rPr>
        <w:t xml:space="preserve">differential L1-RSRP value </w:t>
      </w:r>
      <w:r w:rsidR="004310D7">
        <w:rPr>
          <w:rFonts w:eastAsiaTheme="minorEastAsia"/>
        </w:rPr>
        <w:t xml:space="preserve">in the range of -31 to 31 dB with a step size of 2 dB in order to reduce the payload. To observe quantization error, finer granularity can be further considered. </w:t>
      </w:r>
    </w:p>
    <w:p w14:paraId="4E55D75A" w14:textId="0E833B4D" w:rsidR="004310D7" w:rsidRDefault="004310D7" w:rsidP="00310048">
      <w:pPr>
        <w:wordWrap/>
        <w:spacing w:before="100" w:beforeAutospacing="1" w:after="100" w:afterAutospacing="1" w:line="360" w:lineRule="auto"/>
        <w:ind w:firstLine="228"/>
        <w:contextualSpacing/>
        <w:rPr>
          <w:rFonts w:eastAsiaTheme="minorEastAsia"/>
        </w:rPr>
      </w:pPr>
      <w:r>
        <w:rPr>
          <w:rFonts w:eastAsiaTheme="minorEastAsia" w:hint="eastAsia"/>
        </w:rPr>
        <w:t>For the beam measurement error</w:t>
      </w:r>
      <w:r w:rsidR="00237CC4">
        <w:rPr>
          <w:rFonts w:eastAsiaTheme="minorEastAsia"/>
        </w:rPr>
        <w:t>, error modelling needs to be defined and applied in the simulation. It can be up</w:t>
      </w:r>
      <w:r w:rsidR="00C003C5">
        <w:rPr>
          <w:rFonts w:eastAsiaTheme="minorEastAsia"/>
        </w:rPr>
        <w:t xml:space="preserve"> </w:t>
      </w:r>
      <w:r w:rsidR="00237CC4">
        <w:rPr>
          <w:rFonts w:eastAsiaTheme="minorEastAsia"/>
        </w:rPr>
        <w:t xml:space="preserve">to companies which error model is used for beam measurement and the model can be reported by companies. As a simple error modelling, Gaussian error term with certain variance value can be added in the simulation. </w:t>
      </w:r>
    </w:p>
    <w:p w14:paraId="772D9555" w14:textId="3FE19047" w:rsidR="009B291D" w:rsidRDefault="009B291D" w:rsidP="00310048">
      <w:pPr>
        <w:wordWrap/>
        <w:spacing w:before="100" w:beforeAutospacing="1" w:after="100" w:afterAutospacing="1" w:line="360" w:lineRule="auto"/>
        <w:contextualSpacing/>
        <w:rPr>
          <w:rFonts w:eastAsiaTheme="minorEastAsia"/>
          <w:i/>
        </w:rPr>
      </w:pPr>
    </w:p>
    <w:p w14:paraId="5E5A7265" w14:textId="3859E1CC" w:rsidR="00237CC4" w:rsidRDefault="00237CC4" w:rsidP="00310048">
      <w:pPr>
        <w:wordWrap/>
        <w:spacing w:before="100" w:beforeAutospacing="1" w:after="100" w:afterAutospacing="1" w:line="360" w:lineRule="auto"/>
        <w:contextualSpacing/>
        <w:rPr>
          <w:rFonts w:eastAsiaTheme="minorEastAsia"/>
          <w:b/>
        </w:rPr>
      </w:pPr>
      <w:r w:rsidRPr="006F20C1">
        <w:rPr>
          <w:rFonts w:eastAsiaTheme="minorEastAsia"/>
          <w:b/>
        </w:rPr>
        <w:t xml:space="preserve">Proposal </w:t>
      </w:r>
      <w:r>
        <w:rPr>
          <w:rFonts w:eastAsiaTheme="minorEastAsia"/>
          <w:b/>
        </w:rPr>
        <w:t>4</w:t>
      </w:r>
      <w:r w:rsidRPr="006F20C1">
        <w:rPr>
          <w:rFonts w:eastAsiaTheme="minorEastAsia"/>
          <w:b/>
        </w:rPr>
        <w:t xml:space="preserve">. </w:t>
      </w:r>
      <w:r w:rsidRPr="00237CC4">
        <w:rPr>
          <w:rFonts w:eastAsiaTheme="minorEastAsia"/>
          <w:b/>
        </w:rPr>
        <w:t>It can be up</w:t>
      </w:r>
      <w:r w:rsidR="00C003C5">
        <w:rPr>
          <w:rFonts w:eastAsiaTheme="minorEastAsia"/>
          <w:b/>
        </w:rPr>
        <w:t xml:space="preserve"> </w:t>
      </w:r>
      <w:r w:rsidRPr="00237CC4">
        <w:rPr>
          <w:rFonts w:eastAsiaTheme="minorEastAsia"/>
          <w:b/>
        </w:rPr>
        <w:t>to compan</w:t>
      </w:r>
      <w:r>
        <w:rPr>
          <w:rFonts w:eastAsiaTheme="minorEastAsia"/>
          <w:b/>
        </w:rPr>
        <w:t>ies</w:t>
      </w:r>
      <w:r w:rsidRPr="00237CC4">
        <w:rPr>
          <w:rFonts w:eastAsiaTheme="minorEastAsia"/>
          <w:b/>
        </w:rPr>
        <w:t xml:space="preserve"> which </w:t>
      </w:r>
      <w:r>
        <w:rPr>
          <w:rFonts w:eastAsiaTheme="minorEastAsia"/>
          <w:b/>
        </w:rPr>
        <w:t xml:space="preserve">error </w:t>
      </w:r>
      <w:r w:rsidRPr="00237CC4">
        <w:rPr>
          <w:rFonts w:eastAsiaTheme="minorEastAsia"/>
          <w:b/>
        </w:rPr>
        <w:t>model is used for beam measurement</w:t>
      </w:r>
      <w:r w:rsidR="003143B9">
        <w:rPr>
          <w:rFonts w:eastAsiaTheme="minorEastAsia"/>
          <w:b/>
        </w:rPr>
        <w:t>.</w:t>
      </w:r>
      <w:r w:rsidRPr="00237CC4">
        <w:rPr>
          <w:rFonts w:eastAsiaTheme="minorEastAsia"/>
          <w:b/>
        </w:rPr>
        <w:t xml:space="preserve"> </w:t>
      </w:r>
    </w:p>
    <w:p w14:paraId="26BD19F7" w14:textId="3F99F1D2" w:rsidR="00C003C5" w:rsidRDefault="00C003C5" w:rsidP="00310048">
      <w:pPr>
        <w:widowControl/>
        <w:wordWrap/>
        <w:autoSpaceDE/>
        <w:autoSpaceDN/>
        <w:spacing w:before="100" w:beforeAutospacing="1" w:after="100" w:afterAutospacing="1" w:line="360" w:lineRule="auto"/>
        <w:contextualSpacing/>
        <w:rPr>
          <w:rFonts w:eastAsiaTheme="minorEastAsia"/>
        </w:rPr>
      </w:pPr>
      <w:r>
        <w:rPr>
          <w:rFonts w:eastAsiaTheme="minorEastAsia"/>
        </w:rPr>
        <w:br w:type="page"/>
      </w:r>
    </w:p>
    <w:p w14:paraId="4E3EECBF" w14:textId="7FFE0C09" w:rsidR="005C2F16" w:rsidRPr="00F07A44" w:rsidRDefault="00DE3E44" w:rsidP="00310048">
      <w:pPr>
        <w:pStyle w:val="a6"/>
        <w:numPr>
          <w:ilvl w:val="0"/>
          <w:numId w:val="4"/>
        </w:numPr>
        <w:spacing w:before="100" w:beforeAutospacing="1" w:after="100" w:afterAutospacing="1" w:line="360" w:lineRule="auto"/>
        <w:ind w:leftChars="0" w:left="1027" w:hanging="403"/>
        <w:contextualSpacing/>
        <w:rPr>
          <w:b/>
          <w:szCs w:val="24"/>
          <w:lang w:val="en-US" w:eastAsia="x-none"/>
        </w:rPr>
      </w:pPr>
      <w:r>
        <w:rPr>
          <w:rFonts w:eastAsiaTheme="minorEastAsia"/>
        </w:rPr>
        <w:lastRenderedPageBreak/>
        <w:t xml:space="preserve">LCM evaluation or </w:t>
      </w:r>
      <w:r w:rsidR="00C003C5">
        <w:rPr>
          <w:rFonts w:eastAsiaTheme="minorEastAsia"/>
        </w:rPr>
        <w:t>analysis</w:t>
      </w:r>
    </w:p>
    <w:p w14:paraId="0D0B901A" w14:textId="2A44B8CE" w:rsidR="00DE3E44" w:rsidRDefault="00DE3E44" w:rsidP="00310048">
      <w:pPr>
        <w:wordWrap/>
        <w:spacing w:before="100" w:beforeAutospacing="1" w:after="100" w:afterAutospacing="1" w:line="360" w:lineRule="auto"/>
        <w:contextualSpacing/>
        <w:rPr>
          <w:lang w:eastAsia="en-US"/>
        </w:rPr>
      </w:pPr>
      <w:r w:rsidRPr="00D95C6A">
        <w:rPr>
          <w:rFonts w:eastAsiaTheme="minorEastAsia"/>
          <w:noProof/>
        </w:rPr>
        <mc:AlternateContent>
          <mc:Choice Requires="wps">
            <w:drawing>
              <wp:inline distT="0" distB="0" distL="0" distR="0" wp14:anchorId="29726D63" wp14:editId="585F2A30">
                <wp:extent cx="5623560" cy="2362200"/>
                <wp:effectExtent l="0" t="0" r="15240" b="1905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2362200"/>
                        </a:xfrm>
                        <a:prstGeom prst="rect">
                          <a:avLst/>
                        </a:prstGeom>
                        <a:solidFill>
                          <a:srgbClr val="FFFFFF"/>
                        </a:solidFill>
                        <a:ln w="9525">
                          <a:solidFill>
                            <a:srgbClr val="000000"/>
                          </a:solidFill>
                          <a:miter lim="800000"/>
                          <a:headEnd/>
                          <a:tailEnd/>
                        </a:ln>
                      </wps:spPr>
                      <wps:txbx>
                        <w:txbxContent>
                          <w:p w14:paraId="7C20F5BE" w14:textId="59319389" w:rsidR="00DE3E44" w:rsidRPr="003057D9" w:rsidRDefault="00DE3E44" w:rsidP="00DE3E44">
                            <w:pPr>
                              <w:spacing w:after="120"/>
                              <w:rPr>
                                <w:b/>
                                <w:i/>
                                <w:highlight w:val="green"/>
                              </w:rPr>
                            </w:pPr>
                            <w:r w:rsidRPr="003057D9">
                              <w:rPr>
                                <w:rFonts w:eastAsia="SimSun"/>
                                <w:b/>
                                <w:i/>
                                <w:highlight w:val="green"/>
                                <w:u w:val="single"/>
                              </w:rPr>
                              <w:t>Agreement</w:t>
                            </w:r>
                            <w:r>
                              <w:rPr>
                                <w:rFonts w:eastAsia="SimSun"/>
                                <w:b/>
                                <w:i/>
                                <w:highlight w:val="green"/>
                                <w:u w:val="single"/>
                              </w:rPr>
                              <w:t>@RAN1#112</w:t>
                            </w:r>
                            <w:r w:rsidRPr="003057D9">
                              <w:rPr>
                                <w:b/>
                                <w:i/>
                                <w:highlight w:val="green"/>
                              </w:rPr>
                              <w:t xml:space="preserve"> </w:t>
                            </w:r>
                          </w:p>
                          <w:p w14:paraId="17807E59" w14:textId="77777777" w:rsidR="00DE3E44" w:rsidRDefault="00DE3E44" w:rsidP="00DE3E44">
                            <w:pPr>
                              <w:spacing w:after="120"/>
                              <w:rPr>
                                <w:b/>
                                <w:i/>
                              </w:rPr>
                            </w:pPr>
                            <w:r>
                              <w:rPr>
                                <w:b/>
                                <w:i/>
                              </w:rPr>
                              <w:t xml:space="preserve">Regarding </w:t>
                            </w:r>
                            <w:r>
                              <w:rPr>
                                <w:b/>
                                <w:bCs/>
                                <w:i/>
                              </w:rPr>
                              <w:t>the performance metric(s) of AI/ML model monitoring</w:t>
                            </w:r>
                            <w:r>
                              <w:rPr>
                                <w:b/>
                                <w:i/>
                              </w:rPr>
                              <w:t xml:space="preserve"> for BM-Case1 and BM-Case2, study the following alternatives </w:t>
                            </w:r>
                            <w:r w:rsidRPr="00DE3E44">
                              <w:rPr>
                                <w:b/>
                                <w:i/>
                              </w:rPr>
                              <w:t>(including feasibility/necessity)</w:t>
                            </w:r>
                            <w:r>
                              <w:rPr>
                                <w:b/>
                                <w:i/>
                              </w:rPr>
                              <w:t xml:space="preserve"> with potential down-selection:</w:t>
                            </w:r>
                          </w:p>
                          <w:p w14:paraId="377BEDC8" w14:textId="77777777" w:rsidR="00DE3E44" w:rsidRDefault="00DE3E44" w:rsidP="00DE3E44">
                            <w:pPr>
                              <w:pStyle w:val="af0"/>
                              <w:widowControl/>
                              <w:numPr>
                                <w:ilvl w:val="0"/>
                                <w:numId w:val="23"/>
                              </w:numPr>
                              <w:jc w:val="left"/>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285DD624" w14:textId="77777777" w:rsidR="00DE3E44" w:rsidRPr="003057D9" w:rsidRDefault="00DE3E44" w:rsidP="00DE3E44">
                            <w:pPr>
                              <w:pStyle w:val="af0"/>
                              <w:widowControl/>
                              <w:numPr>
                                <w:ilvl w:val="0"/>
                                <w:numId w:val="23"/>
                              </w:numPr>
                              <w:jc w:val="left"/>
                              <w:rPr>
                                <w:b/>
                                <w:bCs/>
                                <w:i/>
                                <w:iCs/>
                              </w:rPr>
                            </w:pPr>
                            <w:r>
                              <w:rPr>
                                <w:b/>
                                <w:bCs/>
                                <w:i/>
                                <w:iCs/>
                              </w:rPr>
                              <w:t xml:space="preserve">Alt.2: </w:t>
                            </w:r>
                            <w:r w:rsidRPr="003057D9">
                              <w:rPr>
                                <w:b/>
                                <w:bCs/>
                                <w:i/>
                                <w:iCs/>
                              </w:rPr>
                              <w:t>Link quality related KPIs, e.g., throughput, L1-RSRP, L1-SINR, hypothetical BLER</w:t>
                            </w:r>
                          </w:p>
                          <w:p w14:paraId="32ECFDAB" w14:textId="77777777" w:rsidR="00DE3E44" w:rsidRPr="003057D9" w:rsidRDefault="00DE3E44" w:rsidP="00DE3E44">
                            <w:pPr>
                              <w:pStyle w:val="af0"/>
                              <w:widowControl/>
                              <w:numPr>
                                <w:ilvl w:val="0"/>
                                <w:numId w:val="23"/>
                              </w:numPr>
                              <w:jc w:val="left"/>
                              <w:rPr>
                                <w:b/>
                                <w:bCs/>
                                <w:i/>
                                <w:iCs/>
                              </w:rPr>
                            </w:pPr>
                            <w:r>
                              <w:rPr>
                                <w:b/>
                                <w:bCs/>
                                <w:i/>
                                <w:iCs/>
                              </w:rPr>
                              <w:t xml:space="preserve">Alt.3: </w:t>
                            </w:r>
                            <w:r w:rsidRPr="003057D9">
                              <w:rPr>
                                <w:b/>
                                <w:bCs/>
                                <w:i/>
                                <w:iCs/>
                              </w:rPr>
                              <w:t xml:space="preserve">Performance metric based on input/output data distribution of AI/ML </w:t>
                            </w:r>
                          </w:p>
                          <w:p w14:paraId="48CC53C0" w14:textId="77777777" w:rsidR="00DE3E44" w:rsidRDefault="00DE3E44" w:rsidP="00DE3E44">
                            <w:pPr>
                              <w:pStyle w:val="af0"/>
                              <w:widowControl/>
                              <w:numPr>
                                <w:ilvl w:val="0"/>
                                <w:numId w:val="23"/>
                              </w:numPr>
                              <w:jc w:val="left"/>
                              <w:rPr>
                                <w:b/>
                                <w:i/>
                              </w:rPr>
                            </w:pPr>
                            <w:r w:rsidRPr="003057D9">
                              <w:rPr>
                                <w:b/>
                                <w:bCs/>
                                <w:i/>
                                <w:iCs/>
                              </w:rPr>
                              <w:t>Alt.4: The L1-RSRP difference evaluat</w:t>
                            </w:r>
                            <w:r>
                              <w:rPr>
                                <w:b/>
                                <w:i/>
                              </w:rPr>
                              <w:t xml:space="preserve">ed by comparing measured RSRP and predicted RSRP </w:t>
                            </w:r>
                          </w:p>
                          <w:p w14:paraId="61B5C34A" w14:textId="77777777" w:rsidR="00DE3E44" w:rsidRDefault="00DE3E44" w:rsidP="00DE3E44">
                            <w:pPr>
                              <w:pStyle w:val="af0"/>
                              <w:widowControl/>
                              <w:numPr>
                                <w:ilvl w:val="0"/>
                                <w:numId w:val="23"/>
                              </w:numPr>
                              <w:jc w:val="left"/>
                              <w:rPr>
                                <w:b/>
                                <w:i/>
                              </w:rPr>
                            </w:pPr>
                            <w:r>
                              <w:rPr>
                                <w:b/>
                                <w:i/>
                              </w:rPr>
                              <w:t>Other alternatives are not precluded</w:t>
                            </w:r>
                          </w:p>
                          <w:p w14:paraId="1511E638" w14:textId="77777777" w:rsidR="00DE3E44" w:rsidRDefault="00DE3E44" w:rsidP="00DE3E44">
                            <w:pPr>
                              <w:pStyle w:val="af0"/>
                              <w:widowControl/>
                              <w:numPr>
                                <w:ilvl w:val="0"/>
                                <w:numId w:val="23"/>
                              </w:numPr>
                              <w:jc w:val="left"/>
                              <w:rPr>
                                <w:b/>
                                <w:i/>
                              </w:rPr>
                            </w:pPr>
                            <w:r>
                              <w:rPr>
                                <w:b/>
                                <w:i/>
                              </w:rPr>
                              <w:t>Note: At least the performance and spec impact should be considered</w:t>
                            </w:r>
                          </w:p>
                          <w:p w14:paraId="1EBBEB75" w14:textId="77777777" w:rsidR="00DE3E44" w:rsidRPr="00DE3E44" w:rsidRDefault="00DE3E44" w:rsidP="00DE3E44">
                            <w:pPr>
                              <w:widowControl/>
                              <w:wordWrap/>
                              <w:overflowPunct w:val="0"/>
                              <w:autoSpaceDE/>
                              <w:autoSpaceDN/>
                              <w:adjustRightInd w:val="0"/>
                              <w:spacing w:before="100" w:beforeAutospacing="1" w:after="100" w:afterAutospacing="1" w:line="240" w:lineRule="atLeast"/>
                              <w:contextualSpacing/>
                              <w:jc w:val="left"/>
                              <w:textAlignment w:val="baseline"/>
                              <w:rPr>
                                <w:rFonts w:eastAsia="바탕"/>
                                <w:b/>
                                <w:bCs/>
                                <w:sz w:val="18"/>
                                <w:szCs w:val="24"/>
                                <w:lang w:eastAsia="x-none"/>
                              </w:rPr>
                            </w:pPr>
                          </w:p>
                        </w:txbxContent>
                      </wps:txbx>
                      <wps:bodyPr rot="0" vert="horz" wrap="square" lIns="91440" tIns="45720" rIns="91440" bIns="45720" anchor="t" anchorCtr="0">
                        <a:noAutofit/>
                      </wps:bodyPr>
                    </wps:wsp>
                  </a:graphicData>
                </a:graphic>
              </wp:inline>
            </w:drawing>
          </mc:Choice>
          <mc:Fallback>
            <w:pict>
              <v:shape w14:anchorId="29726D63" id="_x0000_s1029" type="#_x0000_t202" style="width:442.8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">
                <v:textbox>
                  <w:txbxContent>
                    <w:p w14:paraId="7C20F5BE" w14:textId="59319389" w:rsidR="00DE3E44" w:rsidRPr="003057D9" w:rsidRDefault="00DE3E44" w:rsidP="00DE3E44">
                      <w:pPr>
                        <w:spacing w:after="120"/>
                        <w:rPr>
                          <w:b/>
                          <w:i/>
                          <w:highlight w:val="green"/>
                        </w:rPr>
                      </w:pPr>
                      <w:r w:rsidRPr="003057D9">
                        <w:rPr>
                          <w:rFonts w:eastAsia="SimSun"/>
                          <w:b/>
                          <w:i/>
                          <w:highlight w:val="green"/>
                          <w:u w:val="single"/>
                        </w:rPr>
                        <w:t>Agreement</w:t>
                      </w:r>
                      <w:r>
                        <w:rPr>
                          <w:rFonts w:eastAsia="SimSun"/>
                          <w:b/>
                          <w:i/>
                          <w:highlight w:val="green"/>
                          <w:u w:val="single"/>
                        </w:rPr>
                        <w:t>@RAN1#112</w:t>
                      </w:r>
                      <w:r w:rsidRPr="003057D9">
                        <w:rPr>
                          <w:b/>
                          <w:i/>
                          <w:highlight w:val="green"/>
                        </w:rPr>
                        <w:t xml:space="preserve"> </w:t>
                      </w:r>
                    </w:p>
                    <w:p w14:paraId="17807E59" w14:textId="77777777" w:rsidR="00DE3E44" w:rsidRDefault="00DE3E44" w:rsidP="00DE3E44">
                      <w:pPr>
                        <w:spacing w:after="120"/>
                        <w:rPr>
                          <w:b/>
                          <w:i/>
                        </w:rPr>
                      </w:pPr>
                      <w:r>
                        <w:rPr>
                          <w:b/>
                          <w:i/>
                        </w:rPr>
                        <w:t xml:space="preserve">Regarding </w:t>
                      </w:r>
                      <w:r>
                        <w:rPr>
                          <w:b/>
                          <w:bCs/>
                          <w:i/>
                        </w:rPr>
                        <w:t>the performance metric(s) of AI/ML model monitoring</w:t>
                      </w:r>
                      <w:r>
                        <w:rPr>
                          <w:b/>
                          <w:i/>
                        </w:rPr>
                        <w:t xml:space="preserve"> for BM-Case1 and BM-Case2, study the following alternatives </w:t>
                      </w:r>
                      <w:r w:rsidRPr="00DE3E44">
                        <w:rPr>
                          <w:b/>
                          <w:i/>
                        </w:rPr>
                        <w:t>(including feasibility/necessity)</w:t>
                      </w:r>
                      <w:r>
                        <w:rPr>
                          <w:b/>
                          <w:i/>
                        </w:rPr>
                        <w:t xml:space="preserve"> with potential down-selection:</w:t>
                      </w:r>
                    </w:p>
                    <w:p w14:paraId="377BEDC8" w14:textId="77777777" w:rsidR="00DE3E44" w:rsidRDefault="00DE3E44" w:rsidP="00DE3E44">
                      <w:pPr>
                        <w:pStyle w:val="af0"/>
                        <w:widowControl/>
                        <w:numPr>
                          <w:ilvl w:val="0"/>
                          <w:numId w:val="23"/>
                        </w:numPr>
                        <w:jc w:val="left"/>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285DD624" w14:textId="77777777" w:rsidR="00DE3E44" w:rsidRPr="003057D9" w:rsidRDefault="00DE3E44" w:rsidP="00DE3E44">
                      <w:pPr>
                        <w:pStyle w:val="af0"/>
                        <w:widowControl/>
                        <w:numPr>
                          <w:ilvl w:val="0"/>
                          <w:numId w:val="23"/>
                        </w:numPr>
                        <w:jc w:val="left"/>
                        <w:rPr>
                          <w:b/>
                          <w:bCs/>
                          <w:i/>
                          <w:iCs/>
                        </w:rPr>
                      </w:pPr>
                      <w:r>
                        <w:rPr>
                          <w:b/>
                          <w:bCs/>
                          <w:i/>
                          <w:iCs/>
                        </w:rPr>
                        <w:t xml:space="preserve">Alt.2: </w:t>
                      </w:r>
                      <w:r w:rsidRPr="003057D9">
                        <w:rPr>
                          <w:b/>
                          <w:bCs/>
                          <w:i/>
                          <w:iCs/>
                        </w:rPr>
                        <w:t>Link quality related KPIs, e.g., throughput, L1-RSRP, L1-SINR, hypothetical BLER</w:t>
                      </w:r>
                    </w:p>
                    <w:p w14:paraId="32ECFDAB" w14:textId="77777777" w:rsidR="00DE3E44" w:rsidRPr="003057D9" w:rsidRDefault="00DE3E44" w:rsidP="00DE3E44">
                      <w:pPr>
                        <w:pStyle w:val="af0"/>
                        <w:widowControl/>
                        <w:numPr>
                          <w:ilvl w:val="0"/>
                          <w:numId w:val="23"/>
                        </w:numPr>
                        <w:jc w:val="left"/>
                        <w:rPr>
                          <w:b/>
                          <w:bCs/>
                          <w:i/>
                          <w:iCs/>
                        </w:rPr>
                      </w:pPr>
                      <w:r>
                        <w:rPr>
                          <w:b/>
                          <w:bCs/>
                          <w:i/>
                          <w:iCs/>
                        </w:rPr>
                        <w:t xml:space="preserve">Alt.3: </w:t>
                      </w:r>
                      <w:r w:rsidRPr="003057D9">
                        <w:rPr>
                          <w:b/>
                          <w:bCs/>
                          <w:i/>
                          <w:iCs/>
                        </w:rPr>
                        <w:t xml:space="preserve">Performance metric based on input/output data distribution of AI/ML </w:t>
                      </w:r>
                    </w:p>
                    <w:p w14:paraId="48CC53C0" w14:textId="77777777" w:rsidR="00DE3E44" w:rsidRDefault="00DE3E44" w:rsidP="00DE3E44">
                      <w:pPr>
                        <w:pStyle w:val="af0"/>
                        <w:widowControl/>
                        <w:numPr>
                          <w:ilvl w:val="0"/>
                          <w:numId w:val="23"/>
                        </w:numPr>
                        <w:jc w:val="left"/>
                        <w:rPr>
                          <w:b/>
                          <w:i/>
                        </w:rPr>
                      </w:pPr>
                      <w:r w:rsidRPr="003057D9">
                        <w:rPr>
                          <w:b/>
                          <w:bCs/>
                          <w:i/>
                          <w:iCs/>
                        </w:rPr>
                        <w:t>Alt.4: The L1-RSRP difference evaluat</w:t>
                      </w:r>
                      <w:r>
                        <w:rPr>
                          <w:b/>
                          <w:i/>
                        </w:rPr>
                        <w:t xml:space="preserve">ed by comparing measured RSRP and predicted RSRP </w:t>
                      </w:r>
                    </w:p>
                    <w:p w14:paraId="61B5C34A" w14:textId="77777777" w:rsidR="00DE3E44" w:rsidRDefault="00DE3E44" w:rsidP="00DE3E44">
                      <w:pPr>
                        <w:pStyle w:val="af0"/>
                        <w:widowControl/>
                        <w:numPr>
                          <w:ilvl w:val="0"/>
                          <w:numId w:val="23"/>
                        </w:numPr>
                        <w:jc w:val="left"/>
                        <w:rPr>
                          <w:b/>
                          <w:i/>
                        </w:rPr>
                      </w:pPr>
                      <w:r>
                        <w:rPr>
                          <w:b/>
                          <w:i/>
                        </w:rPr>
                        <w:t>Other alternatives are not precluded</w:t>
                      </w:r>
                    </w:p>
                    <w:p w14:paraId="1511E638" w14:textId="77777777" w:rsidR="00DE3E44" w:rsidRDefault="00DE3E44" w:rsidP="00DE3E44">
                      <w:pPr>
                        <w:pStyle w:val="af0"/>
                        <w:widowControl/>
                        <w:numPr>
                          <w:ilvl w:val="0"/>
                          <w:numId w:val="23"/>
                        </w:numPr>
                        <w:jc w:val="left"/>
                        <w:rPr>
                          <w:b/>
                          <w:i/>
                        </w:rPr>
                      </w:pPr>
                      <w:r>
                        <w:rPr>
                          <w:b/>
                          <w:i/>
                        </w:rPr>
                        <w:t>Note: At least the performance and spec impact should be considered</w:t>
                      </w:r>
                    </w:p>
                    <w:p w14:paraId="1EBBEB75" w14:textId="77777777" w:rsidR="00DE3E44" w:rsidRPr="00DE3E44" w:rsidRDefault="00DE3E44" w:rsidP="00DE3E44">
                      <w:pPr>
                        <w:widowControl/>
                        <w:wordWrap/>
                        <w:overflowPunct w:val="0"/>
                        <w:autoSpaceDE/>
                        <w:autoSpaceDN/>
                        <w:adjustRightInd w:val="0"/>
                        <w:spacing w:before="100" w:beforeAutospacing="1" w:after="100" w:afterAutospacing="1" w:line="240" w:lineRule="atLeast"/>
                        <w:contextualSpacing/>
                        <w:jc w:val="left"/>
                        <w:textAlignment w:val="baseline"/>
                        <w:rPr>
                          <w:rFonts w:eastAsia="바탕"/>
                          <w:b/>
                          <w:bCs/>
                          <w:sz w:val="18"/>
                          <w:szCs w:val="24"/>
                          <w:lang w:eastAsia="x-none"/>
                        </w:rPr>
                      </w:pPr>
                    </w:p>
                  </w:txbxContent>
                </v:textbox>
                <w10:anchorlock/>
              </v:shape>
            </w:pict>
          </mc:Fallback>
        </mc:AlternateContent>
      </w:r>
    </w:p>
    <w:p w14:paraId="756EF335" w14:textId="3773DC79" w:rsidR="00582745" w:rsidRDefault="00C003C5" w:rsidP="006F12FD">
      <w:pPr>
        <w:wordWrap/>
        <w:spacing w:before="100" w:beforeAutospacing="1" w:after="100" w:afterAutospacing="1" w:line="360" w:lineRule="auto"/>
        <w:ind w:firstLine="228"/>
        <w:contextualSpacing/>
        <w:rPr>
          <w:rFonts w:eastAsiaTheme="minorEastAsia"/>
        </w:rPr>
      </w:pPr>
      <w:r>
        <w:rPr>
          <w:rFonts w:eastAsiaTheme="minorEastAsia" w:hint="eastAsia"/>
        </w:rPr>
        <w:t>In the last meeting,</w:t>
      </w:r>
      <w:r>
        <w:rPr>
          <w:rFonts w:eastAsiaTheme="minorEastAsia"/>
        </w:rPr>
        <w:t xml:space="preserve"> as captured above,</w:t>
      </w:r>
      <w:r>
        <w:rPr>
          <w:rFonts w:eastAsiaTheme="minorEastAsia" w:hint="eastAsia"/>
        </w:rPr>
        <w:t xml:space="preserve"> LCM related agreement was made in agenda item 9.2.3.2.</w:t>
      </w:r>
      <w:r>
        <w:rPr>
          <w:rFonts w:eastAsiaTheme="minorEastAsia"/>
        </w:rPr>
        <w:t xml:space="preserve"> LCM</w:t>
      </w:r>
      <w:r w:rsidRPr="00C003C5">
        <w:rPr>
          <w:rFonts w:eastAsiaTheme="minorEastAsia"/>
        </w:rPr>
        <w:t xml:space="preserve"> refers to the end-to-end process </w:t>
      </w:r>
      <w:r>
        <w:rPr>
          <w:rFonts w:eastAsiaTheme="minorEastAsia"/>
        </w:rPr>
        <w:t xml:space="preserve">including data collection, model deployment, model training, model inference, </w:t>
      </w:r>
      <w:r w:rsidR="00310048">
        <w:rPr>
          <w:rFonts w:eastAsiaTheme="minorEastAsia"/>
        </w:rPr>
        <w:t xml:space="preserve">model monitoring, </w:t>
      </w:r>
      <w:r>
        <w:rPr>
          <w:rFonts w:eastAsiaTheme="minorEastAsia"/>
        </w:rPr>
        <w:t xml:space="preserve">model update, etc. </w:t>
      </w:r>
      <w:r w:rsidR="00582745">
        <w:rPr>
          <w:rFonts w:eastAsiaTheme="minorEastAsia"/>
        </w:rPr>
        <w:t xml:space="preserve">Among the LCM procedure/stage, model monitoring is intensively discussed. </w:t>
      </w:r>
      <w:r w:rsidR="00582745" w:rsidRPr="00582745">
        <w:rPr>
          <w:rFonts w:eastAsiaTheme="minorEastAsia"/>
        </w:rPr>
        <w:t xml:space="preserve">Model monitoring involves tracking the performance of </w:t>
      </w:r>
      <w:r w:rsidR="001432BD">
        <w:rPr>
          <w:rFonts w:eastAsiaTheme="minorEastAsia"/>
        </w:rPr>
        <w:t xml:space="preserve">AI/ML </w:t>
      </w:r>
      <w:r w:rsidR="00582745" w:rsidRPr="00582745">
        <w:rPr>
          <w:rFonts w:eastAsiaTheme="minorEastAsia"/>
        </w:rPr>
        <w:t>model over time to ensure that it continues to meet its intended goals and operates correctly</w:t>
      </w:r>
      <w:r w:rsidR="001432BD">
        <w:rPr>
          <w:rFonts w:eastAsiaTheme="minorEastAsia"/>
        </w:rPr>
        <w:t xml:space="preserve">. </w:t>
      </w:r>
      <w:r w:rsidR="00A44F56">
        <w:rPr>
          <w:rFonts w:eastAsiaTheme="minorEastAsia"/>
        </w:rPr>
        <w:t>Also, i</w:t>
      </w:r>
      <w:r w:rsidR="00582745" w:rsidRPr="00582745">
        <w:rPr>
          <w:rFonts w:eastAsiaTheme="minorEastAsia"/>
        </w:rPr>
        <w:t xml:space="preserve">t is </w:t>
      </w:r>
      <w:r w:rsidR="00A44F56">
        <w:rPr>
          <w:rFonts w:eastAsiaTheme="minorEastAsia"/>
        </w:rPr>
        <w:t xml:space="preserve">important </w:t>
      </w:r>
      <w:r w:rsidR="001432BD">
        <w:rPr>
          <w:rFonts w:eastAsiaTheme="minorEastAsia"/>
        </w:rPr>
        <w:t xml:space="preserve">since it </w:t>
      </w:r>
      <w:r w:rsidR="00582745" w:rsidRPr="00582745">
        <w:rPr>
          <w:rFonts w:eastAsiaTheme="minorEastAsia"/>
        </w:rPr>
        <w:t xml:space="preserve">helps to identify issues such as model drift, data skew, or poor performance that can affect the accuracy </w:t>
      </w:r>
      <w:r w:rsidR="001432BD">
        <w:rPr>
          <w:rFonts w:eastAsiaTheme="minorEastAsia"/>
        </w:rPr>
        <w:t xml:space="preserve">of the AI/ML </w:t>
      </w:r>
      <w:r w:rsidR="00582745" w:rsidRPr="00582745">
        <w:rPr>
          <w:rFonts w:eastAsiaTheme="minorEastAsia"/>
        </w:rPr>
        <w:t>model.</w:t>
      </w:r>
      <w:r w:rsidR="00A44F56">
        <w:rPr>
          <w:rFonts w:eastAsiaTheme="minorEastAsia"/>
        </w:rPr>
        <w:t xml:space="preserve"> In order</w:t>
      </w:r>
      <w:r w:rsidR="00650D53">
        <w:rPr>
          <w:rFonts w:eastAsiaTheme="minorEastAsia"/>
        </w:rPr>
        <w:t xml:space="preserve"> to evaluate LCM</w:t>
      </w:r>
      <w:r w:rsidR="00A44F56">
        <w:rPr>
          <w:rFonts w:eastAsiaTheme="minorEastAsia"/>
        </w:rPr>
        <w:t xml:space="preserve"> performance</w:t>
      </w:r>
      <w:r w:rsidR="00650D53">
        <w:rPr>
          <w:rFonts w:eastAsiaTheme="minorEastAsia"/>
        </w:rPr>
        <w:t xml:space="preserve">, especially model monitoring, it is necessary to align the </w:t>
      </w:r>
      <w:r w:rsidR="006F12FD">
        <w:rPr>
          <w:rFonts w:eastAsiaTheme="minorEastAsia"/>
        </w:rPr>
        <w:t>sub-</w:t>
      </w:r>
      <w:r w:rsidR="00650D53">
        <w:rPr>
          <w:rFonts w:eastAsiaTheme="minorEastAsia"/>
        </w:rPr>
        <w:t>sequential procedure after</w:t>
      </w:r>
      <w:r w:rsidR="00A44F56">
        <w:rPr>
          <w:rFonts w:eastAsiaTheme="minorEastAsia"/>
        </w:rPr>
        <w:t xml:space="preserve"> AI/ML</w:t>
      </w:r>
      <w:r w:rsidR="00650D53">
        <w:rPr>
          <w:rFonts w:eastAsiaTheme="minorEastAsia"/>
        </w:rPr>
        <w:t xml:space="preserve"> model monitoring. For example, if result of model monitoring</w:t>
      </w:r>
      <w:r w:rsidR="00532EC1">
        <w:rPr>
          <w:rFonts w:eastAsiaTheme="minorEastAsia"/>
        </w:rPr>
        <w:t xml:space="preserve"> based on the monitoring metric listed above</w:t>
      </w:r>
      <w:r w:rsidR="00650D53">
        <w:rPr>
          <w:rFonts w:eastAsiaTheme="minorEastAsia"/>
        </w:rPr>
        <w:t xml:space="preserve"> is not good</w:t>
      </w:r>
      <w:r w:rsidR="00A44F56">
        <w:rPr>
          <w:rFonts w:eastAsiaTheme="minorEastAsia"/>
        </w:rPr>
        <w:t xml:space="preserve"> enough</w:t>
      </w:r>
      <w:r w:rsidR="00650D53">
        <w:rPr>
          <w:rFonts w:eastAsiaTheme="minorEastAsia"/>
        </w:rPr>
        <w:t xml:space="preserve">, possible </w:t>
      </w:r>
      <w:r w:rsidR="006F12FD">
        <w:rPr>
          <w:rFonts w:eastAsiaTheme="minorEastAsia"/>
        </w:rPr>
        <w:t>sub-</w:t>
      </w:r>
      <w:r w:rsidR="00650D53">
        <w:rPr>
          <w:rFonts w:eastAsiaTheme="minorEastAsia"/>
        </w:rPr>
        <w:t>sequential procedure can be fallback or model-fine tuning or model switching, etc.</w:t>
      </w:r>
      <w:r w:rsidR="00A44F56">
        <w:rPr>
          <w:rFonts w:eastAsiaTheme="minorEastAsia"/>
        </w:rPr>
        <w:t xml:space="preserve"> If sub-sequential procedures are different from companies, it is hard to compare the evaluation results. </w:t>
      </w:r>
    </w:p>
    <w:p w14:paraId="76D02003" w14:textId="2968FF70" w:rsidR="00582745" w:rsidRDefault="00582745" w:rsidP="00582745">
      <w:pPr>
        <w:wordWrap/>
        <w:spacing w:before="100" w:beforeAutospacing="1" w:after="100" w:afterAutospacing="1" w:line="360" w:lineRule="auto"/>
        <w:ind w:firstLine="228"/>
        <w:contextualSpacing/>
        <w:rPr>
          <w:rFonts w:eastAsiaTheme="minorEastAsia"/>
        </w:rPr>
      </w:pPr>
    </w:p>
    <w:p w14:paraId="219AB257" w14:textId="0447CD68" w:rsidR="00650D53" w:rsidRDefault="00650D53" w:rsidP="00650D53">
      <w:pPr>
        <w:wordWrap/>
        <w:spacing w:before="100" w:beforeAutospacing="1" w:after="100" w:afterAutospacing="1" w:line="360" w:lineRule="auto"/>
        <w:contextualSpacing/>
        <w:rPr>
          <w:rFonts w:eastAsiaTheme="minorEastAsia"/>
          <w:b/>
        </w:rPr>
      </w:pPr>
      <w:r w:rsidRPr="006F20C1">
        <w:rPr>
          <w:rFonts w:eastAsiaTheme="minorEastAsia"/>
          <w:b/>
        </w:rPr>
        <w:t xml:space="preserve">Proposal </w:t>
      </w:r>
      <w:r w:rsidR="0029488B">
        <w:rPr>
          <w:rFonts w:eastAsiaTheme="minorEastAsia"/>
          <w:b/>
        </w:rPr>
        <w:t>5</w:t>
      </w:r>
      <w:r w:rsidRPr="006F20C1">
        <w:rPr>
          <w:rFonts w:eastAsiaTheme="minorEastAsia"/>
          <w:b/>
        </w:rPr>
        <w:t xml:space="preserve">. </w:t>
      </w:r>
      <w:r>
        <w:rPr>
          <w:rFonts w:eastAsiaTheme="minorEastAsia"/>
          <w:b/>
        </w:rPr>
        <w:t>To evaluate the model monitoring</w:t>
      </w:r>
      <w:r w:rsidR="00A44F56">
        <w:rPr>
          <w:rFonts w:eastAsiaTheme="minorEastAsia"/>
          <w:b/>
        </w:rPr>
        <w:t xml:space="preserve"> performance</w:t>
      </w:r>
      <w:r w:rsidRPr="00650D53">
        <w:rPr>
          <w:rFonts w:eastAsiaTheme="minorEastAsia"/>
          <w:b/>
        </w:rPr>
        <w:t xml:space="preserve">, it is necessary to align the </w:t>
      </w:r>
      <w:r w:rsidR="006F12FD">
        <w:rPr>
          <w:rFonts w:eastAsiaTheme="minorEastAsia"/>
          <w:b/>
        </w:rPr>
        <w:t>sub-</w:t>
      </w:r>
      <w:r w:rsidRPr="00650D53">
        <w:rPr>
          <w:rFonts w:eastAsiaTheme="minorEastAsia"/>
          <w:b/>
        </w:rPr>
        <w:t>sequential procedure after model monitoring.</w:t>
      </w:r>
    </w:p>
    <w:p w14:paraId="662307EC" w14:textId="68F3DB73" w:rsidR="009B291D" w:rsidRDefault="009B291D" w:rsidP="00310048">
      <w:pPr>
        <w:wordWrap/>
        <w:spacing w:before="100" w:beforeAutospacing="1" w:after="100" w:afterAutospacing="1" w:line="360" w:lineRule="auto"/>
        <w:contextualSpacing/>
        <w:rPr>
          <w:rFonts w:eastAsiaTheme="minorEastAsia"/>
        </w:rPr>
      </w:pPr>
    </w:p>
    <w:p w14:paraId="6E36A823" w14:textId="77777777" w:rsidR="009B291D" w:rsidRPr="00666286" w:rsidRDefault="009B291D" w:rsidP="00310048">
      <w:pPr>
        <w:wordWrap/>
        <w:spacing w:before="100" w:beforeAutospacing="1" w:after="100" w:afterAutospacing="1" w:line="360" w:lineRule="auto"/>
        <w:contextualSpacing/>
        <w:rPr>
          <w:rFonts w:eastAsiaTheme="minorEastAsia"/>
        </w:rPr>
      </w:pPr>
    </w:p>
    <w:p w14:paraId="33C5E36A" w14:textId="1584F79B" w:rsidR="002B240D" w:rsidRDefault="002B240D" w:rsidP="00310048">
      <w:pPr>
        <w:pStyle w:val="1"/>
        <w:numPr>
          <w:ilvl w:val="0"/>
          <w:numId w:val="1"/>
        </w:numPr>
        <w:wordWrap/>
        <w:spacing w:before="100" w:beforeAutospacing="1" w:after="100" w:afterAutospacing="1" w:line="360" w:lineRule="auto"/>
        <w:ind w:left="426" w:hanging="426"/>
        <w:contextualSpacing/>
      </w:pPr>
      <w:r>
        <w:t>Conclusion</w:t>
      </w:r>
    </w:p>
    <w:p w14:paraId="51895774" w14:textId="3997AD73" w:rsidR="00B164C4" w:rsidRDefault="0084641A" w:rsidP="00310048">
      <w:pPr>
        <w:wordWrap/>
        <w:spacing w:before="100" w:beforeAutospacing="1" w:after="100" w:afterAutospacing="1" w:line="360" w:lineRule="auto"/>
        <w:ind w:firstLineChars="100" w:firstLine="220"/>
        <w:contextualSpacing/>
        <w:rPr>
          <w:rFonts w:eastAsiaTheme="minorEastAsia"/>
          <w:lang w:val="en-GB"/>
        </w:rPr>
      </w:pPr>
      <w:r w:rsidRPr="0084641A">
        <w:rPr>
          <w:rFonts w:eastAsiaTheme="minorEastAsia"/>
          <w:lang w:val="en-GB"/>
        </w:rPr>
        <w:t>This contribution discusse</w:t>
      </w:r>
      <w:r>
        <w:rPr>
          <w:rFonts w:eastAsiaTheme="minorEastAsia"/>
          <w:lang w:val="en-GB"/>
        </w:rPr>
        <w:t>d</w:t>
      </w:r>
      <w:r w:rsidRPr="0084641A">
        <w:rPr>
          <w:rFonts w:eastAsiaTheme="minorEastAsia"/>
          <w:lang w:val="en-GB"/>
        </w:rPr>
        <w:t xml:space="preserve"> on evaluation methodology for AI/ML based CSI feedback enhancement.</w:t>
      </w:r>
      <w:r>
        <w:rPr>
          <w:rFonts w:eastAsiaTheme="minorEastAsia"/>
          <w:lang w:val="en-GB"/>
        </w:rPr>
        <w:t xml:space="preserve"> Based on the above discussion, following</w:t>
      </w:r>
      <w:r w:rsidR="00EC343C">
        <w:rPr>
          <w:rFonts w:eastAsiaTheme="minorEastAsia"/>
          <w:lang w:val="en-GB"/>
        </w:rPr>
        <w:t>s</w:t>
      </w:r>
      <w:r>
        <w:rPr>
          <w:rFonts w:eastAsiaTheme="minorEastAsia"/>
          <w:lang w:val="en-GB"/>
        </w:rPr>
        <w:t xml:space="preserve"> are proposed. </w:t>
      </w:r>
    </w:p>
    <w:p w14:paraId="6AE4171E" w14:textId="01A5083C" w:rsidR="00597C24" w:rsidRDefault="00597C24" w:rsidP="00597C24">
      <w:pPr>
        <w:wordWrap/>
        <w:spacing w:before="100" w:beforeAutospacing="1" w:after="100" w:afterAutospacing="1" w:line="360" w:lineRule="auto"/>
        <w:contextualSpacing/>
        <w:rPr>
          <w:rFonts w:eastAsiaTheme="minorEastAsia"/>
          <w:lang w:val="en-GB"/>
        </w:rPr>
      </w:pPr>
    </w:p>
    <w:p w14:paraId="67DEF66E" w14:textId="77777777" w:rsidR="006F12FD" w:rsidRDefault="006F12FD" w:rsidP="006F12FD">
      <w:pPr>
        <w:wordWrap/>
        <w:spacing w:before="100" w:beforeAutospacing="1" w:after="100" w:afterAutospacing="1" w:line="360" w:lineRule="auto"/>
        <w:contextualSpacing/>
        <w:rPr>
          <w:bCs/>
        </w:rPr>
      </w:pPr>
      <w:r>
        <w:rPr>
          <w:rFonts w:eastAsiaTheme="minorEastAsia"/>
          <w:b/>
        </w:rPr>
        <w:t xml:space="preserve">Proposal 1. For selection of Set B of beams, </w:t>
      </w:r>
      <w:r w:rsidRPr="00486960">
        <w:rPr>
          <w:rFonts w:eastAsiaTheme="minorEastAsia"/>
          <w:b/>
        </w:rPr>
        <w:t>Option 1 (</w:t>
      </w:r>
      <w:r w:rsidRPr="00486960">
        <w:rPr>
          <w:b/>
        </w:rPr>
        <w:t>Set B is fixed</w:t>
      </w:r>
      <w:r w:rsidRPr="00486960">
        <w:rPr>
          <w:rFonts w:eastAsiaTheme="minorEastAsia"/>
          <w:b/>
        </w:rPr>
        <w:t>) can be</w:t>
      </w:r>
      <w:r>
        <w:rPr>
          <w:rFonts w:eastAsiaTheme="minorEastAsia"/>
          <w:b/>
        </w:rPr>
        <w:t xml:space="preserve"> considered as a baseline. </w:t>
      </w:r>
    </w:p>
    <w:p w14:paraId="5B6D0C0E" w14:textId="77777777" w:rsidR="006F12FD" w:rsidRDefault="006F12FD" w:rsidP="006F12FD">
      <w:pPr>
        <w:wordWrap/>
        <w:spacing w:before="100" w:beforeAutospacing="1" w:after="100" w:afterAutospacing="1" w:line="360" w:lineRule="auto"/>
        <w:contextualSpacing/>
        <w:rPr>
          <w:bCs/>
        </w:rPr>
      </w:pPr>
      <w:r>
        <w:rPr>
          <w:rFonts w:eastAsiaTheme="minorEastAsia"/>
          <w:b/>
        </w:rPr>
        <w:t xml:space="preserve">Proposal 2. For RS overhead reduction of BM-Case 2, option 2 can be a baseline. </w:t>
      </w:r>
    </w:p>
    <w:p w14:paraId="309428C2" w14:textId="77777777" w:rsidR="006F12FD" w:rsidRDefault="006F12FD" w:rsidP="006F12FD">
      <w:pPr>
        <w:wordWrap/>
        <w:spacing w:before="100" w:beforeAutospacing="1" w:after="100" w:afterAutospacing="1" w:line="360" w:lineRule="auto"/>
        <w:contextualSpacing/>
        <w:rPr>
          <w:rFonts w:eastAsiaTheme="minorEastAsia"/>
        </w:rPr>
      </w:pPr>
      <w:r w:rsidRPr="006F20C1">
        <w:rPr>
          <w:rFonts w:eastAsiaTheme="minorEastAsia"/>
          <w:b/>
        </w:rPr>
        <w:lastRenderedPageBreak/>
        <w:t xml:space="preserve">Proposal </w:t>
      </w:r>
      <w:r>
        <w:rPr>
          <w:rFonts w:eastAsiaTheme="minorEastAsia"/>
          <w:b/>
        </w:rPr>
        <w:t>3</w:t>
      </w:r>
      <w:r w:rsidRPr="006F20C1">
        <w:rPr>
          <w:rFonts w:eastAsiaTheme="minorEastAsia"/>
          <w:b/>
        </w:rPr>
        <w:t xml:space="preserve">. </w:t>
      </w:r>
      <w:r>
        <w:rPr>
          <w:rFonts w:eastAsiaTheme="minorEastAsia"/>
          <w:b/>
        </w:rPr>
        <w:t>UCI report overhead can be considered as one of KPI for NW sided beam prediction.</w:t>
      </w:r>
    </w:p>
    <w:p w14:paraId="5CFC78FA" w14:textId="77777777" w:rsidR="003143B9" w:rsidRDefault="003143B9" w:rsidP="003143B9">
      <w:pPr>
        <w:wordWrap/>
        <w:spacing w:before="100" w:beforeAutospacing="1" w:after="100" w:afterAutospacing="1" w:line="360" w:lineRule="auto"/>
        <w:contextualSpacing/>
        <w:rPr>
          <w:rFonts w:eastAsiaTheme="minorEastAsia"/>
          <w:b/>
        </w:rPr>
      </w:pPr>
      <w:r w:rsidRPr="006F20C1">
        <w:rPr>
          <w:rFonts w:eastAsiaTheme="minorEastAsia"/>
          <w:b/>
        </w:rPr>
        <w:t xml:space="preserve">Proposal </w:t>
      </w:r>
      <w:r>
        <w:rPr>
          <w:rFonts w:eastAsiaTheme="minorEastAsia"/>
          <w:b/>
        </w:rPr>
        <w:t>4</w:t>
      </w:r>
      <w:r w:rsidRPr="006F20C1">
        <w:rPr>
          <w:rFonts w:eastAsiaTheme="minorEastAsia"/>
          <w:b/>
        </w:rPr>
        <w:t xml:space="preserve">. </w:t>
      </w:r>
      <w:r w:rsidRPr="00237CC4">
        <w:rPr>
          <w:rFonts w:eastAsiaTheme="minorEastAsia"/>
          <w:b/>
        </w:rPr>
        <w:t>It can be up</w:t>
      </w:r>
      <w:r>
        <w:rPr>
          <w:rFonts w:eastAsiaTheme="minorEastAsia"/>
          <w:b/>
        </w:rPr>
        <w:t xml:space="preserve"> </w:t>
      </w:r>
      <w:r w:rsidRPr="00237CC4">
        <w:rPr>
          <w:rFonts w:eastAsiaTheme="minorEastAsia"/>
          <w:b/>
        </w:rPr>
        <w:t>to compan</w:t>
      </w:r>
      <w:r>
        <w:rPr>
          <w:rFonts w:eastAsiaTheme="minorEastAsia"/>
          <w:b/>
        </w:rPr>
        <w:t>ies</w:t>
      </w:r>
      <w:r w:rsidRPr="00237CC4">
        <w:rPr>
          <w:rFonts w:eastAsiaTheme="minorEastAsia"/>
          <w:b/>
        </w:rPr>
        <w:t xml:space="preserve"> which </w:t>
      </w:r>
      <w:r>
        <w:rPr>
          <w:rFonts w:eastAsiaTheme="minorEastAsia"/>
          <w:b/>
        </w:rPr>
        <w:t xml:space="preserve">error </w:t>
      </w:r>
      <w:r w:rsidRPr="00237CC4">
        <w:rPr>
          <w:rFonts w:eastAsiaTheme="minorEastAsia"/>
          <w:b/>
        </w:rPr>
        <w:t>model is used for beam measurement</w:t>
      </w:r>
      <w:r>
        <w:rPr>
          <w:rFonts w:eastAsiaTheme="minorEastAsia"/>
          <w:b/>
        </w:rPr>
        <w:t>.</w:t>
      </w:r>
      <w:r w:rsidRPr="00237CC4">
        <w:rPr>
          <w:rFonts w:eastAsiaTheme="minorEastAsia"/>
          <w:b/>
        </w:rPr>
        <w:t xml:space="preserve"> </w:t>
      </w:r>
    </w:p>
    <w:p w14:paraId="3161102B" w14:textId="77777777" w:rsidR="00A44F56" w:rsidRDefault="00A44F56" w:rsidP="00A44F56">
      <w:pPr>
        <w:wordWrap/>
        <w:spacing w:before="100" w:beforeAutospacing="1" w:after="100" w:afterAutospacing="1" w:line="360" w:lineRule="auto"/>
        <w:contextualSpacing/>
        <w:rPr>
          <w:rFonts w:eastAsiaTheme="minorEastAsia"/>
          <w:b/>
        </w:rPr>
      </w:pPr>
      <w:r w:rsidRPr="006F20C1">
        <w:rPr>
          <w:rFonts w:eastAsiaTheme="minorEastAsia"/>
          <w:b/>
        </w:rPr>
        <w:t xml:space="preserve">Proposal </w:t>
      </w:r>
      <w:r>
        <w:rPr>
          <w:rFonts w:eastAsiaTheme="minorEastAsia"/>
          <w:b/>
        </w:rPr>
        <w:t>5</w:t>
      </w:r>
      <w:r w:rsidRPr="006F20C1">
        <w:rPr>
          <w:rFonts w:eastAsiaTheme="minorEastAsia"/>
          <w:b/>
        </w:rPr>
        <w:t xml:space="preserve">. </w:t>
      </w:r>
      <w:r>
        <w:rPr>
          <w:rFonts w:eastAsiaTheme="minorEastAsia"/>
          <w:b/>
        </w:rPr>
        <w:t>To evaluate the model monitoring performance</w:t>
      </w:r>
      <w:r w:rsidRPr="00650D53">
        <w:rPr>
          <w:rFonts w:eastAsiaTheme="minorEastAsia"/>
          <w:b/>
        </w:rPr>
        <w:t xml:space="preserve">, it is necessary to align the </w:t>
      </w:r>
      <w:r>
        <w:rPr>
          <w:rFonts w:eastAsiaTheme="minorEastAsia"/>
          <w:b/>
        </w:rPr>
        <w:t>sub-</w:t>
      </w:r>
      <w:r w:rsidRPr="00650D53">
        <w:rPr>
          <w:rFonts w:eastAsiaTheme="minorEastAsia"/>
          <w:b/>
        </w:rPr>
        <w:t>sequential procedure after model monitoring.</w:t>
      </w:r>
    </w:p>
    <w:p w14:paraId="7E9F8DF4" w14:textId="77777777" w:rsidR="006F12FD" w:rsidRPr="00A44F56" w:rsidRDefault="006F12FD" w:rsidP="00310048">
      <w:pPr>
        <w:wordWrap/>
        <w:spacing w:before="100" w:beforeAutospacing="1" w:after="100" w:afterAutospacing="1" w:line="360" w:lineRule="auto"/>
        <w:ind w:firstLineChars="100" w:firstLine="220"/>
        <w:contextualSpacing/>
        <w:rPr>
          <w:rFonts w:eastAsiaTheme="minorEastAsia"/>
        </w:rPr>
      </w:pPr>
      <w:bookmarkStart w:id="2" w:name="_GoBack"/>
      <w:bookmarkEnd w:id="2"/>
    </w:p>
    <w:sectPr w:rsidR="006F12FD" w:rsidRPr="00A44F5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9A90C" w14:textId="77777777" w:rsidR="00F151A9" w:rsidRDefault="00F151A9" w:rsidP="00D30654">
      <w:pPr>
        <w:spacing w:after="0" w:line="240" w:lineRule="auto"/>
      </w:pPr>
      <w:r>
        <w:separator/>
      </w:r>
    </w:p>
  </w:endnote>
  <w:endnote w:type="continuationSeparator" w:id="0">
    <w:p w14:paraId="56DA487C" w14:textId="77777777" w:rsidR="00F151A9" w:rsidRDefault="00F151A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EFAC0" w14:textId="77777777" w:rsidR="00F151A9" w:rsidRDefault="00F151A9" w:rsidP="00D30654">
      <w:pPr>
        <w:spacing w:after="0" w:line="240" w:lineRule="auto"/>
      </w:pPr>
      <w:r>
        <w:separator/>
      </w:r>
    </w:p>
  </w:footnote>
  <w:footnote w:type="continuationSeparator" w:id="0">
    <w:p w14:paraId="6611A9F2" w14:textId="77777777" w:rsidR="00F151A9" w:rsidRDefault="00F151A9"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466AB0"/>
    <w:multiLevelType w:val="hybridMultilevel"/>
    <w:tmpl w:val="2C366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3" w15:restartNumberingAfterBreak="0">
    <w:nsid w:val="460E4B30"/>
    <w:multiLevelType w:val="hybridMultilevel"/>
    <w:tmpl w:val="D1F072F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EF71989"/>
    <w:multiLevelType w:val="hybridMultilevel"/>
    <w:tmpl w:val="A04C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C1E0C"/>
    <w:multiLevelType w:val="hybridMultilevel"/>
    <w:tmpl w:val="DB72440C"/>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8" w15:restartNumberingAfterBreak="0">
    <w:nsid w:val="601A1DFB"/>
    <w:multiLevelType w:val="hybridMultilevel"/>
    <w:tmpl w:val="D60ACAD2"/>
    <w:lvl w:ilvl="0" w:tplc="0F0A2FEC">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6D3D46"/>
    <w:multiLevelType w:val="hybridMultilevel"/>
    <w:tmpl w:val="DAD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FB1D83"/>
    <w:multiLevelType w:val="hybridMultilevel"/>
    <w:tmpl w:val="AA562022"/>
    <w:lvl w:ilvl="0" w:tplc="04090003">
      <w:start w:val="1"/>
      <w:numFmt w:val="bullet"/>
      <w:lvlText w:val=""/>
      <w:lvlJc w:val="left"/>
      <w:pPr>
        <w:ind w:left="1023" w:hanging="400"/>
      </w:pPr>
      <w:rPr>
        <w:rFonts w:ascii="Wingdings" w:hAnsi="Wingdings"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num w:numId="1">
    <w:abstractNumId w:val="17"/>
  </w:num>
  <w:num w:numId="2">
    <w:abstractNumId w:val="12"/>
    <w:lvlOverride w:ilvl="0">
      <w:startOverride w:val="1"/>
    </w:lvlOverride>
  </w:num>
  <w:num w:numId="3">
    <w:abstractNumId w:val="7"/>
  </w:num>
  <w:num w:numId="4">
    <w:abstractNumId w:val="22"/>
  </w:num>
  <w:num w:numId="5">
    <w:abstractNumId w:val="6"/>
  </w:num>
  <w:num w:numId="6">
    <w:abstractNumId w:val="4"/>
  </w:num>
  <w:num w:numId="7">
    <w:abstractNumId w:val="13"/>
  </w:num>
  <w:num w:numId="8">
    <w:abstractNumId w:val="11"/>
  </w:num>
  <w:num w:numId="9">
    <w:abstractNumId w:val="10"/>
  </w:num>
  <w:num w:numId="10">
    <w:abstractNumId w:val="8"/>
  </w:num>
  <w:num w:numId="11">
    <w:abstractNumId w:val="0"/>
  </w:num>
  <w:num w:numId="12">
    <w:abstractNumId w:val="21"/>
  </w:num>
  <w:num w:numId="13">
    <w:abstractNumId w:val="9"/>
  </w:num>
  <w:num w:numId="14">
    <w:abstractNumId w:val="16"/>
  </w:num>
  <w:num w:numId="15">
    <w:abstractNumId w:val="2"/>
  </w:num>
  <w:num w:numId="16">
    <w:abstractNumId w:val="19"/>
  </w:num>
  <w:num w:numId="17">
    <w:abstractNumId w:val="5"/>
  </w:num>
  <w:num w:numId="18">
    <w:abstractNumId w:val="18"/>
  </w:num>
  <w:num w:numId="19">
    <w:abstractNumId w:val="15"/>
  </w:num>
  <w:num w:numId="20">
    <w:abstractNumId w:val="20"/>
  </w:num>
  <w:num w:numId="21">
    <w:abstractNumId w:val="3"/>
  </w:num>
  <w:num w:numId="22">
    <w:abstractNumId w:val="14"/>
  </w:num>
  <w:num w:numId="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3E18"/>
    <w:rsid w:val="00015105"/>
    <w:rsid w:val="0001785F"/>
    <w:rsid w:val="00020E04"/>
    <w:rsid w:val="00021A79"/>
    <w:rsid w:val="000246EC"/>
    <w:rsid w:val="000260CF"/>
    <w:rsid w:val="000261E9"/>
    <w:rsid w:val="00026AE1"/>
    <w:rsid w:val="0003080C"/>
    <w:rsid w:val="00031F18"/>
    <w:rsid w:val="0003278D"/>
    <w:rsid w:val="000345C4"/>
    <w:rsid w:val="00034F87"/>
    <w:rsid w:val="0003679D"/>
    <w:rsid w:val="00036FEC"/>
    <w:rsid w:val="000372FA"/>
    <w:rsid w:val="00037F0D"/>
    <w:rsid w:val="00040427"/>
    <w:rsid w:val="0004170A"/>
    <w:rsid w:val="0004182F"/>
    <w:rsid w:val="000431A4"/>
    <w:rsid w:val="000445C7"/>
    <w:rsid w:val="00044777"/>
    <w:rsid w:val="00044A2D"/>
    <w:rsid w:val="00044E04"/>
    <w:rsid w:val="000460C0"/>
    <w:rsid w:val="000467CC"/>
    <w:rsid w:val="00046ECE"/>
    <w:rsid w:val="00047C81"/>
    <w:rsid w:val="00047CD2"/>
    <w:rsid w:val="00047D2F"/>
    <w:rsid w:val="00051FC1"/>
    <w:rsid w:val="000528B9"/>
    <w:rsid w:val="00052A39"/>
    <w:rsid w:val="00052B72"/>
    <w:rsid w:val="00053B0D"/>
    <w:rsid w:val="00054C71"/>
    <w:rsid w:val="00056054"/>
    <w:rsid w:val="00057A9B"/>
    <w:rsid w:val="00061B7D"/>
    <w:rsid w:val="0006209D"/>
    <w:rsid w:val="0006227C"/>
    <w:rsid w:val="00062F9A"/>
    <w:rsid w:val="0006357F"/>
    <w:rsid w:val="00063E9D"/>
    <w:rsid w:val="00065637"/>
    <w:rsid w:val="000701F2"/>
    <w:rsid w:val="00072344"/>
    <w:rsid w:val="000749EB"/>
    <w:rsid w:val="00074AB3"/>
    <w:rsid w:val="00076379"/>
    <w:rsid w:val="000777D9"/>
    <w:rsid w:val="00077861"/>
    <w:rsid w:val="00084680"/>
    <w:rsid w:val="0008703F"/>
    <w:rsid w:val="0009000C"/>
    <w:rsid w:val="0009085C"/>
    <w:rsid w:val="0009099C"/>
    <w:rsid w:val="00090DE1"/>
    <w:rsid w:val="00092020"/>
    <w:rsid w:val="000951F4"/>
    <w:rsid w:val="000972A1"/>
    <w:rsid w:val="00097BE8"/>
    <w:rsid w:val="000A00AE"/>
    <w:rsid w:val="000A1739"/>
    <w:rsid w:val="000A3DF6"/>
    <w:rsid w:val="000A407B"/>
    <w:rsid w:val="000A429C"/>
    <w:rsid w:val="000A447E"/>
    <w:rsid w:val="000A4A4B"/>
    <w:rsid w:val="000A5252"/>
    <w:rsid w:val="000A56C1"/>
    <w:rsid w:val="000B01F9"/>
    <w:rsid w:val="000B1897"/>
    <w:rsid w:val="000B238A"/>
    <w:rsid w:val="000B263D"/>
    <w:rsid w:val="000B4500"/>
    <w:rsid w:val="000B5357"/>
    <w:rsid w:val="000C16D9"/>
    <w:rsid w:val="000C17CD"/>
    <w:rsid w:val="000C24C7"/>
    <w:rsid w:val="000C2EFD"/>
    <w:rsid w:val="000C45F7"/>
    <w:rsid w:val="000C6453"/>
    <w:rsid w:val="000D0EF1"/>
    <w:rsid w:val="000D279E"/>
    <w:rsid w:val="000D289B"/>
    <w:rsid w:val="000D2DF7"/>
    <w:rsid w:val="000D572C"/>
    <w:rsid w:val="000E1D15"/>
    <w:rsid w:val="000E2B6F"/>
    <w:rsid w:val="000E4730"/>
    <w:rsid w:val="000E4E2B"/>
    <w:rsid w:val="000E7C34"/>
    <w:rsid w:val="000F12F4"/>
    <w:rsid w:val="000F2690"/>
    <w:rsid w:val="000F351D"/>
    <w:rsid w:val="000F3F94"/>
    <w:rsid w:val="000F68EF"/>
    <w:rsid w:val="001001BC"/>
    <w:rsid w:val="00100619"/>
    <w:rsid w:val="00101B1E"/>
    <w:rsid w:val="00101C4E"/>
    <w:rsid w:val="00102536"/>
    <w:rsid w:val="0010406A"/>
    <w:rsid w:val="001041A5"/>
    <w:rsid w:val="001042B2"/>
    <w:rsid w:val="001046B2"/>
    <w:rsid w:val="00104D33"/>
    <w:rsid w:val="00105FD1"/>
    <w:rsid w:val="00112F27"/>
    <w:rsid w:val="001137B6"/>
    <w:rsid w:val="001145CA"/>
    <w:rsid w:val="00114911"/>
    <w:rsid w:val="001203DB"/>
    <w:rsid w:val="00122A95"/>
    <w:rsid w:val="00122F2F"/>
    <w:rsid w:val="001232EF"/>
    <w:rsid w:val="00124E9D"/>
    <w:rsid w:val="00127832"/>
    <w:rsid w:val="0013141C"/>
    <w:rsid w:val="00131977"/>
    <w:rsid w:val="0013362F"/>
    <w:rsid w:val="00133727"/>
    <w:rsid w:val="00136976"/>
    <w:rsid w:val="00136C0B"/>
    <w:rsid w:val="0013779D"/>
    <w:rsid w:val="00137FC8"/>
    <w:rsid w:val="0014039B"/>
    <w:rsid w:val="001432BD"/>
    <w:rsid w:val="00145D4E"/>
    <w:rsid w:val="0014704E"/>
    <w:rsid w:val="0015195A"/>
    <w:rsid w:val="00151D69"/>
    <w:rsid w:val="001523DF"/>
    <w:rsid w:val="0015356E"/>
    <w:rsid w:val="00153FF7"/>
    <w:rsid w:val="00154EE1"/>
    <w:rsid w:val="001554A0"/>
    <w:rsid w:val="00155C51"/>
    <w:rsid w:val="00157A69"/>
    <w:rsid w:val="001605B4"/>
    <w:rsid w:val="001621BF"/>
    <w:rsid w:val="0016415D"/>
    <w:rsid w:val="0016449C"/>
    <w:rsid w:val="00166274"/>
    <w:rsid w:val="00170281"/>
    <w:rsid w:val="00171172"/>
    <w:rsid w:val="001712E0"/>
    <w:rsid w:val="001736AC"/>
    <w:rsid w:val="001744DD"/>
    <w:rsid w:val="00175AA6"/>
    <w:rsid w:val="00176752"/>
    <w:rsid w:val="00181C60"/>
    <w:rsid w:val="001836AD"/>
    <w:rsid w:val="00184F56"/>
    <w:rsid w:val="00184F73"/>
    <w:rsid w:val="001850B8"/>
    <w:rsid w:val="00185E47"/>
    <w:rsid w:val="00186789"/>
    <w:rsid w:val="001902CD"/>
    <w:rsid w:val="00191653"/>
    <w:rsid w:val="00192CD9"/>
    <w:rsid w:val="00192DE4"/>
    <w:rsid w:val="00195087"/>
    <w:rsid w:val="001950B1"/>
    <w:rsid w:val="001959F0"/>
    <w:rsid w:val="0019705D"/>
    <w:rsid w:val="00197950"/>
    <w:rsid w:val="00197C14"/>
    <w:rsid w:val="001A25E3"/>
    <w:rsid w:val="001A2BA7"/>
    <w:rsid w:val="001A3911"/>
    <w:rsid w:val="001B0EDE"/>
    <w:rsid w:val="001B1608"/>
    <w:rsid w:val="001B19FC"/>
    <w:rsid w:val="001B59B6"/>
    <w:rsid w:val="001B7579"/>
    <w:rsid w:val="001B7A87"/>
    <w:rsid w:val="001C3FD4"/>
    <w:rsid w:val="001C5D48"/>
    <w:rsid w:val="001D4524"/>
    <w:rsid w:val="001D4E98"/>
    <w:rsid w:val="001D5B81"/>
    <w:rsid w:val="001D5C1F"/>
    <w:rsid w:val="001E00D4"/>
    <w:rsid w:val="001E0A1A"/>
    <w:rsid w:val="001E45C6"/>
    <w:rsid w:val="001F00A3"/>
    <w:rsid w:val="001F0A3A"/>
    <w:rsid w:val="001F1760"/>
    <w:rsid w:val="001F24CE"/>
    <w:rsid w:val="001F4412"/>
    <w:rsid w:val="001F4FDE"/>
    <w:rsid w:val="001F54EB"/>
    <w:rsid w:val="00201004"/>
    <w:rsid w:val="00202E09"/>
    <w:rsid w:val="00203824"/>
    <w:rsid w:val="00203EF8"/>
    <w:rsid w:val="002055A8"/>
    <w:rsid w:val="00207E5B"/>
    <w:rsid w:val="00210656"/>
    <w:rsid w:val="00210B01"/>
    <w:rsid w:val="00211CE5"/>
    <w:rsid w:val="00215C60"/>
    <w:rsid w:val="0021730E"/>
    <w:rsid w:val="00220250"/>
    <w:rsid w:val="00220389"/>
    <w:rsid w:val="002203A7"/>
    <w:rsid w:val="00221BFD"/>
    <w:rsid w:val="00222DA2"/>
    <w:rsid w:val="00224102"/>
    <w:rsid w:val="002263C6"/>
    <w:rsid w:val="00226721"/>
    <w:rsid w:val="00227692"/>
    <w:rsid w:val="00231363"/>
    <w:rsid w:val="00231C2D"/>
    <w:rsid w:val="00235BAE"/>
    <w:rsid w:val="0023756B"/>
    <w:rsid w:val="00237B71"/>
    <w:rsid w:val="00237CC4"/>
    <w:rsid w:val="00240DFD"/>
    <w:rsid w:val="00240F2A"/>
    <w:rsid w:val="00243E2C"/>
    <w:rsid w:val="00243E42"/>
    <w:rsid w:val="002454D1"/>
    <w:rsid w:val="002518D2"/>
    <w:rsid w:val="00252632"/>
    <w:rsid w:val="002531DD"/>
    <w:rsid w:val="00253450"/>
    <w:rsid w:val="00253A74"/>
    <w:rsid w:val="00255A97"/>
    <w:rsid w:val="00255BB4"/>
    <w:rsid w:val="00256A68"/>
    <w:rsid w:val="00257429"/>
    <w:rsid w:val="002657F4"/>
    <w:rsid w:val="002660FC"/>
    <w:rsid w:val="002666F9"/>
    <w:rsid w:val="002670C6"/>
    <w:rsid w:val="002675E3"/>
    <w:rsid w:val="00267958"/>
    <w:rsid w:val="00271519"/>
    <w:rsid w:val="00272EEF"/>
    <w:rsid w:val="0027358F"/>
    <w:rsid w:val="00273A8D"/>
    <w:rsid w:val="00274B25"/>
    <w:rsid w:val="00275039"/>
    <w:rsid w:val="00275446"/>
    <w:rsid w:val="00275899"/>
    <w:rsid w:val="0027622C"/>
    <w:rsid w:val="002776CA"/>
    <w:rsid w:val="002817FB"/>
    <w:rsid w:val="00283CBC"/>
    <w:rsid w:val="0028599D"/>
    <w:rsid w:val="00290587"/>
    <w:rsid w:val="00291B1A"/>
    <w:rsid w:val="00293F9E"/>
    <w:rsid w:val="0029488B"/>
    <w:rsid w:val="002951C3"/>
    <w:rsid w:val="00296669"/>
    <w:rsid w:val="00297C1D"/>
    <w:rsid w:val="002A3193"/>
    <w:rsid w:val="002A5D3F"/>
    <w:rsid w:val="002A7737"/>
    <w:rsid w:val="002B1AA5"/>
    <w:rsid w:val="002B1DA4"/>
    <w:rsid w:val="002B240D"/>
    <w:rsid w:val="002B4D95"/>
    <w:rsid w:val="002B4EBB"/>
    <w:rsid w:val="002B58E2"/>
    <w:rsid w:val="002B710B"/>
    <w:rsid w:val="002C07D4"/>
    <w:rsid w:val="002C136B"/>
    <w:rsid w:val="002C14AD"/>
    <w:rsid w:val="002C435C"/>
    <w:rsid w:val="002C4C07"/>
    <w:rsid w:val="002C517E"/>
    <w:rsid w:val="002C6577"/>
    <w:rsid w:val="002C6C10"/>
    <w:rsid w:val="002D2293"/>
    <w:rsid w:val="002D3980"/>
    <w:rsid w:val="002D7440"/>
    <w:rsid w:val="002E0AA7"/>
    <w:rsid w:val="002E0FB4"/>
    <w:rsid w:val="002E1288"/>
    <w:rsid w:val="002E17DE"/>
    <w:rsid w:val="002E5D8A"/>
    <w:rsid w:val="002E6088"/>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10048"/>
    <w:rsid w:val="00311973"/>
    <w:rsid w:val="0031273A"/>
    <w:rsid w:val="003143B9"/>
    <w:rsid w:val="00321B6F"/>
    <w:rsid w:val="00326037"/>
    <w:rsid w:val="00326FF9"/>
    <w:rsid w:val="0033120F"/>
    <w:rsid w:val="003315A0"/>
    <w:rsid w:val="00331E4D"/>
    <w:rsid w:val="00332ADC"/>
    <w:rsid w:val="00332EA3"/>
    <w:rsid w:val="00333605"/>
    <w:rsid w:val="003342CF"/>
    <w:rsid w:val="003357E6"/>
    <w:rsid w:val="003360A8"/>
    <w:rsid w:val="00336FE4"/>
    <w:rsid w:val="00337423"/>
    <w:rsid w:val="003377B5"/>
    <w:rsid w:val="00337C8C"/>
    <w:rsid w:val="003400B8"/>
    <w:rsid w:val="003408C6"/>
    <w:rsid w:val="00340C8B"/>
    <w:rsid w:val="00340CC8"/>
    <w:rsid w:val="0034193B"/>
    <w:rsid w:val="0034674E"/>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0CB3"/>
    <w:rsid w:val="003916F9"/>
    <w:rsid w:val="00391934"/>
    <w:rsid w:val="003946A8"/>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658B"/>
    <w:rsid w:val="003B7ADF"/>
    <w:rsid w:val="003B7E08"/>
    <w:rsid w:val="003C0A7F"/>
    <w:rsid w:val="003C4F0E"/>
    <w:rsid w:val="003C66FD"/>
    <w:rsid w:val="003C6BA1"/>
    <w:rsid w:val="003D0E83"/>
    <w:rsid w:val="003D14F8"/>
    <w:rsid w:val="003D1C1D"/>
    <w:rsid w:val="003D353B"/>
    <w:rsid w:val="003D37D2"/>
    <w:rsid w:val="003D4A23"/>
    <w:rsid w:val="003D50A7"/>
    <w:rsid w:val="003D5AD4"/>
    <w:rsid w:val="003D70D1"/>
    <w:rsid w:val="003D71B2"/>
    <w:rsid w:val="003E4034"/>
    <w:rsid w:val="003E5074"/>
    <w:rsid w:val="003E73FD"/>
    <w:rsid w:val="003F39EF"/>
    <w:rsid w:val="003F3BF5"/>
    <w:rsid w:val="003F3F91"/>
    <w:rsid w:val="003F591D"/>
    <w:rsid w:val="004044F2"/>
    <w:rsid w:val="00404A52"/>
    <w:rsid w:val="0040543D"/>
    <w:rsid w:val="00406183"/>
    <w:rsid w:val="00410BFD"/>
    <w:rsid w:val="00416BB4"/>
    <w:rsid w:val="0041723A"/>
    <w:rsid w:val="004175A4"/>
    <w:rsid w:val="00420DEF"/>
    <w:rsid w:val="00427F68"/>
    <w:rsid w:val="00430379"/>
    <w:rsid w:val="0043106A"/>
    <w:rsid w:val="004310D7"/>
    <w:rsid w:val="004336D3"/>
    <w:rsid w:val="00433ED9"/>
    <w:rsid w:val="0044216A"/>
    <w:rsid w:val="004441F5"/>
    <w:rsid w:val="0044421F"/>
    <w:rsid w:val="00444582"/>
    <w:rsid w:val="004470F4"/>
    <w:rsid w:val="00447827"/>
    <w:rsid w:val="00447C7C"/>
    <w:rsid w:val="00450938"/>
    <w:rsid w:val="00451844"/>
    <w:rsid w:val="00451DA3"/>
    <w:rsid w:val="00452727"/>
    <w:rsid w:val="00454D12"/>
    <w:rsid w:val="00455522"/>
    <w:rsid w:val="00455F73"/>
    <w:rsid w:val="004573FE"/>
    <w:rsid w:val="00457C80"/>
    <w:rsid w:val="0046061B"/>
    <w:rsid w:val="0046396B"/>
    <w:rsid w:val="004639B8"/>
    <w:rsid w:val="00466625"/>
    <w:rsid w:val="00466A26"/>
    <w:rsid w:val="00467F25"/>
    <w:rsid w:val="00470138"/>
    <w:rsid w:val="00474462"/>
    <w:rsid w:val="00474BB2"/>
    <w:rsid w:val="0047524B"/>
    <w:rsid w:val="0047704D"/>
    <w:rsid w:val="004772D1"/>
    <w:rsid w:val="0048137B"/>
    <w:rsid w:val="00484234"/>
    <w:rsid w:val="00484E06"/>
    <w:rsid w:val="00486960"/>
    <w:rsid w:val="004923D1"/>
    <w:rsid w:val="00492BDF"/>
    <w:rsid w:val="00494474"/>
    <w:rsid w:val="00495EE0"/>
    <w:rsid w:val="00496242"/>
    <w:rsid w:val="004967DF"/>
    <w:rsid w:val="004A0633"/>
    <w:rsid w:val="004A0E9B"/>
    <w:rsid w:val="004A2A36"/>
    <w:rsid w:val="004A489B"/>
    <w:rsid w:val="004A4C93"/>
    <w:rsid w:val="004A5F31"/>
    <w:rsid w:val="004A649E"/>
    <w:rsid w:val="004A6D8B"/>
    <w:rsid w:val="004B04BA"/>
    <w:rsid w:val="004B1E18"/>
    <w:rsid w:val="004B5AD0"/>
    <w:rsid w:val="004B667C"/>
    <w:rsid w:val="004B7B9E"/>
    <w:rsid w:val="004C02EE"/>
    <w:rsid w:val="004C50BE"/>
    <w:rsid w:val="004C65C7"/>
    <w:rsid w:val="004C6957"/>
    <w:rsid w:val="004C7750"/>
    <w:rsid w:val="004D2D8F"/>
    <w:rsid w:val="004D3385"/>
    <w:rsid w:val="004D4330"/>
    <w:rsid w:val="004D65BE"/>
    <w:rsid w:val="004D67F7"/>
    <w:rsid w:val="004E0B29"/>
    <w:rsid w:val="004E0B53"/>
    <w:rsid w:val="004E0DFD"/>
    <w:rsid w:val="004E1800"/>
    <w:rsid w:val="004E2854"/>
    <w:rsid w:val="004E2AFA"/>
    <w:rsid w:val="004F21C0"/>
    <w:rsid w:val="004F60D7"/>
    <w:rsid w:val="004F6F02"/>
    <w:rsid w:val="00501539"/>
    <w:rsid w:val="00502C7B"/>
    <w:rsid w:val="0050353F"/>
    <w:rsid w:val="0050468D"/>
    <w:rsid w:val="005056DA"/>
    <w:rsid w:val="005114C6"/>
    <w:rsid w:val="0051172B"/>
    <w:rsid w:val="0051265A"/>
    <w:rsid w:val="005144B1"/>
    <w:rsid w:val="00515CED"/>
    <w:rsid w:val="00520074"/>
    <w:rsid w:val="00521A2F"/>
    <w:rsid w:val="00521CCF"/>
    <w:rsid w:val="00522790"/>
    <w:rsid w:val="005266A9"/>
    <w:rsid w:val="0053062A"/>
    <w:rsid w:val="00532A21"/>
    <w:rsid w:val="00532EC1"/>
    <w:rsid w:val="00533C9B"/>
    <w:rsid w:val="00534155"/>
    <w:rsid w:val="005356B4"/>
    <w:rsid w:val="00535D26"/>
    <w:rsid w:val="00536F2D"/>
    <w:rsid w:val="005371C1"/>
    <w:rsid w:val="005373A2"/>
    <w:rsid w:val="00541331"/>
    <w:rsid w:val="00546BC0"/>
    <w:rsid w:val="00547287"/>
    <w:rsid w:val="00550F8C"/>
    <w:rsid w:val="00551816"/>
    <w:rsid w:val="0055418F"/>
    <w:rsid w:val="00554254"/>
    <w:rsid w:val="00554BC9"/>
    <w:rsid w:val="0055726C"/>
    <w:rsid w:val="00557B82"/>
    <w:rsid w:val="00557D9F"/>
    <w:rsid w:val="00561DC2"/>
    <w:rsid w:val="00564261"/>
    <w:rsid w:val="00565FB4"/>
    <w:rsid w:val="005660D8"/>
    <w:rsid w:val="00566F6A"/>
    <w:rsid w:val="00567AE8"/>
    <w:rsid w:val="00570571"/>
    <w:rsid w:val="00570FF9"/>
    <w:rsid w:val="0057179F"/>
    <w:rsid w:val="00571F3F"/>
    <w:rsid w:val="0057483D"/>
    <w:rsid w:val="0057544E"/>
    <w:rsid w:val="00575C6F"/>
    <w:rsid w:val="00580629"/>
    <w:rsid w:val="00582745"/>
    <w:rsid w:val="00584597"/>
    <w:rsid w:val="0058460D"/>
    <w:rsid w:val="0058480E"/>
    <w:rsid w:val="005865A9"/>
    <w:rsid w:val="00586A2D"/>
    <w:rsid w:val="00586BC5"/>
    <w:rsid w:val="00587CF7"/>
    <w:rsid w:val="0059427B"/>
    <w:rsid w:val="00596AD8"/>
    <w:rsid w:val="00597C24"/>
    <w:rsid w:val="005A1F0E"/>
    <w:rsid w:val="005A23DD"/>
    <w:rsid w:val="005A4225"/>
    <w:rsid w:val="005A4499"/>
    <w:rsid w:val="005A45B1"/>
    <w:rsid w:val="005A4A9F"/>
    <w:rsid w:val="005A575F"/>
    <w:rsid w:val="005A6A9B"/>
    <w:rsid w:val="005A73B7"/>
    <w:rsid w:val="005B0AE5"/>
    <w:rsid w:val="005B29C8"/>
    <w:rsid w:val="005B5D1E"/>
    <w:rsid w:val="005C14AF"/>
    <w:rsid w:val="005C2F16"/>
    <w:rsid w:val="005C645F"/>
    <w:rsid w:val="005C6DAE"/>
    <w:rsid w:val="005C7A77"/>
    <w:rsid w:val="005D03E5"/>
    <w:rsid w:val="005D05DB"/>
    <w:rsid w:val="005D2DF1"/>
    <w:rsid w:val="005D333F"/>
    <w:rsid w:val="005D3702"/>
    <w:rsid w:val="005D3C80"/>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2AAE"/>
    <w:rsid w:val="00633317"/>
    <w:rsid w:val="006338B9"/>
    <w:rsid w:val="00634E08"/>
    <w:rsid w:val="00635965"/>
    <w:rsid w:val="00636F85"/>
    <w:rsid w:val="00637305"/>
    <w:rsid w:val="00637C68"/>
    <w:rsid w:val="00640089"/>
    <w:rsid w:val="006420A8"/>
    <w:rsid w:val="00643C8B"/>
    <w:rsid w:val="00646034"/>
    <w:rsid w:val="0064657D"/>
    <w:rsid w:val="00650614"/>
    <w:rsid w:val="00650841"/>
    <w:rsid w:val="00650D53"/>
    <w:rsid w:val="00651AD0"/>
    <w:rsid w:val="006577A2"/>
    <w:rsid w:val="006605B6"/>
    <w:rsid w:val="00661B31"/>
    <w:rsid w:val="006622D7"/>
    <w:rsid w:val="00662A3F"/>
    <w:rsid w:val="00664324"/>
    <w:rsid w:val="00666286"/>
    <w:rsid w:val="00666B4A"/>
    <w:rsid w:val="006724AA"/>
    <w:rsid w:val="00672A46"/>
    <w:rsid w:val="00674A5F"/>
    <w:rsid w:val="0067529B"/>
    <w:rsid w:val="00675AE3"/>
    <w:rsid w:val="00675CA6"/>
    <w:rsid w:val="00676B0A"/>
    <w:rsid w:val="0068027E"/>
    <w:rsid w:val="00680446"/>
    <w:rsid w:val="006823BA"/>
    <w:rsid w:val="006826B9"/>
    <w:rsid w:val="00683D8C"/>
    <w:rsid w:val="006860FB"/>
    <w:rsid w:val="006870A9"/>
    <w:rsid w:val="00691AF3"/>
    <w:rsid w:val="006926A9"/>
    <w:rsid w:val="00694EB3"/>
    <w:rsid w:val="006957D0"/>
    <w:rsid w:val="0069698E"/>
    <w:rsid w:val="006A30A8"/>
    <w:rsid w:val="006A35DA"/>
    <w:rsid w:val="006A4330"/>
    <w:rsid w:val="006A44DF"/>
    <w:rsid w:val="006A5BDB"/>
    <w:rsid w:val="006B1CB1"/>
    <w:rsid w:val="006B33A7"/>
    <w:rsid w:val="006B516C"/>
    <w:rsid w:val="006B640F"/>
    <w:rsid w:val="006C226F"/>
    <w:rsid w:val="006C262D"/>
    <w:rsid w:val="006C5AC4"/>
    <w:rsid w:val="006D0BA9"/>
    <w:rsid w:val="006D1608"/>
    <w:rsid w:val="006D21D0"/>
    <w:rsid w:val="006D3D85"/>
    <w:rsid w:val="006D5278"/>
    <w:rsid w:val="006D5D0B"/>
    <w:rsid w:val="006D5FB1"/>
    <w:rsid w:val="006D7185"/>
    <w:rsid w:val="006E007E"/>
    <w:rsid w:val="006E04DB"/>
    <w:rsid w:val="006E2160"/>
    <w:rsid w:val="006E307E"/>
    <w:rsid w:val="006E4A3A"/>
    <w:rsid w:val="006E722D"/>
    <w:rsid w:val="006F12FD"/>
    <w:rsid w:val="006F1829"/>
    <w:rsid w:val="006F2A94"/>
    <w:rsid w:val="006F2CD9"/>
    <w:rsid w:val="006F61B7"/>
    <w:rsid w:val="007018C6"/>
    <w:rsid w:val="00704A36"/>
    <w:rsid w:val="00706834"/>
    <w:rsid w:val="007070B3"/>
    <w:rsid w:val="00707105"/>
    <w:rsid w:val="0071069B"/>
    <w:rsid w:val="00711D55"/>
    <w:rsid w:val="007120D5"/>
    <w:rsid w:val="0071231E"/>
    <w:rsid w:val="00712750"/>
    <w:rsid w:val="00713CAA"/>
    <w:rsid w:val="007146F0"/>
    <w:rsid w:val="00714B46"/>
    <w:rsid w:val="00714C8A"/>
    <w:rsid w:val="00716E05"/>
    <w:rsid w:val="007170B3"/>
    <w:rsid w:val="00717852"/>
    <w:rsid w:val="007201CC"/>
    <w:rsid w:val="00720A4C"/>
    <w:rsid w:val="00720D6A"/>
    <w:rsid w:val="007214C0"/>
    <w:rsid w:val="007214DE"/>
    <w:rsid w:val="007224EF"/>
    <w:rsid w:val="00722946"/>
    <w:rsid w:val="007230A4"/>
    <w:rsid w:val="0072430D"/>
    <w:rsid w:val="0072563D"/>
    <w:rsid w:val="00727073"/>
    <w:rsid w:val="0073039F"/>
    <w:rsid w:val="00731F38"/>
    <w:rsid w:val="00734D8E"/>
    <w:rsid w:val="00735168"/>
    <w:rsid w:val="00735EEB"/>
    <w:rsid w:val="00736036"/>
    <w:rsid w:val="00736477"/>
    <w:rsid w:val="00736817"/>
    <w:rsid w:val="00737823"/>
    <w:rsid w:val="00742118"/>
    <w:rsid w:val="0074434F"/>
    <w:rsid w:val="00750079"/>
    <w:rsid w:val="00750C2D"/>
    <w:rsid w:val="00751115"/>
    <w:rsid w:val="00752C9F"/>
    <w:rsid w:val="007535A8"/>
    <w:rsid w:val="00753782"/>
    <w:rsid w:val="00757195"/>
    <w:rsid w:val="00761255"/>
    <w:rsid w:val="00765B2F"/>
    <w:rsid w:val="00770F79"/>
    <w:rsid w:val="00772D72"/>
    <w:rsid w:val="0078127D"/>
    <w:rsid w:val="00784301"/>
    <w:rsid w:val="00784F61"/>
    <w:rsid w:val="00785E7A"/>
    <w:rsid w:val="00786A97"/>
    <w:rsid w:val="00786BB8"/>
    <w:rsid w:val="00790613"/>
    <w:rsid w:val="00790C04"/>
    <w:rsid w:val="00791235"/>
    <w:rsid w:val="00792929"/>
    <w:rsid w:val="00794E75"/>
    <w:rsid w:val="007A0F62"/>
    <w:rsid w:val="007A2989"/>
    <w:rsid w:val="007A4618"/>
    <w:rsid w:val="007A51B2"/>
    <w:rsid w:val="007A658E"/>
    <w:rsid w:val="007A6DEF"/>
    <w:rsid w:val="007A6DF4"/>
    <w:rsid w:val="007A716B"/>
    <w:rsid w:val="007B1D08"/>
    <w:rsid w:val="007B1D3F"/>
    <w:rsid w:val="007B24CD"/>
    <w:rsid w:val="007B2C6C"/>
    <w:rsid w:val="007B2CBA"/>
    <w:rsid w:val="007B7EE4"/>
    <w:rsid w:val="007C204C"/>
    <w:rsid w:val="007C2067"/>
    <w:rsid w:val="007C3131"/>
    <w:rsid w:val="007C4A5B"/>
    <w:rsid w:val="007C70DC"/>
    <w:rsid w:val="007C7454"/>
    <w:rsid w:val="007C79A3"/>
    <w:rsid w:val="007D0144"/>
    <w:rsid w:val="007D2EF2"/>
    <w:rsid w:val="007D302A"/>
    <w:rsid w:val="007D3D7F"/>
    <w:rsid w:val="007D404F"/>
    <w:rsid w:val="007D4E40"/>
    <w:rsid w:val="007D5CCC"/>
    <w:rsid w:val="007D6DF0"/>
    <w:rsid w:val="007E0B8C"/>
    <w:rsid w:val="007E123D"/>
    <w:rsid w:val="007E55D8"/>
    <w:rsid w:val="007E76B7"/>
    <w:rsid w:val="007F230A"/>
    <w:rsid w:val="007F27A3"/>
    <w:rsid w:val="007F418A"/>
    <w:rsid w:val="007F62F5"/>
    <w:rsid w:val="00803532"/>
    <w:rsid w:val="00805AB7"/>
    <w:rsid w:val="00805CFC"/>
    <w:rsid w:val="00810D10"/>
    <w:rsid w:val="00812242"/>
    <w:rsid w:val="0081263E"/>
    <w:rsid w:val="00814397"/>
    <w:rsid w:val="00814D3C"/>
    <w:rsid w:val="0081528E"/>
    <w:rsid w:val="00816D94"/>
    <w:rsid w:val="00817048"/>
    <w:rsid w:val="008203A6"/>
    <w:rsid w:val="00821576"/>
    <w:rsid w:val="008217E7"/>
    <w:rsid w:val="00822042"/>
    <w:rsid w:val="00822D10"/>
    <w:rsid w:val="00824D78"/>
    <w:rsid w:val="00824DFB"/>
    <w:rsid w:val="008269ED"/>
    <w:rsid w:val="0083115F"/>
    <w:rsid w:val="0083304C"/>
    <w:rsid w:val="00835159"/>
    <w:rsid w:val="00841E13"/>
    <w:rsid w:val="0084248D"/>
    <w:rsid w:val="00842B13"/>
    <w:rsid w:val="008445AD"/>
    <w:rsid w:val="00845420"/>
    <w:rsid w:val="0084641A"/>
    <w:rsid w:val="008466C3"/>
    <w:rsid w:val="0084734D"/>
    <w:rsid w:val="0084768A"/>
    <w:rsid w:val="008479A8"/>
    <w:rsid w:val="00850922"/>
    <w:rsid w:val="008518E9"/>
    <w:rsid w:val="00851ACC"/>
    <w:rsid w:val="00854580"/>
    <w:rsid w:val="00854ED9"/>
    <w:rsid w:val="008552E2"/>
    <w:rsid w:val="008559C8"/>
    <w:rsid w:val="008560D4"/>
    <w:rsid w:val="0085798D"/>
    <w:rsid w:val="008614B5"/>
    <w:rsid w:val="0086227E"/>
    <w:rsid w:val="00864179"/>
    <w:rsid w:val="00865B16"/>
    <w:rsid w:val="00867B33"/>
    <w:rsid w:val="008726FE"/>
    <w:rsid w:val="00873A1B"/>
    <w:rsid w:val="00874624"/>
    <w:rsid w:val="0087462D"/>
    <w:rsid w:val="008758A8"/>
    <w:rsid w:val="008777CB"/>
    <w:rsid w:val="008826B2"/>
    <w:rsid w:val="00882A8E"/>
    <w:rsid w:val="0088707C"/>
    <w:rsid w:val="008918D6"/>
    <w:rsid w:val="0089258A"/>
    <w:rsid w:val="00892C9B"/>
    <w:rsid w:val="0089419C"/>
    <w:rsid w:val="00895A3D"/>
    <w:rsid w:val="00896AEB"/>
    <w:rsid w:val="008972FF"/>
    <w:rsid w:val="00897DA9"/>
    <w:rsid w:val="008A0473"/>
    <w:rsid w:val="008A2292"/>
    <w:rsid w:val="008A2C71"/>
    <w:rsid w:val="008A5685"/>
    <w:rsid w:val="008A5CEF"/>
    <w:rsid w:val="008A7F8B"/>
    <w:rsid w:val="008B1A15"/>
    <w:rsid w:val="008B2637"/>
    <w:rsid w:val="008B340A"/>
    <w:rsid w:val="008B450E"/>
    <w:rsid w:val="008B4A17"/>
    <w:rsid w:val="008B6445"/>
    <w:rsid w:val="008B6AF2"/>
    <w:rsid w:val="008C04A7"/>
    <w:rsid w:val="008C1982"/>
    <w:rsid w:val="008C1C65"/>
    <w:rsid w:val="008C27FC"/>
    <w:rsid w:val="008D2A02"/>
    <w:rsid w:val="008D379A"/>
    <w:rsid w:val="008D5EA4"/>
    <w:rsid w:val="008D68A2"/>
    <w:rsid w:val="008D690D"/>
    <w:rsid w:val="008D6986"/>
    <w:rsid w:val="008E1FBC"/>
    <w:rsid w:val="008E2EE9"/>
    <w:rsid w:val="008E3BCB"/>
    <w:rsid w:val="008E4C38"/>
    <w:rsid w:val="008E74E4"/>
    <w:rsid w:val="008E7B5B"/>
    <w:rsid w:val="008F183B"/>
    <w:rsid w:val="008F1DD3"/>
    <w:rsid w:val="008F258C"/>
    <w:rsid w:val="008F3D65"/>
    <w:rsid w:val="008F3EE1"/>
    <w:rsid w:val="008F40E0"/>
    <w:rsid w:val="008F4871"/>
    <w:rsid w:val="008F5708"/>
    <w:rsid w:val="008F7142"/>
    <w:rsid w:val="00901F37"/>
    <w:rsid w:val="00902114"/>
    <w:rsid w:val="009034DB"/>
    <w:rsid w:val="009036EF"/>
    <w:rsid w:val="0090396C"/>
    <w:rsid w:val="009049A4"/>
    <w:rsid w:val="00904CAC"/>
    <w:rsid w:val="009050BF"/>
    <w:rsid w:val="00905837"/>
    <w:rsid w:val="00910179"/>
    <w:rsid w:val="00911E0F"/>
    <w:rsid w:val="0091388C"/>
    <w:rsid w:val="00915DAE"/>
    <w:rsid w:val="009217AB"/>
    <w:rsid w:val="00921DE7"/>
    <w:rsid w:val="00922E46"/>
    <w:rsid w:val="00923276"/>
    <w:rsid w:val="00923DCB"/>
    <w:rsid w:val="00924049"/>
    <w:rsid w:val="00924591"/>
    <w:rsid w:val="00926E76"/>
    <w:rsid w:val="00927650"/>
    <w:rsid w:val="0093102E"/>
    <w:rsid w:val="009322E8"/>
    <w:rsid w:val="00932C5D"/>
    <w:rsid w:val="00932F71"/>
    <w:rsid w:val="00934208"/>
    <w:rsid w:val="00934824"/>
    <w:rsid w:val="00935281"/>
    <w:rsid w:val="00937E81"/>
    <w:rsid w:val="00941D2D"/>
    <w:rsid w:val="0094397C"/>
    <w:rsid w:val="00943B2A"/>
    <w:rsid w:val="00944C70"/>
    <w:rsid w:val="00946549"/>
    <w:rsid w:val="00946FE9"/>
    <w:rsid w:val="009539AD"/>
    <w:rsid w:val="00953FCA"/>
    <w:rsid w:val="00953FFB"/>
    <w:rsid w:val="009541E5"/>
    <w:rsid w:val="009545B8"/>
    <w:rsid w:val="00955824"/>
    <w:rsid w:val="00955BCB"/>
    <w:rsid w:val="00955D5E"/>
    <w:rsid w:val="00955E85"/>
    <w:rsid w:val="00960422"/>
    <w:rsid w:val="009607F9"/>
    <w:rsid w:val="00960BA6"/>
    <w:rsid w:val="00962965"/>
    <w:rsid w:val="00962F88"/>
    <w:rsid w:val="009630C3"/>
    <w:rsid w:val="009639E5"/>
    <w:rsid w:val="0096432E"/>
    <w:rsid w:val="00964FC1"/>
    <w:rsid w:val="00966521"/>
    <w:rsid w:val="0096686E"/>
    <w:rsid w:val="00970F70"/>
    <w:rsid w:val="00974A56"/>
    <w:rsid w:val="009754AE"/>
    <w:rsid w:val="0097608D"/>
    <w:rsid w:val="009825CA"/>
    <w:rsid w:val="009833A7"/>
    <w:rsid w:val="009846E7"/>
    <w:rsid w:val="00985689"/>
    <w:rsid w:val="0098595E"/>
    <w:rsid w:val="00987B8F"/>
    <w:rsid w:val="0099185D"/>
    <w:rsid w:val="009939B4"/>
    <w:rsid w:val="00995D00"/>
    <w:rsid w:val="009964F7"/>
    <w:rsid w:val="00996F59"/>
    <w:rsid w:val="00997CC7"/>
    <w:rsid w:val="009A0C10"/>
    <w:rsid w:val="009A0F80"/>
    <w:rsid w:val="009A586A"/>
    <w:rsid w:val="009A6121"/>
    <w:rsid w:val="009A6F29"/>
    <w:rsid w:val="009A7B26"/>
    <w:rsid w:val="009B0804"/>
    <w:rsid w:val="009B1ADF"/>
    <w:rsid w:val="009B291D"/>
    <w:rsid w:val="009B30A5"/>
    <w:rsid w:val="009B607A"/>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4351"/>
    <w:rsid w:val="009D559C"/>
    <w:rsid w:val="009D6B12"/>
    <w:rsid w:val="009D7C62"/>
    <w:rsid w:val="009E10EF"/>
    <w:rsid w:val="009E25F2"/>
    <w:rsid w:val="009E3B3D"/>
    <w:rsid w:val="009E46F8"/>
    <w:rsid w:val="009E52A9"/>
    <w:rsid w:val="009E53E5"/>
    <w:rsid w:val="009E6FCD"/>
    <w:rsid w:val="009F1C3A"/>
    <w:rsid w:val="009F36A2"/>
    <w:rsid w:val="009F372B"/>
    <w:rsid w:val="009F414E"/>
    <w:rsid w:val="009F534A"/>
    <w:rsid w:val="009F54F3"/>
    <w:rsid w:val="009F671F"/>
    <w:rsid w:val="00A018F4"/>
    <w:rsid w:val="00A01AB7"/>
    <w:rsid w:val="00A02134"/>
    <w:rsid w:val="00A05E8D"/>
    <w:rsid w:val="00A07D07"/>
    <w:rsid w:val="00A07D29"/>
    <w:rsid w:val="00A10100"/>
    <w:rsid w:val="00A10134"/>
    <w:rsid w:val="00A12570"/>
    <w:rsid w:val="00A13508"/>
    <w:rsid w:val="00A17D70"/>
    <w:rsid w:val="00A2012D"/>
    <w:rsid w:val="00A21E43"/>
    <w:rsid w:val="00A240D3"/>
    <w:rsid w:val="00A248E8"/>
    <w:rsid w:val="00A24F89"/>
    <w:rsid w:val="00A256CA"/>
    <w:rsid w:val="00A25C2C"/>
    <w:rsid w:val="00A30AD0"/>
    <w:rsid w:val="00A3481A"/>
    <w:rsid w:val="00A4288C"/>
    <w:rsid w:val="00A44807"/>
    <w:rsid w:val="00A44F56"/>
    <w:rsid w:val="00A4553D"/>
    <w:rsid w:val="00A45CBC"/>
    <w:rsid w:val="00A47F28"/>
    <w:rsid w:val="00A5080A"/>
    <w:rsid w:val="00A532C7"/>
    <w:rsid w:val="00A55819"/>
    <w:rsid w:val="00A61A2D"/>
    <w:rsid w:val="00A63C51"/>
    <w:rsid w:val="00A65820"/>
    <w:rsid w:val="00A65A94"/>
    <w:rsid w:val="00A6609B"/>
    <w:rsid w:val="00A7130A"/>
    <w:rsid w:val="00A718D9"/>
    <w:rsid w:val="00A73422"/>
    <w:rsid w:val="00A74EB5"/>
    <w:rsid w:val="00A77147"/>
    <w:rsid w:val="00A800F3"/>
    <w:rsid w:val="00A85AD5"/>
    <w:rsid w:val="00A90917"/>
    <w:rsid w:val="00A90B99"/>
    <w:rsid w:val="00A90D58"/>
    <w:rsid w:val="00A91906"/>
    <w:rsid w:val="00A92A6F"/>
    <w:rsid w:val="00A942AC"/>
    <w:rsid w:val="00A97083"/>
    <w:rsid w:val="00A978AF"/>
    <w:rsid w:val="00A9795D"/>
    <w:rsid w:val="00AA1907"/>
    <w:rsid w:val="00AA22AF"/>
    <w:rsid w:val="00AA2B66"/>
    <w:rsid w:val="00AB0F85"/>
    <w:rsid w:val="00AB1AA7"/>
    <w:rsid w:val="00AB3018"/>
    <w:rsid w:val="00AB4602"/>
    <w:rsid w:val="00AB6A5F"/>
    <w:rsid w:val="00AB6DDF"/>
    <w:rsid w:val="00AC3232"/>
    <w:rsid w:val="00AC3B86"/>
    <w:rsid w:val="00AD5E81"/>
    <w:rsid w:val="00AD6741"/>
    <w:rsid w:val="00AE0133"/>
    <w:rsid w:val="00AE0715"/>
    <w:rsid w:val="00AE12DB"/>
    <w:rsid w:val="00AE1CF1"/>
    <w:rsid w:val="00AE2890"/>
    <w:rsid w:val="00AE5249"/>
    <w:rsid w:val="00AE55F7"/>
    <w:rsid w:val="00AF148D"/>
    <w:rsid w:val="00AF1DCC"/>
    <w:rsid w:val="00AF2E8F"/>
    <w:rsid w:val="00AF3983"/>
    <w:rsid w:val="00AF6CB8"/>
    <w:rsid w:val="00B0116C"/>
    <w:rsid w:val="00B043E1"/>
    <w:rsid w:val="00B05EB4"/>
    <w:rsid w:val="00B10FD9"/>
    <w:rsid w:val="00B12621"/>
    <w:rsid w:val="00B12E1A"/>
    <w:rsid w:val="00B13172"/>
    <w:rsid w:val="00B164C4"/>
    <w:rsid w:val="00B20925"/>
    <w:rsid w:val="00B2111A"/>
    <w:rsid w:val="00B22327"/>
    <w:rsid w:val="00B22F4A"/>
    <w:rsid w:val="00B230DB"/>
    <w:rsid w:val="00B2545B"/>
    <w:rsid w:val="00B26A5D"/>
    <w:rsid w:val="00B27ECA"/>
    <w:rsid w:val="00B30F7D"/>
    <w:rsid w:val="00B31527"/>
    <w:rsid w:val="00B31B3D"/>
    <w:rsid w:val="00B32BC7"/>
    <w:rsid w:val="00B34AA7"/>
    <w:rsid w:val="00B37780"/>
    <w:rsid w:val="00B4159E"/>
    <w:rsid w:val="00B424DD"/>
    <w:rsid w:val="00B42DDE"/>
    <w:rsid w:val="00B4727F"/>
    <w:rsid w:val="00B53DAB"/>
    <w:rsid w:val="00B55568"/>
    <w:rsid w:val="00B5614B"/>
    <w:rsid w:val="00B56287"/>
    <w:rsid w:val="00B563C0"/>
    <w:rsid w:val="00B568D2"/>
    <w:rsid w:val="00B56D08"/>
    <w:rsid w:val="00B60C07"/>
    <w:rsid w:val="00B62BAA"/>
    <w:rsid w:val="00B70D25"/>
    <w:rsid w:val="00B71C76"/>
    <w:rsid w:val="00B76A54"/>
    <w:rsid w:val="00B77767"/>
    <w:rsid w:val="00B80363"/>
    <w:rsid w:val="00B816A5"/>
    <w:rsid w:val="00B82D0A"/>
    <w:rsid w:val="00B83192"/>
    <w:rsid w:val="00B84BDC"/>
    <w:rsid w:val="00B853D3"/>
    <w:rsid w:val="00B86B2A"/>
    <w:rsid w:val="00B87597"/>
    <w:rsid w:val="00B92196"/>
    <w:rsid w:val="00B93085"/>
    <w:rsid w:val="00BA2392"/>
    <w:rsid w:val="00BA2F3E"/>
    <w:rsid w:val="00BA3688"/>
    <w:rsid w:val="00BA584F"/>
    <w:rsid w:val="00BA5E72"/>
    <w:rsid w:val="00BA5E7B"/>
    <w:rsid w:val="00BA6413"/>
    <w:rsid w:val="00BA6434"/>
    <w:rsid w:val="00BB0395"/>
    <w:rsid w:val="00BB2A81"/>
    <w:rsid w:val="00BB3664"/>
    <w:rsid w:val="00BB64A4"/>
    <w:rsid w:val="00BB7347"/>
    <w:rsid w:val="00BC2D7D"/>
    <w:rsid w:val="00BC468F"/>
    <w:rsid w:val="00BC5230"/>
    <w:rsid w:val="00BC58FD"/>
    <w:rsid w:val="00BC71A6"/>
    <w:rsid w:val="00BC71C0"/>
    <w:rsid w:val="00BD0031"/>
    <w:rsid w:val="00BD2294"/>
    <w:rsid w:val="00BD7EC9"/>
    <w:rsid w:val="00BE045D"/>
    <w:rsid w:val="00BE0E0C"/>
    <w:rsid w:val="00BE144D"/>
    <w:rsid w:val="00BE1967"/>
    <w:rsid w:val="00BE1CD6"/>
    <w:rsid w:val="00BE5CA8"/>
    <w:rsid w:val="00BE73C5"/>
    <w:rsid w:val="00BF07B8"/>
    <w:rsid w:val="00BF1E6C"/>
    <w:rsid w:val="00BF30BC"/>
    <w:rsid w:val="00BF3E3D"/>
    <w:rsid w:val="00BF405A"/>
    <w:rsid w:val="00BF4D8E"/>
    <w:rsid w:val="00BF506D"/>
    <w:rsid w:val="00BF7E78"/>
    <w:rsid w:val="00C003C5"/>
    <w:rsid w:val="00C00745"/>
    <w:rsid w:val="00C00823"/>
    <w:rsid w:val="00C0093B"/>
    <w:rsid w:val="00C01B81"/>
    <w:rsid w:val="00C06972"/>
    <w:rsid w:val="00C0748B"/>
    <w:rsid w:val="00C105EC"/>
    <w:rsid w:val="00C12522"/>
    <w:rsid w:val="00C1657D"/>
    <w:rsid w:val="00C22525"/>
    <w:rsid w:val="00C22C73"/>
    <w:rsid w:val="00C23DE8"/>
    <w:rsid w:val="00C24179"/>
    <w:rsid w:val="00C261BE"/>
    <w:rsid w:val="00C265CF"/>
    <w:rsid w:val="00C274A9"/>
    <w:rsid w:val="00C27E12"/>
    <w:rsid w:val="00C30DD6"/>
    <w:rsid w:val="00C3127D"/>
    <w:rsid w:val="00C35D61"/>
    <w:rsid w:val="00C36796"/>
    <w:rsid w:val="00C37823"/>
    <w:rsid w:val="00C37A39"/>
    <w:rsid w:val="00C43340"/>
    <w:rsid w:val="00C44D3E"/>
    <w:rsid w:val="00C44F0A"/>
    <w:rsid w:val="00C450BE"/>
    <w:rsid w:val="00C46AC5"/>
    <w:rsid w:val="00C47117"/>
    <w:rsid w:val="00C471B5"/>
    <w:rsid w:val="00C52337"/>
    <w:rsid w:val="00C54DB5"/>
    <w:rsid w:val="00C5545F"/>
    <w:rsid w:val="00C5735F"/>
    <w:rsid w:val="00C57E4F"/>
    <w:rsid w:val="00C6096F"/>
    <w:rsid w:val="00C60E76"/>
    <w:rsid w:val="00C62646"/>
    <w:rsid w:val="00C63331"/>
    <w:rsid w:val="00C63F98"/>
    <w:rsid w:val="00C655CA"/>
    <w:rsid w:val="00C6637A"/>
    <w:rsid w:val="00C668F3"/>
    <w:rsid w:val="00C66C4C"/>
    <w:rsid w:val="00C70638"/>
    <w:rsid w:val="00C70AA9"/>
    <w:rsid w:val="00C70AD6"/>
    <w:rsid w:val="00C734C7"/>
    <w:rsid w:val="00C73D23"/>
    <w:rsid w:val="00C76679"/>
    <w:rsid w:val="00C77399"/>
    <w:rsid w:val="00C81533"/>
    <w:rsid w:val="00C827FE"/>
    <w:rsid w:val="00C82AD0"/>
    <w:rsid w:val="00C82BFE"/>
    <w:rsid w:val="00C8393D"/>
    <w:rsid w:val="00C8404D"/>
    <w:rsid w:val="00C85F37"/>
    <w:rsid w:val="00C90B0B"/>
    <w:rsid w:val="00C91ABB"/>
    <w:rsid w:val="00C91C3B"/>
    <w:rsid w:val="00C92271"/>
    <w:rsid w:val="00C92590"/>
    <w:rsid w:val="00C9407C"/>
    <w:rsid w:val="00CA03C3"/>
    <w:rsid w:val="00CA0D3C"/>
    <w:rsid w:val="00CA1A09"/>
    <w:rsid w:val="00CA2B68"/>
    <w:rsid w:val="00CA2F64"/>
    <w:rsid w:val="00CA3879"/>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15467"/>
    <w:rsid w:val="00D157C4"/>
    <w:rsid w:val="00D21759"/>
    <w:rsid w:val="00D21BD9"/>
    <w:rsid w:val="00D21CD0"/>
    <w:rsid w:val="00D229A9"/>
    <w:rsid w:val="00D23082"/>
    <w:rsid w:val="00D23227"/>
    <w:rsid w:val="00D23A65"/>
    <w:rsid w:val="00D250B7"/>
    <w:rsid w:val="00D25D1D"/>
    <w:rsid w:val="00D27529"/>
    <w:rsid w:val="00D276FB"/>
    <w:rsid w:val="00D27FF4"/>
    <w:rsid w:val="00D30654"/>
    <w:rsid w:val="00D30A0A"/>
    <w:rsid w:val="00D321A7"/>
    <w:rsid w:val="00D334E6"/>
    <w:rsid w:val="00D3521D"/>
    <w:rsid w:val="00D42013"/>
    <w:rsid w:val="00D46C4A"/>
    <w:rsid w:val="00D47D41"/>
    <w:rsid w:val="00D51804"/>
    <w:rsid w:val="00D52134"/>
    <w:rsid w:val="00D5447A"/>
    <w:rsid w:val="00D546FA"/>
    <w:rsid w:val="00D563AC"/>
    <w:rsid w:val="00D56D70"/>
    <w:rsid w:val="00D60505"/>
    <w:rsid w:val="00D60D65"/>
    <w:rsid w:val="00D6143B"/>
    <w:rsid w:val="00D63975"/>
    <w:rsid w:val="00D65E97"/>
    <w:rsid w:val="00D667CD"/>
    <w:rsid w:val="00D707AB"/>
    <w:rsid w:val="00D715BE"/>
    <w:rsid w:val="00D72CE5"/>
    <w:rsid w:val="00D75276"/>
    <w:rsid w:val="00D75BCB"/>
    <w:rsid w:val="00D77909"/>
    <w:rsid w:val="00D77BB4"/>
    <w:rsid w:val="00D80039"/>
    <w:rsid w:val="00D82135"/>
    <w:rsid w:val="00D82938"/>
    <w:rsid w:val="00D8465F"/>
    <w:rsid w:val="00D84C99"/>
    <w:rsid w:val="00D861F1"/>
    <w:rsid w:val="00D9036F"/>
    <w:rsid w:val="00D90DAB"/>
    <w:rsid w:val="00D91BA9"/>
    <w:rsid w:val="00D92C65"/>
    <w:rsid w:val="00D94707"/>
    <w:rsid w:val="00D9563D"/>
    <w:rsid w:val="00D95C6A"/>
    <w:rsid w:val="00D9716E"/>
    <w:rsid w:val="00D97530"/>
    <w:rsid w:val="00D97C76"/>
    <w:rsid w:val="00DA0C25"/>
    <w:rsid w:val="00DA3DD7"/>
    <w:rsid w:val="00DA533F"/>
    <w:rsid w:val="00DA58FD"/>
    <w:rsid w:val="00DA67C6"/>
    <w:rsid w:val="00DB0203"/>
    <w:rsid w:val="00DB1306"/>
    <w:rsid w:val="00DB4F79"/>
    <w:rsid w:val="00DB6AF1"/>
    <w:rsid w:val="00DC3C63"/>
    <w:rsid w:val="00DC3D77"/>
    <w:rsid w:val="00DC4A98"/>
    <w:rsid w:val="00DC4FC8"/>
    <w:rsid w:val="00DC51E5"/>
    <w:rsid w:val="00DC7B9E"/>
    <w:rsid w:val="00DD0F0A"/>
    <w:rsid w:val="00DD176A"/>
    <w:rsid w:val="00DD189F"/>
    <w:rsid w:val="00DD358A"/>
    <w:rsid w:val="00DD4667"/>
    <w:rsid w:val="00DD7D67"/>
    <w:rsid w:val="00DE0F7D"/>
    <w:rsid w:val="00DE3E44"/>
    <w:rsid w:val="00DE406C"/>
    <w:rsid w:val="00DE601D"/>
    <w:rsid w:val="00DE63A0"/>
    <w:rsid w:val="00DE6CC0"/>
    <w:rsid w:val="00DF0A56"/>
    <w:rsid w:val="00DF1125"/>
    <w:rsid w:val="00DF27A6"/>
    <w:rsid w:val="00DF38F9"/>
    <w:rsid w:val="00DF475B"/>
    <w:rsid w:val="00E0046E"/>
    <w:rsid w:val="00E01D89"/>
    <w:rsid w:val="00E0393C"/>
    <w:rsid w:val="00E0548C"/>
    <w:rsid w:val="00E11E2B"/>
    <w:rsid w:val="00E12B88"/>
    <w:rsid w:val="00E14BBE"/>
    <w:rsid w:val="00E15348"/>
    <w:rsid w:val="00E1546D"/>
    <w:rsid w:val="00E15CE1"/>
    <w:rsid w:val="00E21C05"/>
    <w:rsid w:val="00E2305D"/>
    <w:rsid w:val="00E24003"/>
    <w:rsid w:val="00E30138"/>
    <w:rsid w:val="00E30697"/>
    <w:rsid w:val="00E34A10"/>
    <w:rsid w:val="00E378EE"/>
    <w:rsid w:val="00E43D7D"/>
    <w:rsid w:val="00E440CA"/>
    <w:rsid w:val="00E46412"/>
    <w:rsid w:val="00E47787"/>
    <w:rsid w:val="00E47818"/>
    <w:rsid w:val="00E51AFA"/>
    <w:rsid w:val="00E52C71"/>
    <w:rsid w:val="00E52D76"/>
    <w:rsid w:val="00E54598"/>
    <w:rsid w:val="00E54D2F"/>
    <w:rsid w:val="00E55659"/>
    <w:rsid w:val="00E61F4F"/>
    <w:rsid w:val="00E672F4"/>
    <w:rsid w:val="00E6747E"/>
    <w:rsid w:val="00E71DD7"/>
    <w:rsid w:val="00E72F15"/>
    <w:rsid w:val="00E75DAE"/>
    <w:rsid w:val="00E77749"/>
    <w:rsid w:val="00E80467"/>
    <w:rsid w:val="00E82CF6"/>
    <w:rsid w:val="00E84165"/>
    <w:rsid w:val="00E86776"/>
    <w:rsid w:val="00E90FE2"/>
    <w:rsid w:val="00E91C81"/>
    <w:rsid w:val="00E920A2"/>
    <w:rsid w:val="00E936CA"/>
    <w:rsid w:val="00E9409C"/>
    <w:rsid w:val="00E94E51"/>
    <w:rsid w:val="00E9620E"/>
    <w:rsid w:val="00EA3011"/>
    <w:rsid w:val="00EA3B1C"/>
    <w:rsid w:val="00EA3D13"/>
    <w:rsid w:val="00EA4915"/>
    <w:rsid w:val="00EA5F45"/>
    <w:rsid w:val="00EB0BEF"/>
    <w:rsid w:val="00EB42AD"/>
    <w:rsid w:val="00EB61A1"/>
    <w:rsid w:val="00EC0B4F"/>
    <w:rsid w:val="00EC15C4"/>
    <w:rsid w:val="00EC2538"/>
    <w:rsid w:val="00EC343C"/>
    <w:rsid w:val="00EC3E38"/>
    <w:rsid w:val="00EC4995"/>
    <w:rsid w:val="00EC7118"/>
    <w:rsid w:val="00EC7BDD"/>
    <w:rsid w:val="00ED1CF7"/>
    <w:rsid w:val="00ED1ECD"/>
    <w:rsid w:val="00ED230D"/>
    <w:rsid w:val="00ED3EDD"/>
    <w:rsid w:val="00ED4606"/>
    <w:rsid w:val="00ED500C"/>
    <w:rsid w:val="00ED5391"/>
    <w:rsid w:val="00ED78DC"/>
    <w:rsid w:val="00EE14D0"/>
    <w:rsid w:val="00EE1C36"/>
    <w:rsid w:val="00EE204B"/>
    <w:rsid w:val="00EE755D"/>
    <w:rsid w:val="00EE7D03"/>
    <w:rsid w:val="00EF0D99"/>
    <w:rsid w:val="00EF1FAC"/>
    <w:rsid w:val="00EF21CA"/>
    <w:rsid w:val="00EF394C"/>
    <w:rsid w:val="00EF3F2B"/>
    <w:rsid w:val="00EF4836"/>
    <w:rsid w:val="00F005CE"/>
    <w:rsid w:val="00F00B15"/>
    <w:rsid w:val="00F00F7A"/>
    <w:rsid w:val="00F041CB"/>
    <w:rsid w:val="00F04565"/>
    <w:rsid w:val="00F0659E"/>
    <w:rsid w:val="00F07A44"/>
    <w:rsid w:val="00F07EA9"/>
    <w:rsid w:val="00F13AD7"/>
    <w:rsid w:val="00F14912"/>
    <w:rsid w:val="00F151A9"/>
    <w:rsid w:val="00F153DA"/>
    <w:rsid w:val="00F17169"/>
    <w:rsid w:val="00F17B34"/>
    <w:rsid w:val="00F205EA"/>
    <w:rsid w:val="00F20B9D"/>
    <w:rsid w:val="00F223BA"/>
    <w:rsid w:val="00F22B9A"/>
    <w:rsid w:val="00F24F94"/>
    <w:rsid w:val="00F27E8F"/>
    <w:rsid w:val="00F31215"/>
    <w:rsid w:val="00F3151D"/>
    <w:rsid w:val="00F31811"/>
    <w:rsid w:val="00F31D98"/>
    <w:rsid w:val="00F32D59"/>
    <w:rsid w:val="00F3357A"/>
    <w:rsid w:val="00F33EE1"/>
    <w:rsid w:val="00F3486C"/>
    <w:rsid w:val="00F34D80"/>
    <w:rsid w:val="00F37B1B"/>
    <w:rsid w:val="00F40AED"/>
    <w:rsid w:val="00F41914"/>
    <w:rsid w:val="00F420A6"/>
    <w:rsid w:val="00F43FA7"/>
    <w:rsid w:val="00F4439C"/>
    <w:rsid w:val="00F44B4E"/>
    <w:rsid w:val="00F457E0"/>
    <w:rsid w:val="00F46B8E"/>
    <w:rsid w:val="00F50376"/>
    <w:rsid w:val="00F50876"/>
    <w:rsid w:val="00F5129B"/>
    <w:rsid w:val="00F51770"/>
    <w:rsid w:val="00F51946"/>
    <w:rsid w:val="00F576EA"/>
    <w:rsid w:val="00F618BE"/>
    <w:rsid w:val="00F61EA8"/>
    <w:rsid w:val="00F63902"/>
    <w:rsid w:val="00F67EF6"/>
    <w:rsid w:val="00F70A65"/>
    <w:rsid w:val="00F7185C"/>
    <w:rsid w:val="00F71AE5"/>
    <w:rsid w:val="00F752E5"/>
    <w:rsid w:val="00F76CF7"/>
    <w:rsid w:val="00F81399"/>
    <w:rsid w:val="00F81F0E"/>
    <w:rsid w:val="00F82DAB"/>
    <w:rsid w:val="00F8322E"/>
    <w:rsid w:val="00F863C6"/>
    <w:rsid w:val="00F86813"/>
    <w:rsid w:val="00F875DD"/>
    <w:rsid w:val="00F90B20"/>
    <w:rsid w:val="00F9215D"/>
    <w:rsid w:val="00F922B7"/>
    <w:rsid w:val="00F940C1"/>
    <w:rsid w:val="00F964A1"/>
    <w:rsid w:val="00F96E26"/>
    <w:rsid w:val="00F97B97"/>
    <w:rsid w:val="00FA090D"/>
    <w:rsid w:val="00FA7123"/>
    <w:rsid w:val="00FA7483"/>
    <w:rsid w:val="00FB1905"/>
    <w:rsid w:val="00FB2291"/>
    <w:rsid w:val="00FB27D7"/>
    <w:rsid w:val="00FB46AC"/>
    <w:rsid w:val="00FB7E75"/>
    <w:rsid w:val="00FC00CE"/>
    <w:rsid w:val="00FC2ED3"/>
    <w:rsid w:val="00FC3B47"/>
    <w:rsid w:val="00FC431D"/>
    <w:rsid w:val="00FC54AC"/>
    <w:rsid w:val="00FD14E4"/>
    <w:rsid w:val="00FD2E02"/>
    <w:rsid w:val="00FD46A0"/>
    <w:rsid w:val="00FD5A41"/>
    <w:rsid w:val="00FD7D0E"/>
    <w:rsid w:val="00FE010F"/>
    <w:rsid w:val="00FE157D"/>
    <w:rsid w:val="00FE2826"/>
    <w:rsid w:val="00FE6173"/>
    <w:rsid w:val="00FF15B6"/>
    <w:rsid w:val="00FF255F"/>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04DEC6F5-CFB0-4079-8E58-7F9275BD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qFormat/>
    <w:rsid w:val="009D4351"/>
  </w:style>
  <w:style w:type="paragraph" w:customStyle="1" w:styleId="0Maintext">
    <w:name w:val="0 Main text"/>
    <w:basedOn w:val="a"/>
    <w:link w:val="0MaintextChar"/>
    <w:qFormat/>
    <w:rsid w:val="00CA3879"/>
    <w:pPr>
      <w:widowControl/>
      <w:wordWrap/>
      <w:autoSpaceDE/>
      <w:autoSpaceDN/>
      <w:spacing w:after="100" w:afterAutospacing="1" w:line="288" w:lineRule="auto"/>
      <w:ind w:firstLine="360"/>
    </w:pPr>
    <w:rPr>
      <w:rFonts w:cs="바탕"/>
      <w:kern w:val="0"/>
      <w:sz w:val="20"/>
      <w:szCs w:val="20"/>
      <w:lang w:val="en-GB" w:eastAsia="en-US"/>
    </w:rPr>
  </w:style>
  <w:style w:type="character" w:customStyle="1" w:styleId="0MaintextChar">
    <w:name w:val="0 Main text Char"/>
    <w:basedOn w:val="a0"/>
    <w:link w:val="0Maintext"/>
    <w:rsid w:val="00CA3879"/>
    <w:rPr>
      <w:rFonts w:ascii="Times New Roman" w:eastAsia="Times New Roman" w:hAnsi="Times New Roman" w:cs="바탕"/>
      <w:kern w:val="0"/>
      <w:szCs w:val="20"/>
      <w:lang w:val="en-GB" w:eastAsia="en-US"/>
    </w:rPr>
  </w:style>
  <w:style w:type="paragraph" w:customStyle="1" w:styleId="TAL">
    <w:name w:val="TAL"/>
    <w:basedOn w:val="a"/>
    <w:link w:val="TALChar"/>
    <w:qFormat/>
    <w:rsid w:val="00BA5E72"/>
    <w:pPr>
      <w:keepNext/>
      <w:keepLines/>
      <w:widowControl/>
      <w:wordWrap/>
      <w:autoSpaceDE/>
      <w:autoSpaceDN/>
      <w:spacing w:after="0" w:line="240" w:lineRule="auto"/>
      <w:jc w:val="left"/>
    </w:pPr>
    <w:rPr>
      <w:rFonts w:ascii="Arial" w:eastAsia="MS Mincho" w:hAnsi="Arial"/>
      <w:kern w:val="0"/>
      <w:sz w:val="18"/>
      <w:szCs w:val="20"/>
      <w:lang w:val="en-GB" w:eastAsia="en-US"/>
    </w:rPr>
  </w:style>
  <w:style w:type="character" w:customStyle="1" w:styleId="TALChar">
    <w:name w:val="TAL Char"/>
    <w:link w:val="TAL"/>
    <w:qFormat/>
    <w:locked/>
    <w:rsid w:val="00BA5E72"/>
    <w:rPr>
      <w:rFonts w:ascii="Arial" w:eastAsia="MS Mincho" w:hAnsi="Arial" w:cs="Times New Roman"/>
      <w:kern w:val="0"/>
      <w:sz w:val="18"/>
      <w:szCs w:val="20"/>
      <w:lang w:val="en-GB" w:eastAsia="en-US"/>
    </w:rPr>
  </w:style>
  <w:style w:type="paragraph" w:customStyle="1" w:styleId="xmsonormal">
    <w:name w:val="x_msonormal"/>
    <w:basedOn w:val="a"/>
    <w:qFormat/>
    <w:rsid w:val="00BA5E72"/>
    <w:pPr>
      <w:widowControl/>
      <w:wordWrap/>
      <w:autoSpaceDE/>
      <w:autoSpaceDN/>
      <w:spacing w:after="0" w:line="240" w:lineRule="auto"/>
      <w:jc w:val="left"/>
    </w:pPr>
    <w:rPr>
      <w:rFonts w:ascii="Calibri" w:eastAsia="Calibri" w:hAnsi="Calibri" w:cs="Calibri"/>
      <w:kern w:val="0"/>
      <w:lang w:eastAsia="en-US"/>
    </w:rPr>
  </w:style>
  <w:style w:type="character" w:customStyle="1" w:styleId="xapple-converted-space">
    <w:name w:val="x_apple-converted-space"/>
    <w:basedOn w:val="a0"/>
    <w:qFormat/>
    <w:rsid w:val="00BA5E72"/>
  </w:style>
  <w:style w:type="paragraph" w:customStyle="1" w:styleId="a10">
    <w:name w:val="a1"/>
    <w:basedOn w:val="a"/>
    <w:rsid w:val="00BA5E72"/>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styleId="HTML">
    <w:name w:val="HTML Preformatted"/>
    <w:basedOn w:val="a"/>
    <w:link w:val="HTMLChar"/>
    <w:uiPriority w:val="99"/>
    <w:semiHidden/>
    <w:unhideWhenUsed/>
    <w:rsid w:val="00C44F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C44F0A"/>
    <w:rPr>
      <w:rFonts w:ascii="굴림체" w:eastAsia="굴림체" w:hAnsi="굴림체" w:cs="굴림체"/>
      <w:kern w:val="0"/>
      <w:sz w:val="24"/>
      <w:szCs w:val="24"/>
    </w:rPr>
  </w:style>
  <w:style w:type="character" w:customStyle="1" w:styleId="y2iqfc">
    <w:name w:val="y2iqfc"/>
    <w:basedOn w:val="a0"/>
    <w:rsid w:val="00C44F0A"/>
  </w:style>
  <w:style w:type="paragraph" w:styleId="af0">
    <w:name w:val="Body Text"/>
    <w:basedOn w:val="a"/>
    <w:link w:val="Char6"/>
    <w:uiPriority w:val="99"/>
    <w:unhideWhenUsed/>
    <w:qFormat/>
    <w:rsid w:val="009B291D"/>
    <w:pPr>
      <w:wordWrap/>
      <w:autoSpaceDE/>
      <w:autoSpaceDN/>
      <w:spacing w:after="120" w:line="240" w:lineRule="auto"/>
    </w:pPr>
    <w:rPr>
      <w:rFonts w:eastAsiaTheme="minorEastAsia"/>
      <w:sz w:val="20"/>
      <w:szCs w:val="20"/>
      <w:lang w:eastAsia="zh-CN"/>
    </w:rPr>
  </w:style>
  <w:style w:type="character" w:customStyle="1" w:styleId="Char6">
    <w:name w:val="본문 Char"/>
    <w:basedOn w:val="a0"/>
    <w:link w:val="af0"/>
    <w:uiPriority w:val="99"/>
    <w:qFormat/>
    <w:rsid w:val="009B291D"/>
    <w:rPr>
      <w:rFonts w:ascii="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48973606">
      <w:bodyDiv w:val="1"/>
      <w:marLeft w:val="0"/>
      <w:marRight w:val="0"/>
      <w:marTop w:val="0"/>
      <w:marBottom w:val="0"/>
      <w:divBdr>
        <w:top w:val="none" w:sz="0" w:space="0" w:color="auto"/>
        <w:left w:val="none" w:sz="0" w:space="0" w:color="auto"/>
        <w:bottom w:val="none" w:sz="0" w:space="0" w:color="auto"/>
        <w:right w:val="none" w:sz="0" w:space="0" w:color="auto"/>
      </w:divBdr>
    </w:div>
    <w:div w:id="587887962">
      <w:bodyDiv w:val="1"/>
      <w:marLeft w:val="0"/>
      <w:marRight w:val="0"/>
      <w:marTop w:val="0"/>
      <w:marBottom w:val="0"/>
      <w:divBdr>
        <w:top w:val="none" w:sz="0" w:space="0" w:color="auto"/>
        <w:left w:val="none" w:sz="0" w:space="0" w:color="auto"/>
        <w:bottom w:val="none" w:sz="0" w:space="0" w:color="auto"/>
        <w:right w:val="none" w:sz="0" w:space="0" w:color="auto"/>
      </w:divBdr>
      <w:divsChild>
        <w:div w:id="1055545074">
          <w:marLeft w:val="547"/>
          <w:marRight w:val="0"/>
          <w:marTop w:val="134"/>
          <w:marBottom w:val="0"/>
          <w:divBdr>
            <w:top w:val="none" w:sz="0" w:space="0" w:color="auto"/>
            <w:left w:val="none" w:sz="0" w:space="0" w:color="auto"/>
            <w:bottom w:val="none" w:sz="0" w:space="0" w:color="auto"/>
            <w:right w:val="none" w:sz="0" w:space="0" w:color="auto"/>
          </w:divBdr>
        </w:div>
        <w:div w:id="608512341">
          <w:marLeft w:val="547"/>
          <w:marRight w:val="0"/>
          <w:marTop w:val="134"/>
          <w:marBottom w:val="0"/>
          <w:divBdr>
            <w:top w:val="none" w:sz="0" w:space="0" w:color="auto"/>
            <w:left w:val="none" w:sz="0" w:space="0" w:color="auto"/>
            <w:bottom w:val="none" w:sz="0" w:space="0" w:color="auto"/>
            <w:right w:val="none" w:sz="0" w:space="0" w:color="auto"/>
          </w:divBdr>
        </w:div>
      </w:divsChild>
    </w:div>
    <w:div w:id="68617723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17796237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496801884">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13E2-68AA-4216-BC75-788FCA47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904</Words>
  <Characters>5159</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박해욱/책임연구원/미래기술센터 C&amp;M표준(연)5G무선통신표준Task(haewook.park@lge.com)</dc:creator>
  <cp:keywords/>
  <dc:description/>
  <cp:lastModifiedBy>박해욱/책임연구원/ICT기술센터 C&amp;M표준(연)5G무선접속표준Task(haewook.park@lge.com)</cp:lastModifiedBy>
  <cp:revision>21</cp:revision>
  <cp:lastPrinted>2019-08-16T03:53:00Z</cp:lastPrinted>
  <dcterms:created xsi:type="dcterms:W3CDTF">2023-02-17T12:36:00Z</dcterms:created>
  <dcterms:modified xsi:type="dcterms:W3CDTF">2023-04-07T11:24:00Z</dcterms:modified>
</cp:coreProperties>
</file>