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6084D739" w:rsidR="006F2DA4" w:rsidRPr="00E441A1" w:rsidRDefault="006F2DA4" w:rsidP="006F2DA4">
      <w:pPr>
        <w:spacing w:line="240" w:lineRule="atLeast"/>
        <w:rPr>
          <w:rFonts w:ascii="Arial" w:hAnsi="Arial" w:cs="Arial"/>
          <w:b/>
          <w:bCs/>
          <w:snapToGrid w:val="0"/>
          <w:sz w:val="24"/>
          <w:lang w:val="en-GB"/>
        </w:rPr>
      </w:pPr>
      <w:r>
        <w:rPr>
          <w:rFonts w:ascii="Arial" w:hAnsi="Arial" w:cs="Arial"/>
          <w:b/>
          <w:bCs/>
          <w:snapToGrid w:val="0"/>
          <w:sz w:val="24"/>
          <w:lang w:val="en-GB"/>
        </w:rPr>
        <w:t>3GPP TSG RAN WG1 #112bis-e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5F60FA">
        <w:rPr>
          <w:rFonts w:ascii="Arial" w:hAnsi="Arial" w:cs="Arial"/>
          <w:b/>
          <w:bCs/>
          <w:snapToGrid w:val="0"/>
          <w:sz w:val="24"/>
          <w:lang w:val="en-GB"/>
        </w:rPr>
        <w:t>R1-</w:t>
      </w:r>
      <w:r w:rsidRPr="00415D16">
        <w:rPr>
          <w:rFonts w:ascii="Arial" w:hAnsi="Arial" w:cs="Arial"/>
          <w:b/>
          <w:bCs/>
          <w:snapToGrid w:val="0"/>
          <w:sz w:val="24"/>
          <w:lang w:val="en-GB"/>
        </w:rPr>
        <w:t>230</w:t>
      </w:r>
      <w:r>
        <w:rPr>
          <w:rFonts w:ascii="Arial" w:hAnsi="Arial" w:cs="Arial"/>
          <w:b/>
          <w:bCs/>
          <w:snapToGrid w:val="0"/>
          <w:sz w:val="24"/>
          <w:lang w:val="en-GB"/>
        </w:rPr>
        <w:t>3075</w:t>
      </w:r>
    </w:p>
    <w:p w14:paraId="4B2D095B" w14:textId="77777777" w:rsidR="006F2DA4" w:rsidRPr="00E441A1" w:rsidRDefault="006F2DA4" w:rsidP="006F2DA4">
      <w:pPr>
        <w:pBdr>
          <w:bottom w:val="single" w:sz="12" w:space="1" w:color="auto"/>
        </w:pBdr>
        <w:spacing w:line="240" w:lineRule="atLeast"/>
        <w:rPr>
          <w:rFonts w:ascii="Arial" w:hAnsi="Arial" w:cs="Arial"/>
          <w:b/>
          <w:bCs/>
          <w:snapToGrid w:val="0"/>
          <w:sz w:val="24"/>
          <w:lang w:val="en-GB"/>
        </w:rPr>
      </w:pPr>
      <w:r>
        <w:rPr>
          <w:rFonts w:ascii="Arial" w:hAnsi="Arial" w:cs="Arial"/>
          <w:b/>
          <w:sz w:val="24"/>
        </w:rPr>
        <w:t>e-Meeting</w:t>
      </w:r>
      <w:r w:rsidRPr="00DE19AB">
        <w:rPr>
          <w:rFonts w:ascii="Arial" w:hAnsi="Arial" w:cs="Arial"/>
          <w:b/>
          <w:sz w:val="24"/>
        </w:rPr>
        <w:t xml:space="preserve">, </w:t>
      </w:r>
      <w:r>
        <w:rPr>
          <w:rFonts w:ascii="Arial" w:hAnsi="Arial" w:cs="Arial"/>
          <w:b/>
          <w:sz w:val="24"/>
        </w:rPr>
        <w:t>April</w:t>
      </w:r>
      <w:r w:rsidRPr="00DE19AB">
        <w:rPr>
          <w:rFonts w:ascii="Arial" w:hAnsi="Arial" w:cs="Arial"/>
          <w:b/>
          <w:sz w:val="24"/>
        </w:rPr>
        <w:t xml:space="preserve"> </w:t>
      </w:r>
      <w:r>
        <w:rPr>
          <w:rFonts w:ascii="Arial" w:hAnsi="Arial" w:cs="Arial"/>
          <w:b/>
          <w:sz w:val="24"/>
        </w:rPr>
        <w:t>17</w:t>
      </w:r>
      <w:r>
        <w:rPr>
          <w:rFonts w:ascii="Arial" w:hAnsi="Arial" w:cs="Arial"/>
          <w:b/>
          <w:sz w:val="24"/>
          <w:vertAlign w:val="superscript"/>
        </w:rPr>
        <w:t>th</w:t>
      </w:r>
      <w:r>
        <w:rPr>
          <w:rFonts w:ascii="Arial" w:hAnsi="Arial" w:cs="Arial"/>
          <w:b/>
          <w:sz w:val="24"/>
        </w:rPr>
        <w:t xml:space="preserve"> – April 26</w:t>
      </w:r>
      <w:r>
        <w:rPr>
          <w:rFonts w:ascii="Arial" w:hAnsi="Arial" w:cs="Arial"/>
          <w:b/>
          <w:sz w:val="24"/>
          <w:vertAlign w:val="superscript"/>
        </w:rPr>
        <w:t>th</w:t>
      </w:r>
      <w:r>
        <w:rPr>
          <w:rFonts w:ascii="Arial" w:hAnsi="Arial" w:cs="Arial"/>
          <w:b/>
          <w:sz w:val="24"/>
        </w:rPr>
        <w:t>, 2023</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475FE524"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675216D8" w:rsidR="00B142D1" w:rsidRDefault="00065EDC" w:rsidP="00F06030">
      <w:r w:rsidRPr="00581539">
        <w:t xml:space="preserve">In </w:t>
      </w:r>
      <w:r w:rsidR="005711E9">
        <w:t>this contribution</w:t>
      </w:r>
      <w:r w:rsidR="00483C18" w:rsidRPr="00581539">
        <w:t xml:space="preserve">, we discuss general aspects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0AEFE135" w14:textId="77777777" w:rsidR="00F06030" w:rsidRDefault="00F06030" w:rsidP="00F06030">
      <w:pPr>
        <w:pStyle w:val="1"/>
      </w:pPr>
      <w:r w:rsidRPr="00F06030">
        <w:t>Discussion</w:t>
      </w:r>
    </w:p>
    <w:p w14:paraId="2F9F6A46" w14:textId="35E22FF1" w:rsidR="00F06030" w:rsidRDefault="00483C18" w:rsidP="00612C8E">
      <w:pPr>
        <w:pStyle w:val="2"/>
      </w:pPr>
      <w:r>
        <w:t>Functional framework</w:t>
      </w:r>
    </w:p>
    <w:p w14:paraId="11BCC5DE" w14:textId="24D6878C"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14:paraId="11FF7F3D" w14:textId="77777777" w:rsidR="00D7294E" w:rsidRDefault="00D7294E" w:rsidP="00D7294E">
      <w:pPr>
        <w:jc w:val="center"/>
      </w:pPr>
      <w:r>
        <w:object w:dxaOrig="11690" w:dyaOrig="4597" w14:anchorId="1BA87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5pt" o:ole="">
            <v:imagedata r:id="rId8" o:title=""/>
          </v:shape>
          <o:OLEObject Type="Embed" ProgID="Visio.Drawing.15" ShapeID="_x0000_i1025" DrawAspect="Content" ObjectID="_1742396936" r:id="rId9"/>
        </w:object>
      </w:r>
    </w:p>
    <w:p w14:paraId="11C0F35F" w14:textId="77777777" w:rsidR="00D7294E" w:rsidRDefault="00D7294E" w:rsidP="00D7294E">
      <w:pPr>
        <w:jc w:val="center"/>
      </w:pPr>
      <w:r>
        <w:t xml:space="preserve">Fig1. </w:t>
      </w:r>
      <w:r w:rsidRPr="00D7294E">
        <w:t>Functional Framework for RAN Intelligence</w:t>
      </w:r>
      <w:r>
        <w:t xml:space="preserve"> [2]</w:t>
      </w:r>
    </w:p>
    <w:p w14:paraId="32453D6F" w14:textId="77777777" w:rsidR="00D7294E" w:rsidRDefault="00D7294E" w:rsidP="003A7D88"/>
    <w:p w14:paraId="25528E76" w14:textId="0A321277" w:rsidR="00FE6F6C" w:rsidRDefault="00D7294E" w:rsidP="00FE6F6C">
      <w:pPr>
        <w:rPr>
          <w:rFonts w:eastAsia="맑은 고딕"/>
        </w:rPr>
      </w:pPr>
      <w:r>
        <w:t>As shown in the figure, the framework defines four functions and their relation.</w:t>
      </w:r>
      <w:r w:rsidR="00FE6F6C">
        <w:t xml:space="preserve"> </w:t>
      </w:r>
      <w:r w:rsidR="00FE6F6C">
        <w:rPr>
          <w:rFonts w:eastAsia="맑은 고딕" w:hint="eastAsia"/>
        </w:rPr>
        <w:t xml:space="preserve">In </w:t>
      </w:r>
      <w:r w:rsidR="005711E9">
        <w:rPr>
          <w:rFonts w:eastAsia="맑은 고딕"/>
        </w:rPr>
        <w:t xml:space="preserve">previous </w:t>
      </w:r>
      <w:r w:rsidR="00FE6F6C">
        <w:rPr>
          <w:rFonts w:eastAsia="맑은 고딕" w:hint="eastAsia"/>
        </w:rPr>
        <w:t>RAN1</w:t>
      </w:r>
      <w:r w:rsidR="00FE6F6C">
        <w:rPr>
          <w:rFonts w:eastAsia="맑은 고딕"/>
        </w:rPr>
        <w:t xml:space="preserve"> meeting</w:t>
      </w:r>
      <w:r w:rsidR="000F7191">
        <w:rPr>
          <w:rFonts w:eastAsia="맑은 고딕"/>
        </w:rPr>
        <w:t>s</w:t>
      </w:r>
      <w:r w:rsidR="00FE6F6C">
        <w:rPr>
          <w:rFonts w:eastAsia="맑은 고딕" w:hint="eastAsia"/>
        </w:rPr>
        <w:t xml:space="preserve">, some terminologies were agreed including data collection, model training, model inference that are functions of </w:t>
      </w:r>
      <w:r w:rsidR="00FE6F6C">
        <w:rPr>
          <w:rFonts w:eastAsia="맑은 고딕"/>
        </w:rPr>
        <w:t xml:space="preserve">the </w:t>
      </w:r>
      <w:r w:rsidR="00FE6F6C">
        <w:rPr>
          <w:rFonts w:eastAsia="맑은 고딕" w:hint="eastAsia"/>
        </w:rPr>
        <w:t>AI/ML framework defined in TR</w:t>
      </w:r>
      <w:r w:rsidR="000F7191">
        <w:rPr>
          <w:rFonts w:eastAsia="맑은 고딕"/>
        </w:rPr>
        <w:t xml:space="preserve"> </w:t>
      </w:r>
      <w:r w:rsidR="00FE6F6C">
        <w:rPr>
          <w:rFonts w:eastAsia="맑은 고딕" w:hint="eastAsia"/>
        </w:rPr>
        <w:t>37.817.</w:t>
      </w:r>
      <w:r w:rsidR="00FE6F6C">
        <w:rPr>
          <w:rFonts w:eastAsia="맑은 고딕"/>
        </w:rPr>
        <w:t xml:space="preserve"> However, the relation between these functions has not been defined yet. </w:t>
      </w:r>
      <w:r w:rsidR="000F7191">
        <w:rPr>
          <w:rFonts w:eastAsia="맑은 고딕"/>
        </w:rPr>
        <w:t xml:space="preserve">Based on discussion and FL’s proposal in </w:t>
      </w:r>
      <w:r w:rsidR="00EF36C2">
        <w:rPr>
          <w:rFonts w:eastAsia="맑은 고딕"/>
        </w:rPr>
        <w:t xml:space="preserve">previous </w:t>
      </w:r>
      <w:r w:rsidR="000F7191">
        <w:rPr>
          <w:rFonts w:eastAsia="맑은 고딕"/>
        </w:rPr>
        <w:t>meeting</w:t>
      </w:r>
      <w:r w:rsidR="005711E9">
        <w:rPr>
          <w:rFonts w:eastAsia="맑은 고딕"/>
        </w:rPr>
        <w:t>s</w:t>
      </w:r>
      <w:r w:rsidR="000F7191">
        <w:rPr>
          <w:rFonts w:eastAsia="맑은 고딕"/>
        </w:rPr>
        <w:t>, it was proposed to hold this discussion</w:t>
      </w:r>
      <w:r w:rsidR="000F7191" w:rsidRPr="000F7191">
        <w:rPr>
          <w:rFonts w:eastAsia="맑은 고딕"/>
        </w:rPr>
        <w:t xml:space="preserve"> until sufficient progress is made on LCM.</w:t>
      </w:r>
      <w:r w:rsidR="000F7191">
        <w:rPr>
          <w:rFonts w:eastAsia="맑은 고딕"/>
        </w:rPr>
        <w:t xml:space="preserve"> </w:t>
      </w:r>
      <w:r w:rsidR="00EF36C2">
        <w:rPr>
          <w:rFonts w:eastAsia="맑은 고딕"/>
        </w:rPr>
        <w:t xml:space="preserve">It is true that this functional framework has dependency on the progress of LCM. </w:t>
      </w:r>
      <w:r w:rsidR="000F7191">
        <w:rPr>
          <w:rFonts w:eastAsia="맑은 고딕"/>
        </w:rPr>
        <w:t xml:space="preserve">In our view, however, we can still discuss and decide on this functional framework with the understanding that this framework can be modified based on further progress of LCM, which might require adding more functions or sub-functions into the framework. </w:t>
      </w:r>
      <w:r w:rsidR="00FE6F6C">
        <w:rPr>
          <w:rFonts w:eastAsia="맑은 고딕"/>
        </w:rPr>
        <w:t xml:space="preserve">To facilitate further discussion, </w:t>
      </w:r>
      <w:r w:rsidR="000F7191">
        <w:rPr>
          <w:rFonts w:eastAsia="맑은 고딕"/>
        </w:rPr>
        <w:t xml:space="preserve">we believe that </w:t>
      </w:r>
      <w:r w:rsidR="00FE6F6C">
        <w:rPr>
          <w:rFonts w:eastAsia="맑은 고딕"/>
        </w:rPr>
        <w:t xml:space="preserve">it is </w:t>
      </w:r>
      <w:r w:rsidR="000F7191">
        <w:rPr>
          <w:rFonts w:eastAsia="맑은 고딕"/>
        </w:rPr>
        <w:t xml:space="preserve">beneficial </w:t>
      </w:r>
      <w:r w:rsidR="00FE6F6C">
        <w:rPr>
          <w:rFonts w:eastAsia="맑은 고딕"/>
        </w:rPr>
        <w:t>to define key functions and their relation.</w:t>
      </w:r>
      <w:r w:rsidR="006F2DA4">
        <w:rPr>
          <w:rFonts w:eastAsia="맑은 고딕"/>
        </w:rPr>
        <w:t xml:space="preserve"> For a </w:t>
      </w:r>
      <w:r w:rsidR="006F2DA4" w:rsidRPr="004B5D18">
        <w:rPr>
          <w:rFonts w:eastAsia="맑은 고딕"/>
          <w:b/>
        </w:rPr>
        <w:t>starting point</w:t>
      </w:r>
      <w:r w:rsidR="006F2DA4">
        <w:rPr>
          <w:rFonts w:eastAsia="맑은 고딕"/>
        </w:rPr>
        <w:t>, we think that a well-known framework is much better than some others from individual companies.</w:t>
      </w:r>
    </w:p>
    <w:p w14:paraId="6B30151D" w14:textId="3E1C11B6" w:rsidR="00FE6F6C" w:rsidRDefault="00FE6F6C" w:rsidP="00FE6F6C">
      <w:pPr>
        <w:rPr>
          <w:rFonts w:eastAsia="맑은 고딕"/>
          <w:b/>
        </w:rPr>
      </w:pPr>
      <w:r w:rsidRPr="00AC0299">
        <w:rPr>
          <w:rFonts w:eastAsia="맑은 고딕"/>
          <w:b/>
        </w:rPr>
        <w:t>Proposal</w:t>
      </w:r>
      <w:r w:rsidR="00BC5533">
        <w:rPr>
          <w:rFonts w:eastAsia="맑은 고딕"/>
          <w:b/>
        </w:rPr>
        <w:t xml:space="preserve"> </w:t>
      </w:r>
      <w:r>
        <w:rPr>
          <w:rFonts w:eastAsia="맑은 고딕"/>
          <w:b/>
        </w:rPr>
        <w:t>#1</w:t>
      </w:r>
      <w:r w:rsidRPr="00AC0299">
        <w:rPr>
          <w:rFonts w:eastAsia="맑은 고딕"/>
          <w:b/>
        </w:rPr>
        <w:t xml:space="preserve">: Adopt the 4 functions and their relation defined </w:t>
      </w:r>
      <w:r>
        <w:rPr>
          <w:rFonts w:eastAsia="맑은 고딕"/>
          <w:b/>
        </w:rPr>
        <w:t xml:space="preserve">in TR37.817 as a starting point for AI/ML </w:t>
      </w:r>
      <w:r w:rsidR="000F7191">
        <w:rPr>
          <w:rFonts w:eastAsia="맑은 고딕"/>
          <w:b/>
        </w:rPr>
        <w:t xml:space="preserve">functional </w:t>
      </w:r>
      <w:r>
        <w:rPr>
          <w:rFonts w:eastAsia="맑은 고딕"/>
          <w:b/>
        </w:rPr>
        <w:t>framework.</w:t>
      </w:r>
    </w:p>
    <w:p w14:paraId="2E638A4A" w14:textId="5225D06A" w:rsidR="000F7191" w:rsidRPr="00DE76BD" w:rsidRDefault="000F7191" w:rsidP="00DE76BD">
      <w:pPr>
        <w:pStyle w:val="a6"/>
        <w:numPr>
          <w:ilvl w:val="0"/>
          <w:numId w:val="3"/>
        </w:numPr>
        <w:ind w:leftChars="0"/>
        <w:rPr>
          <w:rFonts w:eastAsia="맑은 고딕"/>
          <w:b/>
        </w:rPr>
      </w:pPr>
      <w:r>
        <w:rPr>
          <w:rFonts w:eastAsia="맑은 고딕" w:hint="eastAsia"/>
          <w:b/>
        </w:rPr>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5ED29CE8" w14:textId="23F91870" w:rsidR="00D7294E" w:rsidRDefault="00D7294E" w:rsidP="00D7294E">
      <w:r>
        <w:t xml:space="preserve"> </w:t>
      </w:r>
    </w:p>
    <w:p w14:paraId="50DA6698" w14:textId="77777777" w:rsidR="00D7294E" w:rsidRPr="008E0485" w:rsidRDefault="00D7294E" w:rsidP="00D7294E">
      <w:pPr>
        <w:pStyle w:val="a6"/>
        <w:numPr>
          <w:ilvl w:val="0"/>
          <w:numId w:val="4"/>
        </w:numPr>
        <w:ind w:leftChars="0"/>
        <w:rPr>
          <w:b/>
        </w:rPr>
      </w:pPr>
      <w:r>
        <w:rPr>
          <w:b/>
        </w:rPr>
        <w:t>Data collection</w:t>
      </w:r>
    </w:p>
    <w:p w14:paraId="659EA7CA" w14:textId="3439DD05" w:rsidR="00D7294E" w:rsidRPr="00D7294E" w:rsidRDefault="00FE6F6C" w:rsidP="003A7D88">
      <w:r>
        <w:t>The definition of ‘data collection’ was agreed in RAN1#109e as ‘</w:t>
      </w:r>
      <w:r w:rsidRPr="00FE6F6C">
        <w:t>A process of collecting data by the network nodes, management entity, or UE for the purpose of AI/ML model training, data analytics and inference</w:t>
      </w:r>
      <w:r>
        <w:t>’</w:t>
      </w:r>
      <w:r w:rsidR="00976D2C">
        <w:t>,</w:t>
      </w:r>
      <w:r>
        <w:t xml:space="preserve"> which is in line with the definition in TR37.817.</w:t>
      </w:r>
      <w:r w:rsidRPr="00FE6F6C">
        <w:rPr>
          <w:rFonts w:hint="eastAsia"/>
        </w:rPr>
        <w:t xml:space="preserve"> </w:t>
      </w:r>
      <w:r w:rsidR="00B75321">
        <w:rPr>
          <w:rFonts w:hint="eastAsia"/>
        </w:rPr>
        <w:t xml:space="preserve">Data </w:t>
      </w:r>
      <w:r w:rsidR="00B75321">
        <w:t>c</w:t>
      </w:r>
      <w:r w:rsidR="00B75321">
        <w:rPr>
          <w:rFonts w:hint="eastAsia"/>
        </w:rPr>
        <w:t xml:space="preserve">ollection function </w:t>
      </w:r>
      <w:r w:rsidR="00B75321">
        <w:t xml:space="preserve">provides training data to model training function, and provides inference data to model inference function. Depending on AI/ML deployment scenarios or </w:t>
      </w:r>
      <w:r w:rsidR="00065EDC">
        <w:t>categories</w:t>
      </w:r>
      <w:r w:rsidR="00B75321">
        <w:t>, the</w:t>
      </w:r>
      <w:r w:rsidR="00065EDC">
        <w:t xml:space="preserve"> source of</w:t>
      </w:r>
      <w:r w:rsidR="00B75321">
        <w:t xml:space="preserve"> data </w:t>
      </w:r>
      <w:r w:rsidR="00065EDC">
        <w:t>can</w:t>
      </w:r>
      <w:r w:rsidR="00B75321">
        <w:t xml:space="preserve"> be different. For example, for UE</w:t>
      </w:r>
      <w:r w:rsidR="000F7191">
        <w:t>-side</w:t>
      </w:r>
      <w:r w:rsidR="00B75321">
        <w:t xml:space="preserve"> AI/ML</w:t>
      </w:r>
      <w:r w:rsidR="000F7191">
        <w:t xml:space="preserve"> model</w:t>
      </w:r>
      <w:r w:rsidR="00B75321">
        <w:t xml:space="preserve">, the input data </w:t>
      </w:r>
      <w:r w:rsidR="00065EDC">
        <w:t xml:space="preserve">for AI/ML </w:t>
      </w:r>
      <w:r w:rsidR="00B75321">
        <w:t xml:space="preserve">could be composed of UE’s own data (e.g. measurement, sensor data, etc.) or composed of both UE </w:t>
      </w:r>
      <w:r w:rsidR="0066686B">
        <w:t xml:space="preserve">data </w:t>
      </w:r>
      <w:r w:rsidR="00B75321">
        <w:t xml:space="preserve">and </w:t>
      </w:r>
      <w:r w:rsidR="00D12CC1">
        <w:t xml:space="preserve">NW </w:t>
      </w:r>
      <w:r w:rsidR="00B75321">
        <w:t xml:space="preserve">data. For </w:t>
      </w:r>
      <w:r w:rsidR="00D12CC1">
        <w:t>NW</w:t>
      </w:r>
      <w:r w:rsidR="000F7191">
        <w:t>-side</w:t>
      </w:r>
      <w:r w:rsidR="00D12CC1">
        <w:t xml:space="preserve"> </w:t>
      </w:r>
      <w:r w:rsidR="00B75321">
        <w:t>AI/ML</w:t>
      </w:r>
      <w:r w:rsidR="000F7191">
        <w:t xml:space="preserve"> model</w:t>
      </w:r>
      <w:r w:rsidR="00B75321">
        <w:t>, similar</w:t>
      </w:r>
      <w:r w:rsidR="0066686B">
        <w:t xml:space="preserve">ly, the input data for AI/ML could come from </w:t>
      </w:r>
      <w:r w:rsidR="00D12CC1">
        <w:t xml:space="preserve">NW </w:t>
      </w:r>
      <w:r w:rsidR="0066686B">
        <w:t xml:space="preserve">only or from both </w:t>
      </w:r>
      <w:r w:rsidR="00D12CC1">
        <w:t xml:space="preserve">NW </w:t>
      </w:r>
      <w:r w:rsidR="0066686B">
        <w:t xml:space="preserve">and UE. For </w:t>
      </w:r>
      <w:r w:rsidR="005711E9">
        <w:t xml:space="preserve">two-sided </w:t>
      </w:r>
      <w:r w:rsidR="0066686B">
        <w:t xml:space="preserve">AI/ML </w:t>
      </w:r>
      <w:r w:rsidR="000F7191">
        <w:t xml:space="preserve">model </w:t>
      </w:r>
      <w:r w:rsidR="0066686B">
        <w:t xml:space="preserve">training, the data </w:t>
      </w:r>
      <w:r w:rsidR="005711E9">
        <w:t xml:space="preserve">could </w:t>
      </w:r>
      <w:r w:rsidR="0066686B">
        <w:t xml:space="preserve">come from both </w:t>
      </w:r>
      <w:r w:rsidR="00D12CC1">
        <w:t xml:space="preserve">NW </w:t>
      </w:r>
      <w:r w:rsidR="0066686B">
        <w:t>and UE.</w:t>
      </w:r>
    </w:p>
    <w:p w14:paraId="5645AFF7" w14:textId="77777777" w:rsidR="00521E91" w:rsidRPr="008E0485" w:rsidRDefault="00521E91" w:rsidP="00521E91">
      <w:pPr>
        <w:pStyle w:val="a6"/>
        <w:numPr>
          <w:ilvl w:val="0"/>
          <w:numId w:val="4"/>
        </w:numPr>
        <w:ind w:leftChars="0"/>
        <w:rPr>
          <w:b/>
        </w:rPr>
      </w:pPr>
      <w:r>
        <w:rPr>
          <w:b/>
        </w:rPr>
        <w:t>Model training</w:t>
      </w:r>
    </w:p>
    <w:p w14:paraId="4A7C81BA" w14:textId="2AE0D474" w:rsidR="00976D2C" w:rsidRDefault="00976D2C" w:rsidP="003A7D88">
      <w:r>
        <w:t>The definition of ‘AI/ML model training’ was agreed in RAN1#109e as ‘</w:t>
      </w:r>
      <w:r w:rsidRPr="00976D2C">
        <w:t>A process to train an AI/ML Model [by learning the input/output relationship] in a data driven manner and obtain the trained AI/ML Model for inference</w:t>
      </w:r>
      <w:r>
        <w:t xml:space="preserve">’. In </w:t>
      </w:r>
      <w:r w:rsidR="00521E91">
        <w:t>TR 37.817, m</w:t>
      </w:r>
      <w:r w:rsidR="00521E91" w:rsidRPr="00521E91">
        <w:t xml:space="preserve">odel </w:t>
      </w:r>
      <w:r w:rsidR="00521E91">
        <w:t>t</w:t>
      </w:r>
      <w:r w:rsidR="00521E91" w:rsidRPr="00521E91">
        <w:t xml:space="preserve">raining </w:t>
      </w:r>
      <w:r>
        <w:t>function includes</w:t>
      </w:r>
      <w:r w:rsidR="00521E91" w:rsidRPr="00521E91">
        <w:t xml:space="preserve"> the AI/ML model training, validation, and testing</w:t>
      </w:r>
      <w:r>
        <w:t xml:space="preserve"> sub-processes, and it may be considered whether to define these sub-processes </w:t>
      </w:r>
      <w:r>
        <w:lastRenderedPageBreak/>
        <w:t>as separated functions for analyzing more detailed impacts of each sub-process or not</w:t>
      </w:r>
      <w:r w:rsidR="00521E91">
        <w:t xml:space="preserve">. </w:t>
      </w:r>
      <w:r>
        <w:t xml:space="preserve">If those sub-processes are implementation-specific and have no impact to specification work, it may be better to merge them into a single function which is in line with the </w:t>
      </w:r>
      <w:r w:rsidR="005711E9">
        <w:t xml:space="preserve">outcome </w:t>
      </w:r>
      <w:r>
        <w:t xml:space="preserve">of TR 37.817. </w:t>
      </w:r>
    </w:p>
    <w:p w14:paraId="7A579B64" w14:textId="77777777" w:rsidR="00337F4F" w:rsidRPr="008E0485" w:rsidRDefault="00337F4F" w:rsidP="00337F4F">
      <w:pPr>
        <w:pStyle w:val="a6"/>
        <w:numPr>
          <w:ilvl w:val="0"/>
          <w:numId w:val="4"/>
        </w:numPr>
        <w:ind w:leftChars="0"/>
        <w:rPr>
          <w:b/>
        </w:rPr>
      </w:pPr>
      <w:r>
        <w:rPr>
          <w:b/>
        </w:rPr>
        <w:t>Model inference</w:t>
      </w:r>
    </w:p>
    <w:p w14:paraId="0DF13DBF" w14:textId="431037E8" w:rsidR="000D0DF7" w:rsidRDefault="00D12CC1" w:rsidP="000D0DF7">
      <w:r>
        <w:t>The definition of ‘AI/ML model inference’ was agreed in RAN1#109e as ‘</w:t>
      </w:r>
      <w:r w:rsidRPr="00D12CC1">
        <w:t>A process of using a trained AI/ML model to produce a set of outputs based on a set of inputs</w:t>
      </w:r>
      <w:r>
        <w:t xml:space="preserve">’. </w:t>
      </w:r>
      <w:r w:rsidR="00337F4F">
        <w:t xml:space="preserve">This function could </w:t>
      </w:r>
      <w:r w:rsidR="00EB43F7">
        <w:t>reside in</w:t>
      </w:r>
      <w:r w:rsidR="00337F4F">
        <w:t xml:space="preserve"> </w:t>
      </w:r>
      <w:r w:rsidR="00C16062">
        <w:t xml:space="preserve">one </w:t>
      </w:r>
      <w:r w:rsidR="00EB43F7">
        <w:t xml:space="preserve">side </w:t>
      </w:r>
      <w:r w:rsidR="00C16062">
        <w:t xml:space="preserve">or </w:t>
      </w:r>
      <w:r w:rsidR="00EB43F7">
        <w:t xml:space="preserve">in </w:t>
      </w:r>
      <w:r w:rsidR="00C16062">
        <w:t xml:space="preserve">both </w:t>
      </w:r>
      <w:r>
        <w:t xml:space="preserve">NW </w:t>
      </w:r>
      <w:r w:rsidR="00C16062">
        <w:t>and UE</w:t>
      </w:r>
      <w:r w:rsidR="00EB43F7">
        <w:t xml:space="preserve"> sides</w:t>
      </w:r>
      <w:r w:rsidR="00C16062">
        <w:t>.</w:t>
      </w:r>
      <w:r>
        <w:t xml:space="preserve"> In RAN1#109e, it was agreed that one-sided model or two-sided model is determined by this </w:t>
      </w:r>
      <w:r w:rsidR="000F7191">
        <w:t xml:space="preserve">inference </w:t>
      </w:r>
      <w:r>
        <w:t>aspect, i.e. whether the inference is performed in one entity or in both NW</w:t>
      </w:r>
      <w:r w:rsidR="000D0DF7">
        <w:t xml:space="preserve"> and UE. On the other hand, model training could be done in different entity from the entity performing the inference. If they are different, ‘model transfer’ would be required.</w:t>
      </w:r>
    </w:p>
    <w:p w14:paraId="4C6DF4C7" w14:textId="77777777" w:rsidR="00337F4F" w:rsidRPr="008E0485" w:rsidRDefault="00337F4F" w:rsidP="00337F4F">
      <w:pPr>
        <w:pStyle w:val="a6"/>
        <w:numPr>
          <w:ilvl w:val="0"/>
          <w:numId w:val="4"/>
        </w:numPr>
        <w:ind w:leftChars="0"/>
        <w:rPr>
          <w:b/>
        </w:rPr>
      </w:pPr>
      <w:r>
        <w:rPr>
          <w:b/>
        </w:rPr>
        <w:t>Actor</w:t>
      </w:r>
    </w:p>
    <w:p w14:paraId="31545647" w14:textId="7401E78E"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r w:rsidR="006F2DA4">
        <w:t xml:space="preserve"> so that we may consider to remove this function for AI/ML for air-interface.</w:t>
      </w:r>
    </w:p>
    <w:p w14:paraId="161C7C9B" w14:textId="77777777" w:rsidR="00337F4F" w:rsidRPr="00337F4F" w:rsidRDefault="00337F4F" w:rsidP="00337F4F"/>
    <w:p w14:paraId="5DE50CE4" w14:textId="77777777"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14:paraId="372C64B7" w14:textId="669E8943" w:rsidR="00337F4F" w:rsidRPr="00337F4F" w:rsidRDefault="00337F4F" w:rsidP="00337F4F">
      <w:pPr>
        <w:rPr>
          <w:b/>
        </w:rPr>
      </w:pPr>
      <w:r w:rsidRPr="00337F4F">
        <w:rPr>
          <w:rFonts w:hint="eastAsia"/>
          <w:b/>
        </w:rPr>
        <w:t>Proposal</w:t>
      </w:r>
      <w:r w:rsidR="00BC5533">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 xml:space="preserve">which entity </w:t>
      </w:r>
      <w:r w:rsidR="000F7191">
        <w:rPr>
          <w:b/>
        </w:rPr>
        <w:t xml:space="preserve">(i.e. either UE or NW) </w:t>
      </w:r>
      <w:r w:rsidRPr="00337F4F">
        <w:rPr>
          <w:rFonts w:hint="eastAsia"/>
          <w:b/>
        </w:rPr>
        <w:t xml:space="preserve">has which </w:t>
      </w:r>
      <w:r w:rsidR="000F7191">
        <w:rPr>
          <w:b/>
        </w:rPr>
        <w:t xml:space="preserve">AI/ML </w:t>
      </w:r>
      <w:r w:rsidRPr="00337F4F">
        <w:rPr>
          <w:rFonts w:hint="eastAsia"/>
          <w:b/>
        </w:rPr>
        <w:t>function</w:t>
      </w:r>
      <w:r w:rsidRPr="00337F4F">
        <w:rPr>
          <w:b/>
        </w:rPr>
        <w:t>(s)</w:t>
      </w:r>
      <w:r w:rsidRPr="00337F4F">
        <w:rPr>
          <w:rFonts w:hint="eastAsia"/>
          <w:b/>
        </w:rPr>
        <w:t xml:space="preserve">. </w:t>
      </w:r>
    </w:p>
    <w:p w14:paraId="3D208ACF" w14:textId="77777777" w:rsidR="00337F4F" w:rsidRPr="000F7191" w:rsidRDefault="00337F4F" w:rsidP="003A7D88"/>
    <w:p w14:paraId="247A083C" w14:textId="77777777"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14:paraId="79FC0E1D" w14:textId="77777777" w:rsidR="000F7191" w:rsidRDefault="000F7191" w:rsidP="00337F4F"/>
    <w:p w14:paraId="789AA1E3" w14:textId="6C114F8B" w:rsidR="00337F4F" w:rsidRDefault="000F7191" w:rsidP="000F7191">
      <w:r>
        <w:rPr>
          <w:rFonts w:hint="eastAsia"/>
        </w:rPr>
        <w:t xml:space="preserve">In </w:t>
      </w:r>
      <w:r w:rsidR="00EB43F7">
        <w:t xml:space="preserve">previous RAN1 meetings, there has been intensive discussion with regard to AI/ML stages and LCM. </w:t>
      </w:r>
      <w:r>
        <w:t xml:space="preserve">In </w:t>
      </w:r>
      <w:r w:rsidR="00EB43F7">
        <w:t>our view</w:t>
      </w:r>
      <w:r>
        <w:t xml:space="preserve">, defining too many stages is undesirable because it may create </w:t>
      </w:r>
      <w:r w:rsidR="008863D0">
        <w:t>more and more discussion for specification</w:t>
      </w:r>
      <w:r>
        <w:t xml:space="preserve">, e.g. for Rel-19+ WI(s), </w:t>
      </w:r>
      <w:r w:rsidR="008863D0">
        <w:t>but on the other hand</w:t>
      </w:r>
      <w:r>
        <w:t xml:space="preserve">, it </w:t>
      </w:r>
      <w:r w:rsidR="008863D0">
        <w:t>may</w:t>
      </w:r>
      <w:r>
        <w:t xml:space="preserve"> restrict AI/ML implementation flexibility. Thus, we think that defining the following </w:t>
      </w:r>
      <w:r w:rsidR="00B67830">
        <w:t>three stages</w:t>
      </w:r>
      <w:r>
        <w:t xml:space="preserve"> could be enough.</w:t>
      </w:r>
    </w:p>
    <w:p w14:paraId="5F41753A" w14:textId="77777777" w:rsidR="00B67830" w:rsidRPr="000F7191" w:rsidRDefault="00B67830" w:rsidP="00337F4F"/>
    <w:p w14:paraId="6D3B2455" w14:textId="77777777"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14:paraId="10EDD129" w14:textId="77777777" w:rsidR="00B67830" w:rsidRDefault="00B67830" w:rsidP="00B67830">
      <w:pPr>
        <w:rPr>
          <w:rFonts w:eastAsia="맑은 고딕"/>
        </w:rPr>
      </w:pPr>
      <w:r>
        <w:rPr>
          <w:rFonts w:eastAsia="맑은 고딕"/>
        </w:rPr>
        <w:t>- Model set-up: decision on algorithm, details of input/output/hidden layers and nodes, activation function, etc.</w:t>
      </w:r>
    </w:p>
    <w:p w14:paraId="7A616B6D" w14:textId="6913B25A" w:rsidR="000F7191" w:rsidRPr="000F7191" w:rsidRDefault="00B67830" w:rsidP="00B67830">
      <w:pPr>
        <w:rPr>
          <w:rFonts w:eastAsia="맑은 고딕"/>
        </w:rPr>
      </w:pPr>
      <w:r>
        <w:rPr>
          <w:rFonts w:eastAsia="맑은 고딕"/>
        </w:rPr>
        <w:t>- Model training/validation/</w:t>
      </w:r>
      <w:r>
        <w:rPr>
          <w:rFonts w:eastAsia="맑은 고딕" w:hint="eastAsia"/>
        </w:rPr>
        <w:t>testing</w:t>
      </w:r>
      <w:r w:rsidR="008863D0">
        <w:rPr>
          <w:rFonts w:eastAsia="맑은 고딕" w:hint="eastAsia"/>
        </w:rPr>
        <w:t>, which include</w:t>
      </w:r>
      <w:r w:rsidR="008863D0">
        <w:rPr>
          <w:rFonts w:eastAsia="맑은 고딕"/>
        </w:rPr>
        <w:t>s</w:t>
      </w:r>
      <w:r w:rsidR="008863D0">
        <w:rPr>
          <w:rFonts w:eastAsia="맑은 고딕" w:hint="eastAsia"/>
        </w:rPr>
        <w:t xml:space="preserve"> data collection</w:t>
      </w:r>
      <w:r w:rsidR="008863D0">
        <w:rPr>
          <w:rFonts w:eastAsia="맑은 고딕"/>
        </w:rPr>
        <w:t xml:space="preserve"> for training</w:t>
      </w:r>
    </w:p>
    <w:p w14:paraId="49C60936" w14:textId="7CFCADF4"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14:paraId="4D5C4B36" w14:textId="7DB7F5C7" w:rsidR="00B67830" w:rsidRDefault="00B67830" w:rsidP="00B67830">
      <w:pPr>
        <w:rPr>
          <w:rFonts w:eastAsia="맑은 고딕"/>
        </w:rPr>
      </w:pPr>
      <w:r>
        <w:rPr>
          <w:rFonts w:eastAsia="맑은 고딕" w:hint="eastAsia"/>
        </w:rPr>
        <w:t xml:space="preserve">- </w:t>
      </w:r>
      <w:r>
        <w:rPr>
          <w:rFonts w:eastAsia="맑은 고딕"/>
        </w:rPr>
        <w:t>Model inference and action</w:t>
      </w:r>
      <w:r w:rsidR="000F7191">
        <w:rPr>
          <w:rFonts w:eastAsia="맑은 고딕" w:hint="eastAsia"/>
        </w:rPr>
        <w:t>, which include</w:t>
      </w:r>
      <w:r w:rsidR="000F7191">
        <w:rPr>
          <w:rFonts w:eastAsia="맑은 고딕"/>
        </w:rPr>
        <w:t>s</w:t>
      </w:r>
      <w:r w:rsidR="000F7191">
        <w:rPr>
          <w:rFonts w:eastAsia="맑은 고딕" w:hint="eastAsia"/>
        </w:rPr>
        <w:t xml:space="preserve"> data collection</w:t>
      </w:r>
      <w:r w:rsidR="000F7191">
        <w:rPr>
          <w:rFonts w:eastAsia="맑은 고딕"/>
        </w:rPr>
        <w:t xml:space="preserve"> for inference</w:t>
      </w:r>
    </w:p>
    <w:p w14:paraId="53877C0D" w14:textId="7F5EFE09" w:rsidR="00B67830" w:rsidRDefault="00B67830" w:rsidP="00B67830">
      <w:pPr>
        <w:rPr>
          <w:rFonts w:eastAsia="맑은 고딕"/>
          <w:b/>
        </w:rPr>
      </w:pPr>
      <w:r w:rsidRPr="003C1F50">
        <w:rPr>
          <w:rFonts w:eastAsia="맑은 고딕"/>
          <w:b/>
        </w:rPr>
        <w:t xml:space="preserve">Stage 3. Model </w:t>
      </w:r>
      <w:r w:rsidR="000F7191">
        <w:rPr>
          <w:rFonts w:eastAsia="맑은 고딕"/>
          <w:b/>
        </w:rPr>
        <w:t xml:space="preserve">monitoring &amp; </w:t>
      </w:r>
      <w:r w:rsidRPr="003C1F50">
        <w:rPr>
          <w:rFonts w:eastAsia="맑은 고딕"/>
          <w:b/>
        </w:rPr>
        <w:t xml:space="preserve">update stage </w:t>
      </w:r>
    </w:p>
    <w:p w14:paraId="344AE66E" w14:textId="04B3325C" w:rsidR="000F7191" w:rsidRPr="00DE76BD" w:rsidRDefault="000F7191" w:rsidP="00B67830">
      <w:pPr>
        <w:rPr>
          <w:rFonts w:eastAsia="맑은 고딕"/>
        </w:rPr>
      </w:pPr>
      <w:r w:rsidRPr="00DE76BD">
        <w:rPr>
          <w:rFonts w:eastAsia="맑은 고딕"/>
        </w:rPr>
        <w:t xml:space="preserve">- </w:t>
      </w:r>
      <w:r>
        <w:rPr>
          <w:rFonts w:eastAsia="맑은 고딕"/>
        </w:rPr>
        <w:t>Note: m</w:t>
      </w:r>
      <w:r w:rsidRPr="00DE76BD">
        <w:rPr>
          <w:rFonts w:eastAsia="맑은 고딕"/>
        </w:rPr>
        <w:t xml:space="preserve">odel </w:t>
      </w:r>
      <w:r>
        <w:rPr>
          <w:rFonts w:eastAsia="맑은 고딕"/>
        </w:rPr>
        <w:t>selection, activation, deactivation, switching, and fallback operation could be specific examples of model update</w:t>
      </w:r>
    </w:p>
    <w:p w14:paraId="0FAEE06F" w14:textId="77777777" w:rsidR="00B67830" w:rsidRDefault="00B67830" w:rsidP="00B67830">
      <w:pPr>
        <w:rPr>
          <w:rFonts w:eastAsia="맑은 고딕"/>
        </w:rPr>
      </w:pPr>
    </w:p>
    <w:p w14:paraId="5A505474" w14:textId="6F258333" w:rsidR="00B67830" w:rsidRDefault="00B67830" w:rsidP="00B67830">
      <w:pPr>
        <w:rPr>
          <w:rFonts w:eastAsia="맑은 고딕"/>
        </w:rPr>
      </w:pPr>
      <w:r>
        <w:rPr>
          <w:rFonts w:eastAsia="맑은 고딕"/>
        </w:rPr>
        <w:lastRenderedPageBreak/>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 xml:space="preserve">simultaneously with Stage 2 (e.g. keep updating AI/ML model without termination). </w:t>
      </w:r>
    </w:p>
    <w:p w14:paraId="56C4DBB4" w14:textId="0D273789" w:rsidR="004229AA" w:rsidRPr="004229AA" w:rsidRDefault="004229AA" w:rsidP="004229AA">
      <w:pPr>
        <w:rPr>
          <w:rFonts w:eastAsia="맑은 고딕"/>
          <w:b/>
        </w:rPr>
      </w:pPr>
      <w:r w:rsidRPr="00337F4F">
        <w:rPr>
          <w:rFonts w:hint="eastAsia"/>
          <w:b/>
        </w:rPr>
        <w:t>Proposal</w:t>
      </w:r>
      <w:r w:rsidR="00BC5533">
        <w:rPr>
          <w:b/>
        </w:rPr>
        <w:t xml:space="preserve"> </w:t>
      </w:r>
      <w:r w:rsidRPr="00337F4F">
        <w:rPr>
          <w:rFonts w:hint="eastAsia"/>
          <w:b/>
        </w:rPr>
        <w:t>#</w:t>
      </w:r>
      <w:r>
        <w:rPr>
          <w:b/>
        </w:rPr>
        <w:t>3</w:t>
      </w:r>
      <w:r w:rsidRPr="00337F4F">
        <w:rPr>
          <w:rFonts w:hint="eastAsia"/>
          <w:b/>
        </w:rPr>
        <w:t xml:space="preserve">: </w:t>
      </w:r>
      <w:r w:rsidR="00EB43F7">
        <w:rPr>
          <w:rFonts w:eastAsia="맑은 고딕"/>
          <w:b/>
        </w:rPr>
        <w:t>Define the following</w:t>
      </w:r>
      <w:r w:rsidRPr="004229AA">
        <w:rPr>
          <w:rFonts w:eastAsia="맑은 고딕"/>
          <w:b/>
        </w:rPr>
        <w:t xml:space="preserve"> </w:t>
      </w:r>
      <w:r w:rsidR="00EB43F7">
        <w:rPr>
          <w:rFonts w:eastAsia="맑은 고딕"/>
          <w:b/>
        </w:rPr>
        <w:t xml:space="preserve">three </w:t>
      </w:r>
      <w:r w:rsidRPr="004229AA">
        <w:rPr>
          <w:rFonts w:eastAsia="맑은 고딕"/>
          <w:b/>
        </w:rPr>
        <w:t>stages of AI/ML algorithms</w:t>
      </w:r>
    </w:p>
    <w:p w14:paraId="592D6201" w14:textId="77777777"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14:paraId="3D15A37E" w14:textId="77777777"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14:paraId="022DFE88" w14:textId="38DC37B1" w:rsidR="004229AA" w:rsidRPr="004229AA" w:rsidRDefault="00EB43F7" w:rsidP="004229AA">
      <w:pPr>
        <w:pStyle w:val="a6"/>
        <w:numPr>
          <w:ilvl w:val="0"/>
          <w:numId w:val="9"/>
        </w:numPr>
        <w:ind w:leftChars="0"/>
        <w:rPr>
          <w:rFonts w:eastAsia="맑은 고딕"/>
          <w:b/>
        </w:rPr>
      </w:pPr>
      <w:r>
        <w:rPr>
          <w:rFonts w:eastAsia="맑은 고딕"/>
          <w:b/>
        </w:rPr>
        <w:t>M</w:t>
      </w:r>
      <w:r w:rsidR="004229AA" w:rsidRPr="004229AA">
        <w:rPr>
          <w:rFonts w:eastAsia="맑은 고딕"/>
          <w:b/>
        </w:rPr>
        <w:t xml:space="preserve">odel </w:t>
      </w:r>
      <w:r w:rsidR="000F7191">
        <w:rPr>
          <w:rFonts w:eastAsia="맑은 고딕"/>
          <w:b/>
        </w:rPr>
        <w:t xml:space="preserve">monitoring &amp; </w:t>
      </w:r>
      <w:r w:rsidR="004229AA" w:rsidRPr="004229AA">
        <w:rPr>
          <w:rFonts w:eastAsia="맑은 고딕"/>
          <w:b/>
        </w:rPr>
        <w:t xml:space="preserve">update </w:t>
      </w:r>
      <w:r>
        <w:rPr>
          <w:rFonts w:eastAsia="맑은 고딕"/>
          <w:b/>
        </w:rPr>
        <w:t>stage</w:t>
      </w:r>
    </w:p>
    <w:p w14:paraId="567F500B" w14:textId="0CBF1CCC" w:rsidR="000F7191" w:rsidRPr="004229AA" w:rsidRDefault="000F7191" w:rsidP="000F7191">
      <w:pPr>
        <w:rPr>
          <w:rFonts w:eastAsia="맑은 고딕"/>
          <w:b/>
        </w:rPr>
      </w:pP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29BEB706" w14:textId="63FE5805" w:rsidR="00EB43F7" w:rsidRDefault="000F7191" w:rsidP="00337F4F">
      <w:r>
        <w:t>LCM</w:t>
      </w:r>
      <w:r w:rsidR="004229AA">
        <w:rPr>
          <w:rFonts w:hint="eastAsia"/>
        </w:rPr>
        <w:t xml:space="preserve"> </w:t>
      </w:r>
      <w:r w:rsidR="004229AA">
        <w:t xml:space="preserve">of AI/ML model is closely related to the stages of AI/ML algorithm discussed in the previous section. </w:t>
      </w:r>
      <w:r w:rsidR="00FD7451">
        <w:t xml:space="preserve">In </w:t>
      </w:r>
      <w:r w:rsidR="00501458">
        <w:t>previous meetings</w:t>
      </w:r>
      <w:r w:rsidR="00FD7451">
        <w:t>, following agreements were made with respect to LCM:</w:t>
      </w:r>
    </w:p>
    <w:tbl>
      <w:tblPr>
        <w:tblStyle w:val="a5"/>
        <w:tblW w:w="0" w:type="auto"/>
        <w:tblLook w:val="04A0" w:firstRow="1" w:lastRow="0" w:firstColumn="1" w:lastColumn="0" w:noHBand="0" w:noVBand="1"/>
      </w:tblPr>
      <w:tblGrid>
        <w:gridCol w:w="9016"/>
      </w:tblGrid>
      <w:tr w:rsidR="00FD7451" w14:paraId="6A1CF540" w14:textId="77777777" w:rsidTr="00FD7451">
        <w:tc>
          <w:tcPr>
            <w:tcW w:w="9016" w:type="dxa"/>
          </w:tcPr>
          <w:p w14:paraId="05E42F5E"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registration</w:t>
            </w:r>
            <w:r w:rsidRPr="00FD7451">
              <w:rPr>
                <w:rFonts w:ascii="Times" w:hAnsi="Times" w:hint="eastAsia"/>
                <w:b/>
                <w:kern w:val="0"/>
                <w:sz w:val="20"/>
                <w:szCs w:val="24"/>
                <w:lang w:val="en-GB"/>
              </w:rPr>
              <w:t>&gt;</w:t>
            </w:r>
          </w:p>
          <w:p w14:paraId="1DF9D92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p>
          <w:p w14:paraId="150D7DC0"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hint="eastAsia"/>
                <w:kern w:val="0"/>
                <w:sz w:val="20"/>
                <w:szCs w:val="24"/>
                <w:highlight w:val="green"/>
                <w:lang w:val="en-GB" w:eastAsia="en-US"/>
              </w:rPr>
              <w:t>A</w:t>
            </w:r>
            <w:r w:rsidRPr="00FD7451">
              <w:rPr>
                <w:rFonts w:ascii="Times" w:eastAsia="바탕" w:hAnsi="Times"/>
                <w:kern w:val="0"/>
                <w:sz w:val="20"/>
                <w:szCs w:val="24"/>
                <w:highlight w:val="green"/>
                <w:lang w:val="en-GB" w:eastAsia="en-US"/>
              </w:rPr>
              <w:t>greement</w:t>
            </w:r>
          </w:p>
          <w:p w14:paraId="419DDF8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LCM procedure on the basis that an AI/ML model has a model ID with associated information and/or model functionality at least for some AI/M</w:t>
            </w:r>
            <w:r w:rsidRPr="00FD7451">
              <w:rPr>
                <w:rFonts w:ascii="Times" w:eastAsia="바탕" w:hAnsi="Times" w:hint="eastAsia"/>
                <w:kern w:val="0"/>
                <w:sz w:val="20"/>
                <w:szCs w:val="24"/>
                <w:lang w:val="en-GB" w:eastAsia="en-US"/>
              </w:rPr>
              <w:t>L</w:t>
            </w:r>
            <w:r w:rsidRPr="00FD7451">
              <w:rPr>
                <w:rFonts w:ascii="Times" w:eastAsia="바탕" w:hAnsi="Times"/>
                <w:kern w:val="0"/>
                <w:sz w:val="20"/>
                <w:szCs w:val="24"/>
                <w:lang w:val="en-GB" w:eastAsia="en-US"/>
              </w:rPr>
              <w:t xml:space="preserve"> operations </w:t>
            </w:r>
          </w:p>
          <w:p w14:paraId="6095216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Detailed discussion of model ID with associated information and/or model functionality.</w:t>
            </w:r>
          </w:p>
          <w:p w14:paraId="542F1A59"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 xml:space="preserve">FS: usage of </w:t>
            </w:r>
            <w:r w:rsidRPr="00FD7451">
              <w:rPr>
                <w:rFonts w:ascii="Times" w:eastAsia="바탕" w:hAnsi="Times"/>
                <w:kern w:val="0"/>
                <w:sz w:val="20"/>
                <w:szCs w:val="24"/>
                <w:lang w:val="en-GB" w:eastAsia="en-US"/>
              </w:rPr>
              <w:t>model ID with associated information and/or model functionality</w:t>
            </w:r>
            <w:r w:rsidRPr="00FD7451">
              <w:rPr>
                <w:rFonts w:ascii="Times" w:eastAsia="DengXian" w:hAnsi="Times"/>
                <w:kern w:val="0"/>
                <w:sz w:val="20"/>
                <w:szCs w:val="24"/>
                <w:lang w:val="en-GB" w:eastAsia="zh-CN"/>
              </w:rPr>
              <w:t xml:space="preserve"> based LCM procedure</w:t>
            </w:r>
          </w:p>
          <w:p w14:paraId="2E12AF6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whether support of model ID</w:t>
            </w:r>
          </w:p>
          <w:p w14:paraId="1DE10CC5"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the detailed applicable AI/ML</w:t>
            </w:r>
            <w:r w:rsidRPr="00FD7451">
              <w:rPr>
                <w:rFonts w:ascii="Times" w:eastAsia="DengXian" w:hAnsi="Times" w:hint="eastAsia"/>
                <w:kern w:val="0"/>
                <w:sz w:val="20"/>
                <w:szCs w:val="24"/>
                <w:lang w:val="en-GB" w:eastAsia="zh-CN"/>
              </w:rPr>
              <w:t xml:space="preserve"> </w:t>
            </w:r>
            <w:r w:rsidRPr="00FD7451">
              <w:rPr>
                <w:rFonts w:ascii="Times" w:eastAsia="DengXian" w:hAnsi="Times"/>
                <w:kern w:val="0"/>
                <w:sz w:val="20"/>
                <w:szCs w:val="24"/>
                <w:lang w:val="en-GB" w:eastAsia="zh-CN"/>
              </w:rPr>
              <w:t>operations</w:t>
            </w:r>
          </w:p>
          <w:p w14:paraId="5DB39411"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4D443A59"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management</w:t>
            </w:r>
            <w:r w:rsidRPr="00FD7451">
              <w:rPr>
                <w:rFonts w:ascii="Times" w:hAnsi="Times" w:hint="eastAsia"/>
                <w:b/>
                <w:kern w:val="0"/>
                <w:sz w:val="20"/>
                <w:szCs w:val="24"/>
                <w:lang w:val="en-GB"/>
              </w:rPr>
              <w:t xml:space="preserve"> &gt;</w:t>
            </w:r>
          </w:p>
          <w:p w14:paraId="4D7F50E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p>
          <w:p w14:paraId="2850AA2E"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kern w:val="0"/>
                <w:sz w:val="20"/>
                <w:szCs w:val="24"/>
                <w:highlight w:val="green"/>
                <w:lang w:val="en-GB" w:eastAsia="zh-CN"/>
              </w:rPr>
              <w:t>Agreement</w:t>
            </w:r>
          </w:p>
          <w:p w14:paraId="399D79E2"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For model selection, activation, deactivation, switching, and fallback at least for UE sided models and two-sided models, study the following mechanisms:</w:t>
            </w:r>
          </w:p>
          <w:p w14:paraId="69599E67"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 xml:space="preserve">Decision by the network </w:t>
            </w:r>
          </w:p>
          <w:p w14:paraId="2E1EC450"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Network-initiated</w:t>
            </w:r>
          </w:p>
          <w:p w14:paraId="6D5E044E"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UE-initiated, requested to the network</w:t>
            </w:r>
          </w:p>
          <w:p w14:paraId="4AD81CF8" w14:textId="77777777" w:rsidR="00FD7451" w:rsidRPr="00836A41" w:rsidRDefault="00FD7451" w:rsidP="00FD7451">
            <w:pPr>
              <w:widowControl/>
              <w:numPr>
                <w:ilvl w:val="0"/>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Decision by the UE</w:t>
            </w:r>
          </w:p>
          <w:p w14:paraId="5FDC4104"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Event-triggered as configured by the network, UE’s decision is reported to network</w:t>
            </w:r>
          </w:p>
          <w:p w14:paraId="1FB71803"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reported to the network</w:t>
            </w:r>
          </w:p>
          <w:p w14:paraId="4E20F199" w14:textId="77777777" w:rsidR="00FD7451" w:rsidRPr="00836A41" w:rsidRDefault="00FD7451" w:rsidP="00FD7451">
            <w:pPr>
              <w:widowControl/>
              <w:numPr>
                <w:ilvl w:val="1"/>
                <w:numId w:val="3"/>
              </w:numPr>
              <w:wordWrap/>
              <w:overflowPunct w:val="0"/>
              <w:autoSpaceDE/>
              <w:autoSpaceDN/>
              <w:adjustRightInd w:val="0"/>
              <w:jc w:val="left"/>
              <w:textAlignment w:val="baseline"/>
              <w:rPr>
                <w:rFonts w:ascii="Times" w:eastAsia="바탕" w:hAnsi="Times"/>
                <w:kern w:val="0"/>
                <w:sz w:val="20"/>
                <w:szCs w:val="24"/>
                <w:lang w:val="en-GB" w:eastAsia="x-none"/>
              </w:rPr>
            </w:pPr>
            <w:r w:rsidRPr="00836A41">
              <w:rPr>
                <w:rFonts w:ascii="Times" w:eastAsia="바탕" w:hAnsi="Times"/>
                <w:kern w:val="0"/>
                <w:sz w:val="20"/>
                <w:szCs w:val="24"/>
                <w:lang w:val="en-GB" w:eastAsia="x-none"/>
              </w:rPr>
              <w:t>UE-autonomous, UE’s decision is not reported to the network</w:t>
            </w:r>
          </w:p>
          <w:p w14:paraId="60E1517F"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kern w:val="0"/>
                <w:sz w:val="20"/>
                <w:szCs w:val="24"/>
                <w:lang w:val="en-GB" w:eastAsia="zh-CN"/>
              </w:rPr>
              <w:t>FFS: for network sided models</w:t>
            </w:r>
          </w:p>
          <w:p w14:paraId="3F0069F3"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r w:rsidRPr="00FD7451">
              <w:rPr>
                <w:rFonts w:ascii="Times" w:eastAsia="DengXian" w:hAnsi="Times" w:hint="eastAsia"/>
                <w:kern w:val="0"/>
                <w:sz w:val="20"/>
                <w:szCs w:val="24"/>
                <w:lang w:val="en-GB" w:eastAsia="zh-CN"/>
              </w:rPr>
              <w:t>F</w:t>
            </w:r>
            <w:r w:rsidRPr="00FD7451">
              <w:rPr>
                <w:rFonts w:ascii="Times" w:eastAsia="DengXian" w:hAnsi="Times"/>
                <w:kern w:val="0"/>
                <w:sz w:val="20"/>
                <w:szCs w:val="24"/>
                <w:lang w:val="en-GB" w:eastAsia="zh-CN"/>
              </w:rPr>
              <w:t>FS: other mechanisms</w:t>
            </w:r>
          </w:p>
          <w:p w14:paraId="0DED6FF0"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68EC09CD"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240DF7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potential specification impact needed to enable the development of a set of specific models, e.g., scenario-/configuration-specific and site-specific models, as compared to unified models.</w:t>
            </w:r>
          </w:p>
          <w:p w14:paraId="4DCA3BA3"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Note: User data privacy needs to be preserved. The provision of assistance information may need to consider feasibility of disclosing proprietary information to the other side</w:t>
            </w:r>
            <w:r w:rsidRPr="00FD7451">
              <w:rPr>
                <w:rFonts w:ascii="Times" w:eastAsia="바탕" w:hAnsi="Times" w:hint="eastAsia"/>
                <w:kern w:val="0"/>
                <w:sz w:val="20"/>
                <w:szCs w:val="24"/>
                <w:lang w:val="en-GB" w:eastAsia="en-US"/>
              </w:rPr>
              <w:t>.</w:t>
            </w:r>
          </w:p>
          <w:p w14:paraId="625EC0C4"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68161643"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3260FA3B"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the specification impact to support multiple AI models for the same functionality, at least including the following aspects:</w:t>
            </w:r>
          </w:p>
          <w:p w14:paraId="4D6C86DE"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w:t>
            </w:r>
            <w:r w:rsidRPr="00FD7451">
              <w:rPr>
                <w:rFonts w:ascii="Times" w:eastAsia="바탕" w:hAnsi="Times"/>
                <w:kern w:val="0"/>
                <w:sz w:val="20"/>
                <w:szCs w:val="24"/>
                <w:lang w:val="en-GB" w:eastAsia="en-US"/>
              </w:rPr>
              <w:tab/>
              <w:t xml:space="preserve">Procedure and assistance </w:t>
            </w:r>
            <w:r w:rsidRPr="00836A41">
              <w:rPr>
                <w:rFonts w:ascii="Times" w:eastAsia="바탕" w:hAnsi="Times"/>
                <w:kern w:val="0"/>
                <w:sz w:val="20"/>
                <w:szCs w:val="24"/>
                <w:lang w:val="en-GB" w:eastAsia="en-US"/>
              </w:rPr>
              <w:t>signaling for the AI model switching and/or selection</w:t>
            </w:r>
          </w:p>
          <w:p w14:paraId="577EDFE5"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39602796"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color w:val="0070C0"/>
                <w:kern w:val="0"/>
                <w:sz w:val="20"/>
                <w:szCs w:val="24"/>
                <w:lang w:val="en-GB" w:eastAsia="en-US"/>
              </w:rPr>
            </w:pPr>
          </w:p>
          <w:p w14:paraId="38DB85B3" w14:textId="77777777" w:rsidR="00FD7451" w:rsidRPr="00FD7451" w:rsidRDefault="00FD7451" w:rsidP="00FD7451">
            <w:pPr>
              <w:widowControl/>
              <w:tabs>
                <w:tab w:val="left" w:pos="720"/>
                <w:tab w:val="left" w:pos="1440"/>
                <w:tab w:val="left" w:pos="2160"/>
              </w:tabs>
              <w:wordWrap/>
              <w:autoSpaceDE/>
              <w:autoSpaceDN/>
              <w:jc w:val="left"/>
              <w:rPr>
                <w:rFonts w:ascii="Times" w:eastAsia="DengXian" w:hAnsi="Times"/>
                <w:color w:val="0070C0"/>
                <w:kern w:val="0"/>
                <w:sz w:val="20"/>
                <w:szCs w:val="24"/>
                <w:highlight w:val="green"/>
                <w:lang w:val="en-GB" w:eastAsia="zh-CN"/>
              </w:rPr>
            </w:pPr>
            <w:r w:rsidRPr="00FD7451">
              <w:rPr>
                <w:rFonts w:ascii="Times" w:eastAsia="DengXian" w:hAnsi="Times" w:hint="eastAsia"/>
                <w:color w:val="0070C0"/>
                <w:kern w:val="0"/>
                <w:sz w:val="20"/>
                <w:szCs w:val="24"/>
                <w:highlight w:val="green"/>
                <w:lang w:val="en-GB" w:eastAsia="zh-CN"/>
              </w:rPr>
              <w:t>A</w:t>
            </w:r>
            <w:r w:rsidRPr="00FD7451">
              <w:rPr>
                <w:rFonts w:ascii="Times" w:eastAsia="DengXian" w:hAnsi="Times"/>
                <w:color w:val="0070C0"/>
                <w:kern w:val="0"/>
                <w:sz w:val="20"/>
                <w:szCs w:val="24"/>
                <w:highlight w:val="green"/>
                <w:lang w:val="en-GB" w:eastAsia="zh-CN"/>
              </w:rPr>
              <w:t>greement</w:t>
            </w:r>
          </w:p>
          <w:p w14:paraId="58A5068F"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lastRenderedPageBreak/>
              <w:t>Study various approaches for achieving good performance across different scenarios/configurations/sites, including</w:t>
            </w:r>
          </w:p>
          <w:p w14:paraId="4DF97051"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generalization, i.e., using one model that is generalizable to different scenarios/configurations/sites</w:t>
            </w:r>
          </w:p>
          <w:p w14:paraId="7556C17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switching, i.e., switching among a group of models where each model is for a particular scenario/configuration/site</w:t>
            </w:r>
          </w:p>
          <w:p w14:paraId="1C49F876" w14:textId="77777777" w:rsidR="00FD7451" w:rsidRPr="00FD7451" w:rsidRDefault="00FD7451" w:rsidP="00FD7451">
            <w:pPr>
              <w:widowControl/>
              <w:numPr>
                <w:ilvl w:val="3"/>
                <w:numId w:val="17"/>
              </w:numPr>
              <w:wordWrap/>
              <w:overflowPunct w:val="0"/>
              <w:autoSpaceDE/>
              <w:autoSpaceDN/>
              <w:adjustRightInd w:val="0"/>
              <w:ind w:left="1620"/>
              <w:jc w:val="left"/>
              <w:textAlignment w:val="baseline"/>
              <w:rPr>
                <w:rFonts w:ascii="Times" w:eastAsia="바탕" w:hAnsi="Times"/>
                <w:kern w:val="0"/>
                <w:sz w:val="20"/>
                <w:szCs w:val="24"/>
                <w:lang w:val="en-GB" w:eastAsia="en-US"/>
              </w:rPr>
            </w:pPr>
            <w:r w:rsidRPr="00FD7451">
              <w:rPr>
                <w:rFonts w:ascii="Times" w:eastAsia="바탕" w:hAnsi="Times"/>
                <w:kern w:val="0"/>
                <w:sz w:val="2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14:paraId="5CCD79BE" w14:textId="77777777" w:rsidR="00FD7451" w:rsidRPr="00FD7451" w:rsidRDefault="00FD7451" w:rsidP="00FD7451">
            <w:pPr>
              <w:widowControl/>
              <w:numPr>
                <w:ilvl w:val="2"/>
                <w:numId w:val="17"/>
              </w:numPr>
              <w:wordWrap/>
              <w:overflowPunct w:val="0"/>
              <w:autoSpaceDE/>
              <w:autoSpaceDN/>
              <w:adjustRightInd w:val="0"/>
              <w:ind w:left="1200" w:hanging="360"/>
              <w:jc w:val="left"/>
              <w:textAlignment w:val="baseline"/>
              <w:rPr>
                <w:rFonts w:ascii="Times" w:eastAsia="바탕" w:hAnsi="Times"/>
                <w:kern w:val="0"/>
                <w:sz w:val="20"/>
                <w:szCs w:val="24"/>
                <w:lang w:val="en-GB" w:eastAsia="en-US"/>
              </w:rPr>
            </w:pPr>
            <w:r w:rsidRPr="00836A41">
              <w:rPr>
                <w:rFonts w:ascii="Times" w:eastAsia="바탕" w:hAnsi="Times"/>
                <w:kern w:val="0"/>
                <w:sz w:val="20"/>
                <w:szCs w:val="24"/>
                <w:lang w:val="en-GB" w:eastAsia="en-US"/>
              </w:rPr>
              <w:t>Model update, i.e., using one model whose parameters are flexibly updated as the scenario/configuration/site that the device experiences changes over time. Fine-tuning is one example.</w:t>
            </w:r>
          </w:p>
          <w:p w14:paraId="51C454AD" w14:textId="77777777" w:rsidR="00FD7451" w:rsidRPr="00FD7451" w:rsidRDefault="00FD7451" w:rsidP="00FD7451">
            <w:pPr>
              <w:widowControl/>
              <w:wordWrap/>
              <w:autoSpaceDE/>
              <w:autoSpaceDN/>
              <w:jc w:val="left"/>
              <w:rPr>
                <w:rFonts w:ascii="Times" w:eastAsia="DengXian" w:hAnsi="Times"/>
                <w:kern w:val="0"/>
                <w:sz w:val="20"/>
                <w:szCs w:val="24"/>
                <w:lang w:val="en-GB" w:eastAsia="zh-CN"/>
              </w:rPr>
            </w:pPr>
          </w:p>
          <w:p w14:paraId="73F144D7" w14:textId="77777777" w:rsidR="00FD7451" w:rsidRPr="00FD7451" w:rsidRDefault="00FD7451" w:rsidP="00FD7451">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LCM: model monitoring</w:t>
            </w:r>
            <w:r w:rsidRPr="00FD7451">
              <w:rPr>
                <w:rFonts w:ascii="Times" w:hAnsi="Times" w:hint="eastAsia"/>
                <w:b/>
                <w:kern w:val="0"/>
                <w:sz w:val="20"/>
                <w:szCs w:val="24"/>
                <w:lang w:val="en-GB"/>
              </w:rPr>
              <w:t xml:space="preserve"> &gt;</w:t>
            </w:r>
          </w:p>
          <w:p w14:paraId="09EADDB3" w14:textId="77777777" w:rsidR="00FD7451" w:rsidRPr="00FD7451" w:rsidRDefault="00FD7451" w:rsidP="00FD7451">
            <w:pPr>
              <w:widowControl/>
              <w:wordWrap/>
              <w:autoSpaceDE/>
              <w:autoSpaceDN/>
              <w:jc w:val="left"/>
              <w:rPr>
                <w:rFonts w:ascii="Times" w:eastAsia="바탕" w:hAnsi="Times"/>
                <w:color w:val="FF0000"/>
                <w:kern w:val="0"/>
                <w:sz w:val="20"/>
                <w:szCs w:val="24"/>
                <w:lang w:val="en-GB" w:eastAsia="en-US"/>
              </w:rPr>
            </w:pPr>
          </w:p>
          <w:p w14:paraId="1247DD98"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6A0CC138"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AI/ML model monitoring for at least the following purposes: model activation, deactivation, selection, switching, fallback, and update (including re-training).</w:t>
            </w:r>
          </w:p>
          <w:p w14:paraId="065D799C"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FFS: Model selection refers to the selection of an AI/ML model among models for the same functionality. (Exact terminology to be discussed/defined)</w:t>
            </w:r>
          </w:p>
          <w:p w14:paraId="4B0EF73D"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182FC763" w14:textId="77777777" w:rsidR="00FD7451" w:rsidRPr="00FD7451" w:rsidRDefault="00FD7451" w:rsidP="00FD7451">
            <w:pPr>
              <w:widowControl/>
              <w:wordWrap/>
              <w:autoSpaceDE/>
              <w:autoSpaceDN/>
              <w:jc w:val="left"/>
              <w:rPr>
                <w:rFonts w:ascii="Times" w:eastAsia="바탕" w:hAnsi="Times"/>
                <w:kern w:val="0"/>
                <w:sz w:val="20"/>
                <w:szCs w:val="24"/>
                <w:highlight w:val="green"/>
                <w:lang w:val="en-GB" w:eastAsia="en-US"/>
              </w:rPr>
            </w:pPr>
            <w:r w:rsidRPr="00FD7451">
              <w:rPr>
                <w:rFonts w:ascii="Times" w:eastAsia="바탕" w:hAnsi="Times"/>
                <w:kern w:val="0"/>
                <w:sz w:val="20"/>
                <w:szCs w:val="24"/>
                <w:highlight w:val="green"/>
                <w:lang w:val="en-GB" w:eastAsia="en-US"/>
              </w:rPr>
              <w:t>Agreement</w:t>
            </w:r>
          </w:p>
          <w:p w14:paraId="7C00EDD7" w14:textId="77777777" w:rsidR="00FD7451" w:rsidRPr="00FD7451" w:rsidRDefault="00FD7451" w:rsidP="00FD7451">
            <w:pPr>
              <w:widowControl/>
              <w:wordWrap/>
              <w:autoSpaceDE/>
              <w:autoSpaceDN/>
              <w:jc w:val="left"/>
              <w:rPr>
                <w:rFonts w:ascii="Times" w:eastAsia="바탕" w:hAnsi="Times"/>
                <w:kern w:val="0"/>
                <w:sz w:val="20"/>
                <w:szCs w:val="24"/>
                <w:lang w:val="en-GB" w:eastAsia="en-US"/>
              </w:rPr>
            </w:pPr>
            <w:r w:rsidRPr="00FD7451">
              <w:rPr>
                <w:rFonts w:ascii="Times" w:eastAsia="바탕" w:hAnsi="Times"/>
                <w:kern w:val="0"/>
                <w:sz w:val="20"/>
                <w:szCs w:val="24"/>
                <w:lang w:val="en-GB" w:eastAsia="en-US"/>
              </w:rPr>
              <w:t>Study performance monitoring approaches, considering the following model monitoring KPIs as general guidance</w:t>
            </w:r>
          </w:p>
          <w:p w14:paraId="4AB138E1"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Accuracy and relevance (i.e., how well does the given monitoring metric/methods reflect the model and system performance)</w:t>
            </w:r>
          </w:p>
          <w:p w14:paraId="0BDFFF9C" w14:textId="77777777" w:rsidR="00FD7451" w:rsidRPr="00FD7451" w:rsidRDefault="00FD7451" w:rsidP="00FD7451">
            <w:pPr>
              <w:widowControl/>
              <w:numPr>
                <w:ilvl w:val="2"/>
                <w:numId w:val="17"/>
              </w:numPr>
              <w:tabs>
                <w:tab w:val="left" w:pos="720"/>
                <w:tab w:val="left" w:pos="144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Overhead (e.g., signaling overhead associated with model monitoring)</w:t>
            </w:r>
          </w:p>
          <w:p w14:paraId="2B5DBE6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Complexity (e.g., computation and memory cost for model monitoring)</w:t>
            </w:r>
          </w:p>
          <w:p w14:paraId="465ED1EF"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Latency (i.e., timeliness of monitoring result, from model failure to action, given the purpose of model monitoring)</w:t>
            </w:r>
          </w:p>
          <w:p w14:paraId="3EA8871B"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Power consumption</w:t>
            </w:r>
          </w:p>
          <w:p w14:paraId="6253E302" w14:textId="77777777" w:rsidR="00FD7451" w:rsidRPr="00FD7451" w:rsidRDefault="00FD7451" w:rsidP="00FD7451">
            <w:pPr>
              <w:widowControl/>
              <w:numPr>
                <w:ilvl w:val="2"/>
                <w:numId w:val="17"/>
              </w:numPr>
              <w:tabs>
                <w:tab w:val="left" w:pos="720"/>
                <w:tab w:val="left" w:pos="1440"/>
                <w:tab w:val="left" w:pos="2160"/>
              </w:tabs>
              <w:wordWrap/>
              <w:overflowPunct w:val="0"/>
              <w:autoSpaceDE/>
              <w:autoSpaceDN/>
              <w:adjustRightInd w:val="0"/>
              <w:ind w:left="1200" w:hanging="360"/>
              <w:jc w:val="left"/>
              <w:textAlignment w:val="baseline"/>
              <w:rPr>
                <w:rFonts w:ascii="Times" w:eastAsia="바탕" w:hAnsi="Times"/>
                <w:kern w:val="0"/>
                <w:sz w:val="20"/>
                <w:szCs w:val="24"/>
                <w:lang w:val="en-GB" w:eastAsia="x-none"/>
              </w:rPr>
            </w:pPr>
            <w:r w:rsidRPr="00FD7451">
              <w:rPr>
                <w:rFonts w:ascii="Times" w:eastAsia="바탕" w:hAnsi="Times"/>
                <w:kern w:val="0"/>
                <w:sz w:val="20"/>
                <w:szCs w:val="24"/>
                <w:lang w:val="en-GB" w:eastAsia="x-none"/>
              </w:rPr>
              <w:t>Other KPIs are not precluded.</w:t>
            </w:r>
          </w:p>
          <w:p w14:paraId="4738B984"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Note: Relevant KPIs may vary across different model monitoring approaches.</w:t>
            </w:r>
          </w:p>
          <w:p w14:paraId="6631C51B" w14:textId="77777777" w:rsidR="00FD7451" w:rsidRPr="00FD7451" w:rsidRDefault="00FD7451" w:rsidP="00FD7451">
            <w:pPr>
              <w:widowControl/>
              <w:tabs>
                <w:tab w:val="left" w:pos="720"/>
                <w:tab w:val="left" w:pos="1440"/>
                <w:tab w:val="left" w:pos="2160"/>
              </w:tabs>
              <w:wordWrap/>
              <w:autoSpaceDE/>
              <w:autoSpaceDN/>
              <w:jc w:val="left"/>
              <w:rPr>
                <w:rFonts w:ascii="Times" w:eastAsia="바탕" w:hAnsi="Times"/>
                <w:kern w:val="0"/>
                <w:sz w:val="20"/>
                <w:szCs w:val="24"/>
                <w:lang w:val="en-GB" w:eastAsia="x-none"/>
              </w:rPr>
            </w:pPr>
            <w:r w:rsidRPr="00FD7451">
              <w:rPr>
                <w:rFonts w:ascii="Times" w:eastAsia="바탕" w:hAnsi="Times"/>
                <w:kern w:val="0"/>
                <w:sz w:val="20"/>
                <w:szCs w:val="24"/>
                <w:lang w:val="en-GB" w:eastAsia="x-none"/>
              </w:rPr>
              <w:t>FFS: Discussion of KPIs for other LCM procedures</w:t>
            </w:r>
          </w:p>
          <w:p w14:paraId="1E6399F1" w14:textId="77777777" w:rsidR="00FD7451" w:rsidRPr="00FD7451" w:rsidRDefault="00FD7451" w:rsidP="00FD7451">
            <w:pPr>
              <w:widowControl/>
              <w:wordWrap/>
              <w:autoSpaceDE/>
              <w:autoSpaceDN/>
              <w:jc w:val="left"/>
              <w:rPr>
                <w:rFonts w:ascii="Times" w:eastAsia="DengXian" w:hAnsi="Times"/>
                <w:iCs/>
                <w:kern w:val="0"/>
                <w:sz w:val="20"/>
                <w:szCs w:val="24"/>
                <w:lang w:val="en-GB" w:eastAsia="zh-CN"/>
              </w:rPr>
            </w:pPr>
          </w:p>
          <w:p w14:paraId="6E157310" w14:textId="77777777" w:rsidR="00FD7451" w:rsidRPr="00FD7451" w:rsidRDefault="00FD7451" w:rsidP="00FD7451">
            <w:pPr>
              <w:widowControl/>
              <w:wordWrap/>
              <w:autoSpaceDE/>
              <w:autoSpaceDN/>
              <w:jc w:val="left"/>
              <w:rPr>
                <w:rFonts w:ascii="Times" w:eastAsia="DengXian" w:hAnsi="Times"/>
                <w:kern w:val="0"/>
                <w:sz w:val="20"/>
                <w:szCs w:val="24"/>
                <w:highlight w:val="green"/>
                <w:lang w:val="en-GB" w:eastAsia="zh-CN"/>
              </w:rPr>
            </w:pPr>
            <w:r w:rsidRPr="00FD7451">
              <w:rPr>
                <w:rFonts w:ascii="Times" w:eastAsia="DengXian" w:hAnsi="Times" w:hint="eastAsia"/>
                <w:kern w:val="0"/>
                <w:sz w:val="20"/>
                <w:szCs w:val="24"/>
                <w:highlight w:val="green"/>
                <w:lang w:val="en-GB" w:eastAsia="zh-CN"/>
              </w:rPr>
              <w:t>A</w:t>
            </w:r>
            <w:r w:rsidRPr="00FD7451">
              <w:rPr>
                <w:rFonts w:ascii="Times" w:eastAsia="DengXian" w:hAnsi="Times"/>
                <w:kern w:val="0"/>
                <w:sz w:val="20"/>
                <w:szCs w:val="24"/>
                <w:highlight w:val="green"/>
                <w:lang w:val="en-GB" w:eastAsia="zh-CN"/>
              </w:rPr>
              <w:t>greement</w:t>
            </w:r>
          </w:p>
          <w:p w14:paraId="47EC15B6" w14:textId="77777777" w:rsidR="00FD7451" w:rsidRPr="00FD7451" w:rsidRDefault="00FD7451" w:rsidP="00FD7451">
            <w:pPr>
              <w:widowControl/>
              <w:wordWrap/>
              <w:autoSpaceDE/>
              <w:autoSpaceDN/>
              <w:jc w:val="left"/>
              <w:rPr>
                <w:rFonts w:ascii="Calibri" w:eastAsia="바탕" w:hAnsi="Calibri" w:cs="Calibri"/>
                <w:kern w:val="0"/>
                <w:sz w:val="20"/>
                <w:szCs w:val="24"/>
                <w:lang w:val="en-GB" w:eastAsia="zh-CN"/>
              </w:rPr>
            </w:pPr>
            <w:r w:rsidRPr="00FD7451">
              <w:rPr>
                <w:rFonts w:ascii="Times" w:eastAsia="바탕" w:hAnsi="Times"/>
                <w:kern w:val="0"/>
                <w:sz w:val="20"/>
                <w:szCs w:val="24"/>
                <w:lang w:val="en-GB" w:eastAsia="zh-CN"/>
              </w:rPr>
              <w:t>Study at least the following metrics</w:t>
            </w:r>
            <w:r w:rsidRPr="00FD7451">
              <w:rPr>
                <w:rFonts w:ascii="Times" w:eastAsia="Times New Roman" w:hAnsi="Times"/>
                <w:kern w:val="0"/>
                <w:sz w:val="20"/>
                <w:szCs w:val="24"/>
                <w:lang w:val="en-GB" w:eastAsia="zh-CN"/>
              </w:rPr>
              <w:t>/methods fo</w:t>
            </w:r>
            <w:r w:rsidRPr="00FD7451">
              <w:rPr>
                <w:rFonts w:ascii="Times" w:eastAsia="바탕" w:hAnsi="Times"/>
                <w:kern w:val="0"/>
                <w:sz w:val="20"/>
                <w:szCs w:val="24"/>
                <w:lang w:val="en-GB" w:eastAsia="zh-CN"/>
              </w:rPr>
              <w:t xml:space="preserve">r AI/ML model monitoring in lifecycle management </w:t>
            </w:r>
            <w:r w:rsidRPr="00FD7451">
              <w:rPr>
                <w:rFonts w:ascii="Times" w:eastAsia="바탕" w:hAnsi="Times"/>
                <w:color w:val="7030A0"/>
                <w:kern w:val="0"/>
                <w:sz w:val="20"/>
                <w:szCs w:val="24"/>
                <w:lang w:val="en-GB" w:eastAsia="zh-CN"/>
              </w:rPr>
              <w:t>per use case</w:t>
            </w:r>
            <w:r w:rsidRPr="00FD7451">
              <w:rPr>
                <w:rFonts w:ascii="Times" w:eastAsia="바탕" w:hAnsi="Times"/>
                <w:kern w:val="0"/>
                <w:sz w:val="20"/>
                <w:szCs w:val="24"/>
                <w:lang w:val="en-GB" w:eastAsia="zh-CN"/>
              </w:rPr>
              <w:t>:</w:t>
            </w:r>
          </w:p>
          <w:p w14:paraId="4709CC58"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inference accuracy, including metrics related to intermediate KPIs</w:t>
            </w:r>
          </w:p>
          <w:p w14:paraId="5DF13504"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Monitoring based on system performance, including metrics related to system peformance KPIs</w:t>
            </w:r>
          </w:p>
          <w:p w14:paraId="098BCD9F" w14:textId="77777777" w:rsidR="00FD7451" w:rsidRPr="00FD7451" w:rsidRDefault="00FD7451" w:rsidP="00FD7451">
            <w:pPr>
              <w:widowControl/>
              <w:numPr>
                <w:ilvl w:val="2"/>
                <w:numId w:val="18"/>
              </w:numPr>
              <w:wordWrap/>
              <w:overflowPunct w:val="0"/>
              <w:autoSpaceDE/>
              <w:autoSpaceDN/>
              <w:adjustRightInd w:val="0"/>
              <w:ind w:left="1200" w:hanging="36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Other monitoring solutions, at least following 2 options.</w:t>
            </w:r>
          </w:p>
          <w:p w14:paraId="535C0734" w14:textId="77777777" w:rsidR="00FD7451" w:rsidRPr="00836A41" w:rsidRDefault="00FD7451" w:rsidP="00FD7451">
            <w:pPr>
              <w:widowControl/>
              <w:numPr>
                <w:ilvl w:val="3"/>
                <w:numId w:val="18"/>
              </w:numPr>
              <w:wordWrap/>
              <w:overflowPunct w:val="0"/>
              <w:autoSpaceDE/>
              <w:autoSpaceDN/>
              <w:adjustRightInd w:val="0"/>
              <w:ind w:left="1620" w:hanging="360"/>
              <w:jc w:val="left"/>
              <w:textAlignment w:val="baseline"/>
              <w:rPr>
                <w:rFonts w:ascii="Times" w:eastAsia="Times New Roman" w:hAnsi="Times"/>
                <w:kern w:val="0"/>
                <w:sz w:val="20"/>
                <w:szCs w:val="24"/>
                <w:lang w:val="en-GB" w:eastAsia="zh-CN"/>
              </w:rPr>
            </w:pPr>
            <w:r w:rsidRPr="00836A41">
              <w:rPr>
                <w:rFonts w:ascii="Times" w:eastAsia="Times New Roman" w:hAnsi="Times"/>
                <w:kern w:val="0"/>
                <w:sz w:val="20"/>
                <w:szCs w:val="24"/>
                <w:lang w:val="en-GB" w:eastAsia="zh-CN"/>
              </w:rPr>
              <w:t>Monitoring based on data distribution</w:t>
            </w:r>
          </w:p>
          <w:p w14:paraId="0C8D49CF"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Times New Roman" w:hAnsi="Times"/>
                <w:kern w:val="0"/>
                <w:sz w:val="20"/>
                <w:szCs w:val="24"/>
                <w:lang w:val="en-GB" w:eastAsia="zh-CN"/>
              </w:rPr>
            </w:pPr>
            <w:r w:rsidRPr="00FD7451">
              <w:rPr>
                <w:rFonts w:ascii="Times" w:eastAsia="Times New Roman" w:hAnsi="Times"/>
                <w:kern w:val="0"/>
                <w:sz w:val="20"/>
                <w:szCs w:val="24"/>
                <w:lang w:val="en-GB" w:eastAsia="zh-CN"/>
              </w:rPr>
              <w:t xml:space="preserve">Input-based: e.g., Monitoring the validity of the AI/ML input, e.g., out-of-distribution detection, drift detection of input data, or </w:t>
            </w:r>
            <w:r w:rsidRPr="00FD7451">
              <w:rPr>
                <w:rFonts w:ascii="Times" w:eastAsia="Times New Roman" w:hAnsi="Times"/>
                <w:strike/>
                <w:kern w:val="0"/>
                <w:sz w:val="20"/>
                <w:szCs w:val="24"/>
                <w:lang w:val="en-GB" w:eastAsia="zh-CN"/>
              </w:rPr>
              <w:t>something simple like checking</w:t>
            </w:r>
            <w:r w:rsidRPr="00FD7451">
              <w:rPr>
                <w:rFonts w:ascii="Times" w:eastAsia="Times New Roman" w:hAnsi="Times"/>
                <w:kern w:val="0"/>
                <w:sz w:val="20"/>
                <w:szCs w:val="24"/>
                <w:lang w:val="en-GB" w:eastAsia="zh-CN"/>
              </w:rPr>
              <w:t xml:space="preserve"> SNR, delay spread, etc.</w:t>
            </w:r>
          </w:p>
          <w:p w14:paraId="23553D9A" w14:textId="77777777" w:rsidR="00FD7451" w:rsidRPr="00FD7451" w:rsidRDefault="00FD7451" w:rsidP="00FD7451">
            <w:pPr>
              <w:widowControl/>
              <w:numPr>
                <w:ilvl w:val="4"/>
                <w:numId w:val="18"/>
              </w:numPr>
              <w:wordWrap/>
              <w:overflowPunct w:val="0"/>
              <w:autoSpaceDE/>
              <w:autoSpaceDN/>
              <w:adjustRightInd w:val="0"/>
              <w:jc w:val="left"/>
              <w:textAlignment w:val="baseline"/>
              <w:rPr>
                <w:rFonts w:ascii="Times" w:eastAsia="바탕" w:hAnsi="Times"/>
                <w:kern w:val="0"/>
                <w:sz w:val="20"/>
                <w:szCs w:val="24"/>
                <w:lang w:val="en-GB" w:eastAsia="zh-CN"/>
              </w:rPr>
            </w:pPr>
            <w:r w:rsidRPr="00FD7451">
              <w:rPr>
                <w:rFonts w:ascii="Times" w:eastAsia="Times New Roman" w:hAnsi="Times"/>
                <w:kern w:val="0"/>
                <w:sz w:val="20"/>
                <w:szCs w:val="24"/>
                <w:lang w:val="en-GB" w:eastAsia="zh-CN"/>
              </w:rPr>
              <w:t xml:space="preserve">Output-based: </w:t>
            </w:r>
            <w:r w:rsidRPr="00FD7451">
              <w:rPr>
                <w:rFonts w:ascii="Times" w:eastAsia="바탕" w:hAnsi="Times"/>
                <w:kern w:val="0"/>
                <w:sz w:val="20"/>
                <w:szCs w:val="24"/>
                <w:lang w:val="en-GB" w:eastAsia="zh-CN"/>
              </w:rPr>
              <w:t>e.g., drift detection of output data</w:t>
            </w:r>
          </w:p>
          <w:p w14:paraId="182907A7" w14:textId="77777777" w:rsidR="00FD7451" w:rsidRPr="00FD7451" w:rsidRDefault="00FD7451" w:rsidP="00FD7451">
            <w:pPr>
              <w:widowControl/>
              <w:numPr>
                <w:ilvl w:val="3"/>
                <w:numId w:val="18"/>
              </w:numPr>
              <w:wordWrap/>
              <w:overflowPunct w:val="0"/>
              <w:autoSpaceDE/>
              <w:autoSpaceDN/>
              <w:adjustRightInd w:val="0"/>
              <w:ind w:left="1620" w:hanging="360"/>
              <w:jc w:val="left"/>
              <w:textAlignment w:val="baseline"/>
              <w:rPr>
                <w:rFonts w:ascii="Times" w:eastAsia="바탕" w:hAnsi="Times"/>
                <w:kern w:val="0"/>
                <w:sz w:val="20"/>
                <w:szCs w:val="24"/>
                <w:lang w:val="en-GB" w:eastAsia="zh-CN"/>
              </w:rPr>
            </w:pPr>
            <w:r w:rsidRPr="00FD7451">
              <w:rPr>
                <w:rFonts w:ascii="Times" w:eastAsia="바탕" w:hAnsi="Times"/>
                <w:kern w:val="0"/>
                <w:sz w:val="20"/>
                <w:szCs w:val="24"/>
                <w:lang w:val="en-GB" w:eastAsia="zh-CN"/>
              </w:rPr>
              <w:t>Monitoring based on applicable condition</w:t>
            </w:r>
          </w:p>
          <w:p w14:paraId="791748D0" w14:textId="77777777" w:rsidR="00FD7451" w:rsidRPr="00FD7451" w:rsidRDefault="00FD7451" w:rsidP="00FD7451">
            <w:pPr>
              <w:widowControl/>
              <w:wordWrap/>
              <w:autoSpaceDE/>
              <w:autoSpaceDN/>
              <w:jc w:val="left"/>
              <w:rPr>
                <w:rFonts w:ascii="Times" w:eastAsia="바탕" w:hAnsi="Times"/>
                <w:kern w:val="0"/>
                <w:sz w:val="20"/>
                <w:szCs w:val="24"/>
                <w:lang w:val="en-GB" w:eastAsia="zh-CN"/>
              </w:rPr>
            </w:pPr>
            <w:r w:rsidRPr="00FD7451">
              <w:rPr>
                <w:rFonts w:ascii="Times" w:eastAsia="바탕" w:hAnsi="Times"/>
                <w:kern w:val="0"/>
                <w:sz w:val="20"/>
                <w:szCs w:val="24"/>
                <w:lang w:val="en-GB" w:eastAsia="zh-CN"/>
              </w:rPr>
              <w:t>Note: Model monitoring metric calculation may be done at NW or UE</w:t>
            </w:r>
          </w:p>
          <w:p w14:paraId="0102840F" w14:textId="77777777" w:rsidR="00FD7451" w:rsidRDefault="00FD7451" w:rsidP="00337F4F">
            <w:pPr>
              <w:rPr>
                <w:lang w:val="en-GB"/>
              </w:rPr>
            </w:pPr>
          </w:p>
          <w:p w14:paraId="5890EB0B" w14:textId="29B607F1" w:rsidR="002819A2" w:rsidRPr="00FD7451" w:rsidRDefault="002819A2" w:rsidP="002819A2">
            <w:pPr>
              <w:widowControl/>
              <w:wordWrap/>
              <w:autoSpaceDE/>
              <w:autoSpaceDN/>
              <w:jc w:val="left"/>
              <w:rPr>
                <w:rFonts w:ascii="Times" w:hAnsi="Times"/>
                <w:b/>
                <w:kern w:val="0"/>
                <w:sz w:val="20"/>
                <w:szCs w:val="24"/>
                <w:lang w:val="en-GB"/>
              </w:rPr>
            </w:pPr>
            <w:r w:rsidRPr="00FD7451">
              <w:rPr>
                <w:rFonts w:ascii="Times" w:hAnsi="Times" w:hint="eastAsia"/>
                <w:b/>
                <w:kern w:val="0"/>
                <w:sz w:val="20"/>
                <w:szCs w:val="24"/>
                <w:lang w:val="en-GB"/>
              </w:rPr>
              <w:t>&lt;</w:t>
            </w:r>
            <w:r w:rsidRPr="00FD7451">
              <w:rPr>
                <w:rFonts w:ascii="Times" w:hAnsi="Times"/>
                <w:b/>
                <w:kern w:val="0"/>
                <w:sz w:val="20"/>
                <w:szCs w:val="24"/>
                <w:lang w:val="en-GB"/>
              </w:rPr>
              <w:t xml:space="preserve">LCM: </w:t>
            </w:r>
            <w:r>
              <w:rPr>
                <w:rFonts w:ascii="Times" w:hAnsi="Times"/>
                <w:b/>
                <w:kern w:val="0"/>
                <w:sz w:val="20"/>
                <w:szCs w:val="24"/>
                <w:lang w:val="en-GB"/>
              </w:rPr>
              <w:t>functionality-based and model-based mechanisms</w:t>
            </w:r>
            <w:r w:rsidRPr="00FD7451">
              <w:rPr>
                <w:rFonts w:ascii="Times" w:hAnsi="Times" w:hint="eastAsia"/>
                <w:b/>
                <w:kern w:val="0"/>
                <w:sz w:val="20"/>
                <w:szCs w:val="24"/>
                <w:lang w:val="en-GB"/>
              </w:rPr>
              <w:t>&gt;</w:t>
            </w:r>
          </w:p>
          <w:p w14:paraId="782730E4" w14:textId="77777777" w:rsidR="002819A2" w:rsidRPr="002819A2" w:rsidRDefault="002819A2" w:rsidP="002819A2">
            <w:pPr>
              <w:widowControl/>
              <w:wordWrap/>
              <w:autoSpaceDE/>
              <w:jc w:val="left"/>
              <w:rPr>
                <w:rFonts w:ascii="Times" w:eastAsia="DengXian" w:hAnsi="Times"/>
                <w:kern w:val="0"/>
                <w:sz w:val="20"/>
                <w:szCs w:val="24"/>
                <w:highlight w:val="green"/>
                <w:lang w:val="en-GB" w:eastAsia="zh-CN"/>
              </w:rPr>
            </w:pPr>
            <w:r w:rsidRPr="002819A2">
              <w:rPr>
                <w:rFonts w:ascii="Times" w:eastAsia="DengXian" w:hAnsi="Times"/>
                <w:kern w:val="0"/>
                <w:sz w:val="20"/>
                <w:szCs w:val="24"/>
                <w:highlight w:val="green"/>
                <w:lang w:val="en-GB" w:eastAsia="zh-CN"/>
              </w:rPr>
              <w:t>Agreement</w:t>
            </w:r>
          </w:p>
          <w:p w14:paraId="128B8142"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For UE-part/UE-side models, study the following mechanisms for LCM procedures:</w:t>
            </w:r>
          </w:p>
          <w:p w14:paraId="0CEA8025"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t>For functionality-based LCM procedure: indication of activation/deactivation/switching/fallback based on individual AI/ML functionality</w:t>
            </w:r>
          </w:p>
          <w:p w14:paraId="1B42C3A4" w14:textId="77777777" w:rsidR="002819A2" w:rsidRPr="002819A2" w:rsidRDefault="002819A2" w:rsidP="002819A2">
            <w:pPr>
              <w:widowControl/>
              <w:numPr>
                <w:ilvl w:val="1"/>
                <w:numId w:val="20"/>
              </w:numPr>
              <w:wordWrap/>
              <w:overflowPunct w:val="0"/>
              <w:autoSpaceDE/>
              <w:adjustRightInd w:val="0"/>
              <w:contextualSpacing/>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t>Note: UE may have one AI/ML model for the functionality, or UE may have multiple AI/ML models for the functionality.</w:t>
            </w:r>
          </w:p>
          <w:p w14:paraId="6B5826E5" w14:textId="77777777" w:rsidR="002819A2" w:rsidRPr="002819A2" w:rsidRDefault="002819A2" w:rsidP="002819A2">
            <w:pPr>
              <w:widowControl/>
              <w:numPr>
                <w:ilvl w:val="1"/>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DengXian" w:hAnsi="Times"/>
                <w:kern w:val="0"/>
                <w:sz w:val="20"/>
                <w:szCs w:val="24"/>
                <w:lang w:val="en-GB" w:eastAsia="zh-CN"/>
              </w:rPr>
              <w:t>FFS: Whether or how to indicate Funtionality</w:t>
            </w:r>
          </w:p>
          <w:p w14:paraId="2FD90180" w14:textId="77777777" w:rsidR="002819A2" w:rsidRPr="002819A2" w:rsidRDefault="002819A2" w:rsidP="002819A2">
            <w:pPr>
              <w:widowControl/>
              <w:numPr>
                <w:ilvl w:val="0"/>
                <w:numId w:val="20"/>
              </w:numPr>
              <w:wordWrap/>
              <w:overflowPunct w:val="0"/>
              <w:autoSpaceDE/>
              <w:adjustRightInd w:val="0"/>
              <w:contextualSpacing/>
              <w:jc w:val="left"/>
              <w:rPr>
                <w:rFonts w:ascii="Times" w:eastAsia="바탕" w:hAnsi="Times"/>
                <w:kern w:val="0"/>
                <w:sz w:val="20"/>
                <w:szCs w:val="24"/>
                <w:lang w:val="en-GB" w:eastAsia="x-none"/>
              </w:rPr>
            </w:pPr>
            <w:r w:rsidRPr="002819A2">
              <w:rPr>
                <w:rFonts w:ascii="Times" w:eastAsia="바탕" w:hAnsi="Times"/>
                <w:kern w:val="0"/>
                <w:sz w:val="20"/>
                <w:szCs w:val="24"/>
                <w:lang w:val="en-GB" w:eastAsia="x-none"/>
              </w:rPr>
              <w:lastRenderedPageBreak/>
              <w:t>For model-ID-based LCM procedure, indication of model selection/activation/deactivation/switching/fallback based on individual model IDs</w:t>
            </w:r>
          </w:p>
          <w:p w14:paraId="7E1C5DF7" w14:textId="77777777" w:rsidR="002819A2" w:rsidRPr="002819A2" w:rsidRDefault="002819A2" w:rsidP="002819A2">
            <w:pPr>
              <w:widowControl/>
              <w:wordWrap/>
              <w:autoSpaceDE/>
              <w:jc w:val="left"/>
              <w:rPr>
                <w:rFonts w:ascii="Times" w:eastAsia="DengXian" w:hAnsi="Times"/>
                <w:kern w:val="0"/>
                <w:sz w:val="20"/>
                <w:szCs w:val="24"/>
                <w:lang w:val="en-GB" w:eastAsia="zh-CN"/>
              </w:rPr>
            </w:pPr>
          </w:p>
          <w:p w14:paraId="214DC119" w14:textId="77777777" w:rsidR="002819A2" w:rsidRPr="002819A2" w:rsidRDefault="002819A2" w:rsidP="002819A2">
            <w:pPr>
              <w:widowControl/>
              <w:wordWrap/>
              <w:autoSpaceDE/>
              <w:jc w:val="left"/>
              <w:rPr>
                <w:rFonts w:ascii="Times" w:eastAsia="바탕" w:hAnsi="Times"/>
                <w:kern w:val="0"/>
                <w:sz w:val="20"/>
                <w:szCs w:val="24"/>
                <w:lang w:val="en-GB" w:eastAsia="en-US"/>
              </w:rPr>
            </w:pPr>
            <w:r w:rsidRPr="002819A2">
              <w:rPr>
                <w:rFonts w:ascii="Times" w:eastAsia="Times" w:hAnsi="Times" w:cs="Times"/>
                <w:kern w:val="0"/>
                <w:sz w:val="20"/>
                <w:szCs w:val="20"/>
                <w:highlight w:val="darkYellow"/>
                <w:lang w:val="en-GB" w:eastAsia="en-US"/>
              </w:rPr>
              <w:t xml:space="preserve">Working Assumption </w:t>
            </w:r>
          </w:p>
          <w:tbl>
            <w:tblPr>
              <w:tblW w:w="0" w:type="auto"/>
              <w:tblLook w:val="04A0" w:firstRow="1" w:lastRow="0" w:firstColumn="1" w:lastColumn="0" w:noHBand="0" w:noVBand="1"/>
            </w:tblPr>
            <w:tblGrid>
              <w:gridCol w:w="2828"/>
              <w:gridCol w:w="5952"/>
            </w:tblGrid>
            <w:tr w:rsidR="002819A2" w:rsidRPr="002819A2" w14:paraId="46F6DE1F"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EF5930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6E156CA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7D53FEF7"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07B42ACD"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Model identification</w:t>
                  </w:r>
                </w:p>
              </w:tc>
              <w:tc>
                <w:tcPr>
                  <w:tcW w:w="6584" w:type="dxa"/>
                  <w:tcBorders>
                    <w:top w:val="single" w:sz="8" w:space="0" w:color="auto"/>
                    <w:left w:val="single" w:sz="8" w:space="0" w:color="auto"/>
                    <w:bottom w:val="single" w:sz="8" w:space="0" w:color="auto"/>
                    <w:right w:val="single" w:sz="8" w:space="0" w:color="auto"/>
                  </w:tcBorders>
                  <w:hideMark/>
                </w:tcPr>
                <w:p w14:paraId="25DA9E4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model for the common understanding between the NW and the UE</w:t>
                  </w:r>
                </w:p>
                <w:p w14:paraId="4EF74FFA"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The process/method of model identification may or may not be applicable.</w:t>
                  </w:r>
                </w:p>
                <w:p w14:paraId="00C41486"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Note: Information regarding the AI/ML model may be shared during model identification.</w:t>
                  </w:r>
                </w:p>
              </w:tc>
            </w:tr>
          </w:tbl>
          <w:p w14:paraId="1A6942F8" w14:textId="77777777" w:rsidR="002819A2" w:rsidRPr="002819A2" w:rsidRDefault="002819A2" w:rsidP="002819A2">
            <w:pPr>
              <w:widowControl/>
              <w:wordWrap/>
              <w:autoSpaceDE/>
              <w:jc w:val="left"/>
              <w:rPr>
                <w:rFonts w:ascii="Times" w:eastAsia="바탕" w:hAnsi="Times"/>
                <w:kern w:val="0"/>
                <w:sz w:val="20"/>
                <w:szCs w:val="24"/>
                <w:u w:val="single"/>
                <w:lang w:val="en-GB" w:eastAsia="en-US"/>
              </w:rPr>
            </w:pPr>
          </w:p>
          <w:tbl>
            <w:tblPr>
              <w:tblW w:w="0" w:type="auto"/>
              <w:tblLook w:val="04A0" w:firstRow="1" w:lastRow="0" w:firstColumn="1" w:lastColumn="0" w:noHBand="0" w:noVBand="1"/>
            </w:tblPr>
            <w:tblGrid>
              <w:gridCol w:w="2828"/>
              <w:gridCol w:w="5952"/>
            </w:tblGrid>
            <w:tr w:rsidR="002819A2" w:rsidRPr="002819A2" w14:paraId="639DF592"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533ADF10"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148C40C8"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Times" w:hAnsi="Times" w:cs="Times"/>
                      <w:kern w:val="0"/>
                      <w:sz w:val="20"/>
                      <w:szCs w:val="20"/>
                      <w:lang w:val="en-GB" w:eastAsia="en-US"/>
                    </w:rPr>
                    <w:t>Description</w:t>
                  </w:r>
                </w:p>
              </w:tc>
            </w:tr>
            <w:tr w:rsidR="002819A2" w:rsidRPr="002819A2" w14:paraId="536976B1" w14:textId="77777777" w:rsidTr="002819A2">
              <w:tc>
                <w:tcPr>
                  <w:tcW w:w="3046" w:type="dxa"/>
                  <w:tcBorders>
                    <w:top w:val="single" w:sz="8" w:space="0" w:color="auto"/>
                    <w:left w:val="single" w:sz="8" w:space="0" w:color="auto"/>
                    <w:bottom w:val="single" w:sz="8" w:space="0" w:color="auto"/>
                    <w:right w:val="single" w:sz="8" w:space="0" w:color="auto"/>
                  </w:tcBorders>
                  <w:hideMark/>
                </w:tcPr>
                <w:p w14:paraId="3DE2D5B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tc>
              <w:tc>
                <w:tcPr>
                  <w:tcW w:w="6584" w:type="dxa"/>
                  <w:tcBorders>
                    <w:top w:val="single" w:sz="8" w:space="0" w:color="auto"/>
                    <w:left w:val="single" w:sz="8" w:space="0" w:color="auto"/>
                    <w:bottom w:val="single" w:sz="8" w:space="0" w:color="auto"/>
                    <w:right w:val="single" w:sz="8" w:space="0" w:color="auto"/>
                  </w:tcBorders>
                  <w:hideMark/>
                </w:tcPr>
                <w:p w14:paraId="422E2BCB"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A process/method of identifying an AI/ML functionality for the common understanding between the NW and the UE</w:t>
                  </w:r>
                </w:p>
                <w:p w14:paraId="0052E1D1" w14:textId="77777777" w:rsidR="002819A2" w:rsidRPr="002819A2" w:rsidRDefault="002819A2" w:rsidP="002819A2">
                  <w:pPr>
                    <w:widowControl/>
                    <w:wordWrap/>
                    <w:autoSpaceDE/>
                    <w:spacing w:after="0" w:line="240" w:lineRule="auto"/>
                    <w:jc w:val="left"/>
                    <w:rPr>
                      <w:rFonts w:ascii="Times" w:eastAsia="바탕" w:hAnsi="Times"/>
                      <w:kern w:val="0"/>
                      <w:sz w:val="20"/>
                      <w:szCs w:val="24"/>
                      <w:lang w:val="en-GB" w:eastAsia="en-US"/>
                    </w:rPr>
                  </w:pPr>
                  <w:r w:rsidRPr="002819A2">
                    <w:rPr>
                      <w:rFonts w:ascii="Times" w:eastAsia="바탕" w:hAnsi="Times"/>
                      <w:kern w:val="0"/>
                      <w:sz w:val="20"/>
                      <w:szCs w:val="24"/>
                      <w:lang w:val="en-GB" w:eastAsia="en-US"/>
                    </w:rPr>
                    <w:t xml:space="preserve">Note: Information regarding the AI/ML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 xml:space="preserve">may be shared during </w:t>
                  </w:r>
                  <w:r w:rsidRPr="002819A2">
                    <w:rPr>
                      <w:rFonts w:ascii="Times" w:eastAsia="바탕" w:hAnsi="Times" w:cs="Times"/>
                      <w:color w:val="000000"/>
                      <w:kern w:val="0"/>
                      <w:sz w:val="20"/>
                      <w:szCs w:val="24"/>
                      <w:lang w:val="en-GB" w:eastAsia="zh-CN"/>
                    </w:rPr>
                    <w:t xml:space="preserve">functionality </w:t>
                  </w:r>
                  <w:r w:rsidRPr="002819A2">
                    <w:rPr>
                      <w:rFonts w:ascii="Times" w:eastAsia="바탕" w:hAnsi="Times"/>
                      <w:kern w:val="0"/>
                      <w:sz w:val="20"/>
                      <w:szCs w:val="24"/>
                      <w:lang w:val="en-GB" w:eastAsia="en-US"/>
                    </w:rPr>
                    <w:t>identification.</w:t>
                  </w:r>
                </w:p>
                <w:p w14:paraId="06ADC4F4" w14:textId="77777777" w:rsidR="002819A2" w:rsidRPr="002819A2" w:rsidRDefault="002819A2" w:rsidP="002819A2">
                  <w:pPr>
                    <w:widowControl/>
                    <w:wordWrap/>
                    <w:autoSpaceDE/>
                    <w:spacing w:after="0" w:line="240" w:lineRule="auto"/>
                    <w:jc w:val="left"/>
                    <w:rPr>
                      <w:rFonts w:ascii="Times" w:eastAsia="바탕" w:hAnsi="Times" w:cs="Times"/>
                      <w:color w:val="000000"/>
                      <w:kern w:val="0"/>
                      <w:sz w:val="20"/>
                      <w:szCs w:val="24"/>
                      <w:lang w:val="en-GB" w:eastAsia="zh-CN"/>
                    </w:rPr>
                  </w:pPr>
                  <w:r w:rsidRPr="002819A2">
                    <w:rPr>
                      <w:rFonts w:ascii="Times" w:eastAsia="바탕" w:hAnsi="Times"/>
                      <w:kern w:val="0"/>
                      <w:sz w:val="20"/>
                      <w:szCs w:val="24"/>
                      <w:lang w:val="en-GB" w:eastAsia="en-US"/>
                    </w:rPr>
                    <w:t>FFS: granularity of functionality</w:t>
                  </w:r>
                </w:p>
              </w:tc>
            </w:tr>
          </w:tbl>
          <w:p w14:paraId="0FFB5968" w14:textId="77777777" w:rsidR="002819A2" w:rsidRPr="002819A2" w:rsidRDefault="002819A2" w:rsidP="002819A2">
            <w:pPr>
              <w:widowControl/>
              <w:wordWrap/>
              <w:autoSpaceDE/>
              <w:jc w:val="left"/>
              <w:rPr>
                <w:rFonts w:ascii="Times" w:eastAsia="DengXian" w:hAnsi="Times"/>
                <w:kern w:val="0"/>
                <w:sz w:val="20"/>
                <w:szCs w:val="24"/>
                <w:lang w:val="en-GB" w:eastAsia="zh-CN"/>
              </w:rPr>
            </w:pPr>
            <w:r w:rsidRPr="002819A2">
              <w:rPr>
                <w:rFonts w:ascii="Times" w:eastAsia="DengXian" w:hAnsi="Times"/>
                <w:kern w:val="0"/>
                <w:sz w:val="20"/>
                <w:szCs w:val="24"/>
                <w:lang w:val="en-GB" w:eastAsia="zh-CN"/>
              </w:rPr>
              <w:t xml:space="preserve">Note: whether and how to indicate Functionality will be discussed separately. </w:t>
            </w:r>
          </w:p>
          <w:p w14:paraId="6BB4EC7E"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16E17FEF"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63F5A580"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For UE-side models and UE-part of two-sided models:</w:t>
            </w:r>
          </w:p>
          <w:p w14:paraId="61DB09BF" w14:textId="77777777" w:rsidR="00501458" w:rsidRPr="00501458" w:rsidRDefault="00501458" w:rsidP="00501458">
            <w:pPr>
              <w:widowControl/>
              <w:numPr>
                <w:ilvl w:val="0"/>
                <w:numId w:val="22"/>
              </w:numPr>
              <w:wordWrap/>
              <w:overflowPunct w:val="0"/>
              <w:autoSpaceDE/>
              <w:autoSpaceDN/>
              <w:adjustRightInd w:val="0"/>
              <w:spacing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For AI/ML functionality identification</w:t>
            </w:r>
          </w:p>
          <w:p w14:paraId="2B11D3F5"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Reuse legacy 3GPP framework of Features as a starting point for discussion.</w:t>
            </w:r>
          </w:p>
          <w:p w14:paraId="65FD233C"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UE indicates supported functionalities/functionality for a given sub-use-case.</w:t>
            </w:r>
          </w:p>
          <w:p w14:paraId="3B3DAEB5" w14:textId="77777777" w:rsidR="00501458" w:rsidRPr="00501458" w:rsidRDefault="00501458" w:rsidP="00501458">
            <w:pPr>
              <w:widowControl/>
              <w:numPr>
                <w:ilvl w:val="2"/>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DengXian" w:hAnsi="Times"/>
                <w:kern w:val="0"/>
                <w:sz w:val="20"/>
                <w:szCs w:val="24"/>
                <w:lang w:val="en-GB" w:eastAsia="zh-CN"/>
              </w:rPr>
              <w:t>UE capability reporting is taken as starting point.</w:t>
            </w:r>
          </w:p>
          <w:p w14:paraId="48641D89"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For AI/ML model identification </w:t>
            </w:r>
          </w:p>
          <w:p w14:paraId="43CDEB0F"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Models are identified by model ID at the Network. UE indicates supported AI/ML models.</w:t>
            </w:r>
          </w:p>
          <w:p w14:paraId="4DBF7391"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In functionality-based LCM</w:t>
            </w:r>
          </w:p>
          <w:p w14:paraId="44C168B4"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Network indicates activation/deactivation/fallback/switching of AI/ML functionality via 3GPP signaling (e.g., RRC, MAC-CE, DCI). </w:t>
            </w:r>
          </w:p>
          <w:p w14:paraId="4ADA91DD" w14:textId="77777777" w:rsidR="00501458" w:rsidRPr="00501458" w:rsidRDefault="00501458" w:rsidP="00501458">
            <w:pPr>
              <w:widowControl/>
              <w:numPr>
                <w:ilvl w:val="1"/>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Models may not be identified at the Network, and UE may perform model-level LCM.</w:t>
            </w:r>
          </w:p>
          <w:p w14:paraId="3E1AA846" w14:textId="77777777" w:rsidR="00501458" w:rsidRPr="00501458" w:rsidRDefault="00501458" w:rsidP="00501458">
            <w:pPr>
              <w:widowControl/>
              <w:numPr>
                <w:ilvl w:val="2"/>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Study whether and how much awareness/interaction NW should have about model-level LCM</w:t>
            </w:r>
          </w:p>
          <w:p w14:paraId="1FB648DE" w14:textId="77777777" w:rsidR="00501458" w:rsidRPr="00501458" w:rsidRDefault="00501458" w:rsidP="00501458">
            <w:pPr>
              <w:widowControl/>
              <w:numPr>
                <w:ilvl w:val="0"/>
                <w:numId w:val="22"/>
              </w:numPr>
              <w:wordWrap/>
              <w:overflowPunct w:val="0"/>
              <w:autoSpaceDE/>
              <w:autoSpaceDN/>
              <w:adjustRightInd w:val="0"/>
              <w:spacing w:before="100" w:beforeAutospacing="1" w:after="180" w:line="252" w:lineRule="auto"/>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In model-ID-based LCM, models are identified at the Network, and Network/UE may activate/deactivate/select/switch individual AI/ML models via model ID. </w:t>
            </w:r>
          </w:p>
          <w:p w14:paraId="2F163268" w14:textId="77777777" w:rsidR="00501458" w:rsidRPr="00501458" w:rsidRDefault="00501458" w:rsidP="00501458">
            <w:pPr>
              <w:widowControl/>
              <w:wordWrap/>
              <w:autoSpaceDE/>
              <w:autoSpaceDN/>
              <w:spacing w:line="252" w:lineRule="auto"/>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FFS: Relationship between functionality identification and model identification</w:t>
            </w:r>
          </w:p>
          <w:p w14:paraId="01989DBF"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FFS: Performance monitoring and RAN4 impact</w:t>
            </w:r>
            <w:r w:rsidRPr="00501458">
              <w:rPr>
                <w:rFonts w:ascii="Times" w:eastAsia="바탕" w:hAnsi="Times"/>
                <w:strike/>
                <w:kern w:val="0"/>
                <w:sz w:val="20"/>
                <w:szCs w:val="24"/>
                <w:lang w:val="en-GB" w:eastAsia="en-US"/>
              </w:rPr>
              <w:t xml:space="preserve"> </w:t>
            </w:r>
          </w:p>
          <w:p w14:paraId="56E85352"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r w:rsidRPr="00501458">
              <w:rPr>
                <w:rFonts w:ascii="Times" w:eastAsia="바탕" w:hAnsi="Times"/>
                <w:kern w:val="0"/>
                <w:sz w:val="20"/>
                <w:szCs w:val="24"/>
                <w:lang w:val="en-GB" w:eastAsia="en-US"/>
              </w:rPr>
              <w:t xml:space="preserve">FFS: detailed understanding on model </w:t>
            </w:r>
          </w:p>
          <w:p w14:paraId="29D14DB4"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5D9EBA52" w14:textId="77777777" w:rsidR="00501458" w:rsidRPr="00501458" w:rsidRDefault="00501458" w:rsidP="00501458">
            <w:pPr>
              <w:widowControl/>
              <w:wordWrap/>
              <w:autoSpaceDE/>
              <w:autoSpaceDN/>
              <w:jc w:val="left"/>
              <w:rPr>
                <w:rFonts w:ascii="Times" w:eastAsia="바탕" w:hAnsi="Times"/>
                <w:kern w:val="0"/>
                <w:sz w:val="20"/>
                <w:szCs w:val="24"/>
                <w:lang w:val="en-GB" w:eastAsia="en-US"/>
              </w:rPr>
            </w:pPr>
          </w:p>
          <w:p w14:paraId="2D5EC404"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27929A55" w14:textId="77777777" w:rsidR="00501458" w:rsidRPr="00501458" w:rsidRDefault="00501458" w:rsidP="00501458">
            <w:pPr>
              <w:widowControl/>
              <w:numPr>
                <w:ilvl w:val="0"/>
                <w:numId w:val="22"/>
              </w:numPr>
              <w:wordWrap/>
              <w:overflowPunct w:val="0"/>
              <w:autoSpaceDE/>
              <w:autoSpaceDN/>
              <w:adjustRightInd w:val="0"/>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 xml:space="preserve">AI/ML-enabled Feature refers to a Feature where AI/ML may be used. </w:t>
            </w:r>
          </w:p>
          <w:p w14:paraId="3E37704B" w14:textId="77777777" w:rsidR="00501458" w:rsidRPr="00501458" w:rsidRDefault="00501458" w:rsidP="00501458">
            <w:pPr>
              <w:widowControl/>
              <w:wordWrap/>
              <w:autoSpaceDE/>
              <w:autoSpaceDN/>
              <w:jc w:val="left"/>
              <w:rPr>
                <w:rFonts w:ascii="Times" w:eastAsia="DengXian" w:hAnsi="Times"/>
                <w:kern w:val="0"/>
                <w:sz w:val="20"/>
                <w:szCs w:val="24"/>
                <w:highlight w:val="green"/>
                <w:lang w:val="en-GB" w:eastAsia="zh-CN"/>
              </w:rPr>
            </w:pPr>
            <w:r w:rsidRPr="00501458">
              <w:rPr>
                <w:rFonts w:ascii="Times" w:eastAsia="DengXian" w:hAnsi="Times" w:hint="eastAsia"/>
                <w:kern w:val="0"/>
                <w:sz w:val="20"/>
                <w:szCs w:val="24"/>
                <w:highlight w:val="green"/>
                <w:lang w:val="en-GB" w:eastAsia="zh-CN"/>
              </w:rPr>
              <w:t>A</w:t>
            </w:r>
            <w:r w:rsidRPr="00501458">
              <w:rPr>
                <w:rFonts w:ascii="Times" w:eastAsia="DengXian" w:hAnsi="Times"/>
                <w:kern w:val="0"/>
                <w:sz w:val="20"/>
                <w:szCs w:val="24"/>
                <w:highlight w:val="green"/>
                <w:lang w:val="en-GB" w:eastAsia="zh-CN"/>
              </w:rPr>
              <w:t>greement</w:t>
            </w:r>
          </w:p>
          <w:p w14:paraId="6FDBB6AC" w14:textId="77777777" w:rsidR="00501458" w:rsidRPr="00501458" w:rsidRDefault="00501458" w:rsidP="00501458">
            <w:pPr>
              <w:widowControl/>
              <w:numPr>
                <w:ilvl w:val="0"/>
                <w:numId w:val="22"/>
              </w:numPr>
              <w:wordWrap/>
              <w:overflowPunct w:val="0"/>
              <w:autoSpaceDE/>
              <w:autoSpaceDN/>
              <w:adjustRightInd w:val="0"/>
              <w:jc w:val="left"/>
              <w:textAlignment w:val="baseline"/>
              <w:rPr>
                <w:rFonts w:ascii="Times" w:eastAsia="바탕" w:hAnsi="Times"/>
                <w:kern w:val="0"/>
                <w:sz w:val="20"/>
                <w:szCs w:val="24"/>
                <w:lang w:val="en-GB" w:eastAsia="x-none"/>
              </w:rPr>
            </w:pPr>
            <w:r w:rsidRPr="00501458">
              <w:rPr>
                <w:rFonts w:ascii="Times" w:eastAsia="바탕" w:hAnsi="Times"/>
                <w:kern w:val="0"/>
                <w:sz w:val="20"/>
                <w:szCs w:val="24"/>
                <w:lang w:val="en-GB" w:eastAsia="x-none"/>
              </w:rPr>
              <w:t>For functionality identification, there may be either one or more than one Functionalities defined within an AI/ML-enabled feature.</w:t>
            </w:r>
          </w:p>
          <w:p w14:paraId="5415F9CC" w14:textId="77777777" w:rsidR="002819A2" w:rsidRPr="00501458" w:rsidRDefault="002819A2" w:rsidP="00337F4F">
            <w:pPr>
              <w:rPr>
                <w:lang w:val="en-GB"/>
              </w:rPr>
            </w:pPr>
          </w:p>
        </w:tc>
      </w:tr>
    </w:tbl>
    <w:p w14:paraId="7E122EA1" w14:textId="77777777" w:rsidR="00FD7451" w:rsidRDefault="00FD7451" w:rsidP="00337F4F"/>
    <w:p w14:paraId="69BF1E31" w14:textId="24AF965C" w:rsidR="00EB43F7" w:rsidRDefault="00FD7451" w:rsidP="00337F4F">
      <w:r>
        <w:lastRenderedPageBreak/>
        <w:t>Based on the agreement and related discussion</w:t>
      </w:r>
      <w:r>
        <w:rPr>
          <w:rFonts w:hint="eastAsia"/>
        </w:rPr>
        <w:t xml:space="preserve">, </w:t>
      </w:r>
      <w:r w:rsidR="00875BB2">
        <w:t xml:space="preserve">one general issue for model management is whether spec needs to define a new procedure for AI/ML model management, especially for UE-side model or UE-side part of two sided model. </w:t>
      </w:r>
      <w:r w:rsidR="00675899">
        <w:t>M</w:t>
      </w:r>
      <w:r>
        <w:rPr>
          <w:rFonts w:hint="eastAsia"/>
        </w:rPr>
        <w:t xml:space="preserve">odel </w:t>
      </w:r>
      <w:r w:rsidR="006F64CC">
        <w:t xml:space="preserve">registration could be considered as a kind of UE capability report in some cases but not in some other cases. </w:t>
      </w:r>
      <w:r w:rsidR="00875BB2">
        <w:t>In the case that</w:t>
      </w:r>
      <w:r w:rsidR="006F64CC">
        <w:t xml:space="preserve"> UE-sided model is controlled by UE itself, i.e. model selection/switching/update is up to UE’s decision, </w:t>
      </w:r>
      <w:r w:rsidR="00875BB2">
        <w:t xml:space="preserve">we see no reason to define a new procedure for </w:t>
      </w:r>
      <w:r w:rsidR="006F64CC">
        <w:rPr>
          <w:rFonts w:hint="eastAsia"/>
        </w:rPr>
        <w:t xml:space="preserve">model </w:t>
      </w:r>
      <w:r w:rsidR="006F64CC">
        <w:t xml:space="preserve">registration </w:t>
      </w:r>
      <w:r w:rsidR="00875BB2">
        <w:t xml:space="preserve">since it is exactly same as </w:t>
      </w:r>
      <w:r w:rsidR="006F64CC">
        <w:t>UE capability report</w:t>
      </w:r>
      <w:r w:rsidR="00875BB2">
        <w:t xml:space="preserve"> that has been supported in legacy</w:t>
      </w:r>
      <w:r w:rsidR="006F64CC">
        <w:t xml:space="preserve">. </w:t>
      </w:r>
      <w:r w:rsidR="00875BB2">
        <w:t>One</w:t>
      </w:r>
      <w:r w:rsidR="006F64CC">
        <w:t xml:space="preserve"> difference may be that the </w:t>
      </w:r>
      <w:r w:rsidR="00836A41">
        <w:t xml:space="preserve">relevant </w:t>
      </w:r>
      <w:r w:rsidR="006F64CC">
        <w:t>UE capability could be updated more frequently than legacy due to model switching or model update</w:t>
      </w:r>
      <w:r w:rsidR="00875BB2">
        <w:t xml:space="preserve"> at UE side</w:t>
      </w:r>
      <w:r w:rsidR="006F64CC">
        <w:t xml:space="preserve">. </w:t>
      </w:r>
      <w:r w:rsidR="005058F4">
        <w:t>In this regard, enhanced UE capability report framework c</w:t>
      </w:r>
      <w:r w:rsidR="0067587A">
        <w:rPr>
          <w:rFonts w:hint="eastAsia"/>
        </w:rPr>
        <w:t>an</w:t>
      </w:r>
      <w:r w:rsidR="005058F4">
        <w:t xml:space="preserve"> be considered, e.g. UE may report supported performance range via UE capability report and report via L1/L2 signaling on the actual performance corresponding to the UE AI/ML model being applied currently.</w:t>
      </w:r>
    </w:p>
    <w:p w14:paraId="33A27B0E" w14:textId="4DCBE326" w:rsidR="006F64CC" w:rsidRDefault="00875BB2">
      <w:pPr>
        <w:rPr>
          <w:b/>
        </w:rPr>
      </w:pPr>
      <w:r>
        <w:rPr>
          <w:b/>
        </w:rPr>
        <w:t>Observation</w:t>
      </w:r>
      <w:r w:rsidR="00FA2380">
        <w:rPr>
          <w:b/>
        </w:rPr>
        <w:t xml:space="preserve"> #</w:t>
      </w:r>
      <w:r>
        <w:rPr>
          <w:b/>
        </w:rPr>
        <w:t>1</w:t>
      </w:r>
      <w:r w:rsidR="006F64CC" w:rsidRPr="00836A41">
        <w:rPr>
          <w:b/>
        </w:rPr>
        <w:t xml:space="preserve">: </w:t>
      </w:r>
      <w:r w:rsidR="00FA2380" w:rsidRPr="00836A41">
        <w:rPr>
          <w:b/>
        </w:rPr>
        <w:t>I</w:t>
      </w:r>
      <w:r w:rsidR="006F64CC" w:rsidRPr="00836A41">
        <w:rPr>
          <w:b/>
        </w:rPr>
        <w:t xml:space="preserve">f UE controls UE model(s), </w:t>
      </w:r>
      <w:r>
        <w:rPr>
          <w:b/>
        </w:rPr>
        <w:t xml:space="preserve">there is no need to define a new procedure for </w:t>
      </w:r>
      <w:r w:rsidR="006F64CC" w:rsidRPr="00836A41">
        <w:rPr>
          <w:b/>
        </w:rPr>
        <w:t xml:space="preserve">model registration </w:t>
      </w:r>
      <w:r>
        <w:rPr>
          <w:b/>
        </w:rPr>
        <w:t xml:space="preserve">since it is </w:t>
      </w:r>
      <w:r w:rsidR="006F64CC" w:rsidRPr="00836A41">
        <w:rPr>
          <w:b/>
        </w:rPr>
        <w:t>considered as a UE capability</w:t>
      </w:r>
      <w:r w:rsidR="00FA2380" w:rsidRPr="00836A41">
        <w:rPr>
          <w:b/>
        </w:rPr>
        <w:t xml:space="preserve"> report</w:t>
      </w:r>
      <w:r>
        <w:rPr>
          <w:b/>
        </w:rPr>
        <w:t xml:space="preserve">. We can further consider whether </w:t>
      </w:r>
      <w:r w:rsidR="00FA2380" w:rsidRPr="00836A41">
        <w:rPr>
          <w:b/>
        </w:rPr>
        <w:t xml:space="preserve">the </w:t>
      </w:r>
      <w:r>
        <w:rPr>
          <w:b/>
        </w:rPr>
        <w:t xml:space="preserve">UE capability </w:t>
      </w:r>
      <w:r w:rsidR="00FA2380" w:rsidRPr="00836A41">
        <w:rPr>
          <w:b/>
        </w:rPr>
        <w:t>report need</w:t>
      </w:r>
      <w:r>
        <w:rPr>
          <w:b/>
        </w:rPr>
        <w:t>s</w:t>
      </w:r>
      <w:r w:rsidR="00FA2380" w:rsidRPr="00836A41">
        <w:rPr>
          <w:b/>
        </w:rPr>
        <w:t xml:space="preserve"> to be </w:t>
      </w:r>
      <w:r>
        <w:rPr>
          <w:b/>
        </w:rPr>
        <w:t>updat</w:t>
      </w:r>
      <w:r w:rsidR="00FA2380" w:rsidRPr="00836A41">
        <w:rPr>
          <w:b/>
        </w:rPr>
        <w:t>ed more frequently than legacy</w:t>
      </w:r>
      <w:r w:rsidR="00675899">
        <w:rPr>
          <w:b/>
        </w:rPr>
        <w:t>, e.g. when UE updated/switched UE-side model</w:t>
      </w:r>
      <w:r w:rsidR="00FA2380" w:rsidRPr="00836A41">
        <w:rPr>
          <w:b/>
        </w:rPr>
        <w:t>.</w:t>
      </w:r>
    </w:p>
    <w:p w14:paraId="4510C54F" w14:textId="77777777" w:rsidR="00442987" w:rsidRDefault="002819A2">
      <w:r>
        <w:t xml:space="preserve">In the case that NW </w:t>
      </w:r>
      <w:r w:rsidR="005058F4">
        <w:t xml:space="preserve">needs to </w:t>
      </w:r>
      <w:r>
        <w:t>control</w:t>
      </w:r>
      <w:r w:rsidR="005058F4">
        <w:t xml:space="preserve"> UE-part/UE-side model, both functionality-based and model-based LCM can be considered. For two-sided model, depending on the exact mechanism to align UE-part and NW-part models, model</w:t>
      </w:r>
      <w:r w:rsidR="00442987">
        <w:t>-</w:t>
      </w:r>
      <w:r w:rsidR="005058F4">
        <w:t xml:space="preserve">based LCM may be required. On the other hand, benefit of model-based LCM is </w:t>
      </w:r>
      <w:r w:rsidR="00442987">
        <w:t>unclear</w:t>
      </w:r>
      <w:r>
        <w:t xml:space="preserve"> </w:t>
      </w:r>
      <w:r w:rsidR="005058F4">
        <w:t>for UE-sided model</w:t>
      </w:r>
      <w:r w:rsidR="00442987">
        <w:t xml:space="preserve"> due to the following reasons</w:t>
      </w:r>
    </w:p>
    <w:p w14:paraId="0B82541A" w14:textId="230D43FA" w:rsidR="00442987" w:rsidRDefault="00442987" w:rsidP="00442987">
      <w:pPr>
        <w:pStyle w:val="a6"/>
        <w:numPr>
          <w:ilvl w:val="0"/>
          <w:numId w:val="3"/>
        </w:numPr>
        <w:ind w:leftChars="0"/>
      </w:pPr>
      <w:r>
        <w:t>In most cases, as observed previously, NW does not need to know UE AI/ML model but only requires to know UE functionality as 3GPP has been done in decades via UE capability reporting procedure.</w:t>
      </w:r>
    </w:p>
    <w:p w14:paraId="21E12012" w14:textId="25D5469A" w:rsidR="00442987" w:rsidRDefault="00442987" w:rsidP="00442987">
      <w:pPr>
        <w:pStyle w:val="a6"/>
        <w:numPr>
          <w:ilvl w:val="0"/>
          <w:numId w:val="3"/>
        </w:numPr>
        <w:ind w:leftChars="0"/>
      </w:pPr>
      <w:r>
        <w:t>Model-based LCM requires more frequent signaling with larger payload, i.e. whenever model changes.</w:t>
      </w:r>
    </w:p>
    <w:p w14:paraId="17F0F66B" w14:textId="64421825" w:rsidR="00442987" w:rsidRDefault="00442987" w:rsidP="0067587A">
      <w:pPr>
        <w:pStyle w:val="a6"/>
        <w:numPr>
          <w:ilvl w:val="0"/>
          <w:numId w:val="3"/>
        </w:numPr>
        <w:ind w:leftChars="0"/>
      </w:pPr>
      <w:r>
        <w:t>Model-based LCM may induce implementation restriction, which may depend on the details of model information signaling.</w:t>
      </w:r>
    </w:p>
    <w:p w14:paraId="76361ACD" w14:textId="2F83AD75" w:rsidR="00442987" w:rsidRDefault="00442987">
      <w:r>
        <w:rPr>
          <w:rFonts w:hint="eastAsia"/>
        </w:rPr>
        <w:t>Based on the above, we propose to adopt functionality-based LCM mechanism as</w:t>
      </w:r>
      <w:r w:rsidR="009B563C">
        <w:t xml:space="preserve"> a</w:t>
      </w:r>
      <w:r>
        <w:rPr>
          <w:rFonts w:hint="eastAsia"/>
        </w:rPr>
        <w:t xml:space="preserve"> baseline approach. </w:t>
      </w:r>
      <w:r>
        <w:t>On top of that, we may further consider model-based LCM mechanism for some special cases with more focused work scope, e.g. for two-sided model</w:t>
      </w:r>
      <w:r w:rsidR="00501458">
        <w:t xml:space="preserve"> and/or for model transfer scenario</w:t>
      </w:r>
      <w:r>
        <w:t>.</w:t>
      </w:r>
    </w:p>
    <w:p w14:paraId="1DEB4D45" w14:textId="7C64A0F4" w:rsidR="00442987" w:rsidRPr="0067587A" w:rsidRDefault="00442987">
      <w:pPr>
        <w:rPr>
          <w:b/>
        </w:rPr>
      </w:pPr>
      <w:r w:rsidRPr="0067587A">
        <w:rPr>
          <w:b/>
        </w:rPr>
        <w:t>Proposal #4: Functionality-based LCM should be adopted as</w:t>
      </w:r>
      <w:r w:rsidR="00D621E6">
        <w:rPr>
          <w:b/>
        </w:rPr>
        <w:t xml:space="preserve"> a</w:t>
      </w:r>
      <w:r w:rsidRPr="0067587A">
        <w:rPr>
          <w:b/>
        </w:rPr>
        <w:t xml:space="preserve"> baseline approach, which is applicable for most cases. On top of that, model-based LCM can be considered for some spec</w:t>
      </w:r>
      <w:r w:rsidRPr="00442987">
        <w:rPr>
          <w:b/>
        </w:rPr>
        <w:t>ial cases, e.g. two-sided model</w:t>
      </w:r>
      <w:r w:rsidR="00501458">
        <w:rPr>
          <w:b/>
        </w:rPr>
        <w:t xml:space="preserve"> and/or model transfer scenario</w:t>
      </w:r>
      <w:r w:rsidRPr="00442987">
        <w:rPr>
          <w:b/>
        </w:rPr>
        <w:t>, with more focused work scope.</w:t>
      </w:r>
    </w:p>
    <w:p w14:paraId="764DEA66" w14:textId="66585780" w:rsidR="00675899" w:rsidRDefault="00FB348E" w:rsidP="00337F4F">
      <w:r>
        <w:t>F</w:t>
      </w:r>
      <w:r w:rsidR="00675899">
        <w:t xml:space="preserve">or the selected use cases, i.e. BM, CSI, positioning, the major specification impact for UE-sided model would be enhanced UE reports, e.g. enhanced beam report based on UE-side SD/TD prediction. In such cases, UE can monitor its </w:t>
      </w:r>
      <w:r w:rsidR="00836A41">
        <w:t xml:space="preserve">model </w:t>
      </w:r>
      <w:r w:rsidR="00675899">
        <w:t xml:space="preserve">performance, e.g. via based on inference accuracy, input/output distribution, etc. so that the UE can select </w:t>
      </w:r>
      <w:r w:rsidR="001C28E0">
        <w:t xml:space="preserve">a </w:t>
      </w:r>
      <w:r w:rsidR="00675899">
        <w:t xml:space="preserve">proper model for </w:t>
      </w:r>
      <w:r w:rsidR="001C28E0">
        <w:t xml:space="preserve">a </w:t>
      </w:r>
      <w:r w:rsidR="00675899">
        <w:t xml:space="preserve">given channel environment even if the UE implements multiple AI/ML models. </w:t>
      </w:r>
      <w:r w:rsidR="001C28E0">
        <w:t xml:space="preserve">For fallback operation, NW can always configure/trigger another </w:t>
      </w:r>
      <w:r w:rsidR="00836A41">
        <w:t xml:space="preserve">UE </w:t>
      </w:r>
      <w:r w:rsidR="001C28E0">
        <w:t>report based on non-AI/ML operation, e.g. UE can report non-AI/ML based beam(s) as well as AI/ML based predicted beam(s) based on NW configuration. Thus, there is no strong need for NW to control UE implementation on the number of AI/ML models and the currently activated AI/ML model in those cases</w:t>
      </w:r>
      <w:r w:rsidR="00501458">
        <w:t xml:space="preserve"> (regardless of whether ‘model’ refers to logical or physical model)</w:t>
      </w:r>
      <w:r w:rsidR="001C28E0">
        <w:t xml:space="preserve">. </w:t>
      </w:r>
      <w:r w:rsidR="001C28E0" w:rsidRPr="001C28E0">
        <w:t>Instead, UE may report updated UE capability</w:t>
      </w:r>
      <w:r w:rsidR="00501458">
        <w:t>/functionality</w:t>
      </w:r>
      <w:r w:rsidR="001C28E0" w:rsidRPr="001C28E0">
        <w:t xml:space="preserve"> and/or reliability</w:t>
      </w:r>
      <w:r w:rsidR="00501458">
        <w:t>/confidence</w:t>
      </w:r>
      <w:r w:rsidR="001C28E0" w:rsidRPr="001C28E0">
        <w:t xml:space="preserve"> of the reported values for NW to decide whether or not to use it.</w:t>
      </w:r>
    </w:p>
    <w:p w14:paraId="73E42D0A" w14:textId="35ABF973" w:rsidR="001C28E0" w:rsidRPr="00F268DB" w:rsidRDefault="001C28E0" w:rsidP="001C28E0">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w:t>
      </w:r>
      <w:r>
        <w:rPr>
          <w:b/>
        </w:rPr>
        <w:lastRenderedPageBreak/>
        <w:t xml:space="preserve">decided by the UE </w:t>
      </w:r>
      <w:r w:rsidR="00836A41">
        <w:rPr>
          <w:b/>
        </w:rPr>
        <w:t>and</w:t>
      </w:r>
      <w:r>
        <w:rPr>
          <w:b/>
        </w:rPr>
        <w:t xml:space="preserve"> no need to inform NW on the number of AI/ML models and the currently activated AI/ML model among them. Instead, UE may report updated UE capability</w:t>
      </w:r>
      <w:r w:rsidR="00501458">
        <w:rPr>
          <w:b/>
        </w:rPr>
        <w:t>/functionality</w:t>
      </w:r>
      <w:r>
        <w:rPr>
          <w:b/>
        </w:rPr>
        <w:t xml:space="preserve"> and/or reliability</w:t>
      </w:r>
      <w:r w:rsidR="00501458">
        <w:rPr>
          <w:b/>
        </w:rPr>
        <w:t>/confidence</w:t>
      </w:r>
      <w:r>
        <w:rPr>
          <w:b/>
        </w:rPr>
        <w:t xml:space="preserve"> of the reported values for NW to decide whether or not to use it. </w:t>
      </w:r>
    </w:p>
    <w:p w14:paraId="0315ACD1" w14:textId="5A37E24B" w:rsidR="00F00A9A" w:rsidRDefault="00011354" w:rsidP="00337F4F">
      <w:r>
        <w:rPr>
          <w:rFonts w:hint="eastAsia"/>
        </w:rPr>
        <w:t>O</w:t>
      </w:r>
      <w:r>
        <w:t>n the concept of functionality, our understanding is that f</w:t>
      </w:r>
      <w:r w:rsidRPr="00011354">
        <w:t>unctionality is about what and how much UE can do for a sub-use-case</w:t>
      </w:r>
      <w:r>
        <w:t>. Therefore, t</w:t>
      </w:r>
      <w:r w:rsidRPr="00011354">
        <w:t xml:space="preserve">he granularity of </w:t>
      </w:r>
      <w:r>
        <w:t>f</w:t>
      </w:r>
      <w:r w:rsidRPr="00011354">
        <w:t>unctionality is</w:t>
      </w:r>
      <w:r w:rsidR="00081784">
        <w:t xml:space="preserve"> the</w:t>
      </w:r>
      <w:r w:rsidRPr="00011354">
        <w:t xml:space="preserve"> same or similar to feature group(FG) defined in UE capability</w:t>
      </w:r>
      <w:r>
        <w:t>. In this sense, a functionality can be supported by multiple AI/ML models, where each model may be applicable in different condition. In this sense, i</w:t>
      </w:r>
      <w:r w:rsidRPr="00011354">
        <w:t xml:space="preserve">t is important how to handle varying performance according to </w:t>
      </w:r>
      <w:r>
        <w:t>model switch which may happen according to changing</w:t>
      </w:r>
      <w:r w:rsidRPr="00011354">
        <w:t xml:space="preserve"> NW configuration</w:t>
      </w:r>
      <w:r w:rsidR="00F00A9A">
        <w:t xml:space="preserve"> </w:t>
      </w:r>
      <w:r w:rsidRPr="00011354">
        <w:t>(e.g. # of antenna ports) and</w:t>
      </w:r>
      <w:r w:rsidR="00F00A9A">
        <w:t>/or updating/switching UE AI/ML model. We think that i</w:t>
      </w:r>
      <w:r w:rsidR="00F00A9A" w:rsidRPr="00F00A9A">
        <w:t xml:space="preserve">t needs to be studied whether a functionality shall correspond to a specific performance (e.g. prediction up to X ms) or a functionality may have varying performance (e.g. prediction up to X1 or X2 ms, where either X1 or X2 is selected up to </w:t>
      </w:r>
      <w:r w:rsidR="00F00A9A">
        <w:t>model switch</w:t>
      </w:r>
      <w:r w:rsidR="00F00A9A" w:rsidRPr="00F00A9A">
        <w:t>)</w:t>
      </w:r>
      <w:r w:rsidR="00F00A9A">
        <w:t xml:space="preserve"> of a same feature. </w:t>
      </w:r>
    </w:p>
    <w:p w14:paraId="69C47EBD" w14:textId="69A21BB9" w:rsidR="00F00A9A" w:rsidRPr="00F268DB" w:rsidRDefault="00F00A9A" w:rsidP="00F00A9A">
      <w:pPr>
        <w:rPr>
          <w:b/>
        </w:rPr>
      </w:pPr>
      <w:r>
        <w:rPr>
          <w:b/>
        </w:rPr>
        <w:t xml:space="preserve">Proposal </w:t>
      </w:r>
      <w:r w:rsidRPr="00F268DB">
        <w:rPr>
          <w:b/>
        </w:rPr>
        <w:t>#</w:t>
      </w:r>
      <w:r>
        <w:rPr>
          <w:b/>
        </w:rPr>
        <w:t>6</w:t>
      </w:r>
      <w:r w:rsidRPr="00F268DB">
        <w:rPr>
          <w:b/>
        </w:rPr>
        <w:t xml:space="preserve">: </w:t>
      </w:r>
      <w:r>
        <w:rPr>
          <w:b/>
        </w:rPr>
        <w:t xml:space="preserve">For the granularity of functionality, start from FG defined for UE capability, and further consider whether a functionality can cover multiple performance reference of </w:t>
      </w:r>
      <w:r w:rsidR="00081784">
        <w:rPr>
          <w:b/>
        </w:rPr>
        <w:t>the</w:t>
      </w:r>
      <w:r>
        <w:rPr>
          <w:b/>
        </w:rPr>
        <w:t xml:space="preserve"> same feature or not.</w:t>
      </w:r>
    </w:p>
    <w:p w14:paraId="22C00CCF" w14:textId="675AD975" w:rsidR="00011354" w:rsidRDefault="00F00A9A" w:rsidP="00337F4F">
      <w:r w:rsidRPr="00F00A9A">
        <w:t xml:space="preserve">Functionality activation/deactivation can be done via NW configuration as </w:t>
      </w:r>
      <w:r w:rsidR="00676701">
        <w:t xml:space="preserve">have </w:t>
      </w:r>
      <w:r w:rsidRPr="00F00A9A">
        <w:t>been done so far, e.g. via configuring and triggering a CSI/beam report with reporting parameters/configuration for CSI/beam prediction. Enhanced signaling for more dynamic</w:t>
      </w:r>
      <w:r>
        <w:t>/efficient</w:t>
      </w:r>
      <w:r w:rsidRPr="00F00A9A">
        <w:t xml:space="preserve"> fu</w:t>
      </w:r>
      <w:r w:rsidR="00676701">
        <w:t>nctionality change may be beneficial, e.g. reporting configuration update via UE functionality update.</w:t>
      </w:r>
    </w:p>
    <w:p w14:paraId="6856423D" w14:textId="0B0E6738" w:rsidR="00676701" w:rsidRPr="00F268DB" w:rsidRDefault="00676701" w:rsidP="00676701">
      <w:pPr>
        <w:rPr>
          <w:b/>
        </w:rPr>
      </w:pPr>
      <w:r>
        <w:rPr>
          <w:b/>
        </w:rPr>
        <w:t xml:space="preserve">Proposal </w:t>
      </w:r>
      <w:r w:rsidRPr="00F268DB">
        <w:rPr>
          <w:b/>
        </w:rPr>
        <w:t>#</w:t>
      </w:r>
      <w:r>
        <w:rPr>
          <w:b/>
        </w:rPr>
        <w:t>7</w:t>
      </w:r>
      <w:r w:rsidRPr="00F268DB">
        <w:rPr>
          <w:b/>
        </w:rPr>
        <w:t xml:space="preserve">: </w:t>
      </w:r>
      <w:r>
        <w:rPr>
          <w:b/>
        </w:rPr>
        <w:t xml:space="preserve">Consider dynamic reconfiguration of UCI reporting for the case of functionality switch/update for </w:t>
      </w:r>
      <w:r w:rsidR="00081784">
        <w:rPr>
          <w:b/>
        </w:rPr>
        <w:t>the</w:t>
      </w:r>
      <w:r>
        <w:rPr>
          <w:b/>
        </w:rPr>
        <w:t xml:space="preserve"> same sub-use-case.</w:t>
      </w:r>
    </w:p>
    <w:p w14:paraId="7AF0E178" w14:textId="1E146263" w:rsidR="00675899" w:rsidRDefault="001C28E0" w:rsidP="00337F4F">
      <w:r>
        <w:rPr>
          <w:rFonts w:hint="eastAsia"/>
        </w:rPr>
        <w:t xml:space="preserve">On the other hand, </w:t>
      </w:r>
      <w:r w:rsidR="00A34E00">
        <w:t>for two-sided models, e.g. CSI compression, model</w:t>
      </w:r>
      <w:r w:rsidR="00F00A9A">
        <w:t>-level</w:t>
      </w:r>
      <w:r w:rsidR="00A34E00">
        <w:t xml:space="preserve"> alignment between NW and UE is </w:t>
      </w:r>
      <w:r w:rsidR="00F13469">
        <w:t>necessary</w:t>
      </w:r>
      <w:r w:rsidR="00A34E00">
        <w:t xml:space="preserve">. Thus for multiple AI/ML models for </w:t>
      </w:r>
      <w:r w:rsidR="00A63591">
        <w:t>the</w:t>
      </w:r>
      <w:r w:rsidR="00A34E00">
        <w:t xml:space="preserve"> same function,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6891E32E" w:rsidR="00A34E00" w:rsidRPr="00F268DB" w:rsidRDefault="00A34E00" w:rsidP="00A34E00">
      <w:pPr>
        <w:rPr>
          <w:b/>
        </w:rPr>
      </w:pPr>
      <w:r>
        <w:rPr>
          <w:b/>
        </w:rPr>
        <w:t xml:space="preserve">Proposal </w:t>
      </w:r>
      <w:r w:rsidRPr="00F268DB">
        <w:rPr>
          <w:b/>
        </w:rPr>
        <w:t>#</w:t>
      </w:r>
      <w:r w:rsidR="00676701">
        <w:rPr>
          <w:b/>
        </w:rPr>
        <w:t>8</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F13469">
        <w:rPr>
          <w:b/>
        </w:rPr>
        <w:t>can</w:t>
      </w:r>
      <w:r>
        <w:rPr>
          <w:b/>
        </w:rPr>
        <w:t xml:space="preserve"> be decided by the </w:t>
      </w:r>
      <w:r w:rsidR="00F13469">
        <w:rPr>
          <w:b/>
        </w:rPr>
        <w:t xml:space="preserve">NW. </w:t>
      </w:r>
    </w:p>
    <w:p w14:paraId="4567D063" w14:textId="77777777" w:rsidR="00337F4F" w:rsidRDefault="00337F4F"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Take the following network-UE collaboration levels as one aspect for defining collaboration 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378CCED8" w14:textId="15CE7CB3" w:rsidR="00410BE6" w:rsidRDefault="00382639" w:rsidP="00FB348E">
      <w:r>
        <w:lastRenderedPageBreak/>
        <w:t xml:space="preserve">In RAN1#110bis-e, it was clarified that Level x has no specification impact. </w:t>
      </w:r>
      <w:r w:rsidR="00FB348E">
        <w:t xml:space="preserve">Comparing Level y and Level z, Level z has additional specification impact on model transfer. </w:t>
      </w:r>
      <w:r w:rsidR="00410BE6">
        <w:t>In RAN1#112, the following sub-cases were defined for level z.</w:t>
      </w:r>
    </w:p>
    <w:tbl>
      <w:tblPr>
        <w:tblStyle w:val="a5"/>
        <w:tblW w:w="0" w:type="auto"/>
        <w:tblLook w:val="04A0" w:firstRow="1" w:lastRow="0" w:firstColumn="1" w:lastColumn="0" w:noHBand="0" w:noVBand="1"/>
      </w:tblPr>
      <w:tblGrid>
        <w:gridCol w:w="9016"/>
      </w:tblGrid>
      <w:tr w:rsidR="00410BE6" w14:paraId="10A66F57" w14:textId="77777777" w:rsidTr="00410BE6">
        <w:tc>
          <w:tcPr>
            <w:tcW w:w="9016" w:type="dxa"/>
          </w:tcPr>
          <w:p w14:paraId="310CCCDF" w14:textId="77777777" w:rsidR="00410BE6" w:rsidRPr="00410BE6" w:rsidRDefault="00410BE6" w:rsidP="00410BE6">
            <w:pPr>
              <w:widowControl/>
              <w:wordWrap/>
              <w:autoSpaceDE/>
              <w:autoSpaceDN/>
              <w:jc w:val="left"/>
              <w:rPr>
                <w:rFonts w:ascii="Times" w:eastAsia="DengXian" w:hAnsi="Times"/>
                <w:b/>
                <w:kern w:val="0"/>
                <w:sz w:val="20"/>
                <w:szCs w:val="24"/>
                <w:highlight w:val="green"/>
                <w:lang w:val="en-GB" w:eastAsia="zh-CN"/>
              </w:rPr>
            </w:pPr>
            <w:r w:rsidRPr="00410BE6">
              <w:rPr>
                <w:rFonts w:ascii="Times" w:eastAsia="DengXian" w:hAnsi="Times" w:hint="eastAsia"/>
                <w:b/>
                <w:kern w:val="0"/>
                <w:sz w:val="20"/>
                <w:szCs w:val="24"/>
                <w:highlight w:val="green"/>
                <w:lang w:val="en-GB" w:eastAsia="zh-CN"/>
              </w:rPr>
              <w:t>A</w:t>
            </w:r>
            <w:r w:rsidRPr="00410BE6">
              <w:rPr>
                <w:rFonts w:ascii="Times" w:eastAsia="DengXian" w:hAnsi="Times"/>
                <w:b/>
                <w:kern w:val="0"/>
                <w:sz w:val="20"/>
                <w:szCs w:val="24"/>
                <w:highlight w:val="green"/>
                <w:lang w:val="en-GB" w:eastAsia="zh-CN"/>
              </w:rPr>
              <w:t>greement</w:t>
            </w:r>
          </w:p>
          <w:p w14:paraId="531C4820"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 xml:space="preserve">To facilitate the discussion, consider at least the following Cases for model delivery/transfer to UE, training location, and model delivery/transfer format combinations for UE-side models and UE-part of two-sided models. </w:t>
            </w:r>
          </w:p>
          <w:p w14:paraId="7F07C78B"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72"/>
              <w:gridCol w:w="1997"/>
              <w:gridCol w:w="2652"/>
            </w:tblGrid>
            <w:tr w:rsidR="00410BE6" w:rsidRPr="00410BE6" w14:paraId="3C1DFA82" w14:textId="77777777" w:rsidTr="005D136E">
              <w:tc>
                <w:tcPr>
                  <w:tcW w:w="684" w:type="dxa"/>
                  <w:shd w:val="clear" w:color="auto" w:fill="auto"/>
                </w:tcPr>
                <w:p w14:paraId="687F0A1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Case</w:t>
                  </w:r>
                </w:p>
              </w:tc>
              <w:tc>
                <w:tcPr>
                  <w:tcW w:w="3924" w:type="dxa"/>
                  <w:shd w:val="clear" w:color="auto" w:fill="auto"/>
                </w:tcPr>
                <w:p w14:paraId="6CB40D0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delivery/transfer</w:t>
                  </w:r>
                </w:p>
              </w:tc>
              <w:tc>
                <w:tcPr>
                  <w:tcW w:w="2250" w:type="dxa"/>
                  <w:shd w:val="clear" w:color="auto" w:fill="auto"/>
                </w:tcPr>
                <w:p w14:paraId="526456C7"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storage location</w:t>
                  </w:r>
                </w:p>
              </w:tc>
              <w:tc>
                <w:tcPr>
                  <w:tcW w:w="3060" w:type="dxa"/>
                  <w:shd w:val="clear" w:color="auto" w:fill="auto"/>
                </w:tcPr>
                <w:p w14:paraId="6E61E1B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Training location</w:t>
                  </w:r>
                </w:p>
              </w:tc>
            </w:tr>
            <w:tr w:rsidR="00410BE6" w:rsidRPr="00410BE6" w14:paraId="71762301" w14:textId="77777777" w:rsidTr="005D136E">
              <w:tc>
                <w:tcPr>
                  <w:tcW w:w="684" w:type="dxa"/>
                  <w:shd w:val="clear" w:color="auto" w:fill="auto"/>
                </w:tcPr>
                <w:p w14:paraId="652027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y</w:t>
                  </w:r>
                </w:p>
              </w:tc>
              <w:tc>
                <w:tcPr>
                  <w:tcW w:w="3924" w:type="dxa"/>
                  <w:shd w:val="clear" w:color="auto" w:fill="auto"/>
                </w:tcPr>
                <w:p w14:paraId="1DAA074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 (if needed) over-the-top</w:t>
                  </w:r>
                </w:p>
              </w:tc>
              <w:tc>
                <w:tcPr>
                  <w:tcW w:w="2250" w:type="dxa"/>
                  <w:shd w:val="clear" w:color="auto" w:fill="auto"/>
                </w:tcPr>
                <w:p w14:paraId="1EE6BC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Outside 3gpp Network</w:t>
                  </w:r>
                </w:p>
              </w:tc>
              <w:tc>
                <w:tcPr>
                  <w:tcW w:w="3060" w:type="dxa"/>
                  <w:shd w:val="clear" w:color="auto" w:fill="auto"/>
                </w:tcPr>
                <w:p w14:paraId="14EA09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NW-side / neutral site</w:t>
                  </w:r>
                </w:p>
              </w:tc>
            </w:tr>
            <w:tr w:rsidR="00410BE6" w:rsidRPr="00410BE6" w14:paraId="1E64B617" w14:textId="77777777" w:rsidTr="005D136E">
              <w:tc>
                <w:tcPr>
                  <w:tcW w:w="684" w:type="dxa"/>
                  <w:shd w:val="clear" w:color="auto" w:fill="auto"/>
                </w:tcPr>
                <w:p w14:paraId="5C29BE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z1</w:t>
                  </w:r>
                </w:p>
              </w:tc>
              <w:tc>
                <w:tcPr>
                  <w:tcW w:w="3924" w:type="dxa"/>
                  <w:shd w:val="clear" w:color="auto" w:fill="auto"/>
                </w:tcPr>
                <w:p w14:paraId="4882AA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57E37B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4D0A477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5C3987BA" w14:textId="77777777" w:rsidTr="005D136E">
              <w:tc>
                <w:tcPr>
                  <w:tcW w:w="684" w:type="dxa"/>
                  <w:shd w:val="clear" w:color="auto" w:fill="auto"/>
                </w:tcPr>
                <w:p w14:paraId="18AA4EA0"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z2</w:t>
                  </w:r>
                </w:p>
              </w:tc>
              <w:tc>
                <w:tcPr>
                  <w:tcW w:w="3924" w:type="dxa"/>
                  <w:shd w:val="clear" w:color="auto" w:fill="auto"/>
                </w:tcPr>
                <w:p w14:paraId="5897016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341EA0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15FB13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3411F024" w14:textId="77777777" w:rsidTr="005D136E">
              <w:tc>
                <w:tcPr>
                  <w:tcW w:w="684" w:type="dxa"/>
                  <w:shd w:val="clear" w:color="auto" w:fill="auto"/>
                </w:tcPr>
                <w:p w14:paraId="2618CFB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z3</w:t>
                  </w:r>
                </w:p>
              </w:tc>
              <w:tc>
                <w:tcPr>
                  <w:tcW w:w="3924" w:type="dxa"/>
                  <w:shd w:val="clear" w:color="auto" w:fill="auto"/>
                </w:tcPr>
                <w:p w14:paraId="20E5CE4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w:t>
                  </w:r>
                </w:p>
              </w:tc>
              <w:tc>
                <w:tcPr>
                  <w:tcW w:w="2250" w:type="dxa"/>
                  <w:shd w:val="clear" w:color="auto" w:fill="auto"/>
                </w:tcPr>
                <w:p w14:paraId="2B27BDC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EA96845"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43BD2FBB" w14:textId="77777777" w:rsidTr="005D136E">
              <w:tc>
                <w:tcPr>
                  <w:tcW w:w="684" w:type="dxa"/>
                  <w:shd w:val="clear" w:color="auto" w:fill="auto"/>
                </w:tcPr>
                <w:p w14:paraId="2F365D1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z4</w:t>
                  </w:r>
                </w:p>
              </w:tc>
              <w:tc>
                <w:tcPr>
                  <w:tcW w:w="3924" w:type="dxa"/>
                  <w:shd w:val="clear" w:color="auto" w:fill="auto"/>
                </w:tcPr>
                <w:p w14:paraId="539DDDD2"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 known model structure at UE</w:t>
                  </w:r>
                </w:p>
              </w:tc>
              <w:tc>
                <w:tcPr>
                  <w:tcW w:w="2250" w:type="dxa"/>
                  <w:shd w:val="clear" w:color="auto" w:fill="auto"/>
                </w:tcPr>
                <w:p w14:paraId="6A53B06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7A36DE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7E94AC03" w14:textId="77777777" w:rsidTr="005D136E">
              <w:tc>
                <w:tcPr>
                  <w:tcW w:w="684" w:type="dxa"/>
                  <w:shd w:val="clear" w:color="auto" w:fill="auto"/>
                </w:tcPr>
                <w:p w14:paraId="4BDD04D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z5</w:t>
                  </w:r>
                </w:p>
              </w:tc>
              <w:tc>
                <w:tcPr>
                  <w:tcW w:w="3924" w:type="dxa"/>
                  <w:shd w:val="clear" w:color="auto" w:fill="auto"/>
                </w:tcPr>
                <w:p w14:paraId="790F286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an unknown model structure at UE</w:t>
                  </w:r>
                </w:p>
              </w:tc>
              <w:tc>
                <w:tcPr>
                  <w:tcW w:w="2250" w:type="dxa"/>
                  <w:shd w:val="clear" w:color="auto" w:fill="auto"/>
                </w:tcPr>
                <w:p w14:paraId="558F07F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6B322A7B"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bl>
          <w:p w14:paraId="2897EEB2"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p w14:paraId="67ACE306"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only for the purpose of facilitating discussion and does not imply applicability, feasibility, entity mapping, architecture, signalling nor any prioritization.</w:t>
            </w:r>
          </w:p>
          <w:p w14:paraId="6E8E5E81"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NOT intended to introduce sub-levels of Level z.</w:t>
            </w:r>
          </w:p>
          <w:p w14:paraId="66CC6855"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Other cases may be included further upon interest from companies.</w:t>
            </w:r>
          </w:p>
          <w:p w14:paraId="4ACB6D41" w14:textId="77777777" w:rsidR="00410BE6" w:rsidRPr="00410BE6" w:rsidRDefault="00410BE6" w:rsidP="00410BE6">
            <w:pPr>
              <w:widowControl/>
              <w:wordWrap/>
              <w:autoSpaceDE/>
              <w:autoSpaceDN/>
              <w:jc w:val="left"/>
              <w:rPr>
                <w:rFonts w:ascii="Times" w:eastAsia="DengXian" w:hAnsi="Times"/>
                <w:kern w:val="0"/>
                <w:sz w:val="20"/>
                <w:szCs w:val="24"/>
                <w:lang w:val="en-GB" w:eastAsia="zh-CN"/>
              </w:rPr>
            </w:pPr>
            <w:r w:rsidRPr="00410BE6">
              <w:rPr>
                <w:rFonts w:ascii="Times" w:eastAsia="DengXian" w:hAnsi="Times" w:hint="eastAsia"/>
                <w:kern w:val="0"/>
                <w:sz w:val="20"/>
                <w:szCs w:val="24"/>
                <w:lang w:val="en-GB" w:eastAsia="zh-CN"/>
              </w:rPr>
              <w:t>F</w:t>
            </w:r>
            <w:r w:rsidRPr="00410BE6">
              <w:rPr>
                <w:rFonts w:ascii="Times" w:eastAsia="DengXian" w:hAnsi="Times"/>
                <w:kern w:val="0"/>
                <w:sz w:val="20"/>
                <w:szCs w:val="24"/>
                <w:lang w:val="en-GB" w:eastAsia="zh-CN"/>
              </w:rPr>
              <w:t xml:space="preserve">FS: Z4 and Z5 boundary </w:t>
            </w:r>
          </w:p>
          <w:p w14:paraId="144AB24A" w14:textId="77777777" w:rsidR="00410BE6" w:rsidRDefault="00410BE6" w:rsidP="00FB348E"/>
        </w:tc>
      </w:tr>
    </w:tbl>
    <w:p w14:paraId="725D56AE" w14:textId="77777777" w:rsidR="00410BE6" w:rsidRDefault="00410BE6" w:rsidP="00FB348E"/>
    <w:p w14:paraId="1EF9C9BA" w14:textId="6EEA9581" w:rsidR="00FB348E" w:rsidRDefault="00410BE6" w:rsidP="00410BE6">
      <w:r>
        <w:rPr>
          <w:rFonts w:hint="eastAsia"/>
        </w:rPr>
        <w:t>For z1</w:t>
      </w:r>
      <w:r>
        <w:t xml:space="preserve">/z2, </w:t>
      </w:r>
      <w:r w:rsidRPr="00410BE6">
        <w:t xml:space="preserve">model format is not specified in 3GPP so </w:t>
      </w:r>
      <w:r>
        <w:t xml:space="preserve">there is </w:t>
      </w:r>
      <w:r w:rsidRPr="00410BE6">
        <w:t>no need to further discuss in RAN1</w:t>
      </w:r>
      <w:r w:rsidR="0057732B">
        <w:t>, and</w:t>
      </w:r>
      <w:r>
        <w:t xml:space="preserve"> </w:t>
      </w:r>
      <w:r w:rsidRPr="00410BE6">
        <w:t>z3/z4/z5 requires spe</w:t>
      </w:r>
      <w:r>
        <w:t>c</w:t>
      </w:r>
      <w:r w:rsidRPr="00410BE6">
        <w:t>i</w:t>
      </w:r>
      <w:r>
        <w:t>fi</w:t>
      </w:r>
      <w:r w:rsidRPr="00410BE6">
        <w:t>ed AI/ML model format in 3GPP which has quite large spec impact. However, feasibility of open-format based model transfer is doubtful since it requires revealing vendor-specific model optimization information to other vendors.</w:t>
      </w:r>
      <w:r>
        <w:t xml:space="preserve"> In addition, </w:t>
      </w:r>
      <w:r w:rsidRPr="00410BE6">
        <w:t>it is unclear how can distinguish model structure and model paramete</w:t>
      </w:r>
      <w:r>
        <w:t xml:space="preserve">r, e.g. for binary format model. Moreover, </w:t>
      </w:r>
      <w:r w:rsidR="00FB348E" w:rsidRPr="00FB348E">
        <w:t xml:space="preserve">most details of model transfer signaling belong to RAN2 scope </w:t>
      </w:r>
      <w:r>
        <w:t>such as model format and procedure</w:t>
      </w:r>
      <w:r w:rsidR="00FB348E" w:rsidRPr="00FB348E">
        <w:t xml:space="preserve">. </w:t>
      </w:r>
      <w:r w:rsidR="0057732B">
        <w:t xml:space="preserve">We should also note that </w:t>
      </w:r>
      <w:r w:rsidR="0057732B" w:rsidRPr="00410BE6">
        <w:t>there is no clear benefit/necessity of ‘model transfer’</w:t>
      </w:r>
      <w:r w:rsidR="0057732B">
        <w:t xml:space="preserve"> for the agreed 6 sub-use-cases.</w:t>
      </w:r>
      <w:r w:rsidR="0057732B" w:rsidRPr="00410BE6">
        <w:t xml:space="preserve"> </w:t>
      </w:r>
      <w:r w:rsidR="00FB348E" w:rsidRPr="00FB348E">
        <w:t xml:space="preserve">Thus, </w:t>
      </w:r>
      <w:r>
        <w:t xml:space="preserve">we propose that </w:t>
      </w:r>
      <w:r w:rsidR="00FB348E" w:rsidRPr="00FB348E">
        <w:t xml:space="preserve">RAN1 </w:t>
      </w:r>
      <w:r>
        <w:t>should focus on RAN1-specific issues only</w:t>
      </w:r>
      <w:r w:rsidR="00FB348E" w:rsidRPr="00FB348E">
        <w:t>, e.g. model application timing when model is transferred to UE</w:t>
      </w:r>
      <w:r>
        <w:t xml:space="preserve">, or deprioritize level z </w:t>
      </w:r>
      <w:r w:rsidR="0057732B">
        <w:t>considering</w:t>
      </w:r>
      <w:r>
        <w:t xml:space="preserve"> the limited time for R</w:t>
      </w:r>
      <w:r w:rsidR="0057732B">
        <w:t>el-</w:t>
      </w:r>
      <w:r>
        <w:t>18.</w:t>
      </w:r>
    </w:p>
    <w:p w14:paraId="321ECAA7" w14:textId="32CD453C" w:rsidR="00FB348E" w:rsidRPr="00EA057F" w:rsidRDefault="00FB348E" w:rsidP="00FB348E">
      <w:pPr>
        <w:rPr>
          <w:b/>
        </w:rPr>
      </w:pPr>
      <w:r w:rsidRPr="002630D2">
        <w:rPr>
          <w:b/>
        </w:rPr>
        <w:t>Proposal #</w:t>
      </w:r>
      <w:r w:rsidR="00676701">
        <w:rPr>
          <w:b/>
        </w:rPr>
        <w:t>9</w:t>
      </w:r>
      <w:r w:rsidRPr="002630D2">
        <w:rPr>
          <w:b/>
        </w:rPr>
        <w:t xml:space="preserve">: </w:t>
      </w:r>
      <w:r w:rsidR="0067587A" w:rsidRPr="002630D2">
        <w:rPr>
          <w:b/>
        </w:rPr>
        <w:t>For</w:t>
      </w:r>
      <w:r w:rsidRPr="002630D2">
        <w:rPr>
          <w:b/>
        </w:rPr>
        <w:t xml:space="preserve"> collaboration level z</w:t>
      </w:r>
      <w:r w:rsidR="0067587A" w:rsidRPr="002630D2">
        <w:rPr>
          <w:b/>
        </w:rPr>
        <w:t>, RAN1 should focus on RAN1-specific issues only</w:t>
      </w:r>
      <w:r w:rsidR="00410BE6">
        <w:rPr>
          <w:b/>
        </w:rPr>
        <w:t xml:space="preserve"> or deprioritize it for further study</w:t>
      </w:r>
      <w:r w:rsidRPr="002630D2">
        <w:rPr>
          <w:b/>
        </w:rPr>
        <w:t>.</w:t>
      </w:r>
    </w:p>
    <w:p w14:paraId="76E9D1B7" w14:textId="77777777" w:rsidR="004A0F43" w:rsidRPr="00581539" w:rsidRDefault="004A0F43" w:rsidP="00F06030"/>
    <w:p w14:paraId="031F5830" w14:textId="77777777" w:rsidR="00F06030" w:rsidRPr="00581539" w:rsidRDefault="00F06030" w:rsidP="00F06030">
      <w:pPr>
        <w:pStyle w:val="1"/>
      </w:pPr>
      <w:r w:rsidRPr="00581539">
        <w:t>Conclusion</w:t>
      </w:r>
    </w:p>
    <w:p w14:paraId="6486E2E8" w14:textId="47E75557" w:rsidR="004B6DF1" w:rsidRPr="00581539" w:rsidRDefault="004B6DF1" w:rsidP="00F06030">
      <w:r w:rsidRPr="00581539">
        <w:t xml:space="preserve">In this contribution, </w:t>
      </w:r>
      <w:r w:rsidR="00025632" w:rsidRPr="00581539">
        <w:t xml:space="preserve">the following </w:t>
      </w:r>
      <w:r w:rsidR="00382639">
        <w:t xml:space="preserve">observations and </w:t>
      </w:r>
      <w:r w:rsidR="00025632" w:rsidRPr="00581539">
        <w:t>proposals are provided.</w:t>
      </w:r>
    </w:p>
    <w:p w14:paraId="2809DF4F" w14:textId="77777777" w:rsidR="000C000D" w:rsidRPr="00836A41" w:rsidRDefault="000C000D" w:rsidP="000C000D">
      <w:pPr>
        <w:rPr>
          <w:b/>
        </w:rPr>
      </w:pPr>
      <w:r>
        <w:rPr>
          <w:b/>
        </w:rPr>
        <w:t>Observation #1</w:t>
      </w:r>
      <w:r w:rsidRPr="00836A41">
        <w:rPr>
          <w:b/>
        </w:rPr>
        <w:t xml:space="preserve">: If UE controls UE model(s), </w:t>
      </w:r>
      <w:r>
        <w:rPr>
          <w:b/>
        </w:rPr>
        <w:t xml:space="preserve">there is no need to define a new procedure for </w:t>
      </w:r>
      <w:r w:rsidRPr="00836A41">
        <w:rPr>
          <w:b/>
        </w:rPr>
        <w:t xml:space="preserve">model registration </w:t>
      </w:r>
      <w:r>
        <w:rPr>
          <w:b/>
        </w:rPr>
        <w:t xml:space="preserve">since it is </w:t>
      </w:r>
      <w:r w:rsidRPr="00836A41">
        <w:rPr>
          <w:b/>
        </w:rPr>
        <w:t>considered as a UE capability report</w:t>
      </w:r>
      <w:r>
        <w:rPr>
          <w:b/>
        </w:rPr>
        <w:t xml:space="preserve">. We can further consider whether </w:t>
      </w:r>
      <w:r w:rsidRPr="00836A41">
        <w:rPr>
          <w:b/>
        </w:rPr>
        <w:t xml:space="preserve">the </w:t>
      </w:r>
      <w:r>
        <w:rPr>
          <w:b/>
        </w:rPr>
        <w:t xml:space="preserve">UE capability </w:t>
      </w:r>
      <w:r w:rsidRPr="00836A41">
        <w:rPr>
          <w:b/>
        </w:rPr>
        <w:t>report need</w:t>
      </w:r>
      <w:r>
        <w:rPr>
          <w:b/>
        </w:rPr>
        <w:t>s</w:t>
      </w:r>
      <w:r w:rsidRPr="00836A41">
        <w:rPr>
          <w:b/>
        </w:rPr>
        <w:t xml:space="preserve"> to be </w:t>
      </w:r>
      <w:r>
        <w:rPr>
          <w:b/>
        </w:rPr>
        <w:t>updat</w:t>
      </w:r>
      <w:r w:rsidRPr="00836A41">
        <w:rPr>
          <w:b/>
        </w:rPr>
        <w:t>ed more frequently than legacy</w:t>
      </w:r>
      <w:r>
        <w:rPr>
          <w:b/>
        </w:rPr>
        <w:t>, e.g. when UE updated/switched UE-side model</w:t>
      </w:r>
      <w:r w:rsidRPr="00836A41">
        <w:rPr>
          <w:b/>
        </w:rPr>
        <w:t>.</w:t>
      </w:r>
    </w:p>
    <w:p w14:paraId="4EFF606C" w14:textId="77777777" w:rsidR="000C000D" w:rsidRDefault="000C000D" w:rsidP="000C000D">
      <w:pPr>
        <w:rPr>
          <w:rFonts w:eastAsia="맑은 고딕"/>
          <w:b/>
        </w:rPr>
      </w:pPr>
      <w:r w:rsidRPr="00AC0299">
        <w:rPr>
          <w:rFonts w:eastAsia="맑은 고딕"/>
          <w:b/>
        </w:rPr>
        <w:t>Proposal</w:t>
      </w:r>
      <w:r>
        <w:rPr>
          <w:rFonts w:eastAsia="맑은 고딕"/>
          <w:b/>
        </w:rPr>
        <w:t xml:space="preserve"> #1</w:t>
      </w:r>
      <w:r w:rsidRPr="00AC0299">
        <w:rPr>
          <w:rFonts w:eastAsia="맑은 고딕"/>
          <w:b/>
        </w:rPr>
        <w:t xml:space="preserve">: Adopt the 4 functions and their relation defined </w:t>
      </w:r>
      <w:r>
        <w:rPr>
          <w:rFonts w:eastAsia="맑은 고딕"/>
          <w:b/>
        </w:rPr>
        <w:t>in TR37.817 as a starting point for AI/ML functional framework.</w:t>
      </w:r>
    </w:p>
    <w:p w14:paraId="3622E4F4" w14:textId="77777777" w:rsidR="000C000D" w:rsidRPr="00DE76BD" w:rsidRDefault="000C000D" w:rsidP="000C000D">
      <w:pPr>
        <w:pStyle w:val="a6"/>
        <w:numPr>
          <w:ilvl w:val="0"/>
          <w:numId w:val="3"/>
        </w:numPr>
        <w:ind w:leftChars="0"/>
        <w:rPr>
          <w:rFonts w:eastAsia="맑은 고딕"/>
          <w:b/>
        </w:rPr>
      </w:pPr>
      <w:r>
        <w:rPr>
          <w:rFonts w:eastAsia="맑은 고딕" w:hint="eastAsia"/>
          <w:b/>
        </w:rPr>
        <w:lastRenderedPageBreak/>
        <w:t>T</w:t>
      </w:r>
      <w:r>
        <w:rPr>
          <w:rFonts w:eastAsia="맑은 고딕"/>
          <w:b/>
        </w:rPr>
        <w:t>h</w:t>
      </w:r>
      <w:r>
        <w:rPr>
          <w:rFonts w:eastAsia="맑은 고딕" w:hint="eastAsia"/>
          <w:b/>
        </w:rPr>
        <w:t xml:space="preserve">e </w:t>
      </w:r>
      <w:r>
        <w:rPr>
          <w:rFonts w:eastAsia="맑은 고딕"/>
          <w:b/>
        </w:rPr>
        <w:t>functional framework may be modified later based on the progress of LCM</w:t>
      </w:r>
    </w:p>
    <w:p w14:paraId="2D0B3D6A" w14:textId="77777777" w:rsidR="000C000D" w:rsidRPr="00337F4F" w:rsidRDefault="000C000D" w:rsidP="000C000D">
      <w:pPr>
        <w:rPr>
          <w:b/>
        </w:rPr>
      </w:pPr>
      <w:r w:rsidRPr="00337F4F">
        <w:rPr>
          <w:rFonts w:hint="eastAsia"/>
          <w:b/>
        </w:rPr>
        <w:t>Proposal</w:t>
      </w:r>
      <w:r>
        <w:rPr>
          <w:b/>
        </w:rPr>
        <w:t xml:space="preserve"> </w:t>
      </w:r>
      <w:r w:rsidRPr="00337F4F">
        <w:rPr>
          <w:rFonts w:hint="eastAsia"/>
          <w:b/>
        </w:rPr>
        <w:t xml:space="preserve">#2: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 xml:space="preserve">which entity </w:t>
      </w:r>
      <w:r>
        <w:rPr>
          <w:b/>
        </w:rPr>
        <w:t xml:space="preserve">(i.e. either UE or NW) </w:t>
      </w:r>
      <w:r w:rsidRPr="00337F4F">
        <w:rPr>
          <w:rFonts w:hint="eastAsia"/>
          <w:b/>
        </w:rPr>
        <w:t xml:space="preserve">has which </w:t>
      </w:r>
      <w:r>
        <w:rPr>
          <w:b/>
        </w:rPr>
        <w:t xml:space="preserve">AI/ML </w:t>
      </w:r>
      <w:r w:rsidRPr="00337F4F">
        <w:rPr>
          <w:rFonts w:hint="eastAsia"/>
          <w:b/>
        </w:rPr>
        <w:t>function</w:t>
      </w:r>
      <w:r w:rsidRPr="00337F4F">
        <w:rPr>
          <w:b/>
        </w:rPr>
        <w:t>(s)</w:t>
      </w:r>
      <w:r w:rsidRPr="00337F4F">
        <w:rPr>
          <w:rFonts w:hint="eastAsia"/>
          <w:b/>
        </w:rPr>
        <w:t xml:space="preserve">. </w:t>
      </w:r>
    </w:p>
    <w:p w14:paraId="2B5623AC" w14:textId="77777777" w:rsidR="000C000D" w:rsidRPr="004229AA" w:rsidRDefault="000C000D" w:rsidP="000C000D">
      <w:pPr>
        <w:rPr>
          <w:rFonts w:eastAsia="맑은 고딕"/>
          <w:b/>
        </w:rPr>
      </w:pPr>
      <w:r w:rsidRPr="00337F4F">
        <w:rPr>
          <w:rFonts w:hint="eastAsia"/>
          <w:b/>
        </w:rPr>
        <w:t>Proposal</w:t>
      </w:r>
      <w:r>
        <w:rPr>
          <w:b/>
        </w:rPr>
        <w:t xml:space="preserve"> </w:t>
      </w:r>
      <w:r w:rsidRPr="00337F4F">
        <w:rPr>
          <w:rFonts w:hint="eastAsia"/>
          <w:b/>
        </w:rPr>
        <w:t>#</w:t>
      </w:r>
      <w:r>
        <w:rPr>
          <w:b/>
        </w:rPr>
        <w:t>3</w:t>
      </w:r>
      <w:r w:rsidRPr="00337F4F">
        <w:rPr>
          <w:rFonts w:hint="eastAsia"/>
          <w:b/>
        </w:rPr>
        <w:t xml:space="preserve">: </w:t>
      </w:r>
      <w:r>
        <w:rPr>
          <w:rFonts w:eastAsia="맑은 고딕"/>
          <w:b/>
        </w:rPr>
        <w:t>Define the following</w:t>
      </w:r>
      <w:r w:rsidRPr="004229AA">
        <w:rPr>
          <w:rFonts w:eastAsia="맑은 고딕"/>
          <w:b/>
        </w:rPr>
        <w:t xml:space="preserve"> </w:t>
      </w:r>
      <w:r>
        <w:rPr>
          <w:rFonts w:eastAsia="맑은 고딕"/>
          <w:b/>
        </w:rPr>
        <w:t xml:space="preserve">three </w:t>
      </w:r>
      <w:r w:rsidRPr="004229AA">
        <w:rPr>
          <w:rFonts w:eastAsia="맑은 고딕"/>
          <w:b/>
        </w:rPr>
        <w:t>stages of AI/ML algorithms</w:t>
      </w:r>
    </w:p>
    <w:p w14:paraId="22A352C1" w14:textId="77777777" w:rsidR="000C000D" w:rsidRPr="004229AA" w:rsidRDefault="000C000D" w:rsidP="000C000D">
      <w:pPr>
        <w:pStyle w:val="a6"/>
        <w:numPr>
          <w:ilvl w:val="0"/>
          <w:numId w:val="9"/>
        </w:numPr>
        <w:ind w:leftChars="0"/>
        <w:rPr>
          <w:rFonts w:eastAsia="맑은 고딕"/>
          <w:b/>
        </w:rPr>
      </w:pPr>
      <w:r w:rsidRPr="004229AA">
        <w:rPr>
          <w:rFonts w:eastAsia="맑은 고딕"/>
          <w:b/>
        </w:rPr>
        <w:t xml:space="preserve">Model training &amp; deployment stage </w:t>
      </w:r>
    </w:p>
    <w:p w14:paraId="6EAA84B6" w14:textId="77777777" w:rsidR="000C000D" w:rsidRPr="004229AA" w:rsidRDefault="000C000D" w:rsidP="000C000D">
      <w:pPr>
        <w:pStyle w:val="a6"/>
        <w:numPr>
          <w:ilvl w:val="0"/>
          <w:numId w:val="9"/>
        </w:numPr>
        <w:ind w:leftChars="0"/>
        <w:rPr>
          <w:rFonts w:eastAsia="맑은 고딕"/>
          <w:b/>
        </w:rPr>
      </w:pPr>
      <w:r w:rsidRPr="004229AA">
        <w:rPr>
          <w:rFonts w:eastAsia="맑은 고딕"/>
          <w:b/>
        </w:rPr>
        <w:t>Model inference stage</w:t>
      </w:r>
    </w:p>
    <w:p w14:paraId="1EB228B7" w14:textId="77777777" w:rsidR="000C000D" w:rsidRPr="004229AA" w:rsidRDefault="000C000D" w:rsidP="000C000D">
      <w:pPr>
        <w:pStyle w:val="a6"/>
        <w:numPr>
          <w:ilvl w:val="0"/>
          <w:numId w:val="9"/>
        </w:numPr>
        <w:ind w:leftChars="0"/>
        <w:rPr>
          <w:rFonts w:eastAsia="맑은 고딕"/>
          <w:b/>
        </w:rPr>
      </w:pPr>
      <w:r>
        <w:rPr>
          <w:rFonts w:eastAsia="맑은 고딕"/>
          <w:b/>
        </w:rPr>
        <w:t>M</w:t>
      </w:r>
      <w:r w:rsidRPr="004229AA">
        <w:rPr>
          <w:rFonts w:eastAsia="맑은 고딕"/>
          <w:b/>
        </w:rPr>
        <w:t xml:space="preserve">odel </w:t>
      </w:r>
      <w:r>
        <w:rPr>
          <w:rFonts w:eastAsia="맑은 고딕"/>
          <w:b/>
        </w:rPr>
        <w:t xml:space="preserve">monitoring &amp; </w:t>
      </w:r>
      <w:r w:rsidRPr="004229AA">
        <w:rPr>
          <w:rFonts w:eastAsia="맑은 고딕"/>
          <w:b/>
        </w:rPr>
        <w:t xml:space="preserve">update </w:t>
      </w:r>
      <w:r>
        <w:rPr>
          <w:rFonts w:eastAsia="맑은 고딕"/>
          <w:b/>
        </w:rPr>
        <w:t>stage</w:t>
      </w:r>
    </w:p>
    <w:p w14:paraId="534524AA" w14:textId="77777777" w:rsidR="0057732B" w:rsidRPr="0067587A" w:rsidRDefault="0057732B" w:rsidP="0057732B">
      <w:pPr>
        <w:rPr>
          <w:b/>
        </w:rPr>
      </w:pPr>
      <w:r w:rsidRPr="0067587A">
        <w:rPr>
          <w:b/>
        </w:rPr>
        <w:t>Proposal #4: Functionality-based LCM should be adopted as</w:t>
      </w:r>
      <w:r>
        <w:rPr>
          <w:b/>
        </w:rPr>
        <w:t xml:space="preserve"> a</w:t>
      </w:r>
      <w:r w:rsidRPr="0067587A">
        <w:rPr>
          <w:b/>
        </w:rPr>
        <w:t xml:space="preserve"> baseline approach, which is applicable for most cases. On top of that, model-based LCM can be considered for some spec</w:t>
      </w:r>
      <w:r w:rsidRPr="00442987">
        <w:rPr>
          <w:b/>
        </w:rPr>
        <w:t>ial cases, e.g. two-sided model</w:t>
      </w:r>
      <w:r>
        <w:rPr>
          <w:b/>
        </w:rPr>
        <w:t xml:space="preserve"> and/or model transfer scenario</w:t>
      </w:r>
      <w:r w:rsidRPr="00442987">
        <w:rPr>
          <w:b/>
        </w:rPr>
        <w:t>, with more focused work scope.</w:t>
      </w:r>
    </w:p>
    <w:p w14:paraId="74024A70" w14:textId="77777777" w:rsidR="0057732B" w:rsidRPr="00F268DB" w:rsidRDefault="0057732B" w:rsidP="0057732B">
      <w:pPr>
        <w:rPr>
          <w:b/>
        </w:rPr>
      </w:pPr>
      <w:r>
        <w:rPr>
          <w:b/>
        </w:rPr>
        <w:t xml:space="preserve">Proposal </w:t>
      </w:r>
      <w:r w:rsidRPr="00F268DB">
        <w:rPr>
          <w:b/>
        </w:rPr>
        <w:t>#</w:t>
      </w:r>
      <w:r>
        <w:rPr>
          <w:b/>
        </w:rPr>
        <w:t>5</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and no need to inform NW on the number of AI/ML models and the currently activated AI/ML model among them. Instead, UE may report updated UE capability/functionality and/or reliability/confidence of the reported values for NW to decide whether or not to use it. </w:t>
      </w:r>
    </w:p>
    <w:p w14:paraId="5A9ADB8B" w14:textId="1A26A472" w:rsidR="0057732B" w:rsidRPr="00F268DB" w:rsidRDefault="0057732B" w:rsidP="0057732B">
      <w:pPr>
        <w:rPr>
          <w:b/>
        </w:rPr>
      </w:pPr>
      <w:r>
        <w:rPr>
          <w:b/>
        </w:rPr>
        <w:t xml:space="preserve">Proposal </w:t>
      </w:r>
      <w:r w:rsidRPr="00F268DB">
        <w:rPr>
          <w:b/>
        </w:rPr>
        <w:t>#</w:t>
      </w:r>
      <w:r>
        <w:rPr>
          <w:b/>
        </w:rPr>
        <w:t>6</w:t>
      </w:r>
      <w:r w:rsidRPr="00F268DB">
        <w:rPr>
          <w:b/>
        </w:rPr>
        <w:t xml:space="preserve">: </w:t>
      </w:r>
      <w:r>
        <w:rPr>
          <w:b/>
        </w:rPr>
        <w:t xml:space="preserve">For the granularity of functionality, start from FG defined for UE capability, and further consider whether a functionality can cover multiple performance reference of </w:t>
      </w:r>
      <w:r w:rsidR="004B5D18">
        <w:rPr>
          <w:b/>
        </w:rPr>
        <w:t>the</w:t>
      </w:r>
      <w:r>
        <w:rPr>
          <w:b/>
        </w:rPr>
        <w:t xml:space="preserve"> same feature or not.</w:t>
      </w:r>
    </w:p>
    <w:p w14:paraId="53C4EE86" w14:textId="4A4DAE19" w:rsidR="0057732B" w:rsidRPr="00F268DB" w:rsidRDefault="0057732B" w:rsidP="0057732B">
      <w:pPr>
        <w:rPr>
          <w:b/>
        </w:rPr>
      </w:pPr>
      <w:r>
        <w:rPr>
          <w:b/>
        </w:rPr>
        <w:t xml:space="preserve">Proposal </w:t>
      </w:r>
      <w:r w:rsidRPr="00F268DB">
        <w:rPr>
          <w:b/>
        </w:rPr>
        <w:t>#</w:t>
      </w:r>
      <w:r>
        <w:rPr>
          <w:b/>
        </w:rPr>
        <w:t>7</w:t>
      </w:r>
      <w:r w:rsidRPr="00F268DB">
        <w:rPr>
          <w:b/>
        </w:rPr>
        <w:t xml:space="preserve">: </w:t>
      </w:r>
      <w:r>
        <w:rPr>
          <w:b/>
        </w:rPr>
        <w:t xml:space="preserve">Consider dynamic reconfiguration of UCI reporting for the case of functionality switch/update for </w:t>
      </w:r>
      <w:r w:rsidR="004B5D18">
        <w:rPr>
          <w:b/>
        </w:rPr>
        <w:t>the</w:t>
      </w:r>
      <w:bookmarkStart w:id="0" w:name="_GoBack"/>
      <w:bookmarkEnd w:id="0"/>
      <w:r>
        <w:rPr>
          <w:b/>
        </w:rPr>
        <w:t xml:space="preserve"> same sub-use-case.</w:t>
      </w:r>
    </w:p>
    <w:p w14:paraId="15EDFD6A" w14:textId="77777777" w:rsidR="0057732B" w:rsidRDefault="0057732B" w:rsidP="0057732B">
      <w:pPr>
        <w:rPr>
          <w:b/>
        </w:rPr>
      </w:pPr>
      <w:r>
        <w:rPr>
          <w:b/>
        </w:rPr>
        <w:t xml:space="preserve">Proposal </w:t>
      </w:r>
      <w:r w:rsidRPr="00F268DB">
        <w:rPr>
          <w:b/>
        </w:rPr>
        <w:t>#</w:t>
      </w:r>
      <w:r>
        <w:rPr>
          <w:b/>
        </w:rPr>
        <w:t>8</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NW. </w:t>
      </w:r>
    </w:p>
    <w:p w14:paraId="025B8B9A" w14:textId="77777777" w:rsidR="0057732B" w:rsidRPr="00EA057F" w:rsidRDefault="0057732B" w:rsidP="0057732B">
      <w:pPr>
        <w:rPr>
          <w:b/>
        </w:rPr>
      </w:pPr>
      <w:r w:rsidRPr="002630D2">
        <w:rPr>
          <w:b/>
        </w:rPr>
        <w:t>Proposal #</w:t>
      </w:r>
      <w:r>
        <w:rPr>
          <w:b/>
        </w:rPr>
        <w:t>9</w:t>
      </w:r>
      <w:r w:rsidRPr="002630D2">
        <w:rPr>
          <w:b/>
        </w:rPr>
        <w:t>: For collaboration level z, RAN1 should focus on RAN1-specific issues only</w:t>
      </w:r>
      <w:r>
        <w:rPr>
          <w:b/>
        </w:rPr>
        <w:t xml:space="preserve"> or deprioritize it for further study</w:t>
      </w:r>
      <w:r w:rsidRPr="002630D2">
        <w:rPr>
          <w:b/>
        </w:rPr>
        <w:t>.</w:t>
      </w:r>
    </w:p>
    <w:p w14:paraId="78EAE352" w14:textId="69DA97B4" w:rsidR="002D17E5" w:rsidRPr="000C000D" w:rsidRDefault="002D17E5" w:rsidP="002D17E5">
      <w:pPr>
        <w:pStyle w:val="Default"/>
        <w:rPr>
          <w:rFonts w:ascii="Times New Roman" w:hAnsi="Times New Roman" w:cs="Times New Roman"/>
          <w:b/>
          <w:color w:val="auto"/>
          <w:kern w:val="2"/>
          <w:sz w:val="22"/>
          <w:szCs w:val="22"/>
        </w:rPr>
      </w:pPr>
    </w:p>
    <w:p w14:paraId="68F77907" w14:textId="77777777" w:rsidR="002D17E5" w:rsidRPr="002D17E5" w:rsidRDefault="002D17E5" w:rsidP="00F06030"/>
    <w:p w14:paraId="71D24626" w14:textId="77777777" w:rsidR="00F06030" w:rsidRDefault="00F06030" w:rsidP="00265AA6">
      <w:pPr>
        <w:pStyle w:val="1"/>
      </w:pPr>
      <w:r>
        <w:rPr>
          <w:rFonts w:hint="eastAsia"/>
        </w:rPr>
        <w:t>Reference</w:t>
      </w:r>
    </w:p>
    <w:p w14:paraId="2ADA1D63" w14:textId="5C3F4AF8" w:rsidR="004A0F43" w:rsidRPr="004A0F43" w:rsidRDefault="004A0F43" w:rsidP="004A0F43">
      <w:r w:rsidRPr="004A0F43">
        <w:rPr>
          <w:rFonts w:hint="eastAsia"/>
        </w:rPr>
        <w:t xml:space="preserve">[1] </w:t>
      </w:r>
      <w:r w:rsidRPr="004A0F43">
        <w:t>RP-2</w:t>
      </w:r>
      <w:r w:rsidR="009B563C">
        <w:t>21348</w:t>
      </w:r>
      <w:r w:rsidRPr="004A0F43">
        <w:t>, “</w:t>
      </w:r>
      <w:r w:rsidR="009B563C">
        <w:t xml:space="preserve">Revised </w:t>
      </w:r>
      <w:r w:rsidRPr="004A0F43">
        <w:t>SI</w:t>
      </w:r>
      <w:r w:rsidR="009B563C">
        <w:t>D</w:t>
      </w:r>
      <w:r w:rsidRPr="004A0F43">
        <w:t>: Study on Artificial Intelligence (AI)/Machine Learning (ML) for NR Air Interface”, Qualcomm</w:t>
      </w:r>
    </w:p>
    <w:p w14:paraId="5C96AE45" w14:textId="032BEE41" w:rsidR="003B46DF" w:rsidRPr="004A0F43" w:rsidRDefault="00C36365" w:rsidP="004A0F43">
      <w:r>
        <w:rPr>
          <w:rFonts w:hint="eastAsia"/>
        </w:rPr>
        <w:t xml:space="preserve">[2] </w:t>
      </w:r>
      <w:r w:rsidR="00D7294E">
        <w:t>TR</w:t>
      </w:r>
      <w:r w:rsidR="00D7294E" w:rsidRPr="00D7294E">
        <w:t>37.817 V17.0.0 (2022-04)</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FA261" w14:textId="77777777" w:rsidR="00067FC9" w:rsidRDefault="00067FC9" w:rsidP="00A730F4">
      <w:pPr>
        <w:spacing w:after="0" w:line="240" w:lineRule="auto"/>
      </w:pPr>
      <w:r>
        <w:separator/>
      </w:r>
    </w:p>
  </w:endnote>
  <w:endnote w:type="continuationSeparator" w:id="0">
    <w:p w14:paraId="21C09647" w14:textId="77777777" w:rsidR="00067FC9" w:rsidRDefault="00067FC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324EC" w14:textId="77777777" w:rsidR="00067FC9" w:rsidRDefault="00067FC9" w:rsidP="00A730F4">
      <w:pPr>
        <w:spacing w:after="0" w:line="240" w:lineRule="auto"/>
      </w:pPr>
      <w:r>
        <w:separator/>
      </w:r>
    </w:p>
  </w:footnote>
  <w:footnote w:type="continuationSeparator" w:id="0">
    <w:p w14:paraId="0BA830CC" w14:textId="77777777" w:rsidR="00067FC9" w:rsidRDefault="00067FC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6">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12"/>
  </w:num>
  <w:num w:numId="4">
    <w:abstractNumId w:val="14"/>
  </w:num>
  <w:num w:numId="5">
    <w:abstractNumId w:val="17"/>
  </w:num>
  <w:num w:numId="6">
    <w:abstractNumId w:val="0"/>
  </w:num>
  <w:num w:numId="7">
    <w:abstractNumId w:val="0"/>
  </w:num>
  <w:num w:numId="8">
    <w:abstractNumId w:val="0"/>
  </w:num>
  <w:num w:numId="9">
    <w:abstractNumId w:val="11"/>
  </w:num>
  <w:num w:numId="10">
    <w:abstractNumId w:val="1"/>
  </w:num>
  <w:num w:numId="11">
    <w:abstractNumId w:val="7"/>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9"/>
  </w:num>
  <w:num w:numId="17">
    <w:abstractNumId w:val="4"/>
  </w:num>
  <w:num w:numId="18">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1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1354"/>
    <w:rsid w:val="00025632"/>
    <w:rsid w:val="00027617"/>
    <w:rsid w:val="0004490C"/>
    <w:rsid w:val="00065EDC"/>
    <w:rsid w:val="00067FC9"/>
    <w:rsid w:val="0007162D"/>
    <w:rsid w:val="00081784"/>
    <w:rsid w:val="000A30F4"/>
    <w:rsid w:val="000B45E0"/>
    <w:rsid w:val="000C000D"/>
    <w:rsid w:val="000D0DF7"/>
    <w:rsid w:val="000F631D"/>
    <w:rsid w:val="000F7191"/>
    <w:rsid w:val="001361E1"/>
    <w:rsid w:val="001708EE"/>
    <w:rsid w:val="001753D5"/>
    <w:rsid w:val="00195C54"/>
    <w:rsid w:val="001A4221"/>
    <w:rsid w:val="001B5CD1"/>
    <w:rsid w:val="001C28E0"/>
    <w:rsid w:val="001F74EE"/>
    <w:rsid w:val="00213B95"/>
    <w:rsid w:val="00236510"/>
    <w:rsid w:val="00245C8D"/>
    <w:rsid w:val="002630D2"/>
    <w:rsid w:val="00265AA6"/>
    <w:rsid w:val="00267A67"/>
    <w:rsid w:val="002819A2"/>
    <w:rsid w:val="002847A2"/>
    <w:rsid w:val="00291872"/>
    <w:rsid w:val="002B79D1"/>
    <w:rsid w:val="002C5191"/>
    <w:rsid w:val="002D17E5"/>
    <w:rsid w:val="002D301A"/>
    <w:rsid w:val="002E0A64"/>
    <w:rsid w:val="002F1225"/>
    <w:rsid w:val="002F1580"/>
    <w:rsid w:val="0030393E"/>
    <w:rsid w:val="00304002"/>
    <w:rsid w:val="00316518"/>
    <w:rsid w:val="0032297C"/>
    <w:rsid w:val="00327DED"/>
    <w:rsid w:val="00330537"/>
    <w:rsid w:val="00337F4F"/>
    <w:rsid w:val="00364977"/>
    <w:rsid w:val="00382639"/>
    <w:rsid w:val="003869BD"/>
    <w:rsid w:val="003A7D88"/>
    <w:rsid w:val="003B46DF"/>
    <w:rsid w:val="003C1F50"/>
    <w:rsid w:val="003D7FAD"/>
    <w:rsid w:val="003F5DDB"/>
    <w:rsid w:val="00410BE6"/>
    <w:rsid w:val="0042227C"/>
    <w:rsid w:val="004229AA"/>
    <w:rsid w:val="00442987"/>
    <w:rsid w:val="004537B7"/>
    <w:rsid w:val="004667AE"/>
    <w:rsid w:val="004716F6"/>
    <w:rsid w:val="00483C18"/>
    <w:rsid w:val="00496961"/>
    <w:rsid w:val="004A0F43"/>
    <w:rsid w:val="004A7AAE"/>
    <w:rsid w:val="004B5D18"/>
    <w:rsid w:val="004B69D3"/>
    <w:rsid w:val="004B6DF1"/>
    <w:rsid w:val="004C2D9D"/>
    <w:rsid w:val="004C7FAD"/>
    <w:rsid w:val="00501458"/>
    <w:rsid w:val="005058F4"/>
    <w:rsid w:val="005217B3"/>
    <w:rsid w:val="00521E91"/>
    <w:rsid w:val="00534F0B"/>
    <w:rsid w:val="00555BF3"/>
    <w:rsid w:val="005711E9"/>
    <w:rsid w:val="005765CA"/>
    <w:rsid w:val="0057732B"/>
    <w:rsid w:val="00581539"/>
    <w:rsid w:val="005A527D"/>
    <w:rsid w:val="005B0725"/>
    <w:rsid w:val="005B6AE5"/>
    <w:rsid w:val="00606CEC"/>
    <w:rsid w:val="006117AC"/>
    <w:rsid w:val="00612C8E"/>
    <w:rsid w:val="00614C2D"/>
    <w:rsid w:val="0066686B"/>
    <w:rsid w:val="006711E2"/>
    <w:rsid w:val="00674EB5"/>
    <w:rsid w:val="0067587A"/>
    <w:rsid w:val="00675899"/>
    <w:rsid w:val="00676701"/>
    <w:rsid w:val="0068042E"/>
    <w:rsid w:val="00682673"/>
    <w:rsid w:val="006C25A5"/>
    <w:rsid w:val="006C3C72"/>
    <w:rsid w:val="006D00DD"/>
    <w:rsid w:val="006E4CF8"/>
    <w:rsid w:val="006F2DA4"/>
    <w:rsid w:val="006F64CC"/>
    <w:rsid w:val="00711E37"/>
    <w:rsid w:val="00726F11"/>
    <w:rsid w:val="00740825"/>
    <w:rsid w:val="007620EE"/>
    <w:rsid w:val="00791128"/>
    <w:rsid w:val="007A47B7"/>
    <w:rsid w:val="007C4CF4"/>
    <w:rsid w:val="007D1EA2"/>
    <w:rsid w:val="00803882"/>
    <w:rsid w:val="008054B1"/>
    <w:rsid w:val="008145D7"/>
    <w:rsid w:val="00836A41"/>
    <w:rsid w:val="00845441"/>
    <w:rsid w:val="00875BB2"/>
    <w:rsid w:val="008863D0"/>
    <w:rsid w:val="00886E67"/>
    <w:rsid w:val="008A2D29"/>
    <w:rsid w:val="008C3651"/>
    <w:rsid w:val="008D4393"/>
    <w:rsid w:val="008E0485"/>
    <w:rsid w:val="00900470"/>
    <w:rsid w:val="00931945"/>
    <w:rsid w:val="00976D2C"/>
    <w:rsid w:val="009A00AD"/>
    <w:rsid w:val="009A578A"/>
    <w:rsid w:val="009B563C"/>
    <w:rsid w:val="009B65F7"/>
    <w:rsid w:val="009C47FF"/>
    <w:rsid w:val="009C65AC"/>
    <w:rsid w:val="009E5F9E"/>
    <w:rsid w:val="009E609E"/>
    <w:rsid w:val="009F43F7"/>
    <w:rsid w:val="00A07740"/>
    <w:rsid w:val="00A34E00"/>
    <w:rsid w:val="00A34E10"/>
    <w:rsid w:val="00A35756"/>
    <w:rsid w:val="00A509DF"/>
    <w:rsid w:val="00A63591"/>
    <w:rsid w:val="00A71C33"/>
    <w:rsid w:val="00A730F4"/>
    <w:rsid w:val="00A7409C"/>
    <w:rsid w:val="00AE6B99"/>
    <w:rsid w:val="00B0256F"/>
    <w:rsid w:val="00B142D1"/>
    <w:rsid w:val="00B25AFE"/>
    <w:rsid w:val="00B26101"/>
    <w:rsid w:val="00B27185"/>
    <w:rsid w:val="00B56632"/>
    <w:rsid w:val="00B62CF2"/>
    <w:rsid w:val="00B67830"/>
    <w:rsid w:val="00B751D6"/>
    <w:rsid w:val="00B75321"/>
    <w:rsid w:val="00BB66D5"/>
    <w:rsid w:val="00BC5533"/>
    <w:rsid w:val="00C0138D"/>
    <w:rsid w:val="00C16062"/>
    <w:rsid w:val="00C2580B"/>
    <w:rsid w:val="00C34285"/>
    <w:rsid w:val="00C36365"/>
    <w:rsid w:val="00C66592"/>
    <w:rsid w:val="00C842AC"/>
    <w:rsid w:val="00C95BFA"/>
    <w:rsid w:val="00CA684B"/>
    <w:rsid w:val="00CC2022"/>
    <w:rsid w:val="00CD2CD0"/>
    <w:rsid w:val="00CF0281"/>
    <w:rsid w:val="00D12CC1"/>
    <w:rsid w:val="00D20A76"/>
    <w:rsid w:val="00D430F8"/>
    <w:rsid w:val="00D621E6"/>
    <w:rsid w:val="00D63BEE"/>
    <w:rsid w:val="00D7294E"/>
    <w:rsid w:val="00DB39C3"/>
    <w:rsid w:val="00DB4E25"/>
    <w:rsid w:val="00DE76BD"/>
    <w:rsid w:val="00E4670D"/>
    <w:rsid w:val="00E46F1D"/>
    <w:rsid w:val="00E64BC4"/>
    <w:rsid w:val="00E709D7"/>
    <w:rsid w:val="00EA057F"/>
    <w:rsid w:val="00EA3188"/>
    <w:rsid w:val="00EB43F7"/>
    <w:rsid w:val="00EC2E49"/>
    <w:rsid w:val="00EC40FE"/>
    <w:rsid w:val="00ED667D"/>
    <w:rsid w:val="00EE0EA9"/>
    <w:rsid w:val="00EF1E08"/>
    <w:rsid w:val="00EF36C2"/>
    <w:rsid w:val="00F0049F"/>
    <w:rsid w:val="00F00A9A"/>
    <w:rsid w:val="00F06030"/>
    <w:rsid w:val="00F0692F"/>
    <w:rsid w:val="00F13469"/>
    <w:rsid w:val="00F73992"/>
    <w:rsid w:val="00FA2380"/>
    <w:rsid w:val="00FB348E"/>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3"/>
    <w:uiPriority w:val="99"/>
    <w:semiHidden/>
    <w:unhideWhenUsed/>
    <w:rsid w:val="00EA3188"/>
    <w:pPr>
      <w:jc w:val="left"/>
    </w:pPr>
  </w:style>
  <w:style w:type="character" w:customStyle="1" w:styleId="Char3">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4"/>
    <w:uiPriority w:val="99"/>
    <w:semiHidden/>
    <w:unhideWhenUsed/>
    <w:rsid w:val="00EA3188"/>
    <w:rPr>
      <w:b/>
      <w:bCs/>
    </w:rPr>
  </w:style>
  <w:style w:type="character" w:customStyle="1" w:styleId="Char4">
    <w:name w:val="메모 주제 Char"/>
    <w:basedOn w:val="Char3"/>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 w:type="paragraph" w:customStyle="1" w:styleId="proposal">
    <w:name w:val="proposal"/>
    <w:basedOn w:val="ac"/>
    <w:next w:val="a"/>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c">
    <w:name w:val="Body Text"/>
    <w:basedOn w:val="a"/>
    <w:link w:val="Char5"/>
    <w:uiPriority w:val="99"/>
    <w:semiHidden/>
    <w:unhideWhenUsed/>
    <w:rsid w:val="00FD7451"/>
    <w:pPr>
      <w:spacing w:after="180"/>
    </w:pPr>
  </w:style>
  <w:style w:type="character" w:customStyle="1" w:styleId="Char5">
    <w:name w:val="본문 Char"/>
    <w:basedOn w:val="a0"/>
    <w:link w:val="ac"/>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6"/>
    <w:uiPriority w:val="34"/>
    <w:qFormat/>
    <w:rsid w:val="00A63591"/>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19965-34E0-4329-BF9E-6D33F295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3920</Words>
  <Characters>22348</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2023-04-07T08:47:00Z</dcterms:created>
  <dcterms:modified xsi:type="dcterms:W3CDTF">2023-04-07T08:47:00Z</dcterms:modified>
</cp:coreProperties>
</file>