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31E624AE"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112</w:t>
      </w:r>
      <w:r w:rsidR="00E34032">
        <w:rPr>
          <w:rFonts w:ascii="Arial" w:hAnsi="Arial" w:cs="Arial"/>
          <w:b/>
          <w:bCs/>
          <w:snapToGrid w:val="0"/>
          <w:sz w:val="24"/>
          <w:lang w:val="en-GB"/>
        </w:rPr>
        <w:t>bis-e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E22F10" w:rsidRPr="00E22F10">
        <w:rPr>
          <w:rFonts w:ascii="Arial" w:hAnsi="Arial" w:cs="Arial"/>
          <w:b/>
          <w:bCs/>
          <w:snapToGrid w:val="0"/>
          <w:sz w:val="24"/>
          <w:lang w:val="en-GB"/>
        </w:rPr>
        <w:t>R1-2303069</w:t>
      </w:r>
    </w:p>
    <w:p w14:paraId="461C0EE6" w14:textId="09A9523A" w:rsidR="00F94CAF" w:rsidRPr="00E441A1" w:rsidRDefault="00E34032" w:rsidP="00F94CAF">
      <w:pPr>
        <w:pBdr>
          <w:bottom w:val="single" w:sz="12" w:space="1" w:color="auto"/>
        </w:pBdr>
        <w:spacing w:line="240" w:lineRule="atLeast"/>
        <w:rPr>
          <w:rFonts w:ascii="Arial" w:hAnsi="Arial" w:cs="Arial"/>
          <w:b/>
          <w:bCs/>
          <w:snapToGrid w:val="0"/>
          <w:sz w:val="24"/>
          <w:lang w:val="en-GB"/>
        </w:rPr>
      </w:pPr>
      <w:r>
        <w:rPr>
          <w:rFonts w:ascii="Arial" w:hAnsi="Arial" w:cs="Arial"/>
          <w:b/>
          <w:sz w:val="24"/>
        </w:rPr>
        <w:t>e-Meeting</w:t>
      </w:r>
      <w:r w:rsidR="00DE19AB" w:rsidRPr="00DE19AB">
        <w:rPr>
          <w:rFonts w:ascii="Arial" w:hAnsi="Arial" w:cs="Arial"/>
          <w:b/>
          <w:sz w:val="24"/>
        </w:rPr>
        <w:t xml:space="preserve">, </w:t>
      </w:r>
      <w:r>
        <w:rPr>
          <w:rFonts w:ascii="Arial" w:hAnsi="Arial" w:cs="Arial"/>
          <w:b/>
          <w:sz w:val="24"/>
        </w:rPr>
        <w:t>April</w:t>
      </w:r>
      <w:r w:rsidR="00DE19AB" w:rsidRPr="00DE19AB">
        <w:rPr>
          <w:rFonts w:ascii="Arial" w:hAnsi="Arial" w:cs="Arial"/>
          <w:b/>
          <w:sz w:val="24"/>
        </w:rPr>
        <w:t xml:space="preserve"> </w:t>
      </w:r>
      <w:r>
        <w:rPr>
          <w:rFonts w:ascii="Arial" w:hAnsi="Arial" w:cs="Arial"/>
          <w:b/>
          <w:sz w:val="24"/>
        </w:rPr>
        <w:t>1</w:t>
      </w:r>
      <w:r w:rsidR="00DE19AB">
        <w:rPr>
          <w:rFonts w:ascii="Arial" w:hAnsi="Arial" w:cs="Arial"/>
          <w:b/>
          <w:sz w:val="24"/>
        </w:rPr>
        <w:t>7</w:t>
      </w:r>
      <w:r w:rsidR="000623C6">
        <w:rPr>
          <w:rFonts w:ascii="Arial" w:hAnsi="Arial" w:cs="Arial"/>
          <w:b/>
          <w:sz w:val="24"/>
          <w:vertAlign w:val="superscript"/>
        </w:rPr>
        <w:t>th</w:t>
      </w:r>
      <w:r w:rsidR="008B55CC">
        <w:rPr>
          <w:rFonts w:ascii="Arial" w:hAnsi="Arial" w:cs="Arial"/>
          <w:b/>
          <w:sz w:val="24"/>
        </w:rPr>
        <w:t xml:space="preserve"> –</w:t>
      </w:r>
      <w:r w:rsidR="00DE19AB">
        <w:rPr>
          <w:rFonts w:ascii="Arial" w:hAnsi="Arial" w:cs="Arial"/>
          <w:b/>
          <w:sz w:val="24"/>
        </w:rPr>
        <w:t xml:space="preserve"> </w:t>
      </w:r>
      <w:r>
        <w:rPr>
          <w:rFonts w:ascii="Arial" w:hAnsi="Arial" w:cs="Arial"/>
          <w:b/>
          <w:sz w:val="24"/>
        </w:rPr>
        <w:t>April</w:t>
      </w:r>
      <w:r w:rsidR="008B55CC">
        <w:rPr>
          <w:rFonts w:ascii="Arial" w:hAnsi="Arial" w:cs="Arial"/>
          <w:b/>
          <w:sz w:val="24"/>
        </w:rPr>
        <w:t xml:space="preserve"> </w:t>
      </w:r>
      <w:r>
        <w:rPr>
          <w:rFonts w:ascii="Arial" w:hAnsi="Arial" w:cs="Arial"/>
          <w:b/>
          <w:sz w:val="24"/>
        </w:rPr>
        <w:t>26</w:t>
      </w:r>
      <w:r>
        <w:rPr>
          <w:rFonts w:ascii="Arial" w:hAnsi="Arial" w:cs="Arial"/>
          <w:b/>
          <w:sz w:val="24"/>
          <w:vertAlign w:val="superscript"/>
        </w:rPr>
        <w:t>th</w:t>
      </w:r>
      <w:r w:rsidR="00DE19AB">
        <w:rPr>
          <w:rFonts w:ascii="Arial" w:hAnsi="Arial" w:cs="Arial"/>
          <w:b/>
          <w:sz w:val="24"/>
        </w:rPr>
        <w:t>, 2023</w:t>
      </w:r>
    </w:p>
    <w:p w14:paraId="7FB91595" w14:textId="4DF9938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5B1B159B"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 xml:space="preserve">MIMO for </w:t>
      </w:r>
      <w:r w:rsidR="009A145B">
        <w:rPr>
          <w:rFonts w:ascii="Times New Roman" w:hAnsi="Times New Roman" w:hint="eastAsia"/>
        </w:rPr>
        <w:t>Rel-18</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Pr>
          <w:rFonts w:ascii="Times New Roman" w:hAnsi="Times New Roman"/>
        </w:rPr>
        <w:t xml:space="preserve">multi-TRP </w:t>
      </w:r>
      <w:r w:rsidR="009A145B">
        <w:rPr>
          <w:rFonts w:ascii="Times New Roman" w:hAnsi="Times New Roman"/>
        </w:rPr>
        <w:t>enhancement,</w:t>
      </w:r>
      <w:r>
        <w:rPr>
          <w:rFonts w:ascii="Times New Roman" w:hAnsi="Times New Roman"/>
        </w:rPr>
        <w:t xml:space="preserve"> CSI </w:t>
      </w:r>
      <w:r w:rsidR="009A145B">
        <w:rPr>
          <w:rFonts w:ascii="Times New Roman" w:hAnsi="Times New Roman"/>
        </w:rPr>
        <w:t>enhancement, reference signal enhancement, and uplink transmission enhancement</w:t>
      </w:r>
      <w:r w:rsidRPr="0042054D">
        <w:rPr>
          <w:rFonts w:ascii="Times New Roman" w:hAnsi="Times New Roman"/>
        </w:rPr>
        <w:t xml:space="preserve">. </w:t>
      </w:r>
      <w:r>
        <w:rPr>
          <w:rFonts w:ascii="Times New Roman" w:hAnsi="Times New Roman"/>
        </w:rPr>
        <w:t>Specifically for multi-TRP</w:t>
      </w:r>
      <w:r w:rsidR="009A145B">
        <w:rPr>
          <w:rFonts w:ascii="Times New Roman" w:hAnsi="Times New Roman"/>
        </w:rPr>
        <w:t xml:space="preserve"> enhancement</w:t>
      </w:r>
      <w:r w:rsidRPr="0042054D">
        <w:rPr>
          <w:rFonts w:ascii="Times New Roman" w:hAnsi="Times New Roman"/>
        </w:rPr>
        <w:t xml:space="preserve">, </w:t>
      </w:r>
      <w:r>
        <w:rPr>
          <w:rFonts w:ascii="Times New Roman" w:hAnsi="Times New Roman"/>
        </w:rPr>
        <w:t xml:space="preserve">there are </w:t>
      </w:r>
      <w:r w:rsidR="009A145B">
        <w:rPr>
          <w:rFonts w:ascii="Times New Roman" w:hAnsi="Times New Roman"/>
        </w:rPr>
        <w:t>for sub-topics</w:t>
      </w:r>
      <w:r>
        <w:rPr>
          <w:rFonts w:ascii="Times New Roman" w:hAnsi="Times New Roman"/>
        </w:rPr>
        <w:t xml:space="preserve">, regarding </w:t>
      </w:r>
      <w:r w:rsidR="009A145B">
        <w:rPr>
          <w:rFonts w:ascii="Times New Roman" w:hAnsi="Times New Roman"/>
        </w:rPr>
        <w:t>unified TCI framework extension, simultaneous multi-panel UL transmission, power control for UL single DCI, and two TAs for multi</w:t>
      </w:r>
      <w:r w:rsidR="00CC4A44">
        <w:rPr>
          <w:rFonts w:ascii="Times New Roman" w:hAnsi="Times New Roman"/>
        </w:rPr>
        <w:t>-</w:t>
      </w:r>
      <w:r w:rsidR="009A145B">
        <w:rPr>
          <w:rFonts w:ascii="Times New Roman" w:hAnsi="Times New Roman"/>
        </w:rPr>
        <w:t>DCI</w:t>
      </w:r>
      <w:r>
        <w:rPr>
          <w:rFonts w:ascii="Times New Roman" w:hAnsi="Times New Roman"/>
        </w:rPr>
        <w: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1164F3C2" w14:textId="77777777" w:rsidR="009A145B" w:rsidRPr="009A145B" w:rsidRDefault="009A145B" w:rsidP="00D45C95">
            <w:pPr>
              <w:numPr>
                <w:ilvl w:val="0"/>
                <w:numId w:val="10"/>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Study, and if justified, specify the following </w:t>
            </w:r>
          </w:p>
          <w:p w14:paraId="68E80156"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Two TAs for UL multi-DCI for multi-TRP operation </w:t>
            </w:r>
          </w:p>
          <w:p w14:paraId="2788325C"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Power control for UL single DCI for multi-TRP operation where unified TCI framework extension in objective 2 is assumed.</w:t>
            </w:r>
          </w:p>
          <w:p w14:paraId="0B47AD3E" w14:textId="4ABB8CF0" w:rsidR="00731657" w:rsidRPr="009A145B" w:rsidRDefault="009A145B" w:rsidP="009A145B">
            <w:p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For the case of simultaneous UL transmission from multiple panels, the operation will only be limited to the objective 6 scenarios.</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73212E5C"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4D5CD8" w:rsidRPr="004D5CD8">
        <w:rPr>
          <w:rFonts w:ascii="Times New Roman" w:hAnsi="Times New Roman"/>
        </w:rPr>
        <w:t>two TAs for multi-DCI based M-TRP operation</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6A9301FB"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24BFE256"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Support two TA enhancement for both intra-cell and inter-cell multi-DCI multi-TRP scenarios in Rel-18.</w:t>
            </w:r>
          </w:p>
          <w:p w14:paraId="705AC326" w14:textId="77777777" w:rsidR="009348D4" w:rsidRPr="00D30777" w:rsidRDefault="009348D4" w:rsidP="009952A3">
            <w:pPr>
              <w:spacing w:after="0" w:line="240" w:lineRule="auto"/>
              <w:rPr>
                <w:rFonts w:ascii="Times" w:eastAsia="바탕" w:hAnsi="Times"/>
                <w:sz w:val="20"/>
                <w:szCs w:val="24"/>
                <w:lang w:val="en-GB" w:eastAsia="x-none"/>
              </w:rPr>
            </w:pPr>
          </w:p>
          <w:p w14:paraId="64FD74B3"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A72E672" w14:textId="77777777" w:rsidR="009348D4" w:rsidRPr="00D30777" w:rsidRDefault="009348D4" w:rsidP="009952A3">
            <w:pPr>
              <w:spacing w:after="0" w:line="240" w:lineRule="auto"/>
              <w:rPr>
                <w:rFonts w:ascii="Times" w:eastAsia="바탕" w:hAnsi="Times" w:cs="Times"/>
                <w:sz w:val="20"/>
                <w:szCs w:val="20"/>
                <w:lang w:val="en-GB" w:eastAsia="en-US"/>
              </w:rPr>
            </w:pPr>
            <w:r w:rsidRPr="00D30777">
              <w:rPr>
                <w:rFonts w:ascii="Times" w:eastAsia="바탕" w:hAnsi="Times" w:cs="Times"/>
                <w:sz w:val="20"/>
                <w:szCs w:val="20"/>
                <w:lang w:val="en-GB" w:eastAsia="en-US"/>
              </w:rPr>
              <w:t>Enhancements on two TAs for UL multi-DCI for multi-TRP operation are applicable to both FR1 and FR2.</w:t>
            </w:r>
          </w:p>
          <w:p w14:paraId="77B1451B" w14:textId="77777777" w:rsidR="009348D4" w:rsidRPr="00D30777" w:rsidRDefault="009348D4" w:rsidP="009952A3">
            <w:pPr>
              <w:spacing w:after="0" w:line="240" w:lineRule="auto"/>
              <w:rPr>
                <w:rFonts w:ascii="Times" w:eastAsia="바탕" w:hAnsi="Times"/>
                <w:sz w:val="20"/>
                <w:szCs w:val="24"/>
                <w:lang w:val="en-GB" w:eastAsia="x-none"/>
              </w:rPr>
            </w:pPr>
          </w:p>
          <w:p w14:paraId="66B516B7"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C3558B3" w14:textId="77777777" w:rsidR="009348D4" w:rsidRPr="00D30777" w:rsidRDefault="009348D4" w:rsidP="009952A3">
            <w:pPr>
              <w:spacing w:after="0" w:line="240" w:lineRule="auto"/>
              <w:rPr>
                <w:rFonts w:ascii="Times" w:hAnsi="Times" w:cs="Times"/>
                <w:b/>
                <w:sz w:val="20"/>
                <w:szCs w:val="20"/>
              </w:rPr>
            </w:pPr>
            <w:r w:rsidRPr="00D30777">
              <w:rPr>
                <w:rFonts w:ascii="Times" w:eastAsia="SimSun" w:hAnsi="Times" w:cs="Times"/>
                <w:bCs/>
                <w:sz w:val="20"/>
                <w:szCs w:val="20"/>
                <w:lang w:eastAsia="zh-CN"/>
              </w:rPr>
              <w:t xml:space="preserve">Two TA enhancement for uplink multi-DCI based multi-TRP operation are applicable to </w:t>
            </w:r>
            <w:r w:rsidRPr="00D30777">
              <w:rPr>
                <w:rFonts w:ascii="Times" w:eastAsia="SimSun" w:hAnsi="Times" w:cs="Times"/>
                <w:b/>
                <w:i/>
                <w:iCs/>
                <w:sz w:val="20"/>
                <w:szCs w:val="20"/>
                <w:lang w:eastAsia="zh-CN"/>
              </w:rPr>
              <w:t>at least</w:t>
            </w:r>
            <w:r w:rsidRPr="00D30777">
              <w:rPr>
                <w:rFonts w:ascii="Times" w:eastAsia="SimSun" w:hAnsi="Times" w:cs="Times"/>
                <w:bCs/>
                <w:sz w:val="20"/>
                <w:szCs w:val="20"/>
                <w:lang w:eastAsia="zh-CN"/>
              </w:rPr>
              <w:t>:</w:t>
            </w:r>
          </w:p>
          <w:p w14:paraId="3598AC49" w14:textId="77777777" w:rsidR="009348D4" w:rsidRPr="00D30777" w:rsidRDefault="009348D4" w:rsidP="009952A3">
            <w:pPr>
              <w:numPr>
                <w:ilvl w:val="0"/>
                <w:numId w:val="16"/>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TDM based multi-DCI uplink transmission</w:t>
            </w:r>
          </w:p>
          <w:p w14:paraId="3D163D84" w14:textId="77777777" w:rsidR="009348D4" w:rsidRPr="00D30777" w:rsidRDefault="009348D4" w:rsidP="009952A3">
            <w:pPr>
              <w:numPr>
                <w:ilvl w:val="0"/>
                <w:numId w:val="17"/>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simultaneous multi-DCI uplink transmission (if simultaneous uplink multi-DCI uplink transmission is supported in Agenda 9.1.4.1)</w:t>
            </w:r>
          </w:p>
          <w:p w14:paraId="6FC652B9" w14:textId="77777777" w:rsidR="009348D4" w:rsidRPr="00ED08CB" w:rsidRDefault="009348D4" w:rsidP="009952A3">
            <w:pPr>
              <w:numPr>
                <w:ilvl w:val="0"/>
                <w:numId w:val="18"/>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Note: Whether two TA enhancement is applicable to other schemes is a separate discussion, which is not in the scope of AI 9.1.1.2.</w:t>
            </w:r>
          </w:p>
          <w:p w14:paraId="266087D5" w14:textId="77777777" w:rsidR="00ED08CB" w:rsidRDefault="00ED08CB" w:rsidP="00ED08CB">
            <w:pPr>
              <w:spacing w:after="0" w:line="240" w:lineRule="auto"/>
              <w:rPr>
                <w:rFonts w:ascii="Times" w:eastAsia="Times New Roman" w:hAnsi="Times" w:cs="Times"/>
                <w:bCs/>
                <w:sz w:val="20"/>
                <w:szCs w:val="20"/>
                <w:lang w:val="en-GB" w:eastAsia="zh-CN"/>
              </w:rPr>
            </w:pPr>
          </w:p>
          <w:p w14:paraId="027E0EB5"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3906DBF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study how to handle overlapping part between two UL transmissions associated with two TAs, where the study includes:</w:t>
            </w:r>
          </w:p>
          <w:p w14:paraId="573192A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introduce scheduling restriction in overlapping part</w:t>
            </w:r>
          </w:p>
          <w:p w14:paraId="23D3E4F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lastRenderedPageBreak/>
              <w:t xml:space="preserve">whether to introduce dropping rules </w:t>
            </w:r>
          </w:p>
          <w:p w14:paraId="13039879"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specification impact is needed, or if the issue can be handled via implementation</w:t>
            </w:r>
          </w:p>
          <w:p w14:paraId="0BFD0B0A"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allow overlapped transmission in case the UE supports STxMP transmission (if STxMP feature is agreed in NR Rel-18)</w:t>
            </w:r>
          </w:p>
          <w:p w14:paraId="059D3123" w14:textId="77777777" w:rsidR="00ED08CB" w:rsidRPr="00ED08CB" w:rsidRDefault="00ED08CB" w:rsidP="00ED08CB">
            <w:pPr>
              <w:spacing w:after="0" w:line="240" w:lineRule="auto"/>
              <w:rPr>
                <w:rFonts w:ascii="Times" w:eastAsia="바탕" w:hAnsi="Times" w:cs="Times"/>
                <w:sz w:val="20"/>
                <w:szCs w:val="20"/>
                <w:lang w:val="en-GB" w:eastAsia="x-none"/>
              </w:rPr>
            </w:pPr>
          </w:p>
          <w:p w14:paraId="7A72CF86"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2190304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support configuring two TAGs belonging to a serving cell.</w:t>
            </w:r>
          </w:p>
          <w:p w14:paraId="62C65835" w14:textId="77777777" w:rsidR="007A22EF" w:rsidRDefault="007A22EF" w:rsidP="00ED08CB">
            <w:pPr>
              <w:spacing w:after="0" w:line="240" w:lineRule="auto"/>
              <w:rPr>
                <w:rFonts w:ascii="Times New Roman" w:eastAsia="바탕" w:hAnsi="Times New Roman"/>
                <w:color w:val="000000"/>
                <w:sz w:val="20"/>
                <w:szCs w:val="20"/>
                <w:lang w:eastAsia="en-US"/>
              </w:rPr>
            </w:pPr>
          </w:p>
          <w:p w14:paraId="0810F032"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0CDB6EFB" w14:textId="77777777" w:rsidR="007A22EF" w:rsidRP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For multi-DCI multi-TRP operation with two TAs in a CC, two DL reference timings are supported where each DL reference timing is associated with one TAG</w:t>
            </w:r>
          </w:p>
          <w:p w14:paraId="593D4B3B"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 xml:space="preserve">baseline assumption is that the Rx timing difference between the two DL reference timings is no larger than CP length </w:t>
            </w:r>
          </w:p>
          <w:p w14:paraId="1F7BEB2E"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as an optional UE capability, Rx timing difference between the two DL reference timings can be assumed to be larger than CP length</w:t>
            </w:r>
          </w:p>
          <w:p w14:paraId="6FFA07E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FFS: the maximum Rx timing difference (could be up to RAN4)</w:t>
            </w:r>
          </w:p>
          <w:p w14:paraId="660DC14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Other than UE capability details and relevant configuration, no additional RAN1 specification enhancement specific for this case is expected</w:t>
            </w:r>
          </w:p>
          <w:p w14:paraId="45BA3712" w14:textId="77777777" w:rsidR="007A22EF" w:rsidRPr="007A22EF" w:rsidRDefault="007A22EF" w:rsidP="007A22EF">
            <w:pPr>
              <w:spacing w:after="0" w:line="240" w:lineRule="auto"/>
              <w:rPr>
                <w:rFonts w:ascii="Times" w:eastAsia="바탕" w:hAnsi="Times" w:cs="Times"/>
                <w:sz w:val="20"/>
                <w:szCs w:val="24"/>
                <w:lang w:val="en-GB" w:eastAsia="x-none"/>
              </w:rPr>
            </w:pPr>
          </w:p>
          <w:p w14:paraId="2171A139"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1F42BF4E" w14:textId="77777777" w:rsidR="007A22EF" w:rsidRPr="007A22EF" w:rsidRDefault="007A22EF" w:rsidP="007A22EF">
            <w:pPr>
              <w:spacing w:after="0" w:line="240" w:lineRule="auto"/>
              <w:jc w:val="both"/>
              <w:rPr>
                <w:rFonts w:ascii="Times"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support enhancements related to indicating TAG ID via absolute TA command:</w:t>
            </w:r>
          </w:p>
          <w:p w14:paraId="5EB1E4A2" w14:textId="77777777" w:rsidR="007A22EF" w:rsidRPr="007A22EF" w:rsidRDefault="007A22EF" w:rsidP="007A22EF">
            <w:pPr>
              <w:numPr>
                <w:ilvl w:val="0"/>
                <w:numId w:val="34"/>
              </w:numPr>
              <w:spacing w:after="0" w:line="240" w:lineRule="auto"/>
              <w:rPr>
                <w:rFonts w:ascii="Times" w:eastAsia="Times New Roman" w:hAnsi="Times" w:cs="Times"/>
                <w:i/>
                <w:sz w:val="16"/>
                <w:szCs w:val="24"/>
                <w:lang w:val="en-GB" w:eastAsia="en-US"/>
              </w:rPr>
            </w:pPr>
            <w:r w:rsidRPr="007A22EF">
              <w:rPr>
                <w:rFonts w:ascii="Times" w:eastAsia="SimSun" w:hAnsi="Times" w:cs="Times"/>
                <w:iCs/>
                <w:sz w:val="20"/>
                <w:szCs w:val="24"/>
                <w:lang w:val="en-GB" w:eastAsia="en-US"/>
              </w:rPr>
              <w:t>FFS: whether the indication is implicit or explicit</w:t>
            </w:r>
          </w:p>
          <w:p w14:paraId="699CF7C3" w14:textId="77777777" w:rsidR="007A22EF" w:rsidRPr="007A22EF" w:rsidRDefault="007A22EF" w:rsidP="007A22EF">
            <w:pPr>
              <w:numPr>
                <w:ilvl w:val="0"/>
                <w:numId w:val="34"/>
              </w:numPr>
              <w:spacing w:after="0" w:line="240" w:lineRule="auto"/>
              <w:rPr>
                <w:rFonts w:ascii="Times" w:hAnsi="Times" w:cs="Times"/>
                <w:sz w:val="16"/>
                <w:szCs w:val="24"/>
                <w:lang w:val="en-GB" w:eastAsia="en-US"/>
              </w:rPr>
            </w:pPr>
            <w:r w:rsidRPr="007A22EF">
              <w:rPr>
                <w:rFonts w:ascii="Times" w:eastAsia="SimSun" w:hAnsi="Times" w:cs="Times"/>
                <w:iCs/>
                <w:sz w:val="20"/>
                <w:szCs w:val="24"/>
                <w:lang w:val="en-GB" w:eastAsia="en-US"/>
              </w:rPr>
              <w:t>Detailed indication schemes are FFS</w:t>
            </w:r>
          </w:p>
          <w:p w14:paraId="45D9D6AC"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This does not preclude indication of two TAG IDs (if supported)</w:t>
            </w:r>
          </w:p>
          <w:p w14:paraId="510D4E5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applies at least to MSGB in case of C-RNTI</w:t>
            </w:r>
          </w:p>
          <w:p w14:paraId="06842360" w14:textId="77777777" w:rsidR="007A22EF" w:rsidRPr="007A22EF" w:rsidRDefault="007A22EF" w:rsidP="007A22EF">
            <w:pPr>
              <w:spacing w:after="0" w:line="240" w:lineRule="auto"/>
              <w:rPr>
                <w:rFonts w:ascii="Times" w:hAnsi="Times" w:cs="Times"/>
                <w:sz w:val="18"/>
                <w:lang w:eastAsia="en-US"/>
              </w:rPr>
            </w:pPr>
            <w:r w:rsidRPr="007A22EF">
              <w:rPr>
                <w:rFonts w:ascii="Times" w:eastAsia="바탕" w:hAnsi="Times" w:cs="Times"/>
                <w:sz w:val="16"/>
                <w:szCs w:val="24"/>
                <w:lang w:val="en-GB" w:eastAsia="en-US"/>
              </w:rPr>
              <w:t> </w:t>
            </w:r>
          </w:p>
          <w:p w14:paraId="164DC855" w14:textId="77777777" w:rsidR="007A22EF" w:rsidRPr="007A22EF" w:rsidRDefault="007A22EF" w:rsidP="007A22EF">
            <w:pPr>
              <w:spacing w:after="0" w:line="240" w:lineRule="auto"/>
              <w:jc w:val="both"/>
              <w:rPr>
                <w:rFonts w:ascii="Times" w:eastAsia="바탕" w:hAnsi="Times" w:cs="Times"/>
                <w:b/>
                <w:bCs/>
                <w:iCs/>
                <w:sz w:val="20"/>
                <w:szCs w:val="24"/>
                <w:lang w:val="en-GB" w:eastAsia="en-US"/>
              </w:rPr>
            </w:pPr>
            <w:r w:rsidRPr="007A22EF">
              <w:rPr>
                <w:rFonts w:ascii="Times" w:eastAsia="바탕" w:hAnsi="Times" w:cs="Times"/>
                <w:b/>
                <w:bCs/>
                <w:iCs/>
                <w:sz w:val="20"/>
                <w:szCs w:val="24"/>
                <w:lang w:val="en-GB" w:eastAsia="en-US"/>
              </w:rPr>
              <w:t>Conclusion</w:t>
            </w:r>
          </w:p>
          <w:p w14:paraId="410B3008" w14:textId="77777777" w:rsidR="007A22EF" w:rsidRPr="007A22EF" w:rsidRDefault="007A22EF" w:rsidP="007A22EF">
            <w:pPr>
              <w:spacing w:after="0" w:line="240" w:lineRule="auto"/>
              <w:jc w:val="both"/>
              <w:rPr>
                <w:rFonts w:ascii="Times" w:eastAsia="바탕"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it cannot always be assumed that both TRPs have knowledge of the overlapping region between transmissions corresponding to the two TAs.</w:t>
            </w:r>
          </w:p>
          <w:p w14:paraId="653E83D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doesn’t prevent the network from applying scheduling restrictions even if the TRPs have no knowledge of the overlapping region</w:t>
            </w:r>
          </w:p>
          <w:p w14:paraId="2A5590C6" w14:textId="77777777" w:rsidR="007A22EF" w:rsidRPr="007A22EF" w:rsidRDefault="007A22EF" w:rsidP="007A22EF">
            <w:pPr>
              <w:spacing w:after="0" w:line="240" w:lineRule="auto"/>
              <w:rPr>
                <w:rFonts w:ascii="Times" w:hAnsi="Times" w:cs="Times"/>
                <w:sz w:val="18"/>
                <w:lang w:eastAsia="en-US"/>
              </w:rPr>
            </w:pPr>
            <w:r w:rsidRPr="007A22EF">
              <w:rPr>
                <w:rFonts w:ascii="Times" w:eastAsia="바탕" w:hAnsi="Times" w:cs="Times"/>
                <w:sz w:val="16"/>
                <w:szCs w:val="24"/>
                <w:lang w:val="en-GB" w:eastAsia="en-US"/>
              </w:rPr>
              <w:t> </w:t>
            </w:r>
          </w:p>
          <w:p w14:paraId="2F9FCD74"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2099A698" w14:textId="77777777" w:rsidR="007A22EF" w:rsidRPr="007A22EF" w:rsidRDefault="007A22EF" w:rsidP="007A22EF">
            <w:pPr>
              <w:spacing w:after="0" w:line="240" w:lineRule="auto"/>
              <w:jc w:val="both"/>
              <w:rPr>
                <w:rFonts w:ascii="Times" w:hAnsi="Times" w:cs="Times"/>
                <w:i/>
                <w:sz w:val="18"/>
                <w:lang w:val="en-GB" w:eastAsia="en-US"/>
              </w:rPr>
            </w:pPr>
            <w:r w:rsidRPr="007A22EF">
              <w:rPr>
                <w:rFonts w:ascii="Times" w:eastAsia="바탕" w:hAnsi="Times" w:cs="Times"/>
                <w:iCs/>
                <w:sz w:val="20"/>
                <w:szCs w:val="24"/>
                <w:lang w:val="en-GB" w:eastAsia="en-US"/>
              </w:rPr>
              <w:t>For intra-cell multi-DCI based Multi-TRP operation with two TA enhancement, support at least one of the following alternatives (down selection to be done in RAN1#111):</w:t>
            </w:r>
          </w:p>
          <w:p w14:paraId="4198EBB0"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1:  indicate TAG ID as part of TA command in RAR</w:t>
            </w:r>
          </w:p>
          <w:p w14:paraId="229689F1"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2:  indicate TAG ID as part of PDCCH order</w:t>
            </w:r>
          </w:p>
          <w:p w14:paraId="0436B593"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3:  divide SSBs into two groups, one for each TRP.    If a SSB associated to a RACH procedure belongs to the nth group (n=1,2), then the TA obtained via the RACH procedure corresponds to the nth TRP.</w:t>
            </w:r>
          </w:p>
          <w:p w14:paraId="41E085C5"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4:  divide RACH resources into two groups, where for a RACH procedure, if the corresponding RACH resource belongs to the nth group (n=1,2), then the TA obtained via the RACH procedure corresponds to the nth TRP.</w:t>
            </w:r>
          </w:p>
          <w:p w14:paraId="5D78A756"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5:  divide preambles into two groups, where for a RACH procedure, if the corresponding preamble belongs to the nth group (n=1,2), then the TA obtained via the RACH procedure corresponds to the nth TRP</w:t>
            </w:r>
          </w:p>
          <w:p w14:paraId="78B88719"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6:   TAG ID is associated with CORESETPoolIndex and TAG ID is determined based on the CORESETPoolIndex of PDCCH order</w:t>
            </w:r>
          </w:p>
          <w:p w14:paraId="5A23C9C2"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7:  Each TCI state is associated with a TAG ID, and the TAG ID corresponding to RACH triggered by a PDCCH order is determined based on the TCI state used to receive the PDCCH order</w:t>
            </w:r>
          </w:p>
          <w:p w14:paraId="76761663" w14:textId="77777777" w:rsid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Note: If Alt 1 or Alt 2 is downselected, then it does not preclude indication of two TAG IDs (if supported)</w:t>
            </w:r>
          </w:p>
          <w:p w14:paraId="3139C3BF" w14:textId="77777777" w:rsidR="007D6231" w:rsidRPr="007D6231" w:rsidRDefault="007D6231" w:rsidP="007A22EF">
            <w:pPr>
              <w:spacing w:after="0" w:line="240" w:lineRule="auto"/>
              <w:jc w:val="both"/>
              <w:rPr>
                <w:rFonts w:ascii="Times" w:eastAsia="바탕" w:hAnsi="Times" w:cs="Times"/>
                <w:iCs/>
                <w:sz w:val="20"/>
                <w:szCs w:val="24"/>
                <w:lang w:val="en-GB" w:eastAsia="en-US"/>
              </w:rPr>
            </w:pPr>
          </w:p>
          <w:p w14:paraId="713644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49EA3114"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t>For multi-DCI based Multi-TRP operation with two TA enhancement, support CFRA triggered by PDCCH order for both intra-cell and inter-cell cases.</w:t>
            </w:r>
          </w:p>
          <w:p w14:paraId="38699F36" w14:textId="77777777" w:rsidR="007D6231" w:rsidRPr="007D6231" w:rsidRDefault="007D6231" w:rsidP="007D6231">
            <w:pPr>
              <w:spacing w:after="0" w:line="240" w:lineRule="auto"/>
              <w:rPr>
                <w:rFonts w:ascii="Times" w:eastAsia="바탕" w:hAnsi="Times" w:cs="Times"/>
                <w:sz w:val="20"/>
                <w:szCs w:val="20"/>
                <w:lang w:val="en-GB" w:eastAsia="x-none"/>
              </w:rPr>
            </w:pPr>
          </w:p>
          <w:p w14:paraId="470DB7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7440D921"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lastRenderedPageBreak/>
              <w:t>For multi-DCI based Multi-TRP operation with two TA enhancement, support the case where a PDCCH order sent by one TRP triggers RACH procedure towards either the same TRP or a different TRP at least for inter-cell Multi-DCI.</w:t>
            </w:r>
          </w:p>
          <w:p w14:paraId="76D6BF78"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for intra-cell Multi-DCI</w:t>
            </w:r>
          </w:p>
          <w:p w14:paraId="277C61CC"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whether there are any restrictions needed</w:t>
            </w:r>
          </w:p>
          <w:p w14:paraId="69C084AE"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if cross TRP RACH triggering is an optional feature</w:t>
            </w:r>
          </w:p>
          <w:p w14:paraId="19AF028C" w14:textId="77777777" w:rsidR="007D6231" w:rsidRPr="007D6231" w:rsidRDefault="007D6231" w:rsidP="007D6231">
            <w:pPr>
              <w:spacing w:after="0" w:line="240" w:lineRule="auto"/>
              <w:rPr>
                <w:rFonts w:ascii="Times" w:eastAsia="바탕" w:hAnsi="Times" w:cs="Times"/>
                <w:sz w:val="20"/>
                <w:szCs w:val="24"/>
                <w:lang w:val="en-GB" w:eastAsia="x-none"/>
              </w:rPr>
            </w:pPr>
          </w:p>
          <w:p w14:paraId="6A016795"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52EFBE35"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there is no consensus to support enhancements for CBRA triggered by PDCCH order.</w:t>
            </w:r>
          </w:p>
          <w:p w14:paraId="5260D37D" w14:textId="77777777" w:rsidR="007D6231" w:rsidRPr="007D6231" w:rsidRDefault="007D6231" w:rsidP="007D6231">
            <w:pPr>
              <w:spacing w:after="0" w:line="240" w:lineRule="auto"/>
              <w:rPr>
                <w:rFonts w:ascii="Times" w:eastAsia="바탕" w:hAnsi="Times" w:cs="Times"/>
                <w:sz w:val="20"/>
                <w:szCs w:val="24"/>
                <w:lang w:val="en-GB" w:eastAsia="x-none"/>
              </w:rPr>
            </w:pPr>
          </w:p>
          <w:p w14:paraId="679E5340"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3FECAD38"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it is up to RAN2 to decide whether there is a need to enhance CBRA procedure to support per TRP UE-initiated RACH procedure.</w:t>
            </w:r>
          </w:p>
          <w:p w14:paraId="30DE4485" w14:textId="77777777" w:rsidR="007D6231" w:rsidRDefault="007D6231" w:rsidP="007A22EF">
            <w:pPr>
              <w:spacing w:after="0" w:line="240" w:lineRule="auto"/>
              <w:jc w:val="both"/>
              <w:rPr>
                <w:rFonts w:ascii="Times New Roman" w:eastAsia="바탕" w:hAnsi="Times New Roman"/>
                <w:sz w:val="20"/>
                <w:szCs w:val="24"/>
                <w:lang w:val="en-GB" w:eastAsia="x-none"/>
              </w:rPr>
            </w:pPr>
            <w:r w:rsidRPr="007D6231">
              <w:rPr>
                <w:rFonts w:ascii="Times New Roman" w:eastAsia="바탕" w:hAnsi="Times New Roman"/>
                <w:sz w:val="20"/>
                <w:szCs w:val="24"/>
                <w:highlight w:val="green"/>
                <w:lang w:val="en-GB" w:eastAsia="x-none"/>
              </w:rPr>
              <w:t>Agreement</w:t>
            </w:r>
            <w:r w:rsidRPr="007D6231">
              <w:rPr>
                <w:rFonts w:ascii="Times New Roman" w:eastAsia="바탕" w:hAnsi="Times New Roman"/>
                <w:sz w:val="20"/>
                <w:szCs w:val="24"/>
                <w:lang w:val="en-GB" w:eastAsia="x-none"/>
              </w:rPr>
              <w:t xml:space="preserve">: Send LS to RAN2 regarding the above conclusion. </w:t>
            </w:r>
            <w:r w:rsidRPr="007D6231">
              <w:rPr>
                <w:rFonts w:ascii="Times New Roman" w:eastAsia="바탕" w:hAnsi="Times New Roman"/>
                <w:sz w:val="20"/>
                <w:szCs w:val="24"/>
                <w:highlight w:val="green"/>
                <w:lang w:val="en-GB" w:eastAsia="x-none"/>
              </w:rPr>
              <w:t>Final LS in R1-2213004.</w:t>
            </w:r>
          </w:p>
          <w:p w14:paraId="59F77BDB"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59F6824E" w14:textId="77777777" w:rsidR="005D06F7" w:rsidRPr="005D06F7" w:rsidRDefault="005D06F7" w:rsidP="005D06F7">
            <w:pPr>
              <w:spacing w:after="0" w:line="240" w:lineRule="auto"/>
              <w:rPr>
                <w:rFonts w:ascii="Times" w:eastAsia="바탕" w:hAnsi="Times"/>
                <w:b/>
                <w:bCs/>
                <w:sz w:val="20"/>
                <w:szCs w:val="24"/>
                <w:lang w:val="en-GB" w:eastAsia="x-none"/>
              </w:rPr>
            </w:pPr>
            <w:r w:rsidRPr="005D06F7">
              <w:rPr>
                <w:rFonts w:ascii="Times" w:eastAsia="바탕" w:hAnsi="Times"/>
                <w:b/>
                <w:bCs/>
                <w:sz w:val="20"/>
                <w:szCs w:val="24"/>
                <w:lang w:val="en-GB" w:eastAsia="x-none"/>
              </w:rPr>
              <w:t>Conclusion</w:t>
            </w:r>
          </w:p>
          <w:p w14:paraId="60F1CB5E" w14:textId="77777777" w:rsidR="005D06F7" w:rsidRPr="005D06F7" w:rsidRDefault="005D06F7" w:rsidP="005D06F7">
            <w:pPr>
              <w:spacing w:after="0" w:line="240" w:lineRule="auto"/>
              <w:rPr>
                <w:rFonts w:ascii="Times" w:eastAsia="바탕" w:hAnsi="Times"/>
                <w:sz w:val="20"/>
                <w:szCs w:val="24"/>
                <w:lang w:val="en-GB" w:eastAsia="x-none"/>
              </w:rPr>
            </w:pPr>
            <w:r w:rsidRPr="005D06F7">
              <w:rPr>
                <w:rFonts w:ascii="Times" w:eastAsia="바탕" w:hAnsi="Times"/>
                <w:sz w:val="20"/>
                <w:szCs w:val="24"/>
                <w:lang w:val="en-GB" w:eastAsia="x-none"/>
              </w:rPr>
              <w:t>For inter-cell multi-DCI based multi-TRP operation with two TA enhancement, there is no consensus to introduce additional type 1 CSS configuration per additional PCI.</w:t>
            </w:r>
          </w:p>
          <w:p w14:paraId="0A7782B7"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5B34057E"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75C38A23" w14:textId="77777777" w:rsidR="005D06F7" w:rsidRPr="005D06F7" w:rsidRDefault="005D06F7" w:rsidP="005D06F7">
            <w:pPr>
              <w:spacing w:after="0" w:line="240" w:lineRule="auto"/>
              <w:jc w:val="both"/>
              <w:rPr>
                <w:rFonts w:ascii="Times" w:eastAsia="바탕" w:hAnsi="Times" w:cs="Times"/>
                <w:i/>
                <w:iCs/>
                <w:sz w:val="20"/>
                <w:szCs w:val="20"/>
                <w:lang w:eastAsia="zh-CN"/>
              </w:rPr>
            </w:pPr>
            <w:r w:rsidRPr="005D06F7">
              <w:rPr>
                <w:rFonts w:ascii="Times" w:eastAsia="바탕" w:hAnsi="Times" w:cs="Times"/>
                <w:sz w:val="20"/>
                <w:szCs w:val="20"/>
                <w:lang w:eastAsia="zh-CN"/>
              </w:rPr>
              <w:t>For associating TAGs to target UL channels/signals for multi-DCI based multi-TRP operation, support the following:</w:t>
            </w:r>
          </w:p>
          <w:p w14:paraId="699758F9" w14:textId="77777777" w:rsidR="005D06F7" w:rsidRPr="005D06F7" w:rsidRDefault="005D06F7" w:rsidP="005D06F7">
            <w:pPr>
              <w:spacing w:after="0" w:line="240" w:lineRule="auto"/>
              <w:rPr>
                <w:rFonts w:ascii="Times" w:eastAsia="바탕" w:hAnsi="Times" w:cs="Times"/>
                <w:i/>
                <w:iCs/>
                <w:sz w:val="20"/>
                <w:szCs w:val="20"/>
                <w:lang w:eastAsia="zh-CN"/>
              </w:rPr>
            </w:pPr>
            <w:r w:rsidRPr="005D06F7">
              <w:rPr>
                <w:rFonts w:ascii="Times" w:eastAsia="바탕" w:hAnsi="Times" w:cs="Times"/>
                <w:sz w:val="20"/>
                <w:szCs w:val="20"/>
                <w:lang w:eastAsia="zh-CN"/>
              </w:rPr>
              <w:t>Associate TAG to TCI-state</w:t>
            </w:r>
          </w:p>
          <w:p w14:paraId="6E3D36D3"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i/>
                <w:iCs/>
                <w:sz w:val="20"/>
                <w:szCs w:val="20"/>
                <w:lang w:eastAsia="zh-CN"/>
              </w:rPr>
            </w:pPr>
            <w:r w:rsidRPr="005D06F7">
              <w:rPr>
                <w:rFonts w:ascii="Times" w:eastAsia="바탕" w:hAnsi="Times" w:cs="Times"/>
                <w:sz w:val="20"/>
                <w:szCs w:val="20"/>
                <w:lang w:eastAsia="zh-CN"/>
              </w:rPr>
              <w:t xml:space="preserve">Associate TAG ID with UL/joint TCI state </w:t>
            </w:r>
          </w:p>
          <w:p w14:paraId="3D6D2BD9"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i/>
                <w:iCs/>
                <w:sz w:val="20"/>
                <w:szCs w:val="20"/>
                <w:lang w:eastAsia="zh-CN"/>
              </w:rPr>
            </w:pPr>
            <w:r w:rsidRPr="005D06F7">
              <w:rPr>
                <w:rFonts w:ascii="Times" w:eastAsia="바탕" w:hAnsi="Times" w:cs="Times"/>
                <w:sz w:val="20"/>
                <w:szCs w:val="20"/>
                <w:lang w:eastAsia="zh-CN"/>
              </w:rPr>
              <w:t>For UL transmission, the TAG ID associated with the UL/joint TCI state is utilized</w:t>
            </w:r>
          </w:p>
          <w:p w14:paraId="2037EC97"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US"/>
              </w:rPr>
            </w:pPr>
            <w:r w:rsidRPr="005D06F7">
              <w:rPr>
                <w:rFonts w:ascii="Times" w:eastAsia="바탕" w:hAnsi="Times" w:cs="Times"/>
                <w:sz w:val="20"/>
                <w:szCs w:val="20"/>
                <w:lang w:val="en-GB" w:eastAsia="en-US"/>
              </w:rPr>
              <w:t>A baseline is UE expects that the [activated] UL/joint TCI states [of UL signals/channels] associated to one CORESET Pool Index correspond to one TAG</w:t>
            </w:r>
          </w:p>
          <w:p w14:paraId="1C7C1EA5"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US"/>
              </w:rPr>
            </w:pPr>
            <w:r w:rsidRPr="005D06F7">
              <w:rPr>
                <w:rFonts w:ascii="Times" w:eastAsia="바탕" w:hAnsi="Times" w:cs="Times"/>
                <w:sz w:val="20"/>
                <w:szCs w:val="20"/>
                <w:lang w:val="en-GB" w:eastAsia="en-US"/>
              </w:rPr>
              <w:t>Working Assumption: A UE may report that it supports that the [activated] UL/joint TCI states [of UL signals/channels] associated to one CORESETPoolIndex correspond to both TAGs</w:t>
            </w:r>
          </w:p>
          <w:p w14:paraId="60B065D9" w14:textId="77777777" w:rsidR="005D06F7" w:rsidRPr="005D06F7" w:rsidRDefault="005D06F7" w:rsidP="005D06F7">
            <w:pPr>
              <w:spacing w:after="0" w:line="240" w:lineRule="auto"/>
              <w:rPr>
                <w:rFonts w:ascii="Times" w:eastAsia="바탕" w:hAnsi="Times" w:cs="Times"/>
                <w:sz w:val="20"/>
                <w:szCs w:val="20"/>
                <w:lang w:val="en-GB" w:eastAsia="en-CA"/>
              </w:rPr>
            </w:pPr>
            <w:r w:rsidRPr="005D06F7">
              <w:rPr>
                <w:rFonts w:ascii="Times" w:eastAsia="바탕" w:hAnsi="Times" w:cs="Times"/>
                <w:sz w:val="20"/>
                <w:szCs w:val="20"/>
                <w:lang w:eastAsia="zh-CN"/>
              </w:rPr>
              <w:t>FFS: on how to handle association when Rel-15/16 spatial relation framework is used for</w:t>
            </w:r>
          </w:p>
          <w:p w14:paraId="6A4021BA"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PUCCH</w:t>
            </w:r>
          </w:p>
          <w:p w14:paraId="395ACBFD"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DG/CG Type 1/Type 2 PUSCH</w:t>
            </w:r>
          </w:p>
          <w:p w14:paraId="6B508691"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AP/SP/P SRS</w:t>
            </w:r>
          </w:p>
          <w:p w14:paraId="40299598"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7C9C38BC"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10398ADF" w14:textId="77777777" w:rsidR="005D06F7" w:rsidRPr="005D06F7" w:rsidRDefault="005D06F7" w:rsidP="005D06F7">
            <w:pPr>
              <w:spacing w:after="0" w:line="240" w:lineRule="auto"/>
              <w:jc w:val="both"/>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Confirm the following working assumption:</w:t>
            </w:r>
          </w:p>
          <w:p w14:paraId="0A91492F" w14:textId="77777777" w:rsidR="005D06F7" w:rsidRPr="005D06F7" w:rsidRDefault="005D06F7" w:rsidP="005D06F7">
            <w:pPr>
              <w:spacing w:after="0" w:line="240" w:lineRule="auto"/>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For multi-DCI based inter-cell Multi-TRP operation with two TA enhancement, one additional PRACH configuration is supported for each configured additional PCI</w:t>
            </w:r>
          </w:p>
          <w:p w14:paraId="02B13E16" w14:textId="77777777" w:rsidR="005D06F7" w:rsidRPr="005D06F7" w:rsidRDefault="005D06F7" w:rsidP="005D06F7">
            <w:pPr>
              <w:numPr>
                <w:ilvl w:val="0"/>
                <w:numId w:val="35"/>
              </w:numPr>
              <w:overflowPunct w:val="0"/>
              <w:autoSpaceDE w:val="0"/>
              <w:autoSpaceDN w:val="0"/>
              <w:adjustRightInd w:val="0"/>
              <w:spacing w:after="0" w:line="240" w:lineRule="auto"/>
              <w:jc w:val="both"/>
              <w:textAlignment w:val="baseline"/>
              <w:rPr>
                <w:rFonts w:ascii="Times New Roman" w:eastAsia="Microsoft YaHei UI Light" w:hAnsi="Times New Roman"/>
                <w:sz w:val="20"/>
                <w:szCs w:val="24"/>
                <w:lang w:val="en-GB" w:eastAsia="x-none"/>
              </w:rPr>
            </w:pPr>
            <w:r w:rsidRPr="005D06F7">
              <w:rPr>
                <w:rFonts w:ascii="Times New Roman" w:eastAsia="Microsoft YaHei UI Light" w:hAnsi="Times New Roman"/>
                <w:sz w:val="20"/>
                <w:szCs w:val="24"/>
                <w:lang w:val="en-GB" w:eastAsia="x-none"/>
              </w:rPr>
              <w:t xml:space="preserve">the additional PRACH configuration is used in a RACH procedure triggered by a PDCCH order for the corresponding configured additional PCI </w:t>
            </w:r>
          </w:p>
          <w:p w14:paraId="64A77355" w14:textId="77777777" w:rsidR="005D06F7" w:rsidRPr="005D06F7" w:rsidRDefault="005D06F7" w:rsidP="005D06F7">
            <w:pPr>
              <w:spacing w:after="0" w:line="240" w:lineRule="auto"/>
              <w:rPr>
                <w:rFonts w:ascii="Times" w:eastAsia="바탕" w:hAnsi="Times"/>
                <w:sz w:val="20"/>
                <w:szCs w:val="24"/>
                <w:lang w:val="en-GB" w:eastAsia="x-none"/>
              </w:rPr>
            </w:pPr>
          </w:p>
          <w:p w14:paraId="07007D92"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38DDED8E" w14:textId="77777777" w:rsidR="005D06F7" w:rsidRPr="005D06F7" w:rsidRDefault="005D06F7" w:rsidP="005D06F7">
            <w:pPr>
              <w:spacing w:after="0" w:line="240" w:lineRule="auto"/>
              <w:jc w:val="both"/>
              <w:rPr>
                <w:rFonts w:ascii="Times" w:eastAsia="Microsoft YaHei UI Light" w:hAnsi="Times"/>
                <w:sz w:val="20"/>
                <w:szCs w:val="24"/>
                <w:lang w:val="en-GB" w:eastAsia="en-US"/>
              </w:rPr>
            </w:pPr>
            <w:r w:rsidRPr="005D06F7">
              <w:rPr>
                <w:rFonts w:ascii="Times" w:eastAsia="바탕" w:hAnsi="Times"/>
                <w:color w:val="000000"/>
                <w:kern w:val="24"/>
                <w:sz w:val="20"/>
                <w:szCs w:val="20"/>
                <w:lang w:val="en-GB" w:eastAsia="fr-FR"/>
              </w:rPr>
              <w:t xml:space="preserve">For multi-DCI based Multi-TRP operation with two TA enhancement, for the case when the </w:t>
            </w:r>
            <w:r w:rsidRPr="005D06F7">
              <w:rPr>
                <w:rFonts w:ascii="Times" w:eastAsia="Times New Roman" w:hAnsi="Times" w:cs="Times"/>
                <w:color w:val="000000"/>
                <w:kern w:val="24"/>
                <w:sz w:val="20"/>
                <w:szCs w:val="20"/>
                <w:lang w:val="en-GB" w:eastAsia="fr-FR"/>
              </w:rPr>
              <w:t>UE does not support UL STxMP transmission</w:t>
            </w:r>
            <w:r w:rsidRPr="005D06F7">
              <w:rPr>
                <w:rFonts w:ascii="Times" w:eastAsia="Microsoft YaHei UI Light" w:hAnsi="Times"/>
                <w:sz w:val="20"/>
                <w:szCs w:val="24"/>
                <w:lang w:val="en-GB" w:eastAsia="en-US"/>
              </w:rPr>
              <w:t>, down-select at least one of the following in RAN1#112bis-e:</w:t>
            </w:r>
          </w:p>
          <w:p w14:paraId="34EF3E2C"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sz w:val="20"/>
                <w:szCs w:val="24"/>
                <w:lang w:val="en-GB" w:eastAsia="x-none"/>
              </w:rPr>
              <w:t xml:space="preserve">Alt 1:  </w:t>
            </w:r>
            <w:r w:rsidRPr="005D06F7">
              <w:rPr>
                <w:rFonts w:ascii="Times" w:eastAsia="Microsoft YaHei UI Light" w:hAnsi="Times"/>
                <w:color w:val="000000"/>
                <w:sz w:val="20"/>
                <w:szCs w:val="24"/>
                <w:lang w:val="en-GB" w:eastAsia="x-none"/>
              </w:rPr>
              <w:t xml:space="preserve">Introducing a time gap </w:t>
            </w:r>
            <w:r w:rsidRPr="005D06F7">
              <w:rPr>
                <w:rFonts w:ascii="Times" w:eastAsia="Microsoft YaHei UI Light" w:hAnsi="Times"/>
                <w:i/>
                <w:iCs/>
                <w:color w:val="000000"/>
                <w:sz w:val="20"/>
                <w:szCs w:val="24"/>
                <w:lang w:val="en-GB" w:eastAsia="x-none"/>
              </w:rPr>
              <w:t>X</w:t>
            </w:r>
            <w:r w:rsidRPr="005D06F7">
              <w:rPr>
                <w:rFonts w:ascii="Times" w:eastAsia="Microsoft YaHei UI Light" w:hAnsi="Times"/>
                <w:color w:val="000000"/>
                <w:sz w:val="20"/>
                <w:szCs w:val="24"/>
                <w:lang w:val="en-GB" w:eastAsia="x-none"/>
              </w:rPr>
              <w:t xml:space="preserve"> between two UL transmissions associated with two different TA values</w:t>
            </w:r>
          </w:p>
          <w:p w14:paraId="5930F2CD" w14:textId="77777777" w:rsidR="005D06F7" w:rsidRPr="005D06F7" w:rsidRDefault="005D06F7" w:rsidP="005D06F7">
            <w:pPr>
              <w:numPr>
                <w:ilvl w:val="1"/>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color w:val="000000"/>
                <w:sz w:val="20"/>
                <w:szCs w:val="24"/>
                <w:lang w:val="en-GB" w:eastAsia="zh-CN"/>
              </w:rPr>
              <w:t xml:space="preserve">E.g., </w:t>
            </w:r>
            <w:r w:rsidRPr="005D06F7">
              <w:rPr>
                <w:rFonts w:ascii="Times" w:eastAsia="Microsoft YaHei UI Light" w:hAnsi="Times"/>
                <w:i/>
                <w:iCs/>
                <w:color w:val="000000"/>
                <w:sz w:val="20"/>
                <w:szCs w:val="24"/>
                <w:lang w:val="en-GB" w:eastAsia="zh-CN"/>
              </w:rPr>
              <w:t>X</w:t>
            </w:r>
            <w:r w:rsidRPr="005D06F7">
              <w:rPr>
                <w:rFonts w:ascii="Times" w:eastAsia="Microsoft YaHei UI Light" w:hAnsi="Times"/>
                <w:color w:val="000000"/>
                <w:sz w:val="20"/>
                <w:szCs w:val="24"/>
                <w:lang w:val="en-GB" w:eastAsia="zh-CN"/>
              </w:rPr>
              <w:t xml:space="preserve"> symbols in the slot(s) corresponding to the two UL transmission remain unused</w:t>
            </w:r>
          </w:p>
          <w:p w14:paraId="45DF93FD" w14:textId="77777777" w:rsidR="005D06F7" w:rsidRPr="005D06F7" w:rsidRDefault="005D06F7" w:rsidP="005D06F7">
            <w:pPr>
              <w:numPr>
                <w:ilvl w:val="1"/>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color w:val="000000"/>
                <w:sz w:val="20"/>
                <w:szCs w:val="24"/>
                <w:lang w:val="en-GB" w:eastAsia="zh-CN"/>
              </w:rPr>
              <w:t>FFS: How X is determined</w:t>
            </w:r>
          </w:p>
          <w:p w14:paraId="2D3D31DE"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Alt 2:  Reduce the overlapping duration of one of the two UL transmissions</w:t>
            </w:r>
          </w:p>
          <w:p w14:paraId="1FAEED23"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Alt 3:  Scheduling restriction is applied such that the UE does not expect the two UL transmissions to overlap</w:t>
            </w:r>
          </w:p>
          <w:p w14:paraId="14CC293D"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Other alternatives are not precluded</w:t>
            </w:r>
          </w:p>
          <w:p w14:paraId="1942D85B" w14:textId="59276180" w:rsidR="005D06F7" w:rsidRPr="005D06F7" w:rsidRDefault="005D06F7" w:rsidP="007A22EF">
            <w:pPr>
              <w:spacing w:after="0" w:line="240" w:lineRule="auto"/>
              <w:jc w:val="both"/>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TBD: how to capture the downselected alternative(s) in the specifications in case specification impact is deemed needed.</w:t>
            </w:r>
          </w:p>
        </w:tc>
      </w:tr>
    </w:tbl>
    <w:p w14:paraId="434ECF52" w14:textId="77777777" w:rsidR="00D30777" w:rsidRPr="009348D4" w:rsidRDefault="00D30777" w:rsidP="00D30777">
      <w:pPr>
        <w:ind w:firstLineChars="193" w:firstLine="425"/>
        <w:jc w:val="both"/>
        <w:rPr>
          <w:rFonts w:ascii="Times New Roman" w:hAnsi="Times New Roman"/>
        </w:rPr>
      </w:pPr>
    </w:p>
    <w:p w14:paraId="71162916" w14:textId="3280F631" w:rsidR="00C7048C" w:rsidRDefault="00C7048C" w:rsidP="003D4C1A">
      <w:pPr>
        <w:pStyle w:val="2"/>
        <w:rPr>
          <w:rFonts w:ascii="Times New Roman" w:hAnsi="Times New Roman"/>
          <w:i w:val="0"/>
        </w:rPr>
      </w:pPr>
      <w:r w:rsidRPr="008C1097">
        <w:rPr>
          <w:rFonts w:ascii="Times New Roman" w:hAnsi="Times New Roman"/>
          <w:i w:val="0"/>
        </w:rPr>
        <w:lastRenderedPageBreak/>
        <w:t>Use cases of two T</w:t>
      </w:r>
      <w:r>
        <w:rPr>
          <w:rFonts w:ascii="Times New Roman" w:hAnsi="Times New Roman"/>
          <w:i w:val="0"/>
        </w:rPr>
        <w:t>A</w:t>
      </w:r>
      <w:r w:rsidRPr="008C1097">
        <w:rPr>
          <w:rFonts w:ascii="Times New Roman" w:hAnsi="Times New Roman"/>
          <w:i w:val="0"/>
        </w:rPr>
        <w:t>s</w:t>
      </w:r>
    </w:p>
    <w:p w14:paraId="6E88DF74" w14:textId="40E5F214" w:rsidR="00C7048C" w:rsidRDefault="00C7048C" w:rsidP="00C7048C">
      <w:pPr>
        <w:ind w:firstLineChars="193" w:firstLine="425"/>
        <w:jc w:val="both"/>
        <w:rPr>
          <w:rFonts w:ascii="Times New Roman" w:hAnsi="Times New Roman"/>
        </w:rPr>
      </w:pPr>
      <w:r>
        <w:rPr>
          <w:rFonts w:ascii="Times New Roman" w:hAnsi="Times New Roman"/>
        </w:rPr>
        <w:t>When it comes to different TA per TRP/panel, there are three factors</w:t>
      </w:r>
      <w:r w:rsidR="008C1097">
        <w:rPr>
          <w:rFonts w:ascii="Times New Roman" w:hAnsi="Times New Roman"/>
        </w:rPr>
        <w:t xml:space="preserve"> to be considered</w:t>
      </w:r>
      <w:r>
        <w:rPr>
          <w:rFonts w:ascii="Times New Roman" w:hAnsi="Times New Roman"/>
        </w:rPr>
        <w:t>.</w:t>
      </w:r>
    </w:p>
    <w:p w14:paraId="3B13D071" w14:textId="19E1C57F" w:rsidR="00C7048C" w:rsidRDefault="00C7048C" w:rsidP="008C1097">
      <w:pPr>
        <w:pStyle w:val="a4"/>
        <w:numPr>
          <w:ilvl w:val="0"/>
          <w:numId w:val="12"/>
        </w:numPr>
        <w:jc w:val="both"/>
        <w:rPr>
          <w:rFonts w:ascii="Times New Roman" w:hAnsi="Times New Roman"/>
        </w:rPr>
      </w:pPr>
      <w:r>
        <w:rPr>
          <w:rFonts w:ascii="Times New Roman" w:hAnsi="Times New Roman"/>
        </w:rPr>
        <w:t>Difference of propagation delay between a UE and each TRP</w:t>
      </w:r>
    </w:p>
    <w:p w14:paraId="5F6B3FDC" w14:textId="3CC14DD9" w:rsidR="00C7048C" w:rsidRDefault="00D10FBC" w:rsidP="008C1097">
      <w:pPr>
        <w:pStyle w:val="a4"/>
        <w:numPr>
          <w:ilvl w:val="0"/>
          <w:numId w:val="12"/>
        </w:numPr>
        <w:jc w:val="both"/>
        <w:rPr>
          <w:rFonts w:ascii="Times New Roman" w:hAnsi="Times New Roman"/>
        </w:rPr>
      </w:pPr>
      <w:r>
        <w:rPr>
          <w:rFonts w:ascii="Times New Roman" w:hAnsi="Times New Roman"/>
        </w:rPr>
        <w:t>DL reference timing offset between TRPs</w:t>
      </w:r>
    </w:p>
    <w:p w14:paraId="056246C6" w14:textId="27866718" w:rsidR="00C7048C" w:rsidRDefault="00C7048C" w:rsidP="008C1097">
      <w:pPr>
        <w:pStyle w:val="a4"/>
        <w:numPr>
          <w:ilvl w:val="0"/>
          <w:numId w:val="12"/>
        </w:numPr>
        <w:jc w:val="both"/>
        <w:rPr>
          <w:rFonts w:ascii="Times New Roman" w:hAnsi="Times New Roman"/>
        </w:rPr>
      </w:pPr>
      <w:r>
        <w:rPr>
          <w:rFonts w:ascii="Times New Roman" w:hAnsi="Times New Roman"/>
        </w:rPr>
        <w:t>Inter-UE-panel delay</w:t>
      </w:r>
    </w:p>
    <w:p w14:paraId="15DC849D" w14:textId="75BB0733" w:rsidR="00E75901" w:rsidRDefault="00C7048C" w:rsidP="00E75901">
      <w:pPr>
        <w:ind w:firstLineChars="193" w:firstLine="425"/>
        <w:jc w:val="both"/>
        <w:rPr>
          <w:rFonts w:ascii="Times New Roman" w:hAnsi="Times New Roman"/>
        </w:rPr>
      </w:pPr>
      <w:r>
        <w:rPr>
          <w:rFonts w:ascii="Times New Roman" w:hAnsi="Times New Roman" w:hint="eastAsia"/>
        </w:rPr>
        <w:t xml:space="preserve">Especially, </w:t>
      </w:r>
      <w:r>
        <w:rPr>
          <w:rFonts w:ascii="Times New Roman" w:hAnsi="Times New Roman"/>
        </w:rPr>
        <w:t xml:space="preserve">UE distributed antenna </w:t>
      </w:r>
      <w:r w:rsidR="00E75901">
        <w:rPr>
          <w:rFonts w:ascii="Times New Roman" w:hAnsi="Times New Roman"/>
        </w:rPr>
        <w:t xml:space="preserve">system (DAS) </w:t>
      </w:r>
      <w:r>
        <w:rPr>
          <w:rFonts w:ascii="Times New Roman" w:hAnsi="Times New Roman"/>
        </w:rPr>
        <w:t xml:space="preserve">implementation is being attractive in automotive industry. As being requested by LS from </w:t>
      </w:r>
      <w:r w:rsidRPr="007572B1">
        <w:rPr>
          <w:rFonts w:ascii="Times New Roman" w:hAnsi="Times New Roman"/>
        </w:rPr>
        <w:t>5GAA</w:t>
      </w:r>
      <w:r w:rsidR="00E81904">
        <w:rPr>
          <w:rFonts w:ascii="Times New Roman" w:hAnsi="Times New Roman"/>
        </w:rPr>
        <w:t xml:space="preserve"> </w:t>
      </w:r>
      <w:r w:rsidRPr="007572B1">
        <w:rPr>
          <w:rFonts w:ascii="Times New Roman" w:hAnsi="Times New Roman"/>
        </w:rPr>
        <w:t>[</w:t>
      </w:r>
      <w:r w:rsidR="008C3F23">
        <w:rPr>
          <w:rFonts w:ascii="Times New Roman" w:hAnsi="Times New Roman"/>
        </w:rPr>
        <w:t>2</w:t>
      </w:r>
      <w:r>
        <w:rPr>
          <w:rFonts w:ascii="Times New Roman" w:hAnsi="Times New Roman"/>
        </w:rPr>
        <w:t xml:space="preserve">], </w:t>
      </w:r>
      <w:r w:rsidR="00E75901">
        <w:rPr>
          <w:rFonts w:ascii="Times New Roman" w:hAnsi="Times New Roman"/>
        </w:rPr>
        <w:t>two TA feature would be useful for vehicle DAS UE. For vehicle DAS UE, each TA value could be managed by each distributed antenna group or panel, and this could be used for S</w:t>
      </w:r>
      <w:r w:rsidR="008C1097">
        <w:rPr>
          <w:rFonts w:ascii="Times New Roman" w:hAnsi="Times New Roman"/>
        </w:rPr>
        <w:t>-</w:t>
      </w:r>
      <w:r w:rsidR="00E75901">
        <w:rPr>
          <w:rFonts w:ascii="Times New Roman" w:hAnsi="Times New Roman"/>
        </w:rPr>
        <w:t>TRP deployment scenario as well as M</w:t>
      </w:r>
      <w:r w:rsidR="008C1097">
        <w:rPr>
          <w:rFonts w:ascii="Times New Roman" w:hAnsi="Times New Roman"/>
        </w:rPr>
        <w:t>-</w:t>
      </w:r>
      <w:r w:rsidR="00E75901">
        <w:rPr>
          <w:rFonts w:ascii="Times New Roman" w:hAnsi="Times New Roman"/>
        </w:rPr>
        <w:t>TRP since ‘TRP’ can be transparent to UE.</w:t>
      </w:r>
    </w:p>
    <w:p w14:paraId="16355B9E" w14:textId="470E7C11" w:rsidR="00E75901" w:rsidRDefault="00E75901" w:rsidP="00E75901">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556D649B" w14:textId="77777777" w:rsidR="000C3B12" w:rsidRPr="008C1097" w:rsidRDefault="000C3B12" w:rsidP="00E75901">
      <w:pPr>
        <w:ind w:firstLineChars="193" w:firstLine="425"/>
        <w:jc w:val="both"/>
        <w:rPr>
          <w:rFonts w:ascii="Times New Roman" w:hAnsi="Times New Roman"/>
          <w:b/>
        </w:rPr>
      </w:pPr>
    </w:p>
    <w:p w14:paraId="1F283ACD" w14:textId="63B34035" w:rsidR="00E839AE" w:rsidRPr="003D4C1A" w:rsidRDefault="003D4C1A" w:rsidP="003D4C1A">
      <w:pPr>
        <w:pStyle w:val="2"/>
        <w:rPr>
          <w:rFonts w:ascii="Times New Roman" w:hAnsi="Times New Roman"/>
        </w:rPr>
      </w:pPr>
      <w:r w:rsidRPr="003D4C1A">
        <w:rPr>
          <w:rFonts w:ascii="Times New Roman" w:hAnsi="Times New Roman"/>
          <w:i w:val="0"/>
        </w:rPr>
        <w:t>Analysis on TRP/panel-specific UL timing synchronization</w:t>
      </w:r>
    </w:p>
    <w:p w14:paraId="05B3F9CA" w14:textId="6D7BF20F" w:rsidR="004724AF" w:rsidRDefault="004724AF" w:rsidP="00E344F9">
      <w:pPr>
        <w:ind w:firstLineChars="193" w:firstLine="425"/>
        <w:jc w:val="both"/>
        <w:rPr>
          <w:rFonts w:ascii="Times New Roman" w:hAnsi="Times New Roman"/>
        </w:rPr>
      </w:pPr>
      <w:r w:rsidRPr="004724AF">
        <w:rPr>
          <w:rFonts w:ascii="Times New Roman" w:hAnsi="Times New Roman"/>
        </w:rPr>
        <w:t>In numerous results, it has been shown that UL performance degradation can be significant if UL timing error exceeds 0.1us (i.e., about 22% of the CP length) [</w:t>
      </w:r>
      <w:r w:rsidR="00D63C45">
        <w:rPr>
          <w:rFonts w:ascii="Times New Roman" w:hAnsi="Times New Roman"/>
        </w:rPr>
        <w:t>4</w:t>
      </w:r>
      <w:r w:rsidRPr="004724AF">
        <w:rPr>
          <w:rFonts w:ascii="Times New Roman" w:hAnsi="Times New Roman"/>
        </w:rPr>
        <w:t>][</w:t>
      </w:r>
      <w:r w:rsidR="00D63C45">
        <w:rPr>
          <w:rFonts w:ascii="Times New Roman" w:hAnsi="Times New Roman"/>
        </w:rPr>
        <w:t>5</w:t>
      </w:r>
      <w:r w:rsidRPr="004724AF">
        <w:rPr>
          <w:rFonts w:ascii="Times New Roman" w:hAnsi="Times New Roman"/>
        </w:rPr>
        <w:t>]. It is obvious that if it exceeds the CP length, UL reception will</w:t>
      </w:r>
      <w:r w:rsidR="00C7048C">
        <w:rPr>
          <w:rFonts w:ascii="Times New Roman" w:hAnsi="Times New Roman"/>
        </w:rPr>
        <w:t xml:space="preserve"> not</w:t>
      </w:r>
      <w:r w:rsidRPr="004724AF">
        <w:rPr>
          <w:rFonts w:ascii="Times New Roman" w:hAnsi="Times New Roman"/>
        </w:rPr>
        <w:t xml:space="preserve"> be </w:t>
      </w:r>
      <w:r w:rsidR="00C7048C">
        <w:rPr>
          <w:rFonts w:ascii="Times New Roman" w:hAnsi="Times New Roman"/>
        </w:rPr>
        <w:t>completed successfully</w:t>
      </w:r>
      <w:r w:rsidRPr="004724AF">
        <w:rPr>
          <w:rFonts w:ascii="Times New Roman" w:hAnsi="Times New Roman"/>
        </w:rPr>
        <w:t>. Based on the fact, we show simulation results related to Rx timing offset between two TRPs for MTRP scheme in this contribution.</w:t>
      </w:r>
      <w:r>
        <w:rPr>
          <w:rFonts w:ascii="Times New Roman" w:hAnsi="Times New Roman"/>
        </w:rPr>
        <w:t xml:space="preserve"> </w:t>
      </w:r>
    </w:p>
    <w:p w14:paraId="3FD2E61C" w14:textId="3413F652" w:rsidR="004724AF" w:rsidRPr="00FC6BA8" w:rsidRDefault="004724AF" w:rsidP="004724AF">
      <w:pPr>
        <w:ind w:firstLineChars="193" w:firstLine="425"/>
        <w:jc w:val="both"/>
        <w:rPr>
          <w:rFonts w:ascii="Times New Roman" w:hAnsi="Times New Roman"/>
        </w:rPr>
      </w:pPr>
      <w:r>
        <w:rPr>
          <w:rFonts w:ascii="Times New Roman" w:hAnsi="Times New Roman"/>
        </w:rPr>
        <w:t xml:space="preserve">The following Table 1 shows a generalized formulation of Rx timing offset between two TRPs for the case that the same TA value is used for both TRPs, where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represents relative timing offset of TRP2 and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rPr>
        <w:t xml:space="preserve"> represents relative inter-panel timing offset of the UE where each UE panel is assumed to be associated to each TRP. Based on RAN4 requirements, the possible largest value of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is </w:t>
      </w:r>
      <w:r w:rsidRPr="00551B79">
        <w:rPr>
          <w:rFonts w:ascii="Times New Roman" w:hAnsi="Times New Roman"/>
          <w:lang w:val="en-GB"/>
        </w:rPr>
        <w:t>3us</w:t>
      </w:r>
      <w:r>
        <w:rPr>
          <w:rFonts w:ascii="Times New Roman" w:hAnsi="Times New Roman"/>
          <w:lang w:val="en-GB"/>
        </w:rPr>
        <w:t xml:space="preserve"> and that of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lang w:val="en-GB"/>
        </w:rPr>
        <w:t xml:space="preserve"> is 130ns [</w:t>
      </w:r>
      <w:r w:rsidR="00D63C45">
        <w:rPr>
          <w:rFonts w:ascii="Times New Roman" w:hAnsi="Times New Roman"/>
          <w:lang w:val="en-GB"/>
        </w:rPr>
        <w:t>6</w:t>
      </w:r>
      <w:r>
        <w:rPr>
          <w:rFonts w:ascii="Times New Roman" w:hAnsi="Times New Roman"/>
          <w:lang w:val="en-GB"/>
        </w:rPr>
        <w:t>][</w:t>
      </w:r>
      <w:r w:rsidR="00D63C45">
        <w:rPr>
          <w:rFonts w:ascii="Times New Roman" w:hAnsi="Times New Roman"/>
          <w:lang w:val="en-GB"/>
        </w:rPr>
        <w:t>7</w:t>
      </w:r>
      <w:r>
        <w:rPr>
          <w:rFonts w:ascii="Times New Roman" w:hAnsi="Times New Roman"/>
          <w:lang w:val="en-GB"/>
        </w:rPr>
        <w:t xml:space="preserve">]. </w:t>
      </w:r>
    </w:p>
    <w:p w14:paraId="18D297B1" w14:textId="77777777" w:rsidR="004724AF" w:rsidRPr="00642E2C" w:rsidRDefault="004724AF" w:rsidP="004724AF">
      <w:pPr>
        <w:ind w:firstLineChars="193" w:firstLine="425"/>
        <w:jc w:val="center"/>
        <w:rPr>
          <w:rFonts w:ascii="Times New Roman" w:hAnsi="Times New Roman"/>
          <w:b/>
        </w:rPr>
      </w:pPr>
      <w:r w:rsidRPr="00642E2C">
        <w:rPr>
          <w:rFonts w:ascii="Times New Roman" w:hAnsi="Times New Roman"/>
          <w:b/>
        </w:rPr>
        <w:t xml:space="preserve">Table 1. Rx timing at each TRP with Tx timing </w:t>
      </w:r>
      <w:r>
        <w:rPr>
          <w:rFonts w:ascii="Times New Roman" w:hAnsi="Times New Roman"/>
          <w:b/>
        </w:rPr>
        <w:t>asynchronization between TRPs and inter-panel delay of MPUE</w:t>
      </w:r>
    </w:p>
    <w:tbl>
      <w:tblPr>
        <w:tblStyle w:val="ad"/>
        <w:tblW w:w="0" w:type="auto"/>
        <w:tblLook w:val="04A0" w:firstRow="1" w:lastRow="0" w:firstColumn="1" w:lastColumn="0" w:noHBand="0" w:noVBand="1"/>
      </w:tblPr>
      <w:tblGrid>
        <w:gridCol w:w="2095"/>
        <w:gridCol w:w="3461"/>
        <w:gridCol w:w="3461"/>
      </w:tblGrid>
      <w:tr w:rsidR="004724AF" w:rsidRPr="00642E2C" w14:paraId="5CA12BC8" w14:textId="77777777" w:rsidTr="00881ECA">
        <w:tc>
          <w:tcPr>
            <w:tcW w:w="2095" w:type="dxa"/>
            <w:vAlign w:val="center"/>
          </w:tcPr>
          <w:p w14:paraId="62121AC5" w14:textId="77777777" w:rsidR="004724AF" w:rsidRPr="00642E2C" w:rsidRDefault="004724AF" w:rsidP="00881ECA">
            <w:pPr>
              <w:ind w:firstLineChars="193" w:firstLine="425"/>
              <w:jc w:val="center"/>
              <w:rPr>
                <w:rFonts w:ascii="Times New Roman" w:hAnsi="Times New Roman"/>
              </w:rPr>
            </w:pPr>
          </w:p>
        </w:tc>
        <w:tc>
          <w:tcPr>
            <w:tcW w:w="3461" w:type="dxa"/>
            <w:vAlign w:val="center"/>
          </w:tcPr>
          <w:p w14:paraId="6B99DD9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TRP1</w:t>
            </w:r>
          </w:p>
        </w:tc>
        <w:tc>
          <w:tcPr>
            <w:tcW w:w="3461" w:type="dxa"/>
            <w:vAlign w:val="center"/>
          </w:tcPr>
          <w:p w14:paraId="08D7DF6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TRP2</w:t>
            </w:r>
          </w:p>
        </w:tc>
      </w:tr>
      <w:tr w:rsidR="004724AF" w:rsidRPr="00642E2C" w14:paraId="37DC2BF3" w14:textId="77777777" w:rsidTr="00881ECA">
        <w:tc>
          <w:tcPr>
            <w:tcW w:w="2122" w:type="dxa"/>
            <w:vAlign w:val="center"/>
          </w:tcPr>
          <w:p w14:paraId="2E19838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w:t>
            </w:r>
            <w:r>
              <w:rPr>
                <w:rFonts w:ascii="Times New Roman" w:hAnsi="Times New Roman"/>
              </w:rPr>
              <w:t xml:space="preserve"> reference</w:t>
            </w:r>
            <w:r w:rsidRPr="00642E2C">
              <w:rPr>
                <w:rFonts w:ascii="Times New Roman" w:hAnsi="Times New Roman" w:hint="eastAsia"/>
              </w:rPr>
              <w:t xml:space="preserve"> timing</w:t>
            </w:r>
          </w:p>
        </w:tc>
        <w:tc>
          <w:tcPr>
            <w:tcW w:w="3614" w:type="dxa"/>
            <w:vAlign w:val="center"/>
          </w:tcPr>
          <w:p w14:paraId="23D8A7A5" w14:textId="77777777" w:rsidR="004724AF" w:rsidRPr="00642E2C" w:rsidRDefault="00E7618C"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oMath>
            </m:oMathPara>
          </w:p>
        </w:tc>
        <w:tc>
          <w:tcPr>
            <w:tcW w:w="3614" w:type="dxa"/>
            <w:vAlign w:val="center"/>
          </w:tcPr>
          <w:p w14:paraId="49A41C3D" w14:textId="77777777" w:rsidR="004724AF" w:rsidRPr="00642E2C" w:rsidRDefault="00E7618C"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oMath>
            </m:oMathPara>
          </w:p>
        </w:tc>
      </w:tr>
      <w:tr w:rsidR="004724AF" w:rsidRPr="00642E2C" w14:paraId="3C4E784B" w14:textId="77777777" w:rsidTr="00881ECA">
        <w:tc>
          <w:tcPr>
            <w:tcW w:w="2122" w:type="dxa"/>
            <w:vAlign w:val="center"/>
          </w:tcPr>
          <w:p w14:paraId="148ED05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Propagation delay</w:t>
            </w:r>
          </w:p>
        </w:tc>
        <w:tc>
          <w:tcPr>
            <w:tcW w:w="3614" w:type="dxa"/>
            <w:vAlign w:val="center"/>
          </w:tcPr>
          <w:p w14:paraId="45DA4808" w14:textId="77777777" w:rsidR="004724AF" w:rsidRPr="00642E2C" w:rsidRDefault="00E7618C"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620A32DF" w14:textId="77777777" w:rsidR="004724AF" w:rsidRPr="00642E2C" w:rsidRDefault="00E7618C"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oMath>
            </m:oMathPara>
          </w:p>
        </w:tc>
      </w:tr>
      <w:tr w:rsidR="004724AF" w:rsidRPr="00642E2C" w14:paraId="6660852A" w14:textId="77777777" w:rsidTr="00881ECA">
        <w:tc>
          <w:tcPr>
            <w:tcW w:w="2122" w:type="dxa"/>
            <w:vAlign w:val="center"/>
          </w:tcPr>
          <w:p w14:paraId="2969A293"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UE Rx timing</w:t>
            </w:r>
            <w:r>
              <w:rPr>
                <w:rFonts w:ascii="Times New Roman" w:hAnsi="Times New Roman"/>
              </w:rPr>
              <w:t xml:space="preserve"> &amp; TA reference timing</w:t>
            </w:r>
          </w:p>
        </w:tc>
        <w:tc>
          <w:tcPr>
            <w:tcW w:w="3614" w:type="dxa"/>
            <w:vAlign w:val="center"/>
          </w:tcPr>
          <w:p w14:paraId="548EA643" w14:textId="77777777" w:rsidR="004724AF" w:rsidRPr="00642E2C" w:rsidRDefault="00E7618C"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7F8D2F67" w14:textId="77777777" w:rsidR="004724AF" w:rsidRPr="00642E2C" w:rsidRDefault="00E7618C"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oMath>
            </m:oMathPara>
          </w:p>
        </w:tc>
      </w:tr>
      <w:tr w:rsidR="004724AF" w:rsidRPr="00642E2C" w14:paraId="79B5D640" w14:textId="77777777" w:rsidTr="00881ECA">
        <w:trPr>
          <w:trHeight w:val="70"/>
        </w:trPr>
        <w:tc>
          <w:tcPr>
            <w:tcW w:w="2122" w:type="dxa"/>
            <w:vAlign w:val="center"/>
          </w:tcPr>
          <w:p w14:paraId="1FE19B1D"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 Rx timing</w:t>
            </w:r>
          </w:p>
        </w:tc>
        <w:tc>
          <w:tcPr>
            <w:tcW w:w="3614" w:type="dxa"/>
            <w:vAlign w:val="center"/>
          </w:tcPr>
          <w:p w14:paraId="2D086EDE" w14:textId="77777777" w:rsidR="004724AF" w:rsidRPr="00642E2C" w:rsidRDefault="00E7618C"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-TA</m:t>
                </m:r>
              </m:oMath>
            </m:oMathPara>
          </w:p>
        </w:tc>
        <w:tc>
          <w:tcPr>
            <w:tcW w:w="3614" w:type="dxa"/>
            <w:vAlign w:val="center"/>
          </w:tcPr>
          <w:p w14:paraId="3792117E" w14:textId="77777777" w:rsidR="004724AF" w:rsidRPr="00642E2C" w:rsidRDefault="00E7618C"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r>
                  <w:rPr>
                    <w:rFonts w:ascii="Cambria Math" w:hAnsi="Cambria Math"/>
                  </w:rPr>
                  <m:t>-TA</m:t>
                </m:r>
              </m:oMath>
            </m:oMathPara>
          </w:p>
        </w:tc>
      </w:tr>
      <w:tr w:rsidR="004724AF" w:rsidRPr="00642E2C" w14:paraId="41D68CDC" w14:textId="77777777" w:rsidTr="00881ECA">
        <w:trPr>
          <w:trHeight w:val="70"/>
        </w:trPr>
        <w:tc>
          <w:tcPr>
            <w:tcW w:w="2122" w:type="dxa"/>
            <w:vAlign w:val="center"/>
          </w:tcPr>
          <w:p w14:paraId="4FE96064" w14:textId="77777777" w:rsidR="004724AF" w:rsidRPr="00642E2C" w:rsidRDefault="004724AF" w:rsidP="00881ECA">
            <w:pPr>
              <w:ind w:firstLineChars="193" w:firstLine="425"/>
              <w:jc w:val="center"/>
              <w:rPr>
                <w:rFonts w:ascii="Times New Roman" w:hAnsi="Times New Roman"/>
              </w:rPr>
            </w:pPr>
            <w:r>
              <w:rPr>
                <w:rFonts w:ascii="Times New Roman" w:hAnsi="Times New Roman" w:hint="eastAsia"/>
              </w:rPr>
              <w:lastRenderedPageBreak/>
              <w:t xml:space="preserve">Rx </w:t>
            </w:r>
            <w:r>
              <w:rPr>
                <w:rFonts w:ascii="Times New Roman" w:hAnsi="Times New Roman"/>
              </w:rPr>
              <w:t>timing offset between TRPs</w:t>
            </w:r>
          </w:p>
        </w:tc>
        <w:tc>
          <w:tcPr>
            <w:tcW w:w="6922" w:type="dxa"/>
            <w:gridSpan w:val="2"/>
            <w:vAlign w:val="center"/>
          </w:tcPr>
          <w:p w14:paraId="4723C201" w14:textId="77777777" w:rsidR="004724AF" w:rsidRPr="00642E2C" w:rsidRDefault="00E7618C" w:rsidP="00881ECA">
            <w:pPr>
              <w:ind w:firstLineChars="193" w:firstLine="425"/>
              <w:jc w:val="both"/>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TA</m:t>
                        </m:r>
                      </m:e>
                      <m:sub>
                        <m:r>
                          <w:rPr>
                            <w:rFonts w:ascii="Cambria Math" w:hAnsi="Cambria Math"/>
                          </w:rPr>
                          <m:t>Rx,TRP1</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Rx,TRP2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ISD</m:t>
                            </m:r>
                          </m:sub>
                        </m:sSub>
                      </m:e>
                    </m:d>
                  </m:e>
                </m:d>
              </m:oMath>
            </m:oMathPara>
          </w:p>
        </w:tc>
      </w:tr>
    </w:tbl>
    <w:p w14:paraId="5EE6AE5C" w14:textId="77777777" w:rsidR="004724AF" w:rsidRDefault="004724AF" w:rsidP="004724AF">
      <w:pPr>
        <w:ind w:firstLineChars="193" w:firstLine="425"/>
        <w:jc w:val="both"/>
        <w:rPr>
          <w:rFonts w:ascii="Times New Roman" w:hAnsi="Times New Roman"/>
        </w:rPr>
      </w:pPr>
    </w:p>
    <w:p w14:paraId="52BBE27A" w14:textId="55841489" w:rsidR="004724AF" w:rsidRDefault="004724AF" w:rsidP="004724AF">
      <w:pPr>
        <w:ind w:firstLineChars="193" w:firstLine="425"/>
        <w:jc w:val="both"/>
        <w:rPr>
          <w:rFonts w:ascii="Times New Roman" w:hAnsi="Times New Roman"/>
        </w:rPr>
      </w:pPr>
      <w:r>
        <w:rPr>
          <w:rFonts w:ascii="Times New Roman" w:hAnsi="Times New Roman"/>
        </w:rPr>
        <w:t xml:space="preserve">In Table 1,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Pr>
          <w:rFonts w:ascii="Times New Roman" w:hAnsi="Times New Roman" w:hint="eastAsia"/>
        </w:rPr>
        <w:t>and</w:t>
      </w:r>
      <w:r>
        <w:rPr>
          <w:rFonts w:ascii="Times New Roman" w:hAnsi="Times New Roman"/>
        </w:rPr>
        <w:t xml:space="preserve"> </w:t>
      </w:r>
      <m:oMath>
        <m:r>
          <w:rPr>
            <w:rFonts w:ascii="Cambria Math" w:hAnsi="Cambria Math"/>
          </w:rPr>
          <m:t>c</m:t>
        </m:r>
      </m:oMath>
      <w:r>
        <w:rPr>
          <w:rFonts w:ascii="Times New Roman" w:hAnsi="Times New Roman"/>
        </w:rPr>
        <w:t xml:space="preserve"> represent distance between UE and TRP1/2, and the speed of light, respectively. </w:t>
      </w:r>
      <w:r>
        <w:rPr>
          <w:rFonts w:ascii="Times New Roman" w:hAnsi="Times New Roman" w:hint="eastAsia"/>
        </w:rPr>
        <w:t xml:space="preserve">As described in Table 1, </w:t>
      </w:r>
      <w:r>
        <w:rPr>
          <w:rFonts w:ascii="Times New Roman" w:hAnsi="Times New Roman"/>
        </w:rPr>
        <w:t xml:space="preserve">Rx timing offset between TRPs is determined by </w:t>
      </w:r>
      <w:r w:rsidRPr="00345B24">
        <w:rPr>
          <w:rFonts w:ascii="Times New Roman" w:hAnsi="Times New Roman"/>
        </w:rPr>
        <w:t>the difference in the distance between UE and each TRP</w:t>
      </w:r>
      <w:r>
        <w:rPr>
          <w:rFonts w:ascii="Times New Roman" w:hAnsi="Times New Roman"/>
        </w:rPr>
        <w:t xml:space="preserve">, </w:t>
      </w:r>
      <w:r w:rsidRPr="00345B24">
        <w:rPr>
          <w:rFonts w:ascii="Times New Roman" w:hAnsi="Times New Roman"/>
        </w:rPr>
        <w:t xml:space="preserve">Tx timing </w:t>
      </w:r>
      <w:r>
        <w:rPr>
          <w:rFonts w:ascii="Times New Roman" w:hAnsi="Times New Roman" w:hint="eastAsia"/>
        </w:rPr>
        <w:t>offset</w:t>
      </w:r>
      <w:r w:rsidRPr="00345B24">
        <w:rPr>
          <w:rFonts w:ascii="Times New Roman" w:hAnsi="Times New Roman"/>
        </w:rPr>
        <w:t xml:space="preserve"> between TRPs</w:t>
      </w:r>
      <w:r>
        <w:rPr>
          <w:rFonts w:ascii="Times New Roman" w:hAnsi="Times New Roman"/>
        </w:rPr>
        <w:t>, and inter-panel delay of MPUE. I</w:t>
      </w:r>
      <w:r w:rsidRPr="00FC6BA8">
        <w:rPr>
          <w:rFonts w:ascii="Times New Roman" w:hAnsi="Times New Roman"/>
        </w:rPr>
        <w:t xml:space="preserve">f UE has to transmit UL signal based on one TA value, performance </w:t>
      </w:r>
      <w:r w:rsidR="007C7290">
        <w:rPr>
          <w:rFonts w:ascii="Times New Roman" w:hAnsi="Times New Roman"/>
        </w:rPr>
        <w:t>would</w:t>
      </w:r>
      <w:r w:rsidRPr="00FC6BA8">
        <w:rPr>
          <w:rFonts w:ascii="Times New Roman" w:hAnsi="Times New Roman"/>
        </w:rPr>
        <w:t xml:space="preserve"> be degraded due to</w:t>
      </w:r>
      <w:r>
        <w:rPr>
          <w:rFonts w:ascii="Times New Roman" w:hAnsi="Times New Roman"/>
        </w:rPr>
        <w:t xml:space="preserve"> such Rx timing offset between TRPs. Based on this formulation, we observed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via system level simulation. Simulation parameters are shown in Table 2. The parameters are set based on [</w:t>
      </w:r>
      <w:r w:rsidR="00D63C45">
        <w:rPr>
          <w:rFonts w:ascii="Times New Roman" w:hAnsi="Times New Roman"/>
        </w:rPr>
        <w:t>8</w:t>
      </w:r>
      <w:r>
        <w:rPr>
          <w:rFonts w:ascii="Times New Roman" w:hAnsi="Times New Roman"/>
        </w:rPr>
        <w:t>][</w:t>
      </w:r>
      <w:r w:rsidR="00D63C45">
        <w:rPr>
          <w:rFonts w:ascii="Times New Roman" w:hAnsi="Times New Roman"/>
        </w:rPr>
        <w:t>9</w:t>
      </w:r>
      <w:r>
        <w:rPr>
          <w:rFonts w:ascii="Times New Roman" w:hAnsi="Times New Roman"/>
        </w:rPr>
        <w:t xml:space="preserve">].  </w:t>
      </w:r>
    </w:p>
    <w:p w14:paraId="0CEC411C" w14:textId="77777777" w:rsidR="004724AF" w:rsidRPr="00837158" w:rsidRDefault="004724AF" w:rsidP="004724AF">
      <w:pPr>
        <w:ind w:firstLineChars="193" w:firstLine="425"/>
        <w:jc w:val="center"/>
        <w:rPr>
          <w:rFonts w:ascii="Times New Roman" w:hAnsi="Times New Roman"/>
          <w:b/>
        </w:rPr>
      </w:pPr>
      <w:r w:rsidRPr="00837158">
        <w:rPr>
          <w:rFonts w:ascii="Times New Roman" w:hAnsi="Times New Roman" w:hint="eastAsia"/>
          <w:b/>
        </w:rPr>
        <w:t>Table</w:t>
      </w:r>
      <w:r w:rsidRPr="00837158">
        <w:rPr>
          <w:rFonts w:ascii="Times New Roman" w:hAnsi="Times New Roman"/>
          <w:b/>
        </w:rPr>
        <w:t xml:space="preserve"> 2</w:t>
      </w:r>
      <w:r w:rsidRPr="00837158">
        <w:rPr>
          <w:rFonts w:ascii="Times New Roman" w:hAnsi="Times New Roman" w:hint="eastAsia"/>
          <w:b/>
        </w:rPr>
        <w:t xml:space="preserve">. </w:t>
      </w:r>
      <w:r>
        <w:rPr>
          <w:rFonts w:ascii="Times New Roman" w:hAnsi="Times New Roman"/>
          <w:b/>
        </w:rPr>
        <w:t>S</w:t>
      </w:r>
      <w:r w:rsidRPr="00837158">
        <w:rPr>
          <w:rFonts w:ascii="Times New Roman" w:hAnsi="Times New Roman"/>
          <w:b/>
        </w:rPr>
        <w:t>imulation parameters</w:t>
      </w:r>
    </w:p>
    <w:tbl>
      <w:tblPr>
        <w:tblStyle w:val="ad"/>
        <w:tblW w:w="0" w:type="auto"/>
        <w:tblLook w:val="04A0" w:firstRow="1" w:lastRow="0" w:firstColumn="1" w:lastColumn="0" w:noHBand="0" w:noVBand="1"/>
      </w:tblPr>
      <w:tblGrid>
        <w:gridCol w:w="2830"/>
        <w:gridCol w:w="6187"/>
      </w:tblGrid>
      <w:tr w:rsidR="004724AF" w14:paraId="01421DCA" w14:textId="77777777" w:rsidTr="00881ECA">
        <w:tc>
          <w:tcPr>
            <w:tcW w:w="2830" w:type="dxa"/>
            <w:shd w:val="clear" w:color="auto" w:fill="D9D9D9" w:themeFill="background1" w:themeFillShade="D9"/>
            <w:vAlign w:val="center"/>
          </w:tcPr>
          <w:p w14:paraId="5E8A7A08" w14:textId="77777777" w:rsidR="004724AF" w:rsidRDefault="004724AF" w:rsidP="00881ECA">
            <w:pPr>
              <w:jc w:val="center"/>
              <w:rPr>
                <w:rFonts w:ascii="Times New Roman" w:hAnsi="Times New Roman"/>
              </w:rPr>
            </w:pPr>
            <w:r>
              <w:rPr>
                <w:rFonts w:ascii="Times New Roman" w:hAnsi="Times New Roman"/>
              </w:rPr>
              <w:t>P</w:t>
            </w:r>
            <w:r>
              <w:rPr>
                <w:rFonts w:ascii="Times New Roman" w:hAnsi="Times New Roman" w:hint="eastAsia"/>
              </w:rPr>
              <w:t>arameters</w:t>
            </w:r>
          </w:p>
        </w:tc>
        <w:tc>
          <w:tcPr>
            <w:tcW w:w="6187" w:type="dxa"/>
            <w:shd w:val="clear" w:color="auto" w:fill="D9D9D9" w:themeFill="background1" w:themeFillShade="D9"/>
            <w:vAlign w:val="center"/>
          </w:tcPr>
          <w:p w14:paraId="01785ADA" w14:textId="77777777" w:rsidR="004724AF" w:rsidRDefault="004724AF" w:rsidP="00881ECA">
            <w:pPr>
              <w:jc w:val="center"/>
              <w:rPr>
                <w:rFonts w:ascii="Times New Roman" w:hAnsi="Times New Roman"/>
              </w:rPr>
            </w:pPr>
            <w:r>
              <w:rPr>
                <w:rFonts w:ascii="Times New Roman" w:hAnsi="Times New Roman"/>
              </w:rPr>
              <w:t>Values</w:t>
            </w:r>
          </w:p>
        </w:tc>
      </w:tr>
      <w:tr w:rsidR="004724AF" w14:paraId="0A25E7A1" w14:textId="77777777" w:rsidTr="00881ECA">
        <w:tc>
          <w:tcPr>
            <w:tcW w:w="2830" w:type="dxa"/>
            <w:shd w:val="clear" w:color="auto" w:fill="auto"/>
            <w:vAlign w:val="center"/>
          </w:tcPr>
          <w:p w14:paraId="607D7186" w14:textId="77777777" w:rsidR="004724AF" w:rsidRDefault="004724AF" w:rsidP="00881ECA">
            <w:pPr>
              <w:jc w:val="center"/>
              <w:rPr>
                <w:rFonts w:ascii="Times New Roman" w:hAnsi="Times New Roman"/>
              </w:rPr>
            </w:pPr>
            <w:r>
              <w:rPr>
                <w:rFonts w:ascii="Times New Roman" w:hAnsi="Times New Roman" w:hint="eastAsia"/>
              </w:rPr>
              <w:t>Scenario</w:t>
            </w:r>
          </w:p>
        </w:tc>
        <w:tc>
          <w:tcPr>
            <w:tcW w:w="6187" w:type="dxa"/>
            <w:shd w:val="clear" w:color="auto" w:fill="auto"/>
            <w:vAlign w:val="center"/>
          </w:tcPr>
          <w:p w14:paraId="47790E49" w14:textId="318257B7" w:rsidR="004724AF" w:rsidRDefault="004724AF" w:rsidP="003B1ACA">
            <w:pPr>
              <w:jc w:val="center"/>
              <w:rPr>
                <w:rFonts w:ascii="Times New Roman" w:hAnsi="Times New Roman"/>
              </w:rPr>
            </w:pPr>
            <w:r>
              <w:rPr>
                <w:rFonts w:ascii="Times New Roman" w:hAnsi="Times New Roman" w:hint="eastAsia"/>
              </w:rPr>
              <w:t xml:space="preserve">UMa, </w:t>
            </w:r>
            <w:r w:rsidRPr="009D7AAA">
              <w:rPr>
                <w:rFonts w:ascii="Times New Roman" w:hAnsi="Times New Roman"/>
              </w:rPr>
              <w:t>In</w:t>
            </w:r>
            <w:r>
              <w:rPr>
                <w:rFonts w:ascii="Times New Roman" w:hAnsi="Times New Roman"/>
              </w:rPr>
              <w:t>H</w:t>
            </w:r>
            <w:r w:rsidRPr="009D7AAA">
              <w:rPr>
                <w:rFonts w:ascii="Times New Roman" w:hAnsi="Times New Roman"/>
              </w:rPr>
              <w:t>-office</w:t>
            </w:r>
          </w:p>
        </w:tc>
      </w:tr>
      <w:tr w:rsidR="004724AF" w14:paraId="1BF0E138" w14:textId="77777777" w:rsidTr="00881ECA">
        <w:tc>
          <w:tcPr>
            <w:tcW w:w="2830" w:type="dxa"/>
            <w:vAlign w:val="center"/>
          </w:tcPr>
          <w:p w14:paraId="6B33CE8C" w14:textId="77777777" w:rsidR="004724AF" w:rsidRDefault="004724AF" w:rsidP="00881ECA">
            <w:pPr>
              <w:jc w:val="center"/>
              <w:rPr>
                <w:rFonts w:ascii="Times New Roman" w:hAnsi="Times New Roman"/>
              </w:rPr>
            </w:pPr>
            <w:r>
              <w:rPr>
                <w:rFonts w:ascii="Times New Roman" w:hAnsi="Times New Roman" w:hint="eastAsia"/>
              </w:rPr>
              <w:t>Carrier frequency</w:t>
            </w:r>
          </w:p>
        </w:tc>
        <w:tc>
          <w:tcPr>
            <w:tcW w:w="6187" w:type="dxa"/>
            <w:vAlign w:val="center"/>
          </w:tcPr>
          <w:p w14:paraId="3D87C081" w14:textId="77777777" w:rsidR="004724AF" w:rsidRDefault="004724AF" w:rsidP="00881ECA">
            <w:pPr>
              <w:jc w:val="center"/>
              <w:rPr>
                <w:rFonts w:ascii="Times New Roman" w:hAnsi="Times New Roman"/>
              </w:rPr>
            </w:pPr>
            <w:r>
              <w:rPr>
                <w:rFonts w:ascii="Times New Roman" w:hAnsi="Times New Roman" w:hint="eastAsia"/>
              </w:rPr>
              <w:t>2GHz</w:t>
            </w:r>
            <w:r>
              <w:rPr>
                <w:rFonts w:ascii="Times New Roman" w:hAnsi="Times New Roman"/>
              </w:rPr>
              <w:t>, 30GHz, 60GHz</w:t>
            </w:r>
          </w:p>
        </w:tc>
      </w:tr>
      <w:tr w:rsidR="004724AF" w14:paraId="7912209E" w14:textId="77777777" w:rsidTr="00881ECA">
        <w:tc>
          <w:tcPr>
            <w:tcW w:w="2830" w:type="dxa"/>
            <w:vAlign w:val="center"/>
          </w:tcPr>
          <w:p w14:paraId="02FCD858" w14:textId="77777777" w:rsidR="004724AF" w:rsidRDefault="004724AF" w:rsidP="00881ECA">
            <w:pPr>
              <w:jc w:val="center"/>
              <w:rPr>
                <w:rFonts w:ascii="Times New Roman" w:hAnsi="Times New Roman"/>
              </w:rPr>
            </w:pPr>
            <w:r>
              <w:rPr>
                <w:rFonts w:ascii="Times New Roman" w:hAnsi="Times New Roman"/>
              </w:rPr>
              <w:t>Channel model</w:t>
            </w:r>
          </w:p>
        </w:tc>
        <w:tc>
          <w:tcPr>
            <w:tcW w:w="6187" w:type="dxa"/>
            <w:vAlign w:val="center"/>
          </w:tcPr>
          <w:p w14:paraId="390467E2" w14:textId="77777777" w:rsidR="004724AF" w:rsidRDefault="004724AF" w:rsidP="00881ECA">
            <w:pPr>
              <w:jc w:val="center"/>
              <w:rPr>
                <w:rFonts w:ascii="Times New Roman" w:hAnsi="Times New Roman"/>
              </w:rPr>
            </w:pPr>
            <w:r>
              <w:rPr>
                <w:rFonts w:ascii="Times New Roman" w:hAnsi="Times New Roman"/>
              </w:rPr>
              <w:t>TR38.901</w:t>
            </w:r>
          </w:p>
        </w:tc>
      </w:tr>
      <w:tr w:rsidR="004724AF" w14:paraId="6691E801" w14:textId="77777777" w:rsidTr="00881ECA">
        <w:tc>
          <w:tcPr>
            <w:tcW w:w="2830" w:type="dxa"/>
            <w:vAlign w:val="center"/>
          </w:tcPr>
          <w:p w14:paraId="477A443C" w14:textId="77777777" w:rsidR="004724AF" w:rsidRDefault="004724AF" w:rsidP="00881ECA">
            <w:pPr>
              <w:jc w:val="center"/>
              <w:rPr>
                <w:rFonts w:ascii="Times New Roman" w:hAnsi="Times New Roman"/>
              </w:rPr>
            </w:pPr>
            <w:r>
              <w:rPr>
                <w:rFonts w:ascii="Times New Roman" w:hAnsi="Times New Roman"/>
              </w:rPr>
              <w:t>TRP antenna configuration</w:t>
            </w:r>
          </w:p>
        </w:tc>
        <w:tc>
          <w:tcPr>
            <w:tcW w:w="6187" w:type="dxa"/>
            <w:vAlign w:val="center"/>
          </w:tcPr>
          <w:p w14:paraId="38988EEF" w14:textId="706BE836" w:rsidR="004724AF" w:rsidRPr="00522812" w:rsidRDefault="004724AF" w:rsidP="00881ECA">
            <w:pPr>
              <w:jc w:val="both"/>
              <w:rPr>
                <w:rFonts w:ascii="Times New Roman" w:hAnsi="Times New Roman"/>
                <w:lang w:val="en-GB"/>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0.8)</w:t>
            </w:r>
            <w:r w:rsidRPr="00522812">
              <w:rPr>
                <w:rFonts w:ascii="Times New Roman" w:hAnsi="Times New Roman"/>
                <w:lang w:val="en-GB"/>
              </w:rPr>
              <w:t>λ</w:t>
            </w:r>
            <w:r>
              <w:rPr>
                <w:rFonts w:ascii="Times New Roman" w:hAnsi="Times New Roman"/>
                <w:lang w:val="sv-SE"/>
              </w:rPr>
              <w:t xml:space="preserve"> for UMa 2GHz</w:t>
            </w:r>
          </w:p>
          <w:p w14:paraId="6AB616B4" w14:textId="7FEE89DE" w:rsidR="004724AF" w:rsidRPr="004F7A33"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(8,8,2,1,1)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 xml:space="preserve">UMa </w:t>
            </w:r>
            <w:r w:rsidRPr="00522812">
              <w:rPr>
                <w:rFonts w:ascii="Times New Roman" w:hAnsi="Times New Roman"/>
                <w:lang w:val="en-GB"/>
              </w:rPr>
              <w:t>30GHz2 ports</w:t>
            </w:r>
            <w:r>
              <w:rPr>
                <w:rFonts w:ascii="Times New Roman" w:hAnsi="Times New Roman"/>
                <w:lang w:val="en-GB"/>
              </w:rPr>
              <w:t>:</w:t>
            </w:r>
            <w:r w:rsidRPr="00522812">
              <w:rPr>
                <w:rFonts w:ascii="Times New Roman" w:hAnsi="Times New Roman"/>
                <w:lang w:val="en-GB"/>
              </w:rPr>
              <w:t xml:space="preserve"> (</w:t>
            </w:r>
            <w:r>
              <w:rPr>
                <w:rFonts w:ascii="Times New Roman" w:hAnsi="Times New Roman"/>
                <w:lang w:val="en-GB"/>
              </w:rPr>
              <w:t>4</w:t>
            </w:r>
            <w:r w:rsidRPr="00522812">
              <w:rPr>
                <w:rFonts w:ascii="Times New Roman" w:hAnsi="Times New Roman"/>
                <w:lang w:val="en-GB"/>
              </w:rPr>
              <w:t>,</w:t>
            </w:r>
            <w:r>
              <w:rPr>
                <w:rFonts w:ascii="Times New Roman" w:hAnsi="Times New Roman"/>
                <w:lang w:val="en-GB"/>
              </w:rPr>
              <w:t>8</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5</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InH 6</w:t>
            </w:r>
            <w:r w:rsidRPr="00522812">
              <w:rPr>
                <w:rFonts w:ascii="Times New Roman" w:hAnsi="Times New Roman"/>
                <w:lang w:val="en-GB"/>
              </w:rPr>
              <w:t>0GHz</w:t>
            </w:r>
          </w:p>
        </w:tc>
      </w:tr>
      <w:tr w:rsidR="004724AF" w:rsidRPr="00522812" w14:paraId="128B7030" w14:textId="77777777" w:rsidTr="00881ECA">
        <w:tc>
          <w:tcPr>
            <w:tcW w:w="2830" w:type="dxa"/>
            <w:vAlign w:val="center"/>
          </w:tcPr>
          <w:p w14:paraId="067E6ECB" w14:textId="77777777" w:rsidR="004724AF" w:rsidRDefault="004724AF" w:rsidP="00881ECA">
            <w:pPr>
              <w:jc w:val="center"/>
              <w:rPr>
                <w:rFonts w:ascii="Times New Roman" w:hAnsi="Times New Roman"/>
              </w:rPr>
            </w:pPr>
            <w:r>
              <w:rPr>
                <w:rFonts w:ascii="Times New Roman" w:hAnsi="Times New Roman"/>
              </w:rPr>
              <w:t>UE antenna configuration</w:t>
            </w:r>
          </w:p>
        </w:tc>
        <w:tc>
          <w:tcPr>
            <w:tcW w:w="6187" w:type="dxa"/>
            <w:vAlign w:val="center"/>
          </w:tcPr>
          <w:p w14:paraId="3B6D21F6" w14:textId="77777777" w:rsidR="004724AF" w:rsidRDefault="004724AF" w:rsidP="00881ECA">
            <w:pPr>
              <w:jc w:val="both"/>
              <w:rPr>
                <w:rFonts w:ascii="Times New Roman" w:hAnsi="Times New Roman"/>
                <w:lang w:val="sv-SE"/>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en-GB"/>
              </w:rPr>
              <w:t>(dH,dV) = (0.5, 0.5)λ</w:t>
            </w:r>
            <w:r>
              <w:rPr>
                <w:rFonts w:ascii="Times New Roman" w:hAnsi="Times New Roman"/>
                <w:lang w:val="sv-SE"/>
              </w:rPr>
              <w:t xml:space="preserve"> for 2GHz</w:t>
            </w:r>
          </w:p>
          <w:p w14:paraId="64BCA764" w14:textId="77777777" w:rsidR="004724AF"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(2,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30GHz</w:t>
            </w:r>
          </w:p>
          <w:p w14:paraId="346E9D0B" w14:textId="77777777" w:rsidR="004724AF" w:rsidRPr="00AC55A8"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w:t>
            </w:r>
            <w:r>
              <w:rPr>
                <w:rFonts w:ascii="Times New Roman" w:hAnsi="Times New Roman"/>
                <w:lang w:val="sv-SE"/>
              </w:rPr>
              <w:t>4</w:t>
            </w:r>
            <w:r w:rsidRPr="00522812">
              <w:rPr>
                <w:rFonts w:ascii="Times New Roman" w:hAnsi="Times New Roman"/>
                <w:lang w:val="sv-SE"/>
              </w:rPr>
              <w:t>,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60GHz</w:t>
            </w:r>
          </w:p>
        </w:tc>
      </w:tr>
    </w:tbl>
    <w:p w14:paraId="0A5B95F7" w14:textId="77777777" w:rsidR="004724AF" w:rsidRDefault="004724AF" w:rsidP="004724AF">
      <w:pPr>
        <w:ind w:firstLineChars="193" w:firstLine="425"/>
        <w:jc w:val="both"/>
        <w:rPr>
          <w:rFonts w:ascii="Times New Roman" w:hAnsi="Times New Roman"/>
        </w:rPr>
      </w:pPr>
    </w:p>
    <w:p w14:paraId="7694E4DE" w14:textId="77777777" w:rsidR="004724AF" w:rsidRPr="00D22B27" w:rsidRDefault="004724AF" w:rsidP="004724AF">
      <w:pPr>
        <w:ind w:firstLineChars="193" w:firstLine="425"/>
        <w:jc w:val="center"/>
        <w:rPr>
          <w:rFonts w:ascii="Times New Roman" w:hAnsi="Times New Roman"/>
          <w:b/>
        </w:rPr>
      </w:pPr>
      <w:r w:rsidRPr="00D22B27">
        <w:rPr>
          <w:rFonts w:ascii="Times New Roman" w:hAnsi="Times New Roman" w:hint="eastAsia"/>
          <w:b/>
        </w:rPr>
        <w:t>Table 3</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 xml:space="preserve">(UMa, </w:t>
      </w:r>
      <w:r w:rsidRPr="00D22B27">
        <w:rPr>
          <w:rFonts w:ascii="Times New Roman" w:hAnsi="Times New Roman"/>
          <w:b/>
        </w:rPr>
        <w:t>2GHz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76B65011" w14:textId="77777777" w:rsidTr="00881ECA">
        <w:tc>
          <w:tcPr>
            <w:tcW w:w="421" w:type="dxa"/>
            <w:vAlign w:val="center"/>
          </w:tcPr>
          <w:p w14:paraId="491D0512"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79585715"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4D11AEC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3A6ABC5E"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BC94535"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370BAAC"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62E5C27B" w14:textId="77777777" w:rsidTr="00881ECA">
        <w:tc>
          <w:tcPr>
            <w:tcW w:w="421" w:type="dxa"/>
            <w:vAlign w:val="center"/>
          </w:tcPr>
          <w:p w14:paraId="4B2A987B" w14:textId="77777777" w:rsidR="004724AF" w:rsidRDefault="004724AF" w:rsidP="00881ECA">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3C288DB6" w14:textId="77777777" w:rsidR="004724AF" w:rsidRDefault="004724AF" w:rsidP="00881ECA">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7AD14F96" w14:textId="77777777" w:rsidR="004724AF" w:rsidRDefault="004724AF" w:rsidP="00881ECA">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AE730D7" w14:textId="77777777" w:rsidR="004724AF" w:rsidRPr="004F7A33" w:rsidRDefault="004724AF" w:rsidP="00881ECA">
            <w:pPr>
              <w:jc w:val="center"/>
              <w:rPr>
                <w:rFonts w:ascii="Times New Roman" w:hAnsi="Times New Roman"/>
                <w:b/>
              </w:rPr>
            </w:pPr>
            <w:r w:rsidRPr="004F7A33">
              <w:rPr>
                <w:rFonts w:ascii="Times New Roman" w:hAnsi="Times New Roman"/>
                <w:b/>
              </w:rPr>
              <w:t>1.8 %</w:t>
            </w:r>
            <w:r>
              <w:rPr>
                <w:rFonts w:ascii="Times New Roman" w:hAnsi="Times New Roman"/>
                <w:b/>
              </w:rPr>
              <w:t xml:space="preserve"> (3.7 %)</w:t>
            </w:r>
          </w:p>
        </w:tc>
        <w:tc>
          <w:tcPr>
            <w:tcW w:w="1968" w:type="dxa"/>
            <w:vAlign w:val="center"/>
          </w:tcPr>
          <w:p w14:paraId="224991FB" w14:textId="77777777" w:rsidR="004724AF" w:rsidRPr="004F7A33" w:rsidRDefault="004724AF" w:rsidP="00881ECA">
            <w:pPr>
              <w:jc w:val="center"/>
              <w:rPr>
                <w:rFonts w:ascii="Times New Roman" w:hAnsi="Times New Roman"/>
                <w:b/>
              </w:rPr>
            </w:pPr>
            <w:r w:rsidRPr="004F7A33">
              <w:rPr>
                <w:rFonts w:ascii="Times New Roman" w:hAnsi="Times New Roman"/>
                <w:b/>
              </w:rPr>
              <w:t>1.9 %</w:t>
            </w:r>
            <w:r>
              <w:rPr>
                <w:rFonts w:ascii="Times New Roman" w:hAnsi="Times New Roman"/>
                <w:b/>
              </w:rPr>
              <w:t xml:space="preserve"> (3.9 %)</w:t>
            </w:r>
          </w:p>
        </w:tc>
        <w:tc>
          <w:tcPr>
            <w:tcW w:w="1968" w:type="dxa"/>
            <w:vAlign w:val="center"/>
          </w:tcPr>
          <w:p w14:paraId="7B7216E8" w14:textId="77777777" w:rsidR="004724AF" w:rsidRPr="004F7A33" w:rsidRDefault="004724AF" w:rsidP="00881ECA">
            <w:pPr>
              <w:jc w:val="center"/>
              <w:rPr>
                <w:rFonts w:ascii="Times New Roman" w:hAnsi="Times New Roman"/>
                <w:b/>
              </w:rPr>
            </w:pPr>
            <w:r w:rsidRPr="004F7A33">
              <w:rPr>
                <w:rFonts w:ascii="Times New Roman" w:hAnsi="Times New Roman"/>
                <w:b/>
              </w:rPr>
              <w:t>2.9 %</w:t>
            </w:r>
            <w:r>
              <w:rPr>
                <w:rFonts w:ascii="Times New Roman" w:hAnsi="Times New Roman"/>
                <w:b/>
              </w:rPr>
              <w:t xml:space="preserve"> (5.9 %)</w:t>
            </w:r>
          </w:p>
        </w:tc>
      </w:tr>
      <w:tr w:rsidR="004724AF" w14:paraId="72E5059A" w14:textId="77777777" w:rsidTr="00881ECA">
        <w:tc>
          <w:tcPr>
            <w:tcW w:w="421" w:type="dxa"/>
            <w:vAlign w:val="center"/>
          </w:tcPr>
          <w:p w14:paraId="2362E0CC" w14:textId="77777777" w:rsidR="004724AF" w:rsidRDefault="004724AF" w:rsidP="00881ECA">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2356AC1B" w14:textId="77777777" w:rsidR="004724AF" w:rsidRDefault="004724AF" w:rsidP="00881ECA">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4F1551E9" w14:textId="77777777" w:rsidR="004724AF" w:rsidRDefault="004724AF" w:rsidP="00881ECA">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FF44A22"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59CCE92B"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251A0957" w14:textId="77777777" w:rsidR="004724AF" w:rsidRPr="004F7A33" w:rsidRDefault="004724AF" w:rsidP="00881ECA">
            <w:pPr>
              <w:jc w:val="center"/>
              <w:rPr>
                <w:rFonts w:ascii="Times New Roman" w:hAnsi="Times New Roman"/>
                <w:b/>
              </w:rPr>
            </w:pPr>
            <w:r w:rsidRPr="004F7A33">
              <w:rPr>
                <w:rFonts w:ascii="Times New Roman" w:hAnsi="Times New Roman"/>
                <w:b/>
              </w:rPr>
              <w:t>15.7 %</w:t>
            </w:r>
            <w:r>
              <w:rPr>
                <w:rFonts w:ascii="Times New Roman" w:hAnsi="Times New Roman"/>
                <w:b/>
              </w:rPr>
              <w:t xml:space="preserve"> (32.4 %)</w:t>
            </w:r>
          </w:p>
        </w:tc>
      </w:tr>
      <w:tr w:rsidR="004724AF" w14:paraId="6A2A963C" w14:textId="77777777" w:rsidTr="00881ECA">
        <w:tc>
          <w:tcPr>
            <w:tcW w:w="421" w:type="dxa"/>
            <w:vAlign w:val="center"/>
          </w:tcPr>
          <w:p w14:paraId="5714CB39"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53C5214C"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4C9B476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C0F6913"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763EE740"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663A6B13" w14:textId="77777777" w:rsidR="004724AF" w:rsidRPr="004F7A33" w:rsidRDefault="004724AF" w:rsidP="00881ECA">
            <w:pPr>
              <w:jc w:val="center"/>
              <w:rPr>
                <w:rFonts w:ascii="Times New Roman" w:hAnsi="Times New Roman"/>
                <w:b/>
              </w:rPr>
            </w:pPr>
            <w:r w:rsidRPr="004F7A33">
              <w:rPr>
                <w:rFonts w:ascii="Times New Roman" w:hAnsi="Times New Roman"/>
                <w:b/>
              </w:rPr>
              <w:t>31.7 %</w:t>
            </w:r>
            <w:r>
              <w:rPr>
                <w:rFonts w:ascii="Times New Roman" w:hAnsi="Times New Roman"/>
                <w:b/>
              </w:rPr>
              <w:t xml:space="preserve"> (65.4 %)</w:t>
            </w:r>
          </w:p>
        </w:tc>
      </w:tr>
    </w:tbl>
    <w:p w14:paraId="7ED26FEF" w14:textId="77777777" w:rsidR="004724AF" w:rsidRDefault="004724AF" w:rsidP="004724AF">
      <w:pPr>
        <w:ind w:firstLineChars="193" w:firstLine="425"/>
        <w:jc w:val="both"/>
        <w:rPr>
          <w:rFonts w:ascii="Times New Roman" w:hAnsi="Times New Roman"/>
        </w:rPr>
      </w:pPr>
    </w:p>
    <w:p w14:paraId="6A1D127E"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lastRenderedPageBreak/>
        <w:t>Table 3</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0DB2FB22" w14:textId="77777777" w:rsidTr="00881ECA">
        <w:tc>
          <w:tcPr>
            <w:tcW w:w="421" w:type="dxa"/>
            <w:vAlign w:val="center"/>
          </w:tcPr>
          <w:p w14:paraId="785B508D"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22E16D3"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1D2E822F"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C44FD46"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DB522C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4902DBB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7135FB0E" w14:textId="77777777" w:rsidTr="00881ECA">
        <w:tc>
          <w:tcPr>
            <w:tcW w:w="421" w:type="dxa"/>
            <w:vAlign w:val="center"/>
          </w:tcPr>
          <w:p w14:paraId="2658F50F"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DBE12A5"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FDE27BF"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8A7A221"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62039A5D"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3F45BB7A" w14:textId="77777777" w:rsidR="004724AF" w:rsidRPr="004F7A33" w:rsidRDefault="004724AF" w:rsidP="00881ECA">
            <w:pPr>
              <w:jc w:val="center"/>
              <w:rPr>
                <w:rFonts w:ascii="Times New Roman" w:hAnsi="Times New Roman"/>
                <w:b/>
              </w:rPr>
            </w:pPr>
            <w:r w:rsidRPr="004F7A33">
              <w:rPr>
                <w:rFonts w:ascii="Times New Roman" w:hAnsi="Times New Roman"/>
                <w:b/>
              </w:rPr>
              <w:t>22.4 %</w:t>
            </w:r>
            <w:r>
              <w:rPr>
                <w:rFonts w:ascii="Times New Roman" w:hAnsi="Times New Roman"/>
                <w:b/>
              </w:rPr>
              <w:t xml:space="preserve"> (66.2 %)</w:t>
            </w:r>
          </w:p>
        </w:tc>
      </w:tr>
      <w:tr w:rsidR="004724AF" w14:paraId="41813B5C" w14:textId="77777777" w:rsidTr="00881ECA">
        <w:tc>
          <w:tcPr>
            <w:tcW w:w="421" w:type="dxa"/>
            <w:vAlign w:val="center"/>
          </w:tcPr>
          <w:p w14:paraId="3EED29B8"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B664565"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0D810D75"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2AEE0C36" w14:textId="77777777" w:rsidR="004724AF" w:rsidRPr="004F7A33" w:rsidRDefault="004724AF" w:rsidP="00881ECA">
            <w:pPr>
              <w:jc w:val="center"/>
              <w:rPr>
                <w:rFonts w:ascii="Times New Roman" w:hAnsi="Times New Roman"/>
                <w:b/>
              </w:rPr>
            </w:pPr>
            <w:r w:rsidRPr="004F7A33">
              <w:rPr>
                <w:rFonts w:ascii="Times New Roman" w:hAnsi="Times New Roman"/>
                <w:b/>
              </w:rPr>
              <w:t>18.8 %</w:t>
            </w:r>
            <w:r>
              <w:rPr>
                <w:rFonts w:ascii="Times New Roman" w:hAnsi="Times New Roman"/>
                <w:b/>
              </w:rPr>
              <w:t xml:space="preserve"> (55.6 %)</w:t>
            </w:r>
          </w:p>
        </w:tc>
        <w:tc>
          <w:tcPr>
            <w:tcW w:w="1968" w:type="dxa"/>
            <w:vAlign w:val="center"/>
          </w:tcPr>
          <w:p w14:paraId="09572AC5" w14:textId="77777777" w:rsidR="004724AF" w:rsidRPr="004F7A33" w:rsidRDefault="004724AF" w:rsidP="00881ECA">
            <w:pPr>
              <w:jc w:val="center"/>
              <w:rPr>
                <w:rFonts w:ascii="Times New Roman" w:hAnsi="Times New Roman"/>
                <w:b/>
              </w:rPr>
            </w:pPr>
            <w:r w:rsidRPr="004F7A33">
              <w:rPr>
                <w:rFonts w:ascii="Times New Roman" w:hAnsi="Times New Roman"/>
                <w:b/>
              </w:rPr>
              <w:t>18.9 %</w:t>
            </w:r>
            <w:r>
              <w:rPr>
                <w:rFonts w:ascii="Times New Roman" w:hAnsi="Times New Roman"/>
                <w:b/>
              </w:rPr>
              <w:t xml:space="preserve"> (55.9%)</w:t>
            </w:r>
          </w:p>
        </w:tc>
        <w:tc>
          <w:tcPr>
            <w:tcW w:w="1968" w:type="dxa"/>
            <w:vAlign w:val="center"/>
          </w:tcPr>
          <w:p w14:paraId="70106F0D" w14:textId="77777777" w:rsidR="004724AF" w:rsidRPr="004F7A33" w:rsidRDefault="004724AF" w:rsidP="00881ECA">
            <w:pPr>
              <w:jc w:val="center"/>
              <w:rPr>
                <w:rFonts w:ascii="Times New Roman" w:hAnsi="Times New Roman"/>
                <w:b/>
              </w:rPr>
            </w:pPr>
            <w:r w:rsidRPr="004F7A33">
              <w:rPr>
                <w:rFonts w:ascii="Times New Roman" w:hAnsi="Times New Roman"/>
                <w:b/>
              </w:rPr>
              <w:t>28.1 %</w:t>
            </w:r>
            <w:r>
              <w:rPr>
                <w:rFonts w:ascii="Times New Roman" w:hAnsi="Times New Roman"/>
                <w:b/>
              </w:rPr>
              <w:t xml:space="preserve"> (83.1 %)</w:t>
            </w:r>
          </w:p>
        </w:tc>
      </w:tr>
    </w:tbl>
    <w:p w14:paraId="15CF1928" w14:textId="77777777" w:rsidR="004724AF" w:rsidRDefault="004724AF" w:rsidP="004724AF">
      <w:pPr>
        <w:ind w:firstLineChars="193" w:firstLine="425"/>
        <w:jc w:val="both"/>
        <w:rPr>
          <w:rFonts w:ascii="Times New Roman" w:hAnsi="Times New Roman"/>
        </w:rPr>
      </w:pPr>
    </w:p>
    <w:p w14:paraId="4504DA1D"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145B5DF7" w14:textId="77777777" w:rsidTr="00881ECA">
        <w:tc>
          <w:tcPr>
            <w:tcW w:w="421" w:type="dxa"/>
            <w:vAlign w:val="center"/>
          </w:tcPr>
          <w:p w14:paraId="6630686B"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A22C190"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2689258"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0C31C6D"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8264F0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0B17ED3"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406CE385" w14:textId="77777777" w:rsidTr="00881ECA">
        <w:tc>
          <w:tcPr>
            <w:tcW w:w="421" w:type="dxa"/>
            <w:vAlign w:val="center"/>
          </w:tcPr>
          <w:p w14:paraId="10308322"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0235DE2"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57D5793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33985C8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77231C5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1903C36D" w14:textId="77777777" w:rsidR="004724AF" w:rsidRPr="004F7A33" w:rsidRDefault="004724AF" w:rsidP="00881ECA">
            <w:pPr>
              <w:jc w:val="center"/>
              <w:rPr>
                <w:rFonts w:ascii="Times New Roman" w:hAnsi="Times New Roman"/>
                <w:b/>
              </w:rPr>
            </w:pPr>
            <w:r w:rsidRPr="004F7A33">
              <w:rPr>
                <w:rFonts w:ascii="Times New Roman" w:hAnsi="Times New Roman"/>
                <w:b/>
              </w:rPr>
              <w:t>29.3 %</w:t>
            </w:r>
            <w:r>
              <w:rPr>
                <w:rFonts w:ascii="Times New Roman" w:hAnsi="Times New Roman"/>
                <w:b/>
              </w:rPr>
              <w:t xml:space="preserve"> (66.2%)</w:t>
            </w:r>
          </w:p>
        </w:tc>
      </w:tr>
      <w:tr w:rsidR="004724AF" w14:paraId="4D557E6D" w14:textId="77777777" w:rsidTr="00881ECA">
        <w:tc>
          <w:tcPr>
            <w:tcW w:w="421" w:type="dxa"/>
            <w:vAlign w:val="center"/>
          </w:tcPr>
          <w:p w14:paraId="2C6144A0"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A9289C4"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2BBDD4C"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C259630" w14:textId="77777777" w:rsidR="004724AF" w:rsidRPr="004F7A33" w:rsidRDefault="004724AF" w:rsidP="00881ECA">
            <w:pPr>
              <w:jc w:val="center"/>
              <w:rPr>
                <w:rFonts w:ascii="Times New Roman" w:hAnsi="Times New Roman"/>
                <w:b/>
              </w:rPr>
            </w:pPr>
            <w:r w:rsidRPr="004F7A33">
              <w:rPr>
                <w:rFonts w:ascii="Times New Roman" w:hAnsi="Times New Roman"/>
                <w:b/>
              </w:rPr>
              <w:t>27.3 %</w:t>
            </w:r>
            <w:r>
              <w:rPr>
                <w:rFonts w:ascii="Times New Roman" w:hAnsi="Times New Roman"/>
                <w:b/>
              </w:rPr>
              <w:t xml:space="preserve"> (61.7 %)</w:t>
            </w:r>
          </w:p>
        </w:tc>
        <w:tc>
          <w:tcPr>
            <w:tcW w:w="1968" w:type="dxa"/>
            <w:vAlign w:val="center"/>
          </w:tcPr>
          <w:p w14:paraId="18FF604B" w14:textId="77777777" w:rsidR="004724AF" w:rsidRPr="004F7A33" w:rsidRDefault="004724AF" w:rsidP="00881ECA">
            <w:pPr>
              <w:jc w:val="center"/>
              <w:rPr>
                <w:rFonts w:ascii="Times New Roman" w:hAnsi="Times New Roman"/>
                <w:b/>
              </w:rPr>
            </w:pPr>
            <w:r w:rsidRPr="004F7A33">
              <w:rPr>
                <w:rFonts w:ascii="Times New Roman" w:hAnsi="Times New Roman"/>
                <w:b/>
              </w:rPr>
              <w:t>27.4 %</w:t>
            </w:r>
            <w:r>
              <w:rPr>
                <w:rFonts w:ascii="Times New Roman" w:hAnsi="Times New Roman"/>
                <w:b/>
              </w:rPr>
              <w:t xml:space="preserve"> (61.9 %)</w:t>
            </w:r>
          </w:p>
        </w:tc>
        <w:tc>
          <w:tcPr>
            <w:tcW w:w="1968" w:type="dxa"/>
            <w:vAlign w:val="center"/>
          </w:tcPr>
          <w:p w14:paraId="181DE135" w14:textId="77777777" w:rsidR="004724AF" w:rsidRPr="004F7A33" w:rsidRDefault="004724AF" w:rsidP="00881ECA">
            <w:pPr>
              <w:jc w:val="center"/>
              <w:rPr>
                <w:rFonts w:ascii="Times New Roman" w:hAnsi="Times New Roman"/>
                <w:b/>
              </w:rPr>
            </w:pPr>
            <w:r w:rsidRPr="004F7A33">
              <w:rPr>
                <w:rFonts w:ascii="Times New Roman" w:hAnsi="Times New Roman"/>
                <w:b/>
              </w:rPr>
              <w:t>36.7 %</w:t>
            </w:r>
            <w:r>
              <w:rPr>
                <w:rFonts w:ascii="Times New Roman" w:hAnsi="Times New Roman"/>
                <w:b/>
              </w:rPr>
              <w:t xml:space="preserve"> (83.0%)</w:t>
            </w:r>
          </w:p>
        </w:tc>
      </w:tr>
    </w:tbl>
    <w:p w14:paraId="63E00312" w14:textId="77777777" w:rsidR="004724AF" w:rsidRDefault="004724AF" w:rsidP="004724AF">
      <w:pPr>
        <w:ind w:firstLineChars="193" w:firstLine="425"/>
        <w:jc w:val="both"/>
        <w:rPr>
          <w:rFonts w:ascii="Times New Roman" w:hAnsi="Times New Roman"/>
        </w:rPr>
      </w:pPr>
    </w:p>
    <w:p w14:paraId="2DA16BA7"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39E124F4" w14:textId="77777777" w:rsidTr="0044109C">
        <w:tc>
          <w:tcPr>
            <w:tcW w:w="421" w:type="dxa"/>
            <w:vAlign w:val="center"/>
          </w:tcPr>
          <w:p w14:paraId="24ABA4D6"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67DF5DF0"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7F23A2DD"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52C00F5"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542D7678"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F26ADA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530EBABC" w14:textId="77777777" w:rsidTr="0044109C">
        <w:tc>
          <w:tcPr>
            <w:tcW w:w="421" w:type="dxa"/>
            <w:vAlign w:val="center"/>
          </w:tcPr>
          <w:p w14:paraId="0D538886"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58A9350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6E6417CB"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10F1C72D" w14:textId="77777777" w:rsidR="00D92AE5" w:rsidRPr="005B69C9" w:rsidRDefault="00D92AE5" w:rsidP="0044109C">
            <w:pPr>
              <w:jc w:val="center"/>
              <w:rPr>
                <w:rFonts w:ascii="Times New Roman" w:hAnsi="Times New Roman"/>
                <w:b/>
              </w:rPr>
            </w:pPr>
            <w:r>
              <w:rPr>
                <w:rFonts w:ascii="Times New Roman" w:hAnsi="Times New Roman" w:hint="eastAsia"/>
                <w:b/>
              </w:rPr>
              <w:t>5.8</w:t>
            </w:r>
            <w:r>
              <w:rPr>
                <w:rFonts w:ascii="Times New Roman" w:hAnsi="Times New Roman"/>
                <w:b/>
              </w:rPr>
              <w:t xml:space="preserve"> % (19.7 %)</w:t>
            </w:r>
          </w:p>
        </w:tc>
        <w:tc>
          <w:tcPr>
            <w:tcW w:w="1968" w:type="dxa"/>
            <w:vAlign w:val="center"/>
          </w:tcPr>
          <w:p w14:paraId="2672C9B7" w14:textId="77777777" w:rsidR="00D92AE5" w:rsidRPr="005B69C9" w:rsidRDefault="00D92AE5" w:rsidP="0044109C">
            <w:pPr>
              <w:jc w:val="center"/>
              <w:rPr>
                <w:rFonts w:ascii="Times New Roman" w:hAnsi="Times New Roman"/>
                <w:b/>
              </w:rPr>
            </w:pPr>
            <w:r>
              <w:rPr>
                <w:rFonts w:ascii="Times New Roman" w:hAnsi="Times New Roman" w:hint="eastAsia"/>
                <w:b/>
              </w:rPr>
              <w:t>8.6</w:t>
            </w:r>
            <w:r>
              <w:rPr>
                <w:rFonts w:ascii="Times New Roman" w:hAnsi="Times New Roman"/>
                <w:b/>
              </w:rPr>
              <w:t xml:space="preserve"> % (29.2 %)</w:t>
            </w:r>
          </w:p>
        </w:tc>
        <w:tc>
          <w:tcPr>
            <w:tcW w:w="1968" w:type="dxa"/>
            <w:vAlign w:val="center"/>
          </w:tcPr>
          <w:p w14:paraId="1CB12615" w14:textId="77777777" w:rsidR="00D92AE5" w:rsidRPr="005B69C9" w:rsidRDefault="00D92AE5" w:rsidP="0044109C">
            <w:pPr>
              <w:jc w:val="center"/>
              <w:rPr>
                <w:rFonts w:ascii="Times New Roman" w:hAnsi="Times New Roman"/>
                <w:b/>
              </w:rPr>
            </w:pPr>
            <w:r>
              <w:rPr>
                <w:rFonts w:ascii="Times New Roman" w:hAnsi="Times New Roman" w:hint="eastAsia"/>
                <w:b/>
              </w:rPr>
              <w:t>28.1</w:t>
            </w:r>
            <w:r>
              <w:rPr>
                <w:rFonts w:ascii="Times New Roman" w:hAnsi="Times New Roman"/>
                <w:b/>
              </w:rPr>
              <w:t xml:space="preserve"> % (95.5 %)</w:t>
            </w:r>
          </w:p>
        </w:tc>
      </w:tr>
      <w:tr w:rsidR="00D92AE5" w14:paraId="6C2D591E" w14:textId="77777777" w:rsidTr="0044109C">
        <w:tc>
          <w:tcPr>
            <w:tcW w:w="421" w:type="dxa"/>
            <w:vAlign w:val="center"/>
          </w:tcPr>
          <w:p w14:paraId="771EA698"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6DEA0F6D"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475EAC54"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1605E35E" w14:textId="77777777" w:rsidR="00D92AE5" w:rsidRPr="005B69C9" w:rsidRDefault="00D92AE5" w:rsidP="0044109C">
            <w:pPr>
              <w:jc w:val="center"/>
              <w:rPr>
                <w:rFonts w:ascii="Times New Roman" w:hAnsi="Times New Roman"/>
                <w:b/>
              </w:rPr>
            </w:pPr>
            <w:r>
              <w:rPr>
                <w:rFonts w:ascii="Times New Roman" w:hAnsi="Times New Roman" w:hint="eastAsia"/>
                <w:b/>
              </w:rPr>
              <w:t>14.9</w:t>
            </w:r>
            <w:r>
              <w:rPr>
                <w:rFonts w:ascii="Times New Roman" w:hAnsi="Times New Roman"/>
                <w:b/>
              </w:rPr>
              <w:t xml:space="preserve"> % (50.6 %)</w:t>
            </w:r>
          </w:p>
        </w:tc>
        <w:tc>
          <w:tcPr>
            <w:tcW w:w="1968" w:type="dxa"/>
            <w:vAlign w:val="center"/>
          </w:tcPr>
          <w:p w14:paraId="7AF0403F" w14:textId="77777777" w:rsidR="00D92AE5" w:rsidRPr="005B69C9" w:rsidRDefault="00D92AE5" w:rsidP="0044109C">
            <w:pPr>
              <w:jc w:val="center"/>
              <w:rPr>
                <w:rFonts w:ascii="Times New Roman" w:hAnsi="Times New Roman"/>
                <w:b/>
              </w:rPr>
            </w:pPr>
            <w:r>
              <w:rPr>
                <w:rFonts w:ascii="Times New Roman" w:hAnsi="Times New Roman" w:hint="eastAsia"/>
                <w:b/>
              </w:rPr>
              <w:t>17.9</w:t>
            </w:r>
            <w:r>
              <w:rPr>
                <w:rFonts w:ascii="Times New Roman" w:hAnsi="Times New Roman"/>
                <w:b/>
              </w:rPr>
              <w:t xml:space="preserve"> % (60.8 %)</w:t>
            </w:r>
          </w:p>
        </w:tc>
        <w:tc>
          <w:tcPr>
            <w:tcW w:w="1968" w:type="dxa"/>
            <w:vAlign w:val="center"/>
          </w:tcPr>
          <w:p w14:paraId="6DDDAC71" w14:textId="77777777" w:rsidR="00D92AE5" w:rsidRPr="005B69C9" w:rsidRDefault="00D92AE5" w:rsidP="0044109C">
            <w:pPr>
              <w:jc w:val="center"/>
              <w:rPr>
                <w:rFonts w:ascii="Times New Roman" w:hAnsi="Times New Roman"/>
                <w:b/>
              </w:rPr>
            </w:pPr>
            <w:r>
              <w:rPr>
                <w:rFonts w:ascii="Times New Roman" w:hAnsi="Times New Roman" w:hint="eastAsia"/>
                <w:b/>
              </w:rPr>
              <w:t>28.8</w:t>
            </w:r>
            <w:r>
              <w:rPr>
                <w:rFonts w:ascii="Times New Roman" w:hAnsi="Times New Roman"/>
                <w:b/>
              </w:rPr>
              <w:t xml:space="preserve"> % (97.9%)</w:t>
            </w:r>
          </w:p>
        </w:tc>
      </w:tr>
    </w:tbl>
    <w:p w14:paraId="22C0CDA9" w14:textId="77777777" w:rsidR="00D92AE5" w:rsidRDefault="00D92AE5" w:rsidP="00D92AE5">
      <w:pPr>
        <w:ind w:firstLineChars="193" w:firstLine="425"/>
        <w:jc w:val="both"/>
        <w:rPr>
          <w:rFonts w:ascii="Times New Roman" w:hAnsi="Times New Roman"/>
        </w:rPr>
      </w:pPr>
    </w:p>
    <w:p w14:paraId="599E8650"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7B2A9315" w14:textId="77777777" w:rsidTr="0044109C">
        <w:tc>
          <w:tcPr>
            <w:tcW w:w="421" w:type="dxa"/>
            <w:vAlign w:val="center"/>
          </w:tcPr>
          <w:p w14:paraId="31939490"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05B72891"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E9BE464"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D95C67E"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5EC946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3006424F"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004C96B5" w14:textId="77777777" w:rsidTr="0044109C">
        <w:tc>
          <w:tcPr>
            <w:tcW w:w="421" w:type="dxa"/>
            <w:vAlign w:val="center"/>
          </w:tcPr>
          <w:p w14:paraId="2B598A49"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251ADD8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12B130B4"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32A626C2" w14:textId="77777777" w:rsidR="00D92AE5" w:rsidRPr="005B69C9" w:rsidRDefault="00D92AE5" w:rsidP="0044109C">
            <w:pPr>
              <w:jc w:val="center"/>
              <w:rPr>
                <w:rFonts w:ascii="Times New Roman" w:hAnsi="Times New Roman"/>
                <w:b/>
              </w:rPr>
            </w:pPr>
            <w:r>
              <w:rPr>
                <w:rFonts w:ascii="Times New Roman" w:hAnsi="Times New Roman" w:hint="eastAsia"/>
                <w:b/>
              </w:rPr>
              <w:t>9.3</w:t>
            </w:r>
            <w:r>
              <w:rPr>
                <w:rFonts w:ascii="Times New Roman" w:hAnsi="Times New Roman"/>
                <w:b/>
              </w:rPr>
              <w:t xml:space="preserve"> % (23.9 %)</w:t>
            </w:r>
          </w:p>
        </w:tc>
        <w:tc>
          <w:tcPr>
            <w:tcW w:w="1968" w:type="dxa"/>
            <w:vAlign w:val="center"/>
          </w:tcPr>
          <w:p w14:paraId="2B29B140" w14:textId="77777777" w:rsidR="00D92AE5" w:rsidRPr="005B69C9" w:rsidRDefault="00D92AE5" w:rsidP="0044109C">
            <w:pPr>
              <w:jc w:val="center"/>
              <w:rPr>
                <w:rFonts w:ascii="Times New Roman" w:hAnsi="Times New Roman"/>
                <w:b/>
              </w:rPr>
            </w:pPr>
            <w:r>
              <w:rPr>
                <w:rFonts w:ascii="Times New Roman" w:hAnsi="Times New Roman" w:hint="eastAsia"/>
                <w:b/>
              </w:rPr>
              <w:t>12.6</w:t>
            </w:r>
            <w:r>
              <w:rPr>
                <w:rFonts w:ascii="Times New Roman" w:hAnsi="Times New Roman"/>
                <w:b/>
              </w:rPr>
              <w:t xml:space="preserve"> % (32.3 %)</w:t>
            </w:r>
          </w:p>
        </w:tc>
        <w:tc>
          <w:tcPr>
            <w:tcW w:w="1968" w:type="dxa"/>
            <w:vAlign w:val="center"/>
          </w:tcPr>
          <w:p w14:paraId="7981B6BE" w14:textId="77777777" w:rsidR="00D92AE5" w:rsidRPr="005B69C9" w:rsidRDefault="00D92AE5" w:rsidP="0044109C">
            <w:pPr>
              <w:jc w:val="center"/>
              <w:rPr>
                <w:rFonts w:ascii="Times New Roman" w:hAnsi="Times New Roman"/>
                <w:b/>
              </w:rPr>
            </w:pPr>
            <w:r>
              <w:rPr>
                <w:rFonts w:ascii="Times New Roman" w:hAnsi="Times New Roman" w:hint="eastAsia"/>
                <w:b/>
              </w:rPr>
              <w:t>37.2</w:t>
            </w:r>
            <w:r>
              <w:rPr>
                <w:rFonts w:ascii="Times New Roman" w:hAnsi="Times New Roman"/>
                <w:b/>
              </w:rPr>
              <w:t xml:space="preserve"> % (95.6 %)</w:t>
            </w:r>
          </w:p>
        </w:tc>
      </w:tr>
      <w:tr w:rsidR="00D92AE5" w14:paraId="2F038C0D" w14:textId="77777777" w:rsidTr="0044109C">
        <w:tc>
          <w:tcPr>
            <w:tcW w:w="421" w:type="dxa"/>
            <w:vAlign w:val="center"/>
          </w:tcPr>
          <w:p w14:paraId="153E3EA6"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0FF6362F"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73895CAE"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77B566AA" w14:textId="77777777" w:rsidR="00D92AE5" w:rsidRPr="005B69C9" w:rsidRDefault="00D92AE5" w:rsidP="0044109C">
            <w:pPr>
              <w:jc w:val="center"/>
              <w:rPr>
                <w:rFonts w:ascii="Times New Roman" w:hAnsi="Times New Roman"/>
                <w:b/>
              </w:rPr>
            </w:pPr>
            <w:r>
              <w:rPr>
                <w:rFonts w:ascii="Times New Roman" w:hAnsi="Times New Roman" w:hint="eastAsia"/>
                <w:b/>
              </w:rPr>
              <w:t>21.1</w:t>
            </w:r>
            <w:r>
              <w:rPr>
                <w:rFonts w:ascii="Times New Roman" w:hAnsi="Times New Roman"/>
                <w:b/>
              </w:rPr>
              <w:t xml:space="preserve"> % (54.2 %)</w:t>
            </w:r>
          </w:p>
        </w:tc>
        <w:tc>
          <w:tcPr>
            <w:tcW w:w="1968" w:type="dxa"/>
            <w:vAlign w:val="center"/>
          </w:tcPr>
          <w:p w14:paraId="053089EA" w14:textId="77777777" w:rsidR="00D92AE5" w:rsidRPr="005B69C9" w:rsidRDefault="00D92AE5" w:rsidP="0044109C">
            <w:pPr>
              <w:jc w:val="center"/>
              <w:rPr>
                <w:rFonts w:ascii="Times New Roman" w:hAnsi="Times New Roman"/>
                <w:b/>
              </w:rPr>
            </w:pPr>
            <w:r>
              <w:rPr>
                <w:rFonts w:ascii="Times New Roman" w:hAnsi="Times New Roman" w:hint="eastAsia"/>
                <w:b/>
              </w:rPr>
              <w:t>24.0</w:t>
            </w:r>
            <w:r>
              <w:rPr>
                <w:rFonts w:ascii="Times New Roman" w:hAnsi="Times New Roman"/>
                <w:b/>
              </w:rPr>
              <w:t xml:space="preserve"> % (61.6 %)</w:t>
            </w:r>
          </w:p>
        </w:tc>
        <w:tc>
          <w:tcPr>
            <w:tcW w:w="1968" w:type="dxa"/>
            <w:vAlign w:val="center"/>
          </w:tcPr>
          <w:p w14:paraId="322776C1" w14:textId="77777777" w:rsidR="00D92AE5" w:rsidRPr="005B69C9" w:rsidRDefault="00D92AE5" w:rsidP="0044109C">
            <w:pPr>
              <w:jc w:val="center"/>
              <w:rPr>
                <w:rFonts w:ascii="Times New Roman" w:hAnsi="Times New Roman"/>
                <w:b/>
              </w:rPr>
            </w:pPr>
            <w:r>
              <w:rPr>
                <w:rFonts w:ascii="Times New Roman" w:hAnsi="Times New Roman" w:hint="eastAsia"/>
                <w:b/>
              </w:rPr>
              <w:t>38.0</w:t>
            </w:r>
            <w:r>
              <w:rPr>
                <w:rFonts w:ascii="Times New Roman" w:hAnsi="Times New Roman"/>
                <w:b/>
              </w:rPr>
              <w:t xml:space="preserve"> % (97.6 %)</w:t>
            </w:r>
          </w:p>
        </w:tc>
      </w:tr>
    </w:tbl>
    <w:p w14:paraId="3468A57D" w14:textId="77777777" w:rsidR="00D92AE5" w:rsidRDefault="00D92AE5" w:rsidP="004724AF">
      <w:pPr>
        <w:ind w:firstLineChars="193" w:firstLine="425"/>
        <w:jc w:val="both"/>
        <w:rPr>
          <w:rFonts w:ascii="Times New Roman" w:hAnsi="Times New Roman"/>
        </w:rPr>
      </w:pPr>
    </w:p>
    <w:p w14:paraId="23E2C3D3" w14:textId="08EB2B3A" w:rsidR="004724AF" w:rsidRDefault="004724AF" w:rsidP="004724AF">
      <w:pPr>
        <w:ind w:firstLineChars="193" w:firstLine="425"/>
        <w:jc w:val="both"/>
        <w:rPr>
          <w:rFonts w:ascii="Times New Roman" w:hAnsi="Times New Roman"/>
        </w:rPr>
      </w:pPr>
      <w:r>
        <w:rPr>
          <w:rFonts w:ascii="Times New Roman" w:hAnsi="Times New Roman" w:hint="eastAsia"/>
        </w:rPr>
        <w:t>Table 3-1</w:t>
      </w:r>
      <w:r>
        <w:rPr>
          <w:rFonts w:ascii="Times New Roman" w:hAnsi="Times New Roman"/>
        </w:rPr>
        <w:t>, 3-2, and 3-3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r>
        <w:rPr>
          <w:rFonts w:ascii="Times New Roman" w:hAnsi="Times New Roman"/>
        </w:rPr>
        <w:t>UMa scenario</w:t>
      </w:r>
      <w:r w:rsidR="00F11235">
        <w:rPr>
          <w:rFonts w:ascii="Times New Roman" w:hAnsi="Times New Roman"/>
        </w:rPr>
        <w:t xml:space="preserve"> </w:t>
      </w:r>
      <w:r w:rsidR="00F11235">
        <w:rPr>
          <w:rFonts w:ascii="Times New Roman" w:hAnsi="Times New Roman" w:hint="eastAsia"/>
        </w:rPr>
        <w:t xml:space="preserve">at </w:t>
      </w:r>
      <w:r w:rsidR="00F11235">
        <w:rPr>
          <w:rFonts w:ascii="Times New Roman" w:hAnsi="Times New Roman"/>
        </w:rPr>
        <w:t>2GHz and 30GHz</w:t>
      </w:r>
      <w:r w:rsidR="00D92AE5">
        <w:rPr>
          <w:rFonts w:ascii="Times New Roman" w:hAnsi="Times New Roman"/>
        </w:rPr>
        <w:t xml:space="preserve">, </w:t>
      </w:r>
      <w:r w:rsidR="00F11235">
        <w:rPr>
          <w:rFonts w:ascii="Times New Roman" w:hAnsi="Times New Roman"/>
        </w:rPr>
        <w:t>T</w:t>
      </w:r>
      <w:r w:rsidR="00D92AE5">
        <w:rPr>
          <w:rFonts w:ascii="Times New Roman" w:hAnsi="Times New Roman"/>
        </w:rPr>
        <w:t xml:space="preserve">able 4-1 and 4-2 </w:t>
      </w:r>
      <w:r w:rsidR="00D92AE5">
        <w:rPr>
          <w:rFonts w:ascii="Times New Roman" w:hAnsi="Times New Roman" w:hint="eastAsia"/>
        </w:rPr>
        <w:t>show simulation result</w:t>
      </w:r>
      <w:r w:rsidR="00D92AE5">
        <w:rPr>
          <w:rFonts w:ascii="Times New Roman" w:hAnsi="Times New Roman"/>
        </w:rPr>
        <w:t>s</w:t>
      </w:r>
      <w:r w:rsidR="00D92AE5">
        <w:rPr>
          <w:rFonts w:ascii="Times New Roman" w:hAnsi="Times New Roman" w:hint="eastAsia"/>
        </w:rPr>
        <w:t xml:space="preserve"> InH</w:t>
      </w:r>
      <w:r w:rsidR="00D92AE5">
        <w:rPr>
          <w:rFonts w:ascii="Times New Roman" w:hAnsi="Times New Roman"/>
        </w:rPr>
        <w:t xml:space="preserve"> scenario</w:t>
      </w:r>
      <w:r w:rsidR="00F11235">
        <w:rPr>
          <w:rFonts w:ascii="Times New Roman" w:hAnsi="Times New Roman"/>
        </w:rPr>
        <w:t xml:space="preserve"> at 60GHz</w:t>
      </w:r>
      <w:r>
        <w:rPr>
          <w:rFonts w:ascii="Times New Roman" w:hAnsi="Times New Roman"/>
        </w:rPr>
        <w:t xml:space="preserve">. In the simulation, we assume that MTRP transmission is done only for the UEs that </w:t>
      </w:r>
      <w:r w:rsidRPr="00D22B27">
        <w:rPr>
          <w:rFonts w:ascii="Times New Roman" w:hAnsi="Times New Roman"/>
        </w:rPr>
        <w:t>the</w:t>
      </w:r>
      <w:r>
        <w:rPr>
          <w:rFonts w:ascii="Times New Roman" w:hAnsi="Times New Roman"/>
        </w:rPr>
        <w:t xml:space="preserve"> RSRP</w:t>
      </w:r>
      <w:r w:rsidRPr="00D22B27">
        <w:rPr>
          <w:rFonts w:ascii="Times New Roman" w:hAnsi="Times New Roman"/>
        </w:rPr>
        <w:t xml:space="preserve"> difference between two TRPs having the best RSRP is </w:t>
      </w:r>
      <w:r>
        <w:rPr>
          <w:rFonts w:ascii="Times New Roman" w:hAnsi="Times New Roman"/>
        </w:rPr>
        <w:t xml:space="preserve">smaller than </w:t>
      </w:r>
      <w:r w:rsidRPr="00D22B27">
        <w:rPr>
          <w:rFonts w:ascii="Times New Roman" w:hAnsi="Times New Roman"/>
        </w:rPr>
        <w:t>6dB</w:t>
      </w:r>
      <w:r>
        <w:rPr>
          <w:rFonts w:ascii="Times New Roman" w:hAnsi="Times New Roman"/>
        </w:rPr>
        <w:t xml:space="preserve"> for the case without blockage or 10dB for the case with blockage, where blockage model A in TR38.901 is used, respectively. For other UEs, STRP transmission is assumed. We observed </w:t>
      </w:r>
      <w:r w:rsidRPr="00D22B27">
        <w:rPr>
          <w:rFonts w:ascii="Times New Roman" w:hAnsi="Times New Roman"/>
        </w:rPr>
        <w:t xml:space="preserve">the </w:t>
      </w:r>
      <w:r>
        <w:rPr>
          <w:rFonts w:ascii="Times New Roman" w:hAnsi="Times New Roman"/>
        </w:rPr>
        <w:t>portion</w:t>
      </w:r>
      <w:r w:rsidRPr="00D22B27">
        <w:rPr>
          <w:rFonts w:ascii="Times New Roman" w:hAnsi="Times New Roman"/>
        </w:rPr>
        <w:t xml:space="preserve"> of </w:t>
      </w:r>
      <w:r>
        <w:rPr>
          <w:rFonts w:ascii="Times New Roman" w:hAnsi="Times New Roman" w:hint="eastAsia"/>
        </w:rPr>
        <w:t xml:space="preserve">MTRP </w:t>
      </w:r>
      <w:r w:rsidRPr="00D22B27">
        <w:rPr>
          <w:rFonts w:ascii="Times New Roman" w:hAnsi="Times New Roman"/>
        </w:rPr>
        <w:t xml:space="preserve">UEs </w:t>
      </w:r>
      <w:r>
        <w:rPr>
          <w:rFonts w:ascii="Times New Roman" w:hAnsi="Times New Roman"/>
        </w:rPr>
        <w:t>of which timing offset exceeds the CP length among all UEs (x%) or among all MTRP UEs (y%) in the deployment, where both x and y are present in the tables as ‘</w:t>
      </w:r>
      <w:r w:rsidRPr="004F7A33">
        <w:rPr>
          <w:rFonts w:ascii="Times New Roman" w:hAnsi="Times New Roman"/>
          <w:b/>
        </w:rPr>
        <w:t>x % (y %)</w:t>
      </w:r>
      <w:r>
        <w:rPr>
          <w:rFonts w:ascii="Times New Roman" w:hAnsi="Times New Roman"/>
        </w:rPr>
        <w:t xml:space="preserve">’. In the tables, the impact of timing offset/error of TRP or UE side is also observed, where the term </w:t>
      </w:r>
      <w:r w:rsidRPr="00551B79">
        <w:rPr>
          <w:rFonts w:ascii="Times New Roman" w:hAnsi="Times New Roman"/>
          <w:lang w:val="en-GB"/>
        </w:rPr>
        <w:t>τ</w:t>
      </w:r>
      <w:r>
        <w:rPr>
          <w:rFonts w:ascii="Times New Roman" w:hAnsi="Times New Roman"/>
          <w:vertAlign w:val="subscript"/>
          <w:lang w:val="en-GB"/>
        </w:rPr>
        <w:t>async</w:t>
      </w:r>
      <w:r>
        <w:rPr>
          <w:rFonts w:ascii="Times New Roman" w:hAnsi="Times New Roman"/>
        </w:rPr>
        <w:t xml:space="preserve"> + </w:t>
      </w:r>
      <w:r w:rsidRPr="00551B79">
        <w:rPr>
          <w:rFonts w:ascii="Times New Roman" w:hAnsi="Times New Roman"/>
          <w:lang w:val="en-GB"/>
        </w:rPr>
        <w:t>τ</w:t>
      </w:r>
      <w:r>
        <w:rPr>
          <w:rFonts w:ascii="Times New Roman" w:hAnsi="Times New Roman"/>
          <w:vertAlign w:val="subscript"/>
          <w:lang w:val="en-GB"/>
        </w:rPr>
        <w:t>IPD</w:t>
      </w:r>
      <w:r>
        <w:rPr>
          <w:rFonts w:ascii="Times New Roman" w:hAnsi="Times New Roman"/>
        </w:rPr>
        <w:t xml:space="preserve"> in Table 1 is randomly generated with uniform distribution in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w:t>
      </w:r>
      <w:r w:rsidRPr="001F22FA">
        <w:rPr>
          <w:rFonts w:ascii="Times New Roman" w:hAnsi="Times New Roman"/>
          <w:lang w:val="en-GB"/>
        </w:rPr>
        <w:t xml:space="preserv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Three values of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were tested, i.e. ideal timing offset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inter-panel delay at UE side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=130ns), and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=3us).</w:t>
      </w:r>
    </w:p>
    <w:p w14:paraId="4F61C074" w14:textId="5A80E1BD" w:rsidR="00F11235" w:rsidRDefault="00116341" w:rsidP="004724AF">
      <w:pPr>
        <w:ind w:firstLineChars="193" w:firstLine="425"/>
        <w:jc w:val="both"/>
        <w:rPr>
          <w:rFonts w:ascii="Times New Roman" w:hAnsi="Times New Roman"/>
        </w:rPr>
      </w:pPr>
      <w:r w:rsidRPr="006E581B">
        <w:rPr>
          <w:rFonts w:ascii="Times New Roman" w:hAnsi="Times New Roman"/>
        </w:rPr>
        <w:lastRenderedPageBreak/>
        <w:t>Based</w:t>
      </w:r>
      <w:r>
        <w:rPr>
          <w:rFonts w:ascii="Times New Roman" w:hAnsi="Times New Roman"/>
        </w:rPr>
        <w:t xml:space="preserve"> on the above simulation results,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is not negligible in various network deployment scenarios. The ratio becomes larger for higher carrier frequency, higher inter-TRP backhaul delay, and/or higher inter-UE-panel delay. </w:t>
      </w:r>
      <w:r w:rsidR="00F11235">
        <w:rPr>
          <w:rFonts w:ascii="Times New Roman" w:hAnsi="Times New Roman" w:hint="eastAsia"/>
        </w:rPr>
        <w:t xml:space="preserve">In Table 3-1/3-2/3-3, we can observe that dominant factors causing </w:t>
      </w:r>
      <w:r w:rsidR="00F11235">
        <w:rPr>
          <w:rFonts w:ascii="Times New Roman" w:hAnsi="Times New Roman"/>
        </w:rPr>
        <w:t xml:space="preserve">delay difference larger than CP are </w:t>
      </w:r>
      <w:r>
        <w:rPr>
          <w:rFonts w:ascii="Times New Roman" w:hAnsi="Times New Roman" w:hint="eastAsia"/>
        </w:rPr>
        <w:t xml:space="preserve">carrier frequency, </w:t>
      </w:r>
      <w:r w:rsidR="00F11235">
        <w:rPr>
          <w:rFonts w:ascii="Times New Roman" w:hAnsi="Times New Roman"/>
        </w:rPr>
        <w:t xml:space="preserve">sub-carrier spacing, difference on distance to each TRP, and inter-TRP </w:t>
      </w:r>
      <w:r w:rsidR="00FA4512">
        <w:rPr>
          <w:rFonts w:ascii="Times New Roman" w:hAnsi="Times New Roman"/>
        </w:rPr>
        <w:t>reference timing offset</w:t>
      </w:r>
      <w:r w:rsidR="00F11235">
        <w:rPr>
          <w:rFonts w:ascii="Times New Roman" w:hAnsi="Times New Roman"/>
        </w:rPr>
        <w:t>. In Table 4-1/4-2, we can also observe that inter-UE-panel delay causes delay difference larger than CP in addition to the above factors.</w:t>
      </w:r>
    </w:p>
    <w:p w14:paraId="1DB119F0" w14:textId="56317C13" w:rsidR="00BD6AC2" w:rsidRPr="00AC4D06" w:rsidRDefault="00BD6AC2" w:rsidP="004724AF">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sidR="00FD4F44">
        <w:rPr>
          <w:rFonts w:ascii="Times New Roman" w:hAnsi="Times New Roman"/>
          <w:b/>
        </w:rPr>
        <w:t xml:space="preserve">In simulation results, </w:t>
      </w:r>
      <w:r w:rsidR="00116341">
        <w:rPr>
          <w:rFonts w:ascii="Times New Roman" w:hAnsi="Times New Roman"/>
          <w:b/>
        </w:rPr>
        <w:t xml:space="preserve">carrier frequency, subcarrier spacing, difference on distance to each TRP, </w:t>
      </w:r>
      <w:r w:rsidR="00F11235">
        <w:rPr>
          <w:rFonts w:ascii="Times New Roman" w:hAnsi="Times New Roman"/>
          <w:b/>
        </w:rPr>
        <w:t xml:space="preserve">inter-TRP </w:t>
      </w:r>
      <w:r w:rsidR="00FA4512" w:rsidRPr="00FA4512">
        <w:rPr>
          <w:rFonts w:ascii="Times New Roman" w:hAnsi="Times New Roman"/>
          <w:b/>
        </w:rPr>
        <w:t>refe</w:t>
      </w:r>
      <w:r w:rsidR="00FA4512">
        <w:rPr>
          <w:rFonts w:ascii="Times New Roman" w:hAnsi="Times New Roman"/>
          <w:b/>
        </w:rPr>
        <w:t xml:space="preserve">rence timing offset </w:t>
      </w:r>
      <w:r w:rsidR="00F11235">
        <w:rPr>
          <w:rFonts w:ascii="Times New Roman" w:hAnsi="Times New Roman"/>
          <w:b/>
        </w:rPr>
        <w:t xml:space="preserve">and </w:t>
      </w:r>
      <w:r w:rsidR="00FD4F44" w:rsidRPr="00FD4F44">
        <w:rPr>
          <w:rFonts w:ascii="Times New Roman" w:hAnsi="Times New Roman"/>
          <w:b/>
        </w:rPr>
        <w:t xml:space="preserve">inter-UE-panel delay </w:t>
      </w:r>
      <w:r w:rsidR="00116341">
        <w:rPr>
          <w:rFonts w:ascii="Times New Roman" w:hAnsi="Times New Roman"/>
          <w:b/>
        </w:rPr>
        <w:t xml:space="preserve">are dominant factors </w:t>
      </w:r>
      <w:r w:rsidR="00FD4F44" w:rsidRPr="00FD4F44">
        <w:rPr>
          <w:rFonts w:ascii="Times New Roman" w:hAnsi="Times New Roman"/>
          <w:b/>
        </w:rPr>
        <w:t>caus</w:t>
      </w:r>
      <w:r w:rsidR="00116341">
        <w:rPr>
          <w:rFonts w:ascii="Times New Roman" w:hAnsi="Times New Roman"/>
          <w:b/>
        </w:rPr>
        <w:t>ing</w:t>
      </w:r>
      <w:r w:rsidR="00FD4F44" w:rsidRPr="00FD4F44">
        <w:rPr>
          <w:rFonts w:ascii="Times New Roman" w:hAnsi="Times New Roman"/>
          <w:b/>
        </w:rPr>
        <w:t xml:space="preserve"> significant timing offset between TRPs</w:t>
      </w:r>
      <w:r>
        <w:rPr>
          <w:rFonts w:ascii="Times New Roman" w:hAnsi="Times New Roman"/>
          <w:b/>
        </w:rPr>
        <w:t>.</w:t>
      </w:r>
    </w:p>
    <w:p w14:paraId="236963FF" w14:textId="77777777" w:rsidR="006E581B" w:rsidRPr="006E581B" w:rsidRDefault="006E581B" w:rsidP="00E344F9">
      <w:pPr>
        <w:ind w:firstLineChars="193" w:firstLine="425"/>
        <w:jc w:val="both"/>
        <w:rPr>
          <w:rFonts w:ascii="Times New Roman" w:hAnsi="Times New Roman"/>
          <w:b/>
        </w:rPr>
      </w:pPr>
    </w:p>
    <w:p w14:paraId="1D2E03BB" w14:textId="687DCCC5" w:rsidR="006E581B" w:rsidRPr="006E581B" w:rsidRDefault="00990501" w:rsidP="00E344F9">
      <w:pPr>
        <w:ind w:firstLineChars="193" w:firstLine="425"/>
        <w:jc w:val="both"/>
        <w:rPr>
          <w:rFonts w:ascii="Times New Roman" w:hAnsi="Times New Roman"/>
        </w:rPr>
      </w:pPr>
      <w:r>
        <w:rPr>
          <w:rFonts w:ascii="Times New Roman" w:hAnsi="Times New Roman"/>
        </w:rPr>
        <w:t xml:space="preserve"> In this regard, TRP-specific two TAs should be managed/maintained not only TRP</w:t>
      </w:r>
      <w:r w:rsidR="007F7DEF">
        <w:rPr>
          <w:rFonts w:ascii="Times New Roman" w:hAnsi="Times New Roman"/>
        </w:rPr>
        <w:t xml:space="preserve"> </w:t>
      </w:r>
      <w:r>
        <w:rPr>
          <w:rFonts w:ascii="Times New Roman" w:hAnsi="Times New Roman"/>
        </w:rPr>
        <w:t>specifically but also UE-panel specifically, when we consider unified design of two TAs configuration</w:t>
      </w:r>
      <w:r w:rsidR="00CC2BB0">
        <w:rPr>
          <w:rFonts w:ascii="Times New Roman" w:hAnsi="Times New Roman"/>
        </w:rPr>
        <w:t xml:space="preserve"> across different frequency ranges</w:t>
      </w:r>
      <w:r>
        <w:rPr>
          <w:rFonts w:ascii="Times New Roman" w:hAnsi="Times New Roman"/>
        </w:rPr>
        <w:t>.</w:t>
      </w:r>
    </w:p>
    <w:p w14:paraId="15DDAF7D" w14:textId="2619E40C" w:rsidR="004724AF" w:rsidRPr="004724AF" w:rsidRDefault="004724AF" w:rsidP="00E344F9">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sidR="001D61F8">
        <w:rPr>
          <w:rFonts w:ascii="Times New Roman" w:hAnsi="Times New Roman"/>
          <w:b/>
        </w:rPr>
        <w:t>2</w:t>
      </w:r>
      <w:r w:rsidRPr="004724AF">
        <w:rPr>
          <w:rFonts w:ascii="Times New Roman" w:hAnsi="Times New Roman"/>
          <w:b/>
        </w:rPr>
        <w:t xml:space="preserve">: </w:t>
      </w:r>
      <w:r w:rsidR="008A071C" w:rsidRPr="008C1097">
        <w:rPr>
          <w:rFonts w:ascii="Times New Roman" w:hAnsi="Times New Roman"/>
          <w:b/>
        </w:rPr>
        <w:t>Enhancements for two TA</w:t>
      </w:r>
      <w:r w:rsidR="00522888">
        <w:rPr>
          <w:rFonts w:ascii="Times New Roman" w:hAnsi="Times New Roman"/>
          <w:b/>
        </w:rPr>
        <w:t>s</w:t>
      </w:r>
      <w:r w:rsidR="008A071C" w:rsidRPr="008C1097">
        <w:rPr>
          <w:rFonts w:ascii="Times New Roman" w:hAnsi="Times New Roman"/>
          <w:b/>
        </w:rPr>
        <w:t xml:space="preserve"> should take </w:t>
      </w:r>
      <w:r w:rsidR="008A071C">
        <w:rPr>
          <w:rFonts w:ascii="Times New Roman" w:hAnsi="Times New Roman"/>
          <w:b/>
        </w:rPr>
        <w:t xml:space="preserve">the case that </w:t>
      </w:r>
      <w:r w:rsidR="008A071C" w:rsidRPr="008C1097">
        <w:rPr>
          <w:rFonts w:ascii="Times New Roman" w:hAnsi="Times New Roman"/>
          <w:b/>
        </w:rPr>
        <w:t xml:space="preserve">each TA value </w:t>
      </w:r>
      <w:r w:rsidR="008A071C">
        <w:rPr>
          <w:rFonts w:ascii="Times New Roman" w:hAnsi="Times New Roman"/>
          <w:b/>
        </w:rPr>
        <w:t>is</w:t>
      </w:r>
      <w:r w:rsidR="008A071C" w:rsidRPr="008C1097">
        <w:rPr>
          <w:rFonts w:ascii="Times New Roman" w:hAnsi="Times New Roman"/>
          <w:b/>
        </w:rPr>
        <w:t xml:space="preserve"> managed by each </w:t>
      </w:r>
      <w:r w:rsidR="00990501">
        <w:rPr>
          <w:rFonts w:ascii="Times New Roman" w:hAnsi="Times New Roman"/>
          <w:b/>
        </w:rPr>
        <w:t>UE-</w:t>
      </w:r>
      <w:r w:rsidR="008A071C" w:rsidRPr="008C1097">
        <w:rPr>
          <w:rFonts w:ascii="Times New Roman" w:hAnsi="Times New Roman"/>
          <w:b/>
        </w:rPr>
        <w:t>panel</w:t>
      </w:r>
      <w:r w:rsidR="008A071C">
        <w:rPr>
          <w:rFonts w:ascii="Times New Roman" w:hAnsi="Times New Roman"/>
          <w:b/>
        </w:rPr>
        <w:t xml:space="preserve"> into</w:t>
      </w:r>
      <w:r w:rsidR="008A071C" w:rsidRPr="008C1097">
        <w:rPr>
          <w:rFonts w:ascii="Times New Roman" w:hAnsi="Times New Roman"/>
          <w:b/>
        </w:rPr>
        <w:t xml:space="preserve"> account</w:t>
      </w:r>
      <w:r w:rsidR="008A071C">
        <w:rPr>
          <w:rFonts w:ascii="Times New Roman" w:hAnsi="Times New Roman"/>
          <w:b/>
        </w:rPr>
        <w:t>.</w:t>
      </w:r>
    </w:p>
    <w:p w14:paraId="1DEFD7FC" w14:textId="77777777" w:rsidR="004724AF" w:rsidRPr="004724AF" w:rsidRDefault="004724AF" w:rsidP="00E344F9">
      <w:pPr>
        <w:ind w:firstLineChars="193" w:firstLine="425"/>
        <w:jc w:val="both"/>
        <w:rPr>
          <w:rFonts w:ascii="Times New Roman" w:hAnsi="Times New Roman"/>
        </w:rPr>
      </w:pPr>
    </w:p>
    <w:p w14:paraId="4A970035" w14:textId="747BE456" w:rsidR="004724AF" w:rsidRPr="003D4C1A" w:rsidRDefault="00476E5F" w:rsidP="004724AF">
      <w:pPr>
        <w:pStyle w:val="2"/>
        <w:rPr>
          <w:rFonts w:ascii="Times New Roman" w:hAnsi="Times New Roman"/>
        </w:rPr>
      </w:pPr>
      <w:r>
        <w:rPr>
          <w:rFonts w:ascii="Times New Roman" w:hAnsi="Times New Roman"/>
          <w:i w:val="0"/>
        </w:rPr>
        <w:t>Configuration of two TAs for multi-DCI</w:t>
      </w:r>
      <w:r w:rsidR="001D61F8">
        <w:rPr>
          <w:rFonts w:ascii="Times New Roman" w:hAnsi="Times New Roman"/>
          <w:i w:val="0"/>
        </w:rPr>
        <w:t xml:space="preserve"> mTRP</w:t>
      </w:r>
    </w:p>
    <w:p w14:paraId="293D4702" w14:textId="77777777" w:rsidR="009E0544" w:rsidRPr="009224AC" w:rsidRDefault="009E0544" w:rsidP="009E0544">
      <w:pPr>
        <w:ind w:firstLineChars="193" w:firstLine="425"/>
        <w:jc w:val="both"/>
        <w:rPr>
          <w:rFonts w:ascii="Times New Roman" w:hAnsi="Times New Roman"/>
          <w:b/>
        </w:rPr>
      </w:pPr>
      <w:r w:rsidRPr="009224AC">
        <w:rPr>
          <w:rFonts w:ascii="Times New Roman" w:hAnsi="Times New Roman" w:hint="eastAsia"/>
          <w:b/>
        </w:rPr>
        <w:t xml:space="preserve">- </w:t>
      </w:r>
      <w:r>
        <w:rPr>
          <w:rFonts w:ascii="Times New Roman" w:hAnsi="Times New Roman"/>
          <w:b/>
        </w:rPr>
        <w:t>Two reference timings for two TAGs</w:t>
      </w:r>
    </w:p>
    <w:p w14:paraId="0FD2B846" w14:textId="1A1AA919" w:rsidR="009E0544" w:rsidRPr="00E16CED" w:rsidRDefault="009E0544" w:rsidP="009E0544">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TS 38.133[6], </w:t>
      </w:r>
      <w:r w:rsidR="00D17778">
        <w:rPr>
          <w:rFonts w:ascii="Times New Roman" w:hAnsi="Times New Roman"/>
        </w:rPr>
        <w:t>it is described that the referen</w:t>
      </w:r>
      <w:r w:rsidR="00CC4A44">
        <w:rPr>
          <w:rFonts w:ascii="Times New Roman" w:hAnsi="Times New Roman"/>
        </w:rPr>
        <w:t>ce</w:t>
      </w:r>
      <w:r w:rsidR="00D17778">
        <w:rPr>
          <w:rFonts w:ascii="Times New Roman" w:hAnsi="Times New Roman"/>
        </w:rPr>
        <w:t xml:space="preserve"> point to apply timing advance is </w:t>
      </w:r>
      <w:r w:rsidR="00D17778" w:rsidRPr="00D17778">
        <w:rPr>
          <w:rFonts w:ascii="Times New Roman" w:hAnsi="Times New Roman"/>
        </w:rPr>
        <w:t>the reception of the first detected path (in time) of the corresponding downlink frame from the reference cell.</w:t>
      </w:r>
      <w:r w:rsidR="00D17778">
        <w:rPr>
          <w:rFonts w:ascii="Times New Roman" w:hAnsi="Times New Roman"/>
        </w:rPr>
        <w:t xml:space="preserve"> For serving cell(s) in PTAG, UE shall use the Sp</w:t>
      </w:r>
      <w:r w:rsidR="00B0317E">
        <w:rPr>
          <w:rFonts w:ascii="Times New Roman" w:hAnsi="Times New Roman"/>
        </w:rPr>
        <w:t>C</w:t>
      </w:r>
      <w:r w:rsidR="00D17778">
        <w:rPr>
          <w:rFonts w:ascii="Times New Roman" w:hAnsi="Times New Roman"/>
        </w:rPr>
        <w:t>ell as the reference cell, and for serving cell(s) in STAG, UE shall use any of the activated S</w:t>
      </w:r>
      <w:r w:rsidR="00B0317E">
        <w:rPr>
          <w:rFonts w:ascii="Times New Roman" w:hAnsi="Times New Roman"/>
        </w:rPr>
        <w:t>C</w:t>
      </w:r>
      <w:r w:rsidR="00D17778">
        <w:rPr>
          <w:rFonts w:ascii="Times New Roman" w:hAnsi="Times New Roman"/>
        </w:rPr>
        <w:t>ells as the reference cell.</w:t>
      </w:r>
    </w:p>
    <w:tbl>
      <w:tblPr>
        <w:tblStyle w:val="ad"/>
        <w:tblW w:w="0" w:type="auto"/>
        <w:tblLook w:val="04A0" w:firstRow="1" w:lastRow="0" w:firstColumn="1" w:lastColumn="0" w:noHBand="0" w:noVBand="1"/>
      </w:tblPr>
      <w:tblGrid>
        <w:gridCol w:w="9017"/>
      </w:tblGrid>
      <w:tr w:rsidR="00D17778" w14:paraId="1DFD359C" w14:textId="77777777" w:rsidTr="00D17778">
        <w:tc>
          <w:tcPr>
            <w:tcW w:w="9017" w:type="dxa"/>
          </w:tcPr>
          <w:p w14:paraId="52DE81F1" w14:textId="77777777" w:rsidR="00D17778" w:rsidRPr="00D17778" w:rsidRDefault="00D17778" w:rsidP="00D177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eastAsia="en-GB"/>
              </w:rPr>
            </w:pPr>
            <w:r w:rsidRPr="00D17778">
              <w:rPr>
                <w:rFonts w:ascii="Arial" w:eastAsia="Times New Roman" w:hAnsi="Arial"/>
                <w:sz w:val="36"/>
                <w:szCs w:val="20"/>
                <w:lang w:val="en-GB" w:eastAsia="en-GB"/>
              </w:rPr>
              <w:lastRenderedPageBreak/>
              <w:t>7</w:t>
            </w:r>
            <w:r w:rsidRPr="00D17778">
              <w:rPr>
                <w:rFonts w:ascii="Arial" w:eastAsia="Times New Roman" w:hAnsi="Arial"/>
                <w:sz w:val="36"/>
                <w:szCs w:val="20"/>
                <w:lang w:val="en-GB" w:eastAsia="en-GB"/>
              </w:rPr>
              <w:tab/>
              <w:t>Timing</w:t>
            </w:r>
          </w:p>
          <w:p w14:paraId="3D2BE6D3" w14:textId="77777777" w:rsidR="00D17778" w:rsidRPr="00D17778" w:rsidRDefault="00D17778" w:rsidP="00D177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en-GB"/>
              </w:rPr>
            </w:pPr>
            <w:bookmarkStart w:id="0" w:name="_Toc535475927"/>
            <w:r w:rsidRPr="00D17778">
              <w:rPr>
                <w:rFonts w:ascii="Arial" w:eastAsia="Times New Roman" w:hAnsi="Arial"/>
                <w:sz w:val="32"/>
                <w:szCs w:val="20"/>
                <w:lang w:val="en-GB" w:eastAsia="en-GB"/>
              </w:rPr>
              <w:t>7.1</w:t>
            </w:r>
            <w:r w:rsidRPr="00D17778">
              <w:rPr>
                <w:rFonts w:ascii="Arial" w:eastAsia="Times New Roman" w:hAnsi="Arial"/>
                <w:sz w:val="32"/>
                <w:szCs w:val="20"/>
                <w:lang w:val="en-GB" w:eastAsia="en-GB"/>
              </w:rPr>
              <w:tab/>
              <w:t>UE transmit timing</w:t>
            </w:r>
            <w:bookmarkEnd w:id="0"/>
          </w:p>
          <w:p w14:paraId="5842F22F" w14:textId="77777777" w:rsidR="00D17778" w:rsidRPr="00D17778" w:rsidRDefault="00D17778" w:rsidP="00D177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en-GB"/>
              </w:rPr>
            </w:pPr>
            <w:bookmarkStart w:id="1" w:name="_Toc535475928"/>
            <w:r w:rsidRPr="00D17778">
              <w:rPr>
                <w:rFonts w:ascii="Arial" w:eastAsia="Times New Roman" w:hAnsi="Arial"/>
                <w:sz w:val="28"/>
                <w:szCs w:val="20"/>
                <w:lang w:val="en-GB" w:eastAsia="en-GB"/>
              </w:rPr>
              <w:t>7.1.1</w:t>
            </w:r>
            <w:r w:rsidRPr="00D17778">
              <w:rPr>
                <w:rFonts w:ascii="Arial" w:eastAsia="Times New Roman" w:hAnsi="Arial"/>
                <w:sz w:val="28"/>
                <w:szCs w:val="20"/>
                <w:lang w:val="en-GB" w:eastAsia="en-GB"/>
              </w:rPr>
              <w:tab/>
              <w:t>Introduction</w:t>
            </w:r>
            <w:bookmarkEnd w:id="1"/>
          </w:p>
          <w:p w14:paraId="1B51E47F" w14:textId="77777777" w:rsidR="00D17778" w:rsidRPr="00D17778" w:rsidRDefault="00D17778" w:rsidP="00D1777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D17778">
              <w:rPr>
                <w:rFonts w:ascii="Times New Roman" w:eastAsia="Times New Roman" w:hAnsi="Times New Roman" w:cs="v4.2.0"/>
                <w:sz w:val="20"/>
                <w:szCs w:val="20"/>
                <w:lang w:val="en-GB" w:eastAsia="en-GB"/>
              </w:rPr>
              <w:t xml:space="preserve">The UE shall have capability to follow the frame timing change of the </w:t>
            </w:r>
            <w:r w:rsidRPr="00D17778">
              <w:rPr>
                <w:rFonts w:ascii="Times New Roman" w:eastAsia="Times New Roman" w:hAnsi="Times New Roman"/>
                <w:sz w:val="20"/>
                <w:szCs w:val="20"/>
                <w:lang w:val="en-GB" w:eastAsia="en-GB"/>
              </w:rPr>
              <w:t>reference cell</w:t>
            </w:r>
            <w:r w:rsidRPr="00D17778">
              <w:rPr>
                <w:rFonts w:ascii="Times New Roman" w:eastAsia="Times New Roman" w:hAnsi="Times New Roman" w:cs="v4.2.0"/>
                <w:sz w:val="20"/>
                <w:szCs w:val="20"/>
                <w:lang w:val="en-GB" w:eastAsia="en-GB"/>
              </w:rPr>
              <w:t xml:space="preserve"> in connected </w:t>
            </w:r>
            <w:r w:rsidRPr="00D17778">
              <w:rPr>
                <w:rFonts w:ascii="Times New Roman" w:eastAsia="Times New Roman" w:hAnsi="Times New Roman"/>
                <w:sz w:val="20"/>
                <w:szCs w:val="20"/>
                <w:lang w:val="en-GB" w:eastAsia="en-GB"/>
              </w:rPr>
              <w:t>state or when transmiting PUSCH on CG resources for SDT in RRC_Inactive</w:t>
            </w:r>
            <w:r w:rsidRPr="00D17778">
              <w:rPr>
                <w:rFonts w:ascii="Times New Roman" w:eastAsia="Times New Roman" w:hAnsi="Times New Roman" w:cs="v4.2.0"/>
                <w:sz w:val="20"/>
                <w:szCs w:val="20"/>
                <w:lang w:val="en-GB" w:eastAsia="en-GB"/>
              </w:rPr>
              <w:t>. The uplink frame transmission takes place</w:t>
            </w:r>
            <w:r w:rsidRPr="00D17778">
              <w:rPr>
                <w:rFonts w:ascii="Times New Roman" w:eastAsia="Times New Roman" w:hAnsi="Times New Roman" w:cs="v4.2.0"/>
                <w:sz w:val="20"/>
                <w:szCs w:val="20"/>
                <w:vertAlign w:val="subscript"/>
                <w:lang w:val="en-GB" w:eastAsia="en-GB"/>
              </w:rPr>
              <w:t xml:space="preserve"> </w:t>
            </w:r>
            <w:r w:rsidRPr="00D17778">
              <w:rPr>
                <w:rFonts w:ascii="Times New Roman" w:eastAsia="Times New Roman" w:hAnsi="Times New Roman"/>
                <w:position w:val="-10"/>
                <w:sz w:val="20"/>
                <w:szCs w:val="20"/>
                <w:lang w:val="en-GB" w:eastAsia="en-GB"/>
              </w:rPr>
              <w:object w:dxaOrig="1800" w:dyaOrig="300" w14:anchorId="59C76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1.9pt" o:ole="">
                  <v:imagedata r:id="rId8" o:title=""/>
                </v:shape>
                <o:OLEObject Type="Embed" ProgID="Equation.3" ShapeID="_x0000_i1025" DrawAspect="Content" ObjectID="_1742382919" r:id="rId9"/>
              </w:object>
            </w:r>
            <w:r w:rsidRPr="00D17778" w:rsidDel="005D39B2">
              <w:rPr>
                <w:rFonts w:ascii="Times New Roman" w:eastAsia="Times New Roman" w:hAnsi="Times New Roman" w:cs="v4.2.0"/>
                <w:sz w:val="20"/>
                <w:szCs w:val="20"/>
                <w:lang w:val="en-GB" w:eastAsia="en-GB"/>
              </w:rPr>
              <w:t xml:space="preserve"> </w:t>
            </w:r>
            <w:r w:rsidRPr="00D17778">
              <w:rPr>
                <w:rFonts w:ascii="Times New Roman" w:eastAsia="Times New Roman" w:hAnsi="Times New Roman" w:cs="v4.2.0"/>
                <w:sz w:val="20"/>
                <w:szCs w:val="20"/>
                <w:lang w:val="en-GB" w:eastAsia="en-GB"/>
              </w:rPr>
              <w:t>before the reception of the first detected path (in time) of the corresponding downlink frame</w:t>
            </w:r>
            <w:r w:rsidRPr="00D17778">
              <w:rPr>
                <w:rFonts w:ascii="Times New Roman" w:eastAsia="Times New Roman" w:hAnsi="Times New Roman"/>
                <w:sz w:val="20"/>
                <w:szCs w:val="20"/>
                <w:lang w:val="en-GB" w:eastAsia="en-GB"/>
              </w:rPr>
              <w:t xml:space="preserve"> from the reference cell. For </w:t>
            </w:r>
            <w:r w:rsidRPr="00D17778">
              <w:rPr>
                <w:rFonts w:ascii="Times New Roman" w:eastAsia="Times New Roman" w:hAnsi="Times New Roman"/>
                <w:sz w:val="20"/>
                <w:szCs w:val="20"/>
                <w:lang w:val="en-GB" w:eastAsia="ja-JP"/>
              </w:rPr>
              <w:t xml:space="preserve">serving cell(s) in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TAG,</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 xml:space="preserve">UE shall use the SpCell as the reference cell for deriving the UE transmit timing for cells in the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 xml:space="preserve">TAG. </w:t>
            </w:r>
            <w:r w:rsidRPr="00D17778">
              <w:rPr>
                <w:rFonts w:ascii="Times New Roman" w:eastAsia="Times New Roman" w:hAnsi="Times New Roman"/>
                <w:sz w:val="20"/>
                <w:szCs w:val="20"/>
                <w:lang w:val="en-GB" w:eastAsia="ja-JP"/>
              </w:rPr>
              <w:t xml:space="preserve">For serving cell(s) in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ja-JP"/>
              </w:rPr>
              <w:t xml:space="preserve">TAG, </w:t>
            </w:r>
            <w:r w:rsidRPr="00D17778">
              <w:rPr>
                <w:rFonts w:ascii="Times New Roman" w:eastAsia="Times New Roman" w:hAnsi="Times New Roman"/>
                <w:sz w:val="20"/>
                <w:szCs w:val="20"/>
                <w:lang w:val="en-GB" w:eastAsia="en-GB"/>
              </w:rPr>
              <w:t xml:space="preserve">UE shall use any of the </w:t>
            </w:r>
            <w:r w:rsidRPr="00D17778">
              <w:rPr>
                <w:rFonts w:ascii="Times New Roman" w:eastAsia="Times New Roman" w:hAnsi="Times New Roman"/>
                <w:sz w:val="20"/>
                <w:szCs w:val="20"/>
                <w:lang w:val="en-GB" w:eastAsia="ja-JP"/>
              </w:rPr>
              <w:t xml:space="preserve">activated SCells </w:t>
            </w:r>
            <w:r w:rsidRPr="00D17778">
              <w:rPr>
                <w:rFonts w:ascii="Times New Roman" w:eastAsia="Times New Roman" w:hAnsi="Times New Roman"/>
                <w:sz w:val="20"/>
                <w:szCs w:val="20"/>
                <w:lang w:val="en-GB" w:eastAsia="en-GB"/>
              </w:rPr>
              <w:t xml:space="preserve">as the reference cell for deriving the UE transmit timing for </w:t>
            </w:r>
            <w:r w:rsidRPr="00D17778">
              <w:rPr>
                <w:rFonts w:ascii="Times New Roman" w:eastAsia="Times New Roman" w:hAnsi="Times New Roman"/>
                <w:sz w:val="20"/>
                <w:szCs w:val="20"/>
                <w:lang w:val="en-GB" w:eastAsia="ja-JP"/>
              </w:rPr>
              <w:t xml:space="preserve">the </w:t>
            </w:r>
            <w:r w:rsidRPr="00D17778">
              <w:rPr>
                <w:rFonts w:ascii="Times New Roman" w:eastAsia="Times New Roman" w:hAnsi="Times New Roman"/>
                <w:sz w:val="20"/>
                <w:szCs w:val="20"/>
                <w:lang w:val="en-GB" w:eastAsia="en-GB"/>
              </w:rPr>
              <w:t xml:space="preserve">cells in the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en-GB"/>
              </w:rPr>
              <w:t>TAG.</w:t>
            </w:r>
            <w:r w:rsidRPr="00D17778" w:rsidDel="00123E0F">
              <w:rPr>
                <w:rFonts w:ascii="Times New Roman" w:eastAsia="Times New Roman" w:hAnsi="Times New Roman"/>
                <w:sz w:val="20"/>
                <w:szCs w:val="20"/>
                <w:lang w:val="en-GB" w:eastAsia="en-GB"/>
              </w:rPr>
              <w:t xml:space="preserve"> </w:t>
            </w:r>
            <w:r w:rsidRPr="00D17778">
              <w:rPr>
                <w:rFonts w:ascii="Times New Roman" w:eastAsia="Times New Roman" w:hAnsi="Times New Roman" w:cs="v4.2.0"/>
                <w:sz w:val="20"/>
                <w:szCs w:val="20"/>
                <w:lang w:val="en-GB" w:eastAsia="en-GB"/>
              </w:rPr>
              <w:t>UE initial transmit timing accuracy</w:t>
            </w:r>
            <w:r w:rsidRPr="00D17778">
              <w:rPr>
                <w:rFonts w:ascii="Times New Roman" w:eastAsia="Times New Roman" w:hAnsi="Times New Roman" w:cs="v4.2.0" w:hint="eastAsia"/>
                <w:sz w:val="20"/>
                <w:szCs w:val="20"/>
                <w:lang w:eastAsia="zh-CN"/>
              </w:rPr>
              <w:t xml:space="preserve"> and</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gradual timing adjustment requirements</w:t>
            </w:r>
            <w:r w:rsidRPr="00D17778">
              <w:rPr>
                <w:rFonts w:ascii="Times New Roman" w:eastAsia="Times New Roman" w:hAnsi="Times New Roman" w:cs="v4.2.0"/>
                <w:sz w:val="20"/>
                <w:szCs w:val="20"/>
                <w:lang w:val="en-GB" w:eastAsia="en-GB"/>
              </w:rPr>
              <w:t xml:space="preserve"> are defined in the following requirements.</w:t>
            </w:r>
          </w:p>
          <w:p w14:paraId="662113B0" w14:textId="2FB7936F" w:rsidR="00D17778" w:rsidRDefault="00D17778" w:rsidP="00D17778">
            <w:pPr>
              <w:jc w:val="both"/>
              <w:rPr>
                <w:rFonts w:ascii="Times New Roman" w:hAnsi="Times New Roman"/>
              </w:rPr>
            </w:pPr>
            <w:r w:rsidRPr="00954D5F">
              <w:rPr>
                <w:rFonts w:ascii="Times New Roman" w:eastAsia="Times New Roman" w:hAnsi="Times New Roman"/>
                <w:sz w:val="20"/>
                <w:szCs w:val="20"/>
                <w:lang w:eastAsia="en-GB"/>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954D5F">
              <w:rPr>
                <w:rFonts w:ascii="Times New Roman" w:hAnsi="Times New Roman"/>
                <w:color w:val="000000"/>
                <w:sz w:val="20"/>
                <w:szCs w:val="20"/>
                <w:lang w:eastAsia="zh-CN"/>
              </w:rPr>
              <w:t xml:space="preserve"> </w:t>
            </w:r>
            <w:r w:rsidRPr="00954D5F">
              <w:rPr>
                <w:rFonts w:ascii="Times New Roman" w:eastAsia="Times New Roman" w:hAnsi="Times New Roman"/>
                <w:bCs/>
                <w:color w:val="000000"/>
                <w:sz w:val="20"/>
                <w:szCs w:val="20"/>
                <w:lang w:val="en-GB" w:eastAsia="en-GB"/>
              </w:rPr>
              <w:t xml:space="preserve">during at least one discovery burst transmission window, </w:t>
            </w:r>
            <w:r w:rsidRPr="00954D5F">
              <w:rPr>
                <w:rFonts w:ascii="Times New Roman" w:eastAsia="Times New Roman" w:hAnsi="Times New Roman"/>
                <w:sz w:val="20"/>
                <w:szCs w:val="20"/>
                <w:lang w:eastAsia="en-GB"/>
              </w:rPr>
              <w:t>at the UE due to DL CCA failures at gNB during the last 1280</w:t>
            </w:r>
          </w:p>
        </w:tc>
      </w:tr>
    </w:tbl>
    <w:p w14:paraId="2F3FD2FD" w14:textId="77777777" w:rsidR="00E16CED" w:rsidRDefault="00E16CED" w:rsidP="00ED08CB">
      <w:pPr>
        <w:ind w:firstLineChars="193" w:firstLine="425"/>
        <w:jc w:val="both"/>
        <w:rPr>
          <w:rFonts w:ascii="Times New Roman" w:hAnsi="Times New Roman"/>
        </w:rPr>
      </w:pPr>
    </w:p>
    <w:p w14:paraId="05390B31" w14:textId="0D42C0AD" w:rsidR="00D17778" w:rsidRDefault="00D17778" w:rsidP="00ED08C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11396E">
        <w:rPr>
          <w:rFonts w:ascii="Times New Roman" w:hAnsi="Times New Roman"/>
        </w:rPr>
        <w:t>previous</w:t>
      </w:r>
      <w:r>
        <w:rPr>
          <w:rFonts w:ascii="Times New Roman" w:hAnsi="Times New Roman"/>
        </w:rPr>
        <w:t xml:space="preserve"> meeting, it was agreed to support two reference timings for two TAGs in a serving cell. There </w:t>
      </w:r>
      <w:r w:rsidR="002E04C5">
        <w:rPr>
          <w:rFonts w:ascii="Times New Roman" w:hAnsi="Times New Roman"/>
        </w:rPr>
        <w:t>are remaining issues</w:t>
      </w:r>
      <w:r>
        <w:rPr>
          <w:rFonts w:ascii="Times New Roman" w:hAnsi="Times New Roman"/>
        </w:rPr>
        <w:t xml:space="preserve"> regarding the definition of per-TRP/TAG reference timing and association between TAGs and reference timings. For</w:t>
      </w:r>
      <w:r w:rsidR="00B0317E">
        <w:rPr>
          <w:rFonts w:ascii="Times New Roman" w:hAnsi="Times New Roman"/>
        </w:rPr>
        <w:t xml:space="preserve"> these issues</w:t>
      </w:r>
      <w:r>
        <w:rPr>
          <w:rFonts w:ascii="Times New Roman" w:hAnsi="Times New Roman"/>
        </w:rPr>
        <w:t xml:space="preserve">, </w:t>
      </w:r>
      <w:r w:rsidR="002E04C5">
        <w:rPr>
          <w:rFonts w:ascii="Times New Roman" w:hAnsi="Times New Roman"/>
        </w:rPr>
        <w:t>it should be firstly investigated whether the reference cell</w:t>
      </w:r>
      <w:r w:rsidR="00170E09">
        <w:rPr>
          <w:rFonts w:ascii="Times New Roman" w:hAnsi="Times New Roman"/>
        </w:rPr>
        <w:t xml:space="preserve"> for two TAGs</w:t>
      </w:r>
      <w:r w:rsidR="002E04C5">
        <w:rPr>
          <w:rFonts w:ascii="Times New Roman" w:hAnsi="Times New Roman"/>
        </w:rPr>
        <w:t xml:space="preserve"> is TAG-common or TAG-specific.</w:t>
      </w:r>
      <w:r w:rsidR="00170E09">
        <w:rPr>
          <w:rFonts w:ascii="Times New Roman" w:hAnsi="Times New Roman"/>
        </w:rPr>
        <w:t xml:space="preserve"> If TAG-common reference cell is supported, </w:t>
      </w:r>
      <w:r w:rsidR="00D34944">
        <w:rPr>
          <w:rFonts w:ascii="Times New Roman" w:hAnsi="Times New Roman"/>
        </w:rPr>
        <w:t xml:space="preserve">two different reference </w:t>
      </w:r>
      <w:r w:rsidR="00170E09">
        <w:rPr>
          <w:rFonts w:ascii="Times New Roman" w:hAnsi="Times New Roman"/>
        </w:rPr>
        <w:t xml:space="preserve">point/timing for </w:t>
      </w:r>
      <w:r w:rsidR="00BA7E72">
        <w:rPr>
          <w:rFonts w:ascii="Times New Roman" w:hAnsi="Times New Roman"/>
        </w:rPr>
        <w:t>a common</w:t>
      </w:r>
      <w:r w:rsidR="00170E09">
        <w:rPr>
          <w:rFonts w:ascii="Times New Roman" w:hAnsi="Times New Roman"/>
        </w:rPr>
        <w:t xml:space="preserve"> reference cell </w:t>
      </w:r>
      <w:r w:rsidR="00D34944">
        <w:rPr>
          <w:rFonts w:ascii="Times New Roman" w:hAnsi="Times New Roman"/>
        </w:rPr>
        <w:t xml:space="preserve">should be defined for two TA operation. </w:t>
      </w:r>
      <w:r w:rsidR="00122152">
        <w:rPr>
          <w:rFonts w:ascii="Times New Roman" w:hAnsi="Times New Roman"/>
        </w:rPr>
        <w:t xml:space="preserve">In this case, for serving cell(s) in PTAG, although UE shall use the SpCell as the reference cell, </w:t>
      </w:r>
      <w:r w:rsidR="009D147F">
        <w:rPr>
          <w:rFonts w:ascii="Times New Roman" w:hAnsi="Times New Roman"/>
        </w:rPr>
        <w:t xml:space="preserve">it is not guaranteed that two CORESET pool indexes are configured in the SpCell in order to derive TAG-specific reference timing. </w:t>
      </w:r>
      <w:r w:rsidR="00170E09">
        <w:rPr>
          <w:rFonts w:ascii="Times New Roman" w:hAnsi="Times New Roman"/>
        </w:rPr>
        <w:t xml:space="preserve">Else if TAG-specific reference cell is supported, </w:t>
      </w:r>
      <w:r w:rsidR="00BA7E72">
        <w:rPr>
          <w:rFonts w:ascii="Times New Roman" w:hAnsi="Times New Roman"/>
        </w:rPr>
        <w:t>the</w:t>
      </w:r>
      <w:r w:rsidR="00170E09">
        <w:rPr>
          <w:rFonts w:ascii="Times New Roman" w:hAnsi="Times New Roman"/>
        </w:rPr>
        <w:t xml:space="preserve"> reference cell</w:t>
      </w:r>
      <w:r w:rsidR="00BA7E72">
        <w:rPr>
          <w:rFonts w:ascii="Times New Roman" w:hAnsi="Times New Roman"/>
        </w:rPr>
        <w:t xml:space="preserve"> for each TAG could be different</w:t>
      </w:r>
      <w:r w:rsidR="00170E09">
        <w:rPr>
          <w:rFonts w:ascii="Times New Roman" w:hAnsi="Times New Roman"/>
        </w:rPr>
        <w:t xml:space="preserve"> </w:t>
      </w:r>
      <w:r w:rsidR="00BA7E72">
        <w:rPr>
          <w:rFonts w:ascii="Times New Roman" w:hAnsi="Times New Roman"/>
        </w:rPr>
        <w:t>within a same set of CCs</w:t>
      </w:r>
      <w:r w:rsidR="009D147F">
        <w:rPr>
          <w:rFonts w:ascii="Times New Roman" w:hAnsi="Times New Roman"/>
        </w:rPr>
        <w:t>, and UE can easily derive TAG-specific reference timing for each TAG-specific reference cell</w:t>
      </w:r>
      <w:r w:rsidR="00BA7E72">
        <w:rPr>
          <w:rFonts w:ascii="Times New Roman" w:hAnsi="Times New Roman"/>
        </w:rPr>
        <w:t xml:space="preserve">. </w:t>
      </w:r>
    </w:p>
    <w:p w14:paraId="432BDFE4" w14:textId="17744825" w:rsidR="00D17778" w:rsidRDefault="00B0317E" w:rsidP="00ED08CB">
      <w:pPr>
        <w:ind w:firstLineChars="193" w:firstLine="425"/>
        <w:jc w:val="both"/>
        <w:rPr>
          <w:rFonts w:ascii="Times New Roman" w:hAnsi="Times New Roman"/>
          <w:b/>
        </w:rPr>
      </w:pPr>
      <w:r>
        <w:rPr>
          <w:rFonts w:ascii="Times New Roman" w:hAnsi="Times New Roman"/>
          <w:b/>
        </w:rPr>
        <w:t>Proposal #3</w:t>
      </w:r>
      <w:r w:rsidRPr="00920051">
        <w:rPr>
          <w:rFonts w:ascii="Times New Roman" w:hAnsi="Times New Roman"/>
          <w:b/>
        </w:rPr>
        <w:t>:</w:t>
      </w:r>
      <w:r>
        <w:rPr>
          <w:rFonts w:ascii="Times New Roman" w:hAnsi="Times New Roman"/>
          <w:b/>
        </w:rPr>
        <w:t xml:space="preserve"> </w:t>
      </w:r>
      <w:r w:rsidR="00A71187" w:rsidRPr="00A71187">
        <w:rPr>
          <w:rFonts w:ascii="Times New Roman" w:hAnsi="Times New Roman"/>
          <w:b/>
        </w:rPr>
        <w:t>Support TAG-specific reference cell for two reference timings</w:t>
      </w:r>
      <w:r w:rsidR="00170E09" w:rsidRPr="00170E09">
        <w:rPr>
          <w:rFonts w:ascii="Times New Roman" w:hAnsi="Times New Roman"/>
          <w:b/>
        </w:rPr>
        <w:t>.</w:t>
      </w:r>
    </w:p>
    <w:p w14:paraId="45F1D705" w14:textId="77777777" w:rsidR="00B0317E" w:rsidRPr="009E0544" w:rsidRDefault="00B0317E" w:rsidP="00ED08CB">
      <w:pPr>
        <w:ind w:firstLineChars="193" w:firstLine="425"/>
        <w:jc w:val="both"/>
        <w:rPr>
          <w:rFonts w:ascii="Times New Roman" w:hAnsi="Times New Roman"/>
        </w:rPr>
      </w:pPr>
    </w:p>
    <w:p w14:paraId="2F50FAD6" w14:textId="7F0063EA" w:rsidR="00ED08CB" w:rsidRPr="009224AC" w:rsidRDefault="00ED08CB" w:rsidP="00ED08CB">
      <w:pPr>
        <w:ind w:firstLineChars="193" w:firstLine="425"/>
        <w:jc w:val="both"/>
        <w:rPr>
          <w:rFonts w:ascii="Times New Roman" w:hAnsi="Times New Roman"/>
          <w:b/>
        </w:rPr>
      </w:pPr>
      <w:r w:rsidRPr="009224AC">
        <w:rPr>
          <w:rFonts w:ascii="Times New Roman" w:hAnsi="Times New Roman" w:hint="eastAsia"/>
          <w:b/>
        </w:rPr>
        <w:t xml:space="preserve">- </w:t>
      </w:r>
      <w:r w:rsidRPr="00ED08CB">
        <w:rPr>
          <w:rFonts w:ascii="Times New Roman" w:hAnsi="Times New Roman"/>
          <w:b/>
        </w:rPr>
        <w:t>Overlapping between two UL transmissions associated with two TAs</w:t>
      </w:r>
    </w:p>
    <w:p w14:paraId="05A85D26" w14:textId="77777777" w:rsidR="00785533" w:rsidRDefault="00ED08CB"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RAN1 #109-e meeting, it was agreed to consider </w:t>
      </w:r>
      <w:r w:rsidR="00723C98">
        <w:rPr>
          <w:rFonts w:ascii="Times New Roman" w:hAnsi="Times New Roman"/>
        </w:rPr>
        <w:t xml:space="preserve">both cases of </w:t>
      </w:r>
      <w:r w:rsidR="00723C98" w:rsidRPr="00723C98">
        <w:rPr>
          <w:rFonts w:ascii="Times New Roman" w:hAnsi="Times New Roman"/>
        </w:rPr>
        <w:t>TDM based multi-DCI uplink transmission</w:t>
      </w:r>
      <w:r w:rsidR="00723C98">
        <w:rPr>
          <w:rFonts w:ascii="Times New Roman" w:hAnsi="Times New Roman"/>
        </w:rPr>
        <w:t xml:space="preserve"> and </w:t>
      </w:r>
      <w:r w:rsidR="00723C98" w:rsidRPr="00723C98">
        <w:rPr>
          <w:rFonts w:ascii="Times New Roman" w:hAnsi="Times New Roman"/>
        </w:rPr>
        <w:t>simultaneous multi-DCI uplink transmission</w:t>
      </w:r>
      <w:r w:rsidR="00723C98">
        <w:rPr>
          <w:rFonts w:ascii="Times New Roman" w:hAnsi="Times New Roman"/>
        </w:rPr>
        <w:t xml:space="preserve">. </w:t>
      </w:r>
      <w:r w:rsidR="00DC1182">
        <w:rPr>
          <w:rFonts w:ascii="Times New Roman" w:hAnsi="Times New Roman"/>
        </w:rPr>
        <w:t xml:space="preserve">Difference between two cases is whether different channels/RSs associated with two TAs can be simultaneously transmitted(the latter) or not(the former). For TDM based multi-DCI uplink transmission, different channels/RSs associated with </w:t>
      </w:r>
      <w:r w:rsidR="00BB48E5">
        <w:rPr>
          <w:rFonts w:ascii="Times New Roman" w:hAnsi="Times New Roman"/>
        </w:rPr>
        <w:t>different</w:t>
      </w:r>
      <w:r w:rsidR="00DC1182">
        <w:rPr>
          <w:rFonts w:ascii="Times New Roman" w:hAnsi="Times New Roman"/>
        </w:rPr>
        <w:t xml:space="preserve"> TAs can </w:t>
      </w:r>
      <w:r w:rsidR="00BB48E5">
        <w:rPr>
          <w:rFonts w:ascii="Times New Roman" w:hAnsi="Times New Roman"/>
        </w:rPr>
        <w:t xml:space="preserve">still </w:t>
      </w:r>
      <w:r w:rsidR="00DC1182">
        <w:rPr>
          <w:rFonts w:ascii="Times New Roman" w:hAnsi="Times New Roman"/>
        </w:rPr>
        <w:t>be overlapped when the channels/RSs are scheduled in consecutive s</w:t>
      </w:r>
      <w:r w:rsidR="00BB48E5">
        <w:rPr>
          <w:rFonts w:ascii="Times New Roman" w:hAnsi="Times New Roman"/>
        </w:rPr>
        <w:t>ymbol</w:t>
      </w:r>
      <w:r w:rsidR="00DC1182">
        <w:rPr>
          <w:rFonts w:ascii="Times New Roman" w:hAnsi="Times New Roman"/>
        </w:rPr>
        <w:t xml:space="preserve">s. </w:t>
      </w:r>
      <w:r w:rsidR="007D44A1">
        <w:rPr>
          <w:rFonts w:ascii="Times New Roman" w:hAnsi="Times New Roman"/>
        </w:rPr>
        <w:t xml:space="preserve">For </w:t>
      </w:r>
      <w:r w:rsidR="00DC1182">
        <w:rPr>
          <w:rFonts w:ascii="Times New Roman" w:hAnsi="Times New Roman"/>
        </w:rPr>
        <w:t xml:space="preserve">this case, </w:t>
      </w:r>
      <w:r w:rsidR="007D44A1">
        <w:rPr>
          <w:rFonts w:ascii="Times New Roman" w:hAnsi="Times New Roman"/>
        </w:rPr>
        <w:t xml:space="preserve">3 solutions were listed in the last meeting. In our view, </w:t>
      </w:r>
      <w:r w:rsidR="00BB48E5">
        <w:rPr>
          <w:rFonts w:ascii="Times New Roman" w:hAnsi="Times New Roman"/>
        </w:rPr>
        <w:t xml:space="preserve">for non-STxMP-capable UEs, </w:t>
      </w:r>
      <w:r w:rsidR="00DC1182">
        <w:rPr>
          <w:rFonts w:ascii="Times New Roman" w:hAnsi="Times New Roman"/>
        </w:rPr>
        <w:t xml:space="preserve">either last symbol of the first </w:t>
      </w:r>
      <w:r w:rsidR="00BB48E5">
        <w:rPr>
          <w:rFonts w:ascii="Times New Roman" w:hAnsi="Times New Roman"/>
        </w:rPr>
        <w:t>channel/RS</w:t>
      </w:r>
      <w:r w:rsidR="00DC1182">
        <w:rPr>
          <w:rFonts w:ascii="Times New Roman" w:hAnsi="Times New Roman"/>
        </w:rPr>
        <w:t xml:space="preserve"> or first symbol of the second </w:t>
      </w:r>
      <w:r w:rsidR="00BB48E5">
        <w:rPr>
          <w:rFonts w:ascii="Times New Roman" w:hAnsi="Times New Roman"/>
        </w:rPr>
        <w:t>channel/RS</w:t>
      </w:r>
      <w:r w:rsidR="00DC1182">
        <w:rPr>
          <w:rFonts w:ascii="Times New Roman" w:hAnsi="Times New Roman"/>
        </w:rPr>
        <w:t xml:space="preserve"> </w:t>
      </w:r>
      <w:r w:rsidR="00BB48E5">
        <w:rPr>
          <w:rFonts w:ascii="Times New Roman" w:hAnsi="Times New Roman"/>
        </w:rPr>
        <w:t>needs to</w:t>
      </w:r>
      <w:r w:rsidR="00DC1182">
        <w:rPr>
          <w:rFonts w:ascii="Times New Roman" w:hAnsi="Times New Roman"/>
        </w:rPr>
        <w:t xml:space="preserve"> b</w:t>
      </w:r>
      <w:r w:rsidR="00920051">
        <w:rPr>
          <w:rFonts w:ascii="Times New Roman" w:hAnsi="Times New Roman"/>
        </w:rPr>
        <w:t>e dropped</w:t>
      </w:r>
      <w:r w:rsidR="00903D11">
        <w:rPr>
          <w:rFonts w:ascii="Times New Roman" w:hAnsi="Times New Roman"/>
        </w:rPr>
        <w:t xml:space="preserve"> (i.e., Alt 2: </w:t>
      </w:r>
      <w:r w:rsidR="00903D11" w:rsidRPr="00903D11">
        <w:rPr>
          <w:rFonts w:ascii="Times New Roman" w:hAnsi="Times New Roman"/>
        </w:rPr>
        <w:t>Reduce the overlapping duration of one of the two UL transmissions</w:t>
      </w:r>
      <w:r w:rsidR="00903D11">
        <w:rPr>
          <w:rFonts w:ascii="Times New Roman" w:hAnsi="Times New Roman"/>
        </w:rPr>
        <w:t>)</w:t>
      </w:r>
      <w:r w:rsidR="00BB48E5">
        <w:rPr>
          <w:rFonts w:ascii="Times New Roman" w:hAnsi="Times New Roman"/>
        </w:rPr>
        <w:t xml:space="preserve"> since the UE cannot transmit these two channels/RSs simultaneously in the overlapped symbol. </w:t>
      </w:r>
      <w:r w:rsidR="009162A1">
        <w:rPr>
          <w:rFonts w:ascii="Times New Roman" w:hAnsi="Times New Roman"/>
        </w:rPr>
        <w:t xml:space="preserve">In order to protect front-loaded DMRS symbol(s) of the second channel/RS, last symbol of the first channel/RS </w:t>
      </w:r>
      <w:r w:rsidR="00903D11">
        <w:rPr>
          <w:rFonts w:ascii="Times New Roman" w:hAnsi="Times New Roman"/>
        </w:rPr>
        <w:t xml:space="preserve">could be always reduced for simplicity. </w:t>
      </w:r>
      <w:r w:rsidR="00F70A2A">
        <w:rPr>
          <w:rFonts w:ascii="Times New Roman" w:hAnsi="Times New Roman"/>
        </w:rPr>
        <w:t>F</w:t>
      </w:r>
      <w:r w:rsidR="00920051">
        <w:rPr>
          <w:rFonts w:ascii="Times New Roman" w:hAnsi="Times New Roman"/>
        </w:rPr>
        <w:t>or SRS</w:t>
      </w:r>
      <w:r w:rsidR="00F70A2A">
        <w:rPr>
          <w:rFonts w:ascii="Times New Roman" w:hAnsi="Times New Roman"/>
        </w:rPr>
        <w:t xml:space="preserve"> or </w:t>
      </w:r>
      <w:r w:rsidR="00920051">
        <w:rPr>
          <w:rFonts w:ascii="Times New Roman" w:hAnsi="Times New Roman"/>
        </w:rPr>
        <w:t>PUSCH, symbol-level dropping for</w:t>
      </w:r>
      <w:r w:rsidR="00920051" w:rsidRPr="00920051">
        <w:t xml:space="preserve"> </w:t>
      </w:r>
      <w:r w:rsidR="00920051">
        <w:rPr>
          <w:rFonts w:ascii="Times New Roman" w:hAnsi="Times New Roman"/>
        </w:rPr>
        <w:t>overlapped</w:t>
      </w:r>
      <w:r w:rsidR="00920051" w:rsidRPr="00920051">
        <w:rPr>
          <w:rFonts w:ascii="Times New Roman" w:hAnsi="Times New Roman"/>
        </w:rPr>
        <w:t xml:space="preserve"> part between two </w:t>
      </w:r>
      <w:r w:rsidR="00920051" w:rsidRPr="00920051">
        <w:rPr>
          <w:rFonts w:ascii="Times New Roman" w:hAnsi="Times New Roman"/>
        </w:rPr>
        <w:lastRenderedPageBreak/>
        <w:t xml:space="preserve">UL transmissions associated with </w:t>
      </w:r>
      <w:r w:rsidR="006111BC">
        <w:rPr>
          <w:rFonts w:ascii="Times New Roman" w:hAnsi="Times New Roman"/>
        </w:rPr>
        <w:t>different</w:t>
      </w:r>
      <w:r w:rsidR="00920051" w:rsidRPr="00920051">
        <w:rPr>
          <w:rFonts w:ascii="Times New Roman" w:hAnsi="Times New Roman"/>
        </w:rPr>
        <w:t xml:space="preserve"> TAs</w:t>
      </w:r>
      <w:r w:rsidR="00920051">
        <w:rPr>
          <w:rFonts w:ascii="Times New Roman" w:hAnsi="Times New Roman"/>
        </w:rPr>
        <w:t xml:space="preserve"> can be applied</w:t>
      </w:r>
      <w:r w:rsidR="006111BC">
        <w:rPr>
          <w:rFonts w:ascii="Times New Roman" w:hAnsi="Times New Roman"/>
        </w:rPr>
        <w:t xml:space="preserve">, </w:t>
      </w:r>
      <w:r w:rsidR="006111BC" w:rsidRPr="006111BC">
        <w:rPr>
          <w:rFonts w:ascii="Times New Roman" w:hAnsi="Times New Roman"/>
        </w:rPr>
        <w:t>since symbol-level dropping of SRS</w:t>
      </w:r>
      <w:r w:rsidR="006111BC">
        <w:rPr>
          <w:rFonts w:ascii="Times New Roman" w:hAnsi="Times New Roman"/>
        </w:rPr>
        <w:t xml:space="preserve"> and </w:t>
      </w:r>
      <w:r w:rsidR="006111BC" w:rsidRPr="006111BC">
        <w:rPr>
          <w:rFonts w:ascii="Times New Roman" w:hAnsi="Times New Roman"/>
        </w:rPr>
        <w:t>PUSCH</w:t>
      </w:r>
      <w:r w:rsidR="006111BC">
        <w:rPr>
          <w:rFonts w:ascii="Times New Roman" w:hAnsi="Times New Roman"/>
        </w:rPr>
        <w:t xml:space="preserve">(e.g., </w:t>
      </w:r>
      <w:r w:rsidR="006111BC">
        <w:rPr>
          <w:rFonts w:ascii="Times New Roman" w:hAnsi="Times New Roman" w:hint="eastAsia"/>
        </w:rPr>
        <w:t>rate matching procedure</w:t>
      </w:r>
      <w:r w:rsidR="006111BC">
        <w:rPr>
          <w:rFonts w:ascii="Times New Roman" w:hAnsi="Times New Roman"/>
        </w:rPr>
        <w:t xml:space="preserve"> for actual PUSCH in </w:t>
      </w:r>
      <w:r w:rsidR="004947CF">
        <w:rPr>
          <w:rFonts w:ascii="Times New Roman" w:hAnsi="Times New Roman"/>
        </w:rPr>
        <w:t xml:space="preserve">case of </w:t>
      </w:r>
      <w:r w:rsidR="006111BC">
        <w:rPr>
          <w:rFonts w:ascii="Times New Roman" w:hAnsi="Times New Roman"/>
        </w:rPr>
        <w:t>PUSCH repetition type B)</w:t>
      </w:r>
      <w:r w:rsidR="006111BC" w:rsidRPr="006111BC">
        <w:rPr>
          <w:rFonts w:ascii="Times New Roman" w:hAnsi="Times New Roman"/>
        </w:rPr>
        <w:t xml:space="preserve"> is already </w:t>
      </w:r>
      <w:r w:rsidR="00C00247">
        <w:rPr>
          <w:rFonts w:ascii="Times New Roman" w:hAnsi="Times New Roman"/>
        </w:rPr>
        <w:t>supported</w:t>
      </w:r>
      <w:r w:rsidR="006111BC" w:rsidRPr="006111BC">
        <w:rPr>
          <w:rFonts w:ascii="Times New Roman" w:hAnsi="Times New Roman"/>
        </w:rPr>
        <w:t xml:space="preserve"> in the </w:t>
      </w:r>
      <w:r w:rsidR="00C00247">
        <w:rPr>
          <w:rFonts w:ascii="Times New Roman" w:hAnsi="Times New Roman"/>
        </w:rPr>
        <w:t>current</w:t>
      </w:r>
      <w:r w:rsidR="006111BC" w:rsidRPr="006111BC">
        <w:rPr>
          <w:rFonts w:ascii="Times New Roman" w:hAnsi="Times New Roman"/>
        </w:rPr>
        <w:t xml:space="preserve"> specification</w:t>
      </w:r>
      <w:r w:rsidR="00920051">
        <w:rPr>
          <w:rFonts w:ascii="Times New Roman" w:hAnsi="Times New Roman"/>
        </w:rPr>
        <w:t>.</w:t>
      </w:r>
    </w:p>
    <w:p w14:paraId="70622422" w14:textId="270A2897" w:rsidR="007A09FA" w:rsidRDefault="00903D11" w:rsidP="00E344F9">
      <w:pPr>
        <w:ind w:firstLineChars="193" w:firstLine="425"/>
        <w:jc w:val="both"/>
        <w:rPr>
          <w:rFonts w:ascii="Times New Roman" w:hAnsi="Times New Roman"/>
        </w:rPr>
      </w:pPr>
      <w:r>
        <w:rPr>
          <w:rFonts w:ascii="Times New Roman" w:hAnsi="Times New Roman"/>
        </w:rPr>
        <w:t>Regarding Alt 1(</w:t>
      </w:r>
      <w:r w:rsidRPr="00903D11">
        <w:rPr>
          <w:rFonts w:ascii="Times New Roman" w:hAnsi="Times New Roman"/>
        </w:rPr>
        <w:t>Introducing a time gap X</w:t>
      </w:r>
      <w:r>
        <w:rPr>
          <w:rFonts w:ascii="Times New Roman" w:hAnsi="Times New Roman"/>
        </w:rPr>
        <w:t xml:space="preserve">), UE behavior is not clear when the time gap is configured, e.g., whether the UE is not expected to be scheduled for the time gap or the UE </w:t>
      </w:r>
      <w:r w:rsidR="00347817">
        <w:rPr>
          <w:rFonts w:ascii="Times New Roman" w:hAnsi="Times New Roman"/>
        </w:rPr>
        <w:t xml:space="preserve">shall </w:t>
      </w:r>
      <w:r>
        <w:rPr>
          <w:rFonts w:ascii="Times New Roman" w:hAnsi="Times New Roman"/>
        </w:rPr>
        <w:t xml:space="preserve">drop the </w:t>
      </w:r>
      <w:r w:rsidR="00347817">
        <w:rPr>
          <w:rFonts w:ascii="Times New Roman" w:hAnsi="Times New Roman"/>
        </w:rPr>
        <w:t xml:space="preserve">allocated symbol </w:t>
      </w:r>
      <w:r>
        <w:rPr>
          <w:rFonts w:ascii="Times New Roman" w:hAnsi="Times New Roman"/>
        </w:rPr>
        <w:t xml:space="preserve">within the time gap. And, for Alt 3(scheduling restriction), only semi-static level scheduling restriction can be applied since it was concluded in RAN1 #110bis-e that </w:t>
      </w:r>
      <w:r w:rsidRPr="00903D11">
        <w:rPr>
          <w:rFonts w:ascii="Times New Roman" w:hAnsi="Times New Roman"/>
        </w:rPr>
        <w:t>it cannot always be assumed that both TRPs have knowledge of the overlapping region between transmissions corresponding to the two TAs, considering non-ideal backhaul scenario.</w:t>
      </w:r>
      <w:r w:rsidRPr="00903D11">
        <w:t xml:space="preserve"> </w:t>
      </w:r>
      <w:r>
        <w:rPr>
          <w:rFonts w:ascii="Times New Roman" w:hAnsi="Times New Roman"/>
        </w:rPr>
        <w:t>T</w:t>
      </w:r>
      <w:r w:rsidRPr="00903D11">
        <w:rPr>
          <w:rFonts w:ascii="Times New Roman" w:hAnsi="Times New Roman"/>
        </w:rPr>
        <w:t xml:space="preserve">he semi-static scheduling restriction </w:t>
      </w:r>
      <w:r w:rsidR="00347817">
        <w:rPr>
          <w:rFonts w:ascii="Times New Roman" w:hAnsi="Times New Roman"/>
        </w:rPr>
        <w:t>will introduce</w:t>
      </w:r>
      <w:r w:rsidRPr="00903D11">
        <w:rPr>
          <w:rFonts w:ascii="Times New Roman" w:hAnsi="Times New Roman"/>
        </w:rPr>
        <w:t xml:space="preserve"> a permanent waste of UL resource(symbols) between two consecutive UL slots associated with different TAs. In addition, the overlapped region between two UL transmissions associated with two TAs can be more than one symbol depending on SCS.</w:t>
      </w:r>
    </w:p>
    <w:p w14:paraId="39976F71" w14:textId="18CFF77B" w:rsidR="00920051" w:rsidRDefault="00920051" w:rsidP="00920051">
      <w:pPr>
        <w:ind w:firstLineChars="193" w:firstLine="425"/>
        <w:jc w:val="both"/>
        <w:rPr>
          <w:rFonts w:ascii="Times New Roman" w:hAnsi="Times New Roman"/>
          <w:b/>
        </w:rPr>
      </w:pPr>
      <w:r w:rsidRPr="00920051">
        <w:rPr>
          <w:rFonts w:ascii="Times New Roman" w:hAnsi="Times New Roman"/>
          <w:b/>
        </w:rPr>
        <w:t>Proposal #</w:t>
      </w:r>
      <w:r w:rsidR="00B0317E">
        <w:rPr>
          <w:rFonts w:ascii="Times New Roman" w:hAnsi="Times New Roman"/>
          <w:b/>
        </w:rPr>
        <w:t>4</w:t>
      </w:r>
      <w:r w:rsidRPr="00920051">
        <w:rPr>
          <w:rFonts w:ascii="Times New Roman" w:hAnsi="Times New Roman"/>
          <w:b/>
        </w:rPr>
        <w:t xml:space="preserve">: </w:t>
      </w:r>
      <w:r w:rsidR="00F70A2A">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sidR="00F70A2A">
        <w:rPr>
          <w:rFonts w:ascii="Times New Roman" w:hAnsi="Times New Roman"/>
          <w:b/>
        </w:rPr>
        <w:t xml:space="preserve">consecutive </w:t>
      </w:r>
      <w:r w:rsidRPr="00920051">
        <w:rPr>
          <w:rFonts w:ascii="Times New Roman" w:hAnsi="Times New Roman"/>
          <w:b/>
        </w:rPr>
        <w:t xml:space="preserve">UL transmissions associated with </w:t>
      </w:r>
      <w:r w:rsidR="00F70A2A">
        <w:rPr>
          <w:rFonts w:ascii="Times New Roman" w:hAnsi="Times New Roman"/>
          <w:b/>
        </w:rPr>
        <w:t xml:space="preserve">different </w:t>
      </w:r>
      <w:r w:rsidRPr="00920051">
        <w:rPr>
          <w:rFonts w:ascii="Times New Roman" w:hAnsi="Times New Roman"/>
          <w:b/>
        </w:rPr>
        <w:t>TAs</w:t>
      </w:r>
      <w:r w:rsidR="007A4052">
        <w:rPr>
          <w:rFonts w:ascii="Times New Roman" w:hAnsi="Times New Roman"/>
          <w:b/>
        </w:rPr>
        <w:t xml:space="preserve">(i.e., </w:t>
      </w:r>
      <w:r w:rsidR="007A4052" w:rsidRPr="007A4052">
        <w:rPr>
          <w:rFonts w:ascii="Times New Roman" w:hAnsi="Times New Roman"/>
          <w:b/>
        </w:rPr>
        <w:t>Alt 2: Reduce the overlapping duration of one of the two UL transmissions</w:t>
      </w:r>
      <w:r w:rsidR="007A4052">
        <w:rPr>
          <w:rFonts w:ascii="Times New Roman" w:hAnsi="Times New Roman"/>
          <w:b/>
        </w:rPr>
        <w:t>)</w:t>
      </w:r>
      <w:r>
        <w:rPr>
          <w:rFonts w:ascii="Times New Roman" w:hAnsi="Times New Roman"/>
          <w:b/>
        </w:rPr>
        <w:t>.</w:t>
      </w:r>
    </w:p>
    <w:p w14:paraId="5353130E" w14:textId="77777777" w:rsidR="00ED08CB" w:rsidRPr="00432C39" w:rsidRDefault="00ED08CB" w:rsidP="00E344F9">
      <w:pPr>
        <w:ind w:firstLineChars="193" w:firstLine="425"/>
        <w:jc w:val="both"/>
        <w:rPr>
          <w:rFonts w:ascii="Times New Roman" w:hAnsi="Times New Roman"/>
          <w:lang w:val="x-none"/>
        </w:rPr>
      </w:pPr>
    </w:p>
    <w:p w14:paraId="4D3C74DB" w14:textId="0E407E76" w:rsidR="009224AC" w:rsidRPr="009224AC" w:rsidRDefault="009224AC" w:rsidP="00E344F9">
      <w:pPr>
        <w:ind w:firstLineChars="193" w:firstLine="425"/>
        <w:jc w:val="both"/>
        <w:rPr>
          <w:rFonts w:ascii="Times New Roman" w:hAnsi="Times New Roman"/>
          <w:b/>
        </w:rPr>
      </w:pPr>
      <w:r w:rsidRPr="009224AC">
        <w:rPr>
          <w:rFonts w:ascii="Times New Roman" w:hAnsi="Times New Roman" w:hint="eastAsia"/>
          <w:b/>
        </w:rPr>
        <w:t xml:space="preserve">- </w:t>
      </w:r>
      <w:r w:rsidRPr="009224AC">
        <w:rPr>
          <w:rFonts w:ascii="Times New Roman" w:hAnsi="Times New Roman"/>
          <w:b/>
        </w:rPr>
        <w:t>Association of TA to UL channels/signal</w:t>
      </w:r>
    </w:p>
    <w:p w14:paraId="72F8BD6F" w14:textId="45F6F167" w:rsidR="00920051" w:rsidRDefault="007E22F4" w:rsidP="00C75FC4">
      <w:pPr>
        <w:ind w:firstLineChars="193" w:firstLine="425"/>
        <w:jc w:val="both"/>
        <w:rPr>
          <w:rFonts w:ascii="Times New Roman" w:hAnsi="Times New Roman"/>
        </w:rPr>
      </w:pPr>
      <w:r>
        <w:rPr>
          <w:rFonts w:ascii="Times New Roman" w:hAnsi="Times New Roman"/>
        </w:rPr>
        <w:t xml:space="preserve">In the last meeting, it was agreed to </w:t>
      </w:r>
      <w:r w:rsidR="00347817">
        <w:rPr>
          <w:rFonts w:ascii="Times New Roman" w:hAnsi="Times New Roman"/>
        </w:rPr>
        <w:t xml:space="preserve">use unified </w:t>
      </w:r>
      <w:r>
        <w:rPr>
          <w:rFonts w:ascii="Times New Roman" w:hAnsi="Times New Roman"/>
        </w:rPr>
        <w:t>UL/joint TCI state</w:t>
      </w:r>
      <w:r w:rsidR="00347817">
        <w:rPr>
          <w:rFonts w:ascii="Times New Roman" w:hAnsi="Times New Roman"/>
        </w:rPr>
        <w:t xml:space="preserve"> for TA association to UL channels/RSs</w:t>
      </w:r>
      <w:r>
        <w:rPr>
          <w:rFonts w:ascii="Times New Roman" w:hAnsi="Times New Roman"/>
        </w:rPr>
        <w:t>. There are two remaining issues</w:t>
      </w:r>
      <w:r w:rsidR="00347817">
        <w:rPr>
          <w:rFonts w:ascii="Times New Roman" w:hAnsi="Times New Roman"/>
        </w:rPr>
        <w:t>.</w:t>
      </w:r>
      <w:r>
        <w:rPr>
          <w:rFonts w:ascii="Times New Roman" w:hAnsi="Times New Roman"/>
        </w:rPr>
        <w:t xml:space="preserve"> </w:t>
      </w:r>
      <w:r w:rsidR="00347817">
        <w:rPr>
          <w:rFonts w:ascii="Times New Roman" w:hAnsi="Times New Roman"/>
        </w:rPr>
        <w:t xml:space="preserve">One is the </w:t>
      </w:r>
      <w:r w:rsidR="00B56983">
        <w:rPr>
          <w:rFonts w:ascii="Times New Roman" w:hAnsi="Times New Roman"/>
        </w:rPr>
        <w:t xml:space="preserve">TA association </w:t>
      </w:r>
      <w:r w:rsidR="00347817">
        <w:rPr>
          <w:rFonts w:ascii="Times New Roman" w:hAnsi="Times New Roman"/>
        </w:rPr>
        <w:t xml:space="preserve">method </w:t>
      </w:r>
      <w:r w:rsidR="00B56983">
        <w:rPr>
          <w:rFonts w:ascii="Times New Roman" w:hAnsi="Times New Roman"/>
        </w:rPr>
        <w:t xml:space="preserve">for UL channel/RS which doesn’t follow the indicated TCI in Rel-17/18 unified TCI framework and </w:t>
      </w:r>
      <w:r w:rsidR="00347817">
        <w:rPr>
          <w:rFonts w:ascii="Times New Roman" w:hAnsi="Times New Roman"/>
        </w:rPr>
        <w:t xml:space="preserve">the other is the </w:t>
      </w:r>
      <w:r w:rsidR="00B56983">
        <w:rPr>
          <w:rFonts w:ascii="Times New Roman" w:hAnsi="Times New Roman"/>
        </w:rPr>
        <w:t xml:space="preserve">TA association </w:t>
      </w:r>
      <w:r w:rsidR="00347817">
        <w:rPr>
          <w:rFonts w:ascii="Times New Roman" w:hAnsi="Times New Roman"/>
        </w:rPr>
        <w:t xml:space="preserve">methods </w:t>
      </w:r>
      <w:r w:rsidR="00B56983">
        <w:rPr>
          <w:rFonts w:ascii="Times New Roman" w:hAnsi="Times New Roman"/>
        </w:rPr>
        <w:t xml:space="preserve">for UL channel/RS </w:t>
      </w:r>
      <w:r w:rsidR="00B56983" w:rsidRPr="00B56983">
        <w:rPr>
          <w:rFonts w:ascii="Times New Roman" w:hAnsi="Times New Roman"/>
        </w:rPr>
        <w:t>when Rel-15/16 spatial relation framework is used</w:t>
      </w:r>
      <w:r w:rsidR="00B56983">
        <w:rPr>
          <w:rFonts w:ascii="Times New Roman" w:hAnsi="Times New Roman"/>
        </w:rPr>
        <w:t>.</w:t>
      </w:r>
      <w:r w:rsidR="00B56983" w:rsidRPr="00B56983" w:rsidDel="00EA7EC3">
        <w:rPr>
          <w:rFonts w:ascii="Times New Roman" w:hAnsi="Times New Roman"/>
        </w:rPr>
        <w:t xml:space="preserve"> </w:t>
      </w:r>
      <w:r w:rsidR="00B56983">
        <w:rPr>
          <w:rFonts w:ascii="Times New Roman" w:hAnsi="Times New Roman"/>
        </w:rPr>
        <w:t xml:space="preserve">Regarding these two cases, association between TA </w:t>
      </w:r>
      <w:r w:rsidR="00347817">
        <w:rPr>
          <w:rFonts w:ascii="Times New Roman" w:hAnsi="Times New Roman"/>
        </w:rPr>
        <w:t>and</w:t>
      </w:r>
      <w:r w:rsidR="00B56983">
        <w:rPr>
          <w:rFonts w:ascii="Times New Roman" w:hAnsi="Times New Roman"/>
        </w:rPr>
        <w:t xml:space="preserve"> spatialRelation can be </w:t>
      </w:r>
      <w:r w:rsidR="00347817">
        <w:rPr>
          <w:rFonts w:ascii="Times New Roman" w:hAnsi="Times New Roman"/>
        </w:rPr>
        <w:t xml:space="preserve">one </w:t>
      </w:r>
      <w:r w:rsidR="00B56983">
        <w:rPr>
          <w:rFonts w:ascii="Times New Roman" w:hAnsi="Times New Roman"/>
        </w:rPr>
        <w:t xml:space="preserve">candidate solution. However, since UL spatialRelation is not applicable in FR1, this cannot be </w:t>
      </w:r>
      <w:r w:rsidR="00347817">
        <w:rPr>
          <w:rFonts w:ascii="Times New Roman" w:hAnsi="Times New Roman"/>
        </w:rPr>
        <w:t>applicable to all cases</w:t>
      </w:r>
      <w:r w:rsidR="00B56983">
        <w:rPr>
          <w:rFonts w:ascii="Times New Roman" w:hAnsi="Times New Roman"/>
        </w:rPr>
        <w:t xml:space="preserve">. In our view, </w:t>
      </w:r>
      <w:r w:rsidR="00347817">
        <w:rPr>
          <w:rFonts w:ascii="Times New Roman" w:hAnsi="Times New Roman"/>
        </w:rPr>
        <w:t>one unified</w:t>
      </w:r>
      <w:r w:rsidR="00B56983">
        <w:rPr>
          <w:rFonts w:ascii="Times New Roman" w:hAnsi="Times New Roman"/>
        </w:rPr>
        <w:t xml:space="preserve"> solution for these two cases </w:t>
      </w:r>
      <w:r w:rsidR="00347817">
        <w:rPr>
          <w:rFonts w:ascii="Times New Roman" w:hAnsi="Times New Roman"/>
        </w:rPr>
        <w:t xml:space="preserve">is </w:t>
      </w:r>
      <w:r w:rsidR="00B56983">
        <w:rPr>
          <w:rFonts w:ascii="Times New Roman" w:hAnsi="Times New Roman"/>
        </w:rPr>
        <w:t>to directly associate TAG to UL channel/RS, which can be also applicable to FR1 without UL spatialRelation</w:t>
      </w:r>
      <w:r w:rsidR="00C62AF2">
        <w:rPr>
          <w:rFonts w:ascii="Times New Roman" w:hAnsi="Times New Roman"/>
        </w:rPr>
        <w:t xml:space="preserve"> configured/indicated</w:t>
      </w:r>
      <w:r w:rsidR="00B56983">
        <w:rPr>
          <w:rFonts w:ascii="Times New Roman" w:hAnsi="Times New Roman"/>
        </w:rPr>
        <w:t xml:space="preserve">. </w:t>
      </w:r>
    </w:p>
    <w:p w14:paraId="2673AC20" w14:textId="0AE4ADA2" w:rsidR="00EF5248" w:rsidRPr="00EF5248" w:rsidRDefault="00EF5248" w:rsidP="00EF5248">
      <w:pPr>
        <w:ind w:firstLineChars="193" w:firstLine="425"/>
        <w:jc w:val="both"/>
        <w:rPr>
          <w:rFonts w:ascii="Times New Roman" w:hAnsi="Times New Roman"/>
          <w:b/>
        </w:rPr>
      </w:pPr>
      <w:r w:rsidRPr="00EF5248">
        <w:rPr>
          <w:rFonts w:ascii="Times New Roman" w:hAnsi="Times New Roman"/>
          <w:b/>
        </w:rPr>
        <w:t>Proposal #</w:t>
      </w:r>
      <w:r w:rsidR="009D2C12">
        <w:rPr>
          <w:rFonts w:ascii="Times New Roman" w:hAnsi="Times New Roman"/>
          <w:b/>
        </w:rPr>
        <w:t>5</w:t>
      </w:r>
      <w:r w:rsidRPr="00EF5248">
        <w:rPr>
          <w:rFonts w:ascii="Times New Roman" w:hAnsi="Times New Roman"/>
          <w:b/>
        </w:rPr>
        <w:t xml:space="preserve">: </w:t>
      </w:r>
      <w:r w:rsidR="00B56983">
        <w:rPr>
          <w:rFonts w:ascii="Times New Roman" w:hAnsi="Times New Roman"/>
          <w:b/>
        </w:rPr>
        <w:t>For TA association for UL channel/RS which doesn’t follow the indicated TCI in Rel-17/18 unified TCI framework and</w:t>
      </w:r>
      <w:r w:rsidR="007A4052">
        <w:rPr>
          <w:rFonts w:ascii="Times New Roman" w:hAnsi="Times New Roman"/>
          <w:b/>
        </w:rPr>
        <w:t xml:space="preserve"> </w:t>
      </w:r>
      <w:r w:rsidR="00973545">
        <w:rPr>
          <w:rFonts w:ascii="Times New Roman" w:hAnsi="Times New Roman"/>
          <w:b/>
        </w:rPr>
        <w:t xml:space="preserve">for </w:t>
      </w:r>
      <w:r w:rsidR="00785533">
        <w:rPr>
          <w:rFonts w:ascii="Times New Roman" w:hAnsi="Times New Roman"/>
          <w:b/>
        </w:rPr>
        <w:t xml:space="preserve">UL channel/RS </w:t>
      </w:r>
      <w:r w:rsidR="007A4052">
        <w:rPr>
          <w:rFonts w:ascii="Times New Roman" w:hAnsi="Times New Roman"/>
          <w:b/>
        </w:rPr>
        <w:t>when Rel-15/16 spatial relation framework is used</w:t>
      </w:r>
      <w:r w:rsidR="00B56983">
        <w:rPr>
          <w:rFonts w:ascii="Times New Roman" w:hAnsi="Times New Roman"/>
          <w:b/>
        </w:rPr>
        <w:t>, a</w:t>
      </w:r>
      <w:r w:rsidRPr="00EF5248">
        <w:rPr>
          <w:rFonts w:ascii="Times New Roman" w:hAnsi="Times New Roman"/>
          <w:b/>
        </w:rPr>
        <w:t>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w:t>
      </w:r>
      <w:r w:rsidR="0075589D">
        <w:rPr>
          <w:rFonts w:ascii="Times New Roman" w:hAnsi="Times New Roman"/>
          <w:b/>
        </w:rPr>
        <w:t>,</w:t>
      </w:r>
      <w:r w:rsidRPr="00EF5248">
        <w:rPr>
          <w:rFonts w:ascii="Times New Roman" w:hAnsi="Times New Roman"/>
          <w:b/>
        </w:rPr>
        <w:t xml:space="preserve"> P CSI PUCCH, P SRS, CG PUSCH)</w:t>
      </w:r>
      <w:r w:rsidR="0075589D">
        <w:rPr>
          <w:rFonts w:ascii="Times New Roman" w:hAnsi="Times New Roman"/>
          <w:b/>
        </w:rPr>
        <w:t>.</w:t>
      </w:r>
    </w:p>
    <w:p w14:paraId="4E99D30E" w14:textId="2F6223A8" w:rsidR="00EF5248" w:rsidRPr="00594B70" w:rsidRDefault="00EF5248" w:rsidP="00594B70">
      <w:pPr>
        <w:pStyle w:val="a4"/>
        <w:numPr>
          <w:ilvl w:val="0"/>
          <w:numId w:val="20"/>
        </w:numPr>
        <w:jc w:val="both"/>
        <w:rPr>
          <w:rFonts w:ascii="Times New Roman" w:hAnsi="Times New Roman"/>
          <w:b/>
          <w:bCs/>
          <w:color w:val="000000" w:themeColor="text1"/>
        </w:rPr>
      </w:pPr>
      <w:r w:rsidRPr="00594B70">
        <w:rPr>
          <w:rFonts w:ascii="Times New Roman" w:hAnsi="Times New Roman"/>
          <w:b/>
          <w:bCs/>
          <w:color w:val="000000" w:themeColor="text1"/>
        </w:rPr>
        <w:t xml:space="preserve">For dynamic UL channels/RSs, </w:t>
      </w:r>
      <w:r w:rsidR="00297B07" w:rsidRPr="00594B70">
        <w:rPr>
          <w:rFonts w:ascii="Times New Roman" w:hAnsi="Times New Roman"/>
          <w:b/>
          <w:bCs/>
          <w:color w:val="000000" w:themeColor="text1"/>
        </w:rPr>
        <w:t xml:space="preserve">support </w:t>
      </w:r>
      <w:r w:rsidRPr="00594B70">
        <w:rPr>
          <w:rFonts w:ascii="Times New Roman" w:hAnsi="Times New Roman"/>
          <w:b/>
          <w:bCs/>
          <w:color w:val="000000" w:themeColor="text1"/>
        </w:rPr>
        <w:t>associat</w:t>
      </w:r>
      <w:r w:rsidR="00297B07" w:rsidRPr="00594B70">
        <w:rPr>
          <w:rFonts w:ascii="Times New Roman" w:hAnsi="Times New Roman"/>
          <w:b/>
          <w:bCs/>
          <w:color w:val="000000" w:themeColor="text1"/>
        </w:rPr>
        <w:t>ion of</w:t>
      </w:r>
      <w:r w:rsidRPr="00594B70">
        <w:rPr>
          <w:rFonts w:ascii="Times New Roman" w:hAnsi="Times New Roman"/>
          <w:b/>
          <w:bCs/>
          <w:color w:val="000000" w:themeColor="text1"/>
        </w:rPr>
        <w:t xml:space="preserve"> TAG ID to CORESETPoolIndex.</w:t>
      </w:r>
    </w:p>
    <w:p w14:paraId="08E0E4EB" w14:textId="77777777" w:rsidR="00A443FF" w:rsidRDefault="00A443FF" w:rsidP="00A443FF">
      <w:pPr>
        <w:ind w:firstLineChars="193" w:firstLine="425"/>
        <w:jc w:val="both"/>
        <w:rPr>
          <w:rFonts w:ascii="Times New Roman" w:hAnsi="Times New Roman"/>
        </w:rPr>
      </w:pPr>
    </w:p>
    <w:p w14:paraId="5948D53D" w14:textId="5E493090" w:rsidR="006448D5" w:rsidRPr="006448D5" w:rsidRDefault="006448D5" w:rsidP="00A443FF">
      <w:pPr>
        <w:ind w:firstLineChars="193" w:firstLine="425"/>
        <w:jc w:val="both"/>
        <w:rPr>
          <w:rFonts w:ascii="Times New Roman" w:hAnsi="Times New Roman"/>
          <w:b/>
        </w:rPr>
      </w:pPr>
      <w:r w:rsidRPr="006448D5">
        <w:rPr>
          <w:rFonts w:ascii="Times New Roman" w:hAnsi="Times New Roman" w:hint="eastAsia"/>
          <w:b/>
        </w:rPr>
        <w:t xml:space="preserve">- </w:t>
      </w:r>
      <w:r w:rsidRPr="006448D5">
        <w:rPr>
          <w:rFonts w:ascii="Times New Roman" w:hAnsi="Times New Roman"/>
          <w:b/>
        </w:rPr>
        <w:t>RACH enhancement</w:t>
      </w:r>
      <w:r>
        <w:rPr>
          <w:rFonts w:ascii="Times New Roman" w:hAnsi="Times New Roman"/>
          <w:b/>
        </w:rPr>
        <w:t xml:space="preserve"> for two TA a</w:t>
      </w:r>
      <w:r w:rsidR="00EF5248">
        <w:rPr>
          <w:rFonts w:ascii="Times New Roman" w:hAnsi="Times New Roman"/>
          <w:b/>
        </w:rPr>
        <w:t>c</w:t>
      </w:r>
      <w:r>
        <w:rPr>
          <w:rFonts w:ascii="Times New Roman" w:hAnsi="Times New Roman"/>
          <w:b/>
        </w:rPr>
        <w:t>quisition</w:t>
      </w:r>
    </w:p>
    <w:p w14:paraId="726890C2" w14:textId="67BCD61C" w:rsidR="004B3934" w:rsidRDefault="00743E4F" w:rsidP="00A443FF">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two TAs for M-DCI are supported</w:t>
      </w:r>
      <w:r w:rsidR="00100F91">
        <w:rPr>
          <w:rFonts w:ascii="Times New Roman" w:hAnsi="Times New Roman"/>
        </w:rPr>
        <w:t>, it should be investigated on</w:t>
      </w:r>
      <w:r>
        <w:rPr>
          <w:rFonts w:ascii="Times New Roman" w:hAnsi="Times New Roman"/>
        </w:rPr>
        <w:t xml:space="preserve"> </w:t>
      </w:r>
      <w:r w:rsidR="00100F91">
        <w:rPr>
          <w:rFonts w:ascii="Times New Roman" w:hAnsi="Times New Roman"/>
        </w:rPr>
        <w:t xml:space="preserve">how to measure the two TAs for M-TRP uplink transmission. </w:t>
      </w:r>
      <w:r w:rsidR="00C86642">
        <w:rPr>
          <w:rFonts w:ascii="Times New Roman" w:hAnsi="Times New Roman"/>
        </w:rPr>
        <w:t xml:space="preserve">In legacy behavior, PRACH is generally used for UL TA measurement and RAR MAC CE and/or TA command MAC CE </w:t>
      </w:r>
      <w:r w:rsidR="00C86642">
        <w:rPr>
          <w:rFonts w:ascii="Times New Roman" w:hAnsi="Times New Roman" w:hint="eastAsia"/>
        </w:rPr>
        <w:t>can</w:t>
      </w:r>
      <w:r w:rsidR="00517512">
        <w:rPr>
          <w:rFonts w:ascii="Times New Roman" w:hAnsi="Times New Roman"/>
        </w:rPr>
        <w:t xml:space="preserve"> be used to</w:t>
      </w:r>
      <w:r w:rsidR="00C86642">
        <w:rPr>
          <w:rFonts w:ascii="Times New Roman" w:hAnsi="Times New Roman" w:hint="eastAsia"/>
        </w:rPr>
        <w:t xml:space="preserve"> </w:t>
      </w:r>
      <w:r w:rsidR="00F6257D">
        <w:rPr>
          <w:rFonts w:ascii="Times New Roman" w:hAnsi="Times New Roman"/>
        </w:rPr>
        <w:t>indicate</w:t>
      </w:r>
      <w:r w:rsidR="00C86642">
        <w:rPr>
          <w:rFonts w:ascii="Times New Roman" w:hAnsi="Times New Roman"/>
        </w:rPr>
        <w:t>/update UL TA per TAG. First, PRACH could be enhanced to support TRP</w:t>
      </w:r>
      <w:r w:rsidR="00517512">
        <w:rPr>
          <w:rFonts w:ascii="Times New Roman" w:hAnsi="Times New Roman"/>
        </w:rPr>
        <w:t>/panel</w:t>
      </w:r>
      <w:r w:rsidR="00C86642">
        <w:rPr>
          <w:rFonts w:ascii="Times New Roman" w:hAnsi="Times New Roman"/>
        </w:rPr>
        <w:t xml:space="preserve">-specific PRACH transmission. </w:t>
      </w:r>
      <w:r w:rsidR="00CB7BF5">
        <w:rPr>
          <w:rFonts w:ascii="Times New Roman" w:hAnsi="Times New Roman" w:hint="eastAsia"/>
        </w:rPr>
        <w:t>Also</w:t>
      </w:r>
      <w:r w:rsidR="00517512">
        <w:rPr>
          <w:rFonts w:ascii="Times New Roman" w:hAnsi="Times New Roman"/>
        </w:rPr>
        <w:t xml:space="preserve">, RAR MAC CE and/or TA command MAC CE can be enhanced to </w:t>
      </w:r>
      <w:r w:rsidR="00F6257D">
        <w:rPr>
          <w:rFonts w:ascii="Times New Roman" w:hAnsi="Times New Roman"/>
        </w:rPr>
        <w:t xml:space="preserve">indicate </w:t>
      </w:r>
      <w:r w:rsidR="00517512">
        <w:rPr>
          <w:rFonts w:ascii="Times New Roman" w:hAnsi="Times New Roman"/>
        </w:rPr>
        <w:t>TRP/panel-specific TA.</w:t>
      </w:r>
    </w:p>
    <w:p w14:paraId="78890C3E" w14:textId="095E3AF1" w:rsidR="00306AF9" w:rsidRDefault="00CB7BF5" w:rsidP="00A443FF">
      <w:pPr>
        <w:ind w:firstLineChars="193" w:firstLine="425"/>
        <w:jc w:val="both"/>
        <w:rPr>
          <w:rFonts w:ascii="Times New Roman" w:hAnsi="Times New Roman"/>
        </w:rPr>
      </w:pPr>
      <w:r>
        <w:rPr>
          <w:rFonts w:ascii="Times New Roman" w:hAnsi="Times New Roman"/>
        </w:rPr>
        <w:t xml:space="preserve">In </w:t>
      </w:r>
      <w:r w:rsidR="00306AF9">
        <w:rPr>
          <w:rFonts w:ascii="Times New Roman" w:hAnsi="Times New Roman"/>
        </w:rPr>
        <w:t>RAN1 #1</w:t>
      </w:r>
      <w:r w:rsidR="00F704E1">
        <w:rPr>
          <w:rFonts w:ascii="Times New Roman" w:hAnsi="Times New Roman"/>
        </w:rPr>
        <w:t>10</w:t>
      </w:r>
      <w:r w:rsidR="00F704E1">
        <w:rPr>
          <w:rFonts w:ascii="Times New Roman" w:hAnsi="Times New Roman" w:hint="eastAsia"/>
        </w:rPr>
        <w:t>bis-</w:t>
      </w:r>
      <w:r w:rsidR="00F704E1">
        <w:rPr>
          <w:rFonts w:ascii="Times New Roman" w:hAnsi="Times New Roman"/>
        </w:rPr>
        <w:t xml:space="preserve">e </w:t>
      </w:r>
      <w:r>
        <w:rPr>
          <w:rFonts w:ascii="Times New Roman" w:hAnsi="Times New Roman"/>
        </w:rPr>
        <w:t>meeting, 7 alternatives were listed in order to achieve TRP-specific PRACH and/or TRP-specific RAR. It should be discussed separately for the case of PDCCH ordered RACH</w:t>
      </w:r>
      <w:r w:rsidR="00B07B2E">
        <w:rPr>
          <w:rFonts w:ascii="Times New Roman" w:hAnsi="Times New Roman"/>
        </w:rPr>
        <w:t xml:space="preserve"> and </w:t>
      </w:r>
      <w:r w:rsidR="00B07B2E">
        <w:rPr>
          <w:rFonts w:ascii="Times New Roman" w:hAnsi="Times New Roman"/>
        </w:rPr>
        <w:lastRenderedPageBreak/>
        <w:t>UE triggered RACH</w:t>
      </w:r>
      <w:r>
        <w:rPr>
          <w:rFonts w:ascii="Times New Roman" w:hAnsi="Times New Roman"/>
        </w:rPr>
        <w:t xml:space="preserve">. </w:t>
      </w:r>
      <w:r w:rsidR="00306AF9">
        <w:rPr>
          <w:rFonts w:ascii="Times New Roman" w:hAnsi="Times New Roman"/>
        </w:rPr>
        <w:t xml:space="preserve">However, in </w:t>
      </w:r>
      <w:r w:rsidR="007A4052">
        <w:rPr>
          <w:rFonts w:ascii="Times New Roman" w:hAnsi="Times New Roman"/>
        </w:rPr>
        <w:t>RAN1#111</w:t>
      </w:r>
      <w:r w:rsidR="00306AF9">
        <w:rPr>
          <w:rFonts w:ascii="Times New Roman" w:hAnsi="Times New Roman"/>
        </w:rPr>
        <w:t xml:space="preserve"> meeting, it was concluded that discussion on UE triggered RACH for two TAs is up to RAN2 regarding whether </w:t>
      </w:r>
      <w:r w:rsidR="00306AF9" w:rsidRPr="00306AF9">
        <w:rPr>
          <w:rFonts w:ascii="Times New Roman" w:hAnsi="Times New Roman"/>
        </w:rPr>
        <w:t xml:space="preserve">there is a necessity </w:t>
      </w:r>
      <w:r w:rsidR="00306AF9">
        <w:rPr>
          <w:rFonts w:ascii="Times New Roman" w:hAnsi="Times New Roman"/>
        </w:rPr>
        <w:t>of</w:t>
      </w:r>
      <w:r w:rsidR="00306AF9" w:rsidRPr="00306AF9">
        <w:rPr>
          <w:rFonts w:ascii="Times New Roman" w:hAnsi="Times New Roman"/>
        </w:rPr>
        <w:t xml:space="preserve"> enhance</w:t>
      </w:r>
      <w:r w:rsidR="00306AF9">
        <w:rPr>
          <w:rFonts w:ascii="Times New Roman" w:hAnsi="Times New Roman"/>
        </w:rPr>
        <w:t>ment or not and there is related RAN1 work</w:t>
      </w:r>
      <w:r w:rsidR="00883FAB">
        <w:rPr>
          <w:rFonts w:ascii="Times New Roman" w:hAnsi="Times New Roman"/>
        </w:rPr>
        <w:t>,</w:t>
      </w:r>
      <w:r w:rsidR="00306AF9">
        <w:rPr>
          <w:rFonts w:ascii="Times New Roman" w:hAnsi="Times New Roman"/>
        </w:rPr>
        <w:t xml:space="preserve"> if supported. So, we can firstly focus on PDCCH ordered RACH for two TAs acquisition.</w:t>
      </w:r>
    </w:p>
    <w:p w14:paraId="0F903278" w14:textId="408D173E" w:rsidR="00743E4F" w:rsidRPr="004B3934" w:rsidRDefault="00306AF9" w:rsidP="00A443FF">
      <w:pPr>
        <w:ind w:firstLineChars="193" w:firstLine="425"/>
        <w:jc w:val="both"/>
        <w:rPr>
          <w:rFonts w:ascii="Times New Roman" w:hAnsi="Times New Roman"/>
        </w:rPr>
      </w:pPr>
      <w:r>
        <w:rPr>
          <w:rFonts w:ascii="Times New Roman" w:hAnsi="Times New Roman"/>
        </w:rPr>
        <w:t>On the other hand, cross-TRP RACH triggering</w:t>
      </w:r>
      <w:r w:rsidR="00883FAB">
        <w:rPr>
          <w:rFonts w:ascii="Times New Roman" w:hAnsi="Times New Roman"/>
        </w:rPr>
        <w:t xml:space="preserve"> was agreed to be supported </w:t>
      </w:r>
      <w:r w:rsidR="003313B0">
        <w:rPr>
          <w:rFonts w:ascii="Times New Roman" w:hAnsi="Times New Roman"/>
        </w:rPr>
        <w:t>for inter-cell M-DCI based M-TRP case.</w:t>
      </w:r>
      <w:r>
        <w:rPr>
          <w:rFonts w:ascii="Times New Roman" w:hAnsi="Times New Roman"/>
        </w:rPr>
        <w:t xml:space="preserve"> </w:t>
      </w:r>
      <w:r w:rsidR="003313B0">
        <w:rPr>
          <w:rFonts w:ascii="Times New Roman" w:hAnsi="Times New Roman"/>
        </w:rPr>
        <w:t xml:space="preserve">There are further study points including whether </w:t>
      </w:r>
      <w:r w:rsidR="003313B0" w:rsidRPr="003313B0">
        <w:rPr>
          <w:rFonts w:ascii="Times New Roman" w:hAnsi="Times New Roman"/>
        </w:rPr>
        <w:t>cross</w:t>
      </w:r>
      <w:r w:rsidR="00ED3E3A">
        <w:rPr>
          <w:rFonts w:ascii="Times New Roman" w:hAnsi="Times New Roman"/>
        </w:rPr>
        <w:t>-</w:t>
      </w:r>
      <w:r w:rsidR="003313B0" w:rsidRPr="003313B0">
        <w:rPr>
          <w:rFonts w:ascii="Times New Roman" w:hAnsi="Times New Roman"/>
        </w:rPr>
        <w:t>TRP RACH triggering is an optional feature</w:t>
      </w:r>
      <w:r w:rsidR="003313B0" w:rsidRPr="003313B0">
        <w:rPr>
          <w:rFonts w:ascii="Times New Roman" w:hAnsi="Times New Roman" w:hint="eastAsia"/>
        </w:rPr>
        <w:t xml:space="preserve"> </w:t>
      </w:r>
      <w:r w:rsidR="003313B0">
        <w:rPr>
          <w:rFonts w:ascii="Times New Roman" w:hAnsi="Times New Roman"/>
        </w:rPr>
        <w:t xml:space="preserve">or basic feature. </w:t>
      </w:r>
      <w:r w:rsidR="00325E3D">
        <w:rPr>
          <w:rFonts w:ascii="Times New Roman" w:hAnsi="Times New Roman"/>
        </w:rPr>
        <w:t xml:space="preserve">Target use case of M-DCI based M-TRP operation includes both ideal backhaul scenario and non-ideal backhaul scenario. </w:t>
      </w:r>
      <w:r w:rsidR="003313B0">
        <w:rPr>
          <w:rFonts w:ascii="Times New Roman" w:hAnsi="Times New Roman"/>
        </w:rPr>
        <w:t>In our view,</w:t>
      </w:r>
      <w:r w:rsidR="00ED3E3A">
        <w:rPr>
          <w:rFonts w:ascii="Times New Roman" w:hAnsi="Times New Roman"/>
        </w:rPr>
        <w:t xml:space="preserve"> if TRP #1 trigger</w:t>
      </w:r>
      <w:r w:rsidR="00D86CE3">
        <w:rPr>
          <w:rFonts w:ascii="Times New Roman" w:hAnsi="Times New Roman" w:hint="eastAsia"/>
        </w:rPr>
        <w:t>s</w:t>
      </w:r>
      <w:r w:rsidR="00ED3E3A">
        <w:rPr>
          <w:rFonts w:ascii="Times New Roman" w:hAnsi="Times New Roman"/>
        </w:rPr>
        <w:t xml:space="preserve"> UE PRACH transmission (by PDCCH order) targeting TRP #2, dynamic coordination</w:t>
      </w:r>
      <w:r w:rsidR="0020380F">
        <w:rPr>
          <w:rFonts w:ascii="Times New Roman" w:hAnsi="Times New Roman"/>
        </w:rPr>
        <w:t xml:space="preserve"> </w:t>
      </w:r>
      <w:r w:rsidR="00ED3E3A">
        <w:rPr>
          <w:rFonts w:ascii="Times New Roman" w:hAnsi="Times New Roman"/>
        </w:rPr>
        <w:t xml:space="preserve">between TRPs would be needed for TRP #2 to </w:t>
      </w:r>
      <w:r w:rsidR="0020380F">
        <w:rPr>
          <w:rFonts w:ascii="Times New Roman" w:hAnsi="Times New Roman"/>
        </w:rPr>
        <w:t xml:space="preserve">correctly </w:t>
      </w:r>
      <w:r w:rsidR="00ED3E3A">
        <w:rPr>
          <w:rFonts w:ascii="Times New Roman" w:hAnsi="Times New Roman"/>
        </w:rPr>
        <w:t xml:space="preserve">receive UE </w:t>
      </w:r>
      <w:r w:rsidR="00325E3D">
        <w:rPr>
          <w:rFonts w:ascii="Times New Roman" w:hAnsi="Times New Roman"/>
        </w:rPr>
        <w:t>P</w:t>
      </w:r>
      <w:r w:rsidR="00ED3E3A">
        <w:rPr>
          <w:rFonts w:ascii="Times New Roman" w:hAnsi="Times New Roman"/>
        </w:rPr>
        <w:t>RACH transmission and send RAR</w:t>
      </w:r>
      <w:r w:rsidR="0020380F">
        <w:rPr>
          <w:rFonts w:ascii="Times New Roman" w:hAnsi="Times New Roman"/>
        </w:rPr>
        <w:t xml:space="preserve"> </w:t>
      </w:r>
      <w:r w:rsidR="00D86CE3">
        <w:rPr>
          <w:rFonts w:ascii="Times New Roman" w:hAnsi="Times New Roman"/>
        </w:rPr>
        <w:t>o</w:t>
      </w:r>
      <w:r w:rsidR="0020380F">
        <w:rPr>
          <w:rFonts w:ascii="Times New Roman" w:hAnsi="Times New Roman"/>
        </w:rPr>
        <w:t>n time</w:t>
      </w:r>
      <w:r w:rsidR="00ED3E3A">
        <w:rPr>
          <w:rFonts w:ascii="Times New Roman" w:hAnsi="Times New Roman"/>
        </w:rPr>
        <w:t xml:space="preserve"> with consideration of limited RAR window for the UE. However, </w:t>
      </w:r>
      <w:r w:rsidR="003313B0">
        <w:rPr>
          <w:rFonts w:ascii="Times New Roman" w:hAnsi="Times New Roman"/>
        </w:rPr>
        <w:t>d</w:t>
      </w:r>
      <w:r w:rsidR="00ED3E3A">
        <w:rPr>
          <w:rFonts w:ascii="Times New Roman" w:hAnsi="Times New Roman"/>
        </w:rPr>
        <w:t>ynamic coordination between TRPs</w:t>
      </w:r>
      <w:r w:rsidR="003313B0">
        <w:rPr>
          <w:rFonts w:ascii="Times New Roman" w:hAnsi="Times New Roman"/>
        </w:rPr>
        <w:t xml:space="preserve"> cannot always be assumed</w:t>
      </w:r>
      <w:r w:rsidR="00ED3E3A">
        <w:rPr>
          <w:rFonts w:ascii="Times New Roman" w:hAnsi="Times New Roman"/>
        </w:rPr>
        <w:t xml:space="preserve"> considering non-ideal backhaul case, </w:t>
      </w:r>
      <w:r w:rsidR="0020380F">
        <w:rPr>
          <w:rFonts w:ascii="Times New Roman" w:hAnsi="Times New Roman"/>
        </w:rPr>
        <w:t xml:space="preserve">so cross-TRP RACH triggering </w:t>
      </w:r>
      <w:r w:rsidR="00D86CE3">
        <w:rPr>
          <w:rFonts w:ascii="Times New Roman" w:hAnsi="Times New Roman"/>
        </w:rPr>
        <w:t>sh</w:t>
      </w:r>
      <w:r w:rsidR="0020380F">
        <w:rPr>
          <w:rFonts w:ascii="Times New Roman" w:hAnsi="Times New Roman"/>
        </w:rPr>
        <w:t xml:space="preserve">ould not be the </w:t>
      </w:r>
      <w:r w:rsidR="00D509A2">
        <w:rPr>
          <w:rFonts w:ascii="Times New Roman" w:hAnsi="Times New Roman"/>
        </w:rPr>
        <w:t>basic</w:t>
      </w:r>
      <w:r w:rsidR="0020380F">
        <w:rPr>
          <w:rFonts w:ascii="Times New Roman" w:hAnsi="Times New Roman"/>
        </w:rPr>
        <w:t xml:space="preserve"> feature. In </w:t>
      </w:r>
      <w:r w:rsidR="00D86CE3">
        <w:rPr>
          <w:rFonts w:ascii="Times New Roman" w:hAnsi="Times New Roman"/>
        </w:rPr>
        <w:t>other words</w:t>
      </w:r>
      <w:r w:rsidR="0020380F">
        <w:rPr>
          <w:rFonts w:ascii="Times New Roman" w:hAnsi="Times New Roman"/>
        </w:rPr>
        <w:t xml:space="preserve">, cross-TRP RACH triggering </w:t>
      </w:r>
      <w:r w:rsidR="00D86CE3">
        <w:rPr>
          <w:rFonts w:ascii="Times New Roman" w:hAnsi="Times New Roman"/>
        </w:rPr>
        <w:t>sh</w:t>
      </w:r>
      <w:r w:rsidR="0020380F">
        <w:rPr>
          <w:rFonts w:ascii="Times New Roman" w:hAnsi="Times New Roman"/>
        </w:rPr>
        <w:t>ould be an optional feature from network perspective</w:t>
      </w:r>
      <w:r w:rsidR="00D86CE3">
        <w:rPr>
          <w:rFonts w:ascii="Times New Roman" w:hAnsi="Times New Roman"/>
        </w:rPr>
        <w:t>, i.e.</w:t>
      </w:r>
      <w:r w:rsidR="00212724">
        <w:rPr>
          <w:rFonts w:ascii="Times New Roman" w:hAnsi="Times New Roman"/>
        </w:rPr>
        <w:t>,</w:t>
      </w:r>
      <w:r w:rsidR="00D86CE3">
        <w:rPr>
          <w:rFonts w:ascii="Times New Roman" w:hAnsi="Times New Roman"/>
        </w:rPr>
        <w:t xml:space="preserve"> whether </w:t>
      </w:r>
      <w:r w:rsidR="002F4898">
        <w:rPr>
          <w:rFonts w:ascii="Times New Roman" w:hAnsi="Times New Roman"/>
        </w:rPr>
        <w:t xml:space="preserve">or not </w:t>
      </w:r>
      <w:r w:rsidR="00D86CE3">
        <w:rPr>
          <w:rFonts w:ascii="Times New Roman" w:hAnsi="Times New Roman"/>
        </w:rPr>
        <w:t xml:space="preserve">to support </w:t>
      </w:r>
      <w:r w:rsidR="002F4898">
        <w:rPr>
          <w:rFonts w:ascii="Times New Roman" w:hAnsi="Times New Roman"/>
        </w:rPr>
        <w:t>cross-TRP RACH should be configurable by network</w:t>
      </w:r>
      <w:r w:rsidR="0020380F">
        <w:rPr>
          <w:rFonts w:ascii="Times New Roman" w:hAnsi="Times New Roman"/>
        </w:rPr>
        <w:t xml:space="preserve">. In that sense, </w:t>
      </w:r>
      <w:r w:rsidR="00B07B2E">
        <w:rPr>
          <w:rFonts w:ascii="Times New Roman" w:hAnsi="Times New Roman"/>
        </w:rPr>
        <w:t>For PDCCH ordered RACH, at least Alt 6 (</w:t>
      </w:r>
      <w:r w:rsidR="00B07B2E" w:rsidRPr="00B07B2E">
        <w:rPr>
          <w:rFonts w:ascii="Times New Roman" w:hAnsi="Times New Roman"/>
        </w:rPr>
        <w:t xml:space="preserve">TAG ID is associated with </w:t>
      </w:r>
      <w:r w:rsidR="00B07B2E" w:rsidRPr="00D528A6">
        <w:rPr>
          <w:rFonts w:ascii="Times New Roman" w:hAnsi="Times New Roman"/>
          <w:i/>
        </w:rPr>
        <w:t>CORESETPoolIndex</w:t>
      </w:r>
      <w:r w:rsidR="00B07B2E" w:rsidRPr="00B07B2E">
        <w:rPr>
          <w:rFonts w:ascii="Times New Roman" w:hAnsi="Times New Roman"/>
        </w:rPr>
        <w:t xml:space="preserve"> and TAG ID is determined based on the </w:t>
      </w:r>
      <w:r w:rsidR="00B07B2E" w:rsidRPr="00D528A6">
        <w:rPr>
          <w:rFonts w:ascii="Times New Roman" w:hAnsi="Times New Roman"/>
          <w:i/>
        </w:rPr>
        <w:t>CORESETPoolIndex</w:t>
      </w:r>
      <w:r w:rsidR="00B07B2E" w:rsidRPr="00B07B2E">
        <w:rPr>
          <w:rFonts w:ascii="Times New Roman" w:hAnsi="Times New Roman"/>
        </w:rPr>
        <w:t xml:space="preserve"> of PDCCH order</w:t>
      </w:r>
      <w:r w:rsidR="00B07B2E">
        <w:rPr>
          <w:rFonts w:ascii="Times New Roman" w:hAnsi="Times New Roman"/>
        </w:rPr>
        <w:t xml:space="preserve">) </w:t>
      </w:r>
      <w:r w:rsidR="00D86CE3">
        <w:rPr>
          <w:rFonts w:ascii="Times New Roman" w:hAnsi="Times New Roman"/>
        </w:rPr>
        <w:t xml:space="preserve">needs to </w:t>
      </w:r>
      <w:r w:rsidR="00B07B2E">
        <w:rPr>
          <w:rFonts w:ascii="Times New Roman" w:hAnsi="Times New Roman"/>
        </w:rPr>
        <w:t>be supported</w:t>
      </w:r>
      <w:r w:rsidR="0020380F">
        <w:rPr>
          <w:rFonts w:ascii="Times New Roman" w:hAnsi="Times New Roman"/>
        </w:rPr>
        <w:t xml:space="preserve"> for </w:t>
      </w:r>
      <w:r w:rsidR="0020380F" w:rsidRPr="0020380F">
        <w:rPr>
          <w:rFonts w:ascii="Times New Roman" w:hAnsi="Times New Roman"/>
        </w:rPr>
        <w:t>when cross-TRP RACH triggering is not supported</w:t>
      </w:r>
      <w:r w:rsidR="00B07B2E">
        <w:rPr>
          <w:rFonts w:ascii="Times New Roman" w:hAnsi="Times New Roman"/>
        </w:rPr>
        <w:t>, which is natural enhancement with less specification impact. In this case, subsequent RAR also can be associated with CORESETPoolIndex of the PDCCH order, so TRP</w:t>
      </w:r>
      <w:r w:rsidR="004B3934">
        <w:rPr>
          <w:rFonts w:ascii="Times New Roman" w:hAnsi="Times New Roman"/>
        </w:rPr>
        <w:t>/TAG</w:t>
      </w:r>
      <w:r w:rsidR="00B07B2E">
        <w:rPr>
          <w:rFonts w:ascii="Times New Roman" w:hAnsi="Times New Roman"/>
        </w:rPr>
        <w:t>-specific RAR can be naturally supported</w:t>
      </w:r>
      <w:r w:rsidR="004B3934">
        <w:rPr>
          <w:rFonts w:ascii="Times New Roman" w:hAnsi="Times New Roman"/>
        </w:rPr>
        <w:t xml:space="preserve"> implicitly</w:t>
      </w:r>
      <w:r w:rsidR="00B07B2E">
        <w:rPr>
          <w:rFonts w:ascii="Times New Roman" w:hAnsi="Times New Roman"/>
        </w:rPr>
        <w:t>.</w:t>
      </w:r>
      <w:r w:rsidR="004B3934">
        <w:rPr>
          <w:rFonts w:ascii="Times New Roman" w:hAnsi="Times New Roman"/>
        </w:rPr>
        <w:t xml:space="preserve"> </w:t>
      </w:r>
      <w:r w:rsidR="0020380F">
        <w:rPr>
          <w:rFonts w:ascii="Times New Roman" w:hAnsi="Times New Roman"/>
        </w:rPr>
        <w:t xml:space="preserve">For </w:t>
      </w:r>
      <w:r w:rsidR="0020380F" w:rsidRPr="0020380F">
        <w:rPr>
          <w:rFonts w:ascii="Times New Roman" w:hAnsi="Times New Roman"/>
        </w:rPr>
        <w:t xml:space="preserve">when cross-TRP RACH triggering is </w:t>
      </w:r>
      <w:r w:rsidR="002F4898">
        <w:rPr>
          <w:rFonts w:ascii="Times New Roman" w:hAnsi="Times New Roman"/>
        </w:rPr>
        <w:t xml:space="preserve">configured to be </w:t>
      </w:r>
      <w:r w:rsidR="0020380F" w:rsidRPr="0020380F">
        <w:rPr>
          <w:rFonts w:ascii="Times New Roman" w:hAnsi="Times New Roman"/>
        </w:rPr>
        <w:t>supported</w:t>
      </w:r>
      <w:r w:rsidR="002F4898">
        <w:rPr>
          <w:rFonts w:ascii="Times New Roman" w:hAnsi="Times New Roman"/>
        </w:rPr>
        <w:t xml:space="preserve"> by network</w:t>
      </w:r>
      <w:r w:rsidR="00325E3D">
        <w:rPr>
          <w:rFonts w:ascii="Times New Roman" w:hAnsi="Times New Roman"/>
        </w:rPr>
        <w:t xml:space="preserve"> </w:t>
      </w:r>
      <w:r w:rsidR="002F4898">
        <w:rPr>
          <w:rFonts w:ascii="Times New Roman" w:hAnsi="Times New Roman"/>
        </w:rPr>
        <w:t>for</w:t>
      </w:r>
      <w:r w:rsidR="00325E3D">
        <w:rPr>
          <w:rFonts w:ascii="Times New Roman" w:hAnsi="Times New Roman"/>
        </w:rPr>
        <w:t xml:space="preserve"> ideal backhaul case</w:t>
      </w:r>
      <w:r w:rsidR="0020380F">
        <w:rPr>
          <w:rFonts w:ascii="Times New Roman" w:hAnsi="Times New Roman"/>
        </w:rPr>
        <w:t xml:space="preserve">, </w:t>
      </w:r>
      <w:r w:rsidR="009552CD">
        <w:rPr>
          <w:rFonts w:ascii="Times New Roman" w:hAnsi="Times New Roman"/>
        </w:rPr>
        <w:t>Alt 2 (</w:t>
      </w:r>
      <w:r w:rsidR="009552CD" w:rsidRPr="009552CD">
        <w:rPr>
          <w:rFonts w:ascii="Times New Roman" w:hAnsi="Times New Roman"/>
        </w:rPr>
        <w:t>indicate TAG ID as part of PDCCH order</w:t>
      </w:r>
      <w:r w:rsidR="009552CD">
        <w:rPr>
          <w:rFonts w:ascii="Times New Roman" w:hAnsi="Times New Roman"/>
        </w:rPr>
        <w:t xml:space="preserve">) </w:t>
      </w:r>
      <w:r w:rsidR="002F4898">
        <w:rPr>
          <w:rFonts w:ascii="Times New Roman" w:hAnsi="Times New Roman"/>
        </w:rPr>
        <w:t>needs to</w:t>
      </w:r>
      <w:r w:rsidR="009552CD">
        <w:rPr>
          <w:rFonts w:ascii="Times New Roman" w:hAnsi="Times New Roman"/>
        </w:rPr>
        <w:t xml:space="preserve"> be supported since the implicit </w:t>
      </w:r>
      <w:r w:rsidR="002F4898">
        <w:rPr>
          <w:rFonts w:ascii="Times New Roman" w:hAnsi="Times New Roman"/>
        </w:rPr>
        <w:t>mapping</w:t>
      </w:r>
      <w:r w:rsidR="009552CD">
        <w:rPr>
          <w:rFonts w:ascii="Times New Roman" w:hAnsi="Times New Roman"/>
        </w:rPr>
        <w:t xml:space="preserve"> between CORESET pool index of PDCCH order and actual target TRP/TAG of PRACH transmission cannot be assumed</w:t>
      </w:r>
      <w:r w:rsidR="00325E3D">
        <w:rPr>
          <w:rFonts w:ascii="Times New Roman" w:hAnsi="Times New Roman"/>
        </w:rPr>
        <w:t>, i.e., ordering TRP cannot always be the same with target TRP</w:t>
      </w:r>
      <w:r w:rsidR="009552CD">
        <w:rPr>
          <w:rFonts w:ascii="Times New Roman" w:hAnsi="Times New Roman"/>
        </w:rPr>
        <w:t xml:space="preserve">. So, explicit indication of TAG ID in PDCCH order </w:t>
      </w:r>
      <w:r w:rsidR="002F4898">
        <w:rPr>
          <w:rFonts w:ascii="Times New Roman" w:hAnsi="Times New Roman"/>
        </w:rPr>
        <w:t>is</w:t>
      </w:r>
      <w:r w:rsidR="009552CD">
        <w:rPr>
          <w:rFonts w:ascii="Times New Roman" w:hAnsi="Times New Roman"/>
        </w:rPr>
        <w:t xml:space="preserve"> needed.</w:t>
      </w:r>
    </w:p>
    <w:p w14:paraId="230DBF58" w14:textId="2B605835" w:rsidR="00501E14" w:rsidRPr="00645083" w:rsidRDefault="00501E14" w:rsidP="00E344F9">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sidR="006E68C6">
        <w:rPr>
          <w:rFonts w:ascii="Times New Roman" w:hAnsi="Times New Roman"/>
          <w:b/>
          <w:szCs w:val="24"/>
        </w:rPr>
        <w:t>6</w:t>
      </w:r>
      <w:r>
        <w:rPr>
          <w:rFonts w:ascii="Times New Roman" w:hAnsi="Times New Roman" w:hint="eastAsia"/>
          <w:b/>
          <w:szCs w:val="24"/>
        </w:rPr>
        <w:t xml:space="preserve">: </w:t>
      </w:r>
      <w:r w:rsidR="009552CD" w:rsidRPr="009552CD">
        <w:rPr>
          <w:rFonts w:ascii="Times New Roman" w:hAnsi="Times New Roman"/>
          <w:b/>
          <w:szCs w:val="24"/>
        </w:rPr>
        <w:t>For PDCCH ordered RACH,</w:t>
      </w:r>
    </w:p>
    <w:p w14:paraId="54FC7683" w14:textId="5D663805" w:rsidR="00501E14" w:rsidRPr="004B3934" w:rsidRDefault="009552CD" w:rsidP="009552CD">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Support </w:t>
      </w:r>
      <w:r w:rsidR="004B3934">
        <w:rPr>
          <w:rFonts w:ascii="Times New Roman" w:hAnsi="Times New Roman"/>
          <w:b/>
          <w:bCs/>
          <w:color w:val="000000" w:themeColor="text1"/>
        </w:rPr>
        <w:t xml:space="preserve">Alt 6, i.e., </w:t>
      </w:r>
      <w:r w:rsidR="004B3934" w:rsidRPr="004B3934">
        <w:rPr>
          <w:rFonts w:ascii="Times New Roman" w:hAnsi="Times New Roman"/>
          <w:b/>
          <w:bCs/>
          <w:color w:val="000000" w:themeColor="text1"/>
        </w:rPr>
        <w:t xml:space="preserve">TAG ID is associated with </w:t>
      </w:r>
      <w:r w:rsidR="004B3934" w:rsidRPr="00D528A6">
        <w:rPr>
          <w:rFonts w:ascii="Times New Roman" w:hAnsi="Times New Roman"/>
          <w:b/>
          <w:bCs/>
          <w:i/>
          <w:color w:val="000000" w:themeColor="text1"/>
        </w:rPr>
        <w:t>CORESETPoolIndex</w:t>
      </w:r>
      <w:r w:rsidR="004B3934" w:rsidRPr="004B3934">
        <w:rPr>
          <w:rFonts w:ascii="Times New Roman" w:hAnsi="Times New Roman"/>
          <w:b/>
          <w:bCs/>
          <w:color w:val="000000" w:themeColor="text1"/>
        </w:rPr>
        <w:t xml:space="preserve"> and TAG ID is determined based on the </w:t>
      </w:r>
      <w:r w:rsidR="004B3934" w:rsidRPr="00D528A6">
        <w:rPr>
          <w:rFonts w:ascii="Times New Roman" w:hAnsi="Times New Roman"/>
          <w:b/>
          <w:bCs/>
          <w:i/>
          <w:color w:val="000000" w:themeColor="text1"/>
        </w:rPr>
        <w:t>CORESETPoolIndex</w:t>
      </w:r>
      <w:r w:rsidR="004B3934" w:rsidRPr="004B3934">
        <w:rPr>
          <w:rFonts w:ascii="Times New Roman" w:hAnsi="Times New Roman"/>
          <w:b/>
          <w:bCs/>
          <w:color w:val="000000" w:themeColor="text1"/>
        </w:rPr>
        <w:t xml:space="preserve"> of PDCCH order</w:t>
      </w:r>
      <w:r>
        <w:rPr>
          <w:rFonts w:ascii="Times New Roman" w:hAnsi="Times New Roman"/>
          <w:b/>
          <w:bCs/>
          <w:color w:val="000000" w:themeColor="text1"/>
        </w:rPr>
        <w:t xml:space="preserve">, when </w:t>
      </w:r>
      <w:r w:rsidRPr="009552CD">
        <w:rPr>
          <w:rFonts w:ascii="Times New Roman" w:hAnsi="Times New Roman"/>
          <w:b/>
          <w:bCs/>
          <w:color w:val="000000" w:themeColor="text1"/>
        </w:rPr>
        <w:t xml:space="preserve">cross-TRP RACH triggering is </w:t>
      </w:r>
      <w:r w:rsidR="002F4898">
        <w:rPr>
          <w:rFonts w:ascii="Times New Roman" w:hAnsi="Times New Roman"/>
          <w:b/>
          <w:bCs/>
          <w:color w:val="000000" w:themeColor="text1"/>
        </w:rPr>
        <w:t>disabled by network</w:t>
      </w:r>
      <w:r w:rsidR="004B3934">
        <w:rPr>
          <w:rFonts w:ascii="Times New Roman" w:hAnsi="Times New Roman"/>
          <w:b/>
          <w:bCs/>
          <w:color w:val="000000" w:themeColor="text1"/>
        </w:rPr>
        <w:t>.</w:t>
      </w:r>
    </w:p>
    <w:p w14:paraId="2845AD16" w14:textId="21FB6ECA" w:rsidR="009552CD" w:rsidRPr="009552CD" w:rsidRDefault="009552CD" w:rsidP="009552CD">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Support Alt 2, i.e., </w:t>
      </w:r>
      <w:r w:rsidRPr="009552CD">
        <w:rPr>
          <w:rFonts w:ascii="Times New Roman" w:hAnsi="Times New Roman"/>
          <w:b/>
          <w:bCs/>
          <w:color w:val="000000" w:themeColor="text1"/>
        </w:rPr>
        <w:t>indicate TAG ID as part of PDCCH order</w:t>
      </w:r>
      <w:r w:rsidRPr="00A44286">
        <w:rPr>
          <w:rFonts w:ascii="Times New Roman" w:hAnsi="Times New Roman"/>
          <w:b/>
          <w:bCs/>
          <w:color w:val="000000" w:themeColor="text1"/>
        </w:rPr>
        <w:t xml:space="preserve">, </w:t>
      </w:r>
      <w:r w:rsidRPr="009552CD">
        <w:rPr>
          <w:rFonts w:ascii="Times New Roman" w:hAnsi="Times New Roman"/>
          <w:b/>
          <w:bCs/>
          <w:color w:val="000000" w:themeColor="text1"/>
        </w:rPr>
        <w:t xml:space="preserve">when cross-TRP RACH triggering is </w:t>
      </w:r>
      <w:r w:rsidR="002F4898">
        <w:rPr>
          <w:rFonts w:ascii="Times New Roman" w:hAnsi="Times New Roman"/>
          <w:b/>
          <w:bCs/>
          <w:color w:val="000000" w:themeColor="text1"/>
        </w:rPr>
        <w:t>enabled by network</w:t>
      </w:r>
      <w:r w:rsidRPr="00A44286">
        <w:rPr>
          <w:rFonts w:ascii="Times New Roman" w:hAnsi="Times New Roman"/>
          <w:b/>
          <w:bCs/>
          <w:color w:val="000000" w:themeColor="text1"/>
        </w:rPr>
        <w:t>.</w:t>
      </w:r>
    </w:p>
    <w:p w14:paraId="31A4269B" w14:textId="38B3AD91" w:rsidR="00A44286" w:rsidRDefault="00A44286" w:rsidP="00E344F9">
      <w:pPr>
        <w:ind w:firstLineChars="193" w:firstLine="425"/>
        <w:jc w:val="both"/>
        <w:rPr>
          <w:rFonts w:ascii="Times New Roman" w:hAnsi="Times New Roman"/>
        </w:rPr>
      </w:pPr>
    </w:p>
    <w:p w14:paraId="101AAF1B" w14:textId="12CD3B6A" w:rsidR="00B57863" w:rsidRDefault="008909DE" w:rsidP="00E344F9">
      <w:pPr>
        <w:ind w:firstLineChars="193" w:firstLine="425"/>
        <w:jc w:val="both"/>
        <w:rPr>
          <w:rFonts w:ascii="Times New Roman" w:hAnsi="Times New Roman"/>
        </w:rPr>
      </w:pPr>
      <w:r>
        <w:rPr>
          <w:rFonts w:ascii="Times New Roman" w:hAnsi="Times New Roman"/>
        </w:rPr>
        <w:t xml:space="preserve">In the last meeting, it was concluded that there is no consensus </w:t>
      </w:r>
      <w:r w:rsidRPr="008909DE">
        <w:rPr>
          <w:rFonts w:ascii="Times New Roman" w:hAnsi="Times New Roman"/>
        </w:rPr>
        <w:t>to introduce additional type 1 CSS configuration per additional PCI</w:t>
      </w:r>
      <w:r>
        <w:rPr>
          <w:rFonts w:ascii="Times New Roman" w:hAnsi="Times New Roman"/>
        </w:rPr>
        <w:t>.</w:t>
      </w:r>
      <w:r w:rsidR="008B79E3">
        <w:rPr>
          <w:rFonts w:ascii="Times New Roman" w:hAnsi="Times New Roman"/>
        </w:rPr>
        <w:t xml:space="preserve"> </w:t>
      </w:r>
      <w:r>
        <w:rPr>
          <w:rFonts w:ascii="Times New Roman" w:hAnsi="Times New Roman"/>
        </w:rPr>
        <w:t xml:space="preserve">Then, </w:t>
      </w:r>
      <w:r w:rsidR="007F67A8">
        <w:rPr>
          <w:rFonts w:ascii="Times New Roman" w:hAnsi="Times New Roman"/>
        </w:rPr>
        <w:t xml:space="preserve">RAR from </w:t>
      </w:r>
      <w:r w:rsidR="00321DAC">
        <w:rPr>
          <w:rFonts w:ascii="Times New Roman" w:hAnsi="Times New Roman"/>
        </w:rPr>
        <w:t xml:space="preserve">additional PCI </w:t>
      </w:r>
      <w:r w:rsidR="008B79E3">
        <w:rPr>
          <w:rFonts w:ascii="Times New Roman" w:hAnsi="Times New Roman"/>
        </w:rPr>
        <w:t>can</w:t>
      </w:r>
      <w:r w:rsidR="007F67A8">
        <w:rPr>
          <w:rFonts w:ascii="Times New Roman" w:hAnsi="Times New Roman"/>
        </w:rPr>
        <w:t xml:space="preserve"> be forwarded</w:t>
      </w:r>
      <w:r w:rsidR="00321DAC">
        <w:rPr>
          <w:rFonts w:ascii="Times New Roman" w:hAnsi="Times New Roman"/>
        </w:rPr>
        <w:t xml:space="preserve"> to serving cell </w:t>
      </w:r>
      <w:r w:rsidR="008B79E3">
        <w:rPr>
          <w:rFonts w:ascii="Times New Roman" w:hAnsi="Times New Roman"/>
        </w:rPr>
        <w:t xml:space="preserve">by network implementation so two TA still work well without enhancement. </w:t>
      </w:r>
      <w:r w:rsidR="00747A9D">
        <w:rPr>
          <w:rFonts w:ascii="Times New Roman" w:hAnsi="Times New Roman"/>
        </w:rPr>
        <w:t>I</w:t>
      </w:r>
      <w:r>
        <w:rPr>
          <w:rFonts w:ascii="Times New Roman" w:hAnsi="Times New Roman"/>
        </w:rPr>
        <w:t>n this case</w:t>
      </w:r>
      <w:r w:rsidR="00D639DE">
        <w:rPr>
          <w:rFonts w:ascii="Times New Roman" w:hAnsi="Times New Roman"/>
        </w:rPr>
        <w:t>, RAR window timing needs to be considered for inter-cell case considering the network delay on forwarding RAR, e.g.</w:t>
      </w:r>
      <w:r w:rsidR="00F36EC6">
        <w:rPr>
          <w:rFonts w:ascii="Times New Roman" w:hAnsi="Times New Roman"/>
        </w:rPr>
        <w:t xml:space="preserve">, additional delay on starting point of RAR window or additional </w:t>
      </w:r>
      <w:r w:rsidR="0030387B">
        <w:rPr>
          <w:rFonts w:ascii="Times New Roman" w:hAnsi="Times New Roman"/>
        </w:rPr>
        <w:t xml:space="preserve">RAR window length can </w:t>
      </w:r>
      <w:r w:rsidR="00F36EC6">
        <w:rPr>
          <w:rFonts w:ascii="Times New Roman" w:hAnsi="Times New Roman"/>
        </w:rPr>
        <w:t>be considered</w:t>
      </w:r>
      <w:r w:rsidR="0030387B">
        <w:rPr>
          <w:rFonts w:ascii="Times New Roman" w:hAnsi="Times New Roman"/>
        </w:rPr>
        <w:t xml:space="preserve"> for receiving RAR.</w:t>
      </w:r>
      <w:r w:rsidR="00F36EC6">
        <w:rPr>
          <w:rFonts w:ascii="Times New Roman" w:hAnsi="Times New Roman"/>
        </w:rPr>
        <w:t xml:space="preserve"> </w:t>
      </w:r>
      <w:r w:rsidR="00D639DE">
        <w:rPr>
          <w:rFonts w:ascii="Times New Roman" w:hAnsi="Times New Roman"/>
        </w:rPr>
        <w:t>RAR forwarding delay</w:t>
      </w:r>
      <w:r w:rsidR="0030387B">
        <w:rPr>
          <w:rFonts w:ascii="Times New Roman" w:hAnsi="Times New Roman"/>
        </w:rPr>
        <w:t xml:space="preserve"> </w:t>
      </w:r>
      <w:r w:rsidR="00D639DE">
        <w:rPr>
          <w:rFonts w:ascii="Times New Roman" w:hAnsi="Times New Roman"/>
        </w:rPr>
        <w:t xml:space="preserve">may exist </w:t>
      </w:r>
      <w:r w:rsidR="0030387B">
        <w:rPr>
          <w:rFonts w:ascii="Times New Roman" w:hAnsi="Times New Roman"/>
        </w:rPr>
        <w:t xml:space="preserve">in intra-cell M-TRP case </w:t>
      </w:r>
      <w:r w:rsidR="00D639DE">
        <w:rPr>
          <w:rFonts w:ascii="Times New Roman" w:hAnsi="Times New Roman"/>
        </w:rPr>
        <w:t>with</w:t>
      </w:r>
      <w:r w:rsidR="0030387B">
        <w:rPr>
          <w:rFonts w:ascii="Times New Roman" w:hAnsi="Times New Roman"/>
        </w:rPr>
        <w:t xml:space="preserve"> non-ideal backhaul</w:t>
      </w:r>
      <w:r w:rsidR="002F6DEC" w:rsidRPr="002F6DEC">
        <w:rPr>
          <w:rFonts w:ascii="Times New Roman" w:hAnsi="Times New Roman"/>
        </w:rPr>
        <w:t>.</w:t>
      </w:r>
    </w:p>
    <w:p w14:paraId="19FB7BDC" w14:textId="1DF43F17" w:rsidR="00D639DE" w:rsidRPr="00ED5D92" w:rsidRDefault="00D639DE" w:rsidP="00E344F9">
      <w:pPr>
        <w:ind w:firstLineChars="193" w:firstLine="425"/>
        <w:jc w:val="both"/>
        <w:rPr>
          <w:rFonts w:ascii="Times New Roman" w:hAnsi="Times New Roman"/>
          <w:b/>
        </w:rPr>
      </w:pPr>
      <w:r>
        <w:rPr>
          <w:rFonts w:ascii="Times New Roman" w:hAnsi="Times New Roman"/>
          <w:b/>
        </w:rPr>
        <w:t>Proposal #</w:t>
      </w:r>
      <w:r w:rsidR="008909DE">
        <w:rPr>
          <w:rFonts w:ascii="Times New Roman" w:hAnsi="Times New Roman"/>
          <w:b/>
        </w:rPr>
        <w:t>7</w:t>
      </w:r>
      <w:r>
        <w:rPr>
          <w:rFonts w:ascii="Times New Roman" w:hAnsi="Times New Roman"/>
          <w:b/>
        </w:rPr>
        <w:t>: Study RAR window by considering RAR forwarding delay.</w:t>
      </w:r>
    </w:p>
    <w:p w14:paraId="542F3D64" w14:textId="77777777" w:rsidR="00B57863" w:rsidRPr="00D639DE" w:rsidRDefault="00B57863" w:rsidP="00E344F9">
      <w:pPr>
        <w:ind w:firstLineChars="193" w:firstLine="425"/>
        <w:jc w:val="both"/>
        <w:rPr>
          <w:rFonts w:ascii="Times New Roman" w:hAnsi="Times New Roman"/>
        </w:rPr>
      </w:pPr>
    </w:p>
    <w:p w14:paraId="2BA5D117" w14:textId="04C991C2" w:rsidR="00B60089" w:rsidRPr="00B60089" w:rsidRDefault="00B60089" w:rsidP="00E344F9">
      <w:pPr>
        <w:ind w:firstLineChars="193" w:firstLine="425"/>
        <w:jc w:val="both"/>
        <w:rPr>
          <w:rFonts w:ascii="Times New Roman" w:hAnsi="Times New Roman"/>
          <w:b/>
        </w:rPr>
      </w:pPr>
      <w:r w:rsidRPr="00B60089">
        <w:rPr>
          <w:rFonts w:ascii="Times New Roman" w:hAnsi="Times New Roman" w:hint="eastAsia"/>
          <w:b/>
        </w:rPr>
        <w:t xml:space="preserve">- </w:t>
      </w:r>
      <w:r w:rsidRPr="00B60089">
        <w:rPr>
          <w:rFonts w:ascii="Times New Roman" w:hAnsi="Times New Roman"/>
          <w:b/>
        </w:rPr>
        <w:t>TA adjustment signaling (RAR/TAC MAC CE enhancement)</w:t>
      </w:r>
    </w:p>
    <w:p w14:paraId="43E96A8F" w14:textId="399805D5" w:rsidR="00B60089" w:rsidRPr="00E5350C" w:rsidRDefault="008E5E6F" w:rsidP="001D2720">
      <w:pPr>
        <w:ind w:firstLineChars="193" w:firstLine="425"/>
        <w:jc w:val="both"/>
        <w:rPr>
          <w:rFonts w:ascii="Times New Roman" w:hAnsi="Times New Roman"/>
          <w:lang w:val="x-none"/>
        </w:rPr>
      </w:pPr>
      <w:r>
        <w:rPr>
          <w:rFonts w:ascii="Times New Roman" w:hAnsi="Times New Roman"/>
        </w:rPr>
        <w:lastRenderedPageBreak/>
        <w:t xml:space="preserve">Since </w:t>
      </w:r>
      <w:r w:rsidR="00F6257D">
        <w:rPr>
          <w:rFonts w:ascii="Times New Roman" w:hAnsi="Times New Roman"/>
        </w:rPr>
        <w:t xml:space="preserve">two reference timings with two TAGs </w:t>
      </w:r>
      <w:r>
        <w:rPr>
          <w:rFonts w:ascii="Times New Roman" w:hAnsi="Times New Roman"/>
        </w:rPr>
        <w:t>were agreed to be</w:t>
      </w:r>
      <w:r w:rsidR="00F6257D">
        <w:rPr>
          <w:rFonts w:ascii="Times New Roman" w:hAnsi="Times New Roman"/>
        </w:rPr>
        <w:t xml:space="preserve"> supported, it </w:t>
      </w:r>
      <w:r w:rsidR="00C95069">
        <w:rPr>
          <w:rFonts w:ascii="Times New Roman" w:hAnsi="Times New Roman"/>
        </w:rPr>
        <w:t xml:space="preserve">would be </w:t>
      </w:r>
      <w:r w:rsidR="00F6257D">
        <w:rPr>
          <w:rFonts w:ascii="Times New Roman" w:hAnsi="Times New Roman"/>
        </w:rPr>
        <w:t xml:space="preserve">better to introduce </w:t>
      </w:r>
      <w:r w:rsidR="001D2720">
        <w:rPr>
          <w:rFonts w:ascii="Times New Roman" w:hAnsi="Times New Roman"/>
        </w:rPr>
        <w:t>TRP/panel-</w:t>
      </w:r>
      <w:r w:rsidR="00F6257D">
        <w:rPr>
          <w:rFonts w:ascii="Times New Roman" w:hAnsi="Times New Roman"/>
        </w:rPr>
        <w:t>specific timing advance command</w:t>
      </w:r>
      <w:r w:rsidR="00A0281F">
        <w:rPr>
          <w:rFonts w:ascii="Times New Roman" w:hAnsi="Times New Roman"/>
        </w:rPr>
        <w:t>(TAC)</w:t>
      </w:r>
      <w:r w:rsidR="00F6257D">
        <w:rPr>
          <w:rFonts w:ascii="Times New Roman" w:hAnsi="Times New Roman"/>
        </w:rPr>
        <w:t xml:space="preserve"> MAC CE in order to indicate different TA values for TRPs with different reference timings.</w:t>
      </w:r>
      <w:r w:rsidR="001D2720">
        <w:rPr>
          <w:rFonts w:ascii="Times New Roman" w:hAnsi="Times New Roman"/>
        </w:rPr>
        <w:t xml:space="preserve"> </w:t>
      </w:r>
      <w:r w:rsidR="00EE3B2C">
        <w:rPr>
          <w:rFonts w:ascii="Times New Roman" w:hAnsi="Times New Roman"/>
        </w:rPr>
        <w:t>From our perspective</w:t>
      </w:r>
      <w:r w:rsidR="00A0281F">
        <w:rPr>
          <w:rFonts w:ascii="Times New Roman" w:hAnsi="Times New Roman"/>
        </w:rPr>
        <w:t xml:space="preserve">, for </w:t>
      </w:r>
      <w:r w:rsidR="00A0281F" w:rsidRPr="0020380F">
        <w:rPr>
          <w:rFonts w:ascii="Times New Roman" w:hAnsi="Times New Roman"/>
        </w:rPr>
        <w:t xml:space="preserve">when cross-TRP RACH triggering is </w:t>
      </w:r>
      <w:r w:rsidR="00702EEE">
        <w:rPr>
          <w:rFonts w:ascii="Times New Roman" w:hAnsi="Times New Roman"/>
        </w:rPr>
        <w:t>enabled for</w:t>
      </w:r>
      <w:r w:rsidR="00A0281F">
        <w:rPr>
          <w:rFonts w:ascii="Times New Roman" w:hAnsi="Times New Roman"/>
        </w:rPr>
        <w:t xml:space="preserve"> ideal backhaul case, TRP-common TAC MAC CE should be fine since dynamic coordination between TRPs can be assumed. On the contrary,</w:t>
      </w:r>
      <w:r w:rsidR="001D2720">
        <w:rPr>
          <w:rFonts w:ascii="Times New Roman" w:hAnsi="Times New Roman"/>
        </w:rPr>
        <w:t xml:space="preserve"> </w:t>
      </w:r>
      <w:r w:rsidR="00A0281F">
        <w:rPr>
          <w:rFonts w:ascii="Times New Roman" w:hAnsi="Times New Roman"/>
        </w:rPr>
        <w:t>considering</w:t>
      </w:r>
      <w:r w:rsidR="001D2720">
        <w:rPr>
          <w:rFonts w:ascii="Times New Roman" w:hAnsi="Times New Roman"/>
        </w:rPr>
        <w:t xml:space="preserve"> non-ideal backhaul case, </w:t>
      </w:r>
      <w:r w:rsidR="00CA0721">
        <w:rPr>
          <w:rFonts w:ascii="Times New Roman" w:hAnsi="Times New Roman"/>
        </w:rPr>
        <w:t xml:space="preserve">it may be better to </w:t>
      </w:r>
      <w:r w:rsidR="009C2FC3">
        <w:rPr>
          <w:rFonts w:ascii="Times New Roman" w:hAnsi="Times New Roman"/>
        </w:rPr>
        <w:t>have</w:t>
      </w:r>
      <w:r w:rsidR="00CA0721">
        <w:rPr>
          <w:rFonts w:ascii="Times New Roman" w:hAnsi="Times New Roman"/>
        </w:rPr>
        <w:t xml:space="preserve"> </w:t>
      </w:r>
      <w:r w:rsidR="00A0281F">
        <w:rPr>
          <w:rFonts w:ascii="Times New Roman" w:hAnsi="Times New Roman"/>
        </w:rPr>
        <w:t>TRP</w:t>
      </w:r>
      <w:r w:rsidR="009C2FC3">
        <w:rPr>
          <w:rFonts w:ascii="Times New Roman" w:hAnsi="Times New Roman"/>
        </w:rPr>
        <w:t>-</w:t>
      </w:r>
      <w:r w:rsidR="00CA0721">
        <w:rPr>
          <w:rFonts w:ascii="Times New Roman" w:hAnsi="Times New Roman" w:hint="eastAsia"/>
        </w:rPr>
        <w:t>specific</w:t>
      </w:r>
      <w:r w:rsidR="00A0281F">
        <w:rPr>
          <w:rFonts w:ascii="Times New Roman" w:hAnsi="Times New Roman"/>
        </w:rPr>
        <w:t>(CORESET pool-specific)</w:t>
      </w:r>
      <w:r w:rsidR="00CA0721">
        <w:rPr>
          <w:rFonts w:ascii="Times New Roman" w:hAnsi="Times New Roman" w:hint="eastAsia"/>
        </w:rPr>
        <w:t xml:space="preserve"> </w:t>
      </w:r>
      <w:r w:rsidR="00A0281F">
        <w:rPr>
          <w:rFonts w:ascii="Times New Roman" w:hAnsi="Times New Roman"/>
        </w:rPr>
        <w:t>TAC</w:t>
      </w:r>
      <w:r w:rsidR="009C2FC3">
        <w:rPr>
          <w:rFonts w:ascii="Times New Roman" w:hAnsi="Times New Roman"/>
        </w:rPr>
        <w:t xml:space="preserve"> </w:t>
      </w:r>
      <w:r w:rsidR="00CA0721">
        <w:rPr>
          <w:rFonts w:ascii="Times New Roman" w:hAnsi="Times New Roman"/>
        </w:rPr>
        <w:t>MAC CE</w:t>
      </w:r>
      <w:r w:rsidR="009C2FC3">
        <w:rPr>
          <w:rFonts w:ascii="Times New Roman" w:hAnsi="Times New Roman"/>
        </w:rPr>
        <w:t xml:space="preserve"> when backhaul delay between TRPs is considered</w:t>
      </w:r>
      <w:r w:rsidR="00C67843">
        <w:rPr>
          <w:rFonts w:ascii="Times New Roman" w:hAnsi="Times New Roman"/>
        </w:rPr>
        <w:t xml:space="preserve"> which causes TA indication</w:t>
      </w:r>
      <w:r w:rsidR="00662204">
        <w:rPr>
          <w:rFonts w:ascii="Times New Roman" w:hAnsi="Times New Roman"/>
        </w:rPr>
        <w:t>/update</w:t>
      </w:r>
      <w:r w:rsidR="00C67843">
        <w:rPr>
          <w:rFonts w:ascii="Times New Roman" w:hAnsi="Times New Roman"/>
        </w:rPr>
        <w:t xml:space="preserve"> delay from a TRP to another TRP</w:t>
      </w:r>
      <w:r w:rsidR="001D2720">
        <w:rPr>
          <w:rFonts w:ascii="Times New Roman" w:hAnsi="Times New Roman"/>
        </w:rPr>
        <w:t>.</w:t>
      </w:r>
    </w:p>
    <w:p w14:paraId="6CA9DACB" w14:textId="77777777" w:rsidR="00B60089" w:rsidRDefault="00B60089" w:rsidP="00E344F9">
      <w:pPr>
        <w:ind w:firstLineChars="193" w:firstLine="425"/>
        <w:jc w:val="both"/>
        <w:rPr>
          <w:rFonts w:ascii="Times New Roman" w:hAnsi="Times New Roman"/>
        </w:rPr>
      </w:pPr>
    </w:p>
    <w:p w14:paraId="4DB600DF" w14:textId="53A9A8B6" w:rsidR="00501E14" w:rsidRDefault="00501E14" w:rsidP="00E344F9">
      <w:pPr>
        <w:ind w:firstLineChars="193" w:firstLine="425"/>
        <w:jc w:val="both"/>
        <w:rPr>
          <w:rFonts w:ascii="Times New Roman" w:hAnsi="Times New Roman"/>
        </w:rPr>
      </w:pPr>
      <w:r w:rsidRPr="00B60089">
        <w:rPr>
          <w:rFonts w:ascii="Times New Roman" w:hAnsi="Times New Roman" w:hint="eastAsia"/>
          <w:b/>
        </w:rPr>
        <w:t xml:space="preserve">- </w:t>
      </w:r>
      <w:r w:rsidRPr="00501E14">
        <w:rPr>
          <w:rFonts w:ascii="Times New Roman" w:hAnsi="Times New Roman"/>
          <w:b/>
        </w:rPr>
        <w:t>TRP-specific timing alignment timer(TAT)</w:t>
      </w:r>
    </w:p>
    <w:p w14:paraId="5A4C3976" w14:textId="41229D13" w:rsidR="00501E14" w:rsidRDefault="008E5785"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w:t>
      </w:r>
      <w:r w:rsidR="00D528A6">
        <w:rPr>
          <w:rFonts w:ascii="Times New Roman" w:hAnsi="Times New Roman"/>
        </w:rPr>
        <w:t>previous</w:t>
      </w:r>
      <w:r>
        <w:rPr>
          <w:rFonts w:ascii="Times New Roman" w:hAnsi="Times New Roman"/>
        </w:rPr>
        <w:t xml:space="preserve"> meeting, two TAs in different TAGs for a serving cell is agreed to be supported. From our understanding, since timing alignment timer(TAT) is managed per TAG in legacy behavior, </w:t>
      </w:r>
      <w:r w:rsidR="00A15ABB">
        <w:rPr>
          <w:rFonts w:ascii="Times New Roman" w:hAnsi="Times New Roman"/>
        </w:rPr>
        <w:t xml:space="preserve">so </w:t>
      </w:r>
      <w:r>
        <w:rPr>
          <w:rFonts w:ascii="Times New Roman" w:hAnsi="Times New Roman"/>
        </w:rPr>
        <w:t xml:space="preserve">two TATs for a serving cell are naturally supported. The </w:t>
      </w:r>
      <w:r w:rsidR="00394661">
        <w:rPr>
          <w:rFonts w:ascii="Times New Roman" w:hAnsi="Times New Roman"/>
        </w:rPr>
        <w:t xml:space="preserve">remaining issue is UE behavior when </w:t>
      </w:r>
      <w:r w:rsidR="001E2D2B">
        <w:rPr>
          <w:rFonts w:ascii="Times New Roman" w:hAnsi="Times New Roman"/>
        </w:rPr>
        <w:t>either</w:t>
      </w:r>
      <w:r w:rsidR="00394661">
        <w:rPr>
          <w:rFonts w:ascii="Times New Roman" w:hAnsi="Times New Roman"/>
        </w:rPr>
        <w:t xml:space="preserve">/both TAT in a serving cell is/are </w:t>
      </w:r>
      <w:r w:rsidR="00A15ABB">
        <w:rPr>
          <w:rFonts w:ascii="Times New Roman" w:hAnsi="Times New Roman"/>
        </w:rPr>
        <w:t>expired. In the legacy MAC procedure regarding TA maintenance, when TAT for a TAG is expired semi-static DL/UL resources and SRS/PUCCH belonging to the TAG are cleared/released</w:t>
      </w:r>
      <w:r w:rsidR="001E2D2B">
        <w:rPr>
          <w:rFonts w:ascii="Times New Roman" w:hAnsi="Times New Roman"/>
        </w:rPr>
        <w:t>(uplink Out-of-Synch behavior)</w:t>
      </w:r>
      <w:r w:rsidR="00A15ABB">
        <w:rPr>
          <w:rFonts w:ascii="Times New Roman" w:hAnsi="Times New Roman"/>
        </w:rPr>
        <w:t xml:space="preserve">. However, for two TAGs case in this agenda, two TAT of TAGs are concurrently managed for a serving cell so the legacy MAC procedure could be modified. </w:t>
      </w:r>
      <w:r w:rsidR="001E2D2B">
        <w:rPr>
          <w:rFonts w:ascii="Times New Roman" w:hAnsi="Times New Roman"/>
        </w:rPr>
        <w:t xml:space="preserve">In our view, if either TAT of two TATs is expired for a serving cell, UE doesn’t need to do uplink Out-of-Synch behavior because CORESET pool associated with </w:t>
      </w:r>
      <w:r w:rsidR="002A0D54">
        <w:rPr>
          <w:rFonts w:ascii="Times New Roman" w:hAnsi="Times New Roman"/>
        </w:rPr>
        <w:t>the other</w:t>
      </w:r>
      <w:r w:rsidR="001E2D2B">
        <w:rPr>
          <w:rFonts w:ascii="Times New Roman" w:hAnsi="Times New Roman"/>
        </w:rPr>
        <w:t xml:space="preserve"> </w:t>
      </w:r>
      <w:r w:rsidR="00BA1A13" w:rsidRPr="00BA1A13">
        <w:rPr>
          <w:rFonts w:ascii="Times New Roman" w:hAnsi="Times New Roman"/>
        </w:rPr>
        <w:t>unexpired</w:t>
      </w:r>
      <w:r w:rsidR="00BA1A13">
        <w:rPr>
          <w:rFonts w:ascii="Times New Roman" w:hAnsi="Times New Roman"/>
        </w:rPr>
        <w:t xml:space="preserve"> </w:t>
      </w:r>
      <w:r w:rsidR="001E2D2B">
        <w:rPr>
          <w:rFonts w:ascii="Times New Roman" w:hAnsi="Times New Roman"/>
        </w:rPr>
        <w:t xml:space="preserve">TAG can be used for DL/UL transmission. </w:t>
      </w:r>
      <w:r w:rsidR="00A15ABB">
        <w:rPr>
          <w:rFonts w:ascii="Times New Roman" w:hAnsi="Times New Roman"/>
        </w:rPr>
        <w:t xml:space="preserve">Furthermore, it should be investigated </w:t>
      </w:r>
      <w:r w:rsidR="001E2D2B">
        <w:rPr>
          <w:rFonts w:ascii="Times New Roman" w:hAnsi="Times New Roman"/>
        </w:rPr>
        <w:t xml:space="preserve">for </w:t>
      </w:r>
      <w:r w:rsidR="00F3158F">
        <w:rPr>
          <w:rFonts w:ascii="Times New Roman" w:hAnsi="Times New Roman" w:hint="eastAsia"/>
        </w:rPr>
        <w:t>t</w:t>
      </w:r>
      <w:r w:rsidR="00F3158F">
        <w:rPr>
          <w:rFonts w:ascii="Times New Roman" w:hAnsi="Times New Roman"/>
        </w:rPr>
        <w:t xml:space="preserve">he </w:t>
      </w:r>
      <w:bookmarkStart w:id="2" w:name="_GoBack"/>
      <w:bookmarkEnd w:id="2"/>
      <w:r w:rsidR="001E2D2B">
        <w:rPr>
          <w:rFonts w:ascii="Times New Roman" w:hAnsi="Times New Roman"/>
        </w:rPr>
        <w:t>SpCell(</w:t>
      </w:r>
      <w:r w:rsidR="001E2D2B">
        <w:rPr>
          <w:rFonts w:ascii="Times New Roman" w:hAnsi="Times New Roman" w:hint="eastAsia"/>
        </w:rPr>
        <w:t>i.</w:t>
      </w:r>
      <w:r w:rsidR="001E2D2B">
        <w:rPr>
          <w:rFonts w:ascii="Times New Roman" w:hAnsi="Times New Roman"/>
        </w:rPr>
        <w:t xml:space="preserve">e., PCell or PSCell) that which combination of </w:t>
      </w:r>
      <w:r w:rsidR="00A15ABB">
        <w:rPr>
          <w:rFonts w:ascii="Times New Roman" w:hAnsi="Times New Roman"/>
        </w:rPr>
        <w:t>two TAGs</w:t>
      </w:r>
      <w:r w:rsidR="001E2D2B">
        <w:rPr>
          <w:rFonts w:ascii="Times New Roman" w:hAnsi="Times New Roman"/>
        </w:rPr>
        <w:t xml:space="preserve"> can be considered, e.g., PTAG + PTAG, PTAG + STAG.</w:t>
      </w:r>
    </w:p>
    <w:p w14:paraId="76E3F36A" w14:textId="3E25053C" w:rsidR="008E5785" w:rsidRPr="002A0D54" w:rsidRDefault="002A0D54" w:rsidP="00E344F9">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8909DE">
        <w:rPr>
          <w:rFonts w:ascii="Times New Roman" w:hAnsi="Times New Roman"/>
          <w:b/>
        </w:rPr>
        <w:t>8</w:t>
      </w:r>
      <w:r w:rsidRPr="002A0D54">
        <w:rPr>
          <w:rFonts w:ascii="Times New Roman" w:hAnsi="Times New Roman"/>
          <w:b/>
        </w:rPr>
        <w:t>:</w:t>
      </w:r>
      <w:r>
        <w:rPr>
          <w:rFonts w:ascii="Times New Roman" w:hAnsi="Times New Roman"/>
          <w:b/>
        </w:rPr>
        <w:t xml:space="preserve"> Uplink Out-of-Synch behavior</w:t>
      </w:r>
      <w:r w:rsidR="007B72A8">
        <w:rPr>
          <w:rFonts w:ascii="Times New Roman" w:hAnsi="Times New Roman"/>
          <w:b/>
        </w:rPr>
        <w:t xml:space="preserve"> when TAT for TAG is expired</w:t>
      </w:r>
      <w:r>
        <w:rPr>
          <w:rFonts w:ascii="Times New Roman" w:hAnsi="Times New Roman"/>
          <w:b/>
        </w:rPr>
        <w:t xml:space="preserve"> should be studied for a serving cell</w:t>
      </w:r>
      <w:r w:rsidR="007B72A8">
        <w:rPr>
          <w:rFonts w:ascii="Times New Roman" w:hAnsi="Times New Roman"/>
          <w:b/>
        </w:rPr>
        <w:t xml:space="preserve"> with two TAGs</w:t>
      </w:r>
      <w:r>
        <w:rPr>
          <w:rFonts w:ascii="Times New Roman" w:hAnsi="Times New Roman"/>
          <w:b/>
        </w:rPr>
        <w:t>.</w:t>
      </w:r>
    </w:p>
    <w:p w14:paraId="1853E094" w14:textId="77777777" w:rsidR="002A0D54" w:rsidRPr="008F2378" w:rsidRDefault="002A0D5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93885C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1C69DFD1" w14:textId="77777777" w:rsidR="00232375" w:rsidRPr="007706B7" w:rsidRDefault="00232375" w:rsidP="003F278A">
      <w:pPr>
        <w:ind w:firstLineChars="193" w:firstLine="425"/>
        <w:jc w:val="both"/>
        <w:rPr>
          <w:rFonts w:ascii="Times New Roman" w:hAnsi="Times New Roman"/>
        </w:rPr>
      </w:pPr>
    </w:p>
    <w:p w14:paraId="309AA9E9" w14:textId="3DD59DAB" w:rsidR="008269D9" w:rsidRPr="008C1097" w:rsidRDefault="008269D9" w:rsidP="008269D9">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3B0D98B1" w14:textId="62C0F44F" w:rsidR="00F44BB6" w:rsidRPr="00AC4D06" w:rsidRDefault="00F44BB6" w:rsidP="00F44BB6">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Pr>
          <w:rFonts w:ascii="Times New Roman" w:hAnsi="Times New Roman"/>
          <w:b/>
        </w:rPr>
        <w:t xml:space="preserve">In simulation results, carrier frequency, subcarrier spacing, difference on distance to each TRP, </w:t>
      </w:r>
      <w:r w:rsidR="007720B1">
        <w:rPr>
          <w:rFonts w:ascii="Times New Roman" w:hAnsi="Times New Roman"/>
          <w:b/>
        </w:rPr>
        <w:t xml:space="preserve">inter-TRP </w:t>
      </w:r>
      <w:r w:rsidR="007720B1" w:rsidRPr="00FA4512">
        <w:rPr>
          <w:rFonts w:ascii="Times New Roman" w:hAnsi="Times New Roman"/>
          <w:b/>
        </w:rPr>
        <w:t>refe</w:t>
      </w:r>
      <w:r w:rsidR="007720B1">
        <w:rPr>
          <w:rFonts w:ascii="Times New Roman" w:hAnsi="Times New Roman"/>
          <w:b/>
        </w:rPr>
        <w:t xml:space="preserve">rence timing offset </w:t>
      </w:r>
      <w:r>
        <w:rPr>
          <w:rFonts w:ascii="Times New Roman" w:hAnsi="Times New Roman"/>
          <w:b/>
        </w:rPr>
        <w:t xml:space="preserve">and </w:t>
      </w:r>
      <w:r w:rsidRPr="00FD4F44">
        <w:rPr>
          <w:rFonts w:ascii="Times New Roman" w:hAnsi="Times New Roman"/>
          <w:b/>
        </w:rPr>
        <w:t xml:space="preserve">inter-UE-panel delay </w:t>
      </w:r>
      <w:r>
        <w:rPr>
          <w:rFonts w:ascii="Times New Roman" w:hAnsi="Times New Roman"/>
          <w:b/>
        </w:rPr>
        <w:t xml:space="preserve">are dominant factors </w:t>
      </w:r>
      <w:r w:rsidRPr="00FD4F44">
        <w:rPr>
          <w:rFonts w:ascii="Times New Roman" w:hAnsi="Times New Roman"/>
          <w:b/>
        </w:rPr>
        <w:t>caus</w:t>
      </w:r>
      <w:r>
        <w:rPr>
          <w:rFonts w:ascii="Times New Roman" w:hAnsi="Times New Roman"/>
          <w:b/>
        </w:rPr>
        <w:t>ing</w:t>
      </w:r>
      <w:r w:rsidRPr="00FD4F44">
        <w:rPr>
          <w:rFonts w:ascii="Times New Roman" w:hAnsi="Times New Roman"/>
          <w:b/>
        </w:rPr>
        <w:t xml:space="preserve"> significant timing offset between TRPs</w:t>
      </w:r>
      <w:r>
        <w:rPr>
          <w:rFonts w:ascii="Times New Roman" w:hAnsi="Times New Roman"/>
          <w:b/>
        </w:rPr>
        <w:t>.</w:t>
      </w:r>
    </w:p>
    <w:p w14:paraId="6D8E1E6C" w14:textId="4A4E6DC3" w:rsidR="00F44BB6" w:rsidRDefault="00F44BB6" w:rsidP="00F44BB6">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Pr>
          <w:rFonts w:ascii="Times New Roman" w:hAnsi="Times New Roman"/>
          <w:b/>
        </w:rPr>
        <w:t>2</w:t>
      </w:r>
      <w:r w:rsidRPr="004724AF">
        <w:rPr>
          <w:rFonts w:ascii="Times New Roman" w:hAnsi="Times New Roman"/>
          <w:b/>
        </w:rPr>
        <w:t xml:space="preserve">: </w:t>
      </w:r>
      <w:r w:rsidRPr="008C1097">
        <w:rPr>
          <w:rFonts w:ascii="Times New Roman" w:hAnsi="Times New Roman"/>
          <w:b/>
        </w:rPr>
        <w:t>Enhancements for two TA</w:t>
      </w:r>
      <w:r w:rsidR="00522888">
        <w:rPr>
          <w:rFonts w:ascii="Times New Roman" w:hAnsi="Times New Roman"/>
          <w:b/>
        </w:rPr>
        <w:t>s</w:t>
      </w:r>
      <w:r w:rsidRPr="008C1097">
        <w:rPr>
          <w:rFonts w:ascii="Times New Roman" w:hAnsi="Times New Roman"/>
          <w:b/>
        </w:rPr>
        <w:t xml:space="preserve"> should take </w:t>
      </w:r>
      <w:r>
        <w:rPr>
          <w:rFonts w:ascii="Times New Roman" w:hAnsi="Times New Roman"/>
          <w:b/>
        </w:rPr>
        <w:t xml:space="preserve">the case that </w:t>
      </w:r>
      <w:r w:rsidRPr="008C1097">
        <w:rPr>
          <w:rFonts w:ascii="Times New Roman" w:hAnsi="Times New Roman"/>
          <w:b/>
        </w:rPr>
        <w:t xml:space="preserve">each TA value </w:t>
      </w:r>
      <w:r>
        <w:rPr>
          <w:rFonts w:ascii="Times New Roman" w:hAnsi="Times New Roman"/>
          <w:b/>
        </w:rPr>
        <w:t>is</w:t>
      </w:r>
      <w:r w:rsidRPr="008C1097">
        <w:rPr>
          <w:rFonts w:ascii="Times New Roman" w:hAnsi="Times New Roman"/>
          <w:b/>
        </w:rPr>
        <w:t xml:space="preserve"> managed by each </w:t>
      </w:r>
      <w:r>
        <w:rPr>
          <w:rFonts w:ascii="Times New Roman" w:hAnsi="Times New Roman"/>
          <w:b/>
        </w:rPr>
        <w:t>UE-</w:t>
      </w:r>
      <w:r w:rsidRPr="008C1097">
        <w:rPr>
          <w:rFonts w:ascii="Times New Roman" w:hAnsi="Times New Roman"/>
          <w:b/>
        </w:rPr>
        <w:t>panel</w:t>
      </w:r>
      <w:r>
        <w:rPr>
          <w:rFonts w:ascii="Times New Roman" w:hAnsi="Times New Roman"/>
          <w:b/>
        </w:rPr>
        <w:t xml:space="preserve"> into</w:t>
      </w:r>
      <w:r w:rsidRPr="008C1097">
        <w:rPr>
          <w:rFonts w:ascii="Times New Roman" w:hAnsi="Times New Roman"/>
          <w:b/>
        </w:rPr>
        <w:t xml:space="preserve"> account</w:t>
      </w:r>
      <w:r>
        <w:rPr>
          <w:rFonts w:ascii="Times New Roman" w:hAnsi="Times New Roman"/>
          <w:b/>
        </w:rPr>
        <w:t>.</w:t>
      </w:r>
    </w:p>
    <w:p w14:paraId="3836A4F2" w14:textId="62EDD704" w:rsidR="007E3238" w:rsidRDefault="007E3238" w:rsidP="007E3238">
      <w:pPr>
        <w:ind w:firstLineChars="193" w:firstLine="425"/>
        <w:jc w:val="both"/>
        <w:rPr>
          <w:rFonts w:ascii="Times New Roman" w:hAnsi="Times New Roman"/>
          <w:b/>
        </w:rPr>
      </w:pPr>
      <w:r>
        <w:rPr>
          <w:rFonts w:ascii="Times New Roman" w:hAnsi="Times New Roman"/>
          <w:b/>
        </w:rPr>
        <w:t>Proposal #3</w:t>
      </w:r>
      <w:r w:rsidRPr="00920051">
        <w:rPr>
          <w:rFonts w:ascii="Times New Roman" w:hAnsi="Times New Roman"/>
          <w:b/>
        </w:rPr>
        <w:t>:</w:t>
      </w:r>
      <w:r>
        <w:rPr>
          <w:rFonts w:ascii="Times New Roman" w:hAnsi="Times New Roman"/>
          <w:b/>
        </w:rPr>
        <w:t xml:space="preserve"> </w:t>
      </w:r>
      <w:r w:rsidRPr="00A71187">
        <w:rPr>
          <w:rFonts w:ascii="Times New Roman" w:hAnsi="Times New Roman"/>
          <w:b/>
        </w:rPr>
        <w:t>Support TAG-specific reference cell for two reference timings</w:t>
      </w:r>
      <w:r w:rsidRPr="00170E09">
        <w:rPr>
          <w:rFonts w:ascii="Times New Roman" w:hAnsi="Times New Roman"/>
          <w:b/>
        </w:rPr>
        <w:t>.</w:t>
      </w:r>
    </w:p>
    <w:p w14:paraId="09A6FD19" w14:textId="1B876D94" w:rsidR="00E20532" w:rsidRDefault="00E20532" w:rsidP="00E20532">
      <w:pPr>
        <w:ind w:firstLineChars="193" w:firstLine="425"/>
        <w:jc w:val="both"/>
        <w:rPr>
          <w:rFonts w:ascii="Times New Roman" w:hAnsi="Times New Roman"/>
          <w:b/>
        </w:rPr>
      </w:pPr>
      <w:r w:rsidRPr="00920051">
        <w:rPr>
          <w:rFonts w:ascii="Times New Roman" w:hAnsi="Times New Roman"/>
          <w:b/>
        </w:rPr>
        <w:lastRenderedPageBreak/>
        <w:t>Proposal #</w:t>
      </w:r>
      <w:r w:rsidR="00D528A6">
        <w:rPr>
          <w:rFonts w:ascii="Times New Roman" w:hAnsi="Times New Roman"/>
          <w:b/>
        </w:rPr>
        <w:t>4</w:t>
      </w:r>
      <w:r w:rsidRPr="00920051">
        <w:rPr>
          <w:rFonts w:ascii="Times New Roman" w:hAnsi="Times New Roman"/>
          <w:b/>
        </w:rPr>
        <w:t xml:space="preserve">: </w:t>
      </w:r>
      <w:r>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Pr>
          <w:rFonts w:ascii="Times New Roman" w:hAnsi="Times New Roman"/>
          <w:b/>
        </w:rPr>
        <w:t xml:space="preserve">consecutive </w:t>
      </w:r>
      <w:r w:rsidRPr="00920051">
        <w:rPr>
          <w:rFonts w:ascii="Times New Roman" w:hAnsi="Times New Roman"/>
          <w:b/>
        </w:rPr>
        <w:t xml:space="preserve">UL transmissions associated with </w:t>
      </w:r>
      <w:r>
        <w:rPr>
          <w:rFonts w:ascii="Times New Roman" w:hAnsi="Times New Roman"/>
          <w:b/>
        </w:rPr>
        <w:t xml:space="preserve">different </w:t>
      </w:r>
      <w:r w:rsidRPr="00920051">
        <w:rPr>
          <w:rFonts w:ascii="Times New Roman" w:hAnsi="Times New Roman"/>
          <w:b/>
        </w:rPr>
        <w:t>TAs</w:t>
      </w:r>
      <w:r w:rsidR="00973545">
        <w:rPr>
          <w:rFonts w:ascii="Times New Roman" w:hAnsi="Times New Roman"/>
          <w:b/>
        </w:rPr>
        <w:t xml:space="preserve">(i.e., </w:t>
      </w:r>
      <w:r w:rsidR="00973545" w:rsidRPr="007A4052">
        <w:rPr>
          <w:rFonts w:ascii="Times New Roman" w:hAnsi="Times New Roman"/>
          <w:b/>
        </w:rPr>
        <w:t>Alt 2: Reduce the overlapping duration of one of the two UL transmissions</w:t>
      </w:r>
      <w:r w:rsidR="00973545">
        <w:rPr>
          <w:rFonts w:ascii="Times New Roman" w:hAnsi="Times New Roman"/>
          <w:b/>
        </w:rPr>
        <w:t>).</w:t>
      </w:r>
    </w:p>
    <w:p w14:paraId="7560A030" w14:textId="0F974B56" w:rsidR="00973545" w:rsidRPr="00EF5248" w:rsidRDefault="00973545" w:rsidP="00973545">
      <w:pPr>
        <w:ind w:firstLineChars="193" w:firstLine="425"/>
        <w:jc w:val="both"/>
        <w:rPr>
          <w:rFonts w:ascii="Times New Roman" w:hAnsi="Times New Roman"/>
          <w:b/>
        </w:rPr>
      </w:pPr>
      <w:r w:rsidRPr="00EF5248">
        <w:rPr>
          <w:rFonts w:ascii="Times New Roman" w:hAnsi="Times New Roman"/>
          <w:b/>
        </w:rPr>
        <w:t>Proposal #</w:t>
      </w:r>
      <w:r>
        <w:rPr>
          <w:rFonts w:ascii="Times New Roman" w:hAnsi="Times New Roman"/>
          <w:b/>
        </w:rPr>
        <w:t>5</w:t>
      </w:r>
      <w:r w:rsidRPr="00EF5248">
        <w:rPr>
          <w:rFonts w:ascii="Times New Roman" w:hAnsi="Times New Roman"/>
          <w:b/>
        </w:rPr>
        <w:t xml:space="preserve">: </w:t>
      </w:r>
      <w:r>
        <w:rPr>
          <w:rFonts w:ascii="Times New Roman" w:hAnsi="Times New Roman"/>
          <w:b/>
        </w:rPr>
        <w:t xml:space="preserve">For TA association for UL channel/RS which doesn’t follow the indicated TCI in Rel-17/18 unified TCI framework and for </w:t>
      </w:r>
      <w:r w:rsidR="00785533">
        <w:rPr>
          <w:rFonts w:ascii="Times New Roman" w:hAnsi="Times New Roman"/>
          <w:b/>
        </w:rPr>
        <w:t xml:space="preserve">UL channel/RS </w:t>
      </w:r>
      <w:r>
        <w:rPr>
          <w:rFonts w:ascii="Times New Roman" w:hAnsi="Times New Roman"/>
          <w:b/>
        </w:rPr>
        <w:t>when Rel-15/16 spatial relation framework is used, a</w:t>
      </w:r>
      <w:r w:rsidRPr="00EF5248">
        <w:rPr>
          <w:rFonts w:ascii="Times New Roman" w:hAnsi="Times New Roman"/>
          <w:b/>
        </w:rPr>
        <w:t>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w:t>
      </w:r>
      <w:r>
        <w:rPr>
          <w:rFonts w:ascii="Times New Roman" w:hAnsi="Times New Roman"/>
          <w:b/>
        </w:rPr>
        <w:t>,</w:t>
      </w:r>
      <w:r w:rsidRPr="00EF5248">
        <w:rPr>
          <w:rFonts w:ascii="Times New Roman" w:hAnsi="Times New Roman"/>
          <w:b/>
        </w:rPr>
        <w:t xml:space="preserve"> P CSI PUCCH, P SRS, CG PUSCH)</w:t>
      </w:r>
      <w:r>
        <w:rPr>
          <w:rFonts w:ascii="Times New Roman" w:hAnsi="Times New Roman"/>
          <w:b/>
        </w:rPr>
        <w:t>.</w:t>
      </w:r>
    </w:p>
    <w:p w14:paraId="16EE364B" w14:textId="77777777" w:rsidR="00973545" w:rsidRPr="00594B70" w:rsidRDefault="00973545" w:rsidP="00973545">
      <w:pPr>
        <w:pStyle w:val="a4"/>
        <w:numPr>
          <w:ilvl w:val="0"/>
          <w:numId w:val="20"/>
        </w:numPr>
        <w:jc w:val="both"/>
        <w:rPr>
          <w:rFonts w:ascii="Times New Roman" w:hAnsi="Times New Roman"/>
          <w:b/>
          <w:bCs/>
          <w:color w:val="000000" w:themeColor="text1"/>
        </w:rPr>
      </w:pPr>
      <w:r w:rsidRPr="00594B70">
        <w:rPr>
          <w:rFonts w:ascii="Times New Roman" w:hAnsi="Times New Roman"/>
          <w:b/>
          <w:bCs/>
          <w:color w:val="000000" w:themeColor="text1"/>
        </w:rPr>
        <w:t>For dynamic UL channels/RSs, support association of TAG ID to CORESETPoolIndex.</w:t>
      </w:r>
    </w:p>
    <w:p w14:paraId="74C902ED" w14:textId="77777777" w:rsidR="00594B70" w:rsidRPr="00645083" w:rsidRDefault="00594B70" w:rsidP="00594B70">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Pr>
          <w:rFonts w:ascii="Times New Roman" w:hAnsi="Times New Roman"/>
          <w:b/>
          <w:szCs w:val="24"/>
        </w:rPr>
        <w:t>6</w:t>
      </w:r>
      <w:r>
        <w:rPr>
          <w:rFonts w:ascii="Times New Roman" w:hAnsi="Times New Roman" w:hint="eastAsia"/>
          <w:b/>
          <w:szCs w:val="24"/>
        </w:rPr>
        <w:t xml:space="preserve">: </w:t>
      </w:r>
      <w:r w:rsidRPr="009552CD">
        <w:rPr>
          <w:rFonts w:ascii="Times New Roman" w:hAnsi="Times New Roman"/>
          <w:b/>
          <w:szCs w:val="24"/>
        </w:rPr>
        <w:t>For PDCCH ordered RACH,</w:t>
      </w:r>
    </w:p>
    <w:p w14:paraId="5E822B91" w14:textId="77777777" w:rsidR="00594B70" w:rsidRPr="004B3934" w:rsidRDefault="00594B70" w:rsidP="00594B70">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Support Alt 6, i.e., </w:t>
      </w:r>
      <w:r w:rsidRPr="004B3934">
        <w:rPr>
          <w:rFonts w:ascii="Times New Roman" w:hAnsi="Times New Roman"/>
          <w:b/>
          <w:bCs/>
          <w:color w:val="000000" w:themeColor="text1"/>
        </w:rPr>
        <w:t xml:space="preserve">TAG ID is associated with </w:t>
      </w:r>
      <w:r w:rsidRPr="00D528A6">
        <w:rPr>
          <w:rFonts w:ascii="Times New Roman" w:hAnsi="Times New Roman"/>
          <w:b/>
          <w:bCs/>
          <w:i/>
          <w:color w:val="000000" w:themeColor="text1"/>
        </w:rPr>
        <w:t>CORESETPoolIndex</w:t>
      </w:r>
      <w:r w:rsidRPr="004B3934">
        <w:rPr>
          <w:rFonts w:ascii="Times New Roman" w:hAnsi="Times New Roman"/>
          <w:b/>
          <w:bCs/>
          <w:color w:val="000000" w:themeColor="text1"/>
        </w:rPr>
        <w:t xml:space="preserve"> and TAG ID is determined based on the </w:t>
      </w:r>
      <w:r w:rsidRPr="00D528A6">
        <w:rPr>
          <w:rFonts w:ascii="Times New Roman" w:hAnsi="Times New Roman"/>
          <w:b/>
          <w:bCs/>
          <w:i/>
          <w:color w:val="000000" w:themeColor="text1"/>
        </w:rPr>
        <w:t>CORESETPoolIndex</w:t>
      </w:r>
      <w:r w:rsidRPr="004B3934">
        <w:rPr>
          <w:rFonts w:ascii="Times New Roman" w:hAnsi="Times New Roman"/>
          <w:b/>
          <w:bCs/>
          <w:color w:val="000000" w:themeColor="text1"/>
        </w:rPr>
        <w:t xml:space="preserve"> of PDCCH order</w:t>
      </w:r>
      <w:r>
        <w:rPr>
          <w:rFonts w:ascii="Times New Roman" w:hAnsi="Times New Roman"/>
          <w:b/>
          <w:bCs/>
          <w:color w:val="000000" w:themeColor="text1"/>
        </w:rPr>
        <w:t xml:space="preserve">, when </w:t>
      </w:r>
      <w:r w:rsidRPr="009552CD">
        <w:rPr>
          <w:rFonts w:ascii="Times New Roman" w:hAnsi="Times New Roman"/>
          <w:b/>
          <w:bCs/>
          <w:color w:val="000000" w:themeColor="text1"/>
        </w:rPr>
        <w:t xml:space="preserve">cross-TRP RACH triggering is </w:t>
      </w:r>
      <w:r>
        <w:rPr>
          <w:rFonts w:ascii="Times New Roman" w:hAnsi="Times New Roman"/>
          <w:b/>
          <w:bCs/>
          <w:color w:val="000000" w:themeColor="text1"/>
        </w:rPr>
        <w:t>disabled by network.</w:t>
      </w:r>
    </w:p>
    <w:p w14:paraId="42CE420D" w14:textId="77777777" w:rsidR="00594B70" w:rsidRPr="009552CD" w:rsidRDefault="00594B70" w:rsidP="00594B70">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Support Alt 2, i.e., </w:t>
      </w:r>
      <w:r w:rsidRPr="009552CD">
        <w:rPr>
          <w:rFonts w:ascii="Times New Roman" w:hAnsi="Times New Roman"/>
          <w:b/>
          <w:bCs/>
          <w:color w:val="000000" w:themeColor="text1"/>
        </w:rPr>
        <w:t>indicate TAG ID as part of PDCCH order</w:t>
      </w:r>
      <w:r w:rsidRPr="00A44286">
        <w:rPr>
          <w:rFonts w:ascii="Times New Roman" w:hAnsi="Times New Roman"/>
          <w:b/>
          <w:bCs/>
          <w:color w:val="000000" w:themeColor="text1"/>
        </w:rPr>
        <w:t xml:space="preserve">, </w:t>
      </w:r>
      <w:r w:rsidRPr="009552CD">
        <w:rPr>
          <w:rFonts w:ascii="Times New Roman" w:hAnsi="Times New Roman"/>
          <w:b/>
          <w:bCs/>
          <w:color w:val="000000" w:themeColor="text1"/>
        </w:rPr>
        <w:t xml:space="preserve">when cross-TRP RACH triggering is </w:t>
      </w:r>
      <w:r>
        <w:rPr>
          <w:rFonts w:ascii="Times New Roman" w:hAnsi="Times New Roman"/>
          <w:b/>
          <w:bCs/>
          <w:color w:val="000000" w:themeColor="text1"/>
        </w:rPr>
        <w:t>enabled by network</w:t>
      </w:r>
      <w:r w:rsidRPr="00A44286">
        <w:rPr>
          <w:rFonts w:ascii="Times New Roman" w:hAnsi="Times New Roman"/>
          <w:b/>
          <w:bCs/>
          <w:color w:val="000000" w:themeColor="text1"/>
        </w:rPr>
        <w:t>.</w:t>
      </w:r>
    </w:p>
    <w:p w14:paraId="18B508FF" w14:textId="0215D5E2" w:rsidR="00594B70" w:rsidRPr="00ED5D92" w:rsidRDefault="00594B70" w:rsidP="00594B70">
      <w:pPr>
        <w:ind w:firstLineChars="193" w:firstLine="425"/>
        <w:jc w:val="both"/>
        <w:rPr>
          <w:rFonts w:ascii="Times New Roman" w:hAnsi="Times New Roman"/>
          <w:b/>
        </w:rPr>
      </w:pPr>
      <w:r>
        <w:rPr>
          <w:rFonts w:ascii="Times New Roman" w:hAnsi="Times New Roman"/>
          <w:b/>
        </w:rPr>
        <w:t>Proposal #</w:t>
      </w:r>
      <w:r w:rsidR="00973545">
        <w:rPr>
          <w:rFonts w:ascii="Times New Roman" w:hAnsi="Times New Roman"/>
          <w:b/>
        </w:rPr>
        <w:t>7</w:t>
      </w:r>
      <w:r>
        <w:rPr>
          <w:rFonts w:ascii="Times New Roman" w:hAnsi="Times New Roman"/>
          <w:b/>
        </w:rPr>
        <w:t>: Study RAR window by considering RAR forwarding delay.</w:t>
      </w:r>
    </w:p>
    <w:p w14:paraId="3E1E82B5" w14:textId="0B24E25D" w:rsidR="00E20532" w:rsidRPr="002A0D54" w:rsidRDefault="00E20532" w:rsidP="00E20532">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973545">
        <w:rPr>
          <w:rFonts w:ascii="Times New Roman" w:hAnsi="Times New Roman"/>
          <w:b/>
        </w:rPr>
        <w:t>8</w:t>
      </w:r>
      <w:r w:rsidRPr="002A0D54">
        <w:rPr>
          <w:rFonts w:ascii="Times New Roman" w:hAnsi="Times New Roman"/>
          <w:b/>
        </w:rPr>
        <w:t>:</w:t>
      </w:r>
      <w:r>
        <w:rPr>
          <w:rFonts w:ascii="Times New Roman" w:hAnsi="Times New Roman"/>
          <w:b/>
        </w:rPr>
        <w:t xml:space="preserve"> Uplink Out-of-Synch behavior when TAT for TAG is expired should be studied for a serving cell with two TAGs.</w:t>
      </w:r>
    </w:p>
    <w:p w14:paraId="273BD9C8" w14:textId="77777777" w:rsidR="00E20532" w:rsidRPr="00E20532" w:rsidRDefault="00E20532"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45D901CC" w:rsidR="00B25FA2" w:rsidRDefault="006B0118" w:rsidP="00731657">
      <w:pPr>
        <w:pStyle w:val="LGTdoc"/>
        <w:spacing w:before="120" w:line="240" w:lineRule="auto"/>
        <w:ind w:firstLine="360"/>
      </w:pPr>
      <w:r>
        <w:t>[</w:t>
      </w:r>
      <w:r w:rsidR="007A25BE">
        <w:t>1</w:t>
      </w:r>
      <w:r>
        <w:t xml:space="preserve">] </w:t>
      </w:r>
      <w:r w:rsidR="00A7307E" w:rsidRPr="00A7307E">
        <w:t>RP-213598</w:t>
      </w:r>
      <w:r w:rsidR="00A7307E">
        <w:t xml:space="preserve">, </w:t>
      </w:r>
      <w:r w:rsidR="00A7307E" w:rsidRPr="00A7307E">
        <w:t>New WID: MIMO Evolution for Downlink and Uplink</w:t>
      </w:r>
    </w:p>
    <w:p w14:paraId="7E864AC4" w14:textId="014F0C19" w:rsidR="008C3F23" w:rsidRDefault="008C3F23" w:rsidP="00731657">
      <w:pPr>
        <w:pStyle w:val="LGTdoc"/>
        <w:spacing w:before="120" w:line="240" w:lineRule="auto"/>
        <w:ind w:firstLine="360"/>
      </w:pPr>
      <w:r>
        <w:t xml:space="preserve">[2] </w:t>
      </w:r>
      <w:r w:rsidR="007572B1" w:rsidRPr="007572B1">
        <w:t>R1-2205116</w:t>
      </w:r>
      <w:r w:rsidR="007572B1">
        <w:t>(</w:t>
      </w:r>
      <w:r w:rsidR="007572B1" w:rsidRPr="007572B1">
        <w:t>S-220026</w:t>
      </w:r>
      <w:r w:rsidR="007572B1">
        <w:t>)</w:t>
      </w:r>
      <w:r>
        <w:t xml:space="preserve">, </w:t>
      </w:r>
      <w:r w:rsidR="007572B1" w:rsidRPr="007572B1">
        <w:t>LS on Rel-18 WI related to vehicular distributed antenna systems</w:t>
      </w:r>
      <w:r w:rsidR="007572B1">
        <w:t xml:space="preserve">, </w:t>
      </w:r>
      <w:r w:rsidR="007572B1" w:rsidRPr="007572B1">
        <w:t>5GAA WG4, LG Electronics</w:t>
      </w:r>
    </w:p>
    <w:p w14:paraId="7C78C700" w14:textId="2577E731" w:rsidR="004724AF" w:rsidRDefault="004724AF" w:rsidP="00731657">
      <w:pPr>
        <w:pStyle w:val="LGTdoc"/>
        <w:spacing w:before="120" w:line="240" w:lineRule="auto"/>
        <w:ind w:firstLine="360"/>
      </w:pPr>
      <w:r>
        <w:t>[</w:t>
      </w:r>
      <w:r w:rsidR="008C3F23">
        <w:t>3</w:t>
      </w:r>
      <w:r>
        <w:t xml:space="preserve">] </w:t>
      </w:r>
      <w:r w:rsidRPr="004724AF">
        <w:t>R1-2103511</w:t>
      </w:r>
      <w:r>
        <w:t xml:space="preserve">, </w:t>
      </w:r>
      <w:r w:rsidRPr="004724AF">
        <w:t>Analysis on TRP- and/or UE panel-specific UL timing synchronization</w:t>
      </w:r>
      <w:r>
        <w:t>, LG Electronics</w:t>
      </w:r>
    </w:p>
    <w:p w14:paraId="387F70A4" w14:textId="03ECF6CE" w:rsidR="004724AF" w:rsidRDefault="004724AF" w:rsidP="00731657">
      <w:pPr>
        <w:pStyle w:val="LGTdoc"/>
        <w:spacing w:before="120" w:line="240" w:lineRule="auto"/>
        <w:ind w:firstLine="360"/>
      </w:pPr>
      <w:r>
        <w:t>[</w:t>
      </w:r>
      <w:r w:rsidR="008C3F23">
        <w:t>4</w:t>
      </w:r>
      <w:r>
        <w:t xml:space="preserve">] </w:t>
      </w:r>
      <w:r w:rsidRPr="004724AF">
        <w:t>R1-062834, UL Timing Control Accuracy and Update Rate, Nokia</w:t>
      </w:r>
    </w:p>
    <w:p w14:paraId="6B9704E9" w14:textId="34C4F28F" w:rsidR="004724AF" w:rsidRDefault="004724AF" w:rsidP="00731657">
      <w:pPr>
        <w:pStyle w:val="LGTdoc"/>
        <w:spacing w:before="120" w:line="240" w:lineRule="auto"/>
        <w:ind w:firstLine="360"/>
      </w:pPr>
      <w:r>
        <w:t>[</w:t>
      </w:r>
      <w:r w:rsidR="008C3F23">
        <w:t>5</w:t>
      </w:r>
      <w:r>
        <w:t xml:space="preserve">] </w:t>
      </w:r>
      <w:r w:rsidRPr="004724AF">
        <w:t>R1-071479, Simulation of Uplink Timing Error Impact on PUSCH, Texas Instruments</w:t>
      </w:r>
    </w:p>
    <w:p w14:paraId="63B13581" w14:textId="029A3ADC" w:rsidR="00476E5F" w:rsidRDefault="00476E5F" w:rsidP="00731657">
      <w:pPr>
        <w:pStyle w:val="LGTdoc"/>
        <w:spacing w:before="120" w:line="240" w:lineRule="auto"/>
        <w:ind w:firstLine="360"/>
      </w:pPr>
      <w:r>
        <w:t>[</w:t>
      </w:r>
      <w:r w:rsidR="008C3F23">
        <w:t>6</w:t>
      </w:r>
      <w:r>
        <w:t xml:space="preserve">] </w:t>
      </w:r>
      <w:r w:rsidRPr="00476E5F">
        <w:t>TS 38.133, Requirements for support of radio resource management</w:t>
      </w:r>
    </w:p>
    <w:p w14:paraId="095BCC8D" w14:textId="71D0B467" w:rsidR="00476E5F" w:rsidRDefault="00476E5F" w:rsidP="00731657">
      <w:pPr>
        <w:pStyle w:val="LGTdoc"/>
        <w:spacing w:before="120" w:line="240" w:lineRule="auto"/>
        <w:ind w:firstLine="360"/>
      </w:pPr>
      <w:r>
        <w:t>[</w:t>
      </w:r>
      <w:r w:rsidR="008C3F23">
        <w:t>7</w:t>
      </w:r>
      <w:r>
        <w:t xml:space="preserve">] </w:t>
      </w:r>
      <w:r w:rsidRPr="00476E5F">
        <w:t>TS 38.101-1, User Equipment (UE) radio transmission and reception</w:t>
      </w:r>
    </w:p>
    <w:p w14:paraId="1AAA4173" w14:textId="6EA5D33F" w:rsidR="00476E5F" w:rsidRDefault="00476E5F" w:rsidP="00731657">
      <w:pPr>
        <w:pStyle w:val="LGTdoc"/>
        <w:spacing w:before="120" w:line="240" w:lineRule="auto"/>
        <w:ind w:firstLine="360"/>
      </w:pPr>
      <w:r>
        <w:t>[</w:t>
      </w:r>
      <w:r w:rsidR="008C3F23">
        <w:t>8</w:t>
      </w:r>
      <w:r>
        <w:t xml:space="preserve">] </w:t>
      </w:r>
      <w:r w:rsidRPr="00476E5F">
        <w:rPr>
          <w:rFonts w:hint="eastAsia"/>
        </w:rPr>
        <w:t>“</w:t>
      </w:r>
      <w:r w:rsidRPr="00476E5F">
        <w:t>3GPP RAN1 #94bis Chairman’s Notes”, October 8th – 12th, 2018</w:t>
      </w:r>
    </w:p>
    <w:p w14:paraId="109DA176" w14:textId="6AA60428" w:rsidR="00476E5F" w:rsidRDefault="00476E5F" w:rsidP="00731657">
      <w:pPr>
        <w:pStyle w:val="LGTdoc"/>
        <w:spacing w:before="120" w:line="240" w:lineRule="auto"/>
        <w:ind w:firstLine="360"/>
      </w:pPr>
      <w:r>
        <w:t>[</w:t>
      </w:r>
      <w:r w:rsidR="008C3F23">
        <w:t>9</w:t>
      </w:r>
      <w:r>
        <w:t xml:space="preserve">] </w:t>
      </w:r>
      <w:r w:rsidRPr="00476E5F">
        <w:t>TR 38.808, Study on supporting NR from 52.6 GHz to 71 GHz</w:t>
      </w:r>
    </w:p>
    <w:sectPr w:rsidR="00476E5F"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9D30E" w14:textId="77777777" w:rsidR="00B54EC5" w:rsidRDefault="00B54EC5" w:rsidP="00C01439">
      <w:pPr>
        <w:spacing w:after="0" w:line="240" w:lineRule="auto"/>
      </w:pPr>
      <w:r>
        <w:separator/>
      </w:r>
    </w:p>
  </w:endnote>
  <w:endnote w:type="continuationSeparator" w:id="0">
    <w:p w14:paraId="5CCD23BA" w14:textId="77777777" w:rsidR="00B54EC5" w:rsidRDefault="00B54EC5"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E7618C" w:rsidRPr="00473EE7" w:rsidRDefault="00E7618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3158F">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3158F" w:rsidRPr="00F3158F">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6D758" w14:textId="77777777" w:rsidR="00B54EC5" w:rsidRDefault="00B54EC5" w:rsidP="00C01439">
      <w:pPr>
        <w:spacing w:after="0" w:line="240" w:lineRule="auto"/>
      </w:pPr>
      <w:r>
        <w:separator/>
      </w:r>
    </w:p>
  </w:footnote>
  <w:footnote w:type="continuationSeparator" w:id="0">
    <w:p w14:paraId="7F8BA341" w14:textId="77777777" w:rsidR="00B54EC5" w:rsidRDefault="00B54EC5"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6">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2"/>
  </w:num>
  <w:num w:numId="3">
    <w:abstractNumId w:val="33"/>
  </w:num>
  <w:num w:numId="4">
    <w:abstractNumId w:val="35"/>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21"/>
  </w:num>
  <w:num w:numId="9">
    <w:abstractNumId w:val="29"/>
  </w:num>
  <w:num w:numId="10">
    <w:abstractNumId w:val="10"/>
  </w:num>
  <w:num w:numId="11">
    <w:abstractNumId w:val="20"/>
  </w:num>
  <w:num w:numId="12">
    <w:abstractNumId w:val="15"/>
  </w:num>
  <w:num w:numId="13">
    <w:abstractNumId w:val="28"/>
  </w:num>
  <w:num w:numId="14">
    <w:abstractNumId w:val="26"/>
  </w:num>
  <w:num w:numId="15">
    <w:abstractNumId w:val="7"/>
  </w:num>
  <w:num w:numId="16">
    <w:abstractNumId w:val="13"/>
  </w:num>
  <w:num w:numId="17">
    <w:abstractNumId w:val="14"/>
  </w:num>
  <w:num w:numId="18">
    <w:abstractNumId w:val="23"/>
  </w:num>
  <w:num w:numId="19">
    <w:abstractNumId w:val="6"/>
  </w:num>
  <w:num w:numId="20">
    <w:abstractNumId w:val="22"/>
  </w:num>
  <w:num w:numId="21">
    <w:abstractNumId w:val="8"/>
  </w:num>
  <w:num w:numId="22">
    <w:abstractNumId w:val="4"/>
  </w:num>
  <w:num w:numId="23">
    <w:abstractNumId w:val="37"/>
  </w:num>
  <w:num w:numId="24">
    <w:abstractNumId w:val="25"/>
  </w:num>
  <w:num w:numId="25">
    <w:abstractNumId w:val="16"/>
  </w:num>
  <w:num w:numId="26">
    <w:abstractNumId w:val="5"/>
  </w:num>
  <w:num w:numId="27">
    <w:abstractNumId w:val="36"/>
  </w:num>
  <w:num w:numId="28">
    <w:abstractNumId w:val="2"/>
  </w:num>
  <w:num w:numId="29">
    <w:abstractNumId w:val="9"/>
  </w:num>
  <w:num w:numId="30">
    <w:abstractNumId w:val="19"/>
  </w:num>
  <w:num w:numId="31">
    <w:abstractNumId w:val="30"/>
  </w:num>
  <w:num w:numId="32">
    <w:abstractNumId w:val="31"/>
  </w:num>
  <w:num w:numId="33">
    <w:abstractNumId w:val="11"/>
  </w:num>
  <w:num w:numId="34">
    <w:abstractNumId w:val="27"/>
  </w:num>
  <w:num w:numId="35">
    <w:abstractNumId w:val="24"/>
  </w:num>
  <w:num w:numId="36">
    <w:abstractNumId w:val="17"/>
  </w:num>
  <w:num w:numId="37">
    <w:abstractNumId w:val="12"/>
  </w:num>
  <w:num w:numId="3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C8"/>
    <w:rsid w:val="002F43C1"/>
    <w:rsid w:val="002F4672"/>
    <w:rsid w:val="002F486E"/>
    <w:rsid w:val="002F4898"/>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6F7"/>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187"/>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032"/>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79CA2-5EDB-4C92-B3BC-71E6426F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4515</Words>
  <Characters>25739</Characters>
  <Application>Microsoft Office Word</Application>
  <DocSecurity>0</DocSecurity>
  <Lines>214</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9</cp:revision>
  <cp:lastPrinted>2019-08-16T06:32:00Z</cp:lastPrinted>
  <dcterms:created xsi:type="dcterms:W3CDTF">2023-04-04T01:57:00Z</dcterms:created>
  <dcterms:modified xsi:type="dcterms:W3CDTF">2023-04-07T05:29:00Z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