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BEC" w:rsidRDefault="00B27AC9">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112bi</w:t>
      </w:r>
      <w:r w:rsidR="00C2155F">
        <w:rPr>
          <w:rFonts w:ascii="Arial" w:hAnsi="Arial" w:cs="Arial"/>
          <w:b/>
          <w:bCs/>
          <w:sz w:val="24"/>
          <w:szCs w:val="24"/>
        </w:rPr>
        <w:t xml:space="preserve">s                             </w:t>
      </w:r>
      <w:r w:rsidR="005E2527">
        <w:rPr>
          <w:rFonts w:ascii="Arial" w:hAnsi="Arial" w:cs="Arial"/>
          <w:b/>
          <w:bCs/>
          <w:sz w:val="24"/>
          <w:szCs w:val="24"/>
        </w:rPr>
        <w:t xml:space="preserve"> </w:t>
      </w:r>
      <w:r w:rsidR="00C2155F">
        <w:rPr>
          <w:rFonts w:ascii="Arial" w:hAnsi="Arial" w:cs="Arial"/>
          <w:b/>
          <w:bCs/>
          <w:sz w:val="24"/>
          <w:szCs w:val="24"/>
        </w:rPr>
        <w:t xml:space="preserve"> </w:t>
      </w:r>
      <w:r>
        <w:rPr>
          <w:rFonts w:ascii="Arial" w:hAnsi="Arial" w:cs="Arial"/>
          <w:b/>
          <w:bCs/>
          <w:sz w:val="24"/>
          <w:szCs w:val="24"/>
        </w:rPr>
        <w:t>R1-</w:t>
      </w:r>
      <w:r w:rsidR="00C2155F" w:rsidRPr="00C2155F">
        <w:rPr>
          <w:rFonts w:ascii="Arial" w:hAnsi="Arial" w:cs="Arial"/>
          <w:b/>
          <w:bCs/>
          <w:sz w:val="24"/>
          <w:szCs w:val="24"/>
        </w:rPr>
        <w:t>2303040</w:t>
      </w:r>
    </w:p>
    <w:p w:rsidR="00EB0BEC" w:rsidRDefault="00B27AC9">
      <w:pPr>
        <w:adjustRightInd w:val="0"/>
        <w:snapToGrid w:val="0"/>
        <w:spacing w:after="120"/>
        <w:rPr>
          <w:rFonts w:ascii="Arial" w:hAnsi="Arial" w:cs="Arial"/>
          <w:b/>
          <w:bCs/>
          <w:sz w:val="24"/>
          <w:szCs w:val="24"/>
        </w:rPr>
      </w:pPr>
      <w:r>
        <w:rPr>
          <w:rFonts w:ascii="Arial" w:hAnsi="Arial" w:cs="Arial"/>
          <w:b/>
          <w:bCs/>
          <w:sz w:val="24"/>
          <w:szCs w:val="24"/>
        </w:rPr>
        <w:t>E-meeting,</w:t>
      </w:r>
      <w:r>
        <w:rPr>
          <w:rFonts w:ascii="Arial" w:hAnsi="Arial" w:cs="Arial" w:hint="eastAsia"/>
          <w:b/>
          <w:bCs/>
          <w:sz w:val="24"/>
          <w:szCs w:val="24"/>
        </w:rPr>
        <w:t xml:space="preserve"> </w:t>
      </w:r>
      <w:r>
        <w:rPr>
          <w:rFonts w:ascii="Arial" w:hAnsi="Arial" w:cs="Arial"/>
          <w:b/>
          <w:bCs/>
          <w:sz w:val="24"/>
          <w:szCs w:val="24"/>
        </w:rPr>
        <w:t>April 17</w:t>
      </w:r>
      <w:r>
        <w:rPr>
          <w:rFonts w:ascii="Arial" w:hAnsi="Arial" w:cs="Arial"/>
          <w:b/>
          <w:bCs/>
          <w:sz w:val="24"/>
          <w:szCs w:val="24"/>
          <w:vertAlign w:val="superscript"/>
        </w:rPr>
        <w:t>th</w:t>
      </w:r>
      <w:r>
        <w:rPr>
          <w:rFonts w:ascii="Arial" w:hAnsi="Arial" w:cs="Arial"/>
          <w:b/>
          <w:bCs/>
          <w:sz w:val="24"/>
          <w:szCs w:val="24"/>
        </w:rPr>
        <w:t xml:space="preserve"> – March 21</w:t>
      </w:r>
      <w:r>
        <w:rPr>
          <w:rFonts w:ascii="Arial" w:hAnsi="Arial" w:cs="Arial"/>
          <w:b/>
          <w:bCs/>
          <w:sz w:val="24"/>
          <w:szCs w:val="24"/>
          <w:vertAlign w:val="superscript"/>
        </w:rPr>
        <w:t>st</w:t>
      </w:r>
      <w:r>
        <w:rPr>
          <w:rFonts w:ascii="Arial" w:hAnsi="Arial" w:cs="Arial"/>
          <w:b/>
          <w:bCs/>
          <w:sz w:val="24"/>
          <w:szCs w:val="24"/>
        </w:rPr>
        <w:t xml:space="preserve"> 2023</w:t>
      </w:r>
    </w:p>
    <w:p w:rsidR="00EB0BEC" w:rsidRPr="00C2155F" w:rsidRDefault="00EB0BEC">
      <w:pPr>
        <w:adjustRightInd w:val="0"/>
        <w:snapToGrid w:val="0"/>
        <w:spacing w:after="120"/>
        <w:rPr>
          <w:rFonts w:ascii="Arial" w:hAnsi="Arial" w:cs="Arial"/>
          <w:b/>
          <w:bCs/>
          <w:sz w:val="24"/>
          <w:szCs w:val="24"/>
        </w:rPr>
      </w:pPr>
    </w:p>
    <w:p w:rsidR="00EB0BEC" w:rsidRDefault="00B27AC9">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9.1.1.2</w:t>
      </w:r>
    </w:p>
    <w:p w:rsidR="00EB0BEC" w:rsidRDefault="00B27AC9">
      <w:pPr>
        <w:adjustRightInd w:val="0"/>
        <w:snapToGrid w:val="0"/>
        <w:spacing w:after="12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TCL Communication Ltd.</w:t>
      </w:r>
    </w:p>
    <w:p w:rsidR="00EB0BEC" w:rsidRDefault="00B27AC9">
      <w:pPr>
        <w:adjustRightInd w:val="0"/>
        <w:snapToGrid w:val="0"/>
        <w:spacing w:after="120"/>
        <w:rPr>
          <w:rFonts w:ascii="Arial" w:eastAsia="宋体" w:hAnsi="Arial" w:cs="Arial"/>
          <w:b/>
          <w:sz w:val="24"/>
          <w:szCs w:val="24"/>
          <w:lang w:val="en-GB"/>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Discussion on two TAs for multi-DCI based on multi-TRP operation</w:t>
      </w:r>
    </w:p>
    <w:p w:rsidR="00EB0BEC" w:rsidRDefault="00B27AC9">
      <w:pPr>
        <w:adjustRightInd w:val="0"/>
        <w:snapToGrid w:val="0"/>
        <w:spacing w:after="240"/>
        <w:rPr>
          <w:rFonts w:ascii="Arial" w:eastAsia="宋体" w:hAnsi="Arial" w:cs="Arial"/>
          <w:b/>
          <w:sz w:val="24"/>
          <w:szCs w:val="24"/>
          <w:lang w:val="en-GB"/>
        </w:rPr>
      </w:pPr>
      <w:r>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top:19.9pt;height:2.5pt;width:413.2pt;mso-position-horizontal:right;mso-position-horizontal-relative:margin;z-index:251659264;mso-width-relative:page;mso-height-relative:page;" filled="f" stroked="t" coordsize="21600,21600" o:gfxdata="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bJz1/X&#10;AAAABgEAAA8AAAAAAAAAAQAgAAAAIgAAAGRycy9kb3ducmV2LnhtbFBLAQIUABQAAAAIAIdO4kCa&#10;yTwT6AEAALYDAAAOAAAAAAAAAAEAIAAAACYBAABkcnMvZTJvRG9jLnhtbFBLBQYAAAAABgAGAFkB&#10;AACABQAAAAA=&#10;">
                <v:fill on="f" focussize="0,0"/>
                <v:stroke weight="1.5pt" color="#000000 [3213]" miterlimit="8" joinstyle="miter"/>
                <v:imagedata o:title=""/>
                <o:lock v:ext="edit" aspectratio="f"/>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t>Discussion and Decision</w:t>
      </w:r>
    </w:p>
    <w:p w:rsidR="00EB0BEC" w:rsidRDefault="00B27AC9">
      <w:pPr>
        <w:pStyle w:val="1"/>
        <w:rPr>
          <w:rFonts w:ascii="Times New Roman" w:hAnsi="Times New Roman" w:cs="Times New Roman"/>
          <w:sz w:val="36"/>
        </w:rPr>
      </w:pPr>
      <w:r>
        <w:rPr>
          <w:rFonts w:ascii="Times New Roman" w:hAnsi="Times New Roman" w:cs="Times New Roman"/>
          <w:sz w:val="36"/>
        </w:rPr>
        <w:t>1 Introduction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During RAN#94-e meeting, the Rel-18 WID of MIMO evolution for DL and UL was approved. The following objective is related to this AI.</w:t>
      </w:r>
    </w:p>
    <w:tbl>
      <w:tblPr>
        <w:tblStyle w:val="a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EB0BEC">
        <w:tc>
          <w:tcPr>
            <w:tcW w:w="9576" w:type="dxa"/>
          </w:tcPr>
          <w:p w:rsidR="00EB0BEC" w:rsidRDefault="00B27AC9">
            <w:pPr>
              <w:widowControl/>
              <w:numPr>
                <w:ilvl w:val="0"/>
                <w:numId w:val="1"/>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 xml:space="preserve">Study, and if justified, specify the following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Two TAs for UL multi-DCI for multi-TRP operation</w:t>
            </w:r>
            <w:r>
              <w:rPr>
                <w:rFonts w:hint="eastAsia"/>
                <w:bCs/>
                <w:kern w:val="0"/>
                <w:sz w:val="20"/>
                <w:szCs w:val="20"/>
              </w:rPr>
              <w:t>.</w:t>
            </w:r>
            <w:r>
              <w:rPr>
                <w:bCs/>
                <w:kern w:val="0"/>
                <w:sz w:val="20"/>
                <w:szCs w:val="20"/>
              </w:rPr>
              <w:t xml:space="preserve"> </w:t>
            </w:r>
          </w:p>
          <w:p w:rsidR="00EB0BEC" w:rsidRDefault="00B27AC9">
            <w:pPr>
              <w:widowControl/>
              <w:numPr>
                <w:ilvl w:val="1"/>
                <w:numId w:val="2"/>
              </w:numPr>
              <w:overflowPunct w:val="0"/>
              <w:autoSpaceDE w:val="0"/>
              <w:autoSpaceDN w:val="0"/>
              <w:adjustRightInd w:val="0"/>
              <w:snapToGrid w:val="0"/>
              <w:spacing w:beforeLines="50" w:before="156"/>
              <w:textAlignment w:val="baseline"/>
              <w:rPr>
                <w:bCs/>
                <w:kern w:val="0"/>
                <w:sz w:val="20"/>
                <w:szCs w:val="20"/>
              </w:rPr>
            </w:pPr>
            <w:r>
              <w:rPr>
                <w:bCs/>
                <w:kern w:val="0"/>
                <w:sz w:val="20"/>
                <w:szCs w:val="20"/>
              </w:rPr>
              <w:t>Power control for UL single DCI for multi-TRP operation where unified TCI framework extension in objective 2 is assumed.</w:t>
            </w:r>
          </w:p>
          <w:p w:rsidR="00EB0BEC" w:rsidRDefault="00B27AC9">
            <w:pPr>
              <w:snapToGrid w:val="0"/>
              <w:spacing w:beforeLines="50" w:before="156"/>
              <w:ind w:left="840"/>
              <w:rPr>
                <w:rFonts w:eastAsia="微软雅黑"/>
                <w:kern w:val="0"/>
                <w:sz w:val="20"/>
                <w:szCs w:val="20"/>
              </w:rPr>
            </w:pPr>
            <w:r>
              <w:rPr>
                <w:bCs/>
                <w:kern w:val="0"/>
                <w:sz w:val="20"/>
                <w:szCs w:val="20"/>
              </w:rPr>
              <w:t>For the case of simultaneous UL transmission from multiple panels, the operation will only be limited to the objective 6 scenarios.</w:t>
            </w:r>
          </w:p>
        </w:tc>
      </w:tr>
    </w:tbl>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 are presented.</w:t>
      </w:r>
    </w:p>
    <w:p w:rsidR="00EB0BEC" w:rsidRDefault="00B27AC9">
      <w:pPr>
        <w:pStyle w:val="1"/>
        <w:rPr>
          <w:rFonts w:ascii="Times New Roman" w:hAnsi="Times New Roman" w:cs="Times New Roman"/>
          <w:sz w:val="36"/>
        </w:rPr>
      </w:pPr>
      <w:r>
        <w:rPr>
          <w:rFonts w:ascii="Times New Roman" w:hAnsi="Times New Roman" w:cs="Times New Roman"/>
          <w:sz w:val="36"/>
        </w:rPr>
        <w:t>2 Discussion</w:t>
      </w:r>
    </w:p>
    <w:p w:rsidR="00EB0BEC" w:rsidRDefault="00B27AC9">
      <w:pPr>
        <w:pStyle w:val="2"/>
      </w:pPr>
      <w:r>
        <w:t>2.1 TAG association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the association between TAG and target UL channel/signal </w:t>
      </w:r>
      <w:r>
        <w:rPr>
          <w:rFonts w:ascii="Times New Roman" w:eastAsia="宋体" w:hAnsi="Times New Roman" w:cs="Times New Roman"/>
          <w:kern w:val="0"/>
          <w:sz w:val="20"/>
          <w:szCs w:val="20"/>
          <w:lang w:eastAsia="ko-KR"/>
        </w:rPr>
        <w:t>was made in RAN1#112 meeting:</w:t>
      </w:r>
    </w:p>
    <w:tbl>
      <w:tblPr>
        <w:tblStyle w:val="a8"/>
        <w:tblW w:w="0" w:type="auto"/>
        <w:tblLook w:val="04A0" w:firstRow="1" w:lastRow="0" w:firstColumn="1" w:lastColumn="0" w:noHBand="0" w:noVBand="1"/>
      </w:tblPr>
      <w:tblGrid>
        <w:gridCol w:w="8296"/>
      </w:tblGrid>
      <w:tr w:rsidR="00EB0BEC">
        <w:tc>
          <w:tcPr>
            <w:tcW w:w="8296" w:type="dxa"/>
          </w:tcPr>
          <w:p w:rsidR="00EB0BEC" w:rsidRDefault="00B27AC9">
            <w:pPr>
              <w:widowControl/>
              <w:jc w:val="left"/>
              <w:rPr>
                <w:rFonts w:ascii="Times" w:eastAsia="Batang" w:hAnsi="Times"/>
                <w:kern w:val="0"/>
                <w:sz w:val="20"/>
                <w:szCs w:val="20"/>
                <w:highlight w:val="green"/>
                <w:lang w:val="en-GB"/>
              </w:rPr>
            </w:pPr>
            <w:r>
              <w:rPr>
                <w:rFonts w:ascii="Times" w:eastAsia="Batang" w:hAnsi="Times"/>
                <w:kern w:val="0"/>
                <w:sz w:val="20"/>
                <w:szCs w:val="20"/>
                <w:highlight w:val="green"/>
                <w:lang w:val="en-GB"/>
              </w:rPr>
              <w:t>Agreement</w:t>
            </w:r>
          </w:p>
          <w:p w:rsidR="00EB0BEC" w:rsidRDefault="00B27AC9">
            <w:pPr>
              <w:widowControl/>
              <w:rPr>
                <w:rFonts w:ascii="Times" w:eastAsia="Batang" w:hAnsi="Times" w:cs="Times"/>
                <w:iCs/>
                <w:kern w:val="0"/>
                <w:sz w:val="20"/>
                <w:szCs w:val="20"/>
              </w:rPr>
            </w:pPr>
            <w:r>
              <w:rPr>
                <w:rFonts w:ascii="Times" w:eastAsia="Batang" w:hAnsi="Times" w:cs="Times"/>
                <w:iCs/>
                <w:kern w:val="0"/>
                <w:sz w:val="20"/>
                <w:szCs w:val="20"/>
              </w:rPr>
              <w:t>For associating TAGs to target UL channels/signals for multi-DCI based multi-TRP operation, support the following:</w:t>
            </w:r>
          </w:p>
          <w:p w:rsidR="00EB0BEC" w:rsidRDefault="00B27AC9">
            <w:pPr>
              <w:widowControl/>
              <w:jc w:val="left"/>
              <w:rPr>
                <w:rFonts w:ascii="Times" w:eastAsia="Batang" w:hAnsi="Times" w:cs="Times"/>
                <w:iCs/>
                <w:kern w:val="0"/>
                <w:sz w:val="20"/>
                <w:szCs w:val="20"/>
              </w:rPr>
            </w:pPr>
            <w:r>
              <w:rPr>
                <w:rFonts w:ascii="Times" w:eastAsia="Batang" w:hAnsi="Times" w:cs="Times"/>
                <w:iCs/>
                <w:kern w:val="0"/>
                <w:sz w:val="20"/>
                <w:szCs w:val="20"/>
              </w:rPr>
              <w:t>Associate TAG to TCI-state</w:t>
            </w:r>
          </w:p>
          <w:p w:rsidR="00EB0BEC" w:rsidRDefault="00B27AC9">
            <w:pPr>
              <w:widowControl/>
              <w:numPr>
                <w:ilvl w:val="0"/>
                <w:numId w:val="3"/>
              </w:numPr>
              <w:jc w:val="left"/>
              <w:rPr>
                <w:rFonts w:ascii="Times" w:eastAsia="Batang" w:hAnsi="Times" w:cs="Times"/>
                <w:iCs/>
                <w:kern w:val="0"/>
                <w:sz w:val="20"/>
                <w:szCs w:val="20"/>
              </w:rPr>
            </w:pPr>
            <w:r>
              <w:rPr>
                <w:rFonts w:ascii="Times" w:eastAsia="Batang" w:hAnsi="Times" w:cs="Times"/>
                <w:iCs/>
                <w:kern w:val="0"/>
                <w:sz w:val="20"/>
                <w:szCs w:val="20"/>
              </w:rPr>
              <w:t xml:space="preserve">Associate TAG ID with UL/joint TCI state </w:t>
            </w:r>
            <w:r>
              <w:rPr>
                <w:rFonts w:ascii="Times" w:eastAsia="Batang" w:hAnsi="Times" w:cs="Times"/>
                <w:iCs/>
                <w:strike/>
                <w:kern w:val="0"/>
                <w:sz w:val="20"/>
                <w:szCs w:val="20"/>
              </w:rPr>
              <w:t>for FR1/FR2 and Rel-15/16 spatial relation in FR2</w:t>
            </w:r>
          </w:p>
          <w:p w:rsidR="00EB0BEC" w:rsidRDefault="00B27AC9">
            <w:pPr>
              <w:widowControl/>
              <w:numPr>
                <w:ilvl w:val="0"/>
                <w:numId w:val="3"/>
              </w:numPr>
              <w:jc w:val="left"/>
              <w:rPr>
                <w:rFonts w:ascii="Times" w:eastAsia="Batang" w:hAnsi="Times" w:cs="Times"/>
                <w:iCs/>
                <w:kern w:val="0"/>
                <w:sz w:val="20"/>
                <w:szCs w:val="20"/>
              </w:rPr>
            </w:pPr>
            <w:r>
              <w:rPr>
                <w:rFonts w:ascii="Times" w:eastAsia="Batang" w:hAnsi="Times" w:cs="Times"/>
                <w:iCs/>
                <w:kern w:val="0"/>
                <w:sz w:val="20"/>
                <w:szCs w:val="20"/>
              </w:rPr>
              <w:t>For UL transmission, the TAG ID associated with the UL/joint TCI state is utilized</w:t>
            </w:r>
          </w:p>
          <w:p w:rsidR="00EB0BEC" w:rsidRDefault="00B27AC9">
            <w:pPr>
              <w:widowControl/>
              <w:numPr>
                <w:ilvl w:val="0"/>
                <w:numId w:val="3"/>
              </w:numPr>
              <w:jc w:val="left"/>
              <w:rPr>
                <w:rFonts w:ascii="Times" w:eastAsia="Batang" w:hAnsi="Times" w:cs="Times"/>
                <w:kern w:val="0"/>
                <w:sz w:val="20"/>
                <w:szCs w:val="20"/>
                <w:lang w:val="en-GB" w:eastAsia="en-US"/>
              </w:rPr>
            </w:pPr>
            <w:r>
              <w:rPr>
                <w:rFonts w:ascii="Times" w:eastAsia="Batang" w:hAnsi="Times" w:cs="Times"/>
                <w:iCs/>
                <w:kern w:val="0"/>
                <w:sz w:val="20"/>
                <w:szCs w:val="20"/>
                <w:lang w:val="en-GB" w:eastAsia="en-US"/>
              </w:rPr>
              <w:t>A baseline is UE expects that the [</w:t>
            </w:r>
            <w:r>
              <w:rPr>
                <w:rFonts w:ascii="Times" w:eastAsia="Batang" w:hAnsi="Times" w:cs="Times"/>
                <w:b/>
                <w:bCs/>
                <w:iCs/>
                <w:kern w:val="0"/>
                <w:sz w:val="20"/>
                <w:szCs w:val="20"/>
                <w:lang w:val="en-GB" w:eastAsia="en-US"/>
              </w:rPr>
              <w:t>activated]</w:t>
            </w:r>
            <w:r>
              <w:rPr>
                <w:rFonts w:ascii="Times" w:eastAsia="Batang" w:hAnsi="Times" w:cs="Times"/>
                <w:iCs/>
                <w:kern w:val="0"/>
                <w:sz w:val="20"/>
                <w:szCs w:val="20"/>
                <w:lang w:val="en-GB" w:eastAsia="en-US"/>
              </w:rPr>
              <w:t xml:space="preserve"> UL/joint TCI states [</w:t>
            </w:r>
            <w:r>
              <w:rPr>
                <w:rFonts w:ascii="Times" w:eastAsia="Batang" w:hAnsi="Times" w:cs="Times"/>
                <w:b/>
                <w:bCs/>
                <w:iCs/>
                <w:kern w:val="0"/>
                <w:sz w:val="20"/>
                <w:szCs w:val="20"/>
                <w:lang w:val="en-GB" w:eastAsia="en-US"/>
              </w:rPr>
              <w:t>of UL signals/channels</w:t>
            </w:r>
            <w:r>
              <w:rPr>
                <w:rFonts w:ascii="Times" w:eastAsia="Batang" w:hAnsi="Times" w:cs="Times"/>
                <w:iCs/>
                <w:kern w:val="0"/>
                <w:sz w:val="20"/>
                <w:szCs w:val="20"/>
                <w:lang w:val="en-GB" w:eastAsia="en-US"/>
              </w:rPr>
              <w:t>] associated to one CORESET Pool Index correspond to one TAG</w:t>
            </w:r>
          </w:p>
          <w:p w:rsidR="00EB0BEC" w:rsidRDefault="00B27AC9">
            <w:pPr>
              <w:widowControl/>
              <w:numPr>
                <w:ilvl w:val="0"/>
                <w:numId w:val="3"/>
              </w:numPr>
              <w:jc w:val="left"/>
              <w:rPr>
                <w:rFonts w:ascii="Times" w:eastAsia="Batang" w:hAnsi="Times" w:cs="Times"/>
                <w:kern w:val="0"/>
                <w:sz w:val="20"/>
                <w:szCs w:val="20"/>
                <w:lang w:val="en-GB" w:eastAsia="en-US"/>
              </w:rPr>
            </w:pPr>
            <w:r>
              <w:rPr>
                <w:rFonts w:ascii="Times" w:eastAsia="Batang" w:hAnsi="Times" w:cs="Times"/>
                <w:iCs/>
                <w:kern w:val="0"/>
                <w:sz w:val="20"/>
                <w:szCs w:val="20"/>
                <w:highlight w:val="darkYellow"/>
                <w:lang w:val="en-GB" w:eastAsia="en-US"/>
              </w:rPr>
              <w:lastRenderedPageBreak/>
              <w:t>Working Assumption:</w:t>
            </w:r>
            <w:r>
              <w:rPr>
                <w:rFonts w:ascii="Times" w:eastAsia="Batang" w:hAnsi="Times" w:cs="Times"/>
                <w:iCs/>
                <w:kern w:val="0"/>
                <w:sz w:val="20"/>
                <w:szCs w:val="20"/>
                <w:lang w:val="en-GB" w:eastAsia="en-US"/>
              </w:rPr>
              <w:t xml:space="preserve"> A UE may report that it supports that the [activated] UL/joint TCI states [of UL signals/channels] associated to one </w:t>
            </w:r>
            <w:bookmarkStart w:id="0" w:name="OLE_LINK1"/>
            <w:r>
              <w:rPr>
                <w:rFonts w:ascii="Times" w:eastAsia="Batang" w:hAnsi="Times" w:cs="Times"/>
                <w:iCs/>
                <w:kern w:val="0"/>
                <w:sz w:val="20"/>
                <w:szCs w:val="20"/>
                <w:lang w:val="en-GB" w:eastAsia="en-US"/>
              </w:rPr>
              <w:t xml:space="preserve">CORESETPoolIndex </w:t>
            </w:r>
            <w:bookmarkEnd w:id="0"/>
            <w:r>
              <w:rPr>
                <w:rFonts w:ascii="Times" w:eastAsia="Batang" w:hAnsi="Times" w:cs="Times"/>
                <w:iCs/>
                <w:kern w:val="0"/>
                <w:sz w:val="20"/>
                <w:szCs w:val="20"/>
                <w:lang w:val="en-GB" w:eastAsia="en-US"/>
              </w:rPr>
              <w:t>correspond to both TAGs</w:t>
            </w:r>
          </w:p>
          <w:p w:rsidR="00EB0BEC" w:rsidRDefault="00B27AC9">
            <w:pPr>
              <w:widowControl/>
              <w:jc w:val="left"/>
              <w:rPr>
                <w:rFonts w:ascii="Times" w:eastAsia="Batang" w:hAnsi="Times" w:cs="Times"/>
                <w:kern w:val="0"/>
                <w:sz w:val="20"/>
                <w:szCs w:val="20"/>
                <w:lang w:val="en-GB" w:eastAsia="en-CA"/>
              </w:rPr>
            </w:pPr>
            <w:r>
              <w:rPr>
                <w:rFonts w:ascii="Times" w:eastAsia="Batang" w:hAnsi="Times" w:cs="Times"/>
                <w:iCs/>
                <w:kern w:val="0"/>
                <w:sz w:val="20"/>
                <w:szCs w:val="20"/>
              </w:rPr>
              <w:t xml:space="preserve">FFS: on how to handle association when Rel-15/16 spatial relation framework is used for </w:t>
            </w:r>
            <w:r>
              <w:rPr>
                <w:rFonts w:ascii="Times" w:eastAsia="Batang" w:hAnsi="Times" w:cs="Times"/>
                <w:iCs/>
                <w:strike/>
                <w:kern w:val="0"/>
                <w:sz w:val="20"/>
                <w:szCs w:val="20"/>
              </w:rPr>
              <w:t>FR1</w:t>
            </w:r>
          </w:p>
          <w:p w:rsidR="00EB0BEC" w:rsidRDefault="00B27AC9">
            <w:pPr>
              <w:widowControl/>
              <w:numPr>
                <w:ilvl w:val="0"/>
                <w:numId w:val="3"/>
              </w:numPr>
              <w:jc w:val="left"/>
              <w:rPr>
                <w:rFonts w:ascii="Times" w:eastAsia="Batang" w:hAnsi="Times" w:cs="Times"/>
                <w:kern w:val="0"/>
                <w:sz w:val="20"/>
                <w:szCs w:val="20"/>
                <w:lang w:val="en-GB" w:eastAsia="en-CA"/>
              </w:rPr>
            </w:pPr>
            <w:r>
              <w:rPr>
                <w:rFonts w:ascii="Times" w:eastAsia="Batang" w:hAnsi="Times" w:cs="Times"/>
                <w:iCs/>
                <w:kern w:val="0"/>
                <w:sz w:val="20"/>
                <w:szCs w:val="20"/>
              </w:rPr>
              <w:t>PUCCH</w:t>
            </w:r>
          </w:p>
          <w:p w:rsidR="00EB0BEC" w:rsidRDefault="00B27AC9">
            <w:pPr>
              <w:widowControl/>
              <w:numPr>
                <w:ilvl w:val="0"/>
                <w:numId w:val="3"/>
              </w:numPr>
              <w:jc w:val="left"/>
              <w:rPr>
                <w:rFonts w:ascii="Times" w:eastAsia="Batang" w:hAnsi="Times" w:cs="Times"/>
                <w:kern w:val="0"/>
                <w:sz w:val="20"/>
                <w:szCs w:val="20"/>
                <w:lang w:val="en-GB" w:eastAsia="en-CA"/>
              </w:rPr>
            </w:pPr>
            <w:r>
              <w:rPr>
                <w:rFonts w:ascii="Times" w:eastAsia="Batang" w:hAnsi="Times" w:cs="Times"/>
                <w:iCs/>
                <w:kern w:val="0"/>
                <w:sz w:val="20"/>
                <w:szCs w:val="20"/>
              </w:rPr>
              <w:t>DG/CG Type 1/Type 2 PUSCH</w:t>
            </w:r>
          </w:p>
          <w:p w:rsidR="00EB0BEC" w:rsidRDefault="00B27AC9">
            <w:pPr>
              <w:widowControl/>
              <w:numPr>
                <w:ilvl w:val="0"/>
                <w:numId w:val="3"/>
              </w:numPr>
              <w:jc w:val="left"/>
              <w:rPr>
                <w:rFonts w:ascii="Times" w:eastAsia="Batang" w:hAnsi="Times" w:cs="Times"/>
                <w:kern w:val="0"/>
                <w:sz w:val="20"/>
                <w:szCs w:val="20"/>
                <w:lang w:val="en-GB" w:eastAsia="en-CA"/>
              </w:rPr>
            </w:pPr>
            <w:r>
              <w:rPr>
                <w:rFonts w:ascii="Times" w:eastAsia="Batang" w:hAnsi="Times" w:cs="Times"/>
                <w:iCs/>
                <w:kern w:val="0"/>
                <w:sz w:val="20"/>
                <w:szCs w:val="20"/>
              </w:rPr>
              <w:t>AP/SP/P SRS</w:t>
            </w:r>
          </w:p>
        </w:tc>
      </w:tr>
    </w:tbl>
    <w:p w:rsidR="00EB0BEC" w:rsidRDefault="00B27AC9">
      <w:pPr>
        <w:spacing w:after="180"/>
        <w:rPr>
          <w:rFonts w:ascii="Times New Roman" w:hAnsi="Times New Roman" w:cs="Times New Roman"/>
          <w:sz w:val="20"/>
          <w:szCs w:val="20"/>
        </w:rPr>
      </w:pPr>
      <w:r>
        <w:rPr>
          <w:rFonts w:ascii="Times New Roman" w:hAnsi="Times New Roman" w:cs="Times New Roman" w:hint="eastAsia"/>
          <w:sz w:val="20"/>
          <w:szCs w:val="20"/>
        </w:rPr>
        <w:lastRenderedPageBreak/>
        <w:t>In agreement, by means of association between TAG ID and UL/joint TCI state, UE can know to use the correct TA to transmit UL signals/channels to the TRP in unified TCI framework. For Rel-15/16, there is spatial relation framework only for FR2, rather than unified TCI framework. So for FR2, the same mechanism can be used. But for FR1, there is not spatial relation. So for FR1, we recommend to configure TAG ID in RRC signaling of each UL signals/channels.</w:t>
      </w:r>
    </w:p>
    <w:p w:rsidR="00EB0BEC" w:rsidRDefault="00B27AC9">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hint="eastAsia"/>
          <w:b/>
          <w:sz w:val="20"/>
          <w:szCs w:val="20"/>
        </w:rPr>
        <w:t>Recommend to configure TAG ID in RRC signaling of each UL signals/channels.</w:t>
      </w:r>
    </w:p>
    <w:p w:rsidR="00EB0BEC" w:rsidRDefault="00B27AC9">
      <w:pPr>
        <w:pStyle w:val="2"/>
      </w:pPr>
      <w:r>
        <w:t>2.</w:t>
      </w:r>
      <w:r w:rsidR="001210FA">
        <w:t>2</w:t>
      </w:r>
      <w:r>
        <w:t xml:space="preserve"> UL overlapping</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Pr>
          <w:rFonts w:ascii="Times New Roman" w:hAnsi="Times New Roman" w:cs="Times New Roman" w:hint="eastAsia"/>
          <w:sz w:val="20"/>
          <w:szCs w:val="20"/>
        </w:rPr>
        <w:t>conclusion</w:t>
      </w:r>
      <w:r>
        <w:rPr>
          <w:rFonts w:ascii="Times New Roman" w:hAnsi="Times New Roman" w:cs="Times New Roman"/>
          <w:sz w:val="20"/>
          <w:szCs w:val="20"/>
        </w:rPr>
        <w:t xml:space="preserve"> on UL transmission overlapping </w:t>
      </w:r>
      <w:r>
        <w:rPr>
          <w:rFonts w:ascii="Times New Roman" w:eastAsia="宋体" w:hAnsi="Times New Roman" w:cs="Times New Roman"/>
          <w:kern w:val="0"/>
          <w:sz w:val="20"/>
          <w:szCs w:val="20"/>
          <w:lang w:eastAsia="ko-KR"/>
        </w:rPr>
        <w:t>was made in RAN1#11</w:t>
      </w:r>
      <w:r w:rsidR="001210FA">
        <w:rPr>
          <w:rFonts w:ascii="Times New Roman" w:eastAsia="宋体" w:hAnsi="Times New Roman" w:cs="Times New Roman"/>
          <w:kern w:val="0"/>
          <w:sz w:val="20"/>
          <w:szCs w:val="20"/>
          <w:lang w:eastAsia="ko-KR"/>
        </w:rPr>
        <w:t>2</w:t>
      </w:r>
      <w:r>
        <w:rPr>
          <w:rFonts w:ascii="Times New Roman" w:eastAsia="宋体" w:hAnsi="Times New Roman" w:cs="Times New Roman"/>
          <w:kern w:val="0"/>
          <w:sz w:val="20"/>
          <w:szCs w:val="20"/>
          <w:lang w:eastAsia="ko-KR"/>
        </w:rPr>
        <w:t xml:space="preserve"> meeting:</w:t>
      </w:r>
    </w:p>
    <w:tbl>
      <w:tblPr>
        <w:tblStyle w:val="a8"/>
        <w:tblW w:w="0" w:type="auto"/>
        <w:tblLook w:val="04A0" w:firstRow="1" w:lastRow="0" w:firstColumn="1" w:lastColumn="0" w:noHBand="0" w:noVBand="1"/>
      </w:tblPr>
      <w:tblGrid>
        <w:gridCol w:w="8296"/>
      </w:tblGrid>
      <w:tr w:rsidR="00EB0BEC">
        <w:tc>
          <w:tcPr>
            <w:tcW w:w="8296" w:type="dxa"/>
          </w:tcPr>
          <w:p w:rsidR="001210FA" w:rsidRPr="001210FA" w:rsidRDefault="001210FA" w:rsidP="001210FA">
            <w:pPr>
              <w:widowControl/>
              <w:jc w:val="left"/>
              <w:rPr>
                <w:rFonts w:ascii="Times" w:eastAsia="Batang" w:hAnsi="Times"/>
                <w:kern w:val="0"/>
                <w:sz w:val="20"/>
                <w:szCs w:val="20"/>
                <w:highlight w:val="green"/>
                <w:lang w:val="en-GB" w:eastAsia="x-none"/>
              </w:rPr>
            </w:pPr>
            <w:r w:rsidRPr="001210FA">
              <w:rPr>
                <w:rFonts w:ascii="Times" w:eastAsia="Batang" w:hAnsi="Times"/>
                <w:kern w:val="0"/>
                <w:sz w:val="20"/>
                <w:szCs w:val="20"/>
                <w:highlight w:val="green"/>
                <w:lang w:val="en-GB" w:eastAsia="x-none"/>
              </w:rPr>
              <w:t>Agreement</w:t>
            </w:r>
          </w:p>
          <w:p w:rsidR="001210FA" w:rsidRPr="001210FA" w:rsidRDefault="001210FA" w:rsidP="001210FA">
            <w:pPr>
              <w:widowControl/>
              <w:rPr>
                <w:rFonts w:ascii="Times" w:eastAsia="Microsoft YaHei UI Light" w:hAnsi="Times"/>
                <w:kern w:val="0"/>
                <w:sz w:val="20"/>
                <w:szCs w:val="24"/>
                <w:lang w:val="en-GB" w:eastAsia="en-US"/>
              </w:rPr>
            </w:pPr>
            <w:r w:rsidRPr="001210FA">
              <w:rPr>
                <w:rFonts w:ascii="Times" w:eastAsia="Batang" w:hAnsi="Times"/>
                <w:color w:val="000000"/>
                <w:kern w:val="24"/>
                <w:sz w:val="20"/>
                <w:szCs w:val="20"/>
                <w:lang w:val="en-GB" w:eastAsia="fr-FR"/>
              </w:rPr>
              <w:t xml:space="preserve">For multi-DCI based Multi-TRP operation with two TA enhancement, for the case when the </w:t>
            </w:r>
            <w:r w:rsidRPr="001210FA">
              <w:rPr>
                <w:rFonts w:ascii="Times" w:eastAsia="Times New Roman" w:hAnsi="Times" w:cs="Times"/>
                <w:color w:val="000000"/>
                <w:kern w:val="24"/>
                <w:sz w:val="20"/>
                <w:szCs w:val="20"/>
                <w:lang w:val="en-GB" w:eastAsia="fr-FR"/>
              </w:rPr>
              <w:t>UE does not support UL STxMP transmission</w:t>
            </w:r>
            <w:r w:rsidRPr="001210FA">
              <w:rPr>
                <w:rFonts w:ascii="Times" w:eastAsia="Microsoft YaHei UI Light" w:hAnsi="Times"/>
                <w:kern w:val="0"/>
                <w:sz w:val="20"/>
                <w:szCs w:val="24"/>
                <w:lang w:val="en-GB" w:eastAsia="en-US"/>
              </w:rPr>
              <w:t>, down-select at least one of the following in RAN1#112bis-e:</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kern w:val="0"/>
                <w:sz w:val="20"/>
                <w:szCs w:val="24"/>
                <w:lang w:val="en-GB" w:eastAsia="x-none"/>
              </w:rPr>
              <w:t xml:space="preserve">Alt 1:  </w:t>
            </w:r>
            <w:r w:rsidRPr="001210FA">
              <w:rPr>
                <w:rFonts w:ascii="Times" w:eastAsia="Microsoft YaHei UI Light" w:hAnsi="Times"/>
                <w:color w:val="000000"/>
                <w:kern w:val="0"/>
                <w:sz w:val="20"/>
                <w:szCs w:val="24"/>
                <w:lang w:val="en-GB" w:eastAsia="x-none"/>
              </w:rPr>
              <w:t xml:space="preserve">Introducing a time gap </w:t>
            </w:r>
            <w:r w:rsidRPr="001210FA">
              <w:rPr>
                <w:rFonts w:ascii="Times" w:eastAsia="Microsoft YaHei UI Light" w:hAnsi="Times"/>
                <w:i/>
                <w:iCs/>
                <w:color w:val="000000"/>
                <w:kern w:val="0"/>
                <w:sz w:val="20"/>
                <w:szCs w:val="24"/>
                <w:lang w:val="en-GB" w:eastAsia="x-none"/>
              </w:rPr>
              <w:t>X</w:t>
            </w:r>
            <w:r w:rsidRPr="001210FA">
              <w:rPr>
                <w:rFonts w:ascii="Times" w:eastAsia="Microsoft YaHei UI Light" w:hAnsi="Times"/>
                <w:color w:val="000000"/>
                <w:kern w:val="0"/>
                <w:sz w:val="20"/>
                <w:szCs w:val="24"/>
                <w:lang w:val="en-GB" w:eastAsia="x-none"/>
              </w:rPr>
              <w:t xml:space="preserve"> between two UL transmissions associated with two different TA values</w:t>
            </w:r>
          </w:p>
          <w:p w:rsidR="001210FA" w:rsidRPr="001A7A28" w:rsidRDefault="001210FA" w:rsidP="001210FA">
            <w:pPr>
              <w:widowControl/>
              <w:numPr>
                <w:ilvl w:val="1"/>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color w:val="000000"/>
                <w:kern w:val="0"/>
                <w:sz w:val="20"/>
                <w:szCs w:val="24"/>
                <w:lang w:val="en-GB"/>
              </w:rPr>
              <w:t xml:space="preserve">E.g., </w:t>
            </w:r>
            <w:r w:rsidRPr="001210FA">
              <w:rPr>
                <w:rFonts w:ascii="Times" w:eastAsia="Microsoft YaHei UI Light" w:hAnsi="Times"/>
                <w:i/>
                <w:iCs/>
                <w:color w:val="000000"/>
                <w:kern w:val="0"/>
                <w:sz w:val="20"/>
                <w:szCs w:val="24"/>
                <w:lang w:val="en-GB"/>
              </w:rPr>
              <w:t>X</w:t>
            </w:r>
            <w:r w:rsidRPr="001210FA">
              <w:rPr>
                <w:rFonts w:ascii="Times" w:eastAsia="Microsoft YaHei UI Light" w:hAnsi="Times"/>
                <w:color w:val="000000"/>
                <w:kern w:val="0"/>
                <w:sz w:val="20"/>
                <w:szCs w:val="24"/>
                <w:lang w:val="en-GB"/>
              </w:rPr>
              <w:t xml:space="preserve"> symbols in the slot(s) corresponding to the two UL transmission remain </w:t>
            </w:r>
            <w:r w:rsidRPr="001A7A28">
              <w:rPr>
                <w:rFonts w:ascii="Times" w:eastAsia="Microsoft YaHei UI Light" w:hAnsi="Times"/>
                <w:color w:val="000000"/>
                <w:kern w:val="0"/>
                <w:sz w:val="20"/>
                <w:szCs w:val="24"/>
                <w:lang w:val="en-GB"/>
              </w:rPr>
              <w:t>unused</w:t>
            </w:r>
          </w:p>
          <w:p w:rsidR="001210FA" w:rsidRPr="001210FA" w:rsidRDefault="001210FA" w:rsidP="001210FA">
            <w:pPr>
              <w:widowControl/>
              <w:numPr>
                <w:ilvl w:val="1"/>
                <w:numId w:val="9"/>
              </w:numPr>
              <w:spacing w:after="160" w:line="259" w:lineRule="auto"/>
              <w:contextualSpacing/>
              <w:jc w:val="left"/>
              <w:rPr>
                <w:rFonts w:ascii="Times" w:eastAsia="Microsoft YaHei UI Light" w:hAnsi="Times"/>
                <w:color w:val="000000"/>
                <w:kern w:val="0"/>
                <w:sz w:val="20"/>
                <w:szCs w:val="24"/>
                <w:lang w:val="en-GB" w:eastAsia="x-none"/>
              </w:rPr>
            </w:pPr>
            <w:r w:rsidRPr="001210FA">
              <w:rPr>
                <w:rFonts w:ascii="Times" w:eastAsia="Microsoft YaHei UI Light" w:hAnsi="Times"/>
                <w:color w:val="000000"/>
                <w:kern w:val="0"/>
                <w:sz w:val="20"/>
                <w:szCs w:val="24"/>
                <w:lang w:val="en-GB"/>
              </w:rPr>
              <w:t>FFS: How X is determined</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Alt 2:  Reduce the overlapping duration of one of the two UL transmissions</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Alt 3:  Scheduling restriction is applied such that the UE does not expect the two UL transmissions to overlap</w:t>
            </w:r>
          </w:p>
          <w:p w:rsidR="001210FA" w:rsidRPr="001210FA" w:rsidRDefault="001210FA" w:rsidP="001210FA">
            <w:pPr>
              <w:widowControl/>
              <w:numPr>
                <w:ilvl w:val="0"/>
                <w:numId w:val="9"/>
              </w:numPr>
              <w:spacing w:after="160" w:line="259" w:lineRule="auto"/>
              <w:contextualSpacing/>
              <w:jc w:val="left"/>
              <w:rPr>
                <w:rFonts w:ascii="Times" w:eastAsia="Microsoft YaHei UI Light" w:hAnsi="Times"/>
                <w:kern w:val="0"/>
                <w:sz w:val="20"/>
                <w:szCs w:val="24"/>
                <w:lang w:val="en-GB" w:eastAsia="x-none"/>
              </w:rPr>
            </w:pPr>
            <w:r w:rsidRPr="001210FA">
              <w:rPr>
                <w:rFonts w:ascii="Times" w:eastAsia="Microsoft YaHei UI Light" w:hAnsi="Times"/>
                <w:kern w:val="0"/>
                <w:sz w:val="20"/>
                <w:szCs w:val="24"/>
                <w:lang w:val="en-GB" w:eastAsia="x-none"/>
              </w:rPr>
              <w:t>Other alternatives are not precluded</w:t>
            </w:r>
          </w:p>
          <w:p w:rsidR="00EB0BEC" w:rsidRPr="001210FA" w:rsidRDefault="001210FA" w:rsidP="001210FA">
            <w:pPr>
              <w:widowControl/>
              <w:rPr>
                <w:rFonts w:ascii="Times" w:eastAsia="Microsoft YaHei UI Light" w:hAnsi="Times"/>
                <w:kern w:val="0"/>
                <w:sz w:val="20"/>
                <w:szCs w:val="24"/>
                <w:lang w:val="en-GB" w:eastAsia="en-US"/>
              </w:rPr>
            </w:pPr>
            <w:r w:rsidRPr="001210FA">
              <w:rPr>
                <w:rFonts w:ascii="Times" w:eastAsia="Microsoft YaHei UI Light" w:hAnsi="Times"/>
                <w:kern w:val="0"/>
                <w:sz w:val="20"/>
                <w:szCs w:val="24"/>
                <w:lang w:val="en-GB" w:eastAsia="en-US"/>
              </w:rPr>
              <w:t>TBD: how to capture the down-selected alternative(s) in the specifications in case specification impact is deemed needed.</w:t>
            </w:r>
          </w:p>
        </w:tc>
      </w:tr>
    </w:tbl>
    <w:p w:rsidR="005014FF" w:rsidRDefault="001456EA">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idea backhaul MDCI MTRP operation, the three Alts can be adopted because one TRP can know the information about </w:t>
      </w:r>
      <w:r>
        <w:rPr>
          <w:rFonts w:ascii="Times New Roman" w:hAnsi="Times New Roman" w:cs="Times New Roman"/>
          <w:sz w:val="20"/>
          <w:szCs w:val="20"/>
          <w:lang w:val="en-GB"/>
        </w:rPr>
        <w:t>scheduling and TA</w:t>
      </w:r>
      <w:r>
        <w:rPr>
          <w:rFonts w:ascii="Times New Roman" w:hAnsi="Times New Roman" w:cs="Times New Roman"/>
          <w:sz w:val="20"/>
          <w:szCs w:val="20"/>
          <w:lang w:val="en-GB"/>
        </w:rPr>
        <w:t xml:space="preserve"> of the other TRP in time. However, for non-idea backhaul MDCI MTRP operation, only Alt 2 can be adopted because one TRP cannot know the information in time. While the UE knows all the information about scheduling and TA of both TRPs. Therefore, it is a good idea to let UE decide how to ha</w:t>
      </w:r>
      <w:r w:rsidR="005A22E0">
        <w:rPr>
          <w:rFonts w:ascii="Times New Roman" w:hAnsi="Times New Roman" w:cs="Times New Roman"/>
          <w:sz w:val="20"/>
          <w:szCs w:val="20"/>
          <w:lang w:val="en-GB"/>
        </w:rPr>
        <w:t xml:space="preserve">ndle the overlapping situation, such as Alt 2. Meanwhile, it is needed to set a rule to perform Alt 2, such as </w:t>
      </w:r>
      <w:r w:rsidR="005A22E0">
        <w:rPr>
          <w:rFonts w:ascii="Times New Roman" w:hAnsi="Times New Roman" w:cs="Times New Roman"/>
          <w:sz w:val="20"/>
          <w:szCs w:val="20"/>
          <w:lang w:val="en-GB"/>
        </w:rPr>
        <w:t>time priority rule and importance priority rule.</w:t>
      </w:r>
    </w:p>
    <w:p w:rsidR="005A22E0" w:rsidRDefault="005A22E0" w:rsidP="005A22E0">
      <w:pPr>
        <w:pStyle w:val="a9"/>
        <w:numPr>
          <w:ilvl w:val="0"/>
          <w:numId w:val="4"/>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2: </w:t>
      </w:r>
      <w:r w:rsidRPr="005A22E0">
        <w:rPr>
          <w:rFonts w:ascii="Times New Roman" w:eastAsia="黑体" w:hAnsi="Times New Roman" w:cs="Times New Roman"/>
          <w:b/>
          <w:sz w:val="20"/>
          <w:szCs w:val="20"/>
        </w:rPr>
        <w:t>Reduce the overlapping duration of one of the two UL transmissions</w:t>
      </w:r>
      <w:r>
        <w:rPr>
          <w:rFonts w:ascii="Times New Roman" w:eastAsia="黑体" w:hAnsi="Times New Roman" w:cs="Times New Roman" w:hint="eastAsia"/>
          <w:b/>
          <w:sz w:val="20"/>
          <w:szCs w:val="20"/>
        </w:rPr>
        <w:t>.</w:t>
      </w:r>
    </w:p>
    <w:p w:rsidR="005A22E0" w:rsidRPr="005A22E0" w:rsidRDefault="00407FA4">
      <w:pPr>
        <w:spacing w:after="180"/>
        <w:rPr>
          <w:rFonts w:ascii="Times New Roman" w:hAnsi="Times New Roman" w:cs="Times New Roman"/>
          <w:sz w:val="20"/>
          <w:szCs w:val="20"/>
        </w:rPr>
      </w:pPr>
      <w:r>
        <w:rPr>
          <w:rFonts w:ascii="Times New Roman" w:hAnsi="Times New Roman" w:cs="Times New Roman" w:hint="eastAsia"/>
          <w:sz w:val="20"/>
          <w:szCs w:val="20"/>
          <w:lang w:val="en-GB"/>
        </w:rPr>
        <w:t>A</w:t>
      </w:r>
      <w:r w:rsidR="0075695A">
        <w:rPr>
          <w:rFonts w:ascii="Times New Roman" w:hAnsi="Times New Roman" w:cs="Times New Roman"/>
          <w:sz w:val="20"/>
          <w:szCs w:val="20"/>
          <w:lang w:val="en-GB"/>
        </w:rPr>
        <w:t>v</w:t>
      </w:r>
      <w:r w:rsidR="0075695A">
        <w:rPr>
          <w:rFonts w:ascii="Times New Roman" w:hAnsi="Times New Roman" w:cs="Times New Roman"/>
          <w:sz w:val="20"/>
          <w:szCs w:val="20"/>
          <w:lang w:val="en-GB"/>
        </w:rPr>
        <w:t>erage coverage distance of an OFDM symbol</w:t>
      </w:r>
      <w:r w:rsidR="0075695A" w:rsidRPr="0075695A">
        <w:rPr>
          <w:rFonts w:ascii="Times New Roman" w:hAnsi="Times New Roman" w:cs="Times New Roman"/>
          <w:sz w:val="20"/>
          <w:szCs w:val="20"/>
          <w:lang w:val="en-GB"/>
        </w:rPr>
        <w:t xml:space="preserve"> </w:t>
      </w:r>
      <w:r w:rsidR="0075695A">
        <w:rPr>
          <w:rFonts w:ascii="Times New Roman" w:hAnsi="Times New Roman" w:cs="Times New Roman"/>
          <w:sz w:val="20"/>
          <w:szCs w:val="20"/>
          <w:lang w:val="en-GB"/>
        </w:rPr>
        <w:t>for different SCS</w:t>
      </w:r>
      <w:r w:rsidR="0075695A">
        <w:rPr>
          <w:rFonts w:ascii="Times New Roman" w:hAnsi="Times New Roman" w:cs="Times New Roman"/>
          <w:sz w:val="20"/>
          <w:szCs w:val="20"/>
          <w:lang w:val="en-GB"/>
        </w:rPr>
        <w:t xml:space="preserve"> is listed</w:t>
      </w:r>
      <w:r>
        <w:rPr>
          <w:rFonts w:ascii="Times New Roman" w:hAnsi="Times New Roman" w:cs="Times New Roman"/>
          <w:sz w:val="20"/>
          <w:szCs w:val="20"/>
          <w:lang w:val="en-GB"/>
        </w:rPr>
        <w:t xml:space="preserve"> in Table 1. Generally, 15 kHz, 30 kHz and 60 kHz are used in FR1, and 120 kHz and 240 kHz are used in FR2. So for FR1, the nearest </w:t>
      </w:r>
      <w:r>
        <w:rPr>
          <w:rFonts w:ascii="Times New Roman" w:hAnsi="Times New Roman" w:cs="Times New Roman"/>
          <w:sz w:val="20"/>
          <w:szCs w:val="20"/>
          <w:lang w:val="en-GB"/>
        </w:rPr>
        <w:t>coverage distance of an OFDM symbol</w:t>
      </w:r>
      <w:r>
        <w:rPr>
          <w:rFonts w:ascii="Times New Roman" w:hAnsi="Times New Roman" w:cs="Times New Roman"/>
          <w:sz w:val="20"/>
          <w:szCs w:val="20"/>
          <w:lang w:val="en-GB"/>
        </w:rPr>
        <w:t xml:space="preserve"> is around 5 km which is enough to avoid overlapping. Consider </w:t>
      </w:r>
      <w:r>
        <w:rPr>
          <w:rFonts w:ascii="Times New Roman" w:hAnsi="Times New Roman" w:cs="Times New Roman"/>
          <w:sz w:val="20"/>
          <w:szCs w:val="20"/>
          <w:lang w:val="en-GB"/>
        </w:rPr>
        <w:lastRenderedPageBreak/>
        <w:t xml:space="preserve">large path loss of FR2, </w:t>
      </w:r>
      <w:r>
        <w:rPr>
          <w:rFonts w:ascii="Times New Roman" w:hAnsi="Times New Roman" w:cs="Times New Roman"/>
          <w:sz w:val="20"/>
          <w:szCs w:val="20"/>
          <w:lang w:val="en-GB"/>
        </w:rPr>
        <w:t xml:space="preserve">the nearest coverage distance of an OFDM symbol is around </w:t>
      </w:r>
      <w:r>
        <w:rPr>
          <w:rFonts w:ascii="Times New Roman" w:hAnsi="Times New Roman" w:cs="Times New Roman"/>
          <w:sz w:val="20"/>
          <w:szCs w:val="20"/>
          <w:lang w:val="en-GB"/>
        </w:rPr>
        <w:t>1.3</w:t>
      </w:r>
      <w:r>
        <w:rPr>
          <w:rFonts w:ascii="Times New Roman" w:hAnsi="Times New Roman" w:cs="Times New Roman"/>
          <w:sz w:val="20"/>
          <w:szCs w:val="20"/>
          <w:lang w:val="en-GB"/>
        </w:rPr>
        <w:t xml:space="preserve"> km which is enough to avoid overlapping.</w:t>
      </w:r>
      <w:r>
        <w:rPr>
          <w:rFonts w:ascii="Times New Roman" w:hAnsi="Times New Roman" w:cs="Times New Roman"/>
          <w:sz w:val="20"/>
          <w:szCs w:val="20"/>
          <w:lang w:val="en-GB"/>
        </w:rPr>
        <w:t xml:space="preserve"> Therefore, </w:t>
      </w:r>
      <w:r w:rsidR="007D0085">
        <w:rPr>
          <w:rFonts w:ascii="Times New Roman" w:hAnsi="Times New Roman" w:cs="Times New Roman"/>
          <w:sz w:val="20"/>
          <w:szCs w:val="20"/>
          <w:lang w:val="en-GB"/>
        </w:rPr>
        <w:t>one OFDM symbol is enough to be the time gap to avoid overlapping.</w:t>
      </w:r>
    </w:p>
    <w:p w:rsidR="00541F4B" w:rsidRDefault="0075695A" w:rsidP="0075695A">
      <w:pPr>
        <w:spacing w:after="180"/>
        <w:jc w:val="center"/>
        <w:rPr>
          <w:rFonts w:ascii="Times New Roman" w:hAnsi="Times New Roman" w:cs="Times New Roman" w:hint="eastAsia"/>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able 1. Average coverage distance of an OFDM symbol for different SCS</w:t>
      </w:r>
    </w:p>
    <w:tbl>
      <w:tblPr>
        <w:tblStyle w:val="a8"/>
        <w:tblW w:w="0" w:type="auto"/>
        <w:jc w:val="center"/>
        <w:tblLook w:val="04A0" w:firstRow="1" w:lastRow="0" w:firstColumn="1" w:lastColumn="0" w:noHBand="0" w:noVBand="1"/>
      </w:tblPr>
      <w:tblGrid>
        <w:gridCol w:w="1305"/>
        <w:gridCol w:w="807"/>
        <w:gridCol w:w="3571"/>
        <w:gridCol w:w="2613"/>
      </w:tblGrid>
      <w:tr w:rsidR="00A86FF2" w:rsidRPr="00406404" w:rsidTr="007D0085">
        <w:trPr>
          <w:trHeight w:val="276"/>
          <w:jc w:val="center"/>
        </w:trPr>
        <w:tc>
          <w:tcPr>
            <w:tcW w:w="1343" w:type="dxa"/>
            <w:noWrap/>
            <w:vAlign w:val="center"/>
          </w:tcPr>
          <w:p w:rsidR="00A86FF2" w:rsidRPr="00406404" w:rsidRDefault="00A86FF2" w:rsidP="00747C88">
            <w:pPr>
              <w:spacing w:after="180"/>
              <w:jc w:val="center"/>
              <w:rPr>
                <w:sz w:val="20"/>
                <w:szCs w:val="20"/>
              </w:rPr>
            </w:pPr>
            <w:r>
              <w:rPr>
                <w:rFonts w:hint="eastAsia"/>
                <w:sz w:val="20"/>
                <w:szCs w:val="20"/>
              </w:rPr>
              <w:t>N</w:t>
            </w:r>
            <w:r>
              <w:rPr>
                <w:sz w:val="20"/>
                <w:szCs w:val="20"/>
              </w:rPr>
              <w:t>umerology</w:t>
            </w:r>
          </w:p>
        </w:tc>
        <w:tc>
          <w:tcPr>
            <w:tcW w:w="827" w:type="dxa"/>
            <w:noWrap/>
            <w:vAlign w:val="center"/>
          </w:tcPr>
          <w:p w:rsidR="00A86FF2" w:rsidRPr="00406404" w:rsidRDefault="00A86FF2" w:rsidP="00747C88">
            <w:pPr>
              <w:spacing w:after="180"/>
              <w:jc w:val="center"/>
              <w:rPr>
                <w:sz w:val="20"/>
                <w:szCs w:val="20"/>
              </w:rPr>
            </w:pPr>
            <w:r>
              <w:rPr>
                <w:rFonts w:hint="eastAsia"/>
                <w:sz w:val="20"/>
                <w:szCs w:val="20"/>
              </w:rPr>
              <w:t>S</w:t>
            </w:r>
            <w:r>
              <w:rPr>
                <w:sz w:val="20"/>
                <w:szCs w:val="20"/>
              </w:rPr>
              <w:t>CS (kHz)</w:t>
            </w:r>
          </w:p>
        </w:tc>
        <w:tc>
          <w:tcPr>
            <w:tcW w:w="0" w:type="auto"/>
            <w:noWrap/>
            <w:vAlign w:val="center"/>
          </w:tcPr>
          <w:p w:rsidR="00A86FF2" w:rsidRPr="00406404" w:rsidRDefault="00A86FF2" w:rsidP="00747C88">
            <w:pPr>
              <w:spacing w:after="180"/>
              <w:jc w:val="center"/>
              <w:rPr>
                <w:sz w:val="20"/>
                <w:szCs w:val="20"/>
              </w:rPr>
            </w:pPr>
            <w:r>
              <w:rPr>
                <w:sz w:val="20"/>
                <w:szCs w:val="20"/>
              </w:rPr>
              <w:t>Average duration of an OFDM symb</w:t>
            </w:r>
            <w:r w:rsidR="0075695A">
              <w:rPr>
                <w:sz w:val="20"/>
                <w:szCs w:val="20"/>
              </w:rPr>
              <w:t>ol</w:t>
            </w:r>
            <w:r>
              <w:rPr>
                <w:sz w:val="20"/>
                <w:szCs w:val="20"/>
              </w:rPr>
              <w:t xml:space="preserve"> (</w:t>
            </w:r>
            <w:r w:rsidRPr="00406404">
              <w:rPr>
                <w:sz w:val="20"/>
                <w:szCs w:val="20"/>
              </w:rPr>
              <w:t>μs</w:t>
            </w:r>
            <w:r>
              <w:rPr>
                <w:sz w:val="20"/>
                <w:szCs w:val="20"/>
              </w:rPr>
              <w:t>)</w:t>
            </w:r>
          </w:p>
        </w:tc>
        <w:tc>
          <w:tcPr>
            <w:tcW w:w="0" w:type="auto"/>
            <w:noWrap/>
            <w:vAlign w:val="center"/>
          </w:tcPr>
          <w:p w:rsidR="00A86FF2" w:rsidRPr="00406404" w:rsidRDefault="0075695A" w:rsidP="00747C88">
            <w:pPr>
              <w:spacing w:after="180"/>
              <w:jc w:val="center"/>
              <w:rPr>
                <w:sz w:val="20"/>
                <w:szCs w:val="20"/>
              </w:rPr>
            </w:pPr>
            <w:r>
              <w:rPr>
                <w:sz w:val="20"/>
                <w:szCs w:val="20"/>
              </w:rPr>
              <w:t>Average</w:t>
            </w:r>
            <w:r w:rsidR="00A86FF2">
              <w:rPr>
                <w:sz w:val="20"/>
                <w:szCs w:val="20"/>
              </w:rPr>
              <w:t xml:space="preserve"> coverage distance (m)</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0</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15</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71.42857</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21428.57</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35.71429</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10714.29</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60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17.85714</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5357.143</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3</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120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8.928571</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2678.571</w:t>
            </w:r>
          </w:p>
        </w:tc>
      </w:tr>
      <w:tr w:rsidR="00A86FF2" w:rsidRPr="00406404" w:rsidTr="007D0085">
        <w:trPr>
          <w:trHeight w:val="276"/>
          <w:jc w:val="center"/>
        </w:trPr>
        <w:tc>
          <w:tcPr>
            <w:tcW w:w="1343"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4</w:t>
            </w:r>
          </w:p>
        </w:tc>
        <w:tc>
          <w:tcPr>
            <w:tcW w:w="827" w:type="dxa"/>
            <w:noWrap/>
            <w:vAlign w:val="center"/>
            <w:hideMark/>
          </w:tcPr>
          <w:p w:rsidR="00A86FF2" w:rsidRPr="00406404" w:rsidRDefault="00A86FF2" w:rsidP="00747C88">
            <w:pPr>
              <w:spacing w:after="180"/>
              <w:jc w:val="center"/>
              <w:rPr>
                <w:sz w:val="20"/>
                <w:szCs w:val="20"/>
              </w:rPr>
            </w:pPr>
            <w:r w:rsidRPr="00406404">
              <w:rPr>
                <w:rFonts w:hint="eastAsia"/>
                <w:sz w:val="20"/>
                <w:szCs w:val="20"/>
              </w:rPr>
              <w:t>240</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4.464286</w:t>
            </w:r>
          </w:p>
        </w:tc>
        <w:tc>
          <w:tcPr>
            <w:tcW w:w="0" w:type="auto"/>
            <w:noWrap/>
            <w:vAlign w:val="center"/>
            <w:hideMark/>
          </w:tcPr>
          <w:p w:rsidR="00A86FF2" w:rsidRPr="00406404" w:rsidRDefault="00A86FF2" w:rsidP="00747C88">
            <w:pPr>
              <w:spacing w:after="180"/>
              <w:jc w:val="center"/>
              <w:rPr>
                <w:sz w:val="20"/>
                <w:szCs w:val="20"/>
              </w:rPr>
            </w:pPr>
            <w:r w:rsidRPr="00406404">
              <w:rPr>
                <w:rFonts w:hint="eastAsia"/>
                <w:sz w:val="20"/>
                <w:szCs w:val="20"/>
              </w:rPr>
              <w:t>1339.286</w:t>
            </w:r>
          </w:p>
        </w:tc>
      </w:tr>
    </w:tbl>
    <w:p w:rsidR="007D0085" w:rsidRDefault="007D0085" w:rsidP="007D0085">
      <w:pPr>
        <w:pStyle w:val="a9"/>
        <w:spacing w:after="180"/>
        <w:ind w:firstLineChars="0" w:firstLine="0"/>
        <w:rPr>
          <w:rFonts w:ascii="Times New Roman" w:hAnsi="Times New Roman" w:cs="Times New Roman"/>
          <w:b/>
          <w:sz w:val="20"/>
          <w:szCs w:val="20"/>
        </w:rPr>
      </w:pPr>
      <w:r>
        <w:rPr>
          <w:rFonts w:ascii="Times New Roman" w:eastAsia="黑体" w:hAnsi="Times New Roman" w:cs="Times New Roman"/>
          <w:b/>
          <w:sz w:val="20"/>
          <w:szCs w:val="20"/>
        </w:rPr>
        <w:t>Observation:</w:t>
      </w:r>
      <w:r>
        <w:rPr>
          <w:rFonts w:ascii="Times New Roman" w:eastAsia="黑体" w:hAnsi="Times New Roman" w:cs="Times New Roman"/>
          <w:b/>
          <w:sz w:val="20"/>
          <w:szCs w:val="20"/>
        </w:rPr>
        <w:tab/>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Pr>
          <w:rFonts w:ascii="Times New Roman" w:eastAsia="黑体" w:hAnsi="Times New Roman" w:cs="Times New Roman" w:hint="eastAsia"/>
          <w:b/>
          <w:sz w:val="20"/>
          <w:szCs w:val="20"/>
        </w:rPr>
        <w:t>.</w:t>
      </w:r>
    </w:p>
    <w:p w:rsidR="00EB0BEC" w:rsidRDefault="00B27AC9">
      <w:pPr>
        <w:pStyle w:val="2"/>
        <w:rPr>
          <w:lang w:val="en-GB"/>
        </w:rPr>
      </w:pPr>
      <w:r>
        <w:rPr>
          <w:rFonts w:hint="eastAsia"/>
          <w:lang w:val="en-GB"/>
        </w:rPr>
        <w:t>2</w:t>
      </w:r>
      <w:r>
        <w:rPr>
          <w:lang w:val="en-GB"/>
        </w:rPr>
        <w:t>.</w:t>
      </w:r>
      <w:r w:rsidR="005A22E0">
        <w:rPr>
          <w:lang w:val="en-GB"/>
        </w:rPr>
        <w:t>3</w:t>
      </w:r>
      <w:r>
        <w:rPr>
          <w:lang w:val="en-GB"/>
        </w:rPr>
        <w:t xml:space="preserve"> TA reporting</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For multi-TRP with a non-idea backhaul, a TRP only knows its own TA but cannot know the TA corresponding to the other TRP. While a UE can know both two TAs corresponding to different TRPs. If a UE reports the TA corresponding to a TRP to the other TRP, TRPs can calculate the UL overlapping time and allocate UL resources properly to avoid.</w:t>
      </w:r>
    </w:p>
    <w:p w:rsidR="00EB0BEC" w:rsidRDefault="00B27AC9">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Meanwhile, for multi-TRP with a non-idea synchronization, the additional error will be introduced for DL Tx, because the DL timing offset may be unfortunately compensated along with propagation delay. The DL timing offset can be calculated according to the difference between two TAs and the difference between two DL reception timings. The two DL reception timings corresponding to two TRPs can be measured by UE. For multi-TRP with a non-idea backhaul, one of TRPs only knows its own UL TA and DL timing but cannot know the UL TA and DL timing of the other TRP. If a UE reports the TA corresponding to a TRP and the difference between two DL reception timings to the other TRP, TRPs can calculate the DL timing offset and adjust DL transmission time to avoid additional error.</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 xml:space="preserve">ecommend to enable a UE to </w:t>
      </w:r>
      <w:bookmarkStart w:id="1" w:name="OLE_LINK16"/>
      <w:bookmarkStart w:id="2" w:name="OLE_LINK17"/>
      <w:r>
        <w:rPr>
          <w:rFonts w:ascii="Times New Roman" w:eastAsia="宋体" w:hAnsi="Times New Roman" w:cs="v4.2.0"/>
          <w:b/>
          <w:kern w:val="0"/>
          <w:sz w:val="20"/>
          <w:szCs w:val="20"/>
          <w:lang w:val="en-GB"/>
        </w:rPr>
        <w:t>report the information about</w:t>
      </w:r>
      <w:bookmarkEnd w:id="1"/>
      <w:bookmarkEnd w:id="2"/>
      <w:r>
        <w:rPr>
          <w:rFonts w:ascii="Times New Roman" w:eastAsia="宋体" w:hAnsi="Times New Roman" w:cs="v4.2.0"/>
          <w:b/>
          <w:kern w:val="0"/>
          <w:sz w:val="20"/>
          <w:szCs w:val="20"/>
          <w:lang w:val="en-GB"/>
        </w:rPr>
        <w:t xml:space="preserve"> TAs and DL reception timings.</w:t>
      </w:r>
    </w:p>
    <w:p w:rsidR="00EB0BEC" w:rsidRDefault="00B27AC9">
      <w:pPr>
        <w:pStyle w:val="3"/>
        <w:rPr>
          <w:lang w:val="en-GB"/>
        </w:rPr>
      </w:pPr>
      <w:r>
        <w:rPr>
          <w:lang w:val="en-GB"/>
        </w:rPr>
        <w:t>2.</w:t>
      </w:r>
      <w:r w:rsidR="005A22E0">
        <w:rPr>
          <w:lang w:val="en-GB"/>
        </w:rPr>
        <w:t>3</w:t>
      </w:r>
      <w:r>
        <w:rPr>
          <w:lang w:val="en-GB"/>
        </w:rPr>
        <w:t>.1 Report actively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To enable a UE to report the information about TAs and DL reception timings, the UE can be configured specific period PUCCH resources for reporting the information. Here, we take a TA report as an example. When the TA corresponding to a TRP is updated, the UE can report the TA to the other TRP through PUCCH corresponding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_Ref114751710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7</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w:t>
      </w:r>
      <w:r>
        <w:rPr>
          <w:rFonts w:ascii="Times New Roman" w:eastAsia="宋体" w:hAnsi="Times New Roman" w:cs="v4.2.0"/>
          <w:kern w:val="0"/>
          <w:sz w:val="20"/>
          <w:szCs w:val="20"/>
          <w:lang w:val="en-GB"/>
        </w:rPr>
        <w:lastRenderedPageBreak/>
        <w:t xml:space="preserve">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specific PUCCH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drawing>
          <wp:inline distT="0" distB="0" distL="0" distR="0">
            <wp:extent cx="4069080" cy="19989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04587" cy="2016992"/>
                    </a:xfrm>
                    <a:prstGeom prst="rect">
                      <a:avLst/>
                    </a:prstGeom>
                    <a:noFill/>
                  </pic:spPr>
                </pic:pic>
              </a:graphicData>
            </a:graphic>
          </wp:inline>
        </w:drawing>
      </w:r>
    </w:p>
    <w:p w:rsidR="00EB0BEC" w:rsidRDefault="00B27AC9">
      <w:pPr>
        <w:pStyle w:val="a3"/>
        <w:spacing w:after="180"/>
        <w:jc w:val="center"/>
        <w:rPr>
          <w:rFonts w:ascii="Times New Roman" w:eastAsia="宋体" w:hAnsi="Times New Roman" w:cs="Times New Roman"/>
          <w:kern w:val="0"/>
          <w:lang w:val="en-GB"/>
        </w:rPr>
      </w:pPr>
      <w:bookmarkStart w:id="3" w:name="_Ref11475171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3"/>
      <w:r>
        <w:rPr>
          <w:rFonts w:ascii="Times New Roman" w:hAnsi="Times New Roman" w:cs="Times New Roman"/>
        </w:rPr>
        <w:t>. A schematic diagram illustrating PUCCH resources with TA reports.</w:t>
      </w:r>
    </w:p>
    <w:p w:rsidR="00EB0BEC" w:rsidRDefault="00B27AC9">
      <w:pPr>
        <w:pStyle w:val="a9"/>
        <w:widowControl/>
        <w:spacing w:after="18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 UE can also report the information about TAs and DL reception timings through PUSCH actively. </w:t>
      </w:r>
      <w:r>
        <w:rPr>
          <w:rFonts w:ascii="Times New Roman" w:eastAsia="宋体" w:hAnsi="Times New Roman" w:cs="v4.2.0"/>
          <w:kern w:val="0"/>
          <w:sz w:val="20"/>
          <w:szCs w:val="20"/>
          <w:lang w:val="en-GB"/>
        </w:rPr>
        <w:t xml:space="preserve">Similarly, we take a TA report as an example. When the TA corresponding to a TRP is updated, the UE can report the TA to the other TRP through PUSCH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if there is PUSCH resources. If there is not PUSCH resources, the UE needs to request PUSCH resources </w:t>
      </w:r>
      <w:r>
        <w:rPr>
          <w:rFonts w:ascii="Times New Roman" w:eastAsia="宋体" w:hAnsi="Times New Roman" w:cs="v4.2.0" w:hint="eastAsia"/>
          <w:kern w:val="0"/>
          <w:sz w:val="20"/>
          <w:szCs w:val="20"/>
          <w:lang w:val="en-GB"/>
        </w:rPr>
        <w:t>related</w:t>
      </w:r>
      <w:r>
        <w:rPr>
          <w:rFonts w:ascii="Times New Roman" w:eastAsia="宋体" w:hAnsi="Times New Roman" w:cs="v4.2.0"/>
          <w:kern w:val="0"/>
          <w:sz w:val="20"/>
          <w:szCs w:val="20"/>
          <w:lang w:val="en-GB"/>
        </w:rPr>
        <w:t xml:space="preserve"> to the other TRP. For example, as shown in </w:t>
      </w:r>
      <w:r>
        <w:rPr>
          <w:rFonts w:ascii="Times New Roman" w:eastAsia="宋体" w:hAnsi="Times New Roman" w:cs="v4.2.0"/>
          <w:kern w:val="0"/>
          <w:sz w:val="20"/>
          <w:szCs w:val="20"/>
          <w:lang w:val="en-GB"/>
        </w:rPr>
        <w:fldChar w:fldCharType="begin"/>
      </w:r>
      <w:r>
        <w:rPr>
          <w:rFonts w:ascii="Times New Roman" w:eastAsia="宋体" w:hAnsi="Times New Roman" w:cs="v4.2.0"/>
          <w:kern w:val="0"/>
          <w:sz w:val="20"/>
          <w:szCs w:val="20"/>
          <w:lang w:val="en-GB"/>
        </w:rPr>
        <w:instrText xml:space="preserve"> REF _Ref114752670 \h  \* MERGEFORMAT </w:instrText>
      </w:r>
      <w:r>
        <w:rPr>
          <w:rFonts w:ascii="Times New Roman" w:eastAsia="宋体" w:hAnsi="Times New Roman" w:cs="v4.2.0"/>
          <w:kern w:val="0"/>
          <w:sz w:val="20"/>
          <w:szCs w:val="20"/>
          <w:lang w:val="en-GB"/>
        </w:rPr>
      </w:r>
      <w:r>
        <w:rPr>
          <w:rFonts w:ascii="Times New Roman" w:eastAsia="宋体" w:hAnsi="Times New Roman" w:cs="v4.2.0"/>
          <w:kern w:val="0"/>
          <w:sz w:val="20"/>
          <w:szCs w:val="20"/>
          <w:lang w:val="en-GB"/>
        </w:rPr>
        <w:fldChar w:fldCharType="separate"/>
      </w:r>
      <w:r>
        <w:rPr>
          <w:rFonts w:ascii="Times New Roman" w:hAnsi="Times New Roman" w:cs="Times New Roman"/>
          <w:sz w:val="20"/>
          <w:szCs w:val="20"/>
        </w:rPr>
        <w:t>Figure 8</w:t>
      </w:r>
      <w:r>
        <w:rPr>
          <w:rFonts w:ascii="Times New Roman" w:eastAsia="宋体" w:hAnsi="Times New Roman" w:cs="v4.2.0"/>
          <w:kern w:val="0"/>
          <w:sz w:val="20"/>
          <w:szCs w:val="20"/>
          <w:lang w:val="en-GB"/>
        </w:rPr>
        <w:fldChar w:fldCharType="end"/>
      </w:r>
      <w:r>
        <w:rPr>
          <w:rFonts w:ascii="Times New Roman" w:eastAsia="宋体" w:hAnsi="Times New Roman" w:cs="v4.2.0"/>
          <w:kern w:val="0"/>
          <w:sz w:val="20"/>
          <w:szCs w:val="20"/>
          <w:lang w:val="en-GB"/>
        </w:rPr>
        <w:t xml:space="preserve">, if TA2 is updated by TAC2 at time </w:t>
      </w:r>
      <w:r>
        <w:rPr>
          <w:rFonts w:ascii="Times New Roman" w:hAnsi="Times New Roman" w:cs="Times New Roman"/>
          <w:i/>
          <w:sz w:val="20"/>
          <w:szCs w:val="20"/>
        </w:rPr>
        <w:t>t</w:t>
      </w:r>
      <w:r>
        <w:rPr>
          <w:rFonts w:ascii="Times New Roman" w:hAnsi="Times New Roman" w:cs="Times New Roman"/>
          <w:sz w:val="20"/>
          <w:szCs w:val="20"/>
          <w:vertAlign w:val="subscript"/>
        </w:rPr>
        <w:t>TAC2</w:t>
      </w:r>
      <w:r>
        <w:rPr>
          <w:rFonts w:ascii="Times New Roman" w:hAnsi="Times New Roman" w:cs="Times New Roman"/>
          <w:sz w:val="22"/>
        </w:rPr>
        <w:t>,</w:t>
      </w:r>
      <w:r>
        <w:rPr>
          <w:rFonts w:ascii="Times New Roman" w:eastAsia="宋体" w:hAnsi="Times New Roman" w:cs="Times New Roman"/>
          <w:kern w:val="0"/>
          <w:sz w:val="20"/>
          <w:szCs w:val="20"/>
          <w:lang w:val="en-GB"/>
        </w:rPr>
        <w:t xml:space="preserve"> a </w:t>
      </w:r>
      <w:r>
        <w:rPr>
          <w:rFonts w:ascii="Times New Roman" w:eastAsia="宋体" w:hAnsi="Times New Roman" w:cs="v4.2.0"/>
          <w:kern w:val="0"/>
          <w:sz w:val="20"/>
          <w:szCs w:val="20"/>
          <w:lang w:val="en-GB"/>
        </w:rPr>
        <w:t xml:space="preserve">UE reports the updated TA2 to TRP1 at time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offset1</w:t>
      </w:r>
      <w:r>
        <w:rPr>
          <w:rFonts w:ascii="Times New Roman" w:eastAsia="宋体" w:hAnsi="Times New Roman" w:cs="v4.2.0"/>
          <w:kern w:val="0"/>
          <w:sz w:val="20"/>
          <w:szCs w:val="20"/>
          <w:lang w:val="en-GB"/>
        </w:rPr>
        <w:t xml:space="preserve">, which is the nearest time after </w:t>
      </w:r>
      <w:r>
        <w:rPr>
          <w:rFonts w:ascii="Times New Roman" w:eastAsia="宋体" w:hAnsi="Times New Roman" w:cs="v4.2.0"/>
          <w:i/>
          <w:kern w:val="0"/>
          <w:sz w:val="20"/>
          <w:szCs w:val="20"/>
          <w:lang w:val="en-GB"/>
        </w:rPr>
        <w:t>t</w:t>
      </w:r>
      <w:r>
        <w:rPr>
          <w:rFonts w:ascii="Times New Roman" w:eastAsia="宋体" w:hAnsi="Times New Roman" w:cs="v4.2.0"/>
          <w:kern w:val="0"/>
          <w:sz w:val="20"/>
          <w:szCs w:val="20"/>
          <w:vertAlign w:val="subscript"/>
          <w:lang w:val="en-GB"/>
        </w:rPr>
        <w:t>TAC1</w:t>
      </w:r>
      <w:r>
        <w:rPr>
          <w:rFonts w:ascii="Times New Roman" w:eastAsia="宋体" w:hAnsi="Times New Roman" w:cs="v4.2.0"/>
          <w:kern w:val="0"/>
          <w:sz w:val="20"/>
          <w:szCs w:val="20"/>
          <w:lang w:val="en-GB"/>
        </w:rPr>
        <w:t xml:space="preserve"> and at which there is a PUSCH resource related to TRP1.</w:t>
      </w:r>
    </w:p>
    <w:p w:rsidR="00EB0BEC" w:rsidRDefault="00B27AC9">
      <w:pPr>
        <w:pStyle w:val="a9"/>
        <w:keepNext/>
        <w:widowControl/>
        <w:spacing w:after="180"/>
        <w:ind w:firstLineChars="0" w:firstLine="0"/>
        <w:jc w:val="center"/>
        <w:rPr>
          <w:rFonts w:ascii="Times New Roman" w:hAnsi="Times New Roman" w:cs="Times New Roman"/>
        </w:rPr>
      </w:pPr>
      <w:r>
        <w:rPr>
          <w:rFonts w:ascii="Times New Roman" w:eastAsia="宋体" w:hAnsi="Times New Roman" w:cs="Times New Roman"/>
          <w:noProof/>
          <w:kern w:val="0"/>
          <w:sz w:val="20"/>
          <w:szCs w:val="20"/>
        </w:rPr>
        <w:drawing>
          <wp:inline distT="0" distB="0" distL="0" distR="0">
            <wp:extent cx="4201795" cy="18332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07784" cy="1836028"/>
                    </a:xfrm>
                    <a:prstGeom prst="rect">
                      <a:avLst/>
                    </a:prstGeom>
                    <a:noFill/>
                  </pic:spPr>
                </pic:pic>
              </a:graphicData>
            </a:graphic>
          </wp:inline>
        </w:drawing>
      </w:r>
    </w:p>
    <w:p w:rsidR="00EB0BEC" w:rsidRDefault="00B27AC9">
      <w:pPr>
        <w:pStyle w:val="a3"/>
        <w:spacing w:after="180"/>
        <w:jc w:val="center"/>
        <w:rPr>
          <w:rFonts w:ascii="Times New Roman" w:hAnsi="Times New Roman" w:cs="Times New Roman"/>
        </w:rPr>
      </w:pPr>
      <w:bookmarkStart w:id="4" w:name="_Ref11475267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bookmarkEnd w:id="4"/>
      <w:r>
        <w:rPr>
          <w:rFonts w:ascii="Times New Roman" w:hAnsi="Times New Roman" w:cs="Times New Roman"/>
        </w:rPr>
        <w:t>. A schematic diagram illustrating PUSCH resources with TA reports.</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3"/>
        <w:rPr>
          <w:lang w:val="en-GB"/>
        </w:rPr>
      </w:pPr>
      <w:r>
        <w:rPr>
          <w:lang w:val="en-GB"/>
        </w:rPr>
        <w:t>2.</w:t>
      </w:r>
      <w:r w:rsidR="005A22E0">
        <w:rPr>
          <w:lang w:val="en-GB"/>
        </w:rPr>
        <w:t>3</w:t>
      </w:r>
      <w:r>
        <w:rPr>
          <w:lang w:val="en-GB"/>
        </w:rPr>
        <w:t>.2 Report passively</w:t>
      </w:r>
    </w:p>
    <w:p w:rsidR="00EB0BEC" w:rsidRDefault="00B27AC9">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A TRP can maintain a timer related to TAs and DL reception timings which is corresponding to the other TRP and reported by a UE. When a TRP receives the TA and DL reception timing corresponding to the other TRP, the TRP flushes the timer immediately. When the timer is overtime, the TRP transmits a </w:t>
      </w:r>
      <w:r>
        <w:rPr>
          <w:rFonts w:ascii="Times New Roman" w:eastAsia="宋体" w:hAnsi="Times New Roman" w:cs="v4.2.0"/>
          <w:kern w:val="0"/>
          <w:sz w:val="20"/>
          <w:szCs w:val="20"/>
          <w:lang w:val="en-GB"/>
        </w:rPr>
        <w:lastRenderedPageBreak/>
        <w:t>command to the UE to indicate the UE to report the TA and DL reception timing corresponding to the other TRP.</w:t>
      </w:r>
    </w:p>
    <w:p w:rsidR="00EB0BEC" w:rsidRDefault="00B27AC9">
      <w:pPr>
        <w:pStyle w:val="a9"/>
        <w:widowControl/>
        <w:numPr>
          <w:ilvl w:val="0"/>
          <w:numId w:val="4"/>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TRP indicates a UE to report the information about TAs and DL reception timings.</w:t>
      </w:r>
    </w:p>
    <w:p w:rsidR="00EB0BEC" w:rsidRDefault="00B27AC9">
      <w:pPr>
        <w:pStyle w:val="1"/>
        <w:rPr>
          <w:rFonts w:ascii="Times New Roman" w:hAnsi="Times New Roman" w:cs="Times New Roman"/>
          <w:sz w:val="36"/>
        </w:rPr>
      </w:pPr>
      <w:r>
        <w:rPr>
          <w:rFonts w:ascii="Times New Roman" w:hAnsi="Times New Roman" w:cs="Times New Roman" w:hint="eastAsia"/>
          <w:sz w:val="36"/>
        </w:rPr>
        <w:t>3</w:t>
      </w:r>
      <w:r>
        <w:rPr>
          <w:rFonts w:ascii="Times New Roman" w:hAnsi="Times New Roman" w:cs="Times New Roman"/>
          <w:sz w:val="36"/>
        </w:rPr>
        <w:t xml:space="preserve"> Conclusion</w:t>
      </w:r>
    </w:p>
    <w:p w:rsidR="00EB0BEC" w:rsidRDefault="00B27AC9">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 are listed as follows.</w:t>
      </w:r>
    </w:p>
    <w:p w:rsidR="002362F8" w:rsidRDefault="002362F8"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hint="eastAsia"/>
          <w:b/>
          <w:sz w:val="20"/>
          <w:szCs w:val="20"/>
        </w:rPr>
        <w:t>Recommend to configure TAG ID in RRC signaling of each UL signals/channels.</w:t>
      </w:r>
    </w:p>
    <w:p w:rsidR="00EB0BEC" w:rsidRDefault="002362F8" w:rsidP="002362F8">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Alt 2: </w:t>
      </w:r>
      <w:r w:rsidRPr="005A22E0">
        <w:rPr>
          <w:rFonts w:ascii="Times New Roman" w:eastAsia="黑体" w:hAnsi="Times New Roman" w:cs="Times New Roman"/>
          <w:b/>
          <w:sz w:val="20"/>
          <w:szCs w:val="20"/>
        </w:rPr>
        <w:t>Reduce the overlapping duration of one of the two UL transmissions</w:t>
      </w:r>
      <w:r>
        <w:rPr>
          <w:rFonts w:ascii="Times New Roman" w:eastAsia="黑体" w:hAnsi="Times New Roman" w:cs="Times New Roman" w:hint="eastAsia"/>
          <w:b/>
          <w:sz w:val="20"/>
          <w:szCs w:val="20"/>
        </w:rPr>
        <w:t>.</w:t>
      </w:r>
    </w:p>
    <w:p w:rsidR="002362F8" w:rsidRPr="002362F8" w:rsidRDefault="002362F8" w:rsidP="002362F8">
      <w:pPr>
        <w:pStyle w:val="a9"/>
        <w:spacing w:after="180"/>
        <w:ind w:firstLineChars="0" w:firstLine="0"/>
        <w:rPr>
          <w:rFonts w:ascii="Times New Roman" w:hAnsi="Times New Roman" w:cs="Times New Roman" w:hint="eastAsia"/>
          <w:b/>
          <w:sz w:val="20"/>
          <w:szCs w:val="20"/>
        </w:rPr>
      </w:pPr>
      <w:r>
        <w:rPr>
          <w:rFonts w:ascii="Times New Roman" w:eastAsia="黑体" w:hAnsi="Times New Roman" w:cs="Times New Roman"/>
          <w:b/>
          <w:sz w:val="20"/>
          <w:szCs w:val="20"/>
        </w:rPr>
        <w:t>Observation:</w:t>
      </w:r>
      <w:r>
        <w:rPr>
          <w:rFonts w:ascii="Times New Roman" w:eastAsia="黑体" w:hAnsi="Times New Roman" w:cs="Times New Roman"/>
          <w:b/>
          <w:sz w:val="20"/>
          <w:szCs w:val="20"/>
        </w:rPr>
        <w:tab/>
        <w:t>O</w:t>
      </w:r>
      <w:r w:rsidRPr="007D0085">
        <w:rPr>
          <w:rFonts w:ascii="Times New Roman" w:eastAsia="黑体" w:hAnsi="Times New Roman" w:cs="Times New Roman"/>
          <w:b/>
          <w:sz w:val="20"/>
          <w:szCs w:val="20"/>
        </w:rPr>
        <w:t>ne OFDM symbol is enough to be th</w:t>
      </w:r>
      <w:r>
        <w:rPr>
          <w:rFonts w:ascii="Times New Roman" w:eastAsia="黑体" w:hAnsi="Times New Roman" w:cs="Times New Roman"/>
          <w:b/>
          <w:sz w:val="20"/>
          <w:szCs w:val="20"/>
        </w:rPr>
        <w:t>e time gap to avoid overlapping</w:t>
      </w:r>
      <w:r>
        <w:rPr>
          <w:rFonts w:ascii="Times New Roman" w:eastAsia="黑体" w:hAnsi="Times New Roman" w:cs="Times New Roman" w:hint="eastAsia"/>
          <w:b/>
          <w:sz w:val="20"/>
          <w:szCs w:val="20"/>
        </w:rPr>
        <w:t>.</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enable a UE to report the information about TAs and DL reception timings.</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UE reports report the information about TAs and DL reception timings through PUCCH or PUSCH actively.</w:t>
      </w:r>
    </w:p>
    <w:p w:rsidR="00EB0BEC" w:rsidRDefault="00B27AC9">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 consider that a TRP indicates a UE to report the information about TAs and DL reception timings.</w:t>
      </w:r>
    </w:p>
    <w:p w:rsidR="00EB0BEC" w:rsidRPr="002362F8" w:rsidRDefault="00EB0BEC">
      <w:pPr>
        <w:pStyle w:val="a9"/>
        <w:spacing w:after="180"/>
        <w:ind w:firstLineChars="0" w:firstLine="0"/>
        <w:rPr>
          <w:rFonts w:ascii="Times New Roman" w:hAnsi="Times New Roman" w:cs="Times New Roman"/>
          <w:b/>
          <w:sz w:val="20"/>
          <w:szCs w:val="20"/>
        </w:rPr>
      </w:pPr>
      <w:bookmarkStart w:id="5" w:name="_GoBack"/>
      <w:bookmarkEnd w:id="5"/>
    </w:p>
    <w:p w:rsidR="00EB0BEC" w:rsidRDefault="00EB0BEC"/>
    <w:sectPr w:rsidR="00EB0B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BB5" w:rsidRDefault="00D62BB5" w:rsidP="001210FA">
      <w:r>
        <w:separator/>
      </w:r>
    </w:p>
  </w:endnote>
  <w:endnote w:type="continuationSeparator" w:id="0">
    <w:p w:rsidR="00D62BB5" w:rsidRDefault="00D62BB5" w:rsidP="001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BB5" w:rsidRDefault="00D62BB5" w:rsidP="001210FA">
      <w:r>
        <w:separator/>
      </w:r>
    </w:p>
  </w:footnote>
  <w:footnote w:type="continuationSeparator" w:id="0">
    <w:p w:rsidR="00D62BB5" w:rsidRDefault="00D62BB5" w:rsidP="00121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227D5805"/>
    <w:multiLevelType w:val="multilevel"/>
    <w:tmpl w:val="227D5805"/>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E5E7CC9"/>
    <w:multiLevelType w:val="multilevel"/>
    <w:tmpl w:val="2E5E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1F3A6E"/>
    <w:multiLevelType w:val="multilevel"/>
    <w:tmpl w:val="341F3A6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78434E4"/>
    <w:multiLevelType w:val="multilevel"/>
    <w:tmpl w:val="578434E4"/>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 w15:restartNumberingAfterBreak="0">
    <w:nsid w:val="5EBF009E"/>
    <w:multiLevelType w:val="multilevel"/>
    <w:tmpl w:val="5EBF009E"/>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2"/>
  </w:num>
  <w:num w:numId="4">
    <w:abstractNumId w:val="8"/>
  </w:num>
  <w:num w:numId="5">
    <w:abstractNumId w:val="1"/>
  </w:num>
  <w:num w:numId="6">
    <w:abstractNumId w:val="3"/>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A453E6"/>
    <w:rsid w:val="00016DF6"/>
    <w:rsid w:val="0008672F"/>
    <w:rsid w:val="000B426B"/>
    <w:rsid w:val="000C52FD"/>
    <w:rsid w:val="001210FA"/>
    <w:rsid w:val="001456EA"/>
    <w:rsid w:val="00146D45"/>
    <w:rsid w:val="001A7A28"/>
    <w:rsid w:val="002362F8"/>
    <w:rsid w:val="00275A04"/>
    <w:rsid w:val="00345A8C"/>
    <w:rsid w:val="003A3E5B"/>
    <w:rsid w:val="003E7275"/>
    <w:rsid w:val="00406404"/>
    <w:rsid w:val="00407FA4"/>
    <w:rsid w:val="004156D7"/>
    <w:rsid w:val="00497F64"/>
    <w:rsid w:val="004B3742"/>
    <w:rsid w:val="004B59C6"/>
    <w:rsid w:val="005014FF"/>
    <w:rsid w:val="00541F4B"/>
    <w:rsid w:val="00546A50"/>
    <w:rsid w:val="00585AFC"/>
    <w:rsid w:val="0059244C"/>
    <w:rsid w:val="005A22E0"/>
    <w:rsid w:val="005B5B86"/>
    <w:rsid w:val="005D0B65"/>
    <w:rsid w:val="005E2527"/>
    <w:rsid w:val="005F7D5D"/>
    <w:rsid w:val="00631E83"/>
    <w:rsid w:val="0075695A"/>
    <w:rsid w:val="007D0085"/>
    <w:rsid w:val="00804DB3"/>
    <w:rsid w:val="008320CB"/>
    <w:rsid w:val="00852DA7"/>
    <w:rsid w:val="00854A53"/>
    <w:rsid w:val="008761AD"/>
    <w:rsid w:val="008B1653"/>
    <w:rsid w:val="0099305E"/>
    <w:rsid w:val="00A453E6"/>
    <w:rsid w:val="00A86FF2"/>
    <w:rsid w:val="00B27AC9"/>
    <w:rsid w:val="00BC1DC3"/>
    <w:rsid w:val="00C0618B"/>
    <w:rsid w:val="00C213FD"/>
    <w:rsid w:val="00C2155F"/>
    <w:rsid w:val="00C71225"/>
    <w:rsid w:val="00CB4ECE"/>
    <w:rsid w:val="00CF1339"/>
    <w:rsid w:val="00D62BB5"/>
    <w:rsid w:val="00D91446"/>
    <w:rsid w:val="00DB5189"/>
    <w:rsid w:val="00E45B27"/>
    <w:rsid w:val="00E8642D"/>
    <w:rsid w:val="00EA177D"/>
    <w:rsid w:val="00EA3FCB"/>
    <w:rsid w:val="00EB0BEC"/>
    <w:rsid w:val="00EB495C"/>
    <w:rsid w:val="00F211D6"/>
    <w:rsid w:val="00F37583"/>
    <w:rsid w:val="00F76EEE"/>
    <w:rsid w:val="2B724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9CAC7B"/>
  <w15:docId w15:val="{C9F640DA-2850-419D-9466-03C64F80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2FD"/>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9">
    <w:name w:val="List Paragraph"/>
    <w:basedOn w:val="a"/>
    <w:link w:val="aa"/>
    <w:uiPriority w:val="34"/>
    <w:qFormat/>
    <w:pPr>
      <w:ind w:firstLineChars="200" w:firstLine="420"/>
    </w:pPr>
  </w:style>
  <w:style w:type="character" w:customStyle="1" w:styleId="aa">
    <w:name w:val="列出段落 字符"/>
    <w:link w:val="a9"/>
    <w:uiPriority w:val="34"/>
    <w:qFormat/>
    <w:locked/>
  </w:style>
  <w:style w:type="character" w:customStyle="1" w:styleId="30">
    <w:name w:val="标题 3 字符"/>
    <w:basedOn w:val="a0"/>
    <w:link w:val="3"/>
    <w:uiPriority w:val="9"/>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0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D5B67C-C188-488B-A42C-C9DC5A936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1321</Words>
  <Characters>7531</Characters>
  <Application>Microsoft Office Word</Application>
  <DocSecurity>0</DocSecurity>
  <Lines>62</Lines>
  <Paragraphs>17</Paragraphs>
  <ScaleCrop>false</ScaleCrop>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34</cp:revision>
  <dcterms:created xsi:type="dcterms:W3CDTF">2023-02-13T03:34:00Z</dcterms:created>
  <dcterms:modified xsi:type="dcterms:W3CDTF">2023-04-06T12:31:00Z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5DF4896B38114FAC83F8D0A727900B69</vt:lpwstr>
  </property>
</Properties>
</file>