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81110DE"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F9759B">
        <w:rPr>
          <w:rFonts w:cs="Arial"/>
          <w:bCs/>
          <w:sz w:val="20"/>
          <w:lang w:eastAsia="ja-JP"/>
        </w:rPr>
        <w:t>2bis-e</w:t>
      </w:r>
      <w:r w:rsidR="001B69D7">
        <w:rPr>
          <w:rFonts w:cs="Arial" w:hint="eastAsia"/>
          <w:bCs/>
          <w:sz w:val="20"/>
          <w:lang w:eastAsia="ja-JP"/>
        </w:rPr>
        <w:tab/>
      </w:r>
      <w:r w:rsidR="001B69D7">
        <w:rPr>
          <w:rFonts w:cs="Arial" w:hint="eastAsia"/>
          <w:bCs/>
          <w:sz w:val="20"/>
          <w:lang w:eastAsia="ja-JP"/>
        </w:rPr>
        <w:tab/>
      </w:r>
      <w:r w:rsidR="00BF183E" w:rsidRPr="00BF183E">
        <w:rPr>
          <w:sz w:val="20"/>
        </w:rPr>
        <w:t>R1-2303039</w:t>
      </w:r>
    </w:p>
    <w:p w14:paraId="552A328C" w14:textId="1EB8F602" w:rsidR="00941D27" w:rsidRPr="0093682F" w:rsidRDefault="00AE000D" w:rsidP="00220980">
      <w:pPr>
        <w:pStyle w:val="TdocHeader2"/>
        <w:snapToGrid w:val="0"/>
        <w:jc w:val="left"/>
        <w:rPr>
          <w:rFonts w:eastAsiaTheme="minorEastAsia"/>
          <w:lang w:val="en-US"/>
        </w:rPr>
      </w:pPr>
      <w:r>
        <w:rPr>
          <w:rFonts w:eastAsia="ＭＳ 明朝" w:cs="Arial"/>
          <w:bCs/>
          <w:sz w:val="20"/>
          <w:lang w:val="en-US" w:eastAsia="ja-JP"/>
        </w:rPr>
        <w:t>e-Meeting</w:t>
      </w:r>
      <w:r w:rsidR="0027626E">
        <w:rPr>
          <w:rFonts w:eastAsia="ＭＳ 明朝" w:cs="Arial"/>
          <w:bCs/>
          <w:sz w:val="20"/>
          <w:lang w:val="en-US" w:eastAsia="ja-JP"/>
        </w:rPr>
        <w:t xml:space="preserve">, </w:t>
      </w:r>
      <w:r>
        <w:rPr>
          <w:rFonts w:eastAsia="ＭＳ 明朝" w:cs="Arial"/>
          <w:bCs/>
          <w:sz w:val="20"/>
          <w:lang w:val="en-US" w:eastAsia="ja-JP"/>
        </w:rPr>
        <w:t>April</w:t>
      </w:r>
      <w:r w:rsidR="00CE3E04">
        <w:rPr>
          <w:rFonts w:eastAsia="ＭＳ 明朝" w:cs="Arial"/>
          <w:bCs/>
          <w:sz w:val="20"/>
          <w:lang w:val="en-US" w:eastAsia="ja-JP"/>
        </w:rPr>
        <w:t xml:space="preserve"> </w:t>
      </w:r>
      <w:r>
        <w:rPr>
          <w:rFonts w:eastAsia="ＭＳ 明朝" w:cs="Arial"/>
          <w:bCs/>
          <w:sz w:val="20"/>
          <w:lang w:val="en-US" w:eastAsia="ja-JP"/>
        </w:rPr>
        <w:t>17</w:t>
      </w:r>
      <w:r w:rsidR="002E2B32">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8974C6">
        <w:rPr>
          <w:rFonts w:cs="Arial"/>
          <w:bCs/>
          <w:sz w:val="20"/>
          <w:lang w:val="en-US" w:eastAsia="ja-JP"/>
        </w:rPr>
        <w:t xml:space="preserve"> </w:t>
      </w:r>
      <w:r>
        <w:rPr>
          <w:rFonts w:cs="Arial"/>
          <w:bCs/>
          <w:sz w:val="20"/>
          <w:lang w:val="en-US" w:eastAsia="ja-JP"/>
        </w:rPr>
        <w:t>26th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8974C6">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3D6E18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2E2B32">
        <w:rPr>
          <w:b w:val="0"/>
          <w:sz w:val="20"/>
        </w:rPr>
        <w:t xml:space="preserve">dynamic </w:t>
      </w:r>
      <w:r w:rsidR="00F02287">
        <w:rPr>
          <w:b w:val="0"/>
          <w:sz w:val="20"/>
        </w:rPr>
        <w:t>waveform switching</w:t>
      </w:r>
    </w:p>
    <w:p w14:paraId="3BEF152C" w14:textId="27F222EC"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w:t>
      </w:r>
      <w:r w:rsidR="00F02287">
        <w:rPr>
          <w:rFonts w:ascii="Arial" w:hAnsi="Arial"/>
          <w:lang w:eastAsia="ja-JP"/>
        </w:rPr>
        <w:t>1</w:t>
      </w:r>
      <w:r w:rsidR="00CE523F">
        <w:rPr>
          <w:rFonts w:ascii="Arial" w:hAnsi="Arial"/>
          <w:lang w:eastAsia="ja-JP"/>
        </w:rPr>
        <w:t>2</w:t>
      </w:r>
      <w:r w:rsidR="00593B61">
        <w:rPr>
          <w:rFonts w:ascii="Arial" w:hAnsi="Arial"/>
          <w:lang w:eastAsia="ja-JP"/>
        </w:rPr>
        <w:t>.</w:t>
      </w:r>
      <w:r w:rsidR="00F02287">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2DA0B6C" w14:textId="77DA44AA" w:rsidR="00FA459D" w:rsidRPr="00DE6B2E" w:rsidRDefault="005F76DA" w:rsidP="005F76DA">
      <w:pPr>
        <w:widowControl w:val="0"/>
        <w:snapToGrid w:val="0"/>
        <w:spacing w:afterLines="50" w:after="120"/>
        <w:rPr>
          <w:rFonts w:eastAsiaTheme="minorEastAsia"/>
          <w:lang w:eastAsia="ja-JP"/>
        </w:rPr>
      </w:pPr>
      <w:r>
        <w:rPr>
          <w:rFonts w:eastAsiaTheme="minorEastAsia"/>
          <w:lang w:eastAsia="ja-JP"/>
        </w:rPr>
        <w:t xml:space="preserve">A </w:t>
      </w:r>
      <w:r w:rsidR="002F7D3C">
        <w:rPr>
          <w:rFonts w:eastAsiaTheme="minorEastAsia"/>
          <w:lang w:eastAsia="ja-JP"/>
        </w:rPr>
        <w:t>work</w:t>
      </w:r>
      <w:r>
        <w:rPr>
          <w:rFonts w:eastAsiaTheme="minorEastAsia"/>
          <w:lang w:eastAsia="ja-JP"/>
        </w:rPr>
        <w:t xml:space="preserve"> item </w:t>
      </w:r>
      <w:r w:rsidR="008F389B">
        <w:rPr>
          <w:rFonts w:eastAsiaTheme="minorEastAsia"/>
          <w:lang w:eastAsia="ja-JP"/>
        </w:rPr>
        <w:t>on further NR coverage enhancements</w:t>
      </w:r>
      <w:r>
        <w:rPr>
          <w:rFonts w:eastAsiaTheme="minorEastAsia"/>
          <w:lang w:eastAsia="ja-JP"/>
        </w:rPr>
        <w:t xml:space="preserv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796A3B">
        <w:rPr>
          <w:rFonts w:eastAsiaTheme="minorEastAsia"/>
          <w:lang w:eastAsia="ja-JP"/>
        </w:rPr>
        <w:t xml:space="preserve">One of </w:t>
      </w:r>
      <w:r w:rsidR="001855BE">
        <w:rPr>
          <w:rFonts w:eastAsiaTheme="minorEastAsia"/>
          <w:lang w:eastAsia="ja-JP"/>
        </w:rPr>
        <w:t>objective</w:t>
      </w:r>
      <w:r w:rsidR="00796A3B">
        <w:rPr>
          <w:rFonts w:eastAsiaTheme="minorEastAsia"/>
          <w:lang w:eastAsia="ja-JP"/>
        </w:rPr>
        <w:t>s</w:t>
      </w:r>
      <w:r w:rsidR="005D2BFC">
        <w:rPr>
          <w:rFonts w:eastAsiaTheme="minorEastAsia"/>
          <w:lang w:eastAsia="ja-JP"/>
        </w:rPr>
        <w:t xml:space="preserve"> is to </w:t>
      </w:r>
      <w:r w:rsidR="00796A3B">
        <w:rPr>
          <w:rFonts w:eastAsiaTheme="minorEastAsia"/>
          <w:lang w:eastAsia="ja-JP"/>
        </w:rPr>
        <w:t xml:space="preserve">specify enhancements to support dynamic switching between DFT-s-OFDM and CP-OFDM.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666B04">
        <w:rPr>
          <w:rFonts w:eastAsiaTheme="minorEastAsia"/>
          <w:lang w:eastAsia="ja-JP"/>
        </w:rPr>
        <w:t>s</w:t>
      </w:r>
      <w:r w:rsidR="00975605">
        <w:rPr>
          <w:rFonts w:eastAsiaTheme="minorEastAsia"/>
          <w:lang w:eastAsia="ja-JP"/>
        </w:rPr>
        <w:t xml:space="preserve"> our view on </w:t>
      </w:r>
      <w:r w:rsidR="00666B04">
        <w:rPr>
          <w:rFonts w:eastAsiaTheme="minorEastAsia"/>
          <w:lang w:eastAsia="ja-JP"/>
        </w:rPr>
        <w:t>dynamic switching between DFT-s-OFDM and CP-OFDM</w:t>
      </w:r>
      <w:r w:rsidR="006F2A0A">
        <w:rPr>
          <w:rFonts w:eastAsiaTheme="minorEastAsia"/>
          <w:lang w:eastAsia="ja-JP"/>
        </w:rPr>
        <w:t>.</w:t>
      </w:r>
    </w:p>
    <w:p w14:paraId="1A87AC5B" w14:textId="06EA9214"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6FF2B9F7" w14:textId="669EFEF6" w:rsidR="006B6B02" w:rsidRPr="006B6B02" w:rsidRDefault="006B6B02" w:rsidP="006B6B02">
      <w:pPr>
        <w:pStyle w:val="2"/>
        <w:rPr>
          <w:lang w:val="en-US" w:eastAsia="ja-JP"/>
        </w:rPr>
      </w:pPr>
      <w:r>
        <w:rPr>
          <w:rFonts w:hint="eastAsia"/>
          <w:lang w:val="en-US" w:eastAsia="ja-JP"/>
        </w:rPr>
        <w:t>A</w:t>
      </w:r>
      <w:r>
        <w:rPr>
          <w:lang w:val="en-US" w:eastAsia="ja-JP"/>
        </w:rPr>
        <w:t>pplicability of dynamic waveform switching</w:t>
      </w:r>
    </w:p>
    <w:p w14:paraId="5C837285" w14:textId="4B0DC011" w:rsidR="003745C1" w:rsidRPr="006D2842" w:rsidRDefault="008404A7" w:rsidP="009E6092">
      <w:pPr>
        <w:snapToGrid w:val="0"/>
        <w:spacing w:afterLines="50" w:after="120"/>
        <w:rPr>
          <w:b/>
          <w:u w:val="single"/>
          <w:lang w:val="en-US" w:eastAsia="ja-JP"/>
        </w:rPr>
      </w:pPr>
      <w:r>
        <w:rPr>
          <w:b/>
          <w:u w:val="single"/>
          <w:lang w:val="en-US" w:eastAsia="ja-JP"/>
        </w:rPr>
        <w:t xml:space="preserve">Applicability to </w:t>
      </w:r>
      <w:r w:rsidR="00BF03BF">
        <w:rPr>
          <w:b/>
          <w:u w:val="single"/>
          <w:lang w:val="en-US" w:eastAsia="ja-JP"/>
        </w:rPr>
        <w:t>DG-</w:t>
      </w:r>
      <w:r>
        <w:rPr>
          <w:b/>
          <w:u w:val="single"/>
          <w:lang w:val="en-US" w:eastAsia="ja-JP"/>
        </w:rPr>
        <w:t>PUSCH</w:t>
      </w:r>
    </w:p>
    <w:p w14:paraId="4BAE77C1" w14:textId="4E4300AC" w:rsidR="00B519C3" w:rsidRDefault="008404A7" w:rsidP="00DE3344">
      <w:pPr>
        <w:snapToGrid w:val="0"/>
        <w:spacing w:afterLines="50" w:after="120"/>
        <w:rPr>
          <w:bCs/>
          <w:lang w:val="en-US" w:eastAsia="ja-JP"/>
        </w:rPr>
      </w:pPr>
      <w:r>
        <w:rPr>
          <w:rFonts w:hint="eastAsia"/>
          <w:bCs/>
          <w:lang w:val="en-US" w:eastAsia="ja-JP"/>
        </w:rPr>
        <w:t>I</w:t>
      </w:r>
      <w:r>
        <w:rPr>
          <w:bCs/>
          <w:lang w:val="en-US" w:eastAsia="ja-JP"/>
        </w:rPr>
        <w:t xml:space="preserve">n RAN1#110bis-e, it was agreed that </w:t>
      </w:r>
      <w:r w:rsidR="000A6070">
        <w:rPr>
          <w:bCs/>
          <w:lang w:val="en-US" w:eastAsia="ja-JP"/>
        </w:rPr>
        <w:t>dynamic waveform switching enhancement in Rel.18 is applicable to PUSCH scheduled by DCI format 0-1 or 0-2 in PDCCH with CRC scrambled with C-RNTI</w:t>
      </w:r>
      <w:r w:rsidR="008E7953">
        <w:rPr>
          <w:bCs/>
          <w:lang w:val="en-US" w:eastAsia="ja-JP"/>
        </w:rPr>
        <w:t xml:space="preserve"> and with CRC scrambled with</w:t>
      </w:r>
      <w:r w:rsidR="000A6070">
        <w:rPr>
          <w:bCs/>
          <w:lang w:val="en-US" w:eastAsia="ja-JP"/>
        </w:rPr>
        <w:t xml:space="preserve"> MCS-C-RNTI, or CS-RNTI with NDI = 1.</w:t>
      </w:r>
      <w:r w:rsidR="003F23C0">
        <w:rPr>
          <w:bCs/>
          <w:lang w:val="en-US" w:eastAsia="ja-JP"/>
        </w:rPr>
        <w:t xml:space="preserve"> </w:t>
      </w:r>
      <w:r w:rsidR="00F839CA">
        <w:rPr>
          <w:bCs/>
          <w:lang w:val="en-US" w:eastAsia="ja-JP"/>
        </w:rPr>
        <w:t xml:space="preserve">One of </w:t>
      </w:r>
      <w:r w:rsidR="002046A7">
        <w:rPr>
          <w:bCs/>
          <w:lang w:val="en-US" w:eastAsia="ja-JP"/>
        </w:rPr>
        <w:t xml:space="preserve">the </w:t>
      </w:r>
      <w:r w:rsidR="00F839CA">
        <w:rPr>
          <w:bCs/>
          <w:lang w:val="en-US" w:eastAsia="ja-JP"/>
        </w:rPr>
        <w:t xml:space="preserve">remaining issues is the applicability of dynamic waveform switching to PUSCH scheduled by DCI format 0-0. </w:t>
      </w:r>
      <w:r w:rsidR="008E4E7B">
        <w:rPr>
          <w:bCs/>
          <w:lang w:val="en-US" w:eastAsia="ja-JP"/>
        </w:rPr>
        <w:t>For</w:t>
      </w:r>
      <w:r w:rsidR="00B519C3">
        <w:rPr>
          <w:bCs/>
          <w:lang w:val="en-US" w:eastAsia="ja-JP"/>
        </w:rPr>
        <w:t xml:space="preserve"> DG-PUSCH scheduled by DCI format 0-0, </w:t>
      </w:r>
      <w:proofErr w:type="gramStart"/>
      <w:r w:rsidR="00AD4AA3">
        <w:rPr>
          <w:bCs/>
          <w:lang w:val="en-US" w:eastAsia="ja-JP"/>
        </w:rPr>
        <w:t>in order to</w:t>
      </w:r>
      <w:proofErr w:type="gramEnd"/>
      <w:r w:rsidR="00AD4AA3">
        <w:rPr>
          <w:bCs/>
          <w:lang w:val="en-US" w:eastAsia="ja-JP"/>
        </w:rPr>
        <w:t xml:space="preserve"> utilize DCI format 0-0 regardless of RRC reconfiguration and to keep </w:t>
      </w:r>
      <w:r w:rsidR="0036287B">
        <w:rPr>
          <w:bCs/>
          <w:lang w:val="en-US" w:eastAsia="ja-JP"/>
        </w:rPr>
        <w:t>the same payload size in common search space</w:t>
      </w:r>
      <w:r w:rsidR="008E7953">
        <w:rPr>
          <w:bCs/>
          <w:lang w:val="en-US" w:eastAsia="ja-JP"/>
        </w:rPr>
        <w:t xml:space="preserve"> among different release version of UEs</w:t>
      </w:r>
      <w:r w:rsidR="0036287B">
        <w:rPr>
          <w:bCs/>
          <w:lang w:val="en-US" w:eastAsia="ja-JP"/>
        </w:rPr>
        <w:t xml:space="preserve">, no change should be </w:t>
      </w:r>
      <w:r w:rsidR="00C0538A">
        <w:rPr>
          <w:bCs/>
          <w:lang w:val="en-US" w:eastAsia="ja-JP"/>
        </w:rPr>
        <w:t>applied</w:t>
      </w:r>
      <w:r w:rsidR="0036287B">
        <w:rPr>
          <w:bCs/>
          <w:lang w:val="en-US" w:eastAsia="ja-JP"/>
        </w:rPr>
        <w:t xml:space="preserve">. </w:t>
      </w:r>
      <w:r w:rsidR="00DB45AC">
        <w:rPr>
          <w:bCs/>
          <w:lang w:val="en-US" w:eastAsia="ja-JP"/>
        </w:rPr>
        <w:t xml:space="preserve">To apply it to </w:t>
      </w:r>
      <w:r w:rsidR="00DB45AC" w:rsidRPr="00DB45AC">
        <w:rPr>
          <w:bCs/>
          <w:lang w:val="en-US" w:eastAsia="ja-JP"/>
        </w:rPr>
        <w:t>DCI format 0-0</w:t>
      </w:r>
      <w:r w:rsidR="00DB45AC">
        <w:rPr>
          <w:bCs/>
          <w:lang w:val="en-US" w:eastAsia="ja-JP"/>
        </w:rPr>
        <w:t xml:space="preserve"> in UE specific search space is possible but we </w:t>
      </w:r>
      <w:r w:rsidR="00E34ED8">
        <w:rPr>
          <w:bCs/>
          <w:lang w:val="en-US" w:eastAsia="ja-JP"/>
        </w:rPr>
        <w:t xml:space="preserve">don’t </w:t>
      </w:r>
      <w:r w:rsidR="00DB45AC">
        <w:rPr>
          <w:bCs/>
          <w:lang w:val="en-US" w:eastAsia="ja-JP"/>
        </w:rPr>
        <w:t xml:space="preserve">see this level of the optimization. </w:t>
      </w:r>
      <w:r w:rsidR="0036287B">
        <w:rPr>
          <w:bCs/>
          <w:lang w:val="en-US" w:eastAsia="ja-JP"/>
        </w:rPr>
        <w:t xml:space="preserve">Therefore, </w:t>
      </w:r>
      <w:r w:rsidR="00DE3344">
        <w:rPr>
          <w:bCs/>
          <w:lang w:val="en-US" w:eastAsia="ja-JP"/>
        </w:rPr>
        <w:t>our view is that dynamic waveform switching is not supported for DG-PUSCH scheduled by DCI format 0-0.</w:t>
      </w:r>
    </w:p>
    <w:p w14:paraId="375B5EE9" w14:textId="518809DC" w:rsidR="00CA7F14" w:rsidRDefault="00CA7F14" w:rsidP="00CA7F14">
      <w:pPr>
        <w:snapToGrid w:val="0"/>
        <w:spacing w:afterLines="50" w:after="120"/>
        <w:rPr>
          <w:b/>
          <w:lang w:val="en-US" w:eastAsia="ja-JP"/>
        </w:rPr>
      </w:pPr>
      <w:r>
        <w:rPr>
          <w:rFonts w:hint="eastAsia"/>
          <w:b/>
          <w:lang w:val="en-US" w:eastAsia="ja-JP"/>
        </w:rPr>
        <w:t>P</w:t>
      </w:r>
      <w:r>
        <w:rPr>
          <w:b/>
          <w:lang w:val="en-US" w:eastAsia="ja-JP"/>
        </w:rPr>
        <w:t xml:space="preserve">roposal 1: DG-PUSCH scheduled by DCI format 0-0 does not support dynamic switching </w:t>
      </w:r>
      <w:r w:rsidR="00771E00">
        <w:rPr>
          <w:b/>
          <w:lang w:val="en-US" w:eastAsia="ja-JP"/>
        </w:rPr>
        <w:t>enhancement</w:t>
      </w:r>
      <w:r>
        <w:rPr>
          <w:b/>
          <w:lang w:val="en-US" w:eastAsia="ja-JP"/>
        </w:rPr>
        <w:t>.</w:t>
      </w:r>
    </w:p>
    <w:p w14:paraId="23990C16" w14:textId="1862BF93" w:rsidR="00CA7F14" w:rsidRDefault="00CA7F14" w:rsidP="00DE3344">
      <w:pPr>
        <w:snapToGrid w:val="0"/>
        <w:spacing w:afterLines="50" w:after="120"/>
        <w:rPr>
          <w:bCs/>
          <w:lang w:val="en-US" w:eastAsia="ja-JP"/>
        </w:rPr>
      </w:pPr>
    </w:p>
    <w:p w14:paraId="11048B1D" w14:textId="589F288A" w:rsidR="005E4706" w:rsidRPr="006D2842" w:rsidRDefault="005E4706" w:rsidP="005E4706">
      <w:pPr>
        <w:snapToGrid w:val="0"/>
        <w:spacing w:afterLines="50" w:after="120"/>
        <w:rPr>
          <w:b/>
          <w:u w:val="single"/>
          <w:lang w:val="en-US" w:eastAsia="ja-JP"/>
        </w:rPr>
      </w:pPr>
      <w:r>
        <w:rPr>
          <w:b/>
          <w:u w:val="single"/>
          <w:lang w:val="en-US" w:eastAsia="ja-JP"/>
        </w:rPr>
        <w:t>Applicability to Msg.3 PUSCH</w:t>
      </w:r>
    </w:p>
    <w:p w14:paraId="64B3BAA4" w14:textId="52096FCD" w:rsidR="005F5605" w:rsidRDefault="00561D1B" w:rsidP="00F31BD9">
      <w:pPr>
        <w:snapToGrid w:val="0"/>
        <w:spacing w:afterLines="50" w:after="120"/>
        <w:rPr>
          <w:bCs/>
          <w:lang w:val="en-US" w:eastAsia="ja-JP"/>
        </w:rPr>
      </w:pPr>
      <w:r>
        <w:rPr>
          <w:rFonts w:hint="eastAsia"/>
          <w:bCs/>
          <w:lang w:val="en-US" w:eastAsia="ja-JP"/>
        </w:rPr>
        <w:t>F</w:t>
      </w:r>
      <w:r>
        <w:rPr>
          <w:bCs/>
          <w:lang w:val="en-US" w:eastAsia="ja-JP"/>
        </w:rPr>
        <w:t xml:space="preserve">or Msg.3 or Msg.A PUSCH, the suitable waveform could be different among UEs, for example </w:t>
      </w:r>
      <w:r w:rsidR="00A455AB">
        <w:rPr>
          <w:bCs/>
          <w:lang w:val="en-US" w:eastAsia="ja-JP"/>
        </w:rPr>
        <w:t xml:space="preserve">to use </w:t>
      </w:r>
      <w:r>
        <w:rPr>
          <w:bCs/>
          <w:lang w:val="en-US" w:eastAsia="ja-JP"/>
        </w:rPr>
        <w:t>DFT-s-OFDM for cell-edge UEs</w:t>
      </w:r>
      <w:r w:rsidR="00A455AB">
        <w:rPr>
          <w:bCs/>
          <w:lang w:val="en-US" w:eastAsia="ja-JP"/>
        </w:rPr>
        <w:t xml:space="preserve"> is desirable even when the cell is mainly operated by CP-OFDM</w:t>
      </w:r>
      <w:r>
        <w:rPr>
          <w:bCs/>
          <w:lang w:val="en-US" w:eastAsia="ja-JP"/>
        </w:rPr>
        <w:t xml:space="preserve">. Therefore, to have </w:t>
      </w:r>
      <w:r w:rsidR="00A455AB">
        <w:rPr>
          <w:bCs/>
          <w:lang w:val="en-US" w:eastAsia="ja-JP"/>
        </w:rPr>
        <w:t xml:space="preserve">the limitation to use DFT-s-OFDM for cell-edge UEs </w:t>
      </w:r>
      <w:r w:rsidR="00684DB9">
        <w:rPr>
          <w:bCs/>
          <w:lang w:val="en-US" w:eastAsia="ja-JP"/>
        </w:rPr>
        <w:t>is</w:t>
      </w:r>
      <w:r>
        <w:rPr>
          <w:bCs/>
          <w:lang w:val="en-US" w:eastAsia="ja-JP"/>
        </w:rPr>
        <w:t xml:space="preserve"> beneficial even for UL transmissions for initial access at least for Msg.3 PUSCH.</w:t>
      </w:r>
      <w:r w:rsidR="00AB2005">
        <w:rPr>
          <w:bCs/>
          <w:lang w:val="en-US" w:eastAsia="ja-JP"/>
        </w:rPr>
        <w:t xml:space="preserve"> It might be seen as the flexibility of the waveform for the initial access.</w:t>
      </w:r>
      <w:r>
        <w:rPr>
          <w:bCs/>
          <w:lang w:val="en-US" w:eastAsia="ja-JP"/>
        </w:rPr>
        <w:t xml:space="preserve"> Potential specification impact would be </w:t>
      </w:r>
      <w:r w:rsidR="003B0959">
        <w:rPr>
          <w:bCs/>
          <w:lang w:val="en-US" w:eastAsia="ja-JP"/>
        </w:rPr>
        <w:t>waveform indication</w:t>
      </w:r>
      <w:r w:rsidR="00ED774D">
        <w:rPr>
          <w:bCs/>
          <w:lang w:val="en-US" w:eastAsia="ja-JP"/>
        </w:rPr>
        <w:t xml:space="preserve">/selection </w:t>
      </w:r>
      <w:r>
        <w:rPr>
          <w:bCs/>
          <w:lang w:val="en-US" w:eastAsia="ja-JP"/>
        </w:rPr>
        <w:t>design</w:t>
      </w:r>
      <w:r w:rsidR="00ED774D">
        <w:rPr>
          <w:bCs/>
          <w:lang w:val="en-US" w:eastAsia="ja-JP"/>
        </w:rPr>
        <w:t>,</w:t>
      </w:r>
      <w:r>
        <w:rPr>
          <w:bCs/>
          <w:lang w:val="en-US" w:eastAsia="ja-JP"/>
        </w:rPr>
        <w:t xml:space="preserve"> especially indication of waveform shall not impact the legacy UE interpretation of the RAR or DCI format 0-0 with CRC scrambled by RA-RNTI respectively. </w:t>
      </w:r>
      <w:r w:rsidR="005F5605">
        <w:rPr>
          <w:bCs/>
          <w:lang w:val="en-US" w:eastAsia="ja-JP"/>
        </w:rPr>
        <w:t xml:space="preserve">Instead of indicating the waveform in </w:t>
      </w:r>
      <w:r w:rsidR="00072CEA">
        <w:rPr>
          <w:bCs/>
          <w:lang w:val="en-US" w:eastAsia="ja-JP"/>
        </w:rPr>
        <w:t>RAR or DCI format 0-0 with CRC scrambled by RA</w:t>
      </w:r>
      <w:r w:rsidR="00E623A0">
        <w:rPr>
          <w:bCs/>
          <w:lang w:val="en-US" w:eastAsia="ja-JP"/>
        </w:rPr>
        <w:t>-R</w:t>
      </w:r>
      <w:r w:rsidR="00072CEA">
        <w:rPr>
          <w:bCs/>
          <w:lang w:val="en-US" w:eastAsia="ja-JP"/>
        </w:rPr>
        <w:t xml:space="preserve">NTI, dependency to RACH </w:t>
      </w:r>
      <w:r w:rsidR="00131636">
        <w:rPr>
          <w:bCs/>
          <w:lang w:val="en-US" w:eastAsia="ja-JP"/>
        </w:rPr>
        <w:t>resource</w:t>
      </w:r>
      <w:r w:rsidR="00072CEA">
        <w:rPr>
          <w:bCs/>
          <w:lang w:val="en-US" w:eastAsia="ja-JP"/>
        </w:rPr>
        <w:t xml:space="preserve"> selection </w:t>
      </w:r>
      <w:r w:rsidR="004B4ECE">
        <w:rPr>
          <w:bCs/>
          <w:lang w:val="en-US" w:eastAsia="ja-JP"/>
        </w:rPr>
        <w:t>can be simpler</w:t>
      </w:r>
      <w:r w:rsidR="00BE1969">
        <w:rPr>
          <w:bCs/>
          <w:lang w:val="en-US" w:eastAsia="ja-JP"/>
        </w:rPr>
        <w:t xml:space="preserve">, but </w:t>
      </w:r>
      <w:r w:rsidR="00931E29">
        <w:rPr>
          <w:bCs/>
          <w:lang w:val="en-US" w:eastAsia="ja-JP"/>
        </w:rPr>
        <w:t>requir</w:t>
      </w:r>
      <w:r w:rsidR="00E84AC5">
        <w:rPr>
          <w:bCs/>
          <w:lang w:val="en-US" w:eastAsia="ja-JP"/>
        </w:rPr>
        <w:t>ing</w:t>
      </w:r>
      <w:r w:rsidR="00931E29">
        <w:rPr>
          <w:bCs/>
          <w:lang w:val="en-US" w:eastAsia="ja-JP"/>
        </w:rPr>
        <w:t xml:space="preserve"> more PRACH resource for the identification of its UE capability of dynamic waveform switching</w:t>
      </w:r>
      <w:r w:rsidR="00E84AC5">
        <w:rPr>
          <w:bCs/>
          <w:lang w:val="en-US" w:eastAsia="ja-JP"/>
        </w:rPr>
        <w:t xml:space="preserve"> should be avoided</w:t>
      </w:r>
      <w:r w:rsidR="00931E29">
        <w:rPr>
          <w:bCs/>
          <w:lang w:val="en-US" w:eastAsia="ja-JP"/>
        </w:rPr>
        <w:t xml:space="preserve">. </w:t>
      </w:r>
      <w:r w:rsidR="00257EA8">
        <w:rPr>
          <w:bCs/>
          <w:lang w:val="en-US" w:eastAsia="ja-JP"/>
        </w:rPr>
        <w:t xml:space="preserve">In Rel.18 PRACH repetition, separate RACH resource is supported for PRACH repetition and if multiple values are configured, PRACH resource between PRACH repetitions with different number of repetitions are differentiated. </w:t>
      </w:r>
      <w:r w:rsidR="00A600F7">
        <w:rPr>
          <w:bCs/>
          <w:lang w:val="en-US" w:eastAsia="ja-JP"/>
        </w:rPr>
        <w:t xml:space="preserve">Therefore, </w:t>
      </w:r>
      <w:r w:rsidR="00AB724F">
        <w:rPr>
          <w:bCs/>
          <w:lang w:val="en-US" w:eastAsia="ja-JP"/>
        </w:rPr>
        <w:t xml:space="preserve">to utilize </w:t>
      </w:r>
      <w:r w:rsidR="00582415">
        <w:rPr>
          <w:bCs/>
          <w:lang w:val="en-US" w:eastAsia="ja-JP"/>
        </w:rPr>
        <w:t>this dependency to RACH resource selection and link</w:t>
      </w:r>
      <w:r w:rsidR="00DD31B5">
        <w:rPr>
          <w:bCs/>
          <w:lang w:val="en-US" w:eastAsia="ja-JP"/>
        </w:rPr>
        <w:t>age</w:t>
      </w:r>
      <w:r w:rsidR="00582415">
        <w:rPr>
          <w:bCs/>
          <w:lang w:val="en-US" w:eastAsia="ja-JP"/>
        </w:rPr>
        <w:t xml:space="preserve"> </w:t>
      </w:r>
      <w:r w:rsidR="00267767">
        <w:rPr>
          <w:bCs/>
          <w:lang w:val="en-US" w:eastAsia="ja-JP"/>
        </w:rPr>
        <w:t xml:space="preserve">to PRACH and Msg.3 repetition </w:t>
      </w:r>
      <w:r w:rsidR="00DD31B5">
        <w:rPr>
          <w:bCs/>
          <w:lang w:val="en-US" w:eastAsia="ja-JP"/>
        </w:rPr>
        <w:t>should be</w:t>
      </w:r>
      <w:r w:rsidR="00267767">
        <w:rPr>
          <w:bCs/>
          <w:lang w:val="en-US" w:eastAsia="ja-JP"/>
        </w:rPr>
        <w:t xml:space="preserve"> </w:t>
      </w:r>
      <w:r w:rsidR="0031614E">
        <w:rPr>
          <w:bCs/>
          <w:lang w:val="en-US" w:eastAsia="ja-JP"/>
        </w:rPr>
        <w:t xml:space="preserve">considered. </w:t>
      </w:r>
      <w:r w:rsidR="004C0D12">
        <w:rPr>
          <w:bCs/>
          <w:lang w:val="en-US" w:eastAsia="ja-JP"/>
        </w:rPr>
        <w:t xml:space="preserve">It means that </w:t>
      </w:r>
      <w:r w:rsidR="00CC70A6">
        <w:rPr>
          <w:bCs/>
          <w:lang w:val="en-US" w:eastAsia="ja-JP"/>
        </w:rPr>
        <w:t xml:space="preserve">PRACH repetition </w:t>
      </w:r>
      <w:r w:rsidR="00BD64B6">
        <w:rPr>
          <w:bCs/>
          <w:lang w:val="en-US" w:eastAsia="ja-JP"/>
        </w:rPr>
        <w:t>capable</w:t>
      </w:r>
      <w:r w:rsidR="00CC70A6">
        <w:rPr>
          <w:bCs/>
          <w:lang w:val="en-US" w:eastAsia="ja-JP"/>
        </w:rPr>
        <w:t xml:space="preserve"> UE always support Msg.3 </w:t>
      </w:r>
      <w:r w:rsidR="004C0D12">
        <w:rPr>
          <w:bCs/>
          <w:lang w:val="en-US" w:eastAsia="ja-JP"/>
        </w:rPr>
        <w:t xml:space="preserve">repetition and </w:t>
      </w:r>
      <w:r w:rsidR="003808B6">
        <w:rPr>
          <w:bCs/>
          <w:lang w:val="en-US" w:eastAsia="ja-JP"/>
        </w:rPr>
        <w:t xml:space="preserve">does not follow the configuration of </w:t>
      </w:r>
      <w:r w:rsidR="00E47C29" w:rsidRPr="00CC472F">
        <w:rPr>
          <w:bCs/>
          <w:i/>
          <w:iCs/>
          <w:lang w:val="en-US" w:eastAsia="ja-JP"/>
        </w:rPr>
        <w:t>msg3-transform</w:t>
      </w:r>
      <w:r w:rsidR="00CC472F" w:rsidRPr="00CC472F">
        <w:rPr>
          <w:bCs/>
          <w:i/>
          <w:iCs/>
          <w:lang w:val="en-US" w:eastAsia="ja-JP"/>
        </w:rPr>
        <w:t>P</w:t>
      </w:r>
      <w:r w:rsidR="00E47C29" w:rsidRPr="00CC472F">
        <w:rPr>
          <w:bCs/>
          <w:i/>
          <w:iCs/>
          <w:lang w:val="en-US" w:eastAsia="ja-JP"/>
        </w:rPr>
        <w:t>recoder</w:t>
      </w:r>
      <w:r w:rsidR="003808B6">
        <w:rPr>
          <w:bCs/>
          <w:lang w:val="en-US" w:eastAsia="ja-JP"/>
        </w:rPr>
        <w:t>, i.e.</w:t>
      </w:r>
      <w:r w:rsidR="00E34ED8">
        <w:rPr>
          <w:bCs/>
          <w:lang w:val="en-US" w:eastAsia="ja-JP"/>
        </w:rPr>
        <w:t>,</w:t>
      </w:r>
      <w:r w:rsidR="003808B6">
        <w:rPr>
          <w:bCs/>
          <w:lang w:val="en-US" w:eastAsia="ja-JP"/>
        </w:rPr>
        <w:t xml:space="preserve"> UE transmits Msg.3 with DFT-s-OFDM even if CP-OFDM is configured via</w:t>
      </w:r>
      <w:r w:rsidR="00CC472F">
        <w:rPr>
          <w:bCs/>
          <w:lang w:val="en-US" w:eastAsia="ja-JP"/>
        </w:rPr>
        <w:t xml:space="preserve"> </w:t>
      </w:r>
      <w:r w:rsidR="003808B6" w:rsidRPr="00CC472F">
        <w:rPr>
          <w:bCs/>
          <w:i/>
          <w:iCs/>
          <w:lang w:val="en-US" w:eastAsia="ja-JP"/>
        </w:rPr>
        <w:t>msg3-transformPrecoder</w:t>
      </w:r>
      <w:r w:rsidR="003808B6">
        <w:rPr>
          <w:bCs/>
          <w:i/>
          <w:iCs/>
          <w:lang w:val="en-US" w:eastAsia="ja-JP"/>
        </w:rPr>
        <w:t xml:space="preserve">. </w:t>
      </w:r>
      <w:r w:rsidR="005A050C">
        <w:rPr>
          <w:bCs/>
          <w:lang w:val="en-US" w:eastAsia="ja-JP"/>
        </w:rPr>
        <w:t xml:space="preserve">In PRACH </w:t>
      </w:r>
      <w:r w:rsidR="00A660DF">
        <w:rPr>
          <w:bCs/>
          <w:lang w:val="en-US" w:eastAsia="ja-JP"/>
        </w:rPr>
        <w:t xml:space="preserve">repetition, </w:t>
      </w:r>
      <w:r w:rsidR="00420435">
        <w:rPr>
          <w:bCs/>
          <w:lang w:val="en-US" w:eastAsia="ja-JP"/>
        </w:rPr>
        <w:t xml:space="preserve">separate RACH resource is </w:t>
      </w:r>
      <w:r w:rsidR="00C67969">
        <w:rPr>
          <w:bCs/>
          <w:lang w:val="en-US" w:eastAsia="ja-JP"/>
        </w:rPr>
        <w:t xml:space="preserve">supported for PRACH repetition and if </w:t>
      </w:r>
      <w:r w:rsidR="00131636">
        <w:rPr>
          <w:bCs/>
          <w:lang w:val="en-US" w:eastAsia="ja-JP"/>
        </w:rPr>
        <w:t xml:space="preserve">multiple values are configured PRACH resource </w:t>
      </w:r>
      <w:r w:rsidR="00EF0E23">
        <w:rPr>
          <w:bCs/>
          <w:lang w:val="en-US" w:eastAsia="ja-JP"/>
        </w:rPr>
        <w:t>between PRACH repetitions with different number of repetitions are differentiated.</w:t>
      </w:r>
      <w:r w:rsidR="00BB53CE">
        <w:rPr>
          <w:bCs/>
          <w:lang w:val="en-US" w:eastAsia="ja-JP"/>
        </w:rPr>
        <w:t xml:space="preserve"> </w:t>
      </w:r>
      <w:r w:rsidR="00CC472F">
        <w:rPr>
          <w:bCs/>
          <w:lang w:val="en-US" w:eastAsia="ja-JP"/>
        </w:rPr>
        <w:t xml:space="preserve">Therefore, there </w:t>
      </w:r>
      <w:r w:rsidR="006C0EE3">
        <w:rPr>
          <w:bCs/>
          <w:lang w:val="en-US" w:eastAsia="ja-JP"/>
        </w:rPr>
        <w:t>is no additional PRACH resource is necessary for the waveform selection for Msg.3 PUSCH.</w:t>
      </w:r>
    </w:p>
    <w:p w14:paraId="3385BE0C" w14:textId="41C11D51" w:rsidR="004A769D" w:rsidRPr="00042534" w:rsidRDefault="004A769D" w:rsidP="00F31BD9">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sidR="006C0EE3" w:rsidRPr="00042534">
        <w:rPr>
          <w:b/>
          <w:lang w:val="en-US" w:eastAsia="ja-JP"/>
        </w:rPr>
        <w:t>2</w:t>
      </w:r>
      <w:r w:rsidRPr="00042534">
        <w:rPr>
          <w:b/>
          <w:lang w:val="en-US" w:eastAsia="ja-JP"/>
        </w:rPr>
        <w:t xml:space="preserve">: </w:t>
      </w:r>
      <w:r w:rsidR="003053E6" w:rsidRPr="00042534">
        <w:rPr>
          <w:b/>
          <w:lang w:val="en-US" w:eastAsia="ja-JP"/>
        </w:rPr>
        <w:t xml:space="preserve">PRACH repetition capable UE always support Msg.3 repetition and </w:t>
      </w:r>
      <w:r w:rsidR="00812C6C">
        <w:rPr>
          <w:b/>
          <w:lang w:val="en-US" w:eastAsia="ja-JP"/>
        </w:rPr>
        <w:t xml:space="preserve">does not follow the configuration of </w:t>
      </w:r>
      <w:r w:rsidR="00812C6C" w:rsidRPr="00042534">
        <w:rPr>
          <w:b/>
          <w:i/>
          <w:iCs/>
          <w:lang w:val="en-US" w:eastAsia="ja-JP"/>
        </w:rPr>
        <w:t>msg3-transformPrecoder</w:t>
      </w:r>
      <w:r w:rsidR="00812C6C">
        <w:rPr>
          <w:b/>
          <w:lang w:val="en-US" w:eastAsia="ja-JP"/>
        </w:rPr>
        <w:t>, i.e.</w:t>
      </w:r>
      <w:r w:rsidR="00B561B1">
        <w:rPr>
          <w:b/>
          <w:lang w:val="en-US" w:eastAsia="ja-JP"/>
        </w:rPr>
        <w:t>,</w:t>
      </w:r>
      <w:r w:rsidR="00812C6C">
        <w:rPr>
          <w:b/>
          <w:lang w:val="en-US" w:eastAsia="ja-JP"/>
        </w:rPr>
        <w:t xml:space="preserve"> </w:t>
      </w:r>
      <w:r w:rsidR="003053E6" w:rsidRPr="00042534">
        <w:rPr>
          <w:b/>
          <w:lang w:val="en-US" w:eastAsia="ja-JP"/>
        </w:rPr>
        <w:t xml:space="preserve">UE transmits Msg.3 with DFT-s-OFDM even if CP-OFDM is configured via </w:t>
      </w:r>
      <w:r w:rsidR="003053E6" w:rsidRPr="00042534">
        <w:rPr>
          <w:b/>
          <w:i/>
          <w:iCs/>
          <w:lang w:val="en-US" w:eastAsia="ja-JP"/>
        </w:rPr>
        <w:t>msg3-transformPrecoder</w:t>
      </w:r>
      <w:r w:rsidR="003053E6" w:rsidRPr="00042534">
        <w:rPr>
          <w:b/>
          <w:lang w:val="en-US" w:eastAsia="ja-JP"/>
        </w:rPr>
        <w:t>.</w:t>
      </w:r>
    </w:p>
    <w:p w14:paraId="57A7BC11" w14:textId="179FA5B2" w:rsidR="00F31BD9" w:rsidRPr="00B561B1" w:rsidRDefault="00F31BD9" w:rsidP="00F31BD9">
      <w:pPr>
        <w:snapToGrid w:val="0"/>
        <w:spacing w:afterLines="50" w:after="120"/>
        <w:rPr>
          <w:bCs/>
          <w:lang w:val="en-US" w:eastAsia="ja-JP"/>
        </w:rPr>
      </w:pPr>
    </w:p>
    <w:p w14:paraId="548D4677" w14:textId="301AC8BA" w:rsidR="00A2710A" w:rsidRPr="00A2710A" w:rsidRDefault="00A2710A" w:rsidP="00A2710A">
      <w:pPr>
        <w:pStyle w:val="2"/>
        <w:rPr>
          <w:lang w:val="en-US" w:eastAsia="ja-JP"/>
        </w:rPr>
      </w:pPr>
      <w:r>
        <w:rPr>
          <w:lang w:val="en-US" w:eastAsia="ja-JP"/>
        </w:rPr>
        <w:t>Dynamic switching mechanism</w:t>
      </w:r>
    </w:p>
    <w:p w14:paraId="7C6C64D8" w14:textId="5878A07B" w:rsidR="00CE2E68" w:rsidRPr="006D2842" w:rsidRDefault="009B07AC" w:rsidP="00CE2E68">
      <w:pPr>
        <w:snapToGrid w:val="0"/>
        <w:spacing w:afterLines="50" w:after="120"/>
        <w:rPr>
          <w:b/>
          <w:u w:val="single"/>
          <w:lang w:val="en-US" w:eastAsia="ja-JP"/>
        </w:rPr>
      </w:pPr>
      <w:r>
        <w:rPr>
          <w:b/>
          <w:u w:val="single"/>
          <w:lang w:val="en-US" w:eastAsia="ja-JP"/>
        </w:rPr>
        <w:t>Dynamic waveform indication mechanism</w:t>
      </w:r>
    </w:p>
    <w:p w14:paraId="6BF04AA4" w14:textId="32ED27DB" w:rsidR="00CE2E68" w:rsidRDefault="00956D2D" w:rsidP="00B7190A">
      <w:pPr>
        <w:snapToGrid w:val="0"/>
        <w:spacing w:after="0"/>
        <w:rPr>
          <w:bCs/>
          <w:lang w:val="en-US" w:eastAsia="ja-JP"/>
        </w:rPr>
      </w:pPr>
      <w:r>
        <w:rPr>
          <w:bCs/>
          <w:lang w:val="en-US" w:eastAsia="ja-JP"/>
        </w:rPr>
        <w:lastRenderedPageBreak/>
        <w:t>Before the actual dynamic waveform switching, t</w:t>
      </w:r>
      <w:r w:rsidR="004523AB">
        <w:rPr>
          <w:bCs/>
          <w:lang w:val="en-US" w:eastAsia="ja-JP"/>
        </w:rPr>
        <w:t xml:space="preserve">o enable or disable dynamic waveform switching </w:t>
      </w:r>
      <w:r>
        <w:rPr>
          <w:bCs/>
          <w:lang w:val="en-US" w:eastAsia="ja-JP"/>
        </w:rPr>
        <w:t>itself needs</w:t>
      </w:r>
      <w:r w:rsidR="004523AB">
        <w:rPr>
          <w:bCs/>
          <w:lang w:val="en-US" w:eastAsia="ja-JP"/>
        </w:rPr>
        <w:t xml:space="preserve"> </w:t>
      </w:r>
      <w:r>
        <w:rPr>
          <w:bCs/>
          <w:lang w:val="en-US" w:eastAsia="ja-JP"/>
        </w:rPr>
        <w:t xml:space="preserve">to </w:t>
      </w:r>
      <w:r w:rsidR="004523AB">
        <w:rPr>
          <w:bCs/>
          <w:lang w:val="en-US" w:eastAsia="ja-JP"/>
        </w:rPr>
        <w:t>be configured via RRC</w:t>
      </w:r>
      <w:r>
        <w:rPr>
          <w:bCs/>
          <w:lang w:val="en-US" w:eastAsia="ja-JP"/>
        </w:rPr>
        <w:t xml:space="preserve"> as dynamic waveform switching should be supported only when enabled</w:t>
      </w:r>
      <w:r w:rsidR="004523AB">
        <w:rPr>
          <w:bCs/>
          <w:lang w:val="en-US" w:eastAsia="ja-JP"/>
        </w:rPr>
        <w:t xml:space="preserve">. </w:t>
      </w:r>
      <w:r w:rsidR="00B7190A">
        <w:rPr>
          <w:bCs/>
          <w:lang w:val="en-US" w:eastAsia="ja-JP"/>
        </w:rPr>
        <w:t>Following two options are considered.</w:t>
      </w:r>
    </w:p>
    <w:p w14:paraId="56B74BBF" w14:textId="62967655" w:rsidR="00B7190A" w:rsidRPr="00B7190A" w:rsidRDefault="00B7190A" w:rsidP="00B7190A">
      <w:pPr>
        <w:pStyle w:val="aff1"/>
        <w:numPr>
          <w:ilvl w:val="0"/>
          <w:numId w:val="27"/>
        </w:numPr>
        <w:snapToGrid w:val="0"/>
        <w:spacing w:after="0"/>
        <w:ind w:leftChars="0"/>
        <w:rPr>
          <w:bCs/>
          <w:lang w:val="en-US" w:eastAsia="ja-JP"/>
        </w:rPr>
      </w:pPr>
      <w:r>
        <w:rPr>
          <w:rFonts w:hint="eastAsia"/>
          <w:bCs/>
          <w:lang w:val="en-US" w:eastAsia="ja-JP"/>
        </w:rPr>
        <w:t>O</w:t>
      </w:r>
      <w:r>
        <w:rPr>
          <w:bCs/>
          <w:lang w:val="en-US" w:eastAsia="ja-JP"/>
        </w:rPr>
        <w:t xml:space="preserve">ption 1: </w:t>
      </w:r>
      <w:r>
        <w:rPr>
          <w:bCs/>
          <w:i/>
          <w:iCs/>
          <w:lang w:val="en-US" w:eastAsia="ja-JP"/>
        </w:rPr>
        <w:t>transformPrecoder</w:t>
      </w:r>
      <w:r>
        <w:t xml:space="preserve"> in </w:t>
      </w:r>
      <w:r>
        <w:rPr>
          <w:i/>
          <w:iCs/>
        </w:rPr>
        <w:t>pusch-Config</w:t>
      </w:r>
      <w:r>
        <w:t xml:space="preserve"> has new value like “dynamicSwitch’.</w:t>
      </w:r>
    </w:p>
    <w:p w14:paraId="41467C96" w14:textId="586022E5" w:rsidR="00B7190A" w:rsidRPr="00B7190A" w:rsidRDefault="00B7190A" w:rsidP="00B7190A">
      <w:pPr>
        <w:pStyle w:val="aff1"/>
        <w:numPr>
          <w:ilvl w:val="0"/>
          <w:numId w:val="27"/>
        </w:numPr>
        <w:snapToGrid w:val="0"/>
        <w:spacing w:afterLines="50" w:after="120"/>
        <w:ind w:leftChars="0"/>
        <w:rPr>
          <w:bCs/>
          <w:lang w:val="en-US" w:eastAsia="ja-JP"/>
        </w:rPr>
      </w:pPr>
      <w:r>
        <w:rPr>
          <w:rFonts w:hint="eastAsia"/>
          <w:lang w:eastAsia="ja-JP"/>
        </w:rPr>
        <w:t>O</w:t>
      </w:r>
      <w:r>
        <w:rPr>
          <w:lang w:eastAsia="ja-JP"/>
        </w:rPr>
        <w:t xml:space="preserve">ption 2: New RRC parameter </w:t>
      </w:r>
      <w:r>
        <w:rPr>
          <w:i/>
          <w:iCs/>
          <w:lang w:eastAsia="ja-JP"/>
        </w:rPr>
        <w:t>transformPrecoderDynamic</w:t>
      </w:r>
      <w:r>
        <w:t xml:space="preserve">is introduced in </w:t>
      </w:r>
      <w:r>
        <w:rPr>
          <w:i/>
          <w:iCs/>
        </w:rPr>
        <w:t>pusch-Config</w:t>
      </w:r>
      <w:r>
        <w:t>.</w:t>
      </w:r>
    </w:p>
    <w:p w14:paraId="7B2786AD" w14:textId="6DD50379" w:rsidR="00B7190A" w:rsidRPr="00A531E2" w:rsidRDefault="00B7190A" w:rsidP="00E24376">
      <w:pPr>
        <w:snapToGrid w:val="0"/>
        <w:spacing w:afterLines="50" w:after="120"/>
        <w:rPr>
          <w:bCs/>
          <w:lang w:val="en-US" w:eastAsia="ja-JP"/>
        </w:rPr>
      </w:pPr>
      <w:r>
        <w:rPr>
          <w:rFonts w:hint="eastAsia"/>
          <w:bCs/>
          <w:lang w:val="en-US" w:eastAsia="ja-JP"/>
        </w:rPr>
        <w:t>I</w:t>
      </w:r>
      <w:r>
        <w:rPr>
          <w:bCs/>
          <w:lang w:val="en-US" w:eastAsia="ja-JP"/>
        </w:rPr>
        <w:t>n O</w:t>
      </w:r>
      <w:r w:rsidR="00282DCA">
        <w:rPr>
          <w:bCs/>
          <w:lang w:val="en-US" w:eastAsia="ja-JP"/>
        </w:rPr>
        <w:t xml:space="preserve">ption 1, if higher layer parameter </w:t>
      </w:r>
      <w:r w:rsidR="00282DCA">
        <w:rPr>
          <w:bCs/>
          <w:i/>
          <w:iCs/>
          <w:lang w:val="en-US" w:eastAsia="ja-JP"/>
        </w:rPr>
        <w:t>transformPrecoder</w:t>
      </w:r>
      <w:r w:rsidR="00282DCA">
        <w:rPr>
          <w:bCs/>
          <w:lang w:val="en-US" w:eastAsia="ja-JP"/>
        </w:rPr>
        <w:t xml:space="preserve"> in </w:t>
      </w:r>
      <w:r w:rsidR="00282DCA">
        <w:rPr>
          <w:bCs/>
          <w:i/>
          <w:iCs/>
          <w:lang w:val="en-US" w:eastAsia="ja-JP"/>
        </w:rPr>
        <w:t>pusch-Config</w:t>
      </w:r>
      <w:r w:rsidR="00282DCA">
        <w:rPr>
          <w:bCs/>
          <w:lang w:val="en-US" w:eastAsia="ja-JP"/>
        </w:rPr>
        <w:t xml:space="preserve"> is set to ‘dynamicSwitch’, the UE shall determine whether DFT-s-OFDM </w:t>
      </w:r>
      <w:r w:rsidR="00F0739C">
        <w:rPr>
          <w:bCs/>
          <w:lang w:val="en-US" w:eastAsia="ja-JP"/>
        </w:rPr>
        <w:t xml:space="preserve">or CP-OFDM is used as defined by the dynamic </w:t>
      </w:r>
      <w:r w:rsidR="00C452D1">
        <w:rPr>
          <w:bCs/>
          <w:lang w:val="en-US" w:eastAsia="ja-JP"/>
        </w:rPr>
        <w:t xml:space="preserve">manner. In Option 2, if higher layer parameter </w:t>
      </w:r>
      <w:r w:rsidR="00C452D1">
        <w:rPr>
          <w:bCs/>
          <w:i/>
          <w:iCs/>
          <w:lang w:val="en-US" w:eastAsia="ja-JP"/>
        </w:rPr>
        <w:t>transformPrecoderDynamic</w:t>
      </w:r>
      <w:r w:rsidR="00C452D1">
        <w:rPr>
          <w:bCs/>
          <w:lang w:val="en-US" w:eastAsia="ja-JP"/>
        </w:rPr>
        <w:t xml:space="preserve"> is configured in </w:t>
      </w:r>
      <w:r w:rsidR="00C452D1">
        <w:rPr>
          <w:bCs/>
          <w:i/>
          <w:iCs/>
          <w:lang w:val="en-US" w:eastAsia="ja-JP"/>
        </w:rPr>
        <w:t>pusch-Config</w:t>
      </w:r>
      <w:r w:rsidR="00C452D1">
        <w:rPr>
          <w:bCs/>
          <w:lang w:val="en-US" w:eastAsia="ja-JP"/>
        </w:rPr>
        <w:t xml:space="preserve">, </w:t>
      </w:r>
      <w:r w:rsidR="00C452D1">
        <w:rPr>
          <w:bCs/>
          <w:i/>
          <w:iCs/>
          <w:lang w:val="en-US" w:eastAsia="ja-JP"/>
        </w:rPr>
        <w:t>transformPrecoder</w:t>
      </w:r>
      <w:r w:rsidR="00C452D1">
        <w:rPr>
          <w:bCs/>
          <w:lang w:val="en-US" w:eastAsia="ja-JP"/>
        </w:rPr>
        <w:t xml:space="preserve"> in </w:t>
      </w:r>
      <w:r w:rsidR="00C452D1">
        <w:rPr>
          <w:bCs/>
          <w:i/>
          <w:iCs/>
          <w:lang w:val="en-US" w:eastAsia="ja-JP"/>
        </w:rPr>
        <w:t>pusch-Config</w:t>
      </w:r>
      <w:r w:rsidR="00C452D1">
        <w:rPr>
          <w:bCs/>
          <w:lang w:val="en-US" w:eastAsia="ja-JP"/>
        </w:rPr>
        <w:t xml:space="preserve"> is not valid (i.e., UE ignore this parameter) and the UE shall determine whether DFT-s-OFDM or CP-OFDM is used as defined by dynamic manner.</w:t>
      </w:r>
      <w:r w:rsidR="006D2C83">
        <w:rPr>
          <w:bCs/>
          <w:lang w:val="en-US" w:eastAsia="ja-JP"/>
        </w:rPr>
        <w:t xml:space="preserve"> </w:t>
      </w:r>
      <w:r w:rsidR="00973D4B">
        <w:rPr>
          <w:bCs/>
          <w:lang w:val="en-US" w:eastAsia="ja-JP"/>
        </w:rPr>
        <w:t xml:space="preserve">Option 1 and Option 2 are no difference of physical layer behavior but only how RRC signaling is designed. </w:t>
      </w:r>
      <w:r w:rsidR="00F30C6B">
        <w:rPr>
          <w:bCs/>
          <w:lang w:val="en-US" w:eastAsia="ja-JP"/>
        </w:rPr>
        <w:t xml:space="preserve">In our view, since Option 2 </w:t>
      </w:r>
      <w:r w:rsidR="008A79AD">
        <w:rPr>
          <w:bCs/>
          <w:lang w:val="en-US" w:eastAsia="ja-JP"/>
        </w:rPr>
        <w:t xml:space="preserve">does not require the </w:t>
      </w:r>
      <w:r w:rsidR="00F30C6B">
        <w:rPr>
          <w:bCs/>
          <w:lang w:val="en-US" w:eastAsia="ja-JP"/>
        </w:rPr>
        <w:t xml:space="preserve">change for </w:t>
      </w:r>
      <w:r w:rsidR="00A531E2">
        <w:rPr>
          <w:bCs/>
          <w:lang w:val="en-US" w:eastAsia="ja-JP"/>
        </w:rPr>
        <w:t xml:space="preserve">the existing parameter </w:t>
      </w:r>
      <w:r w:rsidR="00A531E2">
        <w:rPr>
          <w:bCs/>
          <w:i/>
          <w:iCs/>
          <w:lang w:val="en-US" w:eastAsia="ja-JP"/>
        </w:rPr>
        <w:t>transformPrecoder</w:t>
      </w:r>
      <w:r w:rsidR="00A531E2">
        <w:rPr>
          <w:bCs/>
          <w:lang w:val="en-US" w:eastAsia="ja-JP"/>
        </w:rPr>
        <w:t>, Optio</w:t>
      </w:r>
      <w:r w:rsidR="005923BB">
        <w:rPr>
          <w:bCs/>
          <w:lang w:val="en-US" w:eastAsia="ja-JP"/>
        </w:rPr>
        <w:t>n</w:t>
      </w:r>
      <w:r w:rsidR="00A531E2">
        <w:rPr>
          <w:bCs/>
          <w:lang w:val="en-US" w:eastAsia="ja-JP"/>
        </w:rPr>
        <w:t xml:space="preserve"> 2 is more reasonable approach for backward compatibility signaling reason. </w:t>
      </w:r>
      <w:r w:rsidR="00BB740B">
        <w:rPr>
          <w:bCs/>
          <w:lang w:val="en-US" w:eastAsia="ja-JP"/>
        </w:rPr>
        <w:t>However, RRC design could be up to RAN2 discussion.</w:t>
      </w:r>
    </w:p>
    <w:p w14:paraId="53ECC133" w14:textId="62EFB026" w:rsidR="00E24376" w:rsidRDefault="00E24376" w:rsidP="00E24376">
      <w:pPr>
        <w:snapToGrid w:val="0"/>
        <w:spacing w:afterLines="50" w:after="120"/>
        <w:rPr>
          <w:b/>
          <w:lang w:val="en-US" w:eastAsia="ja-JP"/>
        </w:rPr>
      </w:pPr>
      <w:r>
        <w:rPr>
          <w:rFonts w:hint="eastAsia"/>
          <w:b/>
          <w:lang w:val="en-US" w:eastAsia="ja-JP"/>
        </w:rPr>
        <w:t>P</w:t>
      </w:r>
      <w:r>
        <w:rPr>
          <w:b/>
          <w:lang w:val="en-US" w:eastAsia="ja-JP"/>
        </w:rPr>
        <w:t xml:space="preserve">roposal </w:t>
      </w:r>
      <w:r w:rsidR="005E4663">
        <w:rPr>
          <w:b/>
          <w:lang w:val="en-US" w:eastAsia="ja-JP"/>
        </w:rPr>
        <w:t>3</w:t>
      </w:r>
      <w:r>
        <w:rPr>
          <w:b/>
          <w:lang w:val="en-US" w:eastAsia="ja-JP"/>
        </w:rPr>
        <w:t xml:space="preserve">: </w:t>
      </w:r>
      <w:r w:rsidR="00D06A8D">
        <w:rPr>
          <w:b/>
          <w:lang w:val="en-US" w:eastAsia="ja-JP"/>
        </w:rPr>
        <w:t xml:space="preserve">Dynamic switching </w:t>
      </w:r>
      <w:r w:rsidR="00C40704">
        <w:rPr>
          <w:b/>
          <w:lang w:val="en-US" w:eastAsia="ja-JP"/>
        </w:rPr>
        <w:t xml:space="preserve">between DFT-s-OFDM and CP-OFDM </w:t>
      </w:r>
      <w:r w:rsidR="00D06A8D">
        <w:rPr>
          <w:b/>
          <w:lang w:val="en-US" w:eastAsia="ja-JP"/>
        </w:rPr>
        <w:t xml:space="preserve">is </w:t>
      </w:r>
      <w:r w:rsidR="00C40704">
        <w:rPr>
          <w:b/>
          <w:lang w:val="en-US" w:eastAsia="ja-JP"/>
        </w:rPr>
        <w:t>enabled or disabled via RRC.</w:t>
      </w:r>
    </w:p>
    <w:p w14:paraId="2159DC7E" w14:textId="55E48566" w:rsidR="008A79AD" w:rsidRDefault="008A79AD" w:rsidP="00B7190A">
      <w:pPr>
        <w:snapToGrid w:val="0"/>
        <w:spacing w:after="0"/>
        <w:rPr>
          <w:bCs/>
          <w:lang w:val="en-US" w:eastAsia="ja-JP"/>
        </w:rPr>
      </w:pPr>
    </w:p>
    <w:p w14:paraId="0694A163" w14:textId="40DBE9D9" w:rsidR="00A2710A" w:rsidRDefault="00A2710A" w:rsidP="003833DF">
      <w:pPr>
        <w:snapToGrid w:val="0"/>
        <w:spacing w:afterLines="50" w:after="120"/>
        <w:rPr>
          <w:bCs/>
          <w:lang w:val="en-US" w:eastAsia="ja-JP"/>
        </w:rPr>
      </w:pPr>
      <w:r>
        <w:rPr>
          <w:rFonts w:hint="eastAsia"/>
          <w:bCs/>
          <w:lang w:val="en-US" w:eastAsia="ja-JP"/>
        </w:rPr>
        <w:t>I</w:t>
      </w:r>
      <w:r>
        <w:rPr>
          <w:bCs/>
          <w:lang w:val="en-US" w:eastAsia="ja-JP"/>
        </w:rPr>
        <w:t>n RAN1#11</w:t>
      </w:r>
      <w:r w:rsidR="008B1F41">
        <w:rPr>
          <w:bCs/>
          <w:lang w:val="en-US" w:eastAsia="ja-JP"/>
        </w:rPr>
        <w:t>2</w:t>
      </w:r>
      <w:r>
        <w:rPr>
          <w:bCs/>
          <w:lang w:val="en-US" w:eastAsia="ja-JP"/>
        </w:rPr>
        <w:t>, the following agreement were made.</w:t>
      </w:r>
    </w:p>
    <w:p w14:paraId="448D5C2A" w14:textId="77777777" w:rsidR="003833DF" w:rsidRPr="009D2CF4" w:rsidRDefault="003833DF" w:rsidP="003833D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E158F26" w14:textId="77777777" w:rsidR="003833DF" w:rsidRPr="008C0E0A" w:rsidRDefault="003833DF" w:rsidP="003833DF">
      <w:pPr>
        <w:pStyle w:val="aff1"/>
        <w:numPr>
          <w:ilvl w:val="0"/>
          <w:numId w:val="30"/>
        </w:numPr>
        <w:snapToGrid w:val="0"/>
        <w:spacing w:after="0"/>
        <w:ind w:leftChars="100" w:left="620"/>
        <w:rPr>
          <w:bCs/>
          <w:lang w:eastAsia="ja-JP"/>
        </w:rPr>
      </w:pPr>
      <w:r w:rsidRPr="008C0E0A">
        <w:rPr>
          <w:rFonts w:hint="eastAsia"/>
          <w:bCs/>
          <w:lang w:eastAsia="ja-JP"/>
        </w:rPr>
        <w:t xml:space="preserve">For </w:t>
      </w:r>
      <w:r w:rsidRPr="008C0E0A">
        <w:rPr>
          <w:bCs/>
          <w:lang w:eastAsia="ja-JP"/>
        </w:rPr>
        <w:t xml:space="preserve">single TB scheduled by single DCI, </w:t>
      </w:r>
      <w:r>
        <w:rPr>
          <w:bCs/>
          <w:lang w:eastAsia="ja-JP"/>
        </w:rPr>
        <w:t>s</w:t>
      </w:r>
      <w:r w:rsidRPr="008C0E0A">
        <w:rPr>
          <w:bCs/>
          <w:lang w:eastAsia="ja-JP"/>
        </w:rPr>
        <w:t>upport new 1-bit field for dynamic waveform indication from UL scheduling DCI.</w:t>
      </w:r>
    </w:p>
    <w:p w14:paraId="1C21981F" w14:textId="77777777" w:rsidR="003833DF" w:rsidRDefault="003833DF" w:rsidP="003833DF">
      <w:pPr>
        <w:pStyle w:val="aff1"/>
        <w:numPr>
          <w:ilvl w:val="1"/>
          <w:numId w:val="30"/>
        </w:numPr>
        <w:snapToGrid w:val="0"/>
        <w:spacing w:afterLines="50" w:after="120"/>
        <w:ind w:leftChars="310" w:left="1040"/>
        <w:rPr>
          <w:bCs/>
          <w:lang w:eastAsia="ja-JP"/>
        </w:rPr>
      </w:pPr>
      <w:r>
        <w:rPr>
          <w:rFonts w:hint="eastAsia"/>
          <w:bCs/>
          <w:lang w:eastAsia="ja-JP"/>
        </w:rPr>
        <w:t>N</w:t>
      </w:r>
      <w:r>
        <w:rPr>
          <w:bCs/>
          <w:lang w:eastAsia="ja-JP"/>
        </w:rPr>
        <w:t>ote: No change of the current size alignment procedure between UL DCI and DL DCI.</w:t>
      </w:r>
    </w:p>
    <w:p w14:paraId="59E28F12" w14:textId="2EF85313" w:rsidR="0081674C" w:rsidRDefault="008D0D48" w:rsidP="00ED11CC">
      <w:pPr>
        <w:snapToGrid w:val="0"/>
        <w:spacing w:afterLines="50" w:after="120"/>
        <w:rPr>
          <w:bCs/>
          <w:lang w:eastAsia="ja-JP"/>
        </w:rPr>
      </w:pPr>
      <w:r>
        <w:rPr>
          <w:bCs/>
          <w:lang w:eastAsia="ja-JP"/>
        </w:rPr>
        <w:t xml:space="preserve">Support of new 1-bit field for dynamic indication in UL scheduling DCI is agreed on for single TB scheduled by single DCI. </w:t>
      </w:r>
      <w:r w:rsidR="00C6081E">
        <w:rPr>
          <w:bCs/>
          <w:lang w:eastAsia="ja-JP"/>
        </w:rPr>
        <w:t>The reason is that there may be cases of scheduling more than 1 TB, e.g., for multi-PUSCH transmission in NR-U and ongoing discussion in MIMO</w:t>
      </w:r>
      <w:r w:rsidR="00BC1D0F">
        <w:rPr>
          <w:bCs/>
          <w:lang w:eastAsia="ja-JP"/>
        </w:rPr>
        <w:t xml:space="preserve"> and multi-carrier enhancement in Rel.18. </w:t>
      </w:r>
      <w:r w:rsidR="00BA106E">
        <w:rPr>
          <w:bCs/>
          <w:lang w:eastAsia="ja-JP"/>
        </w:rPr>
        <w:t xml:space="preserve">At least for multi-PUSCH transmission in NR-U, we think all PUSCH transmissions follows the waveform indicated by 1 bit is sufficient and no need to have multiple bits for waveform indication. </w:t>
      </w:r>
      <w:r w:rsidR="002B4E08">
        <w:rPr>
          <w:bCs/>
          <w:lang w:eastAsia="ja-JP"/>
        </w:rPr>
        <w:t xml:space="preserve">We also </w:t>
      </w:r>
      <w:r w:rsidR="005B5F4F">
        <w:rPr>
          <w:bCs/>
          <w:lang w:eastAsia="ja-JP"/>
        </w:rPr>
        <w:t xml:space="preserve">don’t see the clear motivation to introduce multiple </w:t>
      </w:r>
      <w:r w:rsidR="00D169B0">
        <w:rPr>
          <w:bCs/>
          <w:lang w:eastAsia="ja-JP"/>
        </w:rPr>
        <w:t xml:space="preserve">bits for dynamic waveform indication to </w:t>
      </w:r>
      <w:r w:rsidR="00BA106E">
        <w:rPr>
          <w:bCs/>
          <w:lang w:eastAsia="ja-JP"/>
        </w:rPr>
        <w:t>MIMO and multi-carrier enhancement</w:t>
      </w:r>
      <w:r w:rsidR="00D169B0">
        <w:rPr>
          <w:bCs/>
          <w:lang w:eastAsia="ja-JP"/>
        </w:rPr>
        <w:t>, but the detailed DCI design should be discussed in each agenda.</w:t>
      </w:r>
    </w:p>
    <w:p w14:paraId="67F09B0A" w14:textId="21090BB0" w:rsidR="00D169B0" w:rsidRDefault="00D169B0" w:rsidP="00D169B0">
      <w:pPr>
        <w:snapToGrid w:val="0"/>
        <w:spacing w:afterLines="50" w:after="120"/>
        <w:rPr>
          <w:b/>
          <w:lang w:val="en-US" w:eastAsia="ja-JP"/>
        </w:rPr>
      </w:pPr>
      <w:r>
        <w:rPr>
          <w:rFonts w:hint="eastAsia"/>
          <w:b/>
          <w:lang w:val="en-US" w:eastAsia="ja-JP"/>
        </w:rPr>
        <w:t>P</w:t>
      </w:r>
      <w:r>
        <w:rPr>
          <w:b/>
          <w:lang w:val="en-US" w:eastAsia="ja-JP"/>
        </w:rPr>
        <w:t xml:space="preserve">roposal 4: </w:t>
      </w:r>
      <w:r w:rsidR="00AA7AEC">
        <w:rPr>
          <w:b/>
          <w:lang w:val="en-US" w:eastAsia="ja-JP"/>
        </w:rPr>
        <w:t>Support of new 1-bit field for dynamic waveform indication from UL scheduling DCI is applicable a</w:t>
      </w:r>
      <w:r>
        <w:rPr>
          <w:b/>
          <w:lang w:val="en-US" w:eastAsia="ja-JP"/>
        </w:rPr>
        <w:t xml:space="preserve">t least </w:t>
      </w:r>
      <w:r w:rsidR="00AA7AEC">
        <w:rPr>
          <w:b/>
          <w:lang w:val="en-US" w:eastAsia="ja-JP"/>
        </w:rPr>
        <w:t>to</w:t>
      </w:r>
      <w:r>
        <w:rPr>
          <w:b/>
          <w:lang w:val="en-US" w:eastAsia="ja-JP"/>
        </w:rPr>
        <w:t xml:space="preserve"> multi-PUSCH transmission</w:t>
      </w:r>
      <w:r w:rsidR="00AA7AEC">
        <w:rPr>
          <w:b/>
          <w:lang w:val="en-US" w:eastAsia="ja-JP"/>
        </w:rPr>
        <w:t>.</w:t>
      </w:r>
    </w:p>
    <w:p w14:paraId="6C1E8462" w14:textId="4A5058FF" w:rsidR="00432F71" w:rsidRDefault="00AA7AEC" w:rsidP="00432F71">
      <w:pPr>
        <w:snapToGrid w:val="0"/>
        <w:spacing w:beforeLines="50" w:before="120" w:afterLines="50" w:after="120"/>
        <w:rPr>
          <w:bCs/>
          <w:lang w:val="en-US" w:eastAsia="ja-JP"/>
        </w:rPr>
      </w:pPr>
      <w:r>
        <w:rPr>
          <w:rFonts w:hint="eastAsia"/>
          <w:b/>
          <w:lang w:val="en-US" w:eastAsia="ja-JP"/>
        </w:rPr>
        <w:t>P</w:t>
      </w:r>
      <w:r>
        <w:rPr>
          <w:b/>
          <w:lang w:val="en-US" w:eastAsia="ja-JP"/>
        </w:rPr>
        <w:t xml:space="preserve">roposal 5: DCI design including dynamic waveform </w:t>
      </w:r>
      <w:r w:rsidR="006C7075">
        <w:rPr>
          <w:b/>
          <w:lang w:val="en-US" w:eastAsia="ja-JP"/>
        </w:rPr>
        <w:t>indicator for Rel.18 MIMO and multi-carrier enhancement should be discussed in each agenda items.</w:t>
      </w:r>
    </w:p>
    <w:p w14:paraId="215A74E5" w14:textId="69C9854E" w:rsidR="00A2710A" w:rsidRPr="008A1EC8" w:rsidRDefault="00A2710A" w:rsidP="00A2710A">
      <w:pPr>
        <w:snapToGrid w:val="0"/>
        <w:spacing w:after="0"/>
        <w:rPr>
          <w:bCs/>
          <w:lang w:val="en-US" w:eastAsia="ja-JP"/>
        </w:rPr>
      </w:pPr>
    </w:p>
    <w:p w14:paraId="271EC8A7" w14:textId="27289561" w:rsidR="00D517B5" w:rsidRPr="006D2842" w:rsidRDefault="00D517B5" w:rsidP="00D517B5">
      <w:pPr>
        <w:snapToGrid w:val="0"/>
        <w:spacing w:afterLines="50" w:after="120"/>
        <w:rPr>
          <w:b/>
          <w:u w:val="single"/>
          <w:lang w:val="en-US" w:eastAsia="ja-JP"/>
        </w:rPr>
      </w:pPr>
      <w:r>
        <w:rPr>
          <w:b/>
          <w:u w:val="single"/>
          <w:lang w:val="en-US" w:eastAsia="ja-JP"/>
        </w:rPr>
        <w:t>DCI size alignment between CP-OFDM and DFT-s-OFDM</w:t>
      </w:r>
    </w:p>
    <w:p w14:paraId="4CBD8727" w14:textId="1623B849" w:rsidR="0009500C" w:rsidRDefault="00E06FA6" w:rsidP="00886C0F">
      <w:pPr>
        <w:snapToGrid w:val="0"/>
        <w:spacing w:afterLines="50" w:after="120"/>
        <w:rPr>
          <w:bCs/>
          <w:lang w:val="en-US" w:eastAsia="ja-JP"/>
        </w:rPr>
      </w:pPr>
      <w:r>
        <w:rPr>
          <w:bCs/>
          <w:lang w:val="en-US" w:eastAsia="ja-JP"/>
        </w:rPr>
        <w:t xml:space="preserve">For DCI format 0-1/0-2, </w:t>
      </w:r>
      <w:r w:rsidR="00EA1AD3">
        <w:rPr>
          <w:bCs/>
          <w:lang w:val="en-US" w:eastAsia="ja-JP"/>
        </w:rPr>
        <w:t xml:space="preserve">the field size of </w:t>
      </w:r>
      <w:r>
        <w:rPr>
          <w:bCs/>
          <w:lang w:val="en-US" w:eastAsia="ja-JP"/>
        </w:rPr>
        <w:t xml:space="preserve">some DCI </w:t>
      </w:r>
      <w:r w:rsidR="00EA1AD3">
        <w:rPr>
          <w:bCs/>
          <w:lang w:val="en-US" w:eastAsia="ja-JP"/>
        </w:rPr>
        <w:t>fields depends on the applied waveform for PUSCH (e.g., FDRA</w:t>
      </w:r>
      <w:r w:rsidR="00A967A8">
        <w:rPr>
          <w:bCs/>
          <w:lang w:val="en-US" w:eastAsia="ja-JP"/>
        </w:rPr>
        <w:t xml:space="preserve">, frequency hopping flag, </w:t>
      </w:r>
      <w:r w:rsidR="00396210">
        <w:rPr>
          <w:bCs/>
          <w:lang w:val="en-US" w:eastAsia="ja-JP"/>
        </w:rPr>
        <w:t xml:space="preserve">precoding information and number of layers, </w:t>
      </w:r>
      <w:r w:rsidR="005C24A8">
        <w:rPr>
          <w:bCs/>
          <w:lang w:val="en-US" w:eastAsia="ja-JP"/>
        </w:rPr>
        <w:t xml:space="preserve">antenna ports, PTRS-DMRS association, and DMRS sequence initialization). </w:t>
      </w:r>
      <w:r w:rsidR="005C24A8">
        <w:rPr>
          <w:rFonts w:hint="eastAsia"/>
          <w:bCs/>
          <w:lang w:val="en-US" w:eastAsia="ja-JP"/>
        </w:rPr>
        <w:t xml:space="preserve">The </w:t>
      </w:r>
      <w:r w:rsidR="005C24A8">
        <w:rPr>
          <w:bCs/>
          <w:lang w:val="en-US" w:eastAsia="ja-JP"/>
        </w:rPr>
        <w:t xml:space="preserve">payload size </w:t>
      </w:r>
      <w:r w:rsidR="005A08B0">
        <w:rPr>
          <w:bCs/>
          <w:lang w:val="en-US" w:eastAsia="ja-JP"/>
        </w:rPr>
        <w:t xml:space="preserve">needs to be </w:t>
      </w:r>
      <w:r w:rsidR="005C24A8">
        <w:rPr>
          <w:bCs/>
          <w:lang w:val="en-US" w:eastAsia="ja-JP"/>
        </w:rPr>
        <w:t>deterministic before the detection</w:t>
      </w:r>
      <w:r w:rsidR="00B01989">
        <w:rPr>
          <w:bCs/>
          <w:lang w:val="en-US" w:eastAsia="ja-JP"/>
        </w:rPr>
        <w:t xml:space="preserve"> of the DCI</w:t>
      </w:r>
      <w:r w:rsidR="005C24A8">
        <w:rPr>
          <w:bCs/>
          <w:lang w:val="en-US" w:eastAsia="ja-JP"/>
        </w:rPr>
        <w:t xml:space="preserve"> is important as multiple DCI sizes increases the number of blind detections.</w:t>
      </w:r>
      <w:r w:rsidR="00DF784E">
        <w:rPr>
          <w:bCs/>
          <w:lang w:val="en-US" w:eastAsia="ja-JP"/>
        </w:rPr>
        <w:t xml:space="preserve"> </w:t>
      </w:r>
      <w:r w:rsidR="009B7C15">
        <w:rPr>
          <w:bCs/>
          <w:lang w:val="en-US" w:eastAsia="ja-JP"/>
        </w:rPr>
        <w:t>E</w:t>
      </w:r>
      <w:r w:rsidR="008307B1">
        <w:rPr>
          <w:bCs/>
          <w:lang w:val="en-US" w:eastAsia="ja-JP"/>
        </w:rPr>
        <w:t xml:space="preserve">ach </w:t>
      </w:r>
      <w:r w:rsidR="005C3AF7">
        <w:rPr>
          <w:bCs/>
          <w:lang w:val="en-US" w:eastAsia="ja-JP"/>
        </w:rPr>
        <w:t xml:space="preserve">field size </w:t>
      </w:r>
      <w:r w:rsidR="00B01989">
        <w:rPr>
          <w:bCs/>
          <w:lang w:val="en-US" w:eastAsia="ja-JP"/>
        </w:rPr>
        <w:t xml:space="preserve">for </w:t>
      </w:r>
      <w:r w:rsidR="00F02F06">
        <w:rPr>
          <w:bCs/>
          <w:lang w:val="en-US" w:eastAsia="ja-JP"/>
        </w:rPr>
        <w:t xml:space="preserve">CP-OFDM </w:t>
      </w:r>
      <w:r w:rsidR="00B01989">
        <w:rPr>
          <w:bCs/>
          <w:lang w:val="en-US" w:eastAsia="ja-JP"/>
        </w:rPr>
        <w:t xml:space="preserve">is </w:t>
      </w:r>
      <w:r w:rsidR="008307B1">
        <w:rPr>
          <w:bCs/>
          <w:lang w:val="en-US" w:eastAsia="ja-JP"/>
        </w:rPr>
        <w:t xml:space="preserve">equal or </w:t>
      </w:r>
      <w:r w:rsidR="00F02F06">
        <w:rPr>
          <w:bCs/>
          <w:lang w:val="en-US" w:eastAsia="ja-JP"/>
        </w:rPr>
        <w:t xml:space="preserve">larger than </w:t>
      </w:r>
      <w:r w:rsidR="00B01989">
        <w:rPr>
          <w:bCs/>
          <w:lang w:val="en-US" w:eastAsia="ja-JP"/>
        </w:rPr>
        <w:t xml:space="preserve">the case for </w:t>
      </w:r>
      <w:r w:rsidR="00F02F06">
        <w:rPr>
          <w:bCs/>
          <w:lang w:val="en-US" w:eastAsia="ja-JP"/>
        </w:rPr>
        <w:t xml:space="preserve">DFT-s-OFDM, therefore, </w:t>
      </w:r>
      <w:r w:rsidR="00783B2D">
        <w:rPr>
          <w:bCs/>
          <w:lang w:val="en-US" w:eastAsia="ja-JP"/>
        </w:rPr>
        <w:t xml:space="preserve">one of </w:t>
      </w:r>
      <w:r w:rsidR="00F02F06">
        <w:rPr>
          <w:bCs/>
          <w:lang w:val="en-US" w:eastAsia="ja-JP"/>
        </w:rPr>
        <w:t xml:space="preserve">the simplest </w:t>
      </w:r>
      <w:r w:rsidR="00C90731">
        <w:rPr>
          <w:bCs/>
          <w:lang w:val="en-US" w:eastAsia="ja-JP"/>
        </w:rPr>
        <w:t>approaches</w:t>
      </w:r>
      <w:r w:rsidR="00F02F06">
        <w:rPr>
          <w:bCs/>
          <w:lang w:val="en-US" w:eastAsia="ja-JP"/>
        </w:rPr>
        <w:t xml:space="preserve"> </w:t>
      </w:r>
      <w:r w:rsidR="00700F89">
        <w:rPr>
          <w:bCs/>
          <w:lang w:val="en-US" w:eastAsia="ja-JP"/>
        </w:rPr>
        <w:t xml:space="preserve">is that </w:t>
      </w:r>
      <w:r w:rsidR="008307B1">
        <w:rPr>
          <w:bCs/>
          <w:lang w:val="en-US" w:eastAsia="ja-JP"/>
        </w:rPr>
        <w:t xml:space="preserve">each </w:t>
      </w:r>
      <w:r w:rsidR="00700F89">
        <w:rPr>
          <w:bCs/>
          <w:lang w:val="en-US" w:eastAsia="ja-JP"/>
        </w:rPr>
        <w:t xml:space="preserve">field size should be based on CP-OFDM, which is </w:t>
      </w:r>
      <w:r w:rsidR="008307B1">
        <w:rPr>
          <w:bCs/>
          <w:lang w:val="en-US" w:eastAsia="ja-JP"/>
        </w:rPr>
        <w:t xml:space="preserve">equal or </w:t>
      </w:r>
      <w:r w:rsidR="00700F89">
        <w:rPr>
          <w:bCs/>
          <w:lang w:val="en-US" w:eastAsia="ja-JP"/>
        </w:rPr>
        <w:t>larger payload size with DFT-s-OFDM.</w:t>
      </w:r>
      <w:r w:rsidR="00BD3AB4">
        <w:rPr>
          <w:bCs/>
          <w:lang w:val="en-US" w:eastAsia="ja-JP"/>
        </w:rPr>
        <w:t xml:space="preserve"> In RAN1#111, </w:t>
      </w:r>
      <w:r w:rsidR="00F05C17">
        <w:rPr>
          <w:bCs/>
          <w:lang w:val="en-US" w:eastAsia="ja-JP"/>
        </w:rPr>
        <w:t xml:space="preserve">another </w:t>
      </w:r>
      <w:r w:rsidR="00C90731">
        <w:rPr>
          <w:bCs/>
          <w:lang w:val="en-US" w:eastAsia="ja-JP"/>
        </w:rPr>
        <w:t>approach</w:t>
      </w:r>
      <w:r w:rsidR="00F05C17">
        <w:rPr>
          <w:bCs/>
          <w:lang w:val="en-US" w:eastAsia="ja-JP"/>
        </w:rPr>
        <w:t xml:space="preserve"> that alignment on per-format basis was also identified</w:t>
      </w:r>
      <w:r w:rsidR="00F85152">
        <w:rPr>
          <w:bCs/>
          <w:lang w:val="en-US" w:eastAsia="ja-JP"/>
        </w:rPr>
        <w:t xml:space="preserve">, which </w:t>
      </w:r>
      <w:r w:rsidR="0005732B">
        <w:rPr>
          <w:bCs/>
          <w:lang w:val="en-US" w:eastAsia="ja-JP"/>
        </w:rPr>
        <w:t>allows the same alignment principle as for the case of cross-carrier scheduling. In CA cross-carrier scheduling, bit width of each field can be different depending on indicated carrier by CIF. UE firstly decode CIF, then, UE knows the bit</w:t>
      </w:r>
      <w:r w:rsidR="003541AF">
        <w:rPr>
          <w:bCs/>
          <w:lang w:val="en-US" w:eastAsia="ja-JP"/>
        </w:rPr>
        <w:t xml:space="preserve"> </w:t>
      </w:r>
      <w:r w:rsidR="0005732B">
        <w:rPr>
          <w:bCs/>
          <w:lang w:val="en-US" w:eastAsia="ja-JP"/>
        </w:rPr>
        <w:t xml:space="preserve">width of each field. </w:t>
      </w:r>
      <w:proofErr w:type="gramStart"/>
      <w:r w:rsidR="00504929">
        <w:rPr>
          <w:bCs/>
          <w:lang w:val="en-US" w:eastAsia="ja-JP"/>
        </w:rPr>
        <w:t>In order to</w:t>
      </w:r>
      <w:proofErr w:type="gramEnd"/>
      <w:r w:rsidR="00504929">
        <w:rPr>
          <w:bCs/>
          <w:lang w:val="en-US" w:eastAsia="ja-JP"/>
        </w:rPr>
        <w:t xml:space="preserve"> align total DCI size, after all necessary fields, zeros are padded until the payload size aligned.</w:t>
      </w:r>
      <w:r w:rsidR="00A30333">
        <w:rPr>
          <w:bCs/>
          <w:lang w:val="en-US" w:eastAsia="ja-JP"/>
        </w:rPr>
        <w:t xml:space="preserve"> </w:t>
      </w:r>
      <w:r w:rsidR="0009500C">
        <w:rPr>
          <w:bCs/>
          <w:lang w:val="en-US" w:eastAsia="ja-JP"/>
        </w:rPr>
        <w:t xml:space="preserve">In RAN#112, considering </w:t>
      </w:r>
      <w:r w:rsidR="00653F30">
        <w:rPr>
          <w:bCs/>
          <w:lang w:val="en-US" w:eastAsia="ja-JP"/>
        </w:rPr>
        <w:t>the handling of the alignment between C-RNTI and CS-RNTI, the following options were identified.</w:t>
      </w:r>
    </w:p>
    <w:p w14:paraId="1D453C06" w14:textId="77777777" w:rsidR="005D1E6E" w:rsidRDefault="005D1E6E" w:rsidP="005D1E6E">
      <w:pPr>
        <w:pStyle w:val="aff1"/>
        <w:numPr>
          <w:ilvl w:val="0"/>
          <w:numId w:val="36"/>
        </w:numPr>
        <w:spacing w:after="0"/>
        <w:ind w:leftChars="0"/>
        <w:rPr>
          <w:lang w:eastAsia="ja-JP"/>
        </w:rPr>
      </w:pPr>
      <w:r>
        <w:rPr>
          <w:rFonts w:hint="eastAsia"/>
          <w:lang w:eastAsia="ja-JP"/>
        </w:rPr>
        <w:t>O</w:t>
      </w:r>
      <w:r>
        <w:rPr>
          <w:lang w:eastAsia="ja-JP"/>
        </w:rPr>
        <w:t>ption 1: Per-format alignment</w:t>
      </w:r>
    </w:p>
    <w:p w14:paraId="041C7060" w14:textId="77777777" w:rsidR="005D1E6E" w:rsidRDefault="005D1E6E" w:rsidP="005D1E6E">
      <w:pPr>
        <w:pStyle w:val="aff1"/>
        <w:numPr>
          <w:ilvl w:val="1"/>
          <w:numId w:val="36"/>
        </w:numPr>
        <w:spacing w:after="0"/>
        <w:ind w:leftChars="0"/>
        <w:rPr>
          <w:lang w:eastAsia="ja-JP"/>
        </w:rPr>
      </w:pPr>
      <w:r>
        <w:rPr>
          <w:rFonts w:hint="eastAsia"/>
          <w:lang w:eastAsia="ja-JP"/>
        </w:rPr>
        <w:t>S</w:t>
      </w:r>
      <w:r>
        <w:rPr>
          <w:lang w:eastAsia="ja-JP"/>
        </w:rPr>
        <w:t>tep 1: Determine field sizes of DCI addressed to C-RNTI based on the waveform indicated by DWS field.</w:t>
      </w:r>
    </w:p>
    <w:p w14:paraId="520FBD35" w14:textId="77777777" w:rsidR="005D1E6E" w:rsidRDefault="005D1E6E" w:rsidP="005D1E6E">
      <w:pPr>
        <w:pStyle w:val="aff1"/>
        <w:numPr>
          <w:ilvl w:val="1"/>
          <w:numId w:val="36"/>
        </w:numPr>
        <w:spacing w:after="0"/>
        <w:ind w:leftChars="0"/>
        <w:rPr>
          <w:lang w:eastAsia="ja-JP"/>
        </w:rPr>
      </w:pPr>
      <w:r>
        <w:rPr>
          <w:rFonts w:hint="eastAsia"/>
          <w:lang w:eastAsia="ja-JP"/>
        </w:rPr>
        <w:t>S</w:t>
      </w:r>
      <w:r>
        <w:rPr>
          <w:lang w:eastAsia="ja-JP"/>
        </w:rPr>
        <w:t>tep 2: If DCI is addressed to CS-RNTI, algin field sizes to that of DCI addressed to C-RNTI based on the waveform indicated by DWS field using the existing C-RNTI/CS-RNTI alignment clause.</w:t>
      </w:r>
    </w:p>
    <w:p w14:paraId="40DA8C25" w14:textId="77777777" w:rsidR="005D1E6E" w:rsidRDefault="005D1E6E" w:rsidP="005D1E6E">
      <w:pPr>
        <w:pStyle w:val="aff1"/>
        <w:numPr>
          <w:ilvl w:val="1"/>
          <w:numId w:val="36"/>
        </w:numPr>
        <w:spacing w:after="0"/>
        <w:ind w:leftChars="0"/>
        <w:rPr>
          <w:lang w:eastAsia="ja-JP"/>
        </w:rPr>
      </w:pPr>
      <w:r>
        <w:rPr>
          <w:rFonts w:hint="eastAsia"/>
          <w:lang w:eastAsia="ja-JP"/>
        </w:rPr>
        <w:t>S</w:t>
      </w:r>
      <w:r>
        <w:rPr>
          <w:lang w:eastAsia="ja-JP"/>
        </w:rPr>
        <w:t>elect between</w:t>
      </w:r>
    </w:p>
    <w:p w14:paraId="1B3F44E1" w14:textId="77777777" w:rsidR="005D1E6E" w:rsidRDefault="005D1E6E" w:rsidP="005D1E6E">
      <w:pPr>
        <w:pStyle w:val="aff1"/>
        <w:numPr>
          <w:ilvl w:val="2"/>
          <w:numId w:val="36"/>
        </w:numPr>
        <w:spacing w:after="0"/>
        <w:ind w:leftChars="0"/>
        <w:rPr>
          <w:lang w:eastAsia="ja-JP"/>
        </w:rPr>
      </w:pPr>
      <w:r>
        <w:rPr>
          <w:rFonts w:hint="eastAsia"/>
          <w:lang w:eastAsia="ja-JP"/>
        </w:rPr>
        <w:t>A</w:t>
      </w:r>
      <w:r>
        <w:rPr>
          <w:lang w:eastAsia="ja-JP"/>
        </w:rPr>
        <w:t>lt.A:</w:t>
      </w:r>
    </w:p>
    <w:p w14:paraId="6542329E" w14:textId="77777777" w:rsidR="005D1E6E" w:rsidRDefault="005D1E6E" w:rsidP="005D1E6E">
      <w:pPr>
        <w:pStyle w:val="aff1"/>
        <w:numPr>
          <w:ilvl w:val="3"/>
          <w:numId w:val="36"/>
        </w:numPr>
        <w:spacing w:after="0"/>
        <w:ind w:leftChars="0"/>
        <w:rPr>
          <w:lang w:eastAsia="ja-JP"/>
        </w:rPr>
      </w:pPr>
      <w:r>
        <w:rPr>
          <w:rFonts w:hint="eastAsia"/>
          <w:lang w:eastAsia="ja-JP"/>
        </w:rPr>
        <w:t>B</w:t>
      </w:r>
      <w:r>
        <w:rPr>
          <w:lang w:eastAsia="ja-JP"/>
        </w:rPr>
        <w:t>y specification, at least one field preceding NDI has size that depends on waveform (e.g., FDRA).</w:t>
      </w:r>
    </w:p>
    <w:p w14:paraId="379CD128" w14:textId="77777777" w:rsidR="005D1E6E" w:rsidRDefault="005D1E6E" w:rsidP="005D1E6E">
      <w:pPr>
        <w:pStyle w:val="aff1"/>
        <w:numPr>
          <w:ilvl w:val="3"/>
          <w:numId w:val="36"/>
        </w:numPr>
        <w:spacing w:after="0"/>
        <w:ind w:leftChars="0"/>
        <w:rPr>
          <w:lang w:eastAsia="ja-JP"/>
        </w:rPr>
      </w:pPr>
      <w:r>
        <w:rPr>
          <w:rFonts w:hint="eastAsia"/>
          <w:lang w:eastAsia="ja-JP"/>
        </w:rPr>
        <w:t>N</w:t>
      </w:r>
      <w:r>
        <w:rPr>
          <w:lang w:eastAsia="ja-JP"/>
        </w:rPr>
        <w:t>ote: This implies DWS field must be decoded before finding position of NDI field.</w:t>
      </w:r>
    </w:p>
    <w:p w14:paraId="1610CBBE" w14:textId="77777777" w:rsidR="005D1E6E" w:rsidRDefault="005D1E6E" w:rsidP="005D1E6E">
      <w:pPr>
        <w:pStyle w:val="aff1"/>
        <w:numPr>
          <w:ilvl w:val="3"/>
          <w:numId w:val="36"/>
        </w:numPr>
        <w:spacing w:after="0"/>
        <w:ind w:leftChars="0"/>
        <w:rPr>
          <w:lang w:eastAsia="ja-JP"/>
        </w:rPr>
      </w:pPr>
      <w:r>
        <w:rPr>
          <w:rFonts w:hint="eastAsia"/>
          <w:lang w:eastAsia="ja-JP"/>
        </w:rPr>
        <w:t>N</w:t>
      </w:r>
      <w:r>
        <w:rPr>
          <w:lang w:eastAsia="ja-JP"/>
        </w:rPr>
        <w:t>ote: This implies DWS field must be positioned before the first field that depends on waveform.</w:t>
      </w:r>
    </w:p>
    <w:p w14:paraId="1D64F431" w14:textId="77777777" w:rsidR="005D1E6E" w:rsidRDefault="005D1E6E" w:rsidP="005D1E6E">
      <w:pPr>
        <w:pStyle w:val="aff1"/>
        <w:numPr>
          <w:ilvl w:val="3"/>
          <w:numId w:val="36"/>
        </w:numPr>
        <w:spacing w:after="0"/>
        <w:ind w:leftChars="0"/>
        <w:rPr>
          <w:lang w:eastAsia="ja-JP"/>
        </w:rPr>
      </w:pPr>
      <w:r>
        <w:rPr>
          <w:rFonts w:hint="eastAsia"/>
          <w:lang w:eastAsia="ja-JP"/>
        </w:rPr>
        <w:lastRenderedPageBreak/>
        <w:t>I</w:t>
      </w:r>
      <w:r>
        <w:rPr>
          <w:lang w:eastAsia="ja-JP"/>
        </w:rPr>
        <w:t xml:space="preserve">mpact on procedure for PDCCH validation of CG Type 2: If DWS field value does not match waveform RRC configured in </w:t>
      </w:r>
      <w:r>
        <w:rPr>
          <w:i/>
          <w:iCs/>
          <w:lang w:eastAsia="ja-JP"/>
        </w:rPr>
        <w:t>ConfiguredGrantConfig</w:t>
      </w:r>
      <w:r>
        <w:rPr>
          <w:lang w:eastAsia="ja-JP"/>
        </w:rPr>
        <w:t xml:space="preserve"> for the CG, and NDI = 0, it is an error case.</w:t>
      </w:r>
    </w:p>
    <w:p w14:paraId="44F8D02C" w14:textId="77777777" w:rsidR="005D1E6E" w:rsidRDefault="005D1E6E" w:rsidP="005D1E6E">
      <w:pPr>
        <w:pStyle w:val="aff1"/>
        <w:numPr>
          <w:ilvl w:val="2"/>
          <w:numId w:val="36"/>
        </w:numPr>
        <w:spacing w:after="0"/>
        <w:ind w:leftChars="0"/>
        <w:rPr>
          <w:lang w:eastAsia="ja-JP"/>
        </w:rPr>
      </w:pPr>
      <w:r>
        <w:rPr>
          <w:rFonts w:hint="eastAsia"/>
          <w:lang w:eastAsia="ja-JP"/>
        </w:rPr>
        <w:t>A</w:t>
      </w:r>
      <w:r>
        <w:rPr>
          <w:lang w:eastAsia="ja-JP"/>
        </w:rPr>
        <w:t>lt.B:</w:t>
      </w:r>
    </w:p>
    <w:p w14:paraId="1856EFB2" w14:textId="77777777" w:rsidR="005D1E6E" w:rsidRDefault="005D1E6E" w:rsidP="005D1E6E">
      <w:pPr>
        <w:pStyle w:val="aff1"/>
        <w:numPr>
          <w:ilvl w:val="3"/>
          <w:numId w:val="36"/>
        </w:numPr>
        <w:spacing w:after="0"/>
        <w:ind w:leftChars="0"/>
        <w:rPr>
          <w:lang w:eastAsia="ja-JP"/>
        </w:rPr>
      </w:pPr>
      <w:r>
        <w:rPr>
          <w:rFonts w:hint="eastAsia"/>
          <w:lang w:eastAsia="ja-JP"/>
        </w:rPr>
        <w:t>B</w:t>
      </w:r>
      <w:r>
        <w:rPr>
          <w:lang w:eastAsia="ja-JP"/>
        </w:rPr>
        <w:t>y specification, no field preceding NDI has size that depends on waveform.</w:t>
      </w:r>
    </w:p>
    <w:p w14:paraId="5A362C9F" w14:textId="77777777" w:rsidR="005D1E6E" w:rsidRDefault="005D1E6E" w:rsidP="005D1E6E">
      <w:pPr>
        <w:pStyle w:val="aff1"/>
        <w:numPr>
          <w:ilvl w:val="4"/>
          <w:numId w:val="36"/>
        </w:numPr>
        <w:spacing w:after="0"/>
        <w:ind w:leftChars="0"/>
        <w:rPr>
          <w:lang w:eastAsia="ja-JP"/>
        </w:rPr>
      </w:pPr>
      <w:r>
        <w:rPr>
          <w:rFonts w:hint="eastAsia"/>
          <w:lang w:eastAsia="ja-JP"/>
        </w:rPr>
        <w:t>I</w:t>
      </w:r>
      <w:r>
        <w:rPr>
          <w:lang w:eastAsia="ja-JP"/>
        </w:rPr>
        <w:t>t seems that it is currently the case for DCI format 0-1/0-2 in Rel.17 may need further checking).</w:t>
      </w:r>
    </w:p>
    <w:p w14:paraId="6B5AA900" w14:textId="77777777" w:rsidR="005D1E6E" w:rsidRDefault="005D1E6E" w:rsidP="005D1E6E">
      <w:pPr>
        <w:pStyle w:val="aff1"/>
        <w:numPr>
          <w:ilvl w:val="3"/>
          <w:numId w:val="36"/>
        </w:numPr>
        <w:spacing w:after="0"/>
        <w:ind w:leftChars="0"/>
        <w:rPr>
          <w:lang w:eastAsia="ja-JP"/>
        </w:rPr>
      </w:pPr>
      <w:r>
        <w:rPr>
          <w:rFonts w:hint="eastAsia"/>
          <w:lang w:eastAsia="ja-JP"/>
        </w:rPr>
        <w:t>N</w:t>
      </w:r>
      <w:r>
        <w:rPr>
          <w:lang w:eastAsia="ja-JP"/>
        </w:rPr>
        <w:t>ote: This means DWS field does not need to be decoded before finding position of NDI field.</w:t>
      </w:r>
    </w:p>
    <w:p w14:paraId="10124BA8" w14:textId="77777777" w:rsidR="005D1E6E" w:rsidRDefault="005D1E6E" w:rsidP="005D1E6E">
      <w:pPr>
        <w:pStyle w:val="aff1"/>
        <w:numPr>
          <w:ilvl w:val="3"/>
          <w:numId w:val="36"/>
        </w:numPr>
        <w:spacing w:after="0"/>
        <w:ind w:leftChars="0"/>
        <w:rPr>
          <w:lang w:eastAsia="ja-JP"/>
        </w:rPr>
      </w:pPr>
      <w:r>
        <w:rPr>
          <w:rFonts w:hint="eastAsia"/>
          <w:lang w:eastAsia="ja-JP"/>
        </w:rPr>
        <w:t>N</w:t>
      </w:r>
      <w:r>
        <w:rPr>
          <w:lang w:eastAsia="ja-JP"/>
        </w:rPr>
        <w:t>ote: This means DWS field can be positioned after NDI, but before the first field that depends on waveform.</w:t>
      </w:r>
    </w:p>
    <w:p w14:paraId="28ED19D0" w14:textId="77777777" w:rsidR="005D1E6E" w:rsidRDefault="005D1E6E" w:rsidP="005D1E6E">
      <w:pPr>
        <w:pStyle w:val="aff1"/>
        <w:numPr>
          <w:ilvl w:val="3"/>
          <w:numId w:val="36"/>
        </w:numPr>
        <w:spacing w:after="0"/>
        <w:ind w:leftChars="0"/>
        <w:rPr>
          <w:lang w:eastAsia="ja-JP"/>
        </w:rPr>
      </w:pPr>
      <w:r>
        <w:rPr>
          <w:rFonts w:hint="eastAsia"/>
          <w:lang w:eastAsia="ja-JP"/>
        </w:rPr>
        <w:t>N</w:t>
      </w:r>
      <w:r>
        <w:rPr>
          <w:lang w:eastAsia="ja-JP"/>
        </w:rPr>
        <w:t>o impact on procedure for PDCCH validation of CG Type 2. UE can ignore value of DWS field in the validation.</w:t>
      </w:r>
    </w:p>
    <w:p w14:paraId="2B0419BB" w14:textId="77777777" w:rsidR="005D1E6E" w:rsidRDefault="005D1E6E" w:rsidP="005D1E6E">
      <w:pPr>
        <w:pStyle w:val="aff1"/>
        <w:numPr>
          <w:ilvl w:val="1"/>
          <w:numId w:val="36"/>
        </w:numPr>
        <w:spacing w:after="0"/>
        <w:ind w:leftChars="0"/>
        <w:rPr>
          <w:lang w:eastAsia="ja-JP"/>
        </w:rPr>
      </w:pPr>
      <w:r>
        <w:rPr>
          <w:rFonts w:hint="eastAsia"/>
          <w:lang w:eastAsia="ja-JP"/>
        </w:rPr>
        <w:t>S</w:t>
      </w:r>
      <w:r>
        <w:rPr>
          <w:lang w:eastAsia="ja-JP"/>
        </w:rPr>
        <w:t>tep 3: Apply padding at the end of the DCI, if necessary, to match the size of the largest DCI size between (DWS = CP-OFDM) and (DWS = DFT-s-OFDM).</w:t>
      </w:r>
    </w:p>
    <w:p w14:paraId="575BD441" w14:textId="77777777" w:rsidR="005D1E6E" w:rsidRDefault="005D1E6E" w:rsidP="005D1E6E">
      <w:pPr>
        <w:pStyle w:val="aff1"/>
        <w:numPr>
          <w:ilvl w:val="0"/>
          <w:numId w:val="36"/>
        </w:numPr>
        <w:spacing w:after="0"/>
        <w:ind w:leftChars="0"/>
        <w:rPr>
          <w:lang w:eastAsia="ja-JP"/>
        </w:rPr>
      </w:pPr>
      <w:r>
        <w:rPr>
          <w:rFonts w:hint="eastAsia"/>
          <w:lang w:eastAsia="ja-JP"/>
        </w:rPr>
        <w:t>O</w:t>
      </w:r>
      <w:r>
        <w:rPr>
          <w:lang w:eastAsia="ja-JP"/>
        </w:rPr>
        <w:t>ption 2: Per-field alignment</w:t>
      </w:r>
    </w:p>
    <w:p w14:paraId="78EA99BA" w14:textId="77777777" w:rsidR="005D1E6E" w:rsidRDefault="005D1E6E" w:rsidP="005D1E6E">
      <w:pPr>
        <w:pStyle w:val="aff1"/>
        <w:numPr>
          <w:ilvl w:val="1"/>
          <w:numId w:val="36"/>
        </w:numPr>
        <w:spacing w:after="0"/>
        <w:ind w:leftChars="0"/>
        <w:rPr>
          <w:lang w:eastAsia="ja-JP"/>
        </w:rPr>
      </w:pPr>
      <w:r>
        <w:rPr>
          <w:rFonts w:hint="eastAsia"/>
          <w:lang w:eastAsia="ja-JP"/>
        </w:rPr>
        <w:t>S</w:t>
      </w:r>
      <w:r>
        <w:rPr>
          <w:lang w:eastAsia="ja-JP"/>
        </w:rPr>
        <w:t>tep 1: For C-RNTI, apply padding to each field, if necessary, to match the size of the largest field size between (DWS = CP-OFDM) and (DWS = DFT-s-OFDM).</w:t>
      </w:r>
    </w:p>
    <w:p w14:paraId="5B1865C9" w14:textId="77777777" w:rsidR="005D1E6E" w:rsidRDefault="005D1E6E" w:rsidP="005D1E6E">
      <w:pPr>
        <w:pStyle w:val="aff1"/>
        <w:numPr>
          <w:ilvl w:val="1"/>
          <w:numId w:val="36"/>
        </w:numPr>
        <w:spacing w:after="0"/>
        <w:ind w:leftChars="0"/>
        <w:rPr>
          <w:lang w:eastAsia="ja-JP"/>
        </w:rPr>
      </w:pPr>
      <w:r>
        <w:rPr>
          <w:rFonts w:hint="eastAsia"/>
          <w:lang w:eastAsia="ja-JP"/>
        </w:rPr>
        <w:t>S</w:t>
      </w:r>
      <w:r>
        <w:rPr>
          <w:lang w:eastAsia="ja-JP"/>
        </w:rPr>
        <w:t>tep 2: If DCI is addressed to CS-RNTI, algin field sizes to those of C-RNTI according to existing alignment clause between CS-RNTI and C-RNTI.</w:t>
      </w:r>
    </w:p>
    <w:p w14:paraId="5205BB8A" w14:textId="77777777" w:rsidR="005D1E6E" w:rsidRDefault="005D1E6E" w:rsidP="005D1E6E">
      <w:pPr>
        <w:pStyle w:val="aff1"/>
        <w:numPr>
          <w:ilvl w:val="1"/>
          <w:numId w:val="36"/>
        </w:numPr>
        <w:spacing w:after="0"/>
        <w:ind w:leftChars="0"/>
        <w:rPr>
          <w:lang w:eastAsia="ja-JP"/>
        </w:rPr>
      </w:pPr>
      <w:r>
        <w:rPr>
          <w:rFonts w:hint="eastAsia"/>
          <w:lang w:eastAsia="ja-JP"/>
        </w:rPr>
        <w:t>N</w:t>
      </w:r>
      <w:r>
        <w:rPr>
          <w:lang w:eastAsia="ja-JP"/>
        </w:rPr>
        <w:t>ote: DWS field does not need to be decoded before finding position of NDI field or any other field.</w:t>
      </w:r>
    </w:p>
    <w:p w14:paraId="40F89013" w14:textId="77777777" w:rsidR="005D1E6E" w:rsidRDefault="005D1E6E" w:rsidP="005D1E6E">
      <w:pPr>
        <w:pStyle w:val="aff1"/>
        <w:numPr>
          <w:ilvl w:val="1"/>
          <w:numId w:val="36"/>
        </w:numPr>
        <w:spacing w:after="0"/>
        <w:ind w:leftChars="0"/>
        <w:rPr>
          <w:lang w:eastAsia="ja-JP"/>
        </w:rPr>
      </w:pPr>
      <w:r>
        <w:rPr>
          <w:rFonts w:hint="eastAsia"/>
          <w:lang w:eastAsia="ja-JP"/>
        </w:rPr>
        <w:t>N</w:t>
      </w:r>
      <w:r>
        <w:rPr>
          <w:lang w:eastAsia="ja-JP"/>
        </w:rPr>
        <w:t>ote: No constraint on position of DWS field in DCI (bit positioning before any field that has waveform-dependent interpretation may help implementation).</w:t>
      </w:r>
    </w:p>
    <w:p w14:paraId="1ABBF4CF" w14:textId="77777777" w:rsidR="005D1E6E" w:rsidRDefault="005D1E6E" w:rsidP="005D1E6E">
      <w:pPr>
        <w:pStyle w:val="aff1"/>
        <w:numPr>
          <w:ilvl w:val="0"/>
          <w:numId w:val="36"/>
        </w:numPr>
        <w:spacing w:after="0"/>
        <w:ind w:leftChars="0"/>
        <w:rPr>
          <w:lang w:eastAsia="ja-JP"/>
        </w:rPr>
      </w:pPr>
      <w:r>
        <w:rPr>
          <w:rFonts w:hint="eastAsia"/>
          <w:lang w:eastAsia="ja-JP"/>
        </w:rPr>
        <w:t>O</w:t>
      </w:r>
      <w:r>
        <w:rPr>
          <w:lang w:eastAsia="ja-JP"/>
        </w:rPr>
        <w:t xml:space="preserve">ption 3: Per-field alignment only for fields preceding NDI </w:t>
      </w:r>
      <w:proofErr w:type="gramStart"/>
      <w:r>
        <w:rPr>
          <w:lang w:eastAsia="ja-JP"/>
        </w:rPr>
        <w:t>field</w:t>
      </w:r>
      <w:proofErr w:type="gramEnd"/>
    </w:p>
    <w:p w14:paraId="37AB5CC0" w14:textId="77777777" w:rsidR="005D1E6E" w:rsidRDefault="005D1E6E" w:rsidP="005D1E6E">
      <w:pPr>
        <w:pStyle w:val="aff1"/>
        <w:numPr>
          <w:ilvl w:val="1"/>
          <w:numId w:val="36"/>
        </w:numPr>
        <w:spacing w:after="0"/>
        <w:ind w:leftChars="0"/>
        <w:rPr>
          <w:lang w:eastAsia="ja-JP"/>
        </w:rPr>
      </w:pPr>
      <w:r>
        <w:rPr>
          <w:rFonts w:hint="eastAsia"/>
          <w:lang w:eastAsia="ja-JP"/>
        </w:rPr>
        <w:t>S</w:t>
      </w:r>
      <w:r>
        <w:rPr>
          <w:lang w:eastAsia="ja-JP"/>
        </w:rPr>
        <w:t>tep 1: For fields preceding NDI, apply per-field alignment as per Steps 1 and 2 of Option 2.</w:t>
      </w:r>
    </w:p>
    <w:p w14:paraId="44120A64" w14:textId="77777777" w:rsidR="005D1E6E" w:rsidRDefault="005D1E6E" w:rsidP="005D1E6E">
      <w:pPr>
        <w:pStyle w:val="aff1"/>
        <w:numPr>
          <w:ilvl w:val="2"/>
          <w:numId w:val="36"/>
        </w:numPr>
        <w:spacing w:after="0"/>
        <w:ind w:leftChars="0"/>
        <w:rPr>
          <w:lang w:eastAsia="ja-JP"/>
        </w:rPr>
      </w:pPr>
      <w:r>
        <w:rPr>
          <w:rFonts w:hint="eastAsia"/>
          <w:lang w:eastAsia="ja-JP"/>
        </w:rPr>
        <w:t>N</w:t>
      </w:r>
      <w:r>
        <w:rPr>
          <w:lang w:eastAsia="ja-JP"/>
        </w:rPr>
        <w:t>ote: This means DWS field does not need to be decoded before finding position of NDI field.</w:t>
      </w:r>
    </w:p>
    <w:p w14:paraId="0325739A" w14:textId="77777777" w:rsidR="005D1E6E" w:rsidRDefault="005D1E6E" w:rsidP="005D1E6E">
      <w:pPr>
        <w:pStyle w:val="aff1"/>
        <w:numPr>
          <w:ilvl w:val="1"/>
          <w:numId w:val="36"/>
        </w:numPr>
        <w:spacing w:after="0"/>
        <w:ind w:leftChars="0"/>
        <w:rPr>
          <w:lang w:eastAsia="ja-JP"/>
        </w:rPr>
      </w:pPr>
      <w:r>
        <w:rPr>
          <w:rFonts w:hint="eastAsia"/>
          <w:lang w:eastAsia="ja-JP"/>
        </w:rPr>
        <w:t>S</w:t>
      </w:r>
      <w:r>
        <w:rPr>
          <w:lang w:eastAsia="ja-JP"/>
        </w:rPr>
        <w:t>tep 2: For fields following NDI, determine field sizes based on DWS as per Steps 1 and 2 of Option 1.</w:t>
      </w:r>
    </w:p>
    <w:p w14:paraId="4ED0832E" w14:textId="77777777" w:rsidR="005D1E6E" w:rsidRDefault="005D1E6E" w:rsidP="005D1E6E">
      <w:pPr>
        <w:pStyle w:val="aff1"/>
        <w:numPr>
          <w:ilvl w:val="1"/>
          <w:numId w:val="36"/>
        </w:numPr>
        <w:spacing w:after="0"/>
        <w:ind w:leftChars="0"/>
        <w:rPr>
          <w:lang w:eastAsia="ja-JP"/>
        </w:rPr>
      </w:pPr>
      <w:r>
        <w:rPr>
          <w:rFonts w:hint="eastAsia"/>
          <w:lang w:eastAsia="ja-JP"/>
        </w:rPr>
        <w:t>S</w:t>
      </w:r>
      <w:r>
        <w:rPr>
          <w:lang w:eastAsia="ja-JP"/>
        </w:rPr>
        <w:t>tep 3: Apply padding at the end of the DCI, if necessary, to match the size of the largest DCI size between (DWS = CP-OFDM) and (DWS = DFT-s-OFDM).</w:t>
      </w:r>
    </w:p>
    <w:p w14:paraId="30456A4F" w14:textId="77777777" w:rsidR="005D1E6E" w:rsidRDefault="005D1E6E" w:rsidP="005D1E6E">
      <w:pPr>
        <w:pStyle w:val="aff1"/>
        <w:numPr>
          <w:ilvl w:val="1"/>
          <w:numId w:val="36"/>
        </w:numPr>
        <w:spacing w:after="0"/>
        <w:ind w:leftChars="0"/>
        <w:rPr>
          <w:lang w:eastAsia="ja-JP"/>
        </w:rPr>
      </w:pPr>
      <w:r>
        <w:rPr>
          <w:rFonts w:hint="eastAsia"/>
          <w:lang w:eastAsia="ja-JP"/>
        </w:rPr>
        <w:t>N</w:t>
      </w:r>
      <w:r>
        <w:rPr>
          <w:lang w:eastAsia="ja-JP"/>
        </w:rPr>
        <w:t>ote: Option 3 has same features as Option 1/Alt.B with respect to impact on PDCCH validation and positioning of DWS field. In case all fields preceding NDI are guaranteed to have size independent of waveform by specification, option 3 may not be relevant.</w:t>
      </w:r>
    </w:p>
    <w:p w14:paraId="720C2712" w14:textId="77777777" w:rsidR="005D1E6E" w:rsidRDefault="005D1E6E" w:rsidP="005D1E6E">
      <w:pPr>
        <w:pStyle w:val="aff1"/>
        <w:numPr>
          <w:ilvl w:val="0"/>
          <w:numId w:val="36"/>
        </w:numPr>
        <w:spacing w:after="0"/>
        <w:ind w:leftChars="0"/>
        <w:rPr>
          <w:lang w:eastAsia="ja-JP"/>
        </w:rPr>
      </w:pPr>
      <w:r>
        <w:rPr>
          <w:lang w:eastAsia="ja-JP"/>
        </w:rPr>
        <w:t>Option 4: Per-field alignment only for DCI addressed to CS-RNTI</w:t>
      </w:r>
    </w:p>
    <w:p w14:paraId="5743DD97" w14:textId="77777777" w:rsidR="005D1E6E" w:rsidRDefault="005D1E6E" w:rsidP="005D1E6E">
      <w:pPr>
        <w:pStyle w:val="aff1"/>
        <w:numPr>
          <w:ilvl w:val="1"/>
          <w:numId w:val="36"/>
        </w:numPr>
        <w:spacing w:after="0"/>
        <w:ind w:leftChars="0"/>
        <w:rPr>
          <w:lang w:eastAsia="ja-JP"/>
        </w:rPr>
      </w:pPr>
      <w:r>
        <w:rPr>
          <w:rFonts w:hint="eastAsia"/>
          <w:lang w:eastAsia="ja-JP"/>
        </w:rPr>
        <w:t>F</w:t>
      </w:r>
      <w:r>
        <w:rPr>
          <w:lang w:eastAsia="ja-JP"/>
        </w:rPr>
        <w:t>or DCI addressed to C-RNTI</w:t>
      </w:r>
    </w:p>
    <w:p w14:paraId="6198D407" w14:textId="77777777" w:rsidR="005D1E6E" w:rsidRDefault="005D1E6E" w:rsidP="005D1E6E">
      <w:pPr>
        <w:pStyle w:val="aff1"/>
        <w:numPr>
          <w:ilvl w:val="2"/>
          <w:numId w:val="36"/>
        </w:numPr>
        <w:spacing w:after="0"/>
        <w:ind w:leftChars="0"/>
        <w:rPr>
          <w:lang w:eastAsia="ja-JP"/>
        </w:rPr>
      </w:pPr>
      <w:r>
        <w:rPr>
          <w:rFonts w:hint="eastAsia"/>
          <w:lang w:eastAsia="ja-JP"/>
        </w:rPr>
        <w:t>S</w:t>
      </w:r>
      <w:r>
        <w:rPr>
          <w:lang w:eastAsia="ja-JP"/>
        </w:rPr>
        <w:t>tep 1: Determine size of fields based on DWS indication.</w:t>
      </w:r>
    </w:p>
    <w:p w14:paraId="3F0AF925" w14:textId="77777777" w:rsidR="005D1E6E" w:rsidRDefault="005D1E6E" w:rsidP="005D1E6E">
      <w:pPr>
        <w:pStyle w:val="aff1"/>
        <w:numPr>
          <w:ilvl w:val="3"/>
          <w:numId w:val="36"/>
        </w:numPr>
        <w:spacing w:after="0"/>
        <w:ind w:leftChars="0"/>
        <w:rPr>
          <w:lang w:eastAsia="ja-JP"/>
        </w:rPr>
      </w:pPr>
      <w:r>
        <w:rPr>
          <w:rFonts w:hint="eastAsia"/>
          <w:lang w:eastAsia="ja-JP"/>
        </w:rPr>
        <w:t>N</w:t>
      </w:r>
      <w:r>
        <w:rPr>
          <w:lang w:eastAsia="ja-JP"/>
        </w:rPr>
        <w:t>ote: This implies DWS field must be positioned before the first field that depends on waveform.</w:t>
      </w:r>
    </w:p>
    <w:p w14:paraId="2304C9CC" w14:textId="77777777" w:rsidR="005D1E6E" w:rsidRDefault="005D1E6E" w:rsidP="005D1E6E">
      <w:pPr>
        <w:pStyle w:val="aff1"/>
        <w:numPr>
          <w:ilvl w:val="2"/>
          <w:numId w:val="36"/>
        </w:numPr>
        <w:spacing w:after="0"/>
        <w:ind w:leftChars="0"/>
        <w:rPr>
          <w:lang w:eastAsia="ja-JP"/>
        </w:rPr>
      </w:pPr>
      <w:r>
        <w:rPr>
          <w:rFonts w:hint="eastAsia"/>
          <w:lang w:eastAsia="ja-JP"/>
        </w:rPr>
        <w:t>S</w:t>
      </w:r>
      <w:r>
        <w:rPr>
          <w:lang w:eastAsia="ja-JP"/>
        </w:rPr>
        <w:t>tep 2: Apply padding at the end of the DCI, if necessary, to match the size of the largest DCI size between (DWS = CP-OFDM) and (DWS = DFT-s-OFDM).</w:t>
      </w:r>
    </w:p>
    <w:p w14:paraId="09BE6A49" w14:textId="77777777" w:rsidR="005D1E6E" w:rsidRDefault="005D1E6E" w:rsidP="005D1E6E">
      <w:pPr>
        <w:pStyle w:val="aff1"/>
        <w:numPr>
          <w:ilvl w:val="1"/>
          <w:numId w:val="36"/>
        </w:numPr>
        <w:spacing w:after="0"/>
        <w:ind w:leftChars="0"/>
        <w:rPr>
          <w:lang w:eastAsia="ja-JP"/>
        </w:rPr>
      </w:pPr>
      <w:r>
        <w:rPr>
          <w:rFonts w:hint="eastAsia"/>
          <w:lang w:eastAsia="ja-JP"/>
        </w:rPr>
        <w:t>F</w:t>
      </w:r>
      <w:r>
        <w:rPr>
          <w:lang w:eastAsia="ja-JP"/>
        </w:rPr>
        <w:t>or DCI addressed to CS-RNTI</w:t>
      </w:r>
    </w:p>
    <w:p w14:paraId="69001775" w14:textId="77777777" w:rsidR="005D1E6E" w:rsidRDefault="005D1E6E" w:rsidP="005D1E6E">
      <w:pPr>
        <w:pStyle w:val="aff1"/>
        <w:numPr>
          <w:ilvl w:val="2"/>
          <w:numId w:val="36"/>
        </w:numPr>
        <w:spacing w:after="0"/>
        <w:ind w:leftChars="0"/>
        <w:rPr>
          <w:lang w:eastAsia="ja-JP"/>
        </w:rPr>
      </w:pPr>
      <w:r>
        <w:rPr>
          <w:rFonts w:hint="eastAsia"/>
          <w:lang w:eastAsia="ja-JP"/>
        </w:rPr>
        <w:t>A</w:t>
      </w:r>
      <w:r>
        <w:rPr>
          <w:lang w:eastAsia="ja-JP"/>
        </w:rPr>
        <w:t>pply padding to each field, if necessary, to match the size of the corresponding field for the DCI addressed to C-RNTI and (DWS = CP-OFDM).</w:t>
      </w:r>
    </w:p>
    <w:p w14:paraId="4390D266" w14:textId="77777777" w:rsidR="005D1E6E" w:rsidRDefault="005D1E6E" w:rsidP="005D1E6E">
      <w:pPr>
        <w:pStyle w:val="aff1"/>
        <w:numPr>
          <w:ilvl w:val="3"/>
          <w:numId w:val="36"/>
        </w:numPr>
        <w:spacing w:after="0"/>
        <w:ind w:leftChars="0"/>
        <w:rPr>
          <w:lang w:eastAsia="ja-JP"/>
        </w:rPr>
      </w:pPr>
      <w:r>
        <w:rPr>
          <w:rFonts w:hint="eastAsia"/>
          <w:lang w:eastAsia="ja-JP"/>
        </w:rPr>
        <w:t>N</w:t>
      </w:r>
      <w:r>
        <w:rPr>
          <w:lang w:eastAsia="ja-JP"/>
        </w:rPr>
        <w:t>ote: This means DWS field does not need to be decoded before finding positions of NDI field in the case of CS-RNTI.</w:t>
      </w:r>
    </w:p>
    <w:p w14:paraId="25E4664D" w14:textId="77777777" w:rsidR="005D1E6E" w:rsidRDefault="005D1E6E" w:rsidP="001054DC">
      <w:pPr>
        <w:pStyle w:val="aff1"/>
        <w:numPr>
          <w:ilvl w:val="3"/>
          <w:numId w:val="36"/>
        </w:numPr>
        <w:spacing w:afterLines="50" w:after="120"/>
        <w:ind w:leftChars="0"/>
        <w:rPr>
          <w:lang w:eastAsia="ja-JP"/>
        </w:rPr>
      </w:pPr>
      <w:r>
        <w:rPr>
          <w:rFonts w:hint="eastAsia"/>
          <w:lang w:eastAsia="ja-JP"/>
        </w:rPr>
        <w:t>N</w:t>
      </w:r>
      <w:r>
        <w:rPr>
          <w:lang w:eastAsia="ja-JP"/>
        </w:rPr>
        <w:t>ote: Field introduced in future specifications needs to have size for CP-OFDM at least equal to size for DFT-s-OFDM, or other cannot be used for CS-RNTI and NDI = 1.</w:t>
      </w:r>
    </w:p>
    <w:p w14:paraId="0D8D1A66" w14:textId="5EE5D1B6" w:rsidR="00A30333" w:rsidRDefault="00860778" w:rsidP="00886C0F">
      <w:pPr>
        <w:snapToGrid w:val="0"/>
        <w:spacing w:afterLines="50" w:after="120"/>
        <w:rPr>
          <w:bCs/>
          <w:lang w:val="en-US" w:eastAsia="ja-JP"/>
        </w:rPr>
      </w:pPr>
      <w:r>
        <w:rPr>
          <w:bCs/>
          <w:lang w:val="en-US" w:eastAsia="ja-JP"/>
        </w:rPr>
        <w:t xml:space="preserve">In our view, </w:t>
      </w:r>
      <w:r w:rsidR="001054DC">
        <w:rPr>
          <w:bCs/>
          <w:lang w:val="en-US" w:eastAsia="ja-JP"/>
        </w:rPr>
        <w:t xml:space="preserve">all options </w:t>
      </w:r>
      <w:r>
        <w:rPr>
          <w:bCs/>
          <w:lang w:val="en-US" w:eastAsia="ja-JP"/>
        </w:rPr>
        <w:t>can work</w:t>
      </w:r>
      <w:r w:rsidR="003B434B">
        <w:rPr>
          <w:bCs/>
          <w:lang w:val="en-US" w:eastAsia="ja-JP"/>
        </w:rPr>
        <w:t xml:space="preserve"> since both approaches </w:t>
      </w:r>
      <w:r w:rsidR="00010027">
        <w:rPr>
          <w:bCs/>
          <w:lang w:val="en-US" w:eastAsia="ja-JP"/>
        </w:rPr>
        <w:t xml:space="preserve">(i.e., per format alignment and per field alignment) </w:t>
      </w:r>
      <w:r w:rsidR="00DF3BFD">
        <w:rPr>
          <w:bCs/>
          <w:lang w:val="en-US" w:eastAsia="ja-JP"/>
        </w:rPr>
        <w:t>have been already implemented in the current specification, e.g.,</w:t>
      </w:r>
      <w:r w:rsidR="00C90731">
        <w:rPr>
          <w:bCs/>
          <w:lang w:val="en-US" w:eastAsia="ja-JP"/>
        </w:rPr>
        <w:t xml:space="preserve"> </w:t>
      </w:r>
      <w:r w:rsidR="00DF3BFD">
        <w:rPr>
          <w:bCs/>
          <w:lang w:val="en-US" w:eastAsia="ja-JP"/>
        </w:rPr>
        <w:t>pe</w:t>
      </w:r>
      <w:r w:rsidR="005879C0">
        <w:rPr>
          <w:bCs/>
          <w:lang w:val="en-US" w:eastAsia="ja-JP"/>
        </w:rPr>
        <w:t xml:space="preserve">r-field basis is used </w:t>
      </w:r>
      <w:r w:rsidR="003B434B">
        <w:rPr>
          <w:bCs/>
          <w:lang w:val="en-US" w:eastAsia="ja-JP"/>
        </w:rPr>
        <w:t>for BWP switching</w:t>
      </w:r>
      <w:r w:rsidR="00DF3BFD">
        <w:rPr>
          <w:bCs/>
          <w:lang w:val="en-US" w:eastAsia="ja-JP"/>
        </w:rPr>
        <w:t xml:space="preserve"> and per-format basis is used for CA cross-carrier scheduling.</w:t>
      </w:r>
      <w:r w:rsidR="008753B3">
        <w:rPr>
          <w:bCs/>
          <w:lang w:val="en-US" w:eastAsia="ja-JP"/>
        </w:rPr>
        <w:t xml:space="preserve"> </w:t>
      </w:r>
      <w:r w:rsidR="00E2788E">
        <w:rPr>
          <w:bCs/>
          <w:lang w:val="en-US" w:eastAsia="ja-JP"/>
        </w:rPr>
        <w:t>Our slight preference is Option 2 due to the sim</w:t>
      </w:r>
      <w:r w:rsidR="00ED6844">
        <w:rPr>
          <w:bCs/>
          <w:lang w:val="en-US" w:eastAsia="ja-JP"/>
        </w:rPr>
        <w:t xml:space="preserve">plicity of the alignment </w:t>
      </w:r>
      <w:r w:rsidR="007027F4">
        <w:rPr>
          <w:bCs/>
          <w:lang w:val="en-US" w:eastAsia="ja-JP"/>
        </w:rPr>
        <w:t>considering CS-RNTI and C-RNTI</w:t>
      </w:r>
      <w:r w:rsidR="00684DB9">
        <w:rPr>
          <w:bCs/>
          <w:lang w:val="en-US" w:eastAsia="ja-JP"/>
        </w:rPr>
        <w:t xml:space="preserve"> even if the </w:t>
      </w:r>
      <w:r w:rsidR="00873070">
        <w:rPr>
          <w:bCs/>
          <w:lang w:val="en-US" w:eastAsia="ja-JP"/>
        </w:rPr>
        <w:t xml:space="preserve">DCI </w:t>
      </w:r>
      <w:r w:rsidR="00684DB9">
        <w:rPr>
          <w:bCs/>
          <w:lang w:val="en-US" w:eastAsia="ja-JP"/>
        </w:rPr>
        <w:t>payload size could be reduced in other options</w:t>
      </w:r>
      <w:r w:rsidR="00ED6844">
        <w:rPr>
          <w:bCs/>
          <w:lang w:val="en-US" w:eastAsia="ja-JP"/>
        </w:rPr>
        <w:t>.</w:t>
      </w:r>
      <w:r w:rsidR="00684DB9">
        <w:rPr>
          <w:bCs/>
          <w:lang w:val="en-US" w:eastAsia="ja-JP"/>
        </w:rPr>
        <w:t xml:space="preserve"> </w:t>
      </w:r>
    </w:p>
    <w:p w14:paraId="3BAE85FE" w14:textId="26A0B1CA" w:rsidR="00247327" w:rsidRDefault="00886C0F" w:rsidP="007E07B5">
      <w:pPr>
        <w:snapToGrid w:val="0"/>
        <w:spacing w:after="0"/>
        <w:rPr>
          <w:b/>
          <w:lang w:val="en-US" w:eastAsia="ja-JP"/>
        </w:rPr>
      </w:pPr>
      <w:r>
        <w:rPr>
          <w:rFonts w:hint="eastAsia"/>
          <w:b/>
          <w:lang w:val="en-US" w:eastAsia="ja-JP"/>
        </w:rPr>
        <w:t>P</w:t>
      </w:r>
      <w:r>
        <w:rPr>
          <w:b/>
          <w:lang w:val="en-US" w:eastAsia="ja-JP"/>
        </w:rPr>
        <w:t xml:space="preserve">roposal </w:t>
      </w:r>
      <w:r w:rsidR="00ED6844">
        <w:rPr>
          <w:b/>
          <w:lang w:val="en-US" w:eastAsia="ja-JP"/>
        </w:rPr>
        <w:t>6</w:t>
      </w:r>
      <w:r>
        <w:rPr>
          <w:b/>
          <w:lang w:val="en-US" w:eastAsia="ja-JP"/>
        </w:rPr>
        <w:t xml:space="preserve">: </w:t>
      </w:r>
      <w:r w:rsidR="00264455">
        <w:rPr>
          <w:rFonts w:hint="eastAsia"/>
          <w:b/>
          <w:lang w:val="en-US" w:eastAsia="ja-JP"/>
        </w:rPr>
        <w:t>When</w:t>
      </w:r>
      <w:r w:rsidR="00264455">
        <w:rPr>
          <w:b/>
          <w:lang w:val="en-US" w:eastAsia="ja-JP"/>
        </w:rPr>
        <w:t xml:space="preserve"> dynamic </w:t>
      </w:r>
      <w:r w:rsidR="004B3CD0">
        <w:rPr>
          <w:b/>
          <w:lang w:val="en-US" w:eastAsia="ja-JP"/>
        </w:rPr>
        <w:t>s</w:t>
      </w:r>
      <w:r w:rsidR="00264455">
        <w:rPr>
          <w:b/>
          <w:lang w:val="en-US" w:eastAsia="ja-JP"/>
        </w:rPr>
        <w:t>witching</w:t>
      </w:r>
      <w:r w:rsidR="004B3CD0">
        <w:rPr>
          <w:b/>
          <w:lang w:val="en-US" w:eastAsia="ja-JP"/>
        </w:rPr>
        <w:t xml:space="preserve"> between DFT-s-OFDM and CP-OFDM</w:t>
      </w:r>
      <w:r w:rsidR="00264455">
        <w:rPr>
          <w:b/>
          <w:lang w:val="en-US" w:eastAsia="ja-JP"/>
        </w:rPr>
        <w:t xml:space="preserve"> is enabled, </w:t>
      </w:r>
      <w:r w:rsidR="009A1B17">
        <w:rPr>
          <w:b/>
          <w:lang w:val="en-US" w:eastAsia="ja-JP"/>
        </w:rPr>
        <w:t xml:space="preserve">the following </w:t>
      </w:r>
      <w:r w:rsidR="00105041">
        <w:rPr>
          <w:b/>
          <w:lang w:val="en-US" w:eastAsia="ja-JP"/>
        </w:rPr>
        <w:t>p</w:t>
      </w:r>
      <w:r w:rsidR="00105041" w:rsidRPr="00105041">
        <w:rPr>
          <w:b/>
          <w:lang w:val="en-US" w:eastAsia="ja-JP"/>
        </w:rPr>
        <w:t>er-field alignment</w:t>
      </w:r>
      <w:r w:rsidR="00105041">
        <w:rPr>
          <w:b/>
          <w:lang w:val="en-US" w:eastAsia="ja-JP"/>
        </w:rPr>
        <w:t xml:space="preserve"> </w:t>
      </w:r>
      <w:r w:rsidR="00247327">
        <w:rPr>
          <w:b/>
          <w:lang w:val="en-US" w:eastAsia="ja-JP"/>
        </w:rPr>
        <w:t xml:space="preserve">approach is taken </w:t>
      </w:r>
      <w:proofErr w:type="gramStart"/>
      <w:r w:rsidR="00A867D9">
        <w:rPr>
          <w:b/>
          <w:lang w:val="en-US" w:eastAsia="ja-JP"/>
        </w:rPr>
        <w:t xml:space="preserve">in order </w:t>
      </w:r>
      <w:r w:rsidR="007E07B5">
        <w:rPr>
          <w:b/>
          <w:lang w:val="en-US" w:eastAsia="ja-JP"/>
        </w:rPr>
        <w:t>to</w:t>
      </w:r>
      <w:proofErr w:type="gramEnd"/>
      <w:r w:rsidR="007E07B5">
        <w:rPr>
          <w:b/>
          <w:lang w:val="en-US" w:eastAsia="ja-JP"/>
        </w:rPr>
        <w:t xml:space="preserve"> achieve DCI size alignment between CP-OFDM and DFT-s-OFDM.</w:t>
      </w:r>
    </w:p>
    <w:p w14:paraId="3F073943" w14:textId="77777777" w:rsidR="009A1B17" w:rsidRPr="009A1B17" w:rsidRDefault="009A1B17" w:rsidP="009A1B17">
      <w:pPr>
        <w:numPr>
          <w:ilvl w:val="0"/>
          <w:numId w:val="29"/>
        </w:numPr>
        <w:snapToGrid w:val="0"/>
        <w:spacing w:after="0"/>
        <w:rPr>
          <w:b/>
          <w:lang w:val="en-US" w:eastAsia="ja-JP"/>
        </w:rPr>
      </w:pPr>
      <w:r w:rsidRPr="009A1B17">
        <w:rPr>
          <w:b/>
          <w:lang w:val="en-US" w:eastAsia="ja-JP"/>
        </w:rPr>
        <w:t>Step 1: For C-RNTI, apply padding to each field, if necessary, to match the size of the largest field size between (DWS = CP-OFDM) and (DWS = DFT-s-OFDM).</w:t>
      </w:r>
    </w:p>
    <w:p w14:paraId="4A0F6DC6" w14:textId="770CEC2F" w:rsidR="00701A6E" w:rsidRPr="009A1B17" w:rsidRDefault="009A1B17" w:rsidP="009A1B17">
      <w:pPr>
        <w:numPr>
          <w:ilvl w:val="0"/>
          <w:numId w:val="29"/>
        </w:numPr>
        <w:snapToGrid w:val="0"/>
        <w:spacing w:after="0"/>
        <w:rPr>
          <w:b/>
          <w:lang w:val="en-US" w:eastAsia="ja-JP"/>
        </w:rPr>
      </w:pPr>
      <w:r w:rsidRPr="009A1B17">
        <w:rPr>
          <w:b/>
          <w:lang w:val="en-US" w:eastAsia="ja-JP"/>
        </w:rPr>
        <w:t>Step 2: If DCI is addressed to CS-RNTI, algin field sizes to those of C-RNTI according to existing alignment clause between CS-RNTI and C-RNTI.</w:t>
      </w:r>
    </w:p>
    <w:p w14:paraId="4C86983E" w14:textId="251340BE" w:rsidR="00886C0F" w:rsidRDefault="00886C0F" w:rsidP="00B7190A">
      <w:pPr>
        <w:snapToGrid w:val="0"/>
        <w:spacing w:after="0"/>
        <w:rPr>
          <w:bCs/>
          <w:lang w:val="en-US" w:eastAsia="ja-JP"/>
        </w:rPr>
      </w:pPr>
    </w:p>
    <w:p w14:paraId="451B0D75" w14:textId="0E9DDCBB" w:rsidR="006E0830" w:rsidRDefault="00D517B5" w:rsidP="00012FC9">
      <w:pPr>
        <w:snapToGrid w:val="0"/>
        <w:spacing w:afterLines="50" w:after="120"/>
        <w:rPr>
          <w:bCs/>
          <w:lang w:val="en-US" w:eastAsia="ja-JP"/>
        </w:rPr>
      </w:pPr>
      <w:r>
        <w:rPr>
          <w:rFonts w:hint="eastAsia"/>
          <w:bCs/>
          <w:lang w:val="en-US" w:eastAsia="ja-JP"/>
        </w:rPr>
        <w:t>W</w:t>
      </w:r>
      <w:r>
        <w:rPr>
          <w:bCs/>
          <w:lang w:val="en-US" w:eastAsia="ja-JP"/>
        </w:rPr>
        <w:t xml:space="preserve">hen dynamic waveform switching is enabled, </w:t>
      </w:r>
      <w:r w:rsidR="002A6FAD">
        <w:rPr>
          <w:bCs/>
          <w:lang w:val="en-US" w:eastAsia="ja-JP"/>
        </w:rPr>
        <w:t xml:space="preserve">basically, the DCI size is aligned to the size of CP-OFDM. </w:t>
      </w:r>
      <w:r w:rsidR="00A53A25">
        <w:rPr>
          <w:bCs/>
          <w:lang w:val="en-US" w:eastAsia="ja-JP"/>
        </w:rPr>
        <w:t xml:space="preserve">In [2], the issue on DCI overhead when dynamic waveform switching is enabled was raised and </w:t>
      </w:r>
      <w:r w:rsidR="00DD49BF">
        <w:rPr>
          <w:bCs/>
          <w:lang w:val="en-US" w:eastAsia="ja-JP"/>
        </w:rPr>
        <w:t>the solution to reduce DCI overhead increase was proposed</w:t>
      </w:r>
      <w:r w:rsidR="00290895">
        <w:rPr>
          <w:bCs/>
          <w:lang w:val="en-US" w:eastAsia="ja-JP"/>
        </w:rPr>
        <w:t xml:space="preserve">, in which </w:t>
      </w:r>
      <w:r w:rsidR="00B24835">
        <w:rPr>
          <w:bCs/>
          <w:lang w:val="en-US" w:eastAsia="ja-JP"/>
        </w:rPr>
        <w:t xml:space="preserve">constant DCI overhead increase is avoided by introducing time duration </w:t>
      </w:r>
      <m:oMath>
        <m:r>
          <w:rPr>
            <w:rFonts w:ascii="Cambria Math" w:hAnsi="Cambria Math"/>
            <w:lang w:val="en-US" w:eastAsia="ja-JP"/>
          </w:rPr>
          <m:t>T</m:t>
        </m:r>
      </m:oMath>
      <w:r w:rsidR="00B24835">
        <w:rPr>
          <w:rFonts w:hint="eastAsia"/>
          <w:bCs/>
          <w:lang w:val="en-US" w:eastAsia="ja-JP"/>
        </w:rPr>
        <w:t xml:space="preserve"> </w:t>
      </w:r>
      <w:r w:rsidR="00B24835">
        <w:rPr>
          <w:bCs/>
          <w:lang w:val="en-US" w:eastAsia="ja-JP"/>
        </w:rPr>
        <w:t xml:space="preserve">for DCI reception with dynamic waveform indication. </w:t>
      </w:r>
      <w:r w:rsidR="002A1986">
        <w:rPr>
          <w:bCs/>
          <w:lang w:val="en-US" w:eastAsia="ja-JP"/>
        </w:rPr>
        <w:t xml:space="preserve">We </w:t>
      </w:r>
      <w:r w:rsidR="00967B7A">
        <w:rPr>
          <w:bCs/>
          <w:lang w:val="en-US" w:eastAsia="ja-JP"/>
        </w:rPr>
        <w:t xml:space="preserve">think </w:t>
      </w:r>
      <w:r w:rsidR="002A1986">
        <w:rPr>
          <w:bCs/>
          <w:lang w:val="en-US" w:eastAsia="ja-JP"/>
        </w:rPr>
        <w:t xml:space="preserve">introduction of </w:t>
      </w:r>
      <w:r w:rsidR="00967B7A">
        <w:rPr>
          <w:bCs/>
          <w:lang w:val="en-US" w:eastAsia="ja-JP"/>
        </w:rPr>
        <w:t xml:space="preserve">such </w:t>
      </w:r>
      <w:r w:rsidR="002A1986">
        <w:rPr>
          <w:bCs/>
          <w:lang w:val="en-US" w:eastAsia="ja-JP"/>
        </w:rPr>
        <w:t xml:space="preserve">time window </w:t>
      </w:r>
      <w:r w:rsidR="00877FF3">
        <w:rPr>
          <w:bCs/>
          <w:lang w:val="en-US" w:eastAsia="ja-JP"/>
        </w:rPr>
        <w:t xml:space="preserve">for DCI reception </w:t>
      </w:r>
      <w:r w:rsidR="00877FF3">
        <w:rPr>
          <w:bCs/>
          <w:lang w:val="en-US" w:eastAsia="ja-JP"/>
        </w:rPr>
        <w:lastRenderedPageBreak/>
        <w:t xml:space="preserve">make the operation more complex, and similar behavior might be possible by using other DCI without dynamic waveform indication. Therefore, we don’t </w:t>
      </w:r>
      <w:r w:rsidR="00967B7A">
        <w:rPr>
          <w:bCs/>
          <w:lang w:val="en-US" w:eastAsia="ja-JP"/>
        </w:rPr>
        <w:t>see</w:t>
      </w:r>
      <w:r w:rsidR="00877FF3">
        <w:rPr>
          <w:bCs/>
          <w:lang w:val="en-US" w:eastAsia="ja-JP"/>
        </w:rPr>
        <w:t xml:space="preserve"> the necessity of </w:t>
      </w:r>
      <w:r w:rsidR="00967B7A">
        <w:rPr>
          <w:bCs/>
          <w:lang w:val="en-US" w:eastAsia="ja-JP"/>
        </w:rPr>
        <w:t xml:space="preserve">such </w:t>
      </w:r>
      <w:r w:rsidR="00877FF3">
        <w:rPr>
          <w:bCs/>
          <w:lang w:val="en-US" w:eastAsia="ja-JP"/>
        </w:rPr>
        <w:t>enhancement.</w:t>
      </w:r>
    </w:p>
    <w:p w14:paraId="6D8EE2CA" w14:textId="77777777" w:rsidR="00737397" w:rsidRDefault="00737397" w:rsidP="00012FC9">
      <w:pPr>
        <w:snapToGrid w:val="0"/>
        <w:spacing w:afterLines="50" w:after="120"/>
        <w:rPr>
          <w:bCs/>
          <w:lang w:val="en-US" w:eastAsia="ja-JP"/>
        </w:rPr>
      </w:pPr>
    </w:p>
    <w:p w14:paraId="01813254" w14:textId="7E1BBC2C" w:rsidR="00EE4AA2" w:rsidRPr="00EE4AA2" w:rsidRDefault="00EE4AA2" w:rsidP="00EE4AA2">
      <w:pPr>
        <w:pStyle w:val="2"/>
        <w:rPr>
          <w:lang w:val="en-US" w:eastAsia="ja-JP"/>
        </w:rPr>
      </w:pPr>
      <w:r>
        <w:rPr>
          <w:lang w:val="en-US" w:eastAsia="ja-JP"/>
        </w:rPr>
        <w:t xml:space="preserve">Assistance information for switching </w:t>
      </w:r>
      <w:proofErr w:type="gramStart"/>
      <w:r>
        <w:rPr>
          <w:lang w:val="en-US" w:eastAsia="ja-JP"/>
        </w:rPr>
        <w:t>waveform</w:t>
      </w:r>
      <w:proofErr w:type="gramEnd"/>
    </w:p>
    <w:p w14:paraId="3D108A0D" w14:textId="269BB05A" w:rsidR="00463B67" w:rsidRDefault="00EE4AA2" w:rsidP="00B7190A">
      <w:pPr>
        <w:snapToGrid w:val="0"/>
        <w:spacing w:after="0"/>
        <w:rPr>
          <w:bCs/>
          <w:lang w:val="en-US" w:eastAsia="ja-JP"/>
        </w:rPr>
      </w:pPr>
      <w:r>
        <w:rPr>
          <w:bCs/>
          <w:lang w:val="en-US" w:eastAsia="ja-JP"/>
        </w:rPr>
        <w:t>In RAN1#111, the following agreement was made.</w:t>
      </w:r>
    </w:p>
    <w:p w14:paraId="6EA5F52F" w14:textId="77777777" w:rsidR="00155663" w:rsidRPr="009D2CF4" w:rsidRDefault="00155663" w:rsidP="00155663">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FBC066E" w14:textId="77777777" w:rsidR="00155663" w:rsidRDefault="00155663" w:rsidP="00155663">
      <w:pPr>
        <w:pStyle w:val="aff1"/>
        <w:numPr>
          <w:ilvl w:val="0"/>
          <w:numId w:val="30"/>
        </w:numPr>
        <w:snapToGrid w:val="0"/>
        <w:spacing w:after="0"/>
        <w:ind w:leftChars="100" w:left="620"/>
        <w:rPr>
          <w:bCs/>
          <w:lang w:eastAsia="ja-JP"/>
        </w:rPr>
      </w:pPr>
      <w:r>
        <w:rPr>
          <w:bCs/>
          <w:lang w:eastAsia="ja-JP"/>
        </w:rPr>
        <w:t>Study the necessity of the following potential enhancements to assist the scheduler in determining waveform switching.</w:t>
      </w:r>
    </w:p>
    <w:p w14:paraId="1B4F9BA1" w14:textId="77777777" w:rsidR="00155663" w:rsidRDefault="00155663" w:rsidP="00155663">
      <w:pPr>
        <w:pStyle w:val="aff1"/>
        <w:numPr>
          <w:ilvl w:val="1"/>
          <w:numId w:val="30"/>
        </w:numPr>
        <w:snapToGrid w:val="0"/>
        <w:spacing w:after="0"/>
        <w:ind w:leftChars="310" w:left="1040"/>
        <w:rPr>
          <w:bCs/>
          <w:lang w:eastAsia="ja-JP"/>
        </w:rPr>
      </w:pPr>
      <w:r>
        <w:rPr>
          <w:rFonts w:hint="eastAsia"/>
          <w:bCs/>
          <w:lang w:eastAsia="ja-JP"/>
        </w:rPr>
        <w:t>R</w:t>
      </w:r>
      <w:r>
        <w:rPr>
          <w:bCs/>
          <w:lang w:eastAsia="ja-JP"/>
        </w:rPr>
        <w:t xml:space="preserve">eporting power headroom related information based on </w:t>
      </w:r>
      <m:oMath>
        <m:sSub>
          <m:sSubPr>
            <m:ctrlPr>
              <w:rPr>
                <w:rFonts w:ascii="Cambria Math" w:hAnsi="Cambria Math"/>
                <w:bCs/>
                <w:i/>
                <w:lang w:eastAsia="ja-JP"/>
              </w:rPr>
            </m:ctrlPr>
          </m:sSubPr>
          <m:e>
            <m:r>
              <w:rPr>
                <w:rFonts w:ascii="Cambria Math" w:hAnsi="Cambria Math"/>
                <w:lang w:eastAsia="ja-JP"/>
              </w:rPr>
              <m:t>P</m:t>
            </m:r>
          </m:e>
          <m:sub>
            <m:r>
              <w:rPr>
                <w:rFonts w:ascii="Cambria Math" w:hAnsi="Cambria Math"/>
                <w:lang w:eastAsia="ja-JP"/>
              </w:rPr>
              <m:t>CMAX,f,c</m:t>
            </m:r>
          </m:sub>
        </m:sSub>
      </m:oMath>
      <w:r>
        <w:rPr>
          <w:rFonts w:hint="eastAsia"/>
          <w:bCs/>
          <w:lang w:eastAsia="ja-JP"/>
        </w:rPr>
        <w:t xml:space="preserve"> </w:t>
      </w:r>
      <w:r>
        <w:rPr>
          <w:bCs/>
          <w:lang w:eastAsia="ja-JP"/>
        </w:rPr>
        <w:t>applicable to a target waveform.</w:t>
      </w:r>
    </w:p>
    <w:p w14:paraId="58123818"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T</w:t>
      </w:r>
      <w:r>
        <w:rPr>
          <w:bCs/>
          <w:lang w:eastAsia="ja-JP"/>
        </w:rPr>
        <w:t>arget waveform can be same or different from waveform of an actual PUSCH transmission.</w:t>
      </w:r>
    </w:p>
    <w:p w14:paraId="4DFECAEF"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F</w:t>
      </w:r>
      <w:r>
        <w:rPr>
          <w:bCs/>
          <w:lang w:eastAsia="ja-JP"/>
        </w:rPr>
        <w:t>FS: Target RB allocation and/or target modulation order can be same or different from respective properties of an actual PUSCH transmission</w:t>
      </w:r>
    </w:p>
    <w:p w14:paraId="42BC00F9"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F</w:t>
      </w:r>
      <w:r>
        <w:rPr>
          <w:bCs/>
          <w:lang w:eastAsia="ja-JP"/>
        </w:rPr>
        <w:t>FS: Determination of target waveform, target RB allocation, target modulation order</w:t>
      </w:r>
    </w:p>
    <w:p w14:paraId="417E3B9B"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F</w:t>
      </w:r>
      <w:r>
        <w:rPr>
          <w:bCs/>
          <w:lang w:eastAsia="ja-JP"/>
        </w:rPr>
        <w:t xml:space="preserve">FS: Details, e.g., reporting </w:t>
      </w:r>
      <m:oMath>
        <m:sSub>
          <m:sSubPr>
            <m:ctrlPr>
              <w:rPr>
                <w:rFonts w:ascii="Cambria Math" w:hAnsi="Cambria Math"/>
                <w:bCs/>
                <w:i/>
                <w:lang w:eastAsia="ja-JP"/>
              </w:rPr>
            </m:ctrlPr>
          </m:sSubPr>
          <m:e>
            <m:r>
              <w:rPr>
                <w:rFonts w:ascii="Cambria Math" w:hAnsi="Cambria Math"/>
                <w:lang w:eastAsia="ja-JP"/>
              </w:rPr>
              <m:t>P</m:t>
            </m:r>
          </m:e>
          <m:sub>
            <m:r>
              <w:rPr>
                <w:rFonts w:ascii="Cambria Math" w:hAnsi="Cambria Math"/>
                <w:lang w:eastAsia="ja-JP"/>
              </w:rPr>
              <m:t>CMAX,f,c</m:t>
            </m:r>
          </m:sub>
        </m:sSub>
      </m:oMath>
      <w:r>
        <w:rPr>
          <w:rFonts w:hint="eastAsia"/>
          <w:bCs/>
          <w:lang w:eastAsia="ja-JP"/>
        </w:rPr>
        <w:t xml:space="preserve"> </w:t>
      </w:r>
      <w:r>
        <w:rPr>
          <w:bCs/>
          <w:lang w:eastAsia="ja-JP"/>
        </w:rPr>
        <w:t>or Type 1 power headroom for a waveform, or different thereof between waveforms</w:t>
      </w:r>
    </w:p>
    <w:p w14:paraId="22C17969" w14:textId="77777777" w:rsidR="00155663" w:rsidRDefault="00155663" w:rsidP="00155663">
      <w:pPr>
        <w:pStyle w:val="aff1"/>
        <w:numPr>
          <w:ilvl w:val="1"/>
          <w:numId w:val="30"/>
        </w:numPr>
        <w:snapToGrid w:val="0"/>
        <w:spacing w:after="0"/>
        <w:ind w:leftChars="310" w:left="1040"/>
        <w:rPr>
          <w:bCs/>
          <w:lang w:eastAsia="ja-JP"/>
        </w:rPr>
      </w:pPr>
      <w:r>
        <w:rPr>
          <w:rFonts w:hint="eastAsia"/>
          <w:bCs/>
          <w:lang w:eastAsia="ja-JP"/>
        </w:rPr>
        <w:t>P</w:t>
      </w:r>
      <w:r>
        <w:rPr>
          <w:bCs/>
          <w:lang w:eastAsia="ja-JP"/>
        </w:rPr>
        <w:t>HR triggering enhancements, e.g.,</w:t>
      </w:r>
    </w:p>
    <w:p w14:paraId="735B6B49" w14:textId="77777777" w:rsidR="00155663" w:rsidRDefault="00155663" w:rsidP="00155663">
      <w:pPr>
        <w:pStyle w:val="aff1"/>
        <w:numPr>
          <w:ilvl w:val="2"/>
          <w:numId w:val="30"/>
        </w:numPr>
        <w:snapToGrid w:val="0"/>
        <w:spacing w:after="0"/>
        <w:ind w:leftChars="520" w:left="1460"/>
        <w:rPr>
          <w:bCs/>
          <w:lang w:eastAsia="ja-JP"/>
        </w:rPr>
      </w:pPr>
      <w:r>
        <w:rPr>
          <w:bCs/>
          <w:lang w:eastAsia="ja-JP"/>
        </w:rPr>
        <w:t>Network-triggered PHR</w:t>
      </w:r>
    </w:p>
    <w:p w14:paraId="152FCDED"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P</w:t>
      </w:r>
      <w:r>
        <w:rPr>
          <w:bCs/>
          <w:lang w:eastAsia="ja-JP"/>
        </w:rPr>
        <w:t xml:space="preserve">H becomes lower (higher) than a </w:t>
      </w:r>
      <w:proofErr w:type="gramStart"/>
      <w:r>
        <w:rPr>
          <w:bCs/>
          <w:lang w:eastAsia="ja-JP"/>
        </w:rPr>
        <w:t>threshold</w:t>
      </w:r>
      <w:proofErr w:type="gramEnd"/>
    </w:p>
    <w:p w14:paraId="65FBC10E"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P</w:t>
      </w:r>
      <w:r>
        <w:rPr>
          <w:bCs/>
          <w:lang w:eastAsia="ja-JP"/>
        </w:rPr>
        <w:t xml:space="preserve">HR triggering by waveform </w:t>
      </w:r>
      <w:proofErr w:type="gramStart"/>
      <w:r>
        <w:rPr>
          <w:bCs/>
          <w:lang w:eastAsia="ja-JP"/>
        </w:rPr>
        <w:t>switching</w:t>
      </w:r>
      <w:proofErr w:type="gramEnd"/>
    </w:p>
    <w:p w14:paraId="062A2CA0" w14:textId="77777777" w:rsidR="00155663" w:rsidRDefault="00155663" w:rsidP="00155663">
      <w:pPr>
        <w:pStyle w:val="aff1"/>
        <w:numPr>
          <w:ilvl w:val="1"/>
          <w:numId w:val="30"/>
        </w:numPr>
        <w:snapToGrid w:val="0"/>
        <w:spacing w:after="0"/>
        <w:ind w:leftChars="310" w:left="1040"/>
        <w:rPr>
          <w:bCs/>
          <w:lang w:eastAsia="ja-JP"/>
        </w:rPr>
      </w:pPr>
      <w:r>
        <w:rPr>
          <w:rFonts w:hint="eastAsia"/>
          <w:bCs/>
          <w:lang w:eastAsia="ja-JP"/>
        </w:rPr>
        <w:t>R</w:t>
      </w:r>
      <w:r>
        <w:rPr>
          <w:bCs/>
          <w:lang w:eastAsia="ja-JP"/>
        </w:rPr>
        <w:t xml:space="preserve">eporting of recommended waveform or request to switch </w:t>
      </w:r>
      <w:proofErr w:type="gramStart"/>
      <w:r>
        <w:rPr>
          <w:bCs/>
          <w:lang w:eastAsia="ja-JP"/>
        </w:rPr>
        <w:t>waveform</w:t>
      </w:r>
      <w:proofErr w:type="gramEnd"/>
    </w:p>
    <w:p w14:paraId="1AFEB73E" w14:textId="06B204EF" w:rsidR="00155663" w:rsidRDefault="00155663" w:rsidP="00155663">
      <w:pPr>
        <w:pStyle w:val="aff1"/>
        <w:numPr>
          <w:ilvl w:val="1"/>
          <w:numId w:val="30"/>
        </w:numPr>
        <w:snapToGrid w:val="0"/>
        <w:spacing w:afterLines="50" w:after="120"/>
        <w:ind w:leftChars="310" w:left="1040"/>
        <w:rPr>
          <w:bCs/>
          <w:lang w:eastAsia="ja-JP"/>
        </w:rPr>
      </w:pPr>
      <w:r>
        <w:rPr>
          <w:rFonts w:hint="eastAsia"/>
          <w:bCs/>
          <w:lang w:eastAsia="ja-JP"/>
        </w:rPr>
        <w:t>O</w:t>
      </w:r>
      <w:r>
        <w:rPr>
          <w:bCs/>
          <w:lang w:eastAsia="ja-JP"/>
        </w:rPr>
        <w:t>ther solutions not precluded.</w:t>
      </w:r>
    </w:p>
    <w:p w14:paraId="7673F53A" w14:textId="77777777" w:rsidR="006E618C" w:rsidRPr="006E618C" w:rsidRDefault="006E618C" w:rsidP="006E618C">
      <w:pPr>
        <w:snapToGrid w:val="0"/>
        <w:spacing w:afterLines="50" w:after="120"/>
        <w:rPr>
          <w:bCs/>
          <w:lang w:eastAsia="ja-JP"/>
        </w:rPr>
      </w:pPr>
    </w:p>
    <w:p w14:paraId="006E9CFF" w14:textId="5929B90A" w:rsidR="005F4954" w:rsidRPr="006D2842" w:rsidRDefault="005F4954" w:rsidP="005F4954">
      <w:pPr>
        <w:snapToGrid w:val="0"/>
        <w:spacing w:afterLines="50" w:after="120"/>
        <w:rPr>
          <w:b/>
          <w:u w:val="single"/>
          <w:lang w:val="en-US" w:eastAsia="ja-JP"/>
        </w:rPr>
      </w:pPr>
      <w:r>
        <w:rPr>
          <w:b/>
          <w:u w:val="single"/>
          <w:lang w:val="en-US" w:eastAsia="ja-JP"/>
        </w:rPr>
        <w:t>Reporting po</w:t>
      </w:r>
      <w:r w:rsidR="00216134">
        <w:rPr>
          <w:b/>
          <w:u w:val="single"/>
          <w:lang w:val="en-US" w:eastAsia="ja-JP"/>
        </w:rPr>
        <w:t>wer</w:t>
      </w:r>
      <w:r>
        <w:rPr>
          <w:b/>
          <w:u w:val="single"/>
          <w:lang w:val="en-US" w:eastAsia="ja-JP"/>
        </w:rPr>
        <w:t xml:space="preserve"> headroom related information</w:t>
      </w:r>
    </w:p>
    <w:p w14:paraId="3DC940D7" w14:textId="48ADD950" w:rsidR="00EE4AA2" w:rsidRDefault="005344C6" w:rsidP="00D06974">
      <w:pPr>
        <w:snapToGrid w:val="0"/>
        <w:spacing w:afterLines="50" w:after="120"/>
        <w:rPr>
          <w:bCs/>
          <w:lang w:val="en-US" w:eastAsia="ja-JP"/>
        </w:rPr>
      </w:pPr>
      <w:proofErr w:type="gramStart"/>
      <w:r>
        <w:rPr>
          <w:bCs/>
          <w:lang w:val="en-US" w:eastAsia="ja-JP"/>
        </w:rPr>
        <w:t>In order to</w:t>
      </w:r>
      <w:proofErr w:type="gramEnd"/>
      <w:r>
        <w:rPr>
          <w:bCs/>
          <w:lang w:val="en-US" w:eastAsia="ja-JP"/>
        </w:rPr>
        <w:t xml:space="preserve"> determine </w:t>
      </w:r>
      <w:r w:rsidR="00336B81">
        <w:rPr>
          <w:bCs/>
          <w:lang w:val="en-US" w:eastAsia="ja-JP"/>
        </w:rPr>
        <w:t xml:space="preserve">the use of </w:t>
      </w:r>
      <w:r>
        <w:rPr>
          <w:bCs/>
          <w:lang w:val="en-US" w:eastAsia="ja-JP"/>
        </w:rPr>
        <w:t xml:space="preserve">UL waveform switching, gNB needs information </w:t>
      </w:r>
      <w:r w:rsidR="00336B81">
        <w:rPr>
          <w:bCs/>
          <w:lang w:val="en-US" w:eastAsia="ja-JP"/>
        </w:rPr>
        <w:t xml:space="preserve">on PHR of </w:t>
      </w:r>
      <w:r>
        <w:rPr>
          <w:bCs/>
          <w:lang w:val="en-US" w:eastAsia="ja-JP"/>
        </w:rPr>
        <w:t xml:space="preserve">the target waveform. However, PHR in the </w:t>
      </w:r>
      <w:r w:rsidR="00EB6533">
        <w:rPr>
          <w:bCs/>
          <w:lang w:val="en-US" w:eastAsia="ja-JP"/>
        </w:rPr>
        <w:t>current</w:t>
      </w:r>
      <w:r>
        <w:rPr>
          <w:bCs/>
          <w:lang w:val="en-US" w:eastAsia="ja-JP"/>
        </w:rPr>
        <w:t xml:space="preserve"> specification </w:t>
      </w:r>
      <w:r w:rsidR="00EB6533">
        <w:rPr>
          <w:bCs/>
          <w:lang w:val="en-US" w:eastAsia="ja-JP"/>
        </w:rPr>
        <w:t xml:space="preserve">uses </w:t>
      </w:r>
      <w:r>
        <w:rPr>
          <w:bCs/>
          <w:lang w:val="en-US" w:eastAsia="ja-JP"/>
        </w:rPr>
        <w:t>the current transmission settings and waveform</w:t>
      </w:r>
      <w:r w:rsidR="00A47682">
        <w:rPr>
          <w:bCs/>
          <w:lang w:val="en-US" w:eastAsia="ja-JP"/>
        </w:rPr>
        <w:t xml:space="preserve">. Therefore, gNB is not able to know the possible PHR of </w:t>
      </w:r>
      <w:r>
        <w:rPr>
          <w:bCs/>
          <w:lang w:val="en-US" w:eastAsia="ja-JP"/>
        </w:rPr>
        <w:t xml:space="preserve">the new waveform. Therefore, when dynamic waveform switching is enabled, the enhancement on reporting additional information for </w:t>
      </w:r>
      <w:r w:rsidR="009B7C15">
        <w:rPr>
          <w:bCs/>
          <w:lang w:val="en-US" w:eastAsia="ja-JP"/>
        </w:rPr>
        <w:t xml:space="preserve">the </w:t>
      </w:r>
      <w:r>
        <w:rPr>
          <w:bCs/>
          <w:lang w:val="en-US" w:eastAsia="ja-JP"/>
        </w:rPr>
        <w:t xml:space="preserve">other waveform, which is different from the current waveform </w:t>
      </w:r>
      <w:r w:rsidR="00A47682">
        <w:rPr>
          <w:bCs/>
          <w:lang w:val="en-US" w:eastAsia="ja-JP"/>
        </w:rPr>
        <w:t>is</w:t>
      </w:r>
      <w:r>
        <w:rPr>
          <w:bCs/>
          <w:lang w:val="en-US" w:eastAsia="ja-JP"/>
        </w:rPr>
        <w:t xml:space="preserve"> necessary. Additional information should include at least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Pr>
          <w:rFonts w:hint="eastAsia"/>
          <w:bCs/>
          <w:lang w:val="en-US" w:eastAsia="ja-JP"/>
        </w:rPr>
        <w:t xml:space="preserve"> </w:t>
      </w:r>
      <w:r>
        <w:rPr>
          <w:bCs/>
          <w:lang w:val="en-US" w:eastAsia="ja-JP"/>
        </w:rPr>
        <w:t xml:space="preserve">for </w:t>
      </w:r>
      <w:r w:rsidR="009B7C15">
        <w:rPr>
          <w:bCs/>
          <w:lang w:val="en-US" w:eastAsia="ja-JP"/>
        </w:rPr>
        <w:t xml:space="preserve">the </w:t>
      </w:r>
      <w:r>
        <w:rPr>
          <w:bCs/>
          <w:lang w:val="en-US" w:eastAsia="ja-JP"/>
        </w:rPr>
        <w:t>other waveform.</w:t>
      </w:r>
    </w:p>
    <w:p w14:paraId="054A6C91" w14:textId="3505D797" w:rsidR="00506CAA" w:rsidRDefault="004D159E" w:rsidP="00D06974">
      <w:pPr>
        <w:snapToGrid w:val="0"/>
        <w:spacing w:afterLines="50" w:after="120"/>
        <w:rPr>
          <w:bCs/>
          <w:lang w:val="en-US" w:eastAsia="ja-JP"/>
        </w:rPr>
      </w:pPr>
      <w:r>
        <w:rPr>
          <w:rFonts w:hint="eastAsia"/>
          <w:bCs/>
          <w:lang w:val="en-US" w:eastAsia="ja-JP"/>
        </w:rPr>
        <w:t>O</w:t>
      </w:r>
      <w:r>
        <w:rPr>
          <w:bCs/>
          <w:lang w:val="en-US" w:eastAsia="ja-JP"/>
        </w:rPr>
        <w:t xml:space="preserve">n RB </w:t>
      </w:r>
      <w:r w:rsidR="003B29E7">
        <w:rPr>
          <w:bCs/>
          <w:lang w:val="en-US" w:eastAsia="ja-JP"/>
        </w:rPr>
        <w:t>allocation and/or modulation order</w:t>
      </w:r>
      <w:r>
        <w:rPr>
          <w:bCs/>
          <w:lang w:val="en-US" w:eastAsia="ja-JP"/>
        </w:rPr>
        <w:t xml:space="preserve">, </w:t>
      </w:r>
      <w:r w:rsidR="00AD1600">
        <w:rPr>
          <w:bCs/>
          <w:lang w:val="en-US" w:eastAsia="ja-JP"/>
        </w:rPr>
        <w:t>one of natural design</w:t>
      </w:r>
      <w:r w:rsidR="009B7C15">
        <w:rPr>
          <w:bCs/>
          <w:lang w:val="en-US" w:eastAsia="ja-JP"/>
        </w:rPr>
        <w:t>s</w:t>
      </w:r>
      <w:r w:rsidR="00AD1600">
        <w:rPr>
          <w:bCs/>
          <w:lang w:val="en-US" w:eastAsia="ja-JP"/>
        </w:rPr>
        <w:t xml:space="preserve"> would be </w:t>
      </w:r>
      <w:r w:rsidR="003B29E7">
        <w:rPr>
          <w:bCs/>
          <w:lang w:val="en-US" w:eastAsia="ja-JP"/>
        </w:rPr>
        <w:t xml:space="preserve">target RB allocation </w:t>
      </w:r>
      <w:r w:rsidR="008C2F53">
        <w:rPr>
          <w:bCs/>
          <w:lang w:val="en-US" w:eastAsia="ja-JP"/>
        </w:rPr>
        <w:t>and target modulation order are same as respective properties of an actual PUSCH transmission</w:t>
      </w:r>
      <w:r w:rsidR="002505D4">
        <w:rPr>
          <w:bCs/>
          <w:lang w:val="en-US" w:eastAsia="ja-JP"/>
        </w:rPr>
        <w:t xml:space="preserve">. If target RB allocation and/or target modulation order can be different, how to determine target RB allocation and/or target modulation order </w:t>
      </w:r>
      <w:r w:rsidR="00281887">
        <w:rPr>
          <w:bCs/>
          <w:lang w:val="en-US" w:eastAsia="ja-JP"/>
        </w:rPr>
        <w:t>needs</w:t>
      </w:r>
      <w:r w:rsidR="00BE431C">
        <w:rPr>
          <w:bCs/>
          <w:lang w:val="en-US" w:eastAsia="ja-JP"/>
        </w:rPr>
        <w:t xml:space="preserve"> to</w:t>
      </w:r>
      <w:r w:rsidR="002505D4">
        <w:rPr>
          <w:bCs/>
          <w:lang w:val="en-US" w:eastAsia="ja-JP"/>
        </w:rPr>
        <w:t xml:space="preserve"> be specified. Indicating target RB allocation and/or target modulation order from gNB to UE </w:t>
      </w:r>
      <w:r w:rsidR="00782051">
        <w:rPr>
          <w:bCs/>
          <w:lang w:val="en-US" w:eastAsia="ja-JP"/>
        </w:rPr>
        <w:t xml:space="preserve">for </w:t>
      </w:r>
      <w:r w:rsidR="009B7C15">
        <w:rPr>
          <w:bCs/>
          <w:lang w:val="en-US" w:eastAsia="ja-JP"/>
        </w:rPr>
        <w:t xml:space="preserve">the </w:t>
      </w:r>
      <w:r w:rsidR="00782051">
        <w:rPr>
          <w:bCs/>
          <w:lang w:val="en-US" w:eastAsia="ja-JP"/>
        </w:rPr>
        <w:t xml:space="preserve">other waveform </w:t>
      </w:r>
      <w:r w:rsidR="002505D4">
        <w:rPr>
          <w:bCs/>
          <w:lang w:val="en-US" w:eastAsia="ja-JP"/>
        </w:rPr>
        <w:t>would increase overhead.</w:t>
      </w:r>
    </w:p>
    <w:p w14:paraId="69423821" w14:textId="44B73A1E" w:rsidR="00D06974" w:rsidRPr="005F4954" w:rsidRDefault="00506CAA" w:rsidP="007E388A">
      <w:pPr>
        <w:snapToGrid w:val="0"/>
        <w:spacing w:after="0"/>
        <w:rPr>
          <w:bCs/>
          <w:lang w:val="en-US" w:eastAsia="ja-JP"/>
        </w:rPr>
      </w:pPr>
      <w:r>
        <w:rPr>
          <w:bCs/>
          <w:lang w:val="en-US" w:eastAsia="ja-JP"/>
        </w:rPr>
        <w:t>On</w:t>
      </w:r>
      <w:r w:rsidR="00B05ABF">
        <w:rPr>
          <w:bCs/>
          <w:lang w:val="en-US" w:eastAsia="ja-JP"/>
        </w:rPr>
        <w:t>e</w:t>
      </w:r>
      <w:r>
        <w:rPr>
          <w:bCs/>
          <w:lang w:val="en-US" w:eastAsia="ja-JP"/>
        </w:rPr>
        <w:t xml:space="preserve"> of </w:t>
      </w:r>
      <w:r w:rsidR="00402C56">
        <w:rPr>
          <w:bCs/>
          <w:lang w:val="en-US" w:eastAsia="ja-JP"/>
        </w:rPr>
        <w:t>issues</w:t>
      </w:r>
      <w:r>
        <w:rPr>
          <w:bCs/>
          <w:lang w:val="en-US" w:eastAsia="ja-JP"/>
        </w:rPr>
        <w:t xml:space="preserve"> on target RB allocation would be that</w:t>
      </w:r>
      <w:r w:rsidR="002505D4">
        <w:rPr>
          <w:bCs/>
          <w:lang w:val="en-US" w:eastAsia="ja-JP"/>
        </w:rPr>
        <w:t xml:space="preserve"> </w:t>
      </w:r>
      <w:r>
        <w:rPr>
          <w:bCs/>
          <w:lang w:val="en-US" w:eastAsia="ja-JP"/>
        </w:rPr>
        <w:t xml:space="preserve">even if target RB allocation is same as respective properties of an actual PUSCH transmission, since NR has different restriction on resource allocation between DFT-s-OFDM and CP-OFDM, target RB allocation </w:t>
      </w:r>
      <w:r w:rsidR="00E8097D">
        <w:rPr>
          <w:bCs/>
          <w:lang w:val="en-US" w:eastAsia="ja-JP"/>
        </w:rPr>
        <w:t xml:space="preserve">which is the assumption to report PHR for the target waveform </w:t>
      </w:r>
      <w:r w:rsidR="00E871A9">
        <w:rPr>
          <w:bCs/>
          <w:lang w:val="en-US" w:eastAsia="ja-JP"/>
        </w:rPr>
        <w:t xml:space="preserve">should consider such restriction on resource allocation. For example, if the target waveform does not support the RB allocation of actual PUSCH transmission, the target RB allocation should be adjusted for target waveform. </w:t>
      </w:r>
      <w:r w:rsidR="007E388A">
        <w:rPr>
          <w:bCs/>
          <w:lang w:val="en-US" w:eastAsia="ja-JP"/>
        </w:rPr>
        <w:t>The following restriction should be considered.</w:t>
      </w:r>
    </w:p>
    <w:p w14:paraId="6760F669" w14:textId="7F670F74" w:rsidR="007E388A" w:rsidRDefault="007E388A" w:rsidP="007E388A">
      <w:pPr>
        <w:pStyle w:val="aff1"/>
        <w:numPr>
          <w:ilvl w:val="0"/>
          <w:numId w:val="30"/>
        </w:numPr>
        <w:snapToGrid w:val="0"/>
        <w:spacing w:after="0"/>
        <w:ind w:leftChars="100" w:left="620"/>
        <w:rPr>
          <w:bCs/>
          <w:lang w:eastAsia="ja-JP"/>
        </w:rPr>
      </w:pPr>
      <w:r>
        <w:rPr>
          <w:bCs/>
          <w:lang w:eastAsia="ja-JP"/>
        </w:rPr>
        <w:t>DFT-s-OFDM does not support non-contiguous resource allocation</w:t>
      </w:r>
      <w:r w:rsidR="005F6B54">
        <w:rPr>
          <w:bCs/>
          <w:lang w:eastAsia="ja-JP"/>
        </w:rPr>
        <w:t>.</w:t>
      </w:r>
    </w:p>
    <w:p w14:paraId="06881EF5" w14:textId="2FC8D558" w:rsidR="007E388A" w:rsidRDefault="007E388A" w:rsidP="007E388A">
      <w:pPr>
        <w:pStyle w:val="aff1"/>
        <w:numPr>
          <w:ilvl w:val="0"/>
          <w:numId w:val="30"/>
        </w:numPr>
        <w:snapToGrid w:val="0"/>
        <w:spacing w:after="0"/>
        <w:ind w:leftChars="100" w:left="620"/>
        <w:rPr>
          <w:bCs/>
          <w:lang w:eastAsia="ja-JP"/>
        </w:rPr>
      </w:pPr>
      <w:r>
        <w:rPr>
          <w:rFonts w:hint="eastAsia"/>
          <w:bCs/>
          <w:lang w:eastAsia="ja-JP"/>
        </w:rPr>
        <w:t>D</w:t>
      </w:r>
      <w:r>
        <w:rPr>
          <w:bCs/>
          <w:lang w:eastAsia="ja-JP"/>
        </w:rPr>
        <w:t xml:space="preserve">FT-s-OFDM only supports RB allocation with the size of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sidR="005F6B54">
        <w:rPr>
          <w:rFonts w:hint="eastAsia"/>
          <w:bCs/>
          <w:lang w:eastAsia="ja-JP"/>
        </w:rPr>
        <w:t>.</w:t>
      </w:r>
    </w:p>
    <w:p w14:paraId="46AD62B7" w14:textId="16B295F0" w:rsidR="005F6B54" w:rsidRDefault="005F6B54" w:rsidP="008E3D95">
      <w:pPr>
        <w:pStyle w:val="aff1"/>
        <w:numPr>
          <w:ilvl w:val="0"/>
          <w:numId w:val="30"/>
        </w:numPr>
        <w:snapToGrid w:val="0"/>
        <w:spacing w:afterLines="50" w:after="120"/>
        <w:ind w:leftChars="100" w:left="620"/>
        <w:rPr>
          <w:bCs/>
          <w:lang w:eastAsia="ja-JP"/>
        </w:rPr>
      </w:pPr>
      <w:r>
        <w:rPr>
          <w:rFonts w:hint="eastAsia"/>
          <w:bCs/>
          <w:lang w:eastAsia="ja-JP"/>
        </w:rPr>
        <w:t>C</w:t>
      </w:r>
      <w:r>
        <w:rPr>
          <w:bCs/>
          <w:lang w:eastAsia="ja-JP"/>
        </w:rPr>
        <w:t>P-OFDM with resource allocation type 0 only supports RB allocation (size and starting RB) with the granularity of RBG size.</w:t>
      </w:r>
    </w:p>
    <w:p w14:paraId="4A80EB96" w14:textId="0265A057" w:rsidR="008E3D95" w:rsidRDefault="008E3D95" w:rsidP="00FA0BBC">
      <w:pPr>
        <w:snapToGrid w:val="0"/>
        <w:spacing w:afterLines="50" w:after="120"/>
        <w:rPr>
          <w:b/>
          <w:lang w:val="en-US" w:eastAsia="ja-JP"/>
        </w:rPr>
      </w:pPr>
      <w:r>
        <w:rPr>
          <w:rFonts w:hint="eastAsia"/>
          <w:b/>
          <w:lang w:val="en-US" w:eastAsia="ja-JP"/>
        </w:rPr>
        <w:t>P</w:t>
      </w:r>
      <w:r>
        <w:rPr>
          <w:b/>
          <w:lang w:val="en-US" w:eastAsia="ja-JP"/>
        </w:rPr>
        <w:t xml:space="preserve">roposal </w:t>
      </w:r>
      <w:r w:rsidR="009A1B17">
        <w:rPr>
          <w:b/>
          <w:lang w:val="en-US" w:eastAsia="ja-JP"/>
        </w:rPr>
        <w:t>7</w:t>
      </w:r>
      <w:r>
        <w:rPr>
          <w:b/>
          <w:lang w:val="en-US" w:eastAsia="ja-JP"/>
        </w:rPr>
        <w:t xml:space="preserve">: </w:t>
      </w:r>
      <w:r w:rsidR="001B0396">
        <w:rPr>
          <w:b/>
          <w:lang w:val="en-US" w:eastAsia="ja-JP"/>
        </w:rPr>
        <w:t xml:space="preserve">Reporting power headroom information based on </w:t>
      </w:r>
      <m:oMath>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CMAX,f,c</m:t>
            </m:r>
          </m:sub>
        </m:sSub>
      </m:oMath>
      <w:r w:rsidR="001B0396">
        <w:rPr>
          <w:rFonts w:hint="eastAsia"/>
          <w:b/>
          <w:lang w:val="en-US" w:eastAsia="ja-JP"/>
        </w:rPr>
        <w:t xml:space="preserve"> </w:t>
      </w:r>
      <w:r w:rsidR="001B0396">
        <w:rPr>
          <w:b/>
          <w:lang w:val="en-US" w:eastAsia="ja-JP"/>
        </w:rPr>
        <w:t xml:space="preserve">applicable to a target waveform, which </w:t>
      </w:r>
      <w:r w:rsidR="00FA0BBC">
        <w:rPr>
          <w:b/>
          <w:lang w:val="en-US" w:eastAsia="ja-JP"/>
        </w:rPr>
        <w:t>is different from the current waveform</w:t>
      </w:r>
      <w:r w:rsidR="00FA1D6E">
        <w:rPr>
          <w:b/>
          <w:lang w:val="en-US" w:eastAsia="ja-JP"/>
        </w:rPr>
        <w:t>,</w:t>
      </w:r>
      <w:r w:rsidR="00FA0BBC">
        <w:rPr>
          <w:b/>
          <w:lang w:val="en-US" w:eastAsia="ja-JP"/>
        </w:rPr>
        <w:t xml:space="preserve"> should be supported.</w:t>
      </w:r>
    </w:p>
    <w:p w14:paraId="30C3F22E" w14:textId="23827F09" w:rsidR="00FA0BBC" w:rsidRDefault="00FA0BBC" w:rsidP="00FA0BBC">
      <w:pPr>
        <w:snapToGrid w:val="0"/>
        <w:spacing w:after="0"/>
        <w:rPr>
          <w:b/>
          <w:lang w:val="en-US" w:eastAsia="ja-JP"/>
        </w:rPr>
      </w:pPr>
      <w:r>
        <w:rPr>
          <w:rFonts w:hint="eastAsia"/>
          <w:b/>
          <w:lang w:val="en-US" w:eastAsia="ja-JP"/>
        </w:rPr>
        <w:t>P</w:t>
      </w:r>
      <w:r>
        <w:rPr>
          <w:b/>
          <w:lang w:val="en-US" w:eastAsia="ja-JP"/>
        </w:rPr>
        <w:t xml:space="preserve">roposal </w:t>
      </w:r>
      <w:r w:rsidR="009A1B17">
        <w:rPr>
          <w:b/>
          <w:lang w:val="en-US" w:eastAsia="ja-JP"/>
        </w:rPr>
        <w:t>8</w:t>
      </w:r>
      <w:r>
        <w:rPr>
          <w:b/>
          <w:lang w:val="en-US" w:eastAsia="ja-JP"/>
        </w:rPr>
        <w:t xml:space="preserve">: </w:t>
      </w:r>
      <w:r w:rsidR="00D71BF2">
        <w:rPr>
          <w:b/>
          <w:lang w:val="en-US" w:eastAsia="ja-JP"/>
        </w:rPr>
        <w:t xml:space="preserve">Even if target RB allocation is same as respective properties of an actual PUSCH transmission, if the target waveform does not support the RB allocation of actual PUCSH transmission, the target RB allocation </w:t>
      </w:r>
      <w:r w:rsidR="00FA1D6E">
        <w:rPr>
          <w:b/>
          <w:lang w:val="en-US" w:eastAsia="ja-JP"/>
        </w:rPr>
        <w:t>need</w:t>
      </w:r>
      <w:r w:rsidR="00D71BF2">
        <w:rPr>
          <w:b/>
          <w:lang w:val="en-US" w:eastAsia="ja-JP"/>
        </w:rPr>
        <w:t xml:space="preserve"> </w:t>
      </w:r>
      <w:r w:rsidR="00FA1D6E">
        <w:rPr>
          <w:b/>
          <w:lang w:val="en-US" w:eastAsia="ja-JP"/>
        </w:rPr>
        <w:t xml:space="preserve">to </w:t>
      </w:r>
      <w:r w:rsidR="00D71BF2">
        <w:rPr>
          <w:b/>
          <w:lang w:val="en-US" w:eastAsia="ja-JP"/>
        </w:rPr>
        <w:t>be adjusted for target wavefo</w:t>
      </w:r>
      <w:r w:rsidR="00135232">
        <w:rPr>
          <w:b/>
          <w:lang w:val="en-US" w:eastAsia="ja-JP"/>
        </w:rPr>
        <w:t>r</w:t>
      </w:r>
      <w:r w:rsidR="00D71BF2">
        <w:rPr>
          <w:b/>
          <w:lang w:val="en-US" w:eastAsia="ja-JP"/>
        </w:rPr>
        <w:t>m.</w:t>
      </w:r>
    </w:p>
    <w:p w14:paraId="503F9FD9" w14:textId="5E47EB23" w:rsidR="005B356A" w:rsidRPr="009A1B17" w:rsidRDefault="005B356A" w:rsidP="009D48A6">
      <w:pPr>
        <w:snapToGrid w:val="0"/>
        <w:spacing w:after="0"/>
        <w:rPr>
          <w:bCs/>
          <w:lang w:val="en-US" w:eastAsia="ja-JP"/>
        </w:rPr>
      </w:pPr>
    </w:p>
    <w:p w14:paraId="2336C8AD" w14:textId="36044592" w:rsidR="006E618C" w:rsidRPr="006D2842" w:rsidRDefault="00216134" w:rsidP="006E618C">
      <w:pPr>
        <w:snapToGrid w:val="0"/>
        <w:spacing w:afterLines="50" w:after="120"/>
        <w:rPr>
          <w:b/>
          <w:u w:val="single"/>
          <w:lang w:val="en-US" w:eastAsia="ja-JP"/>
        </w:rPr>
      </w:pPr>
      <w:r>
        <w:rPr>
          <w:b/>
          <w:u w:val="single"/>
          <w:lang w:val="en-US" w:eastAsia="ja-JP"/>
        </w:rPr>
        <w:t>T</w:t>
      </w:r>
      <w:r w:rsidR="006E618C">
        <w:rPr>
          <w:b/>
          <w:u w:val="single"/>
          <w:lang w:val="en-US" w:eastAsia="ja-JP"/>
        </w:rPr>
        <w:t xml:space="preserve">he support of </w:t>
      </w:r>
      <w:r w:rsidR="00C12E69">
        <w:rPr>
          <w:b/>
          <w:u w:val="single"/>
          <w:lang w:val="en-US" w:eastAsia="ja-JP"/>
        </w:rPr>
        <w:t>dynamic waveform switching in CA/DC scenario</w:t>
      </w:r>
    </w:p>
    <w:p w14:paraId="3A58D20A" w14:textId="7BF4980F" w:rsidR="00BF7E79" w:rsidRDefault="007F67DD" w:rsidP="009D48A6">
      <w:pPr>
        <w:snapToGrid w:val="0"/>
        <w:spacing w:after="0"/>
        <w:rPr>
          <w:bCs/>
          <w:lang w:val="en-US" w:eastAsia="ja-JP"/>
        </w:rPr>
      </w:pPr>
      <w:r>
        <w:rPr>
          <w:bCs/>
          <w:lang w:val="en-US" w:eastAsia="ja-JP"/>
        </w:rPr>
        <w:t xml:space="preserve">Another discussion </w:t>
      </w:r>
      <w:r w:rsidR="00A43E89">
        <w:rPr>
          <w:bCs/>
          <w:lang w:val="en-US" w:eastAsia="ja-JP"/>
        </w:rPr>
        <w:t>point</w:t>
      </w:r>
      <w:r w:rsidR="00BF7E79">
        <w:rPr>
          <w:bCs/>
          <w:lang w:val="en-US" w:eastAsia="ja-JP"/>
        </w:rPr>
        <w:t xml:space="preserve"> is</w:t>
      </w:r>
      <w:r w:rsidR="00A43E89">
        <w:rPr>
          <w:bCs/>
          <w:lang w:val="en-US" w:eastAsia="ja-JP"/>
        </w:rPr>
        <w:t xml:space="preserve"> w</w:t>
      </w:r>
      <w:r w:rsidR="00332BBD">
        <w:rPr>
          <w:bCs/>
          <w:lang w:val="en-US" w:eastAsia="ja-JP"/>
        </w:rPr>
        <w:t xml:space="preserve">hether </w:t>
      </w:r>
      <w:r w:rsidR="0049476C">
        <w:rPr>
          <w:bCs/>
          <w:lang w:val="en-US" w:eastAsia="ja-JP"/>
        </w:rPr>
        <w:t xml:space="preserve">dynamic waveform switching is </w:t>
      </w:r>
      <w:r w:rsidR="00BF7E79">
        <w:rPr>
          <w:bCs/>
          <w:lang w:val="en-US" w:eastAsia="ja-JP"/>
        </w:rPr>
        <w:t>supported in CA/DC scenario. We think the following two approaches could be considered.</w:t>
      </w:r>
    </w:p>
    <w:p w14:paraId="360B2B38" w14:textId="53F6DC46" w:rsidR="00BF7E79" w:rsidRDefault="00BF7E79" w:rsidP="00BF7E79">
      <w:pPr>
        <w:pStyle w:val="aff1"/>
        <w:numPr>
          <w:ilvl w:val="0"/>
          <w:numId w:val="30"/>
        </w:numPr>
        <w:snapToGrid w:val="0"/>
        <w:spacing w:after="0"/>
        <w:ind w:leftChars="100" w:left="620"/>
        <w:rPr>
          <w:bCs/>
          <w:lang w:eastAsia="ja-JP"/>
        </w:rPr>
      </w:pPr>
      <w:r>
        <w:rPr>
          <w:bCs/>
          <w:lang w:eastAsia="ja-JP"/>
        </w:rPr>
        <w:t xml:space="preserve">Approach 1: </w:t>
      </w:r>
      <w:r w:rsidR="0097081E">
        <w:rPr>
          <w:bCs/>
          <w:lang w:eastAsia="ja-JP"/>
        </w:rPr>
        <w:t xml:space="preserve">Dynamic waveform switching is only the situation of single </w:t>
      </w:r>
      <w:proofErr w:type="gramStart"/>
      <w:r w:rsidR="0097081E">
        <w:rPr>
          <w:bCs/>
          <w:lang w:eastAsia="ja-JP"/>
        </w:rPr>
        <w:t>carrier</w:t>
      </w:r>
      <w:proofErr w:type="gramEnd"/>
    </w:p>
    <w:p w14:paraId="406D5B2C" w14:textId="3A242B90" w:rsidR="0097081E" w:rsidRDefault="0097081E" w:rsidP="00320A8B">
      <w:pPr>
        <w:pStyle w:val="aff1"/>
        <w:numPr>
          <w:ilvl w:val="0"/>
          <w:numId w:val="30"/>
        </w:numPr>
        <w:snapToGrid w:val="0"/>
        <w:spacing w:afterLines="50" w:after="120"/>
        <w:ind w:leftChars="100" w:left="620"/>
        <w:rPr>
          <w:bCs/>
          <w:lang w:eastAsia="ja-JP"/>
        </w:rPr>
      </w:pPr>
      <w:r>
        <w:rPr>
          <w:rFonts w:hint="eastAsia"/>
          <w:bCs/>
          <w:lang w:eastAsia="ja-JP"/>
        </w:rPr>
        <w:lastRenderedPageBreak/>
        <w:t>A</w:t>
      </w:r>
      <w:r>
        <w:rPr>
          <w:bCs/>
          <w:lang w:eastAsia="ja-JP"/>
        </w:rPr>
        <w:t xml:space="preserve">pproach 2: </w:t>
      </w:r>
      <w:r w:rsidR="00320A8B">
        <w:rPr>
          <w:bCs/>
          <w:lang w:eastAsia="ja-JP"/>
        </w:rPr>
        <w:t>Even when UE is in CA/DC operation, dynamic waveform switching of the specific carrier is supported.</w:t>
      </w:r>
    </w:p>
    <w:p w14:paraId="1F9D3E4A" w14:textId="1CFF68AE" w:rsidR="00BF7E79" w:rsidRPr="00BF7E79" w:rsidRDefault="00320A8B" w:rsidP="00F23276">
      <w:pPr>
        <w:snapToGrid w:val="0"/>
        <w:spacing w:afterLines="50" w:after="120"/>
        <w:rPr>
          <w:bCs/>
          <w:lang w:eastAsia="ja-JP"/>
        </w:rPr>
      </w:pPr>
      <w:r>
        <w:rPr>
          <w:rFonts w:hint="eastAsia"/>
          <w:bCs/>
          <w:lang w:eastAsia="ja-JP"/>
        </w:rPr>
        <w:t>I</w:t>
      </w:r>
      <w:r>
        <w:rPr>
          <w:bCs/>
          <w:lang w:eastAsia="ja-JP"/>
        </w:rPr>
        <w:t xml:space="preserve">n our view, </w:t>
      </w:r>
      <w:r w:rsidR="00FD75DC">
        <w:rPr>
          <w:bCs/>
          <w:lang w:eastAsia="ja-JP"/>
        </w:rPr>
        <w:t xml:space="preserve">dynamic waveform switching is to be used </w:t>
      </w:r>
      <w:r w:rsidR="00E419FC">
        <w:rPr>
          <w:bCs/>
          <w:lang w:eastAsia="ja-JP"/>
        </w:rPr>
        <w:t xml:space="preserve">not in </w:t>
      </w:r>
      <w:r w:rsidR="00096C2A">
        <w:rPr>
          <w:bCs/>
          <w:lang w:eastAsia="ja-JP"/>
        </w:rPr>
        <w:t xml:space="preserve">the </w:t>
      </w:r>
      <w:r w:rsidR="00E419FC">
        <w:rPr>
          <w:bCs/>
          <w:lang w:eastAsia="ja-JP"/>
        </w:rPr>
        <w:t xml:space="preserve">real </w:t>
      </w:r>
      <w:r w:rsidR="00096C2A">
        <w:rPr>
          <w:bCs/>
          <w:lang w:eastAsia="ja-JP"/>
        </w:rPr>
        <w:t xml:space="preserve">cell edge </w:t>
      </w:r>
      <w:r w:rsidR="00496E5D">
        <w:rPr>
          <w:bCs/>
          <w:lang w:eastAsia="ja-JP"/>
        </w:rPr>
        <w:t xml:space="preserve">which can be supported of the single carrier </w:t>
      </w:r>
      <w:r w:rsidR="00E419FC">
        <w:rPr>
          <w:bCs/>
          <w:lang w:eastAsia="ja-JP"/>
        </w:rPr>
        <w:t>but close</w:t>
      </w:r>
      <w:r w:rsidR="004908C6">
        <w:rPr>
          <w:bCs/>
          <w:lang w:eastAsia="ja-JP"/>
        </w:rPr>
        <w:t>r</w:t>
      </w:r>
      <w:r w:rsidR="00E419FC">
        <w:rPr>
          <w:bCs/>
          <w:lang w:eastAsia="ja-JP"/>
        </w:rPr>
        <w:t xml:space="preserve"> to </w:t>
      </w:r>
      <w:r w:rsidR="00096C2A">
        <w:rPr>
          <w:bCs/>
          <w:lang w:eastAsia="ja-JP"/>
        </w:rPr>
        <w:t>the cell center</w:t>
      </w:r>
      <w:r w:rsidR="00496E5D">
        <w:rPr>
          <w:bCs/>
          <w:lang w:eastAsia="ja-JP"/>
        </w:rPr>
        <w:t xml:space="preserve"> where </w:t>
      </w:r>
      <w:r w:rsidR="000B2830">
        <w:rPr>
          <w:bCs/>
          <w:lang w:eastAsia="ja-JP"/>
        </w:rPr>
        <w:t>CA/DC</w:t>
      </w:r>
      <w:r w:rsidR="00496E5D">
        <w:rPr>
          <w:bCs/>
          <w:lang w:eastAsia="ja-JP"/>
        </w:rPr>
        <w:t xml:space="preserve"> can be operatable. Therefore, CA/DC</w:t>
      </w:r>
      <w:r w:rsidR="000B2830">
        <w:rPr>
          <w:bCs/>
          <w:lang w:eastAsia="ja-JP"/>
        </w:rPr>
        <w:t xml:space="preserve"> should be supported.</w:t>
      </w:r>
      <w:r w:rsidR="00D02B43">
        <w:rPr>
          <w:bCs/>
          <w:lang w:eastAsia="ja-JP"/>
        </w:rPr>
        <w:t xml:space="preserve"> </w:t>
      </w:r>
      <w:r w:rsidR="00B738BF">
        <w:rPr>
          <w:bCs/>
          <w:lang w:eastAsia="ja-JP"/>
        </w:rPr>
        <w:t xml:space="preserve">In CA/DC, when waveform is switched and RF is shared among carriers, the available PHR can be different even for the carrier in which dynamic waveform switching is not configured. </w:t>
      </w:r>
      <w:r w:rsidR="00016A0E">
        <w:rPr>
          <w:bCs/>
          <w:lang w:eastAsia="ja-JP"/>
        </w:rPr>
        <w:t xml:space="preserve">Therefore, if </w:t>
      </w:r>
      <w:r w:rsidR="00016A0E">
        <w:rPr>
          <w:bCs/>
          <w:lang w:val="en-US" w:eastAsia="ja-JP"/>
        </w:rPr>
        <w:t>r</w:t>
      </w:r>
      <w:r w:rsidR="00016A0E" w:rsidRPr="00016A0E">
        <w:rPr>
          <w:bCs/>
          <w:lang w:val="en-US" w:eastAsia="ja-JP"/>
        </w:rPr>
        <w:t xml:space="preserve">eporting power headroom information based on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sidR="00016A0E" w:rsidRPr="00016A0E">
        <w:rPr>
          <w:rFonts w:hint="eastAsia"/>
          <w:bCs/>
          <w:lang w:val="en-US" w:eastAsia="ja-JP"/>
        </w:rPr>
        <w:t xml:space="preserve"> </w:t>
      </w:r>
      <w:r w:rsidR="00016A0E" w:rsidRPr="00016A0E">
        <w:rPr>
          <w:bCs/>
          <w:lang w:val="en-US" w:eastAsia="ja-JP"/>
        </w:rPr>
        <w:t>applicable to a target waveform</w:t>
      </w:r>
      <w:r w:rsidR="00016A0E">
        <w:rPr>
          <w:bCs/>
          <w:lang w:val="en-US" w:eastAsia="ja-JP"/>
        </w:rPr>
        <w:t xml:space="preserve"> is supported, how to report power headroom </w:t>
      </w:r>
      <w:r w:rsidR="0042423A">
        <w:rPr>
          <w:bCs/>
          <w:lang w:val="en-US" w:eastAsia="ja-JP"/>
        </w:rPr>
        <w:t>information considering CA/DC, especially carriers which share RF</w:t>
      </w:r>
      <w:r w:rsidR="00E419FC">
        <w:rPr>
          <w:bCs/>
          <w:lang w:val="en-US" w:eastAsia="ja-JP"/>
        </w:rPr>
        <w:t>,</w:t>
      </w:r>
      <w:r w:rsidR="0042423A">
        <w:rPr>
          <w:bCs/>
          <w:lang w:val="en-US" w:eastAsia="ja-JP"/>
        </w:rPr>
        <w:t xml:space="preserve"> should be studied, e.g., </w:t>
      </w:r>
      <w:r w:rsidR="00805CA4">
        <w:rPr>
          <w:bCs/>
          <w:lang w:val="en-US" w:eastAsia="ja-JP"/>
        </w:rPr>
        <w:t>UE reports power headroom related information not only on a waveform of the certain carrier but also on a waveform of the other carrier</w:t>
      </w:r>
      <w:r w:rsidR="00F23276">
        <w:rPr>
          <w:bCs/>
          <w:lang w:val="en-US" w:eastAsia="ja-JP"/>
        </w:rPr>
        <w:t>.</w:t>
      </w:r>
    </w:p>
    <w:p w14:paraId="6CE1FD2E" w14:textId="56644A67" w:rsidR="00F23276" w:rsidRDefault="00F23276" w:rsidP="000433BF">
      <w:pPr>
        <w:snapToGrid w:val="0"/>
        <w:spacing w:afterLines="50" w:after="120"/>
        <w:rPr>
          <w:b/>
          <w:lang w:val="en-US" w:eastAsia="ja-JP"/>
        </w:rPr>
      </w:pPr>
      <w:r>
        <w:rPr>
          <w:rFonts w:hint="eastAsia"/>
          <w:b/>
          <w:lang w:val="en-US" w:eastAsia="ja-JP"/>
        </w:rPr>
        <w:t>P</w:t>
      </w:r>
      <w:r>
        <w:rPr>
          <w:b/>
          <w:lang w:val="en-US" w:eastAsia="ja-JP"/>
        </w:rPr>
        <w:t xml:space="preserve">roposal </w:t>
      </w:r>
      <w:r w:rsidR="009A1B17">
        <w:rPr>
          <w:b/>
          <w:lang w:val="en-US" w:eastAsia="ja-JP"/>
        </w:rPr>
        <w:t>9</w:t>
      </w:r>
      <w:r>
        <w:rPr>
          <w:b/>
          <w:lang w:val="en-US" w:eastAsia="ja-JP"/>
        </w:rPr>
        <w:t>: Whether dynamic waveform switching is supported in CA/DC scenario should be discussed.</w:t>
      </w:r>
    </w:p>
    <w:p w14:paraId="50A38611" w14:textId="3CB5D319" w:rsidR="000433BF" w:rsidRDefault="000433BF" w:rsidP="000433BF">
      <w:pPr>
        <w:snapToGrid w:val="0"/>
        <w:spacing w:afterLines="50" w:after="120"/>
        <w:rPr>
          <w:b/>
          <w:lang w:val="en-US" w:eastAsia="ja-JP"/>
        </w:rPr>
      </w:pPr>
      <w:r>
        <w:rPr>
          <w:rFonts w:hint="eastAsia"/>
          <w:b/>
          <w:lang w:val="en-US" w:eastAsia="ja-JP"/>
        </w:rPr>
        <w:t>P</w:t>
      </w:r>
      <w:r>
        <w:rPr>
          <w:b/>
          <w:lang w:val="en-US" w:eastAsia="ja-JP"/>
        </w:rPr>
        <w:t>roposal 1</w:t>
      </w:r>
      <w:r w:rsidR="009A1B17">
        <w:rPr>
          <w:b/>
          <w:lang w:val="en-US" w:eastAsia="ja-JP"/>
        </w:rPr>
        <w:t>0</w:t>
      </w:r>
      <w:r>
        <w:rPr>
          <w:b/>
          <w:lang w:val="en-US" w:eastAsia="ja-JP"/>
        </w:rPr>
        <w:t>: Even when UE is in CA/DC operation, dynamic waveform switching of the specific carrier should be supported.</w:t>
      </w:r>
    </w:p>
    <w:p w14:paraId="27CE15E3" w14:textId="39966653" w:rsidR="00BF7E79" w:rsidRPr="00F23276" w:rsidRDefault="000433BF" w:rsidP="009D48A6">
      <w:pPr>
        <w:snapToGrid w:val="0"/>
        <w:spacing w:after="0"/>
        <w:rPr>
          <w:bCs/>
          <w:lang w:val="en-US" w:eastAsia="ja-JP"/>
        </w:rPr>
      </w:pPr>
      <w:r>
        <w:rPr>
          <w:rFonts w:hint="eastAsia"/>
          <w:b/>
          <w:lang w:val="en-US" w:eastAsia="ja-JP"/>
        </w:rPr>
        <w:t>P</w:t>
      </w:r>
      <w:r>
        <w:rPr>
          <w:b/>
          <w:lang w:val="en-US" w:eastAsia="ja-JP"/>
        </w:rPr>
        <w:t>roposal 1</w:t>
      </w:r>
      <w:r w:rsidR="009A1B17">
        <w:rPr>
          <w:b/>
          <w:lang w:val="en-US" w:eastAsia="ja-JP"/>
        </w:rPr>
        <w:t>1</w:t>
      </w:r>
      <w:r>
        <w:rPr>
          <w:b/>
          <w:lang w:val="en-US" w:eastAsia="ja-JP"/>
        </w:rPr>
        <w:t xml:space="preserve">: </w:t>
      </w:r>
      <w:r w:rsidR="00B52417">
        <w:rPr>
          <w:b/>
          <w:lang w:val="en-US" w:eastAsia="ja-JP"/>
        </w:rPr>
        <w:t>Reporting p</w:t>
      </w:r>
      <w:r w:rsidR="000A5C0F">
        <w:rPr>
          <w:b/>
          <w:lang w:val="en-US" w:eastAsia="ja-JP"/>
        </w:rPr>
        <w:t xml:space="preserve">ower headroom </w:t>
      </w:r>
      <w:r w:rsidR="00B52417">
        <w:rPr>
          <w:b/>
          <w:lang w:val="en-US" w:eastAsia="ja-JP"/>
        </w:rPr>
        <w:t>information considering CA/DC, especially carriers which share RF should be studied.</w:t>
      </w:r>
    </w:p>
    <w:p w14:paraId="081477A2" w14:textId="18A7F3D4" w:rsidR="006E618C" w:rsidRPr="00230145" w:rsidRDefault="006E618C" w:rsidP="009D48A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0CE9B573"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B9598B">
        <w:rPr>
          <w:lang w:eastAsia="ja-JP"/>
        </w:rPr>
        <w:t>dynamic switching between DFT-s-OFDM and CP-OFDM</w:t>
      </w:r>
      <w:r>
        <w:rPr>
          <w:rFonts w:eastAsiaTheme="minorEastAsia"/>
          <w:lang w:eastAsia="ja-JP"/>
        </w:rPr>
        <w:t xml:space="preserve"> for </w:t>
      </w:r>
      <w:r w:rsidR="00B9598B">
        <w:rPr>
          <w:rFonts w:eastAsiaTheme="minorEastAsia"/>
          <w:lang w:eastAsia="ja-JP"/>
        </w:rPr>
        <w:t>NR coverage enhancement</w:t>
      </w:r>
      <w:r>
        <w:rPr>
          <w:lang w:eastAsia="ja-JP"/>
        </w:rPr>
        <w:t xml:space="preserve">. We made following </w:t>
      </w:r>
      <w:r w:rsidR="00B9598B">
        <w:rPr>
          <w:lang w:eastAsia="ja-JP"/>
        </w:rPr>
        <w:t>prop</w:t>
      </w:r>
      <w:r w:rsidR="00815D65">
        <w:rPr>
          <w:lang w:eastAsia="ja-JP"/>
        </w:rPr>
        <w:t>o</w:t>
      </w:r>
      <w:r w:rsidR="00B9598B">
        <w:rPr>
          <w:lang w:eastAsia="ja-JP"/>
        </w:rPr>
        <w:t>sals</w:t>
      </w:r>
      <w:r>
        <w:rPr>
          <w:lang w:eastAsia="ja-JP"/>
        </w:rPr>
        <w:t>.</w:t>
      </w:r>
    </w:p>
    <w:p w14:paraId="00535BF4" w14:textId="77777777" w:rsidR="00593917" w:rsidRDefault="00593917" w:rsidP="00593917">
      <w:pPr>
        <w:snapToGrid w:val="0"/>
        <w:spacing w:afterLines="50" w:after="120"/>
        <w:rPr>
          <w:b/>
          <w:lang w:val="en-US" w:eastAsia="ja-JP"/>
        </w:rPr>
      </w:pPr>
      <w:r>
        <w:rPr>
          <w:rFonts w:hint="eastAsia"/>
          <w:b/>
          <w:lang w:val="en-US" w:eastAsia="ja-JP"/>
        </w:rPr>
        <w:t>P</w:t>
      </w:r>
      <w:r>
        <w:rPr>
          <w:b/>
          <w:lang w:val="en-US" w:eastAsia="ja-JP"/>
        </w:rPr>
        <w:t>roposal 1: DG-PUSCH scheduled by DCI format 0-0 does not support dynamic switching enhancement.</w:t>
      </w:r>
    </w:p>
    <w:p w14:paraId="629B45A7" w14:textId="77777777" w:rsidR="00593917" w:rsidRPr="00042534" w:rsidRDefault="00593917" w:rsidP="00593917">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2: PRACH repetition capable UE always support Msg.3 repetition and </w:t>
      </w:r>
      <w:r>
        <w:rPr>
          <w:b/>
          <w:lang w:val="en-US" w:eastAsia="ja-JP"/>
        </w:rPr>
        <w:t xml:space="preserve">does not follow the configuration of </w:t>
      </w:r>
      <w:r w:rsidRPr="00042534">
        <w:rPr>
          <w:b/>
          <w:i/>
          <w:iCs/>
          <w:lang w:val="en-US" w:eastAsia="ja-JP"/>
        </w:rPr>
        <w:t>msg3-transformPrecoder</w:t>
      </w:r>
      <w:r>
        <w:rPr>
          <w:b/>
          <w:lang w:val="en-US" w:eastAsia="ja-JP"/>
        </w:rPr>
        <w:t xml:space="preserve">, i.e., </w:t>
      </w:r>
      <w:r w:rsidRPr="00042534">
        <w:rPr>
          <w:b/>
          <w:lang w:val="en-US" w:eastAsia="ja-JP"/>
        </w:rPr>
        <w:t xml:space="preserve">UE transmits Msg.3 with DFT-s-OFDM even if CP-OFDM is configured via </w:t>
      </w:r>
      <w:r w:rsidRPr="00042534">
        <w:rPr>
          <w:b/>
          <w:i/>
          <w:iCs/>
          <w:lang w:val="en-US" w:eastAsia="ja-JP"/>
        </w:rPr>
        <w:t>msg3-transformPrecoder</w:t>
      </w:r>
      <w:r w:rsidRPr="00042534">
        <w:rPr>
          <w:b/>
          <w:lang w:val="en-US" w:eastAsia="ja-JP"/>
        </w:rPr>
        <w:t>.</w:t>
      </w:r>
    </w:p>
    <w:p w14:paraId="6A65E977" w14:textId="77777777" w:rsidR="00593917" w:rsidRDefault="00593917" w:rsidP="00593917">
      <w:pPr>
        <w:snapToGrid w:val="0"/>
        <w:spacing w:afterLines="50" w:after="120"/>
        <w:rPr>
          <w:b/>
          <w:lang w:val="en-US" w:eastAsia="ja-JP"/>
        </w:rPr>
      </w:pPr>
      <w:r>
        <w:rPr>
          <w:rFonts w:hint="eastAsia"/>
          <w:b/>
          <w:lang w:val="en-US" w:eastAsia="ja-JP"/>
        </w:rPr>
        <w:t>P</w:t>
      </w:r>
      <w:r>
        <w:rPr>
          <w:b/>
          <w:lang w:val="en-US" w:eastAsia="ja-JP"/>
        </w:rPr>
        <w:t>roposal 3: Dynamic switching between DFT-s-OFDM and CP-OFDM is enabled or disabled via RRC.</w:t>
      </w:r>
    </w:p>
    <w:p w14:paraId="2B44D862" w14:textId="77777777" w:rsidR="00593917" w:rsidRDefault="00593917" w:rsidP="00593917">
      <w:pPr>
        <w:snapToGrid w:val="0"/>
        <w:spacing w:afterLines="50" w:after="120"/>
        <w:rPr>
          <w:b/>
          <w:lang w:val="en-US" w:eastAsia="ja-JP"/>
        </w:rPr>
      </w:pPr>
      <w:r>
        <w:rPr>
          <w:rFonts w:hint="eastAsia"/>
          <w:b/>
          <w:lang w:val="en-US" w:eastAsia="ja-JP"/>
        </w:rPr>
        <w:t>P</w:t>
      </w:r>
      <w:r>
        <w:rPr>
          <w:b/>
          <w:lang w:val="en-US" w:eastAsia="ja-JP"/>
        </w:rPr>
        <w:t>roposal 4: Support of new 1-bit field for dynamic waveform indication from UL scheduling DCI is applicable at least to multi-PUSCH transmission.</w:t>
      </w:r>
    </w:p>
    <w:p w14:paraId="0B2DDEFA" w14:textId="77777777" w:rsidR="00593917" w:rsidRDefault="00593917" w:rsidP="00593917">
      <w:pPr>
        <w:snapToGrid w:val="0"/>
        <w:spacing w:beforeLines="50" w:before="120" w:afterLines="50" w:after="120"/>
        <w:rPr>
          <w:bCs/>
          <w:lang w:val="en-US" w:eastAsia="ja-JP"/>
        </w:rPr>
      </w:pPr>
      <w:r>
        <w:rPr>
          <w:rFonts w:hint="eastAsia"/>
          <w:b/>
          <w:lang w:val="en-US" w:eastAsia="ja-JP"/>
        </w:rPr>
        <w:t>P</w:t>
      </w:r>
      <w:r>
        <w:rPr>
          <w:b/>
          <w:lang w:val="en-US" w:eastAsia="ja-JP"/>
        </w:rPr>
        <w:t>roposal 5: DCI design including dynamic waveform indicator for Rel.18 MIMO and multi-carrier enhancement should be discussed in each agenda items.</w:t>
      </w:r>
    </w:p>
    <w:p w14:paraId="076916EF" w14:textId="77777777" w:rsidR="00593917" w:rsidRDefault="00593917" w:rsidP="00593917">
      <w:pPr>
        <w:snapToGrid w:val="0"/>
        <w:spacing w:after="0"/>
        <w:rPr>
          <w:b/>
          <w:lang w:val="en-US" w:eastAsia="ja-JP"/>
        </w:rPr>
      </w:pPr>
      <w:r>
        <w:rPr>
          <w:rFonts w:hint="eastAsia"/>
          <w:b/>
          <w:lang w:val="en-US" w:eastAsia="ja-JP"/>
        </w:rPr>
        <w:t>P</w:t>
      </w:r>
      <w:r>
        <w:rPr>
          <w:b/>
          <w:lang w:val="en-US" w:eastAsia="ja-JP"/>
        </w:rPr>
        <w:t xml:space="preserve">roposal 6: </w:t>
      </w:r>
      <w:r>
        <w:rPr>
          <w:rFonts w:hint="eastAsia"/>
          <w:b/>
          <w:lang w:val="en-US" w:eastAsia="ja-JP"/>
        </w:rPr>
        <w:t>When</w:t>
      </w:r>
      <w:r>
        <w:rPr>
          <w:b/>
          <w:lang w:val="en-US" w:eastAsia="ja-JP"/>
        </w:rPr>
        <w:t xml:space="preserve"> dynamic switching between DFT-s-OFDM and CP-OFDM is enabled, the following p</w:t>
      </w:r>
      <w:r w:rsidRPr="00105041">
        <w:rPr>
          <w:b/>
          <w:lang w:val="en-US" w:eastAsia="ja-JP"/>
        </w:rPr>
        <w:t>er-field alignment</w:t>
      </w:r>
      <w:r>
        <w:rPr>
          <w:b/>
          <w:lang w:val="en-US" w:eastAsia="ja-JP"/>
        </w:rPr>
        <w:t xml:space="preserve"> approach is taken </w:t>
      </w:r>
      <w:proofErr w:type="gramStart"/>
      <w:r>
        <w:rPr>
          <w:b/>
          <w:lang w:val="en-US" w:eastAsia="ja-JP"/>
        </w:rPr>
        <w:t>in order to</w:t>
      </w:r>
      <w:proofErr w:type="gramEnd"/>
      <w:r>
        <w:rPr>
          <w:b/>
          <w:lang w:val="en-US" w:eastAsia="ja-JP"/>
        </w:rPr>
        <w:t xml:space="preserve"> achieve DCI size alignment between CP-OFDM and DFT-s-OFDM.</w:t>
      </w:r>
    </w:p>
    <w:p w14:paraId="65A18632" w14:textId="77777777" w:rsidR="00593917" w:rsidRPr="009A1B17" w:rsidRDefault="00593917" w:rsidP="00593917">
      <w:pPr>
        <w:numPr>
          <w:ilvl w:val="0"/>
          <w:numId w:val="29"/>
        </w:numPr>
        <w:snapToGrid w:val="0"/>
        <w:spacing w:after="0"/>
        <w:rPr>
          <w:b/>
          <w:lang w:val="en-US" w:eastAsia="ja-JP"/>
        </w:rPr>
      </w:pPr>
      <w:r w:rsidRPr="009A1B17">
        <w:rPr>
          <w:b/>
          <w:lang w:val="en-US" w:eastAsia="ja-JP"/>
        </w:rPr>
        <w:t>Step 1: For C-RNTI, apply padding to each field, if necessary, to match the size of the largest field size between (DWS = CP-OFDM) and (DWS = DFT-s-OFDM).</w:t>
      </w:r>
    </w:p>
    <w:p w14:paraId="00A60EEC" w14:textId="77777777" w:rsidR="00593917" w:rsidRPr="009A1B17" w:rsidRDefault="00593917" w:rsidP="00BF183E">
      <w:pPr>
        <w:numPr>
          <w:ilvl w:val="0"/>
          <w:numId w:val="29"/>
        </w:numPr>
        <w:snapToGrid w:val="0"/>
        <w:spacing w:afterLines="50" w:after="120"/>
        <w:rPr>
          <w:b/>
          <w:lang w:val="en-US" w:eastAsia="ja-JP"/>
        </w:rPr>
      </w:pPr>
      <w:r w:rsidRPr="009A1B17">
        <w:rPr>
          <w:b/>
          <w:lang w:val="en-US" w:eastAsia="ja-JP"/>
        </w:rPr>
        <w:t>Step 2: If DCI is addressed to CS-RNTI, algin field sizes to those of C-RNTI according to existing alignment clause between CS-RNTI and C-RNTI.</w:t>
      </w:r>
    </w:p>
    <w:p w14:paraId="14035ADD" w14:textId="77777777" w:rsidR="00593917" w:rsidRDefault="00593917" w:rsidP="00593917">
      <w:pPr>
        <w:snapToGrid w:val="0"/>
        <w:spacing w:afterLines="50" w:after="120"/>
        <w:rPr>
          <w:b/>
          <w:lang w:val="en-US" w:eastAsia="ja-JP"/>
        </w:rPr>
      </w:pPr>
      <w:r>
        <w:rPr>
          <w:rFonts w:hint="eastAsia"/>
          <w:b/>
          <w:lang w:val="en-US" w:eastAsia="ja-JP"/>
        </w:rPr>
        <w:t>P</w:t>
      </w:r>
      <w:r>
        <w:rPr>
          <w:b/>
          <w:lang w:val="en-US" w:eastAsia="ja-JP"/>
        </w:rPr>
        <w:t xml:space="preserve">roposal 7: Reporting power headroom information based on </w:t>
      </w:r>
      <m:oMath>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CMAX,f,c</m:t>
            </m:r>
          </m:sub>
        </m:sSub>
      </m:oMath>
      <w:r>
        <w:rPr>
          <w:rFonts w:hint="eastAsia"/>
          <w:b/>
          <w:lang w:val="en-US" w:eastAsia="ja-JP"/>
        </w:rPr>
        <w:t xml:space="preserve"> </w:t>
      </w:r>
      <w:r>
        <w:rPr>
          <w:b/>
          <w:lang w:val="en-US" w:eastAsia="ja-JP"/>
        </w:rPr>
        <w:t>applicable to a target waveform, which is different from the current waveform, should be supported.</w:t>
      </w:r>
    </w:p>
    <w:p w14:paraId="5FC19F1C" w14:textId="77777777" w:rsidR="00593917" w:rsidRDefault="00593917" w:rsidP="00BF183E">
      <w:pPr>
        <w:snapToGrid w:val="0"/>
        <w:spacing w:afterLines="50" w:after="120"/>
        <w:rPr>
          <w:b/>
          <w:lang w:val="en-US" w:eastAsia="ja-JP"/>
        </w:rPr>
      </w:pPr>
      <w:r>
        <w:rPr>
          <w:rFonts w:hint="eastAsia"/>
          <w:b/>
          <w:lang w:val="en-US" w:eastAsia="ja-JP"/>
        </w:rPr>
        <w:t>P</w:t>
      </w:r>
      <w:r>
        <w:rPr>
          <w:b/>
          <w:lang w:val="en-US" w:eastAsia="ja-JP"/>
        </w:rPr>
        <w:t>roposal 8: Even if target RB allocation is same as respective properties of an actual PUSCH transmission, if the target waveform does not support the RB allocation of actual PUCSH transmission, the target RB allocation need to be adjusted for target waveform.</w:t>
      </w:r>
    </w:p>
    <w:p w14:paraId="4D7AD756" w14:textId="77777777" w:rsidR="00593917" w:rsidRDefault="00593917" w:rsidP="00593917">
      <w:pPr>
        <w:snapToGrid w:val="0"/>
        <w:spacing w:afterLines="50" w:after="120"/>
        <w:rPr>
          <w:b/>
          <w:lang w:val="en-US" w:eastAsia="ja-JP"/>
        </w:rPr>
      </w:pPr>
      <w:r>
        <w:rPr>
          <w:rFonts w:hint="eastAsia"/>
          <w:b/>
          <w:lang w:val="en-US" w:eastAsia="ja-JP"/>
        </w:rPr>
        <w:t>P</w:t>
      </w:r>
      <w:r>
        <w:rPr>
          <w:b/>
          <w:lang w:val="en-US" w:eastAsia="ja-JP"/>
        </w:rPr>
        <w:t>roposal 9: Whether dynamic waveform switching is supported in CA/DC scenario should be discussed.</w:t>
      </w:r>
    </w:p>
    <w:p w14:paraId="7CA3E989" w14:textId="77777777" w:rsidR="00593917" w:rsidRDefault="00593917" w:rsidP="00593917">
      <w:pPr>
        <w:snapToGrid w:val="0"/>
        <w:spacing w:afterLines="50" w:after="120"/>
        <w:rPr>
          <w:b/>
          <w:lang w:val="en-US" w:eastAsia="ja-JP"/>
        </w:rPr>
      </w:pPr>
      <w:r>
        <w:rPr>
          <w:rFonts w:hint="eastAsia"/>
          <w:b/>
          <w:lang w:val="en-US" w:eastAsia="ja-JP"/>
        </w:rPr>
        <w:t>P</w:t>
      </w:r>
      <w:r>
        <w:rPr>
          <w:b/>
          <w:lang w:val="en-US" w:eastAsia="ja-JP"/>
        </w:rPr>
        <w:t>roposal 10: Even when UE is in CA/DC operation, dynamic waveform switching of the specific carrier should be supported.</w:t>
      </w:r>
    </w:p>
    <w:p w14:paraId="3743312B" w14:textId="77777777" w:rsidR="00593917" w:rsidRPr="00F23276" w:rsidRDefault="00593917" w:rsidP="00593917">
      <w:pPr>
        <w:snapToGrid w:val="0"/>
        <w:spacing w:after="0"/>
        <w:rPr>
          <w:bCs/>
          <w:lang w:val="en-US" w:eastAsia="ja-JP"/>
        </w:rPr>
      </w:pPr>
      <w:r>
        <w:rPr>
          <w:rFonts w:hint="eastAsia"/>
          <w:b/>
          <w:lang w:val="en-US" w:eastAsia="ja-JP"/>
        </w:rPr>
        <w:t>P</w:t>
      </w:r>
      <w:r>
        <w:rPr>
          <w:b/>
          <w:lang w:val="en-US" w:eastAsia="ja-JP"/>
        </w:rPr>
        <w:t>roposal 11: Reporting power headroom information considering CA/DC, especially carriers which share RF should be studied.</w:t>
      </w:r>
    </w:p>
    <w:p w14:paraId="5E1DF526" w14:textId="008D76FA" w:rsidR="0045164C" w:rsidRPr="00604E2F" w:rsidRDefault="0045164C" w:rsidP="00B9598B">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4F4F3944"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2A18FA">
        <w:rPr>
          <w:rFonts w:hint="eastAsia"/>
          <w:lang w:val="en-US" w:eastAsia="ja-JP"/>
        </w:rPr>
        <w:t>221858</w:t>
      </w:r>
      <w:r w:rsidR="00AF0526">
        <w:rPr>
          <w:lang w:val="en-US" w:eastAsia="ja-JP"/>
        </w:rPr>
        <w:t xml:space="preserve">, </w:t>
      </w:r>
      <w:r w:rsidR="001E7CD8">
        <w:rPr>
          <w:lang w:val="en-US" w:eastAsia="ja-JP"/>
        </w:rPr>
        <w:t>“</w:t>
      </w:r>
      <w:r w:rsidR="002A18FA">
        <w:rPr>
          <w:lang w:val="en-US" w:eastAsia="ja-JP"/>
        </w:rPr>
        <w:t>Revised WID on further NR coverage enhancements</w:t>
      </w:r>
      <w:r w:rsidR="001E7CD8">
        <w:rPr>
          <w:lang w:val="en-US" w:eastAsia="ja-JP"/>
        </w:rPr>
        <w:t>,”</w:t>
      </w:r>
      <w:r w:rsidR="002A18FA">
        <w:rPr>
          <w:lang w:val="en-US" w:eastAsia="ja-JP"/>
        </w:rPr>
        <w:t xml:space="preserve"> China Telecom</w:t>
      </w:r>
      <w:r w:rsidR="001E7CD8">
        <w:rPr>
          <w:lang w:val="en-US" w:eastAsia="ja-JP"/>
        </w:rPr>
        <w:t>, RAN</w:t>
      </w:r>
      <w:r w:rsidR="00097CDC">
        <w:rPr>
          <w:lang w:val="en-US" w:eastAsia="ja-JP"/>
        </w:rPr>
        <w:t>#9</w:t>
      </w:r>
      <w:r w:rsidR="002A18FA">
        <w:rPr>
          <w:lang w:val="en-US" w:eastAsia="ja-JP"/>
        </w:rPr>
        <w:t>6</w:t>
      </w:r>
      <w:r w:rsidR="00097CDC">
        <w:rPr>
          <w:lang w:val="en-US" w:eastAsia="ja-JP"/>
        </w:rPr>
        <w:t>.</w:t>
      </w:r>
    </w:p>
    <w:p w14:paraId="2D54D041" w14:textId="3531D303" w:rsidR="00DD49BF" w:rsidRPr="002D2325" w:rsidRDefault="00DD49BF" w:rsidP="002D2325">
      <w:pPr>
        <w:snapToGrid w:val="0"/>
        <w:spacing w:after="0"/>
        <w:ind w:left="284" w:hanging="284"/>
        <w:rPr>
          <w:lang w:eastAsia="ja-JP"/>
        </w:rPr>
      </w:pPr>
      <w:r>
        <w:rPr>
          <w:rFonts w:hint="eastAsia"/>
          <w:lang w:val="en-US" w:eastAsia="ja-JP"/>
        </w:rPr>
        <w:t>[</w:t>
      </w:r>
      <w:r>
        <w:rPr>
          <w:lang w:val="en-US" w:eastAsia="ja-JP"/>
        </w:rPr>
        <w:t xml:space="preserve">2] </w:t>
      </w:r>
      <w:r w:rsidR="002D2325" w:rsidRPr="002D2325">
        <w:rPr>
          <w:lang w:val="en-US" w:eastAsia="ja-JP"/>
        </w:rPr>
        <w:t>R1-2211597</w:t>
      </w:r>
      <w:r w:rsidR="002D2325">
        <w:rPr>
          <w:lang w:val="en-US" w:eastAsia="ja-JP"/>
        </w:rPr>
        <w:t>,</w:t>
      </w:r>
      <w:r w:rsidR="002D2325" w:rsidRPr="002D2325">
        <w:rPr>
          <w:lang w:val="en-US" w:eastAsia="ja-JP"/>
        </w:rPr>
        <w:tab/>
      </w:r>
      <w:r w:rsidR="002D2325">
        <w:rPr>
          <w:lang w:val="en-US" w:eastAsia="ja-JP"/>
        </w:rPr>
        <w:t>“</w:t>
      </w:r>
      <w:r w:rsidR="002D2325" w:rsidRPr="002D2325">
        <w:rPr>
          <w:lang w:val="en-US" w:eastAsia="ja-JP"/>
        </w:rPr>
        <w:t>Dynamic switching between DFT-s-OFDM and CP-OFDM</w:t>
      </w:r>
      <w:r w:rsidR="002D2325">
        <w:rPr>
          <w:lang w:val="en-US" w:eastAsia="ja-JP"/>
        </w:rPr>
        <w:t>,”</w:t>
      </w:r>
      <w:r w:rsidR="002D2325" w:rsidRPr="002D2325">
        <w:rPr>
          <w:lang w:val="en-US" w:eastAsia="ja-JP"/>
        </w:rPr>
        <w:tab/>
        <w:t>Nokia, Nokia Shanghai Bell</w:t>
      </w:r>
      <w:r w:rsidR="002D2325">
        <w:rPr>
          <w:lang w:val="en-US" w:eastAsia="ja-JP"/>
        </w:rPr>
        <w:t>, RAN1#111</w:t>
      </w:r>
    </w:p>
    <w:p w14:paraId="18C359C1" w14:textId="5DEF1EB9" w:rsidR="003D3AB7" w:rsidRDefault="003D3AB7" w:rsidP="003D3AB7">
      <w:pPr>
        <w:pStyle w:val="1"/>
        <w:numPr>
          <w:ilvl w:val="0"/>
          <w:numId w:val="0"/>
        </w:numPr>
        <w:snapToGrid w:val="0"/>
        <w:spacing w:beforeLines="100" w:afterLines="50" w:after="120"/>
        <w:rPr>
          <w:lang w:val="en-US" w:eastAsia="ja-JP"/>
        </w:rPr>
      </w:pPr>
      <w:r>
        <w:rPr>
          <w:lang w:val="en-US" w:eastAsia="ja-JP"/>
        </w:rPr>
        <w:lastRenderedPageBreak/>
        <w:t>Appendix</w:t>
      </w:r>
      <w:r w:rsidR="003B5137">
        <w:rPr>
          <w:lang w:val="en-US" w:eastAsia="ja-JP"/>
        </w:rPr>
        <w:t>: Agreements in previous meetings</w:t>
      </w:r>
    </w:p>
    <w:p w14:paraId="791039DB" w14:textId="03F3091B" w:rsidR="00EE0996" w:rsidRPr="005C3F4A" w:rsidRDefault="00EE0996" w:rsidP="00EE0996">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w:t>
      </w:r>
      <w:r w:rsidRPr="005C3F4A">
        <w:rPr>
          <w:u w:val="single"/>
          <w:lang w:eastAsia="ja-JP"/>
        </w:rPr>
        <w:t>e</w:t>
      </w:r>
    </w:p>
    <w:p w14:paraId="7CFE8D49" w14:textId="77777777" w:rsidR="00302F65" w:rsidRPr="009D2CF4" w:rsidRDefault="00302F65" w:rsidP="00302F6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C7F1890" w14:textId="77777777" w:rsidR="00302F65" w:rsidRPr="007C4D38" w:rsidRDefault="00302F65" w:rsidP="00302F65">
      <w:pPr>
        <w:pStyle w:val="aff1"/>
        <w:numPr>
          <w:ilvl w:val="0"/>
          <w:numId w:val="30"/>
        </w:numPr>
        <w:snapToGrid w:val="0"/>
        <w:spacing w:after="0"/>
        <w:ind w:leftChars="100" w:left="620"/>
        <w:rPr>
          <w:bCs/>
          <w:lang w:eastAsia="ja-JP"/>
        </w:rPr>
      </w:pPr>
      <w:r>
        <w:rPr>
          <w:bCs/>
          <w:lang w:eastAsia="ja-JP"/>
        </w:rPr>
        <w:t>Dynamic waveform switching enhancement in Rel.18 is only applicable to PUSCH channel.</w:t>
      </w:r>
    </w:p>
    <w:p w14:paraId="5C5A8C40" w14:textId="76CDFBEF" w:rsidR="003D3AB7" w:rsidRDefault="003D3AB7" w:rsidP="0067255E">
      <w:pPr>
        <w:snapToGrid w:val="0"/>
        <w:spacing w:after="0"/>
        <w:rPr>
          <w:lang w:eastAsia="ja-JP"/>
        </w:rPr>
      </w:pPr>
    </w:p>
    <w:p w14:paraId="55D0ECA4" w14:textId="77777777" w:rsidR="00924648" w:rsidRPr="009D2CF4" w:rsidRDefault="00924648" w:rsidP="00924648">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B133E9F" w14:textId="77777777" w:rsidR="00924648" w:rsidRDefault="00924648" w:rsidP="00924648">
      <w:pPr>
        <w:pStyle w:val="aff1"/>
        <w:numPr>
          <w:ilvl w:val="0"/>
          <w:numId w:val="30"/>
        </w:numPr>
        <w:snapToGrid w:val="0"/>
        <w:spacing w:after="0"/>
        <w:ind w:leftChars="100" w:left="620"/>
        <w:rPr>
          <w:bCs/>
          <w:lang w:eastAsia="ja-JP"/>
        </w:rPr>
      </w:pPr>
      <w:r>
        <w:rPr>
          <w:bCs/>
          <w:lang w:eastAsia="ja-JP"/>
        </w:rPr>
        <w:t>Dynamic waveform switching enhancement in Rel.18 is applicable to PUSCH scheduled by DCI format 0-1 or 0-2 in PDCCH with CRC scrambled with C-RNTI, MCS-C-RNTI, or CS-RNTI with NDI = 1.</w:t>
      </w:r>
    </w:p>
    <w:p w14:paraId="3C563AF2" w14:textId="77777777" w:rsidR="00924648" w:rsidRDefault="00924648" w:rsidP="00924648">
      <w:pPr>
        <w:pStyle w:val="aff1"/>
        <w:numPr>
          <w:ilvl w:val="1"/>
          <w:numId w:val="30"/>
        </w:numPr>
        <w:snapToGrid w:val="0"/>
        <w:spacing w:after="0"/>
        <w:ind w:leftChars="310" w:left="1040"/>
        <w:rPr>
          <w:bCs/>
          <w:lang w:eastAsia="ja-JP"/>
        </w:rPr>
      </w:pPr>
      <w:r>
        <w:rPr>
          <w:rFonts w:hint="eastAsia"/>
          <w:bCs/>
          <w:lang w:eastAsia="ja-JP"/>
        </w:rPr>
        <w:t>N</w:t>
      </w:r>
      <w:r>
        <w:rPr>
          <w:bCs/>
          <w:lang w:eastAsia="ja-JP"/>
        </w:rPr>
        <w:t>ote: The above does not imply that dynamic switching enhancement in Rel.18 is applicable or not applicable to other cases of PUSCH (e.g., PUSCH transmission with a Type 1 or Type 2 configured grant, PUSCH scheduled by DCI format 0-0).</w:t>
      </w:r>
    </w:p>
    <w:p w14:paraId="5746E520" w14:textId="0BA49805" w:rsidR="00924648" w:rsidRDefault="00924648" w:rsidP="0067255E">
      <w:pPr>
        <w:snapToGrid w:val="0"/>
        <w:spacing w:after="0"/>
        <w:rPr>
          <w:lang w:eastAsia="ja-JP"/>
        </w:rPr>
      </w:pPr>
    </w:p>
    <w:p w14:paraId="01C78829" w14:textId="77777777" w:rsidR="00B26E7A" w:rsidRPr="009D2CF4" w:rsidRDefault="00B26E7A" w:rsidP="00B26E7A">
      <w:pPr>
        <w:snapToGrid w:val="0"/>
        <w:spacing w:after="0"/>
        <w:ind w:leftChars="100" w:left="200"/>
        <w:rPr>
          <w:b/>
          <w:lang w:eastAsia="ja-JP"/>
        </w:rPr>
      </w:pPr>
      <w:r w:rsidRPr="00641787">
        <w:rPr>
          <w:b/>
          <w:highlight w:val="darkYellow"/>
          <w:lang w:eastAsia="ja-JP"/>
        </w:rPr>
        <w:t>Working assumption:</w:t>
      </w:r>
    </w:p>
    <w:p w14:paraId="5EBF31D5" w14:textId="77777777" w:rsidR="00B26E7A" w:rsidRDefault="00B26E7A" w:rsidP="00B26E7A">
      <w:pPr>
        <w:pStyle w:val="aff1"/>
        <w:numPr>
          <w:ilvl w:val="0"/>
          <w:numId w:val="31"/>
        </w:numPr>
        <w:snapToGrid w:val="0"/>
        <w:spacing w:after="0"/>
        <w:ind w:leftChars="100" w:left="620"/>
        <w:rPr>
          <w:bCs/>
          <w:lang w:eastAsia="ja-JP"/>
        </w:rPr>
      </w:pPr>
      <w:r>
        <w:rPr>
          <w:bCs/>
          <w:lang w:eastAsia="ja-JP"/>
        </w:rPr>
        <w:t>Support at least one of the following options for the dynamic waveform indication in Rel.18.</w:t>
      </w:r>
    </w:p>
    <w:p w14:paraId="67E7A746"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lt.1: Indication from an UL scheduling DCI</w:t>
      </w:r>
    </w:p>
    <w:p w14:paraId="3D0912AE"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lt.1-A: New field in scheduling DCI</w:t>
      </w:r>
    </w:p>
    <w:p w14:paraId="201E666B"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 xml:space="preserve">lt.1-B: Reusing existing field in scheduling </w:t>
      </w:r>
      <w:proofErr w:type="gramStart"/>
      <w:r>
        <w:rPr>
          <w:bCs/>
          <w:lang w:eastAsia="ja-JP"/>
        </w:rPr>
        <w:t>DCI</w:t>
      </w:r>
      <w:proofErr w:type="gramEnd"/>
    </w:p>
    <w:p w14:paraId="494BDC1B"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lt.1-B-1: Explicit indication by repurposing field, e.g.,</w:t>
      </w:r>
    </w:p>
    <w:p w14:paraId="7E47CB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 xml:space="preserve">dd one column to TDRA </w:t>
      </w:r>
      <w:proofErr w:type="gramStart"/>
      <w:r>
        <w:rPr>
          <w:bCs/>
          <w:lang w:eastAsia="ja-JP"/>
        </w:rPr>
        <w:t>table</w:t>
      </w:r>
      <w:proofErr w:type="gramEnd"/>
    </w:p>
    <w:p w14:paraId="235129D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MCS table(s)</w:t>
      </w:r>
    </w:p>
    <w:p w14:paraId="7BBEF78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solutions not precluded.</w:t>
      </w:r>
    </w:p>
    <w:p w14:paraId="682B728D"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lt.1-B-2: Implicit determination from condition(s) on scheduling information, e.g.,</w:t>
      </w:r>
    </w:p>
    <w:p w14:paraId="65D66A2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R</w:t>
      </w:r>
      <w:r>
        <w:rPr>
          <w:bCs/>
          <w:lang w:eastAsia="ja-JP"/>
        </w:rPr>
        <w:t>esource allocation type, MSB of resource allocation</w:t>
      </w:r>
    </w:p>
    <w:p w14:paraId="6DB35FB0"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RBs (below threshold or multiple of 2, 3, 5)</w:t>
      </w:r>
    </w:p>
    <w:p w14:paraId="156AD7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L</w:t>
      </w:r>
      <w:r>
        <w:rPr>
          <w:bCs/>
          <w:lang w:eastAsia="ja-JP"/>
        </w:rPr>
        <w:t>ocation of RB allocation within carrier and the associated MPR</w:t>
      </w:r>
    </w:p>
    <w:p w14:paraId="3EC702C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M</w:t>
      </w:r>
      <w:r>
        <w:rPr>
          <w:bCs/>
          <w:lang w:eastAsia="ja-JP"/>
        </w:rPr>
        <w:t>CS below threshold</w:t>
      </w:r>
    </w:p>
    <w:p w14:paraId="73C255B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 xml:space="preserve">umber of PUSCH repetitions (or whether PUSCH repetition is used) and/or </w:t>
      </w:r>
      <w:proofErr w:type="gramStart"/>
      <w:r>
        <w:rPr>
          <w:bCs/>
          <w:lang w:eastAsia="ja-JP"/>
        </w:rPr>
        <w:t>TBoMS</w:t>
      </w:r>
      <w:proofErr w:type="gramEnd"/>
    </w:p>
    <w:p w14:paraId="015F74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DMRS CDM group(s) without data</w:t>
      </w:r>
    </w:p>
    <w:p w14:paraId="45FF419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P</w:t>
      </w:r>
      <w:r>
        <w:rPr>
          <w:bCs/>
          <w:lang w:eastAsia="ja-JP"/>
        </w:rPr>
        <w:t>recoding information and number of layers</w:t>
      </w:r>
    </w:p>
    <w:p w14:paraId="6C840DB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S</w:t>
      </w:r>
      <w:r>
        <w:rPr>
          <w:bCs/>
          <w:lang w:eastAsia="ja-JP"/>
        </w:rPr>
        <w:t>RI</w:t>
      </w:r>
    </w:p>
    <w:p w14:paraId="210F96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C</w:t>
      </w:r>
      <w:r>
        <w:rPr>
          <w:bCs/>
          <w:lang w:eastAsia="ja-JP"/>
        </w:rPr>
        <w:t>ondition over multiple types of scheduling information</w:t>
      </w:r>
    </w:p>
    <w:p w14:paraId="6DFA5A89"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types of scheduling information not precluded.</w:t>
      </w:r>
    </w:p>
    <w:p w14:paraId="3870201F"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I</w:t>
      </w:r>
      <w:r>
        <w:rPr>
          <w:bCs/>
          <w:lang w:eastAsia="ja-JP"/>
        </w:rPr>
        <w:t xml:space="preserve">ndicated waveform applies at least to the scheduled PUSCH </w:t>
      </w:r>
      <w:proofErr w:type="gramStart"/>
      <w:r>
        <w:rPr>
          <w:bCs/>
          <w:lang w:eastAsia="ja-JP"/>
        </w:rPr>
        <w:t>transmission</w:t>
      </w:r>
      <w:proofErr w:type="gramEnd"/>
    </w:p>
    <w:p w14:paraId="408D23E5"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F</w:t>
      </w:r>
      <w:r>
        <w:rPr>
          <w:bCs/>
          <w:lang w:eastAsia="ja-JP"/>
        </w:rPr>
        <w:t xml:space="preserve">FS whether it also applies to subsequent transmissions, and of which </w:t>
      </w:r>
      <w:proofErr w:type="gramStart"/>
      <w:r>
        <w:rPr>
          <w:bCs/>
          <w:lang w:eastAsia="ja-JP"/>
        </w:rPr>
        <w:t>type</w:t>
      </w:r>
      <w:proofErr w:type="gramEnd"/>
    </w:p>
    <w:p w14:paraId="01A6F1D8"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DCI formats can contain the indication</w:t>
      </w:r>
    </w:p>
    <w:p w14:paraId="7C98A349"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Indication applies only if condition(s) are satisfied (e.g., PDCCH occasion, RNTI, search space of the scheduling DCI, latest PHR reported by the UE, etc.)</w:t>
      </w:r>
    </w:p>
    <w:p w14:paraId="06BD3417"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lt.2: Indication from a non-UL scheduling DCI</w:t>
      </w:r>
    </w:p>
    <w:p w14:paraId="23840C15"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DCI formats that can provide the indication (e.g., downlink DCI, UE-group common DCI)</w:t>
      </w:r>
    </w:p>
    <w:p w14:paraId="1BD03E2C"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Types of subsequent transmissions to which indication is applicable</w:t>
      </w:r>
    </w:p>
    <w:p w14:paraId="4468C12C" w14:textId="3FE1BFB1" w:rsidR="00B26E7A" w:rsidRDefault="00B26E7A" w:rsidP="0067255E">
      <w:pPr>
        <w:snapToGrid w:val="0"/>
        <w:spacing w:after="0"/>
        <w:rPr>
          <w:lang w:eastAsia="ja-JP"/>
        </w:rPr>
      </w:pPr>
    </w:p>
    <w:p w14:paraId="229D3C5E" w14:textId="77777777" w:rsidR="00A4301F" w:rsidRPr="009D2CF4" w:rsidRDefault="00A4301F" w:rsidP="00A4301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5219A80" w14:textId="77777777" w:rsidR="00A4301F" w:rsidRDefault="00A4301F" w:rsidP="00A4301F">
      <w:pPr>
        <w:pStyle w:val="aff1"/>
        <w:numPr>
          <w:ilvl w:val="0"/>
          <w:numId w:val="31"/>
        </w:numPr>
        <w:snapToGrid w:val="0"/>
        <w:spacing w:after="0"/>
        <w:ind w:leftChars="100" w:left="620"/>
        <w:rPr>
          <w:bCs/>
          <w:lang w:eastAsia="ja-JP"/>
        </w:rPr>
      </w:pPr>
      <w:r>
        <w:rPr>
          <w:bCs/>
          <w:lang w:eastAsia="ja-JP"/>
        </w:rPr>
        <w:t>To study and if necessary, specify, enhancements to assist the scheduler in determining waveform switching, such as</w:t>
      </w:r>
    </w:p>
    <w:p w14:paraId="7530C463" w14:textId="77777777" w:rsidR="00A4301F" w:rsidRDefault="00A4301F" w:rsidP="00A4301F">
      <w:pPr>
        <w:pStyle w:val="aff1"/>
        <w:numPr>
          <w:ilvl w:val="1"/>
          <w:numId w:val="31"/>
        </w:numPr>
        <w:snapToGrid w:val="0"/>
        <w:spacing w:after="0"/>
        <w:ind w:leftChars="310" w:left="1040"/>
        <w:rPr>
          <w:bCs/>
          <w:lang w:eastAsia="ja-JP"/>
        </w:rPr>
      </w:pPr>
      <w:r>
        <w:rPr>
          <w:bCs/>
          <w:lang w:eastAsia="ja-JP"/>
        </w:rPr>
        <w:t>Reporting power headroom related information</w:t>
      </w:r>
    </w:p>
    <w:p w14:paraId="6AEB0A64" w14:textId="77777777" w:rsidR="00A4301F" w:rsidRDefault="00A4301F" w:rsidP="00A4301F">
      <w:pPr>
        <w:pStyle w:val="aff1"/>
        <w:numPr>
          <w:ilvl w:val="1"/>
          <w:numId w:val="31"/>
        </w:numPr>
        <w:snapToGrid w:val="0"/>
        <w:spacing w:after="0"/>
        <w:ind w:leftChars="310" w:left="1040"/>
        <w:rPr>
          <w:bCs/>
          <w:lang w:eastAsia="ja-JP"/>
        </w:rPr>
      </w:pPr>
      <w:r>
        <w:rPr>
          <w:rFonts w:hint="eastAsia"/>
          <w:bCs/>
          <w:lang w:eastAsia="ja-JP"/>
        </w:rPr>
        <w:t>O</w:t>
      </w:r>
      <w:r>
        <w:rPr>
          <w:bCs/>
          <w:lang w:eastAsia="ja-JP"/>
        </w:rPr>
        <w:t>ther solutions are not precluded.</w:t>
      </w:r>
    </w:p>
    <w:p w14:paraId="5283BAAC" w14:textId="21DBE664" w:rsidR="00A4301F" w:rsidRDefault="00A4301F" w:rsidP="0067255E">
      <w:pPr>
        <w:snapToGrid w:val="0"/>
        <w:spacing w:after="0"/>
        <w:rPr>
          <w:lang w:eastAsia="ja-JP"/>
        </w:rPr>
      </w:pPr>
    </w:p>
    <w:p w14:paraId="18F49626" w14:textId="45954C3E" w:rsidR="00FA6E3D" w:rsidRPr="005C3F4A" w:rsidRDefault="00FA6E3D" w:rsidP="00FA6E3D">
      <w:pPr>
        <w:rPr>
          <w:u w:val="single"/>
          <w:lang w:eastAsia="ja-JP"/>
        </w:rPr>
      </w:pPr>
      <w:r w:rsidRPr="005C3F4A">
        <w:rPr>
          <w:rFonts w:hint="eastAsia"/>
          <w:u w:val="single"/>
          <w:lang w:eastAsia="ja-JP"/>
        </w:rPr>
        <w:t>R</w:t>
      </w:r>
      <w:r w:rsidRPr="005C3F4A">
        <w:rPr>
          <w:u w:val="single"/>
          <w:lang w:eastAsia="ja-JP"/>
        </w:rPr>
        <w:t>AN1#1</w:t>
      </w:r>
      <w:r>
        <w:rPr>
          <w:u w:val="single"/>
          <w:lang w:eastAsia="ja-JP"/>
        </w:rPr>
        <w:t>11</w:t>
      </w:r>
    </w:p>
    <w:p w14:paraId="11FEE376" w14:textId="5E867277" w:rsidR="00AE0C50" w:rsidRPr="00F8197F" w:rsidRDefault="00AE0C50" w:rsidP="00AE0C50">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7A68D0F3" w14:textId="77777777" w:rsidR="00AE0C50" w:rsidRDefault="00AE0C50" w:rsidP="00AE0C50">
      <w:pPr>
        <w:pStyle w:val="aff1"/>
        <w:widowControl w:val="0"/>
        <w:numPr>
          <w:ilvl w:val="0"/>
          <w:numId w:val="35"/>
        </w:numPr>
        <w:snapToGrid w:val="0"/>
        <w:spacing w:after="0"/>
        <w:ind w:leftChars="100" w:left="620"/>
        <w:jc w:val="both"/>
        <w:rPr>
          <w:rFonts w:eastAsiaTheme="minorEastAsia"/>
        </w:rPr>
      </w:pPr>
      <w:r>
        <w:rPr>
          <w:rFonts w:eastAsiaTheme="minorEastAsia" w:hint="eastAsia"/>
        </w:rPr>
        <w:t>F</w:t>
      </w:r>
      <w:r>
        <w:rPr>
          <w:rFonts w:eastAsiaTheme="minorEastAsia"/>
        </w:rPr>
        <w:t>or DCI-based solution</w:t>
      </w:r>
    </w:p>
    <w:p w14:paraId="2224E521" w14:textId="77777777" w:rsidR="00AE0C50" w:rsidRDefault="00AE0C50" w:rsidP="00AE0C50">
      <w:pPr>
        <w:pStyle w:val="aff1"/>
        <w:widowControl w:val="0"/>
        <w:numPr>
          <w:ilvl w:val="1"/>
          <w:numId w:val="35"/>
        </w:numPr>
        <w:snapToGrid w:val="0"/>
        <w:spacing w:after="0"/>
        <w:ind w:leftChars="310" w:left="1040"/>
        <w:jc w:val="both"/>
        <w:rPr>
          <w:rFonts w:eastAsiaTheme="minorEastAsia"/>
        </w:rPr>
      </w:pPr>
      <w:r>
        <w:rPr>
          <w:rFonts w:eastAsiaTheme="minorEastAsia" w:hint="eastAsia"/>
        </w:rPr>
        <w:t>F</w:t>
      </w:r>
      <w:r>
        <w:rPr>
          <w:rFonts w:eastAsiaTheme="minorEastAsia"/>
        </w:rPr>
        <w:t>or supported dynamically scheduled PUSCH, support dynamic waveform switching indication from UL scheduling DCI.</w:t>
      </w:r>
    </w:p>
    <w:p w14:paraId="7C76D75C" w14:textId="77777777" w:rsidR="00AE0C50" w:rsidRDefault="00AE0C50" w:rsidP="00AE0C50">
      <w:pPr>
        <w:pStyle w:val="aff1"/>
        <w:widowControl w:val="0"/>
        <w:numPr>
          <w:ilvl w:val="2"/>
          <w:numId w:val="35"/>
        </w:numPr>
        <w:snapToGrid w:val="0"/>
        <w:spacing w:after="0"/>
        <w:ind w:leftChars="520" w:left="1460"/>
        <w:jc w:val="both"/>
        <w:rPr>
          <w:rFonts w:eastAsiaTheme="minorEastAsia"/>
        </w:rPr>
      </w:pPr>
      <w:r>
        <w:rPr>
          <w:rFonts w:eastAsiaTheme="minorEastAsia" w:hint="eastAsia"/>
        </w:rPr>
        <w:t>N</w:t>
      </w:r>
      <w:r>
        <w:rPr>
          <w:rFonts w:eastAsiaTheme="minorEastAsia"/>
        </w:rPr>
        <w:t>ote: “Supported dynamically scheduled PUSCH” is to be confirmed in further discussion.</w:t>
      </w:r>
    </w:p>
    <w:p w14:paraId="7630E359" w14:textId="77777777" w:rsidR="00AE0C50" w:rsidRDefault="00AE0C50" w:rsidP="00AE0C50">
      <w:pPr>
        <w:pStyle w:val="aff1"/>
        <w:widowControl w:val="0"/>
        <w:numPr>
          <w:ilvl w:val="2"/>
          <w:numId w:val="35"/>
        </w:numPr>
        <w:snapToGrid w:val="0"/>
        <w:spacing w:after="0"/>
        <w:ind w:leftChars="520" w:left="1460"/>
        <w:jc w:val="both"/>
        <w:rPr>
          <w:rFonts w:eastAsiaTheme="minorEastAsia"/>
        </w:rPr>
      </w:pPr>
      <w:r>
        <w:rPr>
          <w:rFonts w:eastAsiaTheme="minorEastAsia" w:hint="eastAsia"/>
        </w:rPr>
        <w:t>N</w:t>
      </w:r>
      <w:r>
        <w:rPr>
          <w:rFonts w:eastAsiaTheme="minorEastAsia"/>
        </w:rPr>
        <w:t>ote: It does not imply that the waveform switching indication applies to other transmission or not.</w:t>
      </w:r>
    </w:p>
    <w:p w14:paraId="4C8EC225" w14:textId="77777777" w:rsidR="00AE0C50" w:rsidRDefault="00AE0C50" w:rsidP="00AE0C50">
      <w:pPr>
        <w:pStyle w:val="aff1"/>
        <w:widowControl w:val="0"/>
        <w:numPr>
          <w:ilvl w:val="1"/>
          <w:numId w:val="35"/>
        </w:numPr>
        <w:snapToGrid w:val="0"/>
        <w:spacing w:after="0"/>
        <w:ind w:leftChars="310" w:left="1040"/>
        <w:jc w:val="both"/>
        <w:rPr>
          <w:rFonts w:eastAsiaTheme="minorEastAsia"/>
        </w:rPr>
      </w:pPr>
      <w:r>
        <w:rPr>
          <w:rFonts w:eastAsiaTheme="minorEastAsia" w:hint="eastAsia"/>
        </w:rPr>
        <w:t>I</w:t>
      </w:r>
      <w:r>
        <w:rPr>
          <w:rFonts w:eastAsiaTheme="minorEastAsia"/>
        </w:rPr>
        <w:t>ndication from non-UL scheduling DCI is not supported.</w:t>
      </w:r>
    </w:p>
    <w:p w14:paraId="1BBAE62D" w14:textId="77777777" w:rsidR="00AE0C50" w:rsidRDefault="00AE0C50" w:rsidP="00AE0C50">
      <w:pPr>
        <w:pStyle w:val="aff1"/>
        <w:widowControl w:val="0"/>
        <w:numPr>
          <w:ilvl w:val="0"/>
          <w:numId w:val="35"/>
        </w:numPr>
        <w:snapToGrid w:val="0"/>
        <w:spacing w:after="0"/>
        <w:ind w:leftChars="100" w:left="620"/>
        <w:jc w:val="both"/>
        <w:rPr>
          <w:rFonts w:eastAsiaTheme="minorEastAsia"/>
        </w:rPr>
      </w:pPr>
      <w:r>
        <w:rPr>
          <w:rFonts w:eastAsiaTheme="minorEastAsia" w:hint="eastAsia"/>
        </w:rPr>
        <w:t>N</w:t>
      </w:r>
      <w:r>
        <w:rPr>
          <w:rFonts w:eastAsiaTheme="minorEastAsia"/>
        </w:rPr>
        <w:t>ote: The working assumption made in RAN1#110bis-e for “support at least one of the following options for the dynamic waveform indication in Rel.18” does not need to be confirmed.</w:t>
      </w:r>
    </w:p>
    <w:p w14:paraId="0C223FC1" w14:textId="4928A5D2" w:rsidR="00FA6E3D" w:rsidRDefault="00FA6E3D" w:rsidP="0067255E">
      <w:pPr>
        <w:snapToGrid w:val="0"/>
        <w:spacing w:after="0"/>
        <w:rPr>
          <w:lang w:eastAsia="ja-JP"/>
        </w:rPr>
      </w:pPr>
    </w:p>
    <w:p w14:paraId="1C0F3ACB" w14:textId="379EB4AF" w:rsidR="00D57DC4" w:rsidRPr="00F8197F" w:rsidRDefault="00D57DC4" w:rsidP="00D57DC4">
      <w:pPr>
        <w:spacing w:after="0"/>
        <w:ind w:leftChars="100" w:left="200"/>
        <w:rPr>
          <w:rFonts w:eastAsiaTheme="minorEastAsia"/>
          <w:b/>
          <w:bCs/>
        </w:rPr>
      </w:pPr>
      <w:r w:rsidRPr="00624002">
        <w:rPr>
          <w:rFonts w:eastAsiaTheme="minorEastAsia"/>
          <w:b/>
          <w:bCs/>
          <w:highlight w:val="darkYellow"/>
        </w:rPr>
        <w:lastRenderedPageBreak/>
        <w:t>Working assumption:</w:t>
      </w:r>
    </w:p>
    <w:p w14:paraId="0F4F34E6" w14:textId="77777777" w:rsidR="00D57DC4" w:rsidRDefault="00D57DC4" w:rsidP="00D57DC4">
      <w:pPr>
        <w:pStyle w:val="aff1"/>
        <w:widowControl w:val="0"/>
        <w:numPr>
          <w:ilvl w:val="0"/>
          <w:numId w:val="35"/>
        </w:numPr>
        <w:snapToGrid w:val="0"/>
        <w:spacing w:after="0"/>
        <w:ind w:leftChars="100" w:left="620"/>
        <w:jc w:val="both"/>
        <w:rPr>
          <w:rFonts w:eastAsiaTheme="minorEastAsia"/>
        </w:rPr>
      </w:pPr>
      <w:r>
        <w:rPr>
          <w:rFonts w:eastAsiaTheme="minorEastAsia" w:hint="eastAsia"/>
        </w:rPr>
        <w:t>S</w:t>
      </w:r>
      <w:r>
        <w:rPr>
          <w:rFonts w:eastAsiaTheme="minorEastAsia"/>
        </w:rPr>
        <w:t>upport new 1-bit field for dynamic waveform indication from UL scheduling DCI.</w:t>
      </w:r>
    </w:p>
    <w:p w14:paraId="6CAD030A" w14:textId="77777777" w:rsidR="00D57DC4" w:rsidRDefault="00D57DC4" w:rsidP="00D57DC4">
      <w:pPr>
        <w:pStyle w:val="aff1"/>
        <w:widowControl w:val="0"/>
        <w:numPr>
          <w:ilvl w:val="1"/>
          <w:numId w:val="35"/>
        </w:numPr>
        <w:snapToGrid w:val="0"/>
        <w:spacing w:after="0"/>
        <w:ind w:leftChars="310" w:left="1040"/>
        <w:jc w:val="both"/>
        <w:rPr>
          <w:rFonts w:eastAsiaTheme="minorEastAsia"/>
        </w:rPr>
      </w:pPr>
      <w:r>
        <w:rPr>
          <w:rFonts w:eastAsiaTheme="minorEastAsia" w:hint="eastAsia"/>
        </w:rPr>
        <w:t>N</w:t>
      </w:r>
      <w:r>
        <w:rPr>
          <w:rFonts w:eastAsiaTheme="minorEastAsia"/>
        </w:rPr>
        <w:t>ote: No change of the current size alignment procedure between UL DCI and DL DCI</w:t>
      </w:r>
    </w:p>
    <w:p w14:paraId="376E430E" w14:textId="1F2BD91C" w:rsidR="00D57DC4" w:rsidRDefault="00D57DC4" w:rsidP="0067255E">
      <w:pPr>
        <w:snapToGrid w:val="0"/>
        <w:spacing w:after="0"/>
        <w:rPr>
          <w:lang w:eastAsia="ja-JP"/>
        </w:rPr>
      </w:pPr>
    </w:p>
    <w:p w14:paraId="36A36D88" w14:textId="096660DD" w:rsidR="005A679F" w:rsidRPr="00F8197F" w:rsidRDefault="005A679F" w:rsidP="005A679F">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36ADCB41" w14:textId="77777777" w:rsidR="005A679F" w:rsidRDefault="005A679F" w:rsidP="005A679F">
      <w:pPr>
        <w:pStyle w:val="aff1"/>
        <w:widowControl w:val="0"/>
        <w:numPr>
          <w:ilvl w:val="0"/>
          <w:numId w:val="35"/>
        </w:numPr>
        <w:snapToGrid w:val="0"/>
        <w:spacing w:after="0"/>
        <w:ind w:leftChars="100" w:left="620"/>
        <w:jc w:val="both"/>
        <w:rPr>
          <w:rFonts w:eastAsiaTheme="minorEastAsia"/>
        </w:rPr>
      </w:pPr>
      <w:r>
        <w:rPr>
          <w:rFonts w:eastAsiaTheme="minorEastAsia" w:hint="eastAsia"/>
        </w:rPr>
        <w:t>S</w:t>
      </w:r>
      <w:r>
        <w:rPr>
          <w:rFonts w:eastAsiaTheme="minorEastAsia"/>
        </w:rPr>
        <w:t>tudy the necessity of the following potential enhancements to assist the scheduler in determining waveform switching.</w:t>
      </w:r>
    </w:p>
    <w:p w14:paraId="445B5614"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R</w:t>
      </w:r>
      <w:r>
        <w:rPr>
          <w:rFonts w:eastAsiaTheme="minorEastAsia"/>
        </w:rPr>
        <w:t xml:space="preserve">eporting power headroom related information based on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hint="eastAsia"/>
        </w:rPr>
        <w:t xml:space="preserve"> </w:t>
      </w:r>
      <w:r>
        <w:rPr>
          <w:rFonts w:eastAsiaTheme="minorEastAsia"/>
        </w:rPr>
        <w:t xml:space="preserve">applicable to a target </w:t>
      </w:r>
      <w:proofErr w:type="gramStart"/>
      <w:r>
        <w:rPr>
          <w:rFonts w:eastAsiaTheme="minorEastAsia"/>
        </w:rPr>
        <w:t>waveform</w:t>
      </w:r>
      <w:proofErr w:type="gramEnd"/>
    </w:p>
    <w:p w14:paraId="7F021275"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rPr>
        <w:t>Target waveform can be same or different from waveform of an actual PUSCH transmission.</w:t>
      </w:r>
    </w:p>
    <w:p w14:paraId="0D8B0081"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FS: Target RB allocation and/or target modulation order can be same or different from respective properties of an actual PUSCH transmission</w:t>
      </w:r>
    </w:p>
    <w:p w14:paraId="289EFADB"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FS: Determination of target waveform, target RB allocation, target modulation order</w:t>
      </w:r>
    </w:p>
    <w:p w14:paraId="760A5A8E"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 xml:space="preserve">FS: Details, e.g., report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hint="eastAsia"/>
        </w:rPr>
        <w:t xml:space="preserve"> </w:t>
      </w:r>
      <w:r>
        <w:rPr>
          <w:rFonts w:eastAsiaTheme="minorEastAsia"/>
        </w:rPr>
        <w:t>or Type 1 power headroom for a waveform, or difference thereof between waveforms</w:t>
      </w:r>
    </w:p>
    <w:p w14:paraId="0640DFDE"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P</w:t>
      </w:r>
      <w:r>
        <w:rPr>
          <w:rFonts w:eastAsiaTheme="minorEastAsia"/>
        </w:rPr>
        <w:t>HR triggering enhancements, e.g.,</w:t>
      </w:r>
    </w:p>
    <w:p w14:paraId="01D8F8E1"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rPr>
        <w:t>Network-triggered PHR</w:t>
      </w:r>
    </w:p>
    <w:p w14:paraId="7BD0902C"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P</w:t>
      </w:r>
      <w:r>
        <w:rPr>
          <w:rFonts w:eastAsiaTheme="minorEastAsia"/>
        </w:rPr>
        <w:t xml:space="preserve">H becomes lower (higher) than a </w:t>
      </w:r>
      <w:proofErr w:type="gramStart"/>
      <w:r>
        <w:rPr>
          <w:rFonts w:eastAsiaTheme="minorEastAsia"/>
        </w:rPr>
        <w:t>threshold</w:t>
      </w:r>
      <w:proofErr w:type="gramEnd"/>
    </w:p>
    <w:p w14:paraId="0B37F049"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P</w:t>
      </w:r>
      <w:r>
        <w:rPr>
          <w:rFonts w:eastAsiaTheme="minorEastAsia"/>
        </w:rPr>
        <w:t xml:space="preserve">HR triggered by waveform </w:t>
      </w:r>
      <w:proofErr w:type="gramStart"/>
      <w:r>
        <w:rPr>
          <w:rFonts w:eastAsiaTheme="minorEastAsia"/>
        </w:rPr>
        <w:t>switching</w:t>
      </w:r>
      <w:proofErr w:type="gramEnd"/>
    </w:p>
    <w:p w14:paraId="7C09D424"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R</w:t>
      </w:r>
      <w:r>
        <w:rPr>
          <w:rFonts w:eastAsiaTheme="minorEastAsia"/>
        </w:rPr>
        <w:t xml:space="preserve">eporting of recommended waveform or request to switch </w:t>
      </w:r>
      <w:proofErr w:type="gramStart"/>
      <w:r>
        <w:rPr>
          <w:rFonts w:eastAsiaTheme="minorEastAsia"/>
        </w:rPr>
        <w:t>waveform</w:t>
      </w:r>
      <w:proofErr w:type="gramEnd"/>
    </w:p>
    <w:p w14:paraId="201C6F0D"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O</w:t>
      </w:r>
      <w:r>
        <w:rPr>
          <w:rFonts w:eastAsiaTheme="minorEastAsia"/>
        </w:rPr>
        <w:t xml:space="preserve">ther solutions not </w:t>
      </w:r>
      <w:proofErr w:type="gramStart"/>
      <w:r>
        <w:rPr>
          <w:rFonts w:eastAsiaTheme="minorEastAsia"/>
        </w:rPr>
        <w:t>precluded</w:t>
      </w:r>
      <w:proofErr w:type="gramEnd"/>
    </w:p>
    <w:p w14:paraId="7034DA31" w14:textId="7A5185EF" w:rsidR="005A679F" w:rsidRDefault="005A679F" w:rsidP="0067255E">
      <w:pPr>
        <w:snapToGrid w:val="0"/>
        <w:spacing w:after="0"/>
        <w:rPr>
          <w:lang w:eastAsia="ja-JP"/>
        </w:rPr>
      </w:pPr>
    </w:p>
    <w:p w14:paraId="2DC32692" w14:textId="44096F58" w:rsidR="00F91BEF" w:rsidRPr="005C3F4A" w:rsidRDefault="00F91BEF" w:rsidP="00F91BEF">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p>
    <w:p w14:paraId="6DB059C4" w14:textId="77777777" w:rsidR="003357CF" w:rsidRPr="009D2CF4" w:rsidRDefault="003357CF" w:rsidP="003357CF">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217094CA" w14:textId="77777777" w:rsidR="003357CF" w:rsidRDefault="003357CF" w:rsidP="003357CF">
      <w:pPr>
        <w:pStyle w:val="aff1"/>
        <w:numPr>
          <w:ilvl w:val="0"/>
          <w:numId w:val="30"/>
        </w:numPr>
        <w:snapToGrid w:val="0"/>
        <w:spacing w:after="0"/>
        <w:ind w:leftChars="0"/>
        <w:rPr>
          <w:bCs/>
          <w:lang w:eastAsia="ja-JP"/>
        </w:rPr>
      </w:pPr>
      <w:r>
        <w:rPr>
          <w:bCs/>
          <w:lang w:eastAsia="ja-JP"/>
        </w:rPr>
        <w:t>Dynamic waveform switching in Rel.18 is not applicable to PUSCH transmissions with a Type 1 configured grant.</w:t>
      </w:r>
    </w:p>
    <w:p w14:paraId="7708C21A" w14:textId="77777777" w:rsidR="003357CF" w:rsidRPr="00B97DC3" w:rsidRDefault="003357CF" w:rsidP="003357CF">
      <w:pPr>
        <w:snapToGrid w:val="0"/>
        <w:spacing w:after="0"/>
        <w:rPr>
          <w:bCs/>
          <w:lang w:eastAsia="ja-JP"/>
        </w:rPr>
      </w:pPr>
    </w:p>
    <w:p w14:paraId="260B4C8B" w14:textId="77777777" w:rsidR="003357CF" w:rsidRPr="009D2CF4" w:rsidRDefault="003357CF" w:rsidP="003357CF">
      <w:pPr>
        <w:snapToGrid w:val="0"/>
        <w:spacing w:after="0"/>
        <w:rPr>
          <w:b/>
          <w:lang w:eastAsia="ja-JP"/>
        </w:rPr>
      </w:pPr>
      <w:r>
        <w:rPr>
          <w:b/>
          <w:lang w:eastAsia="ja-JP"/>
        </w:rPr>
        <w:t>Conclusion:</w:t>
      </w:r>
    </w:p>
    <w:p w14:paraId="1A8435F5" w14:textId="77777777" w:rsidR="003357CF" w:rsidRDefault="003357CF" w:rsidP="003357CF">
      <w:pPr>
        <w:pStyle w:val="aff1"/>
        <w:numPr>
          <w:ilvl w:val="0"/>
          <w:numId w:val="30"/>
        </w:numPr>
        <w:snapToGrid w:val="0"/>
        <w:spacing w:after="0"/>
        <w:ind w:leftChars="0"/>
        <w:rPr>
          <w:bCs/>
          <w:lang w:eastAsia="ja-JP"/>
        </w:rPr>
      </w:pPr>
      <w:r>
        <w:rPr>
          <w:bCs/>
          <w:lang w:eastAsia="ja-JP"/>
        </w:rPr>
        <w:t>There is no consensus to support “Dynamic waveform switching to PUSCH transmissions with a Type 2 configured grant” in Rel.18.</w:t>
      </w:r>
    </w:p>
    <w:p w14:paraId="248C19B6" w14:textId="76911BB1" w:rsidR="00F91BEF" w:rsidRDefault="00F91BEF" w:rsidP="0067255E">
      <w:pPr>
        <w:snapToGrid w:val="0"/>
        <w:spacing w:after="0"/>
        <w:rPr>
          <w:lang w:eastAsia="ja-JP"/>
        </w:rPr>
      </w:pPr>
    </w:p>
    <w:p w14:paraId="34B5C22E" w14:textId="77777777" w:rsidR="00451E6D" w:rsidRPr="009D2CF4" w:rsidRDefault="00451E6D" w:rsidP="00451E6D">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3BE72B70" w14:textId="77777777" w:rsidR="00451E6D" w:rsidRDefault="00451E6D" w:rsidP="00451E6D">
      <w:pPr>
        <w:pStyle w:val="aff1"/>
        <w:numPr>
          <w:ilvl w:val="0"/>
          <w:numId w:val="30"/>
        </w:numPr>
        <w:snapToGrid w:val="0"/>
        <w:spacing w:after="0"/>
        <w:ind w:leftChars="0"/>
        <w:rPr>
          <w:bCs/>
          <w:lang w:eastAsia="ja-JP"/>
        </w:rPr>
      </w:pPr>
      <w:r>
        <w:rPr>
          <w:bCs/>
          <w:lang w:eastAsia="ja-JP"/>
        </w:rPr>
        <w:t>Dynamic waveform switching in Rel.18 is not applicable to PUSCH transmissions with a Type 1 configured grant.</w:t>
      </w:r>
    </w:p>
    <w:p w14:paraId="2E7A4187" w14:textId="77777777" w:rsidR="00451E6D" w:rsidRPr="00B97DC3" w:rsidRDefault="00451E6D" w:rsidP="00451E6D">
      <w:pPr>
        <w:snapToGrid w:val="0"/>
        <w:spacing w:after="0"/>
        <w:rPr>
          <w:bCs/>
          <w:lang w:eastAsia="ja-JP"/>
        </w:rPr>
      </w:pPr>
    </w:p>
    <w:p w14:paraId="2330A9B8" w14:textId="77777777" w:rsidR="00451E6D" w:rsidRPr="009D2CF4" w:rsidRDefault="00451E6D" w:rsidP="00451E6D">
      <w:pPr>
        <w:snapToGrid w:val="0"/>
        <w:spacing w:after="0"/>
        <w:rPr>
          <w:b/>
          <w:lang w:eastAsia="ja-JP"/>
        </w:rPr>
      </w:pPr>
      <w:r>
        <w:rPr>
          <w:b/>
          <w:lang w:eastAsia="ja-JP"/>
        </w:rPr>
        <w:t>Conclusion:</w:t>
      </w:r>
    </w:p>
    <w:p w14:paraId="1CEBAADF" w14:textId="77777777" w:rsidR="00451E6D" w:rsidRDefault="00451E6D" w:rsidP="00451E6D">
      <w:pPr>
        <w:pStyle w:val="aff1"/>
        <w:numPr>
          <w:ilvl w:val="0"/>
          <w:numId w:val="30"/>
        </w:numPr>
        <w:snapToGrid w:val="0"/>
        <w:spacing w:after="0"/>
        <w:ind w:leftChars="0"/>
        <w:rPr>
          <w:bCs/>
          <w:lang w:eastAsia="ja-JP"/>
        </w:rPr>
      </w:pPr>
      <w:r>
        <w:rPr>
          <w:bCs/>
          <w:lang w:eastAsia="ja-JP"/>
        </w:rPr>
        <w:t>There is no consensus to support “Dynamic waveform switching to PUSCH transmissions with a Type 2 configured grant” in Rel.18.</w:t>
      </w:r>
    </w:p>
    <w:p w14:paraId="37E058A7" w14:textId="77777777" w:rsidR="00451E6D" w:rsidRPr="00451E6D" w:rsidRDefault="00451E6D" w:rsidP="0067255E">
      <w:pPr>
        <w:snapToGrid w:val="0"/>
        <w:spacing w:after="0"/>
        <w:rPr>
          <w:lang w:eastAsia="ja-JP"/>
        </w:rPr>
      </w:pPr>
    </w:p>
    <w:sectPr w:rsidR="00451E6D" w:rsidRPr="00451E6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BCB7" w14:textId="77777777" w:rsidR="0062212D" w:rsidRDefault="0062212D">
      <w:r>
        <w:separator/>
      </w:r>
    </w:p>
  </w:endnote>
  <w:endnote w:type="continuationSeparator" w:id="0">
    <w:p w14:paraId="61F92BB9" w14:textId="77777777" w:rsidR="0062212D" w:rsidRDefault="0062212D">
      <w:r>
        <w:continuationSeparator/>
      </w:r>
    </w:p>
  </w:endnote>
  <w:endnote w:type="continuationNotice" w:id="1">
    <w:p w14:paraId="78837F8D" w14:textId="77777777" w:rsidR="0062212D" w:rsidRDefault="00622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CAB43" w14:textId="77777777" w:rsidR="0062212D" w:rsidRDefault="0062212D">
      <w:r>
        <w:separator/>
      </w:r>
    </w:p>
  </w:footnote>
  <w:footnote w:type="continuationSeparator" w:id="0">
    <w:p w14:paraId="10B5CFA9" w14:textId="77777777" w:rsidR="0062212D" w:rsidRDefault="0062212D">
      <w:r>
        <w:continuationSeparator/>
      </w:r>
    </w:p>
  </w:footnote>
  <w:footnote w:type="continuationNotice" w:id="1">
    <w:p w14:paraId="698B6E1E" w14:textId="77777777" w:rsidR="0062212D" w:rsidRDefault="006221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08210F68"/>
    <w:multiLevelType w:val="hybridMultilevel"/>
    <w:tmpl w:val="8D2EB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9D5F79"/>
    <w:multiLevelType w:val="hybridMultilevel"/>
    <w:tmpl w:val="EB9EC3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262C2831"/>
    <w:multiLevelType w:val="hybridMultilevel"/>
    <w:tmpl w:val="89BA32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2DB24389"/>
    <w:multiLevelType w:val="hybridMultilevel"/>
    <w:tmpl w:val="2E4694D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15BE935C">
      <w:numFmt w:val="bullet"/>
      <w:lvlText w:val="-"/>
      <w:lvlJc w:val="left"/>
      <w:pPr>
        <w:ind w:left="3164" w:hanging="360"/>
      </w:pPr>
      <w:rPr>
        <w:rFonts w:ascii="Times New Roman" w:eastAsia="DengXian" w:hAnsi="Times New Roman" w:cs="Times New Roman"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2"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7"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8"/>
  </w:num>
  <w:num w:numId="2" w16cid:durableId="2019388201">
    <w:abstractNumId w:val="30"/>
  </w:num>
  <w:num w:numId="3" w16cid:durableId="160127051">
    <w:abstractNumId w:val="16"/>
  </w:num>
  <w:num w:numId="4" w16cid:durableId="1466502952">
    <w:abstractNumId w:val="25"/>
  </w:num>
  <w:num w:numId="5" w16cid:durableId="1077283262">
    <w:abstractNumId w:val="18"/>
  </w:num>
  <w:num w:numId="6" w16cid:durableId="1729303556">
    <w:abstractNumId w:val="19"/>
  </w:num>
  <w:num w:numId="7" w16cid:durableId="920598861">
    <w:abstractNumId w:val="17"/>
  </w:num>
  <w:num w:numId="8" w16cid:durableId="1535460140">
    <w:abstractNumId w:val="29"/>
  </w:num>
  <w:num w:numId="9" w16cid:durableId="444471508">
    <w:abstractNumId w:val="24"/>
  </w:num>
  <w:num w:numId="10" w16cid:durableId="951549533">
    <w:abstractNumId w:val="23"/>
  </w:num>
  <w:num w:numId="11" w16cid:durableId="5834887">
    <w:abstractNumId w:val="1"/>
  </w:num>
  <w:num w:numId="12" w16cid:durableId="942569740">
    <w:abstractNumId w:val="10"/>
  </w:num>
  <w:num w:numId="13" w16cid:durableId="1818448921">
    <w:abstractNumId w:val="20"/>
  </w:num>
  <w:num w:numId="14" w16cid:durableId="573645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9"/>
  </w:num>
  <w:num w:numId="16" w16cid:durableId="1610577092">
    <w:abstractNumId w:val="4"/>
  </w:num>
  <w:num w:numId="17" w16cid:durableId="1447193379">
    <w:abstractNumId w:val="3"/>
  </w:num>
  <w:num w:numId="18" w16cid:durableId="1782139934">
    <w:abstractNumId w:val="8"/>
  </w:num>
  <w:num w:numId="19" w16cid:durableId="1383402992">
    <w:abstractNumId w:val="2"/>
  </w:num>
  <w:num w:numId="20" w16cid:durableId="190076350">
    <w:abstractNumId w:val="15"/>
  </w:num>
  <w:num w:numId="21" w16cid:durableId="874006748">
    <w:abstractNumId w:val="14"/>
  </w:num>
  <w:num w:numId="22" w16cid:durableId="953638530">
    <w:abstractNumId w:val="22"/>
  </w:num>
  <w:num w:numId="23" w16cid:durableId="1743983449">
    <w:abstractNumId w:val="0"/>
  </w:num>
  <w:num w:numId="24" w16cid:durableId="1107043522">
    <w:abstractNumId w:val="26"/>
  </w:num>
  <w:num w:numId="25" w16cid:durableId="1834956058">
    <w:abstractNumId w:val="27"/>
  </w:num>
  <w:num w:numId="26" w16cid:durableId="915211590">
    <w:abstractNumId w:val="7"/>
  </w:num>
  <w:num w:numId="27" w16cid:durableId="797990465">
    <w:abstractNumId w:val="12"/>
  </w:num>
  <w:num w:numId="28" w16cid:durableId="995260707">
    <w:abstractNumId w:val="31"/>
  </w:num>
  <w:num w:numId="29" w16cid:durableId="1015116846">
    <w:abstractNumId w:val="21"/>
  </w:num>
  <w:num w:numId="30" w16cid:durableId="746420877">
    <w:abstractNumId w:val="11"/>
  </w:num>
  <w:num w:numId="31" w16cid:durableId="303195642">
    <w:abstractNumId w:val="5"/>
  </w:num>
  <w:num w:numId="32" w16cid:durableId="6772748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606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03769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945402">
    <w:abstractNumId w:val="6"/>
  </w:num>
  <w:num w:numId="36" w16cid:durableId="25487223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BA8"/>
    <w:rsid w:val="00006F07"/>
    <w:rsid w:val="000071A7"/>
    <w:rsid w:val="00007365"/>
    <w:rsid w:val="00007483"/>
    <w:rsid w:val="00007DB6"/>
    <w:rsid w:val="00010027"/>
    <w:rsid w:val="000101F1"/>
    <w:rsid w:val="00010801"/>
    <w:rsid w:val="00010D68"/>
    <w:rsid w:val="00010D87"/>
    <w:rsid w:val="0001175D"/>
    <w:rsid w:val="00011D9F"/>
    <w:rsid w:val="00011F63"/>
    <w:rsid w:val="0001216E"/>
    <w:rsid w:val="00012BBF"/>
    <w:rsid w:val="00012FC9"/>
    <w:rsid w:val="000134B4"/>
    <w:rsid w:val="00013795"/>
    <w:rsid w:val="00013C67"/>
    <w:rsid w:val="00013CE7"/>
    <w:rsid w:val="00013E6F"/>
    <w:rsid w:val="000140D4"/>
    <w:rsid w:val="0001480E"/>
    <w:rsid w:val="000150E7"/>
    <w:rsid w:val="00015BBE"/>
    <w:rsid w:val="0001667F"/>
    <w:rsid w:val="00016A0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2950"/>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534"/>
    <w:rsid w:val="00042C82"/>
    <w:rsid w:val="00042E74"/>
    <w:rsid w:val="00042F40"/>
    <w:rsid w:val="0004307D"/>
    <w:rsid w:val="0004316F"/>
    <w:rsid w:val="000433B1"/>
    <w:rsid w:val="000433BF"/>
    <w:rsid w:val="000442A5"/>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ECE"/>
    <w:rsid w:val="00052277"/>
    <w:rsid w:val="00053086"/>
    <w:rsid w:val="00053089"/>
    <w:rsid w:val="00053414"/>
    <w:rsid w:val="000535E4"/>
    <w:rsid w:val="00053C42"/>
    <w:rsid w:val="000540D4"/>
    <w:rsid w:val="00054641"/>
    <w:rsid w:val="00054C50"/>
    <w:rsid w:val="00054F27"/>
    <w:rsid w:val="00055032"/>
    <w:rsid w:val="000558E4"/>
    <w:rsid w:val="0005732B"/>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2CEA"/>
    <w:rsid w:val="00073004"/>
    <w:rsid w:val="000734AA"/>
    <w:rsid w:val="000738E4"/>
    <w:rsid w:val="00073940"/>
    <w:rsid w:val="00073A3F"/>
    <w:rsid w:val="00074024"/>
    <w:rsid w:val="0007493F"/>
    <w:rsid w:val="00075266"/>
    <w:rsid w:val="00075BB7"/>
    <w:rsid w:val="0007690F"/>
    <w:rsid w:val="00076F49"/>
    <w:rsid w:val="00077731"/>
    <w:rsid w:val="00077EC2"/>
    <w:rsid w:val="000803A0"/>
    <w:rsid w:val="00080571"/>
    <w:rsid w:val="00081405"/>
    <w:rsid w:val="00081887"/>
    <w:rsid w:val="00081A28"/>
    <w:rsid w:val="00081D85"/>
    <w:rsid w:val="00081E4C"/>
    <w:rsid w:val="00082B6C"/>
    <w:rsid w:val="00083017"/>
    <w:rsid w:val="00083ACA"/>
    <w:rsid w:val="00083B28"/>
    <w:rsid w:val="00083CFB"/>
    <w:rsid w:val="00084DA2"/>
    <w:rsid w:val="000854B0"/>
    <w:rsid w:val="00085A5C"/>
    <w:rsid w:val="00086583"/>
    <w:rsid w:val="000865D7"/>
    <w:rsid w:val="000867D8"/>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00C"/>
    <w:rsid w:val="00095395"/>
    <w:rsid w:val="00095C84"/>
    <w:rsid w:val="00095F68"/>
    <w:rsid w:val="00096002"/>
    <w:rsid w:val="0009639E"/>
    <w:rsid w:val="00096543"/>
    <w:rsid w:val="000965D3"/>
    <w:rsid w:val="00096C2A"/>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5C0F"/>
    <w:rsid w:val="000A6070"/>
    <w:rsid w:val="000A65C8"/>
    <w:rsid w:val="000A6936"/>
    <w:rsid w:val="000A69F1"/>
    <w:rsid w:val="000A6BB2"/>
    <w:rsid w:val="000A6D1B"/>
    <w:rsid w:val="000A7876"/>
    <w:rsid w:val="000A7AC1"/>
    <w:rsid w:val="000B038F"/>
    <w:rsid w:val="000B07F7"/>
    <w:rsid w:val="000B0BE4"/>
    <w:rsid w:val="000B0EBC"/>
    <w:rsid w:val="000B0F4D"/>
    <w:rsid w:val="000B1005"/>
    <w:rsid w:val="000B1123"/>
    <w:rsid w:val="000B19DB"/>
    <w:rsid w:val="000B1BD7"/>
    <w:rsid w:val="000B2408"/>
    <w:rsid w:val="000B2427"/>
    <w:rsid w:val="000B2830"/>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4D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026"/>
    <w:rsid w:val="000E42C0"/>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5041"/>
    <w:rsid w:val="001054DC"/>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122D"/>
    <w:rsid w:val="00131636"/>
    <w:rsid w:val="00131C62"/>
    <w:rsid w:val="001320FB"/>
    <w:rsid w:val="001322EF"/>
    <w:rsid w:val="00132334"/>
    <w:rsid w:val="001332CD"/>
    <w:rsid w:val="00133987"/>
    <w:rsid w:val="00133AC1"/>
    <w:rsid w:val="00133CDF"/>
    <w:rsid w:val="00133D84"/>
    <w:rsid w:val="001342AE"/>
    <w:rsid w:val="00134305"/>
    <w:rsid w:val="00134BD7"/>
    <w:rsid w:val="00134C09"/>
    <w:rsid w:val="00135232"/>
    <w:rsid w:val="00135362"/>
    <w:rsid w:val="00135BC5"/>
    <w:rsid w:val="00135BF0"/>
    <w:rsid w:val="00135EBE"/>
    <w:rsid w:val="00136301"/>
    <w:rsid w:val="00137388"/>
    <w:rsid w:val="00140912"/>
    <w:rsid w:val="00140C2F"/>
    <w:rsid w:val="001423AC"/>
    <w:rsid w:val="00142434"/>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5663"/>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3AED"/>
    <w:rsid w:val="0018416F"/>
    <w:rsid w:val="00184CFE"/>
    <w:rsid w:val="001855BE"/>
    <w:rsid w:val="0018574D"/>
    <w:rsid w:val="00185992"/>
    <w:rsid w:val="00185A90"/>
    <w:rsid w:val="00186179"/>
    <w:rsid w:val="0018627C"/>
    <w:rsid w:val="001863E3"/>
    <w:rsid w:val="001866E9"/>
    <w:rsid w:val="00187151"/>
    <w:rsid w:val="0018768B"/>
    <w:rsid w:val="00187695"/>
    <w:rsid w:val="001878EB"/>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28B"/>
    <w:rsid w:val="001A4693"/>
    <w:rsid w:val="001A49E7"/>
    <w:rsid w:val="001A4B69"/>
    <w:rsid w:val="001A548D"/>
    <w:rsid w:val="001A54B3"/>
    <w:rsid w:val="001A6366"/>
    <w:rsid w:val="001A66F8"/>
    <w:rsid w:val="001A6799"/>
    <w:rsid w:val="001A7288"/>
    <w:rsid w:val="001A73D0"/>
    <w:rsid w:val="001B0396"/>
    <w:rsid w:val="001B0545"/>
    <w:rsid w:val="001B059D"/>
    <w:rsid w:val="001B05DC"/>
    <w:rsid w:val="001B05EC"/>
    <w:rsid w:val="001B06C1"/>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0F68"/>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37E"/>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6A7"/>
    <w:rsid w:val="00204779"/>
    <w:rsid w:val="002050CD"/>
    <w:rsid w:val="00205364"/>
    <w:rsid w:val="00206036"/>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3F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134"/>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145"/>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327"/>
    <w:rsid w:val="0024790A"/>
    <w:rsid w:val="00247C3A"/>
    <w:rsid w:val="00247FFA"/>
    <w:rsid w:val="002505D4"/>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020"/>
    <w:rsid w:val="0025623D"/>
    <w:rsid w:val="00256644"/>
    <w:rsid w:val="00256999"/>
    <w:rsid w:val="002573CE"/>
    <w:rsid w:val="00257920"/>
    <w:rsid w:val="002579BD"/>
    <w:rsid w:val="00257EA8"/>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927"/>
    <w:rsid w:val="00265A48"/>
    <w:rsid w:val="00265A49"/>
    <w:rsid w:val="00265BEE"/>
    <w:rsid w:val="0026633B"/>
    <w:rsid w:val="00266744"/>
    <w:rsid w:val="00266AB3"/>
    <w:rsid w:val="00266B59"/>
    <w:rsid w:val="002676D3"/>
    <w:rsid w:val="00267727"/>
    <w:rsid w:val="0026776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55D"/>
    <w:rsid w:val="00273C75"/>
    <w:rsid w:val="00273CEC"/>
    <w:rsid w:val="00273D43"/>
    <w:rsid w:val="00273D71"/>
    <w:rsid w:val="00273EF4"/>
    <w:rsid w:val="00274C57"/>
    <w:rsid w:val="00274D16"/>
    <w:rsid w:val="00274F52"/>
    <w:rsid w:val="00275A33"/>
    <w:rsid w:val="00275FD1"/>
    <w:rsid w:val="00276254"/>
    <w:rsid w:val="0027626E"/>
    <w:rsid w:val="00276849"/>
    <w:rsid w:val="00276E11"/>
    <w:rsid w:val="00276E89"/>
    <w:rsid w:val="00277238"/>
    <w:rsid w:val="00277DE9"/>
    <w:rsid w:val="00277E1F"/>
    <w:rsid w:val="00277E55"/>
    <w:rsid w:val="002807E4"/>
    <w:rsid w:val="00280940"/>
    <w:rsid w:val="002809CD"/>
    <w:rsid w:val="0028164A"/>
    <w:rsid w:val="00281887"/>
    <w:rsid w:val="002824F7"/>
    <w:rsid w:val="00282DCA"/>
    <w:rsid w:val="0028301B"/>
    <w:rsid w:val="00283225"/>
    <w:rsid w:val="002837B7"/>
    <w:rsid w:val="0028391F"/>
    <w:rsid w:val="0028393C"/>
    <w:rsid w:val="00283BF6"/>
    <w:rsid w:val="00284032"/>
    <w:rsid w:val="002840F6"/>
    <w:rsid w:val="002847EB"/>
    <w:rsid w:val="00284E44"/>
    <w:rsid w:val="0028719E"/>
    <w:rsid w:val="002877FB"/>
    <w:rsid w:val="00287A5A"/>
    <w:rsid w:val="00287B8D"/>
    <w:rsid w:val="00287ED9"/>
    <w:rsid w:val="00290836"/>
    <w:rsid w:val="00290895"/>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8FA"/>
    <w:rsid w:val="002A1986"/>
    <w:rsid w:val="002A1DB1"/>
    <w:rsid w:val="002A258D"/>
    <w:rsid w:val="002A25D0"/>
    <w:rsid w:val="002A2CD2"/>
    <w:rsid w:val="002A37B3"/>
    <w:rsid w:val="002A3866"/>
    <w:rsid w:val="002A4127"/>
    <w:rsid w:val="002A4839"/>
    <w:rsid w:val="002A4EEB"/>
    <w:rsid w:val="002A512D"/>
    <w:rsid w:val="002A5188"/>
    <w:rsid w:val="002A524A"/>
    <w:rsid w:val="002A5D13"/>
    <w:rsid w:val="002A5E54"/>
    <w:rsid w:val="002A61A6"/>
    <w:rsid w:val="002A6FAD"/>
    <w:rsid w:val="002A777D"/>
    <w:rsid w:val="002B0675"/>
    <w:rsid w:val="002B0927"/>
    <w:rsid w:val="002B09E7"/>
    <w:rsid w:val="002B0F48"/>
    <w:rsid w:val="002B0F76"/>
    <w:rsid w:val="002B127B"/>
    <w:rsid w:val="002B1348"/>
    <w:rsid w:val="002B1659"/>
    <w:rsid w:val="002B19FC"/>
    <w:rsid w:val="002B1ACB"/>
    <w:rsid w:val="002B1D19"/>
    <w:rsid w:val="002B1D2B"/>
    <w:rsid w:val="002B1F46"/>
    <w:rsid w:val="002B229D"/>
    <w:rsid w:val="002B25CF"/>
    <w:rsid w:val="002B26CA"/>
    <w:rsid w:val="002B27D9"/>
    <w:rsid w:val="002B321E"/>
    <w:rsid w:val="002B4004"/>
    <w:rsid w:val="002B42B5"/>
    <w:rsid w:val="002B4DAE"/>
    <w:rsid w:val="002B4E08"/>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476"/>
    <w:rsid w:val="002D15B8"/>
    <w:rsid w:val="002D16D2"/>
    <w:rsid w:val="002D20EF"/>
    <w:rsid w:val="002D21BC"/>
    <w:rsid w:val="002D2325"/>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81D"/>
    <w:rsid w:val="002E1848"/>
    <w:rsid w:val="002E19C6"/>
    <w:rsid w:val="002E1A7B"/>
    <w:rsid w:val="002E2B32"/>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2F65"/>
    <w:rsid w:val="00303142"/>
    <w:rsid w:val="0030324B"/>
    <w:rsid w:val="00303A58"/>
    <w:rsid w:val="00303CCD"/>
    <w:rsid w:val="00304037"/>
    <w:rsid w:val="003046ED"/>
    <w:rsid w:val="003046F4"/>
    <w:rsid w:val="00304C1C"/>
    <w:rsid w:val="00304E10"/>
    <w:rsid w:val="00304EEB"/>
    <w:rsid w:val="0030520F"/>
    <w:rsid w:val="003053E6"/>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14E"/>
    <w:rsid w:val="00316643"/>
    <w:rsid w:val="0031679D"/>
    <w:rsid w:val="00316C6B"/>
    <w:rsid w:val="00316D51"/>
    <w:rsid w:val="0031720A"/>
    <w:rsid w:val="003177C7"/>
    <w:rsid w:val="00317A50"/>
    <w:rsid w:val="00320126"/>
    <w:rsid w:val="0032057A"/>
    <w:rsid w:val="0032098E"/>
    <w:rsid w:val="00320A8B"/>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19C"/>
    <w:rsid w:val="00330B9F"/>
    <w:rsid w:val="00330D81"/>
    <w:rsid w:val="00331AEB"/>
    <w:rsid w:val="0033208B"/>
    <w:rsid w:val="0033297A"/>
    <w:rsid w:val="00332BBD"/>
    <w:rsid w:val="00332DA9"/>
    <w:rsid w:val="00332E37"/>
    <w:rsid w:val="00332F13"/>
    <w:rsid w:val="0033312F"/>
    <w:rsid w:val="0033328D"/>
    <w:rsid w:val="00333D70"/>
    <w:rsid w:val="003351C5"/>
    <w:rsid w:val="00335411"/>
    <w:rsid w:val="003357CF"/>
    <w:rsid w:val="003357E4"/>
    <w:rsid w:val="00335FF1"/>
    <w:rsid w:val="003360CF"/>
    <w:rsid w:val="0033669A"/>
    <w:rsid w:val="003366A3"/>
    <w:rsid w:val="00336B81"/>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4F3"/>
    <w:rsid w:val="00353962"/>
    <w:rsid w:val="00354145"/>
    <w:rsid w:val="003541AF"/>
    <w:rsid w:val="00354C4B"/>
    <w:rsid w:val="00354CD8"/>
    <w:rsid w:val="00355022"/>
    <w:rsid w:val="0035546D"/>
    <w:rsid w:val="00355BD4"/>
    <w:rsid w:val="0035689C"/>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87B"/>
    <w:rsid w:val="00362933"/>
    <w:rsid w:val="00362E8C"/>
    <w:rsid w:val="00362ED2"/>
    <w:rsid w:val="00363052"/>
    <w:rsid w:val="00363D5D"/>
    <w:rsid w:val="00363F8A"/>
    <w:rsid w:val="003656FB"/>
    <w:rsid w:val="0036571E"/>
    <w:rsid w:val="00365954"/>
    <w:rsid w:val="003668FE"/>
    <w:rsid w:val="00367C06"/>
    <w:rsid w:val="0037064E"/>
    <w:rsid w:val="00370CFD"/>
    <w:rsid w:val="00370E67"/>
    <w:rsid w:val="00370EDD"/>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5930"/>
    <w:rsid w:val="0037604E"/>
    <w:rsid w:val="00376092"/>
    <w:rsid w:val="003762FC"/>
    <w:rsid w:val="00376319"/>
    <w:rsid w:val="0037637F"/>
    <w:rsid w:val="003764DD"/>
    <w:rsid w:val="003764EF"/>
    <w:rsid w:val="00376635"/>
    <w:rsid w:val="00377093"/>
    <w:rsid w:val="003771FE"/>
    <w:rsid w:val="00377CE1"/>
    <w:rsid w:val="00377E5F"/>
    <w:rsid w:val="003808B6"/>
    <w:rsid w:val="003810A3"/>
    <w:rsid w:val="00381296"/>
    <w:rsid w:val="003816E8"/>
    <w:rsid w:val="00381AF1"/>
    <w:rsid w:val="00382172"/>
    <w:rsid w:val="003825A3"/>
    <w:rsid w:val="003826BD"/>
    <w:rsid w:val="00382880"/>
    <w:rsid w:val="00382E0B"/>
    <w:rsid w:val="00382F45"/>
    <w:rsid w:val="00382F66"/>
    <w:rsid w:val="00383089"/>
    <w:rsid w:val="003831E7"/>
    <w:rsid w:val="003833DF"/>
    <w:rsid w:val="00384200"/>
    <w:rsid w:val="003847FD"/>
    <w:rsid w:val="00384C95"/>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50F"/>
    <w:rsid w:val="00396ACE"/>
    <w:rsid w:val="00396ADE"/>
    <w:rsid w:val="003978C7"/>
    <w:rsid w:val="003979D3"/>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930"/>
    <w:rsid w:val="003A4D2D"/>
    <w:rsid w:val="003A4E9C"/>
    <w:rsid w:val="003A4F5E"/>
    <w:rsid w:val="003A4F93"/>
    <w:rsid w:val="003A4FAF"/>
    <w:rsid w:val="003A51D7"/>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959"/>
    <w:rsid w:val="003B0B1C"/>
    <w:rsid w:val="003B0B22"/>
    <w:rsid w:val="003B29E7"/>
    <w:rsid w:val="003B2D20"/>
    <w:rsid w:val="003B359C"/>
    <w:rsid w:val="003B3B29"/>
    <w:rsid w:val="003B3C24"/>
    <w:rsid w:val="003B41E3"/>
    <w:rsid w:val="003B434B"/>
    <w:rsid w:val="003B481A"/>
    <w:rsid w:val="003B5137"/>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AB7"/>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153F"/>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0"/>
    <w:rsid w:val="003F23C5"/>
    <w:rsid w:val="003F28C6"/>
    <w:rsid w:val="003F330C"/>
    <w:rsid w:val="003F34B6"/>
    <w:rsid w:val="003F3D28"/>
    <w:rsid w:val="003F489A"/>
    <w:rsid w:val="003F49B3"/>
    <w:rsid w:val="003F4C7C"/>
    <w:rsid w:val="003F4CE9"/>
    <w:rsid w:val="003F50B7"/>
    <w:rsid w:val="003F54FE"/>
    <w:rsid w:val="003F5BFE"/>
    <w:rsid w:val="003F6F52"/>
    <w:rsid w:val="003F73E4"/>
    <w:rsid w:val="003F7C34"/>
    <w:rsid w:val="003F7DCF"/>
    <w:rsid w:val="00400773"/>
    <w:rsid w:val="00400B59"/>
    <w:rsid w:val="00400C3F"/>
    <w:rsid w:val="00400CCA"/>
    <w:rsid w:val="00400ED6"/>
    <w:rsid w:val="00401213"/>
    <w:rsid w:val="004019FF"/>
    <w:rsid w:val="00402C56"/>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435"/>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23A"/>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0F73"/>
    <w:rsid w:val="0043100B"/>
    <w:rsid w:val="00431EF9"/>
    <w:rsid w:val="0043261E"/>
    <w:rsid w:val="004328EC"/>
    <w:rsid w:val="00432C7E"/>
    <w:rsid w:val="00432D0C"/>
    <w:rsid w:val="00432F71"/>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1E6D"/>
    <w:rsid w:val="0045206B"/>
    <w:rsid w:val="004520AA"/>
    <w:rsid w:val="00452238"/>
    <w:rsid w:val="00452285"/>
    <w:rsid w:val="004523AB"/>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BE6"/>
    <w:rsid w:val="00456CAE"/>
    <w:rsid w:val="00456E9E"/>
    <w:rsid w:val="00456FFF"/>
    <w:rsid w:val="004577F8"/>
    <w:rsid w:val="004605FA"/>
    <w:rsid w:val="0046068A"/>
    <w:rsid w:val="00460C3F"/>
    <w:rsid w:val="00461210"/>
    <w:rsid w:val="00461569"/>
    <w:rsid w:val="0046173B"/>
    <w:rsid w:val="004618FE"/>
    <w:rsid w:val="0046210B"/>
    <w:rsid w:val="00462488"/>
    <w:rsid w:val="00463B67"/>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CD6"/>
    <w:rsid w:val="004708FE"/>
    <w:rsid w:val="00470BFF"/>
    <w:rsid w:val="00471AAB"/>
    <w:rsid w:val="00471CC5"/>
    <w:rsid w:val="00472C46"/>
    <w:rsid w:val="00472F80"/>
    <w:rsid w:val="00473206"/>
    <w:rsid w:val="00474496"/>
    <w:rsid w:val="004746EB"/>
    <w:rsid w:val="004755DD"/>
    <w:rsid w:val="00475CAF"/>
    <w:rsid w:val="00476044"/>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CA7"/>
    <w:rsid w:val="00484D5B"/>
    <w:rsid w:val="00484E53"/>
    <w:rsid w:val="00484ED4"/>
    <w:rsid w:val="00484FB2"/>
    <w:rsid w:val="004850B7"/>
    <w:rsid w:val="00485438"/>
    <w:rsid w:val="004856A5"/>
    <w:rsid w:val="00485767"/>
    <w:rsid w:val="004857F4"/>
    <w:rsid w:val="00485CDE"/>
    <w:rsid w:val="00486145"/>
    <w:rsid w:val="004862CD"/>
    <w:rsid w:val="00486A50"/>
    <w:rsid w:val="00486E13"/>
    <w:rsid w:val="00486E6A"/>
    <w:rsid w:val="004908C6"/>
    <w:rsid w:val="004919CF"/>
    <w:rsid w:val="00491C0C"/>
    <w:rsid w:val="00491F76"/>
    <w:rsid w:val="004921A0"/>
    <w:rsid w:val="00492595"/>
    <w:rsid w:val="004925ED"/>
    <w:rsid w:val="00492C30"/>
    <w:rsid w:val="004932F4"/>
    <w:rsid w:val="00493991"/>
    <w:rsid w:val="0049476C"/>
    <w:rsid w:val="00494B5B"/>
    <w:rsid w:val="00496131"/>
    <w:rsid w:val="00496384"/>
    <w:rsid w:val="004965D7"/>
    <w:rsid w:val="0049661C"/>
    <w:rsid w:val="00496AC2"/>
    <w:rsid w:val="00496D9C"/>
    <w:rsid w:val="00496E5D"/>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5C2E"/>
    <w:rsid w:val="004A625D"/>
    <w:rsid w:val="004A6ACE"/>
    <w:rsid w:val="004A6DF9"/>
    <w:rsid w:val="004A769D"/>
    <w:rsid w:val="004A770D"/>
    <w:rsid w:val="004A77FB"/>
    <w:rsid w:val="004B0562"/>
    <w:rsid w:val="004B0877"/>
    <w:rsid w:val="004B0CA2"/>
    <w:rsid w:val="004B0D67"/>
    <w:rsid w:val="004B154F"/>
    <w:rsid w:val="004B157B"/>
    <w:rsid w:val="004B1910"/>
    <w:rsid w:val="004B1E8D"/>
    <w:rsid w:val="004B2736"/>
    <w:rsid w:val="004B28EA"/>
    <w:rsid w:val="004B2915"/>
    <w:rsid w:val="004B2A0E"/>
    <w:rsid w:val="004B2F20"/>
    <w:rsid w:val="004B382B"/>
    <w:rsid w:val="004B3BDE"/>
    <w:rsid w:val="004B3CD0"/>
    <w:rsid w:val="004B4528"/>
    <w:rsid w:val="004B47A0"/>
    <w:rsid w:val="004B4A99"/>
    <w:rsid w:val="004B4BC6"/>
    <w:rsid w:val="004B4ECE"/>
    <w:rsid w:val="004B50B0"/>
    <w:rsid w:val="004B54A9"/>
    <w:rsid w:val="004B61F9"/>
    <w:rsid w:val="004B628F"/>
    <w:rsid w:val="004B6974"/>
    <w:rsid w:val="004B6B11"/>
    <w:rsid w:val="004B6D27"/>
    <w:rsid w:val="004B6F2F"/>
    <w:rsid w:val="004B707E"/>
    <w:rsid w:val="004B76CA"/>
    <w:rsid w:val="004C0D12"/>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159E"/>
    <w:rsid w:val="004D2467"/>
    <w:rsid w:val="004D28B5"/>
    <w:rsid w:val="004D3B5D"/>
    <w:rsid w:val="004D3EFE"/>
    <w:rsid w:val="004D44AC"/>
    <w:rsid w:val="004D49DE"/>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227"/>
    <w:rsid w:val="004F1CCA"/>
    <w:rsid w:val="004F1E8C"/>
    <w:rsid w:val="004F20FD"/>
    <w:rsid w:val="004F230C"/>
    <w:rsid w:val="004F285D"/>
    <w:rsid w:val="004F28E8"/>
    <w:rsid w:val="004F2D2F"/>
    <w:rsid w:val="004F331D"/>
    <w:rsid w:val="004F3C98"/>
    <w:rsid w:val="004F3EF7"/>
    <w:rsid w:val="004F437A"/>
    <w:rsid w:val="004F51BB"/>
    <w:rsid w:val="004F5416"/>
    <w:rsid w:val="004F6165"/>
    <w:rsid w:val="004F6C47"/>
    <w:rsid w:val="004F782D"/>
    <w:rsid w:val="004F7E8E"/>
    <w:rsid w:val="0050011B"/>
    <w:rsid w:val="0050041B"/>
    <w:rsid w:val="00500623"/>
    <w:rsid w:val="00500B97"/>
    <w:rsid w:val="005011B7"/>
    <w:rsid w:val="00501639"/>
    <w:rsid w:val="00501D8F"/>
    <w:rsid w:val="00501F6E"/>
    <w:rsid w:val="005031A3"/>
    <w:rsid w:val="005032C8"/>
    <w:rsid w:val="00503B39"/>
    <w:rsid w:val="00503EA6"/>
    <w:rsid w:val="0050472B"/>
    <w:rsid w:val="00504929"/>
    <w:rsid w:val="00504FDA"/>
    <w:rsid w:val="005056A6"/>
    <w:rsid w:val="00505C7B"/>
    <w:rsid w:val="005060DB"/>
    <w:rsid w:val="00506415"/>
    <w:rsid w:val="005064C6"/>
    <w:rsid w:val="00506B3B"/>
    <w:rsid w:val="00506B43"/>
    <w:rsid w:val="00506CAA"/>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4FE8"/>
    <w:rsid w:val="00525A16"/>
    <w:rsid w:val="005267C3"/>
    <w:rsid w:val="0052688D"/>
    <w:rsid w:val="005269E0"/>
    <w:rsid w:val="00526BC2"/>
    <w:rsid w:val="00526D40"/>
    <w:rsid w:val="00527186"/>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4C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4E65"/>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FD"/>
    <w:rsid w:val="005543AE"/>
    <w:rsid w:val="00554499"/>
    <w:rsid w:val="00554E5A"/>
    <w:rsid w:val="0055520D"/>
    <w:rsid w:val="00555726"/>
    <w:rsid w:val="00555772"/>
    <w:rsid w:val="005557A4"/>
    <w:rsid w:val="00555D5F"/>
    <w:rsid w:val="00555EBC"/>
    <w:rsid w:val="00557750"/>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15"/>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879C0"/>
    <w:rsid w:val="00590096"/>
    <w:rsid w:val="00590185"/>
    <w:rsid w:val="005912AF"/>
    <w:rsid w:val="00591752"/>
    <w:rsid w:val="00591F01"/>
    <w:rsid w:val="00592346"/>
    <w:rsid w:val="005923BB"/>
    <w:rsid w:val="0059241B"/>
    <w:rsid w:val="0059248B"/>
    <w:rsid w:val="00592C37"/>
    <w:rsid w:val="00592C6F"/>
    <w:rsid w:val="00592F6D"/>
    <w:rsid w:val="00593189"/>
    <w:rsid w:val="00593917"/>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50C"/>
    <w:rsid w:val="005A06C7"/>
    <w:rsid w:val="005A07CA"/>
    <w:rsid w:val="005A08B0"/>
    <w:rsid w:val="005A1AF8"/>
    <w:rsid w:val="005A1B30"/>
    <w:rsid w:val="005A1CEF"/>
    <w:rsid w:val="005A244C"/>
    <w:rsid w:val="005A2BFA"/>
    <w:rsid w:val="005A30CD"/>
    <w:rsid w:val="005A33D3"/>
    <w:rsid w:val="005A3B09"/>
    <w:rsid w:val="005A40AC"/>
    <w:rsid w:val="005A4B10"/>
    <w:rsid w:val="005A5447"/>
    <w:rsid w:val="005A5538"/>
    <w:rsid w:val="005A572A"/>
    <w:rsid w:val="005A616F"/>
    <w:rsid w:val="005A66D2"/>
    <w:rsid w:val="005A679F"/>
    <w:rsid w:val="005A6932"/>
    <w:rsid w:val="005A77E2"/>
    <w:rsid w:val="005A7AFA"/>
    <w:rsid w:val="005B00F3"/>
    <w:rsid w:val="005B02E6"/>
    <w:rsid w:val="005B0309"/>
    <w:rsid w:val="005B0661"/>
    <w:rsid w:val="005B0784"/>
    <w:rsid w:val="005B15A7"/>
    <w:rsid w:val="005B1BE5"/>
    <w:rsid w:val="005B2919"/>
    <w:rsid w:val="005B2B21"/>
    <w:rsid w:val="005B356A"/>
    <w:rsid w:val="005B3A80"/>
    <w:rsid w:val="005B3E13"/>
    <w:rsid w:val="005B419F"/>
    <w:rsid w:val="005B43F8"/>
    <w:rsid w:val="005B47B1"/>
    <w:rsid w:val="005B55BD"/>
    <w:rsid w:val="005B59CB"/>
    <w:rsid w:val="005B5F4F"/>
    <w:rsid w:val="005B63D3"/>
    <w:rsid w:val="005B6B32"/>
    <w:rsid w:val="005B6FF8"/>
    <w:rsid w:val="005B7258"/>
    <w:rsid w:val="005B7553"/>
    <w:rsid w:val="005B75B7"/>
    <w:rsid w:val="005C0232"/>
    <w:rsid w:val="005C125A"/>
    <w:rsid w:val="005C16B3"/>
    <w:rsid w:val="005C183D"/>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1E6E"/>
    <w:rsid w:val="005D260C"/>
    <w:rsid w:val="005D27CC"/>
    <w:rsid w:val="005D2BFC"/>
    <w:rsid w:val="005D2F8E"/>
    <w:rsid w:val="005D35C0"/>
    <w:rsid w:val="005D3D24"/>
    <w:rsid w:val="005D40E6"/>
    <w:rsid w:val="005D432A"/>
    <w:rsid w:val="005D4B57"/>
    <w:rsid w:val="005D4CC8"/>
    <w:rsid w:val="005D57F6"/>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663"/>
    <w:rsid w:val="005E4706"/>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3DF4"/>
    <w:rsid w:val="005F41AF"/>
    <w:rsid w:val="005F45C1"/>
    <w:rsid w:val="005F4954"/>
    <w:rsid w:val="005F4E22"/>
    <w:rsid w:val="005F4E29"/>
    <w:rsid w:val="005F5605"/>
    <w:rsid w:val="005F57CC"/>
    <w:rsid w:val="005F6091"/>
    <w:rsid w:val="005F639A"/>
    <w:rsid w:val="005F6652"/>
    <w:rsid w:val="005F6B54"/>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4E2F"/>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2D"/>
    <w:rsid w:val="006221B2"/>
    <w:rsid w:val="00622225"/>
    <w:rsid w:val="006224DE"/>
    <w:rsid w:val="006226E4"/>
    <w:rsid w:val="006239B4"/>
    <w:rsid w:val="00623BD1"/>
    <w:rsid w:val="00623D1C"/>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8"/>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3F30"/>
    <w:rsid w:val="0065427B"/>
    <w:rsid w:val="0065482C"/>
    <w:rsid w:val="00654F9B"/>
    <w:rsid w:val="0065519E"/>
    <w:rsid w:val="00655D64"/>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E5"/>
    <w:rsid w:val="006700B6"/>
    <w:rsid w:val="00670B52"/>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42"/>
    <w:rsid w:val="00672B39"/>
    <w:rsid w:val="00672E6C"/>
    <w:rsid w:val="00673BF9"/>
    <w:rsid w:val="006740AA"/>
    <w:rsid w:val="00674425"/>
    <w:rsid w:val="0067458F"/>
    <w:rsid w:val="006747A0"/>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4DB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991"/>
    <w:rsid w:val="006A4B74"/>
    <w:rsid w:val="006A4C31"/>
    <w:rsid w:val="006A4E8D"/>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27D"/>
    <w:rsid w:val="006B174F"/>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02"/>
    <w:rsid w:val="006B6BF2"/>
    <w:rsid w:val="006B768A"/>
    <w:rsid w:val="006B7746"/>
    <w:rsid w:val="006B7DE9"/>
    <w:rsid w:val="006C08F9"/>
    <w:rsid w:val="006C0EE3"/>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5C6"/>
    <w:rsid w:val="006C5954"/>
    <w:rsid w:val="006C5A98"/>
    <w:rsid w:val="006C5ABE"/>
    <w:rsid w:val="006C5F7B"/>
    <w:rsid w:val="006C6025"/>
    <w:rsid w:val="006C707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70F"/>
    <w:rsid w:val="006D3C42"/>
    <w:rsid w:val="006D3E28"/>
    <w:rsid w:val="006D45F7"/>
    <w:rsid w:val="006D6369"/>
    <w:rsid w:val="006D713A"/>
    <w:rsid w:val="006D7744"/>
    <w:rsid w:val="006D7897"/>
    <w:rsid w:val="006D7B12"/>
    <w:rsid w:val="006D7C31"/>
    <w:rsid w:val="006E0341"/>
    <w:rsid w:val="006E0646"/>
    <w:rsid w:val="006E0830"/>
    <w:rsid w:val="006E0876"/>
    <w:rsid w:val="006E08DB"/>
    <w:rsid w:val="006E0950"/>
    <w:rsid w:val="006E09F3"/>
    <w:rsid w:val="006E0AF2"/>
    <w:rsid w:val="006E1482"/>
    <w:rsid w:val="006E15EF"/>
    <w:rsid w:val="006E1A2A"/>
    <w:rsid w:val="006E1AB2"/>
    <w:rsid w:val="006E1DC6"/>
    <w:rsid w:val="006E1E5C"/>
    <w:rsid w:val="006E2246"/>
    <w:rsid w:val="006E2705"/>
    <w:rsid w:val="006E2A5C"/>
    <w:rsid w:val="006E2B54"/>
    <w:rsid w:val="006E31D2"/>
    <w:rsid w:val="006E331B"/>
    <w:rsid w:val="006E3453"/>
    <w:rsid w:val="006E374E"/>
    <w:rsid w:val="006E3E1A"/>
    <w:rsid w:val="006E4312"/>
    <w:rsid w:val="006E43F3"/>
    <w:rsid w:val="006E463A"/>
    <w:rsid w:val="006E466A"/>
    <w:rsid w:val="006E5219"/>
    <w:rsid w:val="006E56BB"/>
    <w:rsid w:val="006E5D3C"/>
    <w:rsid w:val="006E618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F1"/>
    <w:rsid w:val="006F2FC5"/>
    <w:rsid w:val="006F3060"/>
    <w:rsid w:val="006F3B59"/>
    <w:rsid w:val="006F4963"/>
    <w:rsid w:val="006F51AA"/>
    <w:rsid w:val="006F60E8"/>
    <w:rsid w:val="006F743B"/>
    <w:rsid w:val="006F764F"/>
    <w:rsid w:val="006F7901"/>
    <w:rsid w:val="006F7AD3"/>
    <w:rsid w:val="006F7B02"/>
    <w:rsid w:val="00700787"/>
    <w:rsid w:val="00700F81"/>
    <w:rsid w:val="00700F89"/>
    <w:rsid w:val="00701043"/>
    <w:rsid w:val="0070106A"/>
    <w:rsid w:val="00701632"/>
    <w:rsid w:val="00701A6E"/>
    <w:rsid w:val="007024D0"/>
    <w:rsid w:val="007027F4"/>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397"/>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537"/>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1E00"/>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F91"/>
    <w:rsid w:val="00781FDD"/>
    <w:rsid w:val="00782051"/>
    <w:rsid w:val="00782115"/>
    <w:rsid w:val="00782123"/>
    <w:rsid w:val="0078264C"/>
    <w:rsid w:val="00783AAF"/>
    <w:rsid w:val="00783B2D"/>
    <w:rsid w:val="00783B6E"/>
    <w:rsid w:val="00783DAC"/>
    <w:rsid w:val="00784194"/>
    <w:rsid w:val="0078440F"/>
    <w:rsid w:val="007851A2"/>
    <w:rsid w:val="00785933"/>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E1C"/>
    <w:rsid w:val="007C10D0"/>
    <w:rsid w:val="007C15DD"/>
    <w:rsid w:val="007C18C8"/>
    <w:rsid w:val="007C2472"/>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3B3B"/>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07B5"/>
    <w:rsid w:val="007E1ADD"/>
    <w:rsid w:val="007E1D5E"/>
    <w:rsid w:val="007E2294"/>
    <w:rsid w:val="007E2959"/>
    <w:rsid w:val="007E3587"/>
    <w:rsid w:val="007E388A"/>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17D"/>
    <w:rsid w:val="007E7219"/>
    <w:rsid w:val="007E788E"/>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5DD9"/>
    <w:rsid w:val="007F632A"/>
    <w:rsid w:val="007F65F4"/>
    <w:rsid w:val="007F67DD"/>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245"/>
    <w:rsid w:val="008044A1"/>
    <w:rsid w:val="00805037"/>
    <w:rsid w:val="0080535C"/>
    <w:rsid w:val="00805542"/>
    <w:rsid w:val="00805CA4"/>
    <w:rsid w:val="00806200"/>
    <w:rsid w:val="008069D9"/>
    <w:rsid w:val="008072EC"/>
    <w:rsid w:val="00807DE2"/>
    <w:rsid w:val="00810502"/>
    <w:rsid w:val="00810955"/>
    <w:rsid w:val="00810C69"/>
    <w:rsid w:val="00810DFC"/>
    <w:rsid w:val="008111C7"/>
    <w:rsid w:val="00811730"/>
    <w:rsid w:val="008117CA"/>
    <w:rsid w:val="00811945"/>
    <w:rsid w:val="00811CDE"/>
    <w:rsid w:val="00812C6C"/>
    <w:rsid w:val="0081369B"/>
    <w:rsid w:val="00813C47"/>
    <w:rsid w:val="00814802"/>
    <w:rsid w:val="0081489D"/>
    <w:rsid w:val="00814C8F"/>
    <w:rsid w:val="00814D5B"/>
    <w:rsid w:val="00815507"/>
    <w:rsid w:val="008155F3"/>
    <w:rsid w:val="00815610"/>
    <w:rsid w:val="008157A4"/>
    <w:rsid w:val="00815D65"/>
    <w:rsid w:val="00816174"/>
    <w:rsid w:val="0081664B"/>
    <w:rsid w:val="008166DF"/>
    <w:rsid w:val="0081674C"/>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07B1"/>
    <w:rsid w:val="00831F0D"/>
    <w:rsid w:val="00832180"/>
    <w:rsid w:val="008322F7"/>
    <w:rsid w:val="008325D0"/>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4A7"/>
    <w:rsid w:val="008408C6"/>
    <w:rsid w:val="00841275"/>
    <w:rsid w:val="008413BE"/>
    <w:rsid w:val="00841AEF"/>
    <w:rsid w:val="00841BDE"/>
    <w:rsid w:val="00841F07"/>
    <w:rsid w:val="00842A7B"/>
    <w:rsid w:val="00842EF7"/>
    <w:rsid w:val="008432ED"/>
    <w:rsid w:val="00843326"/>
    <w:rsid w:val="008435C8"/>
    <w:rsid w:val="0084379B"/>
    <w:rsid w:val="00843D00"/>
    <w:rsid w:val="00843F95"/>
    <w:rsid w:val="00844571"/>
    <w:rsid w:val="00844660"/>
    <w:rsid w:val="00844C65"/>
    <w:rsid w:val="008460B0"/>
    <w:rsid w:val="0084618E"/>
    <w:rsid w:val="008466B3"/>
    <w:rsid w:val="008473E3"/>
    <w:rsid w:val="0084762B"/>
    <w:rsid w:val="00847F13"/>
    <w:rsid w:val="0085014F"/>
    <w:rsid w:val="00850B57"/>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6F32"/>
    <w:rsid w:val="0085701E"/>
    <w:rsid w:val="00857292"/>
    <w:rsid w:val="008579AC"/>
    <w:rsid w:val="00857F44"/>
    <w:rsid w:val="00860778"/>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070"/>
    <w:rsid w:val="00873644"/>
    <w:rsid w:val="00873B45"/>
    <w:rsid w:val="008740AD"/>
    <w:rsid w:val="0087421D"/>
    <w:rsid w:val="0087462A"/>
    <w:rsid w:val="0087471E"/>
    <w:rsid w:val="00874C6B"/>
    <w:rsid w:val="008753B3"/>
    <w:rsid w:val="008763DA"/>
    <w:rsid w:val="008764D8"/>
    <w:rsid w:val="0087657F"/>
    <w:rsid w:val="0087664C"/>
    <w:rsid w:val="008767C8"/>
    <w:rsid w:val="00876926"/>
    <w:rsid w:val="0087693C"/>
    <w:rsid w:val="00876F0D"/>
    <w:rsid w:val="00877053"/>
    <w:rsid w:val="00877470"/>
    <w:rsid w:val="00877605"/>
    <w:rsid w:val="008779A4"/>
    <w:rsid w:val="00877E5F"/>
    <w:rsid w:val="00877FF3"/>
    <w:rsid w:val="00877FFB"/>
    <w:rsid w:val="00880017"/>
    <w:rsid w:val="00880028"/>
    <w:rsid w:val="008806CE"/>
    <w:rsid w:val="00880700"/>
    <w:rsid w:val="008807A2"/>
    <w:rsid w:val="00880BF6"/>
    <w:rsid w:val="00880CBB"/>
    <w:rsid w:val="00880F2F"/>
    <w:rsid w:val="008810C0"/>
    <w:rsid w:val="0088135B"/>
    <w:rsid w:val="008813DF"/>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1BF6"/>
    <w:rsid w:val="0089212F"/>
    <w:rsid w:val="0089284F"/>
    <w:rsid w:val="00892F00"/>
    <w:rsid w:val="00893D9D"/>
    <w:rsid w:val="00894D70"/>
    <w:rsid w:val="0089510F"/>
    <w:rsid w:val="00895412"/>
    <w:rsid w:val="0089542C"/>
    <w:rsid w:val="008955D4"/>
    <w:rsid w:val="008959F2"/>
    <w:rsid w:val="00895E07"/>
    <w:rsid w:val="008964EB"/>
    <w:rsid w:val="00896C24"/>
    <w:rsid w:val="008974C6"/>
    <w:rsid w:val="008977EB"/>
    <w:rsid w:val="0089798A"/>
    <w:rsid w:val="008A0965"/>
    <w:rsid w:val="008A0F79"/>
    <w:rsid w:val="008A10CB"/>
    <w:rsid w:val="008A139C"/>
    <w:rsid w:val="008A158E"/>
    <w:rsid w:val="008A18A4"/>
    <w:rsid w:val="008A1ABD"/>
    <w:rsid w:val="008A1EC8"/>
    <w:rsid w:val="008A20F2"/>
    <w:rsid w:val="008A23B6"/>
    <w:rsid w:val="008A24C3"/>
    <w:rsid w:val="008A292A"/>
    <w:rsid w:val="008A3DB5"/>
    <w:rsid w:val="008A42C4"/>
    <w:rsid w:val="008A43D4"/>
    <w:rsid w:val="008A4423"/>
    <w:rsid w:val="008A477D"/>
    <w:rsid w:val="008A5269"/>
    <w:rsid w:val="008A5DCE"/>
    <w:rsid w:val="008A5DFD"/>
    <w:rsid w:val="008A60C2"/>
    <w:rsid w:val="008A63E0"/>
    <w:rsid w:val="008A64A7"/>
    <w:rsid w:val="008A6653"/>
    <w:rsid w:val="008A771F"/>
    <w:rsid w:val="008A7735"/>
    <w:rsid w:val="008A79AD"/>
    <w:rsid w:val="008A7D18"/>
    <w:rsid w:val="008A7F03"/>
    <w:rsid w:val="008B009A"/>
    <w:rsid w:val="008B0B54"/>
    <w:rsid w:val="008B1241"/>
    <w:rsid w:val="008B156F"/>
    <w:rsid w:val="008B1CC4"/>
    <w:rsid w:val="008B1F41"/>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CCF"/>
    <w:rsid w:val="008C22B7"/>
    <w:rsid w:val="008C2310"/>
    <w:rsid w:val="008C2666"/>
    <w:rsid w:val="008C2D0B"/>
    <w:rsid w:val="008C2D34"/>
    <w:rsid w:val="008C2F53"/>
    <w:rsid w:val="008C310B"/>
    <w:rsid w:val="008C3BB0"/>
    <w:rsid w:val="008C42F0"/>
    <w:rsid w:val="008C4605"/>
    <w:rsid w:val="008C5A48"/>
    <w:rsid w:val="008C5CB4"/>
    <w:rsid w:val="008C602E"/>
    <w:rsid w:val="008C649F"/>
    <w:rsid w:val="008C6BA3"/>
    <w:rsid w:val="008C6D60"/>
    <w:rsid w:val="008C76F3"/>
    <w:rsid w:val="008C77BD"/>
    <w:rsid w:val="008C7CFB"/>
    <w:rsid w:val="008C7D64"/>
    <w:rsid w:val="008C7E7D"/>
    <w:rsid w:val="008D0BD0"/>
    <w:rsid w:val="008D0D48"/>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3D95"/>
    <w:rsid w:val="008E4934"/>
    <w:rsid w:val="008E4E7B"/>
    <w:rsid w:val="008E4FB0"/>
    <w:rsid w:val="008E5685"/>
    <w:rsid w:val="008E691A"/>
    <w:rsid w:val="008E6EC0"/>
    <w:rsid w:val="008E711A"/>
    <w:rsid w:val="008E7953"/>
    <w:rsid w:val="008F03FA"/>
    <w:rsid w:val="008F0807"/>
    <w:rsid w:val="008F0D33"/>
    <w:rsid w:val="008F1ED1"/>
    <w:rsid w:val="008F24C4"/>
    <w:rsid w:val="008F2858"/>
    <w:rsid w:val="008F2BAD"/>
    <w:rsid w:val="008F2F2A"/>
    <w:rsid w:val="008F3183"/>
    <w:rsid w:val="008F389B"/>
    <w:rsid w:val="008F38A3"/>
    <w:rsid w:val="008F3BED"/>
    <w:rsid w:val="008F4695"/>
    <w:rsid w:val="008F5C41"/>
    <w:rsid w:val="008F6537"/>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AA2"/>
    <w:rsid w:val="00904C85"/>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4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710"/>
    <w:rsid w:val="00931BC2"/>
    <w:rsid w:val="00931E29"/>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769"/>
    <w:rsid w:val="00945911"/>
    <w:rsid w:val="00945F50"/>
    <w:rsid w:val="0094659C"/>
    <w:rsid w:val="00946CA8"/>
    <w:rsid w:val="00946ECA"/>
    <w:rsid w:val="00946F41"/>
    <w:rsid w:val="009475FB"/>
    <w:rsid w:val="00947B90"/>
    <w:rsid w:val="0095043B"/>
    <w:rsid w:val="00950454"/>
    <w:rsid w:val="0095083E"/>
    <w:rsid w:val="00950D74"/>
    <w:rsid w:val="009517D0"/>
    <w:rsid w:val="009517FE"/>
    <w:rsid w:val="009525F7"/>
    <w:rsid w:val="009529CD"/>
    <w:rsid w:val="00952B91"/>
    <w:rsid w:val="00952CB5"/>
    <w:rsid w:val="00953613"/>
    <w:rsid w:val="00953F31"/>
    <w:rsid w:val="009542D7"/>
    <w:rsid w:val="00954759"/>
    <w:rsid w:val="00954ABA"/>
    <w:rsid w:val="009552A6"/>
    <w:rsid w:val="0095588B"/>
    <w:rsid w:val="00956259"/>
    <w:rsid w:val="009564D4"/>
    <w:rsid w:val="00956C7A"/>
    <w:rsid w:val="00956C8E"/>
    <w:rsid w:val="00956D2D"/>
    <w:rsid w:val="00957227"/>
    <w:rsid w:val="009573D9"/>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3F2D"/>
    <w:rsid w:val="009641F5"/>
    <w:rsid w:val="009648E6"/>
    <w:rsid w:val="00964E44"/>
    <w:rsid w:val="00965531"/>
    <w:rsid w:val="00965A4B"/>
    <w:rsid w:val="00965DD6"/>
    <w:rsid w:val="00966194"/>
    <w:rsid w:val="00966240"/>
    <w:rsid w:val="009667C5"/>
    <w:rsid w:val="00966E9F"/>
    <w:rsid w:val="0096721B"/>
    <w:rsid w:val="00967B7A"/>
    <w:rsid w:val="00967C6C"/>
    <w:rsid w:val="00967F8F"/>
    <w:rsid w:val="009702B7"/>
    <w:rsid w:val="0097081E"/>
    <w:rsid w:val="0097083D"/>
    <w:rsid w:val="00970FFA"/>
    <w:rsid w:val="00971132"/>
    <w:rsid w:val="009715C2"/>
    <w:rsid w:val="00971765"/>
    <w:rsid w:val="00971ABC"/>
    <w:rsid w:val="00971BEC"/>
    <w:rsid w:val="00972CCB"/>
    <w:rsid w:val="00972CE6"/>
    <w:rsid w:val="009730FF"/>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BF2"/>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B17"/>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0F"/>
    <w:rsid w:val="009A5E27"/>
    <w:rsid w:val="009A618D"/>
    <w:rsid w:val="009A6431"/>
    <w:rsid w:val="009A6CCD"/>
    <w:rsid w:val="009A75A4"/>
    <w:rsid w:val="009A7690"/>
    <w:rsid w:val="009A7AAE"/>
    <w:rsid w:val="009B04D7"/>
    <w:rsid w:val="009B05BE"/>
    <w:rsid w:val="009B06DD"/>
    <w:rsid w:val="009B07AC"/>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B7C15"/>
    <w:rsid w:val="009C0044"/>
    <w:rsid w:val="009C075F"/>
    <w:rsid w:val="009C07A9"/>
    <w:rsid w:val="009C09F0"/>
    <w:rsid w:val="009C0ACE"/>
    <w:rsid w:val="009C0E0D"/>
    <w:rsid w:val="009C10AB"/>
    <w:rsid w:val="009C1942"/>
    <w:rsid w:val="009C1FFF"/>
    <w:rsid w:val="009C2241"/>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C95"/>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4750"/>
    <w:rsid w:val="00A24956"/>
    <w:rsid w:val="00A24A76"/>
    <w:rsid w:val="00A24D21"/>
    <w:rsid w:val="00A24FB1"/>
    <w:rsid w:val="00A2523C"/>
    <w:rsid w:val="00A2527F"/>
    <w:rsid w:val="00A25653"/>
    <w:rsid w:val="00A25981"/>
    <w:rsid w:val="00A25BB1"/>
    <w:rsid w:val="00A261FD"/>
    <w:rsid w:val="00A26D74"/>
    <w:rsid w:val="00A2710A"/>
    <w:rsid w:val="00A27DE7"/>
    <w:rsid w:val="00A3032D"/>
    <w:rsid w:val="00A30333"/>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01F"/>
    <w:rsid w:val="00A4315F"/>
    <w:rsid w:val="00A433EC"/>
    <w:rsid w:val="00A434E0"/>
    <w:rsid w:val="00A4352A"/>
    <w:rsid w:val="00A435CD"/>
    <w:rsid w:val="00A43992"/>
    <w:rsid w:val="00A43C8F"/>
    <w:rsid w:val="00A43E89"/>
    <w:rsid w:val="00A44202"/>
    <w:rsid w:val="00A442FF"/>
    <w:rsid w:val="00A44446"/>
    <w:rsid w:val="00A44563"/>
    <w:rsid w:val="00A44E68"/>
    <w:rsid w:val="00A44E92"/>
    <w:rsid w:val="00A455AB"/>
    <w:rsid w:val="00A4572A"/>
    <w:rsid w:val="00A45A63"/>
    <w:rsid w:val="00A4660B"/>
    <w:rsid w:val="00A46A68"/>
    <w:rsid w:val="00A46BE8"/>
    <w:rsid w:val="00A470AA"/>
    <w:rsid w:val="00A47374"/>
    <w:rsid w:val="00A47595"/>
    <w:rsid w:val="00A47682"/>
    <w:rsid w:val="00A47DE0"/>
    <w:rsid w:val="00A501DE"/>
    <w:rsid w:val="00A50350"/>
    <w:rsid w:val="00A505BF"/>
    <w:rsid w:val="00A505DD"/>
    <w:rsid w:val="00A508C6"/>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A25"/>
    <w:rsid w:val="00A53D3C"/>
    <w:rsid w:val="00A53F7F"/>
    <w:rsid w:val="00A54457"/>
    <w:rsid w:val="00A5451F"/>
    <w:rsid w:val="00A55121"/>
    <w:rsid w:val="00A55BD3"/>
    <w:rsid w:val="00A55BF7"/>
    <w:rsid w:val="00A55C8A"/>
    <w:rsid w:val="00A55F27"/>
    <w:rsid w:val="00A56CB5"/>
    <w:rsid w:val="00A575DF"/>
    <w:rsid w:val="00A577CC"/>
    <w:rsid w:val="00A57B25"/>
    <w:rsid w:val="00A57F2B"/>
    <w:rsid w:val="00A600F7"/>
    <w:rsid w:val="00A6012E"/>
    <w:rsid w:val="00A605C9"/>
    <w:rsid w:val="00A608DB"/>
    <w:rsid w:val="00A6093B"/>
    <w:rsid w:val="00A60FE6"/>
    <w:rsid w:val="00A614F0"/>
    <w:rsid w:val="00A6166C"/>
    <w:rsid w:val="00A619AE"/>
    <w:rsid w:val="00A62CF6"/>
    <w:rsid w:val="00A6308C"/>
    <w:rsid w:val="00A63991"/>
    <w:rsid w:val="00A63B29"/>
    <w:rsid w:val="00A6430C"/>
    <w:rsid w:val="00A64537"/>
    <w:rsid w:val="00A647F8"/>
    <w:rsid w:val="00A64A43"/>
    <w:rsid w:val="00A64B50"/>
    <w:rsid w:val="00A65BE5"/>
    <w:rsid w:val="00A660DF"/>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607"/>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7D9"/>
    <w:rsid w:val="00A86DFD"/>
    <w:rsid w:val="00A86FBB"/>
    <w:rsid w:val="00A87787"/>
    <w:rsid w:val="00A87BA2"/>
    <w:rsid w:val="00A908ED"/>
    <w:rsid w:val="00A90D4D"/>
    <w:rsid w:val="00A90F22"/>
    <w:rsid w:val="00A91019"/>
    <w:rsid w:val="00A91737"/>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796"/>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AEC"/>
    <w:rsid w:val="00AA7B92"/>
    <w:rsid w:val="00AB03A7"/>
    <w:rsid w:val="00AB12DC"/>
    <w:rsid w:val="00AB184A"/>
    <w:rsid w:val="00AB1AD0"/>
    <w:rsid w:val="00AB1B63"/>
    <w:rsid w:val="00AB1FB5"/>
    <w:rsid w:val="00AB1FEC"/>
    <w:rsid w:val="00AB200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24F"/>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AA9"/>
    <w:rsid w:val="00AC6C6F"/>
    <w:rsid w:val="00AC6D07"/>
    <w:rsid w:val="00AC7299"/>
    <w:rsid w:val="00AC7E3D"/>
    <w:rsid w:val="00AC7E97"/>
    <w:rsid w:val="00AD05CF"/>
    <w:rsid w:val="00AD08D1"/>
    <w:rsid w:val="00AD090C"/>
    <w:rsid w:val="00AD0B0A"/>
    <w:rsid w:val="00AD0BDF"/>
    <w:rsid w:val="00AD0D0B"/>
    <w:rsid w:val="00AD0D4F"/>
    <w:rsid w:val="00AD1600"/>
    <w:rsid w:val="00AD1A4A"/>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00D"/>
    <w:rsid w:val="00AE03AD"/>
    <w:rsid w:val="00AE0C50"/>
    <w:rsid w:val="00AE1009"/>
    <w:rsid w:val="00AE1696"/>
    <w:rsid w:val="00AE1BA6"/>
    <w:rsid w:val="00AE1EDC"/>
    <w:rsid w:val="00AE1F79"/>
    <w:rsid w:val="00AE2702"/>
    <w:rsid w:val="00AE3425"/>
    <w:rsid w:val="00AE367A"/>
    <w:rsid w:val="00AE38E5"/>
    <w:rsid w:val="00AE394C"/>
    <w:rsid w:val="00AE40E0"/>
    <w:rsid w:val="00AE4259"/>
    <w:rsid w:val="00AE4A33"/>
    <w:rsid w:val="00AE5115"/>
    <w:rsid w:val="00AE56A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989"/>
    <w:rsid w:val="00B01FAB"/>
    <w:rsid w:val="00B01FF3"/>
    <w:rsid w:val="00B0275E"/>
    <w:rsid w:val="00B02F57"/>
    <w:rsid w:val="00B02F93"/>
    <w:rsid w:val="00B03112"/>
    <w:rsid w:val="00B031AE"/>
    <w:rsid w:val="00B03424"/>
    <w:rsid w:val="00B036F7"/>
    <w:rsid w:val="00B03FF7"/>
    <w:rsid w:val="00B043A3"/>
    <w:rsid w:val="00B049DD"/>
    <w:rsid w:val="00B04B63"/>
    <w:rsid w:val="00B04F14"/>
    <w:rsid w:val="00B053F0"/>
    <w:rsid w:val="00B0558C"/>
    <w:rsid w:val="00B05ABF"/>
    <w:rsid w:val="00B05BDC"/>
    <w:rsid w:val="00B05CE4"/>
    <w:rsid w:val="00B0695B"/>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29A8"/>
    <w:rsid w:val="00B230A1"/>
    <w:rsid w:val="00B230E6"/>
    <w:rsid w:val="00B23914"/>
    <w:rsid w:val="00B23C27"/>
    <w:rsid w:val="00B241CA"/>
    <w:rsid w:val="00B24828"/>
    <w:rsid w:val="00B24835"/>
    <w:rsid w:val="00B24BA6"/>
    <w:rsid w:val="00B24D74"/>
    <w:rsid w:val="00B2507F"/>
    <w:rsid w:val="00B25489"/>
    <w:rsid w:val="00B25AAB"/>
    <w:rsid w:val="00B25EF3"/>
    <w:rsid w:val="00B26109"/>
    <w:rsid w:val="00B2629F"/>
    <w:rsid w:val="00B268FD"/>
    <w:rsid w:val="00B26A3F"/>
    <w:rsid w:val="00B26E7A"/>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624"/>
    <w:rsid w:val="00B36829"/>
    <w:rsid w:val="00B36A0A"/>
    <w:rsid w:val="00B36CD9"/>
    <w:rsid w:val="00B371F4"/>
    <w:rsid w:val="00B376C0"/>
    <w:rsid w:val="00B405A4"/>
    <w:rsid w:val="00B4097E"/>
    <w:rsid w:val="00B40A34"/>
    <w:rsid w:val="00B40A5A"/>
    <w:rsid w:val="00B40D91"/>
    <w:rsid w:val="00B4164D"/>
    <w:rsid w:val="00B41CED"/>
    <w:rsid w:val="00B421F5"/>
    <w:rsid w:val="00B42615"/>
    <w:rsid w:val="00B42766"/>
    <w:rsid w:val="00B42F92"/>
    <w:rsid w:val="00B43223"/>
    <w:rsid w:val="00B43559"/>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9C3"/>
    <w:rsid w:val="00B51CC4"/>
    <w:rsid w:val="00B51ED4"/>
    <w:rsid w:val="00B52417"/>
    <w:rsid w:val="00B524F5"/>
    <w:rsid w:val="00B52BB7"/>
    <w:rsid w:val="00B53011"/>
    <w:rsid w:val="00B5393B"/>
    <w:rsid w:val="00B54305"/>
    <w:rsid w:val="00B54834"/>
    <w:rsid w:val="00B54849"/>
    <w:rsid w:val="00B54B3D"/>
    <w:rsid w:val="00B54CD5"/>
    <w:rsid w:val="00B55160"/>
    <w:rsid w:val="00B552E4"/>
    <w:rsid w:val="00B555A5"/>
    <w:rsid w:val="00B556BF"/>
    <w:rsid w:val="00B5570E"/>
    <w:rsid w:val="00B55983"/>
    <w:rsid w:val="00B561B1"/>
    <w:rsid w:val="00B5693D"/>
    <w:rsid w:val="00B56B48"/>
    <w:rsid w:val="00B56DC8"/>
    <w:rsid w:val="00B571C6"/>
    <w:rsid w:val="00B57321"/>
    <w:rsid w:val="00B574E0"/>
    <w:rsid w:val="00B57997"/>
    <w:rsid w:val="00B57D77"/>
    <w:rsid w:val="00B57DED"/>
    <w:rsid w:val="00B60B62"/>
    <w:rsid w:val="00B61C8C"/>
    <w:rsid w:val="00B61E80"/>
    <w:rsid w:val="00B61FEA"/>
    <w:rsid w:val="00B62517"/>
    <w:rsid w:val="00B625F1"/>
    <w:rsid w:val="00B62BE0"/>
    <w:rsid w:val="00B62D4A"/>
    <w:rsid w:val="00B634A2"/>
    <w:rsid w:val="00B64D27"/>
    <w:rsid w:val="00B64E72"/>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F06"/>
    <w:rsid w:val="00B72693"/>
    <w:rsid w:val="00B727F7"/>
    <w:rsid w:val="00B7292E"/>
    <w:rsid w:val="00B72B7E"/>
    <w:rsid w:val="00B72EDE"/>
    <w:rsid w:val="00B72F45"/>
    <w:rsid w:val="00B73187"/>
    <w:rsid w:val="00B733AA"/>
    <w:rsid w:val="00B733EE"/>
    <w:rsid w:val="00B735C3"/>
    <w:rsid w:val="00B738BF"/>
    <w:rsid w:val="00B73D02"/>
    <w:rsid w:val="00B74E94"/>
    <w:rsid w:val="00B750BF"/>
    <w:rsid w:val="00B75221"/>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5C3"/>
    <w:rsid w:val="00B909F5"/>
    <w:rsid w:val="00B90B3A"/>
    <w:rsid w:val="00B91AEC"/>
    <w:rsid w:val="00B91CC2"/>
    <w:rsid w:val="00B91E63"/>
    <w:rsid w:val="00B92176"/>
    <w:rsid w:val="00B9231D"/>
    <w:rsid w:val="00B927DB"/>
    <w:rsid w:val="00B940F0"/>
    <w:rsid w:val="00B94406"/>
    <w:rsid w:val="00B94814"/>
    <w:rsid w:val="00B951FF"/>
    <w:rsid w:val="00B9598B"/>
    <w:rsid w:val="00B95EC7"/>
    <w:rsid w:val="00B96099"/>
    <w:rsid w:val="00B96CDD"/>
    <w:rsid w:val="00B97BD4"/>
    <w:rsid w:val="00B97EE3"/>
    <w:rsid w:val="00B97F4E"/>
    <w:rsid w:val="00BA091C"/>
    <w:rsid w:val="00BA09A3"/>
    <w:rsid w:val="00BA0D7B"/>
    <w:rsid w:val="00BA1020"/>
    <w:rsid w:val="00BA106E"/>
    <w:rsid w:val="00BA167C"/>
    <w:rsid w:val="00BA1BEA"/>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3CE"/>
    <w:rsid w:val="00BB579E"/>
    <w:rsid w:val="00BB58BF"/>
    <w:rsid w:val="00BB63E7"/>
    <w:rsid w:val="00BB6BFF"/>
    <w:rsid w:val="00BB6E49"/>
    <w:rsid w:val="00BB6F4B"/>
    <w:rsid w:val="00BB71DC"/>
    <w:rsid w:val="00BB740B"/>
    <w:rsid w:val="00BB76EA"/>
    <w:rsid w:val="00BC0A41"/>
    <w:rsid w:val="00BC133D"/>
    <w:rsid w:val="00BC1357"/>
    <w:rsid w:val="00BC1D0F"/>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1A3"/>
    <w:rsid w:val="00BC7A06"/>
    <w:rsid w:val="00BC7F04"/>
    <w:rsid w:val="00BD0053"/>
    <w:rsid w:val="00BD0271"/>
    <w:rsid w:val="00BD104E"/>
    <w:rsid w:val="00BD148C"/>
    <w:rsid w:val="00BD2392"/>
    <w:rsid w:val="00BD263B"/>
    <w:rsid w:val="00BD2D4B"/>
    <w:rsid w:val="00BD3AB4"/>
    <w:rsid w:val="00BD55FD"/>
    <w:rsid w:val="00BD5896"/>
    <w:rsid w:val="00BD5D19"/>
    <w:rsid w:val="00BD640B"/>
    <w:rsid w:val="00BD64B6"/>
    <w:rsid w:val="00BD6500"/>
    <w:rsid w:val="00BD6523"/>
    <w:rsid w:val="00BD6A15"/>
    <w:rsid w:val="00BD77BC"/>
    <w:rsid w:val="00BD77C5"/>
    <w:rsid w:val="00BD7E45"/>
    <w:rsid w:val="00BD7E48"/>
    <w:rsid w:val="00BE0098"/>
    <w:rsid w:val="00BE0239"/>
    <w:rsid w:val="00BE1969"/>
    <w:rsid w:val="00BE1DE6"/>
    <w:rsid w:val="00BE1E16"/>
    <w:rsid w:val="00BE2C23"/>
    <w:rsid w:val="00BE30AC"/>
    <w:rsid w:val="00BE3255"/>
    <w:rsid w:val="00BE3401"/>
    <w:rsid w:val="00BE3917"/>
    <w:rsid w:val="00BE3BF4"/>
    <w:rsid w:val="00BE431C"/>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3BF"/>
    <w:rsid w:val="00BF0C6D"/>
    <w:rsid w:val="00BF183E"/>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BF7E79"/>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38A"/>
    <w:rsid w:val="00C0540E"/>
    <w:rsid w:val="00C05839"/>
    <w:rsid w:val="00C05B4F"/>
    <w:rsid w:val="00C0636D"/>
    <w:rsid w:val="00C07E93"/>
    <w:rsid w:val="00C10436"/>
    <w:rsid w:val="00C10935"/>
    <w:rsid w:val="00C1093A"/>
    <w:rsid w:val="00C10946"/>
    <w:rsid w:val="00C110D4"/>
    <w:rsid w:val="00C11713"/>
    <w:rsid w:val="00C11D09"/>
    <w:rsid w:val="00C12893"/>
    <w:rsid w:val="00C12E69"/>
    <w:rsid w:val="00C137D3"/>
    <w:rsid w:val="00C14DBC"/>
    <w:rsid w:val="00C150DA"/>
    <w:rsid w:val="00C151FD"/>
    <w:rsid w:val="00C15705"/>
    <w:rsid w:val="00C15E1A"/>
    <w:rsid w:val="00C15EDB"/>
    <w:rsid w:val="00C16064"/>
    <w:rsid w:val="00C16682"/>
    <w:rsid w:val="00C16CC6"/>
    <w:rsid w:val="00C16F10"/>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9B8"/>
    <w:rsid w:val="00C35A08"/>
    <w:rsid w:val="00C35E01"/>
    <w:rsid w:val="00C3624E"/>
    <w:rsid w:val="00C36269"/>
    <w:rsid w:val="00C3640D"/>
    <w:rsid w:val="00C36423"/>
    <w:rsid w:val="00C3692F"/>
    <w:rsid w:val="00C36E23"/>
    <w:rsid w:val="00C372EC"/>
    <w:rsid w:val="00C37417"/>
    <w:rsid w:val="00C375F2"/>
    <w:rsid w:val="00C37B94"/>
    <w:rsid w:val="00C37BD6"/>
    <w:rsid w:val="00C40704"/>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081E"/>
    <w:rsid w:val="00C61087"/>
    <w:rsid w:val="00C6116E"/>
    <w:rsid w:val="00C62354"/>
    <w:rsid w:val="00C625CE"/>
    <w:rsid w:val="00C62A5C"/>
    <w:rsid w:val="00C62F52"/>
    <w:rsid w:val="00C633FC"/>
    <w:rsid w:val="00C63D4B"/>
    <w:rsid w:val="00C6409C"/>
    <w:rsid w:val="00C6431C"/>
    <w:rsid w:val="00C64327"/>
    <w:rsid w:val="00C6444E"/>
    <w:rsid w:val="00C644E2"/>
    <w:rsid w:val="00C64569"/>
    <w:rsid w:val="00C64869"/>
    <w:rsid w:val="00C64AC4"/>
    <w:rsid w:val="00C64C19"/>
    <w:rsid w:val="00C650A7"/>
    <w:rsid w:val="00C652F7"/>
    <w:rsid w:val="00C656B1"/>
    <w:rsid w:val="00C65E47"/>
    <w:rsid w:val="00C660E2"/>
    <w:rsid w:val="00C6691D"/>
    <w:rsid w:val="00C66FD0"/>
    <w:rsid w:val="00C673C6"/>
    <w:rsid w:val="00C6763D"/>
    <w:rsid w:val="00C67969"/>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13A"/>
    <w:rsid w:val="00C86236"/>
    <w:rsid w:val="00C862DB"/>
    <w:rsid w:val="00C8643D"/>
    <w:rsid w:val="00C86901"/>
    <w:rsid w:val="00C86C0C"/>
    <w:rsid w:val="00C87276"/>
    <w:rsid w:val="00C872E9"/>
    <w:rsid w:val="00C87775"/>
    <w:rsid w:val="00C87AB3"/>
    <w:rsid w:val="00C87B36"/>
    <w:rsid w:val="00C87FEC"/>
    <w:rsid w:val="00C90731"/>
    <w:rsid w:val="00C907E8"/>
    <w:rsid w:val="00C91A9A"/>
    <w:rsid w:val="00C921C9"/>
    <w:rsid w:val="00C92728"/>
    <w:rsid w:val="00C92A6C"/>
    <w:rsid w:val="00C92EFF"/>
    <w:rsid w:val="00C9338F"/>
    <w:rsid w:val="00C93DB7"/>
    <w:rsid w:val="00C93EAF"/>
    <w:rsid w:val="00C941E0"/>
    <w:rsid w:val="00C944E5"/>
    <w:rsid w:val="00C94579"/>
    <w:rsid w:val="00C94821"/>
    <w:rsid w:val="00C94FE8"/>
    <w:rsid w:val="00C95087"/>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A7F14"/>
    <w:rsid w:val="00CB0525"/>
    <w:rsid w:val="00CB0C82"/>
    <w:rsid w:val="00CB10E9"/>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6A11"/>
    <w:rsid w:val="00CB724D"/>
    <w:rsid w:val="00CB7309"/>
    <w:rsid w:val="00CC0E93"/>
    <w:rsid w:val="00CC1B20"/>
    <w:rsid w:val="00CC1D07"/>
    <w:rsid w:val="00CC3087"/>
    <w:rsid w:val="00CC3158"/>
    <w:rsid w:val="00CC3431"/>
    <w:rsid w:val="00CC386D"/>
    <w:rsid w:val="00CC44A0"/>
    <w:rsid w:val="00CC472F"/>
    <w:rsid w:val="00CC497E"/>
    <w:rsid w:val="00CC4E9C"/>
    <w:rsid w:val="00CC50B0"/>
    <w:rsid w:val="00CC5C32"/>
    <w:rsid w:val="00CC5CE7"/>
    <w:rsid w:val="00CC5E4D"/>
    <w:rsid w:val="00CC5E80"/>
    <w:rsid w:val="00CC6131"/>
    <w:rsid w:val="00CC6286"/>
    <w:rsid w:val="00CC62CC"/>
    <w:rsid w:val="00CC64A1"/>
    <w:rsid w:val="00CC6B7F"/>
    <w:rsid w:val="00CC70A6"/>
    <w:rsid w:val="00CC7B9D"/>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D21"/>
    <w:rsid w:val="00CD609D"/>
    <w:rsid w:val="00CD6191"/>
    <w:rsid w:val="00CD624A"/>
    <w:rsid w:val="00CD67E2"/>
    <w:rsid w:val="00CD69C3"/>
    <w:rsid w:val="00CD7435"/>
    <w:rsid w:val="00CD7D72"/>
    <w:rsid w:val="00CD7E11"/>
    <w:rsid w:val="00CD7FAA"/>
    <w:rsid w:val="00CD7FFC"/>
    <w:rsid w:val="00CE0705"/>
    <w:rsid w:val="00CE0793"/>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23F"/>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867"/>
    <w:rsid w:val="00CF6C76"/>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B43"/>
    <w:rsid w:val="00D02D13"/>
    <w:rsid w:val="00D02FD5"/>
    <w:rsid w:val="00D032FD"/>
    <w:rsid w:val="00D0339D"/>
    <w:rsid w:val="00D04AA4"/>
    <w:rsid w:val="00D04C3A"/>
    <w:rsid w:val="00D04ECE"/>
    <w:rsid w:val="00D05098"/>
    <w:rsid w:val="00D0542A"/>
    <w:rsid w:val="00D0544B"/>
    <w:rsid w:val="00D057DB"/>
    <w:rsid w:val="00D059D4"/>
    <w:rsid w:val="00D05B10"/>
    <w:rsid w:val="00D05CA6"/>
    <w:rsid w:val="00D06423"/>
    <w:rsid w:val="00D06974"/>
    <w:rsid w:val="00D06A8D"/>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9B0"/>
    <w:rsid w:val="00D169BE"/>
    <w:rsid w:val="00D16CAA"/>
    <w:rsid w:val="00D16D4C"/>
    <w:rsid w:val="00D16E2D"/>
    <w:rsid w:val="00D170AE"/>
    <w:rsid w:val="00D200B5"/>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698"/>
    <w:rsid w:val="00D5179D"/>
    <w:rsid w:val="00D517B5"/>
    <w:rsid w:val="00D51B7E"/>
    <w:rsid w:val="00D51E09"/>
    <w:rsid w:val="00D51E90"/>
    <w:rsid w:val="00D5230D"/>
    <w:rsid w:val="00D5244C"/>
    <w:rsid w:val="00D52D3F"/>
    <w:rsid w:val="00D53DBA"/>
    <w:rsid w:val="00D54421"/>
    <w:rsid w:val="00D54C14"/>
    <w:rsid w:val="00D55099"/>
    <w:rsid w:val="00D55379"/>
    <w:rsid w:val="00D55514"/>
    <w:rsid w:val="00D5585A"/>
    <w:rsid w:val="00D56D27"/>
    <w:rsid w:val="00D573E6"/>
    <w:rsid w:val="00D5785C"/>
    <w:rsid w:val="00D57A0B"/>
    <w:rsid w:val="00D57DC4"/>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F5"/>
    <w:rsid w:val="00D70D32"/>
    <w:rsid w:val="00D70D88"/>
    <w:rsid w:val="00D711A7"/>
    <w:rsid w:val="00D714CA"/>
    <w:rsid w:val="00D71733"/>
    <w:rsid w:val="00D71BF2"/>
    <w:rsid w:val="00D71EB5"/>
    <w:rsid w:val="00D71F41"/>
    <w:rsid w:val="00D72A83"/>
    <w:rsid w:val="00D7300D"/>
    <w:rsid w:val="00D739D9"/>
    <w:rsid w:val="00D73F82"/>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243"/>
    <w:rsid w:val="00D82514"/>
    <w:rsid w:val="00D82BAA"/>
    <w:rsid w:val="00D83239"/>
    <w:rsid w:val="00D83AC4"/>
    <w:rsid w:val="00D83F46"/>
    <w:rsid w:val="00D84093"/>
    <w:rsid w:val="00D840E4"/>
    <w:rsid w:val="00D853E6"/>
    <w:rsid w:val="00D859E4"/>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97E"/>
    <w:rsid w:val="00D93E23"/>
    <w:rsid w:val="00D94644"/>
    <w:rsid w:val="00D94FA8"/>
    <w:rsid w:val="00D9501B"/>
    <w:rsid w:val="00D95021"/>
    <w:rsid w:val="00D9584D"/>
    <w:rsid w:val="00D95A1E"/>
    <w:rsid w:val="00D96085"/>
    <w:rsid w:val="00D962D7"/>
    <w:rsid w:val="00D9661F"/>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5AC"/>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2F95"/>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1B5"/>
    <w:rsid w:val="00DD3900"/>
    <w:rsid w:val="00DD4903"/>
    <w:rsid w:val="00DD4926"/>
    <w:rsid w:val="00DD498F"/>
    <w:rsid w:val="00DD49BF"/>
    <w:rsid w:val="00DD4C42"/>
    <w:rsid w:val="00DD4F76"/>
    <w:rsid w:val="00DD5D71"/>
    <w:rsid w:val="00DD5EDB"/>
    <w:rsid w:val="00DD60A4"/>
    <w:rsid w:val="00DD6559"/>
    <w:rsid w:val="00DD6CFA"/>
    <w:rsid w:val="00DD74A3"/>
    <w:rsid w:val="00DD7B5E"/>
    <w:rsid w:val="00DD7D8B"/>
    <w:rsid w:val="00DE0645"/>
    <w:rsid w:val="00DE099B"/>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B2E"/>
    <w:rsid w:val="00DE6CCB"/>
    <w:rsid w:val="00DE6EE1"/>
    <w:rsid w:val="00DE6EF1"/>
    <w:rsid w:val="00DE7507"/>
    <w:rsid w:val="00DE7724"/>
    <w:rsid w:val="00DE79B9"/>
    <w:rsid w:val="00DF0116"/>
    <w:rsid w:val="00DF01D5"/>
    <w:rsid w:val="00DF05E1"/>
    <w:rsid w:val="00DF0DCD"/>
    <w:rsid w:val="00DF1316"/>
    <w:rsid w:val="00DF137A"/>
    <w:rsid w:val="00DF145F"/>
    <w:rsid w:val="00DF14CA"/>
    <w:rsid w:val="00DF1B95"/>
    <w:rsid w:val="00DF1EFC"/>
    <w:rsid w:val="00DF230C"/>
    <w:rsid w:val="00DF28C6"/>
    <w:rsid w:val="00DF3BFD"/>
    <w:rsid w:val="00DF3E4C"/>
    <w:rsid w:val="00DF4534"/>
    <w:rsid w:val="00DF47E8"/>
    <w:rsid w:val="00DF4B7E"/>
    <w:rsid w:val="00DF4CF1"/>
    <w:rsid w:val="00DF50BD"/>
    <w:rsid w:val="00DF559C"/>
    <w:rsid w:val="00DF5AC1"/>
    <w:rsid w:val="00DF6CDC"/>
    <w:rsid w:val="00DF6D4B"/>
    <w:rsid w:val="00DF7368"/>
    <w:rsid w:val="00DF76DD"/>
    <w:rsid w:val="00DF784E"/>
    <w:rsid w:val="00DF7D23"/>
    <w:rsid w:val="00DF7F68"/>
    <w:rsid w:val="00E00076"/>
    <w:rsid w:val="00E00250"/>
    <w:rsid w:val="00E002B3"/>
    <w:rsid w:val="00E0127E"/>
    <w:rsid w:val="00E015A8"/>
    <w:rsid w:val="00E018C3"/>
    <w:rsid w:val="00E02833"/>
    <w:rsid w:val="00E02DC2"/>
    <w:rsid w:val="00E02EAA"/>
    <w:rsid w:val="00E0342F"/>
    <w:rsid w:val="00E03454"/>
    <w:rsid w:val="00E0391E"/>
    <w:rsid w:val="00E03F03"/>
    <w:rsid w:val="00E03F31"/>
    <w:rsid w:val="00E04C45"/>
    <w:rsid w:val="00E04F95"/>
    <w:rsid w:val="00E055BD"/>
    <w:rsid w:val="00E05EC9"/>
    <w:rsid w:val="00E05EF3"/>
    <w:rsid w:val="00E06849"/>
    <w:rsid w:val="00E06B03"/>
    <w:rsid w:val="00E06BEC"/>
    <w:rsid w:val="00E06FA6"/>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6AE"/>
    <w:rsid w:val="00E158C3"/>
    <w:rsid w:val="00E15956"/>
    <w:rsid w:val="00E15ACA"/>
    <w:rsid w:val="00E15F0F"/>
    <w:rsid w:val="00E15F70"/>
    <w:rsid w:val="00E16B98"/>
    <w:rsid w:val="00E17860"/>
    <w:rsid w:val="00E17F5D"/>
    <w:rsid w:val="00E207B1"/>
    <w:rsid w:val="00E20D8E"/>
    <w:rsid w:val="00E20F55"/>
    <w:rsid w:val="00E21073"/>
    <w:rsid w:val="00E219F6"/>
    <w:rsid w:val="00E21BD0"/>
    <w:rsid w:val="00E21F17"/>
    <w:rsid w:val="00E22454"/>
    <w:rsid w:val="00E2253D"/>
    <w:rsid w:val="00E22CA4"/>
    <w:rsid w:val="00E23A68"/>
    <w:rsid w:val="00E23B5D"/>
    <w:rsid w:val="00E24206"/>
    <w:rsid w:val="00E24376"/>
    <w:rsid w:val="00E244A7"/>
    <w:rsid w:val="00E24B84"/>
    <w:rsid w:val="00E24FC6"/>
    <w:rsid w:val="00E25E16"/>
    <w:rsid w:val="00E26092"/>
    <w:rsid w:val="00E2647D"/>
    <w:rsid w:val="00E26A1B"/>
    <w:rsid w:val="00E2788E"/>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ED8"/>
    <w:rsid w:val="00E3557E"/>
    <w:rsid w:val="00E3606D"/>
    <w:rsid w:val="00E36085"/>
    <w:rsid w:val="00E36561"/>
    <w:rsid w:val="00E36AB4"/>
    <w:rsid w:val="00E36B3A"/>
    <w:rsid w:val="00E36F9E"/>
    <w:rsid w:val="00E3756A"/>
    <w:rsid w:val="00E4049C"/>
    <w:rsid w:val="00E40944"/>
    <w:rsid w:val="00E40F8F"/>
    <w:rsid w:val="00E419FC"/>
    <w:rsid w:val="00E42E00"/>
    <w:rsid w:val="00E42F86"/>
    <w:rsid w:val="00E43761"/>
    <w:rsid w:val="00E43872"/>
    <w:rsid w:val="00E43CF2"/>
    <w:rsid w:val="00E44132"/>
    <w:rsid w:val="00E44F61"/>
    <w:rsid w:val="00E45319"/>
    <w:rsid w:val="00E46028"/>
    <w:rsid w:val="00E4655F"/>
    <w:rsid w:val="00E465D1"/>
    <w:rsid w:val="00E46600"/>
    <w:rsid w:val="00E47C29"/>
    <w:rsid w:val="00E47E4E"/>
    <w:rsid w:val="00E50065"/>
    <w:rsid w:val="00E50E2B"/>
    <w:rsid w:val="00E51652"/>
    <w:rsid w:val="00E51A36"/>
    <w:rsid w:val="00E51B50"/>
    <w:rsid w:val="00E51D31"/>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3A0"/>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B42"/>
    <w:rsid w:val="00E76CC3"/>
    <w:rsid w:val="00E77301"/>
    <w:rsid w:val="00E779B4"/>
    <w:rsid w:val="00E77B7E"/>
    <w:rsid w:val="00E77BE3"/>
    <w:rsid w:val="00E808B0"/>
    <w:rsid w:val="00E8097D"/>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4AC5"/>
    <w:rsid w:val="00E8525B"/>
    <w:rsid w:val="00E85BCD"/>
    <w:rsid w:val="00E8703B"/>
    <w:rsid w:val="00E871A9"/>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B04"/>
    <w:rsid w:val="00E974CB"/>
    <w:rsid w:val="00E97759"/>
    <w:rsid w:val="00E97AD3"/>
    <w:rsid w:val="00EA0855"/>
    <w:rsid w:val="00EA09F2"/>
    <w:rsid w:val="00EA0B20"/>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5145"/>
    <w:rsid w:val="00EB5176"/>
    <w:rsid w:val="00EB5204"/>
    <w:rsid w:val="00EB6058"/>
    <w:rsid w:val="00EB632B"/>
    <w:rsid w:val="00EB6533"/>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1CC"/>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844"/>
    <w:rsid w:val="00ED6977"/>
    <w:rsid w:val="00ED6D9E"/>
    <w:rsid w:val="00ED774D"/>
    <w:rsid w:val="00EE0170"/>
    <w:rsid w:val="00EE0996"/>
    <w:rsid w:val="00EE0C00"/>
    <w:rsid w:val="00EE10B8"/>
    <w:rsid w:val="00EE1330"/>
    <w:rsid w:val="00EE13EC"/>
    <w:rsid w:val="00EE162D"/>
    <w:rsid w:val="00EE1794"/>
    <w:rsid w:val="00EE2B2E"/>
    <w:rsid w:val="00EE2C40"/>
    <w:rsid w:val="00EE32C9"/>
    <w:rsid w:val="00EE370A"/>
    <w:rsid w:val="00EE3C19"/>
    <w:rsid w:val="00EE3D8E"/>
    <w:rsid w:val="00EE3EDC"/>
    <w:rsid w:val="00EE4101"/>
    <w:rsid w:val="00EE460C"/>
    <w:rsid w:val="00EE4887"/>
    <w:rsid w:val="00EE4AA2"/>
    <w:rsid w:val="00EE4B61"/>
    <w:rsid w:val="00EE4C15"/>
    <w:rsid w:val="00EE537D"/>
    <w:rsid w:val="00EE539C"/>
    <w:rsid w:val="00EE5E85"/>
    <w:rsid w:val="00EE5FA4"/>
    <w:rsid w:val="00EE64BA"/>
    <w:rsid w:val="00EE6BD6"/>
    <w:rsid w:val="00EE7051"/>
    <w:rsid w:val="00EE7232"/>
    <w:rsid w:val="00EE7BBB"/>
    <w:rsid w:val="00EF05BB"/>
    <w:rsid w:val="00EF0E23"/>
    <w:rsid w:val="00EF0F67"/>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7EC"/>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516"/>
    <w:rsid w:val="00F04638"/>
    <w:rsid w:val="00F05100"/>
    <w:rsid w:val="00F0511B"/>
    <w:rsid w:val="00F051AB"/>
    <w:rsid w:val="00F05667"/>
    <w:rsid w:val="00F05991"/>
    <w:rsid w:val="00F05C17"/>
    <w:rsid w:val="00F0603A"/>
    <w:rsid w:val="00F060DC"/>
    <w:rsid w:val="00F06429"/>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C55"/>
    <w:rsid w:val="00F16296"/>
    <w:rsid w:val="00F1668D"/>
    <w:rsid w:val="00F168EF"/>
    <w:rsid w:val="00F16AE1"/>
    <w:rsid w:val="00F16CBF"/>
    <w:rsid w:val="00F17DAE"/>
    <w:rsid w:val="00F20475"/>
    <w:rsid w:val="00F206BF"/>
    <w:rsid w:val="00F20C2F"/>
    <w:rsid w:val="00F21A05"/>
    <w:rsid w:val="00F21C3D"/>
    <w:rsid w:val="00F22635"/>
    <w:rsid w:val="00F23276"/>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37FA8"/>
    <w:rsid w:val="00F4015C"/>
    <w:rsid w:val="00F403FB"/>
    <w:rsid w:val="00F404B9"/>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AB1"/>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805"/>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9CA"/>
    <w:rsid w:val="00F83AD5"/>
    <w:rsid w:val="00F83D7F"/>
    <w:rsid w:val="00F840D5"/>
    <w:rsid w:val="00F845F7"/>
    <w:rsid w:val="00F8487E"/>
    <w:rsid w:val="00F85152"/>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BEF"/>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59B"/>
    <w:rsid w:val="00F97B34"/>
    <w:rsid w:val="00F97BDA"/>
    <w:rsid w:val="00F97D83"/>
    <w:rsid w:val="00FA0673"/>
    <w:rsid w:val="00FA0B35"/>
    <w:rsid w:val="00FA0BBC"/>
    <w:rsid w:val="00FA1251"/>
    <w:rsid w:val="00FA1539"/>
    <w:rsid w:val="00FA1B46"/>
    <w:rsid w:val="00FA1D6E"/>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59D"/>
    <w:rsid w:val="00FA4F1F"/>
    <w:rsid w:val="00FA6422"/>
    <w:rsid w:val="00FA64B2"/>
    <w:rsid w:val="00FA698A"/>
    <w:rsid w:val="00FA6A3C"/>
    <w:rsid w:val="00FA6E3D"/>
    <w:rsid w:val="00FA6EF4"/>
    <w:rsid w:val="00FA6F10"/>
    <w:rsid w:val="00FA7599"/>
    <w:rsid w:val="00FA7F1D"/>
    <w:rsid w:val="00FB0313"/>
    <w:rsid w:val="00FB0925"/>
    <w:rsid w:val="00FB1032"/>
    <w:rsid w:val="00FB1648"/>
    <w:rsid w:val="00FB16EC"/>
    <w:rsid w:val="00FB1AE1"/>
    <w:rsid w:val="00FB278B"/>
    <w:rsid w:val="00FB350C"/>
    <w:rsid w:val="00FB37CF"/>
    <w:rsid w:val="00FB3AB4"/>
    <w:rsid w:val="00FB439B"/>
    <w:rsid w:val="00FB4D69"/>
    <w:rsid w:val="00FB572D"/>
    <w:rsid w:val="00FB5FBA"/>
    <w:rsid w:val="00FB66C7"/>
    <w:rsid w:val="00FB69F5"/>
    <w:rsid w:val="00FB6D3B"/>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5DC"/>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B21FF80B-7D9A-485B-82D1-F0EBA76BF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2537</TotalTime>
  <Pages>7</Pages>
  <Words>3890</Words>
  <Characters>20822</Characters>
  <Application>Microsoft Office Word</Application>
  <DocSecurity>0</DocSecurity>
  <Lines>173</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1353</cp:revision>
  <cp:lastPrinted>2010-04-02T09:58:00Z</cp:lastPrinted>
  <dcterms:created xsi:type="dcterms:W3CDTF">2021-01-14T00:52:00Z</dcterms:created>
  <dcterms:modified xsi:type="dcterms:W3CDTF">2023-04-06T01:37:00Z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