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6776E29B" w:rsidR="004B5A6D" w:rsidRPr="006150CA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6150CA">
        <w:rPr>
          <w:rFonts w:ascii="Arial" w:hAnsi="Arial" w:cs="Arial"/>
          <w:b/>
          <w:bCs/>
          <w:sz w:val="24"/>
          <w:szCs w:val="18"/>
        </w:rPr>
        <w:t>3GPP TSG RAN WG1 #1</w:t>
      </w:r>
      <w:r w:rsidR="000021EB" w:rsidRPr="006150CA">
        <w:rPr>
          <w:rFonts w:ascii="Arial" w:hAnsi="Arial" w:cs="Arial"/>
          <w:b/>
          <w:bCs/>
          <w:sz w:val="24"/>
          <w:szCs w:val="18"/>
        </w:rPr>
        <w:t>1</w:t>
      </w:r>
      <w:r w:rsidR="006150CA" w:rsidRPr="006150CA">
        <w:rPr>
          <w:rFonts w:ascii="Arial" w:hAnsi="Arial" w:cs="Arial"/>
          <w:b/>
          <w:bCs/>
          <w:sz w:val="24"/>
          <w:szCs w:val="18"/>
        </w:rPr>
        <w:t>2</w:t>
      </w:r>
      <w:r w:rsidRPr="006150CA">
        <w:rPr>
          <w:rFonts w:ascii="Arial" w:hAnsi="Arial" w:cs="Arial"/>
          <w:b/>
          <w:bCs/>
          <w:sz w:val="24"/>
          <w:szCs w:val="18"/>
        </w:rPr>
        <w:tab/>
        <w:t xml:space="preserve">                                                   </w:t>
      </w:r>
      <w:r w:rsidRPr="006150CA">
        <w:rPr>
          <w:rFonts w:ascii="Arial" w:hAnsi="Arial" w:cs="Arial"/>
          <w:b/>
          <w:bCs/>
          <w:sz w:val="24"/>
          <w:szCs w:val="18"/>
        </w:rPr>
        <w:tab/>
      </w:r>
      <w:r w:rsidR="006150CA">
        <w:rPr>
          <w:rFonts w:ascii="Arial" w:hAnsi="Arial" w:cs="Arial"/>
          <w:b/>
          <w:bCs/>
          <w:sz w:val="24"/>
          <w:szCs w:val="18"/>
        </w:rPr>
        <w:t xml:space="preserve">           </w:t>
      </w:r>
      <w:r w:rsidR="00AF582B" w:rsidRPr="00AF582B">
        <w:rPr>
          <w:rFonts w:ascii="Arial" w:hAnsi="Arial" w:cs="Arial"/>
          <w:b/>
          <w:bCs/>
          <w:sz w:val="24"/>
          <w:szCs w:val="18"/>
        </w:rPr>
        <w:t>R1-2302814</w:t>
      </w:r>
    </w:p>
    <w:p w14:paraId="743D4376" w14:textId="2CFB2212" w:rsidR="0024235B" w:rsidRPr="006150CA" w:rsidRDefault="009131C9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9131C9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17th – April 26th, 2023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035E6A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47E1C" w:rsidRPr="00447E1C">
        <w:rPr>
          <w:rFonts w:ascii="Arial" w:eastAsia="Malgun Gothic" w:hAnsi="Arial" w:cs="Arial"/>
          <w:b/>
          <w:sz w:val="24"/>
          <w:lang w:val="en-US" w:eastAsia="ko-KR"/>
        </w:rPr>
        <w:t>On Timing Advance Management</w:t>
      </w:r>
    </w:p>
    <w:p w14:paraId="442797E2" w14:textId="576F130D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</w:t>
      </w:r>
      <w:r w:rsidR="00577592">
        <w:rPr>
          <w:rFonts w:ascii="Arial" w:hAnsi="Arial" w:cs="Arial"/>
          <w:b/>
          <w:sz w:val="24"/>
          <w:lang w:val="en-US"/>
        </w:rPr>
        <w:t>0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6099DC70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87798">
        <w:rPr>
          <w:rFonts w:eastAsiaTheme="minorHAnsi"/>
          <w:lang w:eastAsia="zh-CN"/>
        </w:rPr>
        <w:t>timing advance (TA)</w:t>
      </w:r>
      <w:r w:rsidR="00425DFD">
        <w:rPr>
          <w:rFonts w:eastAsiaTheme="minorHAnsi"/>
          <w:lang w:eastAsia="zh-CN"/>
        </w:rPr>
        <w:t xml:space="preserve"> </w:t>
      </w:r>
      <w:r w:rsidR="00887798">
        <w:rPr>
          <w:rFonts w:eastAsiaTheme="minorHAnsi"/>
          <w:lang w:eastAsia="zh-CN"/>
        </w:rPr>
        <w:t>management</w:t>
      </w:r>
      <w:r w:rsidR="00425DFD">
        <w:rPr>
          <w:rFonts w:eastAsiaTheme="minorHAnsi"/>
          <w:lang w:eastAsia="zh-CN"/>
        </w:rPr>
        <w:t xml:space="preserve"> for Rel-18 </w:t>
      </w:r>
      <w:r w:rsidR="00CB29D7">
        <w:rPr>
          <w:rFonts w:eastAsiaTheme="minorHAnsi"/>
          <w:lang w:eastAsia="zh-CN"/>
        </w:rPr>
        <w:t>mobility enhancement</w:t>
      </w:r>
      <w:r w:rsidR="00425DFD">
        <w:rPr>
          <w:rFonts w:eastAsiaTheme="minorHAnsi"/>
          <w:lang w:eastAsia="zh-CN"/>
        </w:rPr>
        <w:t xml:space="preserve">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5F449ED4" w14:textId="77777777" w:rsidR="009F5338" w:rsidRPr="00621C66" w:rsidRDefault="009F5338" w:rsidP="00C423E9">
            <w:pPr>
              <w:numPr>
                <w:ilvl w:val="0"/>
                <w:numId w:val="18"/>
              </w:numPr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5CEC6C28" w14:textId="79FFB47E" w:rsidR="009F5338" w:rsidRPr="00887798" w:rsidRDefault="009F5338" w:rsidP="00C423E9">
            <w:pPr>
              <w:numPr>
                <w:ilvl w:val="0"/>
                <w:numId w:val="19"/>
              </w:numPr>
              <w:spacing w:before="0" w:after="0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74FE14AB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526BD1AA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0D57562E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6A91DA01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78655A83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634E40FC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12AEE1A9" w14:textId="26AAAB61" w:rsidR="00173CF4" w:rsidRPr="00887798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14F1AD47" w14:textId="65EBECFE" w:rsidR="006830FF" w:rsidRDefault="0068283A" w:rsidP="006830FF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TA </w:t>
      </w:r>
      <w:r w:rsidR="005964D5">
        <w:rPr>
          <w:rFonts w:cs="Arial"/>
          <w:sz w:val="32"/>
          <w:szCs w:val="18"/>
          <w:lang w:val="en-US"/>
        </w:rPr>
        <w:t>acquisition</w:t>
      </w:r>
      <w:r w:rsidR="00BE1695">
        <w:rPr>
          <w:rFonts w:cs="Arial"/>
          <w:sz w:val="32"/>
          <w:szCs w:val="18"/>
          <w:lang w:val="en-US"/>
        </w:rPr>
        <w:t xml:space="preserve"> </w:t>
      </w:r>
      <w:r w:rsidR="00173E88">
        <w:rPr>
          <w:rFonts w:cs="Arial"/>
          <w:sz w:val="32"/>
          <w:szCs w:val="18"/>
          <w:lang w:val="en-US"/>
        </w:rPr>
        <w:t>after cell-switch</w:t>
      </w:r>
      <w:r w:rsidR="0052656C">
        <w:rPr>
          <w:rFonts w:cs="Arial"/>
          <w:sz w:val="32"/>
          <w:szCs w:val="18"/>
          <w:lang w:val="en-US"/>
        </w:rPr>
        <w:t xml:space="preserve"> (re-submit)</w:t>
      </w:r>
    </w:p>
    <w:p w14:paraId="4314EDC0" w14:textId="49635736" w:rsidR="006830FF" w:rsidRDefault="006830FF" w:rsidP="001E555E">
      <w:pPr>
        <w:spacing w:after="0"/>
        <w:rPr>
          <w:rFonts w:eastAsia="Times New Roman"/>
          <w:szCs w:val="24"/>
        </w:rPr>
      </w:pPr>
    </w:p>
    <w:p w14:paraId="16F19DEF" w14:textId="58490E88" w:rsidR="00774155" w:rsidRDefault="00774155" w:rsidP="001E555E">
      <w:pPr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>The following was agreed in RAN1#110bis-e</w:t>
      </w:r>
    </w:p>
    <w:p w14:paraId="16CDB8DF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74155" w14:paraId="1234422F" w14:textId="77777777" w:rsidTr="00774155">
        <w:tc>
          <w:tcPr>
            <w:tcW w:w="10160" w:type="dxa"/>
          </w:tcPr>
          <w:p w14:paraId="79DBB972" w14:textId="77777777" w:rsidR="00774155" w:rsidRPr="000F6311" w:rsidRDefault="00774155" w:rsidP="00BC20A9">
            <w:pPr>
              <w:shd w:val="clear" w:color="auto" w:fill="FFFFFF"/>
              <w:spacing w:before="0" w:line="240" w:lineRule="auto"/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</w:pPr>
            <w:r w:rsidRPr="000F6311">
              <w:rPr>
                <w:rFonts w:eastAsia="MS PGothic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0F6311"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7D664957" w14:textId="77777777" w:rsidR="00774155" w:rsidRPr="000F6311" w:rsidRDefault="00774155" w:rsidP="00BC20A9">
            <w:pPr>
              <w:shd w:val="clear" w:color="auto" w:fill="FFFFFF"/>
              <w:spacing w:before="0" w:line="240" w:lineRule="auto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72E9E648" w14:textId="0C10CABC" w:rsidR="00774155" w:rsidRPr="00774155" w:rsidRDefault="00774155" w:rsidP="00BC20A9">
            <w:pPr>
              <w:numPr>
                <w:ilvl w:val="0"/>
                <w:numId w:val="21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MS PGothic" w:eastAsia="MS PGothic" w:hAnsi="MS PGothic" w:cs="SimSun"/>
                <w:sz w:val="24"/>
                <w:lang w:val="en-US" w:eastAsia="zh-CN"/>
              </w:rPr>
            </w:pPr>
            <w:r w:rsidRPr="0039122E">
              <w:rPr>
                <w:rFonts w:eastAsia="MS PGothic"/>
                <w:lang w:val="en-US" w:eastAsia="zh-CN"/>
              </w:rPr>
              <w:t xml:space="preserve">FFS: whether this can be applied to candidate cell when it is deactivated </w:t>
            </w:r>
            <w:proofErr w:type="spellStart"/>
            <w:r w:rsidRPr="0039122E">
              <w:rPr>
                <w:rFonts w:eastAsia="MS PGothic"/>
                <w:lang w:val="en-US" w:eastAsia="zh-CN"/>
              </w:rPr>
              <w:t>SCell</w:t>
            </w:r>
            <w:proofErr w:type="spellEnd"/>
            <w:r w:rsidRPr="0039122E">
              <w:rPr>
                <w:rFonts w:eastAsia="MS PGothic"/>
                <w:lang w:val="en-US" w:eastAsia="zh-CN"/>
              </w:rPr>
              <w:t xml:space="preserve"> (if defined in RAN2)</w:t>
            </w:r>
          </w:p>
        </w:tc>
      </w:tr>
    </w:tbl>
    <w:p w14:paraId="67D97B3B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p w14:paraId="4E92A816" w14:textId="1F9EEC1E" w:rsidR="00522D80" w:rsidRDefault="00E94AE2" w:rsidP="00D37279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In addition to acquiring TA </w:t>
      </w:r>
      <w:r w:rsidR="00B271EF">
        <w:rPr>
          <w:rFonts w:eastAsia="Times New Roman"/>
          <w:szCs w:val="24"/>
        </w:rPr>
        <w:t xml:space="preserve">for candidate cells </w:t>
      </w:r>
      <w:r>
        <w:rPr>
          <w:rFonts w:eastAsia="Times New Roman"/>
          <w:szCs w:val="24"/>
        </w:rPr>
        <w:t xml:space="preserve">before </w:t>
      </w:r>
      <w:r w:rsidR="003313DD">
        <w:rPr>
          <w:rFonts w:eastAsia="Times New Roman"/>
          <w:szCs w:val="24"/>
        </w:rPr>
        <w:t>a</w:t>
      </w:r>
      <w:r w:rsidR="00EB63D6">
        <w:rPr>
          <w:rFonts w:eastAsia="Times New Roman"/>
          <w:szCs w:val="24"/>
        </w:rPr>
        <w:t xml:space="preserve"> cell switch command we expect that </w:t>
      </w:r>
      <w:r w:rsidR="00F96C91">
        <w:rPr>
          <w:rFonts w:eastAsia="Times New Roman"/>
          <w:szCs w:val="24"/>
        </w:rPr>
        <w:t xml:space="preserve">TA can be acquired </w:t>
      </w:r>
      <w:r w:rsidR="00B271EF">
        <w:rPr>
          <w:rFonts w:eastAsia="Times New Roman"/>
          <w:szCs w:val="24"/>
        </w:rPr>
        <w:t xml:space="preserve">for a target cell </w:t>
      </w:r>
      <w:r w:rsidR="00F96C91">
        <w:rPr>
          <w:rFonts w:eastAsia="Times New Roman"/>
          <w:szCs w:val="24"/>
        </w:rPr>
        <w:t xml:space="preserve">after the cell switch command </w:t>
      </w:r>
      <w:r w:rsidR="0018510F">
        <w:rPr>
          <w:rFonts w:eastAsia="Times New Roman"/>
          <w:szCs w:val="24"/>
        </w:rPr>
        <w:t>is received</w:t>
      </w:r>
      <w:r w:rsidR="00F96C91">
        <w:rPr>
          <w:rFonts w:eastAsia="Times New Roman"/>
          <w:szCs w:val="24"/>
        </w:rPr>
        <w:t xml:space="preserve">. </w:t>
      </w:r>
      <w:r w:rsidR="00A50E93">
        <w:rPr>
          <w:rFonts w:eastAsia="Times New Roman"/>
          <w:szCs w:val="24"/>
        </w:rPr>
        <w:t xml:space="preserve">This allows downlink synchronization and RACH to be </w:t>
      </w:r>
      <w:r w:rsidR="00A25258">
        <w:rPr>
          <w:rFonts w:eastAsia="Times New Roman"/>
          <w:szCs w:val="24"/>
        </w:rPr>
        <w:t>performed late into the cell switch procedure for better coverage.</w:t>
      </w:r>
      <w:r w:rsidR="00EB63D6">
        <w:rPr>
          <w:rFonts w:eastAsia="Times New Roman"/>
          <w:szCs w:val="24"/>
        </w:rPr>
        <w:t xml:space="preserve"> </w:t>
      </w:r>
      <w:r w:rsidR="00D16AD7">
        <w:rPr>
          <w:rFonts w:eastAsia="Times New Roman"/>
          <w:szCs w:val="24"/>
        </w:rPr>
        <w:t xml:space="preserve">A high-level signal flow </w:t>
      </w:r>
      <w:r w:rsidR="00D663CA">
        <w:rPr>
          <w:rFonts w:eastAsia="Times New Roman"/>
          <w:szCs w:val="24"/>
        </w:rPr>
        <w:t>describing this is shown below</w:t>
      </w:r>
      <w:r w:rsidR="00D16AD7">
        <w:rPr>
          <w:rFonts w:eastAsia="Times New Roman"/>
          <w:szCs w:val="24"/>
        </w:rPr>
        <w:t>:</w:t>
      </w:r>
    </w:p>
    <w:p w14:paraId="5ACDDFCF" w14:textId="77777777" w:rsidR="00A943A9" w:rsidRDefault="00A943A9" w:rsidP="008E37B5">
      <w:pPr>
        <w:rPr>
          <w:b/>
          <w:bCs/>
          <w:i/>
          <w:iCs/>
        </w:rPr>
      </w:pPr>
    </w:p>
    <w:p w14:paraId="2E66B720" w14:textId="3CA93609" w:rsidR="00D16AD7" w:rsidRDefault="00EA42AF" w:rsidP="00D16AD7">
      <w:pPr>
        <w:keepNext/>
        <w:jc w:val="center"/>
      </w:pPr>
      <w:r>
        <w:object w:dxaOrig="9691" w:dyaOrig="7050" w14:anchorId="2DF59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4pt;height:211.9pt;mso-position-vertical:absolute" o:ole="">
            <v:imagedata r:id="rId12" o:title=""/>
          </v:shape>
          <o:OLEObject Type="Embed" ProgID="Visio.Drawing.15" ShapeID="_x0000_i1025" DrawAspect="Content" ObjectID="_1742389248" r:id="rId13"/>
        </w:object>
      </w:r>
    </w:p>
    <w:p w14:paraId="26F23039" w14:textId="18B80428" w:rsidR="00A943A9" w:rsidRPr="00A943A9" w:rsidRDefault="00D16AD7" w:rsidP="00D16AD7">
      <w:pPr>
        <w:pStyle w:val="Caption"/>
        <w:jc w:val="center"/>
        <w:rPr>
          <w:b w:val="0"/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DBF">
        <w:rPr>
          <w:noProof/>
        </w:rPr>
        <w:t>1</w:t>
      </w:r>
      <w:r>
        <w:fldChar w:fldCharType="end"/>
      </w:r>
      <w:r>
        <w:t>: High level signal flow for L1/L2 based mobility</w:t>
      </w:r>
    </w:p>
    <w:p w14:paraId="4AFE8E17" w14:textId="6F709CB1" w:rsidR="00A943A9" w:rsidRDefault="00A943A9" w:rsidP="008E37B5">
      <w:pPr>
        <w:rPr>
          <w:b/>
          <w:bCs/>
        </w:rPr>
      </w:pPr>
    </w:p>
    <w:p w14:paraId="2B3EBCE7" w14:textId="7665FD65" w:rsidR="00D663CA" w:rsidRPr="0039122E" w:rsidRDefault="00D663CA" w:rsidP="008E37B5">
      <w:pPr>
        <w:rPr>
          <w:b/>
          <w:bCs/>
          <w:i/>
          <w:iCs/>
        </w:rPr>
      </w:pPr>
      <w:r w:rsidRPr="0039122E">
        <w:rPr>
          <w:b/>
          <w:bCs/>
          <w:i/>
          <w:iCs/>
        </w:rPr>
        <w:t>Proposal</w:t>
      </w:r>
      <w:r w:rsidR="00B71812" w:rsidRPr="0039122E">
        <w:rPr>
          <w:b/>
          <w:bCs/>
          <w:i/>
          <w:iCs/>
        </w:rPr>
        <w:t>-1</w:t>
      </w:r>
      <w:r w:rsidRPr="0039122E">
        <w:rPr>
          <w:b/>
          <w:bCs/>
          <w:i/>
          <w:iCs/>
        </w:rPr>
        <w:t xml:space="preserve">: </w:t>
      </w:r>
      <w:r w:rsidR="00EA6BDB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Support </w:t>
      </w:r>
      <w:r w:rsidR="00AB4897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PRACH transmission </w:t>
      </w:r>
      <w:r w:rsidR="0010278E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by UE </w:t>
      </w:r>
      <w:r w:rsidR="00AB4897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and </w:t>
      </w:r>
      <w:r w:rsidR="00EA6BDB" w:rsidRPr="0039122E">
        <w:rPr>
          <w:rFonts w:eastAsia="MS PGothic"/>
          <w:b/>
          <w:bCs/>
          <w:i/>
          <w:iCs/>
          <w:color w:val="000000"/>
          <w:lang w:val="en-US" w:eastAsia="zh-CN"/>
        </w:rPr>
        <w:t>TA acquisition of a target cell after cell switch command is received in L1/L2 based mobility</w:t>
      </w:r>
    </w:p>
    <w:p w14:paraId="3689176C" w14:textId="77777777" w:rsidR="00B71812" w:rsidRPr="008E37B5" w:rsidRDefault="00B71812" w:rsidP="00B71812"/>
    <w:p w14:paraId="44546366" w14:textId="7B163D63" w:rsidR="00B71812" w:rsidRDefault="00943789" w:rsidP="00B7181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RAR issue</w:t>
      </w:r>
    </w:p>
    <w:p w14:paraId="02AEC34B" w14:textId="77777777" w:rsidR="00B71812" w:rsidRDefault="00B71812" w:rsidP="008E37B5">
      <w:pPr>
        <w:rPr>
          <w:b/>
          <w:bCs/>
        </w:rPr>
      </w:pPr>
    </w:p>
    <w:p w14:paraId="0A223177" w14:textId="467A1215" w:rsidR="000F6311" w:rsidRDefault="000F6311" w:rsidP="008E37B5">
      <w:r w:rsidRPr="000F6311">
        <w:t>The fo</w:t>
      </w:r>
      <w:r>
        <w:t xml:space="preserve">llowing </w:t>
      </w:r>
      <w:r w:rsidR="00AE1612">
        <w:t>was</w:t>
      </w:r>
      <w:r>
        <w:t xml:space="preserve"> agreed in RAN1#11</w:t>
      </w:r>
      <w:r w:rsidR="007A78C7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76C7D" w14:paraId="7EBB3A2B" w14:textId="77777777" w:rsidTr="00076C7D">
        <w:tc>
          <w:tcPr>
            <w:tcW w:w="10160" w:type="dxa"/>
          </w:tcPr>
          <w:p w14:paraId="4BBED0FA" w14:textId="77777777" w:rsidR="00F85377" w:rsidRPr="00D14D9E" w:rsidRDefault="00F85377" w:rsidP="00F85377">
            <w:pPr>
              <w:pStyle w:val="NormalWeb"/>
              <w:widowControl w:val="0"/>
              <w:rPr>
                <w:sz w:val="20"/>
                <w:szCs w:val="20"/>
                <w:highlight w:val="green"/>
              </w:rPr>
            </w:pPr>
            <w:r w:rsidRPr="00D14D9E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263ECCC" w14:textId="77777777" w:rsidR="00F85377" w:rsidRPr="00D14D9E" w:rsidRDefault="00F85377" w:rsidP="00F85377">
            <w:pPr>
              <w:pStyle w:val="NormalWeb"/>
              <w:widowControl w:val="0"/>
              <w:rPr>
                <w:strike/>
                <w:color w:val="000000"/>
                <w:sz w:val="20"/>
                <w:szCs w:val="20"/>
              </w:rPr>
            </w:pPr>
            <w:r w:rsidRPr="00D14D9E">
              <w:rPr>
                <w:bCs/>
                <w:color w:val="000000"/>
                <w:sz w:val="20"/>
                <w:szCs w:val="20"/>
              </w:rPr>
              <w:t>F</w:t>
            </w:r>
            <w:r w:rsidRPr="00D14D9E">
              <w:rPr>
                <w:bCs/>
                <w:color w:val="000000"/>
                <w:sz w:val="20"/>
                <w:szCs w:val="20"/>
                <w:lang w:eastAsia="en-GB"/>
              </w:rPr>
              <w:t xml:space="preserve">or PDCCH </w:t>
            </w:r>
            <w:proofErr w:type="gramStart"/>
            <w:r w:rsidRPr="00D14D9E">
              <w:rPr>
                <w:bCs/>
                <w:color w:val="000000"/>
                <w:sz w:val="20"/>
                <w:szCs w:val="20"/>
                <w:lang w:eastAsia="en-GB"/>
              </w:rPr>
              <w:t>ordered-RACH</w:t>
            </w:r>
            <w:proofErr w:type="gramEnd"/>
            <w:r w:rsidRPr="00D14D9E">
              <w:rPr>
                <w:bCs/>
                <w:color w:val="000000"/>
                <w:sz w:val="20"/>
                <w:szCs w:val="20"/>
                <w:lang w:eastAsia="en-GB"/>
              </w:rPr>
              <w:t xml:space="preserve"> for candidate cell(s), RAR reception can be configured/indicated</w:t>
            </w:r>
          </w:p>
          <w:p w14:paraId="7E80301D" w14:textId="77777777" w:rsidR="00F85377" w:rsidRPr="00D14D9E" w:rsidRDefault="00F85377" w:rsidP="00F85377">
            <w:pPr>
              <w:pStyle w:val="NormalWeb"/>
              <w:widowControl w:val="0"/>
              <w:numPr>
                <w:ilvl w:val="0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If reception of RAR is not configured/indicated (without RAR)</w:t>
            </w:r>
          </w:p>
          <w:p w14:paraId="16C2B8DB" w14:textId="77777777" w:rsidR="00F85377" w:rsidRPr="00D14D9E" w:rsidRDefault="00F85377" w:rsidP="00F85377">
            <w:pPr>
              <w:pStyle w:val="NormalWeb"/>
              <w:widowControl w:val="0"/>
              <w:numPr>
                <w:ilvl w:val="1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TA value of candidate cell is indicated in cell switch command</w:t>
            </w:r>
          </w:p>
          <w:p w14:paraId="473A67D3" w14:textId="77777777" w:rsidR="00F85377" w:rsidRPr="00D14D9E" w:rsidRDefault="00F85377" w:rsidP="00F85377">
            <w:pPr>
              <w:pStyle w:val="NormalWeb"/>
              <w:widowControl w:val="0"/>
              <w:numPr>
                <w:ilvl w:val="1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 xml:space="preserve">FFS: </w:t>
            </w:r>
            <w:r w:rsidRPr="00D14D9E">
              <w:rPr>
                <w:color w:val="000000"/>
                <w:sz w:val="20"/>
                <w:szCs w:val="20"/>
              </w:rPr>
              <w:t>whether UE should re-transmit PRACH</w:t>
            </w:r>
            <w:r w:rsidRPr="00D14D9E">
              <w:rPr>
                <w:color w:val="000000"/>
                <w:sz w:val="20"/>
                <w:szCs w:val="20"/>
                <w:lang w:val="en-GB"/>
              </w:rPr>
              <w:t xml:space="preserve"> when reception of RAR is not configured/indicated</w:t>
            </w:r>
          </w:p>
          <w:p w14:paraId="26ADE152" w14:textId="77777777" w:rsidR="00F85377" w:rsidRPr="00D14D9E" w:rsidRDefault="00F85377" w:rsidP="00F85377">
            <w:pPr>
              <w:pStyle w:val="NormalWeb"/>
              <w:widowControl w:val="0"/>
              <w:numPr>
                <w:ilvl w:val="1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FFS: how UE determine the transmit power of subsequent PRACH triggered by PDCCH order</w:t>
            </w:r>
          </w:p>
          <w:p w14:paraId="77A9CE31" w14:textId="77777777" w:rsidR="00F85377" w:rsidRPr="00D14D9E" w:rsidRDefault="00F85377" w:rsidP="00F85377">
            <w:pPr>
              <w:pStyle w:val="NormalWeb"/>
              <w:widowControl w:val="0"/>
              <w:numPr>
                <w:ilvl w:val="0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If reception of RAR is configured/indicated (with RAR), FFS</w:t>
            </w:r>
          </w:p>
          <w:p w14:paraId="485831F9" w14:textId="77777777" w:rsidR="00F85377" w:rsidRPr="00D14D9E" w:rsidRDefault="00F85377" w:rsidP="00F85377">
            <w:pPr>
              <w:pStyle w:val="NormalWeb"/>
              <w:widowControl w:val="0"/>
              <w:numPr>
                <w:ilvl w:val="1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whether RAR is received from</w:t>
            </w:r>
            <w:r w:rsidRPr="00D14D9E">
              <w:rPr>
                <w:strike/>
                <w:color w:val="000000"/>
                <w:sz w:val="20"/>
                <w:szCs w:val="20"/>
                <w:lang w:val="en-GB"/>
              </w:rPr>
              <w:t xml:space="preserve"> </w:t>
            </w:r>
            <w:r w:rsidRPr="00D14D9E">
              <w:rPr>
                <w:color w:val="000000"/>
                <w:sz w:val="20"/>
                <w:szCs w:val="20"/>
                <w:lang w:val="en-GB"/>
              </w:rPr>
              <w:t>serving cell or candidate cell</w:t>
            </w:r>
          </w:p>
          <w:p w14:paraId="7A82072D" w14:textId="77777777" w:rsidR="00F85377" w:rsidRPr="00D14D9E" w:rsidRDefault="00F85377" w:rsidP="00F85377">
            <w:pPr>
              <w:pStyle w:val="NormalWeb"/>
              <w:widowControl w:val="0"/>
              <w:numPr>
                <w:ilvl w:val="2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bCs/>
                <w:color w:val="000000"/>
                <w:sz w:val="20"/>
                <w:szCs w:val="20"/>
                <w:lang w:val="en-GB"/>
              </w:rPr>
              <w:t xml:space="preserve">if RAR is received from </w:t>
            </w:r>
            <w:r w:rsidRPr="00D14D9E">
              <w:rPr>
                <w:color w:val="000000"/>
                <w:sz w:val="20"/>
                <w:szCs w:val="20"/>
                <w:lang w:val="en-GB"/>
              </w:rPr>
              <w:t>candidate</w:t>
            </w:r>
            <w:r w:rsidRPr="00D14D9E">
              <w:rPr>
                <w:bCs/>
                <w:color w:val="000000"/>
                <w:sz w:val="20"/>
                <w:szCs w:val="20"/>
                <w:lang w:val="en-GB"/>
              </w:rPr>
              <w:t xml:space="preserve"> cell, whether Type1-PDCCH CSS of the </w:t>
            </w:r>
            <w:r w:rsidRPr="00D14D9E">
              <w:rPr>
                <w:color w:val="000000"/>
                <w:sz w:val="20"/>
                <w:szCs w:val="20"/>
                <w:lang w:val="en-GB"/>
              </w:rPr>
              <w:t>candidate</w:t>
            </w:r>
            <w:r w:rsidRPr="00D14D9E">
              <w:rPr>
                <w:bCs/>
                <w:color w:val="000000"/>
                <w:sz w:val="20"/>
                <w:szCs w:val="20"/>
                <w:lang w:val="en-GB"/>
              </w:rPr>
              <w:t xml:space="preserve"> cell is configured to the UE</w:t>
            </w:r>
          </w:p>
          <w:p w14:paraId="695A54DD" w14:textId="77777777" w:rsidR="00F85377" w:rsidRPr="00D14D9E" w:rsidRDefault="00F85377" w:rsidP="00F85377">
            <w:pPr>
              <w:pStyle w:val="NormalWeb"/>
              <w:widowControl w:val="0"/>
              <w:numPr>
                <w:ilvl w:val="1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>content of RAR</w:t>
            </w:r>
          </w:p>
          <w:p w14:paraId="49768484" w14:textId="77777777" w:rsidR="00F85377" w:rsidRPr="00D14D9E" w:rsidRDefault="00F85377" w:rsidP="00F85377">
            <w:pPr>
              <w:pStyle w:val="NormalWeb"/>
              <w:widowControl w:val="0"/>
              <w:numPr>
                <w:ilvl w:val="0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color w:val="000000"/>
                <w:sz w:val="20"/>
                <w:szCs w:val="20"/>
                <w:lang w:val="en-GB"/>
              </w:rPr>
              <w:t xml:space="preserve">FFS: </w:t>
            </w:r>
            <w:proofErr w:type="spellStart"/>
            <w:r w:rsidRPr="00D14D9E">
              <w:rPr>
                <w:color w:val="000000"/>
                <w:sz w:val="20"/>
                <w:szCs w:val="20"/>
                <w:lang w:val="en-GB"/>
              </w:rPr>
              <w:t>signaling</w:t>
            </w:r>
            <w:proofErr w:type="spellEnd"/>
            <w:r w:rsidRPr="00D14D9E">
              <w:rPr>
                <w:color w:val="000000"/>
                <w:sz w:val="20"/>
                <w:szCs w:val="20"/>
                <w:lang w:val="en-GB"/>
              </w:rPr>
              <w:t xml:space="preserve"> for configuration/indication of whether RAR needs to be received</w:t>
            </w:r>
          </w:p>
          <w:p w14:paraId="62C69ACF" w14:textId="77777777" w:rsidR="00F85377" w:rsidRPr="00D14D9E" w:rsidRDefault="00F85377" w:rsidP="00F85377">
            <w:pPr>
              <w:pStyle w:val="NormalWeb"/>
              <w:widowControl w:val="0"/>
              <w:numPr>
                <w:ilvl w:val="0"/>
                <w:numId w:val="28"/>
              </w:numPr>
              <w:rPr>
                <w:color w:val="000000"/>
                <w:sz w:val="20"/>
                <w:szCs w:val="20"/>
                <w:lang w:val="en-GB"/>
              </w:rPr>
            </w:pPr>
            <w:r w:rsidRPr="00D14D9E">
              <w:rPr>
                <w:rFonts w:eastAsia="DengXian"/>
                <w:color w:val="000000"/>
                <w:sz w:val="20"/>
                <w:szCs w:val="20"/>
                <w:lang w:val="en-GB"/>
              </w:rPr>
              <w:t>UE can report the support combination of with RAR only and without RAR only, where support of one default scheme is the baseline UE approach for LTM</w:t>
            </w:r>
          </w:p>
          <w:p w14:paraId="782DF5C0" w14:textId="77777777" w:rsidR="00F85377" w:rsidRPr="00D14D9E" w:rsidRDefault="00F85377" w:rsidP="00F85377">
            <w:pPr>
              <w:pStyle w:val="NormalWeb"/>
              <w:widowControl w:val="0"/>
              <w:numPr>
                <w:ilvl w:val="0"/>
                <w:numId w:val="28"/>
              </w:numPr>
              <w:rPr>
                <w:rFonts w:eastAsia="DengXian"/>
                <w:color w:val="000000"/>
                <w:sz w:val="20"/>
                <w:szCs w:val="20"/>
              </w:rPr>
            </w:pPr>
            <w:r w:rsidRPr="00D14D9E">
              <w:rPr>
                <w:rFonts w:eastAsia="DengXian"/>
                <w:color w:val="000000"/>
                <w:sz w:val="20"/>
                <w:szCs w:val="20"/>
                <w:lang w:val="en-GB"/>
              </w:rPr>
              <w:t>Send LS to RAN2 and RAN3 to check the feasibility about this agreement</w:t>
            </w:r>
          </w:p>
          <w:p w14:paraId="180EDA60" w14:textId="77777777" w:rsidR="006D5957" w:rsidRDefault="00F85377" w:rsidP="00F85377">
            <w:pPr>
              <w:snapToGrid w:val="0"/>
              <w:rPr>
                <w:rFonts w:eastAsia="DengXian"/>
                <w:color w:val="000000"/>
              </w:rPr>
            </w:pPr>
            <w:r w:rsidRPr="00D14D9E">
              <w:rPr>
                <w:rFonts w:eastAsia="DengXian"/>
                <w:color w:val="000000"/>
              </w:rPr>
              <w:t>Note: Definition of candidate cells is up to RAN2</w:t>
            </w:r>
          </w:p>
          <w:p w14:paraId="0C346120" w14:textId="77777777" w:rsidR="00300C21" w:rsidRPr="00D14D9E" w:rsidRDefault="00300C21" w:rsidP="00300C21">
            <w:pPr>
              <w:snapToGrid w:val="0"/>
              <w:rPr>
                <w:rFonts w:eastAsia="DengXian"/>
                <w:highlight w:val="green"/>
                <w:lang w:eastAsia="zh-CN"/>
              </w:rPr>
            </w:pPr>
            <w:r w:rsidRPr="00D14D9E">
              <w:rPr>
                <w:rFonts w:eastAsia="DengXian"/>
                <w:b/>
                <w:highlight w:val="green"/>
                <w:lang w:eastAsia="zh-CN"/>
              </w:rPr>
              <w:lastRenderedPageBreak/>
              <w:t>Agreement</w:t>
            </w:r>
          </w:p>
          <w:p w14:paraId="507ED2F4" w14:textId="77777777" w:rsidR="00300C21" w:rsidRPr="00D14D9E" w:rsidRDefault="00300C21" w:rsidP="00300C21">
            <w:pPr>
              <w:snapToGrid w:val="0"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>on whether UE should initiate re-transmit PRACH when reception of RAR is not configured/indicated, down select one from the following alternatives.</w:t>
            </w:r>
          </w:p>
          <w:p w14:paraId="2C6FBBAD" w14:textId="77777777" w:rsidR="00300C21" w:rsidRPr="00D14D9E" w:rsidRDefault="00300C21" w:rsidP="00300C21">
            <w:pPr>
              <w:pStyle w:val="ListParagraph"/>
              <w:numPr>
                <w:ilvl w:val="0"/>
                <w:numId w:val="29"/>
              </w:numPr>
              <w:snapToGrid w:val="0"/>
              <w:spacing w:after="160" w:line="256" w:lineRule="auto"/>
              <w:ind w:left="360"/>
              <w:contextualSpacing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 xml:space="preserve">Alt 1: UE autonomous </w:t>
            </w:r>
            <w:r w:rsidRPr="00D14D9E">
              <w:rPr>
                <w:lang w:eastAsia="zh-CN"/>
              </w:rPr>
              <w:t xml:space="preserve">re-transmission of PRACH is not allowed (e.g., by setting the number of allowed PRACH transmission to the minimum value of </w:t>
            </w:r>
            <w:proofErr w:type="spellStart"/>
            <w:r w:rsidRPr="00D14D9E">
              <w:rPr>
                <w:i w:val="0"/>
                <w:iCs w:val="0"/>
                <w:lang w:eastAsia="zh-CN"/>
              </w:rPr>
              <w:t>PreambleTransMax</w:t>
            </w:r>
            <w:proofErr w:type="spellEnd"/>
            <w:r w:rsidRPr="00D14D9E">
              <w:rPr>
                <w:iCs w:val="0"/>
                <w:lang w:eastAsia="zh-CN"/>
              </w:rPr>
              <w:t>=1</w:t>
            </w:r>
            <w:r w:rsidRPr="00D14D9E">
              <w:rPr>
                <w:lang w:eastAsia="zh-CN"/>
              </w:rPr>
              <w:t>)</w:t>
            </w:r>
          </w:p>
          <w:p w14:paraId="557F97F0" w14:textId="77777777" w:rsidR="00300C21" w:rsidRPr="00D14D9E" w:rsidRDefault="00300C21" w:rsidP="00300C21">
            <w:pPr>
              <w:pStyle w:val="ListParagraph"/>
              <w:numPr>
                <w:ilvl w:val="1"/>
                <w:numId w:val="29"/>
              </w:numPr>
              <w:snapToGrid w:val="0"/>
              <w:spacing w:after="160" w:line="256" w:lineRule="auto"/>
              <w:ind w:left="360" w:hanging="360"/>
              <w:contextualSpacing/>
              <w:rPr>
                <w:rFonts w:eastAsia="DengXian"/>
                <w:strike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 xml:space="preserve">Alt 2: UE autonomous </w:t>
            </w:r>
            <w:r w:rsidRPr="00D14D9E">
              <w:rPr>
                <w:lang w:eastAsia="zh-CN"/>
              </w:rPr>
              <w:t xml:space="preserve">Re-transmission of PRACH is allowed, </w:t>
            </w:r>
          </w:p>
          <w:p w14:paraId="06B94262" w14:textId="28F06C17" w:rsidR="00300C21" w:rsidRPr="00300C21" w:rsidRDefault="00300C21" w:rsidP="00300C21">
            <w:pPr>
              <w:pStyle w:val="ListParagraph"/>
              <w:numPr>
                <w:ilvl w:val="2"/>
                <w:numId w:val="30"/>
              </w:numPr>
              <w:snapToGrid w:val="0"/>
              <w:spacing w:after="160" w:line="256" w:lineRule="auto"/>
              <w:contextualSpacing/>
              <w:rPr>
                <w:rFonts w:eastAsia="DengXian"/>
                <w:strike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 xml:space="preserve">The number of PRACH transmission will be defined </w:t>
            </w:r>
            <w:proofErr w:type="gramStart"/>
            <w:r w:rsidRPr="00D14D9E">
              <w:rPr>
                <w:rFonts w:eastAsia="DengXian"/>
                <w:lang w:eastAsia="zh-CN"/>
              </w:rPr>
              <w:t>e.g.</w:t>
            </w:r>
            <w:proofErr w:type="gramEnd"/>
            <w:r w:rsidRPr="00D14D9E">
              <w:rPr>
                <w:rFonts w:eastAsia="DengXian"/>
                <w:lang w:eastAsia="zh-CN"/>
              </w:rPr>
              <w:t xml:space="preserve"> set the times of RACH transmission to the minimum value of </w:t>
            </w:r>
            <w:proofErr w:type="spellStart"/>
            <w:r w:rsidRPr="00D14D9E">
              <w:rPr>
                <w:i w:val="0"/>
                <w:iCs w:val="0"/>
                <w:lang w:eastAsia="zh-CN"/>
              </w:rPr>
              <w:t>PreambleTransMax</w:t>
            </w:r>
            <w:proofErr w:type="spellEnd"/>
          </w:p>
          <w:p w14:paraId="0CDC564A" w14:textId="653D963B" w:rsidR="00574FF0" w:rsidRPr="00D14D9E" w:rsidRDefault="00574FF0" w:rsidP="00574FF0">
            <w:pPr>
              <w:snapToGrid w:val="0"/>
              <w:rPr>
                <w:rFonts w:eastAsia="DengXian"/>
                <w:highlight w:val="green"/>
                <w:lang w:eastAsia="zh-CN"/>
              </w:rPr>
            </w:pPr>
            <w:r w:rsidRPr="00D14D9E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20325E45" w14:textId="77777777" w:rsidR="00574FF0" w:rsidRDefault="00574FF0" w:rsidP="00574FF0">
            <w:pPr>
              <w:snapToGrid w:val="0"/>
              <w:rPr>
                <w:rFonts w:eastAsia="DengXian"/>
                <w:lang w:eastAsia="zh-CN"/>
              </w:rPr>
            </w:pPr>
            <w:r w:rsidRPr="00D14D9E">
              <w:t>Whether RAR needs to be received</w:t>
            </w:r>
            <w:r w:rsidRPr="00D14D9E">
              <w:rPr>
                <w:rFonts w:eastAsia="DengXian"/>
                <w:lang w:eastAsia="zh-CN"/>
              </w:rPr>
              <w:t xml:space="preserve"> is configured by RRC</w:t>
            </w:r>
          </w:p>
          <w:p w14:paraId="3B785C98" w14:textId="6D99A720" w:rsidR="00F843DA" w:rsidRPr="0078079F" w:rsidRDefault="00F843DA" w:rsidP="00F843DA">
            <w:pPr>
              <w:rPr>
                <w:b/>
                <w:bCs/>
                <w:lang w:eastAsia="x-none"/>
              </w:rPr>
            </w:pPr>
            <w:r w:rsidRPr="0078079F">
              <w:rPr>
                <w:b/>
                <w:bCs/>
                <w:lang w:eastAsia="x-none"/>
              </w:rPr>
              <w:t>Conclusion</w:t>
            </w:r>
            <w:r>
              <w:rPr>
                <w:b/>
                <w:bCs/>
                <w:lang w:eastAsia="x-none"/>
              </w:rPr>
              <w:t xml:space="preserve"> (RAN1#112 MIMO)</w:t>
            </w:r>
          </w:p>
          <w:p w14:paraId="2A1B91F5" w14:textId="724167F7" w:rsidR="0079051E" w:rsidRPr="00F843DA" w:rsidRDefault="00F843DA" w:rsidP="00F843DA">
            <w:pPr>
              <w:rPr>
                <w:lang w:eastAsia="x-none"/>
              </w:rPr>
            </w:pPr>
            <w:r w:rsidRPr="0078079F">
              <w:rPr>
                <w:lang w:eastAsia="x-none"/>
              </w:rPr>
              <w:t>For inter-cell multi-DCI based multi-TRP operation with two TA enhancement, there is no consensus to introduce additional type 1 CSS configuration per additional PCI.</w:t>
            </w:r>
          </w:p>
        </w:tc>
      </w:tr>
    </w:tbl>
    <w:p w14:paraId="04A17646" w14:textId="280AEBB7" w:rsidR="00076C7D" w:rsidRDefault="00076C7D" w:rsidP="008E37B5"/>
    <w:p w14:paraId="46869F9A" w14:textId="1BD7AF8A" w:rsidR="00574FF0" w:rsidRDefault="005D375B" w:rsidP="008E37B5">
      <w:r>
        <w:t>Note that i</w:t>
      </w:r>
      <w:r w:rsidR="007436CA">
        <w:t xml:space="preserve">f reception of RAR is not configured, </w:t>
      </w:r>
      <w:r w:rsidR="00D675A8">
        <w:t xml:space="preserve">the simplest solution is </w:t>
      </w:r>
      <w:r w:rsidR="00037094">
        <w:t>that UE autonomous re-transmission is not allowed. U</w:t>
      </w:r>
      <w:r w:rsidR="00092665">
        <w:t xml:space="preserve">nnecessary retransmission of </w:t>
      </w:r>
      <w:r w:rsidR="003E6930">
        <w:t>P</w:t>
      </w:r>
      <w:r w:rsidR="00092665">
        <w:t>RACH causes UL Tx interruption</w:t>
      </w:r>
      <w:r w:rsidR="003E6930">
        <w:t xml:space="preserve"> in the serving cell</w:t>
      </w:r>
      <w:r w:rsidR="00092665">
        <w:t xml:space="preserve">, possible collision </w:t>
      </w:r>
      <w:r w:rsidR="003E6930">
        <w:t xml:space="preserve">with </w:t>
      </w:r>
      <w:r w:rsidR="00072C63">
        <w:t xml:space="preserve">PRACH </w:t>
      </w:r>
      <w:r w:rsidR="00092665">
        <w:t xml:space="preserve">and </w:t>
      </w:r>
      <w:r w:rsidR="00072C63">
        <w:t xml:space="preserve">contributes to </w:t>
      </w:r>
      <w:r w:rsidR="00092665">
        <w:t>uplink interference.</w:t>
      </w:r>
    </w:p>
    <w:p w14:paraId="45A626FE" w14:textId="3C75A9CD" w:rsidR="00AA2614" w:rsidRPr="00072C63" w:rsidRDefault="00AA2614" w:rsidP="008E37B5">
      <w:pPr>
        <w:rPr>
          <w:b/>
          <w:bCs/>
          <w:i/>
          <w:iCs/>
        </w:rPr>
      </w:pPr>
      <w:r w:rsidRPr="00072C63">
        <w:rPr>
          <w:b/>
          <w:bCs/>
          <w:i/>
          <w:iCs/>
        </w:rPr>
        <w:t>Proposal</w:t>
      </w:r>
      <w:r w:rsidR="004A613E">
        <w:rPr>
          <w:b/>
          <w:bCs/>
          <w:i/>
          <w:iCs/>
        </w:rPr>
        <w:t>-2</w:t>
      </w:r>
      <w:r w:rsidRPr="00072C63">
        <w:rPr>
          <w:b/>
          <w:bCs/>
          <w:i/>
          <w:iCs/>
        </w:rPr>
        <w:t>: If reception of RAR is not configured UE autonomous re-transmission of PRACH is not allowed (Alt-1)</w:t>
      </w:r>
    </w:p>
    <w:p w14:paraId="3DC86DFA" w14:textId="6FB940D2" w:rsidR="00AA2614" w:rsidRPr="000F6311" w:rsidRDefault="00F25B39" w:rsidP="008E37B5">
      <w:r>
        <w:t xml:space="preserve">If reception of RAR is configured by RRC, </w:t>
      </w:r>
      <w:r w:rsidR="0079051E">
        <w:t xml:space="preserve">then RAR should be </w:t>
      </w:r>
      <w:r w:rsidR="009066AA">
        <w:t xml:space="preserve">expected </w:t>
      </w:r>
      <w:r w:rsidR="0079051E">
        <w:t>from serving cell</w:t>
      </w:r>
      <w:r w:rsidR="009066AA">
        <w:t xml:space="preserve"> only. RAR reception from </w:t>
      </w:r>
      <w:r w:rsidR="006A1E55">
        <w:t xml:space="preserve">a </w:t>
      </w:r>
      <w:proofErr w:type="spellStart"/>
      <w:r w:rsidR="006A1E55">
        <w:t>non serving</w:t>
      </w:r>
      <w:proofErr w:type="spellEnd"/>
      <w:r w:rsidR="006A1E55">
        <w:t xml:space="preserve"> cell requires</w:t>
      </w:r>
      <w:r w:rsidR="009B4A21">
        <w:t xml:space="preserve"> a UE to monitor</w:t>
      </w:r>
      <w:r w:rsidR="006A1E55">
        <w:t xml:space="preserve"> </w:t>
      </w:r>
      <w:r w:rsidR="006E6689">
        <w:t xml:space="preserve">type I CSS from a non-serving cell that </w:t>
      </w:r>
      <w:r w:rsidR="007300CD">
        <w:t>has no consensus in RAN1 (as per Conclusion from MIMO in RAN1#112)</w:t>
      </w:r>
    </w:p>
    <w:p w14:paraId="260BA1C4" w14:textId="1C2D5642" w:rsidR="00C85063" w:rsidRDefault="00C85063" w:rsidP="008E37B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</w:t>
      </w:r>
      <w:r w:rsidR="003E629A">
        <w:rPr>
          <w:b/>
          <w:bCs/>
          <w:i/>
          <w:iCs/>
          <w:lang w:eastAsia="zh-CN"/>
        </w:rPr>
        <w:t>l</w:t>
      </w:r>
      <w:r w:rsidR="00E32EEF">
        <w:rPr>
          <w:b/>
          <w:bCs/>
          <w:i/>
          <w:iCs/>
          <w:lang w:eastAsia="zh-CN"/>
        </w:rPr>
        <w:t>-3</w:t>
      </w:r>
      <w:r w:rsidRPr="00BA1B6D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="003E629A">
        <w:rPr>
          <w:b/>
          <w:bCs/>
          <w:i/>
          <w:iCs/>
          <w:lang w:eastAsia="zh-CN"/>
        </w:rPr>
        <w:t>If reception of RAR is configured</w:t>
      </w:r>
      <w:r w:rsidR="00E85F92">
        <w:rPr>
          <w:b/>
          <w:bCs/>
          <w:i/>
          <w:iCs/>
          <w:lang w:eastAsia="zh-CN"/>
        </w:rPr>
        <w:t xml:space="preserve"> RAR is expected from serving cell</w:t>
      </w:r>
      <w:r w:rsidR="00E32EEF">
        <w:rPr>
          <w:b/>
          <w:bCs/>
          <w:i/>
          <w:iCs/>
          <w:lang w:eastAsia="zh-CN"/>
        </w:rPr>
        <w:t xml:space="preserve"> only</w:t>
      </w:r>
    </w:p>
    <w:p w14:paraId="4F1E8EC4" w14:textId="22369446" w:rsidR="00E85F92" w:rsidRDefault="00E85F92" w:rsidP="008E37B5">
      <w:pPr>
        <w:rPr>
          <w:lang w:eastAsia="zh-CN"/>
        </w:rPr>
      </w:pPr>
      <w:r>
        <w:rPr>
          <w:lang w:eastAsia="zh-CN"/>
        </w:rPr>
        <w:t xml:space="preserve">It has also been discussed that </w:t>
      </w:r>
      <w:r w:rsidR="00454517">
        <w:rPr>
          <w:lang w:eastAsia="zh-CN"/>
        </w:rPr>
        <w:t xml:space="preserve">a default scheme is defined that is supported by all UEs without restriction. The default scheme should </w:t>
      </w:r>
      <w:r w:rsidR="009D1716">
        <w:rPr>
          <w:lang w:eastAsia="zh-CN"/>
        </w:rPr>
        <w:t xml:space="preserve">be </w:t>
      </w:r>
      <w:r w:rsidR="00454517">
        <w:rPr>
          <w:lang w:eastAsia="zh-CN"/>
        </w:rPr>
        <w:t>the scheme without RAR.</w:t>
      </w:r>
    </w:p>
    <w:p w14:paraId="4C1360E2" w14:textId="0DBF3DB9" w:rsidR="00454517" w:rsidRPr="008054CA" w:rsidRDefault="00454517" w:rsidP="008E37B5">
      <w:pPr>
        <w:rPr>
          <w:b/>
          <w:bCs/>
          <w:i/>
          <w:iCs/>
          <w:szCs w:val="22"/>
        </w:rPr>
      </w:pPr>
      <w:r w:rsidRPr="008054CA">
        <w:rPr>
          <w:b/>
          <w:bCs/>
          <w:i/>
          <w:iCs/>
          <w:lang w:eastAsia="zh-CN"/>
        </w:rPr>
        <w:t>Proposal</w:t>
      </w:r>
      <w:r w:rsidR="002935FF">
        <w:rPr>
          <w:b/>
          <w:bCs/>
          <w:i/>
          <w:iCs/>
          <w:lang w:eastAsia="zh-CN"/>
        </w:rPr>
        <w:t>-4</w:t>
      </w:r>
      <w:r w:rsidRPr="008054CA">
        <w:rPr>
          <w:b/>
          <w:bCs/>
          <w:i/>
          <w:iCs/>
          <w:lang w:eastAsia="zh-CN"/>
        </w:rPr>
        <w:t xml:space="preserve">: </w:t>
      </w:r>
      <w:r w:rsidR="004962E2" w:rsidRPr="008054CA">
        <w:rPr>
          <w:b/>
          <w:bCs/>
          <w:i/>
          <w:iCs/>
          <w:lang w:eastAsia="zh-CN"/>
        </w:rPr>
        <w:t>Support without RAR as t</w:t>
      </w:r>
      <w:r w:rsidRPr="008054CA">
        <w:rPr>
          <w:b/>
          <w:bCs/>
          <w:i/>
          <w:iCs/>
          <w:lang w:eastAsia="zh-CN"/>
        </w:rPr>
        <w:t xml:space="preserve">he default scheme </w:t>
      </w:r>
      <w:r w:rsidR="004962E2" w:rsidRPr="008054CA">
        <w:rPr>
          <w:b/>
          <w:bCs/>
          <w:i/>
          <w:iCs/>
          <w:lang w:eastAsia="zh-CN"/>
        </w:rPr>
        <w:t>for PDCCH order</w:t>
      </w:r>
      <w:r w:rsidR="008054CA" w:rsidRPr="008054CA">
        <w:rPr>
          <w:b/>
          <w:bCs/>
          <w:i/>
          <w:iCs/>
          <w:lang w:eastAsia="zh-CN"/>
        </w:rPr>
        <w:t>ed RACH</w:t>
      </w:r>
      <w:r w:rsidR="004962E2" w:rsidRPr="008054CA">
        <w:rPr>
          <w:b/>
          <w:bCs/>
          <w:i/>
          <w:iCs/>
          <w:lang w:eastAsia="zh-CN"/>
        </w:rPr>
        <w:t xml:space="preserve"> for LTM </w:t>
      </w:r>
    </w:p>
    <w:p w14:paraId="6E19BC69" w14:textId="77777777" w:rsidR="00130D66" w:rsidRPr="008E37B5" w:rsidRDefault="00130D66" w:rsidP="00130D66"/>
    <w:p w14:paraId="6C5DFD68" w14:textId="0B00F01B" w:rsidR="00130D66" w:rsidRDefault="00130D66" w:rsidP="00130D66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RACH-less procedure</w:t>
      </w:r>
    </w:p>
    <w:p w14:paraId="081E242A" w14:textId="77777777" w:rsidR="00BB28CF" w:rsidRPr="00BB28CF" w:rsidRDefault="00BB28CF" w:rsidP="00BB28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B28CF" w14:paraId="547DBA34" w14:textId="77777777" w:rsidTr="00BB28CF">
        <w:tc>
          <w:tcPr>
            <w:tcW w:w="10160" w:type="dxa"/>
          </w:tcPr>
          <w:p w14:paraId="765D523A" w14:textId="77777777" w:rsidR="00BB28CF" w:rsidRPr="00D14D9E" w:rsidRDefault="00BB28CF" w:rsidP="00BB28CF">
            <w:pPr>
              <w:rPr>
                <w:rFonts w:eastAsia="DengXian"/>
                <w:highlight w:val="darkYellow"/>
                <w:lang w:eastAsia="zh-CN"/>
              </w:rPr>
            </w:pPr>
            <w:r w:rsidRPr="00D14D9E"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75286624" w14:textId="77777777" w:rsidR="00BB28CF" w:rsidRPr="00D14D9E" w:rsidRDefault="00BB28CF" w:rsidP="00BB28CF">
            <w:pPr>
              <w:rPr>
                <w:rFonts w:eastAsia="DengXian"/>
                <w:lang w:eastAsia="zh-CN"/>
              </w:rPr>
            </w:pPr>
            <w:r w:rsidRPr="00D14D9E">
              <w:rPr>
                <w:rFonts w:eastAsia="DengXian" w:hint="eastAsia"/>
                <w:lang w:eastAsia="zh-CN"/>
              </w:rPr>
              <w:t>UE-based TA measurement</w:t>
            </w:r>
            <w:r w:rsidRPr="00D14D9E">
              <w:rPr>
                <w:rFonts w:eastAsia="DengXian"/>
                <w:lang w:eastAsia="zh-CN"/>
              </w:rPr>
              <w:t xml:space="preserve"> </w:t>
            </w:r>
            <w:r w:rsidRPr="00D14D9E">
              <w:rPr>
                <w:rFonts w:eastAsia="DengXian" w:hint="eastAsia"/>
                <w:lang w:eastAsia="zh-CN"/>
              </w:rPr>
              <w:t xml:space="preserve">(UE derives TA based on Rx timing difference between current serving cell and candidate cell as well as TA </w:t>
            </w:r>
            <w:r w:rsidRPr="00D14D9E">
              <w:rPr>
                <w:rFonts w:eastAsia="DengXian"/>
                <w:lang w:eastAsia="zh-CN"/>
              </w:rPr>
              <w:t>value</w:t>
            </w:r>
            <w:r w:rsidRPr="00D14D9E">
              <w:rPr>
                <w:rFonts w:eastAsia="DengXian" w:hint="eastAsia"/>
                <w:lang w:eastAsia="zh-CN"/>
              </w:rPr>
              <w:t xml:space="preserve"> for the current serving cell) is supported. </w:t>
            </w:r>
          </w:p>
          <w:p w14:paraId="29E362A6" w14:textId="77777777" w:rsidR="00BB28CF" w:rsidRPr="00D14D9E" w:rsidRDefault="00BB28CF" w:rsidP="00BB28CF">
            <w:pPr>
              <w:pStyle w:val="ListParagraph"/>
              <w:numPr>
                <w:ilvl w:val="0"/>
                <w:numId w:val="27"/>
              </w:numPr>
              <w:snapToGrid w:val="0"/>
              <w:spacing w:after="160" w:line="256" w:lineRule="auto"/>
              <w:ind w:left="360"/>
              <w:contextualSpacing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>C</w:t>
            </w:r>
            <w:r w:rsidRPr="00D14D9E">
              <w:rPr>
                <w:rFonts w:eastAsia="DengXian" w:hint="eastAsia"/>
                <w:lang w:eastAsia="zh-CN"/>
              </w:rPr>
              <w:t>orresponding UE capability is to be introduced to support UE-based TA measurement</w:t>
            </w:r>
          </w:p>
          <w:p w14:paraId="134C3F9E" w14:textId="77777777" w:rsidR="00BB28CF" w:rsidRPr="00D14D9E" w:rsidRDefault="00BB28CF" w:rsidP="00BB28CF">
            <w:pPr>
              <w:pStyle w:val="ListParagraph"/>
              <w:numPr>
                <w:ilvl w:val="0"/>
                <w:numId w:val="27"/>
              </w:numPr>
              <w:snapToGrid w:val="0"/>
              <w:spacing w:after="160" w:line="256" w:lineRule="auto"/>
              <w:ind w:left="360"/>
              <w:contextualSpacing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>F</w:t>
            </w:r>
            <w:r w:rsidRPr="00D14D9E">
              <w:rPr>
                <w:rFonts w:eastAsia="DengXian" w:hint="eastAsia"/>
                <w:lang w:eastAsia="zh-CN"/>
              </w:rPr>
              <w:t xml:space="preserve">or a UE reports support of this capability, configuration of UE-based TA measurement is </w:t>
            </w:r>
            <w:r w:rsidRPr="00D14D9E">
              <w:rPr>
                <w:rFonts w:eastAsia="DengXian"/>
                <w:lang w:eastAsia="zh-CN"/>
              </w:rPr>
              <w:t>supported</w:t>
            </w:r>
          </w:p>
          <w:p w14:paraId="256FFE5B" w14:textId="0D3E4B0A" w:rsidR="00BB28CF" w:rsidRPr="00BB28CF" w:rsidRDefault="00BB28CF" w:rsidP="00BB28CF">
            <w:pPr>
              <w:pStyle w:val="ListParagraph"/>
              <w:numPr>
                <w:ilvl w:val="0"/>
                <w:numId w:val="27"/>
              </w:numPr>
              <w:snapToGrid w:val="0"/>
              <w:spacing w:after="160" w:line="256" w:lineRule="auto"/>
              <w:ind w:left="360"/>
              <w:contextualSpacing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>FFS</w:t>
            </w:r>
            <w:r w:rsidRPr="00D14D9E">
              <w:rPr>
                <w:rFonts w:eastAsia="DengXian" w:hint="eastAsia"/>
                <w:lang w:eastAsia="zh-CN"/>
              </w:rPr>
              <w:t xml:space="preserve">: other </w:t>
            </w:r>
            <w:r w:rsidRPr="00D14D9E">
              <w:rPr>
                <w:rFonts w:eastAsia="DengXian"/>
              </w:rPr>
              <w:t>impacts</w:t>
            </w:r>
            <w:r w:rsidRPr="00D14D9E">
              <w:rPr>
                <w:rFonts w:eastAsia="DengXian"/>
                <w:lang w:eastAsia="zh-CN"/>
              </w:rPr>
              <w:t xml:space="preserve"> on </w:t>
            </w:r>
            <w:r w:rsidRPr="00D14D9E">
              <w:rPr>
                <w:rFonts w:eastAsia="DengXian" w:hint="eastAsia"/>
                <w:lang w:eastAsia="zh-CN"/>
              </w:rPr>
              <w:t>RAN1 spec</w:t>
            </w:r>
          </w:p>
        </w:tc>
      </w:tr>
    </w:tbl>
    <w:p w14:paraId="5210EB25" w14:textId="77777777" w:rsidR="00130D66" w:rsidRDefault="00130D66" w:rsidP="008E37B5">
      <w:pPr>
        <w:rPr>
          <w:sz w:val="22"/>
          <w:szCs w:val="24"/>
        </w:rPr>
      </w:pPr>
    </w:p>
    <w:p w14:paraId="0538EA04" w14:textId="56CA2B43" w:rsidR="00017A69" w:rsidRDefault="00EF2A47" w:rsidP="008E37B5">
      <w:r>
        <w:t>As</w:t>
      </w:r>
      <w:r w:rsidR="00AC7BC6">
        <w:t xml:space="preserve"> indicated in the working assumption from RAN1#112, f</w:t>
      </w:r>
      <w:r w:rsidR="00413F9E">
        <w:t>or synchronized TRPs</w:t>
      </w:r>
      <w:r w:rsidR="00C613F3">
        <w:t>,</w:t>
      </w:r>
      <w:r w:rsidR="00413F9E">
        <w:t xml:space="preserve"> </w:t>
      </w:r>
      <w:r w:rsidR="00C613F3">
        <w:t>a</w:t>
      </w:r>
      <w:r w:rsidR="00FD2CED" w:rsidRPr="00413F9E">
        <w:t xml:space="preserve"> RACH-less access solution can be supported in a manner </w:t>
      </w:r>
      <w:proofErr w:type="gramStart"/>
      <w:r w:rsidR="00FD2CED" w:rsidRPr="00413F9E">
        <w:t>similar to</w:t>
      </w:r>
      <w:proofErr w:type="gramEnd"/>
      <w:r w:rsidR="00FD2CED" w:rsidRPr="00413F9E">
        <w:t xml:space="preserve"> LTE where a </w:t>
      </w:r>
      <w:proofErr w:type="spellStart"/>
      <w:r w:rsidR="00FD2CED" w:rsidRPr="00C613F3">
        <w:rPr>
          <w:i/>
          <w:iCs/>
        </w:rPr>
        <w:t>rach</w:t>
      </w:r>
      <w:proofErr w:type="spellEnd"/>
      <w:r w:rsidR="00FD2CED" w:rsidRPr="00C613F3">
        <w:rPr>
          <w:i/>
          <w:iCs/>
        </w:rPr>
        <w:t>-Skip</w:t>
      </w:r>
      <w:r w:rsidR="00FD2CED" w:rsidRPr="00413F9E">
        <w:t xml:space="preserve"> configuration allows a UE to perform PUSCH transmission to a </w:t>
      </w:r>
      <w:r w:rsidR="00FD2CED" w:rsidRPr="00413F9E">
        <w:lastRenderedPageBreak/>
        <w:t xml:space="preserve">target </w:t>
      </w:r>
      <w:proofErr w:type="spellStart"/>
      <w:r w:rsidR="00FD2CED" w:rsidRPr="00413F9E">
        <w:t>PCell</w:t>
      </w:r>
      <w:proofErr w:type="spellEnd"/>
      <w:r w:rsidR="00FD2CED" w:rsidRPr="00413F9E">
        <w:t xml:space="preserve"> with a TA value of 0 or the latest TA value used for the source cell.</w:t>
      </w:r>
      <w:r w:rsidR="00992D5E">
        <w:t xml:space="preserve"> In addition to this, </w:t>
      </w:r>
      <w:r w:rsidR="00017A69">
        <w:t xml:space="preserve">subject to UE capability, </w:t>
      </w:r>
      <w:r w:rsidR="00992D5E">
        <w:t xml:space="preserve">a UE based procedure </w:t>
      </w:r>
      <w:r w:rsidR="00F51696">
        <w:t xml:space="preserve">is </w:t>
      </w:r>
      <w:r w:rsidR="00992D5E">
        <w:t xml:space="preserve">considered where </w:t>
      </w:r>
      <w:r w:rsidR="004129F4">
        <w:t>a UE autonomously determines and applies a TA for an indicated candidate cell.</w:t>
      </w:r>
      <w:r w:rsidR="00E82664">
        <w:t xml:space="preserve"> A UE that does not support this capability should be able to apply </w:t>
      </w:r>
      <w:r w:rsidR="00DE2F59">
        <w:t xml:space="preserve">TA value based on the serving cell – note that the TA value of the source cell is not accurately known at the NW (due to TA drift). </w:t>
      </w:r>
      <w:proofErr w:type="gramStart"/>
      <w:r w:rsidR="00DE2F59">
        <w:t>Therefore</w:t>
      </w:r>
      <w:proofErr w:type="gramEnd"/>
      <w:r w:rsidR="00DE2F59">
        <w:t xml:space="preserve"> an indication is needed to inform the UE whether </w:t>
      </w:r>
      <w:r w:rsidR="00747CF5">
        <w:t xml:space="preserve">the TA to be applied autonomously is based on the TA of the target cell or the </w:t>
      </w:r>
      <w:r w:rsidR="00461D34">
        <w:t>serving cell.</w:t>
      </w:r>
      <w:r w:rsidR="00F64293">
        <w:t xml:space="preserve"> </w:t>
      </w:r>
    </w:p>
    <w:p w14:paraId="5E3C8713" w14:textId="797270B2" w:rsidR="00407F24" w:rsidRPr="00891EBE" w:rsidRDefault="00407F24" w:rsidP="008E37B5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2935FF">
        <w:rPr>
          <w:b/>
          <w:bCs/>
          <w:i/>
          <w:iCs/>
        </w:rPr>
        <w:t>5</w:t>
      </w:r>
      <w:r w:rsidRPr="005B2B5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5B2B53">
        <w:rPr>
          <w:b/>
          <w:bCs/>
          <w:i/>
          <w:iCs/>
        </w:rPr>
        <w:t xml:space="preserve">upport </w:t>
      </w:r>
      <w:r w:rsidR="00461D34">
        <w:rPr>
          <w:b/>
          <w:bCs/>
          <w:i/>
          <w:iCs/>
        </w:rPr>
        <w:t xml:space="preserve">a configuration/indication to inform the UE whether the TA value </w:t>
      </w:r>
      <w:r w:rsidR="00173021">
        <w:rPr>
          <w:b/>
          <w:bCs/>
          <w:i/>
          <w:iCs/>
        </w:rPr>
        <w:t>applied by the UE autonomously (not indicated by the NW) is the serving cell-TA or derived from the candidate cell.</w:t>
      </w:r>
    </w:p>
    <w:p w14:paraId="52FEE1B8" w14:textId="77777777" w:rsidR="00FD2CED" w:rsidRPr="000802EB" w:rsidRDefault="00FD2CED" w:rsidP="008E37B5">
      <w:pPr>
        <w:rPr>
          <w:sz w:val="22"/>
          <w:szCs w:val="24"/>
        </w:rPr>
      </w:pPr>
    </w:p>
    <w:p w14:paraId="11F844CD" w14:textId="62AB9985" w:rsidR="00C72D15" w:rsidRDefault="0004131C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Cell switch command</w:t>
      </w:r>
    </w:p>
    <w:p w14:paraId="3E7257A8" w14:textId="77777777" w:rsidR="0012611B" w:rsidRDefault="0012611B" w:rsidP="00C72D15">
      <w:pPr>
        <w:rPr>
          <w:lang w:val="en-US"/>
        </w:rPr>
      </w:pPr>
    </w:p>
    <w:p w14:paraId="5B8F2167" w14:textId="5FFCE70E" w:rsidR="00D509DD" w:rsidRDefault="00DA21CC" w:rsidP="00C72D15">
      <w:pPr>
        <w:rPr>
          <w:lang w:val="en-US"/>
        </w:rPr>
      </w:pPr>
      <w:r>
        <w:rPr>
          <w:lang w:val="en-US"/>
        </w:rPr>
        <w:t xml:space="preserve">A </w:t>
      </w:r>
      <w:r w:rsidR="00895AB6">
        <w:rPr>
          <w:lang w:val="en-US"/>
        </w:rPr>
        <w:t xml:space="preserve">cell switch </w:t>
      </w:r>
      <w:r w:rsidR="00BF11C6">
        <w:rPr>
          <w:lang w:val="en-US"/>
        </w:rPr>
        <w:t xml:space="preserve">MAC-CE is expected to </w:t>
      </w:r>
      <w:r w:rsidR="00D509DD">
        <w:rPr>
          <w:lang w:val="en-US"/>
        </w:rPr>
        <w:t xml:space="preserve">provide </w:t>
      </w:r>
      <w:r w:rsidR="00BF11C6">
        <w:rPr>
          <w:lang w:val="en-US"/>
        </w:rPr>
        <w:t xml:space="preserve">at least </w:t>
      </w:r>
      <w:r w:rsidR="00D509DD">
        <w:rPr>
          <w:lang w:val="en-US"/>
        </w:rPr>
        <w:t xml:space="preserve">the following information to a UE </w:t>
      </w:r>
    </w:p>
    <w:p w14:paraId="165B9D95" w14:textId="4FB53406" w:rsidR="00B703E8" w:rsidRDefault="00F032A7" w:rsidP="00D509DD">
      <w:pPr>
        <w:pStyle w:val="ListParagraph"/>
        <w:numPr>
          <w:ilvl w:val="1"/>
          <w:numId w:val="20"/>
        </w:numPr>
      </w:pPr>
      <w:r>
        <w:t xml:space="preserve">Index to a configured candidate </w:t>
      </w:r>
      <w:r w:rsidR="00D509DD">
        <w:t>cell</w:t>
      </w:r>
      <w:r w:rsidR="000562F0">
        <w:t xml:space="preserve"> (the target cell)</w:t>
      </w:r>
    </w:p>
    <w:p w14:paraId="5AB5E89D" w14:textId="5D3F1B67" w:rsidR="009E0EE4" w:rsidRDefault="00F43F38" w:rsidP="00D509DD">
      <w:pPr>
        <w:pStyle w:val="ListParagraph"/>
        <w:numPr>
          <w:ilvl w:val="1"/>
          <w:numId w:val="20"/>
        </w:numPr>
      </w:pPr>
      <w:r>
        <w:t>RACH preamble</w:t>
      </w:r>
      <w:r w:rsidR="000A4AF9">
        <w:t xml:space="preserve">, </w:t>
      </w:r>
      <w:r w:rsidR="00D92B0E">
        <w:t xml:space="preserve">RACH occasion, </w:t>
      </w:r>
      <w:r w:rsidR="00B7384E">
        <w:t xml:space="preserve">PRACH Mask </w:t>
      </w:r>
      <w:r w:rsidR="009650EF">
        <w:t xml:space="preserve">(if TA </w:t>
      </w:r>
      <w:r w:rsidR="006110BD">
        <w:t xml:space="preserve">should be </w:t>
      </w:r>
      <w:r w:rsidR="009650EF">
        <w:t xml:space="preserve">acquired </w:t>
      </w:r>
      <w:r w:rsidR="006110BD">
        <w:t xml:space="preserve">after </w:t>
      </w:r>
      <w:r w:rsidR="009650EF">
        <w:t>cell-switch)</w:t>
      </w:r>
    </w:p>
    <w:p w14:paraId="69F0C473" w14:textId="413A80E0" w:rsidR="0078155B" w:rsidRPr="00D509DD" w:rsidRDefault="000562F0" w:rsidP="00D509DD">
      <w:pPr>
        <w:pStyle w:val="ListParagraph"/>
        <w:numPr>
          <w:ilvl w:val="1"/>
          <w:numId w:val="20"/>
        </w:numPr>
      </w:pPr>
      <w:r>
        <w:t>TA of the target cell</w:t>
      </w:r>
      <w:r w:rsidR="00410DEE" w:rsidRPr="00D509DD">
        <w:t xml:space="preserve"> </w:t>
      </w:r>
      <w:r w:rsidR="004D6CDE">
        <w:t xml:space="preserve">(if TA is acquired </w:t>
      </w:r>
      <w:r w:rsidR="000F6477">
        <w:t>before cell-switch</w:t>
      </w:r>
      <w:r w:rsidR="00350139">
        <w:t xml:space="preserve"> and RACH-less is not applied</w:t>
      </w:r>
      <w:r w:rsidR="000F6477">
        <w:t>)</w:t>
      </w:r>
    </w:p>
    <w:p w14:paraId="1800C976" w14:textId="62B7F808" w:rsidR="00B84AFA" w:rsidRPr="00BA1B6D" w:rsidRDefault="00B84AFA" w:rsidP="00C72D15">
      <w:pPr>
        <w:rPr>
          <w:b/>
          <w:bCs/>
          <w:i/>
          <w:iCs/>
          <w:lang w:eastAsia="zh-CN"/>
        </w:rPr>
      </w:pPr>
    </w:p>
    <w:p w14:paraId="0C27BC7D" w14:textId="39EC904E" w:rsidR="00D14DBF" w:rsidRPr="00BA1B6D" w:rsidRDefault="00D14DBF" w:rsidP="00C72D1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 w:rsidR="00EE1C12">
        <w:rPr>
          <w:b/>
          <w:bCs/>
          <w:i/>
          <w:iCs/>
          <w:lang w:eastAsia="zh-CN"/>
        </w:rPr>
        <w:t>6</w:t>
      </w:r>
      <w:r w:rsidR="005742A7" w:rsidRPr="00BA1B6D">
        <w:rPr>
          <w:b/>
          <w:bCs/>
          <w:i/>
          <w:iCs/>
          <w:lang w:eastAsia="zh-CN"/>
        </w:rPr>
        <w:t xml:space="preserve">: </w:t>
      </w:r>
      <w:r w:rsidR="00F133EC" w:rsidRPr="00BA1B6D">
        <w:rPr>
          <w:b/>
          <w:bCs/>
          <w:i/>
          <w:iCs/>
          <w:lang w:eastAsia="zh-CN"/>
        </w:rPr>
        <w:t xml:space="preserve">Consider defining a </w:t>
      </w:r>
      <w:r w:rsidR="00B51964">
        <w:rPr>
          <w:b/>
          <w:bCs/>
          <w:i/>
          <w:iCs/>
          <w:lang w:eastAsia="zh-CN"/>
        </w:rPr>
        <w:t>cell switch MAC-CE</w:t>
      </w:r>
      <w:r w:rsidR="00027344">
        <w:rPr>
          <w:b/>
          <w:bCs/>
          <w:i/>
          <w:iCs/>
          <w:lang w:eastAsia="zh-CN"/>
        </w:rPr>
        <w:t xml:space="preserve"> </w:t>
      </w:r>
      <w:r w:rsidR="00780367" w:rsidRPr="00BA1B6D">
        <w:rPr>
          <w:b/>
          <w:bCs/>
          <w:i/>
          <w:iCs/>
          <w:lang w:eastAsia="zh-CN"/>
        </w:rPr>
        <w:t xml:space="preserve">that includes an index to a configured candidate target cell, </w:t>
      </w:r>
      <w:proofErr w:type="gramStart"/>
      <w:r w:rsidR="00780367" w:rsidRPr="00BA1B6D">
        <w:rPr>
          <w:b/>
          <w:bCs/>
          <w:i/>
          <w:iCs/>
          <w:lang w:eastAsia="zh-CN"/>
        </w:rPr>
        <w:t>R</w:t>
      </w:r>
      <w:r w:rsidR="003B2595">
        <w:rPr>
          <w:b/>
          <w:bCs/>
          <w:i/>
          <w:iCs/>
          <w:lang w:eastAsia="zh-CN"/>
        </w:rPr>
        <w:t>O</w:t>
      </w:r>
      <w:proofErr w:type="gramEnd"/>
      <w:r w:rsidR="00780367" w:rsidRPr="00BA1B6D">
        <w:rPr>
          <w:b/>
          <w:bCs/>
          <w:i/>
          <w:iCs/>
          <w:lang w:eastAsia="zh-CN"/>
        </w:rPr>
        <w:t xml:space="preserve"> </w:t>
      </w:r>
      <w:r w:rsidR="00EE37DF">
        <w:rPr>
          <w:b/>
          <w:bCs/>
          <w:i/>
          <w:iCs/>
          <w:lang w:eastAsia="zh-CN"/>
        </w:rPr>
        <w:t xml:space="preserve">or TA information </w:t>
      </w:r>
      <w:r w:rsidR="0004439C">
        <w:rPr>
          <w:b/>
          <w:bCs/>
          <w:i/>
          <w:iCs/>
          <w:lang w:eastAsia="zh-CN"/>
        </w:rPr>
        <w:t>for the target cell</w:t>
      </w:r>
    </w:p>
    <w:bookmarkEnd w:id="0"/>
    <w:p w14:paraId="350A949A" w14:textId="1D547B2B" w:rsidR="00A93254" w:rsidRPr="009C2192" w:rsidRDefault="00A93254" w:rsidP="00A93254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>
        <w:rPr>
          <w:rFonts w:cs="Arial"/>
          <w:sz w:val="32"/>
          <w:szCs w:val="18"/>
          <w:lang w:val="en-US"/>
        </w:rPr>
        <w:t>Conclusions</w:t>
      </w:r>
    </w:p>
    <w:p w14:paraId="3B10A34A" w14:textId="77777777" w:rsidR="004B483F" w:rsidRDefault="004B483F" w:rsidP="004B483F">
      <w:pPr>
        <w:rPr>
          <w:b/>
          <w:bCs/>
          <w:i/>
          <w:iCs/>
          <w:lang w:eastAsia="zh-CN"/>
        </w:rPr>
      </w:pPr>
    </w:p>
    <w:p w14:paraId="35157E82" w14:textId="77777777" w:rsidR="0039122E" w:rsidRPr="0039122E" w:rsidRDefault="0039122E" w:rsidP="0039122E">
      <w:pPr>
        <w:rPr>
          <w:b/>
          <w:bCs/>
          <w:i/>
          <w:iCs/>
        </w:rPr>
      </w:pPr>
      <w:r w:rsidRPr="0039122E">
        <w:rPr>
          <w:b/>
          <w:bCs/>
          <w:i/>
          <w:iCs/>
        </w:rPr>
        <w:t xml:space="preserve">Proposal-1: </w:t>
      </w:r>
      <w:r w:rsidRPr="0039122E">
        <w:rPr>
          <w:rFonts w:eastAsia="MS PGothic"/>
          <w:b/>
          <w:bCs/>
          <w:i/>
          <w:iCs/>
          <w:color w:val="000000"/>
          <w:lang w:val="en-US" w:eastAsia="zh-CN"/>
        </w:rPr>
        <w:t>Support PRACH transmission by UE and TA acquisition of a target cell after cell switch command is received in L1/L2 based mobility</w:t>
      </w:r>
    </w:p>
    <w:p w14:paraId="693DC32E" w14:textId="77777777" w:rsidR="00BC20A9" w:rsidRPr="00072C63" w:rsidRDefault="00BC20A9" w:rsidP="00BC20A9">
      <w:pPr>
        <w:rPr>
          <w:b/>
          <w:bCs/>
          <w:i/>
          <w:iCs/>
        </w:rPr>
      </w:pPr>
      <w:r w:rsidRPr="00072C6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072C63">
        <w:rPr>
          <w:b/>
          <w:bCs/>
          <w:i/>
          <w:iCs/>
        </w:rPr>
        <w:t>: If reception of RAR is not configured UE autonomous re-transmission of PRACH is not allowed (Alt-1)</w:t>
      </w:r>
    </w:p>
    <w:p w14:paraId="4A7986A7" w14:textId="77777777" w:rsidR="00BC20A9" w:rsidRDefault="00BC20A9" w:rsidP="00BC20A9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</w:t>
      </w:r>
      <w:r>
        <w:rPr>
          <w:b/>
          <w:bCs/>
          <w:i/>
          <w:iCs/>
          <w:lang w:eastAsia="zh-CN"/>
        </w:rPr>
        <w:t>l-3</w:t>
      </w:r>
      <w:r w:rsidRPr="00BA1B6D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If reception of RAR is configured RAR is expected from serving cell only</w:t>
      </w:r>
    </w:p>
    <w:p w14:paraId="2A06F4FE" w14:textId="77777777" w:rsidR="00BC20A9" w:rsidRPr="008054CA" w:rsidRDefault="00BC20A9" w:rsidP="00BC20A9">
      <w:pPr>
        <w:rPr>
          <w:b/>
          <w:bCs/>
          <w:i/>
          <w:iCs/>
          <w:szCs w:val="22"/>
        </w:rPr>
      </w:pPr>
      <w:r w:rsidRPr="008054CA">
        <w:rPr>
          <w:b/>
          <w:bCs/>
          <w:i/>
          <w:iCs/>
          <w:lang w:eastAsia="zh-CN"/>
        </w:rPr>
        <w:t>Proposal</w:t>
      </w:r>
      <w:r>
        <w:rPr>
          <w:b/>
          <w:bCs/>
          <w:i/>
          <w:iCs/>
          <w:lang w:eastAsia="zh-CN"/>
        </w:rPr>
        <w:t>-4</w:t>
      </w:r>
      <w:r w:rsidRPr="008054CA">
        <w:rPr>
          <w:b/>
          <w:bCs/>
          <w:i/>
          <w:iCs/>
          <w:lang w:eastAsia="zh-CN"/>
        </w:rPr>
        <w:t xml:space="preserve">: Support without RAR as the default scheme for PDCCH ordered RACH for LTM </w:t>
      </w:r>
    </w:p>
    <w:p w14:paraId="44988268" w14:textId="77777777" w:rsidR="00BC20A9" w:rsidRPr="00891EBE" w:rsidRDefault="00BC20A9" w:rsidP="00BC20A9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5B2B5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5B2B53">
        <w:rPr>
          <w:b/>
          <w:bCs/>
          <w:i/>
          <w:iCs/>
        </w:rPr>
        <w:t xml:space="preserve">upport </w:t>
      </w:r>
      <w:r>
        <w:rPr>
          <w:b/>
          <w:bCs/>
          <w:i/>
          <w:iCs/>
        </w:rPr>
        <w:t>a configuration/indication to inform the UE whether the TA value applied by the UE autonomously (not indicated by the NW) is the serving cell-TA or derived from the candidate cell.</w:t>
      </w:r>
    </w:p>
    <w:p w14:paraId="4133D9D8" w14:textId="1E9B466A" w:rsidR="00E077E3" w:rsidRPr="00BC20A9" w:rsidRDefault="00BC20A9" w:rsidP="00837927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6</w:t>
      </w:r>
      <w:r w:rsidRPr="00BA1B6D">
        <w:rPr>
          <w:b/>
          <w:bCs/>
          <w:i/>
          <w:iCs/>
          <w:lang w:eastAsia="zh-CN"/>
        </w:rPr>
        <w:t xml:space="preserve">: Consider defining a </w:t>
      </w:r>
      <w:r>
        <w:rPr>
          <w:b/>
          <w:bCs/>
          <w:i/>
          <w:iCs/>
          <w:lang w:eastAsia="zh-CN"/>
        </w:rPr>
        <w:t xml:space="preserve">cell switch MAC-CE </w:t>
      </w:r>
      <w:r w:rsidRPr="00BA1B6D">
        <w:rPr>
          <w:b/>
          <w:bCs/>
          <w:i/>
          <w:iCs/>
          <w:lang w:eastAsia="zh-CN"/>
        </w:rPr>
        <w:t xml:space="preserve">that includes an index to a configured candidate target cell, </w:t>
      </w:r>
      <w:proofErr w:type="gramStart"/>
      <w:r w:rsidRPr="00BA1B6D">
        <w:rPr>
          <w:b/>
          <w:bCs/>
          <w:i/>
          <w:iCs/>
          <w:lang w:eastAsia="zh-CN"/>
        </w:rPr>
        <w:t>R</w:t>
      </w:r>
      <w:r>
        <w:rPr>
          <w:b/>
          <w:bCs/>
          <w:i/>
          <w:iCs/>
          <w:lang w:eastAsia="zh-CN"/>
        </w:rPr>
        <w:t>O</w:t>
      </w:r>
      <w:proofErr w:type="gramEnd"/>
      <w:r w:rsidRPr="00BA1B6D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or TA information for the target cell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503AD91" w:rsidR="00ED1975" w:rsidRDefault="003E7E0B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3E7E0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RP-213565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0B48AD" w:rsidRPr="000B48A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 on Further NR mobility enhancements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9C14D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MediaTek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7F1B2" w14:textId="77777777" w:rsidR="00044D5E" w:rsidRDefault="00044D5E">
      <w:r>
        <w:separator/>
      </w:r>
    </w:p>
  </w:endnote>
  <w:endnote w:type="continuationSeparator" w:id="0">
    <w:p w14:paraId="265AE419" w14:textId="77777777" w:rsidR="00044D5E" w:rsidRDefault="00044D5E">
      <w:r>
        <w:continuationSeparator/>
      </w:r>
    </w:p>
  </w:endnote>
  <w:endnote w:type="continuationNotice" w:id="1">
    <w:p w14:paraId="359043EC" w14:textId="77777777" w:rsidR="00044D5E" w:rsidRDefault="00044D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8ED6" w14:textId="77777777" w:rsidR="00044D5E" w:rsidRDefault="00044D5E">
      <w:r>
        <w:separator/>
      </w:r>
    </w:p>
  </w:footnote>
  <w:footnote w:type="continuationSeparator" w:id="0">
    <w:p w14:paraId="0E748DB9" w14:textId="77777777" w:rsidR="00044D5E" w:rsidRDefault="00044D5E">
      <w:r>
        <w:continuationSeparator/>
      </w:r>
    </w:p>
  </w:footnote>
  <w:footnote w:type="continuationNotice" w:id="1">
    <w:p w14:paraId="143A3C90" w14:textId="77777777" w:rsidR="00044D5E" w:rsidRDefault="00044D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B6665"/>
    <w:multiLevelType w:val="hybridMultilevel"/>
    <w:tmpl w:val="60B6B9C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237429">
    <w:abstractNumId w:val="11"/>
  </w:num>
  <w:num w:numId="2" w16cid:durableId="1457521927">
    <w:abstractNumId w:val="30"/>
  </w:num>
  <w:num w:numId="3" w16cid:durableId="13557660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181655">
    <w:abstractNumId w:val="8"/>
  </w:num>
  <w:num w:numId="5" w16cid:durableId="436215444">
    <w:abstractNumId w:val="2"/>
  </w:num>
  <w:num w:numId="6" w16cid:durableId="63188255">
    <w:abstractNumId w:val="26"/>
  </w:num>
  <w:num w:numId="7" w16cid:durableId="1803423517">
    <w:abstractNumId w:val="3"/>
  </w:num>
  <w:num w:numId="8" w16cid:durableId="60908615">
    <w:abstractNumId w:val="15"/>
  </w:num>
  <w:num w:numId="9" w16cid:durableId="753163369">
    <w:abstractNumId w:val="1"/>
  </w:num>
  <w:num w:numId="10" w16cid:durableId="650909859">
    <w:abstractNumId w:val="24"/>
  </w:num>
  <w:num w:numId="11" w16cid:durableId="1153645501">
    <w:abstractNumId w:val="27"/>
  </w:num>
  <w:num w:numId="12" w16cid:durableId="1300845437">
    <w:abstractNumId w:val="6"/>
  </w:num>
  <w:num w:numId="13" w16cid:durableId="782966683">
    <w:abstractNumId w:val="10"/>
  </w:num>
  <w:num w:numId="14" w16cid:durableId="163015112">
    <w:abstractNumId w:val="4"/>
  </w:num>
  <w:num w:numId="15" w16cid:durableId="1732381622">
    <w:abstractNumId w:val="9"/>
  </w:num>
  <w:num w:numId="16" w16cid:durableId="941571291">
    <w:abstractNumId w:val="21"/>
  </w:num>
  <w:num w:numId="17" w16cid:durableId="803274939">
    <w:abstractNumId w:val="12"/>
  </w:num>
  <w:num w:numId="18" w16cid:durableId="1638218872">
    <w:abstractNumId w:val="22"/>
  </w:num>
  <w:num w:numId="19" w16cid:durableId="313797930">
    <w:abstractNumId w:val="5"/>
  </w:num>
  <w:num w:numId="20" w16cid:durableId="915287651">
    <w:abstractNumId w:val="28"/>
  </w:num>
  <w:num w:numId="21" w16cid:durableId="852570716">
    <w:abstractNumId w:val="18"/>
  </w:num>
  <w:num w:numId="22" w16cid:durableId="417600741">
    <w:abstractNumId w:val="20"/>
  </w:num>
  <w:num w:numId="23" w16cid:durableId="1437560527">
    <w:abstractNumId w:val="23"/>
  </w:num>
  <w:num w:numId="24" w16cid:durableId="171840403">
    <w:abstractNumId w:val="16"/>
  </w:num>
  <w:num w:numId="25" w16cid:durableId="735008641">
    <w:abstractNumId w:val="13"/>
  </w:num>
  <w:num w:numId="26" w16cid:durableId="631177386">
    <w:abstractNumId w:val="14"/>
  </w:num>
  <w:num w:numId="27" w16cid:durableId="152332935">
    <w:abstractNumId w:val="29"/>
  </w:num>
  <w:num w:numId="28" w16cid:durableId="1958099286">
    <w:abstractNumId w:val="7"/>
  </w:num>
  <w:num w:numId="29" w16cid:durableId="511602724">
    <w:abstractNumId w:val="17"/>
  </w:num>
  <w:num w:numId="30" w16cid:durableId="162426397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ADB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77C"/>
    <w:rsid w:val="00012D90"/>
    <w:rsid w:val="00013158"/>
    <w:rsid w:val="0001321B"/>
    <w:rsid w:val="00013633"/>
    <w:rsid w:val="000137FF"/>
    <w:rsid w:val="00013B63"/>
    <w:rsid w:val="00013CE1"/>
    <w:rsid w:val="00013FDE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17A69"/>
    <w:rsid w:val="00020331"/>
    <w:rsid w:val="000205C1"/>
    <w:rsid w:val="000208B8"/>
    <w:rsid w:val="00020936"/>
    <w:rsid w:val="00020D61"/>
    <w:rsid w:val="0002130A"/>
    <w:rsid w:val="00021351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CC4"/>
    <w:rsid w:val="00023D63"/>
    <w:rsid w:val="000242CF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094"/>
    <w:rsid w:val="000377E3"/>
    <w:rsid w:val="00037910"/>
    <w:rsid w:val="00037A21"/>
    <w:rsid w:val="00040025"/>
    <w:rsid w:val="000404F2"/>
    <w:rsid w:val="00040F7A"/>
    <w:rsid w:val="00040FC2"/>
    <w:rsid w:val="000412B7"/>
    <w:rsid w:val="0004131C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39C"/>
    <w:rsid w:val="00044576"/>
    <w:rsid w:val="00044C0A"/>
    <w:rsid w:val="00044D5E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2F0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C63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C7D"/>
    <w:rsid w:val="00076F0D"/>
    <w:rsid w:val="0007747E"/>
    <w:rsid w:val="00077579"/>
    <w:rsid w:val="00077B11"/>
    <w:rsid w:val="000802EB"/>
    <w:rsid w:val="00080344"/>
    <w:rsid w:val="000805B2"/>
    <w:rsid w:val="00080786"/>
    <w:rsid w:val="00080C20"/>
    <w:rsid w:val="00080D68"/>
    <w:rsid w:val="00080D74"/>
    <w:rsid w:val="00080F16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665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2FA"/>
    <w:rsid w:val="000A0CA1"/>
    <w:rsid w:val="000A0E99"/>
    <w:rsid w:val="000A10D0"/>
    <w:rsid w:val="000A18A8"/>
    <w:rsid w:val="000A1995"/>
    <w:rsid w:val="000A1AD3"/>
    <w:rsid w:val="000A1B13"/>
    <w:rsid w:val="000A1BEA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AF9"/>
    <w:rsid w:val="000A4B74"/>
    <w:rsid w:val="000A52B9"/>
    <w:rsid w:val="000A54DF"/>
    <w:rsid w:val="000A560C"/>
    <w:rsid w:val="000A5618"/>
    <w:rsid w:val="000A594E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97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CA0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BE1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11"/>
    <w:rsid w:val="000F6477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78E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B0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D66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CB5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F7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617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2E4B"/>
    <w:rsid w:val="00173021"/>
    <w:rsid w:val="001731F6"/>
    <w:rsid w:val="00173869"/>
    <w:rsid w:val="001738A5"/>
    <w:rsid w:val="00173A00"/>
    <w:rsid w:val="00173CF4"/>
    <w:rsid w:val="00173DB6"/>
    <w:rsid w:val="00173E88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624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10F"/>
    <w:rsid w:val="00185257"/>
    <w:rsid w:val="00185BC0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75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4FCF"/>
    <w:rsid w:val="001954E2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B9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2F0A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E7"/>
    <w:rsid w:val="001B748B"/>
    <w:rsid w:val="001B7CAB"/>
    <w:rsid w:val="001C002C"/>
    <w:rsid w:val="001C0085"/>
    <w:rsid w:val="001C0088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09F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468"/>
    <w:rsid w:val="001F76DF"/>
    <w:rsid w:val="001F798D"/>
    <w:rsid w:val="001F7DD6"/>
    <w:rsid w:val="001F7FCF"/>
    <w:rsid w:val="0020001D"/>
    <w:rsid w:val="002000F2"/>
    <w:rsid w:val="002000FC"/>
    <w:rsid w:val="00200166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624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A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EAB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5FF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4B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766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9C"/>
    <w:rsid w:val="002E45D5"/>
    <w:rsid w:val="002E4A06"/>
    <w:rsid w:val="002E4DC0"/>
    <w:rsid w:val="002E4E4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E9C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0C21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99B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3DD"/>
    <w:rsid w:val="00331BCC"/>
    <w:rsid w:val="00331CD3"/>
    <w:rsid w:val="00331FC9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A1"/>
    <w:rsid w:val="00345C58"/>
    <w:rsid w:val="00345C86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139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8AF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C5D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80D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539"/>
    <w:rsid w:val="003907D2"/>
    <w:rsid w:val="00390B8F"/>
    <w:rsid w:val="00390B9A"/>
    <w:rsid w:val="00390C56"/>
    <w:rsid w:val="0039122C"/>
    <w:rsid w:val="0039122E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5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29A"/>
    <w:rsid w:val="003E6592"/>
    <w:rsid w:val="003E6928"/>
    <w:rsid w:val="003E6930"/>
    <w:rsid w:val="003E6D14"/>
    <w:rsid w:val="003E703E"/>
    <w:rsid w:val="003E70AF"/>
    <w:rsid w:val="003E73BC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49C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EF4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07F24"/>
    <w:rsid w:val="0041029D"/>
    <w:rsid w:val="0041052C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9F4"/>
    <w:rsid w:val="00412B1D"/>
    <w:rsid w:val="00412DBE"/>
    <w:rsid w:val="00412F8D"/>
    <w:rsid w:val="00413369"/>
    <w:rsid w:val="00413501"/>
    <w:rsid w:val="004137CD"/>
    <w:rsid w:val="00413F24"/>
    <w:rsid w:val="00413F9E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2D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517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34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7BA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2E2"/>
    <w:rsid w:val="0049653E"/>
    <w:rsid w:val="0049681D"/>
    <w:rsid w:val="00496BEF"/>
    <w:rsid w:val="0049792C"/>
    <w:rsid w:val="00497A67"/>
    <w:rsid w:val="00497E01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13E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09"/>
    <w:rsid w:val="004B3A42"/>
    <w:rsid w:val="004B3C0D"/>
    <w:rsid w:val="004B3C3F"/>
    <w:rsid w:val="004B3E5E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CDE"/>
    <w:rsid w:val="004D710C"/>
    <w:rsid w:val="004D7448"/>
    <w:rsid w:val="004D7872"/>
    <w:rsid w:val="004D7CAC"/>
    <w:rsid w:val="004E0033"/>
    <w:rsid w:val="004E011F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B92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17936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D80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56C"/>
    <w:rsid w:val="005266A9"/>
    <w:rsid w:val="005269C2"/>
    <w:rsid w:val="00526A13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4F6E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EE9"/>
    <w:rsid w:val="00560354"/>
    <w:rsid w:val="005608D5"/>
    <w:rsid w:val="00560955"/>
    <w:rsid w:val="00560AC9"/>
    <w:rsid w:val="00560DDA"/>
    <w:rsid w:val="00560F9A"/>
    <w:rsid w:val="00561250"/>
    <w:rsid w:val="005612BA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AD8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4FF0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592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B83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B81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4D5"/>
    <w:rsid w:val="005968C4"/>
    <w:rsid w:val="005968F0"/>
    <w:rsid w:val="00596966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805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B53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09A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5B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06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D32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5DA6"/>
    <w:rsid w:val="0060632A"/>
    <w:rsid w:val="006065FC"/>
    <w:rsid w:val="006068B9"/>
    <w:rsid w:val="00606CB6"/>
    <w:rsid w:val="00606D2C"/>
    <w:rsid w:val="00606E67"/>
    <w:rsid w:val="00607039"/>
    <w:rsid w:val="006073D5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0BD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CB"/>
    <w:rsid w:val="006141D8"/>
    <w:rsid w:val="00614263"/>
    <w:rsid w:val="0061431C"/>
    <w:rsid w:val="006149B2"/>
    <w:rsid w:val="00614CB4"/>
    <w:rsid w:val="00614D1E"/>
    <w:rsid w:val="00614D3B"/>
    <w:rsid w:val="006150CA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6EBB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989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D0C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12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7E7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514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25D"/>
    <w:rsid w:val="00672291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3A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55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68D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8C"/>
    <w:rsid w:val="006D58A9"/>
    <w:rsid w:val="006D58FD"/>
    <w:rsid w:val="006D5957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689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0A9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0CD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6CA"/>
    <w:rsid w:val="00743757"/>
    <w:rsid w:val="00743867"/>
    <w:rsid w:val="00744055"/>
    <w:rsid w:val="00744696"/>
    <w:rsid w:val="007449C0"/>
    <w:rsid w:val="00744FB1"/>
    <w:rsid w:val="0074576E"/>
    <w:rsid w:val="00745EBB"/>
    <w:rsid w:val="00746082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CF5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AD6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6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155"/>
    <w:rsid w:val="007743A1"/>
    <w:rsid w:val="007744EF"/>
    <w:rsid w:val="00774704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26"/>
    <w:rsid w:val="00787FAC"/>
    <w:rsid w:val="00787FF1"/>
    <w:rsid w:val="0079051B"/>
    <w:rsid w:val="0079051E"/>
    <w:rsid w:val="007908B3"/>
    <w:rsid w:val="007913AD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8C7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321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26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6FC2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54CA"/>
    <w:rsid w:val="0080623D"/>
    <w:rsid w:val="0080626E"/>
    <w:rsid w:val="0080638C"/>
    <w:rsid w:val="008068E9"/>
    <w:rsid w:val="00806979"/>
    <w:rsid w:val="0080699F"/>
    <w:rsid w:val="00806BBA"/>
    <w:rsid w:val="00806D29"/>
    <w:rsid w:val="0080708C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A5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DE4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0C1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3BF3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EBE"/>
    <w:rsid w:val="00891F63"/>
    <w:rsid w:val="008922DC"/>
    <w:rsid w:val="008922DF"/>
    <w:rsid w:val="0089278F"/>
    <w:rsid w:val="00892B5D"/>
    <w:rsid w:val="00892FD7"/>
    <w:rsid w:val="00893024"/>
    <w:rsid w:val="00893723"/>
    <w:rsid w:val="0089388A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5AB6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1E1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78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CBB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6AA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2E8"/>
    <w:rsid w:val="0091192E"/>
    <w:rsid w:val="0091199C"/>
    <w:rsid w:val="00911E1A"/>
    <w:rsid w:val="009122C8"/>
    <w:rsid w:val="009123B9"/>
    <w:rsid w:val="00912BE4"/>
    <w:rsid w:val="009131C9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5B5"/>
    <w:rsid w:val="0093396F"/>
    <w:rsid w:val="0093398A"/>
    <w:rsid w:val="00933A02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789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DF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0EF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2C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2D5E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D0B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A21"/>
    <w:rsid w:val="009B4BED"/>
    <w:rsid w:val="009B4C24"/>
    <w:rsid w:val="009B4C48"/>
    <w:rsid w:val="009B552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1F1"/>
    <w:rsid w:val="009D1716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8C2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714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0F2C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C3D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258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1E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0E93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D6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C3C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3CD6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614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9F9"/>
    <w:rsid w:val="00AB1A33"/>
    <w:rsid w:val="00AB1BBE"/>
    <w:rsid w:val="00AB1C99"/>
    <w:rsid w:val="00AB2857"/>
    <w:rsid w:val="00AB3299"/>
    <w:rsid w:val="00AB3418"/>
    <w:rsid w:val="00AB3491"/>
    <w:rsid w:val="00AB3612"/>
    <w:rsid w:val="00AB3B60"/>
    <w:rsid w:val="00AB3D94"/>
    <w:rsid w:val="00AB3E16"/>
    <w:rsid w:val="00AB3E3E"/>
    <w:rsid w:val="00AB3F13"/>
    <w:rsid w:val="00AB3FF5"/>
    <w:rsid w:val="00AB4157"/>
    <w:rsid w:val="00AB42FF"/>
    <w:rsid w:val="00AB47E7"/>
    <w:rsid w:val="00AB489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55D"/>
    <w:rsid w:val="00AC7949"/>
    <w:rsid w:val="00AC7BC6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612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82B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1B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02"/>
    <w:rsid w:val="00B25E1D"/>
    <w:rsid w:val="00B25F0A"/>
    <w:rsid w:val="00B25F9A"/>
    <w:rsid w:val="00B2613A"/>
    <w:rsid w:val="00B269CE"/>
    <w:rsid w:val="00B271EF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60A"/>
    <w:rsid w:val="00B35CB3"/>
    <w:rsid w:val="00B35E56"/>
    <w:rsid w:val="00B35F8E"/>
    <w:rsid w:val="00B36A46"/>
    <w:rsid w:val="00B37121"/>
    <w:rsid w:val="00B37235"/>
    <w:rsid w:val="00B3729C"/>
    <w:rsid w:val="00B37FA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8E7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964"/>
    <w:rsid w:val="00B51A40"/>
    <w:rsid w:val="00B51CC0"/>
    <w:rsid w:val="00B52559"/>
    <w:rsid w:val="00B52646"/>
    <w:rsid w:val="00B529F2"/>
    <w:rsid w:val="00B52AAD"/>
    <w:rsid w:val="00B52BC3"/>
    <w:rsid w:val="00B52BFC"/>
    <w:rsid w:val="00B52C31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174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B9"/>
    <w:rsid w:val="00B71716"/>
    <w:rsid w:val="00B71812"/>
    <w:rsid w:val="00B71A24"/>
    <w:rsid w:val="00B71A5D"/>
    <w:rsid w:val="00B72184"/>
    <w:rsid w:val="00B7273B"/>
    <w:rsid w:val="00B727B8"/>
    <w:rsid w:val="00B73259"/>
    <w:rsid w:val="00B73453"/>
    <w:rsid w:val="00B737C7"/>
    <w:rsid w:val="00B7384E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740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4B5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AB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8CF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1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A9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BA2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95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1C6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2D6"/>
    <w:rsid w:val="00C1150F"/>
    <w:rsid w:val="00C11C33"/>
    <w:rsid w:val="00C11C73"/>
    <w:rsid w:val="00C11FE5"/>
    <w:rsid w:val="00C11FF6"/>
    <w:rsid w:val="00C120E0"/>
    <w:rsid w:val="00C1252D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57D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762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57D66"/>
    <w:rsid w:val="00C60002"/>
    <w:rsid w:val="00C601EB"/>
    <w:rsid w:val="00C603F8"/>
    <w:rsid w:val="00C60EC1"/>
    <w:rsid w:val="00C60FFC"/>
    <w:rsid w:val="00C6115A"/>
    <w:rsid w:val="00C6119C"/>
    <w:rsid w:val="00C613F3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882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063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4AED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CF7D3E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3DC8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80A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5FD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D1D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3CA"/>
    <w:rsid w:val="00D66957"/>
    <w:rsid w:val="00D66DAA"/>
    <w:rsid w:val="00D671E9"/>
    <w:rsid w:val="00D675A8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523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B0E"/>
    <w:rsid w:val="00D92CBC"/>
    <w:rsid w:val="00D92FD3"/>
    <w:rsid w:val="00D931F2"/>
    <w:rsid w:val="00D93479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80F"/>
    <w:rsid w:val="00DD49D3"/>
    <w:rsid w:val="00DD5528"/>
    <w:rsid w:val="00DD6396"/>
    <w:rsid w:val="00DD642D"/>
    <w:rsid w:val="00DD6924"/>
    <w:rsid w:val="00DD6C70"/>
    <w:rsid w:val="00DD6CED"/>
    <w:rsid w:val="00DD6DA2"/>
    <w:rsid w:val="00DD6F53"/>
    <w:rsid w:val="00DD7020"/>
    <w:rsid w:val="00DD761C"/>
    <w:rsid w:val="00DD7DF3"/>
    <w:rsid w:val="00DE0171"/>
    <w:rsid w:val="00DE025E"/>
    <w:rsid w:val="00DE0333"/>
    <w:rsid w:val="00DE044F"/>
    <w:rsid w:val="00DE04B5"/>
    <w:rsid w:val="00DE0558"/>
    <w:rsid w:val="00DE11B8"/>
    <w:rsid w:val="00DE147F"/>
    <w:rsid w:val="00DE183E"/>
    <w:rsid w:val="00DE1FB3"/>
    <w:rsid w:val="00DE21CF"/>
    <w:rsid w:val="00DE2413"/>
    <w:rsid w:val="00DE279F"/>
    <w:rsid w:val="00DE2AD9"/>
    <w:rsid w:val="00DE2D4B"/>
    <w:rsid w:val="00DE2F59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7E3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46F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2A4"/>
    <w:rsid w:val="00E163D7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1F1B"/>
    <w:rsid w:val="00E3210F"/>
    <w:rsid w:val="00E32252"/>
    <w:rsid w:val="00E327EE"/>
    <w:rsid w:val="00E32E04"/>
    <w:rsid w:val="00E32E0E"/>
    <w:rsid w:val="00E32EEF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16D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ED0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6D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5A7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D7"/>
    <w:rsid w:val="00E81F9F"/>
    <w:rsid w:val="00E81FFC"/>
    <w:rsid w:val="00E82664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5F92"/>
    <w:rsid w:val="00E86057"/>
    <w:rsid w:val="00E861F7"/>
    <w:rsid w:val="00E864B0"/>
    <w:rsid w:val="00E86647"/>
    <w:rsid w:val="00E86BA9"/>
    <w:rsid w:val="00E86DBF"/>
    <w:rsid w:val="00E87274"/>
    <w:rsid w:val="00E87565"/>
    <w:rsid w:val="00E879E4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AE2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07E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2AF"/>
    <w:rsid w:val="00EA4581"/>
    <w:rsid w:val="00EA475F"/>
    <w:rsid w:val="00EA4877"/>
    <w:rsid w:val="00EA4A7A"/>
    <w:rsid w:val="00EA4AC2"/>
    <w:rsid w:val="00EA5029"/>
    <w:rsid w:val="00EA5335"/>
    <w:rsid w:val="00EA6506"/>
    <w:rsid w:val="00EA6BDB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3D6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1F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12"/>
    <w:rsid w:val="00EE1CDA"/>
    <w:rsid w:val="00EE24B7"/>
    <w:rsid w:val="00EE2AAB"/>
    <w:rsid w:val="00EE2B75"/>
    <w:rsid w:val="00EE2C45"/>
    <w:rsid w:val="00EE3203"/>
    <w:rsid w:val="00EE33A6"/>
    <w:rsid w:val="00EE37DF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A47"/>
    <w:rsid w:val="00EF2AFD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C49"/>
    <w:rsid w:val="00F04D51"/>
    <w:rsid w:val="00F04F3E"/>
    <w:rsid w:val="00F050D9"/>
    <w:rsid w:val="00F0522E"/>
    <w:rsid w:val="00F0535E"/>
    <w:rsid w:val="00F057AA"/>
    <w:rsid w:val="00F0589B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CF2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B39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96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293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3DA"/>
    <w:rsid w:val="00F84849"/>
    <w:rsid w:val="00F849D7"/>
    <w:rsid w:val="00F84A2F"/>
    <w:rsid w:val="00F84BAB"/>
    <w:rsid w:val="00F85015"/>
    <w:rsid w:val="00F850EB"/>
    <w:rsid w:val="00F85123"/>
    <w:rsid w:val="00F85377"/>
    <w:rsid w:val="00F855CB"/>
    <w:rsid w:val="00F856C8"/>
    <w:rsid w:val="00F85744"/>
    <w:rsid w:val="00F857EA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0FF"/>
    <w:rsid w:val="00F9632D"/>
    <w:rsid w:val="00F9644F"/>
    <w:rsid w:val="00F965D9"/>
    <w:rsid w:val="00F96842"/>
    <w:rsid w:val="00F969EB"/>
    <w:rsid w:val="00F96BE3"/>
    <w:rsid w:val="00F96C7A"/>
    <w:rsid w:val="00F96C91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9D1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2CED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4D8F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28"/>
    <w:rsid w:val="00FE26CB"/>
    <w:rsid w:val="00FE2B7B"/>
    <w:rsid w:val="00FE306A"/>
    <w:rsid w:val="00FE3100"/>
    <w:rsid w:val="00FE3439"/>
    <w:rsid w:val="00FE3768"/>
    <w:rsid w:val="00FE37C6"/>
    <w:rsid w:val="00FE3CE3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0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ff76fbf-12b9-4337-ad3b-122e2d975ade"/>
    <ds:schemaRef ds:uri="http://schemas.openxmlformats.org/package/2006/metadata/core-properties"/>
    <ds:schemaRef ds:uri="http://purl.org/dc/terms/"/>
    <ds:schemaRef ds:uri="a7bc6c04-a6f3-4b85-abcc-278c78dc556b"/>
    <ds:schemaRef ds:uri="ab813fb6-1347-4985-ab36-6575371b00b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4</Pages>
  <Words>1226</Words>
  <Characters>6393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180</cp:revision>
  <cp:lastPrinted>2011-11-09T07:49:00Z</cp:lastPrinted>
  <dcterms:created xsi:type="dcterms:W3CDTF">2022-11-06T02:37:00Z</dcterms:created>
  <dcterms:modified xsi:type="dcterms:W3CDTF">2023-04-07T23:14:00Z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