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BD94" w14:textId="3035358F" w:rsidR="00CA5464" w:rsidRPr="009F4AF9" w:rsidRDefault="00CA5464" w:rsidP="00CA546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9F4AF9">
        <w:rPr>
          <w:rFonts w:ascii="Arial" w:eastAsia="Batang" w:hAnsi="Arial" w:cs="Arial"/>
          <w:b/>
          <w:bCs/>
          <w:sz w:val="28"/>
          <w:szCs w:val="24"/>
        </w:rPr>
        <w:t>3GPP TSG RAN WG1 #112</w:t>
      </w:r>
      <w:r w:rsidR="00953C59">
        <w:rPr>
          <w:rFonts w:ascii="Arial" w:eastAsia="Batang" w:hAnsi="Arial" w:cs="Arial"/>
          <w:b/>
          <w:bCs/>
          <w:sz w:val="28"/>
          <w:szCs w:val="24"/>
        </w:rPr>
        <w:t>bis-e</w:t>
      </w:r>
      <w:r w:rsidRPr="009F4AF9">
        <w:rPr>
          <w:rFonts w:ascii="Arial" w:eastAsia="Batang" w:hAnsi="Arial" w:cs="Arial"/>
          <w:b/>
          <w:bCs/>
          <w:sz w:val="28"/>
          <w:szCs w:val="24"/>
        </w:rPr>
        <w:tab/>
      </w:r>
      <w:r w:rsidRPr="009F4AF9">
        <w:rPr>
          <w:rFonts w:ascii="Arial" w:eastAsia="Batang" w:hAnsi="Arial" w:cs="Arial"/>
          <w:b/>
          <w:bCs/>
          <w:sz w:val="28"/>
          <w:szCs w:val="24"/>
        </w:rPr>
        <w:tab/>
      </w:r>
      <w:r>
        <w:rPr>
          <w:rFonts w:ascii="Arial" w:eastAsia="Batang" w:hAnsi="Arial" w:cs="Arial"/>
          <w:b/>
          <w:bCs/>
          <w:sz w:val="28"/>
          <w:szCs w:val="24"/>
        </w:rPr>
        <w:t xml:space="preserve">                                                    </w:t>
      </w:r>
      <w:r w:rsidRPr="009F4AF9">
        <w:rPr>
          <w:rFonts w:ascii="Arial" w:eastAsia="Batang" w:hAnsi="Arial" w:cs="Arial"/>
          <w:b/>
          <w:bCs/>
          <w:sz w:val="28"/>
          <w:szCs w:val="24"/>
        </w:rPr>
        <w:t>R1-230</w:t>
      </w:r>
      <w:r w:rsidR="00953C59">
        <w:rPr>
          <w:rFonts w:ascii="Arial" w:eastAsia="Batang" w:hAnsi="Arial" w:cs="Arial"/>
          <w:b/>
          <w:bCs/>
          <w:sz w:val="28"/>
          <w:szCs w:val="24"/>
        </w:rPr>
        <w:t>2780</w:t>
      </w:r>
    </w:p>
    <w:p w14:paraId="7721C582" w14:textId="0D295D51" w:rsidR="00CA5464" w:rsidRPr="00A44DC8" w:rsidRDefault="00C33578" w:rsidP="00CA5464">
      <w:pPr>
        <w:tabs>
          <w:tab w:val="left" w:pos="1701"/>
          <w:tab w:val="right" w:pos="9072"/>
          <w:tab w:val="right" w:pos="10206"/>
        </w:tabs>
        <w:rPr>
          <w:rFonts w:ascii="Arial" w:hAnsi="Arial"/>
          <w:b/>
          <w:sz w:val="18"/>
        </w:rPr>
      </w:pPr>
      <w:r w:rsidRPr="00C33578">
        <w:rPr>
          <w:rFonts w:ascii="Arial" w:eastAsia="MS Mincho" w:hAnsi="Arial" w:cs="Arial"/>
          <w:b/>
          <w:bCs/>
          <w:sz w:val="28"/>
          <w:szCs w:val="24"/>
          <w:lang w:eastAsia="ja-JP"/>
        </w:rPr>
        <w:t>e-Meeting, April 17th – April 26th,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BA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On 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2426A05"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E76F6D">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247E52">
            <w:pPr>
              <w:pStyle w:val="ListParagraph"/>
              <w:numPr>
                <w:ilvl w:val="0"/>
                <w:numId w:val="10"/>
              </w:numPr>
              <w:spacing w:before="240" w:line="240" w:lineRule="auto"/>
              <w:rPr>
                <w:rFonts w:eastAsiaTheme="minorHAnsi"/>
                <w:i w:val="0"/>
                <w:iCs w:val="0"/>
                <w:sz w:val="18"/>
                <w:szCs w:val="18"/>
                <w:lang w:eastAsia="zh-CN"/>
              </w:rPr>
            </w:pPr>
            <w:r w:rsidRPr="00B14C75">
              <w:rPr>
                <w:bCs/>
                <w:i w:val="0"/>
                <w:iCs w:val="0"/>
                <w:sz w:val="18"/>
                <w:szCs w:val="18"/>
                <w:lang w:eastAsia="en-GB"/>
              </w:rPr>
              <w:t>Specify extension of Rel-17 Unified TCI framework for indication of multiple DL and UL TCI states focusing on multi-TRP use case, using Rel-17 unified TCI framework</w:t>
            </w:r>
          </w:p>
          <w:p w14:paraId="63576657" w14:textId="77777777" w:rsidR="00E310F2" w:rsidRPr="00B14C75" w:rsidRDefault="00E310F2" w:rsidP="00247E52">
            <w:pPr>
              <w:numPr>
                <w:ilvl w:val="0"/>
                <w:numId w:val="12"/>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247E52">
            <w:pPr>
              <w:numPr>
                <w:ilvl w:val="1"/>
                <w:numId w:val="11"/>
              </w:numPr>
              <w:snapToGrid w:val="0"/>
              <w:spacing w:before="0" w:after="0" w:line="240" w:lineRule="auto"/>
              <w:rPr>
                <w:bCs/>
                <w:sz w:val="18"/>
                <w:szCs w:val="18"/>
                <w:lang w:val="en-US"/>
              </w:rPr>
            </w:pPr>
            <w:r w:rsidRPr="00B14C75">
              <w:rPr>
                <w:bCs/>
                <w:sz w:val="18"/>
                <w:szCs w:val="18"/>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247E52">
            <w:pPr>
              <w:numPr>
                <w:ilvl w:val="1"/>
                <w:numId w:val="11"/>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7E85B6FC" w14:textId="19D25781" w:rsidR="006303FB" w:rsidRPr="006303FB" w:rsidRDefault="002E7666" w:rsidP="006C3AC0">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r w:rsidR="00CC524C"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In this paper</w:t>
      </w:r>
      <w:r w:rsidR="00F83060">
        <w:rPr>
          <w:rFonts w:eastAsia="DengXian"/>
          <w:bCs/>
          <w:color w:val="000000"/>
          <w:lang w:eastAsia="zh-CN"/>
        </w:rPr>
        <w:t>, we discuss views on extension of unified TCI framework to</w:t>
      </w:r>
      <w:r w:rsidR="00304AD5">
        <w:rPr>
          <w:rFonts w:eastAsia="DengXian"/>
          <w:bCs/>
          <w:color w:val="000000"/>
          <w:lang w:eastAsia="zh-CN"/>
        </w:rPr>
        <w:t xml:space="preserve"> Rel-16 and Rel-17</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Pr="00512484" w:rsidRDefault="001A117A" w:rsidP="00512484">
      <w:pPr>
        <w:pStyle w:val="Heading2"/>
        <w:rPr>
          <w:sz w:val="28"/>
          <w:lang w:eastAsia="zh-CN"/>
        </w:rPr>
      </w:pPr>
      <w:r w:rsidRPr="001C2222">
        <w:rPr>
          <w:sz w:val="28"/>
          <w:lang w:eastAsia="zh-CN"/>
        </w:rPr>
        <w:t>Single-DCI Multi-TRP</w:t>
      </w:r>
    </w:p>
    <w:p w14:paraId="009BAEAA" w14:textId="3DBBDD00" w:rsidR="00276396" w:rsidRDefault="008867D5" w:rsidP="00276396">
      <w:pPr>
        <w:snapToGrid w:val="0"/>
        <w:spacing w:before="240"/>
        <w:rPr>
          <w:rFonts w:eastAsia="DengXian"/>
          <w:bCs/>
          <w:color w:val="000000"/>
          <w:lang w:eastAsia="zh-CN"/>
        </w:rPr>
      </w:pPr>
      <w:r>
        <w:rPr>
          <w:rFonts w:eastAsia="DengXian"/>
          <w:bCs/>
          <w:color w:val="000000"/>
          <w:lang w:eastAsia="zh-CN"/>
        </w:rPr>
        <w:t>The following agreement</w:t>
      </w:r>
      <w:r w:rsidR="00753ED3">
        <w:rPr>
          <w:rFonts w:eastAsia="DengXian"/>
          <w:bCs/>
          <w:color w:val="000000"/>
          <w:lang w:eastAsia="zh-CN"/>
        </w:rPr>
        <w:t>s</w:t>
      </w:r>
      <w:r>
        <w:rPr>
          <w:rFonts w:eastAsia="DengXian"/>
          <w:bCs/>
          <w:color w:val="000000"/>
          <w:lang w:eastAsia="zh-CN"/>
        </w:rPr>
        <w:t xml:space="preserve"> w</w:t>
      </w:r>
      <w:r w:rsidR="00753ED3">
        <w:rPr>
          <w:rFonts w:eastAsia="DengXian"/>
          <w:bCs/>
          <w:color w:val="000000"/>
          <w:lang w:eastAsia="zh-CN"/>
        </w:rPr>
        <w:t>ere</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in RAN1#</w:t>
      </w:r>
      <w:r w:rsidR="00753ED3">
        <w:rPr>
          <w:rFonts w:eastAsia="DengXian"/>
          <w:bCs/>
          <w:color w:val="000000"/>
          <w:lang w:eastAsia="zh-CN"/>
        </w:rPr>
        <w:t>111</w:t>
      </w:r>
      <w:r w:rsidR="008D0E41">
        <w:rPr>
          <w:rFonts w:eastAsia="DengXian"/>
          <w:bCs/>
          <w:color w:val="000000"/>
          <w:lang w:eastAsia="zh-CN"/>
        </w:rPr>
        <w:t xml:space="preserve"> and RAN1#112</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7D091437" w14:textId="77777777" w:rsidR="001D7C43" w:rsidRPr="006C3AC0" w:rsidRDefault="001D7C43" w:rsidP="004E5010">
            <w:pPr>
              <w:spacing w:before="240" w:after="0" w:line="240" w:lineRule="auto"/>
              <w:rPr>
                <w:rFonts w:cs="Times"/>
                <w:b/>
                <w:bCs/>
                <w:color w:val="000000"/>
                <w:sz w:val="18"/>
                <w:szCs w:val="18"/>
                <w:highlight w:val="green"/>
              </w:rPr>
            </w:pPr>
            <w:r w:rsidRPr="006C3AC0">
              <w:rPr>
                <w:rFonts w:cs="Times"/>
                <w:b/>
                <w:bCs/>
                <w:color w:val="000000"/>
                <w:sz w:val="18"/>
                <w:szCs w:val="18"/>
                <w:highlight w:val="green"/>
              </w:rPr>
              <w:t>Agreement</w:t>
            </w:r>
          </w:p>
          <w:p w14:paraId="6059870D" w14:textId="77777777" w:rsidR="001D7C43" w:rsidRPr="006C3AC0" w:rsidRDefault="001D7C43" w:rsidP="004E5010">
            <w:pPr>
              <w:spacing w:before="0" w:after="0" w:line="240" w:lineRule="auto"/>
              <w:rPr>
                <w:rFonts w:cs="Times"/>
                <w:sz w:val="18"/>
                <w:szCs w:val="18"/>
              </w:rPr>
            </w:pPr>
            <w:r w:rsidRPr="006C3AC0">
              <w:rPr>
                <w:rFonts w:cs="Times"/>
                <w:sz w:val="18"/>
                <w:szCs w:val="18"/>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59EEE57" w14:textId="77777777" w:rsidR="001D7C43" w:rsidRPr="006C3AC0" w:rsidRDefault="001D7C43" w:rsidP="00247E52">
            <w:pPr>
              <w:numPr>
                <w:ilvl w:val="0"/>
                <w:numId w:val="15"/>
              </w:numPr>
              <w:tabs>
                <w:tab w:val="left" w:pos="360"/>
              </w:tabs>
              <w:spacing w:before="0" w:after="0" w:line="240" w:lineRule="auto"/>
              <w:ind w:left="709" w:hanging="283"/>
              <w:contextualSpacing/>
              <w:rPr>
                <w:rFonts w:cs="Times"/>
                <w:color w:val="000000"/>
                <w:sz w:val="18"/>
                <w:szCs w:val="18"/>
              </w:rPr>
            </w:pPr>
            <w:r w:rsidRPr="006C3AC0">
              <w:rPr>
                <w:rFonts w:cs="Times"/>
                <w:color w:val="000000"/>
                <w:sz w:val="18"/>
                <w:szCs w:val="18"/>
              </w:rPr>
              <w:t>The presence of the DCI field is configurable by RRC; when the DCI field is not present in DCI format 1_1/1_2, the UE shall apply the default indicated joint/DL TCI state(s) to PDSCH reception</w:t>
            </w:r>
          </w:p>
          <w:p w14:paraId="1D2A59AC" w14:textId="77777777" w:rsidR="001D7C43" w:rsidRPr="006C3AC0" w:rsidRDefault="001D7C43" w:rsidP="00247E52">
            <w:pPr>
              <w:numPr>
                <w:ilvl w:val="1"/>
                <w:numId w:val="14"/>
              </w:numPr>
              <w:spacing w:before="0" w:after="0" w:line="240" w:lineRule="auto"/>
              <w:ind w:left="1418" w:hanging="284"/>
              <w:contextualSpacing/>
              <w:rPr>
                <w:rFonts w:cs="Times"/>
                <w:color w:val="000000"/>
                <w:sz w:val="18"/>
                <w:szCs w:val="18"/>
              </w:rPr>
            </w:pPr>
            <w:r w:rsidRPr="006C3AC0">
              <w:rPr>
                <w:rFonts w:cs="Times"/>
                <w:color w:val="000000"/>
                <w:sz w:val="18"/>
                <w:szCs w:val="18"/>
              </w:rPr>
              <w:t>FFS: Details on the default indicated joint/DL TCI state(s) to PDSCH reception</w:t>
            </w:r>
          </w:p>
          <w:p w14:paraId="7CBEDBB2" w14:textId="77777777" w:rsidR="001D7C43" w:rsidRPr="006C3AC0" w:rsidRDefault="001D7C43" w:rsidP="00247E52">
            <w:pPr>
              <w:numPr>
                <w:ilvl w:val="0"/>
                <w:numId w:val="15"/>
              </w:numPr>
              <w:tabs>
                <w:tab w:val="left" w:pos="360"/>
              </w:tabs>
              <w:spacing w:before="0" w:after="0" w:line="240" w:lineRule="auto"/>
              <w:ind w:left="709" w:hanging="283"/>
              <w:contextualSpacing/>
              <w:rPr>
                <w:rFonts w:cs="Times"/>
                <w:strike/>
                <w:color w:val="FF0000"/>
                <w:sz w:val="18"/>
                <w:szCs w:val="18"/>
              </w:rPr>
            </w:pPr>
            <w:r w:rsidRPr="006C3AC0">
              <w:rPr>
                <w:rFonts w:cs="Times"/>
                <w:strike/>
                <w:color w:val="FF0000"/>
                <w:sz w:val="18"/>
                <w:szCs w:val="18"/>
              </w:rPr>
              <w:t>FFS: The DCI field is a new indicator field or an existing field (e.g., the existing TCI field)</w:t>
            </w:r>
          </w:p>
          <w:p w14:paraId="40FF2F0E" w14:textId="77777777" w:rsidR="001D7C43" w:rsidRPr="006C3AC0" w:rsidRDefault="001D7C43" w:rsidP="00247E52">
            <w:pPr>
              <w:numPr>
                <w:ilvl w:val="0"/>
                <w:numId w:val="15"/>
              </w:numPr>
              <w:spacing w:before="0" w:after="0" w:line="240" w:lineRule="auto"/>
              <w:ind w:left="709" w:hanging="283"/>
              <w:contextualSpacing/>
              <w:rPr>
                <w:rFonts w:cs="Times"/>
                <w:color w:val="000000"/>
                <w:sz w:val="18"/>
                <w:szCs w:val="18"/>
              </w:rPr>
            </w:pPr>
            <w:r w:rsidRPr="006C3AC0">
              <w:rPr>
                <w:rFonts w:cs="Times"/>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8BCFB70" w14:textId="77777777" w:rsidR="001D7C43" w:rsidRPr="006C3AC0" w:rsidRDefault="001D7C43" w:rsidP="004E5010">
            <w:pPr>
              <w:tabs>
                <w:tab w:val="left" w:pos="360"/>
              </w:tabs>
              <w:spacing w:before="0" w:after="0" w:line="240" w:lineRule="auto"/>
              <w:contextualSpacing/>
              <w:rPr>
                <w:rFonts w:cs="Times"/>
                <w:color w:val="000000"/>
                <w:sz w:val="18"/>
                <w:szCs w:val="18"/>
              </w:rPr>
            </w:pPr>
            <w:r w:rsidRPr="006C3AC0">
              <w:rPr>
                <w:rFonts w:cs="Times"/>
                <w:color w:val="000000"/>
                <w:sz w:val="18"/>
                <w:szCs w:val="18"/>
              </w:rPr>
              <w:t>FFS: How to apply the indicated joint/DL TCI state(s) to PDSCH reception scheduled/activated by DCI format 1_0.</w:t>
            </w:r>
          </w:p>
          <w:p w14:paraId="2506B8E1" w14:textId="77777777" w:rsidR="001D7C43" w:rsidRPr="006C3AC0" w:rsidRDefault="001D7C43" w:rsidP="004E5010">
            <w:pPr>
              <w:spacing w:before="0" w:after="0" w:line="240" w:lineRule="auto"/>
              <w:rPr>
                <w:rFonts w:cs="Times"/>
                <w:iCs/>
                <w:sz w:val="18"/>
                <w:szCs w:val="18"/>
              </w:rPr>
            </w:pPr>
            <w:r w:rsidRPr="006C3AC0">
              <w:rPr>
                <w:rFonts w:cs="Times"/>
                <w:iCs/>
                <w:sz w:val="18"/>
                <w:szCs w:val="18"/>
              </w:rPr>
              <w:t>Above applies for the case where PDSCHs scheduled by the same DCI.</w:t>
            </w:r>
          </w:p>
          <w:p w14:paraId="78E9923F" w14:textId="77777777" w:rsidR="004E5010" w:rsidRPr="00FC24B8" w:rsidRDefault="004E5010" w:rsidP="004E5010">
            <w:pPr>
              <w:spacing w:before="0" w:after="0" w:line="240" w:lineRule="auto"/>
              <w:rPr>
                <w:rFonts w:cs="Times"/>
                <w:iCs/>
              </w:rPr>
            </w:pPr>
          </w:p>
          <w:p w14:paraId="64238A82" w14:textId="77777777" w:rsidR="008D0E41" w:rsidRPr="00066C5C" w:rsidRDefault="008D0E41" w:rsidP="008D0E41">
            <w:pPr>
              <w:suppressAutoHyphens/>
              <w:spacing w:before="0" w:after="0" w:line="240" w:lineRule="auto"/>
              <w:rPr>
                <w:rFonts w:eastAsia="PMingLiU"/>
                <w:color w:val="000000"/>
                <w:sz w:val="18"/>
                <w:szCs w:val="18"/>
                <w:highlight w:val="green"/>
                <w:lang w:eastAsia="zh-CN"/>
              </w:rPr>
            </w:pPr>
            <w:r w:rsidRPr="00066C5C">
              <w:rPr>
                <w:rFonts w:eastAsia="PMingLiU"/>
                <w:b/>
                <w:bCs/>
                <w:color w:val="000000"/>
                <w:sz w:val="18"/>
                <w:szCs w:val="18"/>
                <w:highlight w:val="green"/>
                <w:lang w:eastAsia="zh-TW"/>
              </w:rPr>
              <w:t>Agreement</w:t>
            </w:r>
          </w:p>
          <w:p w14:paraId="42858BF9" w14:textId="77777777" w:rsidR="008D0E41" w:rsidRPr="00066C5C" w:rsidRDefault="008D0E41" w:rsidP="008D0E41">
            <w:pPr>
              <w:suppressAutoHyphens/>
              <w:spacing w:before="0" w:after="0" w:line="240" w:lineRule="auto"/>
              <w:rPr>
                <w:rFonts w:eastAsia="PMingLiU"/>
                <w:color w:val="000000"/>
                <w:sz w:val="18"/>
                <w:szCs w:val="18"/>
                <w:lang w:eastAsia="zh-TW"/>
              </w:rPr>
            </w:pPr>
            <w:r w:rsidRPr="00066C5C">
              <w:rPr>
                <w:rFonts w:eastAsia="PMingLiU"/>
                <w:color w:val="000000"/>
                <w:sz w:val="18"/>
                <w:szCs w:val="18"/>
                <w:lang w:eastAsia="zh-CN"/>
              </w:rPr>
              <w:t xml:space="preserve">On unified TCI framework extension for S-DCI based MTRP, a 2-bit [TCI selection field] can be configured by RRC to be present </w:t>
            </w:r>
            <w:r w:rsidRPr="00066C5C">
              <w:rPr>
                <w:rFonts w:eastAsia="PMingLiU"/>
                <w:color w:val="000000"/>
                <w:sz w:val="18"/>
                <w:szCs w:val="18"/>
                <w:lang w:eastAsia="zh-TW"/>
              </w:rPr>
              <w:t>in a DCI format 1_1/1_2 that schedules/activates PDSCH reception (including dynamic PDSCH and SPS PDSCH) according to the followings:</w:t>
            </w:r>
          </w:p>
          <w:p w14:paraId="185794C5"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2F2FDB7"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6EFC3F80"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If the DCI format 1_1/1_2 indicates codepoint "10" for the [TCI selection field], the UE shall apply both indicated joint/DL TCI states to the PDSCH reception scheduled/activated by the DCI format 1_1/1_2</w:t>
            </w:r>
          </w:p>
          <w:p w14:paraId="5E1D129A"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FFS: Whether and how to use the codepoint "11" of the [TCI selection field]</w:t>
            </w:r>
          </w:p>
          <w:p w14:paraId="1C5F7697" w14:textId="77777777" w:rsidR="008D0E41" w:rsidRPr="00066C5C" w:rsidRDefault="008D0E41" w:rsidP="008D0E41">
            <w:pPr>
              <w:suppressAutoHyphens/>
              <w:snapToGrid w:val="0"/>
              <w:spacing w:before="0" w:after="0" w:line="240" w:lineRule="auto"/>
              <w:rPr>
                <w:rFonts w:eastAsia="PMingLiU"/>
                <w:sz w:val="18"/>
                <w:szCs w:val="18"/>
                <w:lang w:eastAsia="zh-TW"/>
              </w:rPr>
            </w:pPr>
            <w:r w:rsidRPr="00066C5C">
              <w:rPr>
                <w:rFonts w:eastAsia="PMingLiU"/>
                <w:sz w:val="18"/>
                <w:szCs w:val="18"/>
                <w:lang w:eastAsia="zh-TW"/>
              </w:rPr>
              <w:t xml:space="preserve">If the UE is in FR1, or the UE supports the capability of two default beams for S-DCI based MTRP in FR2 regardless of threshold, above apply to PDSCH reception(s) scheduled/activated by the DCI format 1_1/1_2. </w:t>
            </w:r>
          </w:p>
          <w:p w14:paraId="15552DC3"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Note: If the UE supports the capability of two default beams for S-DCI based MTRP in FR2, UE uses both indicated joint/DL TCI states to buffer the received signal before a threshold.</w:t>
            </w:r>
          </w:p>
          <w:p w14:paraId="7FC96070" w14:textId="77777777" w:rsidR="008D0E41" w:rsidRPr="00066C5C" w:rsidRDefault="008D0E41" w:rsidP="008D0E41">
            <w:pPr>
              <w:suppressAutoHyphens/>
              <w:snapToGrid w:val="0"/>
              <w:spacing w:before="0" w:after="0" w:line="240" w:lineRule="auto"/>
              <w:rPr>
                <w:rFonts w:eastAsia="PMingLiU"/>
                <w:sz w:val="18"/>
                <w:szCs w:val="18"/>
                <w:lang w:eastAsia="zh-TW"/>
              </w:rPr>
            </w:pPr>
            <w:r w:rsidRPr="00066C5C">
              <w:rPr>
                <w:rFonts w:eastAsia="PMingLiU"/>
                <w:sz w:val="18"/>
                <w:szCs w:val="18"/>
                <w:lang w:eastAsia="zh-TW"/>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B859748" w14:textId="77777777" w:rsidR="008D0E41" w:rsidRPr="00066C5C" w:rsidRDefault="008D0E41" w:rsidP="00247E52">
            <w:pPr>
              <w:numPr>
                <w:ilvl w:val="0"/>
                <w:numId w:val="18"/>
              </w:numPr>
              <w:tabs>
                <w:tab w:val="left" w:pos="314"/>
                <w:tab w:val="left" w:pos="720"/>
              </w:tabs>
              <w:suppressAutoHyphens/>
              <w:snapToGrid w:val="0"/>
              <w:spacing w:before="0" w:after="0" w:line="240" w:lineRule="auto"/>
              <w:contextualSpacing/>
              <w:rPr>
                <w:color w:val="000000"/>
                <w:sz w:val="18"/>
                <w:szCs w:val="18"/>
              </w:rPr>
            </w:pPr>
            <w:r w:rsidRPr="00066C5C">
              <w:rPr>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7F0982E3" w14:textId="77777777" w:rsidR="008D0E41" w:rsidRPr="00066C5C" w:rsidRDefault="008D0E41" w:rsidP="008D0E41">
            <w:pPr>
              <w:suppressAutoHyphens/>
              <w:snapToGrid w:val="0"/>
              <w:spacing w:before="0" w:after="0" w:line="240" w:lineRule="auto"/>
              <w:rPr>
                <w:rFonts w:eastAsia="PMingLiU"/>
                <w:sz w:val="18"/>
                <w:szCs w:val="18"/>
                <w:lang w:eastAsia="zh-TW"/>
              </w:rPr>
            </w:pPr>
            <w:r w:rsidRPr="00066C5C">
              <w:rPr>
                <w:rFonts w:eastAsia="PMingLiU"/>
                <w:sz w:val="18"/>
                <w:szCs w:val="18"/>
                <w:lang w:eastAsia="zh-TW"/>
              </w:rPr>
              <w:t xml:space="preserve">FFS: Detail of the capability of two default beams for S-DCI based MTRP </w:t>
            </w:r>
          </w:p>
          <w:p w14:paraId="5C92757E" w14:textId="77777777" w:rsidR="004E5010" w:rsidRDefault="008D0E41" w:rsidP="008D0E41">
            <w:pPr>
              <w:spacing w:before="0" w:after="0" w:line="240" w:lineRule="auto"/>
              <w:contextualSpacing/>
              <w:rPr>
                <w:rFonts w:eastAsia="PMingLiU"/>
                <w:sz w:val="18"/>
                <w:szCs w:val="18"/>
                <w:lang w:eastAsia="zh-TW"/>
              </w:rPr>
            </w:pPr>
            <w:r w:rsidRPr="00066C5C">
              <w:rPr>
                <w:rFonts w:eastAsia="PMingLiU"/>
                <w:sz w:val="18"/>
                <w:szCs w:val="18"/>
                <w:lang w:eastAsia="zh-TW"/>
              </w:rPr>
              <w:t>FFS: The threshold value</w:t>
            </w:r>
          </w:p>
          <w:p w14:paraId="2C575D86" w14:textId="79B24E24" w:rsidR="008D0E41" w:rsidRPr="004E5010" w:rsidRDefault="008D0E41" w:rsidP="008D0E41">
            <w:pPr>
              <w:spacing w:before="0" w:after="0" w:line="240" w:lineRule="auto"/>
              <w:contextualSpacing/>
              <w:rPr>
                <w:color w:val="000000"/>
              </w:rPr>
            </w:pPr>
          </w:p>
        </w:tc>
      </w:tr>
    </w:tbl>
    <w:p w14:paraId="4ADA2C66" w14:textId="77777777" w:rsidR="00700157" w:rsidRDefault="00700157" w:rsidP="00700157"/>
    <w:p w14:paraId="7D0AC498" w14:textId="499668EF" w:rsidR="00EB5AF9" w:rsidRDefault="00EB5AF9" w:rsidP="00700157">
      <w:r>
        <w:t>In addition to agreeing on the design of the new DCI field to indicate which one or both of the 2 indicated TCI states should be applied to P</w:t>
      </w:r>
      <w:r w:rsidR="00DD618E">
        <w:t xml:space="preserve">DSCH scheduled by DCI 1_1/2, the following proposal for how to update indicated TCI state has been discussed </w:t>
      </w:r>
      <w:r w:rsidR="00072971">
        <w:t>in the last meeting as well as offline discussion before RAN1#112bis-e</w:t>
      </w:r>
    </w:p>
    <w:tbl>
      <w:tblPr>
        <w:tblStyle w:val="TableGrid"/>
        <w:tblW w:w="0" w:type="auto"/>
        <w:tblLook w:val="04A0" w:firstRow="1" w:lastRow="0" w:firstColumn="1" w:lastColumn="0" w:noHBand="0" w:noVBand="1"/>
      </w:tblPr>
      <w:tblGrid>
        <w:gridCol w:w="10160"/>
      </w:tblGrid>
      <w:tr w:rsidR="00072971" w14:paraId="7E84C4AE" w14:textId="77777777" w:rsidTr="00072971">
        <w:tc>
          <w:tcPr>
            <w:tcW w:w="10160" w:type="dxa"/>
          </w:tcPr>
          <w:p w14:paraId="621C3FF7" w14:textId="77777777" w:rsidR="00A715AF" w:rsidRDefault="00A715AF" w:rsidP="00A715AF">
            <w:pPr>
              <w:spacing w:after="0" w:line="240" w:lineRule="auto"/>
              <w:rPr>
                <w:color w:val="000000" w:themeColor="text1"/>
                <w:sz w:val="18"/>
                <w:szCs w:val="18"/>
                <w:lang w:eastAsia="zh-CN"/>
              </w:rPr>
            </w:pPr>
            <w:r>
              <w:rPr>
                <w:b/>
                <w:bCs/>
                <w:color w:val="000000" w:themeColor="text1"/>
                <w:sz w:val="18"/>
                <w:szCs w:val="18"/>
                <w:highlight w:val="yellow"/>
              </w:rPr>
              <w:t>Proposal 2.1:</w:t>
            </w:r>
            <w:r>
              <w:rPr>
                <w:b/>
                <w:bCs/>
                <w:color w:val="000000" w:themeColor="text1"/>
                <w:sz w:val="18"/>
                <w:szCs w:val="18"/>
              </w:rPr>
              <w:t xml:space="preserve"> </w:t>
            </w:r>
            <w:r>
              <w:rPr>
                <w:color w:val="000000" w:themeColor="text1"/>
                <w:sz w:val="18"/>
                <w:szCs w:val="18"/>
                <w:lang w:eastAsia="zh-CN"/>
              </w:rPr>
              <w:t>On unified TCI framework extension for S-DCI based MTRP operation, support the followings:</w:t>
            </w:r>
          </w:p>
          <w:p w14:paraId="70CED64C" w14:textId="77777777" w:rsidR="00A715AF" w:rsidRDefault="00A715AF" w:rsidP="00247E52">
            <w:pPr>
              <w:numPr>
                <w:ilvl w:val="0"/>
                <w:numId w:val="15"/>
              </w:numPr>
              <w:spacing w:after="0" w:line="240" w:lineRule="auto"/>
              <w:ind w:left="466" w:hanging="284"/>
              <w:contextualSpacing/>
              <w:rPr>
                <w:color w:val="000000" w:themeColor="text1"/>
                <w:sz w:val="18"/>
                <w:szCs w:val="18"/>
                <w:lang w:eastAsia="zh-CN"/>
              </w:rPr>
            </w:pPr>
            <w:r>
              <w:rPr>
                <w:color w:val="000000"/>
                <w:sz w:val="18"/>
                <w:szCs w:val="18"/>
                <w:lang w:eastAsia="zh-CN"/>
              </w:rPr>
              <w:t>For a serving cell configured with joint DL/UL TCI mode, one or two joint TCI states can be mapped to a TCI codepoint of the existing TCI field in a DCI format 1_1/1</w:t>
            </w:r>
            <w:r>
              <w:rPr>
                <w:color w:val="000000" w:themeColor="text1"/>
                <w:sz w:val="18"/>
                <w:szCs w:val="18"/>
                <w:lang w:eastAsia="zh-CN"/>
              </w:rPr>
              <w:t>_2 (with or without DL assignment)</w:t>
            </w:r>
          </w:p>
          <w:p w14:paraId="4A000D35" w14:textId="77777777" w:rsidR="00A715AF" w:rsidRDefault="00A715AF" w:rsidP="00247E52">
            <w:pPr>
              <w:numPr>
                <w:ilvl w:val="0"/>
                <w:numId w:val="15"/>
              </w:numPr>
              <w:spacing w:after="0" w:line="240" w:lineRule="auto"/>
              <w:ind w:left="466" w:hanging="284"/>
              <w:contextualSpacing/>
              <w:rPr>
                <w:b/>
                <w:bCs/>
                <w:color w:val="000000" w:themeColor="text1"/>
                <w:sz w:val="18"/>
                <w:szCs w:val="18"/>
                <w:lang w:eastAsia="zh-CN"/>
              </w:rPr>
            </w:pPr>
            <w:r>
              <w:rPr>
                <w:color w:val="000000" w:themeColor="text1"/>
                <w:sz w:val="18"/>
                <w:szCs w:val="18"/>
                <w:lang w:eastAsia="zh-CN"/>
              </w:rPr>
              <w:t>For a serving cell configured with separate DL/UL TCI mode, one or two DL TCI states and/or one or two UL TCI states can be mapped to a TCI codepoint of the existing TCI field in a DCI format 1_1/1_2 (with or without DL assignment)</w:t>
            </w:r>
          </w:p>
          <w:p w14:paraId="7F077DCC" w14:textId="77777777" w:rsidR="00A715AF" w:rsidRDefault="00A715AF" w:rsidP="00247E52">
            <w:pPr>
              <w:numPr>
                <w:ilvl w:val="0"/>
                <w:numId w:val="15"/>
              </w:numPr>
              <w:spacing w:after="0" w:line="240" w:lineRule="auto"/>
              <w:ind w:left="466" w:hanging="284"/>
              <w:contextualSpacing/>
              <w:rPr>
                <w:b/>
                <w:bCs/>
                <w:color w:val="000000" w:themeColor="text1"/>
                <w:sz w:val="18"/>
                <w:szCs w:val="18"/>
                <w:lang w:eastAsia="zh-CN"/>
              </w:rPr>
            </w:pPr>
            <w:r>
              <w:rPr>
                <w:color w:val="000000" w:themeColor="text1"/>
                <w:sz w:val="18"/>
                <w:szCs w:val="18"/>
                <w:lang w:eastAsia="zh-CN"/>
              </w:rPr>
              <w:t>The indicated joint/</w:t>
            </w:r>
            <w:r>
              <w:rPr>
                <w:color w:val="000000" w:themeColor="text1"/>
                <w:sz w:val="18"/>
                <w:szCs w:val="18"/>
              </w:rPr>
              <w:t xml:space="preserve">DL/UL TCI state(s) is updated according to </w:t>
            </w:r>
            <w:r>
              <w:rPr>
                <w:color w:val="000000" w:themeColor="text1"/>
                <w:sz w:val="18"/>
                <w:szCs w:val="18"/>
                <w:lang w:eastAsia="zh-CN"/>
              </w:rPr>
              <w:t>the joint/DL/UL TCI state(s) mapped to a TCI codepoint received by the UE</w:t>
            </w:r>
          </w:p>
          <w:p w14:paraId="5D71E941" w14:textId="77777777" w:rsidR="00A715AF" w:rsidRDefault="00A715AF" w:rsidP="00247E52">
            <w:pPr>
              <w:numPr>
                <w:ilvl w:val="0"/>
                <w:numId w:val="15"/>
              </w:numPr>
              <w:spacing w:after="0" w:line="240" w:lineRule="auto"/>
              <w:ind w:left="466" w:hanging="284"/>
              <w:contextualSpacing/>
              <w:rPr>
                <w:color w:val="000000" w:themeColor="text1"/>
                <w:sz w:val="18"/>
                <w:szCs w:val="18"/>
                <w:lang w:eastAsia="zh-CN"/>
              </w:rPr>
            </w:pPr>
            <w:r>
              <w:rPr>
                <w:rFonts w:hint="eastAsia"/>
                <w:color w:val="000000" w:themeColor="text1"/>
                <w:sz w:val="18"/>
                <w:szCs w:val="18"/>
                <w:lang w:eastAsia="zh-CN"/>
              </w:rPr>
              <w:t>F</w:t>
            </w:r>
            <w:r>
              <w:rPr>
                <w:color w:val="000000" w:themeColor="text1"/>
                <w:sz w:val="18"/>
                <w:szCs w:val="18"/>
                <w:lang w:eastAsia="zh-CN"/>
              </w:rPr>
              <w:t xml:space="preserve">FS: If the UE receives a TCI codepoint mapped with one single joint TCI state in </w:t>
            </w:r>
            <w:r>
              <w:rPr>
                <w:color w:val="000000"/>
                <w:sz w:val="18"/>
                <w:szCs w:val="18"/>
                <w:lang w:eastAsia="zh-CN"/>
              </w:rPr>
              <w:t>a serving cell configured with joint DL/UL TCI mode,</w:t>
            </w:r>
            <w:r>
              <w:rPr>
                <w:color w:val="000000" w:themeColor="text1"/>
                <w:sz w:val="18"/>
                <w:szCs w:val="18"/>
                <w:lang w:eastAsia="zh-CN"/>
              </w:rPr>
              <w:t xml:space="preserve"> or receives a TCI codepoint mapped with one single DL and/or UL TCI state in </w:t>
            </w:r>
            <w:r>
              <w:rPr>
                <w:color w:val="000000"/>
                <w:sz w:val="18"/>
                <w:szCs w:val="18"/>
                <w:lang w:eastAsia="zh-CN"/>
              </w:rPr>
              <w:t>a</w:t>
            </w:r>
            <w:r>
              <w:rPr>
                <w:color w:val="000000" w:themeColor="text1"/>
                <w:sz w:val="18"/>
                <w:szCs w:val="18"/>
                <w:lang w:eastAsia="zh-CN"/>
              </w:rPr>
              <w:t xml:space="preserve"> serving cell configured with separate DL/UL TCI mode, whether the UE shall switch to single TRP operation in the serving cell?</w:t>
            </w:r>
          </w:p>
          <w:p w14:paraId="760E3D0C" w14:textId="77777777" w:rsidR="00A715AF" w:rsidRDefault="00A715AF" w:rsidP="00247E52">
            <w:pPr>
              <w:numPr>
                <w:ilvl w:val="0"/>
                <w:numId w:val="15"/>
              </w:numPr>
              <w:spacing w:after="0" w:line="240" w:lineRule="auto"/>
              <w:ind w:left="466" w:hanging="284"/>
              <w:contextualSpacing/>
              <w:rPr>
                <w:color w:val="000000" w:themeColor="text1"/>
                <w:sz w:val="18"/>
                <w:szCs w:val="18"/>
                <w:lang w:eastAsia="zh-CN"/>
              </w:rPr>
            </w:pPr>
            <w:r>
              <w:rPr>
                <w:color w:val="000000" w:themeColor="text1"/>
                <w:sz w:val="18"/>
                <w:szCs w:val="18"/>
                <w:lang w:eastAsia="zh-CN"/>
              </w:rPr>
              <w:t>FFS: Whether TCI</w:t>
            </w:r>
            <w:r>
              <w:rPr>
                <w:rFonts w:hint="eastAsia"/>
                <w:color w:val="000000" w:themeColor="text1"/>
                <w:sz w:val="18"/>
                <w:szCs w:val="18"/>
                <w:lang w:eastAsia="zh-CN"/>
              </w:rPr>
              <w:t xml:space="preserve"> s</w:t>
            </w:r>
            <w:r>
              <w:rPr>
                <w:color w:val="000000" w:themeColor="text1"/>
                <w:sz w:val="18"/>
                <w:szCs w:val="18"/>
                <w:lang w:eastAsia="zh-CN"/>
              </w:rPr>
              <w:t>tate activation command (MAC-CE) should indicate the followings?</w:t>
            </w:r>
          </w:p>
          <w:p w14:paraId="1B48FEC8" w14:textId="77777777" w:rsidR="00A715AF" w:rsidRDefault="00A715AF" w:rsidP="00247E52">
            <w:pPr>
              <w:numPr>
                <w:ilvl w:val="1"/>
                <w:numId w:val="14"/>
              </w:numPr>
              <w:tabs>
                <w:tab w:val="clear" w:pos="0"/>
              </w:tabs>
              <w:spacing w:after="0" w:line="240" w:lineRule="auto"/>
              <w:ind w:left="888" w:hanging="283"/>
              <w:contextualSpacing/>
              <w:rPr>
                <w:color w:val="000000" w:themeColor="text1"/>
                <w:sz w:val="18"/>
                <w:szCs w:val="18"/>
                <w:lang w:eastAsia="zh-CN"/>
              </w:rPr>
            </w:pPr>
            <w:r>
              <w:rPr>
                <w:color w:val="000000"/>
                <w:sz w:val="18"/>
                <w:szCs w:val="18"/>
                <w:lang w:eastAsia="zh-CN"/>
              </w:rPr>
              <w:t xml:space="preserve">For a serving cell configured with joint DL/UL TCI mode, </w:t>
            </w:r>
            <w:r>
              <w:rPr>
                <w:color w:val="000000" w:themeColor="text1"/>
                <w:sz w:val="18"/>
                <w:szCs w:val="18"/>
                <w:lang w:eastAsia="zh-CN"/>
              </w:rPr>
              <w:t xml:space="preserve">each activated joint TCI state in TCI </w:t>
            </w:r>
            <w:r>
              <w:rPr>
                <w:rFonts w:hint="eastAsia"/>
                <w:color w:val="000000" w:themeColor="text1"/>
                <w:sz w:val="18"/>
                <w:szCs w:val="18"/>
                <w:lang w:eastAsia="zh-CN"/>
              </w:rPr>
              <w:t>s</w:t>
            </w:r>
            <w:r>
              <w:rPr>
                <w:color w:val="000000" w:themeColor="text1"/>
                <w:sz w:val="18"/>
                <w:szCs w:val="18"/>
                <w:lang w:eastAsia="zh-CN"/>
              </w:rPr>
              <w:t>tate activation command corresponds to the 1</w:t>
            </w:r>
            <w:r>
              <w:rPr>
                <w:color w:val="000000" w:themeColor="text1"/>
                <w:sz w:val="18"/>
                <w:szCs w:val="18"/>
                <w:vertAlign w:val="superscript"/>
                <w:lang w:eastAsia="zh-CN"/>
              </w:rPr>
              <w:t>st</w:t>
            </w:r>
            <w:r>
              <w:rPr>
                <w:color w:val="000000" w:themeColor="text1"/>
                <w:sz w:val="18"/>
                <w:szCs w:val="18"/>
                <w:lang w:eastAsia="zh-CN"/>
              </w:rPr>
              <w:t xml:space="preserve"> joint TCI state or 2</w:t>
            </w:r>
            <w:r>
              <w:rPr>
                <w:color w:val="000000" w:themeColor="text1"/>
                <w:sz w:val="18"/>
                <w:szCs w:val="18"/>
                <w:vertAlign w:val="superscript"/>
                <w:lang w:eastAsia="zh-CN"/>
              </w:rPr>
              <w:t>nd</w:t>
            </w:r>
            <w:r>
              <w:rPr>
                <w:color w:val="000000" w:themeColor="text1"/>
                <w:sz w:val="18"/>
                <w:szCs w:val="18"/>
                <w:lang w:eastAsia="zh-CN"/>
              </w:rPr>
              <w:t xml:space="preserve"> joint TCI state.</w:t>
            </w:r>
            <w:r>
              <w:rPr>
                <w:color w:val="000000"/>
                <w:sz w:val="18"/>
                <w:szCs w:val="18"/>
                <w:lang w:eastAsia="zh-CN"/>
              </w:rPr>
              <w:t xml:space="preserve"> </w:t>
            </w:r>
          </w:p>
          <w:p w14:paraId="5A62F73A" w14:textId="77777777" w:rsidR="00A715AF" w:rsidRDefault="00A715AF" w:rsidP="00247E52">
            <w:pPr>
              <w:numPr>
                <w:ilvl w:val="1"/>
                <w:numId w:val="14"/>
              </w:numPr>
              <w:tabs>
                <w:tab w:val="clear" w:pos="0"/>
              </w:tabs>
              <w:spacing w:after="0" w:line="240" w:lineRule="auto"/>
              <w:ind w:left="888" w:hanging="283"/>
              <w:contextualSpacing/>
              <w:rPr>
                <w:color w:val="000000" w:themeColor="text1"/>
                <w:sz w:val="18"/>
                <w:szCs w:val="18"/>
                <w:lang w:eastAsia="zh-CN"/>
              </w:rPr>
            </w:pPr>
            <w:r>
              <w:rPr>
                <w:color w:val="000000"/>
                <w:sz w:val="18"/>
                <w:szCs w:val="18"/>
                <w:lang w:eastAsia="zh-CN"/>
              </w:rPr>
              <w:t>For a</w:t>
            </w:r>
            <w:r>
              <w:rPr>
                <w:color w:val="000000" w:themeColor="text1"/>
                <w:sz w:val="18"/>
                <w:szCs w:val="18"/>
                <w:lang w:eastAsia="zh-CN"/>
              </w:rPr>
              <w:t xml:space="preserve"> serving cell configured with separate DL/UL TCI mode, each activated DL/UL TCI state in TCI </w:t>
            </w:r>
            <w:r>
              <w:rPr>
                <w:rFonts w:hint="eastAsia"/>
                <w:color w:val="000000" w:themeColor="text1"/>
                <w:sz w:val="18"/>
                <w:szCs w:val="18"/>
                <w:lang w:eastAsia="zh-CN"/>
              </w:rPr>
              <w:t>s</w:t>
            </w:r>
            <w:r>
              <w:rPr>
                <w:color w:val="000000" w:themeColor="text1"/>
                <w:sz w:val="18"/>
                <w:szCs w:val="18"/>
                <w:lang w:eastAsia="zh-CN"/>
              </w:rPr>
              <w:t>tate activation command corresponds the 1</w:t>
            </w:r>
            <w:r>
              <w:rPr>
                <w:color w:val="000000" w:themeColor="text1"/>
                <w:sz w:val="18"/>
                <w:szCs w:val="18"/>
                <w:vertAlign w:val="superscript"/>
                <w:lang w:eastAsia="zh-CN"/>
              </w:rPr>
              <w:t xml:space="preserve">st </w:t>
            </w:r>
            <w:r>
              <w:rPr>
                <w:color w:val="000000" w:themeColor="text1"/>
                <w:sz w:val="18"/>
                <w:szCs w:val="18"/>
                <w:lang w:eastAsia="zh-CN"/>
              </w:rPr>
              <w:t>DL TCI state, 1</w:t>
            </w:r>
            <w:r>
              <w:rPr>
                <w:color w:val="000000" w:themeColor="text1"/>
                <w:sz w:val="18"/>
                <w:szCs w:val="18"/>
                <w:vertAlign w:val="superscript"/>
                <w:lang w:eastAsia="zh-CN"/>
              </w:rPr>
              <w:t>st</w:t>
            </w:r>
            <w:r>
              <w:rPr>
                <w:color w:val="000000" w:themeColor="text1"/>
                <w:sz w:val="18"/>
                <w:szCs w:val="18"/>
                <w:lang w:eastAsia="zh-CN"/>
              </w:rPr>
              <w:t xml:space="preserve"> UL TCI state, 2</w:t>
            </w:r>
            <w:r>
              <w:rPr>
                <w:color w:val="000000" w:themeColor="text1"/>
                <w:sz w:val="18"/>
                <w:szCs w:val="18"/>
                <w:vertAlign w:val="superscript"/>
                <w:lang w:eastAsia="zh-CN"/>
              </w:rPr>
              <w:t>nd</w:t>
            </w:r>
            <w:r>
              <w:rPr>
                <w:color w:val="000000" w:themeColor="text1"/>
                <w:sz w:val="18"/>
                <w:szCs w:val="18"/>
                <w:lang w:eastAsia="zh-CN"/>
              </w:rPr>
              <w:t xml:space="preserve"> DL TCI state, or 2</w:t>
            </w:r>
            <w:r>
              <w:rPr>
                <w:color w:val="000000" w:themeColor="text1"/>
                <w:sz w:val="18"/>
                <w:szCs w:val="18"/>
                <w:vertAlign w:val="superscript"/>
                <w:lang w:eastAsia="zh-CN"/>
              </w:rPr>
              <w:t>nd</w:t>
            </w:r>
            <w:r>
              <w:rPr>
                <w:color w:val="000000" w:themeColor="text1"/>
                <w:sz w:val="18"/>
                <w:szCs w:val="18"/>
                <w:lang w:eastAsia="zh-CN"/>
              </w:rPr>
              <w:t xml:space="preserve"> UL TCI state.</w:t>
            </w:r>
          </w:p>
          <w:p w14:paraId="2CB7067F" w14:textId="77777777" w:rsidR="00072971" w:rsidRDefault="00A715AF" w:rsidP="00247E52">
            <w:pPr>
              <w:numPr>
                <w:ilvl w:val="1"/>
                <w:numId w:val="14"/>
              </w:numPr>
              <w:tabs>
                <w:tab w:val="clear" w:pos="0"/>
              </w:tabs>
              <w:spacing w:line="240" w:lineRule="auto"/>
              <w:ind w:left="888" w:hanging="283"/>
              <w:contextualSpacing/>
              <w:rPr>
                <w:color w:val="000000" w:themeColor="text1"/>
                <w:sz w:val="18"/>
                <w:szCs w:val="18"/>
                <w:lang w:eastAsia="zh-CN"/>
              </w:rPr>
            </w:pPr>
            <w:r>
              <w:rPr>
                <w:rFonts w:hint="eastAsia"/>
                <w:color w:val="000000" w:themeColor="text1"/>
                <w:sz w:val="18"/>
                <w:szCs w:val="18"/>
              </w:rPr>
              <w:t>N</w:t>
            </w:r>
            <w:r>
              <w:rPr>
                <w:color w:val="000000" w:themeColor="text1"/>
                <w:sz w:val="18"/>
                <w:szCs w:val="18"/>
              </w:rPr>
              <w:t>ote: Detail on how to indicate above is up to RAN2 design</w:t>
            </w:r>
          </w:p>
          <w:p w14:paraId="3589B22A" w14:textId="3F07E3B2" w:rsidR="00A715AF" w:rsidRPr="00A715AF" w:rsidRDefault="00A715AF" w:rsidP="00A715AF">
            <w:pPr>
              <w:spacing w:line="240" w:lineRule="auto"/>
              <w:ind w:left="605"/>
              <w:contextualSpacing/>
              <w:rPr>
                <w:color w:val="000000" w:themeColor="text1"/>
                <w:sz w:val="18"/>
                <w:szCs w:val="18"/>
                <w:lang w:eastAsia="zh-CN"/>
              </w:rPr>
            </w:pPr>
          </w:p>
        </w:tc>
      </w:tr>
    </w:tbl>
    <w:p w14:paraId="1E0F7F85" w14:textId="77777777" w:rsidR="00072971" w:rsidRDefault="00072971" w:rsidP="00700157"/>
    <w:p w14:paraId="23E22391" w14:textId="31D15FD0" w:rsidR="00EB5AF9" w:rsidRDefault="00F61DA3" w:rsidP="00700157">
      <w:r>
        <w:t xml:space="preserve">Based on the above proposal, it becomes the case that </w:t>
      </w:r>
      <w:r w:rsidR="00A97A6D">
        <w:t xml:space="preserve">one or two TCI states can be mapped to a TCI codepoint. However, the UE behaviour for the case when only one TCI state is mapped to a MAC-CE codepoint is </w:t>
      </w:r>
      <w:r w:rsidR="00D04069">
        <w:t xml:space="preserve">left as an FFS. In addition, the second FFS also addresses whether the MAC-CE is able to indicate whether a single mapped TCI state in a codepoint is the “first” or “second” indicated TCI state. The order of this discussion should in fact be reversed and the FFS points should be decided first in order to better understand the signaling mechanism. This is because </w:t>
      </w:r>
      <w:r w:rsidR="005E3092">
        <w:t>indication of a single TCI state under the current framework can still correspond to mTRP operation but with “update” of one of the two previously indicated TCI states with the MAC-CE potentially signaling which of the two indicated TCI state should be updated. However, this mode of operation brings about a contradiction with how</w:t>
      </w:r>
      <w:r w:rsidR="00267D36">
        <w:t xml:space="preserve"> legacy mTRP framework uses the number of TCI states mapped to a MAC-CE codepoint. </w:t>
      </w:r>
      <w:r w:rsidR="00D04069">
        <w:t xml:space="preserve"> </w:t>
      </w:r>
    </w:p>
    <w:p w14:paraId="7CE68E03" w14:textId="48557B37" w:rsidR="004D6186" w:rsidRDefault="004D6186" w:rsidP="00700157">
      <w:r>
        <w:t xml:space="preserve">In Rel-17, S-DCI based mTRP supported dynamic switching between schemes based on the number of indicated TCI states and the number of DM-RS CDM groups and it can be illustrated as follows. </w:t>
      </w:r>
    </w:p>
    <w:p w14:paraId="21247EA9" w14:textId="77777777" w:rsidR="00FE1628" w:rsidRPr="007C12A2" w:rsidRDefault="00FE1628" w:rsidP="00FE1628">
      <w:pPr>
        <w:pStyle w:val="N1"/>
        <w:keepNext/>
        <w:ind w:left="0"/>
        <w:jc w:val="center"/>
        <w:rPr>
          <w:color w:val="0070C0"/>
        </w:rPr>
      </w:pPr>
      <w:r>
        <w:object w:dxaOrig="14985" w:dyaOrig="5401" w14:anchorId="648D7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398pt;height:143.5pt" o:ole="">
            <v:imagedata r:id="rId12" o:title=""/>
          </v:shape>
          <o:OLEObject Type="Embed" ProgID="Visio.Drawing.15" ShapeID="_x0000_i1165" DrawAspect="Content" ObjectID="_1742390000" r:id="rId13"/>
        </w:object>
      </w:r>
    </w:p>
    <w:p w14:paraId="101BE945" w14:textId="7237ABF1" w:rsidR="00FE1628" w:rsidRPr="00930350" w:rsidRDefault="00FE1628" w:rsidP="00FE1628">
      <w:pPr>
        <w:pStyle w:val="Caption"/>
        <w:jc w:val="center"/>
        <w:rPr>
          <w:bCs w:val="0"/>
          <w:i/>
          <w:iCs/>
        </w:rPr>
      </w:pPr>
      <w:bookmarkStart w:id="1" w:name="_Ref127532614"/>
      <w:r w:rsidRPr="00930350">
        <w:t xml:space="preserve">Figure </w:t>
      </w:r>
      <w:r w:rsidRPr="00930350">
        <w:rPr>
          <w:i/>
          <w:iCs/>
        </w:rPr>
        <w:fldChar w:fldCharType="begin"/>
      </w:r>
      <w:r w:rsidRPr="00930350">
        <w:instrText xml:space="preserve"> SEQ Figure \* ARABIC </w:instrText>
      </w:r>
      <w:r w:rsidRPr="00930350">
        <w:rPr>
          <w:i/>
          <w:iCs/>
        </w:rPr>
        <w:fldChar w:fldCharType="separate"/>
      </w:r>
      <w:r w:rsidR="00E76F6D">
        <w:rPr>
          <w:noProof/>
        </w:rPr>
        <w:t>1</w:t>
      </w:r>
      <w:r w:rsidRPr="00930350">
        <w:rPr>
          <w:i/>
          <w:iCs/>
        </w:rPr>
        <w:fldChar w:fldCharType="end"/>
      </w:r>
      <w:bookmarkEnd w:id="1"/>
      <w:r w:rsidRPr="00930350">
        <w:t>: Dynamic switching in legacy Rel-16 NR between sTRP and mTRP scheme</w:t>
      </w:r>
      <w:r w:rsidRPr="00930350">
        <w:rPr>
          <w:noProof/>
        </w:rPr>
        <w:t>s</w:t>
      </w:r>
    </w:p>
    <w:p w14:paraId="60614021" w14:textId="1C14DEC0" w:rsidR="004D6186" w:rsidRDefault="00930350" w:rsidP="00700157">
      <w:r>
        <w:t xml:space="preserve">It </w:t>
      </w:r>
      <w:r w:rsidR="004B4070">
        <w:t>would be</w:t>
      </w:r>
      <w:r>
        <w:t xml:space="preserve"> preferable to keep dynamic switching functionality in Rel-18 as well. Therefore, the function of the indicator field and S-DCI based switching between single-TRP and multi-TRP schemes need to be considered together</w:t>
      </w:r>
      <w:r w:rsidR="00774574">
        <w:t xml:space="preserve"> and clarified before further agreements on how TCI state mapping and update works. </w:t>
      </w:r>
    </w:p>
    <w:p w14:paraId="631C4D0E" w14:textId="7202ACCA" w:rsidR="00F2624B" w:rsidRDefault="004B4070" w:rsidP="00247E52">
      <w:pPr>
        <w:pStyle w:val="ListParagraph"/>
        <w:numPr>
          <w:ilvl w:val="0"/>
          <w:numId w:val="16"/>
        </w:numPr>
        <w:rPr>
          <w:b/>
          <w:bCs/>
        </w:rPr>
      </w:pPr>
      <w:r w:rsidRPr="00F2624B">
        <w:rPr>
          <w:b/>
          <w:bCs/>
        </w:rPr>
        <w:t xml:space="preserve">For S-DCI based PDSCH, dynamic switching between sTRP and different mTRP schemes as specified in Rel-17 should be supported. </w:t>
      </w:r>
    </w:p>
    <w:p w14:paraId="5184DB03" w14:textId="697DE2B6" w:rsidR="00774574" w:rsidRDefault="00774574" w:rsidP="00774574">
      <w:pPr>
        <w:rPr>
          <w:b/>
          <w:bCs/>
        </w:rPr>
      </w:pPr>
    </w:p>
    <w:p w14:paraId="00C7A370" w14:textId="0C459A1F" w:rsidR="00774574" w:rsidRPr="00774574" w:rsidRDefault="00774574" w:rsidP="00774574">
      <w:r>
        <w:t xml:space="preserve">Assuming dynamic switching is supported, </w:t>
      </w:r>
      <w:r w:rsidR="00BF2017">
        <w:t xml:space="preserve">the DCI field in the DCI can be used to support dynamic switching when configured by RRC to be present in DCI formats 1_1/1_2. </w:t>
      </w:r>
    </w:p>
    <w:p w14:paraId="6AE65EDC" w14:textId="71C9193D" w:rsidR="00A83C5D" w:rsidRDefault="002024D3" w:rsidP="002024D3">
      <w:pPr>
        <w:pStyle w:val="Heading3"/>
        <w:rPr>
          <w:lang w:eastAsia="zh-CN"/>
        </w:rPr>
      </w:pPr>
      <w:r>
        <w:rPr>
          <w:lang w:eastAsia="zh-CN"/>
        </w:rPr>
        <w:t xml:space="preserve">DCI Indicator Field is </w:t>
      </w:r>
      <w:r w:rsidR="00BF6D86">
        <w:rPr>
          <w:lang w:eastAsia="zh-CN"/>
        </w:rPr>
        <w:t>Present</w:t>
      </w:r>
    </w:p>
    <w:p w14:paraId="6A1EACE7" w14:textId="77777777" w:rsidR="00BF2017" w:rsidRDefault="004B4070" w:rsidP="004B4070">
      <w:pPr>
        <w:rPr>
          <w:lang w:eastAsia="zh-CN"/>
        </w:rPr>
      </w:pPr>
      <w:r>
        <w:rPr>
          <w:lang w:eastAsia="zh-CN"/>
        </w:rPr>
        <w:t xml:space="preserve">When the DCI field is </w:t>
      </w:r>
      <w:r w:rsidR="00F2624B">
        <w:rPr>
          <w:lang w:eastAsia="zh-CN"/>
        </w:rPr>
        <w:t xml:space="preserve">configured to be present in the scheduling DCI, the field may indicate </w:t>
      </w:r>
      <w:r w:rsidR="00551B52">
        <w:rPr>
          <w:lang w:eastAsia="zh-CN"/>
        </w:rPr>
        <w:t>which one or both of the indicated TCI states are to be applied</w:t>
      </w:r>
      <w:r w:rsidR="00BF2017">
        <w:rPr>
          <w:lang w:eastAsia="zh-CN"/>
        </w:rPr>
        <w:t xml:space="preserve"> based on the previous agreement</w:t>
      </w:r>
      <w:r w:rsidR="00551B52">
        <w:rPr>
          <w:lang w:eastAsia="zh-CN"/>
        </w:rPr>
        <w:t>. This agreement then implies that switching between single TRP and mTRP schemes are handled using this new DCI field when the indicated TCI codepoint is mapped to two TCI states.</w:t>
      </w:r>
      <w:r w:rsidR="00BF0451">
        <w:rPr>
          <w:lang w:eastAsia="zh-CN"/>
        </w:rPr>
        <w:t xml:space="preserve"> </w:t>
      </w:r>
    </w:p>
    <w:p w14:paraId="1C08C1B2" w14:textId="77777777" w:rsidR="00BF2017" w:rsidRDefault="00BF0451" w:rsidP="004B4070">
      <w:pPr>
        <w:rPr>
          <w:lang w:eastAsia="zh-CN"/>
        </w:rPr>
      </w:pPr>
      <w:r>
        <w:rPr>
          <w:lang w:eastAsia="zh-CN"/>
        </w:rPr>
        <w:t xml:space="preserve">On the other hand, if the UE is indicated with a </w:t>
      </w:r>
      <w:r w:rsidRPr="00EC3897">
        <w:rPr>
          <w:u w:val="single"/>
          <w:lang w:eastAsia="zh-CN"/>
        </w:rPr>
        <w:t>TCI codepoint mapped to a single TCI state</w:t>
      </w:r>
      <w:r>
        <w:rPr>
          <w:lang w:eastAsia="zh-CN"/>
        </w:rPr>
        <w:t xml:space="preserve">, then </w:t>
      </w:r>
      <w:r w:rsidR="006623A5">
        <w:rPr>
          <w:lang w:eastAsia="zh-CN"/>
        </w:rPr>
        <w:t xml:space="preserve">there are two alternatives </w:t>
      </w:r>
    </w:p>
    <w:p w14:paraId="084A620B" w14:textId="3DB9655C" w:rsidR="00BF2017" w:rsidRPr="004654C4" w:rsidRDefault="004654C4" w:rsidP="00247E52">
      <w:pPr>
        <w:pStyle w:val="ListParagraph"/>
        <w:numPr>
          <w:ilvl w:val="0"/>
          <w:numId w:val="19"/>
        </w:numPr>
        <w:rPr>
          <w:i w:val="0"/>
          <w:iCs w:val="0"/>
          <w:lang w:eastAsia="zh-CN"/>
        </w:rPr>
      </w:pPr>
      <w:r>
        <w:rPr>
          <w:i w:val="0"/>
          <w:iCs w:val="0"/>
          <w:lang w:eastAsia="zh-CN"/>
        </w:rPr>
        <w:t>T</w:t>
      </w:r>
      <w:r w:rsidR="00BE2B56" w:rsidRPr="004654C4">
        <w:rPr>
          <w:i w:val="0"/>
          <w:iCs w:val="0"/>
          <w:lang w:eastAsia="zh-CN"/>
        </w:rPr>
        <w:t>he DCI indicator field is ignored and sTRP operation is assumed as in legacy case</w:t>
      </w:r>
      <w:r w:rsidR="006623A5" w:rsidRPr="004654C4">
        <w:rPr>
          <w:i w:val="0"/>
          <w:iCs w:val="0"/>
          <w:lang w:eastAsia="zh-CN"/>
        </w:rPr>
        <w:t xml:space="preserve"> </w:t>
      </w:r>
      <w:r w:rsidR="00BF2017" w:rsidRPr="004654C4">
        <w:rPr>
          <w:i w:val="0"/>
          <w:iCs w:val="0"/>
          <w:lang w:eastAsia="zh-CN"/>
        </w:rPr>
        <w:t xml:space="preserve">whenever the UE </w:t>
      </w:r>
      <w:r w:rsidR="005F2E2E" w:rsidRPr="004654C4">
        <w:rPr>
          <w:i w:val="0"/>
          <w:iCs w:val="0"/>
          <w:lang w:eastAsia="zh-CN"/>
        </w:rPr>
        <w:t xml:space="preserve">receives a TCI codepoint mapped </w:t>
      </w:r>
      <w:r>
        <w:rPr>
          <w:i w:val="0"/>
          <w:iCs w:val="0"/>
          <w:lang w:eastAsia="zh-CN"/>
        </w:rPr>
        <w:t>to single TCI state</w:t>
      </w:r>
    </w:p>
    <w:p w14:paraId="09BDC643" w14:textId="4A54122C" w:rsidR="00BE53D7" w:rsidRDefault="00EC3897" w:rsidP="00247E52">
      <w:pPr>
        <w:pStyle w:val="ListParagraph"/>
        <w:numPr>
          <w:ilvl w:val="0"/>
          <w:numId w:val="19"/>
        </w:numPr>
        <w:rPr>
          <w:i w:val="0"/>
          <w:iCs w:val="0"/>
          <w:lang w:eastAsia="zh-CN"/>
        </w:rPr>
      </w:pPr>
      <w:r>
        <w:rPr>
          <w:i w:val="0"/>
          <w:iCs w:val="0"/>
          <w:lang w:eastAsia="zh-CN"/>
        </w:rPr>
        <w:t>T</w:t>
      </w:r>
      <w:r w:rsidR="00BE2B56" w:rsidRPr="004654C4">
        <w:rPr>
          <w:i w:val="0"/>
          <w:iCs w:val="0"/>
          <w:lang w:eastAsia="zh-CN"/>
        </w:rPr>
        <w:t xml:space="preserve">he </w:t>
      </w:r>
      <w:r w:rsidR="00B87473" w:rsidRPr="004654C4">
        <w:rPr>
          <w:i w:val="0"/>
          <w:iCs w:val="0"/>
          <w:lang w:eastAsia="zh-CN"/>
        </w:rPr>
        <w:t xml:space="preserve">new DCI indicator field </w:t>
      </w:r>
      <w:r w:rsidR="00B007E7">
        <w:rPr>
          <w:i w:val="0"/>
          <w:iCs w:val="0"/>
          <w:lang w:eastAsia="zh-CN"/>
        </w:rPr>
        <w:t>is used to switch between sTRP and mTRP opreration</w:t>
      </w:r>
      <w:r w:rsidR="00FB0C8C">
        <w:rPr>
          <w:i w:val="0"/>
          <w:iCs w:val="0"/>
          <w:lang w:eastAsia="zh-CN"/>
        </w:rPr>
        <w:t>.</w:t>
      </w:r>
    </w:p>
    <w:p w14:paraId="57D2604C" w14:textId="77777777" w:rsidR="00BE53D7" w:rsidRDefault="00BE53D7" w:rsidP="00BE53D7">
      <w:pPr>
        <w:rPr>
          <w:lang w:eastAsia="zh-CN"/>
        </w:rPr>
      </w:pPr>
    </w:p>
    <w:p w14:paraId="66329ADD" w14:textId="5F9588FB" w:rsidR="006D24C8" w:rsidRPr="00BE53D7" w:rsidRDefault="00BA66E1" w:rsidP="00BE53D7">
      <w:pPr>
        <w:rPr>
          <w:lang w:eastAsia="zh-CN"/>
        </w:rPr>
      </w:pPr>
      <w:r w:rsidRPr="00BE53D7">
        <w:rPr>
          <w:lang w:eastAsia="zh-CN"/>
        </w:rPr>
        <w:t>Th</w:t>
      </w:r>
      <w:r w:rsidR="00BE53D7">
        <w:rPr>
          <w:lang w:eastAsia="zh-CN"/>
        </w:rPr>
        <w:t xml:space="preserve">e dynamic switching mechanism assuming the use of the DCI indicator field is </w:t>
      </w:r>
      <w:r w:rsidRPr="00BE53D7">
        <w:rPr>
          <w:lang w:eastAsia="zh-CN"/>
        </w:rPr>
        <w:t xml:space="preserve">illustrated in </w:t>
      </w:r>
      <w:r w:rsidRPr="00BE53D7">
        <w:rPr>
          <w:lang w:eastAsia="zh-CN"/>
        </w:rPr>
        <w:fldChar w:fldCharType="begin"/>
      </w:r>
      <w:r w:rsidRPr="00BE53D7">
        <w:rPr>
          <w:lang w:eastAsia="zh-CN"/>
        </w:rPr>
        <w:instrText xml:space="preserve"> REF _Ref127351366 \h </w:instrText>
      </w:r>
      <w:r w:rsidRPr="004654C4">
        <w:rPr>
          <w:lang w:eastAsia="zh-CN"/>
        </w:rPr>
      </w:r>
      <w:r w:rsidR="004654C4" w:rsidRPr="00BE53D7">
        <w:rPr>
          <w:lang w:eastAsia="zh-CN"/>
        </w:rPr>
        <w:instrText xml:space="preserve"> \* MERGEFORMAT </w:instrText>
      </w:r>
      <w:r w:rsidRPr="00BE53D7">
        <w:rPr>
          <w:lang w:eastAsia="zh-CN"/>
        </w:rPr>
        <w:fldChar w:fldCharType="separate"/>
      </w:r>
      <w:r w:rsidR="00E76F6D" w:rsidRPr="00BA66E1">
        <w:t xml:space="preserve">Figure </w:t>
      </w:r>
      <w:r w:rsidR="00E76F6D">
        <w:rPr>
          <w:noProof/>
        </w:rPr>
        <w:t>2</w:t>
      </w:r>
      <w:r w:rsidRPr="00BE53D7">
        <w:rPr>
          <w:lang w:eastAsia="zh-CN"/>
        </w:rPr>
        <w:fldChar w:fldCharType="end"/>
      </w:r>
      <w:r w:rsidR="00EF07FA" w:rsidRPr="00BE53D7">
        <w:rPr>
          <w:lang w:eastAsia="zh-CN"/>
        </w:rPr>
        <w:t xml:space="preserve">. </w:t>
      </w:r>
    </w:p>
    <w:p w14:paraId="4FB94000" w14:textId="77777777" w:rsidR="006D24C8" w:rsidRDefault="006D24C8" w:rsidP="004B4070">
      <w:pPr>
        <w:rPr>
          <w:lang w:eastAsia="zh-CN"/>
        </w:rPr>
      </w:pPr>
    </w:p>
    <w:p w14:paraId="69033CAF" w14:textId="52909FA3" w:rsidR="00BA66E1" w:rsidRPr="007C12A2" w:rsidRDefault="00BE53D7" w:rsidP="006E60AE">
      <w:pPr>
        <w:pStyle w:val="B1"/>
        <w:keepNext/>
        <w:ind w:left="0" w:firstLine="0"/>
        <w:jc w:val="center"/>
        <w:rPr>
          <w:color w:val="0070C0"/>
        </w:rPr>
      </w:pPr>
      <w:r>
        <w:object w:dxaOrig="20235" w:dyaOrig="5401" w14:anchorId="25914191">
          <v:shape id="_x0000_i1166" type="#_x0000_t75" style="width:506pt;height:135pt" o:ole="">
            <v:imagedata r:id="rId14" o:title=""/>
          </v:shape>
          <o:OLEObject Type="Embed" ProgID="Visio.Drawing.15" ShapeID="_x0000_i1166" DrawAspect="Content" ObjectID="_1742390001" r:id="rId15"/>
        </w:object>
      </w:r>
    </w:p>
    <w:p w14:paraId="3C3BF6A4" w14:textId="233FEB0D" w:rsidR="00BA66E1" w:rsidRPr="00BA66E1" w:rsidRDefault="00BA66E1" w:rsidP="00BA66E1">
      <w:pPr>
        <w:pStyle w:val="Caption"/>
        <w:jc w:val="center"/>
        <w:rPr>
          <w:i/>
          <w:iCs/>
        </w:rPr>
      </w:pPr>
      <w:bookmarkStart w:id="2" w:name="_Ref127351366"/>
      <w:r w:rsidRPr="00BA66E1">
        <w:t xml:space="preserve">Figure </w:t>
      </w:r>
      <w:r w:rsidRPr="00BA66E1">
        <w:rPr>
          <w:i/>
          <w:iCs/>
        </w:rPr>
        <w:fldChar w:fldCharType="begin"/>
      </w:r>
      <w:r w:rsidRPr="00BA66E1">
        <w:instrText xml:space="preserve"> SEQ Figure \* ARABIC </w:instrText>
      </w:r>
      <w:r w:rsidRPr="00BA66E1">
        <w:rPr>
          <w:i/>
          <w:iCs/>
        </w:rPr>
        <w:fldChar w:fldCharType="separate"/>
      </w:r>
      <w:r w:rsidR="00E76F6D">
        <w:rPr>
          <w:noProof/>
        </w:rPr>
        <w:t>2</w:t>
      </w:r>
      <w:r w:rsidRPr="00BA66E1">
        <w:rPr>
          <w:i/>
          <w:iCs/>
        </w:rPr>
        <w:fldChar w:fldCharType="end"/>
      </w:r>
      <w:bookmarkEnd w:id="2"/>
      <w:r w:rsidRPr="00BA66E1">
        <w:t xml:space="preserve">: Dynamic switching of sTRP and mTRP schemes </w:t>
      </w:r>
      <w:r w:rsidR="00BE53D7">
        <w:t xml:space="preserve">using </w:t>
      </w:r>
      <w:r w:rsidR="00EF07FA">
        <w:t>new</w:t>
      </w:r>
      <w:r w:rsidRPr="00BA66E1">
        <w:t xml:space="preserve"> DCI indicator field</w:t>
      </w:r>
    </w:p>
    <w:p w14:paraId="514D219E" w14:textId="1B529065" w:rsidR="004B4070" w:rsidRDefault="001441E5" w:rsidP="004B4070">
      <w:pPr>
        <w:rPr>
          <w:i/>
          <w:iCs/>
          <w:lang w:eastAsia="zh-CN"/>
        </w:rPr>
      </w:pPr>
      <w:r>
        <w:rPr>
          <w:lang w:eastAsia="zh-CN"/>
        </w:rPr>
        <w:t xml:space="preserve">If the second alternative is assumed, then the sTRP vs. mTRP switching can always be handled by the new DCI indicator field i.e., if single TCI state is indicated, the UE can </w:t>
      </w:r>
      <w:r w:rsidR="000821D2">
        <w:rPr>
          <w:lang w:eastAsia="zh-CN"/>
        </w:rPr>
        <w:t>update one of the two TCI states for mTRP operation based on the value of the field.</w:t>
      </w:r>
    </w:p>
    <w:p w14:paraId="695DC859" w14:textId="551A1883" w:rsidR="006677AB" w:rsidRPr="006A31F9" w:rsidRDefault="0012315D" w:rsidP="00247E52">
      <w:pPr>
        <w:pStyle w:val="ListParagraph"/>
        <w:numPr>
          <w:ilvl w:val="0"/>
          <w:numId w:val="16"/>
        </w:numPr>
        <w:rPr>
          <w:b/>
          <w:bCs/>
          <w:lang w:eastAsia="zh-CN"/>
        </w:rPr>
      </w:pPr>
      <w:r w:rsidRPr="006A31F9">
        <w:rPr>
          <w:b/>
          <w:bCs/>
          <w:lang w:eastAsia="zh-CN"/>
        </w:rPr>
        <w:t xml:space="preserve">If the new DCI indicator field is configured to be present by RRC for S-DCI based </w:t>
      </w:r>
      <w:r w:rsidR="009A3DA2" w:rsidRPr="006A31F9">
        <w:rPr>
          <w:b/>
          <w:bCs/>
          <w:lang w:eastAsia="zh-CN"/>
        </w:rPr>
        <w:t>mTRP</w:t>
      </w:r>
      <w:r w:rsidR="00713C86" w:rsidRPr="006A31F9">
        <w:rPr>
          <w:b/>
          <w:bCs/>
          <w:lang w:eastAsia="zh-CN"/>
        </w:rPr>
        <w:t>, d</w:t>
      </w:r>
      <w:r w:rsidR="004102CF" w:rsidRPr="006A31F9">
        <w:rPr>
          <w:b/>
          <w:bCs/>
          <w:lang w:eastAsia="zh-CN"/>
        </w:rPr>
        <w:t xml:space="preserve">ynamic switching between sTRP and mTRP schemes can be supported based on the number of indicated TCI states and </w:t>
      </w:r>
      <w:r w:rsidR="00713C86" w:rsidRPr="006A31F9">
        <w:rPr>
          <w:b/>
          <w:bCs/>
          <w:lang w:eastAsia="zh-CN"/>
        </w:rPr>
        <w:t>the value of the indicator field</w:t>
      </w:r>
      <w:r w:rsidR="006677AB" w:rsidRPr="006A31F9">
        <w:rPr>
          <w:b/>
          <w:bCs/>
          <w:lang w:eastAsia="zh-CN"/>
        </w:rPr>
        <w:t xml:space="preserve"> </w:t>
      </w:r>
    </w:p>
    <w:p w14:paraId="77E7D3D9" w14:textId="6A3F35D5" w:rsidR="000F0B81" w:rsidRDefault="000F0B81" w:rsidP="000F0B81">
      <w:pPr>
        <w:snapToGrid w:val="0"/>
        <w:spacing w:before="240"/>
        <w:rPr>
          <w:rFonts w:eastAsia="DengXian"/>
          <w:bCs/>
          <w:color w:val="000000"/>
          <w:lang w:eastAsia="zh-CN"/>
        </w:rPr>
      </w:pPr>
      <w:r>
        <w:rPr>
          <w:rFonts w:eastAsia="DengXian"/>
          <w:bCs/>
          <w:color w:val="000000"/>
          <w:lang w:eastAsia="zh-CN"/>
        </w:rPr>
        <w:t>The above proposal addresses the first FFS point in Proposal 2.1</w:t>
      </w:r>
      <w:r w:rsidR="005F2860">
        <w:rPr>
          <w:rFonts w:eastAsia="DengXian"/>
          <w:bCs/>
          <w:color w:val="000000"/>
          <w:lang w:eastAsia="zh-CN"/>
        </w:rPr>
        <w:t xml:space="preserve">. The second FFS point in Proposal 2.1 can be addressed by introducing TCI state grouping via the TCI state activation MAC-CE. </w:t>
      </w:r>
      <w:r>
        <w:rPr>
          <w:rFonts w:eastAsia="DengXian"/>
          <w:bCs/>
          <w:color w:val="000000"/>
          <w:lang w:eastAsia="zh-CN"/>
        </w:rPr>
        <w:t>In this case, if the DCI indicates a codepoint mapped with two TCI states</w:t>
      </w:r>
      <w:r w:rsidR="00B25DFB">
        <w:rPr>
          <w:rFonts w:eastAsia="DengXian"/>
          <w:bCs/>
          <w:color w:val="000000"/>
          <w:lang w:eastAsia="zh-CN"/>
        </w:rPr>
        <w:t xml:space="preserve"> is indicated</w:t>
      </w:r>
      <w:r>
        <w:rPr>
          <w:rFonts w:eastAsia="DengXian"/>
          <w:bCs/>
          <w:color w:val="000000"/>
          <w:lang w:eastAsia="zh-CN"/>
        </w:rPr>
        <w:t xml:space="preserve">, the mapping of TCI states to MAC-CE codepoints can implicitly determine </w:t>
      </w:r>
      <w:r w:rsidR="00B25DFB">
        <w:rPr>
          <w:rFonts w:eastAsia="DengXian"/>
          <w:bCs/>
          <w:color w:val="000000"/>
          <w:lang w:eastAsia="zh-CN"/>
        </w:rPr>
        <w:t xml:space="preserve">which mapped TCI is “first” indicated TCI and which mapped TCI is “second” indicated TCI. However, we also need to address the case where some MAC-CE codepoints are potentially mapped to single TCI state. In this case, the MAC-CE can potentially include an additional index </w:t>
      </w:r>
      <w:r w:rsidR="00A1269E">
        <w:rPr>
          <w:rFonts w:eastAsia="DengXian"/>
          <w:bCs/>
          <w:color w:val="000000"/>
          <w:lang w:eastAsia="zh-CN"/>
        </w:rPr>
        <w:t xml:space="preserve">similar to </w:t>
      </w:r>
      <w:r w:rsidR="00A1269E" w:rsidRPr="0043409B">
        <w:rPr>
          <w:rFonts w:eastAsia="DengXian"/>
          <w:bCs/>
          <w:i/>
          <w:iCs/>
          <w:color w:val="000000"/>
          <w:lang w:eastAsia="zh-CN"/>
        </w:rPr>
        <w:t>coresetPoolIndex</w:t>
      </w:r>
      <w:r w:rsidR="00A1269E">
        <w:rPr>
          <w:rFonts w:eastAsia="DengXian"/>
          <w:bCs/>
          <w:i/>
          <w:iCs/>
          <w:color w:val="000000"/>
          <w:lang w:eastAsia="zh-CN"/>
        </w:rPr>
        <w:t xml:space="preserve"> </w:t>
      </w:r>
      <w:r w:rsidR="00A1269E">
        <w:rPr>
          <w:rFonts w:eastAsia="DengXian"/>
          <w:bCs/>
          <w:color w:val="000000"/>
          <w:lang w:eastAsia="zh-CN"/>
        </w:rPr>
        <w:t>or a TCI group ID</w:t>
      </w:r>
      <w:r w:rsidR="00A1269E">
        <w:rPr>
          <w:rFonts w:eastAsia="DengXian"/>
          <w:bCs/>
          <w:color w:val="000000"/>
          <w:lang w:eastAsia="zh-CN"/>
        </w:rPr>
        <w:t xml:space="preserve"> </w:t>
      </w:r>
      <w:r w:rsidR="00B25DFB">
        <w:rPr>
          <w:rFonts w:eastAsia="DengXian"/>
          <w:bCs/>
          <w:color w:val="000000"/>
          <w:lang w:eastAsia="zh-CN"/>
        </w:rPr>
        <w:t xml:space="preserve">which can </w:t>
      </w:r>
      <w:r>
        <w:rPr>
          <w:rFonts w:eastAsia="DengXian"/>
          <w:bCs/>
          <w:color w:val="000000"/>
          <w:lang w:eastAsia="zh-CN"/>
        </w:rPr>
        <w:t>specify the TRP to which the beam indication is applicable.</w:t>
      </w:r>
    </w:p>
    <w:p w14:paraId="13B72AEA" w14:textId="0559BBF2" w:rsidR="000F0B81" w:rsidRDefault="000F0B81" w:rsidP="000F0B81">
      <w:pPr>
        <w:keepNext/>
        <w:snapToGrid w:val="0"/>
        <w:spacing w:before="240"/>
        <w:jc w:val="center"/>
      </w:pPr>
      <w:r>
        <w:object w:dxaOrig="5266" w:dyaOrig="4831" w14:anchorId="066F53A0">
          <v:shape id="_x0000_i1167" type="#_x0000_t75" style="width:175.5pt;height:162pt" o:ole="">
            <v:imagedata r:id="rId16" o:title=""/>
          </v:shape>
          <o:OLEObject Type="Embed" ProgID="Visio.Drawing.15" ShapeID="_x0000_i1167" DrawAspect="Content" ObjectID="_1742390002" r:id="rId17"/>
        </w:object>
      </w:r>
    </w:p>
    <w:p w14:paraId="74F608E1" w14:textId="3CDD444E" w:rsidR="000F0B81" w:rsidRDefault="000F0B81" w:rsidP="000F0B81">
      <w:pPr>
        <w:pStyle w:val="Caption"/>
        <w:jc w:val="center"/>
        <w:rPr>
          <w:rFonts w:eastAsia="DengXian"/>
          <w:bCs w:val="0"/>
          <w:color w:val="000000"/>
          <w:lang w:eastAsia="zh-CN"/>
        </w:rPr>
      </w:pPr>
      <w:bookmarkStart w:id="3" w:name="_Ref118651957"/>
      <w:r>
        <w:t xml:space="preserve">Figure </w:t>
      </w:r>
      <w:r>
        <w:fldChar w:fldCharType="begin"/>
      </w:r>
      <w:r>
        <w:instrText xml:space="preserve"> SEQ Figure \* ARABIC </w:instrText>
      </w:r>
      <w:r>
        <w:fldChar w:fldCharType="separate"/>
      </w:r>
      <w:r w:rsidR="00E76F6D">
        <w:rPr>
          <w:noProof/>
        </w:rPr>
        <w:t>3</w:t>
      </w:r>
      <w:r>
        <w:fldChar w:fldCharType="end"/>
      </w:r>
      <w:bookmarkEnd w:id="3"/>
      <w:r>
        <w:t xml:space="preserve">: TCI State Grouping for S-DCI based </w:t>
      </w:r>
      <w:r w:rsidR="006A31F9">
        <w:t>where</w:t>
      </w:r>
      <w:r>
        <w:rPr>
          <w:noProof/>
        </w:rPr>
        <w:t xml:space="preserve"> explicit TCI group ID </w:t>
      </w:r>
      <w:r w:rsidR="006A31F9">
        <w:rPr>
          <w:noProof/>
        </w:rPr>
        <w:t>is indicated</w:t>
      </w:r>
      <w:r>
        <w:rPr>
          <w:noProof/>
        </w:rPr>
        <w:t xml:space="preserve"> by TCI activation MAC-CE which support</w:t>
      </w:r>
      <w:r w:rsidR="006A31F9">
        <w:rPr>
          <w:noProof/>
        </w:rPr>
        <w:t xml:space="preserve">s </w:t>
      </w:r>
      <w:r>
        <w:rPr>
          <w:noProof/>
        </w:rPr>
        <w:t>single or two TCI states configured to a codepoint</w:t>
      </w:r>
    </w:p>
    <w:p w14:paraId="1DBF9095" w14:textId="24607BE9" w:rsidR="000F0B81" w:rsidRDefault="000F0B81" w:rsidP="000F0B81">
      <w:pPr>
        <w:snapToGrid w:val="0"/>
        <w:spacing w:before="240"/>
        <w:rPr>
          <w:rFonts w:eastAsia="DengXian"/>
          <w:bCs/>
          <w:color w:val="000000"/>
          <w:lang w:eastAsia="zh-CN"/>
        </w:rPr>
      </w:pPr>
      <w:r>
        <w:rPr>
          <w:rFonts w:eastAsia="DengXian"/>
          <w:bCs/>
          <w:color w:val="000000"/>
          <w:lang w:eastAsia="zh-CN"/>
        </w:rPr>
        <w:t xml:space="preserve">This functionality can also be useful, as discussed in Section 5, for beam failure detection and recovery. </w:t>
      </w:r>
    </w:p>
    <w:p w14:paraId="591A6CE2" w14:textId="60CD6BFE" w:rsidR="000F0B81" w:rsidRPr="00185F79" w:rsidRDefault="000F0B81" w:rsidP="00247E52">
      <w:pPr>
        <w:pStyle w:val="ListParagraph"/>
        <w:numPr>
          <w:ilvl w:val="0"/>
          <w:numId w:val="16"/>
        </w:numPr>
        <w:snapToGrid w:val="0"/>
        <w:spacing w:before="240" w:after="240"/>
        <w:rPr>
          <w:rFonts w:eastAsia="DengXian"/>
          <w:b/>
          <w:color w:val="000000"/>
          <w:lang w:eastAsia="zh-CN"/>
        </w:rPr>
      </w:pPr>
      <w:r>
        <w:rPr>
          <w:rFonts w:eastAsia="DengXian"/>
          <w:b/>
          <w:color w:val="000000"/>
          <w:lang w:eastAsia="zh-CN"/>
        </w:rPr>
        <w:t xml:space="preserve">The MAC-CE for TCI state activation can configure one or two TCI states to each codepoint with an additional index (0 or 1) corresponding to </w:t>
      </w:r>
      <w:r w:rsidR="00515D14">
        <w:rPr>
          <w:rFonts w:eastAsia="DengXian"/>
          <w:b/>
          <w:color w:val="000000"/>
          <w:lang w:eastAsia="zh-CN"/>
        </w:rPr>
        <w:t xml:space="preserve">a TCI group where the first group can correspond to first indicated TCI and the second group can correspond to second indicated TCI </w:t>
      </w:r>
      <w:r>
        <w:rPr>
          <w:rFonts w:eastAsia="DengXian"/>
          <w:b/>
          <w:color w:val="000000"/>
          <w:lang w:eastAsia="zh-CN"/>
        </w:rPr>
        <w:t>for S-DCI based MTRP</w:t>
      </w:r>
    </w:p>
    <w:p w14:paraId="21292440" w14:textId="27CEAB72" w:rsidR="000F0B81" w:rsidRDefault="00145BDD" w:rsidP="004B4070">
      <w:pPr>
        <w:rPr>
          <w:lang w:eastAsia="zh-CN"/>
        </w:rPr>
      </w:pPr>
      <w:r>
        <w:rPr>
          <w:lang w:eastAsia="zh-CN"/>
        </w:rPr>
        <w:t xml:space="preserve">An additional </w:t>
      </w:r>
      <w:r w:rsidR="0011772F">
        <w:rPr>
          <w:lang w:eastAsia="zh-CN"/>
        </w:rPr>
        <w:t>point to note is that agreement on the DCI indicator field is applicable</w:t>
      </w:r>
      <w:r w:rsidR="0037688D">
        <w:rPr>
          <w:lang w:eastAsia="zh-CN"/>
        </w:rPr>
        <w:t xml:space="preserve"> only for the cases when </w:t>
      </w:r>
      <w:r w:rsidR="00952AE8">
        <w:rPr>
          <w:lang w:eastAsia="zh-CN"/>
        </w:rPr>
        <w:t xml:space="preserve">UE reports capability of supporting two default beams as in legacy or for the case when the PDSCH is scheduled after a threshold. For the case when UE does not support the capability of two default beams, it would be </w:t>
      </w:r>
      <w:r w:rsidR="00C34D45">
        <w:rPr>
          <w:lang w:eastAsia="zh-CN"/>
        </w:rPr>
        <w:t xml:space="preserve">reasonable to assume that the UE cannot expect to be scheduled with a PDSCH in mTRP which begins before a threshold. </w:t>
      </w:r>
      <w:r w:rsidR="001D4E0A">
        <w:rPr>
          <w:lang w:eastAsia="zh-CN"/>
        </w:rPr>
        <w:t>Additionally, this UE would also find it impossible to switch between mTRP and sTRP since the switch would most likely be based on DCI indication and the UE would have to buffer on two beams before DCI is decoded. Therefore, we have the following proposal.</w:t>
      </w:r>
    </w:p>
    <w:p w14:paraId="5007EFE4" w14:textId="5A769606" w:rsidR="001D4E0A" w:rsidRDefault="001D4E0A" w:rsidP="00247E52">
      <w:pPr>
        <w:pStyle w:val="ListParagraph"/>
        <w:numPr>
          <w:ilvl w:val="0"/>
          <w:numId w:val="16"/>
        </w:numPr>
        <w:rPr>
          <w:b/>
          <w:bCs/>
          <w:lang w:eastAsia="zh-CN"/>
        </w:rPr>
      </w:pPr>
      <w:r w:rsidRPr="009415A9">
        <w:rPr>
          <w:b/>
          <w:bCs/>
          <w:lang w:eastAsia="zh-CN"/>
        </w:rPr>
        <w:t>UE</w:t>
      </w:r>
      <w:r w:rsidR="009415A9">
        <w:rPr>
          <w:b/>
          <w:bCs/>
          <w:lang w:eastAsia="zh-CN"/>
        </w:rPr>
        <w:t>s</w:t>
      </w:r>
      <w:r w:rsidRPr="009415A9">
        <w:rPr>
          <w:b/>
          <w:bCs/>
          <w:lang w:eastAsia="zh-CN"/>
        </w:rPr>
        <w:t xml:space="preserve"> which do not support the capability of two default beams in FR2 </w:t>
      </w:r>
      <w:r w:rsidR="009415A9" w:rsidRPr="009415A9">
        <w:rPr>
          <w:b/>
          <w:bCs/>
          <w:lang w:eastAsia="zh-CN"/>
        </w:rPr>
        <w:t xml:space="preserve">should not expect to be scheduled with a PDSCH which starts before a threshold. </w:t>
      </w:r>
    </w:p>
    <w:p w14:paraId="60070004" w14:textId="77777777" w:rsidR="00E06261" w:rsidRDefault="00E06261" w:rsidP="00E06261">
      <w:pPr>
        <w:pStyle w:val="ListParagraph"/>
        <w:numPr>
          <w:ilvl w:val="0"/>
          <w:numId w:val="0"/>
        </w:numPr>
        <w:ind w:left="720"/>
        <w:rPr>
          <w:b/>
          <w:bCs/>
          <w:lang w:eastAsia="zh-CN"/>
        </w:rPr>
      </w:pPr>
    </w:p>
    <w:p w14:paraId="40D6EDC3" w14:textId="05244CB3" w:rsidR="00E06261" w:rsidRDefault="00E06261" w:rsidP="00247E52">
      <w:pPr>
        <w:pStyle w:val="ListParagraph"/>
        <w:numPr>
          <w:ilvl w:val="0"/>
          <w:numId w:val="16"/>
        </w:numPr>
        <w:rPr>
          <w:b/>
          <w:bCs/>
          <w:lang w:eastAsia="zh-CN"/>
        </w:rPr>
      </w:pPr>
      <w:r>
        <w:rPr>
          <w:b/>
          <w:bCs/>
          <w:lang w:eastAsia="zh-CN"/>
        </w:rPr>
        <w:t>Legacy UE capability for two default beams can be reused in Rel-18</w:t>
      </w:r>
    </w:p>
    <w:p w14:paraId="01C1F0EF" w14:textId="77777777" w:rsidR="00E06261" w:rsidRDefault="00E06261" w:rsidP="00E06261">
      <w:pPr>
        <w:rPr>
          <w:b/>
          <w:bCs/>
          <w:lang w:eastAsia="zh-CN"/>
        </w:rPr>
      </w:pPr>
    </w:p>
    <w:p w14:paraId="35EA604A" w14:textId="77777777" w:rsidR="00E06261" w:rsidRPr="00E06261" w:rsidRDefault="00E06261" w:rsidP="00E06261">
      <w:pPr>
        <w:rPr>
          <w:b/>
          <w:bCs/>
          <w:lang w:eastAsia="zh-CN"/>
        </w:rPr>
      </w:pPr>
    </w:p>
    <w:p w14:paraId="498D0FB2" w14:textId="3C98ED5F" w:rsidR="002024D3" w:rsidRDefault="002024D3" w:rsidP="002024D3">
      <w:pPr>
        <w:pStyle w:val="Heading3"/>
        <w:rPr>
          <w:lang w:eastAsia="zh-CN"/>
        </w:rPr>
      </w:pPr>
      <w:r>
        <w:rPr>
          <w:lang w:eastAsia="zh-CN"/>
        </w:rPr>
        <w:t xml:space="preserve">DCI Indicator Field is not </w:t>
      </w:r>
      <w:r w:rsidR="00BF6D86">
        <w:rPr>
          <w:lang w:eastAsia="zh-CN"/>
        </w:rPr>
        <w:t xml:space="preserve">Present </w:t>
      </w:r>
    </w:p>
    <w:p w14:paraId="72A57DB3" w14:textId="4C4BFEA1" w:rsidR="00343706" w:rsidRDefault="00356338" w:rsidP="00276396">
      <w:pPr>
        <w:snapToGrid w:val="0"/>
        <w:spacing w:before="240"/>
        <w:rPr>
          <w:rFonts w:eastAsia="DengXian"/>
          <w:bCs/>
          <w:color w:val="000000"/>
          <w:lang w:eastAsia="zh-CN"/>
        </w:rPr>
      </w:pPr>
      <w:r>
        <w:rPr>
          <w:rFonts w:eastAsia="DengXian"/>
          <w:bCs/>
          <w:color w:val="000000"/>
          <w:lang w:eastAsia="zh-CN"/>
        </w:rPr>
        <w:t xml:space="preserve">For this case, </w:t>
      </w:r>
      <w:r w:rsidR="00B23781">
        <w:rPr>
          <w:rFonts w:eastAsia="DengXian"/>
          <w:bCs/>
          <w:color w:val="000000"/>
          <w:lang w:eastAsia="zh-CN"/>
        </w:rPr>
        <w:t xml:space="preserve">the switching can again have a few options. The first option is to fall back to legacy switching mechanism as shown in </w:t>
      </w:r>
      <w:r w:rsidR="00B23781">
        <w:rPr>
          <w:rFonts w:eastAsia="DengXian"/>
          <w:bCs/>
          <w:color w:val="000000"/>
          <w:lang w:eastAsia="zh-CN"/>
        </w:rPr>
        <w:fldChar w:fldCharType="begin"/>
      </w:r>
      <w:r w:rsidR="00B23781">
        <w:rPr>
          <w:rFonts w:eastAsia="DengXian"/>
          <w:bCs/>
          <w:color w:val="000000"/>
          <w:lang w:eastAsia="zh-CN"/>
        </w:rPr>
        <w:instrText xml:space="preserve"> REF _Ref127532614 \h </w:instrText>
      </w:r>
      <w:r w:rsidR="00B23781">
        <w:rPr>
          <w:rFonts w:eastAsia="DengXian"/>
          <w:bCs/>
          <w:color w:val="000000"/>
          <w:lang w:eastAsia="zh-CN"/>
        </w:rPr>
      </w:r>
      <w:r w:rsidR="00B23781">
        <w:rPr>
          <w:rFonts w:eastAsia="DengXian"/>
          <w:bCs/>
          <w:color w:val="000000"/>
          <w:lang w:eastAsia="zh-CN"/>
        </w:rPr>
        <w:fldChar w:fldCharType="separate"/>
      </w:r>
      <w:r w:rsidR="00E76F6D" w:rsidRPr="00930350">
        <w:t xml:space="preserve">Figure </w:t>
      </w:r>
      <w:r w:rsidR="00E76F6D">
        <w:rPr>
          <w:noProof/>
        </w:rPr>
        <w:t>1</w:t>
      </w:r>
      <w:r w:rsidR="00B23781">
        <w:rPr>
          <w:rFonts w:eastAsia="DengXian"/>
          <w:bCs/>
          <w:color w:val="000000"/>
          <w:lang w:eastAsia="zh-CN"/>
        </w:rPr>
        <w:fldChar w:fldCharType="end"/>
      </w:r>
      <w:r w:rsidR="00B23781">
        <w:rPr>
          <w:rFonts w:eastAsia="DengXian"/>
          <w:bCs/>
          <w:color w:val="000000"/>
          <w:lang w:eastAsia="zh-CN"/>
        </w:rPr>
        <w:t xml:space="preserve">. </w:t>
      </w:r>
      <w:r w:rsidR="00647F7E">
        <w:rPr>
          <w:rFonts w:eastAsia="DengXian"/>
          <w:bCs/>
          <w:color w:val="000000"/>
          <w:lang w:eastAsia="zh-CN"/>
        </w:rPr>
        <w:t>Alternatively, it may also be a reasonable option that dynamic switching between sTRP and mTRP is not supported</w:t>
      </w:r>
      <w:r w:rsidR="00BF4B49">
        <w:rPr>
          <w:rFonts w:eastAsia="DengXian"/>
          <w:bCs/>
          <w:color w:val="000000"/>
          <w:lang w:eastAsia="zh-CN"/>
        </w:rPr>
        <w:t xml:space="preserve"> when the DCI field is not configured by RRC. </w:t>
      </w:r>
    </w:p>
    <w:p w14:paraId="2891CAD5" w14:textId="66F6397F" w:rsidR="00BF4B49" w:rsidRDefault="00BF4B49" w:rsidP="00BF4B49">
      <w:pPr>
        <w:snapToGrid w:val="0"/>
        <w:spacing w:before="240"/>
        <w:rPr>
          <w:rFonts w:eastAsia="DengXian"/>
          <w:bCs/>
          <w:color w:val="000000"/>
          <w:lang w:eastAsia="zh-CN"/>
        </w:rPr>
      </w:pPr>
      <w:r>
        <w:rPr>
          <w:rFonts w:eastAsia="DengXian"/>
          <w:bCs/>
          <w:color w:val="000000"/>
          <w:lang w:eastAsia="zh-CN"/>
        </w:rPr>
        <w:t xml:space="preserve">The following agreement was reached in RAN1#112 for the case when DCI field is not present. </w:t>
      </w:r>
    </w:p>
    <w:tbl>
      <w:tblPr>
        <w:tblStyle w:val="TableGrid"/>
        <w:tblW w:w="0" w:type="auto"/>
        <w:tblLook w:val="04A0" w:firstRow="1" w:lastRow="0" w:firstColumn="1" w:lastColumn="0" w:noHBand="0" w:noVBand="1"/>
      </w:tblPr>
      <w:tblGrid>
        <w:gridCol w:w="10160"/>
      </w:tblGrid>
      <w:tr w:rsidR="00BF4B49" w14:paraId="3AAA2C45" w14:textId="77777777" w:rsidTr="00FD4293">
        <w:tc>
          <w:tcPr>
            <w:tcW w:w="10160" w:type="dxa"/>
          </w:tcPr>
          <w:p w14:paraId="6362DCA3" w14:textId="77777777" w:rsidR="00BF4B49" w:rsidRPr="00E06261" w:rsidRDefault="00BF4B49" w:rsidP="00FD4293">
            <w:pPr>
              <w:spacing w:before="240" w:after="0" w:line="240" w:lineRule="auto"/>
              <w:rPr>
                <w:rFonts w:cs="Times"/>
                <w:color w:val="000000"/>
                <w:sz w:val="18"/>
                <w:szCs w:val="18"/>
                <w:highlight w:val="green"/>
                <w:lang w:eastAsia="zh-CN"/>
              </w:rPr>
            </w:pPr>
            <w:r w:rsidRPr="00E06261">
              <w:rPr>
                <w:rFonts w:cs="Times"/>
                <w:b/>
                <w:bCs/>
                <w:color w:val="000000"/>
                <w:sz w:val="18"/>
                <w:szCs w:val="18"/>
                <w:highlight w:val="green"/>
              </w:rPr>
              <w:t>Agreement</w:t>
            </w:r>
          </w:p>
          <w:p w14:paraId="62B734B3" w14:textId="77777777" w:rsidR="00BF4B49" w:rsidRPr="00E06261" w:rsidRDefault="00BF4B49" w:rsidP="00FD4293">
            <w:pPr>
              <w:spacing w:before="0" w:after="0" w:line="240" w:lineRule="auto"/>
              <w:rPr>
                <w:color w:val="000000"/>
                <w:sz w:val="18"/>
                <w:szCs w:val="18"/>
                <w:lang w:eastAsia="zh-CN"/>
              </w:rPr>
            </w:pPr>
            <w:r w:rsidRPr="00E06261">
              <w:rPr>
                <w:color w:val="000000"/>
                <w:sz w:val="18"/>
                <w:szCs w:val="18"/>
                <w:lang w:eastAsia="zh-CN"/>
              </w:rPr>
              <w:t xml:space="preserve">On unified TCI framework extension for S-DCI based MTRP, down-select </w:t>
            </w:r>
            <w:r w:rsidRPr="00E06261">
              <w:rPr>
                <w:rFonts w:hint="eastAsia"/>
                <w:color w:val="000000"/>
                <w:sz w:val="18"/>
                <w:szCs w:val="18"/>
              </w:rPr>
              <w:t>a</w:t>
            </w:r>
            <w:r w:rsidRPr="00E06261">
              <w:rPr>
                <w:color w:val="000000"/>
                <w:sz w:val="18"/>
                <w:szCs w:val="18"/>
              </w:rPr>
              <w:t xml:space="preserve">t least </w:t>
            </w:r>
            <w:r w:rsidRPr="00E06261">
              <w:rPr>
                <w:color w:val="000000"/>
                <w:sz w:val="18"/>
                <w:szCs w:val="18"/>
                <w:lang w:eastAsia="zh-CN"/>
              </w:rPr>
              <w:t>one of the followings for PDSCH reception scheduled/activated by DCI format 1_1/1_2 configured w/o the [TCI selection field]:</w:t>
            </w:r>
          </w:p>
          <w:p w14:paraId="296DAEEA" w14:textId="77777777" w:rsidR="00BF4B49" w:rsidRPr="00E06261" w:rsidRDefault="00BF4B49" w:rsidP="00247E52">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Alt1: Using RRC configuration to inform that the UE shall apply the first one, the second one, or both of two</w:t>
            </w:r>
            <w:r w:rsidRPr="00E06261">
              <w:rPr>
                <w:rFonts w:hint="eastAsia"/>
                <w:i w:val="0"/>
                <w:iCs w:val="0"/>
                <w:color w:val="000000"/>
                <w:sz w:val="18"/>
                <w:szCs w:val="18"/>
              </w:rPr>
              <w:t xml:space="preserve"> </w:t>
            </w:r>
            <w:r w:rsidRPr="00E06261">
              <w:rPr>
                <w:i w:val="0"/>
                <w:iCs w:val="0"/>
                <w:color w:val="000000"/>
                <w:sz w:val="18"/>
                <w:szCs w:val="18"/>
              </w:rPr>
              <w:t>indicated joint/DL TCI states to the scheduled/activated PDSCH reception</w:t>
            </w:r>
          </w:p>
          <w:p w14:paraId="6FDC1275" w14:textId="77777777" w:rsidR="00BF4B49" w:rsidRPr="00E06261" w:rsidRDefault="00BF4B49" w:rsidP="00247E52">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Alt2: The UE shall apply the first one of two indicated joint/DL TCI state(s) to the scheduled/activated PDSCH reception</w:t>
            </w:r>
          </w:p>
          <w:p w14:paraId="68BD0F55" w14:textId="77777777" w:rsidR="00BF4B49" w:rsidRPr="00E06261" w:rsidRDefault="00BF4B49" w:rsidP="00247E52">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Alt3: The UE shall apply both of two indicated joint/DL TCI states to the scheduled/activated PDSCH reception</w:t>
            </w:r>
          </w:p>
          <w:p w14:paraId="38022165" w14:textId="77777777" w:rsidR="00BF4B49" w:rsidRPr="00E06261" w:rsidRDefault="00BF4B49" w:rsidP="00247E52">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rFonts w:hint="eastAsia"/>
                <w:i w:val="0"/>
                <w:iCs w:val="0"/>
                <w:color w:val="000000"/>
                <w:sz w:val="18"/>
                <w:szCs w:val="18"/>
              </w:rPr>
              <w:t>A</w:t>
            </w:r>
            <w:r w:rsidRPr="00E06261">
              <w:rPr>
                <w:i w:val="0"/>
                <w:iCs w:val="0"/>
                <w:color w:val="000000"/>
                <w:sz w:val="18"/>
                <w:szCs w:val="18"/>
              </w:rPr>
              <w:t>lt3A: The UE shall apply the same joint/DL TCI state(s) that is applied to the PDCCH reception with the scheduling/activation DCI to the scheduled/activated PDSCH reception</w:t>
            </w:r>
          </w:p>
          <w:p w14:paraId="44C800A6" w14:textId="77777777" w:rsidR="00BF4B49" w:rsidRPr="00E06261" w:rsidRDefault="00BF4B49" w:rsidP="00247E52">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rFonts w:hint="eastAsia"/>
                <w:i w:val="0"/>
                <w:iCs w:val="0"/>
                <w:color w:val="000000"/>
                <w:sz w:val="18"/>
                <w:szCs w:val="18"/>
              </w:rPr>
              <w:t>A</w:t>
            </w:r>
            <w:r w:rsidRPr="00E06261">
              <w:rPr>
                <w:i w:val="0"/>
                <w:iCs w:val="0"/>
                <w:color w:val="000000"/>
                <w:sz w:val="18"/>
                <w:szCs w:val="18"/>
              </w:rPr>
              <w:t>lt4: Which indicated joint/DL TCI state(s) is/are applied to the scheduled/activated PDSCH reception is determined according to the existing TCI field</w:t>
            </w:r>
            <w:r w:rsidRPr="00E06261">
              <w:rPr>
                <w:rFonts w:hint="eastAsia"/>
                <w:i w:val="0"/>
                <w:iCs w:val="0"/>
                <w:color w:val="000000"/>
                <w:sz w:val="18"/>
                <w:szCs w:val="18"/>
              </w:rPr>
              <w:t xml:space="preserve"> </w:t>
            </w:r>
            <w:r w:rsidRPr="00E06261">
              <w:rPr>
                <w:i w:val="0"/>
                <w:iCs w:val="0"/>
                <w:color w:val="FF0000"/>
                <w:sz w:val="18"/>
                <w:szCs w:val="18"/>
              </w:rPr>
              <w:t xml:space="preserve">of the most recently applied </w:t>
            </w:r>
            <w:r w:rsidRPr="00E06261">
              <w:rPr>
                <w:rFonts w:eastAsia="PMingLiU" w:hint="eastAsia"/>
                <w:i w:val="0"/>
                <w:iCs w:val="0"/>
                <w:color w:val="FF0000"/>
                <w:sz w:val="18"/>
                <w:szCs w:val="18"/>
                <w:lang w:eastAsia="zh-TW"/>
              </w:rPr>
              <w:t>b</w:t>
            </w:r>
            <w:r w:rsidRPr="00E06261">
              <w:rPr>
                <w:rFonts w:eastAsia="PMingLiU"/>
                <w:i w:val="0"/>
                <w:iCs w:val="0"/>
                <w:color w:val="FF0000"/>
                <w:sz w:val="18"/>
                <w:szCs w:val="18"/>
                <w:lang w:eastAsia="zh-TW"/>
              </w:rPr>
              <w:t>eam indication</w:t>
            </w:r>
            <w:r w:rsidRPr="00E06261">
              <w:rPr>
                <w:i w:val="0"/>
                <w:iCs w:val="0"/>
                <w:color w:val="FF0000"/>
                <w:sz w:val="18"/>
                <w:szCs w:val="18"/>
              </w:rPr>
              <w:t xml:space="preserve"> DCI</w:t>
            </w:r>
          </w:p>
          <w:p w14:paraId="47CDBBCB" w14:textId="77777777" w:rsidR="00BF4B49" w:rsidRPr="00E06261" w:rsidRDefault="00BF4B49" w:rsidP="00FD4293">
            <w:pPr>
              <w:widowControl w:val="0"/>
              <w:spacing w:before="0" w:line="240" w:lineRule="auto"/>
              <w:rPr>
                <w:color w:val="000000"/>
                <w:sz w:val="18"/>
                <w:szCs w:val="18"/>
              </w:rPr>
            </w:pPr>
            <w:r w:rsidRPr="00E06261">
              <w:rPr>
                <w:color w:val="000000"/>
                <w:sz w:val="18"/>
                <w:szCs w:val="18"/>
              </w:rPr>
              <w:t>Above applies at least if the offset between the reception of the scheduling DCI format 1_1/1_2 and the scheduled/activated PDSCH reception is equal to or larger than a threshold (if the threshold is needed)</w:t>
            </w:r>
          </w:p>
        </w:tc>
      </w:tr>
    </w:tbl>
    <w:p w14:paraId="6A336750" w14:textId="77777777" w:rsidR="00DC7EB1" w:rsidRDefault="00BF4B49" w:rsidP="00BF4B49">
      <w:pPr>
        <w:snapToGrid w:val="0"/>
        <w:spacing w:before="240"/>
        <w:rPr>
          <w:rFonts w:eastAsia="DengXian"/>
          <w:bCs/>
          <w:color w:val="000000"/>
          <w:lang w:eastAsia="zh-CN"/>
        </w:rPr>
      </w:pPr>
      <w:r>
        <w:rPr>
          <w:rFonts w:eastAsia="DengXian"/>
          <w:bCs/>
          <w:color w:val="000000"/>
          <w:lang w:eastAsia="zh-CN"/>
        </w:rPr>
        <w:t xml:space="preserve">In this case, </w:t>
      </w:r>
      <w:r w:rsidR="00E8524A">
        <w:rPr>
          <w:rFonts w:eastAsia="DengXian"/>
          <w:bCs/>
          <w:color w:val="000000"/>
          <w:lang w:eastAsia="zh-CN"/>
        </w:rPr>
        <w:t xml:space="preserve">Alt-4 may correspond to a scheme similar to legacy dynamic switching between sTRP and mTRP. However, </w:t>
      </w:r>
      <w:r w:rsidR="006A311B">
        <w:rPr>
          <w:rFonts w:eastAsia="DengXian"/>
          <w:bCs/>
          <w:color w:val="000000"/>
          <w:lang w:eastAsia="zh-CN"/>
        </w:rPr>
        <w:t>if the DCI indication field is absent, it seems to be most reasonable for the UE to simply apply both the</w:t>
      </w:r>
      <w:r w:rsidR="002E0B5D">
        <w:rPr>
          <w:rFonts w:eastAsia="DengXian"/>
          <w:bCs/>
          <w:color w:val="000000"/>
          <w:lang w:eastAsia="zh-CN"/>
        </w:rPr>
        <w:t xml:space="preserve"> indicated TCI states</w:t>
      </w:r>
      <w:r w:rsidR="0037018C">
        <w:rPr>
          <w:rFonts w:eastAsia="DengXian"/>
          <w:bCs/>
          <w:color w:val="000000"/>
          <w:lang w:eastAsia="zh-CN"/>
        </w:rPr>
        <w:t xml:space="preserve"> i.e., s-DCI mTRP is assumed for the case when DCI field is absent. </w:t>
      </w:r>
    </w:p>
    <w:p w14:paraId="5370F4CB" w14:textId="2E642942" w:rsidR="00DC7EB1" w:rsidRPr="00C53F31" w:rsidRDefault="00DC7EB1" w:rsidP="00247E52">
      <w:pPr>
        <w:pStyle w:val="ListParagraph"/>
        <w:numPr>
          <w:ilvl w:val="0"/>
          <w:numId w:val="16"/>
        </w:numPr>
        <w:snapToGrid w:val="0"/>
        <w:spacing w:before="240"/>
        <w:rPr>
          <w:rFonts w:eastAsia="DengXian"/>
          <w:b/>
          <w:color w:val="000000"/>
          <w:lang w:eastAsia="zh-CN"/>
        </w:rPr>
      </w:pPr>
      <w:r w:rsidRPr="00C53F31">
        <w:rPr>
          <w:rFonts w:eastAsia="DengXian"/>
          <w:b/>
          <w:color w:val="000000"/>
          <w:lang w:eastAsia="zh-CN"/>
        </w:rPr>
        <w:t>When the DCI indication field for S-DCI multi-TRP is not configured, support Alt-3</w:t>
      </w:r>
      <w:r w:rsidR="00C53F31" w:rsidRPr="00C53F31">
        <w:rPr>
          <w:rFonts w:eastAsia="DengXian"/>
          <w:b/>
          <w:color w:val="000000"/>
          <w:lang w:eastAsia="zh-CN"/>
        </w:rPr>
        <w:t xml:space="preserve"> where UE applies both the indicated TCI states to PDSCH reception. Dynamic switching between mTRP/sTRP is not supported and a threshold for supporting two beams is not required. </w:t>
      </w:r>
    </w:p>
    <w:p w14:paraId="3CC3E161" w14:textId="500E8D4B" w:rsidR="00BF4B49" w:rsidRDefault="00300912" w:rsidP="00BF4B49">
      <w:pPr>
        <w:snapToGrid w:val="0"/>
        <w:spacing w:before="240"/>
        <w:rPr>
          <w:rFonts w:eastAsia="DengXian"/>
          <w:bCs/>
          <w:color w:val="000000"/>
          <w:lang w:eastAsia="zh-CN"/>
        </w:rPr>
      </w:pPr>
      <w:r>
        <w:rPr>
          <w:rFonts w:eastAsia="DengXian"/>
          <w:bCs/>
          <w:color w:val="000000"/>
          <w:lang w:eastAsia="zh-CN"/>
        </w:rPr>
        <w:t xml:space="preserve">Since </w:t>
      </w:r>
      <w:r w:rsidR="00DC7EB1">
        <w:rPr>
          <w:rFonts w:eastAsia="DengXian"/>
          <w:bCs/>
          <w:color w:val="000000"/>
          <w:lang w:eastAsia="zh-CN"/>
        </w:rPr>
        <w:t>sTRP operation is not supported under this configuration</w:t>
      </w:r>
      <w:r>
        <w:rPr>
          <w:rFonts w:eastAsia="DengXian"/>
          <w:bCs/>
          <w:color w:val="000000"/>
          <w:lang w:eastAsia="zh-CN"/>
        </w:rPr>
        <w:t xml:space="preserve">, MAC-CE based switching to sTRP mode can be assumed when all MAC-CE codepoints are configured to map to single joint/DL/UL or DL+UL TCI states. </w:t>
      </w:r>
    </w:p>
    <w:p w14:paraId="63AF02CE" w14:textId="772427E2" w:rsidR="000E4CCD" w:rsidRDefault="000E4CCD" w:rsidP="00247E52">
      <w:pPr>
        <w:pStyle w:val="ListParagraph"/>
        <w:numPr>
          <w:ilvl w:val="0"/>
          <w:numId w:val="16"/>
        </w:numPr>
        <w:snapToGrid w:val="0"/>
        <w:spacing w:before="240"/>
        <w:rPr>
          <w:rFonts w:eastAsia="DengXian"/>
          <w:b/>
          <w:color w:val="000000"/>
          <w:lang w:eastAsia="zh-CN"/>
        </w:rPr>
      </w:pPr>
      <w:r w:rsidRPr="000E4CCD">
        <w:rPr>
          <w:rFonts w:eastAsia="DengXian"/>
          <w:b/>
          <w:color w:val="000000"/>
          <w:lang w:eastAsia="zh-CN"/>
        </w:rPr>
        <w:t xml:space="preserve">Switching between sTRP and mTRP can be done via MAC-CE by reconfiguring all TCI codepoints to map to single TCI states. </w:t>
      </w:r>
    </w:p>
    <w:p w14:paraId="2DFFBD93" w14:textId="77777777" w:rsidR="000E4CCD" w:rsidRPr="000E4CCD" w:rsidRDefault="000E4CCD" w:rsidP="000E4CCD">
      <w:pPr>
        <w:snapToGrid w:val="0"/>
        <w:spacing w:before="240"/>
        <w:rPr>
          <w:rFonts w:eastAsia="DengXian"/>
          <w:b/>
          <w:color w:val="000000"/>
          <w:lang w:eastAsia="zh-CN"/>
        </w:rPr>
      </w:pPr>
    </w:p>
    <w:p w14:paraId="1E8C2429" w14:textId="77777777" w:rsidR="00512484" w:rsidRDefault="00512484" w:rsidP="00512484">
      <w:pPr>
        <w:pStyle w:val="Heading3"/>
      </w:pPr>
      <w:r>
        <w:t>Beam Application Time</w:t>
      </w:r>
    </w:p>
    <w:p w14:paraId="0153EEC6" w14:textId="77777777" w:rsidR="00512484" w:rsidRPr="00F9558E" w:rsidRDefault="00512484" w:rsidP="00512484">
      <w:pPr>
        <w:snapToGrid w:val="0"/>
        <w:spacing w:before="240"/>
        <w:rPr>
          <w:rFonts w:eastAsia="DengXian"/>
          <w:b/>
          <w:color w:val="000000"/>
          <w:lang w:eastAsia="zh-CN"/>
        </w:rPr>
      </w:pPr>
      <w:r>
        <w:rPr>
          <w:bCs/>
        </w:rPr>
        <w:t xml:space="preserve">When unified TCI framework is used for beam indication for single DCI multi-TRP, for the case when the UE is configured with joint DL/UL beam indication with the value of </w:t>
      </w:r>
      <w:r w:rsidRPr="008D74AF">
        <w:rPr>
          <w:bCs/>
          <w:i/>
          <w:iCs/>
        </w:rPr>
        <w:t>unifiedtci-StateType</w:t>
      </w:r>
      <w:r>
        <w:rPr>
          <w:bCs/>
        </w:rPr>
        <w:t xml:space="preserve"> set to “JointULDL”, the UE expects to be indicated with a TCI codepoint which is mapped to two joint DL/UL TCI states, one for each TRP. The legacy Rel-16/17 MAC-CE can be used to map the joint DL/UL TCI states to the TCI codepoints. When configured for separate DL/UL beam indication with the value of </w:t>
      </w:r>
      <w:r w:rsidRPr="008D74AF">
        <w:rPr>
          <w:bCs/>
          <w:i/>
          <w:iCs/>
        </w:rPr>
        <w:t>unifiedtci-StateType</w:t>
      </w:r>
      <w:r>
        <w:rPr>
          <w:bCs/>
        </w:rPr>
        <w:t xml:space="preserve"> set to “SeparateULDL”, the UE expects to be indicated with a TCI codepoint which is mapped to two (M=2) DL TCI states or two (N=2) UL TCI states or two DL + two UL TCI states. For the beam indication, the beam application time needs to be determined based on configured BAT across the TRPs and CCs.  </w:t>
      </w:r>
    </w:p>
    <w:p w14:paraId="4E64C951" w14:textId="0BFBC60C" w:rsidR="00BF6D86" w:rsidRDefault="00512484" w:rsidP="00247E52">
      <w:pPr>
        <w:pStyle w:val="ListParagraph"/>
        <w:numPr>
          <w:ilvl w:val="0"/>
          <w:numId w:val="16"/>
        </w:numPr>
        <w:snapToGrid w:val="0"/>
        <w:spacing w:before="24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695D7606" w14:textId="77777777" w:rsidR="006E60AE" w:rsidRPr="006E60AE" w:rsidRDefault="006E60AE" w:rsidP="006E60AE">
      <w:pPr>
        <w:snapToGrid w:val="0"/>
        <w:spacing w:before="240"/>
        <w:rPr>
          <w:rFonts w:eastAsia="DengXian"/>
          <w:b/>
          <w:color w:val="000000"/>
          <w:lang w:eastAsia="zh-CN"/>
        </w:rPr>
      </w:pPr>
    </w:p>
    <w:p w14:paraId="34A8C226" w14:textId="058AAC24" w:rsidR="00CC524C" w:rsidRPr="0065623A" w:rsidRDefault="00953A97" w:rsidP="001C2222">
      <w:pPr>
        <w:pStyle w:val="Heading2"/>
        <w:rPr>
          <w:sz w:val="28"/>
          <w:lang w:eastAsia="zh-CN"/>
        </w:rPr>
      </w:pPr>
      <w:r w:rsidRPr="0065623A">
        <w:rPr>
          <w:sz w:val="28"/>
          <w:lang w:eastAsia="zh-CN"/>
        </w:rPr>
        <w:t>Multi-DCI Multi</w:t>
      </w:r>
      <w:r w:rsidR="00B2074E" w:rsidRPr="0065623A">
        <w:rPr>
          <w:sz w:val="28"/>
          <w:lang w:eastAsia="zh-CN"/>
        </w:rPr>
        <w:t>-</w:t>
      </w:r>
      <w:r w:rsidRPr="0065623A">
        <w:rPr>
          <w:sz w:val="28"/>
          <w:lang w:eastAsia="zh-CN"/>
        </w:rPr>
        <w:t>TRP</w:t>
      </w:r>
    </w:p>
    <w:p w14:paraId="34D3280A" w14:textId="6486F65A"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247E52">
      <w:pPr>
        <w:pStyle w:val="ListParagraph"/>
        <w:numPr>
          <w:ilvl w:val="0"/>
          <w:numId w:val="16"/>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327618">
      <w:pPr>
        <w:pStyle w:val="Heading1"/>
        <w:rPr>
          <w:sz w:val="28"/>
          <w:szCs w:val="18"/>
          <w:lang w:eastAsia="zh-CN"/>
        </w:rPr>
      </w:pPr>
      <w:r>
        <w:rPr>
          <w:sz w:val="28"/>
          <w:szCs w:val="18"/>
          <w:lang w:eastAsia="zh-CN"/>
        </w:rPr>
        <w:t xml:space="preserve">Issue 3 – TCI State Association </w:t>
      </w:r>
      <w:r w:rsidR="00230854">
        <w:rPr>
          <w:sz w:val="28"/>
          <w:szCs w:val="18"/>
          <w:lang w:eastAsia="zh-CN"/>
        </w:rPr>
        <w:t>With Target Channels/Signals</w:t>
      </w:r>
    </w:p>
    <w:p w14:paraId="43929AFF" w14:textId="74EE8121" w:rsidR="004F31E7" w:rsidRPr="00261733" w:rsidRDefault="004F31E7" w:rsidP="00261733">
      <w:pPr>
        <w:pStyle w:val="Heading2"/>
        <w:rPr>
          <w:sz w:val="28"/>
          <w:lang w:eastAsia="zh-CN"/>
        </w:rPr>
      </w:pPr>
      <w:r>
        <w:rPr>
          <w:sz w:val="28"/>
          <w:lang w:eastAsia="zh-CN"/>
        </w:rPr>
        <w:t>Multi-DCI Multi-TRP</w:t>
      </w:r>
    </w:p>
    <w:p w14:paraId="78A3B8AB" w14:textId="78C09966" w:rsidR="004F31E7" w:rsidRDefault="004F31E7" w:rsidP="004F31E7">
      <w:pPr>
        <w:pStyle w:val="Heading3"/>
        <w:rPr>
          <w:lang w:eastAsia="zh-CN"/>
        </w:rPr>
      </w:pPr>
      <w:r>
        <w:rPr>
          <w:lang w:eastAsia="zh-CN"/>
        </w:rPr>
        <w:t>PUCCH</w:t>
      </w:r>
      <w:r w:rsidR="00E7651F">
        <w:rPr>
          <w:lang w:eastAsia="zh-CN"/>
        </w:rPr>
        <w:t xml:space="preserve"> Transmission</w:t>
      </w:r>
      <w:r>
        <w:rPr>
          <w:lang w:eastAsia="zh-CN"/>
        </w:rPr>
        <w:t xml:space="preserve"> for Multi-DCI Multi-TRP</w:t>
      </w:r>
    </w:p>
    <w:p w14:paraId="69364D20" w14:textId="77777777" w:rsidR="004F31E7" w:rsidRPr="00E12F73" w:rsidRDefault="004F31E7" w:rsidP="004F31E7">
      <w:pPr>
        <w:snapToGrid w:val="0"/>
        <w:spacing w:before="240"/>
        <w:rPr>
          <w:bCs/>
        </w:rPr>
      </w:pPr>
      <w:r>
        <w:rPr>
          <w:bCs/>
        </w:rPr>
        <w:t xml:space="preserve">On this note, for PUCCH transmission, in Rel-17 the indicated joint/UL TCI state is applicable to all configured PUCCH resources within a CC. But for M-DCI based MTRP operation, some more clarifications are needed especially for the case when, for example, joint HARQ feedback is configured for M-DCI. The scheduling DCI should update the PUCCH beam for only a subset of PUCCH resources corresponding to a particular TRP. Otherwise the PUCCH beam would always follow the indicated TCI corresponding to the last received DCI. To solve this issue, a PUCCH resource or resource group can be configured by RRC to be associated with a specific value of the </w:t>
      </w:r>
      <w:r>
        <w:rPr>
          <w:bCs/>
          <w:i/>
          <w:iCs/>
        </w:rPr>
        <w:t xml:space="preserve">coresetPoolIndex. </w:t>
      </w:r>
      <w:r>
        <w:rPr>
          <w:bCs/>
        </w:rPr>
        <w:t xml:space="preserve">When a DCI provides a new TCI indication, the PUCCH resources associated with the </w:t>
      </w:r>
      <w:r w:rsidRPr="001D51AB">
        <w:rPr>
          <w:bCs/>
          <w:i/>
          <w:iCs/>
        </w:rPr>
        <w:t>coresetPoolIndex</w:t>
      </w:r>
      <w:r>
        <w:rPr>
          <w:bCs/>
          <w:i/>
          <w:iCs/>
        </w:rPr>
        <w:t xml:space="preserve"> </w:t>
      </w:r>
      <w:r>
        <w:rPr>
          <w:bCs/>
        </w:rPr>
        <w:t xml:space="preserve">corresponding to the DCI are the ones for which the indicated TCI state is applicable. The PUCCH resources associated with the other </w:t>
      </w:r>
      <w:r>
        <w:rPr>
          <w:bCs/>
          <w:i/>
          <w:iCs/>
        </w:rPr>
        <w:t>coresetPoolIndex</w:t>
      </w:r>
      <w:r>
        <w:rPr>
          <w:bCs/>
        </w:rPr>
        <w:t xml:space="preserve"> continues to follow the previously indicated TCI state or default TCI state whichever is applicable. </w:t>
      </w:r>
    </w:p>
    <w:p w14:paraId="6339B3E4" w14:textId="77777777" w:rsidR="004F31E7" w:rsidRPr="00261733" w:rsidRDefault="004F31E7" w:rsidP="00247E52">
      <w:pPr>
        <w:pStyle w:val="ListParagraph"/>
        <w:numPr>
          <w:ilvl w:val="0"/>
          <w:numId w:val="16"/>
        </w:numPr>
        <w:snapToGrid w:val="0"/>
        <w:spacing w:before="240"/>
        <w:rPr>
          <w:b/>
        </w:rPr>
      </w:pPr>
      <w:r w:rsidRPr="00261733">
        <w:rPr>
          <w:b/>
        </w:rPr>
        <w:t xml:space="preserve">For PUCCH transmission in M-DCI based MTRP, PUCCH resource/group should be configured by RRC to be associated with a specific value of coresetPoolIndex and when a beam indication DCI is received, the PUCCH resources corresponding to coresetPoolIndex associated with the DCI should apply the indicated TCI state. </w:t>
      </w:r>
    </w:p>
    <w:p w14:paraId="70497320" w14:textId="44BF47B1" w:rsidR="00E7651F" w:rsidRPr="00986E77" w:rsidRDefault="00E7651F" w:rsidP="00E7651F">
      <w:pPr>
        <w:pStyle w:val="Heading2"/>
        <w:rPr>
          <w:sz w:val="28"/>
          <w:lang w:eastAsia="zh-CN"/>
        </w:rPr>
      </w:pPr>
      <w:r w:rsidRPr="00986E77">
        <w:rPr>
          <w:sz w:val="28"/>
          <w:lang w:eastAsia="zh-CN"/>
        </w:rPr>
        <w:t>Single-DCI Multi-TRP</w:t>
      </w:r>
    </w:p>
    <w:p w14:paraId="7B0C7C3E" w14:textId="1A29C86C" w:rsidR="00B95016" w:rsidRDefault="0076531B" w:rsidP="00E7651F">
      <w:pPr>
        <w:pStyle w:val="Heading3"/>
        <w:rPr>
          <w:lang w:eastAsia="zh-CN"/>
        </w:rPr>
      </w:pPr>
      <w:r w:rsidRPr="00986E77">
        <w:rPr>
          <w:lang w:eastAsia="zh-CN"/>
        </w:rPr>
        <w:t>PD</w:t>
      </w:r>
      <w:r w:rsidR="00AA15E2">
        <w:rPr>
          <w:lang w:eastAsia="zh-CN"/>
        </w:rPr>
        <w:t>CC</w:t>
      </w:r>
      <w:r w:rsidRPr="00986E77">
        <w:rPr>
          <w:lang w:eastAsia="zh-CN"/>
        </w:rPr>
        <w:t>H Reception for Single-DCI Multi-TRP</w:t>
      </w:r>
    </w:p>
    <w:p w14:paraId="3B26B741" w14:textId="6DD4D998" w:rsidR="00CA07F7" w:rsidRPr="00CA07F7" w:rsidRDefault="00CA07F7" w:rsidP="00CA07F7">
      <w:pPr>
        <w:rPr>
          <w:lang w:eastAsia="zh-CN"/>
        </w:rPr>
      </w:pPr>
      <w:r>
        <w:rPr>
          <w:lang w:eastAsia="zh-CN"/>
        </w:rPr>
        <w:t>The following proposal has been discussion offline</w:t>
      </w:r>
    </w:p>
    <w:tbl>
      <w:tblPr>
        <w:tblStyle w:val="TableGrid"/>
        <w:tblW w:w="0" w:type="auto"/>
        <w:tblLook w:val="04A0" w:firstRow="1" w:lastRow="0" w:firstColumn="1" w:lastColumn="0" w:noHBand="0" w:noVBand="1"/>
      </w:tblPr>
      <w:tblGrid>
        <w:gridCol w:w="10160"/>
      </w:tblGrid>
      <w:tr w:rsidR="00CA07F7" w14:paraId="7E28A082" w14:textId="77777777" w:rsidTr="00CA07F7">
        <w:tc>
          <w:tcPr>
            <w:tcW w:w="10160" w:type="dxa"/>
          </w:tcPr>
          <w:p w14:paraId="309E4C43" w14:textId="77777777" w:rsidR="00BB1391" w:rsidRPr="00BB1391" w:rsidRDefault="00BB1391" w:rsidP="00BB1391">
            <w:pPr>
              <w:suppressAutoHyphens/>
              <w:overflowPunct/>
              <w:autoSpaceDE/>
              <w:autoSpaceDN/>
              <w:adjustRightInd/>
              <w:spacing w:before="0" w:after="0" w:line="240" w:lineRule="auto"/>
              <w:textAlignment w:val="auto"/>
              <w:rPr>
                <w:rFonts w:eastAsia="PMingLiU"/>
                <w:color w:val="000000"/>
                <w:sz w:val="18"/>
                <w:szCs w:val="18"/>
                <w:lang w:val="en-US" w:eastAsia="zh-TW"/>
              </w:rPr>
            </w:pPr>
            <w:r w:rsidRPr="00BB1391">
              <w:rPr>
                <w:rFonts w:eastAsia="PMingLiU"/>
                <w:b/>
                <w:bCs/>
                <w:color w:val="000000"/>
                <w:sz w:val="18"/>
                <w:szCs w:val="18"/>
                <w:highlight w:val="yellow"/>
              </w:rPr>
              <w:t>Proposal 3.1:</w:t>
            </w:r>
            <w:r w:rsidRPr="00BB1391">
              <w:rPr>
                <w:rFonts w:eastAsia="PMingLiU"/>
                <w:color w:val="000000"/>
                <w:sz w:val="18"/>
                <w:szCs w:val="18"/>
                <w:lang w:val="en-US" w:eastAsia="zh-TW"/>
              </w:rPr>
              <w:t xml:space="preserve"> On unified TCI framework extension for S-DCI based MTRP:</w:t>
            </w:r>
          </w:p>
          <w:p w14:paraId="43E08101" w14:textId="77777777" w:rsidR="00BB1391" w:rsidRPr="00BB1391" w:rsidRDefault="00BB1391" w:rsidP="00247E52">
            <w:pPr>
              <w:numPr>
                <w:ilvl w:val="0"/>
                <w:numId w:val="20"/>
              </w:numPr>
              <w:tabs>
                <w:tab w:val="left" w:pos="314"/>
              </w:tabs>
              <w:suppressAutoHyphens/>
              <w:overflowPunct/>
              <w:autoSpaceDE/>
              <w:autoSpaceDN/>
              <w:adjustRightInd/>
              <w:snapToGrid w:val="0"/>
              <w:spacing w:before="0" w:after="0" w:line="240" w:lineRule="auto"/>
              <w:ind w:left="314" w:hanging="142"/>
              <w:contextualSpacing/>
              <w:textAlignment w:val="auto"/>
              <w:rPr>
                <w:rFonts w:eastAsia="Batang"/>
                <w:color w:val="000000"/>
                <w:sz w:val="18"/>
                <w:szCs w:val="18"/>
                <w:lang w:eastAsia="ko-KR"/>
              </w:rPr>
            </w:pPr>
            <w:r w:rsidRPr="00BB1391">
              <w:rPr>
                <w:rFonts w:eastAsia="Batang"/>
                <w:color w:val="000000"/>
                <w:sz w:val="18"/>
                <w:szCs w:val="18"/>
                <w:lang w:eastAsia="ko-KR"/>
              </w:rPr>
              <w:t>If a CORESET other than a CORESET with index 0 is associated only with USS sets and/or Type3-PDCCH CSS sets, the CORESET is configured by RRC to apply the first indicated joint/DL TCI state, the second indicated joint/DL TCI state, or both first and second indicated joint/DL TCI states to PDCCH reception on the CORESET</w:t>
            </w:r>
          </w:p>
          <w:p w14:paraId="16C1D4F7" w14:textId="77777777" w:rsidR="00BB1391" w:rsidRPr="00BB1391" w:rsidRDefault="00BB1391" w:rsidP="00247E52">
            <w:pPr>
              <w:numPr>
                <w:ilvl w:val="0"/>
                <w:numId w:val="20"/>
              </w:numPr>
              <w:tabs>
                <w:tab w:val="left" w:pos="314"/>
              </w:tabs>
              <w:suppressAutoHyphens/>
              <w:overflowPunct/>
              <w:autoSpaceDE/>
              <w:autoSpaceDN/>
              <w:adjustRightInd/>
              <w:snapToGrid w:val="0"/>
              <w:spacing w:before="0" w:after="0" w:line="240" w:lineRule="auto"/>
              <w:ind w:left="314" w:hanging="142"/>
              <w:contextualSpacing/>
              <w:textAlignment w:val="auto"/>
              <w:rPr>
                <w:rFonts w:eastAsia="Batang"/>
                <w:color w:val="000000"/>
                <w:sz w:val="18"/>
                <w:szCs w:val="18"/>
                <w:lang w:eastAsia="ko-KR"/>
              </w:rPr>
            </w:pPr>
            <w:r w:rsidRPr="00BB1391">
              <w:rPr>
                <w:rFonts w:eastAsia="Batang" w:hint="eastAsia"/>
                <w:color w:val="000000"/>
                <w:sz w:val="18"/>
                <w:szCs w:val="18"/>
                <w:lang w:eastAsia="ko-KR"/>
              </w:rPr>
              <w:t>I</w:t>
            </w:r>
            <w:r w:rsidRPr="00BB1391">
              <w:rPr>
                <w:rFonts w:eastAsia="Batang"/>
                <w:color w:val="000000"/>
                <w:sz w:val="18"/>
                <w:szCs w:val="18"/>
                <w:lang w:eastAsia="ko-KR"/>
              </w:rPr>
              <w:t xml:space="preserve">f a CORESET other than a CORESET with index 0 is associated at least with CSS sets other than Type3-PDCCH CSS sets and </w:t>
            </w:r>
            <w:r w:rsidRPr="00BB1391">
              <w:rPr>
                <w:rFonts w:eastAsia="Batang"/>
                <w:i/>
                <w:iCs/>
                <w:color w:val="000000"/>
                <w:sz w:val="18"/>
                <w:szCs w:val="18"/>
                <w:lang w:eastAsia="ko-KR"/>
              </w:rPr>
              <w:t>followUnifiedTCIstate</w:t>
            </w:r>
            <w:r w:rsidRPr="00BB1391">
              <w:rPr>
                <w:rFonts w:eastAsia="Batang"/>
                <w:color w:val="000000"/>
                <w:sz w:val="18"/>
                <w:szCs w:val="18"/>
                <w:lang w:eastAsia="ko-KR"/>
              </w:rPr>
              <w:t xml:space="preserve"> = 'enabled' is configured for the CORESET, the CORESET is configured by RRC to apply the first indicated joint/DL TCI state, the second indicated joint/DL TCI state, or both first and second indicated joint/DL TCI states to PDCCH reception on the CORESET</w:t>
            </w:r>
          </w:p>
          <w:p w14:paraId="2513B3CA" w14:textId="77777777" w:rsidR="00BB1391" w:rsidRPr="00BB1391" w:rsidRDefault="00BB1391" w:rsidP="00247E52">
            <w:pPr>
              <w:numPr>
                <w:ilvl w:val="0"/>
                <w:numId w:val="20"/>
              </w:numPr>
              <w:tabs>
                <w:tab w:val="left" w:pos="314"/>
              </w:tabs>
              <w:suppressAutoHyphens/>
              <w:overflowPunct/>
              <w:autoSpaceDE/>
              <w:autoSpaceDN/>
              <w:adjustRightInd/>
              <w:snapToGrid w:val="0"/>
              <w:spacing w:before="0" w:after="0" w:line="240" w:lineRule="auto"/>
              <w:ind w:left="314" w:hanging="142"/>
              <w:contextualSpacing/>
              <w:textAlignment w:val="auto"/>
              <w:rPr>
                <w:rFonts w:eastAsia="Batang"/>
                <w:color w:val="000000"/>
                <w:sz w:val="18"/>
                <w:szCs w:val="18"/>
                <w:lang w:eastAsia="ko-KR"/>
              </w:rPr>
            </w:pPr>
            <w:r w:rsidRPr="00BB1391">
              <w:rPr>
                <w:rFonts w:eastAsia="Batang"/>
                <w:color w:val="000000"/>
                <w:sz w:val="18"/>
                <w:szCs w:val="18"/>
                <w:lang w:eastAsia="ko-KR"/>
              </w:rPr>
              <w:t xml:space="preserve">If a CORESET with index 0 is configured with </w:t>
            </w:r>
            <w:r w:rsidRPr="00BB1391">
              <w:rPr>
                <w:rFonts w:eastAsia="Batang"/>
                <w:i/>
                <w:iCs/>
                <w:color w:val="000000"/>
                <w:sz w:val="18"/>
                <w:szCs w:val="18"/>
                <w:lang w:eastAsia="ko-KR"/>
              </w:rPr>
              <w:t>followUnifiedTCIstate</w:t>
            </w:r>
            <w:r w:rsidRPr="00BB1391">
              <w:rPr>
                <w:rFonts w:eastAsia="Batang"/>
                <w:color w:val="000000"/>
                <w:sz w:val="18"/>
                <w:szCs w:val="18"/>
                <w:lang w:eastAsia="ko-KR"/>
              </w:rPr>
              <w:t xml:space="preserve"> = 'enabled':</w:t>
            </w:r>
          </w:p>
          <w:p w14:paraId="7FE51EBA" w14:textId="77777777" w:rsidR="00BB1391" w:rsidRPr="00BB1391" w:rsidRDefault="00BB1391" w:rsidP="00247E52">
            <w:pPr>
              <w:numPr>
                <w:ilvl w:val="1"/>
                <w:numId w:val="14"/>
              </w:numPr>
              <w:overflowPunct/>
              <w:autoSpaceDE/>
              <w:autoSpaceDN/>
              <w:adjustRightInd/>
              <w:spacing w:before="0" w:after="0" w:line="240" w:lineRule="auto"/>
              <w:ind w:left="890" w:hanging="284"/>
              <w:contextualSpacing/>
              <w:textAlignment w:val="auto"/>
              <w:rPr>
                <w:rFonts w:eastAsia="PMingLiU" w:cs="Calibri"/>
                <w:color w:val="000000"/>
                <w:sz w:val="18"/>
                <w:szCs w:val="18"/>
                <w:highlight w:val="yellow"/>
                <w:lang w:val="en-US" w:eastAsia="zh-CN"/>
              </w:rPr>
            </w:pPr>
            <w:r w:rsidRPr="00BB1391">
              <w:rPr>
                <w:rFonts w:eastAsia="PMingLiU" w:cs="Calibri"/>
                <w:color w:val="000000"/>
                <w:sz w:val="18"/>
                <w:szCs w:val="18"/>
                <w:highlight w:val="yellow"/>
                <w:lang w:val="en-US" w:eastAsia="zh-TW"/>
              </w:rPr>
              <w:t>If the</w:t>
            </w:r>
            <w:r w:rsidRPr="00BB1391">
              <w:rPr>
                <w:rFonts w:eastAsia="PMingLiU"/>
                <w:color w:val="000000"/>
                <w:sz w:val="18"/>
                <w:szCs w:val="18"/>
                <w:highlight w:val="yellow"/>
                <w:lang w:val="en-US" w:eastAsia="zh-TW"/>
              </w:rPr>
              <w:t xml:space="preserve"> CORESET </w:t>
            </w:r>
            <w:r w:rsidRPr="00BB1391">
              <w:rPr>
                <w:rFonts w:eastAsia="PMingLiU" w:cs="Calibri"/>
                <w:color w:val="000000"/>
                <w:sz w:val="18"/>
                <w:szCs w:val="18"/>
                <w:highlight w:val="yellow"/>
                <w:lang w:val="en-US" w:eastAsia="zh-TW"/>
              </w:rPr>
              <w:t xml:space="preserve">is associated with SS#0 for Type 0/0A/2 CSS sets, </w:t>
            </w:r>
            <w:r w:rsidRPr="00BB1391">
              <w:rPr>
                <w:rFonts w:eastAsia="PMingLiU"/>
                <w:color w:val="000000"/>
                <w:sz w:val="18"/>
                <w:szCs w:val="18"/>
                <w:highlight w:val="yellow"/>
                <w:lang w:val="en-US" w:eastAsia="zh-TW"/>
              </w:rPr>
              <w:t>the CORESET is configured by RRC to apply the first indicated joint/DL TCI state or the second indicated joint/DL TCI state to PDCCH reception on the CORESET</w:t>
            </w:r>
          </w:p>
          <w:p w14:paraId="13D8B751" w14:textId="77777777" w:rsidR="00BB1391" w:rsidRPr="00BB1391" w:rsidRDefault="00BB1391" w:rsidP="00247E52">
            <w:pPr>
              <w:numPr>
                <w:ilvl w:val="1"/>
                <w:numId w:val="14"/>
              </w:numPr>
              <w:overflowPunct/>
              <w:autoSpaceDE/>
              <w:autoSpaceDN/>
              <w:adjustRightInd/>
              <w:spacing w:before="0" w:after="0" w:line="240" w:lineRule="auto"/>
              <w:ind w:left="890" w:hanging="284"/>
              <w:contextualSpacing/>
              <w:textAlignment w:val="auto"/>
              <w:rPr>
                <w:rFonts w:eastAsia="PMingLiU" w:cs="Calibri"/>
                <w:color w:val="000000"/>
                <w:sz w:val="18"/>
                <w:szCs w:val="18"/>
                <w:lang w:val="en-US" w:eastAsia="zh-CN"/>
              </w:rPr>
            </w:pPr>
            <w:r w:rsidRPr="00BB1391">
              <w:rPr>
                <w:rFonts w:eastAsia="PMingLiU"/>
                <w:color w:val="000000"/>
                <w:sz w:val="18"/>
                <w:szCs w:val="18"/>
                <w:lang w:val="en-US" w:eastAsia="zh-TW"/>
              </w:rPr>
              <w:t>Otherwise, the CORESET is configured by RRC to apply the first indicated joint/DL TCI state, the second indicated joint/DL TCI state, or both first and second indicated joint/DL TCI states to PDCCH reception on the CORESET</w:t>
            </w:r>
          </w:p>
          <w:p w14:paraId="41BCAC3E" w14:textId="448EAD61" w:rsidR="00CA07F7" w:rsidRDefault="00CA07F7" w:rsidP="00CA07F7">
            <w:pPr>
              <w:spacing w:before="0" w:after="0" w:line="240" w:lineRule="auto"/>
              <w:rPr>
                <w:b/>
                <w:bCs/>
                <w:lang w:eastAsia="zh-CN"/>
              </w:rPr>
            </w:pPr>
          </w:p>
        </w:tc>
      </w:tr>
    </w:tbl>
    <w:p w14:paraId="64BA10F3" w14:textId="5BEAF240" w:rsidR="00CA07F7" w:rsidRDefault="00CA07F7" w:rsidP="00CD727F">
      <w:pPr>
        <w:rPr>
          <w:b/>
          <w:bCs/>
          <w:lang w:eastAsia="zh-CN"/>
        </w:rPr>
      </w:pPr>
    </w:p>
    <w:p w14:paraId="35EA9331" w14:textId="6C92E430" w:rsidR="00185F79" w:rsidRPr="00577B5D" w:rsidRDefault="00577B5D" w:rsidP="00CD727F">
      <w:pPr>
        <w:rPr>
          <w:lang w:eastAsia="zh-CN"/>
        </w:rPr>
      </w:pPr>
      <w:r>
        <w:rPr>
          <w:lang w:eastAsia="zh-CN"/>
        </w:rPr>
        <w:t xml:space="preserve">The proposal should be supported since the </w:t>
      </w:r>
      <w:r w:rsidR="000727D4">
        <w:rPr>
          <w:lang w:eastAsia="zh-CN"/>
        </w:rPr>
        <w:t xml:space="preserve">distinction between CORESET#0 and other CORESETs are needed </w:t>
      </w:r>
      <w:r w:rsidR="00F32BCA">
        <w:rPr>
          <w:lang w:eastAsia="zh-CN"/>
        </w:rPr>
        <w:t>based on the agreement made in Rel-17 HST-SFN where RAN1 could not reach consensus on whether SFN is supported for CORESET#0 associated with SS#0 for Type 0/0A/2 CSS sets</w:t>
      </w:r>
      <w:r w:rsidR="00112013">
        <w:rPr>
          <w:lang w:eastAsia="zh-CN"/>
        </w:rPr>
        <w:t xml:space="preserve"> and it was agreed that the UE does not expect such a CORESET to be configured with 2 TCI states</w:t>
      </w:r>
      <w:r w:rsidR="00497876">
        <w:rPr>
          <w:lang w:eastAsia="zh-CN"/>
        </w:rPr>
        <w:t xml:space="preserve">. Therefore, the highlighted bullet is needed to address this issue and the proposal </w:t>
      </w:r>
      <w:r w:rsidR="004C3980">
        <w:rPr>
          <w:lang w:eastAsia="zh-CN"/>
        </w:rPr>
        <w:t xml:space="preserve">should be agreed. </w:t>
      </w:r>
      <w:r w:rsidR="00497876">
        <w:rPr>
          <w:lang w:eastAsia="zh-CN"/>
        </w:rPr>
        <w:t xml:space="preserve"> </w:t>
      </w:r>
    </w:p>
    <w:p w14:paraId="3FB43E3C" w14:textId="3E5D2EA6" w:rsidR="004C34E4" w:rsidRPr="00986E77" w:rsidRDefault="004C34E4" w:rsidP="00E7651F">
      <w:pPr>
        <w:pStyle w:val="Heading3"/>
        <w:rPr>
          <w:lang w:eastAsia="zh-CN"/>
        </w:rPr>
      </w:pPr>
      <w:r w:rsidRPr="00986E77">
        <w:rPr>
          <w:lang w:eastAsia="zh-CN"/>
        </w:rPr>
        <w:t>PUSCH Transmission for Single-DCI Multi-TRP</w:t>
      </w:r>
    </w:p>
    <w:p w14:paraId="12BDA00D" w14:textId="409FF145" w:rsidR="003257B0" w:rsidRDefault="003257B0" w:rsidP="003257B0">
      <w:pPr>
        <w:rPr>
          <w:lang w:eastAsia="zh-CN"/>
        </w:rPr>
      </w:pPr>
      <w:r>
        <w:rPr>
          <w:lang w:eastAsia="zh-CN"/>
        </w:rPr>
        <w:t xml:space="preserve">For PUSCH transmission, firstly </w:t>
      </w:r>
      <w:r w:rsidR="00A66701">
        <w:rPr>
          <w:lang w:eastAsia="zh-CN"/>
        </w:rPr>
        <w:t xml:space="preserve">DCI formats 0_1/0_2 should be enabled for beam indication which was a missing functionality in Rel-17 unified TCI design. </w:t>
      </w:r>
      <w:r w:rsidR="00ED747F">
        <w:rPr>
          <w:lang w:eastAsia="zh-CN"/>
        </w:rPr>
        <w:t xml:space="preserve">Using a separate DCI for beam indication and then the scheduling DCI to signal association of the indicated TCI the </w:t>
      </w:r>
      <w:r w:rsidR="00AA63FF">
        <w:rPr>
          <w:lang w:eastAsia="zh-CN"/>
        </w:rPr>
        <w:t xml:space="preserve">transmission incurs unnecessary latency. This is true especially for the case when separate DL/UL TCI mode is in use. </w:t>
      </w:r>
    </w:p>
    <w:p w14:paraId="67206E59" w14:textId="5341BA4F" w:rsidR="00A66701" w:rsidRDefault="00A66701" w:rsidP="00247E52">
      <w:pPr>
        <w:pStyle w:val="ListParagraph"/>
        <w:numPr>
          <w:ilvl w:val="0"/>
          <w:numId w:val="16"/>
        </w:numPr>
        <w:rPr>
          <w:b/>
          <w:bCs/>
          <w:lang w:eastAsia="zh-CN"/>
        </w:rPr>
      </w:pPr>
      <w:r w:rsidRPr="00221956">
        <w:rPr>
          <w:b/>
          <w:bCs/>
          <w:lang w:eastAsia="zh-CN"/>
        </w:rPr>
        <w:t xml:space="preserve">For single-DCI mTRP PUSCH transmission, </w:t>
      </w:r>
      <w:r w:rsidR="00221956" w:rsidRPr="00221956">
        <w:rPr>
          <w:b/>
          <w:bCs/>
          <w:lang w:eastAsia="zh-CN"/>
        </w:rPr>
        <w:t>use DCI format 0_1/0_2 for</w:t>
      </w:r>
      <w:r w:rsidR="00ED747F">
        <w:rPr>
          <w:b/>
          <w:bCs/>
          <w:lang w:eastAsia="zh-CN"/>
        </w:rPr>
        <w:t xml:space="preserve"> both</w:t>
      </w:r>
      <w:r w:rsidR="00221956" w:rsidRPr="00221956">
        <w:rPr>
          <w:b/>
          <w:bCs/>
          <w:lang w:eastAsia="zh-CN"/>
        </w:rPr>
        <w:t xml:space="preserve"> beam indication and for informing association of TCI with PUSCHs. </w:t>
      </w:r>
    </w:p>
    <w:p w14:paraId="04B43293" w14:textId="77777777" w:rsidR="00ED747F" w:rsidRPr="00ED747F" w:rsidRDefault="00ED747F" w:rsidP="00ED747F">
      <w:pPr>
        <w:rPr>
          <w:b/>
          <w:bCs/>
          <w:lang w:eastAsia="zh-CN"/>
        </w:rPr>
      </w:pPr>
    </w:p>
    <w:p w14:paraId="7B4DA37C" w14:textId="432566FB" w:rsidR="0076531B" w:rsidRPr="001F4C28" w:rsidRDefault="00BF5C98" w:rsidP="00E7651F">
      <w:pPr>
        <w:pStyle w:val="Heading3"/>
        <w:rPr>
          <w:sz w:val="36"/>
          <w:szCs w:val="22"/>
          <w:lang w:eastAsia="zh-CN"/>
        </w:rPr>
      </w:pPr>
      <w:r w:rsidRPr="001F4C28">
        <w:rPr>
          <w:lang w:eastAsia="zh-CN"/>
        </w:rPr>
        <w:t>Multi-TRP Repetition Schemes</w:t>
      </w:r>
    </w:p>
    <w:p w14:paraId="33CAAE15" w14:textId="016B674C" w:rsidR="00BD3A65" w:rsidRPr="00263F63" w:rsidRDefault="00BD3A65" w:rsidP="00E7651F">
      <w:pPr>
        <w:pStyle w:val="Heading4"/>
        <w:rPr>
          <w:lang w:eastAsia="zh-CN"/>
        </w:rPr>
      </w:pPr>
      <w:r w:rsidRPr="00263F63">
        <w:rPr>
          <w:lang w:eastAsia="zh-CN"/>
        </w:rPr>
        <w:t>PDSCH Repetition Scheme 3 (TDMSchemeA) &amp; Scheme 4 (TDMSchemeB)</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010553CA" w:rsidR="000A7F25" w:rsidRDefault="000A7F25" w:rsidP="00247E52">
      <w:pPr>
        <w:pStyle w:val="ListParagraph"/>
        <w:numPr>
          <w:ilvl w:val="0"/>
          <w:numId w:val="16"/>
        </w:numPr>
        <w:snapToGrid w:val="0"/>
        <w:spacing w:before="240" w:after="240"/>
        <w:rPr>
          <w:rFonts w:eastAsia="DengXian"/>
          <w:b/>
          <w:color w:val="000000"/>
          <w:lang w:eastAsia="zh-CN"/>
        </w:rPr>
      </w:pPr>
      <w:r>
        <w:rPr>
          <w:rFonts w:eastAsia="DengXian"/>
          <w:b/>
          <w:color w:val="000000"/>
          <w:lang w:eastAsia="zh-CN"/>
        </w:rPr>
        <w:t xml:space="preserve">For PDSCH Repetition Schemes 3 and 4, default beam </w:t>
      </w:r>
      <w:r w:rsidR="00501AE1">
        <w:rPr>
          <w:rFonts w:eastAsia="DengXian"/>
          <w:b/>
          <w:color w:val="000000"/>
          <w:lang w:eastAsia="zh-CN"/>
        </w:rPr>
        <w:t>(before the first beam indication DCI</w:t>
      </w:r>
      <w:r w:rsidR="0055318B">
        <w:rPr>
          <w:rFonts w:eastAsia="DengXian"/>
          <w:b/>
          <w:color w:val="000000"/>
          <w:lang w:eastAsia="zh-CN"/>
        </w:rPr>
        <w:t xml:space="preserve"> is received and decoded</w:t>
      </w:r>
      <w:r w:rsidR="00501AE1">
        <w:rPr>
          <w:rFonts w:eastAsia="DengXian"/>
          <w:b/>
          <w:color w:val="000000"/>
          <w:lang w:eastAsia="zh-CN"/>
        </w:rPr>
        <w:t>)</w:t>
      </w:r>
      <w:r w:rsidR="0055318B">
        <w:rPr>
          <w:rFonts w:eastAsia="DengXian"/>
          <w:b/>
          <w:color w:val="000000"/>
          <w:lang w:eastAsia="zh-CN"/>
        </w:rPr>
        <w:t xml:space="preserve"> </w:t>
      </w:r>
      <w:r>
        <w:rPr>
          <w:rFonts w:eastAsia="DengXian"/>
          <w:b/>
          <w:color w:val="000000"/>
          <w:lang w:eastAsia="zh-CN"/>
        </w:rPr>
        <w:t xml:space="preserve">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w:t>
      </w:r>
      <w:r w:rsidR="00E40E63">
        <w:rPr>
          <w:rFonts w:eastAsia="DengXian"/>
          <w:b/>
          <w:color w:val="000000"/>
          <w:lang w:eastAsia="zh-CN"/>
        </w:rPr>
        <w:t>/</w:t>
      </w:r>
      <w:r w:rsidR="009B52EF">
        <w:rPr>
          <w:rFonts w:eastAsia="DengXian"/>
          <w:b/>
          <w:color w:val="000000"/>
          <w:lang w:eastAsia="zh-CN"/>
        </w:rPr>
        <w:t>DL/UL TCI state</w:t>
      </w:r>
      <w:r w:rsidR="00E40E63">
        <w:rPr>
          <w:rFonts w:eastAsia="DengXian"/>
          <w:b/>
          <w:color w:val="000000"/>
          <w:lang w:eastAsia="zh-CN"/>
        </w:rPr>
        <w:t>s</w:t>
      </w:r>
      <w:r w:rsidR="006F3B64">
        <w:rPr>
          <w:rFonts w:eastAsia="DengXian"/>
          <w:b/>
          <w:color w:val="000000"/>
          <w:lang w:eastAsia="zh-CN"/>
        </w:rPr>
        <w:t xml:space="preserve"> or 2 DL and 2 UL TCI states (separate DL/UL beam indication)</w:t>
      </w:r>
      <w:r w:rsidR="00BC67EC">
        <w:rPr>
          <w:rFonts w:eastAsia="DengXian"/>
          <w:b/>
          <w:color w:val="000000"/>
          <w:lang w:eastAsia="zh-CN"/>
        </w:rPr>
        <w:t>.</w:t>
      </w:r>
    </w:p>
    <w:p w14:paraId="36895A80" w14:textId="29DF647A" w:rsidR="00DE1429" w:rsidRPr="00501AE1" w:rsidRDefault="00DE1429" w:rsidP="00DE1429">
      <w:pPr>
        <w:snapToGrid w:val="0"/>
        <w:spacing w:before="240" w:after="240"/>
        <w:rPr>
          <w:rFonts w:eastAsia="DengXian"/>
          <w:bCs/>
          <w:color w:val="000000"/>
          <w:lang w:eastAsia="zh-CN"/>
        </w:rPr>
      </w:pPr>
      <w:r w:rsidRPr="00501AE1">
        <w:rPr>
          <w:rFonts w:eastAsia="DengXian"/>
          <w:bCs/>
          <w:color w:val="000000"/>
          <w:lang w:eastAsia="zh-CN"/>
        </w:rPr>
        <w:t xml:space="preserve">After the UE receives a beam indication DCI with a codepoint mapped to two TCI states, the </w:t>
      </w:r>
      <w:r w:rsidR="009612BC" w:rsidRPr="00501AE1">
        <w:rPr>
          <w:rFonts w:eastAsia="DengXian"/>
          <w:bCs/>
          <w:color w:val="000000"/>
          <w:lang w:eastAsia="zh-CN"/>
        </w:rPr>
        <w:t xml:space="preserve">default beam is assumed to the indicated TCI states which are active in the slot </w:t>
      </w:r>
      <w:r w:rsidR="00501AE1" w:rsidRPr="00501AE1">
        <w:rPr>
          <w:rFonts w:eastAsia="DengXian"/>
          <w:bCs/>
          <w:color w:val="000000"/>
          <w:lang w:eastAsia="zh-CN"/>
        </w:rPr>
        <w:t>with the first PDSCH transmission.</w:t>
      </w:r>
    </w:p>
    <w:p w14:paraId="57868285" w14:textId="77777777" w:rsidR="001B57B0" w:rsidRPr="00263F63" w:rsidRDefault="001B57B0" w:rsidP="00E7651F">
      <w:pPr>
        <w:pStyle w:val="Heading4"/>
        <w:rPr>
          <w:lang w:eastAsia="zh-CN"/>
        </w:rPr>
      </w:pPr>
      <w:r w:rsidRPr="00263F63">
        <w:rPr>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041612E8" w:rsidR="00211667" w:rsidRDefault="00211667" w:rsidP="00211667">
      <w:pPr>
        <w:pStyle w:val="Caption"/>
        <w:jc w:val="center"/>
      </w:pPr>
      <w:bookmarkStart w:id="4" w:name="_Ref102179232"/>
      <w:r>
        <w:t xml:space="preserve">Figure </w:t>
      </w:r>
      <w:r>
        <w:fldChar w:fldCharType="begin"/>
      </w:r>
      <w:r>
        <w:instrText xml:space="preserve"> SEQ Figure \* ARABIC </w:instrText>
      </w:r>
      <w:r>
        <w:fldChar w:fldCharType="separate"/>
      </w:r>
      <w:r w:rsidR="00E76F6D">
        <w:rPr>
          <w:noProof/>
        </w:rPr>
        <w:t>4</w:t>
      </w:r>
      <w:r>
        <w:rPr>
          <w:noProof/>
        </w:rPr>
        <w:fldChar w:fldCharType="end"/>
      </w:r>
      <w:bookmarkEnd w:id="4"/>
      <w:r>
        <w:t>: PDCCH Repetition for Rel-17 Multi-TRP Operation with SS set linking</w:t>
      </w:r>
    </w:p>
    <w:p w14:paraId="0DD40EAD" w14:textId="35AFE1F4"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E76F6D">
        <w:t xml:space="preserve">Figure </w:t>
      </w:r>
      <w:r w:rsidR="00E76F6D">
        <w:rPr>
          <w:noProof/>
        </w:rPr>
        <w:t>4</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58D5645E"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w:t>
      </w:r>
      <w:r w:rsidR="00D03872">
        <w:t>state</w:t>
      </w:r>
      <w:r w:rsidR="00AA6E26">
        <w:t xml:space="preserve"> includes</w:t>
      </w:r>
      <w:r w:rsidR="00735572">
        <w:t xml:space="preserve"> 2 joint or DL TCI states. The first </w:t>
      </w:r>
      <w:r w:rsidR="00AA6E26">
        <w:t xml:space="preserve">indicated </w:t>
      </w:r>
      <w:r w:rsidR="00735572">
        <w:t>TCI state applies to CORESET-1 and second</w:t>
      </w:r>
      <w:r w:rsidR="00AA6E26">
        <w:t xml:space="preserve"> indicated</w:t>
      </w:r>
      <w:r w:rsidR="00735572">
        <w:t xml:space="preserve"> TCI state </w:t>
      </w:r>
      <w:r w:rsidR="00AA6E26">
        <w:t>applies</w:t>
      </w:r>
      <w:r w:rsidR="00735572">
        <w:t xml:space="preserve"> to CORESET-2.</w:t>
      </w:r>
    </w:p>
    <w:p w14:paraId="030E5438" w14:textId="5B842EEF" w:rsidR="00735572" w:rsidRDefault="00735572" w:rsidP="00247E52">
      <w:pPr>
        <w:pStyle w:val="ListParagraph"/>
        <w:numPr>
          <w:ilvl w:val="0"/>
          <w:numId w:val="16"/>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 xml:space="preserve">the two CORESETs apply indicated </w:t>
      </w:r>
      <w:r w:rsidR="00AA6E26">
        <w:rPr>
          <w:rFonts w:eastAsia="DengXian"/>
          <w:b/>
          <w:color w:val="000000"/>
          <w:lang w:eastAsia="zh-CN"/>
        </w:rPr>
        <w:t xml:space="preserve">the two indicated </w:t>
      </w:r>
      <w:r w:rsidR="004E2EDF" w:rsidRPr="0099027F">
        <w:rPr>
          <w:rFonts w:eastAsia="DengXian"/>
          <w:b/>
          <w:color w:val="000000"/>
          <w:lang w:eastAsia="zh-CN"/>
        </w:rPr>
        <w:t>TCI state</w:t>
      </w:r>
      <w:r w:rsidR="00110EA5" w:rsidRPr="0099027F">
        <w:rPr>
          <w:rFonts w:eastAsia="DengXian"/>
          <w:b/>
          <w:color w:val="000000"/>
          <w:lang w:eastAsia="zh-CN"/>
        </w:rPr>
        <w:t xml:space="preserve">(s) </w:t>
      </w:r>
      <w:r w:rsidR="00AA6E26">
        <w:rPr>
          <w:rFonts w:eastAsia="DengXian"/>
          <w:b/>
          <w:color w:val="000000"/>
          <w:lang w:eastAsia="zh-CN"/>
        </w:rPr>
        <w:t>where the</w:t>
      </w:r>
      <w:r w:rsidR="0099027F" w:rsidRPr="0099027F">
        <w:rPr>
          <w:rFonts w:eastAsia="DengXian"/>
          <w:b/>
          <w:color w:val="000000"/>
          <w:lang w:eastAsia="zh-CN"/>
        </w:rPr>
        <w:t xml:space="preserve"> first</w:t>
      </w:r>
      <w:r w:rsidR="00AA6E26">
        <w:rPr>
          <w:rFonts w:eastAsia="DengXian"/>
          <w:b/>
          <w:color w:val="000000"/>
          <w:lang w:eastAsia="zh-CN"/>
        </w:rPr>
        <w:t xml:space="preserve"> indicated </w:t>
      </w:r>
      <w:r w:rsidR="0099027F" w:rsidRPr="0099027F">
        <w:rPr>
          <w:rFonts w:eastAsia="DengXian"/>
          <w:b/>
          <w:color w:val="000000"/>
          <w:lang w:eastAsia="zh-CN"/>
        </w:rPr>
        <w:t xml:space="preserve">TCI state applies to CORESET 1 and the second </w:t>
      </w:r>
      <w:r w:rsidR="00AA6E26">
        <w:rPr>
          <w:rFonts w:eastAsia="DengXian"/>
          <w:b/>
          <w:color w:val="000000"/>
          <w:lang w:eastAsia="zh-CN"/>
        </w:rPr>
        <w:t xml:space="preserve">indicated </w:t>
      </w:r>
      <w:r w:rsidR="0099027F" w:rsidRPr="0099027F">
        <w:rPr>
          <w:rFonts w:eastAsia="DengXian"/>
          <w:b/>
          <w:color w:val="000000"/>
          <w:lang w:eastAsia="zh-CN"/>
        </w:rPr>
        <w:t>TCI state applies to CORESET-2.</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E7651F">
      <w:pPr>
        <w:pStyle w:val="Heading4"/>
        <w:rPr>
          <w:lang w:eastAsia="zh-CN"/>
        </w:rPr>
      </w:pPr>
      <w:r w:rsidRPr="00263F63">
        <w:rPr>
          <w:lang w:eastAsia="zh-CN"/>
        </w:rPr>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9"/>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1762F7BC"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E76F6D">
        <w:rPr>
          <w:noProof/>
        </w:rPr>
        <w:t>5</w:t>
      </w:r>
      <w:r>
        <w:rPr>
          <w:noProof/>
        </w:rPr>
        <w:fldChar w:fldCharType="end"/>
      </w:r>
      <w:r>
        <w:t>: PUCCH Repetition Schemes for Rel-17 Multi-TRP operation</w:t>
      </w: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5"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5"/>
      <w:r w:rsidR="000878EF">
        <w:t xml:space="preserve"> and this pattern repeats for every subsequent repetition</w:t>
      </w:r>
    </w:p>
    <w:p w14:paraId="2222732D" w14:textId="23B030EF" w:rsidR="0031794B" w:rsidRPr="008430FE" w:rsidRDefault="00DD1696" w:rsidP="00247E52">
      <w:pPr>
        <w:pStyle w:val="ListParagraph"/>
        <w:numPr>
          <w:ilvl w:val="0"/>
          <w:numId w:val="16"/>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5194EA0B" w14:textId="524E40FC" w:rsidR="00BE7CF2" w:rsidRPr="00BE7CF2" w:rsidRDefault="00BE7CF2" w:rsidP="00BE7CF2">
      <w:pPr>
        <w:pStyle w:val="Heading1"/>
        <w:rPr>
          <w:sz w:val="32"/>
          <w:szCs w:val="22"/>
          <w:lang w:eastAsia="zh-CN"/>
        </w:rPr>
      </w:pPr>
      <w:r>
        <w:rPr>
          <w:sz w:val="32"/>
          <w:szCs w:val="22"/>
          <w:lang w:eastAsia="zh-CN"/>
        </w:rPr>
        <w:t xml:space="preserve">Issue </w:t>
      </w:r>
      <w:r w:rsidR="008E3583">
        <w:rPr>
          <w:sz w:val="32"/>
          <w:szCs w:val="22"/>
          <w:lang w:eastAsia="zh-CN"/>
        </w:rPr>
        <w:t>5</w:t>
      </w:r>
      <w:r>
        <w:rPr>
          <w:sz w:val="32"/>
          <w:szCs w:val="22"/>
          <w:lang w:eastAsia="zh-CN"/>
        </w:rPr>
        <w:t xml:space="preserve"> – </w:t>
      </w:r>
      <w:r w:rsidRPr="00BE7CF2">
        <w:rPr>
          <w:sz w:val="32"/>
          <w:szCs w:val="22"/>
          <w:lang w:eastAsia="zh-CN"/>
        </w:rPr>
        <w:t>Unif</w:t>
      </w:r>
      <w:r>
        <w:rPr>
          <w:sz w:val="32"/>
          <w:szCs w:val="22"/>
          <w:lang w:eastAsia="zh-CN"/>
        </w:rPr>
        <w:t>i</w:t>
      </w:r>
      <w:r w:rsidRPr="00BE7CF2">
        <w:rPr>
          <w:sz w:val="32"/>
          <w:szCs w:val="22"/>
          <w:lang w:eastAsia="zh-CN"/>
        </w:rPr>
        <w:t xml:space="preserve">ed TCI for Coherent JT </w:t>
      </w:r>
    </w:p>
    <w:p w14:paraId="58E39936" w14:textId="77777777" w:rsidR="00BE7CF2" w:rsidRDefault="00BE7CF2" w:rsidP="00BE7CF2">
      <w:pPr>
        <w:rPr>
          <w:lang w:eastAsia="zh-CN"/>
        </w:rPr>
      </w:pPr>
      <w:r>
        <w:rPr>
          <w:lang w:eastAsia="zh-CN"/>
        </w:rPr>
        <w:t>For support of CJT, it was agreed in RAN1#110bis-e that only up to 2 joint TCI states will be supported based on UE capability with FFS on QCL assumptions for the two joint TCI states. In general, we prefer to support per-TRP TRS transmissions and for joint 2 TCI States, Rel-17 PDSCH-SFN scheme A can be used. When more than 1 unified TCI is applied to CJT schemes, further discussion is needed in RAN1 on assumptions for channels other than PDSCH, since unified TCI states are applicable to multiple channels in DL and/or UL.</w:t>
      </w:r>
    </w:p>
    <w:p w14:paraId="2E799811" w14:textId="77777777" w:rsidR="00BE7CF2" w:rsidRDefault="00BE7CF2" w:rsidP="00247E52">
      <w:pPr>
        <w:pStyle w:val="ListParagraph"/>
        <w:numPr>
          <w:ilvl w:val="0"/>
          <w:numId w:val="16"/>
        </w:numPr>
        <w:rPr>
          <w:b/>
          <w:bCs/>
          <w:lang w:eastAsia="zh-CN"/>
        </w:rPr>
      </w:pPr>
      <w:r>
        <w:rPr>
          <w:b/>
          <w:bCs/>
          <w:lang w:eastAsia="zh-CN"/>
        </w:rPr>
        <w:t>Support TRS transmission from up to 2 TRPs corresponding to two joint TCI states for CJT</w:t>
      </w:r>
    </w:p>
    <w:p w14:paraId="09CB89CA" w14:textId="77777777" w:rsidR="00BE7CF2" w:rsidRDefault="00BE7CF2" w:rsidP="00BE7CF2">
      <w:pPr>
        <w:pStyle w:val="ListParagraph"/>
        <w:numPr>
          <w:ilvl w:val="0"/>
          <w:numId w:val="0"/>
        </w:numPr>
        <w:ind w:left="720"/>
        <w:rPr>
          <w:b/>
          <w:bCs/>
          <w:lang w:eastAsia="zh-CN"/>
        </w:rPr>
      </w:pPr>
    </w:p>
    <w:p w14:paraId="6071B40B" w14:textId="77777777" w:rsidR="00BE7CF2" w:rsidRPr="00650DC9" w:rsidRDefault="00BE7CF2" w:rsidP="00247E52">
      <w:pPr>
        <w:pStyle w:val="ListParagraph"/>
        <w:numPr>
          <w:ilvl w:val="0"/>
          <w:numId w:val="16"/>
        </w:numPr>
        <w:rPr>
          <w:b/>
          <w:bCs/>
          <w:lang w:eastAsia="zh-CN"/>
        </w:rPr>
      </w:pPr>
      <w:r w:rsidRPr="00650DC9">
        <w:rPr>
          <w:b/>
          <w:bCs/>
          <w:lang w:eastAsia="zh-CN"/>
        </w:rPr>
        <w:t xml:space="preserve">For CJT operation with </w:t>
      </w:r>
      <w:r>
        <w:rPr>
          <w:b/>
          <w:bCs/>
          <w:lang w:eastAsia="zh-CN"/>
        </w:rPr>
        <w:t>2</w:t>
      </w:r>
      <w:r w:rsidRPr="00650DC9">
        <w:rPr>
          <w:b/>
          <w:bCs/>
          <w:lang w:eastAsia="zh-CN"/>
        </w:rPr>
        <w:t xml:space="preserve"> joint DL/UL or separate DL TCI states, further discussion is need on TCI assumptions for other physical channels than PDSCH for the indicated TCI states. </w:t>
      </w:r>
    </w:p>
    <w:p w14:paraId="406BC0E4" w14:textId="23A55A57" w:rsidR="008430FE" w:rsidRDefault="008430FE" w:rsidP="008430FE">
      <w:pPr>
        <w:pStyle w:val="Heading1"/>
        <w:pBdr>
          <w:top w:val="single" w:sz="12" w:space="4" w:color="auto"/>
        </w:pBdr>
        <w:ind w:left="0" w:firstLine="0"/>
        <w:rPr>
          <w:rFonts w:cs="Arial"/>
          <w:sz w:val="32"/>
          <w:szCs w:val="18"/>
          <w:lang w:val="en-US"/>
        </w:rPr>
      </w:pPr>
      <w:r>
        <w:rPr>
          <w:rFonts w:cs="Arial"/>
          <w:sz w:val="32"/>
          <w:szCs w:val="18"/>
          <w:lang w:val="en-US"/>
        </w:rPr>
        <w:t xml:space="preserve">Issue </w:t>
      </w:r>
      <w:r w:rsidR="008E3583">
        <w:rPr>
          <w:rFonts w:cs="Arial"/>
          <w:sz w:val="32"/>
          <w:szCs w:val="18"/>
          <w:lang w:val="en-US"/>
        </w:rPr>
        <w:t>6</w:t>
      </w:r>
      <w:r>
        <w:rPr>
          <w:rFonts w:cs="Arial"/>
          <w:sz w:val="32"/>
          <w:szCs w:val="18"/>
          <w:lang w:val="en-US"/>
        </w:rPr>
        <w:t xml:space="preserve"> – Beam Reporting And BFR</w:t>
      </w:r>
    </w:p>
    <w:p w14:paraId="6C29219F" w14:textId="7F7C1BF7" w:rsidR="008430FE" w:rsidRDefault="001B5AD2" w:rsidP="008430FE">
      <w:pPr>
        <w:snapToGrid w:val="0"/>
        <w:spacing w:before="240"/>
      </w:pPr>
      <w:r>
        <w:t>For study of MTRP BFR under the unified TCI framework, the following agreement was made in RAN1#110bis-e</w:t>
      </w:r>
    </w:p>
    <w:tbl>
      <w:tblPr>
        <w:tblStyle w:val="TableGrid"/>
        <w:tblW w:w="0" w:type="auto"/>
        <w:tblLook w:val="04A0" w:firstRow="1" w:lastRow="0" w:firstColumn="1" w:lastColumn="0" w:noHBand="0" w:noVBand="1"/>
      </w:tblPr>
      <w:tblGrid>
        <w:gridCol w:w="10160"/>
      </w:tblGrid>
      <w:tr w:rsidR="00A943FA" w14:paraId="4CC08D82" w14:textId="77777777" w:rsidTr="00E664A8">
        <w:tc>
          <w:tcPr>
            <w:tcW w:w="10160" w:type="dxa"/>
          </w:tcPr>
          <w:p w14:paraId="1E972D47" w14:textId="77777777" w:rsidR="00A943FA" w:rsidRPr="00A943FA" w:rsidRDefault="00A943FA" w:rsidP="00A943FA">
            <w:pPr>
              <w:spacing w:before="240" w:after="0" w:line="240" w:lineRule="auto"/>
              <w:rPr>
                <w:rFonts w:eastAsia="Batang"/>
                <w:b/>
                <w:bCs/>
                <w:sz w:val="18"/>
                <w:szCs w:val="18"/>
                <w:highlight w:val="green"/>
              </w:rPr>
            </w:pPr>
            <w:r w:rsidRPr="00FF72FA">
              <w:rPr>
                <w:rFonts w:eastAsia="Batang"/>
                <w:b/>
                <w:bCs/>
                <w:sz w:val="18"/>
                <w:szCs w:val="18"/>
                <w:highlight w:val="green"/>
              </w:rPr>
              <w:t>Agreement</w:t>
            </w:r>
          </w:p>
          <w:p w14:paraId="28B0B3B8" w14:textId="77777777" w:rsidR="00A943FA" w:rsidRPr="00A943FA" w:rsidRDefault="00A943FA" w:rsidP="00A943FA">
            <w:pPr>
              <w:spacing w:before="0" w:after="0" w:line="240" w:lineRule="auto"/>
              <w:rPr>
                <w:color w:val="000000" w:themeColor="text1"/>
                <w:sz w:val="18"/>
                <w:szCs w:val="18"/>
              </w:rPr>
            </w:pPr>
            <w:r w:rsidRPr="00A943FA">
              <w:rPr>
                <w:color w:val="000000" w:themeColor="text1"/>
                <w:sz w:val="18"/>
                <w:szCs w:val="18"/>
              </w:rPr>
              <w:t>On unified TCI framework extension, study the following enhancements for TRP-specific BFR:</w:t>
            </w:r>
          </w:p>
          <w:p w14:paraId="375E6292" w14:textId="77777777" w:rsidR="00A943FA" w:rsidRPr="00A943FA" w:rsidRDefault="00A943FA" w:rsidP="00247E52">
            <w:pPr>
              <w:pStyle w:val="ListParagraph"/>
              <w:numPr>
                <w:ilvl w:val="0"/>
                <w:numId w:val="14"/>
              </w:numPr>
              <w:suppressAutoHyphens/>
              <w:spacing w:before="0" w:line="240" w:lineRule="auto"/>
              <w:contextualSpacing/>
              <w:rPr>
                <w:i w:val="0"/>
                <w:iCs w:val="0"/>
              </w:rPr>
            </w:pPr>
            <w:r w:rsidRPr="00A943FA">
              <w:rPr>
                <w:i w:val="0"/>
                <w:iCs w:val="0"/>
                <w:color w:val="000000" w:themeColor="text1"/>
                <w:sz w:val="18"/>
                <w:szCs w:val="18"/>
              </w:rPr>
              <w:t>Implicit BFD-RS determination based on the indicated joint/DL TCI states for S-DCI based MTRP</w:t>
            </w:r>
          </w:p>
          <w:p w14:paraId="49AB53F4" w14:textId="340177D1" w:rsidR="00A943FA" w:rsidRDefault="00A943FA" w:rsidP="00247E52">
            <w:pPr>
              <w:pStyle w:val="ListParagraph"/>
              <w:numPr>
                <w:ilvl w:val="0"/>
                <w:numId w:val="14"/>
              </w:numPr>
              <w:suppressAutoHyphens/>
              <w:spacing w:before="0" w:after="240" w:line="240" w:lineRule="auto"/>
              <w:contextualSpacing/>
            </w:pPr>
            <w:r w:rsidRPr="00A943FA">
              <w:rPr>
                <w:i w:val="0"/>
                <w:iCs w:val="0"/>
                <w:color w:val="000000" w:themeColor="text1"/>
                <w:sz w:val="18"/>
                <w:szCs w:val="18"/>
              </w:rPr>
              <w:t>Enhancement to beam update after NW response to TRP-specific BFR request</w:t>
            </w:r>
          </w:p>
        </w:tc>
      </w:tr>
    </w:tbl>
    <w:p w14:paraId="47A0BBD0" w14:textId="15806EF7" w:rsidR="001B5AD2" w:rsidRDefault="00BA036B" w:rsidP="008430FE">
      <w:pPr>
        <w:snapToGrid w:val="0"/>
        <w:spacing w:before="240"/>
      </w:pPr>
      <w:r>
        <w:t xml:space="preserve">Implicit </w:t>
      </w:r>
      <w:r w:rsidR="003D27DC">
        <w:t xml:space="preserve">BFD-RS may be supported for S-DCI based MTRP. It has been previously discussed if the concept of </w:t>
      </w:r>
      <w:r w:rsidR="003D27DC">
        <w:rPr>
          <w:i/>
          <w:iCs/>
        </w:rPr>
        <w:t>coresetPoolIndex</w:t>
      </w:r>
      <w:r w:rsidR="003D27DC">
        <w:t xml:space="preserve"> should also be extended to S-DCI for this purpose. To this end, we think that </w:t>
      </w:r>
      <w:r w:rsidR="00604E36">
        <w:t xml:space="preserve">instead of </w:t>
      </w:r>
      <w:r w:rsidR="00604E36">
        <w:rPr>
          <w:i/>
          <w:iCs/>
        </w:rPr>
        <w:t xml:space="preserve">coresetPoolIndex, </w:t>
      </w:r>
      <w:r w:rsidR="00604E36">
        <w:t xml:space="preserve">a new ID may be used e.g., a TCI state group ID or another explicit ID (0 or 1) which the TCI state activation MAC-CE associates with </w:t>
      </w:r>
      <w:r w:rsidR="00261B8B">
        <w:t xml:space="preserve">each TCI codepoint. In case every TCI codepoint is mapped to two TCI states, the set of first TCI states can be considered as one TCI state group and the set of second TCI states can be considered as a second TCI state group. For codepoint with single TCI state mapped, the value of ID identifies the TCI state group. </w:t>
      </w:r>
      <w:r w:rsidR="003140B7">
        <w:t>The UE can assume that the TCI states in the TCI state groups form BFD-RS sets corresponding to each TRP. I</w:t>
      </w:r>
      <w:r w:rsidR="00AE3585">
        <w:t xml:space="preserve">n general, in order </w:t>
      </w:r>
      <w:r w:rsidR="00B7572E">
        <w:t>to not</w:t>
      </w:r>
      <w:r w:rsidR="00AE3585">
        <w:t xml:space="preserve"> violate the UE capability of BFD-RS tracking, the first N TCI states in each group can be chosen as implicit BFD-RSs. </w:t>
      </w:r>
    </w:p>
    <w:p w14:paraId="3F52F106" w14:textId="27AF95D4" w:rsidR="00AE3585" w:rsidRDefault="00B7572E" w:rsidP="00247E52">
      <w:pPr>
        <w:pStyle w:val="ListParagraph"/>
        <w:numPr>
          <w:ilvl w:val="0"/>
          <w:numId w:val="16"/>
        </w:numPr>
        <w:snapToGrid w:val="0"/>
        <w:spacing w:before="240"/>
        <w:rPr>
          <w:b/>
          <w:bCs/>
        </w:rPr>
      </w:pPr>
      <w:r w:rsidRPr="00522FCD">
        <w:rPr>
          <w:b/>
          <w:bCs/>
        </w:rPr>
        <w:t>Allow implicit BFD-RS determination based on activated joint/DL TCI states for S-DCI based MTRP</w:t>
      </w:r>
      <w:r w:rsidR="00522FCD" w:rsidRPr="00522FCD">
        <w:rPr>
          <w:b/>
          <w:bCs/>
        </w:rPr>
        <w:t>.</w:t>
      </w:r>
    </w:p>
    <w:p w14:paraId="34A2A9BF" w14:textId="43776FC7" w:rsidR="00EE5B51" w:rsidRDefault="00EE5B51" w:rsidP="00EE5B51">
      <w:pPr>
        <w:pStyle w:val="Heading1"/>
        <w:pBdr>
          <w:top w:val="single" w:sz="12" w:space="4" w:color="auto"/>
        </w:pBdr>
        <w:ind w:left="0" w:firstLine="0"/>
        <w:rPr>
          <w:rFonts w:cs="Arial"/>
          <w:sz w:val="32"/>
          <w:szCs w:val="18"/>
          <w:lang w:val="en-US"/>
        </w:rPr>
      </w:pPr>
      <w:r>
        <w:rPr>
          <w:rFonts w:cs="Arial"/>
          <w:sz w:val="32"/>
          <w:szCs w:val="18"/>
          <w:lang w:val="en-US"/>
        </w:rPr>
        <w:t>Unified TCI Framework for STxMP</w:t>
      </w:r>
    </w:p>
    <w:p w14:paraId="2EE62CA2" w14:textId="77777777" w:rsidR="006561D2" w:rsidRPr="006561D2" w:rsidRDefault="006561D2" w:rsidP="006561D2">
      <w:pPr>
        <w:pStyle w:val="Heading2"/>
        <w:rPr>
          <w:sz w:val="28"/>
          <w:szCs w:val="18"/>
          <w:lang w:eastAsia="zh-CN"/>
        </w:rPr>
      </w:pPr>
      <w:r w:rsidRPr="006561D2">
        <w:rPr>
          <w:sz w:val="28"/>
          <w:szCs w:val="18"/>
          <w:lang w:eastAsia="zh-CN"/>
        </w:rPr>
        <w:t>Panel-ID reporting:</w:t>
      </w:r>
    </w:p>
    <w:p w14:paraId="16F9A784" w14:textId="77777777" w:rsidR="002574F3" w:rsidRDefault="002574F3" w:rsidP="002574F3">
      <w:pPr>
        <w:jc w:val="both"/>
        <w:rPr>
          <w:lang w:val="en-US"/>
        </w:rPr>
      </w:pPr>
      <w:bookmarkStart w:id="6" w:name="_Ref115098859"/>
      <w:r>
        <w:rPr>
          <w:lang w:val="en-US"/>
        </w:rPr>
        <w:t>In previous RAN1 meetings and discussions, we have the following FL proposals and agreements.</w:t>
      </w:r>
    </w:p>
    <w:tbl>
      <w:tblPr>
        <w:tblStyle w:val="TableGrid"/>
        <w:tblW w:w="0" w:type="auto"/>
        <w:tblLook w:val="04A0" w:firstRow="1" w:lastRow="0" w:firstColumn="1" w:lastColumn="0" w:noHBand="0" w:noVBand="1"/>
      </w:tblPr>
      <w:tblGrid>
        <w:gridCol w:w="9350"/>
      </w:tblGrid>
      <w:tr w:rsidR="002574F3" w14:paraId="665FA069" w14:textId="77777777" w:rsidTr="00FD4293">
        <w:tc>
          <w:tcPr>
            <w:tcW w:w="9350" w:type="dxa"/>
          </w:tcPr>
          <w:p w14:paraId="029C1F77" w14:textId="0F272A4C" w:rsidR="002574F3" w:rsidRPr="002574F3" w:rsidRDefault="002574F3" w:rsidP="002574F3">
            <w:pPr>
              <w:spacing w:before="0" w:after="0" w:line="240" w:lineRule="auto"/>
              <w:rPr>
                <w:sz w:val="18"/>
                <w:szCs w:val="18"/>
                <w:lang w:eastAsia="zh-CN"/>
              </w:rPr>
            </w:pPr>
            <w:r>
              <w:rPr>
                <w:b/>
                <w:bCs/>
                <w:sz w:val="18"/>
                <w:szCs w:val="18"/>
                <w:highlight w:val="yellow"/>
                <w:lang w:eastAsia="zh-CN"/>
              </w:rPr>
              <w:t>RAN1</w:t>
            </w:r>
            <w:r w:rsidRPr="002574F3">
              <w:rPr>
                <w:b/>
                <w:bCs/>
                <w:sz w:val="18"/>
                <w:szCs w:val="18"/>
                <w:highlight w:val="yellow"/>
                <w:lang w:eastAsia="zh-CN"/>
              </w:rPr>
              <w:t>#112 STxMP FL Proposal 2-4</w:t>
            </w:r>
            <w:r w:rsidRPr="002574F3">
              <w:rPr>
                <w:b/>
                <w:bCs/>
                <w:sz w:val="18"/>
                <w:szCs w:val="18"/>
                <w:lang w:eastAsia="zh-CN"/>
              </w:rPr>
              <w:t>:</w:t>
            </w:r>
            <w:r w:rsidRPr="002574F3">
              <w:rPr>
                <w:sz w:val="18"/>
                <w:szCs w:val="18"/>
                <w:lang w:eastAsia="zh-CN"/>
              </w:rPr>
              <w:t xml:space="preserve"> For the multi-DCI based STxMP PUSCH+PUSCH transmission </w:t>
            </w:r>
          </w:p>
          <w:p w14:paraId="3A6FC7A9" w14:textId="77777777" w:rsidR="002574F3" w:rsidRPr="002574F3" w:rsidRDefault="002574F3" w:rsidP="00247E52">
            <w:pPr>
              <w:pStyle w:val="ListParagraph"/>
              <w:numPr>
                <w:ilvl w:val="0"/>
                <w:numId w:val="22"/>
              </w:numPr>
              <w:spacing w:before="0" w:line="240" w:lineRule="auto"/>
              <w:rPr>
                <w:i w:val="0"/>
                <w:iCs w:val="0"/>
                <w:sz w:val="18"/>
                <w:szCs w:val="18"/>
                <w:lang w:val="en-GB" w:eastAsia="zh-CN"/>
              </w:rPr>
            </w:pPr>
            <w:r w:rsidRPr="002574F3">
              <w:rPr>
                <w:i w:val="0"/>
                <w:iCs w:val="0"/>
                <w:sz w:val="18"/>
                <w:szCs w:val="18"/>
                <w:lang w:val="en-GB" w:eastAsia="zh-CN"/>
              </w:rPr>
              <w:t>Study the scenario where being capable of supporting STxMP PUSCH+PUSCH transmission might change to being incapable of supporting STxMP PUSCH+PUSCH, for example due to channel condition variation.</w:t>
            </w:r>
          </w:p>
          <w:p w14:paraId="6D4B7769" w14:textId="77777777" w:rsidR="002574F3" w:rsidRPr="002574F3" w:rsidRDefault="002574F3" w:rsidP="00247E52">
            <w:pPr>
              <w:pStyle w:val="ListParagraph"/>
              <w:numPr>
                <w:ilvl w:val="0"/>
                <w:numId w:val="22"/>
              </w:numPr>
              <w:spacing w:before="0" w:line="240" w:lineRule="auto"/>
              <w:rPr>
                <w:i w:val="0"/>
                <w:iCs w:val="0"/>
                <w:sz w:val="18"/>
                <w:szCs w:val="18"/>
                <w:lang w:val="en-GB" w:eastAsia="zh-CN"/>
              </w:rPr>
            </w:pPr>
            <w:r w:rsidRPr="002574F3">
              <w:rPr>
                <w:i w:val="0"/>
                <w:iCs w:val="0"/>
                <w:sz w:val="18"/>
                <w:szCs w:val="18"/>
                <w:lang w:val="en-GB" w:eastAsia="zh-CN"/>
              </w:rPr>
              <w:t>FFS: whether that is a valid scenario to deal with.</w:t>
            </w:r>
          </w:p>
          <w:p w14:paraId="0330DFE6" w14:textId="77777777" w:rsidR="002574F3" w:rsidRPr="002574F3" w:rsidRDefault="002574F3" w:rsidP="00247E52">
            <w:pPr>
              <w:pStyle w:val="ListParagraph"/>
              <w:numPr>
                <w:ilvl w:val="0"/>
                <w:numId w:val="22"/>
              </w:numPr>
              <w:spacing w:before="0" w:line="240" w:lineRule="auto"/>
              <w:rPr>
                <w:i w:val="0"/>
                <w:iCs w:val="0"/>
                <w:sz w:val="18"/>
                <w:szCs w:val="18"/>
                <w:lang w:val="en-GB" w:eastAsia="zh-CN"/>
              </w:rPr>
            </w:pPr>
            <w:r w:rsidRPr="002574F3">
              <w:rPr>
                <w:i w:val="0"/>
                <w:iCs w:val="0"/>
                <w:sz w:val="18"/>
                <w:szCs w:val="18"/>
                <w:lang w:val="en-GB" w:eastAsia="zh-CN"/>
              </w:rPr>
              <w:t xml:space="preserve">FFS: whether/how to deal with this scenario. </w:t>
            </w:r>
          </w:p>
          <w:p w14:paraId="050A2BA3" w14:textId="77777777" w:rsidR="002574F3" w:rsidRPr="002574F3" w:rsidRDefault="002574F3" w:rsidP="00247E52">
            <w:pPr>
              <w:pStyle w:val="ListParagraph"/>
              <w:numPr>
                <w:ilvl w:val="0"/>
                <w:numId w:val="22"/>
              </w:numPr>
              <w:spacing w:before="0" w:line="240" w:lineRule="auto"/>
              <w:rPr>
                <w:i w:val="0"/>
                <w:iCs w:val="0"/>
                <w:sz w:val="18"/>
                <w:szCs w:val="18"/>
                <w:lang w:val="en-GB" w:eastAsia="zh-CN"/>
              </w:rPr>
            </w:pPr>
            <w:r w:rsidRPr="002574F3">
              <w:rPr>
                <w:i w:val="0"/>
                <w:iCs w:val="0"/>
                <w:sz w:val="18"/>
                <w:szCs w:val="18"/>
                <w:lang w:val="en-GB" w:eastAsia="zh-CN"/>
              </w:rPr>
              <w:t>FFS: UE behaviour and system behaviour to deal with this scenario</w:t>
            </w:r>
          </w:p>
          <w:p w14:paraId="7238BEB7" w14:textId="77777777" w:rsidR="002574F3" w:rsidRDefault="002574F3" w:rsidP="002574F3">
            <w:pPr>
              <w:spacing w:before="0" w:after="0" w:line="240" w:lineRule="auto"/>
              <w:rPr>
                <w:sz w:val="18"/>
                <w:szCs w:val="18"/>
                <w:lang w:eastAsia="zh-CN"/>
              </w:rPr>
            </w:pPr>
            <w:r w:rsidRPr="002574F3">
              <w:rPr>
                <w:sz w:val="18"/>
                <w:szCs w:val="18"/>
                <w:lang w:eastAsia="zh-CN"/>
              </w:rPr>
              <w:t>FFS: how to identify good Tx beam pairs for single-DCI based STxMP and multi-DCI based STxMP</w:t>
            </w:r>
          </w:p>
          <w:p w14:paraId="287E6945" w14:textId="77777777" w:rsidR="002574F3" w:rsidRPr="002574F3" w:rsidRDefault="002574F3" w:rsidP="002574F3">
            <w:pPr>
              <w:spacing w:before="0" w:after="0" w:line="240" w:lineRule="auto"/>
              <w:rPr>
                <w:sz w:val="18"/>
                <w:szCs w:val="18"/>
                <w:highlight w:val="green"/>
                <w:lang w:eastAsia="zh-CN"/>
              </w:rPr>
            </w:pPr>
          </w:p>
          <w:p w14:paraId="05F973A7" w14:textId="553D2591" w:rsidR="002574F3" w:rsidRPr="002574F3" w:rsidRDefault="002574F3" w:rsidP="002574F3">
            <w:pPr>
              <w:spacing w:before="0" w:after="0" w:line="240" w:lineRule="auto"/>
              <w:rPr>
                <w:b/>
                <w:sz w:val="18"/>
                <w:szCs w:val="18"/>
                <w:lang w:eastAsia="zh-CN"/>
              </w:rPr>
            </w:pPr>
            <w:r>
              <w:rPr>
                <w:b/>
                <w:sz w:val="18"/>
                <w:szCs w:val="18"/>
                <w:highlight w:val="green"/>
                <w:lang w:eastAsia="zh-CN"/>
              </w:rPr>
              <w:t>RAN1</w:t>
            </w:r>
            <w:r w:rsidRPr="002574F3">
              <w:rPr>
                <w:b/>
                <w:sz w:val="18"/>
                <w:szCs w:val="18"/>
                <w:highlight w:val="green"/>
                <w:lang w:eastAsia="zh-CN"/>
              </w:rPr>
              <w:t xml:space="preserve">#108e </w:t>
            </w:r>
            <w:r>
              <w:rPr>
                <w:b/>
                <w:sz w:val="18"/>
                <w:szCs w:val="18"/>
                <w:highlight w:val="green"/>
                <w:lang w:eastAsia="zh-CN"/>
              </w:rPr>
              <w:t>(</w:t>
            </w:r>
            <w:r w:rsidRPr="002574F3">
              <w:rPr>
                <w:b/>
                <w:sz w:val="18"/>
                <w:szCs w:val="18"/>
                <w:highlight w:val="green"/>
                <w:lang w:eastAsia="zh-CN"/>
              </w:rPr>
              <w:t>Unified TCI Agreement</w:t>
            </w:r>
            <w:r w:rsidRPr="002574F3">
              <w:rPr>
                <w:b/>
                <w:sz w:val="18"/>
                <w:szCs w:val="18"/>
                <w:highlight w:val="green"/>
                <w:lang w:eastAsia="zh-CN"/>
              </w:rPr>
              <w:t>)</w:t>
            </w:r>
          </w:p>
          <w:p w14:paraId="4DD677B4" w14:textId="77777777" w:rsidR="002574F3" w:rsidRPr="002574F3" w:rsidRDefault="002574F3" w:rsidP="002574F3">
            <w:pPr>
              <w:snapToGrid w:val="0"/>
              <w:spacing w:before="0" w:after="0" w:line="240" w:lineRule="auto"/>
              <w:rPr>
                <w:sz w:val="18"/>
              </w:rPr>
            </w:pPr>
            <w:r w:rsidRPr="002574F3">
              <w:rPr>
                <w:sz w:val="18"/>
              </w:rPr>
              <w:t>On Rel.17 enhancements to facilitate UE-initiated panel activation and selection, support the UE reporting a list of UE capability value [sets]</w:t>
            </w:r>
          </w:p>
          <w:p w14:paraId="37BB0A69" w14:textId="77777777" w:rsidR="002574F3" w:rsidRPr="002574F3" w:rsidRDefault="002574F3" w:rsidP="00247E52">
            <w:pPr>
              <w:numPr>
                <w:ilvl w:val="0"/>
                <w:numId w:val="17"/>
              </w:numPr>
              <w:overflowPunct/>
              <w:autoSpaceDE/>
              <w:autoSpaceDN/>
              <w:adjustRightInd/>
              <w:snapToGrid w:val="0"/>
              <w:spacing w:before="0" w:after="0" w:line="240" w:lineRule="auto"/>
              <w:textAlignment w:val="auto"/>
              <w:rPr>
                <w:rFonts w:eastAsia="Times New Roman"/>
                <w:sz w:val="18"/>
              </w:rPr>
            </w:pPr>
            <w:r w:rsidRPr="002574F3">
              <w:rPr>
                <w:rFonts w:eastAsia="Times New Roman"/>
                <w:sz w:val="18"/>
              </w:rPr>
              <w:t>Each UE capability value [set] comprises the max supported number of SRS ports</w:t>
            </w:r>
          </w:p>
          <w:p w14:paraId="1D8B25B4" w14:textId="77777777" w:rsidR="002574F3" w:rsidRPr="002574F3" w:rsidRDefault="002574F3" w:rsidP="00247E52">
            <w:pPr>
              <w:numPr>
                <w:ilvl w:val="0"/>
                <w:numId w:val="17"/>
              </w:numPr>
              <w:overflowPunct/>
              <w:autoSpaceDE/>
              <w:autoSpaceDN/>
              <w:adjustRightInd/>
              <w:snapToGrid w:val="0"/>
              <w:spacing w:before="0" w:after="0" w:line="240" w:lineRule="auto"/>
              <w:textAlignment w:val="auto"/>
              <w:rPr>
                <w:rFonts w:eastAsia="Times New Roman"/>
                <w:sz w:val="18"/>
              </w:rPr>
            </w:pPr>
            <w:r w:rsidRPr="002574F3">
              <w:rPr>
                <w:rFonts w:eastAsia="Times New Roman"/>
                <w:sz w:val="18"/>
              </w:rPr>
              <w:t xml:space="preserve">Any two capability values [sets] are different </w:t>
            </w:r>
          </w:p>
          <w:p w14:paraId="7E322FC5" w14:textId="77777777" w:rsidR="002574F3" w:rsidRPr="0032667F" w:rsidRDefault="002574F3" w:rsidP="00247E52">
            <w:pPr>
              <w:numPr>
                <w:ilvl w:val="0"/>
                <w:numId w:val="17"/>
              </w:numPr>
              <w:overflowPunct/>
              <w:autoSpaceDE/>
              <w:autoSpaceDN/>
              <w:adjustRightInd/>
              <w:snapToGrid w:val="0"/>
              <w:spacing w:before="0" w:after="0" w:line="240" w:lineRule="auto"/>
              <w:textAlignment w:val="auto"/>
              <w:rPr>
                <w:rFonts w:eastAsia="Times New Roman"/>
                <w:i/>
                <w:iCs/>
                <w:szCs w:val="22"/>
              </w:rPr>
            </w:pPr>
            <w:r w:rsidRPr="002574F3">
              <w:rPr>
                <w:rFonts w:eastAsia="Times New Roman"/>
                <w:sz w:val="18"/>
              </w:rPr>
              <w:t>Whether the UE capability value [set] can be common across all BWPs/CCs in same band or BC can be discussed in UE feature session</w:t>
            </w:r>
          </w:p>
        </w:tc>
      </w:tr>
    </w:tbl>
    <w:p w14:paraId="7D99C21E" w14:textId="77777777" w:rsidR="002574F3" w:rsidRDefault="002574F3" w:rsidP="002574F3">
      <w:pPr>
        <w:jc w:val="both"/>
        <w:rPr>
          <w:lang w:val="en-US"/>
        </w:rPr>
      </w:pPr>
    </w:p>
    <w:p w14:paraId="014C3DBC" w14:textId="1006B327" w:rsidR="00B65486" w:rsidRPr="00A245CF" w:rsidRDefault="00B65486" w:rsidP="00B65486">
      <w:pPr>
        <w:jc w:val="both"/>
        <w:rPr>
          <w:b/>
          <w:bCs/>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65486" w14:paraId="0B6D1EFE" w14:textId="77777777" w:rsidTr="002F078F">
        <w:tc>
          <w:tcPr>
            <w:tcW w:w="4675" w:type="dxa"/>
          </w:tcPr>
          <w:p w14:paraId="64E910F0" w14:textId="77777777" w:rsidR="00B65486" w:rsidRDefault="00B65486" w:rsidP="002F078F">
            <w:pPr>
              <w:keepNext/>
              <w:jc w:val="center"/>
            </w:pPr>
            <w:r>
              <w:rPr>
                <w:noProof/>
              </w:rPr>
              <w:drawing>
                <wp:inline distT="0" distB="0" distL="0" distR="0" wp14:anchorId="24A8822F" wp14:editId="6F96FCD1">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12848" cy="1371600"/>
                          </a:xfrm>
                          <a:prstGeom prst="rect">
                            <a:avLst/>
                          </a:prstGeom>
                        </pic:spPr>
                      </pic:pic>
                    </a:graphicData>
                  </a:graphic>
                </wp:inline>
              </w:drawing>
            </w:r>
          </w:p>
          <w:p w14:paraId="5C3BB781" w14:textId="67ED3B2E" w:rsidR="00B65486" w:rsidRDefault="00B65486" w:rsidP="002F078F">
            <w:pPr>
              <w:pStyle w:val="Caption"/>
              <w:jc w:val="center"/>
            </w:pPr>
            <w:bookmarkStart w:id="7" w:name="_Ref118647073"/>
            <w:r>
              <w:t xml:space="preserve">Figure </w:t>
            </w:r>
            <w:r>
              <w:fldChar w:fldCharType="begin"/>
            </w:r>
            <w:r>
              <w:instrText xml:space="preserve"> SEQ Figure \* ARABIC </w:instrText>
            </w:r>
            <w:r>
              <w:fldChar w:fldCharType="separate"/>
            </w:r>
            <w:r w:rsidR="00E76F6D">
              <w:rPr>
                <w:noProof/>
              </w:rPr>
              <w:t>6</w:t>
            </w:r>
            <w:r>
              <w:fldChar w:fldCharType="end"/>
            </w:r>
            <w:bookmarkEnd w:id="7"/>
            <w:r>
              <w:t>: UL STxMP Tx - L1-RSRP with panel selection (2Rx)</w:t>
            </w:r>
          </w:p>
        </w:tc>
        <w:tc>
          <w:tcPr>
            <w:tcW w:w="4675" w:type="dxa"/>
          </w:tcPr>
          <w:p w14:paraId="79FBBFE1" w14:textId="77777777" w:rsidR="00B65486" w:rsidRDefault="00B65486" w:rsidP="002F078F">
            <w:pPr>
              <w:keepNext/>
              <w:jc w:val="center"/>
            </w:pPr>
            <w:r>
              <w:rPr>
                <w:noProof/>
              </w:rPr>
              <w:drawing>
                <wp:inline distT="0" distB="0" distL="0" distR="0" wp14:anchorId="0E6DE387" wp14:editId="28BE606D">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240280" cy="1371600"/>
                          </a:xfrm>
                          <a:prstGeom prst="rect">
                            <a:avLst/>
                          </a:prstGeom>
                        </pic:spPr>
                      </pic:pic>
                    </a:graphicData>
                  </a:graphic>
                </wp:inline>
              </w:drawing>
            </w:r>
          </w:p>
          <w:p w14:paraId="49FD09C8" w14:textId="48180908" w:rsidR="00B65486" w:rsidRDefault="00B65486" w:rsidP="002F078F">
            <w:pPr>
              <w:pStyle w:val="Caption"/>
              <w:jc w:val="center"/>
            </w:pPr>
            <w:bookmarkStart w:id="8" w:name="_Ref118647090"/>
            <w:r>
              <w:t xml:space="preserve">Figure </w:t>
            </w:r>
            <w:r>
              <w:fldChar w:fldCharType="begin"/>
            </w:r>
            <w:r>
              <w:instrText xml:space="preserve"> SEQ Figure \* ARABIC </w:instrText>
            </w:r>
            <w:r>
              <w:fldChar w:fldCharType="separate"/>
            </w:r>
            <w:r w:rsidR="00E76F6D">
              <w:rPr>
                <w:noProof/>
              </w:rPr>
              <w:t>7</w:t>
            </w:r>
            <w:r>
              <w:fldChar w:fldCharType="end"/>
            </w:r>
            <w:bookmarkEnd w:id="8"/>
            <w:r>
              <w:t>: UL single TRP Tx - L1-RSRP using all panels (4Rx)</w:t>
            </w:r>
          </w:p>
        </w:tc>
      </w:tr>
    </w:tbl>
    <w:p w14:paraId="744AA7E0" w14:textId="77777777" w:rsidR="00B65486" w:rsidRDefault="00B65486" w:rsidP="00B65486">
      <w:pPr>
        <w:keepNext/>
        <w:jc w:val="center"/>
      </w:pPr>
    </w:p>
    <w:p w14:paraId="1A759F65" w14:textId="77777777" w:rsidR="00991C34" w:rsidRDefault="00991C34" w:rsidP="00991C34">
      <w:pPr>
        <w:jc w:val="both"/>
        <w:rPr>
          <w:lang w:val="en-US"/>
        </w:rPr>
      </w:pPr>
      <w:r>
        <w:rPr>
          <w:lang w:val="en-US"/>
        </w:rPr>
        <w:t xml:space="preserve">We support the </w:t>
      </w:r>
      <w:r>
        <w:rPr>
          <w:lang w:eastAsia="zh-CN"/>
        </w:rPr>
        <w:t>motivation for the NW to be informed on whether channel condition permits a UE to support</w:t>
      </w:r>
      <w:r w:rsidRPr="002278C2">
        <w:rPr>
          <w:lang w:eastAsia="zh-CN"/>
        </w:rPr>
        <w:t xml:space="preserve"> STxMP PUSCH+PUSCH transmission</w:t>
      </w:r>
      <w:r>
        <w:rPr>
          <w:lang w:eastAsia="zh-CN"/>
        </w:rPr>
        <w:t>. Channel condition is used in a general form to include scenarios due to UE rotation or switching power on/off at the UE side. It is equally important for the NW to know a UE moving from sTRP to STxMP mode and vice-versa. This can be achieved by the following steps:</w:t>
      </w:r>
    </w:p>
    <w:p w14:paraId="2D70AD2D" w14:textId="5844CF91" w:rsidR="00991C34" w:rsidRPr="00247E52" w:rsidRDefault="00991C34" w:rsidP="00247E52">
      <w:pPr>
        <w:pStyle w:val="ListParagraph"/>
        <w:numPr>
          <w:ilvl w:val="0"/>
          <w:numId w:val="23"/>
        </w:numPr>
        <w:jc w:val="both"/>
        <w:rPr>
          <w:i w:val="0"/>
          <w:iCs w:val="0"/>
        </w:rPr>
      </w:pPr>
      <w:r w:rsidRPr="00247E52">
        <w:rPr>
          <w:i w:val="0"/>
          <w:iCs w:val="0"/>
        </w:rPr>
        <w:t>Step-</w:t>
      </w:r>
      <w:r w:rsidR="00247E52">
        <w:rPr>
          <w:i w:val="0"/>
          <w:iCs w:val="0"/>
        </w:rPr>
        <w:t>0</w:t>
      </w:r>
      <w:r w:rsidRPr="00247E52">
        <w:rPr>
          <w:i w:val="0"/>
          <w:iCs w:val="0"/>
        </w:rPr>
        <w:t>: UE reports ability to support STxMP transmission along with a UE capability value set that comprises of the max supported number of SRS ports (two capability values sets may have the same number of SRS ports)</w:t>
      </w:r>
    </w:p>
    <w:p w14:paraId="56B055C3" w14:textId="24AFE28F" w:rsidR="00991C34" w:rsidRPr="00247E52" w:rsidRDefault="00991C34" w:rsidP="00247E52">
      <w:pPr>
        <w:pStyle w:val="ListParagraph"/>
        <w:numPr>
          <w:ilvl w:val="0"/>
          <w:numId w:val="13"/>
        </w:numPr>
        <w:spacing w:after="200" w:line="276" w:lineRule="auto"/>
        <w:contextualSpacing/>
        <w:jc w:val="both"/>
        <w:rPr>
          <w:i w:val="0"/>
          <w:iCs w:val="0"/>
        </w:rPr>
      </w:pPr>
      <w:r w:rsidRPr="00247E52">
        <w:rPr>
          <w:i w:val="0"/>
          <w:iCs w:val="0"/>
        </w:rPr>
        <w:t>Step-</w:t>
      </w:r>
      <w:r w:rsidR="00247E52">
        <w:rPr>
          <w:i w:val="0"/>
          <w:iCs w:val="0"/>
        </w:rPr>
        <w:t>1</w:t>
      </w:r>
      <w:r w:rsidRPr="00247E52">
        <w:rPr>
          <w:i w:val="0"/>
          <w:iCs w:val="0"/>
        </w:rPr>
        <w:t>: gNB transmits SSBs/CSI-RSs in different CSI resource sets using different TRPs.</w:t>
      </w:r>
    </w:p>
    <w:p w14:paraId="279F2541" w14:textId="0CB4A180" w:rsidR="00751BE5" w:rsidRPr="00247E52" w:rsidRDefault="00991C34" w:rsidP="00247E52">
      <w:pPr>
        <w:pStyle w:val="ListParagraph"/>
        <w:numPr>
          <w:ilvl w:val="0"/>
          <w:numId w:val="13"/>
        </w:numPr>
        <w:spacing w:after="200" w:line="276" w:lineRule="auto"/>
        <w:contextualSpacing/>
        <w:jc w:val="both"/>
        <w:rPr>
          <w:i w:val="0"/>
          <w:iCs w:val="0"/>
          <w:szCs w:val="22"/>
        </w:rPr>
      </w:pPr>
      <w:r w:rsidRPr="00247E52">
        <w:rPr>
          <w:i w:val="0"/>
          <w:iCs w:val="0"/>
        </w:rPr>
        <w:t>Step-</w:t>
      </w:r>
      <w:r w:rsidR="00247E52">
        <w:rPr>
          <w:i w:val="0"/>
          <w:iCs w:val="0"/>
        </w:rPr>
        <w:t>2</w:t>
      </w:r>
      <w:r w:rsidRPr="00247E52">
        <w:rPr>
          <w:i w:val="0"/>
          <w:iCs w:val="0"/>
        </w:rPr>
        <w:t xml:space="preserve">: </w:t>
      </w:r>
      <w:r w:rsidRPr="00247E52">
        <w:rPr>
          <w:i w:val="0"/>
          <w:iCs w:val="0"/>
        </w:rPr>
        <w:t xml:space="preserve">In a non- </w:t>
      </w:r>
      <w:r w:rsidRPr="00EE5624">
        <w:rPr>
          <w:rFonts w:ascii="TimesNewRomanPS-ItalicMT" w:eastAsia="SimSun" w:hAnsi="TimesNewRomanPS-ItalicMT"/>
          <w:color w:val="000000"/>
          <w:lang w:val="en-GB"/>
        </w:rPr>
        <w:t>groupBasedBeamReporting</w:t>
      </w:r>
      <w:r w:rsidRPr="00247E52">
        <w:rPr>
          <w:rFonts w:eastAsia="SimSun"/>
          <w:i w:val="0"/>
          <w:iCs w:val="0"/>
          <w:lang w:val="en-GB"/>
        </w:rPr>
        <w:t xml:space="preserve"> </w:t>
      </w:r>
      <w:r w:rsidRPr="00247E52">
        <w:rPr>
          <w:i w:val="0"/>
          <w:iCs w:val="0"/>
        </w:rPr>
        <w:t>setting (</w:t>
      </w:r>
      <w:r w:rsidRPr="00247E52">
        <w:rPr>
          <w:i w:val="0"/>
          <w:iCs w:val="0"/>
        </w:rPr>
        <w:fldChar w:fldCharType="begin"/>
      </w:r>
      <w:r w:rsidRPr="00247E52">
        <w:rPr>
          <w:i w:val="0"/>
          <w:iCs w:val="0"/>
        </w:rPr>
        <w:instrText xml:space="preserve"> REF _Ref118647090 \h </w:instrText>
      </w:r>
      <w:r w:rsidRPr="00247E52">
        <w:rPr>
          <w:i w:val="0"/>
          <w:iCs w:val="0"/>
        </w:rPr>
      </w:r>
      <w:r w:rsidR="00BD513F" w:rsidRPr="00247E52">
        <w:rPr>
          <w:i w:val="0"/>
          <w:iCs w:val="0"/>
        </w:rPr>
        <w:instrText xml:space="preserve"> \* MERGEFORMAT </w:instrText>
      </w:r>
      <w:r w:rsidRPr="00247E52">
        <w:rPr>
          <w:i w:val="0"/>
          <w:iCs w:val="0"/>
        </w:rPr>
        <w:fldChar w:fldCharType="separate"/>
      </w:r>
      <w:r w:rsidR="008A7DF0" w:rsidRPr="008A7DF0">
        <w:rPr>
          <w:i w:val="0"/>
          <w:iCs w:val="0"/>
        </w:rPr>
        <w:t xml:space="preserve">Figure </w:t>
      </w:r>
      <w:r w:rsidR="008A7DF0" w:rsidRPr="008A7DF0">
        <w:rPr>
          <w:i w:val="0"/>
          <w:iCs w:val="0"/>
          <w:noProof/>
        </w:rPr>
        <w:t>7</w:t>
      </w:r>
      <w:r w:rsidRPr="00247E52">
        <w:rPr>
          <w:i w:val="0"/>
          <w:iCs w:val="0"/>
        </w:rPr>
        <w:fldChar w:fldCharType="end"/>
      </w:r>
      <w:r w:rsidRPr="00247E52">
        <w:rPr>
          <w:i w:val="0"/>
          <w:iCs w:val="0"/>
        </w:rPr>
        <w:t>), the UE measures the received the SSB/CSI-RS from all panels and reports L1-RSRP along with a UE capability value set index (panel-ID) in a CSI report</w:t>
      </w:r>
      <w:r w:rsidRPr="00247E52">
        <w:rPr>
          <w:i w:val="0"/>
          <w:iCs w:val="0"/>
        </w:rPr>
        <w:t xml:space="preserve">. In a </w:t>
      </w:r>
      <w:r w:rsidRPr="008A7DF0">
        <w:rPr>
          <w:rFonts w:ascii="TimesNewRomanPS-ItalicMT" w:eastAsia="SimSun" w:hAnsi="TimesNewRomanPS-ItalicMT"/>
          <w:color w:val="000000"/>
          <w:lang w:val="en-GB"/>
        </w:rPr>
        <w:t>groupBasedBeamReporting</w:t>
      </w:r>
      <w:r w:rsidRPr="00247E52">
        <w:rPr>
          <w:rFonts w:eastAsia="SimSun"/>
          <w:i w:val="0"/>
          <w:iCs w:val="0"/>
          <w:lang w:val="en-GB"/>
        </w:rPr>
        <w:t xml:space="preserve"> </w:t>
      </w:r>
      <w:r w:rsidRPr="00247E52">
        <w:rPr>
          <w:i w:val="0"/>
          <w:iCs w:val="0"/>
        </w:rPr>
        <w:t>setting (</w:t>
      </w:r>
      <w:r w:rsidRPr="00247E52">
        <w:rPr>
          <w:i w:val="0"/>
          <w:iCs w:val="0"/>
        </w:rPr>
        <w:fldChar w:fldCharType="begin"/>
      </w:r>
      <w:r w:rsidRPr="00247E52">
        <w:rPr>
          <w:i w:val="0"/>
          <w:iCs w:val="0"/>
        </w:rPr>
        <w:instrText xml:space="preserve"> REF _Ref118647073 \h </w:instrText>
      </w:r>
      <w:r w:rsidRPr="00247E52">
        <w:rPr>
          <w:i w:val="0"/>
          <w:iCs w:val="0"/>
        </w:rPr>
      </w:r>
      <w:r w:rsidR="00BD513F" w:rsidRPr="00247E52">
        <w:rPr>
          <w:i w:val="0"/>
          <w:iCs w:val="0"/>
        </w:rPr>
        <w:instrText xml:space="preserve"> \* MERGEFORMAT </w:instrText>
      </w:r>
      <w:r w:rsidRPr="00247E52">
        <w:rPr>
          <w:i w:val="0"/>
          <w:iCs w:val="0"/>
        </w:rPr>
        <w:fldChar w:fldCharType="separate"/>
      </w:r>
      <w:r w:rsidR="008A7DF0" w:rsidRPr="008A7DF0">
        <w:rPr>
          <w:i w:val="0"/>
          <w:iCs w:val="0"/>
        </w:rPr>
        <w:t xml:space="preserve">Figure </w:t>
      </w:r>
      <w:r w:rsidR="008A7DF0" w:rsidRPr="008A7DF0">
        <w:rPr>
          <w:i w:val="0"/>
          <w:iCs w:val="0"/>
          <w:noProof/>
        </w:rPr>
        <w:t>6</w:t>
      </w:r>
      <w:r w:rsidRPr="00247E52">
        <w:rPr>
          <w:i w:val="0"/>
          <w:iCs w:val="0"/>
        </w:rPr>
        <w:fldChar w:fldCharType="end"/>
      </w:r>
      <w:r w:rsidRPr="00247E52">
        <w:rPr>
          <w:i w:val="0"/>
          <w:iCs w:val="0"/>
        </w:rPr>
        <w:t xml:space="preserve">), the UE measures the SSB/CSI-RS received from the best selected panel and reports L1-RSRPs where each L1-RSRP is associated with a value set index (panel-ID) indicating which panel is used for L1-RSRP measurement. </w:t>
      </w:r>
    </w:p>
    <w:p w14:paraId="66AFFFC7" w14:textId="6F74C8B5" w:rsidR="00B65486" w:rsidRPr="00247E52" w:rsidRDefault="00991C34" w:rsidP="00247E52">
      <w:pPr>
        <w:pStyle w:val="ListParagraph"/>
        <w:numPr>
          <w:ilvl w:val="0"/>
          <w:numId w:val="13"/>
        </w:numPr>
        <w:spacing w:after="200" w:line="276" w:lineRule="auto"/>
        <w:contextualSpacing/>
        <w:jc w:val="both"/>
        <w:rPr>
          <w:i w:val="0"/>
          <w:iCs w:val="0"/>
          <w:szCs w:val="22"/>
        </w:rPr>
      </w:pPr>
      <w:r w:rsidRPr="00247E52">
        <w:rPr>
          <w:i w:val="0"/>
          <w:iCs w:val="0"/>
        </w:rPr>
        <w:t>Step-</w:t>
      </w:r>
      <w:r w:rsidR="00247E52">
        <w:rPr>
          <w:i w:val="0"/>
          <w:iCs w:val="0"/>
        </w:rPr>
        <w:t>3</w:t>
      </w:r>
      <w:r w:rsidRPr="00247E52">
        <w:rPr>
          <w:i w:val="0"/>
          <w:iCs w:val="0"/>
        </w:rPr>
        <w:t>: The NW could determine from the UCI reports whether the UE is suitable for STxMP transmission and also can determine pairs of TCI states that are compatible for STxMP.</w:t>
      </w:r>
    </w:p>
    <w:p w14:paraId="08F4713A" w14:textId="04D1ACAC" w:rsidR="00B65486" w:rsidRPr="00122AE7" w:rsidRDefault="00122AE7" w:rsidP="00247E52">
      <w:pPr>
        <w:pStyle w:val="Caption"/>
        <w:numPr>
          <w:ilvl w:val="0"/>
          <w:numId w:val="16"/>
        </w:numPr>
        <w:rPr>
          <w:b w:val="0"/>
          <w:bCs w:val="0"/>
          <w:i/>
          <w:iCs/>
          <w:lang w:val="en-US"/>
        </w:rPr>
      </w:pPr>
      <w:bookmarkStart w:id="9" w:name="p1"/>
      <w:bookmarkStart w:id="10" w:name="_Ref115097614"/>
      <w:bookmarkEnd w:id="9"/>
      <w:r>
        <w:rPr>
          <w:lang w:val="en-US"/>
        </w:rPr>
        <w:t xml:space="preserve"> </w:t>
      </w:r>
      <w:r w:rsidR="00751BE5" w:rsidRPr="00751BE5">
        <w:rPr>
          <w:i/>
          <w:iCs/>
          <w:lang w:val="en-US"/>
        </w:rPr>
        <w:t>To support the scenario where a UE transitions between STxMP operation and sTRP operation, enhance the Rel-17 UE capability value set reporting to the case of symmetric panels with corresponding value set reporting in L1-RSRP reports (with groupBasedBeamReporting turned on/off)</w:t>
      </w:r>
      <w:r w:rsidR="00B65486" w:rsidRPr="00122AE7">
        <w:rPr>
          <w:i/>
          <w:iCs/>
          <w:lang w:val="en-US"/>
        </w:rPr>
        <w:t>.</w:t>
      </w:r>
      <w:r w:rsidR="00B65486" w:rsidRPr="00122AE7">
        <w:rPr>
          <w:i/>
          <w:iCs/>
        </w:rPr>
        <w:t xml:space="preserve"> </w:t>
      </w:r>
      <w:bookmarkEnd w:id="10"/>
    </w:p>
    <w:bookmarkEnd w:id="0"/>
    <w:bookmarkEnd w:id="6"/>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Pr="00820820"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7F4845AA" w14:textId="584B02F3" w:rsidR="006A7817" w:rsidRDefault="006C2BB8" w:rsidP="00FF0915">
      <w:pPr>
        <w:pStyle w:val="ListParagraph"/>
        <w:numPr>
          <w:ilvl w:val="0"/>
          <w:numId w:val="21"/>
        </w:numPr>
        <w:spacing w:after="240"/>
        <w:jc w:val="both"/>
        <w:rPr>
          <w:b/>
          <w:bCs/>
        </w:rPr>
      </w:pPr>
      <w:r w:rsidRPr="006C2BB8">
        <w:rPr>
          <w:b/>
          <w:bCs/>
        </w:rPr>
        <w:t>For S-DCI based PDSCH, dynamic switching between sTRP and different mTRP schemes as specified in Rel-17 should be supported</w:t>
      </w:r>
    </w:p>
    <w:p w14:paraId="4286EE64" w14:textId="77777777" w:rsidR="001A5C18" w:rsidRPr="006A31F9" w:rsidRDefault="001A5C18" w:rsidP="00FF0915">
      <w:pPr>
        <w:pStyle w:val="ListParagraph"/>
        <w:numPr>
          <w:ilvl w:val="0"/>
          <w:numId w:val="21"/>
        </w:numPr>
        <w:spacing w:after="240"/>
        <w:rPr>
          <w:b/>
          <w:bCs/>
          <w:lang w:eastAsia="zh-CN"/>
        </w:rPr>
      </w:pPr>
      <w:r w:rsidRPr="006A31F9">
        <w:rPr>
          <w:b/>
          <w:bCs/>
          <w:lang w:eastAsia="zh-CN"/>
        </w:rPr>
        <w:t xml:space="preserve">If the new DCI indicator field is configured to be present by RRC for S-DCI based mTRP, dynamic switching between sTRP and mTRP schemes can be supported based on the number of indicated TCI states and the value of the indicator field </w:t>
      </w:r>
    </w:p>
    <w:p w14:paraId="273A7AC6" w14:textId="0DD87E11" w:rsidR="006C2BB8" w:rsidRPr="00515D14" w:rsidRDefault="00515D14" w:rsidP="00FF0915">
      <w:pPr>
        <w:pStyle w:val="ListParagraph"/>
        <w:numPr>
          <w:ilvl w:val="0"/>
          <w:numId w:val="21"/>
        </w:numPr>
        <w:spacing w:after="240"/>
        <w:jc w:val="both"/>
        <w:rPr>
          <w:b/>
          <w:bCs/>
        </w:rPr>
      </w:pPr>
      <w:r>
        <w:rPr>
          <w:rFonts w:eastAsia="DengXian"/>
          <w:b/>
          <w:color w:val="000000"/>
          <w:lang w:eastAsia="zh-CN"/>
        </w:rPr>
        <w:t>The MAC-CE for TCI state activation can configure one or two TCI states to each codepoint with an additional index (0 or 1) corresponding to a TCI group where the first group can correspond to first indicated TCI and the second group can correspond to second indicated TCI for S-DCI based MTRP</w:t>
      </w:r>
    </w:p>
    <w:p w14:paraId="4EE68A34" w14:textId="77777777" w:rsidR="00515D14" w:rsidRDefault="00515D14" w:rsidP="00FF0915">
      <w:pPr>
        <w:pStyle w:val="ListParagraph"/>
        <w:numPr>
          <w:ilvl w:val="0"/>
          <w:numId w:val="21"/>
        </w:numPr>
        <w:spacing w:after="240"/>
        <w:rPr>
          <w:b/>
          <w:bCs/>
          <w:lang w:eastAsia="zh-CN"/>
        </w:rPr>
      </w:pPr>
      <w:r w:rsidRPr="009415A9">
        <w:rPr>
          <w:b/>
          <w:bCs/>
          <w:lang w:eastAsia="zh-CN"/>
        </w:rPr>
        <w:t>UE</w:t>
      </w:r>
      <w:r>
        <w:rPr>
          <w:b/>
          <w:bCs/>
          <w:lang w:eastAsia="zh-CN"/>
        </w:rPr>
        <w:t>s</w:t>
      </w:r>
      <w:r w:rsidRPr="009415A9">
        <w:rPr>
          <w:b/>
          <w:bCs/>
          <w:lang w:eastAsia="zh-CN"/>
        </w:rPr>
        <w:t xml:space="preserve"> which do not support the capability of two default beams in FR2 should not expect to be scheduled with a PDSCH which starts before a threshold. </w:t>
      </w:r>
    </w:p>
    <w:p w14:paraId="203DB617" w14:textId="77777777" w:rsidR="00515D14" w:rsidRDefault="00515D14" w:rsidP="00FF0915">
      <w:pPr>
        <w:pStyle w:val="ListParagraph"/>
        <w:numPr>
          <w:ilvl w:val="0"/>
          <w:numId w:val="21"/>
        </w:numPr>
        <w:spacing w:after="240"/>
        <w:rPr>
          <w:b/>
          <w:bCs/>
          <w:lang w:eastAsia="zh-CN"/>
        </w:rPr>
      </w:pPr>
      <w:r>
        <w:rPr>
          <w:b/>
          <w:bCs/>
          <w:lang w:eastAsia="zh-CN"/>
        </w:rPr>
        <w:t>Legacy UE capability for two default beams can be reused in Rel-18</w:t>
      </w:r>
    </w:p>
    <w:p w14:paraId="68E0D56E" w14:textId="77777777" w:rsidR="00515D14" w:rsidRPr="00C53F31" w:rsidRDefault="00515D14" w:rsidP="00FF0915">
      <w:pPr>
        <w:pStyle w:val="ListParagraph"/>
        <w:numPr>
          <w:ilvl w:val="0"/>
          <w:numId w:val="21"/>
        </w:numPr>
        <w:snapToGrid w:val="0"/>
        <w:spacing w:before="240" w:after="240"/>
        <w:rPr>
          <w:rFonts w:eastAsia="DengXian"/>
          <w:b/>
          <w:color w:val="000000"/>
          <w:lang w:eastAsia="zh-CN"/>
        </w:rPr>
      </w:pPr>
      <w:r w:rsidRPr="00C53F31">
        <w:rPr>
          <w:rFonts w:eastAsia="DengXian"/>
          <w:b/>
          <w:color w:val="000000"/>
          <w:lang w:eastAsia="zh-CN"/>
        </w:rPr>
        <w:t xml:space="preserve">When the DCI indication field for S-DCI multi-TRP is not configured, support Alt-3 where UE applies both the indicated TCI states to PDSCH reception. Dynamic switching between mTRP/sTRP is not supported and a threshold for supporting two beams is not required. </w:t>
      </w:r>
    </w:p>
    <w:p w14:paraId="71C4D6BB" w14:textId="081B0E26" w:rsidR="00515D14" w:rsidRPr="00C80E0E" w:rsidRDefault="00C80E0E" w:rsidP="00FF0915">
      <w:pPr>
        <w:pStyle w:val="ListParagraph"/>
        <w:numPr>
          <w:ilvl w:val="0"/>
          <w:numId w:val="21"/>
        </w:numPr>
        <w:spacing w:after="240"/>
        <w:jc w:val="both"/>
        <w:rPr>
          <w:b/>
          <w:bCs/>
        </w:rPr>
      </w:pPr>
      <w:r w:rsidRPr="000E4CCD">
        <w:rPr>
          <w:rFonts w:eastAsia="DengXian"/>
          <w:b/>
          <w:color w:val="000000"/>
          <w:lang w:eastAsia="zh-CN"/>
        </w:rPr>
        <w:t>Switching between sTRP and mTRP can be done via MAC-CE by reconfiguring all TCI codepoints to map to single TCI states</w:t>
      </w:r>
    </w:p>
    <w:p w14:paraId="2B14610E" w14:textId="77777777" w:rsidR="00C80E0E" w:rsidRDefault="00C80E0E" w:rsidP="00FF0915">
      <w:pPr>
        <w:pStyle w:val="ListParagraph"/>
        <w:numPr>
          <w:ilvl w:val="0"/>
          <w:numId w:val="21"/>
        </w:numPr>
        <w:snapToGrid w:val="0"/>
        <w:spacing w:before="240" w:after="24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74ABA713" w14:textId="4A2D33D6" w:rsidR="00C80E0E" w:rsidRPr="00C80E0E" w:rsidRDefault="00C80E0E" w:rsidP="00FF0915">
      <w:pPr>
        <w:pStyle w:val="ListParagraph"/>
        <w:numPr>
          <w:ilvl w:val="0"/>
          <w:numId w:val="21"/>
        </w:numPr>
        <w:spacing w:after="240"/>
        <w:jc w:val="both"/>
        <w:rPr>
          <w:b/>
          <w:bCs/>
        </w:rPr>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14C1C461" w14:textId="77777777" w:rsidR="00C80E0E" w:rsidRPr="00261733" w:rsidRDefault="00C80E0E" w:rsidP="00FF0915">
      <w:pPr>
        <w:pStyle w:val="ListParagraph"/>
        <w:numPr>
          <w:ilvl w:val="0"/>
          <w:numId w:val="21"/>
        </w:numPr>
        <w:snapToGrid w:val="0"/>
        <w:spacing w:before="240" w:after="240"/>
        <w:rPr>
          <w:b/>
        </w:rPr>
      </w:pPr>
      <w:r w:rsidRPr="00261733">
        <w:rPr>
          <w:b/>
        </w:rPr>
        <w:t xml:space="preserve">For PUCCH transmission in M-DCI based MTRP, PUCCH resource/group should be configured by RRC to be associated with a specific value of coresetPoolIndex and when a beam indication DCI is received, the PUCCH resources corresponding to coresetPoolIndex associated with the DCI should apply the indicated TCI state. </w:t>
      </w:r>
    </w:p>
    <w:p w14:paraId="7A89D51D" w14:textId="02DBC39A" w:rsidR="00C80E0E" w:rsidRDefault="00C80E0E" w:rsidP="00FF0915">
      <w:pPr>
        <w:pStyle w:val="ListParagraph"/>
        <w:numPr>
          <w:ilvl w:val="0"/>
          <w:numId w:val="21"/>
        </w:numPr>
        <w:spacing w:after="240"/>
        <w:jc w:val="both"/>
        <w:rPr>
          <w:b/>
          <w:bCs/>
        </w:rPr>
      </w:pPr>
      <w:r w:rsidRPr="00221956">
        <w:rPr>
          <w:b/>
          <w:bCs/>
          <w:lang w:eastAsia="zh-CN"/>
        </w:rPr>
        <w:t>For single-DCI mTRP PUSCH transmission, use DCI format 0_1/0_2 for</w:t>
      </w:r>
      <w:r>
        <w:rPr>
          <w:b/>
          <w:bCs/>
          <w:lang w:eastAsia="zh-CN"/>
        </w:rPr>
        <w:t xml:space="preserve"> both</w:t>
      </w:r>
      <w:r w:rsidRPr="00221956">
        <w:rPr>
          <w:b/>
          <w:bCs/>
          <w:lang w:eastAsia="zh-CN"/>
        </w:rPr>
        <w:t xml:space="preserve"> beam indication and for informing association of TCI with PUSCHs</w:t>
      </w:r>
    </w:p>
    <w:p w14:paraId="0411C0F6" w14:textId="77777777" w:rsidR="0055318B" w:rsidRDefault="0055318B" w:rsidP="00FF0915">
      <w:pPr>
        <w:pStyle w:val="ListParagraph"/>
        <w:numPr>
          <w:ilvl w:val="0"/>
          <w:numId w:val="21"/>
        </w:numPr>
        <w:snapToGrid w:val="0"/>
        <w:spacing w:before="240" w:after="240"/>
        <w:rPr>
          <w:rFonts w:eastAsia="DengXian"/>
          <w:b/>
          <w:color w:val="000000"/>
          <w:lang w:eastAsia="zh-CN"/>
        </w:rPr>
      </w:pPr>
      <w:r>
        <w:rPr>
          <w:rFonts w:eastAsia="DengXian"/>
          <w:b/>
          <w:color w:val="000000"/>
          <w:lang w:eastAsia="zh-CN"/>
        </w:rPr>
        <w:t>For PDSCH Repetition Schemes 3 and 4, default beam (before the first beam indication DCI is received and decoded) is based on the activated TCI codepoints in the slot with the first PDSCH transmission and is the lowest indexed TCI codepoint which is mapped to 2 joint/DL/UL TCI states or 2 DL and 2 UL TCI states (separate DL/UL beam indication).</w:t>
      </w:r>
    </w:p>
    <w:p w14:paraId="0CF27848" w14:textId="77777777" w:rsidR="0055318B" w:rsidRDefault="0055318B" w:rsidP="00FF0915">
      <w:pPr>
        <w:pStyle w:val="ListParagraph"/>
        <w:numPr>
          <w:ilvl w:val="0"/>
          <w:numId w:val="21"/>
        </w:numPr>
        <w:snapToGrid w:val="0"/>
        <w:spacing w:before="240" w:after="240"/>
        <w:rPr>
          <w:rFonts w:eastAsia="DengXian"/>
          <w:b/>
          <w:color w:val="000000"/>
          <w:lang w:eastAsia="zh-CN"/>
        </w:rPr>
      </w:pPr>
      <w:r w:rsidRPr="0099027F">
        <w:rPr>
          <w:rFonts w:eastAsia="DengXian"/>
          <w:b/>
          <w:color w:val="000000"/>
          <w:lang w:eastAsia="zh-CN"/>
        </w:rPr>
        <w:t xml:space="preserve">For PDCCH repetition, the two CORESETs apply indicated </w:t>
      </w:r>
      <w:r>
        <w:rPr>
          <w:rFonts w:eastAsia="DengXian"/>
          <w:b/>
          <w:color w:val="000000"/>
          <w:lang w:eastAsia="zh-CN"/>
        </w:rPr>
        <w:t xml:space="preserve">the two indicated </w:t>
      </w:r>
      <w:r w:rsidRPr="0099027F">
        <w:rPr>
          <w:rFonts w:eastAsia="DengXian"/>
          <w:b/>
          <w:color w:val="000000"/>
          <w:lang w:eastAsia="zh-CN"/>
        </w:rPr>
        <w:t xml:space="preserve">TCI state(s) </w:t>
      </w:r>
      <w:r>
        <w:rPr>
          <w:rFonts w:eastAsia="DengXian"/>
          <w:b/>
          <w:color w:val="000000"/>
          <w:lang w:eastAsia="zh-CN"/>
        </w:rPr>
        <w:t>where the</w:t>
      </w:r>
      <w:r w:rsidRPr="0099027F">
        <w:rPr>
          <w:rFonts w:eastAsia="DengXian"/>
          <w:b/>
          <w:color w:val="000000"/>
          <w:lang w:eastAsia="zh-CN"/>
        </w:rPr>
        <w:t xml:space="preserve"> first</w:t>
      </w:r>
      <w:r>
        <w:rPr>
          <w:rFonts w:eastAsia="DengXian"/>
          <w:b/>
          <w:color w:val="000000"/>
          <w:lang w:eastAsia="zh-CN"/>
        </w:rPr>
        <w:t xml:space="preserve"> indicated </w:t>
      </w:r>
      <w:r w:rsidRPr="0099027F">
        <w:rPr>
          <w:rFonts w:eastAsia="DengXian"/>
          <w:b/>
          <w:color w:val="000000"/>
          <w:lang w:eastAsia="zh-CN"/>
        </w:rPr>
        <w:t xml:space="preserve">TCI state applies to CORESET 1 and the second </w:t>
      </w:r>
      <w:r>
        <w:rPr>
          <w:rFonts w:eastAsia="DengXian"/>
          <w:b/>
          <w:color w:val="000000"/>
          <w:lang w:eastAsia="zh-CN"/>
        </w:rPr>
        <w:t xml:space="preserve">indicated </w:t>
      </w:r>
      <w:r w:rsidRPr="0099027F">
        <w:rPr>
          <w:rFonts w:eastAsia="DengXian"/>
          <w:b/>
          <w:color w:val="000000"/>
          <w:lang w:eastAsia="zh-CN"/>
        </w:rPr>
        <w:t>TCI state applies to CORESET-2.</w:t>
      </w:r>
    </w:p>
    <w:p w14:paraId="48F57332" w14:textId="4030D148" w:rsidR="008B4EAA" w:rsidRDefault="008B4EAA" w:rsidP="00FF0915">
      <w:pPr>
        <w:pStyle w:val="ListParagraph"/>
        <w:numPr>
          <w:ilvl w:val="0"/>
          <w:numId w:val="21"/>
        </w:numPr>
        <w:spacing w:after="240"/>
        <w:rPr>
          <w:b/>
          <w:bCs/>
          <w:lang w:eastAsia="zh-CN"/>
        </w:rPr>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370BDE44" w14:textId="5EA70847" w:rsidR="008B4EAA" w:rsidRDefault="008B4EAA" w:rsidP="00FF0915">
      <w:pPr>
        <w:pStyle w:val="ListParagraph"/>
        <w:numPr>
          <w:ilvl w:val="0"/>
          <w:numId w:val="21"/>
        </w:numPr>
        <w:spacing w:after="240"/>
        <w:rPr>
          <w:b/>
          <w:bCs/>
          <w:lang w:eastAsia="zh-CN"/>
        </w:rPr>
      </w:pPr>
      <w:r>
        <w:rPr>
          <w:b/>
          <w:bCs/>
          <w:lang w:eastAsia="zh-CN"/>
        </w:rPr>
        <w:t>Support TRS transmission from up to 2 TRPs corresponding to two joint TCI states for CJT</w:t>
      </w:r>
    </w:p>
    <w:p w14:paraId="7B02B85D" w14:textId="77777777" w:rsidR="008B4EAA" w:rsidRPr="00650DC9" w:rsidRDefault="008B4EAA" w:rsidP="00FF0915">
      <w:pPr>
        <w:pStyle w:val="ListParagraph"/>
        <w:numPr>
          <w:ilvl w:val="0"/>
          <w:numId w:val="21"/>
        </w:numPr>
        <w:spacing w:after="240"/>
        <w:rPr>
          <w:b/>
          <w:bCs/>
          <w:lang w:eastAsia="zh-CN"/>
        </w:rPr>
      </w:pPr>
      <w:r w:rsidRPr="00650DC9">
        <w:rPr>
          <w:b/>
          <w:bCs/>
          <w:lang w:eastAsia="zh-CN"/>
        </w:rPr>
        <w:t xml:space="preserve">For CJT operation with </w:t>
      </w:r>
      <w:r>
        <w:rPr>
          <w:b/>
          <w:bCs/>
          <w:lang w:eastAsia="zh-CN"/>
        </w:rPr>
        <w:t>2</w:t>
      </w:r>
      <w:r w:rsidRPr="00650DC9">
        <w:rPr>
          <w:b/>
          <w:bCs/>
          <w:lang w:eastAsia="zh-CN"/>
        </w:rPr>
        <w:t xml:space="preserve"> joint DL/UL or separate DL TCI states, further discussion is need on TCI assumptions for other physical channels than PDSCH for the indicated TCI states. </w:t>
      </w:r>
    </w:p>
    <w:p w14:paraId="7A1DB051" w14:textId="0597520D" w:rsidR="00537C43" w:rsidRDefault="008B4EAA" w:rsidP="00FF0915">
      <w:pPr>
        <w:pStyle w:val="ListParagraph"/>
        <w:numPr>
          <w:ilvl w:val="0"/>
          <w:numId w:val="21"/>
        </w:numPr>
        <w:spacing w:after="240"/>
        <w:jc w:val="both"/>
        <w:rPr>
          <w:b/>
          <w:bCs/>
        </w:rPr>
      </w:pPr>
      <w:r w:rsidRPr="00522FCD">
        <w:rPr>
          <w:b/>
          <w:bCs/>
        </w:rPr>
        <w:t>Allow implicit BFD-RS determination based on activated joint/DL TCI states for S-DCI based MTRP</w:t>
      </w:r>
    </w:p>
    <w:p w14:paraId="7035CEE0" w14:textId="5B4E56CB" w:rsidR="00FF0915" w:rsidRPr="00FF0915" w:rsidRDefault="00FF0915" w:rsidP="00FF0915">
      <w:pPr>
        <w:pStyle w:val="ListParagraph"/>
        <w:numPr>
          <w:ilvl w:val="0"/>
          <w:numId w:val="21"/>
        </w:numPr>
        <w:spacing w:after="240"/>
        <w:jc w:val="both"/>
        <w:rPr>
          <w:b/>
          <w:bCs/>
        </w:rPr>
      </w:pPr>
      <w:r w:rsidRPr="00FF0915">
        <w:rPr>
          <w:b/>
          <w:bCs/>
        </w:rPr>
        <w:t>To support the scenario where a UE transitions between STxMP operation and sTRP operation, enhance the Rel-17 UE capability value set reporting to the case of symmetric panels with corresponding value set reporting in L1-RSRP reports (with groupBasedBeamReporting turned on/off)</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54369575"/>
      <w:bookmarkStart w:id="12" w:name="_Ref102151687"/>
      <w:r w:rsidRPr="008D2E98">
        <w:rPr>
          <w:rFonts w:ascii="Times New Roman" w:eastAsia="SimSun" w:hAnsi="Times New Roman" w:cs="Times New Roman"/>
          <w:color w:val="auto"/>
          <w:sz w:val="18"/>
          <w:szCs w:val="18"/>
          <w:lang w:eastAsia="zh-CN"/>
        </w:rPr>
        <w:t>R</w:t>
      </w:r>
      <w:bookmarkEnd w:id="11"/>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2"/>
    </w:p>
    <w:p w14:paraId="307DD126" w14:textId="6658AE7C" w:rsidR="00250782"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3" w:name="_Ref111202569"/>
      <w:r>
        <w:rPr>
          <w:rFonts w:ascii="Times New Roman" w:eastAsia="SimSun" w:hAnsi="Times New Roman" w:cs="Times New Roman"/>
          <w:color w:val="auto"/>
          <w:sz w:val="18"/>
          <w:szCs w:val="18"/>
          <w:lang w:eastAsia="zh-CN"/>
        </w:rPr>
        <w:t>Chairman’s Notes, 3GPP RAN1#1</w:t>
      </w:r>
      <w:r w:rsidR="007F15B1">
        <w:rPr>
          <w:rFonts w:ascii="Times New Roman" w:eastAsia="SimSun" w:hAnsi="Times New Roman" w:cs="Times New Roman"/>
          <w:color w:val="auto"/>
          <w:sz w:val="18"/>
          <w:szCs w:val="18"/>
          <w:lang w:eastAsia="zh-CN"/>
        </w:rPr>
        <w:t>1</w:t>
      </w:r>
      <w:r w:rsidR="00535AFD">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 xml:space="preserve"> Meeting, </w:t>
      </w:r>
      <w:r w:rsidR="00535AFD">
        <w:rPr>
          <w:rFonts w:ascii="Times New Roman" w:eastAsia="SimSun" w:hAnsi="Times New Roman" w:cs="Times New Roman"/>
          <w:color w:val="auto"/>
          <w:sz w:val="18"/>
          <w:szCs w:val="18"/>
          <w:lang w:eastAsia="zh-CN"/>
        </w:rPr>
        <w:t>Greece, February 2023</w:t>
      </w:r>
      <w:r>
        <w:rPr>
          <w:rFonts w:ascii="Times New Roman" w:eastAsia="SimSun" w:hAnsi="Times New Roman" w:cs="Times New Roman"/>
          <w:color w:val="auto"/>
          <w:sz w:val="18"/>
          <w:szCs w:val="18"/>
          <w:lang w:eastAsia="zh-CN"/>
        </w:rPr>
        <w:t>.</w:t>
      </w:r>
      <w:bookmarkEnd w:id="13"/>
    </w:p>
    <w:p w14:paraId="0D2485EE" w14:textId="53699110"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RAN1#111 Meeting, November 2022.</w:t>
      </w:r>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5BFB" w14:textId="77777777" w:rsidR="002A67E5" w:rsidRDefault="002A67E5">
      <w:r>
        <w:separator/>
      </w:r>
    </w:p>
  </w:endnote>
  <w:endnote w:type="continuationSeparator" w:id="0">
    <w:p w14:paraId="57345646" w14:textId="77777777" w:rsidR="002A67E5" w:rsidRDefault="002A67E5">
      <w:r>
        <w:continuationSeparator/>
      </w:r>
    </w:p>
  </w:endnote>
  <w:endnote w:type="continuationNotice" w:id="1">
    <w:p w14:paraId="32B1BFF8" w14:textId="77777777" w:rsidR="002A67E5" w:rsidRDefault="002A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48D7" w14:textId="77777777" w:rsidR="002A67E5" w:rsidRDefault="002A67E5">
      <w:r>
        <w:separator/>
      </w:r>
    </w:p>
  </w:footnote>
  <w:footnote w:type="continuationSeparator" w:id="0">
    <w:p w14:paraId="57E5B2FA" w14:textId="77777777" w:rsidR="002A67E5" w:rsidRDefault="002A67E5">
      <w:r>
        <w:continuationSeparator/>
      </w:r>
    </w:p>
  </w:footnote>
  <w:footnote w:type="continuationNotice" w:id="1">
    <w:p w14:paraId="5C0140B1" w14:textId="77777777" w:rsidR="002A67E5" w:rsidRDefault="002A6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9A781C"/>
    <w:multiLevelType w:val="hybridMultilevel"/>
    <w:tmpl w:val="2BFA5FA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85C224E"/>
    <w:multiLevelType w:val="hybridMultilevel"/>
    <w:tmpl w:val="68C608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67ECA"/>
    <w:multiLevelType w:val="hybridMultilevel"/>
    <w:tmpl w:val="2BFA5FA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091866">
    <w:abstractNumId w:val="8"/>
  </w:num>
  <w:num w:numId="2" w16cid:durableId="225844344">
    <w:abstractNumId w:val="23"/>
  </w:num>
  <w:num w:numId="3" w16cid:durableId="10377818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6"/>
  </w:num>
  <w:num w:numId="5" w16cid:durableId="177626838">
    <w:abstractNumId w:val="2"/>
  </w:num>
  <w:num w:numId="6" w16cid:durableId="1987779459">
    <w:abstractNumId w:val="17"/>
  </w:num>
  <w:num w:numId="7" w16cid:durableId="427165867">
    <w:abstractNumId w:val="3"/>
  </w:num>
  <w:num w:numId="8" w16cid:durableId="763763691">
    <w:abstractNumId w:val="10"/>
  </w:num>
  <w:num w:numId="9" w16cid:durableId="1842432481">
    <w:abstractNumId w:val="1"/>
  </w:num>
  <w:num w:numId="10" w16cid:durableId="2141262718">
    <w:abstractNumId w:val="12"/>
  </w:num>
  <w:num w:numId="11" w16cid:durableId="9646023">
    <w:abstractNumId w:val="11"/>
  </w:num>
  <w:num w:numId="12" w16cid:durableId="502209779">
    <w:abstractNumId w:val="20"/>
  </w:num>
  <w:num w:numId="13" w16cid:durableId="1433627250">
    <w:abstractNumId w:val="19"/>
  </w:num>
  <w:num w:numId="14" w16cid:durableId="1267955852">
    <w:abstractNumId w:val="4"/>
  </w:num>
  <w:num w:numId="15" w16cid:durableId="1547793632">
    <w:abstractNumId w:val="16"/>
  </w:num>
  <w:num w:numId="16" w16cid:durableId="969752429">
    <w:abstractNumId w:val="21"/>
  </w:num>
  <w:num w:numId="17" w16cid:durableId="231474954">
    <w:abstractNumId w:val="18"/>
  </w:num>
  <w:num w:numId="18" w16cid:durableId="216551977">
    <w:abstractNumId w:val="5"/>
  </w:num>
  <w:num w:numId="19" w16cid:durableId="1521968556">
    <w:abstractNumId w:val="14"/>
  </w:num>
  <w:num w:numId="20" w16cid:durableId="1675953174">
    <w:abstractNumId w:val="15"/>
  </w:num>
  <w:num w:numId="21" w16cid:durableId="637154065">
    <w:abstractNumId w:val="9"/>
  </w:num>
  <w:num w:numId="22" w16cid:durableId="529614145">
    <w:abstractNumId w:val="7"/>
  </w:num>
  <w:num w:numId="23" w16cid:durableId="59031051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0FFA"/>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7D4"/>
    <w:rsid w:val="00072971"/>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CCD"/>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B81"/>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013"/>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2F"/>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BDD"/>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C18"/>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0A"/>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0B3"/>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47E52"/>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4F3"/>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D36"/>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E70"/>
    <w:rsid w:val="002A1370"/>
    <w:rsid w:val="002A161F"/>
    <w:rsid w:val="002A1737"/>
    <w:rsid w:val="002A175D"/>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B5D"/>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912"/>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06"/>
    <w:rsid w:val="00343752"/>
    <w:rsid w:val="00343C24"/>
    <w:rsid w:val="00343F02"/>
    <w:rsid w:val="00344118"/>
    <w:rsid w:val="00344725"/>
    <w:rsid w:val="003447B7"/>
    <w:rsid w:val="00344898"/>
    <w:rsid w:val="00344B75"/>
    <w:rsid w:val="00344C47"/>
    <w:rsid w:val="0034511B"/>
    <w:rsid w:val="00345C58"/>
    <w:rsid w:val="0034645A"/>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18C"/>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8D"/>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EF0"/>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4C4"/>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876"/>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980"/>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5DC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AE1"/>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9A2"/>
    <w:rsid w:val="00515C5E"/>
    <w:rsid w:val="00515D14"/>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8E"/>
    <w:rsid w:val="005266A9"/>
    <w:rsid w:val="005269C2"/>
    <w:rsid w:val="00526A96"/>
    <w:rsid w:val="00526C8A"/>
    <w:rsid w:val="00526E5A"/>
    <w:rsid w:val="00526E75"/>
    <w:rsid w:val="00527192"/>
    <w:rsid w:val="00527489"/>
    <w:rsid w:val="00527BD3"/>
    <w:rsid w:val="0053012B"/>
    <w:rsid w:val="0053058D"/>
    <w:rsid w:val="00530AFD"/>
    <w:rsid w:val="00530BE6"/>
    <w:rsid w:val="00530FF3"/>
    <w:rsid w:val="00531113"/>
    <w:rsid w:val="005314B7"/>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AFD"/>
    <w:rsid w:val="00535BE9"/>
    <w:rsid w:val="00535C00"/>
    <w:rsid w:val="00535D4C"/>
    <w:rsid w:val="00535F76"/>
    <w:rsid w:val="005360DA"/>
    <w:rsid w:val="0053637E"/>
    <w:rsid w:val="00536752"/>
    <w:rsid w:val="00536AEE"/>
    <w:rsid w:val="00537BE9"/>
    <w:rsid w:val="00537C43"/>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6D2"/>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18B"/>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5D"/>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092"/>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860"/>
    <w:rsid w:val="005F2CD8"/>
    <w:rsid w:val="005F2E2E"/>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47F7E"/>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1B"/>
    <w:rsid w:val="006A31AE"/>
    <w:rsid w:val="006A31F9"/>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BB8"/>
    <w:rsid w:val="006C2F89"/>
    <w:rsid w:val="006C34CF"/>
    <w:rsid w:val="006C375B"/>
    <w:rsid w:val="006C377A"/>
    <w:rsid w:val="006C3AC0"/>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0F77"/>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BE5"/>
    <w:rsid w:val="00751F76"/>
    <w:rsid w:val="00752497"/>
    <w:rsid w:val="0075288B"/>
    <w:rsid w:val="00752A4B"/>
    <w:rsid w:val="00752FE7"/>
    <w:rsid w:val="007533B4"/>
    <w:rsid w:val="007536BB"/>
    <w:rsid w:val="007536BD"/>
    <w:rsid w:val="00753B9D"/>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574"/>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DF0"/>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EAA"/>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0E41"/>
    <w:rsid w:val="008D0F63"/>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39D"/>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AE8"/>
    <w:rsid w:val="00952CD2"/>
    <w:rsid w:val="009534C9"/>
    <w:rsid w:val="009537A7"/>
    <w:rsid w:val="00953A97"/>
    <w:rsid w:val="00953B1F"/>
    <w:rsid w:val="00953C4F"/>
    <w:rsid w:val="00953C59"/>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BC"/>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C34"/>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69E"/>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5A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6D"/>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5E2"/>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E26"/>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203"/>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3C4"/>
    <w:rsid w:val="00AF782D"/>
    <w:rsid w:val="00AF7F09"/>
    <w:rsid w:val="00B0021B"/>
    <w:rsid w:val="00B002BA"/>
    <w:rsid w:val="00B00306"/>
    <w:rsid w:val="00B007E7"/>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24A"/>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EA"/>
    <w:rsid w:val="00B254EC"/>
    <w:rsid w:val="00B25585"/>
    <w:rsid w:val="00B25688"/>
    <w:rsid w:val="00B2585E"/>
    <w:rsid w:val="00B25A70"/>
    <w:rsid w:val="00B25BD8"/>
    <w:rsid w:val="00B25DFB"/>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898"/>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72E"/>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13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3D7"/>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17"/>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49"/>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578"/>
    <w:rsid w:val="00C338F8"/>
    <w:rsid w:val="00C339DE"/>
    <w:rsid w:val="00C33AA7"/>
    <w:rsid w:val="00C33DCE"/>
    <w:rsid w:val="00C342B6"/>
    <w:rsid w:val="00C3455F"/>
    <w:rsid w:val="00C3463A"/>
    <w:rsid w:val="00C346BB"/>
    <w:rsid w:val="00C346C1"/>
    <w:rsid w:val="00C3488A"/>
    <w:rsid w:val="00C34C05"/>
    <w:rsid w:val="00C34D4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3F31"/>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0E0E"/>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BAB"/>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872"/>
    <w:rsid w:val="00D03CD2"/>
    <w:rsid w:val="00D04069"/>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BC"/>
    <w:rsid w:val="00D13CCD"/>
    <w:rsid w:val="00D14204"/>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C7EB1"/>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18E"/>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29"/>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261"/>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F08"/>
    <w:rsid w:val="00E3506A"/>
    <w:rsid w:val="00E35F47"/>
    <w:rsid w:val="00E362BC"/>
    <w:rsid w:val="00E376E5"/>
    <w:rsid w:val="00E377BF"/>
    <w:rsid w:val="00E37C25"/>
    <w:rsid w:val="00E37D85"/>
    <w:rsid w:val="00E37EB7"/>
    <w:rsid w:val="00E40362"/>
    <w:rsid w:val="00E40954"/>
    <w:rsid w:val="00E40DAE"/>
    <w:rsid w:val="00E40E63"/>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6F6D"/>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24A"/>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AF9"/>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3897"/>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24"/>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24B"/>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BCA"/>
    <w:rsid w:val="00F32F0E"/>
    <w:rsid w:val="00F32F3E"/>
    <w:rsid w:val="00F32FBF"/>
    <w:rsid w:val="00F336DB"/>
    <w:rsid w:val="00F3383E"/>
    <w:rsid w:val="00F33C5D"/>
    <w:rsid w:val="00F33D2B"/>
    <w:rsid w:val="00F33E0B"/>
    <w:rsid w:val="00F33EBF"/>
    <w:rsid w:val="00F34286"/>
    <w:rsid w:val="00F342E5"/>
    <w:rsid w:val="00F346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A3"/>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C8C"/>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915"/>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11</Pages>
  <Words>5736</Words>
  <Characters>28751</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91</cp:revision>
  <cp:lastPrinted>2011-11-09T08:49:00Z</cp:lastPrinted>
  <dcterms:created xsi:type="dcterms:W3CDTF">2023-04-07T21:06:00Z</dcterms:created>
  <dcterms:modified xsi:type="dcterms:W3CDTF">2023-04-07T23:09:00Z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