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12</w:t>
      </w:r>
      <w:r w:rsidR="004C5531">
        <w:rPr>
          <w:rFonts w:ascii="Arial" w:eastAsiaTheme="minorEastAsia" w:hAnsi="Arial" w:hint="eastAsia"/>
          <w:b/>
          <w:sz w:val="22"/>
          <w:szCs w:val="22"/>
          <w:lang w:eastAsia="zh-CN"/>
        </w:rPr>
        <w:t>bis-e</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r w:rsidR="004C5531">
        <w:rPr>
          <w:rFonts w:ascii="Arial" w:eastAsiaTheme="minorEastAsia" w:hAnsi="Arial"/>
          <w:b/>
          <w:sz w:val="22"/>
          <w:szCs w:val="22"/>
          <w:lang w:eastAsia="zh-CN"/>
        </w:rPr>
        <w:t>30</w:t>
      </w:r>
      <w:r w:rsidR="002104E3">
        <w:rPr>
          <w:rFonts w:ascii="Arial" w:eastAsiaTheme="minorEastAsia" w:hAnsi="Arial"/>
          <w:b/>
          <w:sz w:val="22"/>
          <w:szCs w:val="22"/>
          <w:lang w:eastAsia="zh-CN"/>
        </w:rPr>
        <w:t>2</w:t>
      </w:r>
      <w:r w:rsidR="004C5531">
        <w:rPr>
          <w:rFonts w:ascii="Arial" w:eastAsiaTheme="minorEastAsia" w:hAnsi="Arial"/>
          <w:b/>
          <w:sz w:val="22"/>
          <w:szCs w:val="22"/>
          <w:lang w:eastAsia="zh-CN"/>
        </w:rPr>
        <w:t>721</w:t>
      </w:r>
      <w:bookmarkEnd w:id="0"/>
    </w:p>
    <w:p w:rsidR="00EA3045" w:rsidRPr="00EA3045" w:rsidRDefault="00EA3045" w:rsidP="00EA3045">
      <w:pPr>
        <w:pStyle w:val="CRCoverPage"/>
        <w:outlineLvl w:val="0"/>
        <w:rPr>
          <w:b/>
          <w:sz w:val="22"/>
          <w:szCs w:val="22"/>
          <w:lang w:val="en-US" w:eastAsia="zh-CN"/>
        </w:rPr>
      </w:pPr>
      <w:proofErr w:type="gramStart"/>
      <w:r w:rsidRPr="00EA3045">
        <w:rPr>
          <w:rFonts w:hint="eastAsia"/>
          <w:b/>
          <w:sz w:val="22"/>
          <w:szCs w:val="22"/>
          <w:lang w:val="en-US" w:eastAsia="zh-CN"/>
        </w:rPr>
        <w:t>e-Meeting</w:t>
      </w:r>
      <w:proofErr w:type="gramEnd"/>
      <w:r w:rsidRPr="00EA3045">
        <w:rPr>
          <w:b/>
          <w:sz w:val="22"/>
          <w:szCs w:val="22"/>
          <w:lang w:val="en-US" w:eastAsia="zh-CN"/>
        </w:rPr>
        <w:t xml:space="preserve">, </w:t>
      </w:r>
      <w:r w:rsidRPr="00EA3045">
        <w:rPr>
          <w:rFonts w:hint="eastAsia"/>
          <w:b/>
          <w:sz w:val="22"/>
          <w:szCs w:val="22"/>
          <w:lang w:val="en-US" w:eastAsia="zh-CN"/>
        </w:rPr>
        <w:t>April</w:t>
      </w:r>
      <w:r w:rsidRPr="00EA3045">
        <w:rPr>
          <w:b/>
          <w:sz w:val="22"/>
          <w:szCs w:val="22"/>
          <w:lang w:val="en-US" w:eastAsia="zh-CN"/>
        </w:rPr>
        <w:t xml:space="preserve"> </w:t>
      </w:r>
      <w:r w:rsidRPr="00EA3045">
        <w:rPr>
          <w:rFonts w:hint="eastAsia"/>
          <w:b/>
          <w:sz w:val="22"/>
          <w:szCs w:val="22"/>
          <w:lang w:val="en-US" w:eastAsia="zh-CN"/>
        </w:rPr>
        <w:t>1</w:t>
      </w:r>
      <w:r w:rsidRPr="00EA3045">
        <w:rPr>
          <w:b/>
          <w:sz w:val="22"/>
          <w:szCs w:val="22"/>
          <w:lang w:val="en-US" w:eastAsia="zh-CN"/>
        </w:rPr>
        <w:t xml:space="preserve">7th – </w:t>
      </w:r>
      <w:r w:rsidRPr="00EA3045">
        <w:rPr>
          <w:rFonts w:hint="eastAsia"/>
          <w:b/>
          <w:sz w:val="22"/>
          <w:szCs w:val="22"/>
          <w:lang w:val="en-US" w:eastAsia="zh-CN"/>
        </w:rPr>
        <w:t>April</w:t>
      </w:r>
      <w:r w:rsidRPr="00EA3045">
        <w:rPr>
          <w:b/>
          <w:sz w:val="22"/>
          <w:szCs w:val="22"/>
          <w:lang w:val="en-US" w:eastAsia="zh-CN"/>
        </w:rPr>
        <w:t xml:space="preserve"> </w:t>
      </w:r>
      <w:r w:rsidRPr="00EA3045">
        <w:rPr>
          <w:rFonts w:hint="eastAsia"/>
          <w:b/>
          <w:sz w:val="22"/>
          <w:szCs w:val="22"/>
          <w:lang w:val="en-US" w:eastAsia="zh-CN"/>
        </w:rPr>
        <w:t>26th</w:t>
      </w:r>
      <w:r w:rsidRPr="00EA3045">
        <w:rPr>
          <w:b/>
          <w:sz w:val="22"/>
          <w:szCs w:val="22"/>
          <w:lang w:val="en-US" w:eastAsia="zh-CN"/>
        </w:rPr>
        <w:t>, 2023</w:t>
      </w:r>
      <w:r w:rsidRPr="00EA3045">
        <w:rPr>
          <w:rFonts w:hint="eastAsia"/>
          <w:b/>
          <w:sz w:val="22"/>
          <w:szCs w:val="22"/>
          <w:lang w:val="en-US" w:eastAsia="zh-CN"/>
        </w:rPr>
        <w:t xml:space="preserve"> </w:t>
      </w: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FB3DBD">
        <w:rPr>
          <w:rFonts w:ascii="Arial" w:eastAsiaTheme="minorEastAsia" w:hAnsi="Arial" w:hint="eastAsia"/>
          <w:b/>
          <w:sz w:val="22"/>
          <w:szCs w:val="22"/>
          <w:lang w:eastAsia="zh-CN"/>
        </w:rPr>
        <w:t>9</w:t>
      </w:r>
      <w:r>
        <w:rPr>
          <w:rFonts w:ascii="Arial" w:eastAsia="MS Mincho" w:hAnsi="Arial" w:hint="eastAsia"/>
          <w:b/>
          <w:sz w:val="22"/>
          <w:szCs w:val="22"/>
        </w:rPr>
        <w:t>.</w:t>
      </w:r>
      <w:r w:rsidR="00C763E6">
        <w:rPr>
          <w:rFonts w:ascii="Arial" w:eastAsiaTheme="minorEastAsia" w:hAnsi="Arial" w:hint="eastAsia"/>
          <w:b/>
          <w:sz w:val="22"/>
          <w:szCs w:val="22"/>
          <w:lang w:eastAsia="zh-CN"/>
        </w:rPr>
        <w:t>3</w:t>
      </w:r>
      <w:r w:rsidR="00EA3045">
        <w:rPr>
          <w:rFonts w:ascii="Arial" w:eastAsiaTheme="minorEastAsia" w:hAnsi="Arial"/>
          <w:b/>
          <w:sz w:val="22"/>
          <w:szCs w:val="22"/>
          <w:lang w:eastAsia="zh-CN"/>
        </w:rPr>
        <w:tab/>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CC4ACC" w:rsidRPr="00CC4ACC">
        <w:rPr>
          <w:rFonts w:ascii="Arial" w:eastAsiaTheme="minorEastAsia" w:hAnsi="Arial"/>
          <w:b/>
          <w:lang w:eastAsia="zh-CN"/>
        </w:rPr>
        <w:t xml:space="preserve">Discussion on remaining issues of disabling of HARQ feedback for </w:t>
      </w:r>
      <w:proofErr w:type="spellStart"/>
      <w:r w:rsidR="00CC4ACC" w:rsidRPr="00CC4ACC">
        <w:rPr>
          <w:rFonts w:ascii="Arial" w:eastAsiaTheme="minorEastAsia" w:hAnsi="Arial"/>
          <w:b/>
          <w:lang w:eastAsia="zh-CN"/>
        </w:rPr>
        <w:t>IoT</w:t>
      </w:r>
      <w:proofErr w:type="spellEnd"/>
      <w:r w:rsidR="00CC4ACC" w:rsidRPr="00CC4ACC">
        <w:rPr>
          <w:rFonts w:ascii="Arial" w:eastAsiaTheme="minorEastAsia" w:hAnsi="Arial"/>
          <w:b/>
          <w:lang w:eastAsia="zh-CN"/>
        </w:rPr>
        <w:t xml:space="preserve"> NTN</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w:t>
      </w:r>
      <w:proofErr w:type="gramStart"/>
      <w:r w:rsidRPr="00896651">
        <w:rPr>
          <w:rFonts w:hint="eastAsia"/>
          <w:kern w:val="2"/>
          <w:sz w:val="20"/>
          <w:szCs w:val="20"/>
          <w:lang w:eastAsia="zh-CN"/>
        </w:rPr>
        <w:t>last</w:t>
      </w:r>
      <w:proofErr w:type="gramEnd"/>
      <w:r w:rsidRPr="00896651">
        <w:rPr>
          <w:rFonts w:hint="eastAsia"/>
          <w:kern w:val="2"/>
          <w:sz w:val="20"/>
          <w:szCs w:val="20"/>
          <w:lang w:eastAsia="zh-CN"/>
        </w:rPr>
        <w:t xml:space="preserve"> RAN1 meeting</w:t>
      </w:r>
      <w:r w:rsidR="00F61238">
        <w:rPr>
          <w:rFonts w:hint="eastAsia"/>
          <w:kern w:val="2"/>
          <w:sz w:val="20"/>
          <w:szCs w:val="20"/>
          <w:lang w:eastAsia="zh-CN"/>
        </w:rPr>
        <w:t>:</w:t>
      </w:r>
    </w:p>
    <w:p w:rsidR="005657A7" w:rsidRPr="005657A7" w:rsidRDefault="005657A7" w:rsidP="005657A7">
      <w:pPr>
        <w:rPr>
          <w:bCs/>
          <w:sz w:val="20"/>
          <w:szCs w:val="20"/>
          <w:lang w:eastAsia="zh-CN"/>
        </w:rPr>
      </w:pPr>
      <w:r w:rsidRPr="005657A7">
        <w:rPr>
          <w:bCs/>
          <w:sz w:val="20"/>
          <w:szCs w:val="20"/>
          <w:lang w:eastAsia="zh-CN"/>
        </w:rPr>
        <w:t>Conclusion</w:t>
      </w:r>
    </w:p>
    <w:p w:rsidR="005657A7" w:rsidRPr="005657A7" w:rsidRDefault="005657A7" w:rsidP="005657A7">
      <w:pPr>
        <w:rPr>
          <w:sz w:val="20"/>
          <w:szCs w:val="20"/>
          <w:lang w:eastAsia="zh-CN"/>
        </w:rPr>
      </w:pPr>
      <w:r w:rsidRPr="005657A7">
        <w:rPr>
          <w:rFonts w:hint="eastAsia"/>
          <w:sz w:val="20"/>
          <w:szCs w:val="20"/>
          <w:lang w:eastAsia="zh-CN"/>
        </w:rPr>
        <w:t>F</w:t>
      </w:r>
      <w:r w:rsidRPr="005657A7">
        <w:rPr>
          <w:sz w:val="20"/>
          <w:szCs w:val="20"/>
          <w:lang w:eastAsia="zh-CN"/>
        </w:rPr>
        <w:t xml:space="preserve">or </w:t>
      </w:r>
      <w:proofErr w:type="spellStart"/>
      <w:r w:rsidRPr="005657A7">
        <w:rPr>
          <w:sz w:val="20"/>
          <w:szCs w:val="20"/>
          <w:lang w:eastAsia="zh-CN"/>
        </w:rPr>
        <w:t>eMTC</w:t>
      </w:r>
      <w:proofErr w:type="spellEnd"/>
      <w:r w:rsidRPr="005657A7">
        <w:rPr>
          <w:sz w:val="20"/>
          <w:szCs w:val="20"/>
          <w:lang w:eastAsia="zh-CN"/>
        </w:rPr>
        <w:t xml:space="preserve"> </w:t>
      </w:r>
      <w:r w:rsidRPr="005657A7">
        <w:rPr>
          <w:rFonts w:hint="eastAsia"/>
          <w:sz w:val="20"/>
          <w:szCs w:val="20"/>
          <w:lang w:eastAsia="zh-CN"/>
        </w:rPr>
        <w:t>HD-FDD</w:t>
      </w:r>
      <w:r w:rsidRPr="005657A7">
        <w:rPr>
          <w:sz w:val="20"/>
          <w:szCs w:val="20"/>
          <w:lang w:eastAsia="zh-CN"/>
        </w:rPr>
        <w:t xml:space="preserve"> single TB scheduled by single DCI, UE is not expected to receive a DCI with “</w:t>
      </w:r>
      <w:r w:rsidRPr="005657A7">
        <w:rPr>
          <w:iCs/>
          <w:sz w:val="20"/>
          <w:szCs w:val="20"/>
          <w:lang w:eastAsia="zh-CN"/>
        </w:rPr>
        <w:t>HARQ-ACK bundling flag</w:t>
      </w:r>
      <w:r w:rsidRPr="005657A7">
        <w:rPr>
          <w:sz w:val="20"/>
          <w:szCs w:val="20"/>
          <w:lang w:eastAsia="zh-CN"/>
        </w:rPr>
        <w:t>” field set to 1 in case the corresponding HARQ process is configured with HARQ feedback disabled by RRC signaling.</w:t>
      </w:r>
    </w:p>
    <w:p w:rsidR="005657A7" w:rsidRPr="005657A7" w:rsidRDefault="005657A7" w:rsidP="005657A7">
      <w:pPr>
        <w:rPr>
          <w:sz w:val="20"/>
          <w:szCs w:val="20"/>
          <w:lang w:eastAsia="x-none"/>
        </w:rPr>
      </w:pPr>
    </w:p>
    <w:p w:rsidR="005657A7" w:rsidRPr="005657A7" w:rsidRDefault="005657A7" w:rsidP="005657A7">
      <w:pPr>
        <w:rPr>
          <w:rFonts w:eastAsia="Malgun Gothic"/>
          <w:iCs/>
          <w:sz w:val="20"/>
          <w:szCs w:val="20"/>
        </w:rPr>
      </w:pPr>
      <w:r w:rsidRPr="005657A7">
        <w:rPr>
          <w:rFonts w:eastAsia="Malgun Gothic"/>
          <w:iCs/>
          <w:sz w:val="20"/>
          <w:szCs w:val="20"/>
          <w:highlight w:val="green"/>
        </w:rPr>
        <w:t>Agreement</w:t>
      </w:r>
    </w:p>
    <w:p w:rsidR="005657A7" w:rsidRPr="005657A7" w:rsidRDefault="005657A7" w:rsidP="005657A7">
      <w:pPr>
        <w:rPr>
          <w:sz w:val="20"/>
          <w:szCs w:val="20"/>
          <w:lang w:eastAsia="zh-CN"/>
        </w:rPr>
      </w:pPr>
      <w:r w:rsidRPr="005657A7">
        <w:rPr>
          <w:sz w:val="20"/>
          <w:szCs w:val="20"/>
          <w:lang w:eastAsia="zh-CN"/>
        </w:rPr>
        <w:t xml:space="preserve">For a DL HARQ process with disabled HARQ feedback in </w:t>
      </w:r>
      <w:proofErr w:type="spellStart"/>
      <w:r w:rsidRPr="005657A7">
        <w:rPr>
          <w:sz w:val="20"/>
          <w:szCs w:val="20"/>
          <w:lang w:eastAsia="zh-CN"/>
        </w:rPr>
        <w:t>eMTC</w:t>
      </w:r>
      <w:proofErr w:type="spellEnd"/>
      <w:r w:rsidRPr="005657A7">
        <w:rPr>
          <w:sz w:val="20"/>
          <w:szCs w:val="20"/>
          <w:lang w:eastAsia="zh-CN"/>
        </w:rPr>
        <w:t xml:space="preserve">, UE is not expected to receive another </w:t>
      </w:r>
      <w:r w:rsidRPr="005657A7">
        <w:rPr>
          <w:rFonts w:hint="eastAsia"/>
          <w:sz w:val="20"/>
          <w:szCs w:val="20"/>
          <w:lang w:eastAsia="zh-CN"/>
        </w:rPr>
        <w:t>M</w:t>
      </w:r>
      <w:r w:rsidRPr="005657A7">
        <w:rPr>
          <w:sz w:val="20"/>
          <w:szCs w:val="20"/>
          <w:lang w:eastAsia="zh-CN"/>
        </w:rPr>
        <w:t xml:space="preserve">PDCCH carrying a DCI scheduling a PDSCH for a given HARQ process or to receive another PDSCH without corresponding </w:t>
      </w:r>
      <w:r w:rsidRPr="005657A7">
        <w:rPr>
          <w:rFonts w:hint="eastAsia"/>
          <w:sz w:val="20"/>
          <w:szCs w:val="20"/>
          <w:lang w:eastAsia="zh-CN"/>
        </w:rPr>
        <w:t>M</w:t>
      </w:r>
      <w:r w:rsidRPr="005657A7">
        <w:rPr>
          <w:sz w:val="20"/>
          <w:szCs w:val="20"/>
          <w:lang w:eastAsia="zh-CN"/>
        </w:rPr>
        <w:t xml:space="preserve">PDCCH for the given HARQ process </w:t>
      </w:r>
      <w:r w:rsidRPr="005657A7">
        <w:rPr>
          <w:rFonts w:hint="eastAsia"/>
          <w:sz w:val="20"/>
          <w:szCs w:val="20"/>
          <w:lang w:eastAsia="zh-CN"/>
        </w:rPr>
        <w:t>that</w:t>
      </w:r>
      <w:r w:rsidRPr="005657A7">
        <w:rPr>
          <w:sz w:val="20"/>
          <w:szCs w:val="20"/>
          <w:lang w:eastAsia="zh-CN"/>
        </w:rPr>
        <w:t xml:space="preserve"> </w:t>
      </w:r>
      <w:r w:rsidRPr="005657A7">
        <w:rPr>
          <w:rFonts w:hint="eastAsia"/>
          <w:sz w:val="20"/>
          <w:szCs w:val="20"/>
          <w:lang w:eastAsia="zh-CN"/>
        </w:rPr>
        <w:t>starts</w:t>
      </w:r>
      <w:r w:rsidRPr="005657A7">
        <w:rPr>
          <w:sz w:val="20"/>
          <w:szCs w:val="20"/>
          <w:lang w:eastAsia="zh-CN"/>
        </w:rPr>
        <w:t xml:space="preserve"> at a BL/CE DL </w:t>
      </w:r>
      <w:proofErr w:type="spellStart"/>
      <w:r w:rsidRPr="005657A7">
        <w:rPr>
          <w:sz w:val="20"/>
          <w:szCs w:val="20"/>
          <w:lang w:eastAsia="zh-CN"/>
        </w:rPr>
        <w:t>subframe</w:t>
      </w:r>
      <w:proofErr w:type="spellEnd"/>
      <w:r w:rsidRPr="005657A7">
        <w:rPr>
          <w:sz w:val="20"/>
          <w:szCs w:val="20"/>
          <w:lang w:eastAsia="zh-CN"/>
        </w:rPr>
        <w:t xml:space="preserve"> until X=3 (</w:t>
      </w:r>
      <w:proofErr w:type="spellStart"/>
      <w:r w:rsidRPr="005657A7">
        <w:rPr>
          <w:sz w:val="20"/>
          <w:szCs w:val="20"/>
          <w:lang w:eastAsia="zh-CN"/>
        </w:rPr>
        <w:t>ms</w:t>
      </w:r>
      <w:proofErr w:type="spellEnd"/>
      <w:r w:rsidRPr="005657A7">
        <w:rPr>
          <w:sz w:val="20"/>
          <w:szCs w:val="20"/>
          <w:lang w:eastAsia="zh-CN"/>
        </w:rPr>
        <w:t xml:space="preserve">) have passed after the end of the reception of the last PDSCH for that HARQ process. </w:t>
      </w:r>
    </w:p>
    <w:p w:rsidR="005657A7" w:rsidRPr="005657A7" w:rsidRDefault="005657A7" w:rsidP="005657A7">
      <w:pPr>
        <w:rPr>
          <w:sz w:val="20"/>
          <w:szCs w:val="20"/>
          <w:lang w:eastAsia="x-none"/>
        </w:rPr>
      </w:pPr>
    </w:p>
    <w:p w:rsidR="005657A7" w:rsidRPr="005657A7" w:rsidRDefault="005657A7" w:rsidP="005657A7">
      <w:pPr>
        <w:rPr>
          <w:rFonts w:eastAsia="Malgun Gothic"/>
          <w:iCs/>
          <w:sz w:val="20"/>
          <w:szCs w:val="20"/>
        </w:rPr>
      </w:pPr>
      <w:r w:rsidRPr="005657A7">
        <w:rPr>
          <w:rFonts w:eastAsia="Malgun Gothic"/>
          <w:iCs/>
          <w:sz w:val="20"/>
          <w:szCs w:val="20"/>
          <w:highlight w:val="green"/>
        </w:rPr>
        <w:t>Agreement</w:t>
      </w:r>
    </w:p>
    <w:p w:rsidR="005657A7" w:rsidRPr="005657A7" w:rsidRDefault="005657A7" w:rsidP="005657A7">
      <w:pPr>
        <w:shd w:val="clear" w:color="auto" w:fill="FFFFFF"/>
        <w:rPr>
          <w:iCs/>
          <w:sz w:val="20"/>
          <w:szCs w:val="20"/>
        </w:rPr>
      </w:pPr>
      <w:r w:rsidRPr="005657A7">
        <w:rPr>
          <w:iCs/>
          <w:sz w:val="20"/>
          <w:szCs w:val="20"/>
        </w:rPr>
        <w:t xml:space="preserve">For HARQ feedback for </w:t>
      </w:r>
      <w:proofErr w:type="spellStart"/>
      <w:r w:rsidRPr="005657A7">
        <w:rPr>
          <w:iCs/>
          <w:sz w:val="20"/>
          <w:szCs w:val="20"/>
        </w:rPr>
        <w:t>eMTC</w:t>
      </w:r>
      <w:proofErr w:type="spellEnd"/>
      <w:r w:rsidRPr="005657A7">
        <w:rPr>
          <w:iCs/>
          <w:sz w:val="20"/>
          <w:szCs w:val="20"/>
        </w:rPr>
        <w:t xml:space="preserve"> SPS PDSCH, at least the following is supported: UE follows the per-process HARQ feedback enabled/disabled configuration for the associated HARQ process except for the first SPS PDSCH after activation</w:t>
      </w:r>
    </w:p>
    <w:p w:rsidR="005657A7" w:rsidRPr="005657A7" w:rsidRDefault="005657A7" w:rsidP="005657A7">
      <w:pPr>
        <w:numPr>
          <w:ilvl w:val="0"/>
          <w:numId w:val="29"/>
        </w:numPr>
        <w:autoSpaceDE/>
        <w:autoSpaceDN/>
        <w:adjustRightInd/>
        <w:snapToGrid/>
        <w:spacing w:after="0"/>
        <w:jc w:val="left"/>
        <w:rPr>
          <w:sz w:val="20"/>
          <w:szCs w:val="20"/>
        </w:rPr>
      </w:pPr>
      <w:r w:rsidRPr="005657A7">
        <w:rPr>
          <w:sz w:val="20"/>
          <w:szCs w:val="20"/>
        </w:rPr>
        <w:t>for the first SPS PDSCH after activation</w:t>
      </w:r>
      <w:r w:rsidRPr="005657A7">
        <w:rPr>
          <w:rFonts w:hint="eastAsia"/>
          <w:sz w:val="20"/>
          <w:szCs w:val="20"/>
          <w:lang w:eastAsia="zh-CN"/>
        </w:rPr>
        <w:t>,</w:t>
      </w:r>
    </w:p>
    <w:p w:rsidR="005657A7" w:rsidRPr="005657A7" w:rsidRDefault="005657A7" w:rsidP="005657A7">
      <w:pPr>
        <w:numPr>
          <w:ilvl w:val="1"/>
          <w:numId w:val="29"/>
        </w:numPr>
        <w:autoSpaceDE/>
        <w:autoSpaceDN/>
        <w:adjustRightInd/>
        <w:snapToGrid/>
        <w:spacing w:after="0"/>
        <w:jc w:val="left"/>
        <w:rPr>
          <w:sz w:val="20"/>
          <w:szCs w:val="20"/>
        </w:rPr>
      </w:pPr>
      <w:r w:rsidRPr="005657A7">
        <w:rPr>
          <w:rFonts w:hint="eastAsia"/>
          <w:sz w:val="20"/>
          <w:szCs w:val="20"/>
          <w:lang w:eastAsia="zh-CN"/>
        </w:rPr>
        <w:t>O</w:t>
      </w:r>
      <w:r w:rsidRPr="005657A7">
        <w:rPr>
          <w:sz w:val="20"/>
          <w:szCs w:val="20"/>
          <w:lang w:eastAsia="zh-CN"/>
        </w:rPr>
        <w:t>ption 1:</w:t>
      </w:r>
      <w:r w:rsidRPr="005657A7">
        <w:rPr>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rsidR="005657A7" w:rsidRPr="005657A7" w:rsidRDefault="005657A7" w:rsidP="005657A7">
      <w:pPr>
        <w:rPr>
          <w:sz w:val="20"/>
          <w:szCs w:val="20"/>
          <w:highlight w:val="lightGray"/>
        </w:rPr>
      </w:pPr>
    </w:p>
    <w:p w:rsidR="005657A7" w:rsidRPr="005657A7" w:rsidRDefault="005657A7" w:rsidP="005657A7">
      <w:pPr>
        <w:rPr>
          <w:bCs/>
          <w:sz w:val="20"/>
          <w:szCs w:val="20"/>
        </w:rPr>
      </w:pPr>
      <w:r w:rsidRPr="005657A7">
        <w:rPr>
          <w:bCs/>
          <w:sz w:val="20"/>
          <w:szCs w:val="20"/>
          <w:lang w:eastAsia="zh-CN"/>
        </w:rPr>
        <w:t>Conclusion</w:t>
      </w:r>
    </w:p>
    <w:p w:rsidR="005657A7" w:rsidRPr="005657A7" w:rsidRDefault="005657A7" w:rsidP="005657A7">
      <w:pPr>
        <w:rPr>
          <w:sz w:val="20"/>
          <w:szCs w:val="20"/>
        </w:rPr>
      </w:pPr>
      <w:r w:rsidRPr="005657A7">
        <w:rPr>
          <w:sz w:val="20"/>
          <w:szCs w:val="20"/>
          <w:lang w:eastAsia="zh-CN"/>
        </w:rPr>
        <w:t>For</w:t>
      </w:r>
      <w:r w:rsidRPr="005657A7">
        <w:rPr>
          <w:sz w:val="20"/>
          <w:szCs w:val="20"/>
        </w:rPr>
        <w:t xml:space="preserve"> </w:t>
      </w:r>
      <w:r w:rsidRPr="005657A7">
        <w:rPr>
          <w:sz w:val="20"/>
          <w:szCs w:val="20"/>
          <w:lang w:eastAsia="zh-CN"/>
        </w:rPr>
        <w:t xml:space="preserve">DCI indicating SPS PDSCH release, HARQ-ACK report is performed as legacy in </w:t>
      </w:r>
      <w:proofErr w:type="spellStart"/>
      <w:r w:rsidRPr="005657A7">
        <w:rPr>
          <w:sz w:val="20"/>
          <w:szCs w:val="20"/>
          <w:lang w:eastAsia="zh-CN"/>
        </w:rPr>
        <w:t>eMTC</w:t>
      </w:r>
      <w:proofErr w:type="spellEnd"/>
      <w:r w:rsidRPr="005657A7">
        <w:rPr>
          <w:sz w:val="20"/>
          <w:szCs w:val="20"/>
          <w:lang w:eastAsia="zh-CN"/>
        </w:rPr>
        <w:t xml:space="preserve">, regardless of </w:t>
      </w:r>
      <w:r w:rsidRPr="005657A7">
        <w:rPr>
          <w:sz w:val="20"/>
          <w:szCs w:val="20"/>
        </w:rPr>
        <w:t>HARQ feedback enabled/disabled configuration</w:t>
      </w:r>
      <w:r w:rsidRPr="005657A7">
        <w:rPr>
          <w:sz w:val="20"/>
          <w:szCs w:val="20"/>
          <w:lang w:eastAsia="zh-CN"/>
        </w:rPr>
        <w:t>.</w:t>
      </w:r>
    </w:p>
    <w:p w:rsidR="005657A7" w:rsidRPr="005657A7" w:rsidRDefault="005657A7" w:rsidP="005657A7">
      <w:pPr>
        <w:rPr>
          <w:sz w:val="20"/>
          <w:szCs w:val="20"/>
          <w:lang w:eastAsia="zh-CN"/>
        </w:rPr>
      </w:pPr>
    </w:p>
    <w:p w:rsidR="005657A7" w:rsidRPr="005657A7" w:rsidRDefault="005657A7" w:rsidP="005657A7">
      <w:pPr>
        <w:rPr>
          <w:rFonts w:eastAsia="Malgun Gothic"/>
          <w:iCs/>
          <w:sz w:val="20"/>
          <w:szCs w:val="20"/>
        </w:rPr>
      </w:pPr>
      <w:r w:rsidRPr="005657A7">
        <w:rPr>
          <w:rFonts w:eastAsia="Malgun Gothic"/>
          <w:iCs/>
          <w:sz w:val="20"/>
          <w:szCs w:val="20"/>
          <w:highlight w:val="green"/>
        </w:rPr>
        <w:t>Agreement</w:t>
      </w:r>
    </w:p>
    <w:p w:rsidR="005657A7" w:rsidRPr="005657A7" w:rsidRDefault="005657A7" w:rsidP="005657A7">
      <w:pPr>
        <w:rPr>
          <w:rFonts w:eastAsia="等线"/>
          <w:sz w:val="20"/>
          <w:szCs w:val="20"/>
          <w:lang w:eastAsia="zh-CN"/>
        </w:rPr>
      </w:pPr>
      <w:r w:rsidRPr="005657A7">
        <w:rPr>
          <w:rFonts w:eastAsia="等线"/>
          <w:sz w:val="20"/>
          <w:szCs w:val="20"/>
          <w:lang w:eastAsia="zh-CN"/>
        </w:rPr>
        <w:t xml:space="preserve">For DCI-based overridden mechanism/indication in single TB scheduled by DCI, </w:t>
      </w:r>
      <w:r w:rsidRPr="005657A7">
        <w:rPr>
          <w:rFonts w:eastAsia="等线" w:hint="eastAsia"/>
          <w:sz w:val="20"/>
          <w:szCs w:val="20"/>
          <w:lang w:eastAsia="zh-CN"/>
        </w:rPr>
        <w:t>d</w:t>
      </w:r>
      <w:r w:rsidRPr="005657A7">
        <w:rPr>
          <w:rFonts w:eastAsia="等线"/>
          <w:sz w:val="20"/>
          <w:szCs w:val="20"/>
          <w:lang w:eastAsia="zh-CN"/>
        </w:rPr>
        <w:t>own select one of the following alternatives based on the criteria DCI overhead, PDCCH monitoring/power consumption, HARQ timer, impact on scheduling flexibility, UE implementation complexity</w:t>
      </w:r>
    </w:p>
    <w:p w:rsidR="005657A7" w:rsidRPr="005657A7" w:rsidRDefault="005657A7" w:rsidP="005657A7">
      <w:pPr>
        <w:numPr>
          <w:ilvl w:val="0"/>
          <w:numId w:val="29"/>
        </w:numPr>
        <w:autoSpaceDE/>
        <w:autoSpaceDN/>
        <w:adjustRightInd/>
        <w:snapToGrid/>
        <w:spacing w:after="0"/>
        <w:jc w:val="left"/>
        <w:rPr>
          <w:rFonts w:eastAsia="等线"/>
          <w:sz w:val="20"/>
          <w:szCs w:val="20"/>
          <w:lang w:eastAsia="zh-CN"/>
        </w:rPr>
      </w:pPr>
      <w:r w:rsidRPr="005657A7">
        <w:rPr>
          <w:rFonts w:eastAsia="等线"/>
          <w:sz w:val="20"/>
          <w:szCs w:val="20"/>
          <w:lang w:eastAsia="zh-CN"/>
        </w:rPr>
        <w:t>Alternative 1: applies to both semi-statically HARQ enabled and disabled processes</w:t>
      </w:r>
    </w:p>
    <w:p w:rsidR="005657A7" w:rsidRPr="005657A7" w:rsidRDefault="005657A7" w:rsidP="005657A7">
      <w:pPr>
        <w:numPr>
          <w:ilvl w:val="0"/>
          <w:numId w:val="29"/>
        </w:numPr>
        <w:autoSpaceDE/>
        <w:autoSpaceDN/>
        <w:adjustRightInd/>
        <w:snapToGrid/>
        <w:spacing w:after="0"/>
        <w:jc w:val="left"/>
        <w:rPr>
          <w:rFonts w:eastAsia="等线"/>
          <w:sz w:val="20"/>
          <w:szCs w:val="20"/>
          <w:lang w:eastAsia="zh-CN"/>
        </w:rPr>
      </w:pPr>
      <w:r w:rsidRPr="005657A7">
        <w:rPr>
          <w:rFonts w:eastAsia="等线"/>
          <w:sz w:val="20"/>
          <w:szCs w:val="20"/>
          <w:lang w:eastAsia="zh-CN"/>
        </w:rPr>
        <w:t>Alternative 2: only applied to semi-statically HARQ disabled processes</w:t>
      </w:r>
    </w:p>
    <w:p w:rsidR="005657A7" w:rsidRPr="005657A7" w:rsidRDefault="005657A7" w:rsidP="005657A7">
      <w:pPr>
        <w:numPr>
          <w:ilvl w:val="0"/>
          <w:numId w:val="29"/>
        </w:numPr>
        <w:autoSpaceDE/>
        <w:autoSpaceDN/>
        <w:adjustRightInd/>
        <w:snapToGrid/>
        <w:spacing w:after="0"/>
        <w:jc w:val="left"/>
        <w:rPr>
          <w:rFonts w:eastAsia="等线"/>
          <w:sz w:val="20"/>
          <w:szCs w:val="20"/>
          <w:lang w:eastAsia="zh-CN"/>
        </w:rPr>
      </w:pPr>
      <w:r w:rsidRPr="005657A7">
        <w:rPr>
          <w:rFonts w:eastAsia="等线"/>
          <w:sz w:val="20"/>
          <w:szCs w:val="20"/>
          <w:lang w:eastAsia="zh-CN"/>
        </w:rPr>
        <w:t>Alternative 3: only applied to semi-statically HARQ enabled processes</w:t>
      </w:r>
    </w:p>
    <w:p w:rsidR="005657A7" w:rsidRPr="005657A7" w:rsidRDefault="005657A7" w:rsidP="005657A7">
      <w:pPr>
        <w:rPr>
          <w:sz w:val="20"/>
          <w:szCs w:val="20"/>
          <w:lang w:eastAsia="zh-CN"/>
        </w:rPr>
      </w:pPr>
    </w:p>
    <w:p w:rsidR="005657A7" w:rsidRPr="005657A7" w:rsidRDefault="005657A7" w:rsidP="005657A7">
      <w:pPr>
        <w:spacing w:beforeLines="50" w:before="120" w:afterLines="50"/>
        <w:rPr>
          <w:bCs/>
          <w:sz w:val="20"/>
          <w:szCs w:val="20"/>
          <w:highlight w:val="green"/>
          <w:lang w:eastAsia="zh-CN"/>
        </w:rPr>
      </w:pPr>
      <w:r w:rsidRPr="005657A7">
        <w:rPr>
          <w:bCs/>
          <w:sz w:val="20"/>
          <w:szCs w:val="20"/>
          <w:highlight w:val="green"/>
        </w:rPr>
        <w:t>Agreement</w:t>
      </w:r>
    </w:p>
    <w:p w:rsidR="005657A7" w:rsidRPr="005657A7" w:rsidRDefault="005657A7" w:rsidP="005657A7">
      <w:pPr>
        <w:rPr>
          <w:sz w:val="20"/>
          <w:szCs w:val="20"/>
        </w:rPr>
      </w:pPr>
      <w:r w:rsidRPr="005657A7">
        <w:rPr>
          <w:sz w:val="20"/>
          <w:szCs w:val="20"/>
        </w:rPr>
        <w:t>Confirm the following working assumption with the following update:</w:t>
      </w:r>
    </w:p>
    <w:p w:rsidR="005657A7" w:rsidRPr="005657A7" w:rsidRDefault="005657A7" w:rsidP="005657A7">
      <w:pPr>
        <w:spacing w:beforeLines="50" w:before="120" w:afterLines="50"/>
        <w:ind w:leftChars="100" w:left="220"/>
        <w:rPr>
          <w:bCs/>
          <w:sz w:val="20"/>
          <w:szCs w:val="20"/>
          <w:lang w:eastAsia="zh-CN"/>
        </w:rPr>
      </w:pPr>
      <w:bookmarkStart w:id="3" w:name="_Hlk128662819"/>
      <w:r w:rsidRPr="005657A7">
        <w:rPr>
          <w:bCs/>
          <w:sz w:val="20"/>
          <w:szCs w:val="20"/>
          <w:highlight w:val="darkYellow"/>
          <w:lang w:eastAsia="zh-CN"/>
        </w:rPr>
        <w:lastRenderedPageBreak/>
        <w:t>Working assumption</w:t>
      </w:r>
    </w:p>
    <w:p w:rsidR="005657A7" w:rsidRPr="005657A7" w:rsidRDefault="005657A7" w:rsidP="005657A7">
      <w:pPr>
        <w:pStyle w:val="xmsonormal"/>
        <w:ind w:leftChars="100" w:left="220"/>
        <w:rPr>
          <w:rFonts w:ascii="Times New Roman" w:hAnsi="Times New Roman" w:cs="Times New Roman"/>
          <w:iCs/>
          <w:sz w:val="20"/>
          <w:szCs w:val="20"/>
        </w:rPr>
      </w:pPr>
      <w:r w:rsidRPr="005657A7">
        <w:rPr>
          <w:rFonts w:ascii="Times New Roman" w:hAnsi="Times New Roman" w:cs="Times New Roman"/>
          <w:iCs/>
          <w:sz w:val="20"/>
          <w:szCs w:val="20"/>
        </w:rPr>
        <w:t>For NB-</w:t>
      </w:r>
      <w:proofErr w:type="spellStart"/>
      <w:r w:rsidRPr="005657A7">
        <w:rPr>
          <w:rFonts w:ascii="Times New Roman" w:hAnsi="Times New Roman" w:cs="Times New Roman"/>
          <w:iCs/>
          <w:sz w:val="20"/>
          <w:szCs w:val="20"/>
        </w:rPr>
        <w:t>IoT</w:t>
      </w:r>
      <w:proofErr w:type="spellEnd"/>
      <w:r w:rsidRPr="005657A7">
        <w:rPr>
          <w:rFonts w:ascii="Times New Roman" w:hAnsi="Times New Roman" w:cs="Times New Roman"/>
          <w:iCs/>
          <w:sz w:val="20"/>
          <w:szCs w:val="20"/>
        </w:rPr>
        <w:t xml:space="preserve"> NTN and </w:t>
      </w:r>
      <w:proofErr w:type="spellStart"/>
      <w:r w:rsidRPr="005657A7">
        <w:rPr>
          <w:rFonts w:ascii="Times New Roman" w:hAnsi="Times New Roman" w:cs="Times New Roman"/>
          <w:iCs/>
          <w:sz w:val="20"/>
          <w:szCs w:val="20"/>
        </w:rPr>
        <w:t>eMTC</w:t>
      </w:r>
      <w:proofErr w:type="spellEnd"/>
      <w:r w:rsidRPr="005657A7">
        <w:rPr>
          <w:rFonts w:ascii="Times New Roman" w:hAnsi="Times New Roman" w:cs="Times New Roman"/>
          <w:iCs/>
          <w:sz w:val="20"/>
          <w:szCs w:val="20"/>
        </w:rPr>
        <w:t xml:space="preserve"> NTN for CE Mode B, to configure/indicate enabling/disabling of HARQ feedback for downlink transmission:</w:t>
      </w:r>
    </w:p>
    <w:p w:rsidR="005657A7" w:rsidRPr="005657A7" w:rsidRDefault="005657A7" w:rsidP="005657A7">
      <w:pPr>
        <w:numPr>
          <w:ilvl w:val="0"/>
          <w:numId w:val="15"/>
        </w:numPr>
        <w:autoSpaceDE/>
        <w:autoSpaceDN/>
        <w:adjustRightInd/>
        <w:spacing w:after="0"/>
        <w:ind w:leftChars="310" w:left="1102"/>
        <w:jc w:val="left"/>
        <w:rPr>
          <w:iCs/>
          <w:sz w:val="20"/>
          <w:szCs w:val="20"/>
        </w:rPr>
      </w:pPr>
      <w:r w:rsidRPr="005657A7">
        <w:rPr>
          <w:iCs/>
          <w:sz w:val="20"/>
          <w:szCs w:val="20"/>
        </w:rPr>
        <w:t xml:space="preserve">Support Option 1 in case only per-HARQ process bitmap signaling is configured </w:t>
      </w:r>
    </w:p>
    <w:p w:rsidR="005657A7" w:rsidRPr="005657A7" w:rsidRDefault="005657A7" w:rsidP="005657A7">
      <w:pPr>
        <w:numPr>
          <w:ilvl w:val="0"/>
          <w:numId w:val="15"/>
        </w:numPr>
        <w:autoSpaceDE/>
        <w:autoSpaceDN/>
        <w:adjustRightInd/>
        <w:spacing w:after="0"/>
        <w:ind w:leftChars="310" w:left="1102"/>
        <w:jc w:val="left"/>
        <w:rPr>
          <w:iCs/>
          <w:sz w:val="20"/>
          <w:szCs w:val="20"/>
        </w:rPr>
      </w:pPr>
      <w:r w:rsidRPr="005657A7">
        <w:rPr>
          <w:iCs/>
          <w:sz w:val="20"/>
          <w:szCs w:val="20"/>
        </w:rPr>
        <w:t>Support Option 3 DCI direct indication of HARQ feedback enable/disable in case only DCI solution enabling/disabling signaling is configured</w:t>
      </w:r>
    </w:p>
    <w:p w:rsidR="005657A7" w:rsidRPr="005657A7" w:rsidRDefault="005657A7" w:rsidP="005657A7">
      <w:pPr>
        <w:numPr>
          <w:ilvl w:val="0"/>
          <w:numId w:val="15"/>
        </w:numPr>
        <w:autoSpaceDE/>
        <w:autoSpaceDN/>
        <w:adjustRightInd/>
        <w:spacing w:after="0"/>
        <w:ind w:leftChars="310" w:left="1102"/>
        <w:jc w:val="left"/>
        <w:rPr>
          <w:iCs/>
          <w:sz w:val="20"/>
          <w:szCs w:val="20"/>
        </w:rPr>
      </w:pPr>
      <w:r w:rsidRPr="005657A7">
        <w:rPr>
          <w:iCs/>
          <w:sz w:val="20"/>
          <w:szCs w:val="20"/>
        </w:rPr>
        <w:t>Support Option 3 DCI indication to override Option 1 configuration for corresponding transmission in case both per-HARQ process bitmap and DCI solution enabling/disabling signaling are configured</w:t>
      </w:r>
    </w:p>
    <w:p w:rsidR="005657A7" w:rsidRPr="005657A7" w:rsidRDefault="005657A7" w:rsidP="005657A7">
      <w:pPr>
        <w:numPr>
          <w:ilvl w:val="1"/>
          <w:numId w:val="15"/>
        </w:numPr>
        <w:autoSpaceDE/>
        <w:autoSpaceDN/>
        <w:adjustRightInd/>
        <w:spacing w:after="0"/>
        <w:ind w:leftChars="457" w:left="1425"/>
        <w:jc w:val="left"/>
        <w:rPr>
          <w:iCs/>
          <w:sz w:val="20"/>
          <w:szCs w:val="20"/>
        </w:rPr>
      </w:pPr>
      <w:r w:rsidRPr="005657A7">
        <w:rPr>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rsidR="005657A7" w:rsidRPr="005657A7" w:rsidRDefault="005657A7" w:rsidP="005657A7">
      <w:pPr>
        <w:numPr>
          <w:ilvl w:val="1"/>
          <w:numId w:val="15"/>
        </w:numPr>
        <w:autoSpaceDE/>
        <w:autoSpaceDN/>
        <w:adjustRightInd/>
        <w:spacing w:after="0"/>
        <w:ind w:leftChars="457" w:left="1425"/>
        <w:jc w:val="left"/>
        <w:rPr>
          <w:iCs/>
          <w:sz w:val="20"/>
          <w:szCs w:val="20"/>
        </w:rPr>
      </w:pPr>
      <w:r w:rsidRPr="005657A7">
        <w:rPr>
          <w:iCs/>
          <w:sz w:val="20"/>
          <w:szCs w:val="20"/>
          <w:lang w:eastAsia="zh-CN"/>
        </w:rPr>
        <w:t>FFS #2: whether/how to support Option 3 overriding Option 1 configuration for corresponding transmission for multiple TBs scheduled by single DCI</w:t>
      </w:r>
    </w:p>
    <w:p w:rsidR="005657A7" w:rsidRPr="005657A7" w:rsidRDefault="005657A7" w:rsidP="005657A7">
      <w:pPr>
        <w:numPr>
          <w:ilvl w:val="1"/>
          <w:numId w:val="15"/>
        </w:numPr>
        <w:autoSpaceDE/>
        <w:autoSpaceDN/>
        <w:adjustRightInd/>
        <w:spacing w:after="0"/>
        <w:ind w:leftChars="457" w:left="1425"/>
        <w:jc w:val="left"/>
        <w:rPr>
          <w:iCs/>
          <w:sz w:val="20"/>
          <w:szCs w:val="20"/>
        </w:rPr>
      </w:pPr>
      <w:r w:rsidRPr="005657A7">
        <w:rPr>
          <w:sz w:val="20"/>
          <w:szCs w:val="20"/>
        </w:rPr>
        <w:t>FFS#3</w:t>
      </w:r>
      <w:r w:rsidRPr="005657A7">
        <w:rPr>
          <w:sz w:val="20"/>
          <w:szCs w:val="20"/>
        </w:rPr>
        <w:t>：</w:t>
      </w:r>
      <w:r w:rsidRPr="005657A7">
        <w:rPr>
          <w:sz w:val="20"/>
          <w:szCs w:val="20"/>
        </w:rPr>
        <w:t xml:space="preserve">Option 3 DCI-based overridden </w:t>
      </w:r>
      <w:proofErr w:type="gramStart"/>
      <w:r w:rsidRPr="005657A7">
        <w:rPr>
          <w:sz w:val="20"/>
          <w:szCs w:val="20"/>
        </w:rPr>
        <w:t>mechanism</w:t>
      </w:r>
      <w:proofErr w:type="gramEnd"/>
      <w:r w:rsidRPr="005657A7">
        <w:rPr>
          <w:sz w:val="20"/>
          <w:szCs w:val="20"/>
        </w:rPr>
        <w:t xml:space="preserve">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rsidR="005657A7" w:rsidRPr="005657A7" w:rsidRDefault="005657A7" w:rsidP="005657A7">
      <w:pPr>
        <w:ind w:leftChars="100" w:left="220"/>
        <w:rPr>
          <w:sz w:val="20"/>
          <w:szCs w:val="20"/>
        </w:rPr>
      </w:pPr>
      <w:r w:rsidRPr="005657A7">
        <w:rPr>
          <w:sz w:val="20"/>
          <w:szCs w:val="20"/>
        </w:rPr>
        <w:t>RAN1 strives to have a common design (in terms of DCI design, PDCCH monitoring, etc.) for “Option 3” and “Option 3 + Option 1”.</w:t>
      </w:r>
    </w:p>
    <w:p w:rsidR="005657A7" w:rsidRPr="005657A7" w:rsidRDefault="005657A7" w:rsidP="005657A7">
      <w:pPr>
        <w:ind w:leftChars="100" w:left="220"/>
        <w:rPr>
          <w:iCs/>
          <w:sz w:val="20"/>
          <w:szCs w:val="20"/>
          <w:lang w:eastAsia="zh-CN"/>
        </w:rPr>
      </w:pPr>
      <w:r w:rsidRPr="005657A7">
        <w:rPr>
          <w:iCs/>
          <w:sz w:val="20"/>
          <w:szCs w:val="20"/>
          <w:lang w:eastAsia="zh-CN"/>
        </w:rPr>
        <w:t xml:space="preserve">For </w:t>
      </w:r>
      <w:proofErr w:type="spellStart"/>
      <w:r w:rsidRPr="005657A7">
        <w:rPr>
          <w:iCs/>
          <w:sz w:val="20"/>
          <w:szCs w:val="20"/>
          <w:lang w:eastAsia="zh-CN"/>
        </w:rPr>
        <w:t>eMTC</w:t>
      </w:r>
      <w:proofErr w:type="spellEnd"/>
      <w:r w:rsidRPr="005657A7">
        <w:rPr>
          <w:iCs/>
          <w:sz w:val="20"/>
          <w:szCs w:val="20"/>
          <w:lang w:eastAsia="zh-CN"/>
        </w:rPr>
        <w:t xml:space="preserve"> NTN, to configure/indicate enabling/disabling of </w:t>
      </w:r>
      <w:r w:rsidRPr="005657A7">
        <w:rPr>
          <w:iCs/>
          <w:sz w:val="20"/>
          <w:szCs w:val="20"/>
        </w:rPr>
        <w:t xml:space="preserve">HARQ feedback </w:t>
      </w:r>
      <w:r w:rsidRPr="005657A7">
        <w:rPr>
          <w:iCs/>
          <w:sz w:val="20"/>
          <w:szCs w:val="20"/>
          <w:lang w:eastAsia="zh-CN"/>
        </w:rPr>
        <w:t>for downlink transmission, take Option 1 for CE Mode A.</w:t>
      </w:r>
      <w:bookmarkEnd w:id="3"/>
    </w:p>
    <w:p w:rsidR="005657A7" w:rsidRPr="005657A7" w:rsidRDefault="005657A7" w:rsidP="005657A7">
      <w:pPr>
        <w:rPr>
          <w:sz w:val="20"/>
          <w:szCs w:val="20"/>
          <w:lang w:eastAsia="x-none"/>
        </w:rPr>
      </w:pPr>
    </w:p>
    <w:p w:rsidR="005657A7" w:rsidRPr="005657A7" w:rsidRDefault="005657A7" w:rsidP="005657A7">
      <w:pPr>
        <w:rPr>
          <w:sz w:val="20"/>
          <w:szCs w:val="20"/>
          <w:lang w:eastAsia="x-none"/>
        </w:rPr>
      </w:pPr>
      <w:r w:rsidRPr="005657A7">
        <w:rPr>
          <w:sz w:val="20"/>
          <w:szCs w:val="20"/>
          <w:highlight w:val="green"/>
          <w:lang w:eastAsia="x-none"/>
        </w:rPr>
        <w:t>Agreement</w:t>
      </w:r>
    </w:p>
    <w:p w:rsidR="005657A7" w:rsidRPr="005657A7" w:rsidRDefault="005657A7" w:rsidP="005657A7">
      <w:pPr>
        <w:rPr>
          <w:sz w:val="20"/>
          <w:szCs w:val="20"/>
        </w:rPr>
      </w:pPr>
      <w:r w:rsidRPr="005657A7">
        <w:rPr>
          <w:sz w:val="20"/>
          <w:szCs w:val="20"/>
        </w:rPr>
        <w:t>For DCI-based overridden/direct indication, down select one of the following based on the criteria DCI overhead, PDCCH monitoring</w:t>
      </w:r>
      <w:r w:rsidRPr="005657A7">
        <w:rPr>
          <w:rFonts w:hint="eastAsia"/>
          <w:sz w:val="20"/>
          <w:szCs w:val="20"/>
          <w:lang w:eastAsia="zh-CN"/>
        </w:rPr>
        <w:t xml:space="preserve"> behavior</w:t>
      </w:r>
      <w:r w:rsidRPr="005657A7">
        <w:rPr>
          <w:sz w:val="20"/>
          <w:szCs w:val="20"/>
        </w:rPr>
        <w:t xml:space="preserve">, impact on scheduling flexibility, UE implementation complexity, </w:t>
      </w:r>
      <w:proofErr w:type="spellStart"/>
      <w:r w:rsidRPr="005657A7">
        <w:rPr>
          <w:sz w:val="20"/>
          <w:szCs w:val="20"/>
        </w:rPr>
        <w:t>etc</w:t>
      </w:r>
      <w:proofErr w:type="spellEnd"/>
    </w:p>
    <w:p w:rsidR="005657A7" w:rsidRPr="005657A7" w:rsidRDefault="005657A7" w:rsidP="005657A7">
      <w:pPr>
        <w:numPr>
          <w:ilvl w:val="0"/>
          <w:numId w:val="29"/>
        </w:numPr>
        <w:autoSpaceDE/>
        <w:autoSpaceDN/>
        <w:adjustRightInd/>
        <w:snapToGrid/>
        <w:spacing w:after="0"/>
        <w:jc w:val="left"/>
        <w:rPr>
          <w:rFonts w:eastAsia="等线"/>
          <w:sz w:val="20"/>
          <w:szCs w:val="20"/>
          <w:lang w:eastAsia="zh-CN"/>
        </w:rPr>
      </w:pPr>
      <w:r w:rsidRPr="005657A7">
        <w:rPr>
          <w:rFonts w:eastAsia="等线"/>
          <w:sz w:val="20"/>
          <w:szCs w:val="20"/>
          <w:lang w:eastAsia="zh-CN"/>
        </w:rPr>
        <w:t>Option 1: Indication by adding one field in DCI</w:t>
      </w:r>
    </w:p>
    <w:p w:rsidR="005657A7" w:rsidRPr="005657A7" w:rsidRDefault="005657A7" w:rsidP="005657A7">
      <w:pPr>
        <w:numPr>
          <w:ilvl w:val="0"/>
          <w:numId w:val="29"/>
        </w:numPr>
        <w:autoSpaceDE/>
        <w:autoSpaceDN/>
        <w:adjustRightInd/>
        <w:snapToGrid/>
        <w:spacing w:after="0"/>
        <w:jc w:val="left"/>
        <w:rPr>
          <w:rFonts w:eastAsia="等线"/>
          <w:sz w:val="20"/>
          <w:szCs w:val="20"/>
          <w:lang w:eastAsia="zh-CN"/>
        </w:rPr>
      </w:pPr>
      <w:r w:rsidRPr="005657A7">
        <w:rPr>
          <w:rFonts w:eastAsia="等线"/>
          <w:sz w:val="20"/>
          <w:szCs w:val="20"/>
          <w:lang w:eastAsia="zh-CN"/>
        </w:rPr>
        <w:t>Option 2: Indication by reusing/reinterpreting existing field in DCI</w:t>
      </w:r>
    </w:p>
    <w:p w:rsidR="001A4EE3" w:rsidRPr="005657A7" w:rsidRDefault="001A4EE3"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further analyze remaining technical issues of </w:t>
      </w:r>
      <w:r w:rsidRPr="005657A7">
        <w:rPr>
          <w:noProof/>
          <w:sz w:val="20"/>
          <w:szCs w:val="20"/>
          <w:lang w:val="en-GB" w:eastAsia="zh-CN"/>
        </w:rPr>
        <w:t>NB-IoT</w:t>
      </w:r>
      <w:r w:rsidRPr="005657A7">
        <w:rPr>
          <w:rFonts w:hint="eastAsia"/>
          <w:noProof/>
          <w:sz w:val="20"/>
          <w:szCs w:val="20"/>
          <w:lang w:val="en-GB" w:eastAsia="zh-CN"/>
        </w:rPr>
        <w:t>/</w:t>
      </w:r>
      <w:r w:rsidRPr="005657A7">
        <w:rPr>
          <w:noProof/>
          <w:sz w:val="20"/>
          <w:szCs w:val="20"/>
          <w:lang w:val="en-GB" w:eastAsia="zh-CN"/>
        </w:rPr>
        <w:t>eMTC</w:t>
      </w:r>
      <w:r w:rsidRPr="005657A7">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422B54" w:rsidRDefault="00422B54" w:rsidP="00422B54">
      <w:pPr>
        <w:rPr>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Pr="00896651">
        <w:rPr>
          <w:rFonts w:hint="eastAsia"/>
          <w:sz w:val="20"/>
          <w:szCs w:val="20"/>
          <w:lang w:eastAsia="zh-CN"/>
        </w:rPr>
        <w:t xml:space="preserve">the </w:t>
      </w:r>
      <w:r w:rsidRPr="00896651">
        <w:rPr>
          <w:rFonts w:hint="eastAsia"/>
          <w:sz w:val="20"/>
          <w:szCs w:val="20"/>
        </w:rPr>
        <w:t xml:space="preserve">reuse </w:t>
      </w:r>
      <w:r w:rsidRPr="00896651">
        <w:rPr>
          <w:rFonts w:hint="eastAsia"/>
          <w:sz w:val="20"/>
          <w:szCs w:val="20"/>
          <w:lang w:eastAsia="zh-CN"/>
        </w:rPr>
        <w:t>of</w:t>
      </w:r>
      <w:r w:rsidRPr="00896651">
        <w:rPr>
          <w:rFonts w:hint="eastAsia"/>
          <w:sz w:val="20"/>
          <w:szCs w:val="20"/>
        </w:rPr>
        <w:t xml:space="preserve"> HARQ feedback </w:t>
      </w:r>
      <w:r w:rsidRPr="00896651">
        <w:rPr>
          <w:sz w:val="20"/>
          <w:szCs w:val="20"/>
        </w:rPr>
        <w:t>enabling/</w:t>
      </w:r>
      <w:r w:rsidRPr="00896651">
        <w:rPr>
          <w:rFonts w:hint="eastAsia"/>
          <w:sz w:val="20"/>
          <w:szCs w:val="20"/>
        </w:rPr>
        <w:t>disabling</w:t>
      </w:r>
      <w:r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Pr="00896651">
        <w:rPr>
          <w:rFonts w:hint="eastAsia"/>
          <w:sz w:val="20"/>
          <w:szCs w:val="20"/>
        </w:rPr>
        <w:t xml:space="preserve"> in </w:t>
      </w:r>
      <w:proofErr w:type="spellStart"/>
      <w:r w:rsidRPr="00896651">
        <w:rPr>
          <w:rFonts w:hint="eastAsia"/>
          <w:sz w:val="20"/>
          <w:szCs w:val="20"/>
        </w:rPr>
        <w:t>IoT</w:t>
      </w:r>
      <w:proofErr w:type="spellEnd"/>
      <w:r w:rsidRPr="00896651">
        <w:rPr>
          <w:rFonts w:hint="eastAsia"/>
          <w:sz w:val="20"/>
          <w:szCs w:val="20"/>
        </w:rPr>
        <w:t xml:space="preserve"> NTN.</w:t>
      </w:r>
      <w:r w:rsidRPr="00896651">
        <w:rPr>
          <w:rFonts w:hint="eastAsia"/>
          <w:sz w:val="20"/>
          <w:szCs w:val="20"/>
          <w:lang w:eastAsia="zh-CN"/>
        </w:rPr>
        <w:t xml:space="preserve"> </w:t>
      </w:r>
      <w:r w:rsidRPr="00896651">
        <w:rPr>
          <w:sz w:val="20"/>
          <w:szCs w:val="20"/>
          <w:lang w:eastAsia="zh-CN"/>
        </w:rPr>
        <w:t>I</w:t>
      </w:r>
      <w:r w:rsidRPr="00896651">
        <w:rPr>
          <w:rFonts w:hint="eastAsia"/>
          <w:sz w:val="20"/>
          <w:szCs w:val="20"/>
          <w:lang w:eastAsia="zh-CN"/>
        </w:rPr>
        <w:t>n addition, the other options have been proposed at the last meeting.</w:t>
      </w:r>
    </w:p>
    <w:p w:rsidR="00422B54" w:rsidRDefault="00422B54" w:rsidP="00422B54">
      <w:pPr>
        <w:rPr>
          <w:kern w:val="2"/>
          <w:sz w:val="20"/>
          <w:szCs w:val="20"/>
          <w:lang w:eastAsia="zh-CN"/>
        </w:rPr>
      </w:pPr>
      <w:r>
        <w:rPr>
          <w:rFonts w:hint="eastAsia"/>
          <w:sz w:val="20"/>
          <w:szCs w:val="20"/>
          <w:lang w:eastAsia="zh-CN"/>
        </w:rPr>
        <w:t>I</w:t>
      </w:r>
      <w:r w:rsidRPr="00896651">
        <w:rPr>
          <w:rFonts w:hint="eastAsia"/>
          <w:sz w:val="20"/>
          <w:szCs w:val="20"/>
        </w:rPr>
        <w:t>t has been agreed</w:t>
      </w:r>
      <w:r>
        <w:rPr>
          <w:rFonts w:hint="eastAsia"/>
          <w:sz w:val="20"/>
          <w:szCs w:val="20"/>
          <w:lang w:eastAsia="zh-CN"/>
        </w:rPr>
        <w:t xml:space="preserve"> that</w:t>
      </w:r>
      <w:r w:rsidRPr="00D82456">
        <w:rPr>
          <w:rFonts w:hint="eastAsia"/>
          <w:sz w:val="20"/>
          <w:szCs w:val="20"/>
          <w:lang w:eastAsia="zh-CN"/>
        </w:rPr>
        <w:t xml:space="preserve"> </w:t>
      </w:r>
      <w:r>
        <w:rPr>
          <w:rFonts w:hint="eastAsia"/>
          <w:sz w:val="20"/>
          <w:szCs w:val="20"/>
          <w:lang w:eastAsia="zh-CN"/>
        </w:rPr>
        <w:t>f</w:t>
      </w:r>
      <w:r w:rsidRPr="00D70340">
        <w:rPr>
          <w:kern w:val="2"/>
          <w:sz w:val="20"/>
          <w:szCs w:val="20"/>
          <w:lang w:eastAsia="zh-CN"/>
        </w:rPr>
        <w:t>or NB-</w:t>
      </w:r>
      <w:proofErr w:type="spellStart"/>
      <w:r w:rsidRPr="00D70340">
        <w:rPr>
          <w:kern w:val="2"/>
          <w:sz w:val="20"/>
          <w:szCs w:val="20"/>
          <w:lang w:eastAsia="zh-CN"/>
        </w:rPr>
        <w:t>IoT</w:t>
      </w:r>
      <w:proofErr w:type="spellEnd"/>
      <w:r w:rsidRPr="00D70340">
        <w:rPr>
          <w:kern w:val="2"/>
          <w:sz w:val="20"/>
          <w:szCs w:val="20"/>
          <w:lang w:eastAsia="zh-CN"/>
        </w:rPr>
        <w:t xml:space="preserve"> NTN and </w:t>
      </w:r>
      <w:proofErr w:type="spellStart"/>
      <w:r w:rsidRPr="00D70340">
        <w:rPr>
          <w:kern w:val="2"/>
          <w:sz w:val="20"/>
          <w:szCs w:val="20"/>
          <w:lang w:eastAsia="zh-CN"/>
        </w:rPr>
        <w:t>eMTC</w:t>
      </w:r>
      <w:proofErr w:type="spellEnd"/>
      <w:r w:rsidRPr="00D70340">
        <w:rPr>
          <w:kern w:val="2"/>
          <w:sz w:val="20"/>
          <w:szCs w:val="20"/>
          <w:lang w:eastAsia="zh-CN"/>
        </w:rPr>
        <w:t xml:space="preserve"> NTN for CE Mode B</w:t>
      </w:r>
      <w:r>
        <w:rPr>
          <w:rFonts w:hint="eastAsia"/>
          <w:kern w:val="2"/>
          <w:sz w:val="20"/>
          <w:szCs w:val="20"/>
          <w:lang w:eastAsia="zh-CN"/>
        </w:rPr>
        <w:t>,</w:t>
      </w:r>
      <w:r>
        <w:rPr>
          <w:rFonts w:hint="eastAsia"/>
          <w:sz w:val="20"/>
          <w:szCs w:val="20"/>
          <w:lang w:eastAsia="zh-CN"/>
        </w:rPr>
        <w:t xml:space="preserve"> </w:t>
      </w:r>
      <w:r w:rsidRPr="00D70340">
        <w:rPr>
          <w:kern w:val="2"/>
          <w:sz w:val="20"/>
          <w:szCs w:val="20"/>
          <w:lang w:eastAsia="zh-CN"/>
        </w:rPr>
        <w:t xml:space="preserve">Option 3 </w:t>
      </w:r>
      <w:r>
        <w:rPr>
          <w:rFonts w:hint="eastAsia"/>
          <w:kern w:val="2"/>
          <w:sz w:val="20"/>
          <w:szCs w:val="20"/>
          <w:lang w:eastAsia="zh-CN"/>
        </w:rPr>
        <w:t xml:space="preserve">can </w:t>
      </w:r>
      <w:r w:rsidRPr="00D70340">
        <w:rPr>
          <w:kern w:val="2"/>
          <w:sz w:val="20"/>
          <w:szCs w:val="20"/>
          <w:lang w:eastAsia="zh-CN"/>
        </w:rPr>
        <w:t>overrid</w:t>
      </w:r>
      <w:r>
        <w:rPr>
          <w:rFonts w:hint="eastAsia"/>
          <w:kern w:val="2"/>
          <w:sz w:val="20"/>
          <w:szCs w:val="20"/>
          <w:lang w:eastAsia="zh-CN"/>
        </w:rPr>
        <w:t>e the</w:t>
      </w:r>
      <w:r w:rsidRPr="00D70340">
        <w:rPr>
          <w:kern w:val="2"/>
          <w:sz w:val="20"/>
          <w:szCs w:val="20"/>
          <w:lang w:eastAsia="zh-CN"/>
        </w:rPr>
        <w:t xml:space="preserve"> default </w:t>
      </w:r>
      <w:r>
        <w:rPr>
          <w:rFonts w:hint="eastAsia"/>
          <w:kern w:val="2"/>
          <w:sz w:val="20"/>
          <w:szCs w:val="20"/>
          <w:lang w:eastAsia="zh-CN"/>
        </w:rPr>
        <w:t xml:space="preserve">RRC </w:t>
      </w:r>
      <w:r w:rsidRPr="00D70340">
        <w:rPr>
          <w:kern w:val="2"/>
          <w:sz w:val="20"/>
          <w:szCs w:val="20"/>
          <w:lang w:eastAsia="zh-CN"/>
        </w:rPr>
        <w:t>configuration</w:t>
      </w:r>
      <w:r>
        <w:rPr>
          <w:rFonts w:hint="eastAsia"/>
          <w:kern w:val="2"/>
          <w:sz w:val="20"/>
          <w:szCs w:val="20"/>
          <w:lang w:eastAsia="zh-CN"/>
        </w:rPr>
        <w:t xml:space="preserve">. </w:t>
      </w:r>
      <w:r w:rsidR="00690D5C" w:rsidRPr="00690D5C">
        <w:rPr>
          <w:kern w:val="2"/>
          <w:sz w:val="20"/>
          <w:szCs w:val="20"/>
          <w:lang w:eastAsia="zh-CN"/>
        </w:rPr>
        <w:t>Although the scenario of dynamically switching from 'disable' to 'enable' is clear,</w:t>
      </w:r>
      <w:r w:rsidR="00577E38">
        <w:rPr>
          <w:rFonts w:hint="eastAsia"/>
          <w:kern w:val="2"/>
          <w:sz w:val="20"/>
          <w:szCs w:val="20"/>
          <w:lang w:eastAsia="zh-CN"/>
        </w:rPr>
        <w:t xml:space="preserve"> and it can provide</w:t>
      </w:r>
      <w:r w:rsidR="00690D5C" w:rsidRPr="00690D5C">
        <w:rPr>
          <w:kern w:val="2"/>
          <w:sz w:val="20"/>
          <w:szCs w:val="20"/>
          <w:lang w:eastAsia="zh-CN"/>
        </w:rPr>
        <w:t xml:space="preserve"> </w:t>
      </w:r>
      <w:r w:rsidR="00577E38">
        <w:rPr>
          <w:rFonts w:hint="eastAsia"/>
          <w:kern w:val="2"/>
          <w:sz w:val="20"/>
          <w:szCs w:val="20"/>
          <w:lang w:eastAsia="zh-CN"/>
        </w:rPr>
        <w:t>more</w:t>
      </w:r>
      <w:r w:rsidR="00577E38" w:rsidRPr="00690D5C">
        <w:rPr>
          <w:kern w:val="2"/>
          <w:sz w:val="20"/>
          <w:szCs w:val="20"/>
          <w:lang w:eastAsia="zh-CN"/>
        </w:rPr>
        <w:t xml:space="preserve"> flexibility </w:t>
      </w:r>
      <w:r w:rsidR="00577E38">
        <w:rPr>
          <w:rFonts w:hint="eastAsia"/>
          <w:kern w:val="2"/>
          <w:sz w:val="20"/>
          <w:szCs w:val="20"/>
          <w:lang w:eastAsia="zh-CN"/>
        </w:rPr>
        <w:t xml:space="preserve">by </w:t>
      </w:r>
      <w:r w:rsidR="00577E38" w:rsidRPr="00690D5C">
        <w:rPr>
          <w:kern w:val="2"/>
          <w:sz w:val="20"/>
          <w:szCs w:val="20"/>
          <w:lang w:eastAsia="zh-CN"/>
        </w:rPr>
        <w:t>dynamically switching from '</w:t>
      </w:r>
      <w:r w:rsidR="00577E38">
        <w:rPr>
          <w:rFonts w:hint="eastAsia"/>
          <w:kern w:val="2"/>
          <w:sz w:val="20"/>
          <w:szCs w:val="20"/>
          <w:lang w:eastAsia="zh-CN"/>
        </w:rPr>
        <w:t>en</w:t>
      </w:r>
      <w:r w:rsidR="00577E38" w:rsidRPr="00690D5C">
        <w:rPr>
          <w:kern w:val="2"/>
          <w:sz w:val="20"/>
          <w:szCs w:val="20"/>
          <w:lang w:eastAsia="zh-CN"/>
        </w:rPr>
        <w:t>able' to '</w:t>
      </w:r>
      <w:r w:rsidR="00577E38">
        <w:rPr>
          <w:rFonts w:hint="eastAsia"/>
          <w:kern w:val="2"/>
          <w:sz w:val="20"/>
          <w:szCs w:val="20"/>
          <w:lang w:eastAsia="zh-CN"/>
        </w:rPr>
        <w:t>dis</w:t>
      </w:r>
      <w:r w:rsidR="00577E38" w:rsidRPr="00690D5C">
        <w:rPr>
          <w:kern w:val="2"/>
          <w:sz w:val="20"/>
          <w:szCs w:val="20"/>
          <w:lang w:eastAsia="zh-CN"/>
        </w:rPr>
        <w:t>able'</w:t>
      </w:r>
      <w:r w:rsidR="00577E38">
        <w:rPr>
          <w:rFonts w:hint="eastAsia"/>
          <w:kern w:val="2"/>
          <w:sz w:val="20"/>
          <w:szCs w:val="20"/>
          <w:lang w:eastAsia="zh-CN"/>
        </w:rPr>
        <w:t xml:space="preserve"> on the </w:t>
      </w:r>
      <w:proofErr w:type="spellStart"/>
      <w:r w:rsidR="00577E38">
        <w:rPr>
          <w:rFonts w:hint="eastAsia"/>
          <w:kern w:val="2"/>
          <w:sz w:val="20"/>
          <w:szCs w:val="20"/>
          <w:lang w:eastAsia="zh-CN"/>
        </w:rPr>
        <w:t>eNB</w:t>
      </w:r>
      <w:proofErr w:type="spellEnd"/>
      <w:r w:rsidR="00577E38">
        <w:rPr>
          <w:rFonts w:hint="eastAsia"/>
          <w:kern w:val="2"/>
          <w:sz w:val="20"/>
          <w:szCs w:val="20"/>
          <w:lang w:eastAsia="zh-CN"/>
        </w:rPr>
        <w:t xml:space="preserve"> side. </w:t>
      </w:r>
      <w:r w:rsidRPr="00D70340">
        <w:rPr>
          <w:kern w:val="2"/>
          <w:sz w:val="20"/>
          <w:szCs w:val="20"/>
          <w:lang w:eastAsia="zh-CN"/>
        </w:rPr>
        <w:t>DCI-based overridden mechanism is applied to both semi-statically HARQ enabled and disabled processes</w:t>
      </w:r>
      <w:r>
        <w:rPr>
          <w:rFonts w:hint="eastAsia"/>
          <w:kern w:val="2"/>
          <w:sz w:val="20"/>
          <w:szCs w:val="20"/>
          <w:lang w:eastAsia="zh-CN"/>
        </w:rPr>
        <w:t xml:space="preserve"> since </w:t>
      </w:r>
      <w:r w:rsidRPr="00D70340">
        <w:rPr>
          <w:kern w:val="2"/>
          <w:sz w:val="20"/>
          <w:szCs w:val="20"/>
          <w:lang w:eastAsia="zh-CN"/>
        </w:rPr>
        <w:t xml:space="preserve">the DCI </w:t>
      </w:r>
      <w:r>
        <w:rPr>
          <w:rFonts w:hint="eastAsia"/>
          <w:kern w:val="2"/>
          <w:sz w:val="20"/>
          <w:szCs w:val="20"/>
          <w:lang w:eastAsia="zh-CN"/>
        </w:rPr>
        <w:t xml:space="preserve">can </w:t>
      </w:r>
      <w:r>
        <w:rPr>
          <w:kern w:val="2"/>
          <w:sz w:val="20"/>
          <w:szCs w:val="20"/>
          <w:lang w:eastAsia="zh-CN"/>
        </w:rPr>
        <w:t>directly indicate</w:t>
      </w:r>
      <w:r w:rsidRPr="00D70340">
        <w:rPr>
          <w:kern w:val="2"/>
          <w:sz w:val="20"/>
          <w:szCs w:val="20"/>
          <w:lang w:eastAsia="zh-CN"/>
        </w:rPr>
        <w:t xml:space="preserve"> HARQ enable/disable</w:t>
      </w:r>
      <w:r>
        <w:rPr>
          <w:rFonts w:hint="eastAsia"/>
          <w:kern w:val="2"/>
          <w:sz w:val="20"/>
          <w:szCs w:val="20"/>
          <w:lang w:eastAsia="zh-CN"/>
        </w:rPr>
        <w:t>.</w:t>
      </w:r>
    </w:p>
    <w:p w:rsidR="00422B54" w:rsidRDefault="00422B54" w:rsidP="00422B54">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DCI-based overridden mechanism </w:t>
      </w:r>
      <w:r w:rsidR="005F5F3D">
        <w:rPr>
          <w:rFonts w:hint="eastAsia"/>
          <w:b/>
          <w:noProof/>
          <w:sz w:val="20"/>
          <w:szCs w:val="20"/>
          <w:lang w:eastAsia="zh-CN"/>
        </w:rPr>
        <w:t>can be</w:t>
      </w:r>
      <w:r w:rsidRPr="006A47FE">
        <w:rPr>
          <w:b/>
          <w:noProof/>
          <w:sz w:val="20"/>
          <w:szCs w:val="20"/>
          <w:lang w:eastAsia="zh-CN"/>
        </w:rPr>
        <w:t xml:space="preserve"> applied to both semi-statically HARQ enabled and disabled processes</w:t>
      </w:r>
      <w:r w:rsidRPr="006A47FE">
        <w:rPr>
          <w:rFonts w:hint="eastAsia"/>
          <w:b/>
          <w:noProof/>
          <w:sz w:val="20"/>
          <w:szCs w:val="20"/>
          <w:lang w:eastAsia="zh-CN"/>
        </w:rPr>
        <w:t>.</w:t>
      </w:r>
    </w:p>
    <w:p w:rsidR="001E3DB2" w:rsidRPr="006935D8" w:rsidRDefault="001E3DB2" w:rsidP="004C5531">
      <w:pPr>
        <w:autoSpaceDE/>
        <w:autoSpaceDN/>
        <w:adjustRightInd/>
        <w:snapToGrid/>
        <w:spacing w:after="0"/>
        <w:rPr>
          <w:rFonts w:eastAsia="等线"/>
          <w:sz w:val="20"/>
          <w:szCs w:val="20"/>
          <w:lang w:eastAsia="zh-CN"/>
        </w:rPr>
      </w:pPr>
    </w:p>
    <w:tbl>
      <w:tblPr>
        <w:tblStyle w:val="a9"/>
        <w:tblW w:w="0" w:type="auto"/>
        <w:tblLook w:val="04A0" w:firstRow="1" w:lastRow="0" w:firstColumn="1" w:lastColumn="0" w:noHBand="0" w:noVBand="1"/>
      </w:tblPr>
      <w:tblGrid>
        <w:gridCol w:w="9533"/>
      </w:tblGrid>
      <w:tr w:rsidR="001E3DB2" w:rsidTr="001E3DB2">
        <w:tc>
          <w:tcPr>
            <w:tcW w:w="9533" w:type="dxa"/>
          </w:tcPr>
          <w:p w:rsidR="001E3DB2" w:rsidRPr="005657A7" w:rsidRDefault="001E3DB2" w:rsidP="001E3DB2">
            <w:pPr>
              <w:rPr>
                <w:sz w:val="20"/>
                <w:szCs w:val="20"/>
              </w:rPr>
            </w:pPr>
            <w:r w:rsidRPr="005657A7">
              <w:rPr>
                <w:sz w:val="20"/>
                <w:szCs w:val="20"/>
              </w:rPr>
              <w:t>For DCI-based overridden/direct indication, down select one of the following based on the criteria DCI overhead, PDCCH monitoring</w:t>
            </w:r>
            <w:r w:rsidRPr="005657A7">
              <w:rPr>
                <w:rFonts w:hint="eastAsia"/>
                <w:sz w:val="20"/>
                <w:szCs w:val="20"/>
                <w:lang w:eastAsia="zh-CN"/>
              </w:rPr>
              <w:t xml:space="preserve"> behavior</w:t>
            </w:r>
            <w:r w:rsidRPr="005657A7">
              <w:rPr>
                <w:sz w:val="20"/>
                <w:szCs w:val="20"/>
              </w:rPr>
              <w:t xml:space="preserve">, impact on scheduling flexibility, UE implementation complexity, </w:t>
            </w:r>
            <w:proofErr w:type="spellStart"/>
            <w:r w:rsidRPr="005657A7">
              <w:rPr>
                <w:sz w:val="20"/>
                <w:szCs w:val="20"/>
              </w:rPr>
              <w:t>etc</w:t>
            </w:r>
            <w:proofErr w:type="spellEnd"/>
          </w:p>
          <w:p w:rsidR="001E3DB2" w:rsidRPr="005657A7" w:rsidRDefault="001E3DB2" w:rsidP="001E3DB2">
            <w:pPr>
              <w:numPr>
                <w:ilvl w:val="0"/>
                <w:numId w:val="29"/>
              </w:numPr>
              <w:autoSpaceDE/>
              <w:autoSpaceDN/>
              <w:adjustRightInd/>
              <w:snapToGrid/>
              <w:spacing w:after="0"/>
              <w:rPr>
                <w:rFonts w:eastAsia="等线"/>
                <w:sz w:val="20"/>
                <w:szCs w:val="20"/>
                <w:lang w:eastAsia="zh-CN"/>
              </w:rPr>
            </w:pPr>
            <w:r w:rsidRPr="005657A7">
              <w:rPr>
                <w:rFonts w:eastAsia="等线"/>
                <w:sz w:val="20"/>
                <w:szCs w:val="20"/>
                <w:lang w:eastAsia="zh-CN"/>
              </w:rPr>
              <w:t>Option 1: Indication by adding one field in DCI</w:t>
            </w:r>
          </w:p>
          <w:p w:rsidR="001E3DB2" w:rsidRDefault="001E3DB2" w:rsidP="004C5531">
            <w:pPr>
              <w:numPr>
                <w:ilvl w:val="0"/>
                <w:numId w:val="29"/>
              </w:numPr>
              <w:autoSpaceDE/>
              <w:autoSpaceDN/>
              <w:adjustRightInd/>
              <w:snapToGrid/>
              <w:spacing w:after="0"/>
              <w:rPr>
                <w:kern w:val="2"/>
                <w:sz w:val="20"/>
                <w:szCs w:val="20"/>
                <w:lang w:eastAsia="zh-CN"/>
              </w:rPr>
            </w:pPr>
            <w:r w:rsidRPr="005657A7">
              <w:rPr>
                <w:rFonts w:eastAsia="等线"/>
                <w:sz w:val="20"/>
                <w:szCs w:val="20"/>
                <w:lang w:eastAsia="zh-CN"/>
              </w:rPr>
              <w:t>Option 2: Indication by reusing/reinterpreting existing field in DCI</w:t>
            </w:r>
          </w:p>
        </w:tc>
      </w:tr>
    </w:tbl>
    <w:p w:rsidR="001E3DB2" w:rsidRPr="001E3DB2" w:rsidRDefault="001E3DB2" w:rsidP="009309D6">
      <w:pPr>
        <w:rPr>
          <w:kern w:val="2"/>
          <w:sz w:val="20"/>
          <w:szCs w:val="20"/>
          <w:lang w:eastAsia="zh-CN"/>
        </w:rPr>
      </w:pPr>
    </w:p>
    <w:p w:rsidR="001E3DB2" w:rsidRDefault="001E3DB2">
      <w:pPr>
        <w:rPr>
          <w:kern w:val="2"/>
          <w:sz w:val="20"/>
          <w:szCs w:val="20"/>
          <w:lang w:eastAsia="zh-CN"/>
        </w:rPr>
      </w:pPr>
      <w:r w:rsidRPr="005657A7">
        <w:rPr>
          <w:sz w:val="20"/>
          <w:szCs w:val="20"/>
        </w:rPr>
        <w:lastRenderedPageBreak/>
        <w:t>For DCI-based overridden/direct indication</w:t>
      </w:r>
      <w:r>
        <w:rPr>
          <w:rFonts w:hint="eastAsia"/>
          <w:kern w:val="2"/>
          <w:sz w:val="20"/>
          <w:szCs w:val="20"/>
          <w:lang w:eastAsia="zh-CN"/>
        </w:rPr>
        <w:t xml:space="preserve">, above two options were proposed in the last meeting. </w:t>
      </w:r>
      <w:r w:rsidRPr="002B309F">
        <w:rPr>
          <w:kern w:val="2"/>
          <w:sz w:val="20"/>
          <w:szCs w:val="20"/>
          <w:lang w:eastAsia="zh-CN"/>
        </w:rPr>
        <w:t xml:space="preserve">Compared </w:t>
      </w:r>
      <w:r>
        <w:rPr>
          <w:rFonts w:hint="eastAsia"/>
          <w:kern w:val="2"/>
          <w:sz w:val="20"/>
          <w:szCs w:val="20"/>
          <w:lang w:eastAsia="zh-CN"/>
        </w:rPr>
        <w:t xml:space="preserve">with option 2, which would </w:t>
      </w:r>
      <w:r>
        <w:rPr>
          <w:sz w:val="20"/>
          <w:szCs w:val="20"/>
          <w:lang w:eastAsia="zh-CN"/>
        </w:rPr>
        <w:t>reduce the scheduling flexibility</w:t>
      </w:r>
      <w:r>
        <w:rPr>
          <w:rFonts w:hint="eastAsia"/>
          <w:sz w:val="20"/>
          <w:szCs w:val="20"/>
          <w:lang w:eastAsia="zh-CN"/>
        </w:rPr>
        <w:t xml:space="preserve">, </w:t>
      </w:r>
      <w:r>
        <w:rPr>
          <w:rFonts w:hint="eastAsia"/>
          <w:kern w:val="2"/>
          <w:sz w:val="20"/>
          <w:szCs w:val="20"/>
          <w:lang w:eastAsia="zh-CN"/>
        </w:rPr>
        <w:t xml:space="preserve">option 1 is a simple way since </w:t>
      </w:r>
      <w:r w:rsidRPr="005657A7">
        <w:rPr>
          <w:sz w:val="20"/>
          <w:szCs w:val="20"/>
        </w:rPr>
        <w:t>DCI-based overridden</w:t>
      </w:r>
      <w:r>
        <w:rPr>
          <w:rFonts w:hint="eastAsia"/>
          <w:sz w:val="20"/>
          <w:szCs w:val="20"/>
          <w:lang w:eastAsia="zh-CN"/>
        </w:rPr>
        <w:t xml:space="preserve"> and direct indication could have a consistent design. </w:t>
      </w:r>
      <w:r w:rsidRPr="002B309F">
        <w:rPr>
          <w:kern w:val="2"/>
          <w:sz w:val="20"/>
          <w:szCs w:val="20"/>
          <w:lang w:eastAsia="zh-CN"/>
        </w:rPr>
        <w:t>Therefore, it is better to add a field in DCI to indicate</w:t>
      </w:r>
      <w:r>
        <w:rPr>
          <w:rFonts w:eastAsia="等线" w:hint="eastAsia"/>
          <w:sz w:val="20"/>
          <w:szCs w:val="20"/>
          <w:lang w:eastAsia="zh-CN"/>
        </w:rPr>
        <w:t xml:space="preserve"> the HARQ disable/enable.</w:t>
      </w:r>
    </w:p>
    <w:p w:rsidR="009648D5" w:rsidRPr="006A47FE" w:rsidRDefault="009648D5" w:rsidP="009648D5">
      <w:pPr>
        <w:rPr>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sidR="00D9724E" w:rsidRPr="00E87D0A">
        <w:rPr>
          <w:b/>
          <w:noProof/>
          <w:sz w:val="20"/>
          <w:szCs w:val="20"/>
          <w:lang w:eastAsia="zh-CN"/>
        </w:rPr>
        <w:t>A</w:t>
      </w:r>
      <w:r w:rsidR="00EF6946" w:rsidRPr="00E87D0A">
        <w:rPr>
          <w:b/>
          <w:noProof/>
          <w:sz w:val="20"/>
          <w:szCs w:val="20"/>
          <w:lang w:eastAsia="zh-CN"/>
        </w:rPr>
        <w:t xml:space="preserve"> new </w:t>
      </w:r>
      <w:r w:rsidR="00512410">
        <w:rPr>
          <w:rFonts w:hint="eastAsia"/>
          <w:b/>
          <w:noProof/>
          <w:sz w:val="20"/>
          <w:szCs w:val="20"/>
          <w:lang w:eastAsia="zh-CN"/>
        </w:rPr>
        <w:t xml:space="preserve">DCI </w:t>
      </w:r>
      <w:r w:rsidR="00EF6946" w:rsidRPr="00E87D0A">
        <w:rPr>
          <w:b/>
          <w:noProof/>
          <w:sz w:val="20"/>
          <w:szCs w:val="20"/>
          <w:lang w:eastAsia="zh-CN"/>
        </w:rPr>
        <w:t>fie</w:t>
      </w:r>
      <w:r w:rsidR="005427C3">
        <w:rPr>
          <w:rFonts w:hint="eastAsia"/>
          <w:b/>
          <w:noProof/>
          <w:sz w:val="20"/>
          <w:szCs w:val="20"/>
          <w:lang w:eastAsia="zh-CN"/>
        </w:rPr>
        <w:t>l</w:t>
      </w:r>
      <w:r w:rsidR="00EF6946" w:rsidRPr="00E87D0A">
        <w:rPr>
          <w:b/>
          <w:noProof/>
          <w:sz w:val="20"/>
          <w:szCs w:val="20"/>
          <w:lang w:eastAsia="zh-CN"/>
        </w:rPr>
        <w:t xml:space="preserve">d </w:t>
      </w:r>
      <w:r w:rsidR="00512410">
        <w:rPr>
          <w:rFonts w:hint="eastAsia"/>
          <w:b/>
          <w:noProof/>
          <w:sz w:val="20"/>
          <w:szCs w:val="20"/>
          <w:lang w:eastAsia="zh-CN"/>
        </w:rPr>
        <w:t>can be</w:t>
      </w:r>
      <w:r w:rsidR="00EF6946" w:rsidRPr="00E87D0A">
        <w:rPr>
          <w:b/>
          <w:noProof/>
          <w:sz w:val="20"/>
          <w:szCs w:val="20"/>
          <w:lang w:eastAsia="zh-CN"/>
        </w:rPr>
        <w:t xml:space="preserve"> </w:t>
      </w:r>
      <w:r w:rsidR="00D9724E" w:rsidRPr="00E87D0A">
        <w:rPr>
          <w:b/>
          <w:noProof/>
          <w:sz w:val="20"/>
          <w:szCs w:val="20"/>
          <w:lang w:eastAsia="zh-CN"/>
        </w:rPr>
        <w:t>defin</w:t>
      </w:r>
      <w:r w:rsidR="00512410">
        <w:rPr>
          <w:rFonts w:hint="eastAsia"/>
          <w:b/>
          <w:noProof/>
          <w:sz w:val="20"/>
          <w:szCs w:val="20"/>
          <w:lang w:eastAsia="zh-CN"/>
        </w:rPr>
        <w:t>ed</w:t>
      </w:r>
      <w:r w:rsidR="00D9724E" w:rsidRPr="00E87D0A">
        <w:rPr>
          <w:b/>
          <w:noProof/>
          <w:sz w:val="20"/>
          <w:szCs w:val="20"/>
          <w:lang w:eastAsia="zh-CN"/>
        </w:rPr>
        <w:t xml:space="preserve"> </w:t>
      </w:r>
      <w:r w:rsidR="00EF6946" w:rsidRPr="00E87D0A">
        <w:rPr>
          <w:b/>
          <w:noProof/>
          <w:sz w:val="20"/>
          <w:szCs w:val="20"/>
          <w:lang w:eastAsia="zh-CN"/>
        </w:rPr>
        <w:t>for overrid</w:t>
      </w:r>
      <w:r w:rsidR="00D9724E" w:rsidRPr="00E87D0A">
        <w:rPr>
          <w:b/>
          <w:noProof/>
          <w:sz w:val="20"/>
          <w:szCs w:val="20"/>
          <w:lang w:eastAsia="zh-CN"/>
        </w:rPr>
        <w:t>ing</w:t>
      </w:r>
      <w:r w:rsidR="00EF6946" w:rsidRPr="00E87D0A">
        <w:rPr>
          <w:b/>
          <w:noProof/>
          <w:sz w:val="20"/>
          <w:szCs w:val="20"/>
          <w:lang w:eastAsia="zh-CN"/>
        </w:rPr>
        <w:t xml:space="preserve"> the default RRC configuration </w:t>
      </w:r>
      <w:r w:rsidR="00736DFB">
        <w:rPr>
          <w:rFonts w:hint="eastAsia"/>
          <w:b/>
          <w:noProof/>
          <w:sz w:val="20"/>
          <w:szCs w:val="20"/>
          <w:lang w:eastAsia="zh-CN"/>
        </w:rPr>
        <w:t xml:space="preserve">or </w:t>
      </w:r>
      <w:r w:rsidR="00736DFB" w:rsidRPr="004C5531">
        <w:rPr>
          <w:b/>
          <w:noProof/>
          <w:sz w:val="20"/>
          <w:szCs w:val="20"/>
          <w:lang w:eastAsia="zh-CN"/>
        </w:rPr>
        <w:t>direct indication</w:t>
      </w:r>
      <w:r w:rsidRPr="00523B2B">
        <w:rPr>
          <w:rFonts w:hint="eastAsia"/>
          <w:b/>
          <w:noProof/>
          <w:sz w:val="20"/>
          <w:szCs w:val="20"/>
          <w:lang w:eastAsia="zh-CN"/>
        </w:rPr>
        <w:t>.</w:t>
      </w:r>
    </w:p>
    <w:p w:rsidR="00461F8C" w:rsidRDefault="00461F8C" w:rsidP="009309D6">
      <w:pPr>
        <w:rPr>
          <w:kern w:val="2"/>
          <w:sz w:val="20"/>
          <w:szCs w:val="20"/>
          <w:lang w:eastAsia="zh-CN"/>
        </w:rPr>
      </w:pPr>
    </w:p>
    <w:p w:rsidR="009309D6" w:rsidRDefault="009309D6" w:rsidP="009309D6">
      <w:pPr>
        <w:rPr>
          <w:kern w:val="2"/>
          <w:sz w:val="20"/>
          <w:szCs w:val="20"/>
          <w:lang w:eastAsia="zh-CN"/>
        </w:rPr>
      </w:pPr>
      <w:r>
        <w:rPr>
          <w:kern w:val="2"/>
          <w:sz w:val="20"/>
          <w:szCs w:val="20"/>
          <w:lang w:eastAsia="zh-CN"/>
        </w:rPr>
        <w:t>A</w:t>
      </w:r>
      <w:r w:rsidR="009648D5">
        <w:rPr>
          <w:rFonts w:hint="eastAsia"/>
          <w:kern w:val="2"/>
          <w:sz w:val="20"/>
          <w:szCs w:val="20"/>
          <w:lang w:eastAsia="zh-CN"/>
        </w:rPr>
        <w:t>nd how the</w:t>
      </w:r>
      <w:r>
        <w:rPr>
          <w:rFonts w:hint="eastAsia"/>
          <w:kern w:val="2"/>
          <w:sz w:val="20"/>
          <w:szCs w:val="20"/>
          <w:lang w:eastAsia="zh-CN"/>
        </w:rPr>
        <w:t xml:space="preserve"> </w:t>
      </w:r>
      <w:r w:rsidRPr="007C5E3C">
        <w:rPr>
          <w:kern w:val="2"/>
          <w:sz w:val="20"/>
          <w:szCs w:val="20"/>
          <w:lang w:eastAsia="zh-CN"/>
        </w:rPr>
        <w:t xml:space="preserve">new field </w:t>
      </w:r>
      <w:r w:rsidR="009648D5">
        <w:rPr>
          <w:rFonts w:hint="eastAsia"/>
          <w:kern w:val="2"/>
          <w:sz w:val="20"/>
          <w:szCs w:val="20"/>
          <w:lang w:eastAsia="zh-CN"/>
        </w:rPr>
        <w:t>is</w:t>
      </w:r>
      <w:r>
        <w:rPr>
          <w:rFonts w:hint="eastAsia"/>
          <w:kern w:val="2"/>
          <w:sz w:val="20"/>
          <w:szCs w:val="20"/>
          <w:lang w:eastAsia="zh-CN"/>
        </w:rPr>
        <w:t xml:space="preserve"> used, there may be three options as following:</w:t>
      </w:r>
    </w:p>
    <w:p w:rsidR="009309D6"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1: the field indicates the HARQ feedback state directly. </w:t>
      </w:r>
      <w:r>
        <w:rPr>
          <w:sz w:val="20"/>
          <w:szCs w:val="20"/>
          <w:lang w:eastAsia="zh-CN"/>
        </w:rPr>
        <w:t>F</w:t>
      </w:r>
      <w:r>
        <w:rPr>
          <w:rFonts w:hint="eastAsia"/>
          <w:sz w:val="20"/>
          <w:szCs w:val="20"/>
          <w:lang w:eastAsia="zh-CN"/>
        </w:rPr>
        <w:t>or example, if the field is set 1, the HARQ feedback of the corresponding HARQ process is enabled. Otherwise, the HARQ feedback of the corresponding HARQ process is disabled.</w:t>
      </w:r>
    </w:p>
    <w:p w:rsidR="009309D6"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2: the field indicates to reverse the current HARQ feedback state. </w:t>
      </w:r>
      <w:r>
        <w:rPr>
          <w:sz w:val="20"/>
          <w:szCs w:val="20"/>
          <w:lang w:eastAsia="zh-CN"/>
        </w:rPr>
        <w:t>F</w:t>
      </w:r>
      <w:r>
        <w:rPr>
          <w:rFonts w:hint="eastAsia"/>
          <w:sz w:val="20"/>
          <w:szCs w:val="20"/>
          <w:lang w:eastAsia="zh-CN"/>
        </w:rPr>
        <w:t>or example, if the field is set 1, the HARQ feedback state of the corresponding HARQ process will be reversed, from enabling to disabling, and vice versa. Otherwise, the HARQ feedback state of the corresponding HARQ process will not be reversed.</w:t>
      </w:r>
    </w:p>
    <w:p w:rsidR="009309D6" w:rsidRPr="007C5E3C"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3: the field indicates to reverse the current HARQ feedback state by the </w:t>
      </w:r>
      <w:r>
        <w:rPr>
          <w:sz w:val="20"/>
          <w:szCs w:val="20"/>
          <w:lang w:eastAsia="zh-CN"/>
        </w:rPr>
        <w:t>toggling</w:t>
      </w:r>
      <w:r>
        <w:rPr>
          <w:rFonts w:hint="eastAsia"/>
          <w:sz w:val="20"/>
          <w:szCs w:val="20"/>
          <w:lang w:eastAsia="zh-CN"/>
        </w:rPr>
        <w:t xml:space="preserve"> of this field, like NDI</w:t>
      </w:r>
      <w:r>
        <w:rPr>
          <w:sz w:val="20"/>
          <w:szCs w:val="20"/>
          <w:lang w:eastAsia="zh-CN"/>
        </w:rPr>
        <w:t>. F</w:t>
      </w:r>
      <w:r>
        <w:rPr>
          <w:rFonts w:hint="eastAsia"/>
          <w:sz w:val="20"/>
          <w:szCs w:val="20"/>
          <w:lang w:eastAsia="zh-CN"/>
        </w:rPr>
        <w:t>or example, if the field is toggled, the HARQ feedback state of the corresponding HARQ process will be reversed, from enabling to disabling, and vice versa. Otherwise, the HARQ feedback state of the corresponding HARQ process will not be reversed.</w:t>
      </w:r>
    </w:p>
    <w:p w:rsidR="009309D6" w:rsidRDefault="009309D6" w:rsidP="009309D6">
      <w:pPr>
        <w:rPr>
          <w:rFonts w:hint="eastAsia"/>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3</w:t>
      </w:r>
      <w:r>
        <w:rPr>
          <w:rFonts w:hint="eastAsia"/>
          <w:b/>
          <w:noProof/>
          <w:sz w:val="20"/>
          <w:szCs w:val="20"/>
          <w:lang w:eastAsia="zh-CN"/>
        </w:rPr>
        <w:t xml:space="preserve">: RAN1 to discuss how to override the default RRC configuration by DCI, considering the three options </w:t>
      </w:r>
      <w:r w:rsidR="00710181">
        <w:rPr>
          <w:rFonts w:hint="eastAsia"/>
          <w:b/>
          <w:noProof/>
          <w:sz w:val="20"/>
          <w:szCs w:val="20"/>
          <w:lang w:eastAsia="zh-CN"/>
        </w:rPr>
        <w:t>as follows:</w:t>
      </w:r>
    </w:p>
    <w:p w:rsidR="00710181" w:rsidRPr="00710181" w:rsidRDefault="00710181" w:rsidP="00710181">
      <w:pPr>
        <w:pStyle w:val="a4"/>
        <w:numPr>
          <w:ilvl w:val="0"/>
          <w:numId w:val="31"/>
        </w:numPr>
        <w:ind w:firstLineChars="0"/>
        <w:rPr>
          <w:b/>
          <w:kern w:val="2"/>
          <w:sz w:val="20"/>
          <w:szCs w:val="20"/>
          <w:lang w:eastAsia="zh-CN"/>
        </w:rPr>
      </w:pPr>
      <w:r w:rsidRPr="00710181">
        <w:rPr>
          <w:rFonts w:hint="eastAsia"/>
          <w:b/>
          <w:sz w:val="20"/>
          <w:szCs w:val="20"/>
          <w:lang w:eastAsia="zh-CN"/>
        </w:rPr>
        <w:t>Option 1: the field indicates the HARQ feedback state directly</w:t>
      </w:r>
    </w:p>
    <w:p w:rsidR="009873DB" w:rsidRPr="00710181" w:rsidRDefault="00710181" w:rsidP="00710181">
      <w:pPr>
        <w:pStyle w:val="a4"/>
        <w:numPr>
          <w:ilvl w:val="0"/>
          <w:numId w:val="31"/>
        </w:numPr>
        <w:ind w:firstLineChars="0"/>
        <w:rPr>
          <w:rFonts w:hint="eastAsia"/>
          <w:b/>
          <w:sz w:val="20"/>
          <w:szCs w:val="20"/>
          <w:lang w:eastAsia="zh-CN"/>
        </w:rPr>
      </w:pPr>
      <w:r w:rsidRPr="00710181">
        <w:rPr>
          <w:rFonts w:hint="eastAsia"/>
          <w:b/>
          <w:sz w:val="20"/>
          <w:szCs w:val="20"/>
          <w:lang w:eastAsia="zh-CN"/>
        </w:rPr>
        <w:t>Option 2: the field indicates to reverse the current HARQ feedback state</w:t>
      </w:r>
    </w:p>
    <w:p w:rsidR="00710181" w:rsidRPr="00710181" w:rsidRDefault="00710181" w:rsidP="00710181">
      <w:pPr>
        <w:pStyle w:val="a4"/>
        <w:numPr>
          <w:ilvl w:val="0"/>
          <w:numId w:val="31"/>
        </w:numPr>
        <w:ind w:firstLineChars="0"/>
        <w:rPr>
          <w:b/>
          <w:sz w:val="20"/>
          <w:szCs w:val="20"/>
          <w:lang w:eastAsia="zh-CN"/>
        </w:rPr>
      </w:pPr>
      <w:r w:rsidRPr="00710181">
        <w:rPr>
          <w:rFonts w:hint="eastAsia"/>
          <w:b/>
          <w:sz w:val="20"/>
          <w:szCs w:val="20"/>
          <w:lang w:eastAsia="zh-CN"/>
        </w:rPr>
        <w:t xml:space="preserve">Option 3: the field indicates to reverse the current HARQ feedback state by the </w:t>
      </w:r>
      <w:r w:rsidRPr="00710181">
        <w:rPr>
          <w:b/>
          <w:sz w:val="20"/>
          <w:szCs w:val="20"/>
          <w:lang w:eastAsia="zh-CN"/>
        </w:rPr>
        <w:t>toggling</w:t>
      </w:r>
      <w:r w:rsidRPr="00710181">
        <w:rPr>
          <w:rFonts w:hint="eastAsia"/>
          <w:b/>
          <w:sz w:val="20"/>
          <w:szCs w:val="20"/>
          <w:lang w:eastAsia="zh-CN"/>
        </w:rPr>
        <w:t xml:space="preserve"> of this field</w:t>
      </w:r>
    </w:p>
    <w:p w:rsidR="009873DB" w:rsidRDefault="00422B54" w:rsidP="00422B54">
      <w:pPr>
        <w:rPr>
          <w:sz w:val="20"/>
          <w:szCs w:val="20"/>
          <w:lang w:eastAsia="zh-CN"/>
        </w:rPr>
      </w:pPr>
      <w:r>
        <w:rPr>
          <w:rFonts w:hint="eastAsia"/>
          <w:kern w:val="2"/>
          <w:sz w:val="20"/>
          <w:szCs w:val="20"/>
          <w:lang w:eastAsia="zh-CN"/>
        </w:rPr>
        <w:t>F</w:t>
      </w:r>
      <w:r w:rsidRPr="00D70340">
        <w:rPr>
          <w:kern w:val="2"/>
          <w:sz w:val="20"/>
          <w:szCs w:val="20"/>
          <w:lang w:eastAsia="zh-CN"/>
        </w:rPr>
        <w:t>or multiple TBs scheduled by single DCI</w:t>
      </w:r>
      <w:r>
        <w:rPr>
          <w:rFonts w:hint="eastAsia"/>
          <w:kern w:val="2"/>
          <w:sz w:val="20"/>
          <w:szCs w:val="20"/>
          <w:lang w:eastAsia="zh-CN"/>
        </w:rPr>
        <w:t>,</w:t>
      </w:r>
      <w:r w:rsidRPr="00697946">
        <w:rPr>
          <w:kern w:val="2"/>
          <w:sz w:val="20"/>
          <w:szCs w:val="20"/>
          <w:lang w:eastAsia="zh-CN"/>
        </w:rPr>
        <w:t xml:space="preserve"> </w:t>
      </w:r>
      <w:r w:rsidRPr="00D70340">
        <w:rPr>
          <w:kern w:val="2"/>
          <w:sz w:val="20"/>
          <w:szCs w:val="20"/>
          <w:lang w:eastAsia="zh-CN"/>
        </w:rPr>
        <w:t xml:space="preserve">Option 3 overriding default configuration </w:t>
      </w:r>
      <w:r w:rsidR="009873DB">
        <w:rPr>
          <w:rFonts w:hint="eastAsia"/>
          <w:kern w:val="2"/>
          <w:sz w:val="20"/>
          <w:szCs w:val="20"/>
          <w:lang w:eastAsia="zh-CN"/>
        </w:rPr>
        <w:t xml:space="preserve">and </w:t>
      </w:r>
      <w:r w:rsidR="009873DB" w:rsidRPr="006935D8">
        <w:rPr>
          <w:rFonts w:eastAsiaTheme="minorEastAsia" w:hint="eastAsia"/>
          <w:sz w:val="20"/>
          <w:szCs w:val="20"/>
          <w:lang w:eastAsia="zh-CN"/>
        </w:rPr>
        <w:t>the DCI-based</w:t>
      </w:r>
      <w:r w:rsidR="009873DB">
        <w:rPr>
          <w:rFonts w:eastAsiaTheme="minorEastAsia" w:hint="eastAsia"/>
          <w:sz w:val="20"/>
          <w:szCs w:val="20"/>
          <w:lang w:eastAsia="zh-CN"/>
        </w:rPr>
        <w:t xml:space="preserve"> </w:t>
      </w:r>
      <w:r w:rsidR="009873DB">
        <w:rPr>
          <w:iCs/>
          <w:sz w:val="20"/>
          <w:szCs w:val="20"/>
          <w:lang w:eastAsia="zh-CN"/>
        </w:rPr>
        <w:t>direct indication</w:t>
      </w:r>
      <w:r w:rsidR="009873DB">
        <w:rPr>
          <w:rFonts w:hint="eastAsia"/>
          <w:iCs/>
          <w:sz w:val="20"/>
          <w:szCs w:val="20"/>
          <w:lang w:eastAsia="zh-CN"/>
        </w:rPr>
        <w:t xml:space="preserve"> </w:t>
      </w:r>
      <w:r>
        <w:rPr>
          <w:rFonts w:hint="eastAsia"/>
          <w:kern w:val="2"/>
          <w:sz w:val="20"/>
          <w:szCs w:val="20"/>
          <w:lang w:eastAsia="zh-CN"/>
        </w:rPr>
        <w:t xml:space="preserve">can </w:t>
      </w:r>
      <w:r w:rsidR="009873DB">
        <w:rPr>
          <w:rFonts w:hint="eastAsia"/>
          <w:kern w:val="2"/>
          <w:sz w:val="20"/>
          <w:szCs w:val="20"/>
          <w:lang w:eastAsia="zh-CN"/>
        </w:rPr>
        <w:t xml:space="preserve">all </w:t>
      </w:r>
      <w:r>
        <w:rPr>
          <w:rFonts w:hint="eastAsia"/>
          <w:kern w:val="2"/>
          <w:sz w:val="20"/>
          <w:szCs w:val="20"/>
          <w:lang w:eastAsia="zh-CN"/>
        </w:rPr>
        <w:t xml:space="preserve">be </w:t>
      </w:r>
      <w:r w:rsidRPr="00D70340">
        <w:rPr>
          <w:kern w:val="2"/>
          <w:sz w:val="20"/>
          <w:szCs w:val="20"/>
          <w:lang w:eastAsia="zh-CN"/>
        </w:rPr>
        <w:t>support</w:t>
      </w:r>
      <w:r>
        <w:rPr>
          <w:rFonts w:hint="eastAsia"/>
          <w:kern w:val="2"/>
          <w:sz w:val="20"/>
          <w:szCs w:val="20"/>
          <w:lang w:eastAsia="zh-CN"/>
        </w:rPr>
        <w:t xml:space="preserve">ed. Since </w:t>
      </w:r>
      <w:r w:rsidRPr="00EA0648">
        <w:rPr>
          <w:sz w:val="20"/>
          <w:szCs w:val="20"/>
          <w:lang w:eastAsia="zh-CN"/>
        </w:rPr>
        <w:t>a single DCI can schedule up to 4 TB</w:t>
      </w:r>
      <w:r>
        <w:rPr>
          <w:rFonts w:hint="eastAsia"/>
          <w:kern w:val="2"/>
          <w:sz w:val="20"/>
          <w:szCs w:val="20"/>
          <w:lang w:eastAsia="zh-CN"/>
        </w:rPr>
        <w:t xml:space="preserve">, if one bit is used for per HARQ process, there would need 4bit to indicate HARQ feedback. </w:t>
      </w:r>
      <w:r w:rsidRPr="00EA0648">
        <w:rPr>
          <w:sz w:val="20"/>
          <w:szCs w:val="20"/>
          <w:lang w:eastAsia="zh-CN"/>
        </w:rPr>
        <w:t>In order to save DCI overhead</w:t>
      </w:r>
      <w:r w:rsidR="009873DB">
        <w:rPr>
          <w:rFonts w:hint="eastAsia"/>
          <w:sz w:val="20"/>
          <w:szCs w:val="20"/>
          <w:lang w:eastAsia="zh-CN"/>
        </w:rPr>
        <w:t xml:space="preserve"> and consistent design</w:t>
      </w:r>
      <w:r w:rsidRPr="00EA0648">
        <w:rPr>
          <w:sz w:val="20"/>
          <w:szCs w:val="20"/>
          <w:lang w:eastAsia="zh-CN"/>
        </w:rPr>
        <w:t xml:space="preserve">, </w:t>
      </w:r>
      <w:r w:rsidR="009873DB">
        <w:rPr>
          <w:rFonts w:hint="eastAsia"/>
          <w:sz w:val="20"/>
          <w:szCs w:val="20"/>
          <w:lang w:eastAsia="zh-CN"/>
        </w:rPr>
        <w:t xml:space="preserve">we prefer </w:t>
      </w:r>
      <w:r w:rsidRPr="00EA0648">
        <w:rPr>
          <w:sz w:val="20"/>
          <w:szCs w:val="20"/>
          <w:lang w:eastAsia="zh-CN"/>
        </w:rPr>
        <w:t xml:space="preserve">the following </w:t>
      </w:r>
      <w:r w:rsidR="009873DB">
        <w:rPr>
          <w:rFonts w:hint="eastAsia"/>
          <w:sz w:val="20"/>
          <w:szCs w:val="20"/>
          <w:lang w:eastAsia="zh-CN"/>
        </w:rPr>
        <w:t>option proposed in last meeting</w:t>
      </w:r>
      <w:r w:rsidRPr="00EA0648">
        <w:rPr>
          <w:sz w:val="20"/>
          <w:szCs w:val="20"/>
          <w:lang w:eastAsia="zh-CN"/>
        </w:rPr>
        <w:t>.</w:t>
      </w:r>
      <w:r>
        <w:rPr>
          <w:rFonts w:hint="eastAsia"/>
          <w:sz w:val="20"/>
          <w:szCs w:val="20"/>
          <w:lang w:eastAsia="zh-CN"/>
        </w:rPr>
        <w:t xml:space="preserve"> </w:t>
      </w:r>
    </w:p>
    <w:p w:rsidR="009873DB" w:rsidRDefault="009873DB" w:rsidP="009873DB">
      <w:pPr>
        <w:pStyle w:val="a4"/>
        <w:numPr>
          <w:ilvl w:val="0"/>
          <w:numId w:val="30"/>
        </w:numPr>
        <w:autoSpaceDE/>
        <w:autoSpaceDN/>
        <w:adjustRightInd/>
        <w:spacing w:after="0"/>
        <w:ind w:firstLineChars="0"/>
        <w:jc w:val="left"/>
        <w:rPr>
          <w:rFonts w:eastAsiaTheme="minorEastAsia"/>
          <w:sz w:val="20"/>
          <w:szCs w:val="20"/>
          <w:lang w:eastAsia="zh-CN"/>
        </w:rPr>
      </w:pPr>
      <w:r>
        <w:rPr>
          <w:rFonts w:eastAsiaTheme="minorEastAsia"/>
          <w:sz w:val="20"/>
          <w:szCs w:val="20"/>
          <w:lang w:eastAsia="zh-CN"/>
        </w:rPr>
        <w:t>DCI-based overridden mechanism/indication applied TBs is determined by the per-HARQ RRC configuration (e.g., all HARQ enabled, all HARQ disabled or mixed HARQ enabled/disabled configuration)</w:t>
      </w:r>
    </w:p>
    <w:p w:rsidR="009873DB" w:rsidRDefault="009873DB" w:rsidP="00422B54">
      <w:pPr>
        <w:rPr>
          <w:iCs/>
          <w:sz w:val="20"/>
          <w:szCs w:val="20"/>
          <w:lang w:eastAsia="zh-CN"/>
        </w:rPr>
      </w:pPr>
      <w:r w:rsidRPr="009873DB">
        <w:rPr>
          <w:sz w:val="20"/>
          <w:szCs w:val="20"/>
          <w:lang w:eastAsia="zh-CN"/>
        </w:rPr>
        <w:t>Special</w:t>
      </w:r>
      <w:r>
        <w:rPr>
          <w:rFonts w:hint="eastAsia"/>
          <w:sz w:val="20"/>
          <w:szCs w:val="20"/>
          <w:lang w:eastAsia="zh-CN"/>
        </w:rPr>
        <w:t xml:space="preserve">ly, </w:t>
      </w:r>
      <w:r>
        <w:rPr>
          <w:rFonts w:eastAsiaTheme="minorEastAsia" w:hint="eastAsia"/>
          <w:sz w:val="20"/>
          <w:szCs w:val="20"/>
          <w:lang w:eastAsia="zh-CN"/>
        </w:rPr>
        <w:t>f</w:t>
      </w:r>
      <w:r>
        <w:rPr>
          <w:rFonts w:eastAsiaTheme="minorEastAsia"/>
          <w:sz w:val="20"/>
          <w:szCs w:val="20"/>
          <w:lang w:eastAsia="zh-CN"/>
        </w:rPr>
        <w:t xml:space="preserve">or DCI-based </w:t>
      </w:r>
      <w:r>
        <w:rPr>
          <w:iCs/>
          <w:sz w:val="20"/>
          <w:szCs w:val="20"/>
          <w:lang w:eastAsia="zh-CN"/>
        </w:rPr>
        <w:t>HARQ enabling/disabling direct indication</w:t>
      </w:r>
      <w:r>
        <w:rPr>
          <w:rFonts w:hint="eastAsia"/>
          <w:iCs/>
          <w:sz w:val="20"/>
          <w:szCs w:val="20"/>
          <w:lang w:eastAsia="zh-CN"/>
        </w:rPr>
        <w:t xml:space="preserve">, we assuming that </w:t>
      </w:r>
      <w:r>
        <w:rPr>
          <w:rFonts w:eastAsiaTheme="minorEastAsia"/>
          <w:sz w:val="20"/>
          <w:szCs w:val="20"/>
          <w:lang w:eastAsia="zh-CN"/>
        </w:rPr>
        <w:t xml:space="preserve">all HARQ </w:t>
      </w:r>
      <w:r w:rsidR="00407C91">
        <w:rPr>
          <w:rFonts w:eastAsiaTheme="minorEastAsia" w:hint="eastAsia"/>
          <w:sz w:val="20"/>
          <w:szCs w:val="20"/>
          <w:lang w:eastAsia="zh-CN"/>
        </w:rPr>
        <w:t>processes are</w:t>
      </w:r>
      <w:r>
        <w:rPr>
          <w:rFonts w:eastAsiaTheme="minorEastAsia" w:hint="eastAsia"/>
          <w:sz w:val="20"/>
          <w:szCs w:val="20"/>
          <w:lang w:eastAsia="zh-CN"/>
        </w:rPr>
        <w:t xml:space="preserve"> </w:t>
      </w:r>
      <w:r>
        <w:rPr>
          <w:rFonts w:eastAsiaTheme="minorEastAsia"/>
          <w:sz w:val="20"/>
          <w:szCs w:val="20"/>
          <w:lang w:eastAsia="zh-CN"/>
        </w:rPr>
        <w:t>configur</w:t>
      </w:r>
      <w:r w:rsidR="00F77659">
        <w:rPr>
          <w:rFonts w:eastAsiaTheme="minorEastAsia" w:hint="eastAsia"/>
          <w:sz w:val="20"/>
          <w:szCs w:val="20"/>
          <w:lang w:eastAsia="zh-CN"/>
        </w:rPr>
        <w:t>ed</w:t>
      </w:r>
      <w:r>
        <w:rPr>
          <w:rFonts w:eastAsiaTheme="minorEastAsia"/>
          <w:sz w:val="20"/>
          <w:szCs w:val="20"/>
          <w:lang w:eastAsia="zh-CN"/>
        </w:rPr>
        <w:t xml:space="preserve"> </w:t>
      </w:r>
      <w:r w:rsidR="00407C91">
        <w:rPr>
          <w:rFonts w:eastAsiaTheme="minorEastAsia" w:hint="eastAsia"/>
          <w:sz w:val="20"/>
          <w:szCs w:val="20"/>
          <w:lang w:eastAsia="zh-CN"/>
        </w:rPr>
        <w:t xml:space="preserve">as </w:t>
      </w:r>
      <w:r>
        <w:rPr>
          <w:rFonts w:eastAsiaTheme="minorEastAsia"/>
          <w:sz w:val="20"/>
          <w:szCs w:val="20"/>
          <w:lang w:eastAsia="zh-CN"/>
        </w:rPr>
        <w:t>enabled</w:t>
      </w:r>
      <w:r w:rsidR="00F77659">
        <w:rPr>
          <w:rFonts w:eastAsiaTheme="minorEastAsia" w:hint="eastAsia"/>
          <w:sz w:val="20"/>
          <w:szCs w:val="20"/>
          <w:lang w:eastAsia="zh-CN"/>
        </w:rPr>
        <w:t>.</w:t>
      </w:r>
      <w:r w:rsidR="000F1BB9">
        <w:rPr>
          <w:rFonts w:eastAsiaTheme="minorEastAsia" w:hint="eastAsia"/>
          <w:sz w:val="20"/>
          <w:szCs w:val="20"/>
          <w:lang w:eastAsia="zh-CN"/>
        </w:rPr>
        <w:t xml:space="preserve"> </w:t>
      </w:r>
      <w:r w:rsidR="000F1BB9">
        <w:rPr>
          <w:rFonts w:eastAsiaTheme="minorEastAsia"/>
          <w:sz w:val="20"/>
          <w:szCs w:val="20"/>
          <w:lang w:eastAsia="zh-CN"/>
        </w:rPr>
        <w:t>A</w:t>
      </w:r>
      <w:r w:rsidR="000F1BB9">
        <w:rPr>
          <w:rFonts w:eastAsiaTheme="minorEastAsia" w:hint="eastAsia"/>
          <w:sz w:val="20"/>
          <w:szCs w:val="20"/>
          <w:lang w:eastAsia="zh-CN"/>
        </w:rPr>
        <w:t>nd how to support needs further study.</w:t>
      </w:r>
    </w:p>
    <w:p w:rsidR="00422B54" w:rsidRDefault="00422B54" w:rsidP="00422B54">
      <w:pPr>
        <w:rPr>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4</w:t>
      </w:r>
      <w:r w:rsidRPr="00AA6D88">
        <w:rPr>
          <w:b/>
          <w:noProof/>
          <w:sz w:val="20"/>
          <w:szCs w:val="20"/>
          <w:lang w:eastAsia="zh-CN"/>
        </w:rPr>
        <w:t>:</w:t>
      </w:r>
      <w:r w:rsidRPr="004572B5">
        <w:rPr>
          <w:rFonts w:hint="eastAsia"/>
          <w:b/>
          <w:noProof/>
          <w:sz w:val="20"/>
          <w:szCs w:val="20"/>
          <w:lang w:eastAsia="zh-CN"/>
        </w:rPr>
        <w:t xml:space="preserve"> F</w:t>
      </w:r>
      <w:r w:rsidRPr="004572B5">
        <w:rPr>
          <w:b/>
          <w:noProof/>
          <w:sz w:val="20"/>
          <w:szCs w:val="20"/>
          <w:lang w:eastAsia="zh-CN"/>
        </w:rPr>
        <w:t>or multiple TBs scheduled by single DCI</w:t>
      </w:r>
      <w:r w:rsidRPr="004572B5">
        <w:rPr>
          <w:rFonts w:hint="eastAsia"/>
          <w:b/>
          <w:noProof/>
          <w:sz w:val="20"/>
          <w:szCs w:val="20"/>
          <w:lang w:eastAsia="zh-CN"/>
        </w:rPr>
        <w:t>,</w:t>
      </w:r>
      <w:r w:rsidRPr="004572B5">
        <w:rPr>
          <w:b/>
          <w:noProof/>
          <w:sz w:val="20"/>
          <w:szCs w:val="20"/>
          <w:lang w:eastAsia="zh-CN"/>
        </w:rPr>
        <w:t xml:space="preserve"> </w:t>
      </w:r>
      <w:r w:rsidR="00564C4E" w:rsidRPr="004C5531">
        <w:rPr>
          <w:b/>
          <w:noProof/>
          <w:sz w:val="20"/>
          <w:szCs w:val="20"/>
          <w:lang w:eastAsia="zh-CN"/>
        </w:rPr>
        <w:t>DCI-based overridden mechanism</w:t>
      </w:r>
      <w:r w:rsidRPr="004572B5">
        <w:rPr>
          <w:b/>
          <w:noProof/>
          <w:sz w:val="20"/>
          <w:szCs w:val="20"/>
          <w:lang w:eastAsia="zh-CN"/>
        </w:rPr>
        <w:t xml:space="preserve"> </w:t>
      </w:r>
      <w:r w:rsidR="00556B62" w:rsidRPr="004C5531">
        <w:rPr>
          <w:b/>
          <w:noProof/>
          <w:sz w:val="20"/>
          <w:szCs w:val="20"/>
          <w:lang w:eastAsia="zh-CN"/>
        </w:rPr>
        <w:t>and the DCI-based direct indication can be</w:t>
      </w:r>
      <w:r w:rsidRPr="004572B5">
        <w:rPr>
          <w:rFonts w:hint="eastAsia"/>
          <w:b/>
          <w:noProof/>
          <w:sz w:val="20"/>
          <w:szCs w:val="20"/>
          <w:lang w:eastAsia="zh-CN"/>
        </w:rPr>
        <w:t xml:space="preserve"> </w:t>
      </w:r>
      <w:r w:rsidRPr="004572B5">
        <w:rPr>
          <w:b/>
          <w:noProof/>
          <w:sz w:val="20"/>
          <w:szCs w:val="20"/>
          <w:lang w:eastAsia="zh-CN"/>
        </w:rPr>
        <w:t>support</w:t>
      </w:r>
      <w:r w:rsidRPr="004572B5">
        <w:rPr>
          <w:rFonts w:hint="eastAsia"/>
          <w:b/>
          <w:noProof/>
          <w:sz w:val="20"/>
          <w:szCs w:val="20"/>
          <w:lang w:eastAsia="zh-CN"/>
        </w:rPr>
        <w:t>ed</w:t>
      </w:r>
      <w:r w:rsidR="00D03DA9">
        <w:rPr>
          <w:rFonts w:hint="eastAsia"/>
          <w:b/>
          <w:noProof/>
          <w:sz w:val="20"/>
          <w:szCs w:val="20"/>
          <w:lang w:eastAsia="zh-CN"/>
        </w:rPr>
        <w:t xml:space="preserve"> both</w:t>
      </w:r>
      <w:r w:rsidRPr="004572B5">
        <w:rPr>
          <w:rFonts w:hint="eastAsia"/>
          <w:b/>
          <w:noProof/>
          <w:sz w:val="20"/>
          <w:szCs w:val="20"/>
          <w:lang w:eastAsia="zh-CN"/>
        </w:rPr>
        <w:t>.</w:t>
      </w:r>
    </w:p>
    <w:p w:rsidR="000355E3" w:rsidRPr="00564C4E" w:rsidRDefault="000355E3" w:rsidP="00F61238">
      <w:pPr>
        <w:rPr>
          <w:b/>
          <w:noProof/>
          <w:sz w:val="20"/>
          <w:szCs w:val="20"/>
          <w:lang w:eastAsia="zh-CN"/>
        </w:rPr>
      </w:pPr>
    </w:p>
    <w:p w:rsidR="00E07C60" w:rsidRPr="00741A85" w:rsidRDefault="009535B1" w:rsidP="00741A85">
      <w:pPr>
        <w:pStyle w:val="2"/>
        <w:numPr>
          <w:ilvl w:val="1"/>
          <w:numId w:val="3"/>
        </w:numPr>
        <w:tabs>
          <w:tab w:val="left" w:pos="7172"/>
        </w:tabs>
        <w:spacing w:after="180"/>
        <w:rPr>
          <w:lang w:eastAsia="zh-CN"/>
        </w:rPr>
      </w:pPr>
      <w:r w:rsidRPr="00741A85">
        <w:rPr>
          <w:lang w:eastAsia="zh-CN"/>
        </w:rPr>
        <w:t>SPS PDSCH</w:t>
      </w:r>
    </w:p>
    <w:p w:rsidR="00387FDB" w:rsidRDefault="00A03AEB" w:rsidP="00AA7A23">
      <w:pPr>
        <w:pStyle w:val="a4"/>
        <w:spacing w:line="288" w:lineRule="auto"/>
        <w:ind w:firstLineChars="0" w:firstLine="0"/>
        <w:rPr>
          <w:noProof/>
          <w:sz w:val="20"/>
          <w:szCs w:val="20"/>
          <w:lang w:eastAsia="zh-CN"/>
        </w:rPr>
      </w:pPr>
      <w:r>
        <w:rPr>
          <w:noProof/>
          <w:sz w:val="20"/>
          <w:szCs w:val="20"/>
          <w:lang w:eastAsia="zh-CN"/>
        </w:rPr>
        <w:t>R</w:t>
      </w:r>
      <w:r>
        <w:rPr>
          <w:rFonts w:hint="eastAsia"/>
          <w:noProof/>
          <w:sz w:val="20"/>
          <w:szCs w:val="20"/>
          <w:lang w:eastAsia="zh-CN"/>
        </w:rPr>
        <w:t>egarding the SPS PDSCH, some companies proposed that</w:t>
      </w:r>
      <w:r w:rsidRPr="00A03AEB">
        <w:rPr>
          <w:noProof/>
          <w:sz w:val="20"/>
          <w:szCs w:val="20"/>
          <w:lang w:eastAsia="zh-CN"/>
        </w:rPr>
        <w:t>, for IoT NTN, the considered scenarios are not latency sensitive. The gNB can activate at a time where the first SPS PDSCH has a HARQ process with enabled HARQ-ACK report, so the additional HARQ feedback for SPS activation is not needed.</w:t>
      </w:r>
      <w:r>
        <w:rPr>
          <w:rFonts w:hint="eastAsia"/>
          <w:noProof/>
          <w:sz w:val="20"/>
          <w:szCs w:val="20"/>
          <w:lang w:eastAsia="zh-CN"/>
        </w:rPr>
        <w:t xml:space="preserve"> </w:t>
      </w:r>
      <w:r w:rsidR="002707B1">
        <w:rPr>
          <w:noProof/>
          <w:sz w:val="20"/>
          <w:szCs w:val="20"/>
          <w:lang w:eastAsia="zh-CN"/>
        </w:rPr>
        <w:t>H</w:t>
      </w:r>
      <w:r w:rsidR="002707B1">
        <w:rPr>
          <w:rFonts w:hint="eastAsia"/>
          <w:noProof/>
          <w:sz w:val="20"/>
          <w:szCs w:val="20"/>
          <w:lang w:eastAsia="zh-CN"/>
        </w:rPr>
        <w:t>owever, i</w:t>
      </w:r>
      <w:r w:rsidR="00387FDB">
        <w:rPr>
          <w:rFonts w:hint="eastAsia"/>
          <w:noProof/>
          <w:sz w:val="20"/>
          <w:szCs w:val="20"/>
          <w:lang w:eastAsia="zh-CN"/>
        </w:rPr>
        <w:t xml:space="preserve">t has not been agreed that </w:t>
      </w:r>
      <w:r w:rsidR="00387FDB" w:rsidRPr="00387FDB">
        <w:rPr>
          <w:rFonts w:eastAsiaTheme="minorEastAsia" w:cs="Times"/>
          <w:sz w:val="20"/>
          <w:szCs w:val="20"/>
          <w:lang w:eastAsia="zh-CN"/>
        </w:rPr>
        <w:t>at least one HARQ process with feedback is configured</w:t>
      </w:r>
      <w:r w:rsidR="002707B1">
        <w:rPr>
          <w:rFonts w:eastAsiaTheme="minorEastAsia" w:cs="Times" w:hint="eastAsia"/>
          <w:sz w:val="20"/>
          <w:szCs w:val="20"/>
          <w:lang w:eastAsia="zh-CN"/>
        </w:rPr>
        <w:t>,</w:t>
      </w:r>
      <w:r w:rsidR="00387FDB">
        <w:rPr>
          <w:noProof/>
          <w:sz w:val="20"/>
          <w:szCs w:val="20"/>
          <w:lang w:eastAsia="zh-CN"/>
        </w:rPr>
        <w:t xml:space="preserve"> </w:t>
      </w:r>
      <w:r w:rsidR="003B382F">
        <w:rPr>
          <w:rFonts w:hint="eastAsia"/>
          <w:noProof/>
          <w:sz w:val="20"/>
          <w:szCs w:val="20"/>
          <w:lang w:eastAsia="zh-CN"/>
        </w:rPr>
        <w:t xml:space="preserve">the method is not </w:t>
      </w:r>
      <w:r w:rsidR="0061532E">
        <w:rPr>
          <w:rFonts w:hint="eastAsia"/>
          <w:noProof/>
          <w:sz w:val="20"/>
          <w:szCs w:val="20"/>
          <w:lang w:eastAsia="zh-CN"/>
        </w:rPr>
        <w:t>applied</w:t>
      </w:r>
      <w:r w:rsidR="002707B1">
        <w:rPr>
          <w:rFonts w:hint="eastAsia"/>
          <w:noProof/>
          <w:sz w:val="20"/>
          <w:szCs w:val="20"/>
          <w:lang w:eastAsia="zh-CN"/>
        </w:rPr>
        <w:t>.</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3B382F">
        <w:rPr>
          <w:rFonts w:hint="eastAsia"/>
          <w:noProof/>
          <w:sz w:val="20"/>
          <w:szCs w:val="20"/>
          <w:lang w:eastAsia="zh-CN"/>
        </w:rPr>
        <w:t xml:space="preserve">it is better to reuse </w:t>
      </w:r>
      <w:r w:rsidR="000E0A4F">
        <w:rPr>
          <w:sz w:val="20"/>
          <w:szCs w:val="20"/>
        </w:rPr>
        <w:t>the same mechanism for</w:t>
      </w:r>
      <w:r>
        <w:rPr>
          <w:sz w:val="20"/>
          <w:szCs w:val="20"/>
        </w:rPr>
        <w:t xml:space="preserve"> </w:t>
      </w:r>
      <w:proofErr w:type="spellStart"/>
      <w:r w:rsidR="003B382F">
        <w:rPr>
          <w:rFonts w:hint="eastAsia"/>
          <w:sz w:val="20"/>
          <w:szCs w:val="20"/>
          <w:lang w:eastAsia="zh-CN"/>
        </w:rPr>
        <w:t>IoT</w:t>
      </w:r>
      <w:proofErr w:type="spellEnd"/>
      <w:r w:rsidR="003B382F">
        <w:rPr>
          <w:sz w:val="20"/>
          <w:szCs w:val="20"/>
        </w:rPr>
        <w:t xml:space="preserve"> </w:t>
      </w:r>
      <w:r>
        <w:rPr>
          <w:sz w:val="20"/>
          <w:szCs w:val="20"/>
        </w:rPr>
        <w:t xml:space="preserve">NTN </w:t>
      </w:r>
      <w:r w:rsidR="000E0A4F">
        <w:rPr>
          <w:rFonts w:hint="eastAsia"/>
          <w:sz w:val="20"/>
          <w:szCs w:val="20"/>
          <w:lang w:eastAsia="zh-CN"/>
        </w:rPr>
        <w:t>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lastRenderedPageBreak/>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5</w:t>
      </w:r>
      <w:r w:rsidRPr="00AA6D88">
        <w:rPr>
          <w:b/>
          <w:noProof/>
          <w:sz w:val="20"/>
          <w:szCs w:val="20"/>
          <w:lang w:eastAsia="zh-CN"/>
        </w:rPr>
        <w:t>:</w:t>
      </w:r>
      <w:r w:rsidR="000D351F">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1815D6" w:rsidRDefault="001815D6" w:rsidP="001815D6">
      <w:pPr>
        <w:pStyle w:val="2"/>
        <w:numPr>
          <w:ilvl w:val="1"/>
          <w:numId w:val="3"/>
        </w:numPr>
        <w:tabs>
          <w:tab w:val="left" w:pos="7172"/>
        </w:tabs>
        <w:spacing w:after="180"/>
        <w:rPr>
          <w:lang w:eastAsia="zh-CN"/>
        </w:rPr>
      </w:pPr>
      <w:r w:rsidRPr="001815D6">
        <w:rPr>
          <w:lang w:eastAsia="zh-CN"/>
        </w:rPr>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F814B5">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F814B5">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422B54" w:rsidRPr="006A47FE" w:rsidRDefault="00422B54" w:rsidP="00422B54">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DCI-based overridden mechanism is applied to both semi-statically HARQ enabled and disabled processes</w:t>
      </w:r>
      <w:r w:rsidRPr="006A47FE">
        <w:rPr>
          <w:rFonts w:hint="eastAsia"/>
          <w:b/>
          <w:noProof/>
          <w:sz w:val="20"/>
          <w:szCs w:val="20"/>
          <w:lang w:eastAsia="zh-CN"/>
        </w:rPr>
        <w:t>.</w:t>
      </w:r>
    </w:p>
    <w:p w:rsidR="00512410" w:rsidRPr="006A47FE" w:rsidRDefault="00512410" w:rsidP="00512410">
      <w:pPr>
        <w:rPr>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w:t>
      </w:r>
      <w:r w:rsidRPr="00517F8A">
        <w:rPr>
          <w:rFonts w:hint="eastAsia"/>
          <w:b/>
          <w:noProof/>
          <w:sz w:val="20"/>
          <w:szCs w:val="20"/>
          <w:lang w:eastAsia="zh-CN"/>
        </w:rPr>
        <w:t xml:space="preserve">A new </w:t>
      </w:r>
      <w:r>
        <w:rPr>
          <w:rFonts w:hint="eastAsia"/>
          <w:b/>
          <w:noProof/>
          <w:sz w:val="20"/>
          <w:szCs w:val="20"/>
          <w:lang w:eastAsia="zh-CN"/>
        </w:rPr>
        <w:t xml:space="preserve">DCI </w:t>
      </w:r>
      <w:r w:rsidRPr="00517F8A">
        <w:rPr>
          <w:rFonts w:hint="eastAsia"/>
          <w:b/>
          <w:noProof/>
          <w:sz w:val="20"/>
          <w:szCs w:val="20"/>
          <w:lang w:eastAsia="zh-CN"/>
        </w:rPr>
        <w:t xml:space="preserve">filed </w:t>
      </w:r>
      <w:r>
        <w:rPr>
          <w:rFonts w:hint="eastAsia"/>
          <w:b/>
          <w:noProof/>
          <w:sz w:val="20"/>
          <w:szCs w:val="20"/>
          <w:lang w:eastAsia="zh-CN"/>
        </w:rPr>
        <w:t>can be</w:t>
      </w:r>
      <w:r w:rsidRPr="00517F8A">
        <w:rPr>
          <w:rFonts w:hint="eastAsia"/>
          <w:b/>
          <w:noProof/>
          <w:sz w:val="20"/>
          <w:szCs w:val="20"/>
          <w:lang w:eastAsia="zh-CN"/>
        </w:rPr>
        <w:t xml:space="preserve"> defin</w:t>
      </w:r>
      <w:r>
        <w:rPr>
          <w:rFonts w:hint="eastAsia"/>
          <w:b/>
          <w:noProof/>
          <w:sz w:val="20"/>
          <w:szCs w:val="20"/>
          <w:lang w:eastAsia="zh-CN"/>
        </w:rPr>
        <w:t>ed</w:t>
      </w:r>
      <w:r w:rsidRPr="00517F8A">
        <w:rPr>
          <w:rFonts w:hint="eastAsia"/>
          <w:b/>
          <w:noProof/>
          <w:sz w:val="20"/>
          <w:szCs w:val="20"/>
          <w:lang w:eastAsia="zh-CN"/>
        </w:rPr>
        <w:t xml:space="preserve"> for </w:t>
      </w:r>
      <w:r w:rsidRPr="00517F8A">
        <w:rPr>
          <w:b/>
          <w:noProof/>
          <w:sz w:val="20"/>
          <w:szCs w:val="20"/>
          <w:lang w:eastAsia="zh-CN"/>
        </w:rPr>
        <w:t>overrid</w:t>
      </w:r>
      <w:r w:rsidRPr="00517F8A">
        <w:rPr>
          <w:rFonts w:hint="eastAsia"/>
          <w:b/>
          <w:noProof/>
          <w:sz w:val="20"/>
          <w:szCs w:val="20"/>
          <w:lang w:eastAsia="zh-CN"/>
        </w:rPr>
        <w:t>ing the</w:t>
      </w:r>
      <w:r w:rsidRPr="00517F8A">
        <w:rPr>
          <w:b/>
          <w:noProof/>
          <w:sz w:val="20"/>
          <w:szCs w:val="20"/>
          <w:lang w:eastAsia="zh-CN"/>
        </w:rPr>
        <w:t xml:space="preserve"> default </w:t>
      </w:r>
      <w:r w:rsidRPr="00517F8A">
        <w:rPr>
          <w:rFonts w:hint="eastAsia"/>
          <w:b/>
          <w:noProof/>
          <w:sz w:val="20"/>
          <w:szCs w:val="20"/>
          <w:lang w:eastAsia="zh-CN"/>
        </w:rPr>
        <w:t xml:space="preserve">RRC </w:t>
      </w:r>
      <w:r w:rsidRPr="00517F8A">
        <w:rPr>
          <w:b/>
          <w:noProof/>
          <w:sz w:val="20"/>
          <w:szCs w:val="20"/>
          <w:lang w:eastAsia="zh-CN"/>
        </w:rPr>
        <w:t>configuration</w:t>
      </w:r>
      <w:r w:rsidRPr="00517F8A">
        <w:rPr>
          <w:rFonts w:hint="eastAsia"/>
          <w:b/>
          <w:noProof/>
          <w:sz w:val="20"/>
          <w:szCs w:val="20"/>
          <w:lang w:eastAsia="zh-CN"/>
        </w:rPr>
        <w:t xml:space="preserve"> </w:t>
      </w:r>
      <w:r w:rsidR="00736DFB">
        <w:rPr>
          <w:rFonts w:hint="eastAsia"/>
          <w:b/>
          <w:noProof/>
          <w:sz w:val="20"/>
          <w:szCs w:val="20"/>
          <w:lang w:eastAsia="zh-CN"/>
        </w:rPr>
        <w:t xml:space="preserve">or </w:t>
      </w:r>
      <w:r w:rsidR="00736DFB" w:rsidRPr="006935D8">
        <w:rPr>
          <w:b/>
          <w:noProof/>
          <w:sz w:val="20"/>
          <w:szCs w:val="20"/>
          <w:lang w:eastAsia="zh-CN"/>
        </w:rPr>
        <w:t>direct indication</w:t>
      </w:r>
      <w:r w:rsidR="00736DFB" w:rsidRPr="00523B2B">
        <w:rPr>
          <w:rFonts w:hint="eastAsia"/>
          <w:b/>
          <w:noProof/>
          <w:sz w:val="20"/>
          <w:szCs w:val="20"/>
          <w:lang w:eastAsia="zh-CN"/>
        </w:rPr>
        <w:t>.</w:t>
      </w:r>
    </w:p>
    <w:p w:rsidR="00F27AD8" w:rsidRDefault="00F27AD8" w:rsidP="00F27AD8">
      <w:pPr>
        <w:rPr>
          <w:rFonts w:hint="eastAsia"/>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 RAN1 to discuss how to override the default RRC configuration by DCI, considering the three options as follows:</w:t>
      </w:r>
    </w:p>
    <w:p w:rsidR="00F27AD8" w:rsidRPr="00710181" w:rsidRDefault="00F27AD8" w:rsidP="00F27AD8">
      <w:pPr>
        <w:pStyle w:val="a4"/>
        <w:numPr>
          <w:ilvl w:val="0"/>
          <w:numId w:val="31"/>
        </w:numPr>
        <w:ind w:firstLineChars="0"/>
        <w:rPr>
          <w:b/>
          <w:kern w:val="2"/>
          <w:sz w:val="20"/>
          <w:szCs w:val="20"/>
          <w:lang w:eastAsia="zh-CN"/>
        </w:rPr>
      </w:pPr>
      <w:r w:rsidRPr="00710181">
        <w:rPr>
          <w:rFonts w:hint="eastAsia"/>
          <w:b/>
          <w:sz w:val="20"/>
          <w:szCs w:val="20"/>
          <w:lang w:eastAsia="zh-CN"/>
        </w:rPr>
        <w:t>Option 1: the field indicates the HARQ feedback state directly</w:t>
      </w:r>
    </w:p>
    <w:p w:rsidR="00F27AD8" w:rsidRPr="00710181" w:rsidRDefault="00F27AD8" w:rsidP="00F27AD8">
      <w:pPr>
        <w:pStyle w:val="a4"/>
        <w:numPr>
          <w:ilvl w:val="0"/>
          <w:numId w:val="31"/>
        </w:numPr>
        <w:ind w:firstLineChars="0"/>
        <w:rPr>
          <w:rFonts w:hint="eastAsia"/>
          <w:b/>
          <w:sz w:val="20"/>
          <w:szCs w:val="20"/>
          <w:lang w:eastAsia="zh-CN"/>
        </w:rPr>
      </w:pPr>
      <w:r w:rsidRPr="00710181">
        <w:rPr>
          <w:rFonts w:hint="eastAsia"/>
          <w:b/>
          <w:sz w:val="20"/>
          <w:szCs w:val="20"/>
          <w:lang w:eastAsia="zh-CN"/>
        </w:rPr>
        <w:t>Option 2: the field indicates to reverse the current HARQ feedback state</w:t>
      </w:r>
    </w:p>
    <w:p w:rsidR="00F27AD8" w:rsidRPr="00710181" w:rsidRDefault="00F27AD8" w:rsidP="00F27AD8">
      <w:pPr>
        <w:pStyle w:val="a4"/>
        <w:numPr>
          <w:ilvl w:val="0"/>
          <w:numId w:val="31"/>
        </w:numPr>
        <w:ind w:firstLineChars="0"/>
        <w:rPr>
          <w:b/>
          <w:sz w:val="20"/>
          <w:szCs w:val="20"/>
          <w:lang w:eastAsia="zh-CN"/>
        </w:rPr>
      </w:pPr>
      <w:r w:rsidRPr="00710181">
        <w:rPr>
          <w:rFonts w:hint="eastAsia"/>
          <w:b/>
          <w:sz w:val="20"/>
          <w:szCs w:val="20"/>
          <w:lang w:eastAsia="zh-CN"/>
        </w:rPr>
        <w:t xml:space="preserve">Option 3: the field indicates to reverse the current HARQ feedback state by the </w:t>
      </w:r>
      <w:r w:rsidRPr="00710181">
        <w:rPr>
          <w:b/>
          <w:sz w:val="20"/>
          <w:szCs w:val="20"/>
          <w:lang w:eastAsia="zh-CN"/>
        </w:rPr>
        <w:t>toggling</w:t>
      </w:r>
      <w:r w:rsidRPr="00710181">
        <w:rPr>
          <w:rFonts w:hint="eastAsia"/>
          <w:b/>
          <w:sz w:val="20"/>
          <w:szCs w:val="20"/>
          <w:lang w:eastAsia="zh-CN"/>
        </w:rPr>
        <w:t xml:space="preserve"> of this field</w:t>
      </w:r>
      <w:r>
        <w:rPr>
          <w:rFonts w:hint="eastAsia"/>
          <w:b/>
          <w:sz w:val="20"/>
          <w:szCs w:val="20"/>
          <w:lang w:eastAsia="zh-CN"/>
        </w:rPr>
        <w:t xml:space="preserve"> </w:t>
      </w:r>
    </w:p>
    <w:p w:rsidR="00764298" w:rsidRPr="00764298" w:rsidRDefault="00764298" w:rsidP="00DD1D34">
      <w:pPr>
        <w:rPr>
          <w:b/>
          <w:noProof/>
          <w:sz w:val="20"/>
          <w:szCs w:val="20"/>
          <w:lang w:eastAsia="zh-CN"/>
        </w:rPr>
      </w:pPr>
      <w:bookmarkStart w:id="4" w:name="_GoBack"/>
      <w:bookmarkEnd w:id="4"/>
      <w:r w:rsidRPr="00764298">
        <w:rPr>
          <w:b/>
          <w:noProof/>
          <w:sz w:val="20"/>
          <w:szCs w:val="20"/>
          <w:lang w:eastAsia="zh-CN"/>
        </w:rPr>
        <w:t xml:space="preserve">Proposal </w:t>
      </w:r>
      <w:r w:rsidRPr="00764298">
        <w:rPr>
          <w:rFonts w:hint="eastAsia"/>
          <w:b/>
          <w:noProof/>
          <w:sz w:val="20"/>
          <w:szCs w:val="20"/>
          <w:lang w:eastAsia="zh-CN"/>
        </w:rPr>
        <w:t>4</w:t>
      </w:r>
      <w:r w:rsidRPr="00764298">
        <w:rPr>
          <w:b/>
          <w:noProof/>
          <w:sz w:val="20"/>
          <w:szCs w:val="20"/>
          <w:lang w:eastAsia="zh-CN"/>
        </w:rPr>
        <w:t>:</w:t>
      </w:r>
      <w:r w:rsidRPr="00764298">
        <w:rPr>
          <w:rFonts w:hint="eastAsia"/>
          <w:b/>
          <w:noProof/>
          <w:sz w:val="20"/>
          <w:szCs w:val="20"/>
          <w:lang w:eastAsia="zh-CN"/>
        </w:rPr>
        <w:t xml:space="preserve"> F</w:t>
      </w:r>
      <w:r w:rsidRPr="00764298">
        <w:rPr>
          <w:b/>
          <w:noProof/>
          <w:sz w:val="20"/>
          <w:szCs w:val="20"/>
          <w:lang w:eastAsia="zh-CN"/>
        </w:rPr>
        <w:t>or multiple TBs scheduled by single DCI</w:t>
      </w:r>
      <w:r w:rsidRPr="00764298">
        <w:rPr>
          <w:rFonts w:hint="eastAsia"/>
          <w:b/>
          <w:noProof/>
          <w:sz w:val="20"/>
          <w:szCs w:val="20"/>
          <w:lang w:eastAsia="zh-CN"/>
        </w:rPr>
        <w:t>,</w:t>
      </w:r>
      <w:r w:rsidRPr="00764298">
        <w:rPr>
          <w:b/>
          <w:noProof/>
          <w:sz w:val="20"/>
          <w:szCs w:val="20"/>
          <w:lang w:eastAsia="zh-CN"/>
        </w:rPr>
        <w:t xml:space="preserve"> DCI-based overridden mechanism and the DCI-based direct indication can be</w:t>
      </w:r>
      <w:r w:rsidRPr="00764298">
        <w:rPr>
          <w:rFonts w:hint="eastAsia"/>
          <w:b/>
          <w:noProof/>
          <w:sz w:val="20"/>
          <w:szCs w:val="20"/>
          <w:lang w:eastAsia="zh-CN"/>
        </w:rPr>
        <w:t xml:space="preserve"> </w:t>
      </w:r>
      <w:r w:rsidRPr="00764298">
        <w:rPr>
          <w:b/>
          <w:noProof/>
          <w:sz w:val="20"/>
          <w:szCs w:val="20"/>
          <w:lang w:eastAsia="zh-CN"/>
        </w:rPr>
        <w:t>support</w:t>
      </w:r>
      <w:r w:rsidRPr="00764298">
        <w:rPr>
          <w:rFonts w:hint="eastAsia"/>
          <w:b/>
          <w:noProof/>
          <w:sz w:val="20"/>
          <w:szCs w:val="20"/>
          <w:lang w:eastAsia="zh-CN"/>
        </w:rPr>
        <w:t>ed both.</w:t>
      </w:r>
    </w:p>
    <w:p w:rsidR="00B3573D" w:rsidRDefault="00B3573D" w:rsidP="00B3573D">
      <w:pPr>
        <w:rPr>
          <w:b/>
          <w:noProof/>
          <w:sz w:val="20"/>
          <w:szCs w:val="20"/>
          <w:lang w:eastAsia="zh-CN"/>
        </w:rPr>
      </w:pPr>
      <w:r w:rsidRPr="00AA6D88">
        <w:rPr>
          <w:b/>
          <w:noProof/>
          <w:sz w:val="20"/>
          <w:szCs w:val="20"/>
          <w:lang w:eastAsia="zh-CN"/>
        </w:rPr>
        <w:t xml:space="preserve">Proposal </w:t>
      </w:r>
      <w:r w:rsidR="00F814B5">
        <w:rPr>
          <w:rFonts w:hint="eastAsia"/>
          <w:b/>
          <w:noProof/>
          <w:sz w:val="20"/>
          <w:szCs w:val="20"/>
          <w:lang w:eastAsia="zh-CN"/>
        </w:rPr>
        <w:t>5</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F814B5">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lastRenderedPageBreak/>
        <w:t>Prop</w:t>
      </w:r>
      <w:r w:rsidRPr="005A71A5">
        <w:rPr>
          <w:b/>
          <w:noProof/>
          <w:sz w:val="20"/>
          <w:szCs w:val="20"/>
          <w:lang w:eastAsia="zh-CN"/>
        </w:rPr>
        <w:t xml:space="preserve">osal </w:t>
      </w:r>
      <w:r w:rsidR="00F814B5">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5" w:name="_Ref109393801"/>
      <w:bookmarkStart w:id="6" w:name="_Ref67421467"/>
      <w:r w:rsidRPr="00C62018">
        <w:rPr>
          <w:sz w:val="20"/>
          <w:szCs w:val="20"/>
        </w:rPr>
        <w:t>Chairman’s note, 3GPP RAN1 #</w:t>
      </w:r>
      <w:r w:rsidR="00A73050" w:rsidRPr="00C62018">
        <w:rPr>
          <w:sz w:val="20"/>
          <w:szCs w:val="20"/>
        </w:rPr>
        <w:t>1</w:t>
      </w:r>
      <w:r w:rsidR="00A73050">
        <w:rPr>
          <w:rFonts w:hint="eastAsia"/>
          <w:sz w:val="20"/>
          <w:szCs w:val="20"/>
          <w:lang w:eastAsia="zh-CN"/>
        </w:rPr>
        <w:t>12</w:t>
      </w:r>
      <w:r w:rsidRPr="00C62018">
        <w:rPr>
          <w:sz w:val="20"/>
          <w:szCs w:val="20"/>
        </w:rPr>
        <w:t>.</w:t>
      </w:r>
      <w:bookmarkEnd w:id="5"/>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7" w:name="_Ref110631327"/>
      <w:r w:rsidRPr="005C0F43">
        <w:rPr>
          <w:color w:val="000000"/>
          <w:sz w:val="20"/>
          <w:szCs w:val="20"/>
        </w:rPr>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6"/>
      <w:r w:rsidR="005C0F43" w:rsidRPr="005C0F43">
        <w:rPr>
          <w:rFonts w:hint="eastAsia"/>
          <w:color w:val="000000"/>
          <w:sz w:val="20"/>
          <w:szCs w:val="20"/>
          <w:lang w:eastAsia="zh-CN"/>
        </w:rPr>
        <w:t>.</w:t>
      </w:r>
      <w:bookmarkEnd w:id="7"/>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55" w:rsidRDefault="00A77555" w:rsidP="005766B9">
      <w:pPr>
        <w:spacing w:after="0"/>
      </w:pPr>
      <w:r>
        <w:separator/>
      </w:r>
    </w:p>
  </w:endnote>
  <w:endnote w:type="continuationSeparator" w:id="0">
    <w:p w:rsidR="00A77555" w:rsidRDefault="00A7755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DejaVu San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55" w:rsidRDefault="00A77555" w:rsidP="005766B9">
      <w:pPr>
        <w:spacing w:after="0"/>
      </w:pPr>
      <w:r>
        <w:separator/>
      </w:r>
    </w:p>
  </w:footnote>
  <w:footnote w:type="continuationSeparator" w:id="0">
    <w:p w:rsidR="00A77555" w:rsidRDefault="00A7755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2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10"/>
  </w:num>
  <w:num w:numId="7">
    <w:abstractNumId w:val="8"/>
  </w:num>
  <w:num w:numId="8">
    <w:abstractNumId w:val="14"/>
  </w:num>
  <w:num w:numId="9">
    <w:abstractNumId w:val="6"/>
  </w:num>
  <w:num w:numId="10">
    <w:abstractNumId w:val="12"/>
  </w:num>
  <w:num w:numId="11">
    <w:abstractNumId w:val="9"/>
  </w:num>
  <w:num w:numId="12">
    <w:abstractNumId w:val="23"/>
  </w:num>
  <w:num w:numId="13">
    <w:abstractNumId w:val="22"/>
  </w:num>
  <w:num w:numId="14">
    <w:abstractNumId w:val="7"/>
  </w:num>
  <w:num w:numId="15">
    <w:abstractNumId w:val="5"/>
  </w:num>
  <w:num w:numId="16">
    <w:abstractNumId w:val="2"/>
  </w:num>
  <w:num w:numId="17">
    <w:abstractNumId w:val="12"/>
  </w:num>
  <w:num w:numId="18">
    <w:abstractNumId w:val="20"/>
  </w:num>
  <w:num w:numId="19">
    <w:abstractNumId w:val="12"/>
  </w:num>
  <w:num w:numId="20">
    <w:abstractNumId w:val="12"/>
  </w:num>
  <w:num w:numId="21">
    <w:abstractNumId w:val="18"/>
  </w:num>
  <w:num w:numId="22">
    <w:abstractNumId w:val="17"/>
  </w:num>
  <w:num w:numId="23">
    <w:abstractNumId w:val="13"/>
  </w:num>
  <w:num w:numId="24">
    <w:abstractNumId w:val="19"/>
  </w:num>
  <w:num w:numId="25">
    <w:abstractNumId w:val="4"/>
  </w:num>
  <w:num w:numId="26">
    <w:abstractNumId w:val="12"/>
  </w:num>
  <w:num w:numId="27">
    <w:abstractNumId w:val="5"/>
  </w:num>
  <w:num w:numId="28">
    <w:abstractNumId w:val="1"/>
  </w:num>
  <w:num w:numId="29">
    <w:abstractNumId w:val="21"/>
  </w:num>
  <w:num w:numId="30">
    <w:abstractNumId w:val="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157B"/>
    <w:rsid w:val="00022526"/>
    <w:rsid w:val="00022B33"/>
    <w:rsid w:val="00024E99"/>
    <w:rsid w:val="000277B4"/>
    <w:rsid w:val="00031B68"/>
    <w:rsid w:val="000355E3"/>
    <w:rsid w:val="000403BB"/>
    <w:rsid w:val="00051FFB"/>
    <w:rsid w:val="000539D4"/>
    <w:rsid w:val="00055588"/>
    <w:rsid w:val="00064F8E"/>
    <w:rsid w:val="00065A67"/>
    <w:rsid w:val="00080F6A"/>
    <w:rsid w:val="00083733"/>
    <w:rsid w:val="00095154"/>
    <w:rsid w:val="0009797B"/>
    <w:rsid w:val="000A1682"/>
    <w:rsid w:val="000A2E20"/>
    <w:rsid w:val="000A42C6"/>
    <w:rsid w:val="000A4DC0"/>
    <w:rsid w:val="000A7473"/>
    <w:rsid w:val="000B0D1F"/>
    <w:rsid w:val="000B0EF7"/>
    <w:rsid w:val="000C0F9B"/>
    <w:rsid w:val="000C75C1"/>
    <w:rsid w:val="000D351F"/>
    <w:rsid w:val="000E079F"/>
    <w:rsid w:val="000E09A4"/>
    <w:rsid w:val="000E0A4F"/>
    <w:rsid w:val="000E1D2C"/>
    <w:rsid w:val="000E59E6"/>
    <w:rsid w:val="000F1BB9"/>
    <w:rsid w:val="000F38C2"/>
    <w:rsid w:val="000F7A49"/>
    <w:rsid w:val="001113E7"/>
    <w:rsid w:val="00111C06"/>
    <w:rsid w:val="00130AA8"/>
    <w:rsid w:val="001316C7"/>
    <w:rsid w:val="0013256F"/>
    <w:rsid w:val="00133D93"/>
    <w:rsid w:val="00136CE3"/>
    <w:rsid w:val="00146925"/>
    <w:rsid w:val="001526BE"/>
    <w:rsid w:val="001665D0"/>
    <w:rsid w:val="001815D6"/>
    <w:rsid w:val="00181D71"/>
    <w:rsid w:val="00183025"/>
    <w:rsid w:val="00185AF2"/>
    <w:rsid w:val="001A1939"/>
    <w:rsid w:val="001A4EE3"/>
    <w:rsid w:val="001B0E8A"/>
    <w:rsid w:val="001C6365"/>
    <w:rsid w:val="001D17CB"/>
    <w:rsid w:val="001D36D4"/>
    <w:rsid w:val="001D6A99"/>
    <w:rsid w:val="001E2171"/>
    <w:rsid w:val="001E3DB2"/>
    <w:rsid w:val="001E3E3B"/>
    <w:rsid w:val="001E55CD"/>
    <w:rsid w:val="001E58F2"/>
    <w:rsid w:val="001F3220"/>
    <w:rsid w:val="002029BA"/>
    <w:rsid w:val="00203BD4"/>
    <w:rsid w:val="002104E3"/>
    <w:rsid w:val="002141AA"/>
    <w:rsid w:val="0022017F"/>
    <w:rsid w:val="00221EFD"/>
    <w:rsid w:val="002268EE"/>
    <w:rsid w:val="0023033A"/>
    <w:rsid w:val="0023247F"/>
    <w:rsid w:val="00234F04"/>
    <w:rsid w:val="0024394D"/>
    <w:rsid w:val="002467A8"/>
    <w:rsid w:val="00252298"/>
    <w:rsid w:val="002550B6"/>
    <w:rsid w:val="002607FA"/>
    <w:rsid w:val="00263F90"/>
    <w:rsid w:val="0026613D"/>
    <w:rsid w:val="00266E93"/>
    <w:rsid w:val="002707B1"/>
    <w:rsid w:val="002721D1"/>
    <w:rsid w:val="0027226E"/>
    <w:rsid w:val="00290C25"/>
    <w:rsid w:val="0029253C"/>
    <w:rsid w:val="002969E3"/>
    <w:rsid w:val="00296C80"/>
    <w:rsid w:val="002B1D15"/>
    <w:rsid w:val="002B309F"/>
    <w:rsid w:val="002B4F39"/>
    <w:rsid w:val="002B561D"/>
    <w:rsid w:val="002C7C6D"/>
    <w:rsid w:val="002C7C77"/>
    <w:rsid w:val="002D2EAA"/>
    <w:rsid w:val="002E3B9F"/>
    <w:rsid w:val="002E55B1"/>
    <w:rsid w:val="002E6DA7"/>
    <w:rsid w:val="002F68E7"/>
    <w:rsid w:val="00302BE7"/>
    <w:rsid w:val="003039CC"/>
    <w:rsid w:val="00322044"/>
    <w:rsid w:val="00322484"/>
    <w:rsid w:val="00326D98"/>
    <w:rsid w:val="00327D03"/>
    <w:rsid w:val="00330FF9"/>
    <w:rsid w:val="00331EB1"/>
    <w:rsid w:val="00340A1E"/>
    <w:rsid w:val="00351057"/>
    <w:rsid w:val="00356137"/>
    <w:rsid w:val="00360543"/>
    <w:rsid w:val="00360BFD"/>
    <w:rsid w:val="0036115B"/>
    <w:rsid w:val="00363603"/>
    <w:rsid w:val="00374FD1"/>
    <w:rsid w:val="003876C7"/>
    <w:rsid w:val="00387FDB"/>
    <w:rsid w:val="003A0E80"/>
    <w:rsid w:val="003A199B"/>
    <w:rsid w:val="003A1E70"/>
    <w:rsid w:val="003A7990"/>
    <w:rsid w:val="003B382F"/>
    <w:rsid w:val="003B5CC9"/>
    <w:rsid w:val="003C3D52"/>
    <w:rsid w:val="003D7C72"/>
    <w:rsid w:val="003E5ECE"/>
    <w:rsid w:val="003E61C0"/>
    <w:rsid w:val="003E72C7"/>
    <w:rsid w:val="003F2694"/>
    <w:rsid w:val="003F5B87"/>
    <w:rsid w:val="0040595D"/>
    <w:rsid w:val="00407C91"/>
    <w:rsid w:val="00415899"/>
    <w:rsid w:val="00415C7E"/>
    <w:rsid w:val="00416452"/>
    <w:rsid w:val="0042153B"/>
    <w:rsid w:val="00422B54"/>
    <w:rsid w:val="00425F45"/>
    <w:rsid w:val="00426936"/>
    <w:rsid w:val="00445D1B"/>
    <w:rsid w:val="00454954"/>
    <w:rsid w:val="004555A3"/>
    <w:rsid w:val="004558A1"/>
    <w:rsid w:val="00457E3F"/>
    <w:rsid w:val="00461F8C"/>
    <w:rsid w:val="00466D81"/>
    <w:rsid w:val="00473D6F"/>
    <w:rsid w:val="00475442"/>
    <w:rsid w:val="004828D8"/>
    <w:rsid w:val="004829CB"/>
    <w:rsid w:val="0048365F"/>
    <w:rsid w:val="0049264E"/>
    <w:rsid w:val="00494068"/>
    <w:rsid w:val="004A1CC0"/>
    <w:rsid w:val="004A2CC2"/>
    <w:rsid w:val="004A650F"/>
    <w:rsid w:val="004B3DF2"/>
    <w:rsid w:val="004B4C60"/>
    <w:rsid w:val="004B6D90"/>
    <w:rsid w:val="004C1A0E"/>
    <w:rsid w:val="004C5531"/>
    <w:rsid w:val="004C6D2D"/>
    <w:rsid w:val="004D181F"/>
    <w:rsid w:val="004D668B"/>
    <w:rsid w:val="004D6863"/>
    <w:rsid w:val="004E3410"/>
    <w:rsid w:val="004E792D"/>
    <w:rsid w:val="004F0319"/>
    <w:rsid w:val="0050494A"/>
    <w:rsid w:val="005079E8"/>
    <w:rsid w:val="0051190F"/>
    <w:rsid w:val="00512410"/>
    <w:rsid w:val="00516229"/>
    <w:rsid w:val="005307E7"/>
    <w:rsid w:val="0053277D"/>
    <w:rsid w:val="005416C3"/>
    <w:rsid w:val="005427C3"/>
    <w:rsid w:val="00547854"/>
    <w:rsid w:val="0055281A"/>
    <w:rsid w:val="00555719"/>
    <w:rsid w:val="0055576E"/>
    <w:rsid w:val="00556B62"/>
    <w:rsid w:val="00560DA2"/>
    <w:rsid w:val="00562D82"/>
    <w:rsid w:val="005640A6"/>
    <w:rsid w:val="00564C4E"/>
    <w:rsid w:val="005657A7"/>
    <w:rsid w:val="00570255"/>
    <w:rsid w:val="005766B9"/>
    <w:rsid w:val="00577E38"/>
    <w:rsid w:val="00585F72"/>
    <w:rsid w:val="00586162"/>
    <w:rsid w:val="0059524A"/>
    <w:rsid w:val="005A71A5"/>
    <w:rsid w:val="005B1ACA"/>
    <w:rsid w:val="005C0F43"/>
    <w:rsid w:val="005C33AF"/>
    <w:rsid w:val="005D3BAE"/>
    <w:rsid w:val="005D7384"/>
    <w:rsid w:val="005D7CB8"/>
    <w:rsid w:val="005E5224"/>
    <w:rsid w:val="005F5F3D"/>
    <w:rsid w:val="00612517"/>
    <w:rsid w:val="0061532E"/>
    <w:rsid w:val="0062539F"/>
    <w:rsid w:val="0062759B"/>
    <w:rsid w:val="0063573D"/>
    <w:rsid w:val="00637764"/>
    <w:rsid w:val="006412FD"/>
    <w:rsid w:val="00650083"/>
    <w:rsid w:val="006545A6"/>
    <w:rsid w:val="00655F05"/>
    <w:rsid w:val="006661DC"/>
    <w:rsid w:val="00667395"/>
    <w:rsid w:val="006718BD"/>
    <w:rsid w:val="0067279F"/>
    <w:rsid w:val="00672C6C"/>
    <w:rsid w:val="00683840"/>
    <w:rsid w:val="00690D5C"/>
    <w:rsid w:val="006A0952"/>
    <w:rsid w:val="006A5D47"/>
    <w:rsid w:val="006A7DE9"/>
    <w:rsid w:val="006B3565"/>
    <w:rsid w:val="006B3910"/>
    <w:rsid w:val="006C0D0E"/>
    <w:rsid w:val="006C3172"/>
    <w:rsid w:val="006D1FDC"/>
    <w:rsid w:val="006D506B"/>
    <w:rsid w:val="006E42A1"/>
    <w:rsid w:val="006F05EA"/>
    <w:rsid w:val="006F0911"/>
    <w:rsid w:val="006F468B"/>
    <w:rsid w:val="006F643E"/>
    <w:rsid w:val="00700340"/>
    <w:rsid w:val="00700CA5"/>
    <w:rsid w:val="00701BEF"/>
    <w:rsid w:val="00702433"/>
    <w:rsid w:val="00710181"/>
    <w:rsid w:val="00710F5C"/>
    <w:rsid w:val="00714CE3"/>
    <w:rsid w:val="0072037E"/>
    <w:rsid w:val="00721DD2"/>
    <w:rsid w:val="00722FD9"/>
    <w:rsid w:val="00723FEA"/>
    <w:rsid w:val="0072710E"/>
    <w:rsid w:val="00730BC7"/>
    <w:rsid w:val="00732384"/>
    <w:rsid w:val="00735743"/>
    <w:rsid w:val="00736DFB"/>
    <w:rsid w:val="00741A85"/>
    <w:rsid w:val="00744789"/>
    <w:rsid w:val="00750EAF"/>
    <w:rsid w:val="00754ACB"/>
    <w:rsid w:val="00762F11"/>
    <w:rsid w:val="00764298"/>
    <w:rsid w:val="00765BDE"/>
    <w:rsid w:val="00775784"/>
    <w:rsid w:val="00780C52"/>
    <w:rsid w:val="00793913"/>
    <w:rsid w:val="007A26B1"/>
    <w:rsid w:val="007A3BB5"/>
    <w:rsid w:val="007A571F"/>
    <w:rsid w:val="007B6F6F"/>
    <w:rsid w:val="007C25A1"/>
    <w:rsid w:val="007D4930"/>
    <w:rsid w:val="007F020A"/>
    <w:rsid w:val="007F27C5"/>
    <w:rsid w:val="00805A22"/>
    <w:rsid w:val="008076ED"/>
    <w:rsid w:val="00812891"/>
    <w:rsid w:val="00812F2C"/>
    <w:rsid w:val="00817E1B"/>
    <w:rsid w:val="00822A67"/>
    <w:rsid w:val="00831FAF"/>
    <w:rsid w:val="008358D9"/>
    <w:rsid w:val="00836773"/>
    <w:rsid w:val="00845AEB"/>
    <w:rsid w:val="00847988"/>
    <w:rsid w:val="00850075"/>
    <w:rsid w:val="008615CE"/>
    <w:rsid w:val="00863EE1"/>
    <w:rsid w:val="00864A32"/>
    <w:rsid w:val="00864AD2"/>
    <w:rsid w:val="00870493"/>
    <w:rsid w:val="0087782C"/>
    <w:rsid w:val="0088306E"/>
    <w:rsid w:val="00886263"/>
    <w:rsid w:val="008867C1"/>
    <w:rsid w:val="00893403"/>
    <w:rsid w:val="00893790"/>
    <w:rsid w:val="00896651"/>
    <w:rsid w:val="00896EDE"/>
    <w:rsid w:val="008A5A36"/>
    <w:rsid w:val="008D01AC"/>
    <w:rsid w:val="008D306E"/>
    <w:rsid w:val="008D37FA"/>
    <w:rsid w:val="008D566E"/>
    <w:rsid w:val="008E3979"/>
    <w:rsid w:val="008E774B"/>
    <w:rsid w:val="008F1D8C"/>
    <w:rsid w:val="008F5074"/>
    <w:rsid w:val="008F7F2B"/>
    <w:rsid w:val="00900592"/>
    <w:rsid w:val="00907B20"/>
    <w:rsid w:val="00910F44"/>
    <w:rsid w:val="0091591A"/>
    <w:rsid w:val="0092208C"/>
    <w:rsid w:val="0093056F"/>
    <w:rsid w:val="00930752"/>
    <w:rsid w:val="009309D6"/>
    <w:rsid w:val="00931011"/>
    <w:rsid w:val="00931173"/>
    <w:rsid w:val="00931E92"/>
    <w:rsid w:val="00937192"/>
    <w:rsid w:val="00942A69"/>
    <w:rsid w:val="009476AC"/>
    <w:rsid w:val="009535B1"/>
    <w:rsid w:val="00960F98"/>
    <w:rsid w:val="009638FE"/>
    <w:rsid w:val="009648D5"/>
    <w:rsid w:val="0096509A"/>
    <w:rsid w:val="00972A3A"/>
    <w:rsid w:val="0097350C"/>
    <w:rsid w:val="00973B78"/>
    <w:rsid w:val="009873DB"/>
    <w:rsid w:val="009924F1"/>
    <w:rsid w:val="00992A28"/>
    <w:rsid w:val="00997A8D"/>
    <w:rsid w:val="009A5415"/>
    <w:rsid w:val="009B0E7A"/>
    <w:rsid w:val="009C1ABE"/>
    <w:rsid w:val="009D05DF"/>
    <w:rsid w:val="009D28A1"/>
    <w:rsid w:val="009D5C4F"/>
    <w:rsid w:val="009D7F14"/>
    <w:rsid w:val="009E3754"/>
    <w:rsid w:val="009E5814"/>
    <w:rsid w:val="009F3932"/>
    <w:rsid w:val="00A00401"/>
    <w:rsid w:val="00A03AEB"/>
    <w:rsid w:val="00A051B4"/>
    <w:rsid w:val="00A129F9"/>
    <w:rsid w:val="00A32C9E"/>
    <w:rsid w:val="00A4198F"/>
    <w:rsid w:val="00A43DF4"/>
    <w:rsid w:val="00A5111B"/>
    <w:rsid w:val="00A550D5"/>
    <w:rsid w:val="00A6609F"/>
    <w:rsid w:val="00A714B1"/>
    <w:rsid w:val="00A73050"/>
    <w:rsid w:val="00A77555"/>
    <w:rsid w:val="00A80570"/>
    <w:rsid w:val="00A8175C"/>
    <w:rsid w:val="00A8526F"/>
    <w:rsid w:val="00A874A8"/>
    <w:rsid w:val="00A8784E"/>
    <w:rsid w:val="00A91837"/>
    <w:rsid w:val="00A92C69"/>
    <w:rsid w:val="00A96257"/>
    <w:rsid w:val="00A96571"/>
    <w:rsid w:val="00AA46FF"/>
    <w:rsid w:val="00AA7A23"/>
    <w:rsid w:val="00AA7BAE"/>
    <w:rsid w:val="00AB1571"/>
    <w:rsid w:val="00AB216A"/>
    <w:rsid w:val="00AB4413"/>
    <w:rsid w:val="00AB5362"/>
    <w:rsid w:val="00AB5DBA"/>
    <w:rsid w:val="00AB6CB5"/>
    <w:rsid w:val="00AB7D02"/>
    <w:rsid w:val="00AC0543"/>
    <w:rsid w:val="00AC79C8"/>
    <w:rsid w:val="00AC7DA8"/>
    <w:rsid w:val="00AD7972"/>
    <w:rsid w:val="00AD7A8E"/>
    <w:rsid w:val="00AE6B37"/>
    <w:rsid w:val="00AF1A50"/>
    <w:rsid w:val="00AF1F09"/>
    <w:rsid w:val="00AF3246"/>
    <w:rsid w:val="00AF6C7D"/>
    <w:rsid w:val="00B03E6B"/>
    <w:rsid w:val="00B0491F"/>
    <w:rsid w:val="00B050DF"/>
    <w:rsid w:val="00B131DA"/>
    <w:rsid w:val="00B169EC"/>
    <w:rsid w:val="00B16CDA"/>
    <w:rsid w:val="00B318B5"/>
    <w:rsid w:val="00B3573D"/>
    <w:rsid w:val="00B42AD5"/>
    <w:rsid w:val="00B5326C"/>
    <w:rsid w:val="00B5402A"/>
    <w:rsid w:val="00B548C9"/>
    <w:rsid w:val="00B576B1"/>
    <w:rsid w:val="00B739D3"/>
    <w:rsid w:val="00B74C25"/>
    <w:rsid w:val="00B76358"/>
    <w:rsid w:val="00B76641"/>
    <w:rsid w:val="00B7762A"/>
    <w:rsid w:val="00B84578"/>
    <w:rsid w:val="00B915D6"/>
    <w:rsid w:val="00B92677"/>
    <w:rsid w:val="00B971F4"/>
    <w:rsid w:val="00BA2A0C"/>
    <w:rsid w:val="00BB26B1"/>
    <w:rsid w:val="00BB36EC"/>
    <w:rsid w:val="00BC1A3E"/>
    <w:rsid w:val="00BC4870"/>
    <w:rsid w:val="00BC714E"/>
    <w:rsid w:val="00BD0086"/>
    <w:rsid w:val="00BD1E13"/>
    <w:rsid w:val="00BE0245"/>
    <w:rsid w:val="00BE0D56"/>
    <w:rsid w:val="00BE24E2"/>
    <w:rsid w:val="00BE5A45"/>
    <w:rsid w:val="00BF2AC8"/>
    <w:rsid w:val="00BF6942"/>
    <w:rsid w:val="00C04F4F"/>
    <w:rsid w:val="00C13357"/>
    <w:rsid w:val="00C13EB3"/>
    <w:rsid w:val="00C14441"/>
    <w:rsid w:val="00C15371"/>
    <w:rsid w:val="00C21396"/>
    <w:rsid w:val="00C25D7C"/>
    <w:rsid w:val="00C27DD4"/>
    <w:rsid w:val="00C32E6C"/>
    <w:rsid w:val="00C355E3"/>
    <w:rsid w:val="00C50A69"/>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A03A5"/>
    <w:rsid w:val="00CA2BA9"/>
    <w:rsid w:val="00CA4E77"/>
    <w:rsid w:val="00CB3A92"/>
    <w:rsid w:val="00CC4ACC"/>
    <w:rsid w:val="00CD2D35"/>
    <w:rsid w:val="00CD7A38"/>
    <w:rsid w:val="00CE053E"/>
    <w:rsid w:val="00CE6B95"/>
    <w:rsid w:val="00CF4C6A"/>
    <w:rsid w:val="00CF4CC1"/>
    <w:rsid w:val="00D03B37"/>
    <w:rsid w:val="00D03DA9"/>
    <w:rsid w:val="00D14186"/>
    <w:rsid w:val="00D2576B"/>
    <w:rsid w:val="00D25C1D"/>
    <w:rsid w:val="00D26907"/>
    <w:rsid w:val="00D31277"/>
    <w:rsid w:val="00D31F35"/>
    <w:rsid w:val="00D43E5B"/>
    <w:rsid w:val="00D46A64"/>
    <w:rsid w:val="00D46BC3"/>
    <w:rsid w:val="00D475B2"/>
    <w:rsid w:val="00D516BC"/>
    <w:rsid w:val="00D5550B"/>
    <w:rsid w:val="00D63A82"/>
    <w:rsid w:val="00D63D12"/>
    <w:rsid w:val="00D64953"/>
    <w:rsid w:val="00D7088A"/>
    <w:rsid w:val="00D77544"/>
    <w:rsid w:val="00D80659"/>
    <w:rsid w:val="00D8147F"/>
    <w:rsid w:val="00D831AD"/>
    <w:rsid w:val="00D860BA"/>
    <w:rsid w:val="00D878D8"/>
    <w:rsid w:val="00D96B51"/>
    <w:rsid w:val="00D9724E"/>
    <w:rsid w:val="00DA5F9D"/>
    <w:rsid w:val="00DA62AE"/>
    <w:rsid w:val="00DA6FEC"/>
    <w:rsid w:val="00DB3F37"/>
    <w:rsid w:val="00DB4525"/>
    <w:rsid w:val="00DC3BFF"/>
    <w:rsid w:val="00DD1D34"/>
    <w:rsid w:val="00DD43A2"/>
    <w:rsid w:val="00DE518C"/>
    <w:rsid w:val="00DF0BAC"/>
    <w:rsid w:val="00DF65F2"/>
    <w:rsid w:val="00DF6D8D"/>
    <w:rsid w:val="00E05461"/>
    <w:rsid w:val="00E05C74"/>
    <w:rsid w:val="00E07C60"/>
    <w:rsid w:val="00E12FFE"/>
    <w:rsid w:val="00E139D4"/>
    <w:rsid w:val="00E172CD"/>
    <w:rsid w:val="00E2018D"/>
    <w:rsid w:val="00E21EBE"/>
    <w:rsid w:val="00E22A41"/>
    <w:rsid w:val="00E2413C"/>
    <w:rsid w:val="00E37049"/>
    <w:rsid w:val="00E43216"/>
    <w:rsid w:val="00E47922"/>
    <w:rsid w:val="00E47D4D"/>
    <w:rsid w:val="00E5454A"/>
    <w:rsid w:val="00E57D7F"/>
    <w:rsid w:val="00E70985"/>
    <w:rsid w:val="00E863CF"/>
    <w:rsid w:val="00E87D0A"/>
    <w:rsid w:val="00E90C19"/>
    <w:rsid w:val="00E9452F"/>
    <w:rsid w:val="00E9720B"/>
    <w:rsid w:val="00EA3045"/>
    <w:rsid w:val="00EA45AE"/>
    <w:rsid w:val="00EA5C60"/>
    <w:rsid w:val="00EA62B9"/>
    <w:rsid w:val="00EB45A3"/>
    <w:rsid w:val="00EC47FB"/>
    <w:rsid w:val="00EC62DA"/>
    <w:rsid w:val="00ED0F12"/>
    <w:rsid w:val="00ED144A"/>
    <w:rsid w:val="00ED1D36"/>
    <w:rsid w:val="00ED5955"/>
    <w:rsid w:val="00EE0591"/>
    <w:rsid w:val="00EE0836"/>
    <w:rsid w:val="00EE0F41"/>
    <w:rsid w:val="00EE22EA"/>
    <w:rsid w:val="00EE3AF9"/>
    <w:rsid w:val="00EE5D75"/>
    <w:rsid w:val="00EF659E"/>
    <w:rsid w:val="00EF6946"/>
    <w:rsid w:val="00F00E2A"/>
    <w:rsid w:val="00F04B50"/>
    <w:rsid w:val="00F06A0F"/>
    <w:rsid w:val="00F15888"/>
    <w:rsid w:val="00F169D9"/>
    <w:rsid w:val="00F16F07"/>
    <w:rsid w:val="00F177FD"/>
    <w:rsid w:val="00F23E19"/>
    <w:rsid w:val="00F27296"/>
    <w:rsid w:val="00F2783D"/>
    <w:rsid w:val="00F27AD8"/>
    <w:rsid w:val="00F34D84"/>
    <w:rsid w:val="00F56058"/>
    <w:rsid w:val="00F61238"/>
    <w:rsid w:val="00F67B93"/>
    <w:rsid w:val="00F72B69"/>
    <w:rsid w:val="00F77659"/>
    <w:rsid w:val="00F814B5"/>
    <w:rsid w:val="00F87B6A"/>
    <w:rsid w:val="00FA30BC"/>
    <w:rsid w:val="00FA3885"/>
    <w:rsid w:val="00FA3E53"/>
    <w:rsid w:val="00FB35B2"/>
    <w:rsid w:val="00FB3DBD"/>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90378-EBCC-4CD5-B7B5-D68A0D28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1928</Words>
  <Characters>10992</Characters>
  <Application>Microsoft Office Word</Application>
  <DocSecurity>0</DocSecurity>
  <Lines>91</Lines>
  <Paragraphs>25</Paragraphs>
  <ScaleCrop>false</ScaleCrop>
  <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20</cp:revision>
  <dcterms:created xsi:type="dcterms:W3CDTF">2023-04-04T10:12:00Z</dcterms:created>
  <dcterms:modified xsi:type="dcterms:W3CDTF">2023-04-07T07:15:00Z</dcterms:modified>
</cp:coreProperties>
</file>