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5FDEF179" w14:textId="0FA9DDC3" w:rsidR="00640FC9" w:rsidRPr="000F52AB" w:rsidRDefault="00640FC9" w:rsidP="00640FC9">
      <w:pPr>
        <w:tabs>
          <w:tab w:val="center" w:pos="4536"/>
          <w:tab w:val="right" w:pos="9072"/>
        </w:tabs>
        <w:spacing w:afterLines="0" w:after="0"/>
        <w:rPr>
          <w:rFonts w:ascii="Arial" w:eastAsiaTheme="minorEastAsia" w:hAnsi="Arial"/>
          <w:b/>
          <w:bCs/>
          <w:sz w:val="22"/>
          <w:szCs w:val="22"/>
          <w:lang w:val="x-none" w:eastAsia="zh-CN"/>
        </w:rPr>
      </w:pPr>
      <w:bookmarkStart w:id="0" w:name="OLE_LINK34"/>
      <w:bookmarkStart w:id="1" w:name="OLE_LINK35"/>
      <w:bookmarkStart w:id="2" w:name="OLE_LINK8"/>
      <w:bookmarkStart w:id="3" w:name="OLE_LINK9"/>
      <w:r w:rsidRPr="000F52AB">
        <w:rPr>
          <w:rFonts w:ascii="Arial" w:eastAsia="MS Mincho" w:hAnsi="Arial"/>
          <w:b/>
          <w:sz w:val="22"/>
          <w:szCs w:val="22"/>
          <w:lang w:val="x-none"/>
        </w:rPr>
        <w:t xml:space="preserve">3GPP TSG RAN WG1 </w:t>
      </w:r>
      <w:r w:rsidRPr="000F52AB">
        <w:rPr>
          <w:rFonts w:ascii="Arial" w:eastAsia="MS Mincho" w:hAnsi="Arial"/>
          <w:b/>
          <w:bCs/>
          <w:sz w:val="22"/>
          <w:szCs w:val="22"/>
          <w:lang w:val="x-none"/>
        </w:rPr>
        <w:t>#</w:t>
      </w:r>
      <w:r w:rsidRPr="000F52AB">
        <w:rPr>
          <w:rFonts w:ascii="Arial" w:eastAsia="MS Mincho" w:hAnsi="Arial" w:hint="eastAsia"/>
          <w:b/>
          <w:bCs/>
          <w:sz w:val="22"/>
          <w:szCs w:val="22"/>
          <w:lang w:val="x-none"/>
        </w:rPr>
        <w:t>1</w:t>
      </w:r>
      <w:r>
        <w:rPr>
          <w:rFonts w:ascii="Arial" w:eastAsiaTheme="minorEastAsia" w:hAnsi="Arial" w:hint="eastAsia"/>
          <w:b/>
          <w:bCs/>
          <w:sz w:val="22"/>
          <w:szCs w:val="22"/>
          <w:lang w:val="x-none" w:eastAsia="zh-CN"/>
        </w:rPr>
        <w:t>1</w:t>
      </w:r>
      <w:r w:rsidR="00892825">
        <w:rPr>
          <w:rFonts w:ascii="Arial" w:eastAsiaTheme="minorEastAsia" w:hAnsi="Arial" w:hint="eastAsia"/>
          <w:b/>
          <w:bCs/>
          <w:sz w:val="22"/>
          <w:szCs w:val="22"/>
          <w:lang w:val="x-none" w:eastAsia="zh-CN"/>
        </w:rPr>
        <w:t>2</w:t>
      </w:r>
      <w:r w:rsidR="00F17F87">
        <w:rPr>
          <w:rFonts w:ascii="Arial" w:eastAsiaTheme="minorEastAsia" w:hAnsi="Arial" w:hint="eastAsia"/>
          <w:b/>
          <w:bCs/>
          <w:sz w:val="22"/>
          <w:szCs w:val="22"/>
          <w:lang w:val="x-none" w:eastAsia="zh-CN"/>
        </w:rPr>
        <w:t>bis-e</w:t>
      </w:r>
      <w:r w:rsidRPr="000F52AB">
        <w:rPr>
          <w:rFonts w:ascii="Arial" w:eastAsia="MS Mincho" w:hAnsi="Arial"/>
          <w:b/>
          <w:sz w:val="22"/>
          <w:szCs w:val="22"/>
          <w:lang w:val="x-none"/>
        </w:rPr>
        <w:tab/>
      </w:r>
      <w:r w:rsidR="00580625">
        <w:rPr>
          <w:rFonts w:ascii="Arial" w:eastAsiaTheme="minorEastAsia" w:hAnsi="Arial" w:hint="eastAsia"/>
          <w:b/>
          <w:sz w:val="22"/>
          <w:szCs w:val="22"/>
          <w:lang w:val="x-none" w:eastAsia="zh-CN"/>
        </w:rPr>
        <w:tab/>
      </w:r>
      <w:r w:rsidRPr="000F52AB">
        <w:rPr>
          <w:rFonts w:ascii="Arial" w:eastAsia="MS Mincho" w:hAnsi="Arial"/>
          <w:b/>
          <w:sz w:val="22"/>
          <w:szCs w:val="22"/>
          <w:lang w:val="x-none"/>
        </w:rPr>
        <w:t>R1-</w:t>
      </w:r>
      <w:r w:rsidR="00B72AE1" w:rsidRPr="000F52AB">
        <w:rPr>
          <w:rFonts w:ascii="Arial" w:eastAsia="MS Mincho" w:hAnsi="Arial" w:hint="eastAsia"/>
          <w:b/>
          <w:bCs/>
          <w:sz w:val="22"/>
          <w:szCs w:val="22"/>
          <w:lang w:val="x-none"/>
        </w:rPr>
        <w:t>2</w:t>
      </w:r>
      <w:r w:rsidR="00B72AE1">
        <w:rPr>
          <w:rFonts w:ascii="Arial" w:eastAsiaTheme="minorEastAsia" w:hAnsi="Arial" w:hint="eastAsia"/>
          <w:b/>
          <w:bCs/>
          <w:sz w:val="22"/>
          <w:szCs w:val="22"/>
          <w:lang w:val="x-none" w:eastAsia="zh-CN"/>
        </w:rPr>
        <w:t>30</w:t>
      </w:r>
      <w:r w:rsidR="001B7FFB">
        <w:rPr>
          <w:rFonts w:ascii="Arial" w:eastAsiaTheme="minorEastAsia" w:hAnsi="Arial" w:hint="eastAsia"/>
          <w:b/>
          <w:bCs/>
          <w:sz w:val="22"/>
          <w:szCs w:val="22"/>
          <w:lang w:val="x-none" w:eastAsia="zh-CN"/>
        </w:rPr>
        <w:t>2702</w:t>
      </w:r>
    </w:p>
    <w:bookmarkEnd w:id="0"/>
    <w:bookmarkEnd w:id="1"/>
    <w:p w14:paraId="6404C751" w14:textId="00AD348D" w:rsidR="00892825" w:rsidRPr="00892825" w:rsidRDefault="00F17F87" w:rsidP="00B34D23">
      <w:pPr>
        <w:pStyle w:val="CRCoverPage"/>
        <w:rPr>
          <w:rFonts w:cs="Arial"/>
          <w:b/>
          <w:bCs/>
          <w:sz w:val="22"/>
          <w:szCs w:val="22"/>
          <w:lang w:eastAsia="zh-CN"/>
        </w:rPr>
      </w:pPr>
      <w:r>
        <w:rPr>
          <w:rFonts w:hint="eastAsia"/>
          <w:b/>
          <w:bCs/>
          <w:sz w:val="22"/>
          <w:szCs w:val="22"/>
          <w:lang w:eastAsia="zh-CN"/>
        </w:rPr>
        <w:t>e-meeting</w:t>
      </w:r>
      <w:r w:rsidR="00532102">
        <w:rPr>
          <w:b/>
          <w:bCs/>
          <w:sz w:val="22"/>
          <w:szCs w:val="22"/>
        </w:rPr>
        <w:t>,</w:t>
      </w:r>
      <w:r w:rsidR="00532102">
        <w:rPr>
          <w:rFonts w:hint="eastAsia"/>
          <w:b/>
          <w:bCs/>
          <w:sz w:val="22"/>
          <w:szCs w:val="22"/>
          <w:lang w:eastAsia="zh-CN"/>
        </w:rPr>
        <w:t xml:space="preserve"> </w:t>
      </w:r>
      <w:r>
        <w:rPr>
          <w:rFonts w:hint="eastAsia"/>
          <w:b/>
          <w:bCs/>
          <w:sz w:val="22"/>
          <w:szCs w:val="22"/>
          <w:lang w:eastAsia="zh-CN"/>
        </w:rPr>
        <w:t>April</w:t>
      </w:r>
      <w:r w:rsidRPr="00892825">
        <w:rPr>
          <w:b/>
          <w:bCs/>
          <w:sz w:val="22"/>
          <w:szCs w:val="22"/>
        </w:rPr>
        <w:t xml:space="preserve"> </w:t>
      </w:r>
      <w:r>
        <w:rPr>
          <w:rFonts w:hint="eastAsia"/>
          <w:b/>
          <w:bCs/>
          <w:sz w:val="22"/>
          <w:szCs w:val="22"/>
          <w:lang w:eastAsia="zh-CN"/>
        </w:rPr>
        <w:t>1</w:t>
      </w:r>
      <w:r w:rsidR="00892825" w:rsidRPr="00892825">
        <w:rPr>
          <w:b/>
          <w:bCs/>
          <w:sz w:val="22"/>
          <w:szCs w:val="22"/>
        </w:rPr>
        <w:t>7</w:t>
      </w:r>
      <w:r w:rsidR="00892825" w:rsidRPr="00892825">
        <w:rPr>
          <w:b/>
          <w:bCs/>
          <w:sz w:val="22"/>
          <w:szCs w:val="22"/>
          <w:vertAlign w:val="superscript"/>
        </w:rPr>
        <w:t>th</w:t>
      </w:r>
      <w:r w:rsidR="00892825" w:rsidRPr="00892825">
        <w:rPr>
          <w:b/>
          <w:bCs/>
          <w:sz w:val="22"/>
          <w:szCs w:val="22"/>
        </w:rPr>
        <w:t xml:space="preserve"> – </w:t>
      </w:r>
      <w:r>
        <w:rPr>
          <w:rFonts w:hint="eastAsia"/>
          <w:b/>
          <w:bCs/>
          <w:sz w:val="22"/>
          <w:szCs w:val="22"/>
          <w:lang w:eastAsia="zh-CN"/>
        </w:rPr>
        <w:t>April</w:t>
      </w:r>
      <w:r w:rsidR="00892825" w:rsidRPr="00892825">
        <w:rPr>
          <w:b/>
          <w:bCs/>
          <w:sz w:val="22"/>
          <w:szCs w:val="22"/>
        </w:rPr>
        <w:t xml:space="preserve"> </w:t>
      </w:r>
      <w:r>
        <w:rPr>
          <w:rFonts w:hint="eastAsia"/>
          <w:b/>
          <w:bCs/>
          <w:sz w:val="22"/>
          <w:szCs w:val="22"/>
          <w:lang w:eastAsia="zh-CN"/>
        </w:rPr>
        <w:t>26</w:t>
      </w:r>
      <w:r>
        <w:rPr>
          <w:rFonts w:hint="eastAsia"/>
          <w:b/>
          <w:bCs/>
          <w:sz w:val="22"/>
          <w:szCs w:val="22"/>
          <w:vertAlign w:val="superscript"/>
          <w:lang w:eastAsia="zh-CN"/>
        </w:rPr>
        <w:t>th</w:t>
      </w:r>
      <w:r w:rsidR="00892825" w:rsidRPr="00892825">
        <w:rPr>
          <w:b/>
          <w:bCs/>
          <w:sz w:val="22"/>
          <w:szCs w:val="22"/>
        </w:rPr>
        <w:t>, 2023</w:t>
      </w:r>
    </w:p>
    <w:p w14:paraId="2CC6D9D4" w14:textId="77777777" w:rsidR="00AC2C34" w:rsidRPr="00F17F87" w:rsidRDefault="00AC2C34" w:rsidP="00B461C6">
      <w:pPr>
        <w:tabs>
          <w:tab w:val="center" w:pos="4536"/>
          <w:tab w:val="right" w:pos="9072"/>
        </w:tabs>
        <w:spacing w:afterLines="0" w:after="0"/>
        <w:rPr>
          <w:rFonts w:ascii="Arial" w:eastAsia="MS Mincho" w:hAnsi="Arial"/>
          <w:b/>
          <w:sz w:val="22"/>
          <w:lang w:val="en-GB"/>
        </w:rPr>
      </w:pPr>
    </w:p>
    <w:bookmarkEnd w:id="2"/>
    <w:bookmarkEnd w:id="3"/>
    <w:p w14:paraId="639F5642" w14:textId="77777777"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Source:</w:t>
      </w:r>
      <w:r w:rsidRPr="00AC2C34">
        <w:rPr>
          <w:rFonts w:ascii="Arial" w:eastAsia="MS Mincho" w:hAnsi="Arial"/>
          <w:b/>
          <w:sz w:val="22"/>
          <w:lang w:val="x-none"/>
        </w:rPr>
        <w:tab/>
        <w:t>CATT</w:t>
      </w:r>
    </w:p>
    <w:p w14:paraId="72BCFD50" w14:textId="77777777"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Title:</w:t>
      </w:r>
      <w:bookmarkStart w:id="4" w:name="Title"/>
      <w:bookmarkEnd w:id="4"/>
      <w:r w:rsidRPr="00AC2C34">
        <w:rPr>
          <w:rFonts w:ascii="Arial" w:eastAsia="MS Mincho" w:hAnsi="Arial"/>
          <w:b/>
          <w:sz w:val="22"/>
          <w:lang w:val="x-none"/>
        </w:rPr>
        <w:tab/>
      </w:r>
      <w:r w:rsidR="001171F0" w:rsidRPr="001171F0">
        <w:rPr>
          <w:rFonts w:ascii="Arial" w:eastAsia="MS Mincho" w:hAnsi="Arial"/>
          <w:b/>
          <w:sz w:val="22"/>
          <w:lang w:val="x-none"/>
        </w:rPr>
        <w:t xml:space="preserve">Discussion on </w:t>
      </w:r>
      <w:bookmarkStart w:id="5" w:name="OLE_LINK10"/>
      <w:bookmarkStart w:id="6" w:name="OLE_LINK11"/>
      <w:r w:rsidR="001171F0" w:rsidRPr="001171F0">
        <w:rPr>
          <w:rFonts w:ascii="Arial" w:eastAsia="MS Mincho" w:hAnsi="Arial"/>
          <w:b/>
          <w:sz w:val="22"/>
          <w:lang w:val="x-none"/>
        </w:rPr>
        <w:t>subband non-overlapping full duplex</w:t>
      </w:r>
      <w:bookmarkEnd w:id="5"/>
      <w:bookmarkEnd w:id="6"/>
    </w:p>
    <w:p w14:paraId="574ED003" w14:textId="77777777" w:rsidR="00AC2C34" w:rsidRPr="001171F0"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Agenda Item:</w:t>
      </w:r>
      <w:bookmarkStart w:id="7" w:name="Source"/>
      <w:bookmarkEnd w:id="7"/>
      <w:r w:rsidRPr="00AC2C34">
        <w:rPr>
          <w:rFonts w:ascii="Arial" w:eastAsia="MS Mincho" w:hAnsi="Arial"/>
          <w:b/>
          <w:sz w:val="22"/>
          <w:lang w:val="x-none"/>
        </w:rPr>
        <w:tab/>
      </w:r>
      <w:r w:rsidR="001171F0">
        <w:rPr>
          <w:rFonts w:ascii="Arial" w:eastAsiaTheme="minorEastAsia" w:hAnsi="Arial" w:hint="eastAsia"/>
          <w:b/>
          <w:sz w:val="22"/>
          <w:lang w:val="x-none" w:eastAsia="zh-CN"/>
        </w:rPr>
        <w:t>9.3.2</w:t>
      </w:r>
    </w:p>
    <w:p w14:paraId="058ED6F0" w14:textId="77777777"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Document for:</w:t>
      </w:r>
      <w:r w:rsidRPr="00AC2C34">
        <w:rPr>
          <w:rFonts w:ascii="Arial" w:eastAsia="MS Mincho" w:hAnsi="Arial"/>
          <w:b/>
          <w:sz w:val="22"/>
          <w:lang w:val="x-none"/>
        </w:rPr>
        <w:tab/>
      </w:r>
      <w:bookmarkStart w:id="8" w:name="DocumentFor"/>
      <w:bookmarkEnd w:id="8"/>
      <w:r w:rsidRPr="00AC2C34">
        <w:rPr>
          <w:rFonts w:ascii="Arial" w:eastAsia="MS Mincho" w:hAnsi="Arial"/>
          <w:b/>
          <w:sz w:val="22"/>
          <w:lang w:val="x-none"/>
        </w:rPr>
        <w:t>Discussion</w:t>
      </w:r>
      <w:r w:rsidRPr="00AC2C34">
        <w:rPr>
          <w:rFonts w:ascii="Arial" w:eastAsia="MS Mincho" w:hAnsi="Arial" w:hint="eastAsia"/>
          <w:b/>
          <w:sz w:val="22"/>
          <w:lang w:val="x-none"/>
        </w:rPr>
        <w:t xml:space="preserve"> and Decision</w:t>
      </w:r>
    </w:p>
    <w:p w14:paraId="53D8727A" w14:textId="77777777" w:rsidR="002F6C77" w:rsidRPr="00AC2C34" w:rsidRDefault="002F6C77" w:rsidP="000A4B6F">
      <w:pPr>
        <w:pStyle w:val="a3"/>
        <w:pBdr>
          <w:bottom w:val="single" w:sz="6" w:space="1" w:color="auto"/>
        </w:pBdr>
        <w:tabs>
          <w:tab w:val="left" w:pos="1843"/>
        </w:tabs>
        <w:spacing w:after="120"/>
        <w:rPr>
          <w:rFonts w:eastAsia="宋体"/>
          <w:lang w:eastAsia="zh-CN"/>
        </w:rPr>
      </w:pPr>
    </w:p>
    <w:p w14:paraId="31ACA27D" w14:textId="77777777" w:rsidR="00643D96" w:rsidRPr="0052231C" w:rsidRDefault="00643D96" w:rsidP="00643D96">
      <w:pPr>
        <w:pStyle w:val="1"/>
        <w:ind w:left="565"/>
      </w:pPr>
      <w:bookmarkStart w:id="9" w:name="_Ref521334010"/>
      <w:r w:rsidRPr="0052231C">
        <w:t>Introduction</w:t>
      </w:r>
      <w:bookmarkEnd w:id="9"/>
    </w:p>
    <w:p w14:paraId="46E26C07" w14:textId="50342C7A" w:rsidR="00BE26CB" w:rsidRDefault="003659FC" w:rsidP="002F4242">
      <w:pPr>
        <w:spacing w:after="120"/>
        <w:jc w:val="both"/>
        <w:rPr>
          <w:rFonts w:eastAsiaTheme="minorEastAsia"/>
          <w:lang w:eastAsia="zh-CN"/>
        </w:rPr>
      </w:pPr>
      <w:r>
        <w:rPr>
          <w:rFonts w:eastAsia="宋体" w:hint="eastAsia"/>
          <w:lang w:eastAsia="zh-CN"/>
        </w:rPr>
        <w:t>For Rel-18 NR duplex evolution, the following</w:t>
      </w:r>
      <w:r w:rsidR="0013304A">
        <w:rPr>
          <w:rFonts w:eastAsia="宋体" w:hint="eastAsia"/>
          <w:lang w:eastAsia="zh-CN"/>
        </w:rPr>
        <w:t>s</w:t>
      </w:r>
      <w:r>
        <w:rPr>
          <w:rFonts w:eastAsia="宋体" w:hint="eastAsia"/>
          <w:lang w:eastAsia="zh-CN"/>
        </w:rPr>
        <w:t xml:space="preserve"> were </w:t>
      </w:r>
      <w:r w:rsidR="00A05ABE">
        <w:rPr>
          <w:rFonts w:eastAsia="宋体" w:hint="eastAsia"/>
          <w:lang w:eastAsia="zh-CN"/>
        </w:rPr>
        <w:t>agreed in last meeting</w:t>
      </w:r>
      <w:r w:rsidR="005322E2">
        <w:rPr>
          <w:rFonts w:eastAsia="宋体" w:hint="eastAsia"/>
          <w:lang w:eastAsia="zh-CN"/>
        </w:rPr>
        <w:t xml:space="preserve"> </w:t>
      </w:r>
      <w:r w:rsidR="00A04807">
        <w:rPr>
          <w:rFonts w:eastAsia="宋体" w:hint="eastAsia"/>
          <w:lang w:eastAsia="zh-CN"/>
        </w:rPr>
        <w:t xml:space="preserve">for subband non-overlapping full duplex </w:t>
      </w:r>
      <w:r w:rsidR="00B33C2B">
        <w:rPr>
          <w:rFonts w:eastAsia="宋体"/>
          <w:lang w:eastAsia="zh-CN"/>
        </w:rPr>
        <w:fldChar w:fldCharType="begin"/>
      </w:r>
      <w:r w:rsidR="00B33C2B">
        <w:rPr>
          <w:rFonts w:eastAsia="宋体"/>
          <w:lang w:eastAsia="zh-CN"/>
        </w:rPr>
        <w:instrText xml:space="preserve"> </w:instrText>
      </w:r>
      <w:r w:rsidR="00B33C2B">
        <w:rPr>
          <w:rFonts w:eastAsia="宋体" w:hint="eastAsia"/>
          <w:lang w:eastAsia="zh-CN"/>
        </w:rPr>
        <w:instrText>REF _Ref83715886 \r \h</w:instrText>
      </w:r>
      <w:r w:rsidR="00B33C2B">
        <w:rPr>
          <w:rFonts w:eastAsia="宋体"/>
          <w:lang w:eastAsia="zh-CN"/>
        </w:rPr>
        <w:instrText xml:space="preserve"> </w:instrText>
      </w:r>
      <w:r w:rsidR="00B33C2B">
        <w:rPr>
          <w:rFonts w:eastAsia="宋体"/>
          <w:lang w:eastAsia="zh-CN"/>
        </w:rPr>
      </w:r>
      <w:r w:rsidR="00B33C2B">
        <w:rPr>
          <w:rFonts w:eastAsia="宋体"/>
          <w:lang w:eastAsia="zh-CN"/>
        </w:rPr>
        <w:fldChar w:fldCharType="separate"/>
      </w:r>
      <w:r w:rsidR="003E22C2">
        <w:rPr>
          <w:rFonts w:eastAsia="宋体"/>
          <w:lang w:eastAsia="zh-CN"/>
        </w:rPr>
        <w:t>[1]</w:t>
      </w:r>
      <w:r w:rsidR="00B33C2B">
        <w:rPr>
          <w:rFonts w:eastAsia="宋体"/>
          <w:lang w:eastAsia="zh-CN"/>
        </w:rPr>
        <w:fldChar w:fldCharType="end"/>
      </w:r>
      <w:r w:rsidR="00AD17B7" w:rsidRPr="00932346">
        <w:rPr>
          <w:rFonts w:hint="eastAsia"/>
          <w:lang w:eastAsia="zh-CN"/>
        </w:rPr>
        <w:t>.</w:t>
      </w:r>
    </w:p>
    <w:tbl>
      <w:tblPr>
        <w:tblStyle w:val="a4"/>
        <w:tblW w:w="9178" w:type="dxa"/>
        <w:tblInd w:w="108" w:type="dxa"/>
        <w:tblLook w:val="04A0" w:firstRow="1" w:lastRow="0" w:firstColumn="1" w:lastColumn="0" w:noHBand="0" w:noVBand="1"/>
      </w:tblPr>
      <w:tblGrid>
        <w:gridCol w:w="9178"/>
      </w:tblGrid>
      <w:tr w:rsidR="008D175E" w14:paraId="1439248D" w14:textId="77777777" w:rsidTr="008F07DC">
        <w:tc>
          <w:tcPr>
            <w:tcW w:w="9178" w:type="dxa"/>
          </w:tcPr>
          <w:p w14:paraId="72F6A5A6" w14:textId="77777777" w:rsidR="002577DE" w:rsidRPr="0066567D" w:rsidRDefault="002577DE" w:rsidP="002577DE">
            <w:pPr>
              <w:snapToGrid w:val="0"/>
              <w:spacing w:afterLines="0" w:after="0"/>
              <w:jc w:val="both"/>
              <w:rPr>
                <w:rFonts w:eastAsia="Malgun Gothic" w:cs="Times"/>
                <w:b/>
                <w:highlight w:val="green"/>
                <w:lang w:eastAsia="zh-CN"/>
              </w:rPr>
            </w:pPr>
            <w:r w:rsidRPr="0066567D">
              <w:rPr>
                <w:rFonts w:eastAsia="Malgun Gothic" w:cs="Times"/>
                <w:b/>
                <w:highlight w:val="green"/>
                <w:lang w:eastAsia="zh-CN"/>
              </w:rPr>
              <w:t>Agreement</w:t>
            </w:r>
          </w:p>
          <w:p w14:paraId="7B3DCCBF" w14:textId="77777777" w:rsidR="002577DE" w:rsidRPr="0066567D" w:rsidRDefault="002577DE" w:rsidP="002577DE">
            <w:pPr>
              <w:snapToGrid w:val="0"/>
              <w:spacing w:afterLines="0" w:after="0"/>
              <w:jc w:val="both"/>
              <w:rPr>
                <w:rFonts w:eastAsia="Malgun Gothic" w:cs="Times"/>
                <w:lang w:eastAsia="zh-CN"/>
              </w:rPr>
            </w:pPr>
            <w:r w:rsidRPr="0066567D">
              <w:rPr>
                <w:rFonts w:eastAsia="Malgun Gothic" w:cs="Times"/>
                <w:lang w:eastAsia="zh-CN"/>
              </w:rPr>
              <w:t>For dynamic SBFD,</w:t>
            </w:r>
          </w:p>
          <w:p w14:paraId="0CE4B227" w14:textId="77777777" w:rsidR="002577DE" w:rsidRPr="0066567D" w:rsidRDefault="002577DE" w:rsidP="002577DE">
            <w:pPr>
              <w:numPr>
                <w:ilvl w:val="1"/>
                <w:numId w:val="28"/>
              </w:numPr>
              <w:snapToGrid w:val="0"/>
              <w:spacing w:afterLines="0" w:after="0"/>
              <w:jc w:val="both"/>
              <w:rPr>
                <w:rFonts w:eastAsia="Malgun Gothic" w:cs="Times"/>
                <w:lang w:eastAsia="zh-CN"/>
              </w:rPr>
            </w:pPr>
            <w:r w:rsidRPr="0066567D">
              <w:rPr>
                <w:rFonts w:eastAsia="Malgun Gothic" w:cs="Times"/>
                <w:lang w:eastAsia="zh-CN"/>
              </w:rPr>
              <w:t xml:space="preserve">For SBFD-aware UEs, further study whether DL receptions outside semi-statically configured DL subband(s) are allowed or not in a symbol configured as DL in </w:t>
            </w:r>
            <w:r w:rsidRPr="0066567D">
              <w:rPr>
                <w:rFonts w:eastAsia="Malgun Gothic" w:cs="Times"/>
                <w:i/>
                <w:lang w:eastAsia="zh-CN"/>
              </w:rPr>
              <w:t>TDD-UL-DL-</w:t>
            </w:r>
            <w:proofErr w:type="spellStart"/>
            <w:r w:rsidRPr="0066567D">
              <w:rPr>
                <w:rFonts w:eastAsia="Malgun Gothic" w:cs="Times"/>
                <w:i/>
                <w:lang w:eastAsia="zh-CN"/>
              </w:rPr>
              <w:t>ConfigCommon</w:t>
            </w:r>
            <w:proofErr w:type="spellEnd"/>
            <w:r w:rsidRPr="0066567D">
              <w:rPr>
                <w:rFonts w:eastAsia="Malgun Gothic" w:cs="Times"/>
                <w:lang w:eastAsia="zh-CN"/>
              </w:rPr>
              <w:t xml:space="preserve"> based on the following options:</w:t>
            </w:r>
          </w:p>
          <w:p w14:paraId="3C9331E6" w14:textId="77777777" w:rsidR="002577DE" w:rsidRPr="0066567D" w:rsidRDefault="002577DE" w:rsidP="002577DE">
            <w:pPr>
              <w:pStyle w:val="ad"/>
              <w:numPr>
                <w:ilvl w:val="2"/>
                <w:numId w:val="28"/>
              </w:numPr>
              <w:snapToGrid w:val="0"/>
              <w:spacing w:afterLines="0" w:after="0"/>
              <w:ind w:leftChars="0"/>
              <w:jc w:val="both"/>
              <w:rPr>
                <w:rFonts w:eastAsia="Malgun Gothic" w:cs="Times"/>
                <w:szCs w:val="20"/>
                <w:lang w:eastAsia="zh-CN"/>
              </w:rPr>
            </w:pPr>
            <w:r w:rsidRPr="0066567D">
              <w:rPr>
                <w:rFonts w:eastAsia="Malgun Gothic" w:cs="Times"/>
                <w:szCs w:val="20"/>
                <w:lang w:eastAsia="zh-CN"/>
              </w:rPr>
              <w:t>Option 1 (semi-static): DL receptions outside semi-statically configured DL subband(s) are not allowed</w:t>
            </w:r>
          </w:p>
          <w:p w14:paraId="75EE1314" w14:textId="77777777" w:rsidR="002577DE" w:rsidRPr="0066567D" w:rsidRDefault="002577DE" w:rsidP="002577DE">
            <w:pPr>
              <w:pStyle w:val="ad"/>
              <w:numPr>
                <w:ilvl w:val="2"/>
                <w:numId w:val="28"/>
              </w:numPr>
              <w:snapToGrid w:val="0"/>
              <w:spacing w:afterLines="0" w:after="0"/>
              <w:ind w:leftChars="0"/>
              <w:jc w:val="both"/>
              <w:rPr>
                <w:rFonts w:eastAsia="Malgun Gothic" w:cs="Times"/>
                <w:szCs w:val="20"/>
                <w:lang w:eastAsia="zh-CN"/>
              </w:rPr>
            </w:pPr>
            <w:r w:rsidRPr="0066567D">
              <w:rPr>
                <w:rFonts w:eastAsia="Malgun Gothic" w:cs="Times"/>
                <w:szCs w:val="20"/>
                <w:lang w:eastAsia="zh-CN"/>
              </w:rPr>
              <w:t xml:space="preserve">Option 2: DL receptions outside semi-statically configured DL subband(s) are allowed </w:t>
            </w:r>
          </w:p>
          <w:p w14:paraId="495ECDE4" w14:textId="77777777" w:rsidR="002577DE" w:rsidRPr="0066567D" w:rsidRDefault="002577DE" w:rsidP="002577DE">
            <w:pPr>
              <w:numPr>
                <w:ilvl w:val="1"/>
                <w:numId w:val="28"/>
              </w:numPr>
              <w:snapToGrid w:val="0"/>
              <w:spacing w:afterLines="0" w:after="0"/>
              <w:jc w:val="both"/>
              <w:rPr>
                <w:rFonts w:eastAsia="Malgun Gothic" w:cs="Times"/>
                <w:lang w:eastAsia="zh-CN"/>
              </w:rPr>
            </w:pPr>
            <w:r w:rsidRPr="0066567D">
              <w:rPr>
                <w:rFonts w:eastAsia="Malgun Gothic" w:cs="Times"/>
                <w:lang w:eastAsia="zh-CN"/>
              </w:rPr>
              <w:t xml:space="preserve">For SBFD-aware UEs, further study whether DL receptions outside semi-statically configured DL subband(s) and UL transmissions outside semi-statically configured UL subband are allowed or not in the symbol configured as flexible in </w:t>
            </w:r>
            <w:r w:rsidRPr="0066567D">
              <w:rPr>
                <w:rFonts w:eastAsia="Malgun Gothic" w:cs="Times"/>
                <w:i/>
                <w:lang w:eastAsia="zh-CN"/>
              </w:rPr>
              <w:t>TDD-UL-DL-</w:t>
            </w:r>
            <w:proofErr w:type="spellStart"/>
            <w:r w:rsidRPr="0066567D">
              <w:rPr>
                <w:rFonts w:eastAsia="Malgun Gothic" w:cs="Times"/>
                <w:i/>
                <w:lang w:eastAsia="zh-CN"/>
              </w:rPr>
              <w:t>ConfigCommon</w:t>
            </w:r>
            <w:proofErr w:type="spellEnd"/>
            <w:r w:rsidRPr="0066567D">
              <w:rPr>
                <w:rFonts w:eastAsia="Malgun Gothic" w:cs="Times"/>
                <w:lang w:eastAsia="zh-CN"/>
              </w:rPr>
              <w:t xml:space="preserve"> based on the following options:</w:t>
            </w:r>
          </w:p>
          <w:p w14:paraId="550D85C2" w14:textId="77777777" w:rsidR="002577DE" w:rsidRPr="0066567D" w:rsidRDefault="002577DE" w:rsidP="002577DE">
            <w:pPr>
              <w:pStyle w:val="ad"/>
              <w:numPr>
                <w:ilvl w:val="2"/>
                <w:numId w:val="28"/>
              </w:numPr>
              <w:snapToGrid w:val="0"/>
              <w:spacing w:afterLines="0" w:after="0"/>
              <w:ind w:leftChars="0"/>
              <w:jc w:val="both"/>
              <w:rPr>
                <w:rFonts w:eastAsia="Malgun Gothic" w:cs="Times"/>
                <w:szCs w:val="20"/>
                <w:lang w:eastAsia="zh-CN"/>
              </w:rPr>
            </w:pPr>
            <w:r w:rsidRPr="0066567D">
              <w:rPr>
                <w:rFonts w:eastAsia="Malgun Gothic" w:cs="Times"/>
                <w:szCs w:val="20"/>
                <w:lang w:eastAsia="zh-CN"/>
              </w:rPr>
              <w:t>Option 1 (semi-static): DL receptions outside semi-statically configured DL subband(s) are not allowed and UL transmissions outside semi-statically configured UL subband are not allowed</w:t>
            </w:r>
          </w:p>
          <w:p w14:paraId="02D14CD4" w14:textId="77777777" w:rsidR="002577DE" w:rsidRPr="0066567D" w:rsidRDefault="002577DE" w:rsidP="002577DE">
            <w:pPr>
              <w:pStyle w:val="ad"/>
              <w:numPr>
                <w:ilvl w:val="2"/>
                <w:numId w:val="28"/>
              </w:numPr>
              <w:snapToGrid w:val="0"/>
              <w:spacing w:afterLines="0" w:after="0"/>
              <w:ind w:leftChars="0"/>
              <w:jc w:val="both"/>
              <w:rPr>
                <w:rFonts w:eastAsia="Malgun Gothic" w:cs="Times"/>
                <w:szCs w:val="20"/>
                <w:lang w:eastAsia="zh-CN"/>
              </w:rPr>
            </w:pPr>
            <w:r w:rsidRPr="0066567D">
              <w:rPr>
                <w:rFonts w:eastAsia="Malgun Gothic" w:cs="Times"/>
                <w:szCs w:val="20"/>
                <w:lang w:eastAsia="zh-CN"/>
              </w:rPr>
              <w:t xml:space="preserve">Option 2: DL receptions outside semi-statically configured DL subband(s) are allowed </w:t>
            </w:r>
          </w:p>
          <w:p w14:paraId="327D2354" w14:textId="77777777" w:rsidR="002577DE" w:rsidRPr="0066567D" w:rsidRDefault="002577DE" w:rsidP="002577DE">
            <w:pPr>
              <w:pStyle w:val="ad"/>
              <w:numPr>
                <w:ilvl w:val="3"/>
                <w:numId w:val="28"/>
              </w:numPr>
              <w:snapToGrid w:val="0"/>
              <w:spacing w:afterLines="0" w:after="0"/>
              <w:ind w:leftChars="0"/>
              <w:jc w:val="both"/>
              <w:rPr>
                <w:rFonts w:eastAsia="Malgun Gothic" w:cs="Times"/>
                <w:szCs w:val="20"/>
                <w:lang w:eastAsia="zh-CN"/>
              </w:rPr>
            </w:pPr>
            <w:r w:rsidRPr="0066567D">
              <w:rPr>
                <w:rFonts w:eastAsia="Malgun Gothic" w:cs="Times"/>
                <w:szCs w:val="20"/>
                <w:lang w:eastAsia="zh-CN"/>
              </w:rPr>
              <w:t>UL transmissions outside the semi-statically configured UL subbands are not allowed</w:t>
            </w:r>
          </w:p>
          <w:p w14:paraId="05C11DD8" w14:textId="77777777" w:rsidR="002577DE" w:rsidRPr="0066567D" w:rsidRDefault="002577DE" w:rsidP="002577DE">
            <w:pPr>
              <w:pStyle w:val="ad"/>
              <w:numPr>
                <w:ilvl w:val="2"/>
                <w:numId w:val="28"/>
              </w:numPr>
              <w:snapToGrid w:val="0"/>
              <w:spacing w:afterLines="0" w:after="0"/>
              <w:ind w:leftChars="0"/>
              <w:jc w:val="both"/>
              <w:rPr>
                <w:rFonts w:eastAsia="Malgun Gothic" w:cs="Times"/>
                <w:szCs w:val="20"/>
                <w:lang w:eastAsia="zh-CN"/>
              </w:rPr>
            </w:pPr>
            <w:r w:rsidRPr="0066567D">
              <w:rPr>
                <w:rFonts w:eastAsia="Malgun Gothic" w:cs="Times"/>
                <w:szCs w:val="20"/>
                <w:lang w:eastAsia="zh-CN"/>
              </w:rPr>
              <w:t>Option 3: DL receptions outside semi-statically configured DL subband(s) are allowed</w:t>
            </w:r>
          </w:p>
          <w:p w14:paraId="5CA2A728" w14:textId="77777777" w:rsidR="002577DE" w:rsidRPr="0066567D" w:rsidRDefault="002577DE" w:rsidP="002577DE">
            <w:pPr>
              <w:pStyle w:val="ad"/>
              <w:numPr>
                <w:ilvl w:val="3"/>
                <w:numId w:val="28"/>
              </w:numPr>
              <w:snapToGrid w:val="0"/>
              <w:spacing w:afterLines="0" w:after="0"/>
              <w:ind w:leftChars="0"/>
              <w:jc w:val="both"/>
              <w:rPr>
                <w:rFonts w:eastAsia="Malgun Gothic" w:cs="Times"/>
                <w:szCs w:val="20"/>
                <w:lang w:eastAsia="zh-CN"/>
              </w:rPr>
            </w:pPr>
            <w:r w:rsidRPr="0066567D">
              <w:rPr>
                <w:rFonts w:eastAsia="Malgun Gothic" w:cs="Times"/>
                <w:szCs w:val="20"/>
                <w:lang w:eastAsia="zh-CN"/>
              </w:rPr>
              <w:t>UL transmissions outside the semi-statically configured UL subbands are allowed</w:t>
            </w:r>
          </w:p>
          <w:p w14:paraId="66F39281" w14:textId="77777777" w:rsidR="002577DE" w:rsidRPr="0066567D" w:rsidRDefault="002577DE" w:rsidP="002577DE">
            <w:pPr>
              <w:tabs>
                <w:tab w:val="left" w:pos="0"/>
              </w:tabs>
              <w:snapToGrid w:val="0"/>
              <w:spacing w:afterLines="0" w:after="0"/>
              <w:jc w:val="both"/>
              <w:rPr>
                <w:rFonts w:eastAsia="Malgun Gothic" w:cs="Times"/>
                <w:lang w:eastAsia="zh-CN"/>
              </w:rPr>
            </w:pPr>
            <w:r w:rsidRPr="0066567D">
              <w:rPr>
                <w:rFonts w:eastAsia="Malgun Gothic" w:cs="Times"/>
                <w:lang w:eastAsia="zh-CN"/>
              </w:rPr>
              <w:t>Dynamic SBFD should be compared with dynamic TDD and/or semi-static SBFD in terms of performance, implementation complexity, switching latency.</w:t>
            </w:r>
          </w:p>
          <w:p w14:paraId="29484B10" w14:textId="77777777" w:rsidR="002577DE" w:rsidRPr="0066567D" w:rsidRDefault="002577DE" w:rsidP="002577DE">
            <w:pPr>
              <w:pStyle w:val="ad"/>
              <w:tabs>
                <w:tab w:val="left" w:pos="0"/>
              </w:tabs>
              <w:snapToGrid w:val="0"/>
              <w:spacing w:afterLines="0" w:after="0"/>
              <w:ind w:leftChars="0" w:left="0"/>
              <w:jc w:val="both"/>
              <w:rPr>
                <w:rFonts w:eastAsia="Malgun Gothic" w:cs="Times"/>
                <w:szCs w:val="20"/>
                <w:lang w:eastAsia="zh-CN"/>
              </w:rPr>
            </w:pPr>
            <w:r w:rsidRPr="0066567D">
              <w:rPr>
                <w:rFonts w:eastAsia="Malgun Gothic" w:cs="Times"/>
                <w:szCs w:val="20"/>
                <w:lang w:eastAsia="zh-CN"/>
              </w:rPr>
              <w:t>For each option, additional conditions may apply to determine whether the option is applicable.</w:t>
            </w:r>
          </w:p>
          <w:p w14:paraId="6547B8CB" w14:textId="77777777" w:rsidR="002577DE" w:rsidRPr="0066567D" w:rsidRDefault="002577DE" w:rsidP="002577DE">
            <w:pPr>
              <w:snapToGrid w:val="0"/>
              <w:spacing w:afterLines="0" w:after="0"/>
              <w:rPr>
                <w:rFonts w:cs="Times"/>
                <w:lang w:eastAsia="ko-KR"/>
              </w:rPr>
            </w:pPr>
          </w:p>
          <w:p w14:paraId="0B892322" w14:textId="77777777" w:rsidR="002577DE" w:rsidRPr="0066567D" w:rsidRDefault="002577DE" w:rsidP="002577DE">
            <w:pPr>
              <w:snapToGrid w:val="0"/>
              <w:spacing w:afterLines="0" w:after="0"/>
              <w:jc w:val="both"/>
              <w:rPr>
                <w:rFonts w:eastAsia="Malgun Gothic" w:cs="Times"/>
                <w:b/>
                <w:highlight w:val="green"/>
                <w:lang w:eastAsia="zh-CN"/>
              </w:rPr>
            </w:pPr>
            <w:r w:rsidRPr="0066567D">
              <w:rPr>
                <w:rFonts w:eastAsia="Malgun Gothic" w:cs="Times"/>
                <w:b/>
                <w:highlight w:val="green"/>
                <w:lang w:eastAsia="zh-CN"/>
              </w:rPr>
              <w:t>Agreement</w:t>
            </w:r>
          </w:p>
          <w:p w14:paraId="27158B99" w14:textId="77777777" w:rsidR="002577DE" w:rsidRPr="0066567D" w:rsidRDefault="002577DE" w:rsidP="002577DE">
            <w:pPr>
              <w:tabs>
                <w:tab w:val="left" w:pos="0"/>
              </w:tabs>
              <w:snapToGrid w:val="0"/>
              <w:spacing w:afterLines="0" w:after="0"/>
              <w:jc w:val="both"/>
              <w:rPr>
                <w:rFonts w:eastAsia="Malgun Gothic" w:cs="Times"/>
                <w:lang w:eastAsia="zh-CN"/>
              </w:rPr>
            </w:pPr>
            <w:r w:rsidRPr="0066567D">
              <w:rPr>
                <w:rFonts w:eastAsia="Malgun Gothic" w:cs="Times"/>
                <w:lang w:eastAsia="zh-CN"/>
              </w:rPr>
              <w:t>Study whether or not a slot can consist of both SBFD and non-SBFD symbols including</w:t>
            </w:r>
          </w:p>
          <w:p w14:paraId="0099218F" w14:textId="77777777" w:rsidR="002577DE" w:rsidRPr="0066567D" w:rsidRDefault="002577DE" w:rsidP="002577DE">
            <w:pPr>
              <w:numPr>
                <w:ilvl w:val="1"/>
                <w:numId w:val="28"/>
              </w:numPr>
              <w:snapToGrid w:val="0"/>
              <w:spacing w:afterLines="0" w:after="0"/>
              <w:jc w:val="both"/>
              <w:rPr>
                <w:rFonts w:eastAsia="Malgun Gothic" w:cs="Times"/>
                <w:lang w:eastAsia="zh-CN"/>
              </w:rPr>
            </w:pPr>
            <w:r w:rsidRPr="0066567D">
              <w:rPr>
                <w:rFonts w:eastAsia="Malgun Gothic" w:cs="Times"/>
                <w:lang w:eastAsia="zh-CN"/>
              </w:rPr>
              <w:t>Benefits</w:t>
            </w:r>
          </w:p>
          <w:p w14:paraId="0DA92E8A" w14:textId="77777777" w:rsidR="002577DE" w:rsidRPr="0066567D" w:rsidRDefault="002577DE" w:rsidP="002577DE">
            <w:pPr>
              <w:numPr>
                <w:ilvl w:val="1"/>
                <w:numId w:val="28"/>
              </w:numPr>
              <w:snapToGrid w:val="0"/>
              <w:spacing w:afterLines="0" w:after="0"/>
              <w:jc w:val="both"/>
              <w:rPr>
                <w:rFonts w:eastAsia="Malgun Gothic" w:cs="Times"/>
                <w:lang w:eastAsia="zh-CN"/>
              </w:rPr>
            </w:pPr>
            <w:r w:rsidRPr="0066567D">
              <w:rPr>
                <w:rFonts w:eastAsia="Malgun Gothic" w:cs="Times"/>
                <w:lang w:eastAsia="zh-CN"/>
              </w:rPr>
              <w:t>Use cases</w:t>
            </w:r>
          </w:p>
          <w:p w14:paraId="2E6B1178" w14:textId="77777777" w:rsidR="002577DE" w:rsidRPr="0066567D" w:rsidRDefault="002577DE" w:rsidP="002577DE">
            <w:pPr>
              <w:numPr>
                <w:ilvl w:val="1"/>
                <w:numId w:val="28"/>
              </w:numPr>
              <w:snapToGrid w:val="0"/>
              <w:spacing w:afterLines="0" w:after="0"/>
              <w:jc w:val="both"/>
              <w:rPr>
                <w:rFonts w:eastAsia="Malgun Gothic" w:cs="Times"/>
                <w:lang w:eastAsia="zh-CN"/>
              </w:rPr>
            </w:pPr>
            <w:r w:rsidRPr="0066567D">
              <w:rPr>
                <w:rFonts w:eastAsia="Malgun Gothic" w:cs="Times"/>
                <w:lang w:eastAsia="zh-CN"/>
              </w:rPr>
              <w:t>Scheduling flexibility</w:t>
            </w:r>
          </w:p>
          <w:p w14:paraId="5C89E373" w14:textId="77777777" w:rsidR="002577DE" w:rsidRPr="0066567D" w:rsidRDefault="002577DE" w:rsidP="002577DE">
            <w:pPr>
              <w:numPr>
                <w:ilvl w:val="1"/>
                <w:numId w:val="28"/>
              </w:numPr>
              <w:snapToGrid w:val="0"/>
              <w:spacing w:afterLines="0" w:after="0"/>
              <w:jc w:val="both"/>
              <w:rPr>
                <w:rFonts w:eastAsia="Malgun Gothic" w:cs="Times"/>
                <w:lang w:eastAsia="zh-CN"/>
              </w:rPr>
            </w:pPr>
            <w:r w:rsidRPr="0066567D">
              <w:rPr>
                <w:rFonts w:eastAsia="Malgun Gothic" w:cs="Times"/>
                <w:lang w:eastAsia="zh-CN"/>
              </w:rPr>
              <w:t xml:space="preserve">Implementation complexity </w:t>
            </w:r>
          </w:p>
          <w:p w14:paraId="30E79379" w14:textId="77777777" w:rsidR="002577DE" w:rsidRPr="0066567D" w:rsidRDefault="002577DE" w:rsidP="002577DE">
            <w:pPr>
              <w:numPr>
                <w:ilvl w:val="1"/>
                <w:numId w:val="28"/>
              </w:numPr>
              <w:snapToGrid w:val="0"/>
              <w:spacing w:afterLines="0" w:after="0"/>
              <w:jc w:val="both"/>
              <w:rPr>
                <w:rFonts w:eastAsia="Malgun Gothic" w:cs="Times"/>
                <w:lang w:eastAsia="zh-CN"/>
              </w:rPr>
            </w:pPr>
            <w:r w:rsidRPr="0066567D">
              <w:rPr>
                <w:rFonts w:eastAsia="Malgun Gothic" w:cs="Times"/>
                <w:lang w:eastAsia="zh-CN"/>
              </w:rPr>
              <w:t>Compatibility with legacy TDD DL/UL configuration</w:t>
            </w:r>
          </w:p>
          <w:p w14:paraId="1880E3DD" w14:textId="77777777" w:rsidR="002577DE" w:rsidRPr="00891556" w:rsidRDefault="002577DE" w:rsidP="002577DE">
            <w:pPr>
              <w:snapToGrid w:val="0"/>
              <w:spacing w:afterLines="0" w:after="0"/>
              <w:rPr>
                <w:rFonts w:eastAsia="宋体" w:cs="Times"/>
                <w:lang w:eastAsia="zh-CN"/>
              </w:rPr>
            </w:pPr>
          </w:p>
          <w:p w14:paraId="23B24A30" w14:textId="77777777" w:rsidR="002577DE" w:rsidRPr="0066567D" w:rsidRDefault="002577DE" w:rsidP="002577DE">
            <w:pPr>
              <w:snapToGrid w:val="0"/>
              <w:spacing w:afterLines="0" w:after="0"/>
              <w:jc w:val="both"/>
              <w:rPr>
                <w:rFonts w:eastAsia="Malgun Gothic" w:cs="Times"/>
                <w:b/>
                <w:highlight w:val="green"/>
                <w:lang w:eastAsia="zh-CN"/>
              </w:rPr>
            </w:pPr>
            <w:r w:rsidRPr="0066567D">
              <w:rPr>
                <w:rFonts w:eastAsia="Malgun Gothic" w:cs="Times"/>
                <w:b/>
                <w:highlight w:val="green"/>
                <w:lang w:eastAsia="zh-CN"/>
              </w:rPr>
              <w:t>Agreement</w:t>
            </w:r>
          </w:p>
          <w:p w14:paraId="09D4D00F" w14:textId="77777777" w:rsidR="002577DE" w:rsidRPr="0066567D" w:rsidRDefault="002577DE" w:rsidP="002577DE">
            <w:pPr>
              <w:snapToGrid w:val="0"/>
              <w:spacing w:afterLines="0" w:after="0"/>
              <w:rPr>
                <w:rFonts w:cs="Times"/>
                <w:lang w:eastAsia="zh-CN"/>
              </w:rPr>
            </w:pPr>
            <w:r w:rsidRPr="0066567D">
              <w:rPr>
                <w:rFonts w:cs="Times"/>
              </w:rPr>
              <w:t xml:space="preserve">For </w:t>
            </w:r>
            <w:r w:rsidRPr="0066567D">
              <w:rPr>
                <w:rFonts w:cs="Times"/>
                <w:lang w:eastAsia="zh-CN"/>
              </w:rPr>
              <w:t>inter-UE inter-subband CLI measurement, study at least the following methods:</w:t>
            </w:r>
          </w:p>
          <w:p w14:paraId="443E80E7" w14:textId="77777777" w:rsidR="002577DE" w:rsidRPr="0066567D" w:rsidRDefault="002577DE" w:rsidP="002577DE">
            <w:pPr>
              <w:numPr>
                <w:ilvl w:val="1"/>
                <w:numId w:val="28"/>
              </w:numPr>
              <w:snapToGrid w:val="0"/>
              <w:spacing w:afterLines="0" w:after="0"/>
              <w:jc w:val="both"/>
              <w:rPr>
                <w:rFonts w:eastAsia="Malgun Gothic" w:cs="Times"/>
                <w:lang w:eastAsia="zh-CN"/>
              </w:rPr>
            </w:pPr>
            <w:r w:rsidRPr="0066567D">
              <w:rPr>
                <w:rFonts w:eastAsia="Malgun Gothic" w:cs="Times"/>
                <w:lang w:eastAsia="zh-CN"/>
              </w:rPr>
              <w:t>Method#1: victim UE measures RSSI within DL subband</w:t>
            </w:r>
          </w:p>
          <w:p w14:paraId="2CE3F343" w14:textId="77777777" w:rsidR="002577DE" w:rsidRPr="0066567D" w:rsidRDefault="002577DE" w:rsidP="002577DE">
            <w:pPr>
              <w:numPr>
                <w:ilvl w:val="2"/>
                <w:numId w:val="28"/>
              </w:numPr>
              <w:snapToGrid w:val="0"/>
              <w:spacing w:afterLines="0" w:after="0"/>
              <w:jc w:val="both"/>
              <w:rPr>
                <w:rFonts w:eastAsia="Malgun Gothic" w:cs="Times"/>
                <w:lang w:eastAsia="zh-CN"/>
              </w:rPr>
            </w:pPr>
            <w:r w:rsidRPr="0066567D">
              <w:rPr>
                <w:rFonts w:eastAsia="Malgun Gothic" w:cs="Times"/>
                <w:lang w:eastAsia="zh-CN"/>
              </w:rPr>
              <w:t>FFS: Whether SINR can be measured</w:t>
            </w:r>
          </w:p>
          <w:p w14:paraId="3FF826E9" w14:textId="77777777" w:rsidR="002577DE" w:rsidRPr="0066567D" w:rsidRDefault="002577DE" w:rsidP="002577DE">
            <w:pPr>
              <w:numPr>
                <w:ilvl w:val="1"/>
                <w:numId w:val="28"/>
              </w:numPr>
              <w:snapToGrid w:val="0"/>
              <w:spacing w:afterLines="0" w:after="0"/>
              <w:jc w:val="both"/>
              <w:rPr>
                <w:rFonts w:eastAsia="Malgun Gothic" w:cs="Times"/>
                <w:lang w:eastAsia="zh-CN"/>
              </w:rPr>
            </w:pPr>
            <w:r w:rsidRPr="0066567D">
              <w:rPr>
                <w:rFonts w:eastAsia="Malgun Gothic" w:cs="Times"/>
                <w:lang w:eastAsia="zh-CN"/>
              </w:rPr>
              <w:t>Method#2: victim UE measures RSRP of aggressor UE within UL subband</w:t>
            </w:r>
          </w:p>
          <w:p w14:paraId="2DF97CC1" w14:textId="77777777" w:rsidR="002577DE" w:rsidRPr="0066567D" w:rsidRDefault="002577DE" w:rsidP="002577DE">
            <w:pPr>
              <w:numPr>
                <w:ilvl w:val="1"/>
                <w:numId w:val="28"/>
              </w:numPr>
              <w:snapToGrid w:val="0"/>
              <w:spacing w:afterLines="0" w:after="0"/>
              <w:jc w:val="both"/>
              <w:rPr>
                <w:rFonts w:eastAsia="Malgun Gothic" w:cs="Times"/>
                <w:lang w:eastAsia="zh-CN"/>
              </w:rPr>
            </w:pPr>
            <w:r w:rsidRPr="0066567D">
              <w:rPr>
                <w:rFonts w:eastAsia="Malgun Gothic" w:cs="Times"/>
                <w:lang w:eastAsia="zh-CN"/>
              </w:rPr>
              <w:t xml:space="preserve">Method#3: victim UE measures RSSI within UL subband </w:t>
            </w:r>
          </w:p>
          <w:p w14:paraId="5733D639" w14:textId="77777777" w:rsidR="002577DE" w:rsidRPr="0066567D" w:rsidRDefault="002577DE" w:rsidP="002577DE">
            <w:pPr>
              <w:numPr>
                <w:ilvl w:val="1"/>
                <w:numId w:val="28"/>
              </w:numPr>
              <w:snapToGrid w:val="0"/>
              <w:spacing w:afterLines="0" w:after="0"/>
              <w:jc w:val="both"/>
              <w:rPr>
                <w:rFonts w:eastAsia="Malgun Gothic" w:cs="Times"/>
                <w:lang w:eastAsia="zh-CN"/>
              </w:rPr>
            </w:pPr>
            <w:r w:rsidRPr="0066567D">
              <w:rPr>
                <w:rFonts w:eastAsia="Malgun Gothic" w:cs="Times"/>
                <w:lang w:eastAsia="zh-CN"/>
              </w:rPr>
              <w:t>Note: the restriction in Rel-16 that CLI is only measured within DL BWP does not forbid UE to measure CLI in UL subband when UL subband is confined within DL BWP.</w:t>
            </w:r>
          </w:p>
          <w:p w14:paraId="7AAE27F0" w14:textId="77777777" w:rsidR="002577DE" w:rsidRPr="0066567D" w:rsidRDefault="002577DE" w:rsidP="002577DE">
            <w:pPr>
              <w:snapToGrid w:val="0"/>
              <w:spacing w:afterLines="0" w:after="0"/>
              <w:rPr>
                <w:rFonts w:cs="Times"/>
                <w:lang w:eastAsia="ko-KR"/>
              </w:rPr>
            </w:pPr>
          </w:p>
          <w:p w14:paraId="063F1D39" w14:textId="77777777" w:rsidR="002577DE" w:rsidRPr="0066567D" w:rsidRDefault="002577DE" w:rsidP="002577DE">
            <w:pPr>
              <w:snapToGrid w:val="0"/>
              <w:spacing w:afterLines="0" w:after="0"/>
              <w:rPr>
                <w:rFonts w:cs="Times"/>
                <w:lang w:eastAsia="ko-KR"/>
              </w:rPr>
            </w:pPr>
          </w:p>
          <w:p w14:paraId="3E50D0ED" w14:textId="77777777" w:rsidR="002577DE" w:rsidRPr="0066567D" w:rsidRDefault="002577DE" w:rsidP="002577DE">
            <w:pPr>
              <w:snapToGrid w:val="0"/>
              <w:spacing w:afterLines="0" w:after="0"/>
              <w:jc w:val="both"/>
              <w:rPr>
                <w:rFonts w:eastAsia="Malgun Gothic" w:cs="Times"/>
                <w:b/>
                <w:highlight w:val="green"/>
                <w:lang w:eastAsia="zh-CN"/>
              </w:rPr>
            </w:pPr>
            <w:r w:rsidRPr="0066567D">
              <w:rPr>
                <w:rFonts w:eastAsia="Malgun Gothic" w:cs="Times"/>
                <w:b/>
                <w:highlight w:val="green"/>
                <w:lang w:eastAsia="zh-CN"/>
              </w:rPr>
              <w:t>Agreement</w:t>
            </w:r>
          </w:p>
          <w:p w14:paraId="3D6BD6EF" w14:textId="77777777" w:rsidR="002577DE" w:rsidRPr="0066567D" w:rsidRDefault="002577DE" w:rsidP="002577DE">
            <w:pPr>
              <w:snapToGrid w:val="0"/>
              <w:spacing w:afterLines="0" w:after="0"/>
              <w:rPr>
                <w:rFonts w:eastAsia="Malgun Gothic" w:cs="Times"/>
                <w:lang w:eastAsia="zh-CN"/>
              </w:rPr>
            </w:pPr>
            <w:r w:rsidRPr="0066567D">
              <w:rPr>
                <w:rFonts w:eastAsia="Malgun Gothic" w:cs="Times"/>
                <w:lang w:eastAsia="zh-CN"/>
              </w:rPr>
              <w:t>For UL transmissions and DL receptions across SBFD symbols and non-SBFD symbols in different slots (each transmission/reception within a slot has either all SBFD or all non-SBFD symbols)</w:t>
            </w:r>
          </w:p>
          <w:p w14:paraId="6D21698F" w14:textId="77777777" w:rsidR="002577DE" w:rsidRPr="0066567D" w:rsidRDefault="002577DE" w:rsidP="002577DE">
            <w:pPr>
              <w:numPr>
                <w:ilvl w:val="1"/>
                <w:numId w:val="28"/>
              </w:numPr>
              <w:snapToGrid w:val="0"/>
              <w:spacing w:afterLines="0" w:after="0"/>
              <w:rPr>
                <w:rFonts w:eastAsia="Malgun Gothic" w:cs="Times"/>
                <w:lang w:eastAsia="zh-CN"/>
              </w:rPr>
            </w:pPr>
            <w:r w:rsidRPr="0066567D">
              <w:rPr>
                <w:rFonts w:eastAsia="Malgun Gothic" w:cs="Times"/>
                <w:lang w:eastAsia="zh-CN"/>
              </w:rPr>
              <w:t>Study the following options for SBFD-aware UEs:</w:t>
            </w:r>
          </w:p>
          <w:p w14:paraId="35DB91E1" w14:textId="77777777" w:rsidR="002577DE" w:rsidRPr="0066567D" w:rsidRDefault="002577DE" w:rsidP="002577DE">
            <w:pPr>
              <w:pStyle w:val="ad"/>
              <w:numPr>
                <w:ilvl w:val="2"/>
                <w:numId w:val="28"/>
              </w:numPr>
              <w:snapToGrid w:val="0"/>
              <w:spacing w:afterLines="0" w:after="0"/>
              <w:ind w:leftChars="0"/>
              <w:rPr>
                <w:rFonts w:eastAsia="Malgun Gothic" w:cs="Times"/>
                <w:szCs w:val="20"/>
                <w:lang w:eastAsia="zh-CN"/>
              </w:rPr>
            </w:pPr>
            <w:r w:rsidRPr="0066567D">
              <w:rPr>
                <w:rFonts w:eastAsia="Malgun Gothic" w:cs="Times"/>
                <w:szCs w:val="20"/>
                <w:lang w:eastAsia="zh-CN"/>
              </w:rPr>
              <w:t>Option 1: The transmissions/receptions are restricted to SBFD symbols only or non-SBFD symbols only</w:t>
            </w:r>
          </w:p>
          <w:p w14:paraId="4378330A" w14:textId="77777777" w:rsidR="002577DE" w:rsidRPr="0066567D" w:rsidRDefault="002577DE" w:rsidP="002577DE">
            <w:pPr>
              <w:pStyle w:val="ad"/>
              <w:numPr>
                <w:ilvl w:val="2"/>
                <w:numId w:val="28"/>
              </w:numPr>
              <w:snapToGrid w:val="0"/>
              <w:spacing w:afterLines="0" w:after="0"/>
              <w:ind w:leftChars="0"/>
              <w:rPr>
                <w:rFonts w:eastAsia="Malgun Gothic" w:cs="Times"/>
                <w:szCs w:val="20"/>
                <w:lang w:eastAsia="zh-CN"/>
              </w:rPr>
            </w:pPr>
            <w:r w:rsidRPr="0066567D">
              <w:rPr>
                <w:rFonts w:eastAsia="Malgun Gothic" w:cs="Times"/>
                <w:szCs w:val="20"/>
                <w:lang w:eastAsia="zh-CN"/>
              </w:rPr>
              <w:lastRenderedPageBreak/>
              <w:t>Option 2: The transmissions/receptions can be in SBFD symbols and non-SBFD symbols</w:t>
            </w:r>
          </w:p>
          <w:p w14:paraId="754AD95A" w14:textId="77777777" w:rsidR="002577DE" w:rsidRPr="0066567D" w:rsidRDefault="002577DE" w:rsidP="002577DE">
            <w:pPr>
              <w:numPr>
                <w:ilvl w:val="1"/>
                <w:numId w:val="28"/>
              </w:numPr>
              <w:snapToGrid w:val="0"/>
              <w:spacing w:afterLines="0" w:after="0"/>
              <w:rPr>
                <w:rFonts w:eastAsia="Malgun Gothic" w:cs="Times"/>
                <w:lang w:eastAsia="zh-CN"/>
              </w:rPr>
            </w:pPr>
            <w:r w:rsidRPr="0066567D">
              <w:rPr>
                <w:rFonts w:eastAsia="Malgun Gothic" w:cs="Times"/>
                <w:lang w:eastAsia="zh-CN"/>
              </w:rPr>
              <w:t>UL transmissions and DL receptions across SBFD symbols and non-SBFD symbols include the following:</w:t>
            </w:r>
          </w:p>
          <w:p w14:paraId="53813FEA" w14:textId="77777777" w:rsidR="002577DE" w:rsidRPr="0066567D" w:rsidRDefault="002577DE" w:rsidP="002577DE">
            <w:pPr>
              <w:pStyle w:val="ad"/>
              <w:numPr>
                <w:ilvl w:val="2"/>
                <w:numId w:val="28"/>
              </w:numPr>
              <w:snapToGrid w:val="0"/>
              <w:spacing w:afterLines="0" w:after="0"/>
              <w:ind w:leftChars="0"/>
              <w:rPr>
                <w:rFonts w:eastAsia="Malgun Gothic" w:cs="Times"/>
                <w:szCs w:val="20"/>
                <w:lang w:eastAsia="zh-CN"/>
              </w:rPr>
            </w:pPr>
            <w:r w:rsidRPr="0066567D">
              <w:rPr>
                <w:rFonts w:eastAsia="Malgun Gothic" w:cs="Times"/>
                <w:szCs w:val="20"/>
                <w:lang w:eastAsia="zh-CN"/>
              </w:rPr>
              <w:t>PDSCH/PUSCH/PUCCH repetitions</w:t>
            </w:r>
          </w:p>
          <w:p w14:paraId="207DD558" w14:textId="77777777" w:rsidR="002577DE" w:rsidRPr="0066567D" w:rsidRDefault="002577DE" w:rsidP="002577DE">
            <w:pPr>
              <w:pStyle w:val="ad"/>
              <w:numPr>
                <w:ilvl w:val="2"/>
                <w:numId w:val="28"/>
              </w:numPr>
              <w:snapToGrid w:val="0"/>
              <w:spacing w:afterLines="0" w:after="0"/>
              <w:ind w:leftChars="0"/>
              <w:rPr>
                <w:rFonts w:eastAsia="Malgun Gothic" w:cs="Times"/>
                <w:szCs w:val="20"/>
                <w:lang w:eastAsia="zh-CN"/>
              </w:rPr>
            </w:pPr>
            <w:r w:rsidRPr="0066567D">
              <w:rPr>
                <w:rFonts w:eastAsia="Malgun Gothic" w:cs="Times"/>
                <w:szCs w:val="20"/>
                <w:lang w:eastAsia="zh-CN"/>
              </w:rPr>
              <w:t>SPS PDSCH/CG PUSCH</w:t>
            </w:r>
          </w:p>
          <w:p w14:paraId="166E4293" w14:textId="77777777" w:rsidR="002577DE" w:rsidRPr="0066567D" w:rsidRDefault="002577DE" w:rsidP="002577DE">
            <w:pPr>
              <w:pStyle w:val="ad"/>
              <w:numPr>
                <w:ilvl w:val="2"/>
                <w:numId w:val="28"/>
              </w:numPr>
              <w:snapToGrid w:val="0"/>
              <w:spacing w:afterLines="0" w:after="0"/>
              <w:ind w:leftChars="0"/>
              <w:rPr>
                <w:rFonts w:eastAsia="Malgun Gothic" w:cs="Times"/>
                <w:szCs w:val="20"/>
                <w:lang w:eastAsia="zh-CN"/>
              </w:rPr>
            </w:pPr>
            <w:r w:rsidRPr="0066567D">
              <w:rPr>
                <w:rFonts w:eastAsia="Malgun Gothic" w:cs="Times"/>
                <w:szCs w:val="20"/>
                <w:lang w:eastAsia="zh-CN"/>
              </w:rPr>
              <w:t>TBoMS</w:t>
            </w:r>
          </w:p>
          <w:p w14:paraId="1EFCBE52" w14:textId="77777777" w:rsidR="002577DE" w:rsidRPr="0066567D" w:rsidRDefault="002577DE" w:rsidP="002577DE">
            <w:pPr>
              <w:pStyle w:val="ad"/>
              <w:numPr>
                <w:ilvl w:val="2"/>
                <w:numId w:val="28"/>
              </w:numPr>
              <w:snapToGrid w:val="0"/>
              <w:spacing w:afterLines="0" w:after="0"/>
              <w:ind w:leftChars="0"/>
              <w:rPr>
                <w:rFonts w:eastAsia="Malgun Gothic" w:cs="Times"/>
                <w:szCs w:val="20"/>
                <w:lang w:eastAsia="zh-CN"/>
              </w:rPr>
            </w:pPr>
            <w:r w:rsidRPr="0066567D">
              <w:rPr>
                <w:rFonts w:eastAsia="Malgun Gothic" w:cs="Times"/>
                <w:szCs w:val="20"/>
                <w:lang w:eastAsia="zh-CN"/>
              </w:rPr>
              <w:t>Multi-PUSCH/PDSCH scheduled by a single DCI</w:t>
            </w:r>
          </w:p>
          <w:p w14:paraId="611E1D1D" w14:textId="77777777" w:rsidR="002577DE" w:rsidRPr="0066567D" w:rsidRDefault="002577DE" w:rsidP="002577DE">
            <w:pPr>
              <w:pStyle w:val="ad"/>
              <w:numPr>
                <w:ilvl w:val="2"/>
                <w:numId w:val="28"/>
              </w:numPr>
              <w:snapToGrid w:val="0"/>
              <w:spacing w:afterLines="0" w:after="0"/>
              <w:ind w:leftChars="0"/>
              <w:rPr>
                <w:rFonts w:eastAsia="Malgun Gothic" w:cs="Times"/>
                <w:szCs w:val="20"/>
                <w:lang w:eastAsia="zh-CN"/>
              </w:rPr>
            </w:pPr>
            <w:r w:rsidRPr="0066567D">
              <w:rPr>
                <w:rFonts w:eastAsia="Malgun Gothic" w:cs="Times"/>
                <w:szCs w:val="20"/>
                <w:lang w:eastAsia="zh-CN"/>
              </w:rPr>
              <w:t>Periodic/semi-persistent SRS/CSI-RS/PUCCH</w:t>
            </w:r>
          </w:p>
          <w:p w14:paraId="5B4FCCC2" w14:textId="77777777" w:rsidR="002577DE" w:rsidRPr="0066567D" w:rsidRDefault="002577DE" w:rsidP="002577DE">
            <w:pPr>
              <w:pStyle w:val="ad"/>
              <w:numPr>
                <w:ilvl w:val="2"/>
                <w:numId w:val="28"/>
              </w:numPr>
              <w:snapToGrid w:val="0"/>
              <w:spacing w:afterLines="0" w:after="0"/>
              <w:ind w:leftChars="0"/>
              <w:rPr>
                <w:rFonts w:eastAsia="Malgun Gothic" w:cs="Times"/>
                <w:szCs w:val="20"/>
                <w:lang w:eastAsia="zh-CN"/>
              </w:rPr>
            </w:pPr>
            <w:r w:rsidRPr="0066567D">
              <w:rPr>
                <w:rFonts w:eastAsia="Malgun Gothic" w:cs="Times"/>
                <w:szCs w:val="20"/>
                <w:lang w:eastAsia="zh-CN"/>
              </w:rPr>
              <w:t>PDCCH</w:t>
            </w:r>
          </w:p>
          <w:p w14:paraId="5E9315AE" w14:textId="77777777" w:rsidR="002577DE" w:rsidRPr="0066567D" w:rsidRDefault="002577DE" w:rsidP="002577DE">
            <w:pPr>
              <w:snapToGrid w:val="0"/>
              <w:spacing w:afterLines="0" w:after="0"/>
              <w:rPr>
                <w:rFonts w:cs="Times"/>
                <w:lang w:eastAsia="ko-KR"/>
              </w:rPr>
            </w:pPr>
          </w:p>
          <w:p w14:paraId="4BB39AA3" w14:textId="77777777" w:rsidR="002577DE" w:rsidRPr="0066567D" w:rsidRDefault="002577DE" w:rsidP="002577DE">
            <w:pPr>
              <w:snapToGrid w:val="0"/>
              <w:spacing w:afterLines="0" w:after="0"/>
              <w:jc w:val="both"/>
              <w:rPr>
                <w:rFonts w:eastAsia="Malgun Gothic" w:cs="Times"/>
                <w:b/>
                <w:highlight w:val="green"/>
                <w:lang w:eastAsia="zh-CN"/>
              </w:rPr>
            </w:pPr>
            <w:r w:rsidRPr="0066567D">
              <w:rPr>
                <w:rFonts w:eastAsia="Malgun Gothic" w:cs="Times"/>
                <w:b/>
                <w:highlight w:val="green"/>
                <w:lang w:eastAsia="zh-CN"/>
              </w:rPr>
              <w:t>Agreement</w:t>
            </w:r>
          </w:p>
          <w:p w14:paraId="444044AB" w14:textId="77777777" w:rsidR="002577DE" w:rsidRPr="0066567D" w:rsidRDefault="002577DE" w:rsidP="002577DE">
            <w:pPr>
              <w:snapToGrid w:val="0"/>
              <w:spacing w:afterLines="0" w:after="0"/>
              <w:rPr>
                <w:rFonts w:eastAsia="Malgun Gothic" w:cs="Times"/>
                <w:lang w:eastAsia="zh-CN"/>
              </w:rPr>
            </w:pPr>
            <w:r w:rsidRPr="0066567D">
              <w:rPr>
                <w:rFonts w:eastAsia="Malgun Gothic" w:cs="Times"/>
                <w:lang w:eastAsia="zh-CN"/>
              </w:rPr>
              <w:t xml:space="preserve">For SBFD-aware UEs, study the at least following options for </w:t>
            </w:r>
            <w:r w:rsidRPr="0066567D">
              <w:rPr>
                <w:rFonts w:eastAsia="微软雅黑" w:cs="Times"/>
                <w:lang w:eastAsia="zh-CN"/>
              </w:rPr>
              <w:t>resource allocation in frequency-domain</w:t>
            </w:r>
            <w:r w:rsidRPr="0066567D">
              <w:rPr>
                <w:rFonts w:eastAsia="Malgun Gothic" w:cs="Times"/>
                <w:lang w:eastAsia="zh-CN"/>
              </w:rPr>
              <w:t xml:space="preserve"> in case of unaligned boundaries between RBG </w:t>
            </w:r>
            <w:r w:rsidRPr="0066567D">
              <w:rPr>
                <w:rFonts w:eastAsia="微软雅黑" w:cs="Times"/>
                <w:lang w:eastAsia="zh-CN"/>
              </w:rPr>
              <w:t>and SBFD subbands</w:t>
            </w:r>
            <w:r w:rsidRPr="0066567D">
              <w:rPr>
                <w:rFonts w:eastAsia="Malgun Gothic" w:cs="Times"/>
                <w:lang w:eastAsia="zh-CN"/>
              </w:rPr>
              <w:t>. For an RBG that overlaps the subband boundary,</w:t>
            </w:r>
          </w:p>
          <w:p w14:paraId="70972BB6" w14:textId="77777777" w:rsidR="002577DE" w:rsidRPr="0066567D" w:rsidRDefault="002577DE" w:rsidP="002577DE">
            <w:pPr>
              <w:pStyle w:val="20"/>
              <w:numPr>
                <w:ilvl w:val="1"/>
                <w:numId w:val="28"/>
              </w:numPr>
              <w:suppressAutoHyphens w:val="0"/>
              <w:snapToGrid w:val="0"/>
              <w:spacing w:after="0"/>
              <w:rPr>
                <w:rFonts w:ascii="Times" w:eastAsia="Malgun Gothic" w:hAnsi="Times" w:cs="Times"/>
                <w:lang w:eastAsia="zh-CN"/>
              </w:rPr>
            </w:pPr>
            <w:r w:rsidRPr="0066567D">
              <w:rPr>
                <w:rFonts w:ascii="Times" w:eastAsia="Malgun Gothic" w:hAnsi="Times" w:cs="Times"/>
                <w:lang w:eastAsia="zh-CN"/>
              </w:rPr>
              <w:t xml:space="preserve">Option 1: </w:t>
            </w:r>
          </w:p>
          <w:p w14:paraId="7274CBEB" w14:textId="77777777" w:rsidR="002577DE" w:rsidRPr="0066567D" w:rsidRDefault="002577DE" w:rsidP="002577DE">
            <w:pPr>
              <w:pStyle w:val="20"/>
              <w:numPr>
                <w:ilvl w:val="2"/>
                <w:numId w:val="28"/>
              </w:numPr>
              <w:suppressAutoHyphens w:val="0"/>
              <w:snapToGrid w:val="0"/>
              <w:spacing w:after="0"/>
              <w:rPr>
                <w:rFonts w:ascii="Times" w:eastAsia="Malgun Gothic" w:hAnsi="Times" w:cs="Times"/>
                <w:lang w:eastAsia="zh-CN"/>
              </w:rPr>
            </w:pPr>
            <w:r w:rsidRPr="0066567D">
              <w:rPr>
                <w:rFonts w:ascii="Times" w:eastAsia="Malgun Gothic" w:hAnsi="Times" w:cs="Times"/>
                <w:lang w:eastAsia="zh-CN"/>
              </w:rPr>
              <w:t>Part of the DL RBG inside the DL subband can be used</w:t>
            </w:r>
          </w:p>
          <w:p w14:paraId="05BFD84E" w14:textId="77777777" w:rsidR="002577DE" w:rsidRPr="0066567D" w:rsidRDefault="002577DE" w:rsidP="002577DE">
            <w:pPr>
              <w:pStyle w:val="20"/>
              <w:numPr>
                <w:ilvl w:val="2"/>
                <w:numId w:val="28"/>
              </w:numPr>
              <w:suppressAutoHyphens w:val="0"/>
              <w:snapToGrid w:val="0"/>
              <w:spacing w:after="0"/>
              <w:rPr>
                <w:rFonts w:ascii="Times" w:eastAsia="Malgun Gothic" w:hAnsi="Times" w:cs="Times"/>
                <w:lang w:eastAsia="zh-CN"/>
              </w:rPr>
            </w:pPr>
            <w:r w:rsidRPr="0066567D">
              <w:rPr>
                <w:rFonts w:ascii="Times" w:eastAsia="Malgun Gothic" w:hAnsi="Times" w:cs="Times"/>
                <w:lang w:eastAsia="zh-CN"/>
              </w:rPr>
              <w:t>Part of the UL RBG inside the UL subband can be used</w:t>
            </w:r>
          </w:p>
          <w:p w14:paraId="2BD9EB66" w14:textId="77777777" w:rsidR="002577DE" w:rsidRPr="0066567D" w:rsidRDefault="002577DE" w:rsidP="002577DE">
            <w:pPr>
              <w:pStyle w:val="20"/>
              <w:numPr>
                <w:ilvl w:val="1"/>
                <w:numId w:val="28"/>
              </w:numPr>
              <w:suppressAutoHyphens w:val="0"/>
              <w:snapToGrid w:val="0"/>
              <w:spacing w:after="0"/>
              <w:rPr>
                <w:rFonts w:ascii="Times" w:eastAsia="Malgun Gothic" w:hAnsi="Times" w:cs="Times"/>
                <w:lang w:eastAsia="zh-CN"/>
              </w:rPr>
            </w:pPr>
            <w:r w:rsidRPr="0066567D">
              <w:rPr>
                <w:rFonts w:ascii="Times" w:eastAsia="Malgun Gothic" w:hAnsi="Times" w:cs="Times"/>
                <w:lang w:eastAsia="zh-CN"/>
              </w:rPr>
              <w:t xml:space="preserve">Option 2: </w:t>
            </w:r>
          </w:p>
          <w:p w14:paraId="62287155" w14:textId="77777777" w:rsidR="002577DE" w:rsidRPr="0066567D" w:rsidRDefault="002577DE" w:rsidP="002577DE">
            <w:pPr>
              <w:pStyle w:val="20"/>
              <w:numPr>
                <w:ilvl w:val="2"/>
                <w:numId w:val="28"/>
              </w:numPr>
              <w:suppressAutoHyphens w:val="0"/>
              <w:snapToGrid w:val="0"/>
              <w:spacing w:after="0"/>
              <w:rPr>
                <w:rFonts w:ascii="Times" w:eastAsia="Malgun Gothic" w:hAnsi="Times" w:cs="Times"/>
                <w:lang w:eastAsia="zh-CN"/>
              </w:rPr>
            </w:pPr>
            <w:r w:rsidRPr="0066567D">
              <w:rPr>
                <w:rFonts w:ascii="Times" w:eastAsia="Malgun Gothic" w:hAnsi="Times" w:cs="Times"/>
                <w:lang w:eastAsia="zh-CN"/>
              </w:rPr>
              <w:t>Part of the DL RBG inside the DL subband cannot be used</w:t>
            </w:r>
          </w:p>
          <w:p w14:paraId="4490BC72" w14:textId="77777777" w:rsidR="002577DE" w:rsidRPr="0066567D" w:rsidRDefault="002577DE" w:rsidP="002577DE">
            <w:pPr>
              <w:pStyle w:val="20"/>
              <w:numPr>
                <w:ilvl w:val="2"/>
                <w:numId w:val="28"/>
              </w:numPr>
              <w:suppressAutoHyphens w:val="0"/>
              <w:snapToGrid w:val="0"/>
              <w:spacing w:after="0"/>
              <w:rPr>
                <w:rFonts w:ascii="Times" w:eastAsia="Malgun Gothic" w:hAnsi="Times" w:cs="Times"/>
                <w:lang w:eastAsia="zh-CN"/>
              </w:rPr>
            </w:pPr>
            <w:r w:rsidRPr="0066567D">
              <w:rPr>
                <w:rFonts w:ascii="Times" w:eastAsia="Malgun Gothic" w:hAnsi="Times" w:cs="Times"/>
                <w:lang w:eastAsia="zh-CN"/>
              </w:rPr>
              <w:t>Part of the UL RBG inside the UL subband cannot be used</w:t>
            </w:r>
          </w:p>
          <w:p w14:paraId="7F9A30D6" w14:textId="77777777" w:rsidR="002577DE" w:rsidRPr="0066567D" w:rsidRDefault="002577DE" w:rsidP="002577DE">
            <w:pPr>
              <w:pStyle w:val="20"/>
              <w:tabs>
                <w:tab w:val="left" w:pos="0"/>
              </w:tabs>
              <w:suppressAutoHyphens w:val="0"/>
              <w:snapToGrid w:val="0"/>
              <w:spacing w:after="0"/>
              <w:ind w:left="0"/>
              <w:rPr>
                <w:rFonts w:ascii="Times" w:eastAsia="Malgun Gothic" w:hAnsi="Times" w:cs="Times"/>
                <w:lang w:eastAsia="zh-CN"/>
              </w:rPr>
            </w:pPr>
            <w:r w:rsidRPr="0066567D">
              <w:rPr>
                <w:rFonts w:ascii="Times" w:eastAsia="Malgun Gothic" w:hAnsi="Times" w:cs="Times"/>
                <w:lang w:eastAsia="zh-CN"/>
              </w:rPr>
              <w:t>FFS: The part of the RBG outside.</w:t>
            </w:r>
          </w:p>
          <w:p w14:paraId="59507043" w14:textId="77777777" w:rsidR="002577DE" w:rsidRPr="0066567D" w:rsidRDefault="002577DE" w:rsidP="002577DE">
            <w:pPr>
              <w:pStyle w:val="20"/>
              <w:tabs>
                <w:tab w:val="left" w:pos="0"/>
              </w:tabs>
              <w:suppressAutoHyphens w:val="0"/>
              <w:snapToGrid w:val="0"/>
              <w:spacing w:after="0"/>
              <w:ind w:left="0"/>
              <w:rPr>
                <w:rFonts w:ascii="Times" w:eastAsia="Malgun Gothic" w:hAnsi="Times" w:cs="Times"/>
                <w:lang w:eastAsia="zh-CN"/>
              </w:rPr>
            </w:pPr>
          </w:p>
          <w:p w14:paraId="7DEF912E" w14:textId="77777777" w:rsidR="002577DE" w:rsidRPr="0066567D" w:rsidRDefault="002577DE" w:rsidP="002577DE">
            <w:pPr>
              <w:pStyle w:val="20"/>
              <w:tabs>
                <w:tab w:val="left" w:pos="0"/>
              </w:tabs>
              <w:suppressAutoHyphens w:val="0"/>
              <w:snapToGrid w:val="0"/>
              <w:spacing w:after="0"/>
              <w:ind w:left="0"/>
              <w:rPr>
                <w:rFonts w:ascii="Times" w:eastAsia="Malgun Gothic" w:hAnsi="Times" w:cs="Times"/>
                <w:b/>
                <w:bCs/>
                <w:highlight w:val="green"/>
                <w:lang w:eastAsia="zh-CN"/>
              </w:rPr>
            </w:pPr>
            <w:r w:rsidRPr="0066567D">
              <w:rPr>
                <w:rFonts w:ascii="Times" w:eastAsia="Malgun Gothic" w:hAnsi="Times" w:cs="Times"/>
                <w:b/>
                <w:bCs/>
                <w:highlight w:val="green"/>
                <w:lang w:eastAsia="zh-CN"/>
              </w:rPr>
              <w:t>Agreement</w:t>
            </w:r>
          </w:p>
          <w:p w14:paraId="6AA17F8E" w14:textId="77777777" w:rsidR="002577DE" w:rsidRPr="0066567D" w:rsidRDefault="002577DE" w:rsidP="002577DE">
            <w:pPr>
              <w:snapToGrid w:val="0"/>
              <w:spacing w:afterLines="0" w:after="0"/>
              <w:rPr>
                <w:rFonts w:eastAsia="Malgun Gothic" w:cs="Times"/>
                <w:lang w:eastAsia="zh-CN"/>
              </w:rPr>
            </w:pPr>
            <w:r w:rsidRPr="0066567D">
              <w:rPr>
                <w:rFonts w:eastAsia="Malgun Gothic" w:cs="Times"/>
                <w:lang w:eastAsia="zh-CN"/>
              </w:rPr>
              <w:t>For SBFD-aware UEs, study at least the following issues for PDSCH:</w:t>
            </w:r>
          </w:p>
          <w:p w14:paraId="50A74F5D" w14:textId="77777777" w:rsidR="002577DE" w:rsidRPr="0066567D" w:rsidRDefault="002577DE" w:rsidP="002577DE">
            <w:pPr>
              <w:pStyle w:val="20"/>
              <w:numPr>
                <w:ilvl w:val="1"/>
                <w:numId w:val="28"/>
              </w:numPr>
              <w:suppressAutoHyphens w:val="0"/>
              <w:snapToGrid w:val="0"/>
              <w:spacing w:after="0"/>
              <w:rPr>
                <w:rFonts w:ascii="Times" w:eastAsia="Malgun Gothic" w:hAnsi="Times" w:cs="Times"/>
                <w:lang w:eastAsia="zh-CN"/>
              </w:rPr>
            </w:pPr>
            <w:r w:rsidRPr="0066567D">
              <w:rPr>
                <w:rFonts w:ascii="Times" w:eastAsia="Malgun Gothic" w:hAnsi="Times" w:cs="Times"/>
                <w:lang w:eastAsia="zh-CN"/>
              </w:rPr>
              <w:t xml:space="preserve">PRG(s) with size of 2 and 4 that overlaps with subband boundary </w:t>
            </w:r>
          </w:p>
          <w:p w14:paraId="3D9C8863" w14:textId="77777777" w:rsidR="002577DE" w:rsidRPr="0066567D" w:rsidRDefault="002577DE" w:rsidP="002577DE">
            <w:pPr>
              <w:pStyle w:val="20"/>
              <w:numPr>
                <w:ilvl w:val="1"/>
                <w:numId w:val="28"/>
              </w:numPr>
              <w:suppressAutoHyphens w:val="0"/>
              <w:snapToGrid w:val="0"/>
              <w:spacing w:after="0"/>
              <w:rPr>
                <w:rFonts w:ascii="Times" w:eastAsia="Malgun Gothic" w:hAnsi="Times" w:cs="Times"/>
                <w:lang w:eastAsia="zh-CN"/>
              </w:rPr>
            </w:pPr>
            <w:r w:rsidRPr="0066567D">
              <w:rPr>
                <w:rFonts w:ascii="Times" w:eastAsia="Malgun Gothic" w:hAnsi="Times" w:cs="Times"/>
                <w:lang w:eastAsia="zh-CN"/>
              </w:rPr>
              <w:t>Wideband precoder in case of non-contiguous DL subbands</w:t>
            </w:r>
          </w:p>
          <w:p w14:paraId="3929237E" w14:textId="77777777" w:rsidR="002577DE" w:rsidRPr="0066567D" w:rsidRDefault="002577DE" w:rsidP="002577DE">
            <w:pPr>
              <w:snapToGrid w:val="0"/>
              <w:spacing w:afterLines="0" w:after="0"/>
              <w:rPr>
                <w:rFonts w:cs="Times"/>
                <w:lang w:eastAsia="ko-KR"/>
              </w:rPr>
            </w:pPr>
          </w:p>
          <w:p w14:paraId="7A437754" w14:textId="77777777" w:rsidR="002577DE" w:rsidRPr="0066567D" w:rsidRDefault="002577DE" w:rsidP="002577DE">
            <w:pPr>
              <w:snapToGrid w:val="0"/>
              <w:spacing w:afterLines="0" w:after="0"/>
              <w:jc w:val="both"/>
              <w:rPr>
                <w:rFonts w:eastAsia="Malgun Gothic" w:cs="Times"/>
                <w:b/>
                <w:highlight w:val="green"/>
                <w:lang w:eastAsia="zh-CN"/>
              </w:rPr>
            </w:pPr>
            <w:r w:rsidRPr="0066567D">
              <w:rPr>
                <w:rFonts w:eastAsia="Malgun Gothic" w:cs="Times"/>
                <w:b/>
                <w:highlight w:val="green"/>
                <w:lang w:eastAsia="zh-CN"/>
              </w:rPr>
              <w:t>Agreement:</w:t>
            </w:r>
          </w:p>
          <w:p w14:paraId="0945DA90" w14:textId="77777777" w:rsidR="002577DE" w:rsidRPr="0066567D" w:rsidRDefault="002577DE" w:rsidP="002577DE">
            <w:pPr>
              <w:snapToGrid w:val="0"/>
              <w:spacing w:afterLines="0" w:after="0"/>
              <w:rPr>
                <w:rFonts w:eastAsia="Malgun Gothic" w:cs="Times"/>
                <w:lang w:eastAsia="zh-CN"/>
              </w:rPr>
            </w:pPr>
            <w:r w:rsidRPr="0066567D">
              <w:rPr>
                <w:rFonts w:eastAsia="Malgun Gothic" w:cs="Times"/>
                <w:lang w:eastAsia="zh-CN"/>
              </w:rPr>
              <w:t>Study the frequency resource allocation for CSI-RS across downlink subbands for SBFD-aware UEs considering the following options:</w:t>
            </w:r>
          </w:p>
          <w:p w14:paraId="57DE8254" w14:textId="77777777" w:rsidR="002577DE" w:rsidRPr="0066567D" w:rsidRDefault="002577DE" w:rsidP="002577DE">
            <w:pPr>
              <w:pStyle w:val="20"/>
              <w:numPr>
                <w:ilvl w:val="1"/>
                <w:numId w:val="28"/>
              </w:numPr>
              <w:suppressAutoHyphens w:val="0"/>
              <w:snapToGrid w:val="0"/>
              <w:spacing w:after="0"/>
              <w:rPr>
                <w:rFonts w:ascii="Times" w:eastAsia="Malgun Gothic" w:hAnsi="Times" w:cs="Times"/>
                <w:lang w:eastAsia="zh-CN"/>
              </w:rPr>
            </w:pPr>
            <w:r w:rsidRPr="0066567D">
              <w:rPr>
                <w:rFonts w:ascii="Times" w:eastAsia="Malgun Gothic" w:hAnsi="Times" w:cs="Times"/>
                <w:lang w:eastAsia="zh-CN"/>
              </w:rPr>
              <w:t>Option 1: Two contiguous CSI-RS resources that are linked</w:t>
            </w:r>
          </w:p>
          <w:p w14:paraId="0E3ABD51" w14:textId="77777777" w:rsidR="002577DE" w:rsidRPr="0066567D" w:rsidRDefault="002577DE" w:rsidP="002577DE">
            <w:pPr>
              <w:pStyle w:val="20"/>
              <w:numPr>
                <w:ilvl w:val="1"/>
                <w:numId w:val="28"/>
              </w:numPr>
              <w:suppressAutoHyphens w:val="0"/>
              <w:snapToGrid w:val="0"/>
              <w:spacing w:after="0"/>
              <w:rPr>
                <w:rFonts w:ascii="Times" w:eastAsia="Malgun Gothic" w:hAnsi="Times" w:cs="Times"/>
                <w:lang w:eastAsia="zh-CN"/>
              </w:rPr>
            </w:pPr>
            <w:r w:rsidRPr="0066567D">
              <w:rPr>
                <w:rFonts w:ascii="Times" w:eastAsia="Malgun Gothic" w:hAnsi="Times" w:cs="Times"/>
                <w:lang w:eastAsia="zh-CN"/>
              </w:rPr>
              <w:t>Option 2: One CSI-RS resource</w:t>
            </w:r>
          </w:p>
          <w:p w14:paraId="7E7D7602" w14:textId="77777777" w:rsidR="002577DE" w:rsidRPr="0066567D" w:rsidRDefault="002577DE" w:rsidP="002577DE">
            <w:pPr>
              <w:pStyle w:val="20"/>
              <w:numPr>
                <w:ilvl w:val="2"/>
                <w:numId w:val="28"/>
              </w:numPr>
              <w:suppressAutoHyphens w:val="0"/>
              <w:snapToGrid w:val="0"/>
              <w:spacing w:after="0"/>
              <w:rPr>
                <w:rFonts w:ascii="Times" w:eastAsia="Malgun Gothic" w:hAnsi="Times" w:cs="Times"/>
                <w:lang w:eastAsia="zh-CN"/>
              </w:rPr>
            </w:pPr>
            <w:r w:rsidRPr="0066567D">
              <w:rPr>
                <w:rFonts w:ascii="Times" w:eastAsia="Malgun Gothic" w:hAnsi="Times" w:cs="Times"/>
                <w:lang w:eastAsia="zh-CN"/>
              </w:rPr>
              <w:t>Option 2-1: Non-contiguous CSI-RS resource allocation</w:t>
            </w:r>
          </w:p>
          <w:p w14:paraId="2E2523AA" w14:textId="77777777" w:rsidR="002577DE" w:rsidRPr="0066567D" w:rsidRDefault="002577DE" w:rsidP="002577DE">
            <w:pPr>
              <w:pStyle w:val="20"/>
              <w:numPr>
                <w:ilvl w:val="2"/>
                <w:numId w:val="28"/>
              </w:numPr>
              <w:suppressAutoHyphens w:val="0"/>
              <w:snapToGrid w:val="0"/>
              <w:spacing w:after="0"/>
              <w:rPr>
                <w:rFonts w:ascii="Times" w:eastAsia="Malgun Gothic" w:hAnsi="Times" w:cs="Times"/>
                <w:lang w:eastAsia="zh-CN"/>
              </w:rPr>
            </w:pPr>
            <w:r w:rsidRPr="0066567D">
              <w:rPr>
                <w:rFonts w:ascii="Times" w:eastAsia="Malgun Gothic" w:hAnsi="Times" w:cs="Times"/>
                <w:lang w:eastAsia="zh-CN"/>
              </w:rPr>
              <w:t xml:space="preserve">Option 2-2: One contiguous CSI-RS resource allocation with non-contiguous CSI-RS resource derived by excluding frequency resources outside DL subband (s) </w:t>
            </w:r>
          </w:p>
          <w:p w14:paraId="61D5EAAD" w14:textId="77777777" w:rsidR="002577DE" w:rsidRPr="0066567D" w:rsidRDefault="002577DE" w:rsidP="002577DE">
            <w:pPr>
              <w:snapToGrid w:val="0"/>
              <w:spacing w:afterLines="0" w:after="0"/>
              <w:rPr>
                <w:rFonts w:cs="Times"/>
                <w:lang w:eastAsia="ko-KR"/>
              </w:rPr>
            </w:pPr>
          </w:p>
          <w:p w14:paraId="6698D858" w14:textId="77777777" w:rsidR="002577DE" w:rsidRPr="0066567D" w:rsidRDefault="002577DE" w:rsidP="002577DE">
            <w:pPr>
              <w:snapToGrid w:val="0"/>
              <w:spacing w:afterLines="0" w:after="0"/>
              <w:jc w:val="both"/>
              <w:rPr>
                <w:rFonts w:eastAsia="Malgun Gothic" w:cs="Times"/>
                <w:b/>
                <w:highlight w:val="green"/>
                <w:lang w:eastAsia="zh-CN"/>
              </w:rPr>
            </w:pPr>
            <w:r w:rsidRPr="0066567D">
              <w:rPr>
                <w:rFonts w:eastAsia="Malgun Gothic" w:cs="Times"/>
                <w:b/>
                <w:highlight w:val="green"/>
                <w:lang w:eastAsia="zh-CN"/>
              </w:rPr>
              <w:t>Agreement:</w:t>
            </w:r>
          </w:p>
          <w:p w14:paraId="10B09E95" w14:textId="77777777" w:rsidR="002577DE" w:rsidRPr="0066567D" w:rsidRDefault="002577DE" w:rsidP="002577DE">
            <w:pPr>
              <w:snapToGrid w:val="0"/>
              <w:spacing w:afterLines="0" w:after="0"/>
              <w:rPr>
                <w:rFonts w:eastAsia="Malgun Gothic" w:cs="Times"/>
                <w:lang w:eastAsia="zh-CN"/>
              </w:rPr>
            </w:pPr>
            <w:r w:rsidRPr="0066567D">
              <w:rPr>
                <w:rFonts w:eastAsia="Malgun Gothic" w:cs="Times"/>
                <w:lang w:eastAsia="zh-CN"/>
              </w:rPr>
              <w:t>For SBFD-aware UEs, study the following options for CSI report associated with periodic/semi-persistent CSI-RS, at least, across SBFD symbols and non-SBFD symbols in different slots (each CSI-RS resource within a slot has either all SBFD or all non-SBFD symbols):</w:t>
            </w:r>
          </w:p>
          <w:p w14:paraId="62C08235" w14:textId="77777777" w:rsidR="002577DE" w:rsidRPr="0066567D" w:rsidRDefault="002577DE" w:rsidP="002577DE">
            <w:pPr>
              <w:pStyle w:val="20"/>
              <w:numPr>
                <w:ilvl w:val="1"/>
                <w:numId w:val="28"/>
              </w:numPr>
              <w:suppressAutoHyphens w:val="0"/>
              <w:snapToGrid w:val="0"/>
              <w:spacing w:after="0"/>
              <w:rPr>
                <w:rFonts w:ascii="Times" w:eastAsia="Malgun Gothic" w:hAnsi="Times" w:cs="Times"/>
                <w:lang w:eastAsia="zh-CN"/>
              </w:rPr>
            </w:pPr>
            <w:r w:rsidRPr="0066567D">
              <w:rPr>
                <w:rFonts w:ascii="Times" w:eastAsia="Malgun Gothic" w:hAnsi="Times" w:cs="Times"/>
                <w:lang w:eastAsia="zh-CN"/>
              </w:rPr>
              <w:t xml:space="preserve">Option 1: separate </w:t>
            </w:r>
            <w:r w:rsidRPr="0066567D">
              <w:rPr>
                <w:rFonts w:ascii="Times" w:eastAsia="Malgun Gothic" w:hAnsi="Times" w:cs="Times"/>
                <w:lang w:val="en-GB" w:eastAsia="zh-CN"/>
              </w:rPr>
              <w:t>CSI reporting for SBFD symbols and non-SBFD symbols</w:t>
            </w:r>
          </w:p>
          <w:p w14:paraId="0E50216B" w14:textId="77777777" w:rsidR="002577DE" w:rsidRPr="0066567D" w:rsidRDefault="002577DE" w:rsidP="002577DE">
            <w:pPr>
              <w:pStyle w:val="20"/>
              <w:numPr>
                <w:ilvl w:val="1"/>
                <w:numId w:val="28"/>
              </w:numPr>
              <w:suppressAutoHyphens w:val="0"/>
              <w:snapToGrid w:val="0"/>
              <w:spacing w:after="0"/>
              <w:rPr>
                <w:rFonts w:ascii="Times" w:eastAsia="Malgun Gothic" w:hAnsi="Times" w:cs="Times"/>
                <w:lang w:eastAsia="zh-CN"/>
              </w:rPr>
            </w:pPr>
            <w:r w:rsidRPr="0066567D">
              <w:rPr>
                <w:rFonts w:ascii="Times" w:eastAsia="Malgun Gothic" w:hAnsi="Times" w:cs="Times"/>
                <w:lang w:eastAsia="zh-CN"/>
              </w:rPr>
              <w:t xml:space="preserve">Option 2: same </w:t>
            </w:r>
            <w:r w:rsidRPr="0066567D">
              <w:rPr>
                <w:rFonts w:ascii="Times" w:eastAsia="Malgun Gothic" w:hAnsi="Times" w:cs="Times"/>
                <w:lang w:val="en-GB" w:eastAsia="zh-CN"/>
              </w:rPr>
              <w:t>CSI reporting for SBFD symbols and non-SBFD symbols</w:t>
            </w:r>
          </w:p>
          <w:p w14:paraId="331ECA82" w14:textId="77777777" w:rsidR="002577DE" w:rsidRPr="0066567D" w:rsidRDefault="002577DE" w:rsidP="002577DE">
            <w:pPr>
              <w:snapToGrid w:val="0"/>
              <w:spacing w:afterLines="0" w:after="0"/>
              <w:rPr>
                <w:rFonts w:cs="Times"/>
                <w:lang w:eastAsia="ko-KR"/>
              </w:rPr>
            </w:pPr>
          </w:p>
          <w:p w14:paraId="3F4B9F63" w14:textId="77777777" w:rsidR="002577DE" w:rsidRPr="0066567D" w:rsidRDefault="002577DE" w:rsidP="002577DE">
            <w:pPr>
              <w:snapToGrid w:val="0"/>
              <w:spacing w:afterLines="0" w:after="0"/>
              <w:jc w:val="both"/>
              <w:rPr>
                <w:rFonts w:eastAsia="Malgun Gothic" w:cs="Times"/>
                <w:b/>
                <w:highlight w:val="green"/>
                <w:lang w:eastAsia="zh-CN"/>
              </w:rPr>
            </w:pPr>
            <w:r w:rsidRPr="0066567D">
              <w:rPr>
                <w:rFonts w:eastAsia="Malgun Gothic" w:cs="Times"/>
                <w:b/>
                <w:highlight w:val="green"/>
                <w:lang w:eastAsia="zh-CN"/>
              </w:rPr>
              <w:t>Agreement:</w:t>
            </w:r>
          </w:p>
          <w:p w14:paraId="532E81B7" w14:textId="77777777" w:rsidR="002577DE" w:rsidRPr="0066567D" w:rsidRDefault="002577DE" w:rsidP="002577DE">
            <w:pPr>
              <w:snapToGrid w:val="0"/>
              <w:spacing w:afterLines="0" w:after="0"/>
              <w:rPr>
                <w:rFonts w:eastAsia="Malgun Gothic" w:cs="Times"/>
                <w:lang w:eastAsia="zh-CN"/>
              </w:rPr>
            </w:pPr>
            <w:r w:rsidRPr="0066567D">
              <w:rPr>
                <w:rFonts w:eastAsia="Malgun Gothic" w:cs="Times"/>
                <w:lang w:eastAsia="zh-CN"/>
              </w:rPr>
              <w:t>Study at least the followings for SRS, PUCCH and PUSCH on SBFD symbols and non-SBFD symbols in different slots:</w:t>
            </w:r>
          </w:p>
          <w:p w14:paraId="3A3320C6" w14:textId="77777777" w:rsidR="002577DE" w:rsidRPr="0066567D" w:rsidRDefault="002577DE" w:rsidP="002577DE">
            <w:pPr>
              <w:pStyle w:val="20"/>
              <w:numPr>
                <w:ilvl w:val="1"/>
                <w:numId w:val="28"/>
              </w:numPr>
              <w:snapToGrid w:val="0"/>
              <w:spacing w:after="0"/>
              <w:rPr>
                <w:rFonts w:ascii="Times" w:eastAsia="Malgun Gothic" w:hAnsi="Times" w:cs="Times"/>
                <w:lang w:val="en-GB" w:eastAsia="zh-CN"/>
              </w:rPr>
            </w:pPr>
            <w:r w:rsidRPr="0066567D">
              <w:rPr>
                <w:rFonts w:ascii="Times" w:eastAsia="Malgun Gothic" w:hAnsi="Times" w:cs="Times"/>
                <w:lang w:val="en-GB" w:eastAsia="zh-CN"/>
              </w:rPr>
              <w:t xml:space="preserve">Whether/how to have separate resources </w:t>
            </w:r>
          </w:p>
          <w:p w14:paraId="567D16DB" w14:textId="77777777" w:rsidR="002577DE" w:rsidRPr="0066567D" w:rsidRDefault="002577DE" w:rsidP="002577DE">
            <w:pPr>
              <w:pStyle w:val="20"/>
              <w:numPr>
                <w:ilvl w:val="1"/>
                <w:numId w:val="28"/>
              </w:numPr>
              <w:snapToGrid w:val="0"/>
              <w:spacing w:after="0"/>
              <w:rPr>
                <w:rFonts w:ascii="Times" w:eastAsia="Malgun Gothic" w:hAnsi="Times" w:cs="Times"/>
                <w:lang w:val="en-GB" w:eastAsia="zh-CN"/>
              </w:rPr>
            </w:pPr>
            <w:r w:rsidRPr="0066567D">
              <w:rPr>
                <w:rFonts w:ascii="Times" w:eastAsia="Malgun Gothic" w:hAnsi="Times" w:cs="Times"/>
                <w:lang w:val="en-GB" w:eastAsia="zh-CN"/>
              </w:rPr>
              <w:t>Whether/how to have separate FH parameters</w:t>
            </w:r>
          </w:p>
          <w:p w14:paraId="17E2C1FA" w14:textId="77777777" w:rsidR="002577DE" w:rsidRPr="0066567D" w:rsidRDefault="002577DE" w:rsidP="002577DE">
            <w:pPr>
              <w:pStyle w:val="20"/>
              <w:numPr>
                <w:ilvl w:val="1"/>
                <w:numId w:val="28"/>
              </w:numPr>
              <w:snapToGrid w:val="0"/>
              <w:spacing w:after="0"/>
              <w:rPr>
                <w:rFonts w:ascii="Times" w:eastAsia="Malgun Gothic" w:hAnsi="Times" w:cs="Times"/>
                <w:lang w:val="en-GB" w:eastAsia="zh-CN"/>
              </w:rPr>
            </w:pPr>
            <w:r w:rsidRPr="0066567D">
              <w:rPr>
                <w:rFonts w:ascii="Times" w:eastAsia="Malgun Gothic" w:hAnsi="Times" w:cs="Times"/>
                <w:lang w:val="en-GB" w:eastAsia="zh-CN"/>
              </w:rPr>
              <w:t xml:space="preserve">Whether/how to have separate UL power control parameters </w:t>
            </w:r>
          </w:p>
          <w:p w14:paraId="5787EA6C" w14:textId="131492EA" w:rsidR="00773BE3" w:rsidRPr="002577DE" w:rsidRDefault="002577DE" w:rsidP="002577DE">
            <w:pPr>
              <w:pStyle w:val="20"/>
              <w:numPr>
                <w:ilvl w:val="1"/>
                <w:numId w:val="28"/>
              </w:numPr>
              <w:snapToGrid w:val="0"/>
              <w:spacing w:after="0"/>
              <w:rPr>
                <w:rFonts w:ascii="Times" w:eastAsia="Malgun Gothic" w:hAnsi="Times" w:cs="Times"/>
                <w:lang w:val="en-GB" w:eastAsia="zh-CN"/>
              </w:rPr>
            </w:pPr>
            <w:r w:rsidRPr="0066567D">
              <w:rPr>
                <w:rFonts w:ascii="Times" w:eastAsia="Malgun Gothic" w:hAnsi="Times" w:cs="Times"/>
                <w:lang w:val="en-GB" w:eastAsia="zh-CN"/>
              </w:rPr>
              <w:t xml:space="preserve">Whether/how to have separate beam/spatial relation </w:t>
            </w:r>
          </w:p>
        </w:tc>
      </w:tr>
    </w:tbl>
    <w:p w14:paraId="6F3BFD9A" w14:textId="010A5F00" w:rsidR="003659FC" w:rsidRPr="003659FC" w:rsidRDefault="003659FC" w:rsidP="008D175E">
      <w:pPr>
        <w:spacing w:beforeLines="50" w:before="120" w:after="120"/>
        <w:jc w:val="both"/>
        <w:rPr>
          <w:rFonts w:eastAsiaTheme="minorEastAsia"/>
          <w:lang w:eastAsia="zh-CN"/>
        </w:rPr>
      </w:pPr>
      <w:r>
        <w:rPr>
          <w:rFonts w:eastAsia="宋体" w:hint="eastAsia"/>
          <w:lang w:eastAsia="zh-CN"/>
        </w:rPr>
        <w:lastRenderedPageBreak/>
        <w:t>In this contribution</w:t>
      </w:r>
      <w:r w:rsidRPr="003659FC">
        <w:rPr>
          <w:rFonts w:eastAsia="宋体" w:hint="eastAsia"/>
          <w:lang w:eastAsia="zh-CN"/>
        </w:rPr>
        <w:t xml:space="preserve">, </w:t>
      </w:r>
      <w:r>
        <w:rPr>
          <w:rFonts w:eastAsia="宋体" w:hint="eastAsia"/>
          <w:lang w:eastAsia="zh-CN"/>
        </w:rPr>
        <w:t xml:space="preserve">we </w:t>
      </w:r>
      <w:r w:rsidR="003D265F">
        <w:rPr>
          <w:rFonts w:eastAsia="宋体" w:hint="eastAsia"/>
          <w:lang w:eastAsia="zh-CN"/>
        </w:rPr>
        <w:t>further discuss</w:t>
      </w:r>
      <w:r>
        <w:rPr>
          <w:rFonts w:eastAsia="宋体" w:hint="eastAsia"/>
          <w:lang w:eastAsia="zh-CN"/>
        </w:rPr>
        <w:t xml:space="preserve"> </w:t>
      </w:r>
      <w:r>
        <w:rPr>
          <w:rFonts w:eastAsia="Malgun Gothic"/>
          <w:lang w:eastAsia="ko-KR"/>
        </w:rPr>
        <w:t>subband non-overlapping full duplex</w:t>
      </w:r>
      <w:r>
        <w:rPr>
          <w:rFonts w:eastAsia="宋体" w:hint="eastAsia"/>
          <w:lang w:eastAsia="zh-CN"/>
        </w:rPr>
        <w:t xml:space="preserve"> </w:t>
      </w:r>
      <w:r w:rsidR="003D265F">
        <w:rPr>
          <w:rFonts w:eastAsia="宋体" w:hint="eastAsia"/>
          <w:lang w:eastAsia="zh-CN"/>
        </w:rPr>
        <w:t>based on the above agreements</w:t>
      </w:r>
      <w:r w:rsidRPr="00932346">
        <w:rPr>
          <w:rFonts w:hint="eastAsia"/>
          <w:lang w:eastAsia="zh-CN"/>
        </w:rPr>
        <w:t>.</w:t>
      </w:r>
    </w:p>
    <w:p w14:paraId="6B7CE89D" w14:textId="77777777" w:rsidR="00643D96" w:rsidRDefault="00643D96" w:rsidP="00643D96">
      <w:pPr>
        <w:pStyle w:val="1"/>
        <w:rPr>
          <w:lang w:eastAsia="zh-CN"/>
        </w:rPr>
      </w:pPr>
      <w:r>
        <w:lastRenderedPageBreak/>
        <w:t>Discussion</w:t>
      </w:r>
    </w:p>
    <w:p w14:paraId="64F88236" w14:textId="77777777" w:rsidR="001F5BAA" w:rsidRPr="00373FC6" w:rsidRDefault="00797975" w:rsidP="00C13801">
      <w:pPr>
        <w:pStyle w:val="2"/>
      </w:pPr>
      <w:r w:rsidRPr="004C0FD3">
        <w:rPr>
          <w:lang w:val="en-US"/>
        </w:rPr>
        <w:t>General aspects of SBFD schemes</w:t>
      </w:r>
    </w:p>
    <w:p w14:paraId="5C295F4D" w14:textId="77777777" w:rsidR="00EA46DB" w:rsidRPr="00D35E55" w:rsidRDefault="00EA46DB" w:rsidP="00676A05">
      <w:pPr>
        <w:pStyle w:val="3"/>
        <w:rPr>
          <w:lang w:val="en-GB"/>
        </w:rPr>
      </w:pPr>
      <w:bookmarkStart w:id="10" w:name="OLE_LINK16"/>
      <w:bookmarkStart w:id="11" w:name="OLE_LINK17"/>
      <w:r w:rsidRPr="00D35E55">
        <w:rPr>
          <w:lang w:val="en-GB"/>
        </w:rPr>
        <w:t xml:space="preserve">SBFD operation in </w:t>
      </w:r>
      <w:bookmarkStart w:id="12" w:name="OLE_LINK12"/>
      <w:bookmarkStart w:id="13" w:name="OLE_LINK13"/>
      <w:r w:rsidRPr="00D35E55">
        <w:rPr>
          <w:lang w:val="en-GB"/>
        </w:rPr>
        <w:t>downlink</w:t>
      </w:r>
      <w:r>
        <w:rPr>
          <w:rFonts w:hint="eastAsia"/>
          <w:lang w:val="en-GB"/>
        </w:rPr>
        <w:t>/</w:t>
      </w:r>
      <w:r w:rsidRPr="00D35E55">
        <w:rPr>
          <w:lang w:val="en-GB"/>
        </w:rPr>
        <w:t xml:space="preserve">flexible symbols configured by </w:t>
      </w:r>
      <w:r w:rsidRPr="00D35E55">
        <w:rPr>
          <w:i/>
          <w:lang w:val="en-GB"/>
        </w:rPr>
        <w:t>TDD-UL-DL-</w:t>
      </w:r>
      <w:proofErr w:type="spellStart"/>
      <w:r w:rsidRPr="00D35E55">
        <w:rPr>
          <w:i/>
          <w:lang w:val="en-GB"/>
        </w:rPr>
        <w:t>ConfigCommon</w:t>
      </w:r>
      <w:bookmarkEnd w:id="12"/>
      <w:bookmarkEnd w:id="13"/>
      <w:proofErr w:type="spellEnd"/>
    </w:p>
    <w:p w14:paraId="11F40547" w14:textId="338D304C" w:rsidR="00E41542" w:rsidRPr="0066567D" w:rsidRDefault="000D781A" w:rsidP="00E41542">
      <w:pPr>
        <w:spacing w:after="120"/>
        <w:jc w:val="both"/>
        <w:rPr>
          <w:rFonts w:eastAsia="Malgun Gothic" w:cs="Times"/>
          <w:lang w:eastAsia="zh-CN"/>
        </w:rPr>
      </w:pPr>
      <w:r w:rsidRPr="009E3B32">
        <w:rPr>
          <w:rFonts w:eastAsia="宋体"/>
          <w:lang w:val="en-GB" w:eastAsia="zh-CN"/>
        </w:rPr>
        <w:t xml:space="preserve">For SBFD operation in symbols configured as DL </w:t>
      </w:r>
      <w:r w:rsidRPr="001D695D">
        <w:rPr>
          <w:rFonts w:eastAsiaTheme="minorEastAsia"/>
          <w:lang w:eastAsia="zh-CN"/>
        </w:rPr>
        <w:t xml:space="preserve">in </w:t>
      </w:r>
      <w:r w:rsidRPr="001D695D">
        <w:rPr>
          <w:i/>
          <w:iCs/>
        </w:rPr>
        <w:t>TDD-UL-DL</w:t>
      </w:r>
      <w:r w:rsidRPr="002101E1">
        <w:rPr>
          <w:i/>
          <w:iCs/>
        </w:rPr>
        <w:t>-</w:t>
      </w:r>
      <w:proofErr w:type="spellStart"/>
      <w:r w:rsidRPr="002101E1">
        <w:rPr>
          <w:i/>
          <w:iCs/>
        </w:rPr>
        <w:t>ConfigCommon</w:t>
      </w:r>
      <w:proofErr w:type="spellEnd"/>
      <w:r w:rsidRPr="002101E1">
        <w:rPr>
          <w:rFonts w:eastAsiaTheme="minorEastAsia"/>
          <w:lang w:eastAsia="zh-CN"/>
        </w:rPr>
        <w:t>,</w:t>
      </w:r>
      <w:r w:rsidR="00E41542">
        <w:rPr>
          <w:rFonts w:eastAsiaTheme="minorEastAsia" w:hint="eastAsia"/>
          <w:lang w:eastAsia="zh-CN"/>
        </w:rPr>
        <w:t xml:space="preserve"> i</w:t>
      </w:r>
      <w:r w:rsidR="00E41542">
        <w:rPr>
          <w:rFonts w:eastAsiaTheme="minorEastAsia" w:cs="Times" w:hint="eastAsia"/>
          <w:lang w:eastAsia="zh-CN"/>
        </w:rPr>
        <w:t xml:space="preserve">t was agreed to </w:t>
      </w:r>
      <w:r w:rsidR="00E41542" w:rsidRPr="0066567D">
        <w:rPr>
          <w:rFonts w:eastAsia="Malgun Gothic" w:cs="Times"/>
          <w:lang w:eastAsia="zh-CN"/>
        </w:rPr>
        <w:t xml:space="preserve">further study whether DL receptions outside semi-statically configured DL subband(s) are allowed or not </w:t>
      </w:r>
      <w:r w:rsidR="00E41542">
        <w:rPr>
          <w:rFonts w:ascii="Times" w:eastAsia="宋体" w:hAnsi="Times" w:cs="Times" w:hint="eastAsia"/>
          <w:lang w:val="en-GB" w:eastAsia="zh-CN"/>
        </w:rPr>
        <w:t>for SBFD aware UEs</w:t>
      </w:r>
      <w:r w:rsidR="00E41542" w:rsidRPr="0066567D">
        <w:rPr>
          <w:rFonts w:eastAsia="Malgun Gothic" w:cs="Times"/>
          <w:lang w:eastAsia="zh-CN"/>
        </w:rPr>
        <w:t xml:space="preserve"> based on the following options:</w:t>
      </w:r>
    </w:p>
    <w:p w14:paraId="597B2B57" w14:textId="77777777" w:rsidR="00E41542" w:rsidRPr="0066567D" w:rsidRDefault="00E41542" w:rsidP="00E41542">
      <w:pPr>
        <w:pStyle w:val="ad"/>
        <w:numPr>
          <w:ilvl w:val="0"/>
          <w:numId w:val="28"/>
        </w:numPr>
        <w:snapToGrid w:val="0"/>
        <w:spacing w:afterLines="0" w:after="0"/>
        <w:ind w:leftChars="0"/>
        <w:jc w:val="both"/>
        <w:rPr>
          <w:rFonts w:eastAsia="Malgun Gothic" w:cs="Times"/>
          <w:szCs w:val="20"/>
          <w:lang w:eastAsia="zh-CN"/>
        </w:rPr>
      </w:pPr>
      <w:r w:rsidRPr="0066567D">
        <w:rPr>
          <w:rFonts w:eastAsia="Malgun Gothic" w:cs="Times"/>
          <w:szCs w:val="20"/>
          <w:lang w:eastAsia="zh-CN"/>
        </w:rPr>
        <w:t>Option 1 (semi-static): DL receptions outside semi-statically configured DL subband(s) are not allowed</w:t>
      </w:r>
    </w:p>
    <w:p w14:paraId="1FDD9042" w14:textId="64D7CA89" w:rsidR="00E41542" w:rsidRPr="00E41542" w:rsidRDefault="00E41542" w:rsidP="00E41542">
      <w:pPr>
        <w:pStyle w:val="ad"/>
        <w:numPr>
          <w:ilvl w:val="0"/>
          <w:numId w:val="28"/>
        </w:numPr>
        <w:snapToGrid w:val="0"/>
        <w:spacing w:after="120"/>
        <w:ind w:leftChars="0"/>
        <w:jc w:val="both"/>
        <w:rPr>
          <w:rFonts w:eastAsia="Malgun Gothic" w:cs="Times"/>
          <w:szCs w:val="20"/>
          <w:lang w:eastAsia="zh-CN"/>
        </w:rPr>
      </w:pPr>
      <w:r w:rsidRPr="0066567D">
        <w:rPr>
          <w:rFonts w:eastAsia="Malgun Gothic" w:cs="Times"/>
          <w:szCs w:val="20"/>
          <w:lang w:eastAsia="zh-CN"/>
        </w:rPr>
        <w:t xml:space="preserve">Option 2: DL receptions outside semi-statically configured DL subband(s) are allowed </w:t>
      </w:r>
    </w:p>
    <w:p w14:paraId="2726E970" w14:textId="5BF6FFAE" w:rsidR="00E41542" w:rsidRPr="00E41542" w:rsidRDefault="005408F7" w:rsidP="00E41542">
      <w:pPr>
        <w:spacing w:after="120"/>
        <w:jc w:val="both"/>
        <w:rPr>
          <w:rFonts w:ascii="Times" w:eastAsia="宋体" w:hAnsi="Times" w:cs="Times"/>
          <w:lang w:eastAsia="zh-CN"/>
        </w:rPr>
      </w:pPr>
      <w:r>
        <w:rPr>
          <w:rFonts w:ascii="Times" w:eastAsia="宋体" w:hAnsi="Times" w:cs="Times" w:hint="eastAsia"/>
          <w:lang w:val="en-GB" w:eastAsia="zh-CN"/>
        </w:rPr>
        <w:t xml:space="preserve">For SBFD operation in symbols configured as flexible </w:t>
      </w:r>
      <w:r>
        <w:rPr>
          <w:rFonts w:eastAsiaTheme="minorEastAsia"/>
          <w:lang w:eastAsia="zh-CN"/>
        </w:rPr>
        <w:t xml:space="preserve">in </w:t>
      </w:r>
      <w:r>
        <w:rPr>
          <w:i/>
          <w:iCs/>
        </w:rPr>
        <w:t>TDD-UL-DL-</w:t>
      </w:r>
      <w:proofErr w:type="spellStart"/>
      <w:r>
        <w:rPr>
          <w:i/>
          <w:iCs/>
        </w:rPr>
        <w:t>ConfigCommo</w:t>
      </w:r>
      <w:r w:rsidRPr="000F3D8D">
        <w:rPr>
          <w:i/>
          <w:iCs/>
        </w:rPr>
        <w:t>n</w:t>
      </w:r>
      <w:proofErr w:type="spellEnd"/>
      <w:r w:rsidRPr="000F3D8D">
        <w:rPr>
          <w:rFonts w:eastAsiaTheme="minorEastAsia"/>
          <w:lang w:eastAsia="zh-CN"/>
        </w:rPr>
        <w:t xml:space="preserve">, </w:t>
      </w:r>
      <w:r w:rsidR="00E41542">
        <w:rPr>
          <w:rFonts w:eastAsiaTheme="minorEastAsia" w:hint="eastAsia"/>
          <w:lang w:eastAsia="zh-CN"/>
        </w:rPr>
        <w:t xml:space="preserve">it was agreed to </w:t>
      </w:r>
      <w:r w:rsidR="00E41542" w:rsidRPr="0066567D">
        <w:rPr>
          <w:rFonts w:eastAsia="Malgun Gothic" w:cs="Times"/>
          <w:lang w:eastAsia="zh-CN"/>
        </w:rPr>
        <w:t xml:space="preserve">further study whether DL receptions outside semi-statically configured DL subband(s) and UL transmissions outside semi-statically configured UL subband are allowed or not in the symbol configured as flexible in </w:t>
      </w:r>
      <w:r w:rsidR="00E41542" w:rsidRPr="0066567D">
        <w:rPr>
          <w:rFonts w:eastAsia="Malgun Gothic" w:cs="Times"/>
          <w:i/>
          <w:lang w:eastAsia="zh-CN"/>
        </w:rPr>
        <w:t>TDD-UL-DL-</w:t>
      </w:r>
      <w:proofErr w:type="spellStart"/>
      <w:r w:rsidR="00E41542" w:rsidRPr="0066567D">
        <w:rPr>
          <w:rFonts w:eastAsia="Malgun Gothic" w:cs="Times"/>
          <w:i/>
          <w:lang w:eastAsia="zh-CN"/>
        </w:rPr>
        <w:t>ConfigCommon</w:t>
      </w:r>
      <w:proofErr w:type="spellEnd"/>
      <w:r w:rsidR="00E41542" w:rsidRPr="0066567D">
        <w:rPr>
          <w:rFonts w:eastAsia="Malgun Gothic" w:cs="Times"/>
          <w:lang w:eastAsia="zh-CN"/>
        </w:rPr>
        <w:t xml:space="preserve"> </w:t>
      </w:r>
      <w:r w:rsidR="00E41542">
        <w:rPr>
          <w:rFonts w:ascii="Times" w:eastAsia="宋体" w:hAnsi="Times" w:cs="Times" w:hint="eastAsia"/>
          <w:lang w:val="en-GB" w:eastAsia="zh-CN"/>
        </w:rPr>
        <w:t xml:space="preserve">for SBFD aware UEs </w:t>
      </w:r>
      <w:r w:rsidR="00E41542" w:rsidRPr="0066567D">
        <w:rPr>
          <w:rFonts w:eastAsia="Malgun Gothic" w:cs="Times"/>
          <w:lang w:eastAsia="zh-CN"/>
        </w:rPr>
        <w:t>based on the following options:</w:t>
      </w:r>
    </w:p>
    <w:p w14:paraId="1AD64129" w14:textId="77777777" w:rsidR="00E41542" w:rsidRPr="0066567D" w:rsidRDefault="00E41542" w:rsidP="00E41542">
      <w:pPr>
        <w:pStyle w:val="ad"/>
        <w:numPr>
          <w:ilvl w:val="0"/>
          <w:numId w:val="28"/>
        </w:numPr>
        <w:snapToGrid w:val="0"/>
        <w:spacing w:afterLines="0" w:after="0"/>
        <w:ind w:leftChars="0"/>
        <w:jc w:val="both"/>
        <w:rPr>
          <w:rFonts w:eastAsia="Malgun Gothic" w:cs="Times"/>
          <w:szCs w:val="20"/>
          <w:lang w:eastAsia="zh-CN"/>
        </w:rPr>
      </w:pPr>
      <w:r w:rsidRPr="0066567D">
        <w:rPr>
          <w:rFonts w:eastAsia="Malgun Gothic" w:cs="Times"/>
          <w:szCs w:val="20"/>
          <w:lang w:eastAsia="zh-CN"/>
        </w:rPr>
        <w:t>Option 1 (semi-static): DL receptions outside semi-statically configured DL subband(s) are not allowed and UL transmissions outside semi-statically configured UL subband are not allowed</w:t>
      </w:r>
    </w:p>
    <w:p w14:paraId="288E82B6" w14:textId="77777777" w:rsidR="00E41542" w:rsidRPr="0066567D" w:rsidRDefault="00E41542" w:rsidP="00E41542">
      <w:pPr>
        <w:pStyle w:val="ad"/>
        <w:numPr>
          <w:ilvl w:val="0"/>
          <w:numId w:val="28"/>
        </w:numPr>
        <w:snapToGrid w:val="0"/>
        <w:spacing w:afterLines="0" w:after="0"/>
        <w:ind w:leftChars="0"/>
        <w:jc w:val="both"/>
        <w:rPr>
          <w:rFonts w:eastAsia="Malgun Gothic" w:cs="Times"/>
          <w:szCs w:val="20"/>
          <w:lang w:eastAsia="zh-CN"/>
        </w:rPr>
      </w:pPr>
      <w:r w:rsidRPr="0066567D">
        <w:rPr>
          <w:rFonts w:eastAsia="Malgun Gothic" w:cs="Times"/>
          <w:szCs w:val="20"/>
          <w:lang w:eastAsia="zh-CN"/>
        </w:rPr>
        <w:t xml:space="preserve">Option 2: DL receptions outside semi-statically configured DL subband(s) are allowed </w:t>
      </w:r>
    </w:p>
    <w:p w14:paraId="7E393829" w14:textId="77777777" w:rsidR="00E41542" w:rsidRPr="0066567D" w:rsidRDefault="00E41542" w:rsidP="00E41542">
      <w:pPr>
        <w:pStyle w:val="ad"/>
        <w:numPr>
          <w:ilvl w:val="1"/>
          <w:numId w:val="28"/>
        </w:numPr>
        <w:snapToGrid w:val="0"/>
        <w:spacing w:afterLines="0" w:after="0"/>
        <w:ind w:leftChars="0"/>
        <w:jc w:val="both"/>
        <w:rPr>
          <w:rFonts w:eastAsia="Malgun Gothic" w:cs="Times"/>
          <w:szCs w:val="20"/>
          <w:lang w:eastAsia="zh-CN"/>
        </w:rPr>
      </w:pPr>
      <w:r w:rsidRPr="0066567D">
        <w:rPr>
          <w:rFonts w:eastAsia="Malgun Gothic" w:cs="Times"/>
          <w:szCs w:val="20"/>
          <w:lang w:eastAsia="zh-CN"/>
        </w:rPr>
        <w:t>UL transmissions outside the semi-statically configured UL subbands are not allowed</w:t>
      </w:r>
    </w:p>
    <w:p w14:paraId="742C7800" w14:textId="77777777" w:rsidR="00E41542" w:rsidRPr="0066567D" w:rsidRDefault="00E41542" w:rsidP="00E41542">
      <w:pPr>
        <w:pStyle w:val="ad"/>
        <w:numPr>
          <w:ilvl w:val="0"/>
          <w:numId w:val="28"/>
        </w:numPr>
        <w:snapToGrid w:val="0"/>
        <w:spacing w:afterLines="0" w:after="0"/>
        <w:ind w:leftChars="0"/>
        <w:jc w:val="both"/>
        <w:rPr>
          <w:rFonts w:eastAsia="Malgun Gothic" w:cs="Times"/>
          <w:szCs w:val="20"/>
          <w:lang w:eastAsia="zh-CN"/>
        </w:rPr>
      </w:pPr>
      <w:r w:rsidRPr="0066567D">
        <w:rPr>
          <w:rFonts w:eastAsia="Malgun Gothic" w:cs="Times"/>
          <w:szCs w:val="20"/>
          <w:lang w:eastAsia="zh-CN"/>
        </w:rPr>
        <w:t>Option 3: DL receptions outside semi-statically configured DL subband(s) are allowed</w:t>
      </w:r>
    </w:p>
    <w:p w14:paraId="6904829F" w14:textId="77777777" w:rsidR="00E41542" w:rsidRPr="0066567D" w:rsidRDefault="00E41542" w:rsidP="00E41542">
      <w:pPr>
        <w:pStyle w:val="ad"/>
        <w:numPr>
          <w:ilvl w:val="1"/>
          <w:numId w:val="28"/>
        </w:numPr>
        <w:snapToGrid w:val="0"/>
        <w:spacing w:after="120"/>
        <w:ind w:leftChars="0"/>
        <w:jc w:val="both"/>
        <w:rPr>
          <w:rFonts w:eastAsia="Malgun Gothic" w:cs="Times"/>
          <w:szCs w:val="20"/>
          <w:lang w:eastAsia="zh-CN"/>
        </w:rPr>
      </w:pPr>
      <w:r w:rsidRPr="0066567D">
        <w:rPr>
          <w:rFonts w:eastAsia="Malgun Gothic" w:cs="Times"/>
          <w:szCs w:val="20"/>
          <w:lang w:eastAsia="zh-CN"/>
        </w:rPr>
        <w:t>UL transmissions outside the semi-statically configured UL subbands are allowed</w:t>
      </w:r>
    </w:p>
    <w:p w14:paraId="0B8C0083" w14:textId="51A0CF5B" w:rsidR="00DE40F0" w:rsidRPr="00DE40F0" w:rsidRDefault="00794D70" w:rsidP="00DE40F0">
      <w:pPr>
        <w:spacing w:after="120"/>
        <w:jc w:val="both"/>
        <w:rPr>
          <w:rFonts w:eastAsiaTheme="minorEastAsia"/>
          <w:lang w:eastAsia="zh-CN"/>
        </w:rPr>
      </w:pPr>
      <w:r w:rsidRPr="009E3B32">
        <w:rPr>
          <w:rFonts w:eastAsia="宋体"/>
          <w:lang w:val="en-GB" w:eastAsia="zh-CN"/>
        </w:rPr>
        <w:t>For SBFD operation in symbols configured as DL</w:t>
      </w:r>
      <w:r>
        <w:rPr>
          <w:rFonts w:eastAsia="宋体" w:hint="eastAsia"/>
          <w:lang w:val="en-GB" w:eastAsia="zh-CN"/>
        </w:rPr>
        <w:t>/flexible</w:t>
      </w:r>
      <w:r w:rsidRPr="009E3B32">
        <w:rPr>
          <w:rFonts w:eastAsia="宋体"/>
          <w:lang w:val="en-GB" w:eastAsia="zh-CN"/>
        </w:rPr>
        <w:t xml:space="preserve"> </w:t>
      </w:r>
      <w:r w:rsidRPr="001D695D">
        <w:rPr>
          <w:rFonts w:eastAsiaTheme="minorEastAsia"/>
          <w:lang w:eastAsia="zh-CN"/>
        </w:rPr>
        <w:t xml:space="preserve">in </w:t>
      </w:r>
      <w:r w:rsidRPr="001D695D">
        <w:rPr>
          <w:i/>
          <w:iCs/>
        </w:rPr>
        <w:t>TDD-UL-DL</w:t>
      </w:r>
      <w:r w:rsidRPr="002101E1">
        <w:rPr>
          <w:i/>
          <w:iCs/>
        </w:rPr>
        <w:t>-</w:t>
      </w:r>
      <w:proofErr w:type="spellStart"/>
      <w:r w:rsidRPr="002101E1">
        <w:rPr>
          <w:i/>
          <w:iCs/>
        </w:rPr>
        <w:t>ConfigCommon</w:t>
      </w:r>
      <w:proofErr w:type="spellEnd"/>
      <w:r w:rsidRPr="002101E1">
        <w:rPr>
          <w:rFonts w:eastAsiaTheme="minorEastAsia"/>
          <w:lang w:eastAsia="zh-CN"/>
        </w:rPr>
        <w:t>,</w:t>
      </w:r>
      <w:r>
        <w:rPr>
          <w:rFonts w:eastAsiaTheme="minorEastAsia" w:hint="eastAsia"/>
          <w:lang w:eastAsia="zh-CN"/>
        </w:rPr>
        <w:t xml:space="preserve"> </w:t>
      </w:r>
      <w:r w:rsidR="00DE40F0" w:rsidRPr="00DE40F0">
        <w:rPr>
          <w:rFonts w:eastAsiaTheme="minorEastAsia" w:hint="eastAsia"/>
          <w:lang w:eastAsia="zh-CN"/>
        </w:rPr>
        <w:t xml:space="preserve">Option 1 is semi-static SBFD where intra-subband CLI can be completely avoided by aligning subband configurations among </w:t>
      </w:r>
      <w:proofErr w:type="spellStart"/>
      <w:r w:rsidR="00DE40F0" w:rsidRPr="00DE40F0">
        <w:rPr>
          <w:rFonts w:eastAsiaTheme="minorEastAsia" w:hint="eastAsia"/>
          <w:lang w:eastAsia="zh-CN"/>
        </w:rPr>
        <w:t>neighbouring</w:t>
      </w:r>
      <w:proofErr w:type="spellEnd"/>
      <w:r w:rsidR="00DE40F0" w:rsidRPr="00DE40F0">
        <w:rPr>
          <w:rFonts w:eastAsiaTheme="minorEastAsia" w:hint="eastAsia"/>
          <w:lang w:eastAsia="zh-CN"/>
        </w:rPr>
        <w:t xml:space="preserve"> cells, which is </w:t>
      </w:r>
      <w:r w:rsidR="00DE40F0" w:rsidRPr="00DE40F0">
        <w:rPr>
          <w:rFonts w:eastAsiaTheme="minorEastAsia"/>
          <w:lang w:eastAsia="zh-CN"/>
        </w:rPr>
        <w:t>aligned</w:t>
      </w:r>
      <w:r w:rsidR="00DE40F0" w:rsidRPr="00DE40F0">
        <w:rPr>
          <w:rFonts w:eastAsiaTheme="minorEastAsia" w:hint="eastAsia"/>
          <w:lang w:eastAsia="zh-CN"/>
        </w:rPr>
        <w:t xml:space="preserve"> with deployment Case 1 evaluated in AI 9.3.1. Option 2 </w:t>
      </w:r>
      <w:r>
        <w:rPr>
          <w:rFonts w:eastAsiaTheme="minorEastAsia" w:hint="eastAsia"/>
          <w:lang w:eastAsia="zh-CN"/>
        </w:rPr>
        <w:t xml:space="preserve">and Option 3 </w:t>
      </w:r>
      <w:r w:rsidR="00DE40F0" w:rsidRPr="00DE40F0">
        <w:rPr>
          <w:rFonts w:eastAsiaTheme="minorEastAsia" w:hint="eastAsia"/>
          <w:lang w:eastAsia="zh-CN"/>
        </w:rPr>
        <w:t>allow the transmission direction to be changed dynamically, which can be called as dynamic SBFD. Intra-subband CLI cannot be avoided for this case.</w:t>
      </w:r>
    </w:p>
    <w:p w14:paraId="1086B276" w14:textId="1C480CC1" w:rsidR="003A41D4" w:rsidRDefault="003A41D4" w:rsidP="003A41D4">
      <w:pPr>
        <w:spacing w:after="120"/>
        <w:jc w:val="both"/>
        <w:rPr>
          <w:rFonts w:eastAsia="宋体"/>
          <w:lang w:val="en-GB" w:eastAsia="zh-CN"/>
        </w:rPr>
      </w:pPr>
      <w:r>
        <w:rPr>
          <w:rFonts w:eastAsia="宋体" w:hint="eastAsia"/>
          <w:lang w:val="en-GB" w:eastAsia="zh-CN"/>
        </w:rPr>
        <w:t xml:space="preserve">To evaluate the gain of dynamic SBFD, the </w:t>
      </w:r>
      <w:r>
        <w:rPr>
          <w:rFonts w:eastAsia="宋体"/>
          <w:lang w:val="en-GB" w:eastAsia="zh-CN"/>
        </w:rPr>
        <w:t>performance</w:t>
      </w:r>
      <w:r w:rsidR="000B60DA">
        <w:rPr>
          <w:rFonts w:eastAsia="宋体" w:hint="eastAsia"/>
          <w:lang w:val="en-GB" w:eastAsia="zh-CN"/>
        </w:rPr>
        <w:t>s</w:t>
      </w:r>
      <w:r>
        <w:rPr>
          <w:rFonts w:eastAsia="宋体" w:hint="eastAsia"/>
          <w:lang w:val="en-GB" w:eastAsia="zh-CN"/>
        </w:rPr>
        <w:t xml:space="preserve"> of the following </w:t>
      </w:r>
      <w:r w:rsidR="008841AF">
        <w:rPr>
          <w:rFonts w:eastAsia="宋体" w:hint="eastAsia"/>
          <w:lang w:val="en-GB" w:eastAsia="zh-CN"/>
        </w:rPr>
        <w:t>four</w:t>
      </w:r>
      <w:r>
        <w:rPr>
          <w:rFonts w:eastAsia="宋体" w:hint="eastAsia"/>
          <w:lang w:val="en-GB" w:eastAsia="zh-CN"/>
        </w:rPr>
        <w:t xml:space="preserve"> schemes are compared </w:t>
      </w:r>
      <w:r w:rsidRPr="00CF567D">
        <w:rPr>
          <w:rFonts w:eastAsia="宋体"/>
        </w:rPr>
        <w:t>for</w:t>
      </w:r>
      <w:r>
        <w:rPr>
          <w:rFonts w:eastAsia="宋体" w:hint="eastAsia"/>
          <w:lang w:eastAsia="zh-CN"/>
        </w:rPr>
        <w:t xml:space="preserve"> i</w:t>
      </w:r>
      <w:r w:rsidRPr="00CF567D">
        <w:rPr>
          <w:rFonts w:eastAsia="宋体"/>
        </w:rPr>
        <w:t xml:space="preserve">ndoor </w:t>
      </w:r>
      <w:r>
        <w:rPr>
          <w:rFonts w:eastAsia="宋体" w:hint="eastAsia"/>
          <w:lang w:eastAsia="zh-CN"/>
        </w:rPr>
        <w:t>h</w:t>
      </w:r>
      <w:r w:rsidRPr="00CF567D">
        <w:rPr>
          <w:rFonts w:eastAsia="宋体"/>
        </w:rPr>
        <w:t xml:space="preserve">otspot </w:t>
      </w:r>
      <w:r w:rsidRPr="00CF567D">
        <w:rPr>
          <w:rFonts w:eastAsia="宋体" w:hint="eastAsia"/>
        </w:rPr>
        <w:t>scenario</w:t>
      </w:r>
      <w:r w:rsidRPr="00CF567D">
        <w:rPr>
          <w:rFonts w:eastAsia="宋体"/>
        </w:rPr>
        <w:t xml:space="preserve"> in FR1.</w:t>
      </w:r>
    </w:p>
    <w:p w14:paraId="48BFC447" w14:textId="77777777" w:rsidR="00267F91" w:rsidRPr="00E11935" w:rsidRDefault="00267F91" w:rsidP="00267F91">
      <w:pPr>
        <w:pStyle w:val="ad"/>
        <w:numPr>
          <w:ilvl w:val="0"/>
          <w:numId w:val="51"/>
        </w:numPr>
        <w:spacing w:after="120"/>
        <w:ind w:leftChars="0"/>
        <w:jc w:val="both"/>
        <w:rPr>
          <w:rFonts w:eastAsia="宋体"/>
          <w:lang w:eastAsia="zh-CN"/>
        </w:rPr>
      </w:pPr>
      <w:r>
        <w:rPr>
          <w:rFonts w:eastAsia="宋体" w:hint="eastAsia"/>
          <w:lang w:eastAsia="zh-CN"/>
        </w:rPr>
        <w:t>L</w:t>
      </w:r>
      <w:r w:rsidRPr="0080205C">
        <w:rPr>
          <w:rFonts w:eastAsia="宋体" w:hint="eastAsia"/>
          <w:lang w:eastAsia="zh-CN"/>
        </w:rPr>
        <w:t xml:space="preserve">egacy TDD: legacy TDD </w:t>
      </w:r>
      <w:r w:rsidRPr="00CF567D">
        <w:t>with UL/DL configuration of DDDSU (S slot: 12D:2S:0U)</w:t>
      </w:r>
    </w:p>
    <w:p w14:paraId="1A790BF9" w14:textId="34C2B821" w:rsidR="003A41D4" w:rsidRPr="00733E8F" w:rsidRDefault="00D70C70" w:rsidP="003A41D4">
      <w:pPr>
        <w:pStyle w:val="ad"/>
        <w:numPr>
          <w:ilvl w:val="0"/>
          <w:numId w:val="51"/>
        </w:numPr>
        <w:spacing w:after="120"/>
        <w:ind w:leftChars="0"/>
        <w:jc w:val="both"/>
        <w:rPr>
          <w:rFonts w:eastAsia="宋体"/>
          <w:lang w:eastAsia="zh-CN"/>
        </w:rPr>
      </w:pPr>
      <w:r>
        <w:rPr>
          <w:rFonts w:eastAsia="宋体" w:hint="eastAsia"/>
          <w:lang w:eastAsia="zh-CN"/>
        </w:rPr>
        <w:t>Semi-static SBFD</w:t>
      </w:r>
      <w:r w:rsidR="003A41D4">
        <w:rPr>
          <w:rFonts w:eastAsia="宋体" w:hint="eastAsia"/>
          <w:lang w:eastAsia="zh-CN"/>
        </w:rPr>
        <w:t xml:space="preserve">: </w:t>
      </w:r>
      <w:r w:rsidR="007F24FB">
        <w:rPr>
          <w:rFonts w:eastAsia="宋体" w:hint="eastAsia"/>
          <w:lang w:eastAsia="zh-CN"/>
        </w:rPr>
        <w:t xml:space="preserve">Semi-static </w:t>
      </w:r>
      <w:r w:rsidR="003A41D4" w:rsidRPr="00733E8F">
        <w:rPr>
          <w:rFonts w:eastAsia="宋体" w:hint="eastAsia"/>
          <w:lang w:eastAsia="zh-CN"/>
        </w:rPr>
        <w:t xml:space="preserve">SBFD </w:t>
      </w:r>
      <w:r w:rsidR="003A41D4" w:rsidRPr="00CF567D">
        <w:t xml:space="preserve">with UL/DL configuration of </w:t>
      </w:r>
      <w:r w:rsidR="003A41D4">
        <w:rPr>
          <w:rFonts w:eastAsiaTheme="minorEastAsia" w:hint="eastAsia"/>
          <w:lang w:eastAsia="zh-CN"/>
        </w:rPr>
        <w:t>DXXXU</w:t>
      </w:r>
    </w:p>
    <w:p w14:paraId="30CCFE4A" w14:textId="499B7B9A" w:rsidR="003A41D4" w:rsidRPr="00733E8F" w:rsidRDefault="00D70C70" w:rsidP="003A41D4">
      <w:pPr>
        <w:pStyle w:val="ad"/>
        <w:numPr>
          <w:ilvl w:val="0"/>
          <w:numId w:val="51"/>
        </w:numPr>
        <w:spacing w:after="120"/>
        <w:ind w:leftChars="0"/>
        <w:jc w:val="both"/>
        <w:rPr>
          <w:rFonts w:eastAsia="宋体"/>
          <w:lang w:eastAsia="zh-CN"/>
        </w:rPr>
      </w:pPr>
      <w:r>
        <w:rPr>
          <w:rFonts w:eastAsia="宋体" w:hint="eastAsia"/>
          <w:lang w:eastAsia="zh-CN"/>
        </w:rPr>
        <w:t>Dynamic TDD</w:t>
      </w:r>
      <w:r w:rsidR="003A41D4">
        <w:rPr>
          <w:rFonts w:eastAsia="宋体" w:hint="eastAsia"/>
          <w:lang w:eastAsia="zh-CN"/>
        </w:rPr>
        <w:t xml:space="preserve">: Dynamic TDD </w:t>
      </w:r>
      <w:r w:rsidR="003A41D4" w:rsidRPr="00CF567D">
        <w:t>with UL/DL configuration of FFFF</w:t>
      </w:r>
      <w:r w:rsidR="003A41D4">
        <w:t>F, where F slots</w:t>
      </w:r>
      <w:r w:rsidR="003A41D4" w:rsidRPr="00D7507F">
        <w:t xml:space="preserve"> </w:t>
      </w:r>
      <w:r w:rsidR="003A41D4">
        <w:t>are</w:t>
      </w:r>
      <w:r w:rsidRPr="00D70C70">
        <w:rPr>
          <w:rFonts w:eastAsiaTheme="minorEastAsia" w:hint="eastAsia"/>
          <w:lang w:eastAsia="zh-CN"/>
        </w:rPr>
        <w:t xml:space="preserve"> </w:t>
      </w:r>
      <w:r>
        <w:rPr>
          <w:rFonts w:eastAsiaTheme="minorEastAsia" w:hint="eastAsia"/>
          <w:lang w:eastAsia="zh-CN"/>
        </w:rPr>
        <w:t>dynamically</w:t>
      </w:r>
      <w:r w:rsidR="003A41D4" w:rsidRPr="00D7507F">
        <w:t xml:space="preserve"> determined</w:t>
      </w:r>
      <w:r>
        <w:rPr>
          <w:rFonts w:eastAsiaTheme="minorEastAsia" w:hint="eastAsia"/>
          <w:lang w:eastAsia="zh-CN"/>
        </w:rPr>
        <w:t xml:space="preserve"> to be either UL or DL </w:t>
      </w:r>
      <w:r w:rsidR="007F24FB">
        <w:rPr>
          <w:rFonts w:eastAsiaTheme="minorEastAsia" w:hint="eastAsia"/>
          <w:lang w:eastAsia="zh-CN"/>
        </w:rPr>
        <w:t>every</w:t>
      </w:r>
      <w:r w:rsidR="007F24FB" w:rsidRPr="00D7507F">
        <w:t xml:space="preserve"> </w:t>
      </w:r>
      <w:r w:rsidR="003A41D4">
        <w:t>5</w:t>
      </w:r>
      <w:r w:rsidR="003A41D4" w:rsidRPr="00D7507F">
        <w:t xml:space="preserve"> slot</w:t>
      </w:r>
      <w:r w:rsidR="003A41D4">
        <w:t>s</w:t>
      </w:r>
    </w:p>
    <w:p w14:paraId="43442484" w14:textId="6CE19391" w:rsidR="003A41D4" w:rsidRPr="00733E8F" w:rsidRDefault="00D70C70" w:rsidP="003A41D4">
      <w:pPr>
        <w:pStyle w:val="ad"/>
        <w:numPr>
          <w:ilvl w:val="0"/>
          <w:numId w:val="51"/>
        </w:numPr>
        <w:spacing w:after="120"/>
        <w:ind w:leftChars="0"/>
        <w:jc w:val="both"/>
        <w:rPr>
          <w:rFonts w:eastAsia="宋体"/>
          <w:lang w:eastAsia="zh-CN"/>
        </w:rPr>
      </w:pPr>
      <w:r>
        <w:rPr>
          <w:rFonts w:eastAsia="宋体" w:hint="eastAsia"/>
          <w:lang w:eastAsia="zh-CN"/>
        </w:rPr>
        <w:t>Dynamic SBFD</w:t>
      </w:r>
      <w:r w:rsidR="007F7A8F">
        <w:rPr>
          <w:rFonts w:eastAsia="宋体" w:hint="eastAsia"/>
          <w:lang w:eastAsia="zh-CN"/>
        </w:rPr>
        <w:t xml:space="preserve"> (Option 2)</w:t>
      </w:r>
      <w:r w:rsidR="003A41D4">
        <w:rPr>
          <w:rFonts w:eastAsia="宋体" w:hint="eastAsia"/>
          <w:lang w:eastAsia="zh-CN"/>
        </w:rPr>
        <w:t xml:space="preserve">: </w:t>
      </w:r>
      <w:r w:rsidR="007F24FB">
        <w:rPr>
          <w:rFonts w:eastAsia="宋体" w:hint="eastAsia"/>
          <w:lang w:eastAsia="zh-CN"/>
        </w:rPr>
        <w:t xml:space="preserve">Dynamic </w:t>
      </w:r>
      <w:r w:rsidR="003A41D4">
        <w:rPr>
          <w:rFonts w:eastAsia="宋体" w:hint="eastAsia"/>
          <w:lang w:eastAsia="zh-CN"/>
        </w:rPr>
        <w:t>SBFD</w:t>
      </w:r>
      <w:r w:rsidR="003A41D4" w:rsidRPr="00A02CB2">
        <w:t xml:space="preserve"> </w:t>
      </w:r>
      <w:r w:rsidR="003A41D4" w:rsidRPr="00CF567D">
        <w:t xml:space="preserve">with UL/DL configuration of </w:t>
      </w:r>
      <w:r w:rsidR="003A41D4">
        <w:rPr>
          <w:rFonts w:eastAsiaTheme="minorEastAsia" w:hint="eastAsia"/>
          <w:lang w:eastAsia="zh-CN"/>
        </w:rPr>
        <w:t>XXXXU</w:t>
      </w:r>
      <w:r w:rsidR="003A41D4">
        <w:t xml:space="preserve">, where </w:t>
      </w:r>
      <w:r w:rsidR="003A41D4">
        <w:rPr>
          <w:rFonts w:eastAsiaTheme="minorEastAsia" w:hint="eastAsia"/>
          <w:lang w:eastAsia="zh-CN"/>
        </w:rPr>
        <w:t>X</w:t>
      </w:r>
      <w:r w:rsidR="003A41D4">
        <w:t xml:space="preserve"> slots</w:t>
      </w:r>
      <w:r w:rsidR="003A41D4" w:rsidRPr="00D7507F">
        <w:t xml:space="preserve"> </w:t>
      </w:r>
      <w:r w:rsidR="003A41D4">
        <w:rPr>
          <w:rFonts w:eastAsiaTheme="minorEastAsia" w:hint="eastAsia"/>
          <w:lang w:eastAsia="zh-CN"/>
        </w:rPr>
        <w:t xml:space="preserve">can be dynamically </w:t>
      </w:r>
      <w:r>
        <w:rPr>
          <w:rFonts w:eastAsiaTheme="minorEastAsia" w:hint="eastAsia"/>
          <w:lang w:eastAsia="zh-CN"/>
        </w:rPr>
        <w:t>determined to be either</w:t>
      </w:r>
      <w:r w:rsidR="003A41D4">
        <w:rPr>
          <w:rFonts w:eastAsiaTheme="minorEastAsia" w:hint="eastAsia"/>
          <w:lang w:eastAsia="zh-CN"/>
        </w:rPr>
        <w:t xml:space="preserve"> X </w:t>
      </w:r>
      <w:r>
        <w:rPr>
          <w:rFonts w:eastAsiaTheme="minorEastAsia" w:hint="eastAsia"/>
          <w:lang w:eastAsia="zh-CN"/>
        </w:rPr>
        <w:t xml:space="preserve">or </w:t>
      </w:r>
      <w:r w:rsidR="003A41D4">
        <w:rPr>
          <w:rFonts w:eastAsiaTheme="minorEastAsia" w:hint="eastAsia"/>
          <w:lang w:eastAsia="zh-CN"/>
        </w:rPr>
        <w:t>D</w:t>
      </w:r>
      <w:r>
        <w:rPr>
          <w:rFonts w:eastAsiaTheme="minorEastAsia" w:hint="eastAsia"/>
          <w:lang w:eastAsia="zh-CN"/>
        </w:rPr>
        <w:t>L</w:t>
      </w:r>
      <w:r w:rsidR="003A41D4" w:rsidRPr="00D7507F">
        <w:t xml:space="preserve"> </w:t>
      </w:r>
      <w:r>
        <w:rPr>
          <w:rFonts w:eastAsiaTheme="minorEastAsia" w:hint="eastAsia"/>
          <w:lang w:eastAsia="zh-CN"/>
        </w:rPr>
        <w:t>every</w:t>
      </w:r>
      <w:r w:rsidR="003A41D4" w:rsidRPr="00D7507F">
        <w:t xml:space="preserve"> </w:t>
      </w:r>
      <w:r w:rsidR="003A41D4">
        <w:t>5</w:t>
      </w:r>
      <w:r w:rsidR="003A41D4" w:rsidRPr="00D7507F">
        <w:t xml:space="preserve"> slot</w:t>
      </w:r>
      <w:r w:rsidR="003A41D4">
        <w:t>s</w:t>
      </w:r>
    </w:p>
    <w:p w14:paraId="164DB3F2" w14:textId="4EDB2B37" w:rsidR="003A41D4" w:rsidRPr="008841AF" w:rsidRDefault="008841AF" w:rsidP="000949E2">
      <w:pPr>
        <w:spacing w:after="120"/>
        <w:jc w:val="both"/>
        <w:rPr>
          <w:rFonts w:eastAsiaTheme="minorEastAsia"/>
          <w:lang w:val="en-GB" w:eastAsia="zh-CN"/>
        </w:rPr>
      </w:pPr>
      <w:r>
        <w:rPr>
          <w:rFonts w:eastAsia="宋体"/>
          <w:lang w:eastAsia="zh-CN"/>
        </w:rPr>
        <w:fldChar w:fldCharType="begin"/>
      </w:r>
      <w:r>
        <w:rPr>
          <w:rFonts w:eastAsiaTheme="minorEastAsia"/>
          <w:lang w:eastAsia="zh-CN"/>
        </w:rPr>
        <w:instrText xml:space="preserve"> </w:instrText>
      </w:r>
      <w:r>
        <w:rPr>
          <w:rFonts w:eastAsiaTheme="minorEastAsia" w:hint="eastAsia"/>
          <w:lang w:eastAsia="zh-CN"/>
        </w:rPr>
        <w:instrText>REF _Ref131780337 \h</w:instrText>
      </w:r>
      <w:r>
        <w:rPr>
          <w:rFonts w:eastAsiaTheme="minorEastAsia"/>
          <w:lang w:eastAsia="zh-CN"/>
        </w:rPr>
        <w:instrText xml:space="preserve"> </w:instrText>
      </w:r>
      <w:r>
        <w:rPr>
          <w:rFonts w:eastAsia="宋体"/>
          <w:lang w:eastAsia="zh-CN"/>
        </w:rPr>
      </w:r>
      <w:r>
        <w:rPr>
          <w:rFonts w:eastAsia="宋体"/>
          <w:lang w:eastAsia="zh-CN"/>
        </w:rPr>
        <w:fldChar w:fldCharType="separate"/>
      </w:r>
      <w:r w:rsidR="003E22C2">
        <w:t xml:space="preserve">Table </w:t>
      </w:r>
      <w:r w:rsidR="003E22C2">
        <w:rPr>
          <w:noProof/>
        </w:rPr>
        <w:t>1</w:t>
      </w:r>
      <w:r>
        <w:rPr>
          <w:rFonts w:eastAsia="宋体"/>
          <w:lang w:eastAsia="zh-CN"/>
        </w:rPr>
        <w:fldChar w:fldCharType="end"/>
      </w:r>
      <w:r w:rsidR="003A41D4">
        <w:rPr>
          <w:rFonts w:eastAsiaTheme="minorEastAsia" w:hint="eastAsia"/>
          <w:lang w:eastAsia="zh-CN"/>
        </w:rPr>
        <w:t xml:space="preserve"> below show</w:t>
      </w:r>
      <w:r w:rsidR="007F7A8F">
        <w:rPr>
          <w:rFonts w:eastAsiaTheme="minorEastAsia" w:hint="eastAsia"/>
          <w:lang w:eastAsia="zh-CN"/>
        </w:rPr>
        <w:t>s</w:t>
      </w:r>
      <w:r w:rsidR="003A41D4">
        <w:rPr>
          <w:rFonts w:eastAsiaTheme="minorEastAsia" w:hint="eastAsia"/>
          <w:lang w:eastAsia="zh-CN"/>
        </w:rPr>
        <w:t xml:space="preserve"> the </w:t>
      </w:r>
      <w:r>
        <w:rPr>
          <w:rFonts w:eastAsiaTheme="minorEastAsia" w:hint="eastAsia"/>
          <w:lang w:eastAsia="zh-CN"/>
        </w:rPr>
        <w:t>gain</w:t>
      </w:r>
      <w:r w:rsidR="007F7A8F">
        <w:rPr>
          <w:rFonts w:eastAsiaTheme="minorEastAsia" w:hint="eastAsia"/>
          <w:lang w:eastAsia="zh-CN"/>
        </w:rPr>
        <w:t>/loss</w:t>
      </w:r>
      <w:r>
        <w:rPr>
          <w:rFonts w:eastAsiaTheme="minorEastAsia" w:hint="eastAsia"/>
          <w:lang w:eastAsia="zh-CN"/>
        </w:rPr>
        <w:t xml:space="preserve"> of dynamic SBFD compared with legacy TDD, semi-static SBFD and dynamic TDD respectively</w:t>
      </w:r>
      <w:r w:rsidR="003A41D4">
        <w:rPr>
          <w:lang w:val="en-GB" w:eastAsia="ja-JP"/>
        </w:rPr>
        <w:t xml:space="preserve">. </w:t>
      </w:r>
      <w:r>
        <w:rPr>
          <w:rFonts w:eastAsiaTheme="minorEastAsia" w:hint="eastAsia"/>
          <w:lang w:val="en-GB" w:eastAsia="zh-CN"/>
        </w:rPr>
        <w:t xml:space="preserve">The corresponding figures for </w:t>
      </w:r>
      <w:r>
        <w:rPr>
          <w:lang w:val="en-GB" w:eastAsia="ja-JP"/>
        </w:rPr>
        <w:t>cell-</w:t>
      </w:r>
      <w:r>
        <w:rPr>
          <w:rFonts w:eastAsiaTheme="minorEastAsia" w:hint="eastAsia"/>
          <w:lang w:val="en-GB" w:eastAsia="zh-CN"/>
        </w:rPr>
        <w:t xml:space="preserve">edge </w:t>
      </w:r>
      <w:r>
        <w:rPr>
          <w:lang w:val="en-GB" w:eastAsia="ja-JP"/>
        </w:rPr>
        <w:t>(5</w:t>
      </w:r>
      <w:r w:rsidRPr="007C20E6">
        <w:rPr>
          <w:vertAlign w:val="superscript"/>
          <w:lang w:val="en-GB" w:eastAsia="ja-JP"/>
        </w:rPr>
        <w:t>th</w:t>
      </w:r>
      <w:r>
        <w:rPr>
          <w:lang w:val="en-GB" w:eastAsia="ja-JP"/>
        </w:rPr>
        <w:t xml:space="preserve"> percentile)</w:t>
      </w:r>
      <w:r>
        <w:rPr>
          <w:rFonts w:eastAsiaTheme="minorEastAsia" w:hint="eastAsia"/>
          <w:lang w:eastAsia="zh-CN"/>
        </w:rPr>
        <w:t>/</w:t>
      </w:r>
      <w:r>
        <w:rPr>
          <w:lang w:val="en-GB" w:eastAsia="ja-JP"/>
        </w:rPr>
        <w:t>cell-</w:t>
      </w:r>
      <w:proofErr w:type="spellStart"/>
      <w:r>
        <w:rPr>
          <w:rFonts w:eastAsiaTheme="minorEastAsia" w:hint="eastAsia"/>
          <w:lang w:val="en-GB" w:eastAsia="zh-CN"/>
        </w:rPr>
        <w:t>center</w:t>
      </w:r>
      <w:proofErr w:type="spellEnd"/>
      <w:r>
        <w:rPr>
          <w:rFonts w:eastAsiaTheme="minorEastAsia" w:hint="eastAsia"/>
          <w:lang w:val="en-GB" w:eastAsia="zh-CN"/>
        </w:rPr>
        <w:t xml:space="preserve"> </w:t>
      </w:r>
      <w:r>
        <w:rPr>
          <w:lang w:val="en-GB" w:eastAsia="ja-JP"/>
        </w:rPr>
        <w:t>(</w:t>
      </w:r>
      <w:r>
        <w:rPr>
          <w:rFonts w:eastAsiaTheme="minorEastAsia" w:hint="eastAsia"/>
          <w:lang w:val="en-GB" w:eastAsia="zh-CN"/>
        </w:rPr>
        <w:t>9</w:t>
      </w:r>
      <w:r>
        <w:rPr>
          <w:lang w:val="en-GB" w:eastAsia="ja-JP"/>
        </w:rPr>
        <w:t>5</w:t>
      </w:r>
      <w:r w:rsidRPr="007C20E6">
        <w:rPr>
          <w:vertAlign w:val="superscript"/>
          <w:lang w:val="en-GB" w:eastAsia="ja-JP"/>
        </w:rPr>
        <w:t>th</w:t>
      </w:r>
      <w:r>
        <w:rPr>
          <w:lang w:val="en-GB" w:eastAsia="ja-JP"/>
        </w:rPr>
        <w:t xml:space="preserve"> percentile)</w:t>
      </w:r>
      <w:r>
        <w:rPr>
          <w:rFonts w:eastAsiaTheme="minorEastAsia" w:hint="eastAsia"/>
          <w:lang w:val="en-GB" w:eastAsia="zh-CN"/>
        </w:rPr>
        <w:t>/</w:t>
      </w:r>
      <w:r>
        <w:rPr>
          <w:rFonts w:eastAsiaTheme="minorEastAsia" w:hint="eastAsia"/>
          <w:lang w:eastAsia="zh-CN"/>
        </w:rPr>
        <w:t xml:space="preserve">mean </w:t>
      </w:r>
      <w:r>
        <w:rPr>
          <w:rFonts w:eastAsiaTheme="minorEastAsia" w:hint="eastAsia"/>
          <w:lang w:val="en-GB" w:eastAsia="zh-CN"/>
        </w:rPr>
        <w:t xml:space="preserve">average-UPT </w:t>
      </w:r>
      <w:r>
        <w:rPr>
          <w:lang w:val="en-GB" w:eastAsia="ja-JP"/>
        </w:rPr>
        <w:t xml:space="preserve">of all </w:t>
      </w:r>
      <w:r>
        <w:rPr>
          <w:rFonts w:eastAsia="宋体" w:hint="eastAsia"/>
          <w:lang w:val="en-GB" w:eastAsia="zh-CN"/>
        </w:rPr>
        <w:t>four</w:t>
      </w:r>
      <w:r>
        <w:rPr>
          <w:lang w:val="en-GB" w:eastAsia="ja-JP"/>
        </w:rPr>
        <w:t xml:space="preserve"> </w:t>
      </w:r>
      <w:r>
        <w:rPr>
          <w:rFonts w:eastAsiaTheme="minorEastAsia" w:hint="eastAsia"/>
          <w:lang w:val="en-GB" w:eastAsia="zh-CN"/>
        </w:rPr>
        <w:t>schemes are given in appendix.</w:t>
      </w:r>
    </w:p>
    <w:p w14:paraId="2761C514" w14:textId="4915AA75" w:rsidR="00267F91" w:rsidRPr="00267F91" w:rsidRDefault="00267F91" w:rsidP="00267F91">
      <w:pPr>
        <w:pStyle w:val="ae"/>
        <w:spacing w:after="120"/>
        <w:jc w:val="center"/>
        <w:rPr>
          <w:rFonts w:eastAsiaTheme="minorEastAsia"/>
          <w:lang w:val="en-GB" w:eastAsia="zh-CN"/>
        </w:rPr>
      </w:pPr>
      <w:bookmarkStart w:id="14" w:name="_Ref131780337"/>
      <w:r>
        <w:t xml:space="preserve">Table </w:t>
      </w:r>
      <w:r w:rsidR="00A12B4D">
        <w:fldChar w:fldCharType="begin"/>
      </w:r>
      <w:r w:rsidR="00A12B4D">
        <w:instrText xml:space="preserve"> SEQ Table \* ARABIC </w:instrText>
      </w:r>
      <w:r w:rsidR="00A12B4D">
        <w:fldChar w:fldCharType="separate"/>
      </w:r>
      <w:r w:rsidR="003E22C2">
        <w:rPr>
          <w:noProof/>
        </w:rPr>
        <w:t>1</w:t>
      </w:r>
      <w:r w:rsidR="00A12B4D">
        <w:rPr>
          <w:noProof/>
        </w:rPr>
        <w:fldChar w:fldCharType="end"/>
      </w:r>
      <w:bookmarkEnd w:id="14"/>
      <w:r>
        <w:rPr>
          <w:rFonts w:hint="eastAsia"/>
          <w:lang w:eastAsia="zh-CN"/>
        </w:rPr>
        <w:t xml:space="preserve">: </w:t>
      </w:r>
      <w:r>
        <w:rPr>
          <w:rFonts w:eastAsia="宋体" w:hint="eastAsia"/>
          <w:lang w:val="en-GB" w:eastAsia="zh-CN"/>
        </w:rPr>
        <w:t>Gain</w:t>
      </w:r>
      <w:r w:rsidR="007F7A8F">
        <w:rPr>
          <w:rFonts w:eastAsia="宋体" w:hint="eastAsia"/>
          <w:lang w:val="en-GB" w:eastAsia="zh-CN"/>
        </w:rPr>
        <w:t>/loss</w:t>
      </w:r>
      <w:r>
        <w:rPr>
          <w:rFonts w:eastAsia="宋体" w:hint="eastAsia"/>
          <w:lang w:val="en-GB" w:eastAsia="zh-CN"/>
        </w:rPr>
        <w:t xml:space="preserve"> of dynamic SBFD</w:t>
      </w:r>
    </w:p>
    <w:tbl>
      <w:tblPr>
        <w:tblStyle w:val="a4"/>
        <w:tblW w:w="0" w:type="auto"/>
        <w:jc w:val="center"/>
        <w:tblLayout w:type="fixed"/>
        <w:tblLook w:val="04A0" w:firstRow="1" w:lastRow="0" w:firstColumn="1" w:lastColumn="0" w:noHBand="0" w:noVBand="1"/>
      </w:tblPr>
      <w:tblGrid>
        <w:gridCol w:w="1722"/>
        <w:gridCol w:w="828"/>
        <w:gridCol w:w="620"/>
        <w:gridCol w:w="693"/>
        <w:gridCol w:w="705"/>
        <w:gridCol w:w="693"/>
        <w:gridCol w:w="693"/>
        <w:gridCol w:w="705"/>
        <w:gridCol w:w="693"/>
        <w:gridCol w:w="693"/>
        <w:gridCol w:w="705"/>
      </w:tblGrid>
      <w:tr w:rsidR="00CA056F" w14:paraId="23089921" w14:textId="453C471A" w:rsidTr="00112C58">
        <w:trPr>
          <w:trHeight w:val="277"/>
          <w:jc w:val="center"/>
        </w:trPr>
        <w:tc>
          <w:tcPr>
            <w:tcW w:w="1722" w:type="dxa"/>
            <w:vMerge w:val="restart"/>
            <w:vAlign w:val="center"/>
          </w:tcPr>
          <w:p w14:paraId="6B97DAB7" w14:textId="7FCB399B" w:rsidR="00267F91" w:rsidRPr="00267F91" w:rsidRDefault="00267F91" w:rsidP="00CA056F">
            <w:pPr>
              <w:spacing w:after="120"/>
              <w:jc w:val="center"/>
              <w:rPr>
                <w:rFonts w:eastAsiaTheme="minorEastAsia"/>
                <w:b/>
                <w:lang w:val="en-GB" w:eastAsia="zh-CN"/>
              </w:rPr>
            </w:pPr>
            <w:r w:rsidRPr="00267F91">
              <w:rPr>
                <w:rFonts w:eastAsiaTheme="minorEastAsia"/>
                <w:b/>
                <w:lang w:val="en-GB" w:eastAsia="zh-CN"/>
              </w:rPr>
              <w:t>Baseline</w:t>
            </w:r>
          </w:p>
        </w:tc>
        <w:tc>
          <w:tcPr>
            <w:tcW w:w="828" w:type="dxa"/>
            <w:vMerge w:val="restart"/>
            <w:vAlign w:val="center"/>
          </w:tcPr>
          <w:p w14:paraId="3BAE916C" w14:textId="4DEAEB9B" w:rsidR="00267F91" w:rsidRPr="00267F91" w:rsidRDefault="00267F91" w:rsidP="00CA056F">
            <w:pPr>
              <w:spacing w:after="120"/>
              <w:jc w:val="center"/>
              <w:rPr>
                <w:rFonts w:eastAsiaTheme="minorEastAsia"/>
                <w:b/>
                <w:lang w:val="en-GB" w:eastAsia="zh-CN"/>
              </w:rPr>
            </w:pPr>
            <w:r w:rsidRPr="00267F91">
              <w:rPr>
                <w:rFonts w:eastAsiaTheme="minorEastAsia"/>
                <w:b/>
                <w:lang w:val="en-GB" w:eastAsia="zh-CN"/>
              </w:rPr>
              <w:t>DL/UL</w:t>
            </w:r>
          </w:p>
        </w:tc>
        <w:tc>
          <w:tcPr>
            <w:tcW w:w="2018" w:type="dxa"/>
            <w:gridSpan w:val="3"/>
            <w:vAlign w:val="center"/>
          </w:tcPr>
          <w:p w14:paraId="179C1723" w14:textId="7CFEA1F7" w:rsidR="00267F91" w:rsidRPr="00FE1E67" w:rsidRDefault="00CA056F" w:rsidP="00CA056F">
            <w:pPr>
              <w:spacing w:after="120"/>
              <w:jc w:val="center"/>
              <w:rPr>
                <w:rFonts w:eastAsiaTheme="minorEastAsia"/>
                <w:b/>
                <w:lang w:val="en-GB" w:eastAsia="zh-CN"/>
              </w:rPr>
            </w:pPr>
            <w:r>
              <w:rPr>
                <w:rFonts w:eastAsiaTheme="minorEastAsia" w:hint="eastAsia"/>
                <w:b/>
                <w:lang w:val="en-GB" w:eastAsia="zh-CN"/>
              </w:rPr>
              <w:t>Low</w:t>
            </w:r>
            <w:r w:rsidR="00267F91">
              <w:rPr>
                <w:rFonts w:eastAsiaTheme="minorEastAsia" w:hint="eastAsia"/>
                <w:b/>
                <w:lang w:val="en-GB" w:eastAsia="zh-CN"/>
              </w:rPr>
              <w:t xml:space="preserve"> load</w:t>
            </w:r>
          </w:p>
        </w:tc>
        <w:tc>
          <w:tcPr>
            <w:tcW w:w="2091" w:type="dxa"/>
            <w:gridSpan w:val="3"/>
            <w:vAlign w:val="center"/>
          </w:tcPr>
          <w:p w14:paraId="5A305DD3" w14:textId="1BB60453" w:rsidR="00267F91" w:rsidRPr="00FE1E67" w:rsidRDefault="00267F91" w:rsidP="00CA056F">
            <w:pPr>
              <w:spacing w:after="120"/>
              <w:jc w:val="center"/>
              <w:rPr>
                <w:rFonts w:eastAsiaTheme="minorEastAsia"/>
                <w:b/>
                <w:lang w:val="en-GB" w:eastAsia="zh-CN"/>
              </w:rPr>
            </w:pPr>
            <w:r>
              <w:rPr>
                <w:rFonts w:eastAsiaTheme="minorEastAsia" w:hint="eastAsia"/>
                <w:b/>
                <w:lang w:val="en-GB" w:eastAsia="zh-CN"/>
              </w:rPr>
              <w:t>Median load</w:t>
            </w:r>
          </w:p>
        </w:tc>
        <w:tc>
          <w:tcPr>
            <w:tcW w:w="2091" w:type="dxa"/>
            <w:gridSpan w:val="3"/>
            <w:vAlign w:val="center"/>
          </w:tcPr>
          <w:p w14:paraId="34809034" w14:textId="0C831B2B" w:rsidR="00267F91" w:rsidRDefault="00CA056F" w:rsidP="00CA056F">
            <w:pPr>
              <w:spacing w:after="120"/>
              <w:jc w:val="center"/>
              <w:rPr>
                <w:rFonts w:eastAsiaTheme="minorEastAsia"/>
                <w:b/>
                <w:lang w:val="en-GB" w:eastAsia="zh-CN"/>
              </w:rPr>
            </w:pPr>
            <w:r>
              <w:rPr>
                <w:rFonts w:eastAsiaTheme="minorEastAsia" w:hint="eastAsia"/>
                <w:b/>
                <w:lang w:val="en-GB" w:eastAsia="zh-CN"/>
              </w:rPr>
              <w:t>High</w:t>
            </w:r>
            <w:r w:rsidR="00267F91">
              <w:rPr>
                <w:rFonts w:eastAsiaTheme="minorEastAsia" w:hint="eastAsia"/>
                <w:b/>
                <w:lang w:val="en-GB" w:eastAsia="zh-CN"/>
              </w:rPr>
              <w:t xml:space="preserve"> load</w:t>
            </w:r>
          </w:p>
        </w:tc>
      </w:tr>
      <w:tr w:rsidR="00CA056F" w14:paraId="505C5644" w14:textId="4328F9FA" w:rsidTr="00112C58">
        <w:trPr>
          <w:trHeight w:val="278"/>
          <w:jc w:val="center"/>
        </w:trPr>
        <w:tc>
          <w:tcPr>
            <w:tcW w:w="1722" w:type="dxa"/>
            <w:vMerge/>
            <w:vAlign w:val="center"/>
          </w:tcPr>
          <w:p w14:paraId="1BE75C42" w14:textId="07945163" w:rsidR="00267F91" w:rsidRPr="00267F91" w:rsidRDefault="00267F91" w:rsidP="00CA056F">
            <w:pPr>
              <w:spacing w:after="120"/>
              <w:jc w:val="center"/>
              <w:rPr>
                <w:rFonts w:eastAsiaTheme="minorEastAsia"/>
                <w:b/>
                <w:lang w:val="en-GB" w:eastAsia="zh-CN"/>
              </w:rPr>
            </w:pPr>
          </w:p>
        </w:tc>
        <w:tc>
          <w:tcPr>
            <w:tcW w:w="828" w:type="dxa"/>
            <w:vMerge/>
            <w:vAlign w:val="center"/>
          </w:tcPr>
          <w:p w14:paraId="15CB1E94" w14:textId="1C5F9CE8" w:rsidR="00267F91" w:rsidRDefault="00267F91" w:rsidP="00CA056F">
            <w:pPr>
              <w:spacing w:after="120"/>
              <w:jc w:val="center"/>
              <w:rPr>
                <w:rFonts w:eastAsiaTheme="minorEastAsia"/>
                <w:lang w:val="en-GB" w:eastAsia="zh-CN"/>
              </w:rPr>
            </w:pPr>
          </w:p>
        </w:tc>
        <w:tc>
          <w:tcPr>
            <w:tcW w:w="620" w:type="dxa"/>
            <w:vAlign w:val="center"/>
          </w:tcPr>
          <w:p w14:paraId="2C60DBFF" w14:textId="0B803373" w:rsidR="00267F91" w:rsidRPr="00267F91" w:rsidRDefault="00267F91" w:rsidP="00CA056F">
            <w:pPr>
              <w:spacing w:after="120"/>
              <w:jc w:val="center"/>
              <w:rPr>
                <w:rFonts w:eastAsiaTheme="minorEastAsia"/>
                <w:b/>
                <w:lang w:val="en-GB" w:eastAsia="zh-CN"/>
              </w:rPr>
            </w:pPr>
            <w:r w:rsidRPr="00267F91">
              <w:rPr>
                <w:rFonts w:eastAsiaTheme="minorEastAsia"/>
                <w:b/>
                <w:lang w:val="en-GB" w:eastAsia="zh-CN"/>
              </w:rPr>
              <w:t>5%</w:t>
            </w:r>
          </w:p>
        </w:tc>
        <w:tc>
          <w:tcPr>
            <w:tcW w:w="693" w:type="dxa"/>
            <w:vAlign w:val="center"/>
          </w:tcPr>
          <w:p w14:paraId="59051381" w14:textId="331B0BD4" w:rsidR="00267F91" w:rsidRPr="00267F91" w:rsidRDefault="00267F91" w:rsidP="00CA056F">
            <w:pPr>
              <w:spacing w:after="120"/>
              <w:jc w:val="center"/>
              <w:rPr>
                <w:rFonts w:eastAsiaTheme="minorEastAsia"/>
                <w:b/>
                <w:lang w:val="en-GB" w:eastAsia="zh-CN"/>
              </w:rPr>
            </w:pPr>
            <w:r w:rsidRPr="00267F91">
              <w:rPr>
                <w:rFonts w:eastAsiaTheme="minorEastAsia"/>
                <w:b/>
                <w:lang w:val="en-GB" w:eastAsia="zh-CN"/>
              </w:rPr>
              <w:t>95%</w:t>
            </w:r>
          </w:p>
        </w:tc>
        <w:tc>
          <w:tcPr>
            <w:tcW w:w="705" w:type="dxa"/>
            <w:vAlign w:val="center"/>
          </w:tcPr>
          <w:p w14:paraId="175718C4" w14:textId="1CFD9293" w:rsidR="00267F91" w:rsidRPr="00FE1E67" w:rsidRDefault="00267F91" w:rsidP="00CA056F">
            <w:pPr>
              <w:spacing w:after="120"/>
              <w:jc w:val="center"/>
              <w:rPr>
                <w:rFonts w:eastAsiaTheme="minorEastAsia"/>
                <w:b/>
                <w:lang w:val="en-GB" w:eastAsia="zh-CN"/>
              </w:rPr>
            </w:pPr>
            <w:r>
              <w:rPr>
                <w:rFonts w:eastAsiaTheme="minorEastAsia" w:hint="eastAsia"/>
                <w:b/>
                <w:lang w:val="en-GB" w:eastAsia="zh-CN"/>
              </w:rPr>
              <w:t>Mean</w:t>
            </w:r>
          </w:p>
        </w:tc>
        <w:tc>
          <w:tcPr>
            <w:tcW w:w="693" w:type="dxa"/>
            <w:vAlign w:val="center"/>
          </w:tcPr>
          <w:p w14:paraId="1AE4A360" w14:textId="231FD5BA" w:rsidR="00267F91" w:rsidRPr="00267F91" w:rsidRDefault="00267F91" w:rsidP="00CA056F">
            <w:pPr>
              <w:spacing w:after="120"/>
              <w:jc w:val="center"/>
              <w:rPr>
                <w:rFonts w:eastAsiaTheme="minorEastAsia"/>
                <w:b/>
                <w:lang w:val="en-GB" w:eastAsia="zh-CN"/>
              </w:rPr>
            </w:pPr>
            <w:r w:rsidRPr="00267F91">
              <w:rPr>
                <w:rFonts w:eastAsiaTheme="minorEastAsia"/>
                <w:b/>
                <w:lang w:val="en-GB" w:eastAsia="zh-CN"/>
              </w:rPr>
              <w:t>5%</w:t>
            </w:r>
          </w:p>
        </w:tc>
        <w:tc>
          <w:tcPr>
            <w:tcW w:w="693" w:type="dxa"/>
            <w:vAlign w:val="center"/>
          </w:tcPr>
          <w:p w14:paraId="455A1676" w14:textId="004A4BA0" w:rsidR="00267F91" w:rsidRPr="00267F91" w:rsidRDefault="00267F91" w:rsidP="00CA056F">
            <w:pPr>
              <w:spacing w:after="120"/>
              <w:jc w:val="center"/>
              <w:rPr>
                <w:rFonts w:eastAsiaTheme="minorEastAsia"/>
                <w:b/>
                <w:lang w:val="en-GB" w:eastAsia="zh-CN"/>
              </w:rPr>
            </w:pPr>
            <w:r w:rsidRPr="00267F91">
              <w:rPr>
                <w:rFonts w:eastAsiaTheme="minorEastAsia"/>
                <w:b/>
                <w:lang w:val="en-GB" w:eastAsia="zh-CN"/>
              </w:rPr>
              <w:t>95%</w:t>
            </w:r>
          </w:p>
        </w:tc>
        <w:tc>
          <w:tcPr>
            <w:tcW w:w="705" w:type="dxa"/>
            <w:vAlign w:val="center"/>
          </w:tcPr>
          <w:p w14:paraId="0CDFF9A3" w14:textId="5AF3BACC" w:rsidR="00267F91" w:rsidRPr="00FE1E67" w:rsidRDefault="00267F91" w:rsidP="00CA056F">
            <w:pPr>
              <w:spacing w:after="120"/>
              <w:jc w:val="center"/>
              <w:rPr>
                <w:rFonts w:eastAsiaTheme="minorEastAsia"/>
                <w:b/>
                <w:lang w:val="en-GB" w:eastAsia="zh-CN"/>
              </w:rPr>
            </w:pPr>
            <w:r>
              <w:rPr>
                <w:rFonts w:eastAsiaTheme="minorEastAsia" w:hint="eastAsia"/>
                <w:b/>
                <w:lang w:val="en-GB" w:eastAsia="zh-CN"/>
              </w:rPr>
              <w:t>Mean</w:t>
            </w:r>
          </w:p>
        </w:tc>
        <w:tc>
          <w:tcPr>
            <w:tcW w:w="693" w:type="dxa"/>
            <w:vAlign w:val="center"/>
          </w:tcPr>
          <w:p w14:paraId="0803778D" w14:textId="266DC652" w:rsidR="00267F91" w:rsidRDefault="00267F91" w:rsidP="00CA056F">
            <w:pPr>
              <w:spacing w:after="120"/>
              <w:jc w:val="center"/>
              <w:rPr>
                <w:rFonts w:eastAsiaTheme="minorEastAsia"/>
                <w:b/>
                <w:lang w:val="en-GB" w:eastAsia="zh-CN"/>
              </w:rPr>
            </w:pPr>
            <w:r w:rsidRPr="00267F91">
              <w:rPr>
                <w:rFonts w:eastAsiaTheme="minorEastAsia"/>
                <w:b/>
                <w:lang w:val="en-GB" w:eastAsia="zh-CN"/>
              </w:rPr>
              <w:t>5%</w:t>
            </w:r>
          </w:p>
        </w:tc>
        <w:tc>
          <w:tcPr>
            <w:tcW w:w="693" w:type="dxa"/>
            <w:vAlign w:val="center"/>
          </w:tcPr>
          <w:p w14:paraId="38F7B61E" w14:textId="5C5E07D0" w:rsidR="00267F91" w:rsidRDefault="00267F91" w:rsidP="00CA056F">
            <w:pPr>
              <w:spacing w:after="120"/>
              <w:jc w:val="center"/>
              <w:rPr>
                <w:rFonts w:eastAsiaTheme="minorEastAsia"/>
                <w:b/>
                <w:lang w:val="en-GB" w:eastAsia="zh-CN"/>
              </w:rPr>
            </w:pPr>
            <w:r w:rsidRPr="00267F91">
              <w:rPr>
                <w:rFonts w:eastAsiaTheme="minorEastAsia"/>
                <w:b/>
                <w:lang w:val="en-GB" w:eastAsia="zh-CN"/>
              </w:rPr>
              <w:t>95%</w:t>
            </w:r>
          </w:p>
        </w:tc>
        <w:tc>
          <w:tcPr>
            <w:tcW w:w="705" w:type="dxa"/>
            <w:vAlign w:val="center"/>
          </w:tcPr>
          <w:p w14:paraId="160AB28E" w14:textId="1E5E901B" w:rsidR="00267F91" w:rsidRDefault="00267F91" w:rsidP="00CA056F">
            <w:pPr>
              <w:spacing w:after="120"/>
              <w:jc w:val="center"/>
              <w:rPr>
                <w:rFonts w:eastAsiaTheme="minorEastAsia"/>
                <w:b/>
                <w:lang w:val="en-GB" w:eastAsia="zh-CN"/>
              </w:rPr>
            </w:pPr>
            <w:r>
              <w:rPr>
                <w:rFonts w:eastAsiaTheme="minorEastAsia" w:hint="eastAsia"/>
                <w:b/>
                <w:lang w:val="en-GB" w:eastAsia="zh-CN"/>
              </w:rPr>
              <w:t>Mean</w:t>
            </w:r>
          </w:p>
        </w:tc>
      </w:tr>
      <w:tr w:rsidR="00CA056F" w14:paraId="3E7FD886" w14:textId="3370B70C" w:rsidTr="00112C58">
        <w:trPr>
          <w:trHeight w:val="277"/>
          <w:jc w:val="center"/>
        </w:trPr>
        <w:tc>
          <w:tcPr>
            <w:tcW w:w="1722" w:type="dxa"/>
            <w:vMerge w:val="restart"/>
            <w:shd w:val="clear" w:color="auto" w:fill="D6E3BC" w:themeFill="accent3" w:themeFillTint="66"/>
            <w:vAlign w:val="center"/>
          </w:tcPr>
          <w:p w14:paraId="1F0381B2" w14:textId="3550438C" w:rsidR="00CA056F" w:rsidRPr="00160D9F" w:rsidRDefault="00CA056F" w:rsidP="00CA056F">
            <w:pPr>
              <w:spacing w:after="120"/>
              <w:jc w:val="center"/>
              <w:rPr>
                <w:rFonts w:eastAsiaTheme="minorEastAsia"/>
                <w:b/>
                <w:lang w:val="en-GB" w:eastAsia="zh-CN"/>
              </w:rPr>
            </w:pPr>
            <w:r w:rsidRPr="007D28A9">
              <w:rPr>
                <w:rFonts w:eastAsiaTheme="minorEastAsia" w:hint="eastAsia"/>
                <w:b/>
                <w:lang w:val="en-GB" w:eastAsia="zh-CN"/>
              </w:rPr>
              <w:t>Legacy TDD</w:t>
            </w:r>
          </w:p>
        </w:tc>
        <w:tc>
          <w:tcPr>
            <w:tcW w:w="828" w:type="dxa"/>
            <w:shd w:val="clear" w:color="auto" w:fill="D6E3BC" w:themeFill="accent3" w:themeFillTint="66"/>
            <w:vAlign w:val="center"/>
          </w:tcPr>
          <w:p w14:paraId="64935B42" w14:textId="110F912B" w:rsidR="00CA056F" w:rsidRPr="00267F91" w:rsidRDefault="00CA056F" w:rsidP="00CA056F">
            <w:pPr>
              <w:spacing w:after="120"/>
              <w:jc w:val="center"/>
              <w:rPr>
                <w:rFonts w:eastAsiaTheme="minorEastAsia"/>
                <w:b/>
                <w:lang w:val="en-GB" w:eastAsia="zh-CN"/>
              </w:rPr>
            </w:pPr>
            <w:r w:rsidRPr="00267F91">
              <w:rPr>
                <w:rFonts w:eastAsiaTheme="minorEastAsia"/>
                <w:b/>
                <w:lang w:val="en-GB" w:eastAsia="zh-CN"/>
              </w:rPr>
              <w:t>DL</w:t>
            </w:r>
          </w:p>
        </w:tc>
        <w:tc>
          <w:tcPr>
            <w:tcW w:w="620" w:type="dxa"/>
            <w:shd w:val="clear" w:color="auto" w:fill="D6E3BC" w:themeFill="accent3" w:themeFillTint="66"/>
            <w:vAlign w:val="center"/>
          </w:tcPr>
          <w:p w14:paraId="0420EBC4" w14:textId="4ED6A621" w:rsidR="00CA056F" w:rsidRDefault="00CA056F" w:rsidP="00CA056F">
            <w:pPr>
              <w:spacing w:after="120"/>
              <w:jc w:val="center"/>
              <w:rPr>
                <w:rFonts w:eastAsiaTheme="minorEastAsia"/>
                <w:lang w:val="en-GB" w:eastAsia="zh-CN"/>
              </w:rPr>
            </w:pPr>
            <w:r>
              <w:rPr>
                <w:rFonts w:hint="eastAsia"/>
                <w:color w:val="000000"/>
                <w:sz w:val="22"/>
                <w:szCs w:val="22"/>
              </w:rPr>
              <w:t>-2%</w:t>
            </w:r>
          </w:p>
        </w:tc>
        <w:tc>
          <w:tcPr>
            <w:tcW w:w="693" w:type="dxa"/>
            <w:shd w:val="clear" w:color="auto" w:fill="D6E3BC" w:themeFill="accent3" w:themeFillTint="66"/>
            <w:vAlign w:val="center"/>
          </w:tcPr>
          <w:p w14:paraId="17537ED1" w14:textId="4D013584" w:rsidR="00CA056F" w:rsidRDefault="00CA056F" w:rsidP="00CA056F">
            <w:pPr>
              <w:spacing w:after="120"/>
              <w:jc w:val="center"/>
              <w:rPr>
                <w:rFonts w:eastAsiaTheme="minorEastAsia"/>
                <w:lang w:val="en-GB" w:eastAsia="zh-CN"/>
              </w:rPr>
            </w:pPr>
            <w:r>
              <w:rPr>
                <w:rFonts w:hint="eastAsia"/>
                <w:color w:val="000000"/>
                <w:sz w:val="22"/>
                <w:szCs w:val="22"/>
              </w:rPr>
              <w:t>-5%</w:t>
            </w:r>
          </w:p>
        </w:tc>
        <w:tc>
          <w:tcPr>
            <w:tcW w:w="705" w:type="dxa"/>
            <w:shd w:val="clear" w:color="auto" w:fill="D6E3BC" w:themeFill="accent3" w:themeFillTint="66"/>
            <w:vAlign w:val="center"/>
          </w:tcPr>
          <w:p w14:paraId="3F01B4B9" w14:textId="426EE8A3" w:rsidR="00CA056F" w:rsidRDefault="00CA056F" w:rsidP="00CA056F">
            <w:pPr>
              <w:spacing w:after="120"/>
              <w:jc w:val="center"/>
              <w:rPr>
                <w:rFonts w:eastAsiaTheme="minorEastAsia"/>
                <w:lang w:val="en-GB" w:eastAsia="zh-CN"/>
              </w:rPr>
            </w:pPr>
            <w:r>
              <w:rPr>
                <w:rFonts w:hint="eastAsia"/>
                <w:color w:val="000000"/>
                <w:sz w:val="22"/>
                <w:szCs w:val="22"/>
              </w:rPr>
              <w:t>-2%</w:t>
            </w:r>
          </w:p>
        </w:tc>
        <w:tc>
          <w:tcPr>
            <w:tcW w:w="693" w:type="dxa"/>
            <w:shd w:val="clear" w:color="auto" w:fill="D6E3BC" w:themeFill="accent3" w:themeFillTint="66"/>
            <w:vAlign w:val="center"/>
          </w:tcPr>
          <w:p w14:paraId="7934E76C" w14:textId="360FAE1D" w:rsidR="00CA056F" w:rsidRDefault="00CA056F" w:rsidP="00CA056F">
            <w:pPr>
              <w:spacing w:after="120"/>
              <w:jc w:val="center"/>
              <w:rPr>
                <w:rFonts w:eastAsiaTheme="minorEastAsia"/>
                <w:lang w:val="en-GB" w:eastAsia="zh-CN"/>
              </w:rPr>
            </w:pPr>
            <w:r>
              <w:rPr>
                <w:rFonts w:hint="eastAsia"/>
                <w:color w:val="000000"/>
                <w:sz w:val="22"/>
                <w:szCs w:val="22"/>
              </w:rPr>
              <w:t>-8%</w:t>
            </w:r>
          </w:p>
        </w:tc>
        <w:tc>
          <w:tcPr>
            <w:tcW w:w="693" w:type="dxa"/>
            <w:shd w:val="clear" w:color="auto" w:fill="D6E3BC" w:themeFill="accent3" w:themeFillTint="66"/>
            <w:vAlign w:val="center"/>
          </w:tcPr>
          <w:p w14:paraId="5A2AFEDA" w14:textId="389CDB5E" w:rsidR="00CA056F" w:rsidRDefault="00CA056F" w:rsidP="00CA056F">
            <w:pPr>
              <w:spacing w:after="120"/>
              <w:jc w:val="center"/>
              <w:rPr>
                <w:rFonts w:eastAsiaTheme="minorEastAsia"/>
                <w:lang w:val="en-GB" w:eastAsia="zh-CN"/>
              </w:rPr>
            </w:pPr>
            <w:r>
              <w:rPr>
                <w:rFonts w:hint="eastAsia"/>
                <w:color w:val="000000"/>
                <w:sz w:val="22"/>
                <w:szCs w:val="22"/>
              </w:rPr>
              <w:t>5%</w:t>
            </w:r>
          </w:p>
        </w:tc>
        <w:tc>
          <w:tcPr>
            <w:tcW w:w="705" w:type="dxa"/>
            <w:shd w:val="clear" w:color="auto" w:fill="D6E3BC" w:themeFill="accent3" w:themeFillTint="66"/>
            <w:vAlign w:val="center"/>
          </w:tcPr>
          <w:p w14:paraId="38BD1158" w14:textId="15D4498C" w:rsidR="00CA056F" w:rsidRDefault="00CA056F" w:rsidP="00CA056F">
            <w:pPr>
              <w:spacing w:after="120"/>
              <w:jc w:val="center"/>
              <w:rPr>
                <w:rFonts w:eastAsiaTheme="minorEastAsia"/>
                <w:lang w:val="en-GB" w:eastAsia="zh-CN"/>
              </w:rPr>
            </w:pPr>
            <w:r>
              <w:rPr>
                <w:rFonts w:hint="eastAsia"/>
                <w:color w:val="000000"/>
                <w:sz w:val="22"/>
                <w:szCs w:val="22"/>
              </w:rPr>
              <w:t>-2%</w:t>
            </w:r>
          </w:p>
        </w:tc>
        <w:tc>
          <w:tcPr>
            <w:tcW w:w="693" w:type="dxa"/>
            <w:shd w:val="clear" w:color="auto" w:fill="D6E3BC" w:themeFill="accent3" w:themeFillTint="66"/>
            <w:vAlign w:val="center"/>
          </w:tcPr>
          <w:p w14:paraId="1EBC54DB" w14:textId="34EF3708" w:rsidR="00CA056F" w:rsidRDefault="00CA056F" w:rsidP="00CA056F">
            <w:pPr>
              <w:spacing w:after="120"/>
              <w:jc w:val="center"/>
              <w:rPr>
                <w:color w:val="000000"/>
                <w:sz w:val="22"/>
                <w:szCs w:val="22"/>
              </w:rPr>
            </w:pPr>
            <w:r>
              <w:rPr>
                <w:rFonts w:hint="eastAsia"/>
                <w:color w:val="000000"/>
                <w:sz w:val="22"/>
                <w:szCs w:val="22"/>
              </w:rPr>
              <w:t>-14%</w:t>
            </w:r>
          </w:p>
        </w:tc>
        <w:tc>
          <w:tcPr>
            <w:tcW w:w="693" w:type="dxa"/>
            <w:shd w:val="clear" w:color="auto" w:fill="D6E3BC" w:themeFill="accent3" w:themeFillTint="66"/>
            <w:vAlign w:val="center"/>
          </w:tcPr>
          <w:p w14:paraId="664E65C4" w14:textId="6AAA49BC" w:rsidR="00CA056F" w:rsidRDefault="00CA056F" w:rsidP="00CA056F">
            <w:pPr>
              <w:spacing w:after="120"/>
              <w:jc w:val="center"/>
              <w:rPr>
                <w:color w:val="000000"/>
                <w:sz w:val="22"/>
                <w:szCs w:val="22"/>
              </w:rPr>
            </w:pPr>
            <w:r>
              <w:rPr>
                <w:rFonts w:hint="eastAsia"/>
                <w:color w:val="000000"/>
                <w:sz w:val="22"/>
                <w:szCs w:val="22"/>
              </w:rPr>
              <w:t>-3%</w:t>
            </w:r>
          </w:p>
        </w:tc>
        <w:tc>
          <w:tcPr>
            <w:tcW w:w="705" w:type="dxa"/>
            <w:shd w:val="clear" w:color="auto" w:fill="D6E3BC" w:themeFill="accent3" w:themeFillTint="66"/>
            <w:vAlign w:val="center"/>
          </w:tcPr>
          <w:p w14:paraId="062B0973" w14:textId="21DBB2A0" w:rsidR="00CA056F" w:rsidRDefault="00CA056F" w:rsidP="00CA056F">
            <w:pPr>
              <w:spacing w:after="120"/>
              <w:jc w:val="center"/>
              <w:rPr>
                <w:color w:val="000000"/>
                <w:sz w:val="22"/>
                <w:szCs w:val="22"/>
              </w:rPr>
            </w:pPr>
            <w:r>
              <w:rPr>
                <w:rFonts w:hint="eastAsia"/>
                <w:color w:val="000000"/>
                <w:sz w:val="22"/>
                <w:szCs w:val="22"/>
              </w:rPr>
              <w:t>-4%</w:t>
            </w:r>
          </w:p>
        </w:tc>
      </w:tr>
      <w:tr w:rsidR="00CA056F" w14:paraId="220A8F68" w14:textId="3C163C32" w:rsidTr="00112C58">
        <w:trPr>
          <w:trHeight w:val="278"/>
          <w:jc w:val="center"/>
        </w:trPr>
        <w:tc>
          <w:tcPr>
            <w:tcW w:w="1722" w:type="dxa"/>
            <w:vMerge/>
            <w:shd w:val="clear" w:color="auto" w:fill="D6E3BC" w:themeFill="accent3" w:themeFillTint="66"/>
            <w:vAlign w:val="center"/>
          </w:tcPr>
          <w:p w14:paraId="016657FB" w14:textId="77777777" w:rsidR="00CA056F" w:rsidRPr="00267F91" w:rsidRDefault="00CA056F" w:rsidP="00CA056F">
            <w:pPr>
              <w:spacing w:after="120"/>
              <w:jc w:val="center"/>
              <w:rPr>
                <w:rFonts w:eastAsiaTheme="minorEastAsia"/>
                <w:b/>
                <w:lang w:val="en-GB" w:eastAsia="zh-CN"/>
              </w:rPr>
            </w:pPr>
          </w:p>
        </w:tc>
        <w:tc>
          <w:tcPr>
            <w:tcW w:w="828" w:type="dxa"/>
            <w:shd w:val="clear" w:color="auto" w:fill="D6E3BC" w:themeFill="accent3" w:themeFillTint="66"/>
            <w:vAlign w:val="center"/>
          </w:tcPr>
          <w:p w14:paraId="4E49F387" w14:textId="1ACC3F09" w:rsidR="00CA056F" w:rsidRPr="00267F91" w:rsidRDefault="00CA056F" w:rsidP="00CA056F">
            <w:pPr>
              <w:spacing w:after="120"/>
              <w:jc w:val="center"/>
              <w:rPr>
                <w:rFonts w:eastAsiaTheme="minorEastAsia"/>
                <w:b/>
                <w:lang w:val="en-GB" w:eastAsia="zh-CN"/>
              </w:rPr>
            </w:pPr>
            <w:r w:rsidRPr="00267F91">
              <w:rPr>
                <w:rFonts w:eastAsiaTheme="minorEastAsia"/>
                <w:b/>
                <w:lang w:val="en-GB" w:eastAsia="zh-CN"/>
              </w:rPr>
              <w:t>UL</w:t>
            </w:r>
          </w:p>
        </w:tc>
        <w:tc>
          <w:tcPr>
            <w:tcW w:w="620" w:type="dxa"/>
            <w:shd w:val="clear" w:color="auto" w:fill="D6E3BC" w:themeFill="accent3" w:themeFillTint="66"/>
            <w:vAlign w:val="center"/>
          </w:tcPr>
          <w:p w14:paraId="0610567E" w14:textId="490CB864" w:rsidR="00CA056F" w:rsidRDefault="00CA056F" w:rsidP="00CA056F">
            <w:pPr>
              <w:spacing w:after="120"/>
              <w:jc w:val="center"/>
              <w:rPr>
                <w:rFonts w:eastAsiaTheme="minorEastAsia"/>
                <w:lang w:val="en-GB" w:eastAsia="zh-CN"/>
              </w:rPr>
            </w:pPr>
            <w:r>
              <w:rPr>
                <w:rFonts w:hint="eastAsia"/>
                <w:color w:val="000000"/>
                <w:sz w:val="22"/>
                <w:szCs w:val="22"/>
              </w:rPr>
              <w:t>67%</w:t>
            </w:r>
          </w:p>
        </w:tc>
        <w:tc>
          <w:tcPr>
            <w:tcW w:w="693" w:type="dxa"/>
            <w:shd w:val="clear" w:color="auto" w:fill="D6E3BC" w:themeFill="accent3" w:themeFillTint="66"/>
            <w:vAlign w:val="center"/>
          </w:tcPr>
          <w:p w14:paraId="10E866F3" w14:textId="1AC030B4" w:rsidR="00CA056F" w:rsidRDefault="00CA056F" w:rsidP="00CA056F">
            <w:pPr>
              <w:spacing w:after="120"/>
              <w:jc w:val="center"/>
              <w:rPr>
                <w:rFonts w:eastAsiaTheme="minorEastAsia"/>
                <w:lang w:val="en-GB" w:eastAsia="zh-CN"/>
              </w:rPr>
            </w:pPr>
            <w:r>
              <w:rPr>
                <w:rFonts w:hint="eastAsia"/>
                <w:color w:val="000000"/>
                <w:sz w:val="22"/>
                <w:szCs w:val="22"/>
              </w:rPr>
              <w:t>-3%</w:t>
            </w:r>
          </w:p>
        </w:tc>
        <w:tc>
          <w:tcPr>
            <w:tcW w:w="705" w:type="dxa"/>
            <w:shd w:val="clear" w:color="auto" w:fill="D6E3BC" w:themeFill="accent3" w:themeFillTint="66"/>
            <w:vAlign w:val="center"/>
          </w:tcPr>
          <w:p w14:paraId="01DE9B4F" w14:textId="5A192D6D" w:rsidR="00CA056F" w:rsidRDefault="00CA056F" w:rsidP="00CA056F">
            <w:pPr>
              <w:spacing w:after="120"/>
              <w:jc w:val="center"/>
              <w:rPr>
                <w:rFonts w:eastAsiaTheme="minorEastAsia"/>
                <w:lang w:val="en-GB" w:eastAsia="zh-CN"/>
              </w:rPr>
            </w:pPr>
            <w:r>
              <w:rPr>
                <w:rFonts w:hint="eastAsia"/>
                <w:color w:val="000000"/>
                <w:sz w:val="22"/>
                <w:szCs w:val="22"/>
              </w:rPr>
              <w:t>27%</w:t>
            </w:r>
          </w:p>
        </w:tc>
        <w:tc>
          <w:tcPr>
            <w:tcW w:w="693" w:type="dxa"/>
            <w:shd w:val="clear" w:color="auto" w:fill="D6E3BC" w:themeFill="accent3" w:themeFillTint="66"/>
            <w:vAlign w:val="center"/>
          </w:tcPr>
          <w:p w14:paraId="3BD2D38D" w14:textId="53AED204" w:rsidR="00CA056F" w:rsidRDefault="00CA056F" w:rsidP="00CA056F">
            <w:pPr>
              <w:spacing w:after="120"/>
              <w:jc w:val="center"/>
              <w:rPr>
                <w:rFonts w:eastAsiaTheme="minorEastAsia"/>
                <w:lang w:val="en-GB" w:eastAsia="zh-CN"/>
              </w:rPr>
            </w:pPr>
            <w:r>
              <w:rPr>
                <w:rFonts w:hint="eastAsia"/>
                <w:color w:val="000000"/>
                <w:sz w:val="22"/>
                <w:szCs w:val="22"/>
              </w:rPr>
              <w:t>45%</w:t>
            </w:r>
          </w:p>
        </w:tc>
        <w:tc>
          <w:tcPr>
            <w:tcW w:w="693" w:type="dxa"/>
            <w:shd w:val="clear" w:color="auto" w:fill="D6E3BC" w:themeFill="accent3" w:themeFillTint="66"/>
            <w:vAlign w:val="center"/>
          </w:tcPr>
          <w:p w14:paraId="5E6873EA" w14:textId="4BCA6FC2" w:rsidR="00CA056F" w:rsidRDefault="00CA056F" w:rsidP="00CA056F">
            <w:pPr>
              <w:spacing w:after="120"/>
              <w:jc w:val="center"/>
              <w:rPr>
                <w:rFonts w:eastAsiaTheme="minorEastAsia"/>
                <w:lang w:val="en-GB" w:eastAsia="zh-CN"/>
              </w:rPr>
            </w:pPr>
            <w:r>
              <w:rPr>
                <w:rFonts w:hint="eastAsia"/>
                <w:color w:val="000000"/>
                <w:sz w:val="22"/>
                <w:szCs w:val="22"/>
              </w:rPr>
              <w:t>36%</w:t>
            </w:r>
          </w:p>
        </w:tc>
        <w:tc>
          <w:tcPr>
            <w:tcW w:w="705" w:type="dxa"/>
            <w:shd w:val="clear" w:color="auto" w:fill="D6E3BC" w:themeFill="accent3" w:themeFillTint="66"/>
            <w:vAlign w:val="center"/>
          </w:tcPr>
          <w:p w14:paraId="1FF3EC06" w14:textId="789EDF56" w:rsidR="00CA056F" w:rsidRDefault="00CA056F" w:rsidP="00CA056F">
            <w:pPr>
              <w:spacing w:after="120"/>
              <w:jc w:val="center"/>
              <w:rPr>
                <w:rFonts w:eastAsiaTheme="minorEastAsia"/>
                <w:lang w:val="en-GB" w:eastAsia="zh-CN"/>
              </w:rPr>
            </w:pPr>
            <w:r>
              <w:rPr>
                <w:rFonts w:hint="eastAsia"/>
                <w:color w:val="000000"/>
                <w:sz w:val="22"/>
                <w:szCs w:val="22"/>
              </w:rPr>
              <w:t>41%</w:t>
            </w:r>
          </w:p>
        </w:tc>
        <w:tc>
          <w:tcPr>
            <w:tcW w:w="693" w:type="dxa"/>
            <w:shd w:val="clear" w:color="auto" w:fill="D6E3BC" w:themeFill="accent3" w:themeFillTint="66"/>
            <w:vAlign w:val="center"/>
          </w:tcPr>
          <w:p w14:paraId="17CF468F" w14:textId="581EFE61" w:rsidR="00CA056F" w:rsidRDefault="00CA056F" w:rsidP="00CA056F">
            <w:pPr>
              <w:spacing w:after="120"/>
              <w:jc w:val="center"/>
              <w:rPr>
                <w:color w:val="000000"/>
                <w:sz w:val="22"/>
                <w:szCs w:val="22"/>
              </w:rPr>
            </w:pPr>
            <w:r>
              <w:rPr>
                <w:rFonts w:hint="eastAsia"/>
                <w:color w:val="000000"/>
                <w:sz w:val="22"/>
                <w:szCs w:val="22"/>
              </w:rPr>
              <w:t>56%</w:t>
            </w:r>
          </w:p>
        </w:tc>
        <w:tc>
          <w:tcPr>
            <w:tcW w:w="693" w:type="dxa"/>
            <w:shd w:val="clear" w:color="auto" w:fill="D6E3BC" w:themeFill="accent3" w:themeFillTint="66"/>
            <w:vAlign w:val="center"/>
          </w:tcPr>
          <w:p w14:paraId="4F665DBC" w14:textId="04606B3C" w:rsidR="00CA056F" w:rsidRDefault="00CA056F" w:rsidP="00CA056F">
            <w:pPr>
              <w:spacing w:after="120"/>
              <w:jc w:val="center"/>
              <w:rPr>
                <w:color w:val="000000"/>
                <w:sz w:val="22"/>
                <w:szCs w:val="22"/>
              </w:rPr>
            </w:pPr>
            <w:r>
              <w:rPr>
                <w:rFonts w:hint="eastAsia"/>
                <w:color w:val="000000"/>
                <w:sz w:val="22"/>
                <w:szCs w:val="22"/>
              </w:rPr>
              <w:t>34%</w:t>
            </w:r>
          </w:p>
        </w:tc>
        <w:tc>
          <w:tcPr>
            <w:tcW w:w="705" w:type="dxa"/>
            <w:shd w:val="clear" w:color="auto" w:fill="D6E3BC" w:themeFill="accent3" w:themeFillTint="66"/>
            <w:vAlign w:val="center"/>
          </w:tcPr>
          <w:p w14:paraId="3C102594" w14:textId="01FE9EBD" w:rsidR="00CA056F" w:rsidRDefault="00CA056F" w:rsidP="00CA056F">
            <w:pPr>
              <w:spacing w:after="120"/>
              <w:jc w:val="center"/>
              <w:rPr>
                <w:color w:val="000000"/>
                <w:sz w:val="22"/>
                <w:szCs w:val="22"/>
              </w:rPr>
            </w:pPr>
            <w:r>
              <w:rPr>
                <w:rFonts w:hint="eastAsia"/>
                <w:color w:val="000000"/>
                <w:sz w:val="22"/>
                <w:szCs w:val="22"/>
              </w:rPr>
              <w:t>42%</w:t>
            </w:r>
          </w:p>
        </w:tc>
      </w:tr>
      <w:tr w:rsidR="00CA056F" w14:paraId="7BA0AA1C" w14:textId="527E6952" w:rsidTr="00112C58">
        <w:trPr>
          <w:trHeight w:val="277"/>
          <w:jc w:val="center"/>
        </w:trPr>
        <w:tc>
          <w:tcPr>
            <w:tcW w:w="1722" w:type="dxa"/>
            <w:vMerge w:val="restart"/>
            <w:shd w:val="clear" w:color="auto" w:fill="B8CCE4" w:themeFill="accent1" w:themeFillTint="66"/>
            <w:vAlign w:val="center"/>
          </w:tcPr>
          <w:p w14:paraId="0A2C51B1" w14:textId="25B282FC" w:rsidR="00CA056F" w:rsidRPr="00267F91" w:rsidRDefault="00CA056F" w:rsidP="00CA056F">
            <w:pPr>
              <w:spacing w:after="120"/>
              <w:jc w:val="center"/>
              <w:rPr>
                <w:rFonts w:eastAsiaTheme="minorEastAsia"/>
                <w:b/>
                <w:lang w:val="en-GB" w:eastAsia="zh-CN"/>
              </w:rPr>
            </w:pPr>
            <w:r w:rsidRPr="00267F91">
              <w:rPr>
                <w:rFonts w:eastAsiaTheme="minorEastAsia"/>
                <w:b/>
                <w:lang w:val="en-GB" w:eastAsia="zh-CN"/>
              </w:rPr>
              <w:t>Semi-static SBFD</w:t>
            </w:r>
          </w:p>
        </w:tc>
        <w:tc>
          <w:tcPr>
            <w:tcW w:w="828" w:type="dxa"/>
            <w:shd w:val="clear" w:color="auto" w:fill="B8CCE4" w:themeFill="accent1" w:themeFillTint="66"/>
            <w:vAlign w:val="center"/>
          </w:tcPr>
          <w:p w14:paraId="61469CA9" w14:textId="04095421" w:rsidR="00CA056F" w:rsidRPr="00267F91" w:rsidRDefault="00CA056F" w:rsidP="00CA056F">
            <w:pPr>
              <w:spacing w:after="120"/>
              <w:jc w:val="center"/>
              <w:rPr>
                <w:rFonts w:eastAsiaTheme="minorEastAsia"/>
                <w:b/>
                <w:lang w:val="en-GB" w:eastAsia="zh-CN"/>
              </w:rPr>
            </w:pPr>
            <w:r w:rsidRPr="00267F91">
              <w:rPr>
                <w:rFonts w:eastAsiaTheme="minorEastAsia"/>
                <w:b/>
                <w:lang w:val="en-GB" w:eastAsia="zh-CN"/>
              </w:rPr>
              <w:t>DL</w:t>
            </w:r>
          </w:p>
        </w:tc>
        <w:tc>
          <w:tcPr>
            <w:tcW w:w="620" w:type="dxa"/>
            <w:shd w:val="clear" w:color="auto" w:fill="B8CCE4" w:themeFill="accent1" w:themeFillTint="66"/>
            <w:vAlign w:val="center"/>
          </w:tcPr>
          <w:p w14:paraId="6CF4E36C" w14:textId="6564F02F" w:rsidR="00CA056F" w:rsidRDefault="00CA056F" w:rsidP="00CA056F">
            <w:pPr>
              <w:spacing w:after="120"/>
              <w:jc w:val="center"/>
              <w:rPr>
                <w:rFonts w:eastAsiaTheme="minorEastAsia"/>
                <w:lang w:val="en-GB" w:eastAsia="zh-CN"/>
              </w:rPr>
            </w:pPr>
            <w:r>
              <w:rPr>
                <w:rFonts w:hint="eastAsia"/>
                <w:color w:val="000000"/>
                <w:sz w:val="22"/>
                <w:szCs w:val="22"/>
              </w:rPr>
              <w:t>29%</w:t>
            </w:r>
          </w:p>
        </w:tc>
        <w:tc>
          <w:tcPr>
            <w:tcW w:w="693" w:type="dxa"/>
            <w:shd w:val="clear" w:color="auto" w:fill="B8CCE4" w:themeFill="accent1" w:themeFillTint="66"/>
            <w:vAlign w:val="center"/>
          </w:tcPr>
          <w:p w14:paraId="3AFE324F" w14:textId="1BA2EDC7" w:rsidR="00CA056F" w:rsidRDefault="00CA056F" w:rsidP="00CA056F">
            <w:pPr>
              <w:spacing w:after="120"/>
              <w:jc w:val="center"/>
              <w:rPr>
                <w:rFonts w:eastAsiaTheme="minorEastAsia"/>
                <w:lang w:val="en-GB" w:eastAsia="zh-CN"/>
              </w:rPr>
            </w:pPr>
            <w:r>
              <w:rPr>
                <w:rFonts w:hint="eastAsia"/>
                <w:color w:val="000000"/>
                <w:sz w:val="22"/>
                <w:szCs w:val="22"/>
              </w:rPr>
              <w:t>26%</w:t>
            </w:r>
          </w:p>
        </w:tc>
        <w:tc>
          <w:tcPr>
            <w:tcW w:w="705" w:type="dxa"/>
            <w:shd w:val="clear" w:color="auto" w:fill="B8CCE4" w:themeFill="accent1" w:themeFillTint="66"/>
            <w:vAlign w:val="center"/>
          </w:tcPr>
          <w:p w14:paraId="098E691B" w14:textId="5488BA7E" w:rsidR="00CA056F" w:rsidRDefault="00CA056F" w:rsidP="00CA056F">
            <w:pPr>
              <w:spacing w:after="120"/>
              <w:jc w:val="center"/>
              <w:rPr>
                <w:rFonts w:eastAsiaTheme="minorEastAsia"/>
                <w:lang w:val="en-GB" w:eastAsia="zh-CN"/>
              </w:rPr>
            </w:pPr>
            <w:r>
              <w:rPr>
                <w:rFonts w:hint="eastAsia"/>
                <w:color w:val="000000"/>
                <w:sz w:val="22"/>
                <w:szCs w:val="22"/>
              </w:rPr>
              <w:t>24%</w:t>
            </w:r>
          </w:p>
        </w:tc>
        <w:tc>
          <w:tcPr>
            <w:tcW w:w="693" w:type="dxa"/>
            <w:shd w:val="clear" w:color="auto" w:fill="B8CCE4" w:themeFill="accent1" w:themeFillTint="66"/>
            <w:vAlign w:val="center"/>
          </w:tcPr>
          <w:p w14:paraId="09C592E2" w14:textId="605143D0" w:rsidR="00CA056F" w:rsidRDefault="00CA056F" w:rsidP="00CA056F">
            <w:pPr>
              <w:spacing w:after="120"/>
              <w:jc w:val="center"/>
              <w:rPr>
                <w:rFonts w:eastAsiaTheme="minorEastAsia"/>
                <w:lang w:val="en-GB" w:eastAsia="zh-CN"/>
              </w:rPr>
            </w:pPr>
            <w:r>
              <w:rPr>
                <w:rFonts w:hint="eastAsia"/>
                <w:color w:val="000000"/>
                <w:sz w:val="22"/>
                <w:szCs w:val="22"/>
              </w:rPr>
              <w:t>22%</w:t>
            </w:r>
          </w:p>
        </w:tc>
        <w:tc>
          <w:tcPr>
            <w:tcW w:w="693" w:type="dxa"/>
            <w:shd w:val="clear" w:color="auto" w:fill="B8CCE4" w:themeFill="accent1" w:themeFillTint="66"/>
            <w:vAlign w:val="center"/>
          </w:tcPr>
          <w:p w14:paraId="24B0272F" w14:textId="2B9D34E7" w:rsidR="00CA056F" w:rsidRDefault="00CA056F" w:rsidP="00CA056F">
            <w:pPr>
              <w:spacing w:after="120"/>
              <w:jc w:val="center"/>
              <w:rPr>
                <w:rFonts w:eastAsiaTheme="minorEastAsia"/>
                <w:lang w:val="en-GB" w:eastAsia="zh-CN"/>
              </w:rPr>
            </w:pPr>
            <w:r>
              <w:rPr>
                <w:rFonts w:hint="eastAsia"/>
                <w:color w:val="000000"/>
                <w:sz w:val="22"/>
                <w:szCs w:val="22"/>
              </w:rPr>
              <w:t>27%</w:t>
            </w:r>
          </w:p>
        </w:tc>
        <w:tc>
          <w:tcPr>
            <w:tcW w:w="705" w:type="dxa"/>
            <w:shd w:val="clear" w:color="auto" w:fill="B8CCE4" w:themeFill="accent1" w:themeFillTint="66"/>
            <w:vAlign w:val="center"/>
          </w:tcPr>
          <w:p w14:paraId="34CBF159" w14:textId="20A1ED21" w:rsidR="00CA056F" w:rsidRDefault="00CA056F" w:rsidP="00CA056F">
            <w:pPr>
              <w:spacing w:after="120"/>
              <w:jc w:val="center"/>
              <w:rPr>
                <w:rFonts w:eastAsiaTheme="minorEastAsia"/>
                <w:lang w:val="en-GB" w:eastAsia="zh-CN"/>
              </w:rPr>
            </w:pPr>
            <w:r>
              <w:rPr>
                <w:rFonts w:hint="eastAsia"/>
                <w:color w:val="000000"/>
                <w:sz w:val="22"/>
                <w:szCs w:val="22"/>
              </w:rPr>
              <w:t>20%</w:t>
            </w:r>
          </w:p>
        </w:tc>
        <w:tc>
          <w:tcPr>
            <w:tcW w:w="693" w:type="dxa"/>
            <w:shd w:val="clear" w:color="auto" w:fill="B8CCE4" w:themeFill="accent1" w:themeFillTint="66"/>
            <w:vAlign w:val="center"/>
          </w:tcPr>
          <w:p w14:paraId="7D5BB1A8" w14:textId="3811AC3A" w:rsidR="00CA056F" w:rsidRDefault="00CA056F" w:rsidP="00CA056F">
            <w:pPr>
              <w:spacing w:after="120"/>
              <w:jc w:val="center"/>
              <w:rPr>
                <w:color w:val="000000"/>
                <w:sz w:val="22"/>
                <w:szCs w:val="22"/>
              </w:rPr>
            </w:pPr>
            <w:r>
              <w:rPr>
                <w:rFonts w:hint="eastAsia"/>
                <w:color w:val="000000"/>
                <w:sz w:val="22"/>
                <w:szCs w:val="22"/>
              </w:rPr>
              <w:t>11%</w:t>
            </w:r>
          </w:p>
        </w:tc>
        <w:tc>
          <w:tcPr>
            <w:tcW w:w="693" w:type="dxa"/>
            <w:shd w:val="clear" w:color="auto" w:fill="B8CCE4" w:themeFill="accent1" w:themeFillTint="66"/>
            <w:vAlign w:val="center"/>
          </w:tcPr>
          <w:p w14:paraId="5BA9119C" w14:textId="201C6625" w:rsidR="00CA056F" w:rsidRDefault="00CA056F" w:rsidP="00CA056F">
            <w:pPr>
              <w:spacing w:after="120"/>
              <w:jc w:val="center"/>
              <w:rPr>
                <w:color w:val="000000"/>
                <w:sz w:val="22"/>
                <w:szCs w:val="22"/>
              </w:rPr>
            </w:pPr>
            <w:r>
              <w:rPr>
                <w:rFonts w:hint="eastAsia"/>
                <w:color w:val="000000"/>
                <w:sz w:val="22"/>
                <w:szCs w:val="22"/>
              </w:rPr>
              <w:t>10%</w:t>
            </w:r>
          </w:p>
        </w:tc>
        <w:tc>
          <w:tcPr>
            <w:tcW w:w="705" w:type="dxa"/>
            <w:shd w:val="clear" w:color="auto" w:fill="B8CCE4" w:themeFill="accent1" w:themeFillTint="66"/>
            <w:vAlign w:val="center"/>
          </w:tcPr>
          <w:p w14:paraId="569B3E5D" w14:textId="7C8756BB" w:rsidR="00CA056F" w:rsidRDefault="00CA056F" w:rsidP="00CA056F">
            <w:pPr>
              <w:spacing w:after="120"/>
              <w:jc w:val="center"/>
              <w:rPr>
                <w:color w:val="000000"/>
                <w:sz w:val="22"/>
                <w:szCs w:val="22"/>
              </w:rPr>
            </w:pPr>
            <w:r>
              <w:rPr>
                <w:rFonts w:hint="eastAsia"/>
                <w:color w:val="000000"/>
                <w:sz w:val="22"/>
                <w:szCs w:val="22"/>
              </w:rPr>
              <w:t>10%</w:t>
            </w:r>
          </w:p>
        </w:tc>
      </w:tr>
      <w:tr w:rsidR="00CA056F" w14:paraId="736377DF" w14:textId="1CB44BE1" w:rsidTr="00112C58">
        <w:trPr>
          <w:trHeight w:val="278"/>
          <w:jc w:val="center"/>
        </w:trPr>
        <w:tc>
          <w:tcPr>
            <w:tcW w:w="1722" w:type="dxa"/>
            <w:vMerge/>
            <w:shd w:val="clear" w:color="auto" w:fill="B8CCE4" w:themeFill="accent1" w:themeFillTint="66"/>
            <w:vAlign w:val="center"/>
          </w:tcPr>
          <w:p w14:paraId="5DAAF559" w14:textId="77777777" w:rsidR="00CA056F" w:rsidRPr="00267F91" w:rsidRDefault="00CA056F" w:rsidP="00CA056F">
            <w:pPr>
              <w:spacing w:after="120"/>
              <w:jc w:val="center"/>
              <w:rPr>
                <w:rFonts w:eastAsiaTheme="minorEastAsia"/>
                <w:b/>
                <w:lang w:val="en-GB" w:eastAsia="zh-CN"/>
              </w:rPr>
            </w:pPr>
          </w:p>
        </w:tc>
        <w:tc>
          <w:tcPr>
            <w:tcW w:w="828" w:type="dxa"/>
            <w:shd w:val="clear" w:color="auto" w:fill="B8CCE4" w:themeFill="accent1" w:themeFillTint="66"/>
            <w:vAlign w:val="center"/>
          </w:tcPr>
          <w:p w14:paraId="029336DF" w14:textId="6E54401E" w:rsidR="00CA056F" w:rsidRPr="00267F91" w:rsidRDefault="00CA056F" w:rsidP="00CA056F">
            <w:pPr>
              <w:spacing w:after="120"/>
              <w:jc w:val="center"/>
              <w:rPr>
                <w:rFonts w:eastAsiaTheme="minorEastAsia"/>
                <w:b/>
                <w:lang w:val="en-GB" w:eastAsia="zh-CN"/>
              </w:rPr>
            </w:pPr>
            <w:r w:rsidRPr="00267F91">
              <w:rPr>
                <w:rFonts w:eastAsiaTheme="minorEastAsia"/>
                <w:b/>
                <w:lang w:val="en-GB" w:eastAsia="zh-CN"/>
              </w:rPr>
              <w:t>UL</w:t>
            </w:r>
          </w:p>
        </w:tc>
        <w:tc>
          <w:tcPr>
            <w:tcW w:w="620" w:type="dxa"/>
            <w:shd w:val="clear" w:color="auto" w:fill="B8CCE4" w:themeFill="accent1" w:themeFillTint="66"/>
            <w:vAlign w:val="center"/>
          </w:tcPr>
          <w:p w14:paraId="64ACACD3" w14:textId="0D832DCB" w:rsidR="00CA056F" w:rsidRDefault="00CA056F" w:rsidP="00CA056F">
            <w:pPr>
              <w:spacing w:after="120"/>
              <w:jc w:val="center"/>
              <w:rPr>
                <w:rFonts w:eastAsiaTheme="minorEastAsia"/>
                <w:lang w:val="en-GB" w:eastAsia="zh-CN"/>
              </w:rPr>
            </w:pPr>
            <w:r>
              <w:rPr>
                <w:rFonts w:hint="eastAsia"/>
                <w:color w:val="000000"/>
                <w:sz w:val="22"/>
                <w:szCs w:val="22"/>
              </w:rPr>
              <w:t>-9%</w:t>
            </w:r>
          </w:p>
        </w:tc>
        <w:tc>
          <w:tcPr>
            <w:tcW w:w="693" w:type="dxa"/>
            <w:shd w:val="clear" w:color="auto" w:fill="B8CCE4" w:themeFill="accent1" w:themeFillTint="66"/>
            <w:vAlign w:val="center"/>
          </w:tcPr>
          <w:p w14:paraId="695F3ECB" w14:textId="691502EB" w:rsidR="00CA056F" w:rsidRDefault="00CA056F" w:rsidP="00CA056F">
            <w:pPr>
              <w:spacing w:after="120"/>
              <w:jc w:val="center"/>
              <w:rPr>
                <w:rFonts w:eastAsiaTheme="minorEastAsia"/>
                <w:lang w:val="en-GB" w:eastAsia="zh-CN"/>
              </w:rPr>
            </w:pPr>
            <w:r>
              <w:rPr>
                <w:rFonts w:hint="eastAsia"/>
                <w:color w:val="000000"/>
                <w:sz w:val="22"/>
                <w:szCs w:val="22"/>
              </w:rPr>
              <w:t>-18%</w:t>
            </w:r>
          </w:p>
        </w:tc>
        <w:tc>
          <w:tcPr>
            <w:tcW w:w="705" w:type="dxa"/>
            <w:shd w:val="clear" w:color="auto" w:fill="B8CCE4" w:themeFill="accent1" w:themeFillTint="66"/>
            <w:vAlign w:val="center"/>
          </w:tcPr>
          <w:p w14:paraId="6B12B134" w14:textId="661DDDF1" w:rsidR="00CA056F" w:rsidRDefault="00CA056F" w:rsidP="00CA056F">
            <w:pPr>
              <w:spacing w:after="120"/>
              <w:jc w:val="center"/>
              <w:rPr>
                <w:rFonts w:eastAsiaTheme="minorEastAsia"/>
                <w:lang w:val="en-GB" w:eastAsia="zh-CN"/>
              </w:rPr>
            </w:pPr>
            <w:r>
              <w:rPr>
                <w:rFonts w:hint="eastAsia"/>
                <w:color w:val="000000"/>
                <w:sz w:val="22"/>
                <w:szCs w:val="22"/>
              </w:rPr>
              <w:t>-12%</w:t>
            </w:r>
          </w:p>
        </w:tc>
        <w:tc>
          <w:tcPr>
            <w:tcW w:w="693" w:type="dxa"/>
            <w:shd w:val="clear" w:color="auto" w:fill="B8CCE4" w:themeFill="accent1" w:themeFillTint="66"/>
            <w:vAlign w:val="center"/>
          </w:tcPr>
          <w:p w14:paraId="4F6F141D" w14:textId="231EB36A" w:rsidR="00CA056F" w:rsidRDefault="00CA056F" w:rsidP="00CA056F">
            <w:pPr>
              <w:spacing w:after="120"/>
              <w:jc w:val="center"/>
              <w:rPr>
                <w:rFonts w:eastAsiaTheme="minorEastAsia"/>
                <w:lang w:val="en-GB" w:eastAsia="zh-CN"/>
              </w:rPr>
            </w:pPr>
            <w:r>
              <w:rPr>
                <w:rFonts w:hint="eastAsia"/>
                <w:color w:val="000000"/>
                <w:sz w:val="22"/>
                <w:szCs w:val="22"/>
              </w:rPr>
              <w:t>-18%</w:t>
            </w:r>
          </w:p>
        </w:tc>
        <w:tc>
          <w:tcPr>
            <w:tcW w:w="693" w:type="dxa"/>
            <w:shd w:val="clear" w:color="auto" w:fill="B8CCE4" w:themeFill="accent1" w:themeFillTint="66"/>
            <w:vAlign w:val="center"/>
          </w:tcPr>
          <w:p w14:paraId="5644D93E" w14:textId="0E695E2A" w:rsidR="00CA056F" w:rsidRDefault="00CA056F" w:rsidP="00CA056F">
            <w:pPr>
              <w:spacing w:after="120"/>
              <w:jc w:val="center"/>
              <w:rPr>
                <w:rFonts w:eastAsiaTheme="minorEastAsia"/>
                <w:lang w:val="en-GB" w:eastAsia="zh-CN"/>
              </w:rPr>
            </w:pPr>
            <w:r>
              <w:rPr>
                <w:rFonts w:hint="eastAsia"/>
                <w:color w:val="000000"/>
                <w:sz w:val="22"/>
                <w:szCs w:val="22"/>
              </w:rPr>
              <w:t>-16%</w:t>
            </w:r>
          </w:p>
        </w:tc>
        <w:tc>
          <w:tcPr>
            <w:tcW w:w="705" w:type="dxa"/>
            <w:shd w:val="clear" w:color="auto" w:fill="B8CCE4" w:themeFill="accent1" w:themeFillTint="66"/>
            <w:vAlign w:val="center"/>
          </w:tcPr>
          <w:p w14:paraId="2B25CE43" w14:textId="7E68A309" w:rsidR="00CA056F" w:rsidRDefault="00CA056F" w:rsidP="00CA056F">
            <w:pPr>
              <w:spacing w:after="120"/>
              <w:jc w:val="center"/>
              <w:rPr>
                <w:rFonts w:eastAsiaTheme="minorEastAsia"/>
                <w:lang w:val="en-GB" w:eastAsia="zh-CN"/>
              </w:rPr>
            </w:pPr>
            <w:r>
              <w:rPr>
                <w:rFonts w:hint="eastAsia"/>
                <w:color w:val="000000"/>
                <w:sz w:val="22"/>
                <w:szCs w:val="22"/>
              </w:rPr>
              <w:t>-15%</w:t>
            </w:r>
          </w:p>
        </w:tc>
        <w:tc>
          <w:tcPr>
            <w:tcW w:w="693" w:type="dxa"/>
            <w:shd w:val="clear" w:color="auto" w:fill="B8CCE4" w:themeFill="accent1" w:themeFillTint="66"/>
            <w:vAlign w:val="center"/>
          </w:tcPr>
          <w:p w14:paraId="51C89079" w14:textId="1908F082" w:rsidR="00CA056F" w:rsidRDefault="00CA056F" w:rsidP="00CA056F">
            <w:pPr>
              <w:spacing w:after="120"/>
              <w:jc w:val="center"/>
              <w:rPr>
                <w:color w:val="000000"/>
                <w:sz w:val="22"/>
                <w:szCs w:val="22"/>
              </w:rPr>
            </w:pPr>
            <w:r>
              <w:rPr>
                <w:rFonts w:hint="eastAsia"/>
                <w:color w:val="000000"/>
                <w:sz w:val="22"/>
                <w:szCs w:val="22"/>
              </w:rPr>
              <w:t>-8%</w:t>
            </w:r>
          </w:p>
        </w:tc>
        <w:tc>
          <w:tcPr>
            <w:tcW w:w="693" w:type="dxa"/>
            <w:shd w:val="clear" w:color="auto" w:fill="B8CCE4" w:themeFill="accent1" w:themeFillTint="66"/>
            <w:vAlign w:val="center"/>
          </w:tcPr>
          <w:p w14:paraId="54D128FA" w14:textId="6F174B1A" w:rsidR="00CA056F" w:rsidRDefault="00CA056F" w:rsidP="00CA056F">
            <w:pPr>
              <w:spacing w:after="120"/>
              <w:jc w:val="center"/>
              <w:rPr>
                <w:color w:val="000000"/>
                <w:sz w:val="22"/>
                <w:szCs w:val="22"/>
              </w:rPr>
            </w:pPr>
            <w:r>
              <w:rPr>
                <w:rFonts w:hint="eastAsia"/>
                <w:color w:val="000000"/>
                <w:sz w:val="22"/>
                <w:szCs w:val="22"/>
              </w:rPr>
              <w:t>-16%</w:t>
            </w:r>
          </w:p>
        </w:tc>
        <w:tc>
          <w:tcPr>
            <w:tcW w:w="705" w:type="dxa"/>
            <w:shd w:val="clear" w:color="auto" w:fill="B8CCE4" w:themeFill="accent1" w:themeFillTint="66"/>
            <w:vAlign w:val="center"/>
          </w:tcPr>
          <w:p w14:paraId="4BCFC543" w14:textId="6BA9185B" w:rsidR="00CA056F" w:rsidRDefault="00CA056F" w:rsidP="00CA056F">
            <w:pPr>
              <w:spacing w:after="120"/>
              <w:jc w:val="center"/>
              <w:rPr>
                <w:color w:val="000000"/>
                <w:sz w:val="22"/>
                <w:szCs w:val="22"/>
              </w:rPr>
            </w:pPr>
            <w:r>
              <w:rPr>
                <w:rFonts w:hint="eastAsia"/>
                <w:color w:val="000000"/>
                <w:sz w:val="22"/>
                <w:szCs w:val="22"/>
              </w:rPr>
              <w:t>-10%</w:t>
            </w:r>
          </w:p>
        </w:tc>
      </w:tr>
      <w:tr w:rsidR="00CA056F" w14:paraId="389C4602" w14:textId="7CCF82F6" w:rsidTr="00112C58">
        <w:trPr>
          <w:trHeight w:val="277"/>
          <w:jc w:val="center"/>
        </w:trPr>
        <w:tc>
          <w:tcPr>
            <w:tcW w:w="1722" w:type="dxa"/>
            <w:vMerge w:val="restart"/>
            <w:shd w:val="clear" w:color="auto" w:fill="FBD4B4" w:themeFill="accent6" w:themeFillTint="66"/>
            <w:vAlign w:val="center"/>
          </w:tcPr>
          <w:p w14:paraId="49FA8FF6" w14:textId="79713D90" w:rsidR="00CA056F" w:rsidRPr="00267F91" w:rsidRDefault="00CA056F" w:rsidP="00CA056F">
            <w:pPr>
              <w:spacing w:after="120"/>
              <w:jc w:val="center"/>
              <w:rPr>
                <w:rFonts w:eastAsiaTheme="minorEastAsia"/>
                <w:b/>
                <w:lang w:val="en-GB" w:eastAsia="zh-CN"/>
              </w:rPr>
            </w:pPr>
            <w:r w:rsidRPr="00267F91">
              <w:rPr>
                <w:rFonts w:eastAsiaTheme="minorEastAsia"/>
                <w:b/>
                <w:lang w:val="en-GB" w:eastAsia="zh-CN"/>
              </w:rPr>
              <w:t>Dynamic TDD</w:t>
            </w:r>
          </w:p>
        </w:tc>
        <w:tc>
          <w:tcPr>
            <w:tcW w:w="828" w:type="dxa"/>
            <w:shd w:val="clear" w:color="auto" w:fill="FBD4B4" w:themeFill="accent6" w:themeFillTint="66"/>
            <w:vAlign w:val="center"/>
          </w:tcPr>
          <w:p w14:paraId="2C71A410" w14:textId="63079AD5" w:rsidR="00CA056F" w:rsidRPr="00267F91" w:rsidRDefault="00CA056F" w:rsidP="00CA056F">
            <w:pPr>
              <w:spacing w:after="120"/>
              <w:jc w:val="center"/>
              <w:rPr>
                <w:rFonts w:eastAsiaTheme="minorEastAsia"/>
                <w:b/>
                <w:lang w:val="en-GB" w:eastAsia="zh-CN"/>
              </w:rPr>
            </w:pPr>
            <w:r w:rsidRPr="00267F91">
              <w:rPr>
                <w:rFonts w:eastAsiaTheme="minorEastAsia"/>
                <w:b/>
                <w:lang w:val="en-GB" w:eastAsia="zh-CN"/>
              </w:rPr>
              <w:t>DL</w:t>
            </w:r>
          </w:p>
        </w:tc>
        <w:tc>
          <w:tcPr>
            <w:tcW w:w="620" w:type="dxa"/>
            <w:shd w:val="clear" w:color="auto" w:fill="FBD4B4" w:themeFill="accent6" w:themeFillTint="66"/>
            <w:vAlign w:val="center"/>
          </w:tcPr>
          <w:p w14:paraId="1EAFCF88" w14:textId="34936E78" w:rsidR="00CA056F" w:rsidRDefault="00CA056F" w:rsidP="00CA056F">
            <w:pPr>
              <w:spacing w:after="120"/>
              <w:jc w:val="center"/>
              <w:rPr>
                <w:rFonts w:eastAsiaTheme="minorEastAsia"/>
                <w:lang w:val="en-GB" w:eastAsia="zh-CN"/>
              </w:rPr>
            </w:pPr>
            <w:r>
              <w:rPr>
                <w:rFonts w:hint="eastAsia"/>
                <w:color w:val="000000"/>
                <w:sz w:val="22"/>
                <w:szCs w:val="22"/>
              </w:rPr>
              <w:t>8%</w:t>
            </w:r>
          </w:p>
        </w:tc>
        <w:tc>
          <w:tcPr>
            <w:tcW w:w="693" w:type="dxa"/>
            <w:shd w:val="clear" w:color="auto" w:fill="FBD4B4" w:themeFill="accent6" w:themeFillTint="66"/>
            <w:vAlign w:val="center"/>
          </w:tcPr>
          <w:p w14:paraId="35C95E1A" w14:textId="385F7B99" w:rsidR="00CA056F" w:rsidRDefault="00CA056F" w:rsidP="00CA056F">
            <w:pPr>
              <w:spacing w:after="120"/>
              <w:jc w:val="center"/>
              <w:rPr>
                <w:rFonts w:eastAsiaTheme="minorEastAsia"/>
                <w:lang w:val="en-GB" w:eastAsia="zh-CN"/>
              </w:rPr>
            </w:pPr>
            <w:r>
              <w:rPr>
                <w:rFonts w:hint="eastAsia"/>
                <w:color w:val="000000"/>
                <w:sz w:val="22"/>
                <w:szCs w:val="22"/>
              </w:rPr>
              <w:t>-6%</w:t>
            </w:r>
          </w:p>
        </w:tc>
        <w:tc>
          <w:tcPr>
            <w:tcW w:w="705" w:type="dxa"/>
            <w:shd w:val="clear" w:color="auto" w:fill="FBD4B4" w:themeFill="accent6" w:themeFillTint="66"/>
            <w:vAlign w:val="center"/>
          </w:tcPr>
          <w:p w14:paraId="70E15317" w14:textId="421564C7" w:rsidR="00CA056F" w:rsidRDefault="00CA056F" w:rsidP="00CA056F">
            <w:pPr>
              <w:spacing w:after="120"/>
              <w:jc w:val="center"/>
              <w:rPr>
                <w:rFonts w:eastAsiaTheme="minorEastAsia"/>
                <w:lang w:val="en-GB" w:eastAsia="zh-CN"/>
              </w:rPr>
            </w:pPr>
            <w:r>
              <w:rPr>
                <w:rFonts w:hint="eastAsia"/>
                <w:color w:val="000000"/>
                <w:sz w:val="22"/>
                <w:szCs w:val="22"/>
              </w:rPr>
              <w:t>0%</w:t>
            </w:r>
          </w:p>
        </w:tc>
        <w:tc>
          <w:tcPr>
            <w:tcW w:w="693" w:type="dxa"/>
            <w:shd w:val="clear" w:color="auto" w:fill="FBD4B4" w:themeFill="accent6" w:themeFillTint="66"/>
            <w:vAlign w:val="center"/>
          </w:tcPr>
          <w:p w14:paraId="59B96674" w14:textId="7D673C0B" w:rsidR="00CA056F" w:rsidRDefault="00CA056F" w:rsidP="00CA056F">
            <w:pPr>
              <w:spacing w:after="120"/>
              <w:jc w:val="center"/>
              <w:rPr>
                <w:rFonts w:eastAsiaTheme="minorEastAsia"/>
                <w:lang w:val="en-GB" w:eastAsia="zh-CN"/>
              </w:rPr>
            </w:pPr>
            <w:r>
              <w:rPr>
                <w:rFonts w:hint="eastAsia"/>
                <w:color w:val="000000"/>
                <w:sz w:val="22"/>
                <w:szCs w:val="22"/>
              </w:rPr>
              <w:t>0%</w:t>
            </w:r>
          </w:p>
        </w:tc>
        <w:tc>
          <w:tcPr>
            <w:tcW w:w="693" w:type="dxa"/>
            <w:shd w:val="clear" w:color="auto" w:fill="FBD4B4" w:themeFill="accent6" w:themeFillTint="66"/>
            <w:vAlign w:val="center"/>
          </w:tcPr>
          <w:p w14:paraId="35CC3369" w14:textId="2F017895" w:rsidR="00CA056F" w:rsidRDefault="00CA056F" w:rsidP="00CA056F">
            <w:pPr>
              <w:spacing w:after="120"/>
              <w:jc w:val="center"/>
              <w:rPr>
                <w:rFonts w:eastAsiaTheme="minorEastAsia"/>
                <w:lang w:val="en-GB" w:eastAsia="zh-CN"/>
              </w:rPr>
            </w:pPr>
            <w:r>
              <w:rPr>
                <w:rFonts w:hint="eastAsia"/>
                <w:color w:val="000000"/>
                <w:sz w:val="22"/>
                <w:szCs w:val="22"/>
              </w:rPr>
              <w:t>-8%</w:t>
            </w:r>
          </w:p>
        </w:tc>
        <w:tc>
          <w:tcPr>
            <w:tcW w:w="705" w:type="dxa"/>
            <w:shd w:val="clear" w:color="auto" w:fill="FBD4B4" w:themeFill="accent6" w:themeFillTint="66"/>
            <w:vAlign w:val="center"/>
          </w:tcPr>
          <w:p w14:paraId="502FF45A" w14:textId="3501F14B" w:rsidR="00CA056F" w:rsidRDefault="00CA056F" w:rsidP="00CA056F">
            <w:pPr>
              <w:spacing w:after="120"/>
              <w:jc w:val="center"/>
              <w:rPr>
                <w:rFonts w:eastAsiaTheme="minorEastAsia"/>
                <w:lang w:val="en-GB" w:eastAsia="zh-CN"/>
              </w:rPr>
            </w:pPr>
            <w:r>
              <w:rPr>
                <w:rFonts w:hint="eastAsia"/>
                <w:color w:val="000000"/>
                <w:sz w:val="22"/>
                <w:szCs w:val="22"/>
              </w:rPr>
              <w:t>-2%</w:t>
            </w:r>
          </w:p>
        </w:tc>
        <w:tc>
          <w:tcPr>
            <w:tcW w:w="693" w:type="dxa"/>
            <w:shd w:val="clear" w:color="auto" w:fill="FBD4B4" w:themeFill="accent6" w:themeFillTint="66"/>
            <w:vAlign w:val="center"/>
          </w:tcPr>
          <w:p w14:paraId="4769436D" w14:textId="06FF70FD" w:rsidR="00CA056F" w:rsidRDefault="00CA056F" w:rsidP="00CA056F">
            <w:pPr>
              <w:spacing w:after="120"/>
              <w:jc w:val="center"/>
              <w:rPr>
                <w:color w:val="000000"/>
                <w:sz w:val="22"/>
                <w:szCs w:val="22"/>
              </w:rPr>
            </w:pPr>
            <w:r>
              <w:rPr>
                <w:rFonts w:hint="eastAsia"/>
                <w:color w:val="000000"/>
                <w:sz w:val="22"/>
                <w:szCs w:val="22"/>
              </w:rPr>
              <w:t>-4%</w:t>
            </w:r>
          </w:p>
        </w:tc>
        <w:tc>
          <w:tcPr>
            <w:tcW w:w="693" w:type="dxa"/>
            <w:shd w:val="clear" w:color="auto" w:fill="FBD4B4" w:themeFill="accent6" w:themeFillTint="66"/>
            <w:vAlign w:val="center"/>
          </w:tcPr>
          <w:p w14:paraId="5340BA56" w14:textId="51185B43" w:rsidR="00CA056F" w:rsidRDefault="00CA056F" w:rsidP="00CA056F">
            <w:pPr>
              <w:spacing w:after="120"/>
              <w:jc w:val="center"/>
              <w:rPr>
                <w:color w:val="000000"/>
                <w:sz w:val="22"/>
                <w:szCs w:val="22"/>
              </w:rPr>
            </w:pPr>
            <w:r>
              <w:rPr>
                <w:rFonts w:hint="eastAsia"/>
                <w:color w:val="000000"/>
                <w:sz w:val="22"/>
                <w:szCs w:val="22"/>
              </w:rPr>
              <w:t>-12%</w:t>
            </w:r>
          </w:p>
        </w:tc>
        <w:tc>
          <w:tcPr>
            <w:tcW w:w="705" w:type="dxa"/>
            <w:shd w:val="clear" w:color="auto" w:fill="FBD4B4" w:themeFill="accent6" w:themeFillTint="66"/>
            <w:vAlign w:val="center"/>
          </w:tcPr>
          <w:p w14:paraId="3FE01F96" w14:textId="2E71EB17" w:rsidR="00CA056F" w:rsidRDefault="00CA056F" w:rsidP="00CA056F">
            <w:pPr>
              <w:spacing w:after="120"/>
              <w:jc w:val="center"/>
              <w:rPr>
                <w:color w:val="000000"/>
                <w:sz w:val="22"/>
                <w:szCs w:val="22"/>
              </w:rPr>
            </w:pPr>
            <w:r>
              <w:rPr>
                <w:rFonts w:hint="eastAsia"/>
                <w:color w:val="000000"/>
                <w:sz w:val="22"/>
                <w:szCs w:val="22"/>
              </w:rPr>
              <w:t>-5%</w:t>
            </w:r>
          </w:p>
        </w:tc>
      </w:tr>
      <w:tr w:rsidR="00CA056F" w14:paraId="748A87C5" w14:textId="14289FE0" w:rsidTr="00112C58">
        <w:trPr>
          <w:trHeight w:val="278"/>
          <w:jc w:val="center"/>
        </w:trPr>
        <w:tc>
          <w:tcPr>
            <w:tcW w:w="1722" w:type="dxa"/>
            <w:vMerge/>
            <w:shd w:val="clear" w:color="auto" w:fill="FBD4B4" w:themeFill="accent6" w:themeFillTint="66"/>
            <w:vAlign w:val="center"/>
          </w:tcPr>
          <w:p w14:paraId="365D2E4D" w14:textId="77777777" w:rsidR="00CA056F" w:rsidRDefault="00CA056F" w:rsidP="00CA056F">
            <w:pPr>
              <w:spacing w:after="120"/>
              <w:jc w:val="center"/>
              <w:rPr>
                <w:rFonts w:eastAsiaTheme="minorEastAsia"/>
                <w:lang w:val="en-GB" w:eastAsia="zh-CN"/>
              </w:rPr>
            </w:pPr>
          </w:p>
        </w:tc>
        <w:tc>
          <w:tcPr>
            <w:tcW w:w="828" w:type="dxa"/>
            <w:shd w:val="clear" w:color="auto" w:fill="FBD4B4" w:themeFill="accent6" w:themeFillTint="66"/>
            <w:vAlign w:val="center"/>
          </w:tcPr>
          <w:p w14:paraId="2FC611B9" w14:textId="5DC2CF46" w:rsidR="00CA056F" w:rsidRPr="00267F91" w:rsidRDefault="00CA056F" w:rsidP="00CA056F">
            <w:pPr>
              <w:spacing w:after="120"/>
              <w:jc w:val="center"/>
              <w:rPr>
                <w:rFonts w:eastAsiaTheme="minorEastAsia"/>
                <w:b/>
                <w:lang w:val="en-GB" w:eastAsia="zh-CN"/>
              </w:rPr>
            </w:pPr>
            <w:r w:rsidRPr="00267F91">
              <w:rPr>
                <w:rFonts w:eastAsiaTheme="minorEastAsia"/>
                <w:b/>
                <w:lang w:val="en-GB" w:eastAsia="zh-CN"/>
              </w:rPr>
              <w:t>UL</w:t>
            </w:r>
          </w:p>
        </w:tc>
        <w:tc>
          <w:tcPr>
            <w:tcW w:w="620" w:type="dxa"/>
            <w:shd w:val="clear" w:color="auto" w:fill="FBD4B4" w:themeFill="accent6" w:themeFillTint="66"/>
            <w:vAlign w:val="center"/>
          </w:tcPr>
          <w:p w14:paraId="5CA2A033" w14:textId="50AD203D" w:rsidR="00CA056F" w:rsidRDefault="00CA056F" w:rsidP="00CA056F">
            <w:pPr>
              <w:spacing w:after="120"/>
              <w:jc w:val="center"/>
              <w:rPr>
                <w:rFonts w:eastAsiaTheme="minorEastAsia"/>
                <w:lang w:val="en-GB" w:eastAsia="zh-CN"/>
              </w:rPr>
            </w:pPr>
            <w:r>
              <w:rPr>
                <w:rFonts w:hint="eastAsia"/>
                <w:color w:val="000000"/>
                <w:sz w:val="22"/>
                <w:szCs w:val="22"/>
              </w:rPr>
              <w:t>37%</w:t>
            </w:r>
          </w:p>
        </w:tc>
        <w:tc>
          <w:tcPr>
            <w:tcW w:w="693" w:type="dxa"/>
            <w:shd w:val="clear" w:color="auto" w:fill="FBD4B4" w:themeFill="accent6" w:themeFillTint="66"/>
            <w:vAlign w:val="center"/>
          </w:tcPr>
          <w:p w14:paraId="2B7466C4" w14:textId="3DB0FEA8" w:rsidR="00CA056F" w:rsidRDefault="00CA056F" w:rsidP="00CA056F">
            <w:pPr>
              <w:spacing w:after="120"/>
              <w:jc w:val="center"/>
              <w:rPr>
                <w:rFonts w:eastAsiaTheme="minorEastAsia"/>
                <w:lang w:val="en-GB" w:eastAsia="zh-CN"/>
              </w:rPr>
            </w:pPr>
            <w:r>
              <w:rPr>
                <w:rFonts w:hint="eastAsia"/>
                <w:color w:val="000000"/>
                <w:sz w:val="22"/>
                <w:szCs w:val="22"/>
              </w:rPr>
              <w:t>-21%</w:t>
            </w:r>
          </w:p>
        </w:tc>
        <w:tc>
          <w:tcPr>
            <w:tcW w:w="705" w:type="dxa"/>
            <w:shd w:val="clear" w:color="auto" w:fill="FBD4B4" w:themeFill="accent6" w:themeFillTint="66"/>
            <w:vAlign w:val="center"/>
          </w:tcPr>
          <w:p w14:paraId="46B211B8" w14:textId="4A2644C7" w:rsidR="00CA056F" w:rsidRDefault="00CA056F" w:rsidP="00CA056F">
            <w:pPr>
              <w:spacing w:after="120"/>
              <w:jc w:val="center"/>
              <w:rPr>
                <w:rFonts w:eastAsiaTheme="minorEastAsia"/>
                <w:lang w:val="en-GB" w:eastAsia="zh-CN"/>
              </w:rPr>
            </w:pPr>
            <w:r>
              <w:rPr>
                <w:rFonts w:hint="eastAsia"/>
                <w:color w:val="000000"/>
                <w:sz w:val="22"/>
                <w:szCs w:val="22"/>
              </w:rPr>
              <w:t>0%</w:t>
            </w:r>
          </w:p>
        </w:tc>
        <w:tc>
          <w:tcPr>
            <w:tcW w:w="693" w:type="dxa"/>
            <w:shd w:val="clear" w:color="auto" w:fill="FBD4B4" w:themeFill="accent6" w:themeFillTint="66"/>
            <w:vAlign w:val="center"/>
          </w:tcPr>
          <w:p w14:paraId="2B9735A9" w14:textId="0B9EB4B6" w:rsidR="00CA056F" w:rsidRDefault="00CA056F" w:rsidP="00CA056F">
            <w:pPr>
              <w:spacing w:after="120"/>
              <w:jc w:val="center"/>
              <w:rPr>
                <w:rFonts w:eastAsiaTheme="minorEastAsia"/>
                <w:lang w:val="en-GB" w:eastAsia="zh-CN"/>
              </w:rPr>
            </w:pPr>
            <w:r>
              <w:rPr>
                <w:rFonts w:hint="eastAsia"/>
                <w:color w:val="000000"/>
                <w:sz w:val="22"/>
                <w:szCs w:val="22"/>
              </w:rPr>
              <w:t>36%</w:t>
            </w:r>
          </w:p>
        </w:tc>
        <w:tc>
          <w:tcPr>
            <w:tcW w:w="693" w:type="dxa"/>
            <w:shd w:val="clear" w:color="auto" w:fill="FBD4B4" w:themeFill="accent6" w:themeFillTint="66"/>
            <w:vAlign w:val="center"/>
          </w:tcPr>
          <w:p w14:paraId="07737CE1" w14:textId="613AE258" w:rsidR="00CA056F" w:rsidRDefault="00CA056F" w:rsidP="00CA056F">
            <w:pPr>
              <w:spacing w:after="120"/>
              <w:jc w:val="center"/>
              <w:rPr>
                <w:rFonts w:eastAsiaTheme="minorEastAsia"/>
                <w:lang w:val="en-GB" w:eastAsia="zh-CN"/>
              </w:rPr>
            </w:pPr>
            <w:r>
              <w:rPr>
                <w:rFonts w:hint="eastAsia"/>
                <w:color w:val="000000"/>
                <w:sz w:val="22"/>
                <w:szCs w:val="22"/>
              </w:rPr>
              <w:t>-17%</w:t>
            </w:r>
          </w:p>
        </w:tc>
        <w:tc>
          <w:tcPr>
            <w:tcW w:w="705" w:type="dxa"/>
            <w:shd w:val="clear" w:color="auto" w:fill="FBD4B4" w:themeFill="accent6" w:themeFillTint="66"/>
            <w:vAlign w:val="center"/>
          </w:tcPr>
          <w:p w14:paraId="4832498F" w14:textId="43E935DF" w:rsidR="00CA056F" w:rsidRDefault="00CA056F" w:rsidP="00CA056F">
            <w:pPr>
              <w:spacing w:after="120"/>
              <w:jc w:val="center"/>
              <w:rPr>
                <w:rFonts w:eastAsiaTheme="minorEastAsia"/>
                <w:lang w:val="en-GB" w:eastAsia="zh-CN"/>
              </w:rPr>
            </w:pPr>
            <w:r>
              <w:rPr>
                <w:rFonts w:hint="eastAsia"/>
                <w:color w:val="000000"/>
                <w:sz w:val="22"/>
                <w:szCs w:val="22"/>
              </w:rPr>
              <w:t>2%</w:t>
            </w:r>
          </w:p>
        </w:tc>
        <w:tc>
          <w:tcPr>
            <w:tcW w:w="693" w:type="dxa"/>
            <w:shd w:val="clear" w:color="auto" w:fill="FBD4B4" w:themeFill="accent6" w:themeFillTint="66"/>
            <w:vAlign w:val="center"/>
          </w:tcPr>
          <w:p w14:paraId="11D38593" w14:textId="109E5183" w:rsidR="00CA056F" w:rsidRDefault="00CA056F" w:rsidP="00CA056F">
            <w:pPr>
              <w:spacing w:after="120"/>
              <w:jc w:val="center"/>
              <w:rPr>
                <w:color w:val="000000"/>
                <w:sz w:val="22"/>
                <w:szCs w:val="22"/>
              </w:rPr>
            </w:pPr>
            <w:r>
              <w:rPr>
                <w:rFonts w:hint="eastAsia"/>
                <w:color w:val="000000"/>
                <w:sz w:val="22"/>
                <w:szCs w:val="22"/>
              </w:rPr>
              <w:t>20%</w:t>
            </w:r>
          </w:p>
        </w:tc>
        <w:tc>
          <w:tcPr>
            <w:tcW w:w="693" w:type="dxa"/>
            <w:shd w:val="clear" w:color="auto" w:fill="FBD4B4" w:themeFill="accent6" w:themeFillTint="66"/>
            <w:vAlign w:val="center"/>
          </w:tcPr>
          <w:p w14:paraId="31DDF2D6" w14:textId="63548B59" w:rsidR="00CA056F" w:rsidRDefault="00CA056F" w:rsidP="00CA056F">
            <w:pPr>
              <w:spacing w:after="120"/>
              <w:jc w:val="center"/>
              <w:rPr>
                <w:color w:val="000000"/>
                <w:sz w:val="22"/>
                <w:szCs w:val="22"/>
              </w:rPr>
            </w:pPr>
            <w:r>
              <w:rPr>
                <w:rFonts w:hint="eastAsia"/>
                <w:color w:val="000000"/>
                <w:sz w:val="22"/>
                <w:szCs w:val="22"/>
              </w:rPr>
              <w:t>-30%</w:t>
            </w:r>
          </w:p>
        </w:tc>
        <w:tc>
          <w:tcPr>
            <w:tcW w:w="705" w:type="dxa"/>
            <w:shd w:val="clear" w:color="auto" w:fill="FBD4B4" w:themeFill="accent6" w:themeFillTint="66"/>
            <w:vAlign w:val="center"/>
          </w:tcPr>
          <w:p w14:paraId="758A1ACE" w14:textId="3D72C5CD" w:rsidR="00CA056F" w:rsidRDefault="00CA056F" w:rsidP="00CA056F">
            <w:pPr>
              <w:spacing w:after="120"/>
              <w:jc w:val="center"/>
              <w:rPr>
                <w:color w:val="000000"/>
                <w:sz w:val="22"/>
                <w:szCs w:val="22"/>
              </w:rPr>
            </w:pPr>
            <w:r>
              <w:rPr>
                <w:rFonts w:hint="eastAsia"/>
                <w:color w:val="000000"/>
                <w:sz w:val="22"/>
                <w:szCs w:val="22"/>
              </w:rPr>
              <w:t>-5%</w:t>
            </w:r>
          </w:p>
        </w:tc>
      </w:tr>
    </w:tbl>
    <w:p w14:paraId="079AD632" w14:textId="77777777" w:rsidR="008841AF" w:rsidRDefault="008841AF" w:rsidP="003A41D4">
      <w:pPr>
        <w:spacing w:after="120"/>
        <w:jc w:val="center"/>
        <w:rPr>
          <w:rFonts w:eastAsia="宋体"/>
          <w:lang w:val="en-GB" w:eastAsia="zh-CN"/>
        </w:rPr>
      </w:pPr>
    </w:p>
    <w:p w14:paraId="3F68D853" w14:textId="77777777" w:rsidR="008841AF" w:rsidRDefault="008841AF" w:rsidP="008841AF">
      <w:pPr>
        <w:spacing w:after="120"/>
        <w:jc w:val="both"/>
        <w:rPr>
          <w:rFonts w:eastAsiaTheme="minorEastAsia" w:cs="Arial"/>
          <w:lang w:eastAsia="zh-CN"/>
        </w:rPr>
      </w:pPr>
      <w:r>
        <w:rPr>
          <w:rFonts w:eastAsiaTheme="minorEastAsia" w:cs="Arial" w:hint="eastAsia"/>
          <w:lang w:eastAsia="zh-CN"/>
        </w:rPr>
        <w:lastRenderedPageBreak/>
        <w:t>The following are observed based on the simulation results:</w:t>
      </w:r>
    </w:p>
    <w:p w14:paraId="343FB21C" w14:textId="152F5834" w:rsidR="008841AF" w:rsidRPr="00591CCE" w:rsidRDefault="008841AF" w:rsidP="008841AF">
      <w:pPr>
        <w:pStyle w:val="ad"/>
        <w:numPr>
          <w:ilvl w:val="0"/>
          <w:numId w:val="52"/>
        </w:numPr>
        <w:spacing w:after="120"/>
        <w:ind w:leftChars="0"/>
        <w:jc w:val="both"/>
        <w:rPr>
          <w:rFonts w:eastAsiaTheme="minorEastAsia" w:cs="Arial"/>
          <w:lang w:eastAsia="zh-CN"/>
        </w:rPr>
      </w:pPr>
      <w:r>
        <w:rPr>
          <w:rFonts w:eastAsiaTheme="minorEastAsia" w:cs="Arial" w:hint="eastAsia"/>
          <w:lang w:eastAsia="zh-CN"/>
        </w:rPr>
        <w:t xml:space="preserve">Compared with semi-static SBFD, dynamic SBFD </w:t>
      </w:r>
      <w:r w:rsidR="00252153">
        <w:rPr>
          <w:rFonts w:eastAsiaTheme="minorEastAsia" w:cs="Arial" w:hint="eastAsia"/>
          <w:lang w:eastAsia="zh-CN"/>
        </w:rPr>
        <w:t>out</w:t>
      </w:r>
      <w:r>
        <w:rPr>
          <w:rFonts w:eastAsiaTheme="minorEastAsia" w:cs="Arial" w:hint="eastAsia"/>
          <w:lang w:eastAsia="zh-CN"/>
        </w:rPr>
        <w:t xml:space="preserve">performs in DL but </w:t>
      </w:r>
      <w:r w:rsidR="00252153">
        <w:rPr>
          <w:rFonts w:eastAsiaTheme="minorEastAsia" w:cs="Arial" w:hint="eastAsia"/>
          <w:lang w:eastAsia="zh-CN"/>
        </w:rPr>
        <w:t>degrades the</w:t>
      </w:r>
      <w:r w:rsidRPr="008841AF">
        <w:rPr>
          <w:rFonts w:eastAsiaTheme="minorEastAsia" w:cs="Arial"/>
          <w:lang w:eastAsia="zh-CN"/>
        </w:rPr>
        <w:t xml:space="preserve"> </w:t>
      </w:r>
      <w:r w:rsidR="00252153">
        <w:rPr>
          <w:rFonts w:eastAsiaTheme="minorEastAsia" w:cs="Arial" w:hint="eastAsia"/>
          <w:lang w:eastAsia="zh-CN"/>
        </w:rPr>
        <w:t>performance</w:t>
      </w:r>
      <w:r w:rsidRPr="008841AF">
        <w:rPr>
          <w:rFonts w:eastAsiaTheme="minorEastAsia" w:cs="Arial"/>
          <w:lang w:eastAsia="zh-CN"/>
        </w:rPr>
        <w:t xml:space="preserve"> in </w:t>
      </w:r>
      <w:r w:rsidR="00252153">
        <w:rPr>
          <w:rFonts w:eastAsiaTheme="minorEastAsia" w:cs="Arial" w:hint="eastAsia"/>
          <w:lang w:eastAsia="zh-CN"/>
        </w:rPr>
        <w:t xml:space="preserve"> UL</w:t>
      </w:r>
      <w:r w:rsidRPr="00591CCE">
        <w:rPr>
          <w:rFonts w:eastAsiaTheme="minorEastAsia" w:cs="Arial" w:hint="eastAsia"/>
          <w:lang w:eastAsia="zh-CN"/>
        </w:rPr>
        <w:t>;</w:t>
      </w:r>
    </w:p>
    <w:p w14:paraId="167A1D83" w14:textId="54578B58" w:rsidR="008841AF" w:rsidRPr="00591CCE" w:rsidRDefault="008841AF" w:rsidP="008841AF">
      <w:pPr>
        <w:pStyle w:val="ad"/>
        <w:numPr>
          <w:ilvl w:val="0"/>
          <w:numId w:val="52"/>
        </w:numPr>
        <w:spacing w:after="120"/>
        <w:ind w:leftChars="0"/>
        <w:jc w:val="both"/>
        <w:rPr>
          <w:rFonts w:eastAsiaTheme="minorEastAsia" w:cs="Arial"/>
          <w:lang w:eastAsia="zh-CN"/>
        </w:rPr>
      </w:pPr>
      <w:r>
        <w:rPr>
          <w:rFonts w:eastAsiaTheme="minorEastAsia" w:cs="Arial" w:hint="eastAsia"/>
          <w:lang w:eastAsia="zh-CN"/>
        </w:rPr>
        <w:t xml:space="preserve">Compared with dynamic </w:t>
      </w:r>
      <w:r w:rsidR="00B170B5">
        <w:rPr>
          <w:rFonts w:eastAsiaTheme="minorEastAsia" w:cs="Arial" w:hint="eastAsia"/>
          <w:lang w:eastAsia="zh-CN"/>
        </w:rPr>
        <w:t>TDD</w:t>
      </w:r>
      <w:r>
        <w:rPr>
          <w:rFonts w:eastAsiaTheme="minorEastAsia" w:cs="Arial" w:hint="eastAsia"/>
          <w:lang w:eastAsia="zh-CN"/>
        </w:rPr>
        <w:t xml:space="preserve">, </w:t>
      </w:r>
      <w:r w:rsidR="00B170B5" w:rsidRPr="00591CCE">
        <w:rPr>
          <w:rFonts w:eastAsiaTheme="minorEastAsia" w:cs="Arial" w:hint="eastAsia"/>
          <w:lang w:eastAsia="zh-CN"/>
        </w:rPr>
        <w:t xml:space="preserve">dynamic SBFD does not </w:t>
      </w:r>
      <w:r w:rsidR="00B170B5">
        <w:rPr>
          <w:rFonts w:eastAsiaTheme="minorEastAsia" w:cs="Arial" w:hint="eastAsia"/>
          <w:lang w:eastAsia="zh-CN"/>
        </w:rPr>
        <w:t>bring benefit in downlink. For uplink, dynamic SBFD brings benefit for cell edge users but introduce</w:t>
      </w:r>
      <w:r w:rsidR="00252153">
        <w:rPr>
          <w:rFonts w:eastAsiaTheme="minorEastAsia" w:cs="Arial" w:hint="eastAsia"/>
          <w:lang w:eastAsia="zh-CN"/>
        </w:rPr>
        <w:t>s</w:t>
      </w:r>
      <w:r w:rsidR="00B170B5">
        <w:rPr>
          <w:rFonts w:eastAsiaTheme="minorEastAsia" w:cs="Arial" w:hint="eastAsia"/>
          <w:lang w:eastAsia="zh-CN"/>
        </w:rPr>
        <w:t xml:space="preserve"> </w:t>
      </w:r>
      <w:r w:rsidR="00252153">
        <w:rPr>
          <w:rFonts w:eastAsiaTheme="minorEastAsia" w:cs="Arial" w:hint="eastAsia"/>
          <w:lang w:eastAsia="zh-CN"/>
        </w:rPr>
        <w:t xml:space="preserve">performance </w:t>
      </w:r>
      <w:r w:rsidR="00B170B5">
        <w:rPr>
          <w:rFonts w:eastAsiaTheme="minorEastAsia" w:cs="Arial" w:hint="eastAsia"/>
          <w:lang w:eastAsia="zh-CN"/>
        </w:rPr>
        <w:t xml:space="preserve">loss for cell </w:t>
      </w:r>
      <w:proofErr w:type="spellStart"/>
      <w:r w:rsidR="00B170B5">
        <w:rPr>
          <w:rFonts w:eastAsiaTheme="minorEastAsia" w:cs="Arial" w:hint="eastAsia"/>
          <w:lang w:eastAsia="zh-CN"/>
        </w:rPr>
        <w:t>center</w:t>
      </w:r>
      <w:proofErr w:type="spellEnd"/>
      <w:r w:rsidR="00B170B5">
        <w:rPr>
          <w:rFonts w:eastAsiaTheme="minorEastAsia" w:cs="Arial" w:hint="eastAsia"/>
          <w:lang w:eastAsia="zh-CN"/>
        </w:rPr>
        <w:t xml:space="preserve"> users</w:t>
      </w:r>
      <w:r w:rsidR="00252153">
        <w:rPr>
          <w:rFonts w:eastAsiaTheme="minorEastAsia" w:cs="Arial" w:hint="eastAsia"/>
          <w:lang w:eastAsia="zh-CN"/>
        </w:rPr>
        <w:t>.</w:t>
      </w:r>
    </w:p>
    <w:p w14:paraId="4E4EB27B" w14:textId="560290D0" w:rsidR="008841AF" w:rsidRPr="00B170B5" w:rsidRDefault="00B170B5" w:rsidP="00B170B5">
      <w:pPr>
        <w:spacing w:after="120"/>
        <w:jc w:val="both"/>
        <w:rPr>
          <w:rFonts w:eastAsiaTheme="minorEastAsia" w:cs="Arial"/>
          <w:lang w:eastAsia="zh-CN"/>
        </w:rPr>
      </w:pPr>
      <w:r>
        <w:rPr>
          <w:rFonts w:eastAsia="宋体" w:hint="eastAsia"/>
          <w:lang w:val="en-GB" w:eastAsia="zh-CN"/>
        </w:rPr>
        <w:t xml:space="preserve">In general, dynamic SBFD does not bring </w:t>
      </w:r>
      <w:r w:rsidRPr="001A101B">
        <w:rPr>
          <w:rFonts w:eastAsia="宋体"/>
          <w:lang w:val="en-GB" w:eastAsia="zh-CN"/>
        </w:rPr>
        <w:t>significant performance gain</w:t>
      </w:r>
      <w:r w:rsidR="006E2B61">
        <w:rPr>
          <w:rFonts w:eastAsia="宋体" w:hint="eastAsia"/>
          <w:lang w:val="en-GB" w:eastAsia="zh-CN"/>
        </w:rPr>
        <w:t xml:space="preserve"> for the whole system</w:t>
      </w:r>
      <w:r>
        <w:rPr>
          <w:rFonts w:eastAsia="宋体" w:hint="eastAsia"/>
          <w:lang w:val="en-GB" w:eastAsia="zh-CN"/>
        </w:rPr>
        <w:t>. In addition, additional signalling overhead is needed for dynamic indication, and the complexity for gNB and UE would be increased for dynamically changing the subbands position.</w:t>
      </w:r>
      <w:r w:rsidR="006E2B61">
        <w:rPr>
          <w:rFonts w:eastAsia="宋体" w:hint="eastAsia"/>
          <w:lang w:val="en-GB" w:eastAsia="zh-CN"/>
        </w:rPr>
        <w:t xml:space="preserve"> Hence, semi-static SBFD should be studied as baseline for</w:t>
      </w:r>
      <w:r w:rsidR="006E2B61" w:rsidRPr="006E2B61">
        <w:rPr>
          <w:rFonts w:eastAsia="宋体" w:hint="eastAsia"/>
          <w:lang w:val="en-GB" w:eastAsia="zh-CN"/>
        </w:rPr>
        <w:t xml:space="preserve"> </w:t>
      </w:r>
      <w:r w:rsidR="006E2B61" w:rsidRPr="006E2B61">
        <w:rPr>
          <w:rFonts w:ascii="Times" w:eastAsia="宋体" w:hAnsi="Times" w:cs="Times"/>
          <w:lang w:val="en-GB" w:eastAsia="zh-CN"/>
        </w:rPr>
        <w:t xml:space="preserve">SBFD aware </w:t>
      </w:r>
      <w:r w:rsidR="006E2B61" w:rsidRPr="006E2B61">
        <w:rPr>
          <w:rFonts w:ascii="Times" w:eastAsia="宋体" w:hAnsi="Times" w:cs="Times" w:hint="eastAsia"/>
          <w:lang w:val="en-GB" w:eastAsia="zh-CN"/>
        </w:rPr>
        <w:t>UEs.</w:t>
      </w:r>
    </w:p>
    <w:p w14:paraId="72CDACFC" w14:textId="07900C79" w:rsidR="008841AF" w:rsidRDefault="008841AF" w:rsidP="008841AF">
      <w:pPr>
        <w:spacing w:after="120"/>
        <w:jc w:val="both"/>
        <w:rPr>
          <w:rFonts w:eastAsia="宋体"/>
          <w:b/>
          <w:lang w:val="en-GB" w:eastAsia="zh-CN"/>
        </w:rPr>
      </w:pPr>
      <w:r w:rsidRPr="00FC140D">
        <w:rPr>
          <w:rFonts w:eastAsia="宋体" w:hint="eastAsia"/>
          <w:b/>
          <w:lang w:val="en-GB" w:eastAsia="zh-CN"/>
        </w:rPr>
        <w:t xml:space="preserve">Observation </w:t>
      </w:r>
      <w:r>
        <w:rPr>
          <w:rFonts w:eastAsia="宋体" w:hint="eastAsia"/>
          <w:b/>
          <w:lang w:val="en-GB" w:eastAsia="zh-CN"/>
        </w:rPr>
        <w:t>1</w:t>
      </w:r>
      <w:r w:rsidRPr="00FC140D">
        <w:rPr>
          <w:rFonts w:eastAsia="宋体" w:hint="eastAsia"/>
          <w:b/>
          <w:lang w:val="en-GB" w:eastAsia="zh-CN"/>
        </w:rPr>
        <w:t xml:space="preserve">: </w:t>
      </w:r>
      <w:r w:rsidR="006E2B61">
        <w:rPr>
          <w:rFonts w:eastAsia="宋体" w:hint="eastAsia"/>
          <w:b/>
          <w:lang w:val="en-GB" w:eastAsia="zh-CN"/>
        </w:rPr>
        <w:t>The following are observed based on system simulation results:</w:t>
      </w:r>
    </w:p>
    <w:p w14:paraId="371330E1" w14:textId="2EFEBFD5" w:rsidR="006E2B61" w:rsidRPr="006E2B61" w:rsidRDefault="006E2B61" w:rsidP="006E2B61">
      <w:pPr>
        <w:pStyle w:val="ad"/>
        <w:numPr>
          <w:ilvl w:val="0"/>
          <w:numId w:val="52"/>
        </w:numPr>
        <w:spacing w:after="120"/>
        <w:ind w:leftChars="0"/>
        <w:jc w:val="both"/>
        <w:rPr>
          <w:rFonts w:eastAsiaTheme="minorEastAsia" w:cs="Arial"/>
          <w:b/>
          <w:lang w:eastAsia="zh-CN"/>
        </w:rPr>
      </w:pPr>
      <w:r w:rsidRPr="006E2B61">
        <w:rPr>
          <w:rFonts w:eastAsiaTheme="minorEastAsia" w:cs="Arial" w:hint="eastAsia"/>
          <w:b/>
          <w:lang w:eastAsia="zh-CN"/>
        </w:rPr>
        <w:t xml:space="preserve">Compared with semi-static SBFD, dynamic SBFD </w:t>
      </w:r>
      <w:r w:rsidR="00252153">
        <w:rPr>
          <w:rFonts w:eastAsiaTheme="minorEastAsia" w:cs="Arial" w:hint="eastAsia"/>
          <w:b/>
          <w:lang w:eastAsia="zh-CN"/>
        </w:rPr>
        <w:t>out</w:t>
      </w:r>
      <w:r w:rsidRPr="006E2B61">
        <w:rPr>
          <w:rFonts w:eastAsiaTheme="minorEastAsia" w:cs="Arial" w:hint="eastAsia"/>
          <w:b/>
          <w:lang w:eastAsia="zh-CN"/>
        </w:rPr>
        <w:t xml:space="preserve">performs in DL but </w:t>
      </w:r>
      <w:r w:rsidR="00252153">
        <w:rPr>
          <w:rFonts w:eastAsiaTheme="minorEastAsia" w:cs="Arial" w:hint="eastAsia"/>
          <w:b/>
          <w:lang w:eastAsia="zh-CN"/>
        </w:rPr>
        <w:t>degrades the</w:t>
      </w:r>
      <w:r w:rsidRPr="006E2B61">
        <w:rPr>
          <w:rFonts w:eastAsiaTheme="minorEastAsia" w:cs="Arial"/>
          <w:b/>
          <w:lang w:eastAsia="zh-CN"/>
        </w:rPr>
        <w:t xml:space="preserve"> </w:t>
      </w:r>
      <w:r w:rsidR="00252153">
        <w:rPr>
          <w:rFonts w:eastAsiaTheme="minorEastAsia" w:cs="Arial" w:hint="eastAsia"/>
          <w:b/>
          <w:lang w:eastAsia="zh-CN"/>
        </w:rPr>
        <w:t>performance</w:t>
      </w:r>
      <w:r w:rsidR="00252153" w:rsidRPr="006E2B61">
        <w:rPr>
          <w:rFonts w:eastAsiaTheme="minorEastAsia" w:cs="Arial"/>
          <w:b/>
          <w:lang w:eastAsia="zh-CN"/>
        </w:rPr>
        <w:t xml:space="preserve"> </w:t>
      </w:r>
      <w:r w:rsidRPr="006E2B61">
        <w:rPr>
          <w:rFonts w:eastAsiaTheme="minorEastAsia" w:cs="Arial"/>
          <w:b/>
          <w:lang w:eastAsia="zh-CN"/>
        </w:rPr>
        <w:t xml:space="preserve">in </w:t>
      </w:r>
      <w:r w:rsidR="00252153">
        <w:rPr>
          <w:rFonts w:eastAsiaTheme="minorEastAsia" w:cs="Arial" w:hint="eastAsia"/>
          <w:b/>
          <w:lang w:eastAsia="zh-CN"/>
        </w:rPr>
        <w:t>UL</w:t>
      </w:r>
      <w:r w:rsidRPr="006E2B61">
        <w:rPr>
          <w:rFonts w:eastAsiaTheme="minorEastAsia" w:cs="Arial" w:hint="eastAsia"/>
          <w:b/>
          <w:lang w:eastAsia="zh-CN"/>
        </w:rPr>
        <w:t>;</w:t>
      </w:r>
    </w:p>
    <w:p w14:paraId="3A5A58F3" w14:textId="09F95128" w:rsidR="006E2B61" w:rsidRPr="006E2B61" w:rsidRDefault="006E2B61" w:rsidP="006E2B61">
      <w:pPr>
        <w:pStyle w:val="ad"/>
        <w:numPr>
          <w:ilvl w:val="0"/>
          <w:numId w:val="52"/>
        </w:numPr>
        <w:spacing w:after="120"/>
        <w:ind w:leftChars="0"/>
        <w:jc w:val="both"/>
        <w:rPr>
          <w:rFonts w:eastAsiaTheme="minorEastAsia" w:cs="Arial"/>
          <w:b/>
          <w:lang w:eastAsia="zh-CN"/>
        </w:rPr>
      </w:pPr>
      <w:r w:rsidRPr="006E2B61">
        <w:rPr>
          <w:rFonts w:eastAsiaTheme="minorEastAsia" w:cs="Arial" w:hint="eastAsia"/>
          <w:b/>
          <w:lang w:eastAsia="zh-CN"/>
        </w:rPr>
        <w:t>Compared with dynamic TDD, dynamic SBFD does not bring benefit in downlink. For uplink, dynamic SBFD brings benefit for cell edge users but introduce</w:t>
      </w:r>
      <w:r w:rsidR="00252153">
        <w:rPr>
          <w:rFonts w:eastAsiaTheme="minorEastAsia" w:cs="Arial" w:hint="eastAsia"/>
          <w:b/>
          <w:lang w:eastAsia="zh-CN"/>
        </w:rPr>
        <w:t>s</w:t>
      </w:r>
      <w:r w:rsidRPr="006E2B61">
        <w:rPr>
          <w:rFonts w:eastAsiaTheme="minorEastAsia" w:cs="Arial" w:hint="eastAsia"/>
          <w:b/>
          <w:lang w:eastAsia="zh-CN"/>
        </w:rPr>
        <w:t xml:space="preserve"> </w:t>
      </w:r>
      <w:r w:rsidR="00252153">
        <w:rPr>
          <w:rFonts w:eastAsiaTheme="minorEastAsia" w:cs="Arial" w:hint="eastAsia"/>
          <w:b/>
          <w:lang w:eastAsia="zh-CN"/>
        </w:rPr>
        <w:t xml:space="preserve">performance </w:t>
      </w:r>
      <w:r w:rsidRPr="006E2B61">
        <w:rPr>
          <w:rFonts w:eastAsiaTheme="minorEastAsia" w:cs="Arial" w:hint="eastAsia"/>
          <w:b/>
          <w:lang w:eastAsia="zh-CN"/>
        </w:rPr>
        <w:t xml:space="preserve">loss for cell </w:t>
      </w:r>
      <w:proofErr w:type="spellStart"/>
      <w:r w:rsidRPr="006E2B61">
        <w:rPr>
          <w:rFonts w:eastAsiaTheme="minorEastAsia" w:cs="Arial" w:hint="eastAsia"/>
          <w:b/>
          <w:lang w:eastAsia="zh-CN"/>
        </w:rPr>
        <w:t>center</w:t>
      </w:r>
      <w:proofErr w:type="spellEnd"/>
      <w:r w:rsidRPr="006E2B61">
        <w:rPr>
          <w:rFonts w:eastAsiaTheme="minorEastAsia" w:cs="Arial" w:hint="eastAsia"/>
          <w:b/>
          <w:lang w:eastAsia="zh-CN"/>
        </w:rPr>
        <w:t xml:space="preserve"> users</w:t>
      </w:r>
      <w:r w:rsidR="00252153">
        <w:rPr>
          <w:rFonts w:eastAsiaTheme="minorEastAsia" w:cs="Arial" w:hint="eastAsia"/>
          <w:b/>
          <w:lang w:eastAsia="zh-CN"/>
        </w:rPr>
        <w:t>.</w:t>
      </w:r>
    </w:p>
    <w:p w14:paraId="5772394E" w14:textId="77777777" w:rsidR="008841AF" w:rsidRPr="007367D3" w:rsidRDefault="008841AF" w:rsidP="008841AF">
      <w:pPr>
        <w:spacing w:after="120"/>
        <w:jc w:val="both"/>
        <w:rPr>
          <w:rFonts w:eastAsiaTheme="minorEastAsia"/>
          <w:b/>
          <w:lang w:eastAsia="zh-CN"/>
        </w:rPr>
      </w:pPr>
      <w:r w:rsidRPr="009E3B32">
        <w:rPr>
          <w:rFonts w:eastAsiaTheme="minorEastAsia"/>
          <w:b/>
          <w:lang w:val="en-GB" w:eastAsia="zh-CN"/>
        </w:rPr>
        <w:t xml:space="preserve">Proposal </w:t>
      </w:r>
      <w:r>
        <w:rPr>
          <w:rFonts w:eastAsiaTheme="minorEastAsia" w:hint="eastAsia"/>
          <w:b/>
          <w:lang w:eastAsia="zh-CN"/>
        </w:rPr>
        <w:t>1</w:t>
      </w:r>
      <w:r w:rsidRPr="009E3B32">
        <w:rPr>
          <w:rFonts w:eastAsiaTheme="minorEastAsia"/>
          <w:b/>
          <w:lang w:val="en-GB" w:eastAsia="zh-CN"/>
        </w:rPr>
        <w:t xml:space="preserve">: </w:t>
      </w:r>
      <w:r w:rsidRPr="007367D3">
        <w:rPr>
          <w:rFonts w:eastAsiaTheme="minorEastAsia"/>
          <w:b/>
          <w:lang w:eastAsia="zh-CN"/>
        </w:rPr>
        <w:t>For a SBFD aware UE</w:t>
      </w:r>
      <w:r w:rsidRPr="007367D3">
        <w:rPr>
          <w:b/>
        </w:rPr>
        <w:t xml:space="preserve"> semi-statically configured with UL subband</w:t>
      </w:r>
      <w:r w:rsidRPr="007367D3">
        <w:rPr>
          <w:rFonts w:eastAsiaTheme="minorEastAsia"/>
          <w:b/>
          <w:lang w:eastAsia="zh-CN"/>
        </w:rPr>
        <w:t xml:space="preserve"> in a symbol configured as DL in </w:t>
      </w:r>
      <w:r w:rsidRPr="007367D3">
        <w:rPr>
          <w:b/>
          <w:i/>
          <w:iCs/>
        </w:rPr>
        <w:t>TDD-UL-DL-</w:t>
      </w:r>
      <w:proofErr w:type="spellStart"/>
      <w:r w:rsidRPr="007367D3">
        <w:rPr>
          <w:b/>
          <w:i/>
          <w:iCs/>
        </w:rPr>
        <w:t>ConfigCommon</w:t>
      </w:r>
      <w:proofErr w:type="spellEnd"/>
      <w:r w:rsidRPr="007367D3">
        <w:rPr>
          <w:rFonts w:eastAsiaTheme="minorEastAsia"/>
          <w:b/>
          <w:lang w:eastAsia="zh-CN"/>
        </w:rPr>
        <w:t>,</w:t>
      </w:r>
      <w:r w:rsidRPr="007367D3">
        <w:rPr>
          <w:rFonts w:eastAsiaTheme="minorEastAsia" w:hint="eastAsia"/>
          <w:b/>
          <w:lang w:eastAsia="zh-CN"/>
        </w:rPr>
        <w:t xml:space="preserve"> it is agreed as baseline that </w:t>
      </w:r>
      <w:r w:rsidRPr="003A41D4">
        <w:rPr>
          <w:rFonts w:eastAsia="Malgun Gothic" w:cs="Times"/>
          <w:b/>
          <w:lang w:eastAsia="zh-CN"/>
        </w:rPr>
        <w:t>DL receptions outside semi-statically configured DL subband(s) are not allowed</w:t>
      </w:r>
      <w:r w:rsidRPr="007367D3">
        <w:rPr>
          <w:rFonts w:eastAsiaTheme="minorEastAsia" w:hint="eastAsia"/>
          <w:b/>
          <w:lang w:eastAsia="zh-CN"/>
        </w:rPr>
        <w:t>.</w:t>
      </w:r>
    </w:p>
    <w:p w14:paraId="540D5102" w14:textId="77777777" w:rsidR="008841AF" w:rsidRPr="00E3619D" w:rsidRDefault="008841AF" w:rsidP="008841AF">
      <w:pPr>
        <w:spacing w:after="120"/>
        <w:jc w:val="both"/>
        <w:rPr>
          <w:rFonts w:eastAsiaTheme="minorEastAsia"/>
          <w:b/>
          <w:lang w:eastAsia="zh-CN"/>
        </w:rPr>
      </w:pPr>
      <w:r w:rsidRPr="00E3619D">
        <w:rPr>
          <w:rFonts w:eastAsiaTheme="minorEastAsia"/>
          <w:b/>
          <w:lang w:eastAsia="zh-CN"/>
        </w:rPr>
        <w:t xml:space="preserve">Proposal </w:t>
      </w:r>
      <w:r>
        <w:rPr>
          <w:rFonts w:eastAsiaTheme="minorEastAsia" w:hint="eastAsia"/>
          <w:b/>
          <w:lang w:eastAsia="zh-CN"/>
        </w:rPr>
        <w:t>2</w:t>
      </w:r>
      <w:r w:rsidRPr="00E3619D">
        <w:rPr>
          <w:rFonts w:eastAsiaTheme="minorEastAsia"/>
          <w:b/>
          <w:lang w:eastAsia="zh-CN"/>
        </w:rPr>
        <w:t xml:space="preserve">: </w:t>
      </w:r>
      <w:r w:rsidRPr="00DD4411">
        <w:rPr>
          <w:rFonts w:eastAsiaTheme="minorEastAsia"/>
          <w:b/>
          <w:lang w:eastAsia="zh-CN"/>
        </w:rPr>
        <w:t xml:space="preserve">For SBFD </w:t>
      </w:r>
      <w:r>
        <w:rPr>
          <w:rFonts w:eastAsiaTheme="minorEastAsia" w:hint="eastAsia"/>
          <w:b/>
          <w:lang w:eastAsia="zh-CN"/>
        </w:rPr>
        <w:t xml:space="preserve">operation </w:t>
      </w:r>
      <w:r w:rsidRPr="00DD4411">
        <w:rPr>
          <w:rFonts w:eastAsiaTheme="minorEastAsia"/>
          <w:b/>
          <w:lang w:eastAsia="zh-CN"/>
        </w:rPr>
        <w:t xml:space="preserve">in a symbol configured as </w:t>
      </w:r>
      <w:r>
        <w:rPr>
          <w:rFonts w:eastAsiaTheme="minorEastAsia" w:hint="eastAsia"/>
          <w:b/>
          <w:lang w:eastAsia="zh-CN"/>
        </w:rPr>
        <w:t>flexible</w:t>
      </w:r>
      <w:r w:rsidRPr="00DD4411">
        <w:rPr>
          <w:rFonts w:eastAsiaTheme="minorEastAsia"/>
          <w:b/>
          <w:lang w:eastAsia="zh-CN"/>
        </w:rPr>
        <w:t xml:space="preserve"> in </w:t>
      </w:r>
      <w:r w:rsidRPr="00DD4411">
        <w:rPr>
          <w:b/>
          <w:i/>
          <w:iCs/>
        </w:rPr>
        <w:t>TDD-UL-DL-</w:t>
      </w:r>
      <w:proofErr w:type="spellStart"/>
      <w:r w:rsidRPr="00DD4411">
        <w:rPr>
          <w:b/>
          <w:i/>
          <w:iCs/>
        </w:rPr>
        <w:t>ConfigCommon</w:t>
      </w:r>
      <w:proofErr w:type="spellEnd"/>
      <w:r w:rsidRPr="00DD4411">
        <w:rPr>
          <w:rFonts w:eastAsiaTheme="minorEastAsia"/>
          <w:b/>
          <w:iCs/>
          <w:lang w:eastAsia="zh-CN"/>
        </w:rPr>
        <w:t xml:space="preserve">, </w:t>
      </w:r>
      <w:r>
        <w:rPr>
          <w:rFonts w:eastAsiaTheme="minorEastAsia" w:hint="eastAsia"/>
          <w:b/>
          <w:iCs/>
          <w:lang w:eastAsia="zh-CN"/>
        </w:rPr>
        <w:t>it is agreed</w:t>
      </w:r>
      <w:r>
        <w:rPr>
          <w:rFonts w:ascii="Times" w:eastAsia="宋体" w:hAnsi="Times" w:cs="Times" w:hint="eastAsia"/>
          <w:b/>
          <w:lang w:val="en-GB" w:eastAsia="zh-CN"/>
        </w:rPr>
        <w:t xml:space="preserve"> as baseline that </w:t>
      </w:r>
      <w:r w:rsidRPr="003A41D4">
        <w:rPr>
          <w:rFonts w:eastAsia="Malgun Gothic" w:cs="Times"/>
          <w:b/>
          <w:lang w:eastAsia="zh-CN"/>
        </w:rPr>
        <w:t>DL receptions outside semi-statically configured DL subband(s) are not allowed and UL transmissions outside semi-statically configured UL subband are not allowed</w:t>
      </w:r>
      <w:r>
        <w:rPr>
          <w:rFonts w:ascii="Times" w:eastAsia="宋体" w:hAnsi="Times" w:cs="Times" w:hint="eastAsia"/>
          <w:b/>
          <w:lang w:val="en-GB" w:eastAsia="zh-CN"/>
        </w:rPr>
        <w:t>.</w:t>
      </w:r>
    </w:p>
    <w:p w14:paraId="2F01BD0A" w14:textId="77777777" w:rsidR="00795EF7" w:rsidRPr="000141D8" w:rsidRDefault="00795EF7" w:rsidP="00795EF7">
      <w:pPr>
        <w:pStyle w:val="3"/>
        <w:rPr>
          <w:lang w:val="en-GB"/>
        </w:rPr>
      </w:pPr>
      <w:r>
        <w:rPr>
          <w:rFonts w:hint="eastAsia"/>
          <w:lang w:val="en-GB"/>
        </w:rPr>
        <w:t>E</w:t>
      </w:r>
      <w:r w:rsidRPr="001373C8">
        <w:rPr>
          <w:lang w:val="en-GB"/>
        </w:rPr>
        <w:t>nhancements to resource allocation</w:t>
      </w:r>
    </w:p>
    <w:p w14:paraId="600D5BA6" w14:textId="0B9DED6E" w:rsidR="003D4E0F" w:rsidRDefault="003D4E0F" w:rsidP="00795EF7">
      <w:pPr>
        <w:spacing w:after="120"/>
        <w:jc w:val="both"/>
        <w:rPr>
          <w:rFonts w:eastAsiaTheme="minorEastAsia"/>
          <w:u w:val="single"/>
          <w:lang w:eastAsia="zh-CN"/>
        </w:rPr>
      </w:pPr>
      <w:r w:rsidRPr="001373C8">
        <w:rPr>
          <w:rFonts w:eastAsiaTheme="minorEastAsia"/>
          <w:u w:val="single"/>
          <w:lang w:eastAsia="zh-CN"/>
        </w:rPr>
        <w:t xml:space="preserve">RBG </w:t>
      </w:r>
      <w:r>
        <w:rPr>
          <w:rFonts w:eastAsiaTheme="minorEastAsia" w:hint="eastAsia"/>
          <w:u w:val="single"/>
          <w:lang w:eastAsia="zh-CN"/>
        </w:rPr>
        <w:t>overlaps with subband boundary</w:t>
      </w:r>
    </w:p>
    <w:p w14:paraId="70BDF6DB" w14:textId="7B81CCF6" w:rsidR="00795EF7" w:rsidRPr="00A8106D" w:rsidRDefault="00795EF7" w:rsidP="00795EF7">
      <w:pPr>
        <w:spacing w:after="120"/>
        <w:jc w:val="both"/>
        <w:rPr>
          <w:rFonts w:eastAsiaTheme="minorEastAsia"/>
          <w:lang w:eastAsia="zh-CN"/>
        </w:rPr>
      </w:pPr>
      <w:r w:rsidRPr="00A8106D">
        <w:rPr>
          <w:rFonts w:eastAsiaTheme="minorEastAsia"/>
          <w:lang w:eastAsia="zh-CN"/>
        </w:rPr>
        <w:t>It was agreed in last meeting to</w:t>
      </w:r>
      <w:r w:rsidRPr="00A8106D">
        <w:t xml:space="preserve"> </w:t>
      </w:r>
      <w:r w:rsidRPr="00A8106D">
        <w:rPr>
          <w:rFonts w:eastAsiaTheme="minorEastAsia"/>
          <w:lang w:eastAsia="zh-CN"/>
        </w:rPr>
        <w:t xml:space="preserve">study </w:t>
      </w:r>
      <w:r w:rsidR="00693722" w:rsidRPr="0066567D">
        <w:rPr>
          <w:rFonts w:eastAsia="Malgun Gothic" w:cs="Times"/>
          <w:lang w:eastAsia="zh-CN"/>
        </w:rPr>
        <w:t xml:space="preserve">at least following options for </w:t>
      </w:r>
      <w:r w:rsidR="00693722" w:rsidRPr="0066567D">
        <w:rPr>
          <w:rFonts w:eastAsia="微软雅黑" w:cs="Times"/>
          <w:lang w:eastAsia="zh-CN"/>
        </w:rPr>
        <w:t>resource allocation in frequency-domain</w:t>
      </w:r>
      <w:r w:rsidR="00693722" w:rsidRPr="0066567D">
        <w:rPr>
          <w:rFonts w:eastAsia="Malgun Gothic" w:cs="Times"/>
          <w:lang w:eastAsia="zh-CN"/>
        </w:rPr>
        <w:t xml:space="preserve"> in case of unaligned boundaries between RBG </w:t>
      </w:r>
      <w:r w:rsidR="00693722" w:rsidRPr="0066567D">
        <w:rPr>
          <w:rFonts w:eastAsia="微软雅黑" w:cs="Times"/>
          <w:lang w:eastAsia="zh-CN"/>
        </w:rPr>
        <w:t>and SBFD subbands</w:t>
      </w:r>
      <w:r w:rsidR="00693722" w:rsidRPr="0066567D">
        <w:rPr>
          <w:rFonts w:eastAsia="Malgun Gothic" w:cs="Times"/>
          <w:lang w:eastAsia="zh-CN"/>
        </w:rPr>
        <w:t>. For an RBG that overlaps the subband boundary,</w:t>
      </w:r>
    </w:p>
    <w:p w14:paraId="4BBFF344" w14:textId="77777777" w:rsidR="00693722" w:rsidRPr="0066567D" w:rsidRDefault="00693722" w:rsidP="00841EF1">
      <w:pPr>
        <w:pStyle w:val="20"/>
        <w:numPr>
          <w:ilvl w:val="0"/>
          <w:numId w:val="28"/>
        </w:numPr>
        <w:suppressAutoHyphens w:val="0"/>
        <w:snapToGrid w:val="0"/>
        <w:spacing w:after="0"/>
        <w:rPr>
          <w:rFonts w:ascii="Times" w:eastAsia="Malgun Gothic" w:hAnsi="Times" w:cs="Times"/>
          <w:lang w:eastAsia="zh-CN"/>
        </w:rPr>
      </w:pPr>
      <w:r w:rsidRPr="0066567D">
        <w:rPr>
          <w:rFonts w:ascii="Times" w:eastAsia="Malgun Gothic" w:hAnsi="Times" w:cs="Times"/>
          <w:lang w:eastAsia="zh-CN"/>
        </w:rPr>
        <w:t xml:space="preserve">Option 1: </w:t>
      </w:r>
    </w:p>
    <w:p w14:paraId="1DE464CD" w14:textId="77777777" w:rsidR="00693722" w:rsidRPr="0066567D" w:rsidRDefault="00693722" w:rsidP="00841EF1">
      <w:pPr>
        <w:pStyle w:val="20"/>
        <w:numPr>
          <w:ilvl w:val="1"/>
          <w:numId w:val="28"/>
        </w:numPr>
        <w:suppressAutoHyphens w:val="0"/>
        <w:snapToGrid w:val="0"/>
        <w:spacing w:after="0"/>
        <w:rPr>
          <w:rFonts w:ascii="Times" w:eastAsia="Malgun Gothic" w:hAnsi="Times" w:cs="Times"/>
          <w:lang w:eastAsia="zh-CN"/>
        </w:rPr>
      </w:pPr>
      <w:r w:rsidRPr="0066567D">
        <w:rPr>
          <w:rFonts w:ascii="Times" w:eastAsia="Malgun Gothic" w:hAnsi="Times" w:cs="Times"/>
          <w:lang w:eastAsia="zh-CN"/>
        </w:rPr>
        <w:t>Part of the DL RBG inside the DL subband can be used</w:t>
      </w:r>
    </w:p>
    <w:p w14:paraId="5DFBD1EE" w14:textId="77777777" w:rsidR="00693722" w:rsidRPr="0066567D" w:rsidRDefault="00693722" w:rsidP="00841EF1">
      <w:pPr>
        <w:pStyle w:val="20"/>
        <w:numPr>
          <w:ilvl w:val="1"/>
          <w:numId w:val="28"/>
        </w:numPr>
        <w:suppressAutoHyphens w:val="0"/>
        <w:snapToGrid w:val="0"/>
        <w:spacing w:after="0"/>
        <w:rPr>
          <w:rFonts w:ascii="Times" w:eastAsia="Malgun Gothic" w:hAnsi="Times" w:cs="Times"/>
          <w:lang w:eastAsia="zh-CN"/>
        </w:rPr>
      </w:pPr>
      <w:r w:rsidRPr="0066567D">
        <w:rPr>
          <w:rFonts w:ascii="Times" w:eastAsia="Malgun Gothic" w:hAnsi="Times" w:cs="Times"/>
          <w:lang w:eastAsia="zh-CN"/>
        </w:rPr>
        <w:t>Part of the UL RBG inside the UL subband can be used</w:t>
      </w:r>
    </w:p>
    <w:p w14:paraId="20B17FEA" w14:textId="77777777" w:rsidR="00693722" w:rsidRPr="0066567D" w:rsidRDefault="00693722" w:rsidP="00841EF1">
      <w:pPr>
        <w:pStyle w:val="20"/>
        <w:numPr>
          <w:ilvl w:val="0"/>
          <w:numId w:val="28"/>
        </w:numPr>
        <w:suppressAutoHyphens w:val="0"/>
        <w:snapToGrid w:val="0"/>
        <w:spacing w:after="0"/>
        <w:rPr>
          <w:rFonts w:ascii="Times" w:eastAsia="Malgun Gothic" w:hAnsi="Times" w:cs="Times"/>
          <w:lang w:eastAsia="zh-CN"/>
        </w:rPr>
      </w:pPr>
      <w:r w:rsidRPr="0066567D">
        <w:rPr>
          <w:rFonts w:ascii="Times" w:eastAsia="Malgun Gothic" w:hAnsi="Times" w:cs="Times"/>
          <w:lang w:eastAsia="zh-CN"/>
        </w:rPr>
        <w:t xml:space="preserve">Option 2: </w:t>
      </w:r>
    </w:p>
    <w:p w14:paraId="5484EF6D" w14:textId="77777777" w:rsidR="00693722" w:rsidRPr="0066567D" w:rsidRDefault="00693722" w:rsidP="00841EF1">
      <w:pPr>
        <w:pStyle w:val="20"/>
        <w:numPr>
          <w:ilvl w:val="1"/>
          <w:numId w:val="28"/>
        </w:numPr>
        <w:suppressAutoHyphens w:val="0"/>
        <w:snapToGrid w:val="0"/>
        <w:spacing w:after="0"/>
        <w:rPr>
          <w:rFonts w:ascii="Times" w:eastAsia="Malgun Gothic" w:hAnsi="Times" w:cs="Times"/>
          <w:lang w:eastAsia="zh-CN"/>
        </w:rPr>
      </w:pPr>
      <w:r w:rsidRPr="0066567D">
        <w:rPr>
          <w:rFonts w:ascii="Times" w:eastAsia="Malgun Gothic" w:hAnsi="Times" w:cs="Times"/>
          <w:lang w:eastAsia="zh-CN"/>
        </w:rPr>
        <w:t>Part of the DL RBG inside the DL subband cannot be used</w:t>
      </w:r>
    </w:p>
    <w:p w14:paraId="0AE20404" w14:textId="77777777" w:rsidR="00693722" w:rsidRPr="0066567D" w:rsidRDefault="00693722" w:rsidP="00841EF1">
      <w:pPr>
        <w:pStyle w:val="20"/>
        <w:numPr>
          <w:ilvl w:val="1"/>
          <w:numId w:val="28"/>
        </w:numPr>
        <w:suppressAutoHyphens w:val="0"/>
        <w:snapToGrid w:val="0"/>
        <w:spacing w:afterLines="50" w:after="120"/>
        <w:rPr>
          <w:rFonts w:ascii="Times" w:eastAsia="Malgun Gothic" w:hAnsi="Times" w:cs="Times"/>
          <w:lang w:eastAsia="zh-CN"/>
        </w:rPr>
      </w:pPr>
      <w:r w:rsidRPr="0066567D">
        <w:rPr>
          <w:rFonts w:ascii="Times" w:eastAsia="Malgun Gothic" w:hAnsi="Times" w:cs="Times"/>
          <w:lang w:eastAsia="zh-CN"/>
        </w:rPr>
        <w:t>Part of the UL RBG inside the UL subband cannot be used</w:t>
      </w:r>
    </w:p>
    <w:p w14:paraId="7A020048" w14:textId="6D9B5481" w:rsidR="004F00B3" w:rsidRDefault="004F00B3" w:rsidP="00795EF7">
      <w:pPr>
        <w:spacing w:after="120"/>
        <w:jc w:val="both"/>
        <w:rPr>
          <w:rFonts w:eastAsiaTheme="minorEastAsia" w:cs="Times"/>
          <w:lang w:eastAsia="zh-CN"/>
        </w:rPr>
      </w:pPr>
      <w:r>
        <w:rPr>
          <w:rFonts w:eastAsiaTheme="minorEastAsia" w:cs="Times" w:hint="eastAsia"/>
          <w:lang w:eastAsia="zh-CN"/>
        </w:rPr>
        <w:t xml:space="preserve">In case of unaligned boundaries between RBG and SBFD subbands, the RBs of the partial RBG within the UL subband are still </w:t>
      </w:r>
      <w:r>
        <w:rPr>
          <w:rFonts w:eastAsiaTheme="minorEastAsia" w:cs="Times"/>
          <w:lang w:eastAsia="zh-CN"/>
        </w:rPr>
        <w:t>available</w:t>
      </w:r>
      <w:r>
        <w:rPr>
          <w:rFonts w:eastAsiaTheme="minorEastAsia" w:cs="Times" w:hint="eastAsia"/>
          <w:lang w:eastAsia="zh-CN"/>
        </w:rPr>
        <w:t xml:space="preserve"> for UL </w:t>
      </w:r>
      <w:r w:rsidR="00746BA6">
        <w:rPr>
          <w:rFonts w:eastAsiaTheme="minorEastAsia" w:cs="Times" w:hint="eastAsia"/>
          <w:lang w:eastAsia="zh-CN"/>
        </w:rPr>
        <w:t xml:space="preserve">transmissions/receptions </w:t>
      </w:r>
      <w:r>
        <w:rPr>
          <w:rFonts w:eastAsiaTheme="minorEastAsia" w:cs="Times" w:hint="eastAsia"/>
          <w:lang w:eastAsia="zh-CN"/>
        </w:rPr>
        <w:t>and the RBs of the</w:t>
      </w:r>
      <w:r w:rsidRPr="004F00B3">
        <w:rPr>
          <w:rFonts w:eastAsiaTheme="minorEastAsia" w:cs="Times" w:hint="eastAsia"/>
          <w:lang w:eastAsia="zh-CN"/>
        </w:rPr>
        <w:t xml:space="preserve"> </w:t>
      </w:r>
      <w:r>
        <w:rPr>
          <w:rFonts w:eastAsiaTheme="minorEastAsia" w:cs="Times" w:hint="eastAsia"/>
          <w:lang w:eastAsia="zh-CN"/>
        </w:rPr>
        <w:t xml:space="preserve">partial RBG within the DL subband are still </w:t>
      </w:r>
      <w:r>
        <w:rPr>
          <w:rFonts w:eastAsiaTheme="minorEastAsia" w:cs="Times"/>
          <w:lang w:eastAsia="zh-CN"/>
        </w:rPr>
        <w:t>available</w:t>
      </w:r>
      <w:r>
        <w:rPr>
          <w:rFonts w:eastAsiaTheme="minorEastAsia" w:cs="Times" w:hint="eastAsia"/>
          <w:lang w:eastAsia="zh-CN"/>
        </w:rPr>
        <w:t xml:space="preserve"> for DL</w:t>
      </w:r>
      <w:r w:rsidR="00746BA6">
        <w:rPr>
          <w:rFonts w:eastAsiaTheme="minorEastAsia" w:cs="Times" w:hint="eastAsia"/>
          <w:lang w:eastAsia="zh-CN"/>
        </w:rPr>
        <w:t xml:space="preserve"> transmissions/receptions</w:t>
      </w:r>
      <w:r>
        <w:rPr>
          <w:rFonts w:eastAsiaTheme="minorEastAsia" w:cs="Times" w:hint="eastAsia"/>
          <w:lang w:eastAsia="zh-CN"/>
        </w:rPr>
        <w:t xml:space="preserve">. </w:t>
      </w:r>
    </w:p>
    <w:p w14:paraId="5BB4E8BA" w14:textId="39E74266" w:rsidR="00795EF7" w:rsidRPr="00423C94" w:rsidRDefault="00693722" w:rsidP="004F00B3">
      <w:pPr>
        <w:spacing w:after="120"/>
        <w:jc w:val="both"/>
        <w:rPr>
          <w:rFonts w:eastAsiaTheme="minorEastAsia"/>
          <w:lang w:eastAsia="zh-CN"/>
        </w:rPr>
      </w:pPr>
      <w:r w:rsidRPr="00693722">
        <w:rPr>
          <w:rFonts w:eastAsiaTheme="minorEastAsia" w:hint="eastAsia"/>
          <w:bCs/>
          <w:lang w:eastAsia="zh-CN"/>
        </w:rPr>
        <w:t xml:space="preserve">For </w:t>
      </w:r>
      <w:r w:rsidR="00746BA6">
        <w:rPr>
          <w:rFonts w:eastAsiaTheme="minorEastAsia" w:hint="eastAsia"/>
          <w:bCs/>
          <w:lang w:eastAsia="zh-CN"/>
        </w:rPr>
        <w:t>O</w:t>
      </w:r>
      <w:r w:rsidRPr="00693722">
        <w:rPr>
          <w:rFonts w:eastAsiaTheme="minorEastAsia" w:hint="eastAsia"/>
          <w:bCs/>
          <w:lang w:eastAsia="zh-CN"/>
        </w:rPr>
        <w:t xml:space="preserve">ption 1, </w:t>
      </w:r>
      <w:r w:rsidRPr="0066567D">
        <w:rPr>
          <w:rFonts w:eastAsia="Malgun Gothic" w:cs="Times"/>
          <w:lang w:eastAsia="zh-CN"/>
        </w:rPr>
        <w:t>RBG that overlaps the subband boundary</w:t>
      </w:r>
      <w:r>
        <w:rPr>
          <w:rFonts w:eastAsiaTheme="minorEastAsia" w:cs="Times" w:hint="eastAsia"/>
          <w:lang w:eastAsia="zh-CN"/>
        </w:rPr>
        <w:t xml:space="preserve"> can be used</w:t>
      </w:r>
      <w:r w:rsidR="005760CB">
        <w:rPr>
          <w:rFonts w:eastAsiaTheme="minorEastAsia" w:cs="Times" w:hint="eastAsia"/>
          <w:lang w:eastAsia="zh-CN"/>
        </w:rPr>
        <w:t>.</w:t>
      </w:r>
      <w:r w:rsidR="004F00B3">
        <w:rPr>
          <w:rFonts w:eastAsiaTheme="minorEastAsia" w:cs="Times" w:hint="eastAsia"/>
          <w:lang w:eastAsia="zh-CN"/>
        </w:rPr>
        <w:t xml:space="preserve"> It can be achieved by defining</w:t>
      </w:r>
      <w:r>
        <w:rPr>
          <w:rFonts w:eastAsiaTheme="minorEastAsia" w:hint="eastAsia"/>
          <w:lang w:eastAsia="zh-CN"/>
        </w:rPr>
        <w:t xml:space="preserve"> partial RBG at subband boundary</w:t>
      </w:r>
      <w:r w:rsidR="004F00B3">
        <w:rPr>
          <w:rFonts w:eastAsiaTheme="minorEastAsia" w:hint="eastAsia"/>
          <w:lang w:eastAsia="zh-CN"/>
        </w:rPr>
        <w:t xml:space="preserve"> similar as the existing partial RBGs a</w:t>
      </w:r>
      <w:r w:rsidR="00D915DB">
        <w:rPr>
          <w:rFonts w:eastAsiaTheme="minorEastAsia" w:hint="eastAsia"/>
          <w:lang w:eastAsia="zh-CN"/>
        </w:rPr>
        <w:t>t</w:t>
      </w:r>
      <w:r w:rsidR="004F00B3">
        <w:rPr>
          <w:rFonts w:eastAsiaTheme="minorEastAsia" w:hint="eastAsia"/>
          <w:lang w:eastAsia="zh-CN"/>
        </w:rPr>
        <w:t xml:space="preserve"> BWP boundaries</w:t>
      </w:r>
      <w:r>
        <w:rPr>
          <w:rFonts w:eastAsiaTheme="minorEastAsia" w:hint="eastAsia"/>
          <w:lang w:eastAsia="zh-CN"/>
        </w:rPr>
        <w:t xml:space="preserve"> or </w:t>
      </w:r>
      <w:r w:rsidR="00D915DB">
        <w:rPr>
          <w:rFonts w:eastAsiaTheme="minorEastAsia" w:hint="eastAsia"/>
          <w:lang w:eastAsia="zh-CN"/>
        </w:rPr>
        <w:t xml:space="preserve">enhanced </w:t>
      </w:r>
      <w:r>
        <w:rPr>
          <w:rFonts w:eastAsiaTheme="minorEastAsia" w:hint="eastAsia"/>
          <w:lang w:eastAsia="zh-CN"/>
        </w:rPr>
        <w:t>rate match</w:t>
      </w:r>
      <w:r w:rsidR="00D915DB">
        <w:rPr>
          <w:rFonts w:eastAsiaTheme="minorEastAsia" w:hint="eastAsia"/>
          <w:lang w:eastAsia="zh-CN"/>
        </w:rPr>
        <w:t>ing</w:t>
      </w:r>
      <w:r>
        <w:rPr>
          <w:rFonts w:eastAsiaTheme="minorEastAsia" w:hint="eastAsia"/>
          <w:lang w:eastAsia="zh-CN"/>
        </w:rPr>
        <w:t xml:space="preserve"> </w:t>
      </w:r>
      <w:r w:rsidR="00D915DB">
        <w:rPr>
          <w:rFonts w:eastAsiaTheme="minorEastAsia" w:hint="eastAsia"/>
          <w:lang w:eastAsia="zh-CN"/>
        </w:rPr>
        <w:t xml:space="preserve">which rate match </w:t>
      </w:r>
      <w:r>
        <w:rPr>
          <w:rFonts w:eastAsiaTheme="minorEastAsia" w:hint="eastAsia"/>
          <w:lang w:eastAsia="zh-CN"/>
        </w:rPr>
        <w:t>PDSCH</w:t>
      </w:r>
      <w:r w:rsidR="00423C94">
        <w:rPr>
          <w:rFonts w:eastAsiaTheme="minorEastAsia" w:hint="eastAsia"/>
          <w:lang w:eastAsia="zh-CN"/>
        </w:rPr>
        <w:t>/PUSCH</w:t>
      </w:r>
      <w:r>
        <w:rPr>
          <w:rFonts w:eastAsiaTheme="minorEastAsia" w:hint="eastAsia"/>
          <w:lang w:eastAsia="zh-CN"/>
        </w:rPr>
        <w:t xml:space="preserve"> including DMRS around unavailable time and frequency resources including UL</w:t>
      </w:r>
      <w:r w:rsidR="00423C94">
        <w:rPr>
          <w:rFonts w:eastAsiaTheme="minorEastAsia" w:hint="eastAsia"/>
          <w:lang w:eastAsia="zh-CN"/>
        </w:rPr>
        <w:t>/DL</w:t>
      </w:r>
      <w:r>
        <w:rPr>
          <w:rFonts w:eastAsiaTheme="minorEastAsia" w:hint="eastAsia"/>
          <w:lang w:eastAsia="zh-CN"/>
        </w:rPr>
        <w:t xml:space="preserve"> subband and guard band.</w:t>
      </w:r>
      <w:r w:rsidR="00423C94" w:rsidRPr="00423C94">
        <w:rPr>
          <w:rFonts w:eastAsiaTheme="minorEastAsia" w:hint="eastAsia"/>
          <w:lang w:eastAsia="zh-CN"/>
        </w:rPr>
        <w:t xml:space="preserve"> </w:t>
      </w:r>
      <w:r w:rsidR="00D915DB">
        <w:rPr>
          <w:rFonts w:eastAsiaTheme="minorEastAsia" w:hint="eastAsia"/>
          <w:lang w:eastAsia="zh-CN"/>
        </w:rPr>
        <w:t>Furthermore, r</w:t>
      </w:r>
      <w:r w:rsidR="00423C94" w:rsidRPr="00652F6E">
        <w:rPr>
          <w:rFonts w:eastAsiaTheme="minorEastAsia"/>
          <w:lang w:eastAsia="zh-CN"/>
        </w:rPr>
        <w:t xml:space="preserve">ate matching </w:t>
      </w:r>
      <w:r w:rsidR="00D915DB">
        <w:rPr>
          <w:rFonts w:eastAsiaTheme="minorEastAsia" w:hint="eastAsia"/>
          <w:lang w:eastAsia="zh-CN"/>
        </w:rPr>
        <w:t>approach can be also applied to</w:t>
      </w:r>
      <w:r w:rsidR="00423C94">
        <w:rPr>
          <w:rFonts w:eastAsiaTheme="minorEastAsia" w:hint="eastAsia"/>
          <w:lang w:eastAsia="zh-CN"/>
        </w:rPr>
        <w:t xml:space="preserve"> frequency resource allocation type 1</w:t>
      </w:r>
      <w:r w:rsidR="00D915DB">
        <w:rPr>
          <w:rFonts w:eastAsiaTheme="minorEastAsia" w:hint="eastAsia"/>
          <w:lang w:eastAsia="zh-CN"/>
        </w:rPr>
        <w:t xml:space="preserve"> for non-contiguous RB allocation</w:t>
      </w:r>
      <w:r w:rsidR="00423C94">
        <w:rPr>
          <w:rFonts w:eastAsiaTheme="minorEastAsia" w:hint="eastAsia"/>
          <w:lang w:eastAsia="zh-CN"/>
        </w:rPr>
        <w:t>.</w:t>
      </w:r>
    </w:p>
    <w:p w14:paraId="1ABBF767" w14:textId="36E05946" w:rsidR="00693722" w:rsidRPr="00693722" w:rsidRDefault="00693722" w:rsidP="0038497A">
      <w:pPr>
        <w:spacing w:after="120"/>
        <w:jc w:val="both"/>
        <w:rPr>
          <w:rFonts w:eastAsiaTheme="minorEastAsia"/>
          <w:lang w:eastAsia="zh-CN"/>
        </w:rPr>
      </w:pPr>
      <w:r>
        <w:rPr>
          <w:rFonts w:eastAsiaTheme="minorEastAsia" w:hint="eastAsia"/>
          <w:lang w:eastAsia="zh-CN"/>
        </w:rPr>
        <w:t xml:space="preserve">For </w:t>
      </w:r>
      <w:r w:rsidR="00746BA6">
        <w:rPr>
          <w:rFonts w:eastAsiaTheme="minorEastAsia" w:hint="eastAsia"/>
          <w:lang w:eastAsia="zh-CN"/>
        </w:rPr>
        <w:t xml:space="preserve">Option </w:t>
      </w:r>
      <w:r>
        <w:rPr>
          <w:rFonts w:eastAsiaTheme="minorEastAsia" w:hint="eastAsia"/>
          <w:lang w:eastAsia="zh-CN"/>
        </w:rPr>
        <w:t>2, the RBG which overlaps the subband boundary cannot be used</w:t>
      </w:r>
      <w:r w:rsidR="00A87EC2">
        <w:rPr>
          <w:rFonts w:eastAsiaTheme="minorEastAsia" w:hint="eastAsia"/>
          <w:lang w:eastAsia="zh-CN"/>
        </w:rPr>
        <w:t xml:space="preserve">. </w:t>
      </w:r>
      <w:r w:rsidR="00746BA6">
        <w:rPr>
          <w:rFonts w:eastAsiaTheme="minorEastAsia" w:hint="eastAsia"/>
          <w:lang w:eastAsia="zh-CN"/>
        </w:rPr>
        <w:t xml:space="preserve">In order to allocate the available RBs within the partial RBG, RA type 1 shall be used which puts additional restrictions on gNB scheduling. Alternatively, the </w:t>
      </w:r>
      <w:r w:rsidR="00831DFD">
        <w:rPr>
          <w:rFonts w:eastAsiaTheme="minorEastAsia" w:hint="eastAsia"/>
          <w:lang w:eastAsia="zh-CN"/>
        </w:rPr>
        <w:t xml:space="preserve">available RBs </w:t>
      </w:r>
      <w:r w:rsidR="00746BA6">
        <w:rPr>
          <w:rFonts w:eastAsiaTheme="minorEastAsia" w:hint="eastAsia"/>
          <w:lang w:eastAsia="zh-CN"/>
        </w:rPr>
        <w:t>are not allocated which</w:t>
      </w:r>
      <w:r w:rsidR="00423C94">
        <w:rPr>
          <w:rFonts w:eastAsiaTheme="minorEastAsia"/>
          <w:lang w:eastAsia="zh-CN"/>
        </w:rPr>
        <w:t xml:space="preserve"> </w:t>
      </w:r>
      <w:r w:rsidR="00423C94">
        <w:rPr>
          <w:rFonts w:eastAsiaTheme="minorEastAsia" w:hint="eastAsia"/>
          <w:lang w:eastAsia="zh-CN"/>
        </w:rPr>
        <w:t>lead</w:t>
      </w:r>
      <w:r w:rsidR="00423C94">
        <w:rPr>
          <w:rFonts w:eastAsiaTheme="minorEastAsia"/>
          <w:lang w:eastAsia="zh-CN"/>
        </w:rPr>
        <w:t>s</w:t>
      </w:r>
      <w:r w:rsidR="00423C94">
        <w:rPr>
          <w:rFonts w:eastAsiaTheme="minorEastAsia" w:hint="eastAsia"/>
          <w:lang w:eastAsia="zh-CN"/>
        </w:rPr>
        <w:t xml:space="preserve"> to waste of RB resource</w:t>
      </w:r>
      <w:r w:rsidRPr="00693722">
        <w:rPr>
          <w:rFonts w:eastAsiaTheme="minorEastAsia"/>
          <w:lang w:eastAsia="zh-CN"/>
        </w:rPr>
        <w:t>, especially if the RBG size is large</w:t>
      </w:r>
      <w:r w:rsidR="00F124FB">
        <w:rPr>
          <w:rFonts w:eastAsiaTheme="minorEastAsia" w:hint="eastAsia"/>
          <w:lang w:eastAsia="zh-CN"/>
        </w:rPr>
        <w:t xml:space="preserve">. For example, when the RBG size for PDSCH is 16, at most 15 PRBs cannot be used in a RBG when there is only one PRB outside DL subband. </w:t>
      </w:r>
    </w:p>
    <w:p w14:paraId="4C7BCB5A" w14:textId="73254660" w:rsidR="00A227AF" w:rsidRPr="00A227AF" w:rsidRDefault="00A227AF" w:rsidP="00FE1E67">
      <w:pPr>
        <w:spacing w:after="120"/>
        <w:jc w:val="both"/>
        <w:rPr>
          <w:rFonts w:eastAsiaTheme="minorEastAsia"/>
          <w:b/>
          <w:bCs/>
          <w:lang w:eastAsia="zh-CN"/>
        </w:rPr>
      </w:pPr>
      <w:r w:rsidRPr="00A227AF">
        <w:rPr>
          <w:rFonts w:eastAsiaTheme="minorEastAsia"/>
          <w:b/>
          <w:bCs/>
          <w:lang w:eastAsia="zh-CN"/>
        </w:rPr>
        <w:t xml:space="preserve">Observation </w:t>
      </w:r>
      <w:r w:rsidR="00112C58">
        <w:rPr>
          <w:rFonts w:eastAsiaTheme="minorEastAsia" w:hint="eastAsia"/>
          <w:b/>
          <w:bCs/>
          <w:lang w:eastAsia="zh-CN"/>
        </w:rPr>
        <w:t>2</w:t>
      </w:r>
      <w:r w:rsidRPr="00A227AF">
        <w:rPr>
          <w:rFonts w:eastAsiaTheme="minorEastAsia"/>
          <w:b/>
          <w:bCs/>
          <w:lang w:eastAsia="zh-CN"/>
        </w:rPr>
        <w:t xml:space="preserve">: </w:t>
      </w:r>
      <w:r w:rsidR="005542E7">
        <w:rPr>
          <w:rFonts w:eastAsiaTheme="minorEastAsia" w:hint="eastAsia"/>
          <w:b/>
          <w:bCs/>
          <w:lang w:eastAsia="zh-CN"/>
        </w:rPr>
        <w:t>T</w:t>
      </w:r>
      <w:r w:rsidRPr="00A227AF">
        <w:rPr>
          <w:rFonts w:eastAsiaTheme="minorEastAsia"/>
          <w:b/>
          <w:bCs/>
          <w:lang w:eastAsia="zh-CN"/>
        </w:rPr>
        <w:t>here would be scheduling restrictions or waste of RB resources</w:t>
      </w:r>
      <w:r w:rsidR="005542E7">
        <w:rPr>
          <w:rFonts w:eastAsiaTheme="minorEastAsia" w:hint="eastAsia"/>
          <w:b/>
          <w:bCs/>
          <w:lang w:eastAsia="zh-CN"/>
        </w:rPr>
        <w:t xml:space="preserve"> if RBGs that </w:t>
      </w:r>
      <w:r w:rsidR="005542E7" w:rsidRPr="003166A7">
        <w:rPr>
          <w:rFonts w:eastAsiaTheme="minorEastAsia"/>
          <w:b/>
          <w:bCs/>
          <w:lang w:eastAsia="zh-CN"/>
        </w:rPr>
        <w:t>overlap the subband boundary</w:t>
      </w:r>
      <w:r w:rsidR="005542E7">
        <w:rPr>
          <w:rFonts w:eastAsiaTheme="minorEastAsia" w:hint="eastAsia"/>
          <w:b/>
          <w:bCs/>
          <w:lang w:eastAsia="zh-CN"/>
        </w:rPr>
        <w:t xml:space="preserve"> cannot be used</w:t>
      </w:r>
      <w:r w:rsidRPr="00A227AF">
        <w:rPr>
          <w:rFonts w:eastAsiaTheme="minorEastAsia"/>
          <w:b/>
          <w:bCs/>
          <w:lang w:eastAsia="zh-CN"/>
        </w:rPr>
        <w:t>.</w:t>
      </w:r>
    </w:p>
    <w:p w14:paraId="1D83ABA2" w14:textId="2AE6269B" w:rsidR="0038497A" w:rsidRPr="00A227AF" w:rsidRDefault="004978C7" w:rsidP="00795EF7">
      <w:pPr>
        <w:spacing w:after="120"/>
        <w:jc w:val="both"/>
        <w:rPr>
          <w:rFonts w:eastAsiaTheme="minorEastAsia"/>
          <w:b/>
          <w:bCs/>
          <w:lang w:eastAsia="zh-CN"/>
        </w:rPr>
      </w:pPr>
      <w:r w:rsidRPr="00A227AF">
        <w:rPr>
          <w:rFonts w:eastAsiaTheme="minorEastAsia"/>
          <w:b/>
          <w:bCs/>
          <w:lang w:eastAsia="zh-CN"/>
        </w:rPr>
        <w:t xml:space="preserve">Observation </w:t>
      </w:r>
      <w:r w:rsidR="00112C58">
        <w:rPr>
          <w:rFonts w:eastAsiaTheme="minorEastAsia" w:hint="eastAsia"/>
          <w:b/>
          <w:bCs/>
          <w:lang w:eastAsia="zh-CN"/>
        </w:rPr>
        <w:t>3</w:t>
      </w:r>
      <w:r w:rsidRPr="00A227AF">
        <w:rPr>
          <w:rFonts w:eastAsiaTheme="minorEastAsia"/>
          <w:b/>
          <w:bCs/>
          <w:lang w:eastAsia="zh-CN"/>
        </w:rPr>
        <w:t xml:space="preserve">: </w:t>
      </w:r>
      <w:r w:rsidR="00923F56" w:rsidRPr="00A227AF">
        <w:rPr>
          <w:rFonts w:eastAsiaTheme="minorEastAsia"/>
          <w:b/>
          <w:bCs/>
          <w:lang w:eastAsia="zh-CN"/>
        </w:rPr>
        <w:t>For an</w:t>
      </w:r>
      <w:r w:rsidR="00A15B28" w:rsidRPr="00A227AF">
        <w:rPr>
          <w:rFonts w:eastAsiaTheme="minorEastAsia"/>
          <w:b/>
          <w:bCs/>
          <w:lang w:eastAsia="zh-CN"/>
        </w:rPr>
        <w:t xml:space="preserve"> RBG </w:t>
      </w:r>
      <w:r w:rsidR="00923F56" w:rsidRPr="00A227AF">
        <w:rPr>
          <w:rFonts w:eastAsiaTheme="minorEastAsia"/>
          <w:b/>
          <w:bCs/>
          <w:lang w:eastAsia="zh-CN"/>
        </w:rPr>
        <w:t>that</w:t>
      </w:r>
      <w:r w:rsidR="00A15B28" w:rsidRPr="00A227AF">
        <w:rPr>
          <w:rFonts w:eastAsiaTheme="minorEastAsia"/>
          <w:b/>
          <w:bCs/>
          <w:lang w:eastAsia="zh-CN"/>
        </w:rPr>
        <w:t xml:space="preserve"> overlaps the subband boundary</w:t>
      </w:r>
      <w:r w:rsidR="00923F56" w:rsidRPr="00A227AF">
        <w:rPr>
          <w:rFonts w:eastAsiaTheme="minorEastAsia"/>
          <w:b/>
          <w:bCs/>
          <w:lang w:eastAsia="zh-CN"/>
        </w:rPr>
        <w:t xml:space="preserve">, </w:t>
      </w:r>
      <w:r w:rsidR="0038497A" w:rsidRPr="00A227AF">
        <w:rPr>
          <w:rFonts w:eastAsiaTheme="minorEastAsia"/>
          <w:b/>
          <w:bCs/>
          <w:lang w:eastAsia="zh-CN"/>
        </w:rPr>
        <w:t>the RBG can be used via one of the following approaches:</w:t>
      </w:r>
    </w:p>
    <w:p w14:paraId="6CDCAAD2" w14:textId="0B961453" w:rsidR="0038497A" w:rsidRPr="002E6B6B" w:rsidRDefault="0038497A" w:rsidP="003A41D4">
      <w:pPr>
        <w:pStyle w:val="ad"/>
        <w:numPr>
          <w:ilvl w:val="1"/>
          <w:numId w:val="28"/>
        </w:numPr>
        <w:spacing w:after="120"/>
        <w:ind w:leftChars="0"/>
        <w:jc w:val="both"/>
        <w:rPr>
          <w:rFonts w:eastAsiaTheme="minorEastAsia"/>
          <w:b/>
          <w:bCs/>
          <w:lang w:eastAsia="zh-CN"/>
        </w:rPr>
      </w:pPr>
      <w:r w:rsidRPr="003A41D4">
        <w:rPr>
          <w:rFonts w:ascii="Times New Roman" w:eastAsiaTheme="minorEastAsia" w:hAnsi="Times New Roman"/>
          <w:b/>
          <w:bCs/>
          <w:lang w:eastAsia="zh-CN"/>
        </w:rPr>
        <w:t>Approach 1: An DL/UL RBG with smaller size similar as smaller RBG size at the edges of BWP</w:t>
      </w:r>
    </w:p>
    <w:p w14:paraId="5F35424B" w14:textId="7385E6CC" w:rsidR="0038497A" w:rsidRPr="003A41D4" w:rsidRDefault="0038497A" w:rsidP="003A41D4">
      <w:pPr>
        <w:pStyle w:val="ad"/>
        <w:numPr>
          <w:ilvl w:val="1"/>
          <w:numId w:val="28"/>
        </w:numPr>
        <w:spacing w:after="120"/>
        <w:ind w:leftChars="0"/>
        <w:jc w:val="both"/>
        <w:rPr>
          <w:rFonts w:eastAsiaTheme="minorEastAsia"/>
          <w:b/>
          <w:bCs/>
          <w:lang w:eastAsia="zh-CN"/>
        </w:rPr>
      </w:pPr>
      <w:r w:rsidRPr="003A41D4">
        <w:rPr>
          <w:rFonts w:ascii="Times New Roman" w:eastAsiaTheme="minorEastAsia" w:hAnsi="Times New Roman"/>
          <w:b/>
          <w:bCs/>
          <w:lang w:eastAsia="zh-CN"/>
        </w:rPr>
        <w:t xml:space="preserve">Approach 2: Enhanced rate matching </w:t>
      </w:r>
      <w:r w:rsidR="002A1D45">
        <w:rPr>
          <w:rFonts w:ascii="Times New Roman" w:eastAsiaTheme="minorEastAsia" w:hAnsi="Times New Roman" w:hint="eastAsia"/>
          <w:b/>
          <w:bCs/>
          <w:lang w:eastAsia="zh-CN"/>
        </w:rPr>
        <w:t xml:space="preserve">of </w:t>
      </w:r>
      <w:r w:rsidR="002A1D45" w:rsidRPr="003166A7">
        <w:rPr>
          <w:rFonts w:ascii="Times New Roman" w:eastAsiaTheme="minorEastAsia" w:hAnsi="Times New Roman"/>
          <w:b/>
          <w:lang w:eastAsia="zh-CN"/>
        </w:rPr>
        <w:t>PDSCH</w:t>
      </w:r>
      <w:r w:rsidR="002A1D45">
        <w:rPr>
          <w:rFonts w:ascii="Times New Roman" w:eastAsiaTheme="minorEastAsia" w:hAnsi="Times New Roman" w:hint="eastAsia"/>
          <w:b/>
          <w:lang w:eastAsia="zh-CN"/>
        </w:rPr>
        <w:t>/</w:t>
      </w:r>
      <w:r w:rsidR="002A1D45" w:rsidRPr="003166A7">
        <w:rPr>
          <w:rFonts w:ascii="Times New Roman" w:eastAsiaTheme="minorEastAsia" w:hAnsi="Times New Roman"/>
          <w:b/>
          <w:lang w:eastAsia="zh-CN"/>
        </w:rPr>
        <w:t xml:space="preserve">PUSCH including DMRS around </w:t>
      </w:r>
      <w:r w:rsidR="002A1D45">
        <w:rPr>
          <w:rFonts w:ascii="Times New Roman" w:eastAsiaTheme="minorEastAsia" w:hAnsi="Times New Roman" w:hint="eastAsia"/>
          <w:b/>
          <w:lang w:eastAsia="zh-CN"/>
        </w:rPr>
        <w:t>RBs</w:t>
      </w:r>
      <w:r w:rsidR="002A1D45" w:rsidRPr="003166A7">
        <w:rPr>
          <w:rFonts w:ascii="Times New Roman" w:eastAsiaTheme="minorEastAsia" w:hAnsi="Times New Roman"/>
          <w:b/>
          <w:lang w:eastAsia="zh-CN"/>
        </w:rPr>
        <w:t xml:space="preserve"> </w:t>
      </w:r>
      <w:r w:rsidR="000B7616" w:rsidRPr="003A41D4">
        <w:rPr>
          <w:rFonts w:ascii="Times New Roman" w:eastAsiaTheme="minorEastAsia" w:hAnsi="Times New Roman"/>
          <w:b/>
          <w:bCs/>
          <w:lang w:eastAsia="zh-CN"/>
        </w:rPr>
        <w:t>outside DL</w:t>
      </w:r>
      <w:r w:rsidR="002A1D45">
        <w:rPr>
          <w:rFonts w:ascii="Times New Roman" w:eastAsiaTheme="minorEastAsia" w:hAnsi="Times New Roman" w:hint="eastAsia"/>
          <w:b/>
          <w:bCs/>
          <w:lang w:eastAsia="zh-CN"/>
        </w:rPr>
        <w:t xml:space="preserve"> subband(s)</w:t>
      </w:r>
      <w:r w:rsidR="000B7616" w:rsidRPr="003A41D4">
        <w:rPr>
          <w:rFonts w:ascii="Times New Roman" w:eastAsiaTheme="minorEastAsia" w:hAnsi="Times New Roman"/>
          <w:b/>
          <w:bCs/>
          <w:lang w:eastAsia="zh-CN"/>
        </w:rPr>
        <w:t>/UL subband</w:t>
      </w:r>
    </w:p>
    <w:p w14:paraId="48F2F2C2" w14:textId="403BD347" w:rsidR="00423C94" w:rsidRPr="005542E7" w:rsidRDefault="00423C94" w:rsidP="00795EF7">
      <w:pPr>
        <w:spacing w:after="120"/>
        <w:jc w:val="both"/>
        <w:rPr>
          <w:rFonts w:eastAsiaTheme="minorEastAsia"/>
          <w:b/>
          <w:bCs/>
          <w:lang w:eastAsia="zh-CN"/>
        </w:rPr>
      </w:pPr>
      <w:r w:rsidRPr="00A227AF">
        <w:rPr>
          <w:rFonts w:eastAsiaTheme="minorEastAsia"/>
          <w:b/>
          <w:bCs/>
          <w:lang w:eastAsia="zh-CN"/>
        </w:rPr>
        <w:lastRenderedPageBreak/>
        <w:t xml:space="preserve">Proposal </w:t>
      </w:r>
      <w:r w:rsidR="00112C58">
        <w:rPr>
          <w:rFonts w:eastAsiaTheme="minorEastAsia" w:hint="eastAsia"/>
          <w:b/>
          <w:bCs/>
          <w:lang w:eastAsia="zh-CN"/>
        </w:rPr>
        <w:t>3</w:t>
      </w:r>
      <w:r w:rsidRPr="00A227AF">
        <w:rPr>
          <w:rFonts w:eastAsiaTheme="minorEastAsia"/>
          <w:b/>
          <w:bCs/>
          <w:lang w:eastAsia="zh-CN"/>
        </w:rPr>
        <w:t xml:space="preserve">: </w:t>
      </w:r>
      <w:r w:rsidR="003D4E0F" w:rsidRPr="00A227AF">
        <w:rPr>
          <w:rFonts w:eastAsiaTheme="minorEastAsia"/>
          <w:b/>
          <w:bCs/>
          <w:lang w:eastAsia="zh-CN"/>
        </w:rPr>
        <w:t xml:space="preserve">Study </w:t>
      </w:r>
      <w:r w:rsidR="002A1D45">
        <w:rPr>
          <w:rFonts w:eastAsiaTheme="minorEastAsia" w:hint="eastAsia"/>
          <w:b/>
          <w:bCs/>
          <w:lang w:eastAsia="zh-CN"/>
        </w:rPr>
        <w:t xml:space="preserve">enhanced </w:t>
      </w:r>
      <w:r w:rsidR="003D4E0F" w:rsidRPr="00A227AF">
        <w:rPr>
          <w:rFonts w:eastAsiaTheme="minorEastAsia"/>
          <w:b/>
          <w:bCs/>
          <w:lang w:eastAsia="zh-CN"/>
        </w:rPr>
        <w:t xml:space="preserve">rate matching </w:t>
      </w:r>
      <w:r w:rsidR="002A1D45">
        <w:rPr>
          <w:rFonts w:eastAsiaTheme="minorEastAsia" w:hint="eastAsia"/>
          <w:b/>
          <w:bCs/>
          <w:lang w:eastAsia="zh-CN"/>
        </w:rPr>
        <w:t xml:space="preserve">of </w:t>
      </w:r>
      <w:r w:rsidR="003D4E0F" w:rsidRPr="00A227AF">
        <w:rPr>
          <w:rFonts w:eastAsiaTheme="minorEastAsia"/>
          <w:b/>
          <w:lang w:eastAsia="zh-CN"/>
        </w:rPr>
        <w:t>PDSCH</w:t>
      </w:r>
      <w:r w:rsidR="002A1D45">
        <w:rPr>
          <w:rFonts w:eastAsiaTheme="minorEastAsia" w:hint="eastAsia"/>
          <w:b/>
          <w:lang w:eastAsia="zh-CN"/>
        </w:rPr>
        <w:t>/</w:t>
      </w:r>
      <w:r w:rsidR="003D4E0F" w:rsidRPr="00A227AF">
        <w:rPr>
          <w:rFonts w:eastAsiaTheme="minorEastAsia"/>
          <w:b/>
          <w:lang w:eastAsia="zh-CN"/>
        </w:rPr>
        <w:t xml:space="preserve">PUSCH including DMRS around </w:t>
      </w:r>
      <w:r w:rsidR="002A1D45">
        <w:rPr>
          <w:rFonts w:eastAsiaTheme="minorEastAsia" w:hint="eastAsia"/>
          <w:b/>
          <w:lang w:eastAsia="zh-CN"/>
        </w:rPr>
        <w:t>RBs outside</w:t>
      </w:r>
      <w:r w:rsidR="003D4E0F" w:rsidRPr="00A227AF">
        <w:rPr>
          <w:rFonts w:eastAsiaTheme="minorEastAsia"/>
          <w:b/>
          <w:lang w:eastAsia="zh-CN"/>
        </w:rPr>
        <w:t xml:space="preserve"> </w:t>
      </w:r>
      <w:r w:rsidR="002A1D45">
        <w:rPr>
          <w:rFonts w:eastAsiaTheme="minorEastAsia" w:hint="eastAsia"/>
          <w:b/>
          <w:lang w:eastAsia="zh-CN"/>
        </w:rPr>
        <w:t>D</w:t>
      </w:r>
      <w:r w:rsidR="002A1D45" w:rsidRPr="00A227AF">
        <w:rPr>
          <w:rFonts w:eastAsiaTheme="minorEastAsia"/>
          <w:b/>
          <w:lang w:eastAsia="zh-CN"/>
        </w:rPr>
        <w:t xml:space="preserve">L </w:t>
      </w:r>
      <w:r w:rsidR="003D4E0F" w:rsidRPr="00A227AF">
        <w:rPr>
          <w:rFonts w:eastAsiaTheme="minorEastAsia"/>
          <w:b/>
          <w:lang w:eastAsia="zh-CN"/>
        </w:rPr>
        <w:t>subband</w:t>
      </w:r>
      <w:r w:rsidR="002A1D45">
        <w:rPr>
          <w:rFonts w:eastAsiaTheme="minorEastAsia" w:hint="eastAsia"/>
          <w:b/>
          <w:lang w:eastAsia="zh-CN"/>
        </w:rPr>
        <w:t>(s)</w:t>
      </w:r>
      <w:r w:rsidR="003D4E0F" w:rsidRPr="00A227AF">
        <w:rPr>
          <w:rFonts w:eastAsiaTheme="minorEastAsia"/>
          <w:b/>
          <w:lang w:eastAsia="zh-CN"/>
        </w:rPr>
        <w:t>/</w:t>
      </w:r>
      <w:r w:rsidR="002A1D45">
        <w:rPr>
          <w:rFonts w:eastAsiaTheme="minorEastAsia" w:hint="eastAsia"/>
          <w:b/>
          <w:lang w:eastAsia="zh-CN"/>
        </w:rPr>
        <w:t>U</w:t>
      </w:r>
      <w:r w:rsidR="002A1D45" w:rsidRPr="00A227AF">
        <w:rPr>
          <w:rFonts w:eastAsiaTheme="minorEastAsia"/>
          <w:b/>
          <w:lang w:eastAsia="zh-CN"/>
        </w:rPr>
        <w:t xml:space="preserve">L </w:t>
      </w:r>
      <w:r w:rsidR="003D4E0F" w:rsidRPr="00A227AF">
        <w:rPr>
          <w:rFonts w:eastAsiaTheme="minorEastAsia"/>
          <w:b/>
          <w:lang w:eastAsia="zh-CN"/>
        </w:rPr>
        <w:t>subband</w:t>
      </w:r>
      <w:r w:rsidR="003D4E0F" w:rsidRPr="005542E7">
        <w:rPr>
          <w:rFonts w:eastAsiaTheme="minorEastAsia"/>
          <w:b/>
          <w:lang w:eastAsia="zh-CN"/>
        </w:rPr>
        <w:t xml:space="preserve"> </w:t>
      </w:r>
      <w:r w:rsidR="003D4E0F" w:rsidRPr="00A227AF">
        <w:rPr>
          <w:rFonts w:eastAsiaTheme="minorEastAsia"/>
          <w:b/>
          <w:lang w:eastAsia="zh-CN"/>
        </w:rPr>
        <w:t>for SBFD aware UEs.</w:t>
      </w:r>
    </w:p>
    <w:p w14:paraId="44304B4B" w14:textId="77777777" w:rsidR="00693722" w:rsidRPr="008D50C7" w:rsidRDefault="00693722" w:rsidP="008D50C7">
      <w:pPr>
        <w:spacing w:after="120"/>
        <w:rPr>
          <w:rFonts w:eastAsiaTheme="minorEastAsia"/>
        </w:rPr>
      </w:pPr>
    </w:p>
    <w:p w14:paraId="221ACFF0" w14:textId="3E2E6211" w:rsidR="003D4E0F" w:rsidRDefault="003D4E0F" w:rsidP="003D4E0F">
      <w:pPr>
        <w:spacing w:after="120"/>
        <w:jc w:val="both"/>
        <w:rPr>
          <w:rFonts w:eastAsiaTheme="minorEastAsia"/>
          <w:bCs/>
          <w:lang w:eastAsia="zh-CN"/>
        </w:rPr>
      </w:pPr>
      <w:r w:rsidRPr="001373C8">
        <w:rPr>
          <w:rFonts w:eastAsiaTheme="minorEastAsia"/>
          <w:u w:val="single"/>
          <w:lang w:eastAsia="zh-CN"/>
        </w:rPr>
        <w:t xml:space="preserve">RBG </w:t>
      </w:r>
      <w:r>
        <w:rPr>
          <w:rFonts w:eastAsiaTheme="minorEastAsia" w:hint="eastAsia"/>
          <w:u w:val="single"/>
          <w:lang w:eastAsia="zh-CN"/>
        </w:rPr>
        <w:t>size</w:t>
      </w:r>
      <w:r w:rsidRPr="003D4E0F">
        <w:rPr>
          <w:rFonts w:eastAsiaTheme="minorEastAsia"/>
          <w:bCs/>
          <w:lang w:eastAsia="zh-CN"/>
        </w:rPr>
        <w:t xml:space="preserve"> </w:t>
      </w:r>
    </w:p>
    <w:p w14:paraId="04844FDF" w14:textId="70DF30EB" w:rsidR="003D4E0F" w:rsidRPr="003D4E0F" w:rsidRDefault="003D4E0F" w:rsidP="003D4E0F">
      <w:pPr>
        <w:spacing w:after="120"/>
        <w:jc w:val="both"/>
        <w:rPr>
          <w:rFonts w:eastAsiaTheme="minorEastAsia"/>
          <w:bCs/>
          <w:lang w:eastAsia="zh-CN"/>
        </w:rPr>
      </w:pPr>
      <w:r w:rsidRPr="003D4E0F">
        <w:rPr>
          <w:rFonts w:eastAsiaTheme="minorEastAsia"/>
          <w:bCs/>
          <w:lang w:eastAsia="zh-CN"/>
        </w:rPr>
        <w:t>For RBG for PDSCH/PUSCH RA type 0, the following options</w:t>
      </w:r>
      <w:r w:rsidRPr="003D4E0F">
        <w:rPr>
          <w:rFonts w:eastAsiaTheme="minorEastAsia" w:hint="eastAsia"/>
          <w:bCs/>
          <w:lang w:eastAsia="zh-CN"/>
        </w:rPr>
        <w:t xml:space="preserve"> </w:t>
      </w:r>
      <w:r>
        <w:rPr>
          <w:rFonts w:eastAsiaTheme="minorEastAsia" w:hint="eastAsia"/>
          <w:bCs/>
          <w:lang w:eastAsia="zh-CN"/>
        </w:rPr>
        <w:t xml:space="preserve">were </w:t>
      </w:r>
      <w:r w:rsidR="0032533C">
        <w:rPr>
          <w:rFonts w:eastAsiaTheme="minorEastAsia" w:hint="eastAsia"/>
          <w:bCs/>
          <w:lang w:eastAsia="zh-CN"/>
        </w:rPr>
        <w:t>discussed in last meeting</w:t>
      </w:r>
      <w:r>
        <w:rPr>
          <w:rFonts w:eastAsiaTheme="minorEastAsia" w:hint="eastAsia"/>
          <w:bCs/>
          <w:lang w:eastAsia="zh-CN"/>
        </w:rPr>
        <w:t xml:space="preserve"> </w:t>
      </w:r>
      <w:r w:rsidRPr="003D4E0F">
        <w:rPr>
          <w:rFonts w:eastAsiaTheme="minorEastAsia" w:hint="eastAsia"/>
          <w:bCs/>
          <w:lang w:eastAsia="zh-CN"/>
        </w:rPr>
        <w:t>for RBG size determination for SBFD-aware UEs</w:t>
      </w:r>
      <w:r>
        <w:rPr>
          <w:rFonts w:eastAsiaTheme="minorEastAsia" w:hint="eastAsia"/>
          <w:bCs/>
          <w:lang w:eastAsia="zh-CN"/>
        </w:rPr>
        <w:t xml:space="preserve"> </w:t>
      </w:r>
      <w:r w:rsidR="0032533C">
        <w:rPr>
          <w:rFonts w:eastAsiaTheme="minorEastAsia"/>
          <w:bCs/>
          <w:lang w:eastAsia="zh-CN"/>
        </w:rPr>
        <w:fldChar w:fldCharType="begin"/>
      </w:r>
      <w:r w:rsidR="0032533C">
        <w:rPr>
          <w:rFonts w:eastAsiaTheme="minorEastAsia"/>
          <w:bCs/>
          <w:lang w:eastAsia="zh-CN"/>
        </w:rPr>
        <w:instrText xml:space="preserve"> </w:instrText>
      </w:r>
      <w:r w:rsidR="0032533C">
        <w:rPr>
          <w:rFonts w:eastAsiaTheme="minorEastAsia" w:hint="eastAsia"/>
          <w:bCs/>
          <w:lang w:eastAsia="zh-CN"/>
        </w:rPr>
        <w:instrText>REF _Ref131496856 \r \h</w:instrText>
      </w:r>
      <w:r w:rsidR="0032533C">
        <w:rPr>
          <w:rFonts w:eastAsiaTheme="minorEastAsia"/>
          <w:bCs/>
          <w:lang w:eastAsia="zh-CN"/>
        </w:rPr>
        <w:instrText xml:space="preserve"> </w:instrText>
      </w:r>
      <w:r w:rsidR="0032533C">
        <w:rPr>
          <w:rFonts w:eastAsiaTheme="minorEastAsia"/>
          <w:bCs/>
          <w:lang w:eastAsia="zh-CN"/>
        </w:rPr>
      </w:r>
      <w:r w:rsidR="0032533C">
        <w:rPr>
          <w:rFonts w:eastAsiaTheme="minorEastAsia"/>
          <w:bCs/>
          <w:lang w:eastAsia="zh-CN"/>
        </w:rPr>
        <w:fldChar w:fldCharType="separate"/>
      </w:r>
      <w:r w:rsidR="003E22C2">
        <w:rPr>
          <w:rFonts w:eastAsiaTheme="minorEastAsia"/>
          <w:bCs/>
          <w:lang w:eastAsia="zh-CN"/>
        </w:rPr>
        <w:t>[2]</w:t>
      </w:r>
      <w:r w:rsidR="0032533C">
        <w:rPr>
          <w:rFonts w:eastAsiaTheme="minorEastAsia"/>
          <w:bCs/>
          <w:lang w:eastAsia="zh-CN"/>
        </w:rPr>
        <w:fldChar w:fldCharType="end"/>
      </w:r>
      <w:r w:rsidRPr="003D4E0F">
        <w:rPr>
          <w:rFonts w:eastAsiaTheme="minorEastAsia"/>
          <w:bCs/>
          <w:lang w:eastAsia="zh-CN"/>
        </w:rPr>
        <w:t>:</w:t>
      </w:r>
    </w:p>
    <w:p w14:paraId="62F8D588" w14:textId="77777777" w:rsidR="003D4E0F" w:rsidRPr="003D4E0F" w:rsidRDefault="003D4E0F" w:rsidP="00841EF1">
      <w:pPr>
        <w:numPr>
          <w:ilvl w:val="0"/>
          <w:numId w:val="28"/>
        </w:numPr>
        <w:spacing w:after="120"/>
        <w:jc w:val="both"/>
        <w:rPr>
          <w:rFonts w:eastAsiaTheme="minorEastAsia"/>
          <w:bCs/>
          <w:lang w:eastAsia="zh-CN"/>
        </w:rPr>
      </w:pPr>
      <w:r w:rsidRPr="003D4E0F">
        <w:rPr>
          <w:rFonts w:eastAsiaTheme="minorEastAsia"/>
          <w:bCs/>
          <w:lang w:eastAsia="zh-CN"/>
        </w:rPr>
        <w:t>Option 1: RBG size is determined based on size of DL/UL BWP</w:t>
      </w:r>
    </w:p>
    <w:p w14:paraId="7F24B318" w14:textId="77777777" w:rsidR="003D4E0F" w:rsidRPr="003D4E0F" w:rsidRDefault="003D4E0F" w:rsidP="00841EF1">
      <w:pPr>
        <w:numPr>
          <w:ilvl w:val="0"/>
          <w:numId w:val="28"/>
        </w:numPr>
        <w:spacing w:after="120"/>
        <w:jc w:val="both"/>
        <w:rPr>
          <w:rFonts w:eastAsiaTheme="minorEastAsia"/>
          <w:bCs/>
          <w:lang w:eastAsia="zh-CN"/>
        </w:rPr>
      </w:pPr>
      <w:r w:rsidRPr="003D4E0F">
        <w:rPr>
          <w:rFonts w:eastAsiaTheme="minorEastAsia"/>
          <w:bCs/>
          <w:lang w:eastAsia="zh-CN"/>
        </w:rPr>
        <w:t xml:space="preserve">Option </w:t>
      </w:r>
      <w:r w:rsidRPr="003D4E0F">
        <w:rPr>
          <w:rFonts w:eastAsiaTheme="minorEastAsia" w:hint="eastAsia"/>
          <w:bCs/>
          <w:lang w:eastAsia="zh-CN"/>
        </w:rPr>
        <w:t>2</w:t>
      </w:r>
      <w:r w:rsidRPr="003D4E0F">
        <w:rPr>
          <w:rFonts w:eastAsiaTheme="minorEastAsia"/>
          <w:bCs/>
          <w:lang w:eastAsia="zh-CN"/>
        </w:rPr>
        <w:t>: RBG size is determined based on size of DL/UL subband(s)</w:t>
      </w:r>
    </w:p>
    <w:p w14:paraId="06C59011" w14:textId="6DCA6529" w:rsidR="00BF3540" w:rsidRDefault="0032533C" w:rsidP="0032533C">
      <w:pPr>
        <w:spacing w:after="120"/>
        <w:jc w:val="both"/>
        <w:rPr>
          <w:rFonts w:eastAsiaTheme="minorEastAsia" w:cs="Times"/>
          <w:lang w:eastAsia="zh-CN"/>
        </w:rPr>
      </w:pPr>
      <w:r w:rsidRPr="00693722">
        <w:rPr>
          <w:rFonts w:eastAsiaTheme="minorEastAsia" w:hint="eastAsia"/>
          <w:bCs/>
          <w:lang w:eastAsia="zh-CN"/>
        </w:rPr>
        <w:t xml:space="preserve">For option 1, </w:t>
      </w:r>
      <w:r w:rsidRPr="0066567D">
        <w:rPr>
          <w:rFonts w:eastAsia="Malgun Gothic" w:cs="Times"/>
          <w:lang w:eastAsia="zh-CN"/>
        </w:rPr>
        <w:t xml:space="preserve">RBG </w:t>
      </w:r>
      <w:r>
        <w:rPr>
          <w:rFonts w:eastAsiaTheme="minorEastAsia" w:cs="Times" w:hint="eastAsia"/>
          <w:lang w:eastAsia="zh-CN"/>
        </w:rPr>
        <w:t xml:space="preserve">size </w:t>
      </w:r>
      <w:r w:rsidR="00BF3540">
        <w:rPr>
          <w:rFonts w:eastAsiaTheme="minorEastAsia" w:cs="Times" w:hint="eastAsia"/>
          <w:lang w:eastAsia="zh-CN"/>
        </w:rPr>
        <w:t xml:space="preserve">determination is the same as legacy UE, </w:t>
      </w:r>
      <w:r w:rsidR="00AA32BB">
        <w:rPr>
          <w:rFonts w:eastAsiaTheme="minorEastAsia" w:cs="Times" w:hint="eastAsia"/>
          <w:lang w:eastAsia="zh-CN"/>
        </w:rPr>
        <w:t>which would be the same in SBFD symbols and non-SBFD symbols</w:t>
      </w:r>
      <w:r w:rsidR="00BF3540">
        <w:rPr>
          <w:rFonts w:eastAsiaTheme="minorEastAsia" w:cs="Times" w:hint="eastAsia"/>
          <w:lang w:eastAsia="zh-CN"/>
        </w:rPr>
        <w:t xml:space="preserve">. But if the </w:t>
      </w:r>
      <w:r w:rsidR="00EF3BE3">
        <w:rPr>
          <w:rFonts w:eastAsiaTheme="minorEastAsia" w:cs="Times" w:hint="eastAsia"/>
          <w:lang w:eastAsia="zh-CN"/>
        </w:rPr>
        <w:t xml:space="preserve">RBG size is </w:t>
      </w:r>
      <w:r w:rsidR="00122644">
        <w:rPr>
          <w:rFonts w:eastAsiaTheme="minorEastAsia" w:cs="Times" w:hint="eastAsia"/>
          <w:lang w:eastAsia="zh-CN"/>
        </w:rPr>
        <w:t xml:space="preserve">large and the subband size is small, it would cause low </w:t>
      </w:r>
      <w:r w:rsidR="00122644" w:rsidRPr="00122644">
        <w:rPr>
          <w:rFonts w:eastAsiaTheme="minorEastAsia" w:cs="Times"/>
          <w:lang w:eastAsia="zh-CN"/>
        </w:rPr>
        <w:t>efficien</w:t>
      </w:r>
      <w:r w:rsidR="00122644">
        <w:rPr>
          <w:rFonts w:eastAsiaTheme="minorEastAsia" w:cs="Times" w:hint="eastAsia"/>
          <w:lang w:eastAsia="zh-CN"/>
        </w:rPr>
        <w:t>cy</w:t>
      </w:r>
      <w:r w:rsidR="00122644" w:rsidRPr="00122644">
        <w:rPr>
          <w:rFonts w:eastAsiaTheme="minorEastAsia" w:cs="Times"/>
          <w:lang w:eastAsia="zh-CN"/>
        </w:rPr>
        <w:t xml:space="preserve"> scheduling</w:t>
      </w:r>
      <w:r w:rsidR="00122644">
        <w:rPr>
          <w:rFonts w:eastAsiaTheme="minorEastAsia" w:cs="Times" w:hint="eastAsia"/>
          <w:lang w:eastAsia="zh-CN"/>
        </w:rPr>
        <w:t>.</w:t>
      </w:r>
    </w:p>
    <w:p w14:paraId="18E76D02" w14:textId="7F66E340" w:rsidR="00AA32BB" w:rsidRDefault="00122644" w:rsidP="00AA32BB">
      <w:pPr>
        <w:spacing w:after="120"/>
        <w:jc w:val="both"/>
        <w:rPr>
          <w:rFonts w:eastAsiaTheme="minorEastAsia"/>
          <w:bCs/>
          <w:lang w:eastAsia="zh-CN"/>
        </w:rPr>
      </w:pPr>
      <w:r>
        <w:rPr>
          <w:rFonts w:eastAsiaTheme="minorEastAsia" w:cs="Times" w:hint="eastAsia"/>
          <w:lang w:eastAsia="zh-CN"/>
        </w:rPr>
        <w:t xml:space="preserve">For option 2, </w:t>
      </w:r>
      <w:r w:rsidR="00AA32BB">
        <w:rPr>
          <w:rFonts w:eastAsiaTheme="minorEastAsia" w:cs="Times" w:hint="eastAsia"/>
          <w:lang w:eastAsia="zh-CN"/>
        </w:rPr>
        <w:t xml:space="preserve">it is not clear whether the </w:t>
      </w:r>
      <w:r w:rsidR="009B06E1" w:rsidRPr="003D4E0F">
        <w:rPr>
          <w:rFonts w:eastAsiaTheme="minorEastAsia"/>
          <w:bCs/>
          <w:lang w:eastAsia="zh-CN"/>
        </w:rPr>
        <w:t>RBG size determined based on size of DL/UL subband(s)</w:t>
      </w:r>
      <w:r w:rsidR="009B06E1">
        <w:rPr>
          <w:rFonts w:eastAsiaTheme="minorEastAsia" w:hint="eastAsia"/>
          <w:bCs/>
          <w:lang w:eastAsia="zh-CN"/>
        </w:rPr>
        <w:t xml:space="preserve"> is </w:t>
      </w:r>
      <w:r w:rsidR="009C4C44">
        <w:rPr>
          <w:rFonts w:eastAsiaTheme="minorEastAsia" w:hint="eastAsia"/>
          <w:bCs/>
          <w:lang w:eastAsia="zh-CN"/>
        </w:rPr>
        <w:t xml:space="preserve">applied </w:t>
      </w:r>
      <w:r w:rsidR="009B06E1">
        <w:rPr>
          <w:rFonts w:eastAsiaTheme="minorEastAsia" w:hint="eastAsia"/>
          <w:bCs/>
          <w:lang w:eastAsia="zh-CN"/>
        </w:rPr>
        <w:t>for</w:t>
      </w:r>
      <w:r w:rsidR="009C4C44">
        <w:rPr>
          <w:rFonts w:eastAsiaTheme="minorEastAsia" w:hint="eastAsia"/>
          <w:bCs/>
          <w:lang w:eastAsia="zh-CN"/>
        </w:rPr>
        <w:t xml:space="preserve"> </w:t>
      </w:r>
      <w:r w:rsidR="009B06E1">
        <w:rPr>
          <w:rFonts w:eastAsiaTheme="minorEastAsia" w:hint="eastAsia"/>
          <w:bCs/>
          <w:lang w:eastAsia="zh-CN"/>
        </w:rPr>
        <w:t>SBFD symbols</w:t>
      </w:r>
      <w:r w:rsidR="00AA32BB">
        <w:rPr>
          <w:rFonts w:eastAsiaTheme="minorEastAsia" w:hint="eastAsia"/>
          <w:bCs/>
          <w:lang w:eastAsia="zh-CN"/>
        </w:rPr>
        <w:t xml:space="preserve"> only</w:t>
      </w:r>
      <w:r w:rsidR="009B06E1">
        <w:rPr>
          <w:rFonts w:eastAsiaTheme="minorEastAsia" w:hint="eastAsia"/>
          <w:bCs/>
          <w:lang w:eastAsia="zh-CN"/>
        </w:rPr>
        <w:t xml:space="preserve"> or for </w:t>
      </w:r>
      <w:r w:rsidR="008D50C7">
        <w:rPr>
          <w:rFonts w:eastAsiaTheme="minorEastAsia" w:hint="eastAsia"/>
          <w:bCs/>
          <w:lang w:eastAsia="zh-CN"/>
        </w:rPr>
        <w:t>both SBFD symbols</w:t>
      </w:r>
      <w:r w:rsidR="008B1C29">
        <w:rPr>
          <w:rFonts w:eastAsiaTheme="minorEastAsia" w:hint="eastAsia"/>
          <w:bCs/>
          <w:lang w:eastAsia="zh-CN"/>
        </w:rPr>
        <w:t xml:space="preserve"> </w:t>
      </w:r>
      <w:r w:rsidR="008D50C7">
        <w:rPr>
          <w:rFonts w:eastAsiaTheme="minorEastAsia" w:hint="eastAsia"/>
          <w:bCs/>
          <w:lang w:eastAsia="zh-CN"/>
        </w:rPr>
        <w:t>and non-SBFD symbols</w:t>
      </w:r>
      <w:r w:rsidR="009B06E1">
        <w:rPr>
          <w:rFonts w:eastAsiaTheme="minorEastAsia" w:hint="eastAsia"/>
          <w:bCs/>
          <w:lang w:eastAsia="zh-CN"/>
        </w:rPr>
        <w:t xml:space="preserve">. If it is for </w:t>
      </w:r>
      <w:r w:rsidR="008D50C7">
        <w:rPr>
          <w:rFonts w:eastAsiaTheme="minorEastAsia" w:hint="eastAsia"/>
          <w:bCs/>
          <w:lang w:eastAsia="zh-CN"/>
        </w:rPr>
        <w:t>both SBFD symbols</w:t>
      </w:r>
      <w:r w:rsidR="008B1C29">
        <w:rPr>
          <w:rFonts w:eastAsiaTheme="minorEastAsia" w:hint="eastAsia"/>
          <w:bCs/>
          <w:lang w:eastAsia="zh-CN"/>
        </w:rPr>
        <w:t xml:space="preserve"> </w:t>
      </w:r>
      <w:r w:rsidR="008D50C7">
        <w:rPr>
          <w:rFonts w:eastAsiaTheme="minorEastAsia" w:hint="eastAsia"/>
          <w:bCs/>
          <w:lang w:eastAsia="zh-CN"/>
        </w:rPr>
        <w:t>and non-SBFD symbols</w:t>
      </w:r>
      <w:r w:rsidR="009B06E1">
        <w:rPr>
          <w:rFonts w:eastAsiaTheme="minorEastAsia" w:hint="eastAsia"/>
          <w:bCs/>
          <w:lang w:eastAsia="zh-CN"/>
        </w:rPr>
        <w:t xml:space="preserve">, </w:t>
      </w:r>
      <w:r w:rsidR="00AA32BB">
        <w:rPr>
          <w:rFonts w:eastAsiaTheme="minorEastAsia" w:hint="eastAsia"/>
          <w:bCs/>
          <w:lang w:eastAsia="zh-CN"/>
        </w:rPr>
        <w:t>the size of FDRA field in DCI may</w:t>
      </w:r>
      <w:r w:rsidR="009C4C44">
        <w:rPr>
          <w:rFonts w:eastAsiaTheme="minorEastAsia" w:hint="eastAsia"/>
          <w:bCs/>
          <w:lang w:eastAsia="zh-CN"/>
        </w:rPr>
        <w:t xml:space="preserve"> increase </w:t>
      </w:r>
      <w:r w:rsidR="00AA32BB">
        <w:rPr>
          <w:rFonts w:eastAsiaTheme="minorEastAsia" w:hint="eastAsia"/>
          <w:bCs/>
          <w:lang w:eastAsia="zh-CN"/>
        </w:rPr>
        <w:t>since a smaller RBG size</w:t>
      </w:r>
      <w:r w:rsidR="00AA32BB" w:rsidRPr="00AA32BB">
        <w:rPr>
          <w:rFonts w:eastAsiaTheme="minorEastAsia"/>
          <w:bCs/>
          <w:lang w:eastAsia="zh-CN"/>
        </w:rPr>
        <w:t xml:space="preserve"> </w:t>
      </w:r>
      <w:r w:rsidR="00AA32BB" w:rsidRPr="003D4E0F">
        <w:rPr>
          <w:rFonts w:eastAsiaTheme="minorEastAsia"/>
          <w:bCs/>
          <w:lang w:eastAsia="zh-CN"/>
        </w:rPr>
        <w:t>based on size of DL/UL subband(s)</w:t>
      </w:r>
      <w:r w:rsidR="00AA32BB">
        <w:rPr>
          <w:rFonts w:eastAsiaTheme="minorEastAsia" w:hint="eastAsia"/>
          <w:bCs/>
          <w:lang w:eastAsia="zh-CN"/>
        </w:rPr>
        <w:t xml:space="preserve"> compared with the RBG size based on the size of DL/UL BWP may be used for a certain BWP</w:t>
      </w:r>
      <w:r w:rsidR="009C4C44">
        <w:rPr>
          <w:rFonts w:eastAsiaTheme="minorEastAsia" w:hint="eastAsia"/>
          <w:bCs/>
          <w:lang w:eastAsia="zh-CN"/>
        </w:rPr>
        <w:t xml:space="preserve">. </w:t>
      </w:r>
      <w:r w:rsidR="00AA32BB">
        <w:rPr>
          <w:rFonts w:eastAsiaTheme="minorEastAsia" w:hint="eastAsia"/>
          <w:bCs/>
          <w:lang w:eastAsia="zh-CN"/>
        </w:rPr>
        <w:t>In addition, the necessity for a smaller RBG size for non-SBFD symbols is also not clear. Otherwise i</w:t>
      </w:r>
      <w:r w:rsidR="009C4C44">
        <w:rPr>
          <w:rFonts w:eastAsiaTheme="minorEastAsia" w:hint="eastAsia"/>
          <w:bCs/>
          <w:lang w:eastAsia="zh-CN"/>
        </w:rPr>
        <w:t xml:space="preserve">f </w:t>
      </w:r>
      <w:r w:rsidR="00AA32BB">
        <w:rPr>
          <w:rFonts w:eastAsiaTheme="minorEastAsia" w:hint="eastAsia"/>
          <w:bCs/>
          <w:lang w:eastAsia="zh-CN"/>
        </w:rPr>
        <w:t xml:space="preserve">the </w:t>
      </w:r>
      <w:r w:rsidR="00AA32BB" w:rsidRPr="003D4E0F">
        <w:rPr>
          <w:rFonts w:eastAsiaTheme="minorEastAsia"/>
          <w:bCs/>
          <w:lang w:eastAsia="zh-CN"/>
        </w:rPr>
        <w:t>RBG size determined based on size of DL/UL subband(s)</w:t>
      </w:r>
      <w:r w:rsidR="00AA32BB">
        <w:rPr>
          <w:rFonts w:eastAsiaTheme="minorEastAsia" w:hint="eastAsia"/>
          <w:bCs/>
          <w:lang w:eastAsia="zh-CN"/>
        </w:rPr>
        <w:t xml:space="preserve"> </w:t>
      </w:r>
      <w:r w:rsidR="009C4C44">
        <w:rPr>
          <w:rFonts w:eastAsiaTheme="minorEastAsia" w:hint="eastAsia"/>
          <w:bCs/>
          <w:lang w:eastAsia="zh-CN"/>
        </w:rPr>
        <w:t>is for SBFD symbols</w:t>
      </w:r>
      <w:r w:rsidR="00AA32BB" w:rsidRPr="00AA32BB">
        <w:rPr>
          <w:rFonts w:eastAsiaTheme="minorEastAsia" w:hint="eastAsia"/>
          <w:bCs/>
          <w:lang w:eastAsia="zh-CN"/>
        </w:rPr>
        <w:t xml:space="preserve"> </w:t>
      </w:r>
      <w:r w:rsidR="00AA32BB">
        <w:rPr>
          <w:rFonts w:eastAsiaTheme="minorEastAsia" w:hint="eastAsia"/>
          <w:bCs/>
          <w:lang w:eastAsia="zh-CN"/>
        </w:rPr>
        <w:t>only</w:t>
      </w:r>
      <w:r w:rsidR="009C4C44">
        <w:rPr>
          <w:rFonts w:eastAsiaTheme="minorEastAsia" w:hint="eastAsia"/>
          <w:bCs/>
          <w:lang w:eastAsia="zh-CN"/>
        </w:rPr>
        <w:t xml:space="preserve">, there </w:t>
      </w:r>
      <w:r w:rsidR="00AA32BB">
        <w:rPr>
          <w:rFonts w:eastAsiaTheme="minorEastAsia" w:hint="eastAsia"/>
          <w:bCs/>
          <w:lang w:eastAsia="zh-CN"/>
        </w:rPr>
        <w:t xml:space="preserve">can </w:t>
      </w:r>
      <w:r w:rsidR="009C4C44">
        <w:rPr>
          <w:rFonts w:eastAsiaTheme="minorEastAsia" w:hint="eastAsia"/>
          <w:bCs/>
          <w:lang w:eastAsia="zh-CN"/>
        </w:rPr>
        <w:t>be two RBG sizes</w:t>
      </w:r>
      <w:r w:rsidR="00AA32BB">
        <w:rPr>
          <w:rFonts w:eastAsiaTheme="minorEastAsia" w:hint="eastAsia"/>
          <w:bCs/>
          <w:lang w:eastAsia="zh-CN"/>
        </w:rPr>
        <w:t xml:space="preserve"> for SBFD symbols and non-SBFD symbols respectively. </w:t>
      </w:r>
      <w:r w:rsidR="000A46AE">
        <w:rPr>
          <w:rFonts w:eastAsiaTheme="minorEastAsia" w:hint="eastAsia"/>
          <w:bCs/>
          <w:lang w:eastAsia="zh-CN"/>
        </w:rPr>
        <w:t>How to</w:t>
      </w:r>
      <w:r w:rsidR="00AA32BB">
        <w:rPr>
          <w:rFonts w:eastAsiaTheme="minorEastAsia" w:hint="eastAsia"/>
          <w:bCs/>
          <w:lang w:eastAsia="zh-CN"/>
        </w:rPr>
        <w:t xml:space="preserve"> determin</w:t>
      </w:r>
      <w:r w:rsidR="000A46AE">
        <w:rPr>
          <w:rFonts w:eastAsiaTheme="minorEastAsia" w:hint="eastAsia"/>
          <w:bCs/>
          <w:lang w:eastAsia="zh-CN"/>
        </w:rPr>
        <w:t>e</w:t>
      </w:r>
      <w:r w:rsidR="00AA32BB">
        <w:rPr>
          <w:rFonts w:eastAsiaTheme="minorEastAsia" w:hint="eastAsia"/>
          <w:bCs/>
          <w:lang w:eastAsia="zh-CN"/>
        </w:rPr>
        <w:t xml:space="preserve"> FDRA field size needs to be considered</w:t>
      </w:r>
      <w:r w:rsidR="000A46AE">
        <w:rPr>
          <w:rFonts w:eastAsiaTheme="minorEastAsia" w:hint="eastAsia"/>
          <w:bCs/>
          <w:lang w:eastAsia="zh-CN"/>
        </w:rPr>
        <w:t>. If a PDSCH/PUSCH transmission can be mapped to SBFD symbols and non-SBFD symbols, it is not clear which RBG size should be applied.</w:t>
      </w:r>
    </w:p>
    <w:p w14:paraId="2C3EED2F" w14:textId="741E01FD" w:rsidR="009C4C44" w:rsidRDefault="009C4C44" w:rsidP="009C4C44">
      <w:pPr>
        <w:spacing w:after="120"/>
        <w:jc w:val="both"/>
        <w:rPr>
          <w:rFonts w:eastAsiaTheme="minorEastAsia"/>
          <w:b/>
          <w:bCs/>
          <w:lang w:eastAsia="zh-CN"/>
        </w:rPr>
      </w:pPr>
      <w:r>
        <w:rPr>
          <w:rFonts w:eastAsiaTheme="minorEastAsia" w:hint="eastAsia"/>
          <w:b/>
          <w:bCs/>
          <w:lang w:eastAsia="zh-CN"/>
        </w:rPr>
        <w:t xml:space="preserve">Observation </w:t>
      </w:r>
      <w:r w:rsidR="00112C58">
        <w:rPr>
          <w:rFonts w:eastAsiaTheme="minorEastAsia" w:hint="eastAsia"/>
          <w:b/>
          <w:bCs/>
          <w:lang w:eastAsia="zh-CN"/>
        </w:rPr>
        <w:t>4</w:t>
      </w:r>
      <w:r w:rsidRPr="009C4C44">
        <w:rPr>
          <w:rFonts w:eastAsiaTheme="minorEastAsia" w:hint="eastAsia"/>
          <w:b/>
          <w:bCs/>
          <w:lang w:eastAsia="zh-CN"/>
        </w:rPr>
        <w:t xml:space="preserve">: </w:t>
      </w:r>
      <w:r w:rsidRPr="009C4C44">
        <w:rPr>
          <w:rFonts w:eastAsia="Malgun Gothic" w:cs="Times"/>
          <w:b/>
          <w:lang w:eastAsia="zh-CN"/>
        </w:rPr>
        <w:t xml:space="preserve">RBG </w:t>
      </w:r>
      <w:r w:rsidRPr="009C4C44">
        <w:rPr>
          <w:rFonts w:eastAsiaTheme="minorEastAsia" w:cs="Times" w:hint="eastAsia"/>
          <w:b/>
          <w:lang w:eastAsia="zh-CN"/>
        </w:rPr>
        <w:t>size determined based</w:t>
      </w:r>
      <w:r w:rsidRPr="009C4C44">
        <w:rPr>
          <w:rFonts w:eastAsiaTheme="minorEastAsia"/>
          <w:b/>
          <w:bCs/>
          <w:lang w:eastAsia="zh-CN"/>
        </w:rPr>
        <w:t xml:space="preserve"> on size of DL/UL BWP</w:t>
      </w:r>
      <w:r w:rsidR="000A46AE">
        <w:rPr>
          <w:rFonts w:eastAsiaTheme="minorEastAsia" w:hint="eastAsia"/>
          <w:b/>
          <w:bCs/>
          <w:lang w:eastAsia="zh-CN"/>
        </w:rPr>
        <w:t xml:space="preserve"> is the same as in current specification with potential large</w:t>
      </w:r>
      <w:r w:rsidRPr="009C4C44">
        <w:rPr>
          <w:rFonts w:eastAsiaTheme="minorEastAsia"/>
          <w:b/>
          <w:bCs/>
          <w:lang w:eastAsia="zh-CN"/>
        </w:rPr>
        <w:t xml:space="preserve"> </w:t>
      </w:r>
      <w:r w:rsidRPr="009C4C44">
        <w:rPr>
          <w:rFonts w:eastAsiaTheme="minorEastAsia" w:cs="Times" w:hint="eastAsia"/>
          <w:b/>
          <w:lang w:eastAsia="zh-CN"/>
        </w:rPr>
        <w:t xml:space="preserve">RBG size </w:t>
      </w:r>
      <w:r w:rsidR="000A46AE">
        <w:rPr>
          <w:rFonts w:eastAsiaTheme="minorEastAsia" w:cs="Times" w:hint="eastAsia"/>
          <w:b/>
          <w:lang w:eastAsia="zh-CN"/>
        </w:rPr>
        <w:t>in small DL/UL subband(s) in SBFD symbols</w:t>
      </w:r>
      <w:r w:rsidRPr="009C4C44">
        <w:rPr>
          <w:rFonts w:eastAsiaTheme="minorEastAsia" w:hint="eastAsia"/>
          <w:b/>
          <w:bCs/>
          <w:lang w:eastAsia="zh-CN"/>
        </w:rPr>
        <w:t>.</w:t>
      </w:r>
    </w:p>
    <w:p w14:paraId="2326564F" w14:textId="1B8F812F" w:rsidR="000A46AE" w:rsidRDefault="009C4C44" w:rsidP="009C4C44">
      <w:pPr>
        <w:spacing w:after="120"/>
        <w:jc w:val="both"/>
        <w:rPr>
          <w:rFonts w:eastAsiaTheme="minorEastAsia"/>
          <w:b/>
          <w:bCs/>
          <w:lang w:eastAsia="zh-CN"/>
        </w:rPr>
      </w:pPr>
      <w:r>
        <w:rPr>
          <w:rFonts w:eastAsiaTheme="minorEastAsia" w:hint="eastAsia"/>
          <w:b/>
          <w:bCs/>
          <w:lang w:eastAsia="zh-CN"/>
        </w:rPr>
        <w:t xml:space="preserve">Observation </w:t>
      </w:r>
      <w:r w:rsidR="00112C58">
        <w:rPr>
          <w:rFonts w:eastAsiaTheme="minorEastAsia" w:hint="eastAsia"/>
          <w:b/>
          <w:bCs/>
          <w:lang w:eastAsia="zh-CN"/>
        </w:rPr>
        <w:t>5</w:t>
      </w:r>
      <w:r w:rsidRPr="009C4C44">
        <w:rPr>
          <w:rFonts w:eastAsiaTheme="minorEastAsia" w:hint="eastAsia"/>
          <w:b/>
          <w:bCs/>
          <w:lang w:eastAsia="zh-CN"/>
        </w:rPr>
        <w:t xml:space="preserve">: </w:t>
      </w:r>
      <w:r w:rsidRPr="009C4C44">
        <w:rPr>
          <w:rFonts w:eastAsiaTheme="minorEastAsia"/>
          <w:b/>
          <w:bCs/>
          <w:lang w:eastAsia="zh-CN"/>
        </w:rPr>
        <w:t>RBG size determined based on size of DL/UL subband(s)</w:t>
      </w:r>
      <w:r w:rsidR="000A46AE">
        <w:rPr>
          <w:rFonts w:eastAsiaTheme="minorEastAsia" w:hint="eastAsia"/>
          <w:b/>
          <w:bCs/>
          <w:lang w:eastAsia="zh-CN"/>
        </w:rPr>
        <w:t xml:space="preserve"> can avoid large RBG size in small DL/UL subband(s) in SBFD</w:t>
      </w:r>
      <w:r w:rsidR="009B31C2">
        <w:rPr>
          <w:rFonts w:eastAsiaTheme="minorEastAsia" w:hint="eastAsia"/>
          <w:b/>
          <w:bCs/>
          <w:lang w:eastAsia="zh-CN"/>
        </w:rPr>
        <w:t xml:space="preserve"> </w:t>
      </w:r>
      <w:r w:rsidR="000A46AE">
        <w:rPr>
          <w:rFonts w:eastAsiaTheme="minorEastAsia" w:hint="eastAsia"/>
          <w:b/>
          <w:bCs/>
          <w:lang w:eastAsia="zh-CN"/>
        </w:rPr>
        <w:t>symbols.</w:t>
      </w:r>
    </w:p>
    <w:p w14:paraId="4EC42C6C" w14:textId="6C46C461" w:rsidR="000A46AE" w:rsidRDefault="000A46AE" w:rsidP="002A07EE">
      <w:pPr>
        <w:pStyle w:val="ad"/>
        <w:numPr>
          <w:ilvl w:val="1"/>
          <w:numId w:val="28"/>
        </w:numPr>
        <w:spacing w:after="120"/>
        <w:ind w:leftChars="0"/>
        <w:jc w:val="both"/>
        <w:rPr>
          <w:rFonts w:eastAsiaTheme="minorEastAsia"/>
          <w:b/>
          <w:bCs/>
          <w:lang w:eastAsia="zh-CN"/>
        </w:rPr>
      </w:pPr>
      <w:r>
        <w:rPr>
          <w:rFonts w:eastAsiaTheme="minorEastAsia" w:hint="eastAsia"/>
          <w:b/>
          <w:bCs/>
          <w:lang w:eastAsia="zh-CN"/>
        </w:rPr>
        <w:t xml:space="preserve">If the RBG size is applied for both SBFD symbols and non-SBFD symbols, </w:t>
      </w:r>
      <w:r w:rsidR="009B31C2">
        <w:rPr>
          <w:rFonts w:eastAsiaTheme="minorEastAsia" w:hint="eastAsia"/>
          <w:b/>
          <w:bCs/>
          <w:lang w:eastAsia="zh-CN"/>
        </w:rPr>
        <w:t xml:space="preserve">the FDRA field size may increase; </w:t>
      </w:r>
    </w:p>
    <w:p w14:paraId="2C0238B8" w14:textId="35EC35E2" w:rsidR="009B31C2" w:rsidRDefault="009B31C2" w:rsidP="002A07EE">
      <w:pPr>
        <w:pStyle w:val="ad"/>
        <w:numPr>
          <w:ilvl w:val="1"/>
          <w:numId w:val="28"/>
        </w:numPr>
        <w:spacing w:after="120"/>
        <w:ind w:leftChars="0"/>
        <w:jc w:val="both"/>
        <w:rPr>
          <w:rFonts w:eastAsiaTheme="minorEastAsia"/>
          <w:b/>
          <w:bCs/>
          <w:lang w:eastAsia="zh-CN"/>
        </w:rPr>
      </w:pPr>
      <w:r>
        <w:rPr>
          <w:rFonts w:eastAsiaTheme="minorEastAsia" w:hint="eastAsia"/>
          <w:b/>
          <w:bCs/>
          <w:lang w:eastAsia="zh-CN"/>
        </w:rPr>
        <w:t>If the RBG size is applied for SBFD symbols only, the following issues need to be considered.</w:t>
      </w:r>
    </w:p>
    <w:p w14:paraId="686E4D40" w14:textId="06F0A68C" w:rsidR="009B31C2" w:rsidRDefault="009B31C2" w:rsidP="002A07EE">
      <w:pPr>
        <w:pStyle w:val="ad"/>
        <w:numPr>
          <w:ilvl w:val="2"/>
          <w:numId w:val="28"/>
        </w:numPr>
        <w:spacing w:after="120"/>
        <w:ind w:leftChars="0"/>
        <w:jc w:val="both"/>
        <w:rPr>
          <w:rFonts w:eastAsiaTheme="minorEastAsia"/>
          <w:b/>
          <w:bCs/>
          <w:lang w:eastAsia="zh-CN"/>
        </w:rPr>
      </w:pPr>
      <w:r>
        <w:rPr>
          <w:rFonts w:eastAsiaTheme="minorEastAsia" w:hint="eastAsia"/>
          <w:b/>
          <w:bCs/>
          <w:lang w:eastAsia="zh-CN"/>
        </w:rPr>
        <w:t>How to determine FDRA field size</w:t>
      </w:r>
    </w:p>
    <w:p w14:paraId="27C9E205" w14:textId="1CAA3EA8" w:rsidR="009B31C2" w:rsidRPr="002A07EE" w:rsidRDefault="009B31C2" w:rsidP="002A07EE">
      <w:pPr>
        <w:pStyle w:val="ad"/>
        <w:numPr>
          <w:ilvl w:val="2"/>
          <w:numId w:val="28"/>
        </w:numPr>
        <w:spacing w:after="120"/>
        <w:ind w:leftChars="0"/>
        <w:jc w:val="both"/>
        <w:rPr>
          <w:rFonts w:eastAsiaTheme="minorEastAsia"/>
          <w:b/>
          <w:bCs/>
          <w:lang w:eastAsia="zh-CN"/>
        </w:rPr>
      </w:pPr>
      <w:r>
        <w:rPr>
          <w:rFonts w:eastAsiaTheme="minorEastAsia" w:hint="eastAsia"/>
          <w:b/>
          <w:bCs/>
          <w:lang w:eastAsia="zh-CN"/>
        </w:rPr>
        <w:t xml:space="preserve">RBG size if </w:t>
      </w:r>
      <w:r w:rsidRPr="009B31C2">
        <w:rPr>
          <w:rFonts w:eastAsiaTheme="minorEastAsia"/>
          <w:b/>
          <w:bCs/>
          <w:lang w:eastAsia="zh-CN"/>
        </w:rPr>
        <w:t>a PDSCH/PUSCH transmission can be mapped to SBFD symbols and non-SBFD symbols</w:t>
      </w:r>
    </w:p>
    <w:p w14:paraId="3485BA97" w14:textId="77777777" w:rsidR="008D50C7" w:rsidRPr="008D50C7" w:rsidRDefault="008D50C7" w:rsidP="008D50C7">
      <w:pPr>
        <w:spacing w:after="120"/>
        <w:rPr>
          <w:rFonts w:eastAsiaTheme="minorEastAsia"/>
        </w:rPr>
      </w:pPr>
    </w:p>
    <w:p w14:paraId="2F49BFBB" w14:textId="77777777" w:rsidR="008D50C7" w:rsidRDefault="008D50C7" w:rsidP="008D50C7">
      <w:pPr>
        <w:spacing w:beforeLines="50" w:before="120" w:after="120"/>
        <w:jc w:val="both"/>
        <w:rPr>
          <w:rFonts w:eastAsiaTheme="minorEastAsia"/>
          <w:u w:val="single"/>
          <w:lang w:eastAsia="zh-CN"/>
        </w:rPr>
      </w:pPr>
      <w:r w:rsidRPr="001373C8">
        <w:rPr>
          <w:rFonts w:eastAsiaTheme="minorEastAsia"/>
          <w:u w:val="single"/>
          <w:lang w:eastAsia="zh-CN"/>
        </w:rPr>
        <w:t>PRG of PDSCH</w:t>
      </w:r>
    </w:p>
    <w:p w14:paraId="3B4D3536" w14:textId="480F27AB" w:rsidR="008D50C7" w:rsidRPr="003F7FF6" w:rsidRDefault="008D50C7" w:rsidP="008D50C7">
      <w:pPr>
        <w:spacing w:after="120"/>
        <w:jc w:val="both"/>
        <w:rPr>
          <w:rFonts w:ascii="Times" w:eastAsiaTheme="minorEastAsia" w:hAnsi="Times" w:cs="Times"/>
          <w:lang w:val="en-GB" w:eastAsia="zh-CN"/>
        </w:rPr>
      </w:pPr>
      <w:r w:rsidRPr="000141D8">
        <w:rPr>
          <w:rFonts w:eastAsiaTheme="minorEastAsia" w:hint="eastAsia"/>
          <w:lang w:eastAsia="zh-CN"/>
        </w:rPr>
        <w:t xml:space="preserve">PRG was defined for </w:t>
      </w:r>
      <w:r>
        <w:rPr>
          <w:rFonts w:eastAsiaTheme="minorEastAsia" w:hint="eastAsia"/>
          <w:lang w:eastAsia="zh-CN"/>
        </w:rPr>
        <w:t xml:space="preserve">PDSCH </w:t>
      </w:r>
      <w:r w:rsidRPr="000141D8">
        <w:rPr>
          <w:rFonts w:eastAsiaTheme="minorEastAsia" w:hint="eastAsia"/>
          <w:lang w:eastAsia="zh-CN"/>
        </w:rPr>
        <w:t>PRB bundling</w:t>
      </w:r>
      <w:r w:rsidR="003224B7">
        <w:rPr>
          <w:rFonts w:eastAsiaTheme="minorEastAsia" w:hint="eastAsia"/>
          <w:lang w:eastAsia="zh-CN"/>
        </w:rPr>
        <w:t>. T</w:t>
      </w:r>
      <w:r>
        <w:rPr>
          <w:rFonts w:eastAsiaTheme="minorEastAsia" w:hint="eastAsia"/>
          <w:lang w:eastAsia="zh-CN"/>
        </w:rPr>
        <w:t xml:space="preserve">he size of PRG can be configured as one of </w:t>
      </w:r>
      <w:r w:rsidRPr="0048482F">
        <w:rPr>
          <w:color w:val="000000"/>
        </w:rPr>
        <w:t xml:space="preserve">{2, 4, </w:t>
      </w:r>
      <w:r>
        <w:rPr>
          <w:rFonts w:eastAsiaTheme="minorEastAsia" w:hint="eastAsia"/>
          <w:color w:val="000000"/>
          <w:lang w:eastAsia="zh-CN"/>
        </w:rPr>
        <w:t>wideband</w:t>
      </w:r>
      <w:r w:rsidRPr="0048482F">
        <w:rPr>
          <w:color w:val="000000"/>
        </w:rPr>
        <w:t>}</w:t>
      </w:r>
      <w:r>
        <w:rPr>
          <w:rFonts w:eastAsiaTheme="minorEastAsia" w:hint="eastAsia"/>
          <w:lang w:eastAsia="zh-CN"/>
        </w:rPr>
        <w:t xml:space="preserve"> </w:t>
      </w:r>
      <w:r w:rsidRPr="0048482F">
        <w:rPr>
          <w:color w:val="000000"/>
        </w:rPr>
        <w:t>and each PRG consists of consecutive PRBs</w:t>
      </w:r>
      <w:r w:rsidR="003224B7">
        <w:rPr>
          <w:rFonts w:eastAsiaTheme="minorEastAsia" w:hint="eastAsia"/>
          <w:lang w:eastAsia="zh-CN"/>
        </w:rPr>
        <w:t>.</w:t>
      </w:r>
      <w:r w:rsidR="003224B7" w:rsidRPr="000141D8">
        <w:rPr>
          <w:rFonts w:eastAsiaTheme="minorEastAsia" w:hint="eastAsia"/>
          <w:lang w:eastAsia="zh-CN"/>
        </w:rPr>
        <w:t xml:space="preserve"> </w:t>
      </w:r>
      <w:r w:rsidR="003224B7">
        <w:rPr>
          <w:rFonts w:eastAsiaTheme="minorEastAsia" w:hint="eastAsia"/>
          <w:lang w:eastAsia="zh-CN"/>
        </w:rPr>
        <w:t>T</w:t>
      </w:r>
      <w:r>
        <w:rPr>
          <w:rFonts w:eastAsiaTheme="minorEastAsia" w:hint="eastAsia"/>
          <w:lang w:eastAsia="zh-CN"/>
        </w:rPr>
        <w:t>he same precoder is assumed by UE for the PRBs in the same PRG.</w:t>
      </w:r>
      <w:r>
        <w:rPr>
          <w:rFonts w:ascii="Times" w:eastAsiaTheme="minorEastAsia" w:hAnsi="Times" w:cs="Times" w:hint="eastAsia"/>
          <w:b/>
          <w:bCs/>
          <w:lang w:eastAsia="zh-CN"/>
        </w:rPr>
        <w:t xml:space="preserve"> </w:t>
      </w:r>
      <w:r w:rsidRPr="003F7FF6">
        <w:rPr>
          <w:rFonts w:ascii="Times" w:eastAsiaTheme="minorEastAsia" w:hAnsi="Times" w:cs="Times" w:hint="eastAsia"/>
          <w:bCs/>
          <w:lang w:eastAsia="zh-CN"/>
        </w:rPr>
        <w:t xml:space="preserve">The following issues were agreed </w:t>
      </w:r>
      <w:r>
        <w:rPr>
          <w:rFonts w:ascii="Times" w:eastAsiaTheme="minorEastAsia" w:hAnsi="Times" w:cs="Times" w:hint="eastAsia"/>
          <w:bCs/>
          <w:lang w:eastAsia="zh-CN"/>
        </w:rPr>
        <w:t xml:space="preserve">to </w:t>
      </w:r>
      <w:r w:rsidR="003224B7">
        <w:rPr>
          <w:rFonts w:ascii="Times" w:eastAsiaTheme="minorEastAsia" w:hAnsi="Times" w:cs="Times" w:hint="eastAsia"/>
          <w:bCs/>
          <w:lang w:eastAsia="zh-CN"/>
        </w:rPr>
        <w:t xml:space="preserve">be </w:t>
      </w:r>
      <w:r w:rsidRPr="003F7FF6">
        <w:rPr>
          <w:rFonts w:ascii="Times" w:eastAsiaTheme="minorEastAsia" w:hAnsi="Times" w:cs="Times" w:hint="eastAsia"/>
          <w:bCs/>
          <w:lang w:eastAsia="zh-CN"/>
        </w:rPr>
        <w:t>stud</w:t>
      </w:r>
      <w:r w:rsidR="003224B7">
        <w:rPr>
          <w:rFonts w:ascii="Times" w:eastAsiaTheme="minorEastAsia" w:hAnsi="Times" w:cs="Times" w:hint="eastAsia"/>
          <w:bCs/>
          <w:lang w:eastAsia="zh-CN"/>
        </w:rPr>
        <w:t>ied</w:t>
      </w:r>
      <w:r w:rsidRPr="003F7FF6">
        <w:rPr>
          <w:rFonts w:ascii="Times" w:eastAsiaTheme="minorEastAsia" w:hAnsi="Times" w:cs="Times" w:hint="eastAsia"/>
          <w:bCs/>
          <w:lang w:eastAsia="zh-CN"/>
        </w:rPr>
        <w:t xml:space="preserve"> for SBFD-aware UEs:</w:t>
      </w:r>
    </w:p>
    <w:p w14:paraId="1BFF2F03" w14:textId="77777777" w:rsidR="008D50C7" w:rsidRPr="00841EF1" w:rsidRDefault="008D50C7" w:rsidP="00841EF1">
      <w:pPr>
        <w:numPr>
          <w:ilvl w:val="0"/>
          <w:numId w:val="28"/>
        </w:numPr>
        <w:spacing w:after="120"/>
        <w:jc w:val="both"/>
        <w:rPr>
          <w:rFonts w:eastAsiaTheme="minorEastAsia"/>
          <w:bCs/>
          <w:lang w:eastAsia="zh-CN"/>
        </w:rPr>
      </w:pPr>
      <w:r w:rsidRPr="00841EF1">
        <w:rPr>
          <w:rFonts w:eastAsiaTheme="minorEastAsia"/>
          <w:bCs/>
          <w:lang w:eastAsia="zh-CN"/>
        </w:rPr>
        <w:t xml:space="preserve">PRG(s) with size of 2 and 4 that overlaps with subband boundary </w:t>
      </w:r>
    </w:p>
    <w:p w14:paraId="27BB4A20" w14:textId="77777777" w:rsidR="008D50C7" w:rsidRPr="00841EF1" w:rsidRDefault="008D50C7" w:rsidP="00841EF1">
      <w:pPr>
        <w:numPr>
          <w:ilvl w:val="0"/>
          <w:numId w:val="28"/>
        </w:numPr>
        <w:spacing w:after="120"/>
        <w:jc w:val="both"/>
        <w:rPr>
          <w:rFonts w:eastAsiaTheme="minorEastAsia"/>
          <w:bCs/>
          <w:lang w:eastAsia="zh-CN"/>
        </w:rPr>
      </w:pPr>
      <w:r w:rsidRPr="00841EF1">
        <w:rPr>
          <w:rFonts w:eastAsiaTheme="minorEastAsia"/>
          <w:bCs/>
          <w:lang w:eastAsia="zh-CN"/>
        </w:rPr>
        <w:t>Wideband precoder in case of non-contiguous DL subbands</w:t>
      </w:r>
    </w:p>
    <w:p w14:paraId="2E9F39D5" w14:textId="06B47C8D" w:rsidR="005D30A9" w:rsidRDefault="008D50C7" w:rsidP="003224B7">
      <w:pPr>
        <w:spacing w:after="120"/>
        <w:jc w:val="both"/>
        <w:rPr>
          <w:rFonts w:eastAsiaTheme="minorEastAsia"/>
          <w:lang w:eastAsia="zh-CN"/>
        </w:rPr>
      </w:pPr>
      <w:r>
        <w:rPr>
          <w:rFonts w:eastAsiaTheme="minorEastAsia" w:hint="eastAsia"/>
          <w:lang w:eastAsia="zh-CN"/>
        </w:rPr>
        <w:t xml:space="preserve">When the </w:t>
      </w:r>
      <w:r w:rsidRPr="00D53E7D">
        <w:rPr>
          <w:rFonts w:eastAsiaTheme="minorEastAsia"/>
          <w:lang w:eastAsia="zh-CN"/>
        </w:rPr>
        <w:t>subband/guardband boundary</w:t>
      </w:r>
      <w:r>
        <w:rPr>
          <w:rFonts w:eastAsiaTheme="minorEastAsia" w:hint="eastAsia"/>
          <w:lang w:eastAsia="zh-CN"/>
        </w:rPr>
        <w:t xml:space="preserve"> is not </w:t>
      </w:r>
      <w:r w:rsidRPr="00D53E7D">
        <w:rPr>
          <w:rFonts w:eastAsiaTheme="minorEastAsia"/>
          <w:lang w:eastAsia="zh-CN"/>
        </w:rPr>
        <w:t xml:space="preserve">aligned </w:t>
      </w:r>
      <w:r>
        <w:rPr>
          <w:rFonts w:eastAsiaTheme="minorEastAsia" w:hint="eastAsia"/>
          <w:lang w:eastAsia="zh-CN"/>
        </w:rPr>
        <w:t xml:space="preserve">with </w:t>
      </w:r>
      <w:r w:rsidRPr="00077DA9">
        <w:rPr>
          <w:rFonts w:eastAsiaTheme="minorEastAsia" w:hint="eastAsia"/>
          <w:lang w:eastAsia="zh-CN"/>
        </w:rPr>
        <w:t xml:space="preserve">PRG </w:t>
      </w:r>
      <w:r w:rsidRPr="00D53E7D">
        <w:rPr>
          <w:rFonts w:eastAsiaTheme="minorEastAsia"/>
          <w:lang w:eastAsia="zh-CN"/>
        </w:rPr>
        <w:t>boundary</w:t>
      </w:r>
      <w:r>
        <w:rPr>
          <w:rFonts w:eastAsiaTheme="minorEastAsia" w:hint="eastAsia"/>
          <w:lang w:eastAsia="zh-CN"/>
        </w:rPr>
        <w:t xml:space="preserve">, a </w:t>
      </w:r>
      <w:r w:rsidRPr="00077DA9">
        <w:rPr>
          <w:rFonts w:eastAsiaTheme="minorEastAsia" w:hint="eastAsia"/>
          <w:lang w:eastAsia="zh-CN"/>
        </w:rPr>
        <w:t xml:space="preserve">PRG </w:t>
      </w:r>
      <w:r>
        <w:rPr>
          <w:rFonts w:eastAsiaTheme="minorEastAsia" w:hint="eastAsia"/>
          <w:lang w:eastAsia="zh-CN"/>
        </w:rPr>
        <w:t xml:space="preserve">may include RBs </w:t>
      </w:r>
      <w:r w:rsidR="003224B7">
        <w:rPr>
          <w:rFonts w:eastAsiaTheme="minorEastAsia" w:hint="eastAsia"/>
          <w:lang w:eastAsia="zh-CN"/>
        </w:rPr>
        <w:t xml:space="preserve">within and outside </w:t>
      </w:r>
      <w:r>
        <w:rPr>
          <w:rFonts w:eastAsiaTheme="minorEastAsia" w:hint="eastAsia"/>
          <w:lang w:eastAsia="zh-CN"/>
        </w:rPr>
        <w:t xml:space="preserve">DL </w:t>
      </w:r>
      <w:r w:rsidR="003224B7">
        <w:rPr>
          <w:rFonts w:eastAsiaTheme="minorEastAsia" w:hint="eastAsia"/>
          <w:lang w:eastAsia="zh-CN"/>
        </w:rPr>
        <w:t>subband</w:t>
      </w:r>
      <w:r>
        <w:rPr>
          <w:rFonts w:eastAsiaTheme="minorEastAsia" w:hint="eastAsia"/>
          <w:lang w:eastAsia="zh-CN"/>
        </w:rPr>
        <w:t xml:space="preserve">. It is </w:t>
      </w:r>
      <w:r>
        <w:rPr>
          <w:rFonts w:eastAsiaTheme="minorEastAsia"/>
          <w:lang w:eastAsia="zh-CN"/>
        </w:rPr>
        <w:t>similar</w:t>
      </w:r>
      <w:r>
        <w:rPr>
          <w:rFonts w:eastAsiaTheme="minorEastAsia" w:hint="eastAsia"/>
          <w:lang w:eastAsia="zh-CN"/>
        </w:rPr>
        <w:t xml:space="preserve"> as the case of </w:t>
      </w:r>
      <w:r w:rsidR="003224B7">
        <w:rPr>
          <w:rFonts w:eastAsiaTheme="minorEastAsia" w:hint="eastAsia"/>
          <w:lang w:eastAsia="zh-CN"/>
        </w:rPr>
        <w:t xml:space="preserve">unaligned RB allocation with RA type 1 </w:t>
      </w:r>
      <w:r>
        <w:rPr>
          <w:rFonts w:eastAsiaTheme="minorEastAsia" w:hint="eastAsia"/>
          <w:lang w:eastAsia="zh-CN"/>
        </w:rPr>
        <w:t xml:space="preserve">and PRG </w:t>
      </w:r>
      <w:r w:rsidR="003224B7" w:rsidRPr="00D53E7D">
        <w:rPr>
          <w:rFonts w:eastAsiaTheme="minorEastAsia"/>
          <w:lang w:eastAsia="zh-CN"/>
        </w:rPr>
        <w:t>boundary</w:t>
      </w:r>
      <w:r>
        <w:rPr>
          <w:rFonts w:eastAsiaTheme="minorEastAsia" w:hint="eastAsia"/>
          <w:lang w:eastAsia="zh-CN"/>
        </w:rPr>
        <w:t xml:space="preserve">, </w:t>
      </w:r>
      <w:r w:rsidR="003224B7">
        <w:rPr>
          <w:rFonts w:eastAsiaTheme="minorEastAsia" w:hint="eastAsia"/>
          <w:lang w:eastAsia="zh-CN"/>
        </w:rPr>
        <w:t xml:space="preserve">in which case </w:t>
      </w:r>
      <w:r>
        <w:rPr>
          <w:rFonts w:eastAsiaTheme="minorEastAsia" w:hint="eastAsia"/>
          <w:lang w:eastAsia="zh-CN"/>
        </w:rPr>
        <w:t>UE only consider</w:t>
      </w:r>
      <w:r w:rsidR="003224B7">
        <w:rPr>
          <w:rFonts w:eastAsiaTheme="minorEastAsia" w:hint="eastAsia"/>
          <w:lang w:eastAsia="zh-CN"/>
        </w:rPr>
        <w:t>s</w:t>
      </w:r>
      <w:r>
        <w:rPr>
          <w:rFonts w:eastAsiaTheme="minorEastAsia" w:hint="eastAsia"/>
          <w:lang w:eastAsia="zh-CN"/>
        </w:rPr>
        <w:t xml:space="preserve"> PRBs that are actually used for transmission</w:t>
      </w:r>
      <w:r w:rsidR="005D30A9">
        <w:rPr>
          <w:rFonts w:eastAsiaTheme="minorEastAsia" w:hint="eastAsia"/>
          <w:lang w:eastAsia="zh-CN"/>
        </w:rPr>
        <w:t xml:space="preserve"> for joint channel estimation</w:t>
      </w:r>
      <w:r>
        <w:rPr>
          <w:rFonts w:eastAsiaTheme="minorEastAsia" w:hint="eastAsia"/>
          <w:lang w:eastAsia="zh-CN"/>
        </w:rPr>
        <w:t>.</w:t>
      </w:r>
      <w:r w:rsidR="00841EF1">
        <w:rPr>
          <w:rFonts w:eastAsiaTheme="minorEastAsia" w:hint="eastAsia"/>
          <w:lang w:eastAsia="zh-CN"/>
        </w:rPr>
        <w:t xml:space="preserve"> </w:t>
      </w:r>
      <w:r w:rsidR="00C76A1B">
        <w:rPr>
          <w:rFonts w:eastAsiaTheme="minorEastAsia"/>
          <w:lang w:eastAsia="zh-CN"/>
        </w:rPr>
        <w:t>Similarly</w:t>
      </w:r>
      <w:r w:rsidR="00C76A1B">
        <w:rPr>
          <w:rFonts w:eastAsiaTheme="minorEastAsia" w:hint="eastAsia"/>
          <w:lang w:eastAsia="zh-CN"/>
        </w:rPr>
        <w:t xml:space="preserve">, </w:t>
      </w:r>
      <w:r w:rsidR="00DD69D5">
        <w:rPr>
          <w:rFonts w:eastAsiaTheme="minorEastAsia" w:hint="eastAsia"/>
          <w:lang w:eastAsia="zh-CN"/>
        </w:rPr>
        <w:t>when the</w:t>
      </w:r>
      <w:r w:rsidR="003224B7">
        <w:rPr>
          <w:rFonts w:eastAsiaTheme="minorEastAsia" w:hint="eastAsia"/>
          <w:lang w:eastAsia="zh-CN"/>
        </w:rPr>
        <w:t xml:space="preserve"> DL</w:t>
      </w:r>
      <w:r w:rsidR="00DD69D5">
        <w:rPr>
          <w:rFonts w:eastAsiaTheme="minorEastAsia" w:hint="eastAsia"/>
          <w:lang w:eastAsia="zh-CN"/>
        </w:rPr>
        <w:t xml:space="preserve"> </w:t>
      </w:r>
      <w:r w:rsidR="00DD69D5" w:rsidRPr="00D53E7D">
        <w:rPr>
          <w:rFonts w:eastAsiaTheme="minorEastAsia"/>
          <w:lang w:eastAsia="zh-CN"/>
        </w:rPr>
        <w:t>subband boundary</w:t>
      </w:r>
      <w:r w:rsidR="00DD69D5">
        <w:rPr>
          <w:rFonts w:eastAsiaTheme="minorEastAsia" w:hint="eastAsia"/>
          <w:lang w:eastAsia="zh-CN"/>
        </w:rPr>
        <w:t xml:space="preserve"> is not </w:t>
      </w:r>
      <w:r w:rsidR="00DD69D5" w:rsidRPr="00D53E7D">
        <w:rPr>
          <w:rFonts w:eastAsiaTheme="minorEastAsia"/>
          <w:lang w:eastAsia="zh-CN"/>
        </w:rPr>
        <w:t xml:space="preserve">aligned </w:t>
      </w:r>
      <w:r w:rsidR="00DD69D5">
        <w:rPr>
          <w:rFonts w:eastAsiaTheme="minorEastAsia" w:hint="eastAsia"/>
          <w:lang w:eastAsia="zh-CN"/>
        </w:rPr>
        <w:t xml:space="preserve">with </w:t>
      </w:r>
      <w:r w:rsidR="00DD69D5" w:rsidRPr="00077DA9">
        <w:rPr>
          <w:rFonts w:eastAsiaTheme="minorEastAsia" w:hint="eastAsia"/>
          <w:lang w:eastAsia="zh-CN"/>
        </w:rPr>
        <w:t xml:space="preserve">PRG </w:t>
      </w:r>
      <w:r w:rsidR="00DD69D5" w:rsidRPr="00D53E7D">
        <w:rPr>
          <w:rFonts w:eastAsiaTheme="minorEastAsia"/>
          <w:lang w:eastAsia="zh-CN"/>
        </w:rPr>
        <w:t>boundary</w:t>
      </w:r>
      <w:r w:rsidR="00C76A1B">
        <w:rPr>
          <w:rFonts w:eastAsiaTheme="minorEastAsia" w:hint="eastAsia"/>
          <w:lang w:eastAsia="zh-CN"/>
        </w:rPr>
        <w:t xml:space="preserve">, </w:t>
      </w:r>
      <w:r w:rsidR="00841EF1">
        <w:rPr>
          <w:rFonts w:eastAsiaTheme="minorEastAsia" w:hint="eastAsia"/>
          <w:lang w:eastAsia="zh-CN"/>
        </w:rPr>
        <w:t>UE only do</w:t>
      </w:r>
      <w:r w:rsidR="003224B7">
        <w:rPr>
          <w:rFonts w:eastAsiaTheme="minorEastAsia" w:hint="eastAsia"/>
          <w:lang w:eastAsia="zh-CN"/>
        </w:rPr>
        <w:t>es</w:t>
      </w:r>
      <w:r w:rsidR="00841EF1">
        <w:rPr>
          <w:rFonts w:eastAsiaTheme="minorEastAsia" w:hint="eastAsia"/>
          <w:lang w:eastAsia="zh-CN"/>
        </w:rPr>
        <w:t xml:space="preserve"> joint channel estimation</w:t>
      </w:r>
      <w:r w:rsidR="00C76A1B">
        <w:rPr>
          <w:rFonts w:eastAsiaTheme="minorEastAsia" w:hint="eastAsia"/>
          <w:lang w:eastAsia="zh-CN"/>
        </w:rPr>
        <w:t xml:space="preserve"> for PRBs that </w:t>
      </w:r>
      <w:r w:rsidR="00841EF1">
        <w:rPr>
          <w:rFonts w:eastAsiaTheme="minorEastAsia" w:hint="eastAsia"/>
          <w:lang w:eastAsia="zh-CN"/>
        </w:rPr>
        <w:t xml:space="preserve">are </w:t>
      </w:r>
      <w:r w:rsidR="00C76A1B">
        <w:rPr>
          <w:rFonts w:eastAsiaTheme="minorEastAsia" w:hint="eastAsia"/>
          <w:lang w:eastAsia="zh-CN"/>
        </w:rPr>
        <w:t>actually used for transmission.</w:t>
      </w:r>
    </w:p>
    <w:p w14:paraId="61C2646D" w14:textId="34B8DE67" w:rsidR="005D30A9" w:rsidRDefault="005D30A9" w:rsidP="005D30A9">
      <w:pPr>
        <w:spacing w:after="120"/>
        <w:jc w:val="both"/>
        <w:rPr>
          <w:rFonts w:eastAsiaTheme="minorEastAsia"/>
          <w:b/>
          <w:bCs/>
          <w:lang w:eastAsia="zh-CN"/>
        </w:rPr>
      </w:pPr>
      <w:r>
        <w:rPr>
          <w:rFonts w:eastAsiaTheme="minorEastAsia" w:hint="eastAsia"/>
          <w:b/>
          <w:bCs/>
          <w:lang w:eastAsia="zh-CN"/>
        </w:rPr>
        <w:t xml:space="preserve">Observation </w:t>
      </w:r>
      <w:r w:rsidR="00112C58">
        <w:rPr>
          <w:rFonts w:eastAsiaTheme="minorEastAsia" w:hint="eastAsia"/>
          <w:b/>
          <w:bCs/>
          <w:lang w:eastAsia="zh-CN"/>
        </w:rPr>
        <w:t>6</w:t>
      </w:r>
      <w:r w:rsidRPr="009C4C44">
        <w:rPr>
          <w:rFonts w:eastAsiaTheme="minorEastAsia" w:hint="eastAsia"/>
          <w:b/>
          <w:bCs/>
          <w:lang w:eastAsia="zh-CN"/>
        </w:rPr>
        <w:t xml:space="preserve">: </w:t>
      </w:r>
      <w:r>
        <w:rPr>
          <w:rFonts w:eastAsiaTheme="minorEastAsia" w:hint="eastAsia"/>
          <w:b/>
          <w:bCs/>
          <w:lang w:eastAsia="zh-CN"/>
        </w:rPr>
        <w:t xml:space="preserve">For </w:t>
      </w:r>
      <w:r w:rsidRPr="005D30A9">
        <w:rPr>
          <w:rFonts w:ascii="Times" w:hAnsi="Times" w:cs="Times"/>
          <w:b/>
        </w:rPr>
        <w:t>PRG(s) with size of 2 and 4 that overlaps with subband boundary</w:t>
      </w:r>
      <w:r w:rsidRPr="005D30A9">
        <w:rPr>
          <w:rFonts w:ascii="Times" w:eastAsiaTheme="minorEastAsia" w:hAnsi="Times" w:cs="Times" w:hint="eastAsia"/>
          <w:b/>
          <w:lang w:eastAsia="zh-CN"/>
        </w:rPr>
        <w:t xml:space="preserve">, </w:t>
      </w:r>
      <w:r w:rsidRPr="005D30A9">
        <w:rPr>
          <w:rFonts w:eastAsiaTheme="minorEastAsia" w:hint="eastAsia"/>
          <w:b/>
          <w:lang w:eastAsia="zh-CN"/>
        </w:rPr>
        <w:t>UE only consider</w:t>
      </w:r>
      <w:r w:rsidR="003224B7">
        <w:rPr>
          <w:rFonts w:eastAsiaTheme="minorEastAsia" w:hint="eastAsia"/>
          <w:b/>
          <w:lang w:eastAsia="zh-CN"/>
        </w:rPr>
        <w:t>s</w:t>
      </w:r>
      <w:r w:rsidRPr="005D30A9">
        <w:rPr>
          <w:rFonts w:eastAsiaTheme="minorEastAsia" w:hint="eastAsia"/>
          <w:b/>
          <w:lang w:eastAsia="zh-CN"/>
        </w:rPr>
        <w:t xml:space="preserve"> PRBs that are actually used for transmission</w:t>
      </w:r>
      <w:r w:rsidR="00841EF1" w:rsidRPr="00841EF1">
        <w:rPr>
          <w:rFonts w:eastAsiaTheme="minorEastAsia" w:hint="eastAsia"/>
          <w:b/>
          <w:lang w:eastAsia="zh-CN"/>
        </w:rPr>
        <w:t xml:space="preserve"> for joint channel estimation</w:t>
      </w:r>
      <w:r w:rsidR="003224B7">
        <w:rPr>
          <w:rFonts w:eastAsiaTheme="minorEastAsia" w:hint="eastAsia"/>
          <w:b/>
          <w:lang w:eastAsia="zh-CN"/>
        </w:rPr>
        <w:t>, i.e. RBs outside DL subband(s) are not considered</w:t>
      </w:r>
      <w:r w:rsidRPr="005D30A9">
        <w:rPr>
          <w:rFonts w:eastAsiaTheme="minorEastAsia" w:hint="eastAsia"/>
          <w:b/>
          <w:bCs/>
          <w:lang w:eastAsia="zh-CN"/>
        </w:rPr>
        <w:t>.</w:t>
      </w:r>
    </w:p>
    <w:p w14:paraId="3C4D368F" w14:textId="5F51808F" w:rsidR="008D50C7" w:rsidRDefault="008D50C7" w:rsidP="008D50C7">
      <w:pPr>
        <w:spacing w:after="120"/>
        <w:jc w:val="both"/>
        <w:rPr>
          <w:rFonts w:eastAsiaTheme="minorEastAsia"/>
          <w:lang w:eastAsia="zh-CN"/>
        </w:rPr>
      </w:pPr>
    </w:p>
    <w:p w14:paraId="7932E03E" w14:textId="77777777" w:rsidR="008D50C7" w:rsidRDefault="008D50C7" w:rsidP="008D50C7">
      <w:pPr>
        <w:spacing w:after="120"/>
        <w:jc w:val="both"/>
        <w:rPr>
          <w:rFonts w:eastAsiaTheme="minorEastAsia"/>
          <w:lang w:eastAsia="zh-CN"/>
        </w:rPr>
      </w:pPr>
      <w:r>
        <w:rPr>
          <w:rFonts w:eastAsiaTheme="minorEastAsia" w:hint="eastAsia"/>
          <w:lang w:eastAsia="zh-CN"/>
        </w:rPr>
        <w:t xml:space="preserve">If </w:t>
      </w:r>
      <w:r w:rsidRPr="004221AD">
        <w:rPr>
          <w:rFonts w:eastAsiaTheme="minorEastAsia"/>
          <w:lang w:eastAsia="zh-CN"/>
        </w:rPr>
        <w:t>non-contiguous F</w:t>
      </w:r>
      <w:r>
        <w:rPr>
          <w:rFonts w:eastAsiaTheme="minorEastAsia"/>
          <w:lang w:eastAsia="zh-CN"/>
        </w:rPr>
        <w:t>DRA across DL subbands</w:t>
      </w:r>
      <w:r>
        <w:rPr>
          <w:rFonts w:eastAsiaTheme="minorEastAsia" w:hint="eastAsia"/>
          <w:lang w:eastAsia="zh-CN"/>
        </w:rPr>
        <w:t xml:space="preserve"> is supported, the current wideband PRG cannot be applied if the</w:t>
      </w:r>
      <w:r w:rsidRPr="00D40B1E">
        <w:rPr>
          <w:rFonts w:eastAsiaTheme="minorEastAsia"/>
          <w:lang w:eastAsia="zh-CN"/>
        </w:rPr>
        <w:t xml:space="preserve"> allocated </w:t>
      </w:r>
      <w:r>
        <w:rPr>
          <w:rFonts w:eastAsiaTheme="minorEastAsia" w:hint="eastAsia"/>
          <w:lang w:eastAsia="zh-CN"/>
        </w:rPr>
        <w:t>P</w:t>
      </w:r>
      <w:r w:rsidRPr="00D40B1E">
        <w:rPr>
          <w:rFonts w:eastAsiaTheme="minorEastAsia"/>
          <w:lang w:eastAsia="zh-CN"/>
        </w:rPr>
        <w:t>RB</w:t>
      </w:r>
      <w:r>
        <w:rPr>
          <w:rFonts w:eastAsiaTheme="minorEastAsia" w:hint="eastAsia"/>
          <w:lang w:eastAsia="zh-CN"/>
        </w:rPr>
        <w:t xml:space="preserve">s are </w:t>
      </w:r>
      <w:r w:rsidRPr="004221AD">
        <w:rPr>
          <w:rFonts w:eastAsiaTheme="minorEastAsia"/>
          <w:lang w:eastAsia="zh-CN"/>
        </w:rPr>
        <w:t>non-contiguous</w:t>
      </w:r>
      <w:r>
        <w:rPr>
          <w:rFonts w:eastAsiaTheme="minorEastAsia" w:hint="eastAsia"/>
          <w:lang w:eastAsia="zh-CN"/>
        </w:rPr>
        <w:t xml:space="preserve"> since UE cannot do joint channel estimation in non-contiguous PRBs. Two options were proposed in last meeting as below:</w:t>
      </w:r>
    </w:p>
    <w:p w14:paraId="2FD191A0" w14:textId="3531823C" w:rsidR="008D50C7" w:rsidRPr="00841EF1" w:rsidRDefault="008D50C7" w:rsidP="00841EF1">
      <w:pPr>
        <w:numPr>
          <w:ilvl w:val="0"/>
          <w:numId w:val="28"/>
        </w:numPr>
        <w:spacing w:after="120"/>
        <w:jc w:val="both"/>
        <w:rPr>
          <w:rFonts w:eastAsiaTheme="minorEastAsia"/>
          <w:bCs/>
          <w:lang w:eastAsia="zh-CN"/>
        </w:rPr>
      </w:pPr>
      <w:r w:rsidRPr="00841EF1">
        <w:rPr>
          <w:rFonts w:eastAsiaTheme="minorEastAsia" w:hint="eastAsia"/>
          <w:bCs/>
          <w:lang w:eastAsia="zh-CN"/>
        </w:rPr>
        <w:lastRenderedPageBreak/>
        <w:t>Option 1: the wideband PRG can be reinterpreted as</w:t>
      </w:r>
      <w:r w:rsidRPr="00841EF1">
        <w:rPr>
          <w:rFonts w:eastAsiaTheme="minorEastAsia"/>
          <w:bCs/>
          <w:lang w:eastAsia="zh-CN"/>
        </w:rPr>
        <w:t xml:space="preserve"> the same precod</w:t>
      </w:r>
      <w:r w:rsidRPr="00841EF1">
        <w:rPr>
          <w:rFonts w:eastAsiaTheme="minorEastAsia" w:hint="eastAsia"/>
          <w:bCs/>
          <w:lang w:eastAsia="zh-CN"/>
        </w:rPr>
        <w:t>er</w:t>
      </w:r>
      <w:r w:rsidRPr="00841EF1">
        <w:rPr>
          <w:rFonts w:eastAsiaTheme="minorEastAsia"/>
          <w:bCs/>
          <w:lang w:eastAsia="zh-CN"/>
        </w:rPr>
        <w:t xml:space="preserve"> is applied to the allocated resource</w:t>
      </w:r>
      <w:r w:rsidRPr="00841EF1">
        <w:rPr>
          <w:rFonts w:eastAsiaTheme="minorEastAsia" w:hint="eastAsia"/>
          <w:bCs/>
          <w:lang w:eastAsia="zh-CN"/>
        </w:rPr>
        <w:t xml:space="preserve"> in </w:t>
      </w:r>
      <w:r w:rsidR="005D30A9" w:rsidRPr="00841EF1">
        <w:rPr>
          <w:rFonts w:eastAsiaTheme="minorEastAsia" w:hint="eastAsia"/>
          <w:bCs/>
          <w:lang w:eastAsia="zh-CN"/>
        </w:rPr>
        <w:t>each DL subband in SBFD symbols</w:t>
      </w:r>
    </w:p>
    <w:p w14:paraId="15CC7E92" w14:textId="475DFD2E" w:rsidR="008D50C7" w:rsidRPr="00841EF1" w:rsidRDefault="008D50C7" w:rsidP="00841EF1">
      <w:pPr>
        <w:numPr>
          <w:ilvl w:val="0"/>
          <w:numId w:val="28"/>
        </w:numPr>
        <w:spacing w:after="120"/>
        <w:jc w:val="both"/>
        <w:rPr>
          <w:rFonts w:eastAsiaTheme="minorEastAsia"/>
          <w:bCs/>
          <w:lang w:eastAsia="zh-CN"/>
        </w:rPr>
      </w:pPr>
      <w:r w:rsidRPr="00841EF1">
        <w:rPr>
          <w:rFonts w:eastAsiaTheme="minorEastAsia" w:hint="eastAsia"/>
          <w:bCs/>
          <w:lang w:eastAsia="zh-CN"/>
        </w:rPr>
        <w:t xml:space="preserve">Option 2: UE is not expected to be scheduled with </w:t>
      </w:r>
      <w:r w:rsidR="00C76A1B" w:rsidRPr="00841EF1">
        <w:rPr>
          <w:rFonts w:eastAsiaTheme="minorEastAsia" w:hint="eastAsia"/>
          <w:bCs/>
          <w:lang w:eastAsia="zh-CN"/>
        </w:rPr>
        <w:t xml:space="preserve">PRBs in </w:t>
      </w:r>
      <w:r w:rsidRPr="00841EF1">
        <w:rPr>
          <w:rFonts w:eastAsiaTheme="minorEastAsia" w:hint="eastAsia"/>
          <w:bCs/>
          <w:lang w:eastAsia="zh-CN"/>
        </w:rPr>
        <w:t xml:space="preserve">both </w:t>
      </w:r>
      <w:r w:rsidR="00C76A1B" w:rsidRPr="00841EF1">
        <w:rPr>
          <w:rFonts w:eastAsiaTheme="minorEastAsia" w:hint="eastAsia"/>
          <w:bCs/>
          <w:lang w:eastAsia="zh-CN"/>
        </w:rPr>
        <w:t>DL subbands</w:t>
      </w:r>
      <w:r w:rsidR="005D30A9" w:rsidRPr="00841EF1">
        <w:rPr>
          <w:rFonts w:eastAsiaTheme="minorEastAsia" w:hint="eastAsia"/>
          <w:bCs/>
          <w:lang w:eastAsia="zh-CN"/>
        </w:rPr>
        <w:t xml:space="preserve"> in SBFD symbols</w:t>
      </w:r>
    </w:p>
    <w:p w14:paraId="0DB3EA71" w14:textId="1FAB3F6E" w:rsidR="00CF1A74" w:rsidRPr="00CF1A74" w:rsidRDefault="00CF1A74" w:rsidP="00841EF1">
      <w:pPr>
        <w:spacing w:after="120"/>
        <w:jc w:val="both"/>
        <w:rPr>
          <w:rFonts w:eastAsiaTheme="minorEastAsia"/>
          <w:lang w:eastAsia="zh-CN"/>
        </w:rPr>
      </w:pPr>
      <w:r w:rsidRPr="00CF1A74">
        <w:rPr>
          <w:rFonts w:eastAsiaTheme="minorEastAsia" w:hint="eastAsia"/>
          <w:lang w:eastAsia="zh-CN"/>
        </w:rPr>
        <w:t xml:space="preserve">For option 1, new UE behavior is defined for </w:t>
      </w:r>
      <w:r w:rsidRPr="004221AD">
        <w:rPr>
          <w:rFonts w:eastAsiaTheme="minorEastAsia"/>
          <w:lang w:eastAsia="zh-CN"/>
        </w:rPr>
        <w:t>non-contiguous F</w:t>
      </w:r>
      <w:r>
        <w:rPr>
          <w:rFonts w:eastAsiaTheme="minorEastAsia"/>
          <w:lang w:eastAsia="zh-CN"/>
        </w:rPr>
        <w:t>DRA across DL subbands</w:t>
      </w:r>
      <w:r>
        <w:rPr>
          <w:rFonts w:eastAsiaTheme="minorEastAsia" w:hint="eastAsia"/>
          <w:lang w:eastAsia="zh-CN"/>
        </w:rPr>
        <w:t xml:space="preserve">. For option 2, there is scheduling limitation for UE in SBFD symbols, which would impact the DL peak data rate in SBFD symbols. We prefer option 1 to reduce the limitation </w:t>
      </w:r>
      <w:r w:rsidR="002E384C">
        <w:rPr>
          <w:rFonts w:eastAsiaTheme="minorEastAsia" w:hint="eastAsia"/>
          <w:lang w:eastAsia="zh-CN"/>
        </w:rPr>
        <w:t>for downlink</w:t>
      </w:r>
      <w:r>
        <w:rPr>
          <w:rFonts w:eastAsiaTheme="minorEastAsia" w:hint="eastAsia"/>
          <w:lang w:eastAsia="zh-CN"/>
        </w:rPr>
        <w:t xml:space="preserve"> scheduling.</w:t>
      </w:r>
    </w:p>
    <w:p w14:paraId="0C2F79E5" w14:textId="2AC3C2B3" w:rsidR="00841EF1" w:rsidRDefault="00841EF1" w:rsidP="00841EF1">
      <w:pPr>
        <w:spacing w:after="120"/>
        <w:jc w:val="both"/>
        <w:rPr>
          <w:rFonts w:eastAsiaTheme="minorEastAsia"/>
          <w:b/>
          <w:bCs/>
          <w:lang w:eastAsia="zh-CN"/>
        </w:rPr>
      </w:pPr>
      <w:r>
        <w:rPr>
          <w:rFonts w:eastAsiaTheme="minorEastAsia" w:hint="eastAsia"/>
          <w:b/>
          <w:bCs/>
          <w:lang w:eastAsia="zh-CN"/>
        </w:rPr>
        <w:t xml:space="preserve">Observation </w:t>
      </w:r>
      <w:r w:rsidR="00112C58">
        <w:rPr>
          <w:rFonts w:eastAsiaTheme="minorEastAsia" w:hint="eastAsia"/>
          <w:b/>
          <w:bCs/>
          <w:lang w:eastAsia="zh-CN"/>
        </w:rPr>
        <w:t>7</w:t>
      </w:r>
      <w:r w:rsidRPr="009C4C44">
        <w:rPr>
          <w:rFonts w:eastAsiaTheme="minorEastAsia" w:hint="eastAsia"/>
          <w:b/>
          <w:bCs/>
          <w:lang w:eastAsia="zh-CN"/>
        </w:rPr>
        <w:t xml:space="preserve">: </w:t>
      </w:r>
      <w:r w:rsidR="00CF1A74">
        <w:rPr>
          <w:rFonts w:eastAsiaTheme="minorEastAsia" w:hint="eastAsia"/>
          <w:b/>
          <w:bCs/>
          <w:lang w:eastAsia="zh-CN"/>
        </w:rPr>
        <w:t xml:space="preserve">If </w:t>
      </w:r>
      <w:r w:rsidR="00CF1A74" w:rsidRPr="00CF1A74">
        <w:rPr>
          <w:rFonts w:eastAsiaTheme="minorEastAsia" w:hint="eastAsia"/>
          <w:b/>
          <w:bCs/>
          <w:lang w:eastAsia="zh-CN"/>
        </w:rPr>
        <w:t>UE is not expected to be scheduled with PRBs in both DL subbands in SBFD symbols</w:t>
      </w:r>
      <w:r w:rsidR="008525BD">
        <w:rPr>
          <w:rFonts w:eastAsiaTheme="minorEastAsia" w:hint="eastAsia"/>
          <w:b/>
          <w:bCs/>
          <w:lang w:eastAsia="zh-CN"/>
        </w:rPr>
        <w:t xml:space="preserve"> when wideband PRG is configured</w:t>
      </w:r>
      <w:r w:rsidR="00CF1A74">
        <w:rPr>
          <w:rFonts w:eastAsiaTheme="minorEastAsia" w:hint="eastAsia"/>
          <w:b/>
          <w:bCs/>
          <w:lang w:eastAsia="zh-CN"/>
        </w:rPr>
        <w:t>, the DL peak data rate in SBFD symbols would be reduced</w:t>
      </w:r>
      <w:r w:rsidRPr="005D30A9">
        <w:rPr>
          <w:rFonts w:eastAsiaTheme="minorEastAsia" w:hint="eastAsia"/>
          <w:b/>
          <w:bCs/>
          <w:lang w:eastAsia="zh-CN"/>
        </w:rPr>
        <w:t>.</w:t>
      </w:r>
    </w:p>
    <w:p w14:paraId="62638873" w14:textId="3451E138" w:rsidR="00D03F05" w:rsidRDefault="008D50C7" w:rsidP="008D50C7">
      <w:pPr>
        <w:spacing w:after="120"/>
        <w:jc w:val="both"/>
        <w:rPr>
          <w:rFonts w:eastAsiaTheme="minorEastAsia"/>
          <w:b/>
          <w:lang w:eastAsia="zh-CN"/>
        </w:rPr>
      </w:pPr>
      <w:r w:rsidRPr="000A4943">
        <w:rPr>
          <w:rFonts w:eastAsiaTheme="minorEastAsia"/>
          <w:b/>
          <w:lang w:eastAsia="zh-CN"/>
        </w:rPr>
        <w:t>Proposal</w:t>
      </w:r>
      <w:r>
        <w:rPr>
          <w:rFonts w:eastAsiaTheme="minorEastAsia" w:hint="eastAsia"/>
          <w:b/>
          <w:lang w:eastAsia="zh-CN"/>
        </w:rPr>
        <w:t xml:space="preserve"> </w:t>
      </w:r>
      <w:r w:rsidR="00112C58">
        <w:rPr>
          <w:rFonts w:eastAsiaTheme="minorEastAsia" w:hint="eastAsia"/>
          <w:b/>
          <w:bCs/>
          <w:lang w:eastAsia="zh-CN"/>
        </w:rPr>
        <w:t>4</w:t>
      </w:r>
      <w:r w:rsidRPr="000A4943">
        <w:rPr>
          <w:rFonts w:eastAsiaTheme="minorEastAsia"/>
          <w:b/>
          <w:lang w:eastAsia="zh-CN"/>
        </w:rPr>
        <w:t xml:space="preserve">: </w:t>
      </w:r>
      <w:r w:rsidR="008525BD">
        <w:rPr>
          <w:rFonts w:eastAsiaTheme="minorEastAsia" w:hint="eastAsia"/>
          <w:b/>
          <w:lang w:eastAsia="zh-CN"/>
        </w:rPr>
        <w:t xml:space="preserve">If wideband PRG is configured and non-contiguous RBs in DL subband(s) are allocated for PDSCH, </w:t>
      </w:r>
      <w:r w:rsidR="00D03F05">
        <w:rPr>
          <w:rFonts w:eastAsiaTheme="minorEastAsia" w:hint="eastAsia"/>
          <w:b/>
          <w:lang w:eastAsia="zh-CN"/>
        </w:rPr>
        <w:t xml:space="preserve">SBFD-aware UEs assume </w:t>
      </w:r>
      <w:r w:rsidR="00D03F05" w:rsidRPr="00D03F05">
        <w:rPr>
          <w:rFonts w:eastAsiaTheme="minorEastAsia"/>
          <w:b/>
          <w:lang w:eastAsia="zh-CN"/>
        </w:rPr>
        <w:t>the same precoder is applied to the allocated resource in each DL subband in SBFD symbols</w:t>
      </w:r>
      <w:r w:rsidR="00D03F05">
        <w:rPr>
          <w:rFonts w:eastAsiaTheme="minorEastAsia" w:hint="eastAsia"/>
          <w:b/>
          <w:lang w:eastAsia="zh-CN"/>
        </w:rPr>
        <w:t>.</w:t>
      </w:r>
    </w:p>
    <w:p w14:paraId="041283A1" w14:textId="77777777" w:rsidR="00D03F05" w:rsidRDefault="00D03F05" w:rsidP="008D50C7">
      <w:pPr>
        <w:spacing w:after="120"/>
        <w:jc w:val="both"/>
        <w:rPr>
          <w:rFonts w:eastAsiaTheme="minorEastAsia"/>
          <w:b/>
          <w:lang w:eastAsia="zh-CN"/>
        </w:rPr>
      </w:pPr>
    </w:p>
    <w:p w14:paraId="36D267B3" w14:textId="77777777" w:rsidR="00553216" w:rsidRPr="001373C8" w:rsidRDefault="00553216" w:rsidP="00553216">
      <w:pPr>
        <w:spacing w:beforeLines="50" w:before="120" w:after="120"/>
        <w:jc w:val="both"/>
        <w:rPr>
          <w:rFonts w:eastAsiaTheme="minorEastAsia"/>
          <w:u w:val="single"/>
          <w:lang w:eastAsia="zh-CN"/>
        </w:rPr>
      </w:pPr>
      <w:r>
        <w:rPr>
          <w:rFonts w:eastAsiaTheme="minorEastAsia" w:hint="eastAsia"/>
          <w:u w:val="single"/>
          <w:lang w:eastAsia="zh-CN"/>
        </w:rPr>
        <w:t>CSI-RS resource configuration</w:t>
      </w:r>
    </w:p>
    <w:p w14:paraId="40E117A4" w14:textId="4E08B51B" w:rsidR="00553216" w:rsidRDefault="00553216" w:rsidP="00553216">
      <w:pPr>
        <w:spacing w:after="120"/>
        <w:jc w:val="both"/>
        <w:rPr>
          <w:rFonts w:eastAsiaTheme="minorEastAsia"/>
          <w:lang w:val="en-GB" w:eastAsia="zh-CN"/>
        </w:rPr>
      </w:pPr>
      <w:r>
        <w:rPr>
          <w:lang w:val="en-GB" w:eastAsia="ja-JP"/>
        </w:rPr>
        <w:t>In current specifications, CSI-RS is limited to only contiguous FDRA</w:t>
      </w:r>
      <w:r w:rsidR="00103099">
        <w:rPr>
          <w:lang w:val="en-GB" w:eastAsia="ja-JP"/>
        </w:rPr>
        <w:t>,</w:t>
      </w:r>
      <w:r>
        <w:t xml:space="preserve"> </w:t>
      </w:r>
      <w:r>
        <w:rPr>
          <w:rFonts w:eastAsiaTheme="minorEastAsia"/>
          <w:lang w:eastAsia="zh-CN"/>
        </w:rPr>
        <w:t xml:space="preserve">and </w:t>
      </w:r>
      <w:r>
        <w:t>the CSI-RS frequency occupancy must be configured in integer multiple of 4 RBs and has size of minimum DL BWP or 24 RBs</w:t>
      </w:r>
      <w:r>
        <w:rPr>
          <w:lang w:val="en-GB" w:eastAsia="ja-JP"/>
        </w:rPr>
        <w:t>.</w:t>
      </w:r>
      <w:r>
        <w:rPr>
          <w:rFonts w:eastAsiaTheme="minorEastAsia"/>
          <w:lang w:val="en-GB" w:eastAsia="zh-CN"/>
        </w:rPr>
        <w:t xml:space="preserve"> With {DUD} subband frequency pattern, </w:t>
      </w:r>
      <w:r>
        <w:rPr>
          <w:rFonts w:eastAsiaTheme="minorEastAsia" w:hint="eastAsia"/>
          <w:lang w:eastAsia="zh-CN"/>
        </w:rPr>
        <w:t xml:space="preserve">the following options were </w:t>
      </w:r>
      <w:r w:rsidR="00DB5A53">
        <w:rPr>
          <w:rFonts w:eastAsiaTheme="minorEastAsia" w:hint="eastAsia"/>
          <w:lang w:eastAsia="zh-CN"/>
        </w:rPr>
        <w:t xml:space="preserve">agreed for study </w:t>
      </w:r>
      <w:r>
        <w:rPr>
          <w:rFonts w:eastAsiaTheme="minorEastAsia" w:hint="eastAsia"/>
          <w:lang w:eastAsia="zh-CN"/>
        </w:rPr>
        <w:t xml:space="preserve">for CSI-RS </w:t>
      </w:r>
      <w:r>
        <w:rPr>
          <w:rFonts w:ascii="Times" w:eastAsia="Malgun Gothic" w:hAnsi="Times"/>
          <w:lang w:val="en-GB" w:eastAsia="zh-CN"/>
        </w:rPr>
        <w:t xml:space="preserve">frequency domain resource allocation </w:t>
      </w:r>
      <w:r w:rsidR="00DB5A53" w:rsidRPr="003563BC">
        <w:rPr>
          <w:rFonts w:ascii="Times" w:hAnsi="Times" w:cs="Times"/>
          <w:lang w:val="en-GB"/>
        </w:rPr>
        <w:t>across downlink subbands for SBFD-aware UEs</w:t>
      </w:r>
      <w:r>
        <w:rPr>
          <w:rFonts w:eastAsiaTheme="minorEastAsia" w:hint="eastAsia"/>
          <w:lang w:eastAsia="zh-CN"/>
        </w:rPr>
        <w:t>:</w:t>
      </w:r>
    </w:p>
    <w:p w14:paraId="1E665395" w14:textId="77777777" w:rsidR="00A81810" w:rsidRPr="00DB5A53" w:rsidRDefault="00A81810" w:rsidP="00A81810">
      <w:pPr>
        <w:numPr>
          <w:ilvl w:val="0"/>
          <w:numId w:val="28"/>
        </w:numPr>
        <w:tabs>
          <w:tab w:val="num" w:pos="520"/>
        </w:tabs>
        <w:spacing w:after="120"/>
        <w:jc w:val="both"/>
        <w:rPr>
          <w:rFonts w:eastAsiaTheme="minorEastAsia"/>
          <w:bCs/>
          <w:lang w:eastAsia="zh-CN"/>
        </w:rPr>
      </w:pPr>
      <w:bookmarkStart w:id="15" w:name="OLE_LINK7"/>
      <w:r w:rsidRPr="00DB5A53">
        <w:rPr>
          <w:rFonts w:eastAsiaTheme="minorEastAsia"/>
          <w:bCs/>
          <w:lang w:eastAsia="zh-CN"/>
        </w:rPr>
        <w:t>Option 1: Two contiguous CSI-RS resources that are linked</w:t>
      </w:r>
    </w:p>
    <w:p w14:paraId="56A15006" w14:textId="77777777" w:rsidR="00A81810" w:rsidRPr="00DB5A53" w:rsidRDefault="00A81810" w:rsidP="00A81810">
      <w:pPr>
        <w:numPr>
          <w:ilvl w:val="0"/>
          <w:numId w:val="28"/>
        </w:numPr>
        <w:tabs>
          <w:tab w:val="num" w:pos="520"/>
        </w:tabs>
        <w:spacing w:after="120"/>
        <w:jc w:val="both"/>
        <w:rPr>
          <w:rFonts w:eastAsiaTheme="minorEastAsia"/>
          <w:bCs/>
          <w:lang w:eastAsia="zh-CN"/>
        </w:rPr>
      </w:pPr>
      <w:r w:rsidRPr="00DB5A53">
        <w:rPr>
          <w:rFonts w:eastAsiaTheme="minorEastAsia"/>
          <w:bCs/>
          <w:lang w:eastAsia="zh-CN"/>
        </w:rPr>
        <w:t>Option 2: One CSI-RS resource</w:t>
      </w:r>
    </w:p>
    <w:p w14:paraId="0587C84E" w14:textId="77777777" w:rsidR="00A81810" w:rsidRPr="00DB5A53" w:rsidRDefault="00A81810" w:rsidP="00A81810">
      <w:pPr>
        <w:numPr>
          <w:ilvl w:val="1"/>
          <w:numId w:val="28"/>
        </w:numPr>
        <w:spacing w:after="120"/>
        <w:jc w:val="both"/>
        <w:rPr>
          <w:rFonts w:eastAsiaTheme="minorEastAsia"/>
          <w:bCs/>
          <w:lang w:eastAsia="zh-CN"/>
        </w:rPr>
      </w:pPr>
      <w:r w:rsidRPr="00DB5A53">
        <w:rPr>
          <w:rFonts w:eastAsiaTheme="minorEastAsia"/>
          <w:bCs/>
          <w:lang w:eastAsia="zh-CN"/>
        </w:rPr>
        <w:t>Option 2-1: Non-contiguous CSI-RS resource allocation</w:t>
      </w:r>
    </w:p>
    <w:p w14:paraId="451C0ECF" w14:textId="3F189D5B" w:rsidR="00A81810" w:rsidRPr="00DB5A53" w:rsidRDefault="00A81810" w:rsidP="00A81810">
      <w:pPr>
        <w:numPr>
          <w:ilvl w:val="1"/>
          <w:numId w:val="28"/>
        </w:numPr>
        <w:spacing w:after="120"/>
        <w:jc w:val="both"/>
        <w:rPr>
          <w:rFonts w:eastAsiaTheme="minorEastAsia"/>
          <w:bCs/>
          <w:lang w:eastAsia="zh-CN"/>
        </w:rPr>
      </w:pPr>
      <w:r w:rsidRPr="00DB5A53">
        <w:rPr>
          <w:rFonts w:eastAsiaTheme="minorEastAsia"/>
          <w:bCs/>
          <w:lang w:eastAsia="zh-CN"/>
        </w:rPr>
        <w:t xml:space="preserve">Option 2-2: One contiguous CSI-RS resource allocation with non-contiguous CSI-RS resource derived by excluding frequency resources outside DL subband(s) </w:t>
      </w:r>
    </w:p>
    <w:p w14:paraId="206D76D8" w14:textId="487116B9" w:rsidR="005D5209" w:rsidRDefault="00950E1B" w:rsidP="006346C6">
      <w:pPr>
        <w:spacing w:after="120"/>
        <w:jc w:val="both"/>
        <w:rPr>
          <w:rFonts w:eastAsiaTheme="minorEastAsia"/>
          <w:lang w:eastAsia="zh-CN"/>
        </w:rPr>
      </w:pPr>
      <w:r>
        <w:rPr>
          <w:rFonts w:eastAsiaTheme="minorEastAsia" w:hint="eastAsia"/>
          <w:lang w:eastAsia="zh-CN"/>
        </w:rPr>
        <w:t>Both o</w:t>
      </w:r>
      <w:r w:rsidR="005A0393">
        <w:rPr>
          <w:rFonts w:eastAsiaTheme="minorEastAsia" w:hint="eastAsia"/>
          <w:lang w:eastAsia="zh-CN"/>
        </w:rPr>
        <w:t xml:space="preserve">ption </w:t>
      </w:r>
      <w:r w:rsidR="00F37606">
        <w:rPr>
          <w:rFonts w:eastAsiaTheme="minorEastAsia" w:hint="eastAsia"/>
          <w:lang w:eastAsia="zh-CN"/>
        </w:rPr>
        <w:t>1 and</w:t>
      </w:r>
      <w:r w:rsidR="005A0393">
        <w:rPr>
          <w:rFonts w:eastAsiaTheme="minorEastAsia" w:hint="eastAsia"/>
          <w:lang w:eastAsia="zh-CN"/>
        </w:rPr>
        <w:t xml:space="preserve"> </w:t>
      </w:r>
      <w:r w:rsidR="00F37606">
        <w:rPr>
          <w:rFonts w:eastAsiaTheme="minorEastAsia" w:hint="eastAsia"/>
          <w:lang w:eastAsia="zh-CN"/>
        </w:rPr>
        <w:t>o</w:t>
      </w:r>
      <w:r w:rsidR="005A0393">
        <w:rPr>
          <w:rFonts w:eastAsiaTheme="minorEastAsia" w:hint="eastAsia"/>
          <w:lang w:eastAsia="zh-CN"/>
        </w:rPr>
        <w:t>ption 2-1 requires RRC signaling structure change c</w:t>
      </w:r>
      <w:r w:rsidR="005D5209">
        <w:rPr>
          <w:rFonts w:eastAsiaTheme="minorEastAsia" w:hint="eastAsia"/>
          <w:lang w:eastAsia="zh-CN"/>
        </w:rPr>
        <w:t xml:space="preserve">onsidering </w:t>
      </w:r>
      <w:r w:rsidR="005D5209">
        <w:rPr>
          <w:rFonts w:eastAsiaTheme="minorEastAsia"/>
          <w:lang w:eastAsia="zh-CN"/>
        </w:rPr>
        <w:t>that</w:t>
      </w:r>
      <w:r w:rsidR="005D5209">
        <w:rPr>
          <w:rFonts w:eastAsiaTheme="minorEastAsia" w:hint="eastAsia"/>
          <w:lang w:eastAsia="zh-CN"/>
        </w:rPr>
        <w:t xml:space="preserve"> only continuous CSI-RS resource configuration </w:t>
      </w:r>
      <w:r>
        <w:rPr>
          <w:rFonts w:eastAsiaTheme="minorEastAsia" w:hint="eastAsia"/>
          <w:lang w:eastAsia="zh-CN"/>
        </w:rPr>
        <w:t xml:space="preserve">without linking </w:t>
      </w:r>
      <w:r w:rsidR="005D5209">
        <w:rPr>
          <w:rFonts w:eastAsiaTheme="minorEastAsia" w:hint="eastAsia"/>
          <w:lang w:eastAsia="zh-CN"/>
        </w:rPr>
        <w:t>is supported by current RRC signaling</w:t>
      </w:r>
      <w:r w:rsidR="00474924">
        <w:rPr>
          <w:rFonts w:eastAsiaTheme="minorEastAsia" w:hint="eastAsia"/>
          <w:lang w:eastAsia="zh-CN"/>
        </w:rPr>
        <w:t xml:space="preserve">. </w:t>
      </w:r>
      <w:r w:rsidR="005A0393">
        <w:rPr>
          <w:rFonts w:eastAsiaTheme="minorEastAsia" w:hint="eastAsia"/>
          <w:lang w:eastAsia="zh-CN"/>
        </w:rPr>
        <w:t>Given</w:t>
      </w:r>
      <w:r w:rsidR="00BB790B">
        <w:rPr>
          <w:rFonts w:eastAsiaTheme="minorEastAsia" w:hint="eastAsia"/>
          <w:lang w:eastAsia="zh-CN"/>
        </w:rPr>
        <w:t xml:space="preserve"> that</w:t>
      </w:r>
      <w:r w:rsidR="005D5209">
        <w:rPr>
          <w:rFonts w:eastAsiaTheme="minorEastAsia" w:hint="eastAsia"/>
          <w:lang w:eastAsia="zh-CN"/>
        </w:rPr>
        <w:t xml:space="preserve"> the subband/guardband position is known to SBFD aware UEs, </w:t>
      </w:r>
      <w:r>
        <w:rPr>
          <w:rFonts w:eastAsiaTheme="minorEastAsia" w:hint="eastAsia"/>
          <w:lang w:eastAsia="zh-CN"/>
        </w:rPr>
        <w:t xml:space="preserve">option 2-2 is preferred, since it does not </w:t>
      </w:r>
      <w:r>
        <w:rPr>
          <w:rFonts w:eastAsiaTheme="minorEastAsia"/>
          <w:lang w:eastAsia="zh-CN"/>
        </w:rPr>
        <w:t>impa</w:t>
      </w:r>
      <w:r>
        <w:rPr>
          <w:rFonts w:eastAsiaTheme="minorEastAsia" w:hint="eastAsia"/>
          <w:lang w:eastAsia="zh-CN"/>
        </w:rPr>
        <w:t xml:space="preserve">ct RRC </w:t>
      </w:r>
      <w:r>
        <w:rPr>
          <w:rFonts w:eastAsiaTheme="minorEastAsia"/>
          <w:lang w:eastAsia="zh-CN"/>
        </w:rPr>
        <w:t>signaling</w:t>
      </w:r>
      <w:r>
        <w:rPr>
          <w:rFonts w:eastAsiaTheme="minorEastAsia" w:hint="eastAsia"/>
          <w:lang w:eastAsia="zh-CN"/>
        </w:rPr>
        <w:t xml:space="preserve"> structure and also resolve the issue when the DL </w:t>
      </w:r>
      <w:r w:rsidRPr="00D53E7D">
        <w:rPr>
          <w:rFonts w:eastAsiaTheme="minorEastAsia"/>
          <w:lang w:eastAsia="zh-CN"/>
        </w:rPr>
        <w:t>subband boundary</w:t>
      </w:r>
      <w:r>
        <w:rPr>
          <w:rFonts w:eastAsiaTheme="minorEastAsia" w:hint="eastAsia"/>
          <w:lang w:eastAsia="zh-CN"/>
        </w:rPr>
        <w:t xml:space="preserve"> is not </w:t>
      </w:r>
      <w:r w:rsidRPr="00D53E7D">
        <w:rPr>
          <w:rFonts w:eastAsiaTheme="minorEastAsia"/>
          <w:lang w:eastAsia="zh-CN"/>
        </w:rPr>
        <w:t xml:space="preserve">aligned </w:t>
      </w:r>
      <w:r>
        <w:rPr>
          <w:rFonts w:eastAsiaTheme="minorEastAsia" w:hint="eastAsia"/>
          <w:lang w:eastAsia="zh-CN"/>
        </w:rPr>
        <w:t xml:space="preserve">with the boundary of RB group for CSI-RS configuration with </w:t>
      </w:r>
      <w:r w:rsidR="00D03F05">
        <w:rPr>
          <w:rFonts w:eastAsiaTheme="minorEastAsia" w:hint="eastAsia"/>
          <w:lang w:eastAsia="zh-CN"/>
        </w:rPr>
        <w:t>granularity</w:t>
      </w:r>
      <w:r w:rsidR="00D03F05">
        <w:t xml:space="preserve"> </w:t>
      </w:r>
      <w:r w:rsidR="00D03F05">
        <w:rPr>
          <w:rFonts w:eastAsiaTheme="minorEastAsia" w:hint="eastAsia"/>
          <w:lang w:eastAsia="zh-CN"/>
        </w:rPr>
        <w:t xml:space="preserve">of </w:t>
      </w:r>
      <w:r>
        <w:t>4 RB</w:t>
      </w:r>
      <w:r w:rsidR="00D03F05">
        <w:rPr>
          <w:rFonts w:eastAsiaTheme="minorEastAsia" w:hint="eastAsia"/>
          <w:lang w:eastAsia="zh-CN"/>
        </w:rPr>
        <w:t>s</w:t>
      </w:r>
      <w:r>
        <w:rPr>
          <w:rFonts w:eastAsiaTheme="minorEastAsia" w:hint="eastAsia"/>
          <w:lang w:eastAsia="zh-CN"/>
        </w:rPr>
        <w:t>.</w:t>
      </w:r>
    </w:p>
    <w:bookmarkEnd w:id="15"/>
    <w:p w14:paraId="790F8B83" w14:textId="7C01F2CD" w:rsidR="00950E1B" w:rsidRDefault="00950E1B" w:rsidP="00950E1B">
      <w:pPr>
        <w:spacing w:after="120"/>
        <w:jc w:val="both"/>
        <w:rPr>
          <w:rFonts w:eastAsiaTheme="minorEastAsia"/>
          <w:b/>
          <w:bCs/>
          <w:lang w:eastAsia="zh-CN"/>
        </w:rPr>
      </w:pPr>
      <w:r>
        <w:rPr>
          <w:rFonts w:eastAsiaTheme="minorEastAsia" w:hint="eastAsia"/>
          <w:b/>
          <w:bCs/>
          <w:lang w:eastAsia="zh-CN"/>
        </w:rPr>
        <w:t xml:space="preserve">Observation </w:t>
      </w:r>
      <w:r w:rsidR="00112C58">
        <w:rPr>
          <w:rFonts w:eastAsiaTheme="minorEastAsia" w:hint="eastAsia"/>
          <w:b/>
          <w:bCs/>
          <w:lang w:eastAsia="zh-CN"/>
        </w:rPr>
        <w:t>8</w:t>
      </w:r>
      <w:r w:rsidRPr="009C4C44">
        <w:rPr>
          <w:rFonts w:eastAsiaTheme="minorEastAsia" w:hint="eastAsia"/>
          <w:b/>
          <w:bCs/>
          <w:lang w:eastAsia="zh-CN"/>
        </w:rPr>
        <w:t xml:space="preserve">: </w:t>
      </w:r>
      <w:r w:rsidRPr="00950E1B">
        <w:rPr>
          <w:rFonts w:eastAsiaTheme="minorEastAsia"/>
          <w:b/>
          <w:bCs/>
          <w:lang w:eastAsia="zh-CN"/>
        </w:rPr>
        <w:t>One contiguous CSI-RS resource allocation with non-contiguous CSI-RS resource derived by excluding frequency resources outside DL subband (s)</w:t>
      </w:r>
      <w:r w:rsidRPr="00950E1B">
        <w:rPr>
          <w:rFonts w:eastAsiaTheme="minorEastAsia" w:hint="eastAsia"/>
          <w:b/>
          <w:bCs/>
          <w:lang w:eastAsia="zh-CN"/>
        </w:rPr>
        <w:t xml:space="preserve"> does not impact RRC </w:t>
      </w:r>
      <w:r w:rsidRPr="00950E1B">
        <w:rPr>
          <w:rFonts w:eastAsiaTheme="minorEastAsia"/>
          <w:b/>
          <w:bCs/>
          <w:lang w:eastAsia="zh-CN"/>
        </w:rPr>
        <w:t>signaling</w:t>
      </w:r>
      <w:r w:rsidRPr="00950E1B">
        <w:rPr>
          <w:rFonts w:eastAsiaTheme="minorEastAsia" w:hint="eastAsia"/>
          <w:b/>
          <w:bCs/>
          <w:lang w:eastAsia="zh-CN"/>
        </w:rPr>
        <w:t xml:space="preserve"> and </w:t>
      </w:r>
      <w:r w:rsidR="00D03F05">
        <w:rPr>
          <w:rFonts w:eastAsiaTheme="minorEastAsia" w:hint="eastAsia"/>
          <w:b/>
          <w:bCs/>
          <w:lang w:eastAsia="zh-CN"/>
        </w:rPr>
        <w:t xml:space="preserve">can </w:t>
      </w:r>
      <w:r w:rsidRPr="00950E1B">
        <w:rPr>
          <w:rFonts w:eastAsiaTheme="minorEastAsia" w:hint="eastAsia"/>
          <w:b/>
          <w:bCs/>
          <w:lang w:eastAsia="zh-CN"/>
        </w:rPr>
        <w:t xml:space="preserve">resolve the </w:t>
      </w:r>
      <w:r w:rsidRPr="00950E1B">
        <w:rPr>
          <w:rFonts w:eastAsiaTheme="minorEastAsia" w:hint="eastAsia"/>
          <w:b/>
          <w:lang w:eastAsia="zh-CN"/>
        </w:rPr>
        <w:t xml:space="preserve">issue when the DL </w:t>
      </w:r>
      <w:r w:rsidRPr="00950E1B">
        <w:rPr>
          <w:rFonts w:eastAsiaTheme="minorEastAsia"/>
          <w:b/>
          <w:lang w:eastAsia="zh-CN"/>
        </w:rPr>
        <w:t>subband boundary</w:t>
      </w:r>
      <w:r w:rsidRPr="00950E1B">
        <w:rPr>
          <w:rFonts w:eastAsiaTheme="minorEastAsia" w:hint="eastAsia"/>
          <w:b/>
          <w:lang w:eastAsia="zh-CN"/>
        </w:rPr>
        <w:t xml:space="preserve"> is not </w:t>
      </w:r>
      <w:r w:rsidRPr="00950E1B">
        <w:rPr>
          <w:rFonts w:eastAsiaTheme="minorEastAsia"/>
          <w:b/>
          <w:lang w:eastAsia="zh-CN"/>
        </w:rPr>
        <w:t xml:space="preserve">aligned </w:t>
      </w:r>
      <w:r w:rsidRPr="00950E1B">
        <w:rPr>
          <w:rFonts w:eastAsiaTheme="minorEastAsia" w:hint="eastAsia"/>
          <w:b/>
          <w:lang w:eastAsia="zh-CN"/>
        </w:rPr>
        <w:t>with the boundary of RB group for CSI-RS configuration with</w:t>
      </w:r>
      <w:r w:rsidR="00D03F05" w:rsidRPr="00D03F05">
        <w:rPr>
          <w:rFonts w:eastAsiaTheme="minorEastAsia" w:hint="eastAsia"/>
          <w:b/>
          <w:lang w:eastAsia="zh-CN"/>
        </w:rPr>
        <w:t xml:space="preserve"> </w:t>
      </w:r>
      <w:r w:rsidR="00D03F05" w:rsidRPr="00950E1B">
        <w:rPr>
          <w:rFonts w:eastAsiaTheme="minorEastAsia" w:hint="eastAsia"/>
          <w:b/>
          <w:lang w:eastAsia="zh-CN"/>
        </w:rPr>
        <w:t>granularity</w:t>
      </w:r>
      <w:r w:rsidR="00D03F05">
        <w:rPr>
          <w:rFonts w:eastAsiaTheme="minorEastAsia" w:hint="eastAsia"/>
          <w:b/>
          <w:lang w:eastAsia="zh-CN"/>
        </w:rPr>
        <w:t xml:space="preserve"> of</w:t>
      </w:r>
      <w:r w:rsidRPr="00950E1B">
        <w:rPr>
          <w:rFonts w:eastAsiaTheme="minorEastAsia" w:hint="eastAsia"/>
          <w:b/>
          <w:lang w:eastAsia="zh-CN"/>
        </w:rPr>
        <w:t xml:space="preserve"> </w:t>
      </w:r>
      <w:r w:rsidRPr="00950E1B">
        <w:rPr>
          <w:b/>
        </w:rPr>
        <w:t>4 RB</w:t>
      </w:r>
      <w:r w:rsidR="00D03F05">
        <w:rPr>
          <w:rFonts w:eastAsiaTheme="minorEastAsia" w:hint="eastAsia"/>
          <w:b/>
          <w:lang w:eastAsia="zh-CN"/>
        </w:rPr>
        <w:t>s</w:t>
      </w:r>
      <w:r w:rsidRPr="00950E1B">
        <w:rPr>
          <w:rFonts w:eastAsiaTheme="minorEastAsia" w:hint="eastAsia"/>
          <w:b/>
          <w:bCs/>
          <w:lang w:eastAsia="zh-CN"/>
        </w:rPr>
        <w:t>.</w:t>
      </w:r>
    </w:p>
    <w:p w14:paraId="0B609F78" w14:textId="4F423E5B" w:rsidR="00D03F05" w:rsidRPr="00D03F05" w:rsidRDefault="00553216" w:rsidP="00553216">
      <w:pPr>
        <w:spacing w:after="120"/>
        <w:jc w:val="both"/>
        <w:rPr>
          <w:rFonts w:eastAsiaTheme="minorEastAsia"/>
          <w:b/>
          <w:lang w:eastAsia="zh-CN"/>
        </w:rPr>
      </w:pPr>
      <w:r w:rsidRPr="00D50049">
        <w:rPr>
          <w:rFonts w:eastAsiaTheme="minorEastAsia"/>
          <w:b/>
          <w:lang w:eastAsia="zh-CN"/>
        </w:rPr>
        <w:t>Proposal</w:t>
      </w:r>
      <w:r>
        <w:rPr>
          <w:rFonts w:eastAsiaTheme="minorEastAsia" w:hint="eastAsia"/>
          <w:b/>
          <w:lang w:eastAsia="zh-CN"/>
        </w:rPr>
        <w:t xml:space="preserve"> </w:t>
      </w:r>
      <w:r w:rsidR="00112C58">
        <w:rPr>
          <w:rFonts w:eastAsiaTheme="minorEastAsia" w:hint="eastAsia"/>
          <w:b/>
          <w:bCs/>
          <w:lang w:eastAsia="zh-CN"/>
        </w:rPr>
        <w:t>5</w:t>
      </w:r>
      <w:r w:rsidRPr="00692D30">
        <w:rPr>
          <w:rFonts w:eastAsia="Malgun Gothic"/>
          <w:b/>
        </w:rPr>
        <w:t xml:space="preserve">: </w:t>
      </w:r>
      <w:r w:rsidR="00D03F05">
        <w:rPr>
          <w:rFonts w:eastAsiaTheme="minorEastAsia" w:hint="eastAsia"/>
          <w:b/>
          <w:lang w:eastAsia="zh-CN"/>
        </w:rPr>
        <w:t>For CSI-RS frequency domain resource allocation across downlink subbands for SBFD-aware UEs, o</w:t>
      </w:r>
      <w:r w:rsidR="00D03F05" w:rsidRPr="00D03F05">
        <w:rPr>
          <w:rFonts w:eastAsiaTheme="minorEastAsia"/>
          <w:b/>
          <w:lang w:eastAsia="zh-CN"/>
        </w:rPr>
        <w:t>ne contiguous CSI-RS resource allocation with non-contiguous CSI-RS resource derived by excluding frequency resources outside DL subband (s)</w:t>
      </w:r>
      <w:r w:rsidR="00D03F05">
        <w:rPr>
          <w:rFonts w:eastAsiaTheme="minorEastAsia" w:hint="eastAsia"/>
          <w:b/>
          <w:lang w:eastAsia="zh-CN"/>
        </w:rPr>
        <w:t xml:space="preserve"> is considered.</w:t>
      </w:r>
    </w:p>
    <w:p w14:paraId="26FE581D" w14:textId="6255D6AD" w:rsidR="00EA46DB" w:rsidRPr="001F5BAA" w:rsidRDefault="00EA46DB" w:rsidP="00EA46DB">
      <w:pPr>
        <w:pStyle w:val="3"/>
      </w:pPr>
      <w:r>
        <w:rPr>
          <w:rFonts w:hint="eastAsia"/>
          <w:lang w:val="en-GB"/>
        </w:rPr>
        <w:t>T</w:t>
      </w:r>
      <w:r w:rsidRPr="001373C8">
        <w:rPr>
          <w:lang w:val="en-GB"/>
        </w:rPr>
        <w:t>ransmissions</w:t>
      </w:r>
      <w:r>
        <w:rPr>
          <w:rFonts w:hint="eastAsia"/>
          <w:lang w:val="en-GB"/>
        </w:rPr>
        <w:t xml:space="preserve"> and receptions</w:t>
      </w:r>
      <w:r w:rsidRPr="001373C8">
        <w:rPr>
          <w:lang w:val="en-GB"/>
        </w:rPr>
        <w:t xml:space="preserve"> across SBFD symbols and non-SBFD symbols</w:t>
      </w:r>
    </w:p>
    <w:p w14:paraId="0B7C9FD8" w14:textId="38AC8678" w:rsidR="002E384C" w:rsidRPr="003D4180" w:rsidRDefault="002E384C" w:rsidP="002E384C">
      <w:pPr>
        <w:spacing w:after="120"/>
        <w:jc w:val="both"/>
        <w:rPr>
          <w:rFonts w:eastAsiaTheme="minorEastAsia"/>
          <w:lang w:eastAsia="zh-CN"/>
        </w:rPr>
      </w:pPr>
      <w:r w:rsidRPr="007E342D">
        <w:rPr>
          <w:rFonts w:eastAsiaTheme="minorEastAsia"/>
          <w:lang w:eastAsia="zh-CN"/>
        </w:rPr>
        <w:t xml:space="preserve">Considering the different available resources in SBFD symbols and non-SBFD symbols, it was agreed in last meeting to study </w:t>
      </w:r>
      <w:r>
        <w:rPr>
          <w:rFonts w:ascii="Times" w:hAnsi="Times" w:cs="Times"/>
          <w:lang w:val="en-GB"/>
        </w:rPr>
        <w:t>the following options</w:t>
      </w:r>
      <w:r>
        <w:rPr>
          <w:rFonts w:eastAsiaTheme="minorEastAsia"/>
          <w:lang w:eastAsia="zh-CN"/>
        </w:rPr>
        <w:t xml:space="preserve"> </w:t>
      </w:r>
      <w:r>
        <w:rPr>
          <w:rFonts w:eastAsiaTheme="minorEastAsia" w:hint="eastAsia"/>
          <w:lang w:eastAsia="zh-CN"/>
        </w:rPr>
        <w:t xml:space="preserve">for </w:t>
      </w:r>
      <w:r>
        <w:rPr>
          <w:rFonts w:ascii="Times" w:hAnsi="Times" w:cs="Times"/>
          <w:lang w:val="en-GB"/>
        </w:rPr>
        <w:t>UL transmissions and DL receptions across SBFD symbols and non-SBFD symbols in different slots (each transmission/reception within a slot has either all SBFD or all non-SBFD symbols)</w:t>
      </w:r>
      <w:r w:rsidRPr="002E384C">
        <w:rPr>
          <w:rFonts w:ascii="Times" w:hAnsi="Times" w:cs="Times"/>
          <w:lang w:val="en-GB"/>
        </w:rPr>
        <w:t xml:space="preserve"> </w:t>
      </w:r>
      <w:r>
        <w:rPr>
          <w:rFonts w:ascii="Times" w:hAnsi="Times" w:cs="Times"/>
          <w:lang w:val="en-GB"/>
        </w:rPr>
        <w:t>for SBFD-aware UEs</w:t>
      </w:r>
      <w:r w:rsidR="003D4180">
        <w:rPr>
          <w:rFonts w:ascii="Times" w:hAnsi="Times" w:cs="Times"/>
          <w:lang w:val="en-GB"/>
        </w:rPr>
        <w:t>：</w:t>
      </w:r>
    </w:p>
    <w:p w14:paraId="07ABD9E5" w14:textId="77777777" w:rsidR="00BB2DBC" w:rsidRPr="002E384C" w:rsidRDefault="00BB2DBC" w:rsidP="002E384C">
      <w:pPr>
        <w:numPr>
          <w:ilvl w:val="0"/>
          <w:numId w:val="46"/>
        </w:numPr>
        <w:snapToGrid w:val="0"/>
        <w:spacing w:afterLines="0" w:after="0"/>
        <w:ind w:left="480" w:hanging="357"/>
        <w:textAlignment w:val="center"/>
        <w:rPr>
          <w:rFonts w:ascii="Times" w:hAnsi="Times" w:cs="Times"/>
          <w:lang w:val="en-GB"/>
        </w:rPr>
      </w:pPr>
      <w:r>
        <w:rPr>
          <w:rFonts w:ascii="Times" w:hAnsi="Times" w:cs="Times"/>
          <w:lang w:val="en-GB"/>
        </w:rPr>
        <w:t>Option 1: The transmissions/receptions are restricted to SBFD symbols only or non-SBFD symbols only</w:t>
      </w:r>
    </w:p>
    <w:p w14:paraId="66D2D625" w14:textId="77777777" w:rsidR="00BB2DBC" w:rsidRPr="002E384C" w:rsidRDefault="00BB2DBC" w:rsidP="002E384C">
      <w:pPr>
        <w:numPr>
          <w:ilvl w:val="0"/>
          <w:numId w:val="46"/>
        </w:numPr>
        <w:snapToGrid w:val="0"/>
        <w:spacing w:after="120"/>
        <w:ind w:left="482" w:hanging="357"/>
        <w:textAlignment w:val="center"/>
        <w:rPr>
          <w:rFonts w:ascii="Times" w:hAnsi="Times" w:cs="Times"/>
          <w:lang w:val="en-GB"/>
        </w:rPr>
      </w:pPr>
      <w:r>
        <w:rPr>
          <w:rFonts w:ascii="Times" w:hAnsi="Times" w:cs="Times"/>
          <w:lang w:val="en-GB"/>
        </w:rPr>
        <w:t>Option 2: The transmissions/receptions can be in SBFD symbols and non-SBFD symbols</w:t>
      </w:r>
    </w:p>
    <w:p w14:paraId="416E2CDF" w14:textId="3C42D510" w:rsidR="00BB2DBC" w:rsidRPr="002E384C" w:rsidRDefault="002E384C" w:rsidP="002E384C">
      <w:pPr>
        <w:spacing w:after="120"/>
        <w:jc w:val="both"/>
        <w:rPr>
          <w:rFonts w:ascii="Times" w:hAnsi="Times" w:cs="Times"/>
          <w:lang w:val="en-GB"/>
        </w:rPr>
      </w:pPr>
      <w:r>
        <w:rPr>
          <w:rFonts w:ascii="Times" w:eastAsiaTheme="minorEastAsia" w:hAnsi="Times" w:cs="Times" w:hint="eastAsia"/>
          <w:lang w:val="en-GB" w:eastAsia="zh-CN"/>
        </w:rPr>
        <w:t xml:space="preserve">Where </w:t>
      </w:r>
      <w:r w:rsidR="00BB2DBC">
        <w:rPr>
          <w:rFonts w:ascii="Times" w:hAnsi="Times" w:cs="Times"/>
          <w:lang w:val="en-GB"/>
        </w:rPr>
        <w:t>UL transmissions and DL receptions across SBFD symbols and non-SBFD symbols include the following:</w:t>
      </w:r>
    </w:p>
    <w:p w14:paraId="3ABC4246" w14:textId="77777777" w:rsidR="00BB2DBC" w:rsidRPr="002E384C" w:rsidRDefault="00BB2DBC" w:rsidP="002E384C">
      <w:pPr>
        <w:numPr>
          <w:ilvl w:val="0"/>
          <w:numId w:val="46"/>
        </w:numPr>
        <w:snapToGrid w:val="0"/>
        <w:spacing w:afterLines="0" w:after="0"/>
        <w:ind w:left="480" w:hanging="357"/>
        <w:textAlignment w:val="center"/>
        <w:rPr>
          <w:rFonts w:ascii="Times" w:hAnsi="Times" w:cs="Times"/>
          <w:lang w:val="en-GB"/>
        </w:rPr>
      </w:pPr>
      <w:r>
        <w:rPr>
          <w:rFonts w:ascii="Times" w:hAnsi="Times" w:cs="Times"/>
          <w:lang w:val="en-GB"/>
        </w:rPr>
        <w:t>PDSCH/PUSCH/PUCCH repetitions</w:t>
      </w:r>
    </w:p>
    <w:p w14:paraId="63475A68" w14:textId="77777777" w:rsidR="00BB2DBC" w:rsidRPr="002E384C" w:rsidRDefault="00BB2DBC" w:rsidP="002E384C">
      <w:pPr>
        <w:numPr>
          <w:ilvl w:val="0"/>
          <w:numId w:val="46"/>
        </w:numPr>
        <w:snapToGrid w:val="0"/>
        <w:spacing w:afterLines="0" w:after="0"/>
        <w:ind w:left="480" w:hanging="357"/>
        <w:textAlignment w:val="center"/>
        <w:rPr>
          <w:rFonts w:ascii="Times" w:hAnsi="Times" w:cs="Times"/>
          <w:lang w:val="en-GB"/>
        </w:rPr>
      </w:pPr>
      <w:r>
        <w:rPr>
          <w:rFonts w:ascii="Times" w:hAnsi="Times" w:cs="Times"/>
          <w:lang w:val="en-GB"/>
        </w:rPr>
        <w:t>SPS PDSCH/CG PUSCH</w:t>
      </w:r>
    </w:p>
    <w:p w14:paraId="436445F6" w14:textId="77777777" w:rsidR="00BB2DBC" w:rsidRPr="002E384C" w:rsidRDefault="00BB2DBC" w:rsidP="002E384C">
      <w:pPr>
        <w:numPr>
          <w:ilvl w:val="0"/>
          <w:numId w:val="46"/>
        </w:numPr>
        <w:snapToGrid w:val="0"/>
        <w:spacing w:afterLines="0" w:after="0"/>
        <w:ind w:left="480" w:hanging="357"/>
        <w:textAlignment w:val="center"/>
        <w:rPr>
          <w:rFonts w:ascii="Times" w:hAnsi="Times" w:cs="Times"/>
          <w:lang w:val="en-GB"/>
        </w:rPr>
      </w:pPr>
      <w:r>
        <w:rPr>
          <w:rFonts w:ascii="Times" w:hAnsi="Times" w:cs="Times"/>
          <w:lang w:val="en-GB"/>
        </w:rPr>
        <w:t>TBoMS</w:t>
      </w:r>
    </w:p>
    <w:p w14:paraId="78DCC3B5" w14:textId="77777777" w:rsidR="00BB2DBC" w:rsidRPr="002E384C" w:rsidRDefault="00BB2DBC" w:rsidP="002E384C">
      <w:pPr>
        <w:numPr>
          <w:ilvl w:val="0"/>
          <w:numId w:val="46"/>
        </w:numPr>
        <w:snapToGrid w:val="0"/>
        <w:spacing w:afterLines="0" w:after="0"/>
        <w:ind w:left="480" w:hanging="357"/>
        <w:textAlignment w:val="center"/>
        <w:rPr>
          <w:rFonts w:ascii="Times" w:hAnsi="Times" w:cs="Times"/>
          <w:lang w:val="en-GB"/>
        </w:rPr>
      </w:pPr>
      <w:r>
        <w:rPr>
          <w:rFonts w:ascii="Times" w:hAnsi="Times" w:cs="Times"/>
          <w:lang w:val="en-GB"/>
        </w:rPr>
        <w:t>Multi-PUSCH/PDSCH scheduled by a single DCI</w:t>
      </w:r>
    </w:p>
    <w:p w14:paraId="484CF2AF" w14:textId="77777777" w:rsidR="00BB2DBC" w:rsidRPr="002E384C" w:rsidRDefault="00BB2DBC" w:rsidP="002E384C">
      <w:pPr>
        <w:numPr>
          <w:ilvl w:val="0"/>
          <w:numId w:val="46"/>
        </w:numPr>
        <w:snapToGrid w:val="0"/>
        <w:spacing w:afterLines="0" w:after="0"/>
        <w:ind w:left="480" w:hanging="357"/>
        <w:textAlignment w:val="center"/>
        <w:rPr>
          <w:rFonts w:ascii="Times" w:hAnsi="Times" w:cs="Times"/>
          <w:lang w:val="en-GB"/>
        </w:rPr>
      </w:pPr>
      <w:r>
        <w:rPr>
          <w:rFonts w:ascii="Times" w:hAnsi="Times" w:cs="Times"/>
          <w:lang w:val="en-GB"/>
        </w:rPr>
        <w:t>Periodic/semi-persistent SRS/CSI-RS/PUCCH</w:t>
      </w:r>
    </w:p>
    <w:p w14:paraId="4B070E0C" w14:textId="77777777" w:rsidR="00BB2DBC" w:rsidRPr="002E384C" w:rsidRDefault="00BB2DBC" w:rsidP="00F2249A">
      <w:pPr>
        <w:numPr>
          <w:ilvl w:val="0"/>
          <w:numId w:val="46"/>
        </w:numPr>
        <w:snapToGrid w:val="0"/>
        <w:spacing w:after="120"/>
        <w:ind w:left="482" w:hanging="357"/>
        <w:textAlignment w:val="center"/>
        <w:rPr>
          <w:rFonts w:ascii="Times" w:hAnsi="Times" w:cs="Times"/>
          <w:lang w:val="en-GB"/>
        </w:rPr>
      </w:pPr>
      <w:r>
        <w:rPr>
          <w:rFonts w:ascii="Times" w:hAnsi="Times" w:cs="Times"/>
          <w:lang w:val="en-GB"/>
        </w:rPr>
        <w:t>PDCCH</w:t>
      </w:r>
    </w:p>
    <w:p w14:paraId="228CE8FC" w14:textId="58386850" w:rsidR="00D405DC" w:rsidRDefault="00E36AB3" w:rsidP="00E36AB3">
      <w:pPr>
        <w:spacing w:after="120"/>
        <w:jc w:val="both"/>
        <w:rPr>
          <w:rFonts w:eastAsiaTheme="minorEastAsia"/>
          <w:lang w:eastAsia="zh-CN"/>
        </w:rPr>
      </w:pPr>
      <w:r>
        <w:rPr>
          <w:rFonts w:eastAsiaTheme="minorEastAsia" w:hint="eastAsia"/>
          <w:lang w:eastAsia="zh-CN"/>
        </w:rPr>
        <w:lastRenderedPageBreak/>
        <w:t>For inter-slot PDSCH/PUSCH/PUCCH repetitions</w:t>
      </w:r>
      <w:r w:rsidR="00D405DC">
        <w:rPr>
          <w:rFonts w:eastAsiaTheme="minorEastAsia" w:hint="eastAsia"/>
          <w:lang w:eastAsia="zh-CN"/>
        </w:rPr>
        <w:t>, SPS PDSCH/CG PUSCH,</w:t>
      </w:r>
      <w:r>
        <w:rPr>
          <w:rFonts w:eastAsiaTheme="minorEastAsia" w:hint="eastAsia"/>
          <w:lang w:eastAsia="zh-CN"/>
        </w:rPr>
        <w:t xml:space="preserve"> TBoMS, </w:t>
      </w:r>
      <w:r w:rsidR="00D405DC">
        <w:rPr>
          <w:rFonts w:ascii="Times" w:eastAsiaTheme="minorEastAsia" w:hAnsi="Times" w:cs="Times" w:hint="eastAsia"/>
          <w:lang w:val="en-GB" w:eastAsia="zh-CN"/>
        </w:rPr>
        <w:t>p</w:t>
      </w:r>
      <w:r w:rsidR="00D405DC">
        <w:rPr>
          <w:rFonts w:ascii="Times" w:hAnsi="Times" w:cs="Times"/>
          <w:lang w:val="en-GB"/>
        </w:rPr>
        <w:t>eriodic/semi-persistent SRS/CSI-RS/PUCCH</w:t>
      </w:r>
      <w:r w:rsidR="00D405DC">
        <w:rPr>
          <w:rFonts w:ascii="Times" w:eastAsiaTheme="minorEastAsia" w:hAnsi="Times" w:cs="Times" w:hint="eastAsia"/>
          <w:lang w:val="en-GB" w:eastAsia="zh-CN"/>
        </w:rPr>
        <w:t xml:space="preserve"> and PDCCH,</w:t>
      </w:r>
      <w:r w:rsidR="00D405DC">
        <w:rPr>
          <w:rFonts w:eastAsiaTheme="minorEastAsia" w:hint="eastAsia"/>
          <w:lang w:eastAsia="zh-CN"/>
        </w:rPr>
        <w:t xml:space="preserve"> </w:t>
      </w:r>
      <w:r>
        <w:rPr>
          <w:rFonts w:eastAsiaTheme="minorEastAsia" w:hint="eastAsia"/>
          <w:lang w:eastAsia="zh-CN"/>
        </w:rPr>
        <w:t xml:space="preserve">the same time and frequency resources are applied for transmissions/receptions in each slot </w:t>
      </w:r>
      <w:r>
        <w:rPr>
          <w:rFonts w:eastAsiaTheme="minorEastAsia"/>
          <w:lang w:eastAsia="zh-CN"/>
        </w:rPr>
        <w:t>according</w:t>
      </w:r>
      <w:r>
        <w:rPr>
          <w:rFonts w:eastAsiaTheme="minorEastAsia" w:hint="eastAsia"/>
          <w:lang w:eastAsia="zh-CN"/>
        </w:rPr>
        <w:t xml:space="preserve"> to current specification. </w:t>
      </w:r>
      <w:r w:rsidR="00D405DC">
        <w:rPr>
          <w:rFonts w:eastAsiaTheme="minorEastAsia" w:hint="eastAsia"/>
          <w:lang w:eastAsia="zh-CN"/>
        </w:rPr>
        <w:t>For multi-</w:t>
      </w:r>
      <w:r w:rsidR="00D405DC">
        <w:rPr>
          <w:rFonts w:ascii="Times" w:hAnsi="Times" w:cs="Times"/>
          <w:lang w:val="en-GB"/>
        </w:rPr>
        <w:t>PUSCH/PDSCH scheduled by a single DCI</w:t>
      </w:r>
      <w:r w:rsidR="00D405DC">
        <w:rPr>
          <w:rFonts w:ascii="Times" w:eastAsiaTheme="minorEastAsia" w:hAnsi="Times" w:cs="Times" w:hint="eastAsia"/>
          <w:lang w:val="en-GB" w:eastAsia="zh-CN"/>
        </w:rPr>
        <w:t>, the same frequency resources</w:t>
      </w:r>
      <w:r w:rsidR="00D405DC" w:rsidRPr="00DA0384">
        <w:rPr>
          <w:rFonts w:eastAsiaTheme="minorEastAsia" w:hint="eastAsia"/>
          <w:lang w:eastAsia="zh-CN"/>
        </w:rPr>
        <w:t xml:space="preserve"> </w:t>
      </w:r>
      <w:r w:rsidR="00D405DC">
        <w:rPr>
          <w:rFonts w:eastAsiaTheme="minorEastAsia" w:hint="eastAsia"/>
          <w:lang w:eastAsia="zh-CN"/>
        </w:rPr>
        <w:t>are applied for transmissions/receptions in each slot while the symbols can be different in different slots.</w:t>
      </w:r>
    </w:p>
    <w:p w14:paraId="501DF11C" w14:textId="2ECD3CF1" w:rsidR="00D405DC" w:rsidRDefault="00E36AB3" w:rsidP="00E36AB3">
      <w:pPr>
        <w:spacing w:after="120"/>
        <w:jc w:val="both"/>
        <w:rPr>
          <w:rFonts w:eastAsiaTheme="minorEastAsia"/>
          <w:lang w:eastAsia="zh-CN"/>
        </w:rPr>
      </w:pPr>
      <w:r>
        <w:rPr>
          <w:rFonts w:eastAsiaTheme="minorEastAsia" w:hint="eastAsia"/>
          <w:lang w:eastAsia="zh-CN"/>
        </w:rPr>
        <w:t xml:space="preserve">Option 1 restricts </w:t>
      </w:r>
      <w:r>
        <w:rPr>
          <w:rFonts w:ascii="Times" w:hAnsi="Times" w:cs="Times"/>
          <w:lang w:val="en-GB"/>
        </w:rPr>
        <w:t>transmissions/receptions</w:t>
      </w:r>
      <w:r>
        <w:rPr>
          <w:rFonts w:eastAsiaTheme="minorEastAsia" w:hint="eastAsia"/>
          <w:lang w:eastAsia="zh-CN"/>
        </w:rPr>
        <w:t xml:space="preserve"> in one slot type which means that the </w:t>
      </w:r>
      <w:r>
        <w:rPr>
          <w:rFonts w:ascii="Times" w:hAnsi="Times" w:cs="Times"/>
          <w:lang w:val="en-GB"/>
        </w:rPr>
        <w:t>transmissions/receptions</w:t>
      </w:r>
      <w:r>
        <w:rPr>
          <w:rFonts w:eastAsiaTheme="minorEastAsia" w:hint="eastAsia"/>
          <w:lang w:eastAsia="zh-CN"/>
        </w:rPr>
        <w:t xml:space="preserve"> in the other slot type are not allowed even if the time and frequency resources is available for transmissions/receptions in the other slot type. Consequently, </w:t>
      </w:r>
      <w:r w:rsidR="00D405DC">
        <w:rPr>
          <w:rFonts w:eastAsiaTheme="minorEastAsia" w:hint="eastAsia"/>
          <w:lang w:eastAsia="zh-CN"/>
        </w:rPr>
        <w:t xml:space="preserve">for inter-slot PDSCH/PUSCH/PUCCH repetitions and TBoMS, </w:t>
      </w:r>
      <w:r>
        <w:rPr>
          <w:rFonts w:eastAsiaTheme="minorEastAsia" w:hint="eastAsia"/>
          <w:lang w:eastAsia="zh-CN"/>
        </w:rPr>
        <w:t>there would be performance degradation</w:t>
      </w:r>
      <w:r w:rsidR="00D405DC">
        <w:rPr>
          <w:rFonts w:eastAsiaTheme="minorEastAsia" w:hint="eastAsia"/>
          <w:lang w:eastAsia="zh-CN"/>
        </w:rPr>
        <w:t xml:space="preserve"> </w:t>
      </w:r>
      <w:r>
        <w:rPr>
          <w:rFonts w:eastAsiaTheme="minorEastAsia" w:hint="eastAsia"/>
          <w:lang w:eastAsia="zh-CN"/>
        </w:rPr>
        <w:t>due to less number of slots for transmissions/receptions</w:t>
      </w:r>
      <w:r w:rsidRPr="00C65676">
        <w:rPr>
          <w:rFonts w:eastAsiaTheme="minorEastAsia" w:hint="eastAsia"/>
          <w:lang w:eastAsia="zh-CN"/>
        </w:rPr>
        <w:t xml:space="preserve"> </w:t>
      </w:r>
      <w:r>
        <w:rPr>
          <w:rFonts w:eastAsiaTheme="minorEastAsia" w:hint="eastAsia"/>
          <w:lang w:eastAsia="zh-CN"/>
        </w:rPr>
        <w:t xml:space="preserve">if the slots of the other slot type are counted as available slots or the latency would be increased if the slots of the other slot type are not counted as available slots. </w:t>
      </w:r>
      <w:r w:rsidR="00D72763">
        <w:rPr>
          <w:rFonts w:eastAsiaTheme="minorEastAsia" w:hint="eastAsia"/>
          <w:lang w:eastAsia="zh-CN"/>
        </w:rPr>
        <w:t>For SPS PDSCH, CG PUSCH, PDCCH, SR transmissions and multi-</w:t>
      </w:r>
      <w:r w:rsidR="00D72763">
        <w:rPr>
          <w:rFonts w:ascii="Times" w:hAnsi="Times" w:cs="Times"/>
          <w:lang w:val="en-GB"/>
        </w:rPr>
        <w:t>PUSCH/PDSCH</w:t>
      </w:r>
      <w:r w:rsidR="00D72763">
        <w:rPr>
          <w:rFonts w:ascii="Times" w:eastAsiaTheme="minorEastAsia" w:hAnsi="Times" w:cs="Times" w:hint="eastAsia"/>
          <w:lang w:val="en-GB" w:eastAsia="zh-CN"/>
        </w:rPr>
        <w:t xml:space="preserve"> scheduling, the latency is increased due to less </w:t>
      </w:r>
      <w:r w:rsidR="00D72763">
        <w:rPr>
          <w:rFonts w:eastAsiaTheme="minorEastAsia" w:hint="eastAsia"/>
          <w:lang w:eastAsia="zh-CN"/>
        </w:rPr>
        <w:t>transmission/reception opportunities and HARQ-ACK and CSI-RS are dropped in the slots of the other slot type.</w:t>
      </w:r>
    </w:p>
    <w:p w14:paraId="680C9862" w14:textId="2C972C9F" w:rsidR="00E36AB3" w:rsidRDefault="00E36AB3" w:rsidP="00E36AB3">
      <w:pPr>
        <w:spacing w:after="120"/>
        <w:jc w:val="both"/>
        <w:rPr>
          <w:rFonts w:eastAsiaTheme="minorEastAsia"/>
          <w:lang w:eastAsia="zh-CN"/>
        </w:rPr>
      </w:pPr>
      <w:r>
        <w:rPr>
          <w:rFonts w:eastAsiaTheme="minorEastAsia" w:hint="eastAsia"/>
          <w:lang w:eastAsia="zh-CN"/>
        </w:rPr>
        <w:t xml:space="preserve">Option 2 allows </w:t>
      </w:r>
      <w:r>
        <w:rPr>
          <w:rFonts w:ascii="Times" w:hAnsi="Times" w:cs="Times"/>
          <w:lang w:val="en-GB"/>
        </w:rPr>
        <w:t>transmissions/receptions</w:t>
      </w:r>
      <w:r>
        <w:rPr>
          <w:rFonts w:eastAsiaTheme="minorEastAsia" w:hint="eastAsia"/>
          <w:lang w:eastAsia="zh-CN"/>
        </w:rPr>
        <w:t xml:space="preserve"> in different slot types. If gNB has to ensure that the allocated time-frequency resources are available in both SBFD and non-SBFD slots, there would be scheduling restriction. Otherwise, additional handling, e.g. dropping</w:t>
      </w:r>
      <w:r w:rsidR="00D72763">
        <w:rPr>
          <w:rFonts w:eastAsiaTheme="minorEastAsia" w:hint="eastAsia"/>
          <w:lang w:eastAsia="zh-CN"/>
        </w:rPr>
        <w:t>,</w:t>
      </w:r>
      <w:r>
        <w:rPr>
          <w:rFonts w:eastAsiaTheme="minorEastAsia" w:hint="eastAsia"/>
          <w:lang w:eastAsia="zh-CN"/>
        </w:rPr>
        <w:t xml:space="preserve"> rate matching</w:t>
      </w:r>
      <w:r w:rsidR="00D72763">
        <w:rPr>
          <w:rFonts w:eastAsiaTheme="minorEastAsia" w:hint="eastAsia"/>
          <w:lang w:eastAsia="zh-CN"/>
        </w:rPr>
        <w:t>, or separate resources for different slot types</w:t>
      </w:r>
      <w:r>
        <w:rPr>
          <w:rFonts w:eastAsiaTheme="minorEastAsia" w:hint="eastAsia"/>
          <w:lang w:eastAsia="zh-CN"/>
        </w:rPr>
        <w:t xml:space="preserve"> is needed to handle the case that the allocated time-frequency resources are not available in SBFD slots. For PUCCH repetitions, since the time-frequency resources have to be the same for different repetitions in order to be combined at gNB side, rate matching is not applicable. For TBoMS, if rate matching is applied, the time-frequency resources are not the same in different </w:t>
      </w:r>
      <w:r>
        <w:rPr>
          <w:rFonts w:eastAsiaTheme="minorEastAsia"/>
          <w:lang w:eastAsia="zh-CN"/>
        </w:rPr>
        <w:t>slots, which are</w:t>
      </w:r>
      <w:r>
        <w:rPr>
          <w:rFonts w:eastAsiaTheme="minorEastAsia" w:hint="eastAsia"/>
          <w:lang w:eastAsia="zh-CN"/>
        </w:rPr>
        <w:t xml:space="preserve"> different from the assumptions in current design and may have additional spec impact.</w:t>
      </w:r>
      <w:r w:rsidR="00D72763" w:rsidRPr="00D72763">
        <w:rPr>
          <w:rFonts w:eastAsiaTheme="minorEastAsia" w:hint="eastAsia"/>
          <w:lang w:eastAsia="zh-CN"/>
        </w:rPr>
        <w:t xml:space="preserve"> </w:t>
      </w:r>
      <w:r w:rsidR="00D72763">
        <w:rPr>
          <w:rFonts w:eastAsiaTheme="minorEastAsia" w:hint="eastAsia"/>
          <w:lang w:eastAsia="zh-CN"/>
        </w:rPr>
        <w:t>For multi-</w:t>
      </w:r>
      <w:r w:rsidR="00D72763">
        <w:rPr>
          <w:rFonts w:ascii="Times" w:hAnsi="Times" w:cs="Times"/>
          <w:lang w:val="en-GB"/>
        </w:rPr>
        <w:t>PUSCH/PDSCH scheduled by a single DCI</w:t>
      </w:r>
      <w:r w:rsidR="00D72763">
        <w:rPr>
          <w:rFonts w:eastAsiaTheme="minorEastAsia" w:hint="eastAsia"/>
          <w:lang w:eastAsia="zh-CN"/>
        </w:rPr>
        <w:t>, dropping is not preferred since gNB could avoid to indicate an invalid slot by indicating proper k0/k2.</w:t>
      </w:r>
      <w:r w:rsidR="00D72763" w:rsidRPr="00F52113">
        <w:rPr>
          <w:rFonts w:ascii="Times" w:eastAsiaTheme="minorEastAsia" w:hAnsi="Times" w:cs="Times" w:hint="eastAsia"/>
          <w:lang w:val="en-GB" w:eastAsia="zh-CN"/>
        </w:rPr>
        <w:t xml:space="preserve"> </w:t>
      </w:r>
      <w:r w:rsidR="00D72763">
        <w:rPr>
          <w:rFonts w:ascii="Times" w:eastAsiaTheme="minorEastAsia" w:hAnsi="Times" w:cs="Times" w:hint="eastAsia"/>
          <w:lang w:val="en-GB" w:eastAsia="zh-CN"/>
        </w:rPr>
        <w:t>For p</w:t>
      </w:r>
      <w:r w:rsidR="00D72763">
        <w:rPr>
          <w:rFonts w:ascii="Times" w:hAnsi="Times" w:cs="Times"/>
          <w:lang w:val="en-GB"/>
        </w:rPr>
        <w:t>eriodic/semi-persistent PUCCH</w:t>
      </w:r>
      <w:r w:rsidR="00D72763">
        <w:rPr>
          <w:rFonts w:ascii="Times" w:eastAsiaTheme="minorEastAsia" w:hAnsi="Times" w:cs="Times" w:hint="eastAsia"/>
          <w:lang w:val="en-GB" w:eastAsia="zh-CN"/>
        </w:rPr>
        <w:t xml:space="preserve">, rate matching cannot be used </w:t>
      </w:r>
      <w:r w:rsidR="00AE6DCD">
        <w:rPr>
          <w:rFonts w:ascii="Times" w:eastAsiaTheme="minorEastAsia" w:hAnsi="Times" w:cs="Times" w:hint="eastAsia"/>
          <w:lang w:val="en-GB" w:eastAsia="zh-CN"/>
        </w:rPr>
        <w:t>at least for PUCCH format 0/1/4 which only occupy one PRB.</w:t>
      </w:r>
    </w:p>
    <w:p w14:paraId="3F468690" w14:textId="0576B89A" w:rsidR="00AE6DCD" w:rsidRPr="00AE6DCD" w:rsidRDefault="00112C58" w:rsidP="00112C58">
      <w:pPr>
        <w:spacing w:after="120"/>
        <w:jc w:val="both"/>
        <w:rPr>
          <w:rFonts w:eastAsiaTheme="minorEastAsia"/>
          <w:b/>
          <w:bCs/>
          <w:lang w:eastAsia="zh-CN"/>
        </w:rPr>
      </w:pPr>
      <w:r>
        <w:rPr>
          <w:rFonts w:eastAsiaTheme="minorEastAsia" w:hint="eastAsia"/>
          <w:b/>
          <w:bCs/>
          <w:lang w:eastAsia="zh-CN"/>
        </w:rPr>
        <w:t xml:space="preserve">Observation </w:t>
      </w:r>
      <w:r w:rsidR="009F7606">
        <w:rPr>
          <w:rFonts w:eastAsiaTheme="minorEastAsia" w:hint="eastAsia"/>
          <w:b/>
          <w:bCs/>
          <w:lang w:eastAsia="zh-CN"/>
        </w:rPr>
        <w:t>9</w:t>
      </w:r>
      <w:r>
        <w:rPr>
          <w:rFonts w:eastAsiaTheme="minorEastAsia" w:hint="eastAsia"/>
          <w:b/>
          <w:bCs/>
          <w:lang w:eastAsia="zh-CN"/>
        </w:rPr>
        <w:t xml:space="preserve">: </w:t>
      </w:r>
      <w:r w:rsidR="00AE6DCD">
        <w:rPr>
          <w:rFonts w:eastAsiaTheme="minorEastAsia" w:hint="eastAsia"/>
          <w:b/>
          <w:bCs/>
          <w:lang w:eastAsia="zh-CN"/>
        </w:rPr>
        <w:t xml:space="preserve">For SBFD aware UEs, if </w:t>
      </w:r>
      <w:r w:rsidR="00AE6DCD" w:rsidRPr="00AE6DCD">
        <w:rPr>
          <w:rFonts w:eastAsiaTheme="minorEastAsia" w:hint="eastAsia"/>
          <w:b/>
          <w:bCs/>
          <w:lang w:eastAsia="zh-CN"/>
        </w:rPr>
        <w:t>t</w:t>
      </w:r>
      <w:r w:rsidR="00AE6DCD" w:rsidRPr="00AE6DCD">
        <w:rPr>
          <w:rFonts w:eastAsiaTheme="minorEastAsia"/>
          <w:b/>
          <w:bCs/>
          <w:lang w:eastAsia="zh-CN"/>
        </w:rPr>
        <w:t>he transmissions/receptions are restricted to SBFD symbols only or non-SBFD symbols only</w:t>
      </w:r>
      <w:r w:rsidR="00AE6DCD" w:rsidRPr="00AE6DCD">
        <w:rPr>
          <w:rFonts w:eastAsiaTheme="minorEastAsia" w:hint="eastAsia"/>
          <w:b/>
          <w:bCs/>
          <w:lang w:eastAsia="zh-CN"/>
        </w:rPr>
        <w:t>, there would be performance degradation or the latency would be increased.</w:t>
      </w:r>
    </w:p>
    <w:p w14:paraId="73205C50" w14:textId="3B042216" w:rsidR="00112C58" w:rsidRPr="00AE6DCD" w:rsidRDefault="00AE6DCD" w:rsidP="00112C58">
      <w:pPr>
        <w:spacing w:after="120"/>
        <w:jc w:val="both"/>
        <w:rPr>
          <w:rFonts w:eastAsiaTheme="minorEastAsia"/>
          <w:b/>
          <w:bCs/>
          <w:lang w:eastAsia="zh-CN"/>
        </w:rPr>
      </w:pPr>
      <w:r>
        <w:rPr>
          <w:rFonts w:eastAsiaTheme="minorEastAsia" w:hint="eastAsia"/>
          <w:b/>
          <w:bCs/>
          <w:lang w:eastAsia="zh-CN"/>
        </w:rPr>
        <w:t xml:space="preserve">Observation </w:t>
      </w:r>
      <w:r w:rsidR="009F7606">
        <w:rPr>
          <w:rFonts w:eastAsiaTheme="minorEastAsia" w:hint="eastAsia"/>
          <w:b/>
          <w:bCs/>
          <w:lang w:eastAsia="zh-CN"/>
        </w:rPr>
        <w:t>10</w:t>
      </w:r>
      <w:r>
        <w:rPr>
          <w:rFonts w:eastAsiaTheme="minorEastAsia" w:hint="eastAsia"/>
          <w:b/>
          <w:bCs/>
          <w:lang w:eastAsia="zh-CN"/>
        </w:rPr>
        <w:t>: For SBFD aware UEs, i</w:t>
      </w:r>
      <w:r w:rsidRPr="00AE6DCD">
        <w:rPr>
          <w:rFonts w:eastAsiaTheme="minorEastAsia" w:hint="eastAsia"/>
          <w:b/>
          <w:bCs/>
          <w:lang w:eastAsia="zh-CN"/>
        </w:rPr>
        <w:t>f t</w:t>
      </w:r>
      <w:r w:rsidRPr="00AE6DCD">
        <w:rPr>
          <w:rFonts w:eastAsiaTheme="minorEastAsia"/>
          <w:b/>
          <w:bCs/>
          <w:lang w:eastAsia="zh-CN"/>
        </w:rPr>
        <w:t>he transmissions/receptions can be in SBFD symbols and non-SBFD symbols</w:t>
      </w:r>
      <w:r w:rsidRPr="00AE6DCD">
        <w:rPr>
          <w:rFonts w:eastAsiaTheme="minorEastAsia" w:hint="eastAsia"/>
          <w:b/>
          <w:bCs/>
          <w:lang w:eastAsia="zh-CN"/>
        </w:rPr>
        <w:t>, there would be scheduling restriction if gNB has to ensure that the allocated time-frequency resources are available in both SBFD and non-SBFD slots, otherwise</w:t>
      </w:r>
      <w:r w:rsidRPr="00407DE7">
        <w:rPr>
          <w:rFonts w:eastAsiaTheme="minorEastAsia" w:hint="eastAsia"/>
          <w:b/>
          <w:bCs/>
          <w:lang w:eastAsia="zh-CN"/>
        </w:rPr>
        <w:t xml:space="preserve"> </w:t>
      </w:r>
      <w:r w:rsidR="00407DE7" w:rsidRPr="00407DE7">
        <w:rPr>
          <w:rFonts w:eastAsiaTheme="minorEastAsia" w:hint="eastAsia"/>
          <w:b/>
          <w:lang w:eastAsia="zh-CN"/>
        </w:rPr>
        <w:t>additional handling is needed to handle the case that the allocated time-frequency resources are not available in SBFD slots</w:t>
      </w:r>
      <w:r w:rsidR="00112C58" w:rsidRPr="00AE6DCD">
        <w:rPr>
          <w:rFonts w:eastAsiaTheme="minorEastAsia" w:hint="eastAsia"/>
          <w:b/>
          <w:bCs/>
          <w:lang w:eastAsia="zh-CN"/>
        </w:rPr>
        <w:t>.</w:t>
      </w:r>
    </w:p>
    <w:p w14:paraId="4CF87C21" w14:textId="77777777" w:rsidR="0051530D" w:rsidRPr="00112C58" w:rsidRDefault="0051530D" w:rsidP="0051530D">
      <w:pPr>
        <w:spacing w:after="120"/>
        <w:jc w:val="both"/>
        <w:rPr>
          <w:rFonts w:eastAsiaTheme="minorEastAsia"/>
          <w:b/>
          <w:bCs/>
          <w:lang w:eastAsia="zh-CN"/>
        </w:rPr>
      </w:pPr>
    </w:p>
    <w:p w14:paraId="6B950DE9" w14:textId="01E43E40" w:rsidR="00BB2DBC" w:rsidRDefault="00504D90" w:rsidP="00504D90">
      <w:pPr>
        <w:pStyle w:val="af1"/>
        <w:snapToGrid w:val="0"/>
        <w:spacing w:before="0" w:beforeAutospacing="0" w:after="120" w:afterAutospacing="0"/>
        <w:jc w:val="both"/>
        <w:rPr>
          <w:rFonts w:ascii="Times" w:hAnsi="Times" w:cs="Times"/>
          <w:sz w:val="20"/>
          <w:szCs w:val="20"/>
          <w:lang w:val="en-GB"/>
        </w:rPr>
      </w:pPr>
      <w:r>
        <w:rPr>
          <w:rFonts w:ascii="Times" w:hAnsi="Times" w:cs="Times" w:hint="eastAsia"/>
          <w:sz w:val="20"/>
          <w:szCs w:val="20"/>
          <w:lang w:val="en-GB"/>
        </w:rPr>
        <w:t>F</w:t>
      </w:r>
      <w:r w:rsidR="00BB2DBC">
        <w:rPr>
          <w:rFonts w:ascii="Times" w:hAnsi="Times" w:cs="Times"/>
          <w:sz w:val="20"/>
          <w:szCs w:val="20"/>
          <w:lang w:val="en-GB"/>
        </w:rPr>
        <w:t>or SRS, PUCCH and PUSCH on SBFD symbols and non-SBFD symbols in different slots</w:t>
      </w:r>
      <w:r w:rsidRPr="00504D90">
        <w:rPr>
          <w:rFonts w:ascii="Times" w:hAnsi="Times" w:cs="Times" w:hint="eastAsia"/>
          <w:sz w:val="20"/>
          <w:szCs w:val="20"/>
          <w:lang w:val="en-GB"/>
        </w:rPr>
        <w:t xml:space="preserve">, the following options were agreed to be studied for </w:t>
      </w:r>
      <w:r>
        <w:rPr>
          <w:rFonts w:ascii="Times" w:hAnsi="Times" w:cs="Times"/>
          <w:sz w:val="20"/>
          <w:szCs w:val="20"/>
          <w:lang w:val="en-GB"/>
        </w:rPr>
        <w:t>SBFD-aware UEs</w:t>
      </w:r>
      <w:r w:rsidRPr="00504D90">
        <w:rPr>
          <w:rFonts w:ascii="Times" w:hAnsi="Times" w:cs="Times" w:hint="eastAsia"/>
          <w:sz w:val="20"/>
          <w:szCs w:val="20"/>
          <w:lang w:val="en-GB"/>
        </w:rPr>
        <w:t xml:space="preserve"> in last meeting:</w:t>
      </w:r>
    </w:p>
    <w:p w14:paraId="5043A379" w14:textId="77777777" w:rsidR="00BB2DBC" w:rsidRDefault="00BB2DBC" w:rsidP="00504D90">
      <w:pPr>
        <w:numPr>
          <w:ilvl w:val="0"/>
          <w:numId w:val="47"/>
        </w:numPr>
        <w:snapToGrid w:val="0"/>
        <w:spacing w:afterLines="0" w:after="0"/>
        <w:ind w:left="538" w:hanging="357"/>
        <w:jc w:val="both"/>
        <w:textAlignment w:val="center"/>
        <w:rPr>
          <w:rFonts w:ascii="宋体" w:hAnsi="宋体" w:cs="宋体"/>
          <w:sz w:val="24"/>
          <w:szCs w:val="24"/>
          <w:lang w:val="en-GB"/>
        </w:rPr>
      </w:pPr>
      <w:r>
        <w:rPr>
          <w:rFonts w:ascii="Times" w:hAnsi="Times" w:cs="Times"/>
          <w:lang w:val="en-GB"/>
        </w:rPr>
        <w:t xml:space="preserve">Whether/how to have separate resources </w:t>
      </w:r>
    </w:p>
    <w:p w14:paraId="4DE32E26" w14:textId="77777777" w:rsidR="00BB2DBC" w:rsidRDefault="00BB2DBC" w:rsidP="00504D90">
      <w:pPr>
        <w:numPr>
          <w:ilvl w:val="0"/>
          <w:numId w:val="47"/>
        </w:numPr>
        <w:snapToGrid w:val="0"/>
        <w:spacing w:afterLines="0" w:after="0"/>
        <w:ind w:left="538" w:hanging="357"/>
        <w:jc w:val="both"/>
        <w:textAlignment w:val="center"/>
        <w:rPr>
          <w:lang w:val="en-GB"/>
        </w:rPr>
      </w:pPr>
      <w:r>
        <w:rPr>
          <w:rFonts w:ascii="Times" w:hAnsi="Times" w:cs="Times"/>
          <w:lang w:val="en-GB"/>
        </w:rPr>
        <w:t>Whether/how to have separate FH parameters</w:t>
      </w:r>
    </w:p>
    <w:p w14:paraId="1F6E55CD" w14:textId="77777777" w:rsidR="00BB2DBC" w:rsidRDefault="00BB2DBC" w:rsidP="00504D90">
      <w:pPr>
        <w:numPr>
          <w:ilvl w:val="0"/>
          <w:numId w:val="47"/>
        </w:numPr>
        <w:snapToGrid w:val="0"/>
        <w:spacing w:afterLines="0" w:after="0"/>
        <w:ind w:left="538" w:hanging="357"/>
        <w:jc w:val="both"/>
        <w:textAlignment w:val="center"/>
        <w:rPr>
          <w:lang w:val="en-GB"/>
        </w:rPr>
      </w:pPr>
      <w:r>
        <w:rPr>
          <w:rFonts w:ascii="Times" w:hAnsi="Times" w:cs="Times"/>
          <w:lang w:val="en-GB"/>
        </w:rPr>
        <w:t xml:space="preserve">Whether/how to have separate UL power control parameters </w:t>
      </w:r>
    </w:p>
    <w:p w14:paraId="66DE65D3" w14:textId="77777777" w:rsidR="00BB2DBC" w:rsidRDefault="00BB2DBC" w:rsidP="00AB78C7">
      <w:pPr>
        <w:numPr>
          <w:ilvl w:val="0"/>
          <w:numId w:val="47"/>
        </w:numPr>
        <w:snapToGrid w:val="0"/>
        <w:spacing w:after="120"/>
        <w:ind w:left="538" w:hanging="357"/>
        <w:jc w:val="both"/>
        <w:textAlignment w:val="center"/>
        <w:rPr>
          <w:lang w:val="en-GB"/>
        </w:rPr>
      </w:pPr>
      <w:r>
        <w:rPr>
          <w:rFonts w:ascii="Times" w:hAnsi="Times" w:cs="Times"/>
          <w:lang w:val="en-GB"/>
        </w:rPr>
        <w:t xml:space="preserve">Whether/how to have separate beam/spatial relation </w:t>
      </w:r>
    </w:p>
    <w:p w14:paraId="0EF0AB70" w14:textId="77777777" w:rsidR="00AB78C7" w:rsidRDefault="00AB78C7" w:rsidP="00AB78C7">
      <w:pPr>
        <w:spacing w:after="120"/>
        <w:jc w:val="both"/>
        <w:rPr>
          <w:rFonts w:eastAsiaTheme="minorEastAsia"/>
          <w:lang w:eastAsia="zh-CN"/>
        </w:rPr>
      </w:pPr>
      <w:r>
        <w:rPr>
          <w:rFonts w:eastAsiaTheme="minorEastAsia" w:hint="eastAsia"/>
          <w:lang w:eastAsia="zh-CN"/>
        </w:rPr>
        <w:t xml:space="preserve">SRS resource is configured based on SRS resource set, a SRS resource set can be configured with different usages. In current specification, </w:t>
      </w:r>
      <w:r>
        <w:rPr>
          <w:rFonts w:eastAsiaTheme="minorEastAsia"/>
          <w:lang w:eastAsia="zh-CN"/>
        </w:rPr>
        <w:t>an</w:t>
      </w:r>
      <w:r>
        <w:rPr>
          <w:rFonts w:eastAsiaTheme="minorEastAsia" w:hint="eastAsia"/>
          <w:lang w:eastAsia="zh-CN"/>
        </w:rPr>
        <w:t xml:space="preserve"> SRS resource set can be configured for </w:t>
      </w:r>
      <w:r>
        <w:rPr>
          <w:rFonts w:eastAsiaTheme="minorEastAsia"/>
          <w:lang w:eastAsia="zh-CN"/>
        </w:rPr>
        <w:t>‘</w:t>
      </w:r>
      <w:r>
        <w:rPr>
          <w:rFonts w:eastAsiaTheme="minorEastAsia" w:hint="eastAsia"/>
          <w:lang w:eastAsia="zh-CN"/>
        </w:rPr>
        <w:t>codebook</w:t>
      </w:r>
      <w:r>
        <w:rPr>
          <w:rFonts w:eastAsiaTheme="minorEastAsia"/>
          <w:lang w:eastAsia="zh-CN"/>
        </w:rPr>
        <w:t>’</w:t>
      </w:r>
      <w:r>
        <w:rPr>
          <w:rFonts w:eastAsiaTheme="minorEastAsia" w:hint="eastAsia"/>
          <w:lang w:eastAsia="zh-CN"/>
        </w:rPr>
        <w:t xml:space="preserve">, </w:t>
      </w:r>
      <w:r>
        <w:rPr>
          <w:rFonts w:eastAsiaTheme="minorEastAsia"/>
          <w:lang w:eastAsia="zh-CN"/>
        </w:rPr>
        <w:t>‘</w:t>
      </w:r>
      <w:r>
        <w:rPr>
          <w:rFonts w:eastAsiaTheme="minorEastAsia" w:hint="eastAsia"/>
          <w:lang w:eastAsia="zh-CN"/>
        </w:rPr>
        <w:t>non-codebook</w:t>
      </w:r>
      <w:r>
        <w:rPr>
          <w:rFonts w:eastAsiaTheme="minorEastAsia"/>
          <w:lang w:eastAsia="zh-CN"/>
        </w:rPr>
        <w:t>’</w:t>
      </w:r>
      <w:r>
        <w:rPr>
          <w:rFonts w:eastAsiaTheme="minorEastAsia" w:hint="eastAsia"/>
          <w:lang w:eastAsia="zh-CN"/>
        </w:rPr>
        <w:t xml:space="preserve">, </w:t>
      </w:r>
      <w:r>
        <w:rPr>
          <w:rFonts w:eastAsiaTheme="minorEastAsia"/>
          <w:lang w:eastAsia="zh-CN"/>
        </w:rPr>
        <w:t>‘</w:t>
      </w:r>
      <w:r>
        <w:rPr>
          <w:rFonts w:eastAsiaTheme="minorEastAsia" w:hint="eastAsia"/>
          <w:lang w:eastAsia="zh-CN"/>
        </w:rPr>
        <w:t>beam management</w:t>
      </w:r>
      <w:r>
        <w:rPr>
          <w:rFonts w:eastAsiaTheme="minorEastAsia"/>
          <w:lang w:eastAsia="zh-CN"/>
        </w:rPr>
        <w:t>’</w:t>
      </w:r>
      <w:r>
        <w:rPr>
          <w:rFonts w:eastAsiaTheme="minorEastAsia" w:hint="eastAsia"/>
          <w:lang w:eastAsia="zh-CN"/>
        </w:rPr>
        <w:t xml:space="preserve"> or </w:t>
      </w:r>
      <w:r>
        <w:rPr>
          <w:rFonts w:eastAsiaTheme="minorEastAsia"/>
          <w:lang w:eastAsia="zh-CN"/>
        </w:rPr>
        <w:t>‘</w:t>
      </w:r>
      <w:r>
        <w:rPr>
          <w:rFonts w:eastAsiaTheme="minorEastAsia" w:hint="eastAsia"/>
          <w:lang w:eastAsia="zh-CN"/>
        </w:rPr>
        <w:t>antenna switching</w:t>
      </w:r>
      <w:r>
        <w:rPr>
          <w:rFonts w:eastAsiaTheme="minorEastAsia"/>
          <w:lang w:eastAsia="zh-CN"/>
        </w:rPr>
        <w:t>’</w:t>
      </w:r>
      <w:r>
        <w:rPr>
          <w:rFonts w:eastAsiaTheme="minorEastAsia" w:hint="eastAsia"/>
          <w:lang w:eastAsia="zh-CN"/>
        </w:rPr>
        <w:t xml:space="preserve">. There is limitation for SRS resource set configuration, e.g., at most </w:t>
      </w:r>
      <w:r w:rsidRPr="00F950AF">
        <w:rPr>
          <w:rFonts w:eastAsiaTheme="minorEastAsia"/>
          <w:lang w:eastAsia="zh-CN"/>
        </w:rPr>
        <w:t xml:space="preserve">two SRS resource sets </w:t>
      </w:r>
      <w:r>
        <w:rPr>
          <w:rFonts w:eastAsiaTheme="minorEastAsia" w:hint="eastAsia"/>
          <w:lang w:eastAsia="zh-CN"/>
        </w:rPr>
        <w:t xml:space="preserve">can be configured </w:t>
      </w:r>
      <w:r w:rsidRPr="00F950AF">
        <w:rPr>
          <w:rFonts w:eastAsiaTheme="minorEastAsia"/>
          <w:lang w:eastAsia="zh-CN"/>
        </w:rPr>
        <w:t>with usage set to 'codebook'</w:t>
      </w:r>
      <w:r>
        <w:rPr>
          <w:rFonts w:eastAsiaTheme="minorEastAsia" w:hint="eastAsia"/>
          <w:lang w:eastAsia="zh-CN"/>
        </w:rPr>
        <w:t xml:space="preserve"> in current specification, and each resource set corresponds to one TRP. In addition, power control parameters are configured for each SRS resource set. </w:t>
      </w:r>
    </w:p>
    <w:p w14:paraId="41ED9A90" w14:textId="77777777" w:rsidR="00AB78C7" w:rsidRDefault="00AB78C7" w:rsidP="00AB78C7">
      <w:pPr>
        <w:spacing w:after="120"/>
        <w:jc w:val="both"/>
        <w:rPr>
          <w:rFonts w:eastAsiaTheme="minorEastAsia"/>
          <w:lang w:eastAsia="zh-CN"/>
        </w:rPr>
      </w:pPr>
      <w:r>
        <w:rPr>
          <w:rFonts w:eastAsiaTheme="minorEastAsia" w:hint="eastAsia"/>
          <w:lang w:eastAsia="zh-CN"/>
        </w:rPr>
        <w:t xml:space="preserve">For SBFD, interference in </w:t>
      </w:r>
      <w:r w:rsidRPr="00F950AF">
        <w:rPr>
          <w:rFonts w:eastAsiaTheme="minorEastAsia"/>
          <w:lang w:eastAsia="zh-CN"/>
        </w:rPr>
        <w:t>SBFD symbol</w:t>
      </w:r>
      <w:r>
        <w:rPr>
          <w:rFonts w:eastAsiaTheme="minorEastAsia" w:hint="eastAsia"/>
          <w:lang w:eastAsia="zh-CN"/>
        </w:rPr>
        <w:t>s</w:t>
      </w:r>
      <w:r w:rsidRPr="00F950AF">
        <w:rPr>
          <w:rFonts w:eastAsiaTheme="minorEastAsia"/>
          <w:lang w:eastAsia="zh-CN"/>
        </w:rPr>
        <w:t xml:space="preserve"> and </w:t>
      </w:r>
      <w:r>
        <w:rPr>
          <w:rFonts w:eastAsiaTheme="minorEastAsia" w:hint="eastAsia"/>
          <w:lang w:eastAsia="zh-CN"/>
        </w:rPr>
        <w:t>non-SBFD</w:t>
      </w:r>
      <w:r w:rsidRPr="00F950AF">
        <w:rPr>
          <w:rFonts w:eastAsiaTheme="minorEastAsia"/>
          <w:lang w:eastAsia="zh-CN"/>
        </w:rPr>
        <w:t xml:space="preserve"> symbol</w:t>
      </w:r>
      <w:r>
        <w:rPr>
          <w:rFonts w:eastAsiaTheme="minorEastAsia" w:hint="eastAsia"/>
          <w:lang w:eastAsia="zh-CN"/>
        </w:rPr>
        <w:t xml:space="preserve">s may be different, hence the channel condition/best beam may be different for SRS in </w:t>
      </w:r>
      <w:r w:rsidRPr="00F950AF">
        <w:rPr>
          <w:rFonts w:eastAsiaTheme="minorEastAsia"/>
          <w:lang w:eastAsia="zh-CN"/>
        </w:rPr>
        <w:t>SBFD symbol and full UL symbol</w:t>
      </w:r>
      <w:r>
        <w:rPr>
          <w:rFonts w:eastAsiaTheme="minorEastAsia" w:hint="eastAsia"/>
          <w:lang w:eastAsia="zh-CN"/>
        </w:rPr>
        <w:t xml:space="preserve">. Different frequency resources and power may be needed for SRS in </w:t>
      </w:r>
      <w:r w:rsidRPr="00F950AF">
        <w:rPr>
          <w:rFonts w:eastAsiaTheme="minorEastAsia"/>
          <w:lang w:eastAsia="zh-CN"/>
        </w:rPr>
        <w:t>SBFD symbol and full UL symbol</w:t>
      </w:r>
      <w:r>
        <w:rPr>
          <w:rFonts w:eastAsiaTheme="minorEastAsia" w:hint="eastAsia"/>
          <w:lang w:eastAsia="zh-CN"/>
        </w:rPr>
        <w:t xml:space="preserve">. It is </w:t>
      </w:r>
      <w:r>
        <w:rPr>
          <w:rFonts w:eastAsiaTheme="minorEastAsia"/>
          <w:lang w:eastAsia="zh-CN"/>
        </w:rPr>
        <w:t>beneficial that</w:t>
      </w:r>
      <w:r>
        <w:rPr>
          <w:rFonts w:eastAsiaTheme="minorEastAsia" w:hint="eastAsia"/>
          <w:lang w:eastAsia="zh-CN"/>
        </w:rPr>
        <w:t xml:space="preserve"> different SRS resource sets can be configured for </w:t>
      </w:r>
      <w:r w:rsidRPr="00F950AF">
        <w:rPr>
          <w:rFonts w:eastAsiaTheme="minorEastAsia"/>
          <w:lang w:eastAsia="zh-CN"/>
        </w:rPr>
        <w:t>SBFD symbol</w:t>
      </w:r>
      <w:r>
        <w:rPr>
          <w:rFonts w:eastAsiaTheme="minorEastAsia" w:hint="eastAsia"/>
          <w:lang w:eastAsia="zh-CN"/>
        </w:rPr>
        <w:t>s</w:t>
      </w:r>
      <w:r w:rsidRPr="00F950AF">
        <w:rPr>
          <w:rFonts w:eastAsiaTheme="minorEastAsia"/>
          <w:lang w:eastAsia="zh-CN"/>
        </w:rPr>
        <w:t xml:space="preserve"> and </w:t>
      </w:r>
      <w:r>
        <w:rPr>
          <w:rFonts w:eastAsiaTheme="minorEastAsia" w:hint="eastAsia"/>
          <w:lang w:eastAsia="zh-CN"/>
        </w:rPr>
        <w:t>UL</w:t>
      </w:r>
      <w:r w:rsidRPr="00F950AF">
        <w:rPr>
          <w:rFonts w:eastAsiaTheme="minorEastAsia"/>
          <w:lang w:eastAsia="zh-CN"/>
        </w:rPr>
        <w:t xml:space="preserve"> symbol</w:t>
      </w:r>
      <w:r>
        <w:rPr>
          <w:rFonts w:eastAsiaTheme="minorEastAsia" w:hint="eastAsia"/>
          <w:lang w:eastAsia="zh-CN"/>
        </w:rPr>
        <w:t>s.</w:t>
      </w:r>
    </w:p>
    <w:p w14:paraId="5EC2F8C0" w14:textId="711C022E" w:rsidR="00745654" w:rsidRPr="006F6168" w:rsidRDefault="00745654" w:rsidP="00745654">
      <w:pPr>
        <w:spacing w:after="120"/>
        <w:jc w:val="both"/>
        <w:rPr>
          <w:rFonts w:eastAsiaTheme="minorEastAsia"/>
          <w:b/>
          <w:lang w:eastAsia="zh-CN"/>
        </w:rPr>
      </w:pPr>
      <w:r>
        <w:rPr>
          <w:rFonts w:eastAsiaTheme="minorEastAsia" w:hint="eastAsia"/>
          <w:b/>
          <w:bCs/>
          <w:lang w:eastAsia="zh-CN"/>
        </w:rPr>
        <w:t xml:space="preserve">Observation </w:t>
      </w:r>
      <w:r w:rsidR="009F7606">
        <w:rPr>
          <w:rFonts w:eastAsiaTheme="minorEastAsia" w:hint="eastAsia"/>
          <w:b/>
          <w:bCs/>
          <w:lang w:eastAsia="zh-CN"/>
        </w:rPr>
        <w:t>11</w:t>
      </w:r>
      <w:r>
        <w:rPr>
          <w:rFonts w:eastAsiaTheme="minorEastAsia" w:hint="eastAsia"/>
          <w:b/>
          <w:bCs/>
          <w:lang w:eastAsia="zh-CN"/>
        </w:rPr>
        <w:t xml:space="preserve">: </w:t>
      </w:r>
      <w:r>
        <w:rPr>
          <w:rFonts w:eastAsiaTheme="minorEastAsia" w:hint="eastAsia"/>
          <w:b/>
          <w:lang w:eastAsia="zh-CN"/>
        </w:rPr>
        <w:t>S</w:t>
      </w:r>
      <w:r w:rsidRPr="005835D5">
        <w:rPr>
          <w:rFonts w:eastAsiaTheme="minorEastAsia"/>
          <w:b/>
          <w:lang w:eastAsia="zh-CN"/>
        </w:rPr>
        <w:t>eparate SRS resource configurations for SBFD symbols and non-SBFD symbols</w:t>
      </w:r>
      <w:r w:rsidR="006F6168">
        <w:rPr>
          <w:rFonts w:eastAsiaTheme="minorEastAsia" w:hint="eastAsia"/>
          <w:b/>
          <w:lang w:eastAsia="zh-CN"/>
        </w:rPr>
        <w:t xml:space="preserve"> enables d</w:t>
      </w:r>
      <w:r w:rsidR="006F6168" w:rsidRPr="006F6168">
        <w:rPr>
          <w:rFonts w:eastAsiaTheme="minorEastAsia" w:hint="eastAsia"/>
          <w:b/>
          <w:lang w:eastAsia="zh-CN"/>
        </w:rPr>
        <w:t xml:space="preserve">ifferent frequency resources and power for SRS in </w:t>
      </w:r>
      <w:r w:rsidR="006F6168" w:rsidRPr="006F6168">
        <w:rPr>
          <w:rFonts w:eastAsiaTheme="minorEastAsia"/>
          <w:b/>
          <w:lang w:eastAsia="zh-CN"/>
        </w:rPr>
        <w:t>SBFD symbol and full UL symbol</w:t>
      </w:r>
      <w:r w:rsidRPr="006F6168">
        <w:rPr>
          <w:rFonts w:eastAsiaTheme="minorEastAsia" w:hint="eastAsia"/>
          <w:b/>
          <w:lang w:eastAsia="zh-CN"/>
        </w:rPr>
        <w:t>.</w:t>
      </w:r>
    </w:p>
    <w:p w14:paraId="534F6CF7" w14:textId="5BB1571B" w:rsidR="00AB78C7" w:rsidRPr="000A4943" w:rsidRDefault="00AB78C7" w:rsidP="00AB78C7">
      <w:pPr>
        <w:suppressAutoHyphens/>
        <w:spacing w:afterLines="0" w:after="120"/>
        <w:jc w:val="both"/>
        <w:rPr>
          <w:rFonts w:eastAsiaTheme="minorEastAsia"/>
          <w:b/>
          <w:lang w:eastAsia="zh-CN"/>
        </w:rPr>
      </w:pPr>
      <w:r w:rsidRPr="000A4943">
        <w:rPr>
          <w:rFonts w:eastAsiaTheme="minorEastAsia"/>
          <w:b/>
          <w:lang w:eastAsia="zh-CN"/>
        </w:rPr>
        <w:t>Proposal</w:t>
      </w:r>
      <w:r>
        <w:rPr>
          <w:rFonts w:eastAsiaTheme="minorEastAsia" w:hint="eastAsia"/>
          <w:b/>
          <w:lang w:eastAsia="zh-CN"/>
        </w:rPr>
        <w:t xml:space="preserve"> </w:t>
      </w:r>
      <w:r w:rsidR="009F7606">
        <w:rPr>
          <w:rFonts w:eastAsiaTheme="minorEastAsia" w:hint="eastAsia"/>
          <w:b/>
          <w:bCs/>
          <w:lang w:eastAsia="zh-CN"/>
        </w:rPr>
        <w:t>6</w:t>
      </w:r>
      <w:r w:rsidRPr="000A4943">
        <w:rPr>
          <w:rFonts w:eastAsiaTheme="minorEastAsia"/>
          <w:b/>
          <w:lang w:eastAsia="zh-CN"/>
        </w:rPr>
        <w:t>: Study</w:t>
      </w:r>
      <w:r w:rsidRPr="00BF585C">
        <w:rPr>
          <w:rFonts w:eastAsiaTheme="minorEastAsia" w:hint="eastAsia"/>
          <w:b/>
          <w:lang w:eastAsia="zh-CN"/>
        </w:rPr>
        <w:t xml:space="preserve"> </w:t>
      </w:r>
      <w:r>
        <w:rPr>
          <w:rFonts w:eastAsiaTheme="minorEastAsia" w:hint="eastAsia"/>
          <w:b/>
          <w:lang w:eastAsia="zh-CN"/>
        </w:rPr>
        <w:t>the benefit and specification impacts to support</w:t>
      </w:r>
      <w:r w:rsidRPr="000A4943">
        <w:rPr>
          <w:rFonts w:eastAsiaTheme="minorEastAsia"/>
          <w:b/>
          <w:lang w:eastAsia="zh-CN"/>
        </w:rPr>
        <w:t xml:space="preserve"> </w:t>
      </w:r>
      <w:r w:rsidRPr="005835D5">
        <w:rPr>
          <w:rFonts w:eastAsiaTheme="minorEastAsia"/>
          <w:b/>
          <w:lang w:eastAsia="zh-CN"/>
        </w:rPr>
        <w:t>separate SRS resource configurations for SBFD symbols and non-SBFD symbols.</w:t>
      </w:r>
    </w:p>
    <w:p w14:paraId="2BDAAC65" w14:textId="77777777" w:rsidR="006F6168" w:rsidRDefault="006F6168" w:rsidP="006F6168">
      <w:pPr>
        <w:spacing w:after="120"/>
        <w:jc w:val="both"/>
        <w:rPr>
          <w:rFonts w:eastAsiaTheme="minorEastAsia"/>
          <w:lang w:eastAsia="zh-CN"/>
        </w:rPr>
      </w:pPr>
      <w:r>
        <w:rPr>
          <w:rFonts w:eastAsiaTheme="minorEastAsia" w:hint="eastAsia"/>
          <w:lang w:eastAsia="zh-CN"/>
        </w:rPr>
        <w:t xml:space="preserve">According to current specification, a single PUCCH configuration is provided per PHY priority which is </w:t>
      </w:r>
      <w:r>
        <w:rPr>
          <w:rFonts w:eastAsiaTheme="minorEastAsia"/>
          <w:lang w:eastAsia="zh-CN"/>
        </w:rPr>
        <w:t>applicable</w:t>
      </w:r>
      <w:r>
        <w:rPr>
          <w:rFonts w:eastAsiaTheme="minorEastAsia" w:hint="eastAsia"/>
          <w:lang w:eastAsia="zh-CN"/>
        </w:rPr>
        <w:t xml:space="preserve"> to all the slots. Considering the different available resources for PUCCH transmissions in SBFD slot and full UL slot, the </w:t>
      </w:r>
      <w:r w:rsidRPr="008D564B">
        <w:rPr>
          <w:rFonts w:eastAsiaTheme="minorEastAsia"/>
          <w:lang w:eastAsia="zh-CN"/>
        </w:rPr>
        <w:t xml:space="preserve">PUCCH configuration needs to consider both SBFD </w:t>
      </w:r>
      <w:r>
        <w:rPr>
          <w:rFonts w:eastAsiaTheme="minorEastAsia" w:hint="eastAsia"/>
          <w:lang w:eastAsia="zh-CN"/>
        </w:rPr>
        <w:t xml:space="preserve">slot </w:t>
      </w:r>
      <w:r w:rsidRPr="008D564B">
        <w:rPr>
          <w:rFonts w:eastAsiaTheme="minorEastAsia"/>
          <w:lang w:eastAsia="zh-CN"/>
        </w:rPr>
        <w:t xml:space="preserve">and full UL </w:t>
      </w:r>
      <w:r>
        <w:rPr>
          <w:rFonts w:eastAsiaTheme="minorEastAsia" w:hint="eastAsia"/>
          <w:lang w:eastAsia="zh-CN"/>
        </w:rPr>
        <w:t xml:space="preserve">slot in one PUCCH resource set following the existing design, which would </w:t>
      </w:r>
      <w:r>
        <w:rPr>
          <w:rFonts w:eastAsiaTheme="minorEastAsia"/>
          <w:lang w:eastAsia="zh-CN"/>
        </w:rPr>
        <w:t>degrade</w:t>
      </w:r>
      <w:r>
        <w:rPr>
          <w:rFonts w:eastAsiaTheme="minorEastAsia" w:hint="eastAsia"/>
          <w:lang w:eastAsia="zh-CN"/>
        </w:rPr>
        <w:t xml:space="preserve"> the PUCCH resource allocation</w:t>
      </w:r>
      <w:r w:rsidRPr="001B11F5">
        <w:rPr>
          <w:rFonts w:eastAsiaTheme="minorEastAsia" w:hint="eastAsia"/>
          <w:lang w:eastAsia="zh-CN"/>
        </w:rPr>
        <w:t xml:space="preserve"> </w:t>
      </w:r>
      <w:r>
        <w:rPr>
          <w:rFonts w:eastAsiaTheme="minorEastAsia" w:hint="eastAsia"/>
          <w:lang w:eastAsia="zh-CN"/>
        </w:rPr>
        <w:t xml:space="preserve">flexibility. </w:t>
      </w:r>
    </w:p>
    <w:p w14:paraId="7F146366" w14:textId="7F9D7423" w:rsidR="006F6168" w:rsidRDefault="006F6168" w:rsidP="006F6168">
      <w:pPr>
        <w:spacing w:after="120"/>
        <w:jc w:val="both"/>
        <w:rPr>
          <w:rFonts w:eastAsiaTheme="minorEastAsia"/>
          <w:lang w:eastAsia="zh-CN"/>
        </w:rPr>
      </w:pPr>
      <w:r>
        <w:rPr>
          <w:rFonts w:eastAsiaTheme="minorEastAsia" w:hint="eastAsia"/>
          <w:lang w:eastAsia="zh-CN"/>
        </w:rPr>
        <w:lastRenderedPageBreak/>
        <w:t xml:space="preserve">One possible enhancement is to increase the number of PUCCH resources within a PUCCH resource set, but </w:t>
      </w:r>
      <w:r>
        <w:rPr>
          <w:rFonts w:eastAsiaTheme="minorEastAsia"/>
          <w:lang w:eastAsia="zh-CN"/>
        </w:rPr>
        <w:t>this</w:t>
      </w:r>
      <w:r>
        <w:rPr>
          <w:rFonts w:eastAsiaTheme="minorEastAsia" w:hint="eastAsia"/>
          <w:lang w:eastAsia="zh-CN"/>
        </w:rPr>
        <w:t xml:space="preserve"> would increase the DCI overhead due to larger PRI bit field. Alternatively, separate PUCCH configurations for SBFD symbols and non-SBFD symbols can be considered, this also enable separate PUCCH power control parameter configurations and separate spatial relation for SBFD symbols and non-SBFD symbols.</w:t>
      </w:r>
    </w:p>
    <w:p w14:paraId="22D5A84B" w14:textId="17C42C45" w:rsidR="006F6168" w:rsidRPr="006F6168" w:rsidRDefault="006F6168" w:rsidP="006F6168">
      <w:pPr>
        <w:spacing w:after="120"/>
        <w:jc w:val="both"/>
        <w:rPr>
          <w:rFonts w:eastAsiaTheme="minorEastAsia"/>
          <w:b/>
          <w:lang w:eastAsia="zh-CN"/>
        </w:rPr>
      </w:pPr>
      <w:r>
        <w:rPr>
          <w:rFonts w:eastAsiaTheme="minorEastAsia" w:hint="eastAsia"/>
          <w:b/>
          <w:bCs/>
          <w:lang w:eastAsia="zh-CN"/>
        </w:rPr>
        <w:t xml:space="preserve">Observation </w:t>
      </w:r>
      <w:r w:rsidR="009F7606">
        <w:rPr>
          <w:rFonts w:eastAsiaTheme="minorEastAsia" w:hint="eastAsia"/>
          <w:b/>
          <w:bCs/>
          <w:lang w:eastAsia="zh-CN"/>
        </w:rPr>
        <w:t>12</w:t>
      </w:r>
      <w:r>
        <w:rPr>
          <w:rFonts w:eastAsiaTheme="minorEastAsia" w:hint="eastAsia"/>
          <w:b/>
          <w:bCs/>
          <w:lang w:eastAsia="zh-CN"/>
        </w:rPr>
        <w:t xml:space="preserve">: </w:t>
      </w:r>
      <w:r>
        <w:rPr>
          <w:rFonts w:eastAsiaTheme="minorEastAsia" w:hint="eastAsia"/>
          <w:b/>
          <w:lang w:eastAsia="zh-CN"/>
        </w:rPr>
        <w:t>S</w:t>
      </w:r>
      <w:r w:rsidRPr="005835D5">
        <w:rPr>
          <w:rFonts w:eastAsiaTheme="minorEastAsia"/>
          <w:b/>
          <w:lang w:eastAsia="zh-CN"/>
        </w:rPr>
        <w:t xml:space="preserve">eparate </w:t>
      </w:r>
      <w:r>
        <w:rPr>
          <w:rFonts w:eastAsiaTheme="minorEastAsia" w:hint="eastAsia"/>
          <w:b/>
          <w:lang w:eastAsia="zh-CN"/>
        </w:rPr>
        <w:t>PUCCH</w:t>
      </w:r>
      <w:r w:rsidRPr="005835D5">
        <w:rPr>
          <w:rFonts w:eastAsiaTheme="minorEastAsia"/>
          <w:b/>
          <w:lang w:eastAsia="zh-CN"/>
        </w:rPr>
        <w:t xml:space="preserve"> configurations for SBFD symbols and non-SBFD symbols</w:t>
      </w:r>
      <w:r>
        <w:rPr>
          <w:rFonts w:eastAsiaTheme="minorEastAsia" w:hint="eastAsia"/>
          <w:b/>
          <w:lang w:eastAsia="zh-CN"/>
        </w:rPr>
        <w:t xml:space="preserve"> enables </w:t>
      </w:r>
      <w:r w:rsidRPr="006F6168">
        <w:rPr>
          <w:rFonts w:eastAsiaTheme="minorEastAsia" w:hint="eastAsia"/>
          <w:b/>
          <w:lang w:eastAsia="zh-CN"/>
        </w:rPr>
        <w:t>separate PUCCH power control parameter configurations and separate spatial relation</w:t>
      </w:r>
      <w:r>
        <w:rPr>
          <w:rFonts w:eastAsiaTheme="minorEastAsia" w:hint="eastAsia"/>
          <w:b/>
          <w:lang w:eastAsia="zh-CN"/>
        </w:rPr>
        <w:t>s</w:t>
      </w:r>
      <w:r w:rsidRPr="006F6168">
        <w:rPr>
          <w:rFonts w:eastAsiaTheme="minorEastAsia" w:hint="eastAsia"/>
          <w:b/>
          <w:lang w:eastAsia="zh-CN"/>
        </w:rPr>
        <w:t xml:space="preserve"> </w:t>
      </w:r>
      <w:r>
        <w:rPr>
          <w:rFonts w:eastAsiaTheme="minorEastAsia" w:hint="eastAsia"/>
          <w:b/>
          <w:lang w:eastAsia="zh-CN"/>
        </w:rPr>
        <w:t xml:space="preserve">for PUCCH </w:t>
      </w:r>
      <w:r w:rsidRPr="006F6168">
        <w:rPr>
          <w:rFonts w:eastAsiaTheme="minorEastAsia" w:hint="eastAsia"/>
          <w:b/>
          <w:lang w:eastAsia="zh-CN"/>
        </w:rPr>
        <w:t xml:space="preserve">in </w:t>
      </w:r>
      <w:r w:rsidRPr="006F6168">
        <w:rPr>
          <w:rFonts w:eastAsiaTheme="minorEastAsia"/>
          <w:b/>
          <w:lang w:eastAsia="zh-CN"/>
        </w:rPr>
        <w:t>SBFD symbol and full UL symbol</w:t>
      </w:r>
      <w:r w:rsidRPr="006F6168">
        <w:rPr>
          <w:rFonts w:eastAsiaTheme="minorEastAsia" w:hint="eastAsia"/>
          <w:b/>
          <w:lang w:eastAsia="zh-CN"/>
        </w:rPr>
        <w:t>.</w:t>
      </w:r>
    </w:p>
    <w:p w14:paraId="4C362F8C" w14:textId="322535A6" w:rsidR="006F6168" w:rsidRPr="002A7ED8" w:rsidRDefault="006F6168" w:rsidP="006F6168">
      <w:pPr>
        <w:spacing w:after="120"/>
        <w:jc w:val="both"/>
        <w:rPr>
          <w:rFonts w:eastAsiaTheme="minorEastAsia"/>
          <w:b/>
          <w:lang w:val="en-GB" w:eastAsia="zh-CN"/>
        </w:rPr>
      </w:pPr>
      <w:r w:rsidRPr="00EC4669">
        <w:rPr>
          <w:rFonts w:eastAsiaTheme="minorEastAsia" w:hint="eastAsia"/>
          <w:b/>
          <w:lang w:eastAsia="zh-CN"/>
        </w:rPr>
        <w:t>Proposal</w:t>
      </w:r>
      <w:r>
        <w:rPr>
          <w:rFonts w:eastAsiaTheme="minorEastAsia" w:hint="eastAsia"/>
          <w:b/>
          <w:lang w:eastAsia="zh-CN"/>
        </w:rPr>
        <w:t xml:space="preserve"> </w:t>
      </w:r>
      <w:r w:rsidR="009F7606">
        <w:rPr>
          <w:rFonts w:eastAsiaTheme="minorEastAsia" w:hint="eastAsia"/>
          <w:b/>
          <w:bCs/>
          <w:lang w:eastAsia="zh-CN"/>
        </w:rPr>
        <w:t>7</w:t>
      </w:r>
      <w:r w:rsidRPr="00EC4669">
        <w:rPr>
          <w:rFonts w:eastAsiaTheme="minorEastAsia" w:hint="eastAsia"/>
          <w:b/>
          <w:lang w:eastAsia="zh-CN"/>
        </w:rPr>
        <w:t xml:space="preserve">: </w:t>
      </w:r>
      <w:r>
        <w:rPr>
          <w:rFonts w:eastAsiaTheme="minorEastAsia" w:hint="eastAsia"/>
          <w:b/>
          <w:lang w:eastAsia="zh-CN"/>
        </w:rPr>
        <w:t>S</w:t>
      </w:r>
      <w:r w:rsidRPr="00EC4669">
        <w:rPr>
          <w:rFonts w:eastAsiaTheme="minorEastAsia" w:hint="eastAsia"/>
          <w:b/>
          <w:lang w:eastAsia="zh-CN"/>
        </w:rPr>
        <w:t xml:space="preserve">tudy </w:t>
      </w:r>
      <w:r>
        <w:rPr>
          <w:rFonts w:eastAsiaTheme="minorEastAsia" w:hint="eastAsia"/>
          <w:b/>
          <w:lang w:eastAsia="zh-CN"/>
        </w:rPr>
        <w:t xml:space="preserve">the benefit and specification impacts to support </w:t>
      </w:r>
      <w:r w:rsidRPr="008F310E">
        <w:rPr>
          <w:rFonts w:eastAsiaTheme="minorEastAsia"/>
          <w:b/>
          <w:lang w:val="en-GB" w:eastAsia="zh-CN"/>
        </w:rPr>
        <w:t>se</w:t>
      </w:r>
      <w:r>
        <w:rPr>
          <w:rFonts w:eastAsiaTheme="minorEastAsia"/>
          <w:b/>
          <w:lang w:val="en-GB" w:eastAsia="zh-CN"/>
        </w:rPr>
        <w:t>p</w:t>
      </w:r>
      <w:r w:rsidRPr="008F310E">
        <w:rPr>
          <w:rFonts w:eastAsiaTheme="minorEastAsia"/>
          <w:b/>
          <w:lang w:val="en-GB" w:eastAsia="zh-CN"/>
        </w:rPr>
        <w:t xml:space="preserve">arate configurations for </w:t>
      </w:r>
      <w:r>
        <w:rPr>
          <w:rFonts w:eastAsiaTheme="minorEastAsia" w:hint="eastAsia"/>
          <w:b/>
          <w:lang w:val="en-GB" w:eastAsia="zh-CN"/>
        </w:rPr>
        <w:t xml:space="preserve">PUCCH </w:t>
      </w:r>
      <w:r w:rsidRPr="008F310E">
        <w:rPr>
          <w:rFonts w:eastAsiaTheme="minorEastAsia"/>
          <w:b/>
          <w:lang w:val="en-GB" w:eastAsia="zh-CN"/>
        </w:rPr>
        <w:t>transmission</w:t>
      </w:r>
      <w:r>
        <w:rPr>
          <w:rFonts w:eastAsiaTheme="minorEastAsia"/>
          <w:b/>
          <w:lang w:val="en-GB" w:eastAsia="zh-CN"/>
        </w:rPr>
        <w:t xml:space="preserve"> configuration</w:t>
      </w:r>
      <w:r w:rsidRPr="008F310E">
        <w:rPr>
          <w:rFonts w:eastAsiaTheme="minorEastAsia"/>
          <w:b/>
          <w:lang w:val="en-GB" w:eastAsia="zh-CN"/>
        </w:rPr>
        <w:t xml:space="preserve"> in SBFD symbols and non-SBFD symbols</w:t>
      </w:r>
      <w:r w:rsidRPr="002A7ED8">
        <w:rPr>
          <w:rFonts w:eastAsiaTheme="minorEastAsia"/>
          <w:b/>
          <w:lang w:val="en-GB" w:eastAsia="zh-CN"/>
        </w:rPr>
        <w:t>.</w:t>
      </w:r>
    </w:p>
    <w:p w14:paraId="208DA1F9" w14:textId="77777777" w:rsidR="006F6168" w:rsidRDefault="006F6168" w:rsidP="006F6168">
      <w:pPr>
        <w:spacing w:after="120"/>
        <w:jc w:val="both"/>
        <w:rPr>
          <w:rFonts w:eastAsiaTheme="minorEastAsia"/>
          <w:lang w:eastAsia="zh-CN"/>
        </w:rPr>
      </w:pPr>
      <w:r>
        <w:rPr>
          <w:rFonts w:eastAsiaTheme="minorEastAsia" w:hint="eastAsia"/>
          <w:lang w:eastAsia="zh-CN"/>
        </w:rPr>
        <w:t xml:space="preserve">The available UL frequency resources are different in </w:t>
      </w:r>
      <w:r w:rsidRPr="000C56CC">
        <w:rPr>
          <w:rFonts w:eastAsiaTheme="minorEastAsia"/>
          <w:lang w:eastAsia="zh-CN"/>
        </w:rPr>
        <w:t>SBFD symbols and non-SBFD symbols</w:t>
      </w:r>
      <w:r>
        <w:rPr>
          <w:rFonts w:eastAsiaTheme="minorEastAsia" w:hint="eastAsia"/>
          <w:lang w:eastAsia="zh-CN"/>
        </w:rPr>
        <w:t>. For PUSCH RA type 1, a single FH offset is applied with respect to the frequency location of the first hop so there would be</w:t>
      </w:r>
      <w:r>
        <w:rPr>
          <w:rFonts w:eastAsiaTheme="minorEastAsia"/>
          <w:lang w:eastAsia="zh-CN"/>
        </w:rPr>
        <w:t xml:space="preserve"> </w:t>
      </w:r>
      <w:r>
        <w:rPr>
          <w:rFonts w:eastAsiaTheme="minorEastAsia" w:hint="eastAsia"/>
          <w:lang w:eastAsia="zh-CN"/>
        </w:rPr>
        <w:t>l</w:t>
      </w:r>
      <w:r w:rsidRPr="00880B54">
        <w:rPr>
          <w:rFonts w:eastAsiaTheme="minorEastAsia"/>
          <w:lang w:eastAsia="zh-CN"/>
        </w:rPr>
        <w:t xml:space="preserve">imitation </w:t>
      </w:r>
      <w:r>
        <w:rPr>
          <w:rFonts w:eastAsiaTheme="minorEastAsia"/>
          <w:lang w:eastAsia="zh-CN"/>
        </w:rPr>
        <w:t>for</w:t>
      </w:r>
      <w:r w:rsidRPr="00880B54">
        <w:rPr>
          <w:rFonts w:eastAsiaTheme="minorEastAsia"/>
          <w:lang w:eastAsia="zh-CN"/>
        </w:rPr>
        <w:t xml:space="preserve"> PUSCH </w:t>
      </w:r>
      <w:r>
        <w:rPr>
          <w:rFonts w:eastAsiaTheme="minorEastAsia" w:hint="eastAsia"/>
          <w:lang w:eastAsia="zh-CN"/>
        </w:rPr>
        <w:t>frequency hopping</w:t>
      </w:r>
      <w:r w:rsidRPr="00880B54">
        <w:rPr>
          <w:rFonts w:eastAsiaTheme="minorEastAsia"/>
          <w:lang w:eastAsia="zh-CN"/>
        </w:rPr>
        <w:t xml:space="preserve"> to avoid </w:t>
      </w:r>
      <w:r>
        <w:rPr>
          <w:rFonts w:eastAsiaTheme="minorEastAsia"/>
          <w:lang w:eastAsia="zh-CN"/>
        </w:rPr>
        <w:t xml:space="preserve">the case that the </w:t>
      </w:r>
      <w:r w:rsidRPr="00880B54">
        <w:rPr>
          <w:rFonts w:eastAsiaTheme="minorEastAsia"/>
          <w:lang w:eastAsia="zh-CN"/>
        </w:rPr>
        <w:t xml:space="preserve">second hop </w:t>
      </w:r>
      <w:r>
        <w:rPr>
          <w:rFonts w:eastAsiaTheme="minorEastAsia"/>
          <w:lang w:eastAsia="zh-CN"/>
        </w:rPr>
        <w:t xml:space="preserve">is </w:t>
      </w:r>
      <w:r w:rsidRPr="00880B54">
        <w:rPr>
          <w:rFonts w:eastAsiaTheme="minorEastAsia"/>
          <w:lang w:eastAsia="zh-CN"/>
        </w:rPr>
        <w:t>out of UL subband</w:t>
      </w:r>
      <w:r>
        <w:rPr>
          <w:rFonts w:eastAsiaTheme="minorEastAsia" w:hint="eastAsia"/>
          <w:lang w:eastAsia="zh-CN"/>
        </w:rPr>
        <w:t xml:space="preserve">. Hence for SBFD aware UE, the RBs for the second hop can be determined based on the UL subband so that the second hop is always within the UL subband. </w:t>
      </w:r>
    </w:p>
    <w:p w14:paraId="748B8C3E" w14:textId="77777777" w:rsidR="006F6168" w:rsidRDefault="006F6168" w:rsidP="006F6168">
      <w:pPr>
        <w:spacing w:after="120"/>
        <w:jc w:val="both"/>
        <w:rPr>
          <w:rFonts w:eastAsiaTheme="minorEastAsia"/>
          <w:lang w:eastAsia="zh-CN"/>
        </w:rPr>
      </w:pPr>
      <w:r>
        <w:rPr>
          <w:rFonts w:eastAsiaTheme="minorEastAsia" w:hint="eastAsia"/>
          <w:lang w:eastAsia="zh-CN"/>
        </w:rPr>
        <w:t xml:space="preserve">In </w:t>
      </w:r>
      <w:r>
        <w:rPr>
          <w:rFonts w:eastAsiaTheme="minorEastAsia"/>
          <w:lang w:eastAsia="zh-CN"/>
        </w:rPr>
        <w:t>addition</w:t>
      </w:r>
      <w:r>
        <w:rPr>
          <w:rFonts w:eastAsiaTheme="minorEastAsia" w:hint="eastAsia"/>
          <w:lang w:eastAsia="zh-CN"/>
        </w:rPr>
        <w:t>, different FH offset in SBFD symbols and non-SBFD symbols can be studied, since a common FH offset may cause inefficient frequency hopping offset in SBFD symbols. For example, if a FH offset is configured based on a full UL slot, it may be larger than the bandwidth of UL subband, then the frequency location of second hop might be very close to the frequency location of the first hop in SBFD slots.</w:t>
      </w:r>
    </w:p>
    <w:p w14:paraId="328E81C7" w14:textId="37751E43" w:rsidR="006F6168" w:rsidRPr="006F6168" w:rsidRDefault="006F6168" w:rsidP="006F6168">
      <w:pPr>
        <w:spacing w:after="120"/>
        <w:jc w:val="both"/>
        <w:rPr>
          <w:rFonts w:eastAsiaTheme="minorEastAsia"/>
          <w:b/>
          <w:lang w:eastAsia="zh-CN"/>
        </w:rPr>
      </w:pPr>
      <w:r>
        <w:rPr>
          <w:rFonts w:eastAsiaTheme="minorEastAsia" w:hint="eastAsia"/>
          <w:b/>
          <w:bCs/>
          <w:lang w:eastAsia="zh-CN"/>
        </w:rPr>
        <w:t xml:space="preserve">Observation </w:t>
      </w:r>
      <w:r w:rsidR="009F7606">
        <w:rPr>
          <w:rFonts w:eastAsiaTheme="minorEastAsia" w:hint="eastAsia"/>
          <w:b/>
          <w:bCs/>
          <w:lang w:eastAsia="zh-CN"/>
        </w:rPr>
        <w:t>13</w:t>
      </w:r>
      <w:r>
        <w:rPr>
          <w:rFonts w:eastAsiaTheme="minorEastAsia" w:hint="eastAsia"/>
          <w:b/>
          <w:bCs/>
          <w:lang w:eastAsia="zh-CN"/>
        </w:rPr>
        <w:t xml:space="preserve">: </w:t>
      </w:r>
      <w:r>
        <w:rPr>
          <w:rFonts w:eastAsiaTheme="minorEastAsia" w:hint="eastAsia"/>
          <w:b/>
          <w:lang w:eastAsia="zh-CN"/>
        </w:rPr>
        <w:t>S</w:t>
      </w:r>
      <w:r w:rsidRPr="005835D5">
        <w:rPr>
          <w:rFonts w:eastAsiaTheme="minorEastAsia"/>
          <w:b/>
          <w:lang w:eastAsia="zh-CN"/>
        </w:rPr>
        <w:t xml:space="preserve">eparate </w:t>
      </w:r>
      <w:r w:rsidR="00DD2C31">
        <w:rPr>
          <w:rFonts w:eastAsiaTheme="minorEastAsia" w:hint="eastAsia"/>
          <w:b/>
          <w:lang w:eastAsia="zh-CN"/>
        </w:rPr>
        <w:t xml:space="preserve">frequency hopping bandwidth and FH offset </w:t>
      </w:r>
      <w:r w:rsidR="00DD2C31" w:rsidRPr="000A4943">
        <w:rPr>
          <w:rFonts w:eastAsiaTheme="minorEastAsia"/>
          <w:b/>
          <w:lang w:eastAsia="zh-CN"/>
        </w:rPr>
        <w:t>for PUSCH</w:t>
      </w:r>
      <w:r w:rsidRPr="005835D5">
        <w:rPr>
          <w:rFonts w:eastAsiaTheme="minorEastAsia"/>
          <w:b/>
          <w:lang w:eastAsia="zh-CN"/>
        </w:rPr>
        <w:t xml:space="preserve"> </w:t>
      </w:r>
      <w:r w:rsidR="00DD2C31">
        <w:rPr>
          <w:rFonts w:eastAsiaTheme="minorEastAsia" w:hint="eastAsia"/>
          <w:b/>
          <w:lang w:eastAsia="zh-CN"/>
        </w:rPr>
        <w:t xml:space="preserve">in </w:t>
      </w:r>
      <w:r w:rsidRPr="005835D5">
        <w:rPr>
          <w:rFonts w:eastAsiaTheme="minorEastAsia"/>
          <w:b/>
          <w:lang w:eastAsia="zh-CN"/>
        </w:rPr>
        <w:t>SBFD symbols and non-SBFD symbols</w:t>
      </w:r>
      <w:r>
        <w:rPr>
          <w:rFonts w:eastAsiaTheme="minorEastAsia" w:hint="eastAsia"/>
          <w:b/>
          <w:lang w:eastAsia="zh-CN"/>
        </w:rPr>
        <w:t xml:space="preserve"> </w:t>
      </w:r>
      <w:r w:rsidR="00DD2C31">
        <w:rPr>
          <w:rFonts w:eastAsiaTheme="minorEastAsia" w:hint="eastAsia"/>
          <w:b/>
          <w:lang w:eastAsia="zh-CN"/>
        </w:rPr>
        <w:t xml:space="preserve">could </w:t>
      </w:r>
      <w:r w:rsidR="00DD2C31" w:rsidRPr="00DD2C31">
        <w:rPr>
          <w:rFonts w:eastAsiaTheme="minorEastAsia"/>
          <w:b/>
          <w:lang w:eastAsia="zh-CN"/>
        </w:rPr>
        <w:t>avoid the case that the second hop is out of UL subband</w:t>
      </w:r>
      <w:r w:rsidR="00DD2C31" w:rsidRPr="00DD2C31">
        <w:rPr>
          <w:rFonts w:eastAsiaTheme="minorEastAsia" w:hint="eastAsia"/>
          <w:b/>
          <w:lang w:eastAsia="zh-CN"/>
        </w:rPr>
        <w:t xml:space="preserve"> or the frequency location of second hop is very close to the frequency location of the first hop in SBFD slots</w:t>
      </w:r>
      <w:r w:rsidRPr="006F6168">
        <w:rPr>
          <w:rFonts w:eastAsiaTheme="minorEastAsia" w:hint="eastAsia"/>
          <w:b/>
          <w:lang w:eastAsia="zh-CN"/>
        </w:rPr>
        <w:t>.</w:t>
      </w:r>
    </w:p>
    <w:p w14:paraId="28902EF8" w14:textId="3BAAA025" w:rsidR="006F6168" w:rsidRPr="00395174" w:rsidRDefault="006F6168" w:rsidP="006F6168">
      <w:pPr>
        <w:spacing w:after="120"/>
        <w:jc w:val="both"/>
        <w:rPr>
          <w:rFonts w:eastAsiaTheme="minorEastAsia"/>
          <w:b/>
          <w:lang w:eastAsia="zh-CN"/>
        </w:rPr>
      </w:pPr>
      <w:r w:rsidRPr="00EC4669">
        <w:rPr>
          <w:rFonts w:eastAsiaTheme="minorEastAsia" w:hint="eastAsia"/>
          <w:b/>
          <w:lang w:eastAsia="zh-CN"/>
        </w:rPr>
        <w:t>Proposal</w:t>
      </w:r>
      <w:r>
        <w:rPr>
          <w:rFonts w:eastAsiaTheme="minorEastAsia" w:hint="eastAsia"/>
          <w:b/>
          <w:lang w:eastAsia="zh-CN"/>
        </w:rPr>
        <w:t xml:space="preserve"> </w:t>
      </w:r>
      <w:r w:rsidR="009F7606">
        <w:rPr>
          <w:rFonts w:eastAsiaTheme="minorEastAsia" w:hint="eastAsia"/>
          <w:b/>
          <w:bCs/>
          <w:lang w:eastAsia="zh-CN"/>
        </w:rPr>
        <w:t>8</w:t>
      </w:r>
      <w:r w:rsidRPr="00EC4669">
        <w:rPr>
          <w:rFonts w:eastAsiaTheme="minorEastAsia" w:hint="eastAsia"/>
          <w:b/>
          <w:lang w:eastAsia="zh-CN"/>
        </w:rPr>
        <w:t>: Study</w:t>
      </w:r>
      <w:r w:rsidRPr="0000346A">
        <w:rPr>
          <w:rFonts w:eastAsiaTheme="minorEastAsia" w:hint="eastAsia"/>
          <w:b/>
          <w:lang w:eastAsia="zh-CN"/>
        </w:rPr>
        <w:t xml:space="preserve"> </w:t>
      </w:r>
      <w:r>
        <w:rPr>
          <w:rFonts w:eastAsiaTheme="minorEastAsia" w:hint="eastAsia"/>
          <w:b/>
          <w:lang w:eastAsia="zh-CN"/>
        </w:rPr>
        <w:t xml:space="preserve">separate frequency hopping bandwidth and FH offset </w:t>
      </w:r>
      <w:r w:rsidRPr="000A4943">
        <w:rPr>
          <w:rFonts w:eastAsiaTheme="minorEastAsia"/>
          <w:b/>
          <w:lang w:eastAsia="zh-CN"/>
        </w:rPr>
        <w:t>for PUSCH due to different available frequency resources in SBFD symbols and non-SBFD symbols for PUSCH</w:t>
      </w:r>
      <w:r w:rsidRPr="0000346A">
        <w:rPr>
          <w:rFonts w:eastAsiaTheme="minorEastAsia" w:hint="eastAsia"/>
          <w:b/>
          <w:lang w:eastAsia="zh-CN"/>
        </w:rPr>
        <w:t>.</w:t>
      </w:r>
    </w:p>
    <w:p w14:paraId="64CCB25D" w14:textId="77777777" w:rsidR="00BB2DBC" w:rsidRPr="006F6168" w:rsidRDefault="00BB2DBC" w:rsidP="00504D90">
      <w:pPr>
        <w:spacing w:after="120"/>
        <w:jc w:val="both"/>
        <w:rPr>
          <w:rFonts w:eastAsiaTheme="minorEastAsia"/>
          <w:lang w:eastAsia="zh-CN"/>
        </w:rPr>
      </w:pPr>
    </w:p>
    <w:p w14:paraId="423BB464" w14:textId="19177334" w:rsidR="00054D89" w:rsidRDefault="00F2249A" w:rsidP="00745654">
      <w:pPr>
        <w:spacing w:beforeLines="50" w:before="120" w:after="120"/>
        <w:jc w:val="both"/>
        <w:rPr>
          <w:rFonts w:ascii="Times" w:eastAsiaTheme="minorEastAsia" w:hAnsi="Times" w:cs="Times"/>
          <w:lang w:val="en-GB" w:eastAsia="zh-CN"/>
        </w:rPr>
      </w:pPr>
      <w:r>
        <w:rPr>
          <w:rFonts w:ascii="Times" w:eastAsiaTheme="minorEastAsia" w:hAnsi="Times" w:cs="Times" w:hint="eastAsia"/>
          <w:lang w:val="en-GB" w:eastAsia="zh-CN"/>
        </w:rPr>
        <w:t>F</w:t>
      </w:r>
      <w:r>
        <w:rPr>
          <w:rFonts w:ascii="Times" w:hAnsi="Times" w:cs="Times"/>
          <w:lang w:val="en-GB"/>
        </w:rPr>
        <w:t>or CSI report associated with periodic/semi-persistent CSI-RS</w:t>
      </w:r>
      <w:r w:rsidRPr="00F2249A">
        <w:rPr>
          <w:rFonts w:ascii="Times" w:hAnsi="Times" w:cs="Times"/>
          <w:lang w:val="en-GB"/>
        </w:rPr>
        <w:t xml:space="preserve"> </w:t>
      </w:r>
      <w:r>
        <w:rPr>
          <w:rFonts w:ascii="Times" w:hAnsi="Times" w:cs="Times"/>
          <w:lang w:val="en-GB"/>
        </w:rPr>
        <w:t>across SBFD symbols and non-SBFD symbols in different slots</w:t>
      </w:r>
      <w:r>
        <w:rPr>
          <w:rFonts w:ascii="Times" w:eastAsiaTheme="minorEastAsia" w:hAnsi="Times" w:cs="Times" w:hint="eastAsia"/>
          <w:lang w:val="en-GB" w:eastAsia="zh-CN"/>
        </w:rPr>
        <w:t xml:space="preserve">, the following options were agreed to be studied for </w:t>
      </w:r>
      <w:r>
        <w:rPr>
          <w:rFonts w:ascii="Times" w:hAnsi="Times" w:cs="Times"/>
          <w:lang w:val="en-GB"/>
        </w:rPr>
        <w:t>SBFD-aware UEs</w:t>
      </w:r>
      <w:r>
        <w:rPr>
          <w:rFonts w:ascii="Times" w:eastAsiaTheme="minorEastAsia" w:hAnsi="Times" w:cs="Times" w:hint="eastAsia"/>
          <w:lang w:val="en-GB" w:eastAsia="zh-CN"/>
        </w:rPr>
        <w:t xml:space="preserve"> in last meeting:</w:t>
      </w:r>
    </w:p>
    <w:p w14:paraId="51B7B610" w14:textId="77777777" w:rsidR="00F2249A" w:rsidRDefault="00F2249A" w:rsidP="00745654">
      <w:pPr>
        <w:numPr>
          <w:ilvl w:val="0"/>
          <w:numId w:val="46"/>
        </w:numPr>
        <w:snapToGrid w:val="0"/>
        <w:spacing w:afterLines="0" w:after="0"/>
        <w:ind w:leftChars="90" w:left="537" w:hanging="357"/>
        <w:jc w:val="both"/>
        <w:textAlignment w:val="center"/>
        <w:rPr>
          <w:rFonts w:ascii="宋体" w:hAnsi="宋体" w:cs="宋体"/>
          <w:sz w:val="24"/>
          <w:szCs w:val="24"/>
        </w:rPr>
      </w:pPr>
      <w:r>
        <w:rPr>
          <w:rFonts w:ascii="Times" w:hAnsi="Times" w:cs="Times"/>
        </w:rPr>
        <w:t xml:space="preserve">Option 1: separate </w:t>
      </w:r>
      <w:r>
        <w:rPr>
          <w:rFonts w:ascii="Times" w:hAnsi="Times" w:cs="Times"/>
          <w:lang w:val="en-GB"/>
        </w:rPr>
        <w:t>CSI reporting for SBFD symbols and non-SBFD symbols</w:t>
      </w:r>
    </w:p>
    <w:p w14:paraId="0FD05A22" w14:textId="77777777" w:rsidR="00F2249A" w:rsidRDefault="00F2249A" w:rsidP="00745654">
      <w:pPr>
        <w:numPr>
          <w:ilvl w:val="0"/>
          <w:numId w:val="46"/>
        </w:numPr>
        <w:snapToGrid w:val="0"/>
        <w:spacing w:afterLines="0" w:after="120"/>
        <w:ind w:leftChars="90" w:left="540"/>
        <w:jc w:val="both"/>
        <w:textAlignment w:val="center"/>
      </w:pPr>
      <w:r>
        <w:rPr>
          <w:rFonts w:ascii="Times" w:hAnsi="Times" w:cs="Times"/>
        </w:rPr>
        <w:t xml:space="preserve">Option 2: same </w:t>
      </w:r>
      <w:r>
        <w:rPr>
          <w:rFonts w:ascii="Times" w:hAnsi="Times" w:cs="Times"/>
          <w:lang w:val="en-GB"/>
        </w:rPr>
        <w:t>CSI reporting for SBFD symbols and non-SBFD symbols</w:t>
      </w:r>
    </w:p>
    <w:p w14:paraId="74E6927E" w14:textId="1BCE6F8E" w:rsidR="00F42CD3" w:rsidRDefault="0098558B" w:rsidP="00745654">
      <w:pPr>
        <w:spacing w:beforeLines="50" w:before="120" w:after="120"/>
        <w:jc w:val="both"/>
        <w:rPr>
          <w:rFonts w:eastAsiaTheme="minorEastAsia"/>
          <w:lang w:eastAsia="zh-CN"/>
        </w:rPr>
      </w:pPr>
      <w:r>
        <w:rPr>
          <w:rFonts w:eastAsiaTheme="minorEastAsia" w:hint="eastAsia"/>
          <w:lang w:eastAsia="zh-CN"/>
        </w:rPr>
        <w:t>Considering that the interference is different in SBFD symbols and non-SBFD symbols, option 1 enables gNB to know the channel status in different symbol types, then determine the PDSCH transmission in SBFD symbols and non-SBFD symbols separately</w:t>
      </w:r>
      <w:r w:rsidR="00504D90">
        <w:rPr>
          <w:rFonts w:eastAsiaTheme="minorEastAsia" w:hint="eastAsia"/>
          <w:lang w:eastAsia="zh-CN"/>
        </w:rPr>
        <w:t>,</w:t>
      </w:r>
      <w:r w:rsidR="00504D90" w:rsidRPr="00504D90">
        <w:rPr>
          <w:rFonts w:eastAsiaTheme="minorEastAsia" w:hint="eastAsia"/>
          <w:lang w:eastAsia="zh-CN"/>
        </w:rPr>
        <w:t xml:space="preserve"> which is </w:t>
      </w:r>
      <w:r w:rsidR="003C7AF3" w:rsidRPr="00504D90">
        <w:rPr>
          <w:rFonts w:eastAsiaTheme="minorEastAsia" w:hint="eastAsia"/>
          <w:lang w:eastAsia="zh-CN"/>
        </w:rPr>
        <w:t>benefi</w:t>
      </w:r>
      <w:r w:rsidR="003C7AF3">
        <w:rPr>
          <w:rFonts w:eastAsiaTheme="minorEastAsia" w:hint="eastAsia"/>
          <w:lang w:eastAsia="zh-CN"/>
        </w:rPr>
        <w:t>cial</w:t>
      </w:r>
      <w:r w:rsidR="003C7AF3" w:rsidRPr="00504D90">
        <w:rPr>
          <w:rFonts w:eastAsiaTheme="minorEastAsia" w:hint="eastAsia"/>
          <w:lang w:eastAsia="zh-CN"/>
        </w:rPr>
        <w:t xml:space="preserve"> </w:t>
      </w:r>
      <w:r w:rsidR="00504D90" w:rsidRPr="00504D90">
        <w:rPr>
          <w:rFonts w:eastAsiaTheme="minorEastAsia" w:hint="eastAsia"/>
          <w:lang w:eastAsia="zh-CN"/>
        </w:rPr>
        <w:t>for PDSCH transmission</w:t>
      </w:r>
      <w:r>
        <w:rPr>
          <w:rFonts w:eastAsiaTheme="minorEastAsia" w:hint="eastAsia"/>
          <w:lang w:eastAsia="zh-CN"/>
        </w:rPr>
        <w:t xml:space="preserve">. </w:t>
      </w:r>
      <w:r w:rsidR="00F42CD3">
        <w:rPr>
          <w:rFonts w:eastAsiaTheme="minorEastAsia" w:hint="eastAsia"/>
          <w:lang w:eastAsia="zh-CN"/>
        </w:rPr>
        <w:t>In addition, gNB could configure the CSI subband based on the symbol type, which may reduce the CSI overhead for SBFD symbols.</w:t>
      </w:r>
    </w:p>
    <w:p w14:paraId="689A3D2C" w14:textId="080E2603" w:rsidR="00F42CD3" w:rsidRDefault="00F42CD3" w:rsidP="00745654">
      <w:pPr>
        <w:spacing w:beforeLines="50" w:before="120" w:after="120"/>
        <w:jc w:val="both"/>
        <w:rPr>
          <w:rFonts w:eastAsiaTheme="minorEastAsia"/>
          <w:lang w:eastAsia="zh-CN"/>
        </w:rPr>
      </w:pPr>
      <w:r>
        <w:rPr>
          <w:rFonts w:eastAsiaTheme="minorEastAsia" w:hint="eastAsia"/>
          <w:lang w:eastAsia="zh-CN"/>
        </w:rPr>
        <w:t xml:space="preserve">For option 2, existing CSI report scheme can be reused, it is </w:t>
      </w:r>
      <w:r>
        <w:rPr>
          <w:rFonts w:eastAsiaTheme="minorEastAsia"/>
          <w:lang w:eastAsia="zh-CN"/>
        </w:rPr>
        <w:t>simple</w:t>
      </w:r>
      <w:r>
        <w:rPr>
          <w:rFonts w:eastAsiaTheme="minorEastAsia" w:hint="eastAsia"/>
          <w:lang w:eastAsia="zh-CN"/>
        </w:rPr>
        <w:t xml:space="preserve"> for UE implementation, but gNB has </w:t>
      </w:r>
      <w:r>
        <w:rPr>
          <w:rFonts w:eastAsiaTheme="minorEastAsia"/>
          <w:lang w:eastAsia="zh-CN"/>
        </w:rPr>
        <w:t>difficulty</w:t>
      </w:r>
      <w:r>
        <w:rPr>
          <w:rFonts w:eastAsiaTheme="minorEastAsia" w:hint="eastAsia"/>
          <w:lang w:eastAsia="zh-CN"/>
        </w:rPr>
        <w:t xml:space="preserve"> to distinguish whether the reported CSI is for SBFD symbols or for non-SBFD symbols. In addition, a common CSI subband should be configured for both SBFD symbols and non-SBFD symbols, it need</w:t>
      </w:r>
      <w:r w:rsidR="003C7AF3">
        <w:rPr>
          <w:rFonts w:eastAsiaTheme="minorEastAsia" w:hint="eastAsia"/>
          <w:lang w:eastAsia="zh-CN"/>
        </w:rPr>
        <w:t>s</w:t>
      </w:r>
      <w:r>
        <w:rPr>
          <w:rFonts w:eastAsiaTheme="minorEastAsia" w:hint="eastAsia"/>
          <w:lang w:eastAsia="zh-CN"/>
        </w:rPr>
        <w:t xml:space="preserve"> to define how to determine the CSI report for CSI subband which overlaps with UL subband</w:t>
      </w:r>
      <w:r w:rsidR="00504D90">
        <w:rPr>
          <w:rFonts w:eastAsiaTheme="minorEastAsia" w:hint="eastAsia"/>
          <w:lang w:eastAsia="zh-CN"/>
        </w:rPr>
        <w:t>/guard band</w:t>
      </w:r>
      <w:r>
        <w:rPr>
          <w:rFonts w:eastAsiaTheme="minorEastAsia" w:hint="eastAsia"/>
          <w:lang w:eastAsia="zh-CN"/>
        </w:rPr>
        <w:t>.</w:t>
      </w:r>
    </w:p>
    <w:p w14:paraId="4EB18DDC" w14:textId="373B3B34" w:rsidR="0022003B" w:rsidRDefault="0022003B" w:rsidP="00745654">
      <w:pPr>
        <w:spacing w:after="120"/>
        <w:jc w:val="both"/>
        <w:rPr>
          <w:rFonts w:eastAsiaTheme="minorEastAsia"/>
          <w:b/>
          <w:bCs/>
          <w:lang w:eastAsia="zh-CN"/>
        </w:rPr>
      </w:pPr>
      <w:r>
        <w:rPr>
          <w:rFonts w:eastAsiaTheme="minorEastAsia" w:hint="eastAsia"/>
          <w:b/>
          <w:bCs/>
          <w:lang w:eastAsia="zh-CN"/>
        </w:rPr>
        <w:t xml:space="preserve">Observation </w:t>
      </w:r>
      <w:r w:rsidR="009F7606">
        <w:rPr>
          <w:rFonts w:eastAsiaTheme="minorEastAsia" w:hint="eastAsia"/>
          <w:b/>
          <w:bCs/>
          <w:lang w:eastAsia="zh-CN"/>
        </w:rPr>
        <w:t>14</w:t>
      </w:r>
      <w:r>
        <w:rPr>
          <w:rFonts w:eastAsiaTheme="minorEastAsia" w:hint="eastAsia"/>
          <w:b/>
          <w:bCs/>
          <w:lang w:eastAsia="zh-CN"/>
        </w:rPr>
        <w:t>:</w:t>
      </w:r>
      <w:r w:rsidR="00504D90">
        <w:rPr>
          <w:rFonts w:eastAsiaTheme="minorEastAsia" w:hint="eastAsia"/>
          <w:b/>
          <w:bCs/>
          <w:lang w:eastAsia="zh-CN"/>
        </w:rPr>
        <w:t xml:space="preserve"> S</w:t>
      </w:r>
      <w:r w:rsidRPr="00504D90">
        <w:rPr>
          <w:rFonts w:ascii="Times" w:hAnsi="Times" w:cs="Times"/>
          <w:b/>
        </w:rPr>
        <w:t xml:space="preserve">eparate </w:t>
      </w:r>
      <w:r w:rsidRPr="00504D90">
        <w:rPr>
          <w:rFonts w:ascii="Times" w:hAnsi="Times" w:cs="Times"/>
          <w:b/>
          <w:lang w:val="en-GB"/>
        </w:rPr>
        <w:t>CSI reporting for SBFD symbols and non-SBFD symbols</w:t>
      </w:r>
      <w:r w:rsidRPr="00504D90">
        <w:rPr>
          <w:rFonts w:eastAsiaTheme="minorEastAsia" w:hint="eastAsia"/>
          <w:b/>
          <w:lang w:eastAsia="zh-CN"/>
        </w:rPr>
        <w:t xml:space="preserve"> enables gNB to know the channel status in different symbol types</w:t>
      </w:r>
      <w:r w:rsidR="00504D90">
        <w:rPr>
          <w:rFonts w:eastAsiaTheme="minorEastAsia" w:hint="eastAsia"/>
          <w:b/>
          <w:lang w:eastAsia="zh-CN"/>
        </w:rPr>
        <w:t xml:space="preserve"> and </w:t>
      </w:r>
      <w:r w:rsidR="00504D90" w:rsidRPr="00504D90">
        <w:rPr>
          <w:rFonts w:eastAsiaTheme="minorEastAsia" w:hint="eastAsia"/>
          <w:b/>
          <w:lang w:eastAsia="zh-CN"/>
        </w:rPr>
        <w:t>configure the CSI subband based on the symbol type</w:t>
      </w:r>
      <w:r w:rsidRPr="00923F56">
        <w:rPr>
          <w:rFonts w:eastAsiaTheme="minorEastAsia" w:hint="eastAsia"/>
          <w:b/>
          <w:bCs/>
          <w:lang w:eastAsia="zh-CN"/>
        </w:rPr>
        <w:t>.</w:t>
      </w:r>
      <w:r w:rsidR="00504D90">
        <w:rPr>
          <w:rFonts w:eastAsiaTheme="minorEastAsia" w:hint="eastAsia"/>
          <w:b/>
          <w:bCs/>
          <w:lang w:eastAsia="zh-CN"/>
        </w:rPr>
        <w:t xml:space="preserve"> </w:t>
      </w:r>
    </w:p>
    <w:p w14:paraId="0C9C12A2" w14:textId="20866DCC" w:rsidR="0022003B" w:rsidRDefault="0022003B" w:rsidP="00745654">
      <w:pPr>
        <w:spacing w:after="120"/>
        <w:jc w:val="both"/>
        <w:rPr>
          <w:rFonts w:eastAsiaTheme="minorEastAsia"/>
          <w:b/>
          <w:bCs/>
          <w:lang w:eastAsia="zh-CN"/>
        </w:rPr>
      </w:pPr>
      <w:r>
        <w:rPr>
          <w:rFonts w:eastAsiaTheme="minorEastAsia" w:hint="eastAsia"/>
          <w:b/>
          <w:bCs/>
          <w:lang w:eastAsia="zh-CN"/>
        </w:rPr>
        <w:t xml:space="preserve">Proposal </w:t>
      </w:r>
      <w:r w:rsidR="009F7606">
        <w:rPr>
          <w:rFonts w:eastAsiaTheme="minorEastAsia" w:hint="eastAsia"/>
          <w:b/>
          <w:bCs/>
          <w:lang w:eastAsia="zh-CN"/>
        </w:rPr>
        <w:t>9</w:t>
      </w:r>
      <w:r>
        <w:rPr>
          <w:rFonts w:eastAsiaTheme="minorEastAsia" w:hint="eastAsia"/>
          <w:b/>
          <w:bCs/>
          <w:lang w:eastAsia="zh-CN"/>
        </w:rPr>
        <w:t xml:space="preserve">: Study </w:t>
      </w:r>
      <w:r w:rsidR="00504D90" w:rsidRPr="00504D90">
        <w:rPr>
          <w:rFonts w:ascii="Times" w:hAnsi="Times" w:cs="Times"/>
          <w:b/>
        </w:rPr>
        <w:t xml:space="preserve">separate </w:t>
      </w:r>
      <w:r w:rsidR="00504D90" w:rsidRPr="00504D90">
        <w:rPr>
          <w:rFonts w:ascii="Times" w:hAnsi="Times" w:cs="Times"/>
          <w:b/>
          <w:lang w:val="en-GB"/>
        </w:rPr>
        <w:t>CSI reporting for SBFD symbols and non-SBFD symbols</w:t>
      </w:r>
      <w:r w:rsidRPr="000A4943">
        <w:rPr>
          <w:rFonts w:eastAsiaTheme="minorEastAsia"/>
          <w:b/>
          <w:lang w:eastAsia="zh-CN"/>
        </w:rPr>
        <w:t xml:space="preserve"> </w:t>
      </w:r>
      <w:r w:rsidRPr="00B36254">
        <w:rPr>
          <w:rFonts w:eastAsiaTheme="minorEastAsia" w:hint="eastAsia"/>
          <w:b/>
          <w:lang w:eastAsia="zh-CN"/>
        </w:rPr>
        <w:t>for SBFD aware UEs</w:t>
      </w:r>
      <w:r>
        <w:rPr>
          <w:rFonts w:eastAsiaTheme="minorEastAsia" w:hint="eastAsia"/>
          <w:b/>
          <w:lang w:eastAsia="zh-CN"/>
        </w:rPr>
        <w:t>.</w:t>
      </w:r>
    </w:p>
    <w:p w14:paraId="5651362D" w14:textId="77777777" w:rsidR="00F2249A" w:rsidRPr="0022003B" w:rsidRDefault="00F2249A" w:rsidP="00745654">
      <w:pPr>
        <w:spacing w:beforeLines="50" w:before="120" w:after="120"/>
        <w:jc w:val="both"/>
        <w:rPr>
          <w:rFonts w:eastAsiaTheme="minorEastAsia"/>
          <w:lang w:eastAsia="zh-CN"/>
        </w:rPr>
      </w:pPr>
    </w:p>
    <w:p w14:paraId="4915FD62" w14:textId="77777777" w:rsidR="00652F6E" w:rsidRPr="008E2AA7" w:rsidRDefault="00652F6E" w:rsidP="00652F6E">
      <w:pPr>
        <w:pStyle w:val="3"/>
      </w:pPr>
      <w:r>
        <w:rPr>
          <w:rFonts w:eastAsia="微软雅黑"/>
        </w:rPr>
        <w:t xml:space="preserve">SBFD operation in </w:t>
      </w:r>
      <w:r w:rsidRPr="00AA0157">
        <w:rPr>
          <w:rFonts w:eastAsia="微软雅黑"/>
        </w:rPr>
        <w:t>RRC idle/inactive state</w:t>
      </w:r>
      <w:r w:rsidRPr="00AA0157" w:rsidDel="00AA0157">
        <w:rPr>
          <w:rFonts w:eastAsia="微软雅黑" w:hint="eastAsia"/>
        </w:rPr>
        <w:t xml:space="preserve"> </w:t>
      </w:r>
    </w:p>
    <w:p w14:paraId="6BA66B2C" w14:textId="77777777" w:rsidR="00652F6E" w:rsidRDefault="00652F6E" w:rsidP="00652F6E">
      <w:pPr>
        <w:spacing w:after="120"/>
        <w:jc w:val="both"/>
        <w:rPr>
          <w:rFonts w:eastAsiaTheme="minorEastAsia"/>
          <w:lang w:eastAsia="zh-CN"/>
        </w:rPr>
      </w:pPr>
      <w:r>
        <w:rPr>
          <w:rFonts w:eastAsiaTheme="minorEastAsia"/>
          <w:lang w:val="en-GB" w:eastAsia="zh-CN"/>
        </w:rPr>
        <w:t>It was agreed to study SBFD operation at least for RRC_CONNECTED state.</w:t>
      </w:r>
      <w:r>
        <w:rPr>
          <w:rFonts w:eastAsiaTheme="minorEastAsia" w:hint="eastAsia"/>
          <w:lang w:val="en-GB" w:eastAsia="zh-CN"/>
        </w:rPr>
        <w:t xml:space="preserve"> </w:t>
      </w:r>
      <w:r w:rsidRPr="00B84EEA">
        <w:rPr>
          <w:rFonts w:eastAsiaTheme="minorEastAsia"/>
          <w:bCs/>
          <w:lang w:eastAsia="zh-CN"/>
        </w:rPr>
        <w:t xml:space="preserve">Initial access in UL subband was proposed and briefly discussed in </w:t>
      </w:r>
      <w:r>
        <w:rPr>
          <w:rFonts w:eastAsiaTheme="minorEastAsia" w:hint="eastAsia"/>
          <w:bCs/>
          <w:lang w:eastAsia="zh-CN"/>
        </w:rPr>
        <w:t>previous</w:t>
      </w:r>
      <w:r w:rsidRPr="00B84EEA">
        <w:rPr>
          <w:rFonts w:eastAsiaTheme="minorEastAsia"/>
          <w:bCs/>
          <w:lang w:eastAsia="zh-CN"/>
        </w:rPr>
        <w:t xml:space="preserve"> meeting</w:t>
      </w:r>
      <w:r>
        <w:rPr>
          <w:rFonts w:eastAsiaTheme="minorEastAsia" w:hint="eastAsia"/>
          <w:bCs/>
          <w:lang w:eastAsia="zh-CN"/>
        </w:rPr>
        <w:t>s</w:t>
      </w:r>
      <w:r w:rsidRPr="00B84EEA">
        <w:rPr>
          <w:rFonts w:eastAsiaTheme="minorEastAsia"/>
          <w:bCs/>
          <w:lang w:eastAsia="zh-CN"/>
        </w:rPr>
        <w:t>.</w:t>
      </w:r>
      <w:r>
        <w:rPr>
          <w:rFonts w:eastAsiaTheme="minorEastAsia" w:hint="eastAsia"/>
          <w:bCs/>
          <w:lang w:eastAsia="zh-CN"/>
        </w:rPr>
        <w:t xml:space="preserve"> </w:t>
      </w:r>
      <w:r w:rsidRPr="00A75147">
        <w:rPr>
          <w:rFonts w:eastAsiaTheme="minorEastAsia"/>
          <w:bCs/>
          <w:lang w:eastAsia="zh-CN"/>
        </w:rPr>
        <w:t xml:space="preserve">Compared with the </w:t>
      </w:r>
      <w:r>
        <w:rPr>
          <w:rFonts w:eastAsiaTheme="minorEastAsia" w:hint="eastAsia"/>
          <w:bCs/>
          <w:lang w:eastAsia="zh-CN"/>
        </w:rPr>
        <w:t>legacy</w:t>
      </w:r>
      <w:r w:rsidRPr="00A75147">
        <w:rPr>
          <w:rFonts w:eastAsiaTheme="minorEastAsia"/>
          <w:bCs/>
          <w:lang w:eastAsia="zh-CN"/>
        </w:rPr>
        <w:t xml:space="preserve"> TDD system, SBFD system has more uplink resources, so </w:t>
      </w:r>
      <w:r>
        <w:rPr>
          <w:rFonts w:eastAsiaTheme="minorEastAsia" w:hint="eastAsia"/>
          <w:bCs/>
          <w:lang w:eastAsia="zh-CN"/>
        </w:rPr>
        <w:t>it</w:t>
      </w:r>
      <w:r w:rsidRPr="00226396">
        <w:rPr>
          <w:rFonts w:eastAsiaTheme="minorEastAsia"/>
          <w:lang w:val="en-GB" w:eastAsia="zh-CN"/>
        </w:rPr>
        <w:t xml:space="preserve"> help</w:t>
      </w:r>
      <w:r>
        <w:rPr>
          <w:rFonts w:eastAsia="微软雅黑"/>
          <w:color w:val="000000"/>
          <w:lang w:val="en-GB" w:eastAsia="zh-CN"/>
        </w:rPr>
        <w:t xml:space="preserve">s reducing the </w:t>
      </w:r>
      <w:r>
        <w:rPr>
          <w:rFonts w:eastAsia="微软雅黑" w:hint="eastAsia"/>
          <w:color w:val="000000"/>
          <w:lang w:val="en-GB" w:eastAsia="zh-CN"/>
        </w:rPr>
        <w:t>initial access</w:t>
      </w:r>
      <w:r>
        <w:rPr>
          <w:rFonts w:eastAsia="微软雅黑"/>
          <w:color w:val="000000"/>
          <w:lang w:val="en-GB" w:eastAsia="zh-CN"/>
        </w:rPr>
        <w:t xml:space="preserve"> </w:t>
      </w:r>
      <w:r>
        <w:rPr>
          <w:rFonts w:eastAsia="微软雅黑" w:hint="eastAsia"/>
          <w:color w:val="000000"/>
          <w:lang w:val="en-GB" w:eastAsia="zh-CN"/>
        </w:rPr>
        <w:t>latency</w:t>
      </w:r>
      <w:r w:rsidRPr="00A75147">
        <w:rPr>
          <w:rFonts w:eastAsiaTheme="minorEastAsia"/>
          <w:bCs/>
          <w:lang w:eastAsia="zh-CN"/>
        </w:rPr>
        <w:t>. In addition, configuring RO in the uplink subband can increase the transmission opportunity of PRACH, thus reducing the collision probability of PRACH.</w:t>
      </w:r>
      <w:r>
        <w:rPr>
          <w:rFonts w:eastAsiaTheme="minorEastAsia" w:hint="eastAsia"/>
          <w:bCs/>
          <w:lang w:eastAsia="zh-CN"/>
        </w:rPr>
        <w:t xml:space="preserve"> </w:t>
      </w:r>
      <w:r>
        <w:rPr>
          <w:rFonts w:eastAsia="微软雅黑" w:hint="eastAsia"/>
          <w:color w:val="000000"/>
          <w:lang w:val="en-GB" w:eastAsia="zh-CN"/>
        </w:rPr>
        <w:t xml:space="preserve">Moreover, the chance of PRACH transmission in RO is low, so that supporting RO in UL subband may help to reduce inter-subband CLI. </w:t>
      </w:r>
      <w:r>
        <w:rPr>
          <w:rFonts w:eastAsiaTheme="minorEastAsia" w:hint="eastAsia"/>
          <w:lang w:eastAsia="zh-CN"/>
        </w:rPr>
        <w:t>Hence</w:t>
      </w:r>
      <w:r>
        <w:t xml:space="preserve">, SBFD operation </w:t>
      </w:r>
      <w:r>
        <w:rPr>
          <w:rFonts w:eastAsiaTheme="minorEastAsia" w:hint="eastAsia"/>
          <w:lang w:eastAsia="zh-CN"/>
        </w:rPr>
        <w:t xml:space="preserve">in RRC idle/inactive state </w:t>
      </w:r>
      <w:r>
        <w:t>should be studied.</w:t>
      </w:r>
    </w:p>
    <w:p w14:paraId="6A6A5744" w14:textId="202D0556" w:rsidR="00652F6E" w:rsidRDefault="00652F6E" w:rsidP="00652F6E">
      <w:pPr>
        <w:pStyle w:val="ac"/>
        <w:rPr>
          <w:rFonts w:eastAsiaTheme="minorEastAsia"/>
          <w:b/>
          <w:lang w:eastAsia="zh-CN"/>
        </w:rPr>
      </w:pPr>
      <w:r w:rsidRPr="006F36B6">
        <w:rPr>
          <w:rFonts w:eastAsiaTheme="minorEastAsia"/>
          <w:b/>
          <w:lang w:eastAsia="zh-CN"/>
        </w:rPr>
        <w:t>Proposal</w:t>
      </w:r>
      <w:bookmarkStart w:id="16" w:name="OLE_LINK15"/>
      <w:bookmarkStart w:id="17" w:name="OLE_LINK20"/>
      <w:r>
        <w:rPr>
          <w:rFonts w:eastAsiaTheme="minorEastAsia" w:hint="eastAsia"/>
          <w:b/>
          <w:lang w:eastAsia="zh-CN"/>
        </w:rPr>
        <w:t xml:space="preserve"> </w:t>
      </w:r>
      <w:bookmarkEnd w:id="16"/>
      <w:bookmarkEnd w:id="17"/>
      <w:r w:rsidR="009F7606">
        <w:rPr>
          <w:rFonts w:eastAsiaTheme="minorEastAsia" w:hint="eastAsia"/>
          <w:b/>
          <w:lang w:eastAsia="zh-CN"/>
        </w:rPr>
        <w:t>10</w:t>
      </w:r>
      <w:r w:rsidRPr="006F36B6">
        <w:rPr>
          <w:rFonts w:eastAsiaTheme="minorEastAsia"/>
          <w:b/>
          <w:lang w:eastAsia="zh-CN"/>
        </w:rPr>
        <w:t>:</w:t>
      </w:r>
      <w:r w:rsidRPr="006F36B6">
        <w:rPr>
          <w:rFonts w:eastAsiaTheme="minorEastAsia" w:hint="eastAsia"/>
          <w:b/>
          <w:lang w:eastAsia="zh-CN"/>
        </w:rPr>
        <w:t xml:space="preserve"> </w:t>
      </w:r>
      <w:r w:rsidRPr="00DE2204">
        <w:rPr>
          <w:rFonts w:eastAsiaTheme="minorEastAsia"/>
          <w:b/>
          <w:lang w:eastAsia="zh-CN"/>
        </w:rPr>
        <w:t xml:space="preserve">Study potential enhancements for </w:t>
      </w:r>
      <w:r w:rsidRPr="001A030A">
        <w:rPr>
          <w:rFonts w:eastAsiaTheme="minorEastAsia"/>
          <w:b/>
          <w:lang w:eastAsia="zh-CN"/>
        </w:rPr>
        <w:t>SBFD operation in RRC idle/inactive state</w:t>
      </w:r>
      <w:r w:rsidRPr="00DE2204">
        <w:rPr>
          <w:rFonts w:eastAsiaTheme="minorEastAsia"/>
          <w:b/>
          <w:lang w:eastAsia="zh-CN"/>
        </w:rPr>
        <w:t>.</w:t>
      </w:r>
    </w:p>
    <w:p w14:paraId="0CA2B548" w14:textId="086C5987" w:rsidR="00652F6E" w:rsidRDefault="00652F6E" w:rsidP="00652F6E">
      <w:pPr>
        <w:autoSpaceDE w:val="0"/>
        <w:autoSpaceDN w:val="0"/>
        <w:spacing w:before="72" w:after="120"/>
        <w:jc w:val="both"/>
        <w:rPr>
          <w:rFonts w:eastAsiaTheme="minorEastAsia"/>
          <w:lang w:eastAsia="zh-CN"/>
        </w:rPr>
      </w:pPr>
      <w:r>
        <w:rPr>
          <w:rFonts w:eastAsiaTheme="minorEastAsia" w:hint="eastAsia"/>
          <w:lang w:eastAsia="zh-CN"/>
        </w:rPr>
        <w:t xml:space="preserve">To </w:t>
      </w:r>
      <w:r>
        <w:rPr>
          <w:rFonts w:eastAsiaTheme="minorEastAsia"/>
          <w:lang w:eastAsia="zh-CN"/>
        </w:rPr>
        <w:t>support</w:t>
      </w:r>
      <w:r>
        <w:rPr>
          <w:rFonts w:eastAsiaTheme="minorEastAsia" w:hint="eastAsia"/>
          <w:lang w:eastAsia="zh-CN"/>
        </w:rPr>
        <w:t xml:space="preserve"> </w:t>
      </w:r>
      <w:r>
        <w:t xml:space="preserve">SBFD operation </w:t>
      </w:r>
      <w:r>
        <w:rPr>
          <w:rFonts w:eastAsiaTheme="minorEastAsia" w:hint="eastAsia"/>
          <w:lang w:eastAsia="zh-CN"/>
        </w:rPr>
        <w:t xml:space="preserve">in RRC idle/inactive state, transmissions of PRACH, Msg3 PUSCH and PUCCH for Msg4 in UL subband in SBFD symbols should be supported. The SBFD symbols may be configured as DL or </w:t>
      </w:r>
      <w:r>
        <w:rPr>
          <w:rFonts w:eastAsiaTheme="minorEastAsia" w:hint="eastAsia"/>
          <w:lang w:eastAsia="zh-CN"/>
        </w:rPr>
        <w:lastRenderedPageBreak/>
        <w:t xml:space="preserve">flexible in </w:t>
      </w:r>
      <w:proofErr w:type="spellStart"/>
      <w:r w:rsidRPr="00C870F6">
        <w:rPr>
          <w:rFonts w:eastAsiaTheme="minorEastAsia" w:hint="eastAsia"/>
          <w:i/>
          <w:lang w:eastAsia="zh-CN"/>
        </w:rPr>
        <w:t>tdd</w:t>
      </w:r>
      <w:proofErr w:type="spellEnd"/>
      <w:r w:rsidRPr="00C870F6">
        <w:rPr>
          <w:rFonts w:eastAsiaTheme="minorEastAsia" w:hint="eastAsia"/>
          <w:i/>
          <w:lang w:eastAsia="zh-CN"/>
        </w:rPr>
        <w:t>-UL-DL-</w:t>
      </w:r>
      <w:proofErr w:type="spellStart"/>
      <w:r w:rsidRPr="00C870F6">
        <w:rPr>
          <w:rFonts w:eastAsiaTheme="minorEastAsia" w:hint="eastAsia"/>
          <w:i/>
          <w:lang w:eastAsia="zh-CN"/>
        </w:rPr>
        <w:t>ConfigurationCommon</w:t>
      </w:r>
      <w:proofErr w:type="spellEnd"/>
      <w:r>
        <w:rPr>
          <w:rFonts w:eastAsiaTheme="minorEastAsia" w:hint="eastAsia"/>
          <w:lang w:eastAsia="zh-CN"/>
        </w:rPr>
        <w:t xml:space="preserve"> and v</w:t>
      </w:r>
      <w:proofErr w:type="spellStart"/>
      <w:r>
        <w:rPr>
          <w:rFonts w:eastAsiaTheme="minorEastAsia" w:hint="eastAsia"/>
          <w:lang w:val="en-GB" w:eastAsia="zh-CN"/>
        </w:rPr>
        <w:t>alidation</w:t>
      </w:r>
      <w:proofErr w:type="spellEnd"/>
      <w:r>
        <w:rPr>
          <w:rFonts w:eastAsiaTheme="minorEastAsia" w:hint="eastAsia"/>
          <w:lang w:val="en-GB" w:eastAsia="zh-CN"/>
        </w:rPr>
        <w:t xml:space="preserve"> of PRACH occasion needs to be updated to support valid RO in these symbols. In addition, collision handling between PRACH and DL receptions needs to be studied which is not clear in current specification as discussed in </w:t>
      </w:r>
      <w:r w:rsidR="00474924">
        <w:rPr>
          <w:rFonts w:eastAsiaTheme="minorEastAsia"/>
          <w:lang w:val="en-GB" w:eastAsia="zh-CN"/>
        </w:rPr>
        <w:fldChar w:fldCharType="begin"/>
      </w:r>
      <w:r w:rsidR="00474924">
        <w:rPr>
          <w:rFonts w:eastAsiaTheme="minorEastAsia"/>
          <w:lang w:val="en-GB" w:eastAsia="zh-CN"/>
        </w:rPr>
        <w:instrText xml:space="preserve"> </w:instrText>
      </w:r>
      <w:r w:rsidR="00474924">
        <w:rPr>
          <w:rFonts w:eastAsiaTheme="minorEastAsia" w:hint="eastAsia"/>
          <w:lang w:val="en-GB" w:eastAsia="zh-CN"/>
        </w:rPr>
        <w:instrText>REF _Ref127451896 \r \h</w:instrText>
      </w:r>
      <w:r w:rsidR="00474924">
        <w:rPr>
          <w:rFonts w:eastAsiaTheme="minorEastAsia"/>
          <w:lang w:val="en-GB" w:eastAsia="zh-CN"/>
        </w:rPr>
        <w:instrText xml:space="preserve"> </w:instrText>
      </w:r>
      <w:r w:rsidR="00474924">
        <w:rPr>
          <w:rFonts w:eastAsiaTheme="minorEastAsia"/>
          <w:lang w:val="en-GB" w:eastAsia="zh-CN"/>
        </w:rPr>
      </w:r>
      <w:r w:rsidR="00474924">
        <w:rPr>
          <w:rFonts w:eastAsiaTheme="minorEastAsia"/>
          <w:lang w:val="en-GB" w:eastAsia="zh-CN"/>
        </w:rPr>
        <w:fldChar w:fldCharType="separate"/>
      </w:r>
      <w:r w:rsidR="003E22C2">
        <w:rPr>
          <w:rFonts w:eastAsiaTheme="minorEastAsia"/>
          <w:lang w:val="en-GB" w:eastAsia="zh-CN"/>
        </w:rPr>
        <w:t>[3]</w:t>
      </w:r>
      <w:r w:rsidR="00474924">
        <w:rPr>
          <w:rFonts w:eastAsiaTheme="minorEastAsia"/>
          <w:lang w:val="en-GB" w:eastAsia="zh-CN"/>
        </w:rPr>
        <w:fldChar w:fldCharType="end"/>
      </w:r>
      <w:r>
        <w:rPr>
          <w:rFonts w:eastAsiaTheme="minorEastAsia" w:hint="eastAsia"/>
          <w:lang w:val="en-GB" w:eastAsia="zh-CN"/>
        </w:rPr>
        <w:t>.</w:t>
      </w:r>
    </w:p>
    <w:p w14:paraId="59113C02" w14:textId="77777777" w:rsidR="00652F6E" w:rsidRDefault="00652F6E" w:rsidP="00652F6E">
      <w:pPr>
        <w:autoSpaceDE w:val="0"/>
        <w:autoSpaceDN w:val="0"/>
        <w:spacing w:before="72" w:after="120"/>
        <w:jc w:val="both"/>
        <w:rPr>
          <w:rFonts w:eastAsiaTheme="minorEastAsia"/>
          <w:lang w:eastAsia="zh-CN"/>
        </w:rPr>
      </w:pPr>
      <w:r>
        <w:rPr>
          <w:rFonts w:eastAsiaTheme="minorEastAsia" w:hint="eastAsia"/>
          <w:lang w:eastAsia="zh-CN"/>
        </w:rPr>
        <w:t>For</w:t>
      </w:r>
      <w:r>
        <w:rPr>
          <w:rFonts w:eastAsiaTheme="minorEastAsia"/>
          <w:lang w:eastAsia="zh-CN"/>
        </w:rPr>
        <w:t xml:space="preserve"> </w:t>
      </w:r>
      <w:r>
        <w:rPr>
          <w:rFonts w:eastAsiaTheme="minorEastAsia" w:hint="eastAsia"/>
          <w:lang w:eastAsia="zh-CN"/>
        </w:rPr>
        <w:t>M</w:t>
      </w:r>
      <w:r w:rsidRPr="00E849C0">
        <w:rPr>
          <w:rFonts w:eastAsiaTheme="minorEastAsia"/>
          <w:lang w:eastAsia="zh-CN"/>
        </w:rPr>
        <w:t>sg3 PUSCH</w:t>
      </w:r>
      <w:r>
        <w:rPr>
          <w:rFonts w:eastAsiaTheme="minorEastAsia" w:hint="eastAsia"/>
          <w:lang w:eastAsia="zh-CN"/>
        </w:rPr>
        <w:t xml:space="preserve"> and</w:t>
      </w:r>
      <w:r w:rsidRPr="00E849C0">
        <w:rPr>
          <w:rFonts w:eastAsiaTheme="minorEastAsia"/>
          <w:lang w:eastAsia="zh-CN"/>
        </w:rPr>
        <w:t xml:space="preserve"> PUCCH transmission</w:t>
      </w:r>
      <w:r>
        <w:rPr>
          <w:rFonts w:eastAsiaTheme="minorEastAsia" w:hint="eastAsia"/>
          <w:lang w:eastAsia="zh-CN"/>
        </w:rPr>
        <w:t>s</w:t>
      </w:r>
      <w:r w:rsidRPr="00E849C0">
        <w:rPr>
          <w:rFonts w:eastAsiaTheme="minorEastAsia"/>
          <w:lang w:eastAsia="zh-CN"/>
        </w:rPr>
        <w:t xml:space="preserve"> </w:t>
      </w:r>
      <w:r>
        <w:rPr>
          <w:rFonts w:eastAsiaTheme="minorEastAsia" w:hint="eastAsia"/>
          <w:lang w:eastAsia="zh-CN"/>
        </w:rPr>
        <w:t xml:space="preserve">in UL subband, if frequency hopping is applied, the frequency resource of the second hop determined based on initial UL BWP may be </w:t>
      </w:r>
      <w:r>
        <w:rPr>
          <w:rFonts w:eastAsiaTheme="minorEastAsia"/>
          <w:lang w:eastAsia="zh-CN"/>
        </w:rPr>
        <w:t>located</w:t>
      </w:r>
      <w:r>
        <w:rPr>
          <w:rFonts w:eastAsiaTheme="minorEastAsia" w:hint="eastAsia"/>
          <w:lang w:eastAsia="zh-CN"/>
        </w:rPr>
        <w:t xml:space="preserve"> out of UL subband.</w:t>
      </w:r>
      <w:r w:rsidRPr="00C62420">
        <w:rPr>
          <w:rFonts w:eastAsiaTheme="minorEastAsia" w:hint="eastAsia"/>
          <w:lang w:val="en-GB" w:eastAsia="zh-CN"/>
        </w:rPr>
        <w:t xml:space="preserve"> </w:t>
      </w:r>
      <w:r>
        <w:rPr>
          <w:rFonts w:eastAsiaTheme="minorEastAsia" w:hint="eastAsia"/>
          <w:lang w:val="en-GB" w:eastAsia="zh-CN"/>
        </w:rPr>
        <w:t xml:space="preserve">For SBFD aware UEs, similar UE behaviors as for RRC_CONNECTED state can be applied to enable Msg3 PUSCH hopping and </w:t>
      </w:r>
      <w:r>
        <w:rPr>
          <w:rFonts w:eastAsiaTheme="minorEastAsia" w:hint="eastAsia"/>
          <w:lang w:eastAsia="zh-CN"/>
        </w:rPr>
        <w:t xml:space="preserve">PUCCH transmission before UE </w:t>
      </w:r>
      <w:r>
        <w:t>ha</w:t>
      </w:r>
      <w:r>
        <w:rPr>
          <w:rFonts w:eastAsiaTheme="minorEastAsia" w:hint="eastAsia"/>
          <w:lang w:eastAsia="zh-CN"/>
        </w:rPr>
        <w:t>s</w:t>
      </w:r>
      <w:r>
        <w:t xml:space="preserve"> dedicated PUCCH resource configuration</w:t>
      </w:r>
      <w:r>
        <w:rPr>
          <w:rFonts w:eastAsiaTheme="minorEastAsia" w:hint="eastAsia"/>
          <w:lang w:eastAsia="zh-CN"/>
        </w:rPr>
        <w:t xml:space="preserve"> within UL subband. </w:t>
      </w:r>
    </w:p>
    <w:p w14:paraId="0538030E" w14:textId="77777777" w:rsidR="00652F6E" w:rsidRPr="00902EB4" w:rsidRDefault="00652F6E" w:rsidP="00652F6E">
      <w:pPr>
        <w:autoSpaceDE w:val="0"/>
        <w:autoSpaceDN w:val="0"/>
        <w:spacing w:before="72" w:after="120"/>
        <w:jc w:val="both"/>
        <w:rPr>
          <w:rFonts w:eastAsia="微软雅黑"/>
          <w:color w:val="000000"/>
          <w:lang w:val="en-GB" w:eastAsia="zh-CN"/>
        </w:rPr>
      </w:pPr>
      <w:r>
        <w:rPr>
          <w:rFonts w:eastAsia="微软雅黑" w:hint="eastAsia"/>
          <w:color w:val="000000"/>
          <w:lang w:val="en-GB" w:eastAsia="zh-CN"/>
        </w:rPr>
        <w:t>As discussed above, it can be seen that t</w:t>
      </w:r>
      <w:r w:rsidRPr="00902EB4">
        <w:rPr>
          <w:rFonts w:eastAsia="微软雅黑"/>
          <w:color w:val="000000"/>
          <w:lang w:val="en-GB" w:eastAsia="zh-CN"/>
        </w:rPr>
        <w:t xml:space="preserve">he extra workload </w:t>
      </w:r>
      <w:r>
        <w:rPr>
          <w:rFonts w:eastAsia="微软雅黑" w:hint="eastAsia"/>
          <w:color w:val="000000"/>
          <w:lang w:val="en-GB" w:eastAsia="zh-CN"/>
        </w:rPr>
        <w:t xml:space="preserve">to support </w:t>
      </w:r>
      <w:r>
        <w:t xml:space="preserve">SBFD operation </w:t>
      </w:r>
      <w:r>
        <w:rPr>
          <w:rFonts w:eastAsiaTheme="minorEastAsia" w:hint="eastAsia"/>
          <w:lang w:eastAsia="zh-CN"/>
        </w:rPr>
        <w:t>in RRC idle/inactive state</w:t>
      </w:r>
      <w:r w:rsidRPr="00902EB4">
        <w:rPr>
          <w:rFonts w:eastAsia="微软雅黑"/>
          <w:color w:val="000000"/>
          <w:lang w:val="en-GB" w:eastAsia="zh-CN"/>
        </w:rPr>
        <w:t xml:space="preserve"> is </w:t>
      </w:r>
      <w:r>
        <w:rPr>
          <w:rFonts w:eastAsia="微软雅黑" w:hint="eastAsia"/>
          <w:color w:val="000000"/>
          <w:lang w:val="en-GB" w:eastAsia="zh-CN"/>
        </w:rPr>
        <w:t>limited</w:t>
      </w:r>
      <w:r w:rsidRPr="00902EB4">
        <w:rPr>
          <w:rFonts w:eastAsia="微软雅黑"/>
          <w:color w:val="000000"/>
          <w:lang w:val="en-GB" w:eastAsia="zh-CN"/>
        </w:rPr>
        <w:t>.</w:t>
      </w:r>
    </w:p>
    <w:p w14:paraId="50D9D9E5" w14:textId="1AAE8CDD" w:rsidR="00652F6E" w:rsidRDefault="00652F6E" w:rsidP="00652F6E">
      <w:pPr>
        <w:pStyle w:val="ac"/>
        <w:rPr>
          <w:rFonts w:eastAsiaTheme="minorEastAsia"/>
          <w:b/>
          <w:lang w:eastAsia="zh-CN"/>
        </w:rPr>
      </w:pPr>
      <w:r w:rsidRPr="006F36B6">
        <w:rPr>
          <w:rFonts w:eastAsiaTheme="minorEastAsia"/>
          <w:b/>
          <w:lang w:eastAsia="zh-CN"/>
        </w:rPr>
        <w:t>Proposal</w:t>
      </w:r>
      <w:r>
        <w:rPr>
          <w:rFonts w:eastAsiaTheme="minorEastAsia" w:hint="eastAsia"/>
          <w:b/>
          <w:lang w:eastAsia="zh-CN"/>
        </w:rPr>
        <w:t xml:space="preserve"> </w:t>
      </w:r>
      <w:r w:rsidR="009F7606">
        <w:rPr>
          <w:rFonts w:eastAsiaTheme="minorEastAsia" w:hint="eastAsia"/>
          <w:b/>
          <w:lang w:eastAsia="zh-CN"/>
        </w:rPr>
        <w:t>11</w:t>
      </w:r>
      <w:r w:rsidRPr="006F36B6">
        <w:rPr>
          <w:rFonts w:eastAsiaTheme="minorEastAsia"/>
          <w:b/>
          <w:lang w:eastAsia="zh-CN"/>
        </w:rPr>
        <w:t>:</w:t>
      </w:r>
      <w:r w:rsidRPr="006F36B6">
        <w:rPr>
          <w:rFonts w:eastAsiaTheme="minorEastAsia" w:hint="eastAsia"/>
          <w:b/>
          <w:lang w:eastAsia="zh-CN"/>
        </w:rPr>
        <w:t xml:space="preserve"> </w:t>
      </w:r>
      <w:r>
        <w:rPr>
          <w:rFonts w:eastAsiaTheme="minorEastAsia" w:hint="eastAsia"/>
          <w:b/>
          <w:lang w:eastAsia="zh-CN"/>
        </w:rPr>
        <w:t>F</w:t>
      </w:r>
      <w:r w:rsidRPr="00DE2204">
        <w:rPr>
          <w:rFonts w:eastAsiaTheme="minorEastAsia"/>
          <w:b/>
          <w:lang w:eastAsia="zh-CN"/>
        </w:rPr>
        <w:t xml:space="preserve">or </w:t>
      </w:r>
      <w:r w:rsidRPr="001A030A">
        <w:rPr>
          <w:rFonts w:eastAsiaTheme="minorEastAsia"/>
          <w:b/>
          <w:lang w:eastAsia="zh-CN"/>
        </w:rPr>
        <w:t>SBFD operation in RRC idle/inactive state</w:t>
      </w:r>
      <w:r>
        <w:rPr>
          <w:rFonts w:eastAsiaTheme="minorEastAsia" w:hint="eastAsia"/>
          <w:b/>
          <w:lang w:eastAsia="zh-CN"/>
        </w:rPr>
        <w:t>, study the following aspects</w:t>
      </w:r>
      <w:r w:rsidRPr="00DE2204">
        <w:rPr>
          <w:rFonts w:eastAsiaTheme="minorEastAsia"/>
          <w:b/>
          <w:lang w:eastAsia="zh-CN"/>
        </w:rPr>
        <w:t>.</w:t>
      </w:r>
    </w:p>
    <w:p w14:paraId="50890DAB" w14:textId="77777777" w:rsidR="00652F6E" w:rsidRDefault="00652F6E" w:rsidP="00652F6E">
      <w:pPr>
        <w:pStyle w:val="ac"/>
        <w:numPr>
          <w:ilvl w:val="0"/>
          <w:numId w:val="23"/>
        </w:numPr>
        <w:rPr>
          <w:rFonts w:eastAsiaTheme="minorEastAsia"/>
          <w:b/>
          <w:lang w:eastAsia="zh-CN"/>
        </w:rPr>
      </w:pPr>
      <w:r>
        <w:rPr>
          <w:rFonts w:eastAsiaTheme="minorEastAsia" w:hint="eastAsia"/>
          <w:b/>
          <w:lang w:eastAsia="zh-CN"/>
        </w:rPr>
        <w:t>RO validation for PRACH transmissions in SBFD symbols</w:t>
      </w:r>
    </w:p>
    <w:p w14:paraId="34DE2D0B" w14:textId="77777777" w:rsidR="00652F6E" w:rsidRPr="004C2867" w:rsidRDefault="00652F6E" w:rsidP="00652F6E">
      <w:pPr>
        <w:pStyle w:val="ac"/>
        <w:numPr>
          <w:ilvl w:val="0"/>
          <w:numId w:val="23"/>
        </w:numPr>
        <w:rPr>
          <w:rFonts w:eastAsiaTheme="minorEastAsia"/>
          <w:b/>
          <w:lang w:eastAsia="zh-CN"/>
        </w:rPr>
      </w:pPr>
      <w:r w:rsidRPr="004C2867">
        <w:rPr>
          <w:rFonts w:eastAsiaTheme="minorEastAsia"/>
          <w:b/>
          <w:lang w:eastAsia="zh-CN"/>
        </w:rPr>
        <w:t>C</w:t>
      </w:r>
      <w:r w:rsidRPr="004C2867">
        <w:rPr>
          <w:rFonts w:eastAsiaTheme="minorEastAsia" w:hint="eastAsia"/>
          <w:b/>
          <w:lang w:eastAsia="zh-CN"/>
        </w:rPr>
        <w:t>ollision</w:t>
      </w:r>
      <w:r>
        <w:rPr>
          <w:rFonts w:eastAsiaTheme="minorEastAsia" w:hint="eastAsia"/>
          <w:b/>
          <w:lang w:eastAsia="zh-CN"/>
        </w:rPr>
        <w:t xml:space="preserve"> handling</w:t>
      </w:r>
      <w:r w:rsidRPr="004C2867">
        <w:rPr>
          <w:rFonts w:eastAsiaTheme="minorEastAsia" w:hint="eastAsia"/>
          <w:b/>
          <w:lang w:eastAsia="zh-CN"/>
        </w:rPr>
        <w:t xml:space="preserve"> between PRACH and DL receptions</w:t>
      </w:r>
      <w:r w:rsidRPr="00C62420">
        <w:rPr>
          <w:rFonts w:eastAsiaTheme="minorEastAsia" w:hint="eastAsia"/>
          <w:b/>
          <w:lang w:eastAsia="zh-CN"/>
        </w:rPr>
        <w:t xml:space="preserve"> in SBFD symbols</w:t>
      </w:r>
    </w:p>
    <w:p w14:paraId="4A72C341" w14:textId="77777777" w:rsidR="00652F6E" w:rsidRPr="004C2867" w:rsidRDefault="00652F6E" w:rsidP="00652F6E">
      <w:pPr>
        <w:pStyle w:val="ac"/>
        <w:numPr>
          <w:ilvl w:val="0"/>
          <w:numId w:val="23"/>
        </w:numPr>
        <w:rPr>
          <w:rFonts w:eastAsiaTheme="minorEastAsia"/>
          <w:b/>
          <w:lang w:eastAsia="zh-CN"/>
        </w:rPr>
      </w:pPr>
      <w:r>
        <w:rPr>
          <w:rFonts w:eastAsiaTheme="minorEastAsia" w:hint="eastAsia"/>
          <w:b/>
          <w:lang w:eastAsia="zh-CN"/>
        </w:rPr>
        <w:t>F</w:t>
      </w:r>
      <w:r w:rsidRPr="004C2867">
        <w:rPr>
          <w:rFonts w:eastAsiaTheme="minorEastAsia" w:hint="eastAsia"/>
          <w:b/>
          <w:lang w:eastAsia="zh-CN"/>
        </w:rPr>
        <w:t>requency hopping for</w:t>
      </w:r>
      <w:r w:rsidRPr="004C2867">
        <w:rPr>
          <w:rFonts w:eastAsiaTheme="minorEastAsia"/>
          <w:b/>
          <w:lang w:eastAsia="zh-CN"/>
        </w:rPr>
        <w:t xml:space="preserve"> </w:t>
      </w:r>
      <w:r>
        <w:rPr>
          <w:rFonts w:eastAsiaTheme="minorEastAsia" w:hint="eastAsia"/>
          <w:b/>
          <w:lang w:eastAsia="zh-CN"/>
        </w:rPr>
        <w:t>M</w:t>
      </w:r>
      <w:r w:rsidRPr="004C2867">
        <w:rPr>
          <w:rFonts w:eastAsiaTheme="minorEastAsia"/>
          <w:b/>
          <w:lang w:eastAsia="zh-CN"/>
        </w:rPr>
        <w:t>sg3 PUSCH</w:t>
      </w:r>
      <w:r>
        <w:rPr>
          <w:rFonts w:eastAsiaTheme="minorEastAsia" w:hint="eastAsia"/>
          <w:b/>
          <w:lang w:eastAsia="zh-CN"/>
        </w:rPr>
        <w:t xml:space="preserve"> </w:t>
      </w:r>
      <w:r w:rsidRPr="004C2867">
        <w:rPr>
          <w:rFonts w:eastAsiaTheme="minorEastAsia" w:hint="eastAsia"/>
          <w:b/>
          <w:lang w:eastAsia="zh-CN"/>
        </w:rPr>
        <w:t>and</w:t>
      </w:r>
      <w:r w:rsidRPr="004C2867">
        <w:rPr>
          <w:rFonts w:eastAsiaTheme="minorEastAsia"/>
          <w:b/>
          <w:lang w:eastAsia="zh-CN"/>
        </w:rPr>
        <w:t xml:space="preserve"> PUCCH transmission </w:t>
      </w:r>
      <w:r w:rsidRPr="004C2867">
        <w:rPr>
          <w:rFonts w:eastAsiaTheme="minorEastAsia" w:hint="eastAsia"/>
          <w:b/>
          <w:lang w:eastAsia="zh-CN"/>
        </w:rPr>
        <w:t xml:space="preserve">before UE </w:t>
      </w:r>
      <w:r w:rsidRPr="004C2867">
        <w:rPr>
          <w:b/>
        </w:rPr>
        <w:t>ha</w:t>
      </w:r>
      <w:r w:rsidRPr="004C2867">
        <w:rPr>
          <w:rFonts w:eastAsiaTheme="minorEastAsia" w:hint="eastAsia"/>
          <w:b/>
          <w:lang w:eastAsia="zh-CN"/>
        </w:rPr>
        <w:t>s</w:t>
      </w:r>
      <w:r w:rsidRPr="004C2867">
        <w:rPr>
          <w:b/>
        </w:rPr>
        <w:t xml:space="preserve"> dedicated PUCCH resource configuration</w:t>
      </w:r>
      <w:r>
        <w:rPr>
          <w:rFonts w:eastAsiaTheme="minorEastAsia" w:hint="eastAsia"/>
          <w:b/>
          <w:lang w:eastAsia="zh-CN"/>
        </w:rPr>
        <w:t xml:space="preserve"> within UL subband</w:t>
      </w:r>
    </w:p>
    <w:p w14:paraId="2FB980A9" w14:textId="77777777" w:rsidR="00652F6E" w:rsidRPr="000141D8" w:rsidRDefault="00652F6E" w:rsidP="00652F6E">
      <w:pPr>
        <w:pStyle w:val="3"/>
        <w:rPr>
          <w:lang w:val="en-GB"/>
        </w:rPr>
      </w:pPr>
      <w:r>
        <w:rPr>
          <w:rFonts w:hint="eastAsia"/>
          <w:lang w:val="en-GB"/>
        </w:rPr>
        <w:t>S</w:t>
      </w:r>
      <w:r w:rsidRPr="000141D8">
        <w:rPr>
          <w:lang w:val="en-GB"/>
        </w:rPr>
        <w:t>ubband location indication</w:t>
      </w:r>
    </w:p>
    <w:p w14:paraId="7A89AA62" w14:textId="77777777" w:rsidR="00652F6E" w:rsidRPr="00B21B2F" w:rsidRDefault="00652F6E" w:rsidP="00652F6E">
      <w:pPr>
        <w:pStyle w:val="ac"/>
        <w:rPr>
          <w:rFonts w:eastAsiaTheme="minorEastAsia"/>
          <w:lang w:eastAsia="zh-CN"/>
        </w:rPr>
      </w:pPr>
      <w:r>
        <w:rPr>
          <w:rFonts w:eastAsiaTheme="minorEastAsia" w:hint="eastAsia"/>
          <w:lang w:eastAsia="zh-CN"/>
        </w:rPr>
        <w:t>SBFD operation is performed from gNB perspective and the frequency resources in SBFD symbols are divided into UL and DL.</w:t>
      </w:r>
      <w:r w:rsidRPr="000A4943">
        <w:rPr>
          <w:rFonts w:eastAsiaTheme="minorEastAsia" w:hint="eastAsia"/>
          <w:lang w:eastAsia="zh-CN"/>
        </w:rPr>
        <w:t xml:space="preserve"> </w:t>
      </w:r>
      <w:r>
        <w:rPr>
          <w:rFonts w:eastAsiaTheme="minorEastAsia" w:hint="eastAsia"/>
          <w:lang w:eastAsia="zh-CN"/>
        </w:rPr>
        <w:t>It is straightforward that the subband time and frequency locations are common for all SBFD aware UEs. Compared with UE-specific signaling, c</w:t>
      </w:r>
      <w:r>
        <w:rPr>
          <w:rFonts w:eastAsia="微软雅黑"/>
        </w:rPr>
        <w:t>ell-common si</w:t>
      </w:r>
      <w:r>
        <w:rPr>
          <w:rFonts w:eastAsia="微软雅黑" w:hint="eastAsia"/>
          <w:lang w:eastAsia="zh-CN"/>
        </w:rPr>
        <w:t>gna</w:t>
      </w:r>
      <w:r>
        <w:rPr>
          <w:rFonts w:eastAsia="微软雅黑"/>
        </w:rPr>
        <w:t>ling can make all UE</w:t>
      </w:r>
      <w:r>
        <w:rPr>
          <w:rFonts w:eastAsia="微软雅黑" w:hint="eastAsia"/>
          <w:lang w:eastAsia="zh-CN"/>
        </w:rPr>
        <w:t>s</w:t>
      </w:r>
      <w:r>
        <w:rPr>
          <w:rFonts w:eastAsia="微软雅黑"/>
        </w:rPr>
        <w:t xml:space="preserve"> have same </w:t>
      </w:r>
      <w:r>
        <w:rPr>
          <w:rFonts w:eastAsia="微软雅黑" w:hint="eastAsia"/>
          <w:lang w:eastAsia="zh-CN"/>
        </w:rPr>
        <w:t>configuration</w:t>
      </w:r>
      <w:r>
        <w:rPr>
          <w:rFonts w:eastAsia="微软雅黑"/>
        </w:rPr>
        <w:t xml:space="preserve"> </w:t>
      </w:r>
      <w:r>
        <w:rPr>
          <w:rFonts w:eastAsia="微软雅黑" w:hint="eastAsia"/>
          <w:lang w:eastAsia="zh-CN"/>
        </w:rPr>
        <w:t>of SBFD subband location and reduce the signaling overhead</w:t>
      </w:r>
      <w:r>
        <w:rPr>
          <w:rFonts w:eastAsia="微软雅黑"/>
        </w:rPr>
        <w:t xml:space="preserve">. </w:t>
      </w:r>
      <w:r>
        <w:rPr>
          <w:rFonts w:eastAsiaTheme="minorEastAsia" w:hint="eastAsia"/>
          <w:lang w:eastAsia="zh-CN"/>
        </w:rPr>
        <w:t xml:space="preserve">It is </w:t>
      </w:r>
      <w:r>
        <w:rPr>
          <w:rFonts w:eastAsia="Malgun Gothic"/>
          <w:lang w:eastAsia="ko-KR"/>
        </w:rPr>
        <w:t>quite natural</w:t>
      </w:r>
      <w:r>
        <w:rPr>
          <w:rFonts w:eastAsiaTheme="minorEastAsia" w:hint="eastAsia"/>
          <w:lang w:eastAsia="zh-CN"/>
        </w:rPr>
        <w:t xml:space="preserve"> to study </w:t>
      </w:r>
      <w:r>
        <w:rPr>
          <w:rFonts w:eastAsia="Malgun Gothic"/>
          <w:lang w:eastAsia="ko-KR"/>
        </w:rPr>
        <w:t xml:space="preserve">cell-common indication of subband time and frequency location </w:t>
      </w:r>
      <w:r>
        <w:rPr>
          <w:rFonts w:eastAsiaTheme="minorEastAsia" w:hint="eastAsia"/>
          <w:lang w:eastAsia="zh-CN"/>
        </w:rPr>
        <w:t>as</w:t>
      </w:r>
      <w:r>
        <w:rPr>
          <w:rFonts w:eastAsia="Malgun Gothic"/>
          <w:lang w:eastAsia="ko-KR"/>
        </w:rPr>
        <w:t xml:space="preserve"> baseline</w:t>
      </w:r>
      <w:r>
        <w:rPr>
          <w:rFonts w:eastAsiaTheme="minorEastAsia" w:hint="eastAsia"/>
          <w:lang w:eastAsia="zh-CN"/>
        </w:rPr>
        <w:t>.</w:t>
      </w:r>
    </w:p>
    <w:p w14:paraId="0E5A6D63" w14:textId="77777777" w:rsidR="00652F6E" w:rsidRPr="00B21B2F" w:rsidRDefault="00652F6E" w:rsidP="00652F6E">
      <w:pPr>
        <w:spacing w:after="120"/>
        <w:jc w:val="both"/>
        <w:rPr>
          <w:rFonts w:eastAsiaTheme="minorEastAsia"/>
          <w:lang w:eastAsia="zh-CN"/>
        </w:rPr>
      </w:pPr>
      <w:r>
        <w:rPr>
          <w:rFonts w:eastAsiaTheme="minorEastAsia" w:hint="eastAsia"/>
          <w:lang w:eastAsia="zh-CN"/>
        </w:rPr>
        <w:t>For UEs</w:t>
      </w:r>
      <w:r w:rsidRPr="002B5227">
        <w:rPr>
          <w:rFonts w:eastAsiaTheme="minorEastAsia"/>
          <w:lang w:eastAsia="zh-CN"/>
        </w:rPr>
        <w:t xml:space="preserve"> in RRC idle/inactive state</w:t>
      </w:r>
      <w:r>
        <w:rPr>
          <w:rFonts w:eastAsiaTheme="minorEastAsia" w:hint="eastAsia"/>
          <w:lang w:eastAsia="zh-CN"/>
        </w:rPr>
        <w:t xml:space="preserve">, information of </w:t>
      </w:r>
      <w:r w:rsidRPr="00652F6E">
        <w:rPr>
          <w:rFonts w:eastAsiaTheme="minorEastAsia"/>
          <w:lang w:eastAsia="zh-CN"/>
        </w:rPr>
        <w:t>subband locations</w:t>
      </w:r>
      <w:r>
        <w:rPr>
          <w:rFonts w:eastAsiaTheme="minorEastAsia" w:hint="eastAsia"/>
          <w:lang w:eastAsia="zh-CN"/>
        </w:rPr>
        <w:t xml:space="preserve"> is required to enable PRACH transmissions in SBFD symbols,</w:t>
      </w:r>
      <w:r>
        <w:rPr>
          <w:rFonts w:eastAsiaTheme="minorEastAsia" w:hint="eastAsia"/>
          <w:i/>
          <w:lang w:val="en-GB" w:eastAsia="zh-CN"/>
        </w:rPr>
        <w:t xml:space="preserve"> </w:t>
      </w:r>
      <w:r>
        <w:rPr>
          <w:rFonts w:eastAsiaTheme="minorEastAsia" w:hint="eastAsia"/>
          <w:lang w:val="en-GB" w:eastAsia="zh-CN"/>
        </w:rPr>
        <w:t xml:space="preserve">Msg3 frequency hopping within UL subband and PUCCH transmissions </w:t>
      </w:r>
      <w:r>
        <w:rPr>
          <w:rFonts w:eastAsiaTheme="minorEastAsia" w:hint="eastAsia"/>
          <w:lang w:eastAsia="zh-CN"/>
        </w:rPr>
        <w:t xml:space="preserve">before UE </w:t>
      </w:r>
      <w:r>
        <w:t>ha</w:t>
      </w:r>
      <w:r>
        <w:rPr>
          <w:rFonts w:eastAsiaTheme="minorEastAsia" w:hint="eastAsia"/>
          <w:lang w:eastAsia="zh-CN"/>
        </w:rPr>
        <w:t>s</w:t>
      </w:r>
      <w:r>
        <w:t xml:space="preserve"> dedicated PUCCH resource configuration</w:t>
      </w:r>
      <w:r>
        <w:rPr>
          <w:rFonts w:eastAsiaTheme="minorEastAsia" w:hint="eastAsia"/>
          <w:lang w:val="en-GB" w:eastAsia="zh-CN"/>
        </w:rPr>
        <w:t xml:space="preserve"> within UL subband. </w:t>
      </w:r>
      <w:r>
        <w:rPr>
          <w:rFonts w:eastAsiaTheme="minorEastAsia" w:hint="eastAsia"/>
          <w:lang w:eastAsia="zh-CN"/>
        </w:rPr>
        <w:t xml:space="preserve">Hence </w:t>
      </w:r>
      <w:r>
        <w:rPr>
          <w:rFonts w:eastAsia="微软雅黑"/>
        </w:rPr>
        <w:t xml:space="preserve">SIB-1 based signaling </w:t>
      </w:r>
      <w:r>
        <w:rPr>
          <w:rFonts w:eastAsia="微软雅黑" w:hint="eastAsia"/>
          <w:lang w:eastAsia="zh-CN"/>
        </w:rPr>
        <w:t xml:space="preserve">of </w:t>
      </w:r>
      <w:r>
        <w:rPr>
          <w:rFonts w:eastAsiaTheme="minorEastAsia" w:hint="eastAsia"/>
          <w:lang w:eastAsia="zh-CN"/>
        </w:rPr>
        <w:t xml:space="preserve">subband time and frequency location is preferred. </w:t>
      </w:r>
    </w:p>
    <w:p w14:paraId="3E232523" w14:textId="4DE57B44" w:rsidR="00652F6E" w:rsidRPr="00804701" w:rsidRDefault="00652F6E" w:rsidP="00652F6E">
      <w:pPr>
        <w:pStyle w:val="ac"/>
        <w:rPr>
          <w:rFonts w:eastAsiaTheme="minorEastAsia"/>
          <w:b/>
          <w:lang w:eastAsia="zh-CN"/>
        </w:rPr>
      </w:pPr>
      <w:r w:rsidRPr="006F36B6">
        <w:rPr>
          <w:rFonts w:eastAsiaTheme="minorEastAsia"/>
          <w:b/>
          <w:lang w:eastAsia="zh-CN"/>
        </w:rPr>
        <w:t>Proposal</w:t>
      </w:r>
      <w:r>
        <w:rPr>
          <w:rFonts w:eastAsiaTheme="minorEastAsia" w:hint="eastAsia"/>
          <w:b/>
          <w:lang w:eastAsia="zh-CN"/>
        </w:rPr>
        <w:t xml:space="preserve"> </w:t>
      </w:r>
      <w:r w:rsidR="009F7606">
        <w:rPr>
          <w:rFonts w:eastAsiaTheme="minorEastAsia" w:hint="eastAsia"/>
          <w:b/>
          <w:lang w:eastAsia="zh-CN"/>
        </w:rPr>
        <w:t>12</w:t>
      </w:r>
      <w:r w:rsidRPr="006F36B6">
        <w:rPr>
          <w:rFonts w:eastAsiaTheme="minorEastAsia"/>
          <w:b/>
          <w:lang w:eastAsia="zh-CN"/>
        </w:rPr>
        <w:t>:</w:t>
      </w:r>
      <w:r w:rsidRPr="006F36B6">
        <w:rPr>
          <w:rFonts w:eastAsiaTheme="minorEastAsia" w:hint="eastAsia"/>
          <w:b/>
          <w:lang w:eastAsia="zh-CN"/>
        </w:rPr>
        <w:t xml:space="preserve"> </w:t>
      </w:r>
      <w:r>
        <w:rPr>
          <w:rFonts w:eastAsiaTheme="minorEastAsia" w:hint="eastAsia"/>
          <w:b/>
          <w:lang w:eastAsia="zh-CN"/>
        </w:rPr>
        <w:t xml:space="preserve">For indication of </w:t>
      </w:r>
      <w:r w:rsidRPr="00D87154">
        <w:rPr>
          <w:rFonts w:eastAsiaTheme="minorEastAsia"/>
          <w:b/>
          <w:lang w:eastAsia="zh-CN"/>
        </w:rPr>
        <w:t>subband locations for SBFD operation</w:t>
      </w:r>
      <w:r>
        <w:rPr>
          <w:rFonts w:eastAsiaTheme="minorEastAsia" w:hint="eastAsia"/>
          <w:b/>
          <w:lang w:eastAsia="zh-CN"/>
        </w:rPr>
        <w:t>, SIB based</w:t>
      </w:r>
      <w:r>
        <w:rPr>
          <w:rFonts w:eastAsiaTheme="minorEastAsia"/>
          <w:b/>
          <w:lang w:eastAsia="zh-CN"/>
        </w:rPr>
        <w:t xml:space="preserve"> indication of</w:t>
      </w:r>
      <w:r>
        <w:rPr>
          <w:rFonts w:eastAsiaTheme="minorEastAsia" w:hint="eastAsia"/>
          <w:b/>
          <w:lang w:eastAsia="zh-CN"/>
        </w:rPr>
        <w:t xml:space="preserve"> </w:t>
      </w:r>
      <w:r w:rsidRPr="00804701">
        <w:rPr>
          <w:rFonts w:eastAsiaTheme="minorEastAsia"/>
          <w:b/>
          <w:lang w:eastAsia="zh-CN"/>
        </w:rPr>
        <w:t>subband time and frequency location</w:t>
      </w:r>
      <w:r>
        <w:rPr>
          <w:rFonts w:eastAsiaTheme="minorEastAsia" w:hint="eastAsia"/>
          <w:b/>
          <w:lang w:eastAsia="zh-CN"/>
        </w:rPr>
        <w:t xml:space="preserve"> </w:t>
      </w:r>
      <w:r w:rsidRPr="00804701">
        <w:rPr>
          <w:rFonts w:eastAsiaTheme="minorEastAsia"/>
          <w:b/>
          <w:lang w:eastAsia="zh-CN"/>
        </w:rPr>
        <w:t>is the baseline.</w:t>
      </w:r>
    </w:p>
    <w:p w14:paraId="4E3C20B6" w14:textId="77777777" w:rsidR="00950E1B" w:rsidRDefault="00950E1B" w:rsidP="006346C6">
      <w:pPr>
        <w:spacing w:after="120"/>
        <w:jc w:val="both"/>
        <w:rPr>
          <w:rFonts w:eastAsiaTheme="minorEastAsia"/>
          <w:lang w:eastAsia="zh-CN"/>
        </w:rPr>
      </w:pPr>
    </w:p>
    <w:p w14:paraId="752C3721" w14:textId="57E6D35B" w:rsidR="00950E1B" w:rsidRDefault="00652F6E" w:rsidP="006346C6">
      <w:pPr>
        <w:spacing w:after="120"/>
        <w:jc w:val="both"/>
        <w:rPr>
          <w:rFonts w:eastAsia="微软雅黑"/>
          <w:lang w:eastAsia="zh-CN"/>
        </w:rPr>
      </w:pPr>
      <w:r>
        <w:rPr>
          <w:rFonts w:eastAsiaTheme="minorEastAsia" w:hint="eastAsia"/>
          <w:lang w:eastAsia="zh-CN"/>
        </w:rPr>
        <w:t xml:space="preserve">For </w:t>
      </w:r>
      <w:r w:rsidRPr="00CE052E">
        <w:rPr>
          <w:rFonts w:eastAsiaTheme="minorEastAsia" w:hint="eastAsia"/>
          <w:lang w:eastAsia="zh-CN"/>
        </w:rPr>
        <w:t>granularity of s</w:t>
      </w:r>
      <w:r w:rsidRPr="00CE052E">
        <w:rPr>
          <w:rFonts w:eastAsiaTheme="minorEastAsia"/>
          <w:lang w:eastAsia="zh-CN"/>
        </w:rPr>
        <w:t xml:space="preserve">ubband location </w:t>
      </w:r>
      <w:r>
        <w:rPr>
          <w:rFonts w:eastAsiaTheme="minorEastAsia" w:hint="eastAsia"/>
          <w:lang w:eastAsia="zh-CN"/>
        </w:rPr>
        <w:t>in time domain</w:t>
      </w:r>
      <w:r w:rsidRPr="00CE052E">
        <w:rPr>
          <w:rFonts w:eastAsiaTheme="minorEastAsia" w:hint="eastAsia"/>
          <w:lang w:eastAsia="zh-CN"/>
        </w:rPr>
        <w:t xml:space="preserve">, </w:t>
      </w:r>
      <w:r w:rsidR="00950E1B">
        <w:rPr>
          <w:rFonts w:eastAsiaTheme="minorEastAsia" w:hint="eastAsia"/>
          <w:lang w:eastAsia="zh-CN"/>
        </w:rPr>
        <w:t xml:space="preserve">it was agreed to study </w:t>
      </w:r>
      <w:r w:rsidRPr="00CE052E">
        <w:rPr>
          <w:rFonts w:eastAsiaTheme="minorEastAsia" w:hint="eastAsia"/>
          <w:lang w:eastAsia="zh-CN"/>
        </w:rPr>
        <w:t xml:space="preserve">whether </w:t>
      </w:r>
      <w:r w:rsidR="00950E1B" w:rsidRPr="00950E1B">
        <w:rPr>
          <w:rFonts w:ascii="Times" w:eastAsia="宋体" w:hAnsi="Times" w:cs="Times"/>
          <w:lang w:val="en-GB" w:eastAsia="zh-CN"/>
        </w:rPr>
        <w:t>or not a slot can consist of both SBFD and non-SBFD symbols</w:t>
      </w:r>
      <w:r w:rsidR="0097036E">
        <w:rPr>
          <w:rFonts w:ascii="Times" w:eastAsia="宋体" w:hAnsi="Times" w:cs="Times" w:hint="eastAsia"/>
          <w:lang w:val="en-GB" w:eastAsia="zh-CN"/>
        </w:rPr>
        <w:t>.</w:t>
      </w:r>
    </w:p>
    <w:p w14:paraId="6BA0382E" w14:textId="69A0C890" w:rsidR="006C035F" w:rsidRDefault="00022F61" w:rsidP="002F7EB2">
      <w:pPr>
        <w:spacing w:after="120"/>
        <w:jc w:val="both"/>
        <w:rPr>
          <w:rFonts w:ascii="Times" w:eastAsia="宋体" w:hAnsi="Times" w:cs="Times"/>
          <w:lang w:val="en-GB" w:eastAsia="zh-CN"/>
        </w:rPr>
      </w:pPr>
      <w:r>
        <w:rPr>
          <w:rFonts w:eastAsia="微软雅黑" w:hint="eastAsia"/>
          <w:lang w:eastAsia="zh-CN"/>
        </w:rPr>
        <w:t xml:space="preserve">If a slot cannot </w:t>
      </w:r>
      <w:r w:rsidRPr="00950E1B">
        <w:rPr>
          <w:rFonts w:ascii="Times" w:eastAsia="宋体" w:hAnsi="Times" w:cs="Times"/>
          <w:lang w:val="en-GB" w:eastAsia="zh-CN"/>
        </w:rPr>
        <w:t>consist of both SBFD and non-SBFD symbols</w:t>
      </w:r>
      <w:r>
        <w:rPr>
          <w:rFonts w:ascii="Times" w:eastAsia="宋体" w:hAnsi="Times" w:cs="Times" w:hint="eastAsia"/>
          <w:lang w:val="en-GB" w:eastAsia="zh-CN"/>
        </w:rPr>
        <w:t>, the following</w:t>
      </w:r>
      <w:r w:rsidR="00964752">
        <w:rPr>
          <w:rFonts w:ascii="Times" w:eastAsia="宋体" w:hAnsi="Times" w:cs="Times" w:hint="eastAsia"/>
          <w:lang w:val="en-GB" w:eastAsia="zh-CN"/>
        </w:rPr>
        <w:t>s</w:t>
      </w:r>
      <w:r>
        <w:rPr>
          <w:rFonts w:ascii="Times" w:eastAsia="宋体" w:hAnsi="Times" w:cs="Times" w:hint="eastAsia"/>
          <w:lang w:val="en-GB" w:eastAsia="zh-CN"/>
        </w:rPr>
        <w:t xml:space="preserve"> are observed:</w:t>
      </w:r>
    </w:p>
    <w:p w14:paraId="6FB0767A" w14:textId="376D0AC5" w:rsidR="00950E1B" w:rsidRPr="0097036E" w:rsidRDefault="006C035F" w:rsidP="002F7EB2">
      <w:pPr>
        <w:pStyle w:val="ad"/>
        <w:numPr>
          <w:ilvl w:val="0"/>
          <w:numId w:val="39"/>
        </w:numPr>
        <w:spacing w:afterLines="0"/>
        <w:ind w:leftChars="0"/>
        <w:jc w:val="both"/>
        <w:rPr>
          <w:rFonts w:eastAsia="微软雅黑"/>
          <w:lang w:eastAsia="zh-CN"/>
        </w:rPr>
      </w:pPr>
      <w:r w:rsidRPr="0097036E">
        <w:rPr>
          <w:rFonts w:eastAsia="微软雅黑" w:hint="eastAsia"/>
          <w:lang w:eastAsia="zh-CN"/>
        </w:rPr>
        <w:t xml:space="preserve">SBFD </w:t>
      </w:r>
      <w:r w:rsidR="00614050">
        <w:rPr>
          <w:rFonts w:eastAsia="微软雅黑" w:hint="eastAsia"/>
          <w:lang w:eastAsia="zh-CN"/>
        </w:rPr>
        <w:t>cannot be</w:t>
      </w:r>
      <w:r w:rsidRPr="0097036E">
        <w:rPr>
          <w:rFonts w:eastAsia="微软雅黑" w:hint="eastAsia"/>
          <w:lang w:eastAsia="zh-CN"/>
        </w:rPr>
        <w:t xml:space="preserve"> supported in s</w:t>
      </w:r>
      <w:r w:rsidR="00950E1B" w:rsidRPr="0097036E">
        <w:rPr>
          <w:rFonts w:eastAsia="微软雅黑" w:hint="eastAsia"/>
          <w:lang w:eastAsia="zh-CN"/>
        </w:rPr>
        <w:t>lots which incl</w:t>
      </w:r>
      <w:r w:rsidR="0011055B" w:rsidRPr="0097036E">
        <w:rPr>
          <w:rFonts w:eastAsia="微软雅黑" w:hint="eastAsia"/>
          <w:lang w:eastAsia="zh-CN"/>
        </w:rPr>
        <w:t xml:space="preserve">ude </w:t>
      </w:r>
      <w:r w:rsidRPr="0097036E">
        <w:rPr>
          <w:rFonts w:eastAsia="微软雅黑" w:hint="eastAsia"/>
          <w:lang w:eastAsia="zh-CN"/>
        </w:rPr>
        <w:t xml:space="preserve">both DL symbols and </w:t>
      </w:r>
      <w:r w:rsidR="00950E1B" w:rsidRPr="0097036E">
        <w:rPr>
          <w:rFonts w:eastAsia="微软雅黑" w:hint="eastAsia"/>
          <w:lang w:eastAsia="zh-CN"/>
        </w:rPr>
        <w:t>UL symbols</w:t>
      </w:r>
      <w:r w:rsidR="00022F61" w:rsidRPr="0097036E">
        <w:rPr>
          <w:rFonts w:eastAsia="微软雅黑" w:hint="eastAsia"/>
          <w:lang w:eastAsia="zh-CN"/>
        </w:rPr>
        <w:t xml:space="preserve"> considering that SBFD in UL symbols </w:t>
      </w:r>
      <w:r w:rsidR="00C70576">
        <w:rPr>
          <w:rFonts w:eastAsia="微软雅黑" w:hint="eastAsia"/>
          <w:lang w:eastAsia="zh-CN"/>
        </w:rPr>
        <w:t>has</w:t>
      </w:r>
      <w:r w:rsidR="00022F61" w:rsidRPr="0097036E">
        <w:rPr>
          <w:rFonts w:eastAsia="微软雅黑" w:hint="eastAsia"/>
          <w:lang w:eastAsia="zh-CN"/>
        </w:rPr>
        <w:t xml:space="preserve"> </w:t>
      </w:r>
      <w:r w:rsidR="00C70576">
        <w:rPr>
          <w:rFonts w:eastAsia="微软雅黑" w:hint="eastAsia"/>
          <w:lang w:eastAsia="zh-CN"/>
        </w:rPr>
        <w:t>not been agreed to be studied</w:t>
      </w:r>
      <w:r w:rsidR="002F7EB2">
        <w:rPr>
          <w:rFonts w:eastAsia="微软雅黑" w:hint="eastAsia"/>
          <w:lang w:eastAsia="zh-CN"/>
        </w:rPr>
        <w:t>;</w:t>
      </w:r>
    </w:p>
    <w:p w14:paraId="4F61F0DC" w14:textId="35FC120F" w:rsidR="00022F61" w:rsidRPr="0097036E" w:rsidRDefault="00022F61" w:rsidP="00FE1E67">
      <w:pPr>
        <w:pStyle w:val="ad"/>
        <w:numPr>
          <w:ilvl w:val="0"/>
          <w:numId w:val="39"/>
        </w:numPr>
        <w:spacing w:after="120"/>
        <w:ind w:leftChars="0"/>
        <w:jc w:val="both"/>
        <w:rPr>
          <w:rFonts w:eastAsia="微软雅黑"/>
          <w:lang w:eastAsia="zh-CN"/>
        </w:rPr>
      </w:pPr>
      <w:r w:rsidRPr="0097036E">
        <w:rPr>
          <w:rFonts w:eastAsia="微软雅黑" w:hint="eastAsia"/>
          <w:lang w:eastAsia="zh-CN"/>
        </w:rPr>
        <w:t xml:space="preserve">SBFD </w:t>
      </w:r>
      <w:r w:rsidR="00614050">
        <w:rPr>
          <w:rFonts w:eastAsia="微软雅黑" w:hint="eastAsia"/>
          <w:lang w:eastAsia="zh-CN"/>
        </w:rPr>
        <w:t>cannot be</w:t>
      </w:r>
      <w:r w:rsidRPr="0097036E">
        <w:rPr>
          <w:rFonts w:eastAsia="微软雅黑" w:hint="eastAsia"/>
          <w:lang w:eastAsia="zh-CN"/>
        </w:rPr>
        <w:t xml:space="preserve"> supported in slots with SSB symbols if SBFD in SSB symbols is not supported</w:t>
      </w:r>
      <w:r w:rsidR="00614050">
        <w:rPr>
          <w:rFonts w:eastAsia="微软雅黑" w:hint="eastAsia"/>
          <w:lang w:eastAsia="zh-CN"/>
        </w:rPr>
        <w:t>. Then</w:t>
      </w:r>
      <w:r w:rsidRPr="0097036E">
        <w:rPr>
          <w:rFonts w:eastAsia="微软雅黑" w:hint="eastAsia"/>
          <w:lang w:eastAsia="zh-CN"/>
        </w:rPr>
        <w:t xml:space="preserve">, when the period of SSB is </w:t>
      </w:r>
      <w:r w:rsidR="00614050">
        <w:rPr>
          <w:rFonts w:eastAsia="微软雅黑" w:hint="eastAsia"/>
          <w:lang w:eastAsia="zh-CN"/>
        </w:rPr>
        <w:t xml:space="preserve">short, such as </w:t>
      </w:r>
      <w:r w:rsidRPr="0097036E">
        <w:rPr>
          <w:rFonts w:eastAsia="微软雅黑" w:hint="eastAsia"/>
          <w:lang w:eastAsia="zh-CN"/>
        </w:rPr>
        <w:t xml:space="preserve">5ms, </w:t>
      </w:r>
      <w:r w:rsidR="00614050">
        <w:rPr>
          <w:rFonts w:eastAsia="微软雅黑" w:hint="eastAsia"/>
          <w:lang w:eastAsia="zh-CN"/>
        </w:rPr>
        <w:t>the slots can be used for SBFD may be very limited</w:t>
      </w:r>
      <w:r w:rsidR="006D56F3">
        <w:rPr>
          <w:rFonts w:eastAsia="微软雅黑" w:hint="eastAsia"/>
          <w:lang w:eastAsia="zh-CN"/>
        </w:rPr>
        <w:t>.</w:t>
      </w:r>
    </w:p>
    <w:p w14:paraId="65549611" w14:textId="391A37C2" w:rsidR="00652F6E" w:rsidRDefault="002E384C" w:rsidP="002F7EB2">
      <w:pPr>
        <w:spacing w:after="120"/>
        <w:jc w:val="both"/>
        <w:rPr>
          <w:rFonts w:eastAsia="微软雅黑"/>
          <w:lang w:eastAsia="zh-CN"/>
        </w:rPr>
      </w:pPr>
      <w:r>
        <w:rPr>
          <w:rFonts w:eastAsia="微软雅黑" w:hint="eastAsia"/>
          <w:lang w:eastAsia="zh-CN"/>
        </w:rPr>
        <w:t xml:space="preserve">If a slot can </w:t>
      </w:r>
      <w:r w:rsidRPr="00950E1B">
        <w:rPr>
          <w:rFonts w:ascii="Times" w:eastAsia="宋体" w:hAnsi="Times" w:cs="Times"/>
          <w:lang w:val="en-GB" w:eastAsia="zh-CN"/>
        </w:rPr>
        <w:t>consist of both SBFD and non-SBFD symbols</w:t>
      </w:r>
      <w:r>
        <w:rPr>
          <w:rFonts w:ascii="Times" w:eastAsia="宋体" w:hAnsi="Times" w:cs="Times" w:hint="eastAsia"/>
          <w:lang w:val="en-GB" w:eastAsia="zh-CN"/>
        </w:rPr>
        <w:t>,</w:t>
      </w:r>
      <w:r w:rsidR="002F7EB2">
        <w:rPr>
          <w:rFonts w:ascii="Times" w:eastAsia="宋体" w:hAnsi="Times" w:cs="Times" w:hint="eastAsia"/>
          <w:lang w:val="en-GB" w:eastAsia="zh-CN"/>
        </w:rPr>
        <w:t xml:space="preserve"> it</w:t>
      </w:r>
      <w:r w:rsidR="00652F6E">
        <w:rPr>
          <w:rFonts w:eastAsia="微软雅黑" w:hint="eastAsia"/>
          <w:lang w:eastAsia="zh-CN"/>
        </w:rPr>
        <w:t xml:space="preserve"> could bring more flexibility in scheduling/configuration</w:t>
      </w:r>
      <w:r w:rsidR="006D56F3">
        <w:rPr>
          <w:rFonts w:eastAsia="微软雅黑" w:hint="eastAsia"/>
          <w:lang w:eastAsia="zh-CN"/>
        </w:rPr>
        <w:t>.</w:t>
      </w:r>
      <w:r w:rsidR="00652F6E">
        <w:rPr>
          <w:rFonts w:eastAsia="微软雅黑" w:hint="eastAsia"/>
          <w:lang w:eastAsia="zh-CN"/>
        </w:rPr>
        <w:t xml:space="preserve"> </w:t>
      </w:r>
      <w:r w:rsidR="006D56F3">
        <w:rPr>
          <w:rFonts w:eastAsia="微软雅黑" w:hint="eastAsia"/>
          <w:lang w:eastAsia="zh-CN"/>
        </w:rPr>
        <w:t>H</w:t>
      </w:r>
      <w:r w:rsidR="00652F6E">
        <w:rPr>
          <w:rFonts w:eastAsia="微软雅黑" w:hint="eastAsia"/>
          <w:lang w:eastAsia="zh-CN"/>
        </w:rPr>
        <w:t>owever, it would bring complexity in design from several aspects</w:t>
      </w:r>
      <w:r w:rsidR="00BB790B">
        <w:rPr>
          <w:rFonts w:eastAsia="微软雅黑" w:hint="eastAsia"/>
          <w:lang w:eastAsia="zh-CN"/>
        </w:rPr>
        <w:t xml:space="preserve">. As discussed in section 2.1.2 and section 2.1.3, several kinds of enhancements can be considered for SBFD, then the following issues may exist for symbol level </w:t>
      </w:r>
      <w:r w:rsidR="00BB790B" w:rsidRPr="00CE052E">
        <w:rPr>
          <w:rFonts w:eastAsiaTheme="minorEastAsia" w:hint="eastAsia"/>
          <w:lang w:eastAsia="zh-CN"/>
        </w:rPr>
        <w:t>s</w:t>
      </w:r>
      <w:r w:rsidR="00BB790B" w:rsidRPr="00CE052E">
        <w:rPr>
          <w:rFonts w:eastAsiaTheme="minorEastAsia"/>
          <w:lang w:eastAsia="zh-CN"/>
        </w:rPr>
        <w:t>ubband location</w:t>
      </w:r>
      <w:r w:rsidR="00652F6E">
        <w:rPr>
          <w:rFonts w:eastAsia="微软雅黑" w:hint="eastAsia"/>
          <w:lang w:eastAsia="zh-CN"/>
        </w:rPr>
        <w:t>.</w:t>
      </w:r>
    </w:p>
    <w:p w14:paraId="790DE8A8" w14:textId="38BACE0B" w:rsidR="00652F6E" w:rsidRPr="00DE3589" w:rsidRDefault="00652F6E" w:rsidP="002F7EB2">
      <w:pPr>
        <w:pStyle w:val="ad"/>
        <w:numPr>
          <w:ilvl w:val="0"/>
          <w:numId w:val="39"/>
        </w:numPr>
        <w:spacing w:after="120"/>
        <w:ind w:leftChars="0"/>
        <w:jc w:val="both"/>
        <w:rPr>
          <w:rFonts w:eastAsia="微软雅黑"/>
          <w:lang w:eastAsia="zh-CN"/>
        </w:rPr>
      </w:pPr>
      <w:r w:rsidRPr="00DE3589">
        <w:rPr>
          <w:rFonts w:eastAsia="微软雅黑" w:hint="eastAsia"/>
          <w:lang w:eastAsia="zh-CN"/>
        </w:rPr>
        <w:t xml:space="preserve">If separate PUCCH configuration for SBFD symbols and non-SBFD symbols is supported, it is not clear which configuration should be applied in a slot with both SBFD symbols and non-SBFD symbols. </w:t>
      </w:r>
    </w:p>
    <w:p w14:paraId="6A8E3E0D" w14:textId="77777777" w:rsidR="008202F7" w:rsidRDefault="008202F7" w:rsidP="002F7EB2">
      <w:pPr>
        <w:pStyle w:val="ad"/>
        <w:numPr>
          <w:ilvl w:val="0"/>
          <w:numId w:val="39"/>
        </w:numPr>
        <w:spacing w:after="120"/>
        <w:ind w:leftChars="0"/>
        <w:jc w:val="both"/>
        <w:rPr>
          <w:rFonts w:eastAsia="微软雅黑"/>
          <w:lang w:eastAsia="zh-CN"/>
        </w:rPr>
      </w:pPr>
      <w:r>
        <w:rPr>
          <w:rFonts w:eastAsia="微软雅黑" w:hint="eastAsia"/>
          <w:lang w:eastAsia="zh-CN"/>
        </w:rPr>
        <w:t xml:space="preserve">Whether a PUSCH/PDSCH transmission </w:t>
      </w:r>
      <w:r w:rsidRPr="00DE3589">
        <w:rPr>
          <w:rFonts w:eastAsia="微软雅黑" w:hint="eastAsia"/>
          <w:lang w:eastAsia="zh-CN"/>
        </w:rPr>
        <w:t>across both SBFD symbols and non-SBFD symbols</w:t>
      </w:r>
      <w:r>
        <w:rPr>
          <w:rFonts w:eastAsia="微软雅黑" w:hint="eastAsia"/>
          <w:lang w:eastAsia="zh-CN"/>
        </w:rPr>
        <w:t xml:space="preserve"> is supported should be discussed. If it is supported, then the following cases should be further considered:</w:t>
      </w:r>
    </w:p>
    <w:p w14:paraId="25A3771C" w14:textId="6DEF6B5C" w:rsidR="00652F6E" w:rsidRPr="00DE3589" w:rsidRDefault="008202F7" w:rsidP="009F7606">
      <w:pPr>
        <w:pStyle w:val="ad"/>
        <w:numPr>
          <w:ilvl w:val="1"/>
          <w:numId w:val="39"/>
        </w:numPr>
        <w:spacing w:after="120"/>
        <w:ind w:leftChars="0"/>
        <w:jc w:val="both"/>
        <w:rPr>
          <w:rFonts w:eastAsia="微软雅黑"/>
          <w:lang w:eastAsia="zh-CN"/>
        </w:rPr>
      </w:pPr>
      <w:r>
        <w:rPr>
          <w:rFonts w:eastAsia="微软雅黑" w:hint="eastAsia"/>
          <w:lang w:eastAsia="zh-CN"/>
        </w:rPr>
        <w:t xml:space="preserve"> </w:t>
      </w:r>
      <w:r w:rsidR="00652F6E" w:rsidRPr="00DE3589">
        <w:rPr>
          <w:rFonts w:eastAsia="微软雅黑" w:hint="eastAsia"/>
          <w:lang w:eastAsia="zh-CN"/>
        </w:rPr>
        <w:t xml:space="preserve">For a PUSCH transmission across both SBFD symbols and non-SBFD symbols, if PUSCH rate matching is applied and the number of RBs used by PUSCH is different on these two kind of symbols, it is not clear whether different PUSCH power should be determined for the two kind of symbols. </w:t>
      </w:r>
    </w:p>
    <w:p w14:paraId="0B1D2D3D" w14:textId="77777777" w:rsidR="00652F6E" w:rsidRDefault="00652F6E" w:rsidP="009F7606">
      <w:pPr>
        <w:pStyle w:val="ad"/>
        <w:numPr>
          <w:ilvl w:val="1"/>
          <w:numId w:val="39"/>
        </w:numPr>
        <w:spacing w:after="120"/>
        <w:ind w:leftChars="0"/>
        <w:jc w:val="both"/>
        <w:rPr>
          <w:rFonts w:eastAsia="微软雅黑"/>
          <w:lang w:eastAsia="zh-CN"/>
        </w:rPr>
      </w:pPr>
      <w:r w:rsidRPr="00DE3589">
        <w:rPr>
          <w:rFonts w:eastAsia="微软雅黑" w:hint="eastAsia"/>
          <w:lang w:eastAsia="zh-CN"/>
        </w:rPr>
        <w:t>For a PUSCH with frequency hopping across both SBFD symbols and non-SBFD symbols, if different hopping parameters are applied for these two kind of symbols, it is not clear which set of parameters should be applied for this PUSCH.</w:t>
      </w:r>
    </w:p>
    <w:p w14:paraId="3EE260AB" w14:textId="157AAD53" w:rsidR="00981C59" w:rsidRPr="00DE3589" w:rsidRDefault="00981C59" w:rsidP="009F7606">
      <w:pPr>
        <w:pStyle w:val="ad"/>
        <w:numPr>
          <w:ilvl w:val="1"/>
          <w:numId w:val="39"/>
        </w:numPr>
        <w:spacing w:after="120"/>
        <w:ind w:leftChars="0"/>
        <w:jc w:val="both"/>
        <w:rPr>
          <w:rFonts w:eastAsia="微软雅黑"/>
          <w:lang w:eastAsia="zh-CN"/>
        </w:rPr>
      </w:pPr>
      <w:r>
        <w:rPr>
          <w:rFonts w:eastAsiaTheme="minorEastAsia" w:hint="eastAsia"/>
          <w:bCs/>
          <w:lang w:eastAsia="zh-CN"/>
        </w:rPr>
        <w:lastRenderedPageBreak/>
        <w:t xml:space="preserve">If </w:t>
      </w:r>
      <w:r w:rsidRPr="003D4E0F">
        <w:rPr>
          <w:rFonts w:eastAsiaTheme="minorEastAsia"/>
          <w:bCs/>
          <w:lang w:eastAsia="zh-CN"/>
        </w:rPr>
        <w:t>RBG size is determined based on size of DL/UL subband(s)</w:t>
      </w:r>
      <w:r>
        <w:rPr>
          <w:rFonts w:eastAsiaTheme="minorEastAsia" w:hint="eastAsia"/>
          <w:bCs/>
          <w:lang w:eastAsia="zh-CN"/>
        </w:rPr>
        <w:t xml:space="preserve"> and applied for SBFD symbols only, then it is not clear </w:t>
      </w:r>
      <w:r>
        <w:rPr>
          <w:rFonts w:eastAsia="微软雅黑" w:hint="eastAsia"/>
          <w:lang w:eastAsia="zh-CN"/>
        </w:rPr>
        <w:t>which RBG size</w:t>
      </w:r>
      <w:r w:rsidRPr="00DE3589">
        <w:rPr>
          <w:rFonts w:eastAsia="微软雅黑" w:hint="eastAsia"/>
          <w:lang w:eastAsia="zh-CN"/>
        </w:rPr>
        <w:t xml:space="preserve"> should be applied for</w:t>
      </w:r>
      <w:r>
        <w:rPr>
          <w:rFonts w:eastAsia="微软雅黑" w:hint="eastAsia"/>
          <w:lang w:eastAsia="zh-CN"/>
        </w:rPr>
        <w:t xml:space="preserve"> a PDSCH/PUSCH transmission </w:t>
      </w:r>
      <w:r w:rsidRPr="00DE3589">
        <w:rPr>
          <w:rFonts w:eastAsia="微软雅黑" w:hint="eastAsia"/>
          <w:lang w:eastAsia="zh-CN"/>
        </w:rPr>
        <w:t>across both SBFD symbols and non-SBFD symbols</w:t>
      </w:r>
      <w:r>
        <w:rPr>
          <w:rFonts w:eastAsia="微软雅黑" w:hint="eastAsia"/>
          <w:lang w:eastAsia="zh-CN"/>
        </w:rPr>
        <w:t>.</w:t>
      </w:r>
    </w:p>
    <w:p w14:paraId="795D3C3F" w14:textId="3E978D47" w:rsidR="00652F6E" w:rsidRPr="00DE3589" w:rsidRDefault="00652F6E" w:rsidP="00792996">
      <w:pPr>
        <w:pStyle w:val="ad"/>
        <w:numPr>
          <w:ilvl w:val="0"/>
          <w:numId w:val="39"/>
        </w:numPr>
        <w:spacing w:after="120"/>
        <w:ind w:leftChars="0"/>
        <w:jc w:val="both"/>
        <w:rPr>
          <w:rFonts w:eastAsia="微软雅黑"/>
          <w:lang w:eastAsia="zh-CN"/>
        </w:rPr>
      </w:pPr>
      <w:r w:rsidRPr="00DE3589">
        <w:rPr>
          <w:rFonts w:eastAsia="微软雅黑" w:hint="eastAsia"/>
          <w:lang w:eastAsia="zh-CN"/>
        </w:rPr>
        <w:t>If symbol based SBFD configuration is applied, more gap may be needed considering the DL to UL switching time</w:t>
      </w:r>
      <w:r w:rsidR="006D56F3">
        <w:rPr>
          <w:rFonts w:eastAsia="微软雅黑" w:hint="eastAsia"/>
          <w:lang w:eastAsia="zh-CN"/>
        </w:rPr>
        <w:t>.</w:t>
      </w:r>
    </w:p>
    <w:p w14:paraId="19D134A5" w14:textId="34D1C266" w:rsidR="00964752" w:rsidRPr="00964752" w:rsidRDefault="00964752" w:rsidP="00964752">
      <w:pPr>
        <w:spacing w:after="120"/>
        <w:jc w:val="both"/>
        <w:rPr>
          <w:rFonts w:ascii="Times" w:eastAsia="宋体" w:hAnsi="Times" w:cs="Times"/>
          <w:b/>
          <w:lang w:val="en-GB" w:eastAsia="zh-CN"/>
        </w:rPr>
      </w:pPr>
      <w:r w:rsidRPr="00964752">
        <w:rPr>
          <w:rFonts w:eastAsiaTheme="minorEastAsia" w:hint="eastAsia"/>
          <w:b/>
          <w:bCs/>
          <w:lang w:eastAsia="zh-CN"/>
        </w:rPr>
        <w:t xml:space="preserve">Observation </w:t>
      </w:r>
      <w:r w:rsidR="009F7606">
        <w:rPr>
          <w:rFonts w:eastAsiaTheme="minorEastAsia" w:hint="eastAsia"/>
          <w:b/>
          <w:bCs/>
          <w:lang w:eastAsia="zh-CN"/>
        </w:rPr>
        <w:t>15</w:t>
      </w:r>
      <w:r w:rsidRPr="00964752">
        <w:rPr>
          <w:rFonts w:eastAsiaTheme="minorEastAsia" w:hint="eastAsia"/>
          <w:b/>
          <w:bCs/>
          <w:lang w:eastAsia="zh-CN"/>
        </w:rPr>
        <w:t xml:space="preserve">: </w:t>
      </w:r>
      <w:r w:rsidRPr="00964752">
        <w:rPr>
          <w:rFonts w:eastAsiaTheme="minorEastAsia" w:hint="eastAsia"/>
          <w:b/>
          <w:lang w:eastAsia="zh-CN"/>
        </w:rPr>
        <w:t>For granularity of s</w:t>
      </w:r>
      <w:r w:rsidRPr="00964752">
        <w:rPr>
          <w:rFonts w:eastAsiaTheme="minorEastAsia"/>
          <w:b/>
          <w:lang w:eastAsia="zh-CN"/>
        </w:rPr>
        <w:t xml:space="preserve">ubband location </w:t>
      </w:r>
      <w:r w:rsidRPr="00964752">
        <w:rPr>
          <w:rFonts w:eastAsiaTheme="minorEastAsia" w:hint="eastAsia"/>
          <w:b/>
          <w:lang w:eastAsia="zh-CN"/>
        </w:rPr>
        <w:t xml:space="preserve">in time domain, </w:t>
      </w:r>
      <w:r w:rsidRPr="00964752">
        <w:rPr>
          <w:rFonts w:ascii="Times" w:eastAsia="宋体" w:hAnsi="Times" w:cs="Times" w:hint="eastAsia"/>
          <w:b/>
          <w:lang w:val="en-GB" w:eastAsia="zh-CN"/>
        </w:rPr>
        <w:t>the followings are observed:</w:t>
      </w:r>
    </w:p>
    <w:p w14:paraId="36CBE838" w14:textId="09DD667A" w:rsidR="00964752" w:rsidRPr="00964752" w:rsidRDefault="00964752" w:rsidP="00964752">
      <w:pPr>
        <w:pStyle w:val="ad"/>
        <w:numPr>
          <w:ilvl w:val="0"/>
          <w:numId w:val="39"/>
        </w:numPr>
        <w:spacing w:after="120"/>
        <w:ind w:leftChars="0"/>
        <w:jc w:val="both"/>
        <w:rPr>
          <w:rFonts w:eastAsia="微软雅黑"/>
          <w:b/>
          <w:lang w:eastAsia="zh-CN"/>
        </w:rPr>
      </w:pPr>
      <w:r w:rsidRPr="00964752">
        <w:rPr>
          <w:rFonts w:eastAsia="微软雅黑" w:hint="eastAsia"/>
          <w:b/>
          <w:lang w:eastAsia="zh-CN"/>
        </w:rPr>
        <w:t xml:space="preserve">If a slot cannot </w:t>
      </w:r>
      <w:r w:rsidRPr="00950E1B">
        <w:rPr>
          <w:rFonts w:eastAsia="微软雅黑"/>
          <w:b/>
          <w:lang w:eastAsia="zh-CN"/>
        </w:rPr>
        <w:t>consist of both SBFD and non-SBFD symbols</w:t>
      </w:r>
      <w:r w:rsidRPr="00964752">
        <w:rPr>
          <w:rFonts w:eastAsia="微软雅黑" w:hint="eastAsia"/>
          <w:b/>
          <w:lang w:eastAsia="zh-CN"/>
        </w:rPr>
        <w:t xml:space="preserve">, </w:t>
      </w:r>
    </w:p>
    <w:p w14:paraId="4E0AE4F8" w14:textId="29C1A677" w:rsidR="00964752" w:rsidRPr="00964752" w:rsidRDefault="00964752" w:rsidP="00964752">
      <w:pPr>
        <w:pStyle w:val="ad"/>
        <w:numPr>
          <w:ilvl w:val="1"/>
          <w:numId w:val="49"/>
        </w:numPr>
        <w:spacing w:afterLines="0"/>
        <w:ind w:leftChars="0"/>
        <w:jc w:val="both"/>
        <w:rPr>
          <w:rFonts w:eastAsia="微软雅黑"/>
          <w:b/>
          <w:lang w:eastAsia="zh-CN"/>
        </w:rPr>
      </w:pPr>
      <w:r w:rsidRPr="00964752">
        <w:rPr>
          <w:rFonts w:eastAsia="微软雅黑" w:hint="eastAsia"/>
          <w:b/>
          <w:lang w:eastAsia="zh-CN"/>
        </w:rPr>
        <w:t>SBFD cannot be supported in slots which include both DL symbols and UL symbols;</w:t>
      </w:r>
    </w:p>
    <w:p w14:paraId="12FED53D" w14:textId="051BE3F9" w:rsidR="00964752" w:rsidRPr="00964752" w:rsidRDefault="00964752" w:rsidP="00964752">
      <w:pPr>
        <w:pStyle w:val="ad"/>
        <w:numPr>
          <w:ilvl w:val="1"/>
          <w:numId w:val="49"/>
        </w:numPr>
        <w:spacing w:after="120"/>
        <w:ind w:leftChars="0"/>
        <w:jc w:val="both"/>
        <w:rPr>
          <w:rFonts w:eastAsia="微软雅黑"/>
          <w:b/>
          <w:lang w:eastAsia="zh-CN"/>
        </w:rPr>
      </w:pPr>
      <w:r w:rsidRPr="00964752">
        <w:rPr>
          <w:rFonts w:eastAsia="微软雅黑" w:hint="eastAsia"/>
          <w:b/>
          <w:lang w:eastAsia="zh-CN"/>
        </w:rPr>
        <w:t>SBFD cannot be supported in slots with SSB symbols if SBFD in SSB symbols is not supported;</w:t>
      </w:r>
    </w:p>
    <w:p w14:paraId="31EF8F73" w14:textId="1EEA24CB" w:rsidR="00964752" w:rsidRPr="00964752" w:rsidRDefault="00964752" w:rsidP="00964752">
      <w:pPr>
        <w:pStyle w:val="ad"/>
        <w:numPr>
          <w:ilvl w:val="0"/>
          <w:numId w:val="39"/>
        </w:numPr>
        <w:spacing w:after="120"/>
        <w:ind w:leftChars="0"/>
        <w:jc w:val="both"/>
        <w:rPr>
          <w:rFonts w:eastAsia="微软雅黑"/>
          <w:b/>
          <w:lang w:eastAsia="zh-CN"/>
        </w:rPr>
      </w:pPr>
      <w:r w:rsidRPr="00964752">
        <w:rPr>
          <w:rFonts w:eastAsia="微软雅黑" w:hint="eastAsia"/>
          <w:b/>
          <w:lang w:eastAsia="zh-CN"/>
        </w:rPr>
        <w:t xml:space="preserve">If a slot can </w:t>
      </w:r>
      <w:r w:rsidRPr="00950E1B">
        <w:rPr>
          <w:rFonts w:eastAsia="微软雅黑"/>
          <w:b/>
          <w:lang w:eastAsia="zh-CN"/>
        </w:rPr>
        <w:t>consist of both SBFD and non-SBFD symbols</w:t>
      </w:r>
      <w:r w:rsidRPr="00964752">
        <w:rPr>
          <w:rFonts w:eastAsia="微软雅黑" w:hint="eastAsia"/>
          <w:b/>
          <w:lang w:eastAsia="zh-CN"/>
        </w:rPr>
        <w:t xml:space="preserve">, </w:t>
      </w:r>
      <w:r>
        <w:rPr>
          <w:rFonts w:eastAsia="微软雅黑" w:hint="eastAsia"/>
          <w:b/>
          <w:lang w:eastAsia="zh-CN"/>
        </w:rPr>
        <w:t xml:space="preserve">then in a slot with both SBFD and non-SBFD symbols, </w:t>
      </w:r>
    </w:p>
    <w:p w14:paraId="4E5EF34C" w14:textId="571B3A14" w:rsidR="00964752" w:rsidRPr="00964752" w:rsidRDefault="00964752" w:rsidP="00964752">
      <w:pPr>
        <w:pStyle w:val="ad"/>
        <w:numPr>
          <w:ilvl w:val="1"/>
          <w:numId w:val="50"/>
        </w:numPr>
        <w:spacing w:afterLines="0"/>
        <w:ind w:leftChars="0"/>
        <w:jc w:val="both"/>
        <w:rPr>
          <w:rFonts w:eastAsia="微软雅黑"/>
          <w:b/>
          <w:lang w:eastAsia="zh-CN"/>
        </w:rPr>
      </w:pPr>
      <w:r w:rsidRPr="00964752">
        <w:rPr>
          <w:rFonts w:eastAsia="微软雅黑" w:hint="eastAsia"/>
          <w:b/>
          <w:lang w:eastAsia="zh-CN"/>
        </w:rPr>
        <w:t>If separate PUCCH configuration for SBFD symbols and non-SBFD symbols is supported, it is not clear which configuration should be applied;</w:t>
      </w:r>
    </w:p>
    <w:p w14:paraId="2ED5274B" w14:textId="77777777" w:rsidR="008202F7" w:rsidRPr="00BA5953" w:rsidRDefault="008202F7" w:rsidP="008202F7">
      <w:pPr>
        <w:pStyle w:val="ad"/>
        <w:numPr>
          <w:ilvl w:val="1"/>
          <w:numId w:val="50"/>
        </w:numPr>
        <w:spacing w:after="120"/>
        <w:ind w:leftChars="0"/>
        <w:jc w:val="both"/>
        <w:rPr>
          <w:rFonts w:eastAsia="微软雅黑"/>
          <w:b/>
          <w:lang w:eastAsia="zh-CN"/>
        </w:rPr>
      </w:pPr>
      <w:r w:rsidRPr="00BA5953">
        <w:rPr>
          <w:rFonts w:eastAsia="微软雅黑"/>
          <w:b/>
          <w:lang w:eastAsia="zh-CN"/>
        </w:rPr>
        <w:t>Whether a PUSCH/PDSCH transmission across both SBFD symbols and non-SBFD symbols is supported should be discussed. If it is supported, then the following cases should be further considered:</w:t>
      </w:r>
    </w:p>
    <w:p w14:paraId="42513533" w14:textId="77777777" w:rsidR="008202F7" w:rsidRPr="00BA5953" w:rsidRDefault="008202F7" w:rsidP="008202F7">
      <w:pPr>
        <w:pStyle w:val="ad"/>
        <w:numPr>
          <w:ilvl w:val="2"/>
          <w:numId w:val="50"/>
        </w:numPr>
        <w:spacing w:after="120"/>
        <w:ind w:leftChars="0"/>
        <w:jc w:val="both"/>
        <w:rPr>
          <w:rFonts w:eastAsia="微软雅黑"/>
          <w:b/>
          <w:lang w:eastAsia="zh-CN"/>
        </w:rPr>
      </w:pPr>
      <w:r w:rsidRPr="00BA5953">
        <w:rPr>
          <w:rFonts w:eastAsia="微软雅黑"/>
          <w:b/>
          <w:lang w:eastAsia="zh-CN"/>
        </w:rPr>
        <w:t xml:space="preserve"> For a PUSCH transmission across both SBFD symbols and non-SBFD symbols, if PUSCH rate matching is applied and the number of RBs used by PUSCH is different on these two kind of symbols, it is not clear whether different PUSCH power should be determined for the two kind of symbols. </w:t>
      </w:r>
    </w:p>
    <w:p w14:paraId="4072ADE9" w14:textId="77777777" w:rsidR="008202F7" w:rsidRPr="00BA5953" w:rsidRDefault="008202F7" w:rsidP="008202F7">
      <w:pPr>
        <w:pStyle w:val="ad"/>
        <w:numPr>
          <w:ilvl w:val="2"/>
          <w:numId w:val="50"/>
        </w:numPr>
        <w:spacing w:after="120"/>
        <w:ind w:leftChars="0"/>
        <w:jc w:val="both"/>
        <w:rPr>
          <w:rFonts w:eastAsia="微软雅黑"/>
          <w:b/>
          <w:lang w:eastAsia="zh-CN"/>
        </w:rPr>
      </w:pPr>
      <w:r w:rsidRPr="00BA5953">
        <w:rPr>
          <w:rFonts w:eastAsia="微软雅黑"/>
          <w:b/>
          <w:lang w:eastAsia="zh-CN"/>
        </w:rPr>
        <w:t>For a PUSCH with frequency hopping across both SBFD symbols and non-SBFD symbols, if different hopping parameters are applied for these two kind of symbols, it is not clear which set of parameters should be applied for this PUSCH.</w:t>
      </w:r>
    </w:p>
    <w:p w14:paraId="0A8688F5" w14:textId="77777777" w:rsidR="008202F7" w:rsidRPr="00BA5953" w:rsidRDefault="008202F7" w:rsidP="008202F7">
      <w:pPr>
        <w:pStyle w:val="ad"/>
        <w:numPr>
          <w:ilvl w:val="2"/>
          <w:numId w:val="50"/>
        </w:numPr>
        <w:spacing w:after="120"/>
        <w:ind w:leftChars="0"/>
        <w:jc w:val="both"/>
        <w:rPr>
          <w:rFonts w:eastAsia="微软雅黑"/>
          <w:b/>
          <w:lang w:eastAsia="zh-CN"/>
        </w:rPr>
      </w:pPr>
      <w:r w:rsidRPr="00BA5953">
        <w:rPr>
          <w:rFonts w:eastAsiaTheme="minorEastAsia"/>
          <w:b/>
          <w:bCs/>
          <w:lang w:eastAsia="zh-CN"/>
        </w:rPr>
        <w:t xml:space="preserve">If RBG size is determined based on size of DL/UL subband(s) and applied for SBFD symbols only, then it is not clear </w:t>
      </w:r>
      <w:r w:rsidRPr="00BA5953">
        <w:rPr>
          <w:rFonts w:eastAsia="微软雅黑"/>
          <w:b/>
          <w:lang w:eastAsia="zh-CN"/>
        </w:rPr>
        <w:t>which RBG size should be applied for a PDSCH/PUSCH transmission across both SBFD symbols and non-SBFD symbols.</w:t>
      </w:r>
    </w:p>
    <w:p w14:paraId="5B21DD66" w14:textId="1792352C" w:rsidR="00964752" w:rsidRPr="00964752" w:rsidRDefault="00964752" w:rsidP="00964752">
      <w:pPr>
        <w:pStyle w:val="ad"/>
        <w:numPr>
          <w:ilvl w:val="1"/>
          <w:numId w:val="50"/>
        </w:numPr>
        <w:spacing w:after="120"/>
        <w:ind w:leftChars="0"/>
        <w:jc w:val="both"/>
        <w:rPr>
          <w:rFonts w:eastAsia="微软雅黑"/>
          <w:b/>
          <w:lang w:eastAsia="zh-CN"/>
        </w:rPr>
      </w:pPr>
      <w:r w:rsidRPr="00964752">
        <w:rPr>
          <w:rFonts w:eastAsia="微软雅黑" w:hint="eastAsia"/>
          <w:b/>
          <w:lang w:eastAsia="zh-CN"/>
        </w:rPr>
        <w:t>If symbol based SBFD configuration is applied, more gap may be needed considering the DL to UL switching time.</w:t>
      </w:r>
    </w:p>
    <w:p w14:paraId="2FE295BD" w14:textId="55474227" w:rsidR="00964752" w:rsidRPr="00964752" w:rsidRDefault="00964752" w:rsidP="00964752">
      <w:pPr>
        <w:spacing w:after="120"/>
        <w:jc w:val="both"/>
        <w:rPr>
          <w:rFonts w:eastAsiaTheme="minorEastAsia"/>
          <w:b/>
          <w:bCs/>
          <w:lang w:val="en-GB" w:eastAsia="zh-CN"/>
        </w:rPr>
      </w:pPr>
    </w:p>
    <w:p w14:paraId="4CD40DC1" w14:textId="4D3742CE" w:rsidR="0074678C" w:rsidRDefault="001F5BAA" w:rsidP="000D77C8">
      <w:pPr>
        <w:pStyle w:val="3"/>
      </w:pPr>
      <w:r>
        <w:rPr>
          <w:rFonts w:hint="eastAsia"/>
        </w:rPr>
        <w:t>Collision handling</w:t>
      </w:r>
    </w:p>
    <w:p w14:paraId="48557573" w14:textId="02D5F1A5" w:rsidR="00B156DE" w:rsidRPr="00691AE6" w:rsidRDefault="005D5F33" w:rsidP="00112C58">
      <w:pPr>
        <w:spacing w:after="120"/>
        <w:jc w:val="both"/>
        <w:rPr>
          <w:rFonts w:eastAsiaTheme="minorEastAsia"/>
          <w:lang w:eastAsia="zh-CN"/>
        </w:rPr>
      </w:pPr>
      <w:r>
        <w:rPr>
          <w:rFonts w:eastAsiaTheme="minorEastAsia" w:hint="eastAsia"/>
          <w:lang w:val="x-none" w:eastAsia="zh-CN"/>
        </w:rPr>
        <w:t xml:space="preserve">For SBFD operation, half-duplex operation is assumed at UE side. </w:t>
      </w:r>
      <w:r w:rsidR="00BA0797" w:rsidRPr="003D5EF7">
        <w:rPr>
          <w:rFonts w:eastAsiaTheme="minorEastAsia" w:hint="eastAsia"/>
          <w:lang w:eastAsia="zh-CN"/>
        </w:rPr>
        <w:t>It was</w:t>
      </w:r>
      <w:r w:rsidR="00BA0797">
        <w:rPr>
          <w:rFonts w:eastAsiaTheme="minorEastAsia" w:hint="eastAsia"/>
          <w:lang w:eastAsia="zh-CN"/>
        </w:rPr>
        <w:t xml:space="preserve"> agreed to identify </w:t>
      </w:r>
      <w:r w:rsidR="00BA0797" w:rsidRPr="007C3C0B">
        <w:rPr>
          <w:rFonts w:ascii="Times" w:eastAsia="Malgun Gothic" w:hAnsi="Times"/>
          <w:lang w:val="en-GB" w:eastAsia="zh-CN"/>
        </w:rPr>
        <w:t>if there are any cases of time domain conflict of UE’s UL and DL operation in the same SBFD symbol for SBFD aware UE</w:t>
      </w:r>
      <w:r w:rsidR="00BA0797">
        <w:rPr>
          <w:rFonts w:ascii="Times" w:eastAsiaTheme="minorEastAsia" w:hAnsi="Times" w:hint="eastAsia"/>
          <w:lang w:val="en-GB" w:eastAsia="zh-CN"/>
        </w:rPr>
        <w:t>.</w:t>
      </w:r>
      <w:r w:rsidR="00197192">
        <w:rPr>
          <w:rFonts w:ascii="Times" w:eastAsiaTheme="minorEastAsia" w:hAnsi="Times" w:hint="eastAsia"/>
          <w:lang w:val="en-GB" w:eastAsia="zh-CN"/>
        </w:rPr>
        <w:t xml:space="preserve"> </w:t>
      </w:r>
      <w:r w:rsidR="00B156DE">
        <w:rPr>
          <w:rFonts w:eastAsiaTheme="minorEastAsia" w:hint="eastAsia"/>
          <w:lang w:eastAsia="zh-CN"/>
        </w:rPr>
        <w:t xml:space="preserve">In general, </w:t>
      </w:r>
      <w:r w:rsidR="00410AF0">
        <w:rPr>
          <w:rFonts w:eastAsiaTheme="minorEastAsia" w:hint="eastAsia"/>
          <w:lang w:eastAsia="zh-CN"/>
        </w:rPr>
        <w:t>c</w:t>
      </w:r>
      <w:r w:rsidR="0016774C" w:rsidRPr="00691AE6">
        <w:rPr>
          <w:rFonts w:eastAsiaTheme="minorEastAsia" w:hint="eastAsia"/>
          <w:lang w:eastAsia="zh-CN"/>
        </w:rPr>
        <w:t xml:space="preserve">ollision </w:t>
      </w:r>
      <w:r w:rsidR="00B156DE" w:rsidRPr="00691AE6">
        <w:rPr>
          <w:rFonts w:eastAsiaTheme="minorEastAsia"/>
          <w:lang w:eastAsia="zh-CN"/>
        </w:rPr>
        <w:t xml:space="preserve">between </w:t>
      </w:r>
      <w:r w:rsidR="00CC323E">
        <w:rPr>
          <w:rFonts w:eastAsiaTheme="minorEastAsia" w:hint="eastAsia"/>
          <w:lang w:eastAsia="zh-CN"/>
        </w:rPr>
        <w:t xml:space="preserve">UL </w:t>
      </w:r>
      <w:r w:rsidR="00B156DE" w:rsidRPr="00691AE6">
        <w:rPr>
          <w:rFonts w:eastAsiaTheme="minorEastAsia"/>
          <w:lang w:eastAsia="zh-CN"/>
        </w:rPr>
        <w:t xml:space="preserve">transmissions </w:t>
      </w:r>
      <w:r w:rsidR="00CC323E">
        <w:rPr>
          <w:rFonts w:eastAsiaTheme="minorEastAsia" w:hint="eastAsia"/>
          <w:lang w:eastAsia="zh-CN"/>
        </w:rPr>
        <w:t>and DL receptions in the same SBFD symbol</w:t>
      </w:r>
      <w:r w:rsidR="00410AF0">
        <w:rPr>
          <w:rFonts w:eastAsiaTheme="minorEastAsia" w:hint="eastAsia"/>
          <w:lang w:eastAsia="zh-CN"/>
        </w:rPr>
        <w:t xml:space="preserve"> should be considered.</w:t>
      </w:r>
    </w:p>
    <w:p w14:paraId="0A456573" w14:textId="24D4D9F6" w:rsidR="005C6F4D" w:rsidRPr="005C6F4D" w:rsidRDefault="005C6F4D" w:rsidP="005C6F4D">
      <w:pPr>
        <w:spacing w:after="120"/>
        <w:jc w:val="both"/>
        <w:rPr>
          <w:rFonts w:eastAsiaTheme="minorEastAsia"/>
          <w:lang w:eastAsia="zh-CN"/>
        </w:rPr>
      </w:pPr>
      <w:r w:rsidRPr="005C6F4D">
        <w:rPr>
          <w:rFonts w:eastAsiaTheme="minorEastAsia" w:hint="eastAsia"/>
          <w:lang w:eastAsia="zh-CN"/>
        </w:rPr>
        <w:t>For all these cases</w:t>
      </w:r>
      <w:r>
        <w:rPr>
          <w:rFonts w:eastAsiaTheme="minorEastAsia" w:hint="eastAsia"/>
          <w:lang w:eastAsia="zh-CN"/>
        </w:rPr>
        <w:t xml:space="preserve"> discussed below</w:t>
      </w:r>
      <w:r w:rsidRPr="005C6F4D">
        <w:rPr>
          <w:rFonts w:eastAsiaTheme="minorEastAsia" w:hint="eastAsia"/>
          <w:lang w:eastAsia="zh-CN"/>
        </w:rPr>
        <w:t xml:space="preserve">, </w:t>
      </w:r>
      <w:r w:rsidRPr="005C6F4D">
        <w:rPr>
          <w:rFonts w:eastAsia="Malgun Gothic"/>
          <w:lang w:eastAsia="zh-CN"/>
        </w:rPr>
        <w:t xml:space="preserve">dynamic </w:t>
      </w:r>
      <w:r w:rsidRPr="005C6F4D">
        <w:rPr>
          <w:rFonts w:eastAsia="Malgun Gothic" w:hint="eastAsia"/>
          <w:lang w:eastAsia="zh-CN"/>
        </w:rPr>
        <w:t>transmissions</w:t>
      </w:r>
      <w:r w:rsidRPr="005C6F4D">
        <w:rPr>
          <w:rFonts w:eastAsiaTheme="minorEastAsia" w:hint="eastAsia"/>
          <w:lang w:eastAsia="zh-CN"/>
        </w:rPr>
        <w:t xml:space="preserve"> include transmissions scheduled by a DCI, which does not include a repetition of a</w:t>
      </w:r>
      <w:r>
        <w:rPr>
          <w:rFonts w:eastAsiaTheme="minorEastAsia" w:hint="eastAsia"/>
          <w:lang w:eastAsia="zh-CN"/>
        </w:rPr>
        <w:t xml:space="preserve"> </w:t>
      </w:r>
      <w:r w:rsidRPr="005C6F4D">
        <w:rPr>
          <w:rFonts w:eastAsiaTheme="minorEastAsia" w:hint="eastAsia"/>
          <w:lang w:eastAsia="zh-CN"/>
        </w:rPr>
        <w:t xml:space="preserve">transmission. </w:t>
      </w:r>
      <w:r>
        <w:rPr>
          <w:rFonts w:eastAsiaTheme="minorEastAsia" w:hint="eastAsia"/>
          <w:lang w:eastAsia="zh-CN"/>
        </w:rPr>
        <w:t>C</w:t>
      </w:r>
      <w:r w:rsidRPr="00A77D24">
        <w:rPr>
          <w:rFonts w:eastAsia="Malgun Gothic" w:hint="eastAsia"/>
          <w:lang w:eastAsia="zh-CN"/>
        </w:rPr>
        <w:t xml:space="preserve">onfigured </w:t>
      </w:r>
      <w:r w:rsidRPr="005C6F4D">
        <w:rPr>
          <w:rFonts w:eastAsia="Malgun Gothic" w:hint="eastAsia"/>
          <w:lang w:eastAsia="zh-CN"/>
        </w:rPr>
        <w:t>transmissions</w:t>
      </w:r>
      <w:r w:rsidRPr="005C6F4D">
        <w:rPr>
          <w:rFonts w:eastAsiaTheme="minorEastAsia" w:hint="eastAsia"/>
          <w:lang w:eastAsia="zh-CN"/>
        </w:rPr>
        <w:t xml:space="preserve"> include transmissions </w:t>
      </w:r>
      <w:r>
        <w:rPr>
          <w:rFonts w:eastAsiaTheme="minorEastAsia" w:hint="eastAsia"/>
          <w:lang w:eastAsia="zh-CN"/>
        </w:rPr>
        <w:t xml:space="preserve">without corresponding </w:t>
      </w:r>
      <w:r w:rsidRPr="005C6F4D">
        <w:rPr>
          <w:rFonts w:eastAsiaTheme="minorEastAsia" w:hint="eastAsia"/>
          <w:lang w:eastAsia="zh-CN"/>
        </w:rPr>
        <w:t xml:space="preserve">DCI, which include a repetition of a </w:t>
      </w:r>
      <w:r>
        <w:rPr>
          <w:rFonts w:eastAsiaTheme="minorEastAsia" w:hint="eastAsia"/>
          <w:lang w:eastAsia="zh-CN"/>
        </w:rPr>
        <w:t>transmission</w:t>
      </w:r>
      <w:r w:rsidRPr="005C6F4D">
        <w:rPr>
          <w:rFonts w:eastAsiaTheme="minorEastAsia" w:hint="eastAsia"/>
          <w:lang w:eastAsia="zh-CN"/>
        </w:rPr>
        <w:t>.</w:t>
      </w:r>
    </w:p>
    <w:p w14:paraId="6E5FD2AA" w14:textId="36CFDE57" w:rsidR="005C3DA0" w:rsidRPr="00A77D24" w:rsidRDefault="00FA3BD2" w:rsidP="00AA28C1">
      <w:pPr>
        <w:spacing w:after="120"/>
        <w:jc w:val="both"/>
        <w:rPr>
          <w:rFonts w:eastAsia="Malgun Gothic"/>
          <w:lang w:eastAsia="zh-CN"/>
        </w:rPr>
      </w:pPr>
      <w:r>
        <w:rPr>
          <w:rFonts w:eastAsiaTheme="minorEastAsia" w:hint="eastAsia"/>
          <w:lang w:eastAsia="zh-CN"/>
        </w:rPr>
        <w:t>For Type A, t</w:t>
      </w:r>
      <w:r w:rsidR="005C3DA0">
        <w:rPr>
          <w:rFonts w:eastAsiaTheme="minorEastAsia" w:hint="eastAsia"/>
          <w:lang w:eastAsia="zh-CN"/>
        </w:rPr>
        <w:t xml:space="preserve">he following collision </w:t>
      </w:r>
      <w:r>
        <w:rPr>
          <w:rFonts w:eastAsiaTheme="minorEastAsia" w:hint="eastAsia"/>
          <w:lang w:eastAsia="zh-CN"/>
        </w:rPr>
        <w:t>case</w:t>
      </w:r>
      <w:r w:rsidR="005C3DA0">
        <w:rPr>
          <w:rFonts w:eastAsiaTheme="minorEastAsia" w:hint="eastAsia"/>
          <w:lang w:eastAsia="zh-CN"/>
        </w:rPr>
        <w:t xml:space="preserve">s in SBFD symbols </w:t>
      </w:r>
      <w:r>
        <w:rPr>
          <w:rFonts w:eastAsiaTheme="minorEastAsia" w:hint="eastAsia"/>
          <w:lang w:eastAsia="zh-CN"/>
        </w:rPr>
        <w:t>are</w:t>
      </w:r>
      <w:r w:rsidR="005C3DA0">
        <w:rPr>
          <w:rFonts w:eastAsiaTheme="minorEastAsia" w:hint="eastAsia"/>
          <w:lang w:eastAsia="zh-CN"/>
        </w:rPr>
        <w:t xml:space="preserve"> </w:t>
      </w:r>
      <w:r w:rsidR="005C3DA0" w:rsidRPr="00A77D24">
        <w:rPr>
          <w:rFonts w:eastAsia="Malgun Gothic" w:hint="eastAsia"/>
          <w:lang w:eastAsia="zh-CN"/>
        </w:rPr>
        <w:t>identified for discussion:</w:t>
      </w:r>
    </w:p>
    <w:p w14:paraId="6D21B160" w14:textId="20F4DF7A" w:rsidR="005C3DA0" w:rsidRPr="00F87B64" w:rsidRDefault="005C3DA0" w:rsidP="00AA4847">
      <w:pPr>
        <w:pStyle w:val="ad"/>
        <w:numPr>
          <w:ilvl w:val="0"/>
          <w:numId w:val="11"/>
        </w:numPr>
        <w:spacing w:after="120"/>
        <w:ind w:leftChars="0"/>
        <w:jc w:val="both"/>
        <w:rPr>
          <w:rFonts w:eastAsia="Malgun Gothic"/>
          <w:lang w:eastAsia="zh-CN"/>
        </w:rPr>
      </w:pPr>
      <w:r w:rsidRPr="00F87B64">
        <w:rPr>
          <w:rFonts w:eastAsia="Malgun Gothic"/>
          <w:lang w:eastAsia="zh-CN"/>
        </w:rPr>
        <w:t xml:space="preserve">Collision between dynamic </w:t>
      </w:r>
      <w:r w:rsidR="00B01C54" w:rsidRPr="00F87B64">
        <w:rPr>
          <w:rFonts w:eastAsia="Malgun Gothic" w:hint="eastAsia"/>
          <w:lang w:eastAsia="zh-CN"/>
        </w:rPr>
        <w:t>UL transmissions</w:t>
      </w:r>
      <w:r w:rsidRPr="00F87B64">
        <w:rPr>
          <w:rFonts w:eastAsia="Malgun Gothic"/>
          <w:lang w:eastAsia="zh-CN"/>
        </w:rPr>
        <w:t xml:space="preserve"> and dynamic </w:t>
      </w:r>
      <w:r w:rsidR="00B01C54" w:rsidRPr="00F87B64">
        <w:rPr>
          <w:rFonts w:eastAsia="Malgun Gothic" w:hint="eastAsia"/>
          <w:lang w:eastAsia="zh-CN"/>
        </w:rPr>
        <w:t>DL receptions</w:t>
      </w:r>
    </w:p>
    <w:p w14:paraId="409EA630" w14:textId="0DD252E9" w:rsidR="005C3DA0" w:rsidRPr="00A77D24" w:rsidRDefault="005C3DA0" w:rsidP="00AA4847">
      <w:pPr>
        <w:pStyle w:val="ad"/>
        <w:numPr>
          <w:ilvl w:val="0"/>
          <w:numId w:val="11"/>
        </w:numPr>
        <w:spacing w:after="120"/>
        <w:ind w:leftChars="0"/>
        <w:jc w:val="both"/>
        <w:rPr>
          <w:rFonts w:eastAsia="Malgun Gothic"/>
          <w:lang w:eastAsia="zh-CN"/>
        </w:rPr>
      </w:pPr>
      <w:r w:rsidRPr="00A77D24">
        <w:rPr>
          <w:rFonts w:eastAsia="Malgun Gothic" w:hint="eastAsia"/>
          <w:lang w:eastAsia="zh-CN"/>
        </w:rPr>
        <w:t xml:space="preserve">Collision </w:t>
      </w:r>
      <w:r w:rsidRPr="00A77D24">
        <w:rPr>
          <w:rFonts w:eastAsia="Malgun Gothic"/>
          <w:lang w:eastAsia="zh-CN"/>
        </w:rPr>
        <w:t xml:space="preserve">between </w:t>
      </w:r>
      <w:r w:rsidRPr="00A77D24">
        <w:rPr>
          <w:rFonts w:eastAsia="Malgun Gothic" w:hint="eastAsia"/>
          <w:lang w:eastAsia="zh-CN"/>
        </w:rPr>
        <w:t xml:space="preserve">dynamic </w:t>
      </w:r>
      <w:r w:rsidR="00756F21" w:rsidRPr="00F87B64">
        <w:rPr>
          <w:rFonts w:eastAsia="Malgun Gothic" w:hint="eastAsia"/>
          <w:lang w:eastAsia="zh-CN"/>
        </w:rPr>
        <w:t>DL receptions</w:t>
      </w:r>
      <w:r w:rsidRPr="00A77D24">
        <w:rPr>
          <w:rFonts w:eastAsia="Malgun Gothic" w:hint="eastAsia"/>
          <w:lang w:eastAsia="zh-CN"/>
        </w:rPr>
        <w:t xml:space="preserve"> and configured </w:t>
      </w:r>
      <w:r w:rsidR="00756F21" w:rsidRPr="00F87B64">
        <w:rPr>
          <w:rFonts w:eastAsia="Malgun Gothic" w:hint="eastAsia"/>
          <w:lang w:eastAsia="zh-CN"/>
        </w:rPr>
        <w:t>UL transmissions</w:t>
      </w:r>
    </w:p>
    <w:p w14:paraId="215A5216" w14:textId="3CC05EC6" w:rsidR="005C3DA0" w:rsidRPr="00A77D24" w:rsidRDefault="005C3DA0" w:rsidP="00AA4847">
      <w:pPr>
        <w:pStyle w:val="ad"/>
        <w:numPr>
          <w:ilvl w:val="0"/>
          <w:numId w:val="11"/>
        </w:numPr>
        <w:spacing w:after="120"/>
        <w:ind w:leftChars="0"/>
        <w:jc w:val="both"/>
        <w:rPr>
          <w:rFonts w:eastAsia="Malgun Gothic"/>
          <w:lang w:eastAsia="zh-CN"/>
        </w:rPr>
      </w:pPr>
      <w:r w:rsidRPr="00A77D24">
        <w:rPr>
          <w:rFonts w:eastAsia="Malgun Gothic" w:hint="eastAsia"/>
          <w:lang w:eastAsia="zh-CN"/>
        </w:rPr>
        <w:t xml:space="preserve">Collision </w:t>
      </w:r>
      <w:r w:rsidRPr="00A77D24">
        <w:rPr>
          <w:rFonts w:eastAsia="Malgun Gothic"/>
          <w:lang w:eastAsia="zh-CN"/>
        </w:rPr>
        <w:t xml:space="preserve">between </w:t>
      </w:r>
      <w:r w:rsidRPr="00A77D24">
        <w:rPr>
          <w:rFonts w:eastAsia="Malgun Gothic" w:hint="eastAsia"/>
          <w:lang w:eastAsia="zh-CN"/>
        </w:rPr>
        <w:t xml:space="preserve">dynamic </w:t>
      </w:r>
      <w:r w:rsidR="00756F21" w:rsidRPr="00F87B64">
        <w:rPr>
          <w:rFonts w:eastAsia="Malgun Gothic" w:hint="eastAsia"/>
          <w:lang w:eastAsia="zh-CN"/>
        </w:rPr>
        <w:t>UL transmissions</w:t>
      </w:r>
      <w:r w:rsidRPr="00A77D24">
        <w:rPr>
          <w:rFonts w:eastAsia="Malgun Gothic" w:hint="eastAsia"/>
          <w:lang w:eastAsia="zh-CN"/>
        </w:rPr>
        <w:t xml:space="preserve"> and configured </w:t>
      </w:r>
      <w:r w:rsidR="00756F21" w:rsidRPr="00F87B64">
        <w:rPr>
          <w:rFonts w:eastAsia="Malgun Gothic" w:hint="eastAsia"/>
          <w:lang w:eastAsia="zh-CN"/>
        </w:rPr>
        <w:t>DL receptions</w:t>
      </w:r>
    </w:p>
    <w:p w14:paraId="210BD6E2" w14:textId="5DECC190" w:rsidR="005C3DA0" w:rsidRPr="00A77D24" w:rsidRDefault="005C3DA0" w:rsidP="00AA4847">
      <w:pPr>
        <w:pStyle w:val="ad"/>
        <w:numPr>
          <w:ilvl w:val="0"/>
          <w:numId w:val="11"/>
        </w:numPr>
        <w:spacing w:after="120"/>
        <w:ind w:leftChars="0"/>
        <w:jc w:val="both"/>
        <w:rPr>
          <w:rFonts w:eastAsia="Malgun Gothic"/>
          <w:lang w:eastAsia="zh-CN"/>
        </w:rPr>
      </w:pPr>
      <w:r w:rsidRPr="00A77D24">
        <w:rPr>
          <w:rFonts w:eastAsia="Malgun Gothic" w:hint="eastAsia"/>
          <w:lang w:eastAsia="zh-CN"/>
        </w:rPr>
        <w:t xml:space="preserve">Collision </w:t>
      </w:r>
      <w:r w:rsidRPr="00A77D24">
        <w:rPr>
          <w:rFonts w:eastAsia="Malgun Gothic"/>
          <w:lang w:eastAsia="zh-CN"/>
        </w:rPr>
        <w:t xml:space="preserve">between </w:t>
      </w:r>
      <w:r w:rsidRPr="00A77D24">
        <w:rPr>
          <w:rFonts w:eastAsia="Malgun Gothic" w:hint="eastAsia"/>
          <w:lang w:eastAsia="zh-CN"/>
        </w:rPr>
        <w:t xml:space="preserve">configured </w:t>
      </w:r>
      <w:r w:rsidR="00756F21" w:rsidRPr="00F87B64">
        <w:rPr>
          <w:rFonts w:eastAsia="Malgun Gothic" w:hint="eastAsia"/>
          <w:lang w:eastAsia="zh-CN"/>
        </w:rPr>
        <w:t>UL transmissions</w:t>
      </w:r>
      <w:r w:rsidRPr="00A77D24">
        <w:rPr>
          <w:rFonts w:eastAsia="Malgun Gothic" w:hint="eastAsia"/>
          <w:lang w:eastAsia="zh-CN"/>
        </w:rPr>
        <w:t xml:space="preserve"> and configured </w:t>
      </w:r>
      <w:r w:rsidR="00756F21" w:rsidRPr="00F87B64">
        <w:rPr>
          <w:rFonts w:eastAsia="Malgun Gothic" w:hint="eastAsia"/>
          <w:lang w:eastAsia="zh-CN"/>
        </w:rPr>
        <w:t>DL receptions</w:t>
      </w:r>
    </w:p>
    <w:p w14:paraId="5E3F5B1D" w14:textId="5ECA8C0D" w:rsidR="005C3DA0" w:rsidRPr="00A77D24" w:rsidRDefault="005C3DA0" w:rsidP="00AA4847">
      <w:pPr>
        <w:pStyle w:val="ad"/>
        <w:numPr>
          <w:ilvl w:val="0"/>
          <w:numId w:val="11"/>
        </w:numPr>
        <w:spacing w:after="120"/>
        <w:ind w:leftChars="0"/>
        <w:jc w:val="both"/>
        <w:rPr>
          <w:rFonts w:eastAsia="Malgun Gothic"/>
          <w:lang w:eastAsia="zh-CN"/>
        </w:rPr>
      </w:pPr>
      <w:r w:rsidRPr="00A77D24">
        <w:rPr>
          <w:rFonts w:eastAsia="Malgun Gothic" w:hint="eastAsia"/>
          <w:lang w:eastAsia="zh-CN"/>
        </w:rPr>
        <w:t xml:space="preserve">Collision </w:t>
      </w:r>
      <w:r w:rsidRPr="00A77D24">
        <w:rPr>
          <w:rFonts w:eastAsia="Malgun Gothic"/>
          <w:lang w:eastAsia="zh-CN"/>
        </w:rPr>
        <w:t xml:space="preserve">between </w:t>
      </w:r>
      <w:r w:rsidRPr="00A77D24">
        <w:rPr>
          <w:rFonts w:eastAsia="Malgun Gothic" w:hint="eastAsia"/>
          <w:lang w:eastAsia="zh-CN"/>
        </w:rPr>
        <w:t xml:space="preserve">dynamic/configured </w:t>
      </w:r>
      <w:r w:rsidR="00756F21" w:rsidRPr="00F87B64">
        <w:rPr>
          <w:rFonts w:eastAsia="Malgun Gothic" w:hint="eastAsia"/>
          <w:lang w:eastAsia="zh-CN"/>
        </w:rPr>
        <w:t>UL transmissions</w:t>
      </w:r>
      <w:r w:rsidRPr="00A77D24">
        <w:rPr>
          <w:rFonts w:eastAsia="Malgun Gothic" w:hint="eastAsia"/>
          <w:lang w:eastAsia="zh-CN"/>
        </w:rPr>
        <w:t xml:space="preserve"> and SSB</w:t>
      </w:r>
    </w:p>
    <w:p w14:paraId="3F975E86" w14:textId="47883E5A" w:rsidR="005C3DA0" w:rsidRPr="00A77D24" w:rsidRDefault="00A06CC4" w:rsidP="00AA28C1">
      <w:pPr>
        <w:spacing w:after="120"/>
        <w:jc w:val="both"/>
        <w:rPr>
          <w:rFonts w:eastAsia="Malgun Gothic"/>
          <w:lang w:eastAsia="zh-CN"/>
        </w:rPr>
      </w:pPr>
      <w:r>
        <w:rPr>
          <w:rFonts w:eastAsiaTheme="minorEastAsia" w:hint="eastAsia"/>
          <w:lang w:eastAsia="zh-CN"/>
        </w:rPr>
        <w:t>Case</w:t>
      </w:r>
      <w:r w:rsidR="005C3DA0" w:rsidRPr="00A77D24">
        <w:rPr>
          <w:rFonts w:eastAsia="Malgun Gothic" w:hint="eastAsia"/>
          <w:lang w:eastAsia="zh-CN"/>
        </w:rPr>
        <w:t xml:space="preserve"> 1 can be avoided by gNB scheduling. </w:t>
      </w:r>
    </w:p>
    <w:p w14:paraId="2D11FF3E" w14:textId="22E650E9" w:rsidR="005C3DA0" w:rsidRDefault="00F87B64" w:rsidP="00AA28C1">
      <w:pPr>
        <w:spacing w:after="120"/>
        <w:jc w:val="both"/>
        <w:rPr>
          <w:rFonts w:eastAsiaTheme="minorEastAsia"/>
          <w:lang w:eastAsia="zh-CN"/>
        </w:rPr>
      </w:pPr>
      <w:r>
        <w:rPr>
          <w:rFonts w:eastAsiaTheme="minorEastAsia" w:hint="eastAsia"/>
          <w:lang w:eastAsia="zh-CN"/>
        </w:rPr>
        <w:t xml:space="preserve">For case </w:t>
      </w:r>
      <w:r w:rsidR="005C3DA0">
        <w:rPr>
          <w:rFonts w:eastAsiaTheme="minorEastAsia" w:hint="eastAsia"/>
          <w:lang w:eastAsia="zh-CN"/>
        </w:rPr>
        <w:t>2~</w:t>
      </w:r>
      <w:r>
        <w:rPr>
          <w:rFonts w:eastAsiaTheme="minorEastAsia" w:hint="eastAsia"/>
          <w:lang w:eastAsia="zh-CN"/>
        </w:rPr>
        <w:t>3</w:t>
      </w:r>
      <w:r w:rsidR="008E1ECF">
        <w:rPr>
          <w:rFonts w:eastAsiaTheme="minorEastAsia" w:hint="eastAsia"/>
          <w:lang w:eastAsia="zh-CN"/>
        </w:rPr>
        <w:t xml:space="preserve">, </w:t>
      </w:r>
      <w:r w:rsidR="00680C95">
        <w:rPr>
          <w:rFonts w:eastAsiaTheme="minorEastAsia" w:hint="eastAsia"/>
          <w:lang w:eastAsia="zh-CN"/>
        </w:rPr>
        <w:t xml:space="preserve">overlapping between </w:t>
      </w:r>
      <w:r w:rsidR="005C3DA0">
        <w:rPr>
          <w:rFonts w:eastAsiaTheme="minorEastAsia" w:hint="eastAsia"/>
          <w:lang w:eastAsia="zh-CN"/>
        </w:rPr>
        <w:t xml:space="preserve">dynamic channel/signal </w:t>
      </w:r>
      <w:r w:rsidR="000F09C7">
        <w:rPr>
          <w:rFonts w:eastAsiaTheme="minorEastAsia" w:hint="eastAsia"/>
          <w:lang w:eastAsia="zh-CN"/>
        </w:rPr>
        <w:t>and</w:t>
      </w:r>
      <w:r w:rsidR="005C3DA0">
        <w:rPr>
          <w:rFonts w:eastAsiaTheme="minorEastAsia" w:hint="eastAsia"/>
          <w:lang w:eastAsia="zh-CN"/>
        </w:rPr>
        <w:t xml:space="preserve"> semi-static</w:t>
      </w:r>
      <w:r w:rsidR="008E1ECF">
        <w:rPr>
          <w:rFonts w:eastAsiaTheme="minorEastAsia" w:hint="eastAsia"/>
          <w:lang w:eastAsia="zh-CN"/>
        </w:rPr>
        <w:t>ally</w:t>
      </w:r>
      <w:r w:rsidR="005C3DA0">
        <w:rPr>
          <w:rFonts w:eastAsiaTheme="minorEastAsia" w:hint="eastAsia"/>
          <w:lang w:eastAsia="zh-CN"/>
        </w:rPr>
        <w:t xml:space="preserve"> configur</w:t>
      </w:r>
      <w:r w:rsidR="008E1ECF">
        <w:rPr>
          <w:rFonts w:eastAsiaTheme="minorEastAsia" w:hint="eastAsia"/>
          <w:lang w:eastAsia="zh-CN"/>
        </w:rPr>
        <w:t>ed channel/signal</w:t>
      </w:r>
      <w:r w:rsidR="000F09C7">
        <w:rPr>
          <w:rFonts w:eastAsiaTheme="minorEastAsia" w:hint="eastAsia"/>
          <w:lang w:eastAsia="zh-CN"/>
        </w:rPr>
        <w:t xml:space="preserve"> should be allowed </w:t>
      </w:r>
      <w:r w:rsidR="002B67A6">
        <w:rPr>
          <w:rFonts w:eastAsiaTheme="minorEastAsia" w:hint="eastAsia"/>
          <w:lang w:eastAsia="zh-CN"/>
        </w:rPr>
        <w:t>so that the latency can be reduced for dynamic channel/signal</w:t>
      </w:r>
      <w:r w:rsidR="000F09C7">
        <w:rPr>
          <w:rFonts w:eastAsiaTheme="minorEastAsia" w:hint="eastAsia"/>
          <w:lang w:eastAsia="zh-CN"/>
        </w:rPr>
        <w:t xml:space="preserve"> </w:t>
      </w:r>
      <w:r w:rsidR="002B67A6">
        <w:rPr>
          <w:rFonts w:eastAsiaTheme="minorEastAsia" w:hint="eastAsia"/>
          <w:lang w:eastAsia="zh-CN"/>
        </w:rPr>
        <w:t xml:space="preserve">which has stricter latency </w:t>
      </w:r>
      <w:r w:rsidR="000B5812">
        <w:rPr>
          <w:rFonts w:eastAsiaTheme="minorEastAsia"/>
          <w:lang w:eastAsia="zh-CN"/>
        </w:rPr>
        <w:t>requirement</w:t>
      </w:r>
      <w:r w:rsidR="000B5812">
        <w:rPr>
          <w:rFonts w:eastAsiaTheme="minorEastAsia" w:hint="eastAsia"/>
          <w:lang w:eastAsia="zh-CN"/>
        </w:rPr>
        <w:t>. Details can</w:t>
      </w:r>
      <w:r w:rsidR="008E1ECF">
        <w:rPr>
          <w:rFonts w:eastAsiaTheme="minorEastAsia" w:hint="eastAsia"/>
          <w:lang w:eastAsia="zh-CN"/>
        </w:rPr>
        <w:t xml:space="preserve"> be </w:t>
      </w:r>
      <w:r w:rsidR="002B67A6">
        <w:rPr>
          <w:rFonts w:eastAsiaTheme="minorEastAsia" w:hint="eastAsia"/>
          <w:lang w:eastAsia="zh-CN"/>
        </w:rPr>
        <w:t>further studied</w:t>
      </w:r>
      <w:r w:rsidR="005C3DA0">
        <w:rPr>
          <w:rFonts w:eastAsiaTheme="minorEastAsia" w:hint="eastAsia"/>
          <w:lang w:eastAsia="zh-CN"/>
        </w:rPr>
        <w:t xml:space="preserve">. </w:t>
      </w:r>
    </w:p>
    <w:p w14:paraId="1CF36452" w14:textId="02CFA2FC" w:rsidR="00F87B64" w:rsidRDefault="00F87B64" w:rsidP="00F87B64">
      <w:pPr>
        <w:spacing w:after="120"/>
        <w:jc w:val="both"/>
        <w:rPr>
          <w:rFonts w:eastAsiaTheme="minorEastAsia"/>
          <w:lang w:eastAsia="zh-CN"/>
        </w:rPr>
      </w:pPr>
      <w:r>
        <w:rPr>
          <w:rFonts w:eastAsiaTheme="minorEastAsia" w:hint="eastAsia"/>
          <w:lang w:eastAsia="zh-CN"/>
        </w:rPr>
        <w:lastRenderedPageBreak/>
        <w:t xml:space="preserve">Case 4 may exist in SBFD symbols </w:t>
      </w:r>
      <w:r>
        <w:rPr>
          <w:rFonts w:eastAsiaTheme="minorEastAsia"/>
          <w:lang w:eastAsia="zh-CN"/>
        </w:rPr>
        <w:t>considering</w:t>
      </w:r>
      <w:r>
        <w:rPr>
          <w:rFonts w:eastAsiaTheme="minorEastAsia" w:hint="eastAsia"/>
          <w:lang w:eastAsia="zh-CN"/>
        </w:rPr>
        <w:t xml:space="preserve"> that gNB may not be able to avoid these collision types in configuration. </w:t>
      </w:r>
    </w:p>
    <w:p w14:paraId="2679A8B8" w14:textId="30706B44" w:rsidR="005C3DA0" w:rsidRDefault="00A06CC4" w:rsidP="005C3DA0">
      <w:pPr>
        <w:spacing w:after="120"/>
        <w:jc w:val="both"/>
        <w:rPr>
          <w:rFonts w:eastAsiaTheme="minorEastAsia"/>
          <w:lang w:eastAsia="zh-CN"/>
        </w:rPr>
      </w:pPr>
      <w:r>
        <w:rPr>
          <w:rFonts w:eastAsiaTheme="minorEastAsia" w:hint="eastAsia"/>
          <w:lang w:eastAsia="zh-CN"/>
        </w:rPr>
        <w:t>Case</w:t>
      </w:r>
      <w:r w:rsidR="005C3DA0">
        <w:rPr>
          <w:rFonts w:eastAsiaTheme="minorEastAsia" w:hint="eastAsia"/>
          <w:lang w:eastAsia="zh-CN"/>
        </w:rPr>
        <w:t xml:space="preserve"> 5 </w:t>
      </w:r>
      <w:r>
        <w:rPr>
          <w:rFonts w:eastAsiaTheme="minorEastAsia" w:hint="eastAsia"/>
          <w:lang w:eastAsia="zh-CN"/>
        </w:rPr>
        <w:t>depends on whether</w:t>
      </w:r>
      <w:r w:rsidR="005C3DA0">
        <w:rPr>
          <w:rFonts w:eastAsiaTheme="minorEastAsia" w:hint="eastAsia"/>
          <w:lang w:eastAsia="zh-CN"/>
        </w:rPr>
        <w:t xml:space="preserve"> SBFD operation in SSB symbols is supported</w:t>
      </w:r>
      <w:r>
        <w:rPr>
          <w:rFonts w:eastAsiaTheme="minorEastAsia" w:hint="eastAsia"/>
          <w:lang w:eastAsia="zh-CN"/>
        </w:rPr>
        <w:t xml:space="preserve"> or not. If supported</w:t>
      </w:r>
      <w:r w:rsidR="005C3DA0">
        <w:rPr>
          <w:rFonts w:eastAsiaTheme="minorEastAsia" w:hint="eastAsia"/>
          <w:lang w:val="en-GB" w:eastAsia="zh-CN"/>
        </w:rPr>
        <w:t>, UE</w:t>
      </w:r>
      <w:r>
        <w:rPr>
          <w:rFonts w:eastAsiaTheme="minorEastAsia" w:hint="eastAsia"/>
          <w:lang w:val="en-GB" w:eastAsia="zh-CN"/>
        </w:rPr>
        <w:t>s</w:t>
      </w:r>
      <w:r w:rsidR="005C3DA0">
        <w:rPr>
          <w:rFonts w:eastAsiaTheme="minorEastAsia" w:hint="eastAsia"/>
          <w:lang w:val="en-GB" w:eastAsia="zh-CN"/>
        </w:rPr>
        <w:t xml:space="preserve"> </w:t>
      </w:r>
      <w:r>
        <w:rPr>
          <w:rFonts w:eastAsiaTheme="minorEastAsia" w:hint="eastAsia"/>
          <w:lang w:val="en-GB" w:eastAsia="zh-CN"/>
        </w:rPr>
        <w:t>would</w:t>
      </w:r>
      <w:r w:rsidR="005C3DA0">
        <w:rPr>
          <w:rFonts w:eastAsiaTheme="minorEastAsia" w:hint="eastAsia"/>
          <w:lang w:val="en-GB" w:eastAsia="zh-CN"/>
        </w:rPr>
        <w:t xml:space="preserve"> transmit UL in SSB symbols and the measurement accuracy of SSB may be negatively impacted due to inter-subband CLI. </w:t>
      </w:r>
      <w:r w:rsidR="005C3DA0">
        <w:rPr>
          <w:rFonts w:eastAsiaTheme="minorEastAsia" w:hint="eastAsia"/>
          <w:lang w:eastAsia="zh-CN"/>
        </w:rPr>
        <w:t xml:space="preserve"> </w:t>
      </w:r>
      <w:r>
        <w:rPr>
          <w:rFonts w:eastAsiaTheme="minorEastAsia" w:hint="eastAsia"/>
          <w:lang w:eastAsia="zh-CN"/>
        </w:rPr>
        <w:t xml:space="preserve">In addition, </w:t>
      </w:r>
      <w:r w:rsidR="005C3DA0">
        <w:rPr>
          <w:rFonts w:eastAsiaTheme="minorEastAsia" w:hint="eastAsia"/>
          <w:lang w:eastAsia="zh-CN"/>
        </w:rPr>
        <w:t>SSB is not only used for initial access, but may also be used for BFR or RLF</w:t>
      </w:r>
      <w:r>
        <w:rPr>
          <w:rFonts w:eastAsiaTheme="minorEastAsia" w:hint="eastAsia"/>
          <w:lang w:eastAsia="zh-CN"/>
        </w:rPr>
        <w:t>. Therefore</w:t>
      </w:r>
      <w:r w:rsidR="005C3DA0">
        <w:rPr>
          <w:rFonts w:eastAsiaTheme="minorEastAsia" w:hint="eastAsia"/>
          <w:lang w:eastAsia="zh-CN"/>
        </w:rPr>
        <w:t xml:space="preserve"> UE may need to</w:t>
      </w:r>
      <w:r w:rsidR="005C3DA0" w:rsidRPr="004E3AB6">
        <w:rPr>
          <w:rFonts w:eastAsiaTheme="minorEastAsia"/>
          <w:lang w:eastAsia="zh-CN"/>
        </w:rPr>
        <w:t xml:space="preserve"> measure </w:t>
      </w:r>
      <w:r w:rsidR="005C3DA0">
        <w:rPr>
          <w:rFonts w:eastAsiaTheme="minorEastAsia" w:hint="eastAsia"/>
          <w:lang w:eastAsia="zh-CN"/>
        </w:rPr>
        <w:t>SSB</w:t>
      </w:r>
      <w:r w:rsidR="005C3DA0" w:rsidRPr="004E3AB6">
        <w:rPr>
          <w:rFonts w:eastAsiaTheme="minorEastAsia"/>
          <w:lang w:eastAsia="zh-CN"/>
        </w:rPr>
        <w:t xml:space="preserve"> from time to time</w:t>
      </w:r>
      <w:r>
        <w:rPr>
          <w:rFonts w:eastAsiaTheme="minorEastAsia" w:hint="eastAsia"/>
          <w:lang w:eastAsia="zh-CN"/>
        </w:rPr>
        <w:t xml:space="preserve"> and UL transmissions when UE needs to measure SSB is not possible since UE only supports half-duplex operation. Note that gNB may not </w:t>
      </w:r>
      <w:r>
        <w:rPr>
          <w:rFonts w:eastAsiaTheme="minorEastAsia"/>
          <w:lang w:eastAsia="zh-CN"/>
        </w:rPr>
        <w:t>have</w:t>
      </w:r>
      <w:r>
        <w:rPr>
          <w:rFonts w:eastAsiaTheme="minorEastAsia" w:hint="eastAsia"/>
          <w:lang w:eastAsia="zh-CN"/>
        </w:rPr>
        <w:t xml:space="preserve"> the knowledge of when UE is measuring SSB</w:t>
      </w:r>
      <w:r w:rsidR="005C3DA0">
        <w:rPr>
          <w:rFonts w:eastAsiaTheme="minorEastAsia" w:hint="eastAsia"/>
          <w:lang w:eastAsia="zh-CN"/>
        </w:rPr>
        <w:t xml:space="preserve">. </w:t>
      </w:r>
      <w:r w:rsidR="005C3DA0">
        <w:rPr>
          <w:rFonts w:eastAsiaTheme="minorEastAsia" w:hint="eastAsia"/>
          <w:lang w:val="en-GB" w:eastAsia="zh-CN"/>
        </w:rPr>
        <w:t>It is</w:t>
      </w:r>
      <w:r>
        <w:rPr>
          <w:rFonts w:eastAsiaTheme="minorEastAsia" w:hint="eastAsia"/>
          <w:lang w:val="en-GB" w:eastAsia="zh-CN"/>
        </w:rPr>
        <w:t xml:space="preserve"> therefor</w:t>
      </w:r>
      <w:r w:rsidR="000B5812">
        <w:rPr>
          <w:rFonts w:eastAsiaTheme="minorEastAsia" w:hint="eastAsia"/>
          <w:lang w:val="en-GB" w:eastAsia="zh-CN"/>
        </w:rPr>
        <w:t>e</w:t>
      </w:r>
      <w:r w:rsidR="005C3DA0">
        <w:rPr>
          <w:rFonts w:eastAsiaTheme="minorEastAsia" w:hint="eastAsia"/>
          <w:lang w:val="en-GB" w:eastAsia="zh-CN"/>
        </w:rPr>
        <w:t xml:space="preserve"> proposed that SBFD operation in SSB symbols</w:t>
      </w:r>
      <w:r>
        <w:rPr>
          <w:rFonts w:eastAsiaTheme="minorEastAsia" w:hint="eastAsia"/>
          <w:lang w:val="en-GB" w:eastAsia="zh-CN"/>
        </w:rPr>
        <w:t xml:space="preserve"> is not supported</w:t>
      </w:r>
      <w:r w:rsidR="005C3DA0">
        <w:rPr>
          <w:rFonts w:eastAsiaTheme="minorEastAsia" w:hint="eastAsia"/>
          <w:lang w:val="en-GB" w:eastAsia="zh-CN"/>
        </w:rPr>
        <w:t>.</w:t>
      </w:r>
    </w:p>
    <w:p w14:paraId="2FB78920" w14:textId="1AF8B487" w:rsidR="00A06CC4" w:rsidRDefault="00A06CC4" w:rsidP="005C3DA0">
      <w:pPr>
        <w:pStyle w:val="ac"/>
        <w:rPr>
          <w:rFonts w:eastAsiaTheme="minorEastAsia"/>
          <w:b/>
          <w:lang w:eastAsia="zh-CN"/>
        </w:rPr>
      </w:pPr>
      <w:r>
        <w:rPr>
          <w:rFonts w:eastAsiaTheme="minorEastAsia" w:hint="eastAsia"/>
          <w:b/>
          <w:lang w:eastAsia="zh-CN"/>
        </w:rPr>
        <w:t xml:space="preserve">Proposal </w:t>
      </w:r>
      <w:r w:rsidR="009F7606">
        <w:rPr>
          <w:rFonts w:eastAsiaTheme="minorEastAsia" w:hint="eastAsia"/>
          <w:b/>
          <w:lang w:eastAsia="zh-CN"/>
        </w:rPr>
        <w:t>13</w:t>
      </w:r>
      <w:r>
        <w:rPr>
          <w:rFonts w:eastAsiaTheme="minorEastAsia" w:hint="eastAsia"/>
          <w:b/>
          <w:lang w:eastAsia="zh-CN"/>
        </w:rPr>
        <w:t xml:space="preserve">: </w:t>
      </w:r>
      <w:r w:rsidRPr="00A06CC4">
        <w:rPr>
          <w:rFonts w:eastAsiaTheme="minorEastAsia"/>
          <w:b/>
          <w:lang w:eastAsia="zh-CN"/>
        </w:rPr>
        <w:t>SBFD operation in SSB symbols is not supported</w:t>
      </w:r>
      <w:r>
        <w:rPr>
          <w:rFonts w:eastAsiaTheme="minorEastAsia" w:hint="eastAsia"/>
          <w:b/>
          <w:lang w:eastAsia="zh-CN"/>
        </w:rPr>
        <w:t>.</w:t>
      </w:r>
    </w:p>
    <w:p w14:paraId="244A615A" w14:textId="2BF61188" w:rsidR="005C3DA0" w:rsidRDefault="005C3DA0" w:rsidP="005C3DA0">
      <w:pPr>
        <w:pStyle w:val="ac"/>
        <w:rPr>
          <w:rFonts w:eastAsiaTheme="minorEastAsia"/>
          <w:b/>
          <w:lang w:eastAsia="zh-CN"/>
        </w:rPr>
      </w:pPr>
      <w:r>
        <w:rPr>
          <w:rFonts w:eastAsiaTheme="minorEastAsia" w:hint="eastAsia"/>
          <w:b/>
          <w:lang w:eastAsia="zh-CN"/>
        </w:rPr>
        <w:t xml:space="preserve">Proposal </w:t>
      </w:r>
      <w:r w:rsidR="009F7606">
        <w:rPr>
          <w:rFonts w:eastAsiaTheme="minorEastAsia" w:hint="eastAsia"/>
          <w:b/>
          <w:lang w:eastAsia="zh-CN"/>
        </w:rPr>
        <w:t>14</w:t>
      </w:r>
      <w:r>
        <w:rPr>
          <w:rFonts w:eastAsiaTheme="minorEastAsia" w:hint="eastAsia"/>
          <w:b/>
          <w:lang w:eastAsia="zh-CN"/>
        </w:rPr>
        <w:t>: For SBFD aware UE</w:t>
      </w:r>
      <w:r w:rsidR="00A06CC4">
        <w:rPr>
          <w:rFonts w:eastAsiaTheme="minorEastAsia" w:hint="eastAsia"/>
          <w:b/>
          <w:lang w:eastAsia="zh-CN"/>
        </w:rPr>
        <w:t>s</w:t>
      </w:r>
      <w:r>
        <w:rPr>
          <w:rFonts w:eastAsiaTheme="minorEastAsia" w:hint="eastAsia"/>
          <w:b/>
          <w:lang w:eastAsia="zh-CN"/>
        </w:rPr>
        <w:t xml:space="preserve">, study the following collision </w:t>
      </w:r>
      <w:r w:rsidR="00A06CC4">
        <w:rPr>
          <w:rFonts w:eastAsiaTheme="minorEastAsia" w:hint="eastAsia"/>
          <w:b/>
          <w:lang w:eastAsia="zh-CN"/>
        </w:rPr>
        <w:t>cases</w:t>
      </w:r>
      <w:r>
        <w:rPr>
          <w:rFonts w:eastAsiaTheme="minorEastAsia" w:hint="eastAsia"/>
          <w:b/>
          <w:lang w:eastAsia="zh-CN"/>
        </w:rPr>
        <w:t>:</w:t>
      </w:r>
    </w:p>
    <w:p w14:paraId="5485909C" w14:textId="4CE3CB3D" w:rsidR="005C3DA0" w:rsidRPr="00A77D24" w:rsidRDefault="005C3DA0" w:rsidP="00AA4847">
      <w:pPr>
        <w:pStyle w:val="ad"/>
        <w:numPr>
          <w:ilvl w:val="0"/>
          <w:numId w:val="8"/>
        </w:numPr>
        <w:spacing w:after="120"/>
        <w:ind w:leftChars="0"/>
        <w:jc w:val="both"/>
        <w:rPr>
          <w:rFonts w:eastAsiaTheme="minorEastAsia"/>
          <w:b/>
          <w:lang w:eastAsia="zh-CN"/>
        </w:rPr>
      </w:pPr>
      <w:r w:rsidRPr="00A77D24">
        <w:rPr>
          <w:rFonts w:eastAsiaTheme="minorEastAsia"/>
          <w:b/>
          <w:lang w:eastAsia="zh-CN"/>
        </w:rPr>
        <w:t xml:space="preserve">Collision between dynamic </w:t>
      </w:r>
      <w:r w:rsidR="008C404C" w:rsidRPr="002925B9">
        <w:rPr>
          <w:rFonts w:eastAsia="Malgun Gothic"/>
          <w:b/>
          <w:lang w:eastAsia="zh-CN"/>
        </w:rPr>
        <w:t>DL receptions</w:t>
      </w:r>
      <w:r w:rsidRPr="00A77D24">
        <w:rPr>
          <w:rFonts w:eastAsiaTheme="minorEastAsia"/>
          <w:b/>
          <w:lang w:eastAsia="zh-CN"/>
        </w:rPr>
        <w:t xml:space="preserve"> and configured </w:t>
      </w:r>
      <w:r w:rsidR="008C404C" w:rsidRPr="002925B9">
        <w:rPr>
          <w:rFonts w:eastAsia="Malgun Gothic"/>
          <w:b/>
          <w:lang w:eastAsia="zh-CN"/>
        </w:rPr>
        <w:t>UL transmission</w:t>
      </w:r>
    </w:p>
    <w:p w14:paraId="125AA810" w14:textId="77777777" w:rsidR="00B502D8" w:rsidRDefault="005C3DA0" w:rsidP="00AA4847">
      <w:pPr>
        <w:pStyle w:val="ad"/>
        <w:numPr>
          <w:ilvl w:val="0"/>
          <w:numId w:val="8"/>
        </w:numPr>
        <w:spacing w:after="120"/>
        <w:ind w:leftChars="0"/>
        <w:jc w:val="both"/>
        <w:rPr>
          <w:rFonts w:eastAsiaTheme="minorEastAsia"/>
          <w:b/>
          <w:lang w:eastAsia="zh-CN"/>
        </w:rPr>
      </w:pPr>
      <w:r w:rsidRPr="008C404C">
        <w:rPr>
          <w:rFonts w:eastAsiaTheme="minorEastAsia"/>
          <w:b/>
          <w:lang w:eastAsia="zh-CN"/>
        </w:rPr>
        <w:t xml:space="preserve">Collision between dynamic </w:t>
      </w:r>
      <w:r w:rsidR="008C404C" w:rsidRPr="002925B9">
        <w:rPr>
          <w:rFonts w:eastAsia="Malgun Gothic"/>
          <w:b/>
          <w:lang w:eastAsia="zh-CN"/>
        </w:rPr>
        <w:t>UL transmission</w:t>
      </w:r>
      <w:r w:rsidRPr="008C404C">
        <w:rPr>
          <w:rFonts w:eastAsiaTheme="minorEastAsia"/>
          <w:b/>
          <w:lang w:eastAsia="zh-CN"/>
        </w:rPr>
        <w:t xml:space="preserve"> and configured </w:t>
      </w:r>
      <w:bookmarkStart w:id="18" w:name="OLE_LINK42"/>
      <w:bookmarkStart w:id="19" w:name="OLE_LINK43"/>
      <w:r w:rsidR="008C404C" w:rsidRPr="002925B9">
        <w:rPr>
          <w:rFonts w:eastAsia="Malgun Gothic"/>
          <w:b/>
          <w:lang w:eastAsia="zh-CN"/>
        </w:rPr>
        <w:t>DL receptions</w:t>
      </w:r>
      <w:bookmarkEnd w:id="18"/>
      <w:bookmarkEnd w:id="19"/>
    </w:p>
    <w:p w14:paraId="441E66B4" w14:textId="3AEE385E" w:rsidR="005C3DA0" w:rsidRPr="008C404C" w:rsidRDefault="005C3DA0" w:rsidP="00AA4847">
      <w:pPr>
        <w:pStyle w:val="ad"/>
        <w:numPr>
          <w:ilvl w:val="0"/>
          <w:numId w:val="8"/>
        </w:numPr>
        <w:spacing w:after="120"/>
        <w:ind w:leftChars="0"/>
        <w:jc w:val="both"/>
        <w:rPr>
          <w:rFonts w:eastAsiaTheme="minorEastAsia"/>
          <w:b/>
          <w:lang w:eastAsia="zh-CN"/>
        </w:rPr>
      </w:pPr>
      <w:r w:rsidRPr="008C404C">
        <w:rPr>
          <w:rFonts w:eastAsiaTheme="minorEastAsia"/>
          <w:b/>
          <w:lang w:eastAsia="zh-CN"/>
        </w:rPr>
        <w:t xml:space="preserve">Collision between configured </w:t>
      </w:r>
      <w:r w:rsidR="008C404C" w:rsidRPr="002925B9">
        <w:rPr>
          <w:rFonts w:eastAsia="Malgun Gothic"/>
          <w:b/>
          <w:lang w:eastAsia="zh-CN"/>
        </w:rPr>
        <w:t>UL transmission</w:t>
      </w:r>
      <w:r w:rsidRPr="008C404C">
        <w:rPr>
          <w:rFonts w:eastAsiaTheme="minorEastAsia"/>
          <w:b/>
          <w:lang w:eastAsia="zh-CN"/>
        </w:rPr>
        <w:t xml:space="preserve"> and configured </w:t>
      </w:r>
      <w:bookmarkStart w:id="20" w:name="OLE_LINK38"/>
      <w:bookmarkStart w:id="21" w:name="OLE_LINK39"/>
      <w:r w:rsidR="008C404C" w:rsidRPr="002925B9">
        <w:rPr>
          <w:rFonts w:eastAsia="Malgun Gothic"/>
          <w:b/>
          <w:lang w:eastAsia="zh-CN"/>
        </w:rPr>
        <w:t>DL receptions</w:t>
      </w:r>
      <w:bookmarkEnd w:id="20"/>
      <w:bookmarkEnd w:id="21"/>
    </w:p>
    <w:p w14:paraId="0D86BB7F" w14:textId="77777777" w:rsidR="00AA0157" w:rsidRPr="00AA0157" w:rsidRDefault="00AA0157" w:rsidP="0074678C">
      <w:pPr>
        <w:pStyle w:val="ac"/>
        <w:rPr>
          <w:rFonts w:eastAsiaTheme="minorEastAsia"/>
          <w:b/>
          <w:lang w:eastAsia="zh-CN"/>
        </w:rPr>
      </w:pPr>
    </w:p>
    <w:bookmarkEnd w:id="10"/>
    <w:bookmarkEnd w:id="11"/>
    <w:p w14:paraId="738040BF" w14:textId="77777777" w:rsidR="00C33B4D" w:rsidRPr="008E5D6D" w:rsidRDefault="00C33B4D" w:rsidP="00C33B4D">
      <w:pPr>
        <w:pStyle w:val="2"/>
      </w:pPr>
      <w:r w:rsidRPr="008E5D6D">
        <w:rPr>
          <w:rFonts w:hint="eastAsia"/>
        </w:rPr>
        <w:t xml:space="preserve">SBFD </w:t>
      </w:r>
      <w:r>
        <w:rPr>
          <w:rFonts w:eastAsiaTheme="minorEastAsia" w:hint="eastAsia"/>
          <w:lang w:eastAsia="zh-CN"/>
        </w:rPr>
        <w:t>specific CLI handling</w:t>
      </w:r>
    </w:p>
    <w:p w14:paraId="44CB173B" w14:textId="77777777" w:rsidR="008055A3" w:rsidRPr="001F5BAA" w:rsidRDefault="008055A3" w:rsidP="008055A3">
      <w:pPr>
        <w:pStyle w:val="3"/>
      </w:pPr>
      <w:r>
        <w:rPr>
          <w:rFonts w:hint="eastAsia"/>
        </w:rPr>
        <w:t>gNB self-interference</w:t>
      </w:r>
    </w:p>
    <w:p w14:paraId="096B9715" w14:textId="77777777" w:rsidR="003E138E" w:rsidRDefault="003E138E" w:rsidP="003E138E">
      <w:pPr>
        <w:spacing w:after="120"/>
        <w:jc w:val="both"/>
        <w:rPr>
          <w:rFonts w:eastAsia="微软雅黑"/>
          <w:color w:val="000000"/>
          <w:lang w:val="en-GB" w:eastAsia="zh-CN"/>
        </w:rPr>
      </w:pPr>
      <w:r>
        <w:rPr>
          <w:rFonts w:eastAsiaTheme="minorEastAsia" w:hint="eastAsia"/>
          <w:lang w:val="x-none" w:eastAsia="zh-CN"/>
        </w:rPr>
        <w:t>gNB s</w:t>
      </w:r>
      <w:r>
        <w:rPr>
          <w:rFonts w:eastAsia="微软雅黑"/>
          <w:color w:val="000000"/>
          <w:lang w:val="en-GB" w:eastAsia="zh-CN"/>
        </w:rPr>
        <w:t xml:space="preserve">elf-interference </w:t>
      </w:r>
      <w:r>
        <w:rPr>
          <w:rFonts w:eastAsia="微软雅黑" w:hint="eastAsia"/>
          <w:color w:val="000000"/>
          <w:lang w:val="en-GB" w:eastAsia="zh-CN"/>
        </w:rPr>
        <w:t xml:space="preserve">is </w:t>
      </w:r>
      <w:r>
        <w:rPr>
          <w:rFonts w:eastAsia="微软雅黑"/>
          <w:color w:val="000000"/>
          <w:lang w:val="en-GB" w:eastAsia="zh-CN"/>
        </w:rPr>
        <w:t xml:space="preserve">a </w:t>
      </w:r>
      <w:r>
        <w:rPr>
          <w:rFonts w:eastAsia="微软雅黑" w:hint="eastAsia"/>
          <w:color w:val="000000"/>
          <w:lang w:val="en-GB" w:eastAsia="zh-CN"/>
        </w:rPr>
        <w:t>specific</w:t>
      </w:r>
      <w:r>
        <w:rPr>
          <w:rFonts w:eastAsia="微软雅黑"/>
          <w:color w:val="000000"/>
          <w:lang w:val="en-GB" w:eastAsia="zh-CN"/>
        </w:rPr>
        <w:t xml:space="preserve"> issue</w:t>
      </w:r>
      <w:r>
        <w:rPr>
          <w:rFonts w:eastAsia="微软雅黑" w:hint="eastAsia"/>
          <w:color w:val="000000"/>
          <w:lang w:val="en-GB" w:eastAsia="zh-CN"/>
        </w:rPr>
        <w:t xml:space="preserve"> for SBFD operation, </w:t>
      </w:r>
      <w:r>
        <w:rPr>
          <w:rFonts w:eastAsia="微软雅黑"/>
          <w:color w:val="000000"/>
          <w:lang w:val="en-GB" w:eastAsia="zh-CN"/>
        </w:rPr>
        <w:t xml:space="preserve">where </w:t>
      </w:r>
      <w:r>
        <w:rPr>
          <w:rFonts w:eastAsia="微软雅黑" w:hint="eastAsia"/>
          <w:color w:val="000000"/>
          <w:lang w:val="en-GB" w:eastAsia="zh-CN"/>
        </w:rPr>
        <w:t>the gNB transmission power in DL subband leaks to UL subband</w:t>
      </w:r>
      <w:r>
        <w:rPr>
          <w:rFonts w:eastAsia="微软雅黑"/>
          <w:color w:val="000000"/>
          <w:lang w:val="en-GB" w:eastAsia="zh-CN"/>
        </w:rPr>
        <w:t xml:space="preserve"> and degrades</w:t>
      </w:r>
      <w:r>
        <w:rPr>
          <w:rFonts w:eastAsia="微软雅黑" w:hint="eastAsia"/>
          <w:color w:val="000000"/>
          <w:lang w:val="en-GB" w:eastAsia="zh-CN"/>
        </w:rPr>
        <w:t xml:space="preserve"> UL performance. </w:t>
      </w:r>
    </w:p>
    <w:p w14:paraId="7F8FB453" w14:textId="7B575E50" w:rsidR="003E138E" w:rsidRDefault="003E138E" w:rsidP="003E138E">
      <w:pPr>
        <w:spacing w:after="120"/>
        <w:jc w:val="both"/>
        <w:rPr>
          <w:rFonts w:eastAsia="微软雅黑"/>
          <w:color w:val="000000"/>
          <w:lang w:val="en-GB" w:eastAsia="zh-CN"/>
        </w:rPr>
      </w:pPr>
      <w:r>
        <w:rPr>
          <w:rFonts w:eastAsia="微软雅黑" w:hint="eastAsia"/>
          <w:color w:val="000000"/>
          <w:lang w:val="en-GB" w:eastAsia="zh-CN"/>
        </w:rPr>
        <w:t>I</w:t>
      </w:r>
      <w:r>
        <w:rPr>
          <w:rFonts w:eastAsia="微软雅黑"/>
          <w:color w:val="000000"/>
          <w:lang w:val="en-GB" w:eastAsia="zh-CN"/>
        </w:rPr>
        <w:t>nitial</w:t>
      </w:r>
      <w:r>
        <w:rPr>
          <w:rFonts w:eastAsia="微软雅黑" w:hint="eastAsia"/>
          <w:color w:val="000000"/>
          <w:lang w:val="en-GB" w:eastAsia="zh-CN"/>
        </w:rPr>
        <w:t xml:space="preserve"> link level simulation is performed based on the </w:t>
      </w:r>
      <w:r>
        <w:rPr>
          <w:rFonts w:eastAsia="微软雅黑"/>
          <w:color w:val="000000"/>
          <w:lang w:val="en-GB" w:eastAsia="zh-CN"/>
        </w:rPr>
        <w:t>model</w:t>
      </w:r>
      <w:r>
        <w:rPr>
          <w:rFonts w:eastAsia="微软雅黑" w:hint="eastAsia"/>
          <w:color w:val="000000"/>
          <w:lang w:val="en-GB" w:eastAsia="zh-CN"/>
        </w:rPr>
        <w:t xml:space="preserve"> shown in </w:t>
      </w:r>
      <w:r w:rsidR="00F233A0">
        <w:rPr>
          <w:rFonts w:eastAsia="微软雅黑"/>
          <w:color w:val="000000"/>
          <w:lang w:val="en-GB" w:eastAsia="zh-CN"/>
        </w:rPr>
        <w:fldChar w:fldCharType="begin"/>
      </w:r>
      <w:r w:rsidR="00F233A0">
        <w:rPr>
          <w:rFonts w:eastAsia="微软雅黑"/>
          <w:color w:val="000000"/>
          <w:lang w:val="en-GB" w:eastAsia="zh-CN"/>
        </w:rPr>
        <w:instrText xml:space="preserve"> </w:instrText>
      </w:r>
      <w:r w:rsidR="00F233A0">
        <w:rPr>
          <w:rFonts w:eastAsia="微软雅黑" w:hint="eastAsia"/>
          <w:color w:val="000000"/>
          <w:lang w:val="en-GB" w:eastAsia="zh-CN"/>
        </w:rPr>
        <w:instrText>REF _Ref131783314 \h</w:instrText>
      </w:r>
      <w:r w:rsidR="00F233A0">
        <w:rPr>
          <w:rFonts w:eastAsia="微软雅黑"/>
          <w:color w:val="000000"/>
          <w:lang w:val="en-GB" w:eastAsia="zh-CN"/>
        </w:rPr>
        <w:instrText xml:space="preserve"> </w:instrText>
      </w:r>
      <w:r w:rsidR="00F233A0">
        <w:rPr>
          <w:rFonts w:eastAsia="微软雅黑"/>
          <w:color w:val="000000"/>
          <w:lang w:val="en-GB" w:eastAsia="zh-CN"/>
        </w:rPr>
      </w:r>
      <w:r w:rsidR="00F233A0">
        <w:rPr>
          <w:rFonts w:eastAsia="微软雅黑"/>
          <w:color w:val="000000"/>
          <w:lang w:val="en-GB" w:eastAsia="zh-CN"/>
        </w:rPr>
        <w:fldChar w:fldCharType="separate"/>
      </w:r>
      <w:r w:rsidR="00F233A0">
        <w:t xml:space="preserve">Figure </w:t>
      </w:r>
      <w:r w:rsidR="00F233A0">
        <w:rPr>
          <w:noProof/>
        </w:rPr>
        <w:t>1</w:t>
      </w:r>
      <w:r w:rsidR="00F233A0">
        <w:rPr>
          <w:rFonts w:eastAsia="微软雅黑"/>
          <w:color w:val="000000"/>
          <w:lang w:val="en-GB" w:eastAsia="zh-CN"/>
        </w:rPr>
        <w:fldChar w:fldCharType="end"/>
      </w:r>
      <w:r>
        <w:rPr>
          <w:rFonts w:eastAsia="微软雅黑" w:hint="eastAsia"/>
          <w:color w:val="000000"/>
          <w:lang w:val="en-GB" w:eastAsia="zh-CN"/>
        </w:rPr>
        <w:t xml:space="preserve"> to evaluate the impact on self-interference due to different time offsets between DL and UL, where both </w:t>
      </w:r>
      <w:r w:rsidRPr="00D11DDC">
        <w:rPr>
          <w:i/>
          <w:iCs/>
        </w:rPr>
        <w:t>N</w:t>
      </w:r>
      <w:r w:rsidRPr="005732BA">
        <w:rPr>
          <w:vertAlign w:val="subscript"/>
        </w:rPr>
        <w:t>TA,offset</w:t>
      </w:r>
      <w:r>
        <w:rPr>
          <w:rFonts w:hint="eastAsia"/>
        </w:rPr>
        <w:t>=0</w:t>
      </w:r>
      <w:r>
        <w:rPr>
          <w:rFonts w:eastAsia="微软雅黑" w:hint="eastAsia"/>
          <w:color w:val="000000"/>
          <w:lang w:val="en-GB" w:eastAsia="zh-CN"/>
        </w:rPr>
        <w:t xml:space="preserve"> and </w:t>
      </w:r>
      <w:r w:rsidRPr="00D11DDC">
        <w:rPr>
          <w:i/>
          <w:iCs/>
        </w:rPr>
        <w:t>N</w:t>
      </w:r>
      <w:r w:rsidRPr="005732BA">
        <w:rPr>
          <w:vertAlign w:val="subscript"/>
        </w:rPr>
        <w:t>TA,offset</w:t>
      </w:r>
      <w:r>
        <w:rPr>
          <w:rFonts w:hint="eastAsia"/>
        </w:rPr>
        <w:t>=</w:t>
      </w:r>
      <w:r>
        <w:rPr>
          <w:rFonts w:eastAsiaTheme="minorEastAsia" w:hint="eastAsia"/>
          <w:lang w:eastAsia="zh-CN"/>
        </w:rPr>
        <w:t>25600Tc</w:t>
      </w:r>
      <w:r>
        <w:rPr>
          <w:rFonts w:eastAsia="微软雅黑" w:hint="eastAsia"/>
          <w:color w:val="000000"/>
          <w:lang w:val="en-GB" w:eastAsia="zh-CN"/>
        </w:rPr>
        <w:t xml:space="preserve"> are considered. </w:t>
      </w:r>
      <w:r>
        <w:rPr>
          <w:rFonts w:eastAsia="微软雅黑"/>
          <w:color w:val="000000"/>
          <w:lang w:val="en-GB" w:eastAsia="zh-CN"/>
        </w:rPr>
        <w:t>T</w:t>
      </w:r>
      <w:r>
        <w:rPr>
          <w:rFonts w:eastAsia="微软雅黑" w:hint="eastAsia"/>
          <w:color w:val="000000"/>
          <w:lang w:val="en-GB" w:eastAsia="zh-CN"/>
        </w:rPr>
        <w:t xml:space="preserve">he ratio in </w:t>
      </w:r>
      <w:r w:rsidR="00F233A0">
        <w:rPr>
          <w:rFonts w:eastAsia="微软雅黑"/>
          <w:color w:val="000000"/>
          <w:lang w:val="en-GB" w:eastAsia="zh-CN"/>
        </w:rPr>
        <w:fldChar w:fldCharType="begin"/>
      </w:r>
      <w:r w:rsidR="00F233A0">
        <w:rPr>
          <w:rFonts w:eastAsia="微软雅黑"/>
          <w:color w:val="000000"/>
          <w:lang w:val="en-GB" w:eastAsia="zh-CN"/>
        </w:rPr>
        <w:instrText xml:space="preserve"> </w:instrText>
      </w:r>
      <w:r w:rsidR="00F233A0">
        <w:rPr>
          <w:rFonts w:eastAsia="微软雅黑" w:hint="eastAsia"/>
          <w:color w:val="000000"/>
          <w:lang w:val="en-GB" w:eastAsia="zh-CN"/>
        </w:rPr>
        <w:instrText>REF _Ref131783314 \h</w:instrText>
      </w:r>
      <w:r w:rsidR="00F233A0">
        <w:rPr>
          <w:rFonts w:eastAsia="微软雅黑"/>
          <w:color w:val="000000"/>
          <w:lang w:val="en-GB" w:eastAsia="zh-CN"/>
        </w:rPr>
        <w:instrText xml:space="preserve"> </w:instrText>
      </w:r>
      <w:r w:rsidR="00F233A0">
        <w:rPr>
          <w:rFonts w:eastAsia="微软雅黑"/>
          <w:color w:val="000000"/>
          <w:lang w:val="en-GB" w:eastAsia="zh-CN"/>
        </w:rPr>
      </w:r>
      <w:r w:rsidR="00F233A0">
        <w:rPr>
          <w:rFonts w:eastAsia="微软雅黑"/>
          <w:color w:val="000000"/>
          <w:lang w:val="en-GB" w:eastAsia="zh-CN"/>
        </w:rPr>
        <w:fldChar w:fldCharType="separate"/>
      </w:r>
      <w:r w:rsidR="00F233A0">
        <w:t xml:space="preserve">Figure </w:t>
      </w:r>
      <w:r w:rsidR="00F233A0">
        <w:rPr>
          <w:noProof/>
        </w:rPr>
        <w:t>1</w:t>
      </w:r>
      <w:r w:rsidR="00F233A0">
        <w:rPr>
          <w:rFonts w:eastAsia="微软雅黑"/>
          <w:color w:val="000000"/>
          <w:lang w:val="en-GB" w:eastAsia="zh-CN"/>
        </w:rPr>
        <w:fldChar w:fldCharType="end"/>
      </w:r>
      <w:r>
        <w:rPr>
          <w:rFonts w:eastAsia="微软雅黑" w:hint="eastAsia"/>
          <w:color w:val="000000"/>
          <w:lang w:val="en-GB" w:eastAsia="zh-CN"/>
        </w:rPr>
        <w:t xml:space="preserve"> is used to adjust the power </w:t>
      </w:r>
      <w:r>
        <w:rPr>
          <w:rFonts w:eastAsia="微软雅黑"/>
          <w:color w:val="000000"/>
          <w:lang w:val="en-GB" w:eastAsia="zh-CN"/>
        </w:rPr>
        <w:t>ampli</w:t>
      </w:r>
      <w:r>
        <w:rPr>
          <w:rFonts w:eastAsia="微软雅黑" w:hint="eastAsia"/>
          <w:color w:val="000000"/>
          <w:lang w:val="en-GB" w:eastAsia="zh-CN"/>
        </w:rPr>
        <w:t>tude of</w:t>
      </w:r>
      <w:r w:rsidRPr="00181AA6">
        <w:rPr>
          <w:rFonts w:eastAsia="微软雅黑" w:hint="eastAsia"/>
          <w:color w:val="000000"/>
          <w:lang w:val="en-GB" w:eastAsia="zh-CN"/>
        </w:rPr>
        <w:t xml:space="preserve"> </w:t>
      </w:r>
      <w:r>
        <w:rPr>
          <w:rFonts w:eastAsia="微软雅黑" w:hint="eastAsia"/>
          <w:color w:val="000000"/>
          <w:lang w:val="en-GB" w:eastAsia="zh-CN"/>
        </w:rPr>
        <w:t xml:space="preserve">DL signal based on the </w:t>
      </w:r>
      <w:proofErr w:type="spellStart"/>
      <w:r>
        <w:rPr>
          <w:rFonts w:eastAsia="微软雅黑" w:hint="eastAsia"/>
          <w:color w:val="000000"/>
          <w:lang w:val="en-GB" w:eastAsia="zh-CN"/>
        </w:rPr>
        <w:t>Tx</w:t>
      </w:r>
      <w:proofErr w:type="spellEnd"/>
      <w:r>
        <w:rPr>
          <w:rFonts w:eastAsia="微软雅黑" w:hint="eastAsia"/>
          <w:color w:val="000000"/>
          <w:lang w:val="en-GB" w:eastAsia="zh-CN"/>
        </w:rPr>
        <w:t xml:space="preserve">/Rx power ratio. </w:t>
      </w:r>
    </w:p>
    <w:p w14:paraId="4705E118" w14:textId="77777777" w:rsidR="003E138E" w:rsidRDefault="003E138E" w:rsidP="003E138E">
      <w:pPr>
        <w:keepNext/>
        <w:spacing w:after="120"/>
        <w:jc w:val="center"/>
      </w:pPr>
      <w:r>
        <w:rPr>
          <w:rFonts w:eastAsia="微软雅黑"/>
          <w:noProof/>
          <w:color w:val="000000"/>
          <w:lang w:eastAsia="zh-CN"/>
        </w:rPr>
        <w:drawing>
          <wp:inline distT="0" distB="0" distL="0" distR="0" wp14:anchorId="7CA5DFE0" wp14:editId="028A934F">
            <wp:extent cx="4275437" cy="1470901"/>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294648" cy="1477510"/>
                    </a:xfrm>
                    <a:prstGeom prst="rect">
                      <a:avLst/>
                    </a:prstGeom>
                    <a:noFill/>
                  </pic:spPr>
                </pic:pic>
              </a:graphicData>
            </a:graphic>
          </wp:inline>
        </w:drawing>
      </w:r>
    </w:p>
    <w:p w14:paraId="479922D2" w14:textId="77777777" w:rsidR="003E138E" w:rsidRDefault="003E138E" w:rsidP="003E138E">
      <w:pPr>
        <w:pStyle w:val="ae"/>
        <w:spacing w:after="120"/>
        <w:jc w:val="center"/>
        <w:rPr>
          <w:rFonts w:eastAsia="微软雅黑"/>
          <w:color w:val="000000"/>
          <w:lang w:val="en-GB" w:eastAsia="zh-CN"/>
        </w:rPr>
      </w:pPr>
      <w:bookmarkStart w:id="22" w:name="_Ref131783314"/>
      <w:r>
        <w:t xml:space="preserve">Figure </w:t>
      </w:r>
      <w:r w:rsidR="00A12B4D">
        <w:fldChar w:fldCharType="begin"/>
      </w:r>
      <w:r w:rsidR="00A12B4D">
        <w:instrText xml:space="preserve"> SEQ Figure \* ARABIC </w:instrText>
      </w:r>
      <w:r w:rsidR="00A12B4D">
        <w:fldChar w:fldCharType="separate"/>
      </w:r>
      <w:r w:rsidR="003E22C2">
        <w:rPr>
          <w:noProof/>
        </w:rPr>
        <w:t>1</w:t>
      </w:r>
      <w:r w:rsidR="00A12B4D">
        <w:rPr>
          <w:noProof/>
        </w:rPr>
        <w:fldChar w:fldCharType="end"/>
      </w:r>
      <w:bookmarkEnd w:id="22"/>
      <w:r>
        <w:rPr>
          <w:rFonts w:hint="eastAsia"/>
          <w:lang w:eastAsia="zh-CN"/>
        </w:rPr>
        <w:t>: gNB SI evaluation model for different time offsets</w:t>
      </w:r>
    </w:p>
    <w:p w14:paraId="58D9A89B" w14:textId="61CA1E2B" w:rsidR="003E138E" w:rsidRPr="0034393A" w:rsidRDefault="003E138E" w:rsidP="003E138E">
      <w:pPr>
        <w:spacing w:after="120"/>
        <w:jc w:val="both"/>
        <w:rPr>
          <w:rFonts w:eastAsiaTheme="minorEastAsia"/>
          <w:color w:val="000000"/>
          <w:lang w:val="en-GB" w:eastAsia="zh-CN"/>
        </w:rPr>
      </w:pPr>
      <w:r>
        <w:rPr>
          <w:rFonts w:eastAsia="微软雅黑"/>
          <w:color w:val="000000"/>
          <w:lang w:val="en-GB" w:eastAsia="zh-CN"/>
        </w:rPr>
        <w:t>T</w:t>
      </w:r>
      <w:r>
        <w:rPr>
          <w:rFonts w:eastAsia="微软雅黑" w:hint="eastAsia"/>
          <w:color w:val="000000"/>
          <w:lang w:val="en-GB" w:eastAsia="zh-CN"/>
        </w:rPr>
        <w:t xml:space="preserve">he simulation </w:t>
      </w:r>
      <w:r>
        <w:rPr>
          <w:rFonts w:eastAsia="微软雅黑"/>
          <w:color w:val="000000"/>
          <w:lang w:val="en-GB" w:eastAsia="zh-CN"/>
        </w:rPr>
        <w:t>results</w:t>
      </w:r>
      <w:r>
        <w:rPr>
          <w:rFonts w:eastAsia="微软雅黑" w:hint="eastAsia"/>
          <w:color w:val="000000"/>
          <w:lang w:val="en-GB" w:eastAsia="zh-CN"/>
        </w:rPr>
        <w:t xml:space="preserve"> of UL demodulation performance are </w:t>
      </w:r>
      <w:r>
        <w:rPr>
          <w:rFonts w:eastAsia="微软雅黑"/>
          <w:color w:val="000000"/>
          <w:lang w:val="en-GB" w:eastAsia="zh-CN"/>
        </w:rPr>
        <w:t>depicted</w:t>
      </w:r>
      <w:r>
        <w:rPr>
          <w:rFonts w:eastAsia="微软雅黑" w:hint="eastAsia"/>
          <w:color w:val="000000"/>
          <w:lang w:val="en-GB" w:eastAsia="zh-CN"/>
        </w:rPr>
        <w:t xml:space="preserve"> in </w:t>
      </w:r>
      <w:r w:rsidR="00F233A0">
        <w:rPr>
          <w:rFonts w:eastAsia="微软雅黑"/>
          <w:color w:val="000000"/>
          <w:lang w:val="en-GB" w:eastAsia="zh-CN"/>
        </w:rPr>
        <w:fldChar w:fldCharType="begin"/>
      </w:r>
      <w:r w:rsidR="00F233A0">
        <w:rPr>
          <w:rFonts w:eastAsia="微软雅黑"/>
          <w:color w:val="000000"/>
          <w:lang w:val="en-GB" w:eastAsia="zh-CN"/>
        </w:rPr>
        <w:instrText xml:space="preserve"> </w:instrText>
      </w:r>
      <w:r w:rsidR="00F233A0">
        <w:rPr>
          <w:rFonts w:eastAsia="微软雅黑" w:hint="eastAsia"/>
          <w:color w:val="000000"/>
          <w:lang w:val="en-GB" w:eastAsia="zh-CN"/>
        </w:rPr>
        <w:instrText>REF _Ref131783341 \h</w:instrText>
      </w:r>
      <w:r w:rsidR="00F233A0">
        <w:rPr>
          <w:rFonts w:eastAsia="微软雅黑"/>
          <w:color w:val="000000"/>
          <w:lang w:val="en-GB" w:eastAsia="zh-CN"/>
        </w:rPr>
        <w:instrText xml:space="preserve"> </w:instrText>
      </w:r>
      <w:r w:rsidR="00F233A0">
        <w:rPr>
          <w:rFonts w:eastAsia="微软雅黑"/>
          <w:color w:val="000000"/>
          <w:lang w:val="en-GB" w:eastAsia="zh-CN"/>
        </w:rPr>
      </w:r>
      <w:r w:rsidR="00F233A0">
        <w:rPr>
          <w:rFonts w:eastAsia="微软雅黑"/>
          <w:color w:val="000000"/>
          <w:lang w:val="en-GB" w:eastAsia="zh-CN"/>
        </w:rPr>
        <w:fldChar w:fldCharType="separate"/>
      </w:r>
      <w:r w:rsidR="00F233A0">
        <w:t xml:space="preserve">Figure </w:t>
      </w:r>
      <w:r w:rsidR="00F233A0">
        <w:rPr>
          <w:noProof/>
        </w:rPr>
        <w:t>2</w:t>
      </w:r>
      <w:r w:rsidR="00F233A0">
        <w:rPr>
          <w:rFonts w:eastAsia="微软雅黑"/>
          <w:color w:val="000000"/>
          <w:lang w:val="en-GB" w:eastAsia="zh-CN"/>
        </w:rPr>
        <w:fldChar w:fldCharType="end"/>
      </w:r>
      <w:r>
        <w:rPr>
          <w:rFonts w:eastAsia="微软雅黑" w:hint="eastAsia"/>
          <w:color w:val="000000"/>
          <w:lang w:val="en-GB" w:eastAsia="zh-CN"/>
        </w:rPr>
        <w:t xml:space="preserve">. </w:t>
      </w:r>
      <w:r>
        <w:rPr>
          <w:rFonts w:eastAsia="微软雅黑"/>
          <w:color w:val="000000"/>
          <w:lang w:val="en-GB" w:eastAsia="zh-CN"/>
        </w:rPr>
        <w:t>B</w:t>
      </w:r>
      <w:r>
        <w:rPr>
          <w:rFonts w:eastAsia="微软雅黑" w:hint="eastAsia"/>
          <w:color w:val="000000"/>
          <w:lang w:val="en-GB" w:eastAsia="zh-CN"/>
        </w:rPr>
        <w:t>ased on the results,</w:t>
      </w:r>
      <w:r w:rsidRPr="00181AA6">
        <w:rPr>
          <w:rFonts w:eastAsiaTheme="minorEastAsia" w:hint="eastAsia"/>
          <w:lang w:eastAsia="zh-CN"/>
        </w:rPr>
        <w:t xml:space="preserve"> </w:t>
      </w:r>
      <w:r>
        <w:rPr>
          <w:rFonts w:eastAsia="微软雅黑" w:hint="eastAsia"/>
          <w:color w:val="000000"/>
          <w:lang w:val="en-GB" w:eastAsia="zh-CN"/>
        </w:rPr>
        <w:t xml:space="preserve">the limit of interference power for UL reception of </w:t>
      </w:r>
      <w:r w:rsidRPr="00D11DDC">
        <w:rPr>
          <w:i/>
          <w:iCs/>
        </w:rPr>
        <w:t>N</w:t>
      </w:r>
      <w:r w:rsidRPr="005732BA">
        <w:rPr>
          <w:vertAlign w:val="subscript"/>
        </w:rPr>
        <w:t>TA,offset</w:t>
      </w:r>
      <w:r>
        <w:rPr>
          <w:rFonts w:hint="eastAsia"/>
        </w:rPr>
        <w:t>=0</w:t>
      </w:r>
      <w:r>
        <w:rPr>
          <w:rFonts w:eastAsiaTheme="minorEastAsia" w:hint="eastAsia"/>
          <w:lang w:eastAsia="zh-CN"/>
        </w:rPr>
        <w:t xml:space="preserve"> </w:t>
      </w:r>
      <w:r w:rsidRPr="00E71DEB">
        <w:rPr>
          <w:rFonts w:eastAsia="微软雅黑" w:hint="eastAsia"/>
          <w:color w:val="000000"/>
          <w:lang w:val="en-GB" w:eastAsia="zh-CN"/>
        </w:rPr>
        <w:t>@BER=</w:t>
      </w:r>
      <w:r>
        <w:rPr>
          <w:rFonts w:eastAsia="微软雅黑" w:hint="eastAsia"/>
          <w:color w:val="000000"/>
          <w:lang w:val="en-GB" w:eastAsia="zh-CN"/>
        </w:rPr>
        <w:t xml:space="preserve">1% can be 4dB relaxed than </w:t>
      </w:r>
      <w:r w:rsidRPr="0056755E">
        <w:rPr>
          <w:i/>
          <w:iCs/>
        </w:rPr>
        <w:t>N</w:t>
      </w:r>
      <w:r w:rsidRPr="0056755E">
        <w:rPr>
          <w:vertAlign w:val="subscript"/>
        </w:rPr>
        <w:t>TA,offset</w:t>
      </w:r>
      <w:r w:rsidRPr="0056755E">
        <w:rPr>
          <w:rFonts w:hint="eastAsia"/>
        </w:rPr>
        <w:t>=</w:t>
      </w:r>
      <w:r w:rsidRPr="0056755E">
        <w:t>25600Tc</w:t>
      </w:r>
      <w:r>
        <w:rPr>
          <w:rFonts w:eastAsiaTheme="minorEastAsia" w:hint="eastAsia"/>
          <w:lang w:eastAsia="zh-CN"/>
        </w:rPr>
        <w:t xml:space="preserve">. Then, </w:t>
      </w:r>
      <w:bookmarkStart w:id="23" w:name="OLE_LINK1"/>
      <w:bookmarkStart w:id="24" w:name="OLE_LINK2"/>
      <w:r>
        <w:rPr>
          <w:rFonts w:eastAsiaTheme="minorEastAsia" w:hint="eastAsia"/>
          <w:lang w:eastAsia="zh-CN"/>
        </w:rPr>
        <w:t xml:space="preserve">the </w:t>
      </w:r>
      <w:r w:rsidRPr="0056755E">
        <w:rPr>
          <w:rFonts w:eastAsia="微软雅黑"/>
          <w:color w:val="000000"/>
          <w:lang w:eastAsia="zh-CN"/>
        </w:rPr>
        <w:t xml:space="preserve">required SIC capability can be reduced by </w:t>
      </w:r>
      <w:bookmarkEnd w:id="23"/>
      <w:bookmarkEnd w:id="24"/>
      <w:r w:rsidRPr="0056755E">
        <w:rPr>
          <w:rFonts w:eastAsia="微软雅黑"/>
          <w:color w:val="000000"/>
          <w:lang w:eastAsia="zh-CN"/>
        </w:rPr>
        <w:t xml:space="preserve">4 dB via configuring </w:t>
      </w:r>
      <w:r w:rsidRPr="0034393A">
        <w:rPr>
          <w:i/>
          <w:iCs/>
        </w:rPr>
        <w:t>N</w:t>
      </w:r>
      <w:r w:rsidRPr="0034393A">
        <w:rPr>
          <w:vertAlign w:val="subscript"/>
        </w:rPr>
        <w:t>TA,offset</w:t>
      </w:r>
      <w:r w:rsidRPr="0034393A">
        <w:t>=</w:t>
      </w:r>
      <w:r w:rsidRPr="0034393A">
        <w:rPr>
          <w:rFonts w:eastAsiaTheme="minorEastAsia"/>
          <w:lang w:eastAsia="zh-CN"/>
        </w:rPr>
        <w:t>0</w:t>
      </w:r>
      <w:r w:rsidRPr="0056755E">
        <w:rPr>
          <w:rFonts w:eastAsia="微软雅黑"/>
          <w:color w:val="000000"/>
          <w:lang w:eastAsia="zh-CN"/>
        </w:rPr>
        <w:t>.</w:t>
      </w:r>
    </w:p>
    <w:p w14:paraId="312625BD" w14:textId="233F8C46" w:rsidR="003E138E" w:rsidRDefault="003E138E" w:rsidP="003E138E">
      <w:pPr>
        <w:spacing w:after="120"/>
        <w:jc w:val="both"/>
        <w:rPr>
          <w:lang w:eastAsia="zh-CN"/>
        </w:rPr>
      </w:pPr>
      <w:bookmarkStart w:id="25" w:name="OLE_LINK19"/>
      <w:bookmarkStart w:id="26" w:name="OLE_LINK21"/>
      <w:r w:rsidRPr="00424FCA">
        <w:rPr>
          <w:rFonts w:eastAsiaTheme="minorEastAsia"/>
          <w:b/>
          <w:lang w:eastAsia="zh-CN"/>
        </w:rPr>
        <w:t>O</w:t>
      </w:r>
      <w:r w:rsidRPr="00424FCA">
        <w:rPr>
          <w:rFonts w:eastAsiaTheme="minorEastAsia" w:hint="eastAsia"/>
          <w:b/>
          <w:lang w:eastAsia="zh-CN"/>
        </w:rPr>
        <w:t xml:space="preserve">bservation </w:t>
      </w:r>
      <w:r w:rsidR="009F7606">
        <w:rPr>
          <w:rFonts w:eastAsiaTheme="minorEastAsia" w:hint="eastAsia"/>
          <w:b/>
          <w:lang w:eastAsia="zh-CN"/>
        </w:rPr>
        <w:t>16</w:t>
      </w:r>
      <w:r w:rsidRPr="00424FCA">
        <w:rPr>
          <w:rFonts w:eastAsiaTheme="minorEastAsia" w:hint="eastAsia"/>
          <w:b/>
          <w:lang w:eastAsia="zh-CN"/>
        </w:rPr>
        <w:t xml:space="preserve">: </w:t>
      </w:r>
      <w:r w:rsidRPr="0034393A">
        <w:rPr>
          <w:rFonts w:eastAsiaTheme="minorEastAsia"/>
          <w:b/>
          <w:lang w:eastAsia="zh-CN"/>
        </w:rPr>
        <w:t xml:space="preserve">The </w:t>
      </w:r>
      <w:r w:rsidRPr="0034393A">
        <w:rPr>
          <w:rFonts w:eastAsia="微软雅黑"/>
          <w:b/>
          <w:color w:val="000000"/>
          <w:lang w:eastAsia="zh-CN"/>
        </w:rPr>
        <w:t xml:space="preserve">required SIC capability can be reduced by </w:t>
      </w:r>
      <w:r w:rsidRPr="000B5679">
        <w:rPr>
          <w:rFonts w:eastAsia="微软雅黑" w:hint="eastAsia"/>
          <w:b/>
          <w:color w:val="000000"/>
          <w:lang w:val="en-GB" w:eastAsia="zh-CN"/>
        </w:rPr>
        <w:t xml:space="preserve">4 dB by </w:t>
      </w:r>
      <w:r w:rsidRPr="00492618">
        <w:rPr>
          <w:rFonts w:eastAsia="微软雅黑" w:hint="eastAsia"/>
          <w:b/>
          <w:color w:val="000000"/>
          <w:lang w:val="en-GB" w:eastAsia="zh-CN"/>
        </w:rPr>
        <w:t>config</w:t>
      </w:r>
      <w:r w:rsidRPr="000B5679">
        <w:rPr>
          <w:rFonts w:eastAsia="微软雅黑"/>
          <w:b/>
          <w:color w:val="000000"/>
          <w:lang w:val="en-GB" w:eastAsia="zh-CN"/>
        </w:rPr>
        <w:t xml:space="preserve">uring </w:t>
      </w:r>
      <w:r w:rsidRPr="000B5679">
        <w:rPr>
          <w:b/>
          <w:i/>
          <w:iCs/>
        </w:rPr>
        <w:t>N</w:t>
      </w:r>
      <w:r w:rsidRPr="000B5679">
        <w:rPr>
          <w:b/>
          <w:vertAlign w:val="subscript"/>
        </w:rPr>
        <w:t>TA,offset</w:t>
      </w:r>
      <w:r w:rsidRPr="000B5679">
        <w:rPr>
          <w:b/>
        </w:rPr>
        <w:t>=0</w:t>
      </w:r>
      <w:r w:rsidRPr="000B5679">
        <w:rPr>
          <w:rFonts w:eastAsiaTheme="minorEastAsia"/>
          <w:b/>
          <w:lang w:eastAsia="zh-CN"/>
        </w:rPr>
        <w:t xml:space="preserve">  instead of </w:t>
      </w:r>
      <w:r w:rsidRPr="000B5679">
        <w:rPr>
          <w:b/>
          <w:i/>
          <w:iCs/>
        </w:rPr>
        <w:t>N</w:t>
      </w:r>
      <w:r w:rsidRPr="000B5679">
        <w:rPr>
          <w:b/>
          <w:vertAlign w:val="subscript"/>
        </w:rPr>
        <w:t>TA,offset</w:t>
      </w:r>
      <w:r w:rsidRPr="000B5679">
        <w:rPr>
          <w:b/>
        </w:rPr>
        <w:t>=25600Tc</w:t>
      </w:r>
      <w:r w:rsidRPr="000B5679">
        <w:rPr>
          <w:rFonts w:eastAsiaTheme="minorEastAsia"/>
          <w:b/>
          <w:lang w:eastAsia="zh-CN"/>
        </w:rPr>
        <w:t>.</w:t>
      </w:r>
    </w:p>
    <w:bookmarkEnd w:id="25"/>
    <w:bookmarkEnd w:id="26"/>
    <w:p w14:paraId="1F829EED" w14:textId="77777777" w:rsidR="003E138E" w:rsidRPr="00170438" w:rsidRDefault="003E138E" w:rsidP="003E138E">
      <w:pPr>
        <w:keepNext/>
        <w:spacing w:after="120"/>
        <w:jc w:val="center"/>
        <w:rPr>
          <w:rFonts w:eastAsiaTheme="minorEastAsia"/>
          <w:lang w:eastAsia="zh-CN"/>
        </w:rPr>
      </w:pPr>
      <w:r>
        <w:rPr>
          <w:noProof/>
          <w:lang w:eastAsia="zh-CN"/>
        </w:rPr>
        <w:lastRenderedPageBreak/>
        <w:drawing>
          <wp:inline distT="0" distB="0" distL="114300" distR="114300" wp14:anchorId="1941E5A4" wp14:editId="101370F1">
            <wp:extent cx="3040083" cy="2055011"/>
            <wp:effectExtent l="0" t="0" r="0" b="2540"/>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pic:cNvPicPr>
                      <a:picLocks noChangeAspect="1"/>
                    </pic:cNvPicPr>
                  </pic:nvPicPr>
                  <pic:blipFill>
                    <a:blip r:embed="rId10"/>
                    <a:stretch>
                      <a:fillRect/>
                    </a:stretch>
                  </pic:blipFill>
                  <pic:spPr>
                    <a:xfrm>
                      <a:off x="0" y="0"/>
                      <a:ext cx="3040401" cy="2055226"/>
                    </a:xfrm>
                    <a:prstGeom prst="rect">
                      <a:avLst/>
                    </a:prstGeom>
                    <a:noFill/>
                    <a:ln>
                      <a:noFill/>
                    </a:ln>
                  </pic:spPr>
                </pic:pic>
              </a:graphicData>
            </a:graphic>
          </wp:inline>
        </w:drawing>
      </w:r>
    </w:p>
    <w:p w14:paraId="7117A6B6" w14:textId="77777777" w:rsidR="003E138E" w:rsidRDefault="003E138E" w:rsidP="003E138E">
      <w:pPr>
        <w:pStyle w:val="ae"/>
        <w:spacing w:after="120"/>
        <w:jc w:val="center"/>
        <w:rPr>
          <w:lang w:eastAsia="zh-CN"/>
        </w:rPr>
      </w:pPr>
      <w:bookmarkStart w:id="27" w:name="_Ref131783341"/>
      <w:r>
        <w:t xml:space="preserve">Figure </w:t>
      </w:r>
      <w:r w:rsidR="00A12B4D">
        <w:fldChar w:fldCharType="begin"/>
      </w:r>
      <w:r w:rsidR="00A12B4D">
        <w:instrText xml:space="preserve"> SEQ Figure \* ARABIC </w:instrText>
      </w:r>
      <w:r w:rsidR="00A12B4D">
        <w:fldChar w:fldCharType="separate"/>
      </w:r>
      <w:r w:rsidR="003E22C2">
        <w:rPr>
          <w:noProof/>
        </w:rPr>
        <w:t>2</w:t>
      </w:r>
      <w:r w:rsidR="00A12B4D">
        <w:rPr>
          <w:noProof/>
        </w:rPr>
        <w:fldChar w:fldCharType="end"/>
      </w:r>
      <w:bookmarkEnd w:id="27"/>
      <w:r>
        <w:rPr>
          <w:rFonts w:hint="eastAsia"/>
          <w:lang w:eastAsia="zh-CN"/>
        </w:rPr>
        <w:t xml:space="preserve">: </w:t>
      </w:r>
      <w:r w:rsidRPr="00CC50C6">
        <w:rPr>
          <w:rFonts w:ascii="Times New Roman" w:eastAsia="微软雅黑" w:hAnsi="Times New Roman" w:cs="Times New Roman"/>
          <w:color w:val="000000"/>
          <w:lang w:val="en-GB" w:eastAsia="zh-CN"/>
        </w:rPr>
        <w:t>Rx BER with different Tx/Rx power ratio</w:t>
      </w:r>
      <w:r>
        <w:rPr>
          <w:rFonts w:ascii="Times New Roman" w:eastAsia="微软雅黑" w:hAnsi="Times New Roman" w:cs="Times New Roman" w:hint="eastAsia"/>
          <w:color w:val="000000"/>
          <w:lang w:val="en-GB" w:eastAsia="zh-CN"/>
        </w:rPr>
        <w:t xml:space="preserve"> and different time offsets</w:t>
      </w:r>
    </w:p>
    <w:p w14:paraId="3363924C" w14:textId="77777777" w:rsidR="003E138E" w:rsidRPr="00811321" w:rsidRDefault="003E138E" w:rsidP="003E138E">
      <w:pPr>
        <w:spacing w:after="120"/>
        <w:jc w:val="both"/>
        <w:rPr>
          <w:rFonts w:eastAsiaTheme="minorEastAsia"/>
          <w:lang w:eastAsia="zh-CN"/>
        </w:rPr>
      </w:pPr>
      <w:r>
        <w:rPr>
          <w:rFonts w:eastAsiaTheme="minorEastAsia"/>
          <w:lang w:eastAsia="zh-CN"/>
        </w:rPr>
        <w:t>B</w:t>
      </w:r>
      <w:r>
        <w:rPr>
          <w:rFonts w:eastAsiaTheme="minorEastAsia" w:hint="eastAsia"/>
          <w:lang w:eastAsia="zh-CN"/>
        </w:rPr>
        <w:t xml:space="preserve">ased on the above evaluation and </w:t>
      </w:r>
      <w:r>
        <w:rPr>
          <w:rFonts w:eastAsiaTheme="minorEastAsia"/>
          <w:lang w:eastAsia="zh-CN"/>
        </w:rPr>
        <w:t>analysis</w:t>
      </w:r>
      <w:r>
        <w:rPr>
          <w:rFonts w:eastAsiaTheme="minorEastAsia" w:hint="eastAsia"/>
          <w:lang w:eastAsia="zh-CN"/>
        </w:rPr>
        <w:t>, e</w:t>
      </w:r>
      <w:r>
        <w:rPr>
          <w:rFonts w:eastAsiaTheme="minorEastAsia"/>
          <w:lang w:eastAsia="zh-CN"/>
        </w:rPr>
        <w:t>nhancement in physical layer</w:t>
      </w:r>
      <w:r>
        <w:rPr>
          <w:rFonts w:eastAsiaTheme="minorEastAsia" w:hint="eastAsia"/>
          <w:lang w:eastAsia="zh-CN"/>
        </w:rPr>
        <w:t xml:space="preserve"> to suppress the self-interference by setting </w:t>
      </w:r>
      <w:bookmarkStart w:id="28" w:name="OLE_LINK29"/>
      <w:bookmarkStart w:id="29" w:name="OLE_LINK30"/>
      <w:r w:rsidRPr="00D11DDC">
        <w:rPr>
          <w:i/>
          <w:iCs/>
        </w:rPr>
        <w:t>N</w:t>
      </w:r>
      <w:r w:rsidRPr="005732BA">
        <w:rPr>
          <w:vertAlign w:val="subscript"/>
        </w:rPr>
        <w:t>TA,offset</w:t>
      </w:r>
      <w:r>
        <w:rPr>
          <w:rFonts w:hint="eastAsia"/>
        </w:rPr>
        <w:t>=0</w:t>
      </w:r>
      <w:bookmarkEnd w:id="28"/>
      <w:bookmarkEnd w:id="29"/>
      <w:r>
        <w:rPr>
          <w:rFonts w:eastAsiaTheme="minorEastAsia" w:hint="eastAsia"/>
          <w:lang w:eastAsia="zh-CN"/>
        </w:rPr>
        <w:t xml:space="preserve"> </w:t>
      </w:r>
      <w:r w:rsidRPr="00CC51E4">
        <w:rPr>
          <w:rFonts w:eastAsiaTheme="minorEastAsia" w:hint="eastAsia"/>
          <w:lang w:eastAsia="zh-CN"/>
        </w:rPr>
        <w:t xml:space="preserve">between </w:t>
      </w:r>
      <w:r>
        <w:rPr>
          <w:rFonts w:eastAsiaTheme="minorEastAsia" w:hint="eastAsia"/>
          <w:lang w:eastAsia="zh-CN"/>
        </w:rPr>
        <w:t xml:space="preserve">DL and UL sub-carriers is </w:t>
      </w:r>
      <w:r>
        <w:rPr>
          <w:rFonts w:eastAsiaTheme="minorEastAsia"/>
          <w:lang w:eastAsia="zh-CN"/>
        </w:rPr>
        <w:t>preferred</w:t>
      </w:r>
      <w:r>
        <w:rPr>
          <w:rFonts w:eastAsiaTheme="minorEastAsia" w:hint="eastAsia"/>
          <w:lang w:eastAsia="zh-CN"/>
        </w:rPr>
        <w:t xml:space="preserve">. For legacy TDD UE, a transition time is needed between UL symbols and DL symbols and it is achieved by </w:t>
      </w:r>
      <w:r w:rsidRPr="00D11DDC">
        <w:rPr>
          <w:i/>
          <w:iCs/>
        </w:rPr>
        <w:t>N</w:t>
      </w:r>
      <w:r w:rsidRPr="005732BA">
        <w:rPr>
          <w:vertAlign w:val="subscript"/>
        </w:rPr>
        <w:t>TA,offset</w:t>
      </w:r>
      <w:r>
        <w:rPr>
          <w:rFonts w:eastAsiaTheme="minorEastAsia" w:hint="eastAsia"/>
          <w:lang w:eastAsia="zh-CN"/>
        </w:rPr>
        <w:t xml:space="preserve"> which is larger than 0. </w:t>
      </w:r>
      <w:r>
        <w:rPr>
          <w:rFonts w:hint="eastAsia"/>
          <w:lang w:eastAsia="zh-CN"/>
        </w:rPr>
        <w:t>However, legacy UE</w:t>
      </w:r>
      <w:r>
        <w:rPr>
          <w:rFonts w:eastAsiaTheme="minorEastAsia" w:hint="eastAsia"/>
          <w:lang w:eastAsia="zh-CN"/>
        </w:rPr>
        <w:t>s</w:t>
      </w:r>
      <w:r>
        <w:rPr>
          <w:rFonts w:hint="eastAsia"/>
          <w:lang w:eastAsia="zh-CN"/>
        </w:rPr>
        <w:t xml:space="preserve"> may not support to set </w:t>
      </w:r>
      <w:r w:rsidRPr="00D11DDC">
        <w:rPr>
          <w:i/>
          <w:iCs/>
        </w:rPr>
        <w:t>N</w:t>
      </w:r>
      <w:r w:rsidRPr="005732BA">
        <w:rPr>
          <w:vertAlign w:val="subscript"/>
        </w:rPr>
        <w:t>TA,offset</w:t>
      </w:r>
      <w:r>
        <w:rPr>
          <w:rFonts w:hint="eastAsia"/>
        </w:rPr>
        <w:t>=0</w:t>
      </w:r>
      <w:r>
        <w:rPr>
          <w:rFonts w:hint="eastAsia"/>
          <w:lang w:eastAsia="zh-CN"/>
        </w:rPr>
        <w:t xml:space="preserve"> </w:t>
      </w:r>
      <w:r>
        <w:rPr>
          <w:rFonts w:eastAsiaTheme="minorEastAsia" w:hint="eastAsia"/>
          <w:lang w:eastAsia="zh-CN"/>
        </w:rPr>
        <w:t>in</w:t>
      </w:r>
      <w:r>
        <w:rPr>
          <w:rFonts w:hint="eastAsia"/>
          <w:lang w:eastAsia="zh-CN"/>
        </w:rPr>
        <w:t xml:space="preserve"> TDD system.</w:t>
      </w:r>
      <w:r>
        <w:rPr>
          <w:rFonts w:eastAsiaTheme="minorEastAsia" w:hint="eastAsia"/>
          <w:lang w:eastAsia="zh-CN"/>
        </w:rPr>
        <w:t xml:space="preserve"> To ensure that legacy UEs could maintain the </w:t>
      </w:r>
      <w:r w:rsidRPr="00D11DDC">
        <w:rPr>
          <w:i/>
          <w:iCs/>
        </w:rPr>
        <w:t>N</w:t>
      </w:r>
      <w:r w:rsidRPr="005732BA">
        <w:rPr>
          <w:vertAlign w:val="subscript"/>
        </w:rPr>
        <w:t>TA,offset</w:t>
      </w:r>
      <w:r>
        <w:rPr>
          <w:rFonts w:eastAsiaTheme="minorEastAsia" w:hint="eastAsia"/>
          <w:lang w:eastAsia="zh-CN"/>
        </w:rPr>
        <w:t>&gt;</w:t>
      </w:r>
      <w:r>
        <w:rPr>
          <w:rFonts w:hint="eastAsia"/>
        </w:rPr>
        <w:t>0</w:t>
      </w:r>
      <w:r>
        <w:rPr>
          <w:rFonts w:eastAsiaTheme="minorEastAsia" w:hint="eastAsia"/>
          <w:lang w:eastAsia="zh-CN"/>
        </w:rPr>
        <w:t xml:space="preserve">, two </w:t>
      </w:r>
      <w:r w:rsidRPr="00D11DDC">
        <w:rPr>
          <w:i/>
          <w:iCs/>
        </w:rPr>
        <w:t>N</w:t>
      </w:r>
      <w:r w:rsidRPr="005732BA">
        <w:rPr>
          <w:vertAlign w:val="subscript"/>
        </w:rPr>
        <w:t>TA,offset</w:t>
      </w:r>
      <w:r w:rsidRPr="00CC51E4">
        <w:rPr>
          <w:rFonts w:eastAsiaTheme="minorEastAsia" w:hint="eastAsia"/>
          <w:lang w:eastAsia="zh-CN"/>
        </w:rPr>
        <w:t xml:space="preserve"> values can be applied for a SBFD aware UE in SBFD symbols and non-SBFD symbols. As shown in </w:t>
      </w:r>
      <w:r w:rsidRPr="00CC51E4">
        <w:rPr>
          <w:rFonts w:eastAsiaTheme="minorEastAsia"/>
          <w:lang w:eastAsia="zh-CN"/>
        </w:rPr>
        <w:fldChar w:fldCharType="begin"/>
      </w:r>
      <w:r w:rsidRPr="00CC51E4">
        <w:rPr>
          <w:rFonts w:eastAsiaTheme="minorEastAsia"/>
          <w:lang w:eastAsia="zh-CN"/>
        </w:rPr>
        <w:instrText xml:space="preserve"> </w:instrText>
      </w:r>
      <w:r w:rsidRPr="00CC51E4">
        <w:rPr>
          <w:rFonts w:eastAsiaTheme="minorEastAsia" w:hint="eastAsia"/>
          <w:lang w:eastAsia="zh-CN"/>
        </w:rPr>
        <w:instrText>REF _Ref114496653 \h</w:instrText>
      </w:r>
      <w:r w:rsidRPr="00CC51E4">
        <w:rPr>
          <w:rFonts w:eastAsiaTheme="minorEastAsia"/>
          <w:lang w:eastAsia="zh-CN"/>
        </w:rPr>
        <w:instrText xml:space="preserve"> </w:instrText>
      </w:r>
      <w:r>
        <w:rPr>
          <w:rFonts w:eastAsiaTheme="minorEastAsia"/>
          <w:lang w:eastAsia="zh-CN"/>
        </w:rPr>
        <w:instrText xml:space="preserve"> \* MERGEFORMAT </w:instrText>
      </w:r>
      <w:r w:rsidRPr="00CC51E4">
        <w:rPr>
          <w:rFonts w:eastAsiaTheme="minorEastAsia"/>
          <w:lang w:eastAsia="zh-CN"/>
        </w:rPr>
      </w:r>
      <w:r w:rsidRPr="00CC51E4">
        <w:rPr>
          <w:rFonts w:eastAsiaTheme="minorEastAsia"/>
          <w:lang w:eastAsia="zh-CN"/>
        </w:rPr>
        <w:fldChar w:fldCharType="separate"/>
      </w:r>
      <w:r w:rsidR="003E22C2" w:rsidRPr="003E22C2">
        <w:rPr>
          <w:rFonts w:eastAsiaTheme="minorEastAsia"/>
          <w:lang w:eastAsia="zh-CN"/>
        </w:rPr>
        <w:t>Figure 3</w:t>
      </w:r>
      <w:r w:rsidRPr="00CC51E4">
        <w:rPr>
          <w:rFonts w:eastAsiaTheme="minorEastAsia"/>
          <w:lang w:eastAsia="zh-CN"/>
        </w:rPr>
        <w:fldChar w:fldCharType="end"/>
      </w:r>
      <w:r w:rsidRPr="00CC51E4">
        <w:rPr>
          <w:rFonts w:eastAsiaTheme="minorEastAsia" w:hint="eastAsia"/>
          <w:lang w:eastAsia="zh-CN"/>
        </w:rPr>
        <w:t xml:space="preserve">, for a SBFD </w:t>
      </w:r>
      <w:proofErr w:type="spellStart"/>
      <w:r w:rsidRPr="00CC51E4">
        <w:rPr>
          <w:rFonts w:eastAsiaTheme="minorEastAsia" w:hint="eastAsia"/>
          <w:lang w:eastAsia="zh-CN"/>
        </w:rPr>
        <w:t>awa</w:t>
      </w:r>
      <w:proofErr w:type="spellEnd"/>
      <w:r>
        <w:rPr>
          <w:rFonts w:eastAsia="微软雅黑" w:hint="eastAsia"/>
          <w:color w:val="000000"/>
          <w:lang w:val="en-GB" w:eastAsia="zh-CN"/>
        </w:rPr>
        <w:t xml:space="preserve">re UE, </w:t>
      </w:r>
      <w:bookmarkStart w:id="30" w:name="OLE_LINK5"/>
      <w:bookmarkStart w:id="31" w:name="OLE_LINK6"/>
      <w:r w:rsidRPr="00D11DDC">
        <w:rPr>
          <w:i/>
          <w:iCs/>
        </w:rPr>
        <w:t>N</w:t>
      </w:r>
      <w:r w:rsidRPr="005732BA">
        <w:rPr>
          <w:vertAlign w:val="subscript"/>
        </w:rPr>
        <w:t>TA,offset</w:t>
      </w:r>
      <w:r>
        <w:rPr>
          <w:rFonts w:hint="eastAsia"/>
        </w:rPr>
        <w:t>=0</w:t>
      </w:r>
      <w:bookmarkEnd w:id="30"/>
      <w:bookmarkEnd w:id="31"/>
      <w:r>
        <w:rPr>
          <w:rFonts w:eastAsiaTheme="minorEastAsia" w:hint="eastAsia"/>
          <w:lang w:eastAsia="zh-CN"/>
        </w:rPr>
        <w:t xml:space="preserve"> for SBFD symbols and </w:t>
      </w:r>
      <w:r w:rsidRPr="00D11DDC">
        <w:rPr>
          <w:i/>
          <w:iCs/>
        </w:rPr>
        <w:t>N</w:t>
      </w:r>
      <w:r w:rsidRPr="005732BA">
        <w:rPr>
          <w:vertAlign w:val="subscript"/>
        </w:rPr>
        <w:t>TA,offset</w:t>
      </w:r>
      <w:r>
        <w:rPr>
          <w:rFonts w:eastAsiaTheme="minorEastAsia" w:hint="eastAsia"/>
          <w:lang w:eastAsia="zh-CN"/>
        </w:rPr>
        <w:t>&gt;</w:t>
      </w:r>
      <w:r>
        <w:rPr>
          <w:rFonts w:hint="eastAsia"/>
        </w:rPr>
        <w:t>0</w:t>
      </w:r>
      <w:r>
        <w:rPr>
          <w:rFonts w:eastAsiaTheme="minorEastAsia" w:hint="eastAsia"/>
          <w:lang w:eastAsia="zh-CN"/>
        </w:rPr>
        <w:t xml:space="preserve"> for non-SBFD symbols can be configured. Then, in UL subband of flexible symbols, a gap between UL subband and full UL symbol should be reserved to avoid the overlapping between different UL symbols.</w:t>
      </w:r>
    </w:p>
    <w:p w14:paraId="0DF042F5" w14:textId="77777777" w:rsidR="003E138E" w:rsidRDefault="003E138E" w:rsidP="003E138E">
      <w:pPr>
        <w:keepNext/>
        <w:spacing w:after="120"/>
        <w:jc w:val="center"/>
      </w:pPr>
      <w:r>
        <w:object w:dxaOrig="10115" w:dyaOrig="4721" w14:anchorId="65FF2C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35pt;height:140.45pt" o:ole="">
            <v:imagedata r:id="rId11" o:title=""/>
          </v:shape>
          <o:OLEObject Type="Embed" ProgID="Visio.Drawing.11" ShapeID="_x0000_i1025" DrawAspect="Content" ObjectID="_1742405275" r:id="rId12"/>
        </w:object>
      </w:r>
    </w:p>
    <w:p w14:paraId="55456035" w14:textId="77777777" w:rsidR="003E138E" w:rsidRPr="00AC29B0" w:rsidRDefault="003E138E" w:rsidP="003E138E">
      <w:pPr>
        <w:pStyle w:val="ae"/>
        <w:spacing w:after="120"/>
        <w:jc w:val="center"/>
        <w:rPr>
          <w:rFonts w:eastAsiaTheme="minorEastAsia"/>
          <w:lang w:val="en-GB" w:eastAsia="zh-CN"/>
        </w:rPr>
      </w:pPr>
      <w:bookmarkStart w:id="32" w:name="_Ref114496653"/>
      <w:r>
        <w:t xml:space="preserve">Figure </w:t>
      </w:r>
      <w:r w:rsidR="00A12B4D">
        <w:fldChar w:fldCharType="begin"/>
      </w:r>
      <w:r w:rsidR="00A12B4D">
        <w:instrText xml:space="preserve"> SEQ Figure \* ARABIC </w:instrText>
      </w:r>
      <w:r w:rsidR="00A12B4D">
        <w:fldChar w:fldCharType="separate"/>
      </w:r>
      <w:r w:rsidR="003E22C2">
        <w:rPr>
          <w:noProof/>
        </w:rPr>
        <w:t>3</w:t>
      </w:r>
      <w:r w:rsidR="00A12B4D">
        <w:rPr>
          <w:noProof/>
        </w:rPr>
        <w:fldChar w:fldCharType="end"/>
      </w:r>
      <w:bookmarkEnd w:id="32"/>
      <w:r>
        <w:rPr>
          <w:rFonts w:hint="eastAsia"/>
          <w:noProof/>
          <w:lang w:eastAsia="zh-CN"/>
        </w:rPr>
        <w:t>:</w:t>
      </w:r>
      <w:r>
        <w:rPr>
          <w:rFonts w:hint="eastAsia"/>
          <w:lang w:eastAsia="zh-CN"/>
        </w:rPr>
        <w:t xml:space="preserve"> Different </w:t>
      </w:r>
      <w:r w:rsidRPr="00D11DDC">
        <w:rPr>
          <w:i/>
          <w:iCs/>
        </w:rPr>
        <w:t>N</w:t>
      </w:r>
      <w:r w:rsidRPr="005732BA">
        <w:rPr>
          <w:vertAlign w:val="subscript"/>
        </w:rPr>
        <w:t>TA,offset</w:t>
      </w:r>
      <w:r>
        <w:rPr>
          <w:rFonts w:eastAsiaTheme="minorEastAsia" w:hint="eastAsia"/>
          <w:lang w:eastAsia="zh-CN"/>
        </w:rPr>
        <w:t xml:space="preserve"> </w:t>
      </w:r>
      <w:r>
        <w:rPr>
          <w:rFonts w:hint="eastAsia"/>
          <w:lang w:eastAsia="zh-CN"/>
        </w:rPr>
        <w:t>values for SBFD symbols and non-SBFD symbols</w:t>
      </w:r>
    </w:p>
    <w:p w14:paraId="6188BBBA" w14:textId="6C5998AF" w:rsidR="003E138E" w:rsidRPr="00EE00F7" w:rsidRDefault="003E138E" w:rsidP="003E138E">
      <w:pPr>
        <w:pStyle w:val="ac"/>
        <w:rPr>
          <w:rFonts w:eastAsiaTheme="minorEastAsia"/>
          <w:b/>
          <w:lang w:eastAsia="zh-CN"/>
        </w:rPr>
      </w:pPr>
      <w:r>
        <w:rPr>
          <w:rFonts w:eastAsiaTheme="minorEastAsia" w:hint="eastAsia"/>
          <w:b/>
          <w:lang w:eastAsia="zh-CN"/>
        </w:rPr>
        <w:t xml:space="preserve">Proposal </w:t>
      </w:r>
      <w:r w:rsidR="009F7606">
        <w:rPr>
          <w:rFonts w:eastAsiaTheme="minorEastAsia" w:hint="eastAsia"/>
          <w:b/>
          <w:lang w:eastAsia="zh-CN"/>
        </w:rPr>
        <w:t>15</w:t>
      </w:r>
      <w:r>
        <w:rPr>
          <w:rFonts w:eastAsiaTheme="minorEastAsia" w:hint="eastAsia"/>
          <w:b/>
          <w:lang w:eastAsia="zh-CN"/>
        </w:rPr>
        <w:t>: St</w:t>
      </w:r>
      <w:r w:rsidRPr="00EE00F7">
        <w:rPr>
          <w:rFonts w:eastAsiaTheme="minorEastAsia" w:hint="eastAsia"/>
          <w:b/>
          <w:lang w:eastAsia="zh-CN"/>
        </w:rPr>
        <w:t xml:space="preserve">udy </w:t>
      </w:r>
      <w:r w:rsidRPr="00EE00F7">
        <w:rPr>
          <w:b/>
          <w:i/>
          <w:iCs/>
        </w:rPr>
        <w:t>N</w:t>
      </w:r>
      <w:r w:rsidRPr="00EE00F7">
        <w:rPr>
          <w:b/>
          <w:vertAlign w:val="subscript"/>
        </w:rPr>
        <w:t>TA,offset</w:t>
      </w:r>
      <w:r w:rsidRPr="00EE00F7">
        <w:rPr>
          <w:rFonts w:hint="eastAsia"/>
          <w:b/>
        </w:rPr>
        <w:t>=0</w:t>
      </w:r>
      <w:r w:rsidRPr="00EE00F7">
        <w:rPr>
          <w:rFonts w:eastAsiaTheme="minorEastAsia" w:hint="eastAsia"/>
          <w:b/>
          <w:lang w:eastAsia="zh-CN"/>
        </w:rPr>
        <w:t xml:space="preserve"> for SBFD symbols and </w:t>
      </w:r>
      <w:r w:rsidRPr="00EE00F7">
        <w:rPr>
          <w:b/>
          <w:i/>
          <w:iCs/>
        </w:rPr>
        <w:t>N</w:t>
      </w:r>
      <w:r w:rsidRPr="00EE00F7">
        <w:rPr>
          <w:b/>
          <w:vertAlign w:val="subscript"/>
        </w:rPr>
        <w:t>TA,offset</w:t>
      </w:r>
      <w:r w:rsidRPr="00EE00F7">
        <w:rPr>
          <w:rFonts w:eastAsiaTheme="minorEastAsia" w:hint="eastAsia"/>
          <w:b/>
          <w:lang w:eastAsia="zh-CN"/>
        </w:rPr>
        <w:t>&gt;</w:t>
      </w:r>
      <w:r w:rsidRPr="00EE00F7">
        <w:rPr>
          <w:rFonts w:hint="eastAsia"/>
          <w:b/>
        </w:rPr>
        <w:t>0</w:t>
      </w:r>
      <w:r w:rsidRPr="00EE00F7">
        <w:rPr>
          <w:rFonts w:eastAsiaTheme="minorEastAsia" w:hint="eastAsia"/>
          <w:b/>
          <w:lang w:eastAsia="zh-CN"/>
        </w:rPr>
        <w:t xml:space="preserve"> for non-SBFD symbols </w:t>
      </w:r>
      <w:r>
        <w:rPr>
          <w:rFonts w:eastAsiaTheme="minorEastAsia" w:hint="eastAsia"/>
          <w:b/>
          <w:lang w:eastAsia="zh-CN"/>
        </w:rPr>
        <w:t>for SBFD aware UEs</w:t>
      </w:r>
      <w:r w:rsidRPr="00EE00F7">
        <w:rPr>
          <w:rFonts w:eastAsiaTheme="minorEastAsia" w:hint="eastAsia"/>
          <w:b/>
          <w:lang w:eastAsia="zh-CN"/>
        </w:rPr>
        <w:t>.</w:t>
      </w:r>
    </w:p>
    <w:p w14:paraId="5596ACAE" w14:textId="77777777" w:rsidR="003E138E" w:rsidRPr="001F5BAA" w:rsidRDefault="003E138E" w:rsidP="003E138E">
      <w:pPr>
        <w:pStyle w:val="3"/>
      </w:pPr>
      <w:r>
        <w:rPr>
          <w:rFonts w:hint="eastAsia"/>
        </w:rPr>
        <w:t xml:space="preserve">SBFD specific </w:t>
      </w:r>
      <w:r>
        <w:t>CLI handling</w:t>
      </w:r>
    </w:p>
    <w:p w14:paraId="106B6E73" w14:textId="77777777" w:rsidR="003E138E" w:rsidRDefault="003E138E" w:rsidP="003E138E">
      <w:pPr>
        <w:spacing w:after="120"/>
        <w:jc w:val="both"/>
        <w:rPr>
          <w:rFonts w:eastAsia="微软雅黑"/>
          <w:color w:val="000000"/>
          <w:lang w:eastAsia="zh-CN"/>
        </w:rPr>
      </w:pPr>
      <w:r>
        <w:rPr>
          <w:rFonts w:eastAsia="微软雅黑" w:hint="eastAsia"/>
          <w:color w:val="000000"/>
          <w:lang w:val="en-GB" w:eastAsia="zh-CN"/>
        </w:rPr>
        <w:t>It was agreed to study i</w:t>
      </w:r>
      <w:r w:rsidRPr="004734CB">
        <w:rPr>
          <w:rFonts w:eastAsia="微软雅黑"/>
          <w:color w:val="000000"/>
          <w:lang w:val="en-GB" w:eastAsia="zh-CN"/>
        </w:rPr>
        <w:t>mpact/potential enhancements for UE-to-UE CLI-RSSI measurement/report considering non-contiguous measurement resource in frequency</w:t>
      </w:r>
      <w:r>
        <w:rPr>
          <w:rFonts w:eastAsia="微软雅黑" w:hint="eastAsia"/>
          <w:color w:val="000000"/>
          <w:lang w:val="en-GB" w:eastAsia="zh-CN"/>
        </w:rPr>
        <w:t xml:space="preserve"> in the last meeting. </w:t>
      </w:r>
    </w:p>
    <w:p w14:paraId="0478E016" w14:textId="77777777" w:rsidR="003E138E" w:rsidRDefault="003E138E" w:rsidP="003E138E">
      <w:pPr>
        <w:spacing w:after="120"/>
        <w:jc w:val="both"/>
        <w:rPr>
          <w:rFonts w:eastAsia="微软雅黑"/>
          <w:color w:val="000000"/>
          <w:lang w:eastAsia="zh-CN"/>
        </w:rPr>
      </w:pPr>
      <w:r>
        <w:rPr>
          <w:rFonts w:eastAsia="微软雅黑" w:hint="eastAsia"/>
          <w:color w:val="000000"/>
          <w:lang w:eastAsia="zh-CN"/>
        </w:rPr>
        <w:t xml:space="preserve">Since the </w:t>
      </w:r>
      <w:r w:rsidRPr="00744BFB">
        <w:rPr>
          <w:rFonts w:eastAsia="微软雅黑" w:hint="eastAsia"/>
          <w:color w:val="000000"/>
          <w:lang w:eastAsia="zh-CN"/>
        </w:rPr>
        <w:t xml:space="preserve">DL </w:t>
      </w:r>
      <w:r>
        <w:rPr>
          <w:rFonts w:eastAsia="微软雅黑" w:hint="eastAsia"/>
          <w:color w:val="000000"/>
          <w:lang w:eastAsia="zh-CN"/>
        </w:rPr>
        <w:t xml:space="preserve">transmission can be scheduled on either </w:t>
      </w:r>
      <w:r>
        <w:rPr>
          <w:rFonts w:eastAsia="宋体" w:hint="eastAsia"/>
          <w:lang w:val="en-GB" w:eastAsia="zh-CN"/>
        </w:rPr>
        <w:t>or both of the two DL s</w:t>
      </w:r>
      <w:r w:rsidRPr="000008FF">
        <w:rPr>
          <w:rFonts w:eastAsia="宋体"/>
          <w:lang w:val="en-GB" w:eastAsia="ja-JP"/>
        </w:rPr>
        <w:t>ubband</w:t>
      </w:r>
      <w:r>
        <w:rPr>
          <w:rFonts w:eastAsia="宋体" w:hint="eastAsia"/>
          <w:lang w:val="en-GB" w:eastAsia="zh-CN"/>
        </w:rPr>
        <w:t>s</w:t>
      </w:r>
      <w:r w:rsidRPr="000008FF">
        <w:rPr>
          <w:rFonts w:eastAsia="宋体"/>
          <w:lang w:val="en-GB" w:eastAsia="ja-JP"/>
        </w:rPr>
        <w:t xml:space="preserve"> with {DUD} pattern</w:t>
      </w:r>
      <w:r>
        <w:rPr>
          <w:rFonts w:eastAsia="微软雅黑" w:hint="eastAsia"/>
          <w:color w:val="000000"/>
          <w:lang w:eastAsia="zh-CN"/>
        </w:rPr>
        <w:t xml:space="preserve">, CLI should be measured on </w:t>
      </w:r>
      <w:r>
        <w:rPr>
          <w:rFonts w:eastAsia="宋体" w:hint="eastAsia"/>
          <w:lang w:val="en-GB" w:eastAsia="zh-CN"/>
        </w:rPr>
        <w:t>both DL subbands</w:t>
      </w:r>
      <w:r>
        <w:rPr>
          <w:rFonts w:eastAsia="微软雅黑" w:hint="eastAsia"/>
          <w:color w:val="000000"/>
          <w:lang w:eastAsia="zh-CN"/>
        </w:rPr>
        <w:t xml:space="preserve">. If the CLI in two DL subbands is considered to be non-symmetric, separate </w:t>
      </w:r>
      <w:r w:rsidRPr="00744BFB">
        <w:rPr>
          <w:rFonts w:eastAsia="微软雅黑"/>
          <w:color w:val="000000"/>
          <w:lang w:eastAsia="zh-CN"/>
        </w:rPr>
        <w:t>CLI-RSSI measurement</w:t>
      </w:r>
      <w:r>
        <w:rPr>
          <w:rFonts w:eastAsia="微软雅黑" w:hint="eastAsia"/>
          <w:color w:val="000000"/>
          <w:lang w:eastAsia="zh-CN"/>
        </w:rPr>
        <w:t xml:space="preserve"> </w:t>
      </w:r>
      <w:r>
        <w:rPr>
          <w:rFonts w:eastAsia="微软雅黑"/>
          <w:color w:val="000000"/>
          <w:lang w:eastAsia="zh-CN"/>
        </w:rPr>
        <w:t>resource</w:t>
      </w:r>
      <w:r>
        <w:rPr>
          <w:rFonts w:eastAsia="微软雅黑" w:hint="eastAsia"/>
          <w:color w:val="000000"/>
          <w:lang w:eastAsia="zh-CN"/>
        </w:rPr>
        <w:t xml:space="preserve">s/reports can be configured in different DL subbands </w:t>
      </w:r>
      <w:r>
        <w:rPr>
          <w:rFonts w:eastAsia="微软雅黑"/>
          <w:color w:val="000000"/>
          <w:lang w:eastAsia="zh-CN"/>
        </w:rPr>
        <w:t>according</w:t>
      </w:r>
      <w:r>
        <w:rPr>
          <w:rFonts w:eastAsia="微软雅黑" w:hint="eastAsia"/>
          <w:color w:val="000000"/>
          <w:lang w:eastAsia="zh-CN"/>
        </w:rPr>
        <w:t xml:space="preserve"> to </w:t>
      </w:r>
      <w:r w:rsidRPr="00744BFB">
        <w:rPr>
          <w:rFonts w:eastAsia="微软雅黑" w:hint="eastAsia"/>
          <w:color w:val="000000"/>
          <w:lang w:eastAsia="zh-CN"/>
        </w:rPr>
        <w:t xml:space="preserve">existing Rel-16 </w:t>
      </w:r>
      <w:r w:rsidRPr="00744BFB">
        <w:rPr>
          <w:rFonts w:eastAsia="微软雅黑"/>
          <w:color w:val="000000"/>
          <w:lang w:eastAsia="zh-CN"/>
        </w:rPr>
        <w:t xml:space="preserve">CLI-RSSI </w:t>
      </w:r>
      <w:r>
        <w:rPr>
          <w:rFonts w:eastAsia="微软雅黑" w:hint="eastAsia"/>
          <w:color w:val="000000"/>
          <w:lang w:eastAsia="zh-CN"/>
        </w:rPr>
        <w:t xml:space="preserve">mechanism. </w:t>
      </w:r>
      <w:r>
        <w:rPr>
          <w:rFonts w:eastAsia="微软雅黑"/>
          <w:color w:val="000000"/>
          <w:lang w:eastAsia="zh-CN"/>
        </w:rPr>
        <w:t>T</w:t>
      </w:r>
      <w:r>
        <w:rPr>
          <w:rFonts w:eastAsia="微软雅黑" w:hint="eastAsia"/>
          <w:color w:val="000000"/>
          <w:lang w:eastAsia="zh-CN"/>
        </w:rPr>
        <w:t xml:space="preserve">he maximum number of </w:t>
      </w:r>
      <w:r w:rsidRPr="00B23E26">
        <w:rPr>
          <w:rFonts w:eastAsia="微软雅黑"/>
          <w:color w:val="000000"/>
          <w:lang w:eastAsia="zh-CN"/>
        </w:rPr>
        <w:t>measurement resources configured for CLI-RSSI measurement</w:t>
      </w:r>
      <w:r>
        <w:rPr>
          <w:rFonts w:eastAsia="微软雅黑" w:hint="eastAsia"/>
          <w:color w:val="000000"/>
          <w:lang w:eastAsia="zh-CN"/>
        </w:rPr>
        <w:t xml:space="preserve"> is subject to UE capability from {8, 16, 32, 64}. Whether the maximum number needs to be increased can be further discussed. </w:t>
      </w:r>
      <w:r>
        <w:rPr>
          <w:rFonts w:eastAsia="微软雅黑"/>
          <w:color w:val="000000"/>
          <w:lang w:eastAsia="zh-CN"/>
        </w:rPr>
        <w:t>For example,</w:t>
      </w:r>
      <w:r>
        <w:rPr>
          <w:rFonts w:eastAsia="微软雅黑" w:hint="eastAsia"/>
          <w:color w:val="000000"/>
          <w:lang w:eastAsia="zh-CN"/>
        </w:rPr>
        <w:t xml:space="preserve"> if the CLI in two DL subbands is considered to be symmetric, i.e. CLI in RBs in two DL subbands with the same </w:t>
      </w:r>
      <w:r>
        <w:rPr>
          <w:rFonts w:eastAsia="微软雅黑"/>
          <w:color w:val="000000"/>
          <w:lang w:eastAsia="zh-CN"/>
        </w:rPr>
        <w:t>frequency</w:t>
      </w:r>
      <w:r>
        <w:rPr>
          <w:rFonts w:eastAsia="微软雅黑" w:hint="eastAsia"/>
          <w:color w:val="000000"/>
          <w:lang w:eastAsia="zh-CN"/>
        </w:rPr>
        <w:t xml:space="preserve"> separation from UL subband is the same, it seems sufficient to measure CLI in only one DL subband.</w:t>
      </w:r>
    </w:p>
    <w:p w14:paraId="2C396936" w14:textId="77777777" w:rsidR="003E138E" w:rsidRDefault="003E138E" w:rsidP="003E138E">
      <w:pPr>
        <w:spacing w:after="120"/>
        <w:jc w:val="both"/>
        <w:rPr>
          <w:rFonts w:eastAsia="微软雅黑"/>
          <w:color w:val="000000"/>
          <w:lang w:eastAsia="zh-CN"/>
        </w:rPr>
      </w:pPr>
      <w:r>
        <w:rPr>
          <w:rFonts w:eastAsia="微软雅黑" w:hint="eastAsia"/>
          <w:color w:val="000000"/>
          <w:lang w:eastAsia="zh-CN"/>
        </w:rPr>
        <w:t xml:space="preserve">Based on the above analysis, the necessity for </w:t>
      </w:r>
      <w:r w:rsidRPr="004734CB">
        <w:rPr>
          <w:rFonts w:eastAsia="微软雅黑"/>
          <w:color w:val="000000"/>
          <w:lang w:val="en-GB" w:eastAsia="zh-CN"/>
        </w:rPr>
        <w:t>potential enhancements for UE-to-UE CLI-RSSI measurement/report considering non-contiguous measurement resource in frequency</w:t>
      </w:r>
      <w:r>
        <w:rPr>
          <w:rFonts w:eastAsia="微软雅黑" w:hint="eastAsia"/>
          <w:color w:val="000000"/>
          <w:lang w:val="en-GB" w:eastAsia="zh-CN"/>
        </w:rPr>
        <w:t xml:space="preserve"> seems not clear and needs more discussions.</w:t>
      </w:r>
    </w:p>
    <w:p w14:paraId="3185FF74" w14:textId="49CC9822" w:rsidR="003E138E" w:rsidRPr="004D73F1" w:rsidRDefault="003E138E" w:rsidP="003E138E">
      <w:pPr>
        <w:spacing w:after="120"/>
        <w:jc w:val="both"/>
        <w:rPr>
          <w:rFonts w:eastAsiaTheme="minorEastAsia"/>
          <w:b/>
          <w:color w:val="000000"/>
          <w:lang w:eastAsia="zh-CN"/>
        </w:rPr>
      </w:pPr>
      <w:r w:rsidRPr="00296071">
        <w:rPr>
          <w:rFonts w:eastAsiaTheme="minorEastAsia"/>
          <w:b/>
          <w:lang w:eastAsia="zh-CN"/>
        </w:rPr>
        <w:lastRenderedPageBreak/>
        <w:t>Proposal</w:t>
      </w:r>
      <w:r w:rsidRPr="0064218B">
        <w:rPr>
          <w:rFonts w:eastAsiaTheme="minorEastAsia" w:hint="eastAsia"/>
          <w:b/>
          <w:lang w:eastAsia="zh-CN"/>
        </w:rPr>
        <w:t xml:space="preserve"> </w:t>
      </w:r>
      <w:r w:rsidR="009F7606">
        <w:rPr>
          <w:rFonts w:eastAsiaTheme="minorEastAsia" w:hint="eastAsia"/>
          <w:b/>
          <w:lang w:eastAsia="zh-CN"/>
        </w:rPr>
        <w:t>16</w:t>
      </w:r>
      <w:r w:rsidRPr="0064218B">
        <w:rPr>
          <w:rFonts w:eastAsiaTheme="minorEastAsia" w:hint="eastAsia"/>
          <w:b/>
          <w:lang w:eastAsia="zh-CN"/>
        </w:rPr>
        <w:t>:</w:t>
      </w:r>
      <w:r w:rsidRPr="00E0348A">
        <w:t xml:space="preserve"> </w:t>
      </w:r>
      <w:r w:rsidRPr="00E32072">
        <w:rPr>
          <w:rFonts w:eastAsiaTheme="minorEastAsia"/>
          <w:b/>
          <w:lang w:eastAsia="zh-CN"/>
        </w:rPr>
        <w:t xml:space="preserve">Motivation and potential benefits for </w:t>
      </w:r>
      <w:r w:rsidRPr="006F73B0">
        <w:rPr>
          <w:rFonts w:eastAsiaTheme="minorEastAsia"/>
          <w:b/>
          <w:lang w:eastAsia="zh-CN"/>
        </w:rPr>
        <w:t>enh</w:t>
      </w:r>
      <w:r>
        <w:rPr>
          <w:rFonts w:eastAsiaTheme="minorEastAsia" w:hint="eastAsia"/>
          <w:b/>
          <w:lang w:eastAsia="zh-CN"/>
        </w:rPr>
        <w:t>ancements</w:t>
      </w:r>
      <w:r w:rsidRPr="00D03522">
        <w:rPr>
          <w:rFonts w:eastAsiaTheme="minorEastAsia"/>
          <w:b/>
          <w:lang w:eastAsia="zh-CN"/>
        </w:rPr>
        <w:t xml:space="preserve"> for UE-to-UE CLI-RSSI measurement/report considering non-contiguous measurement resource in frequency</w:t>
      </w:r>
      <w:r>
        <w:rPr>
          <w:rFonts w:eastAsiaTheme="minorEastAsia" w:hint="eastAsia"/>
          <w:b/>
          <w:lang w:eastAsia="zh-CN"/>
        </w:rPr>
        <w:t xml:space="preserve"> need more discussions</w:t>
      </w:r>
      <w:r w:rsidRPr="00E0348A">
        <w:rPr>
          <w:rFonts w:eastAsia="微软雅黑"/>
          <w:b/>
          <w:color w:val="000000"/>
          <w:lang w:eastAsia="zh-CN"/>
        </w:rPr>
        <w:t>.</w:t>
      </w:r>
    </w:p>
    <w:p w14:paraId="7939B0D5" w14:textId="77777777" w:rsidR="001F3C82" w:rsidRDefault="001F3C82" w:rsidP="006C074B">
      <w:pPr>
        <w:pStyle w:val="1"/>
        <w:rPr>
          <w:lang w:eastAsia="zh-CN"/>
        </w:rPr>
      </w:pPr>
      <w:r w:rsidRPr="006C074B">
        <w:rPr>
          <w:rFonts w:hint="eastAsia"/>
        </w:rPr>
        <w:t>Conclusion</w:t>
      </w:r>
    </w:p>
    <w:p w14:paraId="3541DA88" w14:textId="48F52DC9" w:rsidR="00DA5AAF" w:rsidRDefault="00DA5AAF" w:rsidP="002101E1">
      <w:pPr>
        <w:spacing w:after="120"/>
        <w:jc w:val="both"/>
        <w:rPr>
          <w:rFonts w:eastAsiaTheme="minorEastAsia"/>
          <w:lang w:eastAsia="zh-CN"/>
        </w:rPr>
      </w:pPr>
      <w:r w:rsidRPr="002925B9">
        <w:rPr>
          <w:rFonts w:eastAsiaTheme="minorEastAsia"/>
          <w:lang w:eastAsia="zh-CN"/>
        </w:rPr>
        <w:t xml:space="preserve">In this contribution, we </w:t>
      </w:r>
      <w:r w:rsidR="00262ADC">
        <w:rPr>
          <w:rFonts w:eastAsiaTheme="minorEastAsia" w:hint="eastAsia"/>
          <w:lang w:eastAsia="zh-CN"/>
        </w:rPr>
        <w:t>discuss</w:t>
      </w:r>
      <w:r>
        <w:rPr>
          <w:rFonts w:eastAsiaTheme="minorEastAsia" w:hint="eastAsia"/>
          <w:lang w:eastAsia="zh-CN"/>
        </w:rPr>
        <w:t xml:space="preserve"> </w:t>
      </w:r>
      <w:r w:rsidR="00EF2593" w:rsidRPr="002925B9">
        <w:rPr>
          <w:rFonts w:eastAsiaTheme="minorEastAsia"/>
          <w:lang w:eastAsia="zh-CN"/>
        </w:rPr>
        <w:t>subband non-overlapping full duplex</w:t>
      </w:r>
      <w:r w:rsidR="00262ADC">
        <w:rPr>
          <w:rFonts w:eastAsiaTheme="minorEastAsia" w:hint="eastAsia"/>
          <w:lang w:eastAsia="zh-CN"/>
        </w:rPr>
        <w:t xml:space="preserve"> and give the following </w:t>
      </w:r>
      <w:r w:rsidR="00B46BA4">
        <w:rPr>
          <w:rFonts w:eastAsiaTheme="minorEastAsia" w:hint="eastAsia"/>
          <w:lang w:eastAsia="zh-CN"/>
        </w:rPr>
        <w:t>observation</w:t>
      </w:r>
      <w:r w:rsidR="009F7606">
        <w:rPr>
          <w:rFonts w:eastAsiaTheme="minorEastAsia" w:hint="eastAsia"/>
          <w:lang w:eastAsia="zh-CN"/>
        </w:rPr>
        <w:t>2</w:t>
      </w:r>
      <w:r w:rsidR="00B46BA4">
        <w:rPr>
          <w:rFonts w:eastAsiaTheme="minorEastAsia" w:hint="eastAsia"/>
          <w:lang w:eastAsia="zh-CN"/>
        </w:rPr>
        <w:t xml:space="preserve"> and </w:t>
      </w:r>
      <w:r w:rsidR="00262ADC">
        <w:rPr>
          <w:rFonts w:eastAsiaTheme="minorEastAsia" w:hint="eastAsia"/>
          <w:lang w:eastAsia="zh-CN"/>
        </w:rPr>
        <w:t>proposals</w:t>
      </w:r>
      <w:r w:rsidRPr="002925B9">
        <w:rPr>
          <w:rFonts w:eastAsiaTheme="minorEastAsia"/>
          <w:lang w:eastAsia="zh-CN"/>
        </w:rPr>
        <w:t>.</w:t>
      </w:r>
    </w:p>
    <w:p w14:paraId="4A258025" w14:textId="77777777" w:rsidR="009F7606" w:rsidRDefault="009F7606" w:rsidP="009F7606">
      <w:pPr>
        <w:spacing w:after="120"/>
        <w:jc w:val="both"/>
        <w:rPr>
          <w:rFonts w:eastAsia="宋体"/>
          <w:b/>
          <w:lang w:val="en-GB" w:eastAsia="zh-CN"/>
        </w:rPr>
      </w:pPr>
      <w:r w:rsidRPr="00FC140D">
        <w:rPr>
          <w:rFonts w:eastAsia="宋体" w:hint="eastAsia"/>
          <w:b/>
          <w:lang w:val="en-GB" w:eastAsia="zh-CN"/>
        </w:rPr>
        <w:t xml:space="preserve">Observation </w:t>
      </w:r>
      <w:r>
        <w:rPr>
          <w:rFonts w:eastAsia="宋体" w:hint="eastAsia"/>
          <w:b/>
          <w:lang w:val="en-GB" w:eastAsia="zh-CN"/>
        </w:rPr>
        <w:t>1</w:t>
      </w:r>
      <w:r w:rsidRPr="00FC140D">
        <w:rPr>
          <w:rFonts w:eastAsia="宋体" w:hint="eastAsia"/>
          <w:b/>
          <w:lang w:val="en-GB" w:eastAsia="zh-CN"/>
        </w:rPr>
        <w:t xml:space="preserve">: </w:t>
      </w:r>
      <w:r>
        <w:rPr>
          <w:rFonts w:eastAsia="宋体" w:hint="eastAsia"/>
          <w:b/>
          <w:lang w:val="en-GB" w:eastAsia="zh-CN"/>
        </w:rPr>
        <w:t>The following are observed based on system simulation results:</w:t>
      </w:r>
    </w:p>
    <w:p w14:paraId="1BB1F4DE" w14:textId="77777777" w:rsidR="009F7606" w:rsidRPr="006E2B61" w:rsidRDefault="009F7606" w:rsidP="009F7606">
      <w:pPr>
        <w:pStyle w:val="ad"/>
        <w:numPr>
          <w:ilvl w:val="0"/>
          <w:numId w:val="52"/>
        </w:numPr>
        <w:spacing w:after="120"/>
        <w:ind w:leftChars="0"/>
        <w:jc w:val="both"/>
        <w:rPr>
          <w:rFonts w:eastAsiaTheme="minorEastAsia" w:cs="Arial"/>
          <w:b/>
          <w:lang w:eastAsia="zh-CN"/>
        </w:rPr>
      </w:pPr>
      <w:r w:rsidRPr="006E2B61">
        <w:rPr>
          <w:rFonts w:eastAsiaTheme="minorEastAsia" w:cs="Arial" w:hint="eastAsia"/>
          <w:b/>
          <w:lang w:eastAsia="zh-CN"/>
        </w:rPr>
        <w:t xml:space="preserve">Compared with semi-static SBFD, dynamic SBFD </w:t>
      </w:r>
      <w:r>
        <w:rPr>
          <w:rFonts w:eastAsiaTheme="minorEastAsia" w:cs="Arial" w:hint="eastAsia"/>
          <w:b/>
          <w:lang w:eastAsia="zh-CN"/>
        </w:rPr>
        <w:t>out</w:t>
      </w:r>
      <w:r w:rsidRPr="006E2B61">
        <w:rPr>
          <w:rFonts w:eastAsiaTheme="minorEastAsia" w:cs="Arial" w:hint="eastAsia"/>
          <w:b/>
          <w:lang w:eastAsia="zh-CN"/>
        </w:rPr>
        <w:t xml:space="preserve">performs in DL but </w:t>
      </w:r>
      <w:r>
        <w:rPr>
          <w:rFonts w:eastAsiaTheme="minorEastAsia" w:cs="Arial" w:hint="eastAsia"/>
          <w:b/>
          <w:lang w:eastAsia="zh-CN"/>
        </w:rPr>
        <w:t>degrades the</w:t>
      </w:r>
      <w:r w:rsidRPr="006E2B61">
        <w:rPr>
          <w:rFonts w:eastAsiaTheme="minorEastAsia" w:cs="Arial"/>
          <w:b/>
          <w:lang w:eastAsia="zh-CN"/>
        </w:rPr>
        <w:t xml:space="preserve"> </w:t>
      </w:r>
      <w:r>
        <w:rPr>
          <w:rFonts w:eastAsiaTheme="minorEastAsia" w:cs="Arial" w:hint="eastAsia"/>
          <w:b/>
          <w:lang w:eastAsia="zh-CN"/>
        </w:rPr>
        <w:t>performance</w:t>
      </w:r>
      <w:r w:rsidRPr="006E2B61">
        <w:rPr>
          <w:rFonts w:eastAsiaTheme="minorEastAsia" w:cs="Arial"/>
          <w:b/>
          <w:lang w:eastAsia="zh-CN"/>
        </w:rPr>
        <w:t xml:space="preserve"> in </w:t>
      </w:r>
      <w:r>
        <w:rPr>
          <w:rFonts w:eastAsiaTheme="minorEastAsia" w:cs="Arial" w:hint="eastAsia"/>
          <w:b/>
          <w:lang w:eastAsia="zh-CN"/>
        </w:rPr>
        <w:t>UL</w:t>
      </w:r>
      <w:r w:rsidRPr="006E2B61">
        <w:rPr>
          <w:rFonts w:eastAsiaTheme="minorEastAsia" w:cs="Arial" w:hint="eastAsia"/>
          <w:b/>
          <w:lang w:eastAsia="zh-CN"/>
        </w:rPr>
        <w:t>;</w:t>
      </w:r>
    </w:p>
    <w:p w14:paraId="150BB1EE" w14:textId="77777777" w:rsidR="009F7606" w:rsidRPr="006E2B61" w:rsidRDefault="009F7606" w:rsidP="009F7606">
      <w:pPr>
        <w:pStyle w:val="ad"/>
        <w:numPr>
          <w:ilvl w:val="0"/>
          <w:numId w:val="52"/>
        </w:numPr>
        <w:spacing w:after="120"/>
        <w:ind w:leftChars="0"/>
        <w:jc w:val="both"/>
        <w:rPr>
          <w:rFonts w:eastAsiaTheme="minorEastAsia" w:cs="Arial"/>
          <w:b/>
          <w:lang w:eastAsia="zh-CN"/>
        </w:rPr>
      </w:pPr>
      <w:r w:rsidRPr="006E2B61">
        <w:rPr>
          <w:rFonts w:eastAsiaTheme="minorEastAsia" w:cs="Arial" w:hint="eastAsia"/>
          <w:b/>
          <w:lang w:eastAsia="zh-CN"/>
        </w:rPr>
        <w:t>Compared with dynamic TDD, dynamic SBFD does not bring benefit in downlink. For uplink, dynamic SBFD brings benefit for cell edge users but introduce</w:t>
      </w:r>
      <w:r>
        <w:rPr>
          <w:rFonts w:eastAsiaTheme="minorEastAsia" w:cs="Arial" w:hint="eastAsia"/>
          <w:b/>
          <w:lang w:eastAsia="zh-CN"/>
        </w:rPr>
        <w:t>s</w:t>
      </w:r>
      <w:r w:rsidRPr="006E2B61">
        <w:rPr>
          <w:rFonts w:eastAsiaTheme="minorEastAsia" w:cs="Arial" w:hint="eastAsia"/>
          <w:b/>
          <w:lang w:eastAsia="zh-CN"/>
        </w:rPr>
        <w:t xml:space="preserve"> </w:t>
      </w:r>
      <w:r>
        <w:rPr>
          <w:rFonts w:eastAsiaTheme="minorEastAsia" w:cs="Arial" w:hint="eastAsia"/>
          <w:b/>
          <w:lang w:eastAsia="zh-CN"/>
        </w:rPr>
        <w:t xml:space="preserve">performance </w:t>
      </w:r>
      <w:r w:rsidRPr="006E2B61">
        <w:rPr>
          <w:rFonts w:eastAsiaTheme="minorEastAsia" w:cs="Arial" w:hint="eastAsia"/>
          <w:b/>
          <w:lang w:eastAsia="zh-CN"/>
        </w:rPr>
        <w:t xml:space="preserve">loss for cell </w:t>
      </w:r>
      <w:proofErr w:type="spellStart"/>
      <w:r w:rsidRPr="006E2B61">
        <w:rPr>
          <w:rFonts w:eastAsiaTheme="minorEastAsia" w:cs="Arial" w:hint="eastAsia"/>
          <w:b/>
          <w:lang w:eastAsia="zh-CN"/>
        </w:rPr>
        <w:t>center</w:t>
      </w:r>
      <w:proofErr w:type="spellEnd"/>
      <w:r w:rsidRPr="006E2B61">
        <w:rPr>
          <w:rFonts w:eastAsiaTheme="minorEastAsia" w:cs="Arial" w:hint="eastAsia"/>
          <w:b/>
          <w:lang w:eastAsia="zh-CN"/>
        </w:rPr>
        <w:t xml:space="preserve"> users</w:t>
      </w:r>
      <w:r>
        <w:rPr>
          <w:rFonts w:eastAsiaTheme="minorEastAsia" w:cs="Arial" w:hint="eastAsia"/>
          <w:b/>
          <w:lang w:eastAsia="zh-CN"/>
        </w:rPr>
        <w:t>.</w:t>
      </w:r>
    </w:p>
    <w:p w14:paraId="4AD5821B" w14:textId="77777777" w:rsidR="009F7606" w:rsidRPr="00A227AF" w:rsidRDefault="009F7606" w:rsidP="009F7606">
      <w:pPr>
        <w:spacing w:after="120"/>
        <w:jc w:val="both"/>
        <w:rPr>
          <w:rFonts w:eastAsiaTheme="minorEastAsia"/>
          <w:b/>
          <w:bCs/>
          <w:lang w:eastAsia="zh-CN"/>
        </w:rPr>
      </w:pPr>
      <w:r w:rsidRPr="00A227AF">
        <w:rPr>
          <w:rFonts w:eastAsiaTheme="minorEastAsia"/>
          <w:b/>
          <w:bCs/>
          <w:lang w:eastAsia="zh-CN"/>
        </w:rPr>
        <w:t xml:space="preserve">Observation </w:t>
      </w:r>
      <w:r>
        <w:rPr>
          <w:rFonts w:eastAsiaTheme="minorEastAsia" w:hint="eastAsia"/>
          <w:b/>
          <w:bCs/>
          <w:lang w:eastAsia="zh-CN"/>
        </w:rPr>
        <w:t>2</w:t>
      </w:r>
      <w:r w:rsidRPr="00A227AF">
        <w:rPr>
          <w:rFonts w:eastAsiaTheme="minorEastAsia"/>
          <w:b/>
          <w:bCs/>
          <w:lang w:eastAsia="zh-CN"/>
        </w:rPr>
        <w:t xml:space="preserve">: </w:t>
      </w:r>
      <w:r>
        <w:rPr>
          <w:rFonts w:eastAsiaTheme="minorEastAsia" w:hint="eastAsia"/>
          <w:b/>
          <w:bCs/>
          <w:lang w:eastAsia="zh-CN"/>
        </w:rPr>
        <w:t>T</w:t>
      </w:r>
      <w:r w:rsidRPr="00A227AF">
        <w:rPr>
          <w:rFonts w:eastAsiaTheme="minorEastAsia"/>
          <w:b/>
          <w:bCs/>
          <w:lang w:eastAsia="zh-CN"/>
        </w:rPr>
        <w:t>here would be scheduling restrictions or waste of RB resources</w:t>
      </w:r>
      <w:r>
        <w:rPr>
          <w:rFonts w:eastAsiaTheme="minorEastAsia" w:hint="eastAsia"/>
          <w:b/>
          <w:bCs/>
          <w:lang w:eastAsia="zh-CN"/>
        </w:rPr>
        <w:t xml:space="preserve"> if RBGs that </w:t>
      </w:r>
      <w:r w:rsidRPr="003166A7">
        <w:rPr>
          <w:rFonts w:eastAsiaTheme="minorEastAsia"/>
          <w:b/>
          <w:bCs/>
          <w:lang w:eastAsia="zh-CN"/>
        </w:rPr>
        <w:t>overlap the subband boundary</w:t>
      </w:r>
      <w:r>
        <w:rPr>
          <w:rFonts w:eastAsiaTheme="minorEastAsia" w:hint="eastAsia"/>
          <w:b/>
          <w:bCs/>
          <w:lang w:eastAsia="zh-CN"/>
        </w:rPr>
        <w:t xml:space="preserve"> cannot be used</w:t>
      </w:r>
      <w:r w:rsidRPr="00A227AF">
        <w:rPr>
          <w:rFonts w:eastAsiaTheme="minorEastAsia"/>
          <w:b/>
          <w:bCs/>
          <w:lang w:eastAsia="zh-CN"/>
        </w:rPr>
        <w:t>.</w:t>
      </w:r>
    </w:p>
    <w:p w14:paraId="7BED2CC2" w14:textId="77777777" w:rsidR="009F7606" w:rsidRPr="00A227AF" w:rsidRDefault="009F7606" w:rsidP="009F7606">
      <w:pPr>
        <w:spacing w:after="120"/>
        <w:jc w:val="both"/>
        <w:rPr>
          <w:rFonts w:eastAsiaTheme="minorEastAsia"/>
          <w:b/>
          <w:bCs/>
          <w:lang w:eastAsia="zh-CN"/>
        </w:rPr>
      </w:pPr>
      <w:r w:rsidRPr="00A227AF">
        <w:rPr>
          <w:rFonts w:eastAsiaTheme="minorEastAsia"/>
          <w:b/>
          <w:bCs/>
          <w:lang w:eastAsia="zh-CN"/>
        </w:rPr>
        <w:t xml:space="preserve">Observation </w:t>
      </w:r>
      <w:r>
        <w:rPr>
          <w:rFonts w:eastAsiaTheme="minorEastAsia" w:hint="eastAsia"/>
          <w:b/>
          <w:bCs/>
          <w:lang w:eastAsia="zh-CN"/>
        </w:rPr>
        <w:t>3</w:t>
      </w:r>
      <w:r w:rsidRPr="00A227AF">
        <w:rPr>
          <w:rFonts w:eastAsiaTheme="minorEastAsia"/>
          <w:b/>
          <w:bCs/>
          <w:lang w:eastAsia="zh-CN"/>
        </w:rPr>
        <w:t>: For an RBG that overlaps the subband boundary, the RBG can be used via one of the following approaches:</w:t>
      </w:r>
    </w:p>
    <w:p w14:paraId="54DAFE58" w14:textId="77777777" w:rsidR="009F7606" w:rsidRPr="002E6B6B" w:rsidRDefault="009F7606" w:rsidP="009F7606">
      <w:pPr>
        <w:pStyle w:val="ad"/>
        <w:numPr>
          <w:ilvl w:val="1"/>
          <w:numId w:val="28"/>
        </w:numPr>
        <w:spacing w:after="120"/>
        <w:ind w:leftChars="0"/>
        <w:jc w:val="both"/>
        <w:rPr>
          <w:rFonts w:eastAsiaTheme="minorEastAsia"/>
          <w:b/>
          <w:bCs/>
          <w:lang w:eastAsia="zh-CN"/>
        </w:rPr>
      </w:pPr>
      <w:r w:rsidRPr="003A41D4">
        <w:rPr>
          <w:rFonts w:ascii="Times New Roman" w:eastAsiaTheme="minorEastAsia" w:hAnsi="Times New Roman"/>
          <w:b/>
          <w:bCs/>
          <w:lang w:eastAsia="zh-CN"/>
        </w:rPr>
        <w:t>Approach 1: An DL/UL RBG with smaller size similar as smaller RBG size at the edges of BWP</w:t>
      </w:r>
    </w:p>
    <w:p w14:paraId="705C5726" w14:textId="77777777" w:rsidR="009F7606" w:rsidRPr="003A41D4" w:rsidRDefault="009F7606" w:rsidP="009F7606">
      <w:pPr>
        <w:pStyle w:val="ad"/>
        <w:numPr>
          <w:ilvl w:val="1"/>
          <w:numId w:val="28"/>
        </w:numPr>
        <w:spacing w:after="120"/>
        <w:ind w:leftChars="0"/>
        <w:jc w:val="both"/>
        <w:rPr>
          <w:rFonts w:eastAsiaTheme="minorEastAsia"/>
          <w:b/>
          <w:bCs/>
          <w:lang w:eastAsia="zh-CN"/>
        </w:rPr>
      </w:pPr>
      <w:r w:rsidRPr="003A41D4">
        <w:rPr>
          <w:rFonts w:ascii="Times New Roman" w:eastAsiaTheme="minorEastAsia" w:hAnsi="Times New Roman"/>
          <w:b/>
          <w:bCs/>
          <w:lang w:eastAsia="zh-CN"/>
        </w:rPr>
        <w:t xml:space="preserve">Approach 2: Enhanced rate matching </w:t>
      </w:r>
      <w:r>
        <w:rPr>
          <w:rFonts w:ascii="Times New Roman" w:eastAsiaTheme="minorEastAsia" w:hAnsi="Times New Roman" w:hint="eastAsia"/>
          <w:b/>
          <w:bCs/>
          <w:lang w:eastAsia="zh-CN"/>
        </w:rPr>
        <w:t xml:space="preserve">of </w:t>
      </w:r>
      <w:r w:rsidRPr="003166A7">
        <w:rPr>
          <w:rFonts w:ascii="Times New Roman" w:eastAsiaTheme="minorEastAsia" w:hAnsi="Times New Roman"/>
          <w:b/>
          <w:lang w:eastAsia="zh-CN"/>
        </w:rPr>
        <w:t>PDSCH</w:t>
      </w:r>
      <w:r>
        <w:rPr>
          <w:rFonts w:ascii="Times New Roman" w:eastAsiaTheme="minorEastAsia" w:hAnsi="Times New Roman" w:hint="eastAsia"/>
          <w:b/>
          <w:lang w:eastAsia="zh-CN"/>
        </w:rPr>
        <w:t>/</w:t>
      </w:r>
      <w:r w:rsidRPr="003166A7">
        <w:rPr>
          <w:rFonts w:ascii="Times New Roman" w:eastAsiaTheme="minorEastAsia" w:hAnsi="Times New Roman"/>
          <w:b/>
          <w:lang w:eastAsia="zh-CN"/>
        </w:rPr>
        <w:t xml:space="preserve">PUSCH including DMRS around </w:t>
      </w:r>
      <w:r>
        <w:rPr>
          <w:rFonts w:ascii="Times New Roman" w:eastAsiaTheme="minorEastAsia" w:hAnsi="Times New Roman" w:hint="eastAsia"/>
          <w:b/>
          <w:lang w:eastAsia="zh-CN"/>
        </w:rPr>
        <w:t>RBs</w:t>
      </w:r>
      <w:r w:rsidRPr="003166A7">
        <w:rPr>
          <w:rFonts w:ascii="Times New Roman" w:eastAsiaTheme="minorEastAsia" w:hAnsi="Times New Roman"/>
          <w:b/>
          <w:lang w:eastAsia="zh-CN"/>
        </w:rPr>
        <w:t xml:space="preserve"> </w:t>
      </w:r>
      <w:r w:rsidRPr="003A41D4">
        <w:rPr>
          <w:rFonts w:ascii="Times New Roman" w:eastAsiaTheme="minorEastAsia" w:hAnsi="Times New Roman"/>
          <w:b/>
          <w:bCs/>
          <w:lang w:eastAsia="zh-CN"/>
        </w:rPr>
        <w:t>outside DL</w:t>
      </w:r>
      <w:r>
        <w:rPr>
          <w:rFonts w:ascii="Times New Roman" w:eastAsiaTheme="minorEastAsia" w:hAnsi="Times New Roman" w:hint="eastAsia"/>
          <w:b/>
          <w:bCs/>
          <w:lang w:eastAsia="zh-CN"/>
        </w:rPr>
        <w:t xml:space="preserve"> subband(s)</w:t>
      </w:r>
      <w:r w:rsidRPr="003A41D4">
        <w:rPr>
          <w:rFonts w:ascii="Times New Roman" w:eastAsiaTheme="minorEastAsia" w:hAnsi="Times New Roman"/>
          <w:b/>
          <w:bCs/>
          <w:lang w:eastAsia="zh-CN"/>
        </w:rPr>
        <w:t>/UL subband</w:t>
      </w:r>
    </w:p>
    <w:p w14:paraId="1714C949" w14:textId="77777777" w:rsidR="009F7606" w:rsidRDefault="009F7606" w:rsidP="009F7606">
      <w:pPr>
        <w:spacing w:after="120"/>
        <w:jc w:val="both"/>
        <w:rPr>
          <w:rFonts w:eastAsiaTheme="minorEastAsia"/>
          <w:b/>
          <w:bCs/>
          <w:lang w:eastAsia="zh-CN"/>
        </w:rPr>
      </w:pPr>
      <w:r>
        <w:rPr>
          <w:rFonts w:eastAsiaTheme="minorEastAsia" w:hint="eastAsia"/>
          <w:b/>
          <w:bCs/>
          <w:lang w:eastAsia="zh-CN"/>
        </w:rPr>
        <w:t>Observation 4</w:t>
      </w:r>
      <w:r w:rsidRPr="009C4C44">
        <w:rPr>
          <w:rFonts w:eastAsiaTheme="minorEastAsia" w:hint="eastAsia"/>
          <w:b/>
          <w:bCs/>
          <w:lang w:eastAsia="zh-CN"/>
        </w:rPr>
        <w:t xml:space="preserve">: </w:t>
      </w:r>
      <w:r w:rsidRPr="009C4C44">
        <w:rPr>
          <w:rFonts w:eastAsia="Malgun Gothic" w:cs="Times"/>
          <w:b/>
          <w:lang w:eastAsia="zh-CN"/>
        </w:rPr>
        <w:t xml:space="preserve">RBG </w:t>
      </w:r>
      <w:r w:rsidRPr="009C4C44">
        <w:rPr>
          <w:rFonts w:eastAsiaTheme="minorEastAsia" w:cs="Times" w:hint="eastAsia"/>
          <w:b/>
          <w:lang w:eastAsia="zh-CN"/>
        </w:rPr>
        <w:t>size determined based</w:t>
      </w:r>
      <w:r w:rsidRPr="009C4C44">
        <w:rPr>
          <w:rFonts w:eastAsiaTheme="minorEastAsia"/>
          <w:b/>
          <w:bCs/>
          <w:lang w:eastAsia="zh-CN"/>
        </w:rPr>
        <w:t xml:space="preserve"> on size of DL/UL BWP</w:t>
      </w:r>
      <w:r>
        <w:rPr>
          <w:rFonts w:eastAsiaTheme="minorEastAsia" w:hint="eastAsia"/>
          <w:b/>
          <w:bCs/>
          <w:lang w:eastAsia="zh-CN"/>
        </w:rPr>
        <w:t xml:space="preserve"> is the same as in current specification with potential large</w:t>
      </w:r>
      <w:r w:rsidRPr="009C4C44">
        <w:rPr>
          <w:rFonts w:eastAsiaTheme="minorEastAsia"/>
          <w:b/>
          <w:bCs/>
          <w:lang w:eastAsia="zh-CN"/>
        </w:rPr>
        <w:t xml:space="preserve"> </w:t>
      </w:r>
      <w:r w:rsidRPr="009C4C44">
        <w:rPr>
          <w:rFonts w:eastAsiaTheme="minorEastAsia" w:cs="Times" w:hint="eastAsia"/>
          <w:b/>
          <w:lang w:eastAsia="zh-CN"/>
        </w:rPr>
        <w:t xml:space="preserve">RBG size </w:t>
      </w:r>
      <w:r>
        <w:rPr>
          <w:rFonts w:eastAsiaTheme="minorEastAsia" w:cs="Times" w:hint="eastAsia"/>
          <w:b/>
          <w:lang w:eastAsia="zh-CN"/>
        </w:rPr>
        <w:t>in small DL/UL subband(s) in SBFD symbols</w:t>
      </w:r>
      <w:r w:rsidRPr="009C4C44">
        <w:rPr>
          <w:rFonts w:eastAsiaTheme="minorEastAsia" w:hint="eastAsia"/>
          <w:b/>
          <w:bCs/>
          <w:lang w:eastAsia="zh-CN"/>
        </w:rPr>
        <w:t>.</w:t>
      </w:r>
    </w:p>
    <w:p w14:paraId="137AC40C" w14:textId="77777777" w:rsidR="009F7606" w:rsidRDefault="009F7606" w:rsidP="009F7606">
      <w:pPr>
        <w:spacing w:after="120"/>
        <w:jc w:val="both"/>
        <w:rPr>
          <w:rFonts w:eastAsiaTheme="minorEastAsia"/>
          <w:b/>
          <w:bCs/>
          <w:lang w:eastAsia="zh-CN"/>
        </w:rPr>
      </w:pPr>
      <w:r>
        <w:rPr>
          <w:rFonts w:eastAsiaTheme="minorEastAsia" w:hint="eastAsia"/>
          <w:b/>
          <w:bCs/>
          <w:lang w:eastAsia="zh-CN"/>
        </w:rPr>
        <w:t>Observation 5</w:t>
      </w:r>
      <w:r w:rsidRPr="009C4C44">
        <w:rPr>
          <w:rFonts w:eastAsiaTheme="minorEastAsia" w:hint="eastAsia"/>
          <w:b/>
          <w:bCs/>
          <w:lang w:eastAsia="zh-CN"/>
        </w:rPr>
        <w:t xml:space="preserve">: </w:t>
      </w:r>
      <w:r w:rsidRPr="009C4C44">
        <w:rPr>
          <w:rFonts w:eastAsiaTheme="minorEastAsia"/>
          <w:b/>
          <w:bCs/>
          <w:lang w:eastAsia="zh-CN"/>
        </w:rPr>
        <w:t>RBG size determined based on size of DL/UL subband(s)</w:t>
      </w:r>
      <w:r>
        <w:rPr>
          <w:rFonts w:eastAsiaTheme="minorEastAsia" w:hint="eastAsia"/>
          <w:b/>
          <w:bCs/>
          <w:lang w:eastAsia="zh-CN"/>
        </w:rPr>
        <w:t xml:space="preserve"> can avoid large RBG size in small DL/UL subband(s) in SBFD symbols.</w:t>
      </w:r>
    </w:p>
    <w:p w14:paraId="67BFC19F" w14:textId="77777777" w:rsidR="009F7606" w:rsidRDefault="009F7606" w:rsidP="009F7606">
      <w:pPr>
        <w:pStyle w:val="ad"/>
        <w:numPr>
          <w:ilvl w:val="1"/>
          <w:numId w:val="28"/>
        </w:numPr>
        <w:spacing w:after="120"/>
        <w:ind w:leftChars="0"/>
        <w:jc w:val="both"/>
        <w:rPr>
          <w:rFonts w:eastAsiaTheme="minorEastAsia"/>
          <w:b/>
          <w:bCs/>
          <w:lang w:eastAsia="zh-CN"/>
        </w:rPr>
      </w:pPr>
      <w:r>
        <w:rPr>
          <w:rFonts w:eastAsiaTheme="minorEastAsia" w:hint="eastAsia"/>
          <w:b/>
          <w:bCs/>
          <w:lang w:eastAsia="zh-CN"/>
        </w:rPr>
        <w:t xml:space="preserve">If the RBG size is applied for both SBFD symbols and non-SBFD symbols, the FDRA field size may increase; </w:t>
      </w:r>
    </w:p>
    <w:p w14:paraId="4273D29E" w14:textId="77777777" w:rsidR="009F7606" w:rsidRDefault="009F7606" w:rsidP="009F7606">
      <w:pPr>
        <w:pStyle w:val="ad"/>
        <w:numPr>
          <w:ilvl w:val="1"/>
          <w:numId w:val="28"/>
        </w:numPr>
        <w:spacing w:after="120"/>
        <w:ind w:leftChars="0"/>
        <w:jc w:val="both"/>
        <w:rPr>
          <w:rFonts w:eastAsiaTheme="minorEastAsia"/>
          <w:b/>
          <w:bCs/>
          <w:lang w:eastAsia="zh-CN"/>
        </w:rPr>
      </w:pPr>
      <w:r>
        <w:rPr>
          <w:rFonts w:eastAsiaTheme="minorEastAsia" w:hint="eastAsia"/>
          <w:b/>
          <w:bCs/>
          <w:lang w:eastAsia="zh-CN"/>
        </w:rPr>
        <w:t>If the RBG size is applied for SBFD symbols only, the following issues need to be considered.</w:t>
      </w:r>
    </w:p>
    <w:p w14:paraId="7063D9C7" w14:textId="77777777" w:rsidR="009F7606" w:rsidRDefault="009F7606" w:rsidP="009F7606">
      <w:pPr>
        <w:pStyle w:val="ad"/>
        <w:numPr>
          <w:ilvl w:val="2"/>
          <w:numId w:val="28"/>
        </w:numPr>
        <w:spacing w:after="120"/>
        <w:ind w:leftChars="0"/>
        <w:jc w:val="both"/>
        <w:rPr>
          <w:rFonts w:eastAsiaTheme="minorEastAsia"/>
          <w:b/>
          <w:bCs/>
          <w:lang w:eastAsia="zh-CN"/>
        </w:rPr>
      </w:pPr>
      <w:r>
        <w:rPr>
          <w:rFonts w:eastAsiaTheme="minorEastAsia" w:hint="eastAsia"/>
          <w:b/>
          <w:bCs/>
          <w:lang w:eastAsia="zh-CN"/>
        </w:rPr>
        <w:t>How to determine FDRA field size</w:t>
      </w:r>
    </w:p>
    <w:p w14:paraId="41A69417" w14:textId="77777777" w:rsidR="009F7606" w:rsidRPr="002A07EE" w:rsidRDefault="009F7606" w:rsidP="009F7606">
      <w:pPr>
        <w:pStyle w:val="ad"/>
        <w:numPr>
          <w:ilvl w:val="2"/>
          <w:numId w:val="28"/>
        </w:numPr>
        <w:spacing w:after="120"/>
        <w:ind w:leftChars="0"/>
        <w:jc w:val="both"/>
        <w:rPr>
          <w:rFonts w:eastAsiaTheme="minorEastAsia"/>
          <w:b/>
          <w:bCs/>
          <w:lang w:eastAsia="zh-CN"/>
        </w:rPr>
      </w:pPr>
      <w:r>
        <w:rPr>
          <w:rFonts w:eastAsiaTheme="minorEastAsia" w:hint="eastAsia"/>
          <w:b/>
          <w:bCs/>
          <w:lang w:eastAsia="zh-CN"/>
        </w:rPr>
        <w:t xml:space="preserve">RBG size if </w:t>
      </w:r>
      <w:r w:rsidRPr="009B31C2">
        <w:rPr>
          <w:rFonts w:eastAsiaTheme="minorEastAsia"/>
          <w:b/>
          <w:bCs/>
          <w:lang w:eastAsia="zh-CN"/>
        </w:rPr>
        <w:t>a PDSCH/PUSCH transmission can be mapped to SBFD symbols and non-SBFD symbols</w:t>
      </w:r>
    </w:p>
    <w:p w14:paraId="60AFB321" w14:textId="77777777" w:rsidR="009F7606" w:rsidRDefault="009F7606" w:rsidP="009F7606">
      <w:pPr>
        <w:spacing w:after="120"/>
        <w:jc w:val="both"/>
        <w:rPr>
          <w:rFonts w:eastAsiaTheme="minorEastAsia"/>
          <w:b/>
          <w:bCs/>
          <w:lang w:eastAsia="zh-CN"/>
        </w:rPr>
      </w:pPr>
      <w:r>
        <w:rPr>
          <w:rFonts w:eastAsiaTheme="minorEastAsia" w:hint="eastAsia"/>
          <w:b/>
          <w:bCs/>
          <w:lang w:eastAsia="zh-CN"/>
        </w:rPr>
        <w:t>Observation 6</w:t>
      </w:r>
      <w:r w:rsidRPr="009C4C44">
        <w:rPr>
          <w:rFonts w:eastAsiaTheme="minorEastAsia" w:hint="eastAsia"/>
          <w:b/>
          <w:bCs/>
          <w:lang w:eastAsia="zh-CN"/>
        </w:rPr>
        <w:t xml:space="preserve">: </w:t>
      </w:r>
      <w:r>
        <w:rPr>
          <w:rFonts w:eastAsiaTheme="minorEastAsia" w:hint="eastAsia"/>
          <w:b/>
          <w:bCs/>
          <w:lang w:eastAsia="zh-CN"/>
        </w:rPr>
        <w:t xml:space="preserve">For </w:t>
      </w:r>
      <w:r w:rsidRPr="005D30A9">
        <w:rPr>
          <w:rFonts w:ascii="Times" w:hAnsi="Times" w:cs="Times"/>
          <w:b/>
        </w:rPr>
        <w:t>PRG(s) with size of 2 and 4 that overlaps with subband boundary</w:t>
      </w:r>
      <w:r w:rsidRPr="005D30A9">
        <w:rPr>
          <w:rFonts w:ascii="Times" w:eastAsiaTheme="minorEastAsia" w:hAnsi="Times" w:cs="Times" w:hint="eastAsia"/>
          <w:b/>
          <w:lang w:eastAsia="zh-CN"/>
        </w:rPr>
        <w:t xml:space="preserve">, </w:t>
      </w:r>
      <w:r w:rsidRPr="005D30A9">
        <w:rPr>
          <w:rFonts w:eastAsiaTheme="minorEastAsia" w:hint="eastAsia"/>
          <w:b/>
          <w:lang w:eastAsia="zh-CN"/>
        </w:rPr>
        <w:t>UE only consider</w:t>
      </w:r>
      <w:r>
        <w:rPr>
          <w:rFonts w:eastAsiaTheme="minorEastAsia" w:hint="eastAsia"/>
          <w:b/>
          <w:lang w:eastAsia="zh-CN"/>
        </w:rPr>
        <w:t>s</w:t>
      </w:r>
      <w:r w:rsidRPr="005D30A9">
        <w:rPr>
          <w:rFonts w:eastAsiaTheme="minorEastAsia" w:hint="eastAsia"/>
          <w:b/>
          <w:lang w:eastAsia="zh-CN"/>
        </w:rPr>
        <w:t xml:space="preserve"> PRBs that are actually used for transmission</w:t>
      </w:r>
      <w:r w:rsidRPr="00841EF1">
        <w:rPr>
          <w:rFonts w:eastAsiaTheme="minorEastAsia" w:hint="eastAsia"/>
          <w:b/>
          <w:lang w:eastAsia="zh-CN"/>
        </w:rPr>
        <w:t xml:space="preserve"> for joint channel estimation</w:t>
      </w:r>
      <w:r>
        <w:rPr>
          <w:rFonts w:eastAsiaTheme="minorEastAsia" w:hint="eastAsia"/>
          <w:b/>
          <w:lang w:eastAsia="zh-CN"/>
        </w:rPr>
        <w:t>, i.e. RBs outside DL subband(s) are not considered</w:t>
      </w:r>
      <w:r w:rsidRPr="005D30A9">
        <w:rPr>
          <w:rFonts w:eastAsiaTheme="minorEastAsia" w:hint="eastAsia"/>
          <w:b/>
          <w:bCs/>
          <w:lang w:eastAsia="zh-CN"/>
        </w:rPr>
        <w:t>.</w:t>
      </w:r>
    </w:p>
    <w:p w14:paraId="4F77D18E" w14:textId="77777777" w:rsidR="009F7606" w:rsidRDefault="009F7606" w:rsidP="009F7606">
      <w:pPr>
        <w:spacing w:after="120"/>
        <w:jc w:val="both"/>
        <w:rPr>
          <w:rFonts w:eastAsiaTheme="minorEastAsia"/>
          <w:b/>
          <w:bCs/>
          <w:lang w:eastAsia="zh-CN"/>
        </w:rPr>
      </w:pPr>
      <w:r>
        <w:rPr>
          <w:rFonts w:eastAsiaTheme="minorEastAsia" w:hint="eastAsia"/>
          <w:b/>
          <w:bCs/>
          <w:lang w:eastAsia="zh-CN"/>
        </w:rPr>
        <w:t>Observation 7</w:t>
      </w:r>
      <w:r w:rsidRPr="009C4C44">
        <w:rPr>
          <w:rFonts w:eastAsiaTheme="minorEastAsia" w:hint="eastAsia"/>
          <w:b/>
          <w:bCs/>
          <w:lang w:eastAsia="zh-CN"/>
        </w:rPr>
        <w:t xml:space="preserve">: </w:t>
      </w:r>
      <w:r>
        <w:rPr>
          <w:rFonts w:eastAsiaTheme="minorEastAsia" w:hint="eastAsia"/>
          <w:b/>
          <w:bCs/>
          <w:lang w:eastAsia="zh-CN"/>
        </w:rPr>
        <w:t xml:space="preserve">If </w:t>
      </w:r>
      <w:r w:rsidRPr="00CF1A74">
        <w:rPr>
          <w:rFonts w:eastAsiaTheme="minorEastAsia" w:hint="eastAsia"/>
          <w:b/>
          <w:bCs/>
          <w:lang w:eastAsia="zh-CN"/>
        </w:rPr>
        <w:t>UE is not expected to be scheduled with PRBs in both DL subbands in SBFD symbols</w:t>
      </w:r>
      <w:r>
        <w:rPr>
          <w:rFonts w:eastAsiaTheme="minorEastAsia" w:hint="eastAsia"/>
          <w:b/>
          <w:bCs/>
          <w:lang w:eastAsia="zh-CN"/>
        </w:rPr>
        <w:t xml:space="preserve"> when wideband PRG is configured, the DL peak data rate in SBFD symbols would be reduced</w:t>
      </w:r>
      <w:r w:rsidRPr="005D30A9">
        <w:rPr>
          <w:rFonts w:eastAsiaTheme="minorEastAsia" w:hint="eastAsia"/>
          <w:b/>
          <w:bCs/>
          <w:lang w:eastAsia="zh-CN"/>
        </w:rPr>
        <w:t>.</w:t>
      </w:r>
    </w:p>
    <w:p w14:paraId="15961C67" w14:textId="77777777" w:rsidR="009F7606" w:rsidRDefault="009F7606" w:rsidP="009F7606">
      <w:pPr>
        <w:spacing w:after="120"/>
        <w:jc w:val="both"/>
        <w:rPr>
          <w:rFonts w:eastAsiaTheme="minorEastAsia"/>
          <w:b/>
          <w:bCs/>
          <w:lang w:eastAsia="zh-CN"/>
        </w:rPr>
      </w:pPr>
      <w:r>
        <w:rPr>
          <w:rFonts w:eastAsiaTheme="minorEastAsia" w:hint="eastAsia"/>
          <w:b/>
          <w:bCs/>
          <w:lang w:eastAsia="zh-CN"/>
        </w:rPr>
        <w:t>Observation 8</w:t>
      </w:r>
      <w:r w:rsidRPr="009C4C44">
        <w:rPr>
          <w:rFonts w:eastAsiaTheme="minorEastAsia" w:hint="eastAsia"/>
          <w:b/>
          <w:bCs/>
          <w:lang w:eastAsia="zh-CN"/>
        </w:rPr>
        <w:t xml:space="preserve">: </w:t>
      </w:r>
      <w:r w:rsidRPr="00950E1B">
        <w:rPr>
          <w:rFonts w:eastAsiaTheme="minorEastAsia"/>
          <w:b/>
          <w:bCs/>
          <w:lang w:eastAsia="zh-CN"/>
        </w:rPr>
        <w:t>One contiguous CSI-RS resource allocation with non-contiguous CSI-RS resource derived by excluding frequency resources outside DL subband (s)</w:t>
      </w:r>
      <w:r w:rsidRPr="00950E1B">
        <w:rPr>
          <w:rFonts w:eastAsiaTheme="minorEastAsia" w:hint="eastAsia"/>
          <w:b/>
          <w:bCs/>
          <w:lang w:eastAsia="zh-CN"/>
        </w:rPr>
        <w:t xml:space="preserve"> does not impact RRC </w:t>
      </w:r>
      <w:r w:rsidRPr="00950E1B">
        <w:rPr>
          <w:rFonts w:eastAsiaTheme="minorEastAsia"/>
          <w:b/>
          <w:bCs/>
          <w:lang w:eastAsia="zh-CN"/>
        </w:rPr>
        <w:t>signaling</w:t>
      </w:r>
      <w:r w:rsidRPr="00950E1B">
        <w:rPr>
          <w:rFonts w:eastAsiaTheme="minorEastAsia" w:hint="eastAsia"/>
          <w:b/>
          <w:bCs/>
          <w:lang w:eastAsia="zh-CN"/>
        </w:rPr>
        <w:t xml:space="preserve"> and </w:t>
      </w:r>
      <w:r>
        <w:rPr>
          <w:rFonts w:eastAsiaTheme="minorEastAsia" w:hint="eastAsia"/>
          <w:b/>
          <w:bCs/>
          <w:lang w:eastAsia="zh-CN"/>
        </w:rPr>
        <w:t xml:space="preserve">can </w:t>
      </w:r>
      <w:r w:rsidRPr="00950E1B">
        <w:rPr>
          <w:rFonts w:eastAsiaTheme="minorEastAsia" w:hint="eastAsia"/>
          <w:b/>
          <w:bCs/>
          <w:lang w:eastAsia="zh-CN"/>
        </w:rPr>
        <w:t xml:space="preserve">resolve the </w:t>
      </w:r>
      <w:r w:rsidRPr="00950E1B">
        <w:rPr>
          <w:rFonts w:eastAsiaTheme="minorEastAsia" w:hint="eastAsia"/>
          <w:b/>
          <w:lang w:eastAsia="zh-CN"/>
        </w:rPr>
        <w:t xml:space="preserve">issue when the DL </w:t>
      </w:r>
      <w:r w:rsidRPr="00950E1B">
        <w:rPr>
          <w:rFonts w:eastAsiaTheme="minorEastAsia"/>
          <w:b/>
          <w:lang w:eastAsia="zh-CN"/>
        </w:rPr>
        <w:t>subband boundary</w:t>
      </w:r>
      <w:r w:rsidRPr="00950E1B">
        <w:rPr>
          <w:rFonts w:eastAsiaTheme="minorEastAsia" w:hint="eastAsia"/>
          <w:b/>
          <w:lang w:eastAsia="zh-CN"/>
        </w:rPr>
        <w:t xml:space="preserve"> is not </w:t>
      </w:r>
      <w:r w:rsidRPr="00950E1B">
        <w:rPr>
          <w:rFonts w:eastAsiaTheme="minorEastAsia"/>
          <w:b/>
          <w:lang w:eastAsia="zh-CN"/>
        </w:rPr>
        <w:t xml:space="preserve">aligned </w:t>
      </w:r>
      <w:r w:rsidRPr="00950E1B">
        <w:rPr>
          <w:rFonts w:eastAsiaTheme="minorEastAsia" w:hint="eastAsia"/>
          <w:b/>
          <w:lang w:eastAsia="zh-CN"/>
        </w:rPr>
        <w:t>with the boundary of RB group for CSI-RS configuration with</w:t>
      </w:r>
      <w:r w:rsidRPr="00D03F05">
        <w:rPr>
          <w:rFonts w:eastAsiaTheme="minorEastAsia" w:hint="eastAsia"/>
          <w:b/>
          <w:lang w:eastAsia="zh-CN"/>
        </w:rPr>
        <w:t xml:space="preserve"> </w:t>
      </w:r>
      <w:r w:rsidRPr="00950E1B">
        <w:rPr>
          <w:rFonts w:eastAsiaTheme="minorEastAsia" w:hint="eastAsia"/>
          <w:b/>
          <w:lang w:eastAsia="zh-CN"/>
        </w:rPr>
        <w:t>granularity</w:t>
      </w:r>
      <w:r>
        <w:rPr>
          <w:rFonts w:eastAsiaTheme="minorEastAsia" w:hint="eastAsia"/>
          <w:b/>
          <w:lang w:eastAsia="zh-CN"/>
        </w:rPr>
        <w:t xml:space="preserve"> of</w:t>
      </w:r>
      <w:r w:rsidRPr="00950E1B">
        <w:rPr>
          <w:rFonts w:eastAsiaTheme="minorEastAsia" w:hint="eastAsia"/>
          <w:b/>
          <w:lang w:eastAsia="zh-CN"/>
        </w:rPr>
        <w:t xml:space="preserve"> </w:t>
      </w:r>
      <w:r w:rsidRPr="00950E1B">
        <w:rPr>
          <w:b/>
        </w:rPr>
        <w:t>4 RB</w:t>
      </w:r>
      <w:r>
        <w:rPr>
          <w:rFonts w:eastAsiaTheme="minorEastAsia" w:hint="eastAsia"/>
          <w:b/>
          <w:lang w:eastAsia="zh-CN"/>
        </w:rPr>
        <w:t>s</w:t>
      </w:r>
      <w:r w:rsidRPr="00950E1B">
        <w:rPr>
          <w:rFonts w:eastAsiaTheme="minorEastAsia" w:hint="eastAsia"/>
          <w:b/>
          <w:bCs/>
          <w:lang w:eastAsia="zh-CN"/>
        </w:rPr>
        <w:t>.</w:t>
      </w:r>
    </w:p>
    <w:p w14:paraId="57FFEE0E" w14:textId="77777777" w:rsidR="009F7606" w:rsidRPr="00AE6DCD" w:rsidRDefault="009F7606" w:rsidP="009F7606">
      <w:pPr>
        <w:spacing w:after="120"/>
        <w:jc w:val="both"/>
        <w:rPr>
          <w:rFonts w:eastAsiaTheme="minorEastAsia"/>
          <w:b/>
          <w:bCs/>
          <w:lang w:eastAsia="zh-CN"/>
        </w:rPr>
      </w:pPr>
      <w:r>
        <w:rPr>
          <w:rFonts w:eastAsiaTheme="minorEastAsia" w:hint="eastAsia"/>
          <w:b/>
          <w:bCs/>
          <w:lang w:eastAsia="zh-CN"/>
        </w:rPr>
        <w:t xml:space="preserve">Observation 9: For SBFD aware UEs, if </w:t>
      </w:r>
      <w:r w:rsidRPr="00AE6DCD">
        <w:rPr>
          <w:rFonts w:eastAsiaTheme="minorEastAsia" w:hint="eastAsia"/>
          <w:b/>
          <w:bCs/>
          <w:lang w:eastAsia="zh-CN"/>
        </w:rPr>
        <w:t>t</w:t>
      </w:r>
      <w:r w:rsidRPr="00AE6DCD">
        <w:rPr>
          <w:rFonts w:eastAsiaTheme="minorEastAsia"/>
          <w:b/>
          <w:bCs/>
          <w:lang w:eastAsia="zh-CN"/>
        </w:rPr>
        <w:t>he transmissions/receptions are restricted to SBFD symbols only or non-SBFD symbols only</w:t>
      </w:r>
      <w:r w:rsidRPr="00AE6DCD">
        <w:rPr>
          <w:rFonts w:eastAsiaTheme="minorEastAsia" w:hint="eastAsia"/>
          <w:b/>
          <w:bCs/>
          <w:lang w:eastAsia="zh-CN"/>
        </w:rPr>
        <w:t>, there would be performance degradation or the latency would be increased.</w:t>
      </w:r>
    </w:p>
    <w:p w14:paraId="105C6482" w14:textId="77777777" w:rsidR="009F7606" w:rsidRPr="00AE6DCD" w:rsidRDefault="009F7606" w:rsidP="009F7606">
      <w:pPr>
        <w:spacing w:after="120"/>
        <w:jc w:val="both"/>
        <w:rPr>
          <w:rFonts w:eastAsiaTheme="minorEastAsia"/>
          <w:b/>
          <w:bCs/>
          <w:lang w:eastAsia="zh-CN"/>
        </w:rPr>
      </w:pPr>
      <w:r>
        <w:rPr>
          <w:rFonts w:eastAsiaTheme="minorEastAsia" w:hint="eastAsia"/>
          <w:b/>
          <w:bCs/>
          <w:lang w:eastAsia="zh-CN"/>
        </w:rPr>
        <w:t>Observation 10: For SBFD aware UEs, i</w:t>
      </w:r>
      <w:r w:rsidRPr="00AE6DCD">
        <w:rPr>
          <w:rFonts w:eastAsiaTheme="minorEastAsia" w:hint="eastAsia"/>
          <w:b/>
          <w:bCs/>
          <w:lang w:eastAsia="zh-CN"/>
        </w:rPr>
        <w:t>f t</w:t>
      </w:r>
      <w:r w:rsidRPr="00AE6DCD">
        <w:rPr>
          <w:rFonts w:eastAsiaTheme="minorEastAsia"/>
          <w:b/>
          <w:bCs/>
          <w:lang w:eastAsia="zh-CN"/>
        </w:rPr>
        <w:t>he transmissions/receptions can be in SBFD symbols and non-SBFD symbols</w:t>
      </w:r>
      <w:r w:rsidRPr="00AE6DCD">
        <w:rPr>
          <w:rFonts w:eastAsiaTheme="minorEastAsia" w:hint="eastAsia"/>
          <w:b/>
          <w:bCs/>
          <w:lang w:eastAsia="zh-CN"/>
        </w:rPr>
        <w:t>, there would be scheduling restriction if gNB has to ensure that the allocated time-frequency resources are available in both SBFD and non-SBFD slots, otherwise</w:t>
      </w:r>
      <w:r w:rsidRPr="00407DE7">
        <w:rPr>
          <w:rFonts w:eastAsiaTheme="minorEastAsia" w:hint="eastAsia"/>
          <w:b/>
          <w:bCs/>
          <w:lang w:eastAsia="zh-CN"/>
        </w:rPr>
        <w:t xml:space="preserve"> </w:t>
      </w:r>
      <w:r w:rsidRPr="00407DE7">
        <w:rPr>
          <w:rFonts w:eastAsiaTheme="minorEastAsia" w:hint="eastAsia"/>
          <w:b/>
          <w:lang w:eastAsia="zh-CN"/>
        </w:rPr>
        <w:t>additional handling is needed to handle the case that the allocated time-frequency resources are not available in SBFD slots</w:t>
      </w:r>
      <w:r w:rsidRPr="00AE6DCD">
        <w:rPr>
          <w:rFonts w:eastAsiaTheme="minorEastAsia" w:hint="eastAsia"/>
          <w:b/>
          <w:bCs/>
          <w:lang w:eastAsia="zh-CN"/>
        </w:rPr>
        <w:t>.</w:t>
      </w:r>
    </w:p>
    <w:p w14:paraId="43888566" w14:textId="77777777" w:rsidR="009F7606" w:rsidRPr="006F6168" w:rsidRDefault="009F7606" w:rsidP="009F7606">
      <w:pPr>
        <w:spacing w:after="120"/>
        <w:jc w:val="both"/>
        <w:rPr>
          <w:rFonts w:eastAsiaTheme="minorEastAsia"/>
          <w:b/>
          <w:lang w:eastAsia="zh-CN"/>
        </w:rPr>
      </w:pPr>
      <w:r>
        <w:rPr>
          <w:rFonts w:eastAsiaTheme="minorEastAsia" w:hint="eastAsia"/>
          <w:b/>
          <w:bCs/>
          <w:lang w:eastAsia="zh-CN"/>
        </w:rPr>
        <w:t xml:space="preserve">Observation 11: </w:t>
      </w:r>
      <w:r>
        <w:rPr>
          <w:rFonts w:eastAsiaTheme="minorEastAsia" w:hint="eastAsia"/>
          <w:b/>
          <w:lang w:eastAsia="zh-CN"/>
        </w:rPr>
        <w:t>S</w:t>
      </w:r>
      <w:r w:rsidRPr="005835D5">
        <w:rPr>
          <w:rFonts w:eastAsiaTheme="minorEastAsia"/>
          <w:b/>
          <w:lang w:eastAsia="zh-CN"/>
        </w:rPr>
        <w:t>eparate SRS resource configurations for SBFD symbols and non-SBFD symbols</w:t>
      </w:r>
      <w:r>
        <w:rPr>
          <w:rFonts w:eastAsiaTheme="minorEastAsia" w:hint="eastAsia"/>
          <w:b/>
          <w:lang w:eastAsia="zh-CN"/>
        </w:rPr>
        <w:t xml:space="preserve"> enables d</w:t>
      </w:r>
      <w:r w:rsidRPr="006F6168">
        <w:rPr>
          <w:rFonts w:eastAsiaTheme="minorEastAsia" w:hint="eastAsia"/>
          <w:b/>
          <w:lang w:eastAsia="zh-CN"/>
        </w:rPr>
        <w:t xml:space="preserve">ifferent frequency resources and power for SRS in </w:t>
      </w:r>
      <w:r w:rsidRPr="006F6168">
        <w:rPr>
          <w:rFonts w:eastAsiaTheme="minorEastAsia"/>
          <w:b/>
          <w:lang w:eastAsia="zh-CN"/>
        </w:rPr>
        <w:t>SBFD symbol and full UL symbol</w:t>
      </w:r>
      <w:r w:rsidRPr="006F6168">
        <w:rPr>
          <w:rFonts w:eastAsiaTheme="minorEastAsia" w:hint="eastAsia"/>
          <w:b/>
          <w:lang w:eastAsia="zh-CN"/>
        </w:rPr>
        <w:t>.</w:t>
      </w:r>
    </w:p>
    <w:p w14:paraId="54CBF141" w14:textId="77777777" w:rsidR="009F7606" w:rsidRPr="006F6168" w:rsidRDefault="009F7606" w:rsidP="009F7606">
      <w:pPr>
        <w:spacing w:after="120"/>
        <w:jc w:val="both"/>
        <w:rPr>
          <w:rFonts w:eastAsiaTheme="minorEastAsia"/>
          <w:b/>
          <w:lang w:eastAsia="zh-CN"/>
        </w:rPr>
      </w:pPr>
      <w:r>
        <w:rPr>
          <w:rFonts w:eastAsiaTheme="minorEastAsia" w:hint="eastAsia"/>
          <w:b/>
          <w:bCs/>
          <w:lang w:eastAsia="zh-CN"/>
        </w:rPr>
        <w:lastRenderedPageBreak/>
        <w:t xml:space="preserve">Observation 12: </w:t>
      </w:r>
      <w:r>
        <w:rPr>
          <w:rFonts w:eastAsiaTheme="minorEastAsia" w:hint="eastAsia"/>
          <w:b/>
          <w:lang w:eastAsia="zh-CN"/>
        </w:rPr>
        <w:t>S</w:t>
      </w:r>
      <w:r w:rsidRPr="005835D5">
        <w:rPr>
          <w:rFonts w:eastAsiaTheme="minorEastAsia"/>
          <w:b/>
          <w:lang w:eastAsia="zh-CN"/>
        </w:rPr>
        <w:t xml:space="preserve">eparate </w:t>
      </w:r>
      <w:r>
        <w:rPr>
          <w:rFonts w:eastAsiaTheme="minorEastAsia" w:hint="eastAsia"/>
          <w:b/>
          <w:lang w:eastAsia="zh-CN"/>
        </w:rPr>
        <w:t>PUCCH</w:t>
      </w:r>
      <w:r w:rsidRPr="005835D5">
        <w:rPr>
          <w:rFonts w:eastAsiaTheme="minorEastAsia"/>
          <w:b/>
          <w:lang w:eastAsia="zh-CN"/>
        </w:rPr>
        <w:t xml:space="preserve"> configurations for SBFD symbols and non-SBFD symbols</w:t>
      </w:r>
      <w:r>
        <w:rPr>
          <w:rFonts w:eastAsiaTheme="minorEastAsia" w:hint="eastAsia"/>
          <w:b/>
          <w:lang w:eastAsia="zh-CN"/>
        </w:rPr>
        <w:t xml:space="preserve"> enables </w:t>
      </w:r>
      <w:r w:rsidRPr="006F6168">
        <w:rPr>
          <w:rFonts w:eastAsiaTheme="minorEastAsia" w:hint="eastAsia"/>
          <w:b/>
          <w:lang w:eastAsia="zh-CN"/>
        </w:rPr>
        <w:t>separate PUCCH power control parameter configurations and separate spatial relation</w:t>
      </w:r>
      <w:r>
        <w:rPr>
          <w:rFonts w:eastAsiaTheme="minorEastAsia" w:hint="eastAsia"/>
          <w:b/>
          <w:lang w:eastAsia="zh-CN"/>
        </w:rPr>
        <w:t>s</w:t>
      </w:r>
      <w:r w:rsidRPr="006F6168">
        <w:rPr>
          <w:rFonts w:eastAsiaTheme="minorEastAsia" w:hint="eastAsia"/>
          <w:b/>
          <w:lang w:eastAsia="zh-CN"/>
        </w:rPr>
        <w:t xml:space="preserve"> </w:t>
      </w:r>
      <w:r>
        <w:rPr>
          <w:rFonts w:eastAsiaTheme="minorEastAsia" w:hint="eastAsia"/>
          <w:b/>
          <w:lang w:eastAsia="zh-CN"/>
        </w:rPr>
        <w:t xml:space="preserve">for PUCCH </w:t>
      </w:r>
      <w:r w:rsidRPr="006F6168">
        <w:rPr>
          <w:rFonts w:eastAsiaTheme="minorEastAsia" w:hint="eastAsia"/>
          <w:b/>
          <w:lang w:eastAsia="zh-CN"/>
        </w:rPr>
        <w:t xml:space="preserve">in </w:t>
      </w:r>
      <w:r w:rsidRPr="006F6168">
        <w:rPr>
          <w:rFonts w:eastAsiaTheme="minorEastAsia"/>
          <w:b/>
          <w:lang w:eastAsia="zh-CN"/>
        </w:rPr>
        <w:t>SBFD symbol and full UL symbol</w:t>
      </w:r>
      <w:r w:rsidRPr="006F6168">
        <w:rPr>
          <w:rFonts w:eastAsiaTheme="minorEastAsia" w:hint="eastAsia"/>
          <w:b/>
          <w:lang w:eastAsia="zh-CN"/>
        </w:rPr>
        <w:t>.</w:t>
      </w:r>
    </w:p>
    <w:p w14:paraId="421D788D" w14:textId="77777777" w:rsidR="009F7606" w:rsidRPr="006F6168" w:rsidRDefault="009F7606" w:rsidP="009F7606">
      <w:pPr>
        <w:spacing w:after="120"/>
        <w:jc w:val="both"/>
        <w:rPr>
          <w:rFonts w:eastAsiaTheme="minorEastAsia"/>
          <w:b/>
          <w:lang w:eastAsia="zh-CN"/>
        </w:rPr>
      </w:pPr>
      <w:r>
        <w:rPr>
          <w:rFonts w:eastAsiaTheme="minorEastAsia" w:hint="eastAsia"/>
          <w:b/>
          <w:bCs/>
          <w:lang w:eastAsia="zh-CN"/>
        </w:rPr>
        <w:t xml:space="preserve">Observation 13: </w:t>
      </w:r>
      <w:r>
        <w:rPr>
          <w:rFonts w:eastAsiaTheme="minorEastAsia" w:hint="eastAsia"/>
          <w:b/>
          <w:lang w:eastAsia="zh-CN"/>
        </w:rPr>
        <w:t>S</w:t>
      </w:r>
      <w:r w:rsidRPr="005835D5">
        <w:rPr>
          <w:rFonts w:eastAsiaTheme="minorEastAsia"/>
          <w:b/>
          <w:lang w:eastAsia="zh-CN"/>
        </w:rPr>
        <w:t xml:space="preserve">eparate </w:t>
      </w:r>
      <w:r>
        <w:rPr>
          <w:rFonts w:eastAsiaTheme="minorEastAsia" w:hint="eastAsia"/>
          <w:b/>
          <w:lang w:eastAsia="zh-CN"/>
        </w:rPr>
        <w:t xml:space="preserve">frequency hopping bandwidth and FH offset </w:t>
      </w:r>
      <w:r w:rsidRPr="000A4943">
        <w:rPr>
          <w:rFonts w:eastAsiaTheme="minorEastAsia"/>
          <w:b/>
          <w:lang w:eastAsia="zh-CN"/>
        </w:rPr>
        <w:t>for PUSCH</w:t>
      </w:r>
      <w:r w:rsidRPr="005835D5">
        <w:rPr>
          <w:rFonts w:eastAsiaTheme="minorEastAsia"/>
          <w:b/>
          <w:lang w:eastAsia="zh-CN"/>
        </w:rPr>
        <w:t xml:space="preserve"> </w:t>
      </w:r>
      <w:r>
        <w:rPr>
          <w:rFonts w:eastAsiaTheme="minorEastAsia" w:hint="eastAsia"/>
          <w:b/>
          <w:lang w:eastAsia="zh-CN"/>
        </w:rPr>
        <w:t xml:space="preserve">in </w:t>
      </w:r>
      <w:r w:rsidRPr="005835D5">
        <w:rPr>
          <w:rFonts w:eastAsiaTheme="minorEastAsia"/>
          <w:b/>
          <w:lang w:eastAsia="zh-CN"/>
        </w:rPr>
        <w:t>SBFD symbols and non-SBFD symbols</w:t>
      </w:r>
      <w:r>
        <w:rPr>
          <w:rFonts w:eastAsiaTheme="minorEastAsia" w:hint="eastAsia"/>
          <w:b/>
          <w:lang w:eastAsia="zh-CN"/>
        </w:rPr>
        <w:t xml:space="preserve"> could </w:t>
      </w:r>
      <w:r w:rsidRPr="00DD2C31">
        <w:rPr>
          <w:rFonts w:eastAsiaTheme="minorEastAsia"/>
          <w:b/>
          <w:lang w:eastAsia="zh-CN"/>
        </w:rPr>
        <w:t>avoid the case that the second hop is out of UL subband</w:t>
      </w:r>
      <w:r w:rsidRPr="00DD2C31">
        <w:rPr>
          <w:rFonts w:eastAsiaTheme="minorEastAsia" w:hint="eastAsia"/>
          <w:b/>
          <w:lang w:eastAsia="zh-CN"/>
        </w:rPr>
        <w:t xml:space="preserve"> or the frequency location of second hop is very close to the frequency location of the first hop in SBFD slots</w:t>
      </w:r>
      <w:r w:rsidRPr="006F6168">
        <w:rPr>
          <w:rFonts w:eastAsiaTheme="minorEastAsia" w:hint="eastAsia"/>
          <w:b/>
          <w:lang w:eastAsia="zh-CN"/>
        </w:rPr>
        <w:t>.</w:t>
      </w:r>
    </w:p>
    <w:p w14:paraId="363089CB" w14:textId="77777777" w:rsidR="009F7606" w:rsidRDefault="009F7606" w:rsidP="009F7606">
      <w:pPr>
        <w:spacing w:after="120"/>
        <w:jc w:val="both"/>
        <w:rPr>
          <w:rFonts w:eastAsiaTheme="minorEastAsia"/>
          <w:b/>
          <w:bCs/>
          <w:lang w:eastAsia="zh-CN"/>
        </w:rPr>
      </w:pPr>
      <w:r>
        <w:rPr>
          <w:rFonts w:eastAsiaTheme="minorEastAsia" w:hint="eastAsia"/>
          <w:b/>
          <w:bCs/>
          <w:lang w:eastAsia="zh-CN"/>
        </w:rPr>
        <w:t>Observation 14: S</w:t>
      </w:r>
      <w:r w:rsidRPr="00504D90">
        <w:rPr>
          <w:rFonts w:ascii="Times" w:hAnsi="Times" w:cs="Times"/>
          <w:b/>
        </w:rPr>
        <w:t xml:space="preserve">eparate </w:t>
      </w:r>
      <w:r w:rsidRPr="00504D90">
        <w:rPr>
          <w:rFonts w:ascii="Times" w:hAnsi="Times" w:cs="Times"/>
          <w:b/>
          <w:lang w:val="en-GB"/>
        </w:rPr>
        <w:t>CSI reporting for SBFD symbols and non-SBFD symbols</w:t>
      </w:r>
      <w:r w:rsidRPr="00504D90">
        <w:rPr>
          <w:rFonts w:eastAsiaTheme="minorEastAsia" w:hint="eastAsia"/>
          <w:b/>
          <w:lang w:eastAsia="zh-CN"/>
        </w:rPr>
        <w:t xml:space="preserve"> enables gNB to know the channel status in different symbol types</w:t>
      </w:r>
      <w:r>
        <w:rPr>
          <w:rFonts w:eastAsiaTheme="minorEastAsia" w:hint="eastAsia"/>
          <w:b/>
          <w:lang w:eastAsia="zh-CN"/>
        </w:rPr>
        <w:t xml:space="preserve"> and </w:t>
      </w:r>
      <w:r w:rsidRPr="00504D90">
        <w:rPr>
          <w:rFonts w:eastAsiaTheme="minorEastAsia" w:hint="eastAsia"/>
          <w:b/>
          <w:lang w:eastAsia="zh-CN"/>
        </w:rPr>
        <w:t>configure the CSI subband based on the symbol type</w:t>
      </w:r>
      <w:r w:rsidRPr="00923F56">
        <w:rPr>
          <w:rFonts w:eastAsiaTheme="minorEastAsia" w:hint="eastAsia"/>
          <w:b/>
          <w:bCs/>
          <w:lang w:eastAsia="zh-CN"/>
        </w:rPr>
        <w:t>.</w:t>
      </w:r>
      <w:r>
        <w:rPr>
          <w:rFonts w:eastAsiaTheme="minorEastAsia" w:hint="eastAsia"/>
          <w:b/>
          <w:bCs/>
          <w:lang w:eastAsia="zh-CN"/>
        </w:rPr>
        <w:t xml:space="preserve"> </w:t>
      </w:r>
    </w:p>
    <w:p w14:paraId="4DE9646C" w14:textId="77777777" w:rsidR="009F7606" w:rsidRPr="00804701" w:rsidRDefault="009F7606" w:rsidP="009F7606">
      <w:pPr>
        <w:pStyle w:val="ac"/>
        <w:rPr>
          <w:rFonts w:eastAsiaTheme="minorEastAsia"/>
          <w:b/>
          <w:lang w:eastAsia="zh-CN"/>
        </w:rPr>
      </w:pPr>
      <w:r w:rsidRPr="00804701">
        <w:rPr>
          <w:rFonts w:eastAsiaTheme="minorEastAsia"/>
          <w:b/>
          <w:lang w:eastAsia="zh-CN"/>
        </w:rPr>
        <w:t>time and frequency location</w:t>
      </w:r>
      <w:r>
        <w:rPr>
          <w:rFonts w:eastAsiaTheme="minorEastAsia" w:hint="eastAsia"/>
          <w:b/>
          <w:lang w:eastAsia="zh-CN"/>
        </w:rPr>
        <w:t xml:space="preserve"> </w:t>
      </w:r>
      <w:r w:rsidRPr="00804701">
        <w:rPr>
          <w:rFonts w:eastAsiaTheme="minorEastAsia"/>
          <w:b/>
          <w:lang w:eastAsia="zh-CN"/>
        </w:rPr>
        <w:t>is the baseline.</w:t>
      </w:r>
    </w:p>
    <w:p w14:paraId="0DBE513D" w14:textId="77777777" w:rsidR="009F7606" w:rsidRPr="00964752" w:rsidRDefault="009F7606" w:rsidP="009F7606">
      <w:pPr>
        <w:spacing w:after="120"/>
        <w:jc w:val="both"/>
        <w:rPr>
          <w:rFonts w:ascii="Times" w:eastAsia="宋体" w:hAnsi="Times" w:cs="Times"/>
          <w:b/>
          <w:lang w:val="en-GB" w:eastAsia="zh-CN"/>
        </w:rPr>
      </w:pPr>
      <w:r w:rsidRPr="00964752">
        <w:rPr>
          <w:rFonts w:eastAsiaTheme="minorEastAsia" w:hint="eastAsia"/>
          <w:b/>
          <w:bCs/>
          <w:lang w:eastAsia="zh-CN"/>
        </w:rPr>
        <w:t xml:space="preserve">Observation </w:t>
      </w:r>
      <w:r>
        <w:rPr>
          <w:rFonts w:eastAsiaTheme="minorEastAsia" w:hint="eastAsia"/>
          <w:b/>
          <w:bCs/>
          <w:lang w:eastAsia="zh-CN"/>
        </w:rPr>
        <w:t>15</w:t>
      </w:r>
      <w:r w:rsidRPr="00964752">
        <w:rPr>
          <w:rFonts w:eastAsiaTheme="minorEastAsia" w:hint="eastAsia"/>
          <w:b/>
          <w:bCs/>
          <w:lang w:eastAsia="zh-CN"/>
        </w:rPr>
        <w:t xml:space="preserve">: </w:t>
      </w:r>
      <w:r w:rsidRPr="00964752">
        <w:rPr>
          <w:rFonts w:eastAsiaTheme="minorEastAsia" w:hint="eastAsia"/>
          <w:b/>
          <w:lang w:eastAsia="zh-CN"/>
        </w:rPr>
        <w:t>For granularity of s</w:t>
      </w:r>
      <w:r w:rsidRPr="00964752">
        <w:rPr>
          <w:rFonts w:eastAsiaTheme="minorEastAsia"/>
          <w:b/>
          <w:lang w:eastAsia="zh-CN"/>
        </w:rPr>
        <w:t xml:space="preserve">ubband location </w:t>
      </w:r>
      <w:r w:rsidRPr="00964752">
        <w:rPr>
          <w:rFonts w:eastAsiaTheme="minorEastAsia" w:hint="eastAsia"/>
          <w:b/>
          <w:lang w:eastAsia="zh-CN"/>
        </w:rPr>
        <w:t xml:space="preserve">in time domain, </w:t>
      </w:r>
      <w:r w:rsidRPr="00964752">
        <w:rPr>
          <w:rFonts w:ascii="Times" w:eastAsia="宋体" w:hAnsi="Times" w:cs="Times" w:hint="eastAsia"/>
          <w:b/>
          <w:lang w:val="en-GB" w:eastAsia="zh-CN"/>
        </w:rPr>
        <w:t>the followings are observed:</w:t>
      </w:r>
    </w:p>
    <w:p w14:paraId="593F4802" w14:textId="77777777" w:rsidR="009F7606" w:rsidRPr="00964752" w:rsidRDefault="009F7606" w:rsidP="009F7606">
      <w:pPr>
        <w:pStyle w:val="ad"/>
        <w:numPr>
          <w:ilvl w:val="0"/>
          <w:numId w:val="39"/>
        </w:numPr>
        <w:spacing w:after="120"/>
        <w:ind w:leftChars="0"/>
        <w:jc w:val="both"/>
        <w:rPr>
          <w:rFonts w:eastAsia="微软雅黑"/>
          <w:b/>
          <w:lang w:eastAsia="zh-CN"/>
        </w:rPr>
      </w:pPr>
      <w:r w:rsidRPr="00964752">
        <w:rPr>
          <w:rFonts w:eastAsia="微软雅黑" w:hint="eastAsia"/>
          <w:b/>
          <w:lang w:eastAsia="zh-CN"/>
        </w:rPr>
        <w:t xml:space="preserve">If a slot cannot </w:t>
      </w:r>
      <w:r w:rsidRPr="00950E1B">
        <w:rPr>
          <w:rFonts w:eastAsia="微软雅黑"/>
          <w:b/>
          <w:lang w:eastAsia="zh-CN"/>
        </w:rPr>
        <w:t>consist of both SBFD and non-SBFD symbols</w:t>
      </w:r>
      <w:r w:rsidRPr="00964752">
        <w:rPr>
          <w:rFonts w:eastAsia="微软雅黑" w:hint="eastAsia"/>
          <w:b/>
          <w:lang w:eastAsia="zh-CN"/>
        </w:rPr>
        <w:t xml:space="preserve">, </w:t>
      </w:r>
    </w:p>
    <w:p w14:paraId="6BBA4D11" w14:textId="77777777" w:rsidR="009F7606" w:rsidRPr="00964752" w:rsidRDefault="009F7606" w:rsidP="009F7606">
      <w:pPr>
        <w:pStyle w:val="ad"/>
        <w:numPr>
          <w:ilvl w:val="1"/>
          <w:numId w:val="49"/>
        </w:numPr>
        <w:spacing w:afterLines="0"/>
        <w:ind w:leftChars="0"/>
        <w:jc w:val="both"/>
        <w:rPr>
          <w:rFonts w:eastAsia="微软雅黑"/>
          <w:b/>
          <w:lang w:eastAsia="zh-CN"/>
        </w:rPr>
      </w:pPr>
      <w:r w:rsidRPr="00964752">
        <w:rPr>
          <w:rFonts w:eastAsia="微软雅黑" w:hint="eastAsia"/>
          <w:b/>
          <w:lang w:eastAsia="zh-CN"/>
        </w:rPr>
        <w:t>SBFD cannot be supported in slots which include both DL symbols and UL symbols;</w:t>
      </w:r>
    </w:p>
    <w:p w14:paraId="652B64EF" w14:textId="77777777" w:rsidR="009F7606" w:rsidRPr="00964752" w:rsidRDefault="009F7606" w:rsidP="009F7606">
      <w:pPr>
        <w:pStyle w:val="ad"/>
        <w:numPr>
          <w:ilvl w:val="1"/>
          <w:numId w:val="49"/>
        </w:numPr>
        <w:spacing w:after="120"/>
        <w:ind w:leftChars="0"/>
        <w:jc w:val="both"/>
        <w:rPr>
          <w:rFonts w:eastAsia="微软雅黑"/>
          <w:b/>
          <w:lang w:eastAsia="zh-CN"/>
        </w:rPr>
      </w:pPr>
      <w:r w:rsidRPr="00964752">
        <w:rPr>
          <w:rFonts w:eastAsia="微软雅黑" w:hint="eastAsia"/>
          <w:b/>
          <w:lang w:eastAsia="zh-CN"/>
        </w:rPr>
        <w:t>SBFD cannot be supported in slots with SSB symbols if SBFD in SSB symbols is not supported;</w:t>
      </w:r>
    </w:p>
    <w:p w14:paraId="4CCC03E8" w14:textId="77777777" w:rsidR="009F7606" w:rsidRPr="00964752" w:rsidRDefault="009F7606" w:rsidP="009F7606">
      <w:pPr>
        <w:pStyle w:val="ad"/>
        <w:numPr>
          <w:ilvl w:val="0"/>
          <w:numId w:val="39"/>
        </w:numPr>
        <w:spacing w:after="120"/>
        <w:ind w:leftChars="0"/>
        <w:jc w:val="both"/>
        <w:rPr>
          <w:rFonts w:eastAsia="微软雅黑"/>
          <w:b/>
          <w:lang w:eastAsia="zh-CN"/>
        </w:rPr>
      </w:pPr>
      <w:r w:rsidRPr="00964752">
        <w:rPr>
          <w:rFonts w:eastAsia="微软雅黑" w:hint="eastAsia"/>
          <w:b/>
          <w:lang w:eastAsia="zh-CN"/>
        </w:rPr>
        <w:t xml:space="preserve">If a slot can </w:t>
      </w:r>
      <w:r w:rsidRPr="00950E1B">
        <w:rPr>
          <w:rFonts w:eastAsia="微软雅黑"/>
          <w:b/>
          <w:lang w:eastAsia="zh-CN"/>
        </w:rPr>
        <w:t>consist of both SBFD and non-SBFD symbols</w:t>
      </w:r>
      <w:r w:rsidRPr="00964752">
        <w:rPr>
          <w:rFonts w:eastAsia="微软雅黑" w:hint="eastAsia"/>
          <w:b/>
          <w:lang w:eastAsia="zh-CN"/>
        </w:rPr>
        <w:t xml:space="preserve">, </w:t>
      </w:r>
      <w:r>
        <w:rPr>
          <w:rFonts w:eastAsia="微软雅黑" w:hint="eastAsia"/>
          <w:b/>
          <w:lang w:eastAsia="zh-CN"/>
        </w:rPr>
        <w:t xml:space="preserve">then in a slot with both SBFD and non-SBFD symbols, </w:t>
      </w:r>
    </w:p>
    <w:p w14:paraId="49BEC860" w14:textId="77777777" w:rsidR="009F7606" w:rsidRPr="00964752" w:rsidRDefault="009F7606" w:rsidP="009F7606">
      <w:pPr>
        <w:pStyle w:val="ad"/>
        <w:numPr>
          <w:ilvl w:val="1"/>
          <w:numId w:val="50"/>
        </w:numPr>
        <w:spacing w:afterLines="0"/>
        <w:ind w:leftChars="0"/>
        <w:jc w:val="both"/>
        <w:rPr>
          <w:rFonts w:eastAsia="微软雅黑"/>
          <w:b/>
          <w:lang w:eastAsia="zh-CN"/>
        </w:rPr>
      </w:pPr>
      <w:r w:rsidRPr="00964752">
        <w:rPr>
          <w:rFonts w:eastAsia="微软雅黑" w:hint="eastAsia"/>
          <w:b/>
          <w:lang w:eastAsia="zh-CN"/>
        </w:rPr>
        <w:t>If separate PUCCH configuration for SBFD symbols and non-SBFD symbols is supported, it is not clear which configuration should be applied;</w:t>
      </w:r>
    </w:p>
    <w:p w14:paraId="3719F6B3" w14:textId="77777777" w:rsidR="009F7606" w:rsidRPr="009F7606" w:rsidRDefault="009F7606" w:rsidP="009F7606">
      <w:pPr>
        <w:pStyle w:val="ad"/>
        <w:numPr>
          <w:ilvl w:val="1"/>
          <w:numId w:val="50"/>
        </w:numPr>
        <w:spacing w:after="120"/>
        <w:ind w:leftChars="0"/>
        <w:jc w:val="both"/>
        <w:rPr>
          <w:rFonts w:eastAsia="微软雅黑"/>
          <w:b/>
          <w:lang w:eastAsia="zh-CN"/>
        </w:rPr>
      </w:pPr>
      <w:r w:rsidRPr="009F7606">
        <w:rPr>
          <w:rFonts w:eastAsia="微软雅黑"/>
          <w:b/>
          <w:lang w:eastAsia="zh-CN"/>
        </w:rPr>
        <w:t>Whether a PUSCH/PDSCH transmission across both SBFD symbols and non-SBFD symbols is supported should be discussed. If it is supported, then the following cases should be further considered:</w:t>
      </w:r>
    </w:p>
    <w:p w14:paraId="7A19F31C" w14:textId="77777777" w:rsidR="009F7606" w:rsidRPr="009F7606" w:rsidRDefault="009F7606" w:rsidP="009F7606">
      <w:pPr>
        <w:pStyle w:val="ad"/>
        <w:numPr>
          <w:ilvl w:val="2"/>
          <w:numId w:val="50"/>
        </w:numPr>
        <w:spacing w:after="120"/>
        <w:ind w:leftChars="0"/>
        <w:jc w:val="both"/>
        <w:rPr>
          <w:rFonts w:eastAsia="微软雅黑"/>
          <w:b/>
          <w:lang w:eastAsia="zh-CN"/>
        </w:rPr>
      </w:pPr>
      <w:r w:rsidRPr="009F7606">
        <w:rPr>
          <w:rFonts w:eastAsia="微软雅黑"/>
          <w:b/>
          <w:lang w:eastAsia="zh-CN"/>
        </w:rPr>
        <w:t xml:space="preserve"> For a PUSCH transmission across both SBFD symbols and non-SBFD symbols, if PUSCH rate matching is applied and the number of RBs used by PUSCH is different on these two kind of symbols, it is not clear whether different PUSCH power should be determined for the two kind of symbols. </w:t>
      </w:r>
    </w:p>
    <w:p w14:paraId="50908151" w14:textId="77777777" w:rsidR="009F7606" w:rsidRPr="009F7606" w:rsidRDefault="009F7606" w:rsidP="009F7606">
      <w:pPr>
        <w:pStyle w:val="ad"/>
        <w:numPr>
          <w:ilvl w:val="2"/>
          <w:numId w:val="50"/>
        </w:numPr>
        <w:spacing w:after="120"/>
        <w:ind w:leftChars="0"/>
        <w:jc w:val="both"/>
        <w:rPr>
          <w:rFonts w:eastAsia="微软雅黑"/>
          <w:b/>
          <w:lang w:eastAsia="zh-CN"/>
        </w:rPr>
      </w:pPr>
      <w:r w:rsidRPr="009F7606">
        <w:rPr>
          <w:rFonts w:eastAsia="微软雅黑"/>
          <w:b/>
          <w:lang w:eastAsia="zh-CN"/>
        </w:rPr>
        <w:t>For a PUSCH with frequency hopping across both SBFD symbols and non-SBFD symbols, if different hopping parameters are applied for these two kind of symbols, it is not clear which set of parameters should be applied for this PUSCH.</w:t>
      </w:r>
    </w:p>
    <w:p w14:paraId="52BDDBEA" w14:textId="77777777" w:rsidR="009F7606" w:rsidRPr="009F7606" w:rsidRDefault="009F7606" w:rsidP="009F7606">
      <w:pPr>
        <w:pStyle w:val="ad"/>
        <w:numPr>
          <w:ilvl w:val="2"/>
          <w:numId w:val="50"/>
        </w:numPr>
        <w:spacing w:after="120"/>
        <w:ind w:leftChars="0"/>
        <w:jc w:val="both"/>
        <w:rPr>
          <w:rFonts w:eastAsia="微软雅黑"/>
          <w:b/>
          <w:lang w:eastAsia="zh-CN"/>
        </w:rPr>
      </w:pPr>
      <w:r w:rsidRPr="009F7606">
        <w:rPr>
          <w:rFonts w:eastAsiaTheme="minorEastAsia"/>
          <w:b/>
          <w:bCs/>
          <w:lang w:eastAsia="zh-CN"/>
        </w:rPr>
        <w:t xml:space="preserve">If RBG size is determined based on size of DL/UL subband(s) and applied for SBFD symbols only, then it is not clear </w:t>
      </w:r>
      <w:r w:rsidRPr="009F7606">
        <w:rPr>
          <w:rFonts w:eastAsia="微软雅黑"/>
          <w:b/>
          <w:lang w:eastAsia="zh-CN"/>
        </w:rPr>
        <w:t>which RBG size should be applied for a PDSCH/PUSCH transmission across both SBFD symbols and non-SBFD symbols.</w:t>
      </w:r>
    </w:p>
    <w:p w14:paraId="58AA7187" w14:textId="77777777" w:rsidR="009F7606" w:rsidRPr="00964752" w:rsidRDefault="009F7606" w:rsidP="009F7606">
      <w:pPr>
        <w:pStyle w:val="ad"/>
        <w:numPr>
          <w:ilvl w:val="1"/>
          <w:numId w:val="50"/>
        </w:numPr>
        <w:spacing w:after="120"/>
        <w:ind w:leftChars="0"/>
        <w:jc w:val="both"/>
        <w:rPr>
          <w:rFonts w:eastAsia="微软雅黑"/>
          <w:b/>
          <w:lang w:eastAsia="zh-CN"/>
        </w:rPr>
      </w:pPr>
      <w:r w:rsidRPr="00964752">
        <w:rPr>
          <w:rFonts w:eastAsia="微软雅黑" w:hint="eastAsia"/>
          <w:b/>
          <w:lang w:eastAsia="zh-CN"/>
        </w:rPr>
        <w:t>If symbol based SBFD configuration is applied, more gap may be needed considering the DL to UL switching time.</w:t>
      </w:r>
    </w:p>
    <w:p w14:paraId="04CCA82A" w14:textId="77777777" w:rsidR="009F7606" w:rsidRDefault="009F7606" w:rsidP="009F7606">
      <w:pPr>
        <w:spacing w:after="120"/>
        <w:jc w:val="both"/>
        <w:rPr>
          <w:rFonts w:eastAsiaTheme="minorEastAsia"/>
          <w:b/>
          <w:lang w:eastAsia="zh-CN"/>
        </w:rPr>
      </w:pPr>
      <w:r w:rsidRPr="00424FCA">
        <w:rPr>
          <w:rFonts w:eastAsiaTheme="minorEastAsia"/>
          <w:b/>
          <w:lang w:eastAsia="zh-CN"/>
        </w:rPr>
        <w:t>O</w:t>
      </w:r>
      <w:r w:rsidRPr="00424FCA">
        <w:rPr>
          <w:rFonts w:eastAsiaTheme="minorEastAsia" w:hint="eastAsia"/>
          <w:b/>
          <w:lang w:eastAsia="zh-CN"/>
        </w:rPr>
        <w:t xml:space="preserve">bservation </w:t>
      </w:r>
      <w:r>
        <w:rPr>
          <w:rFonts w:eastAsiaTheme="minorEastAsia" w:hint="eastAsia"/>
          <w:b/>
          <w:lang w:eastAsia="zh-CN"/>
        </w:rPr>
        <w:t>16</w:t>
      </w:r>
      <w:r w:rsidRPr="00424FCA">
        <w:rPr>
          <w:rFonts w:eastAsiaTheme="minorEastAsia" w:hint="eastAsia"/>
          <w:b/>
          <w:lang w:eastAsia="zh-CN"/>
        </w:rPr>
        <w:t xml:space="preserve">: </w:t>
      </w:r>
      <w:r w:rsidRPr="0034393A">
        <w:rPr>
          <w:rFonts w:eastAsiaTheme="minorEastAsia"/>
          <w:b/>
          <w:lang w:eastAsia="zh-CN"/>
        </w:rPr>
        <w:t xml:space="preserve">The </w:t>
      </w:r>
      <w:r w:rsidRPr="0034393A">
        <w:rPr>
          <w:rFonts w:eastAsia="微软雅黑"/>
          <w:b/>
          <w:color w:val="000000"/>
          <w:lang w:eastAsia="zh-CN"/>
        </w:rPr>
        <w:t xml:space="preserve">required SIC capability can be reduced by </w:t>
      </w:r>
      <w:r w:rsidRPr="000B5679">
        <w:rPr>
          <w:rFonts w:eastAsia="微软雅黑" w:hint="eastAsia"/>
          <w:b/>
          <w:color w:val="000000"/>
          <w:lang w:val="en-GB" w:eastAsia="zh-CN"/>
        </w:rPr>
        <w:t xml:space="preserve">4 dB by </w:t>
      </w:r>
      <w:r w:rsidRPr="00492618">
        <w:rPr>
          <w:rFonts w:eastAsia="微软雅黑" w:hint="eastAsia"/>
          <w:b/>
          <w:color w:val="000000"/>
          <w:lang w:val="en-GB" w:eastAsia="zh-CN"/>
        </w:rPr>
        <w:t>config</w:t>
      </w:r>
      <w:r w:rsidRPr="000B5679">
        <w:rPr>
          <w:rFonts w:eastAsia="微软雅黑"/>
          <w:b/>
          <w:color w:val="000000"/>
          <w:lang w:val="en-GB" w:eastAsia="zh-CN"/>
        </w:rPr>
        <w:t xml:space="preserve">uring </w:t>
      </w:r>
      <w:r w:rsidRPr="000B5679">
        <w:rPr>
          <w:b/>
          <w:i/>
          <w:iCs/>
        </w:rPr>
        <w:t>N</w:t>
      </w:r>
      <w:r w:rsidRPr="000B5679">
        <w:rPr>
          <w:b/>
          <w:vertAlign w:val="subscript"/>
        </w:rPr>
        <w:t>TA,offset</w:t>
      </w:r>
      <w:r w:rsidRPr="000B5679">
        <w:rPr>
          <w:b/>
        </w:rPr>
        <w:t>=0</w:t>
      </w:r>
      <w:r w:rsidRPr="000B5679">
        <w:rPr>
          <w:rFonts w:eastAsiaTheme="minorEastAsia"/>
          <w:b/>
          <w:lang w:eastAsia="zh-CN"/>
        </w:rPr>
        <w:t xml:space="preserve">  instead of </w:t>
      </w:r>
      <w:r w:rsidRPr="000B5679">
        <w:rPr>
          <w:b/>
          <w:i/>
          <w:iCs/>
        </w:rPr>
        <w:t>N</w:t>
      </w:r>
      <w:r w:rsidRPr="000B5679">
        <w:rPr>
          <w:b/>
          <w:vertAlign w:val="subscript"/>
        </w:rPr>
        <w:t>TA,offset</w:t>
      </w:r>
      <w:r w:rsidRPr="000B5679">
        <w:rPr>
          <w:b/>
        </w:rPr>
        <w:t>=25600Tc</w:t>
      </w:r>
      <w:r w:rsidRPr="000B5679">
        <w:rPr>
          <w:rFonts w:eastAsiaTheme="minorEastAsia"/>
          <w:b/>
          <w:lang w:eastAsia="zh-CN"/>
        </w:rPr>
        <w:t>.</w:t>
      </w:r>
    </w:p>
    <w:p w14:paraId="3A5BF87F" w14:textId="77777777" w:rsidR="009F7606" w:rsidRDefault="009F7606" w:rsidP="009F7606">
      <w:pPr>
        <w:spacing w:after="120"/>
        <w:jc w:val="both"/>
        <w:rPr>
          <w:lang w:eastAsia="zh-CN"/>
        </w:rPr>
      </w:pPr>
    </w:p>
    <w:p w14:paraId="7CB5C3A9" w14:textId="77777777" w:rsidR="009F7606" w:rsidRPr="007367D3" w:rsidRDefault="009F7606" w:rsidP="009F7606">
      <w:pPr>
        <w:spacing w:after="120"/>
        <w:jc w:val="both"/>
        <w:rPr>
          <w:rFonts w:eastAsiaTheme="minorEastAsia"/>
          <w:b/>
          <w:lang w:eastAsia="zh-CN"/>
        </w:rPr>
      </w:pPr>
      <w:r w:rsidRPr="009E3B32">
        <w:rPr>
          <w:rFonts w:eastAsiaTheme="minorEastAsia"/>
          <w:b/>
          <w:lang w:val="en-GB" w:eastAsia="zh-CN"/>
        </w:rPr>
        <w:t xml:space="preserve">Proposal </w:t>
      </w:r>
      <w:r>
        <w:rPr>
          <w:rFonts w:eastAsiaTheme="minorEastAsia" w:hint="eastAsia"/>
          <w:b/>
          <w:lang w:eastAsia="zh-CN"/>
        </w:rPr>
        <w:t>1</w:t>
      </w:r>
      <w:r w:rsidRPr="009E3B32">
        <w:rPr>
          <w:rFonts w:eastAsiaTheme="minorEastAsia"/>
          <w:b/>
          <w:lang w:val="en-GB" w:eastAsia="zh-CN"/>
        </w:rPr>
        <w:t xml:space="preserve">: </w:t>
      </w:r>
      <w:r w:rsidRPr="007367D3">
        <w:rPr>
          <w:rFonts w:eastAsiaTheme="minorEastAsia"/>
          <w:b/>
          <w:lang w:eastAsia="zh-CN"/>
        </w:rPr>
        <w:t>For a SBFD aware UE</w:t>
      </w:r>
      <w:r w:rsidRPr="007367D3">
        <w:rPr>
          <w:b/>
        </w:rPr>
        <w:t xml:space="preserve"> semi-statically configured with UL subband</w:t>
      </w:r>
      <w:r w:rsidRPr="007367D3">
        <w:rPr>
          <w:rFonts w:eastAsiaTheme="minorEastAsia"/>
          <w:b/>
          <w:lang w:eastAsia="zh-CN"/>
        </w:rPr>
        <w:t xml:space="preserve"> in a symbol configured as DL in </w:t>
      </w:r>
      <w:r w:rsidRPr="007367D3">
        <w:rPr>
          <w:b/>
          <w:i/>
          <w:iCs/>
        </w:rPr>
        <w:t>TDD-UL-DL-</w:t>
      </w:r>
      <w:proofErr w:type="spellStart"/>
      <w:r w:rsidRPr="007367D3">
        <w:rPr>
          <w:b/>
          <w:i/>
          <w:iCs/>
        </w:rPr>
        <w:t>ConfigCommon</w:t>
      </w:r>
      <w:proofErr w:type="spellEnd"/>
      <w:r w:rsidRPr="007367D3">
        <w:rPr>
          <w:rFonts w:eastAsiaTheme="minorEastAsia"/>
          <w:b/>
          <w:lang w:eastAsia="zh-CN"/>
        </w:rPr>
        <w:t>,</w:t>
      </w:r>
      <w:r w:rsidRPr="007367D3">
        <w:rPr>
          <w:rFonts w:eastAsiaTheme="minorEastAsia" w:hint="eastAsia"/>
          <w:b/>
          <w:lang w:eastAsia="zh-CN"/>
        </w:rPr>
        <w:t xml:space="preserve"> it is agreed as baseline that </w:t>
      </w:r>
      <w:r w:rsidRPr="003A41D4">
        <w:rPr>
          <w:rFonts w:eastAsia="Malgun Gothic" w:cs="Times"/>
          <w:b/>
          <w:lang w:eastAsia="zh-CN"/>
        </w:rPr>
        <w:t>DL receptions outside semi-statically configured DL subband(s) are not allowed</w:t>
      </w:r>
      <w:r w:rsidRPr="007367D3">
        <w:rPr>
          <w:rFonts w:eastAsiaTheme="minorEastAsia" w:hint="eastAsia"/>
          <w:b/>
          <w:lang w:eastAsia="zh-CN"/>
        </w:rPr>
        <w:t>.</w:t>
      </w:r>
    </w:p>
    <w:p w14:paraId="6420202E" w14:textId="77777777" w:rsidR="009F7606" w:rsidRPr="00E3619D" w:rsidRDefault="009F7606" w:rsidP="009F7606">
      <w:pPr>
        <w:spacing w:after="120"/>
        <w:jc w:val="both"/>
        <w:rPr>
          <w:rFonts w:eastAsiaTheme="minorEastAsia"/>
          <w:b/>
          <w:lang w:eastAsia="zh-CN"/>
        </w:rPr>
      </w:pPr>
      <w:r w:rsidRPr="00E3619D">
        <w:rPr>
          <w:rFonts w:eastAsiaTheme="minorEastAsia"/>
          <w:b/>
          <w:lang w:eastAsia="zh-CN"/>
        </w:rPr>
        <w:t xml:space="preserve">Proposal </w:t>
      </w:r>
      <w:r>
        <w:rPr>
          <w:rFonts w:eastAsiaTheme="minorEastAsia" w:hint="eastAsia"/>
          <w:b/>
          <w:lang w:eastAsia="zh-CN"/>
        </w:rPr>
        <w:t>2</w:t>
      </w:r>
      <w:r w:rsidRPr="00E3619D">
        <w:rPr>
          <w:rFonts w:eastAsiaTheme="minorEastAsia"/>
          <w:b/>
          <w:lang w:eastAsia="zh-CN"/>
        </w:rPr>
        <w:t xml:space="preserve">: </w:t>
      </w:r>
      <w:r w:rsidRPr="00DD4411">
        <w:rPr>
          <w:rFonts w:eastAsiaTheme="minorEastAsia"/>
          <w:b/>
          <w:lang w:eastAsia="zh-CN"/>
        </w:rPr>
        <w:t xml:space="preserve">For SBFD </w:t>
      </w:r>
      <w:r>
        <w:rPr>
          <w:rFonts w:eastAsiaTheme="minorEastAsia" w:hint="eastAsia"/>
          <w:b/>
          <w:lang w:eastAsia="zh-CN"/>
        </w:rPr>
        <w:t xml:space="preserve">operation </w:t>
      </w:r>
      <w:r w:rsidRPr="00DD4411">
        <w:rPr>
          <w:rFonts w:eastAsiaTheme="minorEastAsia"/>
          <w:b/>
          <w:lang w:eastAsia="zh-CN"/>
        </w:rPr>
        <w:t xml:space="preserve">in a symbol configured as </w:t>
      </w:r>
      <w:r>
        <w:rPr>
          <w:rFonts w:eastAsiaTheme="minorEastAsia" w:hint="eastAsia"/>
          <w:b/>
          <w:lang w:eastAsia="zh-CN"/>
        </w:rPr>
        <w:t>flexible</w:t>
      </w:r>
      <w:r w:rsidRPr="00DD4411">
        <w:rPr>
          <w:rFonts w:eastAsiaTheme="minorEastAsia"/>
          <w:b/>
          <w:lang w:eastAsia="zh-CN"/>
        </w:rPr>
        <w:t xml:space="preserve"> in </w:t>
      </w:r>
      <w:r w:rsidRPr="00DD4411">
        <w:rPr>
          <w:b/>
          <w:i/>
          <w:iCs/>
        </w:rPr>
        <w:t>TDD-UL-DL-</w:t>
      </w:r>
      <w:proofErr w:type="spellStart"/>
      <w:r w:rsidRPr="00DD4411">
        <w:rPr>
          <w:b/>
          <w:i/>
          <w:iCs/>
        </w:rPr>
        <w:t>ConfigCommon</w:t>
      </w:r>
      <w:proofErr w:type="spellEnd"/>
      <w:r w:rsidRPr="00DD4411">
        <w:rPr>
          <w:rFonts w:eastAsiaTheme="minorEastAsia"/>
          <w:b/>
          <w:iCs/>
          <w:lang w:eastAsia="zh-CN"/>
        </w:rPr>
        <w:t xml:space="preserve">, </w:t>
      </w:r>
      <w:r>
        <w:rPr>
          <w:rFonts w:eastAsiaTheme="minorEastAsia" w:hint="eastAsia"/>
          <w:b/>
          <w:iCs/>
          <w:lang w:eastAsia="zh-CN"/>
        </w:rPr>
        <w:t>it is agreed</w:t>
      </w:r>
      <w:r>
        <w:rPr>
          <w:rFonts w:ascii="Times" w:eastAsia="宋体" w:hAnsi="Times" w:cs="Times" w:hint="eastAsia"/>
          <w:b/>
          <w:lang w:val="en-GB" w:eastAsia="zh-CN"/>
        </w:rPr>
        <w:t xml:space="preserve"> as baseline that </w:t>
      </w:r>
      <w:r w:rsidRPr="003A41D4">
        <w:rPr>
          <w:rFonts w:eastAsia="Malgun Gothic" w:cs="Times"/>
          <w:b/>
          <w:lang w:eastAsia="zh-CN"/>
        </w:rPr>
        <w:t>DL receptions outside semi-statically configured DL subband(s) are not allowed and UL transmissions outside semi-statically configured UL subband are not allowed</w:t>
      </w:r>
      <w:r>
        <w:rPr>
          <w:rFonts w:ascii="Times" w:eastAsia="宋体" w:hAnsi="Times" w:cs="Times" w:hint="eastAsia"/>
          <w:b/>
          <w:lang w:val="en-GB" w:eastAsia="zh-CN"/>
        </w:rPr>
        <w:t>.</w:t>
      </w:r>
    </w:p>
    <w:p w14:paraId="0202A293" w14:textId="77777777" w:rsidR="009F7606" w:rsidRPr="005542E7" w:rsidRDefault="009F7606" w:rsidP="009F7606">
      <w:pPr>
        <w:spacing w:after="120"/>
        <w:jc w:val="both"/>
        <w:rPr>
          <w:rFonts w:eastAsiaTheme="minorEastAsia"/>
          <w:b/>
          <w:bCs/>
          <w:lang w:eastAsia="zh-CN"/>
        </w:rPr>
      </w:pPr>
      <w:r w:rsidRPr="00A227AF">
        <w:rPr>
          <w:rFonts w:eastAsiaTheme="minorEastAsia"/>
          <w:b/>
          <w:bCs/>
          <w:lang w:eastAsia="zh-CN"/>
        </w:rPr>
        <w:t xml:space="preserve">Proposal </w:t>
      </w:r>
      <w:r>
        <w:rPr>
          <w:rFonts w:eastAsiaTheme="minorEastAsia" w:hint="eastAsia"/>
          <w:b/>
          <w:bCs/>
          <w:lang w:eastAsia="zh-CN"/>
        </w:rPr>
        <w:t>3</w:t>
      </w:r>
      <w:r w:rsidRPr="00A227AF">
        <w:rPr>
          <w:rFonts w:eastAsiaTheme="minorEastAsia"/>
          <w:b/>
          <w:bCs/>
          <w:lang w:eastAsia="zh-CN"/>
        </w:rPr>
        <w:t xml:space="preserve">: Study </w:t>
      </w:r>
      <w:r>
        <w:rPr>
          <w:rFonts w:eastAsiaTheme="minorEastAsia" w:hint="eastAsia"/>
          <w:b/>
          <w:bCs/>
          <w:lang w:eastAsia="zh-CN"/>
        </w:rPr>
        <w:t xml:space="preserve">enhanced </w:t>
      </w:r>
      <w:r w:rsidRPr="00A227AF">
        <w:rPr>
          <w:rFonts w:eastAsiaTheme="minorEastAsia"/>
          <w:b/>
          <w:bCs/>
          <w:lang w:eastAsia="zh-CN"/>
        </w:rPr>
        <w:t xml:space="preserve">rate matching </w:t>
      </w:r>
      <w:r>
        <w:rPr>
          <w:rFonts w:eastAsiaTheme="minorEastAsia" w:hint="eastAsia"/>
          <w:b/>
          <w:bCs/>
          <w:lang w:eastAsia="zh-CN"/>
        </w:rPr>
        <w:t xml:space="preserve">of </w:t>
      </w:r>
      <w:r w:rsidRPr="00A227AF">
        <w:rPr>
          <w:rFonts w:eastAsiaTheme="minorEastAsia"/>
          <w:b/>
          <w:lang w:eastAsia="zh-CN"/>
        </w:rPr>
        <w:t>PDSCH</w:t>
      </w:r>
      <w:r>
        <w:rPr>
          <w:rFonts w:eastAsiaTheme="minorEastAsia" w:hint="eastAsia"/>
          <w:b/>
          <w:lang w:eastAsia="zh-CN"/>
        </w:rPr>
        <w:t>/</w:t>
      </w:r>
      <w:r w:rsidRPr="00A227AF">
        <w:rPr>
          <w:rFonts w:eastAsiaTheme="minorEastAsia"/>
          <w:b/>
          <w:lang w:eastAsia="zh-CN"/>
        </w:rPr>
        <w:t xml:space="preserve">PUSCH including DMRS around </w:t>
      </w:r>
      <w:r>
        <w:rPr>
          <w:rFonts w:eastAsiaTheme="minorEastAsia" w:hint="eastAsia"/>
          <w:b/>
          <w:lang w:eastAsia="zh-CN"/>
        </w:rPr>
        <w:t>RBs outside</w:t>
      </w:r>
      <w:r w:rsidRPr="00A227AF">
        <w:rPr>
          <w:rFonts w:eastAsiaTheme="minorEastAsia"/>
          <w:b/>
          <w:lang w:eastAsia="zh-CN"/>
        </w:rPr>
        <w:t xml:space="preserve"> </w:t>
      </w:r>
      <w:r>
        <w:rPr>
          <w:rFonts w:eastAsiaTheme="minorEastAsia" w:hint="eastAsia"/>
          <w:b/>
          <w:lang w:eastAsia="zh-CN"/>
        </w:rPr>
        <w:t>D</w:t>
      </w:r>
      <w:r w:rsidRPr="00A227AF">
        <w:rPr>
          <w:rFonts w:eastAsiaTheme="minorEastAsia"/>
          <w:b/>
          <w:lang w:eastAsia="zh-CN"/>
        </w:rPr>
        <w:t>L subband</w:t>
      </w:r>
      <w:r>
        <w:rPr>
          <w:rFonts w:eastAsiaTheme="minorEastAsia" w:hint="eastAsia"/>
          <w:b/>
          <w:lang w:eastAsia="zh-CN"/>
        </w:rPr>
        <w:t>(s)</w:t>
      </w:r>
      <w:r w:rsidRPr="00A227AF">
        <w:rPr>
          <w:rFonts w:eastAsiaTheme="minorEastAsia"/>
          <w:b/>
          <w:lang w:eastAsia="zh-CN"/>
        </w:rPr>
        <w:t>/</w:t>
      </w:r>
      <w:r>
        <w:rPr>
          <w:rFonts w:eastAsiaTheme="minorEastAsia" w:hint="eastAsia"/>
          <w:b/>
          <w:lang w:eastAsia="zh-CN"/>
        </w:rPr>
        <w:t>U</w:t>
      </w:r>
      <w:r w:rsidRPr="00A227AF">
        <w:rPr>
          <w:rFonts w:eastAsiaTheme="minorEastAsia"/>
          <w:b/>
          <w:lang w:eastAsia="zh-CN"/>
        </w:rPr>
        <w:t>L subband</w:t>
      </w:r>
      <w:r w:rsidRPr="005542E7">
        <w:rPr>
          <w:rFonts w:eastAsiaTheme="minorEastAsia"/>
          <w:b/>
          <w:lang w:eastAsia="zh-CN"/>
        </w:rPr>
        <w:t xml:space="preserve"> </w:t>
      </w:r>
      <w:r w:rsidRPr="00A227AF">
        <w:rPr>
          <w:rFonts w:eastAsiaTheme="minorEastAsia"/>
          <w:b/>
          <w:lang w:eastAsia="zh-CN"/>
        </w:rPr>
        <w:t>for SBFD aware UEs.</w:t>
      </w:r>
    </w:p>
    <w:p w14:paraId="5E331EED" w14:textId="77777777" w:rsidR="009F7606" w:rsidRDefault="009F7606" w:rsidP="009F7606">
      <w:pPr>
        <w:spacing w:after="120"/>
        <w:jc w:val="both"/>
        <w:rPr>
          <w:rFonts w:eastAsiaTheme="minorEastAsia"/>
          <w:b/>
          <w:lang w:eastAsia="zh-CN"/>
        </w:rPr>
      </w:pPr>
      <w:r w:rsidRPr="000A4943">
        <w:rPr>
          <w:rFonts w:eastAsiaTheme="minorEastAsia"/>
          <w:b/>
          <w:lang w:eastAsia="zh-CN"/>
        </w:rPr>
        <w:t>Proposal</w:t>
      </w:r>
      <w:r>
        <w:rPr>
          <w:rFonts w:eastAsiaTheme="minorEastAsia" w:hint="eastAsia"/>
          <w:b/>
          <w:lang w:eastAsia="zh-CN"/>
        </w:rPr>
        <w:t xml:space="preserve"> </w:t>
      </w:r>
      <w:r>
        <w:rPr>
          <w:rFonts w:eastAsiaTheme="minorEastAsia" w:hint="eastAsia"/>
          <w:b/>
          <w:bCs/>
          <w:lang w:eastAsia="zh-CN"/>
        </w:rPr>
        <w:t>4</w:t>
      </w:r>
      <w:r w:rsidRPr="000A4943">
        <w:rPr>
          <w:rFonts w:eastAsiaTheme="minorEastAsia"/>
          <w:b/>
          <w:lang w:eastAsia="zh-CN"/>
        </w:rPr>
        <w:t xml:space="preserve">: </w:t>
      </w:r>
      <w:r>
        <w:rPr>
          <w:rFonts w:eastAsiaTheme="minorEastAsia" w:hint="eastAsia"/>
          <w:b/>
          <w:lang w:eastAsia="zh-CN"/>
        </w:rPr>
        <w:t xml:space="preserve">If wideband PRG is configured and non-contiguous RBs in DL subband(s) are allocated for PDSCH, SBFD-aware UEs assume </w:t>
      </w:r>
      <w:r w:rsidRPr="00D03F05">
        <w:rPr>
          <w:rFonts w:eastAsiaTheme="minorEastAsia"/>
          <w:b/>
          <w:lang w:eastAsia="zh-CN"/>
        </w:rPr>
        <w:t>the same precoder is applied to the allocated resource in each DL subband in SBFD symbols</w:t>
      </w:r>
      <w:r>
        <w:rPr>
          <w:rFonts w:eastAsiaTheme="minorEastAsia" w:hint="eastAsia"/>
          <w:b/>
          <w:lang w:eastAsia="zh-CN"/>
        </w:rPr>
        <w:t>.</w:t>
      </w:r>
    </w:p>
    <w:p w14:paraId="5B747DB1" w14:textId="77777777" w:rsidR="009F7606" w:rsidRPr="00D03F05" w:rsidRDefault="009F7606" w:rsidP="009F7606">
      <w:pPr>
        <w:spacing w:after="120"/>
        <w:jc w:val="both"/>
        <w:rPr>
          <w:rFonts w:eastAsiaTheme="minorEastAsia"/>
          <w:b/>
          <w:lang w:eastAsia="zh-CN"/>
        </w:rPr>
      </w:pPr>
      <w:r w:rsidRPr="00D50049">
        <w:rPr>
          <w:rFonts w:eastAsiaTheme="minorEastAsia"/>
          <w:b/>
          <w:lang w:eastAsia="zh-CN"/>
        </w:rPr>
        <w:t>Proposal</w:t>
      </w:r>
      <w:r>
        <w:rPr>
          <w:rFonts w:eastAsiaTheme="minorEastAsia" w:hint="eastAsia"/>
          <w:b/>
          <w:lang w:eastAsia="zh-CN"/>
        </w:rPr>
        <w:t xml:space="preserve"> </w:t>
      </w:r>
      <w:r>
        <w:rPr>
          <w:rFonts w:eastAsiaTheme="minorEastAsia" w:hint="eastAsia"/>
          <w:b/>
          <w:bCs/>
          <w:lang w:eastAsia="zh-CN"/>
        </w:rPr>
        <w:t>5</w:t>
      </w:r>
      <w:r w:rsidRPr="00692D30">
        <w:rPr>
          <w:rFonts w:eastAsia="Malgun Gothic"/>
          <w:b/>
        </w:rPr>
        <w:t xml:space="preserve">: </w:t>
      </w:r>
      <w:r>
        <w:rPr>
          <w:rFonts w:eastAsiaTheme="minorEastAsia" w:hint="eastAsia"/>
          <w:b/>
          <w:lang w:eastAsia="zh-CN"/>
        </w:rPr>
        <w:t>For CSI-RS frequency domain resource allocation across downlink subbands for SBFD-aware UEs, o</w:t>
      </w:r>
      <w:r w:rsidRPr="00D03F05">
        <w:rPr>
          <w:rFonts w:eastAsiaTheme="minorEastAsia"/>
          <w:b/>
          <w:lang w:eastAsia="zh-CN"/>
        </w:rPr>
        <w:t>ne contiguous CSI-RS resource allocation with non-contiguous CSI-RS resource derived by excluding frequency resources outside DL subband (s)</w:t>
      </w:r>
      <w:r>
        <w:rPr>
          <w:rFonts w:eastAsiaTheme="minorEastAsia" w:hint="eastAsia"/>
          <w:b/>
          <w:lang w:eastAsia="zh-CN"/>
        </w:rPr>
        <w:t xml:space="preserve"> is considered.</w:t>
      </w:r>
    </w:p>
    <w:p w14:paraId="700C67C7" w14:textId="77777777" w:rsidR="009F7606" w:rsidRPr="000A4943" w:rsidRDefault="009F7606" w:rsidP="009F7606">
      <w:pPr>
        <w:suppressAutoHyphens/>
        <w:spacing w:afterLines="0" w:after="120"/>
        <w:jc w:val="both"/>
        <w:rPr>
          <w:rFonts w:eastAsiaTheme="minorEastAsia"/>
          <w:b/>
          <w:lang w:eastAsia="zh-CN"/>
        </w:rPr>
      </w:pPr>
      <w:r w:rsidRPr="000A4943">
        <w:rPr>
          <w:rFonts w:eastAsiaTheme="minorEastAsia"/>
          <w:b/>
          <w:lang w:eastAsia="zh-CN"/>
        </w:rPr>
        <w:lastRenderedPageBreak/>
        <w:t>Proposal</w:t>
      </w:r>
      <w:r>
        <w:rPr>
          <w:rFonts w:eastAsiaTheme="minorEastAsia" w:hint="eastAsia"/>
          <w:b/>
          <w:lang w:eastAsia="zh-CN"/>
        </w:rPr>
        <w:t xml:space="preserve"> </w:t>
      </w:r>
      <w:r>
        <w:rPr>
          <w:rFonts w:eastAsiaTheme="minorEastAsia" w:hint="eastAsia"/>
          <w:b/>
          <w:bCs/>
          <w:lang w:eastAsia="zh-CN"/>
        </w:rPr>
        <w:t>6</w:t>
      </w:r>
      <w:r w:rsidRPr="000A4943">
        <w:rPr>
          <w:rFonts w:eastAsiaTheme="minorEastAsia"/>
          <w:b/>
          <w:lang w:eastAsia="zh-CN"/>
        </w:rPr>
        <w:t>: Study</w:t>
      </w:r>
      <w:r w:rsidRPr="00BF585C">
        <w:rPr>
          <w:rFonts w:eastAsiaTheme="minorEastAsia" w:hint="eastAsia"/>
          <w:b/>
          <w:lang w:eastAsia="zh-CN"/>
        </w:rPr>
        <w:t xml:space="preserve"> </w:t>
      </w:r>
      <w:r>
        <w:rPr>
          <w:rFonts w:eastAsiaTheme="minorEastAsia" w:hint="eastAsia"/>
          <w:b/>
          <w:lang w:eastAsia="zh-CN"/>
        </w:rPr>
        <w:t>the benefit and specification impacts to support</w:t>
      </w:r>
      <w:r w:rsidRPr="000A4943">
        <w:rPr>
          <w:rFonts w:eastAsiaTheme="minorEastAsia"/>
          <w:b/>
          <w:lang w:eastAsia="zh-CN"/>
        </w:rPr>
        <w:t xml:space="preserve"> </w:t>
      </w:r>
      <w:r w:rsidRPr="005835D5">
        <w:rPr>
          <w:rFonts w:eastAsiaTheme="minorEastAsia"/>
          <w:b/>
          <w:lang w:eastAsia="zh-CN"/>
        </w:rPr>
        <w:t>separate SRS resource configurations for SBFD symbols and non-SBFD symbols.</w:t>
      </w:r>
    </w:p>
    <w:p w14:paraId="7D34BB5A" w14:textId="77777777" w:rsidR="009F7606" w:rsidRPr="002A7ED8" w:rsidRDefault="009F7606" w:rsidP="009F7606">
      <w:pPr>
        <w:spacing w:after="120"/>
        <w:jc w:val="both"/>
        <w:rPr>
          <w:rFonts w:eastAsiaTheme="minorEastAsia"/>
          <w:b/>
          <w:lang w:val="en-GB" w:eastAsia="zh-CN"/>
        </w:rPr>
      </w:pPr>
      <w:r w:rsidRPr="00EC4669">
        <w:rPr>
          <w:rFonts w:eastAsiaTheme="minorEastAsia" w:hint="eastAsia"/>
          <w:b/>
          <w:lang w:eastAsia="zh-CN"/>
        </w:rPr>
        <w:t>Proposal</w:t>
      </w:r>
      <w:r>
        <w:rPr>
          <w:rFonts w:eastAsiaTheme="minorEastAsia" w:hint="eastAsia"/>
          <w:b/>
          <w:lang w:eastAsia="zh-CN"/>
        </w:rPr>
        <w:t xml:space="preserve"> </w:t>
      </w:r>
      <w:r>
        <w:rPr>
          <w:rFonts w:eastAsiaTheme="minorEastAsia" w:hint="eastAsia"/>
          <w:b/>
          <w:bCs/>
          <w:lang w:eastAsia="zh-CN"/>
        </w:rPr>
        <w:t>7</w:t>
      </w:r>
      <w:r w:rsidRPr="00EC4669">
        <w:rPr>
          <w:rFonts w:eastAsiaTheme="minorEastAsia" w:hint="eastAsia"/>
          <w:b/>
          <w:lang w:eastAsia="zh-CN"/>
        </w:rPr>
        <w:t xml:space="preserve">: </w:t>
      </w:r>
      <w:r>
        <w:rPr>
          <w:rFonts w:eastAsiaTheme="minorEastAsia" w:hint="eastAsia"/>
          <w:b/>
          <w:lang w:eastAsia="zh-CN"/>
        </w:rPr>
        <w:t>S</w:t>
      </w:r>
      <w:r w:rsidRPr="00EC4669">
        <w:rPr>
          <w:rFonts w:eastAsiaTheme="minorEastAsia" w:hint="eastAsia"/>
          <w:b/>
          <w:lang w:eastAsia="zh-CN"/>
        </w:rPr>
        <w:t xml:space="preserve">tudy </w:t>
      </w:r>
      <w:r>
        <w:rPr>
          <w:rFonts w:eastAsiaTheme="minorEastAsia" w:hint="eastAsia"/>
          <w:b/>
          <w:lang w:eastAsia="zh-CN"/>
        </w:rPr>
        <w:t xml:space="preserve">the benefit and specification impacts to support </w:t>
      </w:r>
      <w:r w:rsidRPr="008F310E">
        <w:rPr>
          <w:rFonts w:eastAsiaTheme="minorEastAsia"/>
          <w:b/>
          <w:lang w:val="en-GB" w:eastAsia="zh-CN"/>
        </w:rPr>
        <w:t>se</w:t>
      </w:r>
      <w:r>
        <w:rPr>
          <w:rFonts w:eastAsiaTheme="minorEastAsia"/>
          <w:b/>
          <w:lang w:val="en-GB" w:eastAsia="zh-CN"/>
        </w:rPr>
        <w:t>p</w:t>
      </w:r>
      <w:r w:rsidRPr="008F310E">
        <w:rPr>
          <w:rFonts w:eastAsiaTheme="minorEastAsia"/>
          <w:b/>
          <w:lang w:val="en-GB" w:eastAsia="zh-CN"/>
        </w:rPr>
        <w:t xml:space="preserve">arate configurations for </w:t>
      </w:r>
      <w:r>
        <w:rPr>
          <w:rFonts w:eastAsiaTheme="minorEastAsia" w:hint="eastAsia"/>
          <w:b/>
          <w:lang w:val="en-GB" w:eastAsia="zh-CN"/>
        </w:rPr>
        <w:t xml:space="preserve">PUCCH </w:t>
      </w:r>
      <w:r w:rsidRPr="008F310E">
        <w:rPr>
          <w:rFonts w:eastAsiaTheme="minorEastAsia"/>
          <w:b/>
          <w:lang w:val="en-GB" w:eastAsia="zh-CN"/>
        </w:rPr>
        <w:t>transmission</w:t>
      </w:r>
      <w:r>
        <w:rPr>
          <w:rFonts w:eastAsiaTheme="minorEastAsia"/>
          <w:b/>
          <w:lang w:val="en-GB" w:eastAsia="zh-CN"/>
        </w:rPr>
        <w:t xml:space="preserve"> configuration</w:t>
      </w:r>
      <w:r w:rsidRPr="008F310E">
        <w:rPr>
          <w:rFonts w:eastAsiaTheme="minorEastAsia"/>
          <w:b/>
          <w:lang w:val="en-GB" w:eastAsia="zh-CN"/>
        </w:rPr>
        <w:t xml:space="preserve"> in SBFD symbols and non-SBFD symbols</w:t>
      </w:r>
      <w:r w:rsidRPr="002A7ED8">
        <w:rPr>
          <w:rFonts w:eastAsiaTheme="minorEastAsia"/>
          <w:b/>
          <w:lang w:val="en-GB" w:eastAsia="zh-CN"/>
        </w:rPr>
        <w:t>.</w:t>
      </w:r>
    </w:p>
    <w:p w14:paraId="235BABED" w14:textId="77777777" w:rsidR="009F7606" w:rsidRPr="00395174" w:rsidRDefault="009F7606" w:rsidP="009F7606">
      <w:pPr>
        <w:spacing w:after="120"/>
        <w:jc w:val="both"/>
        <w:rPr>
          <w:rFonts w:eastAsiaTheme="minorEastAsia"/>
          <w:b/>
          <w:lang w:eastAsia="zh-CN"/>
        </w:rPr>
      </w:pPr>
      <w:r w:rsidRPr="00EC4669">
        <w:rPr>
          <w:rFonts w:eastAsiaTheme="minorEastAsia" w:hint="eastAsia"/>
          <w:b/>
          <w:lang w:eastAsia="zh-CN"/>
        </w:rPr>
        <w:t>Proposal</w:t>
      </w:r>
      <w:r>
        <w:rPr>
          <w:rFonts w:eastAsiaTheme="minorEastAsia" w:hint="eastAsia"/>
          <w:b/>
          <w:lang w:eastAsia="zh-CN"/>
        </w:rPr>
        <w:t xml:space="preserve"> </w:t>
      </w:r>
      <w:r>
        <w:rPr>
          <w:rFonts w:eastAsiaTheme="minorEastAsia" w:hint="eastAsia"/>
          <w:b/>
          <w:bCs/>
          <w:lang w:eastAsia="zh-CN"/>
        </w:rPr>
        <w:t>8</w:t>
      </w:r>
      <w:r w:rsidRPr="00EC4669">
        <w:rPr>
          <w:rFonts w:eastAsiaTheme="minorEastAsia" w:hint="eastAsia"/>
          <w:b/>
          <w:lang w:eastAsia="zh-CN"/>
        </w:rPr>
        <w:t>: Study</w:t>
      </w:r>
      <w:r w:rsidRPr="0000346A">
        <w:rPr>
          <w:rFonts w:eastAsiaTheme="minorEastAsia" w:hint="eastAsia"/>
          <w:b/>
          <w:lang w:eastAsia="zh-CN"/>
        </w:rPr>
        <w:t xml:space="preserve"> </w:t>
      </w:r>
      <w:r>
        <w:rPr>
          <w:rFonts w:eastAsiaTheme="minorEastAsia" w:hint="eastAsia"/>
          <w:b/>
          <w:lang w:eastAsia="zh-CN"/>
        </w:rPr>
        <w:t xml:space="preserve">separate frequency hopping bandwidth and FH offset </w:t>
      </w:r>
      <w:r w:rsidRPr="000A4943">
        <w:rPr>
          <w:rFonts w:eastAsiaTheme="minorEastAsia"/>
          <w:b/>
          <w:lang w:eastAsia="zh-CN"/>
        </w:rPr>
        <w:t>for PUSCH due to different available frequency resources in SBFD symbols and non-SBFD symbols for PUSCH</w:t>
      </w:r>
      <w:r w:rsidRPr="0000346A">
        <w:rPr>
          <w:rFonts w:eastAsiaTheme="minorEastAsia" w:hint="eastAsia"/>
          <w:b/>
          <w:lang w:eastAsia="zh-CN"/>
        </w:rPr>
        <w:t>.</w:t>
      </w:r>
    </w:p>
    <w:p w14:paraId="594FDF6A" w14:textId="77777777" w:rsidR="009F7606" w:rsidRDefault="009F7606" w:rsidP="009F7606">
      <w:pPr>
        <w:spacing w:after="120"/>
        <w:jc w:val="both"/>
        <w:rPr>
          <w:rFonts w:eastAsiaTheme="minorEastAsia"/>
          <w:b/>
          <w:bCs/>
          <w:lang w:eastAsia="zh-CN"/>
        </w:rPr>
      </w:pPr>
      <w:r>
        <w:rPr>
          <w:rFonts w:eastAsiaTheme="minorEastAsia" w:hint="eastAsia"/>
          <w:b/>
          <w:bCs/>
          <w:lang w:eastAsia="zh-CN"/>
        </w:rPr>
        <w:t xml:space="preserve">Proposal 9: Study </w:t>
      </w:r>
      <w:r w:rsidRPr="00504D90">
        <w:rPr>
          <w:rFonts w:ascii="Times" w:hAnsi="Times" w:cs="Times"/>
          <w:b/>
        </w:rPr>
        <w:t xml:space="preserve">separate </w:t>
      </w:r>
      <w:r w:rsidRPr="00504D90">
        <w:rPr>
          <w:rFonts w:ascii="Times" w:hAnsi="Times" w:cs="Times"/>
          <w:b/>
          <w:lang w:val="en-GB"/>
        </w:rPr>
        <w:t>CSI reporting for SBFD symbols and non-SBFD symbols</w:t>
      </w:r>
      <w:r w:rsidRPr="000A4943">
        <w:rPr>
          <w:rFonts w:eastAsiaTheme="minorEastAsia"/>
          <w:b/>
          <w:lang w:eastAsia="zh-CN"/>
        </w:rPr>
        <w:t xml:space="preserve"> </w:t>
      </w:r>
      <w:r w:rsidRPr="00B36254">
        <w:rPr>
          <w:rFonts w:eastAsiaTheme="minorEastAsia" w:hint="eastAsia"/>
          <w:b/>
          <w:lang w:eastAsia="zh-CN"/>
        </w:rPr>
        <w:t>for SBFD aware UEs</w:t>
      </w:r>
      <w:r>
        <w:rPr>
          <w:rFonts w:eastAsiaTheme="minorEastAsia" w:hint="eastAsia"/>
          <w:b/>
          <w:lang w:eastAsia="zh-CN"/>
        </w:rPr>
        <w:t>.</w:t>
      </w:r>
    </w:p>
    <w:p w14:paraId="3AB22CF2" w14:textId="77777777" w:rsidR="009F7606" w:rsidRDefault="009F7606" w:rsidP="009F7606">
      <w:pPr>
        <w:pStyle w:val="ac"/>
        <w:rPr>
          <w:rFonts w:eastAsiaTheme="minorEastAsia"/>
          <w:b/>
          <w:lang w:eastAsia="zh-CN"/>
        </w:rPr>
      </w:pPr>
      <w:r w:rsidRPr="006F36B6">
        <w:rPr>
          <w:rFonts w:eastAsiaTheme="minorEastAsia"/>
          <w:b/>
          <w:lang w:eastAsia="zh-CN"/>
        </w:rPr>
        <w:t>Proposal</w:t>
      </w:r>
      <w:r>
        <w:rPr>
          <w:rFonts w:eastAsiaTheme="minorEastAsia" w:hint="eastAsia"/>
          <w:b/>
          <w:lang w:eastAsia="zh-CN"/>
        </w:rPr>
        <w:t xml:space="preserve"> 11</w:t>
      </w:r>
      <w:r w:rsidRPr="006F36B6">
        <w:rPr>
          <w:rFonts w:eastAsiaTheme="minorEastAsia"/>
          <w:b/>
          <w:lang w:eastAsia="zh-CN"/>
        </w:rPr>
        <w:t>:</w:t>
      </w:r>
      <w:r w:rsidRPr="006F36B6">
        <w:rPr>
          <w:rFonts w:eastAsiaTheme="minorEastAsia" w:hint="eastAsia"/>
          <w:b/>
          <w:lang w:eastAsia="zh-CN"/>
        </w:rPr>
        <w:t xml:space="preserve"> </w:t>
      </w:r>
      <w:r>
        <w:rPr>
          <w:rFonts w:eastAsiaTheme="minorEastAsia" w:hint="eastAsia"/>
          <w:b/>
          <w:lang w:eastAsia="zh-CN"/>
        </w:rPr>
        <w:t>F</w:t>
      </w:r>
      <w:r w:rsidRPr="00DE2204">
        <w:rPr>
          <w:rFonts w:eastAsiaTheme="minorEastAsia"/>
          <w:b/>
          <w:lang w:eastAsia="zh-CN"/>
        </w:rPr>
        <w:t xml:space="preserve">or </w:t>
      </w:r>
      <w:r w:rsidRPr="001A030A">
        <w:rPr>
          <w:rFonts w:eastAsiaTheme="minorEastAsia"/>
          <w:b/>
          <w:lang w:eastAsia="zh-CN"/>
        </w:rPr>
        <w:t>SBFD operation in RRC idle/inactive state</w:t>
      </w:r>
      <w:r>
        <w:rPr>
          <w:rFonts w:eastAsiaTheme="minorEastAsia" w:hint="eastAsia"/>
          <w:b/>
          <w:lang w:eastAsia="zh-CN"/>
        </w:rPr>
        <w:t>, study the following aspects</w:t>
      </w:r>
      <w:r w:rsidRPr="00DE2204">
        <w:rPr>
          <w:rFonts w:eastAsiaTheme="minorEastAsia"/>
          <w:b/>
          <w:lang w:eastAsia="zh-CN"/>
        </w:rPr>
        <w:t>.</w:t>
      </w:r>
    </w:p>
    <w:p w14:paraId="607301ED" w14:textId="77777777" w:rsidR="009F7606" w:rsidRDefault="009F7606" w:rsidP="009F7606">
      <w:pPr>
        <w:pStyle w:val="ac"/>
        <w:numPr>
          <w:ilvl w:val="0"/>
          <w:numId w:val="23"/>
        </w:numPr>
        <w:rPr>
          <w:rFonts w:eastAsiaTheme="minorEastAsia"/>
          <w:b/>
          <w:lang w:eastAsia="zh-CN"/>
        </w:rPr>
      </w:pPr>
      <w:r>
        <w:rPr>
          <w:rFonts w:eastAsiaTheme="minorEastAsia" w:hint="eastAsia"/>
          <w:b/>
          <w:lang w:eastAsia="zh-CN"/>
        </w:rPr>
        <w:t>RO validation for PRACH transmissions in SBFD symbols</w:t>
      </w:r>
    </w:p>
    <w:p w14:paraId="371DBBE9" w14:textId="77777777" w:rsidR="009F7606" w:rsidRPr="004C2867" w:rsidRDefault="009F7606" w:rsidP="009F7606">
      <w:pPr>
        <w:pStyle w:val="ac"/>
        <w:numPr>
          <w:ilvl w:val="0"/>
          <w:numId w:val="23"/>
        </w:numPr>
        <w:rPr>
          <w:rFonts w:eastAsiaTheme="minorEastAsia"/>
          <w:b/>
          <w:lang w:eastAsia="zh-CN"/>
        </w:rPr>
      </w:pPr>
      <w:r w:rsidRPr="004C2867">
        <w:rPr>
          <w:rFonts w:eastAsiaTheme="minorEastAsia"/>
          <w:b/>
          <w:lang w:eastAsia="zh-CN"/>
        </w:rPr>
        <w:t>C</w:t>
      </w:r>
      <w:r w:rsidRPr="004C2867">
        <w:rPr>
          <w:rFonts w:eastAsiaTheme="minorEastAsia" w:hint="eastAsia"/>
          <w:b/>
          <w:lang w:eastAsia="zh-CN"/>
        </w:rPr>
        <w:t>ollision</w:t>
      </w:r>
      <w:r>
        <w:rPr>
          <w:rFonts w:eastAsiaTheme="minorEastAsia" w:hint="eastAsia"/>
          <w:b/>
          <w:lang w:eastAsia="zh-CN"/>
        </w:rPr>
        <w:t xml:space="preserve"> handling</w:t>
      </w:r>
      <w:r w:rsidRPr="004C2867">
        <w:rPr>
          <w:rFonts w:eastAsiaTheme="minorEastAsia" w:hint="eastAsia"/>
          <w:b/>
          <w:lang w:eastAsia="zh-CN"/>
        </w:rPr>
        <w:t xml:space="preserve"> between PRACH and DL receptions</w:t>
      </w:r>
      <w:r w:rsidRPr="00C62420">
        <w:rPr>
          <w:rFonts w:eastAsiaTheme="minorEastAsia" w:hint="eastAsia"/>
          <w:b/>
          <w:lang w:eastAsia="zh-CN"/>
        </w:rPr>
        <w:t xml:space="preserve"> in SBFD symbols</w:t>
      </w:r>
    </w:p>
    <w:p w14:paraId="0ABEB92F" w14:textId="77777777" w:rsidR="009F7606" w:rsidRPr="004C2867" w:rsidRDefault="009F7606" w:rsidP="009F7606">
      <w:pPr>
        <w:pStyle w:val="ac"/>
        <w:numPr>
          <w:ilvl w:val="0"/>
          <w:numId w:val="23"/>
        </w:numPr>
        <w:rPr>
          <w:rFonts w:eastAsiaTheme="minorEastAsia"/>
          <w:b/>
          <w:lang w:eastAsia="zh-CN"/>
        </w:rPr>
      </w:pPr>
      <w:r>
        <w:rPr>
          <w:rFonts w:eastAsiaTheme="minorEastAsia" w:hint="eastAsia"/>
          <w:b/>
          <w:lang w:eastAsia="zh-CN"/>
        </w:rPr>
        <w:t>F</w:t>
      </w:r>
      <w:r w:rsidRPr="004C2867">
        <w:rPr>
          <w:rFonts w:eastAsiaTheme="minorEastAsia" w:hint="eastAsia"/>
          <w:b/>
          <w:lang w:eastAsia="zh-CN"/>
        </w:rPr>
        <w:t>requency hopping for</w:t>
      </w:r>
      <w:r w:rsidRPr="004C2867">
        <w:rPr>
          <w:rFonts w:eastAsiaTheme="minorEastAsia"/>
          <w:b/>
          <w:lang w:eastAsia="zh-CN"/>
        </w:rPr>
        <w:t xml:space="preserve"> </w:t>
      </w:r>
      <w:r>
        <w:rPr>
          <w:rFonts w:eastAsiaTheme="minorEastAsia" w:hint="eastAsia"/>
          <w:b/>
          <w:lang w:eastAsia="zh-CN"/>
        </w:rPr>
        <w:t>M</w:t>
      </w:r>
      <w:r w:rsidRPr="004C2867">
        <w:rPr>
          <w:rFonts w:eastAsiaTheme="minorEastAsia"/>
          <w:b/>
          <w:lang w:eastAsia="zh-CN"/>
        </w:rPr>
        <w:t>sg3 PUSCH</w:t>
      </w:r>
      <w:r>
        <w:rPr>
          <w:rFonts w:eastAsiaTheme="minorEastAsia" w:hint="eastAsia"/>
          <w:b/>
          <w:lang w:eastAsia="zh-CN"/>
        </w:rPr>
        <w:t xml:space="preserve"> </w:t>
      </w:r>
      <w:r w:rsidRPr="004C2867">
        <w:rPr>
          <w:rFonts w:eastAsiaTheme="minorEastAsia" w:hint="eastAsia"/>
          <w:b/>
          <w:lang w:eastAsia="zh-CN"/>
        </w:rPr>
        <w:t>and</w:t>
      </w:r>
      <w:r w:rsidRPr="004C2867">
        <w:rPr>
          <w:rFonts w:eastAsiaTheme="minorEastAsia"/>
          <w:b/>
          <w:lang w:eastAsia="zh-CN"/>
        </w:rPr>
        <w:t xml:space="preserve"> PUCCH transmission </w:t>
      </w:r>
      <w:r w:rsidRPr="004C2867">
        <w:rPr>
          <w:rFonts w:eastAsiaTheme="minorEastAsia" w:hint="eastAsia"/>
          <w:b/>
          <w:lang w:eastAsia="zh-CN"/>
        </w:rPr>
        <w:t xml:space="preserve">before UE </w:t>
      </w:r>
      <w:r w:rsidRPr="004C2867">
        <w:rPr>
          <w:b/>
        </w:rPr>
        <w:t>ha</w:t>
      </w:r>
      <w:r w:rsidRPr="004C2867">
        <w:rPr>
          <w:rFonts w:eastAsiaTheme="minorEastAsia" w:hint="eastAsia"/>
          <w:b/>
          <w:lang w:eastAsia="zh-CN"/>
        </w:rPr>
        <w:t>s</w:t>
      </w:r>
      <w:r w:rsidRPr="004C2867">
        <w:rPr>
          <w:b/>
        </w:rPr>
        <w:t xml:space="preserve"> dedicated PUCCH resource configuration</w:t>
      </w:r>
      <w:r>
        <w:rPr>
          <w:rFonts w:eastAsiaTheme="minorEastAsia" w:hint="eastAsia"/>
          <w:b/>
          <w:lang w:eastAsia="zh-CN"/>
        </w:rPr>
        <w:t xml:space="preserve"> within UL subband</w:t>
      </w:r>
    </w:p>
    <w:p w14:paraId="28A87DF7" w14:textId="71A123DA" w:rsidR="009F7606" w:rsidRPr="00964752" w:rsidRDefault="009F7606" w:rsidP="009F7606">
      <w:pPr>
        <w:pStyle w:val="ac"/>
        <w:rPr>
          <w:rFonts w:eastAsia="微软雅黑"/>
          <w:b/>
          <w:lang w:eastAsia="zh-CN"/>
        </w:rPr>
      </w:pPr>
      <w:r w:rsidRPr="006F36B6">
        <w:rPr>
          <w:rFonts w:eastAsiaTheme="minorEastAsia"/>
          <w:b/>
          <w:lang w:eastAsia="zh-CN"/>
        </w:rPr>
        <w:t>Proposal</w:t>
      </w:r>
      <w:r>
        <w:rPr>
          <w:rFonts w:eastAsiaTheme="minorEastAsia" w:hint="eastAsia"/>
          <w:b/>
          <w:lang w:eastAsia="zh-CN"/>
        </w:rPr>
        <w:t xml:space="preserve"> 12</w:t>
      </w:r>
      <w:r w:rsidRPr="006F36B6">
        <w:rPr>
          <w:rFonts w:eastAsiaTheme="minorEastAsia"/>
          <w:b/>
          <w:lang w:eastAsia="zh-CN"/>
        </w:rPr>
        <w:t>:</w:t>
      </w:r>
      <w:r w:rsidRPr="006F36B6">
        <w:rPr>
          <w:rFonts w:eastAsiaTheme="minorEastAsia" w:hint="eastAsia"/>
          <w:b/>
          <w:lang w:eastAsia="zh-CN"/>
        </w:rPr>
        <w:t xml:space="preserve"> </w:t>
      </w:r>
      <w:r>
        <w:rPr>
          <w:rFonts w:eastAsiaTheme="minorEastAsia" w:hint="eastAsia"/>
          <w:b/>
          <w:lang w:eastAsia="zh-CN"/>
        </w:rPr>
        <w:t xml:space="preserve">For indication of </w:t>
      </w:r>
      <w:r w:rsidRPr="00D87154">
        <w:rPr>
          <w:rFonts w:eastAsiaTheme="minorEastAsia"/>
          <w:b/>
          <w:lang w:eastAsia="zh-CN"/>
        </w:rPr>
        <w:t>subband locations for SBFD operation</w:t>
      </w:r>
      <w:r>
        <w:rPr>
          <w:rFonts w:eastAsiaTheme="minorEastAsia" w:hint="eastAsia"/>
          <w:b/>
          <w:lang w:eastAsia="zh-CN"/>
        </w:rPr>
        <w:t>, SIB based</w:t>
      </w:r>
      <w:r>
        <w:rPr>
          <w:rFonts w:eastAsiaTheme="minorEastAsia"/>
          <w:b/>
          <w:lang w:eastAsia="zh-CN"/>
        </w:rPr>
        <w:t xml:space="preserve"> indication of</w:t>
      </w:r>
      <w:r>
        <w:rPr>
          <w:rFonts w:eastAsiaTheme="minorEastAsia" w:hint="eastAsia"/>
          <w:b/>
          <w:lang w:eastAsia="zh-CN"/>
        </w:rPr>
        <w:t xml:space="preserve"> </w:t>
      </w:r>
      <w:r w:rsidRPr="00804701">
        <w:rPr>
          <w:rFonts w:eastAsiaTheme="minorEastAsia"/>
          <w:b/>
          <w:lang w:eastAsia="zh-CN"/>
        </w:rPr>
        <w:t xml:space="preserve">subband </w:t>
      </w:r>
    </w:p>
    <w:p w14:paraId="71D52ADC" w14:textId="77777777" w:rsidR="009F7606" w:rsidRDefault="009F7606" w:rsidP="009F7606">
      <w:pPr>
        <w:pStyle w:val="ac"/>
        <w:rPr>
          <w:rFonts w:eastAsiaTheme="minorEastAsia"/>
          <w:b/>
          <w:lang w:eastAsia="zh-CN"/>
        </w:rPr>
      </w:pPr>
      <w:r>
        <w:rPr>
          <w:rFonts w:eastAsiaTheme="minorEastAsia" w:hint="eastAsia"/>
          <w:b/>
          <w:lang w:eastAsia="zh-CN"/>
        </w:rPr>
        <w:t xml:space="preserve">Proposal 13: </w:t>
      </w:r>
      <w:r w:rsidRPr="00A06CC4">
        <w:rPr>
          <w:rFonts w:eastAsiaTheme="minorEastAsia"/>
          <w:b/>
          <w:lang w:eastAsia="zh-CN"/>
        </w:rPr>
        <w:t>SBFD operation in SSB symbols is not supported</w:t>
      </w:r>
      <w:r>
        <w:rPr>
          <w:rFonts w:eastAsiaTheme="minorEastAsia" w:hint="eastAsia"/>
          <w:b/>
          <w:lang w:eastAsia="zh-CN"/>
        </w:rPr>
        <w:t>.</w:t>
      </w:r>
    </w:p>
    <w:p w14:paraId="19DA2453" w14:textId="77777777" w:rsidR="009F7606" w:rsidRDefault="009F7606" w:rsidP="009F7606">
      <w:pPr>
        <w:pStyle w:val="ac"/>
        <w:rPr>
          <w:rFonts w:eastAsiaTheme="minorEastAsia"/>
          <w:b/>
          <w:lang w:eastAsia="zh-CN"/>
        </w:rPr>
      </w:pPr>
      <w:r>
        <w:rPr>
          <w:rFonts w:eastAsiaTheme="minorEastAsia" w:hint="eastAsia"/>
          <w:b/>
          <w:lang w:eastAsia="zh-CN"/>
        </w:rPr>
        <w:t>Proposal 14: For SBFD aware UEs, study the following collision cases:</w:t>
      </w:r>
    </w:p>
    <w:p w14:paraId="60B034EE" w14:textId="77777777" w:rsidR="009F7606" w:rsidRPr="00A77D24" w:rsidRDefault="009F7606" w:rsidP="009F7606">
      <w:pPr>
        <w:pStyle w:val="ad"/>
        <w:numPr>
          <w:ilvl w:val="0"/>
          <w:numId w:val="8"/>
        </w:numPr>
        <w:spacing w:after="120"/>
        <w:ind w:leftChars="0"/>
        <w:jc w:val="both"/>
        <w:rPr>
          <w:rFonts w:eastAsiaTheme="minorEastAsia"/>
          <w:b/>
          <w:lang w:eastAsia="zh-CN"/>
        </w:rPr>
      </w:pPr>
      <w:r w:rsidRPr="00A77D24">
        <w:rPr>
          <w:rFonts w:eastAsiaTheme="minorEastAsia"/>
          <w:b/>
          <w:lang w:eastAsia="zh-CN"/>
        </w:rPr>
        <w:t xml:space="preserve">Collision between dynamic </w:t>
      </w:r>
      <w:r w:rsidRPr="002925B9">
        <w:rPr>
          <w:rFonts w:eastAsia="Malgun Gothic"/>
          <w:b/>
          <w:lang w:eastAsia="zh-CN"/>
        </w:rPr>
        <w:t>DL receptions</w:t>
      </w:r>
      <w:r w:rsidRPr="00A77D24">
        <w:rPr>
          <w:rFonts w:eastAsiaTheme="minorEastAsia"/>
          <w:b/>
          <w:lang w:eastAsia="zh-CN"/>
        </w:rPr>
        <w:t xml:space="preserve"> and configured </w:t>
      </w:r>
      <w:r w:rsidRPr="002925B9">
        <w:rPr>
          <w:rFonts w:eastAsia="Malgun Gothic"/>
          <w:b/>
          <w:lang w:eastAsia="zh-CN"/>
        </w:rPr>
        <w:t>UL transmission</w:t>
      </w:r>
    </w:p>
    <w:p w14:paraId="62EB71D0" w14:textId="77777777" w:rsidR="009F7606" w:rsidRDefault="009F7606" w:rsidP="009F7606">
      <w:pPr>
        <w:pStyle w:val="ad"/>
        <w:numPr>
          <w:ilvl w:val="0"/>
          <w:numId w:val="8"/>
        </w:numPr>
        <w:spacing w:after="120"/>
        <w:ind w:leftChars="0"/>
        <w:jc w:val="both"/>
        <w:rPr>
          <w:rFonts w:eastAsiaTheme="minorEastAsia"/>
          <w:b/>
          <w:lang w:eastAsia="zh-CN"/>
        </w:rPr>
      </w:pPr>
      <w:r w:rsidRPr="008C404C">
        <w:rPr>
          <w:rFonts w:eastAsiaTheme="minorEastAsia"/>
          <w:b/>
          <w:lang w:eastAsia="zh-CN"/>
        </w:rPr>
        <w:t xml:space="preserve">Collision between dynamic </w:t>
      </w:r>
      <w:r w:rsidRPr="002925B9">
        <w:rPr>
          <w:rFonts w:eastAsia="Malgun Gothic"/>
          <w:b/>
          <w:lang w:eastAsia="zh-CN"/>
        </w:rPr>
        <w:t>UL transmission</w:t>
      </w:r>
      <w:r w:rsidRPr="008C404C">
        <w:rPr>
          <w:rFonts w:eastAsiaTheme="minorEastAsia"/>
          <w:b/>
          <w:lang w:eastAsia="zh-CN"/>
        </w:rPr>
        <w:t xml:space="preserve"> and configured </w:t>
      </w:r>
      <w:r w:rsidRPr="002925B9">
        <w:rPr>
          <w:rFonts w:eastAsia="Malgun Gothic"/>
          <w:b/>
          <w:lang w:eastAsia="zh-CN"/>
        </w:rPr>
        <w:t>DL receptions</w:t>
      </w:r>
    </w:p>
    <w:p w14:paraId="7D7A3337" w14:textId="77777777" w:rsidR="009F7606" w:rsidRPr="008C404C" w:rsidRDefault="009F7606" w:rsidP="009F7606">
      <w:pPr>
        <w:pStyle w:val="ad"/>
        <w:numPr>
          <w:ilvl w:val="0"/>
          <w:numId w:val="8"/>
        </w:numPr>
        <w:spacing w:after="120"/>
        <w:ind w:leftChars="0"/>
        <w:jc w:val="both"/>
        <w:rPr>
          <w:rFonts w:eastAsiaTheme="minorEastAsia"/>
          <w:b/>
          <w:lang w:eastAsia="zh-CN"/>
        </w:rPr>
      </w:pPr>
      <w:r w:rsidRPr="008C404C">
        <w:rPr>
          <w:rFonts w:eastAsiaTheme="minorEastAsia"/>
          <w:b/>
          <w:lang w:eastAsia="zh-CN"/>
        </w:rPr>
        <w:t xml:space="preserve">Collision between configured </w:t>
      </w:r>
      <w:r w:rsidRPr="002925B9">
        <w:rPr>
          <w:rFonts w:eastAsia="Malgun Gothic"/>
          <w:b/>
          <w:lang w:eastAsia="zh-CN"/>
        </w:rPr>
        <w:t>UL transmission</w:t>
      </w:r>
      <w:r w:rsidRPr="008C404C">
        <w:rPr>
          <w:rFonts w:eastAsiaTheme="minorEastAsia"/>
          <w:b/>
          <w:lang w:eastAsia="zh-CN"/>
        </w:rPr>
        <w:t xml:space="preserve"> and configured </w:t>
      </w:r>
      <w:r w:rsidRPr="002925B9">
        <w:rPr>
          <w:rFonts w:eastAsia="Malgun Gothic"/>
          <w:b/>
          <w:lang w:eastAsia="zh-CN"/>
        </w:rPr>
        <w:t>DL receptions</w:t>
      </w:r>
    </w:p>
    <w:p w14:paraId="4476A36A" w14:textId="77777777" w:rsidR="009F7606" w:rsidRPr="00EE00F7" w:rsidRDefault="009F7606" w:rsidP="009F7606">
      <w:pPr>
        <w:pStyle w:val="ac"/>
        <w:rPr>
          <w:rFonts w:eastAsiaTheme="minorEastAsia"/>
          <w:b/>
          <w:lang w:eastAsia="zh-CN"/>
        </w:rPr>
      </w:pPr>
      <w:r>
        <w:rPr>
          <w:rFonts w:eastAsiaTheme="minorEastAsia" w:hint="eastAsia"/>
          <w:b/>
          <w:lang w:eastAsia="zh-CN"/>
        </w:rPr>
        <w:t>Proposal 15: St</w:t>
      </w:r>
      <w:r w:rsidRPr="00EE00F7">
        <w:rPr>
          <w:rFonts w:eastAsiaTheme="minorEastAsia" w:hint="eastAsia"/>
          <w:b/>
          <w:lang w:eastAsia="zh-CN"/>
        </w:rPr>
        <w:t xml:space="preserve">udy </w:t>
      </w:r>
      <w:r w:rsidRPr="00EE00F7">
        <w:rPr>
          <w:b/>
          <w:i/>
          <w:iCs/>
        </w:rPr>
        <w:t>N</w:t>
      </w:r>
      <w:r w:rsidRPr="00EE00F7">
        <w:rPr>
          <w:b/>
          <w:vertAlign w:val="subscript"/>
        </w:rPr>
        <w:t>TA,offset</w:t>
      </w:r>
      <w:r w:rsidRPr="00EE00F7">
        <w:rPr>
          <w:rFonts w:hint="eastAsia"/>
          <w:b/>
        </w:rPr>
        <w:t>=0</w:t>
      </w:r>
      <w:r w:rsidRPr="00EE00F7">
        <w:rPr>
          <w:rFonts w:eastAsiaTheme="minorEastAsia" w:hint="eastAsia"/>
          <w:b/>
          <w:lang w:eastAsia="zh-CN"/>
        </w:rPr>
        <w:t xml:space="preserve"> for SBFD symbols and </w:t>
      </w:r>
      <w:r w:rsidRPr="00EE00F7">
        <w:rPr>
          <w:b/>
          <w:i/>
          <w:iCs/>
        </w:rPr>
        <w:t>N</w:t>
      </w:r>
      <w:r w:rsidRPr="00EE00F7">
        <w:rPr>
          <w:b/>
          <w:vertAlign w:val="subscript"/>
        </w:rPr>
        <w:t>TA,offset</w:t>
      </w:r>
      <w:r w:rsidRPr="00EE00F7">
        <w:rPr>
          <w:rFonts w:eastAsiaTheme="minorEastAsia" w:hint="eastAsia"/>
          <w:b/>
          <w:lang w:eastAsia="zh-CN"/>
        </w:rPr>
        <w:t>&gt;</w:t>
      </w:r>
      <w:r w:rsidRPr="00EE00F7">
        <w:rPr>
          <w:rFonts w:hint="eastAsia"/>
          <w:b/>
        </w:rPr>
        <w:t>0</w:t>
      </w:r>
      <w:r w:rsidRPr="00EE00F7">
        <w:rPr>
          <w:rFonts w:eastAsiaTheme="minorEastAsia" w:hint="eastAsia"/>
          <w:b/>
          <w:lang w:eastAsia="zh-CN"/>
        </w:rPr>
        <w:t xml:space="preserve"> for non-SBFD symbols </w:t>
      </w:r>
      <w:r>
        <w:rPr>
          <w:rFonts w:eastAsiaTheme="minorEastAsia" w:hint="eastAsia"/>
          <w:b/>
          <w:lang w:eastAsia="zh-CN"/>
        </w:rPr>
        <w:t>for SBFD aware UEs</w:t>
      </w:r>
      <w:r w:rsidRPr="00EE00F7">
        <w:rPr>
          <w:rFonts w:eastAsiaTheme="minorEastAsia" w:hint="eastAsia"/>
          <w:b/>
          <w:lang w:eastAsia="zh-CN"/>
        </w:rPr>
        <w:t>.</w:t>
      </w:r>
    </w:p>
    <w:p w14:paraId="5953072B" w14:textId="77777777" w:rsidR="009F7606" w:rsidRPr="004D73F1" w:rsidRDefault="009F7606" w:rsidP="009F7606">
      <w:pPr>
        <w:spacing w:after="120"/>
        <w:jc w:val="both"/>
        <w:rPr>
          <w:rFonts w:eastAsiaTheme="minorEastAsia"/>
          <w:b/>
          <w:color w:val="000000"/>
          <w:lang w:eastAsia="zh-CN"/>
        </w:rPr>
      </w:pPr>
      <w:r w:rsidRPr="00296071">
        <w:rPr>
          <w:rFonts w:eastAsiaTheme="minorEastAsia"/>
          <w:b/>
          <w:lang w:eastAsia="zh-CN"/>
        </w:rPr>
        <w:t>Proposal</w:t>
      </w:r>
      <w:r w:rsidRPr="0064218B">
        <w:rPr>
          <w:rFonts w:eastAsiaTheme="minorEastAsia" w:hint="eastAsia"/>
          <w:b/>
          <w:lang w:eastAsia="zh-CN"/>
        </w:rPr>
        <w:t xml:space="preserve"> </w:t>
      </w:r>
      <w:r>
        <w:rPr>
          <w:rFonts w:eastAsiaTheme="minorEastAsia" w:hint="eastAsia"/>
          <w:b/>
          <w:lang w:eastAsia="zh-CN"/>
        </w:rPr>
        <w:t>16</w:t>
      </w:r>
      <w:r w:rsidRPr="0064218B">
        <w:rPr>
          <w:rFonts w:eastAsiaTheme="minorEastAsia" w:hint="eastAsia"/>
          <w:b/>
          <w:lang w:eastAsia="zh-CN"/>
        </w:rPr>
        <w:t>:</w:t>
      </w:r>
      <w:r w:rsidRPr="00E0348A">
        <w:t xml:space="preserve"> </w:t>
      </w:r>
      <w:r w:rsidRPr="00E32072">
        <w:rPr>
          <w:rFonts w:eastAsiaTheme="minorEastAsia"/>
          <w:b/>
          <w:lang w:eastAsia="zh-CN"/>
        </w:rPr>
        <w:t xml:space="preserve">Motivation and potential benefits for </w:t>
      </w:r>
      <w:r w:rsidRPr="006F73B0">
        <w:rPr>
          <w:rFonts w:eastAsiaTheme="minorEastAsia"/>
          <w:b/>
          <w:lang w:eastAsia="zh-CN"/>
        </w:rPr>
        <w:t>enh</w:t>
      </w:r>
      <w:r>
        <w:rPr>
          <w:rFonts w:eastAsiaTheme="minorEastAsia" w:hint="eastAsia"/>
          <w:b/>
          <w:lang w:eastAsia="zh-CN"/>
        </w:rPr>
        <w:t>ancements</w:t>
      </w:r>
      <w:r w:rsidRPr="00D03522">
        <w:rPr>
          <w:rFonts w:eastAsiaTheme="minorEastAsia"/>
          <w:b/>
          <w:lang w:eastAsia="zh-CN"/>
        </w:rPr>
        <w:t xml:space="preserve"> for UE-to-UE CLI-RSSI measurement/report considering non-contiguous measurement resource in frequency</w:t>
      </w:r>
      <w:r>
        <w:rPr>
          <w:rFonts w:eastAsiaTheme="minorEastAsia" w:hint="eastAsia"/>
          <w:b/>
          <w:lang w:eastAsia="zh-CN"/>
        </w:rPr>
        <w:t xml:space="preserve"> need more discussions</w:t>
      </w:r>
      <w:r w:rsidRPr="00E0348A">
        <w:rPr>
          <w:rFonts w:eastAsia="微软雅黑"/>
          <w:b/>
          <w:color w:val="000000"/>
          <w:lang w:eastAsia="zh-CN"/>
        </w:rPr>
        <w:t>.</w:t>
      </w:r>
    </w:p>
    <w:p w14:paraId="38B15C09" w14:textId="77777777" w:rsidR="00B07A8A" w:rsidRPr="00B07A8A" w:rsidRDefault="00B07A8A" w:rsidP="00B07A8A">
      <w:pPr>
        <w:pStyle w:val="1"/>
      </w:pPr>
      <w:bookmarkStart w:id="33" w:name="_GoBack"/>
      <w:bookmarkEnd w:id="33"/>
      <w:r w:rsidRPr="00B07A8A">
        <w:rPr>
          <w:rFonts w:hint="eastAsia"/>
        </w:rPr>
        <w:t>Reference</w:t>
      </w:r>
    </w:p>
    <w:p w14:paraId="07249EE3" w14:textId="184FADE9" w:rsidR="009D2860" w:rsidRPr="003359D9" w:rsidRDefault="00331D45" w:rsidP="00AA4847">
      <w:pPr>
        <w:pStyle w:val="ac"/>
        <w:numPr>
          <w:ilvl w:val="0"/>
          <w:numId w:val="6"/>
        </w:numPr>
        <w:spacing w:afterLines="0"/>
        <w:rPr>
          <w:rFonts w:eastAsia="宋体"/>
          <w:lang w:eastAsia="zh-CN"/>
        </w:rPr>
      </w:pPr>
      <w:bookmarkStart w:id="34" w:name="_Ref83715886"/>
      <w:r w:rsidRPr="000E2E47">
        <w:rPr>
          <w:rFonts w:eastAsia="宋体"/>
          <w:noProof/>
          <w:lang w:eastAsia="zh-CN"/>
        </w:rPr>
        <w:t>Chairman's Notes RAN1#</w:t>
      </w:r>
      <w:r w:rsidRPr="00C527FE">
        <w:rPr>
          <w:rFonts w:eastAsia="宋体"/>
          <w:noProof/>
          <w:lang w:eastAsia="zh-CN"/>
        </w:rPr>
        <w:t>1</w:t>
      </w:r>
      <w:r w:rsidR="00CF363B" w:rsidRPr="00C527FE">
        <w:rPr>
          <w:rFonts w:eastAsia="宋体"/>
          <w:noProof/>
          <w:lang w:eastAsia="zh-CN"/>
        </w:rPr>
        <w:t>1</w:t>
      </w:r>
      <w:r w:rsidR="00C527FE" w:rsidRPr="00C527FE">
        <w:rPr>
          <w:rFonts w:eastAsia="宋体"/>
          <w:noProof/>
          <w:lang w:eastAsia="zh-CN"/>
        </w:rPr>
        <w:t>2</w:t>
      </w:r>
      <w:r w:rsidRPr="00C527FE">
        <w:rPr>
          <w:rFonts w:eastAsia="宋体"/>
          <w:noProof/>
          <w:lang w:eastAsia="zh-CN"/>
        </w:rPr>
        <w:t>, 3GPP TSG RAN WG1 Meeting #1</w:t>
      </w:r>
      <w:r w:rsidR="00CF363B" w:rsidRPr="00C527FE">
        <w:rPr>
          <w:rFonts w:eastAsia="宋体"/>
          <w:noProof/>
          <w:lang w:eastAsia="zh-CN"/>
        </w:rPr>
        <w:t>1</w:t>
      </w:r>
      <w:r w:rsidR="00C527FE" w:rsidRPr="00C527FE">
        <w:rPr>
          <w:rFonts w:eastAsia="宋体"/>
          <w:noProof/>
          <w:lang w:eastAsia="zh-CN"/>
        </w:rPr>
        <w:t>2</w:t>
      </w:r>
      <w:r w:rsidRPr="00C527FE">
        <w:rPr>
          <w:rFonts w:eastAsia="宋体"/>
          <w:noProof/>
          <w:lang w:eastAsia="zh-CN"/>
        </w:rPr>
        <w:t xml:space="preserve">, </w:t>
      </w:r>
      <w:bookmarkStart w:id="35" w:name="OLE_LINK3"/>
      <w:bookmarkStart w:id="36" w:name="OLE_LINK4"/>
      <w:r w:rsidR="00C527FE" w:rsidRPr="00C527FE">
        <w:rPr>
          <w:bCs/>
          <w:lang w:eastAsia="ja-JP"/>
        </w:rPr>
        <w:t>Athens</w:t>
      </w:r>
      <w:r w:rsidR="003359D9" w:rsidRPr="00C527FE">
        <w:rPr>
          <w:bCs/>
          <w:lang w:eastAsia="ja-JP"/>
        </w:rPr>
        <w:t xml:space="preserve">, </w:t>
      </w:r>
      <w:r w:rsidR="00C527FE" w:rsidRPr="00C527FE">
        <w:rPr>
          <w:bCs/>
          <w:lang w:eastAsia="ja-JP"/>
        </w:rPr>
        <w:t>Greece</w:t>
      </w:r>
      <w:r w:rsidR="003359D9" w:rsidRPr="00C527FE">
        <w:rPr>
          <w:bCs/>
          <w:lang w:eastAsia="ja-JP"/>
        </w:rPr>
        <w:t xml:space="preserve">, </w:t>
      </w:r>
      <w:r w:rsidR="00C527FE" w:rsidRPr="00C527FE">
        <w:rPr>
          <w:bCs/>
          <w:lang w:eastAsia="ja-JP"/>
        </w:rPr>
        <w:t xml:space="preserve">February </w:t>
      </w:r>
      <w:r w:rsidR="00C527FE">
        <w:rPr>
          <w:rFonts w:eastAsiaTheme="minorEastAsia" w:hint="eastAsia"/>
          <w:bCs/>
          <w:lang w:eastAsia="zh-CN"/>
        </w:rPr>
        <w:t>27</w:t>
      </w:r>
      <w:r w:rsidR="003359D9" w:rsidRPr="00C527FE">
        <w:rPr>
          <w:bCs/>
          <w:vertAlign w:val="superscript"/>
          <w:lang w:eastAsia="ja-JP"/>
        </w:rPr>
        <w:t>th</w:t>
      </w:r>
      <w:r w:rsidR="003359D9" w:rsidRPr="00C527FE">
        <w:rPr>
          <w:bCs/>
          <w:lang w:eastAsia="ja-JP"/>
        </w:rPr>
        <w:t xml:space="preserve"> –</w:t>
      </w:r>
      <w:r w:rsidR="00C527FE" w:rsidRPr="00C527FE">
        <w:rPr>
          <w:bCs/>
          <w:lang w:eastAsia="ja-JP"/>
        </w:rPr>
        <w:t xml:space="preserve">March </w:t>
      </w:r>
      <w:r w:rsidR="00C527FE">
        <w:rPr>
          <w:rFonts w:eastAsiaTheme="minorEastAsia" w:hint="eastAsia"/>
          <w:bCs/>
          <w:lang w:eastAsia="zh-CN"/>
        </w:rPr>
        <w:t>3</w:t>
      </w:r>
      <w:r w:rsidR="00C527FE">
        <w:rPr>
          <w:rFonts w:eastAsiaTheme="minorEastAsia" w:hint="eastAsia"/>
          <w:bCs/>
          <w:vertAlign w:val="superscript"/>
          <w:lang w:eastAsia="zh-CN"/>
        </w:rPr>
        <w:t>rd</w:t>
      </w:r>
      <w:r w:rsidR="008926F6" w:rsidRPr="00C527FE">
        <w:rPr>
          <w:rFonts w:eastAsia="宋体"/>
          <w:noProof/>
          <w:lang w:eastAsia="zh-CN"/>
        </w:rPr>
        <w:t xml:space="preserve">, </w:t>
      </w:r>
      <w:bookmarkEnd w:id="35"/>
      <w:bookmarkEnd w:id="36"/>
      <w:r w:rsidR="008926F6" w:rsidRPr="00C527FE">
        <w:rPr>
          <w:bCs/>
          <w:lang w:eastAsia="ja-JP"/>
        </w:rPr>
        <w:t>202</w:t>
      </w:r>
      <w:r w:rsidR="00C527FE">
        <w:rPr>
          <w:rFonts w:eastAsiaTheme="minorEastAsia" w:hint="eastAsia"/>
          <w:bCs/>
          <w:lang w:eastAsia="zh-CN"/>
        </w:rPr>
        <w:t>3</w:t>
      </w:r>
      <w:r w:rsidRPr="00C527FE">
        <w:rPr>
          <w:rFonts w:eastAsia="宋体"/>
          <w:noProof/>
          <w:lang w:eastAsia="zh-CN"/>
        </w:rPr>
        <w:t>.</w:t>
      </w:r>
      <w:bookmarkEnd w:id="34"/>
    </w:p>
    <w:p w14:paraId="2A140FBD" w14:textId="2F1A6BD1" w:rsidR="00C62420" w:rsidRDefault="00D822BE" w:rsidP="00C62420">
      <w:pPr>
        <w:pStyle w:val="ac"/>
        <w:numPr>
          <w:ilvl w:val="0"/>
          <w:numId w:val="6"/>
        </w:numPr>
        <w:spacing w:afterLines="0"/>
        <w:rPr>
          <w:rFonts w:eastAsia="宋体"/>
          <w:lang w:eastAsia="zh-CN"/>
        </w:rPr>
      </w:pPr>
      <w:bookmarkStart w:id="37" w:name="_Ref111128153"/>
      <w:bookmarkStart w:id="38" w:name="_Ref127365627"/>
      <w:bookmarkStart w:id="39" w:name="_Ref131496856"/>
      <w:r w:rsidRPr="00AD034E">
        <w:rPr>
          <w:rFonts w:eastAsia="宋体"/>
          <w:lang w:eastAsia="zh-CN"/>
        </w:rPr>
        <w:t>R1-</w:t>
      </w:r>
      <w:r w:rsidR="00AD034E" w:rsidRPr="00AD034E">
        <w:rPr>
          <w:rFonts w:eastAsia="宋体"/>
          <w:lang w:eastAsia="zh-CN"/>
        </w:rPr>
        <w:t>221</w:t>
      </w:r>
      <w:r w:rsidR="00B862A2">
        <w:rPr>
          <w:rFonts w:eastAsia="宋体" w:hint="eastAsia"/>
          <w:lang w:eastAsia="zh-CN"/>
        </w:rPr>
        <w:t>273</w:t>
      </w:r>
      <w:r w:rsidR="00B862A2" w:rsidRPr="00B862A2">
        <w:rPr>
          <w:rFonts w:eastAsiaTheme="minorEastAsia" w:hint="eastAsia"/>
          <w:lang w:eastAsia="zh-CN"/>
        </w:rPr>
        <w:t>5</w:t>
      </w:r>
      <w:r w:rsidRPr="00B862A2">
        <w:rPr>
          <w:rFonts w:eastAsiaTheme="minorEastAsia"/>
          <w:lang w:eastAsia="zh-CN"/>
        </w:rPr>
        <w:t xml:space="preserve">, </w:t>
      </w:r>
      <w:r w:rsidR="00C527FE" w:rsidRPr="00C527FE">
        <w:rPr>
          <w:rFonts w:eastAsiaTheme="minorEastAsia"/>
          <w:lang w:eastAsia="zh-CN"/>
        </w:rPr>
        <w:t>Summary #</w:t>
      </w:r>
      <w:r w:rsidR="00C527FE" w:rsidRPr="00C527FE">
        <w:rPr>
          <w:rFonts w:eastAsiaTheme="minorEastAsia" w:hint="eastAsia"/>
          <w:lang w:eastAsia="zh-CN"/>
        </w:rPr>
        <w:t>3</w:t>
      </w:r>
      <w:r w:rsidR="00C527FE" w:rsidRPr="00C527FE">
        <w:rPr>
          <w:rFonts w:eastAsiaTheme="minorEastAsia"/>
          <w:lang w:eastAsia="zh-CN"/>
        </w:rPr>
        <w:t xml:space="preserve"> of subband non-overlapping full duplex</w:t>
      </w:r>
      <w:r w:rsidRPr="00B862A2">
        <w:rPr>
          <w:rFonts w:eastAsiaTheme="minorEastAsia"/>
          <w:lang w:eastAsia="zh-CN"/>
        </w:rPr>
        <w:t xml:space="preserve">, </w:t>
      </w:r>
      <w:r w:rsidR="00AD034E" w:rsidRPr="00AD034E">
        <w:rPr>
          <w:rFonts w:eastAsiaTheme="minorEastAsia"/>
          <w:lang w:eastAsia="zh-CN"/>
        </w:rPr>
        <w:t>Moderator (</w:t>
      </w:r>
      <w:r w:rsidR="00AD034E" w:rsidRPr="00AD034E">
        <w:t>CATT</w:t>
      </w:r>
      <w:r w:rsidR="00AD034E" w:rsidRPr="00AD034E">
        <w:rPr>
          <w:rFonts w:eastAsiaTheme="minorEastAsia"/>
          <w:lang w:eastAsia="zh-CN"/>
        </w:rPr>
        <w:t>)</w:t>
      </w:r>
      <w:r w:rsidRPr="00AD034E">
        <w:rPr>
          <w:rFonts w:eastAsia="宋体"/>
          <w:lang w:eastAsia="zh-CN"/>
        </w:rPr>
        <w:t xml:space="preserve">, </w:t>
      </w:r>
      <w:r w:rsidRPr="00AD034E">
        <w:rPr>
          <w:rFonts w:eastAsia="宋体"/>
          <w:noProof/>
          <w:lang w:eastAsia="zh-CN"/>
        </w:rPr>
        <w:t>RAN1#</w:t>
      </w:r>
      <w:r w:rsidR="00AD034E" w:rsidRPr="00AD034E">
        <w:rPr>
          <w:rFonts w:eastAsia="宋体"/>
          <w:noProof/>
          <w:lang w:eastAsia="zh-CN"/>
        </w:rPr>
        <w:t>11</w:t>
      </w:r>
      <w:r w:rsidR="00C527FE">
        <w:rPr>
          <w:rFonts w:eastAsia="宋体" w:hint="eastAsia"/>
          <w:noProof/>
          <w:lang w:eastAsia="zh-CN"/>
        </w:rPr>
        <w:t>2</w:t>
      </w:r>
      <w:r w:rsidRPr="00AD034E">
        <w:rPr>
          <w:rFonts w:eastAsia="宋体"/>
          <w:noProof/>
          <w:lang w:eastAsia="zh-CN"/>
        </w:rPr>
        <w:t xml:space="preserve">, </w:t>
      </w:r>
      <w:bookmarkEnd w:id="37"/>
      <w:bookmarkEnd w:id="38"/>
      <w:r w:rsidR="00C527FE" w:rsidRPr="00C527FE">
        <w:rPr>
          <w:bCs/>
          <w:lang w:eastAsia="ja-JP"/>
        </w:rPr>
        <w:t xml:space="preserve">Athens, Greece, February </w:t>
      </w:r>
      <w:r w:rsidR="00C527FE">
        <w:rPr>
          <w:rFonts w:eastAsiaTheme="minorEastAsia" w:hint="eastAsia"/>
          <w:bCs/>
          <w:lang w:eastAsia="zh-CN"/>
        </w:rPr>
        <w:t>27</w:t>
      </w:r>
      <w:r w:rsidR="00C527FE" w:rsidRPr="00C527FE">
        <w:rPr>
          <w:bCs/>
          <w:vertAlign w:val="superscript"/>
          <w:lang w:eastAsia="ja-JP"/>
        </w:rPr>
        <w:t>th</w:t>
      </w:r>
      <w:r w:rsidR="00C527FE" w:rsidRPr="00C527FE">
        <w:rPr>
          <w:bCs/>
          <w:lang w:eastAsia="ja-JP"/>
        </w:rPr>
        <w:t xml:space="preserve"> –March </w:t>
      </w:r>
      <w:r w:rsidR="00C527FE">
        <w:rPr>
          <w:rFonts w:eastAsiaTheme="minorEastAsia" w:hint="eastAsia"/>
          <w:bCs/>
          <w:lang w:eastAsia="zh-CN"/>
        </w:rPr>
        <w:t>3</w:t>
      </w:r>
      <w:r w:rsidR="00C527FE">
        <w:rPr>
          <w:rFonts w:eastAsiaTheme="minorEastAsia" w:hint="eastAsia"/>
          <w:bCs/>
          <w:vertAlign w:val="superscript"/>
          <w:lang w:eastAsia="zh-CN"/>
        </w:rPr>
        <w:t>rd</w:t>
      </w:r>
      <w:r w:rsidR="00C527FE" w:rsidRPr="00C527FE">
        <w:rPr>
          <w:rFonts w:eastAsia="宋体"/>
          <w:noProof/>
          <w:lang w:eastAsia="zh-CN"/>
        </w:rPr>
        <w:t xml:space="preserve">, </w:t>
      </w:r>
      <w:r w:rsidR="00C527FE" w:rsidRPr="00C527FE">
        <w:rPr>
          <w:bCs/>
          <w:lang w:eastAsia="ja-JP"/>
        </w:rPr>
        <w:t>202</w:t>
      </w:r>
      <w:r w:rsidR="00C527FE">
        <w:rPr>
          <w:rFonts w:eastAsiaTheme="minorEastAsia" w:hint="eastAsia"/>
          <w:bCs/>
          <w:lang w:eastAsia="zh-CN"/>
        </w:rPr>
        <w:t>3</w:t>
      </w:r>
      <w:r w:rsidR="00C527FE" w:rsidRPr="00C527FE">
        <w:rPr>
          <w:rFonts w:eastAsia="宋体"/>
          <w:noProof/>
          <w:lang w:eastAsia="zh-CN"/>
        </w:rPr>
        <w:t>.</w:t>
      </w:r>
      <w:bookmarkEnd w:id="39"/>
    </w:p>
    <w:p w14:paraId="15F400B1" w14:textId="665C9254" w:rsidR="00D758CF" w:rsidRDefault="00474924" w:rsidP="00D758CF">
      <w:pPr>
        <w:pStyle w:val="ac"/>
        <w:numPr>
          <w:ilvl w:val="0"/>
          <w:numId w:val="6"/>
        </w:numPr>
        <w:spacing w:afterLines="0"/>
        <w:rPr>
          <w:rFonts w:eastAsia="宋体"/>
          <w:lang w:eastAsia="zh-CN"/>
        </w:rPr>
      </w:pPr>
      <w:bookmarkStart w:id="40" w:name="_Ref127451896"/>
      <w:r w:rsidRPr="00905C27">
        <w:rPr>
          <w:rFonts w:eastAsia="宋体"/>
          <w:lang w:eastAsia="zh-CN"/>
        </w:rPr>
        <w:t xml:space="preserve">R1-2103809, Summary for [104b-e-NR-7.1CRs-03] Discussion on collision handling for PRACH transmission, Moderator (vivo), </w:t>
      </w:r>
      <w:r w:rsidRPr="00905C27">
        <w:rPr>
          <w:rFonts w:eastAsia="宋体"/>
          <w:noProof/>
          <w:lang w:eastAsia="zh-CN"/>
        </w:rPr>
        <w:t xml:space="preserve">RAN1#104b-e meeting, </w:t>
      </w:r>
      <w:r w:rsidRPr="00905C27">
        <w:rPr>
          <w:bCs/>
          <w:lang w:eastAsia="ja-JP"/>
        </w:rPr>
        <w:t>April 12</w:t>
      </w:r>
      <w:r w:rsidRPr="00905C27">
        <w:rPr>
          <w:bCs/>
          <w:vertAlign w:val="superscript"/>
          <w:lang w:eastAsia="ja-JP"/>
        </w:rPr>
        <w:t>th</w:t>
      </w:r>
      <w:r w:rsidRPr="00905C27">
        <w:rPr>
          <w:bCs/>
          <w:lang w:eastAsia="ja-JP"/>
        </w:rPr>
        <w:t xml:space="preserve"> – 20</w:t>
      </w:r>
      <w:r w:rsidRPr="00905C27">
        <w:rPr>
          <w:bCs/>
          <w:vertAlign w:val="superscript"/>
          <w:lang w:eastAsia="ja-JP"/>
        </w:rPr>
        <w:t>th</w:t>
      </w:r>
      <w:r w:rsidRPr="00905C27">
        <w:rPr>
          <w:bCs/>
          <w:lang w:eastAsia="ja-JP"/>
        </w:rPr>
        <w:t>, 2021</w:t>
      </w:r>
      <w:r w:rsidRPr="00905C27">
        <w:rPr>
          <w:rFonts w:eastAsia="宋体"/>
          <w:noProof/>
          <w:lang w:eastAsia="zh-CN"/>
        </w:rPr>
        <w:t>.</w:t>
      </w:r>
      <w:bookmarkEnd w:id="40"/>
      <w:r w:rsidR="00D758CF" w:rsidRPr="00D758CF">
        <w:rPr>
          <w:rFonts w:eastAsia="宋体"/>
          <w:lang w:eastAsia="zh-CN"/>
        </w:rPr>
        <w:t xml:space="preserve"> </w:t>
      </w:r>
    </w:p>
    <w:p w14:paraId="0A128960" w14:textId="77777777" w:rsidR="00DE40F0" w:rsidRDefault="00DE40F0" w:rsidP="00DE40F0">
      <w:pPr>
        <w:pStyle w:val="1"/>
      </w:pPr>
      <w:bookmarkStart w:id="41" w:name="_Toc108516385"/>
      <w:r>
        <w:t>Appendix</w:t>
      </w:r>
    </w:p>
    <w:p w14:paraId="5B20EEDE" w14:textId="37CBC9F8" w:rsidR="006E2B61" w:rsidRDefault="006E2B61" w:rsidP="006E2B61">
      <w:pPr>
        <w:pStyle w:val="ae"/>
        <w:keepNext/>
        <w:spacing w:after="120"/>
        <w:jc w:val="center"/>
      </w:pPr>
      <w:r>
        <w:t xml:space="preserve">Table </w:t>
      </w:r>
      <w:r w:rsidR="00A12B4D">
        <w:fldChar w:fldCharType="begin"/>
      </w:r>
      <w:r w:rsidR="00A12B4D">
        <w:instrText xml:space="preserve"> SEQ Table \* ARABIC </w:instrText>
      </w:r>
      <w:r w:rsidR="00A12B4D">
        <w:fldChar w:fldCharType="separate"/>
      </w:r>
      <w:r w:rsidR="003E22C2">
        <w:rPr>
          <w:noProof/>
        </w:rPr>
        <w:t>2</w:t>
      </w:r>
      <w:r w:rsidR="00A12B4D">
        <w:rPr>
          <w:noProof/>
        </w:rPr>
        <w:fldChar w:fldCharType="end"/>
      </w:r>
      <w:r>
        <w:rPr>
          <w:rFonts w:eastAsiaTheme="minorEastAsia" w:hint="eastAsia"/>
          <w:lang w:eastAsia="zh-CN"/>
        </w:rPr>
        <w:t>: Assumptions</w:t>
      </w:r>
      <w:r w:rsidRPr="00DE40F0">
        <w:t xml:space="preserve"> for system level evaluations</w:t>
      </w:r>
    </w:p>
    <w:tbl>
      <w:tblPr>
        <w:tblW w:w="8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37"/>
        <w:gridCol w:w="5418"/>
      </w:tblGrid>
      <w:tr w:rsidR="00792996" w14:paraId="5145747E" w14:textId="77777777" w:rsidTr="00792996">
        <w:trPr>
          <w:trHeight w:val="125"/>
          <w:jc w:val="center"/>
        </w:trPr>
        <w:tc>
          <w:tcPr>
            <w:tcW w:w="3437" w:type="dxa"/>
          </w:tcPr>
          <w:bookmarkEnd w:id="41"/>
          <w:p w14:paraId="6834D1E8" w14:textId="77777777" w:rsidR="00792996" w:rsidRDefault="00792996" w:rsidP="00792996">
            <w:pPr>
              <w:spacing w:afterLines="0" w:after="0"/>
            </w:pPr>
            <w:r w:rsidRPr="1F5FB764">
              <w:t>Parameters</w:t>
            </w:r>
          </w:p>
        </w:tc>
        <w:tc>
          <w:tcPr>
            <w:tcW w:w="5418" w:type="dxa"/>
          </w:tcPr>
          <w:p w14:paraId="4D65B109" w14:textId="77777777" w:rsidR="00792996" w:rsidRDefault="00792996" w:rsidP="00792996">
            <w:pPr>
              <w:spacing w:afterLines="0" w:after="0"/>
            </w:pPr>
            <w:r w:rsidRPr="1F5FB764">
              <w:t>Scenario</w:t>
            </w:r>
          </w:p>
        </w:tc>
      </w:tr>
      <w:tr w:rsidR="00792996" w14:paraId="158ABE35" w14:textId="77777777" w:rsidTr="00792996">
        <w:trPr>
          <w:trHeight w:val="125"/>
          <w:jc w:val="center"/>
        </w:trPr>
        <w:tc>
          <w:tcPr>
            <w:tcW w:w="3437" w:type="dxa"/>
          </w:tcPr>
          <w:p w14:paraId="718EF042" w14:textId="77777777" w:rsidR="00792996" w:rsidRDefault="00792996" w:rsidP="00792996">
            <w:pPr>
              <w:spacing w:afterLines="0" w:after="0"/>
            </w:pPr>
            <w:r w:rsidRPr="1F5FB764">
              <w:t>Scenario</w:t>
            </w:r>
          </w:p>
        </w:tc>
        <w:tc>
          <w:tcPr>
            <w:tcW w:w="5418" w:type="dxa"/>
          </w:tcPr>
          <w:p w14:paraId="5A7BE06B" w14:textId="77777777" w:rsidR="00792996" w:rsidRPr="00410AF0" w:rsidRDefault="00792996" w:rsidP="00792996">
            <w:pPr>
              <w:spacing w:afterLines="0" w:after="0"/>
              <w:rPr>
                <w:rFonts w:ascii="Times" w:eastAsia="宋体" w:hAnsi="Times" w:cs="Times"/>
                <w:lang w:val="en-GB" w:eastAsia="zh-CN"/>
              </w:rPr>
            </w:pPr>
            <w:r w:rsidRPr="00410AF0">
              <w:rPr>
                <w:rFonts w:ascii="Times" w:eastAsia="宋体" w:hAnsi="Times" w:cs="Times"/>
                <w:u w:val="single"/>
                <w:lang w:val="en-GB" w:eastAsia="zh-CN"/>
              </w:rPr>
              <w:t>Single layer</w:t>
            </w:r>
          </w:p>
          <w:p w14:paraId="13A3FF6D" w14:textId="1AB28153" w:rsidR="00792996" w:rsidRPr="00410AF0" w:rsidRDefault="00792996" w:rsidP="00792996">
            <w:pPr>
              <w:spacing w:afterLines="0" w:after="0"/>
              <w:rPr>
                <w:rFonts w:ascii="Times" w:eastAsia="宋体" w:hAnsi="Times" w:cs="Times"/>
                <w:lang w:val="en-GB" w:eastAsia="zh-CN"/>
              </w:rPr>
            </w:pPr>
            <w:r w:rsidRPr="00410AF0">
              <w:rPr>
                <w:rFonts w:ascii="Times" w:eastAsia="宋体" w:hAnsi="Times" w:cs="Times"/>
                <w:lang w:val="en-GB" w:eastAsia="zh-CN"/>
              </w:rPr>
              <w:t xml:space="preserve">Indoor floor: (12BSs per 120m x 50m) </w:t>
            </w:r>
          </w:p>
        </w:tc>
      </w:tr>
      <w:tr w:rsidR="00792996" w14:paraId="19B20682" w14:textId="77777777" w:rsidTr="00792996">
        <w:trPr>
          <w:trHeight w:val="125"/>
          <w:jc w:val="center"/>
        </w:trPr>
        <w:tc>
          <w:tcPr>
            <w:tcW w:w="3437" w:type="dxa"/>
          </w:tcPr>
          <w:p w14:paraId="207CC856" w14:textId="77777777" w:rsidR="00792996" w:rsidRDefault="00792996" w:rsidP="00792996">
            <w:pPr>
              <w:spacing w:afterLines="0" w:after="0"/>
            </w:pPr>
            <w:r w:rsidRPr="1F5FB764">
              <w:t>ISD</w:t>
            </w:r>
          </w:p>
        </w:tc>
        <w:tc>
          <w:tcPr>
            <w:tcW w:w="5418" w:type="dxa"/>
          </w:tcPr>
          <w:p w14:paraId="6E1E410A" w14:textId="2E0AC495" w:rsidR="00792996" w:rsidRDefault="00792996" w:rsidP="00792996">
            <w:pPr>
              <w:spacing w:afterLines="0" w:after="0"/>
            </w:pPr>
            <w:r>
              <w:rPr>
                <w:rFonts w:eastAsiaTheme="minorEastAsia" w:hint="eastAsia"/>
                <w:lang w:eastAsia="zh-CN"/>
              </w:rPr>
              <w:t>2</w:t>
            </w:r>
            <w:r w:rsidRPr="1F5FB764">
              <w:t>0 m</w:t>
            </w:r>
          </w:p>
        </w:tc>
      </w:tr>
      <w:tr w:rsidR="00792996" w14:paraId="26298FA7" w14:textId="77777777" w:rsidTr="00792996">
        <w:trPr>
          <w:trHeight w:val="125"/>
          <w:jc w:val="center"/>
        </w:trPr>
        <w:tc>
          <w:tcPr>
            <w:tcW w:w="3437" w:type="dxa"/>
          </w:tcPr>
          <w:p w14:paraId="55ACCB59" w14:textId="77777777" w:rsidR="00792996" w:rsidRDefault="00792996" w:rsidP="00792996">
            <w:pPr>
              <w:spacing w:afterLines="0" w:after="0"/>
            </w:pPr>
            <w:r w:rsidRPr="1F5FB764">
              <w:t>Carrier Frequency</w:t>
            </w:r>
          </w:p>
        </w:tc>
        <w:tc>
          <w:tcPr>
            <w:tcW w:w="5418" w:type="dxa"/>
          </w:tcPr>
          <w:p w14:paraId="6102093F" w14:textId="77777777" w:rsidR="00792996" w:rsidRDefault="00792996" w:rsidP="00792996">
            <w:pPr>
              <w:spacing w:afterLines="0" w:after="0"/>
            </w:pPr>
            <w:r w:rsidRPr="1F5FB764">
              <w:t>4 GHz</w:t>
            </w:r>
          </w:p>
        </w:tc>
      </w:tr>
      <w:tr w:rsidR="005A32BB" w14:paraId="01441BA8" w14:textId="77777777" w:rsidTr="000B60DA">
        <w:trPr>
          <w:trHeight w:val="125"/>
          <w:jc w:val="center"/>
        </w:trPr>
        <w:tc>
          <w:tcPr>
            <w:tcW w:w="3437" w:type="dxa"/>
            <w:vAlign w:val="center"/>
          </w:tcPr>
          <w:p w14:paraId="5965630B" w14:textId="0DB5B4F2" w:rsidR="005A32BB" w:rsidRPr="005A32BB" w:rsidRDefault="005A32BB" w:rsidP="00792996">
            <w:pPr>
              <w:spacing w:afterLines="0" w:after="0"/>
            </w:pPr>
            <w:r w:rsidRPr="005A32BB">
              <w:rPr>
                <w:rFonts w:eastAsiaTheme="minorEastAsia"/>
                <w:bCs/>
                <w:lang w:eastAsia="zh-CN"/>
              </w:rPr>
              <w:t>D</w:t>
            </w:r>
            <w:r w:rsidRPr="005A32BB">
              <w:rPr>
                <w:rFonts w:eastAsiaTheme="minorEastAsia" w:hint="eastAsia"/>
                <w:bCs/>
                <w:lang w:eastAsia="zh-CN"/>
              </w:rPr>
              <w:t xml:space="preserve">eployment case </w:t>
            </w:r>
          </w:p>
        </w:tc>
        <w:tc>
          <w:tcPr>
            <w:tcW w:w="5418" w:type="dxa"/>
            <w:vAlign w:val="center"/>
          </w:tcPr>
          <w:p w14:paraId="21958CB7" w14:textId="0EEB64B0" w:rsidR="005A32BB" w:rsidRPr="005A32BB" w:rsidRDefault="005A32BB" w:rsidP="00792996">
            <w:pPr>
              <w:spacing w:afterLines="0" w:after="0"/>
            </w:pPr>
            <w:r w:rsidRPr="005A32BB">
              <w:rPr>
                <w:rFonts w:eastAsiaTheme="minorEastAsia"/>
                <w:lang w:val="en-GB" w:eastAsia="zh-CN"/>
              </w:rPr>
              <w:t>C</w:t>
            </w:r>
            <w:r w:rsidRPr="005A32BB">
              <w:rPr>
                <w:rFonts w:eastAsiaTheme="minorEastAsia" w:hint="eastAsia"/>
                <w:lang w:val="en-GB" w:eastAsia="zh-CN"/>
              </w:rPr>
              <w:t>ase 1</w:t>
            </w:r>
          </w:p>
        </w:tc>
      </w:tr>
      <w:tr w:rsidR="00792996" w14:paraId="6B6109F9" w14:textId="77777777" w:rsidTr="00792996">
        <w:trPr>
          <w:trHeight w:val="125"/>
          <w:jc w:val="center"/>
        </w:trPr>
        <w:tc>
          <w:tcPr>
            <w:tcW w:w="3437" w:type="dxa"/>
          </w:tcPr>
          <w:p w14:paraId="017CDB26" w14:textId="77777777" w:rsidR="00792996" w:rsidRDefault="00792996" w:rsidP="00792996">
            <w:pPr>
              <w:spacing w:afterLines="0" w:after="0"/>
            </w:pPr>
            <w:r w:rsidRPr="1F5FB764">
              <w:t>Channel bandwidth</w:t>
            </w:r>
          </w:p>
        </w:tc>
        <w:tc>
          <w:tcPr>
            <w:tcW w:w="5418" w:type="dxa"/>
          </w:tcPr>
          <w:p w14:paraId="2DF000F2" w14:textId="77777777" w:rsidR="00792996" w:rsidRDefault="00792996" w:rsidP="00792996">
            <w:pPr>
              <w:spacing w:afterLines="0" w:after="0"/>
            </w:pPr>
            <w:r w:rsidRPr="1F5FB764">
              <w:t>100 MHz</w:t>
            </w:r>
          </w:p>
        </w:tc>
      </w:tr>
      <w:tr w:rsidR="00792996" w14:paraId="29BD72EC" w14:textId="77777777" w:rsidTr="00792996">
        <w:trPr>
          <w:trHeight w:val="125"/>
          <w:jc w:val="center"/>
        </w:trPr>
        <w:tc>
          <w:tcPr>
            <w:tcW w:w="3437" w:type="dxa"/>
          </w:tcPr>
          <w:p w14:paraId="19276F76" w14:textId="77777777" w:rsidR="00792996" w:rsidRPr="1F5FB764" w:rsidRDefault="00792996" w:rsidP="00792996">
            <w:pPr>
              <w:spacing w:afterLines="0" w:after="0"/>
            </w:pPr>
            <w:r>
              <w:t>Available resource blocks</w:t>
            </w:r>
          </w:p>
        </w:tc>
        <w:tc>
          <w:tcPr>
            <w:tcW w:w="5418" w:type="dxa"/>
          </w:tcPr>
          <w:p w14:paraId="18EBD0FF" w14:textId="77777777" w:rsidR="00792996" w:rsidRPr="1F5FB764" w:rsidRDefault="00792996" w:rsidP="00792996">
            <w:pPr>
              <w:spacing w:afterLines="0" w:after="0"/>
            </w:pPr>
            <w:r>
              <w:t>273</w:t>
            </w:r>
          </w:p>
        </w:tc>
      </w:tr>
      <w:tr w:rsidR="00792996" w14:paraId="530E962A" w14:textId="77777777" w:rsidTr="00792996">
        <w:trPr>
          <w:trHeight w:val="125"/>
          <w:jc w:val="center"/>
        </w:trPr>
        <w:tc>
          <w:tcPr>
            <w:tcW w:w="3437" w:type="dxa"/>
          </w:tcPr>
          <w:p w14:paraId="17D75633" w14:textId="3CA4C2E8" w:rsidR="00792996" w:rsidRDefault="00792996" w:rsidP="00792996">
            <w:pPr>
              <w:spacing w:afterLines="0" w:after="0"/>
            </w:pPr>
            <w:r>
              <w:rPr>
                <w:rFonts w:ascii="Times" w:hAnsi="Times" w:cs="Times"/>
                <w:lang w:val="en-GB"/>
              </w:rPr>
              <w:t>Numerology</w:t>
            </w:r>
          </w:p>
        </w:tc>
        <w:tc>
          <w:tcPr>
            <w:tcW w:w="5418" w:type="dxa"/>
          </w:tcPr>
          <w:p w14:paraId="5AA63A3C" w14:textId="77777777" w:rsidR="00792996" w:rsidRPr="00410AF0" w:rsidRDefault="00792996" w:rsidP="00792996">
            <w:pPr>
              <w:spacing w:afterLines="0" w:after="0"/>
              <w:rPr>
                <w:rFonts w:ascii="Times" w:eastAsia="宋体" w:hAnsi="Times" w:cs="Times"/>
                <w:lang w:val="en-GB" w:eastAsia="zh-CN"/>
              </w:rPr>
            </w:pPr>
            <w:r w:rsidRPr="00410AF0">
              <w:rPr>
                <w:rFonts w:ascii="Times" w:eastAsia="宋体" w:hAnsi="Times" w:cs="Times"/>
                <w:lang w:val="en-GB" w:eastAsia="zh-CN"/>
              </w:rPr>
              <w:t>14 OFDM symbol slot</w:t>
            </w:r>
          </w:p>
          <w:p w14:paraId="3B1295EE" w14:textId="5C59781E" w:rsidR="00792996" w:rsidRPr="00410AF0" w:rsidRDefault="00792996" w:rsidP="00792996">
            <w:pPr>
              <w:spacing w:afterLines="0" w:after="0"/>
              <w:rPr>
                <w:rFonts w:ascii="Times" w:eastAsia="宋体" w:hAnsi="Times" w:cs="Times"/>
                <w:lang w:val="en-GB" w:eastAsia="zh-CN"/>
              </w:rPr>
            </w:pPr>
            <w:r w:rsidRPr="00410AF0">
              <w:rPr>
                <w:rFonts w:ascii="Times" w:eastAsia="宋体" w:hAnsi="Times" w:cs="Times"/>
                <w:lang w:val="en-GB" w:eastAsia="zh-CN"/>
              </w:rPr>
              <w:t>SCS = 30kHz</w:t>
            </w:r>
          </w:p>
        </w:tc>
      </w:tr>
      <w:tr w:rsidR="00792996" w14:paraId="53397E24" w14:textId="77777777" w:rsidTr="00792996">
        <w:trPr>
          <w:trHeight w:val="62"/>
          <w:jc w:val="center"/>
        </w:trPr>
        <w:tc>
          <w:tcPr>
            <w:tcW w:w="3437" w:type="dxa"/>
          </w:tcPr>
          <w:p w14:paraId="7479FA6D" w14:textId="40434095" w:rsidR="00792996" w:rsidRPr="00792996" w:rsidRDefault="00792996" w:rsidP="00792996">
            <w:pPr>
              <w:spacing w:afterLines="0" w:after="0"/>
            </w:pPr>
            <w:r w:rsidRPr="00792996">
              <w:rPr>
                <w:rFonts w:ascii="Times" w:hAnsi="Times" w:cs="Times"/>
                <w:bCs/>
                <w:lang w:val="en-GB"/>
              </w:rPr>
              <w:t>BS antenna configuration</w:t>
            </w:r>
            <w:r w:rsidRPr="00792996">
              <w:t xml:space="preserve"> </w:t>
            </w:r>
          </w:p>
        </w:tc>
        <w:tc>
          <w:tcPr>
            <w:tcW w:w="5418" w:type="dxa"/>
          </w:tcPr>
          <w:p w14:paraId="088F51DC" w14:textId="77777777" w:rsidR="005A32BB" w:rsidRDefault="005A32BB" w:rsidP="005A32BB">
            <w:pPr>
              <w:spacing w:afterLines="0" w:after="0"/>
              <w:textAlignment w:val="baseline"/>
              <w:rPr>
                <w:rFonts w:eastAsiaTheme="minorEastAsia"/>
                <w:lang w:val="fr-FR" w:eastAsia="zh-CN"/>
              </w:rPr>
            </w:pPr>
            <w:r w:rsidRPr="008D17E0">
              <w:rPr>
                <w:rFonts w:eastAsiaTheme="minorEastAsia"/>
                <w:lang w:val="fr-FR" w:eastAsia="zh-CN"/>
              </w:rPr>
              <w:t>SBFD antenna configuration option-2 :</w:t>
            </w:r>
          </w:p>
          <w:p w14:paraId="0689100D" w14:textId="798C84E5" w:rsidR="00792996" w:rsidRPr="00792996" w:rsidRDefault="00792996" w:rsidP="005A32BB">
            <w:pPr>
              <w:spacing w:afterLines="0" w:after="0"/>
              <w:rPr>
                <w:rFonts w:eastAsiaTheme="minorEastAsia"/>
                <w:lang w:eastAsia="zh-CN"/>
              </w:rPr>
            </w:pPr>
            <w:r w:rsidRPr="1F5FB764">
              <w:t xml:space="preserve">(Mg, Ng, M, N, P) </w:t>
            </w:r>
            <w:r>
              <w:rPr>
                <w:rFonts w:eastAsiaTheme="minorEastAsia" w:hint="eastAsia"/>
                <w:lang w:eastAsia="zh-CN"/>
              </w:rPr>
              <w:t>=</w:t>
            </w:r>
            <w:r w:rsidRPr="1F5FB764">
              <w:t>(1,1,4,</w:t>
            </w:r>
            <w:r>
              <w:t>4</w:t>
            </w:r>
            <w:r w:rsidRPr="1F5FB764">
              <w:t>,2)</w:t>
            </w:r>
            <w:r>
              <w:rPr>
                <w:rFonts w:eastAsiaTheme="minorEastAsia" w:hint="eastAsia"/>
                <w:lang w:eastAsia="zh-CN"/>
              </w:rPr>
              <w:t xml:space="preserve">, </w:t>
            </w:r>
            <w:r w:rsidRPr="1F5FB764">
              <w:t>(d</w:t>
            </w:r>
            <w:r w:rsidRPr="1F5FB764">
              <w:rPr>
                <w:vertAlign w:val="subscript"/>
              </w:rPr>
              <w:t>v</w:t>
            </w:r>
            <w:r w:rsidRPr="1F5FB764">
              <w:t>, d</w:t>
            </w:r>
            <w:r w:rsidRPr="1F5FB764">
              <w:rPr>
                <w:vertAlign w:val="subscript"/>
              </w:rPr>
              <w:t>h</w:t>
            </w:r>
            <w:r w:rsidRPr="1F5FB764">
              <w:t>)</w:t>
            </w:r>
            <w:r>
              <w:rPr>
                <w:rFonts w:eastAsiaTheme="minorEastAsia" w:hint="eastAsia"/>
                <w:lang w:eastAsia="zh-CN"/>
              </w:rPr>
              <w:t>=</w:t>
            </w:r>
            <w:r w:rsidRPr="1F5FB764">
              <w:t xml:space="preserve"> (0.</w:t>
            </w:r>
            <w:r>
              <w:rPr>
                <w:rFonts w:eastAsiaTheme="minorEastAsia" w:hint="eastAsia"/>
                <w:lang w:eastAsia="zh-CN"/>
              </w:rPr>
              <w:t>5</w:t>
            </w:r>
            <w:r w:rsidRPr="1F5FB764">
              <w:t>λ, 0.5λ)</w:t>
            </w:r>
          </w:p>
        </w:tc>
      </w:tr>
      <w:tr w:rsidR="00792996" w14:paraId="1C1B4912" w14:textId="77777777" w:rsidTr="00792996">
        <w:trPr>
          <w:trHeight w:val="281"/>
          <w:jc w:val="center"/>
        </w:trPr>
        <w:tc>
          <w:tcPr>
            <w:tcW w:w="3437" w:type="dxa"/>
          </w:tcPr>
          <w:p w14:paraId="7F8F9398" w14:textId="54EB926B" w:rsidR="00792996" w:rsidRPr="00792996" w:rsidRDefault="00792996" w:rsidP="00792996">
            <w:pPr>
              <w:spacing w:afterLines="0" w:after="0"/>
              <w:rPr>
                <w:rFonts w:eastAsiaTheme="minorEastAsia"/>
                <w:lang w:eastAsia="zh-CN"/>
              </w:rPr>
            </w:pPr>
            <w:r w:rsidRPr="1F5FB764">
              <w:t xml:space="preserve">Max </w:t>
            </w:r>
            <w:r>
              <w:t xml:space="preserve">gNB </w:t>
            </w:r>
            <w:r w:rsidRPr="1F5FB764">
              <w:t>Tx Power</w:t>
            </w:r>
            <w:r>
              <w:t xml:space="preserve"> </w:t>
            </w:r>
          </w:p>
        </w:tc>
        <w:tc>
          <w:tcPr>
            <w:tcW w:w="5418" w:type="dxa"/>
          </w:tcPr>
          <w:p w14:paraId="421E3670" w14:textId="7CB93AD6" w:rsidR="00792996" w:rsidRPr="00792996" w:rsidRDefault="00792996" w:rsidP="00792996">
            <w:pPr>
              <w:spacing w:afterLines="0" w:after="0"/>
              <w:rPr>
                <w:rFonts w:eastAsiaTheme="minorEastAsia"/>
                <w:lang w:eastAsia="zh-CN"/>
              </w:rPr>
            </w:pPr>
            <w:r>
              <w:rPr>
                <w:rFonts w:eastAsiaTheme="minorEastAsia" w:hint="eastAsia"/>
                <w:lang w:eastAsia="zh-CN"/>
              </w:rPr>
              <w:t>24</w:t>
            </w:r>
            <w:r>
              <w:t xml:space="preserve"> </w:t>
            </w:r>
            <w:proofErr w:type="spellStart"/>
            <w:r>
              <w:t>dBm</w:t>
            </w:r>
            <w:proofErr w:type="spellEnd"/>
          </w:p>
        </w:tc>
      </w:tr>
      <w:tr w:rsidR="00792996" w14:paraId="36CAE01A" w14:textId="77777777" w:rsidTr="00792996">
        <w:trPr>
          <w:trHeight w:val="298"/>
          <w:jc w:val="center"/>
        </w:trPr>
        <w:tc>
          <w:tcPr>
            <w:tcW w:w="3437" w:type="dxa"/>
          </w:tcPr>
          <w:p w14:paraId="67C35A86" w14:textId="0FC1F087" w:rsidR="00792996" w:rsidRDefault="00792996" w:rsidP="00792996">
            <w:pPr>
              <w:spacing w:afterLines="0" w:after="0"/>
            </w:pPr>
            <w:r w:rsidRPr="1F5FB764">
              <w:lastRenderedPageBreak/>
              <w:t>BS Noise figure</w:t>
            </w:r>
          </w:p>
        </w:tc>
        <w:tc>
          <w:tcPr>
            <w:tcW w:w="5418" w:type="dxa"/>
          </w:tcPr>
          <w:p w14:paraId="4C74C588" w14:textId="77777777" w:rsidR="00792996" w:rsidRDefault="00792996" w:rsidP="00792996">
            <w:pPr>
              <w:spacing w:afterLines="0" w:after="0"/>
            </w:pPr>
            <w:r w:rsidRPr="1F5FB764">
              <w:t>5 dB</w:t>
            </w:r>
          </w:p>
        </w:tc>
      </w:tr>
      <w:tr w:rsidR="00792996" w14:paraId="02F490C1" w14:textId="77777777" w:rsidTr="00792996">
        <w:trPr>
          <w:trHeight w:val="308"/>
          <w:jc w:val="center"/>
        </w:trPr>
        <w:tc>
          <w:tcPr>
            <w:tcW w:w="3437" w:type="dxa"/>
          </w:tcPr>
          <w:p w14:paraId="37C9B355" w14:textId="77777777" w:rsidR="00792996" w:rsidRDefault="00792996" w:rsidP="00792996">
            <w:pPr>
              <w:spacing w:afterLines="0" w:after="0"/>
            </w:pPr>
            <w:r>
              <w:t xml:space="preserve">Max </w:t>
            </w:r>
            <w:r w:rsidRPr="1F5FB764">
              <w:t>UE TX Power</w:t>
            </w:r>
          </w:p>
        </w:tc>
        <w:tc>
          <w:tcPr>
            <w:tcW w:w="5418" w:type="dxa"/>
          </w:tcPr>
          <w:p w14:paraId="4FF19BD8" w14:textId="77777777" w:rsidR="00792996" w:rsidRDefault="00792996" w:rsidP="00792996">
            <w:pPr>
              <w:spacing w:afterLines="0" w:after="0"/>
            </w:pPr>
            <w:r w:rsidRPr="1F5FB764">
              <w:t xml:space="preserve">23 </w:t>
            </w:r>
            <w:proofErr w:type="spellStart"/>
            <w:r w:rsidRPr="1F5FB764">
              <w:t>dBm</w:t>
            </w:r>
            <w:proofErr w:type="spellEnd"/>
          </w:p>
        </w:tc>
      </w:tr>
      <w:tr w:rsidR="00792996" w14:paraId="3FD888F1" w14:textId="77777777" w:rsidTr="00792996">
        <w:trPr>
          <w:trHeight w:val="298"/>
          <w:jc w:val="center"/>
        </w:trPr>
        <w:tc>
          <w:tcPr>
            <w:tcW w:w="3437" w:type="dxa"/>
          </w:tcPr>
          <w:p w14:paraId="496DB58F" w14:textId="1EAAB5DB" w:rsidR="00792996" w:rsidRDefault="00792996" w:rsidP="00792996">
            <w:pPr>
              <w:spacing w:afterLines="0" w:after="0"/>
            </w:pPr>
            <w:r>
              <w:rPr>
                <w:rFonts w:eastAsiaTheme="minorEastAsia" w:hint="eastAsia"/>
                <w:lang w:eastAsia="zh-CN"/>
              </w:rPr>
              <w:t xml:space="preserve">UE </w:t>
            </w:r>
            <w:r w:rsidRPr="1F5FB764">
              <w:t>Noise figure</w:t>
            </w:r>
          </w:p>
        </w:tc>
        <w:tc>
          <w:tcPr>
            <w:tcW w:w="5418" w:type="dxa"/>
          </w:tcPr>
          <w:p w14:paraId="10DB159B" w14:textId="77777777" w:rsidR="00792996" w:rsidRDefault="00792996" w:rsidP="00792996">
            <w:pPr>
              <w:spacing w:afterLines="0" w:after="0"/>
            </w:pPr>
            <w:r w:rsidRPr="1F5FB764">
              <w:t>9 dB</w:t>
            </w:r>
          </w:p>
        </w:tc>
      </w:tr>
      <w:tr w:rsidR="00792996" w14:paraId="548CC7DD" w14:textId="77777777" w:rsidTr="00792996">
        <w:trPr>
          <w:trHeight w:val="211"/>
          <w:jc w:val="center"/>
        </w:trPr>
        <w:tc>
          <w:tcPr>
            <w:tcW w:w="3437" w:type="dxa"/>
          </w:tcPr>
          <w:p w14:paraId="3D178ABA" w14:textId="77777777" w:rsidR="00792996" w:rsidRDefault="00792996" w:rsidP="00792996">
            <w:pPr>
              <w:spacing w:afterLines="0" w:after="0"/>
            </w:pPr>
            <w:r>
              <w:t>Traffic model</w:t>
            </w:r>
          </w:p>
        </w:tc>
        <w:tc>
          <w:tcPr>
            <w:tcW w:w="5418" w:type="dxa"/>
          </w:tcPr>
          <w:p w14:paraId="4B31E78C" w14:textId="77777777" w:rsidR="00792996" w:rsidRDefault="00792996" w:rsidP="00792996">
            <w:pPr>
              <w:spacing w:afterLines="0" w:after="0"/>
            </w:pPr>
            <w:r>
              <w:rPr>
                <w:rFonts w:cs="Times"/>
                <w:iCs/>
              </w:rPr>
              <w:t>FTP3, 0.5 Mbytes for DL and 0.125 Mbytes for UL</w:t>
            </w:r>
          </w:p>
        </w:tc>
      </w:tr>
      <w:tr w:rsidR="00792996" w14:paraId="32B9880E" w14:textId="77777777" w:rsidTr="00792996">
        <w:trPr>
          <w:trHeight w:val="308"/>
          <w:jc w:val="center"/>
        </w:trPr>
        <w:tc>
          <w:tcPr>
            <w:tcW w:w="3437" w:type="dxa"/>
          </w:tcPr>
          <w:p w14:paraId="1B664D80" w14:textId="77777777" w:rsidR="00792996" w:rsidRPr="1F5FB764" w:rsidRDefault="00792996" w:rsidP="00792996">
            <w:pPr>
              <w:spacing w:afterLines="0" w:after="0"/>
            </w:pPr>
            <w:r>
              <w:t>Target Resource utilization</w:t>
            </w:r>
          </w:p>
        </w:tc>
        <w:tc>
          <w:tcPr>
            <w:tcW w:w="5418" w:type="dxa"/>
          </w:tcPr>
          <w:p w14:paraId="3EB7F833" w14:textId="0865AC47" w:rsidR="00792996" w:rsidRPr="1F5FB764" w:rsidRDefault="00792996" w:rsidP="005A32BB">
            <w:pPr>
              <w:spacing w:afterLines="0" w:after="0"/>
            </w:pPr>
            <w:r>
              <w:t>&lt;10%, 2</w:t>
            </w:r>
            <w:r w:rsidR="005A32BB">
              <w:rPr>
                <w:rFonts w:eastAsiaTheme="minorEastAsia" w:hint="eastAsia"/>
                <w:lang w:eastAsia="zh-CN"/>
              </w:rPr>
              <w:t>0</w:t>
            </w:r>
            <w:r>
              <w:t>-3</w:t>
            </w:r>
            <w:r w:rsidR="005A32BB">
              <w:rPr>
                <w:rFonts w:eastAsiaTheme="minorEastAsia" w:hint="eastAsia"/>
                <w:lang w:eastAsia="zh-CN"/>
              </w:rPr>
              <w:t>0</w:t>
            </w:r>
            <w:r>
              <w:t xml:space="preserve">%, </w:t>
            </w:r>
            <w:r w:rsidR="005A32BB">
              <w:rPr>
                <w:rFonts w:eastAsiaTheme="minorEastAsia" w:hint="eastAsia"/>
                <w:lang w:eastAsia="zh-CN"/>
              </w:rPr>
              <w:t>&gt;</w:t>
            </w:r>
            <w:r>
              <w:t>5</w:t>
            </w:r>
            <w:r w:rsidR="005A32BB">
              <w:rPr>
                <w:rFonts w:eastAsiaTheme="minorEastAsia" w:hint="eastAsia"/>
                <w:lang w:eastAsia="zh-CN"/>
              </w:rPr>
              <w:t>0</w:t>
            </w:r>
            <w:r>
              <w:t>%</w:t>
            </w:r>
          </w:p>
        </w:tc>
      </w:tr>
      <w:tr w:rsidR="005A32BB" w:rsidRPr="00125FA5" w14:paraId="7F9618D9" w14:textId="77777777" w:rsidTr="005A32BB">
        <w:trPr>
          <w:trHeight w:val="308"/>
          <w:jc w:val="center"/>
        </w:trPr>
        <w:tc>
          <w:tcPr>
            <w:tcW w:w="3437" w:type="dxa"/>
            <w:tcBorders>
              <w:top w:val="single" w:sz="4" w:space="0" w:color="auto"/>
              <w:left w:val="single" w:sz="4" w:space="0" w:color="auto"/>
              <w:bottom w:val="single" w:sz="4" w:space="0" w:color="auto"/>
              <w:right w:val="single" w:sz="4" w:space="0" w:color="auto"/>
            </w:tcBorders>
            <w:shd w:val="clear" w:color="auto" w:fill="auto"/>
          </w:tcPr>
          <w:p w14:paraId="42DB7FD9" w14:textId="77777777" w:rsidR="005A32BB" w:rsidRPr="005A32BB" w:rsidRDefault="005A32BB" w:rsidP="005A32BB">
            <w:pPr>
              <w:spacing w:afterLines="0" w:after="0"/>
            </w:pPr>
            <w:r w:rsidRPr="005A32BB">
              <w:t>T</w:t>
            </w:r>
            <w:r w:rsidRPr="005A32BB">
              <w:rPr>
                <w:rFonts w:hint="eastAsia"/>
              </w:rPr>
              <w:t xml:space="preserve">ransmission mode </w:t>
            </w:r>
          </w:p>
        </w:tc>
        <w:tc>
          <w:tcPr>
            <w:tcW w:w="5418" w:type="dxa"/>
            <w:tcBorders>
              <w:top w:val="single" w:sz="4" w:space="0" w:color="auto"/>
              <w:left w:val="single" w:sz="4" w:space="0" w:color="auto"/>
              <w:bottom w:val="single" w:sz="4" w:space="0" w:color="auto"/>
              <w:right w:val="single" w:sz="4" w:space="0" w:color="auto"/>
            </w:tcBorders>
            <w:shd w:val="clear" w:color="auto" w:fill="auto"/>
          </w:tcPr>
          <w:p w14:paraId="79C46CFD" w14:textId="77777777" w:rsidR="005A32BB" w:rsidRPr="005A32BB" w:rsidRDefault="005A32BB" w:rsidP="005A32BB">
            <w:pPr>
              <w:spacing w:afterLines="0" w:after="0"/>
            </w:pPr>
            <w:r w:rsidRPr="005A32BB">
              <w:t>SU-MIMO</w:t>
            </w:r>
          </w:p>
        </w:tc>
      </w:tr>
      <w:tr w:rsidR="005A32BB" w:rsidRPr="00125FA5" w14:paraId="20090E26" w14:textId="77777777" w:rsidTr="005A32BB">
        <w:trPr>
          <w:trHeight w:val="308"/>
          <w:jc w:val="center"/>
        </w:trPr>
        <w:tc>
          <w:tcPr>
            <w:tcW w:w="3437" w:type="dxa"/>
            <w:tcBorders>
              <w:top w:val="single" w:sz="4" w:space="0" w:color="auto"/>
              <w:left w:val="single" w:sz="4" w:space="0" w:color="auto"/>
              <w:bottom w:val="single" w:sz="4" w:space="0" w:color="auto"/>
              <w:right w:val="single" w:sz="4" w:space="0" w:color="auto"/>
            </w:tcBorders>
            <w:shd w:val="clear" w:color="auto" w:fill="auto"/>
          </w:tcPr>
          <w:p w14:paraId="3C442F19" w14:textId="77777777" w:rsidR="005A32BB" w:rsidRPr="005A32BB" w:rsidRDefault="005A32BB" w:rsidP="005A32BB">
            <w:pPr>
              <w:spacing w:afterLines="0" w:after="0"/>
            </w:pPr>
            <w:r w:rsidRPr="005A32BB">
              <w:t>Channel estimation</w:t>
            </w:r>
          </w:p>
        </w:tc>
        <w:tc>
          <w:tcPr>
            <w:tcW w:w="5418" w:type="dxa"/>
            <w:tcBorders>
              <w:top w:val="single" w:sz="4" w:space="0" w:color="auto"/>
              <w:left w:val="single" w:sz="4" w:space="0" w:color="auto"/>
              <w:bottom w:val="single" w:sz="4" w:space="0" w:color="auto"/>
              <w:right w:val="single" w:sz="4" w:space="0" w:color="auto"/>
            </w:tcBorders>
            <w:shd w:val="clear" w:color="auto" w:fill="auto"/>
          </w:tcPr>
          <w:p w14:paraId="1ECFAC13" w14:textId="77777777" w:rsidR="005A32BB" w:rsidRPr="005A32BB" w:rsidRDefault="005A32BB" w:rsidP="005A32BB">
            <w:pPr>
              <w:spacing w:afterLines="0" w:after="0"/>
            </w:pPr>
            <w:r w:rsidRPr="005A32BB">
              <w:t>Realistic</w:t>
            </w:r>
          </w:p>
        </w:tc>
      </w:tr>
      <w:tr w:rsidR="005A32BB" w:rsidRPr="00125FA5" w14:paraId="76CD4D1B" w14:textId="77777777" w:rsidTr="005A32BB">
        <w:trPr>
          <w:trHeight w:val="308"/>
          <w:jc w:val="center"/>
        </w:trPr>
        <w:tc>
          <w:tcPr>
            <w:tcW w:w="3437" w:type="dxa"/>
            <w:tcBorders>
              <w:top w:val="single" w:sz="4" w:space="0" w:color="auto"/>
              <w:left w:val="single" w:sz="4" w:space="0" w:color="auto"/>
              <w:bottom w:val="single" w:sz="4" w:space="0" w:color="auto"/>
              <w:right w:val="single" w:sz="4" w:space="0" w:color="auto"/>
            </w:tcBorders>
            <w:shd w:val="clear" w:color="auto" w:fill="auto"/>
          </w:tcPr>
          <w:p w14:paraId="167098F4" w14:textId="77777777" w:rsidR="005A32BB" w:rsidRPr="005A32BB" w:rsidRDefault="005A32BB" w:rsidP="005A32BB">
            <w:pPr>
              <w:spacing w:afterLines="0" w:after="0"/>
            </w:pPr>
            <w:r w:rsidRPr="005A32BB">
              <w:t>O</w:t>
            </w:r>
            <w:r w:rsidRPr="005A32BB">
              <w:rPr>
                <w:rFonts w:hint="eastAsia"/>
              </w:rPr>
              <w:t xml:space="preserve">verhead </w:t>
            </w:r>
          </w:p>
        </w:tc>
        <w:tc>
          <w:tcPr>
            <w:tcW w:w="5418" w:type="dxa"/>
            <w:tcBorders>
              <w:top w:val="single" w:sz="4" w:space="0" w:color="auto"/>
              <w:left w:val="single" w:sz="4" w:space="0" w:color="auto"/>
              <w:bottom w:val="single" w:sz="4" w:space="0" w:color="auto"/>
              <w:right w:val="single" w:sz="4" w:space="0" w:color="auto"/>
            </w:tcBorders>
            <w:shd w:val="clear" w:color="auto" w:fill="auto"/>
          </w:tcPr>
          <w:p w14:paraId="78A8979D" w14:textId="77777777" w:rsidR="005A32BB" w:rsidRPr="005A32BB" w:rsidRDefault="005A32BB" w:rsidP="005A32BB">
            <w:pPr>
              <w:spacing w:afterLines="0" w:after="0"/>
            </w:pPr>
            <w:r w:rsidRPr="005A32BB">
              <w:t>N</w:t>
            </w:r>
            <w:r w:rsidRPr="005A32BB">
              <w:rPr>
                <w:rFonts w:hint="eastAsia"/>
              </w:rPr>
              <w:t>o extra overhead</w:t>
            </w:r>
          </w:p>
        </w:tc>
      </w:tr>
    </w:tbl>
    <w:p w14:paraId="54823A37" w14:textId="77777777" w:rsidR="00DE40F0" w:rsidRDefault="00DE40F0" w:rsidP="00DE40F0">
      <w:pPr>
        <w:pStyle w:val="ac"/>
        <w:spacing w:afterLines="0"/>
        <w:rPr>
          <w:rFonts w:eastAsia="宋体"/>
          <w:lang w:eastAsia="zh-CN"/>
        </w:rPr>
      </w:pPr>
    </w:p>
    <w:p w14:paraId="0F5021D5" w14:textId="5FE36223" w:rsidR="006E2B61" w:rsidRDefault="006E2B61" w:rsidP="00DE40F0">
      <w:pPr>
        <w:pStyle w:val="ac"/>
        <w:spacing w:afterLines="0"/>
        <w:rPr>
          <w:rFonts w:eastAsiaTheme="minorEastAsia"/>
          <w:lang w:val="en-GB" w:eastAsia="zh-CN"/>
        </w:rPr>
      </w:pPr>
      <w:r>
        <w:rPr>
          <w:rFonts w:eastAsia="宋体"/>
          <w:lang w:eastAsia="zh-CN"/>
        </w:rPr>
        <w:fldChar w:fldCharType="begin"/>
      </w:r>
      <w:r>
        <w:rPr>
          <w:rFonts w:eastAsia="宋体"/>
          <w:lang w:eastAsia="zh-CN"/>
        </w:rPr>
        <w:instrText xml:space="preserve"> REF _Ref131687687 \h </w:instrText>
      </w:r>
      <w:r>
        <w:rPr>
          <w:rFonts w:eastAsia="宋体"/>
          <w:lang w:eastAsia="zh-CN"/>
        </w:rPr>
      </w:r>
      <w:r>
        <w:rPr>
          <w:rFonts w:eastAsia="宋体"/>
          <w:lang w:eastAsia="zh-CN"/>
        </w:rPr>
        <w:fldChar w:fldCharType="separate"/>
      </w:r>
      <w:r w:rsidR="003E22C2">
        <w:t xml:space="preserve">Figure </w:t>
      </w:r>
      <w:r w:rsidR="003E22C2">
        <w:rPr>
          <w:noProof/>
        </w:rPr>
        <w:t>4</w:t>
      </w:r>
      <w:r>
        <w:rPr>
          <w:rFonts w:eastAsia="宋体"/>
          <w:lang w:eastAsia="zh-CN"/>
        </w:rPr>
        <w:fldChar w:fldCharType="end"/>
      </w:r>
      <w:r>
        <w:rPr>
          <w:rFonts w:eastAsia="宋体" w:hint="eastAsia"/>
          <w:lang w:eastAsia="zh-CN"/>
        </w:rPr>
        <w:t>/</w:t>
      </w:r>
      <w:r>
        <w:rPr>
          <w:rFonts w:eastAsia="宋体"/>
          <w:lang w:eastAsia="zh-CN"/>
        </w:rPr>
        <w:fldChar w:fldCharType="begin"/>
      </w:r>
      <w:r>
        <w:rPr>
          <w:rFonts w:eastAsia="宋体"/>
          <w:lang w:eastAsia="zh-CN"/>
        </w:rPr>
        <w:instrText xml:space="preserve"> </w:instrText>
      </w:r>
      <w:r>
        <w:rPr>
          <w:rFonts w:eastAsia="宋体" w:hint="eastAsia"/>
          <w:lang w:eastAsia="zh-CN"/>
        </w:rPr>
        <w:instrText>REF _Ref131688160 \h</w:instrText>
      </w:r>
      <w:r>
        <w:rPr>
          <w:rFonts w:eastAsia="宋体"/>
          <w:lang w:eastAsia="zh-CN"/>
        </w:rPr>
        <w:instrText xml:space="preserve"> </w:instrText>
      </w:r>
      <w:r>
        <w:rPr>
          <w:rFonts w:eastAsia="宋体"/>
          <w:lang w:eastAsia="zh-CN"/>
        </w:rPr>
      </w:r>
      <w:r>
        <w:rPr>
          <w:rFonts w:eastAsia="宋体"/>
          <w:lang w:eastAsia="zh-CN"/>
        </w:rPr>
        <w:fldChar w:fldCharType="separate"/>
      </w:r>
      <w:r w:rsidR="003E22C2">
        <w:t xml:space="preserve">Figure </w:t>
      </w:r>
      <w:r w:rsidR="003E22C2">
        <w:rPr>
          <w:noProof/>
        </w:rPr>
        <w:t>5</w:t>
      </w:r>
      <w:r>
        <w:rPr>
          <w:rFonts w:eastAsia="宋体"/>
          <w:lang w:eastAsia="zh-CN"/>
        </w:rPr>
        <w:fldChar w:fldCharType="end"/>
      </w:r>
      <w:r>
        <w:rPr>
          <w:rFonts w:eastAsia="宋体" w:hint="eastAsia"/>
          <w:lang w:eastAsia="zh-CN"/>
        </w:rPr>
        <w:t>/</w:t>
      </w:r>
      <w:r>
        <w:rPr>
          <w:lang w:eastAsia="ja-JP"/>
        </w:rPr>
        <w:fldChar w:fldCharType="begin"/>
      </w:r>
      <w:r>
        <w:rPr>
          <w:lang w:val="en-GB" w:eastAsia="ja-JP"/>
        </w:rPr>
        <w:instrText xml:space="preserve"> REF _Ref131688171 \h </w:instrText>
      </w:r>
      <w:r>
        <w:rPr>
          <w:lang w:eastAsia="ja-JP"/>
        </w:rPr>
      </w:r>
      <w:r>
        <w:rPr>
          <w:lang w:eastAsia="ja-JP"/>
        </w:rPr>
        <w:fldChar w:fldCharType="separate"/>
      </w:r>
      <w:r w:rsidR="003E22C2">
        <w:t xml:space="preserve">Figure </w:t>
      </w:r>
      <w:r w:rsidR="003E22C2">
        <w:rPr>
          <w:noProof/>
        </w:rPr>
        <w:t>6</w:t>
      </w:r>
      <w:r>
        <w:rPr>
          <w:lang w:eastAsia="ja-JP"/>
        </w:rPr>
        <w:fldChar w:fldCharType="end"/>
      </w:r>
      <w:r>
        <w:rPr>
          <w:rFonts w:eastAsiaTheme="minorEastAsia" w:hint="eastAsia"/>
          <w:lang w:eastAsia="zh-CN"/>
        </w:rPr>
        <w:t xml:space="preserve"> below show the mean/</w:t>
      </w:r>
      <w:r>
        <w:rPr>
          <w:lang w:val="en-GB" w:eastAsia="ja-JP"/>
        </w:rPr>
        <w:t>cell-</w:t>
      </w:r>
      <w:r>
        <w:rPr>
          <w:rFonts w:eastAsiaTheme="minorEastAsia" w:hint="eastAsia"/>
          <w:lang w:val="en-GB" w:eastAsia="zh-CN"/>
        </w:rPr>
        <w:t xml:space="preserve">edge </w:t>
      </w:r>
      <w:r>
        <w:rPr>
          <w:lang w:val="en-GB" w:eastAsia="ja-JP"/>
        </w:rPr>
        <w:t>(5</w:t>
      </w:r>
      <w:r w:rsidRPr="007C20E6">
        <w:rPr>
          <w:vertAlign w:val="superscript"/>
          <w:lang w:val="en-GB" w:eastAsia="ja-JP"/>
        </w:rPr>
        <w:t>th</w:t>
      </w:r>
      <w:r>
        <w:rPr>
          <w:lang w:val="en-GB" w:eastAsia="ja-JP"/>
        </w:rPr>
        <w:t xml:space="preserve"> percentile)</w:t>
      </w:r>
      <w:r>
        <w:rPr>
          <w:rFonts w:eastAsiaTheme="minorEastAsia" w:hint="eastAsia"/>
          <w:lang w:eastAsia="zh-CN"/>
        </w:rPr>
        <w:t>/</w:t>
      </w:r>
      <w:r>
        <w:rPr>
          <w:lang w:val="en-GB" w:eastAsia="ja-JP"/>
        </w:rPr>
        <w:t>cell-</w:t>
      </w:r>
      <w:proofErr w:type="spellStart"/>
      <w:r>
        <w:rPr>
          <w:rFonts w:eastAsiaTheme="minorEastAsia" w:hint="eastAsia"/>
          <w:lang w:val="en-GB" w:eastAsia="zh-CN"/>
        </w:rPr>
        <w:t>center</w:t>
      </w:r>
      <w:proofErr w:type="spellEnd"/>
      <w:r>
        <w:rPr>
          <w:rFonts w:eastAsiaTheme="minorEastAsia" w:hint="eastAsia"/>
          <w:lang w:val="en-GB" w:eastAsia="zh-CN"/>
        </w:rPr>
        <w:t xml:space="preserve"> </w:t>
      </w:r>
      <w:r>
        <w:rPr>
          <w:lang w:val="en-GB" w:eastAsia="ja-JP"/>
        </w:rPr>
        <w:t>(</w:t>
      </w:r>
      <w:r>
        <w:rPr>
          <w:rFonts w:eastAsiaTheme="minorEastAsia" w:hint="eastAsia"/>
          <w:lang w:val="en-GB" w:eastAsia="zh-CN"/>
        </w:rPr>
        <w:t>9</w:t>
      </w:r>
      <w:r>
        <w:rPr>
          <w:lang w:val="en-GB" w:eastAsia="ja-JP"/>
        </w:rPr>
        <w:t>5</w:t>
      </w:r>
      <w:r w:rsidRPr="007C20E6">
        <w:rPr>
          <w:vertAlign w:val="superscript"/>
          <w:lang w:val="en-GB" w:eastAsia="ja-JP"/>
        </w:rPr>
        <w:t>th</w:t>
      </w:r>
      <w:r>
        <w:rPr>
          <w:lang w:val="en-GB" w:eastAsia="ja-JP"/>
        </w:rPr>
        <w:t xml:space="preserve"> percentile)</w:t>
      </w:r>
      <w:r>
        <w:rPr>
          <w:rFonts w:eastAsiaTheme="minorEastAsia" w:hint="eastAsia"/>
          <w:lang w:eastAsia="zh-CN"/>
        </w:rPr>
        <w:t xml:space="preserve"> </w:t>
      </w:r>
      <w:r>
        <w:rPr>
          <w:rFonts w:eastAsiaTheme="minorEastAsia" w:hint="eastAsia"/>
          <w:lang w:val="en-GB" w:eastAsia="zh-CN"/>
        </w:rPr>
        <w:t>average-UPT</w:t>
      </w:r>
      <w:r w:rsidDel="00D70C70">
        <w:rPr>
          <w:rFonts w:eastAsiaTheme="minorEastAsia" w:hint="eastAsia"/>
          <w:lang w:eastAsia="zh-CN"/>
        </w:rPr>
        <w:t xml:space="preserve"> </w:t>
      </w:r>
      <w:r w:rsidR="003E22C2">
        <w:rPr>
          <w:rFonts w:eastAsiaTheme="minorEastAsia" w:hint="eastAsia"/>
          <w:lang w:val="en-GB" w:eastAsia="zh-CN"/>
        </w:rPr>
        <w:t xml:space="preserve">for </w:t>
      </w:r>
      <w:r w:rsidR="006226C4">
        <w:rPr>
          <w:rFonts w:eastAsiaTheme="minorEastAsia" w:hint="eastAsia"/>
          <w:lang w:val="en-GB" w:eastAsia="zh-CN"/>
        </w:rPr>
        <w:t>legacy TDD, semi-static SBFD, dynamic TDD and dynamic SBFD</w:t>
      </w:r>
      <w:r>
        <w:rPr>
          <w:lang w:val="en-GB" w:eastAsia="ja-JP"/>
        </w:rPr>
        <w:t xml:space="preserve"> at low, medium and high</w:t>
      </w:r>
      <w:r>
        <w:rPr>
          <w:rFonts w:eastAsiaTheme="minorEastAsia" w:hint="eastAsia"/>
          <w:lang w:val="en-GB" w:eastAsia="zh-CN"/>
        </w:rPr>
        <w:t xml:space="preserve"> load</w:t>
      </w:r>
      <w:r>
        <w:rPr>
          <w:lang w:val="en-GB" w:eastAsia="ja-JP"/>
        </w:rPr>
        <w:t>.</w:t>
      </w:r>
    </w:p>
    <w:p w14:paraId="6F897E0D" w14:textId="4672F960" w:rsidR="006E2B61" w:rsidRPr="008841AF" w:rsidRDefault="006226C4" w:rsidP="006E2B61">
      <w:pPr>
        <w:spacing w:after="120"/>
        <w:jc w:val="center"/>
        <w:rPr>
          <w:rFonts w:eastAsia="宋体"/>
          <w:lang w:eastAsia="zh-CN"/>
        </w:rPr>
      </w:pPr>
      <w:r>
        <w:rPr>
          <w:noProof/>
          <w:lang w:eastAsia="zh-CN"/>
        </w:rPr>
        <w:drawing>
          <wp:inline distT="0" distB="0" distL="0" distR="0" wp14:anchorId="43D5AB45" wp14:editId="59784AAD">
            <wp:extent cx="4684644" cy="1616766"/>
            <wp:effectExtent l="0" t="0" r="20955" b="21590"/>
            <wp:docPr id="10" name="图表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08B5BEA0" w14:textId="550A8182" w:rsidR="006E2B61" w:rsidRDefault="006226C4" w:rsidP="006E2B61">
      <w:pPr>
        <w:spacing w:after="120"/>
        <w:jc w:val="center"/>
        <w:rPr>
          <w:rFonts w:eastAsia="宋体"/>
          <w:lang w:val="en-GB" w:eastAsia="zh-CN"/>
        </w:rPr>
      </w:pPr>
      <w:r>
        <w:rPr>
          <w:noProof/>
          <w:lang w:eastAsia="zh-CN"/>
        </w:rPr>
        <w:drawing>
          <wp:inline distT="0" distB="0" distL="0" distR="0" wp14:anchorId="0F1734FE" wp14:editId="702DDFCC">
            <wp:extent cx="4658139" cy="1497496"/>
            <wp:effectExtent l="0" t="0" r="9525" b="26670"/>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2CC70785" w14:textId="77777777" w:rsidR="006E2B61" w:rsidRDefault="006E2B61" w:rsidP="006E2B61">
      <w:pPr>
        <w:pStyle w:val="ae"/>
        <w:spacing w:after="120"/>
        <w:jc w:val="center"/>
        <w:rPr>
          <w:lang w:eastAsia="zh-CN"/>
        </w:rPr>
      </w:pPr>
      <w:bookmarkStart w:id="42" w:name="_Ref131687687"/>
      <w:r>
        <w:t xml:space="preserve">Figure </w:t>
      </w:r>
      <w:r w:rsidR="00A12B4D">
        <w:fldChar w:fldCharType="begin"/>
      </w:r>
      <w:r w:rsidR="00A12B4D">
        <w:instrText xml:space="preserve"> SEQ Figure \* ARABIC </w:instrText>
      </w:r>
      <w:r w:rsidR="00A12B4D">
        <w:fldChar w:fldCharType="separate"/>
      </w:r>
      <w:r w:rsidR="003E22C2">
        <w:rPr>
          <w:noProof/>
        </w:rPr>
        <w:t>4</w:t>
      </w:r>
      <w:r w:rsidR="00A12B4D">
        <w:rPr>
          <w:noProof/>
        </w:rPr>
        <w:fldChar w:fldCharType="end"/>
      </w:r>
      <w:bookmarkEnd w:id="42"/>
      <w:r>
        <w:rPr>
          <w:rFonts w:hint="eastAsia"/>
          <w:lang w:eastAsia="zh-CN"/>
        </w:rPr>
        <w:t>: Mean</w:t>
      </w:r>
      <w:r>
        <w:t xml:space="preserve"> </w:t>
      </w:r>
      <w:r>
        <w:rPr>
          <w:rFonts w:hint="eastAsia"/>
          <w:lang w:eastAsia="zh-CN"/>
        </w:rPr>
        <w:t>average-UPT</w:t>
      </w:r>
      <w:r>
        <w:t xml:space="preserve"> (DL and UL</w:t>
      </w:r>
      <w:r>
        <w:rPr>
          <w:rFonts w:hint="eastAsia"/>
          <w:lang w:eastAsia="zh-CN"/>
        </w:rPr>
        <w:t>)</w:t>
      </w:r>
      <w:r>
        <w:t xml:space="preserve"> for Dynamic SBFD</w:t>
      </w:r>
    </w:p>
    <w:p w14:paraId="42C75327" w14:textId="6AC85212" w:rsidR="006226C4" w:rsidRPr="006226C4" w:rsidRDefault="006226C4" w:rsidP="006226C4">
      <w:pPr>
        <w:spacing w:after="120"/>
        <w:jc w:val="center"/>
        <w:rPr>
          <w:rFonts w:eastAsiaTheme="minorEastAsia"/>
          <w:lang w:eastAsia="zh-CN"/>
        </w:rPr>
      </w:pPr>
      <w:r>
        <w:rPr>
          <w:noProof/>
          <w:lang w:eastAsia="zh-CN"/>
        </w:rPr>
        <w:drawing>
          <wp:inline distT="0" distB="0" distL="0" distR="0" wp14:anchorId="22016FDB" wp14:editId="731A9C5F">
            <wp:extent cx="4757531" cy="1722783"/>
            <wp:effectExtent l="0" t="0" r="24130" b="10795"/>
            <wp:docPr id="11" name="图表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6A783987" w14:textId="09BD0BF8" w:rsidR="006E2B61" w:rsidRDefault="006226C4" w:rsidP="006E2B61">
      <w:pPr>
        <w:spacing w:after="120"/>
        <w:jc w:val="center"/>
        <w:rPr>
          <w:rFonts w:eastAsiaTheme="minorEastAsia"/>
          <w:lang w:eastAsia="zh-CN"/>
        </w:rPr>
      </w:pPr>
      <w:r>
        <w:rPr>
          <w:noProof/>
          <w:lang w:eastAsia="zh-CN"/>
        </w:rPr>
        <w:lastRenderedPageBreak/>
        <w:drawing>
          <wp:inline distT="0" distB="0" distL="0" distR="0" wp14:anchorId="3480D77A" wp14:editId="1ECDEACE">
            <wp:extent cx="4704521" cy="1557130"/>
            <wp:effectExtent l="0" t="0" r="20320" b="24130"/>
            <wp:docPr id="12" name="图表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4478E8AC" w14:textId="77777777" w:rsidR="006E2B61" w:rsidRDefault="006E2B61" w:rsidP="006E2B61">
      <w:pPr>
        <w:pStyle w:val="ae"/>
        <w:spacing w:after="120"/>
        <w:jc w:val="center"/>
        <w:rPr>
          <w:lang w:eastAsia="zh-CN"/>
        </w:rPr>
      </w:pPr>
      <w:bookmarkStart w:id="43" w:name="_Ref131688160"/>
      <w:r>
        <w:t xml:space="preserve">Figure </w:t>
      </w:r>
      <w:r w:rsidR="00A12B4D">
        <w:fldChar w:fldCharType="begin"/>
      </w:r>
      <w:r w:rsidR="00A12B4D">
        <w:instrText xml:space="preserve"> SEQ Figure \* ARABIC </w:instrText>
      </w:r>
      <w:r w:rsidR="00A12B4D">
        <w:fldChar w:fldCharType="separate"/>
      </w:r>
      <w:r w:rsidR="003E22C2">
        <w:rPr>
          <w:noProof/>
        </w:rPr>
        <w:t>5</w:t>
      </w:r>
      <w:r w:rsidR="00A12B4D">
        <w:rPr>
          <w:noProof/>
        </w:rPr>
        <w:fldChar w:fldCharType="end"/>
      </w:r>
      <w:bookmarkEnd w:id="43"/>
      <w:r>
        <w:rPr>
          <w:rFonts w:hint="eastAsia"/>
          <w:lang w:eastAsia="zh-CN"/>
        </w:rPr>
        <w:t>: Cell edge</w:t>
      </w:r>
      <w:r>
        <w:t xml:space="preserve"> </w:t>
      </w:r>
      <w:r>
        <w:rPr>
          <w:rFonts w:hint="eastAsia"/>
          <w:lang w:eastAsia="zh-CN"/>
        </w:rPr>
        <w:t>average-UPT</w:t>
      </w:r>
      <w:r>
        <w:t xml:space="preserve"> (DL and UL</w:t>
      </w:r>
      <w:r>
        <w:rPr>
          <w:rFonts w:hint="eastAsia"/>
          <w:lang w:eastAsia="zh-CN"/>
        </w:rPr>
        <w:t>)</w:t>
      </w:r>
      <w:r>
        <w:t xml:space="preserve"> for Dynamic SBFD</w:t>
      </w:r>
    </w:p>
    <w:p w14:paraId="6D82F608" w14:textId="437BB7B0" w:rsidR="006E2B61" w:rsidRDefault="006E2B61" w:rsidP="006E2B61">
      <w:pPr>
        <w:spacing w:after="120"/>
        <w:jc w:val="center"/>
        <w:rPr>
          <w:rFonts w:eastAsiaTheme="minorEastAsia"/>
          <w:lang w:eastAsia="zh-CN"/>
        </w:rPr>
      </w:pPr>
    </w:p>
    <w:p w14:paraId="2251550D" w14:textId="77777777" w:rsidR="006226C4" w:rsidRDefault="006226C4" w:rsidP="006226C4">
      <w:pPr>
        <w:pStyle w:val="ae"/>
        <w:spacing w:after="120"/>
        <w:jc w:val="center"/>
        <w:rPr>
          <w:lang w:eastAsia="zh-CN"/>
        </w:rPr>
      </w:pPr>
      <w:bookmarkStart w:id="44" w:name="_Ref131688171"/>
      <w:r>
        <w:rPr>
          <w:noProof/>
          <w:lang w:eastAsia="zh-CN"/>
        </w:rPr>
        <w:drawing>
          <wp:inline distT="0" distB="0" distL="0" distR="0" wp14:anchorId="174F0C09" wp14:editId="64664BED">
            <wp:extent cx="4678018" cy="1524000"/>
            <wp:effectExtent l="0" t="0" r="27940" b="19050"/>
            <wp:docPr id="13" name="图表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2401A048" w14:textId="6A7C9B95" w:rsidR="006226C4" w:rsidRPr="006226C4" w:rsidRDefault="006226C4" w:rsidP="006226C4">
      <w:pPr>
        <w:spacing w:after="120"/>
        <w:jc w:val="center"/>
        <w:rPr>
          <w:rFonts w:eastAsiaTheme="minorEastAsia"/>
          <w:lang w:eastAsia="zh-CN"/>
        </w:rPr>
      </w:pPr>
      <w:r>
        <w:rPr>
          <w:noProof/>
          <w:lang w:eastAsia="zh-CN"/>
        </w:rPr>
        <w:drawing>
          <wp:inline distT="0" distB="0" distL="0" distR="0" wp14:anchorId="49699877" wp14:editId="5C4FDD96">
            <wp:extent cx="4664765" cy="1610139"/>
            <wp:effectExtent l="0" t="0" r="21590" b="9525"/>
            <wp:docPr id="14" name="图表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4064EF1C" w14:textId="2538A074" w:rsidR="006E2B61" w:rsidRDefault="006E2B61" w:rsidP="006226C4">
      <w:pPr>
        <w:pStyle w:val="ae"/>
        <w:spacing w:after="120"/>
        <w:jc w:val="center"/>
        <w:rPr>
          <w:lang w:eastAsia="zh-CN"/>
        </w:rPr>
      </w:pPr>
      <w:r>
        <w:t xml:space="preserve">Figure </w:t>
      </w:r>
      <w:r w:rsidR="00A12B4D">
        <w:fldChar w:fldCharType="begin"/>
      </w:r>
      <w:r w:rsidR="00A12B4D">
        <w:instrText xml:space="preserve"> SEQ Figure \* ARABIC </w:instrText>
      </w:r>
      <w:r w:rsidR="00A12B4D">
        <w:fldChar w:fldCharType="separate"/>
      </w:r>
      <w:r w:rsidR="003E22C2">
        <w:rPr>
          <w:noProof/>
        </w:rPr>
        <w:t>6</w:t>
      </w:r>
      <w:r w:rsidR="00A12B4D">
        <w:rPr>
          <w:noProof/>
        </w:rPr>
        <w:fldChar w:fldCharType="end"/>
      </w:r>
      <w:bookmarkEnd w:id="44"/>
      <w:r>
        <w:rPr>
          <w:rFonts w:hint="eastAsia"/>
          <w:lang w:eastAsia="zh-CN"/>
        </w:rPr>
        <w:t>:</w:t>
      </w:r>
      <w:r w:rsidRPr="0080205C">
        <w:rPr>
          <w:rFonts w:hint="eastAsia"/>
          <w:lang w:eastAsia="zh-CN"/>
        </w:rPr>
        <w:t xml:space="preserve"> </w:t>
      </w:r>
      <w:r>
        <w:rPr>
          <w:rFonts w:hint="eastAsia"/>
          <w:lang w:eastAsia="zh-CN"/>
        </w:rPr>
        <w:t>Cell center</w:t>
      </w:r>
      <w:r>
        <w:t xml:space="preserve"> </w:t>
      </w:r>
      <w:r>
        <w:rPr>
          <w:rFonts w:hint="eastAsia"/>
          <w:lang w:eastAsia="zh-CN"/>
        </w:rPr>
        <w:t>average-UPT</w:t>
      </w:r>
      <w:r>
        <w:t xml:space="preserve"> (DL and UL</w:t>
      </w:r>
      <w:r>
        <w:rPr>
          <w:rFonts w:hint="eastAsia"/>
          <w:lang w:eastAsia="zh-CN"/>
        </w:rPr>
        <w:t>)</w:t>
      </w:r>
      <w:r>
        <w:t xml:space="preserve"> for Dynamic SBFD</w:t>
      </w:r>
    </w:p>
    <w:p w14:paraId="675A9A77" w14:textId="77777777" w:rsidR="006E2B61" w:rsidRPr="009F7606" w:rsidRDefault="006E2B61" w:rsidP="00DE40F0">
      <w:pPr>
        <w:pStyle w:val="ac"/>
        <w:spacing w:afterLines="0"/>
        <w:rPr>
          <w:rFonts w:eastAsiaTheme="minorEastAsia"/>
          <w:lang w:eastAsia="zh-CN"/>
        </w:rPr>
      </w:pPr>
    </w:p>
    <w:sectPr w:rsidR="006E2B61" w:rsidRPr="009F7606" w:rsidSect="00FB5551">
      <w:headerReference w:type="even" r:id="rId19"/>
      <w:headerReference w:type="default" r:id="rId20"/>
      <w:footerReference w:type="even" r:id="rId21"/>
      <w:footerReference w:type="default" r:id="rId22"/>
      <w:headerReference w:type="first" r:id="rId23"/>
      <w:footerReference w:type="first" r:id="rId24"/>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3FA3A0D" w15:done="0"/>
  <w15:commentEx w15:paraId="6125C5BD" w15:done="0"/>
  <w15:commentEx w15:paraId="5B83C0BE" w15:done="0"/>
  <w15:commentEx w15:paraId="07D331F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3FA3A0D" w16cid:durableId="2798E901"/>
  <w16cid:commentId w16cid:paraId="6125C5BD" w16cid:durableId="2798E902"/>
  <w16cid:commentId w16cid:paraId="5B83C0BE" w16cid:durableId="2798E903"/>
  <w16cid:commentId w16cid:paraId="07D331F2" w16cid:durableId="2798E90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8FCD22F" w14:textId="77777777" w:rsidR="00A12B4D" w:rsidRDefault="00A12B4D" w:rsidP="00D1265B">
      <w:pPr>
        <w:spacing w:after="120"/>
        <w:ind w:left="-2"/>
      </w:pPr>
      <w:r>
        <w:separator/>
      </w:r>
    </w:p>
  </w:endnote>
  <w:endnote w:type="continuationSeparator" w:id="0">
    <w:p w14:paraId="2ACF2188" w14:textId="77777777" w:rsidR="00A12B4D" w:rsidRDefault="00A12B4D" w:rsidP="00D1265B">
      <w:pPr>
        <w:spacing w:after="120"/>
        <w:ind w:left="-2"/>
      </w:pPr>
      <w:r>
        <w:continuationSeparator/>
      </w:r>
    </w:p>
  </w:endnote>
  <w:endnote w:type="continuationNotice" w:id="1">
    <w:p w14:paraId="0A870A78" w14:textId="77777777" w:rsidR="00A12B4D" w:rsidRDefault="00A12B4D" w:rsidP="00D1265B">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w:panose1 w:val="020206030504050203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34757E" w14:textId="77777777" w:rsidR="00112C58" w:rsidRDefault="00112C58" w:rsidP="00E36623">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D2AFA0" w14:textId="77777777" w:rsidR="00112C58" w:rsidRDefault="00112C58" w:rsidP="00E36623">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D2484E" w14:textId="77777777" w:rsidR="00112C58" w:rsidRDefault="00112C58" w:rsidP="00E36623">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8CABEF0" w14:textId="77777777" w:rsidR="00A12B4D" w:rsidRDefault="00A12B4D" w:rsidP="00BA5953">
      <w:pPr>
        <w:spacing w:after="120"/>
        <w:ind w:leftChars="-1" w:left="-2"/>
      </w:pPr>
      <w:r>
        <w:separator/>
      </w:r>
    </w:p>
  </w:footnote>
  <w:footnote w:type="continuationSeparator" w:id="0">
    <w:p w14:paraId="0707C276" w14:textId="77777777" w:rsidR="00A12B4D" w:rsidRDefault="00A12B4D" w:rsidP="00D1265B">
      <w:pPr>
        <w:spacing w:after="120"/>
        <w:ind w:left="-2"/>
      </w:pPr>
      <w:r>
        <w:continuationSeparator/>
      </w:r>
    </w:p>
  </w:footnote>
  <w:footnote w:type="continuationNotice" w:id="1">
    <w:p w14:paraId="72D62699" w14:textId="77777777" w:rsidR="00A12B4D" w:rsidRDefault="00A12B4D" w:rsidP="00D1265B">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3EE90B" w14:textId="77777777" w:rsidR="00112C58" w:rsidRDefault="00112C58" w:rsidP="00E36623">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7C538C" w14:textId="77777777" w:rsidR="00112C58" w:rsidRPr="001A329E" w:rsidRDefault="00112C58" w:rsidP="00E36623">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460397" w14:textId="77777777" w:rsidR="00112C58" w:rsidRDefault="00112C58" w:rsidP="00E36623">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90691"/>
    <w:multiLevelType w:val="hybridMultilevel"/>
    <w:tmpl w:val="173E0E6E"/>
    <w:lvl w:ilvl="0" w:tplc="D3FE48A0">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F3763A0"/>
    <w:multiLevelType w:val="hybridMultilevel"/>
    <w:tmpl w:val="62C8FCAC"/>
    <w:lvl w:ilvl="0" w:tplc="D3FE48A0">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F5564D4"/>
    <w:multiLevelType w:val="hybridMultilevel"/>
    <w:tmpl w:val="CA9A2C72"/>
    <w:lvl w:ilvl="0" w:tplc="029C9C72">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1F17FF6"/>
    <w:multiLevelType w:val="multilevel"/>
    <w:tmpl w:val="AC7223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12BD1427"/>
    <w:multiLevelType w:val="multilevel"/>
    <w:tmpl w:val="AA8EB5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14035E3A"/>
    <w:multiLevelType w:val="hybridMultilevel"/>
    <w:tmpl w:val="4022D6A6"/>
    <w:lvl w:ilvl="0" w:tplc="30881780">
      <w:start w:val="1"/>
      <w:numFmt w:val="decimal"/>
      <w:lvlText w:val="[%1]"/>
      <w:lvlJc w:val="left"/>
      <w:pPr>
        <w:ind w:left="420" w:hanging="42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4CC6443"/>
    <w:multiLevelType w:val="multilevel"/>
    <w:tmpl w:val="717AC2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26651BF8"/>
    <w:multiLevelType w:val="multilevel"/>
    <w:tmpl w:val="48AAFC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29FD179E"/>
    <w:multiLevelType w:val="hybridMultilevel"/>
    <w:tmpl w:val="72AEE8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A8F68AB"/>
    <w:multiLevelType w:val="hybridMultilevel"/>
    <w:tmpl w:val="8E56FB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E5B0CC0"/>
    <w:multiLevelType w:val="hybridMultilevel"/>
    <w:tmpl w:val="C83426E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EB80B98"/>
    <w:multiLevelType w:val="multilevel"/>
    <w:tmpl w:val="2EB80B98"/>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2">
    <w:nsid w:val="2F2A0F65"/>
    <w:multiLevelType w:val="hybridMultilevel"/>
    <w:tmpl w:val="71BA5A8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0557C75"/>
    <w:multiLevelType w:val="multilevel"/>
    <w:tmpl w:val="B680CA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30FA1271"/>
    <w:multiLevelType w:val="multilevel"/>
    <w:tmpl w:val="374499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31890D46"/>
    <w:multiLevelType w:val="multilevel"/>
    <w:tmpl w:val="3880FC6C"/>
    <w:lvl w:ilvl="0">
      <w:start w:val="1"/>
      <w:numFmt w:val="decimal"/>
      <w:pStyle w:val="1"/>
      <w:lvlText w:val="%1"/>
      <w:lvlJc w:val="left"/>
      <w:pPr>
        <w:ind w:left="432" w:hanging="432"/>
      </w:pPr>
    </w:lvl>
    <w:lvl w:ilvl="1">
      <w:start w:val="1"/>
      <w:numFmt w:val="decimal"/>
      <w:pStyle w:val="2"/>
      <w:lvlText w:val="%1.%2"/>
      <w:lvlJc w:val="left"/>
      <w:pPr>
        <w:ind w:left="5538"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6">
    <w:nsid w:val="32954455"/>
    <w:multiLevelType w:val="multilevel"/>
    <w:tmpl w:val="480A0A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339F1DA1"/>
    <w:multiLevelType w:val="hybridMultilevel"/>
    <w:tmpl w:val="A18E50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79060E1"/>
    <w:multiLevelType w:val="hybridMultilevel"/>
    <w:tmpl w:val="E2E86EBE"/>
    <w:lvl w:ilvl="0" w:tplc="D3FE48A0">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BC66917"/>
    <w:multiLevelType w:val="hybridMultilevel"/>
    <w:tmpl w:val="B84A9C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E7F56CD"/>
    <w:multiLevelType w:val="hybridMultilevel"/>
    <w:tmpl w:val="8724E2B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nsid w:val="43334C8B"/>
    <w:multiLevelType w:val="hybridMultilevel"/>
    <w:tmpl w:val="68F04D3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nsid w:val="49B67F34"/>
    <w:multiLevelType w:val="hybridMultilevel"/>
    <w:tmpl w:val="70165F54"/>
    <w:lvl w:ilvl="0" w:tplc="029C9C72">
      <w:start w:val="1"/>
      <w:numFmt w:val="bullet"/>
      <w:lvlText w:val="•"/>
      <w:lvlJc w:val="left"/>
      <w:pPr>
        <w:ind w:left="420" w:hanging="420"/>
      </w:pPr>
      <w:rPr>
        <w:rFonts w:ascii="Arial" w:hAnsi="Arial" w:hint="default"/>
      </w:rPr>
    </w:lvl>
    <w:lvl w:ilvl="1" w:tplc="D3FE48A0">
      <w:start w:val="1"/>
      <w:numFmt w:val="bullet"/>
      <w:lvlText w:val="-"/>
      <w:lvlJc w:val="left"/>
      <w:pPr>
        <w:ind w:left="840" w:hanging="420"/>
      </w:pPr>
      <w:rPr>
        <w:rFonts w:ascii="Times" w:hAnsi="Time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50330B54"/>
    <w:multiLevelType w:val="multilevel"/>
    <w:tmpl w:val="AD507B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nsid w:val="506E442B"/>
    <w:multiLevelType w:val="multilevel"/>
    <w:tmpl w:val="ADF8AE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nsid w:val="50760DE4"/>
    <w:multiLevelType w:val="hybridMultilevel"/>
    <w:tmpl w:val="29CAAD8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35B04D1"/>
    <w:multiLevelType w:val="multilevel"/>
    <w:tmpl w:val="0242FB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nsid w:val="59123F35"/>
    <w:multiLevelType w:val="hybridMultilevel"/>
    <w:tmpl w:val="24A4E8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ADE2D86"/>
    <w:multiLevelType w:val="multilevel"/>
    <w:tmpl w:val="660EC2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nsid w:val="5C8822AC"/>
    <w:multiLevelType w:val="hybridMultilevel"/>
    <w:tmpl w:val="8FAA19E0"/>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5F0049B4"/>
    <w:multiLevelType w:val="hybridMultilevel"/>
    <w:tmpl w:val="7EC024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FB60A2C"/>
    <w:multiLevelType w:val="multilevel"/>
    <w:tmpl w:val="D190FB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nsid w:val="6186123F"/>
    <w:multiLevelType w:val="hybridMultilevel"/>
    <w:tmpl w:val="6B6695C2"/>
    <w:lvl w:ilvl="0" w:tplc="029C9C72">
      <w:start w:val="1"/>
      <w:numFmt w:val="bullet"/>
      <w:lvlText w:val="•"/>
      <w:lvlJc w:val="left"/>
      <w:pPr>
        <w:ind w:left="420" w:hanging="420"/>
      </w:pPr>
      <w:rPr>
        <w:rFonts w:ascii="Arial" w:hAnsi="Arial" w:hint="default"/>
      </w:rPr>
    </w:lvl>
    <w:lvl w:ilvl="1" w:tplc="D3FE48A0">
      <w:start w:val="1"/>
      <w:numFmt w:val="bullet"/>
      <w:lvlText w:val="-"/>
      <w:lvlJc w:val="left"/>
      <w:pPr>
        <w:ind w:left="840" w:hanging="420"/>
      </w:pPr>
      <w:rPr>
        <w:rFonts w:ascii="Times" w:hAnsi="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61DC7331"/>
    <w:multiLevelType w:val="hybridMultilevel"/>
    <w:tmpl w:val="D322604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650F304C"/>
    <w:multiLevelType w:val="hybridMultilevel"/>
    <w:tmpl w:val="069A99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82C240B"/>
    <w:multiLevelType w:val="multilevel"/>
    <w:tmpl w:val="682C240B"/>
    <w:lvl w:ilvl="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0">
    <w:nsid w:val="689D156A"/>
    <w:multiLevelType w:val="hybridMultilevel"/>
    <w:tmpl w:val="4496AA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68AA022E"/>
    <w:multiLevelType w:val="multilevel"/>
    <w:tmpl w:val="7996CC4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nsid w:val="6A87121E"/>
    <w:multiLevelType w:val="multilevel"/>
    <w:tmpl w:val="6A87121E"/>
    <w:lvl w:ilvl="0">
      <w:numFmt w:val="bullet"/>
      <w:lvlText w:val="-"/>
      <w:lvlJc w:val="left"/>
      <w:pPr>
        <w:tabs>
          <w:tab w:val="left" w:pos="0"/>
        </w:tabs>
        <w:ind w:left="420" w:hanging="420"/>
      </w:pPr>
      <w:rPr>
        <w:rFonts w:ascii="Times" w:hAnsi="Times" w:cs="Times" w:hint="default"/>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3">
    <w:nsid w:val="6EC013BD"/>
    <w:multiLevelType w:val="hybridMultilevel"/>
    <w:tmpl w:val="B644CB86"/>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728A65F8"/>
    <w:multiLevelType w:val="hybridMultilevel"/>
    <w:tmpl w:val="3822DF5C"/>
    <w:lvl w:ilvl="0" w:tplc="D3FE48A0">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nsid w:val="75C712FC"/>
    <w:multiLevelType w:val="hybridMultilevel"/>
    <w:tmpl w:val="11400A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nsid w:val="79A32389"/>
    <w:multiLevelType w:val="hybridMultilevel"/>
    <w:tmpl w:val="E8CA173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nsid w:val="7BCE6FDF"/>
    <w:multiLevelType w:val="multilevel"/>
    <w:tmpl w:val="034E36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nsid w:val="7C0C3351"/>
    <w:multiLevelType w:val="hybridMultilevel"/>
    <w:tmpl w:val="C4129CB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nsid w:val="7D0E5855"/>
    <w:multiLevelType w:val="hybridMultilevel"/>
    <w:tmpl w:val="F2BCD3D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nsid w:val="7E305BE0"/>
    <w:multiLevelType w:val="multilevel"/>
    <w:tmpl w:val="C42410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25"/>
  </w:num>
  <w:num w:numId="3">
    <w:abstractNumId w:val="44"/>
  </w:num>
  <w:num w:numId="4">
    <w:abstractNumId w:val="52"/>
  </w:num>
  <w:num w:numId="5">
    <w:abstractNumId w:val="24"/>
  </w:num>
  <w:num w:numId="6">
    <w:abstractNumId w:val="5"/>
  </w:num>
  <w:num w:numId="7">
    <w:abstractNumId w:val="42"/>
  </w:num>
  <w:num w:numId="8">
    <w:abstractNumId w:val="0"/>
  </w:num>
  <w:num w:numId="9">
    <w:abstractNumId w:val="22"/>
  </w:num>
  <w:num w:numId="10">
    <w:abstractNumId w:val="40"/>
  </w:num>
  <w:num w:numId="11">
    <w:abstractNumId w:val="37"/>
  </w:num>
  <w:num w:numId="12">
    <w:abstractNumId w:val="47"/>
  </w:num>
  <w:num w:numId="13">
    <w:abstractNumId w:val="18"/>
  </w:num>
  <w:num w:numId="14">
    <w:abstractNumId w:val="34"/>
  </w:num>
  <w:num w:numId="15">
    <w:abstractNumId w:val="20"/>
  </w:num>
  <w:num w:numId="16">
    <w:abstractNumId w:val="17"/>
  </w:num>
  <w:num w:numId="17">
    <w:abstractNumId w:val="38"/>
  </w:num>
  <w:num w:numId="18">
    <w:abstractNumId w:val="39"/>
  </w:num>
  <w:num w:numId="19">
    <w:abstractNumId w:val="12"/>
  </w:num>
  <w:num w:numId="20">
    <w:abstractNumId w:val="50"/>
  </w:num>
  <w:num w:numId="21">
    <w:abstractNumId w:val="49"/>
  </w:num>
  <w:num w:numId="22">
    <w:abstractNumId w:val="29"/>
  </w:num>
  <w:num w:numId="23">
    <w:abstractNumId w:val="45"/>
  </w:num>
  <w:num w:numId="24">
    <w:abstractNumId w:val="1"/>
  </w:num>
  <w:num w:numId="25">
    <w:abstractNumId w:val="19"/>
  </w:num>
  <w:num w:numId="26">
    <w:abstractNumId w:val="33"/>
  </w:num>
  <w:num w:numId="27">
    <w:abstractNumId w:val="10"/>
  </w:num>
  <w:num w:numId="28">
    <w:abstractNumId w:val="11"/>
  </w:num>
  <w:num w:numId="29">
    <w:abstractNumId w:val="21"/>
  </w:num>
  <w:num w:numId="30">
    <w:abstractNumId w:val="7"/>
  </w:num>
  <w:num w:numId="31">
    <w:abstractNumId w:val="13"/>
  </w:num>
  <w:num w:numId="32">
    <w:abstractNumId w:val="8"/>
  </w:num>
  <w:num w:numId="33">
    <w:abstractNumId w:val="27"/>
  </w:num>
  <w:num w:numId="34">
    <w:abstractNumId w:val="32"/>
  </w:num>
  <w:num w:numId="35">
    <w:abstractNumId w:val="35"/>
  </w:num>
  <w:num w:numId="36">
    <w:abstractNumId w:val="48"/>
  </w:num>
  <w:num w:numId="37">
    <w:abstractNumId w:val="14"/>
  </w:num>
  <w:num w:numId="38">
    <w:abstractNumId w:val="46"/>
  </w:num>
  <w:num w:numId="39">
    <w:abstractNumId w:val="2"/>
  </w:num>
  <w:num w:numId="40">
    <w:abstractNumId w:val="51"/>
  </w:num>
  <w:num w:numId="41">
    <w:abstractNumId w:val="16"/>
  </w:num>
  <w:num w:numId="42">
    <w:abstractNumId w:val="41"/>
  </w:num>
  <w:num w:numId="43">
    <w:abstractNumId w:val="4"/>
  </w:num>
  <w:num w:numId="44">
    <w:abstractNumId w:val="28"/>
  </w:num>
  <w:num w:numId="45">
    <w:abstractNumId w:val="3"/>
  </w:num>
  <w:num w:numId="46">
    <w:abstractNumId w:val="6"/>
  </w:num>
  <w:num w:numId="47">
    <w:abstractNumId w:val="30"/>
  </w:num>
  <w:num w:numId="48">
    <w:abstractNumId w:val="9"/>
  </w:num>
  <w:num w:numId="49">
    <w:abstractNumId w:val="36"/>
  </w:num>
  <w:num w:numId="50">
    <w:abstractNumId w:val="23"/>
  </w:num>
  <w:num w:numId="51">
    <w:abstractNumId w:val="31"/>
  </w:num>
  <w:num w:numId="52">
    <w:abstractNumId w:val="43"/>
  </w:num>
  <w:num w:numId="53">
    <w:abstractNumId w:val="26"/>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upeng Li">
    <w15:presenceInfo w15:providerId="Windows Live" w15:userId="703cf5c99cec44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3"/>
  <w:bordersDoNotSurroundHeader/>
  <w:bordersDoNotSurroundFooter/>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E0"/>
    <w:rsid w:val="0000012C"/>
    <w:rsid w:val="00000355"/>
    <w:rsid w:val="00000F72"/>
    <w:rsid w:val="00000FB2"/>
    <w:rsid w:val="00001569"/>
    <w:rsid w:val="00001C50"/>
    <w:rsid w:val="00001CA2"/>
    <w:rsid w:val="00001F36"/>
    <w:rsid w:val="00001FE6"/>
    <w:rsid w:val="00002421"/>
    <w:rsid w:val="00002819"/>
    <w:rsid w:val="00002F81"/>
    <w:rsid w:val="0000314F"/>
    <w:rsid w:val="0000346A"/>
    <w:rsid w:val="0000351A"/>
    <w:rsid w:val="00003EB7"/>
    <w:rsid w:val="00003FDA"/>
    <w:rsid w:val="0000452F"/>
    <w:rsid w:val="00004A77"/>
    <w:rsid w:val="00004B9D"/>
    <w:rsid w:val="00005075"/>
    <w:rsid w:val="00005A43"/>
    <w:rsid w:val="000062DC"/>
    <w:rsid w:val="0000655A"/>
    <w:rsid w:val="000069B1"/>
    <w:rsid w:val="00006BF2"/>
    <w:rsid w:val="00006C8B"/>
    <w:rsid w:val="00006FD4"/>
    <w:rsid w:val="00007368"/>
    <w:rsid w:val="000078A3"/>
    <w:rsid w:val="00010000"/>
    <w:rsid w:val="00010A15"/>
    <w:rsid w:val="00010A31"/>
    <w:rsid w:val="00010E05"/>
    <w:rsid w:val="00010F26"/>
    <w:rsid w:val="00011014"/>
    <w:rsid w:val="00011197"/>
    <w:rsid w:val="0001128F"/>
    <w:rsid w:val="00011596"/>
    <w:rsid w:val="00011699"/>
    <w:rsid w:val="0001171B"/>
    <w:rsid w:val="00011A01"/>
    <w:rsid w:val="00011A0D"/>
    <w:rsid w:val="000124A2"/>
    <w:rsid w:val="00012A5D"/>
    <w:rsid w:val="00012BC4"/>
    <w:rsid w:val="00012C17"/>
    <w:rsid w:val="00013498"/>
    <w:rsid w:val="000139B6"/>
    <w:rsid w:val="00013AAB"/>
    <w:rsid w:val="00013FE3"/>
    <w:rsid w:val="000141D8"/>
    <w:rsid w:val="0001436C"/>
    <w:rsid w:val="00014684"/>
    <w:rsid w:val="00014C18"/>
    <w:rsid w:val="00014E2B"/>
    <w:rsid w:val="00014FA4"/>
    <w:rsid w:val="00014FE7"/>
    <w:rsid w:val="00015419"/>
    <w:rsid w:val="000156A1"/>
    <w:rsid w:val="000159E7"/>
    <w:rsid w:val="000159FF"/>
    <w:rsid w:val="000161ED"/>
    <w:rsid w:val="000162EF"/>
    <w:rsid w:val="00016475"/>
    <w:rsid w:val="00016490"/>
    <w:rsid w:val="00016926"/>
    <w:rsid w:val="00016D0D"/>
    <w:rsid w:val="0001739F"/>
    <w:rsid w:val="0001761E"/>
    <w:rsid w:val="00017BD0"/>
    <w:rsid w:val="000206AA"/>
    <w:rsid w:val="00021125"/>
    <w:rsid w:val="0002113E"/>
    <w:rsid w:val="0002127C"/>
    <w:rsid w:val="000216C3"/>
    <w:rsid w:val="0002182E"/>
    <w:rsid w:val="00021832"/>
    <w:rsid w:val="00021C2C"/>
    <w:rsid w:val="00021D02"/>
    <w:rsid w:val="00022C7B"/>
    <w:rsid w:val="00022C9D"/>
    <w:rsid w:val="00022E1A"/>
    <w:rsid w:val="00022F27"/>
    <w:rsid w:val="00022F61"/>
    <w:rsid w:val="00023317"/>
    <w:rsid w:val="000238CC"/>
    <w:rsid w:val="00023C38"/>
    <w:rsid w:val="00023E9E"/>
    <w:rsid w:val="000242E9"/>
    <w:rsid w:val="000243C2"/>
    <w:rsid w:val="00024F42"/>
    <w:rsid w:val="00025742"/>
    <w:rsid w:val="0002583F"/>
    <w:rsid w:val="00025E34"/>
    <w:rsid w:val="000262F8"/>
    <w:rsid w:val="000266A1"/>
    <w:rsid w:val="00026900"/>
    <w:rsid w:val="00026A0E"/>
    <w:rsid w:val="00026ED3"/>
    <w:rsid w:val="00026FC0"/>
    <w:rsid w:val="00027603"/>
    <w:rsid w:val="000277FD"/>
    <w:rsid w:val="00027C32"/>
    <w:rsid w:val="00030655"/>
    <w:rsid w:val="000307A0"/>
    <w:rsid w:val="00030914"/>
    <w:rsid w:val="000312BB"/>
    <w:rsid w:val="00031371"/>
    <w:rsid w:val="0003156F"/>
    <w:rsid w:val="00031879"/>
    <w:rsid w:val="000318F1"/>
    <w:rsid w:val="00031F39"/>
    <w:rsid w:val="00032083"/>
    <w:rsid w:val="00032345"/>
    <w:rsid w:val="00032BB9"/>
    <w:rsid w:val="00032D14"/>
    <w:rsid w:val="00032F4C"/>
    <w:rsid w:val="00033171"/>
    <w:rsid w:val="000339D3"/>
    <w:rsid w:val="00033B29"/>
    <w:rsid w:val="00033B42"/>
    <w:rsid w:val="00033D1E"/>
    <w:rsid w:val="000349A0"/>
    <w:rsid w:val="00034AE0"/>
    <w:rsid w:val="00034BFB"/>
    <w:rsid w:val="00034D99"/>
    <w:rsid w:val="00034F6F"/>
    <w:rsid w:val="00034FE0"/>
    <w:rsid w:val="000350C8"/>
    <w:rsid w:val="00035570"/>
    <w:rsid w:val="0003563E"/>
    <w:rsid w:val="00035711"/>
    <w:rsid w:val="000359E9"/>
    <w:rsid w:val="00035D88"/>
    <w:rsid w:val="00035E15"/>
    <w:rsid w:val="00036635"/>
    <w:rsid w:val="00036766"/>
    <w:rsid w:val="00036F2B"/>
    <w:rsid w:val="00037448"/>
    <w:rsid w:val="00037C1E"/>
    <w:rsid w:val="00037FA6"/>
    <w:rsid w:val="000401BE"/>
    <w:rsid w:val="0004042C"/>
    <w:rsid w:val="000405E3"/>
    <w:rsid w:val="00040CC0"/>
    <w:rsid w:val="00040ED8"/>
    <w:rsid w:val="00041B43"/>
    <w:rsid w:val="00041D81"/>
    <w:rsid w:val="00042147"/>
    <w:rsid w:val="00042152"/>
    <w:rsid w:val="00042163"/>
    <w:rsid w:val="00042316"/>
    <w:rsid w:val="00042490"/>
    <w:rsid w:val="000427CB"/>
    <w:rsid w:val="00042A91"/>
    <w:rsid w:val="00042B20"/>
    <w:rsid w:val="00042BBB"/>
    <w:rsid w:val="000430A3"/>
    <w:rsid w:val="00043255"/>
    <w:rsid w:val="000439D1"/>
    <w:rsid w:val="00043AD0"/>
    <w:rsid w:val="00043C48"/>
    <w:rsid w:val="00043D61"/>
    <w:rsid w:val="00043F5C"/>
    <w:rsid w:val="00044654"/>
    <w:rsid w:val="00044DDD"/>
    <w:rsid w:val="00045196"/>
    <w:rsid w:val="0004534F"/>
    <w:rsid w:val="000458C1"/>
    <w:rsid w:val="00045952"/>
    <w:rsid w:val="00045F8C"/>
    <w:rsid w:val="00045FE1"/>
    <w:rsid w:val="00046BB1"/>
    <w:rsid w:val="00046C9B"/>
    <w:rsid w:val="00047A45"/>
    <w:rsid w:val="00047BDE"/>
    <w:rsid w:val="00047E0C"/>
    <w:rsid w:val="00047FFE"/>
    <w:rsid w:val="000501ED"/>
    <w:rsid w:val="0005087B"/>
    <w:rsid w:val="00050BD5"/>
    <w:rsid w:val="00050E51"/>
    <w:rsid w:val="00050E58"/>
    <w:rsid w:val="000511A0"/>
    <w:rsid w:val="0005124E"/>
    <w:rsid w:val="000515CA"/>
    <w:rsid w:val="0005196D"/>
    <w:rsid w:val="00051A8E"/>
    <w:rsid w:val="00051EF0"/>
    <w:rsid w:val="00052133"/>
    <w:rsid w:val="00052577"/>
    <w:rsid w:val="00052603"/>
    <w:rsid w:val="000527E0"/>
    <w:rsid w:val="00052886"/>
    <w:rsid w:val="00052908"/>
    <w:rsid w:val="00053018"/>
    <w:rsid w:val="000533EB"/>
    <w:rsid w:val="00053678"/>
    <w:rsid w:val="00053A59"/>
    <w:rsid w:val="00053BDC"/>
    <w:rsid w:val="00054151"/>
    <w:rsid w:val="00054454"/>
    <w:rsid w:val="000544DF"/>
    <w:rsid w:val="00054A93"/>
    <w:rsid w:val="00054B92"/>
    <w:rsid w:val="00054D89"/>
    <w:rsid w:val="0005514B"/>
    <w:rsid w:val="0005592F"/>
    <w:rsid w:val="00055DDD"/>
    <w:rsid w:val="00055E0F"/>
    <w:rsid w:val="00055FF1"/>
    <w:rsid w:val="000563A3"/>
    <w:rsid w:val="000571CA"/>
    <w:rsid w:val="00057701"/>
    <w:rsid w:val="00057AB9"/>
    <w:rsid w:val="000600C7"/>
    <w:rsid w:val="000601F2"/>
    <w:rsid w:val="00060392"/>
    <w:rsid w:val="0006076C"/>
    <w:rsid w:val="0006092D"/>
    <w:rsid w:val="00060BEB"/>
    <w:rsid w:val="000613D3"/>
    <w:rsid w:val="00061E8F"/>
    <w:rsid w:val="000620EB"/>
    <w:rsid w:val="000628E7"/>
    <w:rsid w:val="00062976"/>
    <w:rsid w:val="00062E05"/>
    <w:rsid w:val="000640E6"/>
    <w:rsid w:val="0006412B"/>
    <w:rsid w:val="00064261"/>
    <w:rsid w:val="0006455E"/>
    <w:rsid w:val="000645EE"/>
    <w:rsid w:val="000646CF"/>
    <w:rsid w:val="0006472B"/>
    <w:rsid w:val="00064FC2"/>
    <w:rsid w:val="00064FF8"/>
    <w:rsid w:val="000650D3"/>
    <w:rsid w:val="000656C3"/>
    <w:rsid w:val="0006573E"/>
    <w:rsid w:val="00065B91"/>
    <w:rsid w:val="00065E2C"/>
    <w:rsid w:val="00065F7D"/>
    <w:rsid w:val="00066176"/>
    <w:rsid w:val="000663D2"/>
    <w:rsid w:val="00066764"/>
    <w:rsid w:val="000668D6"/>
    <w:rsid w:val="00066986"/>
    <w:rsid w:val="00066B7B"/>
    <w:rsid w:val="0006717F"/>
    <w:rsid w:val="00067210"/>
    <w:rsid w:val="0006733A"/>
    <w:rsid w:val="0006771E"/>
    <w:rsid w:val="000679FC"/>
    <w:rsid w:val="00067BBE"/>
    <w:rsid w:val="00067DFB"/>
    <w:rsid w:val="00067FD5"/>
    <w:rsid w:val="000701FC"/>
    <w:rsid w:val="00070A16"/>
    <w:rsid w:val="00070BDC"/>
    <w:rsid w:val="00070D40"/>
    <w:rsid w:val="00070EF1"/>
    <w:rsid w:val="00071385"/>
    <w:rsid w:val="0007184B"/>
    <w:rsid w:val="00071BB0"/>
    <w:rsid w:val="000725C5"/>
    <w:rsid w:val="0007277A"/>
    <w:rsid w:val="00073511"/>
    <w:rsid w:val="00073868"/>
    <w:rsid w:val="000739C3"/>
    <w:rsid w:val="00073EDF"/>
    <w:rsid w:val="00074092"/>
    <w:rsid w:val="00074447"/>
    <w:rsid w:val="00074480"/>
    <w:rsid w:val="000744AF"/>
    <w:rsid w:val="000746FD"/>
    <w:rsid w:val="00074A84"/>
    <w:rsid w:val="00074BA7"/>
    <w:rsid w:val="00074F56"/>
    <w:rsid w:val="00074F9A"/>
    <w:rsid w:val="000757A7"/>
    <w:rsid w:val="00075858"/>
    <w:rsid w:val="00075939"/>
    <w:rsid w:val="000759AD"/>
    <w:rsid w:val="00075DC1"/>
    <w:rsid w:val="00075FE5"/>
    <w:rsid w:val="00076054"/>
    <w:rsid w:val="000766F5"/>
    <w:rsid w:val="00076870"/>
    <w:rsid w:val="00076B11"/>
    <w:rsid w:val="00076B46"/>
    <w:rsid w:val="00076FDE"/>
    <w:rsid w:val="000771C2"/>
    <w:rsid w:val="000778DE"/>
    <w:rsid w:val="00077B75"/>
    <w:rsid w:val="00077D9C"/>
    <w:rsid w:val="00077EC5"/>
    <w:rsid w:val="000800A1"/>
    <w:rsid w:val="000802F3"/>
    <w:rsid w:val="00080782"/>
    <w:rsid w:val="000809E2"/>
    <w:rsid w:val="00080E78"/>
    <w:rsid w:val="00081054"/>
    <w:rsid w:val="00081414"/>
    <w:rsid w:val="000814B1"/>
    <w:rsid w:val="0008165E"/>
    <w:rsid w:val="000818A8"/>
    <w:rsid w:val="00081B36"/>
    <w:rsid w:val="00081BFB"/>
    <w:rsid w:val="00081CCF"/>
    <w:rsid w:val="00081FAF"/>
    <w:rsid w:val="0008238E"/>
    <w:rsid w:val="00082681"/>
    <w:rsid w:val="000826F5"/>
    <w:rsid w:val="000828CB"/>
    <w:rsid w:val="00082950"/>
    <w:rsid w:val="000831FA"/>
    <w:rsid w:val="00083216"/>
    <w:rsid w:val="00083823"/>
    <w:rsid w:val="00083CB2"/>
    <w:rsid w:val="00083DF6"/>
    <w:rsid w:val="000840B7"/>
    <w:rsid w:val="000844DB"/>
    <w:rsid w:val="00084A39"/>
    <w:rsid w:val="00084E2C"/>
    <w:rsid w:val="00084E74"/>
    <w:rsid w:val="00085080"/>
    <w:rsid w:val="000850CA"/>
    <w:rsid w:val="0008531E"/>
    <w:rsid w:val="000855C8"/>
    <w:rsid w:val="0008560C"/>
    <w:rsid w:val="00085614"/>
    <w:rsid w:val="0008587A"/>
    <w:rsid w:val="00086060"/>
    <w:rsid w:val="000863E2"/>
    <w:rsid w:val="000865BC"/>
    <w:rsid w:val="00086738"/>
    <w:rsid w:val="000867EC"/>
    <w:rsid w:val="00086822"/>
    <w:rsid w:val="0008682F"/>
    <w:rsid w:val="000868E5"/>
    <w:rsid w:val="00086C56"/>
    <w:rsid w:val="00086EC2"/>
    <w:rsid w:val="000873C6"/>
    <w:rsid w:val="00087487"/>
    <w:rsid w:val="0008757D"/>
    <w:rsid w:val="0008760D"/>
    <w:rsid w:val="000876AD"/>
    <w:rsid w:val="00087C06"/>
    <w:rsid w:val="00087F3B"/>
    <w:rsid w:val="000902F7"/>
    <w:rsid w:val="0009052B"/>
    <w:rsid w:val="00090AF3"/>
    <w:rsid w:val="00090B01"/>
    <w:rsid w:val="00090ED3"/>
    <w:rsid w:val="00090F89"/>
    <w:rsid w:val="000913BA"/>
    <w:rsid w:val="00091659"/>
    <w:rsid w:val="000924D0"/>
    <w:rsid w:val="0009268D"/>
    <w:rsid w:val="000927BA"/>
    <w:rsid w:val="000932B8"/>
    <w:rsid w:val="0009369C"/>
    <w:rsid w:val="00093F31"/>
    <w:rsid w:val="000941EF"/>
    <w:rsid w:val="0009466A"/>
    <w:rsid w:val="0009470A"/>
    <w:rsid w:val="00094784"/>
    <w:rsid w:val="000948A5"/>
    <w:rsid w:val="000949E2"/>
    <w:rsid w:val="00094B0A"/>
    <w:rsid w:val="00094B54"/>
    <w:rsid w:val="00094E92"/>
    <w:rsid w:val="00094F55"/>
    <w:rsid w:val="000957B6"/>
    <w:rsid w:val="00095860"/>
    <w:rsid w:val="000958C0"/>
    <w:rsid w:val="00095D68"/>
    <w:rsid w:val="00096330"/>
    <w:rsid w:val="000971AD"/>
    <w:rsid w:val="00097D5F"/>
    <w:rsid w:val="000A0363"/>
    <w:rsid w:val="000A0665"/>
    <w:rsid w:val="000A0738"/>
    <w:rsid w:val="000A0E25"/>
    <w:rsid w:val="000A112B"/>
    <w:rsid w:val="000A1177"/>
    <w:rsid w:val="000A1984"/>
    <w:rsid w:val="000A1AF5"/>
    <w:rsid w:val="000A1D32"/>
    <w:rsid w:val="000A216E"/>
    <w:rsid w:val="000A2238"/>
    <w:rsid w:val="000A2718"/>
    <w:rsid w:val="000A2789"/>
    <w:rsid w:val="000A2B0B"/>
    <w:rsid w:val="000A2B2C"/>
    <w:rsid w:val="000A2B74"/>
    <w:rsid w:val="000A2D8D"/>
    <w:rsid w:val="000A3061"/>
    <w:rsid w:val="000A3411"/>
    <w:rsid w:val="000A3443"/>
    <w:rsid w:val="000A3F18"/>
    <w:rsid w:val="000A4105"/>
    <w:rsid w:val="000A4106"/>
    <w:rsid w:val="000A46AE"/>
    <w:rsid w:val="000A4943"/>
    <w:rsid w:val="000A4A8C"/>
    <w:rsid w:val="000A4AAD"/>
    <w:rsid w:val="000A4B6F"/>
    <w:rsid w:val="000A4CA9"/>
    <w:rsid w:val="000A4E64"/>
    <w:rsid w:val="000A4E6C"/>
    <w:rsid w:val="000A50F9"/>
    <w:rsid w:val="000A5231"/>
    <w:rsid w:val="000A52CF"/>
    <w:rsid w:val="000A5603"/>
    <w:rsid w:val="000A585B"/>
    <w:rsid w:val="000A5B26"/>
    <w:rsid w:val="000A5D86"/>
    <w:rsid w:val="000A5E7A"/>
    <w:rsid w:val="000A6354"/>
    <w:rsid w:val="000A6431"/>
    <w:rsid w:val="000A645F"/>
    <w:rsid w:val="000A64FC"/>
    <w:rsid w:val="000A684E"/>
    <w:rsid w:val="000A68D7"/>
    <w:rsid w:val="000A7393"/>
    <w:rsid w:val="000A73FD"/>
    <w:rsid w:val="000A7500"/>
    <w:rsid w:val="000A7586"/>
    <w:rsid w:val="000A7B16"/>
    <w:rsid w:val="000A7DD9"/>
    <w:rsid w:val="000A7FAD"/>
    <w:rsid w:val="000B0156"/>
    <w:rsid w:val="000B028B"/>
    <w:rsid w:val="000B11D4"/>
    <w:rsid w:val="000B1FC2"/>
    <w:rsid w:val="000B270A"/>
    <w:rsid w:val="000B2B91"/>
    <w:rsid w:val="000B2C90"/>
    <w:rsid w:val="000B2D0E"/>
    <w:rsid w:val="000B31F0"/>
    <w:rsid w:val="000B3253"/>
    <w:rsid w:val="000B3C59"/>
    <w:rsid w:val="000B3C96"/>
    <w:rsid w:val="000B3EB3"/>
    <w:rsid w:val="000B3F16"/>
    <w:rsid w:val="000B410D"/>
    <w:rsid w:val="000B41F3"/>
    <w:rsid w:val="000B4768"/>
    <w:rsid w:val="000B47F7"/>
    <w:rsid w:val="000B4889"/>
    <w:rsid w:val="000B4959"/>
    <w:rsid w:val="000B49AE"/>
    <w:rsid w:val="000B4C79"/>
    <w:rsid w:val="000B5679"/>
    <w:rsid w:val="000B5812"/>
    <w:rsid w:val="000B5A9D"/>
    <w:rsid w:val="000B5AE7"/>
    <w:rsid w:val="000B5D57"/>
    <w:rsid w:val="000B5ED5"/>
    <w:rsid w:val="000B60DA"/>
    <w:rsid w:val="000B63B3"/>
    <w:rsid w:val="000B6693"/>
    <w:rsid w:val="000B679C"/>
    <w:rsid w:val="000B6B50"/>
    <w:rsid w:val="000B731D"/>
    <w:rsid w:val="000B760E"/>
    <w:rsid w:val="000B7616"/>
    <w:rsid w:val="000B7C59"/>
    <w:rsid w:val="000C00D1"/>
    <w:rsid w:val="000C05EE"/>
    <w:rsid w:val="000C0840"/>
    <w:rsid w:val="000C1BC5"/>
    <w:rsid w:val="000C1C1E"/>
    <w:rsid w:val="000C1E43"/>
    <w:rsid w:val="000C2275"/>
    <w:rsid w:val="000C237B"/>
    <w:rsid w:val="000C2B22"/>
    <w:rsid w:val="000C2BDF"/>
    <w:rsid w:val="000C2C24"/>
    <w:rsid w:val="000C2CFF"/>
    <w:rsid w:val="000C2D9C"/>
    <w:rsid w:val="000C3188"/>
    <w:rsid w:val="000C3255"/>
    <w:rsid w:val="000C3A16"/>
    <w:rsid w:val="000C3EC4"/>
    <w:rsid w:val="000C46B1"/>
    <w:rsid w:val="000C47ED"/>
    <w:rsid w:val="000C5188"/>
    <w:rsid w:val="000C53E3"/>
    <w:rsid w:val="000C5564"/>
    <w:rsid w:val="000C55EF"/>
    <w:rsid w:val="000C57C8"/>
    <w:rsid w:val="000C59EA"/>
    <w:rsid w:val="000C5BF6"/>
    <w:rsid w:val="000C5CB3"/>
    <w:rsid w:val="000C5E8B"/>
    <w:rsid w:val="000C6110"/>
    <w:rsid w:val="000C6369"/>
    <w:rsid w:val="000C669A"/>
    <w:rsid w:val="000C6800"/>
    <w:rsid w:val="000C6924"/>
    <w:rsid w:val="000C6A43"/>
    <w:rsid w:val="000C6FE4"/>
    <w:rsid w:val="000C71A2"/>
    <w:rsid w:val="000C7A75"/>
    <w:rsid w:val="000C7C0C"/>
    <w:rsid w:val="000D011B"/>
    <w:rsid w:val="000D04C7"/>
    <w:rsid w:val="000D05C2"/>
    <w:rsid w:val="000D0798"/>
    <w:rsid w:val="000D0961"/>
    <w:rsid w:val="000D0A49"/>
    <w:rsid w:val="000D0BB0"/>
    <w:rsid w:val="000D0D36"/>
    <w:rsid w:val="000D0DC5"/>
    <w:rsid w:val="000D179B"/>
    <w:rsid w:val="000D193E"/>
    <w:rsid w:val="000D1AC4"/>
    <w:rsid w:val="000D1D70"/>
    <w:rsid w:val="000D1FBA"/>
    <w:rsid w:val="000D20DA"/>
    <w:rsid w:val="000D263C"/>
    <w:rsid w:val="000D40E9"/>
    <w:rsid w:val="000D4722"/>
    <w:rsid w:val="000D4B38"/>
    <w:rsid w:val="000D54DB"/>
    <w:rsid w:val="000D5806"/>
    <w:rsid w:val="000D5A27"/>
    <w:rsid w:val="000D625C"/>
    <w:rsid w:val="000D6560"/>
    <w:rsid w:val="000D662F"/>
    <w:rsid w:val="000D74AC"/>
    <w:rsid w:val="000D778E"/>
    <w:rsid w:val="000D77C8"/>
    <w:rsid w:val="000D781A"/>
    <w:rsid w:val="000D7EEA"/>
    <w:rsid w:val="000E0007"/>
    <w:rsid w:val="000E0400"/>
    <w:rsid w:val="000E0A6A"/>
    <w:rsid w:val="000E0B78"/>
    <w:rsid w:val="000E0E57"/>
    <w:rsid w:val="000E0EB9"/>
    <w:rsid w:val="000E10D4"/>
    <w:rsid w:val="000E1CBE"/>
    <w:rsid w:val="000E20D5"/>
    <w:rsid w:val="000E2F7E"/>
    <w:rsid w:val="000E314E"/>
    <w:rsid w:val="000E3156"/>
    <w:rsid w:val="000E344D"/>
    <w:rsid w:val="000E3518"/>
    <w:rsid w:val="000E39F1"/>
    <w:rsid w:val="000E3A0F"/>
    <w:rsid w:val="000E3A85"/>
    <w:rsid w:val="000E3C57"/>
    <w:rsid w:val="000E3DE5"/>
    <w:rsid w:val="000E445D"/>
    <w:rsid w:val="000E4E83"/>
    <w:rsid w:val="000E4F79"/>
    <w:rsid w:val="000E565E"/>
    <w:rsid w:val="000E60AD"/>
    <w:rsid w:val="000E640D"/>
    <w:rsid w:val="000E6980"/>
    <w:rsid w:val="000E6A3D"/>
    <w:rsid w:val="000E6A47"/>
    <w:rsid w:val="000E7386"/>
    <w:rsid w:val="000E7917"/>
    <w:rsid w:val="000E7A17"/>
    <w:rsid w:val="000E7AA2"/>
    <w:rsid w:val="000E7F49"/>
    <w:rsid w:val="000F0924"/>
    <w:rsid w:val="000F09C7"/>
    <w:rsid w:val="000F0CF6"/>
    <w:rsid w:val="000F10B1"/>
    <w:rsid w:val="000F141E"/>
    <w:rsid w:val="000F1B95"/>
    <w:rsid w:val="000F1EC3"/>
    <w:rsid w:val="000F266C"/>
    <w:rsid w:val="000F2CE7"/>
    <w:rsid w:val="000F2D35"/>
    <w:rsid w:val="000F3908"/>
    <w:rsid w:val="000F3F67"/>
    <w:rsid w:val="000F4329"/>
    <w:rsid w:val="000F4330"/>
    <w:rsid w:val="000F450C"/>
    <w:rsid w:val="000F454B"/>
    <w:rsid w:val="000F457F"/>
    <w:rsid w:val="000F4627"/>
    <w:rsid w:val="000F4EC1"/>
    <w:rsid w:val="000F5057"/>
    <w:rsid w:val="000F51B4"/>
    <w:rsid w:val="000F5291"/>
    <w:rsid w:val="000F52AB"/>
    <w:rsid w:val="000F5439"/>
    <w:rsid w:val="000F547C"/>
    <w:rsid w:val="000F5681"/>
    <w:rsid w:val="000F5BAF"/>
    <w:rsid w:val="000F62FA"/>
    <w:rsid w:val="000F6529"/>
    <w:rsid w:val="000F663D"/>
    <w:rsid w:val="000F6BA5"/>
    <w:rsid w:val="000F6E88"/>
    <w:rsid w:val="000F6EAE"/>
    <w:rsid w:val="000F7630"/>
    <w:rsid w:val="000F7BA1"/>
    <w:rsid w:val="000F7D99"/>
    <w:rsid w:val="00100037"/>
    <w:rsid w:val="001000D8"/>
    <w:rsid w:val="0010099A"/>
    <w:rsid w:val="0010122E"/>
    <w:rsid w:val="001013E9"/>
    <w:rsid w:val="001014A4"/>
    <w:rsid w:val="001016AC"/>
    <w:rsid w:val="00101899"/>
    <w:rsid w:val="00101C52"/>
    <w:rsid w:val="00101C99"/>
    <w:rsid w:val="0010203E"/>
    <w:rsid w:val="0010234B"/>
    <w:rsid w:val="00102388"/>
    <w:rsid w:val="001023FD"/>
    <w:rsid w:val="00102505"/>
    <w:rsid w:val="001028E4"/>
    <w:rsid w:val="00103021"/>
    <w:rsid w:val="00103099"/>
    <w:rsid w:val="00103413"/>
    <w:rsid w:val="00103878"/>
    <w:rsid w:val="00103897"/>
    <w:rsid w:val="00103D74"/>
    <w:rsid w:val="00103EC1"/>
    <w:rsid w:val="00103FA3"/>
    <w:rsid w:val="00104287"/>
    <w:rsid w:val="0010472F"/>
    <w:rsid w:val="001047D7"/>
    <w:rsid w:val="00104B0D"/>
    <w:rsid w:val="00104CDF"/>
    <w:rsid w:val="001051B9"/>
    <w:rsid w:val="00105225"/>
    <w:rsid w:val="00105681"/>
    <w:rsid w:val="001059AD"/>
    <w:rsid w:val="00105B53"/>
    <w:rsid w:val="00105B81"/>
    <w:rsid w:val="00105E27"/>
    <w:rsid w:val="00105F4A"/>
    <w:rsid w:val="0010729F"/>
    <w:rsid w:val="00107C9D"/>
    <w:rsid w:val="00110194"/>
    <w:rsid w:val="0011055B"/>
    <w:rsid w:val="00110795"/>
    <w:rsid w:val="001108EB"/>
    <w:rsid w:val="0011094B"/>
    <w:rsid w:val="00110F3F"/>
    <w:rsid w:val="0011172B"/>
    <w:rsid w:val="001125D0"/>
    <w:rsid w:val="00112C58"/>
    <w:rsid w:val="00112C85"/>
    <w:rsid w:val="00112DB6"/>
    <w:rsid w:val="00112E96"/>
    <w:rsid w:val="00112FB5"/>
    <w:rsid w:val="00113226"/>
    <w:rsid w:val="001136C6"/>
    <w:rsid w:val="001136C8"/>
    <w:rsid w:val="00113A4D"/>
    <w:rsid w:val="00113D1E"/>
    <w:rsid w:val="001140AB"/>
    <w:rsid w:val="001141F2"/>
    <w:rsid w:val="001143D4"/>
    <w:rsid w:val="0011469B"/>
    <w:rsid w:val="0011486C"/>
    <w:rsid w:val="001149EB"/>
    <w:rsid w:val="00114ACE"/>
    <w:rsid w:val="00115059"/>
    <w:rsid w:val="00115A2B"/>
    <w:rsid w:val="00115B06"/>
    <w:rsid w:val="00115B54"/>
    <w:rsid w:val="00115D4E"/>
    <w:rsid w:val="00115D7D"/>
    <w:rsid w:val="00115EA6"/>
    <w:rsid w:val="001160CD"/>
    <w:rsid w:val="0011648D"/>
    <w:rsid w:val="001166DD"/>
    <w:rsid w:val="00116D2D"/>
    <w:rsid w:val="001171F0"/>
    <w:rsid w:val="00117305"/>
    <w:rsid w:val="00117699"/>
    <w:rsid w:val="00117E7D"/>
    <w:rsid w:val="001202AF"/>
    <w:rsid w:val="001207BD"/>
    <w:rsid w:val="00120874"/>
    <w:rsid w:val="00120B0D"/>
    <w:rsid w:val="00120B56"/>
    <w:rsid w:val="00121314"/>
    <w:rsid w:val="00121876"/>
    <w:rsid w:val="001218CE"/>
    <w:rsid w:val="00121B5E"/>
    <w:rsid w:val="001225C5"/>
    <w:rsid w:val="00122644"/>
    <w:rsid w:val="001231EA"/>
    <w:rsid w:val="00123399"/>
    <w:rsid w:val="001233A1"/>
    <w:rsid w:val="00123937"/>
    <w:rsid w:val="00123D04"/>
    <w:rsid w:val="001242DE"/>
    <w:rsid w:val="0012437C"/>
    <w:rsid w:val="001245F5"/>
    <w:rsid w:val="0012464F"/>
    <w:rsid w:val="001248EB"/>
    <w:rsid w:val="0012614F"/>
    <w:rsid w:val="00126152"/>
    <w:rsid w:val="001262A0"/>
    <w:rsid w:val="0012636D"/>
    <w:rsid w:val="001266C1"/>
    <w:rsid w:val="001267C7"/>
    <w:rsid w:val="00126BBD"/>
    <w:rsid w:val="00127264"/>
    <w:rsid w:val="0012731B"/>
    <w:rsid w:val="00127364"/>
    <w:rsid w:val="0012752D"/>
    <w:rsid w:val="001277B5"/>
    <w:rsid w:val="00127C38"/>
    <w:rsid w:val="00127D22"/>
    <w:rsid w:val="00127D9C"/>
    <w:rsid w:val="00127E0B"/>
    <w:rsid w:val="00127F77"/>
    <w:rsid w:val="0013033C"/>
    <w:rsid w:val="001303A7"/>
    <w:rsid w:val="00130663"/>
    <w:rsid w:val="00130765"/>
    <w:rsid w:val="00130A09"/>
    <w:rsid w:val="00131625"/>
    <w:rsid w:val="00131C36"/>
    <w:rsid w:val="00131F57"/>
    <w:rsid w:val="001320FB"/>
    <w:rsid w:val="0013229E"/>
    <w:rsid w:val="001322C3"/>
    <w:rsid w:val="00132300"/>
    <w:rsid w:val="00132703"/>
    <w:rsid w:val="00132D08"/>
    <w:rsid w:val="0013304A"/>
    <w:rsid w:val="00133114"/>
    <w:rsid w:val="001331A9"/>
    <w:rsid w:val="001333A4"/>
    <w:rsid w:val="0013341F"/>
    <w:rsid w:val="001337FB"/>
    <w:rsid w:val="001338C4"/>
    <w:rsid w:val="00133B00"/>
    <w:rsid w:val="00133C38"/>
    <w:rsid w:val="00133C53"/>
    <w:rsid w:val="0013411B"/>
    <w:rsid w:val="00134E83"/>
    <w:rsid w:val="00134FFF"/>
    <w:rsid w:val="00135445"/>
    <w:rsid w:val="00135AC8"/>
    <w:rsid w:val="00135EBB"/>
    <w:rsid w:val="00135EFC"/>
    <w:rsid w:val="00136265"/>
    <w:rsid w:val="00136680"/>
    <w:rsid w:val="0013673A"/>
    <w:rsid w:val="00136A81"/>
    <w:rsid w:val="00136ABE"/>
    <w:rsid w:val="00136D37"/>
    <w:rsid w:val="00136E05"/>
    <w:rsid w:val="001373C8"/>
    <w:rsid w:val="00140232"/>
    <w:rsid w:val="00140551"/>
    <w:rsid w:val="0014055E"/>
    <w:rsid w:val="0014084E"/>
    <w:rsid w:val="00140C34"/>
    <w:rsid w:val="00141058"/>
    <w:rsid w:val="0014178B"/>
    <w:rsid w:val="00141AEB"/>
    <w:rsid w:val="00141B4C"/>
    <w:rsid w:val="00142227"/>
    <w:rsid w:val="001424D3"/>
    <w:rsid w:val="001424E7"/>
    <w:rsid w:val="001425DB"/>
    <w:rsid w:val="00142748"/>
    <w:rsid w:val="0014277A"/>
    <w:rsid w:val="001428E0"/>
    <w:rsid w:val="00142EDB"/>
    <w:rsid w:val="00143280"/>
    <w:rsid w:val="001435F7"/>
    <w:rsid w:val="00143606"/>
    <w:rsid w:val="00143627"/>
    <w:rsid w:val="0014363B"/>
    <w:rsid w:val="0014368B"/>
    <w:rsid w:val="001436FC"/>
    <w:rsid w:val="00143816"/>
    <w:rsid w:val="00143851"/>
    <w:rsid w:val="00143C39"/>
    <w:rsid w:val="00143D7E"/>
    <w:rsid w:val="00143DDF"/>
    <w:rsid w:val="00143EB5"/>
    <w:rsid w:val="00143F00"/>
    <w:rsid w:val="0014409F"/>
    <w:rsid w:val="00144100"/>
    <w:rsid w:val="00144167"/>
    <w:rsid w:val="001444F5"/>
    <w:rsid w:val="001447F2"/>
    <w:rsid w:val="00144C55"/>
    <w:rsid w:val="00144E49"/>
    <w:rsid w:val="00144ECF"/>
    <w:rsid w:val="00144F8E"/>
    <w:rsid w:val="00144FE2"/>
    <w:rsid w:val="00145363"/>
    <w:rsid w:val="001459A2"/>
    <w:rsid w:val="00145EC6"/>
    <w:rsid w:val="0014669A"/>
    <w:rsid w:val="00146722"/>
    <w:rsid w:val="00146CA7"/>
    <w:rsid w:val="00146D1F"/>
    <w:rsid w:val="00146E37"/>
    <w:rsid w:val="00147585"/>
    <w:rsid w:val="0014761F"/>
    <w:rsid w:val="001477D1"/>
    <w:rsid w:val="00147F53"/>
    <w:rsid w:val="00150007"/>
    <w:rsid w:val="00150127"/>
    <w:rsid w:val="0015060C"/>
    <w:rsid w:val="00150A7E"/>
    <w:rsid w:val="0015174F"/>
    <w:rsid w:val="001517A8"/>
    <w:rsid w:val="00151951"/>
    <w:rsid w:val="00151989"/>
    <w:rsid w:val="00151FF9"/>
    <w:rsid w:val="001520CE"/>
    <w:rsid w:val="00152417"/>
    <w:rsid w:val="00152B50"/>
    <w:rsid w:val="00152E4D"/>
    <w:rsid w:val="001532DD"/>
    <w:rsid w:val="00153B1A"/>
    <w:rsid w:val="00153C21"/>
    <w:rsid w:val="00153E05"/>
    <w:rsid w:val="001541B9"/>
    <w:rsid w:val="00154270"/>
    <w:rsid w:val="001545AB"/>
    <w:rsid w:val="001549D3"/>
    <w:rsid w:val="0015519D"/>
    <w:rsid w:val="0015585F"/>
    <w:rsid w:val="00155AF6"/>
    <w:rsid w:val="001562C2"/>
    <w:rsid w:val="00156381"/>
    <w:rsid w:val="00156736"/>
    <w:rsid w:val="001567FF"/>
    <w:rsid w:val="001576B0"/>
    <w:rsid w:val="0015778D"/>
    <w:rsid w:val="00160590"/>
    <w:rsid w:val="00160877"/>
    <w:rsid w:val="0016090A"/>
    <w:rsid w:val="00160979"/>
    <w:rsid w:val="00160B32"/>
    <w:rsid w:val="00160D9F"/>
    <w:rsid w:val="00161560"/>
    <w:rsid w:val="001615F1"/>
    <w:rsid w:val="00162A89"/>
    <w:rsid w:val="00162E6B"/>
    <w:rsid w:val="001630E5"/>
    <w:rsid w:val="00163283"/>
    <w:rsid w:val="0016377C"/>
    <w:rsid w:val="00163B0E"/>
    <w:rsid w:val="00163EAC"/>
    <w:rsid w:val="00163FB4"/>
    <w:rsid w:val="001641C0"/>
    <w:rsid w:val="0016432A"/>
    <w:rsid w:val="0016447B"/>
    <w:rsid w:val="001644DC"/>
    <w:rsid w:val="00164517"/>
    <w:rsid w:val="00164689"/>
    <w:rsid w:val="00164873"/>
    <w:rsid w:val="00164A38"/>
    <w:rsid w:val="00164C60"/>
    <w:rsid w:val="001651CB"/>
    <w:rsid w:val="00165B11"/>
    <w:rsid w:val="00165B66"/>
    <w:rsid w:val="00165B9E"/>
    <w:rsid w:val="00165C0B"/>
    <w:rsid w:val="00165DD7"/>
    <w:rsid w:val="0016606D"/>
    <w:rsid w:val="001660AF"/>
    <w:rsid w:val="00166CD6"/>
    <w:rsid w:val="00166CDA"/>
    <w:rsid w:val="0016750A"/>
    <w:rsid w:val="0016774C"/>
    <w:rsid w:val="00167750"/>
    <w:rsid w:val="00167BA1"/>
    <w:rsid w:val="00167D75"/>
    <w:rsid w:val="00167E29"/>
    <w:rsid w:val="00170253"/>
    <w:rsid w:val="00170438"/>
    <w:rsid w:val="001707F9"/>
    <w:rsid w:val="001708AD"/>
    <w:rsid w:val="00170D7B"/>
    <w:rsid w:val="00171376"/>
    <w:rsid w:val="00171CA7"/>
    <w:rsid w:val="00171D29"/>
    <w:rsid w:val="001722DE"/>
    <w:rsid w:val="001726A6"/>
    <w:rsid w:val="00172723"/>
    <w:rsid w:val="00172728"/>
    <w:rsid w:val="00172751"/>
    <w:rsid w:val="00172A27"/>
    <w:rsid w:val="00172D3A"/>
    <w:rsid w:val="001736B3"/>
    <w:rsid w:val="00173921"/>
    <w:rsid w:val="00173A38"/>
    <w:rsid w:val="00173A9A"/>
    <w:rsid w:val="00173C9E"/>
    <w:rsid w:val="00173CB0"/>
    <w:rsid w:val="001741F9"/>
    <w:rsid w:val="00174537"/>
    <w:rsid w:val="001749FE"/>
    <w:rsid w:val="001751E7"/>
    <w:rsid w:val="0017539A"/>
    <w:rsid w:val="00175726"/>
    <w:rsid w:val="00175754"/>
    <w:rsid w:val="001758F8"/>
    <w:rsid w:val="00175981"/>
    <w:rsid w:val="001759FB"/>
    <w:rsid w:val="00175BB1"/>
    <w:rsid w:val="00175CBA"/>
    <w:rsid w:val="00175CE3"/>
    <w:rsid w:val="00175F21"/>
    <w:rsid w:val="001766C9"/>
    <w:rsid w:val="00176743"/>
    <w:rsid w:val="0017687D"/>
    <w:rsid w:val="00176E19"/>
    <w:rsid w:val="001770E7"/>
    <w:rsid w:val="0017766A"/>
    <w:rsid w:val="001777D6"/>
    <w:rsid w:val="00177904"/>
    <w:rsid w:val="00177949"/>
    <w:rsid w:val="001800C2"/>
    <w:rsid w:val="00180B5D"/>
    <w:rsid w:val="00180CE2"/>
    <w:rsid w:val="001811A3"/>
    <w:rsid w:val="001812C4"/>
    <w:rsid w:val="001813B7"/>
    <w:rsid w:val="001815C6"/>
    <w:rsid w:val="001817DC"/>
    <w:rsid w:val="00181C7A"/>
    <w:rsid w:val="00182006"/>
    <w:rsid w:val="0018214F"/>
    <w:rsid w:val="001824B9"/>
    <w:rsid w:val="001824D6"/>
    <w:rsid w:val="00182691"/>
    <w:rsid w:val="00182AB7"/>
    <w:rsid w:val="00182F0C"/>
    <w:rsid w:val="001833D2"/>
    <w:rsid w:val="00183644"/>
    <w:rsid w:val="001837E6"/>
    <w:rsid w:val="00183AAA"/>
    <w:rsid w:val="00183AC1"/>
    <w:rsid w:val="00183C31"/>
    <w:rsid w:val="00183C42"/>
    <w:rsid w:val="00184A77"/>
    <w:rsid w:val="00184B66"/>
    <w:rsid w:val="00184ECB"/>
    <w:rsid w:val="001855B7"/>
    <w:rsid w:val="00185896"/>
    <w:rsid w:val="001860F6"/>
    <w:rsid w:val="00186832"/>
    <w:rsid w:val="00186980"/>
    <w:rsid w:val="001869DD"/>
    <w:rsid w:val="00186A1C"/>
    <w:rsid w:val="0018728C"/>
    <w:rsid w:val="00187302"/>
    <w:rsid w:val="001876B3"/>
    <w:rsid w:val="00187A78"/>
    <w:rsid w:val="00187CF9"/>
    <w:rsid w:val="00187D6F"/>
    <w:rsid w:val="00187E19"/>
    <w:rsid w:val="00187E70"/>
    <w:rsid w:val="0019000F"/>
    <w:rsid w:val="0019045D"/>
    <w:rsid w:val="0019073D"/>
    <w:rsid w:val="00190886"/>
    <w:rsid w:val="00190892"/>
    <w:rsid w:val="0019089D"/>
    <w:rsid w:val="00190971"/>
    <w:rsid w:val="00190DC4"/>
    <w:rsid w:val="00191343"/>
    <w:rsid w:val="001913E2"/>
    <w:rsid w:val="001929D2"/>
    <w:rsid w:val="00192F90"/>
    <w:rsid w:val="0019394E"/>
    <w:rsid w:val="00193CE4"/>
    <w:rsid w:val="0019414E"/>
    <w:rsid w:val="00194245"/>
    <w:rsid w:val="0019433C"/>
    <w:rsid w:val="00194583"/>
    <w:rsid w:val="00194C90"/>
    <w:rsid w:val="00194D63"/>
    <w:rsid w:val="00194FD8"/>
    <w:rsid w:val="00195399"/>
    <w:rsid w:val="00195416"/>
    <w:rsid w:val="001956D1"/>
    <w:rsid w:val="0019588B"/>
    <w:rsid w:val="001958BC"/>
    <w:rsid w:val="00195D52"/>
    <w:rsid w:val="0019606A"/>
    <w:rsid w:val="001962EA"/>
    <w:rsid w:val="001963A4"/>
    <w:rsid w:val="001965EC"/>
    <w:rsid w:val="00196E8C"/>
    <w:rsid w:val="00197192"/>
    <w:rsid w:val="00197257"/>
    <w:rsid w:val="00197327"/>
    <w:rsid w:val="00197A1E"/>
    <w:rsid w:val="00197C69"/>
    <w:rsid w:val="00197C83"/>
    <w:rsid w:val="00197EED"/>
    <w:rsid w:val="00197F6E"/>
    <w:rsid w:val="001A0216"/>
    <w:rsid w:val="001A030A"/>
    <w:rsid w:val="001A07C9"/>
    <w:rsid w:val="001A0885"/>
    <w:rsid w:val="001A0A5E"/>
    <w:rsid w:val="001A1056"/>
    <w:rsid w:val="001A11C7"/>
    <w:rsid w:val="001A12F3"/>
    <w:rsid w:val="001A12F8"/>
    <w:rsid w:val="001A16AC"/>
    <w:rsid w:val="001A17CF"/>
    <w:rsid w:val="001A18B1"/>
    <w:rsid w:val="001A1EA4"/>
    <w:rsid w:val="001A246C"/>
    <w:rsid w:val="001A2A3E"/>
    <w:rsid w:val="001A2CEF"/>
    <w:rsid w:val="001A2DCD"/>
    <w:rsid w:val="001A322F"/>
    <w:rsid w:val="001A329E"/>
    <w:rsid w:val="001A3346"/>
    <w:rsid w:val="001A4428"/>
    <w:rsid w:val="001A4454"/>
    <w:rsid w:val="001A520E"/>
    <w:rsid w:val="001A5578"/>
    <w:rsid w:val="001A5B8F"/>
    <w:rsid w:val="001A5E3D"/>
    <w:rsid w:val="001A5EB8"/>
    <w:rsid w:val="001A6218"/>
    <w:rsid w:val="001A6234"/>
    <w:rsid w:val="001A6EC8"/>
    <w:rsid w:val="001A7743"/>
    <w:rsid w:val="001A779C"/>
    <w:rsid w:val="001A7998"/>
    <w:rsid w:val="001A79F6"/>
    <w:rsid w:val="001A7C6C"/>
    <w:rsid w:val="001B01D7"/>
    <w:rsid w:val="001B01FA"/>
    <w:rsid w:val="001B02DC"/>
    <w:rsid w:val="001B035A"/>
    <w:rsid w:val="001B0413"/>
    <w:rsid w:val="001B06C5"/>
    <w:rsid w:val="001B0B35"/>
    <w:rsid w:val="001B1062"/>
    <w:rsid w:val="001B113F"/>
    <w:rsid w:val="001B162E"/>
    <w:rsid w:val="001B1C15"/>
    <w:rsid w:val="001B1DF0"/>
    <w:rsid w:val="001B21A4"/>
    <w:rsid w:val="001B2B5F"/>
    <w:rsid w:val="001B2C41"/>
    <w:rsid w:val="001B2E47"/>
    <w:rsid w:val="001B2F45"/>
    <w:rsid w:val="001B34A9"/>
    <w:rsid w:val="001B34D7"/>
    <w:rsid w:val="001B369E"/>
    <w:rsid w:val="001B36DC"/>
    <w:rsid w:val="001B3961"/>
    <w:rsid w:val="001B3AB2"/>
    <w:rsid w:val="001B426C"/>
    <w:rsid w:val="001B42BF"/>
    <w:rsid w:val="001B42F8"/>
    <w:rsid w:val="001B4654"/>
    <w:rsid w:val="001B4C01"/>
    <w:rsid w:val="001B4C21"/>
    <w:rsid w:val="001B5C4A"/>
    <w:rsid w:val="001B5FF3"/>
    <w:rsid w:val="001B63B0"/>
    <w:rsid w:val="001B6D4A"/>
    <w:rsid w:val="001B6D73"/>
    <w:rsid w:val="001B6ED0"/>
    <w:rsid w:val="001B750D"/>
    <w:rsid w:val="001B774C"/>
    <w:rsid w:val="001B7842"/>
    <w:rsid w:val="001B7CD4"/>
    <w:rsid w:val="001B7F93"/>
    <w:rsid w:val="001B7FFB"/>
    <w:rsid w:val="001C0114"/>
    <w:rsid w:val="001C01D2"/>
    <w:rsid w:val="001C0439"/>
    <w:rsid w:val="001C0727"/>
    <w:rsid w:val="001C07DC"/>
    <w:rsid w:val="001C0844"/>
    <w:rsid w:val="001C0857"/>
    <w:rsid w:val="001C0880"/>
    <w:rsid w:val="001C0930"/>
    <w:rsid w:val="001C0AEB"/>
    <w:rsid w:val="001C0E63"/>
    <w:rsid w:val="001C0FBA"/>
    <w:rsid w:val="001C17C6"/>
    <w:rsid w:val="001C1FF3"/>
    <w:rsid w:val="001C22D2"/>
    <w:rsid w:val="001C2807"/>
    <w:rsid w:val="001C2A3E"/>
    <w:rsid w:val="001C2D26"/>
    <w:rsid w:val="001C2D6D"/>
    <w:rsid w:val="001C2FB2"/>
    <w:rsid w:val="001C31CF"/>
    <w:rsid w:val="001C36B2"/>
    <w:rsid w:val="001C3954"/>
    <w:rsid w:val="001C3C6C"/>
    <w:rsid w:val="001C3D19"/>
    <w:rsid w:val="001C3EEB"/>
    <w:rsid w:val="001C4698"/>
    <w:rsid w:val="001C4CC5"/>
    <w:rsid w:val="001C5183"/>
    <w:rsid w:val="001C5310"/>
    <w:rsid w:val="001C5360"/>
    <w:rsid w:val="001C5C57"/>
    <w:rsid w:val="001C5C81"/>
    <w:rsid w:val="001C6060"/>
    <w:rsid w:val="001C6293"/>
    <w:rsid w:val="001C63A4"/>
    <w:rsid w:val="001C641E"/>
    <w:rsid w:val="001C661D"/>
    <w:rsid w:val="001C6958"/>
    <w:rsid w:val="001C6C75"/>
    <w:rsid w:val="001C6CFB"/>
    <w:rsid w:val="001C6D7D"/>
    <w:rsid w:val="001C7316"/>
    <w:rsid w:val="001C75EC"/>
    <w:rsid w:val="001C79B9"/>
    <w:rsid w:val="001C7AEB"/>
    <w:rsid w:val="001D0177"/>
    <w:rsid w:val="001D0654"/>
    <w:rsid w:val="001D0758"/>
    <w:rsid w:val="001D0808"/>
    <w:rsid w:val="001D0B6A"/>
    <w:rsid w:val="001D0B97"/>
    <w:rsid w:val="001D0C1D"/>
    <w:rsid w:val="001D15B5"/>
    <w:rsid w:val="001D19D8"/>
    <w:rsid w:val="001D1AF2"/>
    <w:rsid w:val="001D1F10"/>
    <w:rsid w:val="001D22E2"/>
    <w:rsid w:val="001D2561"/>
    <w:rsid w:val="001D27EC"/>
    <w:rsid w:val="001D2E39"/>
    <w:rsid w:val="001D2F70"/>
    <w:rsid w:val="001D322B"/>
    <w:rsid w:val="001D3927"/>
    <w:rsid w:val="001D3A98"/>
    <w:rsid w:val="001D3FAB"/>
    <w:rsid w:val="001D403E"/>
    <w:rsid w:val="001D43B5"/>
    <w:rsid w:val="001D4456"/>
    <w:rsid w:val="001D48CA"/>
    <w:rsid w:val="001D499F"/>
    <w:rsid w:val="001D4B41"/>
    <w:rsid w:val="001D525A"/>
    <w:rsid w:val="001D546D"/>
    <w:rsid w:val="001D5DBF"/>
    <w:rsid w:val="001D5F49"/>
    <w:rsid w:val="001D5F75"/>
    <w:rsid w:val="001D640C"/>
    <w:rsid w:val="001D6462"/>
    <w:rsid w:val="001D656D"/>
    <w:rsid w:val="001D686D"/>
    <w:rsid w:val="001D695D"/>
    <w:rsid w:val="001D6E52"/>
    <w:rsid w:val="001D7912"/>
    <w:rsid w:val="001D7923"/>
    <w:rsid w:val="001D79BA"/>
    <w:rsid w:val="001D7C43"/>
    <w:rsid w:val="001D7D04"/>
    <w:rsid w:val="001D7DE6"/>
    <w:rsid w:val="001E0255"/>
    <w:rsid w:val="001E07C0"/>
    <w:rsid w:val="001E0836"/>
    <w:rsid w:val="001E09F6"/>
    <w:rsid w:val="001E0B62"/>
    <w:rsid w:val="001E0EFF"/>
    <w:rsid w:val="001E10E5"/>
    <w:rsid w:val="001E1361"/>
    <w:rsid w:val="001E13C0"/>
    <w:rsid w:val="001E1BE5"/>
    <w:rsid w:val="001E1F36"/>
    <w:rsid w:val="001E1F4E"/>
    <w:rsid w:val="001E1F94"/>
    <w:rsid w:val="001E213C"/>
    <w:rsid w:val="001E229B"/>
    <w:rsid w:val="001E2310"/>
    <w:rsid w:val="001E2AD6"/>
    <w:rsid w:val="001E2C4D"/>
    <w:rsid w:val="001E2E10"/>
    <w:rsid w:val="001E31B5"/>
    <w:rsid w:val="001E3240"/>
    <w:rsid w:val="001E35FB"/>
    <w:rsid w:val="001E38AE"/>
    <w:rsid w:val="001E397C"/>
    <w:rsid w:val="001E3B7F"/>
    <w:rsid w:val="001E3E44"/>
    <w:rsid w:val="001E3EAB"/>
    <w:rsid w:val="001E3EDF"/>
    <w:rsid w:val="001E4119"/>
    <w:rsid w:val="001E41BA"/>
    <w:rsid w:val="001E47D1"/>
    <w:rsid w:val="001E4A4E"/>
    <w:rsid w:val="001E54C3"/>
    <w:rsid w:val="001E5537"/>
    <w:rsid w:val="001E558B"/>
    <w:rsid w:val="001E5922"/>
    <w:rsid w:val="001E59A7"/>
    <w:rsid w:val="001E5C84"/>
    <w:rsid w:val="001E5D16"/>
    <w:rsid w:val="001E62B0"/>
    <w:rsid w:val="001E6505"/>
    <w:rsid w:val="001E65C5"/>
    <w:rsid w:val="001E6DEE"/>
    <w:rsid w:val="001E705E"/>
    <w:rsid w:val="001E77FA"/>
    <w:rsid w:val="001E7A1B"/>
    <w:rsid w:val="001E7BAB"/>
    <w:rsid w:val="001E7D08"/>
    <w:rsid w:val="001F022D"/>
    <w:rsid w:val="001F0626"/>
    <w:rsid w:val="001F0A69"/>
    <w:rsid w:val="001F0B93"/>
    <w:rsid w:val="001F0C9F"/>
    <w:rsid w:val="001F0D83"/>
    <w:rsid w:val="001F0FE6"/>
    <w:rsid w:val="001F1543"/>
    <w:rsid w:val="001F155E"/>
    <w:rsid w:val="001F1A1E"/>
    <w:rsid w:val="001F1B21"/>
    <w:rsid w:val="001F1F47"/>
    <w:rsid w:val="001F2018"/>
    <w:rsid w:val="001F2144"/>
    <w:rsid w:val="001F2549"/>
    <w:rsid w:val="001F290B"/>
    <w:rsid w:val="001F29F0"/>
    <w:rsid w:val="001F2D3A"/>
    <w:rsid w:val="001F343F"/>
    <w:rsid w:val="001F3C82"/>
    <w:rsid w:val="001F4D02"/>
    <w:rsid w:val="001F4F88"/>
    <w:rsid w:val="001F538F"/>
    <w:rsid w:val="001F5BAA"/>
    <w:rsid w:val="001F5E13"/>
    <w:rsid w:val="001F6232"/>
    <w:rsid w:val="001F645D"/>
    <w:rsid w:val="001F65EF"/>
    <w:rsid w:val="001F6C10"/>
    <w:rsid w:val="001F6D8A"/>
    <w:rsid w:val="001F6EC2"/>
    <w:rsid w:val="001F6FA9"/>
    <w:rsid w:val="001F71D4"/>
    <w:rsid w:val="001F7301"/>
    <w:rsid w:val="001F7307"/>
    <w:rsid w:val="001F7405"/>
    <w:rsid w:val="001F753F"/>
    <w:rsid w:val="001F79A4"/>
    <w:rsid w:val="001F7A23"/>
    <w:rsid w:val="0020009E"/>
    <w:rsid w:val="00200151"/>
    <w:rsid w:val="0020036D"/>
    <w:rsid w:val="002003A0"/>
    <w:rsid w:val="002004D6"/>
    <w:rsid w:val="00200616"/>
    <w:rsid w:val="002006FE"/>
    <w:rsid w:val="00200A90"/>
    <w:rsid w:val="00200F2A"/>
    <w:rsid w:val="002019E1"/>
    <w:rsid w:val="002022A0"/>
    <w:rsid w:val="002022E8"/>
    <w:rsid w:val="00202532"/>
    <w:rsid w:val="00202592"/>
    <w:rsid w:val="0020290A"/>
    <w:rsid w:val="0020295B"/>
    <w:rsid w:val="00202A42"/>
    <w:rsid w:val="00202C48"/>
    <w:rsid w:val="00202D13"/>
    <w:rsid w:val="00202FFD"/>
    <w:rsid w:val="0020351E"/>
    <w:rsid w:val="00203834"/>
    <w:rsid w:val="00203921"/>
    <w:rsid w:val="0020395B"/>
    <w:rsid w:val="00203DB3"/>
    <w:rsid w:val="0020427A"/>
    <w:rsid w:val="00204409"/>
    <w:rsid w:val="00204D9D"/>
    <w:rsid w:val="00204EEA"/>
    <w:rsid w:val="0020537F"/>
    <w:rsid w:val="0020543F"/>
    <w:rsid w:val="0020572D"/>
    <w:rsid w:val="0020599C"/>
    <w:rsid w:val="00205E54"/>
    <w:rsid w:val="00205E65"/>
    <w:rsid w:val="00205F30"/>
    <w:rsid w:val="00205FE7"/>
    <w:rsid w:val="0020609B"/>
    <w:rsid w:val="002060B9"/>
    <w:rsid w:val="00206222"/>
    <w:rsid w:val="002064A1"/>
    <w:rsid w:val="002064AD"/>
    <w:rsid w:val="0020658C"/>
    <w:rsid w:val="002070CE"/>
    <w:rsid w:val="0020733B"/>
    <w:rsid w:val="002073D0"/>
    <w:rsid w:val="00207539"/>
    <w:rsid w:val="002079CA"/>
    <w:rsid w:val="00207C57"/>
    <w:rsid w:val="00207CDE"/>
    <w:rsid w:val="002101E1"/>
    <w:rsid w:val="0021051F"/>
    <w:rsid w:val="0021085E"/>
    <w:rsid w:val="00210977"/>
    <w:rsid w:val="00210AE6"/>
    <w:rsid w:val="00210EAA"/>
    <w:rsid w:val="0021188F"/>
    <w:rsid w:val="00211EE4"/>
    <w:rsid w:val="00212379"/>
    <w:rsid w:val="00212A84"/>
    <w:rsid w:val="00212C52"/>
    <w:rsid w:val="00212F60"/>
    <w:rsid w:val="00212F65"/>
    <w:rsid w:val="0021323D"/>
    <w:rsid w:val="002132BE"/>
    <w:rsid w:val="002132CD"/>
    <w:rsid w:val="00213646"/>
    <w:rsid w:val="0021395C"/>
    <w:rsid w:val="00214019"/>
    <w:rsid w:val="0021430C"/>
    <w:rsid w:val="0021468E"/>
    <w:rsid w:val="00214D5F"/>
    <w:rsid w:val="00215695"/>
    <w:rsid w:val="00215724"/>
    <w:rsid w:val="00215728"/>
    <w:rsid w:val="00215A03"/>
    <w:rsid w:val="00215AE9"/>
    <w:rsid w:val="00215CA0"/>
    <w:rsid w:val="002164C3"/>
    <w:rsid w:val="0021665E"/>
    <w:rsid w:val="00216845"/>
    <w:rsid w:val="00216868"/>
    <w:rsid w:val="00216953"/>
    <w:rsid w:val="00216B5A"/>
    <w:rsid w:val="00216C55"/>
    <w:rsid w:val="00216DFD"/>
    <w:rsid w:val="00217080"/>
    <w:rsid w:val="002170EE"/>
    <w:rsid w:val="00217308"/>
    <w:rsid w:val="0021753F"/>
    <w:rsid w:val="00217848"/>
    <w:rsid w:val="00217859"/>
    <w:rsid w:val="00217F94"/>
    <w:rsid w:val="0022003B"/>
    <w:rsid w:val="002201E2"/>
    <w:rsid w:val="00220269"/>
    <w:rsid w:val="0022027C"/>
    <w:rsid w:val="002204CD"/>
    <w:rsid w:val="002208B8"/>
    <w:rsid w:val="00220D2C"/>
    <w:rsid w:val="00220D58"/>
    <w:rsid w:val="00220EFA"/>
    <w:rsid w:val="00221243"/>
    <w:rsid w:val="00221A37"/>
    <w:rsid w:val="00221EEC"/>
    <w:rsid w:val="00221F9C"/>
    <w:rsid w:val="002220F3"/>
    <w:rsid w:val="0022210F"/>
    <w:rsid w:val="00222932"/>
    <w:rsid w:val="00222E3A"/>
    <w:rsid w:val="00222EAA"/>
    <w:rsid w:val="002232C6"/>
    <w:rsid w:val="00223BA6"/>
    <w:rsid w:val="00223C5E"/>
    <w:rsid w:val="002245B3"/>
    <w:rsid w:val="002247F0"/>
    <w:rsid w:val="00224AAD"/>
    <w:rsid w:val="00224AFC"/>
    <w:rsid w:val="00224E1F"/>
    <w:rsid w:val="00224F2F"/>
    <w:rsid w:val="00224FA3"/>
    <w:rsid w:val="002251B6"/>
    <w:rsid w:val="00225398"/>
    <w:rsid w:val="00225BA2"/>
    <w:rsid w:val="00225BDA"/>
    <w:rsid w:val="00226396"/>
    <w:rsid w:val="00226B97"/>
    <w:rsid w:val="00226CC6"/>
    <w:rsid w:val="0022718F"/>
    <w:rsid w:val="002274B4"/>
    <w:rsid w:val="00227AB1"/>
    <w:rsid w:val="00227B07"/>
    <w:rsid w:val="00230290"/>
    <w:rsid w:val="00230796"/>
    <w:rsid w:val="002307DF"/>
    <w:rsid w:val="00230A78"/>
    <w:rsid w:val="00230C66"/>
    <w:rsid w:val="00230EC2"/>
    <w:rsid w:val="00231516"/>
    <w:rsid w:val="002315DD"/>
    <w:rsid w:val="00231AC8"/>
    <w:rsid w:val="00231D7B"/>
    <w:rsid w:val="00231E88"/>
    <w:rsid w:val="00231E9C"/>
    <w:rsid w:val="00232157"/>
    <w:rsid w:val="00232229"/>
    <w:rsid w:val="00232645"/>
    <w:rsid w:val="002327A7"/>
    <w:rsid w:val="002329B5"/>
    <w:rsid w:val="00232A81"/>
    <w:rsid w:val="00232C5A"/>
    <w:rsid w:val="00233CC8"/>
    <w:rsid w:val="00233DCB"/>
    <w:rsid w:val="00233E3F"/>
    <w:rsid w:val="00233E42"/>
    <w:rsid w:val="00233E6A"/>
    <w:rsid w:val="00234013"/>
    <w:rsid w:val="00234541"/>
    <w:rsid w:val="002349AB"/>
    <w:rsid w:val="00234ACA"/>
    <w:rsid w:val="00234B9E"/>
    <w:rsid w:val="00235446"/>
    <w:rsid w:val="00235763"/>
    <w:rsid w:val="0023598B"/>
    <w:rsid w:val="002364EA"/>
    <w:rsid w:val="002367B6"/>
    <w:rsid w:val="002367CF"/>
    <w:rsid w:val="00236AF5"/>
    <w:rsid w:val="00236DB3"/>
    <w:rsid w:val="00236EC9"/>
    <w:rsid w:val="002373E4"/>
    <w:rsid w:val="002375AD"/>
    <w:rsid w:val="00237712"/>
    <w:rsid w:val="00237F27"/>
    <w:rsid w:val="00240083"/>
    <w:rsid w:val="00240A74"/>
    <w:rsid w:val="00240E71"/>
    <w:rsid w:val="00241927"/>
    <w:rsid w:val="00241FAB"/>
    <w:rsid w:val="00242455"/>
    <w:rsid w:val="00242AD0"/>
    <w:rsid w:val="00242D34"/>
    <w:rsid w:val="00243BD5"/>
    <w:rsid w:val="00244265"/>
    <w:rsid w:val="0024496B"/>
    <w:rsid w:val="00244A48"/>
    <w:rsid w:val="00244BBA"/>
    <w:rsid w:val="00244ED4"/>
    <w:rsid w:val="002453C9"/>
    <w:rsid w:val="002453DC"/>
    <w:rsid w:val="00245785"/>
    <w:rsid w:val="00245A36"/>
    <w:rsid w:val="00245ADF"/>
    <w:rsid w:val="00245AF0"/>
    <w:rsid w:val="002462C7"/>
    <w:rsid w:val="0024679D"/>
    <w:rsid w:val="002467B5"/>
    <w:rsid w:val="00246A27"/>
    <w:rsid w:val="00246C9E"/>
    <w:rsid w:val="00246F42"/>
    <w:rsid w:val="00247123"/>
    <w:rsid w:val="0024735C"/>
    <w:rsid w:val="002476B6"/>
    <w:rsid w:val="00247863"/>
    <w:rsid w:val="0024797E"/>
    <w:rsid w:val="002509DB"/>
    <w:rsid w:val="00251112"/>
    <w:rsid w:val="00251518"/>
    <w:rsid w:val="002516FF"/>
    <w:rsid w:val="00251734"/>
    <w:rsid w:val="0025182A"/>
    <w:rsid w:val="002518D9"/>
    <w:rsid w:val="00251BD3"/>
    <w:rsid w:val="00252153"/>
    <w:rsid w:val="002521B8"/>
    <w:rsid w:val="0025233E"/>
    <w:rsid w:val="002524C7"/>
    <w:rsid w:val="0025268D"/>
    <w:rsid w:val="00252CCB"/>
    <w:rsid w:val="00253321"/>
    <w:rsid w:val="00253572"/>
    <w:rsid w:val="0025395E"/>
    <w:rsid w:val="00253A3F"/>
    <w:rsid w:val="00253A69"/>
    <w:rsid w:val="00253D03"/>
    <w:rsid w:val="00254199"/>
    <w:rsid w:val="00254364"/>
    <w:rsid w:val="00254A17"/>
    <w:rsid w:val="0025508B"/>
    <w:rsid w:val="002554E4"/>
    <w:rsid w:val="00255BEE"/>
    <w:rsid w:val="002569BB"/>
    <w:rsid w:val="00256C15"/>
    <w:rsid w:val="00257354"/>
    <w:rsid w:val="0025750E"/>
    <w:rsid w:val="00257573"/>
    <w:rsid w:val="002577DE"/>
    <w:rsid w:val="00257C2A"/>
    <w:rsid w:val="002602BE"/>
    <w:rsid w:val="002608CD"/>
    <w:rsid w:val="00260AB2"/>
    <w:rsid w:val="00260C0C"/>
    <w:rsid w:val="00260D62"/>
    <w:rsid w:val="0026124C"/>
    <w:rsid w:val="00261465"/>
    <w:rsid w:val="002617D8"/>
    <w:rsid w:val="00261B4E"/>
    <w:rsid w:val="00261C11"/>
    <w:rsid w:val="00262809"/>
    <w:rsid w:val="00262A83"/>
    <w:rsid w:val="00262ADC"/>
    <w:rsid w:val="00262F45"/>
    <w:rsid w:val="002634A9"/>
    <w:rsid w:val="002638C6"/>
    <w:rsid w:val="00263F04"/>
    <w:rsid w:val="002643DB"/>
    <w:rsid w:val="0026446E"/>
    <w:rsid w:val="0026448C"/>
    <w:rsid w:val="00264628"/>
    <w:rsid w:val="002647AC"/>
    <w:rsid w:val="002647BD"/>
    <w:rsid w:val="00264F84"/>
    <w:rsid w:val="002655CC"/>
    <w:rsid w:val="00265C41"/>
    <w:rsid w:val="00266250"/>
    <w:rsid w:val="00266716"/>
    <w:rsid w:val="00266D0D"/>
    <w:rsid w:val="00266FD0"/>
    <w:rsid w:val="002670C5"/>
    <w:rsid w:val="002673E6"/>
    <w:rsid w:val="00267447"/>
    <w:rsid w:val="00267F91"/>
    <w:rsid w:val="0027012F"/>
    <w:rsid w:val="00270A9C"/>
    <w:rsid w:val="0027109A"/>
    <w:rsid w:val="002710FD"/>
    <w:rsid w:val="00271507"/>
    <w:rsid w:val="0027165A"/>
    <w:rsid w:val="0027189F"/>
    <w:rsid w:val="00271B12"/>
    <w:rsid w:val="00271C2F"/>
    <w:rsid w:val="00272027"/>
    <w:rsid w:val="0027221D"/>
    <w:rsid w:val="0027239D"/>
    <w:rsid w:val="002724DC"/>
    <w:rsid w:val="00272B11"/>
    <w:rsid w:val="00272EB0"/>
    <w:rsid w:val="002736AB"/>
    <w:rsid w:val="0027391F"/>
    <w:rsid w:val="00273D42"/>
    <w:rsid w:val="00273F36"/>
    <w:rsid w:val="00273FBE"/>
    <w:rsid w:val="00274301"/>
    <w:rsid w:val="00274A45"/>
    <w:rsid w:val="00274A98"/>
    <w:rsid w:val="00274B6F"/>
    <w:rsid w:val="00274C70"/>
    <w:rsid w:val="00274CAF"/>
    <w:rsid w:val="00275408"/>
    <w:rsid w:val="0027551C"/>
    <w:rsid w:val="0027557B"/>
    <w:rsid w:val="002757C0"/>
    <w:rsid w:val="00276D58"/>
    <w:rsid w:val="00276E99"/>
    <w:rsid w:val="00276F68"/>
    <w:rsid w:val="00277148"/>
    <w:rsid w:val="00277C35"/>
    <w:rsid w:val="00277D5D"/>
    <w:rsid w:val="00277D89"/>
    <w:rsid w:val="0028053E"/>
    <w:rsid w:val="0028059A"/>
    <w:rsid w:val="00280889"/>
    <w:rsid w:val="00280B63"/>
    <w:rsid w:val="00280B97"/>
    <w:rsid w:val="00280DC4"/>
    <w:rsid w:val="00280EEA"/>
    <w:rsid w:val="00281720"/>
    <w:rsid w:val="002818C9"/>
    <w:rsid w:val="00281CF6"/>
    <w:rsid w:val="00282E37"/>
    <w:rsid w:val="00283000"/>
    <w:rsid w:val="0028343E"/>
    <w:rsid w:val="002834F9"/>
    <w:rsid w:val="002835E6"/>
    <w:rsid w:val="002837BC"/>
    <w:rsid w:val="002838FF"/>
    <w:rsid w:val="00283A88"/>
    <w:rsid w:val="00283D6B"/>
    <w:rsid w:val="00284459"/>
    <w:rsid w:val="00284F3B"/>
    <w:rsid w:val="00285888"/>
    <w:rsid w:val="00285986"/>
    <w:rsid w:val="00285DF4"/>
    <w:rsid w:val="00286970"/>
    <w:rsid w:val="00286E96"/>
    <w:rsid w:val="00287400"/>
    <w:rsid w:val="00287D5C"/>
    <w:rsid w:val="00287DFD"/>
    <w:rsid w:val="002900D7"/>
    <w:rsid w:val="00290207"/>
    <w:rsid w:val="00290313"/>
    <w:rsid w:val="002904C6"/>
    <w:rsid w:val="00290D11"/>
    <w:rsid w:val="00290DC9"/>
    <w:rsid w:val="00290E59"/>
    <w:rsid w:val="00291242"/>
    <w:rsid w:val="00291273"/>
    <w:rsid w:val="00291776"/>
    <w:rsid w:val="00291F6E"/>
    <w:rsid w:val="00292168"/>
    <w:rsid w:val="00292444"/>
    <w:rsid w:val="0029255D"/>
    <w:rsid w:val="002925B9"/>
    <w:rsid w:val="002928A4"/>
    <w:rsid w:val="002930CA"/>
    <w:rsid w:val="00293892"/>
    <w:rsid w:val="002938C5"/>
    <w:rsid w:val="002939DC"/>
    <w:rsid w:val="00294001"/>
    <w:rsid w:val="0029400B"/>
    <w:rsid w:val="00294136"/>
    <w:rsid w:val="0029433F"/>
    <w:rsid w:val="00295327"/>
    <w:rsid w:val="0029537F"/>
    <w:rsid w:val="002955D7"/>
    <w:rsid w:val="00295A68"/>
    <w:rsid w:val="00295BA0"/>
    <w:rsid w:val="00295BF9"/>
    <w:rsid w:val="00296383"/>
    <w:rsid w:val="0029675E"/>
    <w:rsid w:val="002968F4"/>
    <w:rsid w:val="00296DBB"/>
    <w:rsid w:val="00296EB9"/>
    <w:rsid w:val="00297027"/>
    <w:rsid w:val="0029707D"/>
    <w:rsid w:val="00297884"/>
    <w:rsid w:val="00297E60"/>
    <w:rsid w:val="002A0018"/>
    <w:rsid w:val="002A07EE"/>
    <w:rsid w:val="002A1453"/>
    <w:rsid w:val="002A1D45"/>
    <w:rsid w:val="002A202F"/>
    <w:rsid w:val="002A2094"/>
    <w:rsid w:val="002A23A8"/>
    <w:rsid w:val="002A2B66"/>
    <w:rsid w:val="002A2BF4"/>
    <w:rsid w:val="002A301C"/>
    <w:rsid w:val="002A30C7"/>
    <w:rsid w:val="002A362C"/>
    <w:rsid w:val="002A36E3"/>
    <w:rsid w:val="002A3808"/>
    <w:rsid w:val="002A38AB"/>
    <w:rsid w:val="002A3C04"/>
    <w:rsid w:val="002A3E11"/>
    <w:rsid w:val="002A3F9E"/>
    <w:rsid w:val="002A42A1"/>
    <w:rsid w:val="002A43CD"/>
    <w:rsid w:val="002A5132"/>
    <w:rsid w:val="002A54F9"/>
    <w:rsid w:val="002A5CE4"/>
    <w:rsid w:val="002A60C0"/>
    <w:rsid w:val="002A6124"/>
    <w:rsid w:val="002A64E2"/>
    <w:rsid w:val="002A6A63"/>
    <w:rsid w:val="002A6F54"/>
    <w:rsid w:val="002A71B9"/>
    <w:rsid w:val="002A74E4"/>
    <w:rsid w:val="002A7978"/>
    <w:rsid w:val="002A7BAB"/>
    <w:rsid w:val="002A7C52"/>
    <w:rsid w:val="002A7E23"/>
    <w:rsid w:val="002A7ED8"/>
    <w:rsid w:val="002B040B"/>
    <w:rsid w:val="002B07A8"/>
    <w:rsid w:val="002B09A6"/>
    <w:rsid w:val="002B0A34"/>
    <w:rsid w:val="002B105B"/>
    <w:rsid w:val="002B1097"/>
    <w:rsid w:val="002B1187"/>
    <w:rsid w:val="002B189E"/>
    <w:rsid w:val="002B18BC"/>
    <w:rsid w:val="002B1EA4"/>
    <w:rsid w:val="002B2253"/>
    <w:rsid w:val="002B2680"/>
    <w:rsid w:val="002B2882"/>
    <w:rsid w:val="002B29C0"/>
    <w:rsid w:val="002B3055"/>
    <w:rsid w:val="002B3407"/>
    <w:rsid w:val="002B3424"/>
    <w:rsid w:val="002B347E"/>
    <w:rsid w:val="002B39C4"/>
    <w:rsid w:val="002B3ABB"/>
    <w:rsid w:val="002B3D4C"/>
    <w:rsid w:val="002B4136"/>
    <w:rsid w:val="002B4333"/>
    <w:rsid w:val="002B436B"/>
    <w:rsid w:val="002B44AA"/>
    <w:rsid w:val="002B49A1"/>
    <w:rsid w:val="002B4D9A"/>
    <w:rsid w:val="002B4F75"/>
    <w:rsid w:val="002B537A"/>
    <w:rsid w:val="002B5820"/>
    <w:rsid w:val="002B585C"/>
    <w:rsid w:val="002B5F6D"/>
    <w:rsid w:val="002B67A6"/>
    <w:rsid w:val="002B7156"/>
    <w:rsid w:val="002B73E2"/>
    <w:rsid w:val="002B7A11"/>
    <w:rsid w:val="002B7A3D"/>
    <w:rsid w:val="002B7AF3"/>
    <w:rsid w:val="002B7CAB"/>
    <w:rsid w:val="002B7FB2"/>
    <w:rsid w:val="002B7FE7"/>
    <w:rsid w:val="002C0F50"/>
    <w:rsid w:val="002C1102"/>
    <w:rsid w:val="002C1248"/>
    <w:rsid w:val="002C12A6"/>
    <w:rsid w:val="002C14EB"/>
    <w:rsid w:val="002C1DA7"/>
    <w:rsid w:val="002C1E5F"/>
    <w:rsid w:val="002C2613"/>
    <w:rsid w:val="002C2812"/>
    <w:rsid w:val="002C2854"/>
    <w:rsid w:val="002C31F8"/>
    <w:rsid w:val="002C3326"/>
    <w:rsid w:val="002C39E2"/>
    <w:rsid w:val="002C3D74"/>
    <w:rsid w:val="002C4218"/>
    <w:rsid w:val="002C430A"/>
    <w:rsid w:val="002C44A6"/>
    <w:rsid w:val="002C4B49"/>
    <w:rsid w:val="002C4C5F"/>
    <w:rsid w:val="002C5021"/>
    <w:rsid w:val="002C51E3"/>
    <w:rsid w:val="002C521B"/>
    <w:rsid w:val="002C5306"/>
    <w:rsid w:val="002C54B4"/>
    <w:rsid w:val="002C5772"/>
    <w:rsid w:val="002C5951"/>
    <w:rsid w:val="002C5BA9"/>
    <w:rsid w:val="002C5C6A"/>
    <w:rsid w:val="002C5E44"/>
    <w:rsid w:val="002C6173"/>
    <w:rsid w:val="002C618B"/>
    <w:rsid w:val="002C654E"/>
    <w:rsid w:val="002C6B73"/>
    <w:rsid w:val="002C6C72"/>
    <w:rsid w:val="002C6DE9"/>
    <w:rsid w:val="002C7092"/>
    <w:rsid w:val="002C745E"/>
    <w:rsid w:val="002C774B"/>
    <w:rsid w:val="002D01F9"/>
    <w:rsid w:val="002D02F9"/>
    <w:rsid w:val="002D0414"/>
    <w:rsid w:val="002D057A"/>
    <w:rsid w:val="002D0695"/>
    <w:rsid w:val="002D0A16"/>
    <w:rsid w:val="002D0D81"/>
    <w:rsid w:val="002D0E44"/>
    <w:rsid w:val="002D1B8B"/>
    <w:rsid w:val="002D2059"/>
    <w:rsid w:val="002D2249"/>
    <w:rsid w:val="002D291C"/>
    <w:rsid w:val="002D2935"/>
    <w:rsid w:val="002D29A3"/>
    <w:rsid w:val="002D29DB"/>
    <w:rsid w:val="002D3548"/>
    <w:rsid w:val="002D35F7"/>
    <w:rsid w:val="002D37A1"/>
    <w:rsid w:val="002D3BA1"/>
    <w:rsid w:val="002D3D5D"/>
    <w:rsid w:val="002D3F8C"/>
    <w:rsid w:val="002D4C69"/>
    <w:rsid w:val="002D508C"/>
    <w:rsid w:val="002D53B8"/>
    <w:rsid w:val="002D5EB7"/>
    <w:rsid w:val="002D5F1A"/>
    <w:rsid w:val="002D5FC9"/>
    <w:rsid w:val="002D64A1"/>
    <w:rsid w:val="002D6841"/>
    <w:rsid w:val="002D68E6"/>
    <w:rsid w:val="002D68FA"/>
    <w:rsid w:val="002D6CA7"/>
    <w:rsid w:val="002D6D27"/>
    <w:rsid w:val="002D709D"/>
    <w:rsid w:val="002D7310"/>
    <w:rsid w:val="002D7406"/>
    <w:rsid w:val="002D7918"/>
    <w:rsid w:val="002D7C14"/>
    <w:rsid w:val="002D7DCE"/>
    <w:rsid w:val="002D7E8F"/>
    <w:rsid w:val="002D7F36"/>
    <w:rsid w:val="002E080F"/>
    <w:rsid w:val="002E0883"/>
    <w:rsid w:val="002E08C7"/>
    <w:rsid w:val="002E090B"/>
    <w:rsid w:val="002E0A17"/>
    <w:rsid w:val="002E0D73"/>
    <w:rsid w:val="002E0E29"/>
    <w:rsid w:val="002E0E81"/>
    <w:rsid w:val="002E0F24"/>
    <w:rsid w:val="002E1022"/>
    <w:rsid w:val="002E14FC"/>
    <w:rsid w:val="002E15C0"/>
    <w:rsid w:val="002E1D22"/>
    <w:rsid w:val="002E1D6F"/>
    <w:rsid w:val="002E1F7B"/>
    <w:rsid w:val="002E2021"/>
    <w:rsid w:val="002E2427"/>
    <w:rsid w:val="002E24A5"/>
    <w:rsid w:val="002E3626"/>
    <w:rsid w:val="002E384C"/>
    <w:rsid w:val="002E3D78"/>
    <w:rsid w:val="002E3DCA"/>
    <w:rsid w:val="002E4D82"/>
    <w:rsid w:val="002E5BE9"/>
    <w:rsid w:val="002E5EB8"/>
    <w:rsid w:val="002E608C"/>
    <w:rsid w:val="002E60DF"/>
    <w:rsid w:val="002E61F2"/>
    <w:rsid w:val="002E69C5"/>
    <w:rsid w:val="002E69F0"/>
    <w:rsid w:val="002E6B6B"/>
    <w:rsid w:val="002E7374"/>
    <w:rsid w:val="002E7E65"/>
    <w:rsid w:val="002F035C"/>
    <w:rsid w:val="002F0B10"/>
    <w:rsid w:val="002F1030"/>
    <w:rsid w:val="002F1387"/>
    <w:rsid w:val="002F1494"/>
    <w:rsid w:val="002F15B6"/>
    <w:rsid w:val="002F15E0"/>
    <w:rsid w:val="002F1614"/>
    <w:rsid w:val="002F2D60"/>
    <w:rsid w:val="002F2E5B"/>
    <w:rsid w:val="002F32C0"/>
    <w:rsid w:val="002F355D"/>
    <w:rsid w:val="002F35D5"/>
    <w:rsid w:val="002F4242"/>
    <w:rsid w:val="002F4D74"/>
    <w:rsid w:val="002F542C"/>
    <w:rsid w:val="002F5A0A"/>
    <w:rsid w:val="002F5AEC"/>
    <w:rsid w:val="002F5C10"/>
    <w:rsid w:val="002F601E"/>
    <w:rsid w:val="002F60EB"/>
    <w:rsid w:val="002F6703"/>
    <w:rsid w:val="002F6854"/>
    <w:rsid w:val="002F686F"/>
    <w:rsid w:val="002F6908"/>
    <w:rsid w:val="002F6AB7"/>
    <w:rsid w:val="002F6C77"/>
    <w:rsid w:val="002F6D46"/>
    <w:rsid w:val="002F6EE3"/>
    <w:rsid w:val="002F6FEE"/>
    <w:rsid w:val="002F72B0"/>
    <w:rsid w:val="002F7754"/>
    <w:rsid w:val="002F7C42"/>
    <w:rsid w:val="002F7C7A"/>
    <w:rsid w:val="002F7EB2"/>
    <w:rsid w:val="0030028A"/>
    <w:rsid w:val="00300521"/>
    <w:rsid w:val="00300C37"/>
    <w:rsid w:val="003010F0"/>
    <w:rsid w:val="0030110C"/>
    <w:rsid w:val="00301229"/>
    <w:rsid w:val="00301B2E"/>
    <w:rsid w:val="00301D24"/>
    <w:rsid w:val="00301F90"/>
    <w:rsid w:val="00301FC3"/>
    <w:rsid w:val="0030247B"/>
    <w:rsid w:val="003033C2"/>
    <w:rsid w:val="00303406"/>
    <w:rsid w:val="00303953"/>
    <w:rsid w:val="00303AAD"/>
    <w:rsid w:val="00303C00"/>
    <w:rsid w:val="00303FAC"/>
    <w:rsid w:val="00304265"/>
    <w:rsid w:val="003045FF"/>
    <w:rsid w:val="0030583B"/>
    <w:rsid w:val="00305948"/>
    <w:rsid w:val="003062A9"/>
    <w:rsid w:val="00306A75"/>
    <w:rsid w:val="00306DF6"/>
    <w:rsid w:val="003072FA"/>
    <w:rsid w:val="00307395"/>
    <w:rsid w:val="003073B3"/>
    <w:rsid w:val="00307716"/>
    <w:rsid w:val="00307FAA"/>
    <w:rsid w:val="00310071"/>
    <w:rsid w:val="003101FE"/>
    <w:rsid w:val="00310741"/>
    <w:rsid w:val="00310981"/>
    <w:rsid w:val="00310A09"/>
    <w:rsid w:val="00311255"/>
    <w:rsid w:val="003112D1"/>
    <w:rsid w:val="0031141F"/>
    <w:rsid w:val="0031166C"/>
    <w:rsid w:val="003116CB"/>
    <w:rsid w:val="003117AF"/>
    <w:rsid w:val="003118FA"/>
    <w:rsid w:val="00311CA8"/>
    <w:rsid w:val="00311CE7"/>
    <w:rsid w:val="00311E0A"/>
    <w:rsid w:val="003123D9"/>
    <w:rsid w:val="00312EB1"/>
    <w:rsid w:val="003130F3"/>
    <w:rsid w:val="00313194"/>
    <w:rsid w:val="00313944"/>
    <w:rsid w:val="00313A63"/>
    <w:rsid w:val="00313C66"/>
    <w:rsid w:val="00313EBB"/>
    <w:rsid w:val="00314B72"/>
    <w:rsid w:val="00315217"/>
    <w:rsid w:val="00315A92"/>
    <w:rsid w:val="00315ACC"/>
    <w:rsid w:val="00315F8D"/>
    <w:rsid w:val="00316041"/>
    <w:rsid w:val="0031616E"/>
    <w:rsid w:val="0031651A"/>
    <w:rsid w:val="003167E9"/>
    <w:rsid w:val="003169F2"/>
    <w:rsid w:val="00316A16"/>
    <w:rsid w:val="00316A7C"/>
    <w:rsid w:val="00316AE8"/>
    <w:rsid w:val="00316B42"/>
    <w:rsid w:val="00316B9F"/>
    <w:rsid w:val="00316EDB"/>
    <w:rsid w:val="003175C9"/>
    <w:rsid w:val="003176DA"/>
    <w:rsid w:val="00317A2D"/>
    <w:rsid w:val="00317B18"/>
    <w:rsid w:val="00317E09"/>
    <w:rsid w:val="003204E3"/>
    <w:rsid w:val="003218A9"/>
    <w:rsid w:val="00321CFB"/>
    <w:rsid w:val="00322377"/>
    <w:rsid w:val="003223A2"/>
    <w:rsid w:val="003224B7"/>
    <w:rsid w:val="00322666"/>
    <w:rsid w:val="003229F1"/>
    <w:rsid w:val="00322E88"/>
    <w:rsid w:val="00322EA9"/>
    <w:rsid w:val="003230C9"/>
    <w:rsid w:val="003236E4"/>
    <w:rsid w:val="00323CC3"/>
    <w:rsid w:val="00323E67"/>
    <w:rsid w:val="0032444B"/>
    <w:rsid w:val="003248BD"/>
    <w:rsid w:val="003249C3"/>
    <w:rsid w:val="00324AA9"/>
    <w:rsid w:val="00324DE8"/>
    <w:rsid w:val="00324F09"/>
    <w:rsid w:val="0032533C"/>
    <w:rsid w:val="00325385"/>
    <w:rsid w:val="003254CB"/>
    <w:rsid w:val="0032550C"/>
    <w:rsid w:val="00325B93"/>
    <w:rsid w:val="00325DB1"/>
    <w:rsid w:val="003260FE"/>
    <w:rsid w:val="00326898"/>
    <w:rsid w:val="00326ECA"/>
    <w:rsid w:val="003270A3"/>
    <w:rsid w:val="00327102"/>
    <w:rsid w:val="00327287"/>
    <w:rsid w:val="00327AD4"/>
    <w:rsid w:val="00327D38"/>
    <w:rsid w:val="0033010F"/>
    <w:rsid w:val="0033079C"/>
    <w:rsid w:val="00331023"/>
    <w:rsid w:val="0033158B"/>
    <w:rsid w:val="00331D45"/>
    <w:rsid w:val="00332356"/>
    <w:rsid w:val="0033249D"/>
    <w:rsid w:val="00332652"/>
    <w:rsid w:val="00333C31"/>
    <w:rsid w:val="00333C6A"/>
    <w:rsid w:val="00333FCA"/>
    <w:rsid w:val="00334219"/>
    <w:rsid w:val="0033423B"/>
    <w:rsid w:val="003343F2"/>
    <w:rsid w:val="00334A31"/>
    <w:rsid w:val="00334C25"/>
    <w:rsid w:val="0033505B"/>
    <w:rsid w:val="00335176"/>
    <w:rsid w:val="003354B8"/>
    <w:rsid w:val="003354E6"/>
    <w:rsid w:val="003359D9"/>
    <w:rsid w:val="00335F99"/>
    <w:rsid w:val="003365EC"/>
    <w:rsid w:val="0033669F"/>
    <w:rsid w:val="00336810"/>
    <w:rsid w:val="00336EF2"/>
    <w:rsid w:val="0033705D"/>
    <w:rsid w:val="00337561"/>
    <w:rsid w:val="00337619"/>
    <w:rsid w:val="00337643"/>
    <w:rsid w:val="00337FB0"/>
    <w:rsid w:val="00340136"/>
    <w:rsid w:val="00340213"/>
    <w:rsid w:val="003402D3"/>
    <w:rsid w:val="00340479"/>
    <w:rsid w:val="003405B4"/>
    <w:rsid w:val="00340658"/>
    <w:rsid w:val="0034084E"/>
    <w:rsid w:val="00340EBB"/>
    <w:rsid w:val="00340FBC"/>
    <w:rsid w:val="003410C1"/>
    <w:rsid w:val="00341870"/>
    <w:rsid w:val="00341CF2"/>
    <w:rsid w:val="00341FED"/>
    <w:rsid w:val="003423D7"/>
    <w:rsid w:val="00342BC0"/>
    <w:rsid w:val="0034317B"/>
    <w:rsid w:val="00343D0E"/>
    <w:rsid w:val="00343DD4"/>
    <w:rsid w:val="00343F16"/>
    <w:rsid w:val="00343FAD"/>
    <w:rsid w:val="00344456"/>
    <w:rsid w:val="00344DB2"/>
    <w:rsid w:val="00344E06"/>
    <w:rsid w:val="00344EA7"/>
    <w:rsid w:val="00345009"/>
    <w:rsid w:val="003453ED"/>
    <w:rsid w:val="0034581A"/>
    <w:rsid w:val="0034616E"/>
    <w:rsid w:val="003463A9"/>
    <w:rsid w:val="00346439"/>
    <w:rsid w:val="00346461"/>
    <w:rsid w:val="00346688"/>
    <w:rsid w:val="00346C30"/>
    <w:rsid w:val="00346F69"/>
    <w:rsid w:val="0034749C"/>
    <w:rsid w:val="003475F1"/>
    <w:rsid w:val="00347660"/>
    <w:rsid w:val="00347BA5"/>
    <w:rsid w:val="00347C74"/>
    <w:rsid w:val="00347D0A"/>
    <w:rsid w:val="00347ECD"/>
    <w:rsid w:val="00350488"/>
    <w:rsid w:val="003508E7"/>
    <w:rsid w:val="00350AC1"/>
    <w:rsid w:val="00351346"/>
    <w:rsid w:val="0035153D"/>
    <w:rsid w:val="003519BC"/>
    <w:rsid w:val="00351EF9"/>
    <w:rsid w:val="00352227"/>
    <w:rsid w:val="00352486"/>
    <w:rsid w:val="00352D4D"/>
    <w:rsid w:val="003533B4"/>
    <w:rsid w:val="0035360F"/>
    <w:rsid w:val="00353D62"/>
    <w:rsid w:val="00353F57"/>
    <w:rsid w:val="0035487B"/>
    <w:rsid w:val="00355067"/>
    <w:rsid w:val="0035533F"/>
    <w:rsid w:val="00355CD3"/>
    <w:rsid w:val="00355E0D"/>
    <w:rsid w:val="00355F60"/>
    <w:rsid w:val="003562EE"/>
    <w:rsid w:val="003565BF"/>
    <w:rsid w:val="003569CB"/>
    <w:rsid w:val="00356AC0"/>
    <w:rsid w:val="00356ACD"/>
    <w:rsid w:val="00356FB8"/>
    <w:rsid w:val="00356FF7"/>
    <w:rsid w:val="003575F9"/>
    <w:rsid w:val="00357B93"/>
    <w:rsid w:val="00357BF9"/>
    <w:rsid w:val="00357E99"/>
    <w:rsid w:val="003601D4"/>
    <w:rsid w:val="00360D5F"/>
    <w:rsid w:val="00360FC4"/>
    <w:rsid w:val="0036134C"/>
    <w:rsid w:val="00361646"/>
    <w:rsid w:val="00362115"/>
    <w:rsid w:val="00362200"/>
    <w:rsid w:val="003623B1"/>
    <w:rsid w:val="003628F3"/>
    <w:rsid w:val="00362973"/>
    <w:rsid w:val="00362BAC"/>
    <w:rsid w:val="00362C78"/>
    <w:rsid w:val="00362DC0"/>
    <w:rsid w:val="00364152"/>
    <w:rsid w:val="003648AB"/>
    <w:rsid w:val="00364955"/>
    <w:rsid w:val="00364DE7"/>
    <w:rsid w:val="00364F66"/>
    <w:rsid w:val="0036563A"/>
    <w:rsid w:val="00365692"/>
    <w:rsid w:val="003658F8"/>
    <w:rsid w:val="003659FC"/>
    <w:rsid w:val="00365A9C"/>
    <w:rsid w:val="00365CD3"/>
    <w:rsid w:val="00365CFA"/>
    <w:rsid w:val="003660A1"/>
    <w:rsid w:val="00366203"/>
    <w:rsid w:val="0036625D"/>
    <w:rsid w:val="00366514"/>
    <w:rsid w:val="00366885"/>
    <w:rsid w:val="00366A2F"/>
    <w:rsid w:val="00366CF3"/>
    <w:rsid w:val="00366D2B"/>
    <w:rsid w:val="00366DF7"/>
    <w:rsid w:val="0036711C"/>
    <w:rsid w:val="003678FA"/>
    <w:rsid w:val="00367B98"/>
    <w:rsid w:val="00367F8F"/>
    <w:rsid w:val="003701BE"/>
    <w:rsid w:val="003702D3"/>
    <w:rsid w:val="0037033B"/>
    <w:rsid w:val="00370774"/>
    <w:rsid w:val="003708CA"/>
    <w:rsid w:val="00370CD6"/>
    <w:rsid w:val="0037114C"/>
    <w:rsid w:val="00371582"/>
    <w:rsid w:val="003718DA"/>
    <w:rsid w:val="00371BEA"/>
    <w:rsid w:val="00371DBD"/>
    <w:rsid w:val="00371F89"/>
    <w:rsid w:val="00372C33"/>
    <w:rsid w:val="003730C1"/>
    <w:rsid w:val="00373AD5"/>
    <w:rsid w:val="00373F8F"/>
    <w:rsid w:val="00373FC6"/>
    <w:rsid w:val="00374034"/>
    <w:rsid w:val="003748AB"/>
    <w:rsid w:val="00374DB5"/>
    <w:rsid w:val="00375032"/>
    <w:rsid w:val="0037521B"/>
    <w:rsid w:val="00375B41"/>
    <w:rsid w:val="00375DE3"/>
    <w:rsid w:val="00375DED"/>
    <w:rsid w:val="003764AB"/>
    <w:rsid w:val="003766E0"/>
    <w:rsid w:val="003775C8"/>
    <w:rsid w:val="00377761"/>
    <w:rsid w:val="00380610"/>
    <w:rsid w:val="00380621"/>
    <w:rsid w:val="00380D48"/>
    <w:rsid w:val="003810F3"/>
    <w:rsid w:val="00381802"/>
    <w:rsid w:val="00381BA9"/>
    <w:rsid w:val="00382215"/>
    <w:rsid w:val="003822C7"/>
    <w:rsid w:val="003823B8"/>
    <w:rsid w:val="003824A1"/>
    <w:rsid w:val="003825A1"/>
    <w:rsid w:val="00382626"/>
    <w:rsid w:val="00382996"/>
    <w:rsid w:val="00382C16"/>
    <w:rsid w:val="003833CC"/>
    <w:rsid w:val="00383A7A"/>
    <w:rsid w:val="00383BE4"/>
    <w:rsid w:val="00383D7D"/>
    <w:rsid w:val="00383F1B"/>
    <w:rsid w:val="00383F2E"/>
    <w:rsid w:val="003843DA"/>
    <w:rsid w:val="0038471C"/>
    <w:rsid w:val="0038478D"/>
    <w:rsid w:val="0038497A"/>
    <w:rsid w:val="00384B49"/>
    <w:rsid w:val="00384CFA"/>
    <w:rsid w:val="003850E9"/>
    <w:rsid w:val="00385EC6"/>
    <w:rsid w:val="00386DC8"/>
    <w:rsid w:val="0038772E"/>
    <w:rsid w:val="003879C2"/>
    <w:rsid w:val="00387A2E"/>
    <w:rsid w:val="0039011D"/>
    <w:rsid w:val="003902FE"/>
    <w:rsid w:val="00390389"/>
    <w:rsid w:val="003905AC"/>
    <w:rsid w:val="0039086B"/>
    <w:rsid w:val="0039087A"/>
    <w:rsid w:val="003909AE"/>
    <w:rsid w:val="003909B3"/>
    <w:rsid w:val="003909EF"/>
    <w:rsid w:val="00390E59"/>
    <w:rsid w:val="0039120D"/>
    <w:rsid w:val="00391AC1"/>
    <w:rsid w:val="00391BEA"/>
    <w:rsid w:val="00391C2C"/>
    <w:rsid w:val="003920B7"/>
    <w:rsid w:val="0039249F"/>
    <w:rsid w:val="00392975"/>
    <w:rsid w:val="00393811"/>
    <w:rsid w:val="00393B1F"/>
    <w:rsid w:val="00393F57"/>
    <w:rsid w:val="003945EC"/>
    <w:rsid w:val="003948DB"/>
    <w:rsid w:val="0039493D"/>
    <w:rsid w:val="00394981"/>
    <w:rsid w:val="00394CCF"/>
    <w:rsid w:val="00394F25"/>
    <w:rsid w:val="00395045"/>
    <w:rsid w:val="0039509C"/>
    <w:rsid w:val="00395151"/>
    <w:rsid w:val="00395174"/>
    <w:rsid w:val="003956C7"/>
    <w:rsid w:val="00395D42"/>
    <w:rsid w:val="00395D53"/>
    <w:rsid w:val="00395E14"/>
    <w:rsid w:val="00395E75"/>
    <w:rsid w:val="003960C7"/>
    <w:rsid w:val="003960E3"/>
    <w:rsid w:val="0039647E"/>
    <w:rsid w:val="00396A6E"/>
    <w:rsid w:val="00396B1C"/>
    <w:rsid w:val="0039745F"/>
    <w:rsid w:val="00397866"/>
    <w:rsid w:val="00397C51"/>
    <w:rsid w:val="00397D3A"/>
    <w:rsid w:val="003A025E"/>
    <w:rsid w:val="003A0701"/>
    <w:rsid w:val="003A070B"/>
    <w:rsid w:val="003A0760"/>
    <w:rsid w:val="003A126E"/>
    <w:rsid w:val="003A142A"/>
    <w:rsid w:val="003A15A3"/>
    <w:rsid w:val="003A192F"/>
    <w:rsid w:val="003A1C6B"/>
    <w:rsid w:val="003A1CC2"/>
    <w:rsid w:val="003A1D85"/>
    <w:rsid w:val="003A1FD5"/>
    <w:rsid w:val="003A21C7"/>
    <w:rsid w:val="003A2706"/>
    <w:rsid w:val="003A27EF"/>
    <w:rsid w:val="003A2C32"/>
    <w:rsid w:val="003A2E35"/>
    <w:rsid w:val="003A3430"/>
    <w:rsid w:val="003A34CF"/>
    <w:rsid w:val="003A38EE"/>
    <w:rsid w:val="003A3B24"/>
    <w:rsid w:val="003A3C4A"/>
    <w:rsid w:val="003A3EB8"/>
    <w:rsid w:val="003A3FFE"/>
    <w:rsid w:val="003A40F2"/>
    <w:rsid w:val="003A41D4"/>
    <w:rsid w:val="003A4695"/>
    <w:rsid w:val="003A4800"/>
    <w:rsid w:val="003A4A22"/>
    <w:rsid w:val="003A4AB7"/>
    <w:rsid w:val="003A4C09"/>
    <w:rsid w:val="003A4F3A"/>
    <w:rsid w:val="003A4FF3"/>
    <w:rsid w:val="003A5A31"/>
    <w:rsid w:val="003A5C69"/>
    <w:rsid w:val="003A5D50"/>
    <w:rsid w:val="003A5E94"/>
    <w:rsid w:val="003A6229"/>
    <w:rsid w:val="003A6C16"/>
    <w:rsid w:val="003A768B"/>
    <w:rsid w:val="003A7C85"/>
    <w:rsid w:val="003A7CB3"/>
    <w:rsid w:val="003B018C"/>
    <w:rsid w:val="003B0260"/>
    <w:rsid w:val="003B02BA"/>
    <w:rsid w:val="003B06DC"/>
    <w:rsid w:val="003B0A59"/>
    <w:rsid w:val="003B0B62"/>
    <w:rsid w:val="003B169F"/>
    <w:rsid w:val="003B1B52"/>
    <w:rsid w:val="003B20BE"/>
    <w:rsid w:val="003B29C0"/>
    <w:rsid w:val="003B2CD6"/>
    <w:rsid w:val="003B3094"/>
    <w:rsid w:val="003B3843"/>
    <w:rsid w:val="003B415F"/>
    <w:rsid w:val="003B438F"/>
    <w:rsid w:val="003B4861"/>
    <w:rsid w:val="003B4A27"/>
    <w:rsid w:val="003B4D36"/>
    <w:rsid w:val="003B4E28"/>
    <w:rsid w:val="003B4F98"/>
    <w:rsid w:val="003B5001"/>
    <w:rsid w:val="003B5312"/>
    <w:rsid w:val="003B5729"/>
    <w:rsid w:val="003B57A8"/>
    <w:rsid w:val="003B5CA5"/>
    <w:rsid w:val="003B614E"/>
    <w:rsid w:val="003B634A"/>
    <w:rsid w:val="003B6363"/>
    <w:rsid w:val="003B6641"/>
    <w:rsid w:val="003B6E11"/>
    <w:rsid w:val="003B6E41"/>
    <w:rsid w:val="003B710A"/>
    <w:rsid w:val="003B71F5"/>
    <w:rsid w:val="003B7904"/>
    <w:rsid w:val="003B7ABE"/>
    <w:rsid w:val="003C03FF"/>
    <w:rsid w:val="003C04F2"/>
    <w:rsid w:val="003C065B"/>
    <w:rsid w:val="003C073E"/>
    <w:rsid w:val="003C0878"/>
    <w:rsid w:val="003C11A1"/>
    <w:rsid w:val="003C1EFF"/>
    <w:rsid w:val="003C2CC4"/>
    <w:rsid w:val="003C2F3A"/>
    <w:rsid w:val="003C3175"/>
    <w:rsid w:val="003C3248"/>
    <w:rsid w:val="003C3BAF"/>
    <w:rsid w:val="003C3BD5"/>
    <w:rsid w:val="003C3E1A"/>
    <w:rsid w:val="003C3E73"/>
    <w:rsid w:val="003C3EB7"/>
    <w:rsid w:val="003C47C6"/>
    <w:rsid w:val="003C4B5A"/>
    <w:rsid w:val="003C52DF"/>
    <w:rsid w:val="003C550A"/>
    <w:rsid w:val="003C5641"/>
    <w:rsid w:val="003C5965"/>
    <w:rsid w:val="003C5D7D"/>
    <w:rsid w:val="003C5ECE"/>
    <w:rsid w:val="003C5F3F"/>
    <w:rsid w:val="003C6111"/>
    <w:rsid w:val="003C65D2"/>
    <w:rsid w:val="003C65E7"/>
    <w:rsid w:val="003C66CC"/>
    <w:rsid w:val="003C68A4"/>
    <w:rsid w:val="003C6913"/>
    <w:rsid w:val="003C7223"/>
    <w:rsid w:val="003C7837"/>
    <w:rsid w:val="003C7AF3"/>
    <w:rsid w:val="003C7D4A"/>
    <w:rsid w:val="003C7FA5"/>
    <w:rsid w:val="003D01CE"/>
    <w:rsid w:val="003D1030"/>
    <w:rsid w:val="003D13BE"/>
    <w:rsid w:val="003D1434"/>
    <w:rsid w:val="003D14A2"/>
    <w:rsid w:val="003D1770"/>
    <w:rsid w:val="003D1A68"/>
    <w:rsid w:val="003D1C55"/>
    <w:rsid w:val="003D1C5E"/>
    <w:rsid w:val="003D1F5C"/>
    <w:rsid w:val="003D21D9"/>
    <w:rsid w:val="003D265F"/>
    <w:rsid w:val="003D29D0"/>
    <w:rsid w:val="003D2C36"/>
    <w:rsid w:val="003D3024"/>
    <w:rsid w:val="003D32AC"/>
    <w:rsid w:val="003D39FF"/>
    <w:rsid w:val="003D4047"/>
    <w:rsid w:val="003D408B"/>
    <w:rsid w:val="003D4180"/>
    <w:rsid w:val="003D456D"/>
    <w:rsid w:val="003D4A14"/>
    <w:rsid w:val="003D4B0F"/>
    <w:rsid w:val="003D4E0F"/>
    <w:rsid w:val="003D4F17"/>
    <w:rsid w:val="003D4FA9"/>
    <w:rsid w:val="003D533C"/>
    <w:rsid w:val="003D590F"/>
    <w:rsid w:val="003D59BE"/>
    <w:rsid w:val="003D5F78"/>
    <w:rsid w:val="003D6A77"/>
    <w:rsid w:val="003D6D5C"/>
    <w:rsid w:val="003D78CC"/>
    <w:rsid w:val="003D79E0"/>
    <w:rsid w:val="003D7EFC"/>
    <w:rsid w:val="003E0805"/>
    <w:rsid w:val="003E081A"/>
    <w:rsid w:val="003E0858"/>
    <w:rsid w:val="003E089E"/>
    <w:rsid w:val="003E1063"/>
    <w:rsid w:val="003E1067"/>
    <w:rsid w:val="003E138E"/>
    <w:rsid w:val="003E1521"/>
    <w:rsid w:val="003E1A33"/>
    <w:rsid w:val="003E1A46"/>
    <w:rsid w:val="003E1C0B"/>
    <w:rsid w:val="003E1CE3"/>
    <w:rsid w:val="003E1D05"/>
    <w:rsid w:val="003E2236"/>
    <w:rsid w:val="003E22C2"/>
    <w:rsid w:val="003E2322"/>
    <w:rsid w:val="003E24F7"/>
    <w:rsid w:val="003E27DA"/>
    <w:rsid w:val="003E2D0F"/>
    <w:rsid w:val="003E2DD0"/>
    <w:rsid w:val="003E2FA7"/>
    <w:rsid w:val="003E3145"/>
    <w:rsid w:val="003E3B46"/>
    <w:rsid w:val="003E40AD"/>
    <w:rsid w:val="003E44E9"/>
    <w:rsid w:val="003E4AC4"/>
    <w:rsid w:val="003E4E8D"/>
    <w:rsid w:val="003E4EF3"/>
    <w:rsid w:val="003E4F8A"/>
    <w:rsid w:val="003E5014"/>
    <w:rsid w:val="003E5124"/>
    <w:rsid w:val="003E52A6"/>
    <w:rsid w:val="003E564B"/>
    <w:rsid w:val="003E56B5"/>
    <w:rsid w:val="003E5AFC"/>
    <w:rsid w:val="003E5B2F"/>
    <w:rsid w:val="003E5B9A"/>
    <w:rsid w:val="003E5C5E"/>
    <w:rsid w:val="003E5E75"/>
    <w:rsid w:val="003E6388"/>
    <w:rsid w:val="003E6B0E"/>
    <w:rsid w:val="003E709F"/>
    <w:rsid w:val="003E7117"/>
    <w:rsid w:val="003E72AA"/>
    <w:rsid w:val="003E7670"/>
    <w:rsid w:val="003E7F15"/>
    <w:rsid w:val="003F0197"/>
    <w:rsid w:val="003F03D1"/>
    <w:rsid w:val="003F05EE"/>
    <w:rsid w:val="003F0651"/>
    <w:rsid w:val="003F07A3"/>
    <w:rsid w:val="003F08BC"/>
    <w:rsid w:val="003F0DED"/>
    <w:rsid w:val="003F1BC8"/>
    <w:rsid w:val="003F20B7"/>
    <w:rsid w:val="003F2240"/>
    <w:rsid w:val="003F2315"/>
    <w:rsid w:val="003F28E4"/>
    <w:rsid w:val="003F2DF4"/>
    <w:rsid w:val="003F3040"/>
    <w:rsid w:val="003F30F5"/>
    <w:rsid w:val="003F31EB"/>
    <w:rsid w:val="003F3331"/>
    <w:rsid w:val="003F385D"/>
    <w:rsid w:val="003F411F"/>
    <w:rsid w:val="003F41C1"/>
    <w:rsid w:val="003F42C7"/>
    <w:rsid w:val="003F471E"/>
    <w:rsid w:val="003F48F2"/>
    <w:rsid w:val="003F4AF5"/>
    <w:rsid w:val="003F4EA4"/>
    <w:rsid w:val="003F4F80"/>
    <w:rsid w:val="003F53EC"/>
    <w:rsid w:val="003F5632"/>
    <w:rsid w:val="003F5B34"/>
    <w:rsid w:val="003F5BF1"/>
    <w:rsid w:val="003F5D18"/>
    <w:rsid w:val="003F5E0C"/>
    <w:rsid w:val="003F64EB"/>
    <w:rsid w:val="003F6915"/>
    <w:rsid w:val="003F693F"/>
    <w:rsid w:val="003F69D6"/>
    <w:rsid w:val="003F6ABE"/>
    <w:rsid w:val="003F6CD4"/>
    <w:rsid w:val="003F721E"/>
    <w:rsid w:val="003F7729"/>
    <w:rsid w:val="003F7857"/>
    <w:rsid w:val="003F7966"/>
    <w:rsid w:val="003F7FF6"/>
    <w:rsid w:val="004004E0"/>
    <w:rsid w:val="0040062F"/>
    <w:rsid w:val="0040079F"/>
    <w:rsid w:val="0040089D"/>
    <w:rsid w:val="00400B6A"/>
    <w:rsid w:val="00400DA0"/>
    <w:rsid w:val="00400FD0"/>
    <w:rsid w:val="00401635"/>
    <w:rsid w:val="0040177D"/>
    <w:rsid w:val="00401803"/>
    <w:rsid w:val="00401C31"/>
    <w:rsid w:val="00401C59"/>
    <w:rsid w:val="00401F2B"/>
    <w:rsid w:val="00402093"/>
    <w:rsid w:val="00402A82"/>
    <w:rsid w:val="00402CC5"/>
    <w:rsid w:val="00402DC9"/>
    <w:rsid w:val="0040320B"/>
    <w:rsid w:val="0040348D"/>
    <w:rsid w:val="0040353E"/>
    <w:rsid w:val="00403886"/>
    <w:rsid w:val="00403BB2"/>
    <w:rsid w:val="00403E2A"/>
    <w:rsid w:val="004045D3"/>
    <w:rsid w:val="004046FB"/>
    <w:rsid w:val="0040494A"/>
    <w:rsid w:val="00404D16"/>
    <w:rsid w:val="00404FD9"/>
    <w:rsid w:val="00405172"/>
    <w:rsid w:val="0040528E"/>
    <w:rsid w:val="004055E5"/>
    <w:rsid w:val="00405634"/>
    <w:rsid w:val="004056DA"/>
    <w:rsid w:val="00405C40"/>
    <w:rsid w:val="00405DE5"/>
    <w:rsid w:val="0040631F"/>
    <w:rsid w:val="00406A08"/>
    <w:rsid w:val="00406D57"/>
    <w:rsid w:val="0040713A"/>
    <w:rsid w:val="00407457"/>
    <w:rsid w:val="00407505"/>
    <w:rsid w:val="0040795A"/>
    <w:rsid w:val="00407DE7"/>
    <w:rsid w:val="00407E5A"/>
    <w:rsid w:val="0041074D"/>
    <w:rsid w:val="00410850"/>
    <w:rsid w:val="00410AF0"/>
    <w:rsid w:val="00410BAA"/>
    <w:rsid w:val="00410E61"/>
    <w:rsid w:val="00410F13"/>
    <w:rsid w:val="0041150E"/>
    <w:rsid w:val="00411672"/>
    <w:rsid w:val="004117F5"/>
    <w:rsid w:val="004119C3"/>
    <w:rsid w:val="00411BDA"/>
    <w:rsid w:val="00411EA9"/>
    <w:rsid w:val="004123B7"/>
    <w:rsid w:val="00412D81"/>
    <w:rsid w:val="00413146"/>
    <w:rsid w:val="00413B54"/>
    <w:rsid w:val="00413B8F"/>
    <w:rsid w:val="00413B9E"/>
    <w:rsid w:val="004140A2"/>
    <w:rsid w:val="0041435E"/>
    <w:rsid w:val="0041439D"/>
    <w:rsid w:val="00414E4A"/>
    <w:rsid w:val="00415004"/>
    <w:rsid w:val="0041516A"/>
    <w:rsid w:val="00415431"/>
    <w:rsid w:val="004155E6"/>
    <w:rsid w:val="004159F7"/>
    <w:rsid w:val="00415C5D"/>
    <w:rsid w:val="00415C9A"/>
    <w:rsid w:val="00415DB0"/>
    <w:rsid w:val="004167BC"/>
    <w:rsid w:val="00416D4B"/>
    <w:rsid w:val="00417B44"/>
    <w:rsid w:val="004201B1"/>
    <w:rsid w:val="00420448"/>
    <w:rsid w:val="004204C1"/>
    <w:rsid w:val="00420559"/>
    <w:rsid w:val="00420A0B"/>
    <w:rsid w:val="00420FEC"/>
    <w:rsid w:val="004213B9"/>
    <w:rsid w:val="00421604"/>
    <w:rsid w:val="004217A4"/>
    <w:rsid w:val="004220AD"/>
    <w:rsid w:val="004221AD"/>
    <w:rsid w:val="004223D4"/>
    <w:rsid w:val="004223E4"/>
    <w:rsid w:val="00422D3A"/>
    <w:rsid w:val="00422F04"/>
    <w:rsid w:val="00423654"/>
    <w:rsid w:val="00423C94"/>
    <w:rsid w:val="00424117"/>
    <w:rsid w:val="0042411B"/>
    <w:rsid w:val="0042411C"/>
    <w:rsid w:val="004241FE"/>
    <w:rsid w:val="0042529C"/>
    <w:rsid w:val="00425FCB"/>
    <w:rsid w:val="0042608C"/>
    <w:rsid w:val="0042659A"/>
    <w:rsid w:val="00426FBD"/>
    <w:rsid w:val="0042716A"/>
    <w:rsid w:val="004278B2"/>
    <w:rsid w:val="004279A9"/>
    <w:rsid w:val="004301E8"/>
    <w:rsid w:val="00430401"/>
    <w:rsid w:val="0043092A"/>
    <w:rsid w:val="00430B6E"/>
    <w:rsid w:val="00430F00"/>
    <w:rsid w:val="004323B5"/>
    <w:rsid w:val="0043266C"/>
    <w:rsid w:val="00432898"/>
    <w:rsid w:val="00432BC4"/>
    <w:rsid w:val="00432C46"/>
    <w:rsid w:val="00433128"/>
    <w:rsid w:val="00433680"/>
    <w:rsid w:val="00433815"/>
    <w:rsid w:val="00434566"/>
    <w:rsid w:val="004348A6"/>
    <w:rsid w:val="004348B9"/>
    <w:rsid w:val="00434B00"/>
    <w:rsid w:val="00434C3A"/>
    <w:rsid w:val="00434F7B"/>
    <w:rsid w:val="00435243"/>
    <w:rsid w:val="0043540A"/>
    <w:rsid w:val="00435434"/>
    <w:rsid w:val="004356DC"/>
    <w:rsid w:val="0043592A"/>
    <w:rsid w:val="00435DA9"/>
    <w:rsid w:val="00435ED2"/>
    <w:rsid w:val="00436420"/>
    <w:rsid w:val="004365AF"/>
    <w:rsid w:val="004367BF"/>
    <w:rsid w:val="00436A72"/>
    <w:rsid w:val="00436D50"/>
    <w:rsid w:val="004370FE"/>
    <w:rsid w:val="0043792E"/>
    <w:rsid w:val="00437B2D"/>
    <w:rsid w:val="00437BF6"/>
    <w:rsid w:val="00437DEB"/>
    <w:rsid w:val="00440174"/>
    <w:rsid w:val="0044028F"/>
    <w:rsid w:val="00440AF3"/>
    <w:rsid w:val="00440F85"/>
    <w:rsid w:val="0044171D"/>
    <w:rsid w:val="004417C7"/>
    <w:rsid w:val="004418DE"/>
    <w:rsid w:val="00442440"/>
    <w:rsid w:val="00442798"/>
    <w:rsid w:val="00442AD0"/>
    <w:rsid w:val="00442B95"/>
    <w:rsid w:val="00442D73"/>
    <w:rsid w:val="004431DC"/>
    <w:rsid w:val="004433A4"/>
    <w:rsid w:val="004433EB"/>
    <w:rsid w:val="00443AF5"/>
    <w:rsid w:val="004440E2"/>
    <w:rsid w:val="0044450C"/>
    <w:rsid w:val="004445B2"/>
    <w:rsid w:val="004445BA"/>
    <w:rsid w:val="00444964"/>
    <w:rsid w:val="00444B37"/>
    <w:rsid w:val="00444B98"/>
    <w:rsid w:val="0044509D"/>
    <w:rsid w:val="0044528C"/>
    <w:rsid w:val="004454AC"/>
    <w:rsid w:val="00446287"/>
    <w:rsid w:val="0044691F"/>
    <w:rsid w:val="00446D36"/>
    <w:rsid w:val="00446DA7"/>
    <w:rsid w:val="00446F14"/>
    <w:rsid w:val="004474F9"/>
    <w:rsid w:val="004474FF"/>
    <w:rsid w:val="00447781"/>
    <w:rsid w:val="00447A62"/>
    <w:rsid w:val="00447EE5"/>
    <w:rsid w:val="00447F62"/>
    <w:rsid w:val="004504DE"/>
    <w:rsid w:val="00450562"/>
    <w:rsid w:val="00450624"/>
    <w:rsid w:val="004508F2"/>
    <w:rsid w:val="00450F34"/>
    <w:rsid w:val="00451296"/>
    <w:rsid w:val="00451715"/>
    <w:rsid w:val="00451EA1"/>
    <w:rsid w:val="00452025"/>
    <w:rsid w:val="00452083"/>
    <w:rsid w:val="00452ABE"/>
    <w:rsid w:val="00452BE0"/>
    <w:rsid w:val="00452E7B"/>
    <w:rsid w:val="0045316E"/>
    <w:rsid w:val="0045327B"/>
    <w:rsid w:val="00453616"/>
    <w:rsid w:val="00453724"/>
    <w:rsid w:val="00453925"/>
    <w:rsid w:val="00453BE9"/>
    <w:rsid w:val="00453D9C"/>
    <w:rsid w:val="00454A5D"/>
    <w:rsid w:val="00454AA4"/>
    <w:rsid w:val="00454CF8"/>
    <w:rsid w:val="0045506C"/>
    <w:rsid w:val="0045546E"/>
    <w:rsid w:val="004555E6"/>
    <w:rsid w:val="00455754"/>
    <w:rsid w:val="00455B12"/>
    <w:rsid w:val="00455C5C"/>
    <w:rsid w:val="00455E13"/>
    <w:rsid w:val="00456064"/>
    <w:rsid w:val="00456571"/>
    <w:rsid w:val="004565CE"/>
    <w:rsid w:val="0045677B"/>
    <w:rsid w:val="004567E9"/>
    <w:rsid w:val="00456A2F"/>
    <w:rsid w:val="00456F33"/>
    <w:rsid w:val="004575EA"/>
    <w:rsid w:val="0045760C"/>
    <w:rsid w:val="004579E3"/>
    <w:rsid w:val="00457A89"/>
    <w:rsid w:val="00457EC7"/>
    <w:rsid w:val="0046023D"/>
    <w:rsid w:val="004602A1"/>
    <w:rsid w:val="00460477"/>
    <w:rsid w:val="004604AF"/>
    <w:rsid w:val="0046059D"/>
    <w:rsid w:val="004608F7"/>
    <w:rsid w:val="00460B05"/>
    <w:rsid w:val="00460D7D"/>
    <w:rsid w:val="00460DC7"/>
    <w:rsid w:val="00460E89"/>
    <w:rsid w:val="004612DD"/>
    <w:rsid w:val="00461977"/>
    <w:rsid w:val="00461C5A"/>
    <w:rsid w:val="0046283C"/>
    <w:rsid w:val="0046298E"/>
    <w:rsid w:val="00462AF6"/>
    <w:rsid w:val="004635F6"/>
    <w:rsid w:val="0046478E"/>
    <w:rsid w:val="004652D0"/>
    <w:rsid w:val="00465AE7"/>
    <w:rsid w:val="00465D62"/>
    <w:rsid w:val="004660FC"/>
    <w:rsid w:val="004665E9"/>
    <w:rsid w:val="004666D8"/>
    <w:rsid w:val="00466843"/>
    <w:rsid w:val="00466B8E"/>
    <w:rsid w:val="00467061"/>
    <w:rsid w:val="00467090"/>
    <w:rsid w:val="00467B76"/>
    <w:rsid w:val="00467C87"/>
    <w:rsid w:val="00467CE2"/>
    <w:rsid w:val="004701CB"/>
    <w:rsid w:val="004702AB"/>
    <w:rsid w:val="00470456"/>
    <w:rsid w:val="00470735"/>
    <w:rsid w:val="00470DEE"/>
    <w:rsid w:val="00471051"/>
    <w:rsid w:val="0047124A"/>
    <w:rsid w:val="0047135D"/>
    <w:rsid w:val="00471866"/>
    <w:rsid w:val="00471AC5"/>
    <w:rsid w:val="00471B90"/>
    <w:rsid w:val="00471E4D"/>
    <w:rsid w:val="00471E80"/>
    <w:rsid w:val="0047211C"/>
    <w:rsid w:val="004721FB"/>
    <w:rsid w:val="0047237D"/>
    <w:rsid w:val="004723C8"/>
    <w:rsid w:val="00472437"/>
    <w:rsid w:val="0047261D"/>
    <w:rsid w:val="0047280A"/>
    <w:rsid w:val="0047280D"/>
    <w:rsid w:val="00472835"/>
    <w:rsid w:val="00472991"/>
    <w:rsid w:val="00472AA7"/>
    <w:rsid w:val="004734CB"/>
    <w:rsid w:val="00473540"/>
    <w:rsid w:val="004735E2"/>
    <w:rsid w:val="004737E0"/>
    <w:rsid w:val="0047387E"/>
    <w:rsid w:val="00473B73"/>
    <w:rsid w:val="00473F59"/>
    <w:rsid w:val="0047418B"/>
    <w:rsid w:val="00474270"/>
    <w:rsid w:val="00474729"/>
    <w:rsid w:val="0047488B"/>
    <w:rsid w:val="00474924"/>
    <w:rsid w:val="004750AB"/>
    <w:rsid w:val="00475928"/>
    <w:rsid w:val="00475AB6"/>
    <w:rsid w:val="004763B0"/>
    <w:rsid w:val="004763D5"/>
    <w:rsid w:val="00476665"/>
    <w:rsid w:val="00476910"/>
    <w:rsid w:val="00476D78"/>
    <w:rsid w:val="00476D90"/>
    <w:rsid w:val="004774AA"/>
    <w:rsid w:val="004776B9"/>
    <w:rsid w:val="00477829"/>
    <w:rsid w:val="00477B92"/>
    <w:rsid w:val="00477BD8"/>
    <w:rsid w:val="00477CAC"/>
    <w:rsid w:val="004800E2"/>
    <w:rsid w:val="004802CE"/>
    <w:rsid w:val="0048039B"/>
    <w:rsid w:val="00480401"/>
    <w:rsid w:val="004813F5"/>
    <w:rsid w:val="0048175A"/>
    <w:rsid w:val="0048211F"/>
    <w:rsid w:val="00482138"/>
    <w:rsid w:val="004822CD"/>
    <w:rsid w:val="00482435"/>
    <w:rsid w:val="004825E4"/>
    <w:rsid w:val="0048284C"/>
    <w:rsid w:val="00482CDE"/>
    <w:rsid w:val="00482D55"/>
    <w:rsid w:val="0048312C"/>
    <w:rsid w:val="00483396"/>
    <w:rsid w:val="00483826"/>
    <w:rsid w:val="00483BF0"/>
    <w:rsid w:val="00483F3C"/>
    <w:rsid w:val="0048401E"/>
    <w:rsid w:val="004842F4"/>
    <w:rsid w:val="004849BA"/>
    <w:rsid w:val="00484DF0"/>
    <w:rsid w:val="004850B0"/>
    <w:rsid w:val="00485143"/>
    <w:rsid w:val="00485F68"/>
    <w:rsid w:val="0048620C"/>
    <w:rsid w:val="004864D8"/>
    <w:rsid w:val="00486818"/>
    <w:rsid w:val="0048684E"/>
    <w:rsid w:val="004869AC"/>
    <w:rsid w:val="00486E8A"/>
    <w:rsid w:val="00486F30"/>
    <w:rsid w:val="00487422"/>
    <w:rsid w:val="004878C9"/>
    <w:rsid w:val="00487A41"/>
    <w:rsid w:val="00487ED2"/>
    <w:rsid w:val="0049065C"/>
    <w:rsid w:val="00490793"/>
    <w:rsid w:val="004907B7"/>
    <w:rsid w:val="004907DA"/>
    <w:rsid w:val="0049081C"/>
    <w:rsid w:val="004908BA"/>
    <w:rsid w:val="00491278"/>
    <w:rsid w:val="004914E6"/>
    <w:rsid w:val="00491920"/>
    <w:rsid w:val="00491A66"/>
    <w:rsid w:val="00491CCB"/>
    <w:rsid w:val="00491E56"/>
    <w:rsid w:val="004921F4"/>
    <w:rsid w:val="00492425"/>
    <w:rsid w:val="00492618"/>
    <w:rsid w:val="004926F1"/>
    <w:rsid w:val="00493713"/>
    <w:rsid w:val="00493908"/>
    <w:rsid w:val="00493A2C"/>
    <w:rsid w:val="00493A88"/>
    <w:rsid w:val="00493C61"/>
    <w:rsid w:val="00493CE6"/>
    <w:rsid w:val="00494071"/>
    <w:rsid w:val="00494B2F"/>
    <w:rsid w:val="00494B85"/>
    <w:rsid w:val="00494F26"/>
    <w:rsid w:val="00494F54"/>
    <w:rsid w:val="0049548B"/>
    <w:rsid w:val="004954CF"/>
    <w:rsid w:val="0049553F"/>
    <w:rsid w:val="004959F2"/>
    <w:rsid w:val="00495A72"/>
    <w:rsid w:val="00495A7C"/>
    <w:rsid w:val="00495EA7"/>
    <w:rsid w:val="00495EE6"/>
    <w:rsid w:val="0049622D"/>
    <w:rsid w:val="00496AAB"/>
    <w:rsid w:val="00496ABD"/>
    <w:rsid w:val="00496D75"/>
    <w:rsid w:val="00496F5D"/>
    <w:rsid w:val="00497033"/>
    <w:rsid w:val="00497202"/>
    <w:rsid w:val="0049735C"/>
    <w:rsid w:val="004976FB"/>
    <w:rsid w:val="00497831"/>
    <w:rsid w:val="00497850"/>
    <w:rsid w:val="004978C7"/>
    <w:rsid w:val="00497C49"/>
    <w:rsid w:val="004A0222"/>
    <w:rsid w:val="004A0478"/>
    <w:rsid w:val="004A07AD"/>
    <w:rsid w:val="004A0A26"/>
    <w:rsid w:val="004A0FAA"/>
    <w:rsid w:val="004A0FCD"/>
    <w:rsid w:val="004A0FCF"/>
    <w:rsid w:val="004A10C4"/>
    <w:rsid w:val="004A1251"/>
    <w:rsid w:val="004A1994"/>
    <w:rsid w:val="004A1B61"/>
    <w:rsid w:val="004A1C22"/>
    <w:rsid w:val="004A217A"/>
    <w:rsid w:val="004A2203"/>
    <w:rsid w:val="004A2630"/>
    <w:rsid w:val="004A2797"/>
    <w:rsid w:val="004A288E"/>
    <w:rsid w:val="004A2A85"/>
    <w:rsid w:val="004A3A4A"/>
    <w:rsid w:val="004A3B96"/>
    <w:rsid w:val="004A407C"/>
    <w:rsid w:val="004A41E2"/>
    <w:rsid w:val="004A502F"/>
    <w:rsid w:val="004A503A"/>
    <w:rsid w:val="004A503C"/>
    <w:rsid w:val="004A5212"/>
    <w:rsid w:val="004A5325"/>
    <w:rsid w:val="004A534B"/>
    <w:rsid w:val="004A5354"/>
    <w:rsid w:val="004A5627"/>
    <w:rsid w:val="004A5E78"/>
    <w:rsid w:val="004A62CF"/>
    <w:rsid w:val="004A6334"/>
    <w:rsid w:val="004A63AE"/>
    <w:rsid w:val="004A6474"/>
    <w:rsid w:val="004A664B"/>
    <w:rsid w:val="004A6CD6"/>
    <w:rsid w:val="004A6F61"/>
    <w:rsid w:val="004A7555"/>
    <w:rsid w:val="004A7649"/>
    <w:rsid w:val="004A76A4"/>
    <w:rsid w:val="004A786A"/>
    <w:rsid w:val="004A7AFB"/>
    <w:rsid w:val="004A7BAF"/>
    <w:rsid w:val="004A7E89"/>
    <w:rsid w:val="004A7F73"/>
    <w:rsid w:val="004B04A1"/>
    <w:rsid w:val="004B0E0D"/>
    <w:rsid w:val="004B1522"/>
    <w:rsid w:val="004B1DFF"/>
    <w:rsid w:val="004B226D"/>
    <w:rsid w:val="004B22A5"/>
    <w:rsid w:val="004B2442"/>
    <w:rsid w:val="004B2DD7"/>
    <w:rsid w:val="004B3113"/>
    <w:rsid w:val="004B38E2"/>
    <w:rsid w:val="004B39A7"/>
    <w:rsid w:val="004B40FD"/>
    <w:rsid w:val="004B45E9"/>
    <w:rsid w:val="004B4A1A"/>
    <w:rsid w:val="004B4E4A"/>
    <w:rsid w:val="004B4FD7"/>
    <w:rsid w:val="004B5105"/>
    <w:rsid w:val="004B592A"/>
    <w:rsid w:val="004B5AA0"/>
    <w:rsid w:val="004B5D65"/>
    <w:rsid w:val="004B5EA3"/>
    <w:rsid w:val="004B7107"/>
    <w:rsid w:val="004B7563"/>
    <w:rsid w:val="004B784D"/>
    <w:rsid w:val="004B78AB"/>
    <w:rsid w:val="004B7B3F"/>
    <w:rsid w:val="004C001B"/>
    <w:rsid w:val="004C0062"/>
    <w:rsid w:val="004C08AA"/>
    <w:rsid w:val="004C1207"/>
    <w:rsid w:val="004C1BC7"/>
    <w:rsid w:val="004C1CDE"/>
    <w:rsid w:val="004C2153"/>
    <w:rsid w:val="004C227F"/>
    <w:rsid w:val="004C2321"/>
    <w:rsid w:val="004C2330"/>
    <w:rsid w:val="004C2476"/>
    <w:rsid w:val="004C26DD"/>
    <w:rsid w:val="004C2867"/>
    <w:rsid w:val="004C28E1"/>
    <w:rsid w:val="004C3011"/>
    <w:rsid w:val="004C3462"/>
    <w:rsid w:val="004C3CD3"/>
    <w:rsid w:val="004C4289"/>
    <w:rsid w:val="004C449B"/>
    <w:rsid w:val="004C4833"/>
    <w:rsid w:val="004C4915"/>
    <w:rsid w:val="004C4BDC"/>
    <w:rsid w:val="004C4D4D"/>
    <w:rsid w:val="004C4D76"/>
    <w:rsid w:val="004C5213"/>
    <w:rsid w:val="004C531A"/>
    <w:rsid w:val="004C59C3"/>
    <w:rsid w:val="004C5BEF"/>
    <w:rsid w:val="004C5F59"/>
    <w:rsid w:val="004C63DF"/>
    <w:rsid w:val="004C6539"/>
    <w:rsid w:val="004C67BC"/>
    <w:rsid w:val="004C6878"/>
    <w:rsid w:val="004C6B17"/>
    <w:rsid w:val="004C6C30"/>
    <w:rsid w:val="004C6ECC"/>
    <w:rsid w:val="004C6F8D"/>
    <w:rsid w:val="004C7050"/>
    <w:rsid w:val="004C76BF"/>
    <w:rsid w:val="004D0092"/>
    <w:rsid w:val="004D0234"/>
    <w:rsid w:val="004D04A2"/>
    <w:rsid w:val="004D0DDF"/>
    <w:rsid w:val="004D0F2E"/>
    <w:rsid w:val="004D0FE0"/>
    <w:rsid w:val="004D1037"/>
    <w:rsid w:val="004D151B"/>
    <w:rsid w:val="004D1844"/>
    <w:rsid w:val="004D1AB4"/>
    <w:rsid w:val="004D1F4F"/>
    <w:rsid w:val="004D1FAF"/>
    <w:rsid w:val="004D26AD"/>
    <w:rsid w:val="004D2754"/>
    <w:rsid w:val="004D2758"/>
    <w:rsid w:val="004D27D3"/>
    <w:rsid w:val="004D2837"/>
    <w:rsid w:val="004D2C8D"/>
    <w:rsid w:val="004D2F00"/>
    <w:rsid w:val="004D31CF"/>
    <w:rsid w:val="004D3CAC"/>
    <w:rsid w:val="004D4001"/>
    <w:rsid w:val="004D41BC"/>
    <w:rsid w:val="004D4595"/>
    <w:rsid w:val="004D45D6"/>
    <w:rsid w:val="004D461D"/>
    <w:rsid w:val="004D4B14"/>
    <w:rsid w:val="004D4DB5"/>
    <w:rsid w:val="004D4EC0"/>
    <w:rsid w:val="004D52A7"/>
    <w:rsid w:val="004D5547"/>
    <w:rsid w:val="004D579B"/>
    <w:rsid w:val="004D5CEC"/>
    <w:rsid w:val="004D61A4"/>
    <w:rsid w:val="004D68A8"/>
    <w:rsid w:val="004D6AFC"/>
    <w:rsid w:val="004D6D77"/>
    <w:rsid w:val="004D6F36"/>
    <w:rsid w:val="004D6FF3"/>
    <w:rsid w:val="004D76F2"/>
    <w:rsid w:val="004D7877"/>
    <w:rsid w:val="004D79C5"/>
    <w:rsid w:val="004D7CFE"/>
    <w:rsid w:val="004D7D52"/>
    <w:rsid w:val="004E00B2"/>
    <w:rsid w:val="004E04D6"/>
    <w:rsid w:val="004E05D4"/>
    <w:rsid w:val="004E07C4"/>
    <w:rsid w:val="004E091C"/>
    <w:rsid w:val="004E0A7F"/>
    <w:rsid w:val="004E1048"/>
    <w:rsid w:val="004E1174"/>
    <w:rsid w:val="004E16A7"/>
    <w:rsid w:val="004E1713"/>
    <w:rsid w:val="004E1782"/>
    <w:rsid w:val="004E18E1"/>
    <w:rsid w:val="004E1B2C"/>
    <w:rsid w:val="004E1C5E"/>
    <w:rsid w:val="004E20E6"/>
    <w:rsid w:val="004E26D8"/>
    <w:rsid w:val="004E2EF8"/>
    <w:rsid w:val="004E30C1"/>
    <w:rsid w:val="004E346F"/>
    <w:rsid w:val="004E3AB6"/>
    <w:rsid w:val="004E46C0"/>
    <w:rsid w:val="004E480A"/>
    <w:rsid w:val="004E4A0C"/>
    <w:rsid w:val="004E4AEC"/>
    <w:rsid w:val="004E4B3F"/>
    <w:rsid w:val="004E4BA9"/>
    <w:rsid w:val="004E4C27"/>
    <w:rsid w:val="004E4D56"/>
    <w:rsid w:val="004E4F9B"/>
    <w:rsid w:val="004E54FB"/>
    <w:rsid w:val="004E56FE"/>
    <w:rsid w:val="004E59D3"/>
    <w:rsid w:val="004E5A0E"/>
    <w:rsid w:val="004E5B74"/>
    <w:rsid w:val="004E5E55"/>
    <w:rsid w:val="004E61E6"/>
    <w:rsid w:val="004E6491"/>
    <w:rsid w:val="004E65E7"/>
    <w:rsid w:val="004E6741"/>
    <w:rsid w:val="004E67B8"/>
    <w:rsid w:val="004E701A"/>
    <w:rsid w:val="004E7A3D"/>
    <w:rsid w:val="004E7A9F"/>
    <w:rsid w:val="004F000D"/>
    <w:rsid w:val="004F00B3"/>
    <w:rsid w:val="004F023D"/>
    <w:rsid w:val="004F0A62"/>
    <w:rsid w:val="004F0B46"/>
    <w:rsid w:val="004F100D"/>
    <w:rsid w:val="004F115F"/>
    <w:rsid w:val="004F1202"/>
    <w:rsid w:val="004F1689"/>
    <w:rsid w:val="004F1822"/>
    <w:rsid w:val="004F194B"/>
    <w:rsid w:val="004F1B30"/>
    <w:rsid w:val="004F1BCA"/>
    <w:rsid w:val="004F1C29"/>
    <w:rsid w:val="004F1D40"/>
    <w:rsid w:val="004F1EA7"/>
    <w:rsid w:val="004F206D"/>
    <w:rsid w:val="004F27D3"/>
    <w:rsid w:val="004F2962"/>
    <w:rsid w:val="004F29C6"/>
    <w:rsid w:val="004F2C3E"/>
    <w:rsid w:val="004F3197"/>
    <w:rsid w:val="004F3423"/>
    <w:rsid w:val="004F3916"/>
    <w:rsid w:val="004F4199"/>
    <w:rsid w:val="004F4345"/>
    <w:rsid w:val="004F46FB"/>
    <w:rsid w:val="004F4B5E"/>
    <w:rsid w:val="004F4B72"/>
    <w:rsid w:val="004F4E16"/>
    <w:rsid w:val="004F5060"/>
    <w:rsid w:val="004F509C"/>
    <w:rsid w:val="004F51EF"/>
    <w:rsid w:val="004F57AD"/>
    <w:rsid w:val="004F5AC2"/>
    <w:rsid w:val="004F6317"/>
    <w:rsid w:val="004F6D59"/>
    <w:rsid w:val="004F6F8A"/>
    <w:rsid w:val="004F71BE"/>
    <w:rsid w:val="004F7A45"/>
    <w:rsid w:val="004F7DD9"/>
    <w:rsid w:val="004F7F18"/>
    <w:rsid w:val="005001B5"/>
    <w:rsid w:val="00500503"/>
    <w:rsid w:val="0050055B"/>
    <w:rsid w:val="0050094F"/>
    <w:rsid w:val="00500AB8"/>
    <w:rsid w:val="00501092"/>
    <w:rsid w:val="005011DF"/>
    <w:rsid w:val="0050141A"/>
    <w:rsid w:val="00501A58"/>
    <w:rsid w:val="00501AD6"/>
    <w:rsid w:val="00501D9F"/>
    <w:rsid w:val="00502967"/>
    <w:rsid w:val="005029FB"/>
    <w:rsid w:val="00502FEA"/>
    <w:rsid w:val="0050376D"/>
    <w:rsid w:val="00503C26"/>
    <w:rsid w:val="00503C72"/>
    <w:rsid w:val="00503DD8"/>
    <w:rsid w:val="00503FEA"/>
    <w:rsid w:val="0050414F"/>
    <w:rsid w:val="00504266"/>
    <w:rsid w:val="005044F4"/>
    <w:rsid w:val="00504708"/>
    <w:rsid w:val="00504941"/>
    <w:rsid w:val="00504B81"/>
    <w:rsid w:val="00504C0C"/>
    <w:rsid w:val="00504C17"/>
    <w:rsid w:val="00504D90"/>
    <w:rsid w:val="005061D9"/>
    <w:rsid w:val="00506674"/>
    <w:rsid w:val="005068B7"/>
    <w:rsid w:val="00506CF1"/>
    <w:rsid w:val="00506EFA"/>
    <w:rsid w:val="0050726E"/>
    <w:rsid w:val="00507AF3"/>
    <w:rsid w:val="00507CC0"/>
    <w:rsid w:val="00507D7F"/>
    <w:rsid w:val="005102DB"/>
    <w:rsid w:val="00510A0F"/>
    <w:rsid w:val="00510F08"/>
    <w:rsid w:val="005114BD"/>
    <w:rsid w:val="0051154D"/>
    <w:rsid w:val="005117E5"/>
    <w:rsid w:val="00511AB2"/>
    <w:rsid w:val="00511CB2"/>
    <w:rsid w:val="005123DB"/>
    <w:rsid w:val="0051254C"/>
    <w:rsid w:val="00512948"/>
    <w:rsid w:val="00512BDE"/>
    <w:rsid w:val="00512C0B"/>
    <w:rsid w:val="00512DBA"/>
    <w:rsid w:val="00513080"/>
    <w:rsid w:val="00513183"/>
    <w:rsid w:val="005131C9"/>
    <w:rsid w:val="00513467"/>
    <w:rsid w:val="0051397C"/>
    <w:rsid w:val="00513A1A"/>
    <w:rsid w:val="00513BD2"/>
    <w:rsid w:val="00513F67"/>
    <w:rsid w:val="00513F95"/>
    <w:rsid w:val="005140B7"/>
    <w:rsid w:val="0051435C"/>
    <w:rsid w:val="005143D6"/>
    <w:rsid w:val="00514730"/>
    <w:rsid w:val="00514BC3"/>
    <w:rsid w:val="00514EE8"/>
    <w:rsid w:val="00514F4C"/>
    <w:rsid w:val="00514FD6"/>
    <w:rsid w:val="0051507B"/>
    <w:rsid w:val="005150D3"/>
    <w:rsid w:val="005150F2"/>
    <w:rsid w:val="0051530D"/>
    <w:rsid w:val="0051551A"/>
    <w:rsid w:val="00515BC0"/>
    <w:rsid w:val="00516345"/>
    <w:rsid w:val="00516350"/>
    <w:rsid w:val="005164CE"/>
    <w:rsid w:val="00516894"/>
    <w:rsid w:val="0051692C"/>
    <w:rsid w:val="00516F4F"/>
    <w:rsid w:val="00517007"/>
    <w:rsid w:val="005171C6"/>
    <w:rsid w:val="0051733A"/>
    <w:rsid w:val="0051770D"/>
    <w:rsid w:val="0051798C"/>
    <w:rsid w:val="00517ED8"/>
    <w:rsid w:val="0052001A"/>
    <w:rsid w:val="00520021"/>
    <w:rsid w:val="005200A3"/>
    <w:rsid w:val="0052087B"/>
    <w:rsid w:val="00521023"/>
    <w:rsid w:val="00521584"/>
    <w:rsid w:val="00521586"/>
    <w:rsid w:val="00521AA5"/>
    <w:rsid w:val="00521CEE"/>
    <w:rsid w:val="00521D66"/>
    <w:rsid w:val="00521E6E"/>
    <w:rsid w:val="00522BAE"/>
    <w:rsid w:val="00522C6D"/>
    <w:rsid w:val="00522D36"/>
    <w:rsid w:val="00522DBA"/>
    <w:rsid w:val="00523302"/>
    <w:rsid w:val="005233FE"/>
    <w:rsid w:val="00523B02"/>
    <w:rsid w:val="00523BFB"/>
    <w:rsid w:val="00523D09"/>
    <w:rsid w:val="00523E0D"/>
    <w:rsid w:val="005241A1"/>
    <w:rsid w:val="005241E4"/>
    <w:rsid w:val="005243BB"/>
    <w:rsid w:val="005247B2"/>
    <w:rsid w:val="00524ACE"/>
    <w:rsid w:val="00525264"/>
    <w:rsid w:val="0052589B"/>
    <w:rsid w:val="00525D0F"/>
    <w:rsid w:val="0052645C"/>
    <w:rsid w:val="0052649C"/>
    <w:rsid w:val="005264E7"/>
    <w:rsid w:val="00526A14"/>
    <w:rsid w:val="00526DF2"/>
    <w:rsid w:val="00526EA4"/>
    <w:rsid w:val="0052705E"/>
    <w:rsid w:val="00527216"/>
    <w:rsid w:val="005274BE"/>
    <w:rsid w:val="005274E1"/>
    <w:rsid w:val="005275D0"/>
    <w:rsid w:val="00527874"/>
    <w:rsid w:val="00527DE3"/>
    <w:rsid w:val="0053004A"/>
    <w:rsid w:val="0053009C"/>
    <w:rsid w:val="005300D8"/>
    <w:rsid w:val="005308B6"/>
    <w:rsid w:val="00530925"/>
    <w:rsid w:val="00530A8B"/>
    <w:rsid w:val="00530B69"/>
    <w:rsid w:val="005313C2"/>
    <w:rsid w:val="005313FB"/>
    <w:rsid w:val="005317E9"/>
    <w:rsid w:val="00531834"/>
    <w:rsid w:val="00531F65"/>
    <w:rsid w:val="00532102"/>
    <w:rsid w:val="005322E2"/>
    <w:rsid w:val="00532577"/>
    <w:rsid w:val="005327CA"/>
    <w:rsid w:val="0053291E"/>
    <w:rsid w:val="00532C03"/>
    <w:rsid w:val="00533017"/>
    <w:rsid w:val="00533203"/>
    <w:rsid w:val="00533320"/>
    <w:rsid w:val="0053370D"/>
    <w:rsid w:val="00533902"/>
    <w:rsid w:val="005343BE"/>
    <w:rsid w:val="005343C3"/>
    <w:rsid w:val="005347CC"/>
    <w:rsid w:val="00534C21"/>
    <w:rsid w:val="0053544A"/>
    <w:rsid w:val="00535B7E"/>
    <w:rsid w:val="00535FC9"/>
    <w:rsid w:val="00536256"/>
    <w:rsid w:val="00536686"/>
    <w:rsid w:val="00536759"/>
    <w:rsid w:val="0053687E"/>
    <w:rsid w:val="00536C93"/>
    <w:rsid w:val="00536D5B"/>
    <w:rsid w:val="0053718C"/>
    <w:rsid w:val="0053766E"/>
    <w:rsid w:val="005378B9"/>
    <w:rsid w:val="00537A7A"/>
    <w:rsid w:val="00540181"/>
    <w:rsid w:val="0054054B"/>
    <w:rsid w:val="00540893"/>
    <w:rsid w:val="005408F7"/>
    <w:rsid w:val="00540B2F"/>
    <w:rsid w:val="00541051"/>
    <w:rsid w:val="00541151"/>
    <w:rsid w:val="0054144B"/>
    <w:rsid w:val="0054168B"/>
    <w:rsid w:val="00541A55"/>
    <w:rsid w:val="00541F1C"/>
    <w:rsid w:val="005423B0"/>
    <w:rsid w:val="0054284E"/>
    <w:rsid w:val="00542DCD"/>
    <w:rsid w:val="00542F64"/>
    <w:rsid w:val="0054321C"/>
    <w:rsid w:val="0054371C"/>
    <w:rsid w:val="00543DA6"/>
    <w:rsid w:val="00544155"/>
    <w:rsid w:val="0054437C"/>
    <w:rsid w:val="00544522"/>
    <w:rsid w:val="00544A56"/>
    <w:rsid w:val="00545139"/>
    <w:rsid w:val="0054530C"/>
    <w:rsid w:val="005453BF"/>
    <w:rsid w:val="0054545C"/>
    <w:rsid w:val="00545700"/>
    <w:rsid w:val="00546115"/>
    <w:rsid w:val="00546C34"/>
    <w:rsid w:val="00546E92"/>
    <w:rsid w:val="005471BA"/>
    <w:rsid w:val="00547385"/>
    <w:rsid w:val="005474A3"/>
    <w:rsid w:val="00547CB1"/>
    <w:rsid w:val="00547EE4"/>
    <w:rsid w:val="00550479"/>
    <w:rsid w:val="00550954"/>
    <w:rsid w:val="00550D6E"/>
    <w:rsid w:val="00551876"/>
    <w:rsid w:val="005519A1"/>
    <w:rsid w:val="005521C8"/>
    <w:rsid w:val="00552ED1"/>
    <w:rsid w:val="00552F91"/>
    <w:rsid w:val="00552FD9"/>
    <w:rsid w:val="00553216"/>
    <w:rsid w:val="0055328B"/>
    <w:rsid w:val="00553A9D"/>
    <w:rsid w:val="00553E3E"/>
    <w:rsid w:val="0055419F"/>
    <w:rsid w:val="005542E7"/>
    <w:rsid w:val="00554564"/>
    <w:rsid w:val="00554745"/>
    <w:rsid w:val="00554F50"/>
    <w:rsid w:val="00555648"/>
    <w:rsid w:val="00555659"/>
    <w:rsid w:val="00555774"/>
    <w:rsid w:val="00555849"/>
    <w:rsid w:val="00555B6D"/>
    <w:rsid w:val="00555D1F"/>
    <w:rsid w:val="00556315"/>
    <w:rsid w:val="00556450"/>
    <w:rsid w:val="00556460"/>
    <w:rsid w:val="005567B5"/>
    <w:rsid w:val="005574DA"/>
    <w:rsid w:val="00557968"/>
    <w:rsid w:val="00557A50"/>
    <w:rsid w:val="00557B73"/>
    <w:rsid w:val="00557B97"/>
    <w:rsid w:val="00560185"/>
    <w:rsid w:val="00560B7B"/>
    <w:rsid w:val="00561078"/>
    <w:rsid w:val="0056120A"/>
    <w:rsid w:val="0056125F"/>
    <w:rsid w:val="005614A4"/>
    <w:rsid w:val="005619E1"/>
    <w:rsid w:val="00561FDE"/>
    <w:rsid w:val="00562168"/>
    <w:rsid w:val="005624A6"/>
    <w:rsid w:val="0056257B"/>
    <w:rsid w:val="005625C2"/>
    <w:rsid w:val="0056290B"/>
    <w:rsid w:val="00562AD3"/>
    <w:rsid w:val="0056315A"/>
    <w:rsid w:val="0056329A"/>
    <w:rsid w:val="005632F3"/>
    <w:rsid w:val="00563308"/>
    <w:rsid w:val="00563364"/>
    <w:rsid w:val="005635DA"/>
    <w:rsid w:val="005638BA"/>
    <w:rsid w:val="0056402A"/>
    <w:rsid w:val="00564091"/>
    <w:rsid w:val="005642E7"/>
    <w:rsid w:val="00564472"/>
    <w:rsid w:val="00564E6B"/>
    <w:rsid w:val="0056547C"/>
    <w:rsid w:val="005654EB"/>
    <w:rsid w:val="00565645"/>
    <w:rsid w:val="0056575E"/>
    <w:rsid w:val="00565AA1"/>
    <w:rsid w:val="00565CC0"/>
    <w:rsid w:val="00565E1A"/>
    <w:rsid w:val="00566015"/>
    <w:rsid w:val="00566088"/>
    <w:rsid w:val="00566191"/>
    <w:rsid w:val="005663E1"/>
    <w:rsid w:val="0056667B"/>
    <w:rsid w:val="0056678E"/>
    <w:rsid w:val="0056690E"/>
    <w:rsid w:val="00566B52"/>
    <w:rsid w:val="00566C1D"/>
    <w:rsid w:val="00566DB2"/>
    <w:rsid w:val="005673E6"/>
    <w:rsid w:val="005673FF"/>
    <w:rsid w:val="005675B5"/>
    <w:rsid w:val="005675BF"/>
    <w:rsid w:val="00567619"/>
    <w:rsid w:val="00567810"/>
    <w:rsid w:val="00567AEF"/>
    <w:rsid w:val="00567BD5"/>
    <w:rsid w:val="00567E78"/>
    <w:rsid w:val="00570165"/>
    <w:rsid w:val="00570693"/>
    <w:rsid w:val="0057088E"/>
    <w:rsid w:val="00570EC3"/>
    <w:rsid w:val="00571282"/>
    <w:rsid w:val="00571731"/>
    <w:rsid w:val="0057182E"/>
    <w:rsid w:val="0057188B"/>
    <w:rsid w:val="00571B16"/>
    <w:rsid w:val="00571E3F"/>
    <w:rsid w:val="0057204F"/>
    <w:rsid w:val="005721F8"/>
    <w:rsid w:val="00572562"/>
    <w:rsid w:val="005725F7"/>
    <w:rsid w:val="005726F1"/>
    <w:rsid w:val="005727C9"/>
    <w:rsid w:val="005727E8"/>
    <w:rsid w:val="005729D3"/>
    <w:rsid w:val="005729D7"/>
    <w:rsid w:val="00572B43"/>
    <w:rsid w:val="00572EE8"/>
    <w:rsid w:val="00573127"/>
    <w:rsid w:val="0057321E"/>
    <w:rsid w:val="00573873"/>
    <w:rsid w:val="005739B0"/>
    <w:rsid w:val="00573C7A"/>
    <w:rsid w:val="00573E4C"/>
    <w:rsid w:val="00574585"/>
    <w:rsid w:val="0057497F"/>
    <w:rsid w:val="00574AD5"/>
    <w:rsid w:val="00574B55"/>
    <w:rsid w:val="00574F7B"/>
    <w:rsid w:val="00576030"/>
    <w:rsid w:val="005760CB"/>
    <w:rsid w:val="00576415"/>
    <w:rsid w:val="00576465"/>
    <w:rsid w:val="005764AE"/>
    <w:rsid w:val="00576614"/>
    <w:rsid w:val="00576A7A"/>
    <w:rsid w:val="00577251"/>
    <w:rsid w:val="00577497"/>
    <w:rsid w:val="0057767B"/>
    <w:rsid w:val="0057773D"/>
    <w:rsid w:val="005779ED"/>
    <w:rsid w:val="00577A1F"/>
    <w:rsid w:val="00577B25"/>
    <w:rsid w:val="005800A7"/>
    <w:rsid w:val="0058025F"/>
    <w:rsid w:val="005802C5"/>
    <w:rsid w:val="0058061C"/>
    <w:rsid w:val="00580625"/>
    <w:rsid w:val="00580735"/>
    <w:rsid w:val="0058091B"/>
    <w:rsid w:val="00581253"/>
    <w:rsid w:val="00581622"/>
    <w:rsid w:val="00581717"/>
    <w:rsid w:val="00581ADA"/>
    <w:rsid w:val="00581C0E"/>
    <w:rsid w:val="00581C45"/>
    <w:rsid w:val="00581C96"/>
    <w:rsid w:val="00581DF2"/>
    <w:rsid w:val="005820C4"/>
    <w:rsid w:val="0058223C"/>
    <w:rsid w:val="0058297A"/>
    <w:rsid w:val="00582BF5"/>
    <w:rsid w:val="00583315"/>
    <w:rsid w:val="00583418"/>
    <w:rsid w:val="005835D5"/>
    <w:rsid w:val="005836A4"/>
    <w:rsid w:val="0058396C"/>
    <w:rsid w:val="00583A60"/>
    <w:rsid w:val="00583F7F"/>
    <w:rsid w:val="005840A6"/>
    <w:rsid w:val="005840D9"/>
    <w:rsid w:val="00584119"/>
    <w:rsid w:val="00584273"/>
    <w:rsid w:val="00584450"/>
    <w:rsid w:val="005845C7"/>
    <w:rsid w:val="005847FE"/>
    <w:rsid w:val="00584BB6"/>
    <w:rsid w:val="00584BDD"/>
    <w:rsid w:val="00584E9C"/>
    <w:rsid w:val="0058584E"/>
    <w:rsid w:val="00585865"/>
    <w:rsid w:val="005858E7"/>
    <w:rsid w:val="00585969"/>
    <w:rsid w:val="00585CFC"/>
    <w:rsid w:val="00585E3A"/>
    <w:rsid w:val="005861D1"/>
    <w:rsid w:val="00586359"/>
    <w:rsid w:val="0058658D"/>
    <w:rsid w:val="00586639"/>
    <w:rsid w:val="00586B8F"/>
    <w:rsid w:val="0058714D"/>
    <w:rsid w:val="0058765B"/>
    <w:rsid w:val="00587BF2"/>
    <w:rsid w:val="00587D83"/>
    <w:rsid w:val="00587E32"/>
    <w:rsid w:val="005900DA"/>
    <w:rsid w:val="005901DC"/>
    <w:rsid w:val="00590270"/>
    <w:rsid w:val="0059057D"/>
    <w:rsid w:val="00590A7C"/>
    <w:rsid w:val="00591438"/>
    <w:rsid w:val="005918BF"/>
    <w:rsid w:val="00591D59"/>
    <w:rsid w:val="00592B72"/>
    <w:rsid w:val="00592BA0"/>
    <w:rsid w:val="00592D78"/>
    <w:rsid w:val="00593170"/>
    <w:rsid w:val="005935B8"/>
    <w:rsid w:val="0059378E"/>
    <w:rsid w:val="00593C86"/>
    <w:rsid w:val="00593DCC"/>
    <w:rsid w:val="00593E25"/>
    <w:rsid w:val="00593E55"/>
    <w:rsid w:val="00593F20"/>
    <w:rsid w:val="00594469"/>
    <w:rsid w:val="00594D8F"/>
    <w:rsid w:val="005950D8"/>
    <w:rsid w:val="00595211"/>
    <w:rsid w:val="005953A6"/>
    <w:rsid w:val="005957A5"/>
    <w:rsid w:val="00595A42"/>
    <w:rsid w:val="00595E89"/>
    <w:rsid w:val="0059634C"/>
    <w:rsid w:val="005967D8"/>
    <w:rsid w:val="0059687A"/>
    <w:rsid w:val="0059699D"/>
    <w:rsid w:val="0059711B"/>
    <w:rsid w:val="005972D9"/>
    <w:rsid w:val="00597704"/>
    <w:rsid w:val="00597A37"/>
    <w:rsid w:val="00597C2C"/>
    <w:rsid w:val="005A032F"/>
    <w:rsid w:val="005A0393"/>
    <w:rsid w:val="005A0403"/>
    <w:rsid w:val="005A0671"/>
    <w:rsid w:val="005A07E9"/>
    <w:rsid w:val="005A0A6D"/>
    <w:rsid w:val="005A0C2A"/>
    <w:rsid w:val="005A0F91"/>
    <w:rsid w:val="005A10BD"/>
    <w:rsid w:val="005A155A"/>
    <w:rsid w:val="005A155F"/>
    <w:rsid w:val="005A1A1A"/>
    <w:rsid w:val="005A1E74"/>
    <w:rsid w:val="005A23D3"/>
    <w:rsid w:val="005A276B"/>
    <w:rsid w:val="005A29E3"/>
    <w:rsid w:val="005A2A8E"/>
    <w:rsid w:val="005A2B35"/>
    <w:rsid w:val="005A2D22"/>
    <w:rsid w:val="005A2F52"/>
    <w:rsid w:val="005A31FB"/>
    <w:rsid w:val="005A32BB"/>
    <w:rsid w:val="005A3660"/>
    <w:rsid w:val="005A386B"/>
    <w:rsid w:val="005A3D18"/>
    <w:rsid w:val="005A3D1E"/>
    <w:rsid w:val="005A3E8E"/>
    <w:rsid w:val="005A43A8"/>
    <w:rsid w:val="005A4A19"/>
    <w:rsid w:val="005A4CFB"/>
    <w:rsid w:val="005A5213"/>
    <w:rsid w:val="005A5251"/>
    <w:rsid w:val="005A5867"/>
    <w:rsid w:val="005A5983"/>
    <w:rsid w:val="005A5B16"/>
    <w:rsid w:val="005A5E1F"/>
    <w:rsid w:val="005A5E7E"/>
    <w:rsid w:val="005A5F60"/>
    <w:rsid w:val="005A66E1"/>
    <w:rsid w:val="005A76EA"/>
    <w:rsid w:val="005A774D"/>
    <w:rsid w:val="005A7E77"/>
    <w:rsid w:val="005B05A5"/>
    <w:rsid w:val="005B06F8"/>
    <w:rsid w:val="005B0869"/>
    <w:rsid w:val="005B0A4C"/>
    <w:rsid w:val="005B0E14"/>
    <w:rsid w:val="005B0FAF"/>
    <w:rsid w:val="005B10C6"/>
    <w:rsid w:val="005B1406"/>
    <w:rsid w:val="005B1437"/>
    <w:rsid w:val="005B16C6"/>
    <w:rsid w:val="005B1BF5"/>
    <w:rsid w:val="005B1EAA"/>
    <w:rsid w:val="005B2004"/>
    <w:rsid w:val="005B22BA"/>
    <w:rsid w:val="005B2596"/>
    <w:rsid w:val="005B27A9"/>
    <w:rsid w:val="005B282F"/>
    <w:rsid w:val="005B3210"/>
    <w:rsid w:val="005B32D3"/>
    <w:rsid w:val="005B340C"/>
    <w:rsid w:val="005B356B"/>
    <w:rsid w:val="005B3976"/>
    <w:rsid w:val="005B3EE7"/>
    <w:rsid w:val="005B41F7"/>
    <w:rsid w:val="005B420F"/>
    <w:rsid w:val="005B433B"/>
    <w:rsid w:val="005B4B1E"/>
    <w:rsid w:val="005B4D76"/>
    <w:rsid w:val="005B50E5"/>
    <w:rsid w:val="005B517D"/>
    <w:rsid w:val="005B5A65"/>
    <w:rsid w:val="005B5BF0"/>
    <w:rsid w:val="005B6141"/>
    <w:rsid w:val="005B6156"/>
    <w:rsid w:val="005B6243"/>
    <w:rsid w:val="005B6832"/>
    <w:rsid w:val="005B762A"/>
    <w:rsid w:val="005B7AD6"/>
    <w:rsid w:val="005B7AE7"/>
    <w:rsid w:val="005B7E3F"/>
    <w:rsid w:val="005B7F6F"/>
    <w:rsid w:val="005C0324"/>
    <w:rsid w:val="005C03D5"/>
    <w:rsid w:val="005C0CFF"/>
    <w:rsid w:val="005C10BB"/>
    <w:rsid w:val="005C1688"/>
    <w:rsid w:val="005C178A"/>
    <w:rsid w:val="005C1FC5"/>
    <w:rsid w:val="005C24AD"/>
    <w:rsid w:val="005C25B6"/>
    <w:rsid w:val="005C2BE8"/>
    <w:rsid w:val="005C2F05"/>
    <w:rsid w:val="005C3DA0"/>
    <w:rsid w:val="005C3E27"/>
    <w:rsid w:val="005C3FE3"/>
    <w:rsid w:val="005C4641"/>
    <w:rsid w:val="005C47A7"/>
    <w:rsid w:val="005C4A2A"/>
    <w:rsid w:val="005C50EF"/>
    <w:rsid w:val="005C54E2"/>
    <w:rsid w:val="005C585A"/>
    <w:rsid w:val="005C59A1"/>
    <w:rsid w:val="005C5A83"/>
    <w:rsid w:val="005C5DF2"/>
    <w:rsid w:val="005C6491"/>
    <w:rsid w:val="005C6867"/>
    <w:rsid w:val="005C6B90"/>
    <w:rsid w:val="005C6DC4"/>
    <w:rsid w:val="005C6F4D"/>
    <w:rsid w:val="005C7049"/>
    <w:rsid w:val="005C773E"/>
    <w:rsid w:val="005C7A82"/>
    <w:rsid w:val="005C7AF6"/>
    <w:rsid w:val="005C7C93"/>
    <w:rsid w:val="005C7EBF"/>
    <w:rsid w:val="005D008E"/>
    <w:rsid w:val="005D08CF"/>
    <w:rsid w:val="005D0C6C"/>
    <w:rsid w:val="005D0D6C"/>
    <w:rsid w:val="005D0F15"/>
    <w:rsid w:val="005D1C94"/>
    <w:rsid w:val="005D1F0A"/>
    <w:rsid w:val="005D2825"/>
    <w:rsid w:val="005D286A"/>
    <w:rsid w:val="005D2881"/>
    <w:rsid w:val="005D2904"/>
    <w:rsid w:val="005D2B58"/>
    <w:rsid w:val="005D2D76"/>
    <w:rsid w:val="005D2F0A"/>
    <w:rsid w:val="005D30A9"/>
    <w:rsid w:val="005D3480"/>
    <w:rsid w:val="005D3597"/>
    <w:rsid w:val="005D35F4"/>
    <w:rsid w:val="005D4041"/>
    <w:rsid w:val="005D47C0"/>
    <w:rsid w:val="005D510D"/>
    <w:rsid w:val="005D5209"/>
    <w:rsid w:val="005D525A"/>
    <w:rsid w:val="005D5A59"/>
    <w:rsid w:val="005D5E69"/>
    <w:rsid w:val="005D5F1D"/>
    <w:rsid w:val="005D5F33"/>
    <w:rsid w:val="005D5F5C"/>
    <w:rsid w:val="005D5F6B"/>
    <w:rsid w:val="005D60A4"/>
    <w:rsid w:val="005D6187"/>
    <w:rsid w:val="005D62A3"/>
    <w:rsid w:val="005D6322"/>
    <w:rsid w:val="005D6572"/>
    <w:rsid w:val="005D6677"/>
    <w:rsid w:val="005D6DD9"/>
    <w:rsid w:val="005D6E65"/>
    <w:rsid w:val="005D73B4"/>
    <w:rsid w:val="005E0173"/>
    <w:rsid w:val="005E0490"/>
    <w:rsid w:val="005E1469"/>
    <w:rsid w:val="005E14A9"/>
    <w:rsid w:val="005E14DA"/>
    <w:rsid w:val="005E150F"/>
    <w:rsid w:val="005E165F"/>
    <w:rsid w:val="005E21B4"/>
    <w:rsid w:val="005E287E"/>
    <w:rsid w:val="005E2BF4"/>
    <w:rsid w:val="005E2D98"/>
    <w:rsid w:val="005E3573"/>
    <w:rsid w:val="005E3698"/>
    <w:rsid w:val="005E399D"/>
    <w:rsid w:val="005E3B1E"/>
    <w:rsid w:val="005E4A01"/>
    <w:rsid w:val="005E591D"/>
    <w:rsid w:val="005E5C96"/>
    <w:rsid w:val="005E5F82"/>
    <w:rsid w:val="005E5F9E"/>
    <w:rsid w:val="005E6384"/>
    <w:rsid w:val="005E6581"/>
    <w:rsid w:val="005E6593"/>
    <w:rsid w:val="005E665D"/>
    <w:rsid w:val="005E7304"/>
    <w:rsid w:val="005E7E22"/>
    <w:rsid w:val="005F00D7"/>
    <w:rsid w:val="005F05FD"/>
    <w:rsid w:val="005F0AF6"/>
    <w:rsid w:val="005F0BCA"/>
    <w:rsid w:val="005F0C7E"/>
    <w:rsid w:val="005F1A64"/>
    <w:rsid w:val="005F1C94"/>
    <w:rsid w:val="005F219F"/>
    <w:rsid w:val="005F224F"/>
    <w:rsid w:val="005F2D04"/>
    <w:rsid w:val="005F2E53"/>
    <w:rsid w:val="005F2F27"/>
    <w:rsid w:val="005F320C"/>
    <w:rsid w:val="005F3386"/>
    <w:rsid w:val="005F3A15"/>
    <w:rsid w:val="005F3A5E"/>
    <w:rsid w:val="005F3B89"/>
    <w:rsid w:val="005F481D"/>
    <w:rsid w:val="005F4CA1"/>
    <w:rsid w:val="005F4F25"/>
    <w:rsid w:val="005F5017"/>
    <w:rsid w:val="005F52A2"/>
    <w:rsid w:val="005F534E"/>
    <w:rsid w:val="005F5606"/>
    <w:rsid w:val="005F5647"/>
    <w:rsid w:val="005F56AB"/>
    <w:rsid w:val="005F5B22"/>
    <w:rsid w:val="005F5E53"/>
    <w:rsid w:val="005F62DE"/>
    <w:rsid w:val="005F639C"/>
    <w:rsid w:val="005F6936"/>
    <w:rsid w:val="005F6AF4"/>
    <w:rsid w:val="005F6B86"/>
    <w:rsid w:val="005F6EA6"/>
    <w:rsid w:val="005F6FE3"/>
    <w:rsid w:val="005F7226"/>
    <w:rsid w:val="005F738C"/>
    <w:rsid w:val="005F7A16"/>
    <w:rsid w:val="005F7AC0"/>
    <w:rsid w:val="005F7BB3"/>
    <w:rsid w:val="0060023D"/>
    <w:rsid w:val="00600659"/>
    <w:rsid w:val="00600786"/>
    <w:rsid w:val="00600D0C"/>
    <w:rsid w:val="00601241"/>
    <w:rsid w:val="006017DC"/>
    <w:rsid w:val="00601966"/>
    <w:rsid w:val="00601A03"/>
    <w:rsid w:val="00601F01"/>
    <w:rsid w:val="006026D8"/>
    <w:rsid w:val="00602750"/>
    <w:rsid w:val="006029DC"/>
    <w:rsid w:val="00603149"/>
    <w:rsid w:val="00603507"/>
    <w:rsid w:val="0060392E"/>
    <w:rsid w:val="00603A37"/>
    <w:rsid w:val="00603A3D"/>
    <w:rsid w:val="00603A96"/>
    <w:rsid w:val="00603BD7"/>
    <w:rsid w:val="00603CD6"/>
    <w:rsid w:val="00603D3C"/>
    <w:rsid w:val="006044B3"/>
    <w:rsid w:val="00605CA2"/>
    <w:rsid w:val="00605F97"/>
    <w:rsid w:val="00605FC0"/>
    <w:rsid w:val="0060660B"/>
    <w:rsid w:val="006068FC"/>
    <w:rsid w:val="0060691B"/>
    <w:rsid w:val="00606A63"/>
    <w:rsid w:val="00606F77"/>
    <w:rsid w:val="00607A76"/>
    <w:rsid w:val="00607C9C"/>
    <w:rsid w:val="00610C11"/>
    <w:rsid w:val="00610C32"/>
    <w:rsid w:val="00610FE2"/>
    <w:rsid w:val="006116A0"/>
    <w:rsid w:val="00611F97"/>
    <w:rsid w:val="00612136"/>
    <w:rsid w:val="00612429"/>
    <w:rsid w:val="0061249B"/>
    <w:rsid w:val="00612507"/>
    <w:rsid w:val="0061280E"/>
    <w:rsid w:val="00612B90"/>
    <w:rsid w:val="00612E3D"/>
    <w:rsid w:val="00613031"/>
    <w:rsid w:val="006130CD"/>
    <w:rsid w:val="00613117"/>
    <w:rsid w:val="0061345B"/>
    <w:rsid w:val="00613531"/>
    <w:rsid w:val="006139ED"/>
    <w:rsid w:val="00614050"/>
    <w:rsid w:val="00614DD2"/>
    <w:rsid w:val="0061580B"/>
    <w:rsid w:val="00615A38"/>
    <w:rsid w:val="00615C27"/>
    <w:rsid w:val="0061604D"/>
    <w:rsid w:val="006167DA"/>
    <w:rsid w:val="00616AC5"/>
    <w:rsid w:val="00616BC5"/>
    <w:rsid w:val="00616DE7"/>
    <w:rsid w:val="00617161"/>
    <w:rsid w:val="006171C3"/>
    <w:rsid w:val="006172BB"/>
    <w:rsid w:val="00617BDF"/>
    <w:rsid w:val="00620D20"/>
    <w:rsid w:val="00620D3F"/>
    <w:rsid w:val="00620F26"/>
    <w:rsid w:val="00620FF6"/>
    <w:rsid w:val="00621226"/>
    <w:rsid w:val="00621441"/>
    <w:rsid w:val="00621459"/>
    <w:rsid w:val="00621645"/>
    <w:rsid w:val="00621BDF"/>
    <w:rsid w:val="00621D4D"/>
    <w:rsid w:val="00622124"/>
    <w:rsid w:val="006226C4"/>
    <w:rsid w:val="00622B3B"/>
    <w:rsid w:val="00622B5C"/>
    <w:rsid w:val="00622B74"/>
    <w:rsid w:val="00623451"/>
    <w:rsid w:val="0062358F"/>
    <w:rsid w:val="006236BB"/>
    <w:rsid w:val="006237AA"/>
    <w:rsid w:val="00623BAF"/>
    <w:rsid w:val="00623CA7"/>
    <w:rsid w:val="0062457C"/>
    <w:rsid w:val="00624620"/>
    <w:rsid w:val="00624624"/>
    <w:rsid w:val="00624892"/>
    <w:rsid w:val="00624D60"/>
    <w:rsid w:val="00624D63"/>
    <w:rsid w:val="00625314"/>
    <w:rsid w:val="006254F3"/>
    <w:rsid w:val="0062554C"/>
    <w:rsid w:val="00625649"/>
    <w:rsid w:val="00625824"/>
    <w:rsid w:val="006265E7"/>
    <w:rsid w:val="00626DE9"/>
    <w:rsid w:val="00626E33"/>
    <w:rsid w:val="00626E48"/>
    <w:rsid w:val="006270F8"/>
    <w:rsid w:val="0062739D"/>
    <w:rsid w:val="0062747F"/>
    <w:rsid w:val="00627930"/>
    <w:rsid w:val="00627B10"/>
    <w:rsid w:val="00627CD6"/>
    <w:rsid w:val="00627E6D"/>
    <w:rsid w:val="00627E8C"/>
    <w:rsid w:val="00630045"/>
    <w:rsid w:val="006302CC"/>
    <w:rsid w:val="00630819"/>
    <w:rsid w:val="00630C42"/>
    <w:rsid w:val="00630CF2"/>
    <w:rsid w:val="00630F59"/>
    <w:rsid w:val="00631924"/>
    <w:rsid w:val="00631B1D"/>
    <w:rsid w:val="00631E62"/>
    <w:rsid w:val="00632009"/>
    <w:rsid w:val="0063208D"/>
    <w:rsid w:val="00632407"/>
    <w:rsid w:val="0063251F"/>
    <w:rsid w:val="006328E4"/>
    <w:rsid w:val="00633254"/>
    <w:rsid w:val="006338A3"/>
    <w:rsid w:val="00633AFF"/>
    <w:rsid w:val="00633E27"/>
    <w:rsid w:val="00633F94"/>
    <w:rsid w:val="006344FF"/>
    <w:rsid w:val="006346C6"/>
    <w:rsid w:val="00634883"/>
    <w:rsid w:val="00634A57"/>
    <w:rsid w:val="00634F1E"/>
    <w:rsid w:val="006353A0"/>
    <w:rsid w:val="006355CB"/>
    <w:rsid w:val="00635680"/>
    <w:rsid w:val="00635C1E"/>
    <w:rsid w:val="00635CBB"/>
    <w:rsid w:val="00635DFD"/>
    <w:rsid w:val="0063626D"/>
    <w:rsid w:val="00636B5C"/>
    <w:rsid w:val="00636D5B"/>
    <w:rsid w:val="00636E6C"/>
    <w:rsid w:val="00636E9F"/>
    <w:rsid w:val="0063770A"/>
    <w:rsid w:val="00637B6B"/>
    <w:rsid w:val="00640225"/>
    <w:rsid w:val="00640236"/>
    <w:rsid w:val="00640639"/>
    <w:rsid w:val="006406D5"/>
    <w:rsid w:val="00640A1F"/>
    <w:rsid w:val="00640FC9"/>
    <w:rsid w:val="00641142"/>
    <w:rsid w:val="00641212"/>
    <w:rsid w:val="006419D8"/>
    <w:rsid w:val="00642216"/>
    <w:rsid w:val="00642757"/>
    <w:rsid w:val="0064288C"/>
    <w:rsid w:val="00642BAE"/>
    <w:rsid w:val="006431C9"/>
    <w:rsid w:val="00643210"/>
    <w:rsid w:val="00643346"/>
    <w:rsid w:val="006433BB"/>
    <w:rsid w:val="0064379A"/>
    <w:rsid w:val="00643913"/>
    <w:rsid w:val="006439EA"/>
    <w:rsid w:val="00643D96"/>
    <w:rsid w:val="00643E8A"/>
    <w:rsid w:val="00644067"/>
    <w:rsid w:val="00644178"/>
    <w:rsid w:val="00644253"/>
    <w:rsid w:val="0064464A"/>
    <w:rsid w:val="0064502C"/>
    <w:rsid w:val="00645490"/>
    <w:rsid w:val="00645493"/>
    <w:rsid w:val="00645606"/>
    <w:rsid w:val="00645790"/>
    <w:rsid w:val="00645A6D"/>
    <w:rsid w:val="00646094"/>
    <w:rsid w:val="00646354"/>
    <w:rsid w:val="006466B8"/>
    <w:rsid w:val="00646976"/>
    <w:rsid w:val="00646A0A"/>
    <w:rsid w:val="00646B6A"/>
    <w:rsid w:val="006471AA"/>
    <w:rsid w:val="006471D0"/>
    <w:rsid w:val="006474EC"/>
    <w:rsid w:val="006478D6"/>
    <w:rsid w:val="00647AF0"/>
    <w:rsid w:val="00647C64"/>
    <w:rsid w:val="00647F85"/>
    <w:rsid w:val="00647FC4"/>
    <w:rsid w:val="006501A7"/>
    <w:rsid w:val="0065030C"/>
    <w:rsid w:val="0065052E"/>
    <w:rsid w:val="006506ED"/>
    <w:rsid w:val="006507DF"/>
    <w:rsid w:val="00650B5E"/>
    <w:rsid w:val="00650B94"/>
    <w:rsid w:val="006510A5"/>
    <w:rsid w:val="0065122A"/>
    <w:rsid w:val="00651320"/>
    <w:rsid w:val="00651B1B"/>
    <w:rsid w:val="00651DAF"/>
    <w:rsid w:val="006527F2"/>
    <w:rsid w:val="00652A64"/>
    <w:rsid w:val="00652DB1"/>
    <w:rsid w:val="00652E5E"/>
    <w:rsid w:val="00652F6E"/>
    <w:rsid w:val="00653061"/>
    <w:rsid w:val="006532C8"/>
    <w:rsid w:val="006533E9"/>
    <w:rsid w:val="00653666"/>
    <w:rsid w:val="00653681"/>
    <w:rsid w:val="0065390C"/>
    <w:rsid w:val="006539BD"/>
    <w:rsid w:val="00653D51"/>
    <w:rsid w:val="006540C5"/>
    <w:rsid w:val="0065421D"/>
    <w:rsid w:val="00654CD5"/>
    <w:rsid w:val="00654CDE"/>
    <w:rsid w:val="006550C8"/>
    <w:rsid w:val="0065600E"/>
    <w:rsid w:val="006561DB"/>
    <w:rsid w:val="0065644A"/>
    <w:rsid w:val="00656CAD"/>
    <w:rsid w:val="00656E41"/>
    <w:rsid w:val="006570D9"/>
    <w:rsid w:val="00657128"/>
    <w:rsid w:val="00657907"/>
    <w:rsid w:val="00657E77"/>
    <w:rsid w:val="006601BE"/>
    <w:rsid w:val="00660237"/>
    <w:rsid w:val="00660333"/>
    <w:rsid w:val="0066053F"/>
    <w:rsid w:val="00660670"/>
    <w:rsid w:val="0066073F"/>
    <w:rsid w:val="00660881"/>
    <w:rsid w:val="00660D7B"/>
    <w:rsid w:val="00660D85"/>
    <w:rsid w:val="00661142"/>
    <w:rsid w:val="00661750"/>
    <w:rsid w:val="00661ADC"/>
    <w:rsid w:val="00661EA1"/>
    <w:rsid w:val="00662912"/>
    <w:rsid w:val="00662EC5"/>
    <w:rsid w:val="00663264"/>
    <w:rsid w:val="00663BF4"/>
    <w:rsid w:val="006641F6"/>
    <w:rsid w:val="00664739"/>
    <w:rsid w:val="00664BF9"/>
    <w:rsid w:val="00664EDA"/>
    <w:rsid w:val="006651AC"/>
    <w:rsid w:val="006651C3"/>
    <w:rsid w:val="0066532A"/>
    <w:rsid w:val="0066562F"/>
    <w:rsid w:val="0066565D"/>
    <w:rsid w:val="00665B93"/>
    <w:rsid w:val="00665C31"/>
    <w:rsid w:val="00665EAC"/>
    <w:rsid w:val="006664E3"/>
    <w:rsid w:val="006665FF"/>
    <w:rsid w:val="00666795"/>
    <w:rsid w:val="006671A3"/>
    <w:rsid w:val="006674F3"/>
    <w:rsid w:val="00667804"/>
    <w:rsid w:val="00667975"/>
    <w:rsid w:val="00667A1E"/>
    <w:rsid w:val="00667A79"/>
    <w:rsid w:val="00667BC1"/>
    <w:rsid w:val="00667E29"/>
    <w:rsid w:val="006704DD"/>
    <w:rsid w:val="00670B95"/>
    <w:rsid w:val="0067108B"/>
    <w:rsid w:val="00671CEF"/>
    <w:rsid w:val="00671D46"/>
    <w:rsid w:val="00672100"/>
    <w:rsid w:val="00672209"/>
    <w:rsid w:val="006725CB"/>
    <w:rsid w:val="006726C4"/>
    <w:rsid w:val="00672813"/>
    <w:rsid w:val="006728B3"/>
    <w:rsid w:val="00672D98"/>
    <w:rsid w:val="006731D4"/>
    <w:rsid w:val="00673ACA"/>
    <w:rsid w:val="00673BB6"/>
    <w:rsid w:val="00673F5A"/>
    <w:rsid w:val="006744C9"/>
    <w:rsid w:val="0067471F"/>
    <w:rsid w:val="006749C5"/>
    <w:rsid w:val="00674BDA"/>
    <w:rsid w:val="00675855"/>
    <w:rsid w:val="00675A08"/>
    <w:rsid w:val="00675ADB"/>
    <w:rsid w:val="00675E9D"/>
    <w:rsid w:val="00675FC9"/>
    <w:rsid w:val="00676122"/>
    <w:rsid w:val="00676630"/>
    <w:rsid w:val="006769E8"/>
    <w:rsid w:val="00676A05"/>
    <w:rsid w:val="00677103"/>
    <w:rsid w:val="0067713A"/>
    <w:rsid w:val="006777D8"/>
    <w:rsid w:val="00677DDC"/>
    <w:rsid w:val="0068008E"/>
    <w:rsid w:val="0068012A"/>
    <w:rsid w:val="00680C62"/>
    <w:rsid w:val="00680C95"/>
    <w:rsid w:val="00680D92"/>
    <w:rsid w:val="00680E66"/>
    <w:rsid w:val="00681CA6"/>
    <w:rsid w:val="00681CBA"/>
    <w:rsid w:val="00682229"/>
    <w:rsid w:val="00682335"/>
    <w:rsid w:val="006824E8"/>
    <w:rsid w:val="0068264F"/>
    <w:rsid w:val="0068265A"/>
    <w:rsid w:val="00682953"/>
    <w:rsid w:val="0068297C"/>
    <w:rsid w:val="00682D16"/>
    <w:rsid w:val="00682FC8"/>
    <w:rsid w:val="0068316D"/>
    <w:rsid w:val="00683464"/>
    <w:rsid w:val="006834CC"/>
    <w:rsid w:val="006838D0"/>
    <w:rsid w:val="00683D2E"/>
    <w:rsid w:val="00684126"/>
    <w:rsid w:val="006842AC"/>
    <w:rsid w:val="006842B6"/>
    <w:rsid w:val="00684514"/>
    <w:rsid w:val="00684706"/>
    <w:rsid w:val="006847B6"/>
    <w:rsid w:val="00684B89"/>
    <w:rsid w:val="00684EB2"/>
    <w:rsid w:val="006855E9"/>
    <w:rsid w:val="006856FF"/>
    <w:rsid w:val="0068589E"/>
    <w:rsid w:val="00685935"/>
    <w:rsid w:val="00685B59"/>
    <w:rsid w:val="00686026"/>
    <w:rsid w:val="00686231"/>
    <w:rsid w:val="0068635A"/>
    <w:rsid w:val="00686C3B"/>
    <w:rsid w:val="00686E52"/>
    <w:rsid w:val="0068715B"/>
    <w:rsid w:val="0068716B"/>
    <w:rsid w:val="00687B2A"/>
    <w:rsid w:val="00687B41"/>
    <w:rsid w:val="006901BE"/>
    <w:rsid w:val="0069054B"/>
    <w:rsid w:val="0069093B"/>
    <w:rsid w:val="0069120C"/>
    <w:rsid w:val="006914FC"/>
    <w:rsid w:val="0069165F"/>
    <w:rsid w:val="0069183C"/>
    <w:rsid w:val="0069197F"/>
    <w:rsid w:val="00691AA1"/>
    <w:rsid w:val="00691AE6"/>
    <w:rsid w:val="00691C80"/>
    <w:rsid w:val="0069212E"/>
    <w:rsid w:val="00692320"/>
    <w:rsid w:val="006923C0"/>
    <w:rsid w:val="006924F3"/>
    <w:rsid w:val="00692795"/>
    <w:rsid w:val="0069295B"/>
    <w:rsid w:val="00692BD4"/>
    <w:rsid w:val="00692D30"/>
    <w:rsid w:val="00692F11"/>
    <w:rsid w:val="00692F4F"/>
    <w:rsid w:val="0069325E"/>
    <w:rsid w:val="006934A5"/>
    <w:rsid w:val="0069356F"/>
    <w:rsid w:val="0069364E"/>
    <w:rsid w:val="00693722"/>
    <w:rsid w:val="00693AC4"/>
    <w:rsid w:val="00694C72"/>
    <w:rsid w:val="00694C79"/>
    <w:rsid w:val="00694EB6"/>
    <w:rsid w:val="00695269"/>
    <w:rsid w:val="006956E4"/>
    <w:rsid w:val="0069576E"/>
    <w:rsid w:val="00695843"/>
    <w:rsid w:val="00695AAD"/>
    <w:rsid w:val="00695E55"/>
    <w:rsid w:val="00695FD0"/>
    <w:rsid w:val="006961EA"/>
    <w:rsid w:val="006968D5"/>
    <w:rsid w:val="006969FD"/>
    <w:rsid w:val="00696AF2"/>
    <w:rsid w:val="00696EB1"/>
    <w:rsid w:val="00696FE7"/>
    <w:rsid w:val="006975A1"/>
    <w:rsid w:val="006976AA"/>
    <w:rsid w:val="00697AA5"/>
    <w:rsid w:val="00697B4E"/>
    <w:rsid w:val="006A0287"/>
    <w:rsid w:val="006A091C"/>
    <w:rsid w:val="006A0A89"/>
    <w:rsid w:val="006A0CCD"/>
    <w:rsid w:val="006A14E5"/>
    <w:rsid w:val="006A17BA"/>
    <w:rsid w:val="006A194E"/>
    <w:rsid w:val="006A1BD5"/>
    <w:rsid w:val="006A1F0B"/>
    <w:rsid w:val="006A1F91"/>
    <w:rsid w:val="006A2485"/>
    <w:rsid w:val="006A2685"/>
    <w:rsid w:val="006A296C"/>
    <w:rsid w:val="006A2AAD"/>
    <w:rsid w:val="006A2ABC"/>
    <w:rsid w:val="006A2EC7"/>
    <w:rsid w:val="006A2ED7"/>
    <w:rsid w:val="006A37B2"/>
    <w:rsid w:val="006A4462"/>
    <w:rsid w:val="006A480D"/>
    <w:rsid w:val="006A4A95"/>
    <w:rsid w:val="006A4F16"/>
    <w:rsid w:val="006A5B7B"/>
    <w:rsid w:val="006A5D21"/>
    <w:rsid w:val="006A5DA2"/>
    <w:rsid w:val="006A5F9A"/>
    <w:rsid w:val="006A5FBA"/>
    <w:rsid w:val="006A665F"/>
    <w:rsid w:val="006A666F"/>
    <w:rsid w:val="006A6A0B"/>
    <w:rsid w:val="006A6C2E"/>
    <w:rsid w:val="006A6DDD"/>
    <w:rsid w:val="006A7600"/>
    <w:rsid w:val="006A76E3"/>
    <w:rsid w:val="006A78C8"/>
    <w:rsid w:val="006A7E69"/>
    <w:rsid w:val="006A7FD6"/>
    <w:rsid w:val="006B004F"/>
    <w:rsid w:val="006B077A"/>
    <w:rsid w:val="006B1218"/>
    <w:rsid w:val="006B1346"/>
    <w:rsid w:val="006B1526"/>
    <w:rsid w:val="006B18F4"/>
    <w:rsid w:val="006B1A3B"/>
    <w:rsid w:val="006B1C55"/>
    <w:rsid w:val="006B1CF8"/>
    <w:rsid w:val="006B1E96"/>
    <w:rsid w:val="006B2033"/>
    <w:rsid w:val="006B2223"/>
    <w:rsid w:val="006B2248"/>
    <w:rsid w:val="006B263E"/>
    <w:rsid w:val="006B27AC"/>
    <w:rsid w:val="006B29D7"/>
    <w:rsid w:val="006B2AE2"/>
    <w:rsid w:val="006B2B8F"/>
    <w:rsid w:val="006B396D"/>
    <w:rsid w:val="006B41B8"/>
    <w:rsid w:val="006B4323"/>
    <w:rsid w:val="006B4F9F"/>
    <w:rsid w:val="006B4FE5"/>
    <w:rsid w:val="006B5137"/>
    <w:rsid w:val="006B51E4"/>
    <w:rsid w:val="006B533C"/>
    <w:rsid w:val="006B5386"/>
    <w:rsid w:val="006B571F"/>
    <w:rsid w:val="006B589D"/>
    <w:rsid w:val="006B5A18"/>
    <w:rsid w:val="006B5E3A"/>
    <w:rsid w:val="006B5EA0"/>
    <w:rsid w:val="006B5FE2"/>
    <w:rsid w:val="006B6139"/>
    <w:rsid w:val="006B61E7"/>
    <w:rsid w:val="006B6D24"/>
    <w:rsid w:val="006B70FB"/>
    <w:rsid w:val="006B72FF"/>
    <w:rsid w:val="006B7B06"/>
    <w:rsid w:val="006B7C33"/>
    <w:rsid w:val="006C035F"/>
    <w:rsid w:val="006C074B"/>
    <w:rsid w:val="006C0AD3"/>
    <w:rsid w:val="006C0DEE"/>
    <w:rsid w:val="006C11FD"/>
    <w:rsid w:val="006C1335"/>
    <w:rsid w:val="006C1485"/>
    <w:rsid w:val="006C1491"/>
    <w:rsid w:val="006C185B"/>
    <w:rsid w:val="006C18DC"/>
    <w:rsid w:val="006C1ADF"/>
    <w:rsid w:val="006C1CCE"/>
    <w:rsid w:val="006C2238"/>
    <w:rsid w:val="006C2662"/>
    <w:rsid w:val="006C290D"/>
    <w:rsid w:val="006C31DD"/>
    <w:rsid w:val="006C37C1"/>
    <w:rsid w:val="006C38F2"/>
    <w:rsid w:val="006C402C"/>
    <w:rsid w:val="006C405D"/>
    <w:rsid w:val="006C4293"/>
    <w:rsid w:val="006C45E3"/>
    <w:rsid w:val="006C49FE"/>
    <w:rsid w:val="006C4DF6"/>
    <w:rsid w:val="006C5263"/>
    <w:rsid w:val="006C52E9"/>
    <w:rsid w:val="006C58A2"/>
    <w:rsid w:val="006C59C2"/>
    <w:rsid w:val="006C6788"/>
    <w:rsid w:val="006C6900"/>
    <w:rsid w:val="006C69C0"/>
    <w:rsid w:val="006C6A02"/>
    <w:rsid w:val="006C6C4F"/>
    <w:rsid w:val="006C6DC1"/>
    <w:rsid w:val="006C7333"/>
    <w:rsid w:val="006C7459"/>
    <w:rsid w:val="006C7526"/>
    <w:rsid w:val="006C7C7C"/>
    <w:rsid w:val="006C7CAB"/>
    <w:rsid w:val="006C7D74"/>
    <w:rsid w:val="006D01AF"/>
    <w:rsid w:val="006D04A9"/>
    <w:rsid w:val="006D0954"/>
    <w:rsid w:val="006D0BBA"/>
    <w:rsid w:val="006D14C3"/>
    <w:rsid w:val="006D1C74"/>
    <w:rsid w:val="006D1D59"/>
    <w:rsid w:val="006D2AB0"/>
    <w:rsid w:val="006D2AC7"/>
    <w:rsid w:val="006D2B96"/>
    <w:rsid w:val="006D2E60"/>
    <w:rsid w:val="006D3133"/>
    <w:rsid w:val="006D380D"/>
    <w:rsid w:val="006D38A5"/>
    <w:rsid w:val="006D3E2B"/>
    <w:rsid w:val="006D454B"/>
    <w:rsid w:val="006D4782"/>
    <w:rsid w:val="006D4917"/>
    <w:rsid w:val="006D4AA3"/>
    <w:rsid w:val="006D4B75"/>
    <w:rsid w:val="006D4B94"/>
    <w:rsid w:val="006D4BFC"/>
    <w:rsid w:val="006D4E59"/>
    <w:rsid w:val="006D56F3"/>
    <w:rsid w:val="006D5B67"/>
    <w:rsid w:val="006D5FD2"/>
    <w:rsid w:val="006D6170"/>
    <w:rsid w:val="006D6607"/>
    <w:rsid w:val="006D66AB"/>
    <w:rsid w:val="006D6B33"/>
    <w:rsid w:val="006D719C"/>
    <w:rsid w:val="006D7AB8"/>
    <w:rsid w:val="006E020D"/>
    <w:rsid w:val="006E03FB"/>
    <w:rsid w:val="006E0578"/>
    <w:rsid w:val="006E059B"/>
    <w:rsid w:val="006E0C63"/>
    <w:rsid w:val="006E0CF7"/>
    <w:rsid w:val="006E0D94"/>
    <w:rsid w:val="006E123C"/>
    <w:rsid w:val="006E1569"/>
    <w:rsid w:val="006E1727"/>
    <w:rsid w:val="006E1A0B"/>
    <w:rsid w:val="006E1D7B"/>
    <w:rsid w:val="006E1F32"/>
    <w:rsid w:val="006E229E"/>
    <w:rsid w:val="006E273E"/>
    <w:rsid w:val="006E28FA"/>
    <w:rsid w:val="006E2B61"/>
    <w:rsid w:val="006E2BB4"/>
    <w:rsid w:val="006E2DFC"/>
    <w:rsid w:val="006E2EF3"/>
    <w:rsid w:val="006E322C"/>
    <w:rsid w:val="006E3588"/>
    <w:rsid w:val="006E3705"/>
    <w:rsid w:val="006E3B96"/>
    <w:rsid w:val="006E3C64"/>
    <w:rsid w:val="006E3EAF"/>
    <w:rsid w:val="006E42B3"/>
    <w:rsid w:val="006E43EB"/>
    <w:rsid w:val="006E4559"/>
    <w:rsid w:val="006E4B03"/>
    <w:rsid w:val="006E4B78"/>
    <w:rsid w:val="006E4E3F"/>
    <w:rsid w:val="006E4FEA"/>
    <w:rsid w:val="006E505F"/>
    <w:rsid w:val="006E520A"/>
    <w:rsid w:val="006E5893"/>
    <w:rsid w:val="006E58B8"/>
    <w:rsid w:val="006E5E91"/>
    <w:rsid w:val="006E5F58"/>
    <w:rsid w:val="006E5FC4"/>
    <w:rsid w:val="006E6182"/>
    <w:rsid w:val="006E6278"/>
    <w:rsid w:val="006E6363"/>
    <w:rsid w:val="006E6532"/>
    <w:rsid w:val="006E6A85"/>
    <w:rsid w:val="006E6BF5"/>
    <w:rsid w:val="006E6CA5"/>
    <w:rsid w:val="006E7099"/>
    <w:rsid w:val="006E7765"/>
    <w:rsid w:val="006F0012"/>
    <w:rsid w:val="006F045B"/>
    <w:rsid w:val="006F055D"/>
    <w:rsid w:val="006F07A5"/>
    <w:rsid w:val="006F093E"/>
    <w:rsid w:val="006F0992"/>
    <w:rsid w:val="006F09A5"/>
    <w:rsid w:val="006F0E38"/>
    <w:rsid w:val="006F146D"/>
    <w:rsid w:val="006F1589"/>
    <w:rsid w:val="006F1ADD"/>
    <w:rsid w:val="006F1C3A"/>
    <w:rsid w:val="006F1EAA"/>
    <w:rsid w:val="006F2083"/>
    <w:rsid w:val="006F20BE"/>
    <w:rsid w:val="006F21BA"/>
    <w:rsid w:val="006F2370"/>
    <w:rsid w:val="006F25AE"/>
    <w:rsid w:val="006F36B6"/>
    <w:rsid w:val="006F3E54"/>
    <w:rsid w:val="006F3EAE"/>
    <w:rsid w:val="006F406A"/>
    <w:rsid w:val="006F40DB"/>
    <w:rsid w:val="006F40F6"/>
    <w:rsid w:val="006F467D"/>
    <w:rsid w:val="006F477D"/>
    <w:rsid w:val="006F48CE"/>
    <w:rsid w:val="006F4AE6"/>
    <w:rsid w:val="006F4B60"/>
    <w:rsid w:val="006F4E62"/>
    <w:rsid w:val="006F523D"/>
    <w:rsid w:val="006F532C"/>
    <w:rsid w:val="006F58AA"/>
    <w:rsid w:val="006F5C62"/>
    <w:rsid w:val="006F5C64"/>
    <w:rsid w:val="006F5E0C"/>
    <w:rsid w:val="006F6168"/>
    <w:rsid w:val="006F61D0"/>
    <w:rsid w:val="006F67D2"/>
    <w:rsid w:val="006F686A"/>
    <w:rsid w:val="006F689F"/>
    <w:rsid w:val="006F6EA4"/>
    <w:rsid w:val="006F6F47"/>
    <w:rsid w:val="006F73B0"/>
    <w:rsid w:val="006F78B1"/>
    <w:rsid w:val="007001F2"/>
    <w:rsid w:val="00700CCE"/>
    <w:rsid w:val="00700D41"/>
    <w:rsid w:val="00700F96"/>
    <w:rsid w:val="00700FF3"/>
    <w:rsid w:val="007010CE"/>
    <w:rsid w:val="0070131C"/>
    <w:rsid w:val="007018AB"/>
    <w:rsid w:val="00701BD8"/>
    <w:rsid w:val="00701EFF"/>
    <w:rsid w:val="00701FAA"/>
    <w:rsid w:val="0070255E"/>
    <w:rsid w:val="00702B50"/>
    <w:rsid w:val="00702BCA"/>
    <w:rsid w:val="00702D88"/>
    <w:rsid w:val="00702F19"/>
    <w:rsid w:val="00703508"/>
    <w:rsid w:val="00703918"/>
    <w:rsid w:val="007039E5"/>
    <w:rsid w:val="00703E55"/>
    <w:rsid w:val="00703F81"/>
    <w:rsid w:val="0070437A"/>
    <w:rsid w:val="00704714"/>
    <w:rsid w:val="007047AE"/>
    <w:rsid w:val="007047C8"/>
    <w:rsid w:val="00704829"/>
    <w:rsid w:val="0070489F"/>
    <w:rsid w:val="00704E06"/>
    <w:rsid w:val="00704F40"/>
    <w:rsid w:val="007054A6"/>
    <w:rsid w:val="007055A1"/>
    <w:rsid w:val="0070586E"/>
    <w:rsid w:val="0070592E"/>
    <w:rsid w:val="00705B12"/>
    <w:rsid w:val="00705C42"/>
    <w:rsid w:val="00705F6B"/>
    <w:rsid w:val="00705FB1"/>
    <w:rsid w:val="00706219"/>
    <w:rsid w:val="0070654D"/>
    <w:rsid w:val="00706558"/>
    <w:rsid w:val="00706575"/>
    <w:rsid w:val="0070683D"/>
    <w:rsid w:val="00706950"/>
    <w:rsid w:val="00706A13"/>
    <w:rsid w:val="00706AB0"/>
    <w:rsid w:val="00706AF2"/>
    <w:rsid w:val="00706C26"/>
    <w:rsid w:val="00707342"/>
    <w:rsid w:val="00707386"/>
    <w:rsid w:val="0070743D"/>
    <w:rsid w:val="0070771E"/>
    <w:rsid w:val="00707A59"/>
    <w:rsid w:val="00707BB2"/>
    <w:rsid w:val="0071040B"/>
    <w:rsid w:val="00710513"/>
    <w:rsid w:val="007105DC"/>
    <w:rsid w:val="00710E47"/>
    <w:rsid w:val="007113C8"/>
    <w:rsid w:val="007117E6"/>
    <w:rsid w:val="0071194B"/>
    <w:rsid w:val="007119C2"/>
    <w:rsid w:val="00711C26"/>
    <w:rsid w:val="00711D7C"/>
    <w:rsid w:val="00712298"/>
    <w:rsid w:val="007122E1"/>
    <w:rsid w:val="00712468"/>
    <w:rsid w:val="0071281A"/>
    <w:rsid w:val="0071285E"/>
    <w:rsid w:val="00712AF9"/>
    <w:rsid w:val="00712F61"/>
    <w:rsid w:val="007136AE"/>
    <w:rsid w:val="0071380F"/>
    <w:rsid w:val="0071410E"/>
    <w:rsid w:val="00714355"/>
    <w:rsid w:val="0071453F"/>
    <w:rsid w:val="00714710"/>
    <w:rsid w:val="00714E64"/>
    <w:rsid w:val="00714E8C"/>
    <w:rsid w:val="007158A7"/>
    <w:rsid w:val="00715E2F"/>
    <w:rsid w:val="00716046"/>
    <w:rsid w:val="00717047"/>
    <w:rsid w:val="007204E7"/>
    <w:rsid w:val="00721201"/>
    <w:rsid w:val="007215C6"/>
    <w:rsid w:val="0072182A"/>
    <w:rsid w:val="00721867"/>
    <w:rsid w:val="00721B13"/>
    <w:rsid w:val="00721DC5"/>
    <w:rsid w:val="00721F81"/>
    <w:rsid w:val="0072217C"/>
    <w:rsid w:val="007222ED"/>
    <w:rsid w:val="0072302A"/>
    <w:rsid w:val="007235DC"/>
    <w:rsid w:val="00723666"/>
    <w:rsid w:val="00723B5F"/>
    <w:rsid w:val="00723BDD"/>
    <w:rsid w:val="00723C0E"/>
    <w:rsid w:val="00723C2E"/>
    <w:rsid w:val="007240AC"/>
    <w:rsid w:val="007246E9"/>
    <w:rsid w:val="00724B55"/>
    <w:rsid w:val="00724B96"/>
    <w:rsid w:val="00724C1D"/>
    <w:rsid w:val="00724D75"/>
    <w:rsid w:val="00724F3F"/>
    <w:rsid w:val="00725827"/>
    <w:rsid w:val="007264DC"/>
    <w:rsid w:val="007264EF"/>
    <w:rsid w:val="00726BB6"/>
    <w:rsid w:val="00726BB9"/>
    <w:rsid w:val="00726E93"/>
    <w:rsid w:val="00726F1F"/>
    <w:rsid w:val="007271F7"/>
    <w:rsid w:val="00727397"/>
    <w:rsid w:val="00727607"/>
    <w:rsid w:val="00727911"/>
    <w:rsid w:val="00727920"/>
    <w:rsid w:val="00727A41"/>
    <w:rsid w:val="00727E7D"/>
    <w:rsid w:val="007301F9"/>
    <w:rsid w:val="00730352"/>
    <w:rsid w:val="00731134"/>
    <w:rsid w:val="00731135"/>
    <w:rsid w:val="00731615"/>
    <w:rsid w:val="00731DAB"/>
    <w:rsid w:val="00731EA1"/>
    <w:rsid w:val="007321F2"/>
    <w:rsid w:val="0073231E"/>
    <w:rsid w:val="0073259A"/>
    <w:rsid w:val="007327AE"/>
    <w:rsid w:val="00732F08"/>
    <w:rsid w:val="0073317F"/>
    <w:rsid w:val="0073375F"/>
    <w:rsid w:val="00733821"/>
    <w:rsid w:val="00733A60"/>
    <w:rsid w:val="00733D97"/>
    <w:rsid w:val="00733DA0"/>
    <w:rsid w:val="0073456A"/>
    <w:rsid w:val="00734AAF"/>
    <w:rsid w:val="00734BED"/>
    <w:rsid w:val="00734F0E"/>
    <w:rsid w:val="0073502E"/>
    <w:rsid w:val="007353E2"/>
    <w:rsid w:val="00735C7C"/>
    <w:rsid w:val="00735E07"/>
    <w:rsid w:val="00735E8D"/>
    <w:rsid w:val="0073606E"/>
    <w:rsid w:val="00736348"/>
    <w:rsid w:val="00736599"/>
    <w:rsid w:val="007367D3"/>
    <w:rsid w:val="007372A4"/>
    <w:rsid w:val="007372F2"/>
    <w:rsid w:val="0073773B"/>
    <w:rsid w:val="0073782C"/>
    <w:rsid w:val="007378A8"/>
    <w:rsid w:val="00737C08"/>
    <w:rsid w:val="00737DF0"/>
    <w:rsid w:val="00737E2A"/>
    <w:rsid w:val="00737FDA"/>
    <w:rsid w:val="00740027"/>
    <w:rsid w:val="007409DD"/>
    <w:rsid w:val="00740A0A"/>
    <w:rsid w:val="00740AF2"/>
    <w:rsid w:val="00740C60"/>
    <w:rsid w:val="00741285"/>
    <w:rsid w:val="007420B2"/>
    <w:rsid w:val="00742996"/>
    <w:rsid w:val="00742C56"/>
    <w:rsid w:val="00742D78"/>
    <w:rsid w:val="00742F52"/>
    <w:rsid w:val="0074323D"/>
    <w:rsid w:val="00743EE8"/>
    <w:rsid w:val="007441FC"/>
    <w:rsid w:val="0074424A"/>
    <w:rsid w:val="0074428D"/>
    <w:rsid w:val="0074487C"/>
    <w:rsid w:val="00745123"/>
    <w:rsid w:val="00745654"/>
    <w:rsid w:val="00745699"/>
    <w:rsid w:val="0074586E"/>
    <w:rsid w:val="00745927"/>
    <w:rsid w:val="00746039"/>
    <w:rsid w:val="00746086"/>
    <w:rsid w:val="007461B7"/>
    <w:rsid w:val="0074653F"/>
    <w:rsid w:val="0074678C"/>
    <w:rsid w:val="00746BA6"/>
    <w:rsid w:val="00746CE0"/>
    <w:rsid w:val="00747102"/>
    <w:rsid w:val="0074714D"/>
    <w:rsid w:val="0075031B"/>
    <w:rsid w:val="0075054D"/>
    <w:rsid w:val="00750C95"/>
    <w:rsid w:val="00751617"/>
    <w:rsid w:val="00751639"/>
    <w:rsid w:val="00751C0E"/>
    <w:rsid w:val="007526A4"/>
    <w:rsid w:val="00752884"/>
    <w:rsid w:val="00752888"/>
    <w:rsid w:val="00752B54"/>
    <w:rsid w:val="00752F66"/>
    <w:rsid w:val="0075319F"/>
    <w:rsid w:val="007532A9"/>
    <w:rsid w:val="007535D7"/>
    <w:rsid w:val="007536AE"/>
    <w:rsid w:val="007538CB"/>
    <w:rsid w:val="00753B36"/>
    <w:rsid w:val="00753EC7"/>
    <w:rsid w:val="00753F25"/>
    <w:rsid w:val="0075413B"/>
    <w:rsid w:val="00754333"/>
    <w:rsid w:val="00754499"/>
    <w:rsid w:val="00754877"/>
    <w:rsid w:val="007549BD"/>
    <w:rsid w:val="00754A35"/>
    <w:rsid w:val="00754D40"/>
    <w:rsid w:val="00754F25"/>
    <w:rsid w:val="00754FFF"/>
    <w:rsid w:val="00755144"/>
    <w:rsid w:val="00755171"/>
    <w:rsid w:val="00755C6C"/>
    <w:rsid w:val="00755CB6"/>
    <w:rsid w:val="00755D4D"/>
    <w:rsid w:val="007565E5"/>
    <w:rsid w:val="0075670F"/>
    <w:rsid w:val="00756A62"/>
    <w:rsid w:val="00756F21"/>
    <w:rsid w:val="00756F2D"/>
    <w:rsid w:val="007573F1"/>
    <w:rsid w:val="00757696"/>
    <w:rsid w:val="0075773D"/>
    <w:rsid w:val="00757DAC"/>
    <w:rsid w:val="00757E52"/>
    <w:rsid w:val="00757E7A"/>
    <w:rsid w:val="00757F3C"/>
    <w:rsid w:val="00760001"/>
    <w:rsid w:val="0076020F"/>
    <w:rsid w:val="0076080A"/>
    <w:rsid w:val="007608BC"/>
    <w:rsid w:val="00760B79"/>
    <w:rsid w:val="00760D16"/>
    <w:rsid w:val="00760D29"/>
    <w:rsid w:val="00760E47"/>
    <w:rsid w:val="00760FC0"/>
    <w:rsid w:val="00761040"/>
    <w:rsid w:val="00761751"/>
    <w:rsid w:val="00762369"/>
    <w:rsid w:val="007623B7"/>
    <w:rsid w:val="00762A48"/>
    <w:rsid w:val="00762CCC"/>
    <w:rsid w:val="00763236"/>
    <w:rsid w:val="0076331E"/>
    <w:rsid w:val="00763537"/>
    <w:rsid w:val="007635DA"/>
    <w:rsid w:val="00763789"/>
    <w:rsid w:val="00763A94"/>
    <w:rsid w:val="00763B99"/>
    <w:rsid w:val="00763DFB"/>
    <w:rsid w:val="00763E7F"/>
    <w:rsid w:val="007649A1"/>
    <w:rsid w:val="00764BDA"/>
    <w:rsid w:val="00764CC8"/>
    <w:rsid w:val="00764D25"/>
    <w:rsid w:val="00764E7D"/>
    <w:rsid w:val="00764EC2"/>
    <w:rsid w:val="00765B9C"/>
    <w:rsid w:val="00765CAA"/>
    <w:rsid w:val="00766104"/>
    <w:rsid w:val="00766375"/>
    <w:rsid w:val="00766612"/>
    <w:rsid w:val="0076704B"/>
    <w:rsid w:val="0076718A"/>
    <w:rsid w:val="0076779B"/>
    <w:rsid w:val="00767AF4"/>
    <w:rsid w:val="00767DB8"/>
    <w:rsid w:val="007702BD"/>
    <w:rsid w:val="00770408"/>
    <w:rsid w:val="007708D2"/>
    <w:rsid w:val="00771A19"/>
    <w:rsid w:val="00771C3F"/>
    <w:rsid w:val="00771D80"/>
    <w:rsid w:val="00771FC6"/>
    <w:rsid w:val="00771FE2"/>
    <w:rsid w:val="0077203C"/>
    <w:rsid w:val="007730EB"/>
    <w:rsid w:val="007736C1"/>
    <w:rsid w:val="00773BE3"/>
    <w:rsid w:val="00774065"/>
    <w:rsid w:val="00774149"/>
    <w:rsid w:val="0077423D"/>
    <w:rsid w:val="007742C5"/>
    <w:rsid w:val="00774450"/>
    <w:rsid w:val="00774B9C"/>
    <w:rsid w:val="00774C1B"/>
    <w:rsid w:val="0077501F"/>
    <w:rsid w:val="0077614F"/>
    <w:rsid w:val="007762D9"/>
    <w:rsid w:val="00776AFA"/>
    <w:rsid w:val="00776DA4"/>
    <w:rsid w:val="00776EF7"/>
    <w:rsid w:val="0077795A"/>
    <w:rsid w:val="00780130"/>
    <w:rsid w:val="0078031F"/>
    <w:rsid w:val="0078038F"/>
    <w:rsid w:val="00780EB0"/>
    <w:rsid w:val="0078154B"/>
    <w:rsid w:val="007816E6"/>
    <w:rsid w:val="00781A16"/>
    <w:rsid w:val="00781CD7"/>
    <w:rsid w:val="007822FE"/>
    <w:rsid w:val="00782575"/>
    <w:rsid w:val="007828E1"/>
    <w:rsid w:val="00782965"/>
    <w:rsid w:val="00782BA8"/>
    <w:rsid w:val="00782C49"/>
    <w:rsid w:val="00782ECD"/>
    <w:rsid w:val="007831D2"/>
    <w:rsid w:val="00783325"/>
    <w:rsid w:val="00783CE8"/>
    <w:rsid w:val="00783CF2"/>
    <w:rsid w:val="00783FAE"/>
    <w:rsid w:val="00784230"/>
    <w:rsid w:val="00784813"/>
    <w:rsid w:val="00785587"/>
    <w:rsid w:val="007856F6"/>
    <w:rsid w:val="00785BEB"/>
    <w:rsid w:val="00785F54"/>
    <w:rsid w:val="00786045"/>
    <w:rsid w:val="007861A1"/>
    <w:rsid w:val="007864B1"/>
    <w:rsid w:val="007864ED"/>
    <w:rsid w:val="007865DF"/>
    <w:rsid w:val="00786673"/>
    <w:rsid w:val="00787193"/>
    <w:rsid w:val="007872E9"/>
    <w:rsid w:val="0078730E"/>
    <w:rsid w:val="00787404"/>
    <w:rsid w:val="007877F1"/>
    <w:rsid w:val="0078780C"/>
    <w:rsid w:val="00787899"/>
    <w:rsid w:val="00787BA8"/>
    <w:rsid w:val="00787CAF"/>
    <w:rsid w:val="00787CE2"/>
    <w:rsid w:val="00787D37"/>
    <w:rsid w:val="007901D5"/>
    <w:rsid w:val="00790221"/>
    <w:rsid w:val="0079025D"/>
    <w:rsid w:val="00790478"/>
    <w:rsid w:val="00790590"/>
    <w:rsid w:val="0079059F"/>
    <w:rsid w:val="0079082B"/>
    <w:rsid w:val="00791873"/>
    <w:rsid w:val="00791F4F"/>
    <w:rsid w:val="00791F5E"/>
    <w:rsid w:val="00792013"/>
    <w:rsid w:val="007920B2"/>
    <w:rsid w:val="0079290C"/>
    <w:rsid w:val="00792996"/>
    <w:rsid w:val="007933B7"/>
    <w:rsid w:val="0079343B"/>
    <w:rsid w:val="00793686"/>
    <w:rsid w:val="0079377F"/>
    <w:rsid w:val="00793D20"/>
    <w:rsid w:val="00793F0E"/>
    <w:rsid w:val="007940EF"/>
    <w:rsid w:val="00794833"/>
    <w:rsid w:val="00794D70"/>
    <w:rsid w:val="00794DE4"/>
    <w:rsid w:val="007956B8"/>
    <w:rsid w:val="00795D18"/>
    <w:rsid w:val="00795EF7"/>
    <w:rsid w:val="007963A0"/>
    <w:rsid w:val="0079665D"/>
    <w:rsid w:val="00796712"/>
    <w:rsid w:val="007967C1"/>
    <w:rsid w:val="00796CDE"/>
    <w:rsid w:val="0079704B"/>
    <w:rsid w:val="00797449"/>
    <w:rsid w:val="007974F0"/>
    <w:rsid w:val="00797975"/>
    <w:rsid w:val="00797AD4"/>
    <w:rsid w:val="00797F27"/>
    <w:rsid w:val="007A03BC"/>
    <w:rsid w:val="007A05E8"/>
    <w:rsid w:val="007A0866"/>
    <w:rsid w:val="007A0FD5"/>
    <w:rsid w:val="007A10E6"/>
    <w:rsid w:val="007A11F1"/>
    <w:rsid w:val="007A1394"/>
    <w:rsid w:val="007A1511"/>
    <w:rsid w:val="007A17B8"/>
    <w:rsid w:val="007A1855"/>
    <w:rsid w:val="007A19F2"/>
    <w:rsid w:val="007A1A8E"/>
    <w:rsid w:val="007A1BCB"/>
    <w:rsid w:val="007A1CC3"/>
    <w:rsid w:val="007A1D3D"/>
    <w:rsid w:val="007A1DC3"/>
    <w:rsid w:val="007A1F96"/>
    <w:rsid w:val="007A22F9"/>
    <w:rsid w:val="007A2480"/>
    <w:rsid w:val="007A290B"/>
    <w:rsid w:val="007A2A6F"/>
    <w:rsid w:val="007A2A85"/>
    <w:rsid w:val="007A2C60"/>
    <w:rsid w:val="007A31CD"/>
    <w:rsid w:val="007A3727"/>
    <w:rsid w:val="007A3B00"/>
    <w:rsid w:val="007A3DAE"/>
    <w:rsid w:val="007A3DB9"/>
    <w:rsid w:val="007A40CF"/>
    <w:rsid w:val="007A4256"/>
    <w:rsid w:val="007A4456"/>
    <w:rsid w:val="007A499A"/>
    <w:rsid w:val="007A49EF"/>
    <w:rsid w:val="007A4B6C"/>
    <w:rsid w:val="007A5BA8"/>
    <w:rsid w:val="007A5D70"/>
    <w:rsid w:val="007A5EFE"/>
    <w:rsid w:val="007A60BB"/>
    <w:rsid w:val="007A6A0D"/>
    <w:rsid w:val="007A6D91"/>
    <w:rsid w:val="007A7309"/>
    <w:rsid w:val="007A7811"/>
    <w:rsid w:val="007A7A3B"/>
    <w:rsid w:val="007B030A"/>
    <w:rsid w:val="007B085B"/>
    <w:rsid w:val="007B0D12"/>
    <w:rsid w:val="007B0EC2"/>
    <w:rsid w:val="007B11C2"/>
    <w:rsid w:val="007B1226"/>
    <w:rsid w:val="007B182F"/>
    <w:rsid w:val="007B189B"/>
    <w:rsid w:val="007B19E8"/>
    <w:rsid w:val="007B1B34"/>
    <w:rsid w:val="007B1BBB"/>
    <w:rsid w:val="007B1D01"/>
    <w:rsid w:val="007B1D13"/>
    <w:rsid w:val="007B1E30"/>
    <w:rsid w:val="007B2C09"/>
    <w:rsid w:val="007B2FEF"/>
    <w:rsid w:val="007B3634"/>
    <w:rsid w:val="007B370A"/>
    <w:rsid w:val="007B37F6"/>
    <w:rsid w:val="007B3FB7"/>
    <w:rsid w:val="007B3FF9"/>
    <w:rsid w:val="007B4084"/>
    <w:rsid w:val="007B411F"/>
    <w:rsid w:val="007B45E1"/>
    <w:rsid w:val="007B50DA"/>
    <w:rsid w:val="007B5240"/>
    <w:rsid w:val="007B545A"/>
    <w:rsid w:val="007B5582"/>
    <w:rsid w:val="007B5802"/>
    <w:rsid w:val="007B62E8"/>
    <w:rsid w:val="007B63B0"/>
    <w:rsid w:val="007B65A4"/>
    <w:rsid w:val="007B66BC"/>
    <w:rsid w:val="007B6D70"/>
    <w:rsid w:val="007B731E"/>
    <w:rsid w:val="007B748D"/>
    <w:rsid w:val="007B74CB"/>
    <w:rsid w:val="007B76CD"/>
    <w:rsid w:val="007B7AB2"/>
    <w:rsid w:val="007B7C43"/>
    <w:rsid w:val="007B7CC1"/>
    <w:rsid w:val="007B7F4A"/>
    <w:rsid w:val="007C06D3"/>
    <w:rsid w:val="007C0D4C"/>
    <w:rsid w:val="007C1179"/>
    <w:rsid w:val="007C11F2"/>
    <w:rsid w:val="007C1588"/>
    <w:rsid w:val="007C1611"/>
    <w:rsid w:val="007C1716"/>
    <w:rsid w:val="007C1AE1"/>
    <w:rsid w:val="007C20C2"/>
    <w:rsid w:val="007C2129"/>
    <w:rsid w:val="007C21D7"/>
    <w:rsid w:val="007C2364"/>
    <w:rsid w:val="007C24E8"/>
    <w:rsid w:val="007C27D9"/>
    <w:rsid w:val="007C2B38"/>
    <w:rsid w:val="007C3180"/>
    <w:rsid w:val="007C3386"/>
    <w:rsid w:val="007C3498"/>
    <w:rsid w:val="007C35BE"/>
    <w:rsid w:val="007C3685"/>
    <w:rsid w:val="007C3901"/>
    <w:rsid w:val="007C3903"/>
    <w:rsid w:val="007C3A6A"/>
    <w:rsid w:val="007C3D67"/>
    <w:rsid w:val="007C3E62"/>
    <w:rsid w:val="007C4368"/>
    <w:rsid w:val="007C47E0"/>
    <w:rsid w:val="007C53DB"/>
    <w:rsid w:val="007C5413"/>
    <w:rsid w:val="007C5B5E"/>
    <w:rsid w:val="007C6BF2"/>
    <w:rsid w:val="007C6ED1"/>
    <w:rsid w:val="007C6FAD"/>
    <w:rsid w:val="007C7526"/>
    <w:rsid w:val="007C759E"/>
    <w:rsid w:val="007C7902"/>
    <w:rsid w:val="007C7EDE"/>
    <w:rsid w:val="007D03E8"/>
    <w:rsid w:val="007D06DB"/>
    <w:rsid w:val="007D0AB4"/>
    <w:rsid w:val="007D0F01"/>
    <w:rsid w:val="007D138D"/>
    <w:rsid w:val="007D1879"/>
    <w:rsid w:val="007D1A06"/>
    <w:rsid w:val="007D1A10"/>
    <w:rsid w:val="007D1AA3"/>
    <w:rsid w:val="007D1C9F"/>
    <w:rsid w:val="007D1DF9"/>
    <w:rsid w:val="007D21DA"/>
    <w:rsid w:val="007D22F4"/>
    <w:rsid w:val="007D3029"/>
    <w:rsid w:val="007D32B2"/>
    <w:rsid w:val="007D3C60"/>
    <w:rsid w:val="007D3DB8"/>
    <w:rsid w:val="007D3E76"/>
    <w:rsid w:val="007D41FC"/>
    <w:rsid w:val="007D449F"/>
    <w:rsid w:val="007D4A9C"/>
    <w:rsid w:val="007D4AC7"/>
    <w:rsid w:val="007D4B1C"/>
    <w:rsid w:val="007D4C5E"/>
    <w:rsid w:val="007D4E35"/>
    <w:rsid w:val="007D4F52"/>
    <w:rsid w:val="007D52B3"/>
    <w:rsid w:val="007D5412"/>
    <w:rsid w:val="007D55B7"/>
    <w:rsid w:val="007D5AE7"/>
    <w:rsid w:val="007D5EDC"/>
    <w:rsid w:val="007D614E"/>
    <w:rsid w:val="007D68E4"/>
    <w:rsid w:val="007D6A69"/>
    <w:rsid w:val="007D6B6D"/>
    <w:rsid w:val="007D6C8E"/>
    <w:rsid w:val="007D71F9"/>
    <w:rsid w:val="007D7251"/>
    <w:rsid w:val="007D7772"/>
    <w:rsid w:val="007D7871"/>
    <w:rsid w:val="007D7A96"/>
    <w:rsid w:val="007D7B00"/>
    <w:rsid w:val="007D7DB6"/>
    <w:rsid w:val="007E0305"/>
    <w:rsid w:val="007E043B"/>
    <w:rsid w:val="007E0518"/>
    <w:rsid w:val="007E05E5"/>
    <w:rsid w:val="007E079E"/>
    <w:rsid w:val="007E0D2B"/>
    <w:rsid w:val="007E1140"/>
    <w:rsid w:val="007E16BB"/>
    <w:rsid w:val="007E189F"/>
    <w:rsid w:val="007E1E3F"/>
    <w:rsid w:val="007E24F1"/>
    <w:rsid w:val="007E2BF2"/>
    <w:rsid w:val="007E2E22"/>
    <w:rsid w:val="007E342D"/>
    <w:rsid w:val="007E3573"/>
    <w:rsid w:val="007E3C6E"/>
    <w:rsid w:val="007E4639"/>
    <w:rsid w:val="007E48D5"/>
    <w:rsid w:val="007E58FA"/>
    <w:rsid w:val="007E5B52"/>
    <w:rsid w:val="007E5E34"/>
    <w:rsid w:val="007E61E0"/>
    <w:rsid w:val="007E6771"/>
    <w:rsid w:val="007E6882"/>
    <w:rsid w:val="007E68CE"/>
    <w:rsid w:val="007E6E2B"/>
    <w:rsid w:val="007E77A2"/>
    <w:rsid w:val="007E7BBD"/>
    <w:rsid w:val="007F028F"/>
    <w:rsid w:val="007F02B4"/>
    <w:rsid w:val="007F04D7"/>
    <w:rsid w:val="007F0DA8"/>
    <w:rsid w:val="007F0F22"/>
    <w:rsid w:val="007F1098"/>
    <w:rsid w:val="007F1276"/>
    <w:rsid w:val="007F14DB"/>
    <w:rsid w:val="007F1532"/>
    <w:rsid w:val="007F157A"/>
    <w:rsid w:val="007F15B5"/>
    <w:rsid w:val="007F16E6"/>
    <w:rsid w:val="007F1CAF"/>
    <w:rsid w:val="007F1EE1"/>
    <w:rsid w:val="007F1F52"/>
    <w:rsid w:val="007F21C8"/>
    <w:rsid w:val="007F24CB"/>
    <w:rsid w:val="007F24FB"/>
    <w:rsid w:val="007F2CDF"/>
    <w:rsid w:val="007F2CFA"/>
    <w:rsid w:val="007F2D4C"/>
    <w:rsid w:val="007F36D0"/>
    <w:rsid w:val="007F40B0"/>
    <w:rsid w:val="007F4336"/>
    <w:rsid w:val="007F43CD"/>
    <w:rsid w:val="007F46C7"/>
    <w:rsid w:val="007F4EC0"/>
    <w:rsid w:val="007F4F2B"/>
    <w:rsid w:val="007F4FA1"/>
    <w:rsid w:val="007F505B"/>
    <w:rsid w:val="007F50EF"/>
    <w:rsid w:val="007F52CF"/>
    <w:rsid w:val="007F5492"/>
    <w:rsid w:val="007F5602"/>
    <w:rsid w:val="007F573D"/>
    <w:rsid w:val="007F58A1"/>
    <w:rsid w:val="007F6342"/>
    <w:rsid w:val="007F662C"/>
    <w:rsid w:val="007F6F01"/>
    <w:rsid w:val="007F763A"/>
    <w:rsid w:val="007F7A8F"/>
    <w:rsid w:val="00800248"/>
    <w:rsid w:val="00800393"/>
    <w:rsid w:val="00800EE2"/>
    <w:rsid w:val="00801240"/>
    <w:rsid w:val="00801441"/>
    <w:rsid w:val="00801523"/>
    <w:rsid w:val="00801613"/>
    <w:rsid w:val="0080189A"/>
    <w:rsid w:val="00801932"/>
    <w:rsid w:val="00801FA8"/>
    <w:rsid w:val="0080249D"/>
    <w:rsid w:val="008025BC"/>
    <w:rsid w:val="0080292F"/>
    <w:rsid w:val="008029AF"/>
    <w:rsid w:val="00802B83"/>
    <w:rsid w:val="00802E9C"/>
    <w:rsid w:val="008036D9"/>
    <w:rsid w:val="00803A09"/>
    <w:rsid w:val="00804397"/>
    <w:rsid w:val="0080452B"/>
    <w:rsid w:val="00804701"/>
    <w:rsid w:val="00804E0C"/>
    <w:rsid w:val="008052F7"/>
    <w:rsid w:val="008055A3"/>
    <w:rsid w:val="00805827"/>
    <w:rsid w:val="00805998"/>
    <w:rsid w:val="008059F2"/>
    <w:rsid w:val="00806022"/>
    <w:rsid w:val="0080608F"/>
    <w:rsid w:val="008060A9"/>
    <w:rsid w:val="008067BD"/>
    <w:rsid w:val="008068B5"/>
    <w:rsid w:val="00806D78"/>
    <w:rsid w:val="00806EE0"/>
    <w:rsid w:val="0080716C"/>
    <w:rsid w:val="0080749B"/>
    <w:rsid w:val="00810051"/>
    <w:rsid w:val="008100A3"/>
    <w:rsid w:val="008102F0"/>
    <w:rsid w:val="00810760"/>
    <w:rsid w:val="00810AD5"/>
    <w:rsid w:val="00810ADC"/>
    <w:rsid w:val="00810B70"/>
    <w:rsid w:val="00811321"/>
    <w:rsid w:val="008113B9"/>
    <w:rsid w:val="00811474"/>
    <w:rsid w:val="00811F27"/>
    <w:rsid w:val="00812DC2"/>
    <w:rsid w:val="00812E6D"/>
    <w:rsid w:val="00813086"/>
    <w:rsid w:val="008130F0"/>
    <w:rsid w:val="00813181"/>
    <w:rsid w:val="00813373"/>
    <w:rsid w:val="00813856"/>
    <w:rsid w:val="0081387F"/>
    <w:rsid w:val="00813C6B"/>
    <w:rsid w:val="008143E9"/>
    <w:rsid w:val="00814567"/>
    <w:rsid w:val="0081496F"/>
    <w:rsid w:val="00814A06"/>
    <w:rsid w:val="00814E8E"/>
    <w:rsid w:val="008152D8"/>
    <w:rsid w:val="0081548E"/>
    <w:rsid w:val="008156FA"/>
    <w:rsid w:val="008158F0"/>
    <w:rsid w:val="00815AF7"/>
    <w:rsid w:val="00815CF7"/>
    <w:rsid w:val="00815E41"/>
    <w:rsid w:val="00815F1B"/>
    <w:rsid w:val="00816390"/>
    <w:rsid w:val="00816C6D"/>
    <w:rsid w:val="00816EB5"/>
    <w:rsid w:val="00816F84"/>
    <w:rsid w:val="00816F8A"/>
    <w:rsid w:val="00817070"/>
    <w:rsid w:val="008171E2"/>
    <w:rsid w:val="00817AE5"/>
    <w:rsid w:val="00820006"/>
    <w:rsid w:val="008201E3"/>
    <w:rsid w:val="0082023E"/>
    <w:rsid w:val="008202F7"/>
    <w:rsid w:val="00820368"/>
    <w:rsid w:val="00820636"/>
    <w:rsid w:val="008208C4"/>
    <w:rsid w:val="00821009"/>
    <w:rsid w:val="008210EE"/>
    <w:rsid w:val="008213FE"/>
    <w:rsid w:val="00821599"/>
    <w:rsid w:val="00821707"/>
    <w:rsid w:val="00822005"/>
    <w:rsid w:val="008222F7"/>
    <w:rsid w:val="008233AD"/>
    <w:rsid w:val="00823503"/>
    <w:rsid w:val="00823B30"/>
    <w:rsid w:val="00823CF5"/>
    <w:rsid w:val="00823DCB"/>
    <w:rsid w:val="00823F3F"/>
    <w:rsid w:val="00824021"/>
    <w:rsid w:val="008240CD"/>
    <w:rsid w:val="00824140"/>
    <w:rsid w:val="008246AE"/>
    <w:rsid w:val="00824A7B"/>
    <w:rsid w:val="008251A6"/>
    <w:rsid w:val="0082521A"/>
    <w:rsid w:val="008253FA"/>
    <w:rsid w:val="00825A5B"/>
    <w:rsid w:val="008261F3"/>
    <w:rsid w:val="0082671D"/>
    <w:rsid w:val="00826BF8"/>
    <w:rsid w:val="00826D17"/>
    <w:rsid w:val="00826E63"/>
    <w:rsid w:val="00826EC5"/>
    <w:rsid w:val="00826F87"/>
    <w:rsid w:val="008274D5"/>
    <w:rsid w:val="008274F7"/>
    <w:rsid w:val="00827B87"/>
    <w:rsid w:val="00827C8E"/>
    <w:rsid w:val="00830078"/>
    <w:rsid w:val="00830587"/>
    <w:rsid w:val="00830717"/>
    <w:rsid w:val="00830C9D"/>
    <w:rsid w:val="00830D4D"/>
    <w:rsid w:val="00830F4E"/>
    <w:rsid w:val="00830FC9"/>
    <w:rsid w:val="008317FA"/>
    <w:rsid w:val="0083194F"/>
    <w:rsid w:val="00831AEA"/>
    <w:rsid w:val="00831C90"/>
    <w:rsid w:val="00831DFD"/>
    <w:rsid w:val="00831E4D"/>
    <w:rsid w:val="00831FEF"/>
    <w:rsid w:val="0083314F"/>
    <w:rsid w:val="00833191"/>
    <w:rsid w:val="00833413"/>
    <w:rsid w:val="0083358C"/>
    <w:rsid w:val="008336B4"/>
    <w:rsid w:val="008336F8"/>
    <w:rsid w:val="00833837"/>
    <w:rsid w:val="00833AFE"/>
    <w:rsid w:val="00833CB8"/>
    <w:rsid w:val="00833FE1"/>
    <w:rsid w:val="00834136"/>
    <w:rsid w:val="00834878"/>
    <w:rsid w:val="008349B5"/>
    <w:rsid w:val="00834EC2"/>
    <w:rsid w:val="00834F9B"/>
    <w:rsid w:val="00835447"/>
    <w:rsid w:val="00835546"/>
    <w:rsid w:val="00835611"/>
    <w:rsid w:val="008358F2"/>
    <w:rsid w:val="00835EF5"/>
    <w:rsid w:val="00836195"/>
    <w:rsid w:val="00836727"/>
    <w:rsid w:val="00836BC3"/>
    <w:rsid w:val="00836DBF"/>
    <w:rsid w:val="00837039"/>
    <w:rsid w:val="0083768C"/>
    <w:rsid w:val="0083777E"/>
    <w:rsid w:val="00840837"/>
    <w:rsid w:val="00840A90"/>
    <w:rsid w:val="00841E1D"/>
    <w:rsid w:val="00841E52"/>
    <w:rsid w:val="00841EF1"/>
    <w:rsid w:val="00842114"/>
    <w:rsid w:val="008423AA"/>
    <w:rsid w:val="00842579"/>
    <w:rsid w:val="00842847"/>
    <w:rsid w:val="00842A9C"/>
    <w:rsid w:val="008431F2"/>
    <w:rsid w:val="00843312"/>
    <w:rsid w:val="00843D01"/>
    <w:rsid w:val="00843F5D"/>
    <w:rsid w:val="00843FA4"/>
    <w:rsid w:val="00844B7F"/>
    <w:rsid w:val="00845435"/>
    <w:rsid w:val="00845538"/>
    <w:rsid w:val="008456B7"/>
    <w:rsid w:val="0084584A"/>
    <w:rsid w:val="00845992"/>
    <w:rsid w:val="00845A1A"/>
    <w:rsid w:val="008460F3"/>
    <w:rsid w:val="00846607"/>
    <w:rsid w:val="00846AA5"/>
    <w:rsid w:val="00846D03"/>
    <w:rsid w:val="00847031"/>
    <w:rsid w:val="0084705F"/>
    <w:rsid w:val="0084737C"/>
    <w:rsid w:val="00847927"/>
    <w:rsid w:val="00847BD5"/>
    <w:rsid w:val="00847CD8"/>
    <w:rsid w:val="00847EB1"/>
    <w:rsid w:val="0085089F"/>
    <w:rsid w:val="00850BA5"/>
    <w:rsid w:val="00851362"/>
    <w:rsid w:val="00851915"/>
    <w:rsid w:val="00851F27"/>
    <w:rsid w:val="0085212D"/>
    <w:rsid w:val="008524E0"/>
    <w:rsid w:val="008525AD"/>
    <w:rsid w:val="008525BD"/>
    <w:rsid w:val="00852E66"/>
    <w:rsid w:val="00852F36"/>
    <w:rsid w:val="00853232"/>
    <w:rsid w:val="00853E04"/>
    <w:rsid w:val="008541CB"/>
    <w:rsid w:val="00854343"/>
    <w:rsid w:val="00854363"/>
    <w:rsid w:val="00854416"/>
    <w:rsid w:val="008545BE"/>
    <w:rsid w:val="008549CE"/>
    <w:rsid w:val="00854A33"/>
    <w:rsid w:val="00854AFA"/>
    <w:rsid w:val="00854FBA"/>
    <w:rsid w:val="008550D9"/>
    <w:rsid w:val="00855129"/>
    <w:rsid w:val="008555DF"/>
    <w:rsid w:val="00855DB4"/>
    <w:rsid w:val="00855DD8"/>
    <w:rsid w:val="00855EDF"/>
    <w:rsid w:val="00855F60"/>
    <w:rsid w:val="008563B8"/>
    <w:rsid w:val="0085664A"/>
    <w:rsid w:val="00856BE6"/>
    <w:rsid w:val="00856CA5"/>
    <w:rsid w:val="00856CAF"/>
    <w:rsid w:val="00856D7C"/>
    <w:rsid w:val="00856D9F"/>
    <w:rsid w:val="00857258"/>
    <w:rsid w:val="008573A3"/>
    <w:rsid w:val="00857697"/>
    <w:rsid w:val="008576EC"/>
    <w:rsid w:val="00857CDA"/>
    <w:rsid w:val="00857CE5"/>
    <w:rsid w:val="00857D37"/>
    <w:rsid w:val="008605CB"/>
    <w:rsid w:val="00860B6D"/>
    <w:rsid w:val="008617DC"/>
    <w:rsid w:val="00861969"/>
    <w:rsid w:val="00861C59"/>
    <w:rsid w:val="008623A9"/>
    <w:rsid w:val="00863160"/>
    <w:rsid w:val="008633C0"/>
    <w:rsid w:val="008635FC"/>
    <w:rsid w:val="008636D1"/>
    <w:rsid w:val="00863A7C"/>
    <w:rsid w:val="00863B21"/>
    <w:rsid w:val="00863DBD"/>
    <w:rsid w:val="00863E54"/>
    <w:rsid w:val="00864192"/>
    <w:rsid w:val="0086441D"/>
    <w:rsid w:val="0086441E"/>
    <w:rsid w:val="008647C5"/>
    <w:rsid w:val="00864C96"/>
    <w:rsid w:val="00864D42"/>
    <w:rsid w:val="00864E61"/>
    <w:rsid w:val="008654E5"/>
    <w:rsid w:val="00865954"/>
    <w:rsid w:val="00866364"/>
    <w:rsid w:val="008665CD"/>
    <w:rsid w:val="00866D51"/>
    <w:rsid w:val="00866E28"/>
    <w:rsid w:val="00867507"/>
    <w:rsid w:val="008678DF"/>
    <w:rsid w:val="0087001D"/>
    <w:rsid w:val="0087026C"/>
    <w:rsid w:val="00870A85"/>
    <w:rsid w:val="0087113C"/>
    <w:rsid w:val="00871B85"/>
    <w:rsid w:val="008721C6"/>
    <w:rsid w:val="008723F8"/>
    <w:rsid w:val="008725F2"/>
    <w:rsid w:val="00872712"/>
    <w:rsid w:val="008727E5"/>
    <w:rsid w:val="008728FC"/>
    <w:rsid w:val="008729F3"/>
    <w:rsid w:val="00872B74"/>
    <w:rsid w:val="00872E5E"/>
    <w:rsid w:val="00872F18"/>
    <w:rsid w:val="00872F20"/>
    <w:rsid w:val="00872FCE"/>
    <w:rsid w:val="008730A6"/>
    <w:rsid w:val="008730D8"/>
    <w:rsid w:val="00873FDC"/>
    <w:rsid w:val="00874174"/>
    <w:rsid w:val="00874B74"/>
    <w:rsid w:val="00874BF2"/>
    <w:rsid w:val="00874CC7"/>
    <w:rsid w:val="00875023"/>
    <w:rsid w:val="0087523D"/>
    <w:rsid w:val="00875275"/>
    <w:rsid w:val="00875333"/>
    <w:rsid w:val="00875BD6"/>
    <w:rsid w:val="00875D85"/>
    <w:rsid w:val="00876268"/>
    <w:rsid w:val="00876359"/>
    <w:rsid w:val="008763BA"/>
    <w:rsid w:val="008767EF"/>
    <w:rsid w:val="00876AC5"/>
    <w:rsid w:val="00876D2E"/>
    <w:rsid w:val="00876E1E"/>
    <w:rsid w:val="00876E91"/>
    <w:rsid w:val="00877025"/>
    <w:rsid w:val="008773DB"/>
    <w:rsid w:val="00877417"/>
    <w:rsid w:val="008776ED"/>
    <w:rsid w:val="00877767"/>
    <w:rsid w:val="00877942"/>
    <w:rsid w:val="00877E77"/>
    <w:rsid w:val="00877F32"/>
    <w:rsid w:val="008803C3"/>
    <w:rsid w:val="008808DF"/>
    <w:rsid w:val="00880B54"/>
    <w:rsid w:val="008812C6"/>
    <w:rsid w:val="00881A2F"/>
    <w:rsid w:val="00881BE3"/>
    <w:rsid w:val="00881F53"/>
    <w:rsid w:val="0088240B"/>
    <w:rsid w:val="0088309A"/>
    <w:rsid w:val="00883800"/>
    <w:rsid w:val="00883B75"/>
    <w:rsid w:val="00883DD8"/>
    <w:rsid w:val="00883E32"/>
    <w:rsid w:val="0088409B"/>
    <w:rsid w:val="008841AF"/>
    <w:rsid w:val="00884270"/>
    <w:rsid w:val="00884C4E"/>
    <w:rsid w:val="00885BE9"/>
    <w:rsid w:val="00885C6D"/>
    <w:rsid w:val="00885EDB"/>
    <w:rsid w:val="00885F62"/>
    <w:rsid w:val="00885F67"/>
    <w:rsid w:val="00885F87"/>
    <w:rsid w:val="0088681A"/>
    <w:rsid w:val="008869AC"/>
    <w:rsid w:val="00886F38"/>
    <w:rsid w:val="008872DF"/>
    <w:rsid w:val="00887514"/>
    <w:rsid w:val="00890125"/>
    <w:rsid w:val="00890A73"/>
    <w:rsid w:val="00890D6C"/>
    <w:rsid w:val="00890F0A"/>
    <w:rsid w:val="008912CF"/>
    <w:rsid w:val="00891422"/>
    <w:rsid w:val="00891603"/>
    <w:rsid w:val="00891ABB"/>
    <w:rsid w:val="00891BEF"/>
    <w:rsid w:val="00891D6D"/>
    <w:rsid w:val="00892043"/>
    <w:rsid w:val="008921DD"/>
    <w:rsid w:val="008926F6"/>
    <w:rsid w:val="00892753"/>
    <w:rsid w:val="00892825"/>
    <w:rsid w:val="008928DB"/>
    <w:rsid w:val="00892B46"/>
    <w:rsid w:val="008938D2"/>
    <w:rsid w:val="00893D70"/>
    <w:rsid w:val="008941F5"/>
    <w:rsid w:val="0089438F"/>
    <w:rsid w:val="008943AF"/>
    <w:rsid w:val="0089440D"/>
    <w:rsid w:val="00894753"/>
    <w:rsid w:val="00894A42"/>
    <w:rsid w:val="00894A65"/>
    <w:rsid w:val="00894CF9"/>
    <w:rsid w:val="00894F77"/>
    <w:rsid w:val="00895004"/>
    <w:rsid w:val="00895441"/>
    <w:rsid w:val="00895734"/>
    <w:rsid w:val="00895DCF"/>
    <w:rsid w:val="00895FA7"/>
    <w:rsid w:val="00896145"/>
    <w:rsid w:val="008963AC"/>
    <w:rsid w:val="00896790"/>
    <w:rsid w:val="0089682A"/>
    <w:rsid w:val="00896858"/>
    <w:rsid w:val="00896873"/>
    <w:rsid w:val="00897183"/>
    <w:rsid w:val="00897417"/>
    <w:rsid w:val="00897763"/>
    <w:rsid w:val="00897A5D"/>
    <w:rsid w:val="00897D60"/>
    <w:rsid w:val="008A01C0"/>
    <w:rsid w:val="008A079F"/>
    <w:rsid w:val="008A0A9F"/>
    <w:rsid w:val="008A0CB1"/>
    <w:rsid w:val="008A0D2F"/>
    <w:rsid w:val="008A0DB3"/>
    <w:rsid w:val="008A167F"/>
    <w:rsid w:val="008A1773"/>
    <w:rsid w:val="008A186A"/>
    <w:rsid w:val="008A19A6"/>
    <w:rsid w:val="008A1B07"/>
    <w:rsid w:val="008A1BD9"/>
    <w:rsid w:val="008A1CEC"/>
    <w:rsid w:val="008A1F01"/>
    <w:rsid w:val="008A2102"/>
    <w:rsid w:val="008A22DC"/>
    <w:rsid w:val="008A24F8"/>
    <w:rsid w:val="008A25FF"/>
    <w:rsid w:val="008A275F"/>
    <w:rsid w:val="008A2C2C"/>
    <w:rsid w:val="008A3330"/>
    <w:rsid w:val="008A360E"/>
    <w:rsid w:val="008A399F"/>
    <w:rsid w:val="008A39B8"/>
    <w:rsid w:val="008A44AF"/>
    <w:rsid w:val="008A49E5"/>
    <w:rsid w:val="008A4C82"/>
    <w:rsid w:val="008A4D3B"/>
    <w:rsid w:val="008A4D7E"/>
    <w:rsid w:val="008A4EEB"/>
    <w:rsid w:val="008A4F93"/>
    <w:rsid w:val="008A5377"/>
    <w:rsid w:val="008A5431"/>
    <w:rsid w:val="008A575C"/>
    <w:rsid w:val="008A5810"/>
    <w:rsid w:val="008A5938"/>
    <w:rsid w:val="008A5AB9"/>
    <w:rsid w:val="008A5B8C"/>
    <w:rsid w:val="008A5C90"/>
    <w:rsid w:val="008A61A1"/>
    <w:rsid w:val="008A6602"/>
    <w:rsid w:val="008A66B4"/>
    <w:rsid w:val="008A688D"/>
    <w:rsid w:val="008A7160"/>
    <w:rsid w:val="008A767F"/>
    <w:rsid w:val="008B060E"/>
    <w:rsid w:val="008B07AB"/>
    <w:rsid w:val="008B085E"/>
    <w:rsid w:val="008B0B59"/>
    <w:rsid w:val="008B128A"/>
    <w:rsid w:val="008B1316"/>
    <w:rsid w:val="008B1460"/>
    <w:rsid w:val="008B16F0"/>
    <w:rsid w:val="008B174E"/>
    <w:rsid w:val="008B180D"/>
    <w:rsid w:val="008B19DF"/>
    <w:rsid w:val="008B1C29"/>
    <w:rsid w:val="008B1D42"/>
    <w:rsid w:val="008B257E"/>
    <w:rsid w:val="008B2D25"/>
    <w:rsid w:val="008B32E6"/>
    <w:rsid w:val="008B32F6"/>
    <w:rsid w:val="008B392F"/>
    <w:rsid w:val="008B3C31"/>
    <w:rsid w:val="008B3CF8"/>
    <w:rsid w:val="008B41F7"/>
    <w:rsid w:val="008B4520"/>
    <w:rsid w:val="008B46B9"/>
    <w:rsid w:val="008B4D1B"/>
    <w:rsid w:val="008B4E20"/>
    <w:rsid w:val="008B50FB"/>
    <w:rsid w:val="008B5138"/>
    <w:rsid w:val="008B5145"/>
    <w:rsid w:val="008B51E9"/>
    <w:rsid w:val="008B51FA"/>
    <w:rsid w:val="008B560C"/>
    <w:rsid w:val="008B5C5D"/>
    <w:rsid w:val="008B5CE2"/>
    <w:rsid w:val="008B7089"/>
    <w:rsid w:val="008B7379"/>
    <w:rsid w:val="008B7482"/>
    <w:rsid w:val="008B7795"/>
    <w:rsid w:val="008B7E2D"/>
    <w:rsid w:val="008C02FD"/>
    <w:rsid w:val="008C092A"/>
    <w:rsid w:val="008C0BB2"/>
    <w:rsid w:val="008C0D13"/>
    <w:rsid w:val="008C0D49"/>
    <w:rsid w:val="008C12D5"/>
    <w:rsid w:val="008C1370"/>
    <w:rsid w:val="008C1956"/>
    <w:rsid w:val="008C1A2C"/>
    <w:rsid w:val="008C22C3"/>
    <w:rsid w:val="008C25F8"/>
    <w:rsid w:val="008C26CB"/>
    <w:rsid w:val="008C26CF"/>
    <w:rsid w:val="008C27F9"/>
    <w:rsid w:val="008C3014"/>
    <w:rsid w:val="008C367D"/>
    <w:rsid w:val="008C37AE"/>
    <w:rsid w:val="008C3805"/>
    <w:rsid w:val="008C3C68"/>
    <w:rsid w:val="008C404C"/>
    <w:rsid w:val="008C405C"/>
    <w:rsid w:val="008C44A8"/>
    <w:rsid w:val="008C47AD"/>
    <w:rsid w:val="008C4902"/>
    <w:rsid w:val="008C490E"/>
    <w:rsid w:val="008C4C0B"/>
    <w:rsid w:val="008C4C4C"/>
    <w:rsid w:val="008C4D18"/>
    <w:rsid w:val="008C4F6D"/>
    <w:rsid w:val="008C5046"/>
    <w:rsid w:val="008C5527"/>
    <w:rsid w:val="008C5570"/>
    <w:rsid w:val="008C5CBD"/>
    <w:rsid w:val="008C5FFC"/>
    <w:rsid w:val="008C60B7"/>
    <w:rsid w:val="008C6415"/>
    <w:rsid w:val="008C6796"/>
    <w:rsid w:val="008C68FF"/>
    <w:rsid w:val="008C696E"/>
    <w:rsid w:val="008C77A6"/>
    <w:rsid w:val="008C77E4"/>
    <w:rsid w:val="008C79C9"/>
    <w:rsid w:val="008D02CD"/>
    <w:rsid w:val="008D03CA"/>
    <w:rsid w:val="008D08D0"/>
    <w:rsid w:val="008D09D2"/>
    <w:rsid w:val="008D0F8E"/>
    <w:rsid w:val="008D11AA"/>
    <w:rsid w:val="008D135F"/>
    <w:rsid w:val="008D1417"/>
    <w:rsid w:val="008D175E"/>
    <w:rsid w:val="008D18E8"/>
    <w:rsid w:val="008D1D2D"/>
    <w:rsid w:val="008D2648"/>
    <w:rsid w:val="008D31D1"/>
    <w:rsid w:val="008D3468"/>
    <w:rsid w:val="008D3535"/>
    <w:rsid w:val="008D3E56"/>
    <w:rsid w:val="008D49FF"/>
    <w:rsid w:val="008D4B26"/>
    <w:rsid w:val="008D4BF1"/>
    <w:rsid w:val="008D4DD2"/>
    <w:rsid w:val="008D4EBB"/>
    <w:rsid w:val="008D50C7"/>
    <w:rsid w:val="008D564B"/>
    <w:rsid w:val="008D591E"/>
    <w:rsid w:val="008D608D"/>
    <w:rsid w:val="008D63B6"/>
    <w:rsid w:val="008D641A"/>
    <w:rsid w:val="008D6470"/>
    <w:rsid w:val="008D6512"/>
    <w:rsid w:val="008D6628"/>
    <w:rsid w:val="008D66D8"/>
    <w:rsid w:val="008D6F82"/>
    <w:rsid w:val="008D74A1"/>
    <w:rsid w:val="008D7504"/>
    <w:rsid w:val="008D75E1"/>
    <w:rsid w:val="008D7613"/>
    <w:rsid w:val="008D785F"/>
    <w:rsid w:val="008D78AB"/>
    <w:rsid w:val="008D7A06"/>
    <w:rsid w:val="008D7C1B"/>
    <w:rsid w:val="008D7C72"/>
    <w:rsid w:val="008D7CF5"/>
    <w:rsid w:val="008E0412"/>
    <w:rsid w:val="008E045D"/>
    <w:rsid w:val="008E0ABF"/>
    <w:rsid w:val="008E0CF6"/>
    <w:rsid w:val="008E1113"/>
    <w:rsid w:val="008E1883"/>
    <w:rsid w:val="008E1A62"/>
    <w:rsid w:val="008E1B3F"/>
    <w:rsid w:val="008E1DF0"/>
    <w:rsid w:val="008E1ECF"/>
    <w:rsid w:val="008E26A6"/>
    <w:rsid w:val="008E2AA7"/>
    <w:rsid w:val="008E30EA"/>
    <w:rsid w:val="008E36C3"/>
    <w:rsid w:val="008E38F9"/>
    <w:rsid w:val="008E3D73"/>
    <w:rsid w:val="008E3E38"/>
    <w:rsid w:val="008E3F03"/>
    <w:rsid w:val="008E3FA3"/>
    <w:rsid w:val="008E4080"/>
    <w:rsid w:val="008E423C"/>
    <w:rsid w:val="008E450C"/>
    <w:rsid w:val="008E45A3"/>
    <w:rsid w:val="008E4619"/>
    <w:rsid w:val="008E4739"/>
    <w:rsid w:val="008E4DB4"/>
    <w:rsid w:val="008E4DE2"/>
    <w:rsid w:val="008E5229"/>
    <w:rsid w:val="008E5913"/>
    <w:rsid w:val="008E5D6D"/>
    <w:rsid w:val="008E61D4"/>
    <w:rsid w:val="008E6643"/>
    <w:rsid w:val="008E669E"/>
    <w:rsid w:val="008E6898"/>
    <w:rsid w:val="008E6C57"/>
    <w:rsid w:val="008E7606"/>
    <w:rsid w:val="008E7713"/>
    <w:rsid w:val="008E7A26"/>
    <w:rsid w:val="008E7BF3"/>
    <w:rsid w:val="008E7DB5"/>
    <w:rsid w:val="008F07DC"/>
    <w:rsid w:val="008F0888"/>
    <w:rsid w:val="008F12FF"/>
    <w:rsid w:val="008F1789"/>
    <w:rsid w:val="008F1A38"/>
    <w:rsid w:val="008F1B17"/>
    <w:rsid w:val="008F1D65"/>
    <w:rsid w:val="008F2009"/>
    <w:rsid w:val="008F23BE"/>
    <w:rsid w:val="008F274F"/>
    <w:rsid w:val="008F2BED"/>
    <w:rsid w:val="008F2C03"/>
    <w:rsid w:val="008F310E"/>
    <w:rsid w:val="008F34ED"/>
    <w:rsid w:val="008F397E"/>
    <w:rsid w:val="008F3A53"/>
    <w:rsid w:val="008F3BE2"/>
    <w:rsid w:val="008F3CAF"/>
    <w:rsid w:val="008F3D51"/>
    <w:rsid w:val="008F42F2"/>
    <w:rsid w:val="008F4391"/>
    <w:rsid w:val="008F4397"/>
    <w:rsid w:val="008F4464"/>
    <w:rsid w:val="008F47E0"/>
    <w:rsid w:val="008F47FA"/>
    <w:rsid w:val="008F4CB2"/>
    <w:rsid w:val="008F5019"/>
    <w:rsid w:val="008F5115"/>
    <w:rsid w:val="008F5442"/>
    <w:rsid w:val="008F5487"/>
    <w:rsid w:val="008F55D2"/>
    <w:rsid w:val="008F5775"/>
    <w:rsid w:val="008F5A31"/>
    <w:rsid w:val="008F5B4C"/>
    <w:rsid w:val="008F5D71"/>
    <w:rsid w:val="008F5E65"/>
    <w:rsid w:val="008F6211"/>
    <w:rsid w:val="008F69ED"/>
    <w:rsid w:val="008F6A2C"/>
    <w:rsid w:val="008F6E1F"/>
    <w:rsid w:val="008F6F1F"/>
    <w:rsid w:val="008F744C"/>
    <w:rsid w:val="008F771A"/>
    <w:rsid w:val="008F791D"/>
    <w:rsid w:val="008F7AFE"/>
    <w:rsid w:val="008F7B11"/>
    <w:rsid w:val="008F7BFD"/>
    <w:rsid w:val="008F7CED"/>
    <w:rsid w:val="00900248"/>
    <w:rsid w:val="009002DD"/>
    <w:rsid w:val="00900B06"/>
    <w:rsid w:val="00900B30"/>
    <w:rsid w:val="00900CE9"/>
    <w:rsid w:val="00900E54"/>
    <w:rsid w:val="009010EC"/>
    <w:rsid w:val="009010F9"/>
    <w:rsid w:val="00901193"/>
    <w:rsid w:val="009011D7"/>
    <w:rsid w:val="0090128A"/>
    <w:rsid w:val="009013EE"/>
    <w:rsid w:val="0090148D"/>
    <w:rsid w:val="0090195A"/>
    <w:rsid w:val="00901A21"/>
    <w:rsid w:val="00901B5B"/>
    <w:rsid w:val="00901CD3"/>
    <w:rsid w:val="00901D83"/>
    <w:rsid w:val="00901E26"/>
    <w:rsid w:val="00901F86"/>
    <w:rsid w:val="00902183"/>
    <w:rsid w:val="0090219A"/>
    <w:rsid w:val="0090252A"/>
    <w:rsid w:val="0090253E"/>
    <w:rsid w:val="00902620"/>
    <w:rsid w:val="00902871"/>
    <w:rsid w:val="00902941"/>
    <w:rsid w:val="00902A50"/>
    <w:rsid w:val="00902A5A"/>
    <w:rsid w:val="00902B09"/>
    <w:rsid w:val="00903A25"/>
    <w:rsid w:val="00903B1F"/>
    <w:rsid w:val="00903B7F"/>
    <w:rsid w:val="00903C60"/>
    <w:rsid w:val="0090424F"/>
    <w:rsid w:val="00904912"/>
    <w:rsid w:val="0090491C"/>
    <w:rsid w:val="009049EE"/>
    <w:rsid w:val="00904F36"/>
    <w:rsid w:val="0090518C"/>
    <w:rsid w:val="0090520B"/>
    <w:rsid w:val="0090555F"/>
    <w:rsid w:val="0090578C"/>
    <w:rsid w:val="009057D9"/>
    <w:rsid w:val="00905C27"/>
    <w:rsid w:val="00905DA1"/>
    <w:rsid w:val="00905F0D"/>
    <w:rsid w:val="009065DA"/>
    <w:rsid w:val="00906AFB"/>
    <w:rsid w:val="00906B3B"/>
    <w:rsid w:val="00906BB9"/>
    <w:rsid w:val="00906D98"/>
    <w:rsid w:val="009074A1"/>
    <w:rsid w:val="0090753E"/>
    <w:rsid w:val="00907BEC"/>
    <w:rsid w:val="00907D28"/>
    <w:rsid w:val="009101E9"/>
    <w:rsid w:val="00910422"/>
    <w:rsid w:val="00910ADB"/>
    <w:rsid w:val="00910AFF"/>
    <w:rsid w:val="00910B54"/>
    <w:rsid w:val="00910D2F"/>
    <w:rsid w:val="00910F53"/>
    <w:rsid w:val="00910FEE"/>
    <w:rsid w:val="0091120C"/>
    <w:rsid w:val="009114A8"/>
    <w:rsid w:val="00911C83"/>
    <w:rsid w:val="00911FE5"/>
    <w:rsid w:val="009129D8"/>
    <w:rsid w:val="00912A94"/>
    <w:rsid w:val="00913438"/>
    <w:rsid w:val="0091389F"/>
    <w:rsid w:val="00914314"/>
    <w:rsid w:val="009144FE"/>
    <w:rsid w:val="009145EC"/>
    <w:rsid w:val="00914E1E"/>
    <w:rsid w:val="0091558F"/>
    <w:rsid w:val="0091571D"/>
    <w:rsid w:val="00915929"/>
    <w:rsid w:val="00916330"/>
    <w:rsid w:val="009163DE"/>
    <w:rsid w:val="00916BA7"/>
    <w:rsid w:val="00916BBA"/>
    <w:rsid w:val="00917807"/>
    <w:rsid w:val="00917B56"/>
    <w:rsid w:val="00917CCF"/>
    <w:rsid w:val="00920699"/>
    <w:rsid w:val="009206CB"/>
    <w:rsid w:val="0092074A"/>
    <w:rsid w:val="00920C07"/>
    <w:rsid w:val="00920CB2"/>
    <w:rsid w:val="00920E82"/>
    <w:rsid w:val="0092121A"/>
    <w:rsid w:val="009217B9"/>
    <w:rsid w:val="009219B4"/>
    <w:rsid w:val="00921B4B"/>
    <w:rsid w:val="00921B69"/>
    <w:rsid w:val="00921B87"/>
    <w:rsid w:val="00921E22"/>
    <w:rsid w:val="00922205"/>
    <w:rsid w:val="009222FE"/>
    <w:rsid w:val="009223CA"/>
    <w:rsid w:val="00922442"/>
    <w:rsid w:val="009224E2"/>
    <w:rsid w:val="00922ECF"/>
    <w:rsid w:val="00923090"/>
    <w:rsid w:val="009236F4"/>
    <w:rsid w:val="00923EF2"/>
    <w:rsid w:val="00923F56"/>
    <w:rsid w:val="00924008"/>
    <w:rsid w:val="0092411A"/>
    <w:rsid w:val="009247EF"/>
    <w:rsid w:val="00924D16"/>
    <w:rsid w:val="009252B1"/>
    <w:rsid w:val="00925A41"/>
    <w:rsid w:val="00925D9C"/>
    <w:rsid w:val="00926110"/>
    <w:rsid w:val="009262F0"/>
    <w:rsid w:val="00926573"/>
    <w:rsid w:val="009266F2"/>
    <w:rsid w:val="009268C6"/>
    <w:rsid w:val="009268E2"/>
    <w:rsid w:val="00926B77"/>
    <w:rsid w:val="00926C2B"/>
    <w:rsid w:val="00927046"/>
    <w:rsid w:val="009274B1"/>
    <w:rsid w:val="009274B7"/>
    <w:rsid w:val="00927581"/>
    <w:rsid w:val="00927F6D"/>
    <w:rsid w:val="0093038A"/>
    <w:rsid w:val="0093056A"/>
    <w:rsid w:val="00930636"/>
    <w:rsid w:val="00930D2B"/>
    <w:rsid w:val="00930D6E"/>
    <w:rsid w:val="009313C2"/>
    <w:rsid w:val="00931B2B"/>
    <w:rsid w:val="00931B8A"/>
    <w:rsid w:val="00931BB4"/>
    <w:rsid w:val="009321D3"/>
    <w:rsid w:val="00932346"/>
    <w:rsid w:val="0093250D"/>
    <w:rsid w:val="00932660"/>
    <w:rsid w:val="00932FBB"/>
    <w:rsid w:val="009333E8"/>
    <w:rsid w:val="00933524"/>
    <w:rsid w:val="0093364A"/>
    <w:rsid w:val="0093383D"/>
    <w:rsid w:val="009338FB"/>
    <w:rsid w:val="00934027"/>
    <w:rsid w:val="00934294"/>
    <w:rsid w:val="00934317"/>
    <w:rsid w:val="00934394"/>
    <w:rsid w:val="00934960"/>
    <w:rsid w:val="00934DE3"/>
    <w:rsid w:val="00934F25"/>
    <w:rsid w:val="009351D9"/>
    <w:rsid w:val="00935326"/>
    <w:rsid w:val="009354AC"/>
    <w:rsid w:val="00935782"/>
    <w:rsid w:val="00935AA1"/>
    <w:rsid w:val="0093681F"/>
    <w:rsid w:val="00936E7D"/>
    <w:rsid w:val="00936F46"/>
    <w:rsid w:val="0093717D"/>
    <w:rsid w:val="009375DB"/>
    <w:rsid w:val="009378AD"/>
    <w:rsid w:val="009409A4"/>
    <w:rsid w:val="00940E5D"/>
    <w:rsid w:val="00940E6D"/>
    <w:rsid w:val="0094124E"/>
    <w:rsid w:val="00941BFB"/>
    <w:rsid w:val="00941D91"/>
    <w:rsid w:val="00941DCA"/>
    <w:rsid w:val="00941E0F"/>
    <w:rsid w:val="00941FD8"/>
    <w:rsid w:val="009425EE"/>
    <w:rsid w:val="00943249"/>
    <w:rsid w:val="00943512"/>
    <w:rsid w:val="0094385A"/>
    <w:rsid w:val="00943AE6"/>
    <w:rsid w:val="00943B2D"/>
    <w:rsid w:val="0094414A"/>
    <w:rsid w:val="00944394"/>
    <w:rsid w:val="009445D1"/>
    <w:rsid w:val="00944605"/>
    <w:rsid w:val="00944646"/>
    <w:rsid w:val="00944E37"/>
    <w:rsid w:val="00944EEA"/>
    <w:rsid w:val="00944F81"/>
    <w:rsid w:val="00945218"/>
    <w:rsid w:val="009456B2"/>
    <w:rsid w:val="009456E6"/>
    <w:rsid w:val="00945A96"/>
    <w:rsid w:val="00945E12"/>
    <w:rsid w:val="00945EA0"/>
    <w:rsid w:val="00946003"/>
    <w:rsid w:val="009466D4"/>
    <w:rsid w:val="009469DC"/>
    <w:rsid w:val="00946A43"/>
    <w:rsid w:val="00946BB0"/>
    <w:rsid w:val="00946C77"/>
    <w:rsid w:val="00946F13"/>
    <w:rsid w:val="00947701"/>
    <w:rsid w:val="009478B6"/>
    <w:rsid w:val="00947F95"/>
    <w:rsid w:val="00947F9E"/>
    <w:rsid w:val="00950417"/>
    <w:rsid w:val="009505D7"/>
    <w:rsid w:val="00950939"/>
    <w:rsid w:val="00950DFE"/>
    <w:rsid w:val="00950E1B"/>
    <w:rsid w:val="00950F2F"/>
    <w:rsid w:val="00950FDB"/>
    <w:rsid w:val="009519F8"/>
    <w:rsid w:val="00951FC7"/>
    <w:rsid w:val="00952055"/>
    <w:rsid w:val="0095206E"/>
    <w:rsid w:val="0095254D"/>
    <w:rsid w:val="009525DB"/>
    <w:rsid w:val="0095270D"/>
    <w:rsid w:val="00952D65"/>
    <w:rsid w:val="00952DAA"/>
    <w:rsid w:val="00952E60"/>
    <w:rsid w:val="0095342B"/>
    <w:rsid w:val="0095375C"/>
    <w:rsid w:val="00953AC2"/>
    <w:rsid w:val="00953BA6"/>
    <w:rsid w:val="00954149"/>
    <w:rsid w:val="0095503C"/>
    <w:rsid w:val="0095509F"/>
    <w:rsid w:val="009554A3"/>
    <w:rsid w:val="00955805"/>
    <w:rsid w:val="00955E7F"/>
    <w:rsid w:val="00956711"/>
    <w:rsid w:val="009568A5"/>
    <w:rsid w:val="009569C4"/>
    <w:rsid w:val="00956F4C"/>
    <w:rsid w:val="009571BD"/>
    <w:rsid w:val="00957366"/>
    <w:rsid w:val="009574B7"/>
    <w:rsid w:val="00957BCE"/>
    <w:rsid w:val="00957CEB"/>
    <w:rsid w:val="00957FC6"/>
    <w:rsid w:val="00960104"/>
    <w:rsid w:val="00960195"/>
    <w:rsid w:val="00960344"/>
    <w:rsid w:val="00960412"/>
    <w:rsid w:val="00960442"/>
    <w:rsid w:val="0096095D"/>
    <w:rsid w:val="009615E9"/>
    <w:rsid w:val="00962047"/>
    <w:rsid w:val="0096224B"/>
    <w:rsid w:val="0096224D"/>
    <w:rsid w:val="00962550"/>
    <w:rsid w:val="00963028"/>
    <w:rsid w:val="009634B0"/>
    <w:rsid w:val="00963E8A"/>
    <w:rsid w:val="00964752"/>
    <w:rsid w:val="009647D5"/>
    <w:rsid w:val="009649D0"/>
    <w:rsid w:val="00964C73"/>
    <w:rsid w:val="00964C7C"/>
    <w:rsid w:val="00964F41"/>
    <w:rsid w:val="009652F3"/>
    <w:rsid w:val="00965B54"/>
    <w:rsid w:val="00965B65"/>
    <w:rsid w:val="00965F3D"/>
    <w:rsid w:val="0096666F"/>
    <w:rsid w:val="0096693A"/>
    <w:rsid w:val="00966945"/>
    <w:rsid w:val="00966C29"/>
    <w:rsid w:val="00966CAF"/>
    <w:rsid w:val="00966D29"/>
    <w:rsid w:val="0096756E"/>
    <w:rsid w:val="009679BB"/>
    <w:rsid w:val="00967AC6"/>
    <w:rsid w:val="0097036E"/>
    <w:rsid w:val="00970382"/>
    <w:rsid w:val="009703D0"/>
    <w:rsid w:val="0097050A"/>
    <w:rsid w:val="00970939"/>
    <w:rsid w:val="009709E6"/>
    <w:rsid w:val="00970C99"/>
    <w:rsid w:val="009710CB"/>
    <w:rsid w:val="00971744"/>
    <w:rsid w:val="009718E8"/>
    <w:rsid w:val="009719E1"/>
    <w:rsid w:val="00971CCE"/>
    <w:rsid w:val="00971E54"/>
    <w:rsid w:val="009722AA"/>
    <w:rsid w:val="009723FC"/>
    <w:rsid w:val="00972EE9"/>
    <w:rsid w:val="009734DC"/>
    <w:rsid w:val="009736DD"/>
    <w:rsid w:val="00973742"/>
    <w:rsid w:val="00973B66"/>
    <w:rsid w:val="00973CC8"/>
    <w:rsid w:val="00974340"/>
    <w:rsid w:val="00974A8A"/>
    <w:rsid w:val="00974C26"/>
    <w:rsid w:val="00974CEC"/>
    <w:rsid w:val="00974EDB"/>
    <w:rsid w:val="0097555D"/>
    <w:rsid w:val="00975762"/>
    <w:rsid w:val="0097582B"/>
    <w:rsid w:val="00975885"/>
    <w:rsid w:val="0097593D"/>
    <w:rsid w:val="00975A3D"/>
    <w:rsid w:val="00975F0B"/>
    <w:rsid w:val="00976237"/>
    <w:rsid w:val="0097652B"/>
    <w:rsid w:val="00976533"/>
    <w:rsid w:val="0097654D"/>
    <w:rsid w:val="00976EA4"/>
    <w:rsid w:val="00976F93"/>
    <w:rsid w:val="009772DF"/>
    <w:rsid w:val="0097799A"/>
    <w:rsid w:val="00977C74"/>
    <w:rsid w:val="00977D6B"/>
    <w:rsid w:val="00977E56"/>
    <w:rsid w:val="00977E71"/>
    <w:rsid w:val="00980B97"/>
    <w:rsid w:val="00980D7C"/>
    <w:rsid w:val="00980E50"/>
    <w:rsid w:val="00981039"/>
    <w:rsid w:val="009812BB"/>
    <w:rsid w:val="0098146B"/>
    <w:rsid w:val="00981986"/>
    <w:rsid w:val="00981B51"/>
    <w:rsid w:val="00981C59"/>
    <w:rsid w:val="00981D60"/>
    <w:rsid w:val="009820A9"/>
    <w:rsid w:val="009821AA"/>
    <w:rsid w:val="009824B3"/>
    <w:rsid w:val="00982569"/>
    <w:rsid w:val="00982668"/>
    <w:rsid w:val="0098279E"/>
    <w:rsid w:val="00982814"/>
    <w:rsid w:val="009828C9"/>
    <w:rsid w:val="00982B69"/>
    <w:rsid w:val="00982C0F"/>
    <w:rsid w:val="00982ED7"/>
    <w:rsid w:val="00983631"/>
    <w:rsid w:val="00983850"/>
    <w:rsid w:val="009838B2"/>
    <w:rsid w:val="009839D3"/>
    <w:rsid w:val="009839DE"/>
    <w:rsid w:val="00983AAF"/>
    <w:rsid w:val="00983DE1"/>
    <w:rsid w:val="00984009"/>
    <w:rsid w:val="00984BAC"/>
    <w:rsid w:val="00984DD7"/>
    <w:rsid w:val="00985136"/>
    <w:rsid w:val="0098558B"/>
    <w:rsid w:val="00985A32"/>
    <w:rsid w:val="009862ED"/>
    <w:rsid w:val="009869F5"/>
    <w:rsid w:val="00986E2B"/>
    <w:rsid w:val="00986F95"/>
    <w:rsid w:val="00987237"/>
    <w:rsid w:val="00987636"/>
    <w:rsid w:val="009905BE"/>
    <w:rsid w:val="00990631"/>
    <w:rsid w:val="0099078D"/>
    <w:rsid w:val="009910D9"/>
    <w:rsid w:val="0099121A"/>
    <w:rsid w:val="009912C2"/>
    <w:rsid w:val="009917F2"/>
    <w:rsid w:val="0099183C"/>
    <w:rsid w:val="00991864"/>
    <w:rsid w:val="009919BC"/>
    <w:rsid w:val="00991C43"/>
    <w:rsid w:val="00992800"/>
    <w:rsid w:val="00992896"/>
    <w:rsid w:val="00992CB6"/>
    <w:rsid w:val="00992F64"/>
    <w:rsid w:val="0099371C"/>
    <w:rsid w:val="00993971"/>
    <w:rsid w:val="009939C6"/>
    <w:rsid w:val="00993B0D"/>
    <w:rsid w:val="009940B5"/>
    <w:rsid w:val="00994262"/>
    <w:rsid w:val="009946CC"/>
    <w:rsid w:val="00994DA0"/>
    <w:rsid w:val="00994E80"/>
    <w:rsid w:val="00994FE2"/>
    <w:rsid w:val="009951B4"/>
    <w:rsid w:val="0099538C"/>
    <w:rsid w:val="00995898"/>
    <w:rsid w:val="009961E4"/>
    <w:rsid w:val="00997027"/>
    <w:rsid w:val="009971CC"/>
    <w:rsid w:val="0099767C"/>
    <w:rsid w:val="009976E3"/>
    <w:rsid w:val="00997A08"/>
    <w:rsid w:val="00997DE1"/>
    <w:rsid w:val="00997FA2"/>
    <w:rsid w:val="009A0173"/>
    <w:rsid w:val="009A0334"/>
    <w:rsid w:val="009A0B27"/>
    <w:rsid w:val="009A0C45"/>
    <w:rsid w:val="009A0F3B"/>
    <w:rsid w:val="009A0F40"/>
    <w:rsid w:val="009A13B9"/>
    <w:rsid w:val="009A15C0"/>
    <w:rsid w:val="009A1C11"/>
    <w:rsid w:val="009A20EE"/>
    <w:rsid w:val="009A2363"/>
    <w:rsid w:val="009A27A9"/>
    <w:rsid w:val="009A27FB"/>
    <w:rsid w:val="009A296C"/>
    <w:rsid w:val="009A2B6F"/>
    <w:rsid w:val="009A2C6A"/>
    <w:rsid w:val="009A2C9D"/>
    <w:rsid w:val="009A2D67"/>
    <w:rsid w:val="009A313F"/>
    <w:rsid w:val="009A349D"/>
    <w:rsid w:val="009A34F6"/>
    <w:rsid w:val="009A3727"/>
    <w:rsid w:val="009A3845"/>
    <w:rsid w:val="009A384D"/>
    <w:rsid w:val="009A38A5"/>
    <w:rsid w:val="009A38B3"/>
    <w:rsid w:val="009A3EB6"/>
    <w:rsid w:val="009A40DA"/>
    <w:rsid w:val="009A4514"/>
    <w:rsid w:val="009A48F7"/>
    <w:rsid w:val="009A4D57"/>
    <w:rsid w:val="009A4D64"/>
    <w:rsid w:val="009A504F"/>
    <w:rsid w:val="009A5200"/>
    <w:rsid w:val="009A5280"/>
    <w:rsid w:val="009A575B"/>
    <w:rsid w:val="009A5CB0"/>
    <w:rsid w:val="009A5EFF"/>
    <w:rsid w:val="009A61C5"/>
    <w:rsid w:val="009A6409"/>
    <w:rsid w:val="009A646E"/>
    <w:rsid w:val="009A6542"/>
    <w:rsid w:val="009A65DE"/>
    <w:rsid w:val="009A6AC9"/>
    <w:rsid w:val="009A6DB5"/>
    <w:rsid w:val="009A6F6F"/>
    <w:rsid w:val="009A6FC8"/>
    <w:rsid w:val="009A7D66"/>
    <w:rsid w:val="009B00EC"/>
    <w:rsid w:val="009B0207"/>
    <w:rsid w:val="009B027D"/>
    <w:rsid w:val="009B03FF"/>
    <w:rsid w:val="009B06E1"/>
    <w:rsid w:val="009B08C1"/>
    <w:rsid w:val="009B0FE0"/>
    <w:rsid w:val="009B105D"/>
    <w:rsid w:val="009B14D0"/>
    <w:rsid w:val="009B1E9D"/>
    <w:rsid w:val="009B283B"/>
    <w:rsid w:val="009B2949"/>
    <w:rsid w:val="009B2AD0"/>
    <w:rsid w:val="009B2CDC"/>
    <w:rsid w:val="009B301A"/>
    <w:rsid w:val="009B30EF"/>
    <w:rsid w:val="009B3110"/>
    <w:rsid w:val="009B3155"/>
    <w:rsid w:val="009B31C2"/>
    <w:rsid w:val="009B3214"/>
    <w:rsid w:val="009B3F40"/>
    <w:rsid w:val="009B4285"/>
    <w:rsid w:val="009B432F"/>
    <w:rsid w:val="009B4519"/>
    <w:rsid w:val="009B460D"/>
    <w:rsid w:val="009B4971"/>
    <w:rsid w:val="009B4D88"/>
    <w:rsid w:val="009B4EEF"/>
    <w:rsid w:val="009B5639"/>
    <w:rsid w:val="009B57F6"/>
    <w:rsid w:val="009B5810"/>
    <w:rsid w:val="009B5AC6"/>
    <w:rsid w:val="009B64C7"/>
    <w:rsid w:val="009B68FF"/>
    <w:rsid w:val="009B6AAB"/>
    <w:rsid w:val="009B7301"/>
    <w:rsid w:val="009B73A7"/>
    <w:rsid w:val="009B7645"/>
    <w:rsid w:val="009B78A8"/>
    <w:rsid w:val="009B7BAF"/>
    <w:rsid w:val="009B7DAC"/>
    <w:rsid w:val="009C01B9"/>
    <w:rsid w:val="009C02E2"/>
    <w:rsid w:val="009C0546"/>
    <w:rsid w:val="009C0661"/>
    <w:rsid w:val="009C0ABB"/>
    <w:rsid w:val="009C0C42"/>
    <w:rsid w:val="009C0DFF"/>
    <w:rsid w:val="009C1361"/>
    <w:rsid w:val="009C1547"/>
    <w:rsid w:val="009C1D27"/>
    <w:rsid w:val="009C1F24"/>
    <w:rsid w:val="009C2117"/>
    <w:rsid w:val="009C3488"/>
    <w:rsid w:val="009C35E2"/>
    <w:rsid w:val="009C3652"/>
    <w:rsid w:val="009C3A23"/>
    <w:rsid w:val="009C4059"/>
    <w:rsid w:val="009C40BB"/>
    <w:rsid w:val="009C42F1"/>
    <w:rsid w:val="009C432B"/>
    <w:rsid w:val="009C4651"/>
    <w:rsid w:val="009C4729"/>
    <w:rsid w:val="009C483E"/>
    <w:rsid w:val="009C4C44"/>
    <w:rsid w:val="009C5511"/>
    <w:rsid w:val="009C57C6"/>
    <w:rsid w:val="009C5937"/>
    <w:rsid w:val="009C5A89"/>
    <w:rsid w:val="009C5B29"/>
    <w:rsid w:val="009C63B2"/>
    <w:rsid w:val="009C6630"/>
    <w:rsid w:val="009C66DC"/>
    <w:rsid w:val="009C6A5E"/>
    <w:rsid w:val="009C6C3A"/>
    <w:rsid w:val="009C74C8"/>
    <w:rsid w:val="009C7C36"/>
    <w:rsid w:val="009C7D39"/>
    <w:rsid w:val="009C7EDF"/>
    <w:rsid w:val="009D006E"/>
    <w:rsid w:val="009D0719"/>
    <w:rsid w:val="009D09C7"/>
    <w:rsid w:val="009D1D21"/>
    <w:rsid w:val="009D237F"/>
    <w:rsid w:val="009D2424"/>
    <w:rsid w:val="009D250F"/>
    <w:rsid w:val="009D2632"/>
    <w:rsid w:val="009D2860"/>
    <w:rsid w:val="009D2B1C"/>
    <w:rsid w:val="009D3784"/>
    <w:rsid w:val="009D3885"/>
    <w:rsid w:val="009D456E"/>
    <w:rsid w:val="009D4E0B"/>
    <w:rsid w:val="009D51D1"/>
    <w:rsid w:val="009D56F7"/>
    <w:rsid w:val="009D5BBB"/>
    <w:rsid w:val="009D5E08"/>
    <w:rsid w:val="009D5E0D"/>
    <w:rsid w:val="009D6162"/>
    <w:rsid w:val="009D6217"/>
    <w:rsid w:val="009D6A35"/>
    <w:rsid w:val="009D6BAF"/>
    <w:rsid w:val="009D6D44"/>
    <w:rsid w:val="009D747C"/>
    <w:rsid w:val="009D7660"/>
    <w:rsid w:val="009D7661"/>
    <w:rsid w:val="009D7795"/>
    <w:rsid w:val="009D7BD1"/>
    <w:rsid w:val="009E0287"/>
    <w:rsid w:val="009E0489"/>
    <w:rsid w:val="009E0654"/>
    <w:rsid w:val="009E0B45"/>
    <w:rsid w:val="009E0CF2"/>
    <w:rsid w:val="009E0D60"/>
    <w:rsid w:val="009E0DB5"/>
    <w:rsid w:val="009E0F5E"/>
    <w:rsid w:val="009E15D3"/>
    <w:rsid w:val="009E17B1"/>
    <w:rsid w:val="009E1BD5"/>
    <w:rsid w:val="009E20A4"/>
    <w:rsid w:val="009E219B"/>
    <w:rsid w:val="009E235F"/>
    <w:rsid w:val="009E251B"/>
    <w:rsid w:val="009E258F"/>
    <w:rsid w:val="009E2737"/>
    <w:rsid w:val="009E2772"/>
    <w:rsid w:val="009E27ED"/>
    <w:rsid w:val="009E2993"/>
    <w:rsid w:val="009E2E37"/>
    <w:rsid w:val="009E2E8A"/>
    <w:rsid w:val="009E327E"/>
    <w:rsid w:val="009E3A61"/>
    <w:rsid w:val="009E3B32"/>
    <w:rsid w:val="009E3F26"/>
    <w:rsid w:val="009E4BE8"/>
    <w:rsid w:val="009E4C08"/>
    <w:rsid w:val="009E4C98"/>
    <w:rsid w:val="009E4FA8"/>
    <w:rsid w:val="009E5095"/>
    <w:rsid w:val="009E54C1"/>
    <w:rsid w:val="009E5704"/>
    <w:rsid w:val="009E5D5A"/>
    <w:rsid w:val="009E5EFB"/>
    <w:rsid w:val="009E60D0"/>
    <w:rsid w:val="009E6258"/>
    <w:rsid w:val="009E65B8"/>
    <w:rsid w:val="009E6946"/>
    <w:rsid w:val="009E6B4F"/>
    <w:rsid w:val="009E7AA2"/>
    <w:rsid w:val="009E7F29"/>
    <w:rsid w:val="009F02BC"/>
    <w:rsid w:val="009F04E2"/>
    <w:rsid w:val="009F07D7"/>
    <w:rsid w:val="009F0C30"/>
    <w:rsid w:val="009F157A"/>
    <w:rsid w:val="009F1677"/>
    <w:rsid w:val="009F1814"/>
    <w:rsid w:val="009F18B3"/>
    <w:rsid w:val="009F1B50"/>
    <w:rsid w:val="009F2238"/>
    <w:rsid w:val="009F23EF"/>
    <w:rsid w:val="009F25BE"/>
    <w:rsid w:val="009F2986"/>
    <w:rsid w:val="009F2BA4"/>
    <w:rsid w:val="009F31CE"/>
    <w:rsid w:val="009F35B1"/>
    <w:rsid w:val="009F36A1"/>
    <w:rsid w:val="009F384A"/>
    <w:rsid w:val="009F3D77"/>
    <w:rsid w:val="009F4014"/>
    <w:rsid w:val="009F4164"/>
    <w:rsid w:val="009F4314"/>
    <w:rsid w:val="009F43CD"/>
    <w:rsid w:val="009F4498"/>
    <w:rsid w:val="009F44B4"/>
    <w:rsid w:val="009F4880"/>
    <w:rsid w:val="009F4BB2"/>
    <w:rsid w:val="009F4C2C"/>
    <w:rsid w:val="009F4C72"/>
    <w:rsid w:val="009F5057"/>
    <w:rsid w:val="009F50AE"/>
    <w:rsid w:val="009F515E"/>
    <w:rsid w:val="009F5441"/>
    <w:rsid w:val="009F56C4"/>
    <w:rsid w:val="009F5903"/>
    <w:rsid w:val="009F5B33"/>
    <w:rsid w:val="009F5CC2"/>
    <w:rsid w:val="009F5D74"/>
    <w:rsid w:val="009F5ED9"/>
    <w:rsid w:val="009F6206"/>
    <w:rsid w:val="009F6336"/>
    <w:rsid w:val="009F653C"/>
    <w:rsid w:val="009F6A19"/>
    <w:rsid w:val="009F6BCE"/>
    <w:rsid w:val="009F72FF"/>
    <w:rsid w:val="009F7404"/>
    <w:rsid w:val="009F7606"/>
    <w:rsid w:val="009F7BFF"/>
    <w:rsid w:val="009F7CF3"/>
    <w:rsid w:val="00A00133"/>
    <w:rsid w:val="00A00471"/>
    <w:rsid w:val="00A0094D"/>
    <w:rsid w:val="00A0095F"/>
    <w:rsid w:val="00A009C3"/>
    <w:rsid w:val="00A00B7A"/>
    <w:rsid w:val="00A00F8E"/>
    <w:rsid w:val="00A00FD8"/>
    <w:rsid w:val="00A010DD"/>
    <w:rsid w:val="00A012A0"/>
    <w:rsid w:val="00A013D1"/>
    <w:rsid w:val="00A016D0"/>
    <w:rsid w:val="00A0176C"/>
    <w:rsid w:val="00A0176F"/>
    <w:rsid w:val="00A01BC5"/>
    <w:rsid w:val="00A0217F"/>
    <w:rsid w:val="00A0223E"/>
    <w:rsid w:val="00A02498"/>
    <w:rsid w:val="00A02929"/>
    <w:rsid w:val="00A029B0"/>
    <w:rsid w:val="00A02B88"/>
    <w:rsid w:val="00A02E1C"/>
    <w:rsid w:val="00A02E50"/>
    <w:rsid w:val="00A02F7D"/>
    <w:rsid w:val="00A03412"/>
    <w:rsid w:val="00A03BFA"/>
    <w:rsid w:val="00A03C50"/>
    <w:rsid w:val="00A03D9E"/>
    <w:rsid w:val="00A03DFC"/>
    <w:rsid w:val="00A040BB"/>
    <w:rsid w:val="00A04807"/>
    <w:rsid w:val="00A04B73"/>
    <w:rsid w:val="00A0565B"/>
    <w:rsid w:val="00A0597C"/>
    <w:rsid w:val="00A05ABE"/>
    <w:rsid w:val="00A05DC7"/>
    <w:rsid w:val="00A05E92"/>
    <w:rsid w:val="00A05F03"/>
    <w:rsid w:val="00A05FDE"/>
    <w:rsid w:val="00A066FC"/>
    <w:rsid w:val="00A06991"/>
    <w:rsid w:val="00A06CC4"/>
    <w:rsid w:val="00A06E37"/>
    <w:rsid w:val="00A07278"/>
    <w:rsid w:val="00A07DA7"/>
    <w:rsid w:val="00A07E32"/>
    <w:rsid w:val="00A07E44"/>
    <w:rsid w:val="00A07E71"/>
    <w:rsid w:val="00A1003F"/>
    <w:rsid w:val="00A106F9"/>
    <w:rsid w:val="00A10926"/>
    <w:rsid w:val="00A109EC"/>
    <w:rsid w:val="00A11005"/>
    <w:rsid w:val="00A11093"/>
    <w:rsid w:val="00A11298"/>
    <w:rsid w:val="00A115D5"/>
    <w:rsid w:val="00A1176D"/>
    <w:rsid w:val="00A11881"/>
    <w:rsid w:val="00A11A39"/>
    <w:rsid w:val="00A11AA4"/>
    <w:rsid w:val="00A11BFC"/>
    <w:rsid w:val="00A123CA"/>
    <w:rsid w:val="00A126B1"/>
    <w:rsid w:val="00A12B4D"/>
    <w:rsid w:val="00A130E7"/>
    <w:rsid w:val="00A13256"/>
    <w:rsid w:val="00A1341E"/>
    <w:rsid w:val="00A136AF"/>
    <w:rsid w:val="00A13982"/>
    <w:rsid w:val="00A14672"/>
    <w:rsid w:val="00A15021"/>
    <w:rsid w:val="00A15511"/>
    <w:rsid w:val="00A15B28"/>
    <w:rsid w:val="00A15E22"/>
    <w:rsid w:val="00A15E2B"/>
    <w:rsid w:val="00A15F2D"/>
    <w:rsid w:val="00A15FAC"/>
    <w:rsid w:val="00A1621B"/>
    <w:rsid w:val="00A16365"/>
    <w:rsid w:val="00A16454"/>
    <w:rsid w:val="00A16472"/>
    <w:rsid w:val="00A167A7"/>
    <w:rsid w:val="00A17046"/>
    <w:rsid w:val="00A17254"/>
    <w:rsid w:val="00A173EA"/>
    <w:rsid w:val="00A17589"/>
    <w:rsid w:val="00A17ADA"/>
    <w:rsid w:val="00A20165"/>
    <w:rsid w:val="00A20313"/>
    <w:rsid w:val="00A208F3"/>
    <w:rsid w:val="00A20C6E"/>
    <w:rsid w:val="00A20D12"/>
    <w:rsid w:val="00A20D35"/>
    <w:rsid w:val="00A20D38"/>
    <w:rsid w:val="00A211E1"/>
    <w:rsid w:val="00A21872"/>
    <w:rsid w:val="00A2195F"/>
    <w:rsid w:val="00A21A18"/>
    <w:rsid w:val="00A2208D"/>
    <w:rsid w:val="00A22551"/>
    <w:rsid w:val="00A22692"/>
    <w:rsid w:val="00A227AF"/>
    <w:rsid w:val="00A227B5"/>
    <w:rsid w:val="00A22B35"/>
    <w:rsid w:val="00A22B83"/>
    <w:rsid w:val="00A23394"/>
    <w:rsid w:val="00A2345D"/>
    <w:rsid w:val="00A23EAC"/>
    <w:rsid w:val="00A23F8B"/>
    <w:rsid w:val="00A24745"/>
    <w:rsid w:val="00A24B07"/>
    <w:rsid w:val="00A24F5D"/>
    <w:rsid w:val="00A252AC"/>
    <w:rsid w:val="00A25414"/>
    <w:rsid w:val="00A25419"/>
    <w:rsid w:val="00A25639"/>
    <w:rsid w:val="00A256B2"/>
    <w:rsid w:val="00A2599C"/>
    <w:rsid w:val="00A26382"/>
    <w:rsid w:val="00A26692"/>
    <w:rsid w:val="00A26893"/>
    <w:rsid w:val="00A26966"/>
    <w:rsid w:val="00A26E23"/>
    <w:rsid w:val="00A26EDC"/>
    <w:rsid w:val="00A272B5"/>
    <w:rsid w:val="00A272B7"/>
    <w:rsid w:val="00A274B0"/>
    <w:rsid w:val="00A2755C"/>
    <w:rsid w:val="00A27803"/>
    <w:rsid w:val="00A278E6"/>
    <w:rsid w:val="00A279A6"/>
    <w:rsid w:val="00A305F6"/>
    <w:rsid w:val="00A3069A"/>
    <w:rsid w:val="00A30DAF"/>
    <w:rsid w:val="00A31C8F"/>
    <w:rsid w:val="00A3227C"/>
    <w:rsid w:val="00A322C4"/>
    <w:rsid w:val="00A32342"/>
    <w:rsid w:val="00A32410"/>
    <w:rsid w:val="00A32770"/>
    <w:rsid w:val="00A327B1"/>
    <w:rsid w:val="00A3297E"/>
    <w:rsid w:val="00A32B36"/>
    <w:rsid w:val="00A32E55"/>
    <w:rsid w:val="00A32F18"/>
    <w:rsid w:val="00A3322C"/>
    <w:rsid w:val="00A33922"/>
    <w:rsid w:val="00A34118"/>
    <w:rsid w:val="00A34297"/>
    <w:rsid w:val="00A34478"/>
    <w:rsid w:val="00A348A0"/>
    <w:rsid w:val="00A3490B"/>
    <w:rsid w:val="00A34917"/>
    <w:rsid w:val="00A35321"/>
    <w:rsid w:val="00A356F6"/>
    <w:rsid w:val="00A35753"/>
    <w:rsid w:val="00A358C1"/>
    <w:rsid w:val="00A35B0C"/>
    <w:rsid w:val="00A35B2F"/>
    <w:rsid w:val="00A3601E"/>
    <w:rsid w:val="00A360E6"/>
    <w:rsid w:val="00A364FF"/>
    <w:rsid w:val="00A3661C"/>
    <w:rsid w:val="00A3661F"/>
    <w:rsid w:val="00A36630"/>
    <w:rsid w:val="00A369AE"/>
    <w:rsid w:val="00A36B23"/>
    <w:rsid w:val="00A371AB"/>
    <w:rsid w:val="00A37291"/>
    <w:rsid w:val="00A374BA"/>
    <w:rsid w:val="00A376FF"/>
    <w:rsid w:val="00A37780"/>
    <w:rsid w:val="00A37B99"/>
    <w:rsid w:val="00A401B2"/>
    <w:rsid w:val="00A40964"/>
    <w:rsid w:val="00A40B8A"/>
    <w:rsid w:val="00A40DEE"/>
    <w:rsid w:val="00A40F50"/>
    <w:rsid w:val="00A40F85"/>
    <w:rsid w:val="00A41D24"/>
    <w:rsid w:val="00A428A4"/>
    <w:rsid w:val="00A42B14"/>
    <w:rsid w:val="00A42C2C"/>
    <w:rsid w:val="00A42C4C"/>
    <w:rsid w:val="00A42E08"/>
    <w:rsid w:val="00A4317F"/>
    <w:rsid w:val="00A4387B"/>
    <w:rsid w:val="00A44081"/>
    <w:rsid w:val="00A443CC"/>
    <w:rsid w:val="00A44945"/>
    <w:rsid w:val="00A45054"/>
    <w:rsid w:val="00A45141"/>
    <w:rsid w:val="00A456B3"/>
    <w:rsid w:val="00A457AA"/>
    <w:rsid w:val="00A458B6"/>
    <w:rsid w:val="00A45CB5"/>
    <w:rsid w:val="00A463F7"/>
    <w:rsid w:val="00A466BC"/>
    <w:rsid w:val="00A4696F"/>
    <w:rsid w:val="00A471E7"/>
    <w:rsid w:val="00A47502"/>
    <w:rsid w:val="00A47816"/>
    <w:rsid w:val="00A47CBA"/>
    <w:rsid w:val="00A507AA"/>
    <w:rsid w:val="00A508BB"/>
    <w:rsid w:val="00A508CD"/>
    <w:rsid w:val="00A50DA2"/>
    <w:rsid w:val="00A50EE3"/>
    <w:rsid w:val="00A5144C"/>
    <w:rsid w:val="00A51572"/>
    <w:rsid w:val="00A5163A"/>
    <w:rsid w:val="00A51B12"/>
    <w:rsid w:val="00A51BA5"/>
    <w:rsid w:val="00A51EE2"/>
    <w:rsid w:val="00A520FA"/>
    <w:rsid w:val="00A520FC"/>
    <w:rsid w:val="00A5260F"/>
    <w:rsid w:val="00A52C2D"/>
    <w:rsid w:val="00A52DC9"/>
    <w:rsid w:val="00A52DE3"/>
    <w:rsid w:val="00A52F7E"/>
    <w:rsid w:val="00A5333B"/>
    <w:rsid w:val="00A53731"/>
    <w:rsid w:val="00A539F0"/>
    <w:rsid w:val="00A53A08"/>
    <w:rsid w:val="00A54009"/>
    <w:rsid w:val="00A54154"/>
    <w:rsid w:val="00A541B8"/>
    <w:rsid w:val="00A5448A"/>
    <w:rsid w:val="00A54A4D"/>
    <w:rsid w:val="00A54DBE"/>
    <w:rsid w:val="00A54EEF"/>
    <w:rsid w:val="00A55131"/>
    <w:rsid w:val="00A5595A"/>
    <w:rsid w:val="00A55B0B"/>
    <w:rsid w:val="00A56195"/>
    <w:rsid w:val="00A56B3A"/>
    <w:rsid w:val="00A56BA0"/>
    <w:rsid w:val="00A56CC9"/>
    <w:rsid w:val="00A56CD6"/>
    <w:rsid w:val="00A57DE8"/>
    <w:rsid w:val="00A57E20"/>
    <w:rsid w:val="00A57EAB"/>
    <w:rsid w:val="00A57F8B"/>
    <w:rsid w:val="00A60404"/>
    <w:rsid w:val="00A6081D"/>
    <w:rsid w:val="00A60B93"/>
    <w:rsid w:val="00A60D46"/>
    <w:rsid w:val="00A60E4F"/>
    <w:rsid w:val="00A60E97"/>
    <w:rsid w:val="00A612FA"/>
    <w:rsid w:val="00A616E6"/>
    <w:rsid w:val="00A61D70"/>
    <w:rsid w:val="00A61E7A"/>
    <w:rsid w:val="00A61EBB"/>
    <w:rsid w:val="00A62266"/>
    <w:rsid w:val="00A62585"/>
    <w:rsid w:val="00A6272C"/>
    <w:rsid w:val="00A62847"/>
    <w:rsid w:val="00A62912"/>
    <w:rsid w:val="00A62A91"/>
    <w:rsid w:val="00A62E27"/>
    <w:rsid w:val="00A633EB"/>
    <w:rsid w:val="00A6357E"/>
    <w:rsid w:val="00A63D2F"/>
    <w:rsid w:val="00A63D4A"/>
    <w:rsid w:val="00A63E95"/>
    <w:rsid w:val="00A640A9"/>
    <w:rsid w:val="00A64242"/>
    <w:rsid w:val="00A644D6"/>
    <w:rsid w:val="00A644F8"/>
    <w:rsid w:val="00A6527C"/>
    <w:rsid w:val="00A65501"/>
    <w:rsid w:val="00A656B9"/>
    <w:rsid w:val="00A6616B"/>
    <w:rsid w:val="00A663D1"/>
    <w:rsid w:val="00A6641C"/>
    <w:rsid w:val="00A66497"/>
    <w:rsid w:val="00A66617"/>
    <w:rsid w:val="00A666EB"/>
    <w:rsid w:val="00A66B6C"/>
    <w:rsid w:val="00A66D02"/>
    <w:rsid w:val="00A67398"/>
    <w:rsid w:val="00A6754E"/>
    <w:rsid w:val="00A67AEE"/>
    <w:rsid w:val="00A67B14"/>
    <w:rsid w:val="00A67DD1"/>
    <w:rsid w:val="00A67F07"/>
    <w:rsid w:val="00A710E7"/>
    <w:rsid w:val="00A71253"/>
    <w:rsid w:val="00A717D2"/>
    <w:rsid w:val="00A72192"/>
    <w:rsid w:val="00A722FB"/>
    <w:rsid w:val="00A7269B"/>
    <w:rsid w:val="00A72997"/>
    <w:rsid w:val="00A734F7"/>
    <w:rsid w:val="00A738AE"/>
    <w:rsid w:val="00A7393F"/>
    <w:rsid w:val="00A73AA4"/>
    <w:rsid w:val="00A73F90"/>
    <w:rsid w:val="00A74274"/>
    <w:rsid w:val="00A742FC"/>
    <w:rsid w:val="00A74CBA"/>
    <w:rsid w:val="00A75147"/>
    <w:rsid w:val="00A75322"/>
    <w:rsid w:val="00A75366"/>
    <w:rsid w:val="00A75437"/>
    <w:rsid w:val="00A7557D"/>
    <w:rsid w:val="00A7599F"/>
    <w:rsid w:val="00A75A17"/>
    <w:rsid w:val="00A75B7E"/>
    <w:rsid w:val="00A75C46"/>
    <w:rsid w:val="00A75D47"/>
    <w:rsid w:val="00A761F1"/>
    <w:rsid w:val="00A769C5"/>
    <w:rsid w:val="00A77126"/>
    <w:rsid w:val="00A77316"/>
    <w:rsid w:val="00A7772E"/>
    <w:rsid w:val="00A77A50"/>
    <w:rsid w:val="00A77D24"/>
    <w:rsid w:val="00A77D62"/>
    <w:rsid w:val="00A80976"/>
    <w:rsid w:val="00A8106D"/>
    <w:rsid w:val="00A81317"/>
    <w:rsid w:val="00A81810"/>
    <w:rsid w:val="00A81DC7"/>
    <w:rsid w:val="00A822E1"/>
    <w:rsid w:val="00A822EA"/>
    <w:rsid w:val="00A823AC"/>
    <w:rsid w:val="00A82437"/>
    <w:rsid w:val="00A82A56"/>
    <w:rsid w:val="00A82C94"/>
    <w:rsid w:val="00A82EC2"/>
    <w:rsid w:val="00A83816"/>
    <w:rsid w:val="00A839AC"/>
    <w:rsid w:val="00A83F88"/>
    <w:rsid w:val="00A8407A"/>
    <w:rsid w:val="00A85A17"/>
    <w:rsid w:val="00A85ACE"/>
    <w:rsid w:val="00A85EDD"/>
    <w:rsid w:val="00A8649F"/>
    <w:rsid w:val="00A866AA"/>
    <w:rsid w:val="00A86D4C"/>
    <w:rsid w:val="00A86D7C"/>
    <w:rsid w:val="00A86E10"/>
    <w:rsid w:val="00A871FE"/>
    <w:rsid w:val="00A8781A"/>
    <w:rsid w:val="00A8794C"/>
    <w:rsid w:val="00A87EC2"/>
    <w:rsid w:val="00A90032"/>
    <w:rsid w:val="00A900EE"/>
    <w:rsid w:val="00A9105F"/>
    <w:rsid w:val="00A91177"/>
    <w:rsid w:val="00A91295"/>
    <w:rsid w:val="00A91D33"/>
    <w:rsid w:val="00A92140"/>
    <w:rsid w:val="00A926E3"/>
    <w:rsid w:val="00A926F4"/>
    <w:rsid w:val="00A9275C"/>
    <w:rsid w:val="00A9276D"/>
    <w:rsid w:val="00A92A3C"/>
    <w:rsid w:val="00A92B4D"/>
    <w:rsid w:val="00A92DEF"/>
    <w:rsid w:val="00A93471"/>
    <w:rsid w:val="00A9395F"/>
    <w:rsid w:val="00A93ACC"/>
    <w:rsid w:val="00A93E8B"/>
    <w:rsid w:val="00A93F07"/>
    <w:rsid w:val="00A93FF0"/>
    <w:rsid w:val="00A94119"/>
    <w:rsid w:val="00A94257"/>
    <w:rsid w:val="00A942AA"/>
    <w:rsid w:val="00A94737"/>
    <w:rsid w:val="00A9480B"/>
    <w:rsid w:val="00A94D2C"/>
    <w:rsid w:val="00A94FD0"/>
    <w:rsid w:val="00A9533F"/>
    <w:rsid w:val="00A95654"/>
    <w:rsid w:val="00A95845"/>
    <w:rsid w:val="00A95C26"/>
    <w:rsid w:val="00A95F45"/>
    <w:rsid w:val="00A96132"/>
    <w:rsid w:val="00A961D1"/>
    <w:rsid w:val="00A96A40"/>
    <w:rsid w:val="00A972AD"/>
    <w:rsid w:val="00A97421"/>
    <w:rsid w:val="00A9752B"/>
    <w:rsid w:val="00A97CA4"/>
    <w:rsid w:val="00AA0034"/>
    <w:rsid w:val="00AA0157"/>
    <w:rsid w:val="00AA0175"/>
    <w:rsid w:val="00AA01CD"/>
    <w:rsid w:val="00AA067E"/>
    <w:rsid w:val="00AA0B49"/>
    <w:rsid w:val="00AA0BF5"/>
    <w:rsid w:val="00AA0F36"/>
    <w:rsid w:val="00AA0FAC"/>
    <w:rsid w:val="00AA124E"/>
    <w:rsid w:val="00AA138F"/>
    <w:rsid w:val="00AA1603"/>
    <w:rsid w:val="00AA16A9"/>
    <w:rsid w:val="00AA243E"/>
    <w:rsid w:val="00AA245B"/>
    <w:rsid w:val="00AA28C1"/>
    <w:rsid w:val="00AA2981"/>
    <w:rsid w:val="00AA2EDB"/>
    <w:rsid w:val="00AA2EFF"/>
    <w:rsid w:val="00AA31AF"/>
    <w:rsid w:val="00AA32BB"/>
    <w:rsid w:val="00AA3540"/>
    <w:rsid w:val="00AA35F2"/>
    <w:rsid w:val="00AA361D"/>
    <w:rsid w:val="00AA37B4"/>
    <w:rsid w:val="00AA3B9E"/>
    <w:rsid w:val="00AA3D0A"/>
    <w:rsid w:val="00AA42DB"/>
    <w:rsid w:val="00AA44B3"/>
    <w:rsid w:val="00AA4847"/>
    <w:rsid w:val="00AA4D17"/>
    <w:rsid w:val="00AA4E0E"/>
    <w:rsid w:val="00AA4E5A"/>
    <w:rsid w:val="00AA6235"/>
    <w:rsid w:val="00AA62C3"/>
    <w:rsid w:val="00AA6518"/>
    <w:rsid w:val="00AA684E"/>
    <w:rsid w:val="00AA69A2"/>
    <w:rsid w:val="00AA6B17"/>
    <w:rsid w:val="00AA6B4B"/>
    <w:rsid w:val="00AA6C1B"/>
    <w:rsid w:val="00AA6D7C"/>
    <w:rsid w:val="00AA6FDD"/>
    <w:rsid w:val="00AA7849"/>
    <w:rsid w:val="00AA7C25"/>
    <w:rsid w:val="00AA7D2D"/>
    <w:rsid w:val="00AB0569"/>
    <w:rsid w:val="00AB07FF"/>
    <w:rsid w:val="00AB0A8F"/>
    <w:rsid w:val="00AB1D5D"/>
    <w:rsid w:val="00AB2724"/>
    <w:rsid w:val="00AB27AF"/>
    <w:rsid w:val="00AB28F7"/>
    <w:rsid w:val="00AB2A3F"/>
    <w:rsid w:val="00AB2C35"/>
    <w:rsid w:val="00AB30E6"/>
    <w:rsid w:val="00AB38D1"/>
    <w:rsid w:val="00AB39F7"/>
    <w:rsid w:val="00AB4317"/>
    <w:rsid w:val="00AB43A6"/>
    <w:rsid w:val="00AB4411"/>
    <w:rsid w:val="00AB464A"/>
    <w:rsid w:val="00AB49E8"/>
    <w:rsid w:val="00AB4BB7"/>
    <w:rsid w:val="00AB4C74"/>
    <w:rsid w:val="00AB56DD"/>
    <w:rsid w:val="00AB5946"/>
    <w:rsid w:val="00AB5F7D"/>
    <w:rsid w:val="00AB60C7"/>
    <w:rsid w:val="00AB63AD"/>
    <w:rsid w:val="00AB6491"/>
    <w:rsid w:val="00AB64A8"/>
    <w:rsid w:val="00AB6551"/>
    <w:rsid w:val="00AB6A92"/>
    <w:rsid w:val="00AB6C24"/>
    <w:rsid w:val="00AB6C31"/>
    <w:rsid w:val="00AB6E73"/>
    <w:rsid w:val="00AB758E"/>
    <w:rsid w:val="00AB78A2"/>
    <w:rsid w:val="00AB78C7"/>
    <w:rsid w:val="00AB78E4"/>
    <w:rsid w:val="00AB79DB"/>
    <w:rsid w:val="00AB7D25"/>
    <w:rsid w:val="00AC06CC"/>
    <w:rsid w:val="00AC0863"/>
    <w:rsid w:val="00AC1007"/>
    <w:rsid w:val="00AC1766"/>
    <w:rsid w:val="00AC184E"/>
    <w:rsid w:val="00AC19B0"/>
    <w:rsid w:val="00AC19BB"/>
    <w:rsid w:val="00AC1FC3"/>
    <w:rsid w:val="00AC213E"/>
    <w:rsid w:val="00AC230B"/>
    <w:rsid w:val="00AC29B0"/>
    <w:rsid w:val="00AC2B87"/>
    <w:rsid w:val="00AC2C34"/>
    <w:rsid w:val="00AC33DC"/>
    <w:rsid w:val="00AC340C"/>
    <w:rsid w:val="00AC3441"/>
    <w:rsid w:val="00AC34C8"/>
    <w:rsid w:val="00AC3ACA"/>
    <w:rsid w:val="00AC3AFE"/>
    <w:rsid w:val="00AC3C46"/>
    <w:rsid w:val="00AC424A"/>
    <w:rsid w:val="00AC42F1"/>
    <w:rsid w:val="00AC4DEC"/>
    <w:rsid w:val="00AC4E2A"/>
    <w:rsid w:val="00AC59F0"/>
    <w:rsid w:val="00AC5C33"/>
    <w:rsid w:val="00AC5E85"/>
    <w:rsid w:val="00AC60E1"/>
    <w:rsid w:val="00AC6186"/>
    <w:rsid w:val="00AC6456"/>
    <w:rsid w:val="00AC64F8"/>
    <w:rsid w:val="00AC6521"/>
    <w:rsid w:val="00AC65F1"/>
    <w:rsid w:val="00AC688D"/>
    <w:rsid w:val="00AC692C"/>
    <w:rsid w:val="00AC6A9F"/>
    <w:rsid w:val="00AC7046"/>
    <w:rsid w:val="00AC70E1"/>
    <w:rsid w:val="00AC70F1"/>
    <w:rsid w:val="00AC7142"/>
    <w:rsid w:val="00AC72C2"/>
    <w:rsid w:val="00AC78AB"/>
    <w:rsid w:val="00AC7903"/>
    <w:rsid w:val="00AD016C"/>
    <w:rsid w:val="00AD034E"/>
    <w:rsid w:val="00AD0A02"/>
    <w:rsid w:val="00AD0C0D"/>
    <w:rsid w:val="00AD0CB1"/>
    <w:rsid w:val="00AD0F73"/>
    <w:rsid w:val="00AD1206"/>
    <w:rsid w:val="00AD17B7"/>
    <w:rsid w:val="00AD19E0"/>
    <w:rsid w:val="00AD1A75"/>
    <w:rsid w:val="00AD1C9C"/>
    <w:rsid w:val="00AD1E09"/>
    <w:rsid w:val="00AD27D7"/>
    <w:rsid w:val="00AD2C92"/>
    <w:rsid w:val="00AD2CDB"/>
    <w:rsid w:val="00AD2D29"/>
    <w:rsid w:val="00AD3289"/>
    <w:rsid w:val="00AD32EB"/>
    <w:rsid w:val="00AD3513"/>
    <w:rsid w:val="00AD38DE"/>
    <w:rsid w:val="00AD41DD"/>
    <w:rsid w:val="00AD43EF"/>
    <w:rsid w:val="00AD4686"/>
    <w:rsid w:val="00AD46D9"/>
    <w:rsid w:val="00AD47BB"/>
    <w:rsid w:val="00AD5420"/>
    <w:rsid w:val="00AD587E"/>
    <w:rsid w:val="00AD611B"/>
    <w:rsid w:val="00AD61D7"/>
    <w:rsid w:val="00AD6642"/>
    <w:rsid w:val="00AD6C5D"/>
    <w:rsid w:val="00AD6D60"/>
    <w:rsid w:val="00AD6F0B"/>
    <w:rsid w:val="00AD722B"/>
    <w:rsid w:val="00AD7586"/>
    <w:rsid w:val="00AD76D8"/>
    <w:rsid w:val="00AD7856"/>
    <w:rsid w:val="00AD7E03"/>
    <w:rsid w:val="00AE0102"/>
    <w:rsid w:val="00AE0533"/>
    <w:rsid w:val="00AE05EB"/>
    <w:rsid w:val="00AE06E6"/>
    <w:rsid w:val="00AE1554"/>
    <w:rsid w:val="00AE17CF"/>
    <w:rsid w:val="00AE186B"/>
    <w:rsid w:val="00AE1DEC"/>
    <w:rsid w:val="00AE23C6"/>
    <w:rsid w:val="00AE286A"/>
    <w:rsid w:val="00AE2A98"/>
    <w:rsid w:val="00AE2C96"/>
    <w:rsid w:val="00AE2CE5"/>
    <w:rsid w:val="00AE3354"/>
    <w:rsid w:val="00AE37AC"/>
    <w:rsid w:val="00AE3917"/>
    <w:rsid w:val="00AE3F58"/>
    <w:rsid w:val="00AE4116"/>
    <w:rsid w:val="00AE4496"/>
    <w:rsid w:val="00AE4607"/>
    <w:rsid w:val="00AE4A96"/>
    <w:rsid w:val="00AE511E"/>
    <w:rsid w:val="00AE547B"/>
    <w:rsid w:val="00AE5AA4"/>
    <w:rsid w:val="00AE5BB0"/>
    <w:rsid w:val="00AE5E34"/>
    <w:rsid w:val="00AE6100"/>
    <w:rsid w:val="00AE6D61"/>
    <w:rsid w:val="00AE6DCD"/>
    <w:rsid w:val="00AE6FFA"/>
    <w:rsid w:val="00AE7015"/>
    <w:rsid w:val="00AE738F"/>
    <w:rsid w:val="00AE73B1"/>
    <w:rsid w:val="00AE7817"/>
    <w:rsid w:val="00AE7A79"/>
    <w:rsid w:val="00AE7B94"/>
    <w:rsid w:val="00AE7CCB"/>
    <w:rsid w:val="00AE7D3A"/>
    <w:rsid w:val="00AF049A"/>
    <w:rsid w:val="00AF04A0"/>
    <w:rsid w:val="00AF0B07"/>
    <w:rsid w:val="00AF0B4C"/>
    <w:rsid w:val="00AF0CD2"/>
    <w:rsid w:val="00AF17A4"/>
    <w:rsid w:val="00AF181E"/>
    <w:rsid w:val="00AF1C88"/>
    <w:rsid w:val="00AF2153"/>
    <w:rsid w:val="00AF238D"/>
    <w:rsid w:val="00AF2B90"/>
    <w:rsid w:val="00AF2DB3"/>
    <w:rsid w:val="00AF2F8C"/>
    <w:rsid w:val="00AF33EE"/>
    <w:rsid w:val="00AF34F4"/>
    <w:rsid w:val="00AF35A3"/>
    <w:rsid w:val="00AF3629"/>
    <w:rsid w:val="00AF36DA"/>
    <w:rsid w:val="00AF3736"/>
    <w:rsid w:val="00AF3C63"/>
    <w:rsid w:val="00AF3E48"/>
    <w:rsid w:val="00AF3E9A"/>
    <w:rsid w:val="00AF400E"/>
    <w:rsid w:val="00AF414F"/>
    <w:rsid w:val="00AF4370"/>
    <w:rsid w:val="00AF4940"/>
    <w:rsid w:val="00AF4A14"/>
    <w:rsid w:val="00AF4D77"/>
    <w:rsid w:val="00AF5677"/>
    <w:rsid w:val="00AF56A0"/>
    <w:rsid w:val="00AF5A6A"/>
    <w:rsid w:val="00AF5B79"/>
    <w:rsid w:val="00AF5C5F"/>
    <w:rsid w:val="00AF6397"/>
    <w:rsid w:val="00AF65F6"/>
    <w:rsid w:val="00AF7052"/>
    <w:rsid w:val="00AF714A"/>
    <w:rsid w:val="00AF7497"/>
    <w:rsid w:val="00AF753B"/>
    <w:rsid w:val="00AF75F3"/>
    <w:rsid w:val="00AF76FC"/>
    <w:rsid w:val="00AF7919"/>
    <w:rsid w:val="00B00878"/>
    <w:rsid w:val="00B00FC8"/>
    <w:rsid w:val="00B014A5"/>
    <w:rsid w:val="00B01528"/>
    <w:rsid w:val="00B01A87"/>
    <w:rsid w:val="00B01BA2"/>
    <w:rsid w:val="00B01C54"/>
    <w:rsid w:val="00B021A4"/>
    <w:rsid w:val="00B02232"/>
    <w:rsid w:val="00B025C4"/>
    <w:rsid w:val="00B028DE"/>
    <w:rsid w:val="00B02947"/>
    <w:rsid w:val="00B02F40"/>
    <w:rsid w:val="00B0305A"/>
    <w:rsid w:val="00B0315C"/>
    <w:rsid w:val="00B0331D"/>
    <w:rsid w:val="00B03873"/>
    <w:rsid w:val="00B03E68"/>
    <w:rsid w:val="00B03F10"/>
    <w:rsid w:val="00B03FED"/>
    <w:rsid w:val="00B042BD"/>
    <w:rsid w:val="00B044E1"/>
    <w:rsid w:val="00B0453F"/>
    <w:rsid w:val="00B04596"/>
    <w:rsid w:val="00B04712"/>
    <w:rsid w:val="00B04E6A"/>
    <w:rsid w:val="00B05897"/>
    <w:rsid w:val="00B05E55"/>
    <w:rsid w:val="00B060C4"/>
    <w:rsid w:val="00B06328"/>
    <w:rsid w:val="00B06549"/>
    <w:rsid w:val="00B070FB"/>
    <w:rsid w:val="00B07193"/>
    <w:rsid w:val="00B0743B"/>
    <w:rsid w:val="00B07444"/>
    <w:rsid w:val="00B0753A"/>
    <w:rsid w:val="00B07A8A"/>
    <w:rsid w:val="00B07AD4"/>
    <w:rsid w:val="00B10921"/>
    <w:rsid w:val="00B10A3D"/>
    <w:rsid w:val="00B10C7B"/>
    <w:rsid w:val="00B10CFD"/>
    <w:rsid w:val="00B11112"/>
    <w:rsid w:val="00B115D0"/>
    <w:rsid w:val="00B11DDB"/>
    <w:rsid w:val="00B11FB1"/>
    <w:rsid w:val="00B1293D"/>
    <w:rsid w:val="00B1297E"/>
    <w:rsid w:val="00B129E0"/>
    <w:rsid w:val="00B12EA9"/>
    <w:rsid w:val="00B13011"/>
    <w:rsid w:val="00B131EF"/>
    <w:rsid w:val="00B133D9"/>
    <w:rsid w:val="00B13AA5"/>
    <w:rsid w:val="00B13DA4"/>
    <w:rsid w:val="00B13E56"/>
    <w:rsid w:val="00B13E75"/>
    <w:rsid w:val="00B140C9"/>
    <w:rsid w:val="00B14428"/>
    <w:rsid w:val="00B14A49"/>
    <w:rsid w:val="00B14E8B"/>
    <w:rsid w:val="00B151F7"/>
    <w:rsid w:val="00B156DE"/>
    <w:rsid w:val="00B15B53"/>
    <w:rsid w:val="00B15E47"/>
    <w:rsid w:val="00B1647F"/>
    <w:rsid w:val="00B16851"/>
    <w:rsid w:val="00B168C2"/>
    <w:rsid w:val="00B16EFF"/>
    <w:rsid w:val="00B170B5"/>
    <w:rsid w:val="00B17545"/>
    <w:rsid w:val="00B17F46"/>
    <w:rsid w:val="00B20109"/>
    <w:rsid w:val="00B20189"/>
    <w:rsid w:val="00B20719"/>
    <w:rsid w:val="00B207AF"/>
    <w:rsid w:val="00B20800"/>
    <w:rsid w:val="00B20D0F"/>
    <w:rsid w:val="00B20F0A"/>
    <w:rsid w:val="00B20F21"/>
    <w:rsid w:val="00B20F6D"/>
    <w:rsid w:val="00B2112E"/>
    <w:rsid w:val="00B21327"/>
    <w:rsid w:val="00B21539"/>
    <w:rsid w:val="00B215DB"/>
    <w:rsid w:val="00B218FF"/>
    <w:rsid w:val="00B21B2F"/>
    <w:rsid w:val="00B22003"/>
    <w:rsid w:val="00B2219E"/>
    <w:rsid w:val="00B2240A"/>
    <w:rsid w:val="00B22804"/>
    <w:rsid w:val="00B22C81"/>
    <w:rsid w:val="00B23D06"/>
    <w:rsid w:val="00B23DE7"/>
    <w:rsid w:val="00B23E26"/>
    <w:rsid w:val="00B23FC5"/>
    <w:rsid w:val="00B24092"/>
    <w:rsid w:val="00B241A5"/>
    <w:rsid w:val="00B244DA"/>
    <w:rsid w:val="00B24615"/>
    <w:rsid w:val="00B246CE"/>
    <w:rsid w:val="00B249A1"/>
    <w:rsid w:val="00B24B19"/>
    <w:rsid w:val="00B25017"/>
    <w:rsid w:val="00B2512F"/>
    <w:rsid w:val="00B254A5"/>
    <w:rsid w:val="00B259ED"/>
    <w:rsid w:val="00B25F19"/>
    <w:rsid w:val="00B2604B"/>
    <w:rsid w:val="00B26704"/>
    <w:rsid w:val="00B267B9"/>
    <w:rsid w:val="00B268AB"/>
    <w:rsid w:val="00B26C16"/>
    <w:rsid w:val="00B270E4"/>
    <w:rsid w:val="00B27324"/>
    <w:rsid w:val="00B274E0"/>
    <w:rsid w:val="00B27665"/>
    <w:rsid w:val="00B27EC7"/>
    <w:rsid w:val="00B27F22"/>
    <w:rsid w:val="00B30750"/>
    <w:rsid w:val="00B30DCD"/>
    <w:rsid w:val="00B31072"/>
    <w:rsid w:val="00B3132F"/>
    <w:rsid w:val="00B319F2"/>
    <w:rsid w:val="00B31F31"/>
    <w:rsid w:val="00B31F3D"/>
    <w:rsid w:val="00B322B6"/>
    <w:rsid w:val="00B326E6"/>
    <w:rsid w:val="00B32B7B"/>
    <w:rsid w:val="00B32E2D"/>
    <w:rsid w:val="00B33C2B"/>
    <w:rsid w:val="00B345AA"/>
    <w:rsid w:val="00B34697"/>
    <w:rsid w:val="00B349AB"/>
    <w:rsid w:val="00B34AFF"/>
    <w:rsid w:val="00B34B43"/>
    <w:rsid w:val="00B34D23"/>
    <w:rsid w:val="00B352DF"/>
    <w:rsid w:val="00B35358"/>
    <w:rsid w:val="00B3550E"/>
    <w:rsid w:val="00B35811"/>
    <w:rsid w:val="00B35B65"/>
    <w:rsid w:val="00B35C46"/>
    <w:rsid w:val="00B35D2F"/>
    <w:rsid w:val="00B35EBC"/>
    <w:rsid w:val="00B36254"/>
    <w:rsid w:val="00B36571"/>
    <w:rsid w:val="00B3690A"/>
    <w:rsid w:val="00B36D5F"/>
    <w:rsid w:val="00B374AC"/>
    <w:rsid w:val="00B37589"/>
    <w:rsid w:val="00B37C97"/>
    <w:rsid w:val="00B37CFC"/>
    <w:rsid w:val="00B37D49"/>
    <w:rsid w:val="00B37FC8"/>
    <w:rsid w:val="00B403BA"/>
    <w:rsid w:val="00B405B7"/>
    <w:rsid w:val="00B40646"/>
    <w:rsid w:val="00B40669"/>
    <w:rsid w:val="00B40888"/>
    <w:rsid w:val="00B40E55"/>
    <w:rsid w:val="00B4133C"/>
    <w:rsid w:val="00B416BD"/>
    <w:rsid w:val="00B41A95"/>
    <w:rsid w:val="00B41D68"/>
    <w:rsid w:val="00B42055"/>
    <w:rsid w:val="00B42079"/>
    <w:rsid w:val="00B42340"/>
    <w:rsid w:val="00B429B6"/>
    <w:rsid w:val="00B42D15"/>
    <w:rsid w:val="00B4317A"/>
    <w:rsid w:val="00B4329C"/>
    <w:rsid w:val="00B4365B"/>
    <w:rsid w:val="00B438F4"/>
    <w:rsid w:val="00B43A7B"/>
    <w:rsid w:val="00B43D5F"/>
    <w:rsid w:val="00B43EED"/>
    <w:rsid w:val="00B43F24"/>
    <w:rsid w:val="00B44000"/>
    <w:rsid w:val="00B44227"/>
    <w:rsid w:val="00B44420"/>
    <w:rsid w:val="00B4459E"/>
    <w:rsid w:val="00B44708"/>
    <w:rsid w:val="00B451D8"/>
    <w:rsid w:val="00B454FA"/>
    <w:rsid w:val="00B45543"/>
    <w:rsid w:val="00B45562"/>
    <w:rsid w:val="00B45B4B"/>
    <w:rsid w:val="00B45BDF"/>
    <w:rsid w:val="00B45C2A"/>
    <w:rsid w:val="00B46113"/>
    <w:rsid w:val="00B461C6"/>
    <w:rsid w:val="00B46382"/>
    <w:rsid w:val="00B46708"/>
    <w:rsid w:val="00B4677B"/>
    <w:rsid w:val="00B46813"/>
    <w:rsid w:val="00B46AEC"/>
    <w:rsid w:val="00B46BA4"/>
    <w:rsid w:val="00B46E9A"/>
    <w:rsid w:val="00B4727B"/>
    <w:rsid w:val="00B473FF"/>
    <w:rsid w:val="00B4751C"/>
    <w:rsid w:val="00B502D8"/>
    <w:rsid w:val="00B50A4B"/>
    <w:rsid w:val="00B50D7C"/>
    <w:rsid w:val="00B5152E"/>
    <w:rsid w:val="00B515AC"/>
    <w:rsid w:val="00B51B74"/>
    <w:rsid w:val="00B51E62"/>
    <w:rsid w:val="00B51F0E"/>
    <w:rsid w:val="00B52261"/>
    <w:rsid w:val="00B5232A"/>
    <w:rsid w:val="00B52571"/>
    <w:rsid w:val="00B52C70"/>
    <w:rsid w:val="00B5338B"/>
    <w:rsid w:val="00B53698"/>
    <w:rsid w:val="00B53B2E"/>
    <w:rsid w:val="00B53F36"/>
    <w:rsid w:val="00B542CC"/>
    <w:rsid w:val="00B5462A"/>
    <w:rsid w:val="00B54930"/>
    <w:rsid w:val="00B54990"/>
    <w:rsid w:val="00B54A41"/>
    <w:rsid w:val="00B54E82"/>
    <w:rsid w:val="00B55BD3"/>
    <w:rsid w:val="00B55BD4"/>
    <w:rsid w:val="00B55F25"/>
    <w:rsid w:val="00B560C1"/>
    <w:rsid w:val="00B562D8"/>
    <w:rsid w:val="00B565B0"/>
    <w:rsid w:val="00B566A2"/>
    <w:rsid w:val="00B5688D"/>
    <w:rsid w:val="00B56954"/>
    <w:rsid w:val="00B56AE0"/>
    <w:rsid w:val="00B56C78"/>
    <w:rsid w:val="00B574AA"/>
    <w:rsid w:val="00B574F4"/>
    <w:rsid w:val="00B57B6C"/>
    <w:rsid w:val="00B57DC6"/>
    <w:rsid w:val="00B6001B"/>
    <w:rsid w:val="00B604C7"/>
    <w:rsid w:val="00B60585"/>
    <w:rsid w:val="00B60613"/>
    <w:rsid w:val="00B60E73"/>
    <w:rsid w:val="00B60FFD"/>
    <w:rsid w:val="00B610AE"/>
    <w:rsid w:val="00B611E9"/>
    <w:rsid w:val="00B61B7A"/>
    <w:rsid w:val="00B61DF4"/>
    <w:rsid w:val="00B62025"/>
    <w:rsid w:val="00B625C3"/>
    <w:rsid w:val="00B626D1"/>
    <w:rsid w:val="00B6276B"/>
    <w:rsid w:val="00B62817"/>
    <w:rsid w:val="00B6295F"/>
    <w:rsid w:val="00B6301B"/>
    <w:rsid w:val="00B630D4"/>
    <w:rsid w:val="00B63136"/>
    <w:rsid w:val="00B632E8"/>
    <w:rsid w:val="00B63642"/>
    <w:rsid w:val="00B63832"/>
    <w:rsid w:val="00B63966"/>
    <w:rsid w:val="00B63E14"/>
    <w:rsid w:val="00B63F8A"/>
    <w:rsid w:val="00B6453F"/>
    <w:rsid w:val="00B64643"/>
    <w:rsid w:val="00B64D16"/>
    <w:rsid w:val="00B651DA"/>
    <w:rsid w:val="00B65A19"/>
    <w:rsid w:val="00B6662F"/>
    <w:rsid w:val="00B672A2"/>
    <w:rsid w:val="00B67699"/>
    <w:rsid w:val="00B67932"/>
    <w:rsid w:val="00B70A45"/>
    <w:rsid w:val="00B70C8A"/>
    <w:rsid w:val="00B70D9D"/>
    <w:rsid w:val="00B7120E"/>
    <w:rsid w:val="00B7134F"/>
    <w:rsid w:val="00B713EA"/>
    <w:rsid w:val="00B713FD"/>
    <w:rsid w:val="00B716B9"/>
    <w:rsid w:val="00B71D9C"/>
    <w:rsid w:val="00B72237"/>
    <w:rsid w:val="00B72AA5"/>
    <w:rsid w:val="00B72AE1"/>
    <w:rsid w:val="00B731D7"/>
    <w:rsid w:val="00B73755"/>
    <w:rsid w:val="00B7386B"/>
    <w:rsid w:val="00B73D59"/>
    <w:rsid w:val="00B73FC9"/>
    <w:rsid w:val="00B74043"/>
    <w:rsid w:val="00B7436F"/>
    <w:rsid w:val="00B74624"/>
    <w:rsid w:val="00B746AE"/>
    <w:rsid w:val="00B747BF"/>
    <w:rsid w:val="00B76007"/>
    <w:rsid w:val="00B7622A"/>
    <w:rsid w:val="00B76724"/>
    <w:rsid w:val="00B76740"/>
    <w:rsid w:val="00B76A55"/>
    <w:rsid w:val="00B76E1B"/>
    <w:rsid w:val="00B7761B"/>
    <w:rsid w:val="00B7787E"/>
    <w:rsid w:val="00B77D9E"/>
    <w:rsid w:val="00B77EC3"/>
    <w:rsid w:val="00B80051"/>
    <w:rsid w:val="00B80930"/>
    <w:rsid w:val="00B814B4"/>
    <w:rsid w:val="00B8197B"/>
    <w:rsid w:val="00B81BA4"/>
    <w:rsid w:val="00B81BB7"/>
    <w:rsid w:val="00B81C0D"/>
    <w:rsid w:val="00B821F2"/>
    <w:rsid w:val="00B823FB"/>
    <w:rsid w:val="00B828BC"/>
    <w:rsid w:val="00B835EA"/>
    <w:rsid w:val="00B83797"/>
    <w:rsid w:val="00B8390C"/>
    <w:rsid w:val="00B83BE9"/>
    <w:rsid w:val="00B83E2E"/>
    <w:rsid w:val="00B83EF1"/>
    <w:rsid w:val="00B843F2"/>
    <w:rsid w:val="00B84482"/>
    <w:rsid w:val="00B8484B"/>
    <w:rsid w:val="00B84EEA"/>
    <w:rsid w:val="00B8537D"/>
    <w:rsid w:val="00B8541C"/>
    <w:rsid w:val="00B85734"/>
    <w:rsid w:val="00B85FF6"/>
    <w:rsid w:val="00B86145"/>
    <w:rsid w:val="00B862A2"/>
    <w:rsid w:val="00B867BA"/>
    <w:rsid w:val="00B86922"/>
    <w:rsid w:val="00B8759C"/>
    <w:rsid w:val="00B8762F"/>
    <w:rsid w:val="00B8797E"/>
    <w:rsid w:val="00B87B26"/>
    <w:rsid w:val="00B87B84"/>
    <w:rsid w:val="00B87DC4"/>
    <w:rsid w:val="00B9038D"/>
    <w:rsid w:val="00B90625"/>
    <w:rsid w:val="00B90670"/>
    <w:rsid w:val="00B907A9"/>
    <w:rsid w:val="00B90854"/>
    <w:rsid w:val="00B914B3"/>
    <w:rsid w:val="00B914FE"/>
    <w:rsid w:val="00B91624"/>
    <w:rsid w:val="00B9248D"/>
    <w:rsid w:val="00B925D8"/>
    <w:rsid w:val="00B925FC"/>
    <w:rsid w:val="00B927D5"/>
    <w:rsid w:val="00B92821"/>
    <w:rsid w:val="00B92979"/>
    <w:rsid w:val="00B92A1E"/>
    <w:rsid w:val="00B92B75"/>
    <w:rsid w:val="00B93725"/>
    <w:rsid w:val="00B9386D"/>
    <w:rsid w:val="00B93DF9"/>
    <w:rsid w:val="00B93F0C"/>
    <w:rsid w:val="00B9419B"/>
    <w:rsid w:val="00B943E2"/>
    <w:rsid w:val="00B94480"/>
    <w:rsid w:val="00B946D0"/>
    <w:rsid w:val="00B94F35"/>
    <w:rsid w:val="00B95252"/>
    <w:rsid w:val="00B95BAB"/>
    <w:rsid w:val="00B95F1F"/>
    <w:rsid w:val="00B962DA"/>
    <w:rsid w:val="00B9657E"/>
    <w:rsid w:val="00B96F2A"/>
    <w:rsid w:val="00B970E0"/>
    <w:rsid w:val="00B972B4"/>
    <w:rsid w:val="00B97585"/>
    <w:rsid w:val="00B97669"/>
    <w:rsid w:val="00B9791C"/>
    <w:rsid w:val="00B97D24"/>
    <w:rsid w:val="00BA0653"/>
    <w:rsid w:val="00BA06B3"/>
    <w:rsid w:val="00BA0797"/>
    <w:rsid w:val="00BA0914"/>
    <w:rsid w:val="00BA0C28"/>
    <w:rsid w:val="00BA1297"/>
    <w:rsid w:val="00BA145A"/>
    <w:rsid w:val="00BA1741"/>
    <w:rsid w:val="00BA1ADB"/>
    <w:rsid w:val="00BA1B3D"/>
    <w:rsid w:val="00BA20F6"/>
    <w:rsid w:val="00BA3303"/>
    <w:rsid w:val="00BA352E"/>
    <w:rsid w:val="00BA389C"/>
    <w:rsid w:val="00BA44B4"/>
    <w:rsid w:val="00BA4715"/>
    <w:rsid w:val="00BA4810"/>
    <w:rsid w:val="00BA4852"/>
    <w:rsid w:val="00BA49AC"/>
    <w:rsid w:val="00BA4AD0"/>
    <w:rsid w:val="00BA5370"/>
    <w:rsid w:val="00BA5592"/>
    <w:rsid w:val="00BA5827"/>
    <w:rsid w:val="00BA5878"/>
    <w:rsid w:val="00BA5928"/>
    <w:rsid w:val="00BA5953"/>
    <w:rsid w:val="00BA5A33"/>
    <w:rsid w:val="00BA5CBA"/>
    <w:rsid w:val="00BA6113"/>
    <w:rsid w:val="00BA61FD"/>
    <w:rsid w:val="00BA64CE"/>
    <w:rsid w:val="00BA6A51"/>
    <w:rsid w:val="00BA6DA8"/>
    <w:rsid w:val="00BA7408"/>
    <w:rsid w:val="00BA7593"/>
    <w:rsid w:val="00BA785A"/>
    <w:rsid w:val="00BA7CC2"/>
    <w:rsid w:val="00BB060E"/>
    <w:rsid w:val="00BB06ED"/>
    <w:rsid w:val="00BB0EB7"/>
    <w:rsid w:val="00BB12D2"/>
    <w:rsid w:val="00BB164B"/>
    <w:rsid w:val="00BB16C3"/>
    <w:rsid w:val="00BB1AD6"/>
    <w:rsid w:val="00BB20DA"/>
    <w:rsid w:val="00BB266E"/>
    <w:rsid w:val="00BB2DBC"/>
    <w:rsid w:val="00BB2ECB"/>
    <w:rsid w:val="00BB3092"/>
    <w:rsid w:val="00BB364B"/>
    <w:rsid w:val="00BB371B"/>
    <w:rsid w:val="00BB3739"/>
    <w:rsid w:val="00BB3920"/>
    <w:rsid w:val="00BB40AF"/>
    <w:rsid w:val="00BB465F"/>
    <w:rsid w:val="00BB473E"/>
    <w:rsid w:val="00BB4C08"/>
    <w:rsid w:val="00BB4C96"/>
    <w:rsid w:val="00BB5091"/>
    <w:rsid w:val="00BB57E6"/>
    <w:rsid w:val="00BB5BB4"/>
    <w:rsid w:val="00BB647B"/>
    <w:rsid w:val="00BB6643"/>
    <w:rsid w:val="00BB6809"/>
    <w:rsid w:val="00BB70F6"/>
    <w:rsid w:val="00BB790B"/>
    <w:rsid w:val="00BB7B27"/>
    <w:rsid w:val="00BB7BB7"/>
    <w:rsid w:val="00BC04DD"/>
    <w:rsid w:val="00BC078B"/>
    <w:rsid w:val="00BC07C6"/>
    <w:rsid w:val="00BC093F"/>
    <w:rsid w:val="00BC09E0"/>
    <w:rsid w:val="00BC0DC4"/>
    <w:rsid w:val="00BC0FEA"/>
    <w:rsid w:val="00BC1396"/>
    <w:rsid w:val="00BC1890"/>
    <w:rsid w:val="00BC1910"/>
    <w:rsid w:val="00BC198A"/>
    <w:rsid w:val="00BC1AAD"/>
    <w:rsid w:val="00BC1CBD"/>
    <w:rsid w:val="00BC21BA"/>
    <w:rsid w:val="00BC221A"/>
    <w:rsid w:val="00BC23C8"/>
    <w:rsid w:val="00BC2CE7"/>
    <w:rsid w:val="00BC2D98"/>
    <w:rsid w:val="00BC31DF"/>
    <w:rsid w:val="00BC3312"/>
    <w:rsid w:val="00BC33E9"/>
    <w:rsid w:val="00BC372B"/>
    <w:rsid w:val="00BC3F4F"/>
    <w:rsid w:val="00BC4263"/>
    <w:rsid w:val="00BC4273"/>
    <w:rsid w:val="00BC45AF"/>
    <w:rsid w:val="00BC4A70"/>
    <w:rsid w:val="00BC4C40"/>
    <w:rsid w:val="00BC4C90"/>
    <w:rsid w:val="00BC52E2"/>
    <w:rsid w:val="00BC5AE0"/>
    <w:rsid w:val="00BC5CFC"/>
    <w:rsid w:val="00BC6558"/>
    <w:rsid w:val="00BC6572"/>
    <w:rsid w:val="00BC663D"/>
    <w:rsid w:val="00BC69F5"/>
    <w:rsid w:val="00BC7BE2"/>
    <w:rsid w:val="00BC7F7A"/>
    <w:rsid w:val="00BC7FA2"/>
    <w:rsid w:val="00BD00BD"/>
    <w:rsid w:val="00BD00E3"/>
    <w:rsid w:val="00BD067F"/>
    <w:rsid w:val="00BD06BD"/>
    <w:rsid w:val="00BD08C7"/>
    <w:rsid w:val="00BD0A00"/>
    <w:rsid w:val="00BD0B7E"/>
    <w:rsid w:val="00BD0CF8"/>
    <w:rsid w:val="00BD0E04"/>
    <w:rsid w:val="00BD12B5"/>
    <w:rsid w:val="00BD16B4"/>
    <w:rsid w:val="00BD1ACD"/>
    <w:rsid w:val="00BD1F81"/>
    <w:rsid w:val="00BD273A"/>
    <w:rsid w:val="00BD2837"/>
    <w:rsid w:val="00BD2BE4"/>
    <w:rsid w:val="00BD2FE4"/>
    <w:rsid w:val="00BD31A5"/>
    <w:rsid w:val="00BD3ED8"/>
    <w:rsid w:val="00BD467C"/>
    <w:rsid w:val="00BD4785"/>
    <w:rsid w:val="00BD485F"/>
    <w:rsid w:val="00BD4A0F"/>
    <w:rsid w:val="00BD4B4A"/>
    <w:rsid w:val="00BD4D3E"/>
    <w:rsid w:val="00BD508D"/>
    <w:rsid w:val="00BD5159"/>
    <w:rsid w:val="00BD524A"/>
    <w:rsid w:val="00BD5A69"/>
    <w:rsid w:val="00BD5BBC"/>
    <w:rsid w:val="00BD6092"/>
    <w:rsid w:val="00BD6227"/>
    <w:rsid w:val="00BD64B9"/>
    <w:rsid w:val="00BD6521"/>
    <w:rsid w:val="00BD667F"/>
    <w:rsid w:val="00BD696A"/>
    <w:rsid w:val="00BD6FFA"/>
    <w:rsid w:val="00BD71AE"/>
    <w:rsid w:val="00BD759D"/>
    <w:rsid w:val="00BD7A15"/>
    <w:rsid w:val="00BD7A77"/>
    <w:rsid w:val="00BD7B93"/>
    <w:rsid w:val="00BD7D53"/>
    <w:rsid w:val="00BE00CA"/>
    <w:rsid w:val="00BE02C7"/>
    <w:rsid w:val="00BE05B7"/>
    <w:rsid w:val="00BE0889"/>
    <w:rsid w:val="00BE0A5F"/>
    <w:rsid w:val="00BE0C0D"/>
    <w:rsid w:val="00BE0D28"/>
    <w:rsid w:val="00BE0DFA"/>
    <w:rsid w:val="00BE0E71"/>
    <w:rsid w:val="00BE0E7E"/>
    <w:rsid w:val="00BE1016"/>
    <w:rsid w:val="00BE12A2"/>
    <w:rsid w:val="00BE162F"/>
    <w:rsid w:val="00BE21B7"/>
    <w:rsid w:val="00BE25E7"/>
    <w:rsid w:val="00BE26CB"/>
    <w:rsid w:val="00BE2E73"/>
    <w:rsid w:val="00BE31D9"/>
    <w:rsid w:val="00BE3746"/>
    <w:rsid w:val="00BE37A6"/>
    <w:rsid w:val="00BE37E1"/>
    <w:rsid w:val="00BE390D"/>
    <w:rsid w:val="00BE4166"/>
    <w:rsid w:val="00BE463C"/>
    <w:rsid w:val="00BE469D"/>
    <w:rsid w:val="00BE47EE"/>
    <w:rsid w:val="00BE4AA4"/>
    <w:rsid w:val="00BE4B94"/>
    <w:rsid w:val="00BE4F81"/>
    <w:rsid w:val="00BE571A"/>
    <w:rsid w:val="00BE5A4A"/>
    <w:rsid w:val="00BE5ACE"/>
    <w:rsid w:val="00BE5AD5"/>
    <w:rsid w:val="00BE5AED"/>
    <w:rsid w:val="00BE6266"/>
    <w:rsid w:val="00BE660D"/>
    <w:rsid w:val="00BE6632"/>
    <w:rsid w:val="00BE6AD2"/>
    <w:rsid w:val="00BE7596"/>
    <w:rsid w:val="00BE7BC3"/>
    <w:rsid w:val="00BE7C27"/>
    <w:rsid w:val="00BE7D10"/>
    <w:rsid w:val="00BF0280"/>
    <w:rsid w:val="00BF1161"/>
    <w:rsid w:val="00BF155E"/>
    <w:rsid w:val="00BF1695"/>
    <w:rsid w:val="00BF16A1"/>
    <w:rsid w:val="00BF1753"/>
    <w:rsid w:val="00BF19C1"/>
    <w:rsid w:val="00BF1A5B"/>
    <w:rsid w:val="00BF1BEF"/>
    <w:rsid w:val="00BF1D82"/>
    <w:rsid w:val="00BF1D96"/>
    <w:rsid w:val="00BF1E06"/>
    <w:rsid w:val="00BF2092"/>
    <w:rsid w:val="00BF2302"/>
    <w:rsid w:val="00BF26C7"/>
    <w:rsid w:val="00BF2BB6"/>
    <w:rsid w:val="00BF2CA1"/>
    <w:rsid w:val="00BF2CC7"/>
    <w:rsid w:val="00BF31EE"/>
    <w:rsid w:val="00BF3540"/>
    <w:rsid w:val="00BF3968"/>
    <w:rsid w:val="00BF3BEF"/>
    <w:rsid w:val="00BF4324"/>
    <w:rsid w:val="00BF4834"/>
    <w:rsid w:val="00BF497C"/>
    <w:rsid w:val="00BF49C8"/>
    <w:rsid w:val="00BF4DC5"/>
    <w:rsid w:val="00BF5245"/>
    <w:rsid w:val="00BF58AA"/>
    <w:rsid w:val="00BF5C87"/>
    <w:rsid w:val="00BF65BF"/>
    <w:rsid w:val="00BF69D4"/>
    <w:rsid w:val="00BF69F1"/>
    <w:rsid w:val="00BF6D74"/>
    <w:rsid w:val="00BF6E07"/>
    <w:rsid w:val="00BF7006"/>
    <w:rsid w:val="00BF7651"/>
    <w:rsid w:val="00BF7AAF"/>
    <w:rsid w:val="00BF7D55"/>
    <w:rsid w:val="00BF7D96"/>
    <w:rsid w:val="00BF7E7A"/>
    <w:rsid w:val="00C0002E"/>
    <w:rsid w:val="00C002AB"/>
    <w:rsid w:val="00C0038C"/>
    <w:rsid w:val="00C0062A"/>
    <w:rsid w:val="00C00EFA"/>
    <w:rsid w:val="00C01203"/>
    <w:rsid w:val="00C01676"/>
    <w:rsid w:val="00C01726"/>
    <w:rsid w:val="00C01D41"/>
    <w:rsid w:val="00C01DEC"/>
    <w:rsid w:val="00C01F98"/>
    <w:rsid w:val="00C021CA"/>
    <w:rsid w:val="00C02205"/>
    <w:rsid w:val="00C0246A"/>
    <w:rsid w:val="00C024C3"/>
    <w:rsid w:val="00C02829"/>
    <w:rsid w:val="00C02A04"/>
    <w:rsid w:val="00C0343F"/>
    <w:rsid w:val="00C03857"/>
    <w:rsid w:val="00C04376"/>
    <w:rsid w:val="00C043BA"/>
    <w:rsid w:val="00C04EBD"/>
    <w:rsid w:val="00C04F17"/>
    <w:rsid w:val="00C0531C"/>
    <w:rsid w:val="00C053BE"/>
    <w:rsid w:val="00C05739"/>
    <w:rsid w:val="00C057E3"/>
    <w:rsid w:val="00C0639A"/>
    <w:rsid w:val="00C0661C"/>
    <w:rsid w:val="00C06C33"/>
    <w:rsid w:val="00C06F58"/>
    <w:rsid w:val="00C06FBB"/>
    <w:rsid w:val="00C0728B"/>
    <w:rsid w:val="00C073EF"/>
    <w:rsid w:val="00C07A2D"/>
    <w:rsid w:val="00C100E6"/>
    <w:rsid w:val="00C1051A"/>
    <w:rsid w:val="00C10858"/>
    <w:rsid w:val="00C108B2"/>
    <w:rsid w:val="00C10E24"/>
    <w:rsid w:val="00C11060"/>
    <w:rsid w:val="00C11658"/>
    <w:rsid w:val="00C116B3"/>
    <w:rsid w:val="00C119DD"/>
    <w:rsid w:val="00C11B3D"/>
    <w:rsid w:val="00C11D78"/>
    <w:rsid w:val="00C11ED7"/>
    <w:rsid w:val="00C120C2"/>
    <w:rsid w:val="00C122A2"/>
    <w:rsid w:val="00C12ABB"/>
    <w:rsid w:val="00C12E8F"/>
    <w:rsid w:val="00C130B1"/>
    <w:rsid w:val="00C1374C"/>
    <w:rsid w:val="00C13801"/>
    <w:rsid w:val="00C138C6"/>
    <w:rsid w:val="00C13A12"/>
    <w:rsid w:val="00C14265"/>
    <w:rsid w:val="00C1449C"/>
    <w:rsid w:val="00C14512"/>
    <w:rsid w:val="00C14969"/>
    <w:rsid w:val="00C14A6F"/>
    <w:rsid w:val="00C14CCE"/>
    <w:rsid w:val="00C153F3"/>
    <w:rsid w:val="00C15413"/>
    <w:rsid w:val="00C157FE"/>
    <w:rsid w:val="00C158E2"/>
    <w:rsid w:val="00C15D68"/>
    <w:rsid w:val="00C164D1"/>
    <w:rsid w:val="00C1675E"/>
    <w:rsid w:val="00C16F33"/>
    <w:rsid w:val="00C170C2"/>
    <w:rsid w:val="00C17763"/>
    <w:rsid w:val="00C17801"/>
    <w:rsid w:val="00C17A3A"/>
    <w:rsid w:val="00C17D62"/>
    <w:rsid w:val="00C17E1F"/>
    <w:rsid w:val="00C205B9"/>
    <w:rsid w:val="00C2070A"/>
    <w:rsid w:val="00C209F2"/>
    <w:rsid w:val="00C20CEA"/>
    <w:rsid w:val="00C210A7"/>
    <w:rsid w:val="00C210AF"/>
    <w:rsid w:val="00C2116C"/>
    <w:rsid w:val="00C21198"/>
    <w:rsid w:val="00C21313"/>
    <w:rsid w:val="00C222C1"/>
    <w:rsid w:val="00C22604"/>
    <w:rsid w:val="00C22680"/>
    <w:rsid w:val="00C22BD4"/>
    <w:rsid w:val="00C22C5F"/>
    <w:rsid w:val="00C22F1C"/>
    <w:rsid w:val="00C23CEF"/>
    <w:rsid w:val="00C24346"/>
    <w:rsid w:val="00C24474"/>
    <w:rsid w:val="00C244A3"/>
    <w:rsid w:val="00C245DD"/>
    <w:rsid w:val="00C2491A"/>
    <w:rsid w:val="00C24A71"/>
    <w:rsid w:val="00C24B0F"/>
    <w:rsid w:val="00C24B22"/>
    <w:rsid w:val="00C24CE4"/>
    <w:rsid w:val="00C24FE5"/>
    <w:rsid w:val="00C25019"/>
    <w:rsid w:val="00C250B0"/>
    <w:rsid w:val="00C250C4"/>
    <w:rsid w:val="00C25352"/>
    <w:rsid w:val="00C2538D"/>
    <w:rsid w:val="00C25A1A"/>
    <w:rsid w:val="00C25A8C"/>
    <w:rsid w:val="00C25E3F"/>
    <w:rsid w:val="00C25F2E"/>
    <w:rsid w:val="00C26004"/>
    <w:rsid w:val="00C26585"/>
    <w:rsid w:val="00C26D87"/>
    <w:rsid w:val="00C27035"/>
    <w:rsid w:val="00C271B3"/>
    <w:rsid w:val="00C2724A"/>
    <w:rsid w:val="00C276F0"/>
    <w:rsid w:val="00C27A4B"/>
    <w:rsid w:val="00C27C66"/>
    <w:rsid w:val="00C27EB4"/>
    <w:rsid w:val="00C30049"/>
    <w:rsid w:val="00C3014D"/>
    <w:rsid w:val="00C30615"/>
    <w:rsid w:val="00C3090F"/>
    <w:rsid w:val="00C30B09"/>
    <w:rsid w:val="00C30BFA"/>
    <w:rsid w:val="00C30F48"/>
    <w:rsid w:val="00C31350"/>
    <w:rsid w:val="00C315BB"/>
    <w:rsid w:val="00C3174C"/>
    <w:rsid w:val="00C317E4"/>
    <w:rsid w:val="00C319C9"/>
    <w:rsid w:val="00C31C33"/>
    <w:rsid w:val="00C32423"/>
    <w:rsid w:val="00C325F9"/>
    <w:rsid w:val="00C3281F"/>
    <w:rsid w:val="00C32862"/>
    <w:rsid w:val="00C32C4D"/>
    <w:rsid w:val="00C33250"/>
    <w:rsid w:val="00C3362D"/>
    <w:rsid w:val="00C338F9"/>
    <w:rsid w:val="00C33B4D"/>
    <w:rsid w:val="00C33C77"/>
    <w:rsid w:val="00C3454D"/>
    <w:rsid w:val="00C345AC"/>
    <w:rsid w:val="00C34EF0"/>
    <w:rsid w:val="00C35125"/>
    <w:rsid w:val="00C35FD1"/>
    <w:rsid w:val="00C361BB"/>
    <w:rsid w:val="00C362F6"/>
    <w:rsid w:val="00C366D5"/>
    <w:rsid w:val="00C367F5"/>
    <w:rsid w:val="00C36A25"/>
    <w:rsid w:val="00C36D81"/>
    <w:rsid w:val="00C36D9B"/>
    <w:rsid w:val="00C36FC9"/>
    <w:rsid w:val="00C37388"/>
    <w:rsid w:val="00C377FB"/>
    <w:rsid w:val="00C37F72"/>
    <w:rsid w:val="00C40437"/>
    <w:rsid w:val="00C40527"/>
    <w:rsid w:val="00C40557"/>
    <w:rsid w:val="00C4069B"/>
    <w:rsid w:val="00C40836"/>
    <w:rsid w:val="00C4087D"/>
    <w:rsid w:val="00C40BC3"/>
    <w:rsid w:val="00C40D72"/>
    <w:rsid w:val="00C40E29"/>
    <w:rsid w:val="00C40F97"/>
    <w:rsid w:val="00C410E5"/>
    <w:rsid w:val="00C41527"/>
    <w:rsid w:val="00C41856"/>
    <w:rsid w:val="00C41948"/>
    <w:rsid w:val="00C41E6C"/>
    <w:rsid w:val="00C42331"/>
    <w:rsid w:val="00C424E0"/>
    <w:rsid w:val="00C42651"/>
    <w:rsid w:val="00C42812"/>
    <w:rsid w:val="00C42FB8"/>
    <w:rsid w:val="00C42FFE"/>
    <w:rsid w:val="00C4304F"/>
    <w:rsid w:val="00C431A1"/>
    <w:rsid w:val="00C43C54"/>
    <w:rsid w:val="00C441C6"/>
    <w:rsid w:val="00C447E4"/>
    <w:rsid w:val="00C44840"/>
    <w:rsid w:val="00C44BD6"/>
    <w:rsid w:val="00C45049"/>
    <w:rsid w:val="00C451C6"/>
    <w:rsid w:val="00C452DB"/>
    <w:rsid w:val="00C45B04"/>
    <w:rsid w:val="00C462C9"/>
    <w:rsid w:val="00C46990"/>
    <w:rsid w:val="00C46AA6"/>
    <w:rsid w:val="00C46BA9"/>
    <w:rsid w:val="00C46D69"/>
    <w:rsid w:val="00C47666"/>
    <w:rsid w:val="00C476B2"/>
    <w:rsid w:val="00C5056B"/>
    <w:rsid w:val="00C505D6"/>
    <w:rsid w:val="00C506B7"/>
    <w:rsid w:val="00C50781"/>
    <w:rsid w:val="00C5081A"/>
    <w:rsid w:val="00C50E54"/>
    <w:rsid w:val="00C50F1C"/>
    <w:rsid w:val="00C5183B"/>
    <w:rsid w:val="00C51DFF"/>
    <w:rsid w:val="00C52360"/>
    <w:rsid w:val="00C52465"/>
    <w:rsid w:val="00C527FE"/>
    <w:rsid w:val="00C52C5B"/>
    <w:rsid w:val="00C53EBD"/>
    <w:rsid w:val="00C54C68"/>
    <w:rsid w:val="00C54FFD"/>
    <w:rsid w:val="00C550B6"/>
    <w:rsid w:val="00C55237"/>
    <w:rsid w:val="00C56027"/>
    <w:rsid w:val="00C5667E"/>
    <w:rsid w:val="00C56840"/>
    <w:rsid w:val="00C569F6"/>
    <w:rsid w:val="00C56BEF"/>
    <w:rsid w:val="00C56CD4"/>
    <w:rsid w:val="00C56FD6"/>
    <w:rsid w:val="00C57463"/>
    <w:rsid w:val="00C57940"/>
    <w:rsid w:val="00C57F53"/>
    <w:rsid w:val="00C60304"/>
    <w:rsid w:val="00C608E0"/>
    <w:rsid w:val="00C60AF2"/>
    <w:rsid w:val="00C60B9C"/>
    <w:rsid w:val="00C60C62"/>
    <w:rsid w:val="00C612E9"/>
    <w:rsid w:val="00C6141C"/>
    <w:rsid w:val="00C61511"/>
    <w:rsid w:val="00C617E4"/>
    <w:rsid w:val="00C61B5A"/>
    <w:rsid w:val="00C61CAF"/>
    <w:rsid w:val="00C61D3F"/>
    <w:rsid w:val="00C61D45"/>
    <w:rsid w:val="00C61E5D"/>
    <w:rsid w:val="00C623C4"/>
    <w:rsid w:val="00C62420"/>
    <w:rsid w:val="00C6242B"/>
    <w:rsid w:val="00C62495"/>
    <w:rsid w:val="00C6303B"/>
    <w:rsid w:val="00C63522"/>
    <w:rsid w:val="00C63985"/>
    <w:rsid w:val="00C639DF"/>
    <w:rsid w:val="00C63B94"/>
    <w:rsid w:val="00C642A2"/>
    <w:rsid w:val="00C643FB"/>
    <w:rsid w:val="00C64527"/>
    <w:rsid w:val="00C64DB4"/>
    <w:rsid w:val="00C65358"/>
    <w:rsid w:val="00C65747"/>
    <w:rsid w:val="00C65754"/>
    <w:rsid w:val="00C65977"/>
    <w:rsid w:val="00C65EBF"/>
    <w:rsid w:val="00C6652A"/>
    <w:rsid w:val="00C66630"/>
    <w:rsid w:val="00C6680E"/>
    <w:rsid w:val="00C66A35"/>
    <w:rsid w:val="00C66C28"/>
    <w:rsid w:val="00C67030"/>
    <w:rsid w:val="00C671CF"/>
    <w:rsid w:val="00C6722A"/>
    <w:rsid w:val="00C675B4"/>
    <w:rsid w:val="00C67753"/>
    <w:rsid w:val="00C67A70"/>
    <w:rsid w:val="00C67BB1"/>
    <w:rsid w:val="00C70116"/>
    <w:rsid w:val="00C70576"/>
    <w:rsid w:val="00C7058E"/>
    <w:rsid w:val="00C70621"/>
    <w:rsid w:val="00C706FF"/>
    <w:rsid w:val="00C707DE"/>
    <w:rsid w:val="00C708A6"/>
    <w:rsid w:val="00C70B5A"/>
    <w:rsid w:val="00C7174F"/>
    <w:rsid w:val="00C71755"/>
    <w:rsid w:val="00C71E50"/>
    <w:rsid w:val="00C71E8A"/>
    <w:rsid w:val="00C71F98"/>
    <w:rsid w:val="00C71F9A"/>
    <w:rsid w:val="00C7215E"/>
    <w:rsid w:val="00C721DC"/>
    <w:rsid w:val="00C72297"/>
    <w:rsid w:val="00C7229E"/>
    <w:rsid w:val="00C729DD"/>
    <w:rsid w:val="00C72C25"/>
    <w:rsid w:val="00C72F2F"/>
    <w:rsid w:val="00C73131"/>
    <w:rsid w:val="00C73432"/>
    <w:rsid w:val="00C73730"/>
    <w:rsid w:val="00C73ADB"/>
    <w:rsid w:val="00C73D3E"/>
    <w:rsid w:val="00C73E51"/>
    <w:rsid w:val="00C7402E"/>
    <w:rsid w:val="00C740BF"/>
    <w:rsid w:val="00C7429C"/>
    <w:rsid w:val="00C7481B"/>
    <w:rsid w:val="00C74DFE"/>
    <w:rsid w:val="00C75695"/>
    <w:rsid w:val="00C75728"/>
    <w:rsid w:val="00C75BB7"/>
    <w:rsid w:val="00C761AF"/>
    <w:rsid w:val="00C76A1B"/>
    <w:rsid w:val="00C76B1F"/>
    <w:rsid w:val="00C76B56"/>
    <w:rsid w:val="00C77226"/>
    <w:rsid w:val="00C77458"/>
    <w:rsid w:val="00C7746C"/>
    <w:rsid w:val="00C776FA"/>
    <w:rsid w:val="00C77882"/>
    <w:rsid w:val="00C77BD6"/>
    <w:rsid w:val="00C77C38"/>
    <w:rsid w:val="00C80470"/>
    <w:rsid w:val="00C8061B"/>
    <w:rsid w:val="00C80688"/>
    <w:rsid w:val="00C80DCC"/>
    <w:rsid w:val="00C814B9"/>
    <w:rsid w:val="00C8152D"/>
    <w:rsid w:val="00C81746"/>
    <w:rsid w:val="00C81983"/>
    <w:rsid w:val="00C81A00"/>
    <w:rsid w:val="00C81C0A"/>
    <w:rsid w:val="00C81F23"/>
    <w:rsid w:val="00C82884"/>
    <w:rsid w:val="00C82D67"/>
    <w:rsid w:val="00C82FA3"/>
    <w:rsid w:val="00C83350"/>
    <w:rsid w:val="00C83485"/>
    <w:rsid w:val="00C837F0"/>
    <w:rsid w:val="00C83871"/>
    <w:rsid w:val="00C83AC0"/>
    <w:rsid w:val="00C845B2"/>
    <w:rsid w:val="00C8499F"/>
    <w:rsid w:val="00C84B49"/>
    <w:rsid w:val="00C8518E"/>
    <w:rsid w:val="00C851D6"/>
    <w:rsid w:val="00C85228"/>
    <w:rsid w:val="00C8542A"/>
    <w:rsid w:val="00C858D8"/>
    <w:rsid w:val="00C85E15"/>
    <w:rsid w:val="00C863B5"/>
    <w:rsid w:val="00C869C6"/>
    <w:rsid w:val="00C86A42"/>
    <w:rsid w:val="00C86D7C"/>
    <w:rsid w:val="00C870AB"/>
    <w:rsid w:val="00C87260"/>
    <w:rsid w:val="00C87443"/>
    <w:rsid w:val="00C902B2"/>
    <w:rsid w:val="00C905CB"/>
    <w:rsid w:val="00C90D6C"/>
    <w:rsid w:val="00C90DF4"/>
    <w:rsid w:val="00C9104B"/>
    <w:rsid w:val="00C910B1"/>
    <w:rsid w:val="00C91BD9"/>
    <w:rsid w:val="00C91CE0"/>
    <w:rsid w:val="00C91EC6"/>
    <w:rsid w:val="00C92594"/>
    <w:rsid w:val="00C92A19"/>
    <w:rsid w:val="00C92AB4"/>
    <w:rsid w:val="00C92BC1"/>
    <w:rsid w:val="00C92F3E"/>
    <w:rsid w:val="00C93011"/>
    <w:rsid w:val="00C93032"/>
    <w:rsid w:val="00C93884"/>
    <w:rsid w:val="00C93FC1"/>
    <w:rsid w:val="00C94136"/>
    <w:rsid w:val="00C9484D"/>
    <w:rsid w:val="00C94A6B"/>
    <w:rsid w:val="00C94B5B"/>
    <w:rsid w:val="00C94C1F"/>
    <w:rsid w:val="00C9503A"/>
    <w:rsid w:val="00C955F8"/>
    <w:rsid w:val="00C95893"/>
    <w:rsid w:val="00C961FA"/>
    <w:rsid w:val="00C96341"/>
    <w:rsid w:val="00C96775"/>
    <w:rsid w:val="00C969F1"/>
    <w:rsid w:val="00C96D0A"/>
    <w:rsid w:val="00C97024"/>
    <w:rsid w:val="00C97CB9"/>
    <w:rsid w:val="00C97F7C"/>
    <w:rsid w:val="00CA002F"/>
    <w:rsid w:val="00CA0089"/>
    <w:rsid w:val="00CA0393"/>
    <w:rsid w:val="00CA03B3"/>
    <w:rsid w:val="00CA056F"/>
    <w:rsid w:val="00CA0606"/>
    <w:rsid w:val="00CA0949"/>
    <w:rsid w:val="00CA138F"/>
    <w:rsid w:val="00CA18BB"/>
    <w:rsid w:val="00CA196B"/>
    <w:rsid w:val="00CA1B8C"/>
    <w:rsid w:val="00CA1C01"/>
    <w:rsid w:val="00CA1DEE"/>
    <w:rsid w:val="00CA205D"/>
    <w:rsid w:val="00CA2521"/>
    <w:rsid w:val="00CA2614"/>
    <w:rsid w:val="00CA27FD"/>
    <w:rsid w:val="00CA2843"/>
    <w:rsid w:val="00CA2B10"/>
    <w:rsid w:val="00CA2CA1"/>
    <w:rsid w:val="00CA2CAD"/>
    <w:rsid w:val="00CA3003"/>
    <w:rsid w:val="00CA3019"/>
    <w:rsid w:val="00CA3570"/>
    <w:rsid w:val="00CA37C3"/>
    <w:rsid w:val="00CA3B10"/>
    <w:rsid w:val="00CA3F40"/>
    <w:rsid w:val="00CA4240"/>
    <w:rsid w:val="00CA4266"/>
    <w:rsid w:val="00CA4818"/>
    <w:rsid w:val="00CA497C"/>
    <w:rsid w:val="00CA4D72"/>
    <w:rsid w:val="00CA4E26"/>
    <w:rsid w:val="00CA522B"/>
    <w:rsid w:val="00CA547E"/>
    <w:rsid w:val="00CA55EB"/>
    <w:rsid w:val="00CA5C9A"/>
    <w:rsid w:val="00CA5CA1"/>
    <w:rsid w:val="00CA5D94"/>
    <w:rsid w:val="00CA5E30"/>
    <w:rsid w:val="00CA6073"/>
    <w:rsid w:val="00CA6115"/>
    <w:rsid w:val="00CA6534"/>
    <w:rsid w:val="00CA6C7F"/>
    <w:rsid w:val="00CA71FA"/>
    <w:rsid w:val="00CA7240"/>
    <w:rsid w:val="00CA7F86"/>
    <w:rsid w:val="00CB0413"/>
    <w:rsid w:val="00CB057A"/>
    <w:rsid w:val="00CB0784"/>
    <w:rsid w:val="00CB080A"/>
    <w:rsid w:val="00CB0BD1"/>
    <w:rsid w:val="00CB0C04"/>
    <w:rsid w:val="00CB1194"/>
    <w:rsid w:val="00CB15B0"/>
    <w:rsid w:val="00CB1BA9"/>
    <w:rsid w:val="00CB1F05"/>
    <w:rsid w:val="00CB24AB"/>
    <w:rsid w:val="00CB24C4"/>
    <w:rsid w:val="00CB294B"/>
    <w:rsid w:val="00CB29B6"/>
    <w:rsid w:val="00CB29BF"/>
    <w:rsid w:val="00CB2BBB"/>
    <w:rsid w:val="00CB2C53"/>
    <w:rsid w:val="00CB2D17"/>
    <w:rsid w:val="00CB303C"/>
    <w:rsid w:val="00CB33C2"/>
    <w:rsid w:val="00CB37A9"/>
    <w:rsid w:val="00CB37FD"/>
    <w:rsid w:val="00CB3887"/>
    <w:rsid w:val="00CB398F"/>
    <w:rsid w:val="00CB4940"/>
    <w:rsid w:val="00CB495C"/>
    <w:rsid w:val="00CB4A83"/>
    <w:rsid w:val="00CB4F20"/>
    <w:rsid w:val="00CB5178"/>
    <w:rsid w:val="00CB5A91"/>
    <w:rsid w:val="00CB5B46"/>
    <w:rsid w:val="00CB5D44"/>
    <w:rsid w:val="00CB5F29"/>
    <w:rsid w:val="00CB5FB2"/>
    <w:rsid w:val="00CB6270"/>
    <w:rsid w:val="00CB6C50"/>
    <w:rsid w:val="00CB6FCD"/>
    <w:rsid w:val="00CB70FF"/>
    <w:rsid w:val="00CB758E"/>
    <w:rsid w:val="00CB76CE"/>
    <w:rsid w:val="00CC01A0"/>
    <w:rsid w:val="00CC021A"/>
    <w:rsid w:val="00CC059A"/>
    <w:rsid w:val="00CC0D21"/>
    <w:rsid w:val="00CC0ECB"/>
    <w:rsid w:val="00CC133D"/>
    <w:rsid w:val="00CC18C9"/>
    <w:rsid w:val="00CC1A26"/>
    <w:rsid w:val="00CC2944"/>
    <w:rsid w:val="00CC2DA8"/>
    <w:rsid w:val="00CC316B"/>
    <w:rsid w:val="00CC323E"/>
    <w:rsid w:val="00CC34E7"/>
    <w:rsid w:val="00CC3E96"/>
    <w:rsid w:val="00CC3F16"/>
    <w:rsid w:val="00CC437D"/>
    <w:rsid w:val="00CC4651"/>
    <w:rsid w:val="00CC47CC"/>
    <w:rsid w:val="00CC485A"/>
    <w:rsid w:val="00CC4980"/>
    <w:rsid w:val="00CC4A6B"/>
    <w:rsid w:val="00CC4D6A"/>
    <w:rsid w:val="00CC4F0C"/>
    <w:rsid w:val="00CC51E4"/>
    <w:rsid w:val="00CC5226"/>
    <w:rsid w:val="00CC530B"/>
    <w:rsid w:val="00CC53B2"/>
    <w:rsid w:val="00CC5575"/>
    <w:rsid w:val="00CC5633"/>
    <w:rsid w:val="00CC5AF0"/>
    <w:rsid w:val="00CC5ECA"/>
    <w:rsid w:val="00CC6829"/>
    <w:rsid w:val="00CC68D9"/>
    <w:rsid w:val="00CC6B58"/>
    <w:rsid w:val="00CC6D57"/>
    <w:rsid w:val="00CC715D"/>
    <w:rsid w:val="00CC76D9"/>
    <w:rsid w:val="00CD02B6"/>
    <w:rsid w:val="00CD0321"/>
    <w:rsid w:val="00CD0625"/>
    <w:rsid w:val="00CD0ACC"/>
    <w:rsid w:val="00CD101D"/>
    <w:rsid w:val="00CD1C6A"/>
    <w:rsid w:val="00CD1E69"/>
    <w:rsid w:val="00CD2146"/>
    <w:rsid w:val="00CD272D"/>
    <w:rsid w:val="00CD2ED1"/>
    <w:rsid w:val="00CD30B6"/>
    <w:rsid w:val="00CD3220"/>
    <w:rsid w:val="00CD34A7"/>
    <w:rsid w:val="00CD3509"/>
    <w:rsid w:val="00CD38B3"/>
    <w:rsid w:val="00CD42CB"/>
    <w:rsid w:val="00CD4701"/>
    <w:rsid w:val="00CD472F"/>
    <w:rsid w:val="00CD4B83"/>
    <w:rsid w:val="00CD4CB9"/>
    <w:rsid w:val="00CD4D59"/>
    <w:rsid w:val="00CD4DD4"/>
    <w:rsid w:val="00CD56E5"/>
    <w:rsid w:val="00CD5738"/>
    <w:rsid w:val="00CD5A53"/>
    <w:rsid w:val="00CD6124"/>
    <w:rsid w:val="00CD6177"/>
    <w:rsid w:val="00CD6334"/>
    <w:rsid w:val="00CD66EC"/>
    <w:rsid w:val="00CD68FE"/>
    <w:rsid w:val="00CD70C1"/>
    <w:rsid w:val="00CD74CC"/>
    <w:rsid w:val="00CD7926"/>
    <w:rsid w:val="00CD7A2C"/>
    <w:rsid w:val="00CD7EE6"/>
    <w:rsid w:val="00CE052E"/>
    <w:rsid w:val="00CE07C0"/>
    <w:rsid w:val="00CE07C1"/>
    <w:rsid w:val="00CE09B8"/>
    <w:rsid w:val="00CE0E6E"/>
    <w:rsid w:val="00CE111D"/>
    <w:rsid w:val="00CE1B82"/>
    <w:rsid w:val="00CE1C99"/>
    <w:rsid w:val="00CE1EBE"/>
    <w:rsid w:val="00CE2056"/>
    <w:rsid w:val="00CE278D"/>
    <w:rsid w:val="00CE27FF"/>
    <w:rsid w:val="00CE2E0A"/>
    <w:rsid w:val="00CE3055"/>
    <w:rsid w:val="00CE31BA"/>
    <w:rsid w:val="00CE3A4A"/>
    <w:rsid w:val="00CE412B"/>
    <w:rsid w:val="00CE41EF"/>
    <w:rsid w:val="00CE44D7"/>
    <w:rsid w:val="00CE45EA"/>
    <w:rsid w:val="00CE51A1"/>
    <w:rsid w:val="00CE53A9"/>
    <w:rsid w:val="00CE55A1"/>
    <w:rsid w:val="00CE5F06"/>
    <w:rsid w:val="00CE656D"/>
    <w:rsid w:val="00CE67BC"/>
    <w:rsid w:val="00CE7116"/>
    <w:rsid w:val="00CE7C59"/>
    <w:rsid w:val="00CE7ECD"/>
    <w:rsid w:val="00CE7F0E"/>
    <w:rsid w:val="00CF0A2F"/>
    <w:rsid w:val="00CF0C2D"/>
    <w:rsid w:val="00CF0DA2"/>
    <w:rsid w:val="00CF117D"/>
    <w:rsid w:val="00CF13F3"/>
    <w:rsid w:val="00CF152B"/>
    <w:rsid w:val="00CF1761"/>
    <w:rsid w:val="00CF19D2"/>
    <w:rsid w:val="00CF1A48"/>
    <w:rsid w:val="00CF1A74"/>
    <w:rsid w:val="00CF1B3D"/>
    <w:rsid w:val="00CF1BBC"/>
    <w:rsid w:val="00CF1C61"/>
    <w:rsid w:val="00CF1CC9"/>
    <w:rsid w:val="00CF1E73"/>
    <w:rsid w:val="00CF1F9B"/>
    <w:rsid w:val="00CF209C"/>
    <w:rsid w:val="00CF2209"/>
    <w:rsid w:val="00CF28E1"/>
    <w:rsid w:val="00CF2996"/>
    <w:rsid w:val="00CF29A5"/>
    <w:rsid w:val="00CF31EC"/>
    <w:rsid w:val="00CF363B"/>
    <w:rsid w:val="00CF3733"/>
    <w:rsid w:val="00CF3808"/>
    <w:rsid w:val="00CF3ADD"/>
    <w:rsid w:val="00CF3C97"/>
    <w:rsid w:val="00CF3E08"/>
    <w:rsid w:val="00CF3E2D"/>
    <w:rsid w:val="00CF3F54"/>
    <w:rsid w:val="00CF4344"/>
    <w:rsid w:val="00CF4F81"/>
    <w:rsid w:val="00CF5623"/>
    <w:rsid w:val="00CF5794"/>
    <w:rsid w:val="00CF59F1"/>
    <w:rsid w:val="00CF5CFB"/>
    <w:rsid w:val="00CF67F1"/>
    <w:rsid w:val="00CF6A05"/>
    <w:rsid w:val="00CF6BC6"/>
    <w:rsid w:val="00CF6E2A"/>
    <w:rsid w:val="00CF6EC3"/>
    <w:rsid w:val="00CF7293"/>
    <w:rsid w:val="00CF758F"/>
    <w:rsid w:val="00CF78A0"/>
    <w:rsid w:val="00CF794D"/>
    <w:rsid w:val="00CF794E"/>
    <w:rsid w:val="00D00510"/>
    <w:rsid w:val="00D00CB2"/>
    <w:rsid w:val="00D00D8F"/>
    <w:rsid w:val="00D01245"/>
    <w:rsid w:val="00D012E9"/>
    <w:rsid w:val="00D0143F"/>
    <w:rsid w:val="00D01692"/>
    <w:rsid w:val="00D0174B"/>
    <w:rsid w:val="00D01778"/>
    <w:rsid w:val="00D0186C"/>
    <w:rsid w:val="00D01AAD"/>
    <w:rsid w:val="00D01F9C"/>
    <w:rsid w:val="00D021C5"/>
    <w:rsid w:val="00D027F5"/>
    <w:rsid w:val="00D02AC1"/>
    <w:rsid w:val="00D02E26"/>
    <w:rsid w:val="00D02F0A"/>
    <w:rsid w:val="00D02FF1"/>
    <w:rsid w:val="00D03042"/>
    <w:rsid w:val="00D032EB"/>
    <w:rsid w:val="00D03538"/>
    <w:rsid w:val="00D03C09"/>
    <w:rsid w:val="00D03D1F"/>
    <w:rsid w:val="00D03E0D"/>
    <w:rsid w:val="00D03EA1"/>
    <w:rsid w:val="00D03F05"/>
    <w:rsid w:val="00D03FA1"/>
    <w:rsid w:val="00D04363"/>
    <w:rsid w:val="00D044E1"/>
    <w:rsid w:val="00D04A8F"/>
    <w:rsid w:val="00D04AAB"/>
    <w:rsid w:val="00D04AED"/>
    <w:rsid w:val="00D04AFD"/>
    <w:rsid w:val="00D04CF7"/>
    <w:rsid w:val="00D0542A"/>
    <w:rsid w:val="00D055E2"/>
    <w:rsid w:val="00D0564A"/>
    <w:rsid w:val="00D06181"/>
    <w:rsid w:val="00D06397"/>
    <w:rsid w:val="00D06510"/>
    <w:rsid w:val="00D0668E"/>
    <w:rsid w:val="00D073A1"/>
    <w:rsid w:val="00D07839"/>
    <w:rsid w:val="00D07965"/>
    <w:rsid w:val="00D07970"/>
    <w:rsid w:val="00D07EDA"/>
    <w:rsid w:val="00D07F0C"/>
    <w:rsid w:val="00D102EC"/>
    <w:rsid w:val="00D103E4"/>
    <w:rsid w:val="00D1061F"/>
    <w:rsid w:val="00D1132B"/>
    <w:rsid w:val="00D1161F"/>
    <w:rsid w:val="00D1171C"/>
    <w:rsid w:val="00D11787"/>
    <w:rsid w:val="00D11A9B"/>
    <w:rsid w:val="00D11D46"/>
    <w:rsid w:val="00D122F7"/>
    <w:rsid w:val="00D1265B"/>
    <w:rsid w:val="00D1276E"/>
    <w:rsid w:val="00D12E88"/>
    <w:rsid w:val="00D12E94"/>
    <w:rsid w:val="00D136BB"/>
    <w:rsid w:val="00D13816"/>
    <w:rsid w:val="00D138C9"/>
    <w:rsid w:val="00D13B32"/>
    <w:rsid w:val="00D13B37"/>
    <w:rsid w:val="00D13E2C"/>
    <w:rsid w:val="00D13F62"/>
    <w:rsid w:val="00D13FD9"/>
    <w:rsid w:val="00D14672"/>
    <w:rsid w:val="00D149DE"/>
    <w:rsid w:val="00D14B48"/>
    <w:rsid w:val="00D14D15"/>
    <w:rsid w:val="00D150F2"/>
    <w:rsid w:val="00D155D0"/>
    <w:rsid w:val="00D156C7"/>
    <w:rsid w:val="00D15910"/>
    <w:rsid w:val="00D15F44"/>
    <w:rsid w:val="00D15F6F"/>
    <w:rsid w:val="00D15F76"/>
    <w:rsid w:val="00D166AA"/>
    <w:rsid w:val="00D167F5"/>
    <w:rsid w:val="00D16A78"/>
    <w:rsid w:val="00D175F2"/>
    <w:rsid w:val="00D177E8"/>
    <w:rsid w:val="00D20062"/>
    <w:rsid w:val="00D20089"/>
    <w:rsid w:val="00D20934"/>
    <w:rsid w:val="00D20CC2"/>
    <w:rsid w:val="00D20D6A"/>
    <w:rsid w:val="00D21473"/>
    <w:rsid w:val="00D2173D"/>
    <w:rsid w:val="00D21B4D"/>
    <w:rsid w:val="00D21B88"/>
    <w:rsid w:val="00D21ED6"/>
    <w:rsid w:val="00D2204A"/>
    <w:rsid w:val="00D2208F"/>
    <w:rsid w:val="00D2216F"/>
    <w:rsid w:val="00D2260B"/>
    <w:rsid w:val="00D226F8"/>
    <w:rsid w:val="00D2277A"/>
    <w:rsid w:val="00D23143"/>
    <w:rsid w:val="00D23584"/>
    <w:rsid w:val="00D236D1"/>
    <w:rsid w:val="00D23706"/>
    <w:rsid w:val="00D239BA"/>
    <w:rsid w:val="00D23D92"/>
    <w:rsid w:val="00D24083"/>
    <w:rsid w:val="00D24094"/>
    <w:rsid w:val="00D240CF"/>
    <w:rsid w:val="00D24414"/>
    <w:rsid w:val="00D24420"/>
    <w:rsid w:val="00D24A17"/>
    <w:rsid w:val="00D24A6A"/>
    <w:rsid w:val="00D24D9D"/>
    <w:rsid w:val="00D2501C"/>
    <w:rsid w:val="00D25122"/>
    <w:rsid w:val="00D25161"/>
    <w:rsid w:val="00D25941"/>
    <w:rsid w:val="00D25EAB"/>
    <w:rsid w:val="00D26063"/>
    <w:rsid w:val="00D26417"/>
    <w:rsid w:val="00D267BB"/>
    <w:rsid w:val="00D267F5"/>
    <w:rsid w:val="00D26DE4"/>
    <w:rsid w:val="00D270B8"/>
    <w:rsid w:val="00D271BE"/>
    <w:rsid w:val="00D272BF"/>
    <w:rsid w:val="00D277E7"/>
    <w:rsid w:val="00D27AB2"/>
    <w:rsid w:val="00D27D4E"/>
    <w:rsid w:val="00D27FF5"/>
    <w:rsid w:val="00D30107"/>
    <w:rsid w:val="00D30193"/>
    <w:rsid w:val="00D30679"/>
    <w:rsid w:val="00D30757"/>
    <w:rsid w:val="00D30778"/>
    <w:rsid w:val="00D30890"/>
    <w:rsid w:val="00D308BB"/>
    <w:rsid w:val="00D30C36"/>
    <w:rsid w:val="00D30D12"/>
    <w:rsid w:val="00D30F66"/>
    <w:rsid w:val="00D312B6"/>
    <w:rsid w:val="00D312FD"/>
    <w:rsid w:val="00D31831"/>
    <w:rsid w:val="00D31A91"/>
    <w:rsid w:val="00D31B88"/>
    <w:rsid w:val="00D31C55"/>
    <w:rsid w:val="00D3241E"/>
    <w:rsid w:val="00D3254A"/>
    <w:rsid w:val="00D326F7"/>
    <w:rsid w:val="00D328AC"/>
    <w:rsid w:val="00D32A1E"/>
    <w:rsid w:val="00D32CA5"/>
    <w:rsid w:val="00D33688"/>
    <w:rsid w:val="00D336B5"/>
    <w:rsid w:val="00D339DC"/>
    <w:rsid w:val="00D33A03"/>
    <w:rsid w:val="00D33AC1"/>
    <w:rsid w:val="00D341D6"/>
    <w:rsid w:val="00D34C56"/>
    <w:rsid w:val="00D3541C"/>
    <w:rsid w:val="00D35746"/>
    <w:rsid w:val="00D35B2F"/>
    <w:rsid w:val="00D35E55"/>
    <w:rsid w:val="00D36155"/>
    <w:rsid w:val="00D3618B"/>
    <w:rsid w:val="00D36CF7"/>
    <w:rsid w:val="00D36E52"/>
    <w:rsid w:val="00D37074"/>
    <w:rsid w:val="00D372FC"/>
    <w:rsid w:val="00D37A1C"/>
    <w:rsid w:val="00D37B86"/>
    <w:rsid w:val="00D37FAC"/>
    <w:rsid w:val="00D405DC"/>
    <w:rsid w:val="00D40B1E"/>
    <w:rsid w:val="00D40DAB"/>
    <w:rsid w:val="00D413A7"/>
    <w:rsid w:val="00D41F62"/>
    <w:rsid w:val="00D4210E"/>
    <w:rsid w:val="00D4220F"/>
    <w:rsid w:val="00D4264C"/>
    <w:rsid w:val="00D42EE4"/>
    <w:rsid w:val="00D43096"/>
    <w:rsid w:val="00D439E2"/>
    <w:rsid w:val="00D43FAC"/>
    <w:rsid w:val="00D4417E"/>
    <w:rsid w:val="00D44711"/>
    <w:rsid w:val="00D448CD"/>
    <w:rsid w:val="00D449B5"/>
    <w:rsid w:val="00D44B33"/>
    <w:rsid w:val="00D459F9"/>
    <w:rsid w:val="00D45A15"/>
    <w:rsid w:val="00D46375"/>
    <w:rsid w:val="00D4679A"/>
    <w:rsid w:val="00D46DE8"/>
    <w:rsid w:val="00D470F3"/>
    <w:rsid w:val="00D4726C"/>
    <w:rsid w:val="00D4795B"/>
    <w:rsid w:val="00D479E1"/>
    <w:rsid w:val="00D479EE"/>
    <w:rsid w:val="00D47A74"/>
    <w:rsid w:val="00D47B10"/>
    <w:rsid w:val="00D47B8A"/>
    <w:rsid w:val="00D50049"/>
    <w:rsid w:val="00D50354"/>
    <w:rsid w:val="00D5055F"/>
    <w:rsid w:val="00D50809"/>
    <w:rsid w:val="00D50949"/>
    <w:rsid w:val="00D50BC8"/>
    <w:rsid w:val="00D512D9"/>
    <w:rsid w:val="00D513A7"/>
    <w:rsid w:val="00D51845"/>
    <w:rsid w:val="00D51DD0"/>
    <w:rsid w:val="00D52466"/>
    <w:rsid w:val="00D5279F"/>
    <w:rsid w:val="00D528A6"/>
    <w:rsid w:val="00D52CC8"/>
    <w:rsid w:val="00D535D9"/>
    <w:rsid w:val="00D536B5"/>
    <w:rsid w:val="00D537B6"/>
    <w:rsid w:val="00D538CA"/>
    <w:rsid w:val="00D539ED"/>
    <w:rsid w:val="00D53B1E"/>
    <w:rsid w:val="00D53DC8"/>
    <w:rsid w:val="00D53E7D"/>
    <w:rsid w:val="00D53EC6"/>
    <w:rsid w:val="00D54444"/>
    <w:rsid w:val="00D54847"/>
    <w:rsid w:val="00D54B7C"/>
    <w:rsid w:val="00D54D9D"/>
    <w:rsid w:val="00D54DB1"/>
    <w:rsid w:val="00D54F61"/>
    <w:rsid w:val="00D554BA"/>
    <w:rsid w:val="00D55D9F"/>
    <w:rsid w:val="00D5618A"/>
    <w:rsid w:val="00D56468"/>
    <w:rsid w:val="00D56DF1"/>
    <w:rsid w:val="00D578FD"/>
    <w:rsid w:val="00D6009A"/>
    <w:rsid w:val="00D609CB"/>
    <w:rsid w:val="00D60EA9"/>
    <w:rsid w:val="00D611E4"/>
    <w:rsid w:val="00D612BD"/>
    <w:rsid w:val="00D61872"/>
    <w:rsid w:val="00D61A08"/>
    <w:rsid w:val="00D61D70"/>
    <w:rsid w:val="00D62577"/>
    <w:rsid w:val="00D62599"/>
    <w:rsid w:val="00D62DC3"/>
    <w:rsid w:val="00D630AB"/>
    <w:rsid w:val="00D636FD"/>
    <w:rsid w:val="00D63DFD"/>
    <w:rsid w:val="00D63FA2"/>
    <w:rsid w:val="00D64268"/>
    <w:rsid w:val="00D64CBB"/>
    <w:rsid w:val="00D64F28"/>
    <w:rsid w:val="00D65047"/>
    <w:rsid w:val="00D65976"/>
    <w:rsid w:val="00D659FD"/>
    <w:rsid w:val="00D65AF1"/>
    <w:rsid w:val="00D65AFB"/>
    <w:rsid w:val="00D65D66"/>
    <w:rsid w:val="00D66032"/>
    <w:rsid w:val="00D6615C"/>
    <w:rsid w:val="00D66160"/>
    <w:rsid w:val="00D6659D"/>
    <w:rsid w:val="00D66881"/>
    <w:rsid w:val="00D66941"/>
    <w:rsid w:val="00D66FEA"/>
    <w:rsid w:val="00D67173"/>
    <w:rsid w:val="00D672B9"/>
    <w:rsid w:val="00D67724"/>
    <w:rsid w:val="00D67AF4"/>
    <w:rsid w:val="00D67C58"/>
    <w:rsid w:val="00D67CBC"/>
    <w:rsid w:val="00D700DF"/>
    <w:rsid w:val="00D70129"/>
    <w:rsid w:val="00D704CF"/>
    <w:rsid w:val="00D70977"/>
    <w:rsid w:val="00D70C62"/>
    <w:rsid w:val="00D70C70"/>
    <w:rsid w:val="00D70E41"/>
    <w:rsid w:val="00D71049"/>
    <w:rsid w:val="00D714C2"/>
    <w:rsid w:val="00D717DB"/>
    <w:rsid w:val="00D71AD3"/>
    <w:rsid w:val="00D71D7E"/>
    <w:rsid w:val="00D71DE0"/>
    <w:rsid w:val="00D720BF"/>
    <w:rsid w:val="00D7210B"/>
    <w:rsid w:val="00D7219B"/>
    <w:rsid w:val="00D721AE"/>
    <w:rsid w:val="00D724A1"/>
    <w:rsid w:val="00D724D0"/>
    <w:rsid w:val="00D72763"/>
    <w:rsid w:val="00D728A0"/>
    <w:rsid w:val="00D72C91"/>
    <w:rsid w:val="00D7328D"/>
    <w:rsid w:val="00D73409"/>
    <w:rsid w:val="00D73736"/>
    <w:rsid w:val="00D741FF"/>
    <w:rsid w:val="00D744EE"/>
    <w:rsid w:val="00D74FD0"/>
    <w:rsid w:val="00D75310"/>
    <w:rsid w:val="00D758CF"/>
    <w:rsid w:val="00D75CF1"/>
    <w:rsid w:val="00D763C7"/>
    <w:rsid w:val="00D763D4"/>
    <w:rsid w:val="00D76918"/>
    <w:rsid w:val="00D76D3F"/>
    <w:rsid w:val="00D76D4E"/>
    <w:rsid w:val="00D774E8"/>
    <w:rsid w:val="00D77523"/>
    <w:rsid w:val="00D77E66"/>
    <w:rsid w:val="00D801AD"/>
    <w:rsid w:val="00D801D1"/>
    <w:rsid w:val="00D8042F"/>
    <w:rsid w:val="00D804E9"/>
    <w:rsid w:val="00D807E1"/>
    <w:rsid w:val="00D80E54"/>
    <w:rsid w:val="00D81021"/>
    <w:rsid w:val="00D81366"/>
    <w:rsid w:val="00D8137B"/>
    <w:rsid w:val="00D81A74"/>
    <w:rsid w:val="00D81E24"/>
    <w:rsid w:val="00D822BE"/>
    <w:rsid w:val="00D822D2"/>
    <w:rsid w:val="00D82974"/>
    <w:rsid w:val="00D82E4F"/>
    <w:rsid w:val="00D830B4"/>
    <w:rsid w:val="00D83842"/>
    <w:rsid w:val="00D84A6B"/>
    <w:rsid w:val="00D84BEB"/>
    <w:rsid w:val="00D84F1B"/>
    <w:rsid w:val="00D8518F"/>
    <w:rsid w:val="00D85CE4"/>
    <w:rsid w:val="00D86400"/>
    <w:rsid w:val="00D865A6"/>
    <w:rsid w:val="00D86C03"/>
    <w:rsid w:val="00D87307"/>
    <w:rsid w:val="00D87508"/>
    <w:rsid w:val="00D875E3"/>
    <w:rsid w:val="00D87894"/>
    <w:rsid w:val="00D87BBB"/>
    <w:rsid w:val="00D87D33"/>
    <w:rsid w:val="00D87EB3"/>
    <w:rsid w:val="00D9038E"/>
    <w:rsid w:val="00D90AE5"/>
    <w:rsid w:val="00D90B10"/>
    <w:rsid w:val="00D90E0A"/>
    <w:rsid w:val="00D91039"/>
    <w:rsid w:val="00D915DB"/>
    <w:rsid w:val="00D91653"/>
    <w:rsid w:val="00D918BE"/>
    <w:rsid w:val="00D920D3"/>
    <w:rsid w:val="00D92192"/>
    <w:rsid w:val="00D92640"/>
    <w:rsid w:val="00D926AF"/>
    <w:rsid w:val="00D9276F"/>
    <w:rsid w:val="00D93E00"/>
    <w:rsid w:val="00D944B3"/>
    <w:rsid w:val="00D9489F"/>
    <w:rsid w:val="00D94B41"/>
    <w:rsid w:val="00D94EEF"/>
    <w:rsid w:val="00D950E0"/>
    <w:rsid w:val="00D95205"/>
    <w:rsid w:val="00D95508"/>
    <w:rsid w:val="00D955CB"/>
    <w:rsid w:val="00D95623"/>
    <w:rsid w:val="00D9586D"/>
    <w:rsid w:val="00D95D44"/>
    <w:rsid w:val="00D9614D"/>
    <w:rsid w:val="00D96417"/>
    <w:rsid w:val="00D966C0"/>
    <w:rsid w:val="00D96B02"/>
    <w:rsid w:val="00D9773E"/>
    <w:rsid w:val="00DA032A"/>
    <w:rsid w:val="00DA074B"/>
    <w:rsid w:val="00DA08C6"/>
    <w:rsid w:val="00DA0D76"/>
    <w:rsid w:val="00DA0EF3"/>
    <w:rsid w:val="00DA1593"/>
    <w:rsid w:val="00DA2892"/>
    <w:rsid w:val="00DA2931"/>
    <w:rsid w:val="00DA2C28"/>
    <w:rsid w:val="00DA2C69"/>
    <w:rsid w:val="00DA2D48"/>
    <w:rsid w:val="00DA2D8A"/>
    <w:rsid w:val="00DA3133"/>
    <w:rsid w:val="00DA33F3"/>
    <w:rsid w:val="00DA3C62"/>
    <w:rsid w:val="00DA3D77"/>
    <w:rsid w:val="00DA3DB6"/>
    <w:rsid w:val="00DA4DF7"/>
    <w:rsid w:val="00DA4EA9"/>
    <w:rsid w:val="00DA4F78"/>
    <w:rsid w:val="00DA5125"/>
    <w:rsid w:val="00DA531D"/>
    <w:rsid w:val="00DA59BB"/>
    <w:rsid w:val="00DA5A69"/>
    <w:rsid w:val="00DA5AAF"/>
    <w:rsid w:val="00DA5D7F"/>
    <w:rsid w:val="00DA60A3"/>
    <w:rsid w:val="00DA66FB"/>
    <w:rsid w:val="00DA6729"/>
    <w:rsid w:val="00DA6B64"/>
    <w:rsid w:val="00DA71C2"/>
    <w:rsid w:val="00DB00F6"/>
    <w:rsid w:val="00DB0234"/>
    <w:rsid w:val="00DB072D"/>
    <w:rsid w:val="00DB0A79"/>
    <w:rsid w:val="00DB0ADB"/>
    <w:rsid w:val="00DB0B51"/>
    <w:rsid w:val="00DB0EC9"/>
    <w:rsid w:val="00DB103E"/>
    <w:rsid w:val="00DB1161"/>
    <w:rsid w:val="00DB15BA"/>
    <w:rsid w:val="00DB15D7"/>
    <w:rsid w:val="00DB1837"/>
    <w:rsid w:val="00DB1D9A"/>
    <w:rsid w:val="00DB2C76"/>
    <w:rsid w:val="00DB30F6"/>
    <w:rsid w:val="00DB31BC"/>
    <w:rsid w:val="00DB34E3"/>
    <w:rsid w:val="00DB36C9"/>
    <w:rsid w:val="00DB47FF"/>
    <w:rsid w:val="00DB4B79"/>
    <w:rsid w:val="00DB4BCB"/>
    <w:rsid w:val="00DB4DF0"/>
    <w:rsid w:val="00DB508E"/>
    <w:rsid w:val="00DB50C3"/>
    <w:rsid w:val="00DB53B0"/>
    <w:rsid w:val="00DB56D6"/>
    <w:rsid w:val="00DB5A53"/>
    <w:rsid w:val="00DB5BEA"/>
    <w:rsid w:val="00DB5E07"/>
    <w:rsid w:val="00DB6023"/>
    <w:rsid w:val="00DB6028"/>
    <w:rsid w:val="00DB60B9"/>
    <w:rsid w:val="00DB674C"/>
    <w:rsid w:val="00DB6801"/>
    <w:rsid w:val="00DB6CD4"/>
    <w:rsid w:val="00DB6EE0"/>
    <w:rsid w:val="00DB73A5"/>
    <w:rsid w:val="00DB7858"/>
    <w:rsid w:val="00DB79A9"/>
    <w:rsid w:val="00DB7ADF"/>
    <w:rsid w:val="00DB7CBB"/>
    <w:rsid w:val="00DB7E25"/>
    <w:rsid w:val="00DC00DC"/>
    <w:rsid w:val="00DC04A8"/>
    <w:rsid w:val="00DC0A50"/>
    <w:rsid w:val="00DC0ABA"/>
    <w:rsid w:val="00DC0E22"/>
    <w:rsid w:val="00DC1114"/>
    <w:rsid w:val="00DC12F0"/>
    <w:rsid w:val="00DC1463"/>
    <w:rsid w:val="00DC18CD"/>
    <w:rsid w:val="00DC2014"/>
    <w:rsid w:val="00DC2C9B"/>
    <w:rsid w:val="00DC33C0"/>
    <w:rsid w:val="00DC36D4"/>
    <w:rsid w:val="00DC3C44"/>
    <w:rsid w:val="00DC3D9E"/>
    <w:rsid w:val="00DC42CC"/>
    <w:rsid w:val="00DC4348"/>
    <w:rsid w:val="00DC47FC"/>
    <w:rsid w:val="00DC550C"/>
    <w:rsid w:val="00DC57AE"/>
    <w:rsid w:val="00DC5AF5"/>
    <w:rsid w:val="00DC5C23"/>
    <w:rsid w:val="00DC5F0C"/>
    <w:rsid w:val="00DC68BE"/>
    <w:rsid w:val="00DC6AFD"/>
    <w:rsid w:val="00DC6E6D"/>
    <w:rsid w:val="00DC767B"/>
    <w:rsid w:val="00DC7B6B"/>
    <w:rsid w:val="00DC7DCB"/>
    <w:rsid w:val="00DD0077"/>
    <w:rsid w:val="00DD0585"/>
    <w:rsid w:val="00DD0A5D"/>
    <w:rsid w:val="00DD0A8B"/>
    <w:rsid w:val="00DD14D7"/>
    <w:rsid w:val="00DD1910"/>
    <w:rsid w:val="00DD27E3"/>
    <w:rsid w:val="00DD2A5A"/>
    <w:rsid w:val="00DD2C31"/>
    <w:rsid w:val="00DD313F"/>
    <w:rsid w:val="00DD3539"/>
    <w:rsid w:val="00DD3825"/>
    <w:rsid w:val="00DD409A"/>
    <w:rsid w:val="00DD426B"/>
    <w:rsid w:val="00DD42DE"/>
    <w:rsid w:val="00DD4411"/>
    <w:rsid w:val="00DD475A"/>
    <w:rsid w:val="00DD4ACE"/>
    <w:rsid w:val="00DD4DCD"/>
    <w:rsid w:val="00DD5023"/>
    <w:rsid w:val="00DD5307"/>
    <w:rsid w:val="00DD549F"/>
    <w:rsid w:val="00DD54C5"/>
    <w:rsid w:val="00DD55F9"/>
    <w:rsid w:val="00DD5671"/>
    <w:rsid w:val="00DD569C"/>
    <w:rsid w:val="00DD5ADA"/>
    <w:rsid w:val="00DD61C4"/>
    <w:rsid w:val="00DD63E8"/>
    <w:rsid w:val="00DD649F"/>
    <w:rsid w:val="00DD6875"/>
    <w:rsid w:val="00DD692E"/>
    <w:rsid w:val="00DD69D5"/>
    <w:rsid w:val="00DD69E0"/>
    <w:rsid w:val="00DD6C0C"/>
    <w:rsid w:val="00DD74DD"/>
    <w:rsid w:val="00DD7C72"/>
    <w:rsid w:val="00DD7EBB"/>
    <w:rsid w:val="00DD7FCE"/>
    <w:rsid w:val="00DE0136"/>
    <w:rsid w:val="00DE01D2"/>
    <w:rsid w:val="00DE04B2"/>
    <w:rsid w:val="00DE0B4F"/>
    <w:rsid w:val="00DE15A7"/>
    <w:rsid w:val="00DE164E"/>
    <w:rsid w:val="00DE1D3E"/>
    <w:rsid w:val="00DE1E99"/>
    <w:rsid w:val="00DE2183"/>
    <w:rsid w:val="00DE2204"/>
    <w:rsid w:val="00DE252E"/>
    <w:rsid w:val="00DE2624"/>
    <w:rsid w:val="00DE2901"/>
    <w:rsid w:val="00DE2A64"/>
    <w:rsid w:val="00DE2F2A"/>
    <w:rsid w:val="00DE3205"/>
    <w:rsid w:val="00DE321B"/>
    <w:rsid w:val="00DE3589"/>
    <w:rsid w:val="00DE3F92"/>
    <w:rsid w:val="00DE40F0"/>
    <w:rsid w:val="00DE4789"/>
    <w:rsid w:val="00DE4F19"/>
    <w:rsid w:val="00DE501E"/>
    <w:rsid w:val="00DE55C2"/>
    <w:rsid w:val="00DE579B"/>
    <w:rsid w:val="00DE5965"/>
    <w:rsid w:val="00DE5E6E"/>
    <w:rsid w:val="00DE620B"/>
    <w:rsid w:val="00DE628B"/>
    <w:rsid w:val="00DE629A"/>
    <w:rsid w:val="00DE635F"/>
    <w:rsid w:val="00DE6D27"/>
    <w:rsid w:val="00DE7005"/>
    <w:rsid w:val="00DE72E3"/>
    <w:rsid w:val="00DE73C8"/>
    <w:rsid w:val="00DE7646"/>
    <w:rsid w:val="00DE7737"/>
    <w:rsid w:val="00DE777D"/>
    <w:rsid w:val="00DE7FE3"/>
    <w:rsid w:val="00DF0859"/>
    <w:rsid w:val="00DF0AF9"/>
    <w:rsid w:val="00DF11E3"/>
    <w:rsid w:val="00DF1A39"/>
    <w:rsid w:val="00DF1EA1"/>
    <w:rsid w:val="00DF1F1C"/>
    <w:rsid w:val="00DF20F3"/>
    <w:rsid w:val="00DF22DC"/>
    <w:rsid w:val="00DF2307"/>
    <w:rsid w:val="00DF2652"/>
    <w:rsid w:val="00DF2698"/>
    <w:rsid w:val="00DF33BB"/>
    <w:rsid w:val="00DF3EF8"/>
    <w:rsid w:val="00DF3F9A"/>
    <w:rsid w:val="00DF4027"/>
    <w:rsid w:val="00DF42DF"/>
    <w:rsid w:val="00DF479D"/>
    <w:rsid w:val="00DF4A75"/>
    <w:rsid w:val="00DF4AFE"/>
    <w:rsid w:val="00DF4F6B"/>
    <w:rsid w:val="00DF5110"/>
    <w:rsid w:val="00DF545D"/>
    <w:rsid w:val="00DF549D"/>
    <w:rsid w:val="00DF56B8"/>
    <w:rsid w:val="00DF5C8D"/>
    <w:rsid w:val="00DF5ECF"/>
    <w:rsid w:val="00DF611A"/>
    <w:rsid w:val="00DF6141"/>
    <w:rsid w:val="00DF6209"/>
    <w:rsid w:val="00DF631D"/>
    <w:rsid w:val="00DF6BD1"/>
    <w:rsid w:val="00DF6C0F"/>
    <w:rsid w:val="00DF6E5D"/>
    <w:rsid w:val="00DF6FE7"/>
    <w:rsid w:val="00DF787D"/>
    <w:rsid w:val="00DF79A9"/>
    <w:rsid w:val="00DF79AE"/>
    <w:rsid w:val="00DF7A93"/>
    <w:rsid w:val="00DF7C39"/>
    <w:rsid w:val="00DF7C7B"/>
    <w:rsid w:val="00E0003A"/>
    <w:rsid w:val="00E00081"/>
    <w:rsid w:val="00E002A6"/>
    <w:rsid w:val="00E00741"/>
    <w:rsid w:val="00E009DD"/>
    <w:rsid w:val="00E00C6C"/>
    <w:rsid w:val="00E00C79"/>
    <w:rsid w:val="00E00F74"/>
    <w:rsid w:val="00E0118D"/>
    <w:rsid w:val="00E016F1"/>
    <w:rsid w:val="00E01A72"/>
    <w:rsid w:val="00E01CED"/>
    <w:rsid w:val="00E025A0"/>
    <w:rsid w:val="00E027CF"/>
    <w:rsid w:val="00E02961"/>
    <w:rsid w:val="00E02A56"/>
    <w:rsid w:val="00E02B20"/>
    <w:rsid w:val="00E02E67"/>
    <w:rsid w:val="00E03180"/>
    <w:rsid w:val="00E03306"/>
    <w:rsid w:val="00E043BC"/>
    <w:rsid w:val="00E04568"/>
    <w:rsid w:val="00E0467E"/>
    <w:rsid w:val="00E04802"/>
    <w:rsid w:val="00E0490D"/>
    <w:rsid w:val="00E04A46"/>
    <w:rsid w:val="00E04B3B"/>
    <w:rsid w:val="00E04C0F"/>
    <w:rsid w:val="00E04D0E"/>
    <w:rsid w:val="00E050D0"/>
    <w:rsid w:val="00E054A4"/>
    <w:rsid w:val="00E05617"/>
    <w:rsid w:val="00E056AE"/>
    <w:rsid w:val="00E05A2E"/>
    <w:rsid w:val="00E05BE8"/>
    <w:rsid w:val="00E05CE8"/>
    <w:rsid w:val="00E05D24"/>
    <w:rsid w:val="00E05EE3"/>
    <w:rsid w:val="00E065A2"/>
    <w:rsid w:val="00E065E2"/>
    <w:rsid w:val="00E06F54"/>
    <w:rsid w:val="00E06F65"/>
    <w:rsid w:val="00E07A3C"/>
    <w:rsid w:val="00E07AC0"/>
    <w:rsid w:val="00E07BC7"/>
    <w:rsid w:val="00E07C6A"/>
    <w:rsid w:val="00E07D2A"/>
    <w:rsid w:val="00E07ED5"/>
    <w:rsid w:val="00E07F35"/>
    <w:rsid w:val="00E1015D"/>
    <w:rsid w:val="00E10652"/>
    <w:rsid w:val="00E10884"/>
    <w:rsid w:val="00E10992"/>
    <w:rsid w:val="00E10B67"/>
    <w:rsid w:val="00E10FBD"/>
    <w:rsid w:val="00E110DD"/>
    <w:rsid w:val="00E114C0"/>
    <w:rsid w:val="00E1176C"/>
    <w:rsid w:val="00E11F2A"/>
    <w:rsid w:val="00E1223E"/>
    <w:rsid w:val="00E1271A"/>
    <w:rsid w:val="00E130E2"/>
    <w:rsid w:val="00E1355E"/>
    <w:rsid w:val="00E13D19"/>
    <w:rsid w:val="00E14128"/>
    <w:rsid w:val="00E1422F"/>
    <w:rsid w:val="00E148BC"/>
    <w:rsid w:val="00E149AB"/>
    <w:rsid w:val="00E14AE7"/>
    <w:rsid w:val="00E14D60"/>
    <w:rsid w:val="00E15226"/>
    <w:rsid w:val="00E154C0"/>
    <w:rsid w:val="00E15F99"/>
    <w:rsid w:val="00E16202"/>
    <w:rsid w:val="00E16334"/>
    <w:rsid w:val="00E16C0B"/>
    <w:rsid w:val="00E16DD4"/>
    <w:rsid w:val="00E170B6"/>
    <w:rsid w:val="00E170FF"/>
    <w:rsid w:val="00E1723D"/>
    <w:rsid w:val="00E17673"/>
    <w:rsid w:val="00E178B5"/>
    <w:rsid w:val="00E17A07"/>
    <w:rsid w:val="00E17DA0"/>
    <w:rsid w:val="00E17F59"/>
    <w:rsid w:val="00E2067E"/>
    <w:rsid w:val="00E206DD"/>
    <w:rsid w:val="00E207A8"/>
    <w:rsid w:val="00E20F64"/>
    <w:rsid w:val="00E2130D"/>
    <w:rsid w:val="00E2155A"/>
    <w:rsid w:val="00E2182F"/>
    <w:rsid w:val="00E21892"/>
    <w:rsid w:val="00E22167"/>
    <w:rsid w:val="00E2222D"/>
    <w:rsid w:val="00E22CAA"/>
    <w:rsid w:val="00E23564"/>
    <w:rsid w:val="00E2378F"/>
    <w:rsid w:val="00E23C9E"/>
    <w:rsid w:val="00E24582"/>
    <w:rsid w:val="00E2482B"/>
    <w:rsid w:val="00E24AAA"/>
    <w:rsid w:val="00E24F39"/>
    <w:rsid w:val="00E25019"/>
    <w:rsid w:val="00E25480"/>
    <w:rsid w:val="00E2574A"/>
    <w:rsid w:val="00E25767"/>
    <w:rsid w:val="00E258FB"/>
    <w:rsid w:val="00E25AE5"/>
    <w:rsid w:val="00E25CDF"/>
    <w:rsid w:val="00E2620F"/>
    <w:rsid w:val="00E26C70"/>
    <w:rsid w:val="00E2721B"/>
    <w:rsid w:val="00E27335"/>
    <w:rsid w:val="00E2737E"/>
    <w:rsid w:val="00E27806"/>
    <w:rsid w:val="00E27D10"/>
    <w:rsid w:val="00E27DEA"/>
    <w:rsid w:val="00E30017"/>
    <w:rsid w:val="00E3081C"/>
    <w:rsid w:val="00E30CA1"/>
    <w:rsid w:val="00E30D52"/>
    <w:rsid w:val="00E31516"/>
    <w:rsid w:val="00E31934"/>
    <w:rsid w:val="00E31A06"/>
    <w:rsid w:val="00E31A11"/>
    <w:rsid w:val="00E32072"/>
    <w:rsid w:val="00E3255A"/>
    <w:rsid w:val="00E3270A"/>
    <w:rsid w:val="00E3279D"/>
    <w:rsid w:val="00E32B49"/>
    <w:rsid w:val="00E32C8A"/>
    <w:rsid w:val="00E32FE6"/>
    <w:rsid w:val="00E333E8"/>
    <w:rsid w:val="00E34AE8"/>
    <w:rsid w:val="00E34D45"/>
    <w:rsid w:val="00E35011"/>
    <w:rsid w:val="00E35304"/>
    <w:rsid w:val="00E35786"/>
    <w:rsid w:val="00E35B38"/>
    <w:rsid w:val="00E35CD3"/>
    <w:rsid w:val="00E35E00"/>
    <w:rsid w:val="00E35E29"/>
    <w:rsid w:val="00E3619D"/>
    <w:rsid w:val="00E366E2"/>
    <w:rsid w:val="00E3693E"/>
    <w:rsid w:val="00E36AB3"/>
    <w:rsid w:val="00E36BB7"/>
    <w:rsid w:val="00E36D85"/>
    <w:rsid w:val="00E36DF7"/>
    <w:rsid w:val="00E36FBC"/>
    <w:rsid w:val="00E37111"/>
    <w:rsid w:val="00E371BC"/>
    <w:rsid w:val="00E37558"/>
    <w:rsid w:val="00E376A1"/>
    <w:rsid w:val="00E37A79"/>
    <w:rsid w:val="00E37E3A"/>
    <w:rsid w:val="00E4019E"/>
    <w:rsid w:val="00E40961"/>
    <w:rsid w:val="00E40B9A"/>
    <w:rsid w:val="00E414C7"/>
    <w:rsid w:val="00E414E0"/>
    <w:rsid w:val="00E414E2"/>
    <w:rsid w:val="00E41542"/>
    <w:rsid w:val="00E41822"/>
    <w:rsid w:val="00E41D3D"/>
    <w:rsid w:val="00E41F90"/>
    <w:rsid w:val="00E42969"/>
    <w:rsid w:val="00E429A0"/>
    <w:rsid w:val="00E42AE8"/>
    <w:rsid w:val="00E432A3"/>
    <w:rsid w:val="00E43A56"/>
    <w:rsid w:val="00E442A4"/>
    <w:rsid w:val="00E445B0"/>
    <w:rsid w:val="00E445B3"/>
    <w:rsid w:val="00E44650"/>
    <w:rsid w:val="00E44F75"/>
    <w:rsid w:val="00E4535C"/>
    <w:rsid w:val="00E45779"/>
    <w:rsid w:val="00E458D1"/>
    <w:rsid w:val="00E4595F"/>
    <w:rsid w:val="00E45AEF"/>
    <w:rsid w:val="00E45C93"/>
    <w:rsid w:val="00E46357"/>
    <w:rsid w:val="00E46440"/>
    <w:rsid w:val="00E46CC4"/>
    <w:rsid w:val="00E46D81"/>
    <w:rsid w:val="00E46DA0"/>
    <w:rsid w:val="00E47F7D"/>
    <w:rsid w:val="00E502DD"/>
    <w:rsid w:val="00E50C13"/>
    <w:rsid w:val="00E5139D"/>
    <w:rsid w:val="00E516A7"/>
    <w:rsid w:val="00E518D9"/>
    <w:rsid w:val="00E51E3C"/>
    <w:rsid w:val="00E521EC"/>
    <w:rsid w:val="00E523B8"/>
    <w:rsid w:val="00E52550"/>
    <w:rsid w:val="00E528CF"/>
    <w:rsid w:val="00E52C59"/>
    <w:rsid w:val="00E52DF7"/>
    <w:rsid w:val="00E52F74"/>
    <w:rsid w:val="00E53025"/>
    <w:rsid w:val="00E530F6"/>
    <w:rsid w:val="00E530FB"/>
    <w:rsid w:val="00E5344D"/>
    <w:rsid w:val="00E53F53"/>
    <w:rsid w:val="00E54449"/>
    <w:rsid w:val="00E545E8"/>
    <w:rsid w:val="00E546FD"/>
    <w:rsid w:val="00E5472B"/>
    <w:rsid w:val="00E54B26"/>
    <w:rsid w:val="00E54D47"/>
    <w:rsid w:val="00E54D84"/>
    <w:rsid w:val="00E5526B"/>
    <w:rsid w:val="00E55D9C"/>
    <w:rsid w:val="00E56244"/>
    <w:rsid w:val="00E56378"/>
    <w:rsid w:val="00E56A2C"/>
    <w:rsid w:val="00E57A72"/>
    <w:rsid w:val="00E57C42"/>
    <w:rsid w:val="00E57DDE"/>
    <w:rsid w:val="00E6011B"/>
    <w:rsid w:val="00E60196"/>
    <w:rsid w:val="00E60569"/>
    <w:rsid w:val="00E60875"/>
    <w:rsid w:val="00E6089F"/>
    <w:rsid w:val="00E6090A"/>
    <w:rsid w:val="00E609E0"/>
    <w:rsid w:val="00E60D35"/>
    <w:rsid w:val="00E611B4"/>
    <w:rsid w:val="00E61CD0"/>
    <w:rsid w:val="00E62275"/>
    <w:rsid w:val="00E6288B"/>
    <w:rsid w:val="00E62DFF"/>
    <w:rsid w:val="00E62E82"/>
    <w:rsid w:val="00E63245"/>
    <w:rsid w:val="00E63335"/>
    <w:rsid w:val="00E636CC"/>
    <w:rsid w:val="00E637BD"/>
    <w:rsid w:val="00E63ABF"/>
    <w:rsid w:val="00E63BC4"/>
    <w:rsid w:val="00E63C2D"/>
    <w:rsid w:val="00E63EDD"/>
    <w:rsid w:val="00E64465"/>
    <w:rsid w:val="00E64B38"/>
    <w:rsid w:val="00E64F15"/>
    <w:rsid w:val="00E65563"/>
    <w:rsid w:val="00E65620"/>
    <w:rsid w:val="00E65629"/>
    <w:rsid w:val="00E656B7"/>
    <w:rsid w:val="00E657CB"/>
    <w:rsid w:val="00E659FC"/>
    <w:rsid w:val="00E65DD3"/>
    <w:rsid w:val="00E668CB"/>
    <w:rsid w:val="00E669C8"/>
    <w:rsid w:val="00E66B8F"/>
    <w:rsid w:val="00E673E4"/>
    <w:rsid w:val="00E67680"/>
    <w:rsid w:val="00E677ED"/>
    <w:rsid w:val="00E67806"/>
    <w:rsid w:val="00E67B9F"/>
    <w:rsid w:val="00E702D3"/>
    <w:rsid w:val="00E703D9"/>
    <w:rsid w:val="00E708CE"/>
    <w:rsid w:val="00E708DE"/>
    <w:rsid w:val="00E70904"/>
    <w:rsid w:val="00E70A65"/>
    <w:rsid w:val="00E71663"/>
    <w:rsid w:val="00E716FA"/>
    <w:rsid w:val="00E71D89"/>
    <w:rsid w:val="00E71F5B"/>
    <w:rsid w:val="00E7200C"/>
    <w:rsid w:val="00E724E6"/>
    <w:rsid w:val="00E72726"/>
    <w:rsid w:val="00E7299F"/>
    <w:rsid w:val="00E7304C"/>
    <w:rsid w:val="00E730B2"/>
    <w:rsid w:val="00E734DE"/>
    <w:rsid w:val="00E7389E"/>
    <w:rsid w:val="00E739BE"/>
    <w:rsid w:val="00E73B16"/>
    <w:rsid w:val="00E73B44"/>
    <w:rsid w:val="00E73BEA"/>
    <w:rsid w:val="00E73CA0"/>
    <w:rsid w:val="00E73D92"/>
    <w:rsid w:val="00E740A7"/>
    <w:rsid w:val="00E74230"/>
    <w:rsid w:val="00E743ED"/>
    <w:rsid w:val="00E7441E"/>
    <w:rsid w:val="00E74749"/>
    <w:rsid w:val="00E74E76"/>
    <w:rsid w:val="00E74F04"/>
    <w:rsid w:val="00E75418"/>
    <w:rsid w:val="00E75C8F"/>
    <w:rsid w:val="00E75E1D"/>
    <w:rsid w:val="00E76685"/>
    <w:rsid w:val="00E76EBB"/>
    <w:rsid w:val="00E77138"/>
    <w:rsid w:val="00E77C77"/>
    <w:rsid w:val="00E80415"/>
    <w:rsid w:val="00E805CB"/>
    <w:rsid w:val="00E80809"/>
    <w:rsid w:val="00E809E0"/>
    <w:rsid w:val="00E8157E"/>
    <w:rsid w:val="00E81B5D"/>
    <w:rsid w:val="00E8219C"/>
    <w:rsid w:val="00E824AF"/>
    <w:rsid w:val="00E82593"/>
    <w:rsid w:val="00E8272A"/>
    <w:rsid w:val="00E82850"/>
    <w:rsid w:val="00E828A7"/>
    <w:rsid w:val="00E82A60"/>
    <w:rsid w:val="00E835C0"/>
    <w:rsid w:val="00E83909"/>
    <w:rsid w:val="00E83BF8"/>
    <w:rsid w:val="00E83CF2"/>
    <w:rsid w:val="00E8472A"/>
    <w:rsid w:val="00E847FE"/>
    <w:rsid w:val="00E8486A"/>
    <w:rsid w:val="00E848AA"/>
    <w:rsid w:val="00E849C0"/>
    <w:rsid w:val="00E84E40"/>
    <w:rsid w:val="00E855E5"/>
    <w:rsid w:val="00E85F50"/>
    <w:rsid w:val="00E86746"/>
    <w:rsid w:val="00E86932"/>
    <w:rsid w:val="00E86DBF"/>
    <w:rsid w:val="00E86E4B"/>
    <w:rsid w:val="00E8769A"/>
    <w:rsid w:val="00E878A3"/>
    <w:rsid w:val="00E87CAD"/>
    <w:rsid w:val="00E87E29"/>
    <w:rsid w:val="00E87E34"/>
    <w:rsid w:val="00E9031C"/>
    <w:rsid w:val="00E909E0"/>
    <w:rsid w:val="00E91503"/>
    <w:rsid w:val="00E9154F"/>
    <w:rsid w:val="00E91575"/>
    <w:rsid w:val="00E91795"/>
    <w:rsid w:val="00E917D0"/>
    <w:rsid w:val="00E91D15"/>
    <w:rsid w:val="00E91E72"/>
    <w:rsid w:val="00E92428"/>
    <w:rsid w:val="00E92460"/>
    <w:rsid w:val="00E9253F"/>
    <w:rsid w:val="00E92D26"/>
    <w:rsid w:val="00E93379"/>
    <w:rsid w:val="00E933A7"/>
    <w:rsid w:val="00E93952"/>
    <w:rsid w:val="00E9396C"/>
    <w:rsid w:val="00E93BC5"/>
    <w:rsid w:val="00E94B33"/>
    <w:rsid w:val="00E9523A"/>
    <w:rsid w:val="00E95459"/>
    <w:rsid w:val="00E958F9"/>
    <w:rsid w:val="00E95CDF"/>
    <w:rsid w:val="00E95F04"/>
    <w:rsid w:val="00E961AE"/>
    <w:rsid w:val="00E962B9"/>
    <w:rsid w:val="00E967D0"/>
    <w:rsid w:val="00E96D15"/>
    <w:rsid w:val="00E96DCC"/>
    <w:rsid w:val="00E96E8F"/>
    <w:rsid w:val="00E970F9"/>
    <w:rsid w:val="00E97490"/>
    <w:rsid w:val="00E979A6"/>
    <w:rsid w:val="00E97FF0"/>
    <w:rsid w:val="00EA0118"/>
    <w:rsid w:val="00EA023B"/>
    <w:rsid w:val="00EA02CD"/>
    <w:rsid w:val="00EA0E9E"/>
    <w:rsid w:val="00EA20BF"/>
    <w:rsid w:val="00EA21DB"/>
    <w:rsid w:val="00EA220A"/>
    <w:rsid w:val="00EA2220"/>
    <w:rsid w:val="00EA2499"/>
    <w:rsid w:val="00EA29E9"/>
    <w:rsid w:val="00EA2DA6"/>
    <w:rsid w:val="00EA2EF6"/>
    <w:rsid w:val="00EA2F9C"/>
    <w:rsid w:val="00EA3001"/>
    <w:rsid w:val="00EA3329"/>
    <w:rsid w:val="00EA33DE"/>
    <w:rsid w:val="00EA3500"/>
    <w:rsid w:val="00EA3A47"/>
    <w:rsid w:val="00EA3B65"/>
    <w:rsid w:val="00EA41A2"/>
    <w:rsid w:val="00EA46DB"/>
    <w:rsid w:val="00EA49A3"/>
    <w:rsid w:val="00EA4C4C"/>
    <w:rsid w:val="00EA4C53"/>
    <w:rsid w:val="00EA4FCB"/>
    <w:rsid w:val="00EA51C7"/>
    <w:rsid w:val="00EA558F"/>
    <w:rsid w:val="00EA59C5"/>
    <w:rsid w:val="00EA5E93"/>
    <w:rsid w:val="00EA5F1E"/>
    <w:rsid w:val="00EA5F59"/>
    <w:rsid w:val="00EA5FA0"/>
    <w:rsid w:val="00EA62A1"/>
    <w:rsid w:val="00EA6673"/>
    <w:rsid w:val="00EA677C"/>
    <w:rsid w:val="00EA68CE"/>
    <w:rsid w:val="00EA6968"/>
    <w:rsid w:val="00EA6A0F"/>
    <w:rsid w:val="00EA6DCE"/>
    <w:rsid w:val="00EA6DFD"/>
    <w:rsid w:val="00EA72B1"/>
    <w:rsid w:val="00EA73AD"/>
    <w:rsid w:val="00EA73BF"/>
    <w:rsid w:val="00EA76DD"/>
    <w:rsid w:val="00EA7A88"/>
    <w:rsid w:val="00EB04C6"/>
    <w:rsid w:val="00EB0878"/>
    <w:rsid w:val="00EB0A12"/>
    <w:rsid w:val="00EB0B21"/>
    <w:rsid w:val="00EB0D81"/>
    <w:rsid w:val="00EB0FD3"/>
    <w:rsid w:val="00EB11FD"/>
    <w:rsid w:val="00EB1334"/>
    <w:rsid w:val="00EB137E"/>
    <w:rsid w:val="00EB1A94"/>
    <w:rsid w:val="00EB1AF9"/>
    <w:rsid w:val="00EB1DFE"/>
    <w:rsid w:val="00EB1F04"/>
    <w:rsid w:val="00EB1F7B"/>
    <w:rsid w:val="00EB2186"/>
    <w:rsid w:val="00EB25BF"/>
    <w:rsid w:val="00EB274C"/>
    <w:rsid w:val="00EB29BB"/>
    <w:rsid w:val="00EB3543"/>
    <w:rsid w:val="00EB37F8"/>
    <w:rsid w:val="00EB39FF"/>
    <w:rsid w:val="00EB3AAE"/>
    <w:rsid w:val="00EB3BC4"/>
    <w:rsid w:val="00EB3E52"/>
    <w:rsid w:val="00EB3F52"/>
    <w:rsid w:val="00EB46EF"/>
    <w:rsid w:val="00EB4A0A"/>
    <w:rsid w:val="00EB4CC8"/>
    <w:rsid w:val="00EB4D61"/>
    <w:rsid w:val="00EB55F4"/>
    <w:rsid w:val="00EB566D"/>
    <w:rsid w:val="00EB5DB0"/>
    <w:rsid w:val="00EB621D"/>
    <w:rsid w:val="00EB62C0"/>
    <w:rsid w:val="00EB664A"/>
    <w:rsid w:val="00EB6959"/>
    <w:rsid w:val="00EB6C1A"/>
    <w:rsid w:val="00EB6CAC"/>
    <w:rsid w:val="00EB6FAB"/>
    <w:rsid w:val="00EB7465"/>
    <w:rsid w:val="00EB74F0"/>
    <w:rsid w:val="00EB7DB6"/>
    <w:rsid w:val="00EB7E3B"/>
    <w:rsid w:val="00EB7E42"/>
    <w:rsid w:val="00EB7F27"/>
    <w:rsid w:val="00EB7FE4"/>
    <w:rsid w:val="00EC02E0"/>
    <w:rsid w:val="00EC080F"/>
    <w:rsid w:val="00EC1188"/>
    <w:rsid w:val="00EC126D"/>
    <w:rsid w:val="00EC13D6"/>
    <w:rsid w:val="00EC14F8"/>
    <w:rsid w:val="00EC1E0D"/>
    <w:rsid w:val="00EC20F2"/>
    <w:rsid w:val="00EC272D"/>
    <w:rsid w:val="00EC282C"/>
    <w:rsid w:val="00EC28C0"/>
    <w:rsid w:val="00EC2B9A"/>
    <w:rsid w:val="00EC2E20"/>
    <w:rsid w:val="00EC3150"/>
    <w:rsid w:val="00EC3695"/>
    <w:rsid w:val="00EC391C"/>
    <w:rsid w:val="00EC3AD5"/>
    <w:rsid w:val="00EC3C1D"/>
    <w:rsid w:val="00EC4935"/>
    <w:rsid w:val="00EC49AA"/>
    <w:rsid w:val="00EC4A42"/>
    <w:rsid w:val="00EC4DD2"/>
    <w:rsid w:val="00EC537F"/>
    <w:rsid w:val="00EC554A"/>
    <w:rsid w:val="00EC59D4"/>
    <w:rsid w:val="00EC5FD5"/>
    <w:rsid w:val="00EC6670"/>
    <w:rsid w:val="00EC6930"/>
    <w:rsid w:val="00EC6F40"/>
    <w:rsid w:val="00EC7104"/>
    <w:rsid w:val="00EC799D"/>
    <w:rsid w:val="00EC7A8E"/>
    <w:rsid w:val="00EC7CAE"/>
    <w:rsid w:val="00EC7D13"/>
    <w:rsid w:val="00EC7E31"/>
    <w:rsid w:val="00ED00AD"/>
    <w:rsid w:val="00ED00B0"/>
    <w:rsid w:val="00ED0830"/>
    <w:rsid w:val="00ED0A3C"/>
    <w:rsid w:val="00ED0DAD"/>
    <w:rsid w:val="00ED0F3C"/>
    <w:rsid w:val="00ED11E9"/>
    <w:rsid w:val="00ED126C"/>
    <w:rsid w:val="00ED12DC"/>
    <w:rsid w:val="00ED1373"/>
    <w:rsid w:val="00ED1520"/>
    <w:rsid w:val="00ED1837"/>
    <w:rsid w:val="00ED1A60"/>
    <w:rsid w:val="00ED1CA1"/>
    <w:rsid w:val="00ED2066"/>
    <w:rsid w:val="00ED2323"/>
    <w:rsid w:val="00ED23D7"/>
    <w:rsid w:val="00ED2572"/>
    <w:rsid w:val="00ED258A"/>
    <w:rsid w:val="00ED276E"/>
    <w:rsid w:val="00ED2798"/>
    <w:rsid w:val="00ED29B1"/>
    <w:rsid w:val="00ED2A29"/>
    <w:rsid w:val="00ED2AA9"/>
    <w:rsid w:val="00ED2DEF"/>
    <w:rsid w:val="00ED2F17"/>
    <w:rsid w:val="00ED3046"/>
    <w:rsid w:val="00ED344F"/>
    <w:rsid w:val="00ED34B4"/>
    <w:rsid w:val="00ED35EE"/>
    <w:rsid w:val="00ED37CC"/>
    <w:rsid w:val="00ED3801"/>
    <w:rsid w:val="00ED39D8"/>
    <w:rsid w:val="00ED40AE"/>
    <w:rsid w:val="00ED4230"/>
    <w:rsid w:val="00ED4D2A"/>
    <w:rsid w:val="00ED4EA6"/>
    <w:rsid w:val="00ED50CE"/>
    <w:rsid w:val="00ED514B"/>
    <w:rsid w:val="00ED523E"/>
    <w:rsid w:val="00ED5280"/>
    <w:rsid w:val="00ED533E"/>
    <w:rsid w:val="00ED583F"/>
    <w:rsid w:val="00ED5D8C"/>
    <w:rsid w:val="00ED5F66"/>
    <w:rsid w:val="00ED6540"/>
    <w:rsid w:val="00ED68E0"/>
    <w:rsid w:val="00ED6C84"/>
    <w:rsid w:val="00ED6C9B"/>
    <w:rsid w:val="00ED73E4"/>
    <w:rsid w:val="00ED7CAD"/>
    <w:rsid w:val="00ED7D33"/>
    <w:rsid w:val="00EE00F7"/>
    <w:rsid w:val="00EE046A"/>
    <w:rsid w:val="00EE0695"/>
    <w:rsid w:val="00EE09BA"/>
    <w:rsid w:val="00EE09E7"/>
    <w:rsid w:val="00EE1399"/>
    <w:rsid w:val="00EE141F"/>
    <w:rsid w:val="00EE143D"/>
    <w:rsid w:val="00EE1B8E"/>
    <w:rsid w:val="00EE26C7"/>
    <w:rsid w:val="00EE2B57"/>
    <w:rsid w:val="00EE2B94"/>
    <w:rsid w:val="00EE2C0C"/>
    <w:rsid w:val="00EE2EDA"/>
    <w:rsid w:val="00EE31C1"/>
    <w:rsid w:val="00EE3326"/>
    <w:rsid w:val="00EE35A7"/>
    <w:rsid w:val="00EE3606"/>
    <w:rsid w:val="00EE38EB"/>
    <w:rsid w:val="00EE3A4E"/>
    <w:rsid w:val="00EE3B3D"/>
    <w:rsid w:val="00EE4017"/>
    <w:rsid w:val="00EE403B"/>
    <w:rsid w:val="00EE40D9"/>
    <w:rsid w:val="00EE410F"/>
    <w:rsid w:val="00EE45F9"/>
    <w:rsid w:val="00EE4B92"/>
    <w:rsid w:val="00EE51EB"/>
    <w:rsid w:val="00EE56FB"/>
    <w:rsid w:val="00EE5719"/>
    <w:rsid w:val="00EE5729"/>
    <w:rsid w:val="00EE58A3"/>
    <w:rsid w:val="00EE5936"/>
    <w:rsid w:val="00EE5DB1"/>
    <w:rsid w:val="00EE65D9"/>
    <w:rsid w:val="00EE6760"/>
    <w:rsid w:val="00EE6F59"/>
    <w:rsid w:val="00EE737A"/>
    <w:rsid w:val="00EE7434"/>
    <w:rsid w:val="00EE7576"/>
    <w:rsid w:val="00EE7912"/>
    <w:rsid w:val="00EE7E14"/>
    <w:rsid w:val="00EF0248"/>
    <w:rsid w:val="00EF0641"/>
    <w:rsid w:val="00EF0725"/>
    <w:rsid w:val="00EF07D3"/>
    <w:rsid w:val="00EF0BFE"/>
    <w:rsid w:val="00EF0D5D"/>
    <w:rsid w:val="00EF0F6F"/>
    <w:rsid w:val="00EF13A1"/>
    <w:rsid w:val="00EF140C"/>
    <w:rsid w:val="00EF1551"/>
    <w:rsid w:val="00EF15A6"/>
    <w:rsid w:val="00EF1634"/>
    <w:rsid w:val="00EF16A9"/>
    <w:rsid w:val="00EF1800"/>
    <w:rsid w:val="00EF20CA"/>
    <w:rsid w:val="00EF23F7"/>
    <w:rsid w:val="00EF2593"/>
    <w:rsid w:val="00EF2D36"/>
    <w:rsid w:val="00EF2FB2"/>
    <w:rsid w:val="00EF3044"/>
    <w:rsid w:val="00EF30DF"/>
    <w:rsid w:val="00EF327F"/>
    <w:rsid w:val="00EF3390"/>
    <w:rsid w:val="00EF365C"/>
    <w:rsid w:val="00EF394F"/>
    <w:rsid w:val="00EF3B19"/>
    <w:rsid w:val="00EF3BE3"/>
    <w:rsid w:val="00EF3C45"/>
    <w:rsid w:val="00EF3EA4"/>
    <w:rsid w:val="00EF3EA8"/>
    <w:rsid w:val="00EF3FB9"/>
    <w:rsid w:val="00EF416A"/>
    <w:rsid w:val="00EF416E"/>
    <w:rsid w:val="00EF4584"/>
    <w:rsid w:val="00EF466C"/>
    <w:rsid w:val="00EF4982"/>
    <w:rsid w:val="00EF4B20"/>
    <w:rsid w:val="00EF4C16"/>
    <w:rsid w:val="00EF4C28"/>
    <w:rsid w:val="00EF4C9E"/>
    <w:rsid w:val="00EF4DE3"/>
    <w:rsid w:val="00EF4E14"/>
    <w:rsid w:val="00EF4F3C"/>
    <w:rsid w:val="00EF609F"/>
    <w:rsid w:val="00EF648E"/>
    <w:rsid w:val="00EF6572"/>
    <w:rsid w:val="00EF6846"/>
    <w:rsid w:val="00EF7145"/>
    <w:rsid w:val="00EF72D7"/>
    <w:rsid w:val="00EF73D2"/>
    <w:rsid w:val="00EF7466"/>
    <w:rsid w:val="00EF7843"/>
    <w:rsid w:val="00EF7964"/>
    <w:rsid w:val="00EF7D49"/>
    <w:rsid w:val="00EF7F19"/>
    <w:rsid w:val="00EF7F26"/>
    <w:rsid w:val="00F00250"/>
    <w:rsid w:val="00F00327"/>
    <w:rsid w:val="00F00658"/>
    <w:rsid w:val="00F00B1E"/>
    <w:rsid w:val="00F00F53"/>
    <w:rsid w:val="00F01202"/>
    <w:rsid w:val="00F01D0D"/>
    <w:rsid w:val="00F0227C"/>
    <w:rsid w:val="00F022D0"/>
    <w:rsid w:val="00F02464"/>
    <w:rsid w:val="00F024DE"/>
    <w:rsid w:val="00F02860"/>
    <w:rsid w:val="00F02861"/>
    <w:rsid w:val="00F02BFD"/>
    <w:rsid w:val="00F0349D"/>
    <w:rsid w:val="00F034C8"/>
    <w:rsid w:val="00F03820"/>
    <w:rsid w:val="00F03A47"/>
    <w:rsid w:val="00F03AC7"/>
    <w:rsid w:val="00F03ADB"/>
    <w:rsid w:val="00F04C9E"/>
    <w:rsid w:val="00F04D4E"/>
    <w:rsid w:val="00F04FF2"/>
    <w:rsid w:val="00F0575F"/>
    <w:rsid w:val="00F05816"/>
    <w:rsid w:val="00F05BB0"/>
    <w:rsid w:val="00F05C58"/>
    <w:rsid w:val="00F05F4E"/>
    <w:rsid w:val="00F05FBE"/>
    <w:rsid w:val="00F061F9"/>
    <w:rsid w:val="00F06250"/>
    <w:rsid w:val="00F062AD"/>
    <w:rsid w:val="00F06ED4"/>
    <w:rsid w:val="00F07216"/>
    <w:rsid w:val="00F0781A"/>
    <w:rsid w:val="00F07EBF"/>
    <w:rsid w:val="00F1006C"/>
    <w:rsid w:val="00F10A1D"/>
    <w:rsid w:val="00F10B5C"/>
    <w:rsid w:val="00F10EC4"/>
    <w:rsid w:val="00F11160"/>
    <w:rsid w:val="00F111E5"/>
    <w:rsid w:val="00F112F8"/>
    <w:rsid w:val="00F11F65"/>
    <w:rsid w:val="00F12441"/>
    <w:rsid w:val="00F12454"/>
    <w:rsid w:val="00F124AB"/>
    <w:rsid w:val="00F124BE"/>
    <w:rsid w:val="00F124FB"/>
    <w:rsid w:val="00F12736"/>
    <w:rsid w:val="00F128DD"/>
    <w:rsid w:val="00F12A21"/>
    <w:rsid w:val="00F12F6D"/>
    <w:rsid w:val="00F131ED"/>
    <w:rsid w:val="00F1328A"/>
    <w:rsid w:val="00F1331A"/>
    <w:rsid w:val="00F1350D"/>
    <w:rsid w:val="00F13629"/>
    <w:rsid w:val="00F13968"/>
    <w:rsid w:val="00F139CE"/>
    <w:rsid w:val="00F13C5B"/>
    <w:rsid w:val="00F13D9B"/>
    <w:rsid w:val="00F1438F"/>
    <w:rsid w:val="00F1449E"/>
    <w:rsid w:val="00F144E6"/>
    <w:rsid w:val="00F14804"/>
    <w:rsid w:val="00F148A8"/>
    <w:rsid w:val="00F14CA0"/>
    <w:rsid w:val="00F14F95"/>
    <w:rsid w:val="00F1521D"/>
    <w:rsid w:val="00F152F1"/>
    <w:rsid w:val="00F158FB"/>
    <w:rsid w:val="00F15A22"/>
    <w:rsid w:val="00F15A33"/>
    <w:rsid w:val="00F15B90"/>
    <w:rsid w:val="00F1668A"/>
    <w:rsid w:val="00F16940"/>
    <w:rsid w:val="00F16DD9"/>
    <w:rsid w:val="00F16E69"/>
    <w:rsid w:val="00F17109"/>
    <w:rsid w:val="00F178A3"/>
    <w:rsid w:val="00F17A28"/>
    <w:rsid w:val="00F17BF1"/>
    <w:rsid w:val="00F17F87"/>
    <w:rsid w:val="00F17FBF"/>
    <w:rsid w:val="00F202E0"/>
    <w:rsid w:val="00F21100"/>
    <w:rsid w:val="00F212EF"/>
    <w:rsid w:val="00F2169A"/>
    <w:rsid w:val="00F21B56"/>
    <w:rsid w:val="00F21D64"/>
    <w:rsid w:val="00F21F6A"/>
    <w:rsid w:val="00F2212C"/>
    <w:rsid w:val="00F221CD"/>
    <w:rsid w:val="00F2249A"/>
    <w:rsid w:val="00F22F77"/>
    <w:rsid w:val="00F233A0"/>
    <w:rsid w:val="00F2358D"/>
    <w:rsid w:val="00F23E40"/>
    <w:rsid w:val="00F24230"/>
    <w:rsid w:val="00F243D6"/>
    <w:rsid w:val="00F244DE"/>
    <w:rsid w:val="00F24FCE"/>
    <w:rsid w:val="00F25019"/>
    <w:rsid w:val="00F2518C"/>
    <w:rsid w:val="00F25DF5"/>
    <w:rsid w:val="00F262D2"/>
    <w:rsid w:val="00F2659A"/>
    <w:rsid w:val="00F2694D"/>
    <w:rsid w:val="00F269DE"/>
    <w:rsid w:val="00F26CF0"/>
    <w:rsid w:val="00F27B99"/>
    <w:rsid w:val="00F3025F"/>
    <w:rsid w:val="00F30537"/>
    <w:rsid w:val="00F3084C"/>
    <w:rsid w:val="00F3088B"/>
    <w:rsid w:val="00F3154A"/>
    <w:rsid w:val="00F3158E"/>
    <w:rsid w:val="00F315D4"/>
    <w:rsid w:val="00F3192D"/>
    <w:rsid w:val="00F31BAE"/>
    <w:rsid w:val="00F31CA0"/>
    <w:rsid w:val="00F320AA"/>
    <w:rsid w:val="00F32258"/>
    <w:rsid w:val="00F328F4"/>
    <w:rsid w:val="00F32E93"/>
    <w:rsid w:val="00F3353A"/>
    <w:rsid w:val="00F336DC"/>
    <w:rsid w:val="00F337E0"/>
    <w:rsid w:val="00F33A91"/>
    <w:rsid w:val="00F341E5"/>
    <w:rsid w:val="00F345C0"/>
    <w:rsid w:val="00F34707"/>
    <w:rsid w:val="00F349B2"/>
    <w:rsid w:val="00F34A45"/>
    <w:rsid w:val="00F34D26"/>
    <w:rsid w:val="00F35520"/>
    <w:rsid w:val="00F35A09"/>
    <w:rsid w:val="00F35D0C"/>
    <w:rsid w:val="00F35DDE"/>
    <w:rsid w:val="00F35F6A"/>
    <w:rsid w:val="00F36156"/>
    <w:rsid w:val="00F362A6"/>
    <w:rsid w:val="00F36395"/>
    <w:rsid w:val="00F3645F"/>
    <w:rsid w:val="00F367E0"/>
    <w:rsid w:val="00F369CA"/>
    <w:rsid w:val="00F36F6E"/>
    <w:rsid w:val="00F37606"/>
    <w:rsid w:val="00F37608"/>
    <w:rsid w:val="00F37E6D"/>
    <w:rsid w:val="00F37F6D"/>
    <w:rsid w:val="00F37F94"/>
    <w:rsid w:val="00F401A7"/>
    <w:rsid w:val="00F407F7"/>
    <w:rsid w:val="00F409B0"/>
    <w:rsid w:val="00F40D3C"/>
    <w:rsid w:val="00F40FAD"/>
    <w:rsid w:val="00F4104C"/>
    <w:rsid w:val="00F422D7"/>
    <w:rsid w:val="00F42CA9"/>
    <w:rsid w:val="00F42CD3"/>
    <w:rsid w:val="00F43918"/>
    <w:rsid w:val="00F43934"/>
    <w:rsid w:val="00F43B2F"/>
    <w:rsid w:val="00F43DC1"/>
    <w:rsid w:val="00F441C7"/>
    <w:rsid w:val="00F4421C"/>
    <w:rsid w:val="00F44411"/>
    <w:rsid w:val="00F44465"/>
    <w:rsid w:val="00F44686"/>
    <w:rsid w:val="00F44F8A"/>
    <w:rsid w:val="00F450BD"/>
    <w:rsid w:val="00F455A9"/>
    <w:rsid w:val="00F4563C"/>
    <w:rsid w:val="00F45F0C"/>
    <w:rsid w:val="00F46A33"/>
    <w:rsid w:val="00F46DE7"/>
    <w:rsid w:val="00F46E57"/>
    <w:rsid w:val="00F47209"/>
    <w:rsid w:val="00F4733D"/>
    <w:rsid w:val="00F4758C"/>
    <w:rsid w:val="00F47C6C"/>
    <w:rsid w:val="00F47E32"/>
    <w:rsid w:val="00F47F78"/>
    <w:rsid w:val="00F505F5"/>
    <w:rsid w:val="00F5070C"/>
    <w:rsid w:val="00F50734"/>
    <w:rsid w:val="00F50778"/>
    <w:rsid w:val="00F50AE9"/>
    <w:rsid w:val="00F50C26"/>
    <w:rsid w:val="00F5139A"/>
    <w:rsid w:val="00F52113"/>
    <w:rsid w:val="00F52698"/>
    <w:rsid w:val="00F5285F"/>
    <w:rsid w:val="00F528EE"/>
    <w:rsid w:val="00F5299E"/>
    <w:rsid w:val="00F52B23"/>
    <w:rsid w:val="00F52F80"/>
    <w:rsid w:val="00F5355C"/>
    <w:rsid w:val="00F536DA"/>
    <w:rsid w:val="00F536FC"/>
    <w:rsid w:val="00F53763"/>
    <w:rsid w:val="00F53792"/>
    <w:rsid w:val="00F53D61"/>
    <w:rsid w:val="00F54278"/>
    <w:rsid w:val="00F547E8"/>
    <w:rsid w:val="00F5490E"/>
    <w:rsid w:val="00F54BF5"/>
    <w:rsid w:val="00F55228"/>
    <w:rsid w:val="00F5523B"/>
    <w:rsid w:val="00F55FEA"/>
    <w:rsid w:val="00F562AD"/>
    <w:rsid w:val="00F563D9"/>
    <w:rsid w:val="00F563EF"/>
    <w:rsid w:val="00F56491"/>
    <w:rsid w:val="00F56E2E"/>
    <w:rsid w:val="00F57025"/>
    <w:rsid w:val="00F57230"/>
    <w:rsid w:val="00F57325"/>
    <w:rsid w:val="00F5759E"/>
    <w:rsid w:val="00F5785D"/>
    <w:rsid w:val="00F57C80"/>
    <w:rsid w:val="00F57D00"/>
    <w:rsid w:val="00F57E8E"/>
    <w:rsid w:val="00F60611"/>
    <w:rsid w:val="00F60CF1"/>
    <w:rsid w:val="00F6109B"/>
    <w:rsid w:val="00F61114"/>
    <w:rsid w:val="00F614B3"/>
    <w:rsid w:val="00F61BE1"/>
    <w:rsid w:val="00F61D63"/>
    <w:rsid w:val="00F62054"/>
    <w:rsid w:val="00F620E4"/>
    <w:rsid w:val="00F622AE"/>
    <w:rsid w:val="00F6244B"/>
    <w:rsid w:val="00F62543"/>
    <w:rsid w:val="00F63486"/>
    <w:rsid w:val="00F63E2E"/>
    <w:rsid w:val="00F643F8"/>
    <w:rsid w:val="00F6448B"/>
    <w:rsid w:val="00F6496A"/>
    <w:rsid w:val="00F64D90"/>
    <w:rsid w:val="00F64F6E"/>
    <w:rsid w:val="00F6572C"/>
    <w:rsid w:val="00F6574E"/>
    <w:rsid w:val="00F65E00"/>
    <w:rsid w:val="00F6691A"/>
    <w:rsid w:val="00F66D45"/>
    <w:rsid w:val="00F673C0"/>
    <w:rsid w:val="00F67581"/>
    <w:rsid w:val="00F67B7D"/>
    <w:rsid w:val="00F67C55"/>
    <w:rsid w:val="00F70205"/>
    <w:rsid w:val="00F70221"/>
    <w:rsid w:val="00F7065F"/>
    <w:rsid w:val="00F708BC"/>
    <w:rsid w:val="00F70D36"/>
    <w:rsid w:val="00F7115C"/>
    <w:rsid w:val="00F7143F"/>
    <w:rsid w:val="00F719B6"/>
    <w:rsid w:val="00F72857"/>
    <w:rsid w:val="00F72C12"/>
    <w:rsid w:val="00F72FDA"/>
    <w:rsid w:val="00F73197"/>
    <w:rsid w:val="00F7337E"/>
    <w:rsid w:val="00F736EE"/>
    <w:rsid w:val="00F7373B"/>
    <w:rsid w:val="00F738DC"/>
    <w:rsid w:val="00F73A27"/>
    <w:rsid w:val="00F73BE3"/>
    <w:rsid w:val="00F73E10"/>
    <w:rsid w:val="00F740CC"/>
    <w:rsid w:val="00F74161"/>
    <w:rsid w:val="00F742D7"/>
    <w:rsid w:val="00F74C8B"/>
    <w:rsid w:val="00F74C9E"/>
    <w:rsid w:val="00F7505D"/>
    <w:rsid w:val="00F75E1F"/>
    <w:rsid w:val="00F75EC1"/>
    <w:rsid w:val="00F761A9"/>
    <w:rsid w:val="00F7669F"/>
    <w:rsid w:val="00F7670D"/>
    <w:rsid w:val="00F76AFD"/>
    <w:rsid w:val="00F76DE9"/>
    <w:rsid w:val="00F77025"/>
    <w:rsid w:val="00F77384"/>
    <w:rsid w:val="00F77910"/>
    <w:rsid w:val="00F779B7"/>
    <w:rsid w:val="00F77D70"/>
    <w:rsid w:val="00F77E0F"/>
    <w:rsid w:val="00F77F7B"/>
    <w:rsid w:val="00F8014A"/>
    <w:rsid w:val="00F80193"/>
    <w:rsid w:val="00F80762"/>
    <w:rsid w:val="00F8093A"/>
    <w:rsid w:val="00F80B37"/>
    <w:rsid w:val="00F80F6C"/>
    <w:rsid w:val="00F8194D"/>
    <w:rsid w:val="00F81ABF"/>
    <w:rsid w:val="00F81ADF"/>
    <w:rsid w:val="00F81C80"/>
    <w:rsid w:val="00F823B0"/>
    <w:rsid w:val="00F82785"/>
    <w:rsid w:val="00F82C21"/>
    <w:rsid w:val="00F82F6E"/>
    <w:rsid w:val="00F83013"/>
    <w:rsid w:val="00F8323D"/>
    <w:rsid w:val="00F833E7"/>
    <w:rsid w:val="00F833F9"/>
    <w:rsid w:val="00F83484"/>
    <w:rsid w:val="00F8367C"/>
    <w:rsid w:val="00F83745"/>
    <w:rsid w:val="00F83D80"/>
    <w:rsid w:val="00F83EA1"/>
    <w:rsid w:val="00F83F8D"/>
    <w:rsid w:val="00F84748"/>
    <w:rsid w:val="00F84970"/>
    <w:rsid w:val="00F84C03"/>
    <w:rsid w:val="00F85391"/>
    <w:rsid w:val="00F856C6"/>
    <w:rsid w:val="00F85787"/>
    <w:rsid w:val="00F85B3E"/>
    <w:rsid w:val="00F85C0E"/>
    <w:rsid w:val="00F86089"/>
    <w:rsid w:val="00F8657C"/>
    <w:rsid w:val="00F86615"/>
    <w:rsid w:val="00F86A52"/>
    <w:rsid w:val="00F86B0A"/>
    <w:rsid w:val="00F86B57"/>
    <w:rsid w:val="00F86FB3"/>
    <w:rsid w:val="00F87088"/>
    <w:rsid w:val="00F873A5"/>
    <w:rsid w:val="00F873CC"/>
    <w:rsid w:val="00F87A82"/>
    <w:rsid w:val="00F87B64"/>
    <w:rsid w:val="00F87C08"/>
    <w:rsid w:val="00F900A6"/>
    <w:rsid w:val="00F900D3"/>
    <w:rsid w:val="00F903F8"/>
    <w:rsid w:val="00F90824"/>
    <w:rsid w:val="00F9086D"/>
    <w:rsid w:val="00F90991"/>
    <w:rsid w:val="00F90DB2"/>
    <w:rsid w:val="00F90F76"/>
    <w:rsid w:val="00F9154D"/>
    <w:rsid w:val="00F91BCA"/>
    <w:rsid w:val="00F91E50"/>
    <w:rsid w:val="00F91FCB"/>
    <w:rsid w:val="00F92337"/>
    <w:rsid w:val="00F92465"/>
    <w:rsid w:val="00F92754"/>
    <w:rsid w:val="00F92F10"/>
    <w:rsid w:val="00F93041"/>
    <w:rsid w:val="00F93591"/>
    <w:rsid w:val="00F939A6"/>
    <w:rsid w:val="00F939B3"/>
    <w:rsid w:val="00F93D17"/>
    <w:rsid w:val="00F94104"/>
    <w:rsid w:val="00F949C3"/>
    <w:rsid w:val="00F94BCA"/>
    <w:rsid w:val="00F950AF"/>
    <w:rsid w:val="00F950D4"/>
    <w:rsid w:val="00F950FF"/>
    <w:rsid w:val="00F9533D"/>
    <w:rsid w:val="00F9534F"/>
    <w:rsid w:val="00F954AE"/>
    <w:rsid w:val="00F956C6"/>
    <w:rsid w:val="00F9580A"/>
    <w:rsid w:val="00F95A37"/>
    <w:rsid w:val="00F95ACE"/>
    <w:rsid w:val="00F95F53"/>
    <w:rsid w:val="00F96257"/>
    <w:rsid w:val="00F96D1E"/>
    <w:rsid w:val="00F96FC6"/>
    <w:rsid w:val="00F9713C"/>
    <w:rsid w:val="00F97335"/>
    <w:rsid w:val="00F975EE"/>
    <w:rsid w:val="00F977FE"/>
    <w:rsid w:val="00F97994"/>
    <w:rsid w:val="00FA0166"/>
    <w:rsid w:val="00FA0D29"/>
    <w:rsid w:val="00FA0FAC"/>
    <w:rsid w:val="00FA104B"/>
    <w:rsid w:val="00FA113C"/>
    <w:rsid w:val="00FA176B"/>
    <w:rsid w:val="00FA1A0C"/>
    <w:rsid w:val="00FA1AE3"/>
    <w:rsid w:val="00FA1CBB"/>
    <w:rsid w:val="00FA1D2E"/>
    <w:rsid w:val="00FA1DA5"/>
    <w:rsid w:val="00FA1DFD"/>
    <w:rsid w:val="00FA20B1"/>
    <w:rsid w:val="00FA256E"/>
    <w:rsid w:val="00FA298D"/>
    <w:rsid w:val="00FA2EEB"/>
    <w:rsid w:val="00FA2F74"/>
    <w:rsid w:val="00FA3557"/>
    <w:rsid w:val="00FA3769"/>
    <w:rsid w:val="00FA3850"/>
    <w:rsid w:val="00FA3BD2"/>
    <w:rsid w:val="00FA3DA6"/>
    <w:rsid w:val="00FA445D"/>
    <w:rsid w:val="00FA47CA"/>
    <w:rsid w:val="00FA4AB6"/>
    <w:rsid w:val="00FA4FF4"/>
    <w:rsid w:val="00FA53FB"/>
    <w:rsid w:val="00FA54BA"/>
    <w:rsid w:val="00FA556B"/>
    <w:rsid w:val="00FA56B5"/>
    <w:rsid w:val="00FA5AA1"/>
    <w:rsid w:val="00FA5E6A"/>
    <w:rsid w:val="00FA5F5C"/>
    <w:rsid w:val="00FA6028"/>
    <w:rsid w:val="00FA64C9"/>
    <w:rsid w:val="00FA655D"/>
    <w:rsid w:val="00FA65BA"/>
    <w:rsid w:val="00FA6BC3"/>
    <w:rsid w:val="00FA6DF0"/>
    <w:rsid w:val="00FA7756"/>
    <w:rsid w:val="00FA781E"/>
    <w:rsid w:val="00FA7857"/>
    <w:rsid w:val="00FA7DF9"/>
    <w:rsid w:val="00FB0641"/>
    <w:rsid w:val="00FB085D"/>
    <w:rsid w:val="00FB08EA"/>
    <w:rsid w:val="00FB0EC2"/>
    <w:rsid w:val="00FB0EF1"/>
    <w:rsid w:val="00FB1333"/>
    <w:rsid w:val="00FB140E"/>
    <w:rsid w:val="00FB19F5"/>
    <w:rsid w:val="00FB20B5"/>
    <w:rsid w:val="00FB258F"/>
    <w:rsid w:val="00FB27B4"/>
    <w:rsid w:val="00FB2E9D"/>
    <w:rsid w:val="00FB3A7F"/>
    <w:rsid w:val="00FB3C25"/>
    <w:rsid w:val="00FB3EF7"/>
    <w:rsid w:val="00FB40CB"/>
    <w:rsid w:val="00FB4116"/>
    <w:rsid w:val="00FB4861"/>
    <w:rsid w:val="00FB4A33"/>
    <w:rsid w:val="00FB4C99"/>
    <w:rsid w:val="00FB5551"/>
    <w:rsid w:val="00FB589E"/>
    <w:rsid w:val="00FB5C83"/>
    <w:rsid w:val="00FB5DE3"/>
    <w:rsid w:val="00FB60C6"/>
    <w:rsid w:val="00FB61FA"/>
    <w:rsid w:val="00FB64FA"/>
    <w:rsid w:val="00FB680E"/>
    <w:rsid w:val="00FB6835"/>
    <w:rsid w:val="00FB68DF"/>
    <w:rsid w:val="00FB6976"/>
    <w:rsid w:val="00FB6A0B"/>
    <w:rsid w:val="00FB6A3C"/>
    <w:rsid w:val="00FB74F4"/>
    <w:rsid w:val="00FB7B8B"/>
    <w:rsid w:val="00FB7BFE"/>
    <w:rsid w:val="00FB7C70"/>
    <w:rsid w:val="00FB7D14"/>
    <w:rsid w:val="00FB7E0F"/>
    <w:rsid w:val="00FC072B"/>
    <w:rsid w:val="00FC0A71"/>
    <w:rsid w:val="00FC0E53"/>
    <w:rsid w:val="00FC0EE3"/>
    <w:rsid w:val="00FC1596"/>
    <w:rsid w:val="00FC178D"/>
    <w:rsid w:val="00FC1EEC"/>
    <w:rsid w:val="00FC21BD"/>
    <w:rsid w:val="00FC2CCD"/>
    <w:rsid w:val="00FC2D8B"/>
    <w:rsid w:val="00FC3288"/>
    <w:rsid w:val="00FC3389"/>
    <w:rsid w:val="00FC338A"/>
    <w:rsid w:val="00FC3419"/>
    <w:rsid w:val="00FC34BB"/>
    <w:rsid w:val="00FC42A6"/>
    <w:rsid w:val="00FC42A8"/>
    <w:rsid w:val="00FC4343"/>
    <w:rsid w:val="00FC454D"/>
    <w:rsid w:val="00FC45FC"/>
    <w:rsid w:val="00FC47F3"/>
    <w:rsid w:val="00FC4C01"/>
    <w:rsid w:val="00FC4E04"/>
    <w:rsid w:val="00FC4F65"/>
    <w:rsid w:val="00FC4F96"/>
    <w:rsid w:val="00FC50AA"/>
    <w:rsid w:val="00FC51F9"/>
    <w:rsid w:val="00FC5C2E"/>
    <w:rsid w:val="00FC5D17"/>
    <w:rsid w:val="00FC6BEB"/>
    <w:rsid w:val="00FC6FFE"/>
    <w:rsid w:val="00FC73EE"/>
    <w:rsid w:val="00FC7486"/>
    <w:rsid w:val="00FC74B2"/>
    <w:rsid w:val="00FC7848"/>
    <w:rsid w:val="00FC7973"/>
    <w:rsid w:val="00FC7A1F"/>
    <w:rsid w:val="00FC7DE8"/>
    <w:rsid w:val="00FC7E48"/>
    <w:rsid w:val="00FC7FF2"/>
    <w:rsid w:val="00FD0350"/>
    <w:rsid w:val="00FD067B"/>
    <w:rsid w:val="00FD07CB"/>
    <w:rsid w:val="00FD0818"/>
    <w:rsid w:val="00FD089F"/>
    <w:rsid w:val="00FD0BA2"/>
    <w:rsid w:val="00FD0F8F"/>
    <w:rsid w:val="00FD110B"/>
    <w:rsid w:val="00FD147D"/>
    <w:rsid w:val="00FD1771"/>
    <w:rsid w:val="00FD191C"/>
    <w:rsid w:val="00FD2028"/>
    <w:rsid w:val="00FD2738"/>
    <w:rsid w:val="00FD2865"/>
    <w:rsid w:val="00FD292D"/>
    <w:rsid w:val="00FD2CC1"/>
    <w:rsid w:val="00FD3112"/>
    <w:rsid w:val="00FD33AE"/>
    <w:rsid w:val="00FD3437"/>
    <w:rsid w:val="00FD343A"/>
    <w:rsid w:val="00FD34E1"/>
    <w:rsid w:val="00FD3919"/>
    <w:rsid w:val="00FD39A6"/>
    <w:rsid w:val="00FD3A44"/>
    <w:rsid w:val="00FD3C3B"/>
    <w:rsid w:val="00FD406E"/>
    <w:rsid w:val="00FD424F"/>
    <w:rsid w:val="00FD458F"/>
    <w:rsid w:val="00FD4CD4"/>
    <w:rsid w:val="00FD4D25"/>
    <w:rsid w:val="00FD53A2"/>
    <w:rsid w:val="00FD54F3"/>
    <w:rsid w:val="00FD5551"/>
    <w:rsid w:val="00FD5771"/>
    <w:rsid w:val="00FD5DAF"/>
    <w:rsid w:val="00FD5FF0"/>
    <w:rsid w:val="00FD64B8"/>
    <w:rsid w:val="00FD6A8A"/>
    <w:rsid w:val="00FD6F61"/>
    <w:rsid w:val="00FD7292"/>
    <w:rsid w:val="00FD7619"/>
    <w:rsid w:val="00FD7A65"/>
    <w:rsid w:val="00FD7A7A"/>
    <w:rsid w:val="00FD7AD2"/>
    <w:rsid w:val="00FE036C"/>
    <w:rsid w:val="00FE05BA"/>
    <w:rsid w:val="00FE08D1"/>
    <w:rsid w:val="00FE0905"/>
    <w:rsid w:val="00FE0A0E"/>
    <w:rsid w:val="00FE0D9B"/>
    <w:rsid w:val="00FE1382"/>
    <w:rsid w:val="00FE1477"/>
    <w:rsid w:val="00FE16CD"/>
    <w:rsid w:val="00FE1759"/>
    <w:rsid w:val="00FE196A"/>
    <w:rsid w:val="00FE1C3F"/>
    <w:rsid w:val="00FE1E16"/>
    <w:rsid w:val="00FE1E67"/>
    <w:rsid w:val="00FE2C06"/>
    <w:rsid w:val="00FE2D65"/>
    <w:rsid w:val="00FE3A5F"/>
    <w:rsid w:val="00FE3CB8"/>
    <w:rsid w:val="00FE3E5C"/>
    <w:rsid w:val="00FE3EA9"/>
    <w:rsid w:val="00FE4779"/>
    <w:rsid w:val="00FE4CD9"/>
    <w:rsid w:val="00FE55DE"/>
    <w:rsid w:val="00FE562D"/>
    <w:rsid w:val="00FE585E"/>
    <w:rsid w:val="00FE6229"/>
    <w:rsid w:val="00FE6A31"/>
    <w:rsid w:val="00FE6D36"/>
    <w:rsid w:val="00FE7359"/>
    <w:rsid w:val="00FE745B"/>
    <w:rsid w:val="00FF0153"/>
    <w:rsid w:val="00FF065A"/>
    <w:rsid w:val="00FF0E9B"/>
    <w:rsid w:val="00FF1241"/>
    <w:rsid w:val="00FF126E"/>
    <w:rsid w:val="00FF14FA"/>
    <w:rsid w:val="00FF168A"/>
    <w:rsid w:val="00FF19F2"/>
    <w:rsid w:val="00FF1A40"/>
    <w:rsid w:val="00FF1BB3"/>
    <w:rsid w:val="00FF1D0E"/>
    <w:rsid w:val="00FF1D6A"/>
    <w:rsid w:val="00FF1DE6"/>
    <w:rsid w:val="00FF1E0E"/>
    <w:rsid w:val="00FF20AF"/>
    <w:rsid w:val="00FF22CE"/>
    <w:rsid w:val="00FF25BA"/>
    <w:rsid w:val="00FF27E4"/>
    <w:rsid w:val="00FF28F5"/>
    <w:rsid w:val="00FF2C6D"/>
    <w:rsid w:val="00FF2CCE"/>
    <w:rsid w:val="00FF3F07"/>
    <w:rsid w:val="00FF4076"/>
    <w:rsid w:val="00FF432A"/>
    <w:rsid w:val="00FF463E"/>
    <w:rsid w:val="00FF4861"/>
    <w:rsid w:val="00FF4CC8"/>
    <w:rsid w:val="00FF5383"/>
    <w:rsid w:val="00FF54AE"/>
    <w:rsid w:val="00FF6A3D"/>
    <w:rsid w:val="00FF6A97"/>
    <w:rsid w:val="00FF6F39"/>
    <w:rsid w:val="00FF7149"/>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1703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iPriority="22" w:unhideWhenUsed="0" w:qFormat="1"/>
    <w:lsdException w:name="Emphasis" w:semiHidden="0" w:uiPriority="20" w:unhideWhenUsed="0" w:qFormat="1"/>
    <w:lsdException w:name="Normal (Web)" w:uiPriority="99"/>
    <w:lsdException w:name="No List" w:uiPriority="99"/>
    <w:lsdException w:name="Table Grid" w:uiPriority="59"/>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AC19BB"/>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
    <w:next w:val="a"/>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055FF1"/>
    <w:pPr>
      <w:keepNext/>
      <w:numPr>
        <w:ilvl w:val="1"/>
        <w:numId w:val="1"/>
      </w:numPr>
      <w:tabs>
        <w:tab w:val="left" w:pos="-806"/>
      </w:tabs>
      <w:spacing w:before="240" w:after="120"/>
      <w:ind w:left="576"/>
      <w:outlineLvl w:val="1"/>
    </w:pPr>
    <w:rPr>
      <w:rFonts w:ascii="Arial" w:eastAsia="MS Mincho" w:hAnsi="Arial"/>
      <w:b/>
      <w:sz w:val="24"/>
      <w:lang w:val="x-none" w:eastAsia="x-none"/>
    </w:rPr>
  </w:style>
  <w:style w:type="paragraph" w:styleId="3">
    <w:name w:val="heading 3"/>
    <w:basedOn w:val="a"/>
    <w:next w:val="a"/>
    <w:autoRedefine/>
    <w:qFormat/>
    <w:rsid w:val="000D77C8"/>
    <w:pPr>
      <w:keepNext/>
      <w:numPr>
        <w:ilvl w:val="2"/>
        <w:numId w:val="1"/>
      </w:numPr>
      <w:tabs>
        <w:tab w:val="left" w:pos="-5500"/>
      </w:tabs>
      <w:spacing w:before="240" w:after="120"/>
      <w:jc w:val="both"/>
      <w:outlineLvl w:val="2"/>
    </w:pPr>
    <w:rPr>
      <w:rFonts w:ascii="Arial" w:eastAsiaTheme="minorEastAsia" w:hAnsi="Arial"/>
      <w:b/>
      <w:sz w:val="24"/>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
    <w:next w:val="a"/>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9940B5"/>
    <w:rPr>
      <w:rFonts w:ascii="Arial" w:eastAsia="MS Mincho" w:hAnsi="Arial"/>
      <w:b/>
      <w:sz w:val="22"/>
      <w:lang w:val="x-none" w:eastAsia="en-US"/>
    </w:rPr>
  </w:style>
  <w:style w:type="table" w:styleId="a4">
    <w:name w:val="Table Grid"/>
    <w:basedOn w:val="a1"/>
    <w:uiPriority w:val="59"/>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sid w:val="00AA7C25"/>
    <w:rPr>
      <w:sz w:val="21"/>
      <w:szCs w:val="21"/>
    </w:rPr>
  </w:style>
  <w:style w:type="paragraph" w:styleId="a8">
    <w:name w:val="annotation text"/>
    <w:basedOn w:val="a"/>
    <w:link w:val="Char0"/>
    <w:qFormat/>
    <w:rsid w:val="00AA7C25"/>
  </w:style>
  <w:style w:type="character" w:customStyle="1" w:styleId="Char0">
    <w:name w:val="批注文字 Char"/>
    <w:link w:val="a8"/>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rsid w:val="008725F2"/>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
    <w:basedOn w:val="a"/>
    <w:next w:val="a"/>
    <w:link w:val="Char6"/>
    <w:qFormat/>
    <w:rsid w:val="004D68A8"/>
    <w:rPr>
      <w:rFonts w:asciiTheme="majorHAnsi" w:eastAsia="黑体" w:hAnsiTheme="majorHAnsi" w:cstheme="majorBidi"/>
    </w:rPr>
  </w:style>
  <w:style w:type="paragraph" w:customStyle="1" w:styleId="Agreement">
    <w:name w:val="Agreement"/>
    <w:basedOn w:val="a"/>
    <w:next w:val="a"/>
    <w:rsid w:val="00571282"/>
    <w:pPr>
      <w:numPr>
        <w:numId w:val="3"/>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uiPriority w:val="20"/>
    <w:qFormat/>
    <w:rsid w:val="007C1179"/>
    <w:rPr>
      <w:i/>
      <w:iCs/>
    </w:rPr>
  </w:style>
  <w:style w:type="paragraph" w:customStyle="1" w:styleId="textintend2">
    <w:name w:val="text intend 2"/>
    <w:basedOn w:val="a"/>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e"/>
    <w:rsid w:val="004B5105"/>
    <w:rPr>
      <w:rFonts w:asciiTheme="majorHAnsi" w:eastAsia="黑体" w:hAnsiTheme="majorHAnsi" w:cstheme="majorBidi"/>
      <w:lang w:eastAsia="en-US"/>
    </w:rPr>
  </w:style>
  <w:style w:type="character" w:styleId="af0">
    <w:name w:val="Strong"/>
    <w:uiPriority w:val="22"/>
    <w:qFormat/>
    <w:rsid w:val="00E962B9"/>
    <w:rPr>
      <w:b/>
      <w:bCs/>
    </w:rPr>
  </w:style>
  <w:style w:type="paragraph" w:customStyle="1" w:styleId="listparagraph">
    <w:name w:val="listparagraph"/>
    <w:basedOn w:val="a"/>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link w:val="CRCoverPageChar"/>
    <w:qFormat/>
    <w:rsid w:val="00BA5592"/>
    <w:pPr>
      <w:spacing w:after="120"/>
    </w:pPr>
    <w:rPr>
      <w:rFonts w:ascii="Arial" w:eastAsiaTheme="minorEastAsia" w:hAnsi="Arial"/>
      <w:lang w:val="en-GB" w:eastAsia="en-US"/>
    </w:rPr>
  </w:style>
  <w:style w:type="paragraph" w:styleId="60">
    <w:name w:val="toc 6"/>
    <w:basedOn w:val="50"/>
    <w:next w:val="a"/>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rsid w:val="002C1E5F"/>
    <w:pPr>
      <w:ind w:leftChars="800" w:left="1680"/>
    </w:pPr>
  </w:style>
  <w:style w:type="paragraph" w:customStyle="1" w:styleId="3GPPText">
    <w:name w:val="3GPP Text"/>
    <w:basedOn w:val="a"/>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1">
    <w:name w:val="Normal (Web)"/>
    <w:basedOn w:val="a"/>
    <w:uiPriority w:val="99"/>
    <w:unhideWhenUsed/>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sid w:val="00C24CE4"/>
    <w:rPr>
      <w:rFonts w:ascii="Arial" w:eastAsiaTheme="minorEastAsia" w:hAnsi="Arial"/>
      <w:sz w:val="18"/>
      <w:lang w:val="en-GB" w:eastAsia="en-US"/>
    </w:rPr>
  </w:style>
  <w:style w:type="paragraph" w:customStyle="1" w:styleId="Default">
    <w:name w:val="Default"/>
    <w:rsid w:val="00261C11"/>
    <w:pPr>
      <w:widowControl w:val="0"/>
      <w:autoSpaceDE w:val="0"/>
      <w:autoSpaceDN w:val="0"/>
      <w:adjustRightInd w:val="0"/>
    </w:pPr>
    <w:rPr>
      <w:rFonts w:ascii="Calibri" w:hAnsi="Calibri" w:cs="Calibri"/>
      <w:color w:val="000000"/>
      <w:sz w:val="24"/>
      <w:szCs w:val="24"/>
    </w:rPr>
  </w:style>
  <w:style w:type="table" w:styleId="3-1">
    <w:name w:val="Medium Grid 3 Accent 1"/>
    <w:basedOn w:val="a1"/>
    <w:uiPriority w:val="69"/>
    <w:rsid w:val="00870A8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character" w:customStyle="1" w:styleId="30">
    <w:name w:val="标题 3 字符"/>
    <w:qFormat/>
    <w:rsid w:val="00D763C7"/>
    <w:rPr>
      <w:rFonts w:ascii="Arial" w:hAnsi="Arial"/>
      <w:b/>
      <w:sz w:val="21"/>
      <w:szCs w:val="21"/>
      <w:lang w:val="en-GB"/>
    </w:rPr>
  </w:style>
  <w:style w:type="table" w:customStyle="1" w:styleId="TableGrid7">
    <w:name w:val="Table Grid7"/>
    <w:basedOn w:val="a1"/>
    <w:uiPriority w:val="39"/>
    <w:qFormat/>
    <w:rsid w:val="00BE5ACE"/>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rans-sentence">
    <w:name w:val="trans-sentence"/>
    <w:basedOn w:val="a0"/>
    <w:rsid w:val="007A0866"/>
  </w:style>
  <w:style w:type="paragraph" w:customStyle="1" w:styleId="text">
    <w:name w:val="text"/>
    <w:basedOn w:val="a"/>
    <w:link w:val="textChar"/>
    <w:qFormat/>
    <w:rsid w:val="000141D8"/>
    <w:pPr>
      <w:widowControl w:val="0"/>
      <w:spacing w:afterLines="0" w:after="240"/>
      <w:jc w:val="both"/>
    </w:pPr>
    <w:rPr>
      <w:rFonts w:ascii="Calibri" w:eastAsia="宋体" w:hAnsi="Calibri"/>
      <w:kern w:val="2"/>
      <w:sz w:val="24"/>
      <w:lang w:eastAsia="zh-CN"/>
    </w:rPr>
  </w:style>
  <w:style w:type="character" w:customStyle="1" w:styleId="textChar">
    <w:name w:val="text Char"/>
    <w:link w:val="text"/>
    <w:rsid w:val="000141D8"/>
    <w:rPr>
      <w:rFonts w:ascii="Calibri" w:hAnsi="Calibri"/>
      <w:kern w:val="2"/>
      <w:sz w:val="24"/>
    </w:rPr>
  </w:style>
  <w:style w:type="character" w:customStyle="1" w:styleId="CRCoverPageChar">
    <w:name w:val="CR Cover Page Char"/>
    <w:link w:val="CRCoverPage"/>
    <w:rsid w:val="00892825"/>
    <w:rPr>
      <w:rFonts w:ascii="Arial" w:eastAsiaTheme="minorEastAsia" w:hAnsi="Arial"/>
      <w:lang w:val="en-GB" w:eastAsia="en-US"/>
    </w:rPr>
  </w:style>
  <w:style w:type="character" w:styleId="af2">
    <w:name w:val="Hyperlink"/>
    <w:uiPriority w:val="99"/>
    <w:qFormat/>
    <w:rsid w:val="002577DE"/>
    <w:rPr>
      <w:color w:val="0000FF"/>
      <w:u w:val="single"/>
    </w:rPr>
  </w:style>
  <w:style w:type="paragraph" w:customStyle="1" w:styleId="20">
    <w:name w:val="列出段落2"/>
    <w:basedOn w:val="a"/>
    <w:link w:val="af3"/>
    <w:uiPriority w:val="34"/>
    <w:qFormat/>
    <w:rsid w:val="002577DE"/>
    <w:pPr>
      <w:suppressAutoHyphens/>
      <w:spacing w:afterLines="0"/>
      <w:ind w:left="840"/>
    </w:pPr>
    <w:rPr>
      <w:rFonts w:ascii="Cambria" w:eastAsia="黑体" w:hAnsi="Cambria" w:cs="宋体"/>
    </w:rPr>
  </w:style>
  <w:style w:type="character" w:customStyle="1" w:styleId="af3">
    <w:name w:val="列出段落 字符"/>
    <w:link w:val="20"/>
    <w:uiPriority w:val="34"/>
    <w:qFormat/>
    <w:rsid w:val="002577DE"/>
    <w:rPr>
      <w:rFonts w:ascii="Cambria" w:eastAsia="黑体" w:hAnsi="Cambria" w:cs="宋体"/>
      <w:lang w:eastAsia="en-US"/>
    </w:rPr>
  </w:style>
  <w:style w:type="paragraph" w:customStyle="1" w:styleId="Reference">
    <w:name w:val="Reference"/>
    <w:basedOn w:val="ac"/>
    <w:locked/>
    <w:rsid w:val="00DE40F0"/>
    <w:pPr>
      <w:numPr>
        <w:numId w:val="53"/>
      </w:numPr>
      <w:spacing w:afterLines="0" w:line="259" w:lineRule="auto"/>
    </w:pPr>
    <w:rPr>
      <w:rFonts w:ascii="Arial" w:eastAsiaTheme="minorHAnsi" w:hAnsi="Arial" w:cstheme="minorBidi"/>
      <w:szCs w:val="22"/>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iPriority="22" w:unhideWhenUsed="0" w:qFormat="1"/>
    <w:lsdException w:name="Emphasis" w:semiHidden="0" w:uiPriority="20" w:unhideWhenUsed="0" w:qFormat="1"/>
    <w:lsdException w:name="Normal (Web)" w:uiPriority="99"/>
    <w:lsdException w:name="No List" w:uiPriority="99"/>
    <w:lsdException w:name="Table Grid" w:uiPriority="59"/>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AC19BB"/>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
    <w:next w:val="a"/>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055FF1"/>
    <w:pPr>
      <w:keepNext/>
      <w:numPr>
        <w:ilvl w:val="1"/>
        <w:numId w:val="1"/>
      </w:numPr>
      <w:tabs>
        <w:tab w:val="left" w:pos="-806"/>
      </w:tabs>
      <w:spacing w:before="240" w:after="120"/>
      <w:ind w:left="576"/>
      <w:outlineLvl w:val="1"/>
    </w:pPr>
    <w:rPr>
      <w:rFonts w:ascii="Arial" w:eastAsia="MS Mincho" w:hAnsi="Arial"/>
      <w:b/>
      <w:sz w:val="24"/>
      <w:lang w:val="x-none" w:eastAsia="x-none"/>
    </w:rPr>
  </w:style>
  <w:style w:type="paragraph" w:styleId="3">
    <w:name w:val="heading 3"/>
    <w:basedOn w:val="a"/>
    <w:next w:val="a"/>
    <w:autoRedefine/>
    <w:qFormat/>
    <w:rsid w:val="000D77C8"/>
    <w:pPr>
      <w:keepNext/>
      <w:numPr>
        <w:ilvl w:val="2"/>
        <w:numId w:val="1"/>
      </w:numPr>
      <w:tabs>
        <w:tab w:val="left" w:pos="-5500"/>
      </w:tabs>
      <w:spacing w:before="240" w:after="120"/>
      <w:jc w:val="both"/>
      <w:outlineLvl w:val="2"/>
    </w:pPr>
    <w:rPr>
      <w:rFonts w:ascii="Arial" w:eastAsiaTheme="minorEastAsia" w:hAnsi="Arial"/>
      <w:b/>
      <w:sz w:val="24"/>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
    <w:next w:val="a"/>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9940B5"/>
    <w:rPr>
      <w:rFonts w:ascii="Arial" w:eastAsia="MS Mincho" w:hAnsi="Arial"/>
      <w:b/>
      <w:sz w:val="22"/>
      <w:lang w:val="x-none" w:eastAsia="en-US"/>
    </w:rPr>
  </w:style>
  <w:style w:type="table" w:styleId="a4">
    <w:name w:val="Table Grid"/>
    <w:basedOn w:val="a1"/>
    <w:uiPriority w:val="59"/>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sid w:val="00AA7C25"/>
    <w:rPr>
      <w:sz w:val="21"/>
      <w:szCs w:val="21"/>
    </w:rPr>
  </w:style>
  <w:style w:type="paragraph" w:styleId="a8">
    <w:name w:val="annotation text"/>
    <w:basedOn w:val="a"/>
    <w:link w:val="Char0"/>
    <w:qFormat/>
    <w:rsid w:val="00AA7C25"/>
  </w:style>
  <w:style w:type="character" w:customStyle="1" w:styleId="Char0">
    <w:name w:val="批注文字 Char"/>
    <w:link w:val="a8"/>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rsid w:val="008725F2"/>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
    <w:basedOn w:val="a"/>
    <w:next w:val="a"/>
    <w:link w:val="Char6"/>
    <w:qFormat/>
    <w:rsid w:val="004D68A8"/>
    <w:rPr>
      <w:rFonts w:asciiTheme="majorHAnsi" w:eastAsia="黑体" w:hAnsiTheme="majorHAnsi" w:cstheme="majorBidi"/>
    </w:rPr>
  </w:style>
  <w:style w:type="paragraph" w:customStyle="1" w:styleId="Agreement">
    <w:name w:val="Agreement"/>
    <w:basedOn w:val="a"/>
    <w:next w:val="a"/>
    <w:rsid w:val="00571282"/>
    <w:pPr>
      <w:numPr>
        <w:numId w:val="3"/>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uiPriority w:val="20"/>
    <w:qFormat/>
    <w:rsid w:val="007C1179"/>
    <w:rPr>
      <w:i/>
      <w:iCs/>
    </w:rPr>
  </w:style>
  <w:style w:type="paragraph" w:customStyle="1" w:styleId="textintend2">
    <w:name w:val="text intend 2"/>
    <w:basedOn w:val="a"/>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e"/>
    <w:rsid w:val="004B5105"/>
    <w:rPr>
      <w:rFonts w:asciiTheme="majorHAnsi" w:eastAsia="黑体" w:hAnsiTheme="majorHAnsi" w:cstheme="majorBidi"/>
      <w:lang w:eastAsia="en-US"/>
    </w:rPr>
  </w:style>
  <w:style w:type="character" w:styleId="af0">
    <w:name w:val="Strong"/>
    <w:uiPriority w:val="22"/>
    <w:qFormat/>
    <w:rsid w:val="00E962B9"/>
    <w:rPr>
      <w:b/>
      <w:bCs/>
    </w:rPr>
  </w:style>
  <w:style w:type="paragraph" w:customStyle="1" w:styleId="listparagraph">
    <w:name w:val="listparagraph"/>
    <w:basedOn w:val="a"/>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link w:val="CRCoverPageChar"/>
    <w:qFormat/>
    <w:rsid w:val="00BA5592"/>
    <w:pPr>
      <w:spacing w:after="120"/>
    </w:pPr>
    <w:rPr>
      <w:rFonts w:ascii="Arial" w:eastAsiaTheme="minorEastAsia" w:hAnsi="Arial"/>
      <w:lang w:val="en-GB" w:eastAsia="en-US"/>
    </w:rPr>
  </w:style>
  <w:style w:type="paragraph" w:styleId="60">
    <w:name w:val="toc 6"/>
    <w:basedOn w:val="50"/>
    <w:next w:val="a"/>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rsid w:val="002C1E5F"/>
    <w:pPr>
      <w:ind w:leftChars="800" w:left="1680"/>
    </w:pPr>
  </w:style>
  <w:style w:type="paragraph" w:customStyle="1" w:styleId="3GPPText">
    <w:name w:val="3GPP Text"/>
    <w:basedOn w:val="a"/>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1">
    <w:name w:val="Normal (Web)"/>
    <w:basedOn w:val="a"/>
    <w:uiPriority w:val="99"/>
    <w:unhideWhenUsed/>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sid w:val="00C24CE4"/>
    <w:rPr>
      <w:rFonts w:ascii="Arial" w:eastAsiaTheme="minorEastAsia" w:hAnsi="Arial"/>
      <w:sz w:val="18"/>
      <w:lang w:val="en-GB" w:eastAsia="en-US"/>
    </w:rPr>
  </w:style>
  <w:style w:type="paragraph" w:customStyle="1" w:styleId="Default">
    <w:name w:val="Default"/>
    <w:rsid w:val="00261C11"/>
    <w:pPr>
      <w:widowControl w:val="0"/>
      <w:autoSpaceDE w:val="0"/>
      <w:autoSpaceDN w:val="0"/>
      <w:adjustRightInd w:val="0"/>
    </w:pPr>
    <w:rPr>
      <w:rFonts w:ascii="Calibri" w:hAnsi="Calibri" w:cs="Calibri"/>
      <w:color w:val="000000"/>
      <w:sz w:val="24"/>
      <w:szCs w:val="24"/>
    </w:rPr>
  </w:style>
  <w:style w:type="table" w:styleId="3-1">
    <w:name w:val="Medium Grid 3 Accent 1"/>
    <w:basedOn w:val="a1"/>
    <w:uiPriority w:val="69"/>
    <w:rsid w:val="00870A8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character" w:customStyle="1" w:styleId="30">
    <w:name w:val="标题 3 字符"/>
    <w:qFormat/>
    <w:rsid w:val="00D763C7"/>
    <w:rPr>
      <w:rFonts w:ascii="Arial" w:hAnsi="Arial"/>
      <w:b/>
      <w:sz w:val="21"/>
      <w:szCs w:val="21"/>
      <w:lang w:val="en-GB"/>
    </w:rPr>
  </w:style>
  <w:style w:type="table" w:customStyle="1" w:styleId="TableGrid7">
    <w:name w:val="Table Grid7"/>
    <w:basedOn w:val="a1"/>
    <w:uiPriority w:val="39"/>
    <w:qFormat/>
    <w:rsid w:val="00BE5ACE"/>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rans-sentence">
    <w:name w:val="trans-sentence"/>
    <w:basedOn w:val="a0"/>
    <w:rsid w:val="007A0866"/>
  </w:style>
  <w:style w:type="paragraph" w:customStyle="1" w:styleId="text">
    <w:name w:val="text"/>
    <w:basedOn w:val="a"/>
    <w:link w:val="textChar"/>
    <w:qFormat/>
    <w:rsid w:val="000141D8"/>
    <w:pPr>
      <w:widowControl w:val="0"/>
      <w:spacing w:afterLines="0" w:after="240"/>
      <w:jc w:val="both"/>
    </w:pPr>
    <w:rPr>
      <w:rFonts w:ascii="Calibri" w:eastAsia="宋体" w:hAnsi="Calibri"/>
      <w:kern w:val="2"/>
      <w:sz w:val="24"/>
      <w:lang w:eastAsia="zh-CN"/>
    </w:rPr>
  </w:style>
  <w:style w:type="character" w:customStyle="1" w:styleId="textChar">
    <w:name w:val="text Char"/>
    <w:link w:val="text"/>
    <w:rsid w:val="000141D8"/>
    <w:rPr>
      <w:rFonts w:ascii="Calibri" w:hAnsi="Calibri"/>
      <w:kern w:val="2"/>
      <w:sz w:val="24"/>
    </w:rPr>
  </w:style>
  <w:style w:type="character" w:customStyle="1" w:styleId="CRCoverPageChar">
    <w:name w:val="CR Cover Page Char"/>
    <w:link w:val="CRCoverPage"/>
    <w:rsid w:val="00892825"/>
    <w:rPr>
      <w:rFonts w:ascii="Arial" w:eastAsiaTheme="minorEastAsia" w:hAnsi="Arial"/>
      <w:lang w:val="en-GB" w:eastAsia="en-US"/>
    </w:rPr>
  </w:style>
  <w:style w:type="character" w:styleId="af2">
    <w:name w:val="Hyperlink"/>
    <w:uiPriority w:val="99"/>
    <w:qFormat/>
    <w:rsid w:val="002577DE"/>
    <w:rPr>
      <w:color w:val="0000FF"/>
      <w:u w:val="single"/>
    </w:rPr>
  </w:style>
  <w:style w:type="paragraph" w:customStyle="1" w:styleId="20">
    <w:name w:val="列出段落2"/>
    <w:basedOn w:val="a"/>
    <w:link w:val="af3"/>
    <w:uiPriority w:val="34"/>
    <w:qFormat/>
    <w:rsid w:val="002577DE"/>
    <w:pPr>
      <w:suppressAutoHyphens/>
      <w:spacing w:afterLines="0"/>
      <w:ind w:left="840"/>
    </w:pPr>
    <w:rPr>
      <w:rFonts w:ascii="Cambria" w:eastAsia="黑体" w:hAnsi="Cambria" w:cs="宋体"/>
    </w:rPr>
  </w:style>
  <w:style w:type="character" w:customStyle="1" w:styleId="af3">
    <w:name w:val="列出段落 字符"/>
    <w:link w:val="20"/>
    <w:uiPriority w:val="34"/>
    <w:qFormat/>
    <w:rsid w:val="002577DE"/>
    <w:rPr>
      <w:rFonts w:ascii="Cambria" w:eastAsia="黑体" w:hAnsi="Cambria" w:cs="宋体"/>
      <w:lang w:eastAsia="en-US"/>
    </w:rPr>
  </w:style>
  <w:style w:type="paragraph" w:customStyle="1" w:styleId="Reference">
    <w:name w:val="Reference"/>
    <w:basedOn w:val="ac"/>
    <w:locked/>
    <w:rsid w:val="00DE40F0"/>
    <w:pPr>
      <w:numPr>
        <w:numId w:val="53"/>
      </w:numPr>
      <w:spacing w:afterLines="0" w:line="259" w:lineRule="auto"/>
    </w:pPr>
    <w:rPr>
      <w:rFonts w:ascii="Arial" w:eastAsiaTheme="minorHAnsi" w:hAnsi="Arial" w:cstheme="minorBidi"/>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34895355">
      <w:bodyDiv w:val="1"/>
      <w:marLeft w:val="0"/>
      <w:marRight w:val="0"/>
      <w:marTop w:val="0"/>
      <w:marBottom w:val="0"/>
      <w:divBdr>
        <w:top w:val="none" w:sz="0" w:space="0" w:color="auto"/>
        <w:left w:val="none" w:sz="0" w:space="0" w:color="auto"/>
        <w:bottom w:val="none" w:sz="0" w:space="0" w:color="auto"/>
        <w:right w:val="none" w:sz="0" w:space="0" w:color="auto"/>
      </w:divBdr>
    </w:div>
    <w:div w:id="81806258">
      <w:bodyDiv w:val="1"/>
      <w:marLeft w:val="0"/>
      <w:marRight w:val="0"/>
      <w:marTop w:val="0"/>
      <w:marBottom w:val="0"/>
      <w:divBdr>
        <w:top w:val="none" w:sz="0" w:space="0" w:color="auto"/>
        <w:left w:val="none" w:sz="0" w:space="0" w:color="auto"/>
        <w:bottom w:val="none" w:sz="0" w:space="0" w:color="auto"/>
        <w:right w:val="none" w:sz="0" w:space="0" w:color="auto"/>
      </w:divBdr>
      <w:divsChild>
        <w:div w:id="1803184756">
          <w:marLeft w:val="547"/>
          <w:marRight w:val="0"/>
          <w:marTop w:val="0"/>
          <w:marBottom w:val="0"/>
          <w:divBdr>
            <w:top w:val="none" w:sz="0" w:space="0" w:color="auto"/>
            <w:left w:val="none" w:sz="0" w:space="0" w:color="auto"/>
            <w:bottom w:val="none" w:sz="0" w:space="0" w:color="auto"/>
            <w:right w:val="none" w:sz="0" w:space="0" w:color="auto"/>
          </w:divBdr>
        </w:div>
      </w:divsChild>
    </w:div>
    <w:div w:id="85078911">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10713962">
      <w:bodyDiv w:val="1"/>
      <w:marLeft w:val="0"/>
      <w:marRight w:val="0"/>
      <w:marTop w:val="0"/>
      <w:marBottom w:val="0"/>
      <w:divBdr>
        <w:top w:val="none" w:sz="0" w:space="0" w:color="auto"/>
        <w:left w:val="none" w:sz="0" w:space="0" w:color="auto"/>
        <w:bottom w:val="none" w:sz="0" w:space="0" w:color="auto"/>
        <w:right w:val="none" w:sz="0" w:space="0" w:color="auto"/>
      </w:divBdr>
      <w:divsChild>
        <w:div w:id="520775510">
          <w:marLeft w:val="1166"/>
          <w:marRight w:val="0"/>
          <w:marTop w:val="72"/>
          <w:marBottom w:val="0"/>
          <w:divBdr>
            <w:top w:val="none" w:sz="0" w:space="0" w:color="auto"/>
            <w:left w:val="none" w:sz="0" w:space="0" w:color="auto"/>
            <w:bottom w:val="none" w:sz="0" w:space="0" w:color="auto"/>
            <w:right w:val="none" w:sz="0" w:space="0" w:color="auto"/>
          </w:divBdr>
        </w:div>
      </w:divsChild>
    </w:div>
    <w:div w:id="121074095">
      <w:bodyDiv w:val="1"/>
      <w:marLeft w:val="0"/>
      <w:marRight w:val="0"/>
      <w:marTop w:val="0"/>
      <w:marBottom w:val="0"/>
      <w:divBdr>
        <w:top w:val="none" w:sz="0" w:space="0" w:color="auto"/>
        <w:left w:val="none" w:sz="0" w:space="0" w:color="auto"/>
        <w:bottom w:val="none" w:sz="0" w:space="0" w:color="auto"/>
        <w:right w:val="none" w:sz="0" w:space="0" w:color="auto"/>
      </w:divBdr>
    </w:div>
    <w:div w:id="132674446">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2451502">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297958062">
      <w:bodyDiv w:val="1"/>
      <w:marLeft w:val="0"/>
      <w:marRight w:val="0"/>
      <w:marTop w:val="0"/>
      <w:marBottom w:val="0"/>
      <w:divBdr>
        <w:top w:val="none" w:sz="0" w:space="0" w:color="auto"/>
        <w:left w:val="none" w:sz="0" w:space="0" w:color="auto"/>
        <w:bottom w:val="none" w:sz="0" w:space="0" w:color="auto"/>
        <w:right w:val="none" w:sz="0" w:space="0" w:color="auto"/>
      </w:divBdr>
    </w:div>
    <w:div w:id="301232981">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350606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56858059">
      <w:bodyDiv w:val="1"/>
      <w:marLeft w:val="0"/>
      <w:marRight w:val="0"/>
      <w:marTop w:val="0"/>
      <w:marBottom w:val="0"/>
      <w:divBdr>
        <w:top w:val="none" w:sz="0" w:space="0" w:color="auto"/>
        <w:left w:val="none" w:sz="0" w:space="0" w:color="auto"/>
        <w:bottom w:val="none" w:sz="0" w:space="0" w:color="auto"/>
        <w:right w:val="none" w:sz="0" w:space="0" w:color="auto"/>
      </w:divBdr>
      <w:divsChild>
        <w:div w:id="787432233">
          <w:marLeft w:val="1166"/>
          <w:marRight w:val="0"/>
          <w:marTop w:val="67"/>
          <w:marBottom w:val="0"/>
          <w:divBdr>
            <w:top w:val="none" w:sz="0" w:space="0" w:color="auto"/>
            <w:left w:val="none" w:sz="0" w:space="0" w:color="auto"/>
            <w:bottom w:val="none" w:sz="0" w:space="0" w:color="auto"/>
            <w:right w:val="none" w:sz="0" w:space="0" w:color="auto"/>
          </w:divBdr>
        </w:div>
      </w:divsChild>
    </w:div>
    <w:div w:id="359085295">
      <w:bodyDiv w:val="1"/>
      <w:marLeft w:val="0"/>
      <w:marRight w:val="0"/>
      <w:marTop w:val="0"/>
      <w:marBottom w:val="0"/>
      <w:divBdr>
        <w:top w:val="none" w:sz="0" w:space="0" w:color="auto"/>
        <w:left w:val="none" w:sz="0" w:space="0" w:color="auto"/>
        <w:bottom w:val="none" w:sz="0" w:space="0" w:color="auto"/>
        <w:right w:val="none" w:sz="0" w:space="0" w:color="auto"/>
      </w:divBdr>
      <w:divsChild>
        <w:div w:id="355666458">
          <w:marLeft w:val="547"/>
          <w:marRight w:val="0"/>
          <w:marTop w:val="0"/>
          <w:marBottom w:val="0"/>
          <w:divBdr>
            <w:top w:val="none" w:sz="0" w:space="0" w:color="auto"/>
            <w:left w:val="none" w:sz="0" w:space="0" w:color="auto"/>
            <w:bottom w:val="none" w:sz="0" w:space="0" w:color="auto"/>
            <w:right w:val="none" w:sz="0" w:space="0" w:color="auto"/>
          </w:divBdr>
        </w:div>
      </w:divsChild>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3113117">
      <w:bodyDiv w:val="1"/>
      <w:marLeft w:val="0"/>
      <w:marRight w:val="0"/>
      <w:marTop w:val="0"/>
      <w:marBottom w:val="0"/>
      <w:divBdr>
        <w:top w:val="none" w:sz="0" w:space="0" w:color="auto"/>
        <w:left w:val="none" w:sz="0" w:space="0" w:color="auto"/>
        <w:bottom w:val="none" w:sz="0" w:space="0" w:color="auto"/>
        <w:right w:val="none" w:sz="0" w:space="0" w:color="auto"/>
      </w:divBdr>
      <w:divsChild>
        <w:div w:id="510527924">
          <w:marLeft w:val="547"/>
          <w:marRight w:val="0"/>
          <w:marTop w:val="0"/>
          <w:marBottom w:val="0"/>
          <w:divBdr>
            <w:top w:val="none" w:sz="0" w:space="0" w:color="auto"/>
            <w:left w:val="none" w:sz="0" w:space="0" w:color="auto"/>
            <w:bottom w:val="none" w:sz="0" w:space="0" w:color="auto"/>
            <w:right w:val="none" w:sz="0" w:space="0" w:color="auto"/>
          </w:divBdr>
        </w:div>
        <w:div w:id="2099983051">
          <w:marLeft w:val="547"/>
          <w:marRight w:val="0"/>
          <w:marTop w:val="0"/>
          <w:marBottom w:val="0"/>
          <w:divBdr>
            <w:top w:val="none" w:sz="0" w:space="0" w:color="auto"/>
            <w:left w:val="none" w:sz="0" w:space="0" w:color="auto"/>
            <w:bottom w:val="none" w:sz="0" w:space="0" w:color="auto"/>
            <w:right w:val="none" w:sz="0" w:space="0" w:color="auto"/>
          </w:divBdr>
        </w:div>
        <w:div w:id="333146896">
          <w:marLeft w:val="1166"/>
          <w:marRight w:val="0"/>
          <w:marTop w:val="0"/>
          <w:marBottom w:val="0"/>
          <w:divBdr>
            <w:top w:val="none" w:sz="0" w:space="0" w:color="auto"/>
            <w:left w:val="none" w:sz="0" w:space="0" w:color="auto"/>
            <w:bottom w:val="none" w:sz="0" w:space="0" w:color="auto"/>
            <w:right w:val="none" w:sz="0" w:space="0" w:color="auto"/>
          </w:divBdr>
        </w:div>
        <w:div w:id="1189687087">
          <w:marLeft w:val="1166"/>
          <w:marRight w:val="0"/>
          <w:marTop w:val="0"/>
          <w:marBottom w:val="0"/>
          <w:divBdr>
            <w:top w:val="none" w:sz="0" w:space="0" w:color="auto"/>
            <w:left w:val="none" w:sz="0" w:space="0" w:color="auto"/>
            <w:bottom w:val="none" w:sz="0" w:space="0" w:color="auto"/>
            <w:right w:val="none" w:sz="0" w:space="0" w:color="auto"/>
          </w:divBdr>
        </w:div>
        <w:div w:id="357003499">
          <w:marLeft w:val="1166"/>
          <w:marRight w:val="0"/>
          <w:marTop w:val="0"/>
          <w:marBottom w:val="0"/>
          <w:divBdr>
            <w:top w:val="none" w:sz="0" w:space="0" w:color="auto"/>
            <w:left w:val="none" w:sz="0" w:space="0" w:color="auto"/>
            <w:bottom w:val="none" w:sz="0" w:space="0" w:color="auto"/>
            <w:right w:val="none" w:sz="0" w:space="0" w:color="auto"/>
          </w:divBdr>
        </w:div>
      </w:divsChild>
    </w:div>
    <w:div w:id="42712430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3059988">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47759629">
      <w:bodyDiv w:val="1"/>
      <w:marLeft w:val="0"/>
      <w:marRight w:val="0"/>
      <w:marTop w:val="0"/>
      <w:marBottom w:val="0"/>
      <w:divBdr>
        <w:top w:val="none" w:sz="0" w:space="0" w:color="auto"/>
        <w:left w:val="none" w:sz="0" w:space="0" w:color="auto"/>
        <w:bottom w:val="none" w:sz="0" w:space="0" w:color="auto"/>
        <w:right w:val="none" w:sz="0" w:space="0" w:color="auto"/>
      </w:divBdr>
      <w:divsChild>
        <w:div w:id="1608659125">
          <w:marLeft w:val="1166"/>
          <w:marRight w:val="0"/>
          <w:marTop w:val="67"/>
          <w:marBottom w:val="0"/>
          <w:divBdr>
            <w:top w:val="none" w:sz="0" w:space="0" w:color="auto"/>
            <w:left w:val="none" w:sz="0" w:space="0" w:color="auto"/>
            <w:bottom w:val="none" w:sz="0" w:space="0" w:color="auto"/>
            <w:right w:val="none" w:sz="0" w:space="0" w:color="auto"/>
          </w:divBdr>
        </w:div>
      </w:divsChild>
    </w:div>
    <w:div w:id="555437428">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78369596">
      <w:bodyDiv w:val="1"/>
      <w:marLeft w:val="0"/>
      <w:marRight w:val="0"/>
      <w:marTop w:val="0"/>
      <w:marBottom w:val="0"/>
      <w:divBdr>
        <w:top w:val="none" w:sz="0" w:space="0" w:color="auto"/>
        <w:left w:val="none" w:sz="0" w:space="0" w:color="auto"/>
        <w:bottom w:val="none" w:sz="0" w:space="0" w:color="auto"/>
        <w:right w:val="none" w:sz="0" w:space="0" w:color="auto"/>
      </w:divBdr>
      <w:divsChild>
        <w:div w:id="1498038451">
          <w:marLeft w:val="1166"/>
          <w:marRight w:val="0"/>
          <w:marTop w:val="0"/>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6576577">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08510066">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30206058">
      <w:bodyDiv w:val="1"/>
      <w:marLeft w:val="0"/>
      <w:marRight w:val="0"/>
      <w:marTop w:val="0"/>
      <w:marBottom w:val="0"/>
      <w:divBdr>
        <w:top w:val="none" w:sz="0" w:space="0" w:color="auto"/>
        <w:left w:val="none" w:sz="0" w:space="0" w:color="auto"/>
        <w:bottom w:val="none" w:sz="0" w:space="0" w:color="auto"/>
        <w:right w:val="none" w:sz="0" w:space="0" w:color="auto"/>
      </w:divBdr>
      <w:divsChild>
        <w:div w:id="669216023">
          <w:marLeft w:val="1166"/>
          <w:marRight w:val="0"/>
          <w:marTop w:val="0"/>
          <w:marBottom w:val="0"/>
          <w:divBdr>
            <w:top w:val="none" w:sz="0" w:space="0" w:color="auto"/>
            <w:left w:val="none" w:sz="0" w:space="0" w:color="auto"/>
            <w:bottom w:val="none" w:sz="0" w:space="0" w:color="auto"/>
            <w:right w:val="none" w:sz="0" w:space="0" w:color="auto"/>
          </w:divBdr>
        </w:div>
      </w:divsChild>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80667087">
      <w:bodyDiv w:val="1"/>
      <w:marLeft w:val="0"/>
      <w:marRight w:val="0"/>
      <w:marTop w:val="0"/>
      <w:marBottom w:val="0"/>
      <w:divBdr>
        <w:top w:val="none" w:sz="0" w:space="0" w:color="auto"/>
        <w:left w:val="none" w:sz="0" w:space="0" w:color="auto"/>
        <w:bottom w:val="none" w:sz="0" w:space="0" w:color="auto"/>
        <w:right w:val="none" w:sz="0" w:space="0" w:color="auto"/>
      </w:divBdr>
      <w:divsChild>
        <w:div w:id="1879002505">
          <w:marLeft w:val="1800"/>
          <w:marRight w:val="0"/>
          <w:marTop w:val="67"/>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1018951">
      <w:bodyDiv w:val="1"/>
      <w:marLeft w:val="0"/>
      <w:marRight w:val="0"/>
      <w:marTop w:val="0"/>
      <w:marBottom w:val="0"/>
      <w:divBdr>
        <w:top w:val="none" w:sz="0" w:space="0" w:color="auto"/>
        <w:left w:val="none" w:sz="0" w:space="0" w:color="auto"/>
        <w:bottom w:val="none" w:sz="0" w:space="0" w:color="auto"/>
        <w:right w:val="none" w:sz="0" w:space="0" w:color="auto"/>
      </w:divBdr>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3203726">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894662315">
      <w:bodyDiv w:val="1"/>
      <w:marLeft w:val="0"/>
      <w:marRight w:val="0"/>
      <w:marTop w:val="0"/>
      <w:marBottom w:val="0"/>
      <w:divBdr>
        <w:top w:val="none" w:sz="0" w:space="0" w:color="auto"/>
        <w:left w:val="none" w:sz="0" w:space="0" w:color="auto"/>
        <w:bottom w:val="none" w:sz="0" w:space="0" w:color="auto"/>
        <w:right w:val="none" w:sz="0" w:space="0" w:color="auto"/>
      </w:divBdr>
      <w:divsChild>
        <w:div w:id="123697205">
          <w:marLeft w:val="1166"/>
          <w:marRight w:val="0"/>
          <w:marTop w:val="77"/>
          <w:marBottom w:val="0"/>
          <w:divBdr>
            <w:top w:val="none" w:sz="0" w:space="0" w:color="auto"/>
            <w:left w:val="none" w:sz="0" w:space="0" w:color="auto"/>
            <w:bottom w:val="none" w:sz="0" w:space="0" w:color="auto"/>
            <w:right w:val="none" w:sz="0" w:space="0" w:color="auto"/>
          </w:divBdr>
        </w:div>
      </w:divsChild>
    </w:div>
    <w:div w:id="899680420">
      <w:bodyDiv w:val="1"/>
      <w:marLeft w:val="0"/>
      <w:marRight w:val="0"/>
      <w:marTop w:val="0"/>
      <w:marBottom w:val="0"/>
      <w:divBdr>
        <w:top w:val="none" w:sz="0" w:space="0" w:color="auto"/>
        <w:left w:val="none" w:sz="0" w:space="0" w:color="auto"/>
        <w:bottom w:val="none" w:sz="0" w:space="0" w:color="auto"/>
        <w:right w:val="none" w:sz="0" w:space="0" w:color="auto"/>
      </w:divBdr>
      <w:divsChild>
        <w:div w:id="591091132">
          <w:marLeft w:val="547"/>
          <w:marRight w:val="0"/>
          <w:marTop w:val="0"/>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18825434">
      <w:bodyDiv w:val="1"/>
      <w:marLeft w:val="0"/>
      <w:marRight w:val="0"/>
      <w:marTop w:val="0"/>
      <w:marBottom w:val="0"/>
      <w:divBdr>
        <w:top w:val="none" w:sz="0" w:space="0" w:color="auto"/>
        <w:left w:val="none" w:sz="0" w:space="0" w:color="auto"/>
        <w:bottom w:val="none" w:sz="0" w:space="0" w:color="auto"/>
        <w:right w:val="none" w:sz="0" w:space="0" w:color="auto"/>
      </w:divBdr>
      <w:divsChild>
        <w:div w:id="824397454">
          <w:marLeft w:val="547"/>
          <w:marRight w:val="0"/>
          <w:marTop w:val="0"/>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1035600">
      <w:bodyDiv w:val="1"/>
      <w:marLeft w:val="0"/>
      <w:marRight w:val="0"/>
      <w:marTop w:val="0"/>
      <w:marBottom w:val="0"/>
      <w:divBdr>
        <w:top w:val="none" w:sz="0" w:space="0" w:color="auto"/>
        <w:left w:val="none" w:sz="0" w:space="0" w:color="auto"/>
        <w:bottom w:val="none" w:sz="0" w:space="0" w:color="auto"/>
        <w:right w:val="none" w:sz="0" w:space="0" w:color="auto"/>
      </w:divBdr>
      <w:divsChild>
        <w:div w:id="150295305">
          <w:marLeft w:val="547"/>
          <w:marRight w:val="0"/>
          <w:marTop w:val="0"/>
          <w:marBottom w:val="0"/>
          <w:divBdr>
            <w:top w:val="none" w:sz="0" w:space="0" w:color="auto"/>
            <w:left w:val="none" w:sz="0" w:space="0" w:color="auto"/>
            <w:bottom w:val="none" w:sz="0" w:space="0" w:color="auto"/>
            <w:right w:val="none" w:sz="0" w:space="0" w:color="auto"/>
          </w:divBdr>
        </w:div>
        <w:div w:id="1680500160">
          <w:marLeft w:val="1166"/>
          <w:marRight w:val="0"/>
          <w:marTop w:val="0"/>
          <w:marBottom w:val="0"/>
          <w:divBdr>
            <w:top w:val="none" w:sz="0" w:space="0" w:color="auto"/>
            <w:left w:val="none" w:sz="0" w:space="0" w:color="auto"/>
            <w:bottom w:val="none" w:sz="0" w:space="0" w:color="auto"/>
            <w:right w:val="none" w:sz="0" w:space="0" w:color="auto"/>
          </w:divBdr>
        </w:div>
        <w:div w:id="1784958703">
          <w:marLeft w:val="1800"/>
          <w:marRight w:val="0"/>
          <w:marTop w:val="0"/>
          <w:marBottom w:val="0"/>
          <w:divBdr>
            <w:top w:val="none" w:sz="0" w:space="0" w:color="auto"/>
            <w:left w:val="none" w:sz="0" w:space="0" w:color="auto"/>
            <w:bottom w:val="none" w:sz="0" w:space="0" w:color="auto"/>
            <w:right w:val="none" w:sz="0" w:space="0" w:color="auto"/>
          </w:divBdr>
        </w:div>
        <w:div w:id="171916419">
          <w:marLeft w:val="1166"/>
          <w:marRight w:val="0"/>
          <w:marTop w:val="0"/>
          <w:marBottom w:val="0"/>
          <w:divBdr>
            <w:top w:val="none" w:sz="0" w:space="0" w:color="auto"/>
            <w:left w:val="none" w:sz="0" w:space="0" w:color="auto"/>
            <w:bottom w:val="none" w:sz="0" w:space="0" w:color="auto"/>
            <w:right w:val="none" w:sz="0" w:space="0" w:color="auto"/>
          </w:divBdr>
        </w:div>
        <w:div w:id="2141259265">
          <w:marLeft w:val="1800"/>
          <w:marRight w:val="0"/>
          <w:marTop w:val="0"/>
          <w:marBottom w:val="0"/>
          <w:divBdr>
            <w:top w:val="none" w:sz="0" w:space="0" w:color="auto"/>
            <w:left w:val="none" w:sz="0" w:space="0" w:color="auto"/>
            <w:bottom w:val="none" w:sz="0" w:space="0" w:color="auto"/>
            <w:right w:val="none" w:sz="0" w:space="0" w:color="auto"/>
          </w:divBdr>
        </w:div>
        <w:div w:id="1183478170">
          <w:marLeft w:val="1800"/>
          <w:marRight w:val="0"/>
          <w:marTop w:val="0"/>
          <w:marBottom w:val="0"/>
          <w:divBdr>
            <w:top w:val="none" w:sz="0" w:space="0" w:color="auto"/>
            <w:left w:val="none" w:sz="0" w:space="0" w:color="auto"/>
            <w:bottom w:val="none" w:sz="0" w:space="0" w:color="auto"/>
            <w:right w:val="none" w:sz="0" w:space="0" w:color="auto"/>
          </w:divBdr>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49824972">
      <w:bodyDiv w:val="1"/>
      <w:marLeft w:val="0"/>
      <w:marRight w:val="0"/>
      <w:marTop w:val="0"/>
      <w:marBottom w:val="0"/>
      <w:divBdr>
        <w:top w:val="none" w:sz="0" w:space="0" w:color="auto"/>
        <w:left w:val="none" w:sz="0" w:space="0" w:color="auto"/>
        <w:bottom w:val="none" w:sz="0" w:space="0" w:color="auto"/>
        <w:right w:val="none" w:sz="0" w:space="0" w:color="auto"/>
      </w:divBdr>
    </w:div>
    <w:div w:id="963001884">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88830132">
      <w:bodyDiv w:val="1"/>
      <w:marLeft w:val="0"/>
      <w:marRight w:val="0"/>
      <w:marTop w:val="0"/>
      <w:marBottom w:val="0"/>
      <w:divBdr>
        <w:top w:val="none" w:sz="0" w:space="0" w:color="auto"/>
        <w:left w:val="none" w:sz="0" w:space="0" w:color="auto"/>
        <w:bottom w:val="none" w:sz="0" w:space="0" w:color="auto"/>
        <w:right w:val="none" w:sz="0" w:space="0" w:color="auto"/>
      </w:divBdr>
      <w:divsChild>
        <w:div w:id="2077123262">
          <w:marLeft w:val="547"/>
          <w:marRight w:val="0"/>
          <w:marTop w:val="0"/>
          <w:marBottom w:val="0"/>
          <w:divBdr>
            <w:top w:val="none" w:sz="0" w:space="0" w:color="auto"/>
            <w:left w:val="none" w:sz="0" w:space="0" w:color="auto"/>
            <w:bottom w:val="none" w:sz="0" w:space="0" w:color="auto"/>
            <w:right w:val="none" w:sz="0" w:space="0" w:color="auto"/>
          </w:divBdr>
        </w:div>
        <w:div w:id="744953841">
          <w:marLeft w:val="547"/>
          <w:marRight w:val="0"/>
          <w:marTop w:val="0"/>
          <w:marBottom w:val="0"/>
          <w:divBdr>
            <w:top w:val="none" w:sz="0" w:space="0" w:color="auto"/>
            <w:left w:val="none" w:sz="0" w:space="0" w:color="auto"/>
            <w:bottom w:val="none" w:sz="0" w:space="0" w:color="auto"/>
            <w:right w:val="none" w:sz="0" w:space="0" w:color="auto"/>
          </w:divBdr>
        </w:div>
        <w:div w:id="1304121076">
          <w:marLeft w:val="547"/>
          <w:marRight w:val="0"/>
          <w:marTop w:val="0"/>
          <w:marBottom w:val="0"/>
          <w:divBdr>
            <w:top w:val="none" w:sz="0" w:space="0" w:color="auto"/>
            <w:left w:val="none" w:sz="0" w:space="0" w:color="auto"/>
            <w:bottom w:val="none" w:sz="0" w:space="0" w:color="auto"/>
            <w:right w:val="none" w:sz="0" w:space="0" w:color="auto"/>
          </w:divBdr>
        </w:div>
        <w:div w:id="1019352571">
          <w:marLeft w:val="547"/>
          <w:marRight w:val="0"/>
          <w:marTop w:val="0"/>
          <w:marBottom w:val="0"/>
          <w:divBdr>
            <w:top w:val="none" w:sz="0" w:space="0" w:color="auto"/>
            <w:left w:val="none" w:sz="0" w:space="0" w:color="auto"/>
            <w:bottom w:val="none" w:sz="0" w:space="0" w:color="auto"/>
            <w:right w:val="none" w:sz="0" w:space="0" w:color="auto"/>
          </w:divBdr>
        </w:div>
        <w:div w:id="1350137383">
          <w:marLeft w:val="547"/>
          <w:marRight w:val="0"/>
          <w:marTop w:val="0"/>
          <w:marBottom w:val="0"/>
          <w:divBdr>
            <w:top w:val="none" w:sz="0" w:space="0" w:color="auto"/>
            <w:left w:val="none" w:sz="0" w:space="0" w:color="auto"/>
            <w:bottom w:val="none" w:sz="0" w:space="0" w:color="auto"/>
            <w:right w:val="none" w:sz="0" w:space="0" w:color="auto"/>
          </w:divBdr>
        </w:div>
        <w:div w:id="291446573">
          <w:marLeft w:val="547"/>
          <w:marRight w:val="0"/>
          <w:marTop w:val="0"/>
          <w:marBottom w:val="0"/>
          <w:divBdr>
            <w:top w:val="none" w:sz="0" w:space="0" w:color="auto"/>
            <w:left w:val="none" w:sz="0" w:space="0" w:color="auto"/>
            <w:bottom w:val="none" w:sz="0" w:space="0" w:color="auto"/>
            <w:right w:val="none" w:sz="0" w:space="0" w:color="auto"/>
          </w:divBdr>
        </w:div>
        <w:div w:id="1911118566">
          <w:marLeft w:val="547"/>
          <w:marRight w:val="0"/>
          <w:marTop w:val="0"/>
          <w:marBottom w:val="0"/>
          <w:divBdr>
            <w:top w:val="none" w:sz="0" w:space="0" w:color="auto"/>
            <w:left w:val="none" w:sz="0" w:space="0" w:color="auto"/>
            <w:bottom w:val="none" w:sz="0" w:space="0" w:color="auto"/>
            <w:right w:val="none" w:sz="0" w:space="0" w:color="auto"/>
          </w:divBdr>
        </w:div>
        <w:div w:id="1099527221">
          <w:marLeft w:val="547"/>
          <w:marRight w:val="0"/>
          <w:marTop w:val="0"/>
          <w:marBottom w:val="0"/>
          <w:divBdr>
            <w:top w:val="none" w:sz="0" w:space="0" w:color="auto"/>
            <w:left w:val="none" w:sz="0" w:space="0" w:color="auto"/>
            <w:bottom w:val="none" w:sz="0" w:space="0" w:color="auto"/>
            <w:right w:val="none" w:sz="0" w:space="0" w:color="auto"/>
          </w:divBdr>
        </w:div>
        <w:div w:id="378356233">
          <w:marLeft w:val="547"/>
          <w:marRight w:val="0"/>
          <w:marTop w:val="0"/>
          <w:marBottom w:val="0"/>
          <w:divBdr>
            <w:top w:val="none" w:sz="0" w:space="0" w:color="auto"/>
            <w:left w:val="none" w:sz="0" w:space="0" w:color="auto"/>
            <w:bottom w:val="none" w:sz="0" w:space="0" w:color="auto"/>
            <w:right w:val="none" w:sz="0" w:space="0" w:color="auto"/>
          </w:divBdr>
        </w:div>
        <w:div w:id="1430077265">
          <w:marLeft w:val="547"/>
          <w:marRight w:val="0"/>
          <w:marTop w:val="0"/>
          <w:marBottom w:val="0"/>
          <w:divBdr>
            <w:top w:val="none" w:sz="0" w:space="0" w:color="auto"/>
            <w:left w:val="none" w:sz="0" w:space="0" w:color="auto"/>
            <w:bottom w:val="none" w:sz="0" w:space="0" w:color="auto"/>
            <w:right w:val="none" w:sz="0" w:space="0" w:color="auto"/>
          </w:divBdr>
        </w:div>
        <w:div w:id="578946123">
          <w:marLeft w:val="547"/>
          <w:marRight w:val="0"/>
          <w:marTop w:val="0"/>
          <w:marBottom w:val="0"/>
          <w:divBdr>
            <w:top w:val="none" w:sz="0" w:space="0" w:color="auto"/>
            <w:left w:val="none" w:sz="0" w:space="0" w:color="auto"/>
            <w:bottom w:val="none" w:sz="0" w:space="0" w:color="auto"/>
            <w:right w:val="none" w:sz="0" w:space="0" w:color="auto"/>
          </w:divBdr>
        </w:div>
      </w:divsChild>
    </w:div>
    <w:div w:id="997227423">
      <w:bodyDiv w:val="1"/>
      <w:marLeft w:val="0"/>
      <w:marRight w:val="0"/>
      <w:marTop w:val="0"/>
      <w:marBottom w:val="0"/>
      <w:divBdr>
        <w:top w:val="none" w:sz="0" w:space="0" w:color="auto"/>
        <w:left w:val="none" w:sz="0" w:space="0" w:color="auto"/>
        <w:bottom w:val="none" w:sz="0" w:space="0" w:color="auto"/>
        <w:right w:val="none" w:sz="0" w:space="0" w:color="auto"/>
      </w:divBdr>
      <w:divsChild>
        <w:div w:id="730933262">
          <w:marLeft w:val="1166"/>
          <w:marRight w:val="0"/>
          <w:marTop w:val="67"/>
          <w:marBottom w:val="0"/>
          <w:divBdr>
            <w:top w:val="none" w:sz="0" w:space="0" w:color="auto"/>
            <w:left w:val="none" w:sz="0" w:space="0" w:color="auto"/>
            <w:bottom w:val="none" w:sz="0" w:space="0" w:color="auto"/>
            <w:right w:val="none" w:sz="0" w:space="0" w:color="auto"/>
          </w:divBdr>
        </w:div>
      </w:divsChild>
    </w:div>
    <w:div w:id="999696439">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9453706">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35425491">
      <w:bodyDiv w:val="1"/>
      <w:marLeft w:val="0"/>
      <w:marRight w:val="0"/>
      <w:marTop w:val="0"/>
      <w:marBottom w:val="0"/>
      <w:divBdr>
        <w:top w:val="none" w:sz="0" w:space="0" w:color="auto"/>
        <w:left w:val="none" w:sz="0" w:space="0" w:color="auto"/>
        <w:bottom w:val="none" w:sz="0" w:space="0" w:color="auto"/>
        <w:right w:val="none" w:sz="0" w:space="0" w:color="auto"/>
      </w:divBdr>
    </w:div>
    <w:div w:id="1045954957">
      <w:bodyDiv w:val="1"/>
      <w:marLeft w:val="0"/>
      <w:marRight w:val="0"/>
      <w:marTop w:val="0"/>
      <w:marBottom w:val="0"/>
      <w:divBdr>
        <w:top w:val="none" w:sz="0" w:space="0" w:color="auto"/>
        <w:left w:val="none" w:sz="0" w:space="0" w:color="auto"/>
        <w:bottom w:val="none" w:sz="0" w:space="0" w:color="auto"/>
        <w:right w:val="none" w:sz="0" w:space="0" w:color="auto"/>
      </w:divBdr>
      <w:divsChild>
        <w:div w:id="1916086986">
          <w:marLeft w:val="547"/>
          <w:marRight w:val="0"/>
          <w:marTop w:val="0"/>
          <w:marBottom w:val="0"/>
          <w:divBdr>
            <w:top w:val="none" w:sz="0" w:space="0" w:color="auto"/>
            <w:left w:val="none" w:sz="0" w:space="0" w:color="auto"/>
            <w:bottom w:val="none" w:sz="0" w:space="0" w:color="auto"/>
            <w:right w:val="none" w:sz="0" w:space="0" w:color="auto"/>
          </w:divBdr>
        </w:div>
        <w:div w:id="905192019">
          <w:marLeft w:val="547"/>
          <w:marRight w:val="0"/>
          <w:marTop w:val="0"/>
          <w:marBottom w:val="0"/>
          <w:divBdr>
            <w:top w:val="none" w:sz="0" w:space="0" w:color="auto"/>
            <w:left w:val="none" w:sz="0" w:space="0" w:color="auto"/>
            <w:bottom w:val="none" w:sz="0" w:space="0" w:color="auto"/>
            <w:right w:val="none" w:sz="0" w:space="0" w:color="auto"/>
          </w:divBdr>
        </w:div>
        <w:div w:id="1971981575">
          <w:marLeft w:val="547"/>
          <w:marRight w:val="0"/>
          <w:marTop w:val="0"/>
          <w:marBottom w:val="0"/>
          <w:divBdr>
            <w:top w:val="none" w:sz="0" w:space="0" w:color="auto"/>
            <w:left w:val="none" w:sz="0" w:space="0" w:color="auto"/>
            <w:bottom w:val="none" w:sz="0" w:space="0" w:color="auto"/>
            <w:right w:val="none" w:sz="0" w:space="0" w:color="auto"/>
          </w:divBdr>
        </w:div>
        <w:div w:id="1060207703">
          <w:marLeft w:val="547"/>
          <w:marRight w:val="0"/>
          <w:marTop w:val="0"/>
          <w:marBottom w:val="0"/>
          <w:divBdr>
            <w:top w:val="none" w:sz="0" w:space="0" w:color="auto"/>
            <w:left w:val="none" w:sz="0" w:space="0" w:color="auto"/>
            <w:bottom w:val="none" w:sz="0" w:space="0" w:color="auto"/>
            <w:right w:val="none" w:sz="0" w:space="0" w:color="auto"/>
          </w:divBdr>
        </w:div>
      </w:divsChild>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56929642">
      <w:bodyDiv w:val="1"/>
      <w:marLeft w:val="0"/>
      <w:marRight w:val="0"/>
      <w:marTop w:val="0"/>
      <w:marBottom w:val="0"/>
      <w:divBdr>
        <w:top w:val="none" w:sz="0" w:space="0" w:color="auto"/>
        <w:left w:val="none" w:sz="0" w:space="0" w:color="auto"/>
        <w:bottom w:val="none" w:sz="0" w:space="0" w:color="auto"/>
        <w:right w:val="none" w:sz="0" w:space="0" w:color="auto"/>
      </w:divBdr>
      <w:divsChild>
        <w:div w:id="639727179">
          <w:marLeft w:val="2520"/>
          <w:marRight w:val="0"/>
          <w:marTop w:val="58"/>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098215170">
      <w:bodyDiv w:val="1"/>
      <w:marLeft w:val="0"/>
      <w:marRight w:val="0"/>
      <w:marTop w:val="0"/>
      <w:marBottom w:val="0"/>
      <w:divBdr>
        <w:top w:val="none" w:sz="0" w:space="0" w:color="auto"/>
        <w:left w:val="none" w:sz="0" w:space="0" w:color="auto"/>
        <w:bottom w:val="none" w:sz="0" w:space="0" w:color="auto"/>
        <w:right w:val="none" w:sz="0" w:space="0" w:color="auto"/>
      </w:divBdr>
      <w:divsChild>
        <w:div w:id="567960568">
          <w:marLeft w:val="1166"/>
          <w:marRight w:val="0"/>
          <w:marTop w:val="72"/>
          <w:marBottom w:val="0"/>
          <w:divBdr>
            <w:top w:val="none" w:sz="0" w:space="0" w:color="auto"/>
            <w:left w:val="none" w:sz="0" w:space="0" w:color="auto"/>
            <w:bottom w:val="none" w:sz="0" w:space="0" w:color="auto"/>
            <w:right w:val="none" w:sz="0" w:space="0" w:color="auto"/>
          </w:divBdr>
        </w:div>
      </w:divsChild>
    </w:div>
    <w:div w:id="1107847916">
      <w:bodyDiv w:val="1"/>
      <w:marLeft w:val="0"/>
      <w:marRight w:val="0"/>
      <w:marTop w:val="0"/>
      <w:marBottom w:val="0"/>
      <w:divBdr>
        <w:top w:val="none" w:sz="0" w:space="0" w:color="auto"/>
        <w:left w:val="none" w:sz="0" w:space="0" w:color="auto"/>
        <w:bottom w:val="none" w:sz="0" w:space="0" w:color="auto"/>
        <w:right w:val="none" w:sz="0" w:space="0" w:color="auto"/>
      </w:divBdr>
    </w:div>
    <w:div w:id="1118796895">
      <w:bodyDiv w:val="1"/>
      <w:marLeft w:val="0"/>
      <w:marRight w:val="0"/>
      <w:marTop w:val="0"/>
      <w:marBottom w:val="0"/>
      <w:divBdr>
        <w:top w:val="none" w:sz="0" w:space="0" w:color="auto"/>
        <w:left w:val="none" w:sz="0" w:space="0" w:color="auto"/>
        <w:bottom w:val="none" w:sz="0" w:space="0" w:color="auto"/>
        <w:right w:val="none" w:sz="0" w:space="0" w:color="auto"/>
      </w:divBdr>
      <w:divsChild>
        <w:div w:id="686562014">
          <w:marLeft w:val="547"/>
          <w:marRight w:val="0"/>
          <w:marTop w:val="0"/>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9707637">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038612">
      <w:bodyDiv w:val="1"/>
      <w:marLeft w:val="0"/>
      <w:marRight w:val="0"/>
      <w:marTop w:val="0"/>
      <w:marBottom w:val="0"/>
      <w:divBdr>
        <w:top w:val="none" w:sz="0" w:space="0" w:color="auto"/>
        <w:left w:val="none" w:sz="0" w:space="0" w:color="auto"/>
        <w:bottom w:val="none" w:sz="0" w:space="0" w:color="auto"/>
        <w:right w:val="none" w:sz="0" w:space="0" w:color="auto"/>
      </w:divBdr>
      <w:divsChild>
        <w:div w:id="537743848">
          <w:marLeft w:val="1800"/>
          <w:marRight w:val="0"/>
          <w:marTop w:val="67"/>
          <w:marBottom w:val="0"/>
          <w:divBdr>
            <w:top w:val="none" w:sz="0" w:space="0" w:color="auto"/>
            <w:left w:val="none" w:sz="0" w:space="0" w:color="auto"/>
            <w:bottom w:val="none" w:sz="0" w:space="0" w:color="auto"/>
            <w:right w:val="none" w:sz="0" w:space="0" w:color="auto"/>
          </w:divBdr>
        </w:div>
        <w:div w:id="143209184">
          <w:marLeft w:val="1800"/>
          <w:marRight w:val="0"/>
          <w:marTop w:val="67"/>
          <w:marBottom w:val="0"/>
          <w:divBdr>
            <w:top w:val="none" w:sz="0" w:space="0" w:color="auto"/>
            <w:left w:val="none" w:sz="0" w:space="0" w:color="auto"/>
            <w:bottom w:val="none" w:sz="0" w:space="0" w:color="auto"/>
            <w:right w:val="none" w:sz="0" w:space="0" w:color="auto"/>
          </w:divBdr>
        </w:div>
        <w:div w:id="1375228432">
          <w:marLeft w:val="1800"/>
          <w:marRight w:val="0"/>
          <w:marTop w:val="67"/>
          <w:marBottom w:val="0"/>
          <w:divBdr>
            <w:top w:val="none" w:sz="0" w:space="0" w:color="auto"/>
            <w:left w:val="none" w:sz="0" w:space="0" w:color="auto"/>
            <w:bottom w:val="none" w:sz="0" w:space="0" w:color="auto"/>
            <w:right w:val="none" w:sz="0" w:space="0" w:color="auto"/>
          </w:divBdr>
        </w:div>
        <w:div w:id="2092968766">
          <w:marLeft w:val="1166"/>
          <w:marRight w:val="0"/>
          <w:marTop w:val="67"/>
          <w:marBottom w:val="0"/>
          <w:divBdr>
            <w:top w:val="none" w:sz="0" w:space="0" w:color="auto"/>
            <w:left w:val="none" w:sz="0" w:space="0" w:color="auto"/>
            <w:bottom w:val="none" w:sz="0" w:space="0" w:color="auto"/>
            <w:right w:val="none" w:sz="0" w:space="0" w:color="auto"/>
          </w:divBdr>
        </w:div>
        <w:div w:id="1656448072">
          <w:marLeft w:val="1166"/>
          <w:marRight w:val="0"/>
          <w:marTop w:val="67"/>
          <w:marBottom w:val="0"/>
          <w:divBdr>
            <w:top w:val="none" w:sz="0" w:space="0" w:color="auto"/>
            <w:left w:val="none" w:sz="0" w:space="0" w:color="auto"/>
            <w:bottom w:val="none" w:sz="0" w:space="0" w:color="auto"/>
            <w:right w:val="none" w:sz="0" w:space="0" w:color="auto"/>
          </w:divBdr>
        </w:div>
      </w:divsChild>
    </w:div>
    <w:div w:id="1193300006">
      <w:bodyDiv w:val="1"/>
      <w:marLeft w:val="0"/>
      <w:marRight w:val="0"/>
      <w:marTop w:val="0"/>
      <w:marBottom w:val="0"/>
      <w:divBdr>
        <w:top w:val="none" w:sz="0" w:space="0" w:color="auto"/>
        <w:left w:val="none" w:sz="0" w:space="0" w:color="auto"/>
        <w:bottom w:val="none" w:sz="0" w:space="0" w:color="auto"/>
        <w:right w:val="none" w:sz="0" w:space="0" w:color="auto"/>
      </w:divBdr>
    </w:div>
    <w:div w:id="1217936278">
      <w:bodyDiv w:val="1"/>
      <w:marLeft w:val="0"/>
      <w:marRight w:val="0"/>
      <w:marTop w:val="0"/>
      <w:marBottom w:val="0"/>
      <w:divBdr>
        <w:top w:val="none" w:sz="0" w:space="0" w:color="auto"/>
        <w:left w:val="none" w:sz="0" w:space="0" w:color="auto"/>
        <w:bottom w:val="none" w:sz="0" w:space="0" w:color="auto"/>
        <w:right w:val="none" w:sz="0" w:space="0" w:color="auto"/>
      </w:divBdr>
    </w:div>
    <w:div w:id="1235818286">
      <w:bodyDiv w:val="1"/>
      <w:marLeft w:val="0"/>
      <w:marRight w:val="0"/>
      <w:marTop w:val="0"/>
      <w:marBottom w:val="0"/>
      <w:divBdr>
        <w:top w:val="none" w:sz="0" w:space="0" w:color="auto"/>
        <w:left w:val="none" w:sz="0" w:space="0" w:color="auto"/>
        <w:bottom w:val="none" w:sz="0" w:space="0" w:color="auto"/>
        <w:right w:val="none" w:sz="0" w:space="0" w:color="auto"/>
      </w:divBdr>
      <w:divsChild>
        <w:div w:id="137959157">
          <w:marLeft w:val="1166"/>
          <w:marRight w:val="0"/>
          <w:marTop w:val="86"/>
          <w:marBottom w:val="0"/>
          <w:divBdr>
            <w:top w:val="none" w:sz="0" w:space="0" w:color="auto"/>
            <w:left w:val="none" w:sz="0" w:space="0" w:color="auto"/>
            <w:bottom w:val="none" w:sz="0" w:space="0" w:color="auto"/>
            <w:right w:val="none" w:sz="0" w:space="0" w:color="auto"/>
          </w:divBdr>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6352532">
      <w:bodyDiv w:val="1"/>
      <w:marLeft w:val="0"/>
      <w:marRight w:val="0"/>
      <w:marTop w:val="0"/>
      <w:marBottom w:val="0"/>
      <w:divBdr>
        <w:top w:val="none" w:sz="0" w:space="0" w:color="auto"/>
        <w:left w:val="none" w:sz="0" w:space="0" w:color="auto"/>
        <w:bottom w:val="none" w:sz="0" w:space="0" w:color="auto"/>
        <w:right w:val="none" w:sz="0" w:space="0" w:color="auto"/>
      </w:divBdr>
      <w:divsChild>
        <w:div w:id="65077370">
          <w:marLeft w:val="547"/>
          <w:marRight w:val="0"/>
          <w:marTop w:val="0"/>
          <w:marBottom w:val="0"/>
          <w:divBdr>
            <w:top w:val="none" w:sz="0" w:space="0" w:color="auto"/>
            <w:left w:val="none" w:sz="0" w:space="0" w:color="auto"/>
            <w:bottom w:val="none" w:sz="0" w:space="0" w:color="auto"/>
            <w:right w:val="none" w:sz="0" w:space="0" w:color="auto"/>
          </w:divBdr>
        </w:div>
      </w:divsChild>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79798589">
      <w:bodyDiv w:val="1"/>
      <w:marLeft w:val="0"/>
      <w:marRight w:val="0"/>
      <w:marTop w:val="0"/>
      <w:marBottom w:val="0"/>
      <w:divBdr>
        <w:top w:val="none" w:sz="0" w:space="0" w:color="auto"/>
        <w:left w:val="none" w:sz="0" w:space="0" w:color="auto"/>
        <w:bottom w:val="none" w:sz="0" w:space="0" w:color="auto"/>
        <w:right w:val="none" w:sz="0" w:space="0" w:color="auto"/>
      </w:divBdr>
      <w:divsChild>
        <w:div w:id="224803824">
          <w:marLeft w:val="1800"/>
          <w:marRight w:val="0"/>
          <w:marTop w:val="77"/>
          <w:marBottom w:val="0"/>
          <w:divBdr>
            <w:top w:val="none" w:sz="0" w:space="0" w:color="auto"/>
            <w:left w:val="none" w:sz="0" w:space="0" w:color="auto"/>
            <w:bottom w:val="none" w:sz="0" w:space="0" w:color="auto"/>
            <w:right w:val="none" w:sz="0" w:space="0" w:color="auto"/>
          </w:divBdr>
        </w:div>
        <w:div w:id="2041474028">
          <w:marLeft w:val="2520"/>
          <w:marRight w:val="0"/>
          <w:marTop w:val="67"/>
          <w:marBottom w:val="0"/>
          <w:divBdr>
            <w:top w:val="none" w:sz="0" w:space="0" w:color="auto"/>
            <w:left w:val="none" w:sz="0" w:space="0" w:color="auto"/>
            <w:bottom w:val="none" w:sz="0" w:space="0" w:color="auto"/>
            <w:right w:val="none" w:sz="0" w:space="0" w:color="auto"/>
          </w:divBdr>
        </w:div>
        <w:div w:id="1810367096">
          <w:marLeft w:val="2520"/>
          <w:marRight w:val="0"/>
          <w:marTop w:val="67"/>
          <w:marBottom w:val="0"/>
          <w:divBdr>
            <w:top w:val="none" w:sz="0" w:space="0" w:color="auto"/>
            <w:left w:val="none" w:sz="0" w:space="0" w:color="auto"/>
            <w:bottom w:val="none" w:sz="0" w:space="0" w:color="auto"/>
            <w:right w:val="none" w:sz="0" w:space="0" w:color="auto"/>
          </w:divBdr>
        </w:div>
      </w:divsChild>
    </w:div>
    <w:div w:id="1281650309">
      <w:bodyDiv w:val="1"/>
      <w:marLeft w:val="0"/>
      <w:marRight w:val="0"/>
      <w:marTop w:val="0"/>
      <w:marBottom w:val="0"/>
      <w:divBdr>
        <w:top w:val="none" w:sz="0" w:space="0" w:color="auto"/>
        <w:left w:val="none" w:sz="0" w:space="0" w:color="auto"/>
        <w:bottom w:val="none" w:sz="0" w:space="0" w:color="auto"/>
        <w:right w:val="none" w:sz="0" w:space="0" w:color="auto"/>
      </w:divBdr>
      <w:divsChild>
        <w:div w:id="1563103662">
          <w:marLeft w:val="1800"/>
          <w:marRight w:val="0"/>
          <w:marTop w:val="67"/>
          <w:marBottom w:val="0"/>
          <w:divBdr>
            <w:top w:val="none" w:sz="0" w:space="0" w:color="auto"/>
            <w:left w:val="none" w:sz="0" w:space="0" w:color="auto"/>
            <w:bottom w:val="none" w:sz="0" w:space="0" w:color="auto"/>
            <w:right w:val="none" w:sz="0" w:space="0" w:color="auto"/>
          </w:divBdr>
        </w:div>
      </w:divsChild>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49218545">
      <w:bodyDiv w:val="1"/>
      <w:marLeft w:val="0"/>
      <w:marRight w:val="0"/>
      <w:marTop w:val="0"/>
      <w:marBottom w:val="0"/>
      <w:divBdr>
        <w:top w:val="none" w:sz="0" w:space="0" w:color="auto"/>
        <w:left w:val="none" w:sz="0" w:space="0" w:color="auto"/>
        <w:bottom w:val="none" w:sz="0" w:space="0" w:color="auto"/>
        <w:right w:val="none" w:sz="0" w:space="0" w:color="auto"/>
      </w:divBdr>
      <w:divsChild>
        <w:div w:id="886187800">
          <w:marLeft w:val="1166"/>
          <w:marRight w:val="0"/>
          <w:marTop w:val="58"/>
          <w:marBottom w:val="0"/>
          <w:divBdr>
            <w:top w:val="none" w:sz="0" w:space="0" w:color="auto"/>
            <w:left w:val="none" w:sz="0" w:space="0" w:color="auto"/>
            <w:bottom w:val="none" w:sz="0" w:space="0" w:color="auto"/>
            <w:right w:val="none" w:sz="0" w:space="0" w:color="auto"/>
          </w:divBdr>
        </w:div>
      </w:divsChild>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2807468">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9859572">
      <w:bodyDiv w:val="1"/>
      <w:marLeft w:val="0"/>
      <w:marRight w:val="0"/>
      <w:marTop w:val="0"/>
      <w:marBottom w:val="0"/>
      <w:divBdr>
        <w:top w:val="none" w:sz="0" w:space="0" w:color="auto"/>
        <w:left w:val="none" w:sz="0" w:space="0" w:color="auto"/>
        <w:bottom w:val="none" w:sz="0" w:space="0" w:color="auto"/>
        <w:right w:val="none" w:sz="0" w:space="0" w:color="auto"/>
      </w:divBdr>
    </w:div>
    <w:div w:id="1407266186">
      <w:bodyDiv w:val="1"/>
      <w:marLeft w:val="0"/>
      <w:marRight w:val="0"/>
      <w:marTop w:val="0"/>
      <w:marBottom w:val="0"/>
      <w:divBdr>
        <w:top w:val="none" w:sz="0" w:space="0" w:color="auto"/>
        <w:left w:val="none" w:sz="0" w:space="0" w:color="auto"/>
        <w:bottom w:val="none" w:sz="0" w:space="0" w:color="auto"/>
        <w:right w:val="none" w:sz="0" w:space="0" w:color="auto"/>
      </w:divBdr>
      <w:divsChild>
        <w:div w:id="48499676">
          <w:marLeft w:val="547"/>
          <w:marRight w:val="0"/>
          <w:marTop w:val="86"/>
          <w:marBottom w:val="0"/>
          <w:divBdr>
            <w:top w:val="none" w:sz="0" w:space="0" w:color="auto"/>
            <w:left w:val="none" w:sz="0" w:space="0" w:color="auto"/>
            <w:bottom w:val="none" w:sz="0" w:space="0" w:color="auto"/>
            <w:right w:val="none" w:sz="0" w:space="0" w:color="auto"/>
          </w:divBdr>
        </w:div>
        <w:div w:id="383333515">
          <w:marLeft w:val="547"/>
          <w:marRight w:val="0"/>
          <w:marTop w:val="96"/>
          <w:marBottom w:val="0"/>
          <w:divBdr>
            <w:top w:val="none" w:sz="0" w:space="0" w:color="auto"/>
            <w:left w:val="none" w:sz="0" w:space="0" w:color="auto"/>
            <w:bottom w:val="none" w:sz="0" w:space="0" w:color="auto"/>
            <w:right w:val="none" w:sz="0" w:space="0" w:color="auto"/>
          </w:divBdr>
        </w:div>
      </w:divsChild>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1726635">
      <w:bodyDiv w:val="1"/>
      <w:marLeft w:val="0"/>
      <w:marRight w:val="0"/>
      <w:marTop w:val="0"/>
      <w:marBottom w:val="0"/>
      <w:divBdr>
        <w:top w:val="none" w:sz="0" w:space="0" w:color="auto"/>
        <w:left w:val="none" w:sz="0" w:space="0" w:color="auto"/>
        <w:bottom w:val="none" w:sz="0" w:space="0" w:color="auto"/>
        <w:right w:val="none" w:sz="0" w:space="0" w:color="auto"/>
      </w:divBdr>
      <w:divsChild>
        <w:div w:id="1253051041">
          <w:marLeft w:val="562"/>
          <w:marRight w:val="0"/>
          <w:marTop w:val="0"/>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19925294">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7227973">
      <w:bodyDiv w:val="1"/>
      <w:marLeft w:val="0"/>
      <w:marRight w:val="0"/>
      <w:marTop w:val="0"/>
      <w:marBottom w:val="0"/>
      <w:divBdr>
        <w:top w:val="none" w:sz="0" w:space="0" w:color="auto"/>
        <w:left w:val="none" w:sz="0" w:space="0" w:color="auto"/>
        <w:bottom w:val="none" w:sz="0" w:space="0" w:color="auto"/>
        <w:right w:val="none" w:sz="0" w:space="0" w:color="auto"/>
      </w:divBdr>
      <w:divsChild>
        <w:div w:id="1556546993">
          <w:marLeft w:val="547"/>
          <w:marRight w:val="0"/>
          <w:marTop w:val="0"/>
          <w:marBottom w:val="0"/>
          <w:divBdr>
            <w:top w:val="none" w:sz="0" w:space="0" w:color="auto"/>
            <w:left w:val="none" w:sz="0" w:space="0" w:color="auto"/>
            <w:bottom w:val="none" w:sz="0" w:space="0" w:color="auto"/>
            <w:right w:val="none" w:sz="0" w:space="0" w:color="auto"/>
          </w:divBdr>
        </w:div>
      </w:divsChild>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4307433">
      <w:bodyDiv w:val="1"/>
      <w:marLeft w:val="0"/>
      <w:marRight w:val="0"/>
      <w:marTop w:val="0"/>
      <w:marBottom w:val="0"/>
      <w:divBdr>
        <w:top w:val="none" w:sz="0" w:space="0" w:color="auto"/>
        <w:left w:val="none" w:sz="0" w:space="0" w:color="auto"/>
        <w:bottom w:val="none" w:sz="0" w:space="0" w:color="auto"/>
        <w:right w:val="none" w:sz="0" w:space="0" w:color="auto"/>
      </w:divBdr>
      <w:divsChild>
        <w:div w:id="699013057">
          <w:marLeft w:val="547"/>
          <w:marRight w:val="0"/>
          <w:marTop w:val="96"/>
          <w:marBottom w:val="0"/>
          <w:divBdr>
            <w:top w:val="none" w:sz="0" w:space="0" w:color="auto"/>
            <w:left w:val="none" w:sz="0" w:space="0" w:color="auto"/>
            <w:bottom w:val="none" w:sz="0" w:space="0" w:color="auto"/>
            <w:right w:val="none" w:sz="0" w:space="0" w:color="auto"/>
          </w:divBdr>
        </w:div>
      </w:divsChild>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58218278">
      <w:bodyDiv w:val="1"/>
      <w:marLeft w:val="0"/>
      <w:marRight w:val="0"/>
      <w:marTop w:val="0"/>
      <w:marBottom w:val="0"/>
      <w:divBdr>
        <w:top w:val="none" w:sz="0" w:space="0" w:color="auto"/>
        <w:left w:val="none" w:sz="0" w:space="0" w:color="auto"/>
        <w:bottom w:val="none" w:sz="0" w:space="0" w:color="auto"/>
        <w:right w:val="none" w:sz="0" w:space="0" w:color="auto"/>
      </w:divBdr>
    </w:div>
    <w:div w:id="1667049245">
      <w:bodyDiv w:val="1"/>
      <w:marLeft w:val="0"/>
      <w:marRight w:val="0"/>
      <w:marTop w:val="0"/>
      <w:marBottom w:val="0"/>
      <w:divBdr>
        <w:top w:val="none" w:sz="0" w:space="0" w:color="auto"/>
        <w:left w:val="none" w:sz="0" w:space="0" w:color="auto"/>
        <w:bottom w:val="none" w:sz="0" w:space="0" w:color="auto"/>
        <w:right w:val="none" w:sz="0" w:space="0" w:color="auto"/>
      </w:divBdr>
      <w:divsChild>
        <w:div w:id="1339849774">
          <w:marLeft w:val="1166"/>
          <w:marRight w:val="0"/>
          <w:marTop w:val="58"/>
          <w:marBottom w:val="0"/>
          <w:divBdr>
            <w:top w:val="none" w:sz="0" w:space="0" w:color="auto"/>
            <w:left w:val="none" w:sz="0" w:space="0" w:color="auto"/>
            <w:bottom w:val="none" w:sz="0" w:space="0" w:color="auto"/>
            <w:right w:val="none" w:sz="0" w:space="0" w:color="auto"/>
          </w:divBdr>
        </w:div>
        <w:div w:id="974062714">
          <w:marLeft w:val="1800"/>
          <w:marRight w:val="0"/>
          <w:marTop w:val="53"/>
          <w:marBottom w:val="0"/>
          <w:divBdr>
            <w:top w:val="none" w:sz="0" w:space="0" w:color="auto"/>
            <w:left w:val="none" w:sz="0" w:space="0" w:color="auto"/>
            <w:bottom w:val="none" w:sz="0" w:space="0" w:color="auto"/>
            <w:right w:val="none" w:sz="0" w:space="0" w:color="auto"/>
          </w:divBdr>
        </w:div>
        <w:div w:id="167528550">
          <w:marLeft w:val="1800"/>
          <w:marRight w:val="0"/>
          <w:marTop w:val="53"/>
          <w:marBottom w:val="0"/>
          <w:divBdr>
            <w:top w:val="none" w:sz="0" w:space="0" w:color="auto"/>
            <w:left w:val="none" w:sz="0" w:space="0" w:color="auto"/>
            <w:bottom w:val="none" w:sz="0" w:space="0" w:color="auto"/>
            <w:right w:val="none" w:sz="0" w:space="0" w:color="auto"/>
          </w:divBdr>
        </w:div>
        <w:div w:id="1922786399">
          <w:marLeft w:val="1800"/>
          <w:marRight w:val="0"/>
          <w:marTop w:val="53"/>
          <w:marBottom w:val="0"/>
          <w:divBdr>
            <w:top w:val="none" w:sz="0" w:space="0" w:color="auto"/>
            <w:left w:val="none" w:sz="0" w:space="0" w:color="auto"/>
            <w:bottom w:val="none" w:sz="0" w:space="0" w:color="auto"/>
            <w:right w:val="none" w:sz="0" w:space="0" w:color="auto"/>
          </w:divBdr>
        </w:div>
        <w:div w:id="1539585392">
          <w:marLeft w:val="1800"/>
          <w:marRight w:val="0"/>
          <w:marTop w:val="53"/>
          <w:marBottom w:val="0"/>
          <w:divBdr>
            <w:top w:val="none" w:sz="0" w:space="0" w:color="auto"/>
            <w:left w:val="none" w:sz="0" w:space="0" w:color="auto"/>
            <w:bottom w:val="none" w:sz="0" w:space="0" w:color="auto"/>
            <w:right w:val="none" w:sz="0" w:space="0" w:color="auto"/>
          </w:divBdr>
        </w:div>
        <w:div w:id="1994983534">
          <w:marLeft w:val="1166"/>
          <w:marRight w:val="0"/>
          <w:marTop w:val="58"/>
          <w:marBottom w:val="0"/>
          <w:divBdr>
            <w:top w:val="none" w:sz="0" w:space="0" w:color="auto"/>
            <w:left w:val="none" w:sz="0" w:space="0" w:color="auto"/>
            <w:bottom w:val="none" w:sz="0" w:space="0" w:color="auto"/>
            <w:right w:val="none" w:sz="0" w:space="0" w:color="auto"/>
          </w:divBdr>
        </w:div>
      </w:divsChild>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0208319">
      <w:bodyDiv w:val="1"/>
      <w:marLeft w:val="0"/>
      <w:marRight w:val="0"/>
      <w:marTop w:val="0"/>
      <w:marBottom w:val="0"/>
      <w:divBdr>
        <w:top w:val="none" w:sz="0" w:space="0" w:color="auto"/>
        <w:left w:val="none" w:sz="0" w:space="0" w:color="auto"/>
        <w:bottom w:val="none" w:sz="0" w:space="0" w:color="auto"/>
        <w:right w:val="none" w:sz="0" w:space="0" w:color="auto"/>
      </w:divBdr>
      <w:divsChild>
        <w:div w:id="242566792">
          <w:marLeft w:val="547"/>
          <w:marRight w:val="0"/>
          <w:marTop w:val="0"/>
          <w:marBottom w:val="0"/>
          <w:divBdr>
            <w:top w:val="none" w:sz="0" w:space="0" w:color="auto"/>
            <w:left w:val="none" w:sz="0" w:space="0" w:color="auto"/>
            <w:bottom w:val="none" w:sz="0" w:space="0" w:color="auto"/>
            <w:right w:val="none" w:sz="0" w:space="0" w:color="auto"/>
          </w:divBdr>
        </w:div>
      </w:divsChild>
    </w:div>
    <w:div w:id="1670479043">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3361535">
      <w:bodyDiv w:val="1"/>
      <w:marLeft w:val="0"/>
      <w:marRight w:val="0"/>
      <w:marTop w:val="0"/>
      <w:marBottom w:val="0"/>
      <w:divBdr>
        <w:top w:val="none" w:sz="0" w:space="0" w:color="auto"/>
        <w:left w:val="none" w:sz="0" w:space="0" w:color="auto"/>
        <w:bottom w:val="none" w:sz="0" w:space="0" w:color="auto"/>
        <w:right w:val="none" w:sz="0" w:space="0" w:color="auto"/>
      </w:divBdr>
      <w:divsChild>
        <w:div w:id="1456211510">
          <w:marLeft w:val="1166"/>
          <w:marRight w:val="0"/>
          <w:marTop w:val="0"/>
          <w:marBottom w:val="0"/>
          <w:divBdr>
            <w:top w:val="none" w:sz="0" w:space="0" w:color="auto"/>
            <w:left w:val="none" w:sz="0" w:space="0" w:color="auto"/>
            <w:bottom w:val="none" w:sz="0" w:space="0" w:color="auto"/>
            <w:right w:val="none" w:sz="0" w:space="0" w:color="auto"/>
          </w:divBdr>
        </w:div>
        <w:div w:id="1478063557">
          <w:marLeft w:val="1800"/>
          <w:marRight w:val="0"/>
          <w:marTop w:val="0"/>
          <w:marBottom w:val="0"/>
          <w:divBdr>
            <w:top w:val="none" w:sz="0" w:space="0" w:color="auto"/>
            <w:left w:val="none" w:sz="0" w:space="0" w:color="auto"/>
            <w:bottom w:val="none" w:sz="0" w:space="0" w:color="auto"/>
            <w:right w:val="none" w:sz="0" w:space="0" w:color="auto"/>
          </w:divBdr>
        </w:div>
        <w:div w:id="1368486965">
          <w:marLeft w:val="1166"/>
          <w:marRight w:val="0"/>
          <w:marTop w:val="0"/>
          <w:marBottom w:val="0"/>
          <w:divBdr>
            <w:top w:val="none" w:sz="0" w:space="0" w:color="auto"/>
            <w:left w:val="none" w:sz="0" w:space="0" w:color="auto"/>
            <w:bottom w:val="none" w:sz="0" w:space="0" w:color="auto"/>
            <w:right w:val="none" w:sz="0" w:space="0" w:color="auto"/>
          </w:divBdr>
        </w:div>
        <w:div w:id="1614283809">
          <w:marLeft w:val="1800"/>
          <w:marRight w:val="0"/>
          <w:marTop w:val="0"/>
          <w:marBottom w:val="0"/>
          <w:divBdr>
            <w:top w:val="none" w:sz="0" w:space="0" w:color="auto"/>
            <w:left w:val="none" w:sz="0" w:space="0" w:color="auto"/>
            <w:bottom w:val="none" w:sz="0" w:space="0" w:color="auto"/>
            <w:right w:val="none" w:sz="0" w:space="0" w:color="auto"/>
          </w:divBdr>
        </w:div>
        <w:div w:id="720443924">
          <w:marLeft w:val="1166"/>
          <w:marRight w:val="0"/>
          <w:marTop w:val="0"/>
          <w:marBottom w:val="0"/>
          <w:divBdr>
            <w:top w:val="none" w:sz="0" w:space="0" w:color="auto"/>
            <w:left w:val="none" w:sz="0" w:space="0" w:color="auto"/>
            <w:bottom w:val="none" w:sz="0" w:space="0" w:color="auto"/>
            <w:right w:val="none" w:sz="0" w:space="0" w:color="auto"/>
          </w:divBdr>
        </w:div>
        <w:div w:id="104354544">
          <w:marLeft w:val="1800"/>
          <w:marRight w:val="0"/>
          <w:marTop w:val="0"/>
          <w:marBottom w:val="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1370023">
      <w:bodyDiv w:val="1"/>
      <w:marLeft w:val="0"/>
      <w:marRight w:val="0"/>
      <w:marTop w:val="0"/>
      <w:marBottom w:val="0"/>
      <w:divBdr>
        <w:top w:val="none" w:sz="0" w:space="0" w:color="auto"/>
        <w:left w:val="none" w:sz="0" w:space="0" w:color="auto"/>
        <w:bottom w:val="none" w:sz="0" w:space="0" w:color="auto"/>
        <w:right w:val="none" w:sz="0" w:space="0" w:color="auto"/>
      </w:divBdr>
      <w:divsChild>
        <w:div w:id="1334602489">
          <w:marLeft w:val="1166"/>
          <w:marRight w:val="0"/>
          <w:marTop w:val="77"/>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724442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37115533">
      <w:bodyDiv w:val="1"/>
      <w:marLeft w:val="0"/>
      <w:marRight w:val="0"/>
      <w:marTop w:val="0"/>
      <w:marBottom w:val="0"/>
      <w:divBdr>
        <w:top w:val="none" w:sz="0" w:space="0" w:color="auto"/>
        <w:left w:val="none" w:sz="0" w:space="0" w:color="auto"/>
        <w:bottom w:val="none" w:sz="0" w:space="0" w:color="auto"/>
        <w:right w:val="none" w:sz="0" w:space="0" w:color="auto"/>
      </w:divBdr>
      <w:divsChild>
        <w:div w:id="209921369">
          <w:marLeft w:val="2520"/>
          <w:marRight w:val="0"/>
          <w:marTop w:val="67"/>
          <w:marBottom w:val="0"/>
          <w:divBdr>
            <w:top w:val="none" w:sz="0" w:space="0" w:color="auto"/>
            <w:left w:val="none" w:sz="0" w:space="0" w:color="auto"/>
            <w:bottom w:val="none" w:sz="0" w:space="0" w:color="auto"/>
            <w:right w:val="none" w:sz="0" w:space="0" w:color="auto"/>
          </w:divBdr>
        </w:div>
      </w:divsChild>
    </w:div>
    <w:div w:id="1841651053">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6623366">
      <w:bodyDiv w:val="1"/>
      <w:marLeft w:val="0"/>
      <w:marRight w:val="0"/>
      <w:marTop w:val="0"/>
      <w:marBottom w:val="0"/>
      <w:divBdr>
        <w:top w:val="none" w:sz="0" w:space="0" w:color="auto"/>
        <w:left w:val="none" w:sz="0" w:space="0" w:color="auto"/>
        <w:bottom w:val="none" w:sz="0" w:space="0" w:color="auto"/>
        <w:right w:val="none" w:sz="0" w:space="0" w:color="auto"/>
      </w:divBdr>
      <w:divsChild>
        <w:div w:id="1061513243">
          <w:marLeft w:val="1166"/>
          <w:marRight w:val="0"/>
          <w:marTop w:val="77"/>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6791962">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4457348">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1993945526">
      <w:bodyDiv w:val="1"/>
      <w:marLeft w:val="0"/>
      <w:marRight w:val="0"/>
      <w:marTop w:val="0"/>
      <w:marBottom w:val="0"/>
      <w:divBdr>
        <w:top w:val="none" w:sz="0" w:space="0" w:color="auto"/>
        <w:left w:val="none" w:sz="0" w:space="0" w:color="auto"/>
        <w:bottom w:val="none" w:sz="0" w:space="0" w:color="auto"/>
        <w:right w:val="none" w:sz="0" w:space="0" w:color="auto"/>
      </w:divBdr>
      <w:divsChild>
        <w:div w:id="1732342798">
          <w:marLeft w:val="1166"/>
          <w:marRight w:val="0"/>
          <w:marTop w:val="77"/>
          <w:marBottom w:val="0"/>
          <w:divBdr>
            <w:top w:val="none" w:sz="0" w:space="0" w:color="auto"/>
            <w:left w:val="none" w:sz="0" w:space="0" w:color="auto"/>
            <w:bottom w:val="none" w:sz="0" w:space="0" w:color="auto"/>
            <w:right w:val="none" w:sz="0" w:space="0" w:color="auto"/>
          </w:divBdr>
        </w:div>
      </w:divsChild>
    </w:div>
    <w:div w:id="1997878626">
      <w:bodyDiv w:val="1"/>
      <w:marLeft w:val="0"/>
      <w:marRight w:val="0"/>
      <w:marTop w:val="0"/>
      <w:marBottom w:val="0"/>
      <w:divBdr>
        <w:top w:val="none" w:sz="0" w:space="0" w:color="auto"/>
        <w:left w:val="none" w:sz="0" w:space="0" w:color="auto"/>
        <w:bottom w:val="none" w:sz="0" w:space="0" w:color="auto"/>
        <w:right w:val="none" w:sz="0" w:space="0" w:color="auto"/>
      </w:divBdr>
    </w:div>
    <w:div w:id="2001540349">
      <w:bodyDiv w:val="1"/>
      <w:marLeft w:val="0"/>
      <w:marRight w:val="0"/>
      <w:marTop w:val="0"/>
      <w:marBottom w:val="0"/>
      <w:divBdr>
        <w:top w:val="none" w:sz="0" w:space="0" w:color="auto"/>
        <w:left w:val="none" w:sz="0" w:space="0" w:color="auto"/>
        <w:bottom w:val="none" w:sz="0" w:space="0" w:color="auto"/>
        <w:right w:val="none" w:sz="0" w:space="0" w:color="auto"/>
      </w:divBdr>
      <w:divsChild>
        <w:div w:id="467862084">
          <w:marLeft w:val="274"/>
          <w:marRight w:val="0"/>
          <w:marTop w:val="0"/>
          <w:marBottom w:val="0"/>
          <w:divBdr>
            <w:top w:val="none" w:sz="0" w:space="0" w:color="auto"/>
            <w:left w:val="none" w:sz="0" w:space="0" w:color="auto"/>
            <w:bottom w:val="none" w:sz="0" w:space="0" w:color="auto"/>
            <w:right w:val="none" w:sz="0" w:space="0" w:color="auto"/>
          </w:divBdr>
        </w:div>
      </w:divsChild>
    </w:div>
    <w:div w:id="2017731755">
      <w:bodyDiv w:val="1"/>
      <w:marLeft w:val="0"/>
      <w:marRight w:val="0"/>
      <w:marTop w:val="0"/>
      <w:marBottom w:val="0"/>
      <w:divBdr>
        <w:top w:val="none" w:sz="0" w:space="0" w:color="auto"/>
        <w:left w:val="none" w:sz="0" w:space="0" w:color="auto"/>
        <w:bottom w:val="none" w:sz="0" w:space="0" w:color="auto"/>
        <w:right w:val="none" w:sz="0" w:space="0" w:color="auto"/>
      </w:divBdr>
      <w:divsChild>
        <w:div w:id="1175267564">
          <w:marLeft w:val="1166"/>
          <w:marRight w:val="0"/>
          <w:marTop w:val="0"/>
          <w:marBottom w:val="0"/>
          <w:divBdr>
            <w:top w:val="none" w:sz="0" w:space="0" w:color="auto"/>
            <w:left w:val="none" w:sz="0" w:space="0" w:color="auto"/>
            <w:bottom w:val="none" w:sz="0" w:space="0" w:color="auto"/>
            <w:right w:val="none" w:sz="0" w:space="0" w:color="auto"/>
          </w:divBdr>
        </w:div>
      </w:divsChild>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2197520">
      <w:bodyDiv w:val="1"/>
      <w:marLeft w:val="0"/>
      <w:marRight w:val="0"/>
      <w:marTop w:val="0"/>
      <w:marBottom w:val="0"/>
      <w:divBdr>
        <w:top w:val="none" w:sz="0" w:space="0" w:color="auto"/>
        <w:left w:val="none" w:sz="0" w:space="0" w:color="auto"/>
        <w:bottom w:val="none" w:sz="0" w:space="0" w:color="auto"/>
        <w:right w:val="none" w:sz="0" w:space="0" w:color="auto"/>
      </w:divBdr>
    </w:div>
    <w:div w:id="2093429110">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13044253">
      <w:bodyDiv w:val="1"/>
      <w:marLeft w:val="0"/>
      <w:marRight w:val="0"/>
      <w:marTop w:val="0"/>
      <w:marBottom w:val="0"/>
      <w:divBdr>
        <w:top w:val="none" w:sz="0" w:space="0" w:color="auto"/>
        <w:left w:val="none" w:sz="0" w:space="0" w:color="auto"/>
        <w:bottom w:val="none" w:sz="0" w:space="0" w:color="auto"/>
        <w:right w:val="none" w:sz="0" w:space="0" w:color="auto"/>
      </w:divBdr>
      <w:divsChild>
        <w:div w:id="1957910360">
          <w:marLeft w:val="2520"/>
          <w:marRight w:val="0"/>
          <w:marTop w:val="58"/>
          <w:marBottom w:val="0"/>
          <w:divBdr>
            <w:top w:val="none" w:sz="0" w:space="0" w:color="auto"/>
            <w:left w:val="none" w:sz="0" w:space="0" w:color="auto"/>
            <w:bottom w:val="none" w:sz="0" w:space="0" w:color="auto"/>
            <w:right w:val="none" w:sz="0" w:space="0" w:color="auto"/>
          </w:divBdr>
        </w:div>
      </w:divsChild>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 w:id="213340278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hart" Target="charts/chart1.xml"/><Relationship Id="rId18" Type="http://schemas.openxmlformats.org/officeDocument/2006/relationships/chart" Target="charts/chart6.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chart" Target="charts/chart5.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hart" Target="charts/chart4.xml"/><Relationship Id="rId20" Type="http://schemas.openxmlformats.org/officeDocument/2006/relationships/header" Target="header2.xml"/><Relationship Id="rId29"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chart" Target="charts/chart3.xml"/><Relationship Id="rId23" Type="http://schemas.openxmlformats.org/officeDocument/2006/relationships/header" Target="header3.xml"/><Relationship Id="rId10" Type="http://schemas.openxmlformats.org/officeDocument/2006/relationships/image" Target="media/image2.emf"/><Relationship Id="rId19" Type="http://schemas.openxmlformats.org/officeDocument/2006/relationships/header" Target="header1.xml"/><Relationship Id="rId31" Type="http://schemas.microsoft.com/office/2016/09/relationships/commentsIds" Target="commentsIds.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chart" Target="charts/chart2.xml"/><Relationship Id="rId22" Type="http://schemas.openxmlformats.org/officeDocument/2006/relationships/footer" Target="footer2.xml"/><Relationship Id="rId30" Type="http://schemas.microsoft.com/office/2011/relationships/people" Target="people.xml"/></Relationships>
</file>

<file path=word/charts/_rels/chart1.xml.rels><?xml version="1.0" encoding="UTF-8" standalone="yes"?>
<Relationships xmlns="http://schemas.openxmlformats.org/package/2006/relationships"><Relationship Id="rId1" Type="http://schemas.openxmlformats.org/officeDocument/2006/relationships/oleObject" Target="file:///D:\04.%20Simulation\2023\&#20840;&#21452;&#24037;&#20250;&#35758;&#35760;&#24405;\20230406&#20223;&#30495;&#32467;&#26524;\&#21160;&#24577;SBFD&#20223;&#30495;&#32467;&#26524;&#25972;&#29702;.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D:\04.%20Simulation\2023\&#20840;&#21452;&#24037;&#20250;&#35758;&#35760;&#24405;\20230406&#20223;&#30495;&#32467;&#26524;\&#21160;&#24577;SBFD&#20223;&#30495;&#32467;&#26524;&#25972;&#29702;.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D:\04.%20Simulation\2023\&#20840;&#21452;&#24037;&#20250;&#35758;&#35760;&#24405;\20230406&#20223;&#30495;&#32467;&#26524;\&#21160;&#24577;SBFD&#20223;&#30495;&#32467;&#26524;&#25972;&#29702;.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D:\04.%20Simulation\2023\&#20840;&#21452;&#24037;&#20250;&#35758;&#35760;&#24405;\20230406&#20223;&#30495;&#32467;&#26524;\&#21160;&#24577;SBFD&#20223;&#30495;&#32467;&#26524;&#25972;&#29702;.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D:\04.%20Simulation\2023\&#20840;&#21452;&#24037;&#20250;&#35758;&#35760;&#24405;\20230406&#20223;&#30495;&#32467;&#26524;\&#21160;&#24577;SBFD&#20223;&#30495;&#32467;&#26524;&#25972;&#29702;.xlsx"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D:\04.%20Simulation\2023\&#20840;&#21452;&#24037;&#20250;&#35758;&#35760;&#24405;\20230406&#20223;&#30495;&#32467;&#26524;\&#21160;&#24577;SBFD&#20223;&#30495;&#32467;&#26524;&#25972;&#29702;.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10"/>
    </mc:Choice>
    <mc:Fallback>
      <c:style val="10"/>
    </mc:Fallback>
  </mc:AlternateContent>
  <c:chart>
    <c:autoTitleDeleted val="0"/>
    <c:plotArea>
      <c:layout/>
      <c:barChart>
        <c:barDir val="col"/>
        <c:grouping val="clustered"/>
        <c:varyColors val="0"/>
        <c:ser>
          <c:idx val="0"/>
          <c:order val="0"/>
          <c:tx>
            <c:strRef>
              <c:f>Sheet2!$A$80</c:f>
              <c:strCache>
                <c:ptCount val="1"/>
                <c:pt idx="0">
                  <c:v>Legacy TDD</c:v>
                </c:pt>
              </c:strCache>
            </c:strRef>
          </c:tx>
          <c:invertIfNegative val="0"/>
          <c:cat>
            <c:multiLvlStrRef>
              <c:f>Sheet2!$B$78:$D$79</c:f>
              <c:multiLvlStrCache>
                <c:ptCount val="3"/>
                <c:lvl>
                  <c:pt idx="0">
                    <c:v>Low load </c:v>
                  </c:pt>
                  <c:pt idx="1">
                    <c:v>Median load </c:v>
                  </c:pt>
                  <c:pt idx="2">
                    <c:v>High load</c:v>
                  </c:pt>
                </c:lvl>
                <c:lvl>
                  <c:pt idx="0">
                    <c:v>Mean DL Average UPT (Mbps)</c:v>
                  </c:pt>
                </c:lvl>
              </c:multiLvlStrCache>
            </c:multiLvlStrRef>
          </c:cat>
          <c:val>
            <c:numRef>
              <c:f>Sheet2!$B$80:$D$80</c:f>
              <c:numCache>
                <c:formatCode>General</c:formatCode>
                <c:ptCount val="3"/>
                <c:pt idx="0">
                  <c:v>336.8433</c:v>
                </c:pt>
                <c:pt idx="1">
                  <c:v>225.82810000000001</c:v>
                </c:pt>
                <c:pt idx="2">
                  <c:v>89.7851</c:v>
                </c:pt>
              </c:numCache>
            </c:numRef>
          </c:val>
        </c:ser>
        <c:ser>
          <c:idx val="1"/>
          <c:order val="1"/>
          <c:tx>
            <c:strRef>
              <c:f>Sheet2!$A$81</c:f>
              <c:strCache>
                <c:ptCount val="1"/>
                <c:pt idx="0">
                  <c:v>Semi-static SBFD</c:v>
                </c:pt>
              </c:strCache>
            </c:strRef>
          </c:tx>
          <c:invertIfNegative val="0"/>
          <c:cat>
            <c:multiLvlStrRef>
              <c:f>Sheet2!$B$78:$D$79</c:f>
              <c:multiLvlStrCache>
                <c:ptCount val="3"/>
                <c:lvl>
                  <c:pt idx="0">
                    <c:v>Low load </c:v>
                  </c:pt>
                  <c:pt idx="1">
                    <c:v>Median load </c:v>
                  </c:pt>
                  <c:pt idx="2">
                    <c:v>High load</c:v>
                  </c:pt>
                </c:lvl>
                <c:lvl>
                  <c:pt idx="0">
                    <c:v>Mean DL Average UPT (Mbps)</c:v>
                  </c:pt>
                </c:lvl>
              </c:multiLvlStrCache>
            </c:multiLvlStrRef>
          </c:cat>
          <c:val>
            <c:numRef>
              <c:f>Sheet2!$B$81:$D$81</c:f>
              <c:numCache>
                <c:formatCode>General</c:formatCode>
                <c:ptCount val="3"/>
                <c:pt idx="0">
                  <c:v>266.43849999999998</c:v>
                </c:pt>
                <c:pt idx="1">
                  <c:v>184.06610000000001</c:v>
                </c:pt>
                <c:pt idx="2">
                  <c:v>78.740899999999996</c:v>
                </c:pt>
              </c:numCache>
            </c:numRef>
          </c:val>
        </c:ser>
        <c:ser>
          <c:idx val="2"/>
          <c:order val="2"/>
          <c:tx>
            <c:strRef>
              <c:f>Sheet2!$A$82</c:f>
              <c:strCache>
                <c:ptCount val="1"/>
                <c:pt idx="0">
                  <c:v>Dynamic TDD</c:v>
                </c:pt>
              </c:strCache>
            </c:strRef>
          </c:tx>
          <c:invertIfNegative val="0"/>
          <c:cat>
            <c:multiLvlStrRef>
              <c:f>Sheet2!$B$78:$D$79</c:f>
              <c:multiLvlStrCache>
                <c:ptCount val="3"/>
                <c:lvl>
                  <c:pt idx="0">
                    <c:v>Low load </c:v>
                  </c:pt>
                  <c:pt idx="1">
                    <c:v>Median load </c:v>
                  </c:pt>
                  <c:pt idx="2">
                    <c:v>High load</c:v>
                  </c:pt>
                </c:lvl>
                <c:lvl>
                  <c:pt idx="0">
                    <c:v>Mean DL Average UPT (Mbps)</c:v>
                  </c:pt>
                </c:lvl>
              </c:multiLvlStrCache>
            </c:multiLvlStrRef>
          </c:cat>
          <c:val>
            <c:numRef>
              <c:f>Sheet2!$B$82:$D$82</c:f>
              <c:numCache>
                <c:formatCode>General</c:formatCode>
                <c:ptCount val="3"/>
                <c:pt idx="0">
                  <c:v>330.18529999999998</c:v>
                </c:pt>
                <c:pt idx="1">
                  <c:v>226.2876</c:v>
                </c:pt>
                <c:pt idx="2">
                  <c:v>90.724500000000006</c:v>
                </c:pt>
              </c:numCache>
            </c:numRef>
          </c:val>
        </c:ser>
        <c:ser>
          <c:idx val="3"/>
          <c:order val="3"/>
          <c:tx>
            <c:strRef>
              <c:f>Sheet2!$A$83</c:f>
              <c:strCache>
                <c:ptCount val="1"/>
                <c:pt idx="0">
                  <c:v>Dynamic SBFD</c:v>
                </c:pt>
              </c:strCache>
            </c:strRef>
          </c:tx>
          <c:invertIfNegative val="0"/>
          <c:cat>
            <c:multiLvlStrRef>
              <c:f>Sheet2!$B$78:$D$79</c:f>
              <c:multiLvlStrCache>
                <c:ptCount val="3"/>
                <c:lvl>
                  <c:pt idx="0">
                    <c:v>Low load </c:v>
                  </c:pt>
                  <c:pt idx="1">
                    <c:v>Median load </c:v>
                  </c:pt>
                  <c:pt idx="2">
                    <c:v>High load</c:v>
                  </c:pt>
                </c:lvl>
                <c:lvl>
                  <c:pt idx="0">
                    <c:v>Mean DL Average UPT (Mbps)</c:v>
                  </c:pt>
                </c:lvl>
              </c:multiLvlStrCache>
            </c:multiLvlStrRef>
          </c:cat>
          <c:val>
            <c:numRef>
              <c:f>Sheet2!$B$83:$D$83</c:f>
              <c:numCache>
                <c:formatCode>General</c:formatCode>
                <c:ptCount val="3"/>
                <c:pt idx="0">
                  <c:v>331.3372</c:v>
                </c:pt>
                <c:pt idx="1">
                  <c:v>221.72329999999999</c:v>
                </c:pt>
                <c:pt idx="2">
                  <c:v>86.236599999999996</c:v>
                </c:pt>
              </c:numCache>
            </c:numRef>
          </c:val>
        </c:ser>
        <c:dLbls>
          <c:showLegendKey val="0"/>
          <c:showVal val="0"/>
          <c:showCatName val="0"/>
          <c:showSerName val="0"/>
          <c:showPercent val="0"/>
          <c:showBubbleSize val="0"/>
        </c:dLbls>
        <c:gapWidth val="150"/>
        <c:axId val="279695744"/>
        <c:axId val="279697280"/>
      </c:barChart>
      <c:catAx>
        <c:axId val="279695744"/>
        <c:scaling>
          <c:orientation val="minMax"/>
        </c:scaling>
        <c:delete val="0"/>
        <c:axPos val="b"/>
        <c:majorTickMark val="out"/>
        <c:minorTickMark val="none"/>
        <c:tickLblPos val="nextTo"/>
        <c:crossAx val="279697280"/>
        <c:crosses val="autoZero"/>
        <c:auto val="1"/>
        <c:lblAlgn val="ctr"/>
        <c:lblOffset val="100"/>
        <c:noMultiLvlLbl val="0"/>
      </c:catAx>
      <c:valAx>
        <c:axId val="279697280"/>
        <c:scaling>
          <c:orientation val="minMax"/>
        </c:scaling>
        <c:delete val="0"/>
        <c:axPos val="l"/>
        <c:majorGridlines/>
        <c:numFmt formatCode="General" sourceLinked="1"/>
        <c:majorTickMark val="out"/>
        <c:minorTickMark val="none"/>
        <c:tickLblPos val="nextTo"/>
        <c:crossAx val="279695744"/>
        <c:crosses val="autoZero"/>
        <c:crossBetween val="between"/>
      </c:valAx>
    </c:plotArea>
    <c:legend>
      <c:legendPos val="r"/>
      <c:overlay val="0"/>
    </c:legend>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10"/>
    </mc:Choice>
    <mc:Fallback>
      <c:style val="10"/>
    </mc:Fallback>
  </mc:AlternateContent>
  <c:chart>
    <c:autoTitleDeleted val="0"/>
    <c:plotArea>
      <c:layout/>
      <c:barChart>
        <c:barDir val="col"/>
        <c:grouping val="clustered"/>
        <c:varyColors val="0"/>
        <c:ser>
          <c:idx val="0"/>
          <c:order val="0"/>
          <c:tx>
            <c:strRef>
              <c:f>Sheet2!$H$80</c:f>
              <c:strCache>
                <c:ptCount val="1"/>
                <c:pt idx="0">
                  <c:v>Legacy TDD</c:v>
                </c:pt>
              </c:strCache>
            </c:strRef>
          </c:tx>
          <c:invertIfNegative val="0"/>
          <c:cat>
            <c:multiLvlStrRef>
              <c:f>Sheet2!$I$78:$K$79</c:f>
              <c:multiLvlStrCache>
                <c:ptCount val="3"/>
                <c:lvl>
                  <c:pt idx="0">
                    <c:v>Low load </c:v>
                  </c:pt>
                  <c:pt idx="1">
                    <c:v>Median load </c:v>
                  </c:pt>
                  <c:pt idx="2">
                    <c:v>High load</c:v>
                  </c:pt>
                </c:lvl>
                <c:lvl>
                  <c:pt idx="0">
                    <c:v>Mean UL Average UPT (Mbps)</c:v>
                  </c:pt>
                </c:lvl>
              </c:multiLvlStrCache>
            </c:multiLvlStrRef>
          </c:cat>
          <c:val>
            <c:numRef>
              <c:f>Sheet2!$I$80:$K$80</c:f>
              <c:numCache>
                <c:formatCode>General</c:formatCode>
                <c:ptCount val="3"/>
                <c:pt idx="0">
                  <c:v>131.51159999999999</c:v>
                </c:pt>
                <c:pt idx="1">
                  <c:v>79.452699999999993</c:v>
                </c:pt>
                <c:pt idx="2">
                  <c:v>27.258700000000001</c:v>
                </c:pt>
              </c:numCache>
            </c:numRef>
          </c:val>
        </c:ser>
        <c:ser>
          <c:idx val="1"/>
          <c:order val="1"/>
          <c:tx>
            <c:strRef>
              <c:f>Sheet2!$H$81</c:f>
              <c:strCache>
                <c:ptCount val="1"/>
                <c:pt idx="0">
                  <c:v>Semi-static SBFD</c:v>
                </c:pt>
              </c:strCache>
            </c:strRef>
          </c:tx>
          <c:invertIfNegative val="0"/>
          <c:cat>
            <c:multiLvlStrRef>
              <c:f>Sheet2!$I$78:$K$79</c:f>
              <c:multiLvlStrCache>
                <c:ptCount val="3"/>
                <c:lvl>
                  <c:pt idx="0">
                    <c:v>Low load </c:v>
                  </c:pt>
                  <c:pt idx="1">
                    <c:v>Median load </c:v>
                  </c:pt>
                  <c:pt idx="2">
                    <c:v>High load</c:v>
                  </c:pt>
                </c:lvl>
                <c:lvl>
                  <c:pt idx="0">
                    <c:v>Mean UL Average UPT (Mbps)</c:v>
                  </c:pt>
                </c:lvl>
              </c:multiLvlStrCache>
            </c:multiLvlStrRef>
          </c:cat>
          <c:val>
            <c:numRef>
              <c:f>Sheet2!$I$81:$K$81</c:f>
              <c:numCache>
                <c:formatCode>General</c:formatCode>
                <c:ptCount val="3"/>
                <c:pt idx="0">
                  <c:v>190.76509999999999</c:v>
                </c:pt>
                <c:pt idx="1">
                  <c:v>131.21090000000001</c:v>
                </c:pt>
                <c:pt idx="2">
                  <c:v>43.150599999999997</c:v>
                </c:pt>
              </c:numCache>
            </c:numRef>
          </c:val>
        </c:ser>
        <c:ser>
          <c:idx val="2"/>
          <c:order val="2"/>
          <c:tx>
            <c:strRef>
              <c:f>Sheet2!$H$82</c:f>
              <c:strCache>
                <c:ptCount val="1"/>
                <c:pt idx="0">
                  <c:v>Dynamic TDD</c:v>
                </c:pt>
              </c:strCache>
            </c:strRef>
          </c:tx>
          <c:invertIfNegative val="0"/>
          <c:cat>
            <c:multiLvlStrRef>
              <c:f>Sheet2!$I$78:$K$79</c:f>
              <c:multiLvlStrCache>
                <c:ptCount val="3"/>
                <c:lvl>
                  <c:pt idx="0">
                    <c:v>Low load </c:v>
                  </c:pt>
                  <c:pt idx="1">
                    <c:v>Median load </c:v>
                  </c:pt>
                  <c:pt idx="2">
                    <c:v>High load</c:v>
                  </c:pt>
                </c:lvl>
                <c:lvl>
                  <c:pt idx="0">
                    <c:v>Mean UL Average UPT (Mbps)</c:v>
                  </c:pt>
                </c:lvl>
              </c:multiLvlStrCache>
            </c:multiLvlStrRef>
          </c:cat>
          <c:val>
            <c:numRef>
              <c:f>Sheet2!$I$82:$K$82</c:f>
              <c:numCache>
                <c:formatCode>General</c:formatCode>
                <c:ptCount val="3"/>
                <c:pt idx="0">
                  <c:v>166.43299999999999</c:v>
                </c:pt>
                <c:pt idx="1">
                  <c:v>109.6593</c:v>
                </c:pt>
                <c:pt idx="2">
                  <c:v>40.652099999999997</c:v>
                </c:pt>
              </c:numCache>
            </c:numRef>
          </c:val>
        </c:ser>
        <c:ser>
          <c:idx val="3"/>
          <c:order val="3"/>
          <c:tx>
            <c:strRef>
              <c:f>Sheet2!$H$83</c:f>
              <c:strCache>
                <c:ptCount val="1"/>
                <c:pt idx="0">
                  <c:v>Dynamic SBFD</c:v>
                </c:pt>
              </c:strCache>
            </c:strRef>
          </c:tx>
          <c:invertIfNegative val="0"/>
          <c:cat>
            <c:multiLvlStrRef>
              <c:f>Sheet2!$I$78:$K$79</c:f>
              <c:multiLvlStrCache>
                <c:ptCount val="3"/>
                <c:lvl>
                  <c:pt idx="0">
                    <c:v>Low load </c:v>
                  </c:pt>
                  <c:pt idx="1">
                    <c:v>Median load </c:v>
                  </c:pt>
                  <c:pt idx="2">
                    <c:v>High load</c:v>
                  </c:pt>
                </c:lvl>
                <c:lvl>
                  <c:pt idx="0">
                    <c:v>Mean UL Average UPT (Mbps)</c:v>
                  </c:pt>
                </c:lvl>
              </c:multiLvlStrCache>
            </c:multiLvlStrRef>
          </c:cat>
          <c:val>
            <c:numRef>
              <c:f>Sheet2!$I$83:$K$83</c:f>
              <c:numCache>
                <c:formatCode>General</c:formatCode>
                <c:ptCount val="3"/>
                <c:pt idx="0">
                  <c:v>167.0993</c:v>
                </c:pt>
                <c:pt idx="1">
                  <c:v>111.66679999999999</c:v>
                </c:pt>
                <c:pt idx="2">
                  <c:v>38.780700000000003</c:v>
                </c:pt>
              </c:numCache>
            </c:numRef>
          </c:val>
        </c:ser>
        <c:dLbls>
          <c:showLegendKey val="0"/>
          <c:showVal val="0"/>
          <c:showCatName val="0"/>
          <c:showSerName val="0"/>
          <c:showPercent val="0"/>
          <c:showBubbleSize val="0"/>
        </c:dLbls>
        <c:gapWidth val="150"/>
        <c:axId val="279724032"/>
        <c:axId val="279725568"/>
      </c:barChart>
      <c:catAx>
        <c:axId val="279724032"/>
        <c:scaling>
          <c:orientation val="minMax"/>
        </c:scaling>
        <c:delete val="0"/>
        <c:axPos val="b"/>
        <c:majorTickMark val="out"/>
        <c:minorTickMark val="none"/>
        <c:tickLblPos val="nextTo"/>
        <c:crossAx val="279725568"/>
        <c:crosses val="autoZero"/>
        <c:auto val="1"/>
        <c:lblAlgn val="ctr"/>
        <c:lblOffset val="100"/>
        <c:noMultiLvlLbl val="0"/>
      </c:catAx>
      <c:valAx>
        <c:axId val="279725568"/>
        <c:scaling>
          <c:orientation val="minMax"/>
        </c:scaling>
        <c:delete val="0"/>
        <c:axPos val="l"/>
        <c:majorGridlines/>
        <c:numFmt formatCode="General" sourceLinked="1"/>
        <c:majorTickMark val="out"/>
        <c:minorTickMark val="none"/>
        <c:tickLblPos val="nextTo"/>
        <c:crossAx val="279724032"/>
        <c:crosses val="autoZero"/>
        <c:crossBetween val="between"/>
      </c:valAx>
    </c:plotArea>
    <c:legend>
      <c:legendPos val="r"/>
      <c:overlay val="0"/>
    </c:legend>
    <c:plotVisOnly val="1"/>
    <c:dispBlanksAs val="gap"/>
    <c:showDLblsOverMax val="0"/>
  </c:chart>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10"/>
    </mc:Choice>
    <mc:Fallback>
      <c:style val="10"/>
    </mc:Fallback>
  </mc:AlternateContent>
  <c:chart>
    <c:autoTitleDeleted val="1"/>
    <c:plotArea>
      <c:layout/>
      <c:barChart>
        <c:barDir val="col"/>
        <c:grouping val="clustered"/>
        <c:varyColors val="0"/>
        <c:ser>
          <c:idx val="0"/>
          <c:order val="0"/>
          <c:tx>
            <c:strRef>
              <c:f>Sheet2!$A$103</c:f>
              <c:strCache>
                <c:ptCount val="1"/>
                <c:pt idx="0">
                  <c:v>Legacy TDD</c:v>
                </c:pt>
              </c:strCache>
            </c:strRef>
          </c:tx>
          <c:invertIfNegative val="0"/>
          <c:cat>
            <c:multiLvlStrRef>
              <c:f>Sheet2!$B$101:$D$102</c:f>
              <c:multiLvlStrCache>
                <c:ptCount val="3"/>
                <c:lvl>
                  <c:pt idx="0">
                    <c:v>Low load </c:v>
                  </c:pt>
                  <c:pt idx="1">
                    <c:v>Median load </c:v>
                  </c:pt>
                  <c:pt idx="2">
                    <c:v>High load</c:v>
                  </c:pt>
                </c:lvl>
                <c:lvl>
                  <c:pt idx="0">
                    <c:v>5% DL Average UPT (Mbps)</c:v>
                  </c:pt>
                </c:lvl>
              </c:multiLvlStrCache>
            </c:multiLvlStrRef>
          </c:cat>
          <c:val>
            <c:numRef>
              <c:f>Sheet2!$B$103:$D$103</c:f>
              <c:numCache>
                <c:formatCode>General</c:formatCode>
                <c:ptCount val="3"/>
                <c:pt idx="0">
                  <c:v>245.6516</c:v>
                </c:pt>
                <c:pt idx="1">
                  <c:v>162.6258</c:v>
                </c:pt>
                <c:pt idx="2">
                  <c:v>73.872799999999998</c:v>
                </c:pt>
              </c:numCache>
            </c:numRef>
          </c:val>
        </c:ser>
        <c:ser>
          <c:idx val="1"/>
          <c:order val="1"/>
          <c:tx>
            <c:strRef>
              <c:f>Sheet2!$A$104</c:f>
              <c:strCache>
                <c:ptCount val="1"/>
                <c:pt idx="0">
                  <c:v>Semi-static SBFD</c:v>
                </c:pt>
              </c:strCache>
            </c:strRef>
          </c:tx>
          <c:invertIfNegative val="0"/>
          <c:cat>
            <c:multiLvlStrRef>
              <c:f>Sheet2!$B$101:$D$102</c:f>
              <c:multiLvlStrCache>
                <c:ptCount val="3"/>
                <c:lvl>
                  <c:pt idx="0">
                    <c:v>Low load </c:v>
                  </c:pt>
                  <c:pt idx="1">
                    <c:v>Median load </c:v>
                  </c:pt>
                  <c:pt idx="2">
                    <c:v>High load</c:v>
                  </c:pt>
                </c:lvl>
                <c:lvl>
                  <c:pt idx="0">
                    <c:v>5% DL Average UPT (Mbps)</c:v>
                  </c:pt>
                </c:lvl>
              </c:multiLvlStrCache>
            </c:multiLvlStrRef>
          </c:cat>
          <c:val>
            <c:numRef>
              <c:f>Sheet2!$B$104:$D$104</c:f>
              <c:numCache>
                <c:formatCode>General</c:formatCode>
                <c:ptCount val="3"/>
                <c:pt idx="0">
                  <c:v>186.42760000000001</c:v>
                </c:pt>
                <c:pt idx="1">
                  <c:v>123.3129</c:v>
                </c:pt>
                <c:pt idx="2">
                  <c:v>57.1297</c:v>
                </c:pt>
              </c:numCache>
            </c:numRef>
          </c:val>
        </c:ser>
        <c:ser>
          <c:idx val="2"/>
          <c:order val="2"/>
          <c:tx>
            <c:strRef>
              <c:f>Sheet2!$A$105</c:f>
              <c:strCache>
                <c:ptCount val="1"/>
                <c:pt idx="0">
                  <c:v>Dynamic TDD</c:v>
                </c:pt>
              </c:strCache>
            </c:strRef>
          </c:tx>
          <c:invertIfNegative val="0"/>
          <c:cat>
            <c:multiLvlStrRef>
              <c:f>Sheet2!$B$101:$D$102</c:f>
              <c:multiLvlStrCache>
                <c:ptCount val="3"/>
                <c:lvl>
                  <c:pt idx="0">
                    <c:v>Low load </c:v>
                  </c:pt>
                  <c:pt idx="1">
                    <c:v>Median load </c:v>
                  </c:pt>
                  <c:pt idx="2">
                    <c:v>High load</c:v>
                  </c:pt>
                </c:lvl>
                <c:lvl>
                  <c:pt idx="0">
                    <c:v>5% DL Average UPT (Mbps)</c:v>
                  </c:pt>
                </c:lvl>
              </c:multiLvlStrCache>
            </c:multiLvlStrRef>
          </c:cat>
          <c:val>
            <c:numRef>
              <c:f>Sheet2!$B$105:$D$105</c:f>
              <c:numCache>
                <c:formatCode>General</c:formatCode>
                <c:ptCount val="3"/>
                <c:pt idx="0">
                  <c:v>223.04050000000001</c:v>
                </c:pt>
                <c:pt idx="1">
                  <c:v>150.50700000000001</c:v>
                </c:pt>
                <c:pt idx="2">
                  <c:v>66.343400000000003</c:v>
                </c:pt>
              </c:numCache>
            </c:numRef>
          </c:val>
        </c:ser>
        <c:ser>
          <c:idx val="3"/>
          <c:order val="3"/>
          <c:tx>
            <c:strRef>
              <c:f>Sheet2!$A$106</c:f>
              <c:strCache>
                <c:ptCount val="1"/>
                <c:pt idx="0">
                  <c:v>Dynamic SBFD</c:v>
                </c:pt>
              </c:strCache>
            </c:strRef>
          </c:tx>
          <c:invertIfNegative val="0"/>
          <c:cat>
            <c:multiLvlStrRef>
              <c:f>Sheet2!$B$101:$D$102</c:f>
              <c:multiLvlStrCache>
                <c:ptCount val="3"/>
                <c:lvl>
                  <c:pt idx="0">
                    <c:v>Low load </c:v>
                  </c:pt>
                  <c:pt idx="1">
                    <c:v>Median load </c:v>
                  </c:pt>
                  <c:pt idx="2">
                    <c:v>High load</c:v>
                  </c:pt>
                </c:lvl>
                <c:lvl>
                  <c:pt idx="0">
                    <c:v>5% DL Average UPT (Mbps)</c:v>
                  </c:pt>
                </c:lvl>
              </c:multiLvlStrCache>
            </c:multiLvlStrRef>
          </c:cat>
          <c:val>
            <c:numRef>
              <c:f>Sheet2!$B$106:$D$106</c:f>
              <c:numCache>
                <c:formatCode>General</c:formatCode>
                <c:ptCount val="3"/>
                <c:pt idx="0">
                  <c:v>240.35230000000001</c:v>
                </c:pt>
                <c:pt idx="1">
                  <c:v>150.2422</c:v>
                </c:pt>
                <c:pt idx="2">
                  <c:v>63.644500000000001</c:v>
                </c:pt>
              </c:numCache>
            </c:numRef>
          </c:val>
        </c:ser>
        <c:dLbls>
          <c:showLegendKey val="0"/>
          <c:showVal val="0"/>
          <c:showCatName val="0"/>
          <c:showSerName val="0"/>
          <c:showPercent val="0"/>
          <c:showBubbleSize val="0"/>
        </c:dLbls>
        <c:gapWidth val="150"/>
        <c:axId val="279739776"/>
        <c:axId val="279745664"/>
      </c:barChart>
      <c:catAx>
        <c:axId val="279739776"/>
        <c:scaling>
          <c:orientation val="minMax"/>
        </c:scaling>
        <c:delete val="0"/>
        <c:axPos val="b"/>
        <c:majorTickMark val="out"/>
        <c:minorTickMark val="none"/>
        <c:tickLblPos val="nextTo"/>
        <c:crossAx val="279745664"/>
        <c:crosses val="autoZero"/>
        <c:auto val="1"/>
        <c:lblAlgn val="ctr"/>
        <c:lblOffset val="100"/>
        <c:noMultiLvlLbl val="0"/>
      </c:catAx>
      <c:valAx>
        <c:axId val="279745664"/>
        <c:scaling>
          <c:orientation val="minMax"/>
        </c:scaling>
        <c:delete val="0"/>
        <c:axPos val="l"/>
        <c:majorGridlines/>
        <c:numFmt formatCode="General" sourceLinked="1"/>
        <c:majorTickMark val="out"/>
        <c:minorTickMark val="none"/>
        <c:tickLblPos val="nextTo"/>
        <c:crossAx val="279739776"/>
        <c:crosses val="autoZero"/>
        <c:crossBetween val="between"/>
      </c:valAx>
    </c:plotArea>
    <c:legend>
      <c:legendPos val="r"/>
      <c:overlay val="0"/>
    </c:legend>
    <c:plotVisOnly val="1"/>
    <c:dispBlanksAs val="gap"/>
    <c:showDLblsOverMax val="0"/>
  </c:chart>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10"/>
    </mc:Choice>
    <mc:Fallback>
      <c:style val="10"/>
    </mc:Fallback>
  </mc:AlternateContent>
  <c:chart>
    <c:autoTitleDeleted val="0"/>
    <c:plotArea>
      <c:layout/>
      <c:barChart>
        <c:barDir val="col"/>
        <c:grouping val="clustered"/>
        <c:varyColors val="0"/>
        <c:ser>
          <c:idx val="0"/>
          <c:order val="0"/>
          <c:tx>
            <c:strRef>
              <c:f>Sheet2!$H$103</c:f>
              <c:strCache>
                <c:ptCount val="1"/>
                <c:pt idx="0">
                  <c:v>Legacy TDD</c:v>
                </c:pt>
              </c:strCache>
            </c:strRef>
          </c:tx>
          <c:invertIfNegative val="0"/>
          <c:cat>
            <c:multiLvlStrRef>
              <c:f>Sheet2!$I$101:$K$102</c:f>
              <c:multiLvlStrCache>
                <c:ptCount val="3"/>
                <c:lvl>
                  <c:pt idx="0">
                    <c:v>Low load </c:v>
                  </c:pt>
                  <c:pt idx="1">
                    <c:v>Median load </c:v>
                  </c:pt>
                  <c:pt idx="2">
                    <c:v>High load</c:v>
                  </c:pt>
                </c:lvl>
                <c:lvl>
                  <c:pt idx="0">
                    <c:v>5% UL Average UPT (Mbps)</c:v>
                  </c:pt>
                </c:lvl>
              </c:multiLvlStrCache>
            </c:multiLvlStrRef>
          </c:cat>
          <c:val>
            <c:numRef>
              <c:f>Sheet2!$I$103:$K$103</c:f>
              <c:numCache>
                <c:formatCode>General</c:formatCode>
                <c:ptCount val="3"/>
                <c:pt idx="0">
                  <c:v>74.096999999999994</c:v>
                </c:pt>
                <c:pt idx="1">
                  <c:v>53.008099999999999</c:v>
                </c:pt>
                <c:pt idx="2">
                  <c:v>16.801200000000001</c:v>
                </c:pt>
              </c:numCache>
            </c:numRef>
          </c:val>
        </c:ser>
        <c:ser>
          <c:idx val="1"/>
          <c:order val="1"/>
          <c:tx>
            <c:strRef>
              <c:f>Sheet2!$H$104</c:f>
              <c:strCache>
                <c:ptCount val="1"/>
                <c:pt idx="0">
                  <c:v>Semi-static SBFD</c:v>
                </c:pt>
              </c:strCache>
            </c:strRef>
          </c:tx>
          <c:invertIfNegative val="0"/>
          <c:cat>
            <c:multiLvlStrRef>
              <c:f>Sheet2!$I$101:$K$102</c:f>
              <c:multiLvlStrCache>
                <c:ptCount val="3"/>
                <c:lvl>
                  <c:pt idx="0">
                    <c:v>Low load </c:v>
                  </c:pt>
                  <c:pt idx="1">
                    <c:v>Median load </c:v>
                  </c:pt>
                  <c:pt idx="2">
                    <c:v>High load</c:v>
                  </c:pt>
                </c:lvl>
                <c:lvl>
                  <c:pt idx="0">
                    <c:v>5% UL Average UPT (Mbps)</c:v>
                  </c:pt>
                </c:lvl>
              </c:multiLvlStrCache>
            </c:multiLvlStrRef>
          </c:cat>
          <c:val>
            <c:numRef>
              <c:f>Sheet2!$I$104:$K$104</c:f>
              <c:numCache>
                <c:formatCode>General</c:formatCode>
                <c:ptCount val="3"/>
                <c:pt idx="0">
                  <c:v>135.72640000000001</c:v>
                </c:pt>
                <c:pt idx="1">
                  <c:v>93.5505</c:v>
                </c:pt>
                <c:pt idx="2">
                  <c:v>28.438199999999998</c:v>
                </c:pt>
              </c:numCache>
            </c:numRef>
          </c:val>
        </c:ser>
        <c:ser>
          <c:idx val="2"/>
          <c:order val="2"/>
          <c:tx>
            <c:strRef>
              <c:f>Sheet2!$H$105</c:f>
              <c:strCache>
                <c:ptCount val="1"/>
                <c:pt idx="0">
                  <c:v>Dynamic TDD</c:v>
                </c:pt>
              </c:strCache>
            </c:strRef>
          </c:tx>
          <c:invertIfNegative val="0"/>
          <c:cat>
            <c:multiLvlStrRef>
              <c:f>Sheet2!$I$101:$K$102</c:f>
              <c:multiLvlStrCache>
                <c:ptCount val="3"/>
                <c:lvl>
                  <c:pt idx="0">
                    <c:v>Low load </c:v>
                  </c:pt>
                  <c:pt idx="1">
                    <c:v>Median load </c:v>
                  </c:pt>
                  <c:pt idx="2">
                    <c:v>High load</c:v>
                  </c:pt>
                </c:lvl>
                <c:lvl>
                  <c:pt idx="0">
                    <c:v>5% UL Average UPT (Mbps)</c:v>
                  </c:pt>
                </c:lvl>
              </c:multiLvlStrCache>
            </c:multiLvlStrRef>
          </c:cat>
          <c:val>
            <c:numRef>
              <c:f>Sheet2!$I$105:$K$105</c:f>
              <c:numCache>
                <c:formatCode>General</c:formatCode>
                <c:ptCount val="3"/>
                <c:pt idx="0">
                  <c:v>90.584400000000002</c:v>
                </c:pt>
                <c:pt idx="1">
                  <c:v>56.756300000000003</c:v>
                </c:pt>
                <c:pt idx="2">
                  <c:v>21.799800000000001</c:v>
                </c:pt>
              </c:numCache>
            </c:numRef>
          </c:val>
        </c:ser>
        <c:ser>
          <c:idx val="3"/>
          <c:order val="3"/>
          <c:tx>
            <c:strRef>
              <c:f>Sheet2!$H$106</c:f>
              <c:strCache>
                <c:ptCount val="1"/>
                <c:pt idx="0">
                  <c:v>Dynamic SBFD</c:v>
                </c:pt>
              </c:strCache>
            </c:strRef>
          </c:tx>
          <c:invertIfNegative val="0"/>
          <c:cat>
            <c:multiLvlStrRef>
              <c:f>Sheet2!$I$101:$K$102</c:f>
              <c:multiLvlStrCache>
                <c:ptCount val="3"/>
                <c:lvl>
                  <c:pt idx="0">
                    <c:v>Low load </c:v>
                  </c:pt>
                  <c:pt idx="1">
                    <c:v>Median load </c:v>
                  </c:pt>
                  <c:pt idx="2">
                    <c:v>High load</c:v>
                  </c:pt>
                </c:lvl>
                <c:lvl>
                  <c:pt idx="0">
                    <c:v>5% UL Average UPT (Mbps)</c:v>
                  </c:pt>
                </c:lvl>
              </c:multiLvlStrCache>
            </c:multiLvlStrRef>
          </c:cat>
          <c:val>
            <c:numRef>
              <c:f>Sheet2!$I$106:$K$106</c:f>
              <c:numCache>
                <c:formatCode>General</c:formatCode>
                <c:ptCount val="3"/>
                <c:pt idx="0">
                  <c:v>123.9695</c:v>
                </c:pt>
                <c:pt idx="1">
                  <c:v>77.040999999999997</c:v>
                </c:pt>
                <c:pt idx="2">
                  <c:v>26.2684</c:v>
                </c:pt>
              </c:numCache>
            </c:numRef>
          </c:val>
        </c:ser>
        <c:dLbls>
          <c:showLegendKey val="0"/>
          <c:showVal val="0"/>
          <c:showCatName val="0"/>
          <c:showSerName val="0"/>
          <c:showPercent val="0"/>
          <c:showBubbleSize val="0"/>
        </c:dLbls>
        <c:gapWidth val="150"/>
        <c:axId val="280046592"/>
        <c:axId val="280048384"/>
      </c:barChart>
      <c:catAx>
        <c:axId val="280046592"/>
        <c:scaling>
          <c:orientation val="minMax"/>
        </c:scaling>
        <c:delete val="0"/>
        <c:axPos val="b"/>
        <c:majorTickMark val="out"/>
        <c:minorTickMark val="none"/>
        <c:tickLblPos val="nextTo"/>
        <c:crossAx val="280048384"/>
        <c:crosses val="autoZero"/>
        <c:auto val="1"/>
        <c:lblAlgn val="ctr"/>
        <c:lblOffset val="100"/>
        <c:noMultiLvlLbl val="0"/>
      </c:catAx>
      <c:valAx>
        <c:axId val="280048384"/>
        <c:scaling>
          <c:orientation val="minMax"/>
        </c:scaling>
        <c:delete val="0"/>
        <c:axPos val="l"/>
        <c:majorGridlines/>
        <c:numFmt formatCode="General" sourceLinked="1"/>
        <c:majorTickMark val="out"/>
        <c:minorTickMark val="none"/>
        <c:tickLblPos val="nextTo"/>
        <c:crossAx val="280046592"/>
        <c:crosses val="autoZero"/>
        <c:crossBetween val="between"/>
      </c:valAx>
    </c:plotArea>
    <c:legend>
      <c:legendPos val="r"/>
      <c:overlay val="0"/>
    </c:legend>
    <c:plotVisOnly val="1"/>
    <c:dispBlanksAs val="gap"/>
    <c:showDLblsOverMax val="0"/>
  </c:chart>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10"/>
    </mc:Choice>
    <mc:Fallback>
      <c:style val="10"/>
    </mc:Fallback>
  </mc:AlternateContent>
  <c:chart>
    <c:autoTitleDeleted val="0"/>
    <c:plotArea>
      <c:layout/>
      <c:barChart>
        <c:barDir val="col"/>
        <c:grouping val="clustered"/>
        <c:varyColors val="0"/>
        <c:ser>
          <c:idx val="0"/>
          <c:order val="0"/>
          <c:tx>
            <c:strRef>
              <c:f>Sheet2!$A$124</c:f>
              <c:strCache>
                <c:ptCount val="1"/>
                <c:pt idx="0">
                  <c:v>Legacy TDD</c:v>
                </c:pt>
              </c:strCache>
            </c:strRef>
          </c:tx>
          <c:invertIfNegative val="0"/>
          <c:cat>
            <c:multiLvlStrRef>
              <c:f>Sheet2!$B$122:$D$123</c:f>
              <c:multiLvlStrCache>
                <c:ptCount val="3"/>
                <c:lvl>
                  <c:pt idx="0">
                    <c:v>Low load </c:v>
                  </c:pt>
                  <c:pt idx="1">
                    <c:v>Median load </c:v>
                  </c:pt>
                  <c:pt idx="2">
                    <c:v>High load</c:v>
                  </c:pt>
                </c:lvl>
                <c:lvl>
                  <c:pt idx="0">
                    <c:v>95% DL Average UPT (Mbps)</c:v>
                  </c:pt>
                </c:lvl>
              </c:multiLvlStrCache>
            </c:multiLvlStrRef>
          </c:cat>
          <c:val>
            <c:numRef>
              <c:f>Sheet2!$B$124:$D$124</c:f>
              <c:numCache>
                <c:formatCode>General</c:formatCode>
                <c:ptCount val="3"/>
                <c:pt idx="0">
                  <c:v>428.14890000000003</c:v>
                </c:pt>
                <c:pt idx="1">
                  <c:v>272.74349999999998</c:v>
                </c:pt>
                <c:pt idx="2">
                  <c:v>105.831</c:v>
                </c:pt>
              </c:numCache>
            </c:numRef>
          </c:val>
        </c:ser>
        <c:ser>
          <c:idx val="1"/>
          <c:order val="1"/>
          <c:tx>
            <c:strRef>
              <c:f>Sheet2!$A$125</c:f>
              <c:strCache>
                <c:ptCount val="1"/>
                <c:pt idx="0">
                  <c:v>Semi-static SBFD</c:v>
                </c:pt>
              </c:strCache>
            </c:strRef>
          </c:tx>
          <c:invertIfNegative val="0"/>
          <c:cat>
            <c:multiLvlStrRef>
              <c:f>Sheet2!$B$122:$D$123</c:f>
              <c:multiLvlStrCache>
                <c:ptCount val="3"/>
                <c:lvl>
                  <c:pt idx="0">
                    <c:v>Low load </c:v>
                  </c:pt>
                  <c:pt idx="1">
                    <c:v>Median load </c:v>
                  </c:pt>
                  <c:pt idx="2">
                    <c:v>High load</c:v>
                  </c:pt>
                </c:lvl>
                <c:lvl>
                  <c:pt idx="0">
                    <c:v>95% DL Average UPT (Mbps)</c:v>
                  </c:pt>
                </c:lvl>
              </c:multiLvlStrCache>
            </c:multiLvlStrRef>
          </c:cat>
          <c:val>
            <c:numRef>
              <c:f>Sheet2!$B$125:$D$125</c:f>
              <c:numCache>
                <c:formatCode>General</c:formatCode>
                <c:ptCount val="3"/>
                <c:pt idx="0">
                  <c:v>322.46359999999999</c:v>
                </c:pt>
                <c:pt idx="1">
                  <c:v>226.22559999999999</c:v>
                </c:pt>
                <c:pt idx="2">
                  <c:v>93.845100000000002</c:v>
                </c:pt>
              </c:numCache>
            </c:numRef>
          </c:val>
        </c:ser>
        <c:ser>
          <c:idx val="2"/>
          <c:order val="2"/>
          <c:tx>
            <c:strRef>
              <c:f>Sheet2!$A$126</c:f>
              <c:strCache>
                <c:ptCount val="1"/>
                <c:pt idx="0">
                  <c:v>Dynamic TDD</c:v>
                </c:pt>
              </c:strCache>
            </c:strRef>
          </c:tx>
          <c:invertIfNegative val="0"/>
          <c:cat>
            <c:multiLvlStrRef>
              <c:f>Sheet2!$B$122:$D$123</c:f>
              <c:multiLvlStrCache>
                <c:ptCount val="3"/>
                <c:lvl>
                  <c:pt idx="0">
                    <c:v>Low load </c:v>
                  </c:pt>
                  <c:pt idx="1">
                    <c:v>Median load </c:v>
                  </c:pt>
                  <c:pt idx="2">
                    <c:v>High load</c:v>
                  </c:pt>
                </c:lvl>
                <c:lvl>
                  <c:pt idx="0">
                    <c:v>95% DL Average UPT (Mbps)</c:v>
                  </c:pt>
                </c:lvl>
              </c:multiLvlStrCache>
            </c:multiLvlStrRef>
          </c:cat>
          <c:val>
            <c:numRef>
              <c:f>Sheet2!$B$126:$D$126</c:f>
              <c:numCache>
                <c:formatCode>General</c:formatCode>
                <c:ptCount val="3"/>
                <c:pt idx="0">
                  <c:v>429.20240000000001</c:v>
                </c:pt>
                <c:pt idx="1">
                  <c:v>312.22379999999998</c:v>
                </c:pt>
                <c:pt idx="2">
                  <c:v>117.2158</c:v>
                </c:pt>
              </c:numCache>
            </c:numRef>
          </c:val>
        </c:ser>
        <c:ser>
          <c:idx val="3"/>
          <c:order val="3"/>
          <c:tx>
            <c:strRef>
              <c:f>Sheet2!$A$127</c:f>
              <c:strCache>
                <c:ptCount val="1"/>
                <c:pt idx="0">
                  <c:v>Dynamic SBFD</c:v>
                </c:pt>
              </c:strCache>
            </c:strRef>
          </c:tx>
          <c:invertIfNegative val="0"/>
          <c:cat>
            <c:multiLvlStrRef>
              <c:f>Sheet2!$B$122:$D$123</c:f>
              <c:multiLvlStrCache>
                <c:ptCount val="3"/>
                <c:lvl>
                  <c:pt idx="0">
                    <c:v>Low load </c:v>
                  </c:pt>
                  <c:pt idx="1">
                    <c:v>Median load </c:v>
                  </c:pt>
                  <c:pt idx="2">
                    <c:v>High load</c:v>
                  </c:pt>
                </c:lvl>
                <c:lvl>
                  <c:pt idx="0">
                    <c:v>95% DL Average UPT (Mbps)</c:v>
                  </c:pt>
                </c:lvl>
              </c:multiLvlStrCache>
            </c:multiLvlStrRef>
          </c:cat>
          <c:val>
            <c:numRef>
              <c:f>Sheet2!$B$127:$D$127</c:f>
              <c:numCache>
                <c:formatCode>General</c:formatCode>
                <c:ptCount val="3"/>
                <c:pt idx="0">
                  <c:v>404.89179999999999</c:v>
                </c:pt>
                <c:pt idx="1">
                  <c:v>287.35849999999999</c:v>
                </c:pt>
                <c:pt idx="2">
                  <c:v>102.87739999999999</c:v>
                </c:pt>
              </c:numCache>
            </c:numRef>
          </c:val>
        </c:ser>
        <c:dLbls>
          <c:showLegendKey val="0"/>
          <c:showVal val="0"/>
          <c:showCatName val="0"/>
          <c:showSerName val="0"/>
          <c:showPercent val="0"/>
          <c:showBubbleSize val="0"/>
        </c:dLbls>
        <c:gapWidth val="150"/>
        <c:axId val="280066688"/>
        <c:axId val="280076672"/>
      </c:barChart>
      <c:catAx>
        <c:axId val="280066688"/>
        <c:scaling>
          <c:orientation val="minMax"/>
        </c:scaling>
        <c:delete val="0"/>
        <c:axPos val="b"/>
        <c:majorTickMark val="out"/>
        <c:minorTickMark val="none"/>
        <c:tickLblPos val="nextTo"/>
        <c:crossAx val="280076672"/>
        <c:crosses val="autoZero"/>
        <c:auto val="1"/>
        <c:lblAlgn val="ctr"/>
        <c:lblOffset val="100"/>
        <c:noMultiLvlLbl val="0"/>
      </c:catAx>
      <c:valAx>
        <c:axId val="280076672"/>
        <c:scaling>
          <c:orientation val="minMax"/>
        </c:scaling>
        <c:delete val="0"/>
        <c:axPos val="l"/>
        <c:majorGridlines/>
        <c:numFmt formatCode="General" sourceLinked="1"/>
        <c:majorTickMark val="out"/>
        <c:minorTickMark val="none"/>
        <c:tickLblPos val="nextTo"/>
        <c:crossAx val="280066688"/>
        <c:crosses val="autoZero"/>
        <c:crossBetween val="between"/>
      </c:valAx>
    </c:plotArea>
    <c:legend>
      <c:legendPos val="r"/>
      <c:overlay val="0"/>
    </c:legend>
    <c:plotVisOnly val="1"/>
    <c:dispBlanksAs val="gap"/>
    <c:showDLblsOverMax val="0"/>
  </c:chart>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10"/>
    </mc:Choice>
    <mc:Fallback>
      <c:style val="10"/>
    </mc:Fallback>
  </mc:AlternateContent>
  <c:chart>
    <c:autoTitleDeleted val="0"/>
    <c:plotArea>
      <c:layout/>
      <c:barChart>
        <c:barDir val="col"/>
        <c:grouping val="clustered"/>
        <c:varyColors val="0"/>
        <c:ser>
          <c:idx val="0"/>
          <c:order val="0"/>
          <c:tx>
            <c:strRef>
              <c:f>Sheet2!$H$124</c:f>
              <c:strCache>
                <c:ptCount val="1"/>
                <c:pt idx="0">
                  <c:v>Legacy TDD</c:v>
                </c:pt>
              </c:strCache>
            </c:strRef>
          </c:tx>
          <c:invertIfNegative val="0"/>
          <c:cat>
            <c:multiLvlStrRef>
              <c:f>Sheet2!$I$122:$K$123</c:f>
              <c:multiLvlStrCache>
                <c:ptCount val="3"/>
                <c:lvl>
                  <c:pt idx="0">
                    <c:v>Low load </c:v>
                  </c:pt>
                  <c:pt idx="1">
                    <c:v>Median load </c:v>
                  </c:pt>
                  <c:pt idx="2">
                    <c:v>High load</c:v>
                  </c:pt>
                </c:lvl>
                <c:lvl>
                  <c:pt idx="0">
                    <c:v>95% UL Average UPT (Mbps)</c:v>
                  </c:pt>
                </c:lvl>
              </c:multiLvlStrCache>
            </c:multiLvlStrRef>
          </c:cat>
          <c:val>
            <c:numRef>
              <c:f>Sheet2!$I$124:$K$124</c:f>
              <c:numCache>
                <c:formatCode>General</c:formatCode>
                <c:ptCount val="3"/>
                <c:pt idx="0">
                  <c:v>208.59350000000001</c:v>
                </c:pt>
                <c:pt idx="1">
                  <c:v>106.58150000000001</c:v>
                </c:pt>
                <c:pt idx="2">
                  <c:v>37.290700000000001</c:v>
                </c:pt>
              </c:numCache>
            </c:numRef>
          </c:val>
        </c:ser>
        <c:ser>
          <c:idx val="1"/>
          <c:order val="1"/>
          <c:tx>
            <c:strRef>
              <c:f>Sheet2!$H$125</c:f>
              <c:strCache>
                <c:ptCount val="1"/>
                <c:pt idx="0">
                  <c:v>Semi-static SBFD</c:v>
                </c:pt>
              </c:strCache>
            </c:strRef>
          </c:tx>
          <c:invertIfNegative val="0"/>
          <c:cat>
            <c:multiLvlStrRef>
              <c:f>Sheet2!$I$122:$K$123</c:f>
              <c:multiLvlStrCache>
                <c:ptCount val="3"/>
                <c:lvl>
                  <c:pt idx="0">
                    <c:v>Low load </c:v>
                  </c:pt>
                  <c:pt idx="1">
                    <c:v>Median load </c:v>
                  </c:pt>
                  <c:pt idx="2">
                    <c:v>High load</c:v>
                  </c:pt>
                </c:lvl>
                <c:lvl>
                  <c:pt idx="0">
                    <c:v>95% UL Average UPT (Mbps)</c:v>
                  </c:pt>
                </c:lvl>
              </c:multiLvlStrCache>
            </c:multiLvlStrRef>
          </c:cat>
          <c:val>
            <c:numRef>
              <c:f>Sheet2!$I$125:$K$125</c:f>
              <c:numCache>
                <c:formatCode>General</c:formatCode>
                <c:ptCount val="3"/>
                <c:pt idx="0">
                  <c:v>248.66589999999999</c:v>
                </c:pt>
                <c:pt idx="1">
                  <c:v>171.87979999999999</c:v>
                </c:pt>
                <c:pt idx="2">
                  <c:v>59.366199999999999</c:v>
                </c:pt>
              </c:numCache>
            </c:numRef>
          </c:val>
        </c:ser>
        <c:ser>
          <c:idx val="2"/>
          <c:order val="2"/>
          <c:tx>
            <c:strRef>
              <c:f>Sheet2!$H$126</c:f>
              <c:strCache>
                <c:ptCount val="1"/>
                <c:pt idx="0">
                  <c:v>Dynamic TDD</c:v>
                </c:pt>
              </c:strCache>
            </c:strRef>
          </c:tx>
          <c:invertIfNegative val="0"/>
          <c:cat>
            <c:multiLvlStrRef>
              <c:f>Sheet2!$I$122:$K$123</c:f>
              <c:multiLvlStrCache>
                <c:ptCount val="3"/>
                <c:lvl>
                  <c:pt idx="0">
                    <c:v>Low load </c:v>
                  </c:pt>
                  <c:pt idx="1">
                    <c:v>Median load </c:v>
                  </c:pt>
                  <c:pt idx="2">
                    <c:v>High load</c:v>
                  </c:pt>
                </c:lvl>
                <c:lvl>
                  <c:pt idx="0">
                    <c:v>95% UL Average UPT (Mbps)</c:v>
                  </c:pt>
                </c:lvl>
              </c:multiLvlStrCache>
            </c:multiLvlStrRef>
          </c:cat>
          <c:val>
            <c:numRef>
              <c:f>Sheet2!$I$126:$K$126</c:f>
              <c:numCache>
                <c:formatCode>General</c:formatCode>
                <c:ptCount val="3"/>
                <c:pt idx="0">
                  <c:v>257.85120000000001</c:v>
                </c:pt>
                <c:pt idx="1">
                  <c:v>175.46559999999999</c:v>
                </c:pt>
                <c:pt idx="2">
                  <c:v>71.399199999999993</c:v>
                </c:pt>
              </c:numCache>
            </c:numRef>
          </c:val>
        </c:ser>
        <c:ser>
          <c:idx val="3"/>
          <c:order val="3"/>
          <c:tx>
            <c:strRef>
              <c:f>Sheet2!$H$127</c:f>
              <c:strCache>
                <c:ptCount val="1"/>
                <c:pt idx="0">
                  <c:v>Dynamic SBFD</c:v>
                </c:pt>
              </c:strCache>
            </c:strRef>
          </c:tx>
          <c:invertIfNegative val="0"/>
          <c:cat>
            <c:multiLvlStrRef>
              <c:f>Sheet2!$I$122:$K$123</c:f>
              <c:multiLvlStrCache>
                <c:ptCount val="3"/>
                <c:lvl>
                  <c:pt idx="0">
                    <c:v>Low load </c:v>
                  </c:pt>
                  <c:pt idx="1">
                    <c:v>Median load </c:v>
                  </c:pt>
                  <c:pt idx="2">
                    <c:v>High load</c:v>
                  </c:pt>
                </c:lvl>
                <c:lvl>
                  <c:pt idx="0">
                    <c:v>95% UL Average UPT (Mbps)</c:v>
                  </c:pt>
                </c:lvl>
              </c:multiLvlStrCache>
            </c:multiLvlStrRef>
          </c:cat>
          <c:val>
            <c:numRef>
              <c:f>Sheet2!$I$127:$K$127</c:f>
              <c:numCache>
                <c:formatCode>General</c:formatCode>
                <c:ptCount val="3"/>
                <c:pt idx="0">
                  <c:v>203.0977</c:v>
                </c:pt>
                <c:pt idx="1">
                  <c:v>144.90219999999999</c:v>
                </c:pt>
                <c:pt idx="2">
                  <c:v>49.834899999999998</c:v>
                </c:pt>
              </c:numCache>
            </c:numRef>
          </c:val>
        </c:ser>
        <c:dLbls>
          <c:showLegendKey val="0"/>
          <c:showVal val="0"/>
          <c:showCatName val="0"/>
          <c:showSerName val="0"/>
          <c:showPercent val="0"/>
          <c:showBubbleSize val="0"/>
        </c:dLbls>
        <c:gapWidth val="150"/>
        <c:axId val="280094976"/>
        <c:axId val="280096768"/>
      </c:barChart>
      <c:catAx>
        <c:axId val="280094976"/>
        <c:scaling>
          <c:orientation val="minMax"/>
        </c:scaling>
        <c:delete val="0"/>
        <c:axPos val="b"/>
        <c:majorTickMark val="out"/>
        <c:minorTickMark val="none"/>
        <c:tickLblPos val="nextTo"/>
        <c:crossAx val="280096768"/>
        <c:crosses val="autoZero"/>
        <c:auto val="1"/>
        <c:lblAlgn val="ctr"/>
        <c:lblOffset val="100"/>
        <c:noMultiLvlLbl val="0"/>
      </c:catAx>
      <c:valAx>
        <c:axId val="280096768"/>
        <c:scaling>
          <c:orientation val="minMax"/>
        </c:scaling>
        <c:delete val="0"/>
        <c:axPos val="l"/>
        <c:majorGridlines/>
        <c:numFmt formatCode="General" sourceLinked="1"/>
        <c:majorTickMark val="out"/>
        <c:minorTickMark val="none"/>
        <c:tickLblPos val="nextTo"/>
        <c:crossAx val="280094976"/>
        <c:crosses val="autoZero"/>
        <c:crossBetween val="between"/>
      </c:valAx>
    </c:plotArea>
    <c:legend>
      <c:legendPos val="r"/>
      <c:overlay val="0"/>
    </c:legend>
    <c:plotVisOnly val="1"/>
    <c:dispBlanksAs val="gap"/>
    <c:showDLblsOverMax val="0"/>
  </c:chart>
  <c:externalData r:id="rId1">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87E418-E69D-41BD-8BF6-0CC45D9F9B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17</Pages>
  <Words>7643</Words>
  <Characters>43570</Characters>
  <Application>Microsoft Office Word</Application>
  <DocSecurity>0</DocSecurity>
  <PresentationFormat/>
  <Lines>363</Lines>
  <Paragraphs>102</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51111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sqq</cp:lastModifiedBy>
  <cp:revision>5</cp:revision>
  <dcterms:created xsi:type="dcterms:W3CDTF">2023-04-07T12:09:00Z</dcterms:created>
  <dcterms:modified xsi:type="dcterms:W3CDTF">2023-04-07T12:41:00Z</dcterms:modified>
</cp:coreProperties>
</file>