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1AECD738" w:rsidR="005277A3" w:rsidRPr="00EC62B5" w:rsidRDefault="005277A3" w:rsidP="00DC5F9C">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0B6479">
        <w:rPr>
          <w:rFonts w:ascii="Times New Roman" w:hAnsi="Times New Roman" w:cs="Times New Roman"/>
          <w:b/>
          <w:bCs/>
          <w:sz w:val="22"/>
          <w:szCs w:val="22"/>
          <w:lang w:val="en-US"/>
        </w:rPr>
        <w:t>11</w:t>
      </w:r>
      <w:r w:rsidR="006171D3">
        <w:rPr>
          <w:rFonts w:ascii="Times New Roman" w:hAnsi="Times New Roman" w:cs="Times New Roman"/>
          <w:b/>
          <w:bCs/>
          <w:sz w:val="22"/>
          <w:szCs w:val="22"/>
          <w:lang w:val="en-US"/>
        </w:rPr>
        <w:t>2</w:t>
      </w:r>
      <w:r w:rsidR="00FA01DB">
        <w:rPr>
          <w:rFonts w:ascii="Times New Roman" w:hAnsi="Times New Roman" w:cs="Times New Roman"/>
          <w:b/>
          <w:bCs/>
          <w:sz w:val="22"/>
          <w:szCs w:val="22"/>
          <w:lang w:val="en-US"/>
        </w:rPr>
        <w:t>-bis</w:t>
      </w:r>
      <w:r w:rsidRPr="00417201">
        <w:rPr>
          <w:rFonts w:ascii="Times New Roman" w:hAnsi="Times New Roman" w:cs="Times New Roman"/>
          <w:b/>
          <w:bCs/>
          <w:sz w:val="22"/>
          <w:szCs w:val="22"/>
          <w:lang w:val="en-US"/>
        </w:rPr>
        <w:tab/>
      </w:r>
      <w:r w:rsidR="00EC62B5" w:rsidRPr="002C7D3A">
        <w:rPr>
          <w:rFonts w:ascii="Times New Roman" w:hAnsi="Times New Roman" w:cs="Times New Roman"/>
          <w:b/>
          <w:bCs/>
          <w:sz w:val="22"/>
          <w:szCs w:val="22"/>
          <w:lang w:val="en-US"/>
        </w:rPr>
        <w:t>R1-</w:t>
      </w:r>
      <w:r w:rsidR="003C3812">
        <w:rPr>
          <w:rFonts w:ascii="Times New Roman" w:hAnsi="Times New Roman" w:cs="Times New Roman"/>
          <w:b/>
          <w:bCs/>
          <w:sz w:val="22"/>
          <w:szCs w:val="22"/>
          <w:lang w:val="en-US"/>
        </w:rPr>
        <w:t>2302635</w:t>
      </w:r>
    </w:p>
    <w:p w14:paraId="1B222D1B" w14:textId="0A0B9E8F" w:rsidR="007F72DB" w:rsidRPr="00417201" w:rsidRDefault="00FA01DB" w:rsidP="00DC5F9C">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E-meeting</w:t>
      </w:r>
      <w:r w:rsidR="007F72DB"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1</w:t>
      </w:r>
      <w:r w:rsidR="006171D3">
        <w:rPr>
          <w:rFonts w:ascii="Times New Roman" w:eastAsiaTheme="minorEastAsia" w:hAnsi="Times New Roman"/>
          <w:b/>
          <w:bCs/>
          <w:sz w:val="22"/>
          <w:szCs w:val="22"/>
          <w:lang w:val="en-US" w:eastAsia="ja-JP"/>
        </w:rPr>
        <w:t>7</w:t>
      </w:r>
      <w:r w:rsidR="006152B4">
        <w:rPr>
          <w:rFonts w:ascii="Times New Roman" w:eastAsiaTheme="minorEastAsia" w:hAnsi="Times New Roman"/>
          <w:b/>
          <w:bCs/>
          <w:sz w:val="22"/>
          <w:szCs w:val="22"/>
          <w:vertAlign w:val="superscript"/>
          <w:lang w:val="en-US" w:eastAsia="ja-JP"/>
        </w:rPr>
        <w:t>th</w:t>
      </w:r>
      <w:r w:rsidR="006152B4">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April</w:t>
      </w:r>
      <w:r w:rsidR="006171D3">
        <w:rPr>
          <w:rFonts w:ascii="Times New Roman" w:eastAsiaTheme="minorEastAsia" w:hAnsi="Times New Roman"/>
          <w:b/>
          <w:bCs/>
          <w:sz w:val="22"/>
          <w:szCs w:val="22"/>
          <w:lang w:val="en-US" w:eastAsia="ja-JP"/>
        </w:rPr>
        <w:t xml:space="preserve"> </w:t>
      </w:r>
      <w:r w:rsidR="007F72DB">
        <w:rPr>
          <w:rFonts w:ascii="Times New Roman" w:eastAsiaTheme="minorEastAsia" w:hAnsi="Times New Roman"/>
          <w:b/>
          <w:bCs/>
          <w:sz w:val="22"/>
          <w:szCs w:val="22"/>
          <w:lang w:val="en-US" w:eastAsia="ja-JP"/>
        </w:rPr>
        <w:t>–</w:t>
      </w:r>
      <w:r w:rsidR="007F72DB"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26</w:t>
      </w:r>
      <w:r>
        <w:rPr>
          <w:rFonts w:ascii="Times New Roman" w:eastAsiaTheme="minorEastAsia" w:hAnsi="Times New Roman"/>
          <w:b/>
          <w:bCs/>
          <w:sz w:val="22"/>
          <w:szCs w:val="22"/>
          <w:vertAlign w:val="superscript"/>
          <w:lang w:val="en-US" w:eastAsia="ja-JP"/>
        </w:rPr>
        <w:t>th</w:t>
      </w:r>
      <w:r w:rsidR="006152B4">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 xml:space="preserve">April </w:t>
      </w:r>
      <w:r w:rsidR="007F72DB" w:rsidRPr="00417201">
        <w:rPr>
          <w:rFonts w:ascii="Times New Roman" w:eastAsiaTheme="minorEastAsia" w:hAnsi="Times New Roman"/>
          <w:b/>
          <w:bCs/>
          <w:sz w:val="22"/>
          <w:szCs w:val="22"/>
          <w:lang w:val="en-US" w:eastAsia="ja-JP"/>
        </w:rPr>
        <w:t>202</w:t>
      </w:r>
      <w:r w:rsidR="006171D3">
        <w:rPr>
          <w:rFonts w:ascii="Times New Roman" w:eastAsiaTheme="minorEastAsia" w:hAnsi="Times New Roman"/>
          <w:b/>
          <w:bCs/>
          <w:sz w:val="22"/>
          <w:szCs w:val="22"/>
          <w:lang w:val="en-US" w:eastAsia="ja-JP"/>
        </w:rPr>
        <w:t>3</w:t>
      </w:r>
    </w:p>
    <w:p w14:paraId="4ED5E1F5" w14:textId="29088D44" w:rsidR="005277A3" w:rsidRPr="00417201" w:rsidRDefault="005277A3" w:rsidP="00DC5F9C">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9.1.1.1</w:t>
      </w:r>
    </w:p>
    <w:p w14:paraId="7E4A6332" w14:textId="77777777" w:rsidR="005277A3" w:rsidRPr="00417201" w:rsidRDefault="005277A3" w:rsidP="00DC5F9C">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06CC6449" w14:textId="24BB0676" w:rsidR="005277A3" w:rsidRPr="00417201" w:rsidRDefault="005277A3" w:rsidP="00DC5F9C">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US"/>
        </w:rPr>
        <w:t>Multi-TRP enhancements for the unified TCI framework</w:t>
      </w:r>
    </w:p>
    <w:p w14:paraId="6A300661" w14:textId="37FE6CD1" w:rsidR="005277A3" w:rsidRPr="00417201" w:rsidRDefault="005277A3" w:rsidP="00DC5F9C">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r>
      <w:r w:rsidR="004518AB">
        <w:rPr>
          <w:rFonts w:ascii="Times New Roman" w:hAnsi="Times New Roman" w:cs="Times New Roman"/>
          <w:b/>
          <w:bCs/>
          <w:sz w:val="22"/>
          <w:szCs w:val="22"/>
          <w:lang w:val="en-US"/>
        </w:rPr>
        <w:t>Decision</w:t>
      </w:r>
    </w:p>
    <w:p w14:paraId="4F71AA7A" w14:textId="77777777" w:rsidR="005277A3" w:rsidRPr="0062517E" w:rsidRDefault="005277A3" w:rsidP="00DC5F9C">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DC5F9C">
      <w:pPr>
        <w:pStyle w:val="berschrift1"/>
        <w:spacing w:line="276" w:lineRule="auto"/>
        <w:jc w:val="both"/>
        <w:rPr>
          <w:b w:val="0"/>
        </w:rPr>
      </w:pPr>
      <w:proofErr w:type="spellStart"/>
      <w:r w:rsidRPr="0062517E">
        <w:t>Introduction</w:t>
      </w:r>
      <w:proofErr w:type="spellEnd"/>
    </w:p>
    <w:p w14:paraId="37457283" w14:textId="358970F5" w:rsidR="005277A3" w:rsidRPr="004A6529" w:rsidRDefault="005277A3" w:rsidP="00DC5F9C">
      <w:pPr>
        <w:spacing w:line="276" w:lineRule="auto"/>
        <w:jc w:val="both"/>
        <w:rPr>
          <w:rFonts w:ascii="Times New Roman" w:hAnsi="Times New Roman" w:cs="Times New Roman"/>
          <w:sz w:val="20"/>
          <w:szCs w:val="20"/>
        </w:rPr>
      </w:pPr>
    </w:p>
    <w:p w14:paraId="2D09F1CD" w14:textId="0B092CD4" w:rsidR="00EE4A56" w:rsidRDefault="007F72DB" w:rsidP="00DC5F9C">
      <w:pPr>
        <w:spacing w:line="276" w:lineRule="auto"/>
        <w:jc w:val="both"/>
        <w:rPr>
          <w:sz w:val="22"/>
          <w:szCs w:val="22"/>
          <w:lang w:val="en-US"/>
        </w:rPr>
      </w:pPr>
      <w:r w:rsidRPr="002357E8">
        <w:rPr>
          <w:rFonts w:ascii="Times New Roman" w:hAnsi="Times New Roman" w:cs="Times New Roman"/>
          <w:sz w:val="22"/>
          <w:szCs w:val="22"/>
          <w:lang w:val="en-GB"/>
        </w:rPr>
        <w:t>In RAN#94e, the extension of the Rel. 17 unified TCI framework</w:t>
      </w:r>
      <w:r w:rsidR="009E711B" w:rsidRPr="002357E8">
        <w:rPr>
          <w:rFonts w:ascii="Times New Roman" w:hAnsi="Times New Roman" w:cs="Times New Roman"/>
          <w:sz w:val="22"/>
          <w:szCs w:val="22"/>
          <w:lang w:val="en-GB"/>
        </w:rPr>
        <w:t xml:space="preserve"> </w:t>
      </w:r>
      <w:r w:rsidR="00024003">
        <w:rPr>
          <w:rFonts w:ascii="Times New Roman" w:hAnsi="Times New Roman" w:cs="Times New Roman"/>
          <w:sz w:val="22"/>
          <w:szCs w:val="22"/>
          <w:lang w:val="en-GB"/>
        </w:rPr>
        <w:t>for</w:t>
      </w:r>
      <w:r w:rsidR="00024003" w:rsidRPr="002357E8">
        <w:rPr>
          <w:rFonts w:ascii="Times New Roman" w:hAnsi="Times New Roman" w:cs="Times New Roman"/>
          <w:sz w:val="22"/>
          <w:szCs w:val="22"/>
          <w:lang w:val="en-GB"/>
        </w:rPr>
        <w:t xml:space="preserve"> </w:t>
      </w:r>
      <w:r w:rsidR="009E711B" w:rsidRPr="002357E8">
        <w:rPr>
          <w:rFonts w:ascii="Times New Roman" w:hAnsi="Times New Roman" w:cs="Times New Roman"/>
          <w:sz w:val="22"/>
          <w:szCs w:val="22"/>
          <w:lang w:val="en-GB"/>
        </w:rPr>
        <w:t>Rel. 18</w:t>
      </w:r>
      <w:r w:rsidRPr="002357E8">
        <w:rPr>
          <w:rFonts w:ascii="Times New Roman" w:hAnsi="Times New Roman" w:cs="Times New Roman"/>
          <w:sz w:val="22"/>
          <w:szCs w:val="22"/>
          <w:lang w:val="en-GB"/>
        </w:rPr>
        <w:t xml:space="preserve"> </w:t>
      </w:r>
      <w:r w:rsidR="00AA78D9">
        <w:rPr>
          <w:rFonts w:ascii="Times New Roman" w:hAnsi="Times New Roman" w:cs="Times New Roman"/>
          <w:sz w:val="22"/>
          <w:szCs w:val="22"/>
          <w:lang w:val="en-GB"/>
        </w:rPr>
        <w:t xml:space="preserve">was agreed </w:t>
      </w:r>
      <w:r w:rsidRPr="002357E8">
        <w:rPr>
          <w:rFonts w:ascii="Times New Roman" w:hAnsi="Times New Roman" w:cs="Times New Roman"/>
          <w:sz w:val="22"/>
          <w:szCs w:val="22"/>
          <w:lang w:val="en-GB"/>
        </w:rPr>
        <w:t>[1]</w:t>
      </w:r>
      <w:r w:rsidR="00AA78D9">
        <w:rPr>
          <w:rFonts w:ascii="Times New Roman" w:hAnsi="Times New Roman" w:cs="Times New Roman"/>
          <w:sz w:val="22"/>
          <w:szCs w:val="22"/>
          <w:lang w:val="en-GB"/>
        </w:rPr>
        <w:t>. I</w:t>
      </w:r>
      <w:r w:rsidR="00087804" w:rsidRPr="00AA78D9">
        <w:rPr>
          <w:rFonts w:ascii="Times New Roman" w:hAnsi="Times New Roman" w:cs="Times New Roman"/>
          <w:sz w:val="22"/>
          <w:szCs w:val="22"/>
          <w:lang w:val="en-GB"/>
        </w:rPr>
        <w:t xml:space="preserve">n this contribution, various issues regarding the extension of the unified TCI framework for multi-TRP scenarios are discussed. </w:t>
      </w:r>
    </w:p>
    <w:p w14:paraId="21C0160B" w14:textId="42E9C98B" w:rsidR="003409DE" w:rsidRPr="00EB2F5A" w:rsidRDefault="00FC7053" w:rsidP="00DC5F9C">
      <w:pPr>
        <w:pStyle w:val="3GPPHeading1"/>
        <w:jc w:val="both"/>
        <w:rPr>
          <w:rFonts w:cstheme="majorBidi"/>
          <w:b/>
          <w:bCs/>
          <w:sz w:val="28"/>
          <w:lang w:val="en-GB"/>
        </w:rPr>
      </w:pPr>
      <w:r w:rsidRPr="003545A3">
        <w:rPr>
          <w:b/>
          <w:bCs/>
          <w:lang w:val="en-GB"/>
        </w:rPr>
        <w:t>S</w:t>
      </w:r>
      <w:proofErr w:type="spellStart"/>
      <w:r w:rsidR="004A05A8" w:rsidRPr="00EB2F5A">
        <w:rPr>
          <w:b/>
          <w:bCs/>
        </w:rPr>
        <w:t>ingle</w:t>
      </w:r>
      <w:proofErr w:type="spellEnd"/>
      <w:r w:rsidR="004A05A8" w:rsidRPr="00EB2F5A">
        <w:rPr>
          <w:b/>
          <w:bCs/>
        </w:rPr>
        <w:t>-DCI-</w:t>
      </w:r>
      <w:proofErr w:type="spellStart"/>
      <w:r w:rsidR="004A05A8" w:rsidRPr="00EB2F5A">
        <w:rPr>
          <w:b/>
          <w:bCs/>
        </w:rPr>
        <w:t>based</w:t>
      </w:r>
      <w:proofErr w:type="spellEnd"/>
      <w:r w:rsidR="004A05A8" w:rsidRPr="00EB2F5A">
        <w:rPr>
          <w:b/>
          <w:bCs/>
        </w:rPr>
        <w:t xml:space="preserve"> multi-TRP</w:t>
      </w:r>
      <w:r w:rsidRPr="003545A3">
        <w:rPr>
          <w:b/>
          <w:bCs/>
          <w:lang w:val="en-GB"/>
        </w:rPr>
        <w:t xml:space="preserve"> scenario</w:t>
      </w:r>
    </w:p>
    <w:p w14:paraId="40978526" w14:textId="77777777" w:rsidR="0067715A" w:rsidRDefault="0067715A" w:rsidP="00DC5F9C">
      <w:pPr>
        <w:spacing w:line="276" w:lineRule="auto"/>
        <w:jc w:val="both"/>
        <w:rPr>
          <w:rFonts w:ascii="Times New Roman" w:hAnsi="Times New Roman" w:cs="Times New Roman"/>
          <w:sz w:val="22"/>
          <w:szCs w:val="20"/>
          <w:lang w:val="en-US"/>
        </w:rPr>
      </w:pPr>
    </w:p>
    <w:p w14:paraId="4BCF5440" w14:textId="7785AEAD" w:rsidR="005A5042" w:rsidRDefault="0067715A" w:rsidP="00DC5F9C">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The following agreements were made </w:t>
      </w:r>
      <w:r w:rsidR="003D1C31">
        <w:rPr>
          <w:rFonts w:ascii="Times New Roman" w:hAnsi="Times New Roman" w:cs="Times New Roman"/>
          <w:sz w:val="22"/>
          <w:szCs w:val="20"/>
          <w:lang w:val="en-US"/>
        </w:rPr>
        <w:t>in RAN1#11</w:t>
      </w:r>
      <w:r w:rsidR="00FA01DB">
        <w:rPr>
          <w:rFonts w:ascii="Times New Roman" w:hAnsi="Times New Roman" w:cs="Times New Roman"/>
          <w:sz w:val="22"/>
          <w:szCs w:val="20"/>
          <w:lang w:val="en-US"/>
        </w:rPr>
        <w:t>2</w:t>
      </w:r>
      <w:r w:rsidR="003D1C31">
        <w:rPr>
          <w:rFonts w:ascii="Times New Roman" w:hAnsi="Times New Roman" w:cs="Times New Roman"/>
          <w:sz w:val="22"/>
          <w:szCs w:val="20"/>
          <w:lang w:val="en-US"/>
        </w:rPr>
        <w:t xml:space="preserve"> </w:t>
      </w:r>
      <w:r>
        <w:rPr>
          <w:rFonts w:ascii="Times New Roman" w:hAnsi="Times New Roman" w:cs="Times New Roman"/>
          <w:sz w:val="22"/>
          <w:szCs w:val="20"/>
          <w:lang w:val="en-US"/>
        </w:rPr>
        <w:t xml:space="preserve">on the unified TCI framework extension for S-DCI-based multi-TRP transmissions </w:t>
      </w:r>
      <w:r w:rsidR="00771F54">
        <w:rPr>
          <w:rFonts w:ascii="Times New Roman" w:hAnsi="Times New Roman" w:cs="Times New Roman"/>
          <w:sz w:val="22"/>
          <w:szCs w:val="20"/>
          <w:lang w:val="en-US"/>
        </w:rPr>
        <w:t>[2]:</w:t>
      </w:r>
    </w:p>
    <w:p w14:paraId="5AB53192" w14:textId="743B87E0" w:rsidR="007802F9" w:rsidRDefault="007802F9" w:rsidP="00DC5F9C">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C532C8" w:rsidRPr="00E66003" w14:paraId="5597032C" w14:textId="77777777" w:rsidTr="00C532C8">
        <w:tc>
          <w:tcPr>
            <w:tcW w:w="9396" w:type="dxa"/>
          </w:tcPr>
          <w:p w14:paraId="7E5F0F14" w14:textId="77777777" w:rsidR="00FA01DB" w:rsidRPr="00AD7DC9" w:rsidRDefault="00FA01DB" w:rsidP="00DC5F9C">
            <w:pPr>
              <w:spacing w:line="276" w:lineRule="auto"/>
              <w:jc w:val="both"/>
              <w:rPr>
                <w:color w:val="000000"/>
                <w:sz w:val="20"/>
                <w:szCs w:val="20"/>
                <w:highlight w:val="green"/>
                <w:lang w:eastAsia="zh-CN"/>
              </w:rPr>
            </w:pPr>
            <w:r w:rsidRPr="00AD7DC9">
              <w:rPr>
                <w:color w:val="000000"/>
                <w:sz w:val="20"/>
                <w:szCs w:val="20"/>
                <w:highlight w:val="green"/>
              </w:rPr>
              <w:t>Agreement</w:t>
            </w:r>
            <w:r w:rsidRPr="00AD7DC9">
              <w:rPr>
                <w:color w:val="000000"/>
                <w:sz w:val="20"/>
                <w:szCs w:val="20"/>
                <w:highlight w:val="green"/>
                <w:lang w:eastAsia="zh-CN"/>
              </w:rPr>
              <w:t xml:space="preserve"> </w:t>
            </w:r>
          </w:p>
          <w:p w14:paraId="1FD27145" w14:textId="77777777" w:rsidR="00FA01DB" w:rsidRPr="00AD7DC9" w:rsidRDefault="00FA01DB" w:rsidP="00DC5F9C">
            <w:pPr>
              <w:spacing w:line="276" w:lineRule="auto"/>
              <w:jc w:val="both"/>
              <w:rPr>
                <w:color w:val="000000"/>
                <w:sz w:val="20"/>
                <w:szCs w:val="20"/>
              </w:rPr>
            </w:pPr>
            <w:r w:rsidRPr="00AD7DC9">
              <w:rPr>
                <w:color w:val="000000"/>
                <w:sz w:val="20"/>
                <w:szCs w:val="20"/>
                <w:lang w:eastAsia="zh-CN"/>
              </w:rPr>
              <w:t xml:space="preserve">On unified TCI framework extension for S-DCI based MTRP, a 2-bit [TCI selection field] can be configured by RRC to be present </w:t>
            </w:r>
            <w:r w:rsidRPr="00AD7DC9">
              <w:rPr>
                <w:color w:val="000000"/>
                <w:sz w:val="20"/>
                <w:szCs w:val="20"/>
              </w:rPr>
              <w:t>in a DCI format 1_1/1_2 that schedules/activates PDSCH reception (including dynamic PDSCH and SPS PDSCH) according to the followings:</w:t>
            </w:r>
          </w:p>
          <w:p w14:paraId="67503968" w14:textId="77777777" w:rsidR="00FA01DB" w:rsidRPr="00AD7DC9" w:rsidRDefault="00FA01DB" w:rsidP="00FB6DD3">
            <w:pPr>
              <w:numPr>
                <w:ilvl w:val="0"/>
                <w:numId w:val="64"/>
              </w:numPr>
              <w:tabs>
                <w:tab w:val="left" w:pos="314"/>
              </w:tabs>
              <w:suppressAutoHyphens/>
              <w:snapToGrid w:val="0"/>
              <w:spacing w:line="276" w:lineRule="auto"/>
              <w:contextualSpacing/>
              <w:jc w:val="both"/>
              <w:rPr>
                <w:color w:val="000000"/>
                <w:sz w:val="20"/>
                <w:szCs w:val="20"/>
                <w:lang w:eastAsia="x-none"/>
              </w:rPr>
            </w:pPr>
            <w:r w:rsidRPr="00AD7DC9">
              <w:rPr>
                <w:color w:val="000000"/>
                <w:sz w:val="20"/>
                <w:szCs w:val="20"/>
                <w:lang w:eastAsia="x-none"/>
              </w:rPr>
              <w:t xml:space="preserve">If the DCI format 1_1/1_2 indicates </w:t>
            </w:r>
            <w:proofErr w:type="spellStart"/>
            <w:r w:rsidRPr="00AD7DC9">
              <w:rPr>
                <w:color w:val="000000"/>
                <w:sz w:val="20"/>
                <w:szCs w:val="20"/>
                <w:lang w:eastAsia="x-none"/>
              </w:rPr>
              <w:t>codepoint</w:t>
            </w:r>
            <w:proofErr w:type="spellEnd"/>
            <w:r w:rsidRPr="00AD7DC9">
              <w:rPr>
                <w:color w:val="000000"/>
                <w:sz w:val="20"/>
                <w:szCs w:val="20"/>
                <w:lang w:eastAsia="x-none"/>
              </w:rPr>
              <w:t xml:space="preserve"> "00" for the [TCI selection field], the UE shall apply the first one of two indicated joint/DL TCI states to all PDSCH DMRS port(s) of corresponding PDSCH transmission occasions(s) scheduled/activated by the DCI format 1_1/1_2</w:t>
            </w:r>
          </w:p>
          <w:p w14:paraId="0BB746B7" w14:textId="77777777" w:rsidR="00FA01DB" w:rsidRPr="00AD7DC9" w:rsidRDefault="00FA01DB" w:rsidP="00FB6DD3">
            <w:pPr>
              <w:numPr>
                <w:ilvl w:val="0"/>
                <w:numId w:val="64"/>
              </w:numPr>
              <w:tabs>
                <w:tab w:val="left" w:pos="314"/>
              </w:tabs>
              <w:suppressAutoHyphens/>
              <w:snapToGrid w:val="0"/>
              <w:spacing w:line="276" w:lineRule="auto"/>
              <w:contextualSpacing/>
              <w:jc w:val="both"/>
              <w:rPr>
                <w:color w:val="000000"/>
                <w:sz w:val="20"/>
                <w:szCs w:val="20"/>
                <w:lang w:eastAsia="x-none"/>
              </w:rPr>
            </w:pPr>
            <w:r w:rsidRPr="00AD7DC9">
              <w:rPr>
                <w:color w:val="000000"/>
                <w:sz w:val="20"/>
                <w:szCs w:val="20"/>
                <w:lang w:eastAsia="x-none"/>
              </w:rPr>
              <w:t xml:space="preserve">If the DCI format 1_1/1_2 indicates </w:t>
            </w:r>
            <w:proofErr w:type="spellStart"/>
            <w:r w:rsidRPr="00AD7DC9">
              <w:rPr>
                <w:color w:val="000000"/>
                <w:sz w:val="20"/>
                <w:szCs w:val="20"/>
                <w:lang w:eastAsia="x-none"/>
              </w:rPr>
              <w:t>codepoint</w:t>
            </w:r>
            <w:proofErr w:type="spellEnd"/>
            <w:r w:rsidRPr="00AD7DC9">
              <w:rPr>
                <w:color w:val="000000"/>
                <w:sz w:val="20"/>
                <w:szCs w:val="20"/>
                <w:lang w:eastAsia="x-none"/>
              </w:rPr>
              <w:t xml:space="preserve"> "01" for the [TCI selection field], the UE shall apply the second one of two indicated joint/DL TCI states to all PDSCH DMRS port(s) of corresponding PDSCH transmission occasions(s) scheduled/activated by the DCI format 1_1/1_2</w:t>
            </w:r>
          </w:p>
          <w:p w14:paraId="11209E98" w14:textId="77777777" w:rsidR="00FA01DB" w:rsidRPr="00AD7DC9" w:rsidRDefault="00FA01DB" w:rsidP="00FB6DD3">
            <w:pPr>
              <w:numPr>
                <w:ilvl w:val="0"/>
                <w:numId w:val="64"/>
              </w:numPr>
              <w:tabs>
                <w:tab w:val="left" w:pos="314"/>
              </w:tabs>
              <w:suppressAutoHyphens/>
              <w:snapToGrid w:val="0"/>
              <w:spacing w:line="276" w:lineRule="auto"/>
              <w:contextualSpacing/>
              <w:jc w:val="both"/>
              <w:rPr>
                <w:color w:val="000000"/>
                <w:sz w:val="20"/>
                <w:szCs w:val="20"/>
                <w:lang w:eastAsia="x-none"/>
              </w:rPr>
            </w:pPr>
            <w:r w:rsidRPr="00AD7DC9">
              <w:rPr>
                <w:color w:val="000000"/>
                <w:sz w:val="20"/>
                <w:szCs w:val="20"/>
                <w:lang w:eastAsia="x-none"/>
              </w:rPr>
              <w:t xml:space="preserve">If the DCI format 1_1/1_2 indicates </w:t>
            </w:r>
            <w:proofErr w:type="spellStart"/>
            <w:r w:rsidRPr="00AD7DC9">
              <w:rPr>
                <w:color w:val="000000"/>
                <w:sz w:val="20"/>
                <w:szCs w:val="20"/>
                <w:lang w:eastAsia="x-none"/>
              </w:rPr>
              <w:t>codepoint</w:t>
            </w:r>
            <w:proofErr w:type="spellEnd"/>
            <w:r w:rsidRPr="00AD7DC9">
              <w:rPr>
                <w:color w:val="000000"/>
                <w:sz w:val="20"/>
                <w:szCs w:val="20"/>
                <w:lang w:eastAsia="x-none"/>
              </w:rPr>
              <w:t xml:space="preserve"> "10" for the [TCI selection field], the UE shall apply both indicated joint/DL TCI states to the PDSCH reception scheduled/activated by the DCI format 1_1/1_2</w:t>
            </w:r>
          </w:p>
          <w:p w14:paraId="2B70E4F8" w14:textId="77777777" w:rsidR="00FA01DB" w:rsidRPr="00AD7DC9" w:rsidRDefault="00FA01DB" w:rsidP="00FB6DD3">
            <w:pPr>
              <w:numPr>
                <w:ilvl w:val="0"/>
                <w:numId w:val="64"/>
              </w:numPr>
              <w:tabs>
                <w:tab w:val="left" w:pos="314"/>
              </w:tabs>
              <w:suppressAutoHyphens/>
              <w:snapToGrid w:val="0"/>
              <w:spacing w:line="276" w:lineRule="auto"/>
              <w:contextualSpacing/>
              <w:jc w:val="both"/>
              <w:rPr>
                <w:color w:val="000000"/>
                <w:sz w:val="20"/>
                <w:szCs w:val="20"/>
                <w:lang w:eastAsia="zh-CN"/>
              </w:rPr>
            </w:pPr>
            <w:r w:rsidRPr="00AD7DC9">
              <w:rPr>
                <w:color w:val="000000"/>
                <w:sz w:val="20"/>
                <w:szCs w:val="20"/>
                <w:lang w:eastAsia="x-none"/>
              </w:rPr>
              <w:t>FFS</w:t>
            </w:r>
            <w:r w:rsidRPr="00AD7DC9">
              <w:rPr>
                <w:color w:val="000000"/>
                <w:sz w:val="20"/>
                <w:szCs w:val="20"/>
                <w:lang w:eastAsia="zh-CN"/>
              </w:rPr>
              <w:t xml:space="preserve">: Whether and how to use the </w:t>
            </w:r>
            <w:proofErr w:type="spellStart"/>
            <w:r w:rsidRPr="00AD7DC9">
              <w:rPr>
                <w:color w:val="000000"/>
                <w:sz w:val="20"/>
                <w:szCs w:val="20"/>
                <w:lang w:eastAsia="zh-CN"/>
              </w:rPr>
              <w:t>codepoint</w:t>
            </w:r>
            <w:proofErr w:type="spellEnd"/>
            <w:r w:rsidRPr="00AD7DC9">
              <w:rPr>
                <w:color w:val="000000"/>
                <w:sz w:val="20"/>
                <w:szCs w:val="20"/>
                <w:lang w:eastAsia="zh-CN"/>
              </w:rPr>
              <w:t xml:space="preserve"> "11" of the [TCI selection field]</w:t>
            </w:r>
          </w:p>
          <w:p w14:paraId="250CB6F7" w14:textId="77777777" w:rsidR="00FA01DB" w:rsidRPr="00AD7DC9" w:rsidRDefault="00FA01DB" w:rsidP="00DC5F9C">
            <w:pPr>
              <w:snapToGrid w:val="0"/>
              <w:spacing w:line="276" w:lineRule="auto"/>
              <w:jc w:val="both"/>
              <w:rPr>
                <w:sz w:val="20"/>
                <w:szCs w:val="20"/>
              </w:rPr>
            </w:pPr>
            <w:r w:rsidRPr="00AD7DC9">
              <w:rPr>
                <w:sz w:val="20"/>
                <w:szCs w:val="20"/>
              </w:rPr>
              <w:t xml:space="preserve">If the UE is in FR1, or the UE supports the capability of two default beams for S-DCI based MTRP in FR2 regardless of threshold, above apply to PDSCH reception(s) scheduled/activated by the DCI format 1_1/1_2. </w:t>
            </w:r>
          </w:p>
          <w:p w14:paraId="73D3F666" w14:textId="77777777" w:rsidR="00FA01DB" w:rsidRPr="00AD7DC9" w:rsidRDefault="00FA01DB" w:rsidP="00FB6DD3">
            <w:pPr>
              <w:numPr>
                <w:ilvl w:val="0"/>
                <w:numId w:val="65"/>
              </w:numPr>
              <w:snapToGrid w:val="0"/>
              <w:spacing w:line="276" w:lineRule="auto"/>
              <w:contextualSpacing/>
              <w:jc w:val="both"/>
              <w:rPr>
                <w:sz w:val="20"/>
                <w:szCs w:val="20"/>
                <w:lang w:eastAsia="x-none"/>
              </w:rPr>
            </w:pPr>
            <w:r w:rsidRPr="00AD7DC9">
              <w:rPr>
                <w:rFonts w:hint="eastAsia"/>
                <w:sz w:val="20"/>
                <w:szCs w:val="20"/>
                <w:lang w:eastAsia="x-none"/>
              </w:rPr>
              <w:t>N</w:t>
            </w:r>
            <w:r w:rsidRPr="00AD7DC9">
              <w:rPr>
                <w:sz w:val="20"/>
                <w:szCs w:val="20"/>
                <w:lang w:eastAsia="x-none"/>
              </w:rPr>
              <w:t>ote: If the UE supports the capability of two default beams for S-DCI based MTRP in FR2, UE uses both indicated joint/DL TCI states to buffer the received signal before a threshold.</w:t>
            </w:r>
          </w:p>
          <w:p w14:paraId="25A08AA3" w14:textId="77777777" w:rsidR="00FA01DB" w:rsidRPr="00AD7DC9" w:rsidRDefault="00FA01DB" w:rsidP="00DC5F9C">
            <w:pPr>
              <w:snapToGrid w:val="0"/>
              <w:spacing w:line="276" w:lineRule="auto"/>
              <w:jc w:val="both"/>
              <w:rPr>
                <w:sz w:val="20"/>
                <w:szCs w:val="20"/>
              </w:rPr>
            </w:pPr>
            <w:r w:rsidRPr="00AD7DC9">
              <w:rPr>
                <w:sz w:val="20"/>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1AF35221" w14:textId="77777777" w:rsidR="00FA01DB" w:rsidRPr="00AD7DC9" w:rsidRDefault="00FA01DB" w:rsidP="00FB6DD3">
            <w:pPr>
              <w:numPr>
                <w:ilvl w:val="0"/>
                <w:numId w:val="66"/>
              </w:numPr>
              <w:snapToGrid w:val="0"/>
              <w:spacing w:line="276" w:lineRule="auto"/>
              <w:contextualSpacing/>
              <w:jc w:val="both"/>
              <w:rPr>
                <w:sz w:val="20"/>
                <w:szCs w:val="20"/>
                <w:lang w:eastAsia="x-none"/>
              </w:rPr>
            </w:pPr>
            <w:r w:rsidRPr="00AD7DC9">
              <w:rPr>
                <w:sz w:val="20"/>
                <w:szCs w:val="20"/>
                <w:lang w:eastAsia="zh-TW"/>
              </w:rPr>
              <w:t xml:space="preserve">FFS: </w:t>
            </w:r>
            <w:r w:rsidRPr="00AD7DC9">
              <w:rPr>
                <w:sz w:val="20"/>
                <w:szCs w:val="20"/>
                <w:lang w:eastAsia="x-none"/>
              </w:rPr>
              <w:t>How to apply the indicated joint/DL TCI state(s) to the scheduled/activated PDSCH reception if the offset between the reception of the scheduling DCI format 1_1/1_2 and the scheduled/activated PDSCH reception is less than a threshold in FR2</w:t>
            </w:r>
          </w:p>
          <w:p w14:paraId="03A27756" w14:textId="77777777" w:rsidR="00FA01DB" w:rsidRPr="00AD7DC9" w:rsidRDefault="00FA01DB" w:rsidP="00DC5F9C">
            <w:pPr>
              <w:snapToGrid w:val="0"/>
              <w:spacing w:line="276" w:lineRule="auto"/>
              <w:jc w:val="both"/>
              <w:rPr>
                <w:sz w:val="20"/>
                <w:szCs w:val="20"/>
              </w:rPr>
            </w:pPr>
            <w:r w:rsidRPr="00AD7DC9">
              <w:rPr>
                <w:rFonts w:hint="eastAsia"/>
                <w:sz w:val="20"/>
                <w:szCs w:val="20"/>
              </w:rPr>
              <w:t>F</w:t>
            </w:r>
            <w:r w:rsidRPr="00AD7DC9">
              <w:rPr>
                <w:sz w:val="20"/>
                <w:szCs w:val="20"/>
              </w:rPr>
              <w:t xml:space="preserve">FS: Detail of the capability of two default beams for S-DCI based MTRP </w:t>
            </w:r>
          </w:p>
          <w:p w14:paraId="0AC8CC54" w14:textId="77777777" w:rsidR="00FA01DB" w:rsidRPr="00AD7DC9" w:rsidRDefault="00FA01DB" w:rsidP="00DC5F9C">
            <w:pPr>
              <w:snapToGrid w:val="0"/>
              <w:spacing w:line="276" w:lineRule="auto"/>
              <w:jc w:val="both"/>
              <w:rPr>
                <w:sz w:val="20"/>
                <w:szCs w:val="20"/>
              </w:rPr>
            </w:pPr>
            <w:r w:rsidRPr="00AD7DC9">
              <w:rPr>
                <w:rFonts w:hint="eastAsia"/>
                <w:sz w:val="20"/>
                <w:szCs w:val="20"/>
              </w:rPr>
              <w:t>F</w:t>
            </w:r>
            <w:r w:rsidRPr="00AD7DC9">
              <w:rPr>
                <w:sz w:val="20"/>
                <w:szCs w:val="20"/>
              </w:rPr>
              <w:t>FS: The threshold value</w:t>
            </w:r>
          </w:p>
          <w:p w14:paraId="54535AD3" w14:textId="77777777" w:rsidR="00FA01DB" w:rsidRPr="00AD7DC9" w:rsidRDefault="00FA01DB" w:rsidP="00DC5F9C">
            <w:pPr>
              <w:spacing w:line="276" w:lineRule="auto"/>
              <w:jc w:val="both"/>
              <w:rPr>
                <w:iCs/>
                <w:sz w:val="20"/>
                <w:szCs w:val="20"/>
              </w:rPr>
            </w:pPr>
          </w:p>
          <w:p w14:paraId="1CD04638" w14:textId="77777777" w:rsidR="00FA01DB" w:rsidRPr="00AD7DC9" w:rsidRDefault="00FA01DB" w:rsidP="00DC5F9C">
            <w:pPr>
              <w:spacing w:line="276" w:lineRule="auto"/>
              <w:jc w:val="both"/>
              <w:rPr>
                <w:color w:val="000000"/>
                <w:sz w:val="20"/>
                <w:szCs w:val="20"/>
                <w:highlight w:val="green"/>
                <w:lang w:eastAsia="zh-CN"/>
              </w:rPr>
            </w:pPr>
            <w:r w:rsidRPr="00AD7DC9">
              <w:rPr>
                <w:color w:val="000000"/>
                <w:sz w:val="20"/>
                <w:szCs w:val="20"/>
                <w:highlight w:val="green"/>
              </w:rPr>
              <w:t>Agreement</w:t>
            </w:r>
            <w:r w:rsidRPr="00AD7DC9">
              <w:rPr>
                <w:color w:val="000000"/>
                <w:sz w:val="20"/>
                <w:szCs w:val="20"/>
                <w:highlight w:val="green"/>
                <w:lang w:eastAsia="zh-CN"/>
              </w:rPr>
              <w:t xml:space="preserve"> </w:t>
            </w:r>
          </w:p>
          <w:p w14:paraId="7D228597" w14:textId="77777777" w:rsidR="00FA01DB" w:rsidRPr="00AD7DC9" w:rsidRDefault="00FA01DB" w:rsidP="00DC5F9C">
            <w:pPr>
              <w:widowControl w:val="0"/>
              <w:autoSpaceDE w:val="0"/>
              <w:autoSpaceDN w:val="0"/>
              <w:adjustRightInd w:val="0"/>
              <w:spacing w:line="276" w:lineRule="auto"/>
              <w:jc w:val="both"/>
              <w:rPr>
                <w:color w:val="000000"/>
                <w:sz w:val="20"/>
                <w:szCs w:val="20"/>
                <w:lang w:eastAsia="zh-CN"/>
              </w:rPr>
            </w:pPr>
            <w:r w:rsidRPr="00AD7DC9">
              <w:rPr>
                <w:color w:val="000000"/>
                <w:sz w:val="20"/>
                <w:szCs w:val="20"/>
                <w:lang w:eastAsia="zh-CN"/>
              </w:rPr>
              <w:lastRenderedPageBreak/>
              <w:t xml:space="preserve">On unified TCI framework extension for S-DCI based MTRP, </w:t>
            </w:r>
            <w:r w:rsidRPr="00AD7DC9">
              <w:rPr>
                <w:rFonts w:eastAsia="SimSun"/>
                <w:sz w:val="20"/>
                <w:szCs w:val="20"/>
                <w:lang w:eastAsia="zh-CN"/>
              </w:rPr>
              <w:t xml:space="preserve">when two SRS resource sets for CB/NCB are configured, support the followings for PUSCH transmission </w:t>
            </w:r>
            <w:r w:rsidRPr="00AD7DC9">
              <w:rPr>
                <w:color w:val="000000"/>
                <w:sz w:val="20"/>
                <w:szCs w:val="20"/>
                <w:lang w:eastAsia="zh-CN"/>
              </w:rPr>
              <w:t>scheduled/activated by a DCI format 0_1/0_2 (including DG and Type2 CG):</w:t>
            </w:r>
          </w:p>
          <w:p w14:paraId="306BFB5A" w14:textId="77777777" w:rsidR="00FA01DB" w:rsidRPr="00AD7DC9" w:rsidRDefault="00FA01DB" w:rsidP="00FB6DD3">
            <w:pPr>
              <w:numPr>
                <w:ilvl w:val="0"/>
                <w:numId w:val="67"/>
              </w:numPr>
              <w:tabs>
                <w:tab w:val="left" w:pos="314"/>
                <w:tab w:val="left" w:pos="720"/>
              </w:tabs>
              <w:suppressAutoHyphens/>
              <w:snapToGrid w:val="0"/>
              <w:spacing w:line="276" w:lineRule="auto"/>
              <w:contextualSpacing/>
              <w:jc w:val="both"/>
              <w:rPr>
                <w:color w:val="000000"/>
                <w:sz w:val="20"/>
                <w:szCs w:val="20"/>
                <w:lang w:eastAsia="x-none"/>
              </w:rPr>
            </w:pPr>
            <w:r w:rsidRPr="00AD7DC9">
              <w:rPr>
                <w:color w:val="000000"/>
                <w:sz w:val="20"/>
                <w:szCs w:val="20"/>
                <w:lang w:eastAsia="x-none"/>
              </w:rPr>
              <w:t xml:space="preserve">If the DCI format 0_1/0_2 indicates </w:t>
            </w:r>
            <w:proofErr w:type="spellStart"/>
            <w:r w:rsidRPr="00AD7DC9">
              <w:rPr>
                <w:color w:val="000000"/>
                <w:sz w:val="20"/>
                <w:szCs w:val="20"/>
                <w:lang w:eastAsia="x-none"/>
              </w:rPr>
              <w:t>codepoint</w:t>
            </w:r>
            <w:proofErr w:type="spellEnd"/>
            <w:r w:rsidRPr="00AD7DC9">
              <w:rPr>
                <w:color w:val="000000"/>
                <w:sz w:val="20"/>
                <w:szCs w:val="20"/>
                <w:lang w:eastAsia="x-none"/>
              </w:rPr>
              <w:t xml:space="preserve"> "00" for the existing SRS resource set indicator, the UE shall apply the first indicated joint/UL TCI state to all PUSCH antenna port(s) of corresponding PUSCH transmission occasions(s)</w:t>
            </w:r>
          </w:p>
          <w:p w14:paraId="39966B29" w14:textId="77777777" w:rsidR="00FA01DB" w:rsidRPr="00AD7DC9" w:rsidRDefault="00FA01DB" w:rsidP="00FB6DD3">
            <w:pPr>
              <w:numPr>
                <w:ilvl w:val="0"/>
                <w:numId w:val="67"/>
              </w:numPr>
              <w:tabs>
                <w:tab w:val="left" w:pos="314"/>
                <w:tab w:val="left" w:pos="720"/>
              </w:tabs>
              <w:suppressAutoHyphens/>
              <w:snapToGrid w:val="0"/>
              <w:spacing w:line="276" w:lineRule="auto"/>
              <w:contextualSpacing/>
              <w:jc w:val="both"/>
              <w:rPr>
                <w:color w:val="000000"/>
                <w:sz w:val="20"/>
                <w:szCs w:val="20"/>
                <w:lang w:eastAsia="x-none"/>
              </w:rPr>
            </w:pPr>
            <w:r w:rsidRPr="00AD7DC9">
              <w:rPr>
                <w:color w:val="000000"/>
                <w:sz w:val="20"/>
                <w:szCs w:val="20"/>
                <w:lang w:eastAsia="x-none"/>
              </w:rPr>
              <w:t xml:space="preserve">If the DCI format 0_1/0_2 indicates </w:t>
            </w:r>
            <w:proofErr w:type="spellStart"/>
            <w:r w:rsidRPr="00AD7DC9">
              <w:rPr>
                <w:color w:val="000000"/>
                <w:sz w:val="20"/>
                <w:szCs w:val="20"/>
                <w:lang w:eastAsia="x-none"/>
              </w:rPr>
              <w:t>codepoint</w:t>
            </w:r>
            <w:proofErr w:type="spellEnd"/>
            <w:r w:rsidRPr="00AD7DC9">
              <w:rPr>
                <w:color w:val="000000"/>
                <w:sz w:val="20"/>
                <w:szCs w:val="20"/>
                <w:lang w:eastAsia="x-none"/>
              </w:rPr>
              <w:t xml:space="preserve"> "01" for the existing SRS resource set indicator, the UE shall apply the second indicated joint/UL TCI state to all PUSCH antenna port(s) of corresponding PUSCH transmission occasions(s)</w:t>
            </w:r>
          </w:p>
          <w:p w14:paraId="5A99D7F6" w14:textId="77777777" w:rsidR="00FA01DB" w:rsidRPr="00AD7DC9" w:rsidRDefault="00FA01DB" w:rsidP="00FB6DD3">
            <w:pPr>
              <w:numPr>
                <w:ilvl w:val="0"/>
                <w:numId w:val="67"/>
              </w:numPr>
              <w:tabs>
                <w:tab w:val="left" w:pos="314"/>
                <w:tab w:val="left" w:pos="720"/>
              </w:tabs>
              <w:suppressAutoHyphens/>
              <w:snapToGrid w:val="0"/>
              <w:spacing w:line="276" w:lineRule="auto"/>
              <w:contextualSpacing/>
              <w:jc w:val="both"/>
              <w:rPr>
                <w:color w:val="000000"/>
                <w:sz w:val="20"/>
                <w:szCs w:val="20"/>
                <w:lang w:eastAsia="x-none"/>
              </w:rPr>
            </w:pPr>
            <w:r w:rsidRPr="00AD7DC9">
              <w:rPr>
                <w:color w:val="000000"/>
                <w:sz w:val="20"/>
                <w:szCs w:val="20"/>
                <w:lang w:eastAsia="x-none"/>
              </w:rPr>
              <w:t xml:space="preserve">If the DCI format 0_1/0_2 indicates </w:t>
            </w:r>
            <w:proofErr w:type="spellStart"/>
            <w:r w:rsidRPr="00AD7DC9">
              <w:rPr>
                <w:color w:val="000000"/>
                <w:sz w:val="20"/>
                <w:szCs w:val="20"/>
                <w:lang w:eastAsia="x-none"/>
              </w:rPr>
              <w:t>codepoint</w:t>
            </w:r>
            <w:proofErr w:type="spellEnd"/>
            <w:r w:rsidRPr="00AD7DC9">
              <w:rPr>
                <w:color w:val="000000"/>
                <w:sz w:val="20"/>
                <w:szCs w:val="20"/>
                <w:lang w:eastAsia="x-none"/>
              </w:rPr>
              <w:t xml:space="preserve"> "10" or “11” for the existing SRS resource set indicator:</w:t>
            </w:r>
          </w:p>
          <w:p w14:paraId="5AFEF0ED" w14:textId="77777777" w:rsidR="00FA01DB" w:rsidRPr="00AD7DC9" w:rsidRDefault="00FA01DB" w:rsidP="00FB6DD3">
            <w:pPr>
              <w:numPr>
                <w:ilvl w:val="1"/>
                <w:numId w:val="67"/>
              </w:numPr>
              <w:tabs>
                <w:tab w:val="left" w:pos="0"/>
              </w:tabs>
              <w:spacing w:line="276" w:lineRule="auto"/>
              <w:contextualSpacing/>
              <w:jc w:val="both"/>
              <w:rPr>
                <w:color w:val="000000"/>
                <w:sz w:val="20"/>
                <w:szCs w:val="20"/>
                <w:lang w:eastAsia="zh-CN"/>
              </w:rPr>
            </w:pPr>
            <w:r w:rsidRPr="00AD7DC9">
              <w:rPr>
                <w:color w:val="000000"/>
                <w:sz w:val="20"/>
                <w:szCs w:val="20"/>
                <w:lang w:eastAsia="zh-CN"/>
              </w:rPr>
              <w:t xml:space="preserve">For TDM based PUSCH </w:t>
            </w:r>
            <w:proofErr w:type="spellStart"/>
            <w:r w:rsidRPr="00AD7DC9">
              <w:rPr>
                <w:color w:val="000000"/>
                <w:sz w:val="20"/>
                <w:szCs w:val="20"/>
                <w:lang w:eastAsia="zh-CN"/>
              </w:rPr>
              <w:t>Tx</w:t>
            </w:r>
            <w:proofErr w:type="spellEnd"/>
            <w:r w:rsidRPr="00AD7DC9">
              <w:rPr>
                <w:color w:val="000000"/>
                <w:sz w:val="20"/>
                <w:szCs w:val="20"/>
                <w:lang w:eastAsia="zh-CN"/>
              </w:rPr>
              <w:t xml:space="preserve">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6D97E8" w14:textId="77777777" w:rsidR="00FA01DB" w:rsidRPr="00AD7DC9" w:rsidRDefault="00FA01DB" w:rsidP="00FB6DD3">
            <w:pPr>
              <w:numPr>
                <w:ilvl w:val="1"/>
                <w:numId w:val="67"/>
              </w:numPr>
              <w:tabs>
                <w:tab w:val="left" w:pos="0"/>
              </w:tabs>
              <w:spacing w:line="276" w:lineRule="auto"/>
              <w:contextualSpacing/>
              <w:jc w:val="both"/>
              <w:rPr>
                <w:color w:val="000000"/>
                <w:sz w:val="20"/>
                <w:szCs w:val="20"/>
                <w:lang w:eastAsia="zh-CN"/>
              </w:rPr>
            </w:pPr>
            <w:r w:rsidRPr="00AD7DC9">
              <w:rPr>
                <w:color w:val="000000"/>
                <w:sz w:val="20"/>
                <w:szCs w:val="20"/>
                <w:lang w:eastAsia="zh-CN"/>
              </w:rPr>
              <w:t xml:space="preserve">FFS: SDM and SFN based PUSCH </w:t>
            </w:r>
            <w:proofErr w:type="spellStart"/>
            <w:r w:rsidRPr="00AD7DC9">
              <w:rPr>
                <w:color w:val="000000"/>
                <w:sz w:val="20"/>
                <w:szCs w:val="20"/>
                <w:lang w:eastAsia="zh-CN"/>
              </w:rPr>
              <w:t>Tx</w:t>
            </w:r>
            <w:proofErr w:type="spellEnd"/>
            <w:r w:rsidRPr="00AD7DC9">
              <w:rPr>
                <w:color w:val="000000"/>
                <w:sz w:val="20"/>
                <w:szCs w:val="20"/>
                <w:lang w:eastAsia="zh-CN"/>
              </w:rPr>
              <w:t xml:space="preserve"> scheme</w:t>
            </w:r>
            <w:r w:rsidRPr="00AD7DC9">
              <w:rPr>
                <w:rFonts w:hint="eastAsia"/>
                <w:color w:val="000000"/>
                <w:sz w:val="20"/>
                <w:szCs w:val="20"/>
              </w:rPr>
              <w:t>s</w:t>
            </w:r>
          </w:p>
          <w:p w14:paraId="7A4CDBCC" w14:textId="77777777" w:rsidR="0067715A" w:rsidRPr="00AD7DC9" w:rsidRDefault="00FA01DB" w:rsidP="00DC5F9C">
            <w:pPr>
              <w:spacing w:line="276" w:lineRule="auto"/>
              <w:jc w:val="both"/>
              <w:rPr>
                <w:color w:val="000000"/>
                <w:sz w:val="20"/>
                <w:szCs w:val="20"/>
                <w:lang w:eastAsia="zh-CN"/>
              </w:rPr>
            </w:pPr>
            <w:r w:rsidRPr="00AD7DC9">
              <w:rPr>
                <w:rFonts w:hint="eastAsia"/>
                <w:color w:val="000000"/>
                <w:sz w:val="20"/>
                <w:szCs w:val="20"/>
              </w:rPr>
              <w:t>F</w:t>
            </w:r>
            <w:r w:rsidRPr="00AD7DC9">
              <w:rPr>
                <w:color w:val="000000"/>
                <w:sz w:val="20"/>
                <w:szCs w:val="20"/>
              </w:rPr>
              <w:t xml:space="preserve">FS: </w:t>
            </w:r>
            <w:r w:rsidRPr="00AD7DC9">
              <w:rPr>
                <w:color w:val="000000"/>
                <w:sz w:val="20"/>
                <w:szCs w:val="20"/>
                <w:lang w:eastAsia="zh-CN"/>
              </w:rPr>
              <w:t xml:space="preserve">The case that the spatial </w:t>
            </w:r>
            <w:proofErr w:type="spellStart"/>
            <w:r w:rsidRPr="00AD7DC9">
              <w:rPr>
                <w:color w:val="000000"/>
                <w:sz w:val="20"/>
                <w:szCs w:val="20"/>
                <w:lang w:eastAsia="zh-CN"/>
              </w:rPr>
              <w:t>Tx</w:t>
            </w:r>
            <w:proofErr w:type="spellEnd"/>
            <w:r w:rsidRPr="00AD7DC9">
              <w:rPr>
                <w:color w:val="000000"/>
                <w:sz w:val="20"/>
                <w:szCs w:val="20"/>
                <w:lang w:eastAsia="zh-CN"/>
              </w:rPr>
              <w:t xml:space="preserve"> filter(s) determined from the indicated joint/UL TCI state(s) applied to a PUSCH transmission is different from the spatial </w:t>
            </w:r>
            <w:proofErr w:type="spellStart"/>
            <w:r w:rsidRPr="00AD7DC9">
              <w:rPr>
                <w:color w:val="000000"/>
                <w:sz w:val="20"/>
                <w:szCs w:val="20"/>
                <w:lang w:eastAsia="zh-CN"/>
              </w:rPr>
              <w:t>Tx</w:t>
            </w:r>
            <w:proofErr w:type="spellEnd"/>
            <w:r w:rsidRPr="00AD7DC9">
              <w:rPr>
                <w:color w:val="000000"/>
                <w:sz w:val="20"/>
                <w:szCs w:val="20"/>
                <w:lang w:eastAsia="zh-CN"/>
              </w:rPr>
              <w:t xml:space="preserve"> filter(s) used for the SRS transmission corresponding to the SRS resource(s) indicated to the PUSCH transmission</w:t>
            </w:r>
          </w:p>
          <w:p w14:paraId="1BF2FC8D" w14:textId="77777777" w:rsidR="00FA01DB" w:rsidRPr="00AD7DC9" w:rsidRDefault="00FA01DB" w:rsidP="00DC5F9C">
            <w:pPr>
              <w:spacing w:line="276" w:lineRule="auto"/>
              <w:jc w:val="both"/>
              <w:rPr>
                <w:color w:val="000000"/>
                <w:sz w:val="20"/>
                <w:szCs w:val="20"/>
                <w:lang w:eastAsia="zh-CN"/>
              </w:rPr>
            </w:pPr>
          </w:p>
          <w:p w14:paraId="53CF73BB" w14:textId="77777777" w:rsidR="00FA01DB" w:rsidRPr="00AD7DC9" w:rsidRDefault="00FA01DB" w:rsidP="00DC5F9C">
            <w:pPr>
              <w:spacing w:line="276" w:lineRule="auto"/>
              <w:jc w:val="both"/>
              <w:rPr>
                <w:color w:val="000000"/>
                <w:sz w:val="20"/>
                <w:szCs w:val="20"/>
                <w:highlight w:val="green"/>
                <w:lang w:eastAsia="zh-CN"/>
              </w:rPr>
            </w:pPr>
            <w:r w:rsidRPr="00AD7DC9">
              <w:rPr>
                <w:color w:val="000000"/>
                <w:sz w:val="20"/>
                <w:szCs w:val="20"/>
                <w:highlight w:val="green"/>
              </w:rPr>
              <w:t>Agreement</w:t>
            </w:r>
            <w:r w:rsidRPr="00AD7DC9">
              <w:rPr>
                <w:color w:val="000000"/>
                <w:sz w:val="20"/>
                <w:szCs w:val="20"/>
                <w:highlight w:val="green"/>
                <w:lang w:eastAsia="zh-CN"/>
              </w:rPr>
              <w:t xml:space="preserve"> </w:t>
            </w:r>
          </w:p>
          <w:p w14:paraId="5897A3D9" w14:textId="77777777" w:rsidR="00FA01DB" w:rsidRPr="00AD7DC9" w:rsidRDefault="00FA01DB" w:rsidP="00DC5F9C">
            <w:pPr>
              <w:spacing w:line="276" w:lineRule="auto"/>
              <w:jc w:val="both"/>
              <w:rPr>
                <w:color w:val="000000"/>
                <w:sz w:val="20"/>
                <w:szCs w:val="20"/>
                <w:lang w:eastAsia="zh-CN"/>
              </w:rPr>
            </w:pPr>
            <w:r w:rsidRPr="00AD7DC9">
              <w:rPr>
                <w:color w:val="000000"/>
                <w:sz w:val="20"/>
                <w:szCs w:val="20"/>
                <w:lang w:eastAsia="zh-CN"/>
              </w:rPr>
              <w:t xml:space="preserve">On unified TCI framework extension for S-DCI based MTRP, down-select </w:t>
            </w:r>
            <w:r w:rsidRPr="00AD7DC9">
              <w:rPr>
                <w:rFonts w:hint="eastAsia"/>
                <w:color w:val="000000"/>
                <w:sz w:val="20"/>
                <w:szCs w:val="20"/>
              </w:rPr>
              <w:t>a</w:t>
            </w:r>
            <w:r w:rsidRPr="00AD7DC9">
              <w:rPr>
                <w:color w:val="000000"/>
                <w:sz w:val="20"/>
                <w:szCs w:val="20"/>
              </w:rPr>
              <w:t xml:space="preserve">t least </w:t>
            </w:r>
            <w:r w:rsidRPr="00AD7DC9">
              <w:rPr>
                <w:color w:val="000000"/>
                <w:sz w:val="20"/>
                <w:szCs w:val="20"/>
                <w:lang w:eastAsia="zh-CN"/>
              </w:rPr>
              <w:t>one of the followings for PDSCH reception scheduled/activated by DCI format 1_1/1_2 configured w/o the [TCI selection field]:</w:t>
            </w:r>
          </w:p>
          <w:p w14:paraId="4C75B0A5" w14:textId="77777777" w:rsidR="00FA01DB" w:rsidRPr="00AD7DC9" w:rsidRDefault="00FA01DB" w:rsidP="00FB6DD3">
            <w:pPr>
              <w:numPr>
                <w:ilvl w:val="0"/>
                <w:numId w:val="68"/>
              </w:numPr>
              <w:tabs>
                <w:tab w:val="left" w:pos="314"/>
              </w:tabs>
              <w:suppressAutoHyphens/>
              <w:snapToGrid w:val="0"/>
              <w:spacing w:line="276" w:lineRule="auto"/>
              <w:contextualSpacing/>
              <w:jc w:val="both"/>
              <w:rPr>
                <w:color w:val="000000"/>
                <w:sz w:val="20"/>
                <w:szCs w:val="20"/>
                <w:lang w:eastAsia="x-none"/>
              </w:rPr>
            </w:pPr>
            <w:r w:rsidRPr="00AD7DC9">
              <w:rPr>
                <w:color w:val="000000"/>
                <w:sz w:val="20"/>
                <w:szCs w:val="20"/>
                <w:lang w:eastAsia="x-none"/>
              </w:rPr>
              <w:t>Alt1: Using RRC configuration to inform that the UE shall apply the first one, the second one, or both of two</w:t>
            </w:r>
            <w:r w:rsidRPr="00AD7DC9">
              <w:rPr>
                <w:rFonts w:hint="eastAsia"/>
                <w:color w:val="000000"/>
                <w:sz w:val="20"/>
                <w:szCs w:val="20"/>
                <w:lang w:eastAsia="x-none"/>
              </w:rPr>
              <w:t xml:space="preserve"> </w:t>
            </w:r>
            <w:r w:rsidRPr="00AD7DC9">
              <w:rPr>
                <w:color w:val="000000"/>
                <w:sz w:val="20"/>
                <w:szCs w:val="20"/>
                <w:lang w:eastAsia="x-none"/>
              </w:rPr>
              <w:t>indicated joint/DL TCI states to the scheduled/activated PDSCH reception</w:t>
            </w:r>
          </w:p>
          <w:p w14:paraId="5A068A99" w14:textId="77777777" w:rsidR="00FA01DB" w:rsidRPr="00AD7DC9" w:rsidRDefault="00FA01DB" w:rsidP="00FB6DD3">
            <w:pPr>
              <w:numPr>
                <w:ilvl w:val="0"/>
                <w:numId w:val="68"/>
              </w:numPr>
              <w:tabs>
                <w:tab w:val="left" w:pos="314"/>
              </w:tabs>
              <w:suppressAutoHyphens/>
              <w:snapToGrid w:val="0"/>
              <w:spacing w:line="276" w:lineRule="auto"/>
              <w:contextualSpacing/>
              <w:jc w:val="both"/>
              <w:rPr>
                <w:color w:val="000000"/>
                <w:sz w:val="20"/>
                <w:szCs w:val="20"/>
                <w:lang w:eastAsia="x-none"/>
              </w:rPr>
            </w:pPr>
            <w:r w:rsidRPr="00AD7DC9">
              <w:rPr>
                <w:color w:val="000000"/>
                <w:sz w:val="20"/>
                <w:szCs w:val="20"/>
                <w:lang w:eastAsia="x-none"/>
              </w:rPr>
              <w:t>Alt2: The UE shall apply the first one of two indicated joint/DL TCI state(s) to the scheduled/activated PDSCH reception</w:t>
            </w:r>
          </w:p>
          <w:p w14:paraId="47FFF58F" w14:textId="77777777" w:rsidR="00FA01DB" w:rsidRPr="00AD7DC9" w:rsidRDefault="00FA01DB" w:rsidP="00FB6DD3">
            <w:pPr>
              <w:numPr>
                <w:ilvl w:val="0"/>
                <w:numId w:val="68"/>
              </w:numPr>
              <w:tabs>
                <w:tab w:val="left" w:pos="314"/>
              </w:tabs>
              <w:suppressAutoHyphens/>
              <w:snapToGrid w:val="0"/>
              <w:spacing w:line="276" w:lineRule="auto"/>
              <w:contextualSpacing/>
              <w:jc w:val="both"/>
              <w:rPr>
                <w:color w:val="000000"/>
                <w:sz w:val="20"/>
                <w:szCs w:val="20"/>
                <w:lang w:eastAsia="x-none"/>
              </w:rPr>
            </w:pPr>
            <w:r w:rsidRPr="00AD7DC9">
              <w:rPr>
                <w:color w:val="000000"/>
                <w:sz w:val="20"/>
                <w:szCs w:val="20"/>
                <w:lang w:eastAsia="x-none"/>
              </w:rPr>
              <w:t>Alt3: The UE shall apply both of two indicated joint/DL TCI states to the scheduled/activated PDSCH reception</w:t>
            </w:r>
          </w:p>
          <w:p w14:paraId="417C50F5" w14:textId="77777777" w:rsidR="00FA01DB" w:rsidRPr="00AD7DC9" w:rsidRDefault="00FA01DB" w:rsidP="00FB6DD3">
            <w:pPr>
              <w:numPr>
                <w:ilvl w:val="0"/>
                <w:numId w:val="68"/>
              </w:numPr>
              <w:tabs>
                <w:tab w:val="left" w:pos="314"/>
              </w:tabs>
              <w:suppressAutoHyphens/>
              <w:snapToGrid w:val="0"/>
              <w:spacing w:line="276" w:lineRule="auto"/>
              <w:contextualSpacing/>
              <w:jc w:val="both"/>
              <w:rPr>
                <w:color w:val="000000"/>
                <w:sz w:val="20"/>
                <w:szCs w:val="20"/>
                <w:lang w:eastAsia="x-none"/>
              </w:rPr>
            </w:pPr>
            <w:r w:rsidRPr="00AD7DC9">
              <w:rPr>
                <w:rFonts w:hint="eastAsia"/>
                <w:color w:val="000000"/>
                <w:sz w:val="20"/>
                <w:szCs w:val="20"/>
                <w:lang w:eastAsia="x-none"/>
              </w:rPr>
              <w:t>A</w:t>
            </w:r>
            <w:r w:rsidRPr="00AD7DC9">
              <w:rPr>
                <w:color w:val="000000"/>
                <w:sz w:val="20"/>
                <w:szCs w:val="20"/>
                <w:lang w:eastAsia="x-none"/>
              </w:rPr>
              <w:t>lt3A: The UE shall apply the same joint/DL TCI state(s) that is applied to the PDCCH reception with the scheduling/activation DCI to the scheduled/activated PDSCH reception</w:t>
            </w:r>
          </w:p>
          <w:p w14:paraId="593A90F5" w14:textId="77777777" w:rsidR="00FA01DB" w:rsidRPr="00AD7DC9" w:rsidRDefault="00FA01DB" w:rsidP="00FB6DD3">
            <w:pPr>
              <w:numPr>
                <w:ilvl w:val="0"/>
                <w:numId w:val="68"/>
              </w:numPr>
              <w:tabs>
                <w:tab w:val="left" w:pos="314"/>
              </w:tabs>
              <w:suppressAutoHyphens/>
              <w:snapToGrid w:val="0"/>
              <w:spacing w:line="276" w:lineRule="auto"/>
              <w:contextualSpacing/>
              <w:jc w:val="both"/>
              <w:rPr>
                <w:color w:val="000000"/>
                <w:sz w:val="20"/>
                <w:szCs w:val="20"/>
                <w:lang w:eastAsia="x-none"/>
              </w:rPr>
            </w:pPr>
            <w:r w:rsidRPr="00AD7DC9">
              <w:rPr>
                <w:rFonts w:hint="eastAsia"/>
                <w:color w:val="000000"/>
                <w:sz w:val="20"/>
                <w:szCs w:val="20"/>
                <w:lang w:eastAsia="x-none"/>
              </w:rPr>
              <w:t>A</w:t>
            </w:r>
            <w:r w:rsidRPr="00AD7DC9">
              <w:rPr>
                <w:color w:val="000000"/>
                <w:sz w:val="20"/>
                <w:szCs w:val="20"/>
                <w:lang w:eastAsia="x-none"/>
              </w:rPr>
              <w:t>lt4: Which indicated joint/DL TCI state(s) is/are applied to the scheduled/activated PDSCH reception is determined according to the existing TCI field</w:t>
            </w:r>
            <w:r w:rsidRPr="00AD7DC9">
              <w:rPr>
                <w:rFonts w:hint="eastAsia"/>
                <w:color w:val="000000"/>
                <w:sz w:val="20"/>
                <w:szCs w:val="20"/>
                <w:lang w:eastAsia="x-none"/>
              </w:rPr>
              <w:t xml:space="preserve"> </w:t>
            </w:r>
            <w:r w:rsidRPr="00AD7DC9">
              <w:rPr>
                <w:color w:val="FF0000"/>
                <w:sz w:val="20"/>
                <w:szCs w:val="20"/>
                <w:lang w:eastAsia="x-none"/>
              </w:rPr>
              <w:t xml:space="preserve">of the most recently applied </w:t>
            </w:r>
            <w:r w:rsidRPr="00AD7DC9">
              <w:rPr>
                <w:rFonts w:eastAsia="PMingLiU" w:hint="eastAsia"/>
                <w:color w:val="FF0000"/>
                <w:sz w:val="20"/>
                <w:szCs w:val="20"/>
                <w:lang w:eastAsia="zh-TW"/>
              </w:rPr>
              <w:t>b</w:t>
            </w:r>
            <w:r w:rsidRPr="00AD7DC9">
              <w:rPr>
                <w:rFonts w:eastAsia="PMingLiU"/>
                <w:color w:val="FF0000"/>
                <w:sz w:val="20"/>
                <w:szCs w:val="20"/>
                <w:lang w:eastAsia="zh-TW"/>
              </w:rPr>
              <w:t>eam indication</w:t>
            </w:r>
            <w:r w:rsidRPr="00AD7DC9">
              <w:rPr>
                <w:color w:val="FF0000"/>
                <w:sz w:val="20"/>
                <w:szCs w:val="20"/>
                <w:lang w:eastAsia="x-none"/>
              </w:rPr>
              <w:t xml:space="preserve"> DCI</w:t>
            </w:r>
          </w:p>
          <w:p w14:paraId="66D6B2D2" w14:textId="58D0B4D5" w:rsidR="00FA01DB" w:rsidRPr="00AD7DC9" w:rsidRDefault="00FA01DB" w:rsidP="00DC5F9C">
            <w:pPr>
              <w:widowControl w:val="0"/>
              <w:autoSpaceDE w:val="0"/>
              <w:autoSpaceDN w:val="0"/>
              <w:adjustRightInd w:val="0"/>
              <w:spacing w:line="276" w:lineRule="auto"/>
              <w:jc w:val="both"/>
              <w:rPr>
                <w:color w:val="000000"/>
                <w:sz w:val="20"/>
                <w:szCs w:val="20"/>
              </w:rPr>
            </w:pPr>
            <w:r w:rsidRPr="00AD7DC9">
              <w:rPr>
                <w:color w:val="000000"/>
                <w:sz w:val="20"/>
                <w:szCs w:val="20"/>
              </w:rPr>
              <w:t>Above applies at least if the offset between the reception of the scheduling DCI format 1_1/1_2 and the scheduled/activated PDSCH reception is equal to or larger than a threshold (if the threshold is needed)</w:t>
            </w:r>
          </w:p>
        </w:tc>
      </w:tr>
    </w:tbl>
    <w:p w14:paraId="72393184" w14:textId="03926145" w:rsidR="0041559A" w:rsidRDefault="003545A3" w:rsidP="00FB6DD3">
      <w:pPr>
        <w:pStyle w:val="berschrift2"/>
        <w:numPr>
          <w:ilvl w:val="1"/>
          <w:numId w:val="60"/>
        </w:numPr>
        <w:jc w:val="both"/>
      </w:pPr>
      <w:r>
        <w:lastRenderedPageBreak/>
        <w:t>S</w:t>
      </w:r>
      <w:r w:rsidR="0041559A">
        <w:t>witching between STRP and MTRP</w:t>
      </w:r>
      <w:r w:rsidR="00016F33">
        <w:t xml:space="preserve"> </w:t>
      </w:r>
      <w:r w:rsidR="009E48AD">
        <w:t>in DL</w:t>
      </w:r>
    </w:p>
    <w:p w14:paraId="59B1B469" w14:textId="77777777" w:rsidR="00154BBB" w:rsidRPr="00482D9C" w:rsidRDefault="00154BBB" w:rsidP="00DC5F9C">
      <w:pPr>
        <w:spacing w:line="276" w:lineRule="auto"/>
        <w:jc w:val="both"/>
        <w:rPr>
          <w:sz w:val="22"/>
          <w:szCs w:val="22"/>
          <w:lang w:val="en-GB"/>
        </w:rPr>
      </w:pPr>
    </w:p>
    <w:p w14:paraId="298D5F97" w14:textId="3748DC7F" w:rsidR="00EA1A3D" w:rsidRDefault="00D5397C" w:rsidP="00DC5F9C">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It has been agreed </w:t>
      </w:r>
      <w:r w:rsidR="00584E13">
        <w:rPr>
          <w:rFonts w:ascii="Times New Roman" w:hAnsi="Times New Roman" w:cs="Times New Roman"/>
          <w:sz w:val="22"/>
          <w:szCs w:val="20"/>
          <w:lang w:val="en-US"/>
        </w:rPr>
        <w:t>that a new indicator field</w:t>
      </w:r>
      <w:r w:rsidR="00CC2256">
        <w:rPr>
          <w:rFonts w:ascii="Times New Roman" w:hAnsi="Times New Roman" w:cs="Times New Roman"/>
          <w:sz w:val="22"/>
          <w:szCs w:val="20"/>
          <w:lang w:val="en-US"/>
        </w:rPr>
        <w:t>, a TCI selection field,</w:t>
      </w:r>
      <w:r w:rsidR="00584E13">
        <w:rPr>
          <w:rFonts w:ascii="Times New Roman" w:hAnsi="Times New Roman" w:cs="Times New Roman"/>
          <w:sz w:val="22"/>
          <w:szCs w:val="20"/>
          <w:lang w:val="en-US"/>
        </w:rPr>
        <w:t xml:space="preserve"> is supported in the DCI to indicate whether one or both of the indicated joint/DL TCI states are applied to the scheduled/activated PDSCH</w:t>
      </w:r>
      <w:r w:rsidR="000B0904">
        <w:rPr>
          <w:rFonts w:ascii="Times New Roman" w:hAnsi="Times New Roman" w:cs="Times New Roman"/>
          <w:sz w:val="22"/>
          <w:szCs w:val="20"/>
          <w:lang w:val="en-US"/>
        </w:rPr>
        <w:t>(s)</w:t>
      </w:r>
      <w:r w:rsidR="00584E13">
        <w:rPr>
          <w:rFonts w:ascii="Times New Roman" w:hAnsi="Times New Roman" w:cs="Times New Roman"/>
          <w:sz w:val="22"/>
          <w:szCs w:val="20"/>
          <w:lang w:val="en-US"/>
        </w:rPr>
        <w:t xml:space="preserve"> reception</w:t>
      </w:r>
      <w:r w:rsidR="000B0904">
        <w:rPr>
          <w:rFonts w:ascii="Times New Roman" w:hAnsi="Times New Roman" w:cs="Times New Roman"/>
          <w:sz w:val="22"/>
          <w:szCs w:val="20"/>
          <w:lang w:val="en-US"/>
        </w:rPr>
        <w:t>(s)</w:t>
      </w:r>
      <w:r w:rsidR="00CC3A5F">
        <w:rPr>
          <w:rFonts w:ascii="Times New Roman" w:hAnsi="Times New Roman" w:cs="Times New Roman"/>
          <w:sz w:val="22"/>
          <w:szCs w:val="20"/>
          <w:lang w:val="en-US"/>
        </w:rPr>
        <w:t xml:space="preserve">. With </w:t>
      </w:r>
      <w:r w:rsidR="000B0904">
        <w:rPr>
          <w:rFonts w:ascii="Times New Roman" w:hAnsi="Times New Roman" w:cs="Times New Roman"/>
          <w:sz w:val="22"/>
          <w:szCs w:val="20"/>
          <w:lang w:val="en-US"/>
        </w:rPr>
        <w:t xml:space="preserve">this </w:t>
      </w:r>
      <w:r w:rsidR="00CC3A5F">
        <w:rPr>
          <w:rFonts w:ascii="Times New Roman" w:hAnsi="Times New Roman" w:cs="Times New Roman"/>
          <w:sz w:val="22"/>
          <w:szCs w:val="20"/>
          <w:lang w:val="en-US"/>
        </w:rPr>
        <w:t xml:space="preserve">concept of the TCI-state indication for PDSCH, the </w:t>
      </w:r>
      <w:r w:rsidR="00EA5E4D">
        <w:rPr>
          <w:rFonts w:ascii="Times New Roman" w:hAnsi="Times New Roman" w:cs="Times New Roman"/>
          <w:sz w:val="22"/>
          <w:szCs w:val="20"/>
          <w:lang w:val="en-US"/>
        </w:rPr>
        <w:t xml:space="preserve">dynamic </w:t>
      </w:r>
      <w:r w:rsidR="00CC3A5F">
        <w:rPr>
          <w:rFonts w:ascii="Times New Roman" w:hAnsi="Times New Roman" w:cs="Times New Roman"/>
          <w:sz w:val="22"/>
          <w:szCs w:val="20"/>
          <w:lang w:val="en-US"/>
        </w:rPr>
        <w:t>switching between MTRP and STRP</w:t>
      </w:r>
      <w:r w:rsidR="00D92010">
        <w:rPr>
          <w:rFonts w:ascii="Times New Roman" w:hAnsi="Times New Roman" w:cs="Times New Roman"/>
          <w:sz w:val="22"/>
          <w:szCs w:val="20"/>
          <w:lang w:val="en-US"/>
        </w:rPr>
        <w:t>,</w:t>
      </w:r>
      <w:r w:rsidR="00CC3A5F">
        <w:rPr>
          <w:rFonts w:ascii="Times New Roman" w:hAnsi="Times New Roman" w:cs="Times New Roman"/>
          <w:sz w:val="22"/>
          <w:szCs w:val="20"/>
          <w:lang w:val="en-US"/>
        </w:rPr>
        <w:t xml:space="preserve"> </w:t>
      </w:r>
      <w:r w:rsidR="00D00336">
        <w:rPr>
          <w:rFonts w:ascii="Times New Roman" w:hAnsi="Times New Roman" w:cs="Times New Roman"/>
          <w:sz w:val="22"/>
          <w:szCs w:val="20"/>
          <w:lang w:val="en-US"/>
        </w:rPr>
        <w:t>at least partially</w:t>
      </w:r>
      <w:r w:rsidR="00D92010">
        <w:rPr>
          <w:rFonts w:ascii="Times New Roman" w:hAnsi="Times New Roman" w:cs="Times New Roman"/>
          <w:sz w:val="22"/>
          <w:szCs w:val="20"/>
          <w:lang w:val="en-US"/>
        </w:rPr>
        <w:t>,</w:t>
      </w:r>
      <w:r w:rsidR="00D00336">
        <w:rPr>
          <w:rFonts w:ascii="Times New Roman" w:hAnsi="Times New Roman" w:cs="Times New Roman"/>
          <w:sz w:val="22"/>
          <w:szCs w:val="20"/>
          <w:lang w:val="en-US"/>
        </w:rPr>
        <w:t xml:space="preserve"> </w:t>
      </w:r>
      <w:r w:rsidR="00D87CDC">
        <w:rPr>
          <w:rFonts w:ascii="Times New Roman" w:hAnsi="Times New Roman" w:cs="Times New Roman"/>
          <w:sz w:val="22"/>
          <w:szCs w:val="20"/>
          <w:lang w:val="en-US"/>
        </w:rPr>
        <w:t xml:space="preserve">is </w:t>
      </w:r>
      <w:r w:rsidR="00CC3A5F">
        <w:rPr>
          <w:rFonts w:ascii="Times New Roman" w:hAnsi="Times New Roman" w:cs="Times New Roman"/>
          <w:sz w:val="22"/>
          <w:szCs w:val="20"/>
          <w:lang w:val="en-US"/>
        </w:rPr>
        <w:t xml:space="preserve">enabled by </w:t>
      </w:r>
      <w:r w:rsidR="00500909">
        <w:rPr>
          <w:rFonts w:ascii="Times New Roman" w:hAnsi="Times New Roman" w:cs="Times New Roman"/>
          <w:sz w:val="22"/>
          <w:szCs w:val="20"/>
          <w:lang w:val="en-US"/>
        </w:rPr>
        <w:t xml:space="preserve">the TCI selection </w:t>
      </w:r>
      <w:r w:rsidR="002F48C6">
        <w:rPr>
          <w:rFonts w:ascii="Times New Roman" w:hAnsi="Times New Roman" w:cs="Times New Roman"/>
          <w:sz w:val="22"/>
          <w:szCs w:val="20"/>
          <w:lang w:val="en-US"/>
        </w:rPr>
        <w:t>field.</w:t>
      </w:r>
      <w:r w:rsidR="00584E13">
        <w:rPr>
          <w:rFonts w:ascii="Times New Roman" w:hAnsi="Times New Roman" w:cs="Times New Roman"/>
          <w:sz w:val="22"/>
          <w:szCs w:val="20"/>
          <w:lang w:val="en-US"/>
        </w:rPr>
        <w:t xml:space="preserve"> </w:t>
      </w:r>
      <w:r w:rsidR="00A92FFF">
        <w:rPr>
          <w:rFonts w:ascii="Times New Roman" w:hAnsi="Times New Roman" w:cs="Times New Roman"/>
          <w:sz w:val="22"/>
          <w:szCs w:val="20"/>
          <w:lang w:val="en-US"/>
        </w:rPr>
        <w:t xml:space="preserve">However, with </w:t>
      </w:r>
      <w:r w:rsidR="000B0904">
        <w:rPr>
          <w:rFonts w:ascii="Times New Roman" w:hAnsi="Times New Roman" w:cs="Times New Roman"/>
          <w:sz w:val="22"/>
          <w:szCs w:val="20"/>
          <w:lang w:val="en-US"/>
        </w:rPr>
        <w:t xml:space="preserve">the </w:t>
      </w:r>
      <w:r w:rsidR="00A92FFF">
        <w:rPr>
          <w:rFonts w:ascii="Times New Roman" w:hAnsi="Times New Roman" w:cs="Times New Roman"/>
          <w:sz w:val="22"/>
          <w:szCs w:val="20"/>
          <w:lang w:val="en-US"/>
        </w:rPr>
        <w:t>unified TCI in Rel. 16 for STRP that indicates on</w:t>
      </w:r>
      <w:r w:rsidR="00DE18F7">
        <w:rPr>
          <w:rFonts w:ascii="Times New Roman" w:hAnsi="Times New Roman" w:cs="Times New Roman"/>
          <w:sz w:val="22"/>
          <w:szCs w:val="20"/>
          <w:lang w:val="en-US"/>
        </w:rPr>
        <w:t xml:space="preserve">ly one joint or DL TCI-state, a way to enable backward compatibility with such indication </w:t>
      </w:r>
      <w:r w:rsidR="000B0904">
        <w:rPr>
          <w:rFonts w:ascii="Times New Roman" w:hAnsi="Times New Roman" w:cs="Times New Roman"/>
          <w:sz w:val="22"/>
          <w:szCs w:val="20"/>
          <w:lang w:val="en-US"/>
        </w:rPr>
        <w:t>needs</w:t>
      </w:r>
      <w:r w:rsidR="00B54A9F">
        <w:rPr>
          <w:rFonts w:ascii="Times New Roman" w:hAnsi="Times New Roman" w:cs="Times New Roman"/>
          <w:sz w:val="22"/>
          <w:szCs w:val="20"/>
          <w:lang w:val="en-US"/>
        </w:rPr>
        <w:t xml:space="preserve"> </w:t>
      </w:r>
      <w:r w:rsidR="00E9090D">
        <w:rPr>
          <w:rFonts w:ascii="Times New Roman" w:hAnsi="Times New Roman" w:cs="Times New Roman"/>
          <w:sz w:val="22"/>
          <w:szCs w:val="20"/>
          <w:lang w:val="en-US"/>
        </w:rPr>
        <w:t>to be discussed</w:t>
      </w:r>
      <w:r w:rsidR="00B54A9F">
        <w:rPr>
          <w:rFonts w:ascii="Times New Roman" w:hAnsi="Times New Roman" w:cs="Times New Roman"/>
          <w:sz w:val="22"/>
          <w:szCs w:val="20"/>
          <w:lang w:val="en-US"/>
        </w:rPr>
        <w:t>.</w:t>
      </w:r>
      <w:r w:rsidR="003E7323">
        <w:rPr>
          <w:rFonts w:ascii="Times New Roman" w:hAnsi="Times New Roman" w:cs="Times New Roman"/>
          <w:sz w:val="22"/>
          <w:szCs w:val="20"/>
          <w:lang w:val="en-US"/>
        </w:rPr>
        <w:t xml:space="preserve"> In addition, </w:t>
      </w:r>
      <w:r w:rsidR="00A65388">
        <w:rPr>
          <w:rFonts w:ascii="Times New Roman" w:hAnsi="Times New Roman" w:cs="Times New Roman"/>
          <w:sz w:val="22"/>
          <w:szCs w:val="20"/>
          <w:lang w:val="en-US"/>
        </w:rPr>
        <w:t xml:space="preserve">the new indicator field is also optional, i.e., its presence is enabled via RRC signaling. Therefore, it is also required to </w:t>
      </w:r>
      <w:r w:rsidR="000B0904">
        <w:rPr>
          <w:rFonts w:ascii="Times New Roman" w:hAnsi="Times New Roman" w:cs="Times New Roman"/>
          <w:sz w:val="22"/>
          <w:szCs w:val="20"/>
          <w:lang w:val="en-US"/>
        </w:rPr>
        <w:t xml:space="preserve">discuss </w:t>
      </w:r>
      <w:r w:rsidR="00A43153">
        <w:rPr>
          <w:rFonts w:ascii="Times New Roman" w:hAnsi="Times New Roman" w:cs="Times New Roman"/>
          <w:sz w:val="22"/>
          <w:szCs w:val="20"/>
          <w:lang w:val="en-US"/>
        </w:rPr>
        <w:t xml:space="preserve">how </w:t>
      </w:r>
      <w:r w:rsidR="00021846">
        <w:rPr>
          <w:rFonts w:ascii="Times New Roman" w:hAnsi="Times New Roman" w:cs="Times New Roman"/>
          <w:sz w:val="22"/>
          <w:szCs w:val="20"/>
          <w:lang w:val="en-US"/>
        </w:rPr>
        <w:t xml:space="preserve">STRP/MTRP </w:t>
      </w:r>
      <w:r w:rsidR="00A43153">
        <w:rPr>
          <w:rFonts w:ascii="Times New Roman" w:hAnsi="Times New Roman" w:cs="Times New Roman"/>
          <w:sz w:val="22"/>
          <w:szCs w:val="20"/>
          <w:lang w:val="en-US"/>
        </w:rPr>
        <w:t xml:space="preserve">switching is enabled </w:t>
      </w:r>
      <w:r w:rsidR="00566E6D">
        <w:rPr>
          <w:rFonts w:ascii="Times New Roman" w:hAnsi="Times New Roman" w:cs="Times New Roman"/>
          <w:sz w:val="22"/>
          <w:szCs w:val="20"/>
          <w:lang w:val="en-US"/>
        </w:rPr>
        <w:t xml:space="preserve">when the indicator field is absent. </w:t>
      </w:r>
    </w:p>
    <w:p w14:paraId="22F2DA0E" w14:textId="77777777" w:rsidR="00D54379" w:rsidRDefault="00D54379" w:rsidP="00DC5F9C">
      <w:pPr>
        <w:spacing w:line="276" w:lineRule="auto"/>
        <w:jc w:val="both"/>
        <w:rPr>
          <w:rFonts w:ascii="Times New Roman" w:hAnsi="Times New Roman" w:cs="Times New Roman"/>
          <w:sz w:val="22"/>
          <w:szCs w:val="20"/>
          <w:lang w:val="en-US"/>
        </w:rPr>
      </w:pPr>
    </w:p>
    <w:p w14:paraId="2E38262A" w14:textId="66156912" w:rsidR="00A0136D" w:rsidRDefault="00FD04F0" w:rsidP="00DC5F9C">
      <w:pPr>
        <w:spacing w:line="276" w:lineRule="auto"/>
        <w:jc w:val="both"/>
        <w:rPr>
          <w:rFonts w:ascii="Times New Roman" w:hAnsi="Times New Roman" w:cs="Times New Roman"/>
          <w:sz w:val="22"/>
          <w:szCs w:val="18"/>
          <w:lang w:val="en-GB"/>
        </w:rPr>
      </w:pPr>
      <w:r>
        <w:rPr>
          <w:rFonts w:ascii="Times New Roman" w:hAnsi="Times New Roman" w:cs="Times New Roman"/>
          <w:sz w:val="22"/>
          <w:szCs w:val="20"/>
          <w:lang w:val="en-US"/>
        </w:rPr>
        <w:lastRenderedPageBreak/>
        <w:t xml:space="preserve">When the </w:t>
      </w:r>
      <w:r w:rsidR="002A5D68">
        <w:rPr>
          <w:rFonts w:ascii="Times New Roman" w:hAnsi="Times New Roman" w:cs="Times New Roman"/>
          <w:sz w:val="22"/>
          <w:szCs w:val="20"/>
          <w:lang w:val="en-US"/>
        </w:rPr>
        <w:t xml:space="preserve">selection </w:t>
      </w:r>
      <w:r>
        <w:rPr>
          <w:rFonts w:ascii="Times New Roman" w:hAnsi="Times New Roman" w:cs="Times New Roman"/>
          <w:sz w:val="22"/>
          <w:szCs w:val="20"/>
          <w:lang w:val="en-US"/>
        </w:rPr>
        <w:t>field is present</w:t>
      </w:r>
      <w:r w:rsidR="000B0904">
        <w:rPr>
          <w:rFonts w:ascii="Times New Roman" w:hAnsi="Times New Roman" w:cs="Times New Roman"/>
          <w:sz w:val="22"/>
          <w:szCs w:val="20"/>
          <w:lang w:val="en-US"/>
        </w:rPr>
        <w:t xml:space="preserve"> and </w:t>
      </w:r>
      <w:r w:rsidR="00F31938">
        <w:rPr>
          <w:rFonts w:ascii="Times New Roman" w:hAnsi="Times New Roman" w:cs="Times New Roman"/>
          <w:sz w:val="22"/>
          <w:szCs w:val="20"/>
          <w:lang w:val="en-US"/>
        </w:rPr>
        <w:t xml:space="preserve">the TCI field </w:t>
      </w:r>
      <w:proofErr w:type="spellStart"/>
      <w:r w:rsidR="00F31938">
        <w:rPr>
          <w:rFonts w:ascii="Times New Roman" w:hAnsi="Times New Roman" w:cs="Times New Roman"/>
          <w:sz w:val="22"/>
          <w:szCs w:val="20"/>
          <w:lang w:val="en-US"/>
        </w:rPr>
        <w:t>codepoint</w:t>
      </w:r>
      <w:proofErr w:type="spellEnd"/>
      <w:r w:rsidR="00F31938">
        <w:rPr>
          <w:rFonts w:ascii="Times New Roman" w:hAnsi="Times New Roman" w:cs="Times New Roman"/>
          <w:sz w:val="22"/>
          <w:szCs w:val="20"/>
          <w:lang w:val="en-US"/>
        </w:rPr>
        <w:t xml:space="preserve"> indicates </w:t>
      </w:r>
      <w:r w:rsidR="000B0904">
        <w:rPr>
          <w:rFonts w:ascii="Times New Roman" w:hAnsi="Times New Roman" w:cs="Times New Roman"/>
          <w:sz w:val="22"/>
          <w:szCs w:val="20"/>
          <w:lang w:val="en-US"/>
        </w:rPr>
        <w:t xml:space="preserve">two </w:t>
      </w:r>
      <w:r w:rsidR="00F31938">
        <w:rPr>
          <w:rFonts w:ascii="Times New Roman" w:hAnsi="Times New Roman" w:cs="Times New Roman"/>
          <w:sz w:val="22"/>
          <w:szCs w:val="20"/>
          <w:lang w:val="en-US"/>
        </w:rPr>
        <w:t xml:space="preserve">joint/DL TCI-states, the </w:t>
      </w:r>
      <w:r w:rsidR="00832F3A">
        <w:rPr>
          <w:rFonts w:ascii="Times New Roman" w:hAnsi="Times New Roman" w:cs="Times New Roman"/>
          <w:sz w:val="22"/>
          <w:szCs w:val="20"/>
          <w:lang w:val="en-US"/>
        </w:rPr>
        <w:t xml:space="preserve">choice </w:t>
      </w:r>
      <w:r w:rsidR="00F31938">
        <w:rPr>
          <w:rFonts w:ascii="Times New Roman" w:hAnsi="Times New Roman" w:cs="Times New Roman"/>
          <w:sz w:val="22"/>
          <w:szCs w:val="20"/>
          <w:lang w:val="en-US"/>
        </w:rPr>
        <w:t xml:space="preserve">of which one(s) to apply to the PDSCH, is determined by the </w:t>
      </w:r>
      <w:r w:rsidR="00832F3A">
        <w:rPr>
          <w:rFonts w:ascii="Times New Roman" w:hAnsi="Times New Roman" w:cs="Times New Roman"/>
          <w:sz w:val="22"/>
          <w:szCs w:val="20"/>
          <w:lang w:val="en-US"/>
        </w:rPr>
        <w:t xml:space="preserve">selection </w:t>
      </w:r>
      <w:r w:rsidR="00F31938">
        <w:rPr>
          <w:rFonts w:ascii="Times New Roman" w:hAnsi="Times New Roman" w:cs="Times New Roman"/>
          <w:sz w:val="22"/>
          <w:szCs w:val="20"/>
          <w:lang w:val="en-US"/>
        </w:rPr>
        <w:t xml:space="preserve">field. </w:t>
      </w:r>
      <w:r w:rsidR="005B4C4F">
        <w:rPr>
          <w:rFonts w:ascii="Times New Roman" w:hAnsi="Times New Roman" w:cs="Times New Roman"/>
          <w:sz w:val="22"/>
          <w:szCs w:val="20"/>
          <w:lang w:val="en-US"/>
        </w:rPr>
        <w:t xml:space="preserve">Since the TCI field </w:t>
      </w:r>
      <w:proofErr w:type="spellStart"/>
      <w:r w:rsidR="005B4C4F">
        <w:rPr>
          <w:rFonts w:ascii="Times New Roman" w:hAnsi="Times New Roman" w:cs="Times New Roman"/>
          <w:sz w:val="22"/>
          <w:szCs w:val="20"/>
          <w:lang w:val="en-US"/>
        </w:rPr>
        <w:t>codepoint</w:t>
      </w:r>
      <w:proofErr w:type="spellEnd"/>
      <w:r w:rsidR="005B4C4F">
        <w:rPr>
          <w:rFonts w:ascii="Times New Roman" w:hAnsi="Times New Roman" w:cs="Times New Roman"/>
          <w:sz w:val="22"/>
          <w:szCs w:val="20"/>
          <w:lang w:val="en-US"/>
        </w:rPr>
        <w:t xml:space="preserve"> indicates TCI-states for multiple channels</w:t>
      </w:r>
      <w:r w:rsidR="003F0E06">
        <w:rPr>
          <w:rFonts w:ascii="Times New Roman" w:hAnsi="Times New Roman" w:cs="Times New Roman"/>
          <w:sz w:val="22"/>
          <w:szCs w:val="20"/>
          <w:lang w:val="en-US"/>
        </w:rPr>
        <w:t xml:space="preserve">, </w:t>
      </w:r>
      <w:r w:rsidR="002728CB">
        <w:rPr>
          <w:rFonts w:ascii="Times New Roman" w:hAnsi="Times New Roman" w:cs="Times New Roman"/>
          <w:sz w:val="22"/>
          <w:szCs w:val="20"/>
          <w:lang w:val="en-US"/>
        </w:rPr>
        <w:t xml:space="preserve">a </w:t>
      </w:r>
      <w:r w:rsidR="003F0E06">
        <w:rPr>
          <w:rFonts w:ascii="Times New Roman" w:hAnsi="Times New Roman" w:cs="Times New Roman"/>
          <w:sz w:val="22"/>
          <w:szCs w:val="20"/>
          <w:lang w:val="en-US"/>
        </w:rPr>
        <w:t xml:space="preserve">single indicated TCI-state </w:t>
      </w:r>
      <w:r w:rsidR="002728CB">
        <w:rPr>
          <w:rFonts w:ascii="Times New Roman" w:hAnsi="Times New Roman" w:cs="Times New Roman"/>
          <w:sz w:val="22"/>
          <w:szCs w:val="20"/>
          <w:lang w:val="en-US"/>
        </w:rPr>
        <w:t xml:space="preserve">via the DCI </w:t>
      </w:r>
      <w:r w:rsidR="003F0E06">
        <w:rPr>
          <w:rFonts w:ascii="Times New Roman" w:hAnsi="Times New Roman" w:cs="Times New Roman"/>
          <w:sz w:val="22"/>
          <w:szCs w:val="20"/>
          <w:lang w:val="en-US"/>
        </w:rPr>
        <w:t xml:space="preserve">might </w:t>
      </w:r>
      <w:r w:rsidR="002728CB">
        <w:rPr>
          <w:rFonts w:ascii="Times New Roman" w:hAnsi="Times New Roman" w:cs="Times New Roman"/>
          <w:sz w:val="22"/>
          <w:szCs w:val="20"/>
          <w:lang w:val="en-US"/>
        </w:rPr>
        <w:t xml:space="preserve">help in modifying </w:t>
      </w:r>
      <w:r w:rsidR="003F0E06">
        <w:rPr>
          <w:rFonts w:ascii="Times New Roman" w:hAnsi="Times New Roman" w:cs="Times New Roman"/>
          <w:sz w:val="22"/>
          <w:szCs w:val="20"/>
          <w:lang w:val="en-US"/>
        </w:rPr>
        <w:t>the 1</w:t>
      </w:r>
      <w:r w:rsidR="003F0E06" w:rsidRPr="003F0E06">
        <w:rPr>
          <w:rFonts w:ascii="Times New Roman" w:hAnsi="Times New Roman" w:cs="Times New Roman"/>
          <w:sz w:val="22"/>
          <w:szCs w:val="20"/>
          <w:vertAlign w:val="superscript"/>
          <w:lang w:val="en-US"/>
        </w:rPr>
        <w:t>st</w:t>
      </w:r>
      <w:r w:rsidR="003F0E06">
        <w:rPr>
          <w:rFonts w:ascii="Times New Roman" w:hAnsi="Times New Roman" w:cs="Times New Roman"/>
          <w:sz w:val="22"/>
          <w:szCs w:val="20"/>
          <w:lang w:val="en-US"/>
        </w:rPr>
        <w:t xml:space="preserve"> or the 2</w:t>
      </w:r>
      <w:r w:rsidR="003F0E06" w:rsidRPr="003F0E06">
        <w:rPr>
          <w:rFonts w:ascii="Times New Roman" w:hAnsi="Times New Roman" w:cs="Times New Roman"/>
          <w:sz w:val="22"/>
          <w:szCs w:val="20"/>
          <w:vertAlign w:val="superscript"/>
          <w:lang w:val="en-US"/>
        </w:rPr>
        <w:t>nd</w:t>
      </w:r>
      <w:r w:rsidR="003F0E06">
        <w:rPr>
          <w:rFonts w:ascii="Times New Roman" w:hAnsi="Times New Roman" w:cs="Times New Roman"/>
          <w:sz w:val="22"/>
          <w:szCs w:val="20"/>
          <w:lang w:val="en-US"/>
        </w:rPr>
        <w:t xml:space="preserve"> indicated </w:t>
      </w:r>
      <w:r w:rsidR="000304D5">
        <w:rPr>
          <w:rFonts w:ascii="Times New Roman" w:hAnsi="Times New Roman" w:cs="Times New Roman"/>
          <w:sz w:val="22"/>
          <w:szCs w:val="20"/>
          <w:lang w:val="en-US"/>
        </w:rPr>
        <w:t xml:space="preserve">joint or DL </w:t>
      </w:r>
      <w:r w:rsidR="003F0E06">
        <w:rPr>
          <w:rFonts w:ascii="Times New Roman" w:hAnsi="Times New Roman" w:cs="Times New Roman"/>
          <w:sz w:val="22"/>
          <w:szCs w:val="20"/>
          <w:lang w:val="en-US"/>
        </w:rPr>
        <w:t>TCI-state</w:t>
      </w:r>
      <w:r w:rsidR="00876947">
        <w:rPr>
          <w:rFonts w:ascii="Times New Roman" w:hAnsi="Times New Roman" w:cs="Times New Roman"/>
          <w:sz w:val="22"/>
          <w:szCs w:val="20"/>
          <w:lang w:val="en-US"/>
        </w:rPr>
        <w:t xml:space="preserve"> for the DL as a whole</w:t>
      </w:r>
      <w:r w:rsidR="000304D5">
        <w:rPr>
          <w:rFonts w:ascii="Times New Roman" w:hAnsi="Times New Roman" w:cs="Times New Roman"/>
          <w:sz w:val="22"/>
          <w:szCs w:val="20"/>
          <w:lang w:val="en-US"/>
        </w:rPr>
        <w:t xml:space="preserve">, and not necessarily </w:t>
      </w:r>
      <w:r w:rsidR="005E0262">
        <w:rPr>
          <w:rFonts w:ascii="Times New Roman" w:hAnsi="Times New Roman" w:cs="Times New Roman"/>
          <w:sz w:val="22"/>
          <w:szCs w:val="20"/>
          <w:lang w:val="en-US"/>
        </w:rPr>
        <w:t xml:space="preserve">to </w:t>
      </w:r>
      <w:r w:rsidR="00A70939">
        <w:rPr>
          <w:rFonts w:ascii="Times New Roman" w:hAnsi="Times New Roman" w:cs="Times New Roman"/>
          <w:sz w:val="22"/>
          <w:szCs w:val="20"/>
          <w:lang w:val="en-US"/>
        </w:rPr>
        <w:t xml:space="preserve">merely </w:t>
      </w:r>
      <w:r w:rsidR="00706B2D">
        <w:rPr>
          <w:rFonts w:ascii="Times New Roman" w:hAnsi="Times New Roman" w:cs="Times New Roman"/>
          <w:sz w:val="22"/>
          <w:szCs w:val="20"/>
          <w:lang w:val="en-US"/>
        </w:rPr>
        <w:t>switch to a single TRP</w:t>
      </w:r>
      <w:r w:rsidR="00DE2FFD">
        <w:rPr>
          <w:rFonts w:ascii="Times New Roman" w:hAnsi="Times New Roman" w:cs="Times New Roman"/>
          <w:sz w:val="22"/>
          <w:szCs w:val="20"/>
          <w:lang w:val="en-US"/>
        </w:rPr>
        <w:t xml:space="preserve"> mode</w:t>
      </w:r>
      <w:r w:rsidR="006565C6">
        <w:rPr>
          <w:rFonts w:ascii="Times New Roman" w:hAnsi="Times New Roman" w:cs="Times New Roman"/>
          <w:sz w:val="22"/>
          <w:szCs w:val="20"/>
          <w:lang w:val="en-US"/>
        </w:rPr>
        <w:t xml:space="preserve"> for the PDSCH</w:t>
      </w:r>
      <w:r w:rsidR="00DE2FFD">
        <w:rPr>
          <w:rFonts w:ascii="Times New Roman" w:hAnsi="Times New Roman" w:cs="Times New Roman"/>
          <w:sz w:val="22"/>
          <w:szCs w:val="20"/>
          <w:lang w:val="en-US"/>
        </w:rPr>
        <w:t>.</w:t>
      </w:r>
      <w:r w:rsidR="00407F95">
        <w:rPr>
          <w:rFonts w:ascii="Times New Roman" w:hAnsi="Times New Roman" w:cs="Times New Roman"/>
          <w:sz w:val="22"/>
          <w:szCs w:val="20"/>
          <w:lang w:val="en-US"/>
        </w:rPr>
        <w:t xml:space="preserve"> </w:t>
      </w:r>
      <w:r w:rsidR="005D76D9">
        <w:rPr>
          <w:rFonts w:ascii="Times New Roman" w:hAnsi="Times New Roman" w:cs="Times New Roman"/>
          <w:sz w:val="22"/>
          <w:szCs w:val="20"/>
          <w:lang w:val="en-US"/>
        </w:rPr>
        <w:t>In essence</w:t>
      </w:r>
      <w:r w:rsidR="00A0136D" w:rsidRPr="0055714B">
        <w:rPr>
          <w:rFonts w:ascii="Times New Roman" w:hAnsi="Times New Roman" w:cs="Times New Roman"/>
          <w:sz w:val="22"/>
          <w:szCs w:val="18"/>
          <w:lang w:val="en-GB"/>
        </w:rPr>
        <w:t xml:space="preserve">, </w:t>
      </w:r>
      <w:r w:rsidR="00201611" w:rsidRPr="0055714B">
        <w:rPr>
          <w:rFonts w:ascii="Times New Roman" w:hAnsi="Times New Roman" w:cs="Times New Roman"/>
          <w:sz w:val="22"/>
          <w:szCs w:val="18"/>
          <w:lang w:val="en-GB"/>
        </w:rPr>
        <w:t xml:space="preserve">the UE is always required to maintain </w:t>
      </w:r>
      <w:r w:rsidR="0055714B" w:rsidRPr="0055714B">
        <w:rPr>
          <w:rFonts w:ascii="Times New Roman" w:hAnsi="Times New Roman" w:cs="Times New Roman"/>
          <w:sz w:val="22"/>
          <w:szCs w:val="18"/>
          <w:lang w:val="en-GB"/>
        </w:rPr>
        <w:t xml:space="preserve">two TCI-states and to store/track </w:t>
      </w:r>
      <w:r w:rsidR="000B0904">
        <w:rPr>
          <w:rFonts w:ascii="Times New Roman" w:hAnsi="Times New Roman" w:cs="Times New Roman"/>
          <w:sz w:val="22"/>
          <w:szCs w:val="18"/>
          <w:lang w:val="en-GB"/>
        </w:rPr>
        <w:t>two</w:t>
      </w:r>
      <w:r w:rsidR="000B0904" w:rsidRPr="0055714B">
        <w:rPr>
          <w:rFonts w:ascii="Times New Roman" w:hAnsi="Times New Roman" w:cs="Times New Roman"/>
          <w:sz w:val="22"/>
          <w:szCs w:val="18"/>
          <w:lang w:val="en-GB"/>
        </w:rPr>
        <w:t xml:space="preserve"> </w:t>
      </w:r>
      <w:r w:rsidR="0055714B" w:rsidRPr="0055714B">
        <w:rPr>
          <w:rFonts w:ascii="Times New Roman" w:hAnsi="Times New Roman" w:cs="Times New Roman"/>
          <w:sz w:val="22"/>
          <w:szCs w:val="18"/>
          <w:lang w:val="en-GB"/>
        </w:rPr>
        <w:t xml:space="preserve">TCI-states constantly. </w:t>
      </w:r>
      <w:r w:rsidR="00166B8D">
        <w:rPr>
          <w:rFonts w:ascii="Times New Roman" w:hAnsi="Times New Roman" w:cs="Times New Roman"/>
          <w:sz w:val="22"/>
          <w:szCs w:val="18"/>
          <w:lang w:val="en-GB"/>
        </w:rPr>
        <w:t>Moreover, a heterogen</w:t>
      </w:r>
      <w:r w:rsidR="0055765F">
        <w:rPr>
          <w:rFonts w:ascii="Times New Roman" w:hAnsi="Times New Roman" w:cs="Times New Roman"/>
          <w:sz w:val="22"/>
          <w:szCs w:val="18"/>
          <w:lang w:val="en-GB"/>
        </w:rPr>
        <w:t>e</w:t>
      </w:r>
      <w:r w:rsidR="00166B8D">
        <w:rPr>
          <w:rFonts w:ascii="Times New Roman" w:hAnsi="Times New Roman" w:cs="Times New Roman"/>
          <w:sz w:val="22"/>
          <w:szCs w:val="18"/>
          <w:lang w:val="en-GB"/>
        </w:rPr>
        <w:t xml:space="preserve">ous </w:t>
      </w:r>
      <w:r w:rsidR="001D3306">
        <w:rPr>
          <w:rFonts w:ascii="Times New Roman" w:hAnsi="Times New Roman" w:cs="Times New Roman"/>
          <w:sz w:val="22"/>
          <w:szCs w:val="18"/>
          <w:lang w:val="en-GB"/>
        </w:rPr>
        <w:t xml:space="preserve">mode of STRP/MTRP operation is possible between PDSCH </w:t>
      </w:r>
      <w:r w:rsidR="005D76D9">
        <w:rPr>
          <w:rFonts w:ascii="Times New Roman" w:hAnsi="Times New Roman" w:cs="Times New Roman"/>
          <w:sz w:val="22"/>
          <w:szCs w:val="18"/>
          <w:lang w:val="en-GB"/>
        </w:rPr>
        <w:t xml:space="preserve">(and PUSCH and/or PUCCH) </w:t>
      </w:r>
      <w:r w:rsidR="001D3306">
        <w:rPr>
          <w:rFonts w:ascii="Times New Roman" w:hAnsi="Times New Roman" w:cs="Times New Roman"/>
          <w:sz w:val="22"/>
          <w:szCs w:val="18"/>
          <w:lang w:val="en-GB"/>
        </w:rPr>
        <w:t xml:space="preserve">and the PDCCH with the above method. </w:t>
      </w:r>
      <w:r w:rsidR="008B1DF2">
        <w:rPr>
          <w:rFonts w:ascii="Times New Roman" w:hAnsi="Times New Roman" w:cs="Times New Roman"/>
          <w:sz w:val="22"/>
          <w:szCs w:val="18"/>
          <w:lang w:val="en-GB"/>
        </w:rPr>
        <w:t xml:space="preserve">A backward compatibility with </w:t>
      </w:r>
      <w:r w:rsidR="000B0904">
        <w:rPr>
          <w:rFonts w:ascii="Times New Roman" w:hAnsi="Times New Roman" w:cs="Times New Roman"/>
          <w:sz w:val="22"/>
          <w:szCs w:val="18"/>
          <w:lang w:val="en-GB"/>
        </w:rPr>
        <w:t xml:space="preserve">the </w:t>
      </w:r>
      <w:r w:rsidR="008B1DF2">
        <w:rPr>
          <w:rFonts w:ascii="Times New Roman" w:hAnsi="Times New Roman" w:cs="Times New Roman"/>
          <w:sz w:val="22"/>
          <w:szCs w:val="18"/>
          <w:lang w:val="en-GB"/>
        </w:rPr>
        <w:t>Rel. 17 unified TCI framework</w:t>
      </w:r>
      <w:r w:rsidR="005764D0">
        <w:rPr>
          <w:rFonts w:ascii="Times New Roman" w:hAnsi="Times New Roman" w:cs="Times New Roman"/>
          <w:sz w:val="22"/>
          <w:szCs w:val="18"/>
          <w:lang w:val="en-GB"/>
        </w:rPr>
        <w:t xml:space="preserve"> for STRP</w:t>
      </w:r>
      <w:r w:rsidR="008B1DF2">
        <w:rPr>
          <w:rFonts w:ascii="Times New Roman" w:hAnsi="Times New Roman" w:cs="Times New Roman"/>
          <w:sz w:val="22"/>
          <w:szCs w:val="18"/>
          <w:lang w:val="en-GB"/>
        </w:rPr>
        <w:t xml:space="preserve">, however, </w:t>
      </w:r>
      <w:r w:rsidR="00AD5079">
        <w:rPr>
          <w:rFonts w:ascii="Times New Roman" w:hAnsi="Times New Roman" w:cs="Times New Roman"/>
          <w:sz w:val="22"/>
          <w:szCs w:val="18"/>
          <w:lang w:val="en-GB"/>
        </w:rPr>
        <w:t xml:space="preserve">is </w:t>
      </w:r>
      <w:r w:rsidR="008B1DF2">
        <w:rPr>
          <w:rFonts w:ascii="Times New Roman" w:hAnsi="Times New Roman" w:cs="Times New Roman"/>
          <w:sz w:val="22"/>
          <w:szCs w:val="18"/>
          <w:lang w:val="en-GB"/>
        </w:rPr>
        <w:t>possible</w:t>
      </w:r>
      <w:r w:rsidR="00AD5079">
        <w:rPr>
          <w:rFonts w:ascii="Times New Roman" w:hAnsi="Times New Roman" w:cs="Times New Roman"/>
          <w:sz w:val="22"/>
          <w:szCs w:val="18"/>
          <w:lang w:val="en-GB"/>
        </w:rPr>
        <w:t xml:space="preserve"> only via RRC reconfiguration</w:t>
      </w:r>
      <w:r w:rsidR="00B82400">
        <w:rPr>
          <w:rFonts w:ascii="Times New Roman" w:hAnsi="Times New Roman" w:cs="Times New Roman"/>
          <w:sz w:val="22"/>
          <w:szCs w:val="18"/>
          <w:lang w:val="en-GB"/>
        </w:rPr>
        <w:t>, which is understandable considering the various combinations of M-TRP and S-TRP channels and/or RSs that need to be supported with this method</w:t>
      </w:r>
      <w:r w:rsidR="008B1DF2">
        <w:rPr>
          <w:rFonts w:ascii="Times New Roman" w:hAnsi="Times New Roman" w:cs="Times New Roman"/>
          <w:sz w:val="22"/>
          <w:szCs w:val="18"/>
          <w:lang w:val="en-GB"/>
        </w:rPr>
        <w:t xml:space="preserve">. </w:t>
      </w:r>
    </w:p>
    <w:p w14:paraId="59B0CB40" w14:textId="6E722A64" w:rsidR="0055714B" w:rsidRDefault="0055714B" w:rsidP="00DC5F9C">
      <w:pPr>
        <w:spacing w:line="276" w:lineRule="auto"/>
        <w:jc w:val="both"/>
        <w:rPr>
          <w:rFonts w:ascii="Times New Roman" w:hAnsi="Times New Roman" w:cs="Times New Roman"/>
          <w:sz w:val="22"/>
          <w:szCs w:val="18"/>
          <w:lang w:val="en-GB"/>
        </w:rPr>
      </w:pPr>
    </w:p>
    <w:p w14:paraId="52267FAA" w14:textId="4F3EF120" w:rsidR="009D24E5" w:rsidRDefault="0055714B" w:rsidP="00DC5F9C">
      <w:pPr>
        <w:spacing w:line="276" w:lineRule="auto"/>
        <w:jc w:val="both"/>
        <w:rPr>
          <w:rFonts w:ascii="Times New Roman" w:hAnsi="Times New Roman" w:cs="Times New Roman"/>
          <w:sz w:val="22"/>
          <w:szCs w:val="18"/>
          <w:lang w:val="en-GB"/>
        </w:rPr>
      </w:pPr>
      <w:r>
        <w:rPr>
          <w:rFonts w:ascii="Times New Roman" w:hAnsi="Times New Roman" w:cs="Times New Roman"/>
          <w:sz w:val="22"/>
          <w:szCs w:val="18"/>
          <w:lang w:val="en-GB"/>
        </w:rPr>
        <w:t>When</w:t>
      </w:r>
      <w:r w:rsidR="009945A7">
        <w:rPr>
          <w:rFonts w:ascii="Times New Roman" w:hAnsi="Times New Roman" w:cs="Times New Roman"/>
          <w:sz w:val="22"/>
          <w:szCs w:val="18"/>
          <w:lang w:val="en-GB"/>
        </w:rPr>
        <w:t xml:space="preserve"> the indicator field is absent</w:t>
      </w:r>
      <w:r w:rsidR="00BE3759">
        <w:rPr>
          <w:rFonts w:ascii="Times New Roman" w:hAnsi="Times New Roman" w:cs="Times New Roman"/>
          <w:sz w:val="22"/>
          <w:szCs w:val="18"/>
          <w:lang w:val="en-GB"/>
        </w:rPr>
        <w:t xml:space="preserve">, </w:t>
      </w:r>
      <w:r w:rsidR="00E21CD8">
        <w:rPr>
          <w:rFonts w:ascii="Times New Roman" w:hAnsi="Times New Roman" w:cs="Times New Roman"/>
          <w:sz w:val="22"/>
          <w:szCs w:val="18"/>
          <w:lang w:val="en-GB"/>
        </w:rPr>
        <w:t>the following possibilities exist</w:t>
      </w:r>
      <w:r w:rsidR="00693BEB">
        <w:rPr>
          <w:rFonts w:ascii="Times New Roman" w:hAnsi="Times New Roman" w:cs="Times New Roman"/>
          <w:sz w:val="22"/>
          <w:szCs w:val="18"/>
          <w:lang w:val="en-GB"/>
        </w:rPr>
        <w:t xml:space="preserve"> as provided in the agreement from RAN1#112</w:t>
      </w:r>
      <w:r w:rsidR="00E21CD8">
        <w:rPr>
          <w:rFonts w:ascii="Times New Roman" w:hAnsi="Times New Roman" w:cs="Times New Roman"/>
          <w:sz w:val="22"/>
          <w:szCs w:val="18"/>
          <w:lang w:val="en-GB"/>
        </w:rPr>
        <w:t xml:space="preserve">. </w:t>
      </w:r>
      <w:r w:rsidR="00494B5E">
        <w:rPr>
          <w:rFonts w:ascii="Times New Roman" w:hAnsi="Times New Roman" w:cs="Times New Roman"/>
          <w:sz w:val="22"/>
          <w:szCs w:val="18"/>
          <w:lang w:val="en-GB"/>
        </w:rPr>
        <w:t>T</w:t>
      </w:r>
      <w:r w:rsidR="00E21CD8">
        <w:rPr>
          <w:rFonts w:ascii="Times New Roman" w:hAnsi="Times New Roman" w:cs="Times New Roman"/>
          <w:sz w:val="22"/>
          <w:szCs w:val="16"/>
          <w:lang w:val="en-GB"/>
        </w:rPr>
        <w:t xml:space="preserve">he </w:t>
      </w:r>
      <w:r w:rsidR="00E21CD8" w:rsidRPr="00367C40">
        <w:rPr>
          <w:rFonts w:ascii="Times New Roman" w:hAnsi="Times New Roman" w:cs="Times New Roman"/>
          <w:sz w:val="22"/>
          <w:szCs w:val="16"/>
          <w:lang w:val="en-GB"/>
        </w:rPr>
        <w:t xml:space="preserve">maintenance of the two TCI-states </w:t>
      </w:r>
      <w:r w:rsidR="00E21CD8">
        <w:rPr>
          <w:rFonts w:ascii="Times New Roman" w:hAnsi="Times New Roman" w:cs="Times New Roman"/>
          <w:sz w:val="22"/>
          <w:szCs w:val="16"/>
          <w:lang w:val="en-GB"/>
        </w:rPr>
        <w:t xml:space="preserve">by the UE </w:t>
      </w:r>
      <w:r w:rsidR="00E21CD8" w:rsidRPr="00367C40">
        <w:rPr>
          <w:rFonts w:ascii="Times New Roman" w:hAnsi="Times New Roman" w:cs="Times New Roman"/>
          <w:sz w:val="22"/>
          <w:szCs w:val="16"/>
          <w:lang w:val="en-GB"/>
        </w:rPr>
        <w:t xml:space="preserve">as </w:t>
      </w:r>
      <w:r w:rsidR="00E21CD8">
        <w:rPr>
          <w:rFonts w:ascii="Times New Roman" w:hAnsi="Times New Roman" w:cs="Times New Roman"/>
          <w:sz w:val="22"/>
          <w:szCs w:val="16"/>
          <w:lang w:val="en-GB"/>
        </w:rPr>
        <w:t>described previously is assumed</w:t>
      </w:r>
      <w:r w:rsidR="00044C01">
        <w:rPr>
          <w:rFonts w:ascii="Times New Roman" w:hAnsi="Times New Roman" w:cs="Times New Roman"/>
          <w:sz w:val="22"/>
          <w:szCs w:val="16"/>
          <w:lang w:val="en-GB"/>
        </w:rPr>
        <w:t xml:space="preserve"> for some of the methods</w:t>
      </w:r>
      <w:r w:rsidR="00E21CD8">
        <w:rPr>
          <w:rFonts w:ascii="Times New Roman" w:hAnsi="Times New Roman" w:cs="Times New Roman"/>
          <w:sz w:val="22"/>
          <w:szCs w:val="16"/>
          <w:lang w:val="en-GB"/>
        </w:rPr>
        <w:t xml:space="preserve">. </w:t>
      </w:r>
      <w:r w:rsidR="00E21CD8">
        <w:rPr>
          <w:rFonts w:ascii="Times New Roman" w:hAnsi="Times New Roman" w:cs="Times New Roman"/>
          <w:sz w:val="22"/>
          <w:szCs w:val="18"/>
          <w:lang w:val="en-GB"/>
        </w:rPr>
        <w:t xml:space="preserve">They are described below along with their </w:t>
      </w:r>
      <w:r w:rsidR="00DC5F9C">
        <w:rPr>
          <w:rFonts w:ascii="Times New Roman" w:hAnsi="Times New Roman" w:cs="Times New Roman"/>
          <w:sz w:val="22"/>
          <w:szCs w:val="18"/>
          <w:lang w:val="en-GB"/>
        </w:rPr>
        <w:t>implications for the operating modes enabled by them</w:t>
      </w:r>
      <w:r w:rsidR="005A6C90">
        <w:rPr>
          <w:rFonts w:ascii="Times New Roman" w:hAnsi="Times New Roman" w:cs="Times New Roman"/>
          <w:sz w:val="22"/>
          <w:szCs w:val="18"/>
          <w:lang w:val="en-GB"/>
        </w:rPr>
        <w:t xml:space="preserve">: </w:t>
      </w:r>
    </w:p>
    <w:p w14:paraId="70991BC6" w14:textId="06153A65" w:rsidR="00DC5F9C" w:rsidRDefault="00DC5F9C" w:rsidP="00FB6DD3">
      <w:pPr>
        <w:pStyle w:val="Listenabsatz"/>
        <w:numPr>
          <w:ilvl w:val="0"/>
          <w:numId w:val="69"/>
        </w:numPr>
        <w:tabs>
          <w:tab w:val="left" w:pos="314"/>
        </w:tabs>
        <w:suppressAutoHyphens/>
        <w:snapToGrid w:val="0"/>
        <w:jc w:val="both"/>
        <w:rPr>
          <w:rFonts w:ascii="Times New Roman" w:hAnsi="Times New Roman"/>
          <w:color w:val="000000"/>
          <w:lang w:val="en-GB" w:eastAsia="x-none"/>
        </w:rPr>
      </w:pPr>
      <w:r w:rsidRPr="00DC5F9C">
        <w:rPr>
          <w:rFonts w:ascii="Times New Roman" w:hAnsi="Times New Roman"/>
          <w:color w:val="000000"/>
          <w:lang w:val="en-GB" w:eastAsia="x-none"/>
        </w:rPr>
        <w:t>Alt1: Using RRC configuration to inform that the UE shall apply the first one, the second one, or both of two</w:t>
      </w:r>
      <w:r w:rsidRPr="00DC5F9C">
        <w:rPr>
          <w:rFonts w:ascii="Times New Roman" w:hAnsi="Times New Roman" w:hint="eastAsia"/>
          <w:color w:val="000000"/>
          <w:lang w:val="en-GB" w:eastAsia="x-none"/>
        </w:rPr>
        <w:t xml:space="preserve"> </w:t>
      </w:r>
      <w:r w:rsidRPr="00DC5F9C">
        <w:rPr>
          <w:rFonts w:ascii="Times New Roman" w:hAnsi="Times New Roman"/>
          <w:color w:val="000000"/>
          <w:lang w:val="en-GB" w:eastAsia="x-none"/>
        </w:rPr>
        <w:t>indicated joint/DL TCI states to the scheduled/activated PDSCH reception</w:t>
      </w:r>
    </w:p>
    <w:p w14:paraId="776DE996" w14:textId="26D2302A" w:rsidR="00DC5F9C" w:rsidRPr="00DC5F9C" w:rsidRDefault="00DC5F9C" w:rsidP="00FB6DD3">
      <w:pPr>
        <w:pStyle w:val="Listenabsatz"/>
        <w:numPr>
          <w:ilvl w:val="1"/>
          <w:numId w:val="69"/>
        </w:numPr>
        <w:tabs>
          <w:tab w:val="left" w:pos="314"/>
        </w:tabs>
        <w:suppressAutoHyphens/>
        <w:snapToGrid w:val="0"/>
        <w:jc w:val="both"/>
        <w:rPr>
          <w:rFonts w:ascii="Times New Roman" w:hAnsi="Times New Roman"/>
          <w:color w:val="000000"/>
          <w:lang w:val="en-GB" w:eastAsia="x-none"/>
        </w:rPr>
      </w:pPr>
      <w:r>
        <w:rPr>
          <w:rFonts w:ascii="Times New Roman" w:hAnsi="Times New Roman" w:cs="Times New Roman"/>
          <w:szCs w:val="18"/>
          <w:lang w:val="en-GB"/>
        </w:rPr>
        <w:t>STRP or MTRP mode of transmission is semi-statically configured via RRC.</w:t>
      </w:r>
    </w:p>
    <w:p w14:paraId="3CCB6507" w14:textId="3CB532C4" w:rsidR="00DC5F9C" w:rsidRDefault="00DC5F9C" w:rsidP="00FB6DD3">
      <w:pPr>
        <w:pStyle w:val="Listenabsatz"/>
        <w:numPr>
          <w:ilvl w:val="0"/>
          <w:numId w:val="69"/>
        </w:numPr>
        <w:tabs>
          <w:tab w:val="left" w:pos="314"/>
        </w:tabs>
        <w:suppressAutoHyphens/>
        <w:snapToGrid w:val="0"/>
        <w:jc w:val="both"/>
        <w:rPr>
          <w:rFonts w:ascii="Times New Roman" w:hAnsi="Times New Roman"/>
          <w:color w:val="000000"/>
          <w:lang w:val="en-GB" w:eastAsia="x-none"/>
        </w:rPr>
      </w:pPr>
      <w:r w:rsidRPr="00DC5F9C">
        <w:rPr>
          <w:rFonts w:ascii="Times New Roman" w:hAnsi="Times New Roman"/>
          <w:color w:val="000000"/>
          <w:lang w:val="en-GB" w:eastAsia="x-none"/>
        </w:rPr>
        <w:t>Alt2: The UE shall apply the first one of two indicated joint/DL TCI state(s) to the scheduled/activated PDSCH reception</w:t>
      </w:r>
    </w:p>
    <w:p w14:paraId="0E695063" w14:textId="5E6CBD7A" w:rsidR="00DC5F9C" w:rsidRPr="00DC5F9C" w:rsidRDefault="00DC5F9C" w:rsidP="00FB6DD3">
      <w:pPr>
        <w:pStyle w:val="Listenabsatz"/>
        <w:numPr>
          <w:ilvl w:val="1"/>
          <w:numId w:val="69"/>
        </w:numPr>
        <w:tabs>
          <w:tab w:val="left" w:pos="314"/>
        </w:tabs>
        <w:suppressAutoHyphens/>
        <w:snapToGrid w:val="0"/>
        <w:jc w:val="both"/>
        <w:rPr>
          <w:rFonts w:ascii="Times New Roman" w:hAnsi="Times New Roman"/>
          <w:color w:val="000000"/>
          <w:lang w:val="en-GB" w:eastAsia="x-none"/>
        </w:rPr>
      </w:pPr>
      <w:r>
        <w:rPr>
          <w:rFonts w:ascii="Times New Roman" w:hAnsi="Times New Roman" w:cs="Times New Roman"/>
          <w:szCs w:val="18"/>
          <w:lang w:val="en-GB"/>
        </w:rPr>
        <w:t xml:space="preserve">This one enables S-TRP by default (at least when just one TCI-state is indicated). This can also be used for DCI format 1_0. </w:t>
      </w:r>
    </w:p>
    <w:p w14:paraId="61EF9F2C" w14:textId="361EBDDC" w:rsidR="00DC5F9C" w:rsidRDefault="00DC5F9C" w:rsidP="00FB6DD3">
      <w:pPr>
        <w:pStyle w:val="Listenabsatz"/>
        <w:numPr>
          <w:ilvl w:val="0"/>
          <w:numId w:val="69"/>
        </w:numPr>
        <w:tabs>
          <w:tab w:val="left" w:pos="314"/>
        </w:tabs>
        <w:suppressAutoHyphens/>
        <w:snapToGrid w:val="0"/>
        <w:jc w:val="both"/>
        <w:rPr>
          <w:rFonts w:ascii="Times New Roman" w:hAnsi="Times New Roman"/>
          <w:color w:val="000000"/>
          <w:lang w:val="en-GB" w:eastAsia="x-none"/>
        </w:rPr>
      </w:pPr>
      <w:r w:rsidRPr="00DC5F9C">
        <w:rPr>
          <w:rFonts w:ascii="Times New Roman" w:hAnsi="Times New Roman"/>
          <w:color w:val="000000"/>
          <w:lang w:val="en-GB" w:eastAsia="x-none"/>
        </w:rPr>
        <w:t>Alt3: The UE shall apply both of two indicated joint/DL TCI states to the scheduled/activated PDSCH reception</w:t>
      </w:r>
    </w:p>
    <w:p w14:paraId="54668074" w14:textId="74B4BDE4" w:rsidR="00DC5F9C" w:rsidRPr="00DC5F9C" w:rsidRDefault="00DC5F9C" w:rsidP="00FB6DD3">
      <w:pPr>
        <w:pStyle w:val="Listenabsatz"/>
        <w:numPr>
          <w:ilvl w:val="1"/>
          <w:numId w:val="69"/>
        </w:numPr>
        <w:tabs>
          <w:tab w:val="left" w:pos="314"/>
        </w:tabs>
        <w:suppressAutoHyphens/>
        <w:snapToGrid w:val="0"/>
        <w:jc w:val="both"/>
        <w:rPr>
          <w:rFonts w:ascii="Times New Roman" w:hAnsi="Times New Roman"/>
          <w:color w:val="000000"/>
          <w:lang w:val="en-GB" w:eastAsia="x-none"/>
        </w:rPr>
      </w:pPr>
      <w:r>
        <w:rPr>
          <w:rFonts w:ascii="Times New Roman" w:hAnsi="Times New Roman" w:cs="Times New Roman"/>
          <w:szCs w:val="18"/>
          <w:lang w:val="en-GB"/>
        </w:rPr>
        <w:t xml:space="preserve">No switching to STRP </w:t>
      </w:r>
      <w:r w:rsidR="00C17A52">
        <w:rPr>
          <w:rFonts w:ascii="Times New Roman" w:hAnsi="Times New Roman" w:cs="Times New Roman"/>
          <w:szCs w:val="18"/>
          <w:lang w:val="en-GB"/>
        </w:rPr>
        <w:t xml:space="preserve">is </w:t>
      </w:r>
      <w:r>
        <w:rPr>
          <w:rFonts w:ascii="Times New Roman" w:hAnsi="Times New Roman" w:cs="Times New Roman"/>
          <w:szCs w:val="18"/>
          <w:lang w:val="en-GB"/>
        </w:rPr>
        <w:t xml:space="preserve">possible with this method. RRC reconfiguration of at least the PDSCH needs to be performed to switch to </w:t>
      </w:r>
      <w:r w:rsidR="00C17A52">
        <w:rPr>
          <w:rFonts w:ascii="Times New Roman" w:hAnsi="Times New Roman" w:cs="Times New Roman"/>
          <w:szCs w:val="18"/>
          <w:lang w:val="en-GB"/>
        </w:rPr>
        <w:t xml:space="preserve">the </w:t>
      </w:r>
      <w:r>
        <w:rPr>
          <w:rFonts w:ascii="Times New Roman" w:hAnsi="Times New Roman" w:cs="Times New Roman"/>
          <w:szCs w:val="18"/>
          <w:lang w:val="en-GB"/>
        </w:rPr>
        <w:t>STRP</w:t>
      </w:r>
      <w:r w:rsidR="00C17A52">
        <w:rPr>
          <w:rFonts w:ascii="Times New Roman" w:hAnsi="Times New Roman" w:cs="Times New Roman"/>
          <w:szCs w:val="18"/>
          <w:lang w:val="en-GB"/>
        </w:rPr>
        <w:t xml:space="preserve"> mode</w:t>
      </w:r>
      <w:r>
        <w:rPr>
          <w:rFonts w:ascii="Times New Roman" w:hAnsi="Times New Roman" w:cs="Times New Roman"/>
          <w:szCs w:val="18"/>
          <w:lang w:val="en-GB"/>
        </w:rPr>
        <w:t>.</w:t>
      </w:r>
    </w:p>
    <w:p w14:paraId="40BA4ED3" w14:textId="520299ED" w:rsidR="00DC5F9C" w:rsidRDefault="00DC5F9C" w:rsidP="00FB6DD3">
      <w:pPr>
        <w:pStyle w:val="Listenabsatz"/>
        <w:numPr>
          <w:ilvl w:val="0"/>
          <w:numId w:val="69"/>
        </w:numPr>
        <w:tabs>
          <w:tab w:val="left" w:pos="314"/>
        </w:tabs>
        <w:suppressAutoHyphens/>
        <w:snapToGrid w:val="0"/>
        <w:jc w:val="both"/>
        <w:rPr>
          <w:rFonts w:ascii="Times New Roman" w:hAnsi="Times New Roman"/>
          <w:color w:val="000000"/>
          <w:lang w:val="en-GB" w:eastAsia="x-none"/>
        </w:rPr>
      </w:pPr>
      <w:r w:rsidRPr="00DC5F9C">
        <w:rPr>
          <w:rFonts w:ascii="Times New Roman" w:hAnsi="Times New Roman" w:hint="eastAsia"/>
          <w:color w:val="000000"/>
          <w:lang w:val="en-GB" w:eastAsia="x-none"/>
        </w:rPr>
        <w:t>A</w:t>
      </w:r>
      <w:r w:rsidRPr="00DC5F9C">
        <w:rPr>
          <w:rFonts w:ascii="Times New Roman" w:hAnsi="Times New Roman"/>
          <w:color w:val="000000"/>
          <w:lang w:val="en-GB" w:eastAsia="x-none"/>
        </w:rPr>
        <w:t>lt3A: The UE shall apply the same joint/DL TCI state(s) that is applied to the PDCCH reception with the scheduling/activation DCI to the scheduled/activated PDSCH reception</w:t>
      </w:r>
    </w:p>
    <w:p w14:paraId="48D7FC9A" w14:textId="05ECAC51" w:rsidR="00DC5F9C" w:rsidRPr="00DC5F9C" w:rsidRDefault="00DC5F9C" w:rsidP="00FB6DD3">
      <w:pPr>
        <w:pStyle w:val="Listenabsatz"/>
        <w:numPr>
          <w:ilvl w:val="1"/>
          <w:numId w:val="69"/>
        </w:numPr>
        <w:tabs>
          <w:tab w:val="left" w:pos="314"/>
        </w:tabs>
        <w:suppressAutoHyphens/>
        <w:snapToGrid w:val="0"/>
        <w:jc w:val="both"/>
        <w:rPr>
          <w:rFonts w:ascii="Times New Roman" w:hAnsi="Times New Roman"/>
          <w:color w:val="000000"/>
          <w:lang w:val="en-GB" w:eastAsia="x-none"/>
        </w:rPr>
      </w:pPr>
      <w:r w:rsidRPr="00BC341A">
        <w:rPr>
          <w:rFonts w:ascii="Times New Roman" w:hAnsi="Times New Roman" w:cs="Times New Roman"/>
          <w:szCs w:val="18"/>
          <w:lang w:val="en-GB"/>
        </w:rPr>
        <w:t xml:space="preserve">This is similar to the case when the TCI field is not present in the DCI in previous releases, but also extends to modes other than just STRP-PDCCH. When the PDCCH is configured via RRC on which TCI-states to apply, thereby enabling </w:t>
      </w:r>
      <w:proofErr w:type="gramStart"/>
      <w:r w:rsidRPr="00BC341A">
        <w:rPr>
          <w:rFonts w:ascii="Times New Roman" w:hAnsi="Times New Roman" w:cs="Times New Roman"/>
          <w:szCs w:val="18"/>
          <w:lang w:val="en-GB"/>
        </w:rPr>
        <w:t>a</w:t>
      </w:r>
      <w:proofErr w:type="gramEnd"/>
      <w:r w:rsidRPr="00BC341A">
        <w:rPr>
          <w:rFonts w:ascii="Times New Roman" w:hAnsi="Times New Roman" w:cs="Times New Roman"/>
          <w:szCs w:val="18"/>
          <w:lang w:val="en-GB"/>
        </w:rPr>
        <w:t xml:space="preserve"> S-TRP or MTRP based PDCCH</w:t>
      </w:r>
      <w:r>
        <w:rPr>
          <w:rFonts w:ascii="Times New Roman" w:hAnsi="Times New Roman" w:cs="Times New Roman"/>
          <w:szCs w:val="18"/>
          <w:lang w:val="en-GB"/>
        </w:rPr>
        <w:t xml:space="preserve"> repetition or SFN</w:t>
      </w:r>
      <w:r w:rsidRPr="00BC341A">
        <w:rPr>
          <w:rFonts w:ascii="Times New Roman" w:hAnsi="Times New Roman" w:cs="Times New Roman"/>
          <w:szCs w:val="18"/>
          <w:lang w:val="en-GB"/>
        </w:rPr>
        <w:t xml:space="preserve">, the PDSCH either operates on the same mode </w:t>
      </w:r>
      <w:r>
        <w:rPr>
          <w:rFonts w:ascii="Times New Roman" w:hAnsi="Times New Roman" w:cs="Times New Roman"/>
          <w:szCs w:val="18"/>
          <w:lang w:val="en-GB"/>
        </w:rPr>
        <w:t xml:space="preserve">as </w:t>
      </w:r>
      <w:r w:rsidRPr="00BC341A">
        <w:rPr>
          <w:rFonts w:ascii="Times New Roman" w:hAnsi="Times New Roman" w:cs="Times New Roman"/>
          <w:szCs w:val="18"/>
          <w:lang w:val="en-GB"/>
        </w:rPr>
        <w:t>the PDCCH</w:t>
      </w:r>
      <w:r>
        <w:rPr>
          <w:rFonts w:ascii="Times New Roman" w:hAnsi="Times New Roman" w:cs="Times New Roman"/>
          <w:szCs w:val="18"/>
          <w:lang w:val="en-GB"/>
        </w:rPr>
        <w:t xml:space="preserve"> (either STRP or MTRP). However, the mapping of the TCI-states in MTRP mode – SFN or any of the </w:t>
      </w:r>
      <w:r w:rsidRPr="00BC341A">
        <w:rPr>
          <w:rFonts w:ascii="Times New Roman" w:hAnsi="Times New Roman" w:cs="Times New Roman"/>
          <w:szCs w:val="18"/>
          <w:lang w:val="en-GB"/>
        </w:rPr>
        <w:t xml:space="preserve">Rel. 16 STRP-based PDSCH (SDM, FDM and TDM A/B) </w:t>
      </w:r>
      <w:r>
        <w:rPr>
          <w:rFonts w:ascii="Times New Roman" w:hAnsi="Times New Roman" w:cs="Times New Roman"/>
          <w:szCs w:val="18"/>
          <w:lang w:val="en-GB"/>
        </w:rPr>
        <w:t>schemes – may be determined by RRC configuration and/or taken from previous releases.</w:t>
      </w:r>
    </w:p>
    <w:p w14:paraId="2B9E3D0E" w14:textId="35D19E74" w:rsidR="00DC5F9C" w:rsidRPr="00DC5F9C" w:rsidRDefault="00DC5F9C" w:rsidP="00FB6DD3">
      <w:pPr>
        <w:pStyle w:val="Listenabsatz"/>
        <w:numPr>
          <w:ilvl w:val="0"/>
          <w:numId w:val="69"/>
        </w:numPr>
        <w:jc w:val="both"/>
        <w:rPr>
          <w:rFonts w:ascii="Times New Roman" w:hAnsi="Times New Roman" w:cs="Times New Roman"/>
          <w:szCs w:val="18"/>
          <w:lang w:val="en-GB"/>
        </w:rPr>
      </w:pPr>
      <w:r w:rsidRPr="005E188C">
        <w:rPr>
          <w:rFonts w:ascii="Times New Roman" w:hAnsi="Times New Roman" w:hint="eastAsia"/>
          <w:color w:val="000000"/>
          <w:szCs w:val="20"/>
          <w:lang w:eastAsia="x-none"/>
        </w:rPr>
        <w:t>A</w:t>
      </w:r>
      <w:r w:rsidRPr="005E188C">
        <w:rPr>
          <w:rFonts w:ascii="Times New Roman" w:hAnsi="Times New Roman"/>
          <w:color w:val="000000"/>
          <w:szCs w:val="20"/>
          <w:lang w:eastAsia="x-none"/>
        </w:rPr>
        <w:t xml:space="preserve">lt4: Which indicated joint/DL TCI state(s) is/are applied to the scheduled/activated PDSCH </w:t>
      </w:r>
      <w:r w:rsidRPr="00EB3A24">
        <w:rPr>
          <w:rFonts w:ascii="Times New Roman" w:hAnsi="Times New Roman"/>
          <w:szCs w:val="20"/>
          <w:lang w:eastAsia="x-none"/>
        </w:rPr>
        <w:t>reception is determined according to the existing TCI field</w:t>
      </w:r>
      <w:r w:rsidRPr="00EB3A24">
        <w:rPr>
          <w:rFonts w:ascii="Times New Roman" w:hAnsi="Times New Roman" w:hint="eastAsia"/>
          <w:szCs w:val="20"/>
          <w:lang w:eastAsia="x-none"/>
        </w:rPr>
        <w:t xml:space="preserve"> </w:t>
      </w:r>
      <w:r w:rsidRPr="00EB3A24">
        <w:rPr>
          <w:rFonts w:ascii="Times New Roman" w:hAnsi="Times New Roman"/>
          <w:szCs w:val="20"/>
          <w:lang w:eastAsia="x-none"/>
        </w:rPr>
        <w:t xml:space="preserve">of the most recently applied </w:t>
      </w:r>
      <w:r w:rsidRPr="00EB3A24">
        <w:rPr>
          <w:rFonts w:ascii="Times New Roman" w:eastAsia="PMingLiU" w:hAnsi="Times New Roman" w:hint="eastAsia"/>
          <w:szCs w:val="20"/>
          <w:lang w:eastAsia="zh-TW"/>
        </w:rPr>
        <w:t>b</w:t>
      </w:r>
      <w:r w:rsidRPr="00EB3A24">
        <w:rPr>
          <w:rFonts w:ascii="Times New Roman" w:eastAsia="PMingLiU" w:hAnsi="Times New Roman"/>
          <w:szCs w:val="20"/>
          <w:lang w:eastAsia="zh-TW"/>
        </w:rPr>
        <w:t>eam indication</w:t>
      </w:r>
      <w:r w:rsidRPr="00EB3A24">
        <w:rPr>
          <w:rFonts w:ascii="Times New Roman" w:hAnsi="Times New Roman"/>
          <w:szCs w:val="20"/>
          <w:lang w:eastAsia="x-none"/>
        </w:rPr>
        <w:t xml:space="preserve"> DCI</w:t>
      </w:r>
    </w:p>
    <w:p w14:paraId="45B89085" w14:textId="677B6991" w:rsidR="00DC5F9C" w:rsidRDefault="00DC5F9C" w:rsidP="00FB6DD3">
      <w:pPr>
        <w:pStyle w:val="Listenabsatz"/>
        <w:numPr>
          <w:ilvl w:val="1"/>
          <w:numId w:val="69"/>
        </w:numPr>
        <w:jc w:val="both"/>
        <w:rPr>
          <w:rFonts w:ascii="Times New Roman" w:hAnsi="Times New Roman" w:cs="Times New Roman"/>
          <w:szCs w:val="18"/>
          <w:lang w:val="en-GB"/>
        </w:rPr>
      </w:pPr>
      <w:r>
        <w:rPr>
          <w:rFonts w:ascii="Times New Roman" w:hAnsi="Times New Roman" w:cs="Times New Roman"/>
          <w:szCs w:val="18"/>
          <w:lang w:val="en-GB"/>
        </w:rPr>
        <w:t xml:space="preserve">In this case, the number of TCI states indicated determines the </w:t>
      </w:r>
      <w:r w:rsidR="00B66D0A">
        <w:rPr>
          <w:rFonts w:ascii="Times New Roman" w:hAnsi="Times New Roman" w:cs="Times New Roman"/>
          <w:szCs w:val="18"/>
          <w:lang w:val="en-GB"/>
        </w:rPr>
        <w:t xml:space="preserve">STRP or MTRP mode, </w:t>
      </w:r>
      <w:r w:rsidR="002A0847">
        <w:rPr>
          <w:rFonts w:ascii="Times New Roman" w:hAnsi="Times New Roman" w:cs="Times New Roman"/>
          <w:szCs w:val="18"/>
          <w:lang w:val="en-GB"/>
        </w:rPr>
        <w:t xml:space="preserve">which </w:t>
      </w:r>
      <w:r w:rsidR="00373120">
        <w:rPr>
          <w:rFonts w:ascii="Times New Roman" w:hAnsi="Times New Roman" w:cs="Times New Roman"/>
          <w:szCs w:val="18"/>
          <w:lang w:val="en-GB"/>
        </w:rPr>
        <w:t>may not enable a heterogen</w:t>
      </w:r>
      <w:r w:rsidR="00273ED7">
        <w:rPr>
          <w:rFonts w:ascii="Times New Roman" w:hAnsi="Times New Roman" w:cs="Times New Roman"/>
          <w:szCs w:val="18"/>
          <w:lang w:val="en-GB"/>
        </w:rPr>
        <w:t>e</w:t>
      </w:r>
      <w:r w:rsidR="00373120">
        <w:rPr>
          <w:rFonts w:ascii="Times New Roman" w:hAnsi="Times New Roman" w:cs="Times New Roman"/>
          <w:szCs w:val="18"/>
          <w:lang w:val="en-GB"/>
        </w:rPr>
        <w:t xml:space="preserve">ous </w:t>
      </w:r>
      <w:r w:rsidR="00C81A3E">
        <w:rPr>
          <w:rFonts w:ascii="Times New Roman" w:hAnsi="Times New Roman" w:cs="Times New Roman"/>
          <w:szCs w:val="18"/>
          <w:lang w:val="en-GB"/>
        </w:rPr>
        <w:t>de</w:t>
      </w:r>
      <w:r w:rsidR="0042184E">
        <w:rPr>
          <w:rFonts w:ascii="Times New Roman" w:hAnsi="Times New Roman" w:cs="Times New Roman"/>
          <w:szCs w:val="18"/>
          <w:lang w:val="en-GB"/>
        </w:rPr>
        <w:t xml:space="preserve">ployment of STRP/MTRP modes across </w:t>
      </w:r>
      <w:r w:rsidR="00C81A3E">
        <w:rPr>
          <w:rFonts w:ascii="Times New Roman" w:hAnsi="Times New Roman" w:cs="Times New Roman"/>
          <w:szCs w:val="18"/>
          <w:lang w:val="en-GB"/>
        </w:rPr>
        <w:t>PUSCH and PDSCH</w:t>
      </w:r>
      <w:r w:rsidR="00BA34E8">
        <w:rPr>
          <w:rFonts w:ascii="Times New Roman" w:hAnsi="Times New Roman" w:cs="Times New Roman"/>
          <w:szCs w:val="18"/>
          <w:lang w:val="en-GB"/>
        </w:rPr>
        <w:t xml:space="preserve"> (e.g., PDSCH with MTRP and PUSCH with STRP</w:t>
      </w:r>
      <w:r w:rsidR="00F24887">
        <w:rPr>
          <w:rFonts w:ascii="Times New Roman" w:hAnsi="Times New Roman" w:cs="Times New Roman"/>
          <w:szCs w:val="18"/>
          <w:lang w:val="en-GB"/>
        </w:rPr>
        <w:t xml:space="preserve"> or vice-versa</w:t>
      </w:r>
      <w:r w:rsidR="00BA34E8">
        <w:rPr>
          <w:rFonts w:ascii="Times New Roman" w:hAnsi="Times New Roman" w:cs="Times New Roman"/>
          <w:szCs w:val="18"/>
          <w:lang w:val="en-GB"/>
        </w:rPr>
        <w:t>)</w:t>
      </w:r>
      <w:r w:rsidR="00C81A3E">
        <w:rPr>
          <w:rFonts w:ascii="Times New Roman" w:hAnsi="Times New Roman" w:cs="Times New Roman"/>
          <w:szCs w:val="18"/>
          <w:lang w:val="en-GB"/>
        </w:rPr>
        <w:t xml:space="preserve">. </w:t>
      </w:r>
    </w:p>
    <w:p w14:paraId="38D9EE51" w14:textId="572D2C15" w:rsidR="00F51542" w:rsidRDefault="00F51542" w:rsidP="00DC5F9C">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From the above discussion, it can be observed that without the TCI selection field, while the switching between STRP and MTRP may not be fully dynamic, Alt</w:t>
      </w:r>
      <w:r w:rsidR="00E75B1E">
        <w:rPr>
          <w:rFonts w:ascii="Times New Roman" w:hAnsi="Times New Roman" w:cs="Times New Roman"/>
          <w:sz w:val="22"/>
          <w:szCs w:val="22"/>
          <w:lang w:val="en-GB"/>
        </w:rPr>
        <w:t>3A</w:t>
      </w:r>
      <w:r>
        <w:rPr>
          <w:rFonts w:ascii="Times New Roman" w:hAnsi="Times New Roman" w:cs="Times New Roman"/>
          <w:sz w:val="22"/>
          <w:szCs w:val="22"/>
          <w:lang w:val="en-GB"/>
        </w:rPr>
        <w:t xml:space="preserve"> may provide a good opportunity to realize STRP/MTRP switch</w:t>
      </w:r>
      <w:r w:rsidR="00C64641">
        <w:rPr>
          <w:rFonts w:ascii="Times New Roman" w:hAnsi="Times New Roman" w:cs="Times New Roman"/>
          <w:sz w:val="22"/>
          <w:szCs w:val="22"/>
          <w:lang w:val="en-GB"/>
        </w:rPr>
        <w:t>ing</w:t>
      </w:r>
      <w:r>
        <w:rPr>
          <w:rFonts w:ascii="Times New Roman" w:hAnsi="Times New Roman" w:cs="Times New Roman"/>
          <w:sz w:val="22"/>
          <w:szCs w:val="22"/>
          <w:lang w:val="en-GB"/>
        </w:rPr>
        <w:t xml:space="preserve"> even without the field. Moreover, the alignment of the switch between STRP and </w:t>
      </w:r>
      <w:r>
        <w:rPr>
          <w:rFonts w:ascii="Times New Roman" w:hAnsi="Times New Roman" w:cs="Times New Roman"/>
          <w:sz w:val="22"/>
          <w:szCs w:val="22"/>
          <w:lang w:val="en-GB"/>
        </w:rPr>
        <w:lastRenderedPageBreak/>
        <w:t xml:space="preserve">MTRP for both the PDSCH and PDCCH is a sensible use-case. </w:t>
      </w:r>
      <w:r w:rsidR="00273ED7">
        <w:rPr>
          <w:rFonts w:ascii="Times New Roman" w:hAnsi="Times New Roman" w:cs="Times New Roman"/>
          <w:sz w:val="22"/>
          <w:szCs w:val="22"/>
          <w:lang w:val="en-GB"/>
        </w:rPr>
        <w:t xml:space="preserve">With the other methods, the switching </w:t>
      </w:r>
      <w:r w:rsidR="002A2072">
        <w:rPr>
          <w:rFonts w:ascii="Times New Roman" w:hAnsi="Times New Roman" w:cs="Times New Roman"/>
          <w:sz w:val="22"/>
          <w:szCs w:val="22"/>
          <w:lang w:val="en-GB"/>
        </w:rPr>
        <w:t xml:space="preserve">can either be independently configured in a </w:t>
      </w:r>
      <w:r w:rsidR="00273ED7">
        <w:rPr>
          <w:rFonts w:ascii="Times New Roman" w:hAnsi="Times New Roman" w:cs="Times New Roman"/>
          <w:sz w:val="22"/>
          <w:szCs w:val="22"/>
          <w:lang w:val="en-GB"/>
        </w:rPr>
        <w:t xml:space="preserve">semi-static </w:t>
      </w:r>
      <w:r w:rsidR="002A2072">
        <w:rPr>
          <w:rFonts w:ascii="Times New Roman" w:hAnsi="Times New Roman" w:cs="Times New Roman"/>
          <w:sz w:val="22"/>
          <w:szCs w:val="22"/>
          <w:lang w:val="en-GB"/>
        </w:rPr>
        <w:t>manner</w:t>
      </w:r>
      <w:r w:rsidR="00C64641">
        <w:rPr>
          <w:rFonts w:ascii="Times New Roman" w:hAnsi="Times New Roman" w:cs="Times New Roman"/>
          <w:sz w:val="22"/>
          <w:szCs w:val="22"/>
          <w:lang w:val="en-GB"/>
        </w:rPr>
        <w:t>,</w:t>
      </w:r>
      <w:r w:rsidR="002A2072">
        <w:rPr>
          <w:rFonts w:ascii="Times New Roman" w:hAnsi="Times New Roman" w:cs="Times New Roman"/>
          <w:sz w:val="22"/>
          <w:szCs w:val="22"/>
          <w:lang w:val="en-GB"/>
        </w:rPr>
        <w:t xml:space="preserve"> or it affects the STRP/MTRP operation of the other channels. </w:t>
      </w:r>
      <w:r w:rsidR="009A0575">
        <w:rPr>
          <w:rFonts w:ascii="Times New Roman" w:hAnsi="Times New Roman" w:cs="Times New Roman"/>
          <w:sz w:val="22"/>
          <w:szCs w:val="22"/>
          <w:lang w:val="en-GB"/>
        </w:rPr>
        <w:t>Alt3</w:t>
      </w:r>
      <w:r w:rsidR="00875D5F">
        <w:rPr>
          <w:rFonts w:ascii="Times New Roman" w:hAnsi="Times New Roman" w:cs="Times New Roman"/>
          <w:sz w:val="22"/>
          <w:szCs w:val="22"/>
          <w:lang w:val="en-GB"/>
        </w:rPr>
        <w:t xml:space="preserve"> stands out from the rest of the alternatives and</w:t>
      </w:r>
      <w:r w:rsidR="0086052E">
        <w:rPr>
          <w:rFonts w:ascii="Times New Roman" w:hAnsi="Times New Roman" w:cs="Times New Roman"/>
          <w:sz w:val="22"/>
          <w:szCs w:val="22"/>
          <w:lang w:val="en-GB"/>
        </w:rPr>
        <w:t xml:space="preserve"> proposes to fall back to STRP mode</w:t>
      </w:r>
      <w:r w:rsidR="009A0575">
        <w:rPr>
          <w:rFonts w:ascii="Times New Roman" w:hAnsi="Times New Roman" w:cs="Times New Roman"/>
          <w:sz w:val="22"/>
          <w:szCs w:val="22"/>
          <w:lang w:val="en-GB"/>
        </w:rPr>
        <w:t xml:space="preserve"> when there is not DCI field configured for dynamic swi</w:t>
      </w:r>
      <w:r w:rsidR="00FF446F">
        <w:rPr>
          <w:rFonts w:ascii="Times New Roman" w:hAnsi="Times New Roman" w:cs="Times New Roman"/>
          <w:sz w:val="22"/>
          <w:szCs w:val="22"/>
          <w:lang w:val="en-GB"/>
        </w:rPr>
        <w:t>tching, which means that the</w:t>
      </w:r>
      <w:r w:rsidR="003217BB">
        <w:rPr>
          <w:rFonts w:ascii="Times New Roman" w:hAnsi="Times New Roman" w:cs="Times New Roman"/>
          <w:sz w:val="22"/>
          <w:szCs w:val="22"/>
          <w:lang w:val="en-GB"/>
        </w:rPr>
        <w:t xml:space="preserve"> specification enables </w:t>
      </w:r>
      <w:r w:rsidR="00FF446F">
        <w:rPr>
          <w:rFonts w:ascii="Times New Roman" w:hAnsi="Times New Roman" w:cs="Times New Roman"/>
          <w:sz w:val="22"/>
          <w:szCs w:val="22"/>
          <w:lang w:val="en-GB"/>
        </w:rPr>
        <w:t>either dynamic switching between MTRP or STRP modes</w:t>
      </w:r>
      <w:r w:rsidR="0083142E">
        <w:rPr>
          <w:rFonts w:ascii="Times New Roman" w:hAnsi="Times New Roman" w:cs="Times New Roman"/>
          <w:sz w:val="22"/>
          <w:szCs w:val="22"/>
          <w:lang w:val="en-GB"/>
        </w:rPr>
        <w:t xml:space="preserve"> via DCI</w:t>
      </w:r>
      <w:r w:rsidR="00FF446F">
        <w:rPr>
          <w:rFonts w:ascii="Times New Roman" w:hAnsi="Times New Roman" w:cs="Times New Roman"/>
          <w:sz w:val="22"/>
          <w:szCs w:val="22"/>
          <w:lang w:val="en-GB"/>
        </w:rPr>
        <w:t xml:space="preserve">, or there </w:t>
      </w:r>
      <w:r w:rsidR="00C01577">
        <w:rPr>
          <w:rFonts w:ascii="Times New Roman" w:hAnsi="Times New Roman" w:cs="Times New Roman"/>
          <w:sz w:val="22"/>
          <w:szCs w:val="22"/>
          <w:lang w:val="en-GB"/>
        </w:rPr>
        <w:t xml:space="preserve">exists </w:t>
      </w:r>
      <w:r w:rsidR="00FF446F">
        <w:rPr>
          <w:rFonts w:ascii="Times New Roman" w:hAnsi="Times New Roman" w:cs="Times New Roman"/>
          <w:sz w:val="22"/>
          <w:szCs w:val="22"/>
          <w:lang w:val="en-GB"/>
        </w:rPr>
        <w:t>only STRP operation</w:t>
      </w:r>
      <w:r w:rsidR="00C01577">
        <w:rPr>
          <w:rFonts w:ascii="Times New Roman" w:hAnsi="Times New Roman" w:cs="Times New Roman"/>
          <w:sz w:val="22"/>
          <w:szCs w:val="22"/>
          <w:lang w:val="en-GB"/>
        </w:rPr>
        <w:t>, which is quite restrictive</w:t>
      </w:r>
      <w:r w:rsidR="00FF446F">
        <w:rPr>
          <w:rFonts w:ascii="Times New Roman" w:hAnsi="Times New Roman" w:cs="Times New Roman"/>
          <w:sz w:val="22"/>
          <w:szCs w:val="22"/>
          <w:lang w:val="en-GB"/>
        </w:rPr>
        <w:t xml:space="preserve">. </w:t>
      </w:r>
      <w:r w:rsidR="009503DE">
        <w:rPr>
          <w:rFonts w:ascii="Times New Roman" w:hAnsi="Times New Roman" w:cs="Times New Roman"/>
          <w:sz w:val="22"/>
          <w:szCs w:val="22"/>
          <w:lang w:val="en-GB"/>
        </w:rPr>
        <w:t xml:space="preserve">While it is attractive as a default mode when there is no MTRP operation configured otherwise, it would </w:t>
      </w:r>
      <w:r w:rsidR="002F1D7B">
        <w:rPr>
          <w:rFonts w:ascii="Times New Roman" w:hAnsi="Times New Roman" w:cs="Times New Roman"/>
          <w:sz w:val="22"/>
          <w:szCs w:val="22"/>
          <w:lang w:val="en-GB"/>
        </w:rPr>
        <w:t xml:space="preserve">not be </w:t>
      </w:r>
      <w:r w:rsidR="009503DE">
        <w:rPr>
          <w:rFonts w:ascii="Times New Roman" w:hAnsi="Times New Roman" w:cs="Times New Roman"/>
          <w:sz w:val="22"/>
          <w:szCs w:val="22"/>
          <w:lang w:val="en-GB"/>
        </w:rPr>
        <w:t xml:space="preserve">preferable </w:t>
      </w:r>
      <w:r w:rsidR="009766FA">
        <w:rPr>
          <w:rFonts w:ascii="Times New Roman" w:hAnsi="Times New Roman" w:cs="Times New Roman"/>
          <w:sz w:val="22"/>
          <w:szCs w:val="22"/>
          <w:lang w:val="en-GB"/>
        </w:rPr>
        <w:t>when the PDSCH is configured for MTRP operation</w:t>
      </w:r>
      <w:r w:rsidR="007B4C26">
        <w:rPr>
          <w:rFonts w:ascii="Times New Roman" w:hAnsi="Times New Roman" w:cs="Times New Roman"/>
          <w:sz w:val="22"/>
          <w:szCs w:val="22"/>
          <w:lang w:val="en-GB"/>
        </w:rPr>
        <w:t>.</w:t>
      </w:r>
      <w:r w:rsidR="004A17E1">
        <w:rPr>
          <w:rFonts w:ascii="Times New Roman" w:hAnsi="Times New Roman" w:cs="Times New Roman"/>
          <w:sz w:val="22"/>
          <w:szCs w:val="22"/>
          <w:lang w:val="en-GB"/>
        </w:rPr>
        <w:t xml:space="preserve"> </w:t>
      </w:r>
    </w:p>
    <w:p w14:paraId="3A22E699" w14:textId="67F55AF7" w:rsidR="00800355" w:rsidRPr="00FE0460" w:rsidRDefault="00800355" w:rsidP="00DC5F9C">
      <w:pPr>
        <w:spacing w:line="276" w:lineRule="auto"/>
        <w:jc w:val="both"/>
        <w:rPr>
          <w:rFonts w:ascii="Times New Roman" w:hAnsi="Times New Roman" w:cs="Times New Roman"/>
          <w:sz w:val="22"/>
          <w:szCs w:val="22"/>
          <w:lang w:val="en-GB"/>
        </w:rPr>
      </w:pPr>
    </w:p>
    <w:p w14:paraId="2239E3BE" w14:textId="7B0108E0" w:rsidR="00400D72" w:rsidRPr="00105F8F" w:rsidRDefault="00400D72" w:rsidP="00DC5F9C">
      <w:pPr>
        <w:spacing w:line="276" w:lineRule="auto"/>
        <w:jc w:val="both"/>
        <w:rPr>
          <w:rFonts w:ascii="Times New Roman" w:hAnsi="Times New Roman" w:cs="Times New Roman"/>
          <w:b/>
          <w:i/>
          <w:sz w:val="22"/>
          <w:szCs w:val="22"/>
          <w:lang w:val="en-GB"/>
        </w:rPr>
      </w:pPr>
      <w:r w:rsidRPr="00105F8F">
        <w:rPr>
          <w:rFonts w:ascii="Times New Roman" w:hAnsi="Times New Roman" w:cs="Times New Roman"/>
          <w:b/>
          <w:i/>
          <w:sz w:val="22"/>
          <w:szCs w:val="22"/>
          <w:u w:val="single"/>
          <w:lang w:val="en-GB"/>
        </w:rPr>
        <w:t xml:space="preserve">Proposal </w:t>
      </w:r>
      <w:r w:rsidR="00A749B1">
        <w:rPr>
          <w:rFonts w:ascii="Times New Roman" w:hAnsi="Times New Roman" w:cs="Times New Roman"/>
          <w:b/>
          <w:i/>
          <w:sz w:val="22"/>
          <w:szCs w:val="22"/>
          <w:u w:val="single"/>
          <w:lang w:val="en-GB"/>
        </w:rPr>
        <w:t>1</w:t>
      </w:r>
      <w:r w:rsidRPr="00105F8F">
        <w:rPr>
          <w:rFonts w:ascii="Times New Roman" w:hAnsi="Times New Roman" w:cs="Times New Roman"/>
          <w:b/>
          <w:i/>
          <w:sz w:val="22"/>
          <w:szCs w:val="22"/>
          <w:u w:val="single"/>
          <w:lang w:val="en-GB"/>
        </w:rPr>
        <w:t>:</w:t>
      </w:r>
      <w:r w:rsidRPr="00105F8F">
        <w:rPr>
          <w:rFonts w:ascii="Times New Roman" w:hAnsi="Times New Roman" w:cs="Times New Roman"/>
          <w:b/>
          <w:i/>
          <w:sz w:val="22"/>
          <w:szCs w:val="22"/>
          <w:lang w:val="en-GB"/>
        </w:rPr>
        <w:t xml:space="preserve"> </w:t>
      </w:r>
      <w:r w:rsidR="00683077">
        <w:rPr>
          <w:rFonts w:ascii="Times New Roman" w:hAnsi="Times New Roman" w:cs="Times New Roman"/>
          <w:b/>
          <w:i/>
          <w:sz w:val="22"/>
          <w:szCs w:val="22"/>
          <w:lang w:val="en-GB"/>
        </w:rPr>
        <w:t>In the case of single-DCI-based MTRP, w</w:t>
      </w:r>
      <w:r w:rsidR="00B44F9A" w:rsidRPr="00105F8F">
        <w:rPr>
          <w:rFonts w:ascii="Times New Roman" w:hAnsi="Times New Roman" w:cs="Times New Roman"/>
          <w:b/>
          <w:i/>
          <w:sz w:val="22"/>
          <w:szCs w:val="22"/>
          <w:lang w:val="en-GB"/>
        </w:rPr>
        <w:t>hen the TCI selection field is absent</w:t>
      </w:r>
      <w:r w:rsidR="00356E6A">
        <w:rPr>
          <w:rFonts w:ascii="Times New Roman" w:hAnsi="Times New Roman" w:cs="Times New Roman"/>
          <w:b/>
          <w:i/>
          <w:sz w:val="22"/>
          <w:szCs w:val="22"/>
          <w:lang w:val="en-GB"/>
        </w:rPr>
        <w:t xml:space="preserve"> in the DCI format scheduling PDSCH</w:t>
      </w:r>
      <w:r w:rsidR="00B44F9A" w:rsidRPr="00105F8F">
        <w:rPr>
          <w:rFonts w:ascii="Times New Roman" w:hAnsi="Times New Roman" w:cs="Times New Roman"/>
          <w:b/>
          <w:i/>
          <w:sz w:val="22"/>
          <w:szCs w:val="22"/>
          <w:lang w:val="en-GB"/>
        </w:rPr>
        <w:t xml:space="preserve">, </w:t>
      </w:r>
      <w:r w:rsidR="005F11B5">
        <w:rPr>
          <w:rFonts w:ascii="Times New Roman" w:hAnsi="Times New Roman" w:cs="Times New Roman"/>
          <w:b/>
          <w:i/>
          <w:sz w:val="22"/>
          <w:szCs w:val="22"/>
          <w:lang w:val="en-GB"/>
        </w:rPr>
        <w:t>Alt3A is preferred</w:t>
      </w:r>
      <w:r w:rsidR="00F51542" w:rsidRPr="00105F8F">
        <w:rPr>
          <w:rFonts w:ascii="Times New Roman" w:hAnsi="Times New Roman" w:cs="Times New Roman"/>
          <w:b/>
          <w:i/>
          <w:sz w:val="22"/>
          <w:szCs w:val="22"/>
          <w:lang w:val="en-GB"/>
        </w:rPr>
        <w:t xml:space="preserve">: </w:t>
      </w:r>
    </w:p>
    <w:p w14:paraId="4B6C3BC1" w14:textId="43A28F3A" w:rsidR="00F51542" w:rsidRPr="00FF21E3" w:rsidRDefault="00DC5F9C" w:rsidP="00FB6DD3">
      <w:pPr>
        <w:pStyle w:val="Listenabsatz"/>
        <w:numPr>
          <w:ilvl w:val="0"/>
          <w:numId w:val="61"/>
        </w:numPr>
        <w:jc w:val="both"/>
        <w:rPr>
          <w:rFonts w:ascii="Times New Roman" w:hAnsi="Times New Roman" w:cs="Times New Roman"/>
          <w:b/>
          <w:i/>
          <w:lang w:val="en-GB"/>
        </w:rPr>
      </w:pPr>
      <w:r w:rsidRPr="00DC3A77">
        <w:rPr>
          <w:rFonts w:ascii="Times New Roman" w:hAnsi="Times New Roman" w:cs="Times New Roman"/>
          <w:b/>
          <w:i/>
          <w:szCs w:val="18"/>
          <w:lang w:val="en-GB"/>
        </w:rPr>
        <w:t>The UE shall apply the same joint/DL TCI state(s) that is applied to the PDCCH reception with the scheduling/activation DCI to the scheduled/activated PDSCH reception</w:t>
      </w:r>
      <w:r w:rsidR="00DC3A77">
        <w:rPr>
          <w:rFonts w:ascii="Times New Roman" w:hAnsi="Times New Roman" w:cs="Times New Roman"/>
          <w:b/>
          <w:i/>
          <w:szCs w:val="18"/>
          <w:lang w:val="en-GB"/>
        </w:rPr>
        <w:t xml:space="preserve">. </w:t>
      </w:r>
    </w:p>
    <w:p w14:paraId="01E19889" w14:textId="53EFAD4F" w:rsidR="00847DCE" w:rsidRPr="00847DCE" w:rsidRDefault="00FF21E3" w:rsidP="00DC5F9C">
      <w:pPr>
        <w:spacing w:line="276" w:lineRule="auto"/>
        <w:jc w:val="both"/>
        <w:rPr>
          <w:rFonts w:ascii="Times New Roman" w:hAnsi="Times New Roman" w:cs="Times New Roman"/>
          <w:b/>
          <w:i/>
          <w:sz w:val="22"/>
          <w:szCs w:val="22"/>
          <w:lang w:val="en-GB"/>
        </w:rPr>
      </w:pPr>
      <w:r w:rsidRPr="00A55A92">
        <w:rPr>
          <w:rFonts w:ascii="Times New Roman" w:hAnsi="Times New Roman" w:cs="Times New Roman"/>
          <w:b/>
          <w:i/>
          <w:sz w:val="22"/>
          <w:szCs w:val="22"/>
          <w:u w:val="single"/>
          <w:lang w:val="en-GB"/>
        </w:rPr>
        <w:t xml:space="preserve">Proposal </w:t>
      </w:r>
      <w:r w:rsidR="00DC3A77">
        <w:rPr>
          <w:rFonts w:ascii="Times New Roman" w:hAnsi="Times New Roman" w:cs="Times New Roman"/>
          <w:b/>
          <w:i/>
          <w:sz w:val="22"/>
          <w:szCs w:val="22"/>
          <w:u w:val="single"/>
          <w:lang w:val="en-GB"/>
        </w:rPr>
        <w:t>2</w:t>
      </w:r>
      <w:r w:rsidRPr="00A55A92">
        <w:rPr>
          <w:rFonts w:ascii="Times New Roman" w:hAnsi="Times New Roman" w:cs="Times New Roman"/>
          <w:b/>
          <w:i/>
          <w:sz w:val="22"/>
          <w:szCs w:val="22"/>
          <w:u w:val="single"/>
          <w:lang w:val="en-GB"/>
        </w:rPr>
        <w:t>:</w:t>
      </w:r>
      <w:r w:rsidRPr="00A55A92">
        <w:rPr>
          <w:rFonts w:ascii="Times New Roman" w:hAnsi="Times New Roman" w:cs="Times New Roman"/>
          <w:b/>
          <w:i/>
          <w:sz w:val="22"/>
          <w:szCs w:val="22"/>
          <w:lang w:val="en-GB"/>
        </w:rPr>
        <w:t xml:space="preserve"> Reuse Rel. 16 TCI-state mapping rules for single-DCI-based M-TRP PDSCH when applying multiple TCI-states to a PDSCH. </w:t>
      </w:r>
    </w:p>
    <w:p w14:paraId="2F88BF09" w14:textId="0DD419FF" w:rsidR="00EA1A3D" w:rsidRDefault="00F87668" w:rsidP="00FB6DD3">
      <w:pPr>
        <w:pStyle w:val="berschrift2"/>
        <w:numPr>
          <w:ilvl w:val="1"/>
          <w:numId w:val="60"/>
        </w:numPr>
        <w:jc w:val="both"/>
      </w:pPr>
      <w:r>
        <w:t>TCI</w:t>
      </w:r>
      <w:r w:rsidR="003E2130">
        <w:t>-</w:t>
      </w:r>
      <w:r>
        <w:t xml:space="preserve">state </w:t>
      </w:r>
      <w:r w:rsidR="005A1431">
        <w:t xml:space="preserve">selection and </w:t>
      </w:r>
      <w:r>
        <w:t xml:space="preserve">mapping for </w:t>
      </w:r>
      <w:r w:rsidR="001A6A7B">
        <w:t xml:space="preserve">STRP/MTRP </w:t>
      </w:r>
      <w:r w:rsidR="00EA1A3D">
        <w:t>PUSCH</w:t>
      </w:r>
    </w:p>
    <w:p w14:paraId="54B603F4" w14:textId="00E76D33" w:rsidR="00EA1A3D" w:rsidRDefault="00EA1A3D" w:rsidP="00DC5F9C">
      <w:pPr>
        <w:spacing w:line="276" w:lineRule="auto"/>
        <w:jc w:val="both"/>
        <w:rPr>
          <w:rFonts w:ascii="Times New Roman" w:hAnsi="Times New Roman" w:cs="Times New Roman"/>
          <w:sz w:val="22"/>
          <w:szCs w:val="20"/>
          <w:lang w:val="en-US"/>
        </w:rPr>
      </w:pPr>
    </w:p>
    <w:p w14:paraId="1CC000AD" w14:textId="71BE851D" w:rsidR="00016F33" w:rsidRDefault="00EA1A3D" w:rsidP="00DC5F9C">
      <w:pPr>
        <w:spacing w:line="276" w:lineRule="auto"/>
        <w:jc w:val="both"/>
        <w:rPr>
          <w:rFonts w:ascii="Times New Roman" w:eastAsia="Batang" w:hAnsi="Times New Roman" w:cs="Times New Roman"/>
          <w:color w:val="000000"/>
          <w:sz w:val="22"/>
          <w:szCs w:val="22"/>
          <w:lang w:val="en-GB" w:eastAsia="x-none"/>
        </w:rPr>
      </w:pPr>
      <w:r w:rsidRPr="00030F42">
        <w:rPr>
          <w:rFonts w:ascii="Times New Roman" w:eastAsia="Batang" w:hAnsi="Times New Roman" w:cs="Times New Roman"/>
          <w:sz w:val="22"/>
          <w:szCs w:val="22"/>
          <w:lang w:val="en-GB"/>
        </w:rPr>
        <w:t xml:space="preserve">In the case of dynamic-grant-based multi-TRP PUSCH, </w:t>
      </w:r>
      <w:r w:rsidR="00847DCE">
        <w:rPr>
          <w:rFonts w:ascii="Times New Roman" w:eastAsia="Batang" w:hAnsi="Times New Roman" w:cs="Times New Roman"/>
          <w:sz w:val="22"/>
          <w:szCs w:val="22"/>
          <w:lang w:val="en-GB"/>
        </w:rPr>
        <w:t>it has been agreed that t</w:t>
      </w:r>
      <w:r w:rsidR="00A41643">
        <w:rPr>
          <w:rFonts w:ascii="Times New Roman" w:eastAsia="Batang" w:hAnsi="Times New Roman" w:cs="Times New Roman"/>
          <w:sz w:val="22"/>
          <w:szCs w:val="22"/>
          <w:lang w:val="en-GB"/>
        </w:rPr>
        <w:t xml:space="preserve">he SRS resource set indicator field is used for </w:t>
      </w:r>
      <w:r w:rsidR="005A12F3">
        <w:rPr>
          <w:rFonts w:ascii="Times New Roman" w:eastAsia="Batang" w:hAnsi="Times New Roman" w:cs="Times New Roman"/>
          <w:sz w:val="22"/>
          <w:szCs w:val="22"/>
          <w:lang w:val="en-GB"/>
        </w:rPr>
        <w:t xml:space="preserve">indicating the applied </w:t>
      </w:r>
      <w:r w:rsidR="00847DCE">
        <w:rPr>
          <w:rFonts w:ascii="Times New Roman" w:eastAsia="Batang" w:hAnsi="Times New Roman" w:cs="Times New Roman"/>
          <w:sz w:val="22"/>
          <w:szCs w:val="22"/>
          <w:lang w:val="en-GB"/>
        </w:rPr>
        <w:t xml:space="preserve">TCI states </w:t>
      </w:r>
      <w:r w:rsidR="005F7958">
        <w:rPr>
          <w:rFonts w:ascii="Times New Roman" w:eastAsia="Batang" w:hAnsi="Times New Roman" w:cs="Times New Roman"/>
          <w:sz w:val="22"/>
          <w:szCs w:val="22"/>
          <w:lang w:val="en-GB"/>
        </w:rPr>
        <w:t>for PUSCH</w:t>
      </w:r>
      <w:r w:rsidR="00847DCE">
        <w:rPr>
          <w:rFonts w:ascii="Times New Roman" w:eastAsia="Batang" w:hAnsi="Times New Roman" w:cs="Times New Roman"/>
          <w:sz w:val="22"/>
          <w:szCs w:val="22"/>
          <w:lang w:val="en-GB"/>
        </w:rPr>
        <w:t xml:space="preserve"> [2] </w:t>
      </w:r>
      <w:r w:rsidR="008C0E72">
        <w:rPr>
          <w:rFonts w:ascii="Times New Roman" w:eastAsia="Batang" w:hAnsi="Times New Roman" w:cs="Times New Roman"/>
          <w:sz w:val="22"/>
          <w:szCs w:val="22"/>
          <w:lang w:val="en-GB"/>
        </w:rPr>
        <w:t xml:space="preserve">to enable </w:t>
      </w:r>
      <w:r w:rsidR="00847DCE">
        <w:rPr>
          <w:rFonts w:ascii="Times New Roman" w:eastAsia="Batang" w:hAnsi="Times New Roman" w:cs="Times New Roman"/>
          <w:color w:val="000000"/>
          <w:sz w:val="22"/>
          <w:szCs w:val="22"/>
          <w:lang w:val="en-GB" w:eastAsia="x-none"/>
        </w:rPr>
        <w:t>d</w:t>
      </w:r>
      <w:r w:rsidR="009B3645">
        <w:rPr>
          <w:rFonts w:ascii="Times New Roman" w:eastAsia="Batang" w:hAnsi="Times New Roman" w:cs="Times New Roman"/>
          <w:color w:val="000000"/>
          <w:sz w:val="22"/>
          <w:szCs w:val="22"/>
          <w:lang w:val="en-GB" w:eastAsia="x-none"/>
        </w:rPr>
        <w:t>ynamic switching between STRP and MTRP</w:t>
      </w:r>
      <w:r w:rsidR="00847DCE">
        <w:rPr>
          <w:rFonts w:ascii="Times New Roman" w:eastAsia="Batang" w:hAnsi="Times New Roman" w:cs="Times New Roman"/>
          <w:color w:val="000000"/>
          <w:sz w:val="22"/>
          <w:szCs w:val="22"/>
          <w:lang w:val="en-GB" w:eastAsia="x-none"/>
        </w:rPr>
        <w:t xml:space="preserve"> transmissions. </w:t>
      </w:r>
      <w:r w:rsidR="00016F33">
        <w:rPr>
          <w:rFonts w:ascii="Times New Roman" w:eastAsia="Batang" w:hAnsi="Times New Roman" w:cs="Times New Roman"/>
          <w:color w:val="000000"/>
          <w:sz w:val="22"/>
          <w:szCs w:val="22"/>
          <w:lang w:val="en-GB" w:eastAsia="x-none"/>
        </w:rPr>
        <w:t>Since the mode of transmission (SFN, MTRP TDM repetition or SDM) is determined by RRC configuration, the mapping of the TCI states to the PUSCH transmission occasion(s) and/or ports can automatically be performed based on the mapping used for the respective transmission mode. A</w:t>
      </w:r>
      <w:r w:rsidR="000323A5">
        <w:rPr>
          <w:rFonts w:ascii="Times New Roman" w:eastAsia="Batang" w:hAnsi="Times New Roman" w:cs="Times New Roman"/>
          <w:color w:val="000000"/>
          <w:sz w:val="22"/>
          <w:szCs w:val="22"/>
          <w:lang w:val="en-GB" w:eastAsia="x-none"/>
        </w:rPr>
        <w:t>n arguably</w:t>
      </w:r>
      <w:r w:rsidR="00016F33">
        <w:rPr>
          <w:rFonts w:ascii="Times New Roman" w:eastAsia="Batang" w:hAnsi="Times New Roman" w:cs="Times New Roman"/>
          <w:color w:val="000000"/>
          <w:sz w:val="22"/>
          <w:szCs w:val="22"/>
          <w:lang w:val="en-GB" w:eastAsia="x-none"/>
        </w:rPr>
        <w:t xml:space="preserve"> important issue </w:t>
      </w:r>
      <w:r w:rsidR="0049496F">
        <w:rPr>
          <w:rFonts w:ascii="Times New Roman" w:eastAsia="Batang" w:hAnsi="Times New Roman" w:cs="Times New Roman"/>
          <w:color w:val="000000"/>
          <w:sz w:val="22"/>
          <w:szCs w:val="22"/>
          <w:lang w:val="en-GB" w:eastAsia="x-none"/>
        </w:rPr>
        <w:t xml:space="preserve">in the indication of the joint or UL TCI states for the PUSCH would be the misalignment/non-alignment of the TCI states or spatial relation between the SRI used for the </w:t>
      </w:r>
      <w:r w:rsidR="0076780F">
        <w:rPr>
          <w:rFonts w:ascii="Times New Roman" w:eastAsia="Batang" w:hAnsi="Times New Roman" w:cs="Times New Roman"/>
          <w:color w:val="000000"/>
          <w:sz w:val="22"/>
          <w:szCs w:val="22"/>
          <w:lang w:val="en-GB" w:eastAsia="x-none"/>
        </w:rPr>
        <w:t>scheduling of a PUSCH</w:t>
      </w:r>
      <w:r w:rsidR="004F71D7">
        <w:rPr>
          <w:rFonts w:ascii="Times New Roman" w:eastAsia="Batang" w:hAnsi="Times New Roman" w:cs="Times New Roman"/>
          <w:color w:val="000000"/>
          <w:sz w:val="22"/>
          <w:szCs w:val="22"/>
          <w:lang w:val="en-GB" w:eastAsia="x-none"/>
        </w:rPr>
        <w:t>,</w:t>
      </w:r>
      <w:r w:rsidR="0076780F">
        <w:rPr>
          <w:rFonts w:ascii="Times New Roman" w:eastAsia="Batang" w:hAnsi="Times New Roman" w:cs="Times New Roman"/>
          <w:color w:val="000000"/>
          <w:sz w:val="22"/>
          <w:szCs w:val="22"/>
          <w:lang w:val="en-GB" w:eastAsia="x-none"/>
        </w:rPr>
        <w:t xml:space="preserve"> and the </w:t>
      </w:r>
      <w:r w:rsidR="00732CED">
        <w:rPr>
          <w:rFonts w:ascii="Times New Roman" w:eastAsia="Batang" w:hAnsi="Times New Roman" w:cs="Times New Roman"/>
          <w:color w:val="000000"/>
          <w:sz w:val="22"/>
          <w:szCs w:val="22"/>
          <w:lang w:val="en-GB" w:eastAsia="x-none"/>
        </w:rPr>
        <w:t xml:space="preserve">PUSCH itself. </w:t>
      </w:r>
      <w:r w:rsidR="00EE4467">
        <w:rPr>
          <w:rFonts w:ascii="Times New Roman" w:eastAsia="Batang" w:hAnsi="Times New Roman" w:cs="Times New Roman"/>
          <w:color w:val="000000"/>
          <w:sz w:val="22"/>
          <w:szCs w:val="22"/>
          <w:lang w:val="en-GB" w:eastAsia="x-none"/>
        </w:rPr>
        <w:t xml:space="preserve">In previous releases, the SRI, though used for the evaluation and/or indication of the precoding information, the MCS and rank for the PUSCH scheduled, is not used as a reference for spatial relation with unified TCI. Even though a PUSCH may not always follow the SRI, an alignment would be </w:t>
      </w:r>
      <w:r w:rsidR="00CA1929">
        <w:rPr>
          <w:rFonts w:ascii="Times New Roman" w:eastAsia="Batang" w:hAnsi="Times New Roman" w:cs="Times New Roman"/>
          <w:color w:val="000000"/>
          <w:sz w:val="22"/>
          <w:szCs w:val="22"/>
          <w:lang w:val="en-GB" w:eastAsia="x-none"/>
        </w:rPr>
        <w:t xml:space="preserve">a </w:t>
      </w:r>
      <w:r w:rsidR="00EE4467">
        <w:rPr>
          <w:rFonts w:ascii="Times New Roman" w:eastAsia="Batang" w:hAnsi="Times New Roman" w:cs="Times New Roman"/>
          <w:color w:val="000000"/>
          <w:sz w:val="22"/>
          <w:szCs w:val="22"/>
          <w:lang w:val="en-GB" w:eastAsia="x-none"/>
        </w:rPr>
        <w:t xml:space="preserve">sensible implementation and useful in future releases for beam alignment. </w:t>
      </w:r>
    </w:p>
    <w:p w14:paraId="35D5B96A" w14:textId="2A3891B7" w:rsidR="009B3645" w:rsidRPr="005076B4" w:rsidRDefault="009B3645" w:rsidP="005076B4">
      <w:pPr>
        <w:jc w:val="both"/>
        <w:rPr>
          <w:rFonts w:ascii="Times New Roman" w:eastAsia="Batang" w:hAnsi="Times New Roman" w:cs="Times New Roman"/>
          <w:color w:val="000000"/>
          <w:lang w:val="en-GB" w:eastAsia="x-none"/>
        </w:rPr>
      </w:pPr>
    </w:p>
    <w:p w14:paraId="3536D597" w14:textId="3505A099" w:rsidR="00203663" w:rsidRDefault="00487E66" w:rsidP="00DC5F9C">
      <w:pPr>
        <w:spacing w:line="276" w:lineRule="auto"/>
        <w:jc w:val="both"/>
        <w:rPr>
          <w:rFonts w:ascii="Times New Roman" w:eastAsia="Batang" w:hAnsi="Times New Roman" w:cs="Times New Roman"/>
          <w:b/>
          <w:i/>
          <w:color w:val="000000"/>
          <w:sz w:val="22"/>
          <w:szCs w:val="22"/>
          <w:lang w:val="en-GB" w:eastAsia="x-none"/>
        </w:rPr>
      </w:pPr>
      <w:r w:rsidRPr="00EC795D">
        <w:rPr>
          <w:rFonts w:ascii="Times New Roman" w:eastAsia="Batang" w:hAnsi="Times New Roman" w:cs="Times New Roman"/>
          <w:b/>
          <w:i/>
          <w:color w:val="000000"/>
          <w:sz w:val="22"/>
          <w:szCs w:val="22"/>
          <w:u w:val="single"/>
          <w:lang w:val="en-GB" w:eastAsia="x-none"/>
        </w:rPr>
        <w:t xml:space="preserve">Proposal </w:t>
      </w:r>
      <w:r w:rsidR="005076B4">
        <w:rPr>
          <w:rFonts w:ascii="Times New Roman" w:eastAsia="Batang" w:hAnsi="Times New Roman" w:cs="Times New Roman"/>
          <w:b/>
          <w:i/>
          <w:color w:val="000000"/>
          <w:sz w:val="22"/>
          <w:szCs w:val="22"/>
          <w:u w:val="single"/>
          <w:lang w:val="en-GB" w:eastAsia="x-none"/>
        </w:rPr>
        <w:t>3</w:t>
      </w:r>
      <w:r w:rsidRPr="00EC795D">
        <w:rPr>
          <w:rFonts w:ascii="Times New Roman" w:eastAsia="Batang" w:hAnsi="Times New Roman" w:cs="Times New Roman"/>
          <w:b/>
          <w:i/>
          <w:color w:val="000000"/>
          <w:sz w:val="22"/>
          <w:szCs w:val="22"/>
          <w:u w:val="single"/>
          <w:lang w:val="en-GB" w:eastAsia="x-none"/>
        </w:rPr>
        <w:t>:</w:t>
      </w:r>
      <w:r w:rsidRPr="00EC795D">
        <w:rPr>
          <w:rFonts w:ascii="Times New Roman" w:eastAsia="Batang" w:hAnsi="Times New Roman" w:cs="Times New Roman"/>
          <w:b/>
          <w:i/>
          <w:color w:val="000000"/>
          <w:sz w:val="22"/>
          <w:szCs w:val="22"/>
          <w:lang w:val="en-GB" w:eastAsia="x-none"/>
        </w:rPr>
        <w:t xml:space="preserve"> RAN1 shall strive to </w:t>
      </w:r>
      <w:r w:rsidR="00EC795D" w:rsidRPr="00EC795D">
        <w:rPr>
          <w:rFonts w:ascii="Times New Roman" w:eastAsia="Batang" w:hAnsi="Times New Roman" w:cs="Times New Roman"/>
          <w:b/>
          <w:i/>
          <w:color w:val="000000"/>
          <w:sz w:val="22"/>
          <w:szCs w:val="22"/>
          <w:lang w:val="en-GB" w:eastAsia="x-none"/>
        </w:rPr>
        <w:t xml:space="preserve">align the beams used for the SRS resource indicated by </w:t>
      </w:r>
      <w:r w:rsidR="00CA1929">
        <w:rPr>
          <w:rFonts w:ascii="Times New Roman" w:eastAsia="Batang" w:hAnsi="Times New Roman" w:cs="Times New Roman"/>
          <w:b/>
          <w:i/>
          <w:color w:val="000000"/>
          <w:sz w:val="22"/>
          <w:szCs w:val="22"/>
          <w:lang w:val="en-GB" w:eastAsia="x-none"/>
        </w:rPr>
        <w:t>the</w:t>
      </w:r>
      <w:r w:rsidR="00CA1929" w:rsidRPr="00EC795D">
        <w:rPr>
          <w:rFonts w:ascii="Times New Roman" w:eastAsia="Batang" w:hAnsi="Times New Roman" w:cs="Times New Roman"/>
          <w:b/>
          <w:i/>
          <w:color w:val="000000"/>
          <w:sz w:val="22"/>
          <w:szCs w:val="22"/>
          <w:lang w:val="en-GB" w:eastAsia="x-none"/>
        </w:rPr>
        <w:t xml:space="preserve"> </w:t>
      </w:r>
      <w:r w:rsidR="00EC795D" w:rsidRPr="00EC795D">
        <w:rPr>
          <w:rFonts w:ascii="Times New Roman" w:eastAsia="Batang" w:hAnsi="Times New Roman" w:cs="Times New Roman"/>
          <w:b/>
          <w:i/>
          <w:color w:val="000000"/>
          <w:sz w:val="22"/>
          <w:szCs w:val="22"/>
          <w:lang w:val="en-GB" w:eastAsia="x-none"/>
        </w:rPr>
        <w:t>SRI and a</w:t>
      </w:r>
      <w:r w:rsidR="00E449CD">
        <w:rPr>
          <w:rFonts w:ascii="Times New Roman" w:eastAsia="Batang" w:hAnsi="Times New Roman" w:cs="Times New Roman"/>
          <w:b/>
          <w:i/>
          <w:color w:val="000000"/>
          <w:sz w:val="22"/>
          <w:szCs w:val="22"/>
          <w:lang w:val="en-GB" w:eastAsia="x-none"/>
        </w:rPr>
        <w:t xml:space="preserve"> PUSCH scheduled using the SRI. </w:t>
      </w:r>
    </w:p>
    <w:p w14:paraId="4CB293E9" w14:textId="41AA2C6A" w:rsidR="00203663" w:rsidRDefault="00203663" w:rsidP="00FB6DD3">
      <w:pPr>
        <w:pStyle w:val="berschrift2"/>
        <w:numPr>
          <w:ilvl w:val="1"/>
          <w:numId w:val="60"/>
        </w:numPr>
      </w:pPr>
      <w:r>
        <w:t xml:space="preserve">Default </w:t>
      </w:r>
      <w:r w:rsidR="00445C4D">
        <w:t xml:space="preserve">and indicated number of </w:t>
      </w:r>
      <w:r>
        <w:t xml:space="preserve">TCI-states for </w:t>
      </w:r>
      <w:r w:rsidR="00D62A41">
        <w:t>heterogeneous</w:t>
      </w:r>
      <w:r>
        <w:t xml:space="preserve"> sin</w:t>
      </w:r>
      <w:r w:rsidR="008C53E5">
        <w:t xml:space="preserve">gle- and multi-TRP modes across various </w:t>
      </w:r>
      <w:r>
        <w:t>channels</w:t>
      </w:r>
    </w:p>
    <w:p w14:paraId="6866D97E" w14:textId="640BAE24" w:rsidR="00203663" w:rsidRDefault="00203663" w:rsidP="00DC5F9C">
      <w:pPr>
        <w:spacing w:line="276" w:lineRule="auto"/>
        <w:jc w:val="both"/>
        <w:rPr>
          <w:rFonts w:ascii="Times New Roman" w:eastAsia="Batang" w:hAnsi="Times New Roman" w:cs="Times New Roman"/>
          <w:b/>
          <w:i/>
          <w:sz w:val="22"/>
          <w:szCs w:val="22"/>
          <w:lang w:val="en-GB"/>
        </w:rPr>
      </w:pPr>
    </w:p>
    <w:p w14:paraId="28FEA408" w14:textId="77777777" w:rsidR="00090746" w:rsidRDefault="004A2909" w:rsidP="004A2909">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The unified TCI framework is required to support various combinations of channels in single-TRP and multi-TRP scenarios. While dynamic switching is supported in the case of </w:t>
      </w:r>
      <w:r w:rsidR="00445C4D">
        <w:rPr>
          <w:rFonts w:ascii="Times New Roman" w:eastAsia="Batang" w:hAnsi="Times New Roman" w:cs="Times New Roman"/>
          <w:sz w:val="22"/>
          <w:szCs w:val="22"/>
          <w:lang w:val="en-GB"/>
        </w:rPr>
        <w:t>PDSCH and PUSCH, they are applicable only in cases of higher layer configuration</w:t>
      </w:r>
      <w:r w:rsidR="00D3117E">
        <w:rPr>
          <w:rFonts w:ascii="Times New Roman" w:eastAsia="Batang" w:hAnsi="Times New Roman" w:cs="Times New Roman"/>
          <w:sz w:val="22"/>
          <w:szCs w:val="22"/>
          <w:lang w:val="en-GB"/>
        </w:rPr>
        <w:t xml:space="preserve"> that supports MTRP transmission (2 SRS resources per resource set or RRC-configured MTRP scheme for PDSCH). </w:t>
      </w:r>
      <w:r w:rsidR="00411987">
        <w:rPr>
          <w:rFonts w:ascii="Times New Roman" w:eastAsia="Batang" w:hAnsi="Times New Roman" w:cs="Times New Roman"/>
          <w:sz w:val="22"/>
          <w:szCs w:val="22"/>
          <w:lang w:val="en-GB"/>
        </w:rPr>
        <w:t xml:space="preserve">When such a configuration is absent, i.e., the channel is configured only for single-TRP transmission, the choice of a default TCI-state </w:t>
      </w:r>
      <w:r w:rsidR="00FA4E37">
        <w:rPr>
          <w:rFonts w:ascii="Times New Roman" w:eastAsia="Batang" w:hAnsi="Times New Roman" w:cs="Times New Roman"/>
          <w:sz w:val="22"/>
          <w:szCs w:val="22"/>
          <w:lang w:val="en-GB"/>
        </w:rPr>
        <w:t>is to be determined for the channel.</w:t>
      </w:r>
    </w:p>
    <w:p w14:paraId="0FDDB343" w14:textId="77777777" w:rsidR="00090746" w:rsidRDefault="00090746" w:rsidP="004A2909">
      <w:pPr>
        <w:spacing w:line="276" w:lineRule="auto"/>
        <w:jc w:val="both"/>
        <w:rPr>
          <w:rFonts w:ascii="Times New Roman" w:eastAsia="Batang" w:hAnsi="Times New Roman" w:cs="Times New Roman"/>
          <w:sz w:val="22"/>
          <w:szCs w:val="22"/>
          <w:lang w:val="en-GB"/>
        </w:rPr>
      </w:pPr>
    </w:p>
    <w:p w14:paraId="1CF11244" w14:textId="33EED930" w:rsidR="00D3117E" w:rsidRDefault="00090746" w:rsidP="004A2909">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In the case that</w:t>
      </w:r>
      <w:r w:rsidR="00B15595">
        <w:rPr>
          <w:rFonts w:ascii="Times New Roman" w:eastAsia="Batang" w:hAnsi="Times New Roman" w:cs="Times New Roman"/>
          <w:sz w:val="22"/>
          <w:szCs w:val="22"/>
          <w:lang w:val="en-GB"/>
        </w:rPr>
        <w:t xml:space="preserve"> no</w:t>
      </w:r>
      <w:r w:rsidR="007100AD">
        <w:rPr>
          <w:rFonts w:ascii="Times New Roman" w:eastAsia="Batang" w:hAnsi="Times New Roman" w:cs="Times New Roman"/>
          <w:sz w:val="22"/>
          <w:szCs w:val="22"/>
          <w:lang w:val="en-GB"/>
        </w:rPr>
        <w:t xml:space="preserve"> MTRP scheme such as MTRP-SDM/FDM/TDM </w:t>
      </w:r>
      <w:r w:rsidR="007477E6">
        <w:rPr>
          <w:rFonts w:ascii="Times New Roman" w:eastAsia="Batang" w:hAnsi="Times New Roman" w:cs="Times New Roman"/>
          <w:sz w:val="22"/>
          <w:szCs w:val="22"/>
          <w:lang w:val="en-GB"/>
        </w:rPr>
        <w:t xml:space="preserve">or SFN </w:t>
      </w:r>
      <w:r w:rsidR="007100AD">
        <w:rPr>
          <w:rFonts w:ascii="Times New Roman" w:eastAsia="Batang" w:hAnsi="Times New Roman" w:cs="Times New Roman"/>
          <w:sz w:val="22"/>
          <w:szCs w:val="22"/>
          <w:lang w:val="en-GB"/>
        </w:rPr>
        <w:t xml:space="preserve">is configured for </w:t>
      </w:r>
      <w:r w:rsidR="007477E6">
        <w:rPr>
          <w:rFonts w:ascii="Times New Roman" w:eastAsia="Batang" w:hAnsi="Times New Roman" w:cs="Times New Roman"/>
          <w:sz w:val="22"/>
          <w:szCs w:val="22"/>
          <w:lang w:val="en-GB"/>
        </w:rPr>
        <w:t xml:space="preserve">the PDSCH, </w:t>
      </w:r>
      <w:r w:rsidR="00111C67">
        <w:rPr>
          <w:rFonts w:ascii="Times New Roman" w:eastAsia="Batang" w:hAnsi="Times New Roman" w:cs="Times New Roman"/>
          <w:sz w:val="22"/>
          <w:szCs w:val="22"/>
          <w:lang w:val="en-GB"/>
        </w:rPr>
        <w:t xml:space="preserve">then </w:t>
      </w:r>
      <w:r w:rsidR="00975779">
        <w:rPr>
          <w:rFonts w:ascii="Times New Roman" w:eastAsia="Batang" w:hAnsi="Times New Roman" w:cs="Times New Roman"/>
          <w:sz w:val="22"/>
          <w:szCs w:val="22"/>
          <w:lang w:val="en-GB"/>
        </w:rPr>
        <w:t xml:space="preserve">a default TCI-state from the indicated multiple </w:t>
      </w:r>
      <w:r w:rsidR="005A0823">
        <w:rPr>
          <w:rFonts w:ascii="Times New Roman" w:eastAsia="Batang" w:hAnsi="Times New Roman" w:cs="Times New Roman"/>
          <w:sz w:val="22"/>
          <w:szCs w:val="22"/>
          <w:lang w:val="en-GB"/>
        </w:rPr>
        <w:t xml:space="preserve">DL/joint </w:t>
      </w:r>
      <w:r w:rsidR="00975779">
        <w:rPr>
          <w:rFonts w:ascii="Times New Roman" w:eastAsia="Batang" w:hAnsi="Times New Roman" w:cs="Times New Roman"/>
          <w:sz w:val="22"/>
          <w:szCs w:val="22"/>
          <w:lang w:val="en-GB"/>
        </w:rPr>
        <w:t xml:space="preserve">TCI-states shall be chosen. </w:t>
      </w:r>
      <w:r w:rsidR="009F224C">
        <w:rPr>
          <w:rFonts w:ascii="Times New Roman" w:eastAsia="Batang" w:hAnsi="Times New Roman" w:cs="Times New Roman"/>
          <w:sz w:val="22"/>
          <w:szCs w:val="22"/>
          <w:lang w:val="en-GB"/>
        </w:rPr>
        <w:t xml:space="preserve">Similarly, if </w:t>
      </w:r>
      <w:r w:rsidR="008C2393">
        <w:rPr>
          <w:rFonts w:ascii="Times New Roman" w:eastAsia="Batang" w:hAnsi="Times New Roman" w:cs="Times New Roman"/>
          <w:sz w:val="22"/>
          <w:szCs w:val="22"/>
          <w:lang w:val="en-GB"/>
        </w:rPr>
        <w:t xml:space="preserve">only one SRS resource set is configured for </w:t>
      </w:r>
      <w:r w:rsidR="009249E7">
        <w:rPr>
          <w:rFonts w:ascii="Times New Roman" w:eastAsia="Batang" w:hAnsi="Times New Roman" w:cs="Times New Roman"/>
          <w:sz w:val="22"/>
          <w:szCs w:val="22"/>
          <w:lang w:val="en-GB"/>
        </w:rPr>
        <w:t xml:space="preserve">CB/NCB-based </w:t>
      </w:r>
      <w:r w:rsidR="00DE5172">
        <w:rPr>
          <w:rFonts w:ascii="Times New Roman" w:eastAsia="Batang" w:hAnsi="Times New Roman" w:cs="Times New Roman"/>
          <w:sz w:val="22"/>
          <w:szCs w:val="22"/>
          <w:lang w:val="en-GB"/>
        </w:rPr>
        <w:t xml:space="preserve">PUSCH, </w:t>
      </w:r>
      <w:r w:rsidR="00A313FE">
        <w:rPr>
          <w:rFonts w:ascii="Times New Roman" w:eastAsia="Batang" w:hAnsi="Times New Roman" w:cs="Times New Roman"/>
          <w:sz w:val="22"/>
          <w:szCs w:val="22"/>
          <w:lang w:val="en-GB"/>
        </w:rPr>
        <w:t xml:space="preserve">then a default TCI-state shall </w:t>
      </w:r>
      <w:r w:rsidR="007158E4">
        <w:rPr>
          <w:rFonts w:ascii="Times New Roman" w:eastAsia="Batang" w:hAnsi="Times New Roman" w:cs="Times New Roman"/>
          <w:sz w:val="22"/>
          <w:szCs w:val="22"/>
          <w:lang w:val="en-GB"/>
        </w:rPr>
        <w:t xml:space="preserve">be chosen </w:t>
      </w:r>
      <w:r w:rsidR="005A0823">
        <w:rPr>
          <w:rFonts w:ascii="Times New Roman" w:eastAsia="Batang" w:hAnsi="Times New Roman" w:cs="Times New Roman"/>
          <w:sz w:val="22"/>
          <w:szCs w:val="22"/>
          <w:lang w:val="en-GB"/>
        </w:rPr>
        <w:lastRenderedPageBreak/>
        <w:t xml:space="preserve">from the indicated multiple UL/joint TCI-states. </w:t>
      </w:r>
      <w:r w:rsidR="007D711F">
        <w:rPr>
          <w:rFonts w:ascii="Times New Roman" w:eastAsia="Batang" w:hAnsi="Times New Roman" w:cs="Times New Roman"/>
          <w:sz w:val="22"/>
          <w:szCs w:val="22"/>
          <w:lang w:val="en-GB"/>
        </w:rPr>
        <w:t>This default may also be applicable for PDSCH or PUSCH scheduled via non-default DCI formats such as 1_1</w:t>
      </w:r>
      <w:r w:rsidR="007A2078">
        <w:rPr>
          <w:rFonts w:ascii="Times New Roman" w:eastAsia="Batang" w:hAnsi="Times New Roman" w:cs="Times New Roman"/>
          <w:sz w:val="22"/>
          <w:szCs w:val="22"/>
          <w:lang w:val="en-GB"/>
        </w:rPr>
        <w:t xml:space="preserve">, </w:t>
      </w:r>
      <w:r w:rsidR="007D711F">
        <w:rPr>
          <w:rFonts w:ascii="Times New Roman" w:eastAsia="Batang" w:hAnsi="Times New Roman" w:cs="Times New Roman"/>
          <w:sz w:val="22"/>
          <w:szCs w:val="22"/>
          <w:lang w:val="en-GB"/>
        </w:rPr>
        <w:t>1_2</w:t>
      </w:r>
      <w:r w:rsidR="007A2078">
        <w:rPr>
          <w:rFonts w:ascii="Times New Roman" w:eastAsia="Batang" w:hAnsi="Times New Roman" w:cs="Times New Roman"/>
          <w:sz w:val="22"/>
          <w:szCs w:val="22"/>
          <w:lang w:val="en-GB"/>
        </w:rPr>
        <w:t xml:space="preserve">, </w:t>
      </w:r>
      <w:r w:rsidR="007D711F">
        <w:rPr>
          <w:rFonts w:ascii="Times New Roman" w:eastAsia="Batang" w:hAnsi="Times New Roman" w:cs="Times New Roman"/>
          <w:sz w:val="22"/>
          <w:szCs w:val="22"/>
          <w:lang w:val="en-GB"/>
        </w:rPr>
        <w:t>0_1</w:t>
      </w:r>
      <w:r w:rsidR="007A2078">
        <w:rPr>
          <w:rFonts w:ascii="Times New Roman" w:eastAsia="Batang" w:hAnsi="Times New Roman" w:cs="Times New Roman"/>
          <w:sz w:val="22"/>
          <w:szCs w:val="22"/>
          <w:lang w:val="en-GB"/>
        </w:rPr>
        <w:t xml:space="preserve"> or </w:t>
      </w:r>
      <w:r w:rsidR="007D711F">
        <w:rPr>
          <w:rFonts w:ascii="Times New Roman" w:eastAsia="Batang" w:hAnsi="Times New Roman" w:cs="Times New Roman"/>
          <w:sz w:val="22"/>
          <w:szCs w:val="22"/>
          <w:lang w:val="en-GB"/>
        </w:rPr>
        <w:t>0_2.</w:t>
      </w:r>
      <w:r w:rsidR="002F5DD7">
        <w:rPr>
          <w:rFonts w:ascii="Times New Roman" w:eastAsia="Batang" w:hAnsi="Times New Roman" w:cs="Times New Roman"/>
          <w:sz w:val="22"/>
          <w:szCs w:val="22"/>
          <w:lang w:val="en-GB"/>
        </w:rPr>
        <w:t xml:space="preserve"> </w:t>
      </w:r>
    </w:p>
    <w:p w14:paraId="70AEB031" w14:textId="78AA2CE0" w:rsidR="00ED6EEE" w:rsidRDefault="00ED6EEE" w:rsidP="004A2909">
      <w:pPr>
        <w:spacing w:line="276" w:lineRule="auto"/>
        <w:jc w:val="both"/>
        <w:rPr>
          <w:rFonts w:ascii="Times New Roman" w:eastAsia="Batang" w:hAnsi="Times New Roman" w:cs="Times New Roman"/>
          <w:sz w:val="22"/>
          <w:szCs w:val="22"/>
          <w:lang w:val="en-GB"/>
        </w:rPr>
      </w:pPr>
    </w:p>
    <w:p w14:paraId="33888EED" w14:textId="118396D9" w:rsidR="00ED6EEE" w:rsidRDefault="00ED6EEE" w:rsidP="004A2909">
      <w:pPr>
        <w:spacing w:line="276" w:lineRule="auto"/>
        <w:jc w:val="both"/>
        <w:rPr>
          <w:rFonts w:ascii="Times New Roman" w:eastAsia="Batang" w:hAnsi="Times New Roman" w:cs="Times New Roman"/>
          <w:b/>
          <w:i/>
          <w:sz w:val="22"/>
          <w:szCs w:val="22"/>
          <w:lang w:val="en-GB"/>
        </w:rPr>
      </w:pPr>
      <w:r w:rsidRPr="00BE6F50">
        <w:rPr>
          <w:rFonts w:ascii="Times New Roman" w:eastAsia="Batang" w:hAnsi="Times New Roman" w:cs="Times New Roman"/>
          <w:b/>
          <w:i/>
          <w:sz w:val="22"/>
          <w:szCs w:val="22"/>
          <w:u w:val="single"/>
          <w:lang w:val="en-GB"/>
        </w:rPr>
        <w:t>Proposal 4:</w:t>
      </w:r>
      <w:r w:rsidRPr="00EE00B8">
        <w:rPr>
          <w:rFonts w:ascii="Times New Roman" w:eastAsia="Batang" w:hAnsi="Times New Roman" w:cs="Times New Roman"/>
          <w:b/>
          <w:i/>
          <w:sz w:val="22"/>
          <w:szCs w:val="22"/>
          <w:lang w:val="en-GB"/>
        </w:rPr>
        <w:t xml:space="preserve"> </w:t>
      </w:r>
      <w:r w:rsidR="008A5919">
        <w:rPr>
          <w:rFonts w:ascii="Times New Roman" w:eastAsia="Batang" w:hAnsi="Times New Roman" w:cs="Times New Roman"/>
          <w:b/>
          <w:i/>
          <w:sz w:val="22"/>
          <w:szCs w:val="22"/>
          <w:lang w:val="en-GB"/>
        </w:rPr>
        <w:t>RAN1 shall study the ap</w:t>
      </w:r>
      <w:r w:rsidR="002B562A">
        <w:rPr>
          <w:rFonts w:ascii="Times New Roman" w:eastAsia="Batang" w:hAnsi="Times New Roman" w:cs="Times New Roman"/>
          <w:b/>
          <w:i/>
          <w:sz w:val="22"/>
          <w:szCs w:val="22"/>
          <w:lang w:val="en-GB"/>
        </w:rPr>
        <w:t xml:space="preserve">plication of a default TCI-state </w:t>
      </w:r>
      <w:r w:rsidR="00787BB0">
        <w:rPr>
          <w:rFonts w:ascii="Times New Roman" w:eastAsia="Batang" w:hAnsi="Times New Roman" w:cs="Times New Roman"/>
          <w:b/>
          <w:i/>
          <w:sz w:val="22"/>
          <w:szCs w:val="22"/>
          <w:lang w:val="en-GB"/>
        </w:rPr>
        <w:t xml:space="preserve">in the following </w:t>
      </w:r>
      <w:r w:rsidR="00A07DA7">
        <w:rPr>
          <w:rFonts w:ascii="Times New Roman" w:eastAsia="Batang" w:hAnsi="Times New Roman" w:cs="Times New Roman"/>
          <w:b/>
          <w:i/>
          <w:sz w:val="22"/>
          <w:szCs w:val="22"/>
          <w:lang w:val="en-GB"/>
        </w:rPr>
        <w:t>scenarios</w:t>
      </w:r>
      <w:r w:rsidR="00853D4D">
        <w:rPr>
          <w:rFonts w:ascii="Times New Roman" w:eastAsia="Batang" w:hAnsi="Times New Roman" w:cs="Times New Roman"/>
          <w:b/>
          <w:i/>
          <w:sz w:val="22"/>
          <w:szCs w:val="22"/>
          <w:lang w:val="en-GB"/>
        </w:rPr>
        <w:t xml:space="preserve"> for single-DCI-based MTRP scenario</w:t>
      </w:r>
      <w:r w:rsidR="006E1DD3">
        <w:rPr>
          <w:rFonts w:ascii="Times New Roman" w:eastAsia="Batang" w:hAnsi="Times New Roman" w:cs="Times New Roman"/>
          <w:b/>
          <w:i/>
          <w:sz w:val="22"/>
          <w:szCs w:val="22"/>
          <w:lang w:val="en-GB"/>
        </w:rPr>
        <w:t xml:space="preserve"> when multiple TCI-states are indicated via the unified TCI signalling</w:t>
      </w:r>
      <w:r w:rsidR="00787BB0">
        <w:rPr>
          <w:rFonts w:ascii="Times New Roman" w:eastAsia="Batang" w:hAnsi="Times New Roman" w:cs="Times New Roman"/>
          <w:b/>
          <w:i/>
          <w:sz w:val="22"/>
          <w:szCs w:val="22"/>
          <w:lang w:val="en-GB"/>
        </w:rPr>
        <w:t>:</w:t>
      </w:r>
    </w:p>
    <w:p w14:paraId="081EE113" w14:textId="6D0EC47A" w:rsidR="00787BB0" w:rsidRDefault="00787BB0" w:rsidP="00FB6DD3">
      <w:pPr>
        <w:pStyle w:val="Listenabsatz"/>
        <w:numPr>
          <w:ilvl w:val="0"/>
          <w:numId w:val="72"/>
        </w:numPr>
        <w:jc w:val="both"/>
        <w:rPr>
          <w:rFonts w:ascii="Times New Roman" w:eastAsia="Batang" w:hAnsi="Times New Roman" w:cs="Times New Roman"/>
          <w:b/>
          <w:i/>
          <w:lang w:val="en-GB"/>
        </w:rPr>
      </w:pPr>
      <w:r>
        <w:rPr>
          <w:rFonts w:ascii="Times New Roman" w:eastAsia="Batang" w:hAnsi="Times New Roman" w:cs="Times New Roman"/>
          <w:b/>
          <w:i/>
          <w:lang w:val="en-GB"/>
        </w:rPr>
        <w:t xml:space="preserve">PDSCH scheduled by DCI format 1_1/1_2 and </w:t>
      </w:r>
      <w:r w:rsidR="00CA1929">
        <w:rPr>
          <w:rFonts w:ascii="Times New Roman" w:eastAsia="Batang" w:hAnsi="Times New Roman" w:cs="Times New Roman"/>
          <w:b/>
          <w:i/>
          <w:lang w:val="en-GB"/>
        </w:rPr>
        <w:t xml:space="preserve">not </w:t>
      </w:r>
      <w:r>
        <w:rPr>
          <w:rFonts w:ascii="Times New Roman" w:eastAsia="Batang" w:hAnsi="Times New Roman" w:cs="Times New Roman"/>
          <w:b/>
          <w:i/>
          <w:lang w:val="en-GB"/>
        </w:rPr>
        <w:t xml:space="preserve">configured with any MTRP scheme such as SFN or MTRP-SDM/FDM/TDM. </w:t>
      </w:r>
    </w:p>
    <w:p w14:paraId="073140AF" w14:textId="5A049A42" w:rsidR="006E1DD3" w:rsidRPr="00787BB0" w:rsidRDefault="006E1DD3" w:rsidP="00FB6DD3">
      <w:pPr>
        <w:pStyle w:val="Listenabsatz"/>
        <w:numPr>
          <w:ilvl w:val="0"/>
          <w:numId w:val="72"/>
        </w:numPr>
        <w:jc w:val="both"/>
        <w:rPr>
          <w:rFonts w:ascii="Times New Roman" w:eastAsia="Batang" w:hAnsi="Times New Roman" w:cs="Times New Roman"/>
          <w:b/>
          <w:i/>
          <w:lang w:val="en-GB"/>
        </w:rPr>
      </w:pPr>
      <w:r>
        <w:rPr>
          <w:rFonts w:ascii="Times New Roman" w:eastAsia="Batang" w:hAnsi="Times New Roman" w:cs="Times New Roman"/>
          <w:b/>
          <w:i/>
          <w:lang w:val="en-GB"/>
        </w:rPr>
        <w:t xml:space="preserve">PUSCH scheduled by DCI format 0_1/0_2 and </w:t>
      </w:r>
      <w:r w:rsidR="00CA1929">
        <w:rPr>
          <w:rFonts w:ascii="Times New Roman" w:eastAsia="Batang" w:hAnsi="Times New Roman" w:cs="Times New Roman"/>
          <w:b/>
          <w:i/>
          <w:lang w:val="en-GB"/>
        </w:rPr>
        <w:t xml:space="preserve">not </w:t>
      </w:r>
      <w:r>
        <w:rPr>
          <w:rFonts w:ascii="Times New Roman" w:eastAsia="Batang" w:hAnsi="Times New Roman" w:cs="Times New Roman"/>
          <w:b/>
          <w:i/>
          <w:lang w:val="en-GB"/>
        </w:rPr>
        <w:t>configured with any MTRP scheme or configured with only one CB/NCB-based SRS resource set.</w:t>
      </w:r>
    </w:p>
    <w:p w14:paraId="030E2B9A" w14:textId="77777777" w:rsidR="00CA3D3B" w:rsidRDefault="00FF725D" w:rsidP="004A2909">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In the above discussion, the PDSCH may be configured only for single TRP transmissions, </w:t>
      </w:r>
      <w:r w:rsidR="00593706">
        <w:rPr>
          <w:rFonts w:ascii="Times New Roman" w:eastAsia="Batang" w:hAnsi="Times New Roman" w:cs="Times New Roman"/>
          <w:sz w:val="22"/>
          <w:szCs w:val="22"/>
          <w:lang w:val="en-GB"/>
        </w:rPr>
        <w:t xml:space="preserve">while </w:t>
      </w:r>
      <w:r>
        <w:rPr>
          <w:rFonts w:ascii="Times New Roman" w:eastAsia="Batang" w:hAnsi="Times New Roman" w:cs="Times New Roman"/>
          <w:sz w:val="22"/>
          <w:szCs w:val="22"/>
          <w:lang w:val="en-GB"/>
        </w:rPr>
        <w:t xml:space="preserve">the </w:t>
      </w:r>
      <w:r w:rsidR="0090224E">
        <w:rPr>
          <w:rFonts w:ascii="Times New Roman" w:eastAsia="Batang" w:hAnsi="Times New Roman" w:cs="Times New Roman"/>
          <w:sz w:val="22"/>
          <w:szCs w:val="22"/>
          <w:lang w:val="en-GB"/>
        </w:rPr>
        <w:t xml:space="preserve">PDCCH </w:t>
      </w:r>
      <w:r w:rsidR="00593706">
        <w:rPr>
          <w:rFonts w:ascii="Times New Roman" w:eastAsia="Batang" w:hAnsi="Times New Roman" w:cs="Times New Roman"/>
          <w:sz w:val="22"/>
          <w:szCs w:val="22"/>
          <w:lang w:val="en-GB"/>
        </w:rPr>
        <w:t xml:space="preserve">is </w:t>
      </w:r>
      <w:r w:rsidR="0090224E">
        <w:rPr>
          <w:rFonts w:ascii="Times New Roman" w:eastAsia="Batang" w:hAnsi="Times New Roman" w:cs="Times New Roman"/>
          <w:sz w:val="22"/>
          <w:szCs w:val="22"/>
          <w:lang w:val="en-GB"/>
        </w:rPr>
        <w:t xml:space="preserve">configured for multi-TRP transmissions, which </w:t>
      </w:r>
      <w:r w:rsidR="00245A2D">
        <w:rPr>
          <w:rFonts w:ascii="Times New Roman" w:eastAsia="Batang" w:hAnsi="Times New Roman" w:cs="Times New Roman"/>
          <w:sz w:val="22"/>
          <w:szCs w:val="22"/>
          <w:lang w:val="en-GB"/>
        </w:rPr>
        <w:t xml:space="preserve">requires </w:t>
      </w:r>
      <w:r w:rsidR="00D92309">
        <w:rPr>
          <w:rFonts w:ascii="Times New Roman" w:eastAsia="Batang" w:hAnsi="Times New Roman" w:cs="Times New Roman"/>
          <w:sz w:val="22"/>
          <w:szCs w:val="22"/>
          <w:lang w:val="en-GB"/>
        </w:rPr>
        <w:t>the indication of two TCI-states</w:t>
      </w:r>
      <w:r w:rsidR="005753DF">
        <w:rPr>
          <w:rFonts w:ascii="Times New Roman" w:eastAsia="Batang" w:hAnsi="Times New Roman" w:cs="Times New Roman"/>
          <w:sz w:val="22"/>
          <w:szCs w:val="22"/>
          <w:lang w:val="en-GB"/>
        </w:rPr>
        <w:t xml:space="preserve"> by the network</w:t>
      </w:r>
      <w:r w:rsidR="00D92309">
        <w:rPr>
          <w:rFonts w:ascii="Times New Roman" w:eastAsia="Batang" w:hAnsi="Times New Roman" w:cs="Times New Roman"/>
          <w:sz w:val="22"/>
          <w:szCs w:val="22"/>
          <w:lang w:val="en-GB"/>
        </w:rPr>
        <w:t>. Only one of the TCI-states is useful for the PDSCH</w:t>
      </w:r>
      <w:r w:rsidR="00D445F2">
        <w:rPr>
          <w:rFonts w:ascii="Times New Roman" w:eastAsia="Batang" w:hAnsi="Times New Roman" w:cs="Times New Roman"/>
          <w:sz w:val="22"/>
          <w:szCs w:val="22"/>
          <w:lang w:val="en-GB"/>
        </w:rPr>
        <w:t>, while both the TCI-states are used for the PDCCH transmissions</w:t>
      </w:r>
      <w:r w:rsidR="00D92309">
        <w:rPr>
          <w:rFonts w:ascii="Times New Roman" w:eastAsia="Batang" w:hAnsi="Times New Roman" w:cs="Times New Roman"/>
          <w:sz w:val="22"/>
          <w:szCs w:val="22"/>
          <w:lang w:val="en-GB"/>
        </w:rPr>
        <w:t xml:space="preserve">. </w:t>
      </w:r>
      <w:r w:rsidR="004A40E2">
        <w:rPr>
          <w:rFonts w:ascii="Times New Roman" w:eastAsia="Batang" w:hAnsi="Times New Roman" w:cs="Times New Roman"/>
          <w:sz w:val="22"/>
          <w:szCs w:val="22"/>
          <w:lang w:val="en-GB"/>
        </w:rPr>
        <w:t>Such a</w:t>
      </w:r>
      <w:r w:rsidR="00D92309">
        <w:rPr>
          <w:rFonts w:ascii="Times New Roman" w:eastAsia="Batang" w:hAnsi="Times New Roman" w:cs="Times New Roman"/>
          <w:sz w:val="22"/>
          <w:szCs w:val="22"/>
          <w:lang w:val="en-GB"/>
        </w:rPr>
        <w:t xml:space="preserve"> use-case also applies between the PUSCH and the PUCCH. </w:t>
      </w:r>
    </w:p>
    <w:p w14:paraId="381D680E" w14:textId="77777777" w:rsidR="00CA3D3B" w:rsidRDefault="00CA3D3B" w:rsidP="004A2909">
      <w:pPr>
        <w:spacing w:line="276" w:lineRule="auto"/>
        <w:jc w:val="both"/>
        <w:rPr>
          <w:rFonts w:ascii="Times New Roman" w:eastAsia="Batang" w:hAnsi="Times New Roman" w:cs="Times New Roman"/>
          <w:sz w:val="22"/>
          <w:szCs w:val="22"/>
          <w:lang w:val="en-GB"/>
        </w:rPr>
      </w:pPr>
    </w:p>
    <w:p w14:paraId="638046A4" w14:textId="3A0A02B8" w:rsidR="001C2E8A" w:rsidRDefault="00FF1B8E" w:rsidP="004A2909">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T</w:t>
      </w:r>
      <w:r w:rsidR="00B941B5">
        <w:rPr>
          <w:rFonts w:ascii="Times New Roman" w:eastAsia="Batang" w:hAnsi="Times New Roman" w:cs="Times New Roman"/>
          <w:sz w:val="22"/>
          <w:szCs w:val="22"/>
          <w:lang w:val="en-GB"/>
        </w:rPr>
        <w:t xml:space="preserve">he defaults </w:t>
      </w:r>
      <w:r w:rsidR="004A40E2">
        <w:rPr>
          <w:rFonts w:ascii="Times New Roman" w:eastAsia="Batang" w:hAnsi="Times New Roman" w:cs="Times New Roman"/>
          <w:sz w:val="22"/>
          <w:szCs w:val="22"/>
          <w:lang w:val="en-GB"/>
        </w:rPr>
        <w:t>similarly</w:t>
      </w:r>
      <w:r w:rsidR="00151E8B">
        <w:rPr>
          <w:rFonts w:ascii="Times New Roman" w:eastAsia="Batang" w:hAnsi="Times New Roman" w:cs="Times New Roman"/>
          <w:sz w:val="22"/>
          <w:szCs w:val="22"/>
          <w:lang w:val="en-GB"/>
        </w:rPr>
        <w:t xml:space="preserve"> have to be studied for the PUCCH and the PDCCH as well. </w:t>
      </w:r>
      <w:r w:rsidR="00B941B5">
        <w:rPr>
          <w:rFonts w:ascii="Times New Roman" w:eastAsia="Batang" w:hAnsi="Times New Roman" w:cs="Times New Roman"/>
          <w:sz w:val="22"/>
          <w:szCs w:val="22"/>
          <w:lang w:val="en-GB"/>
        </w:rPr>
        <w:t xml:space="preserve"> </w:t>
      </w:r>
      <w:r w:rsidR="001C2E8A">
        <w:rPr>
          <w:rFonts w:ascii="Times New Roman" w:eastAsia="Batang" w:hAnsi="Times New Roman" w:cs="Times New Roman"/>
          <w:sz w:val="22"/>
          <w:szCs w:val="22"/>
          <w:lang w:val="en-GB"/>
        </w:rPr>
        <w:t xml:space="preserve">In the case of the PDCCH or the PUCCH, </w:t>
      </w:r>
      <w:r w:rsidR="000C723F">
        <w:rPr>
          <w:rFonts w:ascii="Times New Roman" w:eastAsia="Batang" w:hAnsi="Times New Roman" w:cs="Times New Roman"/>
          <w:sz w:val="22"/>
          <w:szCs w:val="22"/>
          <w:lang w:val="en-GB"/>
        </w:rPr>
        <w:t xml:space="preserve">the absence of RRC configurations </w:t>
      </w:r>
      <w:r w:rsidR="000D0031">
        <w:rPr>
          <w:rFonts w:ascii="Times New Roman" w:eastAsia="Batang" w:hAnsi="Times New Roman" w:cs="Times New Roman"/>
          <w:sz w:val="22"/>
          <w:szCs w:val="22"/>
          <w:lang w:val="en-GB"/>
        </w:rPr>
        <w:t xml:space="preserve">regarding which of the indicated TCI-states shall be applied to them, </w:t>
      </w:r>
      <w:r w:rsidR="000C723F">
        <w:rPr>
          <w:rFonts w:ascii="Times New Roman" w:eastAsia="Batang" w:hAnsi="Times New Roman" w:cs="Times New Roman"/>
          <w:sz w:val="22"/>
          <w:szCs w:val="22"/>
          <w:lang w:val="en-GB"/>
        </w:rPr>
        <w:t xml:space="preserve">would </w:t>
      </w:r>
      <w:r w:rsidR="00937740">
        <w:rPr>
          <w:rFonts w:ascii="Times New Roman" w:eastAsia="Batang" w:hAnsi="Times New Roman" w:cs="Times New Roman"/>
          <w:sz w:val="22"/>
          <w:szCs w:val="22"/>
          <w:lang w:val="en-GB"/>
        </w:rPr>
        <w:t xml:space="preserve">denote </w:t>
      </w:r>
      <w:r w:rsidR="004A6DCB">
        <w:rPr>
          <w:rFonts w:ascii="Times New Roman" w:eastAsia="Batang" w:hAnsi="Times New Roman" w:cs="Times New Roman"/>
          <w:sz w:val="22"/>
          <w:szCs w:val="22"/>
          <w:lang w:val="en-GB"/>
        </w:rPr>
        <w:t xml:space="preserve">that </w:t>
      </w:r>
      <w:r w:rsidR="00D81C35">
        <w:rPr>
          <w:rFonts w:ascii="Times New Roman" w:eastAsia="Batang" w:hAnsi="Times New Roman" w:cs="Times New Roman"/>
          <w:sz w:val="22"/>
          <w:szCs w:val="22"/>
          <w:lang w:val="en-GB"/>
        </w:rPr>
        <w:t xml:space="preserve">they are configured only for STRP. In such cases, </w:t>
      </w:r>
      <w:r w:rsidR="00DD3035">
        <w:rPr>
          <w:rFonts w:ascii="Times New Roman" w:eastAsia="Batang" w:hAnsi="Times New Roman" w:cs="Times New Roman"/>
          <w:sz w:val="22"/>
          <w:szCs w:val="22"/>
          <w:lang w:val="en-GB"/>
        </w:rPr>
        <w:t xml:space="preserve">when multiple TCI-states are indicated, </w:t>
      </w:r>
      <w:r w:rsidR="00D81C35">
        <w:rPr>
          <w:rFonts w:ascii="Times New Roman" w:eastAsia="Batang" w:hAnsi="Times New Roman" w:cs="Times New Roman"/>
          <w:sz w:val="22"/>
          <w:szCs w:val="22"/>
          <w:lang w:val="en-GB"/>
        </w:rPr>
        <w:t xml:space="preserve">a default TCI-state shall be chosen from </w:t>
      </w:r>
      <w:r w:rsidR="00DD3035">
        <w:rPr>
          <w:rFonts w:ascii="Times New Roman" w:eastAsia="Batang" w:hAnsi="Times New Roman" w:cs="Times New Roman"/>
          <w:sz w:val="22"/>
          <w:szCs w:val="22"/>
          <w:lang w:val="en-GB"/>
        </w:rPr>
        <w:t>one of the indicated TCI-states</w:t>
      </w:r>
      <w:r w:rsidR="00D81C35">
        <w:rPr>
          <w:rFonts w:ascii="Times New Roman" w:eastAsia="Batang" w:hAnsi="Times New Roman" w:cs="Times New Roman"/>
          <w:sz w:val="22"/>
          <w:szCs w:val="22"/>
          <w:lang w:val="en-GB"/>
        </w:rPr>
        <w:t xml:space="preserve">. </w:t>
      </w:r>
    </w:p>
    <w:p w14:paraId="04A6B141" w14:textId="5F01B8D2" w:rsidR="00004DB6" w:rsidRDefault="00004DB6" w:rsidP="004A2909">
      <w:pPr>
        <w:spacing w:line="276" w:lineRule="auto"/>
        <w:jc w:val="both"/>
        <w:rPr>
          <w:rFonts w:ascii="Times New Roman" w:eastAsia="Batang" w:hAnsi="Times New Roman" w:cs="Times New Roman"/>
          <w:sz w:val="22"/>
          <w:szCs w:val="22"/>
          <w:lang w:val="en-GB"/>
        </w:rPr>
      </w:pPr>
    </w:p>
    <w:p w14:paraId="601C4A58" w14:textId="6E660CDD" w:rsidR="005567C8" w:rsidRDefault="005567C8" w:rsidP="004A2909">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In addition, the study of the above default TCI-states may also be extended to the default DCI formats for PDSCH and PUSCH</w:t>
      </w:r>
      <w:r w:rsidR="004E6CEF">
        <w:rPr>
          <w:rFonts w:ascii="Times New Roman" w:eastAsia="Batang" w:hAnsi="Times New Roman" w:cs="Times New Roman"/>
          <w:sz w:val="22"/>
          <w:szCs w:val="22"/>
          <w:lang w:val="en-GB"/>
        </w:rPr>
        <w:t xml:space="preserve"> (DCI formats 0_0 and 1_0)</w:t>
      </w:r>
      <w:r>
        <w:rPr>
          <w:rFonts w:ascii="Times New Roman" w:eastAsia="Batang" w:hAnsi="Times New Roman" w:cs="Times New Roman"/>
          <w:sz w:val="22"/>
          <w:szCs w:val="22"/>
          <w:lang w:val="en-GB"/>
        </w:rPr>
        <w:t>.</w:t>
      </w:r>
    </w:p>
    <w:p w14:paraId="55147C1A" w14:textId="77777777" w:rsidR="005567C8" w:rsidRDefault="005567C8" w:rsidP="004A2909">
      <w:pPr>
        <w:spacing w:line="276" w:lineRule="auto"/>
        <w:jc w:val="both"/>
        <w:rPr>
          <w:rFonts w:ascii="Times New Roman" w:eastAsia="Batang" w:hAnsi="Times New Roman" w:cs="Times New Roman"/>
          <w:sz w:val="22"/>
          <w:szCs w:val="22"/>
          <w:lang w:val="en-GB"/>
        </w:rPr>
      </w:pPr>
    </w:p>
    <w:p w14:paraId="089FF6B0" w14:textId="30114A68" w:rsidR="00004DB6" w:rsidRDefault="00004DB6" w:rsidP="00004DB6">
      <w:pPr>
        <w:spacing w:line="276" w:lineRule="auto"/>
        <w:jc w:val="both"/>
        <w:rPr>
          <w:rFonts w:ascii="Times New Roman" w:eastAsia="Batang" w:hAnsi="Times New Roman" w:cs="Times New Roman"/>
          <w:b/>
          <w:i/>
          <w:sz w:val="22"/>
          <w:szCs w:val="22"/>
          <w:lang w:val="en-GB"/>
        </w:rPr>
      </w:pPr>
      <w:r w:rsidRPr="00BE6F50">
        <w:rPr>
          <w:rFonts w:ascii="Times New Roman" w:eastAsia="Batang" w:hAnsi="Times New Roman" w:cs="Times New Roman"/>
          <w:b/>
          <w:i/>
          <w:sz w:val="22"/>
          <w:szCs w:val="22"/>
          <w:u w:val="single"/>
          <w:lang w:val="en-GB"/>
        </w:rPr>
        <w:t xml:space="preserve">Proposal </w:t>
      </w:r>
      <w:r w:rsidR="00E3634A">
        <w:rPr>
          <w:rFonts w:ascii="Times New Roman" w:eastAsia="Batang" w:hAnsi="Times New Roman" w:cs="Times New Roman"/>
          <w:b/>
          <w:i/>
          <w:sz w:val="22"/>
          <w:szCs w:val="22"/>
          <w:u w:val="single"/>
          <w:lang w:val="en-GB"/>
        </w:rPr>
        <w:t>5</w:t>
      </w:r>
      <w:r w:rsidRPr="00BE6F50">
        <w:rPr>
          <w:rFonts w:ascii="Times New Roman" w:eastAsia="Batang" w:hAnsi="Times New Roman" w:cs="Times New Roman"/>
          <w:b/>
          <w:i/>
          <w:sz w:val="22"/>
          <w:szCs w:val="22"/>
          <w:u w:val="single"/>
          <w:lang w:val="en-GB"/>
        </w:rPr>
        <w:t>:</w:t>
      </w:r>
      <w:r w:rsidRPr="00EE00B8">
        <w:rPr>
          <w:rFonts w:ascii="Times New Roman" w:eastAsia="Batang" w:hAnsi="Times New Roman" w:cs="Times New Roman"/>
          <w:b/>
          <w:i/>
          <w:sz w:val="22"/>
          <w:szCs w:val="22"/>
          <w:lang w:val="en-GB"/>
        </w:rPr>
        <w:t xml:space="preserve"> </w:t>
      </w:r>
      <w:r>
        <w:rPr>
          <w:rFonts w:ascii="Times New Roman" w:eastAsia="Batang" w:hAnsi="Times New Roman" w:cs="Times New Roman"/>
          <w:b/>
          <w:i/>
          <w:sz w:val="22"/>
          <w:szCs w:val="22"/>
          <w:lang w:val="en-GB"/>
        </w:rPr>
        <w:t xml:space="preserve">RAN1 shall study the application of a default TCI-state in the following </w:t>
      </w:r>
      <w:r w:rsidR="00A07DA7">
        <w:rPr>
          <w:rFonts w:ascii="Times New Roman" w:eastAsia="Batang" w:hAnsi="Times New Roman" w:cs="Times New Roman"/>
          <w:b/>
          <w:i/>
          <w:sz w:val="22"/>
          <w:szCs w:val="22"/>
          <w:lang w:val="en-GB"/>
        </w:rPr>
        <w:t xml:space="preserve">scenarios </w:t>
      </w:r>
      <w:r>
        <w:rPr>
          <w:rFonts w:ascii="Times New Roman" w:eastAsia="Batang" w:hAnsi="Times New Roman" w:cs="Times New Roman"/>
          <w:b/>
          <w:i/>
          <w:sz w:val="22"/>
          <w:szCs w:val="22"/>
          <w:lang w:val="en-GB"/>
        </w:rPr>
        <w:t>for single-DCI-based MTRP scenario when multiple TCI-states are indicated via the unified TCI signalling:</w:t>
      </w:r>
    </w:p>
    <w:p w14:paraId="7A09B65F" w14:textId="4B8681CF" w:rsidR="007D77F8" w:rsidRPr="00AD585E" w:rsidRDefault="007D77F8" w:rsidP="00FB6DD3">
      <w:pPr>
        <w:pStyle w:val="Listenabsatz"/>
        <w:numPr>
          <w:ilvl w:val="0"/>
          <w:numId w:val="72"/>
        </w:numPr>
        <w:jc w:val="both"/>
        <w:rPr>
          <w:rFonts w:ascii="Times New Roman" w:eastAsia="Batang" w:hAnsi="Times New Roman" w:cs="Times New Roman"/>
          <w:lang w:val="en-GB"/>
        </w:rPr>
      </w:pPr>
      <w:r>
        <w:rPr>
          <w:rFonts w:ascii="Times New Roman" w:eastAsia="Batang" w:hAnsi="Times New Roman" w:cs="Times New Roman"/>
          <w:b/>
          <w:i/>
          <w:lang w:val="en-GB"/>
        </w:rPr>
        <w:t xml:space="preserve">PUCCH resources that do not comprise any RRC configuration regarding the application of the indicated UL/joint TCI-states. </w:t>
      </w:r>
    </w:p>
    <w:p w14:paraId="2F249596" w14:textId="454A90D8" w:rsidR="00AD7DC9" w:rsidRPr="00A07DA7" w:rsidRDefault="00AD585E" w:rsidP="00FB6DD3">
      <w:pPr>
        <w:pStyle w:val="Listenabsatz"/>
        <w:numPr>
          <w:ilvl w:val="0"/>
          <w:numId w:val="72"/>
        </w:numPr>
        <w:jc w:val="both"/>
        <w:rPr>
          <w:rFonts w:ascii="Times New Roman" w:eastAsia="Batang" w:hAnsi="Times New Roman" w:cs="Times New Roman"/>
          <w:lang w:val="en-GB"/>
        </w:rPr>
      </w:pPr>
      <w:r w:rsidRPr="00AD585E">
        <w:rPr>
          <w:rFonts w:ascii="Times New Roman" w:eastAsia="Batang" w:hAnsi="Times New Roman" w:cs="Times New Roman"/>
          <w:b/>
          <w:i/>
          <w:lang w:val="en-GB"/>
        </w:rPr>
        <w:t xml:space="preserve">CORESETs </w:t>
      </w:r>
      <w:r>
        <w:rPr>
          <w:rFonts w:ascii="Times New Roman" w:eastAsia="Batang" w:hAnsi="Times New Roman" w:cs="Times New Roman"/>
          <w:b/>
          <w:i/>
          <w:lang w:val="en-GB"/>
        </w:rPr>
        <w:t xml:space="preserve">that do not comprise any RRC configuration regarding the application of the indicated DL/joint TCI-states. </w:t>
      </w:r>
    </w:p>
    <w:p w14:paraId="58A39019" w14:textId="1293E4D7" w:rsidR="00A07DA7" w:rsidRPr="003D0148" w:rsidRDefault="00A07DA7" w:rsidP="00BC50AA">
      <w:pPr>
        <w:spacing w:line="276" w:lineRule="auto"/>
        <w:jc w:val="both"/>
        <w:rPr>
          <w:rFonts w:ascii="Times New Roman" w:eastAsia="Batang" w:hAnsi="Times New Roman" w:cs="Times New Roman"/>
          <w:b/>
          <w:i/>
          <w:sz w:val="22"/>
          <w:szCs w:val="22"/>
          <w:lang w:val="en-GB"/>
        </w:rPr>
      </w:pPr>
      <w:r w:rsidRPr="003D0148">
        <w:rPr>
          <w:rFonts w:ascii="Times New Roman" w:eastAsia="Batang" w:hAnsi="Times New Roman" w:cs="Times New Roman"/>
          <w:b/>
          <w:i/>
          <w:sz w:val="22"/>
          <w:szCs w:val="22"/>
          <w:u w:val="single"/>
          <w:lang w:val="en-GB"/>
        </w:rPr>
        <w:t>Proposal 6:</w:t>
      </w:r>
      <w:r w:rsidRPr="003D0148">
        <w:rPr>
          <w:rFonts w:ascii="Times New Roman" w:eastAsia="Batang" w:hAnsi="Times New Roman" w:cs="Times New Roman"/>
          <w:b/>
          <w:i/>
          <w:sz w:val="22"/>
          <w:szCs w:val="22"/>
          <w:lang w:val="en-GB"/>
        </w:rPr>
        <w:t xml:space="preserve"> </w:t>
      </w:r>
      <w:r w:rsidR="007D3303" w:rsidRPr="003D0148">
        <w:rPr>
          <w:rFonts w:ascii="Times New Roman" w:eastAsia="Batang" w:hAnsi="Times New Roman" w:cs="Times New Roman"/>
          <w:b/>
          <w:i/>
          <w:sz w:val="22"/>
          <w:szCs w:val="22"/>
          <w:lang w:val="en-GB"/>
        </w:rPr>
        <w:t xml:space="preserve">RAN1 shall study the application of a default TCI-state for PUSCH </w:t>
      </w:r>
      <w:r w:rsidR="00897DB4" w:rsidRPr="003D0148">
        <w:rPr>
          <w:rFonts w:ascii="Times New Roman" w:eastAsia="Batang" w:hAnsi="Times New Roman" w:cs="Times New Roman"/>
          <w:b/>
          <w:i/>
          <w:sz w:val="22"/>
          <w:szCs w:val="22"/>
          <w:lang w:val="en-GB"/>
        </w:rPr>
        <w:t>and</w:t>
      </w:r>
      <w:r w:rsidR="007D3303" w:rsidRPr="003D0148">
        <w:rPr>
          <w:rFonts w:ascii="Times New Roman" w:eastAsia="Batang" w:hAnsi="Times New Roman" w:cs="Times New Roman"/>
          <w:b/>
          <w:i/>
          <w:sz w:val="22"/>
          <w:szCs w:val="22"/>
          <w:lang w:val="en-GB"/>
        </w:rPr>
        <w:t xml:space="preserve"> PDSCH schedul</w:t>
      </w:r>
      <w:r w:rsidR="00CA35E8" w:rsidRPr="003D0148">
        <w:rPr>
          <w:rFonts w:ascii="Times New Roman" w:eastAsia="Batang" w:hAnsi="Times New Roman" w:cs="Times New Roman"/>
          <w:b/>
          <w:i/>
          <w:sz w:val="22"/>
          <w:szCs w:val="22"/>
          <w:lang w:val="en-GB"/>
        </w:rPr>
        <w:t>ed</w:t>
      </w:r>
      <w:r w:rsidR="007D3303" w:rsidRPr="003D0148">
        <w:rPr>
          <w:rFonts w:ascii="Times New Roman" w:eastAsia="Batang" w:hAnsi="Times New Roman" w:cs="Times New Roman"/>
          <w:b/>
          <w:i/>
          <w:sz w:val="22"/>
          <w:szCs w:val="22"/>
          <w:lang w:val="en-GB"/>
        </w:rPr>
        <w:t xml:space="preserve"> using DCI formats 0_0 and 1_0 respectively</w:t>
      </w:r>
      <w:r w:rsidR="003C4B8E" w:rsidRPr="003D0148">
        <w:rPr>
          <w:rFonts w:ascii="Times New Roman" w:eastAsia="Batang" w:hAnsi="Times New Roman" w:cs="Times New Roman"/>
          <w:b/>
          <w:i/>
          <w:sz w:val="22"/>
          <w:szCs w:val="22"/>
          <w:lang w:val="en-GB"/>
        </w:rPr>
        <w:t xml:space="preserve"> when multiple TCI-states are indicated via the unified TCI signalling</w:t>
      </w:r>
      <w:r w:rsidR="007D3303" w:rsidRPr="003D0148">
        <w:rPr>
          <w:rFonts w:ascii="Times New Roman" w:eastAsia="Batang" w:hAnsi="Times New Roman" w:cs="Times New Roman"/>
          <w:b/>
          <w:i/>
          <w:sz w:val="22"/>
          <w:szCs w:val="22"/>
          <w:lang w:val="en-GB"/>
        </w:rPr>
        <w:t xml:space="preserve">. </w:t>
      </w:r>
    </w:p>
    <w:p w14:paraId="194B3F03" w14:textId="77777777" w:rsidR="00A07DA7" w:rsidRPr="00A07DA7" w:rsidRDefault="00A07DA7" w:rsidP="00A07DA7">
      <w:pPr>
        <w:jc w:val="both"/>
        <w:rPr>
          <w:rFonts w:ascii="Times New Roman" w:eastAsia="Batang" w:hAnsi="Times New Roman" w:cs="Times New Roman"/>
          <w:lang w:val="en-GB"/>
        </w:rPr>
      </w:pPr>
    </w:p>
    <w:p w14:paraId="405C1612" w14:textId="0F388301" w:rsidR="006948A0" w:rsidRDefault="00F10F93" w:rsidP="00594E96">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In the above, the scenario that a subset of channels are configured for MTRP while the other </w:t>
      </w:r>
      <w:r w:rsidR="0000475F">
        <w:rPr>
          <w:rFonts w:ascii="Times New Roman" w:eastAsia="Batang" w:hAnsi="Times New Roman" w:cs="Times New Roman"/>
          <w:sz w:val="22"/>
          <w:szCs w:val="22"/>
          <w:lang w:val="en-GB"/>
        </w:rPr>
        <w:t>are not</w:t>
      </w:r>
      <w:r w:rsidR="00A518FE">
        <w:rPr>
          <w:rFonts w:ascii="Times New Roman" w:eastAsia="Batang" w:hAnsi="Times New Roman" w:cs="Times New Roman"/>
          <w:sz w:val="22"/>
          <w:szCs w:val="22"/>
          <w:lang w:val="en-GB"/>
        </w:rPr>
        <w:t>,</w:t>
      </w:r>
      <w:r w:rsidR="00406882">
        <w:rPr>
          <w:rFonts w:ascii="Times New Roman" w:eastAsia="Batang" w:hAnsi="Times New Roman" w:cs="Times New Roman"/>
          <w:sz w:val="22"/>
          <w:szCs w:val="22"/>
          <w:lang w:val="en-GB"/>
        </w:rPr>
        <w:t xml:space="preserve"> in one direction of communication (the DL or the UL)</w:t>
      </w:r>
      <w:r w:rsidR="0000475F">
        <w:rPr>
          <w:rFonts w:ascii="Times New Roman" w:eastAsia="Batang" w:hAnsi="Times New Roman" w:cs="Times New Roman"/>
          <w:sz w:val="22"/>
          <w:szCs w:val="22"/>
          <w:lang w:val="en-GB"/>
        </w:rPr>
        <w:t xml:space="preserve">, was discussed. </w:t>
      </w:r>
      <w:r w:rsidR="005B3BA1">
        <w:rPr>
          <w:rFonts w:ascii="Times New Roman" w:eastAsia="Batang" w:hAnsi="Times New Roman" w:cs="Times New Roman"/>
          <w:sz w:val="22"/>
          <w:szCs w:val="22"/>
          <w:lang w:val="en-GB"/>
        </w:rPr>
        <w:t>Another possible scenario of hybrid MTRP-STRP configuration is when only channel(s) and/or RS(s) in the UL are configured for MTRP while none of the channels and RSs in DL are</w:t>
      </w:r>
      <w:r w:rsidR="0025431D">
        <w:rPr>
          <w:rFonts w:ascii="Times New Roman" w:eastAsia="Batang" w:hAnsi="Times New Roman" w:cs="Times New Roman"/>
          <w:sz w:val="22"/>
          <w:szCs w:val="22"/>
          <w:lang w:val="en-GB"/>
        </w:rPr>
        <w:t xml:space="preserve"> configured for MTRP</w:t>
      </w:r>
      <w:r w:rsidR="005B3BA1">
        <w:rPr>
          <w:rFonts w:ascii="Times New Roman" w:eastAsia="Batang" w:hAnsi="Times New Roman" w:cs="Times New Roman"/>
          <w:sz w:val="22"/>
          <w:szCs w:val="22"/>
          <w:lang w:val="en-GB"/>
        </w:rPr>
        <w:t xml:space="preserve">, or vice-versa. </w:t>
      </w:r>
      <w:r w:rsidR="00FB587D">
        <w:rPr>
          <w:rFonts w:ascii="Times New Roman" w:eastAsia="Batang" w:hAnsi="Times New Roman" w:cs="Times New Roman"/>
          <w:sz w:val="22"/>
          <w:szCs w:val="22"/>
          <w:lang w:val="en-GB"/>
        </w:rPr>
        <w:t xml:space="preserve">In such a case, </w:t>
      </w:r>
      <w:r w:rsidR="00587B3A">
        <w:rPr>
          <w:rFonts w:ascii="Times New Roman" w:eastAsia="Batang" w:hAnsi="Times New Roman" w:cs="Times New Roman"/>
          <w:sz w:val="22"/>
          <w:szCs w:val="22"/>
          <w:lang w:val="en-GB"/>
        </w:rPr>
        <w:t xml:space="preserve">at least in </w:t>
      </w:r>
      <w:r w:rsidR="004B27C5">
        <w:rPr>
          <w:rFonts w:ascii="Times New Roman" w:eastAsia="Batang" w:hAnsi="Times New Roman" w:cs="Times New Roman"/>
          <w:sz w:val="22"/>
          <w:szCs w:val="22"/>
          <w:lang w:val="en-GB"/>
        </w:rPr>
        <w:t xml:space="preserve">separate TCI </w:t>
      </w:r>
      <w:r w:rsidR="00F92BD1">
        <w:rPr>
          <w:rFonts w:ascii="Times New Roman" w:eastAsia="Batang" w:hAnsi="Times New Roman" w:cs="Times New Roman"/>
          <w:sz w:val="22"/>
          <w:szCs w:val="22"/>
          <w:lang w:val="en-GB"/>
        </w:rPr>
        <w:t>mode</w:t>
      </w:r>
      <w:r w:rsidR="004B27C5">
        <w:rPr>
          <w:rFonts w:ascii="Times New Roman" w:eastAsia="Batang" w:hAnsi="Times New Roman" w:cs="Times New Roman"/>
          <w:sz w:val="22"/>
          <w:szCs w:val="22"/>
          <w:lang w:val="en-GB"/>
        </w:rPr>
        <w:t xml:space="preserve">, there is no necessity for the network to indicate multiple TCI-states for the direction where only STRP configuration is performed. </w:t>
      </w:r>
      <w:r w:rsidR="006B5962">
        <w:rPr>
          <w:rFonts w:ascii="Times New Roman" w:eastAsia="Batang" w:hAnsi="Times New Roman" w:cs="Times New Roman"/>
          <w:sz w:val="22"/>
          <w:szCs w:val="22"/>
          <w:lang w:val="en-GB"/>
        </w:rPr>
        <w:t xml:space="preserve">Since RRC </w:t>
      </w:r>
      <w:r w:rsidR="00860D87">
        <w:rPr>
          <w:rFonts w:ascii="Times New Roman" w:eastAsia="Batang" w:hAnsi="Times New Roman" w:cs="Times New Roman"/>
          <w:sz w:val="22"/>
          <w:szCs w:val="22"/>
          <w:lang w:val="en-GB"/>
        </w:rPr>
        <w:t xml:space="preserve">signalling </w:t>
      </w:r>
      <w:r w:rsidR="006B5962">
        <w:rPr>
          <w:rFonts w:ascii="Times New Roman" w:eastAsia="Batang" w:hAnsi="Times New Roman" w:cs="Times New Roman"/>
          <w:sz w:val="22"/>
          <w:szCs w:val="22"/>
          <w:lang w:val="en-GB"/>
        </w:rPr>
        <w:t>is</w:t>
      </w:r>
      <w:r w:rsidR="00860D87">
        <w:rPr>
          <w:rFonts w:ascii="Times New Roman" w:eastAsia="Batang" w:hAnsi="Times New Roman" w:cs="Times New Roman"/>
          <w:sz w:val="22"/>
          <w:szCs w:val="22"/>
          <w:lang w:val="en-GB"/>
        </w:rPr>
        <w:t xml:space="preserve"> required for MTRP configu</w:t>
      </w:r>
      <w:r w:rsidR="004C1F48">
        <w:rPr>
          <w:rFonts w:ascii="Times New Roman" w:eastAsia="Batang" w:hAnsi="Times New Roman" w:cs="Times New Roman"/>
          <w:sz w:val="22"/>
          <w:szCs w:val="22"/>
          <w:lang w:val="en-GB"/>
        </w:rPr>
        <w:t>ra</w:t>
      </w:r>
      <w:r w:rsidR="00860D87">
        <w:rPr>
          <w:rFonts w:ascii="Times New Roman" w:eastAsia="Batang" w:hAnsi="Times New Roman" w:cs="Times New Roman"/>
          <w:sz w:val="22"/>
          <w:szCs w:val="22"/>
          <w:lang w:val="en-GB"/>
        </w:rPr>
        <w:t>tion</w:t>
      </w:r>
      <w:r w:rsidR="006B5962">
        <w:rPr>
          <w:rFonts w:ascii="Times New Roman" w:eastAsia="Batang" w:hAnsi="Times New Roman" w:cs="Times New Roman"/>
          <w:sz w:val="22"/>
          <w:szCs w:val="22"/>
          <w:lang w:val="en-GB"/>
        </w:rPr>
        <w:t xml:space="preserve">, tailoring the MAC-CE command </w:t>
      </w:r>
      <w:r w:rsidR="00B61DBD">
        <w:rPr>
          <w:rFonts w:ascii="Times New Roman" w:eastAsia="Batang" w:hAnsi="Times New Roman" w:cs="Times New Roman"/>
          <w:sz w:val="22"/>
          <w:szCs w:val="22"/>
          <w:lang w:val="en-GB"/>
        </w:rPr>
        <w:t xml:space="preserve">to </w:t>
      </w:r>
      <w:r w:rsidR="006B5962">
        <w:rPr>
          <w:rFonts w:ascii="Times New Roman" w:eastAsia="Batang" w:hAnsi="Times New Roman" w:cs="Times New Roman"/>
          <w:sz w:val="22"/>
          <w:szCs w:val="22"/>
          <w:lang w:val="en-GB"/>
        </w:rPr>
        <w:t>activate</w:t>
      </w:r>
      <w:r w:rsidR="00B61DBD">
        <w:rPr>
          <w:rFonts w:ascii="Times New Roman" w:eastAsia="Batang" w:hAnsi="Times New Roman" w:cs="Times New Roman"/>
          <w:sz w:val="22"/>
          <w:szCs w:val="22"/>
          <w:lang w:val="en-GB"/>
        </w:rPr>
        <w:t xml:space="preserve"> TCI </w:t>
      </w:r>
      <w:r w:rsidR="002136D6">
        <w:rPr>
          <w:rFonts w:ascii="Times New Roman" w:eastAsia="Batang" w:hAnsi="Times New Roman" w:cs="Times New Roman"/>
          <w:sz w:val="22"/>
          <w:szCs w:val="22"/>
          <w:lang w:val="en-GB"/>
        </w:rPr>
        <w:t xml:space="preserve">states </w:t>
      </w:r>
      <w:r w:rsidR="00995DC3">
        <w:rPr>
          <w:rFonts w:ascii="Times New Roman" w:eastAsia="Batang" w:hAnsi="Times New Roman" w:cs="Times New Roman"/>
          <w:sz w:val="22"/>
          <w:szCs w:val="22"/>
          <w:lang w:val="en-GB"/>
        </w:rPr>
        <w:t xml:space="preserve">may </w:t>
      </w:r>
      <w:r w:rsidR="002136D6">
        <w:rPr>
          <w:rFonts w:ascii="Times New Roman" w:eastAsia="Batang" w:hAnsi="Times New Roman" w:cs="Times New Roman"/>
          <w:sz w:val="22"/>
          <w:szCs w:val="22"/>
          <w:lang w:val="en-GB"/>
        </w:rPr>
        <w:t xml:space="preserve">map a </w:t>
      </w:r>
      <w:proofErr w:type="spellStart"/>
      <w:r w:rsidR="00B61DBD">
        <w:rPr>
          <w:rFonts w:ascii="Times New Roman" w:eastAsia="Batang" w:hAnsi="Times New Roman" w:cs="Times New Roman"/>
          <w:sz w:val="22"/>
          <w:szCs w:val="22"/>
          <w:lang w:val="en-GB"/>
        </w:rPr>
        <w:t>codepoint</w:t>
      </w:r>
      <w:proofErr w:type="spellEnd"/>
      <w:r w:rsidR="00B61DBD">
        <w:rPr>
          <w:rFonts w:ascii="Times New Roman" w:eastAsia="Batang" w:hAnsi="Times New Roman" w:cs="Times New Roman"/>
          <w:sz w:val="22"/>
          <w:szCs w:val="22"/>
          <w:lang w:val="en-GB"/>
        </w:rPr>
        <w:t xml:space="preserve"> </w:t>
      </w:r>
      <w:r w:rsidR="002136D6">
        <w:rPr>
          <w:rFonts w:ascii="Times New Roman" w:eastAsia="Batang" w:hAnsi="Times New Roman" w:cs="Times New Roman"/>
          <w:sz w:val="22"/>
          <w:szCs w:val="22"/>
          <w:lang w:val="en-GB"/>
        </w:rPr>
        <w:t xml:space="preserve">of the TCI field </w:t>
      </w:r>
      <w:r w:rsidR="005F7F25">
        <w:rPr>
          <w:rFonts w:ascii="Times New Roman" w:eastAsia="Batang" w:hAnsi="Times New Roman" w:cs="Times New Roman"/>
          <w:sz w:val="22"/>
          <w:szCs w:val="22"/>
          <w:lang w:val="en-GB"/>
        </w:rPr>
        <w:t>to only one UL/DL TCI-state if the UL/DL is configured with only STRP</w:t>
      </w:r>
      <w:r w:rsidR="00EC6567">
        <w:rPr>
          <w:rFonts w:ascii="Times New Roman" w:eastAsia="Batang" w:hAnsi="Times New Roman" w:cs="Times New Roman"/>
          <w:sz w:val="22"/>
          <w:szCs w:val="22"/>
          <w:lang w:val="en-GB"/>
        </w:rPr>
        <w:t>.</w:t>
      </w:r>
      <w:r w:rsidR="00D576AB">
        <w:rPr>
          <w:rFonts w:ascii="Times New Roman" w:eastAsia="Batang" w:hAnsi="Times New Roman" w:cs="Times New Roman"/>
          <w:sz w:val="22"/>
          <w:szCs w:val="22"/>
          <w:lang w:val="en-GB"/>
        </w:rPr>
        <w:t xml:space="preserve"> </w:t>
      </w:r>
      <w:r w:rsidR="00C16407">
        <w:rPr>
          <w:rFonts w:ascii="Times New Roman" w:eastAsia="Batang" w:hAnsi="Times New Roman" w:cs="Times New Roman"/>
          <w:sz w:val="22"/>
          <w:szCs w:val="22"/>
          <w:lang w:val="en-GB"/>
        </w:rPr>
        <w:t>T</w:t>
      </w:r>
      <w:r w:rsidR="00D576AB">
        <w:rPr>
          <w:rFonts w:ascii="Times New Roman" w:eastAsia="Batang" w:hAnsi="Times New Roman" w:cs="Times New Roman"/>
          <w:sz w:val="22"/>
          <w:szCs w:val="22"/>
          <w:lang w:val="en-GB"/>
        </w:rPr>
        <w:t>he MAC-CE may not update or activate</w:t>
      </w:r>
      <w:r w:rsidR="00A65307">
        <w:rPr>
          <w:rFonts w:ascii="Times New Roman" w:eastAsia="Batang" w:hAnsi="Times New Roman" w:cs="Times New Roman"/>
          <w:sz w:val="22"/>
          <w:szCs w:val="22"/>
          <w:lang w:val="en-GB"/>
        </w:rPr>
        <w:t xml:space="preserve"> the second of the two activated </w:t>
      </w:r>
      <w:r w:rsidR="00200C2A">
        <w:rPr>
          <w:rFonts w:ascii="Times New Roman" w:eastAsia="Batang" w:hAnsi="Times New Roman" w:cs="Times New Roman"/>
          <w:sz w:val="22"/>
          <w:szCs w:val="22"/>
          <w:lang w:val="en-GB"/>
        </w:rPr>
        <w:t xml:space="preserve">UL/DL </w:t>
      </w:r>
      <w:r w:rsidR="00A65307">
        <w:rPr>
          <w:rFonts w:ascii="Times New Roman" w:eastAsia="Batang" w:hAnsi="Times New Roman" w:cs="Times New Roman"/>
          <w:sz w:val="22"/>
          <w:szCs w:val="22"/>
          <w:lang w:val="en-GB"/>
        </w:rPr>
        <w:t xml:space="preserve">TCI-states for a </w:t>
      </w:r>
      <w:proofErr w:type="spellStart"/>
      <w:r w:rsidR="00A65307">
        <w:rPr>
          <w:rFonts w:ascii="Times New Roman" w:eastAsia="Batang" w:hAnsi="Times New Roman" w:cs="Times New Roman"/>
          <w:sz w:val="22"/>
          <w:szCs w:val="22"/>
          <w:lang w:val="en-GB"/>
        </w:rPr>
        <w:t>codepoint</w:t>
      </w:r>
      <w:proofErr w:type="spellEnd"/>
      <w:r w:rsidR="00200C2A">
        <w:rPr>
          <w:rFonts w:ascii="Times New Roman" w:eastAsia="Batang" w:hAnsi="Times New Roman" w:cs="Times New Roman"/>
          <w:sz w:val="22"/>
          <w:szCs w:val="22"/>
          <w:lang w:val="en-GB"/>
        </w:rPr>
        <w:t xml:space="preserve"> if the UL/DL is configured only for STRP</w:t>
      </w:r>
      <w:r w:rsidR="00A65307">
        <w:rPr>
          <w:rFonts w:ascii="Times New Roman" w:eastAsia="Batang" w:hAnsi="Times New Roman" w:cs="Times New Roman"/>
          <w:sz w:val="22"/>
          <w:szCs w:val="22"/>
          <w:lang w:val="en-GB"/>
        </w:rPr>
        <w:t>.</w:t>
      </w:r>
      <w:r w:rsidR="00136E1C">
        <w:rPr>
          <w:rFonts w:ascii="Times New Roman" w:eastAsia="Batang" w:hAnsi="Times New Roman" w:cs="Times New Roman"/>
          <w:sz w:val="22"/>
          <w:szCs w:val="22"/>
          <w:lang w:val="en-GB"/>
        </w:rPr>
        <w:t xml:space="preserve"> This would avoid the UE from tracking more TCI-states in the UL or DL than necessary.</w:t>
      </w:r>
      <w:r w:rsidR="00A65307">
        <w:rPr>
          <w:rFonts w:ascii="Times New Roman" w:eastAsia="Batang" w:hAnsi="Times New Roman" w:cs="Times New Roman"/>
          <w:sz w:val="22"/>
          <w:szCs w:val="22"/>
          <w:lang w:val="en-GB"/>
        </w:rPr>
        <w:t xml:space="preserve"> </w:t>
      </w:r>
      <w:r w:rsidR="005A7CAE">
        <w:rPr>
          <w:rFonts w:ascii="Times New Roman" w:eastAsia="Batang" w:hAnsi="Times New Roman" w:cs="Times New Roman"/>
          <w:sz w:val="22"/>
          <w:szCs w:val="22"/>
          <w:lang w:val="en-GB"/>
        </w:rPr>
        <w:t>Therefore, the following is proposed:</w:t>
      </w:r>
    </w:p>
    <w:p w14:paraId="317C7B8F" w14:textId="0F9CDFF0" w:rsidR="005A7CAE" w:rsidRDefault="005A7CAE" w:rsidP="00594E96">
      <w:pPr>
        <w:spacing w:line="276" w:lineRule="auto"/>
        <w:jc w:val="both"/>
        <w:rPr>
          <w:rFonts w:ascii="Times New Roman" w:eastAsia="Batang" w:hAnsi="Times New Roman" w:cs="Times New Roman"/>
          <w:sz w:val="22"/>
          <w:szCs w:val="22"/>
          <w:lang w:val="en-GB"/>
        </w:rPr>
      </w:pPr>
    </w:p>
    <w:p w14:paraId="1047BC81" w14:textId="2F517DE0" w:rsidR="005A7CAE" w:rsidRPr="00CA32CA" w:rsidRDefault="002136D6" w:rsidP="00594E96">
      <w:pPr>
        <w:spacing w:line="276" w:lineRule="auto"/>
        <w:jc w:val="both"/>
        <w:rPr>
          <w:rFonts w:ascii="Times New Roman" w:eastAsia="Batang" w:hAnsi="Times New Roman" w:cs="Times New Roman"/>
          <w:b/>
          <w:i/>
          <w:sz w:val="22"/>
          <w:szCs w:val="22"/>
          <w:lang w:val="en-GB"/>
        </w:rPr>
      </w:pPr>
      <w:r w:rsidRPr="007C618E">
        <w:rPr>
          <w:rFonts w:ascii="Times New Roman" w:eastAsia="Batang" w:hAnsi="Times New Roman" w:cs="Times New Roman"/>
          <w:b/>
          <w:i/>
          <w:sz w:val="22"/>
          <w:szCs w:val="22"/>
          <w:u w:val="single"/>
          <w:lang w:val="en-GB"/>
        </w:rPr>
        <w:lastRenderedPageBreak/>
        <w:t xml:space="preserve">Proposal </w:t>
      </w:r>
      <w:r w:rsidR="00A033D7">
        <w:rPr>
          <w:rFonts w:ascii="Times New Roman" w:eastAsia="Batang" w:hAnsi="Times New Roman" w:cs="Times New Roman"/>
          <w:b/>
          <w:i/>
          <w:sz w:val="22"/>
          <w:szCs w:val="22"/>
          <w:u w:val="single"/>
          <w:lang w:val="en-GB"/>
        </w:rPr>
        <w:t>7</w:t>
      </w:r>
      <w:r w:rsidRPr="007C618E">
        <w:rPr>
          <w:rFonts w:ascii="Times New Roman" w:eastAsia="Batang" w:hAnsi="Times New Roman" w:cs="Times New Roman"/>
          <w:b/>
          <w:i/>
          <w:sz w:val="22"/>
          <w:szCs w:val="22"/>
          <w:u w:val="single"/>
          <w:lang w:val="en-GB"/>
        </w:rPr>
        <w:t>:</w:t>
      </w:r>
      <w:r w:rsidRPr="00CA32CA">
        <w:rPr>
          <w:rFonts w:ascii="Times New Roman" w:eastAsia="Batang" w:hAnsi="Times New Roman" w:cs="Times New Roman"/>
          <w:b/>
          <w:i/>
          <w:sz w:val="22"/>
          <w:szCs w:val="22"/>
          <w:lang w:val="en-GB"/>
        </w:rPr>
        <w:t xml:space="preserve"> If all channels and RSs in </w:t>
      </w:r>
      <w:r w:rsidR="00423B00" w:rsidRPr="00CA32CA">
        <w:rPr>
          <w:rFonts w:ascii="Times New Roman" w:eastAsia="Batang" w:hAnsi="Times New Roman" w:cs="Times New Roman"/>
          <w:b/>
          <w:i/>
          <w:sz w:val="22"/>
          <w:szCs w:val="22"/>
          <w:lang w:val="en-GB"/>
        </w:rPr>
        <w:t xml:space="preserve">the </w:t>
      </w:r>
      <w:r w:rsidRPr="00CA32CA">
        <w:rPr>
          <w:rFonts w:ascii="Times New Roman" w:eastAsia="Batang" w:hAnsi="Times New Roman" w:cs="Times New Roman"/>
          <w:b/>
          <w:i/>
          <w:sz w:val="22"/>
          <w:szCs w:val="22"/>
          <w:lang w:val="en-GB"/>
        </w:rPr>
        <w:t xml:space="preserve">UL or DL </w:t>
      </w:r>
      <w:r w:rsidR="007B399C">
        <w:rPr>
          <w:rFonts w:ascii="Times New Roman" w:eastAsia="Batang" w:hAnsi="Times New Roman" w:cs="Times New Roman"/>
          <w:b/>
          <w:i/>
          <w:sz w:val="22"/>
          <w:szCs w:val="22"/>
          <w:lang w:val="en-GB"/>
        </w:rPr>
        <w:t>are</w:t>
      </w:r>
      <w:r w:rsidR="00C60534">
        <w:rPr>
          <w:rFonts w:ascii="Times New Roman" w:eastAsia="Batang" w:hAnsi="Times New Roman" w:cs="Times New Roman"/>
          <w:b/>
          <w:i/>
          <w:sz w:val="22"/>
          <w:szCs w:val="22"/>
          <w:lang w:val="en-GB"/>
        </w:rPr>
        <w:t xml:space="preserve"> </w:t>
      </w:r>
      <w:r w:rsidRPr="00CA32CA">
        <w:rPr>
          <w:rFonts w:ascii="Times New Roman" w:eastAsia="Batang" w:hAnsi="Times New Roman" w:cs="Times New Roman"/>
          <w:b/>
          <w:i/>
          <w:sz w:val="22"/>
          <w:szCs w:val="22"/>
          <w:lang w:val="en-GB"/>
        </w:rPr>
        <w:t xml:space="preserve">configured only for STRP transmissions, the MAC-CE </w:t>
      </w:r>
      <w:r w:rsidR="00FD6EA9" w:rsidRPr="00CA32CA">
        <w:rPr>
          <w:rFonts w:ascii="Times New Roman" w:eastAsia="Batang" w:hAnsi="Times New Roman" w:cs="Times New Roman"/>
          <w:b/>
          <w:i/>
          <w:sz w:val="22"/>
          <w:szCs w:val="22"/>
          <w:lang w:val="en-GB"/>
        </w:rPr>
        <w:t xml:space="preserve">activation may update </w:t>
      </w:r>
      <w:r w:rsidR="007F69CB" w:rsidRPr="00CA32CA">
        <w:rPr>
          <w:rFonts w:ascii="Times New Roman" w:eastAsia="Batang" w:hAnsi="Times New Roman" w:cs="Times New Roman"/>
          <w:b/>
          <w:i/>
          <w:sz w:val="22"/>
          <w:szCs w:val="22"/>
          <w:lang w:val="en-GB"/>
        </w:rPr>
        <w:t>and/</w:t>
      </w:r>
      <w:r w:rsidR="00FD6EA9" w:rsidRPr="00CA32CA">
        <w:rPr>
          <w:rFonts w:ascii="Times New Roman" w:eastAsia="Batang" w:hAnsi="Times New Roman" w:cs="Times New Roman"/>
          <w:b/>
          <w:i/>
          <w:sz w:val="22"/>
          <w:szCs w:val="22"/>
          <w:lang w:val="en-GB"/>
        </w:rPr>
        <w:t xml:space="preserve">or activate only </w:t>
      </w:r>
      <w:r w:rsidR="00EB79EC">
        <w:rPr>
          <w:rFonts w:ascii="Times New Roman" w:eastAsia="Batang" w:hAnsi="Times New Roman" w:cs="Times New Roman"/>
          <w:b/>
          <w:i/>
          <w:sz w:val="22"/>
          <w:szCs w:val="22"/>
          <w:lang w:val="en-GB"/>
        </w:rPr>
        <w:t xml:space="preserve">the first of the two </w:t>
      </w:r>
      <w:r w:rsidR="00FD6EA9" w:rsidRPr="00CA32CA">
        <w:rPr>
          <w:rFonts w:ascii="Times New Roman" w:eastAsia="Batang" w:hAnsi="Times New Roman" w:cs="Times New Roman"/>
          <w:b/>
          <w:i/>
          <w:sz w:val="22"/>
          <w:szCs w:val="22"/>
          <w:lang w:val="en-GB"/>
        </w:rPr>
        <w:t>UL or DL TCI-state</w:t>
      </w:r>
      <w:r w:rsidR="00EB79EC">
        <w:rPr>
          <w:rFonts w:ascii="Times New Roman" w:eastAsia="Batang" w:hAnsi="Times New Roman" w:cs="Times New Roman"/>
          <w:b/>
          <w:i/>
          <w:sz w:val="22"/>
          <w:szCs w:val="22"/>
          <w:lang w:val="en-GB"/>
        </w:rPr>
        <w:t>s</w:t>
      </w:r>
      <w:r w:rsidR="00732BA7">
        <w:rPr>
          <w:rFonts w:ascii="Times New Roman" w:eastAsia="Batang" w:hAnsi="Times New Roman" w:cs="Times New Roman"/>
          <w:b/>
          <w:i/>
          <w:sz w:val="22"/>
          <w:szCs w:val="22"/>
          <w:lang w:val="en-GB"/>
        </w:rPr>
        <w:t xml:space="preserve"> for a TCI </w:t>
      </w:r>
      <w:proofErr w:type="spellStart"/>
      <w:r w:rsidR="00732BA7">
        <w:rPr>
          <w:rFonts w:ascii="Times New Roman" w:eastAsia="Batang" w:hAnsi="Times New Roman" w:cs="Times New Roman"/>
          <w:b/>
          <w:i/>
          <w:sz w:val="22"/>
          <w:szCs w:val="22"/>
          <w:lang w:val="en-GB"/>
        </w:rPr>
        <w:t>codepoint</w:t>
      </w:r>
      <w:proofErr w:type="spellEnd"/>
      <w:r w:rsidR="00BC645E">
        <w:rPr>
          <w:rFonts w:ascii="Times New Roman" w:eastAsia="Batang" w:hAnsi="Times New Roman" w:cs="Times New Roman"/>
          <w:b/>
          <w:i/>
          <w:sz w:val="22"/>
          <w:szCs w:val="22"/>
          <w:lang w:val="en-GB"/>
        </w:rPr>
        <w:t xml:space="preserve"> in the DCI</w:t>
      </w:r>
      <w:r w:rsidR="00FD6EA9" w:rsidRPr="00CA32CA">
        <w:rPr>
          <w:rFonts w:ascii="Times New Roman" w:eastAsia="Batang" w:hAnsi="Times New Roman" w:cs="Times New Roman"/>
          <w:b/>
          <w:i/>
          <w:sz w:val="22"/>
          <w:szCs w:val="22"/>
          <w:lang w:val="en-GB"/>
        </w:rPr>
        <w:t>, respectively</w:t>
      </w:r>
      <w:r w:rsidR="0007753F">
        <w:rPr>
          <w:rFonts w:ascii="Times New Roman" w:eastAsia="Batang" w:hAnsi="Times New Roman" w:cs="Times New Roman"/>
          <w:b/>
          <w:i/>
          <w:sz w:val="22"/>
          <w:szCs w:val="22"/>
          <w:lang w:val="en-GB"/>
        </w:rPr>
        <w:t>, in separate TCI mode</w:t>
      </w:r>
      <w:r w:rsidR="00FD6EA9" w:rsidRPr="00CA32CA">
        <w:rPr>
          <w:rFonts w:ascii="Times New Roman" w:eastAsia="Batang" w:hAnsi="Times New Roman" w:cs="Times New Roman"/>
          <w:b/>
          <w:i/>
          <w:sz w:val="22"/>
          <w:szCs w:val="22"/>
          <w:lang w:val="en-GB"/>
        </w:rPr>
        <w:t xml:space="preserve">. </w:t>
      </w:r>
    </w:p>
    <w:p w14:paraId="172A7725" w14:textId="406DC722" w:rsidR="00400E32" w:rsidRPr="00EB2F5A" w:rsidRDefault="00EB2F5A" w:rsidP="00DC5F9C">
      <w:pPr>
        <w:pStyle w:val="3GPPHeading1"/>
        <w:jc w:val="both"/>
        <w:rPr>
          <w:b/>
          <w:bCs/>
          <w:lang w:val="en-GB"/>
        </w:rPr>
      </w:pPr>
      <w:r w:rsidRPr="00EB2F5A">
        <w:rPr>
          <w:b/>
          <w:bCs/>
        </w:rPr>
        <w:t>TCI-</w:t>
      </w:r>
      <w:proofErr w:type="spellStart"/>
      <w:r w:rsidRPr="00EB2F5A">
        <w:rPr>
          <w:b/>
          <w:bCs/>
        </w:rPr>
        <w:t>state</w:t>
      </w:r>
      <w:proofErr w:type="spellEnd"/>
      <w:r w:rsidRPr="00EB2F5A">
        <w:rPr>
          <w:b/>
          <w:bCs/>
        </w:rPr>
        <w:t xml:space="preserve"> </w:t>
      </w:r>
      <w:proofErr w:type="spellStart"/>
      <w:r w:rsidRPr="00EB2F5A">
        <w:rPr>
          <w:b/>
          <w:bCs/>
        </w:rPr>
        <w:t>mapping</w:t>
      </w:r>
      <w:proofErr w:type="spellEnd"/>
      <w:r w:rsidRPr="00EB2F5A">
        <w:rPr>
          <w:b/>
          <w:bCs/>
        </w:rPr>
        <w:t xml:space="preserve"> </w:t>
      </w:r>
      <w:proofErr w:type="spellStart"/>
      <w:r w:rsidRPr="00EB2F5A">
        <w:rPr>
          <w:b/>
          <w:bCs/>
        </w:rPr>
        <w:t>for</w:t>
      </w:r>
      <w:proofErr w:type="spellEnd"/>
      <w:r w:rsidRPr="00EB2F5A">
        <w:rPr>
          <w:b/>
          <w:bCs/>
        </w:rPr>
        <w:t xml:space="preserve"> </w:t>
      </w:r>
      <w:r w:rsidR="003E758A" w:rsidRPr="000D5355">
        <w:rPr>
          <w:b/>
          <w:bCs/>
          <w:lang w:val="en-GB"/>
        </w:rPr>
        <w:t xml:space="preserve">PUCCH in </w:t>
      </w:r>
      <w:r w:rsidRPr="00EB2F5A">
        <w:rPr>
          <w:b/>
          <w:bCs/>
          <w:lang w:val="en-GB"/>
        </w:rPr>
        <w:t>multi</w:t>
      </w:r>
      <w:r w:rsidRPr="00EB2F5A">
        <w:rPr>
          <w:b/>
          <w:bCs/>
        </w:rPr>
        <w:t>-DCI-</w:t>
      </w:r>
      <w:proofErr w:type="spellStart"/>
      <w:r w:rsidRPr="00EB2F5A">
        <w:rPr>
          <w:b/>
          <w:bCs/>
        </w:rPr>
        <w:t>based</w:t>
      </w:r>
      <w:proofErr w:type="spellEnd"/>
      <w:r w:rsidRPr="00EB2F5A">
        <w:rPr>
          <w:b/>
          <w:bCs/>
        </w:rPr>
        <w:t xml:space="preserve"> multi-TRP </w:t>
      </w:r>
      <w:proofErr w:type="spellStart"/>
      <w:r w:rsidRPr="00EB2F5A">
        <w:rPr>
          <w:b/>
          <w:bCs/>
        </w:rPr>
        <w:t>scenario</w:t>
      </w:r>
      <w:proofErr w:type="spellEnd"/>
    </w:p>
    <w:p w14:paraId="6FEC7DEF" w14:textId="1F1F37C8" w:rsidR="00400E32" w:rsidRDefault="00400E32" w:rsidP="00DC5F9C">
      <w:pPr>
        <w:spacing w:line="276" w:lineRule="auto"/>
        <w:jc w:val="both"/>
        <w:rPr>
          <w:rFonts w:ascii="Times New Roman" w:hAnsi="Times New Roman" w:cs="Times New Roman"/>
          <w:sz w:val="22"/>
          <w:szCs w:val="20"/>
          <w:lang w:val="en-US"/>
        </w:rPr>
      </w:pPr>
    </w:p>
    <w:p w14:paraId="2660657F" w14:textId="0F7A191D" w:rsidR="000D5355" w:rsidRDefault="000D5355" w:rsidP="000D5355">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The following was agreed on this issue in RAN1#112 [2]:</w:t>
      </w:r>
    </w:p>
    <w:p w14:paraId="5B227FB8" w14:textId="77777777" w:rsidR="000D5355" w:rsidRDefault="000D5355" w:rsidP="000D5355">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0D5355" w:rsidRPr="00E66003" w14:paraId="6BDA4290" w14:textId="77777777" w:rsidTr="00211F0A">
        <w:tc>
          <w:tcPr>
            <w:tcW w:w="9396" w:type="dxa"/>
          </w:tcPr>
          <w:p w14:paraId="558A93BA" w14:textId="77777777" w:rsidR="000D5355" w:rsidRPr="00AD7DC9" w:rsidRDefault="000D5355" w:rsidP="00211F0A">
            <w:pPr>
              <w:spacing w:line="276" w:lineRule="auto"/>
              <w:jc w:val="both"/>
              <w:rPr>
                <w:color w:val="000000"/>
                <w:sz w:val="20"/>
                <w:szCs w:val="20"/>
                <w:highlight w:val="green"/>
                <w:lang w:eastAsia="zh-CN"/>
              </w:rPr>
            </w:pPr>
            <w:r w:rsidRPr="00AD7DC9">
              <w:rPr>
                <w:b/>
                <w:bCs/>
                <w:color w:val="000000"/>
                <w:sz w:val="20"/>
                <w:szCs w:val="20"/>
                <w:highlight w:val="green"/>
              </w:rPr>
              <w:t>Agreement</w:t>
            </w:r>
          </w:p>
          <w:p w14:paraId="40523743" w14:textId="77777777" w:rsidR="000D5355" w:rsidRPr="00AD7DC9" w:rsidRDefault="000D5355" w:rsidP="00211F0A">
            <w:pPr>
              <w:tabs>
                <w:tab w:val="left" w:pos="0"/>
              </w:tabs>
              <w:spacing w:line="276" w:lineRule="auto"/>
              <w:rPr>
                <w:color w:val="000000"/>
                <w:sz w:val="20"/>
                <w:szCs w:val="20"/>
              </w:rPr>
            </w:pPr>
            <w:r w:rsidRPr="00AD7DC9">
              <w:rPr>
                <w:color w:val="000000"/>
                <w:sz w:val="20"/>
                <w:szCs w:val="20"/>
                <w:lang w:eastAsia="zh-CN"/>
              </w:rPr>
              <w:t>On unified TCI framework extension for M-DCI based MTRP</w:t>
            </w:r>
            <w:r w:rsidRPr="00AD7DC9">
              <w:rPr>
                <w:color w:val="000000"/>
                <w:sz w:val="20"/>
                <w:szCs w:val="20"/>
              </w:rPr>
              <w:t xml:space="preserve">, </w:t>
            </w:r>
            <w:r w:rsidRPr="00AD7DC9">
              <w:rPr>
                <w:color w:val="FF0000"/>
                <w:sz w:val="20"/>
                <w:szCs w:val="20"/>
              </w:rPr>
              <w:t>down-select from the following options</w:t>
            </w:r>
            <w:r w:rsidRPr="00AD7DC9">
              <w:rPr>
                <w:color w:val="000000"/>
                <w:sz w:val="20"/>
                <w:szCs w:val="20"/>
              </w:rPr>
              <w:t xml:space="preserve"> for PUCCH transmission:</w:t>
            </w:r>
          </w:p>
          <w:p w14:paraId="2D1EE660" w14:textId="77777777" w:rsidR="000D5355" w:rsidRPr="00AD7DC9" w:rsidRDefault="000D5355" w:rsidP="00211F0A">
            <w:pPr>
              <w:pStyle w:val="Listenabsatz"/>
              <w:numPr>
                <w:ilvl w:val="0"/>
                <w:numId w:val="70"/>
              </w:numPr>
              <w:tabs>
                <w:tab w:val="left" w:pos="314"/>
              </w:tabs>
              <w:suppressAutoHyphens/>
              <w:snapToGrid w:val="0"/>
              <w:spacing w:after="0"/>
              <w:ind w:left="314" w:hanging="142"/>
              <w:rPr>
                <w:color w:val="000000"/>
                <w:sz w:val="20"/>
                <w:szCs w:val="20"/>
                <w:lang w:eastAsia="ko-KR"/>
              </w:rPr>
            </w:pPr>
            <w:r w:rsidRPr="00AD7DC9">
              <w:rPr>
                <w:color w:val="000000"/>
                <w:sz w:val="20"/>
                <w:szCs w:val="20"/>
              </w:rPr>
              <w:t xml:space="preserve">Opt1: A </w:t>
            </w:r>
            <w:proofErr w:type="spellStart"/>
            <w:r w:rsidRPr="00AD7DC9">
              <w:rPr>
                <w:i/>
                <w:iCs/>
                <w:color w:val="000000"/>
                <w:sz w:val="20"/>
                <w:szCs w:val="20"/>
              </w:rPr>
              <w:t>coresetPoolIndex</w:t>
            </w:r>
            <w:proofErr w:type="spellEnd"/>
            <w:r w:rsidRPr="00AD7DC9">
              <w:rPr>
                <w:i/>
                <w:iCs/>
                <w:color w:val="000000"/>
                <w:sz w:val="20"/>
                <w:szCs w:val="20"/>
              </w:rPr>
              <w:t xml:space="preserve"> </w:t>
            </w:r>
            <w:r w:rsidRPr="00AD7DC9">
              <w:rPr>
                <w:color w:val="000000"/>
                <w:sz w:val="20"/>
                <w:szCs w:val="20"/>
              </w:rPr>
              <w:t xml:space="preserve">value can be </w:t>
            </w:r>
            <w:r w:rsidRPr="00AD7DC9">
              <w:rPr>
                <w:color w:val="000000"/>
                <w:sz w:val="20"/>
                <w:szCs w:val="20"/>
                <w:lang w:eastAsia="ko-KR"/>
              </w:rPr>
              <w:t xml:space="preserve">provided </w:t>
            </w:r>
            <w:r w:rsidRPr="00AD7DC9">
              <w:rPr>
                <w:color w:val="000000"/>
                <w:sz w:val="20"/>
                <w:szCs w:val="20"/>
              </w:rPr>
              <w:t xml:space="preserve">per PUCCH resource/resource group, and the UE shall apply the indicated joint/UL TCI state specific to the </w:t>
            </w:r>
            <w:proofErr w:type="spellStart"/>
            <w:r w:rsidRPr="00AD7DC9">
              <w:rPr>
                <w:i/>
                <w:iCs/>
                <w:color w:val="000000"/>
                <w:sz w:val="20"/>
                <w:szCs w:val="20"/>
              </w:rPr>
              <w:t>coresetPoolIndex</w:t>
            </w:r>
            <w:proofErr w:type="spellEnd"/>
            <w:r w:rsidRPr="00AD7DC9">
              <w:rPr>
                <w:color w:val="000000"/>
                <w:sz w:val="20"/>
                <w:szCs w:val="20"/>
              </w:rPr>
              <w:t xml:space="preserve"> value to the corresponding PUCCH transmission</w:t>
            </w:r>
          </w:p>
          <w:p w14:paraId="1578ACF8" w14:textId="77777777" w:rsidR="000D5355" w:rsidRPr="00AD7DC9" w:rsidRDefault="000D5355" w:rsidP="00211F0A">
            <w:pPr>
              <w:pStyle w:val="Listenabsatz"/>
              <w:numPr>
                <w:ilvl w:val="0"/>
                <w:numId w:val="70"/>
              </w:numPr>
              <w:tabs>
                <w:tab w:val="left" w:pos="314"/>
              </w:tabs>
              <w:suppressAutoHyphens/>
              <w:snapToGrid w:val="0"/>
              <w:spacing w:after="0"/>
              <w:ind w:left="314" w:hanging="142"/>
              <w:rPr>
                <w:color w:val="000000"/>
                <w:sz w:val="20"/>
                <w:szCs w:val="20"/>
              </w:rPr>
            </w:pPr>
            <w:r w:rsidRPr="00AD7DC9">
              <w:rPr>
                <w:color w:val="000000"/>
                <w:sz w:val="20"/>
                <w:szCs w:val="20"/>
                <w:lang w:eastAsia="ko-KR"/>
              </w:rPr>
              <w:t xml:space="preserve">Opt2: An RRC configuration can be provided </w:t>
            </w:r>
            <w:r w:rsidRPr="00AD7DC9">
              <w:rPr>
                <w:color w:val="000000"/>
                <w:sz w:val="20"/>
                <w:szCs w:val="20"/>
              </w:rPr>
              <w:t>per PUCCH resource/resource group</w:t>
            </w:r>
            <w:r w:rsidRPr="00AD7DC9">
              <w:rPr>
                <w:color w:val="000000"/>
                <w:sz w:val="20"/>
                <w:szCs w:val="20"/>
                <w:lang w:eastAsia="ko-KR"/>
              </w:rPr>
              <w:t xml:space="preserve"> to inform that the UE shall apply the first or the second indicated joint/UL TCI state</w:t>
            </w:r>
            <w:r w:rsidRPr="00AD7DC9">
              <w:rPr>
                <w:color w:val="000000"/>
                <w:sz w:val="20"/>
                <w:szCs w:val="20"/>
              </w:rPr>
              <w:t xml:space="preserve"> to the corresponding PUCCH transmission</w:t>
            </w:r>
            <w:r w:rsidRPr="00AD7DC9">
              <w:rPr>
                <w:color w:val="000000"/>
                <w:sz w:val="20"/>
                <w:szCs w:val="20"/>
                <w:lang w:eastAsia="zh-CN"/>
              </w:rPr>
              <w:t>, where</w:t>
            </w:r>
            <w:r w:rsidRPr="00AD7DC9">
              <w:rPr>
                <w:color w:val="000000"/>
                <w:sz w:val="20"/>
                <w:szCs w:val="20"/>
              </w:rPr>
              <w:t xml:space="preserve"> the first and the second indicated joint/DL TCI states correspond to the indicated joint/UL TCI states specific to </w:t>
            </w:r>
            <w:proofErr w:type="spellStart"/>
            <w:r w:rsidRPr="00AD7DC9">
              <w:rPr>
                <w:i/>
                <w:iCs/>
                <w:color w:val="000000"/>
                <w:sz w:val="20"/>
                <w:szCs w:val="20"/>
              </w:rPr>
              <w:t>coresetPoolIndex</w:t>
            </w:r>
            <w:proofErr w:type="spellEnd"/>
            <w:r w:rsidRPr="00AD7DC9">
              <w:rPr>
                <w:color w:val="000000"/>
                <w:sz w:val="20"/>
                <w:szCs w:val="20"/>
              </w:rPr>
              <w:t xml:space="preserve"> value 0 and value 1, respectively.</w:t>
            </w:r>
          </w:p>
          <w:p w14:paraId="5190737E" w14:textId="77777777" w:rsidR="000D5355" w:rsidRPr="00AD7DC9" w:rsidRDefault="000D5355" w:rsidP="00211F0A">
            <w:pPr>
              <w:pStyle w:val="Listenabsatz"/>
              <w:numPr>
                <w:ilvl w:val="0"/>
                <w:numId w:val="70"/>
              </w:numPr>
              <w:tabs>
                <w:tab w:val="left" w:pos="314"/>
              </w:tabs>
              <w:suppressAutoHyphens/>
              <w:snapToGrid w:val="0"/>
              <w:spacing w:after="0"/>
              <w:ind w:left="314" w:hanging="142"/>
              <w:rPr>
                <w:color w:val="FF0000"/>
                <w:sz w:val="20"/>
                <w:szCs w:val="20"/>
              </w:rPr>
            </w:pPr>
            <w:r w:rsidRPr="00AD7DC9">
              <w:rPr>
                <w:color w:val="000000"/>
                <w:sz w:val="20"/>
                <w:szCs w:val="20"/>
              </w:rPr>
              <w:t>Opt3: For a PUCCH transmission triggered by PDCCH</w:t>
            </w:r>
            <w:r w:rsidRPr="00AD7DC9" w:rsidDel="00DB7F4B">
              <w:rPr>
                <w:color w:val="000000"/>
                <w:sz w:val="20"/>
                <w:szCs w:val="20"/>
              </w:rPr>
              <w:t xml:space="preserve"> </w:t>
            </w:r>
            <w:r w:rsidRPr="00AD7DC9">
              <w:rPr>
                <w:color w:val="000000"/>
                <w:sz w:val="20"/>
                <w:szCs w:val="20"/>
              </w:rPr>
              <w:t xml:space="preserve">on a CORESET when </w:t>
            </w:r>
            <w:r w:rsidRPr="00AD7DC9">
              <w:rPr>
                <w:rFonts w:eastAsia="DengXian"/>
                <w:color w:val="000000"/>
                <w:sz w:val="20"/>
                <w:szCs w:val="20"/>
                <w:lang w:eastAsia="zh-CN"/>
              </w:rPr>
              <w:t xml:space="preserve">the UCI in the PUCCH transmission carries HARQ-ACK information only, </w:t>
            </w:r>
            <w:r w:rsidRPr="00AD7DC9">
              <w:rPr>
                <w:color w:val="000000"/>
                <w:sz w:val="20"/>
                <w:szCs w:val="20"/>
                <w:lang w:eastAsia="zh-CN"/>
              </w:rPr>
              <w:t>t</w:t>
            </w:r>
            <w:r w:rsidRPr="00AD7DC9">
              <w:rPr>
                <w:color w:val="000000"/>
                <w:sz w:val="20"/>
                <w:szCs w:val="20"/>
              </w:rPr>
              <w:t xml:space="preserve">he UE shall apply the indicated joint/UL TCI state specific to a </w:t>
            </w:r>
            <w:proofErr w:type="spellStart"/>
            <w:r w:rsidRPr="00AD7DC9">
              <w:rPr>
                <w:i/>
                <w:iCs/>
                <w:color w:val="000000"/>
                <w:sz w:val="20"/>
                <w:szCs w:val="20"/>
              </w:rPr>
              <w:t>coresetPoolIndex</w:t>
            </w:r>
            <w:proofErr w:type="spellEnd"/>
            <w:r w:rsidRPr="00AD7DC9">
              <w:rPr>
                <w:i/>
                <w:iCs/>
                <w:color w:val="000000"/>
                <w:sz w:val="20"/>
                <w:szCs w:val="20"/>
              </w:rPr>
              <w:t xml:space="preserve"> </w:t>
            </w:r>
            <w:r w:rsidRPr="00AD7DC9">
              <w:rPr>
                <w:color w:val="000000"/>
                <w:sz w:val="20"/>
                <w:szCs w:val="20"/>
              </w:rPr>
              <w:t xml:space="preserve">value to the PUCCH transmission, where the </w:t>
            </w:r>
            <w:proofErr w:type="spellStart"/>
            <w:r w:rsidRPr="00AD7DC9">
              <w:rPr>
                <w:i/>
                <w:iCs/>
                <w:color w:val="000000"/>
                <w:sz w:val="20"/>
                <w:szCs w:val="20"/>
              </w:rPr>
              <w:t>coresetPoolIndex</w:t>
            </w:r>
            <w:proofErr w:type="spellEnd"/>
            <w:r w:rsidRPr="00AD7DC9">
              <w:rPr>
                <w:i/>
                <w:iCs/>
                <w:color w:val="000000"/>
                <w:sz w:val="20"/>
                <w:szCs w:val="20"/>
              </w:rPr>
              <w:t xml:space="preserve"> </w:t>
            </w:r>
            <w:r w:rsidRPr="00AD7DC9">
              <w:rPr>
                <w:color w:val="000000"/>
                <w:sz w:val="20"/>
                <w:szCs w:val="20"/>
              </w:rPr>
              <w:t xml:space="preserve">value is determined from the one associated with the CORESET. </w:t>
            </w:r>
            <w:r w:rsidRPr="00AD7DC9">
              <w:rPr>
                <w:color w:val="FF0000"/>
                <w:sz w:val="20"/>
                <w:szCs w:val="20"/>
              </w:rPr>
              <w:t>Otherwise, either Opt1 or Opt2 is adopted.</w:t>
            </w:r>
          </w:p>
          <w:p w14:paraId="2DAB9AF7" w14:textId="77777777" w:rsidR="000D5355" w:rsidRPr="00AD7DC9" w:rsidRDefault="000D5355" w:rsidP="00211F0A">
            <w:pPr>
              <w:numPr>
                <w:ilvl w:val="1"/>
                <w:numId w:val="63"/>
              </w:numPr>
              <w:spacing w:line="276" w:lineRule="auto"/>
              <w:jc w:val="both"/>
              <w:rPr>
                <w:color w:val="000000"/>
                <w:sz w:val="20"/>
                <w:szCs w:val="20"/>
              </w:rPr>
            </w:pPr>
            <w:r w:rsidRPr="00AD7DC9">
              <w:rPr>
                <w:color w:val="000000"/>
                <w:sz w:val="20"/>
                <w:szCs w:val="20"/>
              </w:rPr>
              <w:t xml:space="preserve">FFS: </w:t>
            </w:r>
            <w:r w:rsidRPr="00AD7DC9">
              <w:rPr>
                <w:color w:val="000000"/>
                <w:sz w:val="20"/>
                <w:szCs w:val="20"/>
                <w:lang w:val="en-CA" w:eastAsia="zh-CN"/>
              </w:rPr>
              <w:t>Whether</w:t>
            </w:r>
            <w:r w:rsidRPr="00AD7DC9">
              <w:rPr>
                <w:color w:val="000000"/>
                <w:sz w:val="20"/>
                <w:szCs w:val="20"/>
              </w:rPr>
              <w:t xml:space="preserve"> Opt3 applies only when the </w:t>
            </w:r>
            <w:r w:rsidRPr="00AD7DC9">
              <w:rPr>
                <w:rFonts w:eastAsia="DengXian"/>
                <w:color w:val="000000"/>
                <w:sz w:val="20"/>
                <w:szCs w:val="20"/>
                <w:lang w:eastAsia="zh-CN"/>
              </w:rPr>
              <w:t xml:space="preserve">UE is not provided with </w:t>
            </w:r>
            <w:proofErr w:type="spellStart"/>
            <w:r w:rsidRPr="00AD7DC9">
              <w:rPr>
                <w:rFonts w:eastAsia="DengXian"/>
                <w:i/>
                <w:iCs/>
                <w:color w:val="000000"/>
                <w:sz w:val="20"/>
                <w:szCs w:val="20"/>
                <w:lang w:eastAsia="zh-CN"/>
              </w:rPr>
              <w:t>ackNackFeedbackMode</w:t>
            </w:r>
            <w:proofErr w:type="spellEnd"/>
            <w:r w:rsidRPr="00AD7DC9">
              <w:rPr>
                <w:rFonts w:eastAsia="DengXian"/>
                <w:color w:val="000000"/>
                <w:sz w:val="20"/>
                <w:szCs w:val="20"/>
                <w:lang w:eastAsia="zh-CN"/>
              </w:rPr>
              <w:t xml:space="preserve"> = </w:t>
            </w:r>
            <w:r w:rsidRPr="00AD7DC9">
              <w:rPr>
                <w:rFonts w:eastAsia="DengXian"/>
                <w:i/>
                <w:iCs/>
                <w:color w:val="000000"/>
                <w:sz w:val="20"/>
                <w:szCs w:val="20"/>
                <w:lang w:eastAsia="zh-CN"/>
              </w:rPr>
              <w:t>joint</w:t>
            </w:r>
          </w:p>
          <w:p w14:paraId="2B64C8AD" w14:textId="77777777" w:rsidR="000D5355" w:rsidRPr="00AD7DC9" w:rsidRDefault="000D5355" w:rsidP="00211F0A">
            <w:pPr>
              <w:pStyle w:val="Listenabsatz"/>
              <w:numPr>
                <w:ilvl w:val="0"/>
                <w:numId w:val="70"/>
              </w:numPr>
              <w:tabs>
                <w:tab w:val="left" w:pos="314"/>
              </w:tabs>
              <w:suppressAutoHyphens/>
              <w:snapToGrid w:val="0"/>
              <w:spacing w:after="0"/>
              <w:ind w:left="314" w:hanging="142"/>
              <w:rPr>
                <w:rFonts w:eastAsia="Malgun Gothic"/>
                <w:color w:val="FF0000"/>
                <w:sz w:val="20"/>
                <w:szCs w:val="20"/>
                <w:lang w:eastAsia="ko-KR"/>
              </w:rPr>
            </w:pPr>
            <w:r w:rsidRPr="00AD7DC9">
              <w:rPr>
                <w:color w:val="000000"/>
                <w:sz w:val="20"/>
                <w:szCs w:val="20"/>
              </w:rPr>
              <w:t xml:space="preserve">Opt4: </w:t>
            </w:r>
            <w:r w:rsidRPr="00AD7DC9">
              <w:rPr>
                <w:rFonts w:eastAsia="DengXian"/>
                <w:color w:val="000000"/>
                <w:sz w:val="20"/>
                <w:szCs w:val="20"/>
                <w:lang w:eastAsia="zh-CN"/>
              </w:rPr>
              <w:t>For</w:t>
            </w:r>
            <w:r w:rsidRPr="00AD7DC9">
              <w:rPr>
                <w:color w:val="000000"/>
                <w:sz w:val="20"/>
                <w:szCs w:val="20"/>
              </w:rPr>
              <w:t xml:space="preserve"> a PUCCH transmission with a</w:t>
            </w:r>
            <w:r w:rsidRPr="00AD7DC9">
              <w:rPr>
                <w:rFonts w:eastAsia="PMingLiU"/>
                <w:color w:val="000000"/>
                <w:sz w:val="20"/>
                <w:szCs w:val="20"/>
                <w:lang w:eastAsia="zh-TW"/>
              </w:rPr>
              <w:t>n LRR trigged for ei</w:t>
            </w:r>
            <w:r w:rsidRPr="00AD7DC9">
              <w:rPr>
                <w:color w:val="000000"/>
                <w:sz w:val="20"/>
                <w:szCs w:val="20"/>
              </w:rPr>
              <w:t>ther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AD7DC9">
              <w:rPr>
                <w:color w:val="000000"/>
                <w:sz w:val="20"/>
                <w:szCs w:val="20"/>
              </w:rPr>
              <w:t>) 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AD7DC9">
              <w:rPr>
                <w:color w:val="000000"/>
                <w:sz w:val="20"/>
                <w:szCs w:val="20"/>
              </w:rPr>
              <w:t xml:space="preserve">) when the UE is provided only one </w:t>
            </w:r>
            <w:r w:rsidRPr="00AD7DC9">
              <w:rPr>
                <w:color w:val="FF0000"/>
                <w:sz w:val="20"/>
                <w:szCs w:val="20"/>
              </w:rPr>
              <w:t>or two</w:t>
            </w:r>
            <w:r w:rsidRPr="00AD7DC9">
              <w:rPr>
                <w:color w:val="000000"/>
                <w:sz w:val="20"/>
                <w:szCs w:val="20"/>
              </w:rPr>
              <w:t xml:space="preserve"> </w:t>
            </w:r>
            <w:proofErr w:type="spellStart"/>
            <w:r w:rsidRPr="00AD7DC9">
              <w:rPr>
                <w:i/>
                <w:iCs/>
                <w:color w:val="000000"/>
                <w:sz w:val="20"/>
                <w:szCs w:val="20"/>
              </w:rPr>
              <w:t>schedulingRequestID</w:t>
            </w:r>
            <w:proofErr w:type="spellEnd"/>
            <w:r w:rsidRPr="00AD7DC9">
              <w:rPr>
                <w:i/>
                <w:iCs/>
                <w:color w:val="000000"/>
                <w:sz w:val="20"/>
                <w:szCs w:val="20"/>
              </w:rPr>
              <w:t>-BFR</w:t>
            </w:r>
            <w:r w:rsidRPr="00AD7DC9">
              <w:rPr>
                <w:color w:val="000000"/>
                <w:sz w:val="20"/>
                <w:szCs w:val="20"/>
              </w:rPr>
              <w:t xml:space="preserve"> configuration, the UE shall apply the indicated joint/UL TCI state specific to a </w:t>
            </w:r>
            <w:proofErr w:type="spellStart"/>
            <w:r w:rsidRPr="00AD7DC9">
              <w:rPr>
                <w:i/>
                <w:iCs/>
                <w:color w:val="000000"/>
                <w:sz w:val="20"/>
                <w:szCs w:val="20"/>
              </w:rPr>
              <w:t>coresetPoolIndex</w:t>
            </w:r>
            <w:proofErr w:type="spellEnd"/>
            <w:r w:rsidRPr="00AD7DC9">
              <w:rPr>
                <w:color w:val="000000"/>
                <w:sz w:val="20"/>
                <w:szCs w:val="20"/>
              </w:rPr>
              <w:t xml:space="preserve"> value to the PUCCH transmission, where the </w:t>
            </w:r>
            <w:proofErr w:type="spellStart"/>
            <w:r w:rsidRPr="00AD7DC9">
              <w:rPr>
                <w:i/>
                <w:iCs/>
                <w:color w:val="000000"/>
                <w:sz w:val="20"/>
                <w:szCs w:val="20"/>
              </w:rPr>
              <w:t>coresetPoolIndex</w:t>
            </w:r>
            <w:proofErr w:type="spellEnd"/>
            <w:r w:rsidRPr="00AD7DC9">
              <w:rPr>
                <w:color w:val="000000"/>
                <w:sz w:val="20"/>
                <w:szCs w:val="20"/>
              </w:rPr>
              <w:t xml:space="preserve"> value is 1 when the LRR is</w:t>
            </w:r>
            <w:r w:rsidRPr="00AD7DC9">
              <w:rPr>
                <w:rFonts w:eastAsia="PMingLiU"/>
                <w:color w:val="000000"/>
                <w:sz w:val="20"/>
                <w:szCs w:val="20"/>
                <w:lang w:eastAsia="zh-TW"/>
              </w:rPr>
              <w:t xml:space="preserve"> trigged</w:t>
            </w:r>
            <w:r w:rsidRPr="00AD7DC9">
              <w:rPr>
                <w:color w:val="000000"/>
                <w:sz w:val="20"/>
                <w:szCs w:val="20"/>
              </w:rPr>
              <w:t xml:space="preserve"> for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AD7DC9">
              <w:rPr>
                <w:color w:val="000000"/>
                <w:sz w:val="20"/>
                <w:szCs w:val="20"/>
              </w:rPr>
              <w:t xml:space="preserve">) and the </w:t>
            </w:r>
            <w:proofErr w:type="spellStart"/>
            <w:r w:rsidRPr="00AD7DC9">
              <w:rPr>
                <w:i/>
                <w:iCs/>
                <w:color w:val="000000"/>
                <w:sz w:val="20"/>
                <w:szCs w:val="20"/>
              </w:rPr>
              <w:t>coresetPoolIndex</w:t>
            </w:r>
            <w:proofErr w:type="spellEnd"/>
            <w:r w:rsidRPr="00AD7DC9">
              <w:rPr>
                <w:color w:val="000000"/>
                <w:sz w:val="20"/>
                <w:szCs w:val="20"/>
              </w:rPr>
              <w:t xml:space="preserve"> value is 0 when the LRR is</w:t>
            </w:r>
            <w:r w:rsidRPr="00AD7DC9">
              <w:rPr>
                <w:rFonts w:eastAsia="PMingLiU"/>
                <w:color w:val="000000"/>
                <w:sz w:val="20"/>
                <w:szCs w:val="20"/>
                <w:lang w:eastAsia="zh-TW"/>
              </w:rPr>
              <w:t xml:space="preserve"> trigged</w:t>
            </w:r>
            <w:r w:rsidRPr="00AD7DC9">
              <w:rPr>
                <w:color w:val="000000"/>
                <w:sz w:val="20"/>
                <w:szCs w:val="20"/>
              </w:rPr>
              <w:t xml:space="preserve"> for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AD7DC9">
              <w:rPr>
                <w:color w:val="000000"/>
                <w:sz w:val="20"/>
                <w:szCs w:val="20"/>
              </w:rPr>
              <w:t xml:space="preserve">). </w:t>
            </w:r>
            <w:r w:rsidRPr="00AD7DC9">
              <w:rPr>
                <w:color w:val="FF0000"/>
                <w:sz w:val="20"/>
                <w:szCs w:val="20"/>
              </w:rPr>
              <w:t>Otherwise, either Opt1 or Opt2 is adopted.</w:t>
            </w:r>
          </w:p>
          <w:p w14:paraId="5473719C" w14:textId="77777777" w:rsidR="000D5355" w:rsidRPr="00AD7DC9" w:rsidRDefault="000D5355" w:rsidP="00211F0A">
            <w:pPr>
              <w:spacing w:line="276" w:lineRule="auto"/>
              <w:jc w:val="both"/>
              <w:rPr>
                <w:sz w:val="20"/>
                <w:szCs w:val="20"/>
                <w:lang w:val="en-US"/>
              </w:rPr>
            </w:pPr>
            <w:r w:rsidRPr="00AD7DC9">
              <w:rPr>
                <w:color w:val="FF0000"/>
                <w:sz w:val="20"/>
                <w:szCs w:val="20"/>
              </w:rPr>
              <w:t>Note: Either Opt1 or Opt2 must be supported</w:t>
            </w:r>
          </w:p>
        </w:tc>
      </w:tr>
    </w:tbl>
    <w:p w14:paraId="2F3886CC" w14:textId="77777777" w:rsidR="000D5355" w:rsidRDefault="000D5355" w:rsidP="000D5355">
      <w:pPr>
        <w:spacing w:line="276" w:lineRule="auto"/>
        <w:jc w:val="both"/>
        <w:rPr>
          <w:rFonts w:ascii="Times New Roman" w:hAnsi="Times New Roman" w:cs="Times New Roman"/>
          <w:sz w:val="22"/>
          <w:szCs w:val="20"/>
          <w:lang w:val="en-US"/>
        </w:rPr>
      </w:pPr>
    </w:p>
    <w:p w14:paraId="32DA7722" w14:textId="54D38E8E" w:rsidR="00DA7449" w:rsidRDefault="00DA7449" w:rsidP="00DC5F9C">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From the above agreement, Opt. 1 and Opt. 2 can stand on their own, i.e., they are universal for all PUCCH resources and they are </w:t>
      </w:r>
      <w:r w:rsidR="00531A0C">
        <w:rPr>
          <w:rFonts w:ascii="Times New Roman" w:hAnsi="Times New Roman" w:cs="Times New Roman"/>
          <w:sz w:val="22"/>
          <w:szCs w:val="20"/>
          <w:lang w:val="en-US"/>
        </w:rPr>
        <w:t xml:space="preserve">sufficient </w:t>
      </w:r>
      <w:r>
        <w:rPr>
          <w:rFonts w:ascii="Times New Roman" w:hAnsi="Times New Roman" w:cs="Times New Roman"/>
          <w:sz w:val="22"/>
          <w:szCs w:val="20"/>
          <w:lang w:val="en-US"/>
        </w:rPr>
        <w:t xml:space="preserve">to ensure MTRP PUCCH transmissions. Options 3 and 4, on the other hand, are applicable only for PUCCH indicated via the DCI (for carrying the HARQ for PDSCH), while leaving the TCI-state association for the other PUCCH(s) to the higher layer configuration resulting from Opt. 1 or Opt. 2. In our perspective, Opt. 1 is straight-forward as it </w:t>
      </w:r>
      <w:r w:rsidR="00531A0C">
        <w:rPr>
          <w:rFonts w:ascii="Times New Roman" w:hAnsi="Times New Roman" w:cs="Times New Roman"/>
          <w:sz w:val="22"/>
          <w:szCs w:val="20"/>
          <w:lang w:val="en-US"/>
        </w:rPr>
        <w:t xml:space="preserve">exploits </w:t>
      </w:r>
      <w:r>
        <w:rPr>
          <w:rFonts w:ascii="Times New Roman" w:hAnsi="Times New Roman" w:cs="Times New Roman"/>
          <w:sz w:val="22"/>
          <w:szCs w:val="20"/>
          <w:lang w:val="en-US"/>
        </w:rPr>
        <w:t>a direct connection with the CORESET pool index which is the differentiating parameter in the case of M-DCI-based MTRP.</w:t>
      </w:r>
      <w:r w:rsidR="007C2ABA">
        <w:rPr>
          <w:rFonts w:ascii="Times New Roman" w:hAnsi="Times New Roman" w:cs="Times New Roman"/>
          <w:sz w:val="22"/>
          <w:szCs w:val="20"/>
          <w:lang w:val="en-US"/>
        </w:rPr>
        <w:t xml:space="preserve"> Opt. 2, on the other hand, may introduce a new pa</w:t>
      </w:r>
      <w:r w:rsidR="00626368">
        <w:rPr>
          <w:rFonts w:ascii="Times New Roman" w:hAnsi="Times New Roman" w:cs="Times New Roman"/>
          <w:sz w:val="22"/>
          <w:szCs w:val="20"/>
          <w:lang w:val="en-US"/>
        </w:rPr>
        <w:t>rameter for TRP differentiation in addi</w:t>
      </w:r>
      <w:r w:rsidR="00FB7BD9">
        <w:rPr>
          <w:rFonts w:ascii="Times New Roman" w:hAnsi="Times New Roman" w:cs="Times New Roman"/>
          <w:sz w:val="22"/>
          <w:szCs w:val="20"/>
          <w:lang w:val="en-US"/>
        </w:rPr>
        <w:t xml:space="preserve">tion to the CORESET pool index, which </w:t>
      </w:r>
      <w:r w:rsidR="000C57CD">
        <w:rPr>
          <w:rFonts w:ascii="Times New Roman" w:hAnsi="Times New Roman" w:cs="Times New Roman"/>
          <w:sz w:val="22"/>
          <w:szCs w:val="20"/>
          <w:lang w:val="en-US"/>
        </w:rPr>
        <w:t xml:space="preserve">is redundant and would anyway be performing the same task as the CORESET pool index and </w:t>
      </w:r>
      <w:r w:rsidR="00531A0C">
        <w:rPr>
          <w:rFonts w:ascii="Times New Roman" w:hAnsi="Times New Roman" w:cs="Times New Roman"/>
          <w:sz w:val="22"/>
          <w:szCs w:val="20"/>
          <w:lang w:val="en-US"/>
        </w:rPr>
        <w:t>is</w:t>
      </w:r>
      <w:r w:rsidR="000C57CD">
        <w:rPr>
          <w:rFonts w:ascii="Times New Roman" w:hAnsi="Times New Roman" w:cs="Times New Roman"/>
          <w:sz w:val="22"/>
          <w:szCs w:val="20"/>
          <w:lang w:val="en-US"/>
        </w:rPr>
        <w:t xml:space="preserve"> </w:t>
      </w:r>
      <w:r w:rsidR="00531A0C">
        <w:rPr>
          <w:rFonts w:ascii="Times New Roman" w:hAnsi="Times New Roman" w:cs="Times New Roman"/>
          <w:sz w:val="22"/>
          <w:szCs w:val="20"/>
          <w:lang w:val="en-US"/>
        </w:rPr>
        <w:t xml:space="preserve">also </w:t>
      </w:r>
      <w:r w:rsidR="000C57CD">
        <w:rPr>
          <w:rFonts w:ascii="Times New Roman" w:hAnsi="Times New Roman" w:cs="Times New Roman"/>
          <w:sz w:val="22"/>
          <w:szCs w:val="20"/>
          <w:lang w:val="en-US"/>
        </w:rPr>
        <w:t>indirectly related to the CORESET pool index</w:t>
      </w:r>
      <w:r w:rsidR="00BE6F9B">
        <w:rPr>
          <w:rFonts w:ascii="Times New Roman" w:hAnsi="Times New Roman" w:cs="Times New Roman"/>
          <w:sz w:val="22"/>
          <w:szCs w:val="20"/>
          <w:lang w:val="en-US"/>
        </w:rPr>
        <w:t xml:space="preserve"> </w:t>
      </w:r>
      <w:r w:rsidR="00224CE0">
        <w:rPr>
          <w:rFonts w:ascii="Times New Roman" w:hAnsi="Times New Roman" w:cs="Times New Roman"/>
          <w:sz w:val="22"/>
          <w:szCs w:val="20"/>
          <w:lang w:val="en-US"/>
        </w:rPr>
        <w:t xml:space="preserve">values </w:t>
      </w:r>
      <w:r w:rsidR="00BE6F9B">
        <w:rPr>
          <w:rFonts w:ascii="Times New Roman" w:hAnsi="Times New Roman" w:cs="Times New Roman"/>
          <w:sz w:val="22"/>
          <w:szCs w:val="20"/>
          <w:lang w:val="en-US"/>
        </w:rPr>
        <w:t xml:space="preserve">via the </w:t>
      </w:r>
      <w:r w:rsidR="00074DF0">
        <w:rPr>
          <w:rFonts w:ascii="Times New Roman" w:hAnsi="Times New Roman" w:cs="Times New Roman"/>
          <w:sz w:val="22"/>
          <w:szCs w:val="20"/>
          <w:lang w:val="en-US"/>
        </w:rPr>
        <w:t xml:space="preserve">associated </w:t>
      </w:r>
      <w:r w:rsidR="00BE6F9B">
        <w:rPr>
          <w:rFonts w:ascii="Times New Roman" w:hAnsi="Times New Roman" w:cs="Times New Roman"/>
          <w:sz w:val="22"/>
          <w:szCs w:val="20"/>
          <w:lang w:val="en-US"/>
        </w:rPr>
        <w:t xml:space="preserve">TCI-states. </w:t>
      </w:r>
      <w:r w:rsidR="00E11FC6">
        <w:rPr>
          <w:rFonts w:ascii="Times New Roman" w:hAnsi="Times New Roman" w:cs="Times New Roman"/>
          <w:sz w:val="22"/>
          <w:szCs w:val="20"/>
          <w:lang w:val="en-US"/>
        </w:rPr>
        <w:t xml:space="preserve">Opt. 3, which may not comprise any higher layer configuration for PUCCH resources carrying HARQ or may override higher layer configured CORESET pool index for a PUCCH resource with the one associated with the indicating CORESET, is a more complicated </w:t>
      </w:r>
      <w:r w:rsidR="00845E0E">
        <w:rPr>
          <w:rFonts w:ascii="Times New Roman" w:hAnsi="Times New Roman" w:cs="Times New Roman"/>
          <w:sz w:val="22"/>
          <w:szCs w:val="20"/>
          <w:lang w:val="en-US"/>
        </w:rPr>
        <w:t xml:space="preserve">solution, </w:t>
      </w:r>
      <w:r w:rsidR="00E11FC6">
        <w:rPr>
          <w:rFonts w:ascii="Times New Roman" w:hAnsi="Times New Roman" w:cs="Times New Roman"/>
          <w:sz w:val="22"/>
          <w:szCs w:val="20"/>
          <w:lang w:val="en-US"/>
        </w:rPr>
        <w:t xml:space="preserve">but </w:t>
      </w:r>
      <w:r w:rsidR="00845E0E">
        <w:rPr>
          <w:rFonts w:ascii="Times New Roman" w:hAnsi="Times New Roman" w:cs="Times New Roman"/>
          <w:sz w:val="22"/>
          <w:szCs w:val="20"/>
          <w:lang w:val="en-US"/>
        </w:rPr>
        <w:t xml:space="preserve">an </w:t>
      </w:r>
      <w:r w:rsidR="00E11FC6">
        <w:rPr>
          <w:rFonts w:ascii="Times New Roman" w:hAnsi="Times New Roman" w:cs="Times New Roman"/>
          <w:sz w:val="22"/>
          <w:szCs w:val="20"/>
          <w:lang w:val="en-US"/>
        </w:rPr>
        <w:t>acceptable compromise.</w:t>
      </w:r>
      <w:r w:rsidR="00CA49AF">
        <w:rPr>
          <w:rFonts w:ascii="Times New Roman" w:hAnsi="Times New Roman" w:cs="Times New Roman"/>
          <w:sz w:val="22"/>
          <w:szCs w:val="20"/>
          <w:lang w:val="en-US"/>
        </w:rPr>
        <w:t xml:space="preserve"> </w:t>
      </w:r>
      <w:r w:rsidR="00FD3E6F">
        <w:rPr>
          <w:rFonts w:ascii="Times New Roman" w:hAnsi="Times New Roman" w:cs="Times New Roman"/>
          <w:sz w:val="22"/>
          <w:szCs w:val="20"/>
          <w:lang w:val="en-US"/>
        </w:rPr>
        <w:t xml:space="preserve">From </w:t>
      </w:r>
      <w:r w:rsidR="00DE7001">
        <w:rPr>
          <w:rFonts w:ascii="Times New Roman" w:hAnsi="Times New Roman" w:cs="Times New Roman"/>
          <w:sz w:val="22"/>
          <w:szCs w:val="20"/>
          <w:lang w:val="en-US"/>
        </w:rPr>
        <w:t>the above discussion, the following is proposed:</w:t>
      </w:r>
      <w:r w:rsidR="00FD3E6F">
        <w:rPr>
          <w:rFonts w:ascii="Times New Roman" w:hAnsi="Times New Roman" w:cs="Times New Roman"/>
          <w:sz w:val="22"/>
          <w:szCs w:val="20"/>
          <w:lang w:val="en-US"/>
        </w:rPr>
        <w:t xml:space="preserve"> </w:t>
      </w:r>
    </w:p>
    <w:p w14:paraId="2E1C2304" w14:textId="77777777" w:rsidR="00DA7449" w:rsidRDefault="00DA7449" w:rsidP="00DC5F9C">
      <w:pPr>
        <w:spacing w:line="276" w:lineRule="auto"/>
        <w:jc w:val="both"/>
        <w:rPr>
          <w:rFonts w:ascii="Times New Roman" w:hAnsi="Times New Roman" w:cs="Times New Roman"/>
          <w:sz w:val="22"/>
          <w:szCs w:val="20"/>
          <w:lang w:val="en-US"/>
        </w:rPr>
      </w:pPr>
    </w:p>
    <w:p w14:paraId="3303D2DD" w14:textId="2ACEBEC5" w:rsidR="00EB4C81" w:rsidRDefault="000A1197" w:rsidP="00DC5F9C">
      <w:pPr>
        <w:spacing w:line="276" w:lineRule="auto"/>
        <w:jc w:val="both"/>
        <w:rPr>
          <w:rFonts w:ascii="Times New Roman" w:hAnsi="Times New Roman" w:cs="Times New Roman"/>
          <w:b/>
          <w:i/>
          <w:sz w:val="22"/>
          <w:szCs w:val="20"/>
          <w:lang w:val="en-US"/>
        </w:rPr>
      </w:pPr>
      <w:r w:rsidRPr="000A1197">
        <w:rPr>
          <w:rFonts w:ascii="Times New Roman" w:hAnsi="Times New Roman" w:cs="Times New Roman"/>
          <w:b/>
          <w:i/>
          <w:sz w:val="22"/>
          <w:szCs w:val="20"/>
          <w:u w:val="single"/>
          <w:lang w:val="en-US"/>
        </w:rPr>
        <w:lastRenderedPageBreak/>
        <w:t xml:space="preserve">Proposal </w:t>
      </w:r>
      <w:r w:rsidR="00407F66">
        <w:rPr>
          <w:rFonts w:ascii="Times New Roman" w:hAnsi="Times New Roman" w:cs="Times New Roman"/>
          <w:b/>
          <w:i/>
          <w:sz w:val="22"/>
          <w:szCs w:val="20"/>
          <w:u w:val="single"/>
          <w:lang w:val="en-US"/>
        </w:rPr>
        <w:t>8</w:t>
      </w:r>
      <w:r w:rsidRPr="000A1197">
        <w:rPr>
          <w:rFonts w:ascii="Times New Roman" w:hAnsi="Times New Roman" w:cs="Times New Roman"/>
          <w:b/>
          <w:i/>
          <w:sz w:val="22"/>
          <w:szCs w:val="20"/>
          <w:u w:val="single"/>
          <w:lang w:val="en-US"/>
        </w:rPr>
        <w:t>:</w:t>
      </w:r>
      <w:r w:rsidRPr="000A1197">
        <w:rPr>
          <w:rFonts w:ascii="Times New Roman" w:hAnsi="Times New Roman" w:cs="Times New Roman"/>
          <w:b/>
          <w:i/>
          <w:sz w:val="22"/>
          <w:szCs w:val="20"/>
          <w:lang w:val="en-US"/>
        </w:rPr>
        <w:t xml:space="preserve"> For </w:t>
      </w:r>
      <w:r w:rsidR="009B48E4">
        <w:rPr>
          <w:rFonts w:ascii="Times New Roman" w:hAnsi="Times New Roman" w:cs="Times New Roman"/>
          <w:b/>
          <w:i/>
          <w:sz w:val="22"/>
          <w:szCs w:val="20"/>
          <w:lang w:val="en-US"/>
        </w:rPr>
        <w:t>M-DCI-based MTRP</w:t>
      </w:r>
      <w:r w:rsidRPr="000A1197">
        <w:rPr>
          <w:rFonts w:ascii="Times New Roman" w:hAnsi="Times New Roman" w:cs="Times New Roman"/>
          <w:b/>
          <w:i/>
          <w:sz w:val="22"/>
          <w:szCs w:val="20"/>
          <w:lang w:val="en-US"/>
        </w:rPr>
        <w:t xml:space="preserve">, </w:t>
      </w:r>
      <w:r w:rsidR="00E638F9">
        <w:rPr>
          <w:rFonts w:ascii="Times New Roman" w:hAnsi="Times New Roman" w:cs="Times New Roman"/>
          <w:b/>
          <w:i/>
          <w:sz w:val="22"/>
          <w:szCs w:val="20"/>
          <w:lang w:val="en-US"/>
        </w:rPr>
        <w:t>the following alternative is preferred for PUCCH:</w:t>
      </w:r>
    </w:p>
    <w:p w14:paraId="08EA814A" w14:textId="70074E58" w:rsidR="000A1197" w:rsidRDefault="00E638F9" w:rsidP="00FB6DD3">
      <w:pPr>
        <w:pStyle w:val="Listenabsatz"/>
        <w:numPr>
          <w:ilvl w:val="0"/>
          <w:numId w:val="71"/>
        </w:numPr>
        <w:jc w:val="both"/>
        <w:rPr>
          <w:rFonts w:ascii="Times New Roman" w:hAnsi="Times New Roman" w:cs="Times New Roman"/>
          <w:b/>
          <w:i/>
          <w:szCs w:val="20"/>
          <w:lang w:val="en-GB"/>
        </w:rPr>
      </w:pPr>
      <w:r w:rsidRPr="00E638F9">
        <w:rPr>
          <w:rFonts w:ascii="Times New Roman" w:hAnsi="Times New Roman" w:cs="Times New Roman"/>
          <w:b/>
          <w:i/>
          <w:szCs w:val="20"/>
          <w:lang w:val="en-GB"/>
        </w:rPr>
        <w:t xml:space="preserve">Opt1: A </w:t>
      </w:r>
      <w:proofErr w:type="spellStart"/>
      <w:r w:rsidRPr="00E638F9">
        <w:rPr>
          <w:rFonts w:ascii="Times New Roman" w:hAnsi="Times New Roman" w:cs="Times New Roman"/>
          <w:b/>
          <w:i/>
          <w:iCs/>
          <w:szCs w:val="20"/>
          <w:lang w:val="en-GB"/>
        </w:rPr>
        <w:t>coresetPoolIndex</w:t>
      </w:r>
      <w:proofErr w:type="spellEnd"/>
      <w:r w:rsidRPr="00E638F9">
        <w:rPr>
          <w:rFonts w:ascii="Times New Roman" w:hAnsi="Times New Roman" w:cs="Times New Roman"/>
          <w:b/>
          <w:i/>
          <w:iCs/>
          <w:szCs w:val="20"/>
          <w:lang w:val="en-GB"/>
        </w:rPr>
        <w:t xml:space="preserve"> </w:t>
      </w:r>
      <w:r w:rsidRPr="00E638F9">
        <w:rPr>
          <w:rFonts w:ascii="Times New Roman" w:hAnsi="Times New Roman" w:cs="Times New Roman"/>
          <w:b/>
          <w:i/>
          <w:szCs w:val="20"/>
          <w:lang w:val="en-GB"/>
        </w:rPr>
        <w:t xml:space="preserve">value can be provided per PUCCH resource/resource group, and the UE shall apply the indicated joint/UL TCI state specific to the </w:t>
      </w:r>
      <w:proofErr w:type="spellStart"/>
      <w:r w:rsidRPr="00E638F9">
        <w:rPr>
          <w:rFonts w:ascii="Times New Roman" w:hAnsi="Times New Roman" w:cs="Times New Roman"/>
          <w:b/>
          <w:i/>
          <w:iCs/>
          <w:szCs w:val="20"/>
          <w:lang w:val="en-GB"/>
        </w:rPr>
        <w:t>coresetPoolIndex</w:t>
      </w:r>
      <w:proofErr w:type="spellEnd"/>
      <w:r w:rsidRPr="00E638F9">
        <w:rPr>
          <w:rFonts w:ascii="Times New Roman" w:hAnsi="Times New Roman" w:cs="Times New Roman"/>
          <w:b/>
          <w:i/>
          <w:szCs w:val="20"/>
          <w:lang w:val="en-GB"/>
        </w:rPr>
        <w:t xml:space="preserve"> value to the corresponding PUCCH transmission</w:t>
      </w:r>
      <w:r>
        <w:rPr>
          <w:rFonts w:ascii="Times New Roman" w:hAnsi="Times New Roman" w:cs="Times New Roman"/>
          <w:b/>
          <w:i/>
          <w:szCs w:val="20"/>
          <w:lang w:val="en-GB"/>
        </w:rPr>
        <w:t xml:space="preserve">. </w:t>
      </w:r>
    </w:p>
    <w:p w14:paraId="0E1F29F5" w14:textId="5310C270" w:rsidR="00836454" w:rsidRDefault="00E638F9" w:rsidP="007A1F0F">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A consequence of the above method of PUCCH grouping would be the segregation of the PUCCH indication as well. </w:t>
      </w:r>
      <w:r w:rsidR="00AA27E5">
        <w:rPr>
          <w:rFonts w:ascii="Times New Roman" w:hAnsi="Times New Roman" w:cs="Times New Roman"/>
          <w:sz w:val="22"/>
          <w:szCs w:val="22"/>
          <w:lang w:val="en-GB"/>
        </w:rPr>
        <w:t>The case that a</w:t>
      </w:r>
      <w:r w:rsidR="00C92372">
        <w:rPr>
          <w:rFonts w:ascii="Times New Roman" w:hAnsi="Times New Roman" w:cs="Times New Roman"/>
          <w:sz w:val="22"/>
          <w:szCs w:val="22"/>
          <w:lang w:val="en-GB"/>
        </w:rPr>
        <w:t xml:space="preserve"> PUCCH resource confi</w:t>
      </w:r>
      <w:r w:rsidR="0026705B">
        <w:rPr>
          <w:rFonts w:ascii="Times New Roman" w:hAnsi="Times New Roman" w:cs="Times New Roman"/>
          <w:sz w:val="22"/>
          <w:szCs w:val="22"/>
          <w:lang w:val="en-GB"/>
        </w:rPr>
        <w:t xml:space="preserve">gured with CORESET pool index 0, but indicated by a PDCCH with CORESET pool index 1 should be clarified. In our perspective, such a case should be avoided </w:t>
      </w:r>
      <w:r w:rsidR="00AB4C53">
        <w:rPr>
          <w:rFonts w:ascii="Times New Roman" w:hAnsi="Times New Roman" w:cs="Times New Roman"/>
          <w:sz w:val="22"/>
          <w:szCs w:val="22"/>
          <w:lang w:val="en-GB"/>
        </w:rPr>
        <w:t>so as the</w:t>
      </w:r>
      <w:r w:rsidR="00531A0C">
        <w:rPr>
          <w:rFonts w:ascii="Times New Roman" w:hAnsi="Times New Roman" w:cs="Times New Roman"/>
          <w:sz w:val="22"/>
          <w:szCs w:val="22"/>
          <w:lang w:val="en-GB"/>
        </w:rPr>
        <w:t>re is</w:t>
      </w:r>
      <w:r w:rsidR="00AB4C53">
        <w:rPr>
          <w:rFonts w:ascii="Times New Roman" w:hAnsi="Times New Roman" w:cs="Times New Roman"/>
          <w:sz w:val="22"/>
          <w:szCs w:val="22"/>
          <w:lang w:val="en-GB"/>
        </w:rPr>
        <w:t xml:space="preserve"> no conflict </w:t>
      </w:r>
      <w:r w:rsidR="008F5C82">
        <w:rPr>
          <w:rFonts w:ascii="Times New Roman" w:hAnsi="Times New Roman" w:cs="Times New Roman"/>
          <w:sz w:val="22"/>
          <w:szCs w:val="22"/>
          <w:lang w:val="en-GB"/>
        </w:rPr>
        <w:t xml:space="preserve">with </w:t>
      </w:r>
      <w:r w:rsidR="00AB4C53">
        <w:rPr>
          <w:rFonts w:ascii="Times New Roman" w:hAnsi="Times New Roman" w:cs="Times New Roman"/>
          <w:sz w:val="22"/>
          <w:szCs w:val="22"/>
          <w:lang w:val="en-GB"/>
        </w:rPr>
        <w:t xml:space="preserve">the grouping </w:t>
      </w:r>
      <w:r w:rsidR="000F3FE1">
        <w:rPr>
          <w:rFonts w:ascii="Times New Roman" w:hAnsi="Times New Roman" w:cs="Times New Roman"/>
          <w:sz w:val="22"/>
          <w:szCs w:val="22"/>
          <w:lang w:val="en-GB"/>
        </w:rPr>
        <w:t xml:space="preserve">information </w:t>
      </w:r>
      <w:r w:rsidR="00AB4C53">
        <w:rPr>
          <w:rFonts w:ascii="Times New Roman" w:hAnsi="Times New Roman" w:cs="Times New Roman"/>
          <w:sz w:val="22"/>
          <w:szCs w:val="22"/>
          <w:lang w:val="en-GB"/>
        </w:rPr>
        <w:t xml:space="preserve">provided by higher layer for a PUCCH resource. </w:t>
      </w:r>
      <w:r w:rsidR="00836454">
        <w:rPr>
          <w:rFonts w:ascii="Times New Roman" w:hAnsi="Times New Roman" w:cs="Times New Roman"/>
          <w:sz w:val="22"/>
          <w:szCs w:val="22"/>
          <w:lang w:val="en-GB"/>
        </w:rPr>
        <w:t>Therefore, the following is proposed:</w:t>
      </w:r>
    </w:p>
    <w:p w14:paraId="7F8DFEBC" w14:textId="77777777" w:rsidR="00836454" w:rsidRDefault="00836454" w:rsidP="007A1F0F">
      <w:pPr>
        <w:spacing w:line="276" w:lineRule="auto"/>
        <w:jc w:val="both"/>
        <w:rPr>
          <w:rFonts w:ascii="Times New Roman" w:hAnsi="Times New Roman" w:cs="Times New Roman"/>
          <w:sz w:val="22"/>
          <w:szCs w:val="22"/>
          <w:lang w:val="en-GB"/>
        </w:rPr>
      </w:pPr>
    </w:p>
    <w:p w14:paraId="63557FCD" w14:textId="52151A7A" w:rsidR="00E638F9" w:rsidRPr="00836454" w:rsidRDefault="00836454" w:rsidP="007A1F0F">
      <w:pPr>
        <w:spacing w:line="276" w:lineRule="auto"/>
        <w:jc w:val="both"/>
        <w:rPr>
          <w:rFonts w:ascii="Times New Roman" w:hAnsi="Times New Roman" w:cs="Times New Roman"/>
          <w:b/>
          <w:i/>
          <w:sz w:val="22"/>
          <w:szCs w:val="22"/>
          <w:lang w:val="en-GB"/>
        </w:rPr>
      </w:pPr>
      <w:r w:rsidRPr="006967EE">
        <w:rPr>
          <w:rFonts w:ascii="Times New Roman" w:hAnsi="Times New Roman" w:cs="Times New Roman"/>
          <w:b/>
          <w:i/>
          <w:sz w:val="22"/>
          <w:szCs w:val="22"/>
          <w:u w:val="single"/>
          <w:lang w:val="en-GB"/>
        </w:rPr>
        <w:t xml:space="preserve">Proposal </w:t>
      </w:r>
      <w:r w:rsidR="00407F66">
        <w:rPr>
          <w:rFonts w:ascii="Times New Roman" w:hAnsi="Times New Roman" w:cs="Times New Roman"/>
          <w:b/>
          <w:i/>
          <w:sz w:val="22"/>
          <w:szCs w:val="22"/>
          <w:u w:val="single"/>
          <w:lang w:val="en-GB"/>
        </w:rPr>
        <w:t>9</w:t>
      </w:r>
      <w:r w:rsidRPr="006967EE">
        <w:rPr>
          <w:rFonts w:ascii="Times New Roman" w:hAnsi="Times New Roman" w:cs="Times New Roman"/>
          <w:b/>
          <w:i/>
          <w:sz w:val="22"/>
          <w:szCs w:val="22"/>
          <w:u w:val="single"/>
          <w:lang w:val="en-GB"/>
        </w:rPr>
        <w:t>:</w:t>
      </w:r>
      <w:r w:rsidRPr="00836454">
        <w:rPr>
          <w:rFonts w:ascii="Times New Roman" w:hAnsi="Times New Roman" w:cs="Times New Roman"/>
          <w:b/>
          <w:i/>
          <w:sz w:val="22"/>
          <w:szCs w:val="22"/>
          <w:lang w:val="en-GB"/>
        </w:rPr>
        <w:t xml:space="preserve"> For M-DCI-based MTRP, a PDCCH on a CORESET shall only indicate a PUCCH resource associated with </w:t>
      </w:r>
      <w:r w:rsidR="0079439E">
        <w:rPr>
          <w:rFonts w:ascii="Times New Roman" w:hAnsi="Times New Roman" w:cs="Times New Roman"/>
          <w:b/>
          <w:i/>
          <w:sz w:val="22"/>
          <w:szCs w:val="22"/>
          <w:lang w:val="en-GB"/>
        </w:rPr>
        <w:t xml:space="preserve">the same </w:t>
      </w:r>
      <w:r w:rsidRPr="00836454">
        <w:rPr>
          <w:rFonts w:ascii="Times New Roman" w:hAnsi="Times New Roman" w:cs="Times New Roman"/>
          <w:b/>
          <w:i/>
          <w:sz w:val="22"/>
          <w:szCs w:val="22"/>
          <w:lang w:val="en-GB"/>
        </w:rPr>
        <w:t xml:space="preserve">CORESET pool index </w:t>
      </w:r>
      <w:r w:rsidR="0079439E">
        <w:rPr>
          <w:rFonts w:ascii="Times New Roman" w:hAnsi="Times New Roman" w:cs="Times New Roman"/>
          <w:b/>
          <w:i/>
          <w:sz w:val="22"/>
          <w:szCs w:val="22"/>
          <w:lang w:val="en-GB"/>
        </w:rPr>
        <w:t>value as</w:t>
      </w:r>
      <w:r w:rsidR="002348EA">
        <w:rPr>
          <w:rFonts w:ascii="Times New Roman" w:hAnsi="Times New Roman" w:cs="Times New Roman"/>
          <w:b/>
          <w:i/>
          <w:sz w:val="22"/>
          <w:szCs w:val="22"/>
          <w:lang w:val="en-GB"/>
        </w:rPr>
        <w:t xml:space="preserve"> </w:t>
      </w:r>
      <w:r w:rsidR="00B1644B">
        <w:rPr>
          <w:rFonts w:ascii="Times New Roman" w:hAnsi="Times New Roman" w:cs="Times New Roman"/>
          <w:b/>
          <w:i/>
          <w:sz w:val="22"/>
          <w:szCs w:val="22"/>
          <w:lang w:val="en-GB"/>
        </w:rPr>
        <w:t>the CORESET</w:t>
      </w:r>
      <w:r w:rsidR="004661D4">
        <w:rPr>
          <w:rFonts w:ascii="Times New Roman" w:hAnsi="Times New Roman" w:cs="Times New Roman"/>
          <w:b/>
          <w:i/>
          <w:sz w:val="22"/>
          <w:szCs w:val="22"/>
          <w:lang w:val="en-GB"/>
        </w:rPr>
        <w:t>,</w:t>
      </w:r>
      <w:r w:rsidR="00CF75F8">
        <w:rPr>
          <w:rFonts w:ascii="Times New Roman" w:hAnsi="Times New Roman" w:cs="Times New Roman"/>
          <w:b/>
          <w:i/>
          <w:sz w:val="22"/>
          <w:szCs w:val="22"/>
          <w:lang w:val="en-GB"/>
        </w:rPr>
        <w:t xml:space="preserve"> for the transmission of HARQ </w:t>
      </w:r>
      <w:r w:rsidR="007A55F7">
        <w:rPr>
          <w:rFonts w:ascii="Times New Roman" w:hAnsi="Times New Roman" w:cs="Times New Roman"/>
          <w:b/>
          <w:i/>
          <w:sz w:val="22"/>
          <w:szCs w:val="22"/>
          <w:lang w:val="en-GB"/>
        </w:rPr>
        <w:t xml:space="preserve">information </w:t>
      </w:r>
      <w:r w:rsidR="00CF75F8">
        <w:rPr>
          <w:rFonts w:ascii="Times New Roman" w:hAnsi="Times New Roman" w:cs="Times New Roman"/>
          <w:b/>
          <w:i/>
          <w:sz w:val="22"/>
          <w:szCs w:val="22"/>
          <w:lang w:val="en-GB"/>
        </w:rPr>
        <w:t>for PDSCH</w:t>
      </w:r>
      <w:r w:rsidRPr="00836454">
        <w:rPr>
          <w:rFonts w:ascii="Times New Roman" w:hAnsi="Times New Roman" w:cs="Times New Roman"/>
          <w:b/>
          <w:i/>
          <w:sz w:val="22"/>
          <w:szCs w:val="22"/>
          <w:lang w:val="en-GB"/>
        </w:rPr>
        <w:t>.</w:t>
      </w:r>
      <w:r w:rsidR="00CC188F">
        <w:rPr>
          <w:rFonts w:ascii="Times New Roman" w:hAnsi="Times New Roman" w:cs="Times New Roman"/>
          <w:b/>
          <w:i/>
          <w:sz w:val="22"/>
          <w:szCs w:val="22"/>
          <w:lang w:val="en-GB"/>
        </w:rPr>
        <w:t xml:space="preserve"> </w:t>
      </w:r>
    </w:p>
    <w:p w14:paraId="09D8C058" w14:textId="04B92FB8" w:rsidR="006239F4" w:rsidRPr="00256F9B" w:rsidRDefault="006239F4" w:rsidP="00DC5F9C">
      <w:pPr>
        <w:pStyle w:val="berschrift1"/>
        <w:spacing w:line="276" w:lineRule="auto"/>
        <w:jc w:val="both"/>
        <w:rPr>
          <w:lang w:val="en-GB"/>
        </w:rPr>
      </w:pPr>
      <w:r w:rsidRPr="00256F9B">
        <w:rPr>
          <w:lang w:val="en-GB"/>
        </w:rPr>
        <w:t>Conclusion</w:t>
      </w:r>
    </w:p>
    <w:p w14:paraId="72DC7D29" w14:textId="06782E0A" w:rsidR="009E60CF" w:rsidRDefault="009E60CF" w:rsidP="00DC5F9C">
      <w:pPr>
        <w:spacing w:line="276" w:lineRule="auto"/>
        <w:jc w:val="both"/>
        <w:rPr>
          <w:lang w:val="en-GB"/>
        </w:rPr>
      </w:pPr>
    </w:p>
    <w:p w14:paraId="38DCB9C6" w14:textId="3A299872" w:rsidR="00AD7DC9" w:rsidRDefault="003F7E98" w:rsidP="00DC5F9C">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68CA0F80" w14:textId="2AC18348" w:rsidR="00FB6DD3" w:rsidRDefault="00FB6DD3" w:rsidP="00DC5F9C">
      <w:pPr>
        <w:spacing w:line="276" w:lineRule="auto"/>
        <w:jc w:val="both"/>
        <w:rPr>
          <w:rFonts w:ascii="Times New Roman" w:hAnsi="Times New Roman" w:cs="Times New Roman"/>
          <w:sz w:val="22"/>
          <w:lang w:val="en-GB"/>
        </w:rPr>
      </w:pPr>
    </w:p>
    <w:p w14:paraId="14593291" w14:textId="77777777" w:rsidR="00867056" w:rsidRPr="00105F8F" w:rsidRDefault="00867056" w:rsidP="00867056">
      <w:pPr>
        <w:spacing w:line="276" w:lineRule="auto"/>
        <w:jc w:val="both"/>
        <w:rPr>
          <w:rFonts w:ascii="Times New Roman" w:hAnsi="Times New Roman" w:cs="Times New Roman"/>
          <w:b/>
          <w:i/>
          <w:sz w:val="22"/>
          <w:szCs w:val="22"/>
          <w:lang w:val="en-GB"/>
        </w:rPr>
      </w:pPr>
      <w:r w:rsidRPr="00105F8F">
        <w:rPr>
          <w:rFonts w:ascii="Times New Roman" w:hAnsi="Times New Roman" w:cs="Times New Roman"/>
          <w:b/>
          <w:i/>
          <w:sz w:val="22"/>
          <w:szCs w:val="22"/>
          <w:u w:val="single"/>
          <w:lang w:val="en-GB"/>
        </w:rPr>
        <w:t xml:space="preserve">Proposal </w:t>
      </w:r>
      <w:r>
        <w:rPr>
          <w:rFonts w:ascii="Times New Roman" w:hAnsi="Times New Roman" w:cs="Times New Roman"/>
          <w:b/>
          <w:i/>
          <w:sz w:val="22"/>
          <w:szCs w:val="22"/>
          <w:u w:val="single"/>
          <w:lang w:val="en-GB"/>
        </w:rPr>
        <w:t>1</w:t>
      </w:r>
      <w:r w:rsidRPr="00105F8F">
        <w:rPr>
          <w:rFonts w:ascii="Times New Roman" w:hAnsi="Times New Roman" w:cs="Times New Roman"/>
          <w:b/>
          <w:i/>
          <w:sz w:val="22"/>
          <w:szCs w:val="22"/>
          <w:u w:val="single"/>
          <w:lang w:val="en-GB"/>
        </w:rPr>
        <w:t>:</w:t>
      </w:r>
      <w:r w:rsidRPr="00105F8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In the case of single-DCI-based MTRP, w</w:t>
      </w:r>
      <w:r w:rsidRPr="00105F8F">
        <w:rPr>
          <w:rFonts w:ascii="Times New Roman" w:hAnsi="Times New Roman" w:cs="Times New Roman"/>
          <w:b/>
          <w:i/>
          <w:sz w:val="22"/>
          <w:szCs w:val="22"/>
          <w:lang w:val="en-GB"/>
        </w:rPr>
        <w:t>hen the TCI selection field is absent</w:t>
      </w:r>
      <w:r>
        <w:rPr>
          <w:rFonts w:ascii="Times New Roman" w:hAnsi="Times New Roman" w:cs="Times New Roman"/>
          <w:b/>
          <w:i/>
          <w:sz w:val="22"/>
          <w:szCs w:val="22"/>
          <w:lang w:val="en-GB"/>
        </w:rPr>
        <w:t xml:space="preserve"> in the DCI format scheduling PDSCH</w:t>
      </w:r>
      <w:r w:rsidRPr="00105F8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Alt. 3A is preferred</w:t>
      </w:r>
      <w:r w:rsidRPr="00105F8F">
        <w:rPr>
          <w:rFonts w:ascii="Times New Roman" w:hAnsi="Times New Roman" w:cs="Times New Roman"/>
          <w:b/>
          <w:i/>
          <w:sz w:val="22"/>
          <w:szCs w:val="22"/>
          <w:lang w:val="en-GB"/>
        </w:rPr>
        <w:t xml:space="preserve">: </w:t>
      </w:r>
    </w:p>
    <w:p w14:paraId="3CF5B154" w14:textId="77777777" w:rsidR="00867056" w:rsidRPr="00FF21E3" w:rsidRDefault="00867056" w:rsidP="00867056">
      <w:pPr>
        <w:pStyle w:val="Listenabsatz"/>
        <w:numPr>
          <w:ilvl w:val="0"/>
          <w:numId w:val="61"/>
        </w:numPr>
        <w:jc w:val="both"/>
        <w:rPr>
          <w:rFonts w:ascii="Times New Roman" w:hAnsi="Times New Roman" w:cs="Times New Roman"/>
          <w:b/>
          <w:i/>
          <w:lang w:val="en-GB"/>
        </w:rPr>
      </w:pPr>
      <w:r w:rsidRPr="00DC3A77">
        <w:rPr>
          <w:rFonts w:ascii="Times New Roman" w:hAnsi="Times New Roman" w:cs="Times New Roman"/>
          <w:b/>
          <w:i/>
          <w:szCs w:val="18"/>
          <w:lang w:val="en-GB"/>
        </w:rPr>
        <w:t>The UE shall apply the same joint/DL TCI state(s) that is applied to the PDCCH reception with the scheduling/activation DCI to the scheduled/activated PDSCH reception</w:t>
      </w:r>
      <w:r>
        <w:rPr>
          <w:rFonts w:ascii="Times New Roman" w:hAnsi="Times New Roman" w:cs="Times New Roman"/>
          <w:b/>
          <w:i/>
          <w:szCs w:val="18"/>
          <w:lang w:val="en-GB"/>
        </w:rPr>
        <w:t xml:space="preserve">. </w:t>
      </w:r>
    </w:p>
    <w:p w14:paraId="6F88BCB4" w14:textId="18A9579D" w:rsidR="00FB6DD3" w:rsidRPr="00847DCE" w:rsidRDefault="00867056" w:rsidP="00867056">
      <w:pPr>
        <w:spacing w:line="276" w:lineRule="auto"/>
        <w:jc w:val="both"/>
        <w:rPr>
          <w:rFonts w:ascii="Times New Roman" w:hAnsi="Times New Roman" w:cs="Times New Roman"/>
          <w:b/>
          <w:i/>
          <w:sz w:val="22"/>
          <w:szCs w:val="22"/>
          <w:lang w:val="en-GB"/>
        </w:rPr>
      </w:pPr>
      <w:r w:rsidRPr="00A55A92">
        <w:rPr>
          <w:rFonts w:ascii="Times New Roman" w:hAnsi="Times New Roman" w:cs="Times New Roman"/>
          <w:b/>
          <w:i/>
          <w:sz w:val="22"/>
          <w:szCs w:val="22"/>
          <w:u w:val="single"/>
          <w:lang w:val="en-GB"/>
        </w:rPr>
        <w:t xml:space="preserve">Proposal </w:t>
      </w:r>
      <w:r>
        <w:rPr>
          <w:rFonts w:ascii="Times New Roman" w:hAnsi="Times New Roman" w:cs="Times New Roman"/>
          <w:b/>
          <w:i/>
          <w:sz w:val="22"/>
          <w:szCs w:val="22"/>
          <w:u w:val="single"/>
          <w:lang w:val="en-GB"/>
        </w:rPr>
        <w:t>2</w:t>
      </w:r>
      <w:r w:rsidRPr="00A55A92">
        <w:rPr>
          <w:rFonts w:ascii="Times New Roman" w:hAnsi="Times New Roman" w:cs="Times New Roman"/>
          <w:b/>
          <w:i/>
          <w:sz w:val="22"/>
          <w:szCs w:val="22"/>
          <w:u w:val="single"/>
          <w:lang w:val="en-GB"/>
        </w:rPr>
        <w:t>:</w:t>
      </w:r>
      <w:r w:rsidRPr="00A55A92">
        <w:rPr>
          <w:rFonts w:ascii="Times New Roman" w:hAnsi="Times New Roman" w:cs="Times New Roman"/>
          <w:b/>
          <w:i/>
          <w:sz w:val="22"/>
          <w:szCs w:val="22"/>
          <w:lang w:val="en-GB"/>
        </w:rPr>
        <w:t xml:space="preserve"> Reuse Rel. 16 TCI-state mapping rules for single-DCI-based M-TRP PDSCH when applying multiple TCI-states to a PDSCH</w:t>
      </w:r>
      <w:r w:rsidR="00FB6DD3" w:rsidRPr="00A55A92">
        <w:rPr>
          <w:rFonts w:ascii="Times New Roman" w:hAnsi="Times New Roman" w:cs="Times New Roman"/>
          <w:b/>
          <w:i/>
          <w:sz w:val="22"/>
          <w:szCs w:val="22"/>
          <w:lang w:val="en-GB"/>
        </w:rPr>
        <w:t xml:space="preserve">. </w:t>
      </w:r>
    </w:p>
    <w:p w14:paraId="5CD63C91" w14:textId="6BBC33FC" w:rsidR="00FB6DD3" w:rsidRDefault="00FB6DD3" w:rsidP="00DC5F9C">
      <w:pPr>
        <w:spacing w:line="276" w:lineRule="auto"/>
        <w:jc w:val="both"/>
        <w:rPr>
          <w:rFonts w:ascii="Times New Roman" w:hAnsi="Times New Roman" w:cs="Times New Roman"/>
          <w:sz w:val="22"/>
          <w:lang w:val="en-GB"/>
        </w:rPr>
      </w:pPr>
    </w:p>
    <w:p w14:paraId="7C7697C9" w14:textId="6CA9FDF7" w:rsidR="00FB6DD3" w:rsidRDefault="00FB6DD3" w:rsidP="00FB6DD3">
      <w:pPr>
        <w:spacing w:line="276" w:lineRule="auto"/>
        <w:jc w:val="both"/>
        <w:rPr>
          <w:rFonts w:ascii="Times New Roman" w:eastAsia="Batang" w:hAnsi="Times New Roman" w:cs="Times New Roman"/>
          <w:b/>
          <w:i/>
          <w:color w:val="000000"/>
          <w:sz w:val="22"/>
          <w:szCs w:val="22"/>
          <w:lang w:val="en-GB" w:eastAsia="x-none"/>
        </w:rPr>
      </w:pPr>
      <w:r w:rsidRPr="00EC795D">
        <w:rPr>
          <w:rFonts w:ascii="Times New Roman" w:eastAsia="Batang" w:hAnsi="Times New Roman" w:cs="Times New Roman"/>
          <w:b/>
          <w:i/>
          <w:color w:val="000000"/>
          <w:sz w:val="22"/>
          <w:szCs w:val="22"/>
          <w:u w:val="single"/>
          <w:lang w:val="en-GB" w:eastAsia="x-none"/>
        </w:rPr>
        <w:t xml:space="preserve">Proposal </w:t>
      </w:r>
      <w:r>
        <w:rPr>
          <w:rFonts w:ascii="Times New Roman" w:eastAsia="Batang" w:hAnsi="Times New Roman" w:cs="Times New Roman"/>
          <w:b/>
          <w:i/>
          <w:color w:val="000000"/>
          <w:sz w:val="22"/>
          <w:szCs w:val="22"/>
          <w:u w:val="single"/>
          <w:lang w:val="en-GB" w:eastAsia="x-none"/>
        </w:rPr>
        <w:t>3</w:t>
      </w:r>
      <w:r w:rsidRPr="00EC795D">
        <w:rPr>
          <w:rFonts w:ascii="Times New Roman" w:eastAsia="Batang" w:hAnsi="Times New Roman" w:cs="Times New Roman"/>
          <w:b/>
          <w:i/>
          <w:color w:val="000000"/>
          <w:sz w:val="22"/>
          <w:szCs w:val="22"/>
          <w:u w:val="single"/>
          <w:lang w:val="en-GB" w:eastAsia="x-none"/>
        </w:rPr>
        <w:t>:</w:t>
      </w:r>
      <w:r w:rsidRPr="00EC795D">
        <w:rPr>
          <w:rFonts w:ascii="Times New Roman" w:eastAsia="Batang" w:hAnsi="Times New Roman" w:cs="Times New Roman"/>
          <w:b/>
          <w:i/>
          <w:color w:val="000000"/>
          <w:sz w:val="22"/>
          <w:szCs w:val="22"/>
          <w:lang w:val="en-GB" w:eastAsia="x-none"/>
        </w:rPr>
        <w:t xml:space="preserve"> RAN1 shall strive to align the beams used for the SRS resource indicated by an SRI and a</w:t>
      </w:r>
      <w:r>
        <w:rPr>
          <w:rFonts w:ascii="Times New Roman" w:eastAsia="Batang" w:hAnsi="Times New Roman" w:cs="Times New Roman"/>
          <w:b/>
          <w:i/>
          <w:color w:val="000000"/>
          <w:sz w:val="22"/>
          <w:szCs w:val="22"/>
          <w:lang w:val="en-GB" w:eastAsia="x-none"/>
        </w:rPr>
        <w:t xml:space="preserve"> PUSCH scheduled using the SRI. </w:t>
      </w:r>
    </w:p>
    <w:p w14:paraId="48E442BA" w14:textId="24C2C967" w:rsidR="007E15BA" w:rsidRDefault="007E15BA" w:rsidP="00DC5F9C">
      <w:pPr>
        <w:spacing w:line="276" w:lineRule="auto"/>
        <w:jc w:val="both"/>
        <w:rPr>
          <w:rFonts w:ascii="Times New Roman" w:hAnsi="Times New Roman" w:cs="Times New Roman"/>
          <w:sz w:val="22"/>
          <w:lang w:val="en-GB"/>
        </w:rPr>
      </w:pPr>
    </w:p>
    <w:p w14:paraId="548ACA5F" w14:textId="77777777" w:rsidR="0011100E" w:rsidRDefault="0011100E" w:rsidP="0011100E">
      <w:pPr>
        <w:spacing w:line="276" w:lineRule="auto"/>
        <w:jc w:val="both"/>
        <w:rPr>
          <w:rFonts w:ascii="Times New Roman" w:eastAsia="Batang" w:hAnsi="Times New Roman" w:cs="Times New Roman"/>
          <w:b/>
          <w:i/>
          <w:sz w:val="22"/>
          <w:szCs w:val="22"/>
          <w:lang w:val="en-GB"/>
        </w:rPr>
      </w:pPr>
      <w:r w:rsidRPr="00BE6F50">
        <w:rPr>
          <w:rFonts w:ascii="Times New Roman" w:eastAsia="Batang" w:hAnsi="Times New Roman" w:cs="Times New Roman"/>
          <w:b/>
          <w:i/>
          <w:sz w:val="22"/>
          <w:szCs w:val="22"/>
          <w:u w:val="single"/>
          <w:lang w:val="en-GB"/>
        </w:rPr>
        <w:t>Proposal 4:</w:t>
      </w:r>
      <w:r w:rsidRPr="00EE00B8">
        <w:rPr>
          <w:rFonts w:ascii="Times New Roman" w:eastAsia="Batang" w:hAnsi="Times New Roman" w:cs="Times New Roman"/>
          <w:b/>
          <w:i/>
          <w:sz w:val="22"/>
          <w:szCs w:val="22"/>
          <w:lang w:val="en-GB"/>
        </w:rPr>
        <w:t xml:space="preserve"> </w:t>
      </w:r>
      <w:r>
        <w:rPr>
          <w:rFonts w:ascii="Times New Roman" w:eastAsia="Batang" w:hAnsi="Times New Roman" w:cs="Times New Roman"/>
          <w:b/>
          <w:i/>
          <w:sz w:val="22"/>
          <w:szCs w:val="22"/>
          <w:lang w:val="en-GB"/>
        </w:rPr>
        <w:t>RAN1 shall study the application of a default TCI-state in the following scenarios for single-DCI-based MTRP scenario when multiple TCI-states are indicated via the unified TCI signalling:</w:t>
      </w:r>
    </w:p>
    <w:p w14:paraId="6B827C78" w14:textId="3B8F0C42" w:rsidR="0011100E" w:rsidRDefault="0011100E" w:rsidP="0011100E">
      <w:pPr>
        <w:pStyle w:val="Listenabsatz"/>
        <w:numPr>
          <w:ilvl w:val="0"/>
          <w:numId w:val="72"/>
        </w:numPr>
        <w:jc w:val="both"/>
        <w:rPr>
          <w:rFonts w:ascii="Times New Roman" w:eastAsia="Batang" w:hAnsi="Times New Roman" w:cs="Times New Roman"/>
          <w:b/>
          <w:i/>
          <w:lang w:val="en-GB"/>
        </w:rPr>
      </w:pPr>
      <w:r>
        <w:rPr>
          <w:rFonts w:ascii="Times New Roman" w:eastAsia="Batang" w:hAnsi="Times New Roman" w:cs="Times New Roman"/>
          <w:b/>
          <w:i/>
          <w:lang w:val="en-GB"/>
        </w:rPr>
        <w:t xml:space="preserve">PDSCH scheduled by DCI format 1_1/1_2 and </w:t>
      </w:r>
      <w:r w:rsidR="00765541">
        <w:rPr>
          <w:rFonts w:ascii="Times New Roman" w:eastAsia="Batang" w:hAnsi="Times New Roman" w:cs="Times New Roman"/>
          <w:b/>
          <w:i/>
          <w:lang w:val="en-GB"/>
        </w:rPr>
        <w:t>not</w:t>
      </w:r>
      <w:r>
        <w:rPr>
          <w:rFonts w:ascii="Times New Roman" w:eastAsia="Batang" w:hAnsi="Times New Roman" w:cs="Times New Roman"/>
          <w:b/>
          <w:i/>
          <w:lang w:val="en-GB"/>
        </w:rPr>
        <w:t xml:space="preserve"> configured with any MTRP scheme such as SFN or MTRP-SDM/FDM/TDM. </w:t>
      </w:r>
    </w:p>
    <w:p w14:paraId="39E638DD" w14:textId="4912712E" w:rsidR="00A033D7" w:rsidRPr="00787BB0" w:rsidRDefault="0011100E" w:rsidP="0011100E">
      <w:pPr>
        <w:pStyle w:val="Listenabsatz"/>
        <w:numPr>
          <w:ilvl w:val="0"/>
          <w:numId w:val="72"/>
        </w:numPr>
        <w:jc w:val="both"/>
        <w:rPr>
          <w:rFonts w:ascii="Times New Roman" w:eastAsia="Batang" w:hAnsi="Times New Roman" w:cs="Times New Roman"/>
          <w:b/>
          <w:i/>
          <w:lang w:val="en-GB"/>
        </w:rPr>
      </w:pPr>
      <w:r>
        <w:rPr>
          <w:rFonts w:ascii="Times New Roman" w:eastAsia="Batang" w:hAnsi="Times New Roman" w:cs="Times New Roman"/>
          <w:b/>
          <w:i/>
          <w:lang w:val="en-GB"/>
        </w:rPr>
        <w:t xml:space="preserve">PUSCH scheduled by DCI format 0_1/0_2 and, </w:t>
      </w:r>
      <w:r w:rsidR="00765541">
        <w:rPr>
          <w:rFonts w:ascii="Times New Roman" w:eastAsia="Batang" w:hAnsi="Times New Roman" w:cs="Times New Roman"/>
          <w:b/>
          <w:i/>
          <w:lang w:val="en-GB"/>
        </w:rPr>
        <w:t>not</w:t>
      </w:r>
      <w:r>
        <w:rPr>
          <w:rFonts w:ascii="Times New Roman" w:eastAsia="Batang" w:hAnsi="Times New Roman" w:cs="Times New Roman"/>
          <w:b/>
          <w:i/>
          <w:lang w:val="en-GB"/>
        </w:rPr>
        <w:t xml:space="preserve"> configured with any MTRP scheme or configured with only one CB/NCB-based SRS resource set.</w:t>
      </w:r>
    </w:p>
    <w:p w14:paraId="733ABAC1" w14:textId="77777777" w:rsidR="00345CD1" w:rsidRDefault="00345CD1" w:rsidP="00345CD1">
      <w:pPr>
        <w:spacing w:line="276" w:lineRule="auto"/>
        <w:jc w:val="both"/>
        <w:rPr>
          <w:rFonts w:ascii="Times New Roman" w:eastAsia="Batang" w:hAnsi="Times New Roman" w:cs="Times New Roman"/>
          <w:b/>
          <w:i/>
          <w:sz w:val="22"/>
          <w:szCs w:val="22"/>
          <w:lang w:val="en-GB"/>
        </w:rPr>
      </w:pPr>
      <w:r w:rsidRPr="00BE6F50">
        <w:rPr>
          <w:rFonts w:ascii="Times New Roman" w:eastAsia="Batang" w:hAnsi="Times New Roman" w:cs="Times New Roman"/>
          <w:b/>
          <w:i/>
          <w:sz w:val="22"/>
          <w:szCs w:val="22"/>
          <w:u w:val="single"/>
          <w:lang w:val="en-GB"/>
        </w:rPr>
        <w:t xml:space="preserve">Proposal </w:t>
      </w:r>
      <w:r>
        <w:rPr>
          <w:rFonts w:ascii="Times New Roman" w:eastAsia="Batang" w:hAnsi="Times New Roman" w:cs="Times New Roman"/>
          <w:b/>
          <w:i/>
          <w:sz w:val="22"/>
          <w:szCs w:val="22"/>
          <w:u w:val="single"/>
          <w:lang w:val="en-GB"/>
        </w:rPr>
        <w:t>5</w:t>
      </w:r>
      <w:r w:rsidRPr="00BE6F50">
        <w:rPr>
          <w:rFonts w:ascii="Times New Roman" w:eastAsia="Batang" w:hAnsi="Times New Roman" w:cs="Times New Roman"/>
          <w:b/>
          <w:i/>
          <w:sz w:val="22"/>
          <w:szCs w:val="22"/>
          <w:u w:val="single"/>
          <w:lang w:val="en-GB"/>
        </w:rPr>
        <w:t>:</w:t>
      </w:r>
      <w:r w:rsidRPr="00EE00B8">
        <w:rPr>
          <w:rFonts w:ascii="Times New Roman" w:eastAsia="Batang" w:hAnsi="Times New Roman" w:cs="Times New Roman"/>
          <w:b/>
          <w:i/>
          <w:sz w:val="22"/>
          <w:szCs w:val="22"/>
          <w:lang w:val="en-GB"/>
        </w:rPr>
        <w:t xml:space="preserve"> </w:t>
      </w:r>
      <w:r>
        <w:rPr>
          <w:rFonts w:ascii="Times New Roman" w:eastAsia="Batang" w:hAnsi="Times New Roman" w:cs="Times New Roman"/>
          <w:b/>
          <w:i/>
          <w:sz w:val="22"/>
          <w:szCs w:val="22"/>
          <w:lang w:val="en-GB"/>
        </w:rPr>
        <w:t>RAN1 shall study the application of a default TCI-state in the following scenarios for single-DCI-based MTRP scenario when multiple TCI-states are indicated via the unified TCI signalling:</w:t>
      </w:r>
    </w:p>
    <w:p w14:paraId="2F1B7E78" w14:textId="77777777" w:rsidR="00345CD1" w:rsidRPr="00AD585E" w:rsidRDefault="00345CD1" w:rsidP="00345CD1">
      <w:pPr>
        <w:pStyle w:val="Listenabsatz"/>
        <w:numPr>
          <w:ilvl w:val="0"/>
          <w:numId w:val="72"/>
        </w:numPr>
        <w:jc w:val="both"/>
        <w:rPr>
          <w:rFonts w:ascii="Times New Roman" w:eastAsia="Batang" w:hAnsi="Times New Roman" w:cs="Times New Roman"/>
          <w:lang w:val="en-GB"/>
        </w:rPr>
      </w:pPr>
      <w:r>
        <w:rPr>
          <w:rFonts w:ascii="Times New Roman" w:eastAsia="Batang" w:hAnsi="Times New Roman" w:cs="Times New Roman"/>
          <w:b/>
          <w:i/>
          <w:lang w:val="en-GB"/>
        </w:rPr>
        <w:t xml:space="preserve">PUCCH resources that do not comprise any RRC configuration regarding the application of the indicated UL/joint TCI-states. </w:t>
      </w:r>
    </w:p>
    <w:p w14:paraId="4CCF7AEA" w14:textId="77777777" w:rsidR="00345CD1" w:rsidRPr="00A07DA7" w:rsidRDefault="00345CD1" w:rsidP="00345CD1">
      <w:pPr>
        <w:pStyle w:val="Listenabsatz"/>
        <w:numPr>
          <w:ilvl w:val="0"/>
          <w:numId w:val="72"/>
        </w:numPr>
        <w:jc w:val="both"/>
        <w:rPr>
          <w:rFonts w:ascii="Times New Roman" w:eastAsia="Batang" w:hAnsi="Times New Roman" w:cs="Times New Roman"/>
          <w:lang w:val="en-GB"/>
        </w:rPr>
      </w:pPr>
      <w:r w:rsidRPr="00AD585E">
        <w:rPr>
          <w:rFonts w:ascii="Times New Roman" w:eastAsia="Batang" w:hAnsi="Times New Roman" w:cs="Times New Roman"/>
          <w:b/>
          <w:i/>
          <w:lang w:val="en-GB"/>
        </w:rPr>
        <w:t xml:space="preserve">CORESETs </w:t>
      </w:r>
      <w:r>
        <w:rPr>
          <w:rFonts w:ascii="Times New Roman" w:eastAsia="Batang" w:hAnsi="Times New Roman" w:cs="Times New Roman"/>
          <w:b/>
          <w:i/>
          <w:lang w:val="en-GB"/>
        </w:rPr>
        <w:t xml:space="preserve">that do not comprise any RRC configuration regarding the application of the indicated DL/joint TCI-states. </w:t>
      </w:r>
    </w:p>
    <w:p w14:paraId="6E0C0020" w14:textId="40C704C5" w:rsidR="00A033D7" w:rsidRPr="003D0148" w:rsidRDefault="00345CD1" w:rsidP="00345CD1">
      <w:pPr>
        <w:spacing w:line="276" w:lineRule="auto"/>
        <w:jc w:val="both"/>
        <w:rPr>
          <w:rFonts w:ascii="Times New Roman" w:eastAsia="Batang" w:hAnsi="Times New Roman" w:cs="Times New Roman"/>
          <w:b/>
          <w:i/>
          <w:sz w:val="22"/>
          <w:szCs w:val="22"/>
          <w:lang w:val="en-GB"/>
        </w:rPr>
      </w:pPr>
      <w:r w:rsidRPr="003D0148">
        <w:rPr>
          <w:rFonts w:ascii="Times New Roman" w:eastAsia="Batang" w:hAnsi="Times New Roman" w:cs="Times New Roman"/>
          <w:b/>
          <w:i/>
          <w:sz w:val="22"/>
          <w:szCs w:val="22"/>
          <w:u w:val="single"/>
          <w:lang w:val="en-GB"/>
        </w:rPr>
        <w:lastRenderedPageBreak/>
        <w:t>Proposal 6:</w:t>
      </w:r>
      <w:r w:rsidRPr="003D0148">
        <w:rPr>
          <w:rFonts w:ascii="Times New Roman" w:eastAsia="Batang" w:hAnsi="Times New Roman" w:cs="Times New Roman"/>
          <w:b/>
          <w:i/>
          <w:sz w:val="22"/>
          <w:szCs w:val="22"/>
          <w:lang w:val="en-GB"/>
        </w:rPr>
        <w:t xml:space="preserve"> RAN1 shall study the application of a default TCI-state for PUSCH and PDSCH scheduled using DCI formats 0_0 and 1_0 respectively when multiple TCI-states are indicated via the unified TCI signalling.</w:t>
      </w:r>
      <w:r w:rsidR="00A033D7" w:rsidRPr="003D0148">
        <w:rPr>
          <w:rFonts w:ascii="Times New Roman" w:eastAsia="Batang" w:hAnsi="Times New Roman" w:cs="Times New Roman"/>
          <w:b/>
          <w:i/>
          <w:sz w:val="22"/>
          <w:szCs w:val="22"/>
          <w:lang w:val="en-GB"/>
        </w:rPr>
        <w:t xml:space="preserve"> </w:t>
      </w:r>
    </w:p>
    <w:p w14:paraId="5FB52CFD" w14:textId="77777777" w:rsidR="00A033D7" w:rsidRDefault="00A033D7" w:rsidP="00DC5F9C">
      <w:pPr>
        <w:spacing w:line="276" w:lineRule="auto"/>
        <w:jc w:val="both"/>
        <w:rPr>
          <w:rFonts w:ascii="Times New Roman" w:hAnsi="Times New Roman" w:cs="Times New Roman"/>
          <w:sz w:val="22"/>
          <w:lang w:val="en-GB"/>
        </w:rPr>
      </w:pPr>
    </w:p>
    <w:p w14:paraId="7C50A71A" w14:textId="79287D76" w:rsidR="00FB6DD3" w:rsidRDefault="00DF75DB" w:rsidP="00FB6DD3">
      <w:pPr>
        <w:spacing w:line="276" w:lineRule="auto"/>
        <w:jc w:val="both"/>
        <w:rPr>
          <w:rFonts w:ascii="Times New Roman" w:eastAsia="Batang" w:hAnsi="Times New Roman" w:cs="Times New Roman"/>
          <w:b/>
          <w:i/>
          <w:sz w:val="22"/>
          <w:szCs w:val="22"/>
          <w:lang w:val="en-GB"/>
        </w:rPr>
      </w:pPr>
      <w:r w:rsidRPr="007C618E">
        <w:rPr>
          <w:rFonts w:ascii="Times New Roman" w:eastAsia="Batang" w:hAnsi="Times New Roman" w:cs="Times New Roman"/>
          <w:b/>
          <w:i/>
          <w:sz w:val="22"/>
          <w:szCs w:val="22"/>
          <w:u w:val="single"/>
          <w:lang w:val="en-GB"/>
        </w:rPr>
        <w:t xml:space="preserve">Proposal </w:t>
      </w:r>
      <w:r>
        <w:rPr>
          <w:rFonts w:ascii="Times New Roman" w:eastAsia="Batang" w:hAnsi="Times New Roman" w:cs="Times New Roman"/>
          <w:b/>
          <w:i/>
          <w:sz w:val="22"/>
          <w:szCs w:val="22"/>
          <w:u w:val="single"/>
          <w:lang w:val="en-GB"/>
        </w:rPr>
        <w:t>7</w:t>
      </w:r>
      <w:r w:rsidRPr="007C618E">
        <w:rPr>
          <w:rFonts w:ascii="Times New Roman" w:eastAsia="Batang" w:hAnsi="Times New Roman" w:cs="Times New Roman"/>
          <w:b/>
          <w:i/>
          <w:sz w:val="22"/>
          <w:szCs w:val="22"/>
          <w:u w:val="single"/>
          <w:lang w:val="en-GB"/>
        </w:rPr>
        <w:t>:</w:t>
      </w:r>
      <w:r w:rsidRPr="00CA32CA">
        <w:rPr>
          <w:rFonts w:ascii="Times New Roman" w:eastAsia="Batang" w:hAnsi="Times New Roman" w:cs="Times New Roman"/>
          <w:b/>
          <w:i/>
          <w:sz w:val="22"/>
          <w:szCs w:val="22"/>
          <w:lang w:val="en-GB"/>
        </w:rPr>
        <w:t xml:space="preserve"> If all channels and RSs in the UL or DL </w:t>
      </w:r>
      <w:r>
        <w:rPr>
          <w:rFonts w:ascii="Times New Roman" w:eastAsia="Batang" w:hAnsi="Times New Roman" w:cs="Times New Roman"/>
          <w:b/>
          <w:i/>
          <w:sz w:val="22"/>
          <w:szCs w:val="22"/>
          <w:lang w:val="en-GB"/>
        </w:rPr>
        <w:t xml:space="preserve">are </w:t>
      </w:r>
      <w:r w:rsidRPr="00CA32CA">
        <w:rPr>
          <w:rFonts w:ascii="Times New Roman" w:eastAsia="Batang" w:hAnsi="Times New Roman" w:cs="Times New Roman"/>
          <w:b/>
          <w:i/>
          <w:sz w:val="22"/>
          <w:szCs w:val="22"/>
          <w:lang w:val="en-GB"/>
        </w:rPr>
        <w:t xml:space="preserve">configured only for STRP transmissions, the MAC-CE activation may update and/or activate only </w:t>
      </w:r>
      <w:r>
        <w:rPr>
          <w:rFonts w:ascii="Times New Roman" w:eastAsia="Batang" w:hAnsi="Times New Roman" w:cs="Times New Roman"/>
          <w:b/>
          <w:i/>
          <w:sz w:val="22"/>
          <w:szCs w:val="22"/>
          <w:lang w:val="en-GB"/>
        </w:rPr>
        <w:t xml:space="preserve">the first of the two </w:t>
      </w:r>
      <w:r w:rsidRPr="00CA32CA">
        <w:rPr>
          <w:rFonts w:ascii="Times New Roman" w:eastAsia="Batang" w:hAnsi="Times New Roman" w:cs="Times New Roman"/>
          <w:b/>
          <w:i/>
          <w:sz w:val="22"/>
          <w:szCs w:val="22"/>
          <w:lang w:val="en-GB"/>
        </w:rPr>
        <w:t>UL or DL TCI-state</w:t>
      </w:r>
      <w:r>
        <w:rPr>
          <w:rFonts w:ascii="Times New Roman" w:eastAsia="Batang" w:hAnsi="Times New Roman" w:cs="Times New Roman"/>
          <w:b/>
          <w:i/>
          <w:sz w:val="22"/>
          <w:szCs w:val="22"/>
          <w:lang w:val="en-GB"/>
        </w:rPr>
        <w:t xml:space="preserve">s for a TCI </w:t>
      </w:r>
      <w:proofErr w:type="spellStart"/>
      <w:r>
        <w:rPr>
          <w:rFonts w:ascii="Times New Roman" w:eastAsia="Batang" w:hAnsi="Times New Roman" w:cs="Times New Roman"/>
          <w:b/>
          <w:i/>
          <w:sz w:val="22"/>
          <w:szCs w:val="22"/>
          <w:lang w:val="en-GB"/>
        </w:rPr>
        <w:t>codepoint</w:t>
      </w:r>
      <w:proofErr w:type="spellEnd"/>
      <w:r>
        <w:rPr>
          <w:rFonts w:ascii="Times New Roman" w:eastAsia="Batang" w:hAnsi="Times New Roman" w:cs="Times New Roman"/>
          <w:b/>
          <w:i/>
          <w:sz w:val="22"/>
          <w:szCs w:val="22"/>
          <w:lang w:val="en-GB"/>
        </w:rPr>
        <w:t xml:space="preserve"> in the DCI</w:t>
      </w:r>
      <w:r w:rsidRPr="00CA32CA">
        <w:rPr>
          <w:rFonts w:ascii="Times New Roman" w:eastAsia="Batang" w:hAnsi="Times New Roman" w:cs="Times New Roman"/>
          <w:b/>
          <w:i/>
          <w:sz w:val="22"/>
          <w:szCs w:val="22"/>
          <w:lang w:val="en-GB"/>
        </w:rPr>
        <w:t>, respectively</w:t>
      </w:r>
      <w:r>
        <w:rPr>
          <w:rFonts w:ascii="Times New Roman" w:eastAsia="Batang" w:hAnsi="Times New Roman" w:cs="Times New Roman"/>
          <w:b/>
          <w:i/>
          <w:sz w:val="22"/>
          <w:szCs w:val="22"/>
          <w:lang w:val="en-GB"/>
        </w:rPr>
        <w:t>, in separate TCI mode</w:t>
      </w:r>
      <w:r w:rsidRPr="00CA32CA">
        <w:rPr>
          <w:rFonts w:ascii="Times New Roman" w:eastAsia="Batang" w:hAnsi="Times New Roman" w:cs="Times New Roman"/>
          <w:b/>
          <w:i/>
          <w:sz w:val="22"/>
          <w:szCs w:val="22"/>
          <w:lang w:val="en-GB"/>
        </w:rPr>
        <w:t>.</w:t>
      </w:r>
    </w:p>
    <w:p w14:paraId="14E27BBB" w14:textId="4FB16E07" w:rsidR="00FB6DD3" w:rsidRDefault="00FB6DD3" w:rsidP="00FB6DD3">
      <w:pPr>
        <w:spacing w:line="276" w:lineRule="auto"/>
        <w:jc w:val="both"/>
        <w:rPr>
          <w:rFonts w:ascii="Times New Roman" w:eastAsia="Batang" w:hAnsi="Times New Roman" w:cs="Times New Roman"/>
          <w:b/>
          <w:i/>
          <w:sz w:val="22"/>
          <w:szCs w:val="22"/>
          <w:lang w:val="en-GB"/>
        </w:rPr>
      </w:pPr>
    </w:p>
    <w:p w14:paraId="78159BFF" w14:textId="77777777" w:rsidR="00507E15" w:rsidRDefault="00507E15" w:rsidP="00507E15">
      <w:pPr>
        <w:spacing w:line="276" w:lineRule="auto"/>
        <w:jc w:val="both"/>
        <w:rPr>
          <w:rFonts w:ascii="Times New Roman" w:hAnsi="Times New Roman" w:cs="Times New Roman"/>
          <w:b/>
          <w:i/>
          <w:sz w:val="22"/>
          <w:szCs w:val="20"/>
          <w:lang w:val="en-US"/>
        </w:rPr>
      </w:pPr>
      <w:r w:rsidRPr="000A1197">
        <w:rPr>
          <w:rFonts w:ascii="Times New Roman" w:hAnsi="Times New Roman" w:cs="Times New Roman"/>
          <w:b/>
          <w:i/>
          <w:sz w:val="22"/>
          <w:szCs w:val="20"/>
          <w:u w:val="single"/>
          <w:lang w:val="en-US"/>
        </w:rPr>
        <w:t xml:space="preserve">Proposal </w:t>
      </w:r>
      <w:r>
        <w:rPr>
          <w:rFonts w:ascii="Times New Roman" w:hAnsi="Times New Roman" w:cs="Times New Roman"/>
          <w:b/>
          <w:i/>
          <w:sz w:val="22"/>
          <w:szCs w:val="20"/>
          <w:u w:val="single"/>
          <w:lang w:val="en-US"/>
        </w:rPr>
        <w:t>8</w:t>
      </w:r>
      <w:r w:rsidRPr="000A1197">
        <w:rPr>
          <w:rFonts w:ascii="Times New Roman" w:hAnsi="Times New Roman" w:cs="Times New Roman"/>
          <w:b/>
          <w:i/>
          <w:sz w:val="22"/>
          <w:szCs w:val="20"/>
          <w:u w:val="single"/>
          <w:lang w:val="en-US"/>
        </w:rPr>
        <w:t>:</w:t>
      </w:r>
      <w:r w:rsidRPr="000A1197">
        <w:rPr>
          <w:rFonts w:ascii="Times New Roman" w:hAnsi="Times New Roman" w:cs="Times New Roman"/>
          <w:b/>
          <w:i/>
          <w:sz w:val="22"/>
          <w:szCs w:val="20"/>
          <w:lang w:val="en-US"/>
        </w:rPr>
        <w:t xml:space="preserve"> For </w:t>
      </w:r>
      <w:r>
        <w:rPr>
          <w:rFonts w:ascii="Times New Roman" w:hAnsi="Times New Roman" w:cs="Times New Roman"/>
          <w:b/>
          <w:i/>
          <w:sz w:val="22"/>
          <w:szCs w:val="20"/>
          <w:lang w:val="en-US"/>
        </w:rPr>
        <w:t>M-DCI-based MTRP</w:t>
      </w:r>
      <w:r w:rsidRPr="000A1197">
        <w:rPr>
          <w:rFonts w:ascii="Times New Roman" w:hAnsi="Times New Roman" w:cs="Times New Roman"/>
          <w:b/>
          <w:i/>
          <w:sz w:val="22"/>
          <w:szCs w:val="20"/>
          <w:lang w:val="en-US"/>
        </w:rPr>
        <w:t xml:space="preserve">, </w:t>
      </w:r>
      <w:r>
        <w:rPr>
          <w:rFonts w:ascii="Times New Roman" w:hAnsi="Times New Roman" w:cs="Times New Roman"/>
          <w:b/>
          <w:i/>
          <w:sz w:val="22"/>
          <w:szCs w:val="20"/>
          <w:lang w:val="en-US"/>
        </w:rPr>
        <w:t>the following alternative is preferred for PUCCH:</w:t>
      </w:r>
    </w:p>
    <w:p w14:paraId="700E6C83" w14:textId="77777777" w:rsidR="00507E15" w:rsidRDefault="00507E15" w:rsidP="00507E15">
      <w:pPr>
        <w:pStyle w:val="Listenabsatz"/>
        <w:numPr>
          <w:ilvl w:val="0"/>
          <w:numId w:val="71"/>
        </w:numPr>
        <w:jc w:val="both"/>
        <w:rPr>
          <w:rFonts w:ascii="Times New Roman" w:hAnsi="Times New Roman" w:cs="Times New Roman"/>
          <w:b/>
          <w:i/>
          <w:szCs w:val="20"/>
          <w:lang w:val="en-GB"/>
        </w:rPr>
      </w:pPr>
      <w:r w:rsidRPr="00E638F9">
        <w:rPr>
          <w:rFonts w:ascii="Times New Roman" w:hAnsi="Times New Roman" w:cs="Times New Roman"/>
          <w:b/>
          <w:i/>
          <w:szCs w:val="20"/>
          <w:lang w:val="en-GB"/>
        </w:rPr>
        <w:t xml:space="preserve">Opt1: A </w:t>
      </w:r>
      <w:proofErr w:type="spellStart"/>
      <w:r w:rsidRPr="00E638F9">
        <w:rPr>
          <w:rFonts w:ascii="Times New Roman" w:hAnsi="Times New Roman" w:cs="Times New Roman"/>
          <w:b/>
          <w:i/>
          <w:iCs/>
          <w:szCs w:val="20"/>
          <w:lang w:val="en-GB"/>
        </w:rPr>
        <w:t>coresetPoolIndex</w:t>
      </w:r>
      <w:proofErr w:type="spellEnd"/>
      <w:r w:rsidRPr="00E638F9">
        <w:rPr>
          <w:rFonts w:ascii="Times New Roman" w:hAnsi="Times New Roman" w:cs="Times New Roman"/>
          <w:b/>
          <w:i/>
          <w:iCs/>
          <w:szCs w:val="20"/>
          <w:lang w:val="en-GB"/>
        </w:rPr>
        <w:t xml:space="preserve"> </w:t>
      </w:r>
      <w:r w:rsidRPr="00E638F9">
        <w:rPr>
          <w:rFonts w:ascii="Times New Roman" w:hAnsi="Times New Roman" w:cs="Times New Roman"/>
          <w:b/>
          <w:i/>
          <w:szCs w:val="20"/>
          <w:lang w:val="en-GB"/>
        </w:rPr>
        <w:t xml:space="preserve">value can be provided per PUCCH resource/resource group, and the UE shall apply the indicated joint/UL TCI state specific to the </w:t>
      </w:r>
      <w:proofErr w:type="spellStart"/>
      <w:r w:rsidRPr="00E638F9">
        <w:rPr>
          <w:rFonts w:ascii="Times New Roman" w:hAnsi="Times New Roman" w:cs="Times New Roman"/>
          <w:b/>
          <w:i/>
          <w:iCs/>
          <w:szCs w:val="20"/>
          <w:lang w:val="en-GB"/>
        </w:rPr>
        <w:t>coresetPoolIndex</w:t>
      </w:r>
      <w:proofErr w:type="spellEnd"/>
      <w:r w:rsidRPr="00E638F9">
        <w:rPr>
          <w:rFonts w:ascii="Times New Roman" w:hAnsi="Times New Roman" w:cs="Times New Roman"/>
          <w:b/>
          <w:i/>
          <w:szCs w:val="20"/>
          <w:lang w:val="en-GB"/>
        </w:rPr>
        <w:t xml:space="preserve"> value to the corresponding PUCCH transmission</w:t>
      </w:r>
      <w:r>
        <w:rPr>
          <w:rFonts w:ascii="Times New Roman" w:hAnsi="Times New Roman" w:cs="Times New Roman"/>
          <w:b/>
          <w:i/>
          <w:szCs w:val="20"/>
          <w:lang w:val="en-GB"/>
        </w:rPr>
        <w:t xml:space="preserve">. </w:t>
      </w:r>
    </w:p>
    <w:p w14:paraId="64D6EC1D" w14:textId="53DDF3C0" w:rsidR="00FB6DD3" w:rsidRPr="00E313A4" w:rsidRDefault="00507E15" w:rsidP="00FB6DD3">
      <w:pPr>
        <w:spacing w:line="276" w:lineRule="auto"/>
        <w:jc w:val="both"/>
        <w:rPr>
          <w:rFonts w:ascii="Times New Roman" w:hAnsi="Times New Roman" w:cs="Times New Roman"/>
          <w:b/>
          <w:i/>
          <w:sz w:val="22"/>
          <w:szCs w:val="22"/>
          <w:lang w:val="en-GB"/>
        </w:rPr>
      </w:pPr>
      <w:r w:rsidRPr="006967EE">
        <w:rPr>
          <w:rFonts w:ascii="Times New Roman" w:hAnsi="Times New Roman" w:cs="Times New Roman"/>
          <w:b/>
          <w:i/>
          <w:sz w:val="22"/>
          <w:szCs w:val="22"/>
          <w:u w:val="single"/>
          <w:lang w:val="en-GB"/>
        </w:rPr>
        <w:t xml:space="preserve">Proposal </w:t>
      </w:r>
      <w:r>
        <w:rPr>
          <w:rFonts w:ascii="Times New Roman" w:hAnsi="Times New Roman" w:cs="Times New Roman"/>
          <w:b/>
          <w:i/>
          <w:sz w:val="22"/>
          <w:szCs w:val="22"/>
          <w:u w:val="single"/>
          <w:lang w:val="en-GB"/>
        </w:rPr>
        <w:t>9</w:t>
      </w:r>
      <w:r w:rsidRPr="006967EE">
        <w:rPr>
          <w:rFonts w:ascii="Times New Roman" w:hAnsi="Times New Roman" w:cs="Times New Roman"/>
          <w:b/>
          <w:i/>
          <w:sz w:val="22"/>
          <w:szCs w:val="22"/>
          <w:u w:val="single"/>
          <w:lang w:val="en-GB"/>
        </w:rPr>
        <w:t>:</w:t>
      </w:r>
      <w:r w:rsidRPr="00836454">
        <w:rPr>
          <w:rFonts w:ascii="Times New Roman" w:hAnsi="Times New Roman" w:cs="Times New Roman"/>
          <w:b/>
          <w:i/>
          <w:sz w:val="22"/>
          <w:szCs w:val="22"/>
          <w:lang w:val="en-GB"/>
        </w:rPr>
        <w:t xml:space="preserve"> For M-DCI-based MTRP, a PDCCH on a CORESET shall only indicate a PUCCH resource associated with </w:t>
      </w:r>
      <w:r>
        <w:rPr>
          <w:rFonts w:ascii="Times New Roman" w:hAnsi="Times New Roman" w:cs="Times New Roman"/>
          <w:b/>
          <w:i/>
          <w:sz w:val="22"/>
          <w:szCs w:val="22"/>
          <w:lang w:val="en-GB"/>
        </w:rPr>
        <w:t xml:space="preserve">the same </w:t>
      </w:r>
      <w:r w:rsidRPr="00836454">
        <w:rPr>
          <w:rFonts w:ascii="Times New Roman" w:hAnsi="Times New Roman" w:cs="Times New Roman"/>
          <w:b/>
          <w:i/>
          <w:sz w:val="22"/>
          <w:szCs w:val="22"/>
          <w:lang w:val="en-GB"/>
        </w:rPr>
        <w:t xml:space="preserve">CORESET pool index </w:t>
      </w:r>
      <w:r>
        <w:rPr>
          <w:rFonts w:ascii="Times New Roman" w:hAnsi="Times New Roman" w:cs="Times New Roman"/>
          <w:b/>
          <w:i/>
          <w:sz w:val="22"/>
          <w:szCs w:val="22"/>
          <w:lang w:val="en-GB"/>
        </w:rPr>
        <w:t>value as the CORESET, for the transmission of HARQ information for PDSCH</w:t>
      </w:r>
      <w:r w:rsidRPr="00836454">
        <w:rPr>
          <w:rFonts w:ascii="Times New Roman" w:hAnsi="Times New Roman" w:cs="Times New Roman"/>
          <w:b/>
          <w:i/>
          <w:sz w:val="22"/>
          <w:szCs w:val="22"/>
          <w:lang w:val="en-GB"/>
        </w:rPr>
        <w:t>.</w:t>
      </w:r>
      <w:r>
        <w:rPr>
          <w:rFonts w:ascii="Times New Roman" w:hAnsi="Times New Roman" w:cs="Times New Roman"/>
          <w:b/>
          <w:i/>
          <w:sz w:val="22"/>
          <w:szCs w:val="22"/>
          <w:lang w:val="en-GB"/>
        </w:rPr>
        <w:t xml:space="preserve"> </w:t>
      </w:r>
    </w:p>
    <w:p w14:paraId="43AB76CC" w14:textId="77777777" w:rsidR="005277A3" w:rsidRPr="00256F9B" w:rsidRDefault="005277A3" w:rsidP="00DC5F9C">
      <w:pPr>
        <w:pStyle w:val="berschrift1"/>
        <w:spacing w:line="276" w:lineRule="auto"/>
        <w:jc w:val="both"/>
        <w:rPr>
          <w:lang w:val="en-GB"/>
        </w:rPr>
      </w:pPr>
      <w:r w:rsidRPr="00256F9B">
        <w:rPr>
          <w:lang w:val="en-GB"/>
        </w:rPr>
        <w:t>References</w:t>
      </w:r>
    </w:p>
    <w:p w14:paraId="23F9424F" w14:textId="77777777" w:rsidR="00C12F63" w:rsidRPr="00256F9B" w:rsidRDefault="00C12F63" w:rsidP="00DC5F9C">
      <w:pPr>
        <w:spacing w:line="276" w:lineRule="auto"/>
        <w:jc w:val="both"/>
        <w:rPr>
          <w:rFonts w:ascii="Times New Roman" w:hAnsi="Times New Roman" w:cs="Times New Roman"/>
          <w:sz w:val="20"/>
          <w:szCs w:val="20"/>
          <w:lang w:val="en-GB"/>
        </w:rPr>
      </w:pPr>
    </w:p>
    <w:p w14:paraId="1B04CB4C" w14:textId="67AFC381" w:rsidR="0014058E" w:rsidRDefault="007F72DB" w:rsidP="00DC5F9C">
      <w:pPr>
        <w:pStyle w:val="Listenabsatz"/>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 xml:space="preserve">RP-213598, New WID: MIMO Evolution for Downlink and Uplink, 3GPP Work Item Description, Samsung (Moderator), 3GPP TSG RAN Meeting #94e, Electronic Meeting, </w:t>
      </w:r>
      <w:proofErr w:type="gramStart"/>
      <w:r w:rsidRPr="007F72DB">
        <w:rPr>
          <w:rFonts w:ascii="Times New Roman" w:hAnsi="Times New Roman" w:cs="Times New Roman"/>
          <w:szCs w:val="20"/>
          <w:lang w:val="en-GB"/>
        </w:rPr>
        <w:t>December</w:t>
      </w:r>
      <w:proofErr w:type="gramEnd"/>
      <w:r w:rsidRPr="007F72DB">
        <w:rPr>
          <w:rFonts w:ascii="Times New Roman" w:hAnsi="Times New Roman" w:cs="Times New Roman"/>
          <w:szCs w:val="20"/>
          <w:lang w:val="en-GB"/>
        </w:rPr>
        <w:t xml:space="preserve"> 6</w:t>
      </w:r>
      <w:r w:rsidR="00CA4D7B">
        <w:rPr>
          <w:rFonts w:ascii="Times New Roman" w:hAnsi="Times New Roman" w:cs="Times New Roman"/>
          <w:szCs w:val="20"/>
          <w:lang w:val="en-GB"/>
        </w:rPr>
        <w:t>th</w:t>
      </w:r>
      <w:r w:rsidRPr="007F72DB">
        <w:rPr>
          <w:rFonts w:ascii="Times New Roman" w:hAnsi="Times New Roman" w:cs="Times New Roman"/>
          <w:szCs w:val="20"/>
          <w:lang w:val="en-GB"/>
        </w:rPr>
        <w:t xml:space="preserve"> </w:t>
      </w:r>
      <w:r w:rsidR="00CA4D7B">
        <w:rPr>
          <w:rFonts w:ascii="Times New Roman" w:hAnsi="Times New Roman" w:cs="Times New Roman"/>
          <w:szCs w:val="20"/>
          <w:lang w:val="en-GB"/>
        </w:rPr>
        <w:t>–</w:t>
      </w:r>
      <w:r w:rsidRPr="007F72DB">
        <w:rPr>
          <w:rFonts w:ascii="Times New Roman" w:hAnsi="Times New Roman" w:cs="Times New Roman"/>
          <w:szCs w:val="20"/>
          <w:lang w:val="en-GB"/>
        </w:rPr>
        <w:t xml:space="preserve"> 17</w:t>
      </w:r>
      <w:r w:rsidR="00CA4D7B">
        <w:rPr>
          <w:rFonts w:ascii="Times New Roman" w:hAnsi="Times New Roman" w:cs="Times New Roman"/>
          <w:szCs w:val="20"/>
          <w:lang w:val="en-GB"/>
        </w:rPr>
        <w:t>th</w:t>
      </w:r>
      <w:r w:rsidRPr="007F72DB">
        <w:rPr>
          <w:rFonts w:ascii="Times New Roman" w:hAnsi="Times New Roman" w:cs="Times New Roman"/>
          <w:szCs w:val="20"/>
          <w:lang w:val="en-GB"/>
        </w:rPr>
        <w:t>, 2021.</w:t>
      </w:r>
    </w:p>
    <w:p w14:paraId="083C207D" w14:textId="7D7FE2C5" w:rsidR="00D01625" w:rsidRPr="00FA01DB" w:rsidRDefault="00FA01DB" w:rsidP="00DC5F9C">
      <w:pPr>
        <w:pStyle w:val="Listenabsatz"/>
        <w:numPr>
          <w:ilvl w:val="0"/>
          <w:numId w:val="59"/>
        </w:numPr>
        <w:jc w:val="both"/>
        <w:rPr>
          <w:rFonts w:ascii="Times New Roman" w:hAnsi="Times New Roman" w:cs="Times New Roman"/>
          <w:szCs w:val="20"/>
        </w:rPr>
      </w:pPr>
      <w:r w:rsidRPr="00FA01DB">
        <w:rPr>
          <w:rFonts w:ascii="Times New Roman" w:hAnsi="Times New Roman" w:cs="Times New Roman"/>
          <w:szCs w:val="20"/>
        </w:rPr>
        <w:t>Draft Report of 3GPP TSG RAN WG1 #112 v0.4.0</w:t>
      </w:r>
      <w:r>
        <w:rPr>
          <w:rFonts w:ascii="Times New Roman" w:hAnsi="Times New Roman" w:cs="Times New Roman"/>
          <w:szCs w:val="20"/>
        </w:rPr>
        <w:t xml:space="preserve">, </w:t>
      </w:r>
      <w:r w:rsidRPr="00FA01DB">
        <w:rPr>
          <w:rFonts w:ascii="Times New Roman" w:hAnsi="Times New Roman" w:cs="Times New Roman"/>
          <w:szCs w:val="20"/>
        </w:rPr>
        <w:t>Athens</w:t>
      </w:r>
      <w:bookmarkStart w:id="0" w:name="_GoBack"/>
      <w:bookmarkEnd w:id="0"/>
      <w:r w:rsidRPr="00FA01DB">
        <w:rPr>
          <w:rFonts w:ascii="Times New Roman" w:hAnsi="Times New Roman" w:cs="Times New Roman"/>
          <w:szCs w:val="20"/>
        </w:rPr>
        <w:t>, Greece, 27th February – 3rd March 2023</w:t>
      </w:r>
      <w:r>
        <w:rPr>
          <w:rFonts w:ascii="Times New Roman" w:hAnsi="Times New Roman" w:cs="Times New Roman"/>
          <w:szCs w:val="20"/>
        </w:rPr>
        <w:t>.</w:t>
      </w:r>
    </w:p>
    <w:sectPr w:rsidR="00D01625" w:rsidRPr="00FA01DB">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Gulim">
    <w:altName w:val="굴림"/>
    <w:panose1 w:val="020B0600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20814"/>
    <w:multiLevelType w:val="hybridMultilevel"/>
    <w:tmpl w:val="09E6F740"/>
    <w:lvl w:ilvl="0" w:tplc="04070001">
      <w:start w:val="1"/>
      <w:numFmt w:val="bullet"/>
      <w:lvlText w:val=""/>
      <w:lvlJc w:val="left"/>
      <w:pPr>
        <w:ind w:left="674" w:hanging="360"/>
      </w:pPr>
      <w:rPr>
        <w:rFonts w:ascii="Symbol" w:hAnsi="Symbol" w:hint="default"/>
      </w:rPr>
    </w:lvl>
    <w:lvl w:ilvl="1" w:tplc="04070003">
      <w:start w:val="1"/>
      <w:numFmt w:val="bullet"/>
      <w:lvlText w:val="o"/>
      <w:lvlJc w:val="left"/>
      <w:pPr>
        <w:ind w:left="1394" w:hanging="360"/>
      </w:pPr>
      <w:rPr>
        <w:rFonts w:ascii="Courier New" w:hAnsi="Courier New" w:cs="Courier New" w:hint="default"/>
      </w:rPr>
    </w:lvl>
    <w:lvl w:ilvl="2" w:tplc="04070005" w:tentative="1">
      <w:start w:val="1"/>
      <w:numFmt w:val="bullet"/>
      <w:lvlText w:val=""/>
      <w:lvlJc w:val="left"/>
      <w:pPr>
        <w:ind w:left="2114" w:hanging="360"/>
      </w:pPr>
      <w:rPr>
        <w:rFonts w:ascii="Wingdings" w:hAnsi="Wingdings" w:hint="default"/>
      </w:rPr>
    </w:lvl>
    <w:lvl w:ilvl="3" w:tplc="04070001" w:tentative="1">
      <w:start w:val="1"/>
      <w:numFmt w:val="bullet"/>
      <w:lvlText w:val=""/>
      <w:lvlJc w:val="left"/>
      <w:pPr>
        <w:ind w:left="2834" w:hanging="360"/>
      </w:pPr>
      <w:rPr>
        <w:rFonts w:ascii="Symbol" w:hAnsi="Symbol" w:hint="default"/>
      </w:rPr>
    </w:lvl>
    <w:lvl w:ilvl="4" w:tplc="04070003" w:tentative="1">
      <w:start w:val="1"/>
      <w:numFmt w:val="bullet"/>
      <w:lvlText w:val="o"/>
      <w:lvlJc w:val="left"/>
      <w:pPr>
        <w:ind w:left="3554" w:hanging="360"/>
      </w:pPr>
      <w:rPr>
        <w:rFonts w:ascii="Courier New" w:hAnsi="Courier New" w:cs="Courier New" w:hint="default"/>
      </w:rPr>
    </w:lvl>
    <w:lvl w:ilvl="5" w:tplc="04070005" w:tentative="1">
      <w:start w:val="1"/>
      <w:numFmt w:val="bullet"/>
      <w:lvlText w:val=""/>
      <w:lvlJc w:val="left"/>
      <w:pPr>
        <w:ind w:left="4274" w:hanging="360"/>
      </w:pPr>
      <w:rPr>
        <w:rFonts w:ascii="Wingdings" w:hAnsi="Wingdings" w:hint="default"/>
      </w:rPr>
    </w:lvl>
    <w:lvl w:ilvl="6" w:tplc="04070001" w:tentative="1">
      <w:start w:val="1"/>
      <w:numFmt w:val="bullet"/>
      <w:lvlText w:val=""/>
      <w:lvlJc w:val="left"/>
      <w:pPr>
        <w:ind w:left="4994" w:hanging="360"/>
      </w:pPr>
      <w:rPr>
        <w:rFonts w:ascii="Symbol" w:hAnsi="Symbol" w:hint="default"/>
      </w:rPr>
    </w:lvl>
    <w:lvl w:ilvl="7" w:tplc="04070003" w:tentative="1">
      <w:start w:val="1"/>
      <w:numFmt w:val="bullet"/>
      <w:lvlText w:val="o"/>
      <w:lvlJc w:val="left"/>
      <w:pPr>
        <w:ind w:left="5714" w:hanging="360"/>
      </w:pPr>
      <w:rPr>
        <w:rFonts w:ascii="Courier New" w:hAnsi="Courier New" w:cs="Courier New" w:hint="default"/>
      </w:rPr>
    </w:lvl>
    <w:lvl w:ilvl="8" w:tplc="04070005" w:tentative="1">
      <w:start w:val="1"/>
      <w:numFmt w:val="bullet"/>
      <w:lvlText w:val=""/>
      <w:lvlJc w:val="left"/>
      <w:pPr>
        <w:ind w:left="6434"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C612C3"/>
    <w:multiLevelType w:val="multilevel"/>
    <w:tmpl w:val="E8AE22D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AC4993"/>
    <w:multiLevelType w:val="hybridMultilevel"/>
    <w:tmpl w:val="B9742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F641B5"/>
    <w:multiLevelType w:val="hybridMultilevel"/>
    <w:tmpl w:val="06507A64"/>
    <w:lvl w:ilvl="0" w:tplc="ED58CCD8">
      <w:start w:val="1"/>
      <w:numFmt w:val="decimal"/>
      <w:pStyle w:val="berschrift1"/>
      <w:lvlText w:val="%1."/>
      <w:lvlJc w:val="left"/>
      <w:pPr>
        <w:ind w:left="360" w:hanging="360"/>
      </w:pPr>
      <w:rPr>
        <w:rFonts w:ascii="Arial" w:hAnsi="Arial" w:cs="Arial" w:hint="default"/>
        <w:b/>
        <w:bCs/>
        <w:sz w:val="28"/>
        <w:szCs w:val="28"/>
      </w:rPr>
    </w:lvl>
    <w:lvl w:ilvl="1" w:tplc="08090019">
      <w:start w:val="1"/>
      <w:numFmt w:val="lowerLetter"/>
      <w:lvlText w:val="%2."/>
      <w:lvlJc w:val="left"/>
      <w:pPr>
        <w:ind w:left="1080" w:hanging="360"/>
      </w:pPr>
    </w:lvl>
    <w:lvl w:ilvl="2" w:tplc="0809001B">
      <w:start w:val="1"/>
      <w:numFmt w:val="lowerRoman"/>
      <w:pStyle w:val="3nobreakH3Underrubrik2h3MemoHeading3helloTitre"/>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1"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3"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8" w15:restartNumberingAfterBreak="0">
    <w:nsid w:val="703B56F7"/>
    <w:multiLevelType w:val="hybridMultilevel"/>
    <w:tmpl w:val="594E68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2323EE6"/>
    <w:multiLevelType w:val="multilevel"/>
    <w:tmpl w:val="6F58E7A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D225147"/>
    <w:multiLevelType w:val="hybridMultilevel"/>
    <w:tmpl w:val="C7408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53"/>
  </w:num>
  <w:num w:numId="3">
    <w:abstractNumId w:val="32"/>
  </w:num>
  <w:num w:numId="4">
    <w:abstractNumId w:val="56"/>
  </w:num>
  <w:num w:numId="5">
    <w:abstractNumId w:val="3"/>
  </w:num>
  <w:num w:numId="6">
    <w:abstractNumId w:val="68"/>
  </w:num>
  <w:num w:numId="7">
    <w:abstractNumId w:val="29"/>
  </w:num>
  <w:num w:numId="8">
    <w:abstractNumId w:val="67"/>
  </w:num>
  <w:num w:numId="9">
    <w:abstractNumId w:val="7"/>
  </w:num>
  <w:num w:numId="10">
    <w:abstractNumId w:val="27"/>
  </w:num>
  <w:num w:numId="11">
    <w:abstractNumId w:val="1"/>
  </w:num>
  <w:num w:numId="12">
    <w:abstractNumId w:val="43"/>
  </w:num>
  <w:num w:numId="13">
    <w:abstractNumId w:val="16"/>
  </w:num>
  <w:num w:numId="14">
    <w:abstractNumId w:val="54"/>
  </w:num>
  <w:num w:numId="15">
    <w:abstractNumId w:val="31"/>
  </w:num>
  <w:num w:numId="16">
    <w:abstractNumId w:val="11"/>
  </w:num>
  <w:num w:numId="17">
    <w:abstractNumId w:val="64"/>
  </w:num>
  <w:num w:numId="18">
    <w:abstractNumId w:val="40"/>
  </w:num>
  <w:num w:numId="19">
    <w:abstractNumId w:val="30"/>
  </w:num>
  <w:num w:numId="20">
    <w:abstractNumId w:val="14"/>
  </w:num>
  <w:num w:numId="21">
    <w:abstractNumId w:val="44"/>
  </w:num>
  <w:num w:numId="22">
    <w:abstractNumId w:val="57"/>
  </w:num>
  <w:num w:numId="2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10"/>
  </w:num>
  <w:num w:numId="26">
    <w:abstractNumId w:val="71"/>
  </w:num>
  <w:num w:numId="27">
    <w:abstractNumId w:val="21"/>
  </w:num>
  <w:num w:numId="28">
    <w:abstractNumId w:val="61"/>
  </w:num>
  <w:num w:numId="29">
    <w:abstractNumId w:val="48"/>
  </w:num>
  <w:num w:numId="30">
    <w:abstractNumId w:val="17"/>
  </w:num>
  <w:num w:numId="31">
    <w:abstractNumId w:val="5"/>
  </w:num>
  <w:num w:numId="32">
    <w:abstractNumId w:val="63"/>
  </w:num>
  <w:num w:numId="33">
    <w:abstractNumId w:val="2"/>
  </w:num>
  <w:num w:numId="34">
    <w:abstractNumId w:val="25"/>
  </w:num>
  <w:num w:numId="35">
    <w:abstractNumId w:val="47"/>
  </w:num>
  <w:num w:numId="36">
    <w:abstractNumId w:val="0"/>
  </w:num>
  <w:num w:numId="37">
    <w:abstractNumId w:val="45"/>
  </w:num>
  <w:num w:numId="38">
    <w:abstractNumId w:val="24"/>
  </w:num>
  <w:num w:numId="39">
    <w:abstractNumId w:val="35"/>
  </w:num>
  <w:num w:numId="40">
    <w:abstractNumId w:val="26"/>
  </w:num>
  <w:num w:numId="41">
    <w:abstractNumId w:val="38"/>
  </w:num>
  <w:num w:numId="42">
    <w:abstractNumId w:val="70"/>
  </w:num>
  <w:num w:numId="43">
    <w:abstractNumId w:val="39"/>
  </w:num>
  <w:num w:numId="44">
    <w:abstractNumId w:val="66"/>
  </w:num>
  <w:num w:numId="45">
    <w:abstractNumId w:val="20"/>
  </w:num>
  <w:num w:numId="46">
    <w:abstractNumId w:val="19"/>
  </w:num>
  <w:num w:numId="47">
    <w:abstractNumId w:val="50"/>
  </w:num>
  <w:num w:numId="48">
    <w:abstractNumId w:val="13"/>
  </w:num>
  <w:num w:numId="49">
    <w:abstractNumId w:val="62"/>
  </w:num>
  <w:num w:numId="50">
    <w:abstractNumId w:val="22"/>
  </w:num>
  <w:num w:numId="51">
    <w:abstractNumId w:val="33"/>
  </w:num>
  <w:num w:numId="52">
    <w:abstractNumId w:val="9"/>
  </w:num>
  <w:num w:numId="53">
    <w:abstractNumId w:val="23"/>
  </w:num>
  <w:num w:numId="54">
    <w:abstractNumId w:val="49"/>
  </w:num>
  <w:num w:numId="55">
    <w:abstractNumId w:val="4"/>
  </w:num>
  <w:num w:numId="56">
    <w:abstractNumId w:val="55"/>
  </w:num>
  <w:num w:numId="57">
    <w:abstractNumId w:val="34"/>
  </w:num>
  <w:num w:numId="58">
    <w:abstractNumId w:val="8"/>
  </w:num>
  <w:num w:numId="59">
    <w:abstractNumId w:val="42"/>
  </w:num>
  <w:num w:numId="60">
    <w:abstractNumId w:val="15"/>
  </w:num>
  <w:num w:numId="61">
    <w:abstractNumId w:val="58"/>
  </w:num>
  <w:num w:numId="62">
    <w:abstractNumId w:val="60"/>
  </w:num>
  <w:num w:numId="63">
    <w:abstractNumId w:val="65"/>
  </w:num>
  <w:num w:numId="64">
    <w:abstractNumId w:val="51"/>
  </w:num>
  <w:num w:numId="65">
    <w:abstractNumId w:val="46"/>
  </w:num>
  <w:num w:numId="66">
    <w:abstractNumId w:val="52"/>
  </w:num>
  <w:num w:numId="67">
    <w:abstractNumId w:val="28"/>
  </w:num>
  <w:num w:numId="68">
    <w:abstractNumId w:val="12"/>
  </w:num>
  <w:num w:numId="69">
    <w:abstractNumId w:val="6"/>
  </w:num>
  <w:num w:numId="70">
    <w:abstractNumId w:val="41"/>
  </w:num>
  <w:num w:numId="71">
    <w:abstractNumId w:val="69"/>
  </w:num>
  <w:num w:numId="72">
    <w:abstractNumId w:val="1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0281"/>
    <w:rsid w:val="00000B8D"/>
    <w:rsid w:val="00000F45"/>
    <w:rsid w:val="0000109D"/>
    <w:rsid w:val="00001711"/>
    <w:rsid w:val="00001D85"/>
    <w:rsid w:val="000028A1"/>
    <w:rsid w:val="00002970"/>
    <w:rsid w:val="00003150"/>
    <w:rsid w:val="000035EF"/>
    <w:rsid w:val="000037B4"/>
    <w:rsid w:val="00003B55"/>
    <w:rsid w:val="00003B59"/>
    <w:rsid w:val="00003CF4"/>
    <w:rsid w:val="00003EDC"/>
    <w:rsid w:val="0000427C"/>
    <w:rsid w:val="000046CA"/>
    <w:rsid w:val="0000475F"/>
    <w:rsid w:val="00004892"/>
    <w:rsid w:val="00004DB6"/>
    <w:rsid w:val="000057F4"/>
    <w:rsid w:val="0000592D"/>
    <w:rsid w:val="000059BC"/>
    <w:rsid w:val="0000663A"/>
    <w:rsid w:val="00006BD6"/>
    <w:rsid w:val="00006DF0"/>
    <w:rsid w:val="0000720C"/>
    <w:rsid w:val="000079C0"/>
    <w:rsid w:val="00007B8B"/>
    <w:rsid w:val="00007BE4"/>
    <w:rsid w:val="000101D7"/>
    <w:rsid w:val="00010649"/>
    <w:rsid w:val="000106E1"/>
    <w:rsid w:val="00010A34"/>
    <w:rsid w:val="00010AC2"/>
    <w:rsid w:val="000116BB"/>
    <w:rsid w:val="00011C72"/>
    <w:rsid w:val="00011F05"/>
    <w:rsid w:val="0001212E"/>
    <w:rsid w:val="00012206"/>
    <w:rsid w:val="00012347"/>
    <w:rsid w:val="000124B1"/>
    <w:rsid w:val="00012AF6"/>
    <w:rsid w:val="00013D5F"/>
    <w:rsid w:val="000143C0"/>
    <w:rsid w:val="00014738"/>
    <w:rsid w:val="00015486"/>
    <w:rsid w:val="0001568E"/>
    <w:rsid w:val="00015B20"/>
    <w:rsid w:val="00015C89"/>
    <w:rsid w:val="00015D02"/>
    <w:rsid w:val="00015F77"/>
    <w:rsid w:val="00015FDE"/>
    <w:rsid w:val="000165CC"/>
    <w:rsid w:val="000169E3"/>
    <w:rsid w:val="00016F23"/>
    <w:rsid w:val="00016F33"/>
    <w:rsid w:val="00017975"/>
    <w:rsid w:val="0002001B"/>
    <w:rsid w:val="000200C5"/>
    <w:rsid w:val="00020216"/>
    <w:rsid w:val="00020766"/>
    <w:rsid w:val="0002084B"/>
    <w:rsid w:val="00020EBC"/>
    <w:rsid w:val="000212DA"/>
    <w:rsid w:val="00021434"/>
    <w:rsid w:val="000215E4"/>
    <w:rsid w:val="00021846"/>
    <w:rsid w:val="00021A24"/>
    <w:rsid w:val="00021E93"/>
    <w:rsid w:val="00021EC2"/>
    <w:rsid w:val="000224F6"/>
    <w:rsid w:val="0002267A"/>
    <w:rsid w:val="0002275C"/>
    <w:rsid w:val="000229E8"/>
    <w:rsid w:val="00022D6F"/>
    <w:rsid w:val="000234E8"/>
    <w:rsid w:val="00023609"/>
    <w:rsid w:val="000236DB"/>
    <w:rsid w:val="00024003"/>
    <w:rsid w:val="00024D92"/>
    <w:rsid w:val="00025191"/>
    <w:rsid w:val="000259BE"/>
    <w:rsid w:val="000260EA"/>
    <w:rsid w:val="0002614B"/>
    <w:rsid w:val="00026583"/>
    <w:rsid w:val="0002661D"/>
    <w:rsid w:val="000266C3"/>
    <w:rsid w:val="0002696A"/>
    <w:rsid w:val="00026CAC"/>
    <w:rsid w:val="000273EA"/>
    <w:rsid w:val="00027891"/>
    <w:rsid w:val="00027E4F"/>
    <w:rsid w:val="000302B0"/>
    <w:rsid w:val="000304D5"/>
    <w:rsid w:val="000305A2"/>
    <w:rsid w:val="00030930"/>
    <w:rsid w:val="00030BBE"/>
    <w:rsid w:val="00030F42"/>
    <w:rsid w:val="000314D4"/>
    <w:rsid w:val="00031974"/>
    <w:rsid w:val="000323A5"/>
    <w:rsid w:val="00032AE6"/>
    <w:rsid w:val="00032F60"/>
    <w:rsid w:val="000330D2"/>
    <w:rsid w:val="00033909"/>
    <w:rsid w:val="00033BE5"/>
    <w:rsid w:val="00033C98"/>
    <w:rsid w:val="00033E4A"/>
    <w:rsid w:val="00034218"/>
    <w:rsid w:val="000345C9"/>
    <w:rsid w:val="00034C25"/>
    <w:rsid w:val="00034F8D"/>
    <w:rsid w:val="00035C6B"/>
    <w:rsid w:val="00035C8D"/>
    <w:rsid w:val="00035DAF"/>
    <w:rsid w:val="00035DCB"/>
    <w:rsid w:val="00035E19"/>
    <w:rsid w:val="00035E80"/>
    <w:rsid w:val="00036368"/>
    <w:rsid w:val="000363A2"/>
    <w:rsid w:val="00036665"/>
    <w:rsid w:val="0003680A"/>
    <w:rsid w:val="00036CC4"/>
    <w:rsid w:val="00036FC6"/>
    <w:rsid w:val="0003709A"/>
    <w:rsid w:val="00037540"/>
    <w:rsid w:val="00037E18"/>
    <w:rsid w:val="00040172"/>
    <w:rsid w:val="0004076E"/>
    <w:rsid w:val="00040A5F"/>
    <w:rsid w:val="00040C51"/>
    <w:rsid w:val="00040F0D"/>
    <w:rsid w:val="00040F7E"/>
    <w:rsid w:val="00041189"/>
    <w:rsid w:val="000412EA"/>
    <w:rsid w:val="000416F2"/>
    <w:rsid w:val="00041786"/>
    <w:rsid w:val="0004180B"/>
    <w:rsid w:val="00041F83"/>
    <w:rsid w:val="000423A6"/>
    <w:rsid w:val="0004243F"/>
    <w:rsid w:val="0004272F"/>
    <w:rsid w:val="000428AB"/>
    <w:rsid w:val="00042A24"/>
    <w:rsid w:val="00042BF6"/>
    <w:rsid w:val="00042DE8"/>
    <w:rsid w:val="00042ECE"/>
    <w:rsid w:val="00042FB0"/>
    <w:rsid w:val="00043148"/>
    <w:rsid w:val="000436D7"/>
    <w:rsid w:val="00043753"/>
    <w:rsid w:val="0004394D"/>
    <w:rsid w:val="00043DB9"/>
    <w:rsid w:val="0004469B"/>
    <w:rsid w:val="00044781"/>
    <w:rsid w:val="00044AFB"/>
    <w:rsid w:val="00044C01"/>
    <w:rsid w:val="00045375"/>
    <w:rsid w:val="00045BB3"/>
    <w:rsid w:val="00045F09"/>
    <w:rsid w:val="000462F7"/>
    <w:rsid w:val="00046401"/>
    <w:rsid w:val="00047C53"/>
    <w:rsid w:val="00050355"/>
    <w:rsid w:val="0005046E"/>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220"/>
    <w:rsid w:val="00055A4A"/>
    <w:rsid w:val="00056168"/>
    <w:rsid w:val="0005655D"/>
    <w:rsid w:val="0005667C"/>
    <w:rsid w:val="0005677B"/>
    <w:rsid w:val="00056858"/>
    <w:rsid w:val="00057003"/>
    <w:rsid w:val="0005788D"/>
    <w:rsid w:val="00057C94"/>
    <w:rsid w:val="00060A6C"/>
    <w:rsid w:val="00060A81"/>
    <w:rsid w:val="000619E9"/>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DD4"/>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4F1"/>
    <w:rsid w:val="000715FA"/>
    <w:rsid w:val="00071689"/>
    <w:rsid w:val="00071B41"/>
    <w:rsid w:val="00071FA4"/>
    <w:rsid w:val="00072429"/>
    <w:rsid w:val="0007281D"/>
    <w:rsid w:val="00072A5B"/>
    <w:rsid w:val="00072AF8"/>
    <w:rsid w:val="00072DE5"/>
    <w:rsid w:val="00072E1E"/>
    <w:rsid w:val="00073273"/>
    <w:rsid w:val="00073900"/>
    <w:rsid w:val="000739C0"/>
    <w:rsid w:val="00073B44"/>
    <w:rsid w:val="00073BA7"/>
    <w:rsid w:val="0007438E"/>
    <w:rsid w:val="000743C8"/>
    <w:rsid w:val="00074DF0"/>
    <w:rsid w:val="00074F93"/>
    <w:rsid w:val="0007551E"/>
    <w:rsid w:val="000755B2"/>
    <w:rsid w:val="000759BB"/>
    <w:rsid w:val="00076280"/>
    <w:rsid w:val="000766D7"/>
    <w:rsid w:val="0007685D"/>
    <w:rsid w:val="00076872"/>
    <w:rsid w:val="000769E2"/>
    <w:rsid w:val="00076B87"/>
    <w:rsid w:val="000773E1"/>
    <w:rsid w:val="0007753F"/>
    <w:rsid w:val="000805DD"/>
    <w:rsid w:val="00080DD8"/>
    <w:rsid w:val="000813C0"/>
    <w:rsid w:val="00082301"/>
    <w:rsid w:val="000824E6"/>
    <w:rsid w:val="0008288C"/>
    <w:rsid w:val="00082D07"/>
    <w:rsid w:val="00083432"/>
    <w:rsid w:val="00083990"/>
    <w:rsid w:val="00083A88"/>
    <w:rsid w:val="00083F76"/>
    <w:rsid w:val="00084363"/>
    <w:rsid w:val="00084AF7"/>
    <w:rsid w:val="00084BBA"/>
    <w:rsid w:val="00084BDD"/>
    <w:rsid w:val="000850A7"/>
    <w:rsid w:val="000852F6"/>
    <w:rsid w:val="00085F1F"/>
    <w:rsid w:val="000863BD"/>
    <w:rsid w:val="00086F96"/>
    <w:rsid w:val="00087697"/>
    <w:rsid w:val="000877F7"/>
    <w:rsid w:val="00087804"/>
    <w:rsid w:val="00087915"/>
    <w:rsid w:val="00087B56"/>
    <w:rsid w:val="00087D13"/>
    <w:rsid w:val="00090746"/>
    <w:rsid w:val="00090AE9"/>
    <w:rsid w:val="00090F1F"/>
    <w:rsid w:val="00090F39"/>
    <w:rsid w:val="00091038"/>
    <w:rsid w:val="0009128C"/>
    <w:rsid w:val="0009182D"/>
    <w:rsid w:val="0009193B"/>
    <w:rsid w:val="000926B4"/>
    <w:rsid w:val="00092837"/>
    <w:rsid w:val="0009288D"/>
    <w:rsid w:val="00092C7B"/>
    <w:rsid w:val="00092DF7"/>
    <w:rsid w:val="00092EE1"/>
    <w:rsid w:val="000930B7"/>
    <w:rsid w:val="0009312C"/>
    <w:rsid w:val="00093516"/>
    <w:rsid w:val="00093560"/>
    <w:rsid w:val="000935A4"/>
    <w:rsid w:val="0009377D"/>
    <w:rsid w:val="00094937"/>
    <w:rsid w:val="00094F6A"/>
    <w:rsid w:val="00094FDE"/>
    <w:rsid w:val="0009511C"/>
    <w:rsid w:val="0009524C"/>
    <w:rsid w:val="000952AF"/>
    <w:rsid w:val="00095612"/>
    <w:rsid w:val="00095AD6"/>
    <w:rsid w:val="00095EBE"/>
    <w:rsid w:val="00095F7F"/>
    <w:rsid w:val="00096206"/>
    <w:rsid w:val="00096522"/>
    <w:rsid w:val="00096C77"/>
    <w:rsid w:val="00096CE2"/>
    <w:rsid w:val="0009715D"/>
    <w:rsid w:val="000974A2"/>
    <w:rsid w:val="00097558"/>
    <w:rsid w:val="00097576"/>
    <w:rsid w:val="00097790"/>
    <w:rsid w:val="00097EA1"/>
    <w:rsid w:val="000A00F2"/>
    <w:rsid w:val="000A0373"/>
    <w:rsid w:val="000A046C"/>
    <w:rsid w:val="000A0555"/>
    <w:rsid w:val="000A10CB"/>
    <w:rsid w:val="000A1197"/>
    <w:rsid w:val="000A14BA"/>
    <w:rsid w:val="000A1B6A"/>
    <w:rsid w:val="000A1C4A"/>
    <w:rsid w:val="000A1FCC"/>
    <w:rsid w:val="000A2174"/>
    <w:rsid w:val="000A21E3"/>
    <w:rsid w:val="000A2222"/>
    <w:rsid w:val="000A2482"/>
    <w:rsid w:val="000A2B13"/>
    <w:rsid w:val="000A2F1D"/>
    <w:rsid w:val="000A2FCE"/>
    <w:rsid w:val="000A3116"/>
    <w:rsid w:val="000A31E0"/>
    <w:rsid w:val="000A3236"/>
    <w:rsid w:val="000A3314"/>
    <w:rsid w:val="000A33C7"/>
    <w:rsid w:val="000A3448"/>
    <w:rsid w:val="000A3471"/>
    <w:rsid w:val="000A3823"/>
    <w:rsid w:val="000A39B5"/>
    <w:rsid w:val="000A3D03"/>
    <w:rsid w:val="000A3DF4"/>
    <w:rsid w:val="000A452A"/>
    <w:rsid w:val="000A5254"/>
    <w:rsid w:val="000A54DE"/>
    <w:rsid w:val="000A5CA4"/>
    <w:rsid w:val="000A5FD7"/>
    <w:rsid w:val="000A6419"/>
    <w:rsid w:val="000A71D1"/>
    <w:rsid w:val="000A76E4"/>
    <w:rsid w:val="000A7D5A"/>
    <w:rsid w:val="000A7E42"/>
    <w:rsid w:val="000B014E"/>
    <w:rsid w:val="000B0904"/>
    <w:rsid w:val="000B15BC"/>
    <w:rsid w:val="000B1629"/>
    <w:rsid w:val="000B16B2"/>
    <w:rsid w:val="000B1AEB"/>
    <w:rsid w:val="000B1B02"/>
    <w:rsid w:val="000B1CBB"/>
    <w:rsid w:val="000B239C"/>
    <w:rsid w:val="000B2B1B"/>
    <w:rsid w:val="000B3501"/>
    <w:rsid w:val="000B35D3"/>
    <w:rsid w:val="000B36BD"/>
    <w:rsid w:val="000B3EF7"/>
    <w:rsid w:val="000B3FAA"/>
    <w:rsid w:val="000B4482"/>
    <w:rsid w:val="000B4E32"/>
    <w:rsid w:val="000B55D2"/>
    <w:rsid w:val="000B5E39"/>
    <w:rsid w:val="000B5E4C"/>
    <w:rsid w:val="000B60D9"/>
    <w:rsid w:val="000B6479"/>
    <w:rsid w:val="000B6709"/>
    <w:rsid w:val="000B706C"/>
    <w:rsid w:val="000B70AA"/>
    <w:rsid w:val="000B73E7"/>
    <w:rsid w:val="000B779E"/>
    <w:rsid w:val="000B7D17"/>
    <w:rsid w:val="000C059C"/>
    <w:rsid w:val="000C0EC4"/>
    <w:rsid w:val="000C1A27"/>
    <w:rsid w:val="000C1A82"/>
    <w:rsid w:val="000C1BBD"/>
    <w:rsid w:val="000C1CB5"/>
    <w:rsid w:val="000C28B5"/>
    <w:rsid w:val="000C36F9"/>
    <w:rsid w:val="000C3864"/>
    <w:rsid w:val="000C3B21"/>
    <w:rsid w:val="000C3B43"/>
    <w:rsid w:val="000C42F6"/>
    <w:rsid w:val="000C46FC"/>
    <w:rsid w:val="000C4851"/>
    <w:rsid w:val="000C4CB1"/>
    <w:rsid w:val="000C4D02"/>
    <w:rsid w:val="000C4D08"/>
    <w:rsid w:val="000C51D1"/>
    <w:rsid w:val="000C5308"/>
    <w:rsid w:val="000C5538"/>
    <w:rsid w:val="000C5596"/>
    <w:rsid w:val="000C56CA"/>
    <w:rsid w:val="000C57CD"/>
    <w:rsid w:val="000C57E5"/>
    <w:rsid w:val="000C594F"/>
    <w:rsid w:val="000C5B87"/>
    <w:rsid w:val="000C5CC1"/>
    <w:rsid w:val="000C5EB0"/>
    <w:rsid w:val="000C665B"/>
    <w:rsid w:val="000C67BF"/>
    <w:rsid w:val="000C6F85"/>
    <w:rsid w:val="000C723F"/>
    <w:rsid w:val="000C74D3"/>
    <w:rsid w:val="000C781B"/>
    <w:rsid w:val="000C7ED6"/>
    <w:rsid w:val="000C7FDA"/>
    <w:rsid w:val="000D0031"/>
    <w:rsid w:val="000D0237"/>
    <w:rsid w:val="000D03CD"/>
    <w:rsid w:val="000D04CC"/>
    <w:rsid w:val="000D0C25"/>
    <w:rsid w:val="000D1031"/>
    <w:rsid w:val="000D21E9"/>
    <w:rsid w:val="000D2416"/>
    <w:rsid w:val="000D2850"/>
    <w:rsid w:val="000D287F"/>
    <w:rsid w:val="000D2918"/>
    <w:rsid w:val="000D291B"/>
    <w:rsid w:val="000D291E"/>
    <w:rsid w:val="000D2D12"/>
    <w:rsid w:val="000D341C"/>
    <w:rsid w:val="000D3609"/>
    <w:rsid w:val="000D3887"/>
    <w:rsid w:val="000D3CA0"/>
    <w:rsid w:val="000D3D0B"/>
    <w:rsid w:val="000D46C3"/>
    <w:rsid w:val="000D5355"/>
    <w:rsid w:val="000D58F0"/>
    <w:rsid w:val="000D64EA"/>
    <w:rsid w:val="000D6655"/>
    <w:rsid w:val="000D6EEB"/>
    <w:rsid w:val="000D70D3"/>
    <w:rsid w:val="000D7ABA"/>
    <w:rsid w:val="000D7B02"/>
    <w:rsid w:val="000D7DE5"/>
    <w:rsid w:val="000E00A8"/>
    <w:rsid w:val="000E0B8B"/>
    <w:rsid w:val="000E0CF8"/>
    <w:rsid w:val="000E1030"/>
    <w:rsid w:val="000E134A"/>
    <w:rsid w:val="000E1A25"/>
    <w:rsid w:val="000E1A6D"/>
    <w:rsid w:val="000E1C29"/>
    <w:rsid w:val="000E2955"/>
    <w:rsid w:val="000E2A03"/>
    <w:rsid w:val="000E2C8C"/>
    <w:rsid w:val="000E2F7D"/>
    <w:rsid w:val="000E306D"/>
    <w:rsid w:val="000E33BC"/>
    <w:rsid w:val="000E397B"/>
    <w:rsid w:val="000E429A"/>
    <w:rsid w:val="000E4304"/>
    <w:rsid w:val="000E456F"/>
    <w:rsid w:val="000E486C"/>
    <w:rsid w:val="000E49F7"/>
    <w:rsid w:val="000E4AED"/>
    <w:rsid w:val="000E511F"/>
    <w:rsid w:val="000E52BF"/>
    <w:rsid w:val="000E58D6"/>
    <w:rsid w:val="000E5D8D"/>
    <w:rsid w:val="000E65DC"/>
    <w:rsid w:val="000E6786"/>
    <w:rsid w:val="000E70A3"/>
    <w:rsid w:val="000E7327"/>
    <w:rsid w:val="000E7504"/>
    <w:rsid w:val="000E7869"/>
    <w:rsid w:val="000E7BCB"/>
    <w:rsid w:val="000E7E2A"/>
    <w:rsid w:val="000F0082"/>
    <w:rsid w:val="000F0118"/>
    <w:rsid w:val="000F05DB"/>
    <w:rsid w:val="000F0DB7"/>
    <w:rsid w:val="000F1670"/>
    <w:rsid w:val="000F1C25"/>
    <w:rsid w:val="000F2297"/>
    <w:rsid w:val="000F254B"/>
    <w:rsid w:val="000F25E6"/>
    <w:rsid w:val="000F2689"/>
    <w:rsid w:val="000F288A"/>
    <w:rsid w:val="000F2B9E"/>
    <w:rsid w:val="000F3C24"/>
    <w:rsid w:val="000F3EB2"/>
    <w:rsid w:val="000F3F5B"/>
    <w:rsid w:val="000F3FE1"/>
    <w:rsid w:val="000F4243"/>
    <w:rsid w:val="000F4304"/>
    <w:rsid w:val="000F4314"/>
    <w:rsid w:val="000F45E4"/>
    <w:rsid w:val="000F47ED"/>
    <w:rsid w:val="000F481D"/>
    <w:rsid w:val="000F505A"/>
    <w:rsid w:val="000F5339"/>
    <w:rsid w:val="000F5940"/>
    <w:rsid w:val="000F5A8E"/>
    <w:rsid w:val="000F5D40"/>
    <w:rsid w:val="000F6BE8"/>
    <w:rsid w:val="000F6E82"/>
    <w:rsid w:val="000F6EFF"/>
    <w:rsid w:val="000F706A"/>
    <w:rsid w:val="000F7459"/>
    <w:rsid w:val="000F74C6"/>
    <w:rsid w:val="000F7515"/>
    <w:rsid w:val="000F763C"/>
    <w:rsid w:val="000F7C74"/>
    <w:rsid w:val="00100628"/>
    <w:rsid w:val="00100C2F"/>
    <w:rsid w:val="00101463"/>
    <w:rsid w:val="001015BA"/>
    <w:rsid w:val="001016FA"/>
    <w:rsid w:val="00102554"/>
    <w:rsid w:val="00102766"/>
    <w:rsid w:val="00102858"/>
    <w:rsid w:val="00103900"/>
    <w:rsid w:val="00103935"/>
    <w:rsid w:val="00103AE7"/>
    <w:rsid w:val="00104A4B"/>
    <w:rsid w:val="0010514F"/>
    <w:rsid w:val="00105663"/>
    <w:rsid w:val="00105DAB"/>
    <w:rsid w:val="00105F8F"/>
    <w:rsid w:val="00106105"/>
    <w:rsid w:val="00106258"/>
    <w:rsid w:val="001066A0"/>
    <w:rsid w:val="001067D0"/>
    <w:rsid w:val="001068AA"/>
    <w:rsid w:val="00107673"/>
    <w:rsid w:val="0010779F"/>
    <w:rsid w:val="00107BBA"/>
    <w:rsid w:val="0011008A"/>
    <w:rsid w:val="0011019B"/>
    <w:rsid w:val="001101A6"/>
    <w:rsid w:val="001102C9"/>
    <w:rsid w:val="001106A2"/>
    <w:rsid w:val="001109B3"/>
    <w:rsid w:val="00110A2A"/>
    <w:rsid w:val="00110E96"/>
    <w:rsid w:val="0011100E"/>
    <w:rsid w:val="00111094"/>
    <w:rsid w:val="00111A9A"/>
    <w:rsid w:val="00111C67"/>
    <w:rsid w:val="00111D18"/>
    <w:rsid w:val="00111E04"/>
    <w:rsid w:val="00112905"/>
    <w:rsid w:val="0011297B"/>
    <w:rsid w:val="001138CA"/>
    <w:rsid w:val="00114CD4"/>
    <w:rsid w:val="001155FA"/>
    <w:rsid w:val="001156C3"/>
    <w:rsid w:val="00115BE6"/>
    <w:rsid w:val="00115E08"/>
    <w:rsid w:val="00116463"/>
    <w:rsid w:val="001165AB"/>
    <w:rsid w:val="00116D92"/>
    <w:rsid w:val="00116F48"/>
    <w:rsid w:val="00117084"/>
    <w:rsid w:val="001176BD"/>
    <w:rsid w:val="00117812"/>
    <w:rsid w:val="00117E9C"/>
    <w:rsid w:val="00117FD3"/>
    <w:rsid w:val="00120016"/>
    <w:rsid w:val="0012045F"/>
    <w:rsid w:val="00120837"/>
    <w:rsid w:val="00120EEC"/>
    <w:rsid w:val="00121D9D"/>
    <w:rsid w:val="0012233C"/>
    <w:rsid w:val="0012237B"/>
    <w:rsid w:val="00122E74"/>
    <w:rsid w:val="00123236"/>
    <w:rsid w:val="001235E5"/>
    <w:rsid w:val="00123752"/>
    <w:rsid w:val="00123C35"/>
    <w:rsid w:val="00123D7D"/>
    <w:rsid w:val="00123DDE"/>
    <w:rsid w:val="00124203"/>
    <w:rsid w:val="0012498C"/>
    <w:rsid w:val="00125589"/>
    <w:rsid w:val="0012583D"/>
    <w:rsid w:val="001259C2"/>
    <w:rsid w:val="00125BF3"/>
    <w:rsid w:val="00126275"/>
    <w:rsid w:val="0012634F"/>
    <w:rsid w:val="00126A02"/>
    <w:rsid w:val="00126BFC"/>
    <w:rsid w:val="001271EA"/>
    <w:rsid w:val="0012746D"/>
    <w:rsid w:val="001278CD"/>
    <w:rsid w:val="00127C61"/>
    <w:rsid w:val="001302A1"/>
    <w:rsid w:val="001309C6"/>
    <w:rsid w:val="00130BAE"/>
    <w:rsid w:val="00130F2A"/>
    <w:rsid w:val="0013190B"/>
    <w:rsid w:val="00132D77"/>
    <w:rsid w:val="00132F35"/>
    <w:rsid w:val="0013314E"/>
    <w:rsid w:val="00133D3E"/>
    <w:rsid w:val="001343ED"/>
    <w:rsid w:val="001346B7"/>
    <w:rsid w:val="0013475B"/>
    <w:rsid w:val="00134C85"/>
    <w:rsid w:val="0013518C"/>
    <w:rsid w:val="001352D2"/>
    <w:rsid w:val="00135382"/>
    <w:rsid w:val="001353CF"/>
    <w:rsid w:val="0013593E"/>
    <w:rsid w:val="001365BD"/>
    <w:rsid w:val="00136A9D"/>
    <w:rsid w:val="00136E1C"/>
    <w:rsid w:val="001371D0"/>
    <w:rsid w:val="001375E7"/>
    <w:rsid w:val="00137872"/>
    <w:rsid w:val="00137A23"/>
    <w:rsid w:val="00137CB4"/>
    <w:rsid w:val="00137F1E"/>
    <w:rsid w:val="001401BE"/>
    <w:rsid w:val="00140465"/>
    <w:rsid w:val="0014058E"/>
    <w:rsid w:val="001408B0"/>
    <w:rsid w:val="001408F6"/>
    <w:rsid w:val="0014116B"/>
    <w:rsid w:val="001414BF"/>
    <w:rsid w:val="0014154D"/>
    <w:rsid w:val="001427A8"/>
    <w:rsid w:val="001427FD"/>
    <w:rsid w:val="00142CC8"/>
    <w:rsid w:val="00143031"/>
    <w:rsid w:val="00144693"/>
    <w:rsid w:val="0014539F"/>
    <w:rsid w:val="001453D6"/>
    <w:rsid w:val="001457A1"/>
    <w:rsid w:val="001457DB"/>
    <w:rsid w:val="00145CAF"/>
    <w:rsid w:val="00145DF2"/>
    <w:rsid w:val="001460C7"/>
    <w:rsid w:val="00146C0E"/>
    <w:rsid w:val="00146DD4"/>
    <w:rsid w:val="001500A2"/>
    <w:rsid w:val="00150362"/>
    <w:rsid w:val="001508EA"/>
    <w:rsid w:val="00150D5A"/>
    <w:rsid w:val="00151103"/>
    <w:rsid w:val="001514FF"/>
    <w:rsid w:val="00151CAE"/>
    <w:rsid w:val="00151DFC"/>
    <w:rsid w:val="00151E8B"/>
    <w:rsid w:val="00151F8E"/>
    <w:rsid w:val="001521AA"/>
    <w:rsid w:val="00152C55"/>
    <w:rsid w:val="00152D18"/>
    <w:rsid w:val="00152D9F"/>
    <w:rsid w:val="0015304D"/>
    <w:rsid w:val="00153444"/>
    <w:rsid w:val="0015393B"/>
    <w:rsid w:val="00153F3C"/>
    <w:rsid w:val="00153F72"/>
    <w:rsid w:val="00154387"/>
    <w:rsid w:val="001546D1"/>
    <w:rsid w:val="001547FF"/>
    <w:rsid w:val="00154836"/>
    <w:rsid w:val="00154BBB"/>
    <w:rsid w:val="001550CC"/>
    <w:rsid w:val="00155384"/>
    <w:rsid w:val="00155836"/>
    <w:rsid w:val="001559EB"/>
    <w:rsid w:val="00155AC0"/>
    <w:rsid w:val="00156109"/>
    <w:rsid w:val="00156115"/>
    <w:rsid w:val="001563A0"/>
    <w:rsid w:val="001566EB"/>
    <w:rsid w:val="00156941"/>
    <w:rsid w:val="00156A5A"/>
    <w:rsid w:val="00156C99"/>
    <w:rsid w:val="00156CF0"/>
    <w:rsid w:val="00157900"/>
    <w:rsid w:val="00157A1F"/>
    <w:rsid w:val="00157C10"/>
    <w:rsid w:val="00157D41"/>
    <w:rsid w:val="00160A16"/>
    <w:rsid w:val="00160CD6"/>
    <w:rsid w:val="00160D15"/>
    <w:rsid w:val="00160FE3"/>
    <w:rsid w:val="00160FE8"/>
    <w:rsid w:val="001616A1"/>
    <w:rsid w:val="001616BC"/>
    <w:rsid w:val="00161746"/>
    <w:rsid w:val="00161D3B"/>
    <w:rsid w:val="00162B60"/>
    <w:rsid w:val="001639E3"/>
    <w:rsid w:val="00163A67"/>
    <w:rsid w:val="00164261"/>
    <w:rsid w:val="0016452F"/>
    <w:rsid w:val="001645A2"/>
    <w:rsid w:val="00164C79"/>
    <w:rsid w:val="00164E8D"/>
    <w:rsid w:val="00164E97"/>
    <w:rsid w:val="00164FDF"/>
    <w:rsid w:val="001650A9"/>
    <w:rsid w:val="00165176"/>
    <w:rsid w:val="001652A6"/>
    <w:rsid w:val="00165B4F"/>
    <w:rsid w:val="00165F17"/>
    <w:rsid w:val="00165FA0"/>
    <w:rsid w:val="00165FB2"/>
    <w:rsid w:val="00166361"/>
    <w:rsid w:val="00166715"/>
    <w:rsid w:val="0016685F"/>
    <w:rsid w:val="00166AB5"/>
    <w:rsid w:val="00166B8D"/>
    <w:rsid w:val="00166F7B"/>
    <w:rsid w:val="00167715"/>
    <w:rsid w:val="00167BDB"/>
    <w:rsid w:val="00167D29"/>
    <w:rsid w:val="0017056C"/>
    <w:rsid w:val="001709AB"/>
    <w:rsid w:val="00170D30"/>
    <w:rsid w:val="00171465"/>
    <w:rsid w:val="001715D3"/>
    <w:rsid w:val="001715EE"/>
    <w:rsid w:val="001717DB"/>
    <w:rsid w:val="00171B3C"/>
    <w:rsid w:val="00171E17"/>
    <w:rsid w:val="001723D3"/>
    <w:rsid w:val="00172426"/>
    <w:rsid w:val="00172D13"/>
    <w:rsid w:val="001731E4"/>
    <w:rsid w:val="00173295"/>
    <w:rsid w:val="00173C66"/>
    <w:rsid w:val="00173FB7"/>
    <w:rsid w:val="00174033"/>
    <w:rsid w:val="00174163"/>
    <w:rsid w:val="0017458A"/>
    <w:rsid w:val="00174D87"/>
    <w:rsid w:val="001750A4"/>
    <w:rsid w:val="00175441"/>
    <w:rsid w:val="00175487"/>
    <w:rsid w:val="001756E3"/>
    <w:rsid w:val="0017577D"/>
    <w:rsid w:val="00175D76"/>
    <w:rsid w:val="00175F1D"/>
    <w:rsid w:val="00175FF8"/>
    <w:rsid w:val="001763AD"/>
    <w:rsid w:val="00177116"/>
    <w:rsid w:val="00177A16"/>
    <w:rsid w:val="00177A5D"/>
    <w:rsid w:val="00177AE9"/>
    <w:rsid w:val="00177E31"/>
    <w:rsid w:val="0018019B"/>
    <w:rsid w:val="00180E65"/>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4ADC"/>
    <w:rsid w:val="001852C6"/>
    <w:rsid w:val="001853A6"/>
    <w:rsid w:val="00185A2E"/>
    <w:rsid w:val="00185BBF"/>
    <w:rsid w:val="00185F9D"/>
    <w:rsid w:val="00186AFD"/>
    <w:rsid w:val="00186C43"/>
    <w:rsid w:val="00187114"/>
    <w:rsid w:val="00187E4F"/>
    <w:rsid w:val="0019101D"/>
    <w:rsid w:val="00191361"/>
    <w:rsid w:val="001915DB"/>
    <w:rsid w:val="0019191A"/>
    <w:rsid w:val="0019194C"/>
    <w:rsid w:val="001920AA"/>
    <w:rsid w:val="001921AE"/>
    <w:rsid w:val="00192808"/>
    <w:rsid w:val="00192A02"/>
    <w:rsid w:val="00192A35"/>
    <w:rsid w:val="00192BFC"/>
    <w:rsid w:val="00192D00"/>
    <w:rsid w:val="00192E15"/>
    <w:rsid w:val="00192E18"/>
    <w:rsid w:val="00192F2F"/>
    <w:rsid w:val="00193682"/>
    <w:rsid w:val="0019368D"/>
    <w:rsid w:val="00193EE8"/>
    <w:rsid w:val="00194796"/>
    <w:rsid w:val="00194858"/>
    <w:rsid w:val="00194FB4"/>
    <w:rsid w:val="0019516A"/>
    <w:rsid w:val="0019524E"/>
    <w:rsid w:val="0019533B"/>
    <w:rsid w:val="00195738"/>
    <w:rsid w:val="001958C4"/>
    <w:rsid w:val="001958E5"/>
    <w:rsid w:val="0019637B"/>
    <w:rsid w:val="001967AE"/>
    <w:rsid w:val="001968C9"/>
    <w:rsid w:val="00196975"/>
    <w:rsid w:val="00196A97"/>
    <w:rsid w:val="00196B58"/>
    <w:rsid w:val="00196FCB"/>
    <w:rsid w:val="00197187"/>
    <w:rsid w:val="001A043D"/>
    <w:rsid w:val="001A07B2"/>
    <w:rsid w:val="001A085B"/>
    <w:rsid w:val="001A0904"/>
    <w:rsid w:val="001A0DF6"/>
    <w:rsid w:val="001A10DC"/>
    <w:rsid w:val="001A114D"/>
    <w:rsid w:val="001A1407"/>
    <w:rsid w:val="001A1903"/>
    <w:rsid w:val="001A1935"/>
    <w:rsid w:val="001A2119"/>
    <w:rsid w:val="001A249F"/>
    <w:rsid w:val="001A2866"/>
    <w:rsid w:val="001A2C88"/>
    <w:rsid w:val="001A328A"/>
    <w:rsid w:val="001A33DE"/>
    <w:rsid w:val="001A345A"/>
    <w:rsid w:val="001A3E87"/>
    <w:rsid w:val="001A3F6C"/>
    <w:rsid w:val="001A4708"/>
    <w:rsid w:val="001A49C3"/>
    <w:rsid w:val="001A5694"/>
    <w:rsid w:val="001A5B5B"/>
    <w:rsid w:val="001A6672"/>
    <w:rsid w:val="001A6693"/>
    <w:rsid w:val="001A6A49"/>
    <w:rsid w:val="001A6A72"/>
    <w:rsid w:val="001A6A7B"/>
    <w:rsid w:val="001A7946"/>
    <w:rsid w:val="001A7B8D"/>
    <w:rsid w:val="001A7D5C"/>
    <w:rsid w:val="001A7FC5"/>
    <w:rsid w:val="001B0099"/>
    <w:rsid w:val="001B0176"/>
    <w:rsid w:val="001B02BE"/>
    <w:rsid w:val="001B0307"/>
    <w:rsid w:val="001B0505"/>
    <w:rsid w:val="001B0FB5"/>
    <w:rsid w:val="001B1619"/>
    <w:rsid w:val="001B18B9"/>
    <w:rsid w:val="001B21C1"/>
    <w:rsid w:val="001B229A"/>
    <w:rsid w:val="001B285F"/>
    <w:rsid w:val="001B2BDE"/>
    <w:rsid w:val="001B3239"/>
    <w:rsid w:val="001B34AA"/>
    <w:rsid w:val="001B37CF"/>
    <w:rsid w:val="001B3B38"/>
    <w:rsid w:val="001B4A1E"/>
    <w:rsid w:val="001B4C78"/>
    <w:rsid w:val="001B4DFE"/>
    <w:rsid w:val="001B4F5B"/>
    <w:rsid w:val="001B514A"/>
    <w:rsid w:val="001B5849"/>
    <w:rsid w:val="001B59C3"/>
    <w:rsid w:val="001B604B"/>
    <w:rsid w:val="001B6083"/>
    <w:rsid w:val="001B611D"/>
    <w:rsid w:val="001B64FC"/>
    <w:rsid w:val="001B6812"/>
    <w:rsid w:val="001B6A1C"/>
    <w:rsid w:val="001B6B49"/>
    <w:rsid w:val="001B7226"/>
    <w:rsid w:val="001C04BC"/>
    <w:rsid w:val="001C0CFF"/>
    <w:rsid w:val="001C0D77"/>
    <w:rsid w:val="001C0DC9"/>
    <w:rsid w:val="001C0F9A"/>
    <w:rsid w:val="001C12F0"/>
    <w:rsid w:val="001C1600"/>
    <w:rsid w:val="001C1B82"/>
    <w:rsid w:val="001C25DF"/>
    <w:rsid w:val="001C2B59"/>
    <w:rsid w:val="001C2E8A"/>
    <w:rsid w:val="001C3B3E"/>
    <w:rsid w:val="001C41DF"/>
    <w:rsid w:val="001C45AF"/>
    <w:rsid w:val="001C4721"/>
    <w:rsid w:val="001C4C8C"/>
    <w:rsid w:val="001C4D77"/>
    <w:rsid w:val="001C4F39"/>
    <w:rsid w:val="001C52CA"/>
    <w:rsid w:val="001C5439"/>
    <w:rsid w:val="001C58E9"/>
    <w:rsid w:val="001C5C17"/>
    <w:rsid w:val="001C63CB"/>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3306"/>
    <w:rsid w:val="001D3C63"/>
    <w:rsid w:val="001D4287"/>
    <w:rsid w:val="001D4474"/>
    <w:rsid w:val="001D46E3"/>
    <w:rsid w:val="001D4B4E"/>
    <w:rsid w:val="001D4C30"/>
    <w:rsid w:val="001D5423"/>
    <w:rsid w:val="001D587E"/>
    <w:rsid w:val="001D5CE1"/>
    <w:rsid w:val="001D65B2"/>
    <w:rsid w:val="001D737B"/>
    <w:rsid w:val="001E024B"/>
    <w:rsid w:val="001E10B8"/>
    <w:rsid w:val="001E1974"/>
    <w:rsid w:val="001E20F2"/>
    <w:rsid w:val="001E2899"/>
    <w:rsid w:val="001E2983"/>
    <w:rsid w:val="001E32C0"/>
    <w:rsid w:val="001E3B2B"/>
    <w:rsid w:val="001E473C"/>
    <w:rsid w:val="001E48B9"/>
    <w:rsid w:val="001E4C7F"/>
    <w:rsid w:val="001E4C9A"/>
    <w:rsid w:val="001E4D81"/>
    <w:rsid w:val="001E4DFA"/>
    <w:rsid w:val="001E5116"/>
    <w:rsid w:val="001E57EB"/>
    <w:rsid w:val="001E58C3"/>
    <w:rsid w:val="001E6487"/>
    <w:rsid w:val="001E64B4"/>
    <w:rsid w:val="001E68D3"/>
    <w:rsid w:val="001E6B63"/>
    <w:rsid w:val="001E6B67"/>
    <w:rsid w:val="001E70F2"/>
    <w:rsid w:val="001E7DA9"/>
    <w:rsid w:val="001F017B"/>
    <w:rsid w:val="001F036F"/>
    <w:rsid w:val="001F0964"/>
    <w:rsid w:val="001F0BE6"/>
    <w:rsid w:val="001F11FD"/>
    <w:rsid w:val="001F136D"/>
    <w:rsid w:val="001F1605"/>
    <w:rsid w:val="001F1D31"/>
    <w:rsid w:val="001F20C5"/>
    <w:rsid w:val="001F2566"/>
    <w:rsid w:val="001F2802"/>
    <w:rsid w:val="001F292C"/>
    <w:rsid w:val="001F30D7"/>
    <w:rsid w:val="001F35BC"/>
    <w:rsid w:val="001F46F5"/>
    <w:rsid w:val="001F485C"/>
    <w:rsid w:val="001F4A52"/>
    <w:rsid w:val="001F4DA5"/>
    <w:rsid w:val="001F5C31"/>
    <w:rsid w:val="001F5EEC"/>
    <w:rsid w:val="001F62D0"/>
    <w:rsid w:val="001F6B95"/>
    <w:rsid w:val="001F7D07"/>
    <w:rsid w:val="001F7D08"/>
    <w:rsid w:val="001F7DE7"/>
    <w:rsid w:val="00200561"/>
    <w:rsid w:val="00200A66"/>
    <w:rsid w:val="00200AE4"/>
    <w:rsid w:val="00200C2A"/>
    <w:rsid w:val="00200E41"/>
    <w:rsid w:val="00201611"/>
    <w:rsid w:val="0020168D"/>
    <w:rsid w:val="0020182B"/>
    <w:rsid w:val="002028A1"/>
    <w:rsid w:val="00202DBC"/>
    <w:rsid w:val="00203364"/>
    <w:rsid w:val="00203663"/>
    <w:rsid w:val="00203721"/>
    <w:rsid w:val="00203C12"/>
    <w:rsid w:val="00203C25"/>
    <w:rsid w:val="00204582"/>
    <w:rsid w:val="00204669"/>
    <w:rsid w:val="00204925"/>
    <w:rsid w:val="00204BEC"/>
    <w:rsid w:val="00204C73"/>
    <w:rsid w:val="00204E4F"/>
    <w:rsid w:val="002050B6"/>
    <w:rsid w:val="002050E6"/>
    <w:rsid w:val="00205529"/>
    <w:rsid w:val="00206012"/>
    <w:rsid w:val="0020619B"/>
    <w:rsid w:val="00206D62"/>
    <w:rsid w:val="002070EB"/>
    <w:rsid w:val="0020712A"/>
    <w:rsid w:val="00207634"/>
    <w:rsid w:val="00207AC6"/>
    <w:rsid w:val="002103D3"/>
    <w:rsid w:val="00210622"/>
    <w:rsid w:val="0021086A"/>
    <w:rsid w:val="0021102B"/>
    <w:rsid w:val="00212179"/>
    <w:rsid w:val="0021255F"/>
    <w:rsid w:val="00212C50"/>
    <w:rsid w:val="00212FD0"/>
    <w:rsid w:val="00213243"/>
    <w:rsid w:val="0021340F"/>
    <w:rsid w:val="002136D6"/>
    <w:rsid w:val="002140BF"/>
    <w:rsid w:val="0021490A"/>
    <w:rsid w:val="002149E8"/>
    <w:rsid w:val="00214D35"/>
    <w:rsid w:val="00214DDC"/>
    <w:rsid w:val="002153EE"/>
    <w:rsid w:val="002156DB"/>
    <w:rsid w:val="0021571B"/>
    <w:rsid w:val="00215A03"/>
    <w:rsid w:val="00215F65"/>
    <w:rsid w:val="00216232"/>
    <w:rsid w:val="00216689"/>
    <w:rsid w:val="002175EB"/>
    <w:rsid w:val="0021775F"/>
    <w:rsid w:val="00217862"/>
    <w:rsid w:val="00217A2A"/>
    <w:rsid w:val="00220469"/>
    <w:rsid w:val="00220604"/>
    <w:rsid w:val="002206DF"/>
    <w:rsid w:val="002208C6"/>
    <w:rsid w:val="00220E65"/>
    <w:rsid w:val="00220E97"/>
    <w:rsid w:val="00221714"/>
    <w:rsid w:val="00221829"/>
    <w:rsid w:val="002220E5"/>
    <w:rsid w:val="002222E4"/>
    <w:rsid w:val="00222646"/>
    <w:rsid w:val="0022266B"/>
    <w:rsid w:val="0022275A"/>
    <w:rsid w:val="00222952"/>
    <w:rsid w:val="00222D1A"/>
    <w:rsid w:val="00223589"/>
    <w:rsid w:val="002235E6"/>
    <w:rsid w:val="00223958"/>
    <w:rsid w:val="00223A2F"/>
    <w:rsid w:val="00224147"/>
    <w:rsid w:val="0022442B"/>
    <w:rsid w:val="00224994"/>
    <w:rsid w:val="00224B9D"/>
    <w:rsid w:val="00224CE0"/>
    <w:rsid w:val="00224E15"/>
    <w:rsid w:val="002251EA"/>
    <w:rsid w:val="002252D5"/>
    <w:rsid w:val="002253EC"/>
    <w:rsid w:val="00225935"/>
    <w:rsid w:val="00225E53"/>
    <w:rsid w:val="00225F8C"/>
    <w:rsid w:val="00226446"/>
    <w:rsid w:val="00226598"/>
    <w:rsid w:val="00227143"/>
    <w:rsid w:val="00227283"/>
    <w:rsid w:val="00230058"/>
    <w:rsid w:val="00230393"/>
    <w:rsid w:val="00230676"/>
    <w:rsid w:val="002308A1"/>
    <w:rsid w:val="0023097A"/>
    <w:rsid w:val="00231442"/>
    <w:rsid w:val="002318E4"/>
    <w:rsid w:val="00232852"/>
    <w:rsid w:val="002329A2"/>
    <w:rsid w:val="00232AE8"/>
    <w:rsid w:val="00232B4E"/>
    <w:rsid w:val="00232C3F"/>
    <w:rsid w:val="00232E0A"/>
    <w:rsid w:val="00232E71"/>
    <w:rsid w:val="00233045"/>
    <w:rsid w:val="002335A6"/>
    <w:rsid w:val="00233A22"/>
    <w:rsid w:val="00233DB1"/>
    <w:rsid w:val="002348EA"/>
    <w:rsid w:val="00234B69"/>
    <w:rsid w:val="00234BEE"/>
    <w:rsid w:val="002353E1"/>
    <w:rsid w:val="002357E8"/>
    <w:rsid w:val="00237059"/>
    <w:rsid w:val="002370FC"/>
    <w:rsid w:val="0023774C"/>
    <w:rsid w:val="00237CDF"/>
    <w:rsid w:val="00237E02"/>
    <w:rsid w:val="00237E96"/>
    <w:rsid w:val="002406C2"/>
    <w:rsid w:val="00240DDD"/>
    <w:rsid w:val="00240EE9"/>
    <w:rsid w:val="00241120"/>
    <w:rsid w:val="002412A3"/>
    <w:rsid w:val="00241C88"/>
    <w:rsid w:val="00241D9E"/>
    <w:rsid w:val="00242191"/>
    <w:rsid w:val="002427D2"/>
    <w:rsid w:val="00242A7E"/>
    <w:rsid w:val="00242AC6"/>
    <w:rsid w:val="00242EF2"/>
    <w:rsid w:val="00244512"/>
    <w:rsid w:val="00245451"/>
    <w:rsid w:val="00245589"/>
    <w:rsid w:val="00245A2D"/>
    <w:rsid w:val="00245D4D"/>
    <w:rsid w:val="00245ED8"/>
    <w:rsid w:val="00246193"/>
    <w:rsid w:val="002465CE"/>
    <w:rsid w:val="00246794"/>
    <w:rsid w:val="00246926"/>
    <w:rsid w:val="00246AE5"/>
    <w:rsid w:val="00246CEF"/>
    <w:rsid w:val="00246F2C"/>
    <w:rsid w:val="00246FDB"/>
    <w:rsid w:val="00246FE6"/>
    <w:rsid w:val="002472DB"/>
    <w:rsid w:val="002476CF"/>
    <w:rsid w:val="002477B2"/>
    <w:rsid w:val="00247847"/>
    <w:rsid w:val="00247892"/>
    <w:rsid w:val="00247AF8"/>
    <w:rsid w:val="00250777"/>
    <w:rsid w:val="00250950"/>
    <w:rsid w:val="00250CF4"/>
    <w:rsid w:val="00250FCD"/>
    <w:rsid w:val="002514FF"/>
    <w:rsid w:val="00251DE6"/>
    <w:rsid w:val="00252364"/>
    <w:rsid w:val="00252C9D"/>
    <w:rsid w:val="002530D9"/>
    <w:rsid w:val="0025323C"/>
    <w:rsid w:val="002532C4"/>
    <w:rsid w:val="0025347E"/>
    <w:rsid w:val="002537AC"/>
    <w:rsid w:val="002542DF"/>
    <w:rsid w:val="0025431D"/>
    <w:rsid w:val="0025462D"/>
    <w:rsid w:val="00254ED7"/>
    <w:rsid w:val="00254F7C"/>
    <w:rsid w:val="0025520D"/>
    <w:rsid w:val="00255497"/>
    <w:rsid w:val="0025594B"/>
    <w:rsid w:val="002565FC"/>
    <w:rsid w:val="00256601"/>
    <w:rsid w:val="00256D0B"/>
    <w:rsid w:val="00256F9B"/>
    <w:rsid w:val="00257C22"/>
    <w:rsid w:val="00257FA0"/>
    <w:rsid w:val="002600A2"/>
    <w:rsid w:val="00260241"/>
    <w:rsid w:val="002603C2"/>
    <w:rsid w:val="002603CB"/>
    <w:rsid w:val="00260496"/>
    <w:rsid w:val="002607CD"/>
    <w:rsid w:val="0026095D"/>
    <w:rsid w:val="002609ED"/>
    <w:rsid w:val="00260A2A"/>
    <w:rsid w:val="00260DF1"/>
    <w:rsid w:val="00260E02"/>
    <w:rsid w:val="0026109A"/>
    <w:rsid w:val="00261448"/>
    <w:rsid w:val="00261739"/>
    <w:rsid w:val="00261992"/>
    <w:rsid w:val="002619D8"/>
    <w:rsid w:val="00261BC6"/>
    <w:rsid w:val="00261D0F"/>
    <w:rsid w:val="00261E67"/>
    <w:rsid w:val="00261E99"/>
    <w:rsid w:val="00261EBE"/>
    <w:rsid w:val="00262200"/>
    <w:rsid w:val="00262276"/>
    <w:rsid w:val="002622F2"/>
    <w:rsid w:val="00262494"/>
    <w:rsid w:val="002624A6"/>
    <w:rsid w:val="00262680"/>
    <w:rsid w:val="002626AF"/>
    <w:rsid w:val="00262833"/>
    <w:rsid w:val="0026299D"/>
    <w:rsid w:val="00264017"/>
    <w:rsid w:val="00264603"/>
    <w:rsid w:val="0026477D"/>
    <w:rsid w:val="00264D4D"/>
    <w:rsid w:val="00264EE2"/>
    <w:rsid w:val="00264FCA"/>
    <w:rsid w:val="002658E6"/>
    <w:rsid w:val="00265931"/>
    <w:rsid w:val="002660A1"/>
    <w:rsid w:val="00266229"/>
    <w:rsid w:val="00266510"/>
    <w:rsid w:val="00266633"/>
    <w:rsid w:val="00266652"/>
    <w:rsid w:val="00266794"/>
    <w:rsid w:val="00266E5A"/>
    <w:rsid w:val="0026705B"/>
    <w:rsid w:val="00267244"/>
    <w:rsid w:val="0026729E"/>
    <w:rsid w:val="002676F3"/>
    <w:rsid w:val="002679CB"/>
    <w:rsid w:val="00267D3B"/>
    <w:rsid w:val="00267FC6"/>
    <w:rsid w:val="002702C8"/>
    <w:rsid w:val="00270FBD"/>
    <w:rsid w:val="0027138C"/>
    <w:rsid w:val="002714E4"/>
    <w:rsid w:val="0027155D"/>
    <w:rsid w:val="0027181E"/>
    <w:rsid w:val="002728CB"/>
    <w:rsid w:val="00272B33"/>
    <w:rsid w:val="00272BC5"/>
    <w:rsid w:val="00272DC1"/>
    <w:rsid w:val="00272E18"/>
    <w:rsid w:val="002736AA"/>
    <w:rsid w:val="0027383F"/>
    <w:rsid w:val="00273A08"/>
    <w:rsid w:val="00273DDB"/>
    <w:rsid w:val="00273ED7"/>
    <w:rsid w:val="00273FBF"/>
    <w:rsid w:val="00274400"/>
    <w:rsid w:val="00274580"/>
    <w:rsid w:val="002747EE"/>
    <w:rsid w:val="00274974"/>
    <w:rsid w:val="00274AF4"/>
    <w:rsid w:val="00274E32"/>
    <w:rsid w:val="00274FCB"/>
    <w:rsid w:val="002751D6"/>
    <w:rsid w:val="002759BF"/>
    <w:rsid w:val="002759C4"/>
    <w:rsid w:val="00275B50"/>
    <w:rsid w:val="00275BBD"/>
    <w:rsid w:val="00275CAF"/>
    <w:rsid w:val="00275DB7"/>
    <w:rsid w:val="00275E85"/>
    <w:rsid w:val="00275FDF"/>
    <w:rsid w:val="00276228"/>
    <w:rsid w:val="002762B9"/>
    <w:rsid w:val="0027664F"/>
    <w:rsid w:val="002767B8"/>
    <w:rsid w:val="00276976"/>
    <w:rsid w:val="00276FAD"/>
    <w:rsid w:val="002778BC"/>
    <w:rsid w:val="00277BA3"/>
    <w:rsid w:val="00277FF4"/>
    <w:rsid w:val="002814A6"/>
    <w:rsid w:val="00281869"/>
    <w:rsid w:val="00281CA5"/>
    <w:rsid w:val="00281E97"/>
    <w:rsid w:val="00281EE4"/>
    <w:rsid w:val="002821D1"/>
    <w:rsid w:val="0028223A"/>
    <w:rsid w:val="00282412"/>
    <w:rsid w:val="00282468"/>
    <w:rsid w:val="00283BF4"/>
    <w:rsid w:val="00284256"/>
    <w:rsid w:val="0028440A"/>
    <w:rsid w:val="0028459D"/>
    <w:rsid w:val="0028478F"/>
    <w:rsid w:val="002848DE"/>
    <w:rsid w:val="00284925"/>
    <w:rsid w:val="00284C6D"/>
    <w:rsid w:val="00285026"/>
    <w:rsid w:val="00285563"/>
    <w:rsid w:val="002856B6"/>
    <w:rsid w:val="00285AE1"/>
    <w:rsid w:val="002860BB"/>
    <w:rsid w:val="002861C5"/>
    <w:rsid w:val="00286B48"/>
    <w:rsid w:val="00286F9C"/>
    <w:rsid w:val="002879AE"/>
    <w:rsid w:val="00287F98"/>
    <w:rsid w:val="00287FBB"/>
    <w:rsid w:val="0029027F"/>
    <w:rsid w:val="002909F5"/>
    <w:rsid w:val="00290CFD"/>
    <w:rsid w:val="00290E6A"/>
    <w:rsid w:val="00291545"/>
    <w:rsid w:val="0029154F"/>
    <w:rsid w:val="00291A76"/>
    <w:rsid w:val="00291CAE"/>
    <w:rsid w:val="00292175"/>
    <w:rsid w:val="0029222D"/>
    <w:rsid w:val="00292EEA"/>
    <w:rsid w:val="0029317F"/>
    <w:rsid w:val="0029318D"/>
    <w:rsid w:val="00293918"/>
    <w:rsid w:val="00293DC5"/>
    <w:rsid w:val="00293E33"/>
    <w:rsid w:val="00294165"/>
    <w:rsid w:val="002948B8"/>
    <w:rsid w:val="00294CA5"/>
    <w:rsid w:val="00295118"/>
    <w:rsid w:val="00295237"/>
    <w:rsid w:val="00295657"/>
    <w:rsid w:val="002956CF"/>
    <w:rsid w:val="0029603C"/>
    <w:rsid w:val="0029728B"/>
    <w:rsid w:val="00297440"/>
    <w:rsid w:val="002977FD"/>
    <w:rsid w:val="0029790D"/>
    <w:rsid w:val="00297C18"/>
    <w:rsid w:val="00297C2C"/>
    <w:rsid w:val="002A02D3"/>
    <w:rsid w:val="002A0847"/>
    <w:rsid w:val="002A0DC8"/>
    <w:rsid w:val="002A0FCC"/>
    <w:rsid w:val="002A1571"/>
    <w:rsid w:val="002A191C"/>
    <w:rsid w:val="002A19CC"/>
    <w:rsid w:val="002A2072"/>
    <w:rsid w:val="002A21A2"/>
    <w:rsid w:val="002A22FD"/>
    <w:rsid w:val="002A24A4"/>
    <w:rsid w:val="002A24B9"/>
    <w:rsid w:val="002A28E8"/>
    <w:rsid w:val="002A28EF"/>
    <w:rsid w:val="002A2A46"/>
    <w:rsid w:val="002A3409"/>
    <w:rsid w:val="002A362E"/>
    <w:rsid w:val="002A38F5"/>
    <w:rsid w:val="002A43A6"/>
    <w:rsid w:val="002A44DE"/>
    <w:rsid w:val="002A4516"/>
    <w:rsid w:val="002A4E71"/>
    <w:rsid w:val="002A545F"/>
    <w:rsid w:val="002A5722"/>
    <w:rsid w:val="002A5A0C"/>
    <w:rsid w:val="002A5D5A"/>
    <w:rsid w:val="002A5D68"/>
    <w:rsid w:val="002A5F17"/>
    <w:rsid w:val="002A6526"/>
    <w:rsid w:val="002A6581"/>
    <w:rsid w:val="002A6A9D"/>
    <w:rsid w:val="002A7317"/>
    <w:rsid w:val="002A74FC"/>
    <w:rsid w:val="002A75F1"/>
    <w:rsid w:val="002B00A6"/>
    <w:rsid w:val="002B0368"/>
    <w:rsid w:val="002B109E"/>
    <w:rsid w:val="002B10FA"/>
    <w:rsid w:val="002B1194"/>
    <w:rsid w:val="002B153A"/>
    <w:rsid w:val="002B17E7"/>
    <w:rsid w:val="002B1807"/>
    <w:rsid w:val="002B19D7"/>
    <w:rsid w:val="002B1F54"/>
    <w:rsid w:val="002B2168"/>
    <w:rsid w:val="002B23EB"/>
    <w:rsid w:val="002B25B3"/>
    <w:rsid w:val="002B2AA9"/>
    <w:rsid w:val="002B352F"/>
    <w:rsid w:val="002B3A97"/>
    <w:rsid w:val="002B3DFC"/>
    <w:rsid w:val="002B4729"/>
    <w:rsid w:val="002B5519"/>
    <w:rsid w:val="002B562A"/>
    <w:rsid w:val="002B5918"/>
    <w:rsid w:val="002B5AF5"/>
    <w:rsid w:val="002B628F"/>
    <w:rsid w:val="002B6B92"/>
    <w:rsid w:val="002B7305"/>
    <w:rsid w:val="002B79C1"/>
    <w:rsid w:val="002B7A2B"/>
    <w:rsid w:val="002C007D"/>
    <w:rsid w:val="002C0468"/>
    <w:rsid w:val="002C0516"/>
    <w:rsid w:val="002C0BC3"/>
    <w:rsid w:val="002C0F2D"/>
    <w:rsid w:val="002C12E8"/>
    <w:rsid w:val="002C1DCD"/>
    <w:rsid w:val="002C1E18"/>
    <w:rsid w:val="002C20A0"/>
    <w:rsid w:val="002C228E"/>
    <w:rsid w:val="002C239C"/>
    <w:rsid w:val="002C2EB5"/>
    <w:rsid w:val="002C2FC4"/>
    <w:rsid w:val="002C319D"/>
    <w:rsid w:val="002C3530"/>
    <w:rsid w:val="002C3741"/>
    <w:rsid w:val="002C3746"/>
    <w:rsid w:val="002C3C8D"/>
    <w:rsid w:val="002C3F2A"/>
    <w:rsid w:val="002C45AC"/>
    <w:rsid w:val="002C4A6C"/>
    <w:rsid w:val="002C4AA7"/>
    <w:rsid w:val="002C583E"/>
    <w:rsid w:val="002C58F9"/>
    <w:rsid w:val="002C5930"/>
    <w:rsid w:val="002C5941"/>
    <w:rsid w:val="002C594E"/>
    <w:rsid w:val="002C6247"/>
    <w:rsid w:val="002C6360"/>
    <w:rsid w:val="002C66C8"/>
    <w:rsid w:val="002C686D"/>
    <w:rsid w:val="002C6B06"/>
    <w:rsid w:val="002C7100"/>
    <w:rsid w:val="002C71AB"/>
    <w:rsid w:val="002C788D"/>
    <w:rsid w:val="002C79B0"/>
    <w:rsid w:val="002C7B32"/>
    <w:rsid w:val="002C7D3A"/>
    <w:rsid w:val="002D0390"/>
    <w:rsid w:val="002D03EC"/>
    <w:rsid w:val="002D139B"/>
    <w:rsid w:val="002D1BCD"/>
    <w:rsid w:val="002D202C"/>
    <w:rsid w:val="002D271B"/>
    <w:rsid w:val="002D2777"/>
    <w:rsid w:val="002D2E22"/>
    <w:rsid w:val="002D2E33"/>
    <w:rsid w:val="002D3036"/>
    <w:rsid w:val="002D3123"/>
    <w:rsid w:val="002D33E9"/>
    <w:rsid w:val="002D3403"/>
    <w:rsid w:val="002D367F"/>
    <w:rsid w:val="002D39FA"/>
    <w:rsid w:val="002D3A2A"/>
    <w:rsid w:val="002D4554"/>
    <w:rsid w:val="002D4965"/>
    <w:rsid w:val="002D4A3C"/>
    <w:rsid w:val="002D51EC"/>
    <w:rsid w:val="002D5701"/>
    <w:rsid w:val="002D5780"/>
    <w:rsid w:val="002D57F3"/>
    <w:rsid w:val="002D5A87"/>
    <w:rsid w:val="002D5EF0"/>
    <w:rsid w:val="002D6189"/>
    <w:rsid w:val="002D6A3D"/>
    <w:rsid w:val="002D6B66"/>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30"/>
    <w:rsid w:val="002E30DE"/>
    <w:rsid w:val="002E3C81"/>
    <w:rsid w:val="002E4132"/>
    <w:rsid w:val="002E4391"/>
    <w:rsid w:val="002E45EF"/>
    <w:rsid w:val="002E482F"/>
    <w:rsid w:val="002E4A7D"/>
    <w:rsid w:val="002E4F76"/>
    <w:rsid w:val="002E521E"/>
    <w:rsid w:val="002E5366"/>
    <w:rsid w:val="002E54A1"/>
    <w:rsid w:val="002E5C6C"/>
    <w:rsid w:val="002E5FD5"/>
    <w:rsid w:val="002E6548"/>
    <w:rsid w:val="002E65E8"/>
    <w:rsid w:val="002E668D"/>
    <w:rsid w:val="002E69A7"/>
    <w:rsid w:val="002E6A1C"/>
    <w:rsid w:val="002E755F"/>
    <w:rsid w:val="002E78DE"/>
    <w:rsid w:val="002E7CB6"/>
    <w:rsid w:val="002E7F61"/>
    <w:rsid w:val="002E7FFE"/>
    <w:rsid w:val="002F0054"/>
    <w:rsid w:val="002F0A97"/>
    <w:rsid w:val="002F0AB1"/>
    <w:rsid w:val="002F0F47"/>
    <w:rsid w:val="002F174B"/>
    <w:rsid w:val="002F1CCD"/>
    <w:rsid w:val="002F1D7B"/>
    <w:rsid w:val="002F2114"/>
    <w:rsid w:val="002F2D06"/>
    <w:rsid w:val="002F321D"/>
    <w:rsid w:val="002F3414"/>
    <w:rsid w:val="002F3D6B"/>
    <w:rsid w:val="002F3E62"/>
    <w:rsid w:val="002F41A2"/>
    <w:rsid w:val="002F43A7"/>
    <w:rsid w:val="002F48C6"/>
    <w:rsid w:val="002F523F"/>
    <w:rsid w:val="002F531A"/>
    <w:rsid w:val="002F53BF"/>
    <w:rsid w:val="002F53EF"/>
    <w:rsid w:val="002F5516"/>
    <w:rsid w:val="002F5A51"/>
    <w:rsid w:val="002F5DD7"/>
    <w:rsid w:val="002F5EB7"/>
    <w:rsid w:val="002F61F2"/>
    <w:rsid w:val="002F652E"/>
    <w:rsid w:val="002F658C"/>
    <w:rsid w:val="002F67D1"/>
    <w:rsid w:val="002F6A12"/>
    <w:rsid w:val="002F6B42"/>
    <w:rsid w:val="002F7248"/>
    <w:rsid w:val="002F78A9"/>
    <w:rsid w:val="00300337"/>
    <w:rsid w:val="003004EB"/>
    <w:rsid w:val="0030070A"/>
    <w:rsid w:val="00300B3E"/>
    <w:rsid w:val="00300CA4"/>
    <w:rsid w:val="00300D35"/>
    <w:rsid w:val="00301392"/>
    <w:rsid w:val="00301761"/>
    <w:rsid w:val="00301BBF"/>
    <w:rsid w:val="0030220C"/>
    <w:rsid w:val="00302470"/>
    <w:rsid w:val="003027AD"/>
    <w:rsid w:val="003033DB"/>
    <w:rsid w:val="003037E6"/>
    <w:rsid w:val="00305259"/>
    <w:rsid w:val="00305271"/>
    <w:rsid w:val="0030527A"/>
    <w:rsid w:val="003058A0"/>
    <w:rsid w:val="00305BB7"/>
    <w:rsid w:val="00305F96"/>
    <w:rsid w:val="00305FE0"/>
    <w:rsid w:val="00306431"/>
    <w:rsid w:val="003065E3"/>
    <w:rsid w:val="00306805"/>
    <w:rsid w:val="00306941"/>
    <w:rsid w:val="00306DC9"/>
    <w:rsid w:val="003074BF"/>
    <w:rsid w:val="003076FC"/>
    <w:rsid w:val="003078C6"/>
    <w:rsid w:val="00307934"/>
    <w:rsid w:val="00307C2B"/>
    <w:rsid w:val="00307E1C"/>
    <w:rsid w:val="00310005"/>
    <w:rsid w:val="0031025B"/>
    <w:rsid w:val="0031031E"/>
    <w:rsid w:val="00310760"/>
    <w:rsid w:val="00310950"/>
    <w:rsid w:val="00310953"/>
    <w:rsid w:val="00310B5C"/>
    <w:rsid w:val="00310D36"/>
    <w:rsid w:val="00311060"/>
    <w:rsid w:val="0031149F"/>
    <w:rsid w:val="00311769"/>
    <w:rsid w:val="00311EEE"/>
    <w:rsid w:val="0031201A"/>
    <w:rsid w:val="0031215E"/>
    <w:rsid w:val="00312426"/>
    <w:rsid w:val="0031250E"/>
    <w:rsid w:val="00312970"/>
    <w:rsid w:val="00312CC0"/>
    <w:rsid w:val="00312D64"/>
    <w:rsid w:val="0031344C"/>
    <w:rsid w:val="00313560"/>
    <w:rsid w:val="00313BD8"/>
    <w:rsid w:val="00313D7C"/>
    <w:rsid w:val="00313F10"/>
    <w:rsid w:val="00313F60"/>
    <w:rsid w:val="00314B73"/>
    <w:rsid w:val="00314B97"/>
    <w:rsid w:val="00314BAE"/>
    <w:rsid w:val="003150E3"/>
    <w:rsid w:val="003151FE"/>
    <w:rsid w:val="00315B4B"/>
    <w:rsid w:val="00315FEA"/>
    <w:rsid w:val="00316542"/>
    <w:rsid w:val="00316D6C"/>
    <w:rsid w:val="003171C2"/>
    <w:rsid w:val="003172AA"/>
    <w:rsid w:val="003176F2"/>
    <w:rsid w:val="0032008F"/>
    <w:rsid w:val="003203FE"/>
    <w:rsid w:val="0032092F"/>
    <w:rsid w:val="00320ADF"/>
    <w:rsid w:val="00320D56"/>
    <w:rsid w:val="00320E66"/>
    <w:rsid w:val="003213E3"/>
    <w:rsid w:val="00321564"/>
    <w:rsid w:val="003215F2"/>
    <w:rsid w:val="00321704"/>
    <w:rsid w:val="003217BB"/>
    <w:rsid w:val="00321993"/>
    <w:rsid w:val="003219AA"/>
    <w:rsid w:val="00321D59"/>
    <w:rsid w:val="00322BC4"/>
    <w:rsid w:val="00322C33"/>
    <w:rsid w:val="00322F18"/>
    <w:rsid w:val="0032344A"/>
    <w:rsid w:val="0032350D"/>
    <w:rsid w:val="00323C1B"/>
    <w:rsid w:val="003245FF"/>
    <w:rsid w:val="00324D32"/>
    <w:rsid w:val="00325202"/>
    <w:rsid w:val="003255F2"/>
    <w:rsid w:val="003265EA"/>
    <w:rsid w:val="00326755"/>
    <w:rsid w:val="0032732C"/>
    <w:rsid w:val="003274D1"/>
    <w:rsid w:val="00327DDC"/>
    <w:rsid w:val="00330140"/>
    <w:rsid w:val="00330343"/>
    <w:rsid w:val="003305E5"/>
    <w:rsid w:val="0033072F"/>
    <w:rsid w:val="00330B86"/>
    <w:rsid w:val="00330BB7"/>
    <w:rsid w:val="00330C6D"/>
    <w:rsid w:val="00330E1C"/>
    <w:rsid w:val="003311CA"/>
    <w:rsid w:val="00331CAE"/>
    <w:rsid w:val="00332362"/>
    <w:rsid w:val="00332D4B"/>
    <w:rsid w:val="00332EBC"/>
    <w:rsid w:val="00332F2B"/>
    <w:rsid w:val="00332F4D"/>
    <w:rsid w:val="003339F6"/>
    <w:rsid w:val="00333F6D"/>
    <w:rsid w:val="00334284"/>
    <w:rsid w:val="00334BF0"/>
    <w:rsid w:val="00335206"/>
    <w:rsid w:val="003359E0"/>
    <w:rsid w:val="00335B42"/>
    <w:rsid w:val="00335DA7"/>
    <w:rsid w:val="00335DED"/>
    <w:rsid w:val="00335E10"/>
    <w:rsid w:val="003367D7"/>
    <w:rsid w:val="003367F5"/>
    <w:rsid w:val="00336B32"/>
    <w:rsid w:val="00336EAE"/>
    <w:rsid w:val="0033749F"/>
    <w:rsid w:val="00337960"/>
    <w:rsid w:val="003409DE"/>
    <w:rsid w:val="003412EA"/>
    <w:rsid w:val="003416CB"/>
    <w:rsid w:val="0034171F"/>
    <w:rsid w:val="00341922"/>
    <w:rsid w:val="00341E2C"/>
    <w:rsid w:val="00341FC8"/>
    <w:rsid w:val="0034205A"/>
    <w:rsid w:val="00342375"/>
    <w:rsid w:val="00342DD1"/>
    <w:rsid w:val="00343457"/>
    <w:rsid w:val="003436CB"/>
    <w:rsid w:val="003438E3"/>
    <w:rsid w:val="00343BF7"/>
    <w:rsid w:val="0034448C"/>
    <w:rsid w:val="003449D4"/>
    <w:rsid w:val="003455A5"/>
    <w:rsid w:val="003455AD"/>
    <w:rsid w:val="003459E8"/>
    <w:rsid w:val="00345BF1"/>
    <w:rsid w:val="00345CD1"/>
    <w:rsid w:val="0034616B"/>
    <w:rsid w:val="0034631B"/>
    <w:rsid w:val="003464B3"/>
    <w:rsid w:val="003465BF"/>
    <w:rsid w:val="003468EB"/>
    <w:rsid w:val="00346B71"/>
    <w:rsid w:val="00346FDC"/>
    <w:rsid w:val="00347626"/>
    <w:rsid w:val="003477B0"/>
    <w:rsid w:val="00347CD5"/>
    <w:rsid w:val="00347E66"/>
    <w:rsid w:val="003503B5"/>
    <w:rsid w:val="00350459"/>
    <w:rsid w:val="003505D7"/>
    <w:rsid w:val="003506C8"/>
    <w:rsid w:val="0035071D"/>
    <w:rsid w:val="00350B12"/>
    <w:rsid w:val="00350BDD"/>
    <w:rsid w:val="00350E96"/>
    <w:rsid w:val="00351B17"/>
    <w:rsid w:val="003522D0"/>
    <w:rsid w:val="003523C6"/>
    <w:rsid w:val="00353019"/>
    <w:rsid w:val="00353401"/>
    <w:rsid w:val="00353B80"/>
    <w:rsid w:val="00354039"/>
    <w:rsid w:val="003542C8"/>
    <w:rsid w:val="003543A4"/>
    <w:rsid w:val="003545A3"/>
    <w:rsid w:val="003546D4"/>
    <w:rsid w:val="003547AE"/>
    <w:rsid w:val="00354FCF"/>
    <w:rsid w:val="003561BE"/>
    <w:rsid w:val="00356B04"/>
    <w:rsid w:val="00356BC4"/>
    <w:rsid w:val="00356D79"/>
    <w:rsid w:val="00356E6A"/>
    <w:rsid w:val="0035749D"/>
    <w:rsid w:val="00357571"/>
    <w:rsid w:val="00357DA4"/>
    <w:rsid w:val="00360D42"/>
    <w:rsid w:val="00360F0D"/>
    <w:rsid w:val="0036103E"/>
    <w:rsid w:val="0036148A"/>
    <w:rsid w:val="00361C60"/>
    <w:rsid w:val="00361D9B"/>
    <w:rsid w:val="00362405"/>
    <w:rsid w:val="00362AFC"/>
    <w:rsid w:val="00362BDB"/>
    <w:rsid w:val="00362E1A"/>
    <w:rsid w:val="00363782"/>
    <w:rsid w:val="00363795"/>
    <w:rsid w:val="00363874"/>
    <w:rsid w:val="00363BE0"/>
    <w:rsid w:val="00364365"/>
    <w:rsid w:val="00364551"/>
    <w:rsid w:val="003648FA"/>
    <w:rsid w:val="0036496F"/>
    <w:rsid w:val="00364FE9"/>
    <w:rsid w:val="00365238"/>
    <w:rsid w:val="00365342"/>
    <w:rsid w:val="003653B0"/>
    <w:rsid w:val="00365622"/>
    <w:rsid w:val="003662EC"/>
    <w:rsid w:val="0036668D"/>
    <w:rsid w:val="00366829"/>
    <w:rsid w:val="00366F44"/>
    <w:rsid w:val="00367BE8"/>
    <w:rsid w:val="00367C40"/>
    <w:rsid w:val="0037034E"/>
    <w:rsid w:val="00370656"/>
    <w:rsid w:val="003708CA"/>
    <w:rsid w:val="00370B98"/>
    <w:rsid w:val="00371275"/>
    <w:rsid w:val="00371680"/>
    <w:rsid w:val="00372628"/>
    <w:rsid w:val="0037283F"/>
    <w:rsid w:val="00372938"/>
    <w:rsid w:val="00372BFC"/>
    <w:rsid w:val="00372D06"/>
    <w:rsid w:val="00373120"/>
    <w:rsid w:val="00373442"/>
    <w:rsid w:val="00373498"/>
    <w:rsid w:val="0037394A"/>
    <w:rsid w:val="00373EB7"/>
    <w:rsid w:val="003740AA"/>
    <w:rsid w:val="00374D60"/>
    <w:rsid w:val="00375953"/>
    <w:rsid w:val="003762EA"/>
    <w:rsid w:val="00376C1A"/>
    <w:rsid w:val="00376DBF"/>
    <w:rsid w:val="00376DE5"/>
    <w:rsid w:val="00376E29"/>
    <w:rsid w:val="00376F8F"/>
    <w:rsid w:val="00376FA2"/>
    <w:rsid w:val="00377051"/>
    <w:rsid w:val="003774ED"/>
    <w:rsid w:val="00377AD7"/>
    <w:rsid w:val="003804B5"/>
    <w:rsid w:val="00380767"/>
    <w:rsid w:val="00380B7A"/>
    <w:rsid w:val="0038122C"/>
    <w:rsid w:val="00381CEA"/>
    <w:rsid w:val="0038204A"/>
    <w:rsid w:val="003825DC"/>
    <w:rsid w:val="003839E6"/>
    <w:rsid w:val="00383D6E"/>
    <w:rsid w:val="00383E3B"/>
    <w:rsid w:val="00383EA3"/>
    <w:rsid w:val="00383EC5"/>
    <w:rsid w:val="00383FF2"/>
    <w:rsid w:val="003845C9"/>
    <w:rsid w:val="0038491C"/>
    <w:rsid w:val="003852C0"/>
    <w:rsid w:val="00385429"/>
    <w:rsid w:val="0038545B"/>
    <w:rsid w:val="00386009"/>
    <w:rsid w:val="003862B3"/>
    <w:rsid w:val="003865E9"/>
    <w:rsid w:val="00386634"/>
    <w:rsid w:val="00386ACE"/>
    <w:rsid w:val="00386B2F"/>
    <w:rsid w:val="00386B70"/>
    <w:rsid w:val="00386F06"/>
    <w:rsid w:val="00387287"/>
    <w:rsid w:val="0038739A"/>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926"/>
    <w:rsid w:val="00394AFE"/>
    <w:rsid w:val="00394D78"/>
    <w:rsid w:val="00394E2D"/>
    <w:rsid w:val="0039529C"/>
    <w:rsid w:val="00395403"/>
    <w:rsid w:val="00396491"/>
    <w:rsid w:val="003967BE"/>
    <w:rsid w:val="003967C2"/>
    <w:rsid w:val="00397E68"/>
    <w:rsid w:val="003A00A5"/>
    <w:rsid w:val="003A0428"/>
    <w:rsid w:val="003A04D3"/>
    <w:rsid w:val="003A0B36"/>
    <w:rsid w:val="003A0DB3"/>
    <w:rsid w:val="003A15A7"/>
    <w:rsid w:val="003A1A03"/>
    <w:rsid w:val="003A1A79"/>
    <w:rsid w:val="003A1DEC"/>
    <w:rsid w:val="003A1E77"/>
    <w:rsid w:val="003A1EB3"/>
    <w:rsid w:val="003A265E"/>
    <w:rsid w:val="003A2D58"/>
    <w:rsid w:val="003A2F82"/>
    <w:rsid w:val="003A354B"/>
    <w:rsid w:val="003A37AE"/>
    <w:rsid w:val="003A381D"/>
    <w:rsid w:val="003A3BC8"/>
    <w:rsid w:val="003A3EB7"/>
    <w:rsid w:val="003A495F"/>
    <w:rsid w:val="003A4BA8"/>
    <w:rsid w:val="003A52C9"/>
    <w:rsid w:val="003A5861"/>
    <w:rsid w:val="003A5B9A"/>
    <w:rsid w:val="003A5C77"/>
    <w:rsid w:val="003A5D17"/>
    <w:rsid w:val="003A5D3E"/>
    <w:rsid w:val="003A5E39"/>
    <w:rsid w:val="003A5EA0"/>
    <w:rsid w:val="003A6194"/>
    <w:rsid w:val="003A647C"/>
    <w:rsid w:val="003A6B0F"/>
    <w:rsid w:val="003A6EC8"/>
    <w:rsid w:val="003A70AE"/>
    <w:rsid w:val="003A7351"/>
    <w:rsid w:val="003A7B4B"/>
    <w:rsid w:val="003A7DB2"/>
    <w:rsid w:val="003B00AA"/>
    <w:rsid w:val="003B02CD"/>
    <w:rsid w:val="003B0A80"/>
    <w:rsid w:val="003B0CDE"/>
    <w:rsid w:val="003B0D4A"/>
    <w:rsid w:val="003B0DAA"/>
    <w:rsid w:val="003B186E"/>
    <w:rsid w:val="003B1ADE"/>
    <w:rsid w:val="003B1E6A"/>
    <w:rsid w:val="003B26E7"/>
    <w:rsid w:val="003B2F8D"/>
    <w:rsid w:val="003B2F93"/>
    <w:rsid w:val="003B3122"/>
    <w:rsid w:val="003B32BB"/>
    <w:rsid w:val="003B379F"/>
    <w:rsid w:val="003B3C01"/>
    <w:rsid w:val="003B469C"/>
    <w:rsid w:val="003B4947"/>
    <w:rsid w:val="003B4ACB"/>
    <w:rsid w:val="003B4E4C"/>
    <w:rsid w:val="003B522D"/>
    <w:rsid w:val="003B526C"/>
    <w:rsid w:val="003B5437"/>
    <w:rsid w:val="003B544C"/>
    <w:rsid w:val="003B5795"/>
    <w:rsid w:val="003B5CE5"/>
    <w:rsid w:val="003B5D7C"/>
    <w:rsid w:val="003B6126"/>
    <w:rsid w:val="003B6349"/>
    <w:rsid w:val="003B6974"/>
    <w:rsid w:val="003B6EFE"/>
    <w:rsid w:val="003B72C5"/>
    <w:rsid w:val="003B735E"/>
    <w:rsid w:val="003B79FD"/>
    <w:rsid w:val="003B7CBD"/>
    <w:rsid w:val="003B7E28"/>
    <w:rsid w:val="003B7F0E"/>
    <w:rsid w:val="003C02F0"/>
    <w:rsid w:val="003C0835"/>
    <w:rsid w:val="003C0A05"/>
    <w:rsid w:val="003C0B8B"/>
    <w:rsid w:val="003C0C4C"/>
    <w:rsid w:val="003C1091"/>
    <w:rsid w:val="003C10CA"/>
    <w:rsid w:val="003C15E0"/>
    <w:rsid w:val="003C16FF"/>
    <w:rsid w:val="003C1BEA"/>
    <w:rsid w:val="003C1F58"/>
    <w:rsid w:val="003C279B"/>
    <w:rsid w:val="003C27D3"/>
    <w:rsid w:val="003C341F"/>
    <w:rsid w:val="003C3812"/>
    <w:rsid w:val="003C38D7"/>
    <w:rsid w:val="003C3A04"/>
    <w:rsid w:val="003C3C25"/>
    <w:rsid w:val="003C404C"/>
    <w:rsid w:val="003C47B5"/>
    <w:rsid w:val="003C4907"/>
    <w:rsid w:val="003C4B8E"/>
    <w:rsid w:val="003C5AC4"/>
    <w:rsid w:val="003C5C20"/>
    <w:rsid w:val="003C5DFA"/>
    <w:rsid w:val="003C63E5"/>
    <w:rsid w:val="003C6510"/>
    <w:rsid w:val="003C65E5"/>
    <w:rsid w:val="003C6BF6"/>
    <w:rsid w:val="003C7533"/>
    <w:rsid w:val="003D010B"/>
    <w:rsid w:val="003D0148"/>
    <w:rsid w:val="003D06EB"/>
    <w:rsid w:val="003D0766"/>
    <w:rsid w:val="003D0B31"/>
    <w:rsid w:val="003D0E17"/>
    <w:rsid w:val="003D0F03"/>
    <w:rsid w:val="003D1467"/>
    <w:rsid w:val="003D1AFE"/>
    <w:rsid w:val="003D1C0C"/>
    <w:rsid w:val="003D1C31"/>
    <w:rsid w:val="003D1CEE"/>
    <w:rsid w:val="003D3870"/>
    <w:rsid w:val="003D41A0"/>
    <w:rsid w:val="003D4427"/>
    <w:rsid w:val="003D468B"/>
    <w:rsid w:val="003D48B8"/>
    <w:rsid w:val="003D4A94"/>
    <w:rsid w:val="003D4D8E"/>
    <w:rsid w:val="003D5195"/>
    <w:rsid w:val="003D5510"/>
    <w:rsid w:val="003D6234"/>
    <w:rsid w:val="003D6C02"/>
    <w:rsid w:val="003D6E8B"/>
    <w:rsid w:val="003D72D2"/>
    <w:rsid w:val="003D7957"/>
    <w:rsid w:val="003D7974"/>
    <w:rsid w:val="003D7B01"/>
    <w:rsid w:val="003D7F4C"/>
    <w:rsid w:val="003E0959"/>
    <w:rsid w:val="003E0A51"/>
    <w:rsid w:val="003E0B0D"/>
    <w:rsid w:val="003E0BB0"/>
    <w:rsid w:val="003E148B"/>
    <w:rsid w:val="003E1598"/>
    <w:rsid w:val="003E1AC7"/>
    <w:rsid w:val="003E2130"/>
    <w:rsid w:val="003E22CB"/>
    <w:rsid w:val="003E255E"/>
    <w:rsid w:val="003E2760"/>
    <w:rsid w:val="003E28E2"/>
    <w:rsid w:val="003E31D1"/>
    <w:rsid w:val="003E362C"/>
    <w:rsid w:val="003E3DAC"/>
    <w:rsid w:val="003E440D"/>
    <w:rsid w:val="003E4D2B"/>
    <w:rsid w:val="003E4E2F"/>
    <w:rsid w:val="003E559E"/>
    <w:rsid w:val="003E55E1"/>
    <w:rsid w:val="003E5C5B"/>
    <w:rsid w:val="003E5EC8"/>
    <w:rsid w:val="003E5F1E"/>
    <w:rsid w:val="003E60B8"/>
    <w:rsid w:val="003E671C"/>
    <w:rsid w:val="003E67B1"/>
    <w:rsid w:val="003E69D5"/>
    <w:rsid w:val="003E6CA4"/>
    <w:rsid w:val="003E6DDE"/>
    <w:rsid w:val="003E7323"/>
    <w:rsid w:val="003E758A"/>
    <w:rsid w:val="003E75AC"/>
    <w:rsid w:val="003E796F"/>
    <w:rsid w:val="003E7AAB"/>
    <w:rsid w:val="003E7FC6"/>
    <w:rsid w:val="003F006E"/>
    <w:rsid w:val="003F0417"/>
    <w:rsid w:val="003F0E06"/>
    <w:rsid w:val="003F16EF"/>
    <w:rsid w:val="003F188F"/>
    <w:rsid w:val="003F1B97"/>
    <w:rsid w:val="003F3525"/>
    <w:rsid w:val="003F3826"/>
    <w:rsid w:val="003F38AF"/>
    <w:rsid w:val="003F38DB"/>
    <w:rsid w:val="003F39BF"/>
    <w:rsid w:val="003F3BBC"/>
    <w:rsid w:val="003F3F2A"/>
    <w:rsid w:val="003F490D"/>
    <w:rsid w:val="003F4F75"/>
    <w:rsid w:val="003F4F76"/>
    <w:rsid w:val="003F57A7"/>
    <w:rsid w:val="003F5942"/>
    <w:rsid w:val="003F5FD4"/>
    <w:rsid w:val="003F743D"/>
    <w:rsid w:val="003F7887"/>
    <w:rsid w:val="003F7AF2"/>
    <w:rsid w:val="003F7E09"/>
    <w:rsid w:val="003F7E98"/>
    <w:rsid w:val="00400D72"/>
    <w:rsid w:val="00400E32"/>
    <w:rsid w:val="0040108F"/>
    <w:rsid w:val="00401186"/>
    <w:rsid w:val="004012AF"/>
    <w:rsid w:val="004016DE"/>
    <w:rsid w:val="00401882"/>
    <w:rsid w:val="0040189E"/>
    <w:rsid w:val="00402706"/>
    <w:rsid w:val="00402880"/>
    <w:rsid w:val="00402BEC"/>
    <w:rsid w:val="00403036"/>
    <w:rsid w:val="004033B9"/>
    <w:rsid w:val="00403523"/>
    <w:rsid w:val="00403CEF"/>
    <w:rsid w:val="00403F93"/>
    <w:rsid w:val="004041BA"/>
    <w:rsid w:val="004043A5"/>
    <w:rsid w:val="00404B93"/>
    <w:rsid w:val="00405097"/>
    <w:rsid w:val="004056AF"/>
    <w:rsid w:val="0040598F"/>
    <w:rsid w:val="00405E00"/>
    <w:rsid w:val="004061C2"/>
    <w:rsid w:val="004064A6"/>
    <w:rsid w:val="0040667D"/>
    <w:rsid w:val="00406882"/>
    <w:rsid w:val="00406930"/>
    <w:rsid w:val="00406AB3"/>
    <w:rsid w:val="00406D57"/>
    <w:rsid w:val="00406EC6"/>
    <w:rsid w:val="00407054"/>
    <w:rsid w:val="00407275"/>
    <w:rsid w:val="0040764F"/>
    <w:rsid w:val="00407948"/>
    <w:rsid w:val="00407963"/>
    <w:rsid w:val="00407B89"/>
    <w:rsid w:val="00407F66"/>
    <w:rsid w:val="00407F95"/>
    <w:rsid w:val="00410212"/>
    <w:rsid w:val="004104EA"/>
    <w:rsid w:val="004104ED"/>
    <w:rsid w:val="00410F1B"/>
    <w:rsid w:val="004114C5"/>
    <w:rsid w:val="00411987"/>
    <w:rsid w:val="00411B02"/>
    <w:rsid w:val="004123B7"/>
    <w:rsid w:val="004125BA"/>
    <w:rsid w:val="00412E84"/>
    <w:rsid w:val="00413068"/>
    <w:rsid w:val="004133FD"/>
    <w:rsid w:val="004136D9"/>
    <w:rsid w:val="00413A95"/>
    <w:rsid w:val="00413CD4"/>
    <w:rsid w:val="00413D44"/>
    <w:rsid w:val="00413E30"/>
    <w:rsid w:val="00414393"/>
    <w:rsid w:val="0041451F"/>
    <w:rsid w:val="00414960"/>
    <w:rsid w:val="00414A72"/>
    <w:rsid w:val="00415146"/>
    <w:rsid w:val="0041555D"/>
    <w:rsid w:val="0041559A"/>
    <w:rsid w:val="004157F7"/>
    <w:rsid w:val="00415A5B"/>
    <w:rsid w:val="004161AA"/>
    <w:rsid w:val="00416677"/>
    <w:rsid w:val="00417201"/>
    <w:rsid w:val="004200C6"/>
    <w:rsid w:val="004203C0"/>
    <w:rsid w:val="004207E4"/>
    <w:rsid w:val="00420803"/>
    <w:rsid w:val="00420967"/>
    <w:rsid w:val="00421058"/>
    <w:rsid w:val="00421655"/>
    <w:rsid w:val="0042184E"/>
    <w:rsid w:val="00421D08"/>
    <w:rsid w:val="00422024"/>
    <w:rsid w:val="00422332"/>
    <w:rsid w:val="0042275C"/>
    <w:rsid w:val="004235C0"/>
    <w:rsid w:val="004235F3"/>
    <w:rsid w:val="00423943"/>
    <w:rsid w:val="00423B00"/>
    <w:rsid w:val="00423B27"/>
    <w:rsid w:val="00423ED1"/>
    <w:rsid w:val="0042404C"/>
    <w:rsid w:val="0042416E"/>
    <w:rsid w:val="00424DC9"/>
    <w:rsid w:val="00424DDE"/>
    <w:rsid w:val="0042548F"/>
    <w:rsid w:val="00425A19"/>
    <w:rsid w:val="004261CA"/>
    <w:rsid w:val="00426751"/>
    <w:rsid w:val="00426875"/>
    <w:rsid w:val="00426E2C"/>
    <w:rsid w:val="00427216"/>
    <w:rsid w:val="0042779E"/>
    <w:rsid w:val="00427FA0"/>
    <w:rsid w:val="00430194"/>
    <w:rsid w:val="00430284"/>
    <w:rsid w:val="0043085C"/>
    <w:rsid w:val="00430896"/>
    <w:rsid w:val="004308CB"/>
    <w:rsid w:val="004310A3"/>
    <w:rsid w:val="00431134"/>
    <w:rsid w:val="004311AB"/>
    <w:rsid w:val="00431EAC"/>
    <w:rsid w:val="00432536"/>
    <w:rsid w:val="004327B8"/>
    <w:rsid w:val="004327EC"/>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62"/>
    <w:rsid w:val="004360BB"/>
    <w:rsid w:val="00436929"/>
    <w:rsid w:val="00436E86"/>
    <w:rsid w:val="004371B7"/>
    <w:rsid w:val="00437562"/>
    <w:rsid w:val="0043780B"/>
    <w:rsid w:val="00437889"/>
    <w:rsid w:val="00440052"/>
    <w:rsid w:val="00440366"/>
    <w:rsid w:val="0044078A"/>
    <w:rsid w:val="00440798"/>
    <w:rsid w:val="004408EA"/>
    <w:rsid w:val="00440B5C"/>
    <w:rsid w:val="00441883"/>
    <w:rsid w:val="00441DD1"/>
    <w:rsid w:val="004429AD"/>
    <w:rsid w:val="00442E86"/>
    <w:rsid w:val="00443725"/>
    <w:rsid w:val="004438B0"/>
    <w:rsid w:val="0044437C"/>
    <w:rsid w:val="00444456"/>
    <w:rsid w:val="0044487C"/>
    <w:rsid w:val="00444B59"/>
    <w:rsid w:val="00444B9F"/>
    <w:rsid w:val="00444D72"/>
    <w:rsid w:val="00445029"/>
    <w:rsid w:val="004454DA"/>
    <w:rsid w:val="00445931"/>
    <w:rsid w:val="00445BEC"/>
    <w:rsid w:val="00445C4D"/>
    <w:rsid w:val="00445DD0"/>
    <w:rsid w:val="0044629B"/>
    <w:rsid w:val="004467E7"/>
    <w:rsid w:val="00446A94"/>
    <w:rsid w:val="00446D6E"/>
    <w:rsid w:val="00447CCD"/>
    <w:rsid w:val="004505A7"/>
    <w:rsid w:val="00450778"/>
    <w:rsid w:val="00450853"/>
    <w:rsid w:val="004518AB"/>
    <w:rsid w:val="004518E0"/>
    <w:rsid w:val="00451EAD"/>
    <w:rsid w:val="004523A4"/>
    <w:rsid w:val="00453565"/>
    <w:rsid w:val="004553A8"/>
    <w:rsid w:val="004555FC"/>
    <w:rsid w:val="00456263"/>
    <w:rsid w:val="00456484"/>
    <w:rsid w:val="004568D0"/>
    <w:rsid w:val="00456C51"/>
    <w:rsid w:val="00456FDF"/>
    <w:rsid w:val="00457006"/>
    <w:rsid w:val="00457ABC"/>
    <w:rsid w:val="004602FF"/>
    <w:rsid w:val="00460343"/>
    <w:rsid w:val="00460A6D"/>
    <w:rsid w:val="00460C8C"/>
    <w:rsid w:val="00461303"/>
    <w:rsid w:val="0046142D"/>
    <w:rsid w:val="00461587"/>
    <w:rsid w:val="00461D56"/>
    <w:rsid w:val="004620EA"/>
    <w:rsid w:val="00462109"/>
    <w:rsid w:val="0046222F"/>
    <w:rsid w:val="00462D99"/>
    <w:rsid w:val="00462E52"/>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1D4"/>
    <w:rsid w:val="0046643E"/>
    <w:rsid w:val="00466705"/>
    <w:rsid w:val="00466995"/>
    <w:rsid w:val="00467585"/>
    <w:rsid w:val="0046763B"/>
    <w:rsid w:val="00467CF7"/>
    <w:rsid w:val="0047003B"/>
    <w:rsid w:val="0047011A"/>
    <w:rsid w:val="004702AB"/>
    <w:rsid w:val="0047035D"/>
    <w:rsid w:val="00470417"/>
    <w:rsid w:val="00471D12"/>
    <w:rsid w:val="00471FCD"/>
    <w:rsid w:val="00472052"/>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6AE"/>
    <w:rsid w:val="00480B79"/>
    <w:rsid w:val="00480BA3"/>
    <w:rsid w:val="00480BAA"/>
    <w:rsid w:val="004814FB"/>
    <w:rsid w:val="00481C1E"/>
    <w:rsid w:val="0048243C"/>
    <w:rsid w:val="004828DA"/>
    <w:rsid w:val="00482C77"/>
    <w:rsid w:val="00482D9C"/>
    <w:rsid w:val="00482DBF"/>
    <w:rsid w:val="0048356B"/>
    <w:rsid w:val="00484B11"/>
    <w:rsid w:val="00484C3C"/>
    <w:rsid w:val="00484D13"/>
    <w:rsid w:val="00484F00"/>
    <w:rsid w:val="00484F61"/>
    <w:rsid w:val="004853A7"/>
    <w:rsid w:val="00485685"/>
    <w:rsid w:val="004857E5"/>
    <w:rsid w:val="00485E1B"/>
    <w:rsid w:val="004872BC"/>
    <w:rsid w:val="0048752A"/>
    <w:rsid w:val="004875E9"/>
    <w:rsid w:val="00487804"/>
    <w:rsid w:val="004879EB"/>
    <w:rsid w:val="00487E66"/>
    <w:rsid w:val="00487F59"/>
    <w:rsid w:val="004900E9"/>
    <w:rsid w:val="00490266"/>
    <w:rsid w:val="00490407"/>
    <w:rsid w:val="004904FC"/>
    <w:rsid w:val="004913A1"/>
    <w:rsid w:val="00491624"/>
    <w:rsid w:val="00491BCB"/>
    <w:rsid w:val="00491E4B"/>
    <w:rsid w:val="004925FF"/>
    <w:rsid w:val="004929C4"/>
    <w:rsid w:val="00492C5B"/>
    <w:rsid w:val="00492FCD"/>
    <w:rsid w:val="00493770"/>
    <w:rsid w:val="004937AA"/>
    <w:rsid w:val="00493BA4"/>
    <w:rsid w:val="00493C0E"/>
    <w:rsid w:val="00493FA5"/>
    <w:rsid w:val="0049496F"/>
    <w:rsid w:val="00494B5E"/>
    <w:rsid w:val="00495642"/>
    <w:rsid w:val="00496789"/>
    <w:rsid w:val="00496AAC"/>
    <w:rsid w:val="00496E1D"/>
    <w:rsid w:val="004970F2"/>
    <w:rsid w:val="00497515"/>
    <w:rsid w:val="0049774D"/>
    <w:rsid w:val="00497943"/>
    <w:rsid w:val="00497ECE"/>
    <w:rsid w:val="004A01F4"/>
    <w:rsid w:val="004A0409"/>
    <w:rsid w:val="004A05A8"/>
    <w:rsid w:val="004A0EBD"/>
    <w:rsid w:val="004A10FF"/>
    <w:rsid w:val="004A13D6"/>
    <w:rsid w:val="004A14F7"/>
    <w:rsid w:val="004A17E1"/>
    <w:rsid w:val="004A1B34"/>
    <w:rsid w:val="004A1D09"/>
    <w:rsid w:val="004A1F74"/>
    <w:rsid w:val="004A24D2"/>
    <w:rsid w:val="004A2909"/>
    <w:rsid w:val="004A2D91"/>
    <w:rsid w:val="004A2EDA"/>
    <w:rsid w:val="004A2F9E"/>
    <w:rsid w:val="004A3782"/>
    <w:rsid w:val="004A3F66"/>
    <w:rsid w:val="004A40E2"/>
    <w:rsid w:val="004A46CB"/>
    <w:rsid w:val="004A4845"/>
    <w:rsid w:val="004A4E47"/>
    <w:rsid w:val="004A57E7"/>
    <w:rsid w:val="004A5D85"/>
    <w:rsid w:val="004A5DEB"/>
    <w:rsid w:val="004A5FBB"/>
    <w:rsid w:val="004A6192"/>
    <w:rsid w:val="004A6342"/>
    <w:rsid w:val="004A6529"/>
    <w:rsid w:val="004A67F1"/>
    <w:rsid w:val="004A6DCB"/>
    <w:rsid w:val="004A7134"/>
    <w:rsid w:val="004A747A"/>
    <w:rsid w:val="004B0D0F"/>
    <w:rsid w:val="004B0D58"/>
    <w:rsid w:val="004B1E27"/>
    <w:rsid w:val="004B202C"/>
    <w:rsid w:val="004B2294"/>
    <w:rsid w:val="004B27C5"/>
    <w:rsid w:val="004B2975"/>
    <w:rsid w:val="004B32C6"/>
    <w:rsid w:val="004B337A"/>
    <w:rsid w:val="004B33E6"/>
    <w:rsid w:val="004B3836"/>
    <w:rsid w:val="004B39A6"/>
    <w:rsid w:val="004B3D87"/>
    <w:rsid w:val="004B3ED7"/>
    <w:rsid w:val="004B4B60"/>
    <w:rsid w:val="004B4F24"/>
    <w:rsid w:val="004B5347"/>
    <w:rsid w:val="004B5587"/>
    <w:rsid w:val="004B5E49"/>
    <w:rsid w:val="004B6308"/>
    <w:rsid w:val="004C021B"/>
    <w:rsid w:val="004C0440"/>
    <w:rsid w:val="004C1C9B"/>
    <w:rsid w:val="004C1E2C"/>
    <w:rsid w:val="004C1F48"/>
    <w:rsid w:val="004C23D2"/>
    <w:rsid w:val="004C297C"/>
    <w:rsid w:val="004C2E0B"/>
    <w:rsid w:val="004C300B"/>
    <w:rsid w:val="004C3455"/>
    <w:rsid w:val="004C3532"/>
    <w:rsid w:val="004C36A8"/>
    <w:rsid w:val="004C3AFB"/>
    <w:rsid w:val="004C3C1A"/>
    <w:rsid w:val="004C3F1B"/>
    <w:rsid w:val="004C472B"/>
    <w:rsid w:val="004C49BA"/>
    <w:rsid w:val="004C55AA"/>
    <w:rsid w:val="004C589B"/>
    <w:rsid w:val="004C5A0E"/>
    <w:rsid w:val="004C62A0"/>
    <w:rsid w:val="004C69F4"/>
    <w:rsid w:val="004C6A9A"/>
    <w:rsid w:val="004C7701"/>
    <w:rsid w:val="004C7705"/>
    <w:rsid w:val="004C7886"/>
    <w:rsid w:val="004C7950"/>
    <w:rsid w:val="004C7DB2"/>
    <w:rsid w:val="004C7FEF"/>
    <w:rsid w:val="004D0196"/>
    <w:rsid w:val="004D04B6"/>
    <w:rsid w:val="004D06B4"/>
    <w:rsid w:val="004D09D4"/>
    <w:rsid w:val="004D0A3E"/>
    <w:rsid w:val="004D0A79"/>
    <w:rsid w:val="004D1C40"/>
    <w:rsid w:val="004D1CE0"/>
    <w:rsid w:val="004D2061"/>
    <w:rsid w:val="004D224D"/>
    <w:rsid w:val="004D22F8"/>
    <w:rsid w:val="004D2965"/>
    <w:rsid w:val="004D3027"/>
    <w:rsid w:val="004D3083"/>
    <w:rsid w:val="004D37C9"/>
    <w:rsid w:val="004D393E"/>
    <w:rsid w:val="004D3ADF"/>
    <w:rsid w:val="004D3F38"/>
    <w:rsid w:val="004D408D"/>
    <w:rsid w:val="004D43C6"/>
    <w:rsid w:val="004D4495"/>
    <w:rsid w:val="004D5380"/>
    <w:rsid w:val="004D55E1"/>
    <w:rsid w:val="004D57DA"/>
    <w:rsid w:val="004D6332"/>
    <w:rsid w:val="004D641E"/>
    <w:rsid w:val="004D672E"/>
    <w:rsid w:val="004E001E"/>
    <w:rsid w:val="004E0088"/>
    <w:rsid w:val="004E010F"/>
    <w:rsid w:val="004E081B"/>
    <w:rsid w:val="004E0934"/>
    <w:rsid w:val="004E0BD9"/>
    <w:rsid w:val="004E0C95"/>
    <w:rsid w:val="004E11F2"/>
    <w:rsid w:val="004E13DD"/>
    <w:rsid w:val="004E176F"/>
    <w:rsid w:val="004E1E0D"/>
    <w:rsid w:val="004E2097"/>
    <w:rsid w:val="004E2291"/>
    <w:rsid w:val="004E243D"/>
    <w:rsid w:val="004E26F2"/>
    <w:rsid w:val="004E27DD"/>
    <w:rsid w:val="004E2A5F"/>
    <w:rsid w:val="004E34E5"/>
    <w:rsid w:val="004E38A8"/>
    <w:rsid w:val="004E4416"/>
    <w:rsid w:val="004E4A1B"/>
    <w:rsid w:val="004E5118"/>
    <w:rsid w:val="004E5239"/>
    <w:rsid w:val="004E55F6"/>
    <w:rsid w:val="004E5667"/>
    <w:rsid w:val="004E5BDF"/>
    <w:rsid w:val="004E6514"/>
    <w:rsid w:val="004E6B8E"/>
    <w:rsid w:val="004E6CEF"/>
    <w:rsid w:val="004E6FAA"/>
    <w:rsid w:val="004E717D"/>
    <w:rsid w:val="004E723E"/>
    <w:rsid w:val="004E7DAF"/>
    <w:rsid w:val="004E7E3E"/>
    <w:rsid w:val="004F0119"/>
    <w:rsid w:val="004F02B7"/>
    <w:rsid w:val="004F093F"/>
    <w:rsid w:val="004F0A7B"/>
    <w:rsid w:val="004F1163"/>
    <w:rsid w:val="004F1622"/>
    <w:rsid w:val="004F1691"/>
    <w:rsid w:val="004F1739"/>
    <w:rsid w:val="004F1954"/>
    <w:rsid w:val="004F1C30"/>
    <w:rsid w:val="004F2155"/>
    <w:rsid w:val="004F2538"/>
    <w:rsid w:val="004F2D3B"/>
    <w:rsid w:val="004F2D91"/>
    <w:rsid w:val="004F2E8E"/>
    <w:rsid w:val="004F2EDB"/>
    <w:rsid w:val="004F313D"/>
    <w:rsid w:val="004F33D0"/>
    <w:rsid w:val="004F3877"/>
    <w:rsid w:val="004F3BFC"/>
    <w:rsid w:val="004F40A1"/>
    <w:rsid w:val="004F43F4"/>
    <w:rsid w:val="004F490D"/>
    <w:rsid w:val="004F574C"/>
    <w:rsid w:val="004F58DA"/>
    <w:rsid w:val="004F59A8"/>
    <w:rsid w:val="004F5BC2"/>
    <w:rsid w:val="004F64D8"/>
    <w:rsid w:val="004F6537"/>
    <w:rsid w:val="004F6774"/>
    <w:rsid w:val="004F69D2"/>
    <w:rsid w:val="004F6A09"/>
    <w:rsid w:val="004F6A3A"/>
    <w:rsid w:val="004F6BB4"/>
    <w:rsid w:val="004F71D7"/>
    <w:rsid w:val="004F7391"/>
    <w:rsid w:val="004F7960"/>
    <w:rsid w:val="004F7B61"/>
    <w:rsid w:val="005006CC"/>
    <w:rsid w:val="00500909"/>
    <w:rsid w:val="0050107D"/>
    <w:rsid w:val="00501894"/>
    <w:rsid w:val="00501BF4"/>
    <w:rsid w:val="00501FB2"/>
    <w:rsid w:val="005022B1"/>
    <w:rsid w:val="0050324C"/>
    <w:rsid w:val="0050352E"/>
    <w:rsid w:val="005039E0"/>
    <w:rsid w:val="00503CF5"/>
    <w:rsid w:val="00504B09"/>
    <w:rsid w:val="00504CA6"/>
    <w:rsid w:val="005051EB"/>
    <w:rsid w:val="00505261"/>
    <w:rsid w:val="005058C7"/>
    <w:rsid w:val="00505B6E"/>
    <w:rsid w:val="00505CEB"/>
    <w:rsid w:val="00505F48"/>
    <w:rsid w:val="00506A36"/>
    <w:rsid w:val="005074A2"/>
    <w:rsid w:val="0050750A"/>
    <w:rsid w:val="005076B4"/>
    <w:rsid w:val="00507A2D"/>
    <w:rsid w:val="00507C06"/>
    <w:rsid w:val="00507E15"/>
    <w:rsid w:val="00510602"/>
    <w:rsid w:val="00510A9F"/>
    <w:rsid w:val="00510C97"/>
    <w:rsid w:val="0051146D"/>
    <w:rsid w:val="005116C2"/>
    <w:rsid w:val="00511847"/>
    <w:rsid w:val="0051198B"/>
    <w:rsid w:val="00511DC3"/>
    <w:rsid w:val="00511E51"/>
    <w:rsid w:val="00512D28"/>
    <w:rsid w:val="00513C4C"/>
    <w:rsid w:val="00513DC4"/>
    <w:rsid w:val="00513FAF"/>
    <w:rsid w:val="00513FF5"/>
    <w:rsid w:val="00514321"/>
    <w:rsid w:val="00514643"/>
    <w:rsid w:val="00514671"/>
    <w:rsid w:val="0051495C"/>
    <w:rsid w:val="00514D4D"/>
    <w:rsid w:val="00515024"/>
    <w:rsid w:val="0051575A"/>
    <w:rsid w:val="00515F49"/>
    <w:rsid w:val="00515F54"/>
    <w:rsid w:val="00516754"/>
    <w:rsid w:val="005167BF"/>
    <w:rsid w:val="00516A71"/>
    <w:rsid w:val="00516AEE"/>
    <w:rsid w:val="00517389"/>
    <w:rsid w:val="00517B58"/>
    <w:rsid w:val="00517E8E"/>
    <w:rsid w:val="00517FBF"/>
    <w:rsid w:val="00517FE2"/>
    <w:rsid w:val="00520742"/>
    <w:rsid w:val="00520B5B"/>
    <w:rsid w:val="00520E7D"/>
    <w:rsid w:val="00521562"/>
    <w:rsid w:val="00521872"/>
    <w:rsid w:val="00521A6C"/>
    <w:rsid w:val="0052310D"/>
    <w:rsid w:val="0052339E"/>
    <w:rsid w:val="00523669"/>
    <w:rsid w:val="0052372F"/>
    <w:rsid w:val="00523FC4"/>
    <w:rsid w:val="00524004"/>
    <w:rsid w:val="0052466C"/>
    <w:rsid w:val="005247C8"/>
    <w:rsid w:val="00525112"/>
    <w:rsid w:val="00525BB7"/>
    <w:rsid w:val="00525DFD"/>
    <w:rsid w:val="00525FBF"/>
    <w:rsid w:val="00526C9A"/>
    <w:rsid w:val="00526FB1"/>
    <w:rsid w:val="005273CD"/>
    <w:rsid w:val="005277A3"/>
    <w:rsid w:val="00527F82"/>
    <w:rsid w:val="0053026E"/>
    <w:rsid w:val="00530750"/>
    <w:rsid w:val="00530DE4"/>
    <w:rsid w:val="005314A6"/>
    <w:rsid w:val="005318F5"/>
    <w:rsid w:val="00531A0C"/>
    <w:rsid w:val="005320F1"/>
    <w:rsid w:val="005321F4"/>
    <w:rsid w:val="0053236E"/>
    <w:rsid w:val="00532A21"/>
    <w:rsid w:val="00532F0D"/>
    <w:rsid w:val="00533096"/>
    <w:rsid w:val="0053312D"/>
    <w:rsid w:val="005333CA"/>
    <w:rsid w:val="0053374C"/>
    <w:rsid w:val="00533A80"/>
    <w:rsid w:val="00533C58"/>
    <w:rsid w:val="00533D30"/>
    <w:rsid w:val="00533D6F"/>
    <w:rsid w:val="00533EED"/>
    <w:rsid w:val="00533F74"/>
    <w:rsid w:val="00533F86"/>
    <w:rsid w:val="005343DC"/>
    <w:rsid w:val="005346BB"/>
    <w:rsid w:val="00534A9E"/>
    <w:rsid w:val="00534E4B"/>
    <w:rsid w:val="005352BD"/>
    <w:rsid w:val="005354B6"/>
    <w:rsid w:val="00535AC6"/>
    <w:rsid w:val="00535E5B"/>
    <w:rsid w:val="0053603A"/>
    <w:rsid w:val="005363EF"/>
    <w:rsid w:val="0053663D"/>
    <w:rsid w:val="00536784"/>
    <w:rsid w:val="00536DFB"/>
    <w:rsid w:val="0053700F"/>
    <w:rsid w:val="00537067"/>
    <w:rsid w:val="005370FE"/>
    <w:rsid w:val="00537B82"/>
    <w:rsid w:val="00537C97"/>
    <w:rsid w:val="00537DAC"/>
    <w:rsid w:val="00537E1D"/>
    <w:rsid w:val="0054074C"/>
    <w:rsid w:val="00540776"/>
    <w:rsid w:val="00540F5B"/>
    <w:rsid w:val="0054127C"/>
    <w:rsid w:val="00541507"/>
    <w:rsid w:val="0054165D"/>
    <w:rsid w:val="0054174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6B33"/>
    <w:rsid w:val="00547100"/>
    <w:rsid w:val="005471D3"/>
    <w:rsid w:val="00547434"/>
    <w:rsid w:val="005478D3"/>
    <w:rsid w:val="00550073"/>
    <w:rsid w:val="0055033D"/>
    <w:rsid w:val="005504A2"/>
    <w:rsid w:val="00550715"/>
    <w:rsid w:val="00550A5E"/>
    <w:rsid w:val="005514BA"/>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7C8"/>
    <w:rsid w:val="0055689D"/>
    <w:rsid w:val="00556995"/>
    <w:rsid w:val="00556B96"/>
    <w:rsid w:val="00556CBD"/>
    <w:rsid w:val="00556CE8"/>
    <w:rsid w:val="00556FF9"/>
    <w:rsid w:val="0055714B"/>
    <w:rsid w:val="0055765F"/>
    <w:rsid w:val="00557668"/>
    <w:rsid w:val="005578AA"/>
    <w:rsid w:val="0055799F"/>
    <w:rsid w:val="00557CAB"/>
    <w:rsid w:val="00557F4F"/>
    <w:rsid w:val="0056037B"/>
    <w:rsid w:val="005603E4"/>
    <w:rsid w:val="00560DD6"/>
    <w:rsid w:val="00560E89"/>
    <w:rsid w:val="005611BF"/>
    <w:rsid w:val="00561281"/>
    <w:rsid w:val="00561979"/>
    <w:rsid w:val="005621AD"/>
    <w:rsid w:val="005621F5"/>
    <w:rsid w:val="00562284"/>
    <w:rsid w:val="00562386"/>
    <w:rsid w:val="005629E1"/>
    <w:rsid w:val="00562A25"/>
    <w:rsid w:val="0056347E"/>
    <w:rsid w:val="00563838"/>
    <w:rsid w:val="005639C8"/>
    <w:rsid w:val="00563C22"/>
    <w:rsid w:val="00563DAD"/>
    <w:rsid w:val="005641DF"/>
    <w:rsid w:val="00564762"/>
    <w:rsid w:val="005649E4"/>
    <w:rsid w:val="00564D5E"/>
    <w:rsid w:val="0056509B"/>
    <w:rsid w:val="005650FA"/>
    <w:rsid w:val="00565341"/>
    <w:rsid w:val="00565828"/>
    <w:rsid w:val="00565C1E"/>
    <w:rsid w:val="00565E48"/>
    <w:rsid w:val="00565F1A"/>
    <w:rsid w:val="00566145"/>
    <w:rsid w:val="00566C49"/>
    <w:rsid w:val="00566C9B"/>
    <w:rsid w:val="00566DC2"/>
    <w:rsid w:val="00566DFE"/>
    <w:rsid w:val="00566E6D"/>
    <w:rsid w:val="00566EA2"/>
    <w:rsid w:val="00566EB1"/>
    <w:rsid w:val="005671FF"/>
    <w:rsid w:val="00567613"/>
    <w:rsid w:val="00567718"/>
    <w:rsid w:val="00567A51"/>
    <w:rsid w:val="00567EF5"/>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53DF"/>
    <w:rsid w:val="005753F2"/>
    <w:rsid w:val="0057570C"/>
    <w:rsid w:val="00575718"/>
    <w:rsid w:val="00576415"/>
    <w:rsid w:val="005764D0"/>
    <w:rsid w:val="005767A1"/>
    <w:rsid w:val="005769F0"/>
    <w:rsid w:val="00577687"/>
    <w:rsid w:val="005776D7"/>
    <w:rsid w:val="005777A6"/>
    <w:rsid w:val="00577C26"/>
    <w:rsid w:val="00577CFF"/>
    <w:rsid w:val="00577D70"/>
    <w:rsid w:val="00577DFB"/>
    <w:rsid w:val="00577F68"/>
    <w:rsid w:val="00577FDA"/>
    <w:rsid w:val="00580095"/>
    <w:rsid w:val="00580356"/>
    <w:rsid w:val="00580A1C"/>
    <w:rsid w:val="0058116B"/>
    <w:rsid w:val="0058134A"/>
    <w:rsid w:val="00581523"/>
    <w:rsid w:val="00581538"/>
    <w:rsid w:val="0058187D"/>
    <w:rsid w:val="00581BB1"/>
    <w:rsid w:val="00581BEC"/>
    <w:rsid w:val="00582B42"/>
    <w:rsid w:val="00582BE6"/>
    <w:rsid w:val="00582D71"/>
    <w:rsid w:val="005831CD"/>
    <w:rsid w:val="005836CF"/>
    <w:rsid w:val="00583888"/>
    <w:rsid w:val="0058460E"/>
    <w:rsid w:val="005846C6"/>
    <w:rsid w:val="00584CAB"/>
    <w:rsid w:val="00584E13"/>
    <w:rsid w:val="00585397"/>
    <w:rsid w:val="00585A42"/>
    <w:rsid w:val="00585BE9"/>
    <w:rsid w:val="00585C69"/>
    <w:rsid w:val="00585E14"/>
    <w:rsid w:val="005865DC"/>
    <w:rsid w:val="00586A70"/>
    <w:rsid w:val="00587118"/>
    <w:rsid w:val="00587605"/>
    <w:rsid w:val="0058799E"/>
    <w:rsid w:val="00587B3A"/>
    <w:rsid w:val="00587BC7"/>
    <w:rsid w:val="00587CB1"/>
    <w:rsid w:val="00587CE4"/>
    <w:rsid w:val="00587F89"/>
    <w:rsid w:val="00590282"/>
    <w:rsid w:val="005908B8"/>
    <w:rsid w:val="00590B07"/>
    <w:rsid w:val="00590DAC"/>
    <w:rsid w:val="00591434"/>
    <w:rsid w:val="00591452"/>
    <w:rsid w:val="00591EBB"/>
    <w:rsid w:val="005923B7"/>
    <w:rsid w:val="0059269C"/>
    <w:rsid w:val="00592CB1"/>
    <w:rsid w:val="0059367A"/>
    <w:rsid w:val="00593706"/>
    <w:rsid w:val="00593CEE"/>
    <w:rsid w:val="00593F61"/>
    <w:rsid w:val="005947D8"/>
    <w:rsid w:val="005947E7"/>
    <w:rsid w:val="00594CD6"/>
    <w:rsid w:val="00594E96"/>
    <w:rsid w:val="00595316"/>
    <w:rsid w:val="00595796"/>
    <w:rsid w:val="00595BA3"/>
    <w:rsid w:val="00595C57"/>
    <w:rsid w:val="00595FCE"/>
    <w:rsid w:val="005963FC"/>
    <w:rsid w:val="00596437"/>
    <w:rsid w:val="00597386"/>
    <w:rsid w:val="005976D6"/>
    <w:rsid w:val="005979E2"/>
    <w:rsid w:val="00597BD5"/>
    <w:rsid w:val="00597C38"/>
    <w:rsid w:val="00597CF2"/>
    <w:rsid w:val="00597F97"/>
    <w:rsid w:val="005A01EB"/>
    <w:rsid w:val="005A0813"/>
    <w:rsid w:val="005A0823"/>
    <w:rsid w:val="005A10D1"/>
    <w:rsid w:val="005A12F3"/>
    <w:rsid w:val="005A1431"/>
    <w:rsid w:val="005A14D6"/>
    <w:rsid w:val="005A157E"/>
    <w:rsid w:val="005A192A"/>
    <w:rsid w:val="005A1E78"/>
    <w:rsid w:val="005A20C1"/>
    <w:rsid w:val="005A21A3"/>
    <w:rsid w:val="005A2265"/>
    <w:rsid w:val="005A24DC"/>
    <w:rsid w:val="005A25FB"/>
    <w:rsid w:val="005A2A76"/>
    <w:rsid w:val="005A30A3"/>
    <w:rsid w:val="005A3232"/>
    <w:rsid w:val="005A3395"/>
    <w:rsid w:val="005A358C"/>
    <w:rsid w:val="005A3D30"/>
    <w:rsid w:val="005A43E1"/>
    <w:rsid w:val="005A45BA"/>
    <w:rsid w:val="005A4EA1"/>
    <w:rsid w:val="005A5042"/>
    <w:rsid w:val="005A50BC"/>
    <w:rsid w:val="005A56E4"/>
    <w:rsid w:val="005A5984"/>
    <w:rsid w:val="005A59DA"/>
    <w:rsid w:val="005A5EA2"/>
    <w:rsid w:val="005A6146"/>
    <w:rsid w:val="005A616B"/>
    <w:rsid w:val="005A6198"/>
    <w:rsid w:val="005A6BE9"/>
    <w:rsid w:val="005A6C90"/>
    <w:rsid w:val="005A6D98"/>
    <w:rsid w:val="005A6E33"/>
    <w:rsid w:val="005A70F1"/>
    <w:rsid w:val="005A73CA"/>
    <w:rsid w:val="005A7CAE"/>
    <w:rsid w:val="005A7E00"/>
    <w:rsid w:val="005B04D7"/>
    <w:rsid w:val="005B05CA"/>
    <w:rsid w:val="005B0A02"/>
    <w:rsid w:val="005B0B7A"/>
    <w:rsid w:val="005B0D6D"/>
    <w:rsid w:val="005B1895"/>
    <w:rsid w:val="005B1A39"/>
    <w:rsid w:val="005B1F89"/>
    <w:rsid w:val="005B2191"/>
    <w:rsid w:val="005B2356"/>
    <w:rsid w:val="005B23DB"/>
    <w:rsid w:val="005B2532"/>
    <w:rsid w:val="005B2FBD"/>
    <w:rsid w:val="005B364C"/>
    <w:rsid w:val="005B385C"/>
    <w:rsid w:val="005B3BA1"/>
    <w:rsid w:val="005B3CDB"/>
    <w:rsid w:val="005B4615"/>
    <w:rsid w:val="005B498C"/>
    <w:rsid w:val="005B4C4F"/>
    <w:rsid w:val="005B526D"/>
    <w:rsid w:val="005B539F"/>
    <w:rsid w:val="005B57C4"/>
    <w:rsid w:val="005B5CD4"/>
    <w:rsid w:val="005B5F4A"/>
    <w:rsid w:val="005B6080"/>
    <w:rsid w:val="005B62D4"/>
    <w:rsid w:val="005B6601"/>
    <w:rsid w:val="005B6786"/>
    <w:rsid w:val="005B67DE"/>
    <w:rsid w:val="005B688A"/>
    <w:rsid w:val="005B6B3D"/>
    <w:rsid w:val="005B6E0A"/>
    <w:rsid w:val="005B702A"/>
    <w:rsid w:val="005B74B8"/>
    <w:rsid w:val="005B753E"/>
    <w:rsid w:val="005B75D6"/>
    <w:rsid w:val="005B7A0D"/>
    <w:rsid w:val="005B7CC9"/>
    <w:rsid w:val="005C03DE"/>
    <w:rsid w:val="005C0563"/>
    <w:rsid w:val="005C057D"/>
    <w:rsid w:val="005C0603"/>
    <w:rsid w:val="005C0A25"/>
    <w:rsid w:val="005C0B34"/>
    <w:rsid w:val="005C0E89"/>
    <w:rsid w:val="005C100B"/>
    <w:rsid w:val="005C1332"/>
    <w:rsid w:val="005C184E"/>
    <w:rsid w:val="005C1B88"/>
    <w:rsid w:val="005C209C"/>
    <w:rsid w:val="005C244B"/>
    <w:rsid w:val="005C299D"/>
    <w:rsid w:val="005C2CA1"/>
    <w:rsid w:val="005C374B"/>
    <w:rsid w:val="005C397B"/>
    <w:rsid w:val="005C3AEE"/>
    <w:rsid w:val="005C3B31"/>
    <w:rsid w:val="005C3DFF"/>
    <w:rsid w:val="005C3ECA"/>
    <w:rsid w:val="005C3FC9"/>
    <w:rsid w:val="005C400B"/>
    <w:rsid w:val="005C426B"/>
    <w:rsid w:val="005C4300"/>
    <w:rsid w:val="005C45FC"/>
    <w:rsid w:val="005C46D1"/>
    <w:rsid w:val="005C4AC5"/>
    <w:rsid w:val="005C4D6F"/>
    <w:rsid w:val="005C4EF8"/>
    <w:rsid w:val="005C5226"/>
    <w:rsid w:val="005C527C"/>
    <w:rsid w:val="005C5D24"/>
    <w:rsid w:val="005C5F1F"/>
    <w:rsid w:val="005C63AB"/>
    <w:rsid w:val="005C6675"/>
    <w:rsid w:val="005C68FD"/>
    <w:rsid w:val="005C6DCA"/>
    <w:rsid w:val="005C7563"/>
    <w:rsid w:val="005C7814"/>
    <w:rsid w:val="005C7961"/>
    <w:rsid w:val="005C7990"/>
    <w:rsid w:val="005D0425"/>
    <w:rsid w:val="005D074C"/>
    <w:rsid w:val="005D1591"/>
    <w:rsid w:val="005D21AB"/>
    <w:rsid w:val="005D2463"/>
    <w:rsid w:val="005D2667"/>
    <w:rsid w:val="005D26D2"/>
    <w:rsid w:val="005D29B7"/>
    <w:rsid w:val="005D2C3C"/>
    <w:rsid w:val="005D2FD7"/>
    <w:rsid w:val="005D3225"/>
    <w:rsid w:val="005D3266"/>
    <w:rsid w:val="005D369A"/>
    <w:rsid w:val="005D3873"/>
    <w:rsid w:val="005D39EA"/>
    <w:rsid w:val="005D4609"/>
    <w:rsid w:val="005D4889"/>
    <w:rsid w:val="005D4B46"/>
    <w:rsid w:val="005D4EEF"/>
    <w:rsid w:val="005D51A5"/>
    <w:rsid w:val="005D52DB"/>
    <w:rsid w:val="005D5535"/>
    <w:rsid w:val="005D5A7A"/>
    <w:rsid w:val="005D6688"/>
    <w:rsid w:val="005D76D9"/>
    <w:rsid w:val="005D7764"/>
    <w:rsid w:val="005D776F"/>
    <w:rsid w:val="005D7A0B"/>
    <w:rsid w:val="005D7AE8"/>
    <w:rsid w:val="005D7D75"/>
    <w:rsid w:val="005D7E04"/>
    <w:rsid w:val="005D7E94"/>
    <w:rsid w:val="005E0207"/>
    <w:rsid w:val="005E0262"/>
    <w:rsid w:val="005E0CC3"/>
    <w:rsid w:val="005E0F2F"/>
    <w:rsid w:val="005E13D5"/>
    <w:rsid w:val="005E1B92"/>
    <w:rsid w:val="005E1EEB"/>
    <w:rsid w:val="005E295B"/>
    <w:rsid w:val="005E2CA5"/>
    <w:rsid w:val="005E3064"/>
    <w:rsid w:val="005E4392"/>
    <w:rsid w:val="005E4452"/>
    <w:rsid w:val="005E4A4D"/>
    <w:rsid w:val="005E4E0E"/>
    <w:rsid w:val="005E509A"/>
    <w:rsid w:val="005E56F5"/>
    <w:rsid w:val="005E5DFF"/>
    <w:rsid w:val="005E5E7E"/>
    <w:rsid w:val="005E6181"/>
    <w:rsid w:val="005E6625"/>
    <w:rsid w:val="005E6A1A"/>
    <w:rsid w:val="005E6BFD"/>
    <w:rsid w:val="005E6D3E"/>
    <w:rsid w:val="005E6D4B"/>
    <w:rsid w:val="005E712B"/>
    <w:rsid w:val="005E7435"/>
    <w:rsid w:val="005E7B8E"/>
    <w:rsid w:val="005E7E19"/>
    <w:rsid w:val="005E7F6B"/>
    <w:rsid w:val="005F009A"/>
    <w:rsid w:val="005F03DA"/>
    <w:rsid w:val="005F067F"/>
    <w:rsid w:val="005F07BB"/>
    <w:rsid w:val="005F0C5F"/>
    <w:rsid w:val="005F0CA6"/>
    <w:rsid w:val="005F0D95"/>
    <w:rsid w:val="005F0E5A"/>
    <w:rsid w:val="005F0E77"/>
    <w:rsid w:val="005F11B5"/>
    <w:rsid w:val="005F138D"/>
    <w:rsid w:val="005F14E7"/>
    <w:rsid w:val="005F1987"/>
    <w:rsid w:val="005F2447"/>
    <w:rsid w:val="005F2800"/>
    <w:rsid w:val="005F2AB1"/>
    <w:rsid w:val="005F2AFF"/>
    <w:rsid w:val="005F2F49"/>
    <w:rsid w:val="005F3BE1"/>
    <w:rsid w:val="005F3E44"/>
    <w:rsid w:val="005F452B"/>
    <w:rsid w:val="005F4CA2"/>
    <w:rsid w:val="005F4D8E"/>
    <w:rsid w:val="005F5788"/>
    <w:rsid w:val="005F5959"/>
    <w:rsid w:val="005F62FB"/>
    <w:rsid w:val="005F636A"/>
    <w:rsid w:val="005F660C"/>
    <w:rsid w:val="005F6694"/>
    <w:rsid w:val="005F74A4"/>
    <w:rsid w:val="005F7958"/>
    <w:rsid w:val="005F7F25"/>
    <w:rsid w:val="00600376"/>
    <w:rsid w:val="006004D2"/>
    <w:rsid w:val="00600A1B"/>
    <w:rsid w:val="00600F03"/>
    <w:rsid w:val="00601446"/>
    <w:rsid w:val="00602CC8"/>
    <w:rsid w:val="00602EA9"/>
    <w:rsid w:val="0060301C"/>
    <w:rsid w:val="006031AB"/>
    <w:rsid w:val="006031D8"/>
    <w:rsid w:val="006031EF"/>
    <w:rsid w:val="00603289"/>
    <w:rsid w:val="00603612"/>
    <w:rsid w:val="006036B1"/>
    <w:rsid w:val="0060385E"/>
    <w:rsid w:val="006038E7"/>
    <w:rsid w:val="006038F2"/>
    <w:rsid w:val="006042D8"/>
    <w:rsid w:val="00604766"/>
    <w:rsid w:val="006049DF"/>
    <w:rsid w:val="00604B68"/>
    <w:rsid w:val="00604F17"/>
    <w:rsid w:val="0060561F"/>
    <w:rsid w:val="0060566F"/>
    <w:rsid w:val="006057D9"/>
    <w:rsid w:val="006058F6"/>
    <w:rsid w:val="006062B3"/>
    <w:rsid w:val="00606A37"/>
    <w:rsid w:val="00607963"/>
    <w:rsid w:val="0060799D"/>
    <w:rsid w:val="00607AD9"/>
    <w:rsid w:val="00610132"/>
    <w:rsid w:val="00610535"/>
    <w:rsid w:val="006108E3"/>
    <w:rsid w:val="00610A12"/>
    <w:rsid w:val="00611277"/>
    <w:rsid w:val="00612299"/>
    <w:rsid w:val="00612579"/>
    <w:rsid w:val="0061273D"/>
    <w:rsid w:val="00612AA0"/>
    <w:rsid w:val="0061388C"/>
    <w:rsid w:val="00613F8C"/>
    <w:rsid w:val="006141BA"/>
    <w:rsid w:val="00614908"/>
    <w:rsid w:val="00614BA7"/>
    <w:rsid w:val="00614CCC"/>
    <w:rsid w:val="00614E22"/>
    <w:rsid w:val="006152B4"/>
    <w:rsid w:val="006160D0"/>
    <w:rsid w:val="00616128"/>
    <w:rsid w:val="0061625E"/>
    <w:rsid w:val="006163DF"/>
    <w:rsid w:val="006166BC"/>
    <w:rsid w:val="00616CBB"/>
    <w:rsid w:val="006171D3"/>
    <w:rsid w:val="00617689"/>
    <w:rsid w:val="006177EA"/>
    <w:rsid w:val="00617966"/>
    <w:rsid w:val="00620050"/>
    <w:rsid w:val="006204D5"/>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3A8A"/>
    <w:rsid w:val="00624137"/>
    <w:rsid w:val="0062432D"/>
    <w:rsid w:val="00624510"/>
    <w:rsid w:val="00624B5A"/>
    <w:rsid w:val="006254AF"/>
    <w:rsid w:val="00625C39"/>
    <w:rsid w:val="00625D97"/>
    <w:rsid w:val="00626368"/>
    <w:rsid w:val="00626A0E"/>
    <w:rsid w:val="00626F26"/>
    <w:rsid w:val="00626F57"/>
    <w:rsid w:val="00627545"/>
    <w:rsid w:val="00630165"/>
    <w:rsid w:val="00630C2C"/>
    <w:rsid w:val="00630F81"/>
    <w:rsid w:val="006310B1"/>
    <w:rsid w:val="0063138A"/>
    <w:rsid w:val="006316BE"/>
    <w:rsid w:val="00631709"/>
    <w:rsid w:val="00631CE9"/>
    <w:rsid w:val="00631EBD"/>
    <w:rsid w:val="00631F7C"/>
    <w:rsid w:val="00632063"/>
    <w:rsid w:val="006325B6"/>
    <w:rsid w:val="00632758"/>
    <w:rsid w:val="00633095"/>
    <w:rsid w:val="006330BA"/>
    <w:rsid w:val="00633368"/>
    <w:rsid w:val="00633430"/>
    <w:rsid w:val="006334CC"/>
    <w:rsid w:val="00633764"/>
    <w:rsid w:val="00634577"/>
    <w:rsid w:val="0063465C"/>
    <w:rsid w:val="006348A3"/>
    <w:rsid w:val="00634DBA"/>
    <w:rsid w:val="006354BB"/>
    <w:rsid w:val="006356BE"/>
    <w:rsid w:val="00635AA8"/>
    <w:rsid w:val="006360FB"/>
    <w:rsid w:val="00636673"/>
    <w:rsid w:val="00636A14"/>
    <w:rsid w:val="00636BD1"/>
    <w:rsid w:val="00636CF5"/>
    <w:rsid w:val="00636FA1"/>
    <w:rsid w:val="00637245"/>
    <w:rsid w:val="006372DF"/>
    <w:rsid w:val="00637DB7"/>
    <w:rsid w:val="006403AF"/>
    <w:rsid w:val="006404AD"/>
    <w:rsid w:val="00640547"/>
    <w:rsid w:val="00640C55"/>
    <w:rsid w:val="00640E22"/>
    <w:rsid w:val="00640EBC"/>
    <w:rsid w:val="00641545"/>
    <w:rsid w:val="00641863"/>
    <w:rsid w:val="00641C08"/>
    <w:rsid w:val="00641F57"/>
    <w:rsid w:val="00642511"/>
    <w:rsid w:val="00642AC4"/>
    <w:rsid w:val="00642EBD"/>
    <w:rsid w:val="0064378E"/>
    <w:rsid w:val="0064380A"/>
    <w:rsid w:val="00643AF1"/>
    <w:rsid w:val="00644177"/>
    <w:rsid w:val="0064480E"/>
    <w:rsid w:val="00644C68"/>
    <w:rsid w:val="00645560"/>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F92"/>
    <w:rsid w:val="006512A0"/>
    <w:rsid w:val="00651466"/>
    <w:rsid w:val="006519E1"/>
    <w:rsid w:val="00651E35"/>
    <w:rsid w:val="00652C86"/>
    <w:rsid w:val="00652CAD"/>
    <w:rsid w:val="00653BAB"/>
    <w:rsid w:val="00653D8A"/>
    <w:rsid w:val="00653EFA"/>
    <w:rsid w:val="00653F23"/>
    <w:rsid w:val="00654198"/>
    <w:rsid w:val="0065462C"/>
    <w:rsid w:val="0065474F"/>
    <w:rsid w:val="00654779"/>
    <w:rsid w:val="006548DD"/>
    <w:rsid w:val="006549F0"/>
    <w:rsid w:val="00654E90"/>
    <w:rsid w:val="00655B39"/>
    <w:rsid w:val="006562B9"/>
    <w:rsid w:val="00656325"/>
    <w:rsid w:val="00656348"/>
    <w:rsid w:val="006563C2"/>
    <w:rsid w:val="006565C6"/>
    <w:rsid w:val="00656BA3"/>
    <w:rsid w:val="00657085"/>
    <w:rsid w:val="006573F0"/>
    <w:rsid w:val="00657443"/>
    <w:rsid w:val="00657722"/>
    <w:rsid w:val="006578D0"/>
    <w:rsid w:val="00657CA8"/>
    <w:rsid w:val="00660D5F"/>
    <w:rsid w:val="00661069"/>
    <w:rsid w:val="00661155"/>
    <w:rsid w:val="00661300"/>
    <w:rsid w:val="00661D11"/>
    <w:rsid w:val="00661EF0"/>
    <w:rsid w:val="00662262"/>
    <w:rsid w:val="006622B1"/>
    <w:rsid w:val="00662692"/>
    <w:rsid w:val="00662730"/>
    <w:rsid w:val="006630A4"/>
    <w:rsid w:val="006631A0"/>
    <w:rsid w:val="006634BC"/>
    <w:rsid w:val="00663563"/>
    <w:rsid w:val="00663AE2"/>
    <w:rsid w:val="006640A2"/>
    <w:rsid w:val="006645C0"/>
    <w:rsid w:val="0066477D"/>
    <w:rsid w:val="00664C72"/>
    <w:rsid w:val="00664E15"/>
    <w:rsid w:val="006656FB"/>
    <w:rsid w:val="00665898"/>
    <w:rsid w:val="00665AB2"/>
    <w:rsid w:val="00665DAD"/>
    <w:rsid w:val="00666073"/>
    <w:rsid w:val="00666671"/>
    <w:rsid w:val="00666B43"/>
    <w:rsid w:val="006679FB"/>
    <w:rsid w:val="00667F11"/>
    <w:rsid w:val="006704C9"/>
    <w:rsid w:val="00670FD6"/>
    <w:rsid w:val="0067127A"/>
    <w:rsid w:val="00671B1F"/>
    <w:rsid w:val="00671BD1"/>
    <w:rsid w:val="00671C22"/>
    <w:rsid w:val="00671D2F"/>
    <w:rsid w:val="0067201A"/>
    <w:rsid w:val="006721E1"/>
    <w:rsid w:val="00672C6F"/>
    <w:rsid w:val="00672FA9"/>
    <w:rsid w:val="006731F7"/>
    <w:rsid w:val="006733D2"/>
    <w:rsid w:val="006734FE"/>
    <w:rsid w:val="00673FE3"/>
    <w:rsid w:val="006747B9"/>
    <w:rsid w:val="00674ABA"/>
    <w:rsid w:val="006750EC"/>
    <w:rsid w:val="006754AC"/>
    <w:rsid w:val="00675822"/>
    <w:rsid w:val="006758EE"/>
    <w:rsid w:val="00675AE4"/>
    <w:rsid w:val="00675F4F"/>
    <w:rsid w:val="006762AA"/>
    <w:rsid w:val="00676D83"/>
    <w:rsid w:val="0067715A"/>
    <w:rsid w:val="0067748D"/>
    <w:rsid w:val="00677A37"/>
    <w:rsid w:val="00677AED"/>
    <w:rsid w:val="006809B1"/>
    <w:rsid w:val="00680E72"/>
    <w:rsid w:val="00680FE4"/>
    <w:rsid w:val="00681007"/>
    <w:rsid w:val="00681943"/>
    <w:rsid w:val="00681E60"/>
    <w:rsid w:val="00681E82"/>
    <w:rsid w:val="00681F79"/>
    <w:rsid w:val="00682219"/>
    <w:rsid w:val="0068230E"/>
    <w:rsid w:val="00682B89"/>
    <w:rsid w:val="00683077"/>
    <w:rsid w:val="006844D4"/>
    <w:rsid w:val="00684914"/>
    <w:rsid w:val="006849D7"/>
    <w:rsid w:val="00684EE5"/>
    <w:rsid w:val="006850B4"/>
    <w:rsid w:val="0068514E"/>
    <w:rsid w:val="006857BC"/>
    <w:rsid w:val="00685C1D"/>
    <w:rsid w:val="00686692"/>
    <w:rsid w:val="00686CEB"/>
    <w:rsid w:val="006871EE"/>
    <w:rsid w:val="0068743A"/>
    <w:rsid w:val="0068784B"/>
    <w:rsid w:val="00687905"/>
    <w:rsid w:val="00687CB5"/>
    <w:rsid w:val="00687F4B"/>
    <w:rsid w:val="006906BA"/>
    <w:rsid w:val="00690876"/>
    <w:rsid w:val="00691865"/>
    <w:rsid w:val="00691BA4"/>
    <w:rsid w:val="00691CE4"/>
    <w:rsid w:val="006921E7"/>
    <w:rsid w:val="00692478"/>
    <w:rsid w:val="00692874"/>
    <w:rsid w:val="00692B83"/>
    <w:rsid w:val="00692C60"/>
    <w:rsid w:val="00692E61"/>
    <w:rsid w:val="006931D9"/>
    <w:rsid w:val="006932CA"/>
    <w:rsid w:val="0069338D"/>
    <w:rsid w:val="0069339B"/>
    <w:rsid w:val="00693BEB"/>
    <w:rsid w:val="00693F58"/>
    <w:rsid w:val="006941C5"/>
    <w:rsid w:val="006948A0"/>
    <w:rsid w:val="00694A35"/>
    <w:rsid w:val="00694BBE"/>
    <w:rsid w:val="00694C1E"/>
    <w:rsid w:val="00694DA1"/>
    <w:rsid w:val="00694F24"/>
    <w:rsid w:val="006951A2"/>
    <w:rsid w:val="00695395"/>
    <w:rsid w:val="00695787"/>
    <w:rsid w:val="00695C31"/>
    <w:rsid w:val="00695EA7"/>
    <w:rsid w:val="00695EA8"/>
    <w:rsid w:val="00696132"/>
    <w:rsid w:val="00696280"/>
    <w:rsid w:val="006967EE"/>
    <w:rsid w:val="006973C7"/>
    <w:rsid w:val="0069760E"/>
    <w:rsid w:val="00697710"/>
    <w:rsid w:val="00697972"/>
    <w:rsid w:val="006A01ED"/>
    <w:rsid w:val="006A0880"/>
    <w:rsid w:val="006A0D3E"/>
    <w:rsid w:val="006A1124"/>
    <w:rsid w:val="006A1A5A"/>
    <w:rsid w:val="006A1CCC"/>
    <w:rsid w:val="006A2462"/>
    <w:rsid w:val="006A2608"/>
    <w:rsid w:val="006A2817"/>
    <w:rsid w:val="006A2C8F"/>
    <w:rsid w:val="006A3636"/>
    <w:rsid w:val="006A3829"/>
    <w:rsid w:val="006A386E"/>
    <w:rsid w:val="006A3A5E"/>
    <w:rsid w:val="006A3CDA"/>
    <w:rsid w:val="006A41B0"/>
    <w:rsid w:val="006A49B1"/>
    <w:rsid w:val="006A4CF3"/>
    <w:rsid w:val="006A4E08"/>
    <w:rsid w:val="006A4F86"/>
    <w:rsid w:val="006A4FE1"/>
    <w:rsid w:val="006A5298"/>
    <w:rsid w:val="006A569A"/>
    <w:rsid w:val="006A62E5"/>
    <w:rsid w:val="006A64A9"/>
    <w:rsid w:val="006A69A6"/>
    <w:rsid w:val="006A7661"/>
    <w:rsid w:val="006A7EF0"/>
    <w:rsid w:val="006B074E"/>
    <w:rsid w:val="006B0AFA"/>
    <w:rsid w:val="006B1250"/>
    <w:rsid w:val="006B147C"/>
    <w:rsid w:val="006B14F9"/>
    <w:rsid w:val="006B1610"/>
    <w:rsid w:val="006B1D4B"/>
    <w:rsid w:val="006B229A"/>
    <w:rsid w:val="006B2463"/>
    <w:rsid w:val="006B29BE"/>
    <w:rsid w:val="006B2A83"/>
    <w:rsid w:val="006B2B3D"/>
    <w:rsid w:val="006B3261"/>
    <w:rsid w:val="006B37C1"/>
    <w:rsid w:val="006B49AD"/>
    <w:rsid w:val="006B5558"/>
    <w:rsid w:val="006B58CB"/>
    <w:rsid w:val="006B5962"/>
    <w:rsid w:val="006B5ABC"/>
    <w:rsid w:val="006B5ADC"/>
    <w:rsid w:val="006B5DF6"/>
    <w:rsid w:val="006B6103"/>
    <w:rsid w:val="006B667E"/>
    <w:rsid w:val="006B67B8"/>
    <w:rsid w:val="006B6921"/>
    <w:rsid w:val="006B6A00"/>
    <w:rsid w:val="006B6EDC"/>
    <w:rsid w:val="006B7051"/>
    <w:rsid w:val="006B7819"/>
    <w:rsid w:val="006B79F0"/>
    <w:rsid w:val="006C04E8"/>
    <w:rsid w:val="006C0527"/>
    <w:rsid w:val="006C098C"/>
    <w:rsid w:val="006C11D9"/>
    <w:rsid w:val="006C15B5"/>
    <w:rsid w:val="006C1EEB"/>
    <w:rsid w:val="006C21AD"/>
    <w:rsid w:val="006C2441"/>
    <w:rsid w:val="006C2645"/>
    <w:rsid w:val="006C2B41"/>
    <w:rsid w:val="006C2C9F"/>
    <w:rsid w:val="006C2E4D"/>
    <w:rsid w:val="006C2F16"/>
    <w:rsid w:val="006C2F4D"/>
    <w:rsid w:val="006C303C"/>
    <w:rsid w:val="006C35DC"/>
    <w:rsid w:val="006C39A0"/>
    <w:rsid w:val="006C3A41"/>
    <w:rsid w:val="006C3D40"/>
    <w:rsid w:val="006C5591"/>
    <w:rsid w:val="006C5BAA"/>
    <w:rsid w:val="006C5E7B"/>
    <w:rsid w:val="006C5E9A"/>
    <w:rsid w:val="006C5F85"/>
    <w:rsid w:val="006C5FA4"/>
    <w:rsid w:val="006C5FCA"/>
    <w:rsid w:val="006C5FCE"/>
    <w:rsid w:val="006C608B"/>
    <w:rsid w:val="006C6240"/>
    <w:rsid w:val="006C73CA"/>
    <w:rsid w:val="006C7402"/>
    <w:rsid w:val="006C7926"/>
    <w:rsid w:val="006C7CA1"/>
    <w:rsid w:val="006C7DDC"/>
    <w:rsid w:val="006D0026"/>
    <w:rsid w:val="006D018F"/>
    <w:rsid w:val="006D029D"/>
    <w:rsid w:val="006D0368"/>
    <w:rsid w:val="006D090F"/>
    <w:rsid w:val="006D0A2D"/>
    <w:rsid w:val="006D0A97"/>
    <w:rsid w:val="006D110D"/>
    <w:rsid w:val="006D1125"/>
    <w:rsid w:val="006D14DC"/>
    <w:rsid w:val="006D14FE"/>
    <w:rsid w:val="006D2088"/>
    <w:rsid w:val="006D2357"/>
    <w:rsid w:val="006D2358"/>
    <w:rsid w:val="006D2852"/>
    <w:rsid w:val="006D2BD9"/>
    <w:rsid w:val="006D3B80"/>
    <w:rsid w:val="006D3E7D"/>
    <w:rsid w:val="006D3EAB"/>
    <w:rsid w:val="006D4267"/>
    <w:rsid w:val="006D4C49"/>
    <w:rsid w:val="006D4C5A"/>
    <w:rsid w:val="006D554A"/>
    <w:rsid w:val="006D5A33"/>
    <w:rsid w:val="006D5E48"/>
    <w:rsid w:val="006D6890"/>
    <w:rsid w:val="006D6E02"/>
    <w:rsid w:val="006D75B4"/>
    <w:rsid w:val="006D7B2D"/>
    <w:rsid w:val="006D7BCA"/>
    <w:rsid w:val="006D7E34"/>
    <w:rsid w:val="006E01C9"/>
    <w:rsid w:val="006E082C"/>
    <w:rsid w:val="006E0B81"/>
    <w:rsid w:val="006E0C56"/>
    <w:rsid w:val="006E118E"/>
    <w:rsid w:val="006E1338"/>
    <w:rsid w:val="006E1959"/>
    <w:rsid w:val="006E1DD3"/>
    <w:rsid w:val="006E1F93"/>
    <w:rsid w:val="006E2587"/>
    <w:rsid w:val="006E271D"/>
    <w:rsid w:val="006E2765"/>
    <w:rsid w:val="006E29D3"/>
    <w:rsid w:val="006E2A95"/>
    <w:rsid w:val="006E2EE4"/>
    <w:rsid w:val="006E30DA"/>
    <w:rsid w:val="006E3442"/>
    <w:rsid w:val="006E3853"/>
    <w:rsid w:val="006E3B8F"/>
    <w:rsid w:val="006E4871"/>
    <w:rsid w:val="006E4ADF"/>
    <w:rsid w:val="006E4CDF"/>
    <w:rsid w:val="006E5226"/>
    <w:rsid w:val="006E54DF"/>
    <w:rsid w:val="006E55C9"/>
    <w:rsid w:val="006E56A5"/>
    <w:rsid w:val="006E581F"/>
    <w:rsid w:val="006E628A"/>
    <w:rsid w:val="006E6F00"/>
    <w:rsid w:val="006E723E"/>
    <w:rsid w:val="006E756D"/>
    <w:rsid w:val="006E7AD4"/>
    <w:rsid w:val="006F0855"/>
    <w:rsid w:val="006F09F4"/>
    <w:rsid w:val="006F0E20"/>
    <w:rsid w:val="006F1072"/>
    <w:rsid w:val="006F131F"/>
    <w:rsid w:val="006F2F91"/>
    <w:rsid w:val="006F3BCB"/>
    <w:rsid w:val="006F4974"/>
    <w:rsid w:val="006F4FCB"/>
    <w:rsid w:val="006F5085"/>
    <w:rsid w:val="006F52BB"/>
    <w:rsid w:val="006F5724"/>
    <w:rsid w:val="006F5871"/>
    <w:rsid w:val="006F5AA3"/>
    <w:rsid w:val="006F6363"/>
    <w:rsid w:val="006F637A"/>
    <w:rsid w:val="006F64C9"/>
    <w:rsid w:val="006F6574"/>
    <w:rsid w:val="006F67C8"/>
    <w:rsid w:val="006F6935"/>
    <w:rsid w:val="006F6E7D"/>
    <w:rsid w:val="006F722B"/>
    <w:rsid w:val="006F72F7"/>
    <w:rsid w:val="006F75DD"/>
    <w:rsid w:val="006F75FF"/>
    <w:rsid w:val="006F7851"/>
    <w:rsid w:val="006F7F72"/>
    <w:rsid w:val="00700097"/>
    <w:rsid w:val="007003BF"/>
    <w:rsid w:val="00700ACC"/>
    <w:rsid w:val="00701398"/>
    <w:rsid w:val="00701A16"/>
    <w:rsid w:val="00701AE6"/>
    <w:rsid w:val="00701CEE"/>
    <w:rsid w:val="00701E3B"/>
    <w:rsid w:val="00702260"/>
    <w:rsid w:val="00702CB4"/>
    <w:rsid w:val="007030B5"/>
    <w:rsid w:val="007032FE"/>
    <w:rsid w:val="00703441"/>
    <w:rsid w:val="007042A9"/>
    <w:rsid w:val="00704813"/>
    <w:rsid w:val="00704FB4"/>
    <w:rsid w:val="00705079"/>
    <w:rsid w:val="0070515D"/>
    <w:rsid w:val="00705372"/>
    <w:rsid w:val="00705B2D"/>
    <w:rsid w:val="00705DC2"/>
    <w:rsid w:val="00706144"/>
    <w:rsid w:val="0070670D"/>
    <w:rsid w:val="00706B2D"/>
    <w:rsid w:val="0070754D"/>
    <w:rsid w:val="00707636"/>
    <w:rsid w:val="007076B4"/>
    <w:rsid w:val="007078F2"/>
    <w:rsid w:val="0070799E"/>
    <w:rsid w:val="00707D8D"/>
    <w:rsid w:val="007100AD"/>
    <w:rsid w:val="0071015A"/>
    <w:rsid w:val="00710DF5"/>
    <w:rsid w:val="0071170D"/>
    <w:rsid w:val="0071172D"/>
    <w:rsid w:val="00711E92"/>
    <w:rsid w:val="00711FC3"/>
    <w:rsid w:val="00712A9B"/>
    <w:rsid w:val="00712DF5"/>
    <w:rsid w:val="007132CC"/>
    <w:rsid w:val="00713355"/>
    <w:rsid w:val="00713358"/>
    <w:rsid w:val="007137EB"/>
    <w:rsid w:val="00713EB0"/>
    <w:rsid w:val="0071412E"/>
    <w:rsid w:val="00714418"/>
    <w:rsid w:val="007146F0"/>
    <w:rsid w:val="00714752"/>
    <w:rsid w:val="00714833"/>
    <w:rsid w:val="00714B9E"/>
    <w:rsid w:val="00714E30"/>
    <w:rsid w:val="00714E53"/>
    <w:rsid w:val="00714EEB"/>
    <w:rsid w:val="007158E4"/>
    <w:rsid w:val="00715986"/>
    <w:rsid w:val="007159A5"/>
    <w:rsid w:val="00716163"/>
    <w:rsid w:val="00716215"/>
    <w:rsid w:val="00716A19"/>
    <w:rsid w:val="007172F4"/>
    <w:rsid w:val="00717535"/>
    <w:rsid w:val="0071753C"/>
    <w:rsid w:val="007176E9"/>
    <w:rsid w:val="0071782D"/>
    <w:rsid w:val="00720243"/>
    <w:rsid w:val="007202CE"/>
    <w:rsid w:val="00720A76"/>
    <w:rsid w:val="00720D73"/>
    <w:rsid w:val="00721BEB"/>
    <w:rsid w:val="00721FB3"/>
    <w:rsid w:val="0072225F"/>
    <w:rsid w:val="007228F0"/>
    <w:rsid w:val="0072298D"/>
    <w:rsid w:val="00722B99"/>
    <w:rsid w:val="00722FEA"/>
    <w:rsid w:val="00723518"/>
    <w:rsid w:val="007238BC"/>
    <w:rsid w:val="0072395C"/>
    <w:rsid w:val="007243F8"/>
    <w:rsid w:val="00724403"/>
    <w:rsid w:val="00724BED"/>
    <w:rsid w:val="00725CC3"/>
    <w:rsid w:val="00725FA9"/>
    <w:rsid w:val="00726083"/>
    <w:rsid w:val="007262C9"/>
    <w:rsid w:val="00726601"/>
    <w:rsid w:val="00726B6E"/>
    <w:rsid w:val="00726BBB"/>
    <w:rsid w:val="00726C77"/>
    <w:rsid w:val="00727256"/>
    <w:rsid w:val="00727637"/>
    <w:rsid w:val="00727849"/>
    <w:rsid w:val="007278FD"/>
    <w:rsid w:val="00727FB2"/>
    <w:rsid w:val="00730533"/>
    <w:rsid w:val="00730A5A"/>
    <w:rsid w:val="0073138D"/>
    <w:rsid w:val="007313B2"/>
    <w:rsid w:val="00731408"/>
    <w:rsid w:val="00731504"/>
    <w:rsid w:val="00731828"/>
    <w:rsid w:val="00731AC3"/>
    <w:rsid w:val="00731E1B"/>
    <w:rsid w:val="00732004"/>
    <w:rsid w:val="00732107"/>
    <w:rsid w:val="00732B5A"/>
    <w:rsid w:val="00732BA7"/>
    <w:rsid w:val="00732BC0"/>
    <w:rsid w:val="00732CED"/>
    <w:rsid w:val="00732F22"/>
    <w:rsid w:val="007332A0"/>
    <w:rsid w:val="00733320"/>
    <w:rsid w:val="0073383F"/>
    <w:rsid w:val="00733CAD"/>
    <w:rsid w:val="00733E51"/>
    <w:rsid w:val="00734038"/>
    <w:rsid w:val="00734706"/>
    <w:rsid w:val="00734B04"/>
    <w:rsid w:val="007351AF"/>
    <w:rsid w:val="007354BC"/>
    <w:rsid w:val="00735609"/>
    <w:rsid w:val="0073597C"/>
    <w:rsid w:val="00735DBB"/>
    <w:rsid w:val="00736407"/>
    <w:rsid w:val="007364D4"/>
    <w:rsid w:val="0073653A"/>
    <w:rsid w:val="00737068"/>
    <w:rsid w:val="007372D5"/>
    <w:rsid w:val="00737B64"/>
    <w:rsid w:val="00737E99"/>
    <w:rsid w:val="00740196"/>
    <w:rsid w:val="00740BD4"/>
    <w:rsid w:val="00740E17"/>
    <w:rsid w:val="00740E18"/>
    <w:rsid w:val="00740F17"/>
    <w:rsid w:val="00741A7C"/>
    <w:rsid w:val="0074249C"/>
    <w:rsid w:val="007425FD"/>
    <w:rsid w:val="0074273F"/>
    <w:rsid w:val="0074294A"/>
    <w:rsid w:val="00742A3A"/>
    <w:rsid w:val="00742F3B"/>
    <w:rsid w:val="00743503"/>
    <w:rsid w:val="007435BF"/>
    <w:rsid w:val="007436E8"/>
    <w:rsid w:val="00743745"/>
    <w:rsid w:val="00743850"/>
    <w:rsid w:val="00743D41"/>
    <w:rsid w:val="00744583"/>
    <w:rsid w:val="00745321"/>
    <w:rsid w:val="00745A2C"/>
    <w:rsid w:val="00745C4C"/>
    <w:rsid w:val="007461AC"/>
    <w:rsid w:val="00746310"/>
    <w:rsid w:val="007463E9"/>
    <w:rsid w:val="00746407"/>
    <w:rsid w:val="007464BA"/>
    <w:rsid w:val="00746527"/>
    <w:rsid w:val="007468FB"/>
    <w:rsid w:val="00746E17"/>
    <w:rsid w:val="00746E59"/>
    <w:rsid w:val="00747050"/>
    <w:rsid w:val="00747250"/>
    <w:rsid w:val="00747601"/>
    <w:rsid w:val="007477E6"/>
    <w:rsid w:val="0075007E"/>
    <w:rsid w:val="0075043C"/>
    <w:rsid w:val="00750C07"/>
    <w:rsid w:val="00750E77"/>
    <w:rsid w:val="007513E4"/>
    <w:rsid w:val="00751B72"/>
    <w:rsid w:val="00752029"/>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6E84"/>
    <w:rsid w:val="0075710F"/>
    <w:rsid w:val="007573B9"/>
    <w:rsid w:val="007576C1"/>
    <w:rsid w:val="00757894"/>
    <w:rsid w:val="007579BA"/>
    <w:rsid w:val="00757A3B"/>
    <w:rsid w:val="00757C34"/>
    <w:rsid w:val="00757D59"/>
    <w:rsid w:val="007602BE"/>
    <w:rsid w:val="007606F1"/>
    <w:rsid w:val="00760D5E"/>
    <w:rsid w:val="00761006"/>
    <w:rsid w:val="00761257"/>
    <w:rsid w:val="00761461"/>
    <w:rsid w:val="00761E64"/>
    <w:rsid w:val="007623CF"/>
    <w:rsid w:val="00762967"/>
    <w:rsid w:val="00762F59"/>
    <w:rsid w:val="00763107"/>
    <w:rsid w:val="00763258"/>
    <w:rsid w:val="0076367B"/>
    <w:rsid w:val="00763BE9"/>
    <w:rsid w:val="00765541"/>
    <w:rsid w:val="007655B9"/>
    <w:rsid w:val="0076613F"/>
    <w:rsid w:val="00766711"/>
    <w:rsid w:val="00766DCC"/>
    <w:rsid w:val="00767239"/>
    <w:rsid w:val="00767333"/>
    <w:rsid w:val="00767423"/>
    <w:rsid w:val="007675EA"/>
    <w:rsid w:val="0076780F"/>
    <w:rsid w:val="0077004E"/>
    <w:rsid w:val="0077037A"/>
    <w:rsid w:val="00770626"/>
    <w:rsid w:val="0077116F"/>
    <w:rsid w:val="00771419"/>
    <w:rsid w:val="0077159E"/>
    <w:rsid w:val="00771B56"/>
    <w:rsid w:val="00771F54"/>
    <w:rsid w:val="00772160"/>
    <w:rsid w:val="007723CA"/>
    <w:rsid w:val="00773122"/>
    <w:rsid w:val="007737DB"/>
    <w:rsid w:val="0077380D"/>
    <w:rsid w:val="00773B4A"/>
    <w:rsid w:val="00773D5B"/>
    <w:rsid w:val="00773D9F"/>
    <w:rsid w:val="007744E7"/>
    <w:rsid w:val="007745E3"/>
    <w:rsid w:val="007748E0"/>
    <w:rsid w:val="0077494D"/>
    <w:rsid w:val="0077494E"/>
    <w:rsid w:val="007753DA"/>
    <w:rsid w:val="00775899"/>
    <w:rsid w:val="00776150"/>
    <w:rsid w:val="007764A5"/>
    <w:rsid w:val="007770FC"/>
    <w:rsid w:val="00777437"/>
    <w:rsid w:val="00777504"/>
    <w:rsid w:val="0077760A"/>
    <w:rsid w:val="0077781B"/>
    <w:rsid w:val="007778A9"/>
    <w:rsid w:val="00777C25"/>
    <w:rsid w:val="007802F9"/>
    <w:rsid w:val="00780AD2"/>
    <w:rsid w:val="00780BCD"/>
    <w:rsid w:val="00780D3A"/>
    <w:rsid w:val="0078103F"/>
    <w:rsid w:val="0078104D"/>
    <w:rsid w:val="0078124C"/>
    <w:rsid w:val="00781FE4"/>
    <w:rsid w:val="0078200E"/>
    <w:rsid w:val="0078217E"/>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87BB0"/>
    <w:rsid w:val="00790043"/>
    <w:rsid w:val="007903F3"/>
    <w:rsid w:val="00790A88"/>
    <w:rsid w:val="00790CB2"/>
    <w:rsid w:val="007916DC"/>
    <w:rsid w:val="00791750"/>
    <w:rsid w:val="00791F61"/>
    <w:rsid w:val="00791F8B"/>
    <w:rsid w:val="007920AE"/>
    <w:rsid w:val="0079264B"/>
    <w:rsid w:val="00792973"/>
    <w:rsid w:val="00793200"/>
    <w:rsid w:val="00793488"/>
    <w:rsid w:val="007937E9"/>
    <w:rsid w:val="00793814"/>
    <w:rsid w:val="0079389D"/>
    <w:rsid w:val="0079439E"/>
    <w:rsid w:val="0079492C"/>
    <w:rsid w:val="00795245"/>
    <w:rsid w:val="00795A33"/>
    <w:rsid w:val="00797681"/>
    <w:rsid w:val="007976F1"/>
    <w:rsid w:val="00797722"/>
    <w:rsid w:val="007979B8"/>
    <w:rsid w:val="00797F91"/>
    <w:rsid w:val="007A0171"/>
    <w:rsid w:val="007A0D41"/>
    <w:rsid w:val="007A0EBF"/>
    <w:rsid w:val="007A11FD"/>
    <w:rsid w:val="007A19CD"/>
    <w:rsid w:val="007A1F0F"/>
    <w:rsid w:val="007A2078"/>
    <w:rsid w:val="007A247C"/>
    <w:rsid w:val="007A24B5"/>
    <w:rsid w:val="007A2582"/>
    <w:rsid w:val="007A28FB"/>
    <w:rsid w:val="007A2A11"/>
    <w:rsid w:val="007A2AAE"/>
    <w:rsid w:val="007A2BCF"/>
    <w:rsid w:val="007A309D"/>
    <w:rsid w:val="007A3B6A"/>
    <w:rsid w:val="007A4F5D"/>
    <w:rsid w:val="007A5490"/>
    <w:rsid w:val="007A5545"/>
    <w:rsid w:val="007A55F7"/>
    <w:rsid w:val="007A624C"/>
    <w:rsid w:val="007A646A"/>
    <w:rsid w:val="007A673A"/>
    <w:rsid w:val="007A6963"/>
    <w:rsid w:val="007A6AE6"/>
    <w:rsid w:val="007A6F86"/>
    <w:rsid w:val="007A7552"/>
    <w:rsid w:val="007A7951"/>
    <w:rsid w:val="007A7A4B"/>
    <w:rsid w:val="007A7A9E"/>
    <w:rsid w:val="007B0D29"/>
    <w:rsid w:val="007B0DB7"/>
    <w:rsid w:val="007B1019"/>
    <w:rsid w:val="007B116D"/>
    <w:rsid w:val="007B1197"/>
    <w:rsid w:val="007B163B"/>
    <w:rsid w:val="007B2081"/>
    <w:rsid w:val="007B29A6"/>
    <w:rsid w:val="007B2CBA"/>
    <w:rsid w:val="007B2CE4"/>
    <w:rsid w:val="007B3095"/>
    <w:rsid w:val="007B399C"/>
    <w:rsid w:val="007B3A3F"/>
    <w:rsid w:val="007B4C26"/>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9A7"/>
    <w:rsid w:val="007C2365"/>
    <w:rsid w:val="007C2ABA"/>
    <w:rsid w:val="007C2CEA"/>
    <w:rsid w:val="007C2D62"/>
    <w:rsid w:val="007C2EC9"/>
    <w:rsid w:val="007C2F58"/>
    <w:rsid w:val="007C3147"/>
    <w:rsid w:val="007C3D29"/>
    <w:rsid w:val="007C3E1E"/>
    <w:rsid w:val="007C4CDD"/>
    <w:rsid w:val="007C4F3F"/>
    <w:rsid w:val="007C50F4"/>
    <w:rsid w:val="007C51DD"/>
    <w:rsid w:val="007C5A32"/>
    <w:rsid w:val="007C5A33"/>
    <w:rsid w:val="007C618E"/>
    <w:rsid w:val="007C6929"/>
    <w:rsid w:val="007C6A2E"/>
    <w:rsid w:val="007C6B8D"/>
    <w:rsid w:val="007C6C12"/>
    <w:rsid w:val="007C6DE9"/>
    <w:rsid w:val="007C71CF"/>
    <w:rsid w:val="007C7FD9"/>
    <w:rsid w:val="007D0503"/>
    <w:rsid w:val="007D07C3"/>
    <w:rsid w:val="007D09F8"/>
    <w:rsid w:val="007D0A1B"/>
    <w:rsid w:val="007D112D"/>
    <w:rsid w:val="007D1444"/>
    <w:rsid w:val="007D1446"/>
    <w:rsid w:val="007D20FD"/>
    <w:rsid w:val="007D2E74"/>
    <w:rsid w:val="007D3303"/>
    <w:rsid w:val="007D35C2"/>
    <w:rsid w:val="007D3636"/>
    <w:rsid w:val="007D37AE"/>
    <w:rsid w:val="007D3F9C"/>
    <w:rsid w:val="007D444F"/>
    <w:rsid w:val="007D44FF"/>
    <w:rsid w:val="007D4A57"/>
    <w:rsid w:val="007D4D18"/>
    <w:rsid w:val="007D4E6D"/>
    <w:rsid w:val="007D4EFC"/>
    <w:rsid w:val="007D4FE8"/>
    <w:rsid w:val="007D53FF"/>
    <w:rsid w:val="007D5675"/>
    <w:rsid w:val="007D568B"/>
    <w:rsid w:val="007D570D"/>
    <w:rsid w:val="007D5F8D"/>
    <w:rsid w:val="007D5FE4"/>
    <w:rsid w:val="007D63EF"/>
    <w:rsid w:val="007D6560"/>
    <w:rsid w:val="007D66CD"/>
    <w:rsid w:val="007D6826"/>
    <w:rsid w:val="007D6A69"/>
    <w:rsid w:val="007D6BDC"/>
    <w:rsid w:val="007D6D02"/>
    <w:rsid w:val="007D711F"/>
    <w:rsid w:val="007D7458"/>
    <w:rsid w:val="007D7737"/>
    <w:rsid w:val="007D77F8"/>
    <w:rsid w:val="007D78C4"/>
    <w:rsid w:val="007D7B67"/>
    <w:rsid w:val="007D7CE5"/>
    <w:rsid w:val="007E0016"/>
    <w:rsid w:val="007E0408"/>
    <w:rsid w:val="007E07F5"/>
    <w:rsid w:val="007E0BAC"/>
    <w:rsid w:val="007E15BA"/>
    <w:rsid w:val="007E1D2F"/>
    <w:rsid w:val="007E1EBB"/>
    <w:rsid w:val="007E20D6"/>
    <w:rsid w:val="007E21FE"/>
    <w:rsid w:val="007E238B"/>
    <w:rsid w:val="007E27EE"/>
    <w:rsid w:val="007E2837"/>
    <w:rsid w:val="007E2967"/>
    <w:rsid w:val="007E2E2F"/>
    <w:rsid w:val="007E2ECE"/>
    <w:rsid w:val="007E2EF4"/>
    <w:rsid w:val="007E3090"/>
    <w:rsid w:val="007E402C"/>
    <w:rsid w:val="007E52ED"/>
    <w:rsid w:val="007E54AD"/>
    <w:rsid w:val="007E560E"/>
    <w:rsid w:val="007E5670"/>
    <w:rsid w:val="007E5CD5"/>
    <w:rsid w:val="007E5E16"/>
    <w:rsid w:val="007E5E39"/>
    <w:rsid w:val="007E5F48"/>
    <w:rsid w:val="007E67CD"/>
    <w:rsid w:val="007E6B3A"/>
    <w:rsid w:val="007E6C5C"/>
    <w:rsid w:val="007E70D0"/>
    <w:rsid w:val="007E71DE"/>
    <w:rsid w:val="007E729B"/>
    <w:rsid w:val="007E7CEB"/>
    <w:rsid w:val="007E7DA7"/>
    <w:rsid w:val="007F0048"/>
    <w:rsid w:val="007F07E7"/>
    <w:rsid w:val="007F0951"/>
    <w:rsid w:val="007F0FE9"/>
    <w:rsid w:val="007F1006"/>
    <w:rsid w:val="007F1094"/>
    <w:rsid w:val="007F1405"/>
    <w:rsid w:val="007F16B3"/>
    <w:rsid w:val="007F1E6E"/>
    <w:rsid w:val="007F1F41"/>
    <w:rsid w:val="007F2126"/>
    <w:rsid w:val="007F21C5"/>
    <w:rsid w:val="007F244D"/>
    <w:rsid w:val="007F3D1C"/>
    <w:rsid w:val="007F415F"/>
    <w:rsid w:val="007F4177"/>
    <w:rsid w:val="007F4896"/>
    <w:rsid w:val="007F4BBE"/>
    <w:rsid w:val="007F50D5"/>
    <w:rsid w:val="007F51A9"/>
    <w:rsid w:val="007F53A6"/>
    <w:rsid w:val="007F5490"/>
    <w:rsid w:val="007F5751"/>
    <w:rsid w:val="007F6246"/>
    <w:rsid w:val="007F64EF"/>
    <w:rsid w:val="007F6749"/>
    <w:rsid w:val="007F6873"/>
    <w:rsid w:val="007F69CB"/>
    <w:rsid w:val="007F6A05"/>
    <w:rsid w:val="007F72DB"/>
    <w:rsid w:val="007F75C3"/>
    <w:rsid w:val="00800355"/>
    <w:rsid w:val="00800555"/>
    <w:rsid w:val="008005FF"/>
    <w:rsid w:val="00800607"/>
    <w:rsid w:val="0080068B"/>
    <w:rsid w:val="00800AFC"/>
    <w:rsid w:val="00800D57"/>
    <w:rsid w:val="008016A9"/>
    <w:rsid w:val="00801DEF"/>
    <w:rsid w:val="00801F80"/>
    <w:rsid w:val="008023A6"/>
    <w:rsid w:val="008023DD"/>
    <w:rsid w:val="00802FD2"/>
    <w:rsid w:val="0080398F"/>
    <w:rsid w:val="00803CD9"/>
    <w:rsid w:val="0080405A"/>
    <w:rsid w:val="00804AB3"/>
    <w:rsid w:val="00804E38"/>
    <w:rsid w:val="0080501E"/>
    <w:rsid w:val="0080502C"/>
    <w:rsid w:val="008058BF"/>
    <w:rsid w:val="0080592B"/>
    <w:rsid w:val="00806239"/>
    <w:rsid w:val="00806281"/>
    <w:rsid w:val="008063FF"/>
    <w:rsid w:val="00806834"/>
    <w:rsid w:val="00806949"/>
    <w:rsid w:val="00806BDF"/>
    <w:rsid w:val="008070A1"/>
    <w:rsid w:val="00807130"/>
    <w:rsid w:val="00807957"/>
    <w:rsid w:val="00807AC2"/>
    <w:rsid w:val="00807D43"/>
    <w:rsid w:val="00807E37"/>
    <w:rsid w:val="00807F76"/>
    <w:rsid w:val="008100B8"/>
    <w:rsid w:val="00810786"/>
    <w:rsid w:val="00810996"/>
    <w:rsid w:val="00810A0E"/>
    <w:rsid w:val="008123BA"/>
    <w:rsid w:val="008125FC"/>
    <w:rsid w:val="0081265A"/>
    <w:rsid w:val="008127A8"/>
    <w:rsid w:val="00812975"/>
    <w:rsid w:val="00813042"/>
    <w:rsid w:val="00813123"/>
    <w:rsid w:val="00813501"/>
    <w:rsid w:val="00813A65"/>
    <w:rsid w:val="00813DB2"/>
    <w:rsid w:val="00813E57"/>
    <w:rsid w:val="0081417A"/>
    <w:rsid w:val="00815079"/>
    <w:rsid w:val="008150A8"/>
    <w:rsid w:val="00815211"/>
    <w:rsid w:val="00815828"/>
    <w:rsid w:val="0081589E"/>
    <w:rsid w:val="00815A44"/>
    <w:rsid w:val="00815D31"/>
    <w:rsid w:val="00815D4C"/>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2012"/>
    <w:rsid w:val="008224D8"/>
    <w:rsid w:val="008227D4"/>
    <w:rsid w:val="00822AB4"/>
    <w:rsid w:val="00822D08"/>
    <w:rsid w:val="00822DBD"/>
    <w:rsid w:val="008234E1"/>
    <w:rsid w:val="0082354E"/>
    <w:rsid w:val="008235DC"/>
    <w:rsid w:val="00823625"/>
    <w:rsid w:val="008239CF"/>
    <w:rsid w:val="00823D7E"/>
    <w:rsid w:val="00823DFC"/>
    <w:rsid w:val="00823FA2"/>
    <w:rsid w:val="00824279"/>
    <w:rsid w:val="00824EFB"/>
    <w:rsid w:val="00824F33"/>
    <w:rsid w:val="008253FF"/>
    <w:rsid w:val="008255D4"/>
    <w:rsid w:val="00825B77"/>
    <w:rsid w:val="00825B94"/>
    <w:rsid w:val="00825F0E"/>
    <w:rsid w:val="008263EA"/>
    <w:rsid w:val="0082685B"/>
    <w:rsid w:val="00826BC8"/>
    <w:rsid w:val="00826E5F"/>
    <w:rsid w:val="00826F5A"/>
    <w:rsid w:val="00827003"/>
    <w:rsid w:val="008275B2"/>
    <w:rsid w:val="00827DA0"/>
    <w:rsid w:val="00827F12"/>
    <w:rsid w:val="008301A7"/>
    <w:rsid w:val="008301FF"/>
    <w:rsid w:val="0083059C"/>
    <w:rsid w:val="008306FB"/>
    <w:rsid w:val="008307E6"/>
    <w:rsid w:val="00830825"/>
    <w:rsid w:val="00830925"/>
    <w:rsid w:val="00830BE1"/>
    <w:rsid w:val="00830CBC"/>
    <w:rsid w:val="0083142E"/>
    <w:rsid w:val="00831489"/>
    <w:rsid w:val="008315F0"/>
    <w:rsid w:val="00831710"/>
    <w:rsid w:val="00831C9A"/>
    <w:rsid w:val="00832140"/>
    <w:rsid w:val="008323F6"/>
    <w:rsid w:val="00832A41"/>
    <w:rsid w:val="00832A7F"/>
    <w:rsid w:val="00832F3A"/>
    <w:rsid w:val="00833379"/>
    <w:rsid w:val="008335FB"/>
    <w:rsid w:val="00833EAD"/>
    <w:rsid w:val="00834225"/>
    <w:rsid w:val="0083538C"/>
    <w:rsid w:val="00835913"/>
    <w:rsid w:val="00835940"/>
    <w:rsid w:val="00835A0A"/>
    <w:rsid w:val="00835D61"/>
    <w:rsid w:val="00835FCC"/>
    <w:rsid w:val="00836109"/>
    <w:rsid w:val="008361A1"/>
    <w:rsid w:val="0083635B"/>
    <w:rsid w:val="00836454"/>
    <w:rsid w:val="00836679"/>
    <w:rsid w:val="008368C5"/>
    <w:rsid w:val="00836B28"/>
    <w:rsid w:val="00836CF4"/>
    <w:rsid w:val="008370BE"/>
    <w:rsid w:val="008374A1"/>
    <w:rsid w:val="00837B90"/>
    <w:rsid w:val="00837C7B"/>
    <w:rsid w:val="008401DD"/>
    <w:rsid w:val="00840892"/>
    <w:rsid w:val="00840A51"/>
    <w:rsid w:val="00840CA9"/>
    <w:rsid w:val="00840FCD"/>
    <w:rsid w:val="008412B5"/>
    <w:rsid w:val="00841BB4"/>
    <w:rsid w:val="00841E77"/>
    <w:rsid w:val="00842092"/>
    <w:rsid w:val="00843984"/>
    <w:rsid w:val="008442C8"/>
    <w:rsid w:val="00844C32"/>
    <w:rsid w:val="00844F6C"/>
    <w:rsid w:val="008457E1"/>
    <w:rsid w:val="00845B1C"/>
    <w:rsid w:val="00845DD2"/>
    <w:rsid w:val="00845E0E"/>
    <w:rsid w:val="0084612F"/>
    <w:rsid w:val="0084664B"/>
    <w:rsid w:val="00846B2E"/>
    <w:rsid w:val="00846D4E"/>
    <w:rsid w:val="00846D82"/>
    <w:rsid w:val="008471C5"/>
    <w:rsid w:val="008476C9"/>
    <w:rsid w:val="00847DCE"/>
    <w:rsid w:val="00850010"/>
    <w:rsid w:val="00850798"/>
    <w:rsid w:val="00850900"/>
    <w:rsid w:val="00850CF9"/>
    <w:rsid w:val="00850D05"/>
    <w:rsid w:val="00850EEE"/>
    <w:rsid w:val="00850F50"/>
    <w:rsid w:val="008511E6"/>
    <w:rsid w:val="00851336"/>
    <w:rsid w:val="0085154C"/>
    <w:rsid w:val="00851FFC"/>
    <w:rsid w:val="00852A57"/>
    <w:rsid w:val="00852AD1"/>
    <w:rsid w:val="00852E1D"/>
    <w:rsid w:val="00853164"/>
    <w:rsid w:val="00853D4D"/>
    <w:rsid w:val="00854274"/>
    <w:rsid w:val="00854412"/>
    <w:rsid w:val="0085445B"/>
    <w:rsid w:val="008546E1"/>
    <w:rsid w:val="00854A9D"/>
    <w:rsid w:val="00854C37"/>
    <w:rsid w:val="008554FC"/>
    <w:rsid w:val="00855649"/>
    <w:rsid w:val="00855854"/>
    <w:rsid w:val="00856090"/>
    <w:rsid w:val="00856194"/>
    <w:rsid w:val="00856CE3"/>
    <w:rsid w:val="00856DC3"/>
    <w:rsid w:val="0086052E"/>
    <w:rsid w:val="008607F2"/>
    <w:rsid w:val="008607F8"/>
    <w:rsid w:val="00860A98"/>
    <w:rsid w:val="00860D87"/>
    <w:rsid w:val="00860E54"/>
    <w:rsid w:val="00861375"/>
    <w:rsid w:val="008613A8"/>
    <w:rsid w:val="00861596"/>
    <w:rsid w:val="00861750"/>
    <w:rsid w:val="00861E75"/>
    <w:rsid w:val="00861FC5"/>
    <w:rsid w:val="008620C2"/>
    <w:rsid w:val="0086225C"/>
    <w:rsid w:val="00862364"/>
    <w:rsid w:val="00863117"/>
    <w:rsid w:val="008636B7"/>
    <w:rsid w:val="00863727"/>
    <w:rsid w:val="00863780"/>
    <w:rsid w:val="00863D51"/>
    <w:rsid w:val="00863EA1"/>
    <w:rsid w:val="00864850"/>
    <w:rsid w:val="00864866"/>
    <w:rsid w:val="00864BDB"/>
    <w:rsid w:val="00864D31"/>
    <w:rsid w:val="00865125"/>
    <w:rsid w:val="00865D75"/>
    <w:rsid w:val="0086606C"/>
    <w:rsid w:val="00866598"/>
    <w:rsid w:val="0086664C"/>
    <w:rsid w:val="00866B47"/>
    <w:rsid w:val="00866E89"/>
    <w:rsid w:val="00866EC9"/>
    <w:rsid w:val="00866F36"/>
    <w:rsid w:val="00867056"/>
    <w:rsid w:val="008673F0"/>
    <w:rsid w:val="00867426"/>
    <w:rsid w:val="0086791A"/>
    <w:rsid w:val="00867C5D"/>
    <w:rsid w:val="00867F98"/>
    <w:rsid w:val="00870030"/>
    <w:rsid w:val="0087003D"/>
    <w:rsid w:val="008702EB"/>
    <w:rsid w:val="00870734"/>
    <w:rsid w:val="0087074D"/>
    <w:rsid w:val="00870751"/>
    <w:rsid w:val="0087083A"/>
    <w:rsid w:val="008713AA"/>
    <w:rsid w:val="0087177F"/>
    <w:rsid w:val="00871859"/>
    <w:rsid w:val="00871FEB"/>
    <w:rsid w:val="00872481"/>
    <w:rsid w:val="00872C26"/>
    <w:rsid w:val="00873258"/>
    <w:rsid w:val="008733C6"/>
    <w:rsid w:val="00873562"/>
    <w:rsid w:val="00873687"/>
    <w:rsid w:val="008736F7"/>
    <w:rsid w:val="00873BCB"/>
    <w:rsid w:val="008740AC"/>
    <w:rsid w:val="00874154"/>
    <w:rsid w:val="00874386"/>
    <w:rsid w:val="008744BF"/>
    <w:rsid w:val="00874E49"/>
    <w:rsid w:val="00875461"/>
    <w:rsid w:val="008755E1"/>
    <w:rsid w:val="00875BD6"/>
    <w:rsid w:val="00875D5F"/>
    <w:rsid w:val="00876084"/>
    <w:rsid w:val="0087630F"/>
    <w:rsid w:val="0087643A"/>
    <w:rsid w:val="008768A3"/>
    <w:rsid w:val="00876947"/>
    <w:rsid w:val="00876CA4"/>
    <w:rsid w:val="00876FB4"/>
    <w:rsid w:val="0087772D"/>
    <w:rsid w:val="00877998"/>
    <w:rsid w:val="00880221"/>
    <w:rsid w:val="008803F9"/>
    <w:rsid w:val="008807AD"/>
    <w:rsid w:val="00880C89"/>
    <w:rsid w:val="00881163"/>
    <w:rsid w:val="00881264"/>
    <w:rsid w:val="00881746"/>
    <w:rsid w:val="00881C9D"/>
    <w:rsid w:val="00881DCD"/>
    <w:rsid w:val="00881E97"/>
    <w:rsid w:val="008836F0"/>
    <w:rsid w:val="00883746"/>
    <w:rsid w:val="00883E30"/>
    <w:rsid w:val="00883ED1"/>
    <w:rsid w:val="0088428D"/>
    <w:rsid w:val="008844B0"/>
    <w:rsid w:val="008848C8"/>
    <w:rsid w:val="00884F1E"/>
    <w:rsid w:val="00884FF5"/>
    <w:rsid w:val="008850CE"/>
    <w:rsid w:val="008852BF"/>
    <w:rsid w:val="00885A62"/>
    <w:rsid w:val="00885C78"/>
    <w:rsid w:val="00885FB4"/>
    <w:rsid w:val="008860B5"/>
    <w:rsid w:val="00887025"/>
    <w:rsid w:val="0088759B"/>
    <w:rsid w:val="008875B7"/>
    <w:rsid w:val="00887AED"/>
    <w:rsid w:val="00887F0C"/>
    <w:rsid w:val="00890614"/>
    <w:rsid w:val="00891438"/>
    <w:rsid w:val="0089175F"/>
    <w:rsid w:val="008918A2"/>
    <w:rsid w:val="00891B9E"/>
    <w:rsid w:val="00892372"/>
    <w:rsid w:val="00892819"/>
    <w:rsid w:val="008929EC"/>
    <w:rsid w:val="00892AAC"/>
    <w:rsid w:val="00892CBD"/>
    <w:rsid w:val="00892E58"/>
    <w:rsid w:val="00892EC0"/>
    <w:rsid w:val="00893339"/>
    <w:rsid w:val="0089341D"/>
    <w:rsid w:val="0089361F"/>
    <w:rsid w:val="0089383A"/>
    <w:rsid w:val="0089395B"/>
    <w:rsid w:val="0089398C"/>
    <w:rsid w:val="00893AD8"/>
    <w:rsid w:val="00893CA0"/>
    <w:rsid w:val="00893EE3"/>
    <w:rsid w:val="0089400E"/>
    <w:rsid w:val="008942A8"/>
    <w:rsid w:val="0089517F"/>
    <w:rsid w:val="0089530D"/>
    <w:rsid w:val="008955C8"/>
    <w:rsid w:val="008961CD"/>
    <w:rsid w:val="0089635B"/>
    <w:rsid w:val="008964AD"/>
    <w:rsid w:val="0089656E"/>
    <w:rsid w:val="008969C9"/>
    <w:rsid w:val="00896AB1"/>
    <w:rsid w:val="00896C04"/>
    <w:rsid w:val="00897153"/>
    <w:rsid w:val="00897163"/>
    <w:rsid w:val="00897CFB"/>
    <w:rsid w:val="00897DB4"/>
    <w:rsid w:val="008A006C"/>
    <w:rsid w:val="008A059F"/>
    <w:rsid w:val="008A066B"/>
    <w:rsid w:val="008A06D9"/>
    <w:rsid w:val="008A0C88"/>
    <w:rsid w:val="008A0ECF"/>
    <w:rsid w:val="008A1307"/>
    <w:rsid w:val="008A20A8"/>
    <w:rsid w:val="008A21D9"/>
    <w:rsid w:val="008A2220"/>
    <w:rsid w:val="008A24C1"/>
    <w:rsid w:val="008A27C6"/>
    <w:rsid w:val="008A2CBB"/>
    <w:rsid w:val="008A2F92"/>
    <w:rsid w:val="008A3384"/>
    <w:rsid w:val="008A33B1"/>
    <w:rsid w:val="008A37BD"/>
    <w:rsid w:val="008A3DEB"/>
    <w:rsid w:val="008A46AC"/>
    <w:rsid w:val="008A4A4C"/>
    <w:rsid w:val="008A4A88"/>
    <w:rsid w:val="008A51D0"/>
    <w:rsid w:val="008A5919"/>
    <w:rsid w:val="008A69D1"/>
    <w:rsid w:val="008A6F3A"/>
    <w:rsid w:val="008A7116"/>
    <w:rsid w:val="008A7804"/>
    <w:rsid w:val="008B00A9"/>
    <w:rsid w:val="008B01B4"/>
    <w:rsid w:val="008B04FB"/>
    <w:rsid w:val="008B1043"/>
    <w:rsid w:val="008B14D6"/>
    <w:rsid w:val="008B1B0E"/>
    <w:rsid w:val="008B1DF2"/>
    <w:rsid w:val="008B2356"/>
    <w:rsid w:val="008B2576"/>
    <w:rsid w:val="008B2A78"/>
    <w:rsid w:val="008B2BB1"/>
    <w:rsid w:val="008B2E46"/>
    <w:rsid w:val="008B2F10"/>
    <w:rsid w:val="008B2F62"/>
    <w:rsid w:val="008B3169"/>
    <w:rsid w:val="008B33AE"/>
    <w:rsid w:val="008B36CD"/>
    <w:rsid w:val="008B3F39"/>
    <w:rsid w:val="008B4234"/>
    <w:rsid w:val="008B467E"/>
    <w:rsid w:val="008B4CAB"/>
    <w:rsid w:val="008B4DEA"/>
    <w:rsid w:val="008B513F"/>
    <w:rsid w:val="008B54C4"/>
    <w:rsid w:val="008B56CD"/>
    <w:rsid w:val="008B598E"/>
    <w:rsid w:val="008B5D51"/>
    <w:rsid w:val="008B5EA3"/>
    <w:rsid w:val="008B6543"/>
    <w:rsid w:val="008B697D"/>
    <w:rsid w:val="008B6C4F"/>
    <w:rsid w:val="008B7074"/>
    <w:rsid w:val="008B7FA8"/>
    <w:rsid w:val="008C0010"/>
    <w:rsid w:val="008C0530"/>
    <w:rsid w:val="008C0961"/>
    <w:rsid w:val="008C09F7"/>
    <w:rsid w:val="008C0D5F"/>
    <w:rsid w:val="008C0E1E"/>
    <w:rsid w:val="008C0E72"/>
    <w:rsid w:val="008C0FCC"/>
    <w:rsid w:val="008C150C"/>
    <w:rsid w:val="008C1680"/>
    <w:rsid w:val="008C18A7"/>
    <w:rsid w:val="008C1956"/>
    <w:rsid w:val="008C1E8F"/>
    <w:rsid w:val="008C1FAF"/>
    <w:rsid w:val="008C20B9"/>
    <w:rsid w:val="008C2393"/>
    <w:rsid w:val="008C270A"/>
    <w:rsid w:val="008C3D5A"/>
    <w:rsid w:val="008C4DE4"/>
    <w:rsid w:val="008C5007"/>
    <w:rsid w:val="008C510B"/>
    <w:rsid w:val="008C5141"/>
    <w:rsid w:val="008C5343"/>
    <w:rsid w:val="008C53E5"/>
    <w:rsid w:val="008C5742"/>
    <w:rsid w:val="008C587B"/>
    <w:rsid w:val="008C5BD4"/>
    <w:rsid w:val="008C609A"/>
    <w:rsid w:val="008C6332"/>
    <w:rsid w:val="008C6A39"/>
    <w:rsid w:val="008C6B9C"/>
    <w:rsid w:val="008D089A"/>
    <w:rsid w:val="008D14F3"/>
    <w:rsid w:val="008D1571"/>
    <w:rsid w:val="008D1837"/>
    <w:rsid w:val="008D199A"/>
    <w:rsid w:val="008D1C7D"/>
    <w:rsid w:val="008D2AD1"/>
    <w:rsid w:val="008D3A0F"/>
    <w:rsid w:val="008D4017"/>
    <w:rsid w:val="008D445E"/>
    <w:rsid w:val="008D4662"/>
    <w:rsid w:val="008D46C0"/>
    <w:rsid w:val="008D4BFC"/>
    <w:rsid w:val="008D4E60"/>
    <w:rsid w:val="008D5198"/>
    <w:rsid w:val="008D52B1"/>
    <w:rsid w:val="008D556B"/>
    <w:rsid w:val="008D5739"/>
    <w:rsid w:val="008D5F26"/>
    <w:rsid w:val="008D6250"/>
    <w:rsid w:val="008D6F78"/>
    <w:rsid w:val="008D7022"/>
    <w:rsid w:val="008D745E"/>
    <w:rsid w:val="008D7892"/>
    <w:rsid w:val="008D7C97"/>
    <w:rsid w:val="008D7FD9"/>
    <w:rsid w:val="008E0393"/>
    <w:rsid w:val="008E18D5"/>
    <w:rsid w:val="008E1E10"/>
    <w:rsid w:val="008E25EA"/>
    <w:rsid w:val="008E2641"/>
    <w:rsid w:val="008E2C9F"/>
    <w:rsid w:val="008E34FC"/>
    <w:rsid w:val="008E3936"/>
    <w:rsid w:val="008E3955"/>
    <w:rsid w:val="008E3F25"/>
    <w:rsid w:val="008E42C8"/>
    <w:rsid w:val="008E45D8"/>
    <w:rsid w:val="008E45F0"/>
    <w:rsid w:val="008E4B40"/>
    <w:rsid w:val="008E4D48"/>
    <w:rsid w:val="008E6428"/>
    <w:rsid w:val="008E65CC"/>
    <w:rsid w:val="008E6692"/>
    <w:rsid w:val="008E68EE"/>
    <w:rsid w:val="008E6C01"/>
    <w:rsid w:val="008E71C2"/>
    <w:rsid w:val="008E750C"/>
    <w:rsid w:val="008F02CA"/>
    <w:rsid w:val="008F07AD"/>
    <w:rsid w:val="008F0C0C"/>
    <w:rsid w:val="008F17A0"/>
    <w:rsid w:val="008F1869"/>
    <w:rsid w:val="008F1F43"/>
    <w:rsid w:val="008F20F3"/>
    <w:rsid w:val="008F2259"/>
    <w:rsid w:val="008F248B"/>
    <w:rsid w:val="008F26A8"/>
    <w:rsid w:val="008F294D"/>
    <w:rsid w:val="008F2AAC"/>
    <w:rsid w:val="008F2EE1"/>
    <w:rsid w:val="008F3354"/>
    <w:rsid w:val="008F3491"/>
    <w:rsid w:val="008F353C"/>
    <w:rsid w:val="008F35A8"/>
    <w:rsid w:val="008F3A17"/>
    <w:rsid w:val="008F3B39"/>
    <w:rsid w:val="008F3D16"/>
    <w:rsid w:val="008F3F18"/>
    <w:rsid w:val="008F459F"/>
    <w:rsid w:val="008F5306"/>
    <w:rsid w:val="008F56C6"/>
    <w:rsid w:val="008F584E"/>
    <w:rsid w:val="008F5B90"/>
    <w:rsid w:val="008F5C82"/>
    <w:rsid w:val="008F64E2"/>
    <w:rsid w:val="008F697C"/>
    <w:rsid w:val="008F6981"/>
    <w:rsid w:val="008F6E7B"/>
    <w:rsid w:val="008F78E8"/>
    <w:rsid w:val="008F7CA1"/>
    <w:rsid w:val="008F7F7B"/>
    <w:rsid w:val="008F7F80"/>
    <w:rsid w:val="009001B8"/>
    <w:rsid w:val="00900757"/>
    <w:rsid w:val="00900919"/>
    <w:rsid w:val="00900B2A"/>
    <w:rsid w:val="00900D4E"/>
    <w:rsid w:val="00901397"/>
    <w:rsid w:val="00901608"/>
    <w:rsid w:val="009017F9"/>
    <w:rsid w:val="00901AA1"/>
    <w:rsid w:val="00901C49"/>
    <w:rsid w:val="0090224E"/>
    <w:rsid w:val="0090274D"/>
    <w:rsid w:val="00902977"/>
    <w:rsid w:val="00903478"/>
    <w:rsid w:val="00903576"/>
    <w:rsid w:val="0090362B"/>
    <w:rsid w:val="00903AB5"/>
    <w:rsid w:val="00903DFD"/>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E09"/>
    <w:rsid w:val="00910F91"/>
    <w:rsid w:val="00911395"/>
    <w:rsid w:val="00911ECC"/>
    <w:rsid w:val="0091203A"/>
    <w:rsid w:val="00912397"/>
    <w:rsid w:val="00912579"/>
    <w:rsid w:val="009126E1"/>
    <w:rsid w:val="00913E3A"/>
    <w:rsid w:val="00913EF5"/>
    <w:rsid w:val="00913FDB"/>
    <w:rsid w:val="00914349"/>
    <w:rsid w:val="00915485"/>
    <w:rsid w:val="00915ACE"/>
    <w:rsid w:val="00915BC5"/>
    <w:rsid w:val="00915CD4"/>
    <w:rsid w:val="0091625C"/>
    <w:rsid w:val="00916765"/>
    <w:rsid w:val="00916913"/>
    <w:rsid w:val="00916954"/>
    <w:rsid w:val="00917163"/>
    <w:rsid w:val="009178F2"/>
    <w:rsid w:val="0092080F"/>
    <w:rsid w:val="009208CA"/>
    <w:rsid w:val="00920979"/>
    <w:rsid w:val="00920F5F"/>
    <w:rsid w:val="00921150"/>
    <w:rsid w:val="00921250"/>
    <w:rsid w:val="009212C1"/>
    <w:rsid w:val="00921386"/>
    <w:rsid w:val="009217B3"/>
    <w:rsid w:val="009217EF"/>
    <w:rsid w:val="009223B6"/>
    <w:rsid w:val="009227B5"/>
    <w:rsid w:val="00922943"/>
    <w:rsid w:val="009229DF"/>
    <w:rsid w:val="009232CB"/>
    <w:rsid w:val="009236B4"/>
    <w:rsid w:val="009249E7"/>
    <w:rsid w:val="009252E2"/>
    <w:rsid w:val="009253F4"/>
    <w:rsid w:val="009259D0"/>
    <w:rsid w:val="00925BC4"/>
    <w:rsid w:val="00925F14"/>
    <w:rsid w:val="0092616F"/>
    <w:rsid w:val="00926696"/>
    <w:rsid w:val="00926E81"/>
    <w:rsid w:val="00926FA1"/>
    <w:rsid w:val="009270DC"/>
    <w:rsid w:val="009277A2"/>
    <w:rsid w:val="00927842"/>
    <w:rsid w:val="009278C9"/>
    <w:rsid w:val="00927A50"/>
    <w:rsid w:val="00930254"/>
    <w:rsid w:val="009303B1"/>
    <w:rsid w:val="00930BF2"/>
    <w:rsid w:val="00930F9D"/>
    <w:rsid w:val="00931115"/>
    <w:rsid w:val="00931340"/>
    <w:rsid w:val="009318F0"/>
    <w:rsid w:val="00931F40"/>
    <w:rsid w:val="00932340"/>
    <w:rsid w:val="00932563"/>
    <w:rsid w:val="00932F05"/>
    <w:rsid w:val="00933016"/>
    <w:rsid w:val="00933677"/>
    <w:rsid w:val="00933CED"/>
    <w:rsid w:val="00933E0C"/>
    <w:rsid w:val="00933F35"/>
    <w:rsid w:val="009344B1"/>
    <w:rsid w:val="00934953"/>
    <w:rsid w:val="00934E5D"/>
    <w:rsid w:val="00934F2F"/>
    <w:rsid w:val="00935C3B"/>
    <w:rsid w:val="0093649F"/>
    <w:rsid w:val="00936D46"/>
    <w:rsid w:val="0093730A"/>
    <w:rsid w:val="00937740"/>
    <w:rsid w:val="00937E67"/>
    <w:rsid w:val="009402ED"/>
    <w:rsid w:val="009404D6"/>
    <w:rsid w:val="009411F0"/>
    <w:rsid w:val="009415C2"/>
    <w:rsid w:val="009417F5"/>
    <w:rsid w:val="00941E17"/>
    <w:rsid w:val="00942334"/>
    <w:rsid w:val="00942633"/>
    <w:rsid w:val="00942642"/>
    <w:rsid w:val="00942710"/>
    <w:rsid w:val="00942D43"/>
    <w:rsid w:val="00942E3D"/>
    <w:rsid w:val="00943461"/>
    <w:rsid w:val="00943BF3"/>
    <w:rsid w:val="00944140"/>
    <w:rsid w:val="00944202"/>
    <w:rsid w:val="009445B8"/>
    <w:rsid w:val="009447D8"/>
    <w:rsid w:val="00944C1D"/>
    <w:rsid w:val="00944E72"/>
    <w:rsid w:val="009452BA"/>
    <w:rsid w:val="00945A35"/>
    <w:rsid w:val="00945F04"/>
    <w:rsid w:val="00946069"/>
    <w:rsid w:val="0094676D"/>
    <w:rsid w:val="00946B9F"/>
    <w:rsid w:val="009471AE"/>
    <w:rsid w:val="009472DF"/>
    <w:rsid w:val="0094763E"/>
    <w:rsid w:val="0094767D"/>
    <w:rsid w:val="00947798"/>
    <w:rsid w:val="00947D38"/>
    <w:rsid w:val="009503DE"/>
    <w:rsid w:val="00951DB4"/>
    <w:rsid w:val="00952432"/>
    <w:rsid w:val="00952579"/>
    <w:rsid w:val="0095293E"/>
    <w:rsid w:val="00952A6D"/>
    <w:rsid w:val="00952F54"/>
    <w:rsid w:val="009530F3"/>
    <w:rsid w:val="009532AC"/>
    <w:rsid w:val="00953579"/>
    <w:rsid w:val="0095446C"/>
    <w:rsid w:val="009549EA"/>
    <w:rsid w:val="00954F27"/>
    <w:rsid w:val="009556C3"/>
    <w:rsid w:val="00955CA6"/>
    <w:rsid w:val="00956D77"/>
    <w:rsid w:val="00956F28"/>
    <w:rsid w:val="00957057"/>
    <w:rsid w:val="009573D4"/>
    <w:rsid w:val="00957729"/>
    <w:rsid w:val="00957775"/>
    <w:rsid w:val="00960097"/>
    <w:rsid w:val="009601E6"/>
    <w:rsid w:val="0096058C"/>
    <w:rsid w:val="00960722"/>
    <w:rsid w:val="00960A78"/>
    <w:rsid w:val="00960C60"/>
    <w:rsid w:val="0096136D"/>
    <w:rsid w:val="00961468"/>
    <w:rsid w:val="00961739"/>
    <w:rsid w:val="009619D2"/>
    <w:rsid w:val="00961A8D"/>
    <w:rsid w:val="00961C6B"/>
    <w:rsid w:val="00961CA3"/>
    <w:rsid w:val="00961E6B"/>
    <w:rsid w:val="00962237"/>
    <w:rsid w:val="0096223C"/>
    <w:rsid w:val="009625A8"/>
    <w:rsid w:val="009625C1"/>
    <w:rsid w:val="009625F1"/>
    <w:rsid w:val="00962C77"/>
    <w:rsid w:val="00963002"/>
    <w:rsid w:val="009634C2"/>
    <w:rsid w:val="00963779"/>
    <w:rsid w:val="0096379D"/>
    <w:rsid w:val="00963841"/>
    <w:rsid w:val="00963BC6"/>
    <w:rsid w:val="00963CE3"/>
    <w:rsid w:val="00963FE5"/>
    <w:rsid w:val="00964139"/>
    <w:rsid w:val="0096539E"/>
    <w:rsid w:val="00965966"/>
    <w:rsid w:val="009659C8"/>
    <w:rsid w:val="00965F0B"/>
    <w:rsid w:val="00965F22"/>
    <w:rsid w:val="00966639"/>
    <w:rsid w:val="00966B12"/>
    <w:rsid w:val="00966B88"/>
    <w:rsid w:val="00966CC3"/>
    <w:rsid w:val="009670EF"/>
    <w:rsid w:val="0096712D"/>
    <w:rsid w:val="009671C7"/>
    <w:rsid w:val="00967339"/>
    <w:rsid w:val="009677F0"/>
    <w:rsid w:val="00967AD0"/>
    <w:rsid w:val="00967E36"/>
    <w:rsid w:val="00967F89"/>
    <w:rsid w:val="009707BA"/>
    <w:rsid w:val="00970937"/>
    <w:rsid w:val="00970AB1"/>
    <w:rsid w:val="00970D67"/>
    <w:rsid w:val="00970FAD"/>
    <w:rsid w:val="0097115D"/>
    <w:rsid w:val="00971D2B"/>
    <w:rsid w:val="00971E15"/>
    <w:rsid w:val="00972132"/>
    <w:rsid w:val="0097235E"/>
    <w:rsid w:val="009726BB"/>
    <w:rsid w:val="00972882"/>
    <w:rsid w:val="009729FA"/>
    <w:rsid w:val="00973207"/>
    <w:rsid w:val="00973557"/>
    <w:rsid w:val="00973B8B"/>
    <w:rsid w:val="00973D93"/>
    <w:rsid w:val="0097461C"/>
    <w:rsid w:val="00974CD4"/>
    <w:rsid w:val="009754B3"/>
    <w:rsid w:val="00975779"/>
    <w:rsid w:val="00975E8F"/>
    <w:rsid w:val="00975FA3"/>
    <w:rsid w:val="009766FA"/>
    <w:rsid w:val="00976712"/>
    <w:rsid w:val="00976F78"/>
    <w:rsid w:val="0097731A"/>
    <w:rsid w:val="0097752B"/>
    <w:rsid w:val="00977A45"/>
    <w:rsid w:val="00977AE1"/>
    <w:rsid w:val="00977B56"/>
    <w:rsid w:val="00977B74"/>
    <w:rsid w:val="0098001D"/>
    <w:rsid w:val="00980349"/>
    <w:rsid w:val="009804C8"/>
    <w:rsid w:val="009804FF"/>
    <w:rsid w:val="00980884"/>
    <w:rsid w:val="00980940"/>
    <w:rsid w:val="00981825"/>
    <w:rsid w:val="009818EC"/>
    <w:rsid w:val="00981DC5"/>
    <w:rsid w:val="0098202B"/>
    <w:rsid w:val="009820EB"/>
    <w:rsid w:val="009822A0"/>
    <w:rsid w:val="009826B2"/>
    <w:rsid w:val="009829F5"/>
    <w:rsid w:val="00982B43"/>
    <w:rsid w:val="00982BF2"/>
    <w:rsid w:val="00983DF1"/>
    <w:rsid w:val="0098445D"/>
    <w:rsid w:val="00985B34"/>
    <w:rsid w:val="00985BDD"/>
    <w:rsid w:val="00985E0A"/>
    <w:rsid w:val="00985E16"/>
    <w:rsid w:val="00986279"/>
    <w:rsid w:val="009865E8"/>
    <w:rsid w:val="009878D9"/>
    <w:rsid w:val="00987AC1"/>
    <w:rsid w:val="00987C56"/>
    <w:rsid w:val="00990FEA"/>
    <w:rsid w:val="009916FB"/>
    <w:rsid w:val="0099229D"/>
    <w:rsid w:val="00993563"/>
    <w:rsid w:val="009937B7"/>
    <w:rsid w:val="00993A9F"/>
    <w:rsid w:val="009941C9"/>
    <w:rsid w:val="00994456"/>
    <w:rsid w:val="009945A7"/>
    <w:rsid w:val="009947C3"/>
    <w:rsid w:val="0099488D"/>
    <w:rsid w:val="009949CC"/>
    <w:rsid w:val="00994B9D"/>
    <w:rsid w:val="00995486"/>
    <w:rsid w:val="0099549C"/>
    <w:rsid w:val="00995585"/>
    <w:rsid w:val="00995666"/>
    <w:rsid w:val="00995DC3"/>
    <w:rsid w:val="009968FE"/>
    <w:rsid w:val="0099698D"/>
    <w:rsid w:val="00996CEE"/>
    <w:rsid w:val="00996F47"/>
    <w:rsid w:val="009971BA"/>
    <w:rsid w:val="00997239"/>
    <w:rsid w:val="009A0443"/>
    <w:rsid w:val="009A0575"/>
    <w:rsid w:val="009A0BAE"/>
    <w:rsid w:val="009A0CAE"/>
    <w:rsid w:val="009A0F67"/>
    <w:rsid w:val="009A1005"/>
    <w:rsid w:val="009A1029"/>
    <w:rsid w:val="009A11B5"/>
    <w:rsid w:val="009A17D9"/>
    <w:rsid w:val="009A21A0"/>
    <w:rsid w:val="009A25E8"/>
    <w:rsid w:val="009A2A1B"/>
    <w:rsid w:val="009A2A68"/>
    <w:rsid w:val="009A2D55"/>
    <w:rsid w:val="009A30A3"/>
    <w:rsid w:val="009A3189"/>
    <w:rsid w:val="009A3562"/>
    <w:rsid w:val="009A35FB"/>
    <w:rsid w:val="009A3BC7"/>
    <w:rsid w:val="009A3E60"/>
    <w:rsid w:val="009A3FD2"/>
    <w:rsid w:val="009A4059"/>
    <w:rsid w:val="009A4A9F"/>
    <w:rsid w:val="009A52B4"/>
    <w:rsid w:val="009A559F"/>
    <w:rsid w:val="009A57D5"/>
    <w:rsid w:val="009A589E"/>
    <w:rsid w:val="009A5C52"/>
    <w:rsid w:val="009A5E78"/>
    <w:rsid w:val="009A602C"/>
    <w:rsid w:val="009A665D"/>
    <w:rsid w:val="009A6994"/>
    <w:rsid w:val="009A6F2A"/>
    <w:rsid w:val="009A7200"/>
    <w:rsid w:val="009A76C6"/>
    <w:rsid w:val="009A7F7E"/>
    <w:rsid w:val="009B016C"/>
    <w:rsid w:val="009B1383"/>
    <w:rsid w:val="009B1D96"/>
    <w:rsid w:val="009B2015"/>
    <w:rsid w:val="009B2287"/>
    <w:rsid w:val="009B24CE"/>
    <w:rsid w:val="009B2AC5"/>
    <w:rsid w:val="009B326B"/>
    <w:rsid w:val="009B3515"/>
    <w:rsid w:val="009B3645"/>
    <w:rsid w:val="009B3942"/>
    <w:rsid w:val="009B3B75"/>
    <w:rsid w:val="009B3F28"/>
    <w:rsid w:val="009B4028"/>
    <w:rsid w:val="009B40DF"/>
    <w:rsid w:val="009B48E4"/>
    <w:rsid w:val="009B4AE1"/>
    <w:rsid w:val="009B4E03"/>
    <w:rsid w:val="009B4F9C"/>
    <w:rsid w:val="009B5273"/>
    <w:rsid w:val="009B5C5C"/>
    <w:rsid w:val="009B60AD"/>
    <w:rsid w:val="009B62AD"/>
    <w:rsid w:val="009B64C7"/>
    <w:rsid w:val="009B70E0"/>
    <w:rsid w:val="009B7905"/>
    <w:rsid w:val="009B7A44"/>
    <w:rsid w:val="009B7CAB"/>
    <w:rsid w:val="009C0F7C"/>
    <w:rsid w:val="009C0F93"/>
    <w:rsid w:val="009C133D"/>
    <w:rsid w:val="009C1DC4"/>
    <w:rsid w:val="009C229A"/>
    <w:rsid w:val="009C2521"/>
    <w:rsid w:val="009C2560"/>
    <w:rsid w:val="009C2688"/>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42B"/>
    <w:rsid w:val="009C66CA"/>
    <w:rsid w:val="009C67A6"/>
    <w:rsid w:val="009C68F6"/>
    <w:rsid w:val="009C6A95"/>
    <w:rsid w:val="009C6F1A"/>
    <w:rsid w:val="009C6F2E"/>
    <w:rsid w:val="009C6FAE"/>
    <w:rsid w:val="009C73DC"/>
    <w:rsid w:val="009C74CC"/>
    <w:rsid w:val="009C75AC"/>
    <w:rsid w:val="009C7AAE"/>
    <w:rsid w:val="009C7D65"/>
    <w:rsid w:val="009D0389"/>
    <w:rsid w:val="009D03B2"/>
    <w:rsid w:val="009D08E5"/>
    <w:rsid w:val="009D0BF4"/>
    <w:rsid w:val="009D0CFA"/>
    <w:rsid w:val="009D0F7D"/>
    <w:rsid w:val="009D1026"/>
    <w:rsid w:val="009D1ABE"/>
    <w:rsid w:val="009D2193"/>
    <w:rsid w:val="009D21AB"/>
    <w:rsid w:val="009D24E5"/>
    <w:rsid w:val="009D37D3"/>
    <w:rsid w:val="009D3933"/>
    <w:rsid w:val="009D4459"/>
    <w:rsid w:val="009D48DC"/>
    <w:rsid w:val="009D4917"/>
    <w:rsid w:val="009D553B"/>
    <w:rsid w:val="009D58E2"/>
    <w:rsid w:val="009D5E33"/>
    <w:rsid w:val="009D6285"/>
    <w:rsid w:val="009D66A3"/>
    <w:rsid w:val="009D66ED"/>
    <w:rsid w:val="009D6EE8"/>
    <w:rsid w:val="009D7286"/>
    <w:rsid w:val="009D745F"/>
    <w:rsid w:val="009D78A2"/>
    <w:rsid w:val="009E024A"/>
    <w:rsid w:val="009E0873"/>
    <w:rsid w:val="009E0C81"/>
    <w:rsid w:val="009E17D6"/>
    <w:rsid w:val="009E19B5"/>
    <w:rsid w:val="009E1C46"/>
    <w:rsid w:val="009E1DB2"/>
    <w:rsid w:val="009E1FFA"/>
    <w:rsid w:val="009E2146"/>
    <w:rsid w:val="009E22F5"/>
    <w:rsid w:val="009E26F4"/>
    <w:rsid w:val="009E2D90"/>
    <w:rsid w:val="009E3220"/>
    <w:rsid w:val="009E3615"/>
    <w:rsid w:val="009E3906"/>
    <w:rsid w:val="009E3B12"/>
    <w:rsid w:val="009E3D20"/>
    <w:rsid w:val="009E3DAB"/>
    <w:rsid w:val="009E3E22"/>
    <w:rsid w:val="009E3FF0"/>
    <w:rsid w:val="009E44F2"/>
    <w:rsid w:val="009E48AD"/>
    <w:rsid w:val="009E4CB8"/>
    <w:rsid w:val="009E52E3"/>
    <w:rsid w:val="009E54F6"/>
    <w:rsid w:val="009E57CA"/>
    <w:rsid w:val="009E5D9E"/>
    <w:rsid w:val="009E605A"/>
    <w:rsid w:val="009E60CF"/>
    <w:rsid w:val="009E62D3"/>
    <w:rsid w:val="009E6917"/>
    <w:rsid w:val="009E6E38"/>
    <w:rsid w:val="009E6F30"/>
    <w:rsid w:val="009E6FB7"/>
    <w:rsid w:val="009E6FB8"/>
    <w:rsid w:val="009E711B"/>
    <w:rsid w:val="009E716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4C"/>
    <w:rsid w:val="009F2264"/>
    <w:rsid w:val="009F2470"/>
    <w:rsid w:val="009F2BF3"/>
    <w:rsid w:val="009F372F"/>
    <w:rsid w:val="009F39C5"/>
    <w:rsid w:val="009F4019"/>
    <w:rsid w:val="009F4190"/>
    <w:rsid w:val="009F4CAE"/>
    <w:rsid w:val="009F4D5A"/>
    <w:rsid w:val="009F57A7"/>
    <w:rsid w:val="009F59FE"/>
    <w:rsid w:val="009F5B95"/>
    <w:rsid w:val="009F6498"/>
    <w:rsid w:val="009F654C"/>
    <w:rsid w:val="009F65BD"/>
    <w:rsid w:val="009F68BA"/>
    <w:rsid w:val="009F6C90"/>
    <w:rsid w:val="009F6DF5"/>
    <w:rsid w:val="009F6E09"/>
    <w:rsid w:val="009F7398"/>
    <w:rsid w:val="009F73EF"/>
    <w:rsid w:val="009F73F5"/>
    <w:rsid w:val="009F74C4"/>
    <w:rsid w:val="00A0018B"/>
    <w:rsid w:val="00A00367"/>
    <w:rsid w:val="00A00653"/>
    <w:rsid w:val="00A00850"/>
    <w:rsid w:val="00A011C9"/>
    <w:rsid w:val="00A0136D"/>
    <w:rsid w:val="00A01371"/>
    <w:rsid w:val="00A0145F"/>
    <w:rsid w:val="00A016BE"/>
    <w:rsid w:val="00A016D9"/>
    <w:rsid w:val="00A01C5C"/>
    <w:rsid w:val="00A01C79"/>
    <w:rsid w:val="00A0216B"/>
    <w:rsid w:val="00A02533"/>
    <w:rsid w:val="00A02923"/>
    <w:rsid w:val="00A02DF4"/>
    <w:rsid w:val="00A0317C"/>
    <w:rsid w:val="00A033D7"/>
    <w:rsid w:val="00A03478"/>
    <w:rsid w:val="00A03E5F"/>
    <w:rsid w:val="00A0417B"/>
    <w:rsid w:val="00A0422A"/>
    <w:rsid w:val="00A04256"/>
    <w:rsid w:val="00A045CE"/>
    <w:rsid w:val="00A04ABD"/>
    <w:rsid w:val="00A04B21"/>
    <w:rsid w:val="00A04B53"/>
    <w:rsid w:val="00A04F81"/>
    <w:rsid w:val="00A051F9"/>
    <w:rsid w:val="00A052B1"/>
    <w:rsid w:val="00A053F0"/>
    <w:rsid w:val="00A05439"/>
    <w:rsid w:val="00A0558E"/>
    <w:rsid w:val="00A05BDB"/>
    <w:rsid w:val="00A06195"/>
    <w:rsid w:val="00A064BF"/>
    <w:rsid w:val="00A0653A"/>
    <w:rsid w:val="00A065E7"/>
    <w:rsid w:val="00A066DE"/>
    <w:rsid w:val="00A06DF0"/>
    <w:rsid w:val="00A0778A"/>
    <w:rsid w:val="00A07AD6"/>
    <w:rsid w:val="00A07DA7"/>
    <w:rsid w:val="00A10113"/>
    <w:rsid w:val="00A10543"/>
    <w:rsid w:val="00A108EF"/>
    <w:rsid w:val="00A10AFC"/>
    <w:rsid w:val="00A10D6B"/>
    <w:rsid w:val="00A10E33"/>
    <w:rsid w:val="00A11145"/>
    <w:rsid w:val="00A11182"/>
    <w:rsid w:val="00A119CD"/>
    <w:rsid w:val="00A11C91"/>
    <w:rsid w:val="00A11CD3"/>
    <w:rsid w:val="00A11E46"/>
    <w:rsid w:val="00A12301"/>
    <w:rsid w:val="00A125F2"/>
    <w:rsid w:val="00A12DD5"/>
    <w:rsid w:val="00A12E53"/>
    <w:rsid w:val="00A12E88"/>
    <w:rsid w:val="00A131D3"/>
    <w:rsid w:val="00A132F5"/>
    <w:rsid w:val="00A135E2"/>
    <w:rsid w:val="00A13870"/>
    <w:rsid w:val="00A13AD0"/>
    <w:rsid w:val="00A13B6E"/>
    <w:rsid w:val="00A1433E"/>
    <w:rsid w:val="00A145C9"/>
    <w:rsid w:val="00A1481E"/>
    <w:rsid w:val="00A14A76"/>
    <w:rsid w:val="00A154F6"/>
    <w:rsid w:val="00A16031"/>
    <w:rsid w:val="00A16361"/>
    <w:rsid w:val="00A1643F"/>
    <w:rsid w:val="00A16944"/>
    <w:rsid w:val="00A16946"/>
    <w:rsid w:val="00A16F3F"/>
    <w:rsid w:val="00A2001B"/>
    <w:rsid w:val="00A202E2"/>
    <w:rsid w:val="00A2085D"/>
    <w:rsid w:val="00A20AB4"/>
    <w:rsid w:val="00A2115F"/>
    <w:rsid w:val="00A21385"/>
    <w:rsid w:val="00A21535"/>
    <w:rsid w:val="00A2171A"/>
    <w:rsid w:val="00A218F3"/>
    <w:rsid w:val="00A219D3"/>
    <w:rsid w:val="00A21BF4"/>
    <w:rsid w:val="00A22D9D"/>
    <w:rsid w:val="00A23768"/>
    <w:rsid w:val="00A2377D"/>
    <w:rsid w:val="00A2400B"/>
    <w:rsid w:val="00A24E50"/>
    <w:rsid w:val="00A24EDF"/>
    <w:rsid w:val="00A253AA"/>
    <w:rsid w:val="00A264E3"/>
    <w:rsid w:val="00A26596"/>
    <w:rsid w:val="00A266C9"/>
    <w:rsid w:val="00A26839"/>
    <w:rsid w:val="00A26A10"/>
    <w:rsid w:val="00A26CA0"/>
    <w:rsid w:val="00A26DEE"/>
    <w:rsid w:val="00A27423"/>
    <w:rsid w:val="00A279B5"/>
    <w:rsid w:val="00A27AEE"/>
    <w:rsid w:val="00A27D54"/>
    <w:rsid w:val="00A27E80"/>
    <w:rsid w:val="00A30037"/>
    <w:rsid w:val="00A30370"/>
    <w:rsid w:val="00A305F7"/>
    <w:rsid w:val="00A30AE9"/>
    <w:rsid w:val="00A30D1C"/>
    <w:rsid w:val="00A31057"/>
    <w:rsid w:val="00A313FE"/>
    <w:rsid w:val="00A31AA1"/>
    <w:rsid w:val="00A31E44"/>
    <w:rsid w:val="00A31E6A"/>
    <w:rsid w:val="00A32325"/>
    <w:rsid w:val="00A3296C"/>
    <w:rsid w:val="00A329FD"/>
    <w:rsid w:val="00A32B4A"/>
    <w:rsid w:val="00A33132"/>
    <w:rsid w:val="00A337F0"/>
    <w:rsid w:val="00A338EC"/>
    <w:rsid w:val="00A33989"/>
    <w:rsid w:val="00A33A8D"/>
    <w:rsid w:val="00A3404D"/>
    <w:rsid w:val="00A34219"/>
    <w:rsid w:val="00A34424"/>
    <w:rsid w:val="00A35D50"/>
    <w:rsid w:val="00A361D4"/>
    <w:rsid w:val="00A363E2"/>
    <w:rsid w:val="00A36887"/>
    <w:rsid w:val="00A36C2C"/>
    <w:rsid w:val="00A36EE2"/>
    <w:rsid w:val="00A37078"/>
    <w:rsid w:val="00A37360"/>
    <w:rsid w:val="00A37470"/>
    <w:rsid w:val="00A378DC"/>
    <w:rsid w:val="00A4058C"/>
    <w:rsid w:val="00A407D6"/>
    <w:rsid w:val="00A40CCC"/>
    <w:rsid w:val="00A41643"/>
    <w:rsid w:val="00A41A0D"/>
    <w:rsid w:val="00A41A9F"/>
    <w:rsid w:val="00A41B7E"/>
    <w:rsid w:val="00A41C7E"/>
    <w:rsid w:val="00A4217C"/>
    <w:rsid w:val="00A42CD6"/>
    <w:rsid w:val="00A42FEF"/>
    <w:rsid w:val="00A43153"/>
    <w:rsid w:val="00A43420"/>
    <w:rsid w:val="00A43B36"/>
    <w:rsid w:val="00A43DEB"/>
    <w:rsid w:val="00A442BF"/>
    <w:rsid w:val="00A44BC0"/>
    <w:rsid w:val="00A44F63"/>
    <w:rsid w:val="00A4577E"/>
    <w:rsid w:val="00A45BED"/>
    <w:rsid w:val="00A45C10"/>
    <w:rsid w:val="00A45E22"/>
    <w:rsid w:val="00A46095"/>
    <w:rsid w:val="00A46656"/>
    <w:rsid w:val="00A469B9"/>
    <w:rsid w:val="00A46A03"/>
    <w:rsid w:val="00A46A2C"/>
    <w:rsid w:val="00A46E31"/>
    <w:rsid w:val="00A46EAC"/>
    <w:rsid w:val="00A4713E"/>
    <w:rsid w:val="00A50A78"/>
    <w:rsid w:val="00A50E5F"/>
    <w:rsid w:val="00A50F6C"/>
    <w:rsid w:val="00A51075"/>
    <w:rsid w:val="00A513F6"/>
    <w:rsid w:val="00A518FE"/>
    <w:rsid w:val="00A52918"/>
    <w:rsid w:val="00A52EC0"/>
    <w:rsid w:val="00A530F5"/>
    <w:rsid w:val="00A53CA7"/>
    <w:rsid w:val="00A5551E"/>
    <w:rsid w:val="00A55A92"/>
    <w:rsid w:val="00A55B93"/>
    <w:rsid w:val="00A56158"/>
    <w:rsid w:val="00A57771"/>
    <w:rsid w:val="00A602B4"/>
    <w:rsid w:val="00A602ED"/>
    <w:rsid w:val="00A606B1"/>
    <w:rsid w:val="00A60BC2"/>
    <w:rsid w:val="00A614D6"/>
    <w:rsid w:val="00A6158F"/>
    <w:rsid w:val="00A6185C"/>
    <w:rsid w:val="00A61A1D"/>
    <w:rsid w:val="00A61C2F"/>
    <w:rsid w:val="00A6260D"/>
    <w:rsid w:val="00A62953"/>
    <w:rsid w:val="00A62AF4"/>
    <w:rsid w:val="00A62C2F"/>
    <w:rsid w:val="00A63AB2"/>
    <w:rsid w:val="00A63BB3"/>
    <w:rsid w:val="00A63C52"/>
    <w:rsid w:val="00A63FAD"/>
    <w:rsid w:val="00A64806"/>
    <w:rsid w:val="00A64B2D"/>
    <w:rsid w:val="00A64C00"/>
    <w:rsid w:val="00A64ECC"/>
    <w:rsid w:val="00A65307"/>
    <w:rsid w:val="00A65388"/>
    <w:rsid w:val="00A654CC"/>
    <w:rsid w:val="00A65A18"/>
    <w:rsid w:val="00A65FEE"/>
    <w:rsid w:val="00A66D49"/>
    <w:rsid w:val="00A66D92"/>
    <w:rsid w:val="00A66F1F"/>
    <w:rsid w:val="00A6731E"/>
    <w:rsid w:val="00A67F9E"/>
    <w:rsid w:val="00A70260"/>
    <w:rsid w:val="00A70317"/>
    <w:rsid w:val="00A70939"/>
    <w:rsid w:val="00A70956"/>
    <w:rsid w:val="00A70DEC"/>
    <w:rsid w:val="00A71109"/>
    <w:rsid w:val="00A713A3"/>
    <w:rsid w:val="00A715A1"/>
    <w:rsid w:val="00A71C68"/>
    <w:rsid w:val="00A72A22"/>
    <w:rsid w:val="00A72AB2"/>
    <w:rsid w:val="00A733FE"/>
    <w:rsid w:val="00A7355A"/>
    <w:rsid w:val="00A73BA9"/>
    <w:rsid w:val="00A73D90"/>
    <w:rsid w:val="00A74398"/>
    <w:rsid w:val="00A74782"/>
    <w:rsid w:val="00A74800"/>
    <w:rsid w:val="00A749B1"/>
    <w:rsid w:val="00A74EEE"/>
    <w:rsid w:val="00A751E5"/>
    <w:rsid w:val="00A7599F"/>
    <w:rsid w:val="00A759AC"/>
    <w:rsid w:val="00A75A62"/>
    <w:rsid w:val="00A75A90"/>
    <w:rsid w:val="00A75E25"/>
    <w:rsid w:val="00A76A5B"/>
    <w:rsid w:val="00A76BB7"/>
    <w:rsid w:val="00A76C31"/>
    <w:rsid w:val="00A7793A"/>
    <w:rsid w:val="00A77A40"/>
    <w:rsid w:val="00A77B73"/>
    <w:rsid w:val="00A807D0"/>
    <w:rsid w:val="00A8089C"/>
    <w:rsid w:val="00A80934"/>
    <w:rsid w:val="00A80D50"/>
    <w:rsid w:val="00A81736"/>
    <w:rsid w:val="00A81CE5"/>
    <w:rsid w:val="00A820E8"/>
    <w:rsid w:val="00A829D8"/>
    <w:rsid w:val="00A82A1B"/>
    <w:rsid w:val="00A82AD9"/>
    <w:rsid w:val="00A8308A"/>
    <w:rsid w:val="00A8334B"/>
    <w:rsid w:val="00A836BA"/>
    <w:rsid w:val="00A83935"/>
    <w:rsid w:val="00A8404F"/>
    <w:rsid w:val="00A84317"/>
    <w:rsid w:val="00A84837"/>
    <w:rsid w:val="00A84ECE"/>
    <w:rsid w:val="00A85086"/>
    <w:rsid w:val="00A855BD"/>
    <w:rsid w:val="00A85EE5"/>
    <w:rsid w:val="00A86081"/>
    <w:rsid w:val="00A86611"/>
    <w:rsid w:val="00A86DEF"/>
    <w:rsid w:val="00A86E9D"/>
    <w:rsid w:val="00A86F32"/>
    <w:rsid w:val="00A87390"/>
    <w:rsid w:val="00A8759C"/>
    <w:rsid w:val="00A90517"/>
    <w:rsid w:val="00A90AE9"/>
    <w:rsid w:val="00A90B6E"/>
    <w:rsid w:val="00A90D1E"/>
    <w:rsid w:val="00A90E13"/>
    <w:rsid w:val="00A91141"/>
    <w:rsid w:val="00A91994"/>
    <w:rsid w:val="00A91A81"/>
    <w:rsid w:val="00A91BBF"/>
    <w:rsid w:val="00A91CBE"/>
    <w:rsid w:val="00A91EF9"/>
    <w:rsid w:val="00A92214"/>
    <w:rsid w:val="00A925DF"/>
    <w:rsid w:val="00A92760"/>
    <w:rsid w:val="00A928D4"/>
    <w:rsid w:val="00A92C7C"/>
    <w:rsid w:val="00A92FFF"/>
    <w:rsid w:val="00A93229"/>
    <w:rsid w:val="00A936DF"/>
    <w:rsid w:val="00A937C5"/>
    <w:rsid w:val="00A9386F"/>
    <w:rsid w:val="00A93A6D"/>
    <w:rsid w:val="00A93C91"/>
    <w:rsid w:val="00A93D69"/>
    <w:rsid w:val="00A94604"/>
    <w:rsid w:val="00A95145"/>
    <w:rsid w:val="00A957D8"/>
    <w:rsid w:val="00A95967"/>
    <w:rsid w:val="00A96372"/>
    <w:rsid w:val="00A96444"/>
    <w:rsid w:val="00A965F4"/>
    <w:rsid w:val="00A96C15"/>
    <w:rsid w:val="00A971B9"/>
    <w:rsid w:val="00A97243"/>
    <w:rsid w:val="00A97478"/>
    <w:rsid w:val="00A974D7"/>
    <w:rsid w:val="00AA0186"/>
    <w:rsid w:val="00AA0219"/>
    <w:rsid w:val="00AA06DC"/>
    <w:rsid w:val="00AA0BC5"/>
    <w:rsid w:val="00AA0F3E"/>
    <w:rsid w:val="00AA0F4B"/>
    <w:rsid w:val="00AA1B4D"/>
    <w:rsid w:val="00AA1EDD"/>
    <w:rsid w:val="00AA27E5"/>
    <w:rsid w:val="00AA2880"/>
    <w:rsid w:val="00AA28A9"/>
    <w:rsid w:val="00AA28B3"/>
    <w:rsid w:val="00AA2D10"/>
    <w:rsid w:val="00AA3439"/>
    <w:rsid w:val="00AA42B9"/>
    <w:rsid w:val="00AA4600"/>
    <w:rsid w:val="00AA46EF"/>
    <w:rsid w:val="00AA47AD"/>
    <w:rsid w:val="00AA4E85"/>
    <w:rsid w:val="00AA59A0"/>
    <w:rsid w:val="00AA5C96"/>
    <w:rsid w:val="00AA61C1"/>
    <w:rsid w:val="00AA6228"/>
    <w:rsid w:val="00AA6897"/>
    <w:rsid w:val="00AA6A7D"/>
    <w:rsid w:val="00AA6E05"/>
    <w:rsid w:val="00AA6FE2"/>
    <w:rsid w:val="00AA75AA"/>
    <w:rsid w:val="00AA78D9"/>
    <w:rsid w:val="00AA7AB9"/>
    <w:rsid w:val="00AB017E"/>
    <w:rsid w:val="00AB0E09"/>
    <w:rsid w:val="00AB1113"/>
    <w:rsid w:val="00AB165D"/>
    <w:rsid w:val="00AB1952"/>
    <w:rsid w:val="00AB1A3A"/>
    <w:rsid w:val="00AB1AB9"/>
    <w:rsid w:val="00AB1E7D"/>
    <w:rsid w:val="00AB2843"/>
    <w:rsid w:val="00AB289B"/>
    <w:rsid w:val="00AB2E34"/>
    <w:rsid w:val="00AB3EB8"/>
    <w:rsid w:val="00AB4205"/>
    <w:rsid w:val="00AB469D"/>
    <w:rsid w:val="00AB4C4B"/>
    <w:rsid w:val="00AB4C53"/>
    <w:rsid w:val="00AB539C"/>
    <w:rsid w:val="00AB5E21"/>
    <w:rsid w:val="00AB647F"/>
    <w:rsid w:val="00AB6697"/>
    <w:rsid w:val="00AB695F"/>
    <w:rsid w:val="00AB6ABD"/>
    <w:rsid w:val="00AB6BF9"/>
    <w:rsid w:val="00AB71B1"/>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5124"/>
    <w:rsid w:val="00AC661D"/>
    <w:rsid w:val="00AC6859"/>
    <w:rsid w:val="00AC6BA6"/>
    <w:rsid w:val="00AC7239"/>
    <w:rsid w:val="00AC771C"/>
    <w:rsid w:val="00AC77C5"/>
    <w:rsid w:val="00AC78DD"/>
    <w:rsid w:val="00AC79B1"/>
    <w:rsid w:val="00AC7E42"/>
    <w:rsid w:val="00AD00BA"/>
    <w:rsid w:val="00AD0335"/>
    <w:rsid w:val="00AD08C4"/>
    <w:rsid w:val="00AD0999"/>
    <w:rsid w:val="00AD0DA0"/>
    <w:rsid w:val="00AD0ED4"/>
    <w:rsid w:val="00AD111C"/>
    <w:rsid w:val="00AD115A"/>
    <w:rsid w:val="00AD1571"/>
    <w:rsid w:val="00AD1587"/>
    <w:rsid w:val="00AD16EB"/>
    <w:rsid w:val="00AD1A85"/>
    <w:rsid w:val="00AD1C76"/>
    <w:rsid w:val="00AD1D0C"/>
    <w:rsid w:val="00AD1E08"/>
    <w:rsid w:val="00AD1FE0"/>
    <w:rsid w:val="00AD2082"/>
    <w:rsid w:val="00AD214C"/>
    <w:rsid w:val="00AD24D9"/>
    <w:rsid w:val="00AD34B8"/>
    <w:rsid w:val="00AD3645"/>
    <w:rsid w:val="00AD3EC6"/>
    <w:rsid w:val="00AD44F9"/>
    <w:rsid w:val="00AD4C0E"/>
    <w:rsid w:val="00AD4E12"/>
    <w:rsid w:val="00AD5079"/>
    <w:rsid w:val="00AD52A5"/>
    <w:rsid w:val="00AD5747"/>
    <w:rsid w:val="00AD585E"/>
    <w:rsid w:val="00AD5A5C"/>
    <w:rsid w:val="00AD5D1D"/>
    <w:rsid w:val="00AD5E72"/>
    <w:rsid w:val="00AD6136"/>
    <w:rsid w:val="00AD6581"/>
    <w:rsid w:val="00AD673D"/>
    <w:rsid w:val="00AD6C37"/>
    <w:rsid w:val="00AD6C39"/>
    <w:rsid w:val="00AD75F3"/>
    <w:rsid w:val="00AD7608"/>
    <w:rsid w:val="00AD7A86"/>
    <w:rsid w:val="00AD7C0B"/>
    <w:rsid w:val="00AD7DC9"/>
    <w:rsid w:val="00AE070D"/>
    <w:rsid w:val="00AE0787"/>
    <w:rsid w:val="00AE0B61"/>
    <w:rsid w:val="00AE0DF6"/>
    <w:rsid w:val="00AE0E57"/>
    <w:rsid w:val="00AE158D"/>
    <w:rsid w:val="00AE19C7"/>
    <w:rsid w:val="00AE1BCB"/>
    <w:rsid w:val="00AE1DF3"/>
    <w:rsid w:val="00AE2071"/>
    <w:rsid w:val="00AE24F1"/>
    <w:rsid w:val="00AE268C"/>
    <w:rsid w:val="00AE2759"/>
    <w:rsid w:val="00AE2814"/>
    <w:rsid w:val="00AE3230"/>
    <w:rsid w:val="00AE3DD7"/>
    <w:rsid w:val="00AE3E4F"/>
    <w:rsid w:val="00AE47F0"/>
    <w:rsid w:val="00AE4A39"/>
    <w:rsid w:val="00AE4C53"/>
    <w:rsid w:val="00AE5363"/>
    <w:rsid w:val="00AE574B"/>
    <w:rsid w:val="00AE6392"/>
    <w:rsid w:val="00AE6A34"/>
    <w:rsid w:val="00AE6C55"/>
    <w:rsid w:val="00AE710D"/>
    <w:rsid w:val="00AE7258"/>
    <w:rsid w:val="00AF024A"/>
    <w:rsid w:val="00AF042E"/>
    <w:rsid w:val="00AF0436"/>
    <w:rsid w:val="00AF0CFB"/>
    <w:rsid w:val="00AF0F9F"/>
    <w:rsid w:val="00AF1326"/>
    <w:rsid w:val="00AF15D7"/>
    <w:rsid w:val="00AF1B4E"/>
    <w:rsid w:val="00AF1C43"/>
    <w:rsid w:val="00AF1D4F"/>
    <w:rsid w:val="00AF1DA1"/>
    <w:rsid w:val="00AF22F7"/>
    <w:rsid w:val="00AF295B"/>
    <w:rsid w:val="00AF29CC"/>
    <w:rsid w:val="00AF2B32"/>
    <w:rsid w:val="00AF2CA4"/>
    <w:rsid w:val="00AF2ECD"/>
    <w:rsid w:val="00AF2EFA"/>
    <w:rsid w:val="00AF2FAC"/>
    <w:rsid w:val="00AF30FF"/>
    <w:rsid w:val="00AF3219"/>
    <w:rsid w:val="00AF37D8"/>
    <w:rsid w:val="00AF38EB"/>
    <w:rsid w:val="00AF3D24"/>
    <w:rsid w:val="00AF4104"/>
    <w:rsid w:val="00AF42E2"/>
    <w:rsid w:val="00AF43C4"/>
    <w:rsid w:val="00AF4BAD"/>
    <w:rsid w:val="00AF4FBB"/>
    <w:rsid w:val="00AF50A2"/>
    <w:rsid w:val="00AF50BA"/>
    <w:rsid w:val="00AF516D"/>
    <w:rsid w:val="00AF56C5"/>
    <w:rsid w:val="00AF590D"/>
    <w:rsid w:val="00AF59DA"/>
    <w:rsid w:val="00AF5FFA"/>
    <w:rsid w:val="00AF60D5"/>
    <w:rsid w:val="00AF6482"/>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87C"/>
    <w:rsid w:val="00B04D21"/>
    <w:rsid w:val="00B0508F"/>
    <w:rsid w:val="00B05244"/>
    <w:rsid w:val="00B05D7E"/>
    <w:rsid w:val="00B05FAB"/>
    <w:rsid w:val="00B06074"/>
    <w:rsid w:val="00B06106"/>
    <w:rsid w:val="00B06192"/>
    <w:rsid w:val="00B06344"/>
    <w:rsid w:val="00B07083"/>
    <w:rsid w:val="00B070DC"/>
    <w:rsid w:val="00B0794A"/>
    <w:rsid w:val="00B07A3E"/>
    <w:rsid w:val="00B104E0"/>
    <w:rsid w:val="00B10BB5"/>
    <w:rsid w:val="00B10C31"/>
    <w:rsid w:val="00B10C9C"/>
    <w:rsid w:val="00B11D65"/>
    <w:rsid w:val="00B12165"/>
    <w:rsid w:val="00B1229D"/>
    <w:rsid w:val="00B1296B"/>
    <w:rsid w:val="00B12B49"/>
    <w:rsid w:val="00B131BE"/>
    <w:rsid w:val="00B131C6"/>
    <w:rsid w:val="00B137A5"/>
    <w:rsid w:val="00B13B92"/>
    <w:rsid w:val="00B13D4F"/>
    <w:rsid w:val="00B13F87"/>
    <w:rsid w:val="00B13FBE"/>
    <w:rsid w:val="00B14A3A"/>
    <w:rsid w:val="00B15595"/>
    <w:rsid w:val="00B159F4"/>
    <w:rsid w:val="00B15C8A"/>
    <w:rsid w:val="00B1644B"/>
    <w:rsid w:val="00B164FC"/>
    <w:rsid w:val="00B16557"/>
    <w:rsid w:val="00B16DEC"/>
    <w:rsid w:val="00B16E60"/>
    <w:rsid w:val="00B17598"/>
    <w:rsid w:val="00B176FA"/>
    <w:rsid w:val="00B177C9"/>
    <w:rsid w:val="00B179A4"/>
    <w:rsid w:val="00B17B0F"/>
    <w:rsid w:val="00B17D31"/>
    <w:rsid w:val="00B214EB"/>
    <w:rsid w:val="00B2153D"/>
    <w:rsid w:val="00B219B2"/>
    <w:rsid w:val="00B21A8D"/>
    <w:rsid w:val="00B21ACF"/>
    <w:rsid w:val="00B21B50"/>
    <w:rsid w:val="00B22598"/>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68E"/>
    <w:rsid w:val="00B2676A"/>
    <w:rsid w:val="00B26792"/>
    <w:rsid w:val="00B267F4"/>
    <w:rsid w:val="00B2698A"/>
    <w:rsid w:val="00B26AF7"/>
    <w:rsid w:val="00B26BE5"/>
    <w:rsid w:val="00B26C02"/>
    <w:rsid w:val="00B26C6F"/>
    <w:rsid w:val="00B26F57"/>
    <w:rsid w:val="00B2716E"/>
    <w:rsid w:val="00B27457"/>
    <w:rsid w:val="00B30902"/>
    <w:rsid w:val="00B30B8D"/>
    <w:rsid w:val="00B32C54"/>
    <w:rsid w:val="00B32C77"/>
    <w:rsid w:val="00B337F1"/>
    <w:rsid w:val="00B338CD"/>
    <w:rsid w:val="00B33D81"/>
    <w:rsid w:val="00B34606"/>
    <w:rsid w:val="00B34727"/>
    <w:rsid w:val="00B347E4"/>
    <w:rsid w:val="00B34E81"/>
    <w:rsid w:val="00B34FA8"/>
    <w:rsid w:val="00B35A96"/>
    <w:rsid w:val="00B35C42"/>
    <w:rsid w:val="00B360F9"/>
    <w:rsid w:val="00B36269"/>
    <w:rsid w:val="00B36275"/>
    <w:rsid w:val="00B37342"/>
    <w:rsid w:val="00B401BD"/>
    <w:rsid w:val="00B40552"/>
    <w:rsid w:val="00B4083D"/>
    <w:rsid w:val="00B40D39"/>
    <w:rsid w:val="00B4169B"/>
    <w:rsid w:val="00B41821"/>
    <w:rsid w:val="00B41E1D"/>
    <w:rsid w:val="00B420FF"/>
    <w:rsid w:val="00B42203"/>
    <w:rsid w:val="00B42399"/>
    <w:rsid w:val="00B42489"/>
    <w:rsid w:val="00B426D8"/>
    <w:rsid w:val="00B42B06"/>
    <w:rsid w:val="00B42F75"/>
    <w:rsid w:val="00B43A3C"/>
    <w:rsid w:val="00B43ABF"/>
    <w:rsid w:val="00B43ACE"/>
    <w:rsid w:val="00B4422E"/>
    <w:rsid w:val="00B44279"/>
    <w:rsid w:val="00B44331"/>
    <w:rsid w:val="00B44ADB"/>
    <w:rsid w:val="00B44B57"/>
    <w:rsid w:val="00B44B8F"/>
    <w:rsid w:val="00B44F9A"/>
    <w:rsid w:val="00B4526A"/>
    <w:rsid w:val="00B45B24"/>
    <w:rsid w:val="00B462F9"/>
    <w:rsid w:val="00B46777"/>
    <w:rsid w:val="00B4680F"/>
    <w:rsid w:val="00B46AB6"/>
    <w:rsid w:val="00B46E5A"/>
    <w:rsid w:val="00B470DC"/>
    <w:rsid w:val="00B478D2"/>
    <w:rsid w:val="00B50B4B"/>
    <w:rsid w:val="00B50BFC"/>
    <w:rsid w:val="00B50D13"/>
    <w:rsid w:val="00B51827"/>
    <w:rsid w:val="00B51AA0"/>
    <w:rsid w:val="00B51C1A"/>
    <w:rsid w:val="00B51DCC"/>
    <w:rsid w:val="00B52097"/>
    <w:rsid w:val="00B52423"/>
    <w:rsid w:val="00B52C77"/>
    <w:rsid w:val="00B52EE9"/>
    <w:rsid w:val="00B52FE3"/>
    <w:rsid w:val="00B53A0E"/>
    <w:rsid w:val="00B53E65"/>
    <w:rsid w:val="00B5414E"/>
    <w:rsid w:val="00B5445C"/>
    <w:rsid w:val="00B54602"/>
    <w:rsid w:val="00B54753"/>
    <w:rsid w:val="00B5492D"/>
    <w:rsid w:val="00B54A9F"/>
    <w:rsid w:val="00B54CE9"/>
    <w:rsid w:val="00B54D2A"/>
    <w:rsid w:val="00B5543F"/>
    <w:rsid w:val="00B554A1"/>
    <w:rsid w:val="00B55867"/>
    <w:rsid w:val="00B5614D"/>
    <w:rsid w:val="00B56317"/>
    <w:rsid w:val="00B5671E"/>
    <w:rsid w:val="00B56F49"/>
    <w:rsid w:val="00B60079"/>
    <w:rsid w:val="00B60CFA"/>
    <w:rsid w:val="00B60D1F"/>
    <w:rsid w:val="00B61265"/>
    <w:rsid w:val="00B61325"/>
    <w:rsid w:val="00B61854"/>
    <w:rsid w:val="00B61896"/>
    <w:rsid w:val="00B61A22"/>
    <w:rsid w:val="00B61DBD"/>
    <w:rsid w:val="00B61F9D"/>
    <w:rsid w:val="00B62652"/>
    <w:rsid w:val="00B62C2E"/>
    <w:rsid w:val="00B62F68"/>
    <w:rsid w:val="00B630A6"/>
    <w:rsid w:val="00B6347E"/>
    <w:rsid w:val="00B6364C"/>
    <w:rsid w:val="00B63792"/>
    <w:rsid w:val="00B64435"/>
    <w:rsid w:val="00B64C3B"/>
    <w:rsid w:val="00B651EA"/>
    <w:rsid w:val="00B652D4"/>
    <w:rsid w:val="00B6589E"/>
    <w:rsid w:val="00B658B6"/>
    <w:rsid w:val="00B658CC"/>
    <w:rsid w:val="00B65918"/>
    <w:rsid w:val="00B65BB1"/>
    <w:rsid w:val="00B66585"/>
    <w:rsid w:val="00B666A1"/>
    <w:rsid w:val="00B66D0A"/>
    <w:rsid w:val="00B6700A"/>
    <w:rsid w:val="00B70271"/>
    <w:rsid w:val="00B70413"/>
    <w:rsid w:val="00B71162"/>
    <w:rsid w:val="00B719E5"/>
    <w:rsid w:val="00B71C1C"/>
    <w:rsid w:val="00B72011"/>
    <w:rsid w:val="00B720A1"/>
    <w:rsid w:val="00B720D2"/>
    <w:rsid w:val="00B72AE1"/>
    <w:rsid w:val="00B72D47"/>
    <w:rsid w:val="00B7349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8A2"/>
    <w:rsid w:val="00B76EA4"/>
    <w:rsid w:val="00B76F2C"/>
    <w:rsid w:val="00B77177"/>
    <w:rsid w:val="00B77355"/>
    <w:rsid w:val="00B77962"/>
    <w:rsid w:val="00B77963"/>
    <w:rsid w:val="00B77E14"/>
    <w:rsid w:val="00B805F3"/>
    <w:rsid w:val="00B81009"/>
    <w:rsid w:val="00B8150C"/>
    <w:rsid w:val="00B81AC3"/>
    <w:rsid w:val="00B81B79"/>
    <w:rsid w:val="00B8225B"/>
    <w:rsid w:val="00B82400"/>
    <w:rsid w:val="00B8376D"/>
    <w:rsid w:val="00B840D0"/>
    <w:rsid w:val="00B8416F"/>
    <w:rsid w:val="00B84768"/>
    <w:rsid w:val="00B8484F"/>
    <w:rsid w:val="00B84BE8"/>
    <w:rsid w:val="00B850F9"/>
    <w:rsid w:val="00B851C4"/>
    <w:rsid w:val="00B853D7"/>
    <w:rsid w:val="00B85CC4"/>
    <w:rsid w:val="00B85F0A"/>
    <w:rsid w:val="00B86245"/>
    <w:rsid w:val="00B869C1"/>
    <w:rsid w:val="00B87405"/>
    <w:rsid w:val="00B877A8"/>
    <w:rsid w:val="00B901FF"/>
    <w:rsid w:val="00B90323"/>
    <w:rsid w:val="00B90D60"/>
    <w:rsid w:val="00B90F09"/>
    <w:rsid w:val="00B9194C"/>
    <w:rsid w:val="00B91AB0"/>
    <w:rsid w:val="00B91BFF"/>
    <w:rsid w:val="00B92109"/>
    <w:rsid w:val="00B92884"/>
    <w:rsid w:val="00B92B6D"/>
    <w:rsid w:val="00B933A5"/>
    <w:rsid w:val="00B93BDE"/>
    <w:rsid w:val="00B93C02"/>
    <w:rsid w:val="00B93C97"/>
    <w:rsid w:val="00B941B5"/>
    <w:rsid w:val="00B94528"/>
    <w:rsid w:val="00B946E8"/>
    <w:rsid w:val="00B94859"/>
    <w:rsid w:val="00B951A5"/>
    <w:rsid w:val="00B95957"/>
    <w:rsid w:val="00B95B46"/>
    <w:rsid w:val="00B95B90"/>
    <w:rsid w:val="00B95C8D"/>
    <w:rsid w:val="00B96056"/>
    <w:rsid w:val="00B96331"/>
    <w:rsid w:val="00B964FF"/>
    <w:rsid w:val="00B96523"/>
    <w:rsid w:val="00B96614"/>
    <w:rsid w:val="00B96A2B"/>
    <w:rsid w:val="00B96C11"/>
    <w:rsid w:val="00B97065"/>
    <w:rsid w:val="00B97116"/>
    <w:rsid w:val="00B97C29"/>
    <w:rsid w:val="00B97CBA"/>
    <w:rsid w:val="00B97D37"/>
    <w:rsid w:val="00B97D7F"/>
    <w:rsid w:val="00BA00BD"/>
    <w:rsid w:val="00BA0103"/>
    <w:rsid w:val="00BA055D"/>
    <w:rsid w:val="00BA0816"/>
    <w:rsid w:val="00BA08E7"/>
    <w:rsid w:val="00BA0A58"/>
    <w:rsid w:val="00BA1087"/>
    <w:rsid w:val="00BA1F55"/>
    <w:rsid w:val="00BA1F77"/>
    <w:rsid w:val="00BA23B4"/>
    <w:rsid w:val="00BA24B4"/>
    <w:rsid w:val="00BA24B5"/>
    <w:rsid w:val="00BA2936"/>
    <w:rsid w:val="00BA2C06"/>
    <w:rsid w:val="00BA2C14"/>
    <w:rsid w:val="00BA34E8"/>
    <w:rsid w:val="00BA36DC"/>
    <w:rsid w:val="00BA3770"/>
    <w:rsid w:val="00BA3A32"/>
    <w:rsid w:val="00BA3F5A"/>
    <w:rsid w:val="00BA4310"/>
    <w:rsid w:val="00BA439E"/>
    <w:rsid w:val="00BA46CF"/>
    <w:rsid w:val="00BA5C11"/>
    <w:rsid w:val="00BA61D9"/>
    <w:rsid w:val="00BA62DF"/>
    <w:rsid w:val="00BA68FB"/>
    <w:rsid w:val="00BA6D2C"/>
    <w:rsid w:val="00BA6E13"/>
    <w:rsid w:val="00BA71A3"/>
    <w:rsid w:val="00BA7260"/>
    <w:rsid w:val="00BA726D"/>
    <w:rsid w:val="00BA734C"/>
    <w:rsid w:val="00BA7DEE"/>
    <w:rsid w:val="00BA7FCA"/>
    <w:rsid w:val="00BB02DD"/>
    <w:rsid w:val="00BB0696"/>
    <w:rsid w:val="00BB09CE"/>
    <w:rsid w:val="00BB1A09"/>
    <w:rsid w:val="00BB1A85"/>
    <w:rsid w:val="00BB2064"/>
    <w:rsid w:val="00BB2B33"/>
    <w:rsid w:val="00BB2C88"/>
    <w:rsid w:val="00BB2F09"/>
    <w:rsid w:val="00BB3241"/>
    <w:rsid w:val="00BB382C"/>
    <w:rsid w:val="00BB39C6"/>
    <w:rsid w:val="00BB39CA"/>
    <w:rsid w:val="00BB3FB0"/>
    <w:rsid w:val="00BB4945"/>
    <w:rsid w:val="00BB5201"/>
    <w:rsid w:val="00BB5718"/>
    <w:rsid w:val="00BB5C13"/>
    <w:rsid w:val="00BB5D0D"/>
    <w:rsid w:val="00BB65A2"/>
    <w:rsid w:val="00BB65BC"/>
    <w:rsid w:val="00BB6928"/>
    <w:rsid w:val="00BB7018"/>
    <w:rsid w:val="00BB7072"/>
    <w:rsid w:val="00BB7AB6"/>
    <w:rsid w:val="00BB7F47"/>
    <w:rsid w:val="00BC010C"/>
    <w:rsid w:val="00BC04A6"/>
    <w:rsid w:val="00BC066E"/>
    <w:rsid w:val="00BC0851"/>
    <w:rsid w:val="00BC08E3"/>
    <w:rsid w:val="00BC1225"/>
    <w:rsid w:val="00BC1C9E"/>
    <w:rsid w:val="00BC1FFF"/>
    <w:rsid w:val="00BC24CF"/>
    <w:rsid w:val="00BC27D4"/>
    <w:rsid w:val="00BC2A4A"/>
    <w:rsid w:val="00BC2AC0"/>
    <w:rsid w:val="00BC2AD4"/>
    <w:rsid w:val="00BC2F1D"/>
    <w:rsid w:val="00BC3186"/>
    <w:rsid w:val="00BC341A"/>
    <w:rsid w:val="00BC3517"/>
    <w:rsid w:val="00BC3BF4"/>
    <w:rsid w:val="00BC4416"/>
    <w:rsid w:val="00BC492D"/>
    <w:rsid w:val="00BC4BE7"/>
    <w:rsid w:val="00BC50AA"/>
    <w:rsid w:val="00BC59FA"/>
    <w:rsid w:val="00BC5A4C"/>
    <w:rsid w:val="00BC5F31"/>
    <w:rsid w:val="00BC606E"/>
    <w:rsid w:val="00BC6121"/>
    <w:rsid w:val="00BC61B5"/>
    <w:rsid w:val="00BC645E"/>
    <w:rsid w:val="00BC6DA1"/>
    <w:rsid w:val="00BC6E34"/>
    <w:rsid w:val="00BC6EFF"/>
    <w:rsid w:val="00BC7264"/>
    <w:rsid w:val="00BC7293"/>
    <w:rsid w:val="00BC7BF8"/>
    <w:rsid w:val="00BD0537"/>
    <w:rsid w:val="00BD0A01"/>
    <w:rsid w:val="00BD0AE1"/>
    <w:rsid w:val="00BD0E29"/>
    <w:rsid w:val="00BD1300"/>
    <w:rsid w:val="00BD1909"/>
    <w:rsid w:val="00BD1BC9"/>
    <w:rsid w:val="00BD1D67"/>
    <w:rsid w:val="00BD27E9"/>
    <w:rsid w:val="00BD2D5F"/>
    <w:rsid w:val="00BD2EF3"/>
    <w:rsid w:val="00BD37DB"/>
    <w:rsid w:val="00BD3AA8"/>
    <w:rsid w:val="00BD3AC2"/>
    <w:rsid w:val="00BD3B65"/>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605"/>
    <w:rsid w:val="00BE1756"/>
    <w:rsid w:val="00BE1A17"/>
    <w:rsid w:val="00BE1E1F"/>
    <w:rsid w:val="00BE276B"/>
    <w:rsid w:val="00BE27D5"/>
    <w:rsid w:val="00BE2DA0"/>
    <w:rsid w:val="00BE2FC0"/>
    <w:rsid w:val="00BE3759"/>
    <w:rsid w:val="00BE375F"/>
    <w:rsid w:val="00BE37B1"/>
    <w:rsid w:val="00BE3D8F"/>
    <w:rsid w:val="00BE3F2D"/>
    <w:rsid w:val="00BE46BB"/>
    <w:rsid w:val="00BE4A73"/>
    <w:rsid w:val="00BE4A93"/>
    <w:rsid w:val="00BE4CC6"/>
    <w:rsid w:val="00BE4ED3"/>
    <w:rsid w:val="00BE5676"/>
    <w:rsid w:val="00BE5744"/>
    <w:rsid w:val="00BE5A0A"/>
    <w:rsid w:val="00BE5B35"/>
    <w:rsid w:val="00BE5CA7"/>
    <w:rsid w:val="00BE6326"/>
    <w:rsid w:val="00BE6AEC"/>
    <w:rsid w:val="00BE6D1C"/>
    <w:rsid w:val="00BE6F50"/>
    <w:rsid w:val="00BE6F9B"/>
    <w:rsid w:val="00BE6FB7"/>
    <w:rsid w:val="00BE7068"/>
    <w:rsid w:val="00BE7245"/>
    <w:rsid w:val="00BE7594"/>
    <w:rsid w:val="00BE7654"/>
    <w:rsid w:val="00BE7823"/>
    <w:rsid w:val="00BE7B44"/>
    <w:rsid w:val="00BF0098"/>
    <w:rsid w:val="00BF0786"/>
    <w:rsid w:val="00BF114A"/>
    <w:rsid w:val="00BF1274"/>
    <w:rsid w:val="00BF19EF"/>
    <w:rsid w:val="00BF1BEE"/>
    <w:rsid w:val="00BF1C3D"/>
    <w:rsid w:val="00BF25A3"/>
    <w:rsid w:val="00BF2606"/>
    <w:rsid w:val="00BF2744"/>
    <w:rsid w:val="00BF3466"/>
    <w:rsid w:val="00BF3839"/>
    <w:rsid w:val="00BF3B3D"/>
    <w:rsid w:val="00BF4221"/>
    <w:rsid w:val="00BF488F"/>
    <w:rsid w:val="00BF4B23"/>
    <w:rsid w:val="00BF4B41"/>
    <w:rsid w:val="00BF54FA"/>
    <w:rsid w:val="00BF5768"/>
    <w:rsid w:val="00BF69C8"/>
    <w:rsid w:val="00BF741D"/>
    <w:rsid w:val="00BF78C8"/>
    <w:rsid w:val="00C000C4"/>
    <w:rsid w:val="00C00182"/>
    <w:rsid w:val="00C00547"/>
    <w:rsid w:val="00C007EB"/>
    <w:rsid w:val="00C00ED3"/>
    <w:rsid w:val="00C01577"/>
    <w:rsid w:val="00C01C5F"/>
    <w:rsid w:val="00C020F3"/>
    <w:rsid w:val="00C023AB"/>
    <w:rsid w:val="00C03003"/>
    <w:rsid w:val="00C03108"/>
    <w:rsid w:val="00C0332F"/>
    <w:rsid w:val="00C042C1"/>
    <w:rsid w:val="00C043D6"/>
    <w:rsid w:val="00C04ED3"/>
    <w:rsid w:val="00C050F9"/>
    <w:rsid w:val="00C055D2"/>
    <w:rsid w:val="00C05C3D"/>
    <w:rsid w:val="00C066FD"/>
    <w:rsid w:val="00C06739"/>
    <w:rsid w:val="00C06E7F"/>
    <w:rsid w:val="00C07140"/>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6F0"/>
    <w:rsid w:val="00C12F63"/>
    <w:rsid w:val="00C13205"/>
    <w:rsid w:val="00C1333E"/>
    <w:rsid w:val="00C133D7"/>
    <w:rsid w:val="00C136A1"/>
    <w:rsid w:val="00C1385F"/>
    <w:rsid w:val="00C13889"/>
    <w:rsid w:val="00C14044"/>
    <w:rsid w:val="00C14FA7"/>
    <w:rsid w:val="00C153F2"/>
    <w:rsid w:val="00C154FF"/>
    <w:rsid w:val="00C15E18"/>
    <w:rsid w:val="00C16407"/>
    <w:rsid w:val="00C16F4E"/>
    <w:rsid w:val="00C17137"/>
    <w:rsid w:val="00C17986"/>
    <w:rsid w:val="00C17A52"/>
    <w:rsid w:val="00C17CC4"/>
    <w:rsid w:val="00C200B8"/>
    <w:rsid w:val="00C20439"/>
    <w:rsid w:val="00C2069B"/>
    <w:rsid w:val="00C20740"/>
    <w:rsid w:val="00C21724"/>
    <w:rsid w:val="00C21B80"/>
    <w:rsid w:val="00C21E53"/>
    <w:rsid w:val="00C21EB0"/>
    <w:rsid w:val="00C234F7"/>
    <w:rsid w:val="00C239E8"/>
    <w:rsid w:val="00C2409F"/>
    <w:rsid w:val="00C241B7"/>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0BE5"/>
    <w:rsid w:val="00C31120"/>
    <w:rsid w:val="00C311AF"/>
    <w:rsid w:val="00C31724"/>
    <w:rsid w:val="00C31C06"/>
    <w:rsid w:val="00C31D0F"/>
    <w:rsid w:val="00C31EE9"/>
    <w:rsid w:val="00C327C8"/>
    <w:rsid w:val="00C3301C"/>
    <w:rsid w:val="00C332F4"/>
    <w:rsid w:val="00C33817"/>
    <w:rsid w:val="00C33856"/>
    <w:rsid w:val="00C3397C"/>
    <w:rsid w:val="00C33E4E"/>
    <w:rsid w:val="00C3407B"/>
    <w:rsid w:val="00C34213"/>
    <w:rsid w:val="00C35AA8"/>
    <w:rsid w:val="00C3617C"/>
    <w:rsid w:val="00C364BE"/>
    <w:rsid w:val="00C365C5"/>
    <w:rsid w:val="00C36D01"/>
    <w:rsid w:val="00C36E47"/>
    <w:rsid w:val="00C3715B"/>
    <w:rsid w:val="00C3749F"/>
    <w:rsid w:val="00C37CE9"/>
    <w:rsid w:val="00C4047B"/>
    <w:rsid w:val="00C404BC"/>
    <w:rsid w:val="00C4072B"/>
    <w:rsid w:val="00C40CB1"/>
    <w:rsid w:val="00C40DDD"/>
    <w:rsid w:val="00C40E5C"/>
    <w:rsid w:val="00C40F51"/>
    <w:rsid w:val="00C4165F"/>
    <w:rsid w:val="00C41ACB"/>
    <w:rsid w:val="00C42029"/>
    <w:rsid w:val="00C421AF"/>
    <w:rsid w:val="00C4223A"/>
    <w:rsid w:val="00C429E6"/>
    <w:rsid w:val="00C429ED"/>
    <w:rsid w:val="00C42E37"/>
    <w:rsid w:val="00C42F43"/>
    <w:rsid w:val="00C43BDA"/>
    <w:rsid w:val="00C43E51"/>
    <w:rsid w:val="00C4413D"/>
    <w:rsid w:val="00C4435F"/>
    <w:rsid w:val="00C446D2"/>
    <w:rsid w:val="00C44BE6"/>
    <w:rsid w:val="00C455FA"/>
    <w:rsid w:val="00C45957"/>
    <w:rsid w:val="00C45A16"/>
    <w:rsid w:val="00C45CFA"/>
    <w:rsid w:val="00C45E38"/>
    <w:rsid w:val="00C45E7E"/>
    <w:rsid w:val="00C45EA3"/>
    <w:rsid w:val="00C45F33"/>
    <w:rsid w:val="00C4612E"/>
    <w:rsid w:val="00C46516"/>
    <w:rsid w:val="00C46522"/>
    <w:rsid w:val="00C46766"/>
    <w:rsid w:val="00C46B09"/>
    <w:rsid w:val="00C47775"/>
    <w:rsid w:val="00C47909"/>
    <w:rsid w:val="00C47918"/>
    <w:rsid w:val="00C50734"/>
    <w:rsid w:val="00C508EC"/>
    <w:rsid w:val="00C51326"/>
    <w:rsid w:val="00C51993"/>
    <w:rsid w:val="00C51BB8"/>
    <w:rsid w:val="00C51BE6"/>
    <w:rsid w:val="00C524D5"/>
    <w:rsid w:val="00C52632"/>
    <w:rsid w:val="00C52860"/>
    <w:rsid w:val="00C52FC8"/>
    <w:rsid w:val="00C532C8"/>
    <w:rsid w:val="00C533FE"/>
    <w:rsid w:val="00C53677"/>
    <w:rsid w:val="00C53734"/>
    <w:rsid w:val="00C53AB2"/>
    <w:rsid w:val="00C53FD4"/>
    <w:rsid w:val="00C5415B"/>
    <w:rsid w:val="00C54989"/>
    <w:rsid w:val="00C549AC"/>
    <w:rsid w:val="00C54A7B"/>
    <w:rsid w:val="00C54F26"/>
    <w:rsid w:val="00C5524A"/>
    <w:rsid w:val="00C55C65"/>
    <w:rsid w:val="00C56027"/>
    <w:rsid w:val="00C56466"/>
    <w:rsid w:val="00C564FD"/>
    <w:rsid w:val="00C567A9"/>
    <w:rsid w:val="00C56915"/>
    <w:rsid w:val="00C56DE0"/>
    <w:rsid w:val="00C60437"/>
    <w:rsid w:val="00C60534"/>
    <w:rsid w:val="00C60A00"/>
    <w:rsid w:val="00C60A5D"/>
    <w:rsid w:val="00C60E49"/>
    <w:rsid w:val="00C616C4"/>
    <w:rsid w:val="00C61B3E"/>
    <w:rsid w:val="00C61F09"/>
    <w:rsid w:val="00C61F24"/>
    <w:rsid w:val="00C6279B"/>
    <w:rsid w:val="00C62A1D"/>
    <w:rsid w:val="00C62BE5"/>
    <w:rsid w:val="00C62EAB"/>
    <w:rsid w:val="00C6320F"/>
    <w:rsid w:val="00C6408C"/>
    <w:rsid w:val="00C64641"/>
    <w:rsid w:val="00C64F95"/>
    <w:rsid w:val="00C65013"/>
    <w:rsid w:val="00C652C8"/>
    <w:rsid w:val="00C652FD"/>
    <w:rsid w:val="00C65E40"/>
    <w:rsid w:val="00C66012"/>
    <w:rsid w:val="00C6610B"/>
    <w:rsid w:val="00C662E9"/>
    <w:rsid w:val="00C664F3"/>
    <w:rsid w:val="00C6699C"/>
    <w:rsid w:val="00C66AAC"/>
    <w:rsid w:val="00C66B60"/>
    <w:rsid w:val="00C66BA1"/>
    <w:rsid w:val="00C66D07"/>
    <w:rsid w:val="00C66F1B"/>
    <w:rsid w:val="00C67E14"/>
    <w:rsid w:val="00C70456"/>
    <w:rsid w:val="00C70723"/>
    <w:rsid w:val="00C70983"/>
    <w:rsid w:val="00C70AC5"/>
    <w:rsid w:val="00C71677"/>
    <w:rsid w:val="00C71D7E"/>
    <w:rsid w:val="00C71FB7"/>
    <w:rsid w:val="00C721D2"/>
    <w:rsid w:val="00C72935"/>
    <w:rsid w:val="00C736B9"/>
    <w:rsid w:val="00C73CB3"/>
    <w:rsid w:val="00C73DBF"/>
    <w:rsid w:val="00C73FAB"/>
    <w:rsid w:val="00C73FF2"/>
    <w:rsid w:val="00C746D5"/>
    <w:rsid w:val="00C7480A"/>
    <w:rsid w:val="00C748DB"/>
    <w:rsid w:val="00C74C2D"/>
    <w:rsid w:val="00C7512C"/>
    <w:rsid w:val="00C752D7"/>
    <w:rsid w:val="00C75834"/>
    <w:rsid w:val="00C75A2B"/>
    <w:rsid w:val="00C7619B"/>
    <w:rsid w:val="00C76ACD"/>
    <w:rsid w:val="00C76B8E"/>
    <w:rsid w:val="00C76BF7"/>
    <w:rsid w:val="00C77315"/>
    <w:rsid w:val="00C7747D"/>
    <w:rsid w:val="00C774BA"/>
    <w:rsid w:val="00C7755B"/>
    <w:rsid w:val="00C77756"/>
    <w:rsid w:val="00C77879"/>
    <w:rsid w:val="00C779ED"/>
    <w:rsid w:val="00C77D5A"/>
    <w:rsid w:val="00C77DB7"/>
    <w:rsid w:val="00C80140"/>
    <w:rsid w:val="00C80227"/>
    <w:rsid w:val="00C809A6"/>
    <w:rsid w:val="00C80AF9"/>
    <w:rsid w:val="00C80C26"/>
    <w:rsid w:val="00C812B1"/>
    <w:rsid w:val="00C81A3E"/>
    <w:rsid w:val="00C81C32"/>
    <w:rsid w:val="00C82516"/>
    <w:rsid w:val="00C82725"/>
    <w:rsid w:val="00C82D04"/>
    <w:rsid w:val="00C83794"/>
    <w:rsid w:val="00C837FA"/>
    <w:rsid w:val="00C8407A"/>
    <w:rsid w:val="00C841EA"/>
    <w:rsid w:val="00C842B0"/>
    <w:rsid w:val="00C84CE6"/>
    <w:rsid w:val="00C8544C"/>
    <w:rsid w:val="00C85AE1"/>
    <w:rsid w:val="00C85F72"/>
    <w:rsid w:val="00C8608C"/>
    <w:rsid w:val="00C86665"/>
    <w:rsid w:val="00C866D5"/>
    <w:rsid w:val="00C86EB6"/>
    <w:rsid w:val="00C873D0"/>
    <w:rsid w:val="00C87E90"/>
    <w:rsid w:val="00C87EB7"/>
    <w:rsid w:val="00C87ECC"/>
    <w:rsid w:val="00C902B7"/>
    <w:rsid w:val="00C9043B"/>
    <w:rsid w:val="00C9051D"/>
    <w:rsid w:val="00C9057D"/>
    <w:rsid w:val="00C90730"/>
    <w:rsid w:val="00C90A0A"/>
    <w:rsid w:val="00C90A19"/>
    <w:rsid w:val="00C90AF5"/>
    <w:rsid w:val="00C91058"/>
    <w:rsid w:val="00C9120B"/>
    <w:rsid w:val="00C913D7"/>
    <w:rsid w:val="00C91609"/>
    <w:rsid w:val="00C91BE8"/>
    <w:rsid w:val="00C91E9D"/>
    <w:rsid w:val="00C92372"/>
    <w:rsid w:val="00C926BC"/>
    <w:rsid w:val="00C92D78"/>
    <w:rsid w:val="00C92EE4"/>
    <w:rsid w:val="00C92FBC"/>
    <w:rsid w:val="00C93854"/>
    <w:rsid w:val="00C93AFE"/>
    <w:rsid w:val="00C94B7C"/>
    <w:rsid w:val="00C94D0F"/>
    <w:rsid w:val="00C94F25"/>
    <w:rsid w:val="00C94F52"/>
    <w:rsid w:val="00C94F56"/>
    <w:rsid w:val="00C9563F"/>
    <w:rsid w:val="00C958CB"/>
    <w:rsid w:val="00C95A97"/>
    <w:rsid w:val="00C95FA9"/>
    <w:rsid w:val="00C9600E"/>
    <w:rsid w:val="00C96759"/>
    <w:rsid w:val="00C969D8"/>
    <w:rsid w:val="00C975FA"/>
    <w:rsid w:val="00C97AEB"/>
    <w:rsid w:val="00C97DC1"/>
    <w:rsid w:val="00C97EA6"/>
    <w:rsid w:val="00CA0484"/>
    <w:rsid w:val="00CA04EF"/>
    <w:rsid w:val="00CA0B50"/>
    <w:rsid w:val="00CA0BB7"/>
    <w:rsid w:val="00CA0D84"/>
    <w:rsid w:val="00CA0F38"/>
    <w:rsid w:val="00CA148E"/>
    <w:rsid w:val="00CA1929"/>
    <w:rsid w:val="00CA19DA"/>
    <w:rsid w:val="00CA1B88"/>
    <w:rsid w:val="00CA229B"/>
    <w:rsid w:val="00CA2B46"/>
    <w:rsid w:val="00CA2C9A"/>
    <w:rsid w:val="00CA32CA"/>
    <w:rsid w:val="00CA35E8"/>
    <w:rsid w:val="00CA3745"/>
    <w:rsid w:val="00CA3974"/>
    <w:rsid w:val="00CA3D3B"/>
    <w:rsid w:val="00CA442B"/>
    <w:rsid w:val="00CA484B"/>
    <w:rsid w:val="00CA49AF"/>
    <w:rsid w:val="00CA4AC8"/>
    <w:rsid w:val="00CA4D7B"/>
    <w:rsid w:val="00CA4ECC"/>
    <w:rsid w:val="00CA524F"/>
    <w:rsid w:val="00CA55D6"/>
    <w:rsid w:val="00CA56BF"/>
    <w:rsid w:val="00CA59EB"/>
    <w:rsid w:val="00CA5A44"/>
    <w:rsid w:val="00CA5C3C"/>
    <w:rsid w:val="00CA6826"/>
    <w:rsid w:val="00CA6987"/>
    <w:rsid w:val="00CA6AE9"/>
    <w:rsid w:val="00CA6AFF"/>
    <w:rsid w:val="00CA6B0A"/>
    <w:rsid w:val="00CA740C"/>
    <w:rsid w:val="00CA7690"/>
    <w:rsid w:val="00CA7A9C"/>
    <w:rsid w:val="00CA7BF6"/>
    <w:rsid w:val="00CA7E9C"/>
    <w:rsid w:val="00CB0353"/>
    <w:rsid w:val="00CB0918"/>
    <w:rsid w:val="00CB0994"/>
    <w:rsid w:val="00CB10FF"/>
    <w:rsid w:val="00CB127D"/>
    <w:rsid w:val="00CB1304"/>
    <w:rsid w:val="00CB243D"/>
    <w:rsid w:val="00CB2C47"/>
    <w:rsid w:val="00CB2E0D"/>
    <w:rsid w:val="00CB338D"/>
    <w:rsid w:val="00CB3618"/>
    <w:rsid w:val="00CB36F4"/>
    <w:rsid w:val="00CB375A"/>
    <w:rsid w:val="00CB37D0"/>
    <w:rsid w:val="00CB3D00"/>
    <w:rsid w:val="00CB3DCC"/>
    <w:rsid w:val="00CB3E84"/>
    <w:rsid w:val="00CB43A9"/>
    <w:rsid w:val="00CB44A4"/>
    <w:rsid w:val="00CB455F"/>
    <w:rsid w:val="00CB45B8"/>
    <w:rsid w:val="00CB465B"/>
    <w:rsid w:val="00CB4ABE"/>
    <w:rsid w:val="00CB50CC"/>
    <w:rsid w:val="00CB556A"/>
    <w:rsid w:val="00CB5692"/>
    <w:rsid w:val="00CB5952"/>
    <w:rsid w:val="00CB59F9"/>
    <w:rsid w:val="00CB5BA0"/>
    <w:rsid w:val="00CB65EF"/>
    <w:rsid w:val="00CB66C2"/>
    <w:rsid w:val="00CB695E"/>
    <w:rsid w:val="00CB6AB1"/>
    <w:rsid w:val="00CB6F9F"/>
    <w:rsid w:val="00CB70CB"/>
    <w:rsid w:val="00CB713B"/>
    <w:rsid w:val="00CB737A"/>
    <w:rsid w:val="00CC0B80"/>
    <w:rsid w:val="00CC0BF4"/>
    <w:rsid w:val="00CC0D30"/>
    <w:rsid w:val="00CC0E1B"/>
    <w:rsid w:val="00CC11CC"/>
    <w:rsid w:val="00CC1537"/>
    <w:rsid w:val="00CC188F"/>
    <w:rsid w:val="00CC2256"/>
    <w:rsid w:val="00CC234A"/>
    <w:rsid w:val="00CC2B10"/>
    <w:rsid w:val="00CC2B54"/>
    <w:rsid w:val="00CC3293"/>
    <w:rsid w:val="00CC3416"/>
    <w:rsid w:val="00CC3478"/>
    <w:rsid w:val="00CC385F"/>
    <w:rsid w:val="00CC387F"/>
    <w:rsid w:val="00CC3A5F"/>
    <w:rsid w:val="00CC4052"/>
    <w:rsid w:val="00CC42A2"/>
    <w:rsid w:val="00CC42FE"/>
    <w:rsid w:val="00CC45F8"/>
    <w:rsid w:val="00CC4B7B"/>
    <w:rsid w:val="00CC4CAF"/>
    <w:rsid w:val="00CC4CE3"/>
    <w:rsid w:val="00CC503A"/>
    <w:rsid w:val="00CC53A4"/>
    <w:rsid w:val="00CC5DD1"/>
    <w:rsid w:val="00CC60F7"/>
    <w:rsid w:val="00CC670B"/>
    <w:rsid w:val="00CC6B07"/>
    <w:rsid w:val="00CC751B"/>
    <w:rsid w:val="00CC7C3A"/>
    <w:rsid w:val="00CD054C"/>
    <w:rsid w:val="00CD0916"/>
    <w:rsid w:val="00CD0B37"/>
    <w:rsid w:val="00CD1BB5"/>
    <w:rsid w:val="00CD21B7"/>
    <w:rsid w:val="00CD3290"/>
    <w:rsid w:val="00CD33CD"/>
    <w:rsid w:val="00CD3883"/>
    <w:rsid w:val="00CD39D1"/>
    <w:rsid w:val="00CD3BD0"/>
    <w:rsid w:val="00CD3C76"/>
    <w:rsid w:val="00CD3F94"/>
    <w:rsid w:val="00CD400C"/>
    <w:rsid w:val="00CD42CD"/>
    <w:rsid w:val="00CD4644"/>
    <w:rsid w:val="00CD4A77"/>
    <w:rsid w:val="00CD4DF9"/>
    <w:rsid w:val="00CD5330"/>
    <w:rsid w:val="00CD5657"/>
    <w:rsid w:val="00CD56BA"/>
    <w:rsid w:val="00CD57B3"/>
    <w:rsid w:val="00CD5FEC"/>
    <w:rsid w:val="00CD6574"/>
    <w:rsid w:val="00CD68B8"/>
    <w:rsid w:val="00CD6D1E"/>
    <w:rsid w:val="00CD6F1B"/>
    <w:rsid w:val="00CD734E"/>
    <w:rsid w:val="00CD7499"/>
    <w:rsid w:val="00CD757A"/>
    <w:rsid w:val="00CD7BB7"/>
    <w:rsid w:val="00CD7EAB"/>
    <w:rsid w:val="00CE0A14"/>
    <w:rsid w:val="00CE1430"/>
    <w:rsid w:val="00CE14DF"/>
    <w:rsid w:val="00CE1F10"/>
    <w:rsid w:val="00CE2515"/>
    <w:rsid w:val="00CE2E69"/>
    <w:rsid w:val="00CE3016"/>
    <w:rsid w:val="00CE33AE"/>
    <w:rsid w:val="00CE36B1"/>
    <w:rsid w:val="00CE3CB7"/>
    <w:rsid w:val="00CE3F44"/>
    <w:rsid w:val="00CE4A3F"/>
    <w:rsid w:val="00CE4CEB"/>
    <w:rsid w:val="00CE598C"/>
    <w:rsid w:val="00CE5D21"/>
    <w:rsid w:val="00CE68DF"/>
    <w:rsid w:val="00CE7D6A"/>
    <w:rsid w:val="00CE7E4F"/>
    <w:rsid w:val="00CF0892"/>
    <w:rsid w:val="00CF0F44"/>
    <w:rsid w:val="00CF0FF5"/>
    <w:rsid w:val="00CF1667"/>
    <w:rsid w:val="00CF1A75"/>
    <w:rsid w:val="00CF1CCB"/>
    <w:rsid w:val="00CF1D3E"/>
    <w:rsid w:val="00CF25B2"/>
    <w:rsid w:val="00CF3075"/>
    <w:rsid w:val="00CF30E0"/>
    <w:rsid w:val="00CF32D6"/>
    <w:rsid w:val="00CF33F8"/>
    <w:rsid w:val="00CF374D"/>
    <w:rsid w:val="00CF39EF"/>
    <w:rsid w:val="00CF3DF3"/>
    <w:rsid w:val="00CF40A9"/>
    <w:rsid w:val="00CF40FD"/>
    <w:rsid w:val="00CF453F"/>
    <w:rsid w:val="00CF4567"/>
    <w:rsid w:val="00CF4798"/>
    <w:rsid w:val="00CF48F4"/>
    <w:rsid w:val="00CF4D34"/>
    <w:rsid w:val="00CF5E8A"/>
    <w:rsid w:val="00CF656C"/>
    <w:rsid w:val="00CF6701"/>
    <w:rsid w:val="00CF682B"/>
    <w:rsid w:val="00CF6D34"/>
    <w:rsid w:val="00CF6E46"/>
    <w:rsid w:val="00CF705F"/>
    <w:rsid w:val="00CF73C4"/>
    <w:rsid w:val="00CF75F8"/>
    <w:rsid w:val="00CF7859"/>
    <w:rsid w:val="00CF7AE9"/>
    <w:rsid w:val="00D00336"/>
    <w:rsid w:val="00D00456"/>
    <w:rsid w:val="00D0102E"/>
    <w:rsid w:val="00D01196"/>
    <w:rsid w:val="00D01625"/>
    <w:rsid w:val="00D01628"/>
    <w:rsid w:val="00D0197B"/>
    <w:rsid w:val="00D01B6B"/>
    <w:rsid w:val="00D01F42"/>
    <w:rsid w:val="00D03AA1"/>
    <w:rsid w:val="00D03ABD"/>
    <w:rsid w:val="00D0426B"/>
    <w:rsid w:val="00D04766"/>
    <w:rsid w:val="00D04811"/>
    <w:rsid w:val="00D04CB5"/>
    <w:rsid w:val="00D04F65"/>
    <w:rsid w:val="00D05C6E"/>
    <w:rsid w:val="00D061CC"/>
    <w:rsid w:val="00D066E3"/>
    <w:rsid w:val="00D06D9F"/>
    <w:rsid w:val="00D06FD0"/>
    <w:rsid w:val="00D077FF"/>
    <w:rsid w:val="00D078FC"/>
    <w:rsid w:val="00D1026C"/>
    <w:rsid w:val="00D1111D"/>
    <w:rsid w:val="00D119CA"/>
    <w:rsid w:val="00D11C69"/>
    <w:rsid w:val="00D11C76"/>
    <w:rsid w:val="00D11E71"/>
    <w:rsid w:val="00D12227"/>
    <w:rsid w:val="00D125BA"/>
    <w:rsid w:val="00D12D8B"/>
    <w:rsid w:val="00D13629"/>
    <w:rsid w:val="00D138E8"/>
    <w:rsid w:val="00D13A7A"/>
    <w:rsid w:val="00D13E66"/>
    <w:rsid w:val="00D13E97"/>
    <w:rsid w:val="00D143CC"/>
    <w:rsid w:val="00D14A57"/>
    <w:rsid w:val="00D14E09"/>
    <w:rsid w:val="00D14E64"/>
    <w:rsid w:val="00D14F91"/>
    <w:rsid w:val="00D15CCE"/>
    <w:rsid w:val="00D16834"/>
    <w:rsid w:val="00D16EE9"/>
    <w:rsid w:val="00D1737D"/>
    <w:rsid w:val="00D174A2"/>
    <w:rsid w:val="00D17643"/>
    <w:rsid w:val="00D17C4B"/>
    <w:rsid w:val="00D17FCA"/>
    <w:rsid w:val="00D20138"/>
    <w:rsid w:val="00D202AF"/>
    <w:rsid w:val="00D20300"/>
    <w:rsid w:val="00D20B0B"/>
    <w:rsid w:val="00D20C11"/>
    <w:rsid w:val="00D20C98"/>
    <w:rsid w:val="00D20DB9"/>
    <w:rsid w:val="00D211ED"/>
    <w:rsid w:val="00D212A0"/>
    <w:rsid w:val="00D218D1"/>
    <w:rsid w:val="00D219E0"/>
    <w:rsid w:val="00D21CC8"/>
    <w:rsid w:val="00D21CEA"/>
    <w:rsid w:val="00D2218B"/>
    <w:rsid w:val="00D223CD"/>
    <w:rsid w:val="00D22A00"/>
    <w:rsid w:val="00D22FB8"/>
    <w:rsid w:val="00D23003"/>
    <w:rsid w:val="00D238B1"/>
    <w:rsid w:val="00D23D14"/>
    <w:rsid w:val="00D23E5C"/>
    <w:rsid w:val="00D2524E"/>
    <w:rsid w:val="00D2545E"/>
    <w:rsid w:val="00D256C7"/>
    <w:rsid w:val="00D25B03"/>
    <w:rsid w:val="00D25D89"/>
    <w:rsid w:val="00D26479"/>
    <w:rsid w:val="00D2693B"/>
    <w:rsid w:val="00D26956"/>
    <w:rsid w:val="00D26AD8"/>
    <w:rsid w:val="00D26C80"/>
    <w:rsid w:val="00D26F63"/>
    <w:rsid w:val="00D27182"/>
    <w:rsid w:val="00D2770D"/>
    <w:rsid w:val="00D27797"/>
    <w:rsid w:val="00D278EA"/>
    <w:rsid w:val="00D3011D"/>
    <w:rsid w:val="00D306EE"/>
    <w:rsid w:val="00D306F0"/>
    <w:rsid w:val="00D309D9"/>
    <w:rsid w:val="00D30A57"/>
    <w:rsid w:val="00D30DFE"/>
    <w:rsid w:val="00D3117E"/>
    <w:rsid w:val="00D318B1"/>
    <w:rsid w:val="00D31B3B"/>
    <w:rsid w:val="00D335D7"/>
    <w:rsid w:val="00D33F04"/>
    <w:rsid w:val="00D33F17"/>
    <w:rsid w:val="00D33FF9"/>
    <w:rsid w:val="00D341BA"/>
    <w:rsid w:val="00D349BF"/>
    <w:rsid w:val="00D35182"/>
    <w:rsid w:val="00D3587A"/>
    <w:rsid w:val="00D35A07"/>
    <w:rsid w:val="00D35E38"/>
    <w:rsid w:val="00D35ECB"/>
    <w:rsid w:val="00D36033"/>
    <w:rsid w:val="00D362C9"/>
    <w:rsid w:val="00D36924"/>
    <w:rsid w:val="00D373F8"/>
    <w:rsid w:val="00D37971"/>
    <w:rsid w:val="00D40020"/>
    <w:rsid w:val="00D40357"/>
    <w:rsid w:val="00D40A01"/>
    <w:rsid w:val="00D41118"/>
    <w:rsid w:val="00D413B0"/>
    <w:rsid w:val="00D41E8F"/>
    <w:rsid w:val="00D41F96"/>
    <w:rsid w:val="00D42517"/>
    <w:rsid w:val="00D42872"/>
    <w:rsid w:val="00D42B4A"/>
    <w:rsid w:val="00D42C84"/>
    <w:rsid w:val="00D42D04"/>
    <w:rsid w:val="00D42E29"/>
    <w:rsid w:val="00D43514"/>
    <w:rsid w:val="00D436E4"/>
    <w:rsid w:val="00D438C3"/>
    <w:rsid w:val="00D439EC"/>
    <w:rsid w:val="00D43C04"/>
    <w:rsid w:val="00D43F6B"/>
    <w:rsid w:val="00D4406E"/>
    <w:rsid w:val="00D44544"/>
    <w:rsid w:val="00D445F2"/>
    <w:rsid w:val="00D44F33"/>
    <w:rsid w:val="00D456F6"/>
    <w:rsid w:val="00D457A2"/>
    <w:rsid w:val="00D45EF7"/>
    <w:rsid w:val="00D463AC"/>
    <w:rsid w:val="00D4763C"/>
    <w:rsid w:val="00D47888"/>
    <w:rsid w:val="00D47C45"/>
    <w:rsid w:val="00D47D7D"/>
    <w:rsid w:val="00D5008A"/>
    <w:rsid w:val="00D5042C"/>
    <w:rsid w:val="00D513DF"/>
    <w:rsid w:val="00D51AE9"/>
    <w:rsid w:val="00D51BA7"/>
    <w:rsid w:val="00D51DBD"/>
    <w:rsid w:val="00D52A39"/>
    <w:rsid w:val="00D52C9E"/>
    <w:rsid w:val="00D530DF"/>
    <w:rsid w:val="00D532CC"/>
    <w:rsid w:val="00D5350B"/>
    <w:rsid w:val="00D536C7"/>
    <w:rsid w:val="00D536DC"/>
    <w:rsid w:val="00D5397C"/>
    <w:rsid w:val="00D53D1A"/>
    <w:rsid w:val="00D53D39"/>
    <w:rsid w:val="00D53FAA"/>
    <w:rsid w:val="00D54379"/>
    <w:rsid w:val="00D54A87"/>
    <w:rsid w:val="00D54E34"/>
    <w:rsid w:val="00D54F5F"/>
    <w:rsid w:val="00D55B27"/>
    <w:rsid w:val="00D567C9"/>
    <w:rsid w:val="00D56B43"/>
    <w:rsid w:val="00D5740F"/>
    <w:rsid w:val="00D576AB"/>
    <w:rsid w:val="00D578FE"/>
    <w:rsid w:val="00D57BF2"/>
    <w:rsid w:val="00D6031C"/>
    <w:rsid w:val="00D60371"/>
    <w:rsid w:val="00D60634"/>
    <w:rsid w:val="00D608F3"/>
    <w:rsid w:val="00D60CEB"/>
    <w:rsid w:val="00D60D07"/>
    <w:rsid w:val="00D6136E"/>
    <w:rsid w:val="00D61598"/>
    <w:rsid w:val="00D615EE"/>
    <w:rsid w:val="00D616FF"/>
    <w:rsid w:val="00D618DB"/>
    <w:rsid w:val="00D61C79"/>
    <w:rsid w:val="00D6213F"/>
    <w:rsid w:val="00D6227D"/>
    <w:rsid w:val="00D62619"/>
    <w:rsid w:val="00D626BE"/>
    <w:rsid w:val="00D629C0"/>
    <w:rsid w:val="00D62A41"/>
    <w:rsid w:val="00D62D69"/>
    <w:rsid w:val="00D62EF0"/>
    <w:rsid w:val="00D63175"/>
    <w:rsid w:val="00D6326F"/>
    <w:rsid w:val="00D63529"/>
    <w:rsid w:val="00D6395A"/>
    <w:rsid w:val="00D63BB8"/>
    <w:rsid w:val="00D63DAD"/>
    <w:rsid w:val="00D641A6"/>
    <w:rsid w:val="00D64AD8"/>
    <w:rsid w:val="00D64F4D"/>
    <w:rsid w:val="00D65E2F"/>
    <w:rsid w:val="00D66552"/>
    <w:rsid w:val="00D668C1"/>
    <w:rsid w:val="00D6693F"/>
    <w:rsid w:val="00D66A16"/>
    <w:rsid w:val="00D66C05"/>
    <w:rsid w:val="00D66C7C"/>
    <w:rsid w:val="00D67069"/>
    <w:rsid w:val="00D674DB"/>
    <w:rsid w:val="00D67574"/>
    <w:rsid w:val="00D6780C"/>
    <w:rsid w:val="00D67AA9"/>
    <w:rsid w:val="00D67B2E"/>
    <w:rsid w:val="00D700D0"/>
    <w:rsid w:val="00D704EE"/>
    <w:rsid w:val="00D705DD"/>
    <w:rsid w:val="00D708B3"/>
    <w:rsid w:val="00D708D2"/>
    <w:rsid w:val="00D70F22"/>
    <w:rsid w:val="00D714C4"/>
    <w:rsid w:val="00D716F8"/>
    <w:rsid w:val="00D71770"/>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78B"/>
    <w:rsid w:val="00D75CAC"/>
    <w:rsid w:val="00D7696D"/>
    <w:rsid w:val="00D76DD4"/>
    <w:rsid w:val="00D76E07"/>
    <w:rsid w:val="00D7747B"/>
    <w:rsid w:val="00D774E9"/>
    <w:rsid w:val="00D7762B"/>
    <w:rsid w:val="00D77EDB"/>
    <w:rsid w:val="00D80125"/>
    <w:rsid w:val="00D803C7"/>
    <w:rsid w:val="00D80A6F"/>
    <w:rsid w:val="00D80B1D"/>
    <w:rsid w:val="00D8141C"/>
    <w:rsid w:val="00D816FC"/>
    <w:rsid w:val="00D819AD"/>
    <w:rsid w:val="00D81C35"/>
    <w:rsid w:val="00D81D90"/>
    <w:rsid w:val="00D821AE"/>
    <w:rsid w:val="00D83474"/>
    <w:rsid w:val="00D83CCC"/>
    <w:rsid w:val="00D83DB7"/>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87CDC"/>
    <w:rsid w:val="00D90251"/>
    <w:rsid w:val="00D9053E"/>
    <w:rsid w:val="00D90B62"/>
    <w:rsid w:val="00D9142A"/>
    <w:rsid w:val="00D91674"/>
    <w:rsid w:val="00D91BBE"/>
    <w:rsid w:val="00D92010"/>
    <w:rsid w:val="00D92309"/>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684"/>
    <w:rsid w:val="00DA0768"/>
    <w:rsid w:val="00DA0DC5"/>
    <w:rsid w:val="00DA19A8"/>
    <w:rsid w:val="00DA1B5D"/>
    <w:rsid w:val="00DA29BB"/>
    <w:rsid w:val="00DA3084"/>
    <w:rsid w:val="00DA35EE"/>
    <w:rsid w:val="00DA374A"/>
    <w:rsid w:val="00DA3825"/>
    <w:rsid w:val="00DA3FBC"/>
    <w:rsid w:val="00DA40C4"/>
    <w:rsid w:val="00DA41DC"/>
    <w:rsid w:val="00DA426E"/>
    <w:rsid w:val="00DA45EA"/>
    <w:rsid w:val="00DA4813"/>
    <w:rsid w:val="00DA4946"/>
    <w:rsid w:val="00DA4C1A"/>
    <w:rsid w:val="00DA501C"/>
    <w:rsid w:val="00DA5C32"/>
    <w:rsid w:val="00DA5C61"/>
    <w:rsid w:val="00DA6077"/>
    <w:rsid w:val="00DA6A21"/>
    <w:rsid w:val="00DA6F2A"/>
    <w:rsid w:val="00DA7449"/>
    <w:rsid w:val="00DA7BC0"/>
    <w:rsid w:val="00DA7D03"/>
    <w:rsid w:val="00DA7EEA"/>
    <w:rsid w:val="00DB0484"/>
    <w:rsid w:val="00DB0866"/>
    <w:rsid w:val="00DB0A53"/>
    <w:rsid w:val="00DB1246"/>
    <w:rsid w:val="00DB1284"/>
    <w:rsid w:val="00DB1427"/>
    <w:rsid w:val="00DB1493"/>
    <w:rsid w:val="00DB1989"/>
    <w:rsid w:val="00DB1D17"/>
    <w:rsid w:val="00DB218B"/>
    <w:rsid w:val="00DB21AC"/>
    <w:rsid w:val="00DB268B"/>
    <w:rsid w:val="00DB28ED"/>
    <w:rsid w:val="00DB2ADC"/>
    <w:rsid w:val="00DB2C02"/>
    <w:rsid w:val="00DB2EC5"/>
    <w:rsid w:val="00DB32BB"/>
    <w:rsid w:val="00DB33EA"/>
    <w:rsid w:val="00DB3685"/>
    <w:rsid w:val="00DB38A8"/>
    <w:rsid w:val="00DB3A88"/>
    <w:rsid w:val="00DB3C23"/>
    <w:rsid w:val="00DB3CF8"/>
    <w:rsid w:val="00DB4156"/>
    <w:rsid w:val="00DB4281"/>
    <w:rsid w:val="00DB4461"/>
    <w:rsid w:val="00DB454A"/>
    <w:rsid w:val="00DB47AC"/>
    <w:rsid w:val="00DB566C"/>
    <w:rsid w:val="00DB5AF7"/>
    <w:rsid w:val="00DB5CF3"/>
    <w:rsid w:val="00DB5DF5"/>
    <w:rsid w:val="00DB61A9"/>
    <w:rsid w:val="00DB640D"/>
    <w:rsid w:val="00DB6822"/>
    <w:rsid w:val="00DB6D4B"/>
    <w:rsid w:val="00DB78F2"/>
    <w:rsid w:val="00DC00E2"/>
    <w:rsid w:val="00DC11A2"/>
    <w:rsid w:val="00DC2191"/>
    <w:rsid w:val="00DC236F"/>
    <w:rsid w:val="00DC23E3"/>
    <w:rsid w:val="00DC2801"/>
    <w:rsid w:val="00DC28C2"/>
    <w:rsid w:val="00DC290D"/>
    <w:rsid w:val="00DC29C3"/>
    <w:rsid w:val="00DC2BD5"/>
    <w:rsid w:val="00DC2D6B"/>
    <w:rsid w:val="00DC3070"/>
    <w:rsid w:val="00DC3220"/>
    <w:rsid w:val="00DC3542"/>
    <w:rsid w:val="00DC3A77"/>
    <w:rsid w:val="00DC3C2C"/>
    <w:rsid w:val="00DC3DBD"/>
    <w:rsid w:val="00DC3F31"/>
    <w:rsid w:val="00DC4020"/>
    <w:rsid w:val="00DC43FA"/>
    <w:rsid w:val="00DC4B6B"/>
    <w:rsid w:val="00DC5294"/>
    <w:rsid w:val="00DC5659"/>
    <w:rsid w:val="00DC5DD5"/>
    <w:rsid w:val="00DC5E90"/>
    <w:rsid w:val="00DC5F9C"/>
    <w:rsid w:val="00DC607B"/>
    <w:rsid w:val="00DC6AED"/>
    <w:rsid w:val="00DC7583"/>
    <w:rsid w:val="00DC792E"/>
    <w:rsid w:val="00DD0071"/>
    <w:rsid w:val="00DD00FF"/>
    <w:rsid w:val="00DD099E"/>
    <w:rsid w:val="00DD1517"/>
    <w:rsid w:val="00DD19D5"/>
    <w:rsid w:val="00DD1E68"/>
    <w:rsid w:val="00DD1FAC"/>
    <w:rsid w:val="00DD2E62"/>
    <w:rsid w:val="00DD2FD7"/>
    <w:rsid w:val="00DD3035"/>
    <w:rsid w:val="00DD3415"/>
    <w:rsid w:val="00DD3684"/>
    <w:rsid w:val="00DD4000"/>
    <w:rsid w:val="00DD45DC"/>
    <w:rsid w:val="00DD4664"/>
    <w:rsid w:val="00DD4A97"/>
    <w:rsid w:val="00DD539B"/>
    <w:rsid w:val="00DD5651"/>
    <w:rsid w:val="00DD5A6D"/>
    <w:rsid w:val="00DD60CF"/>
    <w:rsid w:val="00DD6385"/>
    <w:rsid w:val="00DD6859"/>
    <w:rsid w:val="00DD6BEF"/>
    <w:rsid w:val="00DD7E2E"/>
    <w:rsid w:val="00DE0118"/>
    <w:rsid w:val="00DE04EC"/>
    <w:rsid w:val="00DE0982"/>
    <w:rsid w:val="00DE14C9"/>
    <w:rsid w:val="00DE15DE"/>
    <w:rsid w:val="00DE18F7"/>
    <w:rsid w:val="00DE1B6B"/>
    <w:rsid w:val="00DE1FBB"/>
    <w:rsid w:val="00DE278E"/>
    <w:rsid w:val="00DE2AD3"/>
    <w:rsid w:val="00DE2CF6"/>
    <w:rsid w:val="00DE2FFD"/>
    <w:rsid w:val="00DE346B"/>
    <w:rsid w:val="00DE38A7"/>
    <w:rsid w:val="00DE3DE5"/>
    <w:rsid w:val="00DE415B"/>
    <w:rsid w:val="00DE4250"/>
    <w:rsid w:val="00DE4F1A"/>
    <w:rsid w:val="00DE5172"/>
    <w:rsid w:val="00DE5395"/>
    <w:rsid w:val="00DE55FC"/>
    <w:rsid w:val="00DE5BBC"/>
    <w:rsid w:val="00DE5EC4"/>
    <w:rsid w:val="00DE5FEF"/>
    <w:rsid w:val="00DE6525"/>
    <w:rsid w:val="00DE7001"/>
    <w:rsid w:val="00DE7383"/>
    <w:rsid w:val="00DE73A6"/>
    <w:rsid w:val="00DE77E4"/>
    <w:rsid w:val="00DE7866"/>
    <w:rsid w:val="00DE79AB"/>
    <w:rsid w:val="00DE7F1C"/>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2D89"/>
    <w:rsid w:val="00DF3656"/>
    <w:rsid w:val="00DF3A4F"/>
    <w:rsid w:val="00DF3DEE"/>
    <w:rsid w:val="00DF401B"/>
    <w:rsid w:val="00DF4485"/>
    <w:rsid w:val="00DF5464"/>
    <w:rsid w:val="00DF558E"/>
    <w:rsid w:val="00DF55CF"/>
    <w:rsid w:val="00DF5B01"/>
    <w:rsid w:val="00DF5BFD"/>
    <w:rsid w:val="00DF5C3E"/>
    <w:rsid w:val="00DF5F66"/>
    <w:rsid w:val="00DF605C"/>
    <w:rsid w:val="00DF6486"/>
    <w:rsid w:val="00DF6D55"/>
    <w:rsid w:val="00DF7425"/>
    <w:rsid w:val="00DF749B"/>
    <w:rsid w:val="00DF75DB"/>
    <w:rsid w:val="00DF76A8"/>
    <w:rsid w:val="00DF778F"/>
    <w:rsid w:val="00DF7980"/>
    <w:rsid w:val="00DF7D80"/>
    <w:rsid w:val="00DF7EF5"/>
    <w:rsid w:val="00DF7F0A"/>
    <w:rsid w:val="00E00D01"/>
    <w:rsid w:val="00E00FA7"/>
    <w:rsid w:val="00E0131C"/>
    <w:rsid w:val="00E013D8"/>
    <w:rsid w:val="00E0180C"/>
    <w:rsid w:val="00E01872"/>
    <w:rsid w:val="00E0195C"/>
    <w:rsid w:val="00E01E12"/>
    <w:rsid w:val="00E02359"/>
    <w:rsid w:val="00E02455"/>
    <w:rsid w:val="00E02F86"/>
    <w:rsid w:val="00E03891"/>
    <w:rsid w:val="00E03C1A"/>
    <w:rsid w:val="00E03DC6"/>
    <w:rsid w:val="00E03DDF"/>
    <w:rsid w:val="00E040A0"/>
    <w:rsid w:val="00E041AC"/>
    <w:rsid w:val="00E0431F"/>
    <w:rsid w:val="00E0462C"/>
    <w:rsid w:val="00E04ADE"/>
    <w:rsid w:val="00E04BE3"/>
    <w:rsid w:val="00E05037"/>
    <w:rsid w:val="00E053CB"/>
    <w:rsid w:val="00E055FF"/>
    <w:rsid w:val="00E05982"/>
    <w:rsid w:val="00E05FD6"/>
    <w:rsid w:val="00E0654C"/>
    <w:rsid w:val="00E06FAD"/>
    <w:rsid w:val="00E079FB"/>
    <w:rsid w:val="00E07D63"/>
    <w:rsid w:val="00E102D6"/>
    <w:rsid w:val="00E1056F"/>
    <w:rsid w:val="00E10D47"/>
    <w:rsid w:val="00E10F9E"/>
    <w:rsid w:val="00E11256"/>
    <w:rsid w:val="00E114D0"/>
    <w:rsid w:val="00E11FC6"/>
    <w:rsid w:val="00E12197"/>
    <w:rsid w:val="00E13194"/>
    <w:rsid w:val="00E131BB"/>
    <w:rsid w:val="00E13345"/>
    <w:rsid w:val="00E13362"/>
    <w:rsid w:val="00E1337E"/>
    <w:rsid w:val="00E13A5D"/>
    <w:rsid w:val="00E145E6"/>
    <w:rsid w:val="00E14944"/>
    <w:rsid w:val="00E14A85"/>
    <w:rsid w:val="00E14AB0"/>
    <w:rsid w:val="00E14AC0"/>
    <w:rsid w:val="00E14ACA"/>
    <w:rsid w:val="00E14FAE"/>
    <w:rsid w:val="00E14FB7"/>
    <w:rsid w:val="00E15008"/>
    <w:rsid w:val="00E157C8"/>
    <w:rsid w:val="00E15EF4"/>
    <w:rsid w:val="00E15F73"/>
    <w:rsid w:val="00E1601F"/>
    <w:rsid w:val="00E166F6"/>
    <w:rsid w:val="00E16DEE"/>
    <w:rsid w:val="00E16F75"/>
    <w:rsid w:val="00E17C8A"/>
    <w:rsid w:val="00E17FCB"/>
    <w:rsid w:val="00E2021A"/>
    <w:rsid w:val="00E20304"/>
    <w:rsid w:val="00E2042F"/>
    <w:rsid w:val="00E20A76"/>
    <w:rsid w:val="00E20DF9"/>
    <w:rsid w:val="00E211ED"/>
    <w:rsid w:val="00E21AC4"/>
    <w:rsid w:val="00E21CD8"/>
    <w:rsid w:val="00E223CA"/>
    <w:rsid w:val="00E226A7"/>
    <w:rsid w:val="00E22E73"/>
    <w:rsid w:val="00E23113"/>
    <w:rsid w:val="00E231C4"/>
    <w:rsid w:val="00E23987"/>
    <w:rsid w:val="00E23DA1"/>
    <w:rsid w:val="00E24920"/>
    <w:rsid w:val="00E24CA4"/>
    <w:rsid w:val="00E2581C"/>
    <w:rsid w:val="00E2605D"/>
    <w:rsid w:val="00E2623B"/>
    <w:rsid w:val="00E2632A"/>
    <w:rsid w:val="00E265ED"/>
    <w:rsid w:val="00E265FB"/>
    <w:rsid w:val="00E269F6"/>
    <w:rsid w:val="00E27568"/>
    <w:rsid w:val="00E276D9"/>
    <w:rsid w:val="00E27BA9"/>
    <w:rsid w:val="00E3007C"/>
    <w:rsid w:val="00E300E9"/>
    <w:rsid w:val="00E3043A"/>
    <w:rsid w:val="00E3098E"/>
    <w:rsid w:val="00E30C9C"/>
    <w:rsid w:val="00E30DBB"/>
    <w:rsid w:val="00E30E1D"/>
    <w:rsid w:val="00E30F97"/>
    <w:rsid w:val="00E313A4"/>
    <w:rsid w:val="00E3190C"/>
    <w:rsid w:val="00E31F12"/>
    <w:rsid w:val="00E32372"/>
    <w:rsid w:val="00E3237B"/>
    <w:rsid w:val="00E324A1"/>
    <w:rsid w:val="00E33377"/>
    <w:rsid w:val="00E336B6"/>
    <w:rsid w:val="00E339A2"/>
    <w:rsid w:val="00E33B5D"/>
    <w:rsid w:val="00E33D54"/>
    <w:rsid w:val="00E33F61"/>
    <w:rsid w:val="00E34015"/>
    <w:rsid w:val="00E3430B"/>
    <w:rsid w:val="00E34632"/>
    <w:rsid w:val="00E35D7F"/>
    <w:rsid w:val="00E35E66"/>
    <w:rsid w:val="00E36094"/>
    <w:rsid w:val="00E3634A"/>
    <w:rsid w:val="00E3666C"/>
    <w:rsid w:val="00E366EF"/>
    <w:rsid w:val="00E36BD1"/>
    <w:rsid w:val="00E36C72"/>
    <w:rsid w:val="00E3752E"/>
    <w:rsid w:val="00E37685"/>
    <w:rsid w:val="00E37954"/>
    <w:rsid w:val="00E37FEC"/>
    <w:rsid w:val="00E401FC"/>
    <w:rsid w:val="00E4037A"/>
    <w:rsid w:val="00E407AC"/>
    <w:rsid w:val="00E4091D"/>
    <w:rsid w:val="00E40EBA"/>
    <w:rsid w:val="00E410C9"/>
    <w:rsid w:val="00E41C26"/>
    <w:rsid w:val="00E41DA6"/>
    <w:rsid w:val="00E41EBA"/>
    <w:rsid w:val="00E41FC7"/>
    <w:rsid w:val="00E420CA"/>
    <w:rsid w:val="00E423F1"/>
    <w:rsid w:val="00E427F4"/>
    <w:rsid w:val="00E4286B"/>
    <w:rsid w:val="00E42FD5"/>
    <w:rsid w:val="00E43009"/>
    <w:rsid w:val="00E435B8"/>
    <w:rsid w:val="00E436D5"/>
    <w:rsid w:val="00E4374B"/>
    <w:rsid w:val="00E43AEF"/>
    <w:rsid w:val="00E449CD"/>
    <w:rsid w:val="00E44D1E"/>
    <w:rsid w:val="00E44D59"/>
    <w:rsid w:val="00E45161"/>
    <w:rsid w:val="00E45192"/>
    <w:rsid w:val="00E4571E"/>
    <w:rsid w:val="00E45E4E"/>
    <w:rsid w:val="00E45EC3"/>
    <w:rsid w:val="00E46026"/>
    <w:rsid w:val="00E461D0"/>
    <w:rsid w:val="00E4644A"/>
    <w:rsid w:val="00E467A4"/>
    <w:rsid w:val="00E46877"/>
    <w:rsid w:val="00E479FB"/>
    <w:rsid w:val="00E503FD"/>
    <w:rsid w:val="00E506B1"/>
    <w:rsid w:val="00E5169C"/>
    <w:rsid w:val="00E517D8"/>
    <w:rsid w:val="00E51912"/>
    <w:rsid w:val="00E51D96"/>
    <w:rsid w:val="00E51FAF"/>
    <w:rsid w:val="00E52509"/>
    <w:rsid w:val="00E52DE5"/>
    <w:rsid w:val="00E52ECD"/>
    <w:rsid w:val="00E532DA"/>
    <w:rsid w:val="00E5342C"/>
    <w:rsid w:val="00E53704"/>
    <w:rsid w:val="00E53D43"/>
    <w:rsid w:val="00E53FBF"/>
    <w:rsid w:val="00E54512"/>
    <w:rsid w:val="00E5529D"/>
    <w:rsid w:val="00E55C19"/>
    <w:rsid w:val="00E55D05"/>
    <w:rsid w:val="00E5656B"/>
    <w:rsid w:val="00E5691A"/>
    <w:rsid w:val="00E5798E"/>
    <w:rsid w:val="00E57FE2"/>
    <w:rsid w:val="00E602BE"/>
    <w:rsid w:val="00E60CAB"/>
    <w:rsid w:val="00E60E6D"/>
    <w:rsid w:val="00E610DD"/>
    <w:rsid w:val="00E61A2A"/>
    <w:rsid w:val="00E62218"/>
    <w:rsid w:val="00E62660"/>
    <w:rsid w:val="00E62DFE"/>
    <w:rsid w:val="00E62EDF"/>
    <w:rsid w:val="00E6327B"/>
    <w:rsid w:val="00E63437"/>
    <w:rsid w:val="00E635FE"/>
    <w:rsid w:val="00E638F9"/>
    <w:rsid w:val="00E63934"/>
    <w:rsid w:val="00E63BD7"/>
    <w:rsid w:val="00E63CE3"/>
    <w:rsid w:val="00E63DC6"/>
    <w:rsid w:val="00E63DD0"/>
    <w:rsid w:val="00E63E87"/>
    <w:rsid w:val="00E6431F"/>
    <w:rsid w:val="00E6472E"/>
    <w:rsid w:val="00E64BC1"/>
    <w:rsid w:val="00E6512E"/>
    <w:rsid w:val="00E65CAD"/>
    <w:rsid w:val="00E65EF5"/>
    <w:rsid w:val="00E66003"/>
    <w:rsid w:val="00E6634F"/>
    <w:rsid w:val="00E663F3"/>
    <w:rsid w:val="00E665CE"/>
    <w:rsid w:val="00E66671"/>
    <w:rsid w:val="00E669C7"/>
    <w:rsid w:val="00E66ABF"/>
    <w:rsid w:val="00E66B69"/>
    <w:rsid w:val="00E66CFB"/>
    <w:rsid w:val="00E6718E"/>
    <w:rsid w:val="00E674E6"/>
    <w:rsid w:val="00E675CB"/>
    <w:rsid w:val="00E6779A"/>
    <w:rsid w:val="00E67908"/>
    <w:rsid w:val="00E67AB9"/>
    <w:rsid w:val="00E67BB0"/>
    <w:rsid w:val="00E700ED"/>
    <w:rsid w:val="00E70509"/>
    <w:rsid w:val="00E71DF9"/>
    <w:rsid w:val="00E72446"/>
    <w:rsid w:val="00E74B7D"/>
    <w:rsid w:val="00E74D4D"/>
    <w:rsid w:val="00E75009"/>
    <w:rsid w:val="00E75205"/>
    <w:rsid w:val="00E752E7"/>
    <w:rsid w:val="00E7547D"/>
    <w:rsid w:val="00E754BA"/>
    <w:rsid w:val="00E75764"/>
    <w:rsid w:val="00E75B1E"/>
    <w:rsid w:val="00E75E87"/>
    <w:rsid w:val="00E760EA"/>
    <w:rsid w:val="00E76238"/>
    <w:rsid w:val="00E7631F"/>
    <w:rsid w:val="00E76B23"/>
    <w:rsid w:val="00E76ED7"/>
    <w:rsid w:val="00E77022"/>
    <w:rsid w:val="00E778C2"/>
    <w:rsid w:val="00E80062"/>
    <w:rsid w:val="00E804C9"/>
    <w:rsid w:val="00E808A5"/>
    <w:rsid w:val="00E80DDB"/>
    <w:rsid w:val="00E80EB4"/>
    <w:rsid w:val="00E817FF"/>
    <w:rsid w:val="00E81838"/>
    <w:rsid w:val="00E81A77"/>
    <w:rsid w:val="00E81BCE"/>
    <w:rsid w:val="00E8227E"/>
    <w:rsid w:val="00E82E0C"/>
    <w:rsid w:val="00E8377D"/>
    <w:rsid w:val="00E83C0F"/>
    <w:rsid w:val="00E83C63"/>
    <w:rsid w:val="00E83EAA"/>
    <w:rsid w:val="00E846CA"/>
    <w:rsid w:val="00E84B9D"/>
    <w:rsid w:val="00E84F9C"/>
    <w:rsid w:val="00E856DA"/>
    <w:rsid w:val="00E85742"/>
    <w:rsid w:val="00E858CF"/>
    <w:rsid w:val="00E85AB1"/>
    <w:rsid w:val="00E8601A"/>
    <w:rsid w:val="00E862A1"/>
    <w:rsid w:val="00E871E0"/>
    <w:rsid w:val="00E875F4"/>
    <w:rsid w:val="00E8790A"/>
    <w:rsid w:val="00E87968"/>
    <w:rsid w:val="00E87A35"/>
    <w:rsid w:val="00E87DFD"/>
    <w:rsid w:val="00E900C1"/>
    <w:rsid w:val="00E900C8"/>
    <w:rsid w:val="00E90182"/>
    <w:rsid w:val="00E9090D"/>
    <w:rsid w:val="00E91016"/>
    <w:rsid w:val="00E9118C"/>
    <w:rsid w:val="00E9278B"/>
    <w:rsid w:val="00E930C6"/>
    <w:rsid w:val="00E93468"/>
    <w:rsid w:val="00E93C13"/>
    <w:rsid w:val="00E93DB7"/>
    <w:rsid w:val="00E93E59"/>
    <w:rsid w:val="00E93FC9"/>
    <w:rsid w:val="00E94217"/>
    <w:rsid w:val="00E943FB"/>
    <w:rsid w:val="00E9499E"/>
    <w:rsid w:val="00E94A5A"/>
    <w:rsid w:val="00E94BA8"/>
    <w:rsid w:val="00E95641"/>
    <w:rsid w:val="00E96953"/>
    <w:rsid w:val="00E96AB8"/>
    <w:rsid w:val="00E974B5"/>
    <w:rsid w:val="00E97584"/>
    <w:rsid w:val="00EA0287"/>
    <w:rsid w:val="00EA02D1"/>
    <w:rsid w:val="00EA06FC"/>
    <w:rsid w:val="00EA07C9"/>
    <w:rsid w:val="00EA0885"/>
    <w:rsid w:val="00EA0C37"/>
    <w:rsid w:val="00EA1A3D"/>
    <w:rsid w:val="00EA1C55"/>
    <w:rsid w:val="00EA2294"/>
    <w:rsid w:val="00EA25DA"/>
    <w:rsid w:val="00EA2625"/>
    <w:rsid w:val="00EA269D"/>
    <w:rsid w:val="00EA2AF8"/>
    <w:rsid w:val="00EA2F54"/>
    <w:rsid w:val="00EA2FA3"/>
    <w:rsid w:val="00EA41E8"/>
    <w:rsid w:val="00EA4A43"/>
    <w:rsid w:val="00EA5318"/>
    <w:rsid w:val="00EA5AD5"/>
    <w:rsid w:val="00EA5E4D"/>
    <w:rsid w:val="00EA6103"/>
    <w:rsid w:val="00EA69E1"/>
    <w:rsid w:val="00EA72C3"/>
    <w:rsid w:val="00EA74E2"/>
    <w:rsid w:val="00EA77C5"/>
    <w:rsid w:val="00EA7DEC"/>
    <w:rsid w:val="00EA7F73"/>
    <w:rsid w:val="00EB000A"/>
    <w:rsid w:val="00EB0325"/>
    <w:rsid w:val="00EB06AF"/>
    <w:rsid w:val="00EB07DB"/>
    <w:rsid w:val="00EB081E"/>
    <w:rsid w:val="00EB132B"/>
    <w:rsid w:val="00EB1771"/>
    <w:rsid w:val="00EB17E7"/>
    <w:rsid w:val="00EB1946"/>
    <w:rsid w:val="00EB1A4D"/>
    <w:rsid w:val="00EB210F"/>
    <w:rsid w:val="00EB2670"/>
    <w:rsid w:val="00EB2DC3"/>
    <w:rsid w:val="00EB2F5A"/>
    <w:rsid w:val="00EB30B0"/>
    <w:rsid w:val="00EB3217"/>
    <w:rsid w:val="00EB3260"/>
    <w:rsid w:val="00EB34BD"/>
    <w:rsid w:val="00EB3A24"/>
    <w:rsid w:val="00EB4664"/>
    <w:rsid w:val="00EB4A38"/>
    <w:rsid w:val="00EB4C81"/>
    <w:rsid w:val="00EB502C"/>
    <w:rsid w:val="00EB5A6D"/>
    <w:rsid w:val="00EB6076"/>
    <w:rsid w:val="00EB615E"/>
    <w:rsid w:val="00EB682D"/>
    <w:rsid w:val="00EB7318"/>
    <w:rsid w:val="00EB7742"/>
    <w:rsid w:val="00EB79EC"/>
    <w:rsid w:val="00EC000A"/>
    <w:rsid w:val="00EC0157"/>
    <w:rsid w:val="00EC0475"/>
    <w:rsid w:val="00EC0A72"/>
    <w:rsid w:val="00EC0D35"/>
    <w:rsid w:val="00EC0ED1"/>
    <w:rsid w:val="00EC1112"/>
    <w:rsid w:val="00EC127A"/>
    <w:rsid w:val="00EC20C9"/>
    <w:rsid w:val="00EC2155"/>
    <w:rsid w:val="00EC243D"/>
    <w:rsid w:val="00EC25F2"/>
    <w:rsid w:val="00EC29E7"/>
    <w:rsid w:val="00EC2CAA"/>
    <w:rsid w:val="00EC3342"/>
    <w:rsid w:val="00EC3473"/>
    <w:rsid w:val="00EC37F9"/>
    <w:rsid w:val="00EC3863"/>
    <w:rsid w:val="00EC39DE"/>
    <w:rsid w:val="00EC3ED0"/>
    <w:rsid w:val="00EC4162"/>
    <w:rsid w:val="00EC4372"/>
    <w:rsid w:val="00EC4592"/>
    <w:rsid w:val="00EC4AAE"/>
    <w:rsid w:val="00EC4BD4"/>
    <w:rsid w:val="00EC4CF1"/>
    <w:rsid w:val="00EC4EFC"/>
    <w:rsid w:val="00EC5C05"/>
    <w:rsid w:val="00EC5E6C"/>
    <w:rsid w:val="00EC5EB5"/>
    <w:rsid w:val="00EC62B5"/>
    <w:rsid w:val="00EC638F"/>
    <w:rsid w:val="00EC63F8"/>
    <w:rsid w:val="00EC6567"/>
    <w:rsid w:val="00EC6B80"/>
    <w:rsid w:val="00EC795D"/>
    <w:rsid w:val="00ED057F"/>
    <w:rsid w:val="00ED0834"/>
    <w:rsid w:val="00ED0BA7"/>
    <w:rsid w:val="00ED0F32"/>
    <w:rsid w:val="00ED10E7"/>
    <w:rsid w:val="00ED1195"/>
    <w:rsid w:val="00ED1283"/>
    <w:rsid w:val="00ED1735"/>
    <w:rsid w:val="00ED198F"/>
    <w:rsid w:val="00ED2389"/>
    <w:rsid w:val="00ED2F42"/>
    <w:rsid w:val="00ED3328"/>
    <w:rsid w:val="00ED3454"/>
    <w:rsid w:val="00ED3C84"/>
    <w:rsid w:val="00ED3CB7"/>
    <w:rsid w:val="00ED4821"/>
    <w:rsid w:val="00ED4954"/>
    <w:rsid w:val="00ED4F6E"/>
    <w:rsid w:val="00ED52E9"/>
    <w:rsid w:val="00ED594E"/>
    <w:rsid w:val="00ED59E8"/>
    <w:rsid w:val="00ED5C39"/>
    <w:rsid w:val="00ED5E05"/>
    <w:rsid w:val="00ED5E70"/>
    <w:rsid w:val="00ED6B13"/>
    <w:rsid w:val="00ED6EEE"/>
    <w:rsid w:val="00ED6F55"/>
    <w:rsid w:val="00ED7AE3"/>
    <w:rsid w:val="00ED7E31"/>
    <w:rsid w:val="00EE00B8"/>
    <w:rsid w:val="00EE0201"/>
    <w:rsid w:val="00EE0AA9"/>
    <w:rsid w:val="00EE0F79"/>
    <w:rsid w:val="00EE108D"/>
    <w:rsid w:val="00EE1C38"/>
    <w:rsid w:val="00EE1C7F"/>
    <w:rsid w:val="00EE1E85"/>
    <w:rsid w:val="00EE2475"/>
    <w:rsid w:val="00EE286E"/>
    <w:rsid w:val="00EE2A37"/>
    <w:rsid w:val="00EE2AE4"/>
    <w:rsid w:val="00EE2CF6"/>
    <w:rsid w:val="00EE2D11"/>
    <w:rsid w:val="00EE3083"/>
    <w:rsid w:val="00EE3282"/>
    <w:rsid w:val="00EE3459"/>
    <w:rsid w:val="00EE37B1"/>
    <w:rsid w:val="00EE3C78"/>
    <w:rsid w:val="00EE3D09"/>
    <w:rsid w:val="00EE3E56"/>
    <w:rsid w:val="00EE412F"/>
    <w:rsid w:val="00EE4467"/>
    <w:rsid w:val="00EE4A56"/>
    <w:rsid w:val="00EE504B"/>
    <w:rsid w:val="00EE6996"/>
    <w:rsid w:val="00EE6FD8"/>
    <w:rsid w:val="00EE7D93"/>
    <w:rsid w:val="00EE7EEE"/>
    <w:rsid w:val="00EE7F62"/>
    <w:rsid w:val="00EF0217"/>
    <w:rsid w:val="00EF0555"/>
    <w:rsid w:val="00EF0620"/>
    <w:rsid w:val="00EF095E"/>
    <w:rsid w:val="00EF0B56"/>
    <w:rsid w:val="00EF0C69"/>
    <w:rsid w:val="00EF0E6C"/>
    <w:rsid w:val="00EF0EBC"/>
    <w:rsid w:val="00EF0FF0"/>
    <w:rsid w:val="00EF12E4"/>
    <w:rsid w:val="00EF2364"/>
    <w:rsid w:val="00EF26CE"/>
    <w:rsid w:val="00EF2CD9"/>
    <w:rsid w:val="00EF3390"/>
    <w:rsid w:val="00EF3B64"/>
    <w:rsid w:val="00EF3CC0"/>
    <w:rsid w:val="00EF4096"/>
    <w:rsid w:val="00EF4173"/>
    <w:rsid w:val="00EF4CC2"/>
    <w:rsid w:val="00EF4E90"/>
    <w:rsid w:val="00EF51AB"/>
    <w:rsid w:val="00EF5262"/>
    <w:rsid w:val="00EF5912"/>
    <w:rsid w:val="00EF5E88"/>
    <w:rsid w:val="00EF5E95"/>
    <w:rsid w:val="00EF65D2"/>
    <w:rsid w:val="00EF6716"/>
    <w:rsid w:val="00EF68B3"/>
    <w:rsid w:val="00EF6F07"/>
    <w:rsid w:val="00EF750A"/>
    <w:rsid w:val="00EF789D"/>
    <w:rsid w:val="00F00362"/>
    <w:rsid w:val="00F007AB"/>
    <w:rsid w:val="00F00A9E"/>
    <w:rsid w:val="00F00F19"/>
    <w:rsid w:val="00F01137"/>
    <w:rsid w:val="00F0204A"/>
    <w:rsid w:val="00F023EC"/>
    <w:rsid w:val="00F026C1"/>
    <w:rsid w:val="00F028AC"/>
    <w:rsid w:val="00F02A48"/>
    <w:rsid w:val="00F02FE4"/>
    <w:rsid w:val="00F04F9B"/>
    <w:rsid w:val="00F05122"/>
    <w:rsid w:val="00F0624F"/>
    <w:rsid w:val="00F063CE"/>
    <w:rsid w:val="00F064B0"/>
    <w:rsid w:val="00F0652E"/>
    <w:rsid w:val="00F06972"/>
    <w:rsid w:val="00F06DA1"/>
    <w:rsid w:val="00F06E50"/>
    <w:rsid w:val="00F07A06"/>
    <w:rsid w:val="00F07D46"/>
    <w:rsid w:val="00F10020"/>
    <w:rsid w:val="00F10C3E"/>
    <w:rsid w:val="00F10CFE"/>
    <w:rsid w:val="00F10F93"/>
    <w:rsid w:val="00F11D62"/>
    <w:rsid w:val="00F1208E"/>
    <w:rsid w:val="00F13737"/>
    <w:rsid w:val="00F13AC8"/>
    <w:rsid w:val="00F145A9"/>
    <w:rsid w:val="00F1477A"/>
    <w:rsid w:val="00F14CA7"/>
    <w:rsid w:val="00F152A8"/>
    <w:rsid w:val="00F152FD"/>
    <w:rsid w:val="00F1548C"/>
    <w:rsid w:val="00F1562B"/>
    <w:rsid w:val="00F15837"/>
    <w:rsid w:val="00F15AFA"/>
    <w:rsid w:val="00F161D9"/>
    <w:rsid w:val="00F16967"/>
    <w:rsid w:val="00F169CC"/>
    <w:rsid w:val="00F16E81"/>
    <w:rsid w:val="00F17632"/>
    <w:rsid w:val="00F17DCD"/>
    <w:rsid w:val="00F202F0"/>
    <w:rsid w:val="00F203F7"/>
    <w:rsid w:val="00F20745"/>
    <w:rsid w:val="00F20796"/>
    <w:rsid w:val="00F20B61"/>
    <w:rsid w:val="00F20D36"/>
    <w:rsid w:val="00F20D6C"/>
    <w:rsid w:val="00F21562"/>
    <w:rsid w:val="00F215DA"/>
    <w:rsid w:val="00F21B25"/>
    <w:rsid w:val="00F21C4A"/>
    <w:rsid w:val="00F21EDB"/>
    <w:rsid w:val="00F22526"/>
    <w:rsid w:val="00F22794"/>
    <w:rsid w:val="00F22AD5"/>
    <w:rsid w:val="00F22B4A"/>
    <w:rsid w:val="00F2394F"/>
    <w:rsid w:val="00F24537"/>
    <w:rsid w:val="00F24887"/>
    <w:rsid w:val="00F24BFE"/>
    <w:rsid w:val="00F25677"/>
    <w:rsid w:val="00F25923"/>
    <w:rsid w:val="00F263C9"/>
    <w:rsid w:val="00F26738"/>
    <w:rsid w:val="00F2676B"/>
    <w:rsid w:val="00F26F5D"/>
    <w:rsid w:val="00F27641"/>
    <w:rsid w:val="00F27988"/>
    <w:rsid w:val="00F301EC"/>
    <w:rsid w:val="00F30532"/>
    <w:rsid w:val="00F30F7A"/>
    <w:rsid w:val="00F31716"/>
    <w:rsid w:val="00F31938"/>
    <w:rsid w:val="00F31A30"/>
    <w:rsid w:val="00F321F9"/>
    <w:rsid w:val="00F3232B"/>
    <w:rsid w:val="00F32E1A"/>
    <w:rsid w:val="00F334A9"/>
    <w:rsid w:val="00F33E95"/>
    <w:rsid w:val="00F3441C"/>
    <w:rsid w:val="00F34B28"/>
    <w:rsid w:val="00F34C15"/>
    <w:rsid w:val="00F34FD4"/>
    <w:rsid w:val="00F35172"/>
    <w:rsid w:val="00F353FD"/>
    <w:rsid w:val="00F3655E"/>
    <w:rsid w:val="00F36A98"/>
    <w:rsid w:val="00F37305"/>
    <w:rsid w:val="00F37359"/>
    <w:rsid w:val="00F37457"/>
    <w:rsid w:val="00F376A6"/>
    <w:rsid w:val="00F37771"/>
    <w:rsid w:val="00F37810"/>
    <w:rsid w:val="00F37BB5"/>
    <w:rsid w:val="00F4035C"/>
    <w:rsid w:val="00F4131B"/>
    <w:rsid w:val="00F41E06"/>
    <w:rsid w:val="00F41F90"/>
    <w:rsid w:val="00F421EC"/>
    <w:rsid w:val="00F42388"/>
    <w:rsid w:val="00F42459"/>
    <w:rsid w:val="00F426D1"/>
    <w:rsid w:val="00F42AB4"/>
    <w:rsid w:val="00F4370B"/>
    <w:rsid w:val="00F43C1E"/>
    <w:rsid w:val="00F43D53"/>
    <w:rsid w:val="00F44330"/>
    <w:rsid w:val="00F444A1"/>
    <w:rsid w:val="00F444F0"/>
    <w:rsid w:val="00F444F2"/>
    <w:rsid w:val="00F444FF"/>
    <w:rsid w:val="00F44B7D"/>
    <w:rsid w:val="00F44CA1"/>
    <w:rsid w:val="00F44E07"/>
    <w:rsid w:val="00F45475"/>
    <w:rsid w:val="00F45FBD"/>
    <w:rsid w:val="00F4632C"/>
    <w:rsid w:val="00F46910"/>
    <w:rsid w:val="00F46C44"/>
    <w:rsid w:val="00F473F0"/>
    <w:rsid w:val="00F4786D"/>
    <w:rsid w:val="00F5003D"/>
    <w:rsid w:val="00F50188"/>
    <w:rsid w:val="00F5058A"/>
    <w:rsid w:val="00F50691"/>
    <w:rsid w:val="00F506AF"/>
    <w:rsid w:val="00F5078A"/>
    <w:rsid w:val="00F508EE"/>
    <w:rsid w:val="00F5091D"/>
    <w:rsid w:val="00F50D0D"/>
    <w:rsid w:val="00F510CE"/>
    <w:rsid w:val="00F514C8"/>
    <w:rsid w:val="00F51542"/>
    <w:rsid w:val="00F517F8"/>
    <w:rsid w:val="00F51DB1"/>
    <w:rsid w:val="00F51F88"/>
    <w:rsid w:val="00F522F5"/>
    <w:rsid w:val="00F52523"/>
    <w:rsid w:val="00F526BB"/>
    <w:rsid w:val="00F5271E"/>
    <w:rsid w:val="00F52847"/>
    <w:rsid w:val="00F529A6"/>
    <w:rsid w:val="00F52F35"/>
    <w:rsid w:val="00F53123"/>
    <w:rsid w:val="00F532E9"/>
    <w:rsid w:val="00F5399A"/>
    <w:rsid w:val="00F53A8C"/>
    <w:rsid w:val="00F53EF5"/>
    <w:rsid w:val="00F54211"/>
    <w:rsid w:val="00F54800"/>
    <w:rsid w:val="00F548BC"/>
    <w:rsid w:val="00F54A9E"/>
    <w:rsid w:val="00F55137"/>
    <w:rsid w:val="00F55157"/>
    <w:rsid w:val="00F552AE"/>
    <w:rsid w:val="00F555EE"/>
    <w:rsid w:val="00F5597F"/>
    <w:rsid w:val="00F55ACC"/>
    <w:rsid w:val="00F561F4"/>
    <w:rsid w:val="00F56467"/>
    <w:rsid w:val="00F56497"/>
    <w:rsid w:val="00F566A7"/>
    <w:rsid w:val="00F56B7D"/>
    <w:rsid w:val="00F56D15"/>
    <w:rsid w:val="00F57071"/>
    <w:rsid w:val="00F576A4"/>
    <w:rsid w:val="00F57A2D"/>
    <w:rsid w:val="00F60002"/>
    <w:rsid w:val="00F6020F"/>
    <w:rsid w:val="00F602B8"/>
    <w:rsid w:val="00F604AA"/>
    <w:rsid w:val="00F60784"/>
    <w:rsid w:val="00F6085C"/>
    <w:rsid w:val="00F60D0C"/>
    <w:rsid w:val="00F60FA4"/>
    <w:rsid w:val="00F61123"/>
    <w:rsid w:val="00F611DD"/>
    <w:rsid w:val="00F6173D"/>
    <w:rsid w:val="00F6175A"/>
    <w:rsid w:val="00F61AB7"/>
    <w:rsid w:val="00F61DE6"/>
    <w:rsid w:val="00F62034"/>
    <w:rsid w:val="00F62037"/>
    <w:rsid w:val="00F6208C"/>
    <w:rsid w:val="00F62150"/>
    <w:rsid w:val="00F621E5"/>
    <w:rsid w:val="00F623F5"/>
    <w:rsid w:val="00F6286D"/>
    <w:rsid w:val="00F63016"/>
    <w:rsid w:val="00F63316"/>
    <w:rsid w:val="00F63473"/>
    <w:rsid w:val="00F635CC"/>
    <w:rsid w:val="00F63769"/>
    <w:rsid w:val="00F640C3"/>
    <w:rsid w:val="00F64339"/>
    <w:rsid w:val="00F649DE"/>
    <w:rsid w:val="00F64ADB"/>
    <w:rsid w:val="00F65009"/>
    <w:rsid w:val="00F6506D"/>
    <w:rsid w:val="00F653A6"/>
    <w:rsid w:val="00F655A8"/>
    <w:rsid w:val="00F657CC"/>
    <w:rsid w:val="00F658FB"/>
    <w:rsid w:val="00F65ABD"/>
    <w:rsid w:val="00F65F95"/>
    <w:rsid w:val="00F66E30"/>
    <w:rsid w:val="00F6747E"/>
    <w:rsid w:val="00F6791E"/>
    <w:rsid w:val="00F70492"/>
    <w:rsid w:val="00F7063B"/>
    <w:rsid w:val="00F70695"/>
    <w:rsid w:val="00F70B9A"/>
    <w:rsid w:val="00F70BF1"/>
    <w:rsid w:val="00F70EB0"/>
    <w:rsid w:val="00F71FC6"/>
    <w:rsid w:val="00F72188"/>
    <w:rsid w:val="00F72263"/>
    <w:rsid w:val="00F72D81"/>
    <w:rsid w:val="00F73602"/>
    <w:rsid w:val="00F74155"/>
    <w:rsid w:val="00F75114"/>
    <w:rsid w:val="00F7544C"/>
    <w:rsid w:val="00F75490"/>
    <w:rsid w:val="00F755C6"/>
    <w:rsid w:val="00F758BD"/>
    <w:rsid w:val="00F75A84"/>
    <w:rsid w:val="00F75C2F"/>
    <w:rsid w:val="00F75DDD"/>
    <w:rsid w:val="00F75ED1"/>
    <w:rsid w:val="00F7613B"/>
    <w:rsid w:val="00F7614F"/>
    <w:rsid w:val="00F7655D"/>
    <w:rsid w:val="00F7659D"/>
    <w:rsid w:val="00F76628"/>
    <w:rsid w:val="00F76FC6"/>
    <w:rsid w:val="00F805C2"/>
    <w:rsid w:val="00F8066B"/>
    <w:rsid w:val="00F80909"/>
    <w:rsid w:val="00F80A3D"/>
    <w:rsid w:val="00F80D43"/>
    <w:rsid w:val="00F80D7B"/>
    <w:rsid w:val="00F8123A"/>
    <w:rsid w:val="00F813A3"/>
    <w:rsid w:val="00F82C05"/>
    <w:rsid w:val="00F82C4F"/>
    <w:rsid w:val="00F82CCE"/>
    <w:rsid w:val="00F833E0"/>
    <w:rsid w:val="00F83B0B"/>
    <w:rsid w:val="00F83C39"/>
    <w:rsid w:val="00F849D9"/>
    <w:rsid w:val="00F84D7F"/>
    <w:rsid w:val="00F8583F"/>
    <w:rsid w:val="00F85CE6"/>
    <w:rsid w:val="00F85EAD"/>
    <w:rsid w:val="00F86070"/>
    <w:rsid w:val="00F86319"/>
    <w:rsid w:val="00F8648D"/>
    <w:rsid w:val="00F86829"/>
    <w:rsid w:val="00F868F0"/>
    <w:rsid w:val="00F87075"/>
    <w:rsid w:val="00F871C3"/>
    <w:rsid w:val="00F87260"/>
    <w:rsid w:val="00F87668"/>
    <w:rsid w:val="00F87ABF"/>
    <w:rsid w:val="00F87B9B"/>
    <w:rsid w:val="00F90647"/>
    <w:rsid w:val="00F92370"/>
    <w:rsid w:val="00F923A0"/>
    <w:rsid w:val="00F928EE"/>
    <w:rsid w:val="00F92BD1"/>
    <w:rsid w:val="00F92CB4"/>
    <w:rsid w:val="00F92E33"/>
    <w:rsid w:val="00F93AA6"/>
    <w:rsid w:val="00F94CC3"/>
    <w:rsid w:val="00F951BF"/>
    <w:rsid w:val="00F9594D"/>
    <w:rsid w:val="00F95D7B"/>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1DB"/>
    <w:rsid w:val="00FA085C"/>
    <w:rsid w:val="00FA08FC"/>
    <w:rsid w:val="00FA147A"/>
    <w:rsid w:val="00FA1C49"/>
    <w:rsid w:val="00FA279D"/>
    <w:rsid w:val="00FA34FC"/>
    <w:rsid w:val="00FA3BC8"/>
    <w:rsid w:val="00FA3CEE"/>
    <w:rsid w:val="00FA3D04"/>
    <w:rsid w:val="00FA3D92"/>
    <w:rsid w:val="00FA3DBF"/>
    <w:rsid w:val="00FA4506"/>
    <w:rsid w:val="00FA4E37"/>
    <w:rsid w:val="00FA53F8"/>
    <w:rsid w:val="00FA6600"/>
    <w:rsid w:val="00FA66BF"/>
    <w:rsid w:val="00FA6B36"/>
    <w:rsid w:val="00FA7172"/>
    <w:rsid w:val="00FA7809"/>
    <w:rsid w:val="00FA7B0B"/>
    <w:rsid w:val="00FB016A"/>
    <w:rsid w:val="00FB02BC"/>
    <w:rsid w:val="00FB0DCD"/>
    <w:rsid w:val="00FB127A"/>
    <w:rsid w:val="00FB13AE"/>
    <w:rsid w:val="00FB1801"/>
    <w:rsid w:val="00FB1AEA"/>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587D"/>
    <w:rsid w:val="00FB649C"/>
    <w:rsid w:val="00FB66AC"/>
    <w:rsid w:val="00FB6A9F"/>
    <w:rsid w:val="00FB6DD3"/>
    <w:rsid w:val="00FB6E6C"/>
    <w:rsid w:val="00FB782F"/>
    <w:rsid w:val="00FB797E"/>
    <w:rsid w:val="00FB7BD9"/>
    <w:rsid w:val="00FB7DE0"/>
    <w:rsid w:val="00FB7E55"/>
    <w:rsid w:val="00FC01F1"/>
    <w:rsid w:val="00FC0642"/>
    <w:rsid w:val="00FC0E06"/>
    <w:rsid w:val="00FC1639"/>
    <w:rsid w:val="00FC2A28"/>
    <w:rsid w:val="00FC35E6"/>
    <w:rsid w:val="00FC4F38"/>
    <w:rsid w:val="00FC52A5"/>
    <w:rsid w:val="00FC532F"/>
    <w:rsid w:val="00FC5B9D"/>
    <w:rsid w:val="00FC5E90"/>
    <w:rsid w:val="00FC5F53"/>
    <w:rsid w:val="00FC5FE6"/>
    <w:rsid w:val="00FC7053"/>
    <w:rsid w:val="00FC7666"/>
    <w:rsid w:val="00FC782E"/>
    <w:rsid w:val="00FC7949"/>
    <w:rsid w:val="00FC7F5D"/>
    <w:rsid w:val="00FD038D"/>
    <w:rsid w:val="00FD03B0"/>
    <w:rsid w:val="00FD04A0"/>
    <w:rsid w:val="00FD04F0"/>
    <w:rsid w:val="00FD06F0"/>
    <w:rsid w:val="00FD07FF"/>
    <w:rsid w:val="00FD0AA5"/>
    <w:rsid w:val="00FD0E40"/>
    <w:rsid w:val="00FD1AD5"/>
    <w:rsid w:val="00FD1F5E"/>
    <w:rsid w:val="00FD2532"/>
    <w:rsid w:val="00FD25C0"/>
    <w:rsid w:val="00FD291E"/>
    <w:rsid w:val="00FD2A5F"/>
    <w:rsid w:val="00FD3141"/>
    <w:rsid w:val="00FD3289"/>
    <w:rsid w:val="00FD32BA"/>
    <w:rsid w:val="00FD39B7"/>
    <w:rsid w:val="00FD3D4E"/>
    <w:rsid w:val="00FD3E06"/>
    <w:rsid w:val="00FD3E6F"/>
    <w:rsid w:val="00FD4726"/>
    <w:rsid w:val="00FD48E8"/>
    <w:rsid w:val="00FD5C62"/>
    <w:rsid w:val="00FD5F5C"/>
    <w:rsid w:val="00FD63C7"/>
    <w:rsid w:val="00FD6539"/>
    <w:rsid w:val="00FD6558"/>
    <w:rsid w:val="00FD6DB0"/>
    <w:rsid w:val="00FD6EA9"/>
    <w:rsid w:val="00FD7306"/>
    <w:rsid w:val="00FD74FD"/>
    <w:rsid w:val="00FD75DD"/>
    <w:rsid w:val="00FD7C27"/>
    <w:rsid w:val="00FE0460"/>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04"/>
    <w:rsid w:val="00FE6ACC"/>
    <w:rsid w:val="00FE708B"/>
    <w:rsid w:val="00FE71DC"/>
    <w:rsid w:val="00FE72A2"/>
    <w:rsid w:val="00FE73D6"/>
    <w:rsid w:val="00FE7655"/>
    <w:rsid w:val="00FE7AC8"/>
    <w:rsid w:val="00FF02BE"/>
    <w:rsid w:val="00FF035B"/>
    <w:rsid w:val="00FF05A4"/>
    <w:rsid w:val="00FF076A"/>
    <w:rsid w:val="00FF0B40"/>
    <w:rsid w:val="00FF10F6"/>
    <w:rsid w:val="00FF1B8E"/>
    <w:rsid w:val="00FF21E3"/>
    <w:rsid w:val="00FF227A"/>
    <w:rsid w:val="00FF2722"/>
    <w:rsid w:val="00FF2AD3"/>
    <w:rsid w:val="00FF2CAA"/>
    <w:rsid w:val="00FF3065"/>
    <w:rsid w:val="00FF32F1"/>
    <w:rsid w:val="00FF3761"/>
    <w:rsid w:val="00FF3902"/>
    <w:rsid w:val="00FF3DFA"/>
    <w:rsid w:val="00FF4389"/>
    <w:rsid w:val="00FF446F"/>
    <w:rsid w:val="00FF4B5E"/>
    <w:rsid w:val="00FF4E16"/>
    <w:rsid w:val="00FF5069"/>
    <w:rsid w:val="00FF5284"/>
    <w:rsid w:val="00FF5584"/>
    <w:rsid w:val="00FF61B8"/>
    <w:rsid w:val="00FF63A6"/>
    <w:rsid w:val="00FF6613"/>
    <w:rsid w:val="00FF6C2F"/>
    <w:rsid w:val="00FF6C51"/>
    <w:rsid w:val="00FF6C7E"/>
    <w:rsid w:val="00FF725D"/>
    <w:rsid w:val="00FF765F"/>
    <w:rsid w:val="00FF76E8"/>
    <w:rsid w:val="00FF77DA"/>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FFF8354E-B13A-45B6-AD08-74CBED6F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qFormat/>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UnresolvedMention">
    <w:name w:val="Unresolved Mention"/>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51C43-994E-47E7-ACF6-B8FBD1DD8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3272</Words>
  <Characters>20620</Characters>
  <Application>Microsoft Office Word</Application>
  <DocSecurity>0</DocSecurity>
  <Lines>171</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Großmann, Marcus</cp:lastModifiedBy>
  <cp:revision>3</cp:revision>
  <dcterms:created xsi:type="dcterms:W3CDTF">2023-04-05T05:03:00Z</dcterms:created>
  <dcterms:modified xsi:type="dcterms:W3CDTF">2023-04-05T05:04:00Z</dcterms:modified>
</cp:coreProperties>
</file>