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2B3024" w14:textId="3EEA55E4" w:rsidR="00F80A71" w:rsidRPr="00274129" w:rsidRDefault="00F80A71" w:rsidP="00F80A71">
      <w:pPr>
        <w:tabs>
          <w:tab w:val="center" w:pos="4536"/>
          <w:tab w:val="right" w:pos="7938"/>
          <w:tab w:val="right" w:pos="9639"/>
        </w:tabs>
        <w:ind w:right="2"/>
        <w:rPr>
          <w:b/>
          <w:bCs/>
          <w:sz w:val="28"/>
        </w:rPr>
      </w:pPr>
      <w:r w:rsidRPr="00274129">
        <w:rPr>
          <w:b/>
          <w:bCs/>
          <w:sz w:val="28"/>
        </w:rPr>
        <w:t>3GPP TSG RAN WG1 #112bis-e</w:t>
      </w:r>
      <w:r w:rsidRPr="00274129">
        <w:rPr>
          <w:b/>
          <w:bCs/>
          <w:sz w:val="28"/>
        </w:rPr>
        <w:tab/>
      </w:r>
      <w:r w:rsidRPr="00274129">
        <w:rPr>
          <w:b/>
          <w:bCs/>
          <w:sz w:val="28"/>
        </w:rPr>
        <w:tab/>
      </w:r>
      <w:r w:rsidRPr="00274129">
        <w:rPr>
          <w:b/>
          <w:bCs/>
          <w:sz w:val="28"/>
        </w:rPr>
        <w:tab/>
      </w:r>
      <w:r w:rsidR="004756C7" w:rsidRPr="00274129">
        <w:rPr>
          <w:b/>
          <w:bCs/>
          <w:sz w:val="28"/>
        </w:rPr>
        <w:t>R1-2302620</w:t>
      </w:r>
    </w:p>
    <w:p w14:paraId="20E2D309" w14:textId="77777777" w:rsidR="00F80A71" w:rsidRPr="00274129" w:rsidRDefault="00F80A71" w:rsidP="00F80A71">
      <w:pPr>
        <w:tabs>
          <w:tab w:val="center" w:pos="4536"/>
          <w:tab w:val="right" w:pos="9072"/>
        </w:tabs>
        <w:rPr>
          <w:b/>
          <w:bCs/>
          <w:sz w:val="28"/>
          <w:lang w:eastAsia="ja-JP"/>
        </w:rPr>
      </w:pPr>
      <w:proofErr w:type="gramStart"/>
      <w:r w:rsidRPr="00274129">
        <w:rPr>
          <w:b/>
          <w:bCs/>
          <w:sz w:val="28"/>
          <w:lang w:eastAsia="ja-JP"/>
        </w:rPr>
        <w:t>e-Meeting</w:t>
      </w:r>
      <w:proofErr w:type="gramEnd"/>
      <w:r w:rsidRPr="00274129">
        <w:rPr>
          <w:b/>
          <w:bCs/>
          <w:sz w:val="28"/>
          <w:lang w:eastAsia="ja-JP"/>
        </w:rPr>
        <w:t>, April 17</w:t>
      </w:r>
      <w:r w:rsidRPr="00274129">
        <w:rPr>
          <w:b/>
          <w:bCs/>
          <w:sz w:val="28"/>
          <w:vertAlign w:val="superscript"/>
          <w:lang w:eastAsia="ja-JP"/>
        </w:rPr>
        <w:t>th</w:t>
      </w:r>
      <w:r w:rsidRPr="00274129">
        <w:rPr>
          <w:b/>
          <w:bCs/>
          <w:sz w:val="28"/>
          <w:lang w:eastAsia="ja-JP"/>
        </w:rPr>
        <w:t xml:space="preserve"> – April 26</w:t>
      </w:r>
      <w:r w:rsidRPr="00274129">
        <w:rPr>
          <w:b/>
          <w:bCs/>
          <w:sz w:val="28"/>
          <w:vertAlign w:val="superscript"/>
          <w:lang w:eastAsia="ja-JP"/>
        </w:rPr>
        <w:t>th</w:t>
      </w:r>
      <w:r w:rsidRPr="00274129">
        <w:rPr>
          <w:b/>
          <w:bCs/>
          <w:sz w:val="28"/>
          <w:lang w:eastAsia="ja-JP"/>
        </w:rPr>
        <w:t>, 2023</w:t>
      </w:r>
    </w:p>
    <w:p w14:paraId="2CF51AFF" w14:textId="798C15E0" w:rsidR="008768FE" w:rsidRPr="00274129" w:rsidRDefault="008768FE" w:rsidP="001F5900">
      <w:pPr>
        <w:tabs>
          <w:tab w:val="left" w:pos="1555"/>
        </w:tabs>
        <w:jc w:val="both"/>
        <w:rPr>
          <w:b/>
          <w:noProof/>
          <w:sz w:val="22"/>
          <w:szCs w:val="22"/>
          <w:lang w:val="en-US"/>
        </w:rPr>
      </w:pPr>
      <w:r w:rsidRPr="00274129">
        <w:rPr>
          <w:b/>
          <w:noProof/>
          <w:sz w:val="22"/>
          <w:szCs w:val="22"/>
          <w:lang w:val="en-US"/>
        </w:rPr>
        <w:t>Agenda item:</w:t>
      </w:r>
      <w:r w:rsidRPr="00274129">
        <w:rPr>
          <w:b/>
          <w:noProof/>
          <w:sz w:val="22"/>
          <w:szCs w:val="22"/>
          <w:lang w:val="en-US"/>
        </w:rPr>
        <w:tab/>
      </w:r>
      <w:bookmarkStart w:id="0" w:name="Source"/>
      <w:bookmarkEnd w:id="0"/>
      <w:r w:rsidR="004D07ED" w:rsidRPr="00274129">
        <w:rPr>
          <w:b/>
          <w:noProof/>
          <w:sz w:val="22"/>
          <w:szCs w:val="22"/>
          <w:lang w:val="en-US"/>
        </w:rPr>
        <w:t>9.</w:t>
      </w:r>
      <w:r w:rsidR="004756C7" w:rsidRPr="00274129">
        <w:rPr>
          <w:b/>
          <w:noProof/>
          <w:sz w:val="22"/>
          <w:szCs w:val="22"/>
          <w:lang w:val="en-US"/>
        </w:rPr>
        <w:t>10</w:t>
      </w:r>
      <w:r w:rsidR="004D07ED" w:rsidRPr="00274129">
        <w:rPr>
          <w:b/>
          <w:noProof/>
          <w:sz w:val="22"/>
          <w:szCs w:val="22"/>
          <w:lang w:val="en-US"/>
        </w:rPr>
        <w:t>.</w:t>
      </w:r>
      <w:r w:rsidR="00B34A4B" w:rsidRPr="00274129">
        <w:rPr>
          <w:b/>
          <w:noProof/>
          <w:sz w:val="22"/>
          <w:szCs w:val="22"/>
          <w:lang w:val="en-US"/>
        </w:rPr>
        <w:t>2</w:t>
      </w:r>
    </w:p>
    <w:p w14:paraId="5219645B" w14:textId="77777777" w:rsidR="008768FE" w:rsidRPr="00274129" w:rsidRDefault="008768FE" w:rsidP="001F5900">
      <w:pPr>
        <w:tabs>
          <w:tab w:val="left" w:pos="1555"/>
        </w:tabs>
        <w:jc w:val="both"/>
        <w:rPr>
          <w:b/>
          <w:noProof/>
          <w:sz w:val="22"/>
          <w:szCs w:val="22"/>
          <w:lang w:val="en-US"/>
        </w:rPr>
      </w:pPr>
      <w:r w:rsidRPr="00274129">
        <w:rPr>
          <w:b/>
          <w:noProof/>
          <w:sz w:val="22"/>
          <w:szCs w:val="22"/>
          <w:lang w:val="en-US"/>
        </w:rPr>
        <w:t xml:space="preserve">Source: </w:t>
      </w:r>
      <w:r w:rsidRPr="00274129">
        <w:rPr>
          <w:b/>
          <w:noProof/>
          <w:sz w:val="22"/>
          <w:szCs w:val="22"/>
          <w:lang w:val="en-US"/>
        </w:rPr>
        <w:tab/>
        <w:t>Spreadtrum Communications</w:t>
      </w:r>
    </w:p>
    <w:p w14:paraId="332BC7FB" w14:textId="64631024" w:rsidR="008768FE" w:rsidRPr="00274129" w:rsidRDefault="008768FE" w:rsidP="001F5900">
      <w:pPr>
        <w:tabs>
          <w:tab w:val="left" w:pos="1555"/>
        </w:tabs>
        <w:ind w:left="568" w:hanging="568"/>
        <w:jc w:val="both"/>
        <w:rPr>
          <w:b/>
          <w:noProof/>
          <w:sz w:val="22"/>
          <w:szCs w:val="22"/>
          <w:lang w:val="en-US"/>
        </w:rPr>
      </w:pPr>
      <w:r w:rsidRPr="00274129">
        <w:rPr>
          <w:b/>
          <w:noProof/>
          <w:sz w:val="22"/>
          <w:szCs w:val="22"/>
          <w:lang w:val="en-US"/>
        </w:rPr>
        <w:t xml:space="preserve">Title: </w:t>
      </w:r>
      <w:r w:rsidRPr="00274129">
        <w:rPr>
          <w:b/>
          <w:noProof/>
          <w:sz w:val="22"/>
          <w:szCs w:val="22"/>
          <w:lang w:val="en-US"/>
        </w:rPr>
        <w:tab/>
      </w:r>
      <w:bookmarkStart w:id="1" w:name="OLE_LINK46"/>
      <w:bookmarkStart w:id="2" w:name="OLE_LINK3"/>
      <w:r w:rsidR="00B34A4B" w:rsidRPr="00274129">
        <w:rPr>
          <w:b/>
          <w:noProof/>
          <w:sz w:val="22"/>
          <w:szCs w:val="22"/>
          <w:lang w:val="en-US"/>
        </w:rPr>
        <w:t>Discussion on timing advance management to reduce latency</w:t>
      </w:r>
    </w:p>
    <w:bookmarkEnd w:id="1"/>
    <w:bookmarkEnd w:id="2"/>
    <w:p w14:paraId="31A3C89E" w14:textId="77777777" w:rsidR="008768FE" w:rsidRPr="00274129" w:rsidRDefault="008768FE" w:rsidP="001F5900">
      <w:pPr>
        <w:tabs>
          <w:tab w:val="left" w:pos="1555"/>
        </w:tabs>
        <w:jc w:val="both"/>
        <w:rPr>
          <w:b/>
          <w:noProof/>
          <w:sz w:val="22"/>
          <w:szCs w:val="22"/>
          <w:lang w:val="en-US"/>
        </w:rPr>
      </w:pPr>
      <w:r w:rsidRPr="00274129">
        <w:rPr>
          <w:b/>
          <w:noProof/>
          <w:sz w:val="22"/>
          <w:szCs w:val="22"/>
          <w:lang w:val="en-US"/>
        </w:rPr>
        <w:t>Document for:</w:t>
      </w:r>
      <w:r w:rsidRPr="00274129">
        <w:rPr>
          <w:b/>
          <w:noProof/>
          <w:sz w:val="22"/>
          <w:szCs w:val="22"/>
          <w:lang w:val="en-US"/>
        </w:rPr>
        <w:tab/>
      </w:r>
      <w:bookmarkStart w:id="3" w:name="DocumentFor"/>
      <w:bookmarkEnd w:id="3"/>
      <w:r w:rsidR="00A273A5" w:rsidRPr="00274129">
        <w:rPr>
          <w:b/>
          <w:noProof/>
          <w:sz w:val="22"/>
          <w:szCs w:val="22"/>
          <w:lang w:val="en-US"/>
        </w:rPr>
        <w:t>Discussion and decision</w:t>
      </w:r>
    </w:p>
    <w:p w14:paraId="73542678" w14:textId="77777777" w:rsidR="00A51114" w:rsidRPr="00274129" w:rsidRDefault="00D673C2" w:rsidP="001F5900">
      <w:pPr>
        <w:pStyle w:val="1"/>
        <w:tabs>
          <w:tab w:val="num" w:pos="426"/>
        </w:tabs>
        <w:ind w:left="426" w:hanging="426"/>
        <w:jc w:val="both"/>
        <w:rPr>
          <w:rFonts w:ascii="Times New Roman" w:hAnsi="Times New Roman"/>
          <w:szCs w:val="36"/>
          <w:lang w:eastAsia="ja-JP"/>
        </w:rPr>
      </w:pPr>
      <w:r w:rsidRPr="00274129">
        <w:rPr>
          <w:rFonts w:ascii="Times New Roman" w:hAnsi="Times New Roman"/>
          <w:szCs w:val="36"/>
          <w:lang w:eastAsia="ja-JP"/>
        </w:rPr>
        <w:t>Introduction</w:t>
      </w:r>
    </w:p>
    <w:p w14:paraId="49D77011" w14:textId="5CC883E2" w:rsidR="006B0E62" w:rsidRPr="00274129" w:rsidRDefault="00927531" w:rsidP="001F5900">
      <w:pPr>
        <w:jc w:val="both"/>
        <w:rPr>
          <w:rFonts w:eastAsia="宋体"/>
          <w:lang w:eastAsia="zh-CN"/>
        </w:rPr>
      </w:pPr>
      <w:r w:rsidRPr="00274129">
        <w:rPr>
          <w:rFonts w:eastAsia="宋体"/>
          <w:lang w:eastAsia="zh-CN"/>
        </w:rPr>
        <w:t>In RAN#94 meeting, a new Work Item</w:t>
      </w:r>
      <w:r w:rsidR="00C36E8A" w:rsidRPr="00274129">
        <w:rPr>
          <w:rFonts w:eastAsia="宋体"/>
          <w:lang w:eastAsia="zh-CN"/>
        </w:rPr>
        <w:t xml:space="preserve"> [1]</w:t>
      </w:r>
      <w:r w:rsidRPr="00274129">
        <w:rPr>
          <w:rFonts w:eastAsia="宋体"/>
          <w:lang w:eastAsia="zh-CN"/>
        </w:rPr>
        <w:t xml:space="preserve"> was agreed to support </w:t>
      </w:r>
      <w:r w:rsidR="00B34A4B" w:rsidRPr="00274129">
        <w:rPr>
          <w:bCs/>
          <w:lang w:val="en-US"/>
        </w:rPr>
        <w:t>timing advance management</w:t>
      </w:r>
      <w:r w:rsidR="00E33635" w:rsidRPr="00274129">
        <w:rPr>
          <w:rFonts w:eastAsia="宋体"/>
          <w:lang w:eastAsia="zh-CN"/>
        </w:rPr>
        <w:t>.</w:t>
      </w:r>
      <w:r w:rsidR="00287EF1" w:rsidRPr="00274129">
        <w:rPr>
          <w:rFonts w:eastAsia="宋体"/>
          <w:lang w:eastAsia="zh-CN"/>
        </w:rPr>
        <w:t xml:space="preserve"> </w:t>
      </w:r>
      <w:r w:rsidRPr="00274129">
        <w:rPr>
          <w:rFonts w:eastAsia="宋体"/>
          <w:lang w:eastAsia="zh-CN"/>
        </w:rPr>
        <w:t xml:space="preserve"> </w:t>
      </w:r>
      <w:r w:rsidR="00C36E8A" w:rsidRPr="00274129">
        <w:rPr>
          <w:rFonts w:eastAsia="宋体"/>
          <w:lang w:eastAsia="zh-CN"/>
        </w:rPr>
        <w:t>Some agreements were achieved during RAN1#11</w:t>
      </w:r>
      <w:r w:rsidR="00274129" w:rsidRPr="00274129">
        <w:rPr>
          <w:rFonts w:eastAsia="宋体"/>
          <w:lang w:eastAsia="zh-CN"/>
        </w:rPr>
        <w:t>2</w:t>
      </w:r>
      <w:r w:rsidR="00C36E8A" w:rsidRPr="00274129">
        <w:rPr>
          <w:rFonts w:eastAsia="宋体"/>
          <w:lang w:eastAsia="zh-CN"/>
        </w:rPr>
        <w:t xml:space="preserve"> meeting. </w:t>
      </w:r>
    </w:p>
    <w:p w14:paraId="304E414A" w14:textId="7F4477D9" w:rsidR="00927531" w:rsidRPr="00274129" w:rsidRDefault="00927531" w:rsidP="001F5900">
      <w:pPr>
        <w:jc w:val="both"/>
        <w:rPr>
          <w:lang w:eastAsia="ja-JP"/>
        </w:rPr>
      </w:pPr>
      <w:r w:rsidRPr="00274129">
        <w:rPr>
          <w:rFonts w:eastAsia="宋体"/>
          <w:lang w:eastAsia="zh-CN"/>
        </w:rPr>
        <w:t xml:space="preserve">This contribution provides </w:t>
      </w:r>
      <w:r w:rsidR="00C36E8A" w:rsidRPr="00274129">
        <w:rPr>
          <w:rFonts w:eastAsia="宋体"/>
          <w:lang w:eastAsia="zh-CN"/>
        </w:rPr>
        <w:t>further</w:t>
      </w:r>
      <w:r w:rsidRPr="00274129">
        <w:rPr>
          <w:rFonts w:eastAsia="宋体"/>
          <w:lang w:eastAsia="zh-CN"/>
        </w:rPr>
        <w:t xml:space="preserve"> considerations on</w:t>
      </w:r>
      <w:r w:rsidR="00483151" w:rsidRPr="00274129">
        <w:rPr>
          <w:rFonts w:eastAsia="宋体"/>
          <w:lang w:eastAsia="zh-CN"/>
        </w:rPr>
        <w:t xml:space="preserve"> </w:t>
      </w:r>
      <w:r w:rsidR="00B34A4B" w:rsidRPr="00274129">
        <w:rPr>
          <w:rFonts w:eastAsia="宋体"/>
          <w:lang w:eastAsia="zh-CN"/>
        </w:rPr>
        <w:t>timing advance management</w:t>
      </w:r>
      <w:r w:rsidR="00483151" w:rsidRPr="00274129">
        <w:rPr>
          <w:rFonts w:eastAsia="宋体"/>
          <w:lang w:eastAsia="zh-CN"/>
        </w:rPr>
        <w:t>.</w:t>
      </w:r>
    </w:p>
    <w:p w14:paraId="3D033E90" w14:textId="640CE509" w:rsidR="00927531" w:rsidRPr="00274129" w:rsidRDefault="008E6143" w:rsidP="001F5900">
      <w:pPr>
        <w:pStyle w:val="1"/>
        <w:tabs>
          <w:tab w:val="num" w:pos="426"/>
        </w:tabs>
        <w:ind w:left="426" w:hanging="426"/>
        <w:jc w:val="both"/>
        <w:rPr>
          <w:rFonts w:ascii="Times New Roman" w:eastAsia="宋体" w:hAnsi="Times New Roman"/>
          <w:szCs w:val="36"/>
          <w:lang w:eastAsia="zh-CN"/>
        </w:rPr>
      </w:pPr>
      <w:bookmarkStart w:id="4" w:name="OLE_LINK33"/>
      <w:bookmarkStart w:id="5" w:name="OLE_LINK34"/>
      <w:r w:rsidRPr="00274129">
        <w:rPr>
          <w:rFonts w:ascii="Times New Roman" w:hAnsi="Times New Roman"/>
        </w:rPr>
        <w:t>TA acquisition</w:t>
      </w:r>
    </w:p>
    <w:p w14:paraId="64C52BA7" w14:textId="5846C941" w:rsidR="00817D41" w:rsidRPr="00274129" w:rsidRDefault="00AE3B94" w:rsidP="001F5900">
      <w:pPr>
        <w:pStyle w:val="2"/>
        <w:widowControl w:val="0"/>
        <w:adjustRightInd/>
        <w:spacing w:before="260" w:after="260" w:line="416" w:lineRule="auto"/>
        <w:jc w:val="both"/>
        <w:rPr>
          <w:rFonts w:ascii="Times New Roman" w:hAnsi="Times New Roman"/>
        </w:rPr>
      </w:pPr>
      <w:r w:rsidRPr="00274129">
        <w:rPr>
          <w:rFonts w:ascii="Times New Roman" w:hAnsi="Times New Roman"/>
        </w:rPr>
        <w:t xml:space="preserve">PDCCH ordered RACH for </w:t>
      </w:r>
      <w:r w:rsidR="00817D41" w:rsidRPr="00274129">
        <w:rPr>
          <w:rFonts w:ascii="Times New Roman" w:hAnsi="Times New Roman"/>
        </w:rPr>
        <w:t>TA acquisition</w:t>
      </w:r>
    </w:p>
    <w:p w14:paraId="15F53C14" w14:textId="77E75657" w:rsidR="00D51660" w:rsidRPr="00274129" w:rsidRDefault="00DB3A88" w:rsidP="001F5900">
      <w:pPr>
        <w:jc w:val="both"/>
        <w:rPr>
          <w:rFonts w:eastAsia="宋体"/>
          <w:lang w:eastAsia="zh-CN"/>
        </w:rPr>
      </w:pPr>
      <w:r w:rsidRPr="00274129">
        <w:rPr>
          <w:rFonts w:eastAsia="宋体"/>
          <w:lang w:eastAsia="zh-CN"/>
        </w:rPr>
        <w:t xml:space="preserve">During the last meeting, </w:t>
      </w:r>
      <w:r w:rsidR="00FC0C40" w:rsidRPr="00274129">
        <w:rPr>
          <w:rFonts w:eastAsia="宋体"/>
          <w:lang w:eastAsia="zh-CN"/>
        </w:rPr>
        <w:t xml:space="preserve">PDCCH ordered RACH triggered by source cell was agreed to support. </w:t>
      </w:r>
    </w:p>
    <w:tbl>
      <w:tblPr>
        <w:tblStyle w:val="aff"/>
        <w:tblW w:w="0" w:type="auto"/>
        <w:tblLook w:val="04A0" w:firstRow="1" w:lastRow="0" w:firstColumn="1" w:lastColumn="0" w:noHBand="0" w:noVBand="1"/>
      </w:tblPr>
      <w:tblGrid>
        <w:gridCol w:w="9630"/>
      </w:tblGrid>
      <w:tr w:rsidR="00D51660" w:rsidRPr="00274129" w14:paraId="47C28436" w14:textId="77777777" w:rsidTr="00D51660">
        <w:tc>
          <w:tcPr>
            <w:tcW w:w="9630" w:type="dxa"/>
          </w:tcPr>
          <w:p w14:paraId="4079C4E7" w14:textId="77777777" w:rsidR="00617388" w:rsidRPr="00274129" w:rsidRDefault="00617388" w:rsidP="00617388">
            <w:pPr>
              <w:snapToGrid w:val="0"/>
              <w:rPr>
                <w:b/>
                <w:i/>
                <w:highlight w:val="green"/>
              </w:rPr>
            </w:pPr>
            <w:r w:rsidRPr="00274129">
              <w:rPr>
                <w:rFonts w:eastAsia="等线"/>
                <w:b/>
                <w:i/>
                <w:highlight w:val="green"/>
                <w:lang w:eastAsia="zh-CN"/>
              </w:rPr>
              <w:t>Agreement</w:t>
            </w:r>
          </w:p>
          <w:p w14:paraId="1A83A4CB" w14:textId="77777777" w:rsidR="00617388" w:rsidRPr="00274129" w:rsidRDefault="00617388" w:rsidP="00617388">
            <w:pPr>
              <w:snapToGrid w:val="0"/>
              <w:rPr>
                <w:rFonts w:eastAsia="等线"/>
                <w:i/>
                <w:lang w:eastAsia="zh-CN"/>
              </w:rPr>
            </w:pPr>
            <w:r w:rsidRPr="00274129">
              <w:rPr>
                <w:rFonts w:eastAsia="等线"/>
                <w:i/>
                <w:lang w:eastAsia="zh-CN"/>
              </w:rPr>
              <w:t>The PDCCH order from the source cell contains the indication of candidate cell.</w:t>
            </w:r>
          </w:p>
          <w:p w14:paraId="4755AF2D" w14:textId="77777777" w:rsidR="00617388" w:rsidRPr="00274129" w:rsidRDefault="00617388" w:rsidP="00617388">
            <w:pPr>
              <w:pStyle w:val="aff8"/>
              <w:numPr>
                <w:ilvl w:val="0"/>
                <w:numId w:val="37"/>
              </w:numPr>
              <w:snapToGrid w:val="0"/>
              <w:spacing w:after="160" w:line="259" w:lineRule="auto"/>
              <w:ind w:leftChars="0"/>
              <w:contextualSpacing/>
              <w:rPr>
                <w:rFonts w:eastAsia="等线"/>
                <w:i/>
                <w:lang w:eastAsia="zh-CN"/>
              </w:rPr>
            </w:pPr>
            <w:r w:rsidRPr="00274129">
              <w:rPr>
                <w:rFonts w:eastAsia="等线"/>
                <w:i/>
                <w:lang w:eastAsia="zh-CN"/>
              </w:rPr>
              <w:t>The reserved bit(s) in DCI format 1_0 for PDCCH order can be used for indication of cell identity</w:t>
            </w:r>
          </w:p>
          <w:p w14:paraId="2F1C0389" w14:textId="77777777" w:rsidR="00617388" w:rsidRPr="00274129" w:rsidRDefault="00617388" w:rsidP="00617388">
            <w:pPr>
              <w:pStyle w:val="aff4"/>
              <w:widowControl w:val="0"/>
              <w:jc w:val="both"/>
              <w:rPr>
                <w:rFonts w:ascii="Times New Roman" w:hAnsi="Times New Roman" w:cs="Times New Roman"/>
                <w:i/>
                <w:sz w:val="20"/>
                <w:szCs w:val="20"/>
                <w:highlight w:val="green"/>
              </w:rPr>
            </w:pPr>
            <w:r w:rsidRPr="00274129">
              <w:rPr>
                <w:rFonts w:ascii="Times New Roman" w:hAnsi="Times New Roman" w:cs="Times New Roman"/>
                <w:b/>
                <w:i/>
                <w:sz w:val="20"/>
                <w:szCs w:val="20"/>
                <w:highlight w:val="green"/>
              </w:rPr>
              <w:t>Agreement</w:t>
            </w:r>
          </w:p>
          <w:p w14:paraId="60C058C3" w14:textId="77777777" w:rsidR="00617388" w:rsidRPr="00274129" w:rsidRDefault="00617388" w:rsidP="00617388">
            <w:pPr>
              <w:pStyle w:val="aff4"/>
              <w:widowControl w:val="0"/>
              <w:jc w:val="both"/>
              <w:rPr>
                <w:rFonts w:ascii="Times New Roman" w:hAnsi="Times New Roman" w:cs="Times New Roman"/>
                <w:i/>
                <w:strike/>
                <w:color w:val="000000"/>
                <w:sz w:val="20"/>
                <w:szCs w:val="20"/>
              </w:rPr>
            </w:pPr>
            <w:r w:rsidRPr="00274129">
              <w:rPr>
                <w:rFonts w:ascii="Times New Roman" w:hAnsi="Times New Roman" w:cs="Times New Roman"/>
                <w:bCs/>
                <w:i/>
                <w:color w:val="000000"/>
                <w:sz w:val="20"/>
                <w:szCs w:val="20"/>
              </w:rPr>
              <w:t>F</w:t>
            </w:r>
            <w:r w:rsidRPr="00274129">
              <w:rPr>
                <w:rFonts w:ascii="Times New Roman" w:hAnsi="Times New Roman" w:cs="Times New Roman"/>
                <w:bCs/>
                <w:i/>
                <w:color w:val="000000"/>
                <w:sz w:val="20"/>
                <w:szCs w:val="20"/>
                <w:lang w:eastAsia="en-GB"/>
              </w:rPr>
              <w:t>or PDCCH ordered-RACH for candidate cell(s), RAR reception can be configured/indicated</w:t>
            </w:r>
          </w:p>
          <w:p w14:paraId="4E1A214F" w14:textId="77777777" w:rsidR="00617388" w:rsidRPr="00274129" w:rsidRDefault="00617388" w:rsidP="00617388">
            <w:pPr>
              <w:pStyle w:val="aff4"/>
              <w:widowControl w:val="0"/>
              <w:numPr>
                <w:ilvl w:val="0"/>
                <w:numId w:val="36"/>
              </w:numPr>
              <w:jc w:val="both"/>
              <w:rPr>
                <w:rFonts w:ascii="Times New Roman" w:hAnsi="Times New Roman" w:cs="Times New Roman"/>
                <w:i/>
                <w:color w:val="000000"/>
                <w:sz w:val="20"/>
                <w:szCs w:val="20"/>
                <w:lang w:val="en-GB"/>
              </w:rPr>
            </w:pPr>
            <w:r w:rsidRPr="00274129">
              <w:rPr>
                <w:rFonts w:ascii="Times New Roman" w:hAnsi="Times New Roman" w:cs="Times New Roman"/>
                <w:i/>
                <w:color w:val="000000"/>
                <w:sz w:val="20"/>
                <w:szCs w:val="20"/>
                <w:lang w:val="en-GB"/>
              </w:rPr>
              <w:t>If reception of RAR is not configured/indicated (without RAR)</w:t>
            </w:r>
          </w:p>
          <w:p w14:paraId="5B7C9FD3" w14:textId="77777777" w:rsidR="00617388" w:rsidRPr="00274129" w:rsidRDefault="00617388" w:rsidP="00617388">
            <w:pPr>
              <w:pStyle w:val="aff4"/>
              <w:widowControl w:val="0"/>
              <w:numPr>
                <w:ilvl w:val="1"/>
                <w:numId w:val="36"/>
              </w:numPr>
              <w:jc w:val="both"/>
              <w:rPr>
                <w:rFonts w:ascii="Times New Roman" w:hAnsi="Times New Roman" w:cs="Times New Roman"/>
                <w:i/>
                <w:color w:val="000000"/>
                <w:sz w:val="20"/>
                <w:szCs w:val="20"/>
                <w:lang w:val="en-GB"/>
              </w:rPr>
            </w:pPr>
            <w:r w:rsidRPr="00274129">
              <w:rPr>
                <w:rFonts w:ascii="Times New Roman" w:hAnsi="Times New Roman" w:cs="Times New Roman"/>
                <w:i/>
                <w:color w:val="000000"/>
                <w:sz w:val="20"/>
                <w:szCs w:val="20"/>
                <w:lang w:val="en-GB"/>
              </w:rPr>
              <w:t>TA value of candidate cell is indicated in cell switch command</w:t>
            </w:r>
          </w:p>
          <w:p w14:paraId="570C5078" w14:textId="77777777" w:rsidR="00617388" w:rsidRPr="00274129" w:rsidRDefault="00617388" w:rsidP="00617388">
            <w:pPr>
              <w:pStyle w:val="aff4"/>
              <w:widowControl w:val="0"/>
              <w:numPr>
                <w:ilvl w:val="1"/>
                <w:numId w:val="36"/>
              </w:numPr>
              <w:jc w:val="both"/>
              <w:rPr>
                <w:rFonts w:ascii="Times New Roman" w:hAnsi="Times New Roman" w:cs="Times New Roman"/>
                <w:i/>
                <w:color w:val="000000"/>
                <w:sz w:val="20"/>
                <w:szCs w:val="20"/>
                <w:lang w:val="en-GB"/>
              </w:rPr>
            </w:pPr>
            <w:r w:rsidRPr="00274129">
              <w:rPr>
                <w:rFonts w:ascii="Times New Roman" w:hAnsi="Times New Roman" w:cs="Times New Roman"/>
                <w:i/>
                <w:color w:val="000000"/>
                <w:sz w:val="20"/>
                <w:szCs w:val="20"/>
                <w:lang w:val="en-GB"/>
              </w:rPr>
              <w:t xml:space="preserve">FFS: </w:t>
            </w:r>
            <w:r w:rsidRPr="00274129">
              <w:rPr>
                <w:rFonts w:ascii="Times New Roman" w:hAnsi="Times New Roman" w:cs="Times New Roman"/>
                <w:i/>
                <w:color w:val="000000"/>
                <w:sz w:val="20"/>
                <w:szCs w:val="20"/>
              </w:rPr>
              <w:t>whether UE should re-transmit PRACH</w:t>
            </w:r>
            <w:r w:rsidRPr="00274129">
              <w:rPr>
                <w:rFonts w:ascii="Times New Roman" w:hAnsi="Times New Roman" w:cs="Times New Roman"/>
                <w:i/>
                <w:color w:val="000000"/>
                <w:sz w:val="20"/>
                <w:szCs w:val="20"/>
                <w:lang w:val="en-GB"/>
              </w:rPr>
              <w:t xml:space="preserve"> when reception of RAR is not configured/indicated</w:t>
            </w:r>
          </w:p>
          <w:p w14:paraId="0E77FE3D" w14:textId="77777777" w:rsidR="00617388" w:rsidRPr="00274129" w:rsidRDefault="00617388" w:rsidP="00617388">
            <w:pPr>
              <w:pStyle w:val="aff4"/>
              <w:widowControl w:val="0"/>
              <w:numPr>
                <w:ilvl w:val="1"/>
                <w:numId w:val="36"/>
              </w:numPr>
              <w:jc w:val="both"/>
              <w:rPr>
                <w:rFonts w:ascii="Times New Roman" w:hAnsi="Times New Roman" w:cs="Times New Roman"/>
                <w:i/>
                <w:color w:val="000000"/>
                <w:sz w:val="20"/>
                <w:szCs w:val="20"/>
                <w:lang w:val="en-GB"/>
              </w:rPr>
            </w:pPr>
            <w:r w:rsidRPr="00274129">
              <w:rPr>
                <w:rFonts w:ascii="Times New Roman" w:hAnsi="Times New Roman" w:cs="Times New Roman"/>
                <w:i/>
                <w:color w:val="000000"/>
                <w:sz w:val="20"/>
                <w:szCs w:val="20"/>
                <w:lang w:val="en-GB"/>
              </w:rPr>
              <w:t>FFS: how UE determine the transmit power of subsequent PRACH triggered by PDCCH order</w:t>
            </w:r>
          </w:p>
          <w:p w14:paraId="2C611A31" w14:textId="77777777" w:rsidR="00617388" w:rsidRPr="00274129" w:rsidRDefault="00617388" w:rsidP="00617388">
            <w:pPr>
              <w:pStyle w:val="aff4"/>
              <w:widowControl w:val="0"/>
              <w:numPr>
                <w:ilvl w:val="0"/>
                <w:numId w:val="36"/>
              </w:numPr>
              <w:jc w:val="both"/>
              <w:rPr>
                <w:rFonts w:ascii="Times New Roman" w:hAnsi="Times New Roman" w:cs="Times New Roman"/>
                <w:i/>
                <w:color w:val="000000"/>
                <w:sz w:val="20"/>
                <w:szCs w:val="20"/>
                <w:lang w:val="en-GB"/>
              </w:rPr>
            </w:pPr>
            <w:r w:rsidRPr="00274129">
              <w:rPr>
                <w:rFonts w:ascii="Times New Roman" w:hAnsi="Times New Roman" w:cs="Times New Roman"/>
                <w:i/>
                <w:color w:val="000000"/>
                <w:sz w:val="20"/>
                <w:szCs w:val="20"/>
                <w:lang w:val="en-GB"/>
              </w:rPr>
              <w:t>If reception of RAR is configured/indicated (with RAR), FFS</w:t>
            </w:r>
          </w:p>
          <w:p w14:paraId="24368DD6" w14:textId="77777777" w:rsidR="00617388" w:rsidRPr="00274129" w:rsidRDefault="00617388" w:rsidP="00617388">
            <w:pPr>
              <w:pStyle w:val="aff4"/>
              <w:widowControl w:val="0"/>
              <w:numPr>
                <w:ilvl w:val="1"/>
                <w:numId w:val="36"/>
              </w:numPr>
              <w:jc w:val="both"/>
              <w:rPr>
                <w:rFonts w:ascii="Times New Roman" w:hAnsi="Times New Roman" w:cs="Times New Roman"/>
                <w:i/>
                <w:color w:val="000000"/>
                <w:sz w:val="20"/>
                <w:szCs w:val="20"/>
                <w:lang w:val="en-GB"/>
              </w:rPr>
            </w:pPr>
            <w:bookmarkStart w:id="6" w:name="OLE_LINK1"/>
            <w:r w:rsidRPr="00274129">
              <w:rPr>
                <w:rFonts w:ascii="Times New Roman" w:hAnsi="Times New Roman" w:cs="Times New Roman"/>
                <w:i/>
                <w:color w:val="000000"/>
                <w:sz w:val="20"/>
                <w:szCs w:val="20"/>
                <w:lang w:val="en-GB"/>
              </w:rPr>
              <w:t>whether RAR is received from</w:t>
            </w:r>
            <w:r w:rsidRPr="00274129">
              <w:rPr>
                <w:rFonts w:ascii="Times New Roman" w:hAnsi="Times New Roman" w:cs="Times New Roman"/>
                <w:i/>
                <w:strike/>
                <w:color w:val="000000"/>
                <w:sz w:val="20"/>
                <w:szCs w:val="20"/>
                <w:lang w:val="en-GB"/>
              </w:rPr>
              <w:t xml:space="preserve"> </w:t>
            </w:r>
            <w:r w:rsidRPr="00274129">
              <w:rPr>
                <w:rFonts w:ascii="Times New Roman" w:hAnsi="Times New Roman" w:cs="Times New Roman"/>
                <w:i/>
                <w:color w:val="000000"/>
                <w:sz w:val="20"/>
                <w:szCs w:val="20"/>
                <w:lang w:val="en-GB"/>
              </w:rPr>
              <w:t>serving cell or candidate cell</w:t>
            </w:r>
          </w:p>
          <w:p w14:paraId="5BEC21E2" w14:textId="77777777" w:rsidR="00617388" w:rsidRPr="00274129" w:rsidRDefault="00617388" w:rsidP="00617388">
            <w:pPr>
              <w:pStyle w:val="aff4"/>
              <w:widowControl w:val="0"/>
              <w:numPr>
                <w:ilvl w:val="2"/>
                <w:numId w:val="36"/>
              </w:numPr>
              <w:jc w:val="both"/>
              <w:rPr>
                <w:rFonts w:ascii="Times New Roman" w:hAnsi="Times New Roman" w:cs="Times New Roman"/>
                <w:i/>
                <w:color w:val="000000"/>
                <w:sz w:val="20"/>
                <w:szCs w:val="20"/>
                <w:lang w:val="en-GB"/>
              </w:rPr>
            </w:pPr>
            <w:r w:rsidRPr="00274129">
              <w:rPr>
                <w:rFonts w:ascii="Times New Roman" w:hAnsi="Times New Roman" w:cs="Times New Roman"/>
                <w:bCs/>
                <w:i/>
                <w:color w:val="000000"/>
                <w:sz w:val="20"/>
                <w:szCs w:val="20"/>
                <w:lang w:val="en-GB"/>
              </w:rPr>
              <w:t xml:space="preserve">if RAR is received from </w:t>
            </w:r>
            <w:r w:rsidRPr="00274129">
              <w:rPr>
                <w:rFonts w:ascii="Times New Roman" w:hAnsi="Times New Roman" w:cs="Times New Roman"/>
                <w:i/>
                <w:color w:val="000000"/>
                <w:sz w:val="20"/>
                <w:szCs w:val="20"/>
                <w:lang w:val="en-GB"/>
              </w:rPr>
              <w:t>candidate</w:t>
            </w:r>
            <w:r w:rsidRPr="00274129">
              <w:rPr>
                <w:rFonts w:ascii="Times New Roman" w:hAnsi="Times New Roman" w:cs="Times New Roman"/>
                <w:bCs/>
                <w:i/>
                <w:color w:val="000000"/>
                <w:sz w:val="20"/>
                <w:szCs w:val="20"/>
                <w:lang w:val="en-GB"/>
              </w:rPr>
              <w:t xml:space="preserve"> cell, whether Type1-PDCCH CSS of the </w:t>
            </w:r>
            <w:r w:rsidRPr="00274129">
              <w:rPr>
                <w:rFonts w:ascii="Times New Roman" w:hAnsi="Times New Roman" w:cs="Times New Roman"/>
                <w:i/>
                <w:color w:val="000000"/>
                <w:sz w:val="20"/>
                <w:szCs w:val="20"/>
                <w:lang w:val="en-GB"/>
              </w:rPr>
              <w:t>candidate</w:t>
            </w:r>
            <w:r w:rsidRPr="00274129">
              <w:rPr>
                <w:rFonts w:ascii="Times New Roman" w:hAnsi="Times New Roman" w:cs="Times New Roman"/>
                <w:bCs/>
                <w:i/>
                <w:color w:val="000000"/>
                <w:sz w:val="20"/>
                <w:szCs w:val="20"/>
                <w:lang w:val="en-GB"/>
              </w:rPr>
              <w:t xml:space="preserve"> cell is configured to the UE</w:t>
            </w:r>
          </w:p>
          <w:p w14:paraId="0CDCBE76" w14:textId="77777777" w:rsidR="00617388" w:rsidRPr="00274129" w:rsidRDefault="00617388" w:rsidP="00617388">
            <w:pPr>
              <w:pStyle w:val="aff4"/>
              <w:widowControl w:val="0"/>
              <w:numPr>
                <w:ilvl w:val="1"/>
                <w:numId w:val="36"/>
              </w:numPr>
              <w:jc w:val="both"/>
              <w:rPr>
                <w:rFonts w:ascii="Times New Roman" w:hAnsi="Times New Roman" w:cs="Times New Roman"/>
                <w:i/>
                <w:color w:val="000000"/>
                <w:sz w:val="20"/>
                <w:szCs w:val="20"/>
                <w:lang w:val="en-GB"/>
              </w:rPr>
            </w:pPr>
            <w:r w:rsidRPr="00274129">
              <w:rPr>
                <w:rFonts w:ascii="Times New Roman" w:hAnsi="Times New Roman" w:cs="Times New Roman"/>
                <w:i/>
                <w:color w:val="000000"/>
                <w:sz w:val="20"/>
                <w:szCs w:val="20"/>
                <w:lang w:val="en-GB"/>
              </w:rPr>
              <w:t>content of RAR</w:t>
            </w:r>
          </w:p>
          <w:bookmarkEnd w:id="6"/>
          <w:p w14:paraId="0B8362CD" w14:textId="77777777" w:rsidR="00617388" w:rsidRPr="00274129" w:rsidRDefault="00617388" w:rsidP="00617388">
            <w:pPr>
              <w:pStyle w:val="aff4"/>
              <w:widowControl w:val="0"/>
              <w:numPr>
                <w:ilvl w:val="0"/>
                <w:numId w:val="36"/>
              </w:numPr>
              <w:jc w:val="both"/>
              <w:rPr>
                <w:rFonts w:ascii="Times New Roman" w:hAnsi="Times New Roman" w:cs="Times New Roman"/>
                <w:i/>
                <w:color w:val="000000"/>
                <w:sz w:val="20"/>
                <w:szCs w:val="20"/>
                <w:lang w:val="en-GB"/>
              </w:rPr>
            </w:pPr>
            <w:r w:rsidRPr="00274129">
              <w:rPr>
                <w:rFonts w:ascii="Times New Roman" w:hAnsi="Times New Roman" w:cs="Times New Roman"/>
                <w:i/>
                <w:color w:val="000000"/>
                <w:sz w:val="20"/>
                <w:szCs w:val="20"/>
                <w:lang w:val="en-GB"/>
              </w:rPr>
              <w:t xml:space="preserve">FFS: </w:t>
            </w:r>
            <w:proofErr w:type="spellStart"/>
            <w:r w:rsidRPr="00274129">
              <w:rPr>
                <w:rFonts w:ascii="Times New Roman" w:hAnsi="Times New Roman" w:cs="Times New Roman"/>
                <w:i/>
                <w:color w:val="000000"/>
                <w:sz w:val="20"/>
                <w:szCs w:val="20"/>
                <w:lang w:val="en-GB"/>
              </w:rPr>
              <w:t>signaling</w:t>
            </w:r>
            <w:proofErr w:type="spellEnd"/>
            <w:r w:rsidRPr="00274129">
              <w:rPr>
                <w:rFonts w:ascii="Times New Roman" w:hAnsi="Times New Roman" w:cs="Times New Roman"/>
                <w:i/>
                <w:color w:val="000000"/>
                <w:sz w:val="20"/>
                <w:szCs w:val="20"/>
                <w:lang w:val="en-GB"/>
              </w:rPr>
              <w:t xml:space="preserve"> for configuration/indication of whether RAR needs to be received</w:t>
            </w:r>
          </w:p>
          <w:p w14:paraId="4A721336" w14:textId="77777777" w:rsidR="00617388" w:rsidRPr="00274129" w:rsidRDefault="00617388" w:rsidP="00617388">
            <w:pPr>
              <w:pStyle w:val="aff4"/>
              <w:widowControl w:val="0"/>
              <w:numPr>
                <w:ilvl w:val="0"/>
                <w:numId w:val="36"/>
              </w:numPr>
              <w:jc w:val="both"/>
              <w:rPr>
                <w:rFonts w:ascii="Times New Roman" w:hAnsi="Times New Roman" w:cs="Times New Roman"/>
                <w:i/>
                <w:color w:val="000000"/>
                <w:sz w:val="20"/>
                <w:szCs w:val="20"/>
                <w:lang w:val="en-GB"/>
              </w:rPr>
            </w:pPr>
            <w:r w:rsidRPr="00274129">
              <w:rPr>
                <w:rFonts w:ascii="Times New Roman" w:eastAsia="等线" w:hAnsi="Times New Roman" w:cs="Times New Roman"/>
                <w:i/>
                <w:color w:val="000000"/>
                <w:sz w:val="20"/>
                <w:szCs w:val="20"/>
                <w:lang w:val="en-GB"/>
              </w:rPr>
              <w:t>UE can report the support combination of with RAR only and without RAR only, where support of one default scheme is the baseline UE approach for LTM</w:t>
            </w:r>
          </w:p>
          <w:p w14:paraId="1557D610" w14:textId="77777777" w:rsidR="00617388" w:rsidRPr="00274129" w:rsidRDefault="00617388" w:rsidP="00617388">
            <w:pPr>
              <w:pStyle w:val="aff4"/>
              <w:widowControl w:val="0"/>
              <w:numPr>
                <w:ilvl w:val="0"/>
                <w:numId w:val="36"/>
              </w:numPr>
              <w:jc w:val="both"/>
              <w:rPr>
                <w:rFonts w:ascii="Times New Roman" w:eastAsia="等线" w:hAnsi="Times New Roman" w:cs="Times New Roman"/>
                <w:i/>
                <w:color w:val="000000"/>
                <w:sz w:val="20"/>
                <w:szCs w:val="20"/>
              </w:rPr>
            </w:pPr>
            <w:r w:rsidRPr="00274129">
              <w:rPr>
                <w:rFonts w:ascii="Times New Roman" w:eastAsia="等线" w:hAnsi="Times New Roman" w:cs="Times New Roman"/>
                <w:i/>
                <w:color w:val="000000"/>
                <w:sz w:val="20"/>
                <w:szCs w:val="20"/>
                <w:lang w:val="en-GB"/>
              </w:rPr>
              <w:t>Send LS to RAN2 and RAN3 to check the feasibility about this agreement</w:t>
            </w:r>
          </w:p>
          <w:p w14:paraId="65BBD650" w14:textId="77777777" w:rsidR="00617388" w:rsidRPr="00274129" w:rsidRDefault="00617388" w:rsidP="00617388">
            <w:pPr>
              <w:pStyle w:val="aff4"/>
              <w:widowControl w:val="0"/>
              <w:numPr>
                <w:ilvl w:val="0"/>
                <w:numId w:val="36"/>
              </w:numPr>
              <w:jc w:val="both"/>
              <w:rPr>
                <w:rFonts w:ascii="Times New Roman" w:eastAsia="等线" w:hAnsi="Times New Roman" w:cs="Times New Roman"/>
                <w:i/>
                <w:color w:val="000000"/>
                <w:sz w:val="20"/>
                <w:szCs w:val="20"/>
              </w:rPr>
            </w:pPr>
            <w:r w:rsidRPr="00274129">
              <w:rPr>
                <w:rFonts w:ascii="Times New Roman" w:eastAsia="等线" w:hAnsi="Times New Roman" w:cs="Times New Roman"/>
                <w:i/>
                <w:color w:val="000000"/>
                <w:sz w:val="20"/>
                <w:szCs w:val="20"/>
                <w:lang w:val="en-GB"/>
              </w:rPr>
              <w:t>Note: Definition of candidate cells is up to RAN2</w:t>
            </w:r>
          </w:p>
          <w:p w14:paraId="7219A53C" w14:textId="77777777" w:rsidR="00617388" w:rsidRPr="00274129" w:rsidRDefault="00617388" w:rsidP="00617388">
            <w:pPr>
              <w:snapToGrid w:val="0"/>
              <w:rPr>
                <w:rFonts w:eastAsia="等线"/>
                <w:i/>
                <w:highlight w:val="green"/>
                <w:lang w:eastAsia="zh-CN"/>
              </w:rPr>
            </w:pPr>
            <w:r w:rsidRPr="00274129">
              <w:rPr>
                <w:rFonts w:eastAsia="等线"/>
                <w:b/>
                <w:i/>
                <w:highlight w:val="green"/>
                <w:lang w:eastAsia="zh-CN"/>
              </w:rPr>
              <w:t>Agreement</w:t>
            </w:r>
            <w:r w:rsidRPr="00274129">
              <w:rPr>
                <w:rFonts w:eastAsia="等线"/>
                <w:i/>
                <w:highlight w:val="green"/>
                <w:lang w:eastAsia="zh-CN"/>
              </w:rPr>
              <w:t xml:space="preserve"> </w:t>
            </w:r>
          </w:p>
          <w:p w14:paraId="5CE4D765" w14:textId="77777777" w:rsidR="00617388" w:rsidRPr="00274129" w:rsidRDefault="00617388" w:rsidP="00617388">
            <w:pPr>
              <w:pStyle w:val="aff8"/>
              <w:numPr>
                <w:ilvl w:val="0"/>
                <w:numId w:val="38"/>
              </w:numPr>
              <w:snapToGrid w:val="0"/>
              <w:spacing w:after="160" w:line="256" w:lineRule="auto"/>
              <w:ind w:leftChars="0" w:left="360"/>
              <w:contextualSpacing/>
              <w:rPr>
                <w:rFonts w:eastAsia="等线"/>
                <w:i/>
                <w:lang w:eastAsia="zh-CN"/>
              </w:rPr>
            </w:pPr>
            <w:r w:rsidRPr="00274129">
              <w:rPr>
                <w:rFonts w:eastAsia="等线"/>
                <w:i/>
                <w:lang w:eastAsia="zh-CN"/>
              </w:rPr>
              <w:t>For PDCCH-order based RACH for TA measurement for candidate cells, legacy CBRA is not supported</w:t>
            </w:r>
          </w:p>
          <w:p w14:paraId="52282D69" w14:textId="77777777" w:rsidR="00617388" w:rsidRPr="00274129" w:rsidRDefault="00617388" w:rsidP="00617388">
            <w:pPr>
              <w:snapToGrid w:val="0"/>
              <w:jc w:val="both"/>
              <w:rPr>
                <w:rFonts w:eastAsia="等线"/>
                <w:i/>
                <w:highlight w:val="green"/>
                <w:lang w:eastAsia="zh-CN"/>
              </w:rPr>
            </w:pPr>
            <w:r w:rsidRPr="00274129">
              <w:rPr>
                <w:rFonts w:eastAsia="等线"/>
                <w:b/>
                <w:i/>
                <w:highlight w:val="green"/>
                <w:lang w:eastAsia="zh-CN"/>
              </w:rPr>
              <w:t>Agreement</w:t>
            </w:r>
          </w:p>
          <w:p w14:paraId="6A62E850" w14:textId="23F25AA7" w:rsidR="00617388" w:rsidRPr="00274129" w:rsidRDefault="00D71848" w:rsidP="00617388">
            <w:pPr>
              <w:snapToGrid w:val="0"/>
              <w:jc w:val="both"/>
              <w:rPr>
                <w:rFonts w:eastAsia="等线"/>
                <w:i/>
                <w:lang w:eastAsia="zh-CN"/>
              </w:rPr>
            </w:pPr>
            <w:r w:rsidRPr="00274129">
              <w:rPr>
                <w:rFonts w:eastAsia="等线"/>
                <w:i/>
                <w:lang w:eastAsia="zh-CN"/>
              </w:rPr>
              <w:lastRenderedPageBreak/>
              <w:t>O</w:t>
            </w:r>
            <w:r w:rsidR="00617388" w:rsidRPr="00274129">
              <w:rPr>
                <w:rFonts w:eastAsia="等线"/>
                <w:i/>
                <w:lang w:eastAsia="zh-CN"/>
              </w:rPr>
              <w:t>n whether UE should initiate re-transmit PRACH when reception of RAR is not configured/indicated, down select one from the following alternatives.</w:t>
            </w:r>
          </w:p>
          <w:p w14:paraId="6F7736BA" w14:textId="77777777" w:rsidR="00617388" w:rsidRPr="00274129" w:rsidRDefault="00617388" w:rsidP="00617388">
            <w:pPr>
              <w:pStyle w:val="aff8"/>
              <w:numPr>
                <w:ilvl w:val="0"/>
                <w:numId w:val="39"/>
              </w:numPr>
              <w:snapToGrid w:val="0"/>
              <w:spacing w:after="160" w:line="256" w:lineRule="auto"/>
              <w:ind w:leftChars="0" w:left="360"/>
              <w:contextualSpacing/>
              <w:jc w:val="both"/>
              <w:rPr>
                <w:rFonts w:eastAsia="等线"/>
                <w:i/>
                <w:lang w:eastAsia="zh-CN"/>
              </w:rPr>
            </w:pPr>
            <w:r w:rsidRPr="00274129">
              <w:rPr>
                <w:rFonts w:eastAsia="等线"/>
                <w:i/>
                <w:lang w:eastAsia="zh-CN"/>
              </w:rPr>
              <w:t xml:space="preserve">Alt 1: UE autonomous </w:t>
            </w:r>
            <w:r w:rsidRPr="00274129">
              <w:rPr>
                <w:i/>
                <w:lang w:eastAsia="zh-CN"/>
              </w:rPr>
              <w:t xml:space="preserve">re-transmission of PRACH is not allowed (e.g., by setting the number of allowed PRACH transmission to the minimum value of </w:t>
            </w:r>
            <w:proofErr w:type="spellStart"/>
            <w:r w:rsidRPr="00274129">
              <w:rPr>
                <w:i/>
                <w:iCs/>
                <w:lang w:eastAsia="zh-CN"/>
              </w:rPr>
              <w:t>PreambleTransMax</w:t>
            </w:r>
            <w:proofErr w:type="spellEnd"/>
            <w:r w:rsidRPr="00274129">
              <w:rPr>
                <w:i/>
                <w:iCs/>
                <w:lang w:eastAsia="zh-CN"/>
              </w:rPr>
              <w:t>=1</w:t>
            </w:r>
            <w:r w:rsidRPr="00274129">
              <w:rPr>
                <w:i/>
                <w:lang w:eastAsia="zh-CN"/>
              </w:rPr>
              <w:t>)</w:t>
            </w:r>
          </w:p>
          <w:p w14:paraId="4B7B6C77" w14:textId="77777777" w:rsidR="00617388" w:rsidRPr="00274129" w:rsidRDefault="00617388" w:rsidP="00617388">
            <w:pPr>
              <w:pStyle w:val="aff8"/>
              <w:numPr>
                <w:ilvl w:val="1"/>
                <w:numId w:val="39"/>
              </w:numPr>
              <w:snapToGrid w:val="0"/>
              <w:spacing w:after="160" w:line="256" w:lineRule="auto"/>
              <w:ind w:leftChars="0" w:left="360" w:hanging="360"/>
              <w:contextualSpacing/>
              <w:jc w:val="both"/>
              <w:rPr>
                <w:rFonts w:eastAsia="等线"/>
                <w:i/>
                <w:strike/>
                <w:lang w:eastAsia="zh-CN"/>
              </w:rPr>
            </w:pPr>
            <w:r w:rsidRPr="00274129">
              <w:rPr>
                <w:rFonts w:eastAsia="等线"/>
                <w:i/>
                <w:lang w:eastAsia="zh-CN"/>
              </w:rPr>
              <w:t xml:space="preserve">Alt 2: UE autonomous </w:t>
            </w:r>
            <w:r w:rsidRPr="00274129">
              <w:rPr>
                <w:i/>
                <w:lang w:eastAsia="zh-CN"/>
              </w:rPr>
              <w:t xml:space="preserve">Re-transmission of PRACH is allowed, </w:t>
            </w:r>
          </w:p>
          <w:p w14:paraId="58FCE479" w14:textId="77777777" w:rsidR="00617388" w:rsidRPr="00274129" w:rsidRDefault="00617388" w:rsidP="00617388">
            <w:pPr>
              <w:pStyle w:val="aff8"/>
              <w:numPr>
                <w:ilvl w:val="2"/>
                <w:numId w:val="40"/>
              </w:numPr>
              <w:snapToGrid w:val="0"/>
              <w:spacing w:after="160" w:line="256" w:lineRule="auto"/>
              <w:ind w:leftChars="0"/>
              <w:contextualSpacing/>
              <w:jc w:val="both"/>
              <w:rPr>
                <w:rFonts w:eastAsia="等线"/>
                <w:i/>
                <w:strike/>
                <w:lang w:eastAsia="zh-CN"/>
              </w:rPr>
            </w:pPr>
            <w:r w:rsidRPr="00274129">
              <w:rPr>
                <w:rFonts w:eastAsia="等线"/>
                <w:i/>
                <w:lang w:eastAsia="zh-CN"/>
              </w:rPr>
              <w:t xml:space="preserve">The number of PRACH transmission will be defined e.g. set the times of RACH transmission to the minimum value of </w:t>
            </w:r>
            <w:proofErr w:type="spellStart"/>
            <w:r w:rsidRPr="00274129">
              <w:rPr>
                <w:i/>
                <w:iCs/>
                <w:lang w:eastAsia="zh-CN"/>
              </w:rPr>
              <w:t>PreambleTransMax</w:t>
            </w:r>
            <w:proofErr w:type="spellEnd"/>
          </w:p>
          <w:p w14:paraId="78D5EE97" w14:textId="77777777" w:rsidR="00617388" w:rsidRPr="00274129" w:rsidRDefault="00617388" w:rsidP="00617388">
            <w:pPr>
              <w:snapToGrid w:val="0"/>
              <w:rPr>
                <w:rFonts w:eastAsia="等线"/>
                <w:i/>
                <w:highlight w:val="green"/>
                <w:lang w:eastAsia="zh-CN"/>
              </w:rPr>
            </w:pPr>
            <w:r w:rsidRPr="00274129">
              <w:rPr>
                <w:rFonts w:eastAsia="等线"/>
                <w:b/>
                <w:i/>
                <w:highlight w:val="green"/>
                <w:lang w:eastAsia="zh-CN"/>
              </w:rPr>
              <w:t>Agreement</w:t>
            </w:r>
          </w:p>
          <w:p w14:paraId="422F01A1" w14:textId="77777777" w:rsidR="00617388" w:rsidRPr="00274129" w:rsidRDefault="00617388" w:rsidP="00617388">
            <w:pPr>
              <w:snapToGrid w:val="0"/>
              <w:rPr>
                <w:rFonts w:eastAsia="等线"/>
                <w:i/>
                <w:lang w:eastAsia="zh-CN"/>
              </w:rPr>
            </w:pPr>
            <w:r w:rsidRPr="00274129">
              <w:rPr>
                <w:rFonts w:eastAsia="等线"/>
                <w:i/>
                <w:lang w:eastAsia="zh-CN"/>
              </w:rPr>
              <w:t>If reception of RAR is configured/indicated, RAR contains at least TA of candidate cell.</w:t>
            </w:r>
          </w:p>
          <w:p w14:paraId="205E512F" w14:textId="77777777" w:rsidR="00617388" w:rsidRPr="00274129" w:rsidRDefault="00617388" w:rsidP="00617388">
            <w:pPr>
              <w:pStyle w:val="aff8"/>
              <w:numPr>
                <w:ilvl w:val="0"/>
                <w:numId w:val="41"/>
              </w:numPr>
              <w:snapToGrid w:val="0"/>
              <w:spacing w:after="160" w:line="256" w:lineRule="auto"/>
              <w:ind w:leftChars="0" w:left="360"/>
              <w:contextualSpacing/>
              <w:rPr>
                <w:rFonts w:eastAsia="等线"/>
                <w:i/>
                <w:lang w:eastAsia="zh-CN"/>
              </w:rPr>
            </w:pPr>
            <w:r w:rsidRPr="00274129">
              <w:rPr>
                <w:rFonts w:eastAsia="等线"/>
                <w:i/>
                <w:lang w:eastAsia="zh-CN"/>
              </w:rPr>
              <w:t>The maximum number of TA values memorized by UE is a UE capability</w:t>
            </w:r>
          </w:p>
          <w:p w14:paraId="5D5D4DCA" w14:textId="77777777" w:rsidR="00617388" w:rsidRPr="00274129" w:rsidRDefault="00617388" w:rsidP="00617388">
            <w:pPr>
              <w:pStyle w:val="aff8"/>
              <w:numPr>
                <w:ilvl w:val="0"/>
                <w:numId w:val="41"/>
              </w:numPr>
              <w:snapToGrid w:val="0"/>
              <w:spacing w:after="160" w:line="256" w:lineRule="auto"/>
              <w:ind w:leftChars="0" w:left="360"/>
              <w:contextualSpacing/>
              <w:rPr>
                <w:rFonts w:eastAsia="等线"/>
                <w:i/>
                <w:lang w:eastAsia="zh-CN"/>
              </w:rPr>
            </w:pPr>
            <w:r w:rsidRPr="00274129">
              <w:rPr>
                <w:rFonts w:eastAsia="等线"/>
                <w:i/>
                <w:lang w:eastAsia="zh-CN"/>
              </w:rPr>
              <w:t xml:space="preserve">FFS: whether other parameters such as UE ID, candidate cell ID etc. is contained in RAR </w:t>
            </w:r>
          </w:p>
          <w:p w14:paraId="5F7E36CA" w14:textId="77777777" w:rsidR="00617388" w:rsidRPr="00274129" w:rsidRDefault="00617388" w:rsidP="00617388">
            <w:pPr>
              <w:rPr>
                <w:rFonts w:eastAsia="等线"/>
                <w:b/>
                <w:i/>
                <w:lang w:eastAsia="zh-CN"/>
              </w:rPr>
            </w:pPr>
          </w:p>
          <w:p w14:paraId="0808DF9E" w14:textId="77777777" w:rsidR="00617388" w:rsidRPr="00274129" w:rsidRDefault="00617388" w:rsidP="00617388">
            <w:pPr>
              <w:snapToGrid w:val="0"/>
              <w:jc w:val="both"/>
              <w:rPr>
                <w:rFonts w:eastAsia="等线"/>
                <w:i/>
                <w:highlight w:val="green"/>
                <w:lang w:eastAsia="zh-CN"/>
              </w:rPr>
            </w:pPr>
            <w:r w:rsidRPr="00274129">
              <w:rPr>
                <w:rFonts w:eastAsia="等线"/>
                <w:b/>
                <w:i/>
                <w:highlight w:val="green"/>
                <w:lang w:eastAsia="zh-CN"/>
              </w:rPr>
              <w:t>Agreement</w:t>
            </w:r>
          </w:p>
          <w:p w14:paraId="57776A04" w14:textId="77777777" w:rsidR="00617388" w:rsidRPr="00274129" w:rsidRDefault="00617388" w:rsidP="00617388">
            <w:pPr>
              <w:snapToGrid w:val="0"/>
              <w:jc w:val="both"/>
              <w:rPr>
                <w:rFonts w:eastAsia="等线"/>
                <w:i/>
                <w:lang w:eastAsia="zh-CN"/>
              </w:rPr>
            </w:pPr>
            <w:r w:rsidRPr="00274129">
              <w:rPr>
                <w:i/>
              </w:rPr>
              <w:t>Whether RAR needs to be received</w:t>
            </w:r>
            <w:r w:rsidRPr="00274129">
              <w:rPr>
                <w:rFonts w:eastAsia="等线"/>
                <w:i/>
                <w:lang w:eastAsia="zh-CN"/>
              </w:rPr>
              <w:t xml:space="preserve"> is configured by RRC.</w:t>
            </w:r>
          </w:p>
          <w:p w14:paraId="5DFC42C8" w14:textId="77777777" w:rsidR="00617388" w:rsidRPr="00274129" w:rsidRDefault="00617388" w:rsidP="00617388">
            <w:pPr>
              <w:snapToGrid w:val="0"/>
              <w:rPr>
                <w:rFonts w:eastAsia="宋体"/>
                <w:b/>
                <w:bCs/>
                <w:i/>
                <w:highlight w:val="green"/>
              </w:rPr>
            </w:pPr>
            <w:r w:rsidRPr="00274129">
              <w:rPr>
                <w:rFonts w:eastAsia="宋体"/>
                <w:b/>
                <w:bCs/>
                <w:i/>
                <w:highlight w:val="green"/>
                <w:lang w:eastAsia="zh-CN"/>
              </w:rPr>
              <w:t>Agreement</w:t>
            </w:r>
          </w:p>
          <w:p w14:paraId="319ADF9A" w14:textId="77777777" w:rsidR="00617388" w:rsidRPr="00274129" w:rsidRDefault="00617388" w:rsidP="00617388">
            <w:pPr>
              <w:snapToGrid w:val="0"/>
              <w:rPr>
                <w:rFonts w:eastAsia="宋体"/>
                <w:i/>
                <w:lang w:eastAsia="zh-CN"/>
              </w:rPr>
            </w:pPr>
            <w:r w:rsidRPr="00274129">
              <w:rPr>
                <w:rFonts w:eastAsia="宋体"/>
                <w:i/>
                <w:lang w:eastAsia="zh-CN"/>
              </w:rPr>
              <w:t>study at least the following issues on PDCCH-order based PRACH for candidate cell that is not UL serving cell, i.e. without PUCCH/PUSCH configured</w:t>
            </w:r>
          </w:p>
          <w:p w14:paraId="1D80F4D5" w14:textId="77777777" w:rsidR="00617388" w:rsidRPr="00274129" w:rsidRDefault="00617388" w:rsidP="00617388">
            <w:pPr>
              <w:numPr>
                <w:ilvl w:val="0"/>
                <w:numId w:val="42"/>
              </w:numPr>
              <w:spacing w:after="0"/>
              <w:rPr>
                <w:rFonts w:eastAsia="Times New Roman"/>
                <w:i/>
              </w:rPr>
            </w:pPr>
            <w:r w:rsidRPr="00274129">
              <w:rPr>
                <w:rFonts w:eastAsia="Times New Roman"/>
                <w:i/>
              </w:rPr>
              <w:t xml:space="preserve">Whether </w:t>
            </w:r>
            <w:r w:rsidRPr="00274129">
              <w:rPr>
                <w:rFonts w:eastAsia="等线"/>
                <w:i/>
                <w:lang w:eastAsia="zh-CN"/>
              </w:rPr>
              <w:t xml:space="preserve">gap between the DCI and PRACH </w:t>
            </w:r>
            <w:r w:rsidRPr="00274129">
              <w:rPr>
                <w:rFonts w:eastAsia="Times New Roman"/>
                <w:i/>
              </w:rPr>
              <w:t>longer</w:t>
            </w:r>
            <w:r w:rsidRPr="00274129">
              <w:rPr>
                <w:rFonts w:eastAsia="等线"/>
                <w:i/>
                <w:lang w:eastAsia="zh-CN"/>
              </w:rPr>
              <w:t xml:space="preserve"> than timeline defined in spec</w:t>
            </w:r>
            <w:r w:rsidRPr="00274129">
              <w:rPr>
                <w:rFonts w:eastAsia="Times New Roman"/>
                <w:i/>
              </w:rPr>
              <w:t xml:space="preserve"> </w:t>
            </w:r>
            <w:r w:rsidRPr="00274129">
              <w:rPr>
                <w:rFonts w:eastAsia="等线"/>
                <w:i/>
                <w:lang w:eastAsia="zh-CN"/>
              </w:rPr>
              <w:t>is needed</w:t>
            </w:r>
          </w:p>
          <w:p w14:paraId="63762DA8" w14:textId="5FDA8059" w:rsidR="00D51660" w:rsidRPr="009C2DB0" w:rsidRDefault="00617388" w:rsidP="00617388">
            <w:pPr>
              <w:numPr>
                <w:ilvl w:val="0"/>
                <w:numId w:val="42"/>
              </w:numPr>
              <w:spacing w:after="0"/>
              <w:rPr>
                <w:rFonts w:eastAsia="Times New Roman"/>
                <w:i/>
              </w:rPr>
            </w:pPr>
            <w:r w:rsidRPr="00274129">
              <w:rPr>
                <w:rFonts w:eastAsia="Times New Roman"/>
                <w:i/>
              </w:rPr>
              <w:t xml:space="preserve">Any impact/interruption on UL </w:t>
            </w:r>
            <w:proofErr w:type="spellStart"/>
            <w:r w:rsidRPr="00274129">
              <w:rPr>
                <w:rFonts w:eastAsia="Times New Roman"/>
                <w:i/>
              </w:rPr>
              <w:t>Tx</w:t>
            </w:r>
            <w:proofErr w:type="spellEnd"/>
            <w:r w:rsidRPr="00274129">
              <w:rPr>
                <w:rFonts w:eastAsia="Times New Roman"/>
                <w:i/>
              </w:rPr>
              <w:t xml:space="preserve"> of serving CCs due to the PRACH </w:t>
            </w:r>
            <w:proofErr w:type="spellStart"/>
            <w:r w:rsidRPr="00274129">
              <w:rPr>
                <w:rFonts w:eastAsia="Times New Roman"/>
                <w:i/>
              </w:rPr>
              <w:t>Tx</w:t>
            </w:r>
            <w:proofErr w:type="spellEnd"/>
          </w:p>
        </w:tc>
      </w:tr>
    </w:tbl>
    <w:p w14:paraId="525AB99E" w14:textId="7D8FCBAB" w:rsidR="00D51660" w:rsidRPr="00274129" w:rsidRDefault="00D51660" w:rsidP="001F5900">
      <w:pPr>
        <w:jc w:val="both"/>
        <w:rPr>
          <w:lang w:eastAsia="ja-JP"/>
        </w:rPr>
      </w:pPr>
    </w:p>
    <w:p w14:paraId="10856732" w14:textId="344E3AB0" w:rsidR="00D51660" w:rsidRPr="00274129" w:rsidRDefault="00AE3B94" w:rsidP="001F5900">
      <w:pPr>
        <w:pStyle w:val="3"/>
        <w:jc w:val="both"/>
        <w:rPr>
          <w:rFonts w:ascii="Times New Roman" w:hAnsi="Times New Roman"/>
        </w:rPr>
      </w:pPr>
      <w:r w:rsidRPr="00274129">
        <w:rPr>
          <w:rFonts w:ascii="Times New Roman" w:hAnsi="Times New Roman"/>
        </w:rPr>
        <w:t>Configuration of RACH resource for candidate cell</w:t>
      </w:r>
      <w:r w:rsidR="009C7855" w:rsidRPr="00274129">
        <w:rPr>
          <w:rFonts w:ascii="Times New Roman" w:hAnsi="Times New Roman"/>
        </w:rPr>
        <w:t>(</w:t>
      </w:r>
      <w:r w:rsidRPr="00274129">
        <w:rPr>
          <w:rFonts w:ascii="Times New Roman" w:hAnsi="Times New Roman"/>
        </w:rPr>
        <w:t>s</w:t>
      </w:r>
      <w:r w:rsidR="00465FD0" w:rsidRPr="00274129">
        <w:rPr>
          <w:rFonts w:ascii="Times New Roman" w:hAnsi="Times New Roman"/>
        </w:rPr>
        <w:t>)</w:t>
      </w:r>
    </w:p>
    <w:p w14:paraId="57266A95" w14:textId="1F29364F" w:rsidR="0062347A" w:rsidRPr="00274129" w:rsidRDefault="00B616C3" w:rsidP="001F5900">
      <w:pPr>
        <w:jc w:val="both"/>
        <w:rPr>
          <w:rFonts w:eastAsia="宋体"/>
          <w:lang w:eastAsia="zh-CN"/>
        </w:rPr>
      </w:pPr>
      <w:r w:rsidRPr="00274129">
        <w:rPr>
          <w:rFonts w:eastAsia="宋体"/>
          <w:lang w:eastAsia="zh-CN"/>
        </w:rPr>
        <w:t>It was agreed that configuration of RACH reso</w:t>
      </w:r>
      <w:r w:rsidR="0075540E" w:rsidRPr="00274129">
        <w:rPr>
          <w:rFonts w:eastAsia="宋体"/>
          <w:lang w:eastAsia="zh-CN"/>
        </w:rPr>
        <w:t>u</w:t>
      </w:r>
      <w:r w:rsidRPr="00274129">
        <w:rPr>
          <w:rFonts w:eastAsia="宋体"/>
          <w:lang w:eastAsia="zh-CN"/>
        </w:rPr>
        <w:t>rce for candidate cell(s) is provided prior to the PDCCH order.</w:t>
      </w:r>
      <w:r w:rsidR="0062347A" w:rsidRPr="00274129">
        <w:rPr>
          <w:rFonts w:eastAsia="宋体"/>
          <w:lang w:eastAsia="zh-CN"/>
        </w:rPr>
        <w:t xml:space="preserve"> The remaining issue is how to configure RACH resource for candidate cell(s)</w:t>
      </w:r>
      <w:r w:rsidR="00E14C10" w:rsidRPr="00274129">
        <w:rPr>
          <w:rFonts w:eastAsia="宋体"/>
          <w:lang w:eastAsia="zh-CN"/>
        </w:rPr>
        <w:t>, the framework of which should be given by RAN1, and then designed by RAN2.</w:t>
      </w:r>
    </w:p>
    <w:p w14:paraId="2088B671" w14:textId="6022FEB6" w:rsidR="00DF74E9" w:rsidRPr="00274129" w:rsidRDefault="0062347A" w:rsidP="001F5900">
      <w:pPr>
        <w:jc w:val="both"/>
        <w:rPr>
          <w:lang w:eastAsia="ja-JP"/>
        </w:rPr>
      </w:pPr>
      <w:r w:rsidRPr="00274129">
        <w:rPr>
          <w:rFonts w:eastAsia="宋体"/>
          <w:lang w:eastAsia="zh-CN"/>
        </w:rPr>
        <w:t>Firstly, c</w:t>
      </w:r>
      <w:r w:rsidR="009C7855" w:rsidRPr="00274129">
        <w:rPr>
          <w:rFonts w:eastAsia="宋体"/>
          <w:lang w:eastAsia="zh-CN"/>
        </w:rPr>
        <w:t>onfiguration of RACH resource for candidate cell(s) can be provided per candidate cell</w:t>
      </w:r>
      <w:r w:rsidRPr="00274129">
        <w:rPr>
          <w:rFonts w:eastAsia="宋体"/>
          <w:lang w:eastAsia="zh-CN"/>
        </w:rPr>
        <w:t xml:space="preserve"> if multiple </w:t>
      </w:r>
      <w:bookmarkStart w:id="7" w:name="OLE_LINK2"/>
      <w:r w:rsidRPr="00274129">
        <w:rPr>
          <w:rFonts w:eastAsia="宋体"/>
          <w:lang w:eastAsia="zh-CN"/>
        </w:rPr>
        <w:t xml:space="preserve">candidate </w:t>
      </w:r>
      <w:bookmarkEnd w:id="7"/>
      <w:r w:rsidRPr="00274129">
        <w:rPr>
          <w:rFonts w:eastAsia="宋体"/>
          <w:lang w:eastAsia="zh-CN"/>
        </w:rPr>
        <w:t xml:space="preserve">cells are applied. </w:t>
      </w:r>
      <w:r w:rsidR="00DF74E9" w:rsidRPr="00274129">
        <w:t xml:space="preserve">UE can get TA of the candidate cell via RACH procedure if the RACH is based on SSB from the candidate cell. To trigger RACH procedure for a </w:t>
      </w:r>
      <w:r w:rsidR="00DF74E9" w:rsidRPr="00274129">
        <w:rPr>
          <w:rFonts w:eastAsia="宋体"/>
          <w:lang w:eastAsia="zh-CN"/>
        </w:rPr>
        <w:t>candidate</w:t>
      </w:r>
      <w:r w:rsidR="00DF74E9" w:rsidRPr="00274129">
        <w:t xml:space="preserve"> cell, RACH resource should be configured for the </w:t>
      </w:r>
      <w:r w:rsidR="00DF74E9" w:rsidRPr="00274129">
        <w:rPr>
          <w:rFonts w:eastAsia="宋体"/>
          <w:lang w:eastAsia="zh-CN"/>
        </w:rPr>
        <w:t>candidate</w:t>
      </w:r>
      <w:r w:rsidR="00DF74E9" w:rsidRPr="00274129">
        <w:t xml:space="preserve"> cell. Since each configured </w:t>
      </w:r>
      <w:r w:rsidR="00DF74E9" w:rsidRPr="00274129">
        <w:rPr>
          <w:rFonts w:eastAsia="宋体"/>
          <w:lang w:eastAsia="zh-CN"/>
        </w:rPr>
        <w:t>candidate</w:t>
      </w:r>
      <w:r w:rsidR="00DF74E9" w:rsidRPr="00274129">
        <w:t xml:space="preserve"> cell is likely to be provided by reference </w:t>
      </w:r>
      <w:r w:rsidR="00895F40" w:rsidRPr="00274129">
        <w:t>configuration and delta configuration</w:t>
      </w:r>
      <w:r w:rsidR="00DF74E9" w:rsidRPr="00274129">
        <w:t xml:space="preserve">, it is natural to configure RACH resource for each configured </w:t>
      </w:r>
      <w:r w:rsidR="00895F40" w:rsidRPr="00274129">
        <w:rPr>
          <w:rFonts w:eastAsia="宋体"/>
          <w:lang w:eastAsia="zh-CN"/>
        </w:rPr>
        <w:t>candidate</w:t>
      </w:r>
      <w:r w:rsidR="00DF74E9" w:rsidRPr="00274129">
        <w:t xml:space="preserve"> cell.</w:t>
      </w:r>
      <w:r w:rsidR="00895F40" w:rsidRPr="00274129">
        <w:t xml:space="preserve"> Sharing RACH resource among </w:t>
      </w:r>
      <w:r w:rsidR="00895F40" w:rsidRPr="00274129">
        <w:rPr>
          <w:rFonts w:eastAsia="宋体"/>
          <w:lang w:eastAsia="zh-CN"/>
        </w:rPr>
        <w:t>candidate</w:t>
      </w:r>
      <w:r w:rsidR="00DF74E9" w:rsidRPr="00274129">
        <w:t xml:space="preserve"> cells may cause some issues like collision of preamble/RO.</w:t>
      </w:r>
    </w:p>
    <w:p w14:paraId="63DBF949" w14:textId="406B9443" w:rsidR="0062347A" w:rsidRPr="00274129" w:rsidRDefault="0062347A" w:rsidP="001F5900">
      <w:pPr>
        <w:jc w:val="both"/>
        <w:rPr>
          <w:rFonts w:eastAsia="宋体"/>
          <w:lang w:eastAsia="zh-CN"/>
        </w:rPr>
      </w:pPr>
      <w:r w:rsidRPr="00274129">
        <w:rPr>
          <w:rFonts w:eastAsia="宋体"/>
          <w:lang w:eastAsia="zh-CN"/>
        </w:rPr>
        <w:t xml:space="preserve">Second, </w:t>
      </w:r>
      <w:r w:rsidR="007F518A" w:rsidRPr="00274129">
        <w:rPr>
          <w:rFonts w:eastAsia="宋体"/>
          <w:lang w:eastAsia="zh-CN"/>
        </w:rPr>
        <w:t xml:space="preserve">according to the issue of </w:t>
      </w:r>
      <w:r w:rsidR="0029787B" w:rsidRPr="00274129">
        <w:rPr>
          <w:rFonts w:eastAsia="宋体"/>
          <w:lang w:eastAsia="zh-CN"/>
        </w:rPr>
        <w:t xml:space="preserve">the configuration of RACH resource is configured under the serving cell or candidate </w:t>
      </w:r>
      <w:r w:rsidR="007F518A" w:rsidRPr="00274129">
        <w:rPr>
          <w:rFonts w:eastAsia="宋体"/>
          <w:lang w:eastAsia="zh-CN"/>
        </w:rPr>
        <w:t xml:space="preserve">cell, we prefer the RACH resource is configured under the candidate cell. </w:t>
      </w:r>
    </w:p>
    <w:p w14:paraId="7A23AB06" w14:textId="43BF72C0" w:rsidR="00BE756E" w:rsidRPr="00274129" w:rsidRDefault="00895F40" w:rsidP="001F5900">
      <w:pPr>
        <w:pStyle w:val="aff8"/>
        <w:numPr>
          <w:ilvl w:val="0"/>
          <w:numId w:val="32"/>
        </w:numPr>
        <w:ind w:leftChars="0"/>
        <w:jc w:val="both"/>
        <w:rPr>
          <w:rFonts w:eastAsia="宋体"/>
          <w:b/>
          <w:i/>
          <w:lang w:eastAsia="zh-CN"/>
        </w:rPr>
      </w:pPr>
      <w:r w:rsidRPr="00274129">
        <w:rPr>
          <w:rFonts w:eastAsia="宋体"/>
          <w:b/>
          <w:i/>
          <w:lang w:eastAsia="zh-CN"/>
        </w:rPr>
        <w:t>Configuration of RACH resource for candidate cell(s) can be provided per candidate cell</w:t>
      </w:r>
    </w:p>
    <w:p w14:paraId="3E7633EA" w14:textId="20E64714" w:rsidR="00AE3B94" w:rsidRPr="00274129" w:rsidRDefault="00AE3B94" w:rsidP="001F5900">
      <w:pPr>
        <w:pStyle w:val="3"/>
        <w:jc w:val="both"/>
        <w:rPr>
          <w:rFonts w:ascii="Times New Roman" w:hAnsi="Times New Roman"/>
        </w:rPr>
      </w:pPr>
      <w:r w:rsidRPr="00274129">
        <w:rPr>
          <w:rFonts w:ascii="Times New Roman" w:hAnsi="Times New Roman"/>
        </w:rPr>
        <w:t>C</w:t>
      </w:r>
      <w:r w:rsidR="0062188E" w:rsidRPr="00274129">
        <w:rPr>
          <w:rFonts w:ascii="Times New Roman" w:hAnsi="Times New Roman"/>
        </w:rPr>
        <w:t>ontent of PDCCH o</w:t>
      </w:r>
      <w:r w:rsidR="000675B2" w:rsidRPr="00274129">
        <w:rPr>
          <w:rFonts w:ascii="Times New Roman" w:hAnsi="Times New Roman"/>
        </w:rPr>
        <w:t>r</w:t>
      </w:r>
      <w:r w:rsidR="0062188E" w:rsidRPr="00274129">
        <w:rPr>
          <w:rFonts w:ascii="Times New Roman" w:hAnsi="Times New Roman"/>
        </w:rPr>
        <w:t>der</w:t>
      </w:r>
    </w:p>
    <w:p w14:paraId="3B747AC2" w14:textId="5F782874" w:rsidR="00D95E55" w:rsidRPr="00274129" w:rsidRDefault="007A2A51" w:rsidP="00D95E55">
      <w:pPr>
        <w:snapToGrid w:val="0"/>
        <w:rPr>
          <w:rFonts w:eastAsia="等线"/>
          <w:lang w:eastAsia="zh-CN"/>
        </w:rPr>
      </w:pPr>
      <w:r w:rsidRPr="00274129">
        <w:t xml:space="preserve">For the </w:t>
      </w:r>
      <w:r w:rsidR="00644DC2" w:rsidRPr="00274129">
        <w:t>indication of candidate cell in DCI</w:t>
      </w:r>
      <w:r w:rsidR="00AC247C" w:rsidRPr="00274129">
        <w:t xml:space="preserve">, </w:t>
      </w:r>
      <w:r w:rsidR="00D95E55" w:rsidRPr="00274129">
        <w:t xml:space="preserve">it was agreed that </w:t>
      </w:r>
      <w:r w:rsidR="00D95E55" w:rsidRPr="00274129">
        <w:rPr>
          <w:rFonts w:eastAsia="等线"/>
          <w:lang w:eastAsia="zh-CN"/>
        </w:rPr>
        <w:t xml:space="preserve">the PDCCH order from the source cell contains the indication of candidate cell using the reserved bit(s) for indication of cell identity. </w:t>
      </w:r>
    </w:p>
    <w:p w14:paraId="1FB4C8C7" w14:textId="3827D65D" w:rsidR="00D95E55" w:rsidRPr="00274129" w:rsidRDefault="00495188" w:rsidP="00D95E55">
      <w:pPr>
        <w:snapToGrid w:val="0"/>
      </w:pPr>
      <w:r w:rsidRPr="00274129">
        <w:t xml:space="preserve">The bits length of the indication of candidate cell </w:t>
      </w:r>
      <w:r w:rsidR="007D45C3" w:rsidRPr="00274129">
        <w:t xml:space="preserve">in PDCCH order </w:t>
      </w:r>
      <w:r w:rsidRPr="00274129">
        <w:t>i</w:t>
      </w:r>
      <w:r w:rsidR="007D45C3" w:rsidRPr="00274129">
        <w:t>s</w:t>
      </w:r>
      <w:r w:rsidRPr="00274129">
        <w:t xml:space="preserve"> fixed, can depend on the maximum number of candidate cells for a cell group. The bits length does not related with how many candidate cells are actually configured or how many candidate cells are configured with RACH resource. Same principle of other fields such as SSB index in the PDCCH order. </w:t>
      </w:r>
    </w:p>
    <w:p w14:paraId="6B577CC2" w14:textId="4BC2CD0F" w:rsidR="007D45C3" w:rsidRPr="00274129" w:rsidRDefault="007D45C3" w:rsidP="00D95E55">
      <w:pPr>
        <w:snapToGrid w:val="0"/>
      </w:pPr>
      <w:r w:rsidRPr="00274129">
        <w:t xml:space="preserve">The position of the indication of candidate cell in PDCCH order is right after PRACH Mask index, which is the </w:t>
      </w:r>
      <w:r w:rsidR="003468B5" w:rsidRPr="00274129">
        <w:t>most straight forward way.</w:t>
      </w:r>
    </w:p>
    <w:p w14:paraId="3DF56A02" w14:textId="32E4BB77" w:rsidR="00495188" w:rsidRPr="00274129" w:rsidRDefault="007D45C3" w:rsidP="00495188">
      <w:pPr>
        <w:pStyle w:val="aff8"/>
        <w:numPr>
          <w:ilvl w:val="0"/>
          <w:numId w:val="32"/>
        </w:numPr>
        <w:snapToGrid w:val="0"/>
        <w:ind w:leftChars="0"/>
        <w:rPr>
          <w:b/>
          <w:i/>
        </w:rPr>
      </w:pPr>
      <w:r w:rsidRPr="00274129">
        <w:rPr>
          <w:b/>
          <w:i/>
        </w:rPr>
        <w:t>The bits length of the indication of candidate cell in PDCCH order is fixed, depend</w:t>
      </w:r>
      <w:r w:rsidR="00CF0122" w:rsidRPr="00274129">
        <w:rPr>
          <w:b/>
          <w:i/>
        </w:rPr>
        <w:t>ing</w:t>
      </w:r>
      <w:r w:rsidRPr="00274129">
        <w:rPr>
          <w:b/>
          <w:i/>
        </w:rPr>
        <w:t xml:space="preserve"> on the maximum number of candidate cells for a cell group.</w:t>
      </w:r>
    </w:p>
    <w:p w14:paraId="552E49B9" w14:textId="3AE920DE" w:rsidR="0040207C" w:rsidRPr="00274129" w:rsidRDefault="0040207C" w:rsidP="0040207C">
      <w:pPr>
        <w:pStyle w:val="aff8"/>
        <w:numPr>
          <w:ilvl w:val="0"/>
          <w:numId w:val="32"/>
        </w:numPr>
        <w:snapToGrid w:val="0"/>
        <w:ind w:leftChars="0"/>
        <w:rPr>
          <w:b/>
          <w:i/>
        </w:rPr>
      </w:pPr>
      <w:r w:rsidRPr="00274129">
        <w:rPr>
          <w:b/>
          <w:i/>
        </w:rPr>
        <w:lastRenderedPageBreak/>
        <w:t xml:space="preserve">The </w:t>
      </w:r>
      <w:r w:rsidR="00CF0122" w:rsidRPr="00274129">
        <w:rPr>
          <w:b/>
          <w:i/>
        </w:rPr>
        <w:t>location</w:t>
      </w:r>
      <w:r w:rsidRPr="00274129">
        <w:rPr>
          <w:b/>
          <w:i/>
        </w:rPr>
        <w:t xml:space="preserve"> of the indication of candidate cell </w:t>
      </w:r>
      <w:r w:rsidR="00CF0122" w:rsidRPr="00274129">
        <w:rPr>
          <w:b/>
          <w:i/>
        </w:rPr>
        <w:t xml:space="preserve">field </w:t>
      </w:r>
      <w:r w:rsidRPr="00274129">
        <w:rPr>
          <w:b/>
          <w:i/>
        </w:rPr>
        <w:t>in PDCCH order is right after PRACH Mask index.</w:t>
      </w:r>
    </w:p>
    <w:p w14:paraId="1565250F" w14:textId="60D86865" w:rsidR="00AE3B94" w:rsidRPr="00274129" w:rsidRDefault="00E50A7A" w:rsidP="001F5900">
      <w:pPr>
        <w:pStyle w:val="3"/>
        <w:jc w:val="both"/>
        <w:rPr>
          <w:rFonts w:ascii="Times New Roman" w:hAnsi="Times New Roman"/>
        </w:rPr>
      </w:pPr>
      <w:r w:rsidRPr="00274129">
        <w:rPr>
          <w:rFonts w:ascii="Times New Roman" w:hAnsi="Times New Roman"/>
        </w:rPr>
        <w:t xml:space="preserve">With </w:t>
      </w:r>
      <w:r w:rsidR="00185248" w:rsidRPr="00274129">
        <w:rPr>
          <w:rFonts w:ascii="Times New Roman" w:hAnsi="Times New Roman"/>
        </w:rPr>
        <w:t>RAR transmission</w:t>
      </w:r>
    </w:p>
    <w:p w14:paraId="5F399BAA" w14:textId="001B7DDB" w:rsidR="001E1142" w:rsidRPr="00274129" w:rsidRDefault="001E1142" w:rsidP="001E1142">
      <w:pPr>
        <w:rPr>
          <w:lang w:eastAsia="ja-JP"/>
        </w:rPr>
      </w:pPr>
      <w:r w:rsidRPr="00274129">
        <w:rPr>
          <w:lang w:eastAsia="ja-JP"/>
        </w:rPr>
        <w:t xml:space="preserve">When with RAR transmission, </w:t>
      </w:r>
      <w:r w:rsidR="00EA5468" w:rsidRPr="00274129">
        <w:rPr>
          <w:lang w:eastAsia="ja-JP"/>
        </w:rPr>
        <w:t>the</w:t>
      </w:r>
      <w:r w:rsidRPr="00274129">
        <w:rPr>
          <w:lang w:eastAsia="ja-JP"/>
        </w:rPr>
        <w:t xml:space="preserve"> RAR </w:t>
      </w:r>
      <w:r w:rsidR="006C6234" w:rsidRPr="00274129">
        <w:rPr>
          <w:lang w:eastAsia="ja-JP"/>
        </w:rPr>
        <w:t>is</w:t>
      </w:r>
      <w:r w:rsidRPr="00274129">
        <w:rPr>
          <w:lang w:eastAsia="ja-JP"/>
        </w:rPr>
        <w:t xml:space="preserve"> received from </w:t>
      </w:r>
      <w:r w:rsidR="006C6234" w:rsidRPr="00274129">
        <w:rPr>
          <w:color w:val="000000"/>
        </w:rPr>
        <w:t>serving cell</w:t>
      </w:r>
      <w:r w:rsidR="006C6234" w:rsidRPr="00274129">
        <w:rPr>
          <w:lang w:eastAsia="ja-JP"/>
        </w:rPr>
        <w:t xml:space="preserve"> or </w:t>
      </w:r>
      <w:r w:rsidRPr="00274129">
        <w:rPr>
          <w:lang w:eastAsia="ja-JP"/>
        </w:rPr>
        <w:t>candidate cell</w:t>
      </w:r>
      <w:r w:rsidR="006C6234" w:rsidRPr="00274129">
        <w:rPr>
          <w:lang w:eastAsia="ja-JP"/>
        </w:rPr>
        <w:t xml:space="preserve"> is still under discussion.</w:t>
      </w:r>
    </w:p>
    <w:p w14:paraId="55EA4A04" w14:textId="135D9C01" w:rsidR="006C6234" w:rsidRPr="00274129" w:rsidRDefault="006C6234" w:rsidP="001E1142">
      <w:pPr>
        <w:rPr>
          <w:lang w:eastAsia="ja-JP"/>
        </w:rPr>
      </w:pPr>
      <w:r w:rsidRPr="00274129">
        <w:rPr>
          <w:lang w:eastAsia="ja-JP"/>
        </w:rPr>
        <w:t>I</w:t>
      </w:r>
      <w:r w:rsidR="001E1142" w:rsidRPr="00274129">
        <w:rPr>
          <w:lang w:eastAsia="ja-JP"/>
        </w:rPr>
        <w:t xml:space="preserve">f RAR is received from candidate cell, </w:t>
      </w:r>
      <w:r w:rsidRPr="00274129">
        <w:rPr>
          <w:lang w:eastAsia="ja-JP"/>
        </w:rPr>
        <w:t>there would be more challenges, including:</w:t>
      </w:r>
    </w:p>
    <w:p w14:paraId="4015C2BE" w14:textId="65150AA6" w:rsidR="00EC62C3" w:rsidRPr="00274129" w:rsidRDefault="006C6234" w:rsidP="00213EC4">
      <w:pPr>
        <w:pStyle w:val="aff8"/>
        <w:numPr>
          <w:ilvl w:val="0"/>
          <w:numId w:val="45"/>
        </w:numPr>
        <w:ind w:leftChars="0"/>
        <w:rPr>
          <w:lang w:eastAsia="ja-JP"/>
        </w:rPr>
      </w:pPr>
      <w:r w:rsidRPr="00274129">
        <w:rPr>
          <w:lang w:eastAsia="ja-JP"/>
        </w:rPr>
        <w:t>More related par</w:t>
      </w:r>
      <w:r w:rsidR="00EC62C3" w:rsidRPr="00274129">
        <w:rPr>
          <w:lang w:eastAsia="ja-JP"/>
        </w:rPr>
        <w:t xml:space="preserve">ameters needs to be configured, such as </w:t>
      </w:r>
      <w:r w:rsidR="001E1142" w:rsidRPr="00274129">
        <w:rPr>
          <w:lang w:eastAsia="ja-JP"/>
        </w:rPr>
        <w:t>Type1-</w:t>
      </w:r>
      <w:r w:rsidR="00EC62C3" w:rsidRPr="00274129">
        <w:rPr>
          <w:lang w:eastAsia="ja-JP"/>
        </w:rPr>
        <w:t>PDCCH CSS of the candidate cell, RAR window</w:t>
      </w:r>
      <w:r w:rsidR="00EE66F9" w:rsidRPr="00274129">
        <w:rPr>
          <w:lang w:eastAsia="ja-JP"/>
        </w:rPr>
        <w:t xml:space="preserve"> length</w:t>
      </w:r>
    </w:p>
    <w:p w14:paraId="73467C36" w14:textId="2FACFA61" w:rsidR="00EE66F9" w:rsidRPr="00274129" w:rsidRDefault="00EE66F9" w:rsidP="00213EC4">
      <w:pPr>
        <w:pStyle w:val="aff8"/>
        <w:numPr>
          <w:ilvl w:val="0"/>
          <w:numId w:val="45"/>
        </w:numPr>
        <w:ind w:leftChars="0"/>
        <w:rPr>
          <w:lang w:eastAsia="ja-JP"/>
        </w:rPr>
      </w:pPr>
      <w:r w:rsidRPr="00274129">
        <w:rPr>
          <w:lang w:eastAsia="ja-JP"/>
        </w:rPr>
        <w:t xml:space="preserve">More interruptions on the serving cell. Since UE have to switch from the serving cell to candidate cell to monitoring PDCCH and receive RAR. The duration is intolerable, since it can up to 10ms in licensed band and 40ms in unlicensed band. During this long period, new UE behaviour needs to study, </w:t>
      </w:r>
      <w:proofErr w:type="spellStart"/>
      <w:r w:rsidRPr="00274129">
        <w:rPr>
          <w:lang w:eastAsia="ja-JP"/>
        </w:rPr>
        <w:t>i.e</w:t>
      </w:r>
      <w:proofErr w:type="spellEnd"/>
      <w:r w:rsidRPr="00274129">
        <w:rPr>
          <w:lang w:eastAsia="ja-JP"/>
        </w:rPr>
        <w:t xml:space="preserve"> if UE monitoring the PDCCH on candidate cell, </w:t>
      </w:r>
      <w:r w:rsidRPr="00274129">
        <w:t xml:space="preserve">what is UL or </w:t>
      </w:r>
      <w:r w:rsidRPr="00274129">
        <w:rPr>
          <w:lang w:eastAsia="zh-CN"/>
        </w:rPr>
        <w:t>DL</w:t>
      </w:r>
      <w:r w:rsidRPr="00274129">
        <w:t xml:space="preserve"> happens on the</w:t>
      </w:r>
      <w:r w:rsidRPr="00274129">
        <w:rPr>
          <w:lang w:eastAsia="ja-JP"/>
        </w:rPr>
        <w:t xml:space="preserve"> serving cell, because the serving cell has no idea when or whether UE has returned back.</w:t>
      </w:r>
    </w:p>
    <w:p w14:paraId="1A0E2439" w14:textId="60CD50CE" w:rsidR="00EE66F9" w:rsidRPr="00274129" w:rsidRDefault="00EE66F9" w:rsidP="00213EC4">
      <w:pPr>
        <w:pStyle w:val="aff8"/>
        <w:numPr>
          <w:ilvl w:val="0"/>
          <w:numId w:val="45"/>
        </w:numPr>
        <w:ind w:leftChars="0"/>
        <w:rPr>
          <w:lang w:eastAsia="ja-JP"/>
        </w:rPr>
      </w:pPr>
      <w:r w:rsidRPr="00274129">
        <w:rPr>
          <w:lang w:eastAsia="ja-JP"/>
        </w:rPr>
        <w:t xml:space="preserve">More complexity to implement. </w:t>
      </w:r>
      <w:r w:rsidR="008E6DA1" w:rsidRPr="00274129">
        <w:rPr>
          <w:lang w:eastAsia="ja-JP"/>
        </w:rPr>
        <w:t xml:space="preserve">Transmit PRACH only is </w:t>
      </w:r>
      <w:r w:rsidR="004E1614" w:rsidRPr="00274129">
        <w:rPr>
          <w:lang w:eastAsia="ja-JP"/>
        </w:rPr>
        <w:t>easier</w:t>
      </w:r>
      <w:r w:rsidR="008E6DA1" w:rsidRPr="00274129">
        <w:rPr>
          <w:lang w:eastAsia="ja-JP"/>
        </w:rPr>
        <w:t xml:space="preserve"> than UE has to receive PDCCH and RAR on the candidate cell</w:t>
      </w:r>
      <w:r w:rsidR="004E1614" w:rsidRPr="00274129">
        <w:rPr>
          <w:rFonts w:eastAsia="宋体"/>
          <w:lang w:eastAsia="zh-CN"/>
        </w:rPr>
        <w:t>.</w:t>
      </w:r>
      <w:r w:rsidR="004E1614" w:rsidRPr="00274129">
        <w:t xml:space="preserve"> There should have more discussion on the requirements for this case. </w:t>
      </w:r>
    </w:p>
    <w:p w14:paraId="6881B157" w14:textId="2E4689CA" w:rsidR="003715DE" w:rsidRPr="00274129" w:rsidRDefault="00213EC4" w:rsidP="001E1142">
      <w:pPr>
        <w:rPr>
          <w:lang w:eastAsia="ja-JP"/>
        </w:rPr>
      </w:pPr>
      <w:r w:rsidRPr="00274129">
        <w:rPr>
          <w:lang w:eastAsia="ja-JP"/>
        </w:rPr>
        <w:t xml:space="preserve">So for with RAR transmission, we suggest RAR is received from the </w:t>
      </w:r>
      <w:r w:rsidRPr="00274129">
        <w:rPr>
          <w:color w:val="000000"/>
        </w:rPr>
        <w:t xml:space="preserve">serving cell, the content of RAR is same as the current. </w:t>
      </w:r>
    </w:p>
    <w:p w14:paraId="61D7893A" w14:textId="76297AF9" w:rsidR="005552D8" w:rsidRPr="00274129" w:rsidRDefault="00213EC4" w:rsidP="00213EC4">
      <w:pPr>
        <w:pStyle w:val="aff8"/>
        <w:numPr>
          <w:ilvl w:val="0"/>
          <w:numId w:val="32"/>
        </w:numPr>
        <w:snapToGrid w:val="0"/>
        <w:ind w:leftChars="0"/>
        <w:rPr>
          <w:b/>
          <w:i/>
        </w:rPr>
      </w:pPr>
      <w:r w:rsidRPr="00274129">
        <w:rPr>
          <w:b/>
          <w:i/>
        </w:rPr>
        <w:t>For with RAR transmission, RAR is received from the serving cell.</w:t>
      </w:r>
    </w:p>
    <w:p w14:paraId="72BA2290" w14:textId="5BF78A7A" w:rsidR="00E50A7A" w:rsidRPr="00274129" w:rsidRDefault="00E50A7A" w:rsidP="00E50A7A">
      <w:pPr>
        <w:pStyle w:val="3"/>
        <w:jc w:val="both"/>
        <w:rPr>
          <w:rFonts w:ascii="Times New Roman" w:hAnsi="Times New Roman"/>
        </w:rPr>
      </w:pPr>
      <w:r w:rsidRPr="00274129">
        <w:rPr>
          <w:rFonts w:ascii="Times New Roman" w:hAnsi="Times New Roman"/>
        </w:rPr>
        <w:t>Without RAR transmission</w:t>
      </w:r>
    </w:p>
    <w:p w14:paraId="6647A3D1" w14:textId="77777777" w:rsidR="0004719C" w:rsidRPr="00274129" w:rsidRDefault="00460314" w:rsidP="001F5900">
      <w:pPr>
        <w:jc w:val="both"/>
        <w:rPr>
          <w:iCs/>
          <w:lang w:eastAsia="zh-CN"/>
        </w:rPr>
      </w:pPr>
      <w:r w:rsidRPr="00274129">
        <w:t>For RAR transmission, no RAR</w:t>
      </w:r>
      <w:r w:rsidR="00923E76" w:rsidRPr="00274129">
        <w:t xml:space="preserve"> is the default UE behaviour</w:t>
      </w:r>
      <w:r w:rsidRPr="00274129">
        <w:t xml:space="preserve">, since TA indication can be carried in the LTM command. RAR is useless. However, considering the </w:t>
      </w:r>
      <w:r w:rsidR="00253163" w:rsidRPr="00274129">
        <w:t xml:space="preserve">current RACH procedure, </w:t>
      </w:r>
      <w:r w:rsidR="00440DDF" w:rsidRPr="00274129">
        <w:t xml:space="preserve">it is considered to be complete until RAR is received. </w:t>
      </w:r>
      <w:r w:rsidR="00DE3CC3" w:rsidRPr="00274129">
        <w:t xml:space="preserve">So in order to align the understanding between </w:t>
      </w:r>
      <w:proofErr w:type="spellStart"/>
      <w:r w:rsidR="00DE3CC3" w:rsidRPr="00274129">
        <w:t>gNB</w:t>
      </w:r>
      <w:proofErr w:type="spellEnd"/>
      <w:r w:rsidR="00DE3CC3" w:rsidRPr="00274129">
        <w:t xml:space="preserve"> and UE,</w:t>
      </w:r>
      <w:r w:rsidR="007720C8" w:rsidRPr="00274129">
        <w:t xml:space="preserve"> it needs additional rule to skip RAR for PDCCH ordered RACH for TA acquisition</w:t>
      </w:r>
      <w:r w:rsidR="00DE3CC3" w:rsidRPr="00274129">
        <w:t>.</w:t>
      </w:r>
      <w:r w:rsidR="00923E76" w:rsidRPr="00274129">
        <w:t xml:space="preserve"> One efficient method is </w:t>
      </w:r>
      <w:r w:rsidR="00812A15" w:rsidRPr="00274129">
        <w:t xml:space="preserve">RACH procedure on the candidate cell </w:t>
      </w:r>
      <w:r w:rsidR="0004719C" w:rsidRPr="00274129">
        <w:t xml:space="preserve">is considered as complete when the RACH transmission times to a specific value e.g. </w:t>
      </w:r>
      <w:proofErr w:type="spellStart"/>
      <w:r w:rsidR="0004719C" w:rsidRPr="00274129">
        <w:rPr>
          <w:i/>
          <w:iCs/>
          <w:lang w:eastAsia="zh-CN"/>
        </w:rPr>
        <w:t>PreambleTransMax</w:t>
      </w:r>
      <w:proofErr w:type="spellEnd"/>
      <w:r w:rsidR="0004719C" w:rsidRPr="00274129">
        <w:rPr>
          <w:iCs/>
          <w:lang w:eastAsia="zh-CN"/>
        </w:rPr>
        <w:t xml:space="preserve">. </w:t>
      </w:r>
    </w:p>
    <w:p w14:paraId="0FBEDC24" w14:textId="77777777" w:rsidR="0004719C" w:rsidRPr="00274129" w:rsidRDefault="0004719C" w:rsidP="001F5900">
      <w:pPr>
        <w:jc w:val="both"/>
        <w:rPr>
          <w:lang w:eastAsia="zh-CN"/>
        </w:rPr>
      </w:pPr>
      <w:r w:rsidRPr="00274129">
        <w:rPr>
          <w:rFonts w:eastAsia="等线"/>
          <w:lang w:eastAsia="zh-CN"/>
        </w:rPr>
        <w:t xml:space="preserve">Whether or not UE can autonomous </w:t>
      </w:r>
      <w:r w:rsidRPr="00274129">
        <w:rPr>
          <w:lang w:eastAsia="zh-CN"/>
        </w:rPr>
        <w:t>re-transmission of PRACH, it is not preferred to have autonomous re-transmission.  The reasons include:</w:t>
      </w:r>
    </w:p>
    <w:p w14:paraId="0A94015D" w14:textId="40E4C8BB" w:rsidR="0004719C" w:rsidRPr="00274129" w:rsidRDefault="00201A80" w:rsidP="00FB2C61">
      <w:pPr>
        <w:pStyle w:val="aff8"/>
        <w:numPr>
          <w:ilvl w:val="0"/>
          <w:numId w:val="44"/>
        </w:numPr>
        <w:ind w:leftChars="0"/>
        <w:jc w:val="both"/>
        <w:rPr>
          <w:lang w:eastAsia="zh-CN"/>
        </w:rPr>
      </w:pPr>
      <w:r w:rsidRPr="00274129">
        <w:rPr>
          <w:lang w:eastAsia="zh-CN"/>
        </w:rPr>
        <w:t>First, the autonomous re-transmission has some benefit when the UL coverage is limited. However, the autonomous re-transmission value is fixed and difficult to choose a reasonable number for a UE, since there is lack of channel information before head and unable to change according to measurement. Thus, the re-transmission number is a</w:t>
      </w:r>
      <w:r w:rsidR="002F27B4" w:rsidRPr="00274129">
        <w:rPr>
          <w:lang w:eastAsia="zh-CN"/>
        </w:rPr>
        <w:t>n</w:t>
      </w:r>
      <w:r w:rsidRPr="00274129">
        <w:rPr>
          <w:lang w:eastAsia="zh-CN"/>
        </w:rPr>
        <w:t xml:space="preserve"> inconsequent configuration which </w:t>
      </w:r>
      <w:r w:rsidR="0085283A" w:rsidRPr="00274129">
        <w:rPr>
          <w:lang w:eastAsia="zh-CN"/>
        </w:rPr>
        <w:t>easy to decrease the efficiency of RACH resource.</w:t>
      </w:r>
      <w:r w:rsidRPr="00274129">
        <w:rPr>
          <w:lang w:eastAsia="zh-CN"/>
        </w:rPr>
        <w:t xml:space="preserve"> </w:t>
      </w:r>
    </w:p>
    <w:p w14:paraId="49B83F3B" w14:textId="7B29CD04" w:rsidR="00201A80" w:rsidRPr="00274129" w:rsidRDefault="00201A80" w:rsidP="00FB2C61">
      <w:pPr>
        <w:pStyle w:val="aff8"/>
        <w:numPr>
          <w:ilvl w:val="0"/>
          <w:numId w:val="44"/>
        </w:numPr>
        <w:ind w:leftChars="0"/>
        <w:jc w:val="both"/>
        <w:rPr>
          <w:lang w:eastAsia="zh-CN"/>
        </w:rPr>
      </w:pPr>
      <w:r w:rsidRPr="00274129">
        <w:rPr>
          <w:lang w:eastAsia="zh-CN"/>
        </w:rPr>
        <w:t xml:space="preserve">Second, </w:t>
      </w:r>
      <w:r w:rsidR="002F27B4" w:rsidRPr="00274129">
        <w:rPr>
          <w:lang w:eastAsia="zh-CN"/>
        </w:rPr>
        <w:t xml:space="preserve">the transmit power of subsequent PRACH is </w:t>
      </w:r>
      <w:r w:rsidR="0085283A" w:rsidRPr="00274129">
        <w:rPr>
          <w:lang w:eastAsia="zh-CN"/>
        </w:rPr>
        <w:t>not an easy issue to decide. Because power ramping is not applicable, which can easy lead to great interference unconditionally. If the same power applied to all re-transmissions of PRACH, it is not clear how much gain it could get.</w:t>
      </w:r>
    </w:p>
    <w:p w14:paraId="0E776A10" w14:textId="4AB0F7FB" w:rsidR="00FB2C61" w:rsidRPr="00274129" w:rsidRDefault="00FB2C61" w:rsidP="00FB2C61">
      <w:pPr>
        <w:pStyle w:val="aff8"/>
        <w:numPr>
          <w:ilvl w:val="0"/>
          <w:numId w:val="32"/>
        </w:numPr>
        <w:snapToGrid w:val="0"/>
        <w:ind w:leftChars="0"/>
        <w:rPr>
          <w:b/>
          <w:i/>
        </w:rPr>
      </w:pPr>
      <w:r w:rsidRPr="00274129">
        <w:rPr>
          <w:b/>
          <w:i/>
        </w:rPr>
        <w:t>If reception of RAR is not configured/indicated, UE autonomous re-transmission of PRACH is not allowed.</w:t>
      </w:r>
    </w:p>
    <w:p w14:paraId="0226319D" w14:textId="22AEAE28" w:rsidR="00F500EA" w:rsidRPr="00274129" w:rsidRDefault="00F500EA" w:rsidP="00F500EA">
      <w:pPr>
        <w:pStyle w:val="aff8"/>
        <w:numPr>
          <w:ilvl w:val="0"/>
          <w:numId w:val="32"/>
        </w:numPr>
        <w:snapToGrid w:val="0"/>
        <w:ind w:leftChars="0"/>
        <w:rPr>
          <w:b/>
          <w:i/>
        </w:rPr>
      </w:pPr>
      <w:r w:rsidRPr="00274129">
        <w:rPr>
          <w:b/>
          <w:i/>
        </w:rPr>
        <w:t xml:space="preserve">RACH procedure on the candidate cell is considered as complete when the RACH transmission triggered by PDCCH order is transmitted. </w:t>
      </w:r>
    </w:p>
    <w:p w14:paraId="453732DF" w14:textId="13E6D04B" w:rsidR="005E6845" w:rsidRPr="00274129" w:rsidRDefault="005E6845" w:rsidP="001F5900">
      <w:pPr>
        <w:pStyle w:val="2"/>
        <w:jc w:val="both"/>
        <w:rPr>
          <w:rFonts w:ascii="Times New Roman" w:eastAsia="等线" w:hAnsi="Times New Roman"/>
          <w:lang w:eastAsia="zh-CN"/>
        </w:rPr>
      </w:pPr>
      <w:r w:rsidRPr="00274129">
        <w:rPr>
          <w:rFonts w:ascii="Times New Roman" w:eastAsia="等线" w:hAnsi="Times New Roman"/>
          <w:lang w:eastAsia="zh-CN"/>
        </w:rPr>
        <w:t>UE-based TA measurement</w:t>
      </w:r>
    </w:p>
    <w:p w14:paraId="18D18C90" w14:textId="73EF2186" w:rsidR="005E6845" w:rsidRPr="00274129" w:rsidRDefault="00E16430" w:rsidP="005E6845">
      <w:pPr>
        <w:rPr>
          <w:lang w:eastAsia="zh-CN"/>
        </w:rPr>
      </w:pPr>
      <w:r w:rsidRPr="00274129">
        <w:rPr>
          <w:lang w:eastAsia="zh-CN"/>
        </w:rPr>
        <w:t xml:space="preserve">During the last RAN1 meeting, there was a working assumption of UE-based TA measurement that UE derives TA based on Rx timing difference between serving cell and candidate cell was made. However, there are other issues need to discuss and then confirm the WA. </w:t>
      </w:r>
    </w:p>
    <w:tbl>
      <w:tblPr>
        <w:tblStyle w:val="aff"/>
        <w:tblW w:w="0" w:type="auto"/>
        <w:tblLook w:val="04A0" w:firstRow="1" w:lastRow="0" w:firstColumn="1" w:lastColumn="0" w:noHBand="0" w:noVBand="1"/>
      </w:tblPr>
      <w:tblGrid>
        <w:gridCol w:w="9630"/>
      </w:tblGrid>
      <w:tr w:rsidR="005E6845" w:rsidRPr="00274129" w14:paraId="11A64938" w14:textId="77777777" w:rsidTr="005E6845">
        <w:tc>
          <w:tcPr>
            <w:tcW w:w="9630" w:type="dxa"/>
          </w:tcPr>
          <w:p w14:paraId="2DD8398E" w14:textId="77777777" w:rsidR="005E6845" w:rsidRPr="00274129" w:rsidRDefault="005E6845" w:rsidP="005E6845">
            <w:pPr>
              <w:rPr>
                <w:rFonts w:eastAsia="等线"/>
                <w:i/>
                <w:highlight w:val="darkYellow"/>
                <w:lang w:eastAsia="zh-CN"/>
              </w:rPr>
            </w:pPr>
            <w:r w:rsidRPr="00274129">
              <w:rPr>
                <w:rFonts w:eastAsia="等线"/>
                <w:i/>
                <w:highlight w:val="darkYellow"/>
                <w:lang w:eastAsia="zh-CN"/>
              </w:rPr>
              <w:t>Working Assumption</w:t>
            </w:r>
          </w:p>
          <w:p w14:paraId="5B24CA36" w14:textId="77777777" w:rsidR="005E6845" w:rsidRPr="00274129" w:rsidRDefault="005E6845" w:rsidP="005E6845">
            <w:pPr>
              <w:rPr>
                <w:rFonts w:eastAsia="等线"/>
                <w:i/>
                <w:lang w:eastAsia="zh-CN"/>
              </w:rPr>
            </w:pPr>
            <w:r w:rsidRPr="00274129">
              <w:rPr>
                <w:rFonts w:eastAsia="等线"/>
                <w:i/>
                <w:lang w:eastAsia="zh-CN"/>
              </w:rPr>
              <w:t xml:space="preserve">UE-based TA measurement (UE derives TA based on Rx timing difference between current serving cell and candidate cell as well as TA value for the current serving cell) is supported. </w:t>
            </w:r>
          </w:p>
          <w:p w14:paraId="2D6E5A5A" w14:textId="77777777" w:rsidR="005E6845" w:rsidRPr="00274129" w:rsidRDefault="005E6845" w:rsidP="005E6845">
            <w:pPr>
              <w:pStyle w:val="aff8"/>
              <w:numPr>
                <w:ilvl w:val="0"/>
                <w:numId w:val="41"/>
              </w:numPr>
              <w:snapToGrid w:val="0"/>
              <w:spacing w:after="160" w:line="256" w:lineRule="auto"/>
              <w:ind w:leftChars="0" w:left="360"/>
              <w:contextualSpacing/>
              <w:rPr>
                <w:rFonts w:eastAsia="等线"/>
                <w:i/>
                <w:lang w:eastAsia="zh-CN"/>
              </w:rPr>
            </w:pPr>
            <w:r w:rsidRPr="00274129">
              <w:rPr>
                <w:rFonts w:eastAsia="等线"/>
                <w:i/>
                <w:lang w:eastAsia="zh-CN"/>
              </w:rPr>
              <w:t>Corresponding UE capability is to be introduced to support UE-based TA measurement</w:t>
            </w:r>
          </w:p>
          <w:p w14:paraId="78BE6165" w14:textId="77777777" w:rsidR="005E6845" w:rsidRPr="00274129" w:rsidRDefault="005E6845" w:rsidP="005E6845">
            <w:pPr>
              <w:pStyle w:val="aff8"/>
              <w:numPr>
                <w:ilvl w:val="0"/>
                <w:numId w:val="41"/>
              </w:numPr>
              <w:snapToGrid w:val="0"/>
              <w:spacing w:after="160" w:line="256" w:lineRule="auto"/>
              <w:ind w:leftChars="0" w:left="360"/>
              <w:contextualSpacing/>
              <w:rPr>
                <w:rFonts w:eastAsia="等线"/>
                <w:i/>
                <w:lang w:eastAsia="zh-CN"/>
              </w:rPr>
            </w:pPr>
            <w:r w:rsidRPr="00274129">
              <w:rPr>
                <w:rFonts w:eastAsia="等线"/>
                <w:i/>
                <w:lang w:eastAsia="zh-CN"/>
              </w:rPr>
              <w:lastRenderedPageBreak/>
              <w:t>For a UE reports support of this capability, configuration of UE-based TA measurement is supported</w:t>
            </w:r>
          </w:p>
          <w:p w14:paraId="4649A0B0" w14:textId="4A173E50" w:rsidR="005E6845" w:rsidRPr="00274129" w:rsidRDefault="005E6845" w:rsidP="005E6845">
            <w:pPr>
              <w:pStyle w:val="aff8"/>
              <w:numPr>
                <w:ilvl w:val="0"/>
                <w:numId w:val="41"/>
              </w:numPr>
              <w:snapToGrid w:val="0"/>
              <w:spacing w:after="160" w:line="256" w:lineRule="auto"/>
              <w:ind w:leftChars="0" w:left="360"/>
              <w:contextualSpacing/>
              <w:rPr>
                <w:rFonts w:eastAsia="等线"/>
                <w:i/>
                <w:lang w:eastAsia="zh-CN"/>
              </w:rPr>
            </w:pPr>
            <w:r w:rsidRPr="00274129">
              <w:rPr>
                <w:rFonts w:eastAsia="等线"/>
                <w:i/>
                <w:lang w:eastAsia="zh-CN"/>
              </w:rPr>
              <w:t xml:space="preserve">FFS: other </w:t>
            </w:r>
            <w:r w:rsidRPr="00274129">
              <w:rPr>
                <w:rFonts w:eastAsia="等线"/>
                <w:i/>
              </w:rPr>
              <w:t>impacts</w:t>
            </w:r>
            <w:r w:rsidRPr="00274129">
              <w:rPr>
                <w:rFonts w:eastAsia="等线"/>
                <w:i/>
                <w:lang w:eastAsia="zh-CN"/>
              </w:rPr>
              <w:t xml:space="preserve"> on RAN1 spec</w:t>
            </w:r>
          </w:p>
        </w:tc>
      </w:tr>
    </w:tbl>
    <w:p w14:paraId="34D78DDB" w14:textId="37E601A0" w:rsidR="005E6845" w:rsidRPr="00274129" w:rsidRDefault="005E6845" w:rsidP="005E6845">
      <w:pPr>
        <w:rPr>
          <w:lang w:eastAsia="zh-CN"/>
        </w:rPr>
      </w:pPr>
    </w:p>
    <w:p w14:paraId="10AE7E24" w14:textId="5948627A" w:rsidR="00EA2793" w:rsidRPr="00274129" w:rsidRDefault="002A61F3" w:rsidP="00EA2793">
      <w:r>
        <w:t>O</w:t>
      </w:r>
      <w:r w:rsidR="00EA2793" w:rsidRPr="00274129">
        <w:t xml:space="preserve">n the timing of the UE-based TA measurement through Rx timing difference of the target cell, </w:t>
      </w:r>
      <w:r>
        <w:t>there are some essential issues need to be</w:t>
      </w:r>
      <w:r w:rsidR="00EA2793" w:rsidRPr="00274129">
        <w:t xml:space="preserve"> studied:</w:t>
      </w:r>
    </w:p>
    <w:p w14:paraId="3D896E5A" w14:textId="128B6A11" w:rsidR="002A61F3" w:rsidRDefault="002A61F3" w:rsidP="00892D51">
      <w:pPr>
        <w:pStyle w:val="aff8"/>
        <w:numPr>
          <w:ilvl w:val="0"/>
          <w:numId w:val="48"/>
        </w:numPr>
        <w:ind w:leftChars="0"/>
      </w:pPr>
      <w:r>
        <w:t>B</w:t>
      </w:r>
      <w:r w:rsidR="00EA2793" w:rsidRPr="00274129">
        <w:t>efore the cell switch command given to the UE</w:t>
      </w:r>
      <w:r>
        <w:t xml:space="preserve">, the timing that </w:t>
      </w:r>
      <w:r>
        <w:rPr>
          <w:lang w:eastAsia="zh-CN"/>
        </w:rPr>
        <w:t xml:space="preserve">UE </w:t>
      </w:r>
      <w:r w:rsidR="00DB7FCA" w:rsidRPr="00274129">
        <w:rPr>
          <w:lang w:eastAsia="zh-CN"/>
        </w:rPr>
        <w:t xml:space="preserve">has to do the </w:t>
      </w:r>
      <w:r>
        <w:rPr>
          <w:lang w:eastAsia="zh-CN"/>
        </w:rPr>
        <w:t>TA acquirement needs to discuss. One possible time is after DL synchronization.</w:t>
      </w:r>
      <w:r w:rsidR="00DB7FCA" w:rsidRPr="00274129">
        <w:rPr>
          <w:lang w:eastAsia="zh-CN"/>
        </w:rPr>
        <w:t xml:space="preserve"> </w:t>
      </w:r>
    </w:p>
    <w:p w14:paraId="14E9BE18" w14:textId="7D8EA085" w:rsidR="002A61F3" w:rsidRDefault="00DB7FCA" w:rsidP="00892D51">
      <w:pPr>
        <w:pStyle w:val="aff8"/>
        <w:numPr>
          <w:ilvl w:val="0"/>
          <w:numId w:val="48"/>
        </w:numPr>
        <w:ind w:leftChars="0"/>
      </w:pPr>
      <w:r w:rsidRPr="00274129">
        <w:rPr>
          <w:lang w:eastAsia="zh-CN"/>
        </w:rPr>
        <w:t xml:space="preserve">Whether or not this type of TA acquisition has further trigger or just by UE decision, or is based on certain conditions need more </w:t>
      </w:r>
      <w:r w:rsidR="002A61F3">
        <w:rPr>
          <w:lang w:eastAsia="zh-CN"/>
        </w:rPr>
        <w:t>study</w:t>
      </w:r>
      <w:r w:rsidRPr="00274129">
        <w:rPr>
          <w:lang w:eastAsia="zh-CN"/>
        </w:rPr>
        <w:t>.</w:t>
      </w:r>
      <w:r w:rsidR="002A61F3">
        <w:rPr>
          <w:lang w:eastAsia="zh-CN"/>
        </w:rPr>
        <w:t xml:space="preserve"> </w:t>
      </w:r>
      <w:r w:rsidRPr="00274129">
        <w:rPr>
          <w:lang w:eastAsia="zh-CN"/>
        </w:rPr>
        <w:t xml:space="preserve"> </w:t>
      </w:r>
    </w:p>
    <w:p w14:paraId="0DD918FE" w14:textId="5CFB124F" w:rsidR="00E16430" w:rsidRDefault="00EA2793" w:rsidP="00892D51">
      <w:pPr>
        <w:pStyle w:val="aff8"/>
        <w:numPr>
          <w:ilvl w:val="0"/>
          <w:numId w:val="48"/>
        </w:numPr>
        <w:ind w:leftChars="0"/>
      </w:pPr>
      <w:r w:rsidRPr="00274129">
        <w:t xml:space="preserve">The </w:t>
      </w:r>
      <w:r w:rsidR="002A61F3">
        <w:t>third</w:t>
      </w:r>
      <w:r w:rsidRPr="00274129">
        <w:t xml:space="preserve"> issue is when serving cell and candidate cell have different DL timing and/or UL timing, whether </w:t>
      </w:r>
      <w:r w:rsidRPr="00274129">
        <w:rPr>
          <w:lang w:eastAsia="zh-CN"/>
        </w:rPr>
        <w:t>UE-based TA measurement through Rx timing difference</w:t>
      </w:r>
      <w:r w:rsidRPr="00274129">
        <w:t xml:space="preserve"> can be supported. One possible method is </w:t>
      </w:r>
      <w:proofErr w:type="spellStart"/>
      <w:r w:rsidRPr="00274129">
        <w:t>gNB</w:t>
      </w:r>
      <w:proofErr w:type="spellEnd"/>
      <w:r w:rsidRPr="00274129">
        <w:t xml:space="preserve"> provides according information for UE to modify the TA. </w:t>
      </w:r>
    </w:p>
    <w:p w14:paraId="110DC10A" w14:textId="0B8A8AFF" w:rsidR="005E6845" w:rsidRPr="00274129" w:rsidRDefault="00DB7FCA" w:rsidP="00DB7FCA">
      <w:pPr>
        <w:pStyle w:val="aff8"/>
        <w:numPr>
          <w:ilvl w:val="0"/>
          <w:numId w:val="32"/>
        </w:numPr>
        <w:snapToGrid w:val="0"/>
        <w:ind w:leftChars="0"/>
        <w:rPr>
          <w:b/>
          <w:i/>
        </w:rPr>
      </w:pPr>
      <w:r w:rsidRPr="00274129">
        <w:rPr>
          <w:b/>
          <w:i/>
        </w:rPr>
        <w:t>for</w:t>
      </w:r>
      <w:r w:rsidRPr="00274129">
        <w:t xml:space="preserve"> </w:t>
      </w:r>
      <w:r w:rsidRPr="00274129">
        <w:rPr>
          <w:b/>
          <w:i/>
        </w:rPr>
        <w:t xml:space="preserve">UE-based TA measurement through Rx timing difference, study the following two </w:t>
      </w:r>
      <w:r w:rsidR="002A61F3">
        <w:rPr>
          <w:b/>
          <w:i/>
        </w:rPr>
        <w:t>issues</w:t>
      </w:r>
      <w:r w:rsidRPr="00274129">
        <w:rPr>
          <w:b/>
          <w:i/>
        </w:rPr>
        <w:t>:</w:t>
      </w:r>
    </w:p>
    <w:p w14:paraId="1BA0AF54" w14:textId="445B4675" w:rsidR="002A61F3" w:rsidRDefault="002A61F3" w:rsidP="002A61F3">
      <w:pPr>
        <w:pStyle w:val="aff8"/>
        <w:numPr>
          <w:ilvl w:val="0"/>
          <w:numId w:val="49"/>
        </w:numPr>
        <w:ind w:leftChars="0"/>
        <w:rPr>
          <w:b/>
          <w:i/>
        </w:rPr>
      </w:pPr>
      <w:r>
        <w:rPr>
          <w:b/>
          <w:i/>
        </w:rPr>
        <w:t>Issue</w:t>
      </w:r>
      <w:r w:rsidR="00DB7FCA" w:rsidRPr="002A61F3">
        <w:rPr>
          <w:b/>
          <w:i/>
        </w:rPr>
        <w:t xml:space="preserve">1: </w:t>
      </w:r>
      <w:r>
        <w:rPr>
          <w:b/>
          <w:i/>
        </w:rPr>
        <w:t>W</w:t>
      </w:r>
      <w:r w:rsidRPr="002A61F3">
        <w:rPr>
          <w:b/>
          <w:i/>
        </w:rPr>
        <w:t xml:space="preserve">hen UE has to do the TA acquirement </w:t>
      </w:r>
    </w:p>
    <w:p w14:paraId="607BB143" w14:textId="6F518DF4" w:rsidR="00DB7FCA" w:rsidRDefault="002A61F3" w:rsidP="0044099A">
      <w:pPr>
        <w:pStyle w:val="aff8"/>
        <w:numPr>
          <w:ilvl w:val="0"/>
          <w:numId w:val="49"/>
        </w:numPr>
        <w:ind w:leftChars="0"/>
        <w:rPr>
          <w:b/>
          <w:i/>
        </w:rPr>
      </w:pPr>
      <w:bookmarkStart w:id="8" w:name="OLE_LINK4"/>
      <w:r>
        <w:rPr>
          <w:b/>
          <w:i/>
        </w:rPr>
        <w:t>Issue</w:t>
      </w:r>
      <w:r w:rsidR="00DB7FCA" w:rsidRPr="002A61F3">
        <w:rPr>
          <w:b/>
          <w:i/>
        </w:rPr>
        <w:t xml:space="preserve">2: </w:t>
      </w:r>
      <w:bookmarkEnd w:id="8"/>
      <w:r w:rsidR="0044099A" w:rsidRPr="0044099A">
        <w:rPr>
          <w:b/>
          <w:i/>
        </w:rPr>
        <w:t>Whether or not this type of TA acquisition has further trigger or just by UE decision, or is based on certain conditions</w:t>
      </w:r>
    </w:p>
    <w:p w14:paraId="26BFCCD8" w14:textId="2391991B" w:rsidR="0044099A" w:rsidRPr="002A61F3" w:rsidRDefault="0044099A" w:rsidP="0044099A">
      <w:pPr>
        <w:pStyle w:val="aff8"/>
        <w:numPr>
          <w:ilvl w:val="0"/>
          <w:numId w:val="49"/>
        </w:numPr>
        <w:ind w:leftChars="0"/>
        <w:rPr>
          <w:b/>
          <w:i/>
        </w:rPr>
      </w:pPr>
      <w:r>
        <w:rPr>
          <w:b/>
          <w:i/>
        </w:rPr>
        <w:t>Issue</w:t>
      </w:r>
      <w:r>
        <w:rPr>
          <w:b/>
          <w:i/>
        </w:rPr>
        <w:t>3</w:t>
      </w:r>
      <w:r w:rsidRPr="002A61F3">
        <w:rPr>
          <w:b/>
          <w:i/>
        </w:rPr>
        <w:t xml:space="preserve">: </w:t>
      </w:r>
      <w:r>
        <w:rPr>
          <w:b/>
          <w:i/>
        </w:rPr>
        <w:t>W</w:t>
      </w:r>
      <w:r w:rsidRPr="0044099A">
        <w:rPr>
          <w:b/>
          <w:i/>
        </w:rPr>
        <w:t>hen serving cell and candidate cell have different DL timing and/or UL timing, whether UE-based TA measurement through Rx timing difference can be supported</w:t>
      </w:r>
    </w:p>
    <w:p w14:paraId="7F030057" w14:textId="742186A4" w:rsidR="00817D41" w:rsidRPr="00274129" w:rsidRDefault="008E6143" w:rsidP="001F5900">
      <w:pPr>
        <w:pStyle w:val="2"/>
        <w:jc w:val="both"/>
        <w:rPr>
          <w:rFonts w:ascii="Times New Roman" w:hAnsi="Times New Roman"/>
        </w:rPr>
      </w:pPr>
      <w:r w:rsidRPr="00274129">
        <w:rPr>
          <w:rFonts w:ascii="Times New Roman" w:hAnsi="Times New Roman"/>
        </w:rPr>
        <w:t>Other m</w:t>
      </w:r>
      <w:r w:rsidR="00817D41" w:rsidRPr="00274129">
        <w:rPr>
          <w:rFonts w:ascii="Times New Roman" w:hAnsi="Times New Roman"/>
        </w:rPr>
        <w:t>echanism to obtain TA of candidate target cell</w:t>
      </w:r>
    </w:p>
    <w:p w14:paraId="5DBD5106" w14:textId="623D36D9" w:rsidR="00FE797E" w:rsidRPr="00274129" w:rsidRDefault="00FE797E" w:rsidP="001F5900">
      <w:pPr>
        <w:jc w:val="both"/>
        <w:rPr>
          <w:rFonts w:eastAsia="宋体"/>
          <w:lang w:eastAsia="zh-CN"/>
        </w:rPr>
      </w:pPr>
      <w:r w:rsidRPr="00274129">
        <w:rPr>
          <w:rFonts w:eastAsia="宋体"/>
          <w:lang w:eastAsia="zh-CN"/>
        </w:rPr>
        <w:t xml:space="preserve">For mechanism to obtain TA of candidate target cell, </w:t>
      </w:r>
      <w:r w:rsidR="00554884" w:rsidRPr="00274129">
        <w:rPr>
          <w:rFonts w:eastAsia="宋体"/>
          <w:lang w:eastAsia="zh-CN"/>
        </w:rPr>
        <w:t>both of RACH-based and RACH-less were agreed to support</w:t>
      </w:r>
      <w:r w:rsidR="00A75DDB" w:rsidRPr="00274129">
        <w:rPr>
          <w:rFonts w:eastAsia="宋体"/>
          <w:lang w:eastAsia="zh-CN"/>
        </w:rPr>
        <w:t xml:space="preserve"> during RAN1#109b-e meeting</w:t>
      </w:r>
      <w:r w:rsidR="00554884" w:rsidRPr="00274129">
        <w:rPr>
          <w:rFonts w:eastAsia="宋体"/>
          <w:lang w:eastAsia="zh-CN"/>
        </w:rPr>
        <w:t>.</w:t>
      </w:r>
      <w:r w:rsidR="00A75DDB" w:rsidRPr="00274129">
        <w:rPr>
          <w:rFonts w:eastAsia="宋体"/>
          <w:lang w:eastAsia="zh-CN"/>
        </w:rPr>
        <w:t xml:space="preserve"> Besides PDCCH ordered RACH, there are still other solutions for TA acquisition. </w:t>
      </w:r>
    </w:p>
    <w:tbl>
      <w:tblPr>
        <w:tblStyle w:val="aff"/>
        <w:tblW w:w="0" w:type="auto"/>
        <w:tblLook w:val="04A0" w:firstRow="1" w:lastRow="0" w:firstColumn="1" w:lastColumn="0" w:noHBand="0" w:noVBand="1"/>
      </w:tblPr>
      <w:tblGrid>
        <w:gridCol w:w="9630"/>
      </w:tblGrid>
      <w:tr w:rsidR="00FE5C85" w:rsidRPr="00274129" w14:paraId="4F0062FE" w14:textId="77777777" w:rsidTr="00FE5C85">
        <w:tc>
          <w:tcPr>
            <w:tcW w:w="9630" w:type="dxa"/>
          </w:tcPr>
          <w:p w14:paraId="0B6FC741" w14:textId="77777777" w:rsidR="00FE5C85" w:rsidRPr="00274129" w:rsidRDefault="00FE5C85" w:rsidP="001F5900">
            <w:pPr>
              <w:shd w:val="clear" w:color="auto" w:fill="FFFFFF"/>
              <w:jc w:val="both"/>
              <w:rPr>
                <w:rFonts w:eastAsia="MS PGothic"/>
                <w:i/>
                <w:color w:val="000000"/>
                <w:highlight w:val="green"/>
              </w:rPr>
            </w:pPr>
            <w:r w:rsidRPr="00274129">
              <w:rPr>
                <w:rFonts w:eastAsia="MS PGothic"/>
                <w:b/>
                <w:bCs/>
                <w:i/>
                <w:color w:val="000000"/>
                <w:highlight w:val="green"/>
                <w:shd w:val="clear" w:color="auto" w:fill="FFFF00"/>
              </w:rPr>
              <w:t>Agreement</w:t>
            </w:r>
          </w:p>
          <w:p w14:paraId="5A3BAE27" w14:textId="77777777" w:rsidR="00FE5C85" w:rsidRPr="00274129" w:rsidRDefault="00FE5C85" w:rsidP="001F5900">
            <w:pPr>
              <w:shd w:val="clear" w:color="auto" w:fill="FFFFFF"/>
              <w:jc w:val="both"/>
              <w:rPr>
                <w:rFonts w:eastAsia="MS PGothic"/>
                <w:i/>
                <w:color w:val="000000"/>
              </w:rPr>
            </w:pPr>
            <w:r w:rsidRPr="00274129">
              <w:rPr>
                <w:rFonts w:eastAsia="MS PGothic"/>
                <w:i/>
                <w:color w:val="000000"/>
              </w:rPr>
              <w:t>On mechanism to acquire TA of the candidate cells, the following solutions can be further studied:</w:t>
            </w:r>
          </w:p>
          <w:p w14:paraId="3E94E815" w14:textId="77777777" w:rsidR="00FE5C85" w:rsidRPr="00274129" w:rsidRDefault="00FE5C85" w:rsidP="001F5900">
            <w:pPr>
              <w:shd w:val="clear" w:color="auto" w:fill="FFFFFF"/>
              <w:spacing w:before="100" w:beforeAutospacing="1" w:line="252" w:lineRule="atLeast"/>
              <w:ind w:left="420" w:hanging="420"/>
              <w:jc w:val="both"/>
              <w:rPr>
                <w:rFonts w:eastAsia="宋体"/>
                <w:i/>
                <w:color w:val="000000"/>
              </w:rPr>
            </w:pPr>
            <w:r w:rsidRPr="00274129">
              <w:rPr>
                <w:rFonts w:eastAsia="宋体"/>
                <w:i/>
                <w:color w:val="000000"/>
              </w:rPr>
              <w:t>•         RACH-based solutions</w:t>
            </w:r>
          </w:p>
          <w:p w14:paraId="71984644" w14:textId="77777777" w:rsidR="00FE5C85" w:rsidRPr="00274129" w:rsidRDefault="00FE5C85" w:rsidP="001F5900">
            <w:pPr>
              <w:shd w:val="clear" w:color="auto" w:fill="FFFFFF"/>
              <w:ind w:firstLine="660"/>
              <w:jc w:val="both"/>
              <w:rPr>
                <w:rFonts w:eastAsia="MS PGothic"/>
                <w:i/>
                <w:color w:val="000000"/>
              </w:rPr>
            </w:pPr>
            <w:r w:rsidRPr="00274129">
              <w:rPr>
                <w:rFonts w:eastAsia="MS PGothic"/>
                <w:i/>
                <w:color w:val="000000"/>
              </w:rPr>
              <w:t xml:space="preserve">e.g., PDCCH ordered RACH, UE-triggered RACH, higher layer triggered RACH from NW other than L3 HO </w:t>
            </w:r>
            <w:proofErr w:type="spellStart"/>
            <w:r w:rsidRPr="00274129">
              <w:rPr>
                <w:rFonts w:eastAsia="MS PGothic"/>
                <w:i/>
                <w:color w:val="000000"/>
              </w:rPr>
              <w:t>cmd</w:t>
            </w:r>
            <w:proofErr w:type="spellEnd"/>
          </w:p>
          <w:p w14:paraId="79CC9A55" w14:textId="77777777" w:rsidR="00FE5C85" w:rsidRPr="00274129" w:rsidRDefault="00FE5C85" w:rsidP="001F5900">
            <w:pPr>
              <w:shd w:val="clear" w:color="auto" w:fill="FFFFFF"/>
              <w:spacing w:before="100" w:beforeAutospacing="1" w:line="252" w:lineRule="atLeast"/>
              <w:ind w:left="420" w:hanging="420"/>
              <w:jc w:val="both"/>
              <w:rPr>
                <w:rFonts w:eastAsia="宋体"/>
                <w:i/>
                <w:color w:val="000000"/>
              </w:rPr>
            </w:pPr>
            <w:r w:rsidRPr="00274129">
              <w:rPr>
                <w:rFonts w:eastAsia="宋体"/>
                <w:i/>
                <w:color w:val="000000"/>
              </w:rPr>
              <w:t>•         RACH-less solutions</w:t>
            </w:r>
          </w:p>
          <w:p w14:paraId="7A169288" w14:textId="5D58AEF2" w:rsidR="00617388" w:rsidRPr="00274129" w:rsidRDefault="00FE5C85" w:rsidP="00DB7FCA">
            <w:pPr>
              <w:shd w:val="clear" w:color="auto" w:fill="FFFFFF"/>
              <w:ind w:firstLine="660"/>
              <w:jc w:val="both"/>
              <w:rPr>
                <w:rFonts w:eastAsia="MS PGothic"/>
                <w:i/>
                <w:color w:val="000000"/>
              </w:rPr>
            </w:pPr>
            <w:r w:rsidRPr="00274129">
              <w:rPr>
                <w:rFonts w:eastAsia="MS PGothic"/>
                <w:i/>
                <w:color w:val="000000"/>
              </w:rPr>
              <w:t xml:space="preserve">e.g., </w:t>
            </w:r>
            <w:bookmarkStart w:id="9" w:name="OLE_LINK16"/>
            <w:bookmarkStart w:id="10" w:name="OLE_LINK17"/>
            <w:r w:rsidRPr="00274129">
              <w:rPr>
                <w:rFonts w:eastAsia="MS PGothic"/>
                <w:i/>
                <w:color w:val="000000"/>
              </w:rPr>
              <w:t>SRS based TA acquisition</w:t>
            </w:r>
            <w:bookmarkEnd w:id="9"/>
            <w:bookmarkEnd w:id="10"/>
            <w:r w:rsidRPr="00274129">
              <w:rPr>
                <w:rFonts w:eastAsia="MS PGothic"/>
                <w:i/>
                <w:color w:val="000000"/>
              </w:rPr>
              <w:t>, Rx timing difference based, RACH-less mechanism as in LTE, UE based TA measurement (including UE based TA measurement with one TAC from serving cell)</w:t>
            </w:r>
          </w:p>
        </w:tc>
      </w:tr>
    </w:tbl>
    <w:p w14:paraId="5BB42FC3" w14:textId="078D1325" w:rsidR="00FE5C85" w:rsidRPr="00274129" w:rsidRDefault="00FE5C85" w:rsidP="001F5900">
      <w:pPr>
        <w:jc w:val="both"/>
        <w:rPr>
          <w:lang w:eastAsia="ja-JP"/>
        </w:rPr>
      </w:pPr>
    </w:p>
    <w:p w14:paraId="4A24186E" w14:textId="4BBDDAC4" w:rsidR="002C1B39" w:rsidRPr="00274129" w:rsidRDefault="002C1B39" w:rsidP="001F5900">
      <w:pPr>
        <w:jc w:val="both"/>
        <w:rPr>
          <w:b/>
          <w:u w:val="single"/>
        </w:rPr>
      </w:pPr>
      <w:r w:rsidRPr="00274129">
        <w:rPr>
          <w:b/>
          <w:u w:val="single"/>
        </w:rPr>
        <w:t>RACH-based solutions</w:t>
      </w:r>
    </w:p>
    <w:p w14:paraId="6C2E7C74" w14:textId="0493B255" w:rsidR="002805D6" w:rsidRPr="00274129" w:rsidRDefault="002805D6" w:rsidP="001F5900">
      <w:pPr>
        <w:jc w:val="both"/>
      </w:pPr>
      <w:r w:rsidRPr="00274129">
        <w:t>For UE-triggered RACH</w:t>
      </w:r>
      <w:r w:rsidR="00C57143" w:rsidRPr="00274129">
        <w:t xml:space="preserve">, it suffers more challenges comparing with PDCCH-ordered RACH. </w:t>
      </w:r>
    </w:p>
    <w:p w14:paraId="312D284B" w14:textId="21069424" w:rsidR="00C57143" w:rsidRPr="00274129" w:rsidRDefault="00C57143" w:rsidP="001F5900">
      <w:pPr>
        <w:pStyle w:val="aff8"/>
        <w:numPr>
          <w:ilvl w:val="0"/>
          <w:numId w:val="28"/>
        </w:numPr>
        <w:ind w:leftChars="0"/>
        <w:jc w:val="both"/>
      </w:pPr>
      <w:r w:rsidRPr="00274129">
        <w:t xml:space="preserve">First, UE has to decide when to trigger a </w:t>
      </w:r>
      <w:r w:rsidR="00D654C2" w:rsidRPr="00274129">
        <w:t xml:space="preserve">RACH procedure. </w:t>
      </w:r>
      <w:r w:rsidR="00843C7B" w:rsidRPr="00274129">
        <w:t xml:space="preserve">However, as we known, the additional event triggering should be defined first. </w:t>
      </w:r>
    </w:p>
    <w:p w14:paraId="146DE71F" w14:textId="2DB6D848" w:rsidR="00843C7B" w:rsidRPr="00274129" w:rsidRDefault="00843C7B" w:rsidP="001F5900">
      <w:pPr>
        <w:pStyle w:val="aff8"/>
        <w:numPr>
          <w:ilvl w:val="0"/>
          <w:numId w:val="28"/>
        </w:numPr>
        <w:ind w:leftChars="0"/>
        <w:jc w:val="both"/>
      </w:pPr>
      <w:r w:rsidRPr="00274129">
        <w:t>Second, UE-triggered RACH</w:t>
      </w:r>
      <w:r w:rsidR="001B5B0E" w:rsidRPr="00274129">
        <w:t xml:space="preserve"> have more steps, including </w:t>
      </w:r>
      <w:r w:rsidR="008B1168" w:rsidRPr="00274129">
        <w:t>RAR reception, MSG3 transmission, c</w:t>
      </w:r>
      <w:r w:rsidR="008B1168" w:rsidRPr="00274129">
        <w:rPr>
          <w:lang w:eastAsia="ko-KR"/>
        </w:rPr>
        <w:t xml:space="preserve">ontention resolution. </w:t>
      </w:r>
      <w:r w:rsidR="008B1168" w:rsidRPr="00274129">
        <w:t xml:space="preserve">All four steps need to be improved to support </w:t>
      </w:r>
      <w:r w:rsidR="008D5206" w:rsidRPr="00274129">
        <w:t xml:space="preserve">before HO command in L1/L2 mobility. </w:t>
      </w:r>
      <w:r w:rsidR="00026610" w:rsidRPr="00274129">
        <w:t xml:space="preserve">Not only the significant standards work but also it may impact the data transmission on the source cell. </w:t>
      </w:r>
    </w:p>
    <w:p w14:paraId="75D30368" w14:textId="0B51276B" w:rsidR="002805D6" w:rsidRPr="00274129" w:rsidRDefault="00267798" w:rsidP="001F5900">
      <w:pPr>
        <w:pStyle w:val="aff8"/>
        <w:numPr>
          <w:ilvl w:val="0"/>
          <w:numId w:val="32"/>
        </w:numPr>
        <w:spacing w:afterLines="50" w:after="120"/>
        <w:ind w:leftChars="0"/>
        <w:jc w:val="both"/>
        <w:rPr>
          <w:b/>
          <w:i/>
        </w:rPr>
      </w:pPr>
      <w:r w:rsidRPr="00274129">
        <w:rPr>
          <w:rFonts w:eastAsia="宋体"/>
          <w:b/>
          <w:i/>
          <w:lang w:eastAsia="zh-CN"/>
        </w:rPr>
        <w:t>UE-triggered RACH suffers more challenges, including</w:t>
      </w:r>
      <w:r w:rsidR="00AD6980" w:rsidRPr="00274129">
        <w:rPr>
          <w:rFonts w:eastAsia="宋体"/>
          <w:b/>
          <w:i/>
          <w:lang w:eastAsia="zh-CN"/>
        </w:rPr>
        <w:t xml:space="preserve"> transition/reception interruption to the source cell</w:t>
      </w:r>
      <w:r w:rsidR="008500A4" w:rsidRPr="00274129">
        <w:rPr>
          <w:rFonts w:eastAsia="宋体"/>
          <w:b/>
          <w:i/>
          <w:lang w:eastAsia="zh-CN"/>
        </w:rPr>
        <w:t>, and more specification work.</w:t>
      </w:r>
    </w:p>
    <w:p w14:paraId="44E16222" w14:textId="0CB67238" w:rsidR="002C1B39" w:rsidRPr="00274129" w:rsidRDefault="002C1B39" w:rsidP="001F5900">
      <w:pPr>
        <w:jc w:val="both"/>
        <w:rPr>
          <w:b/>
          <w:u w:val="single"/>
        </w:rPr>
      </w:pPr>
      <w:r w:rsidRPr="00274129">
        <w:rPr>
          <w:b/>
          <w:u w:val="single"/>
        </w:rPr>
        <w:t>RACH-less solutions</w:t>
      </w:r>
    </w:p>
    <w:p w14:paraId="5D726D1F" w14:textId="5DA136E2" w:rsidR="00E80AF8" w:rsidRPr="00274129" w:rsidRDefault="003B7DD8" w:rsidP="001F5900">
      <w:pPr>
        <w:jc w:val="both"/>
        <w:rPr>
          <w:rFonts w:eastAsia="宋体"/>
          <w:lang w:val="en-US" w:eastAsia="zh-CN"/>
        </w:rPr>
      </w:pPr>
      <w:r w:rsidRPr="00274129">
        <w:rPr>
          <w:rFonts w:eastAsia="宋体"/>
          <w:lang w:eastAsia="zh-CN"/>
        </w:rPr>
        <w:lastRenderedPageBreak/>
        <w:t xml:space="preserve">For RACH-less solutions, </w:t>
      </w:r>
      <w:r w:rsidR="00E248EC" w:rsidRPr="00274129">
        <w:rPr>
          <w:rFonts w:eastAsia="宋体"/>
          <w:lang w:eastAsia="zh-CN"/>
        </w:rPr>
        <w:t>RACH-less mechanism as in LTE</w:t>
      </w:r>
      <w:r w:rsidR="00E80AF8" w:rsidRPr="00274129">
        <w:rPr>
          <w:rFonts w:eastAsia="宋体"/>
          <w:lang w:eastAsia="zh-CN"/>
        </w:rPr>
        <w:t xml:space="preserve"> can be supported. T</w:t>
      </w:r>
      <w:r w:rsidR="00E80AF8" w:rsidRPr="00274129">
        <w:t xml:space="preserve">he UE can skip the transmission of PRACH preamble and the reception of RACH Response to the target cell only Timing Advance (TA) of the target cell is neither 0 nor the same as the source cell, otherwise RACH-less cannot be performed. </w:t>
      </w:r>
    </w:p>
    <w:p w14:paraId="6F683602" w14:textId="646D2E42" w:rsidR="0074462B" w:rsidRPr="00274129" w:rsidRDefault="00406076" w:rsidP="001F5900">
      <w:pPr>
        <w:pStyle w:val="aff8"/>
        <w:numPr>
          <w:ilvl w:val="0"/>
          <w:numId w:val="32"/>
        </w:numPr>
        <w:ind w:leftChars="0"/>
        <w:jc w:val="both"/>
        <w:rPr>
          <w:b/>
          <w:i/>
          <w:lang w:eastAsia="ja-JP"/>
        </w:rPr>
      </w:pPr>
      <w:r w:rsidRPr="00274129">
        <w:rPr>
          <w:rFonts w:eastAsia="宋体"/>
          <w:b/>
          <w:i/>
          <w:lang w:eastAsia="zh-CN"/>
        </w:rPr>
        <w:t>For RACH-less solutions, RACH-less mechanism as in LTE can be supported</w:t>
      </w:r>
    </w:p>
    <w:p w14:paraId="4B94977B" w14:textId="2F4779C5" w:rsidR="00CE5667" w:rsidRPr="00274129" w:rsidRDefault="00CE5667" w:rsidP="001F5900">
      <w:pPr>
        <w:jc w:val="both"/>
      </w:pPr>
      <w:r w:rsidRPr="00274129">
        <w:t>For SRS based TA acquisition</w:t>
      </w:r>
      <w:r w:rsidR="00B92183" w:rsidRPr="00274129">
        <w:t xml:space="preserve">, we do not support it due to its complexity design and huge specification impact. </w:t>
      </w:r>
      <w:r w:rsidR="003D767C" w:rsidRPr="00274129">
        <w:t xml:space="preserve">SRS based TA acquisition requires to resolve the following </w:t>
      </w:r>
      <w:r w:rsidR="00396B4C" w:rsidRPr="00274129">
        <w:t xml:space="preserve">two issues. First, </w:t>
      </w:r>
      <w:r w:rsidR="003D767C" w:rsidRPr="00274129">
        <w:rPr>
          <w:rFonts w:eastAsia="宋体"/>
          <w:lang w:eastAsia="zh-CN"/>
        </w:rPr>
        <w:t>SRS transmission</w:t>
      </w:r>
      <w:r w:rsidR="00464246" w:rsidRPr="00274129">
        <w:rPr>
          <w:rFonts w:eastAsia="宋体"/>
          <w:lang w:eastAsia="zh-CN"/>
        </w:rPr>
        <w:t xml:space="preserve"> towards the candidate cell</w:t>
      </w:r>
      <w:r w:rsidR="009A1683" w:rsidRPr="00274129">
        <w:rPr>
          <w:rFonts w:eastAsia="宋体"/>
          <w:lang w:eastAsia="zh-CN"/>
        </w:rPr>
        <w:t>, including the SRS configuration</w:t>
      </w:r>
      <w:r w:rsidR="00396B4C" w:rsidRPr="00274129">
        <w:rPr>
          <w:rFonts w:eastAsia="宋体"/>
          <w:lang w:eastAsia="zh-CN"/>
        </w:rPr>
        <w:t xml:space="preserve"> and</w:t>
      </w:r>
      <w:r w:rsidR="009A1683" w:rsidRPr="00274129">
        <w:rPr>
          <w:rFonts w:eastAsia="宋体"/>
          <w:lang w:eastAsia="zh-CN"/>
        </w:rPr>
        <w:t xml:space="preserve"> the timing </w:t>
      </w:r>
      <w:r w:rsidR="00396B4C" w:rsidRPr="00274129">
        <w:rPr>
          <w:rFonts w:eastAsia="宋体"/>
          <w:lang w:eastAsia="zh-CN"/>
        </w:rPr>
        <w:t xml:space="preserve">of transmission. Second, </w:t>
      </w:r>
      <w:r w:rsidR="003D767C" w:rsidRPr="00274129">
        <w:t xml:space="preserve">SRS detection </w:t>
      </w:r>
      <w:r w:rsidR="00396B4C" w:rsidRPr="00274129">
        <w:t>of candidate cell, including resource reservation and big efforts for proceed. Thus, SRS based TA acquisition is not preferred.</w:t>
      </w:r>
    </w:p>
    <w:p w14:paraId="6FDDB9F6" w14:textId="1B3EAF7F" w:rsidR="00396B4C" w:rsidRPr="00274129" w:rsidRDefault="00396B4C" w:rsidP="001F5900">
      <w:pPr>
        <w:pStyle w:val="aff8"/>
        <w:numPr>
          <w:ilvl w:val="0"/>
          <w:numId w:val="32"/>
        </w:numPr>
        <w:ind w:leftChars="0"/>
        <w:jc w:val="both"/>
        <w:rPr>
          <w:b/>
          <w:i/>
          <w:lang w:eastAsia="ja-JP"/>
        </w:rPr>
      </w:pPr>
      <w:r w:rsidRPr="00274129">
        <w:rPr>
          <w:rFonts w:eastAsia="宋体"/>
          <w:b/>
          <w:i/>
          <w:lang w:eastAsia="zh-CN"/>
        </w:rPr>
        <w:t>SRS based TA acquisition is not supported in Rel-18 mobility.</w:t>
      </w:r>
    </w:p>
    <w:p w14:paraId="3A6A77C8" w14:textId="1354B490" w:rsidR="00817D41" w:rsidRPr="00274129" w:rsidRDefault="00817D41" w:rsidP="001F5900">
      <w:pPr>
        <w:pStyle w:val="2"/>
        <w:jc w:val="both"/>
        <w:rPr>
          <w:rFonts w:ascii="Times New Roman" w:hAnsi="Times New Roman"/>
        </w:rPr>
      </w:pPr>
      <w:r w:rsidRPr="00274129">
        <w:rPr>
          <w:rFonts w:ascii="Times New Roman" w:hAnsi="Times New Roman"/>
        </w:rPr>
        <w:t>Number of TA for candidate cells needs to be acquired</w:t>
      </w:r>
    </w:p>
    <w:p w14:paraId="77CC4515" w14:textId="3DCAC315" w:rsidR="00C5528C" w:rsidRPr="00274129" w:rsidRDefault="00406076" w:rsidP="001F5900">
      <w:pPr>
        <w:jc w:val="both"/>
        <w:rPr>
          <w:rFonts w:eastAsia="宋体"/>
          <w:lang w:eastAsia="zh-CN"/>
        </w:rPr>
      </w:pPr>
      <w:r w:rsidRPr="00274129">
        <w:t xml:space="preserve">For number of TA needs to be acquired, we support the proposal 1.3 from the FL. </w:t>
      </w:r>
      <w:r w:rsidR="00C5528C" w:rsidRPr="00274129">
        <w:rPr>
          <w:rFonts w:eastAsia="宋体"/>
          <w:lang w:eastAsia="zh-CN"/>
        </w:rPr>
        <w:t xml:space="preserve">For the second FFS, two TAs for a candidate cell cannot be configured. It is not a typical case for L1/L2 mobility. </w:t>
      </w:r>
    </w:p>
    <w:p w14:paraId="035A069D" w14:textId="6AB4733E" w:rsidR="00C5528C" w:rsidRPr="00274129" w:rsidRDefault="00C5528C" w:rsidP="001F5900">
      <w:pPr>
        <w:pStyle w:val="aff8"/>
        <w:numPr>
          <w:ilvl w:val="0"/>
          <w:numId w:val="32"/>
        </w:numPr>
        <w:ind w:leftChars="0"/>
        <w:jc w:val="both"/>
        <w:rPr>
          <w:b/>
          <w:i/>
        </w:rPr>
      </w:pPr>
      <w:r w:rsidRPr="00274129">
        <w:rPr>
          <w:b/>
          <w:i/>
        </w:rPr>
        <w:t>Support the proposal 1.3 for number of TA needs to be acquired</w:t>
      </w:r>
    </w:p>
    <w:tbl>
      <w:tblPr>
        <w:tblStyle w:val="aff"/>
        <w:tblW w:w="0" w:type="auto"/>
        <w:tblLook w:val="04A0" w:firstRow="1" w:lastRow="0" w:firstColumn="1" w:lastColumn="0" w:noHBand="0" w:noVBand="1"/>
      </w:tblPr>
      <w:tblGrid>
        <w:gridCol w:w="9630"/>
      </w:tblGrid>
      <w:tr w:rsidR="00406076" w:rsidRPr="00274129" w14:paraId="46EE9828" w14:textId="77777777" w:rsidTr="00B26CFA">
        <w:tc>
          <w:tcPr>
            <w:tcW w:w="9630" w:type="dxa"/>
          </w:tcPr>
          <w:p w14:paraId="6DB39915" w14:textId="77777777" w:rsidR="00B26CFA" w:rsidRPr="00274129" w:rsidRDefault="00B26CFA" w:rsidP="001F5900">
            <w:pPr>
              <w:pStyle w:val="aff4"/>
              <w:shd w:val="clear" w:color="auto" w:fill="FFFFFF"/>
              <w:spacing w:before="0" w:beforeAutospacing="0" w:after="0" w:afterAutospacing="0"/>
              <w:jc w:val="both"/>
              <w:rPr>
                <w:rFonts w:ascii="Times New Roman" w:hAnsi="Times New Roman" w:cs="Times New Roman"/>
                <w:i/>
                <w:sz w:val="20"/>
                <w:szCs w:val="20"/>
              </w:rPr>
            </w:pPr>
            <w:r w:rsidRPr="00274129">
              <w:rPr>
                <w:rStyle w:val="aff9"/>
                <w:rFonts w:ascii="Times New Roman" w:hAnsi="Times New Roman" w:cs="Times New Roman"/>
                <w:i/>
                <w:sz w:val="20"/>
                <w:szCs w:val="20"/>
                <w:shd w:val="clear" w:color="auto" w:fill="FFFF00"/>
              </w:rPr>
              <w:t>Proposal 1.3</w:t>
            </w:r>
            <w:r w:rsidRPr="00274129">
              <w:rPr>
                <w:rFonts w:ascii="Times New Roman" w:hAnsi="Times New Roman" w:cs="Times New Roman"/>
                <w:i/>
                <w:sz w:val="20"/>
                <w:szCs w:val="20"/>
              </w:rPr>
              <w:t xml:space="preserve">: For TA management in L1/L2 based mobility, </w:t>
            </w:r>
            <w:r w:rsidRPr="00274129">
              <w:rPr>
                <w:rFonts w:ascii="Times New Roman" w:hAnsi="Times New Roman" w:cs="Times New Roman"/>
                <w:i/>
                <w:sz w:val="20"/>
                <w:szCs w:val="20"/>
                <w:u w:val="single"/>
              </w:rPr>
              <w:t xml:space="preserve">support </w:t>
            </w:r>
            <w:r w:rsidRPr="00274129">
              <w:rPr>
                <w:rFonts w:ascii="Times New Roman" w:hAnsi="Times New Roman" w:cs="Times New Roman"/>
                <w:i/>
                <w:sz w:val="20"/>
                <w:szCs w:val="20"/>
              </w:rPr>
              <w:t xml:space="preserve">at least one of </w:t>
            </w:r>
            <w:r w:rsidRPr="00274129">
              <w:rPr>
                <w:rFonts w:ascii="Times New Roman" w:hAnsi="Times New Roman" w:cs="Times New Roman"/>
                <w:i/>
                <w:strike/>
                <w:sz w:val="20"/>
                <w:szCs w:val="20"/>
              </w:rPr>
              <w:t>each of the</w:t>
            </w:r>
            <w:r w:rsidRPr="00274129">
              <w:rPr>
                <w:rFonts w:ascii="Times New Roman" w:hAnsi="Times New Roman" w:cs="Times New Roman"/>
                <w:i/>
                <w:sz w:val="20"/>
                <w:szCs w:val="20"/>
              </w:rPr>
              <w:t xml:space="preserve"> candidate cells can </w:t>
            </w:r>
            <w:r w:rsidRPr="00274129">
              <w:rPr>
                <w:rFonts w:ascii="Times New Roman" w:hAnsi="Times New Roman" w:cs="Times New Roman"/>
                <w:i/>
                <w:strike/>
                <w:sz w:val="20"/>
                <w:szCs w:val="20"/>
              </w:rPr>
              <w:t>may</w:t>
            </w:r>
            <w:r w:rsidRPr="00274129">
              <w:rPr>
                <w:rFonts w:ascii="Times New Roman" w:hAnsi="Times New Roman" w:cs="Times New Roman"/>
                <w:i/>
                <w:sz w:val="20"/>
                <w:szCs w:val="20"/>
              </w:rPr>
              <w:t xml:space="preserve"> be associated with 1 acquired TA</w:t>
            </w:r>
            <w:r w:rsidRPr="00274129">
              <w:rPr>
                <w:rFonts w:ascii="Times New Roman" w:hAnsi="Times New Roman" w:cs="Times New Roman"/>
                <w:i/>
                <w:strike/>
                <w:sz w:val="20"/>
                <w:szCs w:val="20"/>
              </w:rPr>
              <w:t>/TAG</w:t>
            </w:r>
            <w:r w:rsidRPr="00274129">
              <w:rPr>
                <w:rFonts w:ascii="Times New Roman" w:hAnsi="Times New Roman" w:cs="Times New Roman"/>
                <w:i/>
                <w:sz w:val="20"/>
                <w:szCs w:val="20"/>
              </w:rPr>
              <w:t xml:space="preserve"> other than the TA</w:t>
            </w:r>
            <w:r w:rsidRPr="00274129">
              <w:rPr>
                <w:rFonts w:ascii="Times New Roman" w:hAnsi="Times New Roman" w:cs="Times New Roman"/>
                <w:i/>
                <w:strike/>
                <w:sz w:val="20"/>
                <w:szCs w:val="20"/>
              </w:rPr>
              <w:t xml:space="preserve">/TAG </w:t>
            </w:r>
            <w:r w:rsidRPr="00274129">
              <w:rPr>
                <w:rFonts w:ascii="Times New Roman" w:hAnsi="Times New Roman" w:cs="Times New Roman"/>
                <w:i/>
                <w:sz w:val="20"/>
                <w:szCs w:val="20"/>
              </w:rPr>
              <w:t>used for the serving cell</w:t>
            </w:r>
          </w:p>
          <w:p w14:paraId="1E04ADCC" w14:textId="77777777" w:rsidR="00B26CFA" w:rsidRPr="00274129" w:rsidRDefault="00B26CFA" w:rsidP="001F5900">
            <w:pPr>
              <w:pStyle w:val="aff8"/>
              <w:spacing w:line="252" w:lineRule="auto"/>
              <w:ind w:left="1220" w:hanging="420"/>
              <w:contextualSpacing/>
              <w:jc w:val="both"/>
              <w:rPr>
                <w:i/>
              </w:rPr>
            </w:pPr>
            <w:r w:rsidRPr="00274129">
              <w:rPr>
                <w:i/>
              </w:rPr>
              <w:t>•         FFS: the maximal number of TA</w:t>
            </w:r>
            <w:r w:rsidRPr="00274129">
              <w:rPr>
                <w:i/>
                <w:strike/>
              </w:rPr>
              <w:t>/TAG</w:t>
            </w:r>
            <w:r w:rsidRPr="00274129">
              <w:rPr>
                <w:i/>
              </w:rPr>
              <w:t xml:space="preserve"> associated with candidate cell(s) can be handled by UE</w:t>
            </w:r>
          </w:p>
          <w:p w14:paraId="348C25A1" w14:textId="77777777" w:rsidR="00B26CFA" w:rsidRPr="00274129" w:rsidRDefault="00B26CFA" w:rsidP="001F5900">
            <w:pPr>
              <w:pStyle w:val="aff8"/>
              <w:ind w:left="1220" w:hanging="420"/>
              <w:jc w:val="both"/>
              <w:rPr>
                <w:i/>
              </w:rPr>
            </w:pPr>
            <w:r w:rsidRPr="00274129">
              <w:rPr>
                <w:i/>
              </w:rPr>
              <w:t>•         FFS: whether two TA(s)/TAG(s) for a candidate cell can be configured</w:t>
            </w:r>
          </w:p>
          <w:p w14:paraId="7F8C6601" w14:textId="77777777" w:rsidR="00B26CFA" w:rsidRPr="00274129" w:rsidRDefault="00B26CFA" w:rsidP="001F5900">
            <w:pPr>
              <w:jc w:val="both"/>
              <w:rPr>
                <w:i/>
              </w:rPr>
            </w:pPr>
            <w:r w:rsidRPr="00274129">
              <w:rPr>
                <w:i/>
              </w:rPr>
              <w:t>•         Note1: for STRP operation, more than 1 TA/TAG per candidate cell is not needed</w:t>
            </w:r>
          </w:p>
          <w:p w14:paraId="4832305F" w14:textId="77777777" w:rsidR="00B26CFA" w:rsidRPr="00274129" w:rsidRDefault="00B26CFA" w:rsidP="001F5900">
            <w:pPr>
              <w:jc w:val="both"/>
              <w:rPr>
                <w:i/>
              </w:rPr>
            </w:pPr>
            <w:r w:rsidRPr="00274129">
              <w:rPr>
                <w:i/>
              </w:rPr>
              <w:t>•        </w:t>
            </w:r>
            <w:r w:rsidRPr="00274129">
              <w:rPr>
                <w:rStyle w:val="apple-converted-space"/>
                <w:i/>
              </w:rPr>
              <w:t> </w:t>
            </w:r>
            <w:r w:rsidRPr="00274129">
              <w:rPr>
                <w:i/>
              </w:rPr>
              <w:t>Note2: it can be separately discussed regarding whether the TA</w:t>
            </w:r>
            <w:r w:rsidRPr="00274129">
              <w:rPr>
                <w:i/>
                <w:strike/>
              </w:rPr>
              <w:t>/TAG</w:t>
            </w:r>
            <w:r w:rsidRPr="00274129">
              <w:rPr>
                <w:i/>
              </w:rPr>
              <w:t> of candidate cell(s) is indicated before or by the received cell switch command if network indication is supported</w:t>
            </w:r>
          </w:p>
          <w:p w14:paraId="487677AA" w14:textId="77777777" w:rsidR="00B26CFA" w:rsidRPr="00274129" w:rsidRDefault="00B26CFA" w:rsidP="001F5900">
            <w:pPr>
              <w:jc w:val="both"/>
              <w:rPr>
                <w:i/>
                <w:u w:val="single"/>
              </w:rPr>
            </w:pPr>
            <w:r w:rsidRPr="00274129">
              <w:rPr>
                <w:i/>
                <w:u w:val="single"/>
              </w:rPr>
              <w:t>•         Note3: it is also possible that no additional TA is required for candidate cells when candidate cells use the same TA as the serving cell.</w:t>
            </w:r>
          </w:p>
          <w:p w14:paraId="5CF53B3E" w14:textId="4D5168F8" w:rsidR="00B26CFA" w:rsidRPr="00274129" w:rsidRDefault="00B26CFA" w:rsidP="001F5900">
            <w:pPr>
              <w:jc w:val="both"/>
              <w:rPr>
                <w:i/>
              </w:rPr>
            </w:pPr>
            <w:r w:rsidRPr="00274129">
              <w:rPr>
                <w:i/>
              </w:rPr>
              <w:t>•         Note4: the main bullet doesn’t imply that the candidate cells either have to be in the same TAG as the serving cell or have to belong to a second TAG. For example, if we agree to have N candidate target cells for TA acquisition, each of them can be associated with at least one TA/TAG according to this proposal.</w:t>
            </w:r>
          </w:p>
        </w:tc>
      </w:tr>
    </w:tbl>
    <w:p w14:paraId="20E0CF3C" w14:textId="0144990A" w:rsidR="00817D41" w:rsidRPr="00274129" w:rsidRDefault="00817D41" w:rsidP="001F5900">
      <w:pPr>
        <w:pStyle w:val="1"/>
        <w:tabs>
          <w:tab w:val="num" w:pos="426"/>
        </w:tabs>
        <w:ind w:left="426" w:hanging="426"/>
        <w:jc w:val="both"/>
        <w:rPr>
          <w:rFonts w:ascii="Times New Roman" w:hAnsi="Times New Roman"/>
        </w:rPr>
      </w:pPr>
      <w:r w:rsidRPr="00274129">
        <w:rPr>
          <w:rFonts w:ascii="Times New Roman" w:hAnsi="Times New Roman"/>
        </w:rPr>
        <w:t>TA indication</w:t>
      </w:r>
    </w:p>
    <w:p w14:paraId="6B7AE9AA" w14:textId="70FDDE69" w:rsidR="00817D41" w:rsidRPr="00274129" w:rsidRDefault="00817D41" w:rsidP="002E754D">
      <w:pPr>
        <w:pStyle w:val="2"/>
        <w:rPr>
          <w:rFonts w:ascii="Times New Roman" w:hAnsi="Times New Roman"/>
        </w:rPr>
      </w:pPr>
      <w:r w:rsidRPr="00274129">
        <w:rPr>
          <w:rFonts w:ascii="Times New Roman" w:hAnsi="Times New Roman"/>
        </w:rPr>
        <w:t>Association between TA and candidate target cell</w:t>
      </w:r>
    </w:p>
    <w:p w14:paraId="09482197" w14:textId="77777777" w:rsidR="00F764FC" w:rsidRPr="00274129" w:rsidRDefault="00341521" w:rsidP="001F5900">
      <w:pPr>
        <w:jc w:val="both"/>
        <w:rPr>
          <w:rFonts w:eastAsia="宋体"/>
          <w:lang w:eastAsia="zh-CN"/>
        </w:rPr>
      </w:pPr>
      <w:r w:rsidRPr="00274129">
        <w:rPr>
          <w:rFonts w:eastAsia="宋体"/>
          <w:lang w:eastAsia="zh-CN"/>
        </w:rPr>
        <w:t>According to the</w:t>
      </w:r>
      <w:r w:rsidR="00DF0FE6" w:rsidRPr="00274129">
        <w:rPr>
          <w:rFonts w:eastAsia="宋体"/>
          <w:lang w:eastAsia="zh-CN"/>
        </w:rPr>
        <w:t xml:space="preserve"> association between TA and candidate target cell, </w:t>
      </w:r>
      <w:r w:rsidR="00C5528C" w:rsidRPr="00274129">
        <w:rPr>
          <w:rFonts w:eastAsia="宋体"/>
          <w:lang w:eastAsia="zh-CN"/>
        </w:rPr>
        <w:t>the following two alts can both be studied</w:t>
      </w:r>
      <w:r w:rsidR="00F764FC" w:rsidRPr="00274129">
        <w:rPr>
          <w:rFonts w:eastAsia="宋体"/>
          <w:lang w:eastAsia="zh-CN"/>
        </w:rPr>
        <w:t>.</w:t>
      </w:r>
    </w:p>
    <w:tbl>
      <w:tblPr>
        <w:tblStyle w:val="aff"/>
        <w:tblW w:w="0" w:type="auto"/>
        <w:tblLook w:val="04A0" w:firstRow="1" w:lastRow="0" w:firstColumn="1" w:lastColumn="0" w:noHBand="0" w:noVBand="1"/>
      </w:tblPr>
      <w:tblGrid>
        <w:gridCol w:w="9630"/>
      </w:tblGrid>
      <w:tr w:rsidR="00192621" w:rsidRPr="00274129" w14:paraId="26A751A1" w14:textId="77777777" w:rsidTr="00192621">
        <w:tc>
          <w:tcPr>
            <w:tcW w:w="9630" w:type="dxa"/>
          </w:tcPr>
          <w:p w14:paraId="035CCCDF" w14:textId="77777777" w:rsidR="00192621" w:rsidRPr="00274129" w:rsidRDefault="00192621" w:rsidP="001F5900">
            <w:pPr>
              <w:shd w:val="clear" w:color="auto" w:fill="FFFFFF"/>
              <w:jc w:val="both"/>
              <w:rPr>
                <w:rFonts w:eastAsia="MS PGothic"/>
                <w:i/>
                <w:color w:val="000000"/>
                <w:highlight w:val="green"/>
              </w:rPr>
            </w:pPr>
            <w:r w:rsidRPr="00274129">
              <w:rPr>
                <w:rFonts w:eastAsia="MS PGothic"/>
                <w:i/>
                <w:color w:val="000000"/>
                <w:highlight w:val="green"/>
              </w:rPr>
              <w:t>Agreement</w:t>
            </w:r>
          </w:p>
          <w:p w14:paraId="1A2C2BBB" w14:textId="77777777" w:rsidR="00192621" w:rsidRPr="00274129" w:rsidRDefault="00192621" w:rsidP="001F5900">
            <w:pPr>
              <w:shd w:val="clear" w:color="auto" w:fill="FFFFFF"/>
              <w:jc w:val="both"/>
              <w:rPr>
                <w:rFonts w:eastAsia="MS PGothic"/>
                <w:i/>
                <w:color w:val="000000"/>
              </w:rPr>
            </w:pPr>
            <w:r w:rsidRPr="00274129">
              <w:rPr>
                <w:rFonts w:eastAsia="MS PGothic"/>
                <w:i/>
                <w:color w:val="000000"/>
              </w:rPr>
              <w:t>For TA acquisition of a candidate cell before cell switch command is received, study at least the following alternatives of associating TA/TAG to candidate cell:</w:t>
            </w:r>
          </w:p>
          <w:p w14:paraId="2B965890" w14:textId="77777777" w:rsidR="00192621" w:rsidRPr="00274129" w:rsidRDefault="00192621" w:rsidP="001F5900">
            <w:pPr>
              <w:numPr>
                <w:ilvl w:val="0"/>
                <w:numId w:val="27"/>
              </w:numPr>
              <w:shd w:val="clear" w:color="auto" w:fill="FFFFFF"/>
              <w:spacing w:after="0" w:line="252" w:lineRule="atLeast"/>
              <w:jc w:val="both"/>
              <w:rPr>
                <w:rFonts w:eastAsia="MS PGothic"/>
                <w:i/>
                <w:color w:val="000000"/>
              </w:rPr>
            </w:pPr>
            <w:r w:rsidRPr="00274129">
              <w:rPr>
                <w:rFonts w:eastAsia="MS PGothic"/>
                <w:i/>
                <w:color w:val="000000"/>
              </w:rPr>
              <w:t>Alt1: Associate TA/TAG and candidate cell implicitly, e.g.,</w:t>
            </w:r>
          </w:p>
          <w:p w14:paraId="41D0458F" w14:textId="77777777" w:rsidR="00192621" w:rsidRPr="00274129" w:rsidRDefault="00192621" w:rsidP="001F5900">
            <w:pPr>
              <w:numPr>
                <w:ilvl w:val="0"/>
                <w:numId w:val="26"/>
              </w:numPr>
              <w:shd w:val="clear" w:color="auto" w:fill="FFFFFF"/>
              <w:spacing w:after="0"/>
              <w:jc w:val="both"/>
              <w:rPr>
                <w:rFonts w:eastAsia="MS PGothic"/>
                <w:i/>
                <w:color w:val="000000"/>
              </w:rPr>
            </w:pPr>
            <w:r w:rsidRPr="00274129">
              <w:rPr>
                <w:rFonts w:eastAsia="MS PGothic"/>
                <w:i/>
                <w:color w:val="000000"/>
              </w:rPr>
              <w:t>the association between TA/TAG and TCI states can be configured</w:t>
            </w:r>
          </w:p>
          <w:p w14:paraId="6E095018" w14:textId="77777777" w:rsidR="00192621" w:rsidRPr="00274129" w:rsidRDefault="00192621" w:rsidP="001F5900">
            <w:pPr>
              <w:numPr>
                <w:ilvl w:val="0"/>
                <w:numId w:val="27"/>
              </w:numPr>
              <w:shd w:val="clear" w:color="auto" w:fill="FFFFFF"/>
              <w:spacing w:after="0" w:line="252" w:lineRule="atLeast"/>
              <w:jc w:val="both"/>
              <w:rPr>
                <w:rFonts w:eastAsia="MS PGothic"/>
                <w:i/>
                <w:color w:val="000000"/>
              </w:rPr>
            </w:pPr>
            <w:r w:rsidRPr="00274129">
              <w:rPr>
                <w:rFonts w:eastAsia="MS PGothic"/>
                <w:i/>
                <w:color w:val="000000"/>
              </w:rPr>
              <w:t>Alt2: Associate TA/TAG and candidate cell explicitly, e.g.,</w:t>
            </w:r>
          </w:p>
          <w:p w14:paraId="76529E0E" w14:textId="77777777" w:rsidR="00192621" w:rsidRPr="00274129" w:rsidRDefault="00192621" w:rsidP="001F5900">
            <w:pPr>
              <w:numPr>
                <w:ilvl w:val="0"/>
                <w:numId w:val="26"/>
              </w:numPr>
              <w:shd w:val="clear" w:color="auto" w:fill="FFFFFF"/>
              <w:spacing w:after="0"/>
              <w:jc w:val="both"/>
              <w:rPr>
                <w:rFonts w:eastAsia="MS PGothic"/>
                <w:i/>
                <w:color w:val="000000"/>
              </w:rPr>
            </w:pPr>
            <w:r w:rsidRPr="00274129">
              <w:rPr>
                <w:rFonts w:eastAsia="MS PGothic"/>
                <w:i/>
                <w:color w:val="000000"/>
              </w:rPr>
              <w:t>the association is provided as a part of candidate cell(s) configuration</w:t>
            </w:r>
          </w:p>
          <w:p w14:paraId="78F9EA88" w14:textId="77F398E7" w:rsidR="00192621" w:rsidRPr="00274129" w:rsidRDefault="00192621" w:rsidP="001F5900">
            <w:pPr>
              <w:numPr>
                <w:ilvl w:val="0"/>
                <w:numId w:val="26"/>
              </w:numPr>
              <w:shd w:val="clear" w:color="auto" w:fill="FFFFFF"/>
              <w:spacing w:after="0"/>
              <w:jc w:val="both"/>
              <w:rPr>
                <w:b/>
                <w:i/>
                <w:lang w:eastAsia="ja-JP"/>
              </w:rPr>
            </w:pPr>
            <w:r w:rsidRPr="00274129">
              <w:rPr>
                <w:rFonts w:eastAsia="MS PGothic"/>
                <w:i/>
                <w:color w:val="000000"/>
              </w:rPr>
              <w:t>the association between TA/TAG and SSB(s)/TRS(s) is provided as a part of candidate cell(s) configuration</w:t>
            </w:r>
          </w:p>
        </w:tc>
      </w:tr>
    </w:tbl>
    <w:p w14:paraId="4D9A52A7" w14:textId="29108897" w:rsidR="00192621" w:rsidRPr="00274129" w:rsidRDefault="00192621" w:rsidP="001F5900">
      <w:pPr>
        <w:jc w:val="both"/>
        <w:rPr>
          <w:lang w:eastAsia="ja-JP"/>
        </w:rPr>
      </w:pPr>
    </w:p>
    <w:p w14:paraId="2A0C785D" w14:textId="1A6B897A" w:rsidR="00F764FC" w:rsidRPr="00274129" w:rsidRDefault="00341521" w:rsidP="001F5900">
      <w:pPr>
        <w:jc w:val="both"/>
      </w:pPr>
      <w:r w:rsidRPr="00274129">
        <w:t xml:space="preserve">For </w:t>
      </w:r>
      <w:r w:rsidR="00F764FC" w:rsidRPr="00274129">
        <w:t>Alt</w:t>
      </w:r>
      <w:r w:rsidRPr="00274129">
        <w:t xml:space="preserve">1, </w:t>
      </w:r>
      <w:r w:rsidR="00F764FC" w:rsidRPr="00274129">
        <w:t>associate TA/TAG and candidate cell implicitly, such as TA/TAG and TCI state are associated. When TCI state is indicated, the associated TA value will be applied to the candidate cell. Alt 2 associate TA/TAG and candidate cell by explicit configuration</w:t>
      </w:r>
      <w:r w:rsidR="00B37DB5" w:rsidRPr="00274129">
        <w:t xml:space="preserve">. </w:t>
      </w:r>
    </w:p>
    <w:p w14:paraId="58E089E3" w14:textId="2769E35C" w:rsidR="00B37DB5" w:rsidRPr="00274129" w:rsidRDefault="00B37DB5" w:rsidP="001F5900">
      <w:pPr>
        <w:jc w:val="both"/>
      </w:pPr>
      <w:r w:rsidRPr="00274129">
        <w:t xml:space="preserve">Alt 2 is more generic for every methods to obtain TA value for a candidate cell. RACH-based or RACH less. For example, all the RACH less methods may not have a chance to indicate TCI state, but it always aware of the candidate cell. </w:t>
      </w:r>
    </w:p>
    <w:p w14:paraId="03B75931" w14:textId="28BB5E96" w:rsidR="00341521" w:rsidRPr="00274129" w:rsidRDefault="00B37DB5" w:rsidP="001F5900">
      <w:pPr>
        <w:pStyle w:val="aff8"/>
        <w:numPr>
          <w:ilvl w:val="0"/>
          <w:numId w:val="32"/>
        </w:numPr>
        <w:autoSpaceDE w:val="0"/>
        <w:autoSpaceDN w:val="0"/>
        <w:spacing w:afterLines="50" w:after="120"/>
        <w:ind w:leftChars="0"/>
        <w:jc w:val="both"/>
        <w:rPr>
          <w:rFonts w:eastAsia="宋体"/>
          <w:b/>
          <w:i/>
          <w:lang w:eastAsia="zh-CN"/>
        </w:rPr>
      </w:pPr>
      <w:r w:rsidRPr="00274129">
        <w:rPr>
          <w:rFonts w:eastAsia="宋体"/>
          <w:b/>
          <w:i/>
        </w:rPr>
        <w:lastRenderedPageBreak/>
        <w:t>Support Alt2: Associate TA/TAG and candidate cell explicitly</w:t>
      </w:r>
      <w:r w:rsidR="00341521" w:rsidRPr="00274129">
        <w:rPr>
          <w:rFonts w:eastAsia="宋体"/>
          <w:b/>
          <w:i/>
        </w:rPr>
        <w:t xml:space="preserve">  </w:t>
      </w:r>
    </w:p>
    <w:p w14:paraId="0886DEFB" w14:textId="65A31902" w:rsidR="00BD1E4F" w:rsidRPr="00274129" w:rsidRDefault="00BD1E4F" w:rsidP="001F5900">
      <w:pPr>
        <w:pStyle w:val="1"/>
        <w:tabs>
          <w:tab w:val="num" w:pos="426"/>
        </w:tabs>
        <w:ind w:left="426" w:hanging="426"/>
        <w:jc w:val="both"/>
        <w:rPr>
          <w:rFonts w:ascii="Times New Roman" w:hAnsi="Times New Roman"/>
          <w:szCs w:val="36"/>
          <w:lang w:eastAsia="ja-JP"/>
        </w:rPr>
      </w:pPr>
      <w:r w:rsidRPr="00274129">
        <w:rPr>
          <w:rFonts w:ascii="Times New Roman" w:hAnsi="Times New Roman"/>
          <w:szCs w:val="36"/>
          <w:lang w:eastAsia="ja-JP"/>
        </w:rPr>
        <w:t>Conclusion</w:t>
      </w:r>
    </w:p>
    <w:p w14:paraId="392502A6" w14:textId="5C7ACB5E" w:rsidR="00BD1E4F" w:rsidRDefault="00BD1E4F" w:rsidP="001F5900">
      <w:pPr>
        <w:jc w:val="both"/>
        <w:textAlignment w:val="center"/>
      </w:pPr>
      <w:r w:rsidRPr="00274129">
        <w:t>In this contribution, we made the following</w:t>
      </w:r>
      <w:r w:rsidR="00E73E2F" w:rsidRPr="00274129">
        <w:t xml:space="preserve"> </w:t>
      </w:r>
      <w:r w:rsidRPr="00274129">
        <w:t>proposals.</w:t>
      </w:r>
    </w:p>
    <w:p w14:paraId="78626317" w14:textId="77777777" w:rsidR="00EC63D2" w:rsidRPr="00274129" w:rsidRDefault="00EC63D2" w:rsidP="00EC63D2">
      <w:pPr>
        <w:pStyle w:val="aff8"/>
        <w:numPr>
          <w:ilvl w:val="0"/>
          <w:numId w:val="50"/>
        </w:numPr>
        <w:ind w:leftChars="0"/>
        <w:jc w:val="both"/>
        <w:rPr>
          <w:rFonts w:eastAsia="宋体"/>
          <w:b/>
          <w:i/>
          <w:lang w:eastAsia="zh-CN"/>
        </w:rPr>
      </w:pPr>
      <w:r w:rsidRPr="00274129">
        <w:rPr>
          <w:rFonts w:eastAsia="宋体"/>
          <w:b/>
          <w:i/>
          <w:lang w:eastAsia="zh-CN"/>
        </w:rPr>
        <w:t>Configuration of RACH resource for candidate cell(s) can be provided per candidate cell</w:t>
      </w:r>
    </w:p>
    <w:p w14:paraId="71807099" w14:textId="77777777" w:rsidR="00EC63D2" w:rsidRPr="00274129" w:rsidRDefault="00EC63D2" w:rsidP="00EC63D2">
      <w:pPr>
        <w:pStyle w:val="aff8"/>
        <w:numPr>
          <w:ilvl w:val="0"/>
          <w:numId w:val="50"/>
        </w:numPr>
        <w:snapToGrid w:val="0"/>
        <w:ind w:leftChars="0"/>
        <w:rPr>
          <w:b/>
          <w:i/>
        </w:rPr>
      </w:pPr>
      <w:r w:rsidRPr="00274129">
        <w:rPr>
          <w:b/>
          <w:i/>
        </w:rPr>
        <w:t>The bits length of the indication of candidate cell in PDCCH order is fixed, depending on the maximum number of candidate cells for a cell group.</w:t>
      </w:r>
    </w:p>
    <w:p w14:paraId="676C988A" w14:textId="77777777" w:rsidR="00EC63D2" w:rsidRPr="00274129" w:rsidRDefault="00EC63D2" w:rsidP="00EC63D2">
      <w:pPr>
        <w:pStyle w:val="aff8"/>
        <w:numPr>
          <w:ilvl w:val="0"/>
          <w:numId w:val="50"/>
        </w:numPr>
        <w:snapToGrid w:val="0"/>
        <w:ind w:leftChars="0"/>
        <w:rPr>
          <w:b/>
          <w:i/>
        </w:rPr>
      </w:pPr>
      <w:r w:rsidRPr="00274129">
        <w:rPr>
          <w:b/>
          <w:i/>
        </w:rPr>
        <w:t>The location of the indication of candidate cell field in PDCCH order is right after PRACH Mask index.</w:t>
      </w:r>
    </w:p>
    <w:p w14:paraId="4C24C2D2" w14:textId="77777777" w:rsidR="00EC63D2" w:rsidRPr="00274129" w:rsidRDefault="00EC63D2" w:rsidP="00EC63D2">
      <w:pPr>
        <w:pStyle w:val="aff8"/>
        <w:numPr>
          <w:ilvl w:val="0"/>
          <w:numId w:val="50"/>
        </w:numPr>
        <w:snapToGrid w:val="0"/>
        <w:ind w:leftChars="0"/>
        <w:rPr>
          <w:b/>
          <w:i/>
        </w:rPr>
      </w:pPr>
      <w:r w:rsidRPr="00274129">
        <w:rPr>
          <w:b/>
          <w:i/>
        </w:rPr>
        <w:t>For with RAR transmission, RAR is received from the serving cell.</w:t>
      </w:r>
    </w:p>
    <w:p w14:paraId="3952C037" w14:textId="77777777" w:rsidR="00EC63D2" w:rsidRPr="00274129" w:rsidRDefault="00EC63D2" w:rsidP="00EC63D2">
      <w:pPr>
        <w:pStyle w:val="aff8"/>
        <w:numPr>
          <w:ilvl w:val="0"/>
          <w:numId w:val="50"/>
        </w:numPr>
        <w:snapToGrid w:val="0"/>
        <w:ind w:leftChars="0"/>
        <w:rPr>
          <w:b/>
          <w:i/>
        </w:rPr>
      </w:pPr>
      <w:r w:rsidRPr="00274129">
        <w:rPr>
          <w:b/>
          <w:i/>
        </w:rPr>
        <w:t>If reception of RAR is not configured/indicated, UE autonomous re-transmission of PRACH is not allowed.</w:t>
      </w:r>
    </w:p>
    <w:p w14:paraId="36A4D439" w14:textId="77777777" w:rsidR="00EC63D2" w:rsidRPr="00274129" w:rsidRDefault="00EC63D2" w:rsidP="00EC63D2">
      <w:pPr>
        <w:pStyle w:val="aff8"/>
        <w:numPr>
          <w:ilvl w:val="0"/>
          <w:numId w:val="50"/>
        </w:numPr>
        <w:snapToGrid w:val="0"/>
        <w:ind w:leftChars="0"/>
        <w:rPr>
          <w:b/>
          <w:i/>
        </w:rPr>
      </w:pPr>
      <w:r w:rsidRPr="00274129">
        <w:rPr>
          <w:b/>
          <w:i/>
        </w:rPr>
        <w:t xml:space="preserve">RACH procedure on the candidate cell is considered as complete when the RACH transmission triggered by PDCCH order is transmitted. </w:t>
      </w:r>
    </w:p>
    <w:p w14:paraId="6C6E6B2B" w14:textId="77777777" w:rsidR="00EC63D2" w:rsidRPr="00274129" w:rsidRDefault="00EC63D2" w:rsidP="00EC63D2">
      <w:pPr>
        <w:pStyle w:val="aff8"/>
        <w:numPr>
          <w:ilvl w:val="0"/>
          <w:numId w:val="50"/>
        </w:numPr>
        <w:snapToGrid w:val="0"/>
        <w:ind w:leftChars="0"/>
        <w:rPr>
          <w:b/>
          <w:i/>
        </w:rPr>
      </w:pPr>
      <w:r w:rsidRPr="00274129">
        <w:rPr>
          <w:b/>
          <w:i/>
        </w:rPr>
        <w:t>for</w:t>
      </w:r>
      <w:r w:rsidRPr="00274129">
        <w:t xml:space="preserve"> </w:t>
      </w:r>
      <w:r w:rsidRPr="00274129">
        <w:rPr>
          <w:b/>
          <w:i/>
        </w:rPr>
        <w:t xml:space="preserve">UE-based TA measurement through Rx timing difference, study the following two </w:t>
      </w:r>
      <w:r>
        <w:rPr>
          <w:b/>
          <w:i/>
        </w:rPr>
        <w:t>issues</w:t>
      </w:r>
      <w:r w:rsidRPr="00274129">
        <w:rPr>
          <w:b/>
          <w:i/>
        </w:rPr>
        <w:t>:</w:t>
      </w:r>
    </w:p>
    <w:p w14:paraId="63123001" w14:textId="77777777" w:rsidR="00EC63D2" w:rsidRDefault="00EC63D2" w:rsidP="00EC63D2">
      <w:pPr>
        <w:pStyle w:val="aff8"/>
        <w:numPr>
          <w:ilvl w:val="0"/>
          <w:numId w:val="49"/>
        </w:numPr>
        <w:ind w:leftChars="0"/>
        <w:rPr>
          <w:b/>
          <w:i/>
        </w:rPr>
      </w:pPr>
      <w:r>
        <w:rPr>
          <w:b/>
          <w:i/>
        </w:rPr>
        <w:t>Issue</w:t>
      </w:r>
      <w:r w:rsidRPr="002A61F3">
        <w:rPr>
          <w:b/>
          <w:i/>
        </w:rPr>
        <w:t xml:space="preserve">1: </w:t>
      </w:r>
      <w:r>
        <w:rPr>
          <w:b/>
          <w:i/>
        </w:rPr>
        <w:t>W</w:t>
      </w:r>
      <w:r w:rsidRPr="002A61F3">
        <w:rPr>
          <w:b/>
          <w:i/>
        </w:rPr>
        <w:t xml:space="preserve">hen UE has to do the TA acquirement </w:t>
      </w:r>
    </w:p>
    <w:p w14:paraId="4BC8790B" w14:textId="77777777" w:rsidR="00EC63D2" w:rsidRDefault="00EC63D2" w:rsidP="00EC63D2">
      <w:pPr>
        <w:pStyle w:val="aff8"/>
        <w:numPr>
          <w:ilvl w:val="0"/>
          <w:numId w:val="49"/>
        </w:numPr>
        <w:ind w:leftChars="0"/>
        <w:rPr>
          <w:b/>
          <w:i/>
        </w:rPr>
      </w:pPr>
      <w:r>
        <w:rPr>
          <w:b/>
          <w:i/>
        </w:rPr>
        <w:t>Issue</w:t>
      </w:r>
      <w:r w:rsidRPr="002A61F3">
        <w:rPr>
          <w:b/>
          <w:i/>
        </w:rPr>
        <w:t xml:space="preserve">2: </w:t>
      </w:r>
      <w:r w:rsidRPr="0044099A">
        <w:rPr>
          <w:b/>
          <w:i/>
        </w:rPr>
        <w:t>Whether or not this type of TA acquisition has further trigger or just by UE decision, or is based on certain conditions</w:t>
      </w:r>
    </w:p>
    <w:p w14:paraId="64D87D4D" w14:textId="77777777" w:rsidR="00EC63D2" w:rsidRPr="002A61F3" w:rsidRDefault="00EC63D2" w:rsidP="00EC63D2">
      <w:pPr>
        <w:pStyle w:val="aff8"/>
        <w:numPr>
          <w:ilvl w:val="0"/>
          <w:numId w:val="49"/>
        </w:numPr>
        <w:ind w:leftChars="0"/>
        <w:rPr>
          <w:b/>
          <w:i/>
        </w:rPr>
      </w:pPr>
      <w:r>
        <w:rPr>
          <w:b/>
          <w:i/>
        </w:rPr>
        <w:t>Issue3</w:t>
      </w:r>
      <w:r w:rsidRPr="002A61F3">
        <w:rPr>
          <w:b/>
          <w:i/>
        </w:rPr>
        <w:t xml:space="preserve">: </w:t>
      </w:r>
      <w:r>
        <w:rPr>
          <w:b/>
          <w:i/>
        </w:rPr>
        <w:t>W</w:t>
      </w:r>
      <w:r w:rsidRPr="0044099A">
        <w:rPr>
          <w:b/>
          <w:i/>
        </w:rPr>
        <w:t>hen serving cell and candidate cell have different DL timing and/or UL timing, whether UE-based TA measurement through Rx timing difference can be supported</w:t>
      </w:r>
    </w:p>
    <w:p w14:paraId="604BD8CC" w14:textId="77777777" w:rsidR="00EC63D2" w:rsidRPr="00274129" w:rsidRDefault="00EC63D2" w:rsidP="00EC63D2">
      <w:pPr>
        <w:pStyle w:val="aff8"/>
        <w:numPr>
          <w:ilvl w:val="0"/>
          <w:numId w:val="50"/>
        </w:numPr>
        <w:spacing w:afterLines="50" w:after="120"/>
        <w:ind w:leftChars="0"/>
        <w:jc w:val="both"/>
        <w:rPr>
          <w:b/>
          <w:i/>
        </w:rPr>
      </w:pPr>
      <w:r w:rsidRPr="00274129">
        <w:rPr>
          <w:rFonts w:eastAsia="宋体"/>
          <w:b/>
          <w:i/>
          <w:lang w:eastAsia="zh-CN"/>
        </w:rPr>
        <w:t>UE-triggered RACH suffers more challenges, including transition/reception interruption to the source cell, and more specification work.</w:t>
      </w:r>
    </w:p>
    <w:p w14:paraId="58C9048A" w14:textId="77777777" w:rsidR="00EC63D2" w:rsidRPr="00274129" w:rsidRDefault="00EC63D2" w:rsidP="00EC63D2">
      <w:pPr>
        <w:pStyle w:val="aff8"/>
        <w:numPr>
          <w:ilvl w:val="0"/>
          <w:numId w:val="50"/>
        </w:numPr>
        <w:ind w:leftChars="0"/>
        <w:jc w:val="both"/>
        <w:rPr>
          <w:b/>
          <w:i/>
          <w:lang w:eastAsia="ja-JP"/>
        </w:rPr>
      </w:pPr>
      <w:r w:rsidRPr="00274129">
        <w:rPr>
          <w:rFonts w:eastAsia="宋体"/>
          <w:b/>
          <w:i/>
          <w:lang w:eastAsia="zh-CN"/>
        </w:rPr>
        <w:t>For RACH-less solutions, RACH-less mechanism as in LTE can be supported</w:t>
      </w:r>
    </w:p>
    <w:p w14:paraId="32C01AB2" w14:textId="77777777" w:rsidR="00EC63D2" w:rsidRPr="00274129" w:rsidRDefault="00EC63D2" w:rsidP="00EC63D2">
      <w:pPr>
        <w:pStyle w:val="aff8"/>
        <w:numPr>
          <w:ilvl w:val="0"/>
          <w:numId w:val="50"/>
        </w:numPr>
        <w:ind w:leftChars="0"/>
        <w:jc w:val="both"/>
        <w:rPr>
          <w:b/>
          <w:i/>
          <w:lang w:eastAsia="ja-JP"/>
        </w:rPr>
      </w:pPr>
      <w:r w:rsidRPr="00274129">
        <w:rPr>
          <w:rFonts w:eastAsia="宋体"/>
          <w:b/>
          <w:i/>
          <w:lang w:eastAsia="zh-CN"/>
        </w:rPr>
        <w:t>SRS based TA acquisition is not supported in Rel-18 mobility.</w:t>
      </w:r>
    </w:p>
    <w:p w14:paraId="0ECCDC1C" w14:textId="77777777" w:rsidR="00EC63D2" w:rsidRPr="00274129" w:rsidRDefault="00EC63D2" w:rsidP="00EC63D2">
      <w:pPr>
        <w:pStyle w:val="aff8"/>
        <w:numPr>
          <w:ilvl w:val="0"/>
          <w:numId w:val="50"/>
        </w:numPr>
        <w:ind w:leftChars="0"/>
        <w:jc w:val="both"/>
        <w:rPr>
          <w:b/>
          <w:i/>
        </w:rPr>
      </w:pPr>
      <w:r w:rsidRPr="00274129">
        <w:rPr>
          <w:b/>
          <w:i/>
        </w:rPr>
        <w:t>Support the proposal 1.3 for number of TA needs to be acquired</w:t>
      </w:r>
    </w:p>
    <w:tbl>
      <w:tblPr>
        <w:tblStyle w:val="aff"/>
        <w:tblW w:w="0" w:type="auto"/>
        <w:tblLook w:val="04A0" w:firstRow="1" w:lastRow="0" w:firstColumn="1" w:lastColumn="0" w:noHBand="0" w:noVBand="1"/>
      </w:tblPr>
      <w:tblGrid>
        <w:gridCol w:w="9630"/>
      </w:tblGrid>
      <w:tr w:rsidR="00EC63D2" w:rsidRPr="00274129" w14:paraId="2791878C" w14:textId="77777777" w:rsidTr="00B26CFA">
        <w:tc>
          <w:tcPr>
            <w:tcW w:w="9630" w:type="dxa"/>
          </w:tcPr>
          <w:p w14:paraId="6424CF8C" w14:textId="77777777" w:rsidR="00EC63D2" w:rsidRPr="00EC63D2" w:rsidRDefault="00EC63D2" w:rsidP="00A25110">
            <w:pPr>
              <w:pStyle w:val="aff4"/>
              <w:shd w:val="clear" w:color="auto" w:fill="FFFFFF"/>
              <w:spacing w:before="0" w:beforeAutospacing="0" w:after="0" w:afterAutospacing="0"/>
              <w:jc w:val="both"/>
              <w:rPr>
                <w:rFonts w:ascii="Times New Roman" w:hAnsi="Times New Roman" w:cs="Times New Roman"/>
                <w:i/>
                <w:sz w:val="20"/>
                <w:szCs w:val="20"/>
              </w:rPr>
            </w:pPr>
            <w:r w:rsidRPr="00EC63D2">
              <w:rPr>
                <w:rStyle w:val="aff9"/>
                <w:rFonts w:ascii="Times New Roman" w:hAnsi="Times New Roman" w:cs="Times New Roman"/>
                <w:i/>
                <w:sz w:val="20"/>
                <w:szCs w:val="20"/>
              </w:rPr>
              <w:t>Proposal 1.3</w:t>
            </w:r>
            <w:r w:rsidRPr="00EC63D2">
              <w:rPr>
                <w:rFonts w:ascii="Times New Roman" w:hAnsi="Times New Roman" w:cs="Times New Roman"/>
                <w:i/>
                <w:sz w:val="20"/>
                <w:szCs w:val="20"/>
              </w:rPr>
              <w:t xml:space="preserve">: For TA management in L1/L2 based mobility, </w:t>
            </w:r>
            <w:r w:rsidRPr="00EC63D2">
              <w:rPr>
                <w:rFonts w:ascii="Times New Roman" w:hAnsi="Times New Roman" w:cs="Times New Roman"/>
                <w:i/>
                <w:sz w:val="20"/>
                <w:szCs w:val="20"/>
                <w:u w:val="single"/>
              </w:rPr>
              <w:t xml:space="preserve">support </w:t>
            </w:r>
            <w:r w:rsidRPr="00EC63D2">
              <w:rPr>
                <w:rFonts w:ascii="Times New Roman" w:hAnsi="Times New Roman" w:cs="Times New Roman"/>
                <w:i/>
                <w:sz w:val="20"/>
                <w:szCs w:val="20"/>
              </w:rPr>
              <w:t xml:space="preserve">at least one of </w:t>
            </w:r>
            <w:r w:rsidRPr="00EC63D2">
              <w:rPr>
                <w:rFonts w:ascii="Times New Roman" w:hAnsi="Times New Roman" w:cs="Times New Roman"/>
                <w:i/>
                <w:strike/>
                <w:sz w:val="20"/>
                <w:szCs w:val="20"/>
              </w:rPr>
              <w:t>each of the</w:t>
            </w:r>
            <w:r w:rsidRPr="00EC63D2">
              <w:rPr>
                <w:rFonts w:ascii="Times New Roman" w:hAnsi="Times New Roman" w:cs="Times New Roman"/>
                <w:i/>
                <w:sz w:val="20"/>
                <w:szCs w:val="20"/>
              </w:rPr>
              <w:t xml:space="preserve"> candidate cells can </w:t>
            </w:r>
            <w:r w:rsidRPr="00EC63D2">
              <w:rPr>
                <w:rFonts w:ascii="Times New Roman" w:hAnsi="Times New Roman" w:cs="Times New Roman"/>
                <w:i/>
                <w:strike/>
                <w:sz w:val="20"/>
                <w:szCs w:val="20"/>
              </w:rPr>
              <w:t>may</w:t>
            </w:r>
            <w:r w:rsidRPr="00EC63D2">
              <w:rPr>
                <w:rFonts w:ascii="Times New Roman" w:hAnsi="Times New Roman" w:cs="Times New Roman"/>
                <w:i/>
                <w:sz w:val="20"/>
                <w:szCs w:val="20"/>
              </w:rPr>
              <w:t xml:space="preserve"> be associated with 1 acquired TA</w:t>
            </w:r>
            <w:r w:rsidRPr="00EC63D2">
              <w:rPr>
                <w:rFonts w:ascii="Times New Roman" w:hAnsi="Times New Roman" w:cs="Times New Roman"/>
                <w:i/>
                <w:strike/>
                <w:sz w:val="20"/>
                <w:szCs w:val="20"/>
              </w:rPr>
              <w:t>/TAG</w:t>
            </w:r>
            <w:r w:rsidRPr="00EC63D2">
              <w:rPr>
                <w:rFonts w:ascii="Times New Roman" w:hAnsi="Times New Roman" w:cs="Times New Roman"/>
                <w:i/>
                <w:sz w:val="20"/>
                <w:szCs w:val="20"/>
              </w:rPr>
              <w:t xml:space="preserve"> other than the TA</w:t>
            </w:r>
            <w:r w:rsidRPr="00EC63D2">
              <w:rPr>
                <w:rFonts w:ascii="Times New Roman" w:hAnsi="Times New Roman" w:cs="Times New Roman"/>
                <w:i/>
                <w:strike/>
                <w:sz w:val="20"/>
                <w:szCs w:val="20"/>
              </w:rPr>
              <w:t xml:space="preserve">/TAG </w:t>
            </w:r>
            <w:r w:rsidRPr="00EC63D2">
              <w:rPr>
                <w:rFonts w:ascii="Times New Roman" w:hAnsi="Times New Roman" w:cs="Times New Roman"/>
                <w:i/>
                <w:sz w:val="20"/>
                <w:szCs w:val="20"/>
              </w:rPr>
              <w:t>used for the serving cell</w:t>
            </w:r>
          </w:p>
          <w:p w14:paraId="733B2298" w14:textId="77777777" w:rsidR="00EC63D2" w:rsidRPr="00EC63D2" w:rsidRDefault="00EC63D2" w:rsidP="00A25110">
            <w:pPr>
              <w:pStyle w:val="aff8"/>
              <w:spacing w:line="252" w:lineRule="auto"/>
              <w:ind w:left="1220" w:hanging="420"/>
              <w:contextualSpacing/>
              <w:jc w:val="both"/>
              <w:rPr>
                <w:i/>
              </w:rPr>
            </w:pPr>
            <w:r w:rsidRPr="00EC63D2">
              <w:rPr>
                <w:i/>
              </w:rPr>
              <w:t>•         FFS: the maximal number of TA</w:t>
            </w:r>
            <w:r w:rsidRPr="00EC63D2">
              <w:rPr>
                <w:i/>
                <w:strike/>
              </w:rPr>
              <w:t>/TAG</w:t>
            </w:r>
            <w:r w:rsidRPr="00EC63D2">
              <w:rPr>
                <w:i/>
              </w:rPr>
              <w:t xml:space="preserve"> associated with candidate cell(s) can be handled by UE</w:t>
            </w:r>
          </w:p>
          <w:p w14:paraId="3EAB2146" w14:textId="77777777" w:rsidR="00EC63D2" w:rsidRPr="00EC63D2" w:rsidRDefault="00EC63D2" w:rsidP="00A25110">
            <w:pPr>
              <w:pStyle w:val="aff8"/>
              <w:ind w:left="1220" w:hanging="420"/>
              <w:jc w:val="both"/>
              <w:rPr>
                <w:i/>
              </w:rPr>
            </w:pPr>
            <w:r w:rsidRPr="00EC63D2">
              <w:rPr>
                <w:i/>
              </w:rPr>
              <w:t>•         FFS: whether two TA(s)/TAG(s) for a candidate cell can be configured</w:t>
            </w:r>
          </w:p>
          <w:p w14:paraId="46283E3D" w14:textId="77777777" w:rsidR="00EC63D2" w:rsidRPr="00EC63D2" w:rsidRDefault="00EC63D2" w:rsidP="00A25110">
            <w:pPr>
              <w:jc w:val="both"/>
              <w:rPr>
                <w:i/>
              </w:rPr>
            </w:pPr>
            <w:r w:rsidRPr="00EC63D2">
              <w:rPr>
                <w:i/>
              </w:rPr>
              <w:t>•         Note1: for S</w:t>
            </w:r>
            <w:bookmarkStart w:id="11" w:name="_GoBack"/>
            <w:bookmarkEnd w:id="11"/>
            <w:r w:rsidRPr="00EC63D2">
              <w:rPr>
                <w:i/>
              </w:rPr>
              <w:t>TRP operation, more than 1 TA/TAG per candidate cell is not needed</w:t>
            </w:r>
          </w:p>
          <w:p w14:paraId="10E892C3" w14:textId="77777777" w:rsidR="00EC63D2" w:rsidRPr="00EC63D2" w:rsidRDefault="00EC63D2" w:rsidP="00A25110">
            <w:pPr>
              <w:jc w:val="both"/>
              <w:rPr>
                <w:i/>
              </w:rPr>
            </w:pPr>
            <w:r w:rsidRPr="00EC63D2">
              <w:rPr>
                <w:i/>
              </w:rPr>
              <w:t>•        </w:t>
            </w:r>
            <w:r w:rsidRPr="00EC63D2">
              <w:rPr>
                <w:rStyle w:val="apple-converted-space"/>
                <w:i/>
              </w:rPr>
              <w:t> </w:t>
            </w:r>
            <w:r w:rsidRPr="00EC63D2">
              <w:rPr>
                <w:i/>
              </w:rPr>
              <w:t>Note2: it can be separately discussed regarding whether the TA</w:t>
            </w:r>
            <w:r w:rsidRPr="00EC63D2">
              <w:rPr>
                <w:i/>
                <w:strike/>
              </w:rPr>
              <w:t>/TAG</w:t>
            </w:r>
            <w:r w:rsidRPr="00EC63D2">
              <w:rPr>
                <w:i/>
              </w:rPr>
              <w:t> of candidate cell(s) is indicated before or by the received cell switch command if network indication is supported</w:t>
            </w:r>
          </w:p>
          <w:p w14:paraId="45530C32" w14:textId="77777777" w:rsidR="00EC63D2" w:rsidRPr="00EC63D2" w:rsidRDefault="00EC63D2" w:rsidP="00A25110">
            <w:pPr>
              <w:jc w:val="both"/>
              <w:rPr>
                <w:i/>
                <w:u w:val="single"/>
              </w:rPr>
            </w:pPr>
            <w:r w:rsidRPr="00EC63D2">
              <w:rPr>
                <w:i/>
                <w:u w:val="single"/>
              </w:rPr>
              <w:t>•         Note3: it is also possible that no additional TA is required for candidate cells when candidate cells use the same TA as the serving cell.</w:t>
            </w:r>
          </w:p>
          <w:p w14:paraId="1E07AD56" w14:textId="77777777" w:rsidR="00EC63D2" w:rsidRPr="00274129" w:rsidRDefault="00EC63D2" w:rsidP="00A25110">
            <w:pPr>
              <w:jc w:val="both"/>
              <w:rPr>
                <w:i/>
              </w:rPr>
            </w:pPr>
            <w:r w:rsidRPr="00EC63D2">
              <w:rPr>
                <w:i/>
              </w:rPr>
              <w:t>•         Note4: the main bullet doesn’t imply that the candidate cells either have to be in the same TAG as the serving cell or have to belong to a second TAG. For example, if we agree to have N candidate target cells for TA acquisition, each of them can be associated with at least one TA/TAG according to this proposal.</w:t>
            </w:r>
          </w:p>
        </w:tc>
      </w:tr>
    </w:tbl>
    <w:p w14:paraId="1509CE65" w14:textId="77777777" w:rsidR="00EC63D2" w:rsidRPr="00274129" w:rsidRDefault="00EC63D2" w:rsidP="00EC63D2">
      <w:pPr>
        <w:pStyle w:val="aff8"/>
        <w:numPr>
          <w:ilvl w:val="0"/>
          <w:numId w:val="50"/>
        </w:numPr>
        <w:autoSpaceDE w:val="0"/>
        <w:autoSpaceDN w:val="0"/>
        <w:spacing w:afterLines="50" w:after="120"/>
        <w:ind w:leftChars="0"/>
        <w:jc w:val="both"/>
        <w:rPr>
          <w:rFonts w:eastAsia="宋体"/>
          <w:b/>
          <w:i/>
          <w:lang w:eastAsia="zh-CN"/>
        </w:rPr>
      </w:pPr>
      <w:r w:rsidRPr="00274129">
        <w:rPr>
          <w:rFonts w:eastAsia="宋体"/>
          <w:b/>
          <w:i/>
        </w:rPr>
        <w:t xml:space="preserve">Support Alt2: Associate TA/TAG and candidate cell explicitly  </w:t>
      </w:r>
    </w:p>
    <w:bookmarkEnd w:id="4"/>
    <w:bookmarkEnd w:id="5"/>
    <w:p w14:paraId="06277EA8" w14:textId="77777777" w:rsidR="0045740A" w:rsidRPr="00274129" w:rsidRDefault="00FC0E47" w:rsidP="001F5900">
      <w:pPr>
        <w:pStyle w:val="1"/>
        <w:tabs>
          <w:tab w:val="num" w:pos="426"/>
        </w:tabs>
        <w:ind w:left="426" w:hanging="426"/>
        <w:jc w:val="both"/>
        <w:rPr>
          <w:rFonts w:ascii="Times New Roman" w:hAnsi="Times New Roman"/>
          <w:szCs w:val="36"/>
          <w:lang w:eastAsia="ja-JP"/>
        </w:rPr>
      </w:pPr>
      <w:r w:rsidRPr="00274129">
        <w:rPr>
          <w:rFonts w:ascii="Times New Roman" w:hAnsi="Times New Roman"/>
          <w:szCs w:val="36"/>
          <w:lang w:eastAsia="ja-JP"/>
        </w:rPr>
        <w:t>R</w:t>
      </w:r>
      <w:r w:rsidR="0045740A" w:rsidRPr="00274129">
        <w:rPr>
          <w:rFonts w:ascii="Times New Roman" w:hAnsi="Times New Roman"/>
          <w:szCs w:val="36"/>
          <w:lang w:eastAsia="ja-JP"/>
        </w:rPr>
        <w:t>eference</w:t>
      </w:r>
      <w:r w:rsidR="007D3FF2" w:rsidRPr="00274129">
        <w:rPr>
          <w:rFonts w:ascii="Times New Roman" w:hAnsi="Times New Roman"/>
          <w:szCs w:val="36"/>
          <w:lang w:eastAsia="ja-JP"/>
        </w:rPr>
        <w:t>s</w:t>
      </w:r>
    </w:p>
    <w:p w14:paraId="41349228" w14:textId="38E97346" w:rsidR="006B4BF3" w:rsidRPr="00274129" w:rsidRDefault="00E33635" w:rsidP="001F5900">
      <w:pPr>
        <w:pStyle w:val="References"/>
      </w:pPr>
      <w:r w:rsidRPr="00274129">
        <w:t>RP-222332 Revised WID on Further NR mobility enhancements</w:t>
      </w:r>
    </w:p>
    <w:p w14:paraId="7B0C8185" w14:textId="56852E6D" w:rsidR="00A41D7B" w:rsidRPr="00274129" w:rsidRDefault="00A41D7B" w:rsidP="0065090C">
      <w:pPr>
        <w:pStyle w:val="References"/>
      </w:pPr>
      <w:r w:rsidRPr="00A72714">
        <w:rPr>
          <w:rFonts w:eastAsia="等线"/>
          <w:lang w:eastAsia="zh-CN"/>
        </w:rPr>
        <w:t>R1-2302165</w:t>
      </w:r>
      <w:r w:rsidRPr="00274129">
        <w:tab/>
        <w:t>Moderator summary on Timing advance management for LTM: Round 4</w:t>
      </w:r>
      <w:r w:rsidRPr="00274129">
        <w:tab/>
        <w:t>Moderator(CATT)</w:t>
      </w:r>
    </w:p>
    <w:sectPr w:rsidR="00A41D7B" w:rsidRPr="00274129"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76970" w14:textId="77777777" w:rsidR="00875489" w:rsidRDefault="00875489">
      <w:r>
        <w:separator/>
      </w:r>
    </w:p>
  </w:endnote>
  <w:endnote w:type="continuationSeparator" w:id="0">
    <w:p w14:paraId="4D9DEF2E" w14:textId="77777777" w:rsidR="00875489" w:rsidRDefault="00875489">
      <w:r>
        <w:continuationSeparator/>
      </w:r>
    </w:p>
  </w:endnote>
  <w:endnote w:type="continuationNotice" w:id="1">
    <w:p w14:paraId="3D7F42AB" w14:textId="77777777" w:rsidR="00875489" w:rsidRDefault="008754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5EAC7" w14:textId="77777777" w:rsidR="00875489" w:rsidRDefault="00875489">
      <w:r>
        <w:separator/>
      </w:r>
    </w:p>
  </w:footnote>
  <w:footnote w:type="continuationSeparator" w:id="0">
    <w:p w14:paraId="6AC1A6CD" w14:textId="77777777" w:rsidR="00875489" w:rsidRDefault="00875489">
      <w:r>
        <w:continuationSeparator/>
      </w:r>
    </w:p>
  </w:footnote>
  <w:footnote w:type="continuationNotice" w:id="1">
    <w:p w14:paraId="1B3129AD" w14:textId="77777777" w:rsidR="00875489" w:rsidRDefault="008754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D5101F"/>
    <w:multiLevelType w:val="hybridMultilevel"/>
    <w:tmpl w:val="45B45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943FC7"/>
    <w:multiLevelType w:val="hybridMultilevel"/>
    <w:tmpl w:val="D012CDC6"/>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510A6"/>
    <w:multiLevelType w:val="hybridMultilevel"/>
    <w:tmpl w:val="DC1A677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207FB"/>
    <w:multiLevelType w:val="hybridMultilevel"/>
    <w:tmpl w:val="8C7848D4"/>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3346F"/>
    <w:multiLevelType w:val="hybridMultilevel"/>
    <w:tmpl w:val="DC1A677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035B11"/>
    <w:multiLevelType w:val="hybridMultilevel"/>
    <w:tmpl w:val="BCB29B30"/>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50545F5"/>
    <w:multiLevelType w:val="hybridMultilevel"/>
    <w:tmpl w:val="0164B064"/>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DE5628"/>
    <w:multiLevelType w:val="hybridMultilevel"/>
    <w:tmpl w:val="CDF6F6D4"/>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367FED"/>
    <w:multiLevelType w:val="hybridMultilevel"/>
    <w:tmpl w:val="F46EDDD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C1F139C"/>
    <w:multiLevelType w:val="hybridMultilevel"/>
    <w:tmpl w:val="0C0CA56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046E23"/>
    <w:multiLevelType w:val="hybridMultilevel"/>
    <w:tmpl w:val="F46EDDD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7C40EC"/>
    <w:multiLevelType w:val="hybridMultilevel"/>
    <w:tmpl w:val="B290E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A73BDF"/>
    <w:multiLevelType w:val="hybridMultilevel"/>
    <w:tmpl w:val="4FE0B17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674181A"/>
    <w:multiLevelType w:val="hybridMultilevel"/>
    <w:tmpl w:val="CDF6F6D4"/>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6"/>
  </w:num>
  <w:num w:numId="2">
    <w:abstractNumId w:val="49"/>
  </w:num>
  <w:num w:numId="3">
    <w:abstractNumId w:val="21"/>
  </w:num>
  <w:num w:numId="4">
    <w:abstractNumId w:val="40"/>
  </w:num>
  <w:num w:numId="5">
    <w:abstractNumId w:val="26"/>
  </w:num>
  <w:num w:numId="6">
    <w:abstractNumId w:val="27"/>
  </w:num>
  <w:num w:numId="7">
    <w:abstractNumId w:val="25"/>
  </w:num>
  <w:num w:numId="8">
    <w:abstractNumId w:val="47"/>
  </w:num>
  <w:num w:numId="9">
    <w:abstractNumId w:val="18"/>
  </w:num>
  <w:num w:numId="10">
    <w:abstractNumId w:val="14"/>
  </w:num>
  <w:num w:numId="11">
    <w:abstractNumId w:val="43"/>
  </w:num>
  <w:num w:numId="12">
    <w:abstractNumId w:val="19"/>
  </w:num>
  <w:num w:numId="13">
    <w:abstractNumId w:val="0"/>
  </w:num>
  <w:num w:numId="14">
    <w:abstractNumId w:val="12"/>
  </w:num>
  <w:num w:numId="15">
    <w:abstractNumId w:val="39"/>
  </w:num>
  <w:num w:numId="16">
    <w:abstractNumId w:val="48"/>
  </w:num>
  <w:num w:numId="17">
    <w:abstractNumId w:val="7"/>
  </w:num>
  <w:num w:numId="18">
    <w:abstractNumId w:val="35"/>
  </w:num>
  <w:num w:numId="19">
    <w:abstractNumId w:val="9"/>
  </w:num>
  <w:num w:numId="20">
    <w:abstractNumId w:val="22"/>
  </w:num>
  <w:num w:numId="21">
    <w:abstractNumId w:val="42"/>
  </w:num>
  <w:num w:numId="22">
    <w:abstractNumId w:val="13"/>
  </w:num>
  <w:num w:numId="23">
    <w:abstractNumId w:val="29"/>
  </w:num>
  <w:num w:numId="24">
    <w:abstractNumId w:val="41"/>
  </w:num>
  <w:num w:numId="25">
    <w:abstractNumId w:val="4"/>
  </w:num>
  <w:num w:numId="26">
    <w:abstractNumId w:val="24"/>
  </w:num>
  <w:num w:numId="27">
    <w:abstractNumId w:val="30"/>
  </w:num>
  <w:num w:numId="28">
    <w:abstractNumId w:val="28"/>
  </w:num>
  <w:num w:numId="29">
    <w:abstractNumId w:val="38"/>
  </w:num>
  <w:num w:numId="30">
    <w:abstractNumId w:val="10"/>
  </w:num>
  <w:num w:numId="31">
    <w:abstractNumId w:val="32"/>
  </w:num>
  <w:num w:numId="32">
    <w:abstractNumId w:val="23"/>
  </w:num>
  <w:num w:numId="33">
    <w:abstractNumId w:val="2"/>
  </w:num>
  <w:num w:numId="34">
    <w:abstractNumId w:val="45"/>
  </w:num>
  <w:num w:numId="35">
    <w:abstractNumId w:val="17"/>
  </w:num>
  <w:num w:numId="36">
    <w:abstractNumId w:val="6"/>
  </w:num>
  <w:num w:numId="37">
    <w:abstractNumId w:val="5"/>
  </w:num>
  <w:num w:numId="38">
    <w:abstractNumId w:val="15"/>
  </w:num>
  <w:num w:numId="39">
    <w:abstractNumId w:val="20"/>
  </w:num>
  <w:num w:numId="40">
    <w:abstractNumId w:val="34"/>
  </w:num>
  <w:num w:numId="41">
    <w:abstractNumId w:val="44"/>
  </w:num>
  <w:num w:numId="42">
    <w:abstractNumId w:val="36"/>
  </w:num>
  <w:num w:numId="43">
    <w:abstractNumId w:val="16"/>
  </w:num>
  <w:num w:numId="44">
    <w:abstractNumId w:val="37"/>
  </w:num>
  <w:num w:numId="45">
    <w:abstractNumId w:val="33"/>
  </w:num>
  <w:num w:numId="46">
    <w:abstractNumId w:val="11"/>
  </w:num>
  <w:num w:numId="47">
    <w:abstractNumId w:val="3"/>
  </w:num>
  <w:num w:numId="48">
    <w:abstractNumId w:val="1"/>
  </w:num>
  <w:num w:numId="49">
    <w:abstractNumId w:val="8"/>
  </w:num>
  <w:num w:numId="50">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21"/>
    <w:rsid w:val="001926EC"/>
    <w:rsid w:val="00193580"/>
    <w:rsid w:val="001936FD"/>
    <w:rsid w:val="00193AA8"/>
    <w:rsid w:val="00193D76"/>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EC"/>
    <w:rsid w:val="00273E43"/>
    <w:rsid w:val="00273EF4"/>
    <w:rsid w:val="00274129"/>
    <w:rsid w:val="002746BF"/>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EA"/>
    <w:rsid w:val="004D5C9A"/>
    <w:rsid w:val="004D6178"/>
    <w:rsid w:val="004D6BCF"/>
    <w:rsid w:val="004D71A7"/>
    <w:rsid w:val="004D75BF"/>
    <w:rsid w:val="004D7619"/>
    <w:rsid w:val="004D78D9"/>
    <w:rsid w:val="004D794F"/>
    <w:rsid w:val="004D7951"/>
    <w:rsid w:val="004E006C"/>
    <w:rsid w:val="004E07C4"/>
    <w:rsid w:val="004E0B4E"/>
    <w:rsid w:val="004E0B6B"/>
    <w:rsid w:val="004E0E74"/>
    <w:rsid w:val="004E161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2864"/>
    <w:rsid w:val="00563AC0"/>
    <w:rsid w:val="005642B1"/>
    <w:rsid w:val="0056453F"/>
    <w:rsid w:val="00565D97"/>
    <w:rsid w:val="0056611B"/>
    <w:rsid w:val="005666C7"/>
    <w:rsid w:val="0056698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5AF"/>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40E"/>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832"/>
    <w:rsid w:val="007C288A"/>
    <w:rsid w:val="007C2A09"/>
    <w:rsid w:val="007C2C8C"/>
    <w:rsid w:val="007C2E56"/>
    <w:rsid w:val="007C33D7"/>
    <w:rsid w:val="007C3639"/>
    <w:rsid w:val="007C3B87"/>
    <w:rsid w:val="007C3F1D"/>
    <w:rsid w:val="007C3F83"/>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810"/>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A1"/>
    <w:rsid w:val="008E6F81"/>
    <w:rsid w:val="008E711A"/>
    <w:rsid w:val="008F0641"/>
    <w:rsid w:val="008F070D"/>
    <w:rsid w:val="008F0807"/>
    <w:rsid w:val="008F1120"/>
    <w:rsid w:val="008F117B"/>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6C3"/>
    <w:rsid w:val="00B61711"/>
    <w:rsid w:val="00B61C8C"/>
    <w:rsid w:val="00B61E80"/>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0FE6"/>
    <w:rsid w:val="00DF1221"/>
    <w:rsid w:val="00DF1316"/>
    <w:rsid w:val="00DF137A"/>
    <w:rsid w:val="00DF14CA"/>
    <w:rsid w:val="00DF18BE"/>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4F2"/>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EE0"/>
    <w:rsid w:val="00F46A24"/>
    <w:rsid w:val="00F46F68"/>
    <w:rsid w:val="00F4736D"/>
    <w:rsid w:val="00F47781"/>
    <w:rsid w:val="00F47A26"/>
    <w:rsid w:val="00F500EA"/>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4D69"/>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AA13B-B37F-4A26-BE7E-4F325E1B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6</Pages>
  <Words>2657</Words>
  <Characters>15145</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181</cp:revision>
  <cp:lastPrinted>2010-04-02T09:58:00Z</cp:lastPrinted>
  <dcterms:created xsi:type="dcterms:W3CDTF">2022-09-26T08:31:00Z</dcterms:created>
  <dcterms:modified xsi:type="dcterms:W3CDTF">2023-04-07T09:51:00Z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