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1C36D2" w14:textId="3B721D72" w:rsidR="00522E4C" w:rsidRPr="006C1715" w:rsidRDefault="00522E4C" w:rsidP="00522E4C">
      <w:pPr>
        <w:pStyle w:val="a4"/>
        <w:tabs>
          <w:tab w:val="left" w:pos="1800"/>
        </w:tabs>
        <w:rPr>
          <w:rFonts w:eastAsia="宋体"/>
          <w:sz w:val="22"/>
          <w:lang w:eastAsia="zh-CN"/>
        </w:rPr>
      </w:pPr>
      <w:bookmarkStart w:id="0" w:name="_GoBack"/>
      <w:bookmarkEnd w:id="0"/>
      <w:r w:rsidRPr="006C1715">
        <w:rPr>
          <w:rFonts w:eastAsia="宋体"/>
          <w:sz w:val="22"/>
          <w:lang w:eastAsia="zh-CN"/>
        </w:rPr>
        <w:t>3GPP TSG RAN WG1 #112</w:t>
      </w:r>
      <w:r>
        <w:rPr>
          <w:rFonts w:eastAsia="宋体"/>
          <w:sz w:val="22"/>
          <w:lang w:eastAsia="zh-CN"/>
        </w:rPr>
        <w:t>bis</w:t>
      </w:r>
      <w:r w:rsidRPr="006C1715">
        <w:rPr>
          <w:rFonts w:eastAsia="宋体"/>
          <w:sz w:val="22"/>
          <w:lang w:eastAsia="zh-CN"/>
        </w:rPr>
        <w:tab/>
      </w:r>
      <w:r>
        <w:rPr>
          <w:rFonts w:eastAsia="宋体"/>
          <w:sz w:val="22"/>
          <w:lang w:eastAsia="zh-CN"/>
        </w:rPr>
        <w:tab/>
      </w:r>
      <w:r w:rsidR="00B4026B" w:rsidRPr="00B4026B">
        <w:rPr>
          <w:rFonts w:eastAsia="宋体"/>
          <w:sz w:val="22"/>
          <w:lang w:eastAsia="zh-CN"/>
        </w:rPr>
        <w:t>R1-2302538</w:t>
      </w:r>
    </w:p>
    <w:p w14:paraId="3E700E1A" w14:textId="77777777" w:rsidR="00522E4C" w:rsidRDefault="00522E4C" w:rsidP="00522E4C">
      <w:pPr>
        <w:pStyle w:val="a4"/>
        <w:tabs>
          <w:tab w:val="left" w:pos="1800"/>
        </w:tabs>
        <w:rPr>
          <w:rFonts w:eastAsia="宋体"/>
          <w:sz w:val="22"/>
          <w:lang w:eastAsia="zh-CN"/>
        </w:rPr>
      </w:pPr>
      <w:r>
        <w:rPr>
          <w:rFonts w:eastAsia="宋体" w:hint="eastAsia"/>
          <w:sz w:val="22"/>
          <w:lang w:eastAsia="zh-CN"/>
        </w:rPr>
        <w:t>e-meeting</w:t>
      </w:r>
      <w:r w:rsidRPr="006C1715">
        <w:rPr>
          <w:rFonts w:eastAsia="宋体"/>
          <w:sz w:val="22"/>
          <w:lang w:eastAsia="zh-CN"/>
        </w:rPr>
        <w:t xml:space="preserve">, </w:t>
      </w:r>
      <w:r>
        <w:rPr>
          <w:rFonts w:eastAsia="宋体"/>
          <w:sz w:val="22"/>
          <w:lang w:eastAsia="zh-CN"/>
        </w:rPr>
        <w:t>1</w:t>
      </w:r>
      <w:r w:rsidRPr="006C1715">
        <w:rPr>
          <w:rFonts w:eastAsia="宋体"/>
          <w:sz w:val="22"/>
          <w:lang w:eastAsia="zh-CN"/>
        </w:rPr>
        <w:t>7</w:t>
      </w:r>
      <w:r w:rsidRPr="00B207D1">
        <w:rPr>
          <w:rFonts w:eastAsia="宋体"/>
          <w:sz w:val="22"/>
          <w:vertAlign w:val="superscript"/>
          <w:lang w:eastAsia="zh-CN"/>
        </w:rPr>
        <w:t>th</w:t>
      </w:r>
      <w:r>
        <w:rPr>
          <w:rFonts w:eastAsia="宋体"/>
          <w:sz w:val="22"/>
          <w:lang w:eastAsia="zh-CN"/>
        </w:rPr>
        <w:t xml:space="preserve"> </w:t>
      </w:r>
      <w:r w:rsidRPr="006C1715">
        <w:rPr>
          <w:rFonts w:eastAsia="宋体"/>
          <w:sz w:val="22"/>
          <w:lang w:eastAsia="zh-CN"/>
        </w:rPr>
        <w:t xml:space="preserve">– </w:t>
      </w:r>
      <w:r>
        <w:rPr>
          <w:rFonts w:eastAsia="宋体"/>
          <w:sz w:val="22"/>
          <w:lang w:eastAsia="zh-CN"/>
        </w:rPr>
        <w:t>26</w:t>
      </w:r>
      <w:r w:rsidRPr="00B94F70">
        <w:rPr>
          <w:rFonts w:eastAsia="宋体"/>
          <w:sz w:val="22"/>
          <w:vertAlign w:val="superscript"/>
          <w:lang w:eastAsia="zh-CN"/>
        </w:rPr>
        <w:t>th</w:t>
      </w:r>
      <w:r>
        <w:rPr>
          <w:rFonts w:eastAsia="宋体"/>
          <w:sz w:val="22"/>
          <w:lang w:eastAsia="zh-CN"/>
        </w:rPr>
        <w:t xml:space="preserve"> April</w:t>
      </w:r>
      <w:r w:rsidRPr="006C1715">
        <w:rPr>
          <w:rFonts w:eastAsia="宋体"/>
          <w:sz w:val="22"/>
          <w:lang w:eastAsia="zh-CN"/>
        </w:rPr>
        <w:t>, 2023</w:t>
      </w:r>
    </w:p>
    <w:p w14:paraId="53EF0C10" w14:textId="77777777" w:rsidR="003C2D02" w:rsidRPr="00522E4C" w:rsidRDefault="003C2D02" w:rsidP="003C2D02">
      <w:pPr>
        <w:pStyle w:val="a4"/>
        <w:tabs>
          <w:tab w:val="left" w:pos="1800"/>
        </w:tabs>
        <w:rPr>
          <w:rFonts w:eastAsia="宋体"/>
          <w:sz w:val="22"/>
          <w:lang w:eastAsia="zh-CN"/>
        </w:rPr>
      </w:pPr>
    </w:p>
    <w:p w14:paraId="14AE9E21"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09F50313" w14:textId="77777777" w:rsidR="003C2D02" w:rsidRDefault="003C2D02" w:rsidP="003C2D02">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Pr="00F15037">
        <w:rPr>
          <w:rFonts w:eastAsia="宋体"/>
          <w:sz w:val="22"/>
          <w:lang w:eastAsia="zh-CN"/>
        </w:rPr>
        <w:t>SRI TPMI enhancement for 8 TX UL transmission</w:t>
      </w:r>
    </w:p>
    <w:p w14:paraId="1783B464" w14:textId="77777777" w:rsidR="003C2D02" w:rsidRPr="008A3176" w:rsidRDefault="003C2D02" w:rsidP="003C2D02">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Pr>
          <w:rFonts w:eastAsia="宋体"/>
          <w:sz w:val="22"/>
          <w:lang w:eastAsia="zh-CN"/>
        </w:rPr>
        <w:t>9.1.4.2</w:t>
      </w:r>
    </w:p>
    <w:p w14:paraId="32AC148E" w14:textId="77777777" w:rsidR="003C2D02" w:rsidRPr="00BE781B" w:rsidRDefault="003C2D02" w:rsidP="003C2D02">
      <w:pPr>
        <w:pStyle w:val="a4"/>
        <w:tabs>
          <w:tab w:val="left" w:pos="1800"/>
        </w:tabs>
        <w:spacing w:line="288" w:lineRule="auto"/>
        <w:rPr>
          <w:sz w:val="22"/>
        </w:rPr>
      </w:pPr>
      <w:r w:rsidRPr="00BE781B">
        <w:rPr>
          <w:sz w:val="22"/>
        </w:rPr>
        <w:t>Document for:</w:t>
      </w:r>
      <w:r w:rsidRPr="00BE781B">
        <w:rPr>
          <w:sz w:val="22"/>
        </w:rPr>
        <w:tab/>
        <w:t>Discussion and Decision</w:t>
      </w:r>
    </w:p>
    <w:p w14:paraId="0E9D5638" w14:textId="77777777" w:rsidR="003C2D02" w:rsidRPr="002100D2" w:rsidRDefault="003C2D02" w:rsidP="003C2D02">
      <w:pPr>
        <w:pBdr>
          <w:bottom w:val="single" w:sz="4" w:space="1" w:color="auto"/>
        </w:pBdr>
        <w:tabs>
          <w:tab w:val="left" w:pos="2552"/>
        </w:tabs>
      </w:pPr>
    </w:p>
    <w:p w14:paraId="45015286" w14:textId="77777777" w:rsidR="003C2D02" w:rsidRDefault="003C2D02" w:rsidP="003C2D02">
      <w:pPr>
        <w:pStyle w:val="1"/>
      </w:pPr>
      <w:r>
        <w:t>Introduction</w:t>
      </w:r>
    </w:p>
    <w:p w14:paraId="5EC7B0A6" w14:textId="77777777" w:rsidR="003C2D02" w:rsidRPr="00AB1E4C" w:rsidRDefault="003C2D02" w:rsidP="003C2D02">
      <w:pPr>
        <w:pStyle w:val="00Text"/>
      </w:pPr>
      <w:r>
        <w:rPr>
          <w:rFonts w:hint="eastAsia"/>
        </w:rPr>
        <w:t>In</w:t>
      </w:r>
      <w:r>
        <w:t xml:space="preserve"> RAN1#112 meeting, SRI and codebook enhancement for uplink 8 Tx transmission </w:t>
      </w:r>
      <w:r>
        <w:rPr>
          <w:rFonts w:hint="eastAsia"/>
        </w:rPr>
        <w:t>was</w:t>
      </w:r>
      <w:r>
        <w:t xml:space="preserve"> discussed with the following agreements:</w:t>
      </w:r>
    </w:p>
    <w:p w14:paraId="2DD0C592" w14:textId="77777777" w:rsidR="003C2D02" w:rsidRDefault="003C2D02" w:rsidP="003C2D02">
      <w:pPr>
        <w:contextualSpacing/>
        <w:rPr>
          <w:rFonts w:eastAsiaTheme="minorEastAsia"/>
          <w:bCs/>
          <w:lang w:eastAsia="zh-CN"/>
        </w:rPr>
      </w:pPr>
    </w:p>
    <w:p w14:paraId="3D382FC8" w14:textId="77777777" w:rsidR="003C2D02" w:rsidRPr="008A22F0" w:rsidRDefault="003C2D02" w:rsidP="003C2D02">
      <w:pPr>
        <w:suppressAutoHyphens/>
        <w:overflowPunct w:val="0"/>
        <w:autoSpaceDE w:val="0"/>
        <w:contextualSpacing/>
        <w:jc w:val="both"/>
        <w:textAlignment w:val="baseline"/>
        <w:rPr>
          <w:rFonts w:ascii="Times" w:hAnsi="Times" w:cs="Times"/>
          <w:i/>
          <w:szCs w:val="20"/>
          <w:highlight w:val="green"/>
          <w:lang w:val="en-GB" w:eastAsia="ar-SA"/>
        </w:rPr>
      </w:pPr>
      <w:r w:rsidRPr="008A22F0">
        <w:rPr>
          <w:rFonts w:ascii="Times" w:hAnsi="Times" w:cs="Times"/>
          <w:b/>
          <w:i/>
          <w:szCs w:val="20"/>
          <w:highlight w:val="green"/>
          <w:lang w:val="en-GB" w:eastAsia="ar-SA"/>
        </w:rPr>
        <w:t>Agreement</w:t>
      </w:r>
    </w:p>
    <w:p w14:paraId="2F8DD8E9" w14:textId="77777777" w:rsidR="003C2D02" w:rsidRPr="008A22F0" w:rsidRDefault="003C2D02" w:rsidP="003C2D02">
      <w:pPr>
        <w:suppressAutoHyphens/>
        <w:overflowPunct w:val="0"/>
        <w:autoSpaceDE w:val="0"/>
        <w:contextualSpacing/>
        <w:jc w:val="both"/>
        <w:textAlignment w:val="baseline"/>
        <w:rPr>
          <w:rFonts w:ascii="Times" w:hAnsi="Times" w:cs="Times"/>
          <w:bCs/>
          <w:i/>
          <w:szCs w:val="20"/>
          <w:lang w:val="en-GB" w:eastAsia="ar-SA"/>
        </w:rPr>
      </w:pPr>
      <w:r w:rsidRPr="008A22F0">
        <w:rPr>
          <w:rFonts w:ascii="Times" w:hAnsi="Times" w:cs="Times"/>
          <w:i/>
          <w:szCs w:val="20"/>
          <w:lang w:val="en-GB" w:eastAsia="ar-SA"/>
        </w:rPr>
        <w:t>For fully coherent uplink precoding by an 8TX UE, based on NR Rel-15 single panel DL Type I codebook, the following pairs of (N1, N2) values are supported,</w:t>
      </w:r>
    </w:p>
    <w:p w14:paraId="6FC72088" w14:textId="77777777" w:rsidR="003C2D02" w:rsidRPr="008A22F0" w:rsidRDefault="003C2D02" w:rsidP="00190E7B">
      <w:pPr>
        <w:numPr>
          <w:ilvl w:val="0"/>
          <w:numId w:val="13"/>
        </w:numPr>
        <w:contextualSpacing/>
        <w:jc w:val="both"/>
        <w:rPr>
          <w:rFonts w:ascii="Times" w:eastAsia="Batang" w:hAnsi="Times"/>
          <w:i/>
          <w:lang w:val="en-CA" w:eastAsia="zh-CN"/>
        </w:rPr>
      </w:pPr>
      <w:r w:rsidRPr="008A22F0">
        <w:rPr>
          <w:rFonts w:ascii="Times" w:eastAsia="Batang" w:hAnsi="Times"/>
          <w:i/>
          <w:lang w:val="en-CA" w:eastAsia="zh-CN"/>
        </w:rPr>
        <w:t>(N1, N2) = (4, 1)</w:t>
      </w:r>
    </w:p>
    <w:p w14:paraId="453802F5" w14:textId="77777777" w:rsidR="003C2D02" w:rsidRPr="008A22F0" w:rsidRDefault="003C2D02" w:rsidP="00190E7B">
      <w:pPr>
        <w:numPr>
          <w:ilvl w:val="0"/>
          <w:numId w:val="13"/>
        </w:numPr>
        <w:contextualSpacing/>
        <w:jc w:val="both"/>
        <w:rPr>
          <w:rFonts w:ascii="Times" w:eastAsia="Batang" w:hAnsi="Times"/>
          <w:i/>
          <w:lang w:val="en-CA" w:eastAsia="zh-CN"/>
        </w:rPr>
      </w:pPr>
      <w:r w:rsidRPr="008A22F0">
        <w:rPr>
          <w:rFonts w:ascii="Times" w:eastAsia="Batang" w:hAnsi="Times"/>
          <w:i/>
          <w:lang w:val="en-CA" w:eastAsia="zh-CN"/>
        </w:rPr>
        <w:t>(N1, N2) = (2, 2)</w:t>
      </w:r>
    </w:p>
    <w:p w14:paraId="10D64D18" w14:textId="77777777" w:rsidR="003C2D02" w:rsidRPr="008A22F0" w:rsidRDefault="003C2D02" w:rsidP="003C2D02">
      <w:pPr>
        <w:contextualSpacing/>
        <w:jc w:val="both"/>
        <w:rPr>
          <w:rFonts w:ascii="Times" w:eastAsia="Batang" w:hAnsi="Times" w:cs="Times"/>
          <w:i/>
          <w:szCs w:val="20"/>
        </w:rPr>
      </w:pPr>
      <w:r w:rsidRPr="008A22F0">
        <w:rPr>
          <w:rFonts w:ascii="Times" w:eastAsia="Batang" w:hAnsi="Times" w:cs="Times"/>
          <w:i/>
          <w:szCs w:val="20"/>
        </w:rPr>
        <w:t>A pair of (N1, N2) can be configured with subject to UE capability.</w:t>
      </w:r>
    </w:p>
    <w:p w14:paraId="08584E44" w14:textId="77777777" w:rsidR="003C2D02" w:rsidRPr="008A22F0" w:rsidRDefault="003C2D02" w:rsidP="003C2D02">
      <w:pPr>
        <w:rPr>
          <w:rFonts w:ascii="Times" w:eastAsia="Batang" w:hAnsi="Times" w:cs="Times"/>
          <w:i/>
          <w:iCs/>
          <w:szCs w:val="20"/>
          <w:lang w:val="en-GB"/>
        </w:rPr>
      </w:pPr>
    </w:p>
    <w:p w14:paraId="3EBF3130" w14:textId="77777777" w:rsidR="003C2D02" w:rsidRPr="008A22F0" w:rsidRDefault="003C2D02" w:rsidP="003C2D02">
      <w:pPr>
        <w:rPr>
          <w:rFonts w:ascii="Times" w:eastAsia="Batang" w:hAnsi="Times" w:cs="Times"/>
          <w:b/>
          <w:bCs/>
          <w:i/>
          <w:iCs/>
          <w:szCs w:val="20"/>
          <w:highlight w:val="green"/>
          <w:lang w:val="en-GB"/>
        </w:rPr>
      </w:pPr>
      <w:r w:rsidRPr="008A22F0">
        <w:rPr>
          <w:rFonts w:ascii="Times" w:eastAsia="Batang" w:hAnsi="Times" w:cs="Times"/>
          <w:b/>
          <w:bCs/>
          <w:i/>
          <w:iCs/>
          <w:szCs w:val="20"/>
          <w:highlight w:val="green"/>
          <w:lang w:val="en-GB"/>
        </w:rPr>
        <w:t>Agreement</w:t>
      </w:r>
    </w:p>
    <w:p w14:paraId="47CED7E7" w14:textId="77777777" w:rsidR="003C2D02" w:rsidRPr="008A22F0" w:rsidRDefault="003C2D02" w:rsidP="003C2D02">
      <w:pPr>
        <w:suppressAutoHyphens/>
        <w:overflowPunct w:val="0"/>
        <w:autoSpaceDE w:val="0"/>
        <w:contextualSpacing/>
        <w:jc w:val="both"/>
        <w:textAlignment w:val="baseline"/>
        <w:rPr>
          <w:rFonts w:ascii="Times" w:hAnsi="Times" w:cs="Times"/>
          <w:bCs/>
          <w:i/>
          <w:iCs/>
          <w:szCs w:val="20"/>
          <w:lang w:val="en-GB" w:eastAsia="ar-SA"/>
        </w:rPr>
      </w:pPr>
      <w:r w:rsidRPr="008A22F0">
        <w:rPr>
          <w:rFonts w:ascii="Times" w:hAnsi="Times" w:cs="Times"/>
          <w:i/>
          <w:iCs/>
          <w:szCs w:val="20"/>
          <w:lang w:val="en-GB" w:eastAsia="ar-SA"/>
        </w:rPr>
        <w:t>Fully coherent uplink precoding by an 8TX UE, based on NR Rel-15 single panel DL Type I codebook</w:t>
      </w:r>
    </w:p>
    <w:p w14:paraId="653D8E1C" w14:textId="77777777" w:rsidR="003C2D02" w:rsidRPr="008A22F0" w:rsidRDefault="003C2D02" w:rsidP="00190E7B">
      <w:pPr>
        <w:numPr>
          <w:ilvl w:val="0"/>
          <w:numId w:val="11"/>
        </w:numPr>
        <w:tabs>
          <w:tab w:val="left" w:pos="720"/>
        </w:tabs>
        <w:autoSpaceDE w:val="0"/>
        <w:autoSpaceDN w:val="0"/>
        <w:snapToGrid w:val="0"/>
        <w:contextualSpacing/>
        <w:jc w:val="both"/>
        <w:rPr>
          <w:rFonts w:ascii="Times" w:eastAsia="Batang" w:hAnsi="Times" w:cs="Times"/>
          <w:i/>
          <w:iCs/>
          <w:szCs w:val="20"/>
          <w:lang w:val="en-GB" w:eastAsia="x-none"/>
        </w:rPr>
      </w:pPr>
      <w:r w:rsidRPr="008A22F0">
        <w:rPr>
          <w:rFonts w:ascii="Times" w:eastAsia="Batang" w:hAnsi="Times" w:cs="Times"/>
          <w:i/>
          <w:iCs/>
          <w:szCs w:val="20"/>
          <w:lang w:val="en-GB" w:eastAsia="x-none"/>
        </w:rPr>
        <w:t>Precoding matrices generated according to (O1, O2) = (1, 1) is supported</w:t>
      </w:r>
    </w:p>
    <w:p w14:paraId="0581B62C" w14:textId="77777777" w:rsidR="003C2D02" w:rsidRPr="008A22F0" w:rsidRDefault="003C2D02" w:rsidP="00190E7B">
      <w:pPr>
        <w:numPr>
          <w:ilvl w:val="0"/>
          <w:numId w:val="11"/>
        </w:numPr>
        <w:tabs>
          <w:tab w:val="left" w:pos="720"/>
        </w:tabs>
        <w:autoSpaceDE w:val="0"/>
        <w:autoSpaceDN w:val="0"/>
        <w:snapToGrid w:val="0"/>
        <w:contextualSpacing/>
        <w:jc w:val="both"/>
        <w:rPr>
          <w:rFonts w:ascii="Times" w:eastAsia="Batang" w:hAnsi="Times" w:cs="Times"/>
          <w:i/>
          <w:iCs/>
          <w:szCs w:val="20"/>
          <w:lang w:val="en-GB" w:eastAsia="x-none"/>
        </w:rPr>
      </w:pPr>
      <w:r w:rsidRPr="008A22F0">
        <w:rPr>
          <w:rFonts w:ascii="Times" w:eastAsia="Batang" w:hAnsi="Times" w:cs="Times"/>
          <w:i/>
          <w:iCs/>
          <w:szCs w:val="20"/>
          <w:lang w:val="en-GB" w:eastAsia="x-none"/>
        </w:rPr>
        <w:t>Further study additional support of precoding matrices generated according to (O1, O2) where O1&gt;1 or O2&gt;1</w:t>
      </w:r>
    </w:p>
    <w:p w14:paraId="5C365BF9" w14:textId="77777777" w:rsidR="003C2D02" w:rsidRPr="008A22F0" w:rsidRDefault="003C2D02" w:rsidP="00190E7B">
      <w:pPr>
        <w:numPr>
          <w:ilvl w:val="1"/>
          <w:numId w:val="11"/>
        </w:numPr>
        <w:autoSpaceDE w:val="0"/>
        <w:autoSpaceDN w:val="0"/>
        <w:snapToGrid w:val="0"/>
        <w:contextualSpacing/>
        <w:jc w:val="both"/>
        <w:rPr>
          <w:rFonts w:ascii="Times" w:eastAsia="Batang" w:hAnsi="Times" w:cs="Times"/>
          <w:i/>
          <w:iCs/>
          <w:szCs w:val="20"/>
          <w:lang w:val="en-GB" w:eastAsia="x-none"/>
        </w:rPr>
      </w:pPr>
      <w:r w:rsidRPr="008A22F0">
        <w:rPr>
          <w:rFonts w:ascii="Times" w:eastAsia="Batang" w:hAnsi="Times" w:cs="Times"/>
          <w:i/>
          <w:iCs/>
          <w:szCs w:val="20"/>
          <w:lang w:val="en-GB" w:eastAsia="x-none"/>
        </w:rPr>
        <w:t>Subject to UE capability</w:t>
      </w:r>
    </w:p>
    <w:p w14:paraId="2C733CD2" w14:textId="77777777" w:rsidR="003C2D02" w:rsidRPr="008A22F0" w:rsidRDefault="003C2D02" w:rsidP="00190E7B">
      <w:pPr>
        <w:numPr>
          <w:ilvl w:val="0"/>
          <w:numId w:val="11"/>
        </w:numPr>
        <w:tabs>
          <w:tab w:val="left" w:pos="720"/>
        </w:tabs>
        <w:autoSpaceDE w:val="0"/>
        <w:autoSpaceDN w:val="0"/>
        <w:snapToGrid w:val="0"/>
        <w:contextualSpacing/>
        <w:jc w:val="both"/>
        <w:rPr>
          <w:rFonts w:ascii="Times" w:eastAsia="Batang" w:hAnsi="Times" w:cs="Times"/>
          <w:i/>
          <w:iCs/>
          <w:szCs w:val="20"/>
          <w:lang w:val="en-GB" w:eastAsia="x-none"/>
        </w:rPr>
      </w:pPr>
      <w:r w:rsidRPr="008A22F0">
        <w:rPr>
          <w:rFonts w:ascii="Times" w:eastAsia="Batang" w:hAnsi="Times" w:cs="Times"/>
          <w:i/>
          <w:iCs/>
          <w:szCs w:val="20"/>
          <w:lang w:val="en-GB" w:eastAsia="x-none"/>
        </w:rPr>
        <w:t>FFS: Different O1, O2 values for different ranks</w:t>
      </w:r>
    </w:p>
    <w:p w14:paraId="5BF10434" w14:textId="77777777" w:rsidR="003C2D02" w:rsidRPr="008A22F0" w:rsidRDefault="003C2D02" w:rsidP="003C2D02">
      <w:pPr>
        <w:tabs>
          <w:tab w:val="left" w:pos="720"/>
        </w:tabs>
        <w:autoSpaceDE w:val="0"/>
        <w:autoSpaceDN w:val="0"/>
        <w:snapToGrid w:val="0"/>
        <w:contextualSpacing/>
        <w:jc w:val="both"/>
        <w:rPr>
          <w:rFonts w:ascii="Times" w:eastAsia="Batang" w:hAnsi="Times" w:cs="Times"/>
          <w:i/>
          <w:iCs/>
          <w:szCs w:val="20"/>
          <w:lang w:val="en-GB" w:eastAsia="x-none"/>
        </w:rPr>
      </w:pPr>
    </w:p>
    <w:p w14:paraId="483B1668" w14:textId="77777777" w:rsidR="003C2D02" w:rsidRPr="008A22F0" w:rsidRDefault="003C2D02" w:rsidP="003C2D02">
      <w:pPr>
        <w:rPr>
          <w:rFonts w:ascii="Times" w:eastAsia="Batang" w:hAnsi="Times" w:cs="Times"/>
          <w:b/>
          <w:bCs/>
          <w:i/>
          <w:iCs/>
          <w:szCs w:val="20"/>
          <w:highlight w:val="green"/>
          <w:lang w:val="en-GB"/>
        </w:rPr>
      </w:pPr>
      <w:r w:rsidRPr="008A22F0">
        <w:rPr>
          <w:rFonts w:ascii="Times" w:eastAsia="Batang" w:hAnsi="Times" w:cs="Times"/>
          <w:b/>
          <w:bCs/>
          <w:i/>
          <w:iCs/>
          <w:szCs w:val="20"/>
          <w:highlight w:val="green"/>
          <w:lang w:val="en-GB"/>
        </w:rPr>
        <w:t>Agreement</w:t>
      </w:r>
    </w:p>
    <w:p w14:paraId="1DD7739E" w14:textId="77777777" w:rsidR="003C2D02" w:rsidRPr="008A22F0" w:rsidRDefault="003C2D02" w:rsidP="003C2D02">
      <w:pPr>
        <w:contextualSpacing/>
        <w:jc w:val="both"/>
        <w:rPr>
          <w:rFonts w:ascii="Times" w:eastAsia="Batang" w:hAnsi="Times"/>
          <w:i/>
          <w:sz w:val="21"/>
          <w:szCs w:val="22"/>
        </w:rPr>
      </w:pPr>
      <w:r w:rsidRPr="008A22F0">
        <w:rPr>
          <w:rFonts w:ascii="Times" w:eastAsia="Batang" w:hAnsi="Times"/>
          <w:i/>
          <w:sz w:val="21"/>
          <w:szCs w:val="22"/>
          <w:lang w:val="en-GB"/>
        </w:rPr>
        <w:t>For fully coherent uplink precoding by an 8TX UE, based on NR Rel-15 single panel DL Type I codebook (</w:t>
      </w:r>
      <w:proofErr w:type="spellStart"/>
      <w:r w:rsidRPr="008A22F0">
        <w:rPr>
          <w:rFonts w:ascii="Times" w:eastAsia="Batang" w:hAnsi="Times"/>
          <w:i/>
          <w:sz w:val="21"/>
          <w:szCs w:val="22"/>
          <w:lang w:val="en-GB"/>
        </w:rPr>
        <w:t>CodebookMode</w:t>
      </w:r>
      <w:proofErr w:type="spellEnd"/>
      <w:r w:rsidRPr="008A22F0">
        <w:rPr>
          <w:rFonts w:ascii="Times" w:eastAsia="Batang" w:hAnsi="Times"/>
          <w:i/>
          <w:sz w:val="21"/>
          <w:szCs w:val="22"/>
          <w:lang w:val="en-GB"/>
        </w:rPr>
        <w:t xml:space="preserve">=1), </w:t>
      </w:r>
    </w:p>
    <w:p w14:paraId="6D7B3416" w14:textId="77777777" w:rsidR="003C2D02" w:rsidRPr="008A22F0" w:rsidRDefault="003C2D02" w:rsidP="00190E7B">
      <w:pPr>
        <w:numPr>
          <w:ilvl w:val="0"/>
          <w:numId w:val="10"/>
        </w:numPr>
        <w:tabs>
          <w:tab w:val="left" w:pos="720"/>
        </w:tabs>
        <w:contextualSpacing/>
        <w:rPr>
          <w:rFonts w:eastAsia="Calibri"/>
          <w:i/>
          <w:sz w:val="21"/>
          <w:szCs w:val="22"/>
          <w:lang w:val="en-GB" w:eastAsia="x-none"/>
        </w:rPr>
      </w:pPr>
      <w:r w:rsidRPr="008A22F0">
        <w:rPr>
          <w:rFonts w:eastAsia="Batang"/>
          <w:i/>
          <w:sz w:val="21"/>
          <w:szCs w:val="22"/>
          <w:lang w:val="en-GB" w:eastAsia="x-none"/>
        </w:rPr>
        <w:t>Study whether/how to support (O1, O2) = (2,1), (2,2)</w:t>
      </w:r>
    </w:p>
    <w:p w14:paraId="2A8A18F8" w14:textId="77777777" w:rsidR="003C2D02" w:rsidRPr="008A22F0" w:rsidRDefault="003C2D02" w:rsidP="00190E7B">
      <w:pPr>
        <w:numPr>
          <w:ilvl w:val="1"/>
          <w:numId w:val="10"/>
        </w:numPr>
        <w:contextualSpacing/>
        <w:rPr>
          <w:i/>
          <w:sz w:val="21"/>
          <w:szCs w:val="22"/>
          <w:lang w:val="en-GB" w:eastAsia="x-none"/>
        </w:rPr>
      </w:pPr>
      <w:r w:rsidRPr="008A22F0">
        <w:rPr>
          <w:rFonts w:eastAsia="Batang"/>
          <w:i/>
          <w:sz w:val="21"/>
          <w:szCs w:val="22"/>
          <w:lang w:val="en-GB" w:eastAsia="x-none"/>
        </w:rPr>
        <w:t>whether for all rank, or rank 1-2, or rank 3-8</w:t>
      </w:r>
    </w:p>
    <w:p w14:paraId="0EECA801" w14:textId="77777777" w:rsidR="003C2D02" w:rsidRPr="008A22F0" w:rsidRDefault="003C2D02" w:rsidP="00190E7B">
      <w:pPr>
        <w:numPr>
          <w:ilvl w:val="1"/>
          <w:numId w:val="10"/>
        </w:numPr>
        <w:contextualSpacing/>
        <w:rPr>
          <w:i/>
          <w:sz w:val="21"/>
          <w:szCs w:val="22"/>
          <w:lang w:val="en-GB" w:eastAsia="x-none"/>
        </w:rPr>
      </w:pPr>
      <w:r w:rsidRPr="008A22F0">
        <w:rPr>
          <w:rFonts w:eastAsia="Batang"/>
          <w:i/>
          <w:sz w:val="21"/>
          <w:szCs w:val="22"/>
          <w:lang w:val="en-GB" w:eastAsia="x-none"/>
        </w:rPr>
        <w:t>applicability of different (O1, O2) values per agreed (N1, N2)</w:t>
      </w:r>
    </w:p>
    <w:p w14:paraId="27F5F3E6" w14:textId="77777777" w:rsidR="003C2D02" w:rsidRPr="008A22F0" w:rsidRDefault="003C2D02" w:rsidP="00190E7B">
      <w:pPr>
        <w:numPr>
          <w:ilvl w:val="1"/>
          <w:numId w:val="10"/>
        </w:numPr>
        <w:contextualSpacing/>
        <w:rPr>
          <w:i/>
          <w:sz w:val="21"/>
          <w:szCs w:val="22"/>
          <w:lang w:val="en-GB" w:eastAsia="x-none"/>
        </w:rPr>
      </w:pPr>
      <w:r w:rsidRPr="008A22F0">
        <w:rPr>
          <w:rFonts w:eastAsia="Batang"/>
          <w:i/>
          <w:sz w:val="21"/>
          <w:szCs w:val="22"/>
          <w:lang w:val="en-GB" w:eastAsia="x-none"/>
        </w:rPr>
        <w:t>companies are encouraged to submit simulation results</w:t>
      </w:r>
    </w:p>
    <w:p w14:paraId="219A879D" w14:textId="77777777" w:rsidR="003C2D02" w:rsidRPr="008A22F0" w:rsidRDefault="003C2D02" w:rsidP="003C2D02">
      <w:pPr>
        <w:tabs>
          <w:tab w:val="left" w:pos="720"/>
        </w:tabs>
        <w:autoSpaceDE w:val="0"/>
        <w:autoSpaceDN w:val="0"/>
        <w:snapToGrid w:val="0"/>
        <w:contextualSpacing/>
        <w:jc w:val="both"/>
        <w:rPr>
          <w:rFonts w:ascii="Times" w:eastAsia="Batang" w:hAnsi="Times" w:cs="Times"/>
          <w:i/>
          <w:iCs/>
          <w:szCs w:val="20"/>
          <w:lang w:val="en-GB" w:eastAsia="x-none"/>
        </w:rPr>
      </w:pPr>
    </w:p>
    <w:p w14:paraId="40514955" w14:textId="77777777" w:rsidR="003C2D02" w:rsidRPr="008A22F0" w:rsidRDefault="003C2D02" w:rsidP="003C2D02">
      <w:pPr>
        <w:rPr>
          <w:rFonts w:ascii="Times" w:eastAsia="Batang" w:hAnsi="Times" w:cs="Times"/>
          <w:b/>
          <w:bCs/>
          <w:i/>
          <w:iCs/>
          <w:szCs w:val="20"/>
          <w:highlight w:val="green"/>
          <w:lang w:val="en-GB"/>
        </w:rPr>
      </w:pPr>
      <w:r w:rsidRPr="008A22F0">
        <w:rPr>
          <w:rFonts w:ascii="Times" w:eastAsia="Batang" w:hAnsi="Times" w:cs="Times"/>
          <w:b/>
          <w:bCs/>
          <w:i/>
          <w:iCs/>
          <w:szCs w:val="20"/>
          <w:highlight w:val="green"/>
          <w:lang w:val="en-GB"/>
        </w:rPr>
        <w:t>Agreement</w:t>
      </w:r>
    </w:p>
    <w:p w14:paraId="09771DAB" w14:textId="77777777" w:rsidR="003C2D02" w:rsidRPr="008A22F0" w:rsidRDefault="003C2D02" w:rsidP="003C2D02">
      <w:pPr>
        <w:snapToGrid w:val="0"/>
        <w:contextualSpacing/>
        <w:rPr>
          <w:rFonts w:ascii="Times" w:eastAsia="Batang" w:hAnsi="Times" w:cs="Times"/>
          <w:i/>
          <w:iCs/>
          <w:szCs w:val="20"/>
          <w:lang w:val="en-GB"/>
        </w:rPr>
      </w:pPr>
      <w:r w:rsidRPr="008A22F0">
        <w:rPr>
          <w:rFonts w:ascii="Times" w:eastAsia="Batang" w:hAnsi="Times" w:cs="Times"/>
          <w:i/>
          <w:iCs/>
          <w:szCs w:val="20"/>
          <w:lang w:val="en-GB"/>
        </w:rPr>
        <w:t>To support dual CW PUSCH transmission for rank&gt;4 by an 8TX UE, for MCS indication, support</w:t>
      </w:r>
    </w:p>
    <w:p w14:paraId="39B9F027" w14:textId="77777777" w:rsidR="003C2D02" w:rsidRPr="008A22F0" w:rsidRDefault="003C2D02" w:rsidP="00190E7B">
      <w:pPr>
        <w:numPr>
          <w:ilvl w:val="0"/>
          <w:numId w:val="9"/>
        </w:numPr>
        <w:snapToGrid w:val="0"/>
        <w:contextualSpacing/>
        <w:jc w:val="both"/>
        <w:rPr>
          <w:rFonts w:ascii="Times" w:eastAsia="Batang" w:hAnsi="Times" w:cs="Times"/>
          <w:i/>
          <w:iCs/>
          <w:szCs w:val="20"/>
          <w:lang w:val="en-GB"/>
        </w:rPr>
      </w:pPr>
      <w:r w:rsidRPr="008A22F0">
        <w:rPr>
          <w:rFonts w:ascii="Times" w:eastAsia="Batang" w:hAnsi="Times" w:cs="Times"/>
          <w:i/>
          <w:iCs/>
          <w:szCs w:val="20"/>
          <w:lang w:val="en-GB"/>
        </w:rPr>
        <w:t xml:space="preserve">Alt.2: A second </w:t>
      </w:r>
      <w:r w:rsidRPr="008A22F0">
        <w:rPr>
          <w:rFonts w:ascii="Times" w:eastAsia="Batang" w:hAnsi="Times" w:cs="Times"/>
          <w:i/>
          <w:iCs/>
          <w:szCs w:val="20"/>
          <w:lang w:val="en-GB" w:eastAsia="zh-CN"/>
        </w:rPr>
        <w:t>MCS field (5 bits) is indicated for the second codeword</w:t>
      </w:r>
    </w:p>
    <w:p w14:paraId="2D3EE980" w14:textId="77777777" w:rsidR="003C2D02" w:rsidRPr="008A22F0" w:rsidRDefault="003C2D02" w:rsidP="003C2D02">
      <w:pPr>
        <w:contextualSpacing/>
        <w:rPr>
          <w:rFonts w:ascii="Times" w:eastAsia="Batang" w:hAnsi="Times" w:cs="Times"/>
          <w:b/>
          <w:i/>
          <w:iCs/>
          <w:szCs w:val="20"/>
          <w:lang w:val="en-GB"/>
        </w:rPr>
      </w:pPr>
    </w:p>
    <w:p w14:paraId="6190AB77" w14:textId="77777777" w:rsidR="003C2D02" w:rsidRPr="008A22F0" w:rsidRDefault="003C2D02" w:rsidP="003C2D02">
      <w:pPr>
        <w:rPr>
          <w:rFonts w:ascii="Times" w:eastAsia="Batang" w:hAnsi="Times" w:cs="Times"/>
          <w:b/>
          <w:bCs/>
          <w:i/>
          <w:iCs/>
          <w:szCs w:val="20"/>
          <w:highlight w:val="green"/>
          <w:lang w:val="en-GB"/>
        </w:rPr>
      </w:pPr>
      <w:r w:rsidRPr="008A22F0">
        <w:rPr>
          <w:rFonts w:ascii="Times" w:eastAsia="Batang" w:hAnsi="Times" w:cs="Times"/>
          <w:b/>
          <w:bCs/>
          <w:i/>
          <w:iCs/>
          <w:szCs w:val="20"/>
          <w:highlight w:val="green"/>
          <w:lang w:val="en-GB"/>
        </w:rPr>
        <w:t>Agreement</w:t>
      </w:r>
    </w:p>
    <w:p w14:paraId="060ED784" w14:textId="77777777" w:rsidR="003C2D02" w:rsidRPr="008A22F0" w:rsidRDefault="003C2D02" w:rsidP="003C2D02">
      <w:pPr>
        <w:snapToGrid w:val="0"/>
        <w:contextualSpacing/>
        <w:rPr>
          <w:rFonts w:ascii="Times" w:eastAsia="Batang" w:hAnsi="Times" w:cs="Times"/>
          <w:i/>
          <w:iCs/>
          <w:szCs w:val="20"/>
          <w:lang w:val="en-GB"/>
        </w:rPr>
      </w:pPr>
      <w:r w:rsidRPr="008A22F0">
        <w:rPr>
          <w:rFonts w:ascii="Times" w:eastAsia="Batang" w:hAnsi="Times" w:cs="Times"/>
          <w:i/>
          <w:iCs/>
          <w:szCs w:val="20"/>
          <w:lang w:val="en-GB"/>
        </w:rPr>
        <w:t xml:space="preserve">To support dual CW PUSCH transmission for rank&gt;4 by an 8TX UE, a second set of </w:t>
      </w:r>
      <w:r w:rsidRPr="008A22F0">
        <w:rPr>
          <w:rFonts w:ascii="Times" w:eastAsia="Batang" w:hAnsi="Times" w:cs="Times"/>
          <w:i/>
          <w:iCs/>
          <w:szCs w:val="20"/>
          <w:lang w:val="en-GB" w:eastAsia="zh-CN"/>
        </w:rPr>
        <w:t>NDI (1 bit) and RV (2 bits) fields are indicated.</w:t>
      </w:r>
      <w:r w:rsidRPr="008A22F0">
        <w:rPr>
          <w:rFonts w:ascii="Times" w:eastAsia="Batang" w:hAnsi="Times" w:cs="Times"/>
          <w:i/>
          <w:iCs/>
          <w:szCs w:val="20"/>
          <w:lang w:val="en-GB"/>
        </w:rPr>
        <w:t xml:space="preserve"> </w:t>
      </w:r>
    </w:p>
    <w:p w14:paraId="026E89EC" w14:textId="77777777" w:rsidR="003C2D02" w:rsidRPr="008A22F0" w:rsidRDefault="003C2D02" w:rsidP="00190E7B">
      <w:pPr>
        <w:numPr>
          <w:ilvl w:val="0"/>
          <w:numId w:val="9"/>
        </w:numPr>
        <w:snapToGrid w:val="0"/>
        <w:contextualSpacing/>
        <w:jc w:val="both"/>
        <w:rPr>
          <w:rFonts w:ascii="Times" w:eastAsia="Batang" w:hAnsi="Times" w:cs="Times"/>
          <w:i/>
          <w:iCs/>
          <w:szCs w:val="20"/>
          <w:lang w:val="en-GB"/>
        </w:rPr>
      </w:pPr>
      <w:r w:rsidRPr="008A22F0">
        <w:rPr>
          <w:rFonts w:ascii="Times" w:eastAsia="Batang" w:hAnsi="Times" w:cs="Times"/>
          <w:i/>
          <w:iCs/>
          <w:szCs w:val="20"/>
          <w:lang w:val="en-GB"/>
        </w:rPr>
        <w:t>FFS: Details on how to signal</w:t>
      </w:r>
    </w:p>
    <w:p w14:paraId="65ADC13A" w14:textId="77777777" w:rsidR="003C2D02" w:rsidRPr="008A22F0" w:rsidRDefault="003C2D02" w:rsidP="003C2D02">
      <w:pPr>
        <w:tabs>
          <w:tab w:val="left" w:pos="720"/>
        </w:tabs>
        <w:autoSpaceDE w:val="0"/>
        <w:autoSpaceDN w:val="0"/>
        <w:snapToGrid w:val="0"/>
        <w:contextualSpacing/>
        <w:jc w:val="both"/>
        <w:rPr>
          <w:rFonts w:ascii="Times" w:eastAsia="Batang" w:hAnsi="Times" w:cs="Times"/>
          <w:i/>
          <w:iCs/>
          <w:szCs w:val="20"/>
          <w:lang w:val="en-GB" w:eastAsia="x-none"/>
        </w:rPr>
      </w:pPr>
    </w:p>
    <w:p w14:paraId="55DACB80" w14:textId="77777777" w:rsidR="003C2D02" w:rsidRPr="008A22F0" w:rsidRDefault="003C2D02" w:rsidP="003C2D02">
      <w:pPr>
        <w:rPr>
          <w:rFonts w:ascii="Times" w:eastAsia="Batang" w:hAnsi="Times" w:cs="Times"/>
          <w:b/>
          <w:bCs/>
          <w:i/>
          <w:iCs/>
          <w:szCs w:val="20"/>
          <w:highlight w:val="green"/>
          <w:lang w:val="en-GB"/>
        </w:rPr>
      </w:pPr>
      <w:r w:rsidRPr="008A22F0">
        <w:rPr>
          <w:rFonts w:ascii="Times" w:eastAsia="Batang" w:hAnsi="Times" w:cs="Times"/>
          <w:b/>
          <w:bCs/>
          <w:i/>
          <w:iCs/>
          <w:szCs w:val="20"/>
          <w:highlight w:val="green"/>
          <w:lang w:val="en-GB"/>
        </w:rPr>
        <w:t>Agreement</w:t>
      </w:r>
    </w:p>
    <w:p w14:paraId="45BDE0E4" w14:textId="77777777" w:rsidR="003C2D02" w:rsidRPr="008A22F0" w:rsidRDefault="003C2D02" w:rsidP="003C2D02">
      <w:pPr>
        <w:snapToGrid w:val="0"/>
        <w:contextualSpacing/>
        <w:jc w:val="both"/>
        <w:rPr>
          <w:rFonts w:ascii="Times" w:eastAsia="Batang" w:hAnsi="Times" w:cs="Times"/>
          <w:i/>
          <w:szCs w:val="20"/>
          <w:lang w:eastAsia="zh-CN"/>
        </w:rPr>
      </w:pPr>
      <w:r w:rsidRPr="008A22F0">
        <w:rPr>
          <w:rFonts w:ascii="Times" w:eastAsia="Batang" w:hAnsi="Times" w:cs="Times"/>
          <w:i/>
          <w:szCs w:val="20"/>
          <w:lang w:val="en-GB" w:eastAsia="zh-CN"/>
        </w:rPr>
        <w:t xml:space="preserve">To support dual CW PUSCH transmission for rank&gt;4 by an 8TX UE, reuse DL PDSCH scrambling mechanism to initialize the scrambling sequence generator </w:t>
      </w:r>
      <w:r w:rsidRPr="008A22F0">
        <w:rPr>
          <w:rFonts w:ascii="Times" w:eastAsia="Batang" w:hAnsi="Times" w:cs="Times"/>
          <w:i/>
          <w:szCs w:val="20"/>
          <w:lang w:eastAsia="zh-CN"/>
        </w:rPr>
        <w:t>for codeword q</w:t>
      </w:r>
      <w:r w:rsidRPr="008A22F0">
        <w:rPr>
          <w:rFonts w:ascii="Times" w:eastAsia="Batang" w:hAnsi="Times" w:cs="Times"/>
          <w:i/>
          <w:szCs w:val="20"/>
          <w:lang w:eastAsia="zh-CN"/>
        </w:rPr>
        <w:fldChar w:fldCharType="begin"/>
      </w:r>
      <w:r w:rsidRPr="008A22F0">
        <w:rPr>
          <w:rFonts w:ascii="Times" w:eastAsia="Batang" w:hAnsi="Times" w:cs="Times"/>
          <w:i/>
          <w:szCs w:val="20"/>
          <w:lang w:eastAsia="zh-CN"/>
        </w:rPr>
        <w:instrText xml:space="preserve"> QUOTE </w:instrText>
      </w:r>
      <w:r w:rsidR="0000002C">
        <w:rPr>
          <w:rFonts w:ascii="Times" w:eastAsia="Batang" w:hAnsi="Times" w:cs="Times"/>
          <w:i/>
          <w:position w:val="-5"/>
          <w:szCs w:val="20"/>
          <w:lang w:val="en-GB"/>
        </w:rPr>
        <w:pict w14:anchorId="31036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5pt;height:1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3B35&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33BB&quot;/&gt;&lt;wsp:rsid wsp:val=&quot;00FF45F8&quot;/&gt;&lt;/wsp:rsids&gt;&lt;/w:docPr&gt;&lt;w:body&gt;&lt;wx:sect&gt;&lt;w:p wsp:rsidR=&quot;00000000&quot; wsp:rsidRDefault=&quot;00153B35&quot; wsp:rsidP=&quot;00153B35&quot;&gt;&lt;m:oMathPara&gt;&lt;m:oMath&gt;&lt;m:r&gt;&lt;w:rPr&gt;&lt;w:rFonts w:ascii=&quot;Cambria Math&quot; w:h-ansi=&quot;Cambria Math&quot;/&gt;&lt;wx:font wx:val=&quot;Cambria Math&quot;/&gt;&lt;w:i/&gt;&lt;w:sz w:val=&quot;22&quot;/&gt;&lt;w:sz-cs w:val=&quot;22&quot;/&gt;&lt;w:lang w:val=&quot;EN-US&quot; w:fareast=&quot;ZH-CN&quot;/&gt;&lt;/w:rPr&gt;&lt;m:t&gt;鈭?/m:t&gt;&lt;/m:r&gt;&lt;/m:oMath&gt;&lt;/m:oMathPara&gt;&lt;/w:p&gt;&lt;w:sectPr wsp:rsidR=&quot;00000000&quot;&gt;&lt;w:pgSz w:w=&quot;12240&quot; w:h=&quot;15840&quot;/&gt;&lt;w:pgMar w:top=&quot;1440&quot; w:right=&quot;1440&quot; w:bottom=&quot;1440&quot; w:&lt;wwwwwwwwwwwwwwwwwwleft=&quot;1440&quot; w:header=&quot;720&quot; w:footer=&quot;720&quot; w:gutter=&quot;0&quot;/&gt;&lt;w:cols w:space=&quot;720&quot;/&gt;&lt;/w:sectPr&gt;&lt;/wx:sect&gt;&lt;/w:body&gt;&lt;/w:wordDocument&gt;">
            <v:imagedata r:id="rId8" o:title="" chromakey="white"/>
          </v:shape>
        </w:pict>
      </w:r>
      <w:r w:rsidRPr="008A22F0">
        <w:rPr>
          <w:rFonts w:ascii="Times" w:eastAsia="Batang" w:hAnsi="Times" w:cs="Times"/>
          <w:i/>
          <w:szCs w:val="20"/>
          <w:lang w:eastAsia="zh-CN"/>
        </w:rPr>
        <w:instrText xml:space="preserve"> </w:instrText>
      </w:r>
      <w:r w:rsidRPr="008A22F0">
        <w:rPr>
          <w:rFonts w:ascii="Times" w:eastAsia="Batang" w:hAnsi="Times" w:cs="Times"/>
          <w:i/>
          <w:szCs w:val="20"/>
          <w:lang w:eastAsia="zh-CN"/>
        </w:rPr>
        <w:fldChar w:fldCharType="separate"/>
      </w:r>
      <w:r w:rsidR="0000002C">
        <w:rPr>
          <w:rFonts w:ascii="Times" w:eastAsia="Batang" w:hAnsi="Times" w:cs="Times"/>
          <w:i/>
          <w:position w:val="-5"/>
          <w:szCs w:val="20"/>
          <w:lang w:val="en-GB"/>
        </w:rPr>
        <w:pict w14:anchorId="6A35A11B">
          <v:shape id="_x0000_i1026" type="#_x0000_t75" style="width:6.85pt;height:1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3B35&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33BB&quot;/&gt;&lt;wsp:rsid wsp:val=&quot;00FF45F8&quot;/&gt;&lt;/wsp:rsids&gt;&lt;/w:docPr&gt;&lt;w:body&gt;&lt;wx:sect&gt;&lt;w:p wsp:rsidR=&quot;00000000&quot; wsp:rsidRDefault=&quot;00153B35&quot; wsp:rsidP=&quot;00153B35&quot;&gt;&lt;m:oMathPara&gt;&lt;m:oMath&gt;&lt;m:r&gt;&lt;w:rPr&gt;&lt;w:rFonts w:ascii=&quot;Cambria Math&quot; w:h-ansi=&quot;Cambria Math&quot;/&gt;&lt;wx:font wx:val=&quot;Cambria Math&quot;/&gt;&lt;w:i/&gt;&lt;w:sz w:val=&quot;22&quot;/&gt;&lt;w:sz-cs w:val=&quot;22&quot;/&gt;&lt;w:lang w:val=&quot;EN-US&quot; w:fareast=&quot;ZH-CN&quot;/&gt;&lt;/w:rPr&gt;&lt;m:t&gt;鈭?/m:t&gt;&lt;/m:r&gt;&lt;/m:oMath&gt;&lt;/m:oMathPara&gt;&lt;/w:p&gt;&lt;w:sectPr wsp:rsidR=&quot;00000000&quot;&gt;&lt;w:pgSz w:w=&quot;12240&quot; w:h=&quot;15840&quot;/&gt;&lt;w:pgMar w:top=&quot;1440&quot; w:right=&quot;1440&quot; w:bottom=&quot;1440&quot; w:&lt;wwwwwwwwwwwwwwwwwwleft=&quot;1440&quot; w:header=&quot;720&quot; w:footer=&quot;720&quot; w:gutter=&quot;0&quot;/&gt;&lt;w:cols w:space=&quot;720&quot;/&gt;&lt;/w:sectPr&gt;&lt;/wx:sect&gt;&lt;/w:body&gt;&lt;/w:wordDocument&gt;">
            <v:imagedata r:id="rId8" o:title="" chromakey="white"/>
          </v:shape>
        </w:pict>
      </w:r>
      <w:r w:rsidRPr="008A22F0">
        <w:rPr>
          <w:rFonts w:ascii="Times" w:eastAsia="Batang" w:hAnsi="Times" w:cs="Times"/>
          <w:i/>
          <w:szCs w:val="20"/>
          <w:lang w:eastAsia="zh-CN"/>
        </w:rPr>
        <w:fldChar w:fldCharType="end"/>
      </w:r>
      <w:r w:rsidRPr="008A22F0">
        <w:rPr>
          <w:rFonts w:ascii="Times" w:eastAsia="Batang" w:hAnsi="Times" w:cs="Times"/>
          <w:i/>
          <w:szCs w:val="20"/>
          <w:lang w:eastAsia="zh-CN"/>
        </w:rPr>
        <w:t xml:space="preserve">{0,1}, </w:t>
      </w:r>
    </w:p>
    <w:p w14:paraId="20695A2E" w14:textId="77777777" w:rsidR="003C2D02" w:rsidRPr="008A22F0" w:rsidRDefault="0000002C" w:rsidP="003C2D02">
      <w:pPr>
        <w:snapToGrid w:val="0"/>
        <w:contextualSpacing/>
        <w:jc w:val="both"/>
        <w:rPr>
          <w:rFonts w:ascii="Times" w:eastAsia="Batang" w:hAnsi="Times" w:cs="Times"/>
          <w:i/>
          <w:szCs w:val="20"/>
          <w:lang w:val="en-GB" w:eastAsia="zh-CN"/>
        </w:rPr>
      </w:pPr>
      <w:r>
        <w:rPr>
          <w:rFonts w:ascii="Times" w:eastAsia="Batang" w:hAnsi="Times" w:cs="Times"/>
          <w:i/>
          <w:szCs w:val="20"/>
          <w:lang w:val="en-GB"/>
        </w:rPr>
        <w:pict w14:anchorId="26727CE0">
          <v:shape id="_x0000_i1027" type="#_x0000_t75" style="width:155.85pt;height:14.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B96&quot;/&gt;&lt;wsp:rsid wsp:val=&quot;000049DC&quot;/&gt;&lt;wsp:rsid wsp:val=&quot;00004B60&quot;/&gt;&lt;wsp:rsid wsp:val=&quot;00006E91&quot;/&gt;&lt;wsp:rsid wsp:val=&quot;00010987&quot;/&gt;&lt;wsp:rsid wsp:val=&quot;0001459F&quot;/&gt;&lt;wsp:rsid wsp:val=&quot;000154E8&quot;/&gt;&lt;wsp:rsid wsp:val=&quot;00016138&quot;/&gt;&lt;wsp:rsid wsp:val=&quot;00017452&quot;/&gt;&lt;wsp:rsid wsp:val=&quot;000206F5&quot;/&gt;&lt;wsp:rsid wsp:val=&quot;00021963&quot;/&gt;&lt;wsp:rsid wsp:val=&quot;00021A46&quot;/&gt;&lt;wsp:rsid wsp:val=&quot;0002493D&quot;/&gt;&lt;wsp:rsid wsp:val=&quot;00027418&quot;/&gt;&lt;wsp:rsid wsp:val=&quot;00030D14&quot;/&gt;&lt;wsp:rsid wsp:val=&quot;00035C3D&quot;/&gt;&lt;wsp:rsid wsp:val=&quot;000404E3&quot;/&gt;&lt;wsp:rsid wsp:val=&quot;00044673&quot;/&gt;&lt;wsp:rsid wsp:val=&quot;00052672&quot;/&gt;&lt;wsp:rsid wsp:val=&quot;00053611&quot;/&gt;&lt;wsp:rsid wsp:val=&quot;00054572&quot;/&gt;&lt;wsp:rsid wsp:val=&quot;00054DD5&quot;/&gt;&lt;wsp:rsid wsp:val=&quot;00060542&quot;/&gt;&lt;wsp:rsid wsp:val=&quot;000605DA&quot;/&gt;&lt;wsp:rsid wsp:val=&quot;00060FB0&quot;/&gt;&lt;wsp:rsid wsp:val=&quot;00066158&quot;/&gt;&lt;wsp:rsid wsp:val=&quot;00066DDB&quot;/&gt;&lt;wsp:rsid wsp:val=&quot;00070E52&quot;/&gt;&lt;wsp:rsid wsp:val=&quot;00073953&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6268&quot;/&gt;&lt;wsp:rsid wsp:val=&quot;00091BCB&quot;/&gt;&lt;wsp:rsid wsp:val=&quot;00092439&quot;/&gt;&lt;wsp:rsid wsp:val=&quot;000942B3&quot;/&gt;&lt;wsp:rsid wsp:val=&quot;000A0641&quot;/&gt;&lt;wsp:rsid wsp:val=&quot;000A431C&quot;/&gt;&lt;wsp:rsid wsp:val=&quot;000B11A6&quot;/&gt;&lt;wsp:rsid wsp:val=&quot;000B2B55&quot;/&gt;&lt;wsp:rsid wsp:val=&quot;000B34FA&quot;/&gt;&lt;wsp:rsid wsp:val=&quot;000C256E&quot;/&gt;&lt;wsp:rsid wsp:val=&quot;000C748B&quot;/&gt;&lt;wsp:rsid wsp:val=&quot;000C74E2&quot;/&gt;&lt;wsp:rsid wsp:val=&quot;000D242E&quot;/&gt;&lt;wsp:rsid wsp:val=&quot;000D38C6&quot;/&gt;&lt;wsp:rsid wsp:val=&quot;000D6115&quot;/&gt;&lt;wsp:rsid wsp:val=&quot;000E0372&quot;/&gt;&lt;wsp:rsid wsp:val=&quot;000E4369&quot;/&gt;&lt;wsp:rsid wsp:val=&quot;000E474A&quot;/&gt;&lt;wsp:rsid wsp:val=&quot;000E5BCB&quot;/&gt;&lt;wsp:rsid wsp:val=&quot;000E67A5&quot;/&gt;&lt;wsp:rsid wsp:val=&quot;000F59FD&quot;/&gt;&lt;wsp:rsid wsp:val=&quot;0010230E&quot;/&gt;&lt;wsp:rsid wsp:val=&quot;00103337&quot;/&gt;&lt;wsp:rsid wsp:val=&quot;00111908&quot;/&gt;&lt;wsp:rsid wsp:val=&quot;00131CB0&quot;/&gt;&lt;wsp:rsid wsp:val=&quot;00132CBE&quot;/&gt;&lt;wsp:rsid wsp:val=&quot;001435E4&quot;/&gt;&lt;wsp:rsid wsp:val=&quot;0014584C&quot;/&gt;&lt;wsp:rsid wsp:val=&quot;00146DAE&quot;/&gt;&lt;wsp:rsid wsp:val=&quot;00154EC6&quot;/&gt;&lt;wsp:rsid wsp:val=&quot;00156174&quot;/&gt;&lt;wsp:rsid wsp:val=&quot;00161637&quot;/&gt;&lt;wsp:rsid wsp:val=&quot;0016549C&quot;/&gt;&lt;wsp:rsid wsp:val=&quot;00166BB5&quot;/&gt;&lt;wsp:rsid wsp:val=&quot;00166FB4&quot;/&gt;&lt;wsp:rsid wsp:val=&quot;001671FB&quot;/&gt;&lt;wsp:rsid wsp:val=&quot;0017210B&quot;/&gt;&lt;wsp:rsid wsp:val=&quot;001758D0&quot;/&gt;&lt;wsp:rsid wsp:val=&quot;001777C6&quot;/&gt;&lt;wsp:rsid wsp:val=&quot;0018004F&quot;/&gt;&lt;wsp:rsid wsp:val=&quot;00181906&quot;/&gt;&lt;wsp:rsid wsp:val=&quot;00182437&quot;/&gt;&lt;wsp:rsid wsp:val=&quot;00184862&quot;/&gt;&lt;wsp:rsid wsp:val=&quot;00186520&quot;/&gt;&lt;wsp:rsid wsp:val=&quot;0019426E&quot;/&gt;&lt;wsp:rsid wsp:val=&quot;001A1026&quot;/&gt;&lt;wsp:rsid wsp:val=&quot;001A235A&quot;/&gt;&lt;wsp:rsid wsp:val=&quot;001A35F9&quot;/&gt;&lt;wsp:rsid wsp:val=&quot;001A68A2&quot;/&gt;&lt;wsp:rsid wsp:val=&quot;001B141B&quot;/&gt;&lt;wsp:rsid wsp:val=&quot;001B7239&quot;/&gt;&lt;wsp:rsid wsp:val=&quot;001B7772&quot;/&gt;&lt;wsp:rsid wsp:val=&quot;001C40D9&quot;/&gt;&lt;wsp:rsid wsp:val=&quot;001C5621&quot;/&gt;&lt;wsp:rsid wsp:val=&quot;001C74BE&quot;/&gt;&lt;wsp:rsid wsp:val=&quot;001D0263&quot;/&gt;&lt;wsp:rsid wsp:val=&quot;001D150F&quot;/&gt;&lt;wsp:rsid wsp:val=&quot;001D2AE5&quot;/&gt;&lt;wsp:rsid wsp:val=&quot;001D52A5&quot;/&gt;&lt;wsp:rsid wsp:val=&quot;001D7AE8&quot;/&gt;&lt;wsp:rsid wsp:val=&quot;001E1449&quot;/&gt;&lt;wsp:rsid wsp:val=&quot;001F0301&quot;/&gt;&lt;wsp:rsid wsp:val=&quot;001F0B04&quot;/&gt;&lt;wsp:rsid wsp:val=&quot;001F2C8F&quot;/&gt;&lt;wsp:rsid wsp:val=&quot;00202C71&quot;/&gt;&lt;wsp:rsid wsp:val=&quot;00203667&quot;/&gt;&lt;wsp:rsid wsp:val=&quot;00205A7D&quot;/&gt;&lt;wsp:rsid wsp:val=&quot;00207C8A&quot;/&gt;&lt;wsp:rsid wsp:val=&quot;00211448&quot;/&gt;&lt;wsp:rsid wsp:val=&quot;002145BF&quot;/&gt;&lt;wsp:rsid wsp:val=&quot;002148DC&quot;/&gt;&lt;wsp:rsid wsp:val=&quot;00214F2A&quot;/&gt;&lt;wsp:rsid wsp:val=&quot;00220B46&quot;/&gt;&lt;wsp:rsid wsp:val=&quot;002216DD&quot;/&gt;&lt;wsp:rsid wsp:val=&quot;00221E20&quot;/&gt;&lt;wsp:rsid wsp:val=&quot;00222232&quot;/&gt;&lt;wsp:rsid wsp:val=&quot;00224DA6&quot;/&gt;&lt;wsp:rsid wsp:val=&quot;002318A4&quot;/&gt;&lt;wsp:rsid wsp:val=&quot;00236A71&quot;/&gt;&lt;wsp:rsid wsp:val=&quot;00237671&quot;/&gt;&lt;wsp:rsid wsp:val=&quot;002403C8&quot;/&gt;&lt;wsp:rsid wsp:val=&quot;002418CB&quot;/&gt;&lt;wsp:rsid wsp:val=&quot;00246843&quot;/&gt;&lt;wsp:rsid wsp:val=&quot;00252D79&quot;/&gt;&lt;wsp:rsid wsp:val=&quot;0025466B&quot;/&gt;&lt;wsp:rsid wsp:val=&quot;00254BF2&quot;/&gt;&lt;wsp:rsid wsp:val=&quot;00255925&quot;/&gt;&lt;wsp:rsid wsp:val=&quot;00256228&quot;/&gt;&lt;wsp:rsid wsp:val=&quot;0025690C&quot;/&gt;&lt;wsp:rsid wsp:val=&quot;0025787C&quot;/&gt;&lt;wsp:rsid wsp:val=&quot;00264362&quot;/&gt;&lt;wsp:rsid wsp:val=&quot;00265760&quot;/&gt;&lt;wsp:rsid wsp:val=&quot;00271CD9&quot;/&gt;&lt;wsp:rsid wsp:val=&quot;00276EA8&quot;/&gt;&lt;wsp:rsid wsp:val=&quot;00277FBD&quot;/&gt;&lt;wsp:rsid wsp:val=&quot;00282066&quot;/&gt;&lt;wsp:rsid wsp:val=&quot;00282E2C&quot;/&gt;&lt;wsp:rsid wsp:val=&quot;00286AF9&quot;/&gt;&lt;wsp:rsid wsp:val=&quot;00290918&quot;/&gt;&lt;wsp:rsid wsp:val=&quot;00291500&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2D41&quot;/&gt;&lt;wsp:rsid wsp:val=&quot;002C7702&quot;/&gt;&lt;wsp:rsid wsp:val=&quot;002D152B&quot;/&gt;&lt;wsp:rsid wsp:val=&quot;002D4D40&quot;/&gt;&lt;wsp:rsid wsp:val=&quot;002E1140&quot;/&gt;&lt;wsp:rsid wsp:val=&quot;002E1DF6&quot;/&gt;&lt;wsp:rsid wsp:val=&quot;002F4411&quot;/&gt;&lt;wsp:rsid wsp:val=&quot;002F4938&quot;/&gt;&lt;wsp:rsid wsp:val=&quot;002F58CD&quot;/&gt;&lt;wsp:rsid wsp:val=&quot;002F7271&quot;/&gt;&lt;wsp:rsid wsp:val=&quot;002F75D9&quot;/&gt;&lt;wsp:rsid wsp:val=&quot;0030196C&quot;/&gt;&lt;wsp:rsid wsp:val=&quot;003071DA&quot;/&gt;&lt;wsp:rsid wsp:val=&quot;00315DC3&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E0F&quot;/&gt;&lt;wsp:rsid wsp:val=&quot;00337FC1&quot;/&gt;&lt;wsp:rsid wsp:val=&quot;00343017&quot;/&gt;&lt;wsp:rsid wsp:val=&quot;00343A55&quot;/&gt;&lt;wsp:rsid wsp:val=&quot;00345EEA&quot;/&gt;&lt;wsp:rsid wsp:val=&quot;003470C9&quot;/&gt;&lt;wsp:rsid wsp:val=&quot;003521DB&quot;/&gt;&lt;wsp:rsid wsp:val=&quot;003544C1&quot;/&gt;&lt;wsp:rsid wsp:val=&quot;00357385&quot;/&gt;&lt;wsp:rsid wsp:val=&quot;0036084B&quot;/&gt;&lt;wsp:rsid wsp:val=&quot;00363209&quot;/&gt;&lt;wsp:rsid wsp:val=&quot;003643FA&quot;/&gt;&lt;wsp:rsid wsp:val=&quot;00364947&quot;/&gt;&lt;wsp:rsid wsp:val=&quot;003653F4&quot;/&gt;&lt;wsp:rsid wsp:val=&quot;00365442&quot;/&gt;&lt;wsp:rsid wsp:val=&quot;003713F7&quot;/&gt;&lt;wsp:rsid wsp:val=&quot;0037212B&quot;/&gt;&lt;wsp:rsid wsp:val=&quot;00373044&quot;/&gt;&lt;wsp:rsid wsp:val=&quot;00376E15&quot;/&gt;&lt;wsp:rsid wsp:val=&quot;00382901&quot;/&gt;&lt;wsp:rsid wsp:val=&quot;00387D1C&quot;/&gt;&lt;wsp:rsid wsp:val=&quot;00392A3A&quot;/&gt;&lt;wsp:rsid wsp:val=&quot;003A135F&quot;/&gt;&lt;wsp:rsid wsp:val=&quot;003A4607&quot;/&gt;&lt;wsp:rsid wsp:val=&quot;003B0BF8&quot;/&gt;&lt;wsp:rsid wsp:val=&quot;003B3DC0&quot;/&gt;&lt;wsp:rsid wsp:val=&quot;003B4923&quot;/&gt;&lt;wsp:rsid wsp:val=&quot;003B5963&quot;/&gt;&lt;wsp:rsid wsp:val=&quot;003B6501&quot;/&gt;&lt;wsp:rsid wsp:val=&quot;003B6548&quot;/&gt;&lt;wsp:rsid wsp:val=&quot;003D33A8&quot;/&gt;&lt;wsp:rsid wsp:val=&quot;003E0305&quot;/&gt;&lt;wsp:rsid wsp:val=&quot;003E6F27&quot;/&gt;&lt;wsp:rsid wsp:val=&quot;003E7642&quot;/&gt;&lt;wsp:rsid wsp:val=&quot;003F4797&quot;/&gt;&lt;wsp:rsid wsp:val=&quot;003F47B5&quot;/&gt;&lt;wsp:rsid wsp:val=&quot;00403CFF&quot;/&gt;&lt;wsp:rsid wsp:val=&quot;00405119&quot;/&gt;&lt;wsp:rsid wsp:val=&quot;004109C3&quot;/&gt;&lt;wsp:rsid wsp:val=&quot;00413B4E&quot;/&gt;&lt;wsp:rsid wsp:val=&quot;00414181&quot;/&gt;&lt;wsp:rsid wsp:val=&quot;00414E39&quot;/&gt;&lt;wsp:rsid wsp:val=&quot;004206FA&quot;/&gt;&lt;wsp:rsid wsp:val=&quot;00422FB5&quot;/&gt;&lt;wsp:rsid wsp:val=&quot;00425EA9&quot;/&gt;&lt;wsp:rsid wsp:val=&quot;00431123&quot;/&gt;&lt;wsp:rsid wsp:val=&quot;00431E83&quot;/&gt;&lt;wsp:rsid wsp:val=&quot;00432F62&quot;/&gt;&lt;wsp:rsid wsp:val=&quot;00437B5E&quot;/&gt;&lt;wsp:rsid wsp:val=&quot;004548BF&quot;/&gt;&lt;wsp:rsid wsp:val=&quot;00455581&quot;/&gt;&lt;wsp:rsid wsp:val=&quot;004604FD&quot;/&gt;&lt;wsp:rsid wsp:val=&quot;00460DBF&quot;/&gt;&lt;wsp:rsid wsp:val=&quot;00462878&quot;/&gt;&lt;wsp:rsid wsp:val=&quot;00462B81&quot;/&gt;&lt;wsp:rsid wsp:val=&quot;00462BD0&quot;/&gt;&lt;wsp:rsid wsp:val=&quot;0048579F&quot;/&gt;&lt;wsp:rsid wsp:val=&quot;00486B60&quot;/&gt;&lt;wsp:rsid wsp:val=&quot;0049013E&quot;/&gt;&lt;wsp:rsid wsp:val=&quot;004902E0&quot;/&gt;&lt;wsp:rsid wsp:val=&quot;00490947&quot;/&gt;&lt;wsp:rsid wsp:val=&quot;004910AC&quot;/&gt;&lt;wsp:rsid wsp:val=&quot;0049258D&quot;/&gt;&lt;wsp:rsid wsp:val=&quot;00493C09&quot;/&gt;&lt;wsp:rsid wsp:val=&quot;00493DEF&quot;/&gt;&lt;wsp:rsid wsp:val=&quot;0049422F&quot;/&gt;&lt;wsp:rsid wsp:val=&quot;004945F3&quot;/&gt;&lt;wsp:rsid wsp:val=&quot;00494C16&quot;/&gt;&lt;wsp:rsid wsp:val=&quot;004952EA&quot;/&gt;&lt;wsp:rsid wsp:val=&quot;004A0F44&quot;/&gt;&lt;wsp:rsid wsp:val=&quot;004A12C6&quot;/&gt;&lt;wsp:rsid wsp:val=&quot;004A3FB8&quot;/&gt;&lt;wsp:rsid wsp:val=&quot;004A5270&quot;/&gt;&lt;wsp:rsid wsp:val=&quot;004A7E9C&quot;/&gt;&lt;wsp:rsid wsp:val=&quot;004C0FDB&quot;/&gt;&lt;wsp:rsid wsp:val=&quot;004C1070&quot;/&gt;&lt;wsp:rsid wsp:val=&quot;004C20CB&quot;/&gt;&lt;wsp:rsid wsp:val=&quot;004C2920&quot;/&gt;&lt;wsp:rsid wsp:val=&quot;004C3E45&quot;/&gt;&lt;wsp:rsid wsp:val=&quot;004C5181&quot;/&gt;&lt;wsp:rsid wsp:val=&quot;004C6225&quot;/&gt;&lt;wsp:rsid wsp:val=&quot;004C6851&quot;/&gt;&lt;wsp:rsid wsp:val=&quot;004C6C1E&quot;/&gt;&lt;wsp:rsid wsp:val=&quot;004C7A79&quot;/&gt;&lt;wsp:rsid wsp:val=&quot;004D31D3&quot;/&gt;&lt;wsp:rsid wsp:val=&quot;004D3590&quot;/&gt;&lt;wsp:rsid wsp:val=&quot;004E14BC&quot;/&gt;&lt;wsp:rsid wsp:val=&quot;004E1C22&quot;/&gt;&lt;wsp:rsid wsp:val=&quot;004E1DF7&quot;/&gt;&lt;wsp:rsid wsp:val=&quot;004E1E2B&quot;/&gt;&lt;wsp:rsid wsp:val=&quot;004E1F61&quot;/&gt;&lt;wsp:rsid wsp:val=&quot;004E40C3&quot;/&gt;&lt;wsp:rsid wsp:val=&quot;004E4D94&quot;/&gt;&lt;wsp:rsid wsp:val=&quot;004E7D23&quot;/&gt;&lt;wsp:rsid wsp:val=&quot;004F3346&quot;/&gt;&lt;wsp:rsid wsp:val=&quot;004F3692&quot;/&gt;&lt;wsp:rsid wsp:val=&quot;004F7BC8&quot;/&gt;&lt;wsp:rsid wsp:val=&quot;0050371D&quot;/&gt;&lt;wsp:rsid wsp:val=&quot;005104F5&quot;/&gt;&lt;wsp:rsid wsp:val=&quot;005121D4&quot;/&gt;&lt;wsp:rsid wsp:val=&quot;00514701&quot;/&gt;&lt;wsp:rsid wsp:val=&quot;00516177&quot;/&gt;&lt;wsp:rsid wsp:val=&quot;00521FA7&quot;/&gt;&lt;wsp:rsid wsp:val=&quot;00524E96&quot;/&gt;&lt;wsp:rsid wsp:val=&quot;00533CEF&quot;/&gt;&lt;wsp:rsid wsp:val=&quot;00545925&quot;/&gt;&lt;wsp:rsid wsp:val=&quot;00546BEF&quot;/&gt;&lt;wsp:rsid wsp:val=&quot;00547AEB&quot;/&gt;&lt;wsp:rsid wsp:val=&quot;005519E2&quot;/&gt;&lt;wsp:rsid wsp:val=&quot;00553E3A&quot;/&gt;&lt;wsp:rsid wsp:val=&quot;00554E95&quot;/&gt;&lt;wsp:rsid wsp:val=&quot;00556A4D&quot;/&gt;&lt;wsp:rsid wsp:val=&quot;00561587&quot;/&gt;&lt;wsp:rsid wsp:val=&quot;005634EC&quot;/&gt;&lt;wsp:rsid wsp:val=&quot;0056693D&quot;/&gt;&lt;wsp:rsid wsp:val=&quot;00570536&quot;/&gt;&lt;wsp:rsid wsp:val=&quot;00571A20&quot;/&gt;&lt;wsp:rsid wsp:val=&quot;00571B80&quot;/&gt;&lt;wsp:rsid wsp:val=&quot;005749DE&quot;/&gt;&lt;wsp:rsid wsp:val=&quot;005765F4&quot;/&gt;&lt;wsp:rsid wsp:val=&quot;005830A1&quot;/&gt;&lt;wsp:rsid wsp:val=&quot;00585A38&quot;/&gt;&lt;wsp:rsid wsp:val=&quot;00585CC3&quot;/&gt;&lt;wsp:rsid wsp:val=&quot;00586577&quot;/&gt;&lt;wsp:rsid wsp:val=&quot;00587DE1&quot;/&gt;&lt;wsp:rsid wsp:val=&quot;00591654&quot;/&gt;&lt;wsp:rsid wsp:val=&quot;005936B6&quot;/&gt;&lt;wsp:rsid wsp:val=&quot;0059417F&quot;/&gt;&lt;wsp:rsid wsp:val=&quot;00595848&quot;/&gt;&lt;wsp:rsid wsp:val=&quot;00595D38&quot;/&gt;&lt;wsp:rsid wsp:val=&quot;005A4C61&quot;/&gt;&lt;wsp:rsid wsp:val=&quot;005B25BC&quot;/&gt;&lt;wsp:rsid wsp:val=&quot;005B2EE8&quot;/&gt;&lt;wsp:rsid wsp:val=&quot;005B374C&quot;/&gt;&lt;wsp:rsid wsp:val=&quot;005C3943&quot;/&gt;&lt;wsp:rsid wsp:val=&quot;005D08B4&quot;/&gt;&lt;wsp:rsid wsp:val=&quot;005D15B1&quot;/&gt;&lt;wsp:rsid wsp:val=&quot;005D4467&quot;/&gt;&lt;wsp:rsid wsp:val=&quot;005E1E3F&quot;/&gt;&lt;wsp:rsid wsp:val=&quot;005E1F74&quot;/&gt;&lt;wsp:rsid wsp:val=&quot;005E4C37&quot;/&gt;&lt;wsp:rsid wsp:val=&quot;005F1309&quot;/&gt;&lt;wsp:rsid wsp:val=&quot;005F35E1&quot;/&gt;&lt;wsp:rsid wsp:val=&quot;0060301B&quot;/&gt;&lt;wsp:rsid wsp:val=&quot;00603782&quot;/&gt;&lt;wsp:rsid wsp:val=&quot;00613ABD&quot;/&gt;&lt;wsp:rsid wsp:val=&quot;00623D44&quot;/&gt;&lt;wsp:rsid wsp:val=&quot;00625E37&quot;/&gt;&lt;wsp:rsid wsp:val=&quot;006322FD&quot;/&gt;&lt;wsp:rsid wsp:val=&quot;00632A05&quot;/&gt;&lt;wsp:rsid wsp:val=&quot;00640051&quot;/&gt;&lt;wsp:rsid wsp:val=&quot;00642348&quot;/&gt;&lt;wsp:rsid wsp:val=&quot;00645CFD&quot;/&gt;&lt;wsp:rsid wsp:val=&quot;00645E6A&quot;/&gt;&lt;wsp:rsid wsp:val=&quot;0065079B&quot;/&gt;&lt;wsp:rsid wsp:val=&quot;0065303B&quot;/&gt;&lt;wsp:rsid wsp:val=&quot;00664087&quot;/&gt;&lt;wsp:rsid wsp:val=&quot;006656BB&quot;/&gt;&lt;wsp:rsid wsp:val=&quot;00666238&quot;/&gt;&lt;wsp:rsid wsp:val=&quot;00673FC7&quot;/&gt;&lt;wsp:rsid wsp:val=&quot;006804ED&quot;/&gt;&lt;wsp:rsid wsp:val=&quot;00683F5D&quot;/&gt;&lt;wsp:rsid wsp:val=&quot;00684F21&quot;/&gt;&lt;wsp:rsid wsp:val=&quot;00687EE3&quot;/&gt;&lt;wsp:rsid wsp:val=&quot;0069331A&quot;/&gt;&lt;wsp:rsid wsp:val=&quot;0069360C&quot;/&gt;&lt;wsp:rsid wsp:val=&quot;00694EA4&quot;/&gt;&lt;wsp:rsid wsp:val=&quot;0069635A&quot;/&gt;&lt;wsp:rsid wsp:val=&quot;0069736D&quot;/&gt;&lt;wsp:rsid wsp:val=&quot;006A3605&quot;/&gt;&lt;wsp:rsid wsp:val=&quot;006A45C1&quot;/&gt;&lt;wsp:rsid wsp:val=&quot;006A50B8&quot;/&gt;&lt;wsp:rsid wsp:val=&quot;006B2A42&quot;/&gt;&lt;wsp:rsid wsp:val=&quot;006B2FA0&quot;/&gt;&lt;wsp:rsid wsp:val=&quot;006B3BB5&quot;/&gt;&lt;wsp:rsid wsp:val=&quot;006B4237&quot;/&gt;&lt;wsp:rsid wsp:val=&quot;006C2835&quot;/&gt;&lt;wsp:rsid wsp:val=&quot;006C5718&quot;/&gt;&lt;wsp:rsid wsp:val=&quot;006D3378&quot;/&gt;&lt;wsp:rsid wsp:val=&quot;006E3612&quot;/&gt;&lt;wsp:rsid wsp:val=&quot;006E4A82&quot;/&gt;&lt;wsp:rsid wsp:val=&quot;006E5CA0&quot;/&gt;&lt;wsp:rsid wsp:val=&quot;006F032A&quot;/&gt;&lt;wsp:rsid wsp:val=&quot;006F1592&quot;/&gt;&lt;wsp:rsid wsp:val=&quot;006F4666&quot;/&gt;&lt;wsp:rsid wsp:val=&quot;007003FC&quot;/&gt;&lt;wsp:rsid wsp:val=&quot;007040C1&quot;/&gt;&lt;wsp:rsid wsp:val=&quot;00704221&quot;/&gt;&lt;wsp:rsid wsp:val=&quot;00704D87&quot;/&gt;&lt;wsp:rsid wsp:val=&quot;00705161&quot;/&gt;&lt;wsp:rsid wsp:val=&quot;0070760A&quot;/&gt;&lt;wsp:rsid wsp:val=&quot;007127F2&quot;/&gt;&lt;wsp:rsid wsp:val=&quot;00720496&quot;/&gt;&lt;wsp:rsid wsp:val=&quot;00725484&quot;/&gt;&lt;wsp:rsid wsp:val=&quot;00726297&quot;/&gt;&lt;wsp:rsid wsp:val=&quot;007333B3&quot;/&gt;&lt;wsp:rsid wsp:val=&quot;00735851&quot;/&gt;&lt;wsp:rsid wsp:val=&quot;00737671&quot;/&gt;&lt;wsp:rsid wsp:val=&quot;007436B8&quot;/&gt;&lt;wsp:rsid wsp:val=&quot;00747AFB&quot;/&gt;&lt;wsp:rsid wsp:val=&quot;0075540E&quot;/&gt;&lt;wsp:rsid wsp:val=&quot;00756874&quot;/&gt;&lt;wsp:rsid wsp:val=&quot;00757025&quot;/&gt;&lt;wsp:rsid wsp:val=&quot;0075736E&quot;/&gt;&lt;wsp:rsid wsp:val=&quot;00757FA9&quot;/&gt;&lt;wsp:rsid wsp:val=&quot;007603CA&quot;/&gt;&lt;wsp:rsid wsp:val=&quot;00763C91&quot;/&gt;&lt;wsp:rsid wsp:val=&quot;00770DAF&quot;/&gt;&lt;wsp:rsid wsp:val=&quot;007716BC&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A0732&quot;/&gt;&lt;wsp:rsid wsp:val=&quot;007A24A4&quot;/&gt;&lt;wsp:rsid wsp:val=&quot;007A6225&quot;/&gt;&lt;wsp:rsid wsp:val=&quot;007B25A3&quot;/&gt;&lt;wsp:rsid wsp:val=&quot;007B701E&quot;/&gt;&lt;wsp:rsid wsp:val=&quot;007B76E3&quot;/&gt;&lt;wsp:rsid wsp:val=&quot;007B7F47&quot;/&gt;&lt;wsp:rsid wsp:val=&quot;007C3C20&quot;/&gt;&lt;wsp:rsid wsp:val=&quot;007D510E&quot;/&gt;&lt;wsp:rsid wsp:val=&quot;007D5F24&quot;/&gt;&lt;wsp:rsid wsp:val=&quot;007E07F5&quot;/&gt;&lt;wsp:rsid wsp:val=&quot;007E116C&quot;/&gt;&lt;wsp:rsid wsp:val=&quot;007E5906&quot;/&gt;&lt;wsp:rsid wsp:val=&quot;007F2445&quot;/&gt;&lt;wsp:rsid wsp:val=&quot;007F5957&quot;/&gt;&lt;wsp:rsid wsp:val=&quot;007F7DAA&quot;/&gt;&lt;wsp:rsid wsp:val=&quot;00807555&quot;/&gt;&lt;wsp:rsid wsp:val=&quot;008120B3&quot;/&gt;&lt;wsp:rsid wsp:val=&quot;00813F2B&quot;/&gt;&lt;wsp:rsid wsp:val=&quot;00817C0A&quot;/&gt;&lt;wsp:rsid wsp:val=&quot;00822A3A&quot;/&gt;&lt;wsp:rsid wsp:val=&quot;00823F38&quot;/&gt;&lt;wsp:rsid wsp:val=&quot;00826148&quot;/&gt;&lt;wsp:rsid wsp:val=&quot;00827074&quot;/&gt;&lt;wsp:rsid wsp:val=&quot;00830CB6&quot;/&gt;&lt;wsp:rsid wsp:val=&quot;00832EF8&quot;/&gt;&lt;wsp:rsid wsp:val=&quot;00837944&quot;/&gt;&lt;wsp:rsid wsp:val=&quot;00842958&quot;/&gt;&lt;wsp:rsid wsp:val=&quot;00845785&quot;/&gt;&lt;wsp:rsid wsp:val=&quot;00854556&quot;/&gt;&lt;wsp:rsid wsp:val=&quot;00857655&quot;/&gt;&lt;wsp:rsid wsp:val=&quot;00857FC8&quot;/&gt;&lt;wsp:rsid wsp:val=&quot;008618F4&quot;/&gt;&lt;wsp:rsid wsp:val=&quot;00864E0E&quot;/&gt;&lt;wsp:rsid wsp:val=&quot;00865124&quot;/&gt;&lt;wsp:rsid wsp:val=&quot;008679A8&quot;/&gt;&lt;wsp:rsid wsp:val=&quot;00871CF3&quot;/&gt;&lt;wsp:rsid wsp:val=&quot;00872180&quot;/&gt;&lt;wsp:rsid wsp:val=&quot;0087282C&quot;/&gt;&lt;wsp:rsid wsp:val=&quot;00874F8B&quot;/&gt;&lt;wsp:rsid wsp:val=&quot;0088067A&quot;/&gt;&lt;wsp:rsid wsp:val=&quot;008821C6&quot;/&gt;&lt;wsp:rsid wsp:val=&quot;00884A5F&quot;/&gt;&lt;wsp:rsid wsp:val=&quot;00884ADD&quot;/&gt;&lt;wsp:rsid wsp:val=&quot;00885B20&quot;/&gt;&lt;wsp:rsid wsp:val=&quot;0088611D&quot;/&gt;&lt;wsp:rsid wsp:val=&quot;00893826&quot;/&gt;&lt;wsp:rsid wsp:val=&quot;00896910&quot;/&gt;&lt;wsp:rsid wsp:val=&quot;008A1787&quot;/&gt;&lt;wsp:rsid wsp:val=&quot;008A34F1&quot;/&gt;&lt;wsp:rsid wsp:val=&quot;008A4A82&quot;/&gt;&lt;wsp:rsid wsp:val=&quot;008A4FFD&quot;/&gt;&lt;wsp:rsid wsp:val=&quot;008B0F75&quot;/&gt;&lt;wsp:rsid wsp:val=&quot;008B3A24&quot;/&gt;&lt;wsp:rsid wsp:val=&quot;008B4981&quot;/&gt;&lt;wsp:rsid wsp:val=&quot;008C655F&quot;/&gt;&lt;wsp:rsid wsp:val=&quot;008C753E&quot;/&gt;&lt;wsp:rsid wsp:val=&quot;008D2F4B&quot;/&gt;&lt;wsp:rsid wsp:val=&quot;008D31DC&quot;/&gt;&lt;wsp:rsid wsp:val=&quot;008D32AD&quot;/&gt;&lt;wsp:rsid wsp:val=&quot;008D34CA&quot;/&gt;&lt;wsp:rsid wsp:val=&quot;008D7005&quot;/&gt;&lt;wsp:rsid wsp:val=&quot;008D7C21&quot;/&gt;&lt;wsp:rsid wsp:val=&quot;008E2992&quot;/&gt;&lt;wsp:rsid wsp:val=&quot;008E3830&quot;/&gt;&lt;wsp:rsid wsp:val=&quot;008E518C&quot;/&gt;&lt;wsp:rsid wsp:val=&quot;008F04BE&quot;/&gt;&lt;wsp:rsid wsp:val=&quot;008F2304&quot;/&gt;&lt;wsp:rsid wsp:val=&quot;008F621B&quot;/&gt;&lt;wsp:rsid wsp:val=&quot;008F7720&quot;/&gt;&lt;wsp:rsid wsp:val=&quot;008F7C25&quot;/&gt;&lt;wsp:rsid wsp:val=&quot;0090119C&quot;/&gt;&lt;wsp:rsid wsp:val=&quot;009117D5&quot;/&gt;&lt;wsp:rsid wsp:val=&quot;009121B0&quot;/&gt;&lt;wsp:rsid wsp:val=&quot;0091240F&quot;/&gt;&lt;wsp:rsid wsp:val=&quot;0091254E&quot;/&gt;&lt;wsp:rsid wsp:val=&quot;009170A8&quot;/&gt;&lt;wsp:rsid wsp:val=&quot;009219A7&quot;/&gt;&lt;wsp:rsid wsp:val=&quot;00921C56&quot;/&gt;&lt;wsp:rsid wsp:val=&quot;00922B95&quot;/&gt;&lt;wsp:rsid wsp:val=&quot;009241EA&quot;/&gt;&lt;wsp:rsid wsp:val=&quot;00924E2C&quot;/&gt;&lt;wsp:rsid wsp:val=&quot;00930024&quot;/&gt;&lt;wsp:rsid wsp:val=&quot;00931DD4&quot;/&gt;&lt;wsp:rsid wsp:val=&quot;00931F66&quot;/&gt;&lt;wsp:rsid wsp:val=&quot;0093445B&quot;/&gt;&lt;wsp:rsid wsp:val=&quot;009347F2&quot;/&gt;&lt;wsp:rsid wsp:val=&quot;009401DF&quot;/&gt;&lt;wsp:rsid wsp:val=&quot;00943BDE&quot;/&gt;&lt;wsp:rsid wsp:val=&quot;00947247&quot;/&gt;&lt;wsp:rsid wsp:val=&quot;009478AF&quot;/&gt;&lt;wsp:rsid wsp:val=&quot;00952284&quot;/&gt;&lt;wsp:rsid wsp:val=&quot;00953883&quot;/&gt;&lt;wsp:rsid wsp:val=&quot;0096265B&quot;/&gt;&lt;wsp:rsid wsp:val=&quot;00964EF6&quot;/&gt;&lt;wsp:rsid wsp:val=&quot;009657DE&quot;/&gt;&lt;wsp:rsid wsp:val=&quot;00973FA2&quot;/&gt;&lt;wsp:rsid wsp:val=&quot;00974FA5&quot;/&gt;&lt;wsp:rsid wsp:val=&quot;00977CC8&quot;/&gt;&lt;wsp:rsid wsp:val=&quot;00981741&quot;/&gt;&lt;wsp:rsid wsp:val=&quot;00981D9F&quot;/&gt;&lt;wsp:rsid wsp:val=&quot;00983F11&quot;/&gt;&lt;wsp:rsid wsp:val=&quot;00985935&quot;/&gt;&lt;wsp:rsid wsp:val=&quot;00986B2F&quot;/&gt;&lt;wsp:rsid wsp:val=&quot;00990FB5&quot;/&gt;&lt;wsp:rsid wsp:val=&quot;00997D12&quot;/&gt;&lt;wsp:rsid wsp:val=&quot;009A02D8&quot;/&gt;&lt;wsp:rsid wsp:val=&quot;009A10FC&quot;/&gt;&lt;wsp:rsid wsp:val=&quot;009A4ABB&quot;/&gt;&lt;wsp:rsid wsp:val=&quot;009A5A09&quot;/&gt;&lt;wsp:rsid wsp:val=&quot;009A6F45&quot;/&gt;&lt;wsp:rsid wsp:val=&quot;009B1D77&quot;/&gt;&lt;wsp:rsid wsp:val=&quot;009B3214&quot;/&gt;&lt;wsp:rsid wsp:val=&quot;009B39A7&quot;/&gt;&lt;wsp:rsid wsp:val=&quot;009B64D0&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440D&quot;/&gt;&lt;wsp:rsid wsp:val=&quot;009E111F&quot;/&gt;&lt;wsp:rsid wsp:val=&quot;009E1896&quot;/&gt;&lt;wsp:rsid wsp:val=&quot;009E2F39&quot;/&gt;&lt;wsp:rsid wsp:val=&quot;009E4A2A&quot;/&gt;&lt;wsp:rsid wsp:val=&quot;009E55B6&quot;/&gt;&lt;wsp:rsid wsp:val=&quot;009F1E10&quot;/&gt;&lt;wsp:rsid wsp:val=&quot;009F2C60&quot;/&gt;&lt;wsp:rsid wsp:val=&quot;009F2E7B&quot;/&gt;&lt;wsp:rsid wsp:val=&quot;009F3828&quot;/&gt;&lt;wsp:rsid wsp:val=&quot;009F69FB&quot;/&gt;&lt;wsp:rsid wsp:val=&quot;00A020CE&quot;/&gt;&lt;wsp:rsid wsp:val=&quot;00A053FA&quot;/&gt;&lt;wsp:rsid wsp:val=&quot;00A05785&quot;/&gt;&lt;wsp:rsid wsp:val=&quot;00A06298&quot;/&gt;&lt;wsp:rsid wsp:val=&quot;00A1200A&quot;/&gt;&lt;wsp:rsid wsp:val=&quot;00A120D8&quot;/&gt;&lt;wsp:rsid wsp:val=&quot;00A12501&quot;/&gt;&lt;wsp:rsid wsp:val=&quot;00A1288C&quot;/&gt;&lt;wsp:rsid wsp:val=&quot;00A16B00&quot;/&gt;&lt;wsp:rsid wsp:val=&quot;00A16B41&quot;/&gt;&lt;wsp:rsid wsp:val=&quot;00A17D0C&quot;/&gt;&lt;wsp:rsid wsp:val=&quot;00A22E24&quot;/&gt;&lt;wsp:rsid wsp:val=&quot;00A23F34&quot;/&gt;&lt;wsp:rsid wsp:val=&quot;00A31351&quot;/&gt;&lt;wsp:rsid wsp:val=&quot;00A320EB&quot;/&gt;&lt;wsp:rsid wsp:val=&quot;00A3258C&quot;/&gt;&lt;wsp:rsid wsp:val=&quot;00A333B1&quot;/&gt;&lt;wsp:rsid wsp:val=&quot;00A43A40&quot;/&gt;&lt;wsp:rsid wsp:val=&quot;00A453E9&quot;/&gt;&lt;wsp:rsid wsp:val=&quot;00A54C47&quot;/&gt;&lt;wsp:rsid wsp:val=&quot;00A71D04&quot;/&gt;&lt;wsp:rsid wsp:val=&quot;00A750A4&quot;/&gt;&lt;wsp:rsid wsp:val=&quot;00A77E9B&quot;/&gt;&lt;wsp:rsid wsp:val=&quot;00A80D3B&quot;/&gt;&lt;wsp:rsid wsp:val=&quot;00A8307A&quot;/&gt;&lt;wsp:rsid wsp:val=&quot;00A87FB0&quot;/&gt;&lt;wsp:rsid wsp:val=&quot;00A95126&quot;/&gt;&lt;wsp:rsid wsp:val=&quot;00A97DC5&quot;/&gt;&lt;wsp:rsid wsp:val=&quot;00AA0D38&quot;/&gt;&lt;wsp:rsid wsp:val=&quot;00AA1F42&quot;/&gt;&lt;wsp:rsid wsp:val=&quot;00AA341E&quot;/&gt;&lt;wsp:rsid wsp:val=&quot;00AA3D35&quot;/&gt;&lt;wsp:rsid wsp:val=&quot;00AA4CE7&quot;/&gt;&lt;wsp:rsid wsp:val=&quot;00AA4CFC&quot;/&gt;&lt;wsp:rsid wsp:val=&quot;00AA5C7C&quot;/&gt;&lt;wsp:rsid wsp:val=&quot;00AB1B52&quot;/&gt;&lt;wsp:rsid wsp:val=&quot;00AB5C38&quot;/&gt;&lt;wsp:rsid wsp:val=&quot;00AB6205&quot;/&gt;&lt;wsp:rsid wsp:val=&quot;00AC1660&quot;/&gt;&lt;wsp:rsid wsp:val=&quot;00AC278D&quot;/&gt;&lt;wsp:rsid wsp:val=&quot;00AC632F&quot;/&gt;&lt;wsp:rsid wsp:val=&quot;00AD1C5F&quot;/&gt;&lt;wsp:rsid wsp:val=&quot;00AD2700&quot;/&gt;&lt;wsp:rsid wsp:val=&quot;00AD2B73&quot;/&gt;&lt;wsp:rsid wsp:val=&quot;00AD2F16&quot;/&gt;&lt;wsp:rsid wsp:val=&quot;00AD7C0A&quot;/&gt;&lt;wsp:rsid wsp:val=&quot;00AE554F&quot;/&gt;&lt;wsp:rsid wsp:val=&quot;00AE7351&quot;/&gt;&lt;wsp:rsid wsp:val=&quot;00AF04E2&quot;/&gt;&lt;wsp:rsid wsp:val=&quot;00AF676F&quot;/&gt;&lt;wsp:rsid wsp:val=&quot;00AF6EBE&quot;/&gt;&lt;wsp:rsid wsp:val=&quot;00AF76B5&quot;/&gt;&lt;wsp:rsid wsp:val=&quot;00B057B7&quot;/&gt;&lt;wsp:rsid wsp:val=&quot;00B100FD&quot;/&gt;&lt;wsp:rsid wsp:val=&quot;00B112C6&quot;/&gt;&lt;wsp:rsid wsp:val=&quot;00B20012&quot;/&gt;&lt;wsp:rsid wsp:val=&quot;00B20627&quot;/&gt;&lt;wsp:rsid wsp:val=&quot;00B210A5&quot;/&gt;&lt;wsp:rsid wsp:val=&quot;00B23921&quot;/&gt;&lt;wsp:rsid wsp:val=&quot;00B26221&quot;/&gt;&lt;wsp:rsid wsp:val=&quot;00B32B26&quot;/&gt;&lt;wsp:rsid wsp:val=&quot;00B33182&quot;/&gt;&lt;wsp:rsid wsp:val=&quot;00B34F32&quot;/&gt;&lt;wsp:rsid wsp:val=&quot;00B40D93&quot;/&gt;&lt;wsp:rsid wsp:val=&quot;00B51372&quot;/&gt;&lt;wsp:rsid wsp:val=&quot;00B57312&quot;/&gt;&lt;wsp:rsid wsp:val=&quot;00B601DC&quot;/&gt;&lt;wsp:rsid wsp:val=&quot;00B62D9D&quot;/&gt;&lt;wsp:rsid wsp:val=&quot;00B631FD&quot;/&gt;&lt;wsp:rsid wsp:val=&quot;00B63795&quot;/&gt;&lt;wsp:rsid wsp:val=&quot;00B639F2&quot;/&gt;&lt;wsp:rsid wsp:val=&quot;00B640E8&quot;/&gt;&lt;wsp:rsid wsp:val=&quot;00B75DE1&quot;/&gt;&lt;wsp:rsid wsp:val=&quot;00B80F17&quot;/&gt;&lt;wsp:rsid wsp:val=&quot;00B841E5&quot;/&gt;&lt;wsp:rsid wsp:val=&quot;00B906C7&quot;/&gt;&lt;wsp:rsid wsp:val=&quot;00B92266&quot;/&gt;&lt;wsp:rsid wsp:val=&quot;00B93DA4&quot;/&gt;&lt;wsp:rsid wsp:val=&quot;00B95D1F&quot;/&gt;&lt;wsp:rsid wsp:val=&quot;00B97AAA&quot;/&gt;&lt;wsp:rsid wsp:val=&quot;00BA0874&quot;/&gt;&lt;wsp:rsid wsp:val=&quot;00BA74B0&quot;/&gt;&lt;wsp:rsid wsp:val=&quot;00BB0DD4&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D71D8&quot;/&gt;&lt;wsp:rsid wsp:val=&quot;00BF1F78&quot;/&gt;&lt;wsp:rsid wsp:val=&quot;00BF568E&quot;/&gt;&lt;wsp:rsid wsp:val=&quot;00BF6CE0&quot;/&gt;&lt;wsp:rsid wsp:val=&quot;00C015D7&quot;/&gt;&lt;wsp:rsid wsp:val=&quot;00C05269&quot;/&gt;&lt;wsp:rsid wsp:val=&quot;00C122C3&quot;/&gt;&lt;wsp:rsid wsp:val=&quot;00C16808&quot;/&gt;&lt;wsp:rsid wsp:val=&quot;00C16B72&quot;/&gt;&lt;wsp:rsid wsp:val=&quot;00C2530B&quot;/&gt;&lt;wsp:rsid wsp:val=&quot;00C2565D&quot;/&gt;&lt;wsp:rsid wsp:val=&quot;00C264AD&quot;/&gt;&lt;wsp:rsid wsp:val=&quot;00C2739B&quot;/&gt;&lt;wsp:rsid wsp:val=&quot;00C313E3&quot;/&gt;&lt;wsp:rsid wsp:val=&quot;00C32B95&quot;/&gt;&lt;wsp:rsid wsp:val=&quot;00C3609D&quot;/&gt;&lt;wsp:rsid wsp:val=&quot;00C37194&quot;/&gt;&lt;wsp:rsid wsp:val=&quot;00C40B24&quot;/&gt;&lt;wsp:rsid wsp:val=&quot;00C418B6&quot;/&gt;&lt;wsp:rsid wsp:val=&quot;00C42D30&quot;/&gt;&lt;wsp:rsid wsp:val=&quot;00C43382&quot;/&gt;&lt;wsp:rsid wsp:val=&quot;00C447E1&quot;/&gt;&lt;wsp:rsid wsp:val=&quot;00C4769F&quot;/&gt;&lt;wsp:rsid wsp:val=&quot;00C51723&quot;/&gt;&lt;wsp:rsid wsp:val=&quot;00C53F4F&quot;/&gt;&lt;wsp:rsid wsp:val=&quot;00C54454&quot;/&gt;&lt;wsp:rsid wsp:val=&quot;00C54F31&quot;/&gt;&lt;wsp:rsid wsp:val=&quot;00C569CC&quot;/&gt;&lt;wsp:rsid wsp:val=&quot;00C603D9&quot;/&gt;&lt;wsp:rsid wsp:val=&quot;00C6529A&quot;/&gt;&lt;wsp:rsid wsp:val=&quot;00C677AE&quot;/&gt;&lt;wsp:rsid wsp:val=&quot;00C707D9&quot;/&gt;&lt;wsp:rsid wsp:val=&quot;00C72E52&quot;/&gt;&lt;wsp:rsid wsp:val=&quot;00C73A93&quot;/&gt;&lt;wsp:rsid wsp:val=&quot;00C758A0&quot;/&gt;&lt;wsp:rsid wsp:val=&quot;00C765A2&quot;/&gt;&lt;wsp:rsid wsp:val=&quot;00C82732&quot;/&gt;&lt;wsp:rsid wsp:val=&quot;00C83ACC&quot;/&gt;&lt;wsp:rsid wsp:val=&quot;00C852C7&quot;/&gt;&lt;wsp:rsid wsp:val=&quot;00C86B16&quot;/&gt;&lt;wsp:rsid wsp:val=&quot;00C878E9&quot;/&gt;&lt;wsp:rsid wsp:val=&quot;00C9432E&quot;/&gt;&lt;wsp:rsid wsp:val=&quot;00C965E2&quot;/&gt;&lt;wsp:rsid wsp:val=&quot;00C96B02&quot;/&gt;&lt;wsp:rsid wsp:val=&quot;00CA1113&quot;/&gt;&lt;wsp:rsid wsp:val=&quot;00CA3C7D&quot;/&gt;&lt;wsp:rsid wsp:val=&quot;00CA4A7A&quot;/&gt;&lt;wsp:rsid wsp:val=&quot;00CA5520&quot;/&gt;&lt;wsp:rsid wsp:val=&quot;00CA5629&quot;/&gt;&lt;wsp:rsid wsp:val=&quot;00CA662E&quot;/&gt;&lt;wsp:rsid wsp:val=&quot;00CB0561&quot;/&gt;&lt;wsp:rsid wsp:val=&quot;00CB7B9B&quot;/&gt;&lt;wsp:rsid wsp:val=&quot;00CC44D4&quot;/&gt;&lt;wsp:rsid wsp:val=&quot;00CC4FB3&quot;/&gt;&lt;wsp:rsid wsp:val=&quot;00CC5365&quot;/&gt;&lt;wsp:rsid wsp:val=&quot;00CC58B9&quot;/&gt;&lt;wsp:rsid wsp:val=&quot;00CD1153&quot;/&gt;&lt;wsp:rsid wsp:val=&quot;00CD1D60&quot;/&gt;&lt;wsp:rsid wsp:val=&quot;00CD314B&quot;/&gt;&lt;wsp:rsid wsp:val=&quot;00CD660F&quot;/&gt;&lt;wsp:rsid wsp:val=&quot;00CE35EA&quot;/&gt;&lt;wsp:rsid wsp:val=&quot;00CE4A18&quot;/&gt;&lt;wsp:rsid wsp:val=&quot;00CF2307&quot;/&gt;&lt;wsp:rsid wsp:val=&quot;00CF43FB&quot;/&gt;&lt;wsp:rsid wsp:val=&quot;00D0138D&quot;/&gt;&lt;wsp:rsid wsp:val=&quot;00D02D0D&quot;/&gt;&lt;wsp:rsid wsp:val=&quot;00D033F5&quot;/&gt;&lt;wsp:rsid wsp:val=&quot;00D046E9&quot;/&gt;&lt;wsp:rsid wsp:val=&quot;00D06761&quot;/&gt;&lt;wsp:rsid wsp:val=&quot;00D1164E&quot;/&gt;&lt;wsp:rsid wsp:val=&quot;00D1420E&quot;/&gt;&lt;wsp:rsid wsp:val=&quot;00D15FAF&quot;/&gt;&lt;wsp:rsid wsp:val=&quot;00D16975&quot;/&gt;&lt;wsp:rsid wsp:val=&quot;00D26D98&quot;/&gt;&lt;wsp:rsid wsp:val=&quot;00D327B2&quot;/&gt;&lt;wsp:rsid wsp:val=&quot;00D344BC&quot;/&gt;&lt;wsp:rsid wsp:val=&quot;00D43CBF&quot;/&gt;&lt;wsp:rsid wsp:val=&quot;00D5711F&quot;/&gt;&lt;wsp:rsid wsp:val=&quot;00D60B06&quot;/&gt;&lt;wsp:rsid wsp:val=&quot;00D66373&quot;/&gt;&lt;wsp:rsid wsp:val=&quot;00D67178&quot;/&gt;&lt;wsp:rsid wsp:val=&quot;00D6781B&quot;/&gt;&lt;wsp:rsid wsp:val=&quot;00D67EE8&quot;/&gt;&lt;wsp:rsid wsp:val=&quot;00D71069&quot;/&gt;&lt;wsp:rsid wsp:val=&quot;00D82F8E&quot;/&gt;&lt;wsp:rsid wsp:val=&quot;00D978A0&quot;/&gt;&lt;wsp:rsid wsp:val=&quot;00D97D4D&quot;/&gt;&lt;wsp:rsid wsp:val=&quot;00DA3123&quot;/&gt;&lt;wsp:rsid wsp:val=&quot;00DA4A9C&quot;/&gt;&lt;wsp:rsid wsp:val=&quot;00DB156D&quot;/&gt;&lt;wsp:rsid wsp:val=&quot;00DB5B7F&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6B82&quot;/&gt;&lt;wsp:rsid wsp:val=&quot;00DD7B0B&quot;/&gt;&lt;wsp:rsid wsp:val=&quot;00DE0182&quot;/&gt;&lt;wsp:rsid wsp:val=&quot;00DE0B19&quot;/&gt;&lt;wsp:rsid wsp:val=&quot;00DE79E2&quot;/&gt;&lt;wsp:rsid wsp:val=&quot;00DF0111&quot;/&gt;&lt;wsp:rsid wsp:val=&quot;00DF46B1&quot;/&gt;&lt;wsp:rsid wsp:val=&quot;00DF5416&quot;/&gt;&lt;wsp:rsid wsp:val=&quot;00DF7F1F&quot;/&gt;&lt;wsp:rsid wsp:val=&quot;00E0084D&quot;/&gt;&lt;wsp:rsid wsp:val=&quot;00E03022&quot;/&gt;&lt;wsp:rsid wsp:val=&quot;00E07974&quot;/&gt;&lt;wsp:rsid wsp:val=&quot;00E11436&quot;/&gt;&lt;wsp:rsid wsp:val=&quot;00E149B9&quot;/&gt;&lt;wsp:rsid wsp:val=&quot;00E20892&quot;/&gt;&lt;wsp:rsid wsp:val=&quot;00E22F20&quot;/&gt;&lt;wsp:rsid wsp:val=&quot;00E2627F&quot;/&gt;&lt;wsp:rsid wsp:val=&quot;00E26713&quot;/&gt;&lt;wsp:rsid wsp:val=&quot;00E32BEE&quot;/&gt;&lt;wsp:rsid wsp:val=&quot;00E404E9&quot;/&gt;&lt;wsp:rsid wsp:val=&quot;00E435D3&quot;/&gt;&lt;wsp:rsid wsp:val=&quot;00E46490&quot;/&gt;&lt;wsp:rsid wsp:val=&quot;00E524D0&quot;/&gt;&lt;wsp:rsid wsp:val=&quot;00E64A49&quot;/&gt;&lt;wsp:rsid wsp:val=&quot;00E66CB5&quot;/&gt;&lt;wsp:rsid wsp:val=&quot;00E67062&quot;/&gt;&lt;wsp:rsid wsp:val=&quot;00E70311&quot;/&gt;&lt;wsp:rsid wsp:val=&quot;00E75E82&quot;/&gt;&lt;wsp:rsid wsp:val=&quot;00E7769E&quot;/&gt;&lt;wsp:rsid wsp:val=&quot;00E83CC5&quot;/&gt;&lt;wsp:rsid wsp:val=&quot;00E84719&quot;/&gt;&lt;wsp:rsid wsp:val=&quot;00E91FF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C7B40&quot;/&gt;&lt;wsp:rsid wsp:val=&quot;00ED034C&quot;/&gt;&lt;wsp:rsid wsp:val=&quot;00ED1810&quot;/&gt;&lt;wsp:rsid wsp:val=&quot;00ED2DFB&quot;/&gt;&lt;wsp:rsid wsp:val=&quot;00ED2E01&quot;/&gt;&lt;wsp:rsid wsp:val=&quot;00ED55AE&quot;/&gt;&lt;wsp:rsid wsp:val=&quot;00EE1DB6&quot;/&gt;&lt;wsp:rsid wsp:val=&quot;00EE73B6&quot;/&gt;&lt;wsp:rsid wsp:val=&quot;00EF1AAC&quot;/&gt;&lt;wsp:rsid wsp:val=&quot;00EF3910&quot;/&gt;&lt;wsp:rsid wsp:val=&quot;00EF4F07&quot;/&gt;&lt;wsp:rsid wsp:val=&quot;00EF5565&quot;/&gt;&lt;wsp:rsid wsp:val=&quot;00EF6036&quot;/&gt;&lt;wsp:rsid wsp:val=&quot;00F000D6&quot;/&gt;&lt;wsp:rsid wsp:val=&quot;00F0023E&quot;/&gt;&lt;wsp:rsid wsp:val=&quot;00F00AB4&quot;/&gt;&lt;wsp:rsid wsp:val=&quot;00F0400D&quot;/&gt;&lt;wsp:rsid wsp:val=&quot;00F07B8D&quot;/&gt;&lt;wsp:rsid wsp:val=&quot;00F112C5&quot;/&gt;&lt;wsp:rsid wsp:val=&quot;00F1304F&quot;/&gt;&lt;wsp:rsid wsp:val=&quot;00F1786E&quot;/&gt;&lt;wsp:rsid wsp:val=&quot;00F202E6&quot;/&gt;&lt;wsp:rsid wsp:val=&quot;00F2175C&quot;/&gt;&lt;wsp:rsid wsp:val=&quot;00F230BA&quot;/&gt;&lt;wsp:rsid wsp:val=&quot;00F23620&quot;/&gt;&lt;wsp:rsid wsp:val=&quot;00F261B5&quot;/&gt;&lt;wsp:rsid wsp:val=&quot;00F26BD4&quot;/&gt;&lt;wsp:rsid wsp:val=&quot;00F27DE6&quot;/&gt;&lt;wsp:rsid wsp:val=&quot;00F30FD9&quot;/&gt;&lt;wsp:rsid wsp:val=&quot;00F4032A&quot;/&gt;&lt;wsp:rsid wsp:val=&quot;00F44ADB&quot;/&gt;&lt;wsp:rsid wsp:val=&quot;00F4586C&quot;/&gt;&lt;wsp:rsid wsp:val=&quot;00F52B54&quot;/&gt;&lt;wsp:rsid wsp:val=&quot;00F5575B&quot;/&gt;&lt;wsp:rsid wsp:val=&quot;00F61405&quot;/&gt;&lt;wsp:rsid wsp:val=&quot;00F61573&quot;/&gt;&lt;wsp:rsid wsp:val=&quot;00F61C89&quot;/&gt;&lt;wsp:rsid wsp:val=&quot;00F644B7&quot;/&gt;&lt;wsp:rsid wsp:val=&quot;00F67E59&quot;/&gt;&lt;wsp:rsid wsp:val=&quot;00F71576&quot;/&gt;&lt;wsp:rsid wsp:val=&quot;00F724AE&quot;/&gt;&lt;wsp:rsid wsp:val=&quot;00F733E7&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5794&quot;/&gt;&lt;wsp:rsid wsp:val=&quot;00F962C8&quot;/&gt;&lt;wsp:rsid wsp:val=&quot;00F9692E&quot;/&gt;&lt;wsp:rsid wsp:val=&quot;00FA5ED3&quot;/&gt;&lt;wsp:rsid wsp:val=&quot;00FB02B8&quot;/&gt;&lt;wsp:rsid wsp:val=&quot;00FB0F0E&quot;/&gt;&lt;wsp:rsid wsp:val=&quot;00FB1020&quot;/&gt;&lt;wsp:rsid wsp:val=&quot;00FB3721&quot;/&gt;&lt;wsp:rsid wsp:val=&quot;00FB6A52&quot;/&gt;&lt;wsp:rsid wsp:val=&quot;00FC5F97&quot;/&gt;&lt;wsp:rsid wsp:val=&quot;00FC6459&quot;/&gt;&lt;wsp:rsid wsp:val=&quot;00FD04CC&quot;/&gt;&lt;wsp:rsid wsp:val=&quot;00FD2A5F&quot;/&gt;&lt;wsp:rsid wsp:val=&quot;00FD3237&quot;/&gt;&lt;wsp:rsid wsp:val=&quot;00FD3B74&quot;/&gt;&lt;wsp:rsid wsp:val=&quot;00FD439E&quot;/&gt;&lt;wsp:rsid wsp:val=&quot;00FD43E6&quot;/&gt;&lt;wsp:rsid wsp:val=&quot;00FD75D9&quot;/&gt;&lt;wsp:rsid wsp:val=&quot;00FE1FEE&quot;/&gt;&lt;wsp:rsid wsp:val=&quot;00FE6A52&quot;/&gt;&lt;wsp:rsid wsp:val=&quot;00FF33BB&quot;/&gt;&lt;wsp:rsid wsp:val=&quot;00FF45F8&quot;/&gt;&lt;/wsp:rsids&gt;&lt;/w:docPr&gt;&lt;w:body&gt;&lt;wx:sect&gt;&lt;w:p wsp:rsidR=&quot;00000000&quot; wsp:rsidRPr=&quot;005F35E1&quot; wsp:rsidRDefault=&quot;005F35E1&quot; wsp:rsidP=&quot;005F35E1&quot;&gt;&lt;m:oMathPara&gt;&lt;m:oMath&gt;&lt;m:sSub&gt;&lt;m:sSubPr&gt;&lt;m:ctrlPr&gt;&lt;w:rPr&gt;&lt;w:rFonts w:ascii=&quot;Cambria Math&quot; w:h-ansi=&quot;Cambria Math&quot;/&gt;&lt;wx:font wx:val=&quot;Cambria Math&quot;/&gt;&lt;w:i/&gt;&lt;w:i-cs/&gt;&lt;w:sz w:val=&quot;22&quot;/&gt;&lt;w:sz-cs w:val=&quot;22&quot;/&gt;&lt;w:lang w:fareast=&quot;ZH-CN&quot;/&gt;&lt;/w:rPr&gt;&lt;/m:ctrlPr&gt;&lt;/m:sSubPr&gt;&lt;m:e&gt;&lt;m:r&gt;&lt;w:rPr&gt;&lt;w:rFonts w:ascii=&quot;Cambria Math&quot; w:h-ansi=&quot;Cambria Math&quot;/&gt;&lt;wx:font wx:val=&quot;Cambria Math&quot;/&gt;&lt;w:i/&gt;&lt;w:sz w:val=&quot;22&quot;/&gt;&lt;w:sz-cs w:val=&quot;22&quot;/&gt;&lt;w:lang w:fareast=&quot;ZH-CN&quot;/&gt;&lt;/w:rPr&gt;&lt;m:t&gt;c&lt;/m:t&gt;&lt;/m:r&gt;&lt;/m:e&gt;&lt;m:sub&gt;&lt;m:r&gt;&lt;w:rPr&gt;&lt;w:rFonts w:ascii=&quot;Cambria Math&quot; w:h-ansi=&quot;Cambria Math&quot;/&gt;&lt;wx:font wx:val=&quot;Cambria Math&quot;/&gt;&lt;w:i/&gt;&lt;w:sz w:val=&quot;22&quot;/&gt;&lt;w:sz-cs w:val=&quot;22&quot;/&gt;&lt;w:lang w:fareast=&quot;ZH-CN&quot;/&gt;&lt;/w:rPr&gt;&lt;m:t&gt;init&lt;/m:t&gt;&lt;/m:r&gt;&lt;/m:sub&gt;&lt;/m:sSub&gt;&lt;m:r&gt;&lt;w:rPr&gt;&lt;w:rFonts w:ascii=&quot;Cambria Math&quot; w:h-ansi=&quot;Cambria Math&quot;/&gt;&lt;wx:font wx:val=&quot;Cambria Math&quot;/&gt;&lt;w:i/&gt;&lt;w:sz w:val=&quot;22&quot;/&gt;&lt;w:sz-cs w:val=&quot;22&quot;/&gt;&lt;w:lang w:fareast=&quot;ZH-CN&quot;/&gt;&lt;/w:rPr&gt;&lt;m:t&gt;=&lt;/m:t&gt;&lt;/m:r&gt;&lt;m:sSub&gt;&lt;m:sSubPr&gt;&lt;m:ctrlPr&gt;&lt;w:rPr&gt;&lt;w:rFonts w:ascii=&quot;Cambria Math&quot; w:h-ansi=&quot;Cambria Math&quot;/&gt;&lt;wx:font wx:val=&quot;Cambria Math&quot;/&gt;&lt;w:i/&gt;&lt;w:i-cs/&gt;&lt;w:sz w:val=&quot;22&quot;/&gt;&lt;w:sz-cs w:val=&quot;22&quot;/&gt;&lt;w:lang w:fareast=&quot;ZH-CN&quot;/&gt;&lt;/w:rPr&gt;&lt;/m:ctrlPr&gt;&lt;/m:sSubPr&gt;&lt;m:e&gt;&lt;m:r&gt;&lt;w:rPr&gt;&lt;w:rFonts w:ascii=&quot;Cambria Math&quot; w:h-ansi=&quot;Cambria Math&quot;/&gt;&lt;wx:font wx:val=&quot;Cambria Math&quot;/&gt;&lt;w:i/&gt;&lt;w:sz w:val=&quot;22&quot;/&gt;&lt;w:sz-cs w:val=&quot;22&quot;/&gt;&lt;w:lang w:fareast=&quot;ZH-CN&quot;/&gt;&lt;/w:rPr&gt;&lt;m:t&gt;n&lt;/m:t&gt;&lt;/m:r&gt;&lt;/m:e&gt;&lt;m:sub&gt;&lt;m:r&gt;&lt;w:rPr&gt;&lt;w:rFonts w:ascii=&quot;Cambria Math&quot; w:h-ansi=&quot;Cambria Math&quot;/&gt;&lt;wx:font wx:val=&quot;Cambria Math&quot;/&gt;&lt;w:i/&gt;&lt;w:sz w:val=&quot;22&quot;/&gt;&lt;w:sz-cs w:val=&quot;22&quot;/&gt;&lt;w:lang w:fareast=&quot;ZH-CN&quot;/&gt;&lt;/w:rPr&gt;&lt;m:t&gt;RNTI&lt;/m:t&gt;&lt;/m:r&gt;&lt;/m:sub&gt;&lt;/m:sSub&gt;&lt;m:r&gt;&lt;w:rPr&gt;&lt;w:rFonts w:ascii=&quot;Cambria Math&quot; w:h-ansi=&quot;Cambria Math&quot;/&gt;&lt;wx:font wx:val=&quot;Cambria Math&quot;/&gt;&lt;w:i/&gt;&lt;w:sz w:val=&quot;22&quot;/&gt;&lt;w:sz-cs w:val=&quot;22&quot;/&gt;&lt;w:lang w:fareast=&quot;ZH-CN&quot;/&gt;&lt;/w:rPr&gt;&lt;m:t&gt;鈭?/m:t&gt;&lt;/m:r&gt;&lt;m:sSup&gt;&lt;m:sSupPr&gt;&lt;m:ctrlPr&gt;&lt;w:rPr&gt;&lt;w:rFonts w:ascii=&quot;Cambria Math&quot; w:h-ansi=&quot;Cambria Math&quot;/&gt;&lt;wx:font wx:val=&quot;Cambria Math&quot;//////////////////&quot;/&gt;&lt;w:i/&gt;&lt;w:i-cs/&gt;&lt;w:sz w:val=&quot;22&quot;/&gt;&lt;w:sz-cs w:val=&quot;22&quot;/&gt;&lt;w:lang w:fareast=&quot;ZH-CN&quot;/&gt;&lt;/w:rPr&gt;&lt;/m:ctrlPr&gt;&lt;/m:sSupPr&gt;&lt;m:e&gt;&lt;m:r&gt;&lt;w:rPr&gt;&lt;w:rFonts w:ascii=&quot;Cambria Math&quot; w:h-ansi=&quot;Cambria Math&quot;/&gt;&lt;wx:font wx:val=&quot;Cambria Math&quot;/&gt;&lt;w:i/&gt;&lt;w:sz w:val=&quot;22&quot;/&gt;&lt;w:sz-cs w:val=&quot;22&quot;/&gt;&lt;w:lang w:fareast=&quot;ZH-CN&quot;/&gt;&lt;/w:rPr&gt;&lt;m:t&gt;2&lt;/m:t&gt;&lt;/m:r&gt;&lt;/m:e&gt;&lt;m:sup&gt;&lt;m:r&gt;&lt;w:rPr&gt;&lt;w:rFonts w:ascii=&quot;Cambria Math&quot; w:h-ansi=&quot;Cambria Math&quot;/&gt;&lt;wx:font wx:val=&quot;Cambria Math&quot;/&gt;&lt;w:i/&gt;&lt;w:sz w:val=&quot;22&quot;/&gt;&lt;w:sz-cs w:val=&quot;22&quot;/&gt;&lt;w:lang w:fareast=&quot;ZH-CN&quot;/&gt;&lt;/w:rPr&gt;&lt;m:t&gt;15&lt;/m:t&gt;&lt;/m:r&gt;&lt;/m:sup&gt;&lt;/m:sSup&gt;&lt;m:r&gt;&lt;w:rPr&gt;&lt;w:rFonts w:ascii=&quot;Cambria Math&quot; w:h-ansi=&quot;Cambria Math&quot;/&gt;&lt;wx:font wx:val=&quot;Cambria Math&quot;/&gt;&lt;w:i/&gt;&lt;w:sz w:val=&quot;22&quot;/&gt;&lt;w:sz-cs w:val=&quot;22&quot;/&gt;&lt;w:lang w:fareast=&quot;ZH-CN&quot;/&gt;&lt;/w:rPr&gt;&lt;m:t&gt;+q鈭?/m:t&gt;&lt;e/ams:tr=&gt;&quot;&lt;ZmH:-sCSNu&quot;p/&gt;&gt;&lt;&lt;m/:ww:sSupPr&gt;&lt;m:ctrlPr&gt;&lt;w:rPr&gt;&lt;w:rFonts w:ascii=&quot;Cambria Math&quot; w:h-ansi=&quot;Cambria Math&quot;/&gt;&lt;wx:font wx:val=&quot;Cambria Math&quot;/&gt;&lt;w:i/&gt;&lt;w:i-cs/&gt;&lt;w:sz w:val=&quot;22&quot;/&gt;&lt;w:sz-cs w:val=&quot;22&quot;/&gt;&lt;w:lang w:fareast=&quot;ZH-CN&quot;/&gt;&lt;/w:rPr&gt;&lt;/m:ctrlPr&gt;&lt;/m:sSupPr&gt;&lt;m:e&gt;&lt;m:r&gt;&lt;w:rPr&gt;&lt;w:rFonts w:ascii=&quot;Cambria Math&quot; w:h-ansi=&quot;Cambria Math&quot;/&gt;&lt;wx:font wx:val=&quot;Cambria Math&quot;/&gt;&lt;w:i/&gt;&lt;w:sz w:val=&quot;22&quot;/&gt;&lt;w:sz-cs w:val=&quot;22&quot;/&gt;&lt;w:lang w:fareast=&quot;ZH-CN&quot;/&gt;&lt;/w:rPr&gt;&lt;m:t&gt;2&lt;/m:t&gt;&lt;/m:r&gt;&lt;/m:e&gt;&lt;m:sup&gt;&lt;m:r&gt;&lt;w:rPr&gt;&lt;w:rFonts w:ascii=&quot;Cambria Math&quot; w:h-ansi=&quot;Cambria Math&quot;/&gt;&lt;wx:font wx:val=&quot;Cambria Math&quot;/&gt;&lt;w:i/&gt;&lt;w:sz w:val=&quot;22&quot;/&gt;&lt;w:sz-cs w:val=&quot;22&quot;/&gt;&lt;w:lang w:fareast=&quot;ZH-CN&quot;/&gt;&lt;/w:rPr&gt;&lt;m:t&gt;14&lt;/m:t&gt;&lt;/m:r&gt;&lt;/m:sup&gt;&lt;/m:sSup&gt;&lt;m:r&gt;&lt;w:rPr&gt;&lt;w:rFonts w:ascii=&quot;Cambria Math&quot; w:h-ansi=&quot;Cambria Math&quot;/&gt;&lt;wx:font wx:val=&quot;Cambria Math&quot;/&gt;&lt;w:i/&gt;&lt;w:sz w:val=&quot;22&quot;/&gt;&lt;w:sz-cs w:val=&quot;22&quot;/&gt;&lt;w:lang w:fareast=&quot;ZH-CN&quot;/&gt;&lt;/w:rPr&gt;&lt;m:t&gt;+&lt;/m:t&gt;&lt;/m:r&gt;&lt;m:sSub&gt;&lt;m:sSubPr&gt;&lt;m:ctrlPr&gt;&lt;w:rPr&gt;&lt;w:rFonts w:ascii=&quot;Cambria Math&quot; w:h-ansi=&quot;Cambria Math&quot;/&gt;&lt;wx:font wx:val=&quot;Cambria Math&quot;/&gt;&lt;w:i/&gt;&lt;w:i-cs/&gt;&lt;w:sz w:val=&quot;22&quot;/&gt;&lt;w:sz-cs w:val=&quot;22&quot;/&gt;&lt;w:lang w:fareast=&quot;ZH-CN&quot;/&gt;&lt;/w:rPr&gt;&lt;/m:ctrlPr&gt;&lt;/m:sSubPr&gt;&lt;m:e&gt;&lt;m:r&gt;&lt;w:rPr&gt;&lt;w:rFonts w:ascii=&quot;Cambria Math&quot; w:h-ansi=&quot;Cambria Math&quot;/&gt;&lt;wx:font wx:val=&quot;Cambria Math&quot;/&gt;&lt;w:i/&gt;&lt;w:sz w:val=&quot;22&quot;/&gt;&lt;w:sz-cs w:val=&quot;22&quot;/&gt;&lt;w:lang w:fareast=&quot;ZH-CN&quot;/&gt;&lt;/w:rPr&gt;&lt;m:t&gt;n&lt;/m:t&gt;&lt;/m:r&gt;&lt;/m:e&gt;&lt;m:sub&gt;&lt;m:r&gt;&lt;w:rPr&gt;&lt;w:rFonts w:ascii=&quot;Cambria Math&quot; w:h-ansi=&quot;Cambria Math&quot;/&gt;&lt;wx:font wx:val=&quot;Cambria Math&quot;/&gt;&lt;w:i/&gt;&lt;w:sz w:val=&quot;22&quot;/&gt;&lt;w:sz-cs w:val=&quot;22&quot;/&gt;&lt;w:lang w:fareast=&quot;ZH-CN&quot;/&gt;&lt;/w:rPr&gt;&lt;m:t&gt;ID&lt;/m:t&gt;&lt;/m:r&gt;&lt;/m:sub&gt;&lt;/m:sSub&gt;&lt;/m:oMath&gt;&lt;/m:oMathPara&gt;&lt;/w:p&gt;&lt;w:sectPr wsp:rsidR=&quot;00000000&quot; wsp:rsidRPr=&quot;005F35E1&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p w14:paraId="04B557E7" w14:textId="77777777" w:rsidR="003C2D02" w:rsidRPr="008A22F0" w:rsidRDefault="003C2D02" w:rsidP="003C2D02">
      <w:pPr>
        <w:contextualSpacing/>
        <w:rPr>
          <w:rFonts w:ascii="Times" w:eastAsia="Batang" w:hAnsi="Times" w:cs="Times"/>
          <w:i/>
          <w:szCs w:val="20"/>
          <w:lang w:val="en-GB"/>
        </w:rPr>
      </w:pPr>
      <w:r w:rsidRPr="008A22F0">
        <w:rPr>
          <w:rFonts w:ascii="Times" w:eastAsia="Batang" w:hAnsi="Times" w:cs="Times"/>
          <w:i/>
          <w:szCs w:val="20"/>
          <w:lang w:val="en-GB"/>
        </w:rPr>
        <w:t xml:space="preserve">where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RNTI</m:t>
            </m:r>
          </m:sub>
        </m:sSub>
      </m:oMath>
      <w:r w:rsidRPr="008A22F0">
        <w:rPr>
          <w:rFonts w:ascii="Times" w:eastAsia="Batang" w:hAnsi="Times" w:cs="Times"/>
          <w:i/>
          <w:szCs w:val="20"/>
          <w:lang w:val="en-GB"/>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ID</m:t>
            </m:r>
          </m:sub>
        </m:sSub>
      </m:oMath>
      <w:r w:rsidRPr="008A22F0">
        <w:rPr>
          <w:rFonts w:ascii="Times" w:eastAsia="Batang" w:hAnsi="Times" w:cs="Times"/>
          <w:i/>
          <w:szCs w:val="20"/>
          <w:lang w:val="en-GB"/>
        </w:rPr>
        <w:t xml:space="preserve"> are defined similar to the legacy single CW PUSCH transmission.</w:t>
      </w:r>
    </w:p>
    <w:p w14:paraId="3BF9ED71" w14:textId="77777777" w:rsidR="003C2D02" w:rsidRPr="008A22F0" w:rsidRDefault="003C2D02" w:rsidP="003C2D02">
      <w:pPr>
        <w:rPr>
          <w:rFonts w:ascii="Times" w:eastAsia="Batang" w:hAnsi="Times"/>
          <w:i/>
          <w:iCs/>
          <w:lang w:val="en-GB"/>
        </w:rPr>
      </w:pPr>
    </w:p>
    <w:p w14:paraId="7E16EE8D" w14:textId="77777777" w:rsidR="003C2D02" w:rsidRPr="008A22F0" w:rsidRDefault="003C2D02" w:rsidP="003C2D02">
      <w:pPr>
        <w:rPr>
          <w:rFonts w:ascii="Times" w:eastAsia="Batang" w:hAnsi="Times" w:cs="Times"/>
          <w:b/>
          <w:bCs/>
          <w:i/>
          <w:iCs/>
          <w:szCs w:val="20"/>
          <w:highlight w:val="green"/>
          <w:lang w:val="en-GB"/>
        </w:rPr>
      </w:pPr>
      <w:r w:rsidRPr="008A22F0">
        <w:rPr>
          <w:rFonts w:ascii="Times" w:eastAsia="Batang" w:hAnsi="Times" w:cs="Times"/>
          <w:b/>
          <w:bCs/>
          <w:i/>
          <w:iCs/>
          <w:szCs w:val="20"/>
          <w:highlight w:val="green"/>
          <w:lang w:val="en-GB"/>
        </w:rPr>
        <w:t>Agreement</w:t>
      </w:r>
    </w:p>
    <w:p w14:paraId="50CA83A5" w14:textId="77777777" w:rsidR="003C2D02" w:rsidRPr="008A22F0" w:rsidRDefault="003C2D02" w:rsidP="003C2D02">
      <w:pPr>
        <w:snapToGrid w:val="0"/>
        <w:contextualSpacing/>
        <w:jc w:val="both"/>
        <w:rPr>
          <w:rFonts w:eastAsia="Batang"/>
          <w:i/>
          <w:szCs w:val="20"/>
          <w:lang w:val="en-GB"/>
        </w:rPr>
      </w:pPr>
      <w:r w:rsidRPr="008A22F0">
        <w:rPr>
          <w:rFonts w:ascii="Times" w:eastAsia="Batang" w:hAnsi="Times"/>
          <w:i/>
          <w:szCs w:val="20"/>
          <w:lang w:val="en-GB"/>
        </w:rPr>
        <w:t xml:space="preserve">To support UCI multiplexing on PUSCH for transmission with rank&gt;4 by an 8TX UE, </w:t>
      </w:r>
      <w:r w:rsidRPr="008A22F0">
        <w:rPr>
          <w:rFonts w:eastAsia="Batang"/>
          <w:i/>
          <w:szCs w:val="20"/>
          <w:lang w:val="en-GB"/>
        </w:rPr>
        <w:t>UCI is always multiplexed only on one of the CWs, down-select from,</w:t>
      </w:r>
    </w:p>
    <w:p w14:paraId="0429247E" w14:textId="77777777" w:rsidR="003C2D02" w:rsidRPr="008A22F0" w:rsidRDefault="003C2D02" w:rsidP="00190E7B">
      <w:pPr>
        <w:numPr>
          <w:ilvl w:val="0"/>
          <w:numId w:val="9"/>
        </w:numPr>
        <w:contextualSpacing/>
        <w:rPr>
          <w:rFonts w:eastAsia="Batang"/>
          <w:i/>
          <w:szCs w:val="20"/>
          <w:lang w:val="en-GB" w:eastAsia="x-none"/>
        </w:rPr>
      </w:pPr>
      <w:r w:rsidRPr="008A22F0">
        <w:rPr>
          <w:rFonts w:eastAsia="Batang"/>
          <w:i/>
          <w:szCs w:val="20"/>
          <w:lang w:val="en-GB" w:eastAsia="x-none"/>
        </w:rPr>
        <w:t>Alt1: First CW</w:t>
      </w:r>
    </w:p>
    <w:p w14:paraId="39699731" w14:textId="77777777" w:rsidR="003C2D02" w:rsidRPr="008A22F0" w:rsidRDefault="003C2D02" w:rsidP="00190E7B">
      <w:pPr>
        <w:numPr>
          <w:ilvl w:val="0"/>
          <w:numId w:val="9"/>
        </w:numPr>
        <w:contextualSpacing/>
        <w:rPr>
          <w:rFonts w:eastAsia="Batang"/>
          <w:i/>
          <w:szCs w:val="20"/>
          <w:lang w:val="en-GB" w:eastAsia="x-none"/>
        </w:rPr>
      </w:pPr>
      <w:r w:rsidRPr="008A22F0">
        <w:rPr>
          <w:rFonts w:eastAsia="Batang"/>
          <w:i/>
          <w:szCs w:val="20"/>
          <w:lang w:val="en-GB" w:eastAsia="x-none"/>
        </w:rPr>
        <w:t>Alt2: The CW with the highest MCS (if MCSs are the same, UCI is multiplex on the first CW)</w:t>
      </w:r>
    </w:p>
    <w:p w14:paraId="22DA0D17" w14:textId="77777777" w:rsidR="003C2D02" w:rsidRPr="008A22F0" w:rsidRDefault="003C2D02" w:rsidP="003C2D02">
      <w:pPr>
        <w:rPr>
          <w:rFonts w:ascii="等线" w:eastAsia="等线" w:hAnsi="等线" w:cs="Times"/>
          <w:i/>
          <w:szCs w:val="20"/>
          <w:lang w:val="en-GB" w:eastAsia="zh-CN"/>
        </w:rPr>
      </w:pPr>
    </w:p>
    <w:p w14:paraId="2235007A" w14:textId="77777777" w:rsidR="003C2D02" w:rsidRPr="008A22F0" w:rsidRDefault="003C2D02" w:rsidP="003C2D02">
      <w:pPr>
        <w:rPr>
          <w:rFonts w:ascii="Times" w:eastAsia="Batang" w:hAnsi="Times" w:cs="Times"/>
          <w:b/>
          <w:bCs/>
          <w:i/>
          <w:iCs/>
          <w:szCs w:val="20"/>
          <w:highlight w:val="green"/>
          <w:lang w:val="en-GB"/>
        </w:rPr>
      </w:pPr>
      <w:r w:rsidRPr="008A22F0">
        <w:rPr>
          <w:rFonts w:ascii="Times" w:eastAsia="Batang" w:hAnsi="Times" w:cs="Times"/>
          <w:b/>
          <w:bCs/>
          <w:i/>
          <w:iCs/>
          <w:szCs w:val="20"/>
          <w:highlight w:val="green"/>
          <w:lang w:val="en-GB"/>
        </w:rPr>
        <w:t>Agreement</w:t>
      </w:r>
    </w:p>
    <w:p w14:paraId="666008FB" w14:textId="77777777" w:rsidR="003C2D02" w:rsidRPr="008A22F0" w:rsidRDefault="003C2D02" w:rsidP="003C2D02">
      <w:pPr>
        <w:contextualSpacing/>
        <w:rPr>
          <w:rFonts w:ascii="Times" w:eastAsia="Batang" w:hAnsi="Times"/>
          <w:i/>
          <w:iCs/>
          <w:sz w:val="22"/>
          <w:szCs w:val="22"/>
        </w:rPr>
      </w:pPr>
      <w:r w:rsidRPr="008A22F0">
        <w:rPr>
          <w:rFonts w:ascii="Times" w:eastAsia="Batang" w:hAnsi="Times"/>
          <w:i/>
          <w:iCs/>
          <w:sz w:val="22"/>
          <w:szCs w:val="22"/>
          <w:lang w:val="en-GB"/>
        </w:rPr>
        <w:t xml:space="preserve">For non-coherent uplink precoding by an 8TX UE, following precoders are supported for 1 layer transmission. </w:t>
      </w:r>
    </w:p>
    <w:p w14:paraId="0D457C06" w14:textId="77777777" w:rsidR="003C2D02" w:rsidRPr="008A22F0" w:rsidRDefault="00C31F98" w:rsidP="003C2D02">
      <w:pPr>
        <w:rPr>
          <w:rFonts w:ascii="Times" w:eastAsia="Batang" w:hAnsi="Times"/>
          <w:i/>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1</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1</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1"/>
                            <m:mcJc m:val="center"/>
                          </m:mcPr>
                        </m:mc>
                      </m:mcs>
                      <m:ctrlPr>
                        <w:rPr>
                          <w:rFonts w:ascii="Cambria Math" w:hAnsi="Cambria Math"/>
                          <w:i/>
                          <w:lang w:eastAsia="zh-CN"/>
                        </w:rPr>
                      </m:ctrlPr>
                    </m:mP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r>
                      <m:e>
                        <m:m>
                          <m:mPr>
                            <m:mcs>
                              <m:mc>
                                <m:mcPr>
                                  <m:count m:val="1"/>
                                  <m:mcJc m:val="center"/>
                                </m:mcPr>
                              </m:mc>
                            </m:mcs>
                            <m:ctrlPr>
                              <w:rPr>
                                <w:rFonts w:ascii="Cambria Math" w:hAnsi="Cambria Math"/>
                                <w:i/>
                                <w:lang w:eastAsia="zh-CN"/>
                              </w:rPr>
                            </m:ctrlPr>
                          </m:mPr>
                          <m:mr>
                            <m:e>
                              <m:r>
                                <w:rPr>
                                  <w:rFonts w:ascii="Cambria Math" w:hAnsi="Cambria Math"/>
                                  <w:lang w:eastAsia="zh-CN"/>
                                </w:rPr>
                                <m:t>0</m:t>
                              </m:r>
                            </m:e>
                          </m:mr>
                          <m:mr>
                            <m:e>
                              <m:r>
                                <w:rPr>
                                  <w:rFonts w:ascii="Cambria Math" w:hAnsi="Cambria Math"/>
                                  <w:lang w:eastAsia="zh-CN"/>
                                </w:rPr>
                                <m:t>0</m:t>
                              </m:r>
                            </m:e>
                          </m:mr>
                        </m:m>
                      </m:e>
                    </m:mr>
                  </m:m>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3DB3A8CE" w14:textId="77777777" w:rsidR="003C2D02" w:rsidRPr="008A22F0" w:rsidRDefault="003C2D02" w:rsidP="003C2D02">
      <w:pPr>
        <w:rPr>
          <w:rFonts w:ascii="Times" w:eastAsia="Batang" w:hAnsi="Times"/>
          <w:i/>
        </w:rPr>
      </w:pPr>
      <w:r w:rsidRPr="008A22F0">
        <w:rPr>
          <w:rFonts w:ascii="Times" w:eastAsia="Batang" w:hAnsi="Times"/>
          <w:i/>
          <w:iCs/>
          <w:sz w:val="22"/>
          <w:szCs w:val="22"/>
          <w:lang w:val="en-GB"/>
        </w:rPr>
        <w:t>with the scaling factor of</w:t>
      </w:r>
      <w:r w:rsidRPr="008A22F0">
        <w:rPr>
          <w:rFonts w:ascii="Times" w:eastAsia="Malgun Gothic" w:hAnsi="Times"/>
          <w:i/>
          <w:lang w:val="en-GB" w:eastAsia="ko-KR"/>
        </w:rPr>
        <w:t xml:space="preserve"> </w:t>
      </w:r>
      <m:oMath>
        <m:f>
          <m:fPr>
            <m:ctrlPr>
              <w:rPr>
                <w:rFonts w:ascii="Cambria Math" w:eastAsia="Malgun Gothic" w:hAnsi="Cambria Math"/>
                <w:i/>
                <w:kern w:val="2"/>
                <w:sz w:val="22"/>
                <w:szCs w:val="22"/>
                <w:lang w:eastAsia="ko-KR"/>
              </w:rPr>
            </m:ctrlPr>
          </m:fPr>
          <m:num>
            <m:r>
              <w:rPr>
                <w:rFonts w:ascii="Cambria Math" w:eastAsia="Malgun Gothic" w:hAnsi="Cambria Math"/>
                <w:lang w:eastAsia="ko-KR"/>
              </w:rPr>
              <m:t>1</m:t>
            </m:r>
          </m:num>
          <m:den>
            <m:r>
              <w:rPr>
                <w:rFonts w:ascii="Cambria Math" w:eastAsia="Malgun Gothic" w:hAnsi="Cambria Math"/>
                <w:lang w:eastAsia="ko-KR"/>
              </w:rPr>
              <m:t>2</m:t>
            </m:r>
            <m:rad>
              <m:radPr>
                <m:degHide m:val="1"/>
                <m:ctrlPr>
                  <w:rPr>
                    <w:rFonts w:ascii="Cambria Math" w:eastAsia="Malgun Gothic" w:hAnsi="Cambria Math"/>
                    <w:i/>
                    <w:kern w:val="2"/>
                    <w:sz w:val="22"/>
                    <w:szCs w:val="22"/>
                    <w:lang w:eastAsia="ko-KR"/>
                  </w:rPr>
                </m:ctrlPr>
              </m:radPr>
              <m:deg/>
              <m:e>
                <m:r>
                  <w:rPr>
                    <w:rFonts w:ascii="Cambria Math" w:eastAsia="Malgun Gothic" w:hAnsi="Cambria Math"/>
                    <w:lang w:eastAsia="ko-KR"/>
                  </w:rPr>
                  <m:t>2</m:t>
                </m:r>
              </m:e>
            </m:rad>
          </m:den>
        </m:f>
      </m:oMath>
      <w:r w:rsidRPr="008A22F0">
        <w:rPr>
          <w:rFonts w:ascii="Times" w:eastAsia="Malgun Gothic" w:hAnsi="Times"/>
          <w:i/>
          <w:kern w:val="2"/>
          <w:sz w:val="22"/>
          <w:szCs w:val="22"/>
          <w:lang w:val="en-GB" w:eastAsia="ko-KR"/>
        </w:rPr>
        <w:t>.</w:t>
      </w:r>
    </w:p>
    <w:p w14:paraId="305FAA46" w14:textId="77777777" w:rsidR="003C2D02" w:rsidRPr="008A22F0" w:rsidRDefault="003C2D02" w:rsidP="003C2D02">
      <w:pPr>
        <w:rPr>
          <w:rFonts w:ascii="Times" w:eastAsia="Batang" w:hAnsi="Times"/>
          <w:i/>
          <w:lang w:val="en-GB"/>
        </w:rPr>
      </w:pPr>
    </w:p>
    <w:p w14:paraId="61140530" w14:textId="77777777" w:rsidR="003C2D02" w:rsidRPr="008A22F0" w:rsidRDefault="003C2D02" w:rsidP="003C2D02">
      <w:pPr>
        <w:rPr>
          <w:rFonts w:ascii="Times" w:eastAsia="Batang" w:hAnsi="Times" w:cs="Times"/>
          <w:b/>
          <w:bCs/>
          <w:i/>
          <w:iCs/>
          <w:szCs w:val="20"/>
          <w:highlight w:val="green"/>
          <w:lang w:val="en-GB"/>
        </w:rPr>
      </w:pPr>
      <w:r w:rsidRPr="008A22F0">
        <w:rPr>
          <w:rFonts w:ascii="Times" w:eastAsia="Batang" w:hAnsi="Times" w:cs="Times"/>
          <w:b/>
          <w:bCs/>
          <w:i/>
          <w:iCs/>
          <w:szCs w:val="20"/>
          <w:highlight w:val="green"/>
          <w:lang w:val="en-GB"/>
        </w:rPr>
        <w:t>Agreement</w:t>
      </w:r>
    </w:p>
    <w:p w14:paraId="5817E065" w14:textId="77777777" w:rsidR="003C2D02" w:rsidRPr="008A22F0" w:rsidRDefault="003C2D02" w:rsidP="003C2D02">
      <w:pPr>
        <w:contextualSpacing/>
        <w:jc w:val="both"/>
        <w:rPr>
          <w:rFonts w:ascii="Times" w:eastAsia="Batang" w:hAnsi="Times"/>
          <w:i/>
          <w:szCs w:val="20"/>
          <w:lang w:val="en-GB"/>
        </w:rPr>
      </w:pPr>
      <w:r w:rsidRPr="008A22F0">
        <w:rPr>
          <w:rFonts w:ascii="Times" w:eastAsia="Batang" w:hAnsi="Times"/>
          <w:i/>
          <w:szCs w:val="20"/>
          <w:lang w:val="en-GB"/>
        </w:rPr>
        <w:t xml:space="preserve">For NCB-based 8TX PUSCH transmission with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r>
          <w:rPr>
            <w:rFonts w:ascii="Cambria Math" w:hAnsi="Cambria Math"/>
            <w:sz w:val="22"/>
            <w:szCs w:val="22"/>
          </w:rPr>
          <m:t>&gt;4</m:t>
        </m:r>
      </m:oMath>
      <w:r w:rsidRPr="008A22F0">
        <w:rPr>
          <w:rFonts w:ascii="Times" w:eastAsia="Batang" w:hAnsi="Times"/>
          <w:i/>
          <w:szCs w:val="20"/>
          <w:lang w:val="en-GB"/>
        </w:rPr>
        <w:t xml:space="preserve">, where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8A22F0">
        <w:rPr>
          <w:rFonts w:ascii="Times" w:eastAsia="Batang" w:hAnsi="Times"/>
          <w:i/>
          <w:szCs w:val="20"/>
          <w:lang w:val="en-GB"/>
        </w:rPr>
        <w:t xml:space="preserve"> is the number of configured single-port SRS resources in a resource set,</w:t>
      </w:r>
    </w:p>
    <w:p w14:paraId="27087A5B" w14:textId="77777777" w:rsidR="003C2D02" w:rsidRPr="008A22F0" w:rsidRDefault="003C2D02" w:rsidP="00190E7B">
      <w:pPr>
        <w:numPr>
          <w:ilvl w:val="0"/>
          <w:numId w:val="15"/>
        </w:numPr>
        <w:contextualSpacing/>
        <w:jc w:val="both"/>
        <w:rPr>
          <w:rFonts w:ascii="Times" w:eastAsia="Batang" w:hAnsi="Times"/>
          <w:i/>
          <w:szCs w:val="20"/>
          <w:lang w:val="en-GB"/>
        </w:rPr>
      </w:pPr>
      <w:r w:rsidRPr="008A22F0">
        <w:rPr>
          <w:rFonts w:ascii="Times" w:eastAsia="Batang" w:hAnsi="Times"/>
          <w:i/>
          <w:szCs w:val="20"/>
          <w:lang w:val="en-GB"/>
        </w:rPr>
        <w:t>All SRS port combinations are supported</w:t>
      </w:r>
    </w:p>
    <w:p w14:paraId="0B4AAB9C" w14:textId="77777777" w:rsidR="003C2D02" w:rsidRPr="008A22F0" w:rsidRDefault="003C2D02" w:rsidP="00190E7B">
      <w:pPr>
        <w:numPr>
          <w:ilvl w:val="0"/>
          <w:numId w:val="15"/>
        </w:numPr>
        <w:contextualSpacing/>
        <w:jc w:val="both"/>
        <w:rPr>
          <w:rFonts w:ascii="Times" w:eastAsia="Batang" w:hAnsi="Times"/>
          <w:i/>
          <w:szCs w:val="20"/>
          <w:lang w:val="en-GB"/>
        </w:rPr>
      </w:pPr>
      <w:r w:rsidRPr="008A22F0">
        <w:rPr>
          <w:rFonts w:ascii="Times" w:eastAsia="Batang" w:hAnsi="Times"/>
          <w:i/>
          <w:szCs w:val="20"/>
          <w:lang w:val="en-GB"/>
        </w:rPr>
        <w:t>For SRI indication, down-select from,</w:t>
      </w:r>
    </w:p>
    <w:p w14:paraId="4AA63C24" w14:textId="77777777" w:rsidR="003C2D02" w:rsidRPr="008A22F0" w:rsidRDefault="003C2D02" w:rsidP="00190E7B">
      <w:pPr>
        <w:numPr>
          <w:ilvl w:val="1"/>
          <w:numId w:val="15"/>
        </w:numPr>
        <w:contextualSpacing/>
        <w:jc w:val="both"/>
        <w:rPr>
          <w:rFonts w:ascii="Times" w:eastAsia="Batang" w:hAnsi="Times"/>
          <w:i/>
          <w:szCs w:val="20"/>
          <w:lang w:val="en-GB"/>
        </w:rPr>
      </w:pPr>
      <w:r w:rsidRPr="008A22F0">
        <w:rPr>
          <w:rFonts w:ascii="Times" w:hAnsi="Times"/>
          <w:i/>
          <w:szCs w:val="20"/>
          <w:lang w:val="en-GB"/>
        </w:rPr>
        <w:t xml:space="preserve">Option 1: Use an </w:t>
      </w:r>
      <m:oMath>
        <m:sSub>
          <m:sSubPr>
            <m:ctrlPr>
              <w:rPr>
                <w:rFonts w:ascii="Cambria Math" w:eastAsia="Calibri" w:hAnsi="Cambria Math" w:cs="Calibri"/>
                <w:i/>
                <w:iCs/>
                <w:sz w:val="22"/>
                <w:szCs w:val="22"/>
              </w:rPr>
            </m:ctrlPr>
          </m:sSubPr>
          <m:e>
            <m:r>
              <w:rPr>
                <w:rFonts w:ascii="Cambria Math" w:hAnsi="Cambria Math"/>
                <w:sz w:val="22"/>
                <w:szCs w:val="22"/>
              </w:rPr>
              <m:t>N</m:t>
            </m:r>
          </m:e>
          <m:sub>
            <m:r>
              <w:rPr>
                <w:rFonts w:ascii="Cambria Math" w:hAnsi="Cambria Math"/>
                <w:sz w:val="22"/>
                <w:szCs w:val="22"/>
              </w:rPr>
              <m:t>SRS</m:t>
            </m:r>
          </m:sub>
        </m:sSub>
      </m:oMath>
      <w:r w:rsidRPr="008A22F0">
        <w:rPr>
          <w:rFonts w:ascii="Times" w:hAnsi="Times"/>
          <w:i/>
          <w:szCs w:val="20"/>
          <w:lang w:val="en-GB"/>
        </w:rPr>
        <w:t xml:space="preserve"> bit length bitmap </w:t>
      </w:r>
    </w:p>
    <w:p w14:paraId="665DFAF5" w14:textId="77777777" w:rsidR="003C2D02" w:rsidRPr="008A22F0" w:rsidRDefault="003C2D02" w:rsidP="00190E7B">
      <w:pPr>
        <w:numPr>
          <w:ilvl w:val="1"/>
          <w:numId w:val="15"/>
        </w:numPr>
        <w:contextualSpacing/>
        <w:jc w:val="both"/>
        <w:rPr>
          <w:rFonts w:ascii="Times" w:eastAsia="Batang" w:hAnsi="Times"/>
          <w:i/>
          <w:szCs w:val="20"/>
          <w:lang w:val="en-GB"/>
        </w:rPr>
      </w:pPr>
      <w:r w:rsidRPr="008A22F0">
        <w:rPr>
          <w:rFonts w:ascii="Times" w:hAnsi="Times"/>
          <w:i/>
          <w:szCs w:val="20"/>
          <w:lang w:val="en-GB"/>
        </w:rPr>
        <w:t>Option 2: Use a legacy-based solution</w:t>
      </w:r>
    </w:p>
    <w:p w14:paraId="3E716697" w14:textId="77777777" w:rsidR="003C2D02" w:rsidRPr="008A22F0" w:rsidRDefault="003C2D02" w:rsidP="00190E7B">
      <w:pPr>
        <w:numPr>
          <w:ilvl w:val="0"/>
          <w:numId w:val="15"/>
        </w:numPr>
        <w:contextualSpacing/>
        <w:jc w:val="both"/>
        <w:rPr>
          <w:rFonts w:ascii="Times" w:eastAsia="Batang" w:hAnsi="Times"/>
          <w:i/>
          <w:szCs w:val="20"/>
          <w:lang w:val="en-GB"/>
        </w:rPr>
      </w:pPr>
      <w:r w:rsidRPr="008A22F0">
        <w:rPr>
          <w:rFonts w:ascii="Times" w:eastAsia="Batang" w:hAnsi="Times"/>
          <w:i/>
          <w:szCs w:val="20"/>
          <w:lang w:val="en-GB"/>
        </w:rPr>
        <w:t>Consideration of Lmax for SRI indication</w:t>
      </w:r>
    </w:p>
    <w:p w14:paraId="1F7983AD" w14:textId="77777777" w:rsidR="003C2D02" w:rsidRPr="008A22F0" w:rsidRDefault="003C2D02" w:rsidP="003C2D02">
      <w:pPr>
        <w:snapToGrid w:val="0"/>
        <w:contextualSpacing/>
        <w:jc w:val="both"/>
        <w:rPr>
          <w:rFonts w:ascii="Times" w:eastAsia="Batang" w:hAnsi="Times"/>
          <w:i/>
          <w:szCs w:val="20"/>
          <w:lang w:val="en-GB"/>
        </w:rPr>
      </w:pPr>
      <w:r w:rsidRPr="008A22F0">
        <w:rPr>
          <w:rFonts w:ascii="Times" w:eastAsia="Batang" w:hAnsi="Times"/>
          <w:i/>
          <w:szCs w:val="20"/>
          <w:lang w:val="en-GB"/>
        </w:rPr>
        <w:t xml:space="preserve">For </w:t>
      </w:r>
      <w:r w:rsidRPr="008A22F0">
        <w:rPr>
          <w:rFonts w:ascii="Times" w:eastAsia="Batang" w:hAnsi="Times"/>
          <w:i/>
          <w:szCs w:val="20"/>
          <w:lang w:val="en-GB"/>
        </w:rPr>
        <w:fldChar w:fldCharType="begin"/>
      </w:r>
      <w:r w:rsidRPr="008A22F0">
        <w:rPr>
          <w:rFonts w:ascii="Times" w:eastAsia="Batang" w:hAnsi="Times"/>
          <w:i/>
          <w:szCs w:val="20"/>
          <w:lang w:val="en-GB"/>
        </w:rPr>
        <w:instrText xml:space="preserve"> QUOTE </w:instrText>
      </w:r>
      <w:r w:rsidR="0000002C">
        <w:rPr>
          <w:rFonts w:ascii="Times" w:eastAsia="Batang" w:hAnsi="Times"/>
          <w:i/>
          <w:position w:val="-5"/>
          <w:szCs w:val="20"/>
          <w:lang w:val="en-GB"/>
        </w:rPr>
        <w:pict w14:anchorId="112D5EB7">
          <v:shape id="_x0000_i1028" type="#_x0000_t75" style="width:41.9pt;height:1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5570&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05570&quot; wsp:rsidP=&quot;00E05570&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r&gt;&lt;w:rPr&gt;&lt;w:rFonts w:ascii=&quot;Cambria Math&quot; w:h-ansi=&quot;Cambria Math&quot;/&gt;&lt;wx:font wx:val=&quot;Cambria Math&quot;/&gt;&lt;w:i/&gt;&lt;w:sz w:val=&quot;22&quot;/&gt;&lt;w:sz-cs w:val=&quot;22&quot;/&gt;&lt;/w:rPr&gt;&lt;m:t&gt;鈮?&lt;/m:t&gt;&lt;/m&lt;wwwwwwwwwwwwwwwwww: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A22F0">
        <w:rPr>
          <w:rFonts w:ascii="Times" w:eastAsia="Batang" w:hAnsi="Times"/>
          <w:i/>
          <w:szCs w:val="20"/>
          <w:lang w:val="en-GB"/>
        </w:rPr>
        <w:instrText xml:space="preserve"> </w:instrText>
      </w:r>
      <w:r w:rsidRPr="008A22F0">
        <w:rPr>
          <w:rFonts w:ascii="Times" w:eastAsia="Batang" w:hAnsi="Times"/>
          <w:i/>
          <w:szCs w:val="20"/>
          <w:lang w:val="en-GB"/>
        </w:rPr>
        <w:fldChar w:fldCharType="separate"/>
      </w:r>
      <w:r w:rsidR="0000002C">
        <w:rPr>
          <w:rFonts w:ascii="Times" w:eastAsia="Batang" w:hAnsi="Times"/>
          <w:i/>
          <w:position w:val="-5"/>
          <w:szCs w:val="20"/>
          <w:lang w:val="en-GB"/>
        </w:rPr>
        <w:pict w14:anchorId="149754F2">
          <v:shape id="_x0000_i1029" type="#_x0000_t75" style="width:41.9pt;height:12.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5BB&quot;/&gt;&lt;wsp:rsid wsp:val=&quot;00000D45&quot;/&gt;&lt;wsp:rsid wsp:val=&quot;000011A8&quot;/&gt;&lt;wsp:rsid wsp:val=&quot;00001B96&quot;/&gt;&lt;wsp:rsid wsp:val=&quot;0000259B&quot;/&gt;&lt;wsp:rsid wsp:val=&quot;000049DC&quot;/&gt;&lt;wsp:rsid wsp:val=&quot;00004B60&quot;/&gt;&lt;wsp:rsid wsp:val=&quot;000065B6&quot;/&gt;&lt;wsp:rsid wsp:val=&quot;00006E91&quot;/&gt;&lt;wsp:rsid wsp:val=&quot;000071A0&quot;/&gt;&lt;wsp:rsid wsp:val=&quot;00007674&quot;/&gt;&lt;wsp:rsid wsp:val=&quot;00010987&quot;/&gt;&lt;wsp:rsid wsp:val=&quot;00011B09&quot;/&gt;&lt;wsp:rsid wsp:val=&quot;0001459F&quot;/&gt;&lt;wsp:rsid wsp:val=&quot;00014628&quot;/&gt;&lt;wsp:rsid wsp:val=&quot;000154E8&quot;/&gt;&lt;wsp:rsid wsp:val=&quot;00016138&quot;/&gt;&lt;wsp:rsid wsp:val=&quot;00017452&quot;/&gt;&lt;wsp:rsid wsp:val=&quot;000206F5&quot;/&gt;&lt;wsp:rsid wsp:val=&quot;000217E6&quot;/&gt;&lt;wsp:rsid wsp:val=&quot;000218C6&quot;/&gt;&lt;wsp:rsid wsp:val=&quot;00021963&quot;/&gt;&lt;wsp:rsid wsp:val=&quot;00021A46&quot;/&gt;&lt;wsp:rsid wsp:val=&quot;00021DD9&quot;/&gt;&lt;wsp:rsid wsp:val=&quot;0002493D&quot;/&gt;&lt;wsp:rsid wsp:val=&quot;00024C63&quot;/&gt;&lt;wsp:rsid wsp:val=&quot;00025615&quot;/&gt;&lt;wsp:rsid wsp:val=&quot;00026984&quot;/&gt;&lt;wsp:rsid wsp:val=&quot;00026D96&quot;/&gt;&lt;wsp:rsid wsp:val=&quot;00027418&quot;/&gt;&lt;wsp:rsid wsp:val=&quot;000305BF&quot;/&gt;&lt;wsp:rsid wsp:val=&quot;00030D14&quot;/&gt;&lt;wsp:rsid wsp:val=&quot;000311A1&quot;/&gt;&lt;wsp:rsid wsp:val=&quot;00035C3D&quot;/&gt;&lt;wsp:rsid wsp:val=&quot;000362E4&quot;/&gt;&lt;wsp:rsid wsp:val=&quot;000404E3&quot;/&gt;&lt;wsp:rsid wsp:val=&quot;000432C3&quot;/&gt;&lt;wsp:rsid wsp:val=&quot;000443DA&quot;/&gt;&lt;wsp:rsid wsp:val=&quot;00044673&quot;/&gt;&lt;wsp:rsid wsp:val=&quot;000523F9&quot;/&gt;&lt;wsp:rsid wsp:val=&quot;00052672&quot;/&gt;&lt;wsp:rsid wsp:val=&quot;00053611&quot;/&gt;&lt;wsp:rsid wsp:val=&quot;00054572&quot;/&gt;&lt;wsp:rsid wsp:val=&quot;00054DD5&quot;/&gt;&lt;wsp:rsid wsp:val=&quot;00055D5B&quot;/&gt;&lt;wsp:rsid wsp:val=&quot;00060542&quot;/&gt;&lt;wsp:rsid wsp:val=&quot;000605DA&quot;/&gt;&lt;wsp:rsid wsp:val=&quot;00060FB0&quot;/&gt;&lt;wsp:rsid wsp:val=&quot;00061256&quot;/&gt;&lt;wsp:rsid wsp:val=&quot;00064F8F&quot;/&gt;&lt;wsp:rsid wsp:val=&quot;000650DE&quot;/&gt;&lt;wsp:rsid wsp:val=&quot;00066158&quot;/&gt;&lt;wsp:rsid wsp:val=&quot;00066DDB&quot;/&gt;&lt;wsp:rsid wsp:val=&quot;000675DF&quot;/&gt;&lt;wsp:rsid wsp:val=&quot;00070E4B&quot;/&gt;&lt;wsp:rsid wsp:val=&quot;00070E52&quot;/&gt;&lt;wsp:rsid wsp:val=&quot;00071F3E&quot;/&gt;&lt;wsp:rsid wsp:val=&quot;000720A3&quot;/&gt;&lt;wsp:rsid wsp:val=&quot;00073953&quot;/&gt;&lt;wsp:rsid wsp:val=&quot;00073C45&quot;/&gt;&lt;wsp:rsid wsp:val=&quot;000745BB&quot;/&gt;&lt;wsp:rsid wsp:val=&quot;00074A3E&quot;/&gt;&lt;wsp:rsid wsp:val=&quot;00076C50&quot;/&gt;&lt;wsp:rsid wsp:val=&quot;00076FF2&quot;/&gt;&lt;wsp:rsid wsp:val=&quot;000809D1&quot;/&gt;&lt;wsp:rsid wsp:val=&quot;000819D8&quot;/&gt;&lt;wsp:rsid wsp:val=&quot;000823BB&quot;/&gt;&lt;wsp:rsid wsp:val=&quot;00083D4D&quot;/&gt;&lt;wsp:rsid wsp:val=&quot;000845D8&quot;/&gt;&lt;wsp:rsid wsp:val=&quot;00084952&quot;/&gt;&lt;wsp:rsid wsp:val=&quot;00085529&quot;/&gt;&lt;wsp:rsid wsp:val=&quot;00086268&quot;/&gt;&lt;wsp:rsid wsp:val=&quot;000866BB&quot;/&gt;&lt;wsp:rsid wsp:val=&quot;00091BCB&quot;/&gt;&lt;wsp:rsid wsp:val=&quot;000920AF&quot;/&gt;&lt;wsp:rsid wsp:val=&quot;00092439&quot;/&gt;&lt;wsp:rsid wsp:val=&quot;000942B3&quot;/&gt;&lt;wsp:rsid wsp:val=&quot;00094A3E&quot;/&gt;&lt;wsp:rsid wsp:val=&quot;000966DC&quot;/&gt;&lt;wsp:rsid wsp:val=&quot;000A0641&quot;/&gt;&lt;wsp:rsid wsp:val=&quot;000A2612&quot;/&gt;&lt;wsp:rsid wsp:val=&quot;000A2C30&quot;/&gt;&lt;wsp:rsid wsp:val=&quot;000A431C&quot;/&gt;&lt;wsp:rsid wsp:val=&quot;000A55EF&quot;/&gt;&lt;wsp:rsid wsp:val=&quot;000B04A2&quot;/&gt;&lt;wsp:rsid wsp:val=&quot;000B11A6&quot;/&gt;&lt;wsp:rsid wsp:val=&quot;000B2B55&quot;/&gt;&lt;wsp:rsid wsp:val=&quot;000B34FA&quot;/&gt;&lt;wsp:rsid wsp:val=&quot;000B388A&quot;/&gt;&lt;wsp:rsid wsp:val=&quot;000B7D35&quot;/&gt;&lt;wsp:rsid wsp:val=&quot;000C256E&quot;/&gt;&lt;wsp:rsid wsp:val=&quot;000C748B&quot;/&gt;&lt;wsp:rsid wsp:val=&quot;000C74E2&quot;/&gt;&lt;wsp:rsid wsp:val=&quot;000D242E&quot;/&gt;&lt;wsp:rsid wsp:val=&quot;000D38C6&quot;/&gt;&lt;wsp:rsid wsp:val=&quot;000D4A84&quot;/&gt;&lt;wsp:rsid wsp:val=&quot;000D5324&quot;/&gt;&lt;wsp:rsid wsp:val=&quot;000D6115&quot;/&gt;&lt;wsp:rsid wsp:val=&quot;000E0372&quot;/&gt;&lt;wsp:rsid wsp:val=&quot;000E352B&quot;/&gt;&lt;wsp:rsid wsp:val=&quot;000E4369&quot;/&gt;&lt;wsp:rsid wsp:val=&quot;000E474A&quot;/&gt;&lt;wsp:rsid wsp:val=&quot;000E5A8A&quot;/&gt;&lt;wsp:rsid wsp:val=&quot;000E5BCB&quot;/&gt;&lt;wsp:rsid wsp:val=&quot;000E67A5&quot;/&gt;&lt;wsp:rsid wsp:val=&quot;000F04F8&quot;/&gt;&lt;wsp:rsid wsp:val=&quot;000F16AF&quot;/&gt;&lt;wsp:rsid wsp:val=&quot;000F43DB&quot;/&gt;&lt;wsp:rsid wsp:val=&quot;000F59FD&quot;/&gt;&lt;wsp:rsid wsp:val=&quot;000F64CD&quot;/&gt;&lt;wsp:rsid wsp:val=&quot;000F7C78&quot;/&gt;&lt;wsp:rsid wsp:val=&quot;0010230E&quot;/&gt;&lt;wsp:rsid wsp:val=&quot;00103337&quot;/&gt;&lt;wsp:rsid wsp:val=&quot;00103F69&quot;/&gt;&lt;wsp:rsid wsp:val=&quot;00104F22&quot;/&gt;&lt;wsp:rsid wsp:val=&quot;0010798D&quot;/&gt;&lt;wsp:rsid wsp:val=&quot;00111604&quot;/&gt;&lt;wsp:rsid wsp:val=&quot;00111908&quot;/&gt;&lt;wsp:rsid wsp:val=&quot;00111B85&quot;/&gt;&lt;wsp:rsid wsp:val=&quot;00114DD9&quot;/&gt;&lt;wsp:rsid wsp:val=&quot;00116E39&quot;/&gt;&lt;wsp:rsid wsp:val=&quot;0012100C&quot;/&gt;&lt;wsp:rsid wsp:val=&quot;001220CE&quot;/&gt;&lt;wsp:rsid wsp:val=&quot;001236BE&quot;/&gt;&lt;wsp:rsid wsp:val=&quot;0012455C&quot;/&gt;&lt;wsp:rsid wsp:val=&quot;00124735&quot;/&gt;&lt;wsp:rsid wsp:val=&quot;001261C9&quot;/&gt;&lt;wsp:rsid wsp:val=&quot;00131CB0&quot;/&gt;&lt;wsp:rsid wsp:val=&quot;00132C79&quot;/&gt;&lt;wsp:rsid wsp:val=&quot;00132CBE&quot;/&gt;&lt;wsp:rsid wsp:val=&quot;00142C5E&quot;/&gt;&lt;wsp:rsid wsp:val=&quot;001435E4&quot;/&gt;&lt;wsp:rsid wsp:val=&quot;00143F59&quot;/&gt;&lt;wsp:rsid wsp:val=&quot;00145062&quot;/&gt;&lt;wsp:rsid wsp:val=&quot;0014584C&quot;/&gt;&lt;wsp:rsid wsp:val=&quot;0014647D&quot;/&gt;&lt;wsp:rsid wsp:val=&quot;00146DAE&quot;/&gt;&lt;wsp:rsid wsp:val=&quot;001476A2&quot;/&gt;&lt;wsp:rsid wsp:val=&quot;00150E11&quot;/&gt;&lt;wsp:rsid wsp:val=&quot;001515E1&quot;/&gt;&lt;wsp:rsid wsp:val=&quot;001521B4&quot;/&gt;&lt;wsp:rsid wsp:val=&quot;00154EC6&quot;/&gt;&lt;wsp:rsid wsp:val=&quot;00156174&quot;/&gt;&lt;wsp:rsid wsp:val=&quot;00160C6D&quot;/&gt;&lt;wsp:rsid wsp:val=&quot;00161206&quot;/&gt;&lt;wsp:rsid wsp:val=&quot;00161637&quot;/&gt;&lt;wsp:rsid wsp:val=&quot;00161A13&quot;/&gt;&lt;wsp:rsid wsp:val=&quot;0016316A&quot;/&gt;&lt;wsp:rsid wsp:val=&quot;00164520&quot;/&gt;&lt;wsp:rsid wsp:val=&quot;001647F2&quot;/&gt;&lt;wsp:rsid wsp:val=&quot;0016549C&quot;/&gt;&lt;wsp:rsid wsp:val=&quot;00166BB5&quot;/&gt;&lt;wsp:rsid wsp:val=&quot;00166E37&quot;/&gt;&lt;wsp:rsid wsp:val=&quot;00166FB4&quot;/&gt;&lt;wsp:rsid wsp:val=&quot;001671FB&quot;/&gt;&lt;wsp:rsid wsp:val=&quot;00167FBB&quot;/&gt;&lt;wsp:rsid wsp:val=&quot;0017210B&quot;/&gt;&lt;wsp:rsid wsp:val=&quot;00172120&quot;/&gt;&lt;wsp:rsid wsp:val=&quot;00173012&quot;/&gt;&lt;wsp:rsid wsp:val=&quot;00173F7C&quot;/&gt;&lt;wsp:rsid wsp:val=&quot;001758D0&quot;/&gt;&lt;wsp:rsid wsp:val=&quot;001777C6&quot;/&gt;&lt;wsp:rsid wsp:val=&quot;0018004F&quot;/&gt;&lt;wsp:rsid wsp:val=&quot;00181906&quot;/&gt;&lt;wsp:rsid wsp:val=&quot;00182437&quot;/&gt;&lt;wsp:rsid wsp:val=&quot;001824E5&quot;/&gt;&lt;wsp:rsid wsp:val=&quot;00182BA0&quot;/&gt;&lt;wsp:rsid wsp:val=&quot;00184862&quot;/&gt;&lt;wsp:rsid wsp:val=&quot;00186487&quot;/&gt;&lt;wsp:rsid wsp:val=&quot;00186520&quot;/&gt;&lt;wsp:rsid wsp:val=&quot;0019222B&quot;/&gt;&lt;wsp:rsid wsp:val=&quot;00192FA3&quot;/&gt;&lt;wsp:rsid wsp:val=&quot;00193F29&quot;/&gt;&lt;wsp:rsid wsp:val=&quot;0019426E&quot;/&gt;&lt;wsp:rsid wsp:val=&quot;001945D3&quot;/&gt;&lt;wsp:rsid wsp:val=&quot;001956F9&quot;/&gt;&lt;wsp:rsid wsp:val=&quot;00196D3E&quot;/&gt;&lt;wsp:rsid wsp:val=&quot;001A1026&quot;/&gt;&lt;wsp:rsid wsp:val=&quot;001A235A&quot;/&gt;&lt;wsp:rsid wsp:val=&quot;001A26EA&quot;/&gt;&lt;wsp:rsid wsp:val=&quot;001A35F9&quot;/&gt;&lt;wsp:rsid wsp:val=&quot;001A48BF&quot;/&gt;&lt;wsp:rsid wsp:val=&quot;001A68A2&quot;/&gt;&lt;wsp:rsid wsp:val=&quot;001B0558&quot;/&gt;&lt;wsp:rsid wsp:val=&quot;001B141B&quot;/&gt;&lt;wsp:rsid wsp:val=&quot;001B4CC3&quot;/&gt;&lt;wsp:rsid wsp:val=&quot;001B4F4C&quot;/&gt;&lt;wsp:rsid wsp:val=&quot;001B54D8&quot;/&gt;&lt;wsp:rsid wsp:val=&quot;001B7239&quot;/&gt;&lt;wsp:rsid wsp:val=&quot;001B7772&quot;/&gt;&lt;wsp:rsid wsp:val=&quot;001C1A7B&quot;/&gt;&lt;wsp:rsid wsp:val=&quot;001C22F9&quot;/&gt;&lt;wsp:rsid wsp:val=&quot;001C371E&quot;/&gt;&lt;wsp:rsid wsp:val=&quot;001C394A&quot;/&gt;&lt;wsp:rsid wsp:val=&quot;001C40D9&quot;/&gt;&lt;wsp:rsid wsp:val=&quot;001C5621&quot;/&gt;&lt;wsp:rsid wsp:val=&quot;001C6C42&quot;/&gt;&lt;wsp:rsid wsp:val=&quot;001C74BE&quot;/&gt;&lt;wsp:rsid wsp:val=&quot;001C7714&quot;/&gt;&lt;wsp:rsid wsp:val=&quot;001D0263&quot;/&gt;&lt;wsp:rsid wsp:val=&quot;001D0CF5&quot;/&gt;&lt;wsp:rsid wsp:val=&quot;001D150F&quot;/&gt;&lt;wsp:rsid wsp:val=&quot;001D2AE5&quot;/&gt;&lt;wsp:rsid wsp:val=&quot;001D3519&quot;/&gt;&lt;wsp:rsid wsp:val=&quot;001D3E63&quot;/&gt;&lt;wsp:rsid wsp:val=&quot;001D4220&quot;/&gt;&lt;wsp:rsid wsp:val=&quot;001D45E0&quot;/&gt;&lt;wsp:rsid wsp:val=&quot;001D52A5&quot;/&gt;&lt;wsp:rsid wsp:val=&quot;001D709C&quot;/&gt;&lt;wsp:rsid wsp:val=&quot;001D73E9&quot;/&gt;&lt;wsp:rsid wsp:val=&quot;001D7AE8&quot;/&gt;&lt;wsp:rsid wsp:val=&quot;001E1449&quot;/&gt;&lt;wsp:rsid wsp:val=&quot;001E4DFF&quot;/&gt;&lt;wsp:rsid wsp:val=&quot;001F0301&quot;/&gt;&lt;wsp:rsid wsp:val=&quot;001F0B04&quot;/&gt;&lt;wsp:rsid wsp:val=&quot;001F25DE&quot;/&gt;&lt;wsp:rsid wsp:val=&quot;001F2C8F&quot;/&gt;&lt;wsp:rsid wsp:val=&quot;001F4B66&quot;/&gt;&lt;wsp:rsid wsp:val=&quot;00202C71&quot;/&gt;&lt;wsp:rsid wsp:val=&quot;00203667&quot;/&gt;&lt;wsp:rsid wsp:val=&quot;00205A7D&quot;/&gt;&lt;wsp:rsid wsp:val=&quot;00207577&quot;/&gt;&lt;wsp:rsid wsp:val=&quot;00207C8A&quot;/&gt;&lt;wsp:rsid wsp:val=&quot;00207D89&quot;/&gt;&lt;wsp:rsid wsp:val=&quot;00211448&quot;/&gt;&lt;wsp:rsid wsp:val=&quot;002145BF&quot;/&gt;&lt;wsp:rsid wsp:val=&quot;002148DC&quot;/&gt;&lt;wsp:rsid wsp:val=&quot;00214DF1&quot;/&gt;&lt;wsp:rsid wsp:val=&quot;00214F2A&quot;/&gt;&lt;wsp:rsid wsp:val=&quot;00217672&quot;/&gt;&lt;wsp:rsid wsp:val=&quot;00220B46&quot;/&gt;&lt;wsp:rsid wsp:val=&quot;002216DD&quot;/&gt;&lt;wsp:rsid wsp:val=&quot;00221E20&quot;/&gt;&lt;wsp:rsid wsp:val=&quot;00222232&quot;/&gt;&lt;wsp:rsid wsp:val=&quot;00224DA6&quot;/&gt;&lt;wsp:rsid wsp:val=&quot;00224F25&quot;/&gt;&lt;wsp:rsid wsp:val=&quot;002318A4&quot;/&gt;&lt;wsp:rsid wsp:val=&quot;00236A71&quot;/&gt;&lt;wsp:rsid wsp:val=&quot;00237671&quot;/&gt;&lt;wsp:rsid wsp:val=&quot;002403C8&quot;/&gt;&lt;wsp:rsid wsp:val=&quot;00241261&quot;/&gt;&lt;wsp:rsid wsp:val=&quot;002418CB&quot;/&gt;&lt;wsp:rsid wsp:val=&quot;00242DAE&quot;/&gt;&lt;wsp:rsid wsp:val=&quot;00243A48&quot;/&gt;&lt;wsp:rsid wsp:val=&quot;00246843&quot;/&gt;&lt;wsp:rsid wsp:val=&quot;00247077&quot;/&gt;&lt;wsp:rsid wsp:val=&quot;00252D79&quot;/&gt;&lt;wsp:rsid wsp:val=&quot;0025466B&quot;/&gt;&lt;wsp:rsid wsp:val=&quot;00254BF2&quot;/&gt;&lt;wsp:rsid wsp:val=&quot;00255925&quot;/&gt;&lt;wsp:rsid wsp:val=&quot;00255BDB&quot;/&gt;&lt;wsp:rsid wsp:val=&quot;00256228&quot;/&gt;&lt;wsp:rsid wsp:val=&quot;0025690C&quot;/&gt;&lt;wsp:rsid wsp:val=&quot;00256E99&quot;/&gt;&lt;wsp:rsid wsp:val=&quot;0025787C&quot;/&gt;&lt;wsp:rsid wsp:val=&quot;00264362&quot;/&gt;&lt;wsp:rsid wsp:val=&quot;0026440B&quot;/&gt;&lt;wsp:rsid wsp:val=&quot;0026554D&quot;/&gt;&lt;wsp:rsid wsp:val=&quot;00265760&quot;/&gt;&lt;wsp:rsid wsp:val=&quot;00266036&quot;/&gt;&lt;wsp:rsid wsp:val=&quot;00271182&quot;/&gt;&lt;wsp:rsid wsp:val=&quot;00271CD9&quot;/&gt;&lt;wsp:rsid wsp:val=&quot;002742A9&quot;/&gt;&lt;wsp:rsid wsp:val=&quot;00275BB1&quot;/&gt;&lt;wsp:rsid wsp:val=&quot;00275CD2&quot;/&gt;&lt;wsp:rsid wsp:val=&quot;00276EA8&quot;/&gt;&lt;wsp:rsid wsp:val=&quot;00277FBD&quot;/&gt;&lt;wsp:rsid wsp:val=&quot;00282066&quot;/&gt;&lt;wsp:rsid wsp:val=&quot;00282E2C&quot;/&gt;&lt;wsp:rsid wsp:val=&quot;002839C8&quot;/&gt;&lt;wsp:rsid wsp:val=&quot;002856D7&quot;/&gt;&lt;wsp:rsid wsp:val=&quot;00286AF9&quot;/&gt;&lt;wsp:rsid wsp:val=&quot;00290918&quot;/&gt;&lt;wsp:rsid wsp:val=&quot;00291500&quot;/&gt;&lt;wsp:rsid wsp:val=&quot;002924B8&quot;/&gt;&lt;wsp:rsid wsp:val=&quot;00293C36&quot;/&gt;&lt;wsp:rsid wsp:val=&quot;00293DB3&quot;/&gt;&lt;wsp:rsid wsp:val=&quot;0029433B&quot;/&gt;&lt;wsp:rsid wsp:val=&quot;00296099&quot;/&gt;&lt;wsp:rsid wsp:val=&quot;0029757E&quot;/&gt;&lt;wsp:rsid wsp:val=&quot;002975B2&quot;/&gt;&lt;wsp:rsid wsp:val=&quot;002A1E7D&quot;/&gt;&lt;wsp:rsid wsp:val=&quot;002A2CA9&quot;/&gt;&lt;wsp:rsid wsp:val=&quot;002A6961&quot;/&gt;&lt;wsp:rsid wsp:val=&quot;002B0873&quot;/&gt;&lt;wsp:rsid wsp:val=&quot;002B0945&quot;/&gt;&lt;wsp:rsid wsp:val=&quot;002B1FFA&quot;/&gt;&lt;wsp:rsid wsp:val=&quot;002B4B78&quot;/&gt;&lt;wsp:rsid wsp:val=&quot;002B544D&quot;/&gt;&lt;wsp:rsid wsp:val=&quot;002B608E&quot;/&gt;&lt;wsp:rsid wsp:val=&quot;002B6E04&quot;/&gt;&lt;wsp:rsid wsp:val=&quot;002B6E21&quot;/&gt;&lt;wsp:rsid wsp:val=&quot;002C2D41&quot;/&gt;&lt;wsp:rsid wsp:val=&quot;002C5D3A&quot;/&gt;&lt;wsp:rsid wsp:val=&quot;002C7450&quot;/&gt;&lt;wsp:rsid wsp:val=&quot;002C7702&quot;/&gt;&lt;wsp:rsid wsp:val=&quot;002D152B&quot;/&gt;&lt;wsp:rsid wsp:val=&quot;002D24D4&quot;/&gt;&lt;wsp:rsid wsp:val=&quot;002D3106&quot;/&gt;&lt;wsp:rsid wsp:val=&quot;002D4D40&quot;/&gt;&lt;wsp:rsid wsp:val=&quot;002D4DFC&quot;/&gt;&lt;wsp:rsid wsp:val=&quot;002E1140&quot;/&gt;&lt;wsp:rsid wsp:val=&quot;002E1DF6&quot;/&gt;&lt;wsp:rsid wsp:val=&quot;002E6B4A&quot;/&gt;&lt;wsp:rsid wsp:val=&quot;002F1383&quot;/&gt;&lt;wsp:rsid wsp:val=&quot;002F4411&quot;/&gt;&lt;wsp:rsid wsp:val=&quot;002F4938&quot;/&gt;&lt;wsp:rsid wsp:val=&quot;002F58CD&quot;/&gt;&lt;wsp:rsid wsp:val=&quot;002F628F&quot;/&gt;&lt;wsp:rsid wsp:val=&quot;002F7271&quot;/&gt;&lt;wsp:rsid wsp:val=&quot;002F75AF&quot;/&gt;&lt;wsp:rsid wsp:val=&quot;002F75D9&quot;/&gt;&lt;wsp:rsid wsp:val=&quot;0030196C&quot;/&gt;&lt;wsp:rsid wsp:val=&quot;00304465&quot;/&gt;&lt;wsp:rsid wsp:val=&quot;00305564&quot;/&gt;&lt;wsp:rsid wsp:val=&quot;003071DA&quot;/&gt;&lt;wsp:rsid wsp:val=&quot;00311FF3&quot;/&gt;&lt;wsp:rsid wsp:val=&quot;00315DC3&quot;/&gt;&lt;wsp:rsid wsp:val=&quot;00316115&quot;/&gt;&lt;wsp:rsid wsp:val=&quot;003161EF&quot;/&gt;&lt;wsp:rsid wsp:val=&quot;0031738E&quot;/&gt;&lt;wsp:rsid wsp:val=&quot;0032097E&quot;/&gt;&lt;wsp:rsid wsp:val=&quot;003218BF&quot;/&gt;&lt;wsp:rsid wsp:val=&quot;0032301D&quot;/&gt;&lt;wsp:rsid wsp:val=&quot;003230FF&quot;/&gt;&lt;wsp:rsid wsp:val=&quot;003234F6&quot;/&gt;&lt;wsp:rsid wsp:val=&quot;003269DE&quot;/&gt;&lt;wsp:rsid wsp:val=&quot;0033037F&quot;/&gt;&lt;wsp:rsid wsp:val=&quot;00330EA9&quot;/&gt;&lt;wsp:rsid wsp:val=&quot;003345B7&quot;/&gt;&lt;wsp:rsid wsp:val=&quot;00334D5B&quot;/&gt;&lt;wsp:rsid wsp:val=&quot;00334E0F&quot;/&gt;&lt;wsp:rsid wsp:val=&quot;00336E0F&quot;/&gt;&lt;wsp:rsid wsp:val=&quot;00337FC1&quot;/&gt;&lt;wsp:rsid wsp:val=&quot;00343017&quot;/&gt;&lt;wsp:rsid wsp:val=&quot;00343796&quot;/&gt;&lt;wsp:rsid wsp:val=&quot;00343A55&quot;/&gt;&lt;wsp:rsid wsp:val=&quot;00344BE8&quot;/&gt;&lt;wsp:rsid wsp:val=&quot;00345EEA&quot;/&gt;&lt;wsp:rsid wsp:val=&quot;00346BCF&quot;/&gt;&lt;wsp:rsid wsp:val=&quot;00346CE9&quot;/&gt;&lt;wsp:rsid wsp:val=&quot;003470C9&quot;/&gt;&lt;wsp:rsid wsp:val=&quot;00350AA7&quot;/&gt;&lt;wsp:rsid wsp:val=&quot;003521DB&quot;/&gt;&lt;wsp:rsid wsp:val=&quot;003544C1&quot;/&gt;&lt;wsp:rsid wsp:val=&quot;00356233&quot;/&gt;&lt;wsp:rsid wsp:val=&quot;00357385&quot;/&gt;&lt;wsp:rsid wsp:val=&quot;00357915&quot;/&gt;&lt;wsp:rsid wsp:val=&quot;0036084B&quot;/&gt;&lt;wsp:rsid wsp:val=&quot;00361AD2&quot;/&gt;&lt;wsp:rsid wsp:val=&quot;00363209&quot;/&gt;&lt;wsp:rsid wsp:val=&quot;003643FA&quot;/&gt;&lt;wsp:rsid wsp:val=&quot;0036447E&quot;/&gt;&lt;wsp:rsid wsp:val=&quot;00364947&quot;/&gt;&lt;wsp:rsid wsp:val=&quot;00364E17&quot;/&gt;&lt;wsp:rsid wsp:val=&quot;003653F4&quot;/&gt;&lt;wsp:rsid wsp:val=&quot;00365442&quot;/&gt;&lt;wsp:rsid wsp:val=&quot;0036713B&quot;/&gt;&lt;wsp:rsid wsp:val=&quot;00370CA3&quot;/&gt;&lt;wsp:rsid wsp:val=&quot;003713F7&quot;/&gt;&lt;wsp:rsid wsp:val=&quot;0037212B&quot;/&gt;&lt;wsp:rsid wsp:val=&quot;0037228F&quot;/&gt;&lt;wsp:rsid wsp:val=&quot;00373044&quot;/&gt;&lt;wsp:rsid wsp:val=&quot;00373D5A&quot;/&gt;&lt;wsp:rsid wsp:val=&quot;00376D81&quot;/&gt;&lt;wsp:rsid wsp:val=&quot;00376E15&quot;/&gt;&lt;wsp:rsid wsp:val=&quot;00381E0B&quot;/&gt;&lt;wsp:rsid wsp:val=&quot;003823E0&quot;/&gt;&lt;wsp:rsid wsp:val=&quot;00382901&quot;/&gt;&lt;wsp:rsid wsp:val=&quot;003834AF&quot;/&gt;&lt;wsp:rsid wsp:val=&quot;00386283&quot;/&gt;&lt;wsp:rsid wsp:val=&quot;003866EF&quot;/&gt;&lt;wsp:rsid wsp:val=&quot;00387D1C&quot;/&gt;&lt;wsp:rsid wsp:val=&quot;0039148A&quot;/&gt;&lt;wsp:rsid wsp:val=&quot;00392A3A&quot;/&gt;&lt;wsp:rsid wsp:val=&quot;003A064C&quot;/&gt;&lt;wsp:rsid wsp:val=&quot;003A135F&quot;/&gt;&lt;wsp:rsid wsp:val=&quot;003A38F1&quot;/&gt;&lt;wsp:rsid wsp:val=&quot;003A4607&quot;/&gt;&lt;wsp:rsid wsp:val=&quot;003A50A5&quot;/&gt;&lt;wsp:rsid wsp:val=&quot;003A6039&quot;/&gt;&lt;wsp:rsid wsp:val=&quot;003A646D&quot;/&gt;&lt;wsp:rsid wsp:val=&quot;003B0BF8&quot;/&gt;&lt;wsp:rsid wsp:val=&quot;003B3DC0&quot;/&gt;&lt;wsp:rsid wsp:val=&quot;003B4923&quot;/&gt;&lt;wsp:rsid wsp:val=&quot;003B5963&quot;/&gt;&lt;wsp:rsid wsp:val=&quot;003B6501&quot;/&gt;&lt;wsp:rsid wsp:val=&quot;003B6548&quot;/&gt;&lt;wsp:rsid wsp:val=&quot;003B7508&quot;/&gt;&lt;wsp:rsid wsp:val=&quot;003C02AC&quot;/&gt;&lt;wsp:rsid wsp:val=&quot;003C2834&quot;/&gt;&lt;wsp:rsid wsp:val=&quot;003D104D&quot;/&gt;&lt;wsp:rsid wsp:val=&quot;003D1E4F&quot;/&gt;&lt;wsp:rsid wsp:val=&quot;003D21EA&quot;/&gt;&lt;wsp:rsid wsp:val=&quot;003D33A8&quot;/&gt;&lt;wsp:rsid wsp:val=&quot;003D5239&quot;/&gt;&lt;wsp:rsid wsp:val=&quot;003E0305&quot;/&gt;&lt;wsp:rsid wsp:val=&quot;003E616D&quot;/&gt;&lt;wsp:rsid wsp:val=&quot;003E6F27&quot;/&gt;&lt;wsp:rsid wsp:val=&quot;003E7642&quot;/&gt;&lt;wsp:rsid wsp:val=&quot;003F0660&quot;/&gt;&lt;wsp:rsid wsp:val=&quot;003F11BC&quot;/&gt;&lt;wsp:rsid wsp:val=&quot;003F1549&quot;/&gt;&lt;wsp:rsid wsp:val=&quot;003F4797&quot;/&gt;&lt;wsp:rsid wsp:val=&quot;003F47B5&quot;/&gt;&lt;wsp:rsid wsp:val=&quot;003F6CAC&quot;/&gt;&lt;wsp:rsid wsp:val=&quot;0040017A&quot;/&gt;&lt;wsp:rsid wsp:val=&quot;004006FF&quot;/&gt;&lt;wsp:rsid wsp:val=&quot;00400E89&quot;/&gt;&lt;wsp:rsid wsp:val=&quot;00403CFF&quot;/&gt;&lt;wsp:rsid wsp:val=&quot;00405119&quot;/&gt;&lt;wsp:rsid wsp:val=&quot;004109C3&quot;/&gt;&lt;wsp:rsid wsp:val=&quot;00413B4E&quot;/&gt;&lt;wsp:rsid wsp:val=&quot;00414181&quot;/&gt;&lt;wsp:rsid wsp:val=&quot;00414E39&quot;/&gt;&lt;wsp:rsid wsp:val=&quot;004171BC&quot;/&gt;&lt;wsp:rsid wsp:val=&quot;004206FA&quot;/&gt;&lt;wsp:rsid wsp:val=&quot;00422FB5&quot;/&gt;&lt;wsp:rsid wsp:val=&quot;00425EA9&quot;/&gt;&lt;wsp:rsid wsp:val=&quot;00431123&quot;/&gt;&lt;wsp:rsid wsp:val=&quot;00431E83&quot;/&gt;&lt;wsp:rsid wsp:val=&quot;00432F62&quot;/&gt;&lt;wsp:rsid wsp:val=&quot;0043532C&quot;/&gt;&lt;wsp:rsid wsp:val=&quot;00435CAA&quot;/&gt;&lt;wsp:rsid wsp:val=&quot;00437B5E&quot;/&gt;&lt;wsp:rsid wsp:val=&quot;00437BDA&quot;/&gt;&lt;wsp:rsid wsp:val=&quot;004419B6&quot;/&gt;&lt;wsp:rsid wsp:val=&quot;00444B91&quot;/&gt;&lt;wsp:rsid wsp:val=&quot;004457BB&quot;/&gt;&lt;wsp:rsid wsp:val=&quot;00445C69&quot;/&gt;&lt;wsp:rsid wsp:val=&quot;004464A1&quot;/&gt;&lt;wsp:rsid wsp:val=&quot;00452CB5&quot;/&gt;&lt;wsp:rsid wsp:val=&quot;00452F66&quot;/&gt;&lt;wsp:rsid wsp:val=&quot;004530B4&quot;/&gt;&lt;wsp:rsid wsp:val=&quot;00453416&quot;/&gt;&lt;wsp:rsid wsp:val=&quot;0045445F&quot;/&gt;&lt;wsp:rsid wsp:val=&quot;004548BF&quot;/&gt;&lt;wsp:rsid wsp:val=&quot;00455581&quot;/&gt;&lt;wsp:rsid wsp:val=&quot;00457B93&quot;/&gt;&lt;wsp:rsid wsp:val=&quot;004604FD&quot;/&gt;&lt;wsp:rsid wsp:val=&quot;00460DBF&quot;/&gt;&lt;wsp:rsid wsp:val=&quot;00462878&quot;/&gt;&lt;wsp:rsid wsp:val=&quot;00462B81&quot;/&gt;&lt;wsp:rsid wsp:val=&quot;00462BD0&quot;/&gt;&lt;wsp:rsid wsp:val=&quot;00464FAD&quot;/&gt;&lt;wsp:rsid wsp:val=&quot;004711DC&quot;/&gt;&lt;wsp:rsid wsp:val=&quot;00474E30&quot;/&gt;&lt;wsp:rsid wsp:val=&quot;0048579F&quot;/&gt;&lt;wsp:rsid wsp:val=&quot;00486B60&quot;/&gt;&lt;wsp:rsid wsp:val=&quot;0049013E&quot;/&gt;&lt;wsp:rsid wsp:val=&quot;004902E0&quot;/&gt;&lt;wsp:rsid wsp:val=&quot;00490947&quot;/&gt;&lt;wsp:rsid wsp:val=&quot;004910AC&quot;/&gt;&lt;wsp:rsid wsp:val=&quot;00492510&quot;/&gt;&lt;wsp:rsid wsp:val=&quot;0049258D&quot;/&gt;&lt;wsp:rsid wsp:val=&quot;00493735&quot;/&gt;&lt;wsp:rsid wsp:val=&quot;00493987&quot;/&gt;&lt;wsp:rsid wsp:val=&quot;00493C09&quot;/&gt;&lt;wsp:rsid wsp:val=&quot;00493DEF&quot;/&gt;&lt;wsp:rsid wsp:val=&quot;0049422F&quot;/&gt;&lt;wsp:rsid wsp:val=&quot;00494296&quot;/&gt;&lt;wsp:rsid wsp:val=&quot;004945F3&quot;/&gt;&lt;wsp:rsid wsp:val=&quot;00494C16&quot;/&gt;&lt;wsp:rsid wsp:val=&quot;004952EA&quot;/&gt;&lt;wsp:rsid wsp:val=&quot;004A0F44&quot;/&gt;&lt;wsp:rsid wsp:val=&quot;004A12C6&quot;/&gt;&lt;wsp:rsid wsp:val=&quot;004A1DF4&quot;/&gt;&lt;wsp:rsid wsp:val=&quot;004A3FB8&quot;/&gt;&lt;wsp:rsid wsp:val=&quot;004A5270&quot;/&gt;&lt;wsp:rsid wsp:val=&quot;004A7E9C&quot;/&gt;&lt;wsp:rsid wsp:val=&quot;004B6AB1&quot;/&gt;&lt;wsp:rsid wsp:val=&quot;004C0FDB&quot;/&gt;&lt;wsp:rsid wsp:val=&quot;004C1070&quot;/&gt;&lt;wsp:rsid wsp:val=&quot;004C20CB&quot;/&gt;&lt;wsp:rsid wsp:val=&quot;004C21E4&quot;/&gt;&lt;wsp:rsid wsp:val=&quot;004C2920&quot;/&gt;&lt;wsp:rsid wsp:val=&quot;004C393D&quot;/&gt;&lt;wsp:rsid wsp:val=&quot;004C3E45&quot;/&gt;&lt;wsp:rsid wsp:val=&quot;004C5181&quot;/&gt;&lt;wsp:rsid wsp:val=&quot;004C6225&quot;/&gt;&lt;wsp:rsid wsp:val=&quot;004C6851&quot;/&gt;&lt;wsp:rsid wsp:val=&quot;004C6C1E&quot;/&gt;&lt;wsp:rsid wsp:val=&quot;004C7A79&quot;/&gt;&lt;wsp:rsid wsp:val=&quot;004C7BE5&quot;/&gt;&lt;wsp:rsid wsp:val=&quot;004D31D3&quot;/&gt;&lt;wsp:rsid wsp:val=&quot;004D3590&quot;/&gt;&lt;wsp:rsid wsp:val=&quot;004D3636&quot;/&gt;&lt;wsp:rsid wsp:val=&quot;004D4DDD&quot;/&gt;&lt;wsp:rsid wsp:val=&quot;004D5C74&quot;/&gt;&lt;wsp:rsid wsp:val=&quot;004D616B&quot;/&gt;&lt;wsp:rsid wsp:val=&quot;004E14BC&quot;/&gt;&lt;wsp:rsid wsp:val=&quot;004E1C22&quot;/&gt;&lt;wsp:rsid wsp:val=&quot;004E1DF7&quot;/&gt;&lt;wsp:rsid wsp:val=&quot;004E1E2B&quot;/&gt;&lt;wsp:rsid wsp:val=&quot;004E1F61&quot;/&gt;&lt;wsp:rsid wsp:val=&quot;004E40C3&quot;/&gt;&lt;wsp:rsid wsp:val=&quot;004E4D94&quot;/&gt;&lt;wsp:rsid wsp:val=&quot;004E7AC0&quot;/&gt;&lt;wsp:rsid wsp:val=&quot;004E7D23&quot;/&gt;&lt;wsp:rsid wsp:val=&quot;004F12A8&quot;/&gt;&lt;wsp:rsid wsp:val=&quot;004F3346&quot;/&gt;&lt;wsp:rsid wsp:val=&quot;004F3692&quot;/&gt;&lt;wsp:rsid wsp:val=&quot;004F6E57&quot;/&gt;&lt;wsp:rsid wsp:val=&quot;004F7A90&quot;/&gt;&lt;wsp:rsid wsp:val=&quot;004F7BC8&quot;/&gt;&lt;wsp:rsid wsp:val=&quot;004F7CC9&quot;/&gt;&lt;wsp:rsid wsp:val=&quot;005015C3&quot;/&gt;&lt;wsp:rsid wsp:val=&quot;0050371D&quot;/&gt;&lt;wsp:rsid wsp:val=&quot;00505C3D&quot;/&gt;&lt;wsp:rsid wsp:val=&quot;00506DE6&quot;/&gt;&lt;wsp:rsid wsp:val=&quot;005104F5&quot;/&gt;&lt;wsp:rsid wsp:val=&quot;005108C7&quot;/&gt;&lt;wsp:rsid wsp:val=&quot;005109A9&quot;/&gt;&lt;wsp:rsid wsp:val=&quot;00510A86&quot;/&gt;&lt;wsp:rsid wsp:val=&quot;00511E56&quot;/&gt;&lt;wsp:rsid wsp:val=&quot;005121D4&quot;/&gt;&lt;wsp:rsid wsp:val=&quot;005123D5&quot;/&gt;&lt;wsp:rsid wsp:val=&quot;00514701&quot;/&gt;&lt;wsp:rsid wsp:val=&quot;00515CCB&quot;/&gt;&lt;wsp:rsid wsp:val=&quot;00516177&quot;/&gt;&lt;wsp:rsid wsp:val=&quot;0051748D&quot;/&gt;&lt;wsp:rsid wsp:val=&quot;00520232&quot;/&gt;&lt;wsp:rsid wsp:val=&quot;00521FA7&quot;/&gt;&lt;wsp:rsid wsp:val=&quot;005236D3&quot;/&gt;&lt;wsp:rsid wsp:val=&quot;00524958&quot;/&gt;&lt;wsp:rsid wsp:val=&quot;00524E96&quot;/&gt;&lt;wsp:rsid wsp:val=&quot;005325A7&quot;/&gt;&lt;wsp:rsid wsp:val=&quot;005332B3&quot;/&gt;&lt;wsp:rsid wsp:val=&quot;00533CEF&quot;/&gt;&lt;wsp:rsid wsp:val=&quot;00542F04&quot;/&gt;&lt;wsp:rsid wsp:val=&quot;00545925&quot;/&gt;&lt;wsp:rsid wsp:val=&quot;00546117&quot;/&gt;&lt;wsp:rsid wsp:val=&quot;00546BEF&quot;/&gt;&lt;wsp:rsid wsp:val=&quot;00547AEB&quot;/&gt;&lt;wsp:rsid wsp:val=&quot;005519E2&quot;/&gt;&lt;wsp:rsid wsp:val=&quot;005535CB&quot;/&gt;&lt;wsp:rsid wsp:val=&quot;00553E3A&quot;/&gt;&lt;wsp:rsid wsp:val=&quot;00553F5A&quot;/&gt;&lt;wsp:rsid wsp:val=&quot;00554E95&quot;/&gt;&lt;wsp:rsid wsp:val=&quot;00556A4D&quot;/&gt;&lt;wsp:rsid wsp:val=&quot;00560038&quot;/&gt;&lt;wsp:rsid wsp:val=&quot;00561587&quot;/&gt;&lt;wsp:rsid wsp:val=&quot;005634EC&quot;/&gt;&lt;wsp:rsid wsp:val=&quot;005644CC&quot;/&gt;&lt;wsp:rsid wsp:val=&quot;0056693D&quot;/&gt;&lt;wsp:rsid wsp:val=&quot;00570536&quot;/&gt;&lt;wsp:rsid wsp:val=&quot;00571A20&quot;/&gt;&lt;wsp:rsid wsp:val=&quot;00571B80&quot;/&gt;&lt;wsp:rsid wsp:val=&quot;005749DE&quot;/&gt;&lt;wsp:rsid wsp:val=&quot;005765F4&quot;/&gt;&lt;wsp:rsid wsp:val=&quot;005826BD&quot;/&gt;&lt;wsp:rsid wsp:val=&quot;00582F39&quot;/&gt;&lt;wsp:rsid wsp:val=&quot;005830A1&quot;/&gt;&lt;wsp:rsid wsp:val=&quot;00585A38&quot;/&gt;&lt;wsp:rsid wsp:val=&quot;00585CC3&quot;/&gt;&lt;wsp:rsid wsp:val=&quot;00586577&quot;/&gt;&lt;wsp:rsid wsp:val=&quot;00587DE1&quot;/&gt;&lt;wsp:rsid wsp:val=&quot;00591654&quot;/&gt;&lt;wsp:rsid wsp:val=&quot;0059311B&quot;/&gt;&lt;wsp:rsid wsp:val=&quot;005936B6&quot;/&gt;&lt;wsp:rsid wsp:val=&quot;0059417F&quot;/&gt;&lt;wsp:rsid wsp:val=&quot;00595848&quot;/&gt;&lt;wsp:rsid wsp:val=&quot;00595D38&quot;/&gt;&lt;wsp:rsid wsp:val=&quot;00597220&quot;/&gt;&lt;wsp:rsid wsp:val=&quot;00597521&quot;/&gt;&lt;wsp:rsid wsp:val=&quot;005A10AB&quot;/&gt;&lt;wsp:rsid wsp:val=&quot;005A1D38&quot;/&gt;&lt;wsp:rsid wsp:val=&quot;005A4C61&quot;/&gt;&lt;wsp:rsid wsp:val=&quot;005A527C&quot;/&gt;&lt;wsp:rsid wsp:val=&quot;005B230A&quot;/&gt;&lt;wsp:rsid wsp:val=&quot;005B25BC&quot;/&gt;&lt;wsp:rsid wsp:val=&quot;005B2EE8&quot;/&gt;&lt;wsp:rsid wsp:val=&quot;005B374C&quot;/&gt;&lt;wsp:rsid wsp:val=&quot;005B54D3&quot;/&gt;&lt;wsp:rsid wsp:val=&quot;005C00F8&quot;/&gt;&lt;wsp:rsid wsp:val=&quot;005C03B6&quot;/&gt;&lt;wsp:rsid wsp:val=&quot;005C301B&quot;/&gt;&lt;wsp:rsid wsp:val=&quot;005C3943&quot;/&gt;&lt;wsp:rsid wsp:val=&quot;005C3CCB&quot;/&gt;&lt;wsp:rsid wsp:val=&quot;005C3FA9&quot;/&gt;&lt;wsp:rsid wsp:val=&quot;005C5902&quot;/&gt;&lt;wsp:rsid wsp:val=&quot;005D08B4&quot;/&gt;&lt;wsp:rsid wsp:val=&quot;005D15B1&quot;/&gt;&lt;wsp:rsid wsp:val=&quot;005D4467&quot;/&gt;&lt;wsp:rsid wsp:val=&quot;005D5E3E&quot;/&gt;&lt;wsp:rsid wsp:val=&quot;005E0D92&quot;/&gt;&lt;wsp:rsid wsp:val=&quot;005E1E3F&quot;/&gt;&lt;wsp:rsid wsp:val=&quot;005E1F74&quot;/&gt;&lt;wsp:rsid wsp:val=&quot;005E4C37&quot;/&gt;&lt;wsp:rsid wsp:val=&quot;005E75A7&quot;/&gt;&lt;wsp:rsid wsp:val=&quot;005F1309&quot;/&gt;&lt;wsp:rsid wsp:val=&quot;005F2379&quot;/&gt;&lt;wsp:rsid wsp:val=&quot;005F298B&quot;/&gt;&lt;wsp:rsid wsp:val=&quot;0060301B&quot;/&gt;&lt;wsp:rsid wsp:val=&quot;00603782&quot;/&gt;&lt;wsp:rsid wsp:val=&quot;00604053&quot;/&gt;&lt;wsp:rsid wsp:val=&quot;006113B9&quot;/&gt;&lt;wsp:rsid wsp:val=&quot;00613ABD&quot;/&gt;&lt;wsp:rsid wsp:val=&quot;00614CCE&quot;/&gt;&lt;wsp:rsid wsp:val=&quot;00623D44&quot;/&gt;&lt;wsp:rsid wsp:val=&quot;00625E37&quot;/&gt;&lt;wsp:rsid wsp:val=&quot;006322FD&quot;/&gt;&lt;wsp:rsid wsp:val=&quot;00632A05&quot;/&gt;&lt;wsp:rsid wsp:val=&quot;0063431B&quot;/&gt;&lt;wsp:rsid wsp:val=&quot;00640051&quot;/&gt;&lt;wsp:rsid wsp:val=&quot;00640C57&quot;/&gt;&lt;wsp:rsid wsp:val=&quot;00642348&quot;/&gt;&lt;wsp:rsid wsp:val=&quot;00645CFD&quot;/&gt;&lt;wsp:rsid wsp:val=&quot;00645E6A&quot;/&gt;&lt;wsp:rsid wsp:val=&quot;0065079B&quot;/&gt;&lt;wsp:rsid wsp:val=&quot;0065164C&quot;/&gt;&lt;wsp:rsid wsp:val=&quot;0065303B&quot;/&gt;&lt;wsp:rsid wsp:val=&quot;00657F7F&quot;/&gt;&lt;wsp:rsid wsp:val=&quot;006618C8&quot;/&gt;&lt;wsp:rsid wsp:val=&quot;00664087&quot;/&gt;&lt;wsp:rsid wsp:val=&quot;0066424E&quot;/&gt;&lt;wsp:rsid wsp:val=&quot;006649F4&quot;/&gt;&lt;wsp:rsid wsp:val=&quot;00665344&quot;/&gt;&lt;wsp:rsid wsp:val=&quot;0066567D&quot;/&gt;&lt;wsp:rsid wsp:val=&quot;006656BB&quot;/&gt;&lt;wsp:rsid wsp:val=&quot;00666238&quot;/&gt;&lt;wsp:rsid wsp:val=&quot;0066646D&quot;/&gt;&lt;wsp:rsid wsp:val=&quot;006706BA&quot;/&gt;&lt;wsp:rsid wsp:val=&quot;00673FC7&quot;/&gt;&lt;wsp:rsid wsp:val=&quot;006801A2&quot;/&gt;&lt;wsp:rsid wsp:val=&quot;006804ED&quot;/&gt;&lt;wsp:rsid wsp:val=&quot;00683AF5&quot;/&gt;&lt;wsp:rsid wsp:val=&quot;00683F5D&quot;/&gt;&lt;wsp:rsid wsp:val=&quot;00684C01&quot;/&gt;&lt;wsp:rsid wsp:val=&quot;00684F21&quot;/&gt;&lt;wsp:rsid wsp:val=&quot;00685D39&quot;/&gt;&lt;wsp:rsid wsp:val=&quot;00687568&quot;/&gt;&lt;wsp:rsid wsp:val=&quot;00687EE3&quot;/&gt;&lt;wsp:rsid wsp:val=&quot;0069331A&quot;/&gt;&lt;wsp:rsid wsp:val=&quot;0069360C&quot;/&gt;&lt;wsp:rsid wsp:val=&quot;00694EA4&quot;/&gt;&lt;wsp:rsid wsp:val=&quot;0069635A&quot;/&gt;&lt;wsp:rsid wsp:val=&quot;00696367&quot;/&gt;&lt;wsp:rsid wsp:val=&quot;00696A12&quot;/&gt;&lt;wsp:rsid wsp:val=&quot;0069736D&quot;/&gt;&lt;wsp:rsid wsp:val=&quot;006A3605&quot;/&gt;&lt;wsp:rsid wsp:val=&quot;006A45C1&quot;/&gt;&lt;wsp:rsid wsp:val=&quot;006A50B8&quot;/&gt;&lt;wsp:rsid wsp:val=&quot;006B10A7&quot;/&gt;&lt;wsp:rsid wsp:val=&quot;006B23D4&quot;/&gt;&lt;wsp:rsid wsp:val=&quot;006B2A42&quot;/&gt;&lt;wsp:rsid wsp:val=&quot;006B2FA0&quot;/&gt;&lt;wsp:rsid wsp:val=&quot;006B3483&quot;/&gt;&lt;wsp:rsid wsp:val=&quot;006B381C&quot;/&gt;&lt;wsp:rsid wsp:val=&quot;006B3BB5&quot;/&gt;&lt;wsp:rsid wsp:val=&quot;006B4237&quot;/&gt;&lt;wsp:rsid wsp:val=&quot;006B4845&quot;/&gt;&lt;wsp:rsid wsp:val=&quot;006B70A7&quot;/&gt;&lt;wsp:rsid wsp:val=&quot;006B7315&quot;/&gt;&lt;wsp:rsid wsp:val=&quot;006C185E&quot;/&gt;&lt;wsp:rsid wsp:val=&quot;006C2835&quot;/&gt;&lt;wsp:rsid wsp:val=&quot;006C5718&quot;/&gt;&lt;wsp:rsid wsp:val=&quot;006C6DE7&quot;/&gt;&lt;wsp:rsid wsp:val=&quot;006D3378&quot;/&gt;&lt;wsp:rsid wsp:val=&quot;006D4BCC&quot;/&gt;&lt;wsp:rsid wsp:val=&quot;006D678E&quot;/&gt;&lt;wsp:rsid wsp:val=&quot;006D7425&quot;/&gt;&lt;wsp:rsid wsp:val=&quot;006E3225&quot;/&gt;&lt;wsp:rsid wsp:val=&quot;006E3612&quot;/&gt;&lt;wsp:rsid wsp:val=&quot;006E3615&quot;/&gt;&lt;wsp:rsid wsp:val=&quot;006E3E7F&quot;/&gt;&lt;wsp:rsid wsp:val=&quot;006E4A82&quot;/&gt;&lt;wsp:rsid wsp:val=&quot;006E5CA0&quot;/&gt;&lt;wsp:rsid wsp:val=&quot;006F032A&quot;/&gt;&lt;wsp:rsid wsp:val=&quot;006F081C&quot;/&gt;&lt;wsp:rsid wsp:val=&quot;006F1592&quot;/&gt;&lt;wsp:rsid wsp:val=&quot;006F449F&quot;/&gt;&lt;wsp:rsid wsp:val=&quot;006F4666&quot;/&gt;&lt;wsp:rsid wsp:val=&quot;006F7686&quot;/&gt;&lt;wsp:rsid wsp:val=&quot;007003FC&quot;/&gt;&lt;wsp:rsid wsp:val=&quot;00702078&quot;/&gt;&lt;wsp:rsid wsp:val=&quot;007040C1&quot;/&gt;&lt;wsp:rsid wsp:val=&quot;00704221&quot;/&gt;&lt;wsp:rsid wsp:val=&quot;00704D87&quot;/&gt;&lt;wsp:rsid wsp:val=&quot;00705161&quot;/&gt;&lt;wsp:rsid wsp:val=&quot;0070760A&quot;/&gt;&lt;wsp:rsid wsp:val=&quot;00710158&quot;/&gt;&lt;wsp:rsid wsp:val=&quot;007127F2&quot;/&gt;&lt;wsp:rsid wsp:val=&quot;0071327E&quot;/&gt;&lt;wsp:rsid wsp:val=&quot;007173E1&quot;/&gt;&lt;wsp:rsid wsp:val=&quot;00720297&quot;/&gt;&lt;wsp:rsid wsp:val=&quot;0072043D&quot;/&gt;&lt;wsp:rsid wsp:val=&quot;00720496&quot;/&gt;&lt;wsp:rsid wsp:val=&quot;007230C7&quot;/&gt;&lt;wsp:rsid wsp:val=&quot;00725484&quot;/&gt;&lt;wsp:rsid wsp:val=&quot;00726297&quot;/&gt;&lt;wsp:rsid wsp:val=&quot;00727839&quot;/&gt;&lt;wsp:rsid wsp:val=&quot;0073294A&quot;/&gt;&lt;wsp:rsid wsp:val=&quot;007333B3&quot;/&gt;&lt;wsp:rsid wsp:val=&quot;00735851&quot;/&gt;&lt;wsp:rsid wsp:val=&quot;00737671&quot;/&gt;&lt;wsp:rsid wsp:val=&quot;007436B8&quot;/&gt;&lt;wsp:rsid wsp:val=&quot;0074598F&quot;/&gt;&lt;wsp:rsid wsp:val=&quot;00747AFB&quot;/&gt;&lt;wsp:rsid wsp:val=&quot;00752AB2&quot;/&gt;&lt;wsp:rsid wsp:val=&quot;00754993&quot;/&gt;&lt;wsp:rsid wsp:val=&quot;0075540E&quot;/&gt;&lt;wsp:rsid wsp:val=&quot;00756874&quot;/&gt;&lt;wsp:rsid wsp:val=&quot;00757025&quot;/&gt;&lt;wsp:rsid wsp:val=&quot;0075736E&quot;/&gt;&lt;wsp:rsid wsp:val=&quot;00757FA9&quot;/&gt;&lt;wsp:rsid wsp:val=&quot;007603CA&quot;/&gt;&lt;wsp:rsid wsp:val=&quot;00761FE1&quot;/&gt;&lt;wsp:rsid wsp:val=&quot;00763C91&quot;/&gt;&lt;wsp:rsid wsp:val=&quot;00763FE0&quot;/&gt;&lt;wsp:rsid wsp:val=&quot;00764AC9&quot;/&gt;&lt;wsp:rsid wsp:val=&quot;00765850&quot;/&gt;&lt;wsp:rsid wsp:val=&quot;007700CE&quot;/&gt;&lt;wsp:rsid wsp:val=&quot;00770DAF&quot;/&gt;&lt;wsp:rsid wsp:val=&quot;007716BC&quot;/&gt;&lt;wsp:rsid wsp:val=&quot;0077275E&quot;/&gt;&lt;wsp:rsid wsp:val=&quot;00772F01&quot;/&gt;&lt;wsp:rsid wsp:val=&quot;00774F27&quot;/&gt;&lt;wsp:rsid wsp:val=&quot;007771B0&quot;/&gt;&lt;wsp:rsid wsp:val=&quot;00777298&quot;/&gt;&lt;wsp:rsid wsp:val=&quot;0078005E&quot;/&gt;&lt;wsp:rsid wsp:val=&quot;0078079F&quot;/&gt;&lt;wsp:rsid wsp:val=&quot;007831B0&quot;/&gt;&lt;wsp:rsid wsp:val=&quot;00784592&quot;/&gt;&lt;wsp:rsid wsp:val=&quot;00785E7F&quot;/&gt;&lt;wsp:rsid wsp:val=&quot;007860DD&quot;/&gt;&lt;wsp:rsid wsp:val=&quot;007861D4&quot;/&gt;&lt;wsp:rsid wsp:val=&quot;007864FE&quot;/&gt;&lt;wsp:rsid wsp:val=&quot;00792320&quot;/&gt;&lt;wsp:rsid wsp:val=&quot;007970A2&quot;/&gt;&lt;wsp:rsid wsp:val=&quot;007A0732&quot;/&gt;&lt;wsp:rsid wsp:val=&quot;007A24A4&quot;/&gt;&lt;wsp:rsid wsp:val=&quot;007A28C6&quot;/&gt;&lt;wsp:rsid wsp:val=&quot;007A376C&quot;/&gt;&lt;wsp:rsid wsp:val=&quot;007A6201&quot;/&gt;&lt;wsp:rsid wsp:val=&quot;007A6225&quot;/&gt;&lt;wsp:rsid wsp:val=&quot;007A6920&quot;/&gt;&lt;wsp:rsid wsp:val=&quot;007A7BFD&quot;/&gt;&lt;wsp:rsid wsp:val=&quot;007B25A3&quot;/&gt;&lt;wsp:rsid wsp:val=&quot;007B30CB&quot;/&gt;&lt;wsp:rsid wsp:val=&quot;007B3ED3&quot;/&gt;&lt;wsp:rsid wsp:val=&quot;007B701E&quot;/&gt;&lt;wsp:rsid wsp:val=&quot;007B76E3&quot;/&gt;&lt;wsp:rsid wsp:val=&quot;007B7F47&quot;/&gt;&lt;wsp:rsid wsp:val=&quot;007C1170&quot;/&gt;&lt;wsp:rsid wsp:val=&quot;007C3C20&quot;/&gt;&lt;wsp:rsid wsp:val=&quot;007D510E&quot;/&gt;&lt;wsp:rsid wsp:val=&quot;007D59F9&quot;/&gt;&lt;wsp:rsid wsp:val=&quot;007D5F24&quot;/&gt;&lt;wsp:rsid wsp:val=&quot;007E07F5&quot;/&gt;&lt;wsp:rsid wsp:val=&quot;007E116C&quot;/&gt;&lt;wsp:rsid wsp:val=&quot;007E23F4&quot;/&gt;&lt;wsp:rsid wsp:val=&quot;007E5906&quot;/&gt;&lt;wsp:rsid wsp:val=&quot;007E7A69&quot;/&gt;&lt;wsp:rsid wsp:val=&quot;007F2445&quot;/&gt;&lt;wsp:rsid wsp:val=&quot;007F2715&quot;/&gt;&lt;wsp:rsid wsp:val=&quot;007F5957&quot;/&gt;&lt;wsp:rsid wsp:val=&quot;007F5D85&quot;/&gt;&lt;wsp:rsid wsp:val=&quot;007F7DAA&quot;/&gt;&lt;wsp:rsid wsp:val=&quot;0080572E&quot;/&gt;&lt;wsp:rsid wsp:val=&quot;008068DB&quot;/&gt;&lt;wsp:rsid wsp:val=&quot;00807555&quot;/&gt;&lt;wsp:rsid wsp:val=&quot;0081035A&quot;/&gt;&lt;wsp:rsid wsp:val=&quot;00810C54&quot;/&gt;&lt;wsp:rsid wsp:val=&quot;0081180D&quot;/&gt;&lt;wsp:rsid wsp:val=&quot;008120B3&quot;/&gt;&lt;wsp:rsid wsp:val=&quot;00813F2B&quot;/&gt;&lt;wsp:rsid wsp:val=&quot;00816147&quot;/&gt;&lt;wsp:rsid wsp:val=&quot;00817C0A&quot;/&gt;&lt;wsp:rsid wsp:val=&quot;00821AFB&quot;/&gt;&lt;wsp:rsid wsp:val=&quot;00822A3A&quot;/&gt;&lt;wsp:rsid wsp:val=&quot;00823556&quot;/&gt;&lt;wsp:rsid wsp:val=&quot;00823F38&quot;/&gt;&lt;wsp:rsid wsp:val=&quot;00826148&quot;/&gt;&lt;wsp:rsid wsp:val=&quot;00826565&quot;/&gt;&lt;wsp:rsid wsp:val=&quot;008266B8&quot;/&gt;&lt;wsp:rsid wsp:val=&quot;00827074&quot;/&gt;&lt;wsp:rsid wsp:val=&quot;00830CB6&quot;/&gt;&lt;wsp:rsid wsp:val=&quot;00832BDC&quot;/&gt;&lt;wsp:rsid wsp:val=&quot;00832EF8&quot;/&gt;&lt;wsp:rsid wsp:val=&quot;008332B3&quot;/&gt;&lt;wsp:rsid wsp:val=&quot;008346A4&quot;/&gt;&lt;wsp:rsid wsp:val=&quot;008375DE&quot;/&gt;&lt;wsp:rsid wsp:val=&quot;00837944&quot;/&gt;&lt;wsp:rsid wsp:val=&quot;00842958&quot;/&gt;&lt;wsp:rsid wsp:val=&quot;00842C8A&quot;/&gt;&lt;wsp:rsid wsp:val=&quot;008430DD&quot;/&gt;&lt;wsp:rsid wsp:val=&quot;00845785&quot;/&gt;&lt;wsp:rsid wsp:val=&quot;00854556&quot;/&gt;&lt;wsp:rsid wsp:val=&quot;00855D46&quot;/&gt;&lt;wsp:rsid wsp:val=&quot;00857655&quot;/&gt;&lt;wsp:rsid wsp:val=&quot;00857FC8&quot;/&gt;&lt;wsp:rsid wsp:val=&quot;008618F4&quot;/&gt;&lt;wsp:rsid wsp:val=&quot;00863EC4&quot;/&gt;&lt;wsp:rsid wsp:val=&quot;00863F8A&quot;/&gt;&lt;wsp:rsid wsp:val=&quot;00864E0E&quot;/&gt;&lt;wsp:rsid wsp:val=&quot;00865124&quot;/&gt;&lt;wsp:rsid wsp:val=&quot;008679A8&quot;/&gt;&lt;wsp:rsid wsp:val=&quot;00870350&quot;/&gt;&lt;wsp:rsid wsp:val=&quot;008709E4&quot;/&gt;&lt;wsp:rsid wsp:val=&quot;00871CF3&quot;/&gt;&lt;wsp:rsid wsp:val=&quot;00872180&quot;/&gt;&lt;wsp:rsid wsp:val=&quot;0087282C&quot;/&gt;&lt;wsp:rsid wsp:val=&quot;00873871&quot;/&gt;&lt;wsp:rsid wsp:val=&quot;00874F8B&quot;/&gt;&lt;wsp:rsid wsp:val=&quot;00877879&quot;/&gt;&lt;wsp:rsid wsp:val=&quot;0088067A&quot;/&gt;&lt;wsp:rsid wsp:val=&quot;008821C6&quot;/&gt;&lt;wsp:rsid wsp:val=&quot;0088272C&quot;/&gt;&lt;wsp:rsid wsp:val=&quot;0088369D&quot;/&gt;&lt;wsp:rsid wsp:val=&quot;00884A5F&quot;/&gt;&lt;wsp:rsid wsp:val=&quot;00884ADD&quot;/&gt;&lt;wsp:rsid wsp:val=&quot;00885B20&quot;/&gt;&lt;wsp:rsid wsp:val=&quot;0088611D&quot;/&gt;&lt;wsp:rsid wsp:val=&quot;0088657A&quot;/&gt;&lt;wsp:rsid wsp:val=&quot;0089194E&quot;/&gt;&lt;wsp:rsid wsp:val=&quot;0089320E&quot;/&gt;&lt;wsp:rsid wsp:val=&quot;00893826&quot;/&gt;&lt;wsp:rsid wsp:val=&quot;0089420C&quot;/&gt;&lt;wsp:rsid wsp:val=&quot;008966A3&quot;/&gt;&lt;wsp:rsid wsp:val=&quot;00896910&quot;/&gt;&lt;wsp:rsid wsp:val=&quot;008A1787&quot;/&gt;&lt;wsp:rsid wsp:val=&quot;008A34F1&quot;/&gt;&lt;wsp:rsid wsp:val=&quot;008A4A82&quot;/&gt;&lt;wsp:rsid wsp:val=&quot;008A4FFD&quot;/&gt;&lt;wsp:rsid wsp:val=&quot;008B04E6&quot;/&gt;&lt;wsp:rsid wsp:val=&quot;008B0F75&quot;/&gt;&lt;wsp:rsid wsp:val=&quot;008B3A24&quot;/&gt;&lt;wsp:rsid wsp:val=&quot;008B4981&quot;/&gt;&lt;wsp:rsid wsp:val=&quot;008B5F5D&quot;/&gt;&lt;wsp:rsid wsp:val=&quot;008B7E3F&quot;/&gt;&lt;wsp:rsid wsp:val=&quot;008C1BBB&quot;/&gt;&lt;wsp:rsid wsp:val=&quot;008C4852&quot;/&gt;&lt;wsp:rsid wsp:val=&quot;008C655F&quot;/&gt;&lt;wsp:rsid wsp:val=&quot;008C753E&quot;/&gt;&lt;wsp:rsid wsp:val=&quot;008D2F4B&quot;/&gt;&lt;wsp:rsid wsp:val=&quot;008D31DC&quot;/&gt;&lt;wsp:rsid wsp:val=&quot;008D32AD&quot;/&gt;&lt;wsp:rsid wsp:val=&quot;008D34CA&quot;/&gt;&lt;wsp:rsid wsp:val=&quot;008D42C9&quot;/&gt;&lt;wsp:rsid wsp:val=&quot;008D7005&quot;/&gt;&lt;wsp:rsid wsp:val=&quot;008D7C21&quot;/&gt;&lt;wsp:rsid wsp:val=&quot;008E2992&quot;/&gt;&lt;wsp:rsid wsp:val=&quot;008E29E3&quot;/&gt;&lt;wsp:rsid wsp:val=&quot;008E3830&quot;/&gt;&lt;wsp:rsid wsp:val=&quot;008E3F0B&quot;/&gt;&lt;wsp:rsid wsp:val=&quot;008E518C&quot;/&gt;&lt;wsp:rsid wsp:val=&quot;008E7A92&quot;/&gt;&lt;wsp:rsid wsp:val=&quot;008F04BE&quot;/&gt;&lt;wsp:rsid wsp:val=&quot;008F2258&quot;/&gt;&lt;wsp:rsid wsp:val=&quot;008F2304&quot;/&gt;&lt;wsp:rsid wsp:val=&quot;008F44DA&quot;/&gt;&lt;wsp:rsid wsp:val=&quot;008F4C7B&quot;/&gt;&lt;wsp:rsid wsp:val=&quot;008F6093&quot;/&gt;&lt;wsp:rsid wsp:val=&quot;008F621B&quot;/&gt;&lt;wsp:rsid wsp:val=&quot;008F6816&quot;/&gt;&lt;wsp:rsid wsp:val=&quot;008F7408&quot;/&gt;&lt;wsp:rsid wsp:val=&quot;008F7720&quot;/&gt;&lt;wsp:rsid wsp:val=&quot;008F77E2&quot;/&gt;&lt;wsp:rsid wsp:val=&quot;008F7C25&quot;/&gt;&lt;wsp:rsid wsp:val=&quot;00900107&quot;/&gt;&lt;wsp:rsid wsp:val=&quot;00900712&quot;/&gt;&lt;wsp:rsid wsp:val=&quot;0090119C&quot;/&gt;&lt;wsp:rsid wsp:val=&quot;00901AB5&quot;/&gt;&lt;wsp:rsid wsp:val=&quot;00905ABC&quot;/&gt;&lt;wsp:rsid wsp:val=&quot;009117D5&quot;/&gt;&lt;wsp:rsid wsp:val=&quot;009121B0&quot;/&gt;&lt;wsp:rsid wsp:val=&quot;0091240F&quot;/&gt;&lt;wsp:rsid wsp:val=&quot;0091254E&quot;/&gt;&lt;wsp:rsid wsp:val=&quot;00913036&quot;/&gt;&lt;wsp:rsid wsp:val=&quot;009137C1&quot;/&gt;&lt;wsp:rsid wsp:val=&quot;00915279&quot;/&gt;&lt;wsp:rsid wsp:val=&quot;009170A8&quot;/&gt;&lt;wsp:rsid wsp:val=&quot;00917BA4&quot;/&gt;&lt;wsp:rsid wsp:val=&quot;009219A7&quot;/&gt;&lt;wsp:rsid wsp:val=&quot;00921C56&quot;/&gt;&lt;wsp:rsid wsp:val=&quot;00921CF0&quot;/&gt;&lt;wsp:rsid wsp:val=&quot;00922B95&quot;/&gt;&lt;wsp:rsid wsp:val=&quot;009234E8&quot;/&gt;&lt;wsp:rsid wsp:val=&quot;009241EA&quot;/&gt;&lt;wsp:rsid wsp:val=&quot;00924E2C&quot;/&gt;&lt;wsp:rsid wsp:val=&quot;00925006&quot;/&gt;&lt;wsp:rsid wsp:val=&quot;00930024&quot;/&gt;&lt;wsp:rsid wsp:val=&quot;00931DD4&quot;/&gt;&lt;wsp:rsid wsp:val=&quot;00931F66&quot;/&gt;&lt;wsp:rsid wsp:val=&quot;00932CFF&quot;/&gt;&lt;wsp:rsid wsp:val=&quot;00933B12&quot;/&gt;&lt;wsp:rsid wsp:val=&quot;00933F76&quot;/&gt;&lt;wsp:rsid wsp:val=&quot;0093445B&quot;/&gt;&lt;wsp:rsid wsp:val=&quot;009347F2&quot;/&gt;&lt;wsp:rsid wsp:val=&quot;009366A9&quot;/&gt;&lt;wsp:rsid wsp:val=&quot;00937D33&quot;/&gt;&lt;wsp:rsid wsp:val=&quot;009401DF&quot;/&gt;&lt;wsp:rsid wsp:val=&quot;009406FC&quot;/&gt;&lt;wsp:rsid wsp:val=&quot;0094316C&quot;/&gt;&lt;wsp:rsid wsp:val=&quot;0094364E&quot;/&gt;&lt;wsp:rsid wsp:val=&quot;00943BDE&quot;/&gt;&lt;wsp:rsid wsp:val=&quot;00946D43&quot;/&gt;&lt;wsp:rsid wsp:val=&quot;00947247&quot;/&gt;&lt;wsp:rsid wsp:val=&quot;009478AF&quot;/&gt;&lt;wsp:rsid wsp:val=&quot;009511A5&quot;/&gt;&lt;wsp:rsid wsp:val=&quot;00952284&quot;/&gt;&lt;wsp:rsid wsp:val=&quot;00953252&quot;/&gt;&lt;wsp:rsid wsp:val=&quot;00953883&quot;/&gt;&lt;wsp:rsid wsp:val=&quot;00956FB8&quot;/&gt;&lt;wsp:rsid wsp:val=&quot;0096265B&quot;/&gt;&lt;wsp:rsid wsp:val=&quot;00963485&quot;/&gt;&lt;wsp:rsid wsp:val=&quot;00964EF6&quot;/&gt;&lt;wsp:rsid wsp:val=&quot;009657DE&quot;/&gt;&lt;wsp:rsid wsp:val=&quot;00973FA2&quot;/&gt;&lt;wsp:rsid wsp:val=&quot;00974FA5&quot;/&gt;&lt;wsp:rsid wsp:val=&quot;009758AD&quot;/&gt;&lt;wsp:rsid wsp:val=&quot;00977CC8&quot;/&gt;&lt;wsp:rsid wsp:val=&quot;00981741&quot;/&gt;&lt;wsp:rsid wsp:val=&quot;00981D9F&quot;/&gt;&lt;wsp:rsid wsp:val=&quot;00982982&quot;/&gt;&lt;wsp:rsid wsp:val=&quot;00983F11&quot;/&gt;&lt;wsp:rsid wsp:val=&quot;00985730&quot;/&gt;&lt;wsp:rsid wsp:val=&quot;00985935&quot;/&gt;&lt;wsp:rsid wsp:val=&quot;00986B2F&quot;/&gt;&lt;wsp:rsid wsp:val=&quot;00990FB5&quot;/&gt;&lt;wsp:rsid wsp:val=&quot;00993303&quot;/&gt;&lt;wsp:rsid wsp:val=&quot;00997D12&quot;/&gt;&lt;wsp:rsid wsp:val=&quot;009A02D8&quot;/&gt;&lt;wsp:rsid wsp:val=&quot;009A05A6&quot;/&gt;&lt;wsp:rsid wsp:val=&quot;009A10FC&quot;/&gt;&lt;wsp:rsid wsp:val=&quot;009A4321&quot;/&gt;&lt;wsp:rsid wsp:val=&quot;009A4ABB&quot;/&gt;&lt;wsp:rsid wsp:val=&quot;009A5A09&quot;/&gt;&lt;wsp:rsid wsp:val=&quot;009A6F45&quot;/&gt;&lt;wsp:rsid wsp:val=&quot;009B0E93&quot;/&gt;&lt;wsp:rsid wsp:val=&quot;009B1D77&quot;/&gt;&lt;wsp:rsid wsp:val=&quot;009B28C5&quot;/&gt;&lt;wsp:rsid wsp:val=&quot;009B3214&quot;/&gt;&lt;wsp:rsid wsp:val=&quot;009B3401&quot;/&gt;&lt;wsp:rsid wsp:val=&quot;009B39A7&quot;/&gt;&lt;wsp:rsid wsp:val=&quot;009B5AC1&quot;/&gt;&lt;wsp:rsid wsp:val=&quot;009B64D0&quot;/&gt;&lt;wsp:rsid wsp:val=&quot;009B7D92&quot;/&gt;&lt;wsp:rsid wsp:val=&quot;009C2CD7&quot;/&gt;&lt;wsp:rsid wsp:val=&quot;009C34B8&quot;/&gt;&lt;wsp:rsid wsp:val=&quot;009C6F41&quot;/&gt;&lt;wsp:rsid wsp:val=&quot;009D0A7F&quot;/&gt;&lt;wsp:rsid wsp:val=&quot;009D11EC&quot;/&gt;&lt;wsp:rsid wsp:val=&quot;009D25E3&quot;/&gt;&lt;wsp:rsid wsp:val=&quot;009D2C46&quot;/&gt;&lt;wsp:rsid wsp:val=&quot;009D34E2&quot;/&gt;&lt;wsp:rsid wsp:val=&quot;009D3D0D&quot;/&gt;&lt;wsp:rsid wsp:val=&quot;009D440D&quot;/&gt;&lt;wsp:rsid wsp:val=&quot;009D4521&quot;/&gt;&lt;wsp:rsid wsp:val=&quot;009D77F3&quot;/&gt;&lt;wsp:rsid wsp:val=&quot;009E111F&quot;/&gt;&lt;wsp:rsid wsp:val=&quot;009E1896&quot;/&gt;&lt;wsp:rsid wsp:val=&quot;009E2F39&quot;/&gt;&lt;wsp:rsid wsp:val=&quot;009E3FA8&quot;/&gt;&lt;wsp:rsid wsp:val=&quot;009E4A2A&quot;/&gt;&lt;wsp:rsid wsp:val=&quot;009E55B6&quot;/&gt;&lt;wsp:rsid wsp:val=&quot;009E6C55&quot;/&gt;&lt;wsp:rsid wsp:val=&quot;009F0584&quot;/&gt;&lt;wsp:rsid wsp:val=&quot;009F1E10&quot;/&gt;&lt;wsp:rsid wsp:val=&quot;009F259A&quot;/&gt;&lt;wsp:rsid wsp:val=&quot;009F2C60&quot;/&gt;&lt;wsp:rsid wsp:val=&quot;009F2E7B&quot;/&gt;&lt;wsp:rsid wsp:val=&quot;009F3828&quot;/&gt;&lt;wsp:rsid wsp:val=&quot;009F69FB&quot;/&gt;&lt;wsp:rsid wsp:val=&quot;00A011B5&quot;/&gt;&lt;wsp:rsid wsp:val=&quot;00A017FE&quot;/&gt;&lt;wsp:rsid wsp:val=&quot;00A020CE&quot;/&gt;&lt;wsp:rsid wsp:val=&quot;00A02A07&quot;/&gt;&lt;wsp:rsid wsp:val=&quot;00A053FA&quot;/&gt;&lt;wsp:rsid wsp:val=&quot;00A05785&quot;/&gt;&lt;wsp:rsid wsp:val=&quot;00A06298&quot;/&gt;&lt;wsp:rsid wsp:val=&quot;00A06E0E&quot;/&gt;&lt;wsp:rsid wsp:val=&quot;00A1200A&quot;/&gt;&lt;wsp:rsid wsp:val=&quot;00A120D8&quot;/&gt;&lt;wsp:rsid wsp:val=&quot;00A12501&quot;/&gt;&lt;wsp:rsid wsp:val=&quot;00A1288C&quot;/&gt;&lt;wsp:rsid wsp:val=&quot;00A14DFE&quot;/&gt;&lt;wsp:rsid wsp:val=&quot;00A16B00&quot;/&gt;&lt;wsp:rsid wsp:val=&quot;00A16B41&quot;/&gt;&lt;wsp:rsid wsp:val=&quot;00A17D0C&quot;/&gt;&lt;wsp:rsid wsp:val=&quot;00A22E24&quot;/&gt;&lt;wsp:rsid wsp:val=&quot;00A23F34&quot;/&gt;&lt;wsp:rsid wsp:val=&quot;00A25F81&quot;/&gt;&lt;wsp:rsid wsp:val=&quot;00A27823&quot;/&gt;&lt;wsp:rsid wsp:val=&quot;00A31351&quot;/&gt;&lt;wsp:rsid wsp:val=&quot;00A320EB&quot;/&gt;&lt;wsp:rsid wsp:val=&quot;00A3258C&quot;/&gt;&lt;wsp:rsid wsp:val=&quot;00A333B1&quot;/&gt;&lt;wsp:rsid wsp:val=&quot;00A40D07&quot;/&gt;&lt;wsp:rsid wsp:val=&quot;00A43A40&quot;/&gt;&lt;wsp:rsid wsp:val=&quot;00A43FA4&quot;/&gt;&lt;wsp:rsid wsp:val=&quot;00A453E9&quot;/&gt;&lt;wsp:rsid wsp:val=&quot;00A501D5&quot;/&gt;&lt;wsp:rsid wsp:val=&quot;00A51318&quot;/&gt;&lt;wsp:rsid wsp:val=&quot;00A53577&quot;/&gt;&lt;wsp:rsid wsp:val=&quot;00A54C47&quot;/&gt;&lt;wsp:rsid wsp:val=&quot;00A60AFA&quot;/&gt;&lt;wsp:rsid wsp:val=&quot;00A63608&quot;/&gt;&lt;wsp:rsid wsp:val=&quot;00A66FC6&quot;/&gt;&lt;wsp:rsid wsp:val=&quot;00A67A0F&quot;/&gt;&lt;wsp:rsid wsp:val=&quot;00A71D04&quot;/&gt;&lt;wsp:rsid wsp:val=&quot;00A750A4&quot;/&gt;&lt;wsp:rsid wsp:val=&quot;00A7597A&quot;/&gt;&lt;wsp:rsid wsp:val=&quot;00A77E9B&quot;/&gt;&lt;wsp:rsid wsp:val=&quot;00A80D3B&quot;/&gt;&lt;wsp:rsid wsp:val=&quot;00A81C3E&quot;/&gt;&lt;wsp:rsid wsp:val=&quot;00A8307A&quot;/&gt;&lt;wsp:rsid wsp:val=&quot;00A84E7C&quot;/&gt;&lt;wsp:rsid wsp:val=&quot;00A859F6&quot;/&gt;&lt;wsp:rsid wsp:val=&quot;00A87FB0&quot;/&gt;&lt;wsp:rsid wsp:val=&quot;00A93118&quot;/&gt;&lt;wsp:rsid wsp:val=&quot;00A945B0&quot;/&gt;&lt;wsp:rsid wsp:val=&quot;00A95126&quot;/&gt;&lt;wsp:rsid wsp:val=&quot;00A975EA&quot;/&gt;&lt;wsp:rsid wsp:val=&quot;00A97DC5&quot;/&gt;&lt;wsp:rsid wsp:val=&quot;00AA0D38&quot;/&gt;&lt;wsp:rsid wsp:val=&quot;00AA11D5&quot;/&gt;&lt;wsp:rsid wsp:val=&quot;00AA1F42&quot;/&gt;&lt;wsp:rsid wsp:val=&quot;00AA341E&quot;/&gt;&lt;wsp:rsid wsp:val=&quot;00AA3D35&quot;/&gt;&lt;wsp:rsid wsp:val=&quot;00AA4CA5&quot;/&gt;&lt;wsp:rsid wsp:val=&quot;00AA4CE7&quot;/&gt;&lt;wsp:rsid wsp:val=&quot;00AA4CFC&quot;/&gt;&lt;wsp:rsid wsp:val=&quot;00AA5C7C&quot;/&gt;&lt;wsp:rsid wsp:val=&quot;00AB1B52&quot;/&gt;&lt;wsp:rsid wsp:val=&quot;00AB5C38&quot;/&gt;&lt;wsp:rsid wsp:val=&quot;00AB6205&quot;/&gt;&lt;wsp:rsid wsp:val=&quot;00AC13F4&quot;/&gt;&lt;wsp:rsid wsp:val=&quot;00AC1660&quot;/&gt;&lt;wsp:rsid wsp:val=&quot;00AC22DC&quot;/&gt;&lt;wsp:rsid wsp:val=&quot;00AC278D&quot;/&gt;&lt;wsp:rsid wsp:val=&quot;00AC2EE5&quot;/&gt;&lt;wsp:rsid wsp:val=&quot;00AC4555&quot;/&gt;&lt;wsp:rsid wsp:val=&quot;00AC632F&quot;/&gt;&lt;wsp:rsid wsp:val=&quot;00AC651B&quot;/&gt;&lt;wsp:rsid wsp:val=&quot;00AC6546&quot;/&gt;&lt;wsp:rsid wsp:val=&quot;00AC6E49&quot;/&gt;&lt;wsp:rsid wsp:val=&quot;00AD1C5F&quot;/&gt;&lt;wsp:rsid wsp:val=&quot;00AD2447&quot;/&gt;&lt;wsp:rsid wsp:val=&quot;00AD2700&quot;/&gt;&lt;wsp:rsid wsp:val=&quot;00AD2B73&quot;/&gt;&lt;wsp:rsid wsp:val=&quot;00AD2F16&quot;/&gt;&lt;wsp:rsid wsp:val=&quot;00AD52BE&quot;/&gt;&lt;wsp:rsid wsp:val=&quot;00AD7318&quot;/&gt;&lt;wsp:rsid wsp:val=&quot;00AD7C0A&quot;/&gt;&lt;wsp:rsid wsp:val=&quot;00AE0228&quot;/&gt;&lt;wsp:rsid wsp:val=&quot;00AE1668&quot;/&gt;&lt;wsp:rsid wsp:val=&quot;00AE3EC3&quot;/&gt;&lt;wsp:rsid wsp:val=&quot;00AE554F&quot;/&gt;&lt;wsp:rsid wsp:val=&quot;00AE5E3F&quot;/&gt;&lt;wsp:rsid wsp:val=&quot;00AE7097&quot;/&gt;&lt;wsp:rsid wsp:val=&quot;00AE7351&quot;/&gt;&lt;wsp:rsid wsp:val=&quot;00AE7B09&quot;/&gt;&lt;wsp:rsid wsp:val=&quot;00AF04E2&quot;/&gt;&lt;wsp:rsid wsp:val=&quot;00AF1D68&quot;/&gt;&lt;wsp:rsid wsp:val=&quot;00AF5209&quot;/&gt;&lt;wsp:rsid wsp:val=&quot;00AF5578&quot;/&gt;&lt;wsp:rsid wsp:val=&quot;00AF56AE&quot;/&gt;&lt;wsp:rsid wsp:val=&quot;00AF676F&quot;/&gt;&lt;wsp:rsid wsp:val=&quot;00AF6EBE&quot;/&gt;&lt;wsp:rsid wsp:val=&quot;00AF76B5&quot;/&gt;&lt;wsp:rsid wsp:val=&quot;00AF7896&quot;/&gt;&lt;wsp:rsid wsp:val=&quot;00AF793E&quot;/&gt;&lt;wsp:rsid wsp:val=&quot;00B00F1F&quot;/&gt;&lt;wsp:rsid wsp:val=&quot;00B01F8B&quot;/&gt;&lt;wsp:rsid wsp:val=&quot;00B02539&quot;/&gt;&lt;wsp:rsid wsp:val=&quot;00B04447&quot;/&gt;&lt;wsp:rsid wsp:val=&quot;00B05130&quot;/&gt;&lt;wsp:rsid wsp:val=&quot;00B051EE&quot;/&gt;&lt;wsp:rsid wsp:val=&quot;00B057B7&quot;/&gt;&lt;wsp:rsid wsp:val=&quot;00B05961&quot;/&gt;&lt;wsp:rsid wsp:val=&quot;00B100FD&quot;/&gt;&lt;wsp:rsid wsp:val=&quot;00B112C6&quot;/&gt;&lt;wsp:rsid wsp:val=&quot;00B13B2E&quot;/&gt;&lt;wsp:rsid wsp:val=&quot;00B1522E&quot;/&gt;&lt;wsp:rsid wsp:val=&quot;00B20012&quot;/&gt;&lt;wsp:rsid wsp:val=&quot;00B204C8&quot;/&gt;&lt;wsp:rsid wsp:val=&quot;00B20627&quot;/&gt;&lt;wsp:rsid wsp:val=&quot;00B210A5&quot;/&gt;&lt;wsp:rsid wsp:val=&quot;00B23921&quot;/&gt;&lt;wsp:rsid wsp:val=&quot;00B252BD&quot;/&gt;&lt;wsp:rsid wsp:val=&quot;00B26221&quot;/&gt;&lt;wsp:rsid wsp:val=&quot;00B32B26&quot;/&gt;&lt;wsp:rsid wsp:val=&quot;00B33182&quot;/&gt;&lt;wsp:rsid wsp:val=&quot;00B33B77&quot;/&gt;&lt;wsp:rsid wsp:val=&quot;00B34F32&quot;/&gt;&lt;wsp:rsid wsp:val=&quot;00B40D93&quot;/&gt;&lt;wsp:rsid wsp:val=&quot;00B45D8B&quot;/&gt;&lt;wsp:rsid wsp:val=&quot;00B47787&quot;/&gt;&lt;wsp:rsid wsp:val=&quot;00B50871&quot;/&gt;&lt;wsp:rsid wsp:val=&quot;00B51372&quot;/&gt;&lt;wsp:rsid wsp:val=&quot;00B51AEE&quot;/&gt;&lt;wsp:rsid wsp:val=&quot;00B5231C&quot;/&gt;&lt;wsp:rsid wsp:val=&quot;00B57312&quot;/&gt;&lt;wsp:rsid wsp:val=&quot;00B57366&quot;/&gt;&lt;wsp:rsid wsp:val=&quot;00B601DC&quot;/&gt;&lt;wsp:rsid wsp:val=&quot;00B62D9D&quot;/&gt;&lt;wsp:rsid wsp:val=&quot;00B631FD&quot;/&gt;&lt;wsp:rsid wsp:val=&quot;00B63795&quot;/&gt;&lt;wsp:rsid wsp:val=&quot;00B639F2&quot;/&gt;&lt;wsp:rsid wsp:val=&quot;00B640E8&quot;/&gt;&lt;wsp:rsid wsp:val=&quot;00B73BD5&quot;/&gt;&lt;wsp:rsid wsp:val=&quot;00B75DE1&quot;/&gt;&lt;wsp:rsid wsp:val=&quot;00B76F35&quot;/&gt;&lt;wsp:rsid wsp:val=&quot;00B80F17&quot;/&gt;&lt;wsp:rsid wsp:val=&quot;00B81519&quot;/&gt;&lt;wsp:rsid wsp:val=&quot;00B841E5&quot;/&gt;&lt;wsp:rsid wsp:val=&quot;00B86B2F&quot;/&gt;&lt;wsp:rsid wsp:val=&quot;00B86BDB&quot;/&gt;&lt;wsp:rsid wsp:val=&quot;00B906C7&quot;/&gt;&lt;wsp:rsid wsp:val=&quot;00B92266&quot;/&gt;&lt;wsp:rsid wsp:val=&quot;00B93DA4&quot;/&gt;&lt;wsp:rsid wsp:val=&quot;00B94251&quot;/&gt;&lt;wsp:rsid wsp:val=&quot;00B956A6&quot;/&gt;&lt;wsp:rsid wsp:val=&quot;00B95D1F&quot;/&gt;&lt;wsp:rsid wsp:val=&quot;00B972DE&quot;/&gt;&lt;wsp:rsid wsp:val=&quot;00B97AAA&quot;/&gt;&lt;wsp:rsid wsp:val=&quot;00BA0874&quot;/&gt;&lt;wsp:rsid wsp:val=&quot;00BA121D&quot;/&gt;&lt;wsp:rsid wsp:val=&quot;00BA6303&quot;/&gt;&lt;wsp:rsid wsp:val=&quot;00BA74B0&quot;/&gt;&lt;wsp:rsid wsp:val=&quot;00BB0DD4&quot;/&gt;&lt;wsp:rsid wsp:val=&quot;00BB5E38&quot;/&gt;&lt;wsp:rsid wsp:val=&quot;00BC008F&quot;/&gt;&lt;wsp:rsid wsp:val=&quot;00BC0B79&quot;/&gt;&lt;wsp:rsid wsp:val=&quot;00BC3D43&quot;/&gt;&lt;wsp:rsid wsp:val=&quot;00BC5D8B&quot;/&gt;&lt;wsp:rsid wsp:val=&quot;00BC5DAD&quot;/&gt;&lt;wsp:rsid wsp:val=&quot;00BC7460&quot;/&gt;&lt;wsp:rsid wsp:val=&quot;00BC75B5&quot;/&gt;&lt;wsp:rsid wsp:val=&quot;00BD13B1&quot;/&gt;&lt;wsp:rsid wsp:val=&quot;00BD15B5&quot;/&gt;&lt;wsp:rsid wsp:val=&quot;00BD35E2&quot;/&gt;&lt;wsp:rsid wsp:val=&quot;00BD4762&quot;/&gt;&lt;wsp:rsid wsp:val=&quot;00BD563B&quot;/&gt;&lt;wsp:rsid wsp:val=&quot;00BD5E6D&quot;/&gt;&lt;wsp:rsid wsp:val=&quot;00BD71D8&quot;/&gt;&lt;wsp:rsid wsp:val=&quot;00BE0668&quot;/&gt;&lt;wsp:rsid wsp:val=&quot;00BE50F7&quot;/&gt;&lt;wsp:rsid wsp:val=&quot;00BF1F78&quot;/&gt;&lt;wsp:rsid wsp:val=&quot;00BF243D&quot;/&gt;&lt;wsp:rsid wsp:val=&quot;00BF568E&quot;/&gt;&lt;wsp:rsid wsp:val=&quot;00BF6CE0&quot;/&gt;&lt;wsp:rsid wsp:val=&quot;00C015D7&quot;/&gt;&lt;wsp:rsid wsp:val=&quot;00C015ED&quot;/&gt;&lt;wsp:rsid wsp:val=&quot;00C0356E&quot;/&gt;&lt;wsp:rsid wsp:val=&quot;00C05269&quot;/&gt;&lt;wsp:rsid wsp:val=&quot;00C07B3F&quot;/&gt;&lt;wsp:rsid wsp:val=&quot;00C113FA&quot;/&gt;&lt;wsp:rsid wsp:val=&quot;00C122C3&quot;/&gt;&lt;wsp:rsid wsp:val=&quot;00C1499B&quot;/&gt;&lt;wsp:rsid wsp:val=&quot;00C1570A&quot;/&gt;&lt;wsp:rsid wsp:val=&quot;00C16808&quot;/&gt;&lt;wsp:rsid wsp:val=&quot;00C16B72&quot;/&gt;&lt;wsp:rsid wsp:val=&quot;00C2344A&quot;/&gt;&lt;wsp:rsid wsp:val=&quot;00C250E4&quot;/&gt;&lt;wsp:rsid wsp:val=&quot;00C2530B&quot;/&gt;&lt;wsp:rsid wsp:val=&quot;00C2565D&quot;/&gt;&lt;wsp:rsid wsp:val=&quot;00C25A6B&quot;/&gt;&lt;wsp:rsid wsp:val=&quot;00C264AD&quot;/&gt;&lt;wsp:rsid wsp:val=&quot;00C2739B&quot;/&gt;&lt;wsp:rsid wsp:val=&quot;00C30A23&quot;/&gt;&lt;wsp:rsid wsp:val=&quot;00C313E3&quot;/&gt;&lt;wsp:rsid wsp:val=&quot;00C32B95&quot;/&gt;&lt;wsp:rsid wsp:val=&quot;00C338BF&quot;/&gt;&lt;wsp:rsid wsp:val=&quot;00C3609D&quot;/&gt;&lt;wsp:rsid wsp:val=&quot;00C37194&quot;/&gt;&lt;wsp:rsid wsp:val=&quot;00C37AFE&quot;/&gt;&lt;wsp:rsid wsp:val=&quot;00C40B24&quot;/&gt;&lt;wsp:rsid wsp:val=&quot;00C418B6&quot;/&gt;&lt;wsp:rsid wsp:val=&quot;00C4290E&quot;/&gt;&lt;wsp:rsid wsp:val=&quot;00C42D30&quot;/&gt;&lt;wsp:rsid wsp:val=&quot;00C43382&quot;/&gt;&lt;wsp:rsid wsp:val=&quot;00C447E1&quot;/&gt;&lt;wsp:rsid wsp:val=&quot;00C45A1E&quot;/&gt;&lt;wsp:rsid wsp:val=&quot;00C472B5&quot;/&gt;&lt;wsp:rsid wsp:val=&quot;00C4769F&quot;/&gt;&lt;wsp:rsid wsp:val=&quot;00C50682&quot;/&gt;&lt;wsp:rsid wsp:val=&quot;00C507F2&quot;/&gt;&lt;wsp:rsid wsp:val=&quot;00C51723&quot;/&gt;&lt;wsp:rsid wsp:val=&quot;00C53304&quot;/&gt;&lt;wsp:rsid wsp:val=&quot;00C53F4F&quot;/&gt;&lt;wsp:rsid wsp:val=&quot;00C54454&quot;/&gt;&lt;wsp:rsid wsp:val=&quot;00C54F31&quot;/&gt;&lt;wsp:rsid wsp:val=&quot;00C569CC&quot;/&gt;&lt;wsp:rsid wsp:val=&quot;00C57707&quot;/&gt;&lt;wsp:rsid wsp:val=&quot;00C603D9&quot;/&gt;&lt;wsp:rsid wsp:val=&quot;00C62041&quot;/&gt;&lt;wsp:rsid wsp:val=&quot;00C6529A&quot;/&gt;&lt;wsp:rsid wsp:val=&quot;00C677AE&quot;/&gt;&lt;wsp:rsid wsp:val=&quot;00C67CBF&quot;/&gt;&lt;wsp:rsid wsp:val=&quot;00C707D9&quot;/&gt;&lt;wsp:rsid wsp:val=&quot;00C72E52&quot;/&gt;&lt;wsp:rsid wsp:val=&quot;00C73A93&quot;/&gt;&lt;wsp:rsid wsp:val=&quot;00C758A0&quot;/&gt;&lt;wsp:rsid wsp:val=&quot;00C765A2&quot;/&gt;&lt;wsp:rsid wsp:val=&quot;00C82732&quot;/&gt;&lt;wsp:rsid wsp:val=&quot;00C8341A&quot;/&gt;&lt;wsp:rsid wsp:val=&quot;00C83ACC&quot;/&gt;&lt;wsp:rsid wsp:val=&quot;00C852C7&quot;/&gt;&lt;wsp:rsid wsp:val=&quot;00C86B16&quot;/&gt;&lt;wsp:rsid wsp:val=&quot;00C878E9&quot;/&gt;&lt;wsp:rsid wsp:val=&quot;00C87989&quot;/&gt;&lt;wsp:rsid wsp:val=&quot;00C9432E&quot;/&gt;&lt;wsp:rsid wsp:val=&quot;00C965E2&quot;/&gt;&lt;wsp:rsid wsp:val=&quot;00C96B02&quot;/&gt;&lt;wsp:rsid wsp:val=&quot;00CA1113&quot;/&gt;&lt;wsp:rsid wsp:val=&quot;00CA3ACD&quot;/&gt;&lt;wsp:rsid wsp:val=&quot;00CA3C7D&quot;/&gt;&lt;wsp:rsid wsp:val=&quot;00CA4A7A&quot;/&gt;&lt;wsp:rsid wsp:val=&quot;00CA5520&quot;/&gt;&lt;wsp:rsid wsp:val=&quot;00CA5629&quot;/&gt;&lt;wsp:rsid wsp:val=&quot;00CA662E&quot;/&gt;&lt;wsp:rsid wsp:val=&quot;00CB0561&quot;/&gt;&lt;wsp:rsid wsp:val=&quot;00CB5DB4&quot;/&gt;&lt;wsp:rsid wsp:val=&quot;00CB7B9B&quot;/&gt;&lt;wsp:rsid wsp:val=&quot;00CC404A&quot;/&gt;&lt;wsp:rsid wsp:val=&quot;00CC44D4&quot;/&gt;&lt;wsp:rsid wsp:val=&quot;00CC4FB3&quot;/&gt;&lt;wsp:rsid wsp:val=&quot;00CC5365&quot;/&gt;&lt;wsp:rsid wsp:val=&quot;00CC58B9&quot;/&gt;&lt;wsp:rsid wsp:val=&quot;00CC76D1&quot;/&gt;&lt;wsp:rsid wsp:val=&quot;00CD0E64&quot;/&gt;&lt;wsp:rsid wsp:val=&quot;00CD1153&quot;/&gt;&lt;wsp:rsid wsp:val=&quot;00CD1D60&quot;/&gt;&lt;wsp:rsid wsp:val=&quot;00CD2DB5&quot;/&gt;&lt;wsp:rsid wsp:val=&quot;00CD306B&quot;/&gt;&lt;wsp:rsid wsp:val=&quot;00CD314B&quot;/&gt;&lt;wsp:rsid wsp:val=&quot;00CD660F&quot;/&gt;&lt;wsp:rsid wsp:val=&quot;00CD7933&quot;/&gt;&lt;wsp:rsid wsp:val=&quot;00CE35EA&quot;/&gt;&lt;wsp:rsid wsp:val=&quot;00CE3DAD&quot;/&gt;&lt;wsp:rsid wsp:val=&quot;00CE4A18&quot;/&gt;&lt;wsp:rsid wsp:val=&quot;00CE61D6&quot;/&gt;&lt;wsp:rsid wsp:val=&quot;00CF13FC&quot;/&gt;&lt;wsp:rsid wsp:val=&quot;00CF2307&quot;/&gt;&lt;wsp:rsid wsp:val=&quot;00CF29A0&quot;/&gt;&lt;wsp:rsid wsp:val=&quot;00CF3EBE&quot;/&gt;&lt;wsp:rsid wsp:val=&quot;00CF4259&quot;/&gt;&lt;wsp:rsid wsp:val=&quot;00CF43FB&quot;/&gt;&lt;wsp:rsid wsp:val=&quot;00CF46D1&quot;/&gt;&lt;wsp:rsid wsp:val=&quot;00D0138D&quot;/&gt;&lt;wsp:rsid wsp:val=&quot;00D02D0D&quot;/&gt;&lt;wsp:rsid wsp:val=&quot;00D033F5&quot;/&gt;&lt;wsp:rsid wsp:val=&quot;00D03C57&quot;/&gt;&lt;wsp:rsid wsp:val=&quot;00D046E9&quot;/&gt;&lt;wsp:rsid wsp:val=&quot;00D06761&quot;/&gt;&lt;wsp:rsid wsp:val=&quot;00D06D30&quot;/&gt;&lt;wsp:rsid wsp:val=&quot;00D1164E&quot;/&gt;&lt;wsp:rsid wsp:val=&quot;00D1420E&quot;/&gt;&lt;wsp:rsid wsp:val=&quot;00D15418&quot;/&gt;&lt;wsp:rsid wsp:val=&quot;00D15FAF&quot;/&gt;&lt;wsp:rsid wsp:val=&quot;00D16975&quot;/&gt;&lt;wsp:rsid wsp:val=&quot;00D212F0&quot;/&gt;&lt;wsp:rsid wsp:val=&quot;00D22CCE&quot;/&gt;&lt;wsp:rsid wsp:val=&quot;00D2498E&quot;/&gt;&lt;wsp:rsid wsp:val=&quot;00D262AA&quot;/&gt;&lt;wsp:rsid wsp:val=&quot;00D26D98&quot;/&gt;&lt;wsp:rsid wsp:val=&quot;00D325F6&quot;/&gt;&lt;wsp:rsid wsp:val=&quot;00D327B2&quot;/&gt;&lt;wsp:rsid wsp:val=&quot;00D344BC&quot;/&gt;&lt;wsp:rsid wsp:val=&quot;00D36DB9&quot;/&gt;&lt;wsp:rsid wsp:val=&quot;00D43CBF&quot;/&gt;&lt;wsp:rsid wsp:val=&quot;00D458A7&quot;/&gt;&lt;wsp:rsid wsp:val=&quot;00D46EFA&quot;/&gt;&lt;wsp:rsid wsp:val=&quot;00D47DE4&quot;/&gt;&lt;wsp:rsid wsp:val=&quot;00D50FB8&quot;/&gt;&lt;wsp:rsid wsp:val=&quot;00D519A4&quot;/&gt;&lt;wsp:rsid wsp:val=&quot;00D5711F&quot;/&gt;&lt;wsp:rsid wsp:val=&quot;00D6075D&quot;/&gt;&lt;wsp:rsid wsp:val=&quot;00D60B06&quot;/&gt;&lt;wsp:rsid wsp:val=&quot;00D62B34&quot;/&gt;&lt;wsp:rsid wsp:val=&quot;00D646FA&quot;/&gt;&lt;wsp:rsid wsp:val=&quot;00D64DF1&quot;/&gt;&lt;wsp:rsid wsp:val=&quot;00D66373&quot;/&gt;&lt;wsp:rsid wsp:val=&quot;00D67178&quot;/&gt;&lt;wsp:rsid wsp:val=&quot;00D6769C&quot;/&gt;&lt;wsp:rsid wsp:val=&quot;00D6781B&quot;/&gt;&lt;wsp:rsid wsp:val=&quot;00D67EE8&quot;/&gt;&lt;wsp:rsid wsp:val=&quot;00D71069&quot;/&gt;&lt;wsp:rsid wsp:val=&quot;00D75999&quot;/&gt;&lt;wsp:rsid wsp:val=&quot;00D75B9C&quot;/&gt;&lt;wsp:rsid wsp:val=&quot;00D7723D&quot;/&gt;&lt;wsp:rsid wsp:val=&quot;00D808B0&quot;/&gt;&lt;wsp:rsid wsp:val=&quot;00D82F8E&quot;/&gt;&lt;wsp:rsid wsp:val=&quot;00D831E9&quot;/&gt;&lt;wsp:rsid wsp:val=&quot;00D9057C&quot;/&gt;&lt;wsp:rsid wsp:val=&quot;00D93B54&quot;/&gt;&lt;wsp:rsid wsp:val=&quot;00D978A0&quot;/&gt;&lt;wsp:rsid wsp:val=&quot;00D97D4D&quot;/&gt;&lt;wsp:rsid wsp:val=&quot;00DA170E&quot;/&gt;&lt;wsp:rsid wsp:val=&quot;00DA3123&quot;/&gt;&lt;wsp:rsid wsp:val=&quot;00DA4567&quot;/&gt;&lt;wsp:rsid wsp:val=&quot;00DA4A9C&quot;/&gt;&lt;wsp:rsid wsp:val=&quot;00DA5DF3&quot;/&gt;&lt;wsp:rsid wsp:val=&quot;00DA6A47&quot;/&gt;&lt;wsp:rsid wsp:val=&quot;00DB0545&quot;/&gt;&lt;wsp:rsid wsp:val=&quot;00DB1392&quot;/&gt;&lt;wsp:rsid wsp:val=&quot;00DB156D&quot;/&gt;&lt;wsp:rsid wsp:val=&quot;00DB1748&quot;/&gt;&lt;wsp:rsid wsp:val=&quot;00DB5B7F&quot;/&gt;&lt;wsp:rsid wsp:val=&quot;00DB62D4&quot;/&gt;&lt;wsp:rsid wsp:val=&quot;00DB7B47&quot;/&gt;&lt;wsp:rsid wsp:val=&quot;00DB7E00&quot;/&gt;&lt;wsp:rsid wsp:val=&quot;00DC06AB&quot;/&gt;&lt;wsp:rsid wsp:val=&quot;00DC345D&quot;/&gt;&lt;wsp:rsid wsp:val=&quot;00DC4EF2&quot;/&gt;&lt;wsp:rsid wsp:val=&quot;00DC4FAB&quot;/&gt;&lt;wsp:rsid wsp:val=&quot;00DC7C0E&quot;/&gt;&lt;wsp:rsid wsp:val=&quot;00DD110B&quot;/&gt;&lt;wsp:rsid wsp:val=&quot;00DD407D&quot;/&gt;&lt;wsp:rsid wsp:val=&quot;00DD5063&quot;/&gt;&lt;wsp:rsid wsp:val=&quot;00DD55D9&quot;/&gt;&lt;wsp:rsid wsp:val=&quot;00DD6469&quot;/&gt;&lt;wsp:rsid wsp:val=&quot;00DD6B82&quot;/&gt;&lt;wsp:rsid wsp:val=&quot;00DD73D4&quot;/&gt;&lt;wsp:rsid wsp:val=&quot;00DD7B0B&quot;/&gt;&lt;wsp:rsid wsp:val=&quot;00DE0182&quot;/&gt;&lt;wsp:rsid wsp:val=&quot;00DE044D&quot;/&gt;&lt;wsp:rsid wsp:val=&quot;00DE0B19&quot;/&gt;&lt;wsp:rsid wsp:val=&quot;00DE122E&quot;/&gt;&lt;wsp:rsid wsp:val=&quot;00DE1A9A&quot;/&gt;&lt;wsp:rsid wsp:val=&quot;00DE35C5&quot;/&gt;&lt;wsp:rsid wsp:val=&quot;00DE4C4D&quot;/&gt;&lt;wsp:rsid wsp:val=&quot;00DE79E2&quot;/&gt;&lt;wsp:rsid wsp:val=&quot;00DF0107&quot;/&gt;&lt;wsp:rsid wsp:val=&quot;00DF0111&quot;/&gt;&lt;wsp:rsid wsp:val=&quot;00DF46B1&quot;/&gt;&lt;wsp:rsid wsp:val=&quot;00DF5416&quot;/&gt;&lt;wsp:rsid wsp:val=&quot;00DF7F1F&quot;/&gt;&lt;wsp:rsid wsp:val=&quot;00E003BD&quot;/&gt;&lt;wsp:rsid wsp:val=&quot;00E0084D&quot;/&gt;&lt;wsp:rsid wsp:val=&quot;00E01AE6&quot;/&gt;&lt;wsp:rsid wsp:val=&quot;00E0280F&quot;/&gt;&lt;wsp:rsid wsp:val=&quot;00E03022&quot;/&gt;&lt;wsp:rsid wsp:val=&quot;00E0502A&quot;/&gt;&lt;wsp:rsid wsp:val=&quot;00E05570&quot;/&gt;&lt;wsp:rsid wsp:val=&quot;00E07974&quot;/&gt;&lt;wsp:rsid wsp:val=&quot;00E11436&quot;/&gt;&lt;wsp:rsid wsp:val=&quot;00E149B9&quot;/&gt;&lt;wsp:rsid wsp:val=&quot;00E14C44&quot;/&gt;&lt;wsp:rsid wsp:val=&quot;00E17C5A&quot;/&gt;&lt;wsp:rsid wsp:val=&quot;00E20892&quot;/&gt;&lt;wsp:rsid wsp:val=&quot;00E20DD9&quot;/&gt;&lt;wsp:rsid wsp:val=&quot;00E22F20&quot;/&gt;&lt;wsp:rsid wsp:val=&quot;00E25ACE&quot;/&gt;&lt;wsp:rsid wsp:val=&quot;00E2627F&quot;/&gt;&lt;wsp:rsid wsp:val=&quot;00E26713&quot;/&gt;&lt;wsp:rsid wsp:val=&quot;00E3020D&quot;/&gt;&lt;wsp:rsid wsp:val=&quot;00E32234&quot;/&gt;&lt;wsp:rsid wsp:val=&quot;00E32BEE&quot;/&gt;&lt;wsp:rsid wsp:val=&quot;00E35BD8&quot;/&gt;&lt;wsp:rsid wsp:val=&quot;00E373D0&quot;/&gt;&lt;wsp:rsid wsp:val=&quot;00E404E9&quot;/&gt;&lt;wsp:rsid wsp:val=&quot;00E415EA&quot;/&gt;&lt;wsp:rsid wsp:val=&quot;00E4199D&quot;/&gt;&lt;wsp:rsid wsp:val=&quot;00E4306F&quot;/&gt;&lt;wsp:rsid wsp:val=&quot;00E435D3&quot;/&gt;&lt;wsp:rsid wsp:val=&quot;00E45966&quot;/&gt;&lt;wsp:rsid wsp:val=&quot;00E46014&quot;/&gt;&lt;wsp:rsid wsp:val=&quot;00E46490&quot;/&gt;&lt;wsp:rsid wsp:val=&quot;00E46582&quot;/&gt;&lt;wsp:rsid wsp:val=&quot;00E47DDD&quot;/&gt;&lt;wsp:rsid wsp:val=&quot;00E524D0&quot;/&gt;&lt;wsp:rsid wsp:val=&quot;00E542FF&quot;/&gt;&lt;wsp:rsid wsp:val=&quot;00E600F1&quot;/&gt;&lt;wsp:rsid wsp:val=&quot;00E63B9B&quot;/&gt;&lt;wsp:rsid wsp:val=&quot;00E64A49&quot;/&gt;&lt;wsp:rsid wsp:val=&quot;00E65AD1&quot;/&gt;&lt;wsp:rsid wsp:val=&quot;00E66CB5&quot;/&gt;&lt;wsp:rsid wsp:val=&quot;00E67062&quot;/&gt;&lt;wsp:rsid wsp:val=&quot;00E70311&quot;/&gt;&lt;wsp:rsid wsp:val=&quot;00E705E6&quot;/&gt;&lt;wsp:rsid wsp:val=&quot;00E708FC&quot;/&gt;&lt;wsp:rsid wsp:val=&quot;00E7342F&quot;/&gt;&lt;wsp:rsid wsp:val=&quot;00E751A7&quot;/&gt;&lt;wsp:rsid wsp:val=&quot;00E75E82&quot;/&gt;&lt;wsp:rsid wsp:val=&quot;00E7769E&quot;/&gt;&lt;wsp:rsid wsp:val=&quot;00E83CC5&quot;/&gt;&lt;wsp:rsid wsp:val=&quot;00E84719&quot;/&gt;&lt;wsp:rsid wsp:val=&quot;00E85D3D&quot;/&gt;&lt;wsp:rsid wsp:val=&quot;00E9147E&quot;/&gt;&lt;wsp:rsid wsp:val=&quot;00E91FF8&quot;/&gt;&lt;wsp:rsid wsp:val=&quot;00E93892&quot;/&gt;&lt;wsp:rsid wsp:val=&quot;00E95F0A&quot;/&gt;&lt;wsp:rsid wsp:val=&quot;00E97441&quot;/&gt;&lt;wsp:rsid wsp:val=&quot;00EA235C&quot;/&gt;&lt;wsp:rsid wsp:val=&quot;00EA7990&quot;/&gt;&lt;wsp:rsid wsp:val=&quot;00EB14BE&quot;/&gt;&lt;wsp:rsid wsp:val=&quot;00EB2988&quot;/&gt;&lt;wsp:rsid wsp:val=&quot;00EB37A1&quot;/&gt;&lt;wsp:rsid wsp:val=&quot;00EB4922&quot;/&gt;&lt;wsp:rsid wsp:val=&quot;00EB53DA&quot;/&gt;&lt;wsp:rsid wsp:val=&quot;00EB54C4&quot;/&gt;&lt;wsp:rsid wsp:val=&quot;00EB5ABD&quot;/&gt;&lt;wsp:rsid wsp:val=&quot;00EC4426&quot;/&gt;&lt;wsp:rsid wsp:val=&quot;00EC7B40&quot;/&gt;&lt;wsp:rsid wsp:val=&quot;00ED034C&quot;/&gt;&lt;wsp:rsid wsp:val=&quot;00ED1810&quot;/&gt;&lt;wsp:rsid wsp:val=&quot;00ED2DFB&quot;/&gt;&lt;wsp:rsid wsp:val=&quot;00ED2E01&quot;/&gt;&lt;wsp:rsid wsp:val=&quot;00ED3E7F&quot;/&gt;&lt;wsp:rsid wsp:val=&quot;00ED55AE&quot;/&gt;&lt;wsp:rsid wsp:val=&quot;00EE1DB6&quot;/&gt;&lt;wsp:rsid wsp:val=&quot;00EE2DD6&quot;/&gt;&lt;wsp:rsid wsp:val=&quot;00EE48C2&quot;/&gt;&lt;wsp:rsid wsp:val=&quot;00EE73B6&quot;/&gt;&lt;wsp:rsid wsp:val=&quot;00EF1AAC&quot;/&gt;&lt;wsp:rsid wsp:val=&quot;00EF1CFE&quot;/&gt;&lt;wsp:rsid wsp:val=&quot;00EF344C&quot;/&gt;&lt;wsp:rsid wsp:val=&quot;00EF3910&quot;/&gt;&lt;wsp:rsid wsp:val=&quot;00EF39E7&quot;/&gt;&lt;wsp:rsid wsp:val=&quot;00EF4F07&quot;/&gt;&lt;wsp:rsid wsp:val=&quot;00EF5565&quot;/&gt;&lt;wsp:rsid wsp:val=&quot;00EF6036&quot;/&gt;&lt;wsp:rsid wsp:val=&quot;00EF6F84&quot;/&gt;&lt;wsp:rsid wsp:val=&quot;00F000D6&quot;/&gt;&lt;wsp:rsid wsp:val=&quot;00F0023E&quot;/&gt;&lt;wsp:rsid wsp:val=&quot;00F00AB4&quot;/&gt;&lt;wsp:rsid wsp:val=&quot;00F026EE&quot;/&gt;&lt;wsp:rsid wsp:val=&quot;00F0400D&quot;/&gt;&lt;wsp:rsid wsp:val=&quot;00F07B8D&quot;/&gt;&lt;wsp:rsid wsp:val=&quot;00F11015&quot;/&gt;&lt;wsp:rsid wsp:val=&quot;00F112C5&quot;/&gt;&lt;wsp:rsid wsp:val=&quot;00F1304F&quot;/&gt;&lt;wsp:rsid wsp:val=&quot;00F1786E&quot;/&gt;&lt;wsp:rsid wsp:val=&quot;00F202E6&quot;/&gt;&lt;wsp:rsid wsp:val=&quot;00F2175C&quot;/&gt;&lt;wsp:rsid wsp:val=&quot;00F21D7F&quot;/&gt;&lt;wsp:rsid wsp:val=&quot;00F230BA&quot;/&gt;&lt;wsp:rsid wsp:val=&quot;00F23620&quot;/&gt;&lt;wsp:rsid wsp:val=&quot;00F255B2&quot;/&gt;&lt;wsp:rsid wsp:val=&quot;00F261B5&quot;/&gt;&lt;wsp:rsid wsp:val=&quot;00F26BD4&quot;/&gt;&lt;wsp:rsid wsp:val=&quot;00F27DE6&quot;/&gt;&lt;wsp:rsid wsp:val=&quot;00F30FD9&quot;/&gt;&lt;wsp:rsid wsp:val=&quot;00F32F80&quot;/&gt;&lt;wsp:rsid wsp:val=&quot;00F4032A&quot;/&gt;&lt;wsp:rsid wsp:val=&quot;00F43CE0&quot;/&gt;&lt;wsp:rsid wsp:val=&quot;00F44ADB&quot;/&gt;&lt;wsp:rsid wsp:val=&quot;00F4586C&quot;/&gt;&lt;wsp:rsid wsp:val=&quot;00F46F7E&quot;/&gt;&lt;wsp:rsid wsp:val=&quot;00F52B54&quot;/&gt;&lt;wsp:rsid wsp:val=&quot;00F54F61&quot;/&gt;&lt;wsp:rsid wsp:val=&quot;00F55636&quot;/&gt;&lt;wsp:rsid wsp:val=&quot;00F5575B&quot;/&gt;&lt;wsp:rsid wsp:val=&quot;00F559A0&quot;/&gt;&lt;wsp:rsid wsp:val=&quot;00F60192&quot;/&gt;&lt;wsp:rsid wsp:val=&quot;00F61405&quot;/&gt;&lt;wsp:rsid wsp:val=&quot;00F61573&quot;/&gt;&lt;wsp:rsid wsp:val=&quot;00F61C89&quot;/&gt;&lt;wsp:rsid wsp:val=&quot;00F61EBE&quot;/&gt;&lt;wsp:rsid wsp:val=&quot;00F644B7&quot;/&gt;&lt;wsp:rsid wsp:val=&quot;00F67E59&quot;/&gt;&lt;wsp:rsid wsp:val=&quot;00F71576&quot;/&gt;&lt;wsp:rsid wsp:val=&quot;00F724AE&quot;/&gt;&lt;wsp:rsid wsp:val=&quot;00F72E3C&quot;/&gt;&lt;wsp:rsid wsp:val=&quot;00F733E7&quot;/&gt;&lt;wsp:rsid wsp:val=&quot;00F75264&quot;/&gt;&lt;wsp:rsid wsp:val=&quot;00F7563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37&quot;/&gt;&lt;wsp:rsid wsp:val=&quot;00F95794&quot;/&gt;&lt;wsp:rsid wsp:val=&quot;00F962C8&quot;/&gt;&lt;wsp:rsid wsp:val=&quot;00F9692E&quot;/&gt;&lt;wsp:rsid wsp:val=&quot;00F976C4&quot;/&gt;&lt;wsp:rsid wsp:val=&quot;00FA5ED3&quot;/&gt;&lt;wsp:rsid wsp:val=&quot;00FA7AAF&quot;/&gt;&lt;wsp:rsid wsp:val=&quot;00FA7F46&quot;/&gt;&lt;wsp:rsid wsp:val=&quot;00FB02B8&quot;/&gt;&lt;wsp:rsid wsp:val=&quot;00FB0F0E&quot;/&gt;&lt;wsp:rsid wsp:val=&quot;00FB1020&quot;/&gt;&lt;wsp:rsid wsp:val=&quot;00FB2325&quot;/&gt;&lt;wsp:rsid wsp:val=&quot;00FB3721&quot;/&gt;&lt;wsp:rsid wsp:val=&quot;00FB4C4D&quot;/&gt;&lt;wsp:rsid wsp:val=&quot;00FB58F4&quot;/&gt;&lt;wsp:rsid wsp:val=&quot;00FB6A52&quot;/&gt;&lt;wsp:rsid wsp:val=&quot;00FB6E03&quot;/&gt;&lt;wsp:rsid wsp:val=&quot;00FC31A3&quot;/&gt;&lt;wsp:rsid wsp:val=&quot;00FC3885&quot;/&gt;&lt;wsp:rsid wsp:val=&quot;00FC4F97&quot;/&gt;&lt;wsp:rsid wsp:val=&quot;00FC5F97&quot;/&gt;&lt;wsp:rsid wsp:val=&quot;00FC6459&quot;/&gt;&lt;wsp:rsid wsp:val=&quot;00FD04CC&quot;/&gt;&lt;wsp:rsid wsp:val=&quot;00FD1148&quot;/&gt;&lt;wsp:rsid wsp:val=&quot;00FD2A5F&quot;/&gt;&lt;wsp:rsid wsp:val=&quot;00FD3237&quot;/&gt;&lt;wsp:rsid wsp:val=&quot;00FD3B74&quot;/&gt;&lt;wsp:rsid wsp:val=&quot;00FD439E&quot;/&gt;&lt;wsp:rsid wsp:val=&quot;00FD43E6&quot;/&gt;&lt;wsp:rsid wsp:val=&quot;00FD6887&quot;/&gt;&lt;wsp:rsid wsp:val=&quot;00FD75D9&quot;/&gt;&lt;wsp:rsid wsp:val=&quot;00FE03D3&quot;/&gt;&lt;wsp:rsid wsp:val=&quot;00FE1FEE&quot;/&gt;&lt;wsp:rsid wsp:val=&quot;00FE6A52&quot;/&gt;&lt;wsp:rsid wsp:val=&quot;00FF33BB&quot;/&gt;&lt;wsp:rsid wsp:val=&quot;00FF3713&quot;/&gt;&lt;wsp:rsid wsp:val=&quot;00FF3B63&quot;/&gt;&lt;wsp:rsid wsp:val=&quot;00FF45F8&quot;/&gt;&lt;wsp:rsid wsp:val=&quot;00FF6B33&quot;/&gt;&lt;wsp:rsid wsp:val=&quot;00FF78F7&quot;/&gt;&lt;/wsp:rsids&gt;&lt;/w:docPr&gt;&lt;w:body&gt;&lt;wx:sect&gt;&lt;w:p wsp:rsidR=&quot;00000000&quot; wsp:rsidRDefault=&quot;00E05570&quot; wsp:rsidP=&quot;00E05570&quot;&gt;&lt;m:oMathPara&gt;&lt;m:oMath&gt;&lt;m:sSub&gt;&lt;m:sSubPr&gt;&lt;m:ctrlPr&gt;&lt;w:rPr&gt;&lt;w:rFonts w:ascii=&quot;Cambria Math&quot; w:fareast=&quot;Calibri&quot; w:h-ansi=&quot;Cambria Math&quot; w:cs=&quot;Calibri&quot;/&gt;&lt;wx:font wx:val=&quot;Cambria Math&quot;/&gt;&lt;w:i/&gt;&lt;w:i-cs/&gt;&lt;w:sz w:val=&quot;22&quot;/&gt;&lt;w:sz-cs w:val=&quot;22&quot;/&gt;&lt;/w:rPr&gt;&lt;/m:ctrlPr&gt;&lt;/m:sSubPr&gt;&lt;m:e&gt;&lt;m:r&gt;&lt;w:rPr&gt;&lt;w:rFonts w:ascii=&quot;Cambria Math&quot; w:h-ansi=&quot;Cambria Math&quot;/&gt;&lt;wx:font wx:val=&quot;Cambria Math&quot;/&gt;&lt;w:i/&gt;&lt;w:sz w:val=&quot;22&quot;/&gt;&lt;w:sz-cs w:val=&quot;22&quot;/&gt;&lt;/w:rPr&gt;&lt;m:t&gt;N&lt;/m:t&gt;&lt;/m:r&gt;&lt;/m:e&gt;&lt;m:sub&gt;&lt;m:r&gt;&lt;w:rPr&gt;&lt;w:rFonts w:ascii=&quot;Cambria Math&quot; w:h-ansi=&quot;Cambria Math&quot;/&gt;&lt;wx:font wx:val=&quot;Cambria Math&quot;/&gt;&lt;w:i/&gt;&lt;w:sz w:val=&quot;22&quot;/&gt;&lt;w:sz-cs w:val=&quot;22&quot;/&gt;&lt;/w:rPr&gt;&lt;m:t&gt;SRS&lt;/m:t&gt;&lt;/m:r&gt;&lt;/m:sub&gt;&lt;/m:sSub&gt;&lt;m:r&gt;&lt;w:rPr&gt;&lt;w:rFonts w:ascii=&quot;Cambria Math&quot; w:h-ansi=&quot;Cambria Math&quot;/&gt;&lt;wx:font wx:val=&quot;Cambria Math&quot;/&gt;&lt;w:i/&gt;&lt;w:sz w:val=&quot;22&quot;/&gt;&lt;w:sz-cs w:val=&quot;22&quot;/&gt;&lt;/w:rPr&gt;&lt;m:t&gt;鈮?&lt;/m:t&gt;&lt;/m&lt;wwwwwwwwwwwwwwwwww: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A22F0">
        <w:rPr>
          <w:rFonts w:ascii="Times" w:eastAsia="Batang" w:hAnsi="Times"/>
          <w:i/>
          <w:szCs w:val="20"/>
          <w:lang w:val="en-GB"/>
        </w:rPr>
        <w:fldChar w:fldCharType="end"/>
      </w:r>
      <w:r w:rsidRPr="008A22F0">
        <w:rPr>
          <w:rFonts w:ascii="Times" w:eastAsia="Batang" w:hAnsi="Times"/>
          <w:i/>
          <w:szCs w:val="20"/>
          <w:lang w:val="en-GB"/>
        </w:rPr>
        <w:t>, Rel-15 SRI indication is reused</w:t>
      </w:r>
    </w:p>
    <w:p w14:paraId="13BD4F01" w14:textId="77777777" w:rsidR="003C2D02" w:rsidRPr="008A22F0" w:rsidRDefault="003C2D02" w:rsidP="003C2D02">
      <w:pPr>
        <w:rPr>
          <w:rFonts w:ascii="Times" w:eastAsia="Batang" w:hAnsi="Times"/>
          <w:i/>
          <w:iCs/>
          <w:lang w:val="en-GB" w:eastAsia="zh-CN"/>
        </w:rPr>
      </w:pPr>
    </w:p>
    <w:p w14:paraId="608C93F5" w14:textId="77777777" w:rsidR="003C2D02" w:rsidRPr="008A22F0" w:rsidRDefault="003C2D02" w:rsidP="003C2D02">
      <w:pPr>
        <w:rPr>
          <w:rFonts w:ascii="Times" w:eastAsia="Batang" w:hAnsi="Times" w:cs="Times"/>
          <w:b/>
          <w:bCs/>
          <w:i/>
          <w:iCs/>
          <w:szCs w:val="20"/>
          <w:highlight w:val="green"/>
          <w:lang w:val="en-GB"/>
        </w:rPr>
      </w:pPr>
      <w:r w:rsidRPr="008A22F0">
        <w:rPr>
          <w:rFonts w:ascii="Times" w:eastAsia="Batang" w:hAnsi="Times" w:cs="Times"/>
          <w:b/>
          <w:bCs/>
          <w:i/>
          <w:iCs/>
          <w:szCs w:val="20"/>
          <w:highlight w:val="green"/>
          <w:lang w:val="en-GB"/>
        </w:rPr>
        <w:t>Agreement</w:t>
      </w:r>
    </w:p>
    <w:p w14:paraId="0C14F97F" w14:textId="77777777" w:rsidR="003C2D02" w:rsidRPr="008A22F0" w:rsidRDefault="003C2D02" w:rsidP="003C2D02">
      <w:pPr>
        <w:snapToGrid w:val="0"/>
        <w:contextualSpacing/>
        <w:jc w:val="both"/>
        <w:rPr>
          <w:rFonts w:ascii="Times" w:eastAsia="Batang" w:hAnsi="Times"/>
          <w:i/>
          <w:szCs w:val="20"/>
          <w:lang w:val="en-GB"/>
        </w:rPr>
      </w:pPr>
      <w:r w:rsidRPr="008A22F0">
        <w:rPr>
          <w:rFonts w:ascii="Times" w:eastAsia="Batang" w:hAnsi="Times"/>
          <w:i/>
          <w:szCs w:val="20"/>
          <w:lang w:val="en-GB"/>
        </w:rPr>
        <w:t>For CB-based 8TX PUSCH transmission, where Mode 2 uplink full power transmission (if supported) is not used, re-use legacy Rel-15 mechanism, that is</w:t>
      </w:r>
    </w:p>
    <w:p w14:paraId="1BB4284C" w14:textId="77777777" w:rsidR="003C2D02" w:rsidRPr="008A22F0" w:rsidRDefault="003C2D02" w:rsidP="00190E7B">
      <w:pPr>
        <w:numPr>
          <w:ilvl w:val="0"/>
          <w:numId w:val="12"/>
        </w:numPr>
        <w:autoSpaceDE w:val="0"/>
        <w:autoSpaceDN w:val="0"/>
        <w:snapToGrid w:val="0"/>
        <w:ind w:left="610"/>
        <w:contextualSpacing/>
        <w:jc w:val="both"/>
        <w:rPr>
          <w:rFonts w:ascii="Times" w:eastAsia="Batang" w:hAnsi="Times"/>
          <w:i/>
          <w:szCs w:val="20"/>
          <w:lang w:val="en-GB"/>
        </w:rPr>
      </w:pPr>
      <w:r w:rsidRPr="008A22F0">
        <w:rPr>
          <w:rFonts w:ascii="Times" w:eastAsia="Batang" w:hAnsi="Times"/>
          <w:i/>
          <w:szCs w:val="20"/>
          <w:lang w:val="en-GB"/>
        </w:rPr>
        <w:t xml:space="preserve">when only one SRS resource in a resource set is configured, the SRI field in DCI is absent, </w:t>
      </w:r>
    </w:p>
    <w:p w14:paraId="697AB70F" w14:textId="77777777" w:rsidR="003C2D02" w:rsidRPr="008A22F0" w:rsidRDefault="003C2D02" w:rsidP="00190E7B">
      <w:pPr>
        <w:numPr>
          <w:ilvl w:val="0"/>
          <w:numId w:val="12"/>
        </w:numPr>
        <w:autoSpaceDE w:val="0"/>
        <w:autoSpaceDN w:val="0"/>
        <w:snapToGrid w:val="0"/>
        <w:ind w:left="610"/>
        <w:contextualSpacing/>
        <w:jc w:val="both"/>
        <w:rPr>
          <w:rFonts w:ascii="Times" w:eastAsia="Batang" w:hAnsi="Times"/>
          <w:i/>
          <w:szCs w:val="20"/>
        </w:rPr>
      </w:pPr>
      <w:r w:rsidRPr="008A22F0">
        <w:rPr>
          <w:rFonts w:ascii="Times" w:eastAsia="Batang" w:hAnsi="Times"/>
          <w:i/>
          <w:szCs w:val="20"/>
          <w:lang w:val="en-GB"/>
        </w:rPr>
        <w:t>when two SRS resources are configured in a resource set, 1 bit of SRI field in DCI is used to indicate the selected SRS resource in the set.</w:t>
      </w:r>
    </w:p>
    <w:p w14:paraId="23CDB748" w14:textId="77777777" w:rsidR="003C2D02" w:rsidRPr="008A22F0" w:rsidRDefault="003C2D02" w:rsidP="003C2D02">
      <w:pPr>
        <w:contextualSpacing/>
        <w:rPr>
          <w:rFonts w:ascii="Times" w:eastAsia="Batang" w:hAnsi="Times"/>
          <w:i/>
          <w:szCs w:val="20"/>
          <w:lang w:val="en-GB"/>
        </w:rPr>
      </w:pPr>
    </w:p>
    <w:p w14:paraId="25FD1029" w14:textId="77777777" w:rsidR="003C2D02" w:rsidRPr="008A22F0" w:rsidRDefault="003C2D02" w:rsidP="003C2D02">
      <w:pPr>
        <w:rPr>
          <w:rFonts w:ascii="Times" w:eastAsia="Batang" w:hAnsi="Times" w:cs="Times"/>
          <w:b/>
          <w:bCs/>
          <w:i/>
          <w:iCs/>
          <w:szCs w:val="20"/>
          <w:highlight w:val="green"/>
          <w:lang w:val="en-GB"/>
        </w:rPr>
      </w:pPr>
      <w:r w:rsidRPr="008A22F0">
        <w:rPr>
          <w:rFonts w:ascii="Times" w:eastAsia="Batang" w:hAnsi="Times" w:cs="Times"/>
          <w:b/>
          <w:bCs/>
          <w:i/>
          <w:iCs/>
          <w:szCs w:val="20"/>
          <w:highlight w:val="green"/>
          <w:lang w:val="en-GB"/>
        </w:rPr>
        <w:t>Agreement</w:t>
      </w:r>
    </w:p>
    <w:p w14:paraId="7861C7E9" w14:textId="77777777" w:rsidR="003C2D02" w:rsidRPr="008A22F0" w:rsidRDefault="003C2D02" w:rsidP="003C2D02">
      <w:pPr>
        <w:contextualSpacing/>
        <w:jc w:val="both"/>
        <w:rPr>
          <w:rFonts w:ascii="Times" w:eastAsia="Batang" w:hAnsi="Times"/>
          <w:i/>
          <w:iCs/>
          <w:szCs w:val="20"/>
          <w:lang w:val="en-GB"/>
        </w:rPr>
      </w:pPr>
      <w:r w:rsidRPr="008A22F0">
        <w:rPr>
          <w:rFonts w:ascii="Times" w:eastAsia="Batang" w:hAnsi="Times"/>
          <w:i/>
          <w:szCs w:val="20"/>
          <w:lang w:val="en-GB"/>
        </w:rPr>
        <w:t>For partially coherent uplink precoding by an 8TX UE codebook,</w:t>
      </w:r>
    </w:p>
    <w:p w14:paraId="5A3F3FBC" w14:textId="77777777" w:rsidR="003C2D02" w:rsidRPr="008A22F0" w:rsidRDefault="003C2D02" w:rsidP="00190E7B">
      <w:pPr>
        <w:numPr>
          <w:ilvl w:val="0"/>
          <w:numId w:val="9"/>
        </w:numPr>
        <w:autoSpaceDN w:val="0"/>
        <w:snapToGrid w:val="0"/>
        <w:contextualSpacing/>
        <w:jc w:val="both"/>
        <w:rPr>
          <w:rFonts w:ascii="Times" w:hAnsi="Times"/>
          <w:i/>
          <w:iCs/>
          <w:szCs w:val="20"/>
          <w:lang w:val="en-GB"/>
        </w:rPr>
      </w:pPr>
      <w:r w:rsidRPr="008A22F0">
        <w:rPr>
          <w:rFonts w:ascii="Times" w:hAnsi="Times"/>
          <w:i/>
          <w:szCs w:val="20"/>
          <w:lang w:val="en-GB"/>
        </w:rPr>
        <w:t>When Ng=2</w:t>
      </w:r>
    </w:p>
    <w:p w14:paraId="477D0682" w14:textId="77777777" w:rsidR="003C2D02" w:rsidRPr="008A22F0" w:rsidRDefault="003C2D02" w:rsidP="00190E7B">
      <w:pPr>
        <w:numPr>
          <w:ilvl w:val="1"/>
          <w:numId w:val="9"/>
        </w:numPr>
        <w:autoSpaceDN w:val="0"/>
        <w:snapToGrid w:val="0"/>
        <w:contextualSpacing/>
        <w:jc w:val="both"/>
        <w:rPr>
          <w:rFonts w:ascii="Times" w:hAnsi="Times"/>
          <w:i/>
          <w:iCs/>
          <w:szCs w:val="20"/>
          <w:lang w:val="en-GB"/>
        </w:rPr>
      </w:pPr>
      <w:r w:rsidRPr="008A22F0">
        <w:rPr>
          <w:rFonts w:ascii="Times" w:hAnsi="Times"/>
          <w:i/>
          <w:szCs w:val="20"/>
          <w:lang w:val="en-GB"/>
        </w:rPr>
        <w:t>Precoding design is based on Rel-15 UL 4TX codebook,</w:t>
      </w:r>
    </w:p>
    <w:p w14:paraId="226F82B1" w14:textId="77777777" w:rsidR="003C2D02" w:rsidRPr="008A22F0" w:rsidRDefault="003C2D02" w:rsidP="00190E7B">
      <w:pPr>
        <w:numPr>
          <w:ilvl w:val="2"/>
          <w:numId w:val="9"/>
        </w:numPr>
        <w:autoSpaceDN w:val="0"/>
        <w:snapToGrid w:val="0"/>
        <w:ind w:left="1440"/>
        <w:contextualSpacing/>
        <w:jc w:val="both"/>
        <w:rPr>
          <w:rFonts w:ascii="Calibri" w:eastAsia="Calibri" w:hAnsi="Calibri" w:cs="Calibri"/>
          <w:i/>
          <w:szCs w:val="20"/>
          <w:lang w:val="en-GB"/>
        </w:rPr>
      </w:pPr>
      <w:r w:rsidRPr="008A22F0">
        <w:rPr>
          <w:rFonts w:ascii="Times" w:hAnsi="Times"/>
          <w:i/>
          <w:szCs w:val="20"/>
          <w:lang w:val="en-GB"/>
        </w:rPr>
        <w:t>Full-coherent precoders are used</w:t>
      </w:r>
    </w:p>
    <w:p w14:paraId="2AF5957F" w14:textId="77777777" w:rsidR="003C2D02" w:rsidRPr="008A22F0" w:rsidRDefault="003C2D02" w:rsidP="00190E7B">
      <w:pPr>
        <w:numPr>
          <w:ilvl w:val="3"/>
          <w:numId w:val="9"/>
        </w:numPr>
        <w:autoSpaceDN w:val="0"/>
        <w:snapToGrid w:val="0"/>
        <w:ind w:left="1800"/>
        <w:contextualSpacing/>
        <w:jc w:val="both"/>
        <w:rPr>
          <w:rFonts w:ascii="Times" w:eastAsia="Batang" w:hAnsi="Times"/>
          <w:i/>
          <w:iCs/>
          <w:szCs w:val="20"/>
          <w:lang w:val="en-GB"/>
        </w:rPr>
      </w:pPr>
      <w:r w:rsidRPr="008A22F0">
        <w:rPr>
          <w:rFonts w:ascii="Times" w:hAnsi="Times"/>
          <w:i/>
          <w:szCs w:val="20"/>
          <w:lang w:val="en-GB"/>
        </w:rPr>
        <w:t>FFS whether partial-coherent precoders are needed</w:t>
      </w:r>
    </w:p>
    <w:p w14:paraId="2A74F0C5" w14:textId="77777777" w:rsidR="003C2D02" w:rsidRPr="008A22F0" w:rsidRDefault="003C2D02" w:rsidP="00190E7B">
      <w:pPr>
        <w:numPr>
          <w:ilvl w:val="0"/>
          <w:numId w:val="9"/>
        </w:numPr>
        <w:autoSpaceDN w:val="0"/>
        <w:snapToGrid w:val="0"/>
        <w:contextualSpacing/>
        <w:jc w:val="both"/>
        <w:rPr>
          <w:rFonts w:ascii="Times" w:hAnsi="Times"/>
          <w:i/>
          <w:iCs/>
          <w:szCs w:val="20"/>
          <w:lang w:val="en-GB"/>
        </w:rPr>
      </w:pPr>
      <w:r w:rsidRPr="008A22F0">
        <w:rPr>
          <w:rFonts w:ascii="Times" w:hAnsi="Times"/>
          <w:i/>
          <w:szCs w:val="20"/>
          <w:lang w:val="en-GB"/>
        </w:rPr>
        <w:t>When Ng=4, down-select from,</w:t>
      </w:r>
    </w:p>
    <w:p w14:paraId="634581EB" w14:textId="77777777" w:rsidR="003C2D02" w:rsidRPr="008A22F0" w:rsidRDefault="003C2D02" w:rsidP="00190E7B">
      <w:pPr>
        <w:numPr>
          <w:ilvl w:val="1"/>
          <w:numId w:val="9"/>
        </w:numPr>
        <w:autoSpaceDN w:val="0"/>
        <w:snapToGrid w:val="0"/>
        <w:contextualSpacing/>
        <w:jc w:val="both"/>
        <w:rPr>
          <w:rFonts w:ascii="Times" w:hAnsi="Times"/>
          <w:i/>
          <w:iCs/>
          <w:szCs w:val="20"/>
          <w:lang w:val="en-GB"/>
        </w:rPr>
      </w:pPr>
      <w:r w:rsidRPr="008A22F0">
        <w:rPr>
          <w:rFonts w:ascii="Times" w:hAnsi="Times"/>
          <w:i/>
          <w:szCs w:val="20"/>
          <w:lang w:val="en-GB"/>
        </w:rPr>
        <w:t>Alt1:</w:t>
      </w:r>
    </w:p>
    <w:p w14:paraId="7C95F1BA" w14:textId="77777777" w:rsidR="003C2D02" w:rsidRPr="008A22F0" w:rsidRDefault="003C2D02" w:rsidP="00190E7B">
      <w:pPr>
        <w:numPr>
          <w:ilvl w:val="2"/>
          <w:numId w:val="9"/>
        </w:numPr>
        <w:autoSpaceDN w:val="0"/>
        <w:snapToGrid w:val="0"/>
        <w:ind w:left="1440"/>
        <w:contextualSpacing/>
        <w:jc w:val="both"/>
        <w:rPr>
          <w:rFonts w:ascii="Times" w:hAnsi="Times"/>
          <w:i/>
          <w:iCs/>
          <w:szCs w:val="20"/>
          <w:lang w:val="en-GB"/>
        </w:rPr>
      </w:pPr>
      <w:r w:rsidRPr="008A22F0">
        <w:rPr>
          <w:rFonts w:ascii="Times" w:hAnsi="Times"/>
          <w:i/>
          <w:szCs w:val="20"/>
          <w:lang w:val="en-GB"/>
        </w:rPr>
        <w:t>Precoding design is based on Rel-15 UL 2TX codebook,</w:t>
      </w:r>
    </w:p>
    <w:p w14:paraId="1F677937" w14:textId="77777777" w:rsidR="003C2D02" w:rsidRPr="008A22F0" w:rsidRDefault="003C2D02" w:rsidP="00190E7B">
      <w:pPr>
        <w:numPr>
          <w:ilvl w:val="3"/>
          <w:numId w:val="9"/>
        </w:numPr>
        <w:autoSpaceDN w:val="0"/>
        <w:snapToGrid w:val="0"/>
        <w:ind w:left="1800"/>
        <w:contextualSpacing/>
        <w:jc w:val="both"/>
        <w:rPr>
          <w:rFonts w:ascii="Times" w:hAnsi="Times"/>
          <w:i/>
          <w:iCs/>
          <w:szCs w:val="20"/>
          <w:lang w:val="en-GB"/>
        </w:rPr>
      </w:pPr>
      <w:r w:rsidRPr="008A22F0">
        <w:rPr>
          <w:rFonts w:ascii="Times" w:hAnsi="Times"/>
          <w:i/>
          <w:szCs w:val="20"/>
          <w:lang w:val="en-GB"/>
        </w:rPr>
        <w:t>Full-coherent precoders are used</w:t>
      </w:r>
    </w:p>
    <w:p w14:paraId="5FA1E435" w14:textId="77777777" w:rsidR="003C2D02" w:rsidRPr="008A22F0" w:rsidRDefault="003C2D02" w:rsidP="00190E7B">
      <w:pPr>
        <w:numPr>
          <w:ilvl w:val="1"/>
          <w:numId w:val="9"/>
        </w:numPr>
        <w:autoSpaceDN w:val="0"/>
        <w:snapToGrid w:val="0"/>
        <w:contextualSpacing/>
        <w:jc w:val="both"/>
        <w:rPr>
          <w:rFonts w:ascii="Times" w:hAnsi="Times"/>
          <w:i/>
          <w:iCs/>
          <w:szCs w:val="20"/>
          <w:lang w:val="en-GB"/>
        </w:rPr>
      </w:pPr>
      <w:r w:rsidRPr="008A22F0">
        <w:rPr>
          <w:rFonts w:ascii="Times" w:hAnsi="Times"/>
          <w:i/>
          <w:szCs w:val="20"/>
          <w:lang w:val="en-GB"/>
        </w:rPr>
        <w:t>Alt2:</w:t>
      </w:r>
    </w:p>
    <w:p w14:paraId="60BCAC0E" w14:textId="77777777" w:rsidR="003C2D02" w:rsidRPr="008A22F0" w:rsidRDefault="003C2D02" w:rsidP="00190E7B">
      <w:pPr>
        <w:numPr>
          <w:ilvl w:val="2"/>
          <w:numId w:val="9"/>
        </w:numPr>
        <w:autoSpaceDN w:val="0"/>
        <w:snapToGrid w:val="0"/>
        <w:ind w:left="1440"/>
        <w:contextualSpacing/>
        <w:jc w:val="both"/>
        <w:rPr>
          <w:rFonts w:ascii="Times" w:hAnsi="Times"/>
          <w:i/>
          <w:iCs/>
          <w:szCs w:val="20"/>
          <w:lang w:val="en-GB"/>
        </w:rPr>
      </w:pPr>
      <w:r w:rsidRPr="008A22F0">
        <w:rPr>
          <w:rFonts w:ascii="Times" w:hAnsi="Times"/>
          <w:i/>
          <w:szCs w:val="20"/>
          <w:lang w:val="en-GB"/>
        </w:rPr>
        <w:t>Precoding design is based on Rel-15 UL 4TX codebook,</w:t>
      </w:r>
    </w:p>
    <w:p w14:paraId="41217704" w14:textId="77777777" w:rsidR="003C2D02" w:rsidRPr="008A22F0" w:rsidRDefault="003C2D02" w:rsidP="00190E7B">
      <w:pPr>
        <w:numPr>
          <w:ilvl w:val="3"/>
          <w:numId w:val="9"/>
        </w:numPr>
        <w:autoSpaceDN w:val="0"/>
        <w:snapToGrid w:val="0"/>
        <w:ind w:left="1800"/>
        <w:contextualSpacing/>
        <w:jc w:val="both"/>
        <w:rPr>
          <w:rFonts w:ascii="Calibri" w:eastAsia="Calibri" w:hAnsi="Calibri" w:cs="Calibri"/>
          <w:i/>
          <w:szCs w:val="20"/>
          <w:lang w:val="en-GB"/>
        </w:rPr>
      </w:pPr>
      <w:r w:rsidRPr="008A22F0">
        <w:rPr>
          <w:rFonts w:ascii="Times" w:hAnsi="Times"/>
          <w:i/>
          <w:szCs w:val="20"/>
          <w:lang w:val="en-GB"/>
        </w:rPr>
        <w:t>Partial-coherent precoders are used</w:t>
      </w:r>
    </w:p>
    <w:p w14:paraId="3BDFBDCE" w14:textId="77777777" w:rsidR="003C2D02" w:rsidRPr="008A22F0" w:rsidRDefault="003C2D02" w:rsidP="003C2D02">
      <w:pPr>
        <w:rPr>
          <w:rFonts w:ascii="Times" w:eastAsia="Batang" w:hAnsi="Times"/>
          <w:i/>
          <w:iCs/>
          <w:lang w:val="en-GB"/>
        </w:rPr>
      </w:pPr>
    </w:p>
    <w:p w14:paraId="11814A27" w14:textId="77777777" w:rsidR="003C2D02" w:rsidRPr="008A22F0" w:rsidRDefault="003C2D02" w:rsidP="003C2D02">
      <w:pPr>
        <w:rPr>
          <w:rFonts w:ascii="Times" w:eastAsia="Batang" w:hAnsi="Times" w:cs="Times"/>
          <w:b/>
          <w:bCs/>
          <w:i/>
          <w:iCs/>
          <w:szCs w:val="20"/>
          <w:highlight w:val="green"/>
          <w:lang w:val="en-GB"/>
        </w:rPr>
      </w:pPr>
      <w:r w:rsidRPr="008A22F0">
        <w:rPr>
          <w:rFonts w:ascii="Times" w:eastAsia="Batang" w:hAnsi="Times" w:cs="Times"/>
          <w:b/>
          <w:bCs/>
          <w:i/>
          <w:iCs/>
          <w:szCs w:val="20"/>
          <w:highlight w:val="green"/>
          <w:lang w:val="en-GB"/>
        </w:rPr>
        <w:t>Agreement</w:t>
      </w:r>
    </w:p>
    <w:p w14:paraId="28066421" w14:textId="77777777" w:rsidR="003C2D02" w:rsidRPr="008A22F0" w:rsidRDefault="003C2D02" w:rsidP="003C2D02">
      <w:pPr>
        <w:contextualSpacing/>
        <w:jc w:val="both"/>
        <w:rPr>
          <w:rFonts w:ascii="Calibri" w:eastAsia="Batang" w:hAnsi="Calibri" w:cs="Calibri"/>
          <w:i/>
          <w:szCs w:val="20"/>
          <w:lang w:val="en-GB"/>
        </w:rPr>
      </w:pPr>
      <w:r w:rsidRPr="008A22F0">
        <w:rPr>
          <w:rFonts w:ascii="Times" w:eastAsia="Batang" w:hAnsi="Times"/>
          <w:i/>
          <w:szCs w:val="20"/>
          <w:lang w:val="en-GB"/>
        </w:rPr>
        <w:t xml:space="preserve">For partially coherent uplink precoding by an 8TX UE codebook, Ng=2, </w:t>
      </w:r>
    </w:p>
    <w:p w14:paraId="183C150A" w14:textId="77777777" w:rsidR="003C2D02" w:rsidRPr="008A22F0" w:rsidRDefault="003C2D02" w:rsidP="00190E7B">
      <w:pPr>
        <w:numPr>
          <w:ilvl w:val="0"/>
          <w:numId w:val="9"/>
        </w:numPr>
        <w:autoSpaceDN w:val="0"/>
        <w:snapToGrid w:val="0"/>
        <w:contextualSpacing/>
        <w:jc w:val="both"/>
        <w:rPr>
          <w:rFonts w:ascii="Times" w:hAnsi="Times"/>
          <w:i/>
          <w:szCs w:val="20"/>
          <w:lang w:val="en-GB"/>
        </w:rPr>
      </w:pPr>
      <w:r w:rsidRPr="008A22F0">
        <w:rPr>
          <w:rFonts w:ascii="Times" w:hAnsi="Times"/>
          <w:i/>
          <w:szCs w:val="20"/>
          <w:lang w:val="en-GB"/>
        </w:rPr>
        <w:t>Following rank and layer splitting cases are supported</w:t>
      </w:r>
    </w:p>
    <w:tbl>
      <w:tblPr>
        <w:tblW w:w="3675" w:type="pct"/>
        <w:tblCellMar>
          <w:left w:w="0" w:type="dxa"/>
          <w:right w:w="0" w:type="dxa"/>
        </w:tblCellMar>
        <w:tblLook w:val="04A0" w:firstRow="1" w:lastRow="0" w:firstColumn="1" w:lastColumn="0" w:noHBand="0" w:noVBand="1"/>
      </w:tblPr>
      <w:tblGrid>
        <w:gridCol w:w="802"/>
        <w:gridCol w:w="2721"/>
        <w:gridCol w:w="3130"/>
      </w:tblGrid>
      <w:tr w:rsidR="003C2D02" w:rsidRPr="008A22F0" w14:paraId="243F71A5" w14:textId="77777777" w:rsidTr="00B6515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FFEC4F" w14:textId="77777777" w:rsidR="003C2D02" w:rsidRPr="008A22F0" w:rsidRDefault="003C2D02" w:rsidP="00B65158">
            <w:pPr>
              <w:contextualSpacing/>
              <w:rPr>
                <w:rFonts w:ascii="Times" w:eastAsia="Calibri" w:hAnsi="Times" w:cs="Times"/>
                <w:b/>
                <w:bCs/>
                <w:i/>
                <w:szCs w:val="20"/>
                <w:lang w:val="en-GB"/>
              </w:rPr>
            </w:pPr>
            <w:r w:rsidRPr="008A22F0">
              <w:rPr>
                <w:rFonts w:ascii="Times" w:eastAsia="Batang" w:hAnsi="Times" w:cs="Times"/>
                <w:b/>
                <w:bCs/>
                <w:i/>
                <w:szCs w:val="20"/>
                <w:lang w:val="en-GB"/>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197E13" w14:textId="77777777" w:rsidR="003C2D02" w:rsidRPr="008A22F0" w:rsidRDefault="003C2D02" w:rsidP="00B65158">
            <w:pPr>
              <w:contextualSpacing/>
              <w:rPr>
                <w:rFonts w:ascii="Times" w:eastAsia="Batang" w:hAnsi="Times" w:cs="Times"/>
                <w:b/>
                <w:bCs/>
                <w:i/>
                <w:szCs w:val="20"/>
                <w:lang w:val="en-GB"/>
              </w:rPr>
            </w:pPr>
            <w:r w:rsidRPr="008A22F0">
              <w:rPr>
                <w:rFonts w:ascii="Times" w:eastAsia="Batang" w:hAnsi="Times" w:cs="Times"/>
                <w:b/>
                <w:bCs/>
                <w:i/>
                <w:szCs w:val="20"/>
                <w:lang w:val="en-GB"/>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065D8C" w14:textId="77777777" w:rsidR="003C2D02" w:rsidRPr="008A22F0" w:rsidRDefault="003C2D02" w:rsidP="00B65158">
            <w:pPr>
              <w:contextualSpacing/>
              <w:rPr>
                <w:rFonts w:ascii="Times" w:eastAsia="Batang" w:hAnsi="Times" w:cs="Times"/>
                <w:b/>
                <w:bCs/>
                <w:i/>
                <w:szCs w:val="20"/>
                <w:lang w:val="en-GB"/>
              </w:rPr>
            </w:pPr>
            <w:r w:rsidRPr="008A22F0">
              <w:rPr>
                <w:rFonts w:ascii="Times" w:eastAsia="Batang" w:hAnsi="Times" w:cs="Times"/>
                <w:b/>
                <w:bCs/>
                <w:i/>
                <w:szCs w:val="20"/>
                <w:lang w:val="en-GB"/>
              </w:rPr>
              <w:t>Layers split across 2 Antenna Groups</w:t>
            </w:r>
          </w:p>
        </w:tc>
      </w:tr>
      <w:tr w:rsidR="003C2D02" w:rsidRPr="008A22F0" w14:paraId="6F2865DD" w14:textId="77777777" w:rsidTr="00B6515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F779BE" w14:textId="77777777" w:rsidR="003C2D02" w:rsidRPr="008A22F0" w:rsidRDefault="003C2D02" w:rsidP="00B65158">
            <w:pPr>
              <w:contextualSpacing/>
              <w:rPr>
                <w:rFonts w:ascii="Times" w:eastAsia="Batang" w:hAnsi="Times" w:cs="Times"/>
                <w:i/>
                <w:szCs w:val="20"/>
                <w:lang w:val="en-GB"/>
              </w:rPr>
            </w:pPr>
            <w:r w:rsidRPr="008A22F0">
              <w:rPr>
                <w:rFonts w:ascii="Times" w:eastAsia="Batang" w:hAnsi="Times" w:cs="Times"/>
                <w:i/>
                <w:szCs w:val="20"/>
                <w:lang w:val="en-GB"/>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064DB6" w14:textId="77777777" w:rsidR="003C2D02" w:rsidRPr="008A22F0" w:rsidRDefault="003C2D02" w:rsidP="00B65158">
            <w:pPr>
              <w:contextualSpacing/>
              <w:rPr>
                <w:rFonts w:ascii="Times" w:eastAsia="Batang" w:hAnsi="Times" w:cs="Times"/>
                <w:i/>
                <w:szCs w:val="20"/>
                <w:lang w:val="en-GB"/>
              </w:rPr>
            </w:pPr>
            <w:r w:rsidRPr="008A22F0">
              <w:rPr>
                <w:rFonts w:ascii="Times" w:eastAsia="Batang" w:hAnsi="Times" w:cs="Times"/>
                <w:i/>
                <w:szCs w:val="20"/>
                <w:lang w:val="en-GB"/>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9DFF0E0" w14:textId="77777777" w:rsidR="003C2D02" w:rsidRPr="008A22F0" w:rsidRDefault="003C2D02" w:rsidP="00190E7B">
            <w:pPr>
              <w:numPr>
                <w:ilvl w:val="0"/>
                <w:numId w:val="14"/>
              </w:numPr>
              <w:contextualSpacing/>
              <w:rPr>
                <w:rFonts w:ascii="Times" w:hAnsi="Times" w:cs="Times"/>
                <w:i/>
                <w:szCs w:val="20"/>
                <w:lang w:val="en-GB" w:eastAsia="zh-CN"/>
              </w:rPr>
            </w:pPr>
          </w:p>
        </w:tc>
      </w:tr>
      <w:tr w:rsidR="003C2D02" w:rsidRPr="008A22F0" w14:paraId="4E86DC87" w14:textId="77777777" w:rsidTr="00B6515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D8BABB" w14:textId="77777777" w:rsidR="003C2D02" w:rsidRPr="008A22F0" w:rsidRDefault="003C2D02" w:rsidP="00B65158">
            <w:pPr>
              <w:contextualSpacing/>
              <w:rPr>
                <w:rFonts w:ascii="Times" w:eastAsia="Calibri" w:hAnsi="Times" w:cs="Times"/>
                <w:i/>
                <w:szCs w:val="20"/>
                <w:lang w:val="en-GB"/>
              </w:rPr>
            </w:pPr>
            <w:r w:rsidRPr="008A22F0">
              <w:rPr>
                <w:rFonts w:ascii="Times" w:eastAsia="Batang" w:hAnsi="Times" w:cs="Times"/>
                <w:i/>
                <w:szCs w:val="20"/>
                <w:lang w:val="en-GB"/>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4480840E" w14:textId="77777777" w:rsidR="003C2D02" w:rsidRPr="008A22F0" w:rsidRDefault="003C2D02" w:rsidP="00190E7B">
            <w:pPr>
              <w:numPr>
                <w:ilvl w:val="0"/>
                <w:numId w:val="14"/>
              </w:numPr>
              <w:contextualSpacing/>
              <w:rPr>
                <w:rFonts w:ascii="Times" w:hAnsi="Times" w:cs="Times"/>
                <w:i/>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56EB20" w14:textId="77777777" w:rsidR="003C2D02" w:rsidRPr="008A22F0" w:rsidRDefault="003C2D02" w:rsidP="00B65158">
            <w:pPr>
              <w:contextualSpacing/>
              <w:rPr>
                <w:rFonts w:ascii="Times" w:eastAsia="Calibri" w:hAnsi="Times" w:cs="Times"/>
                <w:i/>
                <w:szCs w:val="20"/>
                <w:lang w:val="en-GB"/>
              </w:rPr>
            </w:pPr>
            <w:r w:rsidRPr="008A22F0">
              <w:rPr>
                <w:rFonts w:ascii="Times" w:eastAsia="Batang" w:hAnsi="Times" w:cs="Times"/>
                <w:i/>
                <w:szCs w:val="20"/>
                <w:lang w:val="en-GB"/>
              </w:rPr>
              <w:t>(4,4)</w:t>
            </w:r>
          </w:p>
        </w:tc>
      </w:tr>
    </w:tbl>
    <w:p w14:paraId="26C6FFD6" w14:textId="77777777" w:rsidR="003C2D02" w:rsidRPr="008A22F0" w:rsidRDefault="003C2D02" w:rsidP="003C2D02">
      <w:pPr>
        <w:contextualSpacing/>
        <w:jc w:val="both"/>
        <w:rPr>
          <w:rFonts w:ascii="Times" w:eastAsia="Calibri" w:hAnsi="Times" w:cs="Times"/>
          <w:i/>
          <w:iCs/>
          <w:szCs w:val="20"/>
          <w:lang w:val="en-GB"/>
        </w:rPr>
      </w:pPr>
    </w:p>
    <w:p w14:paraId="3B517196" w14:textId="77777777" w:rsidR="003C2D02" w:rsidRPr="008A22F0" w:rsidRDefault="003C2D02" w:rsidP="00190E7B">
      <w:pPr>
        <w:numPr>
          <w:ilvl w:val="0"/>
          <w:numId w:val="9"/>
        </w:numPr>
        <w:autoSpaceDN w:val="0"/>
        <w:snapToGrid w:val="0"/>
        <w:contextualSpacing/>
        <w:jc w:val="both"/>
        <w:rPr>
          <w:rFonts w:ascii="Times" w:hAnsi="Times" w:cs="Times"/>
          <w:i/>
          <w:iCs/>
          <w:szCs w:val="20"/>
          <w:lang w:val="en-GB"/>
        </w:rPr>
      </w:pPr>
      <w:r w:rsidRPr="008A22F0">
        <w:rPr>
          <w:rFonts w:ascii="Times" w:hAnsi="Times" w:cs="Times"/>
          <w:i/>
          <w:iCs/>
          <w:szCs w:val="20"/>
          <w:lang w:val="en-GB"/>
        </w:rPr>
        <w:t>Select from the following cases based on the performance and overall DCI overhead</w:t>
      </w:r>
    </w:p>
    <w:tbl>
      <w:tblPr>
        <w:tblW w:w="3675" w:type="pct"/>
        <w:tblCellMar>
          <w:left w:w="0" w:type="dxa"/>
          <w:right w:w="0" w:type="dxa"/>
        </w:tblCellMar>
        <w:tblLook w:val="04A0" w:firstRow="1" w:lastRow="0" w:firstColumn="1" w:lastColumn="0" w:noHBand="0" w:noVBand="1"/>
      </w:tblPr>
      <w:tblGrid>
        <w:gridCol w:w="802"/>
        <w:gridCol w:w="2721"/>
        <w:gridCol w:w="3130"/>
      </w:tblGrid>
      <w:tr w:rsidR="003C2D02" w:rsidRPr="008A22F0" w14:paraId="6E42158A" w14:textId="77777777" w:rsidTr="00B65158">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7F4DDA" w14:textId="77777777" w:rsidR="003C2D02" w:rsidRPr="008A22F0" w:rsidRDefault="003C2D02" w:rsidP="00B65158">
            <w:pPr>
              <w:contextualSpacing/>
              <w:rPr>
                <w:rFonts w:ascii="Times" w:eastAsia="Calibri" w:hAnsi="Times" w:cs="Times"/>
                <w:b/>
                <w:bCs/>
                <w:i/>
                <w:szCs w:val="20"/>
                <w:lang w:val="en-GB"/>
              </w:rPr>
            </w:pPr>
            <w:r w:rsidRPr="008A22F0">
              <w:rPr>
                <w:rFonts w:ascii="Times" w:eastAsia="Batang" w:hAnsi="Times" w:cs="Times"/>
                <w:b/>
                <w:bCs/>
                <w:i/>
                <w:szCs w:val="20"/>
                <w:lang w:val="en-GB"/>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DA6D2D" w14:textId="77777777" w:rsidR="003C2D02" w:rsidRPr="008A22F0" w:rsidRDefault="003C2D02" w:rsidP="00B65158">
            <w:pPr>
              <w:contextualSpacing/>
              <w:rPr>
                <w:rFonts w:ascii="Times" w:eastAsia="Batang" w:hAnsi="Times" w:cs="Times"/>
                <w:b/>
                <w:bCs/>
                <w:i/>
                <w:szCs w:val="20"/>
                <w:lang w:val="en-GB"/>
              </w:rPr>
            </w:pPr>
            <w:r w:rsidRPr="008A22F0">
              <w:rPr>
                <w:rFonts w:ascii="Times" w:eastAsia="Batang" w:hAnsi="Times" w:cs="Times"/>
                <w:b/>
                <w:bCs/>
                <w:i/>
                <w:szCs w:val="20"/>
                <w:lang w:val="en-GB"/>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9B2E0A" w14:textId="77777777" w:rsidR="003C2D02" w:rsidRPr="008A22F0" w:rsidRDefault="003C2D02" w:rsidP="00B65158">
            <w:pPr>
              <w:contextualSpacing/>
              <w:rPr>
                <w:rFonts w:ascii="Times" w:eastAsia="Batang" w:hAnsi="Times" w:cs="Times"/>
                <w:b/>
                <w:bCs/>
                <w:i/>
                <w:szCs w:val="20"/>
                <w:lang w:val="en-GB"/>
              </w:rPr>
            </w:pPr>
            <w:r w:rsidRPr="008A22F0">
              <w:rPr>
                <w:rFonts w:ascii="Times" w:eastAsia="Batang" w:hAnsi="Times" w:cs="Times"/>
                <w:b/>
                <w:bCs/>
                <w:i/>
                <w:szCs w:val="20"/>
                <w:lang w:val="en-GB"/>
              </w:rPr>
              <w:t>Layers split across 2 Antenna Groups</w:t>
            </w:r>
          </w:p>
        </w:tc>
      </w:tr>
      <w:tr w:rsidR="003C2D02" w:rsidRPr="008A22F0" w14:paraId="434A0E35" w14:textId="77777777" w:rsidTr="00B6515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413C26" w14:textId="77777777" w:rsidR="003C2D02" w:rsidRPr="008A22F0" w:rsidRDefault="003C2D02" w:rsidP="00B65158">
            <w:pPr>
              <w:contextualSpacing/>
              <w:rPr>
                <w:rFonts w:ascii="Times" w:eastAsia="Batang" w:hAnsi="Times" w:cs="Times"/>
                <w:i/>
                <w:szCs w:val="20"/>
                <w:lang w:val="en-GB"/>
              </w:rPr>
            </w:pPr>
            <w:r w:rsidRPr="008A22F0">
              <w:rPr>
                <w:rFonts w:ascii="Times" w:eastAsia="Batang" w:hAnsi="Times" w:cs="Times"/>
                <w:i/>
                <w:szCs w:val="20"/>
                <w:lang w:val="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D8918" w14:textId="77777777" w:rsidR="003C2D02" w:rsidRPr="008A22F0" w:rsidRDefault="003C2D02" w:rsidP="00B65158">
            <w:pPr>
              <w:contextualSpacing/>
              <w:rPr>
                <w:rFonts w:ascii="Times" w:eastAsia="Batang" w:hAnsi="Times" w:cs="Times"/>
                <w:i/>
                <w:szCs w:val="20"/>
                <w:lang w:val="en-GB"/>
              </w:rPr>
            </w:pPr>
            <w:r w:rsidRPr="008A22F0">
              <w:rPr>
                <w:rFonts w:ascii="Times" w:eastAsia="Batang" w:hAnsi="Times" w:cs="Times"/>
                <w:i/>
                <w:szCs w:val="20"/>
                <w:lang w:val="en-GB"/>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1715156" w14:textId="77777777" w:rsidR="003C2D02" w:rsidRPr="008A22F0" w:rsidRDefault="003C2D02" w:rsidP="00190E7B">
            <w:pPr>
              <w:numPr>
                <w:ilvl w:val="0"/>
                <w:numId w:val="14"/>
              </w:numPr>
              <w:contextualSpacing/>
              <w:rPr>
                <w:rFonts w:ascii="Times" w:hAnsi="Times" w:cs="Times"/>
                <w:i/>
                <w:szCs w:val="20"/>
                <w:lang w:val="en-GB" w:eastAsia="zh-CN"/>
              </w:rPr>
            </w:pPr>
          </w:p>
        </w:tc>
      </w:tr>
      <w:tr w:rsidR="003C2D02" w:rsidRPr="008A22F0" w14:paraId="0A362794" w14:textId="77777777" w:rsidTr="00B6515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0FE96A" w14:textId="77777777" w:rsidR="003C2D02" w:rsidRPr="008A22F0" w:rsidRDefault="003C2D02" w:rsidP="00B65158">
            <w:pPr>
              <w:contextualSpacing/>
              <w:rPr>
                <w:rFonts w:ascii="Times" w:eastAsia="Calibri" w:hAnsi="Times" w:cs="Times"/>
                <w:i/>
                <w:szCs w:val="20"/>
                <w:lang w:val="en-GB"/>
              </w:rPr>
            </w:pPr>
            <w:r w:rsidRPr="008A22F0">
              <w:rPr>
                <w:rFonts w:ascii="Times" w:eastAsia="Batang" w:hAnsi="Times" w:cs="Times"/>
                <w:i/>
                <w:szCs w:val="20"/>
                <w:lang w:val="en-GB"/>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C7A3908" w14:textId="77777777" w:rsidR="003C2D02" w:rsidRPr="008A22F0" w:rsidRDefault="003C2D02" w:rsidP="00190E7B">
            <w:pPr>
              <w:numPr>
                <w:ilvl w:val="0"/>
                <w:numId w:val="14"/>
              </w:numPr>
              <w:contextualSpacing/>
              <w:rPr>
                <w:rFonts w:ascii="Times" w:hAnsi="Times" w:cs="Times"/>
                <w:i/>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7EAEA94" w14:textId="77777777" w:rsidR="003C2D02" w:rsidRPr="008A22F0" w:rsidRDefault="003C2D02" w:rsidP="00B65158">
            <w:pPr>
              <w:contextualSpacing/>
              <w:rPr>
                <w:rFonts w:ascii="Times" w:eastAsia="Calibri" w:hAnsi="Times" w:cs="Times"/>
                <w:i/>
                <w:szCs w:val="20"/>
                <w:lang w:val="en-GB"/>
              </w:rPr>
            </w:pPr>
            <w:r w:rsidRPr="008A22F0">
              <w:rPr>
                <w:rFonts w:ascii="Times" w:eastAsia="Batang" w:hAnsi="Times" w:cs="Times"/>
                <w:i/>
                <w:szCs w:val="20"/>
                <w:lang w:val="en-GB"/>
              </w:rPr>
              <w:t>(1,1)</w:t>
            </w:r>
          </w:p>
        </w:tc>
      </w:tr>
      <w:tr w:rsidR="003C2D02" w:rsidRPr="008A22F0" w14:paraId="1BCC570B" w14:textId="77777777" w:rsidTr="00B6515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91D53" w14:textId="77777777" w:rsidR="003C2D02" w:rsidRPr="008A22F0" w:rsidRDefault="003C2D02" w:rsidP="00B65158">
            <w:pPr>
              <w:contextualSpacing/>
              <w:rPr>
                <w:rFonts w:ascii="Times" w:eastAsia="Batang" w:hAnsi="Times" w:cs="Times"/>
                <w:i/>
                <w:szCs w:val="20"/>
                <w:lang w:val="en-GB"/>
              </w:rPr>
            </w:pPr>
            <w:r w:rsidRPr="008A22F0">
              <w:rPr>
                <w:rFonts w:ascii="Times" w:eastAsia="Batang" w:hAnsi="Times" w:cs="Times"/>
                <w:i/>
                <w:szCs w:val="20"/>
                <w:lang w:val="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6DAB6" w14:textId="77777777" w:rsidR="003C2D02" w:rsidRPr="008A22F0" w:rsidRDefault="003C2D02" w:rsidP="00B65158">
            <w:pPr>
              <w:contextualSpacing/>
              <w:rPr>
                <w:rFonts w:ascii="Times" w:eastAsia="Batang" w:hAnsi="Times" w:cs="Times"/>
                <w:i/>
                <w:color w:val="000000"/>
                <w:szCs w:val="20"/>
                <w:lang w:val="en-GB"/>
              </w:rPr>
            </w:pPr>
            <w:r w:rsidRPr="008A22F0">
              <w:rPr>
                <w:rFonts w:ascii="Times" w:eastAsia="Batang" w:hAnsi="Times" w:cs="Times"/>
                <w:i/>
                <w:color w:val="000000"/>
                <w:szCs w:val="20"/>
                <w:lang w:val="en-GB"/>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05013EA1" w14:textId="77777777" w:rsidR="003C2D02" w:rsidRPr="008A22F0" w:rsidRDefault="003C2D02" w:rsidP="00190E7B">
            <w:pPr>
              <w:numPr>
                <w:ilvl w:val="0"/>
                <w:numId w:val="14"/>
              </w:numPr>
              <w:contextualSpacing/>
              <w:rPr>
                <w:rFonts w:ascii="Times" w:hAnsi="Times" w:cs="Times"/>
                <w:i/>
                <w:color w:val="000000"/>
                <w:szCs w:val="20"/>
                <w:lang w:val="en-GB" w:eastAsia="zh-CN"/>
              </w:rPr>
            </w:pPr>
          </w:p>
        </w:tc>
      </w:tr>
      <w:tr w:rsidR="003C2D02" w:rsidRPr="008A22F0" w14:paraId="6A3B52F5" w14:textId="77777777" w:rsidTr="00B6515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340F73" w14:textId="77777777" w:rsidR="003C2D02" w:rsidRPr="008A22F0" w:rsidRDefault="003C2D02" w:rsidP="00B65158">
            <w:pPr>
              <w:contextualSpacing/>
              <w:rPr>
                <w:rFonts w:ascii="Times" w:eastAsia="Calibri" w:hAnsi="Times" w:cs="Times"/>
                <w:i/>
                <w:szCs w:val="20"/>
                <w:lang w:val="en-GB"/>
              </w:rPr>
            </w:pPr>
            <w:r w:rsidRPr="008A22F0">
              <w:rPr>
                <w:rFonts w:ascii="Times" w:eastAsia="Batang" w:hAnsi="Times" w:cs="Times"/>
                <w:i/>
                <w:szCs w:val="20"/>
                <w:lang w:val="en-GB"/>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D416913" w14:textId="77777777" w:rsidR="003C2D02" w:rsidRPr="008A22F0" w:rsidRDefault="003C2D02" w:rsidP="00190E7B">
            <w:pPr>
              <w:numPr>
                <w:ilvl w:val="0"/>
                <w:numId w:val="14"/>
              </w:numPr>
              <w:contextualSpacing/>
              <w:rPr>
                <w:rFonts w:ascii="Times" w:hAnsi="Times" w:cs="Times"/>
                <w:i/>
                <w:color w:val="00000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68BD84" w14:textId="77777777" w:rsidR="003C2D02" w:rsidRPr="008A22F0" w:rsidRDefault="003C2D02" w:rsidP="00B65158">
            <w:pPr>
              <w:contextualSpacing/>
              <w:rPr>
                <w:rFonts w:ascii="Times" w:eastAsia="Calibri" w:hAnsi="Times" w:cs="Times"/>
                <w:i/>
                <w:color w:val="000000"/>
                <w:szCs w:val="20"/>
                <w:lang w:val="en-GB"/>
              </w:rPr>
            </w:pPr>
            <w:r w:rsidRPr="008A22F0">
              <w:rPr>
                <w:rFonts w:ascii="Times" w:eastAsia="Batang" w:hAnsi="Times" w:cs="Times"/>
                <w:i/>
                <w:color w:val="000000"/>
                <w:szCs w:val="20"/>
                <w:lang w:val="en-GB"/>
              </w:rPr>
              <w:t>(2,1), (1,2)</w:t>
            </w:r>
          </w:p>
        </w:tc>
      </w:tr>
      <w:tr w:rsidR="003C2D02" w:rsidRPr="008A22F0" w14:paraId="4F2FCA1D" w14:textId="77777777" w:rsidTr="00B6515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EA7153" w14:textId="77777777" w:rsidR="003C2D02" w:rsidRPr="008A22F0" w:rsidRDefault="003C2D02" w:rsidP="00B65158">
            <w:pPr>
              <w:contextualSpacing/>
              <w:rPr>
                <w:rFonts w:ascii="Times" w:eastAsia="Batang" w:hAnsi="Times" w:cs="Times"/>
                <w:i/>
                <w:szCs w:val="20"/>
                <w:lang w:val="en-GB"/>
              </w:rPr>
            </w:pPr>
            <w:r w:rsidRPr="008A22F0">
              <w:rPr>
                <w:rFonts w:ascii="Times" w:eastAsia="Batang" w:hAnsi="Times" w:cs="Times"/>
                <w:i/>
                <w:szCs w:val="20"/>
                <w:lang w:val="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A3B58" w14:textId="77777777" w:rsidR="003C2D02" w:rsidRPr="008A22F0" w:rsidRDefault="003C2D02" w:rsidP="00B65158">
            <w:pPr>
              <w:contextualSpacing/>
              <w:rPr>
                <w:rFonts w:ascii="Times" w:eastAsia="Batang" w:hAnsi="Times" w:cs="Times"/>
                <w:i/>
                <w:color w:val="000000"/>
                <w:szCs w:val="20"/>
                <w:lang w:val="en-GB" w:eastAsia="zh-CN"/>
              </w:rPr>
            </w:pPr>
            <w:r w:rsidRPr="008A22F0">
              <w:rPr>
                <w:rFonts w:ascii="Times" w:eastAsia="Batang" w:hAnsi="Times" w:cs="Times"/>
                <w:i/>
                <w:color w:val="000000"/>
                <w:szCs w:val="20"/>
                <w:lang w:val="en-GB"/>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4C936FAB" w14:textId="77777777" w:rsidR="003C2D02" w:rsidRPr="008A22F0" w:rsidRDefault="003C2D02" w:rsidP="00190E7B">
            <w:pPr>
              <w:numPr>
                <w:ilvl w:val="0"/>
                <w:numId w:val="14"/>
              </w:numPr>
              <w:contextualSpacing/>
              <w:rPr>
                <w:rFonts w:ascii="Times" w:hAnsi="Times" w:cs="Times"/>
                <w:i/>
                <w:color w:val="000000"/>
                <w:szCs w:val="20"/>
                <w:lang w:val="en-GB" w:eastAsia="x-none"/>
              </w:rPr>
            </w:pPr>
          </w:p>
        </w:tc>
      </w:tr>
      <w:tr w:rsidR="003C2D02" w:rsidRPr="008A22F0" w14:paraId="2FB48562" w14:textId="77777777" w:rsidTr="00B6515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698FF3" w14:textId="77777777" w:rsidR="003C2D02" w:rsidRPr="008A22F0" w:rsidRDefault="003C2D02" w:rsidP="00B65158">
            <w:pPr>
              <w:contextualSpacing/>
              <w:rPr>
                <w:rFonts w:ascii="Times" w:eastAsia="Calibri" w:hAnsi="Times" w:cs="Times"/>
                <w:i/>
                <w:szCs w:val="20"/>
                <w:lang w:val="en-GB"/>
              </w:rPr>
            </w:pPr>
            <w:r w:rsidRPr="008A22F0">
              <w:rPr>
                <w:rFonts w:ascii="Times" w:eastAsia="Batang" w:hAnsi="Times" w:cs="Times"/>
                <w:i/>
                <w:szCs w:val="20"/>
                <w:lang w:val="en-GB"/>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7C4602E" w14:textId="77777777" w:rsidR="003C2D02" w:rsidRPr="008A22F0" w:rsidRDefault="003C2D02" w:rsidP="00190E7B">
            <w:pPr>
              <w:numPr>
                <w:ilvl w:val="0"/>
                <w:numId w:val="14"/>
              </w:numPr>
              <w:contextualSpacing/>
              <w:rPr>
                <w:rFonts w:ascii="Times" w:hAnsi="Times" w:cs="Times"/>
                <w:i/>
                <w:color w:val="00000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33AA84C7" w14:textId="77777777" w:rsidR="003C2D02" w:rsidRPr="008A22F0" w:rsidRDefault="003C2D02" w:rsidP="00B65158">
            <w:pPr>
              <w:contextualSpacing/>
              <w:rPr>
                <w:rFonts w:ascii="Times" w:eastAsia="Calibri" w:hAnsi="Times" w:cs="Times"/>
                <w:i/>
                <w:color w:val="000000"/>
                <w:szCs w:val="20"/>
                <w:lang w:val="en-GB"/>
              </w:rPr>
            </w:pPr>
            <w:r w:rsidRPr="008A22F0">
              <w:rPr>
                <w:rFonts w:ascii="Times" w:eastAsia="Batang" w:hAnsi="Times" w:cs="Times"/>
                <w:i/>
                <w:color w:val="000000"/>
                <w:szCs w:val="20"/>
                <w:lang w:val="en-GB"/>
              </w:rPr>
              <w:t>(2,2), (3,1), (1,3)</w:t>
            </w:r>
          </w:p>
        </w:tc>
      </w:tr>
      <w:tr w:rsidR="003C2D02" w:rsidRPr="008A22F0" w14:paraId="462C61BA" w14:textId="77777777" w:rsidTr="00B6515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DD831" w14:textId="77777777" w:rsidR="003C2D02" w:rsidRPr="008A22F0" w:rsidRDefault="003C2D02" w:rsidP="00B65158">
            <w:pPr>
              <w:contextualSpacing/>
              <w:rPr>
                <w:rFonts w:ascii="Times" w:eastAsia="Batang" w:hAnsi="Times" w:cs="Times"/>
                <w:i/>
                <w:szCs w:val="20"/>
                <w:lang w:val="en-GB"/>
              </w:rPr>
            </w:pPr>
            <w:r w:rsidRPr="008A22F0">
              <w:rPr>
                <w:rFonts w:ascii="Times" w:eastAsia="Batang" w:hAnsi="Times" w:cs="Times"/>
                <w:i/>
                <w:szCs w:val="20"/>
                <w:lang w:val="en-GB"/>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00BB69B" w14:textId="77777777" w:rsidR="003C2D02" w:rsidRPr="008A22F0" w:rsidRDefault="003C2D02" w:rsidP="00190E7B">
            <w:pPr>
              <w:numPr>
                <w:ilvl w:val="0"/>
                <w:numId w:val="14"/>
              </w:numPr>
              <w:contextualSpacing/>
              <w:rPr>
                <w:rFonts w:ascii="Times" w:hAnsi="Times" w:cs="Times"/>
                <w:i/>
                <w:color w:val="00000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913E0" w14:textId="77777777" w:rsidR="003C2D02" w:rsidRPr="008A22F0" w:rsidRDefault="003C2D02" w:rsidP="00B65158">
            <w:pPr>
              <w:contextualSpacing/>
              <w:rPr>
                <w:rFonts w:ascii="Times" w:eastAsia="Calibri" w:hAnsi="Times" w:cs="Times"/>
                <w:i/>
                <w:color w:val="000000"/>
                <w:szCs w:val="20"/>
                <w:lang w:val="en-GB"/>
              </w:rPr>
            </w:pPr>
            <w:r w:rsidRPr="008A22F0">
              <w:rPr>
                <w:rFonts w:ascii="Times" w:eastAsia="Batang" w:hAnsi="Times" w:cs="Times"/>
                <w:i/>
                <w:color w:val="000000"/>
                <w:szCs w:val="20"/>
                <w:lang w:val="en-GB"/>
              </w:rPr>
              <w:t>(4,1), (1,4), (2,3), (3,2)</w:t>
            </w:r>
          </w:p>
        </w:tc>
      </w:tr>
      <w:tr w:rsidR="003C2D02" w:rsidRPr="008A22F0" w14:paraId="7E46B8E2" w14:textId="77777777" w:rsidTr="00B6515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ADEC85" w14:textId="77777777" w:rsidR="003C2D02" w:rsidRPr="008A22F0" w:rsidRDefault="003C2D02" w:rsidP="00B65158">
            <w:pPr>
              <w:contextualSpacing/>
              <w:rPr>
                <w:rFonts w:ascii="Times" w:eastAsia="Batang" w:hAnsi="Times" w:cs="Times"/>
                <w:i/>
                <w:szCs w:val="20"/>
                <w:lang w:val="en-GB"/>
              </w:rPr>
            </w:pPr>
            <w:r w:rsidRPr="008A22F0">
              <w:rPr>
                <w:rFonts w:ascii="Times" w:eastAsia="Batang" w:hAnsi="Times" w:cs="Times"/>
                <w:i/>
                <w:szCs w:val="20"/>
                <w:lang w:val="en-GB"/>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3E577CE3" w14:textId="77777777" w:rsidR="003C2D02" w:rsidRPr="008A22F0" w:rsidRDefault="003C2D02" w:rsidP="00190E7B">
            <w:pPr>
              <w:numPr>
                <w:ilvl w:val="0"/>
                <w:numId w:val="14"/>
              </w:numPr>
              <w:contextualSpacing/>
              <w:rPr>
                <w:rFonts w:ascii="Times" w:hAnsi="Times" w:cs="Times"/>
                <w:i/>
                <w:color w:val="000000"/>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EF0C0" w14:textId="77777777" w:rsidR="003C2D02" w:rsidRPr="008A22F0" w:rsidRDefault="003C2D02" w:rsidP="00B65158">
            <w:pPr>
              <w:contextualSpacing/>
              <w:rPr>
                <w:rFonts w:ascii="Times" w:eastAsia="Calibri" w:hAnsi="Times" w:cs="Times"/>
                <w:i/>
                <w:color w:val="000000"/>
                <w:szCs w:val="20"/>
                <w:lang w:val="en-GB"/>
              </w:rPr>
            </w:pPr>
            <w:r w:rsidRPr="008A22F0">
              <w:rPr>
                <w:rFonts w:ascii="Times" w:eastAsia="Batang" w:hAnsi="Times" w:cs="Times"/>
                <w:i/>
                <w:color w:val="000000"/>
                <w:szCs w:val="20"/>
                <w:lang w:val="en-GB"/>
              </w:rPr>
              <w:t>(4,2), (2,4), (3,3)</w:t>
            </w:r>
          </w:p>
        </w:tc>
      </w:tr>
      <w:tr w:rsidR="003C2D02" w:rsidRPr="008A22F0" w14:paraId="31F3EAEF" w14:textId="77777777" w:rsidTr="00B65158">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FACB6" w14:textId="77777777" w:rsidR="003C2D02" w:rsidRPr="008A22F0" w:rsidRDefault="003C2D02" w:rsidP="00B65158">
            <w:pPr>
              <w:contextualSpacing/>
              <w:rPr>
                <w:rFonts w:ascii="Times" w:eastAsia="Batang" w:hAnsi="Times" w:cs="Times"/>
                <w:i/>
                <w:szCs w:val="20"/>
                <w:lang w:val="en-GB"/>
              </w:rPr>
            </w:pPr>
            <w:r w:rsidRPr="008A22F0">
              <w:rPr>
                <w:rFonts w:ascii="Times" w:eastAsia="Batang" w:hAnsi="Times" w:cs="Times"/>
                <w:i/>
                <w:szCs w:val="20"/>
                <w:lang w:val="en-GB"/>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201B0A4" w14:textId="77777777" w:rsidR="003C2D02" w:rsidRPr="008A22F0" w:rsidRDefault="003C2D02" w:rsidP="00190E7B">
            <w:pPr>
              <w:numPr>
                <w:ilvl w:val="0"/>
                <w:numId w:val="14"/>
              </w:numPr>
              <w:contextualSpacing/>
              <w:rPr>
                <w:rFonts w:ascii="Times" w:hAnsi="Times" w:cs="Times"/>
                <w:i/>
                <w:szCs w:val="20"/>
                <w:lang w:val="en-GB"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E2340E" w14:textId="77777777" w:rsidR="003C2D02" w:rsidRPr="008A22F0" w:rsidRDefault="003C2D02" w:rsidP="00B65158">
            <w:pPr>
              <w:contextualSpacing/>
              <w:rPr>
                <w:rFonts w:ascii="Times" w:eastAsia="Calibri" w:hAnsi="Times" w:cs="Times"/>
                <w:i/>
                <w:szCs w:val="20"/>
                <w:lang w:val="en-GB"/>
              </w:rPr>
            </w:pPr>
            <w:r w:rsidRPr="008A22F0">
              <w:rPr>
                <w:rFonts w:ascii="Times" w:eastAsia="Batang" w:hAnsi="Times" w:cs="Times"/>
                <w:i/>
                <w:szCs w:val="20"/>
                <w:lang w:val="en-GB"/>
              </w:rPr>
              <w:t>(4,3), (3,4)</w:t>
            </w:r>
          </w:p>
        </w:tc>
      </w:tr>
    </w:tbl>
    <w:p w14:paraId="7588913D" w14:textId="77777777" w:rsidR="003C2D02" w:rsidRPr="008A22F0" w:rsidRDefault="003C2D02" w:rsidP="003C2D02">
      <w:pPr>
        <w:rPr>
          <w:rFonts w:ascii="Times" w:eastAsia="Batang" w:hAnsi="Times"/>
          <w:i/>
          <w:iCs/>
          <w:lang w:val="en-GB"/>
        </w:rPr>
      </w:pPr>
      <w:r w:rsidRPr="008A22F0">
        <w:rPr>
          <w:rFonts w:ascii="Times" w:eastAsia="Batang" w:hAnsi="Times"/>
          <w:i/>
          <w:iCs/>
          <w:lang w:val="en-GB"/>
        </w:rPr>
        <w:t>Note: Above is not relevant to how precoders are indicated.</w:t>
      </w:r>
    </w:p>
    <w:p w14:paraId="01C83C5F" w14:textId="77777777" w:rsidR="003C2D02" w:rsidRPr="008A22F0" w:rsidRDefault="003C2D02" w:rsidP="003C2D02">
      <w:pPr>
        <w:contextualSpacing/>
        <w:rPr>
          <w:rFonts w:eastAsiaTheme="minorEastAsia"/>
          <w:bCs/>
          <w:lang w:eastAsia="zh-CN"/>
        </w:rPr>
      </w:pPr>
    </w:p>
    <w:p w14:paraId="79C0C0B4" w14:textId="77777777" w:rsidR="003C2D02" w:rsidRPr="00BA6F4D" w:rsidRDefault="003C2D02" w:rsidP="003C2D02">
      <w:pPr>
        <w:contextualSpacing/>
        <w:rPr>
          <w:sz w:val="22"/>
          <w:szCs w:val="22"/>
        </w:rPr>
      </w:pPr>
      <w:r w:rsidRPr="00BA6F4D">
        <w:rPr>
          <w:rFonts w:eastAsiaTheme="minorEastAsia" w:hint="eastAsia"/>
          <w:bCs/>
          <w:lang w:eastAsia="zh-CN"/>
        </w:rPr>
        <w:t>In</w:t>
      </w:r>
      <w:r w:rsidRPr="00BA6F4D">
        <w:rPr>
          <w:rFonts w:eastAsiaTheme="minorEastAsia"/>
          <w:bCs/>
          <w:lang w:eastAsia="zh-CN"/>
        </w:rPr>
        <w:t xml:space="preserve"> this contribution, we further discuss the codebook design and DL signaling design to support 8Tx uplink transmission.</w:t>
      </w:r>
    </w:p>
    <w:p w14:paraId="72ADC26F" w14:textId="77777777" w:rsidR="003C2D02" w:rsidRDefault="003C2D02" w:rsidP="003C2D02">
      <w:pPr>
        <w:pStyle w:val="1"/>
      </w:pPr>
      <w:r>
        <w:t>Discussion</w:t>
      </w:r>
    </w:p>
    <w:p w14:paraId="0F0915A3" w14:textId="77777777" w:rsidR="003C2D02" w:rsidRPr="006D0C94" w:rsidRDefault="003C2D02" w:rsidP="003C2D0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Codebook design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6A8FC4AF" w14:textId="77777777" w:rsidR="003C2D02" w:rsidRPr="006B2C2E" w:rsidRDefault="003C2D02" w:rsidP="003C2D02">
      <w:pPr>
        <w:pStyle w:val="bullet1"/>
        <w:spacing w:after="120"/>
        <w:ind w:left="426" w:hanging="426"/>
        <w:rPr>
          <w:rFonts w:ascii="Times New Roman" w:hAnsi="Times New Roman"/>
          <w:kern w:val="0"/>
          <w:sz w:val="20"/>
          <w:szCs w:val="20"/>
          <w:lang w:val="en-US"/>
        </w:rPr>
      </w:pPr>
      <w:r w:rsidRPr="006B2C2E">
        <w:rPr>
          <w:rFonts w:ascii="Times New Roman" w:hAnsi="Times New Roman" w:hint="eastAsia"/>
          <w:kern w:val="0"/>
          <w:sz w:val="20"/>
          <w:szCs w:val="20"/>
          <w:lang w:val="en-US"/>
        </w:rPr>
        <w:t>Full</w:t>
      </w:r>
      <w:r w:rsidRPr="006B2C2E">
        <w:rPr>
          <w:rFonts w:ascii="Times New Roman" w:hAnsi="Times New Roman"/>
          <w:kern w:val="0"/>
          <w:sz w:val="20"/>
          <w:szCs w:val="20"/>
          <w:lang w:val="en-US"/>
        </w:rPr>
        <w:t>-coherent codebook</w:t>
      </w:r>
    </w:p>
    <w:p w14:paraId="52F39299" w14:textId="21DE21D5" w:rsidR="0068545B" w:rsidRPr="00C43209" w:rsidRDefault="003C2D02" w:rsidP="003C2D02">
      <w:pPr>
        <w:spacing w:after="120"/>
        <w:jc w:val="both"/>
        <w:rPr>
          <w:rFonts w:eastAsia="宋体"/>
          <w:szCs w:val="20"/>
          <w:lang w:eastAsia="zh-CN"/>
        </w:rPr>
      </w:pPr>
      <w:r w:rsidRPr="00C43209">
        <w:rPr>
          <w:rFonts w:eastAsia="宋体" w:hint="eastAsia"/>
          <w:szCs w:val="20"/>
          <w:lang w:eastAsia="zh-CN"/>
        </w:rPr>
        <w:t>In</w:t>
      </w:r>
      <w:r w:rsidRPr="00C43209">
        <w:rPr>
          <w:rFonts w:eastAsia="宋体"/>
          <w:szCs w:val="20"/>
          <w:lang w:eastAsia="zh-CN"/>
        </w:rPr>
        <w:t xml:space="preserve"> the past meeting,</w:t>
      </w:r>
      <w:r w:rsidR="00DF4461" w:rsidRPr="00C43209">
        <w:rPr>
          <w:rFonts w:eastAsia="宋体"/>
          <w:szCs w:val="20"/>
          <w:lang w:eastAsia="zh-CN"/>
        </w:rPr>
        <w:t xml:space="preserve"> </w:t>
      </w:r>
      <w:r w:rsidR="00F60933" w:rsidRPr="00C43209">
        <w:rPr>
          <w:rFonts w:eastAsia="Batang"/>
          <w:szCs w:val="20"/>
          <w:lang w:val="en-GB" w:eastAsia="x-none"/>
        </w:rPr>
        <w:t>(O1, O2) = (2,1), (2,2)</w:t>
      </w:r>
      <w:r w:rsidRPr="00C43209">
        <w:rPr>
          <w:rFonts w:eastAsia="宋体"/>
          <w:szCs w:val="20"/>
          <w:lang w:eastAsia="zh-CN"/>
        </w:rPr>
        <w:t xml:space="preserve"> </w:t>
      </w:r>
      <w:r w:rsidRPr="00C43209">
        <w:rPr>
          <w:rFonts w:eastAsia="宋体" w:hint="eastAsia"/>
          <w:szCs w:val="20"/>
          <w:lang w:eastAsia="zh-CN"/>
        </w:rPr>
        <w:t>was</w:t>
      </w:r>
      <w:r w:rsidRPr="00C43209">
        <w:rPr>
          <w:rFonts w:eastAsia="宋体"/>
          <w:szCs w:val="20"/>
          <w:lang w:eastAsia="zh-CN"/>
        </w:rPr>
        <w:t xml:space="preserve"> agreed for uplink 8Tx coherent codebook. It is FFS </w:t>
      </w:r>
      <w:r w:rsidR="000D7B74" w:rsidRPr="00C43209">
        <w:rPr>
          <w:rFonts w:eastAsia="宋体"/>
          <w:szCs w:val="20"/>
          <w:lang w:eastAsia="zh-CN"/>
        </w:rPr>
        <w:t xml:space="preserve">whether </w:t>
      </w:r>
      <w:r w:rsidR="00F60933" w:rsidRPr="00C43209">
        <w:rPr>
          <w:rFonts w:eastAsia="Batang"/>
          <w:szCs w:val="20"/>
          <w:lang w:val="en-GB" w:eastAsia="x-none"/>
        </w:rPr>
        <w:t>(O1, O2) = (2,1), (2,2)</w:t>
      </w:r>
      <w:r w:rsidR="000D7B74" w:rsidRPr="00C43209">
        <w:rPr>
          <w:rFonts w:eastAsia="Batang"/>
          <w:szCs w:val="20"/>
          <w:lang w:val="en-GB" w:eastAsia="x-none"/>
        </w:rPr>
        <w:t xml:space="preserve"> was further supported. </w:t>
      </w:r>
      <w:r w:rsidRPr="00C43209">
        <w:rPr>
          <w:rFonts w:eastAsia="宋体"/>
          <w:szCs w:val="20"/>
          <w:lang w:eastAsia="zh-CN"/>
        </w:rPr>
        <w:t>In this section, we provide some evaluation results for potential gain of</w:t>
      </w:r>
      <w:r w:rsidR="000D7B74" w:rsidRPr="00C43209">
        <w:rPr>
          <w:rFonts w:eastAsia="宋体"/>
          <w:szCs w:val="20"/>
          <w:lang w:eastAsia="zh-CN"/>
        </w:rPr>
        <w:t xml:space="preserve"> lager values of over-sampling factor for rank 1 coherent CB</w:t>
      </w:r>
      <w:r w:rsidR="0068545B" w:rsidRPr="00C43209">
        <w:rPr>
          <w:rFonts w:eastAsia="宋体"/>
          <w:szCs w:val="20"/>
          <w:lang w:eastAsia="zh-CN"/>
        </w:rPr>
        <w:t xml:space="preserve">. </w:t>
      </w:r>
      <w:r w:rsidRPr="00C43209">
        <w:rPr>
          <w:szCs w:val="20"/>
        </w:rPr>
        <w:t>DL 8Tx Type 1 CB with wideband beam and co-phasing</w:t>
      </w:r>
      <w:r w:rsidR="0068545B" w:rsidRPr="00C43209">
        <w:rPr>
          <w:szCs w:val="20"/>
        </w:rPr>
        <w:t xml:space="preserve"> is assumed</w:t>
      </w:r>
      <w:r w:rsidRPr="00C43209">
        <w:rPr>
          <w:szCs w:val="20"/>
        </w:rPr>
        <w:t xml:space="preserve">. </w:t>
      </w:r>
      <w:r w:rsidRPr="00C43209">
        <w:rPr>
          <w:rFonts w:eastAsia="宋体" w:hint="eastAsia"/>
          <w:szCs w:val="20"/>
          <w:lang w:eastAsia="zh-CN"/>
        </w:rPr>
        <w:t>A</w:t>
      </w:r>
      <w:r w:rsidRPr="00C43209">
        <w:rPr>
          <w:rFonts w:eastAsia="宋体"/>
          <w:szCs w:val="20"/>
          <w:lang w:eastAsia="zh-CN"/>
        </w:rPr>
        <w:t xml:space="preserve">s important parameter, phase offset error is also modeled in our evaluation. </w:t>
      </w:r>
      <w:r w:rsidR="0068545B" w:rsidRPr="00C43209">
        <w:rPr>
          <w:rFonts w:eastAsia="宋体"/>
          <w:szCs w:val="20"/>
          <w:lang w:eastAsia="zh-CN"/>
        </w:rPr>
        <w:t>Phase offset values are assumed to be independent for each antenna, and uniformly distributed over [-φ, φ], where φ takes 0 and 180 degrees.</w:t>
      </w:r>
      <w:r w:rsidR="0068545B" w:rsidRPr="00C43209">
        <w:rPr>
          <w:rFonts w:eastAsia="宋体" w:hint="eastAsia"/>
          <w:szCs w:val="20"/>
          <w:lang w:eastAsia="zh-CN"/>
        </w:rPr>
        <w:t xml:space="preserve"> T</w:t>
      </w:r>
      <w:r w:rsidR="0068545B" w:rsidRPr="00C43209">
        <w:rPr>
          <w:rFonts w:eastAsia="宋体"/>
          <w:szCs w:val="20"/>
          <w:lang w:eastAsia="zh-CN"/>
        </w:rPr>
        <w:t>he detailed simulation assumptions can be found in appendix</w:t>
      </w:r>
      <w:r w:rsidR="0068545B" w:rsidRPr="00C43209">
        <w:rPr>
          <w:rFonts w:eastAsia="宋体" w:hint="eastAsia"/>
          <w:szCs w:val="20"/>
          <w:lang w:eastAsia="zh-CN"/>
        </w:rPr>
        <w:t>.</w:t>
      </w:r>
      <w:r w:rsidR="0068545B" w:rsidRPr="00C43209">
        <w:rPr>
          <w:rFonts w:eastAsia="宋体"/>
          <w:szCs w:val="20"/>
          <w:lang w:eastAsia="zh-CN"/>
        </w:rPr>
        <w:t xml:space="preserve"> The results can be found in Fig.1-3</w:t>
      </w:r>
      <w:r w:rsidR="00570E56" w:rsidRPr="00C43209">
        <w:rPr>
          <w:rFonts w:eastAsia="宋体"/>
          <w:szCs w:val="20"/>
          <w:lang w:eastAsia="zh-CN"/>
        </w:rPr>
        <w:t>.</w:t>
      </w:r>
    </w:p>
    <w:p w14:paraId="496FC8B5" w14:textId="21728E84" w:rsidR="003C2D02" w:rsidRDefault="00026CA2" w:rsidP="00427E32">
      <w:pPr>
        <w:spacing w:after="120"/>
        <w:jc w:val="center"/>
        <w:rPr>
          <w:rFonts w:eastAsia="宋体"/>
          <w:szCs w:val="20"/>
          <w:lang w:eastAsia="zh-CN"/>
        </w:rPr>
      </w:pPr>
      <w:r w:rsidRPr="00026CA2">
        <w:rPr>
          <w:rFonts w:eastAsia="宋体"/>
          <w:noProof/>
          <w:szCs w:val="20"/>
          <w:lang w:eastAsia="zh-CN"/>
        </w:rPr>
        <w:drawing>
          <wp:inline distT="0" distB="0" distL="0" distR="0" wp14:anchorId="196E22DA" wp14:editId="31114244">
            <wp:extent cx="2724150" cy="219646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24150" cy="2196465"/>
                    </a:xfrm>
                    <a:prstGeom prst="rect">
                      <a:avLst/>
                    </a:prstGeom>
                    <a:noFill/>
                    <a:ln>
                      <a:noFill/>
                    </a:ln>
                  </pic:spPr>
                </pic:pic>
              </a:graphicData>
            </a:graphic>
          </wp:inline>
        </w:drawing>
      </w:r>
      <w:r w:rsidR="00262CFA" w:rsidRPr="00262CFA">
        <w:rPr>
          <w:rFonts w:eastAsia="宋体" w:hint="eastAsia"/>
          <w:noProof/>
          <w:szCs w:val="20"/>
          <w:lang w:eastAsia="zh-CN"/>
        </w:rPr>
        <w:drawing>
          <wp:inline distT="0" distB="0" distL="0" distR="0" wp14:anchorId="3E769764" wp14:editId="4ECC0856">
            <wp:extent cx="2863850" cy="219172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5075" cy="2207964"/>
                    </a:xfrm>
                    <a:prstGeom prst="rect">
                      <a:avLst/>
                    </a:prstGeom>
                    <a:noFill/>
                    <a:ln>
                      <a:noFill/>
                    </a:ln>
                  </pic:spPr>
                </pic:pic>
              </a:graphicData>
            </a:graphic>
          </wp:inline>
        </w:drawing>
      </w:r>
    </w:p>
    <w:p w14:paraId="6073B4EC" w14:textId="77777777" w:rsidR="003C2D02" w:rsidRDefault="003C2D02" w:rsidP="003C2D02">
      <w:pPr>
        <w:spacing w:after="120"/>
        <w:jc w:val="center"/>
        <w:rPr>
          <w:i/>
          <w:iCs/>
          <w:szCs w:val="20"/>
        </w:rPr>
      </w:pPr>
      <w:r>
        <w:rPr>
          <w:rFonts w:eastAsia="宋体" w:hint="eastAsia"/>
          <w:szCs w:val="20"/>
          <w:lang w:eastAsia="zh-CN"/>
        </w:rPr>
        <w:t>F</w:t>
      </w:r>
      <w:r>
        <w:rPr>
          <w:rFonts w:eastAsia="宋体"/>
          <w:szCs w:val="20"/>
          <w:lang w:eastAsia="zh-CN"/>
        </w:rPr>
        <w:t>ig.1: Performance of different codebooks with uniform linear array (layout 1</w:t>
      </w:r>
      <w:r w:rsidRPr="00326864">
        <w:rPr>
          <w:rFonts w:eastAsia="宋体"/>
          <w:szCs w:val="20"/>
          <w:lang w:eastAsia="zh-CN"/>
        </w:rPr>
        <w:t>-a</w:t>
      </w:r>
      <w:r>
        <w:rPr>
          <w:rFonts w:eastAsia="宋体"/>
          <w:szCs w:val="20"/>
          <w:lang w:eastAsia="zh-CN"/>
        </w:rPr>
        <w:t xml:space="preserve">, </w:t>
      </w:r>
      <w:r w:rsidRPr="00326864">
        <w:rPr>
          <w:rFonts w:hint="eastAsia"/>
          <w:i/>
          <w:iCs/>
          <w:szCs w:val="20"/>
        </w:rPr>
        <w:t>φ</w:t>
      </w:r>
      <w:r w:rsidRPr="00326864">
        <w:rPr>
          <w:i/>
          <w:iCs/>
          <w:szCs w:val="20"/>
        </w:rPr>
        <w:t>=</w:t>
      </w:r>
      <w:r w:rsidRPr="00621AD3">
        <w:rPr>
          <w:iCs/>
          <w:szCs w:val="20"/>
        </w:rPr>
        <w:t>0</w:t>
      </w:r>
      <w:r w:rsidRPr="00621AD3">
        <w:rPr>
          <w:rFonts w:eastAsia="宋体"/>
          <w:iCs/>
          <w:szCs w:val="20"/>
          <w:lang w:eastAsia="zh-CN"/>
        </w:rPr>
        <w:t xml:space="preserve"> </w:t>
      </w:r>
      <w:r>
        <w:rPr>
          <w:rFonts w:eastAsia="宋体" w:hint="eastAsia"/>
          <w:iCs/>
          <w:szCs w:val="20"/>
          <w:lang w:eastAsia="zh-CN"/>
        </w:rPr>
        <w:t>and</w:t>
      </w:r>
      <w:r>
        <w:rPr>
          <w:rFonts w:eastAsia="宋体"/>
          <w:iCs/>
          <w:szCs w:val="20"/>
          <w:lang w:eastAsia="zh-CN"/>
        </w:rPr>
        <w:t xml:space="preserve"> </w:t>
      </w:r>
      <w:r w:rsidRPr="00621AD3">
        <w:rPr>
          <w:iCs/>
          <w:szCs w:val="20"/>
        </w:rPr>
        <w:t>180)</w:t>
      </w:r>
    </w:p>
    <w:p w14:paraId="51F0B486" w14:textId="7097A50B" w:rsidR="003C2D02" w:rsidRPr="00326864" w:rsidRDefault="00B31F68" w:rsidP="003C2D02">
      <w:pPr>
        <w:spacing w:after="120"/>
        <w:jc w:val="center"/>
        <w:rPr>
          <w:rFonts w:eastAsia="宋体"/>
          <w:szCs w:val="20"/>
          <w:lang w:eastAsia="zh-CN"/>
        </w:rPr>
      </w:pPr>
      <w:r w:rsidRPr="00B31F68">
        <w:rPr>
          <w:rFonts w:eastAsia="宋体"/>
          <w:noProof/>
          <w:szCs w:val="20"/>
          <w:lang w:eastAsia="zh-CN"/>
        </w:rPr>
        <w:drawing>
          <wp:inline distT="0" distB="0" distL="0" distR="0" wp14:anchorId="35364647" wp14:editId="46A8C62E">
            <wp:extent cx="2800350" cy="214312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2923" cy="2160398"/>
                    </a:xfrm>
                    <a:prstGeom prst="rect">
                      <a:avLst/>
                    </a:prstGeom>
                    <a:noFill/>
                    <a:ln>
                      <a:noFill/>
                    </a:ln>
                  </pic:spPr>
                </pic:pic>
              </a:graphicData>
            </a:graphic>
          </wp:inline>
        </w:drawing>
      </w:r>
      <w:r w:rsidR="00613749" w:rsidRPr="00613749">
        <w:rPr>
          <w:rFonts w:eastAsia="宋体"/>
          <w:noProof/>
          <w:szCs w:val="20"/>
          <w:lang w:eastAsia="zh-CN"/>
        </w:rPr>
        <w:drawing>
          <wp:inline distT="0" distB="0" distL="0" distR="0" wp14:anchorId="2EA8FEF9" wp14:editId="0349A2E0">
            <wp:extent cx="2804499" cy="21463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1199" cy="2159081"/>
                    </a:xfrm>
                    <a:prstGeom prst="rect">
                      <a:avLst/>
                    </a:prstGeom>
                    <a:noFill/>
                    <a:ln>
                      <a:noFill/>
                    </a:ln>
                  </pic:spPr>
                </pic:pic>
              </a:graphicData>
            </a:graphic>
          </wp:inline>
        </w:drawing>
      </w:r>
    </w:p>
    <w:p w14:paraId="1A4A5D03" w14:textId="77777777" w:rsidR="003C2D02" w:rsidRDefault="003C2D02" w:rsidP="003C2D02">
      <w:pPr>
        <w:spacing w:after="120"/>
        <w:jc w:val="center"/>
        <w:rPr>
          <w:rFonts w:eastAsia="宋体"/>
          <w:szCs w:val="20"/>
          <w:lang w:eastAsia="zh-CN"/>
        </w:rPr>
      </w:pPr>
      <w:r w:rsidRPr="00242326">
        <w:rPr>
          <w:rFonts w:eastAsia="宋体"/>
          <w:noProof/>
          <w:szCs w:val="20"/>
          <w:lang w:eastAsia="zh-CN"/>
        </w:rPr>
        <w:t xml:space="preserve"> </w:t>
      </w:r>
      <w:r>
        <w:rPr>
          <w:rFonts w:eastAsia="宋体" w:hint="eastAsia"/>
          <w:szCs w:val="20"/>
          <w:lang w:eastAsia="zh-CN"/>
        </w:rPr>
        <w:t>F</w:t>
      </w:r>
      <w:r>
        <w:rPr>
          <w:rFonts w:eastAsia="宋体"/>
          <w:szCs w:val="20"/>
          <w:lang w:eastAsia="zh-CN"/>
        </w:rPr>
        <w:t xml:space="preserve">ig.2: Performance of different codebooks with uniform linear array (layout 1-b, </w:t>
      </w:r>
      <w:r w:rsidRPr="00326864">
        <w:rPr>
          <w:rFonts w:hint="eastAsia"/>
          <w:i/>
          <w:iCs/>
          <w:szCs w:val="20"/>
        </w:rPr>
        <w:t>φ</w:t>
      </w:r>
      <w:r w:rsidRPr="00326864">
        <w:rPr>
          <w:i/>
          <w:iCs/>
          <w:szCs w:val="20"/>
        </w:rPr>
        <w:t>=</w:t>
      </w:r>
      <w:r w:rsidRPr="00621AD3">
        <w:rPr>
          <w:iCs/>
          <w:szCs w:val="20"/>
        </w:rPr>
        <w:t>0</w:t>
      </w:r>
      <w:r w:rsidRPr="00621AD3">
        <w:rPr>
          <w:rFonts w:eastAsia="宋体"/>
          <w:iCs/>
          <w:szCs w:val="20"/>
          <w:lang w:eastAsia="zh-CN"/>
        </w:rPr>
        <w:t xml:space="preserve"> </w:t>
      </w:r>
      <w:r>
        <w:rPr>
          <w:rFonts w:eastAsia="宋体" w:hint="eastAsia"/>
          <w:iCs/>
          <w:szCs w:val="20"/>
          <w:lang w:eastAsia="zh-CN"/>
        </w:rPr>
        <w:t>and</w:t>
      </w:r>
      <w:r>
        <w:rPr>
          <w:rFonts w:eastAsia="宋体"/>
          <w:iCs/>
          <w:szCs w:val="20"/>
          <w:lang w:eastAsia="zh-CN"/>
        </w:rPr>
        <w:t xml:space="preserve"> </w:t>
      </w:r>
      <w:r w:rsidRPr="00621AD3">
        <w:rPr>
          <w:iCs/>
          <w:szCs w:val="20"/>
        </w:rPr>
        <w:t>180)</w:t>
      </w:r>
    </w:p>
    <w:p w14:paraId="31DEF7E2" w14:textId="56726387" w:rsidR="003C2D02" w:rsidRPr="009E3441" w:rsidRDefault="00427E32" w:rsidP="003C2D02">
      <w:pPr>
        <w:spacing w:after="120"/>
        <w:jc w:val="center"/>
        <w:rPr>
          <w:rFonts w:eastAsia="宋体"/>
          <w:szCs w:val="20"/>
          <w:lang w:eastAsia="zh-CN"/>
        </w:rPr>
      </w:pPr>
      <w:r w:rsidRPr="00427E32">
        <w:rPr>
          <w:rFonts w:eastAsia="宋体"/>
          <w:noProof/>
          <w:szCs w:val="20"/>
          <w:lang w:eastAsia="zh-CN"/>
        </w:rPr>
        <w:drawing>
          <wp:inline distT="0" distB="0" distL="0" distR="0" wp14:anchorId="3FD85E88" wp14:editId="68B27394">
            <wp:extent cx="2812796" cy="21526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14363" cy="2153849"/>
                    </a:xfrm>
                    <a:prstGeom prst="rect">
                      <a:avLst/>
                    </a:prstGeom>
                    <a:noFill/>
                    <a:ln>
                      <a:noFill/>
                    </a:ln>
                  </pic:spPr>
                </pic:pic>
              </a:graphicData>
            </a:graphic>
          </wp:inline>
        </w:drawing>
      </w:r>
      <w:r w:rsidRPr="00427E32">
        <w:rPr>
          <w:rFonts w:eastAsia="宋体"/>
          <w:noProof/>
          <w:szCs w:val="20"/>
          <w:lang w:eastAsia="zh-CN"/>
        </w:rPr>
        <w:drawing>
          <wp:inline distT="0" distB="0" distL="0" distR="0" wp14:anchorId="080A5F10" wp14:editId="7D7E0433">
            <wp:extent cx="2813050" cy="215284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44844" cy="2177175"/>
                    </a:xfrm>
                    <a:prstGeom prst="rect">
                      <a:avLst/>
                    </a:prstGeom>
                    <a:noFill/>
                    <a:ln>
                      <a:noFill/>
                    </a:ln>
                  </pic:spPr>
                </pic:pic>
              </a:graphicData>
            </a:graphic>
          </wp:inline>
        </w:drawing>
      </w:r>
    </w:p>
    <w:p w14:paraId="51D870FE" w14:textId="77777777" w:rsidR="003C2D02" w:rsidRPr="001A6753" w:rsidRDefault="003C2D02" w:rsidP="003C2D02">
      <w:pPr>
        <w:spacing w:after="120"/>
        <w:jc w:val="center"/>
        <w:rPr>
          <w:i/>
          <w:iCs/>
          <w:sz w:val="22"/>
          <w:szCs w:val="22"/>
        </w:rPr>
      </w:pPr>
      <w:r>
        <w:rPr>
          <w:rFonts w:eastAsia="宋体" w:hint="eastAsia"/>
          <w:szCs w:val="20"/>
          <w:lang w:eastAsia="zh-CN"/>
        </w:rPr>
        <w:t>F</w:t>
      </w:r>
      <w:r>
        <w:rPr>
          <w:rFonts w:eastAsia="宋体"/>
          <w:szCs w:val="20"/>
          <w:lang w:eastAsia="zh-CN"/>
        </w:rPr>
        <w:t>ig.3: Performance of different codebooks with clustered linear array ((layout 2-</w:t>
      </w:r>
      <w:r>
        <w:rPr>
          <w:rFonts w:eastAsia="宋体" w:hint="eastAsia"/>
          <w:szCs w:val="20"/>
          <w:lang w:eastAsia="zh-CN"/>
        </w:rPr>
        <w:t>b</w:t>
      </w:r>
      <w:r>
        <w:rPr>
          <w:rFonts w:eastAsia="宋体"/>
          <w:szCs w:val="20"/>
          <w:lang w:eastAsia="zh-CN"/>
        </w:rPr>
        <w:t xml:space="preserve">, </w:t>
      </w:r>
      <w:r w:rsidRPr="00326864">
        <w:rPr>
          <w:rFonts w:hint="eastAsia"/>
          <w:i/>
          <w:iCs/>
          <w:szCs w:val="20"/>
        </w:rPr>
        <w:t>φ</w:t>
      </w:r>
      <w:r w:rsidRPr="00326864">
        <w:rPr>
          <w:i/>
          <w:iCs/>
          <w:szCs w:val="20"/>
        </w:rPr>
        <w:t>=</w:t>
      </w:r>
      <w:r w:rsidRPr="00621AD3">
        <w:rPr>
          <w:iCs/>
          <w:szCs w:val="20"/>
        </w:rPr>
        <w:t>0</w:t>
      </w:r>
      <w:r w:rsidRPr="00621AD3">
        <w:rPr>
          <w:rFonts w:eastAsia="宋体"/>
          <w:iCs/>
          <w:szCs w:val="20"/>
          <w:lang w:eastAsia="zh-CN"/>
        </w:rPr>
        <w:t xml:space="preserve"> </w:t>
      </w:r>
      <w:r>
        <w:rPr>
          <w:rFonts w:eastAsia="宋体" w:hint="eastAsia"/>
          <w:iCs/>
          <w:szCs w:val="20"/>
          <w:lang w:eastAsia="zh-CN"/>
        </w:rPr>
        <w:t>and</w:t>
      </w:r>
      <w:r>
        <w:rPr>
          <w:rFonts w:eastAsia="宋体"/>
          <w:iCs/>
          <w:szCs w:val="20"/>
          <w:lang w:eastAsia="zh-CN"/>
        </w:rPr>
        <w:t xml:space="preserve"> </w:t>
      </w:r>
      <w:r w:rsidRPr="00621AD3">
        <w:rPr>
          <w:iCs/>
          <w:szCs w:val="20"/>
        </w:rPr>
        <w:t>180)</w:t>
      </w:r>
    </w:p>
    <w:p w14:paraId="28A4B8ED" w14:textId="442A1F7F" w:rsidR="00023585" w:rsidRDefault="003C2D02" w:rsidP="003C2D02">
      <w:pPr>
        <w:spacing w:after="120"/>
        <w:jc w:val="both"/>
        <w:rPr>
          <w:rFonts w:eastAsia="宋体"/>
          <w:szCs w:val="20"/>
          <w:lang w:eastAsia="zh-CN"/>
        </w:rPr>
      </w:pPr>
      <w:r>
        <w:rPr>
          <w:rFonts w:eastAsia="宋体" w:hint="eastAsia"/>
          <w:szCs w:val="20"/>
          <w:lang w:eastAsia="zh-CN"/>
        </w:rPr>
        <w:t>F</w:t>
      </w:r>
      <w:r>
        <w:rPr>
          <w:rFonts w:eastAsia="宋体"/>
          <w:szCs w:val="20"/>
          <w:lang w:eastAsia="zh-CN"/>
        </w:rPr>
        <w:t>rom the results, it can be observed that</w:t>
      </w:r>
      <w:r w:rsidR="000C3D11">
        <w:rPr>
          <w:rFonts w:eastAsia="宋体"/>
          <w:szCs w:val="20"/>
          <w:lang w:eastAsia="zh-CN"/>
        </w:rPr>
        <w:t>, r</w:t>
      </w:r>
      <w:r w:rsidRPr="000C3D11">
        <w:rPr>
          <w:szCs w:val="20"/>
        </w:rPr>
        <w:t xml:space="preserve">egardless of the phase error, the performance difference between </w:t>
      </w:r>
      <w:r w:rsidR="000C3D11">
        <w:rPr>
          <w:szCs w:val="20"/>
        </w:rPr>
        <w:t>different values of over-sampling factors is not significant</w:t>
      </w:r>
      <w:r w:rsidR="00183DFD">
        <w:rPr>
          <w:szCs w:val="20"/>
        </w:rPr>
        <w:t xml:space="preserve"> for rank=1</w:t>
      </w:r>
      <w:r w:rsidRPr="000C3D11">
        <w:rPr>
          <w:szCs w:val="20"/>
        </w:rPr>
        <w:t>. (O1 O2) = (1,1) can provide good performance for DL type 1 CB in most scenarios and can be considered for different antenna layouts.</w:t>
      </w:r>
      <w:r w:rsidR="00183DFD">
        <w:rPr>
          <w:szCs w:val="20"/>
        </w:rPr>
        <w:t xml:space="preserve"> The gain of larger over-sampling factor would be further decreased with higher rank.</w:t>
      </w:r>
      <w:r w:rsidR="00023585">
        <w:rPr>
          <w:szCs w:val="20"/>
        </w:rPr>
        <w:t xml:space="preserve"> </w:t>
      </w:r>
      <w:r w:rsidR="00183DFD">
        <w:rPr>
          <w:szCs w:val="20"/>
        </w:rPr>
        <w:t>Hence, i</w:t>
      </w:r>
      <w:r w:rsidR="00023585">
        <w:rPr>
          <w:szCs w:val="20"/>
        </w:rPr>
        <w:t xml:space="preserve">t is proposed not to introduce additional values for </w:t>
      </w:r>
      <w:r w:rsidR="00023585" w:rsidRPr="000C3D11">
        <w:rPr>
          <w:szCs w:val="20"/>
        </w:rPr>
        <w:t>(O1 O2)</w:t>
      </w:r>
      <w:r w:rsidR="00023585">
        <w:rPr>
          <w:szCs w:val="20"/>
        </w:rPr>
        <w:t xml:space="preserve">, </w:t>
      </w:r>
      <w:r w:rsidR="00D81B49">
        <w:rPr>
          <w:szCs w:val="20"/>
        </w:rPr>
        <w:t xml:space="preserve">to avoid </w:t>
      </w:r>
      <w:r w:rsidR="00AB6902">
        <w:rPr>
          <w:szCs w:val="20"/>
        </w:rPr>
        <w:t>increas</w:t>
      </w:r>
      <w:r w:rsidR="00C230F9">
        <w:rPr>
          <w:szCs w:val="20"/>
        </w:rPr>
        <w:t>ing</w:t>
      </w:r>
      <w:r w:rsidR="00AB6902">
        <w:rPr>
          <w:szCs w:val="20"/>
        </w:rPr>
        <w:t xml:space="preserve"> the signaling overhead for PMI.</w:t>
      </w:r>
    </w:p>
    <w:p w14:paraId="23B7E81F" w14:textId="1E2F5727" w:rsidR="003C2D02" w:rsidRDefault="003C2D02" w:rsidP="003C2D02">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1</w:t>
      </w:r>
      <w:r w:rsidRPr="00461760">
        <w:rPr>
          <w:rFonts w:eastAsia="宋体"/>
          <w:b/>
          <w:bCs/>
          <w:i/>
          <w:iCs/>
          <w:lang w:eastAsia="zh-CN"/>
        </w:rPr>
        <w:t>:</w:t>
      </w:r>
      <w:r>
        <w:rPr>
          <w:rFonts w:eastAsia="宋体"/>
          <w:b/>
          <w:bCs/>
          <w:i/>
          <w:iCs/>
          <w:lang w:eastAsia="zh-CN"/>
        </w:rPr>
        <w:t xml:space="preserve"> For full-coherent uplink codebook, </w:t>
      </w:r>
      <w:r w:rsidR="002A0F49">
        <w:rPr>
          <w:rFonts w:eastAsia="宋体"/>
          <w:b/>
          <w:bCs/>
          <w:i/>
          <w:iCs/>
          <w:lang w:eastAsia="zh-CN"/>
        </w:rPr>
        <w:t xml:space="preserve">only </w:t>
      </w:r>
      <w:r w:rsidRPr="00DF221A">
        <w:rPr>
          <w:b/>
          <w:i/>
          <w:szCs w:val="20"/>
        </w:rPr>
        <w:t xml:space="preserve">(O1 O2) = (1,1) </w:t>
      </w:r>
      <w:r>
        <w:rPr>
          <w:b/>
          <w:i/>
          <w:szCs w:val="20"/>
        </w:rPr>
        <w:t>is</w:t>
      </w:r>
      <w:r w:rsidRPr="00DF221A">
        <w:rPr>
          <w:b/>
          <w:i/>
          <w:szCs w:val="20"/>
        </w:rPr>
        <w:t xml:space="preserve"> </w:t>
      </w:r>
      <w:r w:rsidR="002A0F49">
        <w:rPr>
          <w:b/>
          <w:i/>
          <w:szCs w:val="20"/>
        </w:rPr>
        <w:t>supported</w:t>
      </w:r>
      <w:r w:rsidRPr="00DF221A">
        <w:rPr>
          <w:b/>
          <w:i/>
          <w:szCs w:val="20"/>
        </w:rPr>
        <w:t xml:space="preserve">. </w:t>
      </w:r>
    </w:p>
    <w:p w14:paraId="6150AD19" w14:textId="0726B1B1" w:rsidR="003C2D02" w:rsidRPr="006B2C2E" w:rsidRDefault="003C2D02" w:rsidP="003C2D02">
      <w:pPr>
        <w:pStyle w:val="bullet1"/>
        <w:spacing w:after="120"/>
        <w:ind w:left="426" w:hanging="426"/>
        <w:rPr>
          <w:rFonts w:ascii="Times New Roman" w:hAnsi="Times New Roman"/>
          <w:kern w:val="0"/>
          <w:sz w:val="20"/>
          <w:szCs w:val="20"/>
          <w:lang w:val="en-US"/>
        </w:rPr>
      </w:pPr>
      <w:r w:rsidRPr="006B2C2E">
        <w:rPr>
          <w:rFonts w:ascii="Times New Roman" w:hAnsi="Times New Roman"/>
          <w:kern w:val="0"/>
          <w:sz w:val="20"/>
          <w:szCs w:val="20"/>
          <w:lang w:val="en-US"/>
        </w:rPr>
        <w:t>partial-coherent codebook</w:t>
      </w:r>
    </w:p>
    <w:p w14:paraId="41E0351A" w14:textId="29ABACC1" w:rsidR="00D1644E" w:rsidRPr="00F104BE" w:rsidRDefault="00F104BE" w:rsidP="003C2D02">
      <w:pPr>
        <w:pStyle w:val="bullet1"/>
        <w:numPr>
          <w:ilvl w:val="0"/>
          <w:numId w:val="0"/>
        </w:numPr>
        <w:spacing w:after="120"/>
        <w:rPr>
          <w:rFonts w:ascii="Times New Roman" w:hAnsi="Times New Roman"/>
          <w:kern w:val="0"/>
          <w:sz w:val="20"/>
          <w:szCs w:val="20"/>
          <w:lang w:val="en-US"/>
        </w:rPr>
      </w:pPr>
      <w:r w:rsidRPr="00F104BE">
        <w:rPr>
          <w:rFonts w:ascii="Times New Roman" w:hAnsi="Times New Roman" w:hint="eastAsia"/>
          <w:kern w:val="0"/>
          <w:sz w:val="20"/>
          <w:szCs w:val="20"/>
          <w:lang w:val="en-US"/>
        </w:rPr>
        <w:t>For</w:t>
      </w:r>
      <w:r w:rsidRPr="00F104BE">
        <w:rPr>
          <w:rFonts w:ascii="Times New Roman" w:hAnsi="Times New Roman"/>
          <w:kern w:val="0"/>
          <w:sz w:val="20"/>
          <w:szCs w:val="20"/>
          <w:lang w:val="en-US"/>
        </w:rPr>
        <w:t xml:space="preserve"> partial coherent codebook, it was agreed that </w:t>
      </w:r>
      <w:r w:rsidR="00ED10FC">
        <w:rPr>
          <w:rFonts w:ascii="Times New Roman" w:hAnsi="Times New Roman"/>
          <w:kern w:val="0"/>
          <w:sz w:val="20"/>
          <w:szCs w:val="20"/>
          <w:lang w:val="en-US"/>
        </w:rPr>
        <w:t>UL 4Tx full coherent codebook</w:t>
      </w:r>
      <w:r w:rsidR="00904934">
        <w:rPr>
          <w:rFonts w:ascii="Times New Roman" w:hAnsi="Times New Roman"/>
          <w:kern w:val="0"/>
          <w:sz w:val="20"/>
          <w:szCs w:val="20"/>
          <w:lang w:val="en-US"/>
        </w:rPr>
        <w:t xml:space="preserve"> is used to </w:t>
      </w:r>
      <w:r w:rsidR="006E28B8">
        <w:rPr>
          <w:rFonts w:ascii="Times New Roman" w:hAnsi="Times New Roman"/>
          <w:kern w:val="0"/>
          <w:sz w:val="20"/>
          <w:szCs w:val="20"/>
          <w:lang w:val="en-US"/>
        </w:rPr>
        <w:t>generate</w:t>
      </w:r>
      <w:r w:rsidR="00904934">
        <w:rPr>
          <w:rFonts w:ascii="Times New Roman" w:hAnsi="Times New Roman"/>
          <w:kern w:val="0"/>
          <w:sz w:val="20"/>
          <w:szCs w:val="20"/>
          <w:lang w:val="en-US"/>
        </w:rPr>
        <w:t xml:space="preserve"> codebook for Ng=2, and UL 4Tx partial coherent codebook or 2Tx full-coherent codebook is used to </w:t>
      </w:r>
      <w:r w:rsidR="006E28B8">
        <w:rPr>
          <w:rFonts w:ascii="Times New Roman" w:hAnsi="Times New Roman"/>
          <w:kern w:val="0"/>
          <w:sz w:val="20"/>
          <w:szCs w:val="20"/>
          <w:lang w:val="en-US"/>
        </w:rPr>
        <w:t>generate</w:t>
      </w:r>
      <w:r w:rsidR="00904934">
        <w:rPr>
          <w:rFonts w:ascii="Times New Roman" w:hAnsi="Times New Roman"/>
          <w:kern w:val="0"/>
          <w:sz w:val="20"/>
          <w:szCs w:val="20"/>
          <w:lang w:val="en-US"/>
        </w:rPr>
        <w:t xml:space="preserve"> codebook for Ng=4.</w:t>
      </w:r>
    </w:p>
    <w:p w14:paraId="5078D8A1" w14:textId="1C438B53" w:rsidR="00D816A0" w:rsidRPr="00D816A0" w:rsidRDefault="00F3333B" w:rsidP="00543667">
      <w:pPr>
        <w:pStyle w:val="af3"/>
        <w:numPr>
          <w:ilvl w:val="0"/>
          <w:numId w:val="6"/>
        </w:numPr>
        <w:spacing w:after="120" w:line="240" w:lineRule="auto"/>
        <w:ind w:left="714" w:firstLineChars="0" w:hanging="357"/>
        <w:jc w:val="both"/>
        <w:rPr>
          <w:color w:val="000000"/>
          <w:sz w:val="16"/>
          <w:szCs w:val="20"/>
        </w:rPr>
      </w:pPr>
      <w:r>
        <w:rPr>
          <w:color w:val="000000"/>
          <w:sz w:val="20"/>
          <w:szCs w:val="20"/>
        </w:rPr>
        <w:t>For Ng=2, one or both antenna groups can be selected, and 4Tx codebook can be directly applied to the selected antenna group(s)</w:t>
      </w:r>
      <w:r w:rsidR="007B019B" w:rsidRPr="007E444C">
        <w:rPr>
          <w:color w:val="000000"/>
          <w:sz w:val="20"/>
          <w:szCs w:val="20"/>
        </w:rPr>
        <w:t>.</w:t>
      </w:r>
      <w:r>
        <w:rPr>
          <w:color w:val="000000"/>
          <w:sz w:val="20"/>
          <w:szCs w:val="20"/>
        </w:rPr>
        <w:t xml:space="preserve"> The </w:t>
      </w:r>
      <w:r w:rsidR="0018022F">
        <w:rPr>
          <w:color w:val="000000"/>
          <w:sz w:val="20"/>
          <w:szCs w:val="20"/>
        </w:rPr>
        <w:t>codebook size</w:t>
      </w:r>
      <w:r>
        <w:rPr>
          <w:color w:val="000000"/>
          <w:sz w:val="20"/>
          <w:szCs w:val="20"/>
        </w:rPr>
        <w:t xml:space="preserve"> would be </w:t>
      </w:r>
      <w:r w:rsidR="0018022F">
        <w:rPr>
          <w:color w:val="000000"/>
          <w:sz w:val="20"/>
          <w:szCs w:val="20"/>
        </w:rPr>
        <w:t>at least</w:t>
      </w:r>
      <w:r>
        <w:rPr>
          <w:color w:val="000000"/>
          <w:sz w:val="20"/>
          <w:szCs w:val="20"/>
        </w:rPr>
        <w:t xml:space="preserve"> doubled compared to 4Tx full coherent codebook. </w:t>
      </w:r>
      <w:r w:rsidR="00D376F7">
        <w:rPr>
          <w:color w:val="000000"/>
          <w:sz w:val="20"/>
          <w:szCs w:val="20"/>
        </w:rPr>
        <w:t>Hence, it is proposed that n</w:t>
      </w:r>
      <w:r w:rsidR="00D376F7" w:rsidRPr="00D376F7">
        <w:rPr>
          <w:color w:val="000000"/>
          <w:sz w:val="20"/>
          <w:szCs w:val="20"/>
        </w:rPr>
        <w:t>ested</w:t>
      </w:r>
      <w:r w:rsidR="00D376F7">
        <w:rPr>
          <w:color w:val="000000"/>
          <w:sz w:val="20"/>
          <w:szCs w:val="20"/>
        </w:rPr>
        <w:t xml:space="preserve"> codebook structure is not extended to 8Tx codebook, e.g. </w:t>
      </w:r>
      <w:r>
        <w:rPr>
          <w:color w:val="000000"/>
          <w:sz w:val="20"/>
          <w:szCs w:val="20"/>
        </w:rPr>
        <w:t xml:space="preserve"> </w:t>
      </w:r>
      <w:r w:rsidR="00717BB5">
        <w:rPr>
          <w:color w:val="000000"/>
          <w:sz w:val="20"/>
          <w:szCs w:val="20"/>
        </w:rPr>
        <w:t xml:space="preserve">non-coherent codewords </w:t>
      </w:r>
      <w:r w:rsidR="0018022F">
        <w:rPr>
          <w:color w:val="000000"/>
          <w:sz w:val="20"/>
          <w:szCs w:val="20"/>
        </w:rPr>
        <w:t>are not included in</w:t>
      </w:r>
      <w:r w:rsidR="00717BB5">
        <w:rPr>
          <w:color w:val="000000"/>
          <w:sz w:val="20"/>
          <w:szCs w:val="20"/>
        </w:rPr>
        <w:t xml:space="preserve"> </w:t>
      </w:r>
      <w:r>
        <w:rPr>
          <w:color w:val="000000"/>
          <w:sz w:val="20"/>
          <w:szCs w:val="20"/>
        </w:rPr>
        <w:t xml:space="preserve">partial coherent </w:t>
      </w:r>
      <w:r w:rsidR="0018022F">
        <w:rPr>
          <w:color w:val="000000"/>
          <w:sz w:val="20"/>
          <w:szCs w:val="20"/>
        </w:rPr>
        <w:t>codebook</w:t>
      </w:r>
      <w:r w:rsidR="00D376F7">
        <w:rPr>
          <w:color w:val="000000"/>
          <w:sz w:val="20"/>
          <w:szCs w:val="20"/>
        </w:rPr>
        <w:t>.</w:t>
      </w:r>
      <w:r w:rsidR="00543667">
        <w:rPr>
          <w:color w:val="000000"/>
          <w:sz w:val="20"/>
          <w:szCs w:val="20"/>
        </w:rPr>
        <w:t xml:space="preserve"> In this case, it is not needed to support</w:t>
      </w:r>
      <w:r w:rsidR="0018022F">
        <w:rPr>
          <w:color w:val="000000"/>
          <w:sz w:val="20"/>
          <w:szCs w:val="20"/>
        </w:rPr>
        <w:t xml:space="preserve"> 4Tx</w:t>
      </w:r>
      <w:r w:rsidR="00543667">
        <w:rPr>
          <w:color w:val="000000"/>
          <w:sz w:val="20"/>
          <w:szCs w:val="20"/>
        </w:rPr>
        <w:t xml:space="preserve"> </w:t>
      </w:r>
      <w:r w:rsidR="00543667" w:rsidRPr="00543667">
        <w:rPr>
          <w:color w:val="000000"/>
          <w:sz w:val="20"/>
          <w:szCs w:val="20"/>
        </w:rPr>
        <w:t>partial-coherent precoders</w:t>
      </w:r>
      <w:r w:rsidR="00543667">
        <w:rPr>
          <w:color w:val="000000"/>
          <w:sz w:val="20"/>
          <w:szCs w:val="20"/>
        </w:rPr>
        <w:t xml:space="preserve"> for Ng=2.</w:t>
      </w:r>
      <w:r w:rsidR="00543667" w:rsidRPr="000A5F30">
        <w:rPr>
          <w:color w:val="000000"/>
          <w:sz w:val="16"/>
          <w:szCs w:val="20"/>
        </w:rPr>
        <w:t xml:space="preserve"> </w:t>
      </w:r>
      <w:r w:rsidR="00C26FA6">
        <w:rPr>
          <w:rFonts w:hint="eastAsia"/>
          <w:color w:val="000000"/>
          <w:sz w:val="20"/>
          <w:szCs w:val="20"/>
        </w:rPr>
        <w:t>An</w:t>
      </w:r>
      <w:r w:rsidR="00C26FA6">
        <w:rPr>
          <w:color w:val="000000"/>
          <w:sz w:val="20"/>
          <w:szCs w:val="20"/>
        </w:rPr>
        <w:t>other method to reduce the signaling overhead is to restrict the supported layer spli</w:t>
      </w:r>
      <w:r w:rsidR="00001A53">
        <w:rPr>
          <w:color w:val="000000"/>
          <w:sz w:val="20"/>
          <w:szCs w:val="20"/>
        </w:rPr>
        <w:t>t</w:t>
      </w:r>
      <w:r w:rsidR="00C26FA6">
        <w:rPr>
          <w:color w:val="000000"/>
          <w:sz w:val="20"/>
          <w:szCs w:val="20"/>
        </w:rPr>
        <w:t xml:space="preserve"> for different ranks. </w:t>
      </w:r>
    </w:p>
    <w:p w14:paraId="051A39E1" w14:textId="7ABFBDF8" w:rsidR="00D816A0" w:rsidRPr="00D816A0" w:rsidRDefault="00C26FA6" w:rsidP="00D816A0">
      <w:pPr>
        <w:pStyle w:val="af3"/>
        <w:numPr>
          <w:ilvl w:val="1"/>
          <w:numId w:val="6"/>
        </w:numPr>
        <w:spacing w:after="120" w:line="240" w:lineRule="auto"/>
        <w:ind w:firstLineChars="0"/>
        <w:jc w:val="both"/>
        <w:rPr>
          <w:color w:val="000000"/>
          <w:sz w:val="16"/>
          <w:szCs w:val="20"/>
        </w:rPr>
      </w:pPr>
      <w:r>
        <w:rPr>
          <w:color w:val="000000"/>
          <w:sz w:val="20"/>
          <w:szCs w:val="20"/>
        </w:rPr>
        <w:t>For Rank=2-</w:t>
      </w:r>
      <w:r w:rsidR="00D816A0">
        <w:rPr>
          <w:color w:val="000000"/>
          <w:sz w:val="20"/>
          <w:szCs w:val="20"/>
        </w:rPr>
        <w:t>3</w:t>
      </w:r>
      <w:r>
        <w:rPr>
          <w:color w:val="000000"/>
          <w:sz w:val="20"/>
          <w:szCs w:val="20"/>
        </w:rPr>
        <w:t>, one solution from one antenna group (a</w:t>
      </w:r>
      <w:r w:rsidRPr="00C26FA6">
        <w:rPr>
          <w:color w:val="000000"/>
          <w:sz w:val="20"/>
          <w:szCs w:val="20"/>
        </w:rPr>
        <w:t xml:space="preserve">ll layers in one </w:t>
      </w:r>
      <w:r>
        <w:rPr>
          <w:rFonts w:hint="eastAsia"/>
          <w:color w:val="000000"/>
          <w:sz w:val="20"/>
          <w:szCs w:val="20"/>
        </w:rPr>
        <w:t>a</w:t>
      </w:r>
      <w:r w:rsidRPr="00C26FA6">
        <w:rPr>
          <w:color w:val="000000"/>
          <w:sz w:val="20"/>
          <w:szCs w:val="20"/>
        </w:rPr>
        <w:t xml:space="preserve">ntenna </w:t>
      </w:r>
      <w:r>
        <w:rPr>
          <w:color w:val="000000"/>
          <w:sz w:val="20"/>
          <w:szCs w:val="20"/>
        </w:rPr>
        <w:t>g</w:t>
      </w:r>
      <w:r w:rsidRPr="00C26FA6">
        <w:rPr>
          <w:color w:val="000000"/>
          <w:sz w:val="20"/>
          <w:szCs w:val="20"/>
        </w:rPr>
        <w:t>roup</w:t>
      </w:r>
      <w:r>
        <w:rPr>
          <w:color w:val="000000"/>
          <w:sz w:val="20"/>
          <w:szCs w:val="20"/>
        </w:rPr>
        <w:t>) and two antenna groups</w:t>
      </w:r>
      <w:r w:rsidR="00D816A0">
        <w:rPr>
          <w:color w:val="000000"/>
          <w:sz w:val="20"/>
          <w:szCs w:val="20"/>
        </w:rPr>
        <w:t xml:space="preserve"> </w:t>
      </w:r>
      <w:r>
        <w:rPr>
          <w:color w:val="000000"/>
          <w:sz w:val="20"/>
          <w:szCs w:val="20"/>
        </w:rPr>
        <w:t>(l</w:t>
      </w:r>
      <w:r w:rsidRPr="00C26FA6">
        <w:rPr>
          <w:color w:val="000000"/>
          <w:sz w:val="20"/>
          <w:szCs w:val="20"/>
        </w:rPr>
        <w:t xml:space="preserve">ayers split across 2 </w:t>
      </w:r>
      <w:r>
        <w:rPr>
          <w:color w:val="000000"/>
          <w:sz w:val="20"/>
          <w:szCs w:val="20"/>
        </w:rPr>
        <w:t>a</w:t>
      </w:r>
      <w:r w:rsidRPr="00C26FA6">
        <w:rPr>
          <w:color w:val="000000"/>
          <w:sz w:val="20"/>
          <w:szCs w:val="20"/>
        </w:rPr>
        <w:t xml:space="preserve">ntenna </w:t>
      </w:r>
      <w:r>
        <w:rPr>
          <w:color w:val="000000"/>
          <w:sz w:val="20"/>
          <w:szCs w:val="20"/>
        </w:rPr>
        <w:t>g</w:t>
      </w:r>
      <w:r w:rsidRPr="00C26FA6">
        <w:rPr>
          <w:color w:val="000000"/>
          <w:sz w:val="20"/>
          <w:szCs w:val="20"/>
        </w:rPr>
        <w:t>roup</w:t>
      </w:r>
      <w:r>
        <w:rPr>
          <w:color w:val="000000"/>
          <w:sz w:val="20"/>
          <w:szCs w:val="20"/>
        </w:rPr>
        <w:t xml:space="preserve">) is </w:t>
      </w:r>
      <w:r w:rsidR="00D816A0">
        <w:rPr>
          <w:color w:val="000000"/>
          <w:sz w:val="20"/>
          <w:szCs w:val="20"/>
        </w:rPr>
        <w:t xml:space="preserve">sufficient. The former solution </w:t>
      </w:r>
      <w:r w:rsidR="00143A91">
        <w:rPr>
          <w:color w:val="000000"/>
          <w:sz w:val="20"/>
          <w:szCs w:val="20"/>
        </w:rPr>
        <w:t xml:space="preserve">is beneficial for </w:t>
      </w:r>
      <w:r w:rsidR="00D816A0">
        <w:rPr>
          <w:color w:val="000000"/>
          <w:sz w:val="20"/>
          <w:szCs w:val="20"/>
        </w:rPr>
        <w:t>the signaling overhead of different number of PMIs.</w:t>
      </w:r>
      <w:r w:rsidR="00143A91">
        <w:rPr>
          <w:color w:val="000000"/>
          <w:sz w:val="20"/>
          <w:szCs w:val="20"/>
        </w:rPr>
        <w:t xml:space="preserve"> The latter solution may provide better performance via splitting layers to different antenna groups.</w:t>
      </w:r>
    </w:p>
    <w:p w14:paraId="4846BBF1" w14:textId="50420AED" w:rsidR="00D816A0" w:rsidRPr="00D816A0" w:rsidRDefault="00D816A0" w:rsidP="00D816A0">
      <w:pPr>
        <w:pStyle w:val="af3"/>
        <w:numPr>
          <w:ilvl w:val="1"/>
          <w:numId w:val="6"/>
        </w:numPr>
        <w:spacing w:after="120" w:line="240" w:lineRule="auto"/>
        <w:ind w:firstLineChars="0"/>
        <w:jc w:val="both"/>
        <w:rPr>
          <w:color w:val="000000"/>
          <w:sz w:val="20"/>
          <w:szCs w:val="20"/>
        </w:rPr>
      </w:pPr>
      <w:r w:rsidRPr="00D816A0">
        <w:rPr>
          <w:rFonts w:hint="eastAsia"/>
          <w:color w:val="000000"/>
          <w:sz w:val="20"/>
          <w:szCs w:val="20"/>
        </w:rPr>
        <w:t>F</w:t>
      </w:r>
      <w:r w:rsidRPr="00D816A0">
        <w:rPr>
          <w:color w:val="000000"/>
          <w:sz w:val="20"/>
          <w:szCs w:val="20"/>
        </w:rPr>
        <w:t xml:space="preserve">or Rank=4, </w:t>
      </w:r>
      <w:r>
        <w:rPr>
          <w:color w:val="000000"/>
          <w:sz w:val="20"/>
          <w:szCs w:val="20"/>
        </w:rPr>
        <w:t xml:space="preserve">considering the codewords for (4,0)(0,4) is very limited, to </w:t>
      </w:r>
      <w:r w:rsidR="00CC7F51">
        <w:rPr>
          <w:color w:val="000000"/>
          <w:sz w:val="20"/>
          <w:szCs w:val="20"/>
        </w:rPr>
        <w:t>ensure the performance of 8Tx transmission,</w:t>
      </w:r>
      <w:r w:rsidR="00001A53">
        <w:rPr>
          <w:color w:val="000000"/>
          <w:sz w:val="20"/>
          <w:szCs w:val="20"/>
        </w:rPr>
        <w:t xml:space="preserve"> balanced layer split, e.g.</w:t>
      </w:r>
      <w:r w:rsidR="00CC7F51">
        <w:rPr>
          <w:color w:val="000000"/>
          <w:sz w:val="20"/>
          <w:szCs w:val="20"/>
        </w:rPr>
        <w:t xml:space="preserve"> layer split of (2,2) should be supported, where each antenna group is used to transmit up to two layers. </w:t>
      </w:r>
    </w:p>
    <w:p w14:paraId="69221DEF" w14:textId="3ADF1EE4" w:rsidR="007413FE" w:rsidRPr="00D816A0" w:rsidRDefault="00D816A0" w:rsidP="00D816A0">
      <w:pPr>
        <w:pStyle w:val="af3"/>
        <w:numPr>
          <w:ilvl w:val="1"/>
          <w:numId w:val="6"/>
        </w:numPr>
        <w:spacing w:after="120" w:line="240" w:lineRule="auto"/>
        <w:ind w:firstLineChars="0"/>
        <w:jc w:val="both"/>
        <w:rPr>
          <w:color w:val="000000"/>
          <w:sz w:val="16"/>
          <w:szCs w:val="20"/>
        </w:rPr>
      </w:pPr>
      <w:r>
        <w:rPr>
          <w:color w:val="000000"/>
          <w:sz w:val="20"/>
          <w:szCs w:val="20"/>
        </w:rPr>
        <w:t xml:space="preserve">For Rank 5-8, two PMIs need to be signaled. To </w:t>
      </w:r>
      <w:r w:rsidR="00EB5DB2">
        <w:rPr>
          <w:color w:val="000000"/>
          <w:sz w:val="20"/>
          <w:szCs w:val="20"/>
        </w:rPr>
        <w:t>ensure</w:t>
      </w:r>
      <w:r w:rsidR="004C308B">
        <w:rPr>
          <w:color w:val="000000"/>
          <w:sz w:val="20"/>
          <w:szCs w:val="20"/>
        </w:rPr>
        <w:t xml:space="preserve"> acceptable PMI overhead, one of the layer split can be selected. Considering the CW</w:t>
      </w:r>
      <w:r w:rsidR="00FB6E53">
        <w:rPr>
          <w:color w:val="000000"/>
          <w:sz w:val="20"/>
          <w:szCs w:val="20"/>
        </w:rPr>
        <w:t xml:space="preserve"> to </w:t>
      </w:r>
      <w:r w:rsidR="004C308B">
        <w:rPr>
          <w:color w:val="000000"/>
          <w:sz w:val="20"/>
          <w:szCs w:val="20"/>
        </w:rPr>
        <w:t>layer</w:t>
      </w:r>
      <w:r w:rsidR="00FB6E53">
        <w:rPr>
          <w:color w:val="000000"/>
          <w:sz w:val="20"/>
          <w:szCs w:val="20"/>
        </w:rPr>
        <w:t xml:space="preserve"> </w:t>
      </w:r>
      <w:r w:rsidR="004C308B">
        <w:rPr>
          <w:color w:val="000000"/>
          <w:sz w:val="20"/>
          <w:szCs w:val="20"/>
        </w:rPr>
        <w:t>mapping with two CWs, (2,3)(3,3)(3,4) and (4,4) can be supported</w:t>
      </w:r>
      <w:r w:rsidR="00984B48">
        <w:rPr>
          <w:color w:val="000000"/>
          <w:sz w:val="20"/>
          <w:szCs w:val="20"/>
        </w:rPr>
        <w:t xml:space="preserve"> for different ranks</w:t>
      </w:r>
      <w:r w:rsidR="004C308B">
        <w:rPr>
          <w:color w:val="000000"/>
          <w:sz w:val="20"/>
          <w:szCs w:val="20"/>
        </w:rPr>
        <w:t xml:space="preserve">, and then </w:t>
      </w:r>
      <w:r w:rsidR="007141FE">
        <w:rPr>
          <w:color w:val="000000"/>
          <w:sz w:val="20"/>
          <w:szCs w:val="20"/>
        </w:rPr>
        <w:t xml:space="preserve">layers of </w:t>
      </w:r>
      <w:r w:rsidR="004C308B">
        <w:rPr>
          <w:color w:val="000000"/>
          <w:sz w:val="20"/>
          <w:szCs w:val="20"/>
        </w:rPr>
        <w:t xml:space="preserve">each CW </w:t>
      </w:r>
      <w:r w:rsidR="007141FE">
        <w:rPr>
          <w:color w:val="000000"/>
          <w:sz w:val="20"/>
          <w:szCs w:val="20"/>
        </w:rPr>
        <w:t>can be</w:t>
      </w:r>
      <w:r w:rsidR="004C308B">
        <w:rPr>
          <w:color w:val="000000"/>
          <w:sz w:val="20"/>
          <w:szCs w:val="20"/>
        </w:rPr>
        <w:t xml:space="preserve"> mapped to </w:t>
      </w:r>
      <w:r w:rsidR="00F724A4">
        <w:rPr>
          <w:color w:val="000000"/>
          <w:sz w:val="20"/>
          <w:szCs w:val="20"/>
        </w:rPr>
        <w:t>one</w:t>
      </w:r>
      <w:r w:rsidR="004C308B">
        <w:rPr>
          <w:color w:val="000000"/>
          <w:sz w:val="20"/>
          <w:szCs w:val="20"/>
        </w:rPr>
        <w:t xml:space="preserve"> antenna group. </w:t>
      </w:r>
    </w:p>
    <w:p w14:paraId="76338A3A" w14:textId="1105C0A0" w:rsidR="003C2D02" w:rsidRPr="00912EF5" w:rsidRDefault="000A5F30" w:rsidP="008A749E">
      <w:pPr>
        <w:pStyle w:val="af3"/>
        <w:numPr>
          <w:ilvl w:val="0"/>
          <w:numId w:val="6"/>
        </w:numPr>
        <w:spacing w:after="120" w:line="240" w:lineRule="auto"/>
        <w:ind w:left="714" w:firstLineChars="0" w:hanging="357"/>
        <w:jc w:val="both"/>
        <w:rPr>
          <w:color w:val="000000"/>
          <w:sz w:val="20"/>
          <w:szCs w:val="20"/>
        </w:rPr>
      </w:pPr>
      <w:r>
        <w:rPr>
          <w:rFonts w:hint="eastAsia"/>
          <w:color w:val="000000"/>
          <w:sz w:val="20"/>
          <w:szCs w:val="20"/>
        </w:rPr>
        <w:t>F</w:t>
      </w:r>
      <w:r>
        <w:rPr>
          <w:color w:val="000000"/>
          <w:sz w:val="20"/>
          <w:szCs w:val="20"/>
        </w:rPr>
        <w:t xml:space="preserve">or Ng=4, two alternatives need further down-selection. </w:t>
      </w:r>
      <w:r w:rsidR="00E87D2A">
        <w:rPr>
          <w:color w:val="000000"/>
          <w:sz w:val="20"/>
          <w:szCs w:val="20"/>
        </w:rPr>
        <w:t xml:space="preserve">For Alt.1, one 2Tx full-coherent precoder is indicated for each antenna group, and at most four precoders are needed. </w:t>
      </w:r>
      <w:r w:rsidR="00883B81">
        <w:rPr>
          <w:color w:val="000000"/>
          <w:sz w:val="20"/>
          <w:szCs w:val="20"/>
        </w:rPr>
        <w:t xml:space="preserve">For Alt.2, one 4Tx partial coherent precoder </w:t>
      </w:r>
      <w:r w:rsidR="00C85F53">
        <w:rPr>
          <w:color w:val="000000"/>
          <w:sz w:val="20"/>
          <w:szCs w:val="20"/>
        </w:rPr>
        <w:t>can be</w:t>
      </w:r>
      <w:r w:rsidR="00883B81">
        <w:rPr>
          <w:color w:val="000000"/>
          <w:sz w:val="20"/>
          <w:szCs w:val="20"/>
        </w:rPr>
        <w:t xml:space="preserve"> indicated for each two antenna groups, and at most two </w:t>
      </w:r>
      <w:r w:rsidR="00C85F53">
        <w:rPr>
          <w:color w:val="000000"/>
          <w:sz w:val="20"/>
          <w:szCs w:val="20"/>
        </w:rPr>
        <w:t xml:space="preserve">4Tx </w:t>
      </w:r>
      <w:r w:rsidR="00883B81">
        <w:rPr>
          <w:color w:val="000000"/>
          <w:sz w:val="20"/>
          <w:szCs w:val="20"/>
        </w:rPr>
        <w:t>precoder</w:t>
      </w:r>
      <w:r w:rsidR="00FE2B9B">
        <w:rPr>
          <w:color w:val="000000"/>
          <w:sz w:val="20"/>
          <w:szCs w:val="20"/>
        </w:rPr>
        <w:t>s</w:t>
      </w:r>
      <w:r w:rsidR="00883B81">
        <w:rPr>
          <w:color w:val="000000"/>
          <w:sz w:val="20"/>
          <w:szCs w:val="20"/>
        </w:rPr>
        <w:t xml:space="preserve"> are</w:t>
      </w:r>
      <w:r w:rsidR="00FE2B9B">
        <w:rPr>
          <w:color w:val="000000"/>
          <w:sz w:val="20"/>
          <w:szCs w:val="20"/>
        </w:rPr>
        <w:t xml:space="preserve"> </w:t>
      </w:r>
      <w:r w:rsidR="00C85F53">
        <w:rPr>
          <w:color w:val="000000"/>
          <w:sz w:val="20"/>
          <w:szCs w:val="20"/>
        </w:rPr>
        <w:t>needed</w:t>
      </w:r>
      <w:r w:rsidR="00FE2B9B">
        <w:rPr>
          <w:color w:val="000000"/>
          <w:sz w:val="20"/>
          <w:szCs w:val="20"/>
        </w:rPr>
        <w:t xml:space="preserve"> </w:t>
      </w:r>
      <w:r w:rsidR="00883B81">
        <w:rPr>
          <w:color w:val="000000"/>
          <w:sz w:val="20"/>
          <w:szCs w:val="20"/>
        </w:rPr>
        <w:t>similar</w:t>
      </w:r>
      <w:r w:rsidR="00FE2B9B">
        <w:rPr>
          <w:color w:val="000000"/>
          <w:sz w:val="20"/>
          <w:szCs w:val="20"/>
        </w:rPr>
        <w:t xml:space="preserve"> to Ng=2. </w:t>
      </w:r>
      <w:r w:rsidR="00912EF5">
        <w:rPr>
          <w:color w:val="000000"/>
          <w:sz w:val="20"/>
          <w:szCs w:val="20"/>
        </w:rPr>
        <w:t xml:space="preserve">The signaling of Alt.2 can fully reuse that of Ng=2 except that partial-coherent precoders are used. Hence, it is proposed to support Alt.2 to simplify the signaling design and reduce the </w:t>
      </w:r>
      <w:r w:rsidR="00EB0F69">
        <w:rPr>
          <w:color w:val="000000"/>
          <w:sz w:val="20"/>
          <w:szCs w:val="20"/>
        </w:rPr>
        <w:t xml:space="preserve">potential </w:t>
      </w:r>
      <w:r w:rsidR="00912EF5">
        <w:rPr>
          <w:color w:val="000000"/>
          <w:sz w:val="20"/>
          <w:szCs w:val="20"/>
        </w:rPr>
        <w:t>signaling overhead.</w:t>
      </w:r>
    </w:p>
    <w:p w14:paraId="4C55E2FA" w14:textId="4D34E01B" w:rsidR="003C2D02" w:rsidRPr="007413FE" w:rsidRDefault="003C2D02" w:rsidP="007413FE">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2</w:t>
      </w:r>
      <w:r w:rsidRPr="00461760">
        <w:rPr>
          <w:rFonts w:eastAsia="宋体"/>
          <w:b/>
          <w:bCs/>
          <w:i/>
          <w:iCs/>
          <w:lang w:eastAsia="zh-CN"/>
        </w:rPr>
        <w:t>:</w:t>
      </w:r>
      <w:r>
        <w:rPr>
          <w:rFonts w:eastAsia="宋体"/>
          <w:b/>
          <w:bCs/>
          <w:i/>
          <w:iCs/>
          <w:lang w:eastAsia="zh-CN"/>
        </w:rPr>
        <w:t xml:space="preserve"> F</w:t>
      </w:r>
      <w:r w:rsidRPr="00C247CE">
        <w:rPr>
          <w:rFonts w:eastAsia="宋体"/>
          <w:b/>
          <w:bCs/>
          <w:i/>
          <w:iCs/>
          <w:lang w:eastAsia="zh-CN"/>
        </w:rPr>
        <w:t xml:space="preserve">or partial-coherent </w:t>
      </w:r>
      <w:r>
        <w:rPr>
          <w:rFonts w:eastAsia="宋体"/>
          <w:b/>
          <w:bCs/>
          <w:i/>
          <w:iCs/>
          <w:lang w:eastAsia="zh-CN"/>
        </w:rPr>
        <w:t>uplink codebook with Ng=4, Alt2 is preferred for unified signaling design with different values of Ng.</w:t>
      </w:r>
    </w:p>
    <w:p w14:paraId="25234030" w14:textId="06D8327D" w:rsidR="001619A4" w:rsidRDefault="003C2D02" w:rsidP="003C2D02">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3</w:t>
      </w:r>
      <w:r w:rsidRPr="00461760">
        <w:rPr>
          <w:rFonts w:eastAsia="宋体"/>
          <w:b/>
          <w:bCs/>
          <w:i/>
          <w:iCs/>
          <w:lang w:eastAsia="zh-CN"/>
        </w:rPr>
        <w:t>:</w:t>
      </w:r>
      <w:r>
        <w:rPr>
          <w:rFonts w:eastAsia="宋体"/>
          <w:b/>
          <w:bCs/>
          <w:i/>
          <w:iCs/>
          <w:lang w:eastAsia="zh-CN"/>
        </w:rPr>
        <w:t xml:space="preserve"> F</w:t>
      </w:r>
      <w:r w:rsidRPr="00C247CE">
        <w:rPr>
          <w:rFonts w:eastAsia="宋体"/>
          <w:b/>
          <w:bCs/>
          <w:i/>
          <w:iCs/>
          <w:lang w:eastAsia="zh-CN"/>
        </w:rPr>
        <w:t xml:space="preserve">or partial-coherent </w:t>
      </w:r>
      <w:r>
        <w:rPr>
          <w:rFonts w:eastAsia="宋体"/>
          <w:b/>
          <w:bCs/>
          <w:i/>
          <w:iCs/>
          <w:lang w:eastAsia="zh-CN"/>
        </w:rPr>
        <w:t xml:space="preserve">uplink codebook with Ng=2, </w:t>
      </w:r>
      <w:r w:rsidR="001619A4">
        <w:rPr>
          <w:rFonts w:eastAsia="宋体"/>
          <w:b/>
          <w:bCs/>
          <w:i/>
          <w:iCs/>
          <w:lang w:eastAsia="zh-CN"/>
        </w:rPr>
        <w:t>the following</w:t>
      </w:r>
      <w:r>
        <w:rPr>
          <w:rFonts w:eastAsia="宋体"/>
          <w:b/>
          <w:bCs/>
          <w:i/>
          <w:iCs/>
          <w:lang w:eastAsia="zh-CN"/>
        </w:rPr>
        <w:t xml:space="preserve"> layer splitting is supported for each rank</w:t>
      </w:r>
      <w:r w:rsidR="001619A4">
        <w:rPr>
          <w:rFonts w:eastAsia="宋体"/>
          <w:b/>
          <w:bCs/>
          <w:i/>
          <w:iCs/>
          <w:lang w:eastAsia="zh-CN"/>
        </w:rPr>
        <w:t>:</w:t>
      </w:r>
    </w:p>
    <w:p w14:paraId="68F2969E" w14:textId="79B8FC71" w:rsidR="001F5CBE" w:rsidRPr="001F5CBE" w:rsidRDefault="003C2D02" w:rsidP="001619A4">
      <w:pPr>
        <w:pStyle w:val="af3"/>
        <w:numPr>
          <w:ilvl w:val="0"/>
          <w:numId w:val="6"/>
        </w:numPr>
        <w:spacing w:after="120" w:line="240" w:lineRule="auto"/>
        <w:ind w:left="714" w:firstLineChars="0" w:hanging="357"/>
        <w:jc w:val="both"/>
        <w:rPr>
          <w:color w:val="000000"/>
          <w:sz w:val="20"/>
          <w:szCs w:val="20"/>
        </w:rPr>
      </w:pPr>
      <w:r w:rsidRPr="001619A4">
        <w:rPr>
          <w:b/>
          <w:i/>
          <w:color w:val="000000"/>
          <w:szCs w:val="20"/>
        </w:rPr>
        <w:t>(</w:t>
      </w:r>
      <w:r w:rsidR="00C6278A">
        <w:rPr>
          <w:b/>
          <w:i/>
          <w:color w:val="000000"/>
          <w:szCs w:val="20"/>
        </w:rPr>
        <w:t>1</w:t>
      </w:r>
      <w:r w:rsidRPr="001619A4">
        <w:rPr>
          <w:b/>
          <w:i/>
          <w:color w:val="000000"/>
          <w:szCs w:val="20"/>
        </w:rPr>
        <w:t>,</w:t>
      </w:r>
      <w:r w:rsidR="00C6278A">
        <w:rPr>
          <w:b/>
          <w:i/>
          <w:color w:val="000000"/>
          <w:szCs w:val="20"/>
        </w:rPr>
        <w:t>1</w:t>
      </w:r>
      <w:r w:rsidR="001F5CBE">
        <w:rPr>
          <w:b/>
          <w:i/>
          <w:color w:val="000000"/>
          <w:szCs w:val="20"/>
        </w:rPr>
        <w:t xml:space="preserve">) </w:t>
      </w:r>
      <w:r w:rsidR="00C6278A">
        <w:rPr>
          <w:rFonts w:hint="eastAsia"/>
          <w:b/>
          <w:i/>
          <w:color w:val="000000"/>
          <w:szCs w:val="20"/>
        </w:rPr>
        <w:t>o</w:t>
      </w:r>
      <w:r w:rsidR="00C6278A">
        <w:rPr>
          <w:b/>
          <w:i/>
          <w:color w:val="000000"/>
          <w:szCs w:val="20"/>
        </w:rPr>
        <w:t xml:space="preserve">r (0,2) </w:t>
      </w:r>
      <w:r w:rsidR="00C6278A">
        <w:rPr>
          <w:rFonts w:hint="eastAsia"/>
          <w:b/>
          <w:i/>
          <w:color w:val="000000"/>
          <w:szCs w:val="20"/>
        </w:rPr>
        <w:t>o</w:t>
      </w:r>
      <w:r w:rsidR="00C6278A">
        <w:rPr>
          <w:b/>
          <w:i/>
          <w:color w:val="000000"/>
          <w:szCs w:val="20"/>
        </w:rPr>
        <w:t xml:space="preserve">r (2,0) </w:t>
      </w:r>
      <w:r w:rsidR="001F5CBE">
        <w:rPr>
          <w:b/>
          <w:i/>
          <w:color w:val="000000"/>
          <w:szCs w:val="20"/>
        </w:rPr>
        <w:t>for rank2</w:t>
      </w:r>
    </w:p>
    <w:p w14:paraId="15F180C4" w14:textId="190861FF" w:rsidR="003C2D02" w:rsidRPr="001F5CBE" w:rsidRDefault="001F5CBE" w:rsidP="001619A4">
      <w:pPr>
        <w:pStyle w:val="af3"/>
        <w:numPr>
          <w:ilvl w:val="0"/>
          <w:numId w:val="6"/>
        </w:numPr>
        <w:spacing w:after="120" w:line="240" w:lineRule="auto"/>
        <w:ind w:left="714" w:firstLineChars="0" w:hanging="357"/>
        <w:jc w:val="both"/>
        <w:rPr>
          <w:color w:val="000000"/>
          <w:sz w:val="20"/>
          <w:szCs w:val="20"/>
        </w:rPr>
      </w:pPr>
      <w:r w:rsidRPr="001619A4">
        <w:rPr>
          <w:b/>
          <w:i/>
          <w:color w:val="000000"/>
          <w:szCs w:val="20"/>
        </w:rPr>
        <w:t>(</w:t>
      </w:r>
      <w:r w:rsidR="00C6278A">
        <w:rPr>
          <w:b/>
          <w:i/>
          <w:color w:val="000000"/>
          <w:szCs w:val="20"/>
        </w:rPr>
        <w:t>1</w:t>
      </w:r>
      <w:r w:rsidR="00C6278A">
        <w:rPr>
          <w:rFonts w:hint="eastAsia"/>
          <w:b/>
          <w:i/>
          <w:color w:val="000000"/>
          <w:szCs w:val="20"/>
        </w:rPr>
        <w:t>,</w:t>
      </w:r>
      <w:r w:rsidR="00C6278A">
        <w:rPr>
          <w:b/>
          <w:i/>
          <w:color w:val="000000"/>
          <w:szCs w:val="20"/>
        </w:rPr>
        <w:t>2</w:t>
      </w:r>
      <w:r>
        <w:rPr>
          <w:b/>
          <w:i/>
          <w:color w:val="000000"/>
          <w:szCs w:val="20"/>
        </w:rPr>
        <w:t xml:space="preserve">) </w:t>
      </w:r>
      <w:r w:rsidR="005E63A6">
        <w:rPr>
          <w:rFonts w:hint="eastAsia"/>
          <w:b/>
          <w:i/>
          <w:color w:val="000000"/>
          <w:szCs w:val="20"/>
        </w:rPr>
        <w:t>o</w:t>
      </w:r>
      <w:r w:rsidR="005E63A6">
        <w:rPr>
          <w:b/>
          <w:i/>
          <w:color w:val="000000"/>
          <w:szCs w:val="20"/>
        </w:rPr>
        <w:t xml:space="preserve">r (0,3) </w:t>
      </w:r>
      <w:r w:rsidR="005E63A6">
        <w:rPr>
          <w:rFonts w:hint="eastAsia"/>
          <w:b/>
          <w:i/>
          <w:color w:val="000000"/>
          <w:szCs w:val="20"/>
        </w:rPr>
        <w:t>o</w:t>
      </w:r>
      <w:r w:rsidR="005E63A6">
        <w:rPr>
          <w:b/>
          <w:i/>
          <w:color w:val="000000"/>
          <w:szCs w:val="20"/>
        </w:rPr>
        <w:t xml:space="preserve">r (3,0) </w:t>
      </w:r>
      <w:r>
        <w:rPr>
          <w:b/>
          <w:i/>
          <w:color w:val="000000"/>
          <w:szCs w:val="20"/>
        </w:rPr>
        <w:t>for rank3</w:t>
      </w:r>
    </w:p>
    <w:p w14:paraId="42CA3D9B" w14:textId="1AFE8FF4" w:rsidR="001F5CBE" w:rsidRPr="001F5CBE" w:rsidRDefault="001F5CBE" w:rsidP="001619A4">
      <w:pPr>
        <w:pStyle w:val="af3"/>
        <w:numPr>
          <w:ilvl w:val="0"/>
          <w:numId w:val="6"/>
        </w:numPr>
        <w:spacing w:after="120" w:line="240" w:lineRule="auto"/>
        <w:ind w:left="714" w:firstLineChars="0" w:hanging="357"/>
        <w:jc w:val="both"/>
        <w:rPr>
          <w:b/>
          <w:i/>
          <w:color w:val="000000"/>
          <w:szCs w:val="20"/>
        </w:rPr>
      </w:pPr>
      <w:r w:rsidRPr="001F5CBE">
        <w:rPr>
          <w:rFonts w:hint="eastAsia"/>
          <w:b/>
          <w:i/>
          <w:color w:val="000000"/>
          <w:szCs w:val="20"/>
        </w:rPr>
        <w:t>(</w:t>
      </w:r>
      <w:r w:rsidRPr="001F5CBE">
        <w:rPr>
          <w:b/>
          <w:i/>
          <w:color w:val="000000"/>
          <w:szCs w:val="20"/>
        </w:rPr>
        <w:t>2,2) for rank4</w:t>
      </w:r>
    </w:p>
    <w:p w14:paraId="32E5346C" w14:textId="37A3962D" w:rsidR="001F5CBE" w:rsidRDefault="001F5CBE" w:rsidP="001619A4">
      <w:pPr>
        <w:pStyle w:val="af3"/>
        <w:numPr>
          <w:ilvl w:val="0"/>
          <w:numId w:val="6"/>
        </w:numPr>
        <w:spacing w:after="120" w:line="240" w:lineRule="auto"/>
        <w:ind w:left="714" w:firstLineChars="0" w:hanging="357"/>
        <w:jc w:val="both"/>
        <w:rPr>
          <w:b/>
          <w:i/>
          <w:color w:val="000000"/>
          <w:szCs w:val="20"/>
        </w:rPr>
      </w:pPr>
      <w:r w:rsidRPr="001F5CBE">
        <w:rPr>
          <w:rFonts w:hint="eastAsia"/>
          <w:b/>
          <w:i/>
          <w:color w:val="000000"/>
          <w:szCs w:val="20"/>
        </w:rPr>
        <w:t>(</w:t>
      </w:r>
      <w:r>
        <w:rPr>
          <w:b/>
          <w:i/>
          <w:color w:val="000000"/>
          <w:szCs w:val="20"/>
        </w:rPr>
        <w:t>2,3</w:t>
      </w:r>
      <w:r w:rsidRPr="001F5CBE">
        <w:rPr>
          <w:b/>
          <w:i/>
          <w:color w:val="000000"/>
          <w:szCs w:val="20"/>
        </w:rPr>
        <w:t>)</w:t>
      </w:r>
      <w:r>
        <w:rPr>
          <w:b/>
          <w:i/>
          <w:color w:val="000000"/>
          <w:szCs w:val="20"/>
        </w:rPr>
        <w:t xml:space="preserve"> for rank5</w:t>
      </w:r>
    </w:p>
    <w:p w14:paraId="19C5154A" w14:textId="17F86458" w:rsidR="001F5CBE" w:rsidRDefault="001F5CBE" w:rsidP="001619A4">
      <w:pPr>
        <w:pStyle w:val="af3"/>
        <w:numPr>
          <w:ilvl w:val="0"/>
          <w:numId w:val="6"/>
        </w:numPr>
        <w:spacing w:after="120" w:line="240" w:lineRule="auto"/>
        <w:ind w:left="714" w:firstLineChars="0" w:hanging="357"/>
        <w:jc w:val="both"/>
        <w:rPr>
          <w:b/>
          <w:i/>
          <w:color w:val="000000"/>
          <w:szCs w:val="20"/>
        </w:rPr>
      </w:pPr>
      <w:r>
        <w:rPr>
          <w:rFonts w:hint="eastAsia"/>
          <w:b/>
          <w:i/>
          <w:color w:val="000000"/>
          <w:szCs w:val="20"/>
        </w:rPr>
        <w:t>(</w:t>
      </w:r>
      <w:r>
        <w:rPr>
          <w:b/>
          <w:i/>
          <w:color w:val="000000"/>
          <w:szCs w:val="20"/>
        </w:rPr>
        <w:t>3,3) for rank6</w:t>
      </w:r>
    </w:p>
    <w:p w14:paraId="2F2E3CC4" w14:textId="05CFBC75" w:rsidR="001F5CBE" w:rsidRPr="001F5CBE" w:rsidRDefault="001F5CBE" w:rsidP="001619A4">
      <w:pPr>
        <w:pStyle w:val="af3"/>
        <w:numPr>
          <w:ilvl w:val="0"/>
          <w:numId w:val="6"/>
        </w:numPr>
        <w:spacing w:after="120" w:line="240" w:lineRule="auto"/>
        <w:ind w:left="714" w:firstLineChars="0" w:hanging="357"/>
        <w:jc w:val="both"/>
        <w:rPr>
          <w:b/>
          <w:i/>
          <w:color w:val="000000"/>
          <w:szCs w:val="20"/>
        </w:rPr>
      </w:pPr>
      <w:r>
        <w:rPr>
          <w:rFonts w:hint="eastAsia"/>
          <w:b/>
          <w:i/>
          <w:color w:val="000000"/>
          <w:szCs w:val="20"/>
        </w:rPr>
        <w:t>(</w:t>
      </w:r>
      <w:r>
        <w:rPr>
          <w:b/>
          <w:i/>
          <w:color w:val="000000"/>
          <w:szCs w:val="20"/>
        </w:rPr>
        <w:t>3,4) for rank</w:t>
      </w:r>
      <w:r w:rsidR="00341555">
        <w:rPr>
          <w:b/>
          <w:i/>
          <w:color w:val="000000"/>
          <w:szCs w:val="20"/>
        </w:rPr>
        <w:t>7</w:t>
      </w:r>
    </w:p>
    <w:p w14:paraId="004B5CB2" w14:textId="41853622" w:rsidR="00D127AD" w:rsidRPr="00EB330A" w:rsidRDefault="00341555" w:rsidP="003C2D02">
      <w:pPr>
        <w:pStyle w:val="af3"/>
        <w:numPr>
          <w:ilvl w:val="0"/>
          <w:numId w:val="6"/>
        </w:numPr>
        <w:spacing w:after="120" w:line="240" w:lineRule="auto"/>
        <w:ind w:left="714" w:firstLineChars="0" w:hanging="357"/>
        <w:jc w:val="both"/>
        <w:rPr>
          <w:b/>
          <w:i/>
          <w:color w:val="000000"/>
          <w:szCs w:val="20"/>
        </w:rPr>
      </w:pPr>
      <w:r>
        <w:rPr>
          <w:rFonts w:hint="eastAsia"/>
          <w:b/>
          <w:i/>
          <w:color w:val="000000"/>
          <w:szCs w:val="20"/>
        </w:rPr>
        <w:t>(</w:t>
      </w:r>
      <w:r>
        <w:rPr>
          <w:b/>
          <w:i/>
          <w:color w:val="000000"/>
          <w:szCs w:val="20"/>
        </w:rPr>
        <w:t>4,4) for rank8</w:t>
      </w:r>
    </w:p>
    <w:p w14:paraId="6935F94C" w14:textId="3A33E44F" w:rsidR="00B24A91" w:rsidRPr="000F076E" w:rsidRDefault="007C37DC" w:rsidP="003C2D02">
      <w:pPr>
        <w:pStyle w:val="bullet1"/>
        <w:spacing w:after="120"/>
        <w:ind w:left="426" w:hanging="426"/>
        <w:rPr>
          <w:rFonts w:ascii="Times New Roman" w:hAnsi="Times New Roman"/>
          <w:kern w:val="0"/>
          <w:sz w:val="20"/>
          <w:szCs w:val="20"/>
          <w:lang w:val="en-US"/>
        </w:rPr>
      </w:pPr>
      <w:r>
        <w:rPr>
          <w:rFonts w:ascii="Times New Roman" w:hAnsi="Times New Roman"/>
          <w:kern w:val="0"/>
          <w:sz w:val="20"/>
          <w:szCs w:val="20"/>
          <w:lang w:val="en-US"/>
        </w:rPr>
        <w:t>N</w:t>
      </w:r>
      <w:r w:rsidR="00691CE9" w:rsidRPr="006B2C2E">
        <w:rPr>
          <w:rFonts w:ascii="Times New Roman" w:hAnsi="Times New Roman"/>
          <w:kern w:val="0"/>
          <w:sz w:val="20"/>
          <w:szCs w:val="20"/>
          <w:lang w:val="en-US"/>
        </w:rPr>
        <w:t>on-coherent codebook</w:t>
      </w:r>
    </w:p>
    <w:p w14:paraId="3D8618C0" w14:textId="46779FD3" w:rsidR="00934CA4" w:rsidRDefault="00B24A91" w:rsidP="00C6034E">
      <w:pPr>
        <w:spacing w:after="120"/>
        <w:jc w:val="both"/>
        <w:rPr>
          <w:rFonts w:eastAsiaTheme="minorEastAsia"/>
          <w:bCs/>
          <w:iCs/>
          <w:lang w:eastAsia="zh-CN"/>
        </w:rPr>
      </w:pPr>
      <w:r>
        <w:rPr>
          <w:rFonts w:eastAsiaTheme="minorEastAsia" w:hint="eastAsia"/>
          <w:bCs/>
          <w:iCs/>
          <w:lang w:eastAsia="zh-CN"/>
        </w:rPr>
        <w:t>F</w:t>
      </w:r>
      <w:r>
        <w:rPr>
          <w:rFonts w:eastAsiaTheme="minorEastAsia"/>
          <w:bCs/>
          <w:iCs/>
          <w:lang w:eastAsia="zh-CN"/>
        </w:rPr>
        <w:t xml:space="preserve">or non-coherent codebook with </w:t>
      </w:r>
      <w:r w:rsidRPr="00B24A91">
        <w:rPr>
          <w:rFonts w:eastAsiaTheme="minorEastAsia"/>
          <w:bCs/>
          <w:iCs/>
          <w:lang w:eastAsia="zh-CN"/>
        </w:rPr>
        <w:t>rank</w:t>
      </w:r>
      <w:r>
        <w:rPr>
          <w:rFonts w:eastAsiaTheme="minorEastAsia"/>
          <w:bCs/>
          <w:i/>
          <w:iCs/>
          <w:lang w:eastAsia="zh-CN"/>
        </w:rPr>
        <w:t xml:space="preserve"> n</w:t>
      </w:r>
      <w:r>
        <w:rPr>
          <w:rFonts w:eastAsiaTheme="minorEastAsia"/>
          <w:bCs/>
          <w:iCs/>
          <w:lang w:eastAsia="zh-CN"/>
        </w:rPr>
        <w:t xml:space="preserve">, </w:t>
      </w:r>
      <w:r w:rsidRPr="00B24A91">
        <w:rPr>
          <w:rFonts w:eastAsiaTheme="minorEastAsia"/>
          <w:bCs/>
          <w:i/>
          <w:iCs/>
          <w:lang w:eastAsia="zh-CN"/>
        </w:rPr>
        <w:t>n</w:t>
      </w:r>
      <w:r>
        <w:rPr>
          <w:rFonts w:eastAsiaTheme="minorEastAsia"/>
          <w:bCs/>
          <w:iCs/>
          <w:lang w:eastAsia="zh-CN"/>
        </w:rPr>
        <w:t xml:space="preserve"> antenna ports </w:t>
      </w:r>
      <w:r w:rsidR="00B27D5B">
        <w:rPr>
          <w:rFonts w:eastAsiaTheme="minorEastAsia"/>
          <w:bCs/>
          <w:iCs/>
          <w:lang w:eastAsia="zh-CN"/>
        </w:rPr>
        <w:t>need to</w:t>
      </w:r>
      <w:r>
        <w:rPr>
          <w:rFonts w:eastAsiaTheme="minorEastAsia"/>
          <w:bCs/>
          <w:iCs/>
          <w:lang w:eastAsia="zh-CN"/>
        </w:rPr>
        <w:t xml:space="preserve"> be selected from 8 ports for the transmission. If all the antenna port combinations are supported, up to 8 bits is nee</w:t>
      </w:r>
      <w:r w:rsidR="00A3202F">
        <w:rPr>
          <w:rFonts w:eastAsiaTheme="minorEastAsia"/>
          <w:bCs/>
          <w:iCs/>
          <w:lang w:eastAsia="zh-CN"/>
        </w:rPr>
        <w:t>d</w:t>
      </w:r>
      <w:r w:rsidR="00B27D5B">
        <w:rPr>
          <w:rFonts w:eastAsiaTheme="minorEastAsia"/>
          <w:bCs/>
          <w:iCs/>
          <w:lang w:eastAsia="zh-CN"/>
        </w:rPr>
        <w:t>ed</w:t>
      </w:r>
      <w:r w:rsidR="00A3202F">
        <w:rPr>
          <w:rFonts w:eastAsiaTheme="minorEastAsia"/>
          <w:bCs/>
          <w:iCs/>
          <w:lang w:eastAsia="zh-CN"/>
        </w:rPr>
        <w:t xml:space="preserve"> to support max rank</w:t>
      </w:r>
      <w:r w:rsidR="00B27D5B">
        <w:rPr>
          <w:rFonts w:eastAsiaTheme="minorEastAsia"/>
          <w:bCs/>
          <w:iCs/>
          <w:lang w:eastAsia="zh-CN"/>
        </w:rPr>
        <w:t xml:space="preserve"> of</w:t>
      </w:r>
      <w:r w:rsidR="00A3202F">
        <w:rPr>
          <w:rFonts w:eastAsiaTheme="minorEastAsia"/>
          <w:bCs/>
          <w:iCs/>
          <w:lang w:eastAsia="zh-CN"/>
        </w:rPr>
        <w:t xml:space="preserve"> 8.</w:t>
      </w:r>
      <w:r w:rsidR="00C6034E">
        <w:rPr>
          <w:rFonts w:eastAsiaTheme="minorEastAsia"/>
          <w:bCs/>
          <w:iCs/>
          <w:lang w:eastAsia="zh-CN"/>
        </w:rPr>
        <w:t xml:space="preserve"> </w:t>
      </w:r>
      <w:r w:rsidR="00934CA4">
        <w:rPr>
          <w:rFonts w:eastAsiaTheme="minorEastAsia"/>
          <w:bCs/>
          <w:iCs/>
          <w:lang w:eastAsia="zh-CN"/>
        </w:rPr>
        <w:t>There can be two alternatives to derive and indicate non-coherent codebook for 8Tx:</w:t>
      </w:r>
    </w:p>
    <w:p w14:paraId="119CC32E" w14:textId="262FC2FB" w:rsidR="00934CA4" w:rsidRPr="00934CA4" w:rsidRDefault="00934CA4" w:rsidP="00C6034E">
      <w:pPr>
        <w:pStyle w:val="af3"/>
        <w:numPr>
          <w:ilvl w:val="0"/>
          <w:numId w:val="6"/>
        </w:numPr>
        <w:spacing w:after="120" w:line="240" w:lineRule="auto"/>
        <w:ind w:left="714" w:firstLineChars="0" w:hanging="357"/>
        <w:jc w:val="both"/>
        <w:rPr>
          <w:color w:val="000000"/>
          <w:sz w:val="16"/>
          <w:szCs w:val="20"/>
        </w:rPr>
      </w:pPr>
      <w:r>
        <w:rPr>
          <w:color w:val="000000"/>
          <w:sz w:val="20"/>
          <w:szCs w:val="20"/>
        </w:rPr>
        <w:t xml:space="preserve">Alt.1: Similar to non-codebook based transmission, </w:t>
      </w:r>
      <w:r>
        <w:rPr>
          <w:rFonts w:hint="eastAsia"/>
          <w:color w:val="000000"/>
          <w:sz w:val="20"/>
          <w:szCs w:val="20"/>
        </w:rPr>
        <w:t>a</w:t>
      </w:r>
      <w:r>
        <w:rPr>
          <w:color w:val="000000"/>
          <w:sz w:val="20"/>
          <w:szCs w:val="20"/>
        </w:rPr>
        <w:t xml:space="preserve">ll antenna </w:t>
      </w:r>
      <w:r w:rsidRPr="00934CA4">
        <w:rPr>
          <w:color w:val="000000"/>
          <w:sz w:val="20"/>
          <w:szCs w:val="20"/>
        </w:rPr>
        <w:t>port combinations are supported</w:t>
      </w:r>
      <w:r>
        <w:rPr>
          <w:color w:val="000000"/>
          <w:sz w:val="20"/>
          <w:szCs w:val="20"/>
        </w:rPr>
        <w:t xml:space="preserve"> with up to 8 bits signaling. In this case, the signaling of SRI indication for non-codebook can be reused for TPMI indication</w:t>
      </w:r>
      <w:r w:rsidR="0059196C">
        <w:rPr>
          <w:color w:val="000000"/>
          <w:sz w:val="20"/>
          <w:szCs w:val="20"/>
        </w:rPr>
        <w:t xml:space="preserve"> for non-coherent codebook</w:t>
      </w:r>
      <w:r>
        <w:rPr>
          <w:color w:val="000000"/>
          <w:sz w:val="20"/>
          <w:szCs w:val="20"/>
        </w:rPr>
        <w:t xml:space="preserve">, e.g. use 8 bits length bitmap or use a mapping table with lower overhead. </w:t>
      </w:r>
    </w:p>
    <w:p w14:paraId="5C35DEA5" w14:textId="32E19D7A" w:rsidR="00B24A91" w:rsidRPr="007C37DC" w:rsidRDefault="00934CA4" w:rsidP="003C2D02">
      <w:pPr>
        <w:pStyle w:val="af3"/>
        <w:numPr>
          <w:ilvl w:val="0"/>
          <w:numId w:val="6"/>
        </w:numPr>
        <w:spacing w:after="120" w:line="240" w:lineRule="auto"/>
        <w:ind w:left="714" w:firstLineChars="0" w:hanging="357"/>
        <w:jc w:val="both"/>
        <w:rPr>
          <w:color w:val="000000"/>
          <w:sz w:val="13"/>
          <w:szCs w:val="20"/>
        </w:rPr>
      </w:pPr>
      <w:r>
        <w:rPr>
          <w:color w:val="000000"/>
          <w:sz w:val="20"/>
          <w:szCs w:val="20"/>
        </w:rPr>
        <w:t xml:space="preserve">Alt.2: Only part of the antenna port combinations are supported with signaling overhead reduction. </w:t>
      </w:r>
      <w:r w:rsidR="00C6034E" w:rsidRPr="00934CA4">
        <w:rPr>
          <w:rFonts w:eastAsiaTheme="minorEastAsia"/>
          <w:bCs/>
          <w:iCs/>
          <w:sz w:val="20"/>
        </w:rPr>
        <w:t xml:space="preserve">Considering the performance of many antenna port combinations is similar, </w:t>
      </w:r>
      <w:r w:rsidR="00630F0B">
        <w:rPr>
          <w:rFonts w:eastAsiaTheme="minorEastAsia"/>
          <w:bCs/>
          <w:iCs/>
          <w:sz w:val="20"/>
        </w:rPr>
        <w:t xml:space="preserve">the codebook can only support a small subset of antenna selection precoders. </w:t>
      </w:r>
      <w:r w:rsidR="00872A93">
        <w:rPr>
          <w:rFonts w:eastAsiaTheme="minorEastAsia"/>
          <w:bCs/>
          <w:iCs/>
          <w:sz w:val="20"/>
        </w:rPr>
        <w:t xml:space="preserve">For example, </w:t>
      </w:r>
      <w:r w:rsidR="00802C6B">
        <w:rPr>
          <w:rFonts w:eastAsiaTheme="minorEastAsia"/>
          <w:bCs/>
          <w:iCs/>
          <w:sz w:val="20"/>
        </w:rPr>
        <w:t xml:space="preserve">the antennae which are far from each other can be selected for transmission of different layers to reduce possible interference. </w:t>
      </w:r>
      <w:r w:rsidR="000F076E">
        <w:rPr>
          <w:rFonts w:eastAsiaTheme="minorEastAsia"/>
          <w:bCs/>
          <w:iCs/>
          <w:sz w:val="20"/>
        </w:rPr>
        <w:t xml:space="preserve">By this way, the signaling overhead can be significantly reduced. </w:t>
      </w:r>
    </w:p>
    <w:p w14:paraId="51D43CF8" w14:textId="75E3A61C" w:rsidR="00D127AD" w:rsidRPr="009D2314" w:rsidRDefault="00D127AD" w:rsidP="009D2314">
      <w:pPr>
        <w:spacing w:after="120"/>
        <w:jc w:val="both"/>
        <w:rPr>
          <w:b/>
          <w:color w:val="000000"/>
          <w:szCs w:val="20"/>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4938C5">
        <w:rPr>
          <w:rFonts w:eastAsia="宋体"/>
          <w:b/>
          <w:bCs/>
          <w:i/>
          <w:iCs/>
          <w:lang w:eastAsia="zh-CN"/>
        </w:rPr>
        <w:t>4</w:t>
      </w:r>
      <w:r w:rsidRPr="00461760">
        <w:rPr>
          <w:rFonts w:eastAsia="宋体"/>
          <w:b/>
          <w:bCs/>
          <w:i/>
          <w:iCs/>
          <w:lang w:eastAsia="zh-CN"/>
        </w:rPr>
        <w:t>:</w:t>
      </w:r>
      <w:r>
        <w:rPr>
          <w:rFonts w:eastAsia="宋体"/>
          <w:b/>
          <w:bCs/>
          <w:i/>
          <w:iCs/>
          <w:lang w:eastAsia="zh-CN"/>
        </w:rPr>
        <w:t xml:space="preserve"> F</w:t>
      </w:r>
      <w:r w:rsidRPr="00C247CE">
        <w:rPr>
          <w:rFonts w:eastAsia="宋体"/>
          <w:b/>
          <w:bCs/>
          <w:i/>
          <w:iCs/>
          <w:lang w:eastAsia="zh-CN"/>
        </w:rPr>
        <w:t xml:space="preserve">or </w:t>
      </w:r>
      <w:r>
        <w:rPr>
          <w:rFonts w:eastAsia="宋体"/>
          <w:b/>
          <w:bCs/>
          <w:i/>
          <w:iCs/>
          <w:lang w:eastAsia="zh-CN"/>
        </w:rPr>
        <w:t>non</w:t>
      </w:r>
      <w:r w:rsidRPr="00C247CE">
        <w:rPr>
          <w:rFonts w:eastAsia="宋体"/>
          <w:b/>
          <w:bCs/>
          <w:i/>
          <w:iCs/>
          <w:lang w:eastAsia="zh-CN"/>
        </w:rPr>
        <w:t xml:space="preserve">-coherent </w:t>
      </w:r>
      <w:r w:rsidR="00787D28">
        <w:rPr>
          <w:rFonts w:eastAsia="宋体"/>
          <w:b/>
          <w:bCs/>
          <w:i/>
          <w:iCs/>
          <w:lang w:eastAsia="zh-CN"/>
        </w:rPr>
        <w:t>8Tx</w:t>
      </w:r>
      <w:r>
        <w:rPr>
          <w:rFonts w:eastAsia="宋体"/>
          <w:b/>
          <w:bCs/>
          <w:i/>
          <w:iCs/>
          <w:lang w:eastAsia="zh-CN"/>
        </w:rPr>
        <w:t xml:space="preserve"> codebook,</w:t>
      </w:r>
      <w:r w:rsidR="00C17128">
        <w:rPr>
          <w:rFonts w:eastAsia="宋体"/>
          <w:b/>
          <w:bCs/>
          <w:i/>
          <w:iCs/>
          <w:lang w:eastAsia="zh-CN"/>
        </w:rPr>
        <w:t xml:space="preserve"> </w:t>
      </w:r>
      <w:r w:rsidR="00F30637">
        <w:rPr>
          <w:rFonts w:eastAsia="宋体"/>
          <w:b/>
          <w:bCs/>
          <w:i/>
          <w:iCs/>
          <w:lang w:eastAsia="zh-CN"/>
        </w:rPr>
        <w:t xml:space="preserve">consider whether </w:t>
      </w:r>
      <w:r w:rsidR="00F30637" w:rsidRPr="00F30637">
        <w:rPr>
          <w:rFonts w:eastAsia="宋体"/>
          <w:b/>
          <w:bCs/>
          <w:i/>
          <w:iCs/>
          <w:lang w:eastAsia="zh-CN"/>
        </w:rPr>
        <w:t>all</w:t>
      </w:r>
      <w:r w:rsidR="00881CA5">
        <w:rPr>
          <w:rFonts w:eastAsia="宋体"/>
          <w:b/>
          <w:bCs/>
          <w:i/>
          <w:iCs/>
          <w:lang w:eastAsia="zh-CN"/>
        </w:rPr>
        <w:t xml:space="preserve"> the</w:t>
      </w:r>
      <w:r w:rsidR="00F30637" w:rsidRPr="00F30637">
        <w:rPr>
          <w:rFonts w:eastAsia="宋体"/>
          <w:b/>
          <w:bCs/>
          <w:i/>
          <w:iCs/>
          <w:lang w:eastAsia="zh-CN"/>
        </w:rPr>
        <w:t xml:space="preserve"> antenna port combinations are supported</w:t>
      </w:r>
      <w:r w:rsidR="008C4BC7">
        <w:rPr>
          <w:rFonts w:eastAsia="宋体"/>
          <w:b/>
          <w:bCs/>
          <w:i/>
          <w:iCs/>
          <w:lang w:eastAsia="zh-CN"/>
        </w:rPr>
        <w:t xml:space="preserve"> or not</w:t>
      </w:r>
      <w:r w:rsidR="004938C5">
        <w:rPr>
          <w:rFonts w:eastAsia="宋体"/>
          <w:b/>
          <w:bCs/>
          <w:i/>
          <w:iCs/>
          <w:lang w:eastAsia="zh-CN"/>
        </w:rPr>
        <w:t xml:space="preserve">. </w:t>
      </w:r>
    </w:p>
    <w:p w14:paraId="47089956" w14:textId="34EE30CC" w:rsidR="00691CE9" w:rsidRPr="006B2C2E" w:rsidRDefault="00691CE9" w:rsidP="00691CE9">
      <w:pPr>
        <w:pStyle w:val="bullet1"/>
        <w:spacing w:after="120"/>
        <w:ind w:left="426" w:hanging="426"/>
        <w:rPr>
          <w:rFonts w:ascii="Times New Roman" w:hAnsi="Times New Roman"/>
          <w:kern w:val="0"/>
          <w:sz w:val="20"/>
          <w:szCs w:val="20"/>
          <w:lang w:val="en-US"/>
        </w:rPr>
      </w:pPr>
      <w:r w:rsidRPr="006B2C2E">
        <w:rPr>
          <w:rFonts w:ascii="Times New Roman" w:hAnsi="Times New Roman"/>
          <w:kern w:val="0"/>
          <w:sz w:val="20"/>
          <w:szCs w:val="20"/>
          <w:lang w:val="en-US"/>
        </w:rPr>
        <w:t>TPMI signaling</w:t>
      </w:r>
    </w:p>
    <w:p w14:paraId="3E100D6D" w14:textId="42250CC3" w:rsidR="00B202D8" w:rsidRDefault="00CF4650" w:rsidP="00BB05FF">
      <w:pPr>
        <w:spacing w:after="120"/>
        <w:jc w:val="both"/>
        <w:rPr>
          <w:rFonts w:eastAsiaTheme="minorEastAsia"/>
          <w:bCs/>
          <w:iCs/>
          <w:lang w:eastAsia="zh-CN"/>
        </w:rPr>
      </w:pPr>
      <w:r>
        <w:rPr>
          <w:rFonts w:eastAsiaTheme="minorEastAsia"/>
          <w:bCs/>
          <w:iCs/>
          <w:lang w:eastAsia="zh-CN"/>
        </w:rPr>
        <w:t>Different codebook design</w:t>
      </w:r>
      <w:r w:rsidR="008652B7">
        <w:rPr>
          <w:rFonts w:eastAsiaTheme="minorEastAsia"/>
          <w:bCs/>
          <w:iCs/>
          <w:lang w:eastAsia="zh-CN"/>
        </w:rPr>
        <w:t>s</w:t>
      </w:r>
      <w:r>
        <w:rPr>
          <w:rFonts w:eastAsiaTheme="minorEastAsia"/>
          <w:bCs/>
          <w:iCs/>
          <w:lang w:eastAsia="zh-CN"/>
        </w:rPr>
        <w:t xml:space="preserve"> w</w:t>
      </w:r>
      <w:r w:rsidR="008652B7">
        <w:rPr>
          <w:rFonts w:eastAsiaTheme="minorEastAsia"/>
          <w:bCs/>
          <w:iCs/>
          <w:lang w:eastAsia="zh-CN"/>
        </w:rPr>
        <w:t>ere</w:t>
      </w:r>
      <w:r>
        <w:rPr>
          <w:rFonts w:eastAsiaTheme="minorEastAsia"/>
          <w:bCs/>
          <w:iCs/>
          <w:lang w:eastAsia="zh-CN"/>
        </w:rPr>
        <w:t xml:space="preserve"> agreed for full-coherent, partial coherent and non-coherent codebook. For full coherent codebook, DL type 1 codebook is reused, and the </w:t>
      </w:r>
      <w:r w:rsidR="00AB2389">
        <w:rPr>
          <w:rFonts w:eastAsiaTheme="minorEastAsia"/>
          <w:bCs/>
          <w:iCs/>
          <w:lang w:eastAsia="zh-CN"/>
        </w:rPr>
        <w:t>T</w:t>
      </w:r>
      <w:r>
        <w:rPr>
          <w:rFonts w:eastAsiaTheme="minorEastAsia"/>
          <w:bCs/>
          <w:iCs/>
          <w:lang w:eastAsia="zh-CN"/>
        </w:rPr>
        <w:t xml:space="preserve">PMI should include beam information (e.g. W1) and co-phasing information (e.g. W2). For </w:t>
      </w:r>
      <w:r w:rsidR="008E648D">
        <w:rPr>
          <w:rFonts w:eastAsiaTheme="minorEastAsia"/>
          <w:bCs/>
          <w:iCs/>
          <w:lang w:eastAsia="zh-CN"/>
        </w:rPr>
        <w:t>partial</w:t>
      </w:r>
      <w:r>
        <w:rPr>
          <w:rFonts w:eastAsiaTheme="minorEastAsia"/>
          <w:bCs/>
          <w:iCs/>
          <w:lang w:eastAsia="zh-CN"/>
        </w:rPr>
        <w:t xml:space="preserve">-coherent </w:t>
      </w:r>
      <w:r w:rsidR="008E648D">
        <w:rPr>
          <w:rFonts w:eastAsiaTheme="minorEastAsia"/>
          <w:bCs/>
          <w:iCs/>
          <w:lang w:eastAsia="zh-CN"/>
        </w:rPr>
        <w:t>codebook, one or two precoders (Alt.2 for Ng=4) or up to four precoder</w:t>
      </w:r>
      <w:r w:rsidR="00BB05FF">
        <w:rPr>
          <w:rFonts w:eastAsiaTheme="minorEastAsia"/>
          <w:bCs/>
          <w:iCs/>
          <w:lang w:eastAsia="zh-CN"/>
        </w:rPr>
        <w:t>s</w:t>
      </w:r>
      <w:r w:rsidR="008E648D">
        <w:rPr>
          <w:rFonts w:eastAsiaTheme="minorEastAsia"/>
          <w:bCs/>
          <w:iCs/>
          <w:lang w:eastAsia="zh-CN"/>
        </w:rPr>
        <w:t xml:space="preserve"> (Alt.1 for Ng=4) need to be indicated </w:t>
      </w:r>
      <w:r w:rsidR="006723DD">
        <w:rPr>
          <w:rFonts w:eastAsiaTheme="minorEastAsia"/>
          <w:bCs/>
          <w:iCs/>
          <w:lang w:eastAsia="zh-CN"/>
        </w:rPr>
        <w:t xml:space="preserve">by </w:t>
      </w:r>
      <w:r w:rsidR="00AB2389">
        <w:rPr>
          <w:rFonts w:eastAsiaTheme="minorEastAsia"/>
          <w:bCs/>
          <w:iCs/>
          <w:lang w:eastAsia="zh-CN"/>
        </w:rPr>
        <w:t>T</w:t>
      </w:r>
      <w:r w:rsidR="006723DD">
        <w:rPr>
          <w:rFonts w:eastAsiaTheme="minorEastAsia"/>
          <w:bCs/>
          <w:iCs/>
          <w:lang w:eastAsia="zh-CN"/>
        </w:rPr>
        <w:t xml:space="preserve">PMI. For non-coherent codebook, different </w:t>
      </w:r>
      <w:r w:rsidR="00BB05FF">
        <w:rPr>
          <w:rFonts w:eastAsiaTheme="minorEastAsia"/>
          <w:bCs/>
          <w:iCs/>
          <w:lang w:eastAsia="zh-CN"/>
        </w:rPr>
        <w:t xml:space="preserve">PMIs correspond to </w:t>
      </w:r>
      <w:r w:rsidR="00AB7093">
        <w:rPr>
          <w:rFonts w:eastAsiaTheme="minorEastAsia"/>
          <w:bCs/>
          <w:iCs/>
          <w:lang w:eastAsia="zh-CN"/>
        </w:rPr>
        <w:t xml:space="preserve">selected </w:t>
      </w:r>
      <w:r w:rsidR="00AB2389">
        <w:rPr>
          <w:rFonts w:eastAsiaTheme="minorEastAsia"/>
          <w:bCs/>
          <w:iCs/>
          <w:lang w:eastAsia="zh-CN"/>
        </w:rPr>
        <w:t xml:space="preserve">different </w:t>
      </w:r>
      <w:r w:rsidR="00BB05FF">
        <w:rPr>
          <w:rFonts w:eastAsiaTheme="minorEastAsia"/>
          <w:bCs/>
          <w:iCs/>
          <w:lang w:eastAsia="zh-CN"/>
        </w:rPr>
        <w:t xml:space="preserve">antenna ports. </w:t>
      </w:r>
      <w:r w:rsidR="00C57C65">
        <w:rPr>
          <w:rFonts w:eastAsiaTheme="minorEastAsia"/>
          <w:bCs/>
          <w:iCs/>
          <w:lang w:eastAsia="zh-CN"/>
        </w:rPr>
        <w:t xml:space="preserve">To simplify the standardization effort for </w:t>
      </w:r>
      <w:r w:rsidR="00375644">
        <w:rPr>
          <w:rFonts w:eastAsiaTheme="minorEastAsia"/>
          <w:bCs/>
          <w:iCs/>
          <w:lang w:eastAsia="zh-CN"/>
        </w:rPr>
        <w:t>T</w:t>
      </w:r>
      <w:r w:rsidR="00C57C65">
        <w:rPr>
          <w:rFonts w:eastAsiaTheme="minorEastAsia"/>
          <w:bCs/>
          <w:iCs/>
          <w:lang w:eastAsia="zh-CN"/>
        </w:rPr>
        <w:t>PMI signaling design, a unified TPMI signaling</w:t>
      </w:r>
      <w:r w:rsidR="00375644">
        <w:rPr>
          <w:rFonts w:eastAsiaTheme="minorEastAsia"/>
          <w:bCs/>
          <w:iCs/>
          <w:lang w:eastAsia="zh-CN"/>
        </w:rPr>
        <w:t xml:space="preserve"> framework</w:t>
      </w:r>
      <w:r w:rsidR="00C57C65">
        <w:rPr>
          <w:rFonts w:eastAsiaTheme="minorEastAsia"/>
          <w:bCs/>
          <w:iCs/>
          <w:lang w:eastAsia="zh-CN"/>
        </w:rPr>
        <w:t xml:space="preserve"> is preferred for different codebooks. </w:t>
      </w:r>
      <w:r w:rsidR="008F547F">
        <w:rPr>
          <w:rFonts w:eastAsiaTheme="minorEastAsia"/>
          <w:bCs/>
          <w:iCs/>
          <w:lang w:eastAsia="zh-CN"/>
        </w:rPr>
        <w:t xml:space="preserve">At least for </w:t>
      </w:r>
      <w:r w:rsidR="008F547F" w:rsidRPr="008F547F">
        <w:rPr>
          <w:rFonts w:eastAsiaTheme="minorEastAsia"/>
          <w:bCs/>
          <w:iCs/>
          <w:lang w:eastAsia="zh-CN"/>
        </w:rPr>
        <w:t>partial coherent with different Ng and non-coherent codebook</w:t>
      </w:r>
      <w:r w:rsidR="008F547F">
        <w:rPr>
          <w:rFonts w:eastAsiaTheme="minorEastAsia"/>
          <w:bCs/>
          <w:iCs/>
          <w:lang w:eastAsia="zh-CN"/>
        </w:rPr>
        <w:t xml:space="preserve">, a </w:t>
      </w:r>
      <w:r w:rsidR="00AD0821">
        <w:rPr>
          <w:rFonts w:eastAsiaTheme="minorEastAsia"/>
          <w:bCs/>
          <w:iCs/>
          <w:lang w:eastAsia="zh-CN"/>
        </w:rPr>
        <w:t xml:space="preserve">unified signaling </w:t>
      </w:r>
      <w:r w:rsidR="00A65483">
        <w:rPr>
          <w:rFonts w:eastAsiaTheme="minorEastAsia"/>
          <w:bCs/>
          <w:iCs/>
          <w:lang w:eastAsia="zh-CN"/>
        </w:rPr>
        <w:t xml:space="preserve">design </w:t>
      </w:r>
      <w:r w:rsidR="00AD0821">
        <w:rPr>
          <w:rFonts w:eastAsiaTheme="minorEastAsia"/>
          <w:bCs/>
          <w:iCs/>
          <w:lang w:eastAsia="zh-CN"/>
        </w:rPr>
        <w:t xml:space="preserve">would be </w:t>
      </w:r>
      <w:r w:rsidR="00375644">
        <w:rPr>
          <w:rFonts w:eastAsiaTheme="minorEastAsia"/>
          <w:bCs/>
          <w:iCs/>
          <w:lang w:eastAsia="zh-CN"/>
        </w:rPr>
        <w:t xml:space="preserve">available </w:t>
      </w:r>
      <w:r w:rsidR="00B202D8">
        <w:rPr>
          <w:rFonts w:eastAsiaTheme="minorEastAsia"/>
          <w:bCs/>
          <w:iCs/>
          <w:lang w:eastAsia="zh-CN"/>
        </w:rPr>
        <w:t>and</w:t>
      </w:r>
      <w:r w:rsidR="00375644" w:rsidRPr="00375644">
        <w:rPr>
          <w:rFonts w:eastAsiaTheme="minorEastAsia"/>
          <w:bCs/>
          <w:iCs/>
          <w:lang w:eastAsia="zh-CN"/>
        </w:rPr>
        <w:t xml:space="preserve"> </w:t>
      </w:r>
      <w:r w:rsidR="00375644">
        <w:rPr>
          <w:rFonts w:eastAsiaTheme="minorEastAsia"/>
          <w:bCs/>
          <w:iCs/>
          <w:lang w:eastAsia="zh-CN"/>
        </w:rPr>
        <w:t>beneficial</w:t>
      </w:r>
      <w:r w:rsidR="00AD0821">
        <w:rPr>
          <w:rFonts w:eastAsiaTheme="minorEastAsia"/>
          <w:bCs/>
          <w:iCs/>
          <w:lang w:eastAsia="zh-CN"/>
        </w:rPr>
        <w:t xml:space="preserve">. For example, </w:t>
      </w:r>
      <w:r w:rsidR="00B202D8">
        <w:rPr>
          <w:rFonts w:eastAsiaTheme="minorEastAsia"/>
          <w:bCs/>
          <w:iCs/>
          <w:lang w:eastAsia="zh-CN"/>
        </w:rPr>
        <w:t>two TPMIs can be indicated</w:t>
      </w:r>
      <w:r w:rsidR="00A65483">
        <w:rPr>
          <w:rFonts w:eastAsiaTheme="minorEastAsia"/>
          <w:bCs/>
          <w:iCs/>
          <w:lang w:eastAsia="zh-CN"/>
        </w:rPr>
        <w:t xml:space="preserve"> for both codebooks:</w:t>
      </w:r>
      <w:r w:rsidR="003E33FB">
        <w:rPr>
          <w:rFonts w:eastAsiaTheme="minorEastAsia"/>
          <w:bCs/>
          <w:iCs/>
          <w:lang w:eastAsia="zh-CN"/>
        </w:rPr>
        <w:t xml:space="preserve"> </w:t>
      </w:r>
      <w:r w:rsidR="00D973D7">
        <w:rPr>
          <w:rFonts w:eastAsiaTheme="minorEastAsia"/>
          <w:bCs/>
          <w:iCs/>
          <w:lang w:eastAsia="zh-CN"/>
        </w:rPr>
        <w:t xml:space="preserve">For low ranks (e.g. rank 1-3), one TPMI for selection of antenna port group(s) and another TPMI </w:t>
      </w:r>
      <w:r w:rsidR="00EA3F44">
        <w:rPr>
          <w:rFonts w:eastAsiaTheme="minorEastAsia"/>
          <w:bCs/>
          <w:iCs/>
          <w:lang w:eastAsia="zh-CN"/>
        </w:rPr>
        <w:t>to</w:t>
      </w:r>
      <w:r w:rsidR="00D973D7">
        <w:rPr>
          <w:rFonts w:eastAsiaTheme="minorEastAsia"/>
          <w:bCs/>
          <w:iCs/>
          <w:lang w:eastAsia="zh-CN"/>
        </w:rPr>
        <w:t xml:space="preserve"> indicate the </w:t>
      </w:r>
      <w:r w:rsidR="00A65483">
        <w:rPr>
          <w:rFonts w:eastAsiaTheme="minorEastAsia"/>
          <w:bCs/>
          <w:iCs/>
          <w:lang w:eastAsia="zh-CN"/>
        </w:rPr>
        <w:t>precoder</w:t>
      </w:r>
      <w:r w:rsidR="00D973D7">
        <w:rPr>
          <w:rFonts w:eastAsiaTheme="minorEastAsia"/>
          <w:bCs/>
          <w:iCs/>
          <w:lang w:eastAsia="zh-CN"/>
        </w:rPr>
        <w:t xml:space="preserve"> in the selected antenna port group(s)</w:t>
      </w:r>
      <w:r w:rsidR="003F17FD">
        <w:rPr>
          <w:rFonts w:eastAsiaTheme="minorEastAsia"/>
          <w:bCs/>
          <w:iCs/>
          <w:lang w:eastAsia="zh-CN"/>
        </w:rPr>
        <w:t>;</w:t>
      </w:r>
      <w:r w:rsidR="00EA3F44">
        <w:rPr>
          <w:rFonts w:eastAsiaTheme="minorEastAsia"/>
          <w:bCs/>
          <w:iCs/>
          <w:lang w:eastAsia="zh-CN"/>
        </w:rPr>
        <w:t xml:space="preserve"> For higher ranks</w:t>
      </w:r>
      <w:r w:rsidR="003F17FD">
        <w:rPr>
          <w:rFonts w:eastAsiaTheme="minorEastAsia"/>
          <w:bCs/>
          <w:iCs/>
          <w:lang w:eastAsia="zh-CN"/>
        </w:rPr>
        <w:t xml:space="preserve"> </w:t>
      </w:r>
      <w:r w:rsidR="00EA3F44">
        <w:rPr>
          <w:rFonts w:eastAsiaTheme="minorEastAsia"/>
          <w:bCs/>
          <w:iCs/>
          <w:lang w:eastAsia="zh-CN"/>
        </w:rPr>
        <w:t>(e.g. rank 4-8)</w:t>
      </w:r>
      <w:r w:rsidR="00425226">
        <w:rPr>
          <w:rFonts w:eastAsiaTheme="minorEastAsia"/>
          <w:bCs/>
          <w:iCs/>
          <w:lang w:eastAsia="zh-CN"/>
        </w:rPr>
        <w:t>, two TPMIs to indicate the</w:t>
      </w:r>
      <w:r w:rsidR="002C16D2">
        <w:rPr>
          <w:rFonts w:eastAsiaTheme="minorEastAsia"/>
          <w:bCs/>
          <w:iCs/>
          <w:lang w:eastAsia="zh-CN"/>
        </w:rPr>
        <w:t xml:space="preserve"> precoders</w:t>
      </w:r>
      <w:r w:rsidR="00425226">
        <w:rPr>
          <w:rFonts w:eastAsiaTheme="minorEastAsia"/>
          <w:bCs/>
          <w:iCs/>
          <w:lang w:eastAsia="zh-CN"/>
        </w:rPr>
        <w:t xml:space="preserve"> in two antenna </w:t>
      </w:r>
      <w:r w:rsidR="00A65483">
        <w:rPr>
          <w:rFonts w:eastAsiaTheme="minorEastAsia"/>
          <w:bCs/>
          <w:iCs/>
          <w:lang w:eastAsia="zh-CN"/>
        </w:rPr>
        <w:t xml:space="preserve">port </w:t>
      </w:r>
      <w:r w:rsidR="00425226">
        <w:rPr>
          <w:rFonts w:eastAsiaTheme="minorEastAsia"/>
          <w:bCs/>
          <w:iCs/>
          <w:lang w:eastAsia="zh-CN"/>
        </w:rPr>
        <w:t xml:space="preserve">groups or two pairs of antenna port groups. </w:t>
      </w:r>
    </w:p>
    <w:p w14:paraId="217253A4" w14:textId="280BFA15" w:rsidR="00DF17BF" w:rsidRPr="006D2B61" w:rsidRDefault="00DF17BF" w:rsidP="006D2B61">
      <w:pPr>
        <w:spacing w:after="120"/>
        <w:jc w:val="both"/>
        <w:rPr>
          <w:b/>
          <w:color w:val="000000"/>
          <w:szCs w:val="20"/>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4938C5">
        <w:rPr>
          <w:rFonts w:eastAsia="宋体"/>
          <w:b/>
          <w:bCs/>
          <w:i/>
          <w:iCs/>
          <w:lang w:eastAsia="zh-CN"/>
        </w:rPr>
        <w:t>5</w:t>
      </w:r>
      <w:r w:rsidRPr="00461760">
        <w:rPr>
          <w:rFonts w:eastAsia="宋体"/>
          <w:b/>
          <w:bCs/>
          <w:i/>
          <w:iCs/>
          <w:lang w:eastAsia="zh-CN"/>
        </w:rPr>
        <w:t>:</w:t>
      </w:r>
      <w:r>
        <w:rPr>
          <w:rFonts w:eastAsia="宋体"/>
          <w:b/>
          <w:bCs/>
          <w:i/>
          <w:iCs/>
          <w:lang w:eastAsia="zh-CN"/>
        </w:rPr>
        <w:t xml:space="preserve"> </w:t>
      </w:r>
      <w:r w:rsidR="00CE4681">
        <w:rPr>
          <w:rFonts w:eastAsia="宋体"/>
          <w:b/>
          <w:bCs/>
          <w:i/>
          <w:iCs/>
          <w:lang w:eastAsia="zh-CN"/>
        </w:rPr>
        <w:t>Strive for</w:t>
      </w:r>
      <w:r>
        <w:rPr>
          <w:rFonts w:eastAsia="宋体"/>
          <w:b/>
          <w:bCs/>
          <w:i/>
          <w:iCs/>
          <w:lang w:eastAsia="zh-CN"/>
        </w:rPr>
        <w:t xml:space="preserve"> unified TPMI signaling </w:t>
      </w:r>
      <w:r w:rsidR="0096019B">
        <w:rPr>
          <w:rFonts w:eastAsia="宋体"/>
          <w:b/>
          <w:bCs/>
          <w:i/>
          <w:iCs/>
          <w:lang w:eastAsia="zh-CN"/>
        </w:rPr>
        <w:t xml:space="preserve">at least </w:t>
      </w:r>
      <w:r>
        <w:rPr>
          <w:rFonts w:eastAsia="宋体"/>
          <w:b/>
          <w:bCs/>
          <w:i/>
          <w:iCs/>
          <w:lang w:eastAsia="zh-CN"/>
        </w:rPr>
        <w:t>for</w:t>
      </w:r>
      <w:r w:rsidR="0096019B">
        <w:rPr>
          <w:rFonts w:eastAsia="宋体"/>
          <w:b/>
          <w:bCs/>
          <w:i/>
          <w:iCs/>
          <w:lang w:eastAsia="zh-CN"/>
        </w:rPr>
        <w:t xml:space="preserve"> </w:t>
      </w:r>
      <w:bookmarkStart w:id="1" w:name="_Hlk130830993"/>
      <w:r>
        <w:rPr>
          <w:rFonts w:eastAsia="宋体"/>
          <w:b/>
          <w:bCs/>
          <w:i/>
          <w:iCs/>
          <w:lang w:eastAsia="zh-CN"/>
        </w:rPr>
        <w:t>partial coherent</w:t>
      </w:r>
      <w:r w:rsidR="00B56A2B">
        <w:rPr>
          <w:rFonts w:eastAsia="宋体"/>
          <w:b/>
          <w:bCs/>
          <w:i/>
          <w:iCs/>
          <w:lang w:eastAsia="zh-CN"/>
        </w:rPr>
        <w:t xml:space="preserve"> codebook</w:t>
      </w:r>
      <w:r w:rsidR="00CF4650">
        <w:rPr>
          <w:rFonts w:eastAsia="宋体"/>
          <w:b/>
          <w:bCs/>
          <w:i/>
          <w:iCs/>
          <w:lang w:eastAsia="zh-CN"/>
        </w:rPr>
        <w:t xml:space="preserve"> with different Ng</w:t>
      </w:r>
      <w:r>
        <w:rPr>
          <w:rFonts w:eastAsia="宋体"/>
          <w:b/>
          <w:bCs/>
          <w:i/>
          <w:iCs/>
          <w:lang w:eastAsia="zh-CN"/>
        </w:rPr>
        <w:t xml:space="preserve"> and non-coherent codebook</w:t>
      </w:r>
      <w:bookmarkEnd w:id="1"/>
      <w:r>
        <w:rPr>
          <w:rFonts w:eastAsia="宋体"/>
          <w:b/>
          <w:bCs/>
          <w:i/>
          <w:iCs/>
          <w:lang w:eastAsia="zh-CN"/>
        </w:rPr>
        <w:t>.</w:t>
      </w:r>
    </w:p>
    <w:p w14:paraId="682968F1" w14:textId="4E0FB668" w:rsidR="00D127AD" w:rsidRPr="006B2C2E" w:rsidRDefault="001035A1" w:rsidP="003C2D02">
      <w:pPr>
        <w:pStyle w:val="bullet1"/>
        <w:spacing w:after="120"/>
        <w:ind w:left="426" w:hanging="426"/>
        <w:rPr>
          <w:rFonts w:ascii="Times New Roman" w:hAnsi="Times New Roman"/>
          <w:kern w:val="0"/>
          <w:sz w:val="20"/>
          <w:szCs w:val="20"/>
          <w:lang w:val="en-US"/>
        </w:rPr>
      </w:pPr>
      <w:r w:rsidRPr="006B2C2E">
        <w:rPr>
          <w:rFonts w:ascii="Times New Roman" w:hAnsi="Times New Roman"/>
          <w:kern w:val="0"/>
          <w:sz w:val="20"/>
          <w:szCs w:val="20"/>
          <w:lang w:val="en-US"/>
        </w:rPr>
        <w:t>Antenna port grouping</w:t>
      </w:r>
    </w:p>
    <w:p w14:paraId="405B1650" w14:textId="7A60687E" w:rsidR="003C2D02" w:rsidRDefault="003C2D02" w:rsidP="003C2D02">
      <w:pPr>
        <w:spacing w:after="120"/>
        <w:rPr>
          <w:rFonts w:eastAsiaTheme="minorEastAsia"/>
          <w:bCs/>
          <w:iCs/>
          <w:lang w:eastAsia="zh-CN"/>
        </w:rPr>
      </w:pPr>
      <w:r>
        <w:rPr>
          <w:rFonts w:eastAsiaTheme="minorEastAsia"/>
          <w:bCs/>
          <w:iCs/>
          <w:lang w:eastAsia="zh-CN"/>
        </w:rPr>
        <w:t>For antenna port index numbering, the following principle should be considered:</w:t>
      </w:r>
    </w:p>
    <w:p w14:paraId="0173C4B9" w14:textId="77777777" w:rsidR="003C2D02" w:rsidRPr="007E444C" w:rsidRDefault="003C2D02" w:rsidP="00190E7B">
      <w:pPr>
        <w:pStyle w:val="af3"/>
        <w:numPr>
          <w:ilvl w:val="0"/>
          <w:numId w:val="6"/>
        </w:numPr>
        <w:spacing w:after="120" w:line="240" w:lineRule="auto"/>
        <w:ind w:left="714" w:firstLineChars="0" w:hanging="357"/>
        <w:jc w:val="both"/>
        <w:rPr>
          <w:color w:val="000000"/>
          <w:sz w:val="20"/>
          <w:szCs w:val="20"/>
        </w:rPr>
      </w:pPr>
      <w:r w:rsidRPr="00A93253">
        <w:rPr>
          <w:color w:val="000000"/>
          <w:sz w:val="20"/>
          <w:szCs w:val="20"/>
        </w:rPr>
        <w:t xml:space="preserve">The antenna </w:t>
      </w:r>
      <w:r>
        <w:rPr>
          <w:color w:val="000000"/>
          <w:sz w:val="20"/>
          <w:szCs w:val="20"/>
        </w:rPr>
        <w:t xml:space="preserve">port </w:t>
      </w:r>
      <w:r w:rsidRPr="00A93253">
        <w:rPr>
          <w:color w:val="000000"/>
          <w:sz w:val="20"/>
          <w:szCs w:val="20"/>
        </w:rPr>
        <w:t xml:space="preserve">numbering should be consistent between downlink and uplink </w:t>
      </w:r>
      <w:r>
        <w:rPr>
          <w:color w:val="000000"/>
          <w:sz w:val="20"/>
          <w:szCs w:val="20"/>
        </w:rPr>
        <w:t>codebook</w:t>
      </w:r>
      <w:r w:rsidRPr="007E444C">
        <w:rPr>
          <w:color w:val="000000"/>
          <w:sz w:val="20"/>
          <w:szCs w:val="20"/>
        </w:rPr>
        <w:t>, and between UL 2/4Tx and 8 Tx codebooks.</w:t>
      </w:r>
    </w:p>
    <w:p w14:paraId="514E8F86" w14:textId="77777777" w:rsidR="003C2D02" w:rsidRPr="007E444C" w:rsidRDefault="003C2D02" w:rsidP="00190E7B">
      <w:pPr>
        <w:pStyle w:val="af3"/>
        <w:numPr>
          <w:ilvl w:val="0"/>
          <w:numId w:val="6"/>
        </w:numPr>
        <w:spacing w:after="120" w:line="240" w:lineRule="auto"/>
        <w:ind w:left="714" w:firstLineChars="0" w:hanging="357"/>
        <w:jc w:val="both"/>
        <w:rPr>
          <w:color w:val="000000"/>
          <w:sz w:val="20"/>
          <w:szCs w:val="20"/>
        </w:rPr>
      </w:pPr>
      <w:r w:rsidRPr="00A93253">
        <w:rPr>
          <w:color w:val="000000"/>
          <w:sz w:val="20"/>
          <w:szCs w:val="20"/>
        </w:rPr>
        <w:t xml:space="preserve">The antenna </w:t>
      </w:r>
      <w:r>
        <w:rPr>
          <w:color w:val="000000"/>
          <w:sz w:val="20"/>
          <w:szCs w:val="20"/>
        </w:rPr>
        <w:t xml:space="preserve">port </w:t>
      </w:r>
      <w:r w:rsidRPr="00A93253">
        <w:rPr>
          <w:color w:val="000000"/>
          <w:sz w:val="20"/>
          <w:szCs w:val="20"/>
        </w:rPr>
        <w:t>numbering should be</w:t>
      </w:r>
      <w:r>
        <w:rPr>
          <w:color w:val="000000"/>
          <w:sz w:val="20"/>
          <w:szCs w:val="20"/>
        </w:rPr>
        <w:t xml:space="preserve"> the same across </w:t>
      </w:r>
      <w:r w:rsidRPr="007E444C">
        <w:rPr>
          <w:color w:val="000000"/>
          <w:sz w:val="20"/>
          <w:szCs w:val="20"/>
        </w:rPr>
        <w:t>different coherent assumptions.</w:t>
      </w:r>
    </w:p>
    <w:p w14:paraId="4DE4E8DD" w14:textId="77777777" w:rsidR="003C2D02" w:rsidRPr="007E444C" w:rsidRDefault="003C2D02" w:rsidP="00190E7B">
      <w:pPr>
        <w:pStyle w:val="af3"/>
        <w:numPr>
          <w:ilvl w:val="0"/>
          <w:numId w:val="6"/>
        </w:numPr>
        <w:spacing w:after="120" w:line="240" w:lineRule="auto"/>
        <w:ind w:left="714" w:firstLineChars="0" w:hanging="357"/>
        <w:jc w:val="both"/>
        <w:rPr>
          <w:color w:val="000000"/>
          <w:sz w:val="20"/>
          <w:szCs w:val="20"/>
        </w:rPr>
      </w:pPr>
      <w:r w:rsidRPr="007E444C">
        <w:rPr>
          <w:rFonts w:hint="eastAsia"/>
          <w:color w:val="000000"/>
          <w:sz w:val="20"/>
          <w:szCs w:val="20"/>
        </w:rPr>
        <w:t>T</w:t>
      </w:r>
      <w:r w:rsidRPr="007E444C">
        <w:rPr>
          <w:color w:val="000000"/>
          <w:sz w:val="20"/>
          <w:szCs w:val="20"/>
        </w:rPr>
        <w:t>he antennae with one polarization group should be in the same coherent group.</w:t>
      </w:r>
    </w:p>
    <w:p w14:paraId="61C63BC7" w14:textId="77777777" w:rsidR="003C2D02" w:rsidRPr="007329E7" w:rsidRDefault="003C2D02" w:rsidP="003C2D02">
      <w:pPr>
        <w:spacing w:after="120"/>
        <w:rPr>
          <w:rFonts w:eastAsiaTheme="minorEastAsia"/>
          <w:bCs/>
          <w:iCs/>
          <w:lang w:eastAsia="zh-CN"/>
        </w:rPr>
      </w:pPr>
      <w:r>
        <w:rPr>
          <w:color w:val="000000"/>
          <w:lang w:eastAsia="zh-CN"/>
        </w:rPr>
        <w:t>For DL 8Tx codebook design, antenna port {0,1,2,3} and {4,5,6,7} correspond to different polarizations, and ports {0,4}{1,5}{2,6}{3,7} correspond to four polarized antenna groups, as shown below.</w:t>
      </w:r>
    </w:p>
    <w:p w14:paraId="0CF024CD" w14:textId="77777777" w:rsidR="003C2D02" w:rsidRDefault="003C2D02" w:rsidP="003C2D02">
      <w:pPr>
        <w:contextualSpacing/>
        <w:jc w:val="center"/>
      </w:pPr>
      <w:r>
        <w:object w:dxaOrig="3191" w:dyaOrig="1961" w14:anchorId="0CA27FD0">
          <v:shape id="_x0000_i1030" type="#_x0000_t75" style="width:174.55pt;height:107.1pt" o:ole="">
            <v:imagedata r:id="rId17" o:title=""/>
          </v:shape>
          <o:OLEObject Type="Embed" ProgID="Visio.Drawing.15" ShapeID="_x0000_i1030" DrawAspect="Content" ObjectID="_1742389029" r:id="rId18"/>
        </w:object>
      </w:r>
    </w:p>
    <w:p w14:paraId="73C08856" w14:textId="77777777" w:rsidR="003C2D02" w:rsidRPr="00432285" w:rsidRDefault="003C2D02" w:rsidP="003C2D02">
      <w:pPr>
        <w:spacing w:after="120"/>
        <w:jc w:val="center"/>
        <w:rPr>
          <w:rFonts w:eastAsiaTheme="minorEastAsia"/>
          <w:lang w:eastAsia="zh-CN"/>
        </w:rPr>
      </w:pPr>
      <w:r>
        <w:rPr>
          <w:rFonts w:eastAsiaTheme="minorEastAsia" w:hint="eastAsia"/>
          <w:lang w:eastAsia="zh-CN"/>
        </w:rPr>
        <w:t>F</w:t>
      </w:r>
      <w:r>
        <w:rPr>
          <w:rFonts w:eastAsiaTheme="minorEastAsia"/>
          <w:lang w:eastAsia="zh-CN"/>
        </w:rPr>
        <w:t>ig.4: Antenna port numbering for DL 8Tx codebook with {N1,N2=4,1}</w:t>
      </w:r>
    </w:p>
    <w:p w14:paraId="3C3B5077" w14:textId="77777777" w:rsidR="003C2D02" w:rsidRPr="00C05D85" w:rsidRDefault="003C2D02" w:rsidP="003C2D02">
      <w:pPr>
        <w:contextualSpacing/>
        <w:rPr>
          <w:color w:val="000000"/>
          <w:lang w:eastAsia="zh-CN"/>
        </w:rPr>
      </w:pPr>
      <w:r>
        <w:rPr>
          <w:color w:val="000000"/>
          <w:lang w:eastAsia="zh-CN"/>
        </w:rPr>
        <w:t>With the same antenna layout, we think the two coherent groups should be antenna ports {0,1,4,5} and {2,3,6,7} for uplink codebook design with Ng=2, as shown left in Fig.5.</w:t>
      </w:r>
      <w:r>
        <w:rPr>
          <w:rFonts w:eastAsiaTheme="minorEastAsia" w:hint="eastAsia"/>
          <w:color w:val="000000"/>
          <w:lang w:eastAsia="zh-CN"/>
        </w:rPr>
        <w:t xml:space="preserve"> </w:t>
      </w:r>
      <w:r>
        <w:rPr>
          <w:rFonts w:hint="eastAsia"/>
          <w:color w:val="000000"/>
          <w:lang w:eastAsia="zh-CN"/>
        </w:rPr>
        <w:t>F</w:t>
      </w:r>
      <w:r>
        <w:rPr>
          <w:color w:val="000000"/>
          <w:lang w:eastAsia="zh-CN"/>
        </w:rPr>
        <w:t xml:space="preserve">or Ng=4, similarly, the four coherent groups should be antenna port {0,4}{1,5}{2,6}{3,7}, as shown right in Fig.5. </w:t>
      </w:r>
    </w:p>
    <w:p w14:paraId="4A8ABD92" w14:textId="77777777" w:rsidR="003C2D02" w:rsidRDefault="003C2D02" w:rsidP="003C2D02">
      <w:pPr>
        <w:spacing w:after="120"/>
        <w:jc w:val="center"/>
        <w:rPr>
          <w:rFonts w:eastAsia="楷体_GB2312"/>
          <w:szCs w:val="21"/>
        </w:rPr>
      </w:pPr>
      <w:r>
        <w:object w:dxaOrig="3191" w:dyaOrig="1961" w14:anchorId="510E155E">
          <v:shape id="_x0000_i1031" type="#_x0000_t75" style="width:174.55pt;height:107.1pt" o:ole="">
            <v:imagedata r:id="rId19" o:title=""/>
          </v:shape>
          <o:OLEObject Type="Embed" ProgID="Visio.Drawing.15" ShapeID="_x0000_i1031" DrawAspect="Content" ObjectID="_1742389030" r:id="rId20"/>
        </w:object>
      </w:r>
      <w:r w:rsidRPr="004E5C99">
        <w:rPr>
          <w:rFonts w:eastAsia="楷体_GB2312"/>
          <w:szCs w:val="21"/>
        </w:rPr>
        <w:object w:dxaOrig="3491" w:dyaOrig="2941" w14:anchorId="2456A9F1">
          <v:shape id="_x0000_i1032" type="#_x0000_t75" style="width:148.55pt;height:127.6pt" o:ole="">
            <v:imagedata r:id="rId21" o:title=""/>
          </v:shape>
          <o:OLEObject Type="Embed" ProgID="Visio.Drawing.15" ShapeID="_x0000_i1032" DrawAspect="Content" ObjectID="_1742389031" r:id="rId22"/>
        </w:object>
      </w:r>
    </w:p>
    <w:p w14:paraId="479769CC" w14:textId="39B436D4" w:rsidR="003C2D02" w:rsidRDefault="003C2D02" w:rsidP="003C2D02">
      <w:pPr>
        <w:spacing w:after="120"/>
        <w:jc w:val="center"/>
        <w:rPr>
          <w:rFonts w:eastAsiaTheme="minorEastAsia"/>
          <w:lang w:eastAsia="zh-CN"/>
        </w:rPr>
      </w:pPr>
      <w:r>
        <w:rPr>
          <w:rFonts w:eastAsiaTheme="minorEastAsia" w:hint="eastAsia"/>
          <w:lang w:eastAsia="zh-CN"/>
        </w:rPr>
        <w:t>F</w:t>
      </w:r>
      <w:r>
        <w:rPr>
          <w:rFonts w:eastAsiaTheme="minorEastAsia"/>
          <w:lang w:eastAsia="zh-CN"/>
        </w:rPr>
        <w:t xml:space="preserve">ig.5: Antenna port numbering for </w:t>
      </w:r>
      <w:r>
        <w:rPr>
          <w:rFonts w:eastAsiaTheme="minorEastAsia" w:hint="eastAsia"/>
          <w:lang w:eastAsia="zh-CN"/>
        </w:rPr>
        <w:t>UL</w:t>
      </w:r>
      <w:r>
        <w:rPr>
          <w:rFonts w:eastAsiaTheme="minorEastAsia"/>
          <w:lang w:eastAsia="zh-CN"/>
        </w:rPr>
        <w:t xml:space="preserve"> 8Tx codebook with Ng=2,4</w:t>
      </w:r>
    </w:p>
    <w:p w14:paraId="51A83C2E" w14:textId="42FAC534" w:rsidR="00F24F30" w:rsidRPr="007E7064" w:rsidRDefault="003B01B6" w:rsidP="00AA07BB">
      <w:p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or full coherent </w:t>
      </w:r>
      <w:r w:rsidR="004D7096">
        <w:rPr>
          <w:rFonts w:eastAsiaTheme="minorEastAsia"/>
          <w:lang w:eastAsia="zh-CN"/>
        </w:rPr>
        <w:t>case</w:t>
      </w:r>
      <w:r>
        <w:rPr>
          <w:rFonts w:eastAsiaTheme="minorEastAsia"/>
          <w:lang w:eastAsia="zh-CN"/>
        </w:rPr>
        <w:t xml:space="preserve">, DL 8Tx </w:t>
      </w:r>
      <w:r w:rsidR="004D7096">
        <w:rPr>
          <w:rFonts w:eastAsiaTheme="minorEastAsia"/>
          <w:lang w:eastAsia="zh-CN"/>
        </w:rPr>
        <w:t xml:space="preserve">type 1 </w:t>
      </w:r>
      <w:r>
        <w:rPr>
          <w:rFonts w:eastAsiaTheme="minorEastAsia"/>
          <w:lang w:eastAsia="zh-CN"/>
        </w:rPr>
        <w:t xml:space="preserve">codebook is reused, which can be directly applied to the above antenna port numbering. </w:t>
      </w:r>
      <w:r w:rsidR="00F24F30">
        <w:rPr>
          <w:rFonts w:eastAsiaTheme="minorEastAsia" w:hint="eastAsia"/>
          <w:lang w:eastAsia="zh-CN"/>
        </w:rPr>
        <w:t>F</w:t>
      </w:r>
      <w:r w:rsidR="00F24F30">
        <w:rPr>
          <w:rFonts w:eastAsiaTheme="minorEastAsia"/>
          <w:lang w:eastAsia="zh-CN"/>
        </w:rPr>
        <w:t xml:space="preserve">or partial coherent and non-coherent codebook, if the codebook is designed with different assumption from above port indexing, a row </w:t>
      </w:r>
      <w:r w:rsidR="00F24F30" w:rsidRPr="00F24F30">
        <w:rPr>
          <w:rFonts w:eastAsiaTheme="minorEastAsia"/>
          <w:lang w:eastAsia="zh-CN"/>
        </w:rPr>
        <w:t>permutation</w:t>
      </w:r>
      <w:r w:rsidR="00F24F30">
        <w:rPr>
          <w:rFonts w:eastAsiaTheme="minorEastAsia"/>
          <w:lang w:eastAsia="zh-CN"/>
        </w:rPr>
        <w:t xml:space="preserve"> </w:t>
      </w:r>
      <w:r w:rsidR="001C1106">
        <w:rPr>
          <w:rFonts w:eastAsiaTheme="minorEastAsia"/>
          <w:lang w:eastAsia="zh-CN"/>
        </w:rPr>
        <w:t xml:space="preserve">to the codebook </w:t>
      </w:r>
      <w:r w:rsidR="00F24F30">
        <w:rPr>
          <w:rFonts w:eastAsiaTheme="minorEastAsia"/>
          <w:lang w:eastAsia="zh-CN"/>
        </w:rPr>
        <w:t>is needed</w:t>
      </w:r>
      <w:r w:rsidR="001C1106">
        <w:rPr>
          <w:rFonts w:eastAsiaTheme="minorEastAsia"/>
          <w:lang w:eastAsia="zh-CN"/>
        </w:rPr>
        <w:t>.</w:t>
      </w:r>
    </w:p>
    <w:p w14:paraId="16C29632" w14:textId="2D38C469" w:rsidR="003C2D02" w:rsidRPr="00F245BE" w:rsidRDefault="003C2D02" w:rsidP="003C2D02">
      <w:pPr>
        <w:spacing w:after="120"/>
        <w:rPr>
          <w:b/>
          <w:bCs/>
          <w:i/>
          <w:iCs/>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w:t>
      </w:r>
      <w:r w:rsidR="004938C5">
        <w:rPr>
          <w:rFonts w:eastAsia="宋体"/>
          <w:b/>
          <w:bCs/>
          <w:i/>
          <w:iCs/>
          <w:lang w:eastAsia="zh-CN"/>
        </w:rPr>
        <w:t>6</w:t>
      </w:r>
      <w:r w:rsidRPr="00612B9B">
        <w:rPr>
          <w:rFonts w:eastAsia="宋体"/>
          <w:b/>
          <w:bCs/>
          <w:i/>
          <w:iCs/>
          <w:lang w:eastAsia="zh-CN"/>
        </w:rPr>
        <w:t xml:space="preserve">: </w:t>
      </w:r>
      <w:r>
        <w:rPr>
          <w:rFonts w:eastAsia="宋体"/>
          <w:b/>
          <w:bCs/>
          <w:i/>
          <w:iCs/>
          <w:lang w:eastAsia="zh-CN"/>
        </w:rPr>
        <w:t>For</w:t>
      </w:r>
      <w:r w:rsidRPr="00612B9B">
        <w:rPr>
          <w:rFonts w:cs="Times"/>
          <w:b/>
          <w:i/>
          <w:iCs/>
          <w:szCs w:val="22"/>
        </w:rPr>
        <w:t xml:space="preserve"> Ng=2, support two coherent groups of {0,1,4,5} and {2,3,6,7}; For Ng=4, support </w:t>
      </w:r>
      <w:r w:rsidRPr="00612B9B">
        <w:rPr>
          <w:rFonts w:cs="Times"/>
          <w:b/>
          <w:bCs/>
          <w:i/>
          <w:szCs w:val="20"/>
        </w:rPr>
        <w:t>four coherent groups of {0,4}, {1,5}, {2,6} and {3,7}.</w:t>
      </w:r>
    </w:p>
    <w:p w14:paraId="4208C2E6" w14:textId="77777777" w:rsidR="003C2D02" w:rsidRPr="00CF547C" w:rsidRDefault="003C2D02" w:rsidP="003C2D0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TRI/TPMI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6529B703" w14:textId="5C3F9AD4" w:rsidR="003C2D02" w:rsidRDefault="003C2D02" w:rsidP="003C2D02">
      <w:pPr>
        <w:spacing w:after="120"/>
        <w:jc w:val="both"/>
        <w:rPr>
          <w:rFonts w:eastAsia="宋体"/>
          <w:bCs/>
          <w:iCs/>
          <w:lang w:eastAsia="zh-CN"/>
        </w:rPr>
      </w:pPr>
      <w:r>
        <w:rPr>
          <w:rFonts w:eastAsia="宋体" w:hint="eastAsia"/>
          <w:bCs/>
          <w:iCs/>
          <w:lang w:eastAsia="zh-CN"/>
        </w:rPr>
        <w:t>F</w:t>
      </w:r>
      <w:r>
        <w:rPr>
          <w:rFonts w:eastAsia="宋体"/>
          <w:bCs/>
          <w:iCs/>
          <w:lang w:eastAsia="zh-CN"/>
        </w:rPr>
        <w:t xml:space="preserve">or uplink 8Tx transmission, further enhancement to TRI and TPMI indication is needed. For TRI, the indication should support up to 8 layers transmission. </w:t>
      </w:r>
      <w:r>
        <w:rPr>
          <w:rFonts w:eastAsia="宋体" w:hint="eastAsia"/>
          <w:bCs/>
          <w:iCs/>
          <w:lang w:eastAsia="zh-CN"/>
        </w:rPr>
        <w:t>For</w:t>
      </w:r>
      <w:r>
        <w:rPr>
          <w:rFonts w:eastAsia="宋体"/>
          <w:bCs/>
          <w:iCs/>
          <w:lang w:eastAsia="zh-CN"/>
        </w:rPr>
        <w:t xml:space="preserve"> TPMI, the signaling should support new 8 port codebook. In current DCI format 0_1 </w:t>
      </w:r>
      <w:r>
        <w:rPr>
          <w:rFonts w:eastAsia="宋体" w:hint="eastAsia"/>
          <w:bCs/>
          <w:iCs/>
          <w:lang w:eastAsia="zh-CN"/>
        </w:rPr>
        <w:t>a</w:t>
      </w:r>
      <w:r>
        <w:rPr>
          <w:rFonts w:eastAsia="宋体"/>
          <w:bCs/>
          <w:iCs/>
          <w:lang w:eastAsia="zh-CN"/>
        </w:rPr>
        <w:t>nd 0_2</w:t>
      </w:r>
      <w:r>
        <w:rPr>
          <w:rFonts w:eastAsia="宋体" w:hint="eastAsia"/>
          <w:bCs/>
          <w:iCs/>
          <w:lang w:eastAsia="zh-CN"/>
        </w:rPr>
        <w:t>,</w:t>
      </w:r>
      <w:r>
        <w:rPr>
          <w:rFonts w:eastAsia="宋体"/>
          <w:bCs/>
          <w:iCs/>
          <w:lang w:eastAsia="zh-CN"/>
        </w:rPr>
        <w:t xml:space="preserve"> the TRI and TPMI are jointly encoded for 2 ports and 4 ports transmission. For 8 ports transmission, the sum of codebook size is expected to be significantly larger than that of 4 ports (e.g. up to </w:t>
      </w:r>
      <w:r w:rsidR="008A53F2">
        <w:rPr>
          <w:rFonts w:eastAsia="宋体"/>
          <w:bCs/>
          <w:iCs/>
          <w:lang w:eastAsia="zh-CN"/>
        </w:rPr>
        <w:t>32</w:t>
      </w:r>
      <w:r>
        <w:rPr>
          <w:rFonts w:eastAsia="宋体"/>
          <w:bCs/>
          <w:iCs/>
          <w:lang w:eastAsia="zh-CN"/>
        </w:rPr>
        <w:t xml:space="preserve"> codewords for 8Tx rank1</w:t>
      </w:r>
      <w:r w:rsidR="00020B9C">
        <w:rPr>
          <w:rFonts w:eastAsia="宋体"/>
          <w:bCs/>
          <w:iCs/>
          <w:lang w:eastAsia="zh-CN"/>
        </w:rPr>
        <w:t xml:space="preserve"> full-coherent codebook</w:t>
      </w:r>
      <w:r>
        <w:rPr>
          <w:rFonts w:eastAsia="宋体"/>
          <w:bCs/>
          <w:iCs/>
          <w:lang w:eastAsia="zh-CN"/>
        </w:rPr>
        <w:t xml:space="preserve">), and the joint encoding may lead to the mapping table design very complicated. Furthermore, compared to single stage codebook for 2/4 Tx, dual-stage codebook similar to DL (e.g. DL 8Tx type 1 CB) </w:t>
      </w:r>
      <w:r w:rsidR="007C7F3F">
        <w:rPr>
          <w:rFonts w:eastAsia="宋体"/>
          <w:bCs/>
          <w:iCs/>
          <w:lang w:eastAsia="zh-CN"/>
        </w:rPr>
        <w:t>is</w:t>
      </w:r>
      <w:r>
        <w:rPr>
          <w:rFonts w:eastAsia="宋体"/>
          <w:bCs/>
          <w:iCs/>
          <w:lang w:eastAsia="zh-CN"/>
        </w:rPr>
        <w:t xml:space="preserve"> introduced for 8Tx. For example, the TPMI may include separate beam information and co-phasing information. In this case, joint encoding of TRI and TPMI may not be appropriate for TPMI indication. Separate indication of TRI and TPMI for 8Tx uplink can be considered. </w:t>
      </w:r>
    </w:p>
    <w:p w14:paraId="0C5ED68B" w14:textId="5060BFFC" w:rsidR="003C2D02" w:rsidRDefault="003C2D02" w:rsidP="003C2D02">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4938C5">
        <w:rPr>
          <w:rFonts w:eastAsiaTheme="minorEastAsia"/>
          <w:b/>
          <w:bCs/>
          <w:i/>
          <w:iCs/>
          <w:lang w:eastAsia="zh-CN"/>
        </w:rPr>
        <w:t>7</w:t>
      </w:r>
      <w:r>
        <w:rPr>
          <w:rFonts w:eastAsiaTheme="minorEastAsia"/>
          <w:b/>
          <w:bCs/>
          <w:i/>
          <w:iCs/>
          <w:lang w:eastAsia="zh-CN"/>
        </w:rPr>
        <w:t xml:space="preserve">: </w:t>
      </w:r>
      <w:r w:rsidR="00233B48">
        <w:rPr>
          <w:rFonts w:eastAsiaTheme="minorEastAsia"/>
          <w:b/>
          <w:bCs/>
          <w:i/>
          <w:iCs/>
          <w:lang w:eastAsia="zh-CN"/>
        </w:rPr>
        <w:t>Support</w:t>
      </w:r>
      <w:r w:rsidR="000E3E0F">
        <w:rPr>
          <w:rFonts w:eastAsiaTheme="minorEastAsia"/>
          <w:b/>
          <w:bCs/>
          <w:i/>
          <w:iCs/>
          <w:lang w:eastAsia="zh-CN"/>
        </w:rPr>
        <w:t xml:space="preserve"> </w:t>
      </w:r>
      <w:r w:rsidRPr="00E0696D">
        <w:rPr>
          <w:rFonts w:eastAsiaTheme="minorEastAsia"/>
          <w:b/>
          <w:bCs/>
          <w:i/>
          <w:iCs/>
          <w:lang w:eastAsia="zh-CN"/>
        </w:rPr>
        <w:t>separate indication of TRI and TPM</w:t>
      </w:r>
      <w:r w:rsidR="007C7F3F">
        <w:rPr>
          <w:rFonts w:eastAsiaTheme="minorEastAsia"/>
          <w:b/>
          <w:bCs/>
          <w:i/>
          <w:iCs/>
          <w:lang w:eastAsia="zh-CN"/>
        </w:rPr>
        <w:t>I</w:t>
      </w:r>
      <w:r>
        <w:rPr>
          <w:rFonts w:eastAsiaTheme="minorEastAsia"/>
          <w:b/>
          <w:bCs/>
          <w:i/>
          <w:iCs/>
          <w:lang w:eastAsia="zh-CN"/>
        </w:rPr>
        <w:t>.</w:t>
      </w:r>
    </w:p>
    <w:p w14:paraId="2D594DEA" w14:textId="77777777" w:rsidR="003C2D02" w:rsidRDefault="003C2D02" w:rsidP="003C2D02">
      <w:pPr>
        <w:spacing w:after="120"/>
        <w:jc w:val="both"/>
        <w:rPr>
          <w:rFonts w:eastAsia="宋体"/>
          <w:bCs/>
          <w:iCs/>
          <w:lang w:eastAsia="zh-CN"/>
        </w:rPr>
      </w:pPr>
      <w:r>
        <w:rPr>
          <w:rFonts w:eastAsia="宋体" w:hint="eastAsia"/>
          <w:bCs/>
          <w:iCs/>
          <w:lang w:eastAsia="zh-CN"/>
        </w:rPr>
        <w:t>I</w:t>
      </w:r>
      <w:r>
        <w:rPr>
          <w:rFonts w:eastAsia="宋体"/>
          <w:bCs/>
          <w:iCs/>
          <w:lang w:eastAsia="zh-CN"/>
        </w:rPr>
        <w:t>n the past meetings, one SRS resource set was agreed to support uplink codebook or non-codebook based 8-port transmission. Whether to support multiple SRS resource sets needs further study. We don’t think it is needed to additionally support multiple SRS resource sets considering the following aspects:</w:t>
      </w:r>
    </w:p>
    <w:p w14:paraId="560EE56B" w14:textId="77777777" w:rsidR="003C2D02" w:rsidRDefault="003C2D02" w:rsidP="00190E7B">
      <w:pPr>
        <w:pStyle w:val="af3"/>
        <w:numPr>
          <w:ilvl w:val="0"/>
          <w:numId w:val="6"/>
        </w:numPr>
        <w:spacing w:after="120" w:line="240" w:lineRule="auto"/>
        <w:ind w:left="714" w:firstLineChars="0" w:hanging="357"/>
        <w:jc w:val="both"/>
        <w:rPr>
          <w:color w:val="000000"/>
          <w:sz w:val="20"/>
          <w:szCs w:val="20"/>
        </w:rPr>
      </w:pPr>
      <w:r>
        <w:rPr>
          <w:color w:val="000000"/>
          <w:sz w:val="20"/>
          <w:szCs w:val="20"/>
        </w:rPr>
        <w:t>The number of antenna groups is not related to the number of SRS resource set. One SRS resource set can support any number of antenna group as for 4 Tx uplink</w:t>
      </w:r>
      <w:r w:rsidRPr="007E444C">
        <w:rPr>
          <w:color w:val="000000"/>
          <w:sz w:val="20"/>
          <w:szCs w:val="20"/>
        </w:rPr>
        <w:t>.</w:t>
      </w:r>
    </w:p>
    <w:p w14:paraId="14842ACA" w14:textId="77777777" w:rsidR="003C2D02" w:rsidRDefault="003C2D02" w:rsidP="00190E7B">
      <w:pPr>
        <w:pStyle w:val="af3"/>
        <w:numPr>
          <w:ilvl w:val="0"/>
          <w:numId w:val="6"/>
        </w:numPr>
        <w:spacing w:after="120" w:line="240" w:lineRule="auto"/>
        <w:ind w:left="714" w:firstLineChars="0" w:hanging="357"/>
        <w:jc w:val="both"/>
        <w:rPr>
          <w:color w:val="000000"/>
          <w:sz w:val="20"/>
          <w:szCs w:val="20"/>
        </w:rPr>
      </w:pPr>
      <w:r>
        <w:rPr>
          <w:rFonts w:hint="eastAsia"/>
          <w:color w:val="000000"/>
          <w:sz w:val="20"/>
          <w:szCs w:val="20"/>
        </w:rPr>
        <w:t>T</w:t>
      </w:r>
      <w:r>
        <w:rPr>
          <w:color w:val="000000"/>
          <w:sz w:val="20"/>
          <w:szCs w:val="20"/>
        </w:rPr>
        <w:t xml:space="preserve">he </w:t>
      </w:r>
      <w:r w:rsidRPr="001433C3">
        <w:rPr>
          <w:color w:val="000000"/>
          <w:sz w:val="20"/>
          <w:szCs w:val="20"/>
        </w:rPr>
        <w:t>coherence capability</w:t>
      </w:r>
      <w:r>
        <w:rPr>
          <w:color w:val="000000"/>
          <w:sz w:val="20"/>
          <w:szCs w:val="20"/>
        </w:rPr>
        <w:t xml:space="preserve"> and codebook subset configuration is not related to the number of SRS resource. One SRS resource set can support all coherent configurations. </w:t>
      </w:r>
    </w:p>
    <w:p w14:paraId="2D6A56F5" w14:textId="77777777" w:rsidR="003C2D02" w:rsidRPr="007E444C" w:rsidRDefault="003C2D02" w:rsidP="00190E7B">
      <w:pPr>
        <w:pStyle w:val="af3"/>
        <w:numPr>
          <w:ilvl w:val="0"/>
          <w:numId w:val="6"/>
        </w:numPr>
        <w:spacing w:after="120" w:line="240" w:lineRule="auto"/>
        <w:ind w:left="714" w:firstLineChars="0" w:hanging="357"/>
        <w:jc w:val="both"/>
        <w:rPr>
          <w:color w:val="000000"/>
          <w:sz w:val="20"/>
          <w:szCs w:val="20"/>
        </w:rPr>
      </w:pPr>
      <w:r>
        <w:rPr>
          <w:color w:val="000000"/>
          <w:sz w:val="20"/>
          <w:szCs w:val="20"/>
        </w:rPr>
        <w:t xml:space="preserve">Multiple SRS resource sets would introduce additional standardization effort for RI/PMI/SRI indication and also additional mechanism to differentiate SRS resource sets for Rel-17 PUSCH repetition. </w:t>
      </w:r>
    </w:p>
    <w:p w14:paraId="6396CB18" w14:textId="77777777" w:rsidR="003C2D02" w:rsidRPr="00DB3054" w:rsidRDefault="003C2D02" w:rsidP="003C2D02">
      <w:pPr>
        <w:spacing w:after="120"/>
        <w:jc w:val="both"/>
        <w:rPr>
          <w:rFonts w:eastAsia="宋体"/>
          <w:bCs/>
          <w:iCs/>
          <w:lang w:eastAsia="zh-CN"/>
        </w:rPr>
      </w:pPr>
      <w:r>
        <w:rPr>
          <w:rFonts w:eastAsia="宋体"/>
          <w:bCs/>
          <w:iCs/>
          <w:lang w:eastAsia="zh-CN"/>
        </w:rPr>
        <w:t xml:space="preserve">With one SRS resource set, it is not needed to support multiple SRI/RI/TPMI for codebook-based 8Tx transmission. The SRI indication can reuse that of Rel-17 and indicate one of the SRS resource. One RI/PMI based on the SRS resource set can be used for different </w:t>
      </w:r>
      <w:r>
        <w:rPr>
          <w:color w:val="000000"/>
          <w:szCs w:val="20"/>
        </w:rPr>
        <w:t>number of antenna groups and different coherent configurations. How to indicate RI and PMI is depended on the codebook design.</w:t>
      </w:r>
    </w:p>
    <w:p w14:paraId="2AFA4C9C" w14:textId="0ADEE481" w:rsidR="003C2D02" w:rsidRPr="009149CB" w:rsidRDefault="003C2D02" w:rsidP="003C2D02">
      <w:pPr>
        <w:spacing w:after="120"/>
        <w:jc w:val="both"/>
        <w:rPr>
          <w:rFonts w:eastAsiaTheme="minorEastAsia"/>
          <w:b/>
          <w:bCs/>
          <w:i/>
          <w:iCs/>
        </w:rPr>
      </w:pPr>
      <w:r w:rsidRPr="009149CB">
        <w:rPr>
          <w:rFonts w:eastAsiaTheme="minorEastAsia" w:hint="eastAsia"/>
          <w:b/>
          <w:bCs/>
          <w:i/>
          <w:iCs/>
        </w:rPr>
        <w:t>P</w:t>
      </w:r>
      <w:r w:rsidRPr="009149CB">
        <w:rPr>
          <w:rFonts w:eastAsiaTheme="minorEastAsia"/>
          <w:b/>
          <w:bCs/>
          <w:i/>
          <w:iCs/>
        </w:rPr>
        <w:t xml:space="preserve">roposal </w:t>
      </w:r>
      <w:r w:rsidR="004938C5">
        <w:rPr>
          <w:rFonts w:eastAsiaTheme="minorEastAsia"/>
          <w:b/>
          <w:bCs/>
          <w:i/>
          <w:iCs/>
        </w:rPr>
        <w:t>8</w:t>
      </w:r>
      <w:r w:rsidRPr="009149CB">
        <w:rPr>
          <w:rFonts w:eastAsiaTheme="minorEastAsia"/>
          <w:b/>
          <w:bCs/>
          <w:i/>
          <w:iCs/>
        </w:rPr>
        <w:t xml:space="preserve">: </w:t>
      </w:r>
      <w:r>
        <w:rPr>
          <w:rFonts w:eastAsiaTheme="minorEastAsia"/>
          <w:b/>
          <w:bCs/>
          <w:i/>
          <w:iCs/>
          <w:lang w:eastAsia="zh-CN"/>
        </w:rPr>
        <w:t xml:space="preserve">Multiple SRS resource sets for CB or NCB based 8-port </w:t>
      </w:r>
      <w:r w:rsidR="00D22047">
        <w:rPr>
          <w:rFonts w:eastAsiaTheme="minorEastAsia"/>
          <w:b/>
          <w:bCs/>
          <w:i/>
          <w:iCs/>
          <w:lang w:eastAsia="zh-CN"/>
        </w:rPr>
        <w:t xml:space="preserve">uplink </w:t>
      </w:r>
      <w:r>
        <w:rPr>
          <w:rFonts w:eastAsiaTheme="minorEastAsia"/>
          <w:b/>
          <w:bCs/>
          <w:i/>
          <w:iCs/>
          <w:lang w:eastAsia="zh-CN"/>
        </w:rPr>
        <w:t xml:space="preserve">transmission is not needed. </w:t>
      </w:r>
    </w:p>
    <w:p w14:paraId="5F59BDEF" w14:textId="727951AC" w:rsidR="003C2D02" w:rsidRPr="00F829FD" w:rsidRDefault="003C2D02" w:rsidP="003C2D02">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F346C2">
        <w:rPr>
          <w:rFonts w:eastAsiaTheme="minorEastAsia"/>
          <w:b/>
          <w:bCs/>
          <w:i/>
          <w:iCs/>
          <w:lang w:eastAsia="zh-CN"/>
        </w:rPr>
        <w:t xml:space="preserve"> </w:t>
      </w:r>
      <w:r w:rsidR="004938C5">
        <w:rPr>
          <w:rFonts w:eastAsiaTheme="minorEastAsia"/>
          <w:b/>
          <w:bCs/>
          <w:i/>
          <w:iCs/>
          <w:lang w:eastAsia="zh-CN"/>
        </w:rPr>
        <w:t>9</w:t>
      </w:r>
      <w:r w:rsidR="00F346C2">
        <w:rPr>
          <w:rFonts w:eastAsiaTheme="minorEastAsia" w:hint="eastAsia"/>
          <w:b/>
          <w:bCs/>
          <w:i/>
          <w:iCs/>
          <w:lang w:eastAsia="zh-CN"/>
        </w:rPr>
        <w:t>:</w:t>
      </w:r>
      <w:r>
        <w:rPr>
          <w:rFonts w:eastAsiaTheme="minorEastAsia"/>
          <w:b/>
          <w:bCs/>
          <w:i/>
          <w:iCs/>
          <w:lang w:eastAsia="zh-CN"/>
        </w:rPr>
        <w:t xml:space="preserve"> </w:t>
      </w:r>
      <w:r>
        <w:rPr>
          <w:rFonts w:eastAsiaTheme="minorEastAsia" w:hint="eastAsia"/>
          <w:b/>
          <w:bCs/>
          <w:i/>
          <w:iCs/>
          <w:lang w:eastAsia="zh-CN"/>
        </w:rPr>
        <w:t>o</w:t>
      </w:r>
      <w:r>
        <w:rPr>
          <w:rFonts w:eastAsiaTheme="minorEastAsia"/>
          <w:b/>
          <w:bCs/>
          <w:i/>
          <w:iCs/>
          <w:lang w:eastAsia="zh-CN"/>
        </w:rPr>
        <w:t>ne SRI</w:t>
      </w:r>
      <w:r>
        <w:rPr>
          <w:rFonts w:eastAsiaTheme="minorEastAsia" w:hint="eastAsia"/>
          <w:b/>
          <w:bCs/>
          <w:i/>
          <w:iCs/>
          <w:lang w:eastAsia="zh-CN"/>
        </w:rPr>
        <w:t>/T</w:t>
      </w:r>
      <w:r>
        <w:rPr>
          <w:rFonts w:eastAsiaTheme="minorEastAsia"/>
          <w:b/>
          <w:bCs/>
          <w:i/>
          <w:iCs/>
          <w:lang w:eastAsia="zh-CN"/>
        </w:rPr>
        <w:t>RI/TPMI indication is sufficient for uplink codebook based 8-port transmission.</w:t>
      </w:r>
    </w:p>
    <w:p w14:paraId="2BF3B0C0" w14:textId="202AA805" w:rsidR="009343F4" w:rsidRPr="00490CC9" w:rsidRDefault="003C2D02" w:rsidP="00490CC9">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SRI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1C6BFA35" w14:textId="1EFA85A2" w:rsidR="006032D5" w:rsidRPr="00490CC9" w:rsidRDefault="001C29FA" w:rsidP="003C2D02">
      <w:pPr>
        <w:spacing w:after="120"/>
        <w:jc w:val="both"/>
        <w:rPr>
          <w:rFonts w:eastAsia="宋体"/>
          <w:bCs/>
          <w:iCs/>
          <w:lang w:eastAsia="zh-CN"/>
        </w:rPr>
      </w:pPr>
      <w:r>
        <w:rPr>
          <w:rFonts w:eastAsia="宋体" w:hint="eastAsia"/>
          <w:bCs/>
          <w:iCs/>
          <w:lang w:eastAsia="zh-CN"/>
        </w:rPr>
        <w:t>I</w:t>
      </w:r>
      <w:r>
        <w:rPr>
          <w:rFonts w:eastAsia="宋体"/>
          <w:bCs/>
          <w:iCs/>
          <w:lang w:eastAsia="zh-CN"/>
        </w:rPr>
        <w:t>t was agreed that the UCI is always multiplexed o</w:t>
      </w:r>
      <w:r w:rsidR="0040471B">
        <w:rPr>
          <w:rFonts w:eastAsia="宋体"/>
          <w:bCs/>
          <w:iCs/>
          <w:lang w:eastAsia="zh-CN"/>
        </w:rPr>
        <w:t xml:space="preserve">n one of the CWs, and FFS the first CW or the CW with higher MCS. </w:t>
      </w:r>
      <w:r w:rsidR="00570130">
        <w:rPr>
          <w:rFonts w:eastAsia="宋体"/>
          <w:bCs/>
          <w:iCs/>
          <w:lang w:eastAsia="zh-CN"/>
        </w:rPr>
        <w:t>T</w:t>
      </w:r>
      <w:r w:rsidR="00397CAD">
        <w:rPr>
          <w:rFonts w:eastAsia="宋体"/>
          <w:bCs/>
          <w:iCs/>
          <w:lang w:eastAsia="zh-CN"/>
        </w:rPr>
        <w:t xml:space="preserve">he </w:t>
      </w:r>
      <w:r w:rsidR="00181B3A">
        <w:rPr>
          <w:rFonts w:eastAsia="宋体"/>
          <w:bCs/>
          <w:iCs/>
          <w:lang w:eastAsia="zh-CN"/>
        </w:rPr>
        <w:t>SINR of different layers would not differ much for codebook-based transmission</w:t>
      </w:r>
      <w:r w:rsidR="00397CAD">
        <w:rPr>
          <w:rFonts w:eastAsia="宋体"/>
          <w:bCs/>
          <w:iCs/>
          <w:lang w:eastAsia="zh-CN"/>
        </w:rPr>
        <w:t>.</w:t>
      </w:r>
      <w:r w:rsidR="00181B3A">
        <w:rPr>
          <w:rFonts w:eastAsia="宋体"/>
          <w:bCs/>
          <w:iCs/>
          <w:lang w:eastAsia="zh-CN"/>
        </w:rPr>
        <w:t xml:space="preserve"> Especially for partial-coherent</w:t>
      </w:r>
      <w:r w:rsidR="00184539">
        <w:rPr>
          <w:rFonts w:eastAsia="宋体"/>
          <w:bCs/>
          <w:iCs/>
          <w:lang w:eastAsia="zh-CN"/>
        </w:rPr>
        <w:t>/</w:t>
      </w:r>
      <w:r w:rsidR="00181B3A">
        <w:rPr>
          <w:rFonts w:eastAsia="宋体"/>
          <w:bCs/>
          <w:iCs/>
          <w:lang w:eastAsia="zh-CN"/>
        </w:rPr>
        <w:t>non-coherent codebook</w:t>
      </w:r>
      <w:r w:rsidR="00184539">
        <w:rPr>
          <w:rFonts w:eastAsia="宋体"/>
          <w:bCs/>
          <w:iCs/>
          <w:lang w:eastAsia="zh-CN"/>
        </w:rPr>
        <w:t xml:space="preserve"> and odd layers</w:t>
      </w:r>
      <w:r w:rsidR="00181B3A">
        <w:rPr>
          <w:rFonts w:eastAsia="宋体"/>
          <w:bCs/>
          <w:iCs/>
          <w:lang w:eastAsia="zh-CN"/>
        </w:rPr>
        <w:t>, the first CW</w:t>
      </w:r>
      <w:r w:rsidR="00397CAD">
        <w:rPr>
          <w:rFonts w:eastAsia="宋体"/>
          <w:bCs/>
          <w:iCs/>
          <w:lang w:eastAsia="zh-CN"/>
        </w:rPr>
        <w:t xml:space="preserve"> </w:t>
      </w:r>
      <w:r w:rsidR="00181B3A">
        <w:rPr>
          <w:rFonts w:eastAsia="宋体"/>
          <w:bCs/>
          <w:iCs/>
          <w:lang w:eastAsia="zh-CN"/>
        </w:rPr>
        <w:t>which is mapped to less layers would potential</w:t>
      </w:r>
      <w:r w:rsidR="0041780B">
        <w:rPr>
          <w:rFonts w:eastAsia="宋体"/>
          <w:bCs/>
          <w:iCs/>
          <w:lang w:eastAsia="zh-CN"/>
        </w:rPr>
        <w:t>ly</w:t>
      </w:r>
      <w:r w:rsidR="00181B3A">
        <w:rPr>
          <w:rFonts w:eastAsia="宋体"/>
          <w:bCs/>
          <w:iCs/>
          <w:lang w:eastAsia="zh-CN"/>
        </w:rPr>
        <w:t xml:space="preserve"> </w:t>
      </w:r>
      <w:r w:rsidR="00500ABD">
        <w:rPr>
          <w:rFonts w:eastAsia="宋体"/>
          <w:bCs/>
          <w:iCs/>
          <w:lang w:eastAsia="zh-CN"/>
        </w:rPr>
        <w:t xml:space="preserve">be indicated with </w:t>
      </w:r>
      <w:r w:rsidR="00181B3A">
        <w:rPr>
          <w:rFonts w:eastAsia="宋体"/>
          <w:bCs/>
          <w:iCs/>
          <w:lang w:eastAsia="zh-CN"/>
        </w:rPr>
        <w:t xml:space="preserve">higher MCS. </w:t>
      </w:r>
      <w:r w:rsidR="00570130">
        <w:rPr>
          <w:rFonts w:eastAsia="宋体"/>
          <w:bCs/>
          <w:iCs/>
          <w:lang w:eastAsia="zh-CN"/>
        </w:rPr>
        <w:t>I</w:t>
      </w:r>
      <w:r w:rsidR="00490CC9">
        <w:rPr>
          <w:rFonts w:eastAsia="宋体" w:hint="eastAsia"/>
          <w:bCs/>
          <w:iCs/>
          <w:lang w:eastAsia="zh-CN"/>
        </w:rPr>
        <w:t>f</w:t>
      </w:r>
      <w:r w:rsidR="00490CC9">
        <w:rPr>
          <w:rFonts w:eastAsia="宋体"/>
          <w:bCs/>
          <w:iCs/>
          <w:lang w:eastAsia="zh-CN"/>
        </w:rPr>
        <w:t xml:space="preserve"> the layer number is even, </w:t>
      </w:r>
      <w:r w:rsidR="00570130">
        <w:rPr>
          <w:rFonts w:eastAsia="宋体"/>
          <w:bCs/>
          <w:iCs/>
          <w:lang w:eastAsia="zh-CN"/>
        </w:rPr>
        <w:t xml:space="preserve">two CWs would be mapped to </w:t>
      </w:r>
      <w:r w:rsidR="00490CC9">
        <w:rPr>
          <w:rFonts w:eastAsia="宋体"/>
          <w:bCs/>
          <w:iCs/>
          <w:lang w:eastAsia="zh-CN"/>
        </w:rPr>
        <w:t xml:space="preserve">the same number of layers, and gNB can always indicate higher MCS to the first CW. </w:t>
      </w:r>
      <w:r w:rsidR="00581E88">
        <w:rPr>
          <w:rFonts w:eastAsia="宋体"/>
          <w:bCs/>
          <w:iCs/>
          <w:lang w:eastAsia="zh-CN"/>
        </w:rPr>
        <w:t xml:space="preserve">For non-codebook based transmission, it is likely that UE would apply the best precoder to the first layers and the first CW. </w:t>
      </w:r>
      <w:r w:rsidR="00490CC9">
        <w:rPr>
          <w:rFonts w:eastAsia="宋体"/>
          <w:bCs/>
          <w:iCs/>
          <w:lang w:eastAsia="zh-CN"/>
        </w:rPr>
        <w:t>Hence, as a simpler solution, Alt1 is preferred.</w:t>
      </w:r>
    </w:p>
    <w:p w14:paraId="7AC0EF1E" w14:textId="39CABF54" w:rsidR="005D6771" w:rsidRPr="00C021FE" w:rsidRDefault="003C2D02" w:rsidP="003C2D02">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w:t>
      </w:r>
      <w:r w:rsidR="004938C5">
        <w:rPr>
          <w:rFonts w:eastAsiaTheme="minorEastAsia"/>
          <w:b/>
          <w:bCs/>
          <w:i/>
          <w:iCs/>
          <w:lang w:eastAsia="zh-CN"/>
        </w:rPr>
        <w:t>10: F</w:t>
      </w:r>
      <w:r>
        <w:rPr>
          <w:rFonts w:eastAsiaTheme="minorEastAsia"/>
          <w:b/>
          <w:bCs/>
          <w:i/>
          <w:iCs/>
          <w:lang w:eastAsia="zh-CN"/>
        </w:rPr>
        <w:t>or uplink transmission with rank</w:t>
      </w:r>
      <w:r>
        <w:rPr>
          <w:rFonts w:eastAsiaTheme="minorEastAsia" w:hint="eastAsia"/>
          <w:b/>
          <w:bCs/>
          <w:i/>
          <w:iCs/>
          <w:lang w:eastAsia="zh-CN"/>
        </w:rPr>
        <w:t>&gt;</w:t>
      </w:r>
      <w:r>
        <w:rPr>
          <w:rFonts w:eastAsiaTheme="minorEastAsia"/>
          <w:b/>
          <w:bCs/>
          <w:i/>
          <w:iCs/>
          <w:lang w:eastAsia="zh-CN"/>
        </w:rPr>
        <w:t>4</w:t>
      </w:r>
      <w:r>
        <w:rPr>
          <w:rFonts w:eastAsiaTheme="minorEastAsia" w:hint="eastAsia"/>
          <w:b/>
          <w:bCs/>
          <w:i/>
          <w:iCs/>
          <w:lang w:eastAsia="zh-CN"/>
        </w:rPr>
        <w:t>,</w:t>
      </w:r>
      <w:r>
        <w:rPr>
          <w:rFonts w:eastAsiaTheme="minorEastAsia"/>
          <w:b/>
          <w:bCs/>
          <w:i/>
          <w:iCs/>
          <w:lang w:eastAsia="zh-CN"/>
        </w:rPr>
        <w:t xml:space="preserve"> support</w:t>
      </w:r>
      <w:r w:rsidRPr="002C0FE3">
        <w:t xml:space="preserve"> </w:t>
      </w:r>
      <w:r w:rsidRPr="002C0FE3">
        <w:rPr>
          <w:rFonts w:eastAsiaTheme="minorEastAsia"/>
          <w:b/>
          <w:bCs/>
          <w:i/>
          <w:iCs/>
          <w:lang w:eastAsia="zh-CN"/>
        </w:rPr>
        <w:t>UCI</w:t>
      </w:r>
      <w:r>
        <w:rPr>
          <w:rFonts w:eastAsiaTheme="minorEastAsia"/>
          <w:b/>
          <w:bCs/>
          <w:i/>
          <w:iCs/>
          <w:lang w:eastAsia="zh-CN"/>
        </w:rPr>
        <w:t xml:space="preserve"> to be</w:t>
      </w:r>
      <w:r w:rsidRPr="002C0FE3">
        <w:rPr>
          <w:rFonts w:eastAsiaTheme="minorEastAsia"/>
          <w:b/>
          <w:bCs/>
          <w:i/>
          <w:iCs/>
          <w:lang w:eastAsia="zh-CN"/>
        </w:rPr>
        <w:t xml:space="preserve"> always multiplexed</w:t>
      </w:r>
      <w:r>
        <w:rPr>
          <w:rFonts w:eastAsiaTheme="minorEastAsia"/>
          <w:b/>
          <w:bCs/>
          <w:i/>
          <w:iCs/>
          <w:lang w:eastAsia="zh-CN"/>
        </w:rPr>
        <w:t xml:space="preserve"> on the first CW.</w:t>
      </w:r>
    </w:p>
    <w:p w14:paraId="624DEFC2" w14:textId="6237B61D" w:rsidR="00E61BFA" w:rsidRPr="002F7B99" w:rsidRDefault="00892625" w:rsidP="003C2D02">
      <w:pPr>
        <w:spacing w:after="120"/>
        <w:jc w:val="both"/>
        <w:rPr>
          <w:rFonts w:eastAsia="宋体"/>
          <w:bCs/>
          <w:iCs/>
          <w:lang w:val="en-GB" w:eastAsia="zh-CN"/>
        </w:rPr>
      </w:pPr>
      <w:r>
        <w:rPr>
          <w:rFonts w:eastAsia="宋体" w:hint="eastAsia"/>
          <w:bCs/>
          <w:iCs/>
          <w:lang w:val="en-GB" w:eastAsia="zh-CN"/>
        </w:rPr>
        <w:t>F</w:t>
      </w:r>
      <w:r>
        <w:rPr>
          <w:rFonts w:eastAsia="宋体"/>
          <w:bCs/>
          <w:iCs/>
          <w:lang w:val="en-GB" w:eastAsia="zh-CN"/>
        </w:rPr>
        <w:t>or non-codebook</w:t>
      </w:r>
      <w:r w:rsidR="00896117">
        <w:rPr>
          <w:rFonts w:eastAsia="宋体"/>
          <w:bCs/>
          <w:iCs/>
          <w:lang w:val="en-GB" w:eastAsia="zh-CN"/>
        </w:rPr>
        <w:t>-</w:t>
      </w:r>
      <w:r>
        <w:rPr>
          <w:rFonts w:eastAsia="宋体"/>
          <w:bCs/>
          <w:iCs/>
          <w:lang w:val="en-GB" w:eastAsia="zh-CN"/>
        </w:rPr>
        <w:t xml:space="preserve">based transmission, it was agreed that all SRS port combinations are supported. </w:t>
      </w:r>
      <w:r w:rsidR="00B85787">
        <w:rPr>
          <w:rFonts w:eastAsia="宋体"/>
          <w:bCs/>
          <w:iCs/>
          <w:lang w:val="en-GB" w:eastAsia="zh-CN"/>
        </w:rPr>
        <w:t xml:space="preserve">For </w:t>
      </w:r>
      <w:r w:rsidR="00E61BFA">
        <w:rPr>
          <w:rFonts w:eastAsia="宋体"/>
          <w:bCs/>
          <w:iCs/>
          <w:lang w:val="en-GB" w:eastAsia="zh-CN"/>
        </w:rPr>
        <w:t>N</w:t>
      </w:r>
      <w:r w:rsidR="00E61BFA">
        <w:rPr>
          <w:rFonts w:eastAsia="宋体"/>
          <w:bCs/>
          <w:iCs/>
          <w:vertAlign w:val="subscript"/>
          <w:lang w:val="en-GB" w:eastAsia="zh-CN"/>
        </w:rPr>
        <w:t>SRS</w:t>
      </w:r>
      <w:r w:rsidR="00E61BFA">
        <w:rPr>
          <w:rFonts w:eastAsia="宋体"/>
          <w:bCs/>
          <w:iCs/>
          <w:lang w:val="en-GB" w:eastAsia="zh-CN"/>
        </w:rPr>
        <w:t xml:space="preserve"> </w:t>
      </w:r>
      <w:r w:rsidR="00B85787">
        <w:rPr>
          <w:rFonts w:eastAsia="宋体"/>
          <w:bCs/>
          <w:iCs/>
          <w:lang w:val="en-GB" w:eastAsia="zh-CN"/>
        </w:rPr>
        <w:t xml:space="preserve">&lt;5, the Rel-15 SRI indication table is reused. </w:t>
      </w:r>
      <w:r w:rsidR="00AC71F7">
        <w:rPr>
          <w:rFonts w:eastAsia="宋体"/>
          <w:bCs/>
          <w:iCs/>
          <w:lang w:val="en-GB" w:eastAsia="zh-CN"/>
        </w:rPr>
        <w:t>For N</w:t>
      </w:r>
      <w:r w:rsidR="00E61BFA">
        <w:rPr>
          <w:rFonts w:eastAsia="宋体"/>
          <w:bCs/>
          <w:iCs/>
          <w:vertAlign w:val="subscript"/>
          <w:lang w:val="en-GB" w:eastAsia="zh-CN"/>
        </w:rPr>
        <w:t>SRS</w:t>
      </w:r>
      <w:r w:rsidR="00AC71F7">
        <w:rPr>
          <w:rFonts w:eastAsia="宋体"/>
          <w:bCs/>
          <w:iCs/>
          <w:lang w:val="en-GB" w:eastAsia="zh-CN"/>
        </w:rPr>
        <w:t xml:space="preserve">&gt;4, </w:t>
      </w:r>
      <w:r w:rsidR="00D90A8A">
        <w:rPr>
          <w:rFonts w:eastAsia="宋体"/>
          <w:bCs/>
          <w:iCs/>
          <w:lang w:val="en-GB" w:eastAsia="zh-CN"/>
        </w:rPr>
        <w:t xml:space="preserve">similar tables or </w:t>
      </w:r>
      <w:r w:rsidR="007D5816">
        <w:rPr>
          <w:rFonts w:eastAsia="宋体"/>
          <w:bCs/>
          <w:iCs/>
          <w:lang w:val="en-GB" w:eastAsia="zh-CN"/>
        </w:rPr>
        <w:t>N</w:t>
      </w:r>
      <w:r w:rsidR="007D5816">
        <w:rPr>
          <w:rFonts w:eastAsia="宋体"/>
          <w:bCs/>
          <w:iCs/>
          <w:vertAlign w:val="subscript"/>
          <w:lang w:val="en-GB" w:eastAsia="zh-CN"/>
        </w:rPr>
        <w:t>SRS</w:t>
      </w:r>
      <w:r w:rsidR="00D90A8A">
        <w:rPr>
          <w:rFonts w:eastAsia="宋体"/>
          <w:bCs/>
          <w:iCs/>
          <w:lang w:val="en-GB" w:eastAsia="zh-CN"/>
        </w:rPr>
        <w:t xml:space="preserve"> bit length bitmap can be introduced.</w:t>
      </w:r>
      <w:r w:rsidR="00586534">
        <w:rPr>
          <w:rFonts w:eastAsia="宋体"/>
          <w:bCs/>
          <w:iCs/>
          <w:lang w:val="en-GB" w:eastAsia="zh-CN"/>
        </w:rPr>
        <w:t xml:space="preserve"> If legacy mechanism is reused, one table is needed for each value of </w:t>
      </w:r>
      <w:r w:rsidR="00586534" w:rsidRPr="00586534">
        <w:rPr>
          <w:rFonts w:eastAsia="宋体"/>
          <w:bCs/>
          <w:i/>
          <w:iCs/>
          <w:lang w:val="en-GB" w:eastAsia="zh-CN"/>
        </w:rPr>
        <w:t>L</w:t>
      </w:r>
      <w:r w:rsidR="00586534" w:rsidRPr="00586534">
        <w:rPr>
          <w:rFonts w:eastAsia="宋体"/>
          <w:bCs/>
          <w:i/>
          <w:iCs/>
          <w:vertAlign w:val="subscript"/>
          <w:lang w:val="en-GB" w:eastAsia="zh-CN"/>
        </w:rPr>
        <w:t>max</w:t>
      </w:r>
      <w:r w:rsidR="00586534">
        <w:rPr>
          <w:rFonts w:eastAsia="宋体"/>
          <w:bCs/>
          <w:iCs/>
          <w:lang w:val="en-GB" w:eastAsia="zh-CN"/>
        </w:rPr>
        <w:t xml:space="preserve">, and eight tables </w:t>
      </w:r>
      <w:r w:rsidR="003F3B19">
        <w:rPr>
          <w:rFonts w:eastAsia="宋体"/>
          <w:bCs/>
          <w:iCs/>
          <w:lang w:val="en-GB" w:eastAsia="zh-CN"/>
        </w:rPr>
        <w:t>should be introduced</w:t>
      </w:r>
      <w:r w:rsidR="00586534">
        <w:rPr>
          <w:rFonts w:eastAsia="宋体"/>
          <w:bCs/>
          <w:iCs/>
          <w:lang w:val="en-GB" w:eastAsia="zh-CN"/>
        </w:rPr>
        <w:t xml:space="preserve"> in total. </w:t>
      </w:r>
      <w:r w:rsidR="003F3B19">
        <w:rPr>
          <w:rFonts w:eastAsia="宋体"/>
          <w:bCs/>
          <w:iCs/>
          <w:lang w:val="en-GB" w:eastAsia="zh-CN"/>
        </w:rPr>
        <w:t xml:space="preserve">The benefit is that the signaling overhead can be reduced when the value of </w:t>
      </w:r>
      <w:r w:rsidR="00511BC7" w:rsidRPr="00586534">
        <w:rPr>
          <w:rFonts w:eastAsia="宋体"/>
          <w:bCs/>
          <w:i/>
          <w:iCs/>
          <w:lang w:val="en-GB" w:eastAsia="zh-CN"/>
        </w:rPr>
        <w:t>L</w:t>
      </w:r>
      <w:r w:rsidR="00511BC7" w:rsidRPr="00586534">
        <w:rPr>
          <w:rFonts w:eastAsia="宋体"/>
          <w:bCs/>
          <w:i/>
          <w:iCs/>
          <w:vertAlign w:val="subscript"/>
          <w:lang w:val="en-GB" w:eastAsia="zh-CN"/>
        </w:rPr>
        <w:t>max</w:t>
      </w:r>
      <w:r w:rsidR="00511BC7">
        <w:rPr>
          <w:rFonts w:eastAsia="宋体"/>
          <w:bCs/>
          <w:iCs/>
          <w:lang w:val="en-GB" w:eastAsia="zh-CN"/>
        </w:rPr>
        <w:t xml:space="preserve"> </w:t>
      </w:r>
      <w:r w:rsidR="003F3B19">
        <w:rPr>
          <w:rFonts w:eastAsia="宋体"/>
          <w:bCs/>
          <w:iCs/>
          <w:lang w:val="en-GB" w:eastAsia="zh-CN"/>
        </w:rPr>
        <w:t xml:space="preserve">is small, .e.g. only 3 bits for </w:t>
      </w:r>
      <w:r w:rsidR="00511BC7" w:rsidRPr="00586534">
        <w:rPr>
          <w:rFonts w:eastAsia="宋体"/>
          <w:bCs/>
          <w:i/>
          <w:iCs/>
          <w:lang w:val="en-GB" w:eastAsia="zh-CN"/>
        </w:rPr>
        <w:t>L</w:t>
      </w:r>
      <w:r w:rsidR="00511BC7" w:rsidRPr="00586534">
        <w:rPr>
          <w:rFonts w:eastAsia="宋体"/>
          <w:bCs/>
          <w:i/>
          <w:iCs/>
          <w:vertAlign w:val="subscript"/>
          <w:lang w:val="en-GB" w:eastAsia="zh-CN"/>
        </w:rPr>
        <w:t>max</w:t>
      </w:r>
      <w:r w:rsidR="00511BC7">
        <w:rPr>
          <w:rFonts w:eastAsia="宋体"/>
          <w:bCs/>
          <w:iCs/>
          <w:lang w:val="en-GB" w:eastAsia="zh-CN"/>
        </w:rPr>
        <w:t xml:space="preserve"> </w:t>
      </w:r>
      <w:r w:rsidR="003F3B19">
        <w:rPr>
          <w:rFonts w:eastAsia="宋体"/>
          <w:bCs/>
          <w:iCs/>
          <w:lang w:val="en-GB" w:eastAsia="zh-CN"/>
        </w:rPr>
        <w:t>=1.</w:t>
      </w:r>
      <w:r w:rsidR="00C021FE">
        <w:rPr>
          <w:rFonts w:eastAsia="宋体"/>
          <w:bCs/>
          <w:iCs/>
          <w:lang w:val="en-GB" w:eastAsia="zh-CN"/>
        </w:rPr>
        <w:t xml:space="preserve"> An N</w:t>
      </w:r>
      <w:r w:rsidR="00C021FE" w:rsidRPr="00C021FE">
        <w:rPr>
          <w:rFonts w:eastAsia="宋体"/>
          <w:bCs/>
          <w:iCs/>
          <w:vertAlign w:val="subscript"/>
          <w:lang w:val="en-GB" w:eastAsia="zh-CN"/>
        </w:rPr>
        <w:t>SRS</w:t>
      </w:r>
      <w:r w:rsidR="00C021FE">
        <w:rPr>
          <w:rFonts w:eastAsia="宋体"/>
          <w:bCs/>
          <w:iCs/>
          <w:lang w:val="en-GB" w:eastAsia="zh-CN"/>
        </w:rPr>
        <w:t xml:space="preserve"> bit length bitmap can simplify the signing design, but would lead to high overhead regardless of </w:t>
      </w:r>
      <w:r w:rsidR="00C021FE" w:rsidRPr="00586534">
        <w:rPr>
          <w:rFonts w:eastAsia="宋体"/>
          <w:bCs/>
          <w:i/>
          <w:iCs/>
          <w:lang w:val="en-GB" w:eastAsia="zh-CN"/>
        </w:rPr>
        <w:t>L</w:t>
      </w:r>
      <w:r w:rsidR="00C021FE" w:rsidRPr="00586534">
        <w:rPr>
          <w:rFonts w:eastAsia="宋体"/>
          <w:bCs/>
          <w:i/>
          <w:iCs/>
          <w:vertAlign w:val="subscript"/>
          <w:lang w:val="en-GB" w:eastAsia="zh-CN"/>
        </w:rPr>
        <w:t>max</w:t>
      </w:r>
      <w:r w:rsidR="00C021FE">
        <w:rPr>
          <w:rFonts w:eastAsia="宋体"/>
          <w:bCs/>
          <w:iCs/>
          <w:lang w:val="en-GB" w:eastAsia="zh-CN"/>
        </w:rPr>
        <w:t xml:space="preserve">. Considering there </w:t>
      </w:r>
      <w:r w:rsidR="002F7B99">
        <w:rPr>
          <w:rFonts w:eastAsia="宋体"/>
          <w:bCs/>
          <w:iCs/>
          <w:lang w:val="en-GB" w:eastAsia="zh-CN"/>
        </w:rPr>
        <w:t>could</w:t>
      </w:r>
      <w:r w:rsidR="00C021FE">
        <w:rPr>
          <w:rFonts w:eastAsia="宋体"/>
          <w:bCs/>
          <w:iCs/>
          <w:lang w:val="en-GB" w:eastAsia="zh-CN"/>
        </w:rPr>
        <w:t xml:space="preserve"> be waste of 5bits at the worst case, </w:t>
      </w:r>
      <w:r w:rsidR="002F7B99">
        <w:rPr>
          <w:rFonts w:eastAsia="宋体"/>
          <w:bCs/>
          <w:iCs/>
          <w:lang w:val="en-GB" w:eastAsia="zh-CN"/>
        </w:rPr>
        <w:t>option 2 is preferred to reduce DCI overhead.</w:t>
      </w:r>
    </w:p>
    <w:p w14:paraId="6E357F2F" w14:textId="01A79476" w:rsidR="003C2D02" w:rsidRDefault="003C2D02" w:rsidP="003C2D02">
      <w:pPr>
        <w:spacing w:after="120"/>
        <w:jc w:val="both"/>
        <w:rPr>
          <w:b/>
          <w:bCs/>
          <w:i/>
          <w:iCs/>
        </w:rPr>
      </w:pPr>
      <w:r>
        <w:rPr>
          <w:rFonts w:eastAsiaTheme="minorEastAsia" w:hint="eastAsia"/>
          <w:b/>
          <w:bCs/>
          <w:i/>
          <w:iCs/>
          <w:lang w:eastAsia="zh-CN"/>
        </w:rPr>
        <w:t>P</w:t>
      </w:r>
      <w:r>
        <w:rPr>
          <w:rFonts w:eastAsiaTheme="minorEastAsia"/>
          <w:b/>
          <w:bCs/>
          <w:i/>
          <w:iCs/>
          <w:lang w:eastAsia="zh-CN"/>
        </w:rPr>
        <w:t xml:space="preserve">roposal </w:t>
      </w:r>
      <w:r w:rsidR="004938C5">
        <w:rPr>
          <w:rFonts w:eastAsiaTheme="minorEastAsia"/>
          <w:b/>
          <w:bCs/>
          <w:i/>
          <w:iCs/>
          <w:lang w:eastAsia="zh-CN"/>
        </w:rPr>
        <w:t>11</w:t>
      </w:r>
      <w:r>
        <w:rPr>
          <w:rFonts w:eastAsiaTheme="minorEastAsia"/>
          <w:b/>
          <w:bCs/>
          <w:i/>
          <w:iCs/>
          <w:lang w:eastAsia="zh-CN"/>
        </w:rPr>
        <w:t>: For</w:t>
      </w:r>
      <w:r w:rsidRPr="00C64F59">
        <w:t xml:space="preserve"> </w:t>
      </w:r>
      <w:r w:rsidRPr="00C64F59">
        <w:rPr>
          <w:rFonts w:eastAsiaTheme="minorEastAsia"/>
          <w:b/>
          <w:bCs/>
          <w:i/>
          <w:iCs/>
          <w:lang w:eastAsia="zh-CN"/>
        </w:rPr>
        <w:t>NCB-based 8TX PUSCH transmission with</w:t>
      </w:r>
      <w:r>
        <w:rPr>
          <w:rFonts w:eastAsiaTheme="minorEastAsia"/>
          <w:b/>
          <w:bCs/>
          <w:i/>
          <w:iCs/>
          <w:lang w:eastAsia="zh-CN"/>
        </w:rPr>
        <w:t xml:space="preserve"> N</w:t>
      </w:r>
      <w:r w:rsidR="00E61BFA" w:rsidRPr="00E61BFA">
        <w:rPr>
          <w:rFonts w:eastAsiaTheme="minorEastAsia"/>
          <w:b/>
          <w:bCs/>
          <w:i/>
          <w:iCs/>
          <w:vertAlign w:val="subscript"/>
          <w:lang w:eastAsia="zh-CN"/>
        </w:rPr>
        <w:t>SRS</w:t>
      </w:r>
      <w:r>
        <w:rPr>
          <w:rFonts w:eastAsiaTheme="minorEastAsia"/>
          <w:b/>
          <w:bCs/>
          <w:i/>
          <w:iCs/>
          <w:lang w:eastAsia="zh-CN"/>
        </w:rPr>
        <w:t xml:space="preserve">&gt;4, prefer option </w:t>
      </w:r>
      <w:r w:rsidR="003F3B19">
        <w:rPr>
          <w:rFonts w:eastAsiaTheme="minorEastAsia"/>
          <w:b/>
          <w:bCs/>
          <w:i/>
          <w:iCs/>
          <w:lang w:eastAsia="zh-CN"/>
        </w:rPr>
        <w:t>2</w:t>
      </w:r>
      <w:r w:rsidR="002F7B99">
        <w:rPr>
          <w:rFonts w:eastAsiaTheme="minorEastAsia"/>
          <w:b/>
          <w:bCs/>
          <w:i/>
          <w:iCs/>
          <w:lang w:eastAsia="zh-CN"/>
        </w:rPr>
        <w:t xml:space="preserve"> (legacy mechanism)</w:t>
      </w:r>
      <w:r>
        <w:rPr>
          <w:rFonts w:eastAsiaTheme="minorEastAsia"/>
          <w:b/>
          <w:bCs/>
          <w:i/>
          <w:iCs/>
          <w:lang w:eastAsia="zh-CN"/>
        </w:rPr>
        <w:t xml:space="preserve"> for SRI indication. </w:t>
      </w:r>
    </w:p>
    <w:p w14:paraId="155D242A" w14:textId="5888008F" w:rsidR="003C2D02" w:rsidRPr="00CF01AE" w:rsidRDefault="003C2D02" w:rsidP="003C2D02">
      <w:pPr>
        <w:spacing w:after="120"/>
        <w:jc w:val="both"/>
        <w:rPr>
          <w:rFonts w:eastAsiaTheme="minorEastAsia"/>
          <w:bCs/>
          <w:iCs/>
          <w:lang w:eastAsia="zh-CN"/>
        </w:rPr>
      </w:pPr>
      <w:r w:rsidRPr="000D25DC">
        <w:rPr>
          <w:rFonts w:eastAsiaTheme="minorEastAsia" w:hint="eastAsia"/>
          <w:bCs/>
          <w:iCs/>
          <w:lang w:eastAsia="zh-CN"/>
        </w:rPr>
        <w:t>I</w:t>
      </w:r>
      <w:r w:rsidRPr="000D25DC">
        <w:rPr>
          <w:rFonts w:eastAsiaTheme="minorEastAsia"/>
          <w:bCs/>
          <w:iCs/>
          <w:lang w:eastAsia="zh-CN"/>
        </w:rPr>
        <w:t>n the past meeting</w:t>
      </w:r>
      <w:r w:rsidR="00C52609">
        <w:rPr>
          <w:rFonts w:eastAsiaTheme="minorEastAsia"/>
          <w:bCs/>
          <w:iCs/>
          <w:lang w:eastAsia="zh-CN"/>
        </w:rPr>
        <w:t>s</w:t>
      </w:r>
      <w:r w:rsidRPr="000D25DC">
        <w:rPr>
          <w:rFonts w:eastAsiaTheme="minorEastAsia"/>
          <w:bCs/>
          <w:iCs/>
          <w:lang w:eastAsia="zh-CN"/>
        </w:rPr>
        <w:t>, possible PA architecture</w:t>
      </w:r>
      <w:r>
        <w:rPr>
          <w:rFonts w:eastAsiaTheme="minorEastAsia"/>
          <w:bCs/>
          <w:iCs/>
          <w:lang w:eastAsia="zh-CN"/>
        </w:rPr>
        <w:t xml:space="preserve">s for full power transmission were discussed with some examples. With the examples, the PAs of some UEs may have the same maximal transmit power (e.g </w:t>
      </w:r>
      <w:r w:rsidRPr="006C5262">
        <w:rPr>
          <w:szCs w:val="20"/>
        </w:rPr>
        <w:t>P1=</w:t>
      </w:r>
      <w:r>
        <w:rPr>
          <w:szCs w:val="20"/>
        </w:rPr>
        <w:t xml:space="preserve"> </w:t>
      </w:r>
      <w:r w:rsidRPr="006C5262">
        <w:rPr>
          <w:szCs w:val="20"/>
        </w:rPr>
        <w:t>P2=</w:t>
      </w:r>
      <w:r>
        <w:rPr>
          <w:szCs w:val="20"/>
        </w:rPr>
        <w:t xml:space="preserve"> </w:t>
      </w:r>
      <w:r w:rsidRPr="006C5262">
        <w:rPr>
          <w:szCs w:val="20"/>
        </w:rPr>
        <w:t xml:space="preserve"> …=</w:t>
      </w:r>
      <w:r>
        <w:rPr>
          <w:szCs w:val="20"/>
        </w:rPr>
        <w:t xml:space="preserve"> </w:t>
      </w:r>
      <w:r w:rsidRPr="006C5262">
        <w:rPr>
          <w:szCs w:val="20"/>
        </w:rPr>
        <w:t>P8=</w:t>
      </w:r>
      <w:r>
        <w:rPr>
          <w:szCs w:val="20"/>
        </w:rPr>
        <w:t xml:space="preserve"> 14</w:t>
      </w:r>
      <w:r w:rsidRPr="006C5262">
        <w:rPr>
          <w:szCs w:val="20"/>
        </w:rPr>
        <w:t>dBm</w:t>
      </w:r>
      <w:r>
        <w:rPr>
          <w:rFonts w:eastAsiaTheme="minorEastAsia"/>
          <w:bCs/>
          <w:iCs/>
          <w:lang w:eastAsia="zh-CN"/>
        </w:rPr>
        <w:t xml:space="preserve">), while the PAs of some other UEs may have different maximal transmit power (e.g. </w:t>
      </w:r>
      <w:r w:rsidRPr="006C5262">
        <w:rPr>
          <w:szCs w:val="20"/>
        </w:rPr>
        <w:t>P1=</w:t>
      </w:r>
      <w:r>
        <w:rPr>
          <w:szCs w:val="20"/>
        </w:rPr>
        <w:t xml:space="preserve"> </w:t>
      </w:r>
      <w:r w:rsidRPr="006C5262">
        <w:rPr>
          <w:szCs w:val="20"/>
        </w:rPr>
        <w:t>P2= …=</w:t>
      </w:r>
      <w:r>
        <w:rPr>
          <w:szCs w:val="20"/>
        </w:rPr>
        <w:t xml:space="preserve"> </w:t>
      </w:r>
      <w:r w:rsidRPr="006C5262">
        <w:rPr>
          <w:szCs w:val="20"/>
        </w:rPr>
        <w:t>P</w:t>
      </w:r>
      <w:r>
        <w:rPr>
          <w:szCs w:val="20"/>
        </w:rPr>
        <w:t xml:space="preserve">6 </w:t>
      </w:r>
      <w:r w:rsidRPr="006C5262">
        <w:rPr>
          <w:szCs w:val="20"/>
        </w:rPr>
        <w:t>=</w:t>
      </w:r>
      <w:r>
        <w:rPr>
          <w:szCs w:val="20"/>
        </w:rPr>
        <w:t>14</w:t>
      </w:r>
      <w:r w:rsidRPr="006C5262">
        <w:rPr>
          <w:szCs w:val="20"/>
        </w:rPr>
        <w:t>dBm</w:t>
      </w:r>
      <w:r>
        <w:rPr>
          <w:szCs w:val="20"/>
        </w:rPr>
        <w:t xml:space="preserve">, </w:t>
      </w:r>
      <w:r w:rsidRPr="006C5262">
        <w:rPr>
          <w:szCs w:val="20"/>
        </w:rPr>
        <w:t>P</w:t>
      </w:r>
      <w:r>
        <w:rPr>
          <w:szCs w:val="20"/>
        </w:rPr>
        <w:t>7</w:t>
      </w:r>
      <w:r w:rsidRPr="006C5262">
        <w:rPr>
          <w:szCs w:val="20"/>
        </w:rPr>
        <w:t>=P</w:t>
      </w:r>
      <w:r>
        <w:rPr>
          <w:szCs w:val="20"/>
        </w:rPr>
        <w:t>8</w:t>
      </w:r>
      <w:r w:rsidRPr="006C5262">
        <w:rPr>
          <w:szCs w:val="20"/>
        </w:rPr>
        <w:t>=</w:t>
      </w:r>
      <w:r>
        <w:rPr>
          <w:szCs w:val="20"/>
        </w:rPr>
        <w:t>20</w:t>
      </w:r>
      <w:r w:rsidRPr="006C5262">
        <w:rPr>
          <w:szCs w:val="20"/>
        </w:rPr>
        <w:t>dBm</w:t>
      </w:r>
      <w:r>
        <w:rPr>
          <w:rFonts w:eastAsiaTheme="minorEastAsia"/>
          <w:bCs/>
          <w:iCs/>
          <w:lang w:eastAsia="zh-CN"/>
        </w:rPr>
        <w:t xml:space="preserve">). If different PA combinations for the two types of UEs are all considered, the design of full power transmission would be significantly complicated. </w:t>
      </w:r>
      <w:r w:rsidR="00C52609">
        <w:rPr>
          <w:rFonts w:eastAsiaTheme="minorEastAsia"/>
          <w:bCs/>
          <w:iCs/>
          <w:lang w:eastAsia="zh-CN"/>
        </w:rPr>
        <w:t>Hence, i</w:t>
      </w:r>
      <w:r>
        <w:rPr>
          <w:rFonts w:eastAsiaTheme="minorEastAsia"/>
          <w:bCs/>
          <w:iCs/>
          <w:lang w:eastAsia="zh-CN"/>
        </w:rPr>
        <w:t xml:space="preserve">t is proposed to only consider some typical PA </w:t>
      </w:r>
      <w:r w:rsidRPr="000D25DC">
        <w:rPr>
          <w:rFonts w:eastAsiaTheme="minorEastAsia"/>
          <w:bCs/>
          <w:iCs/>
          <w:lang w:eastAsia="zh-CN"/>
        </w:rPr>
        <w:t>architecture</w:t>
      </w:r>
      <w:r>
        <w:rPr>
          <w:rFonts w:eastAsiaTheme="minorEastAsia"/>
          <w:bCs/>
          <w:iCs/>
          <w:lang w:eastAsia="zh-CN"/>
        </w:rPr>
        <w:t xml:space="preserve">s for 8Tx UEs. For example, for full coherent UEs, all the PAs can be assumed to have the same maximal power. For partial coherent UEs, antenna ports in the same antenna port group can be assumed with the same maximal transmit power. For non-coherent UEs, the supported architectures should also be restricted. </w:t>
      </w:r>
    </w:p>
    <w:p w14:paraId="31411CED" w14:textId="083F21CE" w:rsidR="003C2D02" w:rsidRPr="00B65A18" w:rsidRDefault="003C2D02" w:rsidP="003C2D02">
      <w:pPr>
        <w:spacing w:after="120"/>
        <w:rPr>
          <w:b/>
          <w:bCs/>
          <w:i/>
          <w:iCs/>
        </w:rPr>
      </w:pPr>
      <w:r>
        <w:rPr>
          <w:rFonts w:eastAsiaTheme="minorEastAsia" w:hint="eastAsia"/>
          <w:b/>
          <w:bCs/>
          <w:i/>
          <w:iCs/>
          <w:lang w:eastAsia="zh-CN"/>
        </w:rPr>
        <w:t>P</w:t>
      </w:r>
      <w:r>
        <w:rPr>
          <w:rFonts w:eastAsiaTheme="minorEastAsia"/>
          <w:b/>
          <w:bCs/>
          <w:i/>
          <w:iCs/>
          <w:lang w:eastAsia="zh-CN"/>
        </w:rPr>
        <w:t xml:space="preserve">roposal </w:t>
      </w:r>
      <w:r w:rsidR="004938C5">
        <w:rPr>
          <w:rFonts w:eastAsiaTheme="minorEastAsia"/>
          <w:b/>
          <w:bCs/>
          <w:i/>
          <w:iCs/>
          <w:lang w:eastAsia="zh-CN"/>
        </w:rPr>
        <w:t>12</w:t>
      </w:r>
      <w:r>
        <w:rPr>
          <w:rFonts w:eastAsiaTheme="minorEastAsia"/>
          <w:b/>
          <w:bCs/>
          <w:i/>
          <w:iCs/>
          <w:lang w:eastAsia="zh-CN"/>
        </w:rPr>
        <w:t>: For study of full power transmission,</w:t>
      </w:r>
      <w:r w:rsidRPr="001C5C78">
        <w:rPr>
          <w:rFonts w:eastAsiaTheme="minorEastAsia"/>
          <w:b/>
          <w:bCs/>
          <w:i/>
          <w:iCs/>
          <w:lang w:eastAsia="zh-CN"/>
        </w:rPr>
        <w:t xml:space="preserve"> </w:t>
      </w:r>
      <w:r>
        <w:rPr>
          <w:b/>
          <w:i/>
        </w:rPr>
        <w:t>a</w:t>
      </w:r>
      <w:r w:rsidRPr="001C5C78">
        <w:rPr>
          <w:b/>
          <w:i/>
        </w:rPr>
        <w:t>ntenna</w:t>
      </w:r>
      <w:r>
        <w:rPr>
          <w:b/>
          <w:i/>
        </w:rPr>
        <w:t xml:space="preserve"> ports</w:t>
      </w:r>
      <w:r w:rsidRPr="001C5C78">
        <w:rPr>
          <w:b/>
          <w:i/>
        </w:rPr>
        <w:t xml:space="preserve"> in one antenna </w:t>
      </w:r>
      <w:r>
        <w:rPr>
          <w:b/>
          <w:i/>
        </w:rPr>
        <w:t xml:space="preserve">port </w:t>
      </w:r>
      <w:r w:rsidRPr="001C5C78">
        <w:rPr>
          <w:b/>
          <w:i/>
        </w:rPr>
        <w:t xml:space="preserve">group </w:t>
      </w:r>
      <w:r>
        <w:rPr>
          <w:b/>
          <w:i/>
        </w:rPr>
        <w:t>can</w:t>
      </w:r>
      <w:r w:rsidRPr="001C5C78">
        <w:rPr>
          <w:b/>
          <w:i/>
        </w:rPr>
        <w:t xml:space="preserve"> be assumed</w:t>
      </w:r>
      <w:r>
        <w:rPr>
          <w:b/>
          <w:i/>
        </w:rPr>
        <w:t xml:space="preserve"> with</w:t>
      </w:r>
      <w:r w:rsidRPr="001C5C78">
        <w:rPr>
          <w:b/>
          <w:i/>
        </w:rPr>
        <w:t xml:space="preserve"> the same maximal transmit power</w:t>
      </w:r>
      <w:r>
        <w:rPr>
          <w:b/>
          <w:i/>
        </w:rPr>
        <w:t>.</w:t>
      </w:r>
    </w:p>
    <w:p w14:paraId="29FF7662" w14:textId="77777777" w:rsidR="003C2D02" w:rsidRDefault="003C2D02" w:rsidP="003C2D02">
      <w:pPr>
        <w:pStyle w:val="1"/>
      </w:pPr>
      <w:r>
        <w:t>Conclusion</w:t>
      </w:r>
    </w:p>
    <w:p w14:paraId="486D4F9D" w14:textId="5BD09D89" w:rsidR="003C2D02" w:rsidRDefault="003C2D02" w:rsidP="003C2D02">
      <w:pPr>
        <w:pStyle w:val="00Text"/>
      </w:pPr>
      <w:r w:rsidRPr="001B2F18">
        <w:t xml:space="preserve">In this contribution, we </w:t>
      </w:r>
      <w:r>
        <w:rPr>
          <w:rFonts w:hint="eastAsia"/>
        </w:rPr>
        <w:t>disc</w:t>
      </w:r>
      <w:r>
        <w:t xml:space="preserve">uss the </w:t>
      </w:r>
      <w:r w:rsidR="00E36A70">
        <w:t>solutions for</w:t>
      </w:r>
      <w:r>
        <w:t xml:space="preserve"> codebook design and TRI/TPMI/</w:t>
      </w:r>
      <w:r>
        <w:rPr>
          <w:rFonts w:hint="eastAsia"/>
        </w:rPr>
        <w:t>S</w:t>
      </w:r>
      <w:r>
        <w:t>RI indication for 8 Tx uplink transmission. To summarize, we have the following proposals:</w:t>
      </w:r>
    </w:p>
    <w:p w14:paraId="6D387F10" w14:textId="77777777" w:rsidR="00E36A70" w:rsidRDefault="00E36A70" w:rsidP="00E36A70">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1</w:t>
      </w:r>
      <w:r w:rsidRPr="00461760">
        <w:rPr>
          <w:rFonts w:eastAsia="宋体"/>
          <w:b/>
          <w:bCs/>
          <w:i/>
          <w:iCs/>
          <w:lang w:eastAsia="zh-CN"/>
        </w:rPr>
        <w:t>:</w:t>
      </w:r>
      <w:r>
        <w:rPr>
          <w:rFonts w:eastAsia="宋体"/>
          <w:b/>
          <w:bCs/>
          <w:i/>
          <w:iCs/>
          <w:lang w:eastAsia="zh-CN"/>
        </w:rPr>
        <w:t xml:space="preserve"> For full-coherent uplink codebook, </w:t>
      </w:r>
      <w:r w:rsidRPr="00DF221A">
        <w:rPr>
          <w:b/>
          <w:i/>
          <w:szCs w:val="20"/>
        </w:rPr>
        <w:t xml:space="preserve">(O1 O2) = (1,1) </w:t>
      </w:r>
      <w:r>
        <w:rPr>
          <w:b/>
          <w:i/>
          <w:szCs w:val="20"/>
        </w:rPr>
        <w:t>is</w:t>
      </w:r>
      <w:r w:rsidRPr="00DF221A">
        <w:rPr>
          <w:b/>
          <w:i/>
          <w:szCs w:val="20"/>
        </w:rPr>
        <w:t xml:space="preserve"> sufficient. </w:t>
      </w:r>
    </w:p>
    <w:p w14:paraId="62E1699A" w14:textId="77777777" w:rsidR="00E36A70" w:rsidRPr="007413FE" w:rsidRDefault="00E36A70" w:rsidP="00E36A70">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2</w:t>
      </w:r>
      <w:r w:rsidRPr="00461760">
        <w:rPr>
          <w:rFonts w:eastAsia="宋体"/>
          <w:b/>
          <w:bCs/>
          <w:i/>
          <w:iCs/>
          <w:lang w:eastAsia="zh-CN"/>
        </w:rPr>
        <w:t>:</w:t>
      </w:r>
      <w:r>
        <w:rPr>
          <w:rFonts w:eastAsia="宋体"/>
          <w:b/>
          <w:bCs/>
          <w:i/>
          <w:iCs/>
          <w:lang w:eastAsia="zh-CN"/>
        </w:rPr>
        <w:t xml:space="preserve"> F</w:t>
      </w:r>
      <w:r w:rsidRPr="00C247CE">
        <w:rPr>
          <w:rFonts w:eastAsia="宋体"/>
          <w:b/>
          <w:bCs/>
          <w:i/>
          <w:iCs/>
          <w:lang w:eastAsia="zh-CN"/>
        </w:rPr>
        <w:t xml:space="preserve">or partial-coherent </w:t>
      </w:r>
      <w:r>
        <w:rPr>
          <w:rFonts w:eastAsia="宋体"/>
          <w:b/>
          <w:bCs/>
          <w:i/>
          <w:iCs/>
          <w:lang w:eastAsia="zh-CN"/>
        </w:rPr>
        <w:t>uplink codebook with Ng=4, Alt2 is preferred for unified signaling design with different values of Ng.</w:t>
      </w:r>
    </w:p>
    <w:p w14:paraId="138F0812" w14:textId="77777777" w:rsidR="00035DFB" w:rsidRDefault="00035DFB" w:rsidP="00035DFB">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3</w:t>
      </w:r>
      <w:r w:rsidRPr="00461760">
        <w:rPr>
          <w:rFonts w:eastAsia="宋体"/>
          <w:b/>
          <w:bCs/>
          <w:i/>
          <w:iCs/>
          <w:lang w:eastAsia="zh-CN"/>
        </w:rPr>
        <w:t>:</w:t>
      </w:r>
      <w:r>
        <w:rPr>
          <w:rFonts w:eastAsia="宋体"/>
          <w:b/>
          <w:bCs/>
          <w:i/>
          <w:iCs/>
          <w:lang w:eastAsia="zh-CN"/>
        </w:rPr>
        <w:t xml:space="preserve"> F</w:t>
      </w:r>
      <w:r w:rsidRPr="00C247CE">
        <w:rPr>
          <w:rFonts w:eastAsia="宋体"/>
          <w:b/>
          <w:bCs/>
          <w:i/>
          <w:iCs/>
          <w:lang w:eastAsia="zh-CN"/>
        </w:rPr>
        <w:t xml:space="preserve">or partial-coherent </w:t>
      </w:r>
      <w:r>
        <w:rPr>
          <w:rFonts w:eastAsia="宋体"/>
          <w:b/>
          <w:bCs/>
          <w:i/>
          <w:iCs/>
          <w:lang w:eastAsia="zh-CN"/>
        </w:rPr>
        <w:t>uplink codebook with Ng=2, the following layer splitting is supported for each rank:</w:t>
      </w:r>
    </w:p>
    <w:p w14:paraId="71355BE0" w14:textId="77777777" w:rsidR="00035DFB" w:rsidRPr="001F5CBE" w:rsidRDefault="00035DFB" w:rsidP="00035DFB">
      <w:pPr>
        <w:pStyle w:val="af3"/>
        <w:numPr>
          <w:ilvl w:val="0"/>
          <w:numId w:val="6"/>
        </w:numPr>
        <w:spacing w:after="120" w:line="240" w:lineRule="auto"/>
        <w:ind w:left="714" w:firstLineChars="0" w:hanging="357"/>
        <w:jc w:val="both"/>
        <w:rPr>
          <w:color w:val="000000"/>
          <w:sz w:val="20"/>
          <w:szCs w:val="20"/>
        </w:rPr>
      </w:pPr>
      <w:r w:rsidRPr="001619A4">
        <w:rPr>
          <w:b/>
          <w:i/>
          <w:color w:val="000000"/>
          <w:szCs w:val="20"/>
        </w:rPr>
        <w:t>(</w:t>
      </w:r>
      <w:r>
        <w:rPr>
          <w:b/>
          <w:i/>
          <w:color w:val="000000"/>
          <w:szCs w:val="20"/>
        </w:rPr>
        <w:t>1</w:t>
      </w:r>
      <w:r w:rsidRPr="001619A4">
        <w:rPr>
          <w:b/>
          <w:i/>
          <w:color w:val="000000"/>
          <w:szCs w:val="20"/>
        </w:rPr>
        <w:t>,</w:t>
      </w:r>
      <w:r>
        <w:rPr>
          <w:b/>
          <w:i/>
          <w:color w:val="000000"/>
          <w:szCs w:val="20"/>
        </w:rPr>
        <w:t xml:space="preserve">1) </w:t>
      </w:r>
      <w:r>
        <w:rPr>
          <w:rFonts w:hint="eastAsia"/>
          <w:b/>
          <w:i/>
          <w:color w:val="000000"/>
          <w:szCs w:val="20"/>
        </w:rPr>
        <w:t>o</w:t>
      </w:r>
      <w:r>
        <w:rPr>
          <w:b/>
          <w:i/>
          <w:color w:val="000000"/>
          <w:szCs w:val="20"/>
        </w:rPr>
        <w:t xml:space="preserve">r (0,2) </w:t>
      </w:r>
      <w:r>
        <w:rPr>
          <w:rFonts w:hint="eastAsia"/>
          <w:b/>
          <w:i/>
          <w:color w:val="000000"/>
          <w:szCs w:val="20"/>
        </w:rPr>
        <w:t>o</w:t>
      </w:r>
      <w:r>
        <w:rPr>
          <w:b/>
          <w:i/>
          <w:color w:val="000000"/>
          <w:szCs w:val="20"/>
        </w:rPr>
        <w:t>r (2,0) for rank2</w:t>
      </w:r>
    </w:p>
    <w:p w14:paraId="27128934" w14:textId="77777777" w:rsidR="00035DFB" w:rsidRPr="001F5CBE" w:rsidRDefault="00035DFB" w:rsidP="00035DFB">
      <w:pPr>
        <w:pStyle w:val="af3"/>
        <w:numPr>
          <w:ilvl w:val="0"/>
          <w:numId w:val="6"/>
        </w:numPr>
        <w:spacing w:after="120" w:line="240" w:lineRule="auto"/>
        <w:ind w:left="714" w:firstLineChars="0" w:hanging="357"/>
        <w:jc w:val="both"/>
        <w:rPr>
          <w:color w:val="000000"/>
          <w:sz w:val="20"/>
          <w:szCs w:val="20"/>
        </w:rPr>
      </w:pPr>
      <w:r w:rsidRPr="001619A4">
        <w:rPr>
          <w:b/>
          <w:i/>
          <w:color w:val="000000"/>
          <w:szCs w:val="20"/>
        </w:rPr>
        <w:t>(</w:t>
      </w:r>
      <w:r>
        <w:rPr>
          <w:b/>
          <w:i/>
          <w:color w:val="000000"/>
          <w:szCs w:val="20"/>
        </w:rPr>
        <w:t>1</w:t>
      </w:r>
      <w:r>
        <w:rPr>
          <w:rFonts w:hint="eastAsia"/>
          <w:b/>
          <w:i/>
          <w:color w:val="000000"/>
          <w:szCs w:val="20"/>
        </w:rPr>
        <w:t>,</w:t>
      </w:r>
      <w:r>
        <w:rPr>
          <w:b/>
          <w:i/>
          <w:color w:val="000000"/>
          <w:szCs w:val="20"/>
        </w:rPr>
        <w:t xml:space="preserve">2) </w:t>
      </w:r>
      <w:r>
        <w:rPr>
          <w:rFonts w:hint="eastAsia"/>
          <w:b/>
          <w:i/>
          <w:color w:val="000000"/>
          <w:szCs w:val="20"/>
        </w:rPr>
        <w:t>o</w:t>
      </w:r>
      <w:r>
        <w:rPr>
          <w:b/>
          <w:i/>
          <w:color w:val="000000"/>
          <w:szCs w:val="20"/>
        </w:rPr>
        <w:t xml:space="preserve">r (0,3) </w:t>
      </w:r>
      <w:r>
        <w:rPr>
          <w:rFonts w:hint="eastAsia"/>
          <w:b/>
          <w:i/>
          <w:color w:val="000000"/>
          <w:szCs w:val="20"/>
        </w:rPr>
        <w:t>o</w:t>
      </w:r>
      <w:r>
        <w:rPr>
          <w:b/>
          <w:i/>
          <w:color w:val="000000"/>
          <w:szCs w:val="20"/>
        </w:rPr>
        <w:t>r (3,0) for rank3</w:t>
      </w:r>
    </w:p>
    <w:p w14:paraId="0D2647DE" w14:textId="77777777" w:rsidR="00035DFB" w:rsidRPr="001F5CBE" w:rsidRDefault="00035DFB" w:rsidP="00035DFB">
      <w:pPr>
        <w:pStyle w:val="af3"/>
        <w:numPr>
          <w:ilvl w:val="0"/>
          <w:numId w:val="6"/>
        </w:numPr>
        <w:spacing w:after="120" w:line="240" w:lineRule="auto"/>
        <w:ind w:left="714" w:firstLineChars="0" w:hanging="357"/>
        <w:jc w:val="both"/>
        <w:rPr>
          <w:b/>
          <w:i/>
          <w:color w:val="000000"/>
          <w:szCs w:val="20"/>
        </w:rPr>
      </w:pPr>
      <w:r w:rsidRPr="001F5CBE">
        <w:rPr>
          <w:rFonts w:hint="eastAsia"/>
          <w:b/>
          <w:i/>
          <w:color w:val="000000"/>
          <w:szCs w:val="20"/>
        </w:rPr>
        <w:t>(</w:t>
      </w:r>
      <w:r w:rsidRPr="001F5CBE">
        <w:rPr>
          <w:b/>
          <w:i/>
          <w:color w:val="000000"/>
          <w:szCs w:val="20"/>
        </w:rPr>
        <w:t>2,2) for rank4</w:t>
      </w:r>
    </w:p>
    <w:p w14:paraId="109FB710" w14:textId="77777777" w:rsidR="00035DFB" w:rsidRDefault="00035DFB" w:rsidP="00035DFB">
      <w:pPr>
        <w:pStyle w:val="af3"/>
        <w:numPr>
          <w:ilvl w:val="0"/>
          <w:numId w:val="6"/>
        </w:numPr>
        <w:spacing w:after="120" w:line="240" w:lineRule="auto"/>
        <w:ind w:left="714" w:firstLineChars="0" w:hanging="357"/>
        <w:jc w:val="both"/>
        <w:rPr>
          <w:b/>
          <w:i/>
          <w:color w:val="000000"/>
          <w:szCs w:val="20"/>
        </w:rPr>
      </w:pPr>
      <w:r w:rsidRPr="001F5CBE">
        <w:rPr>
          <w:rFonts w:hint="eastAsia"/>
          <w:b/>
          <w:i/>
          <w:color w:val="000000"/>
          <w:szCs w:val="20"/>
        </w:rPr>
        <w:t>(</w:t>
      </w:r>
      <w:r>
        <w:rPr>
          <w:b/>
          <w:i/>
          <w:color w:val="000000"/>
          <w:szCs w:val="20"/>
        </w:rPr>
        <w:t>2,3</w:t>
      </w:r>
      <w:r w:rsidRPr="001F5CBE">
        <w:rPr>
          <w:b/>
          <w:i/>
          <w:color w:val="000000"/>
          <w:szCs w:val="20"/>
        </w:rPr>
        <w:t>)</w:t>
      </w:r>
      <w:r>
        <w:rPr>
          <w:b/>
          <w:i/>
          <w:color w:val="000000"/>
          <w:szCs w:val="20"/>
        </w:rPr>
        <w:t xml:space="preserve"> for rank5</w:t>
      </w:r>
    </w:p>
    <w:p w14:paraId="5A3EA91E" w14:textId="77777777" w:rsidR="00035DFB" w:rsidRDefault="00035DFB" w:rsidP="00035DFB">
      <w:pPr>
        <w:pStyle w:val="af3"/>
        <w:numPr>
          <w:ilvl w:val="0"/>
          <w:numId w:val="6"/>
        </w:numPr>
        <w:spacing w:after="120" w:line="240" w:lineRule="auto"/>
        <w:ind w:left="714" w:firstLineChars="0" w:hanging="357"/>
        <w:jc w:val="both"/>
        <w:rPr>
          <w:b/>
          <w:i/>
          <w:color w:val="000000"/>
          <w:szCs w:val="20"/>
        </w:rPr>
      </w:pPr>
      <w:r>
        <w:rPr>
          <w:rFonts w:hint="eastAsia"/>
          <w:b/>
          <w:i/>
          <w:color w:val="000000"/>
          <w:szCs w:val="20"/>
        </w:rPr>
        <w:t>(</w:t>
      </w:r>
      <w:r>
        <w:rPr>
          <w:b/>
          <w:i/>
          <w:color w:val="000000"/>
          <w:szCs w:val="20"/>
        </w:rPr>
        <w:t>3,3) for rank6</w:t>
      </w:r>
    </w:p>
    <w:p w14:paraId="30EAC89A" w14:textId="77777777" w:rsidR="00035DFB" w:rsidRPr="001F5CBE" w:rsidRDefault="00035DFB" w:rsidP="00035DFB">
      <w:pPr>
        <w:pStyle w:val="af3"/>
        <w:numPr>
          <w:ilvl w:val="0"/>
          <w:numId w:val="6"/>
        </w:numPr>
        <w:spacing w:after="120" w:line="240" w:lineRule="auto"/>
        <w:ind w:left="714" w:firstLineChars="0" w:hanging="357"/>
        <w:jc w:val="both"/>
        <w:rPr>
          <w:b/>
          <w:i/>
          <w:color w:val="000000"/>
          <w:szCs w:val="20"/>
        </w:rPr>
      </w:pPr>
      <w:r>
        <w:rPr>
          <w:rFonts w:hint="eastAsia"/>
          <w:b/>
          <w:i/>
          <w:color w:val="000000"/>
          <w:szCs w:val="20"/>
        </w:rPr>
        <w:t>(</w:t>
      </w:r>
      <w:r>
        <w:rPr>
          <w:b/>
          <w:i/>
          <w:color w:val="000000"/>
          <w:szCs w:val="20"/>
        </w:rPr>
        <w:t>3,4) for rank7</w:t>
      </w:r>
    </w:p>
    <w:p w14:paraId="3A1E9A95" w14:textId="77777777" w:rsidR="00035DFB" w:rsidRPr="00EB330A" w:rsidRDefault="00035DFB" w:rsidP="00035DFB">
      <w:pPr>
        <w:pStyle w:val="af3"/>
        <w:numPr>
          <w:ilvl w:val="0"/>
          <w:numId w:val="6"/>
        </w:numPr>
        <w:spacing w:after="120" w:line="240" w:lineRule="auto"/>
        <w:ind w:left="714" w:firstLineChars="0" w:hanging="357"/>
        <w:jc w:val="both"/>
        <w:rPr>
          <w:b/>
          <w:i/>
          <w:color w:val="000000"/>
          <w:szCs w:val="20"/>
        </w:rPr>
      </w:pPr>
      <w:r>
        <w:rPr>
          <w:rFonts w:hint="eastAsia"/>
          <w:b/>
          <w:i/>
          <w:color w:val="000000"/>
          <w:szCs w:val="20"/>
        </w:rPr>
        <w:t>(</w:t>
      </w:r>
      <w:r>
        <w:rPr>
          <w:b/>
          <w:i/>
          <w:color w:val="000000"/>
          <w:szCs w:val="20"/>
        </w:rPr>
        <w:t>4,4) for rank8</w:t>
      </w:r>
    </w:p>
    <w:p w14:paraId="3AA72721" w14:textId="72B2E6E5" w:rsidR="00E36A70" w:rsidRDefault="00E36A70" w:rsidP="00E36A70">
      <w:pPr>
        <w:spacing w:after="120"/>
        <w:jc w:val="both"/>
        <w:rPr>
          <w:rFonts w:eastAsia="宋体"/>
          <w:b/>
          <w:bCs/>
          <w:i/>
          <w:iCs/>
        </w:rPr>
      </w:pPr>
      <w:r w:rsidRPr="00E36A70">
        <w:rPr>
          <w:rFonts w:eastAsia="宋体" w:hint="eastAsia"/>
          <w:b/>
          <w:bCs/>
          <w:i/>
          <w:iCs/>
        </w:rPr>
        <w:t>P</w:t>
      </w:r>
      <w:r w:rsidRPr="00E36A70">
        <w:rPr>
          <w:rFonts w:eastAsia="宋体"/>
          <w:b/>
          <w:bCs/>
          <w:i/>
          <w:iCs/>
        </w:rPr>
        <w:t xml:space="preserve">roposal 4: For non-coherent </w:t>
      </w:r>
      <w:r w:rsidR="00787D28">
        <w:rPr>
          <w:rFonts w:eastAsia="宋体"/>
          <w:b/>
          <w:bCs/>
          <w:i/>
          <w:iCs/>
          <w:lang w:eastAsia="zh-CN"/>
        </w:rPr>
        <w:t xml:space="preserve">8Tx </w:t>
      </w:r>
      <w:r w:rsidRPr="00E36A70">
        <w:rPr>
          <w:rFonts w:eastAsia="宋体"/>
          <w:b/>
          <w:bCs/>
          <w:i/>
          <w:iCs/>
        </w:rPr>
        <w:t xml:space="preserve">codebook, consider whether all the antenna port combinations are supported or not. </w:t>
      </w:r>
    </w:p>
    <w:p w14:paraId="61CA1B6D" w14:textId="601A6F74" w:rsidR="00E36A70" w:rsidRPr="006D2B61" w:rsidRDefault="00E36A70" w:rsidP="00E36A70">
      <w:pPr>
        <w:spacing w:after="120"/>
        <w:jc w:val="both"/>
        <w:rPr>
          <w:b/>
          <w:color w:val="000000"/>
          <w:szCs w:val="20"/>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5</w:t>
      </w:r>
      <w:r w:rsidRPr="00461760">
        <w:rPr>
          <w:rFonts w:eastAsia="宋体"/>
          <w:b/>
          <w:bCs/>
          <w:i/>
          <w:iCs/>
          <w:lang w:eastAsia="zh-CN"/>
        </w:rPr>
        <w:t>:</w:t>
      </w:r>
      <w:r>
        <w:rPr>
          <w:rFonts w:eastAsia="宋体"/>
          <w:b/>
          <w:bCs/>
          <w:i/>
          <w:iCs/>
          <w:lang w:eastAsia="zh-CN"/>
        </w:rPr>
        <w:t xml:space="preserve"> Strive for unified TPMI signaling at least for partial coherent </w:t>
      </w:r>
      <w:r w:rsidR="00B56A2B">
        <w:rPr>
          <w:rFonts w:eastAsiaTheme="minorEastAsia"/>
          <w:b/>
          <w:bCs/>
          <w:i/>
          <w:iCs/>
          <w:lang w:eastAsia="zh-CN"/>
        </w:rPr>
        <w:t xml:space="preserve">codebook </w:t>
      </w:r>
      <w:r>
        <w:rPr>
          <w:rFonts w:eastAsia="宋体"/>
          <w:b/>
          <w:bCs/>
          <w:i/>
          <w:iCs/>
          <w:lang w:eastAsia="zh-CN"/>
        </w:rPr>
        <w:t>with different Ng and non-coherent codebook.</w:t>
      </w:r>
    </w:p>
    <w:p w14:paraId="6F15E06A" w14:textId="77777777" w:rsidR="00E36A70" w:rsidRPr="00F245BE" w:rsidRDefault="00E36A70" w:rsidP="00E36A70">
      <w:pPr>
        <w:spacing w:after="120"/>
        <w:rPr>
          <w:b/>
          <w:bCs/>
          <w:i/>
          <w:iCs/>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6</w:t>
      </w:r>
      <w:r w:rsidRPr="00612B9B">
        <w:rPr>
          <w:rFonts w:eastAsia="宋体"/>
          <w:b/>
          <w:bCs/>
          <w:i/>
          <w:iCs/>
          <w:lang w:eastAsia="zh-CN"/>
        </w:rPr>
        <w:t xml:space="preserve">: </w:t>
      </w:r>
      <w:r>
        <w:rPr>
          <w:rFonts w:eastAsia="宋体"/>
          <w:b/>
          <w:bCs/>
          <w:i/>
          <w:iCs/>
          <w:lang w:eastAsia="zh-CN"/>
        </w:rPr>
        <w:t>For</w:t>
      </w:r>
      <w:r w:rsidRPr="00612B9B">
        <w:rPr>
          <w:rFonts w:cs="Times"/>
          <w:b/>
          <w:i/>
          <w:iCs/>
          <w:szCs w:val="22"/>
        </w:rPr>
        <w:t xml:space="preserve"> Ng=2, support two coherent groups of {0,1,4,5} and {2,3,6,7}; For Ng=4, support </w:t>
      </w:r>
      <w:r w:rsidRPr="00612B9B">
        <w:rPr>
          <w:rFonts w:cs="Times"/>
          <w:b/>
          <w:bCs/>
          <w:i/>
          <w:szCs w:val="20"/>
        </w:rPr>
        <w:t>four coherent groups of {0,4}, {1,5}, {2,6} and {3,7}.</w:t>
      </w:r>
    </w:p>
    <w:p w14:paraId="399D15DF" w14:textId="54578D6B" w:rsidR="00E36A70" w:rsidRDefault="00E36A70" w:rsidP="00E36A70">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7: </w:t>
      </w:r>
      <w:r w:rsidR="000E3E0F">
        <w:rPr>
          <w:rFonts w:eastAsiaTheme="minorEastAsia"/>
          <w:b/>
          <w:bCs/>
          <w:i/>
          <w:iCs/>
          <w:lang w:eastAsia="zh-CN"/>
        </w:rPr>
        <w:t>Support</w:t>
      </w:r>
      <w:r w:rsidRPr="00E0696D">
        <w:rPr>
          <w:rFonts w:eastAsiaTheme="minorEastAsia"/>
          <w:b/>
          <w:bCs/>
          <w:i/>
          <w:iCs/>
          <w:lang w:eastAsia="zh-CN"/>
        </w:rPr>
        <w:t xml:space="preserve"> separate indication of TRI and TPM</w:t>
      </w:r>
      <w:r w:rsidR="00EB0816">
        <w:rPr>
          <w:rFonts w:eastAsiaTheme="minorEastAsia"/>
          <w:b/>
          <w:bCs/>
          <w:i/>
          <w:iCs/>
          <w:lang w:eastAsia="zh-CN"/>
        </w:rPr>
        <w:t>I</w:t>
      </w:r>
      <w:r>
        <w:rPr>
          <w:rFonts w:eastAsiaTheme="minorEastAsia"/>
          <w:b/>
          <w:bCs/>
          <w:i/>
          <w:iCs/>
          <w:lang w:eastAsia="zh-CN"/>
        </w:rPr>
        <w:t>.</w:t>
      </w:r>
    </w:p>
    <w:p w14:paraId="12564756" w14:textId="77777777" w:rsidR="00E36A70" w:rsidRPr="009149CB" w:rsidRDefault="00E36A70" w:rsidP="00E36A70">
      <w:pPr>
        <w:spacing w:after="120"/>
        <w:jc w:val="both"/>
        <w:rPr>
          <w:rFonts w:eastAsiaTheme="minorEastAsia"/>
          <w:b/>
          <w:bCs/>
          <w:i/>
          <w:iCs/>
        </w:rPr>
      </w:pPr>
      <w:r w:rsidRPr="009149CB">
        <w:rPr>
          <w:rFonts w:eastAsiaTheme="minorEastAsia" w:hint="eastAsia"/>
          <w:b/>
          <w:bCs/>
          <w:i/>
          <w:iCs/>
        </w:rPr>
        <w:t>P</w:t>
      </w:r>
      <w:r w:rsidRPr="009149CB">
        <w:rPr>
          <w:rFonts w:eastAsiaTheme="minorEastAsia"/>
          <w:b/>
          <w:bCs/>
          <w:i/>
          <w:iCs/>
        </w:rPr>
        <w:t xml:space="preserve">roposal </w:t>
      </w:r>
      <w:r>
        <w:rPr>
          <w:rFonts w:eastAsiaTheme="minorEastAsia"/>
          <w:b/>
          <w:bCs/>
          <w:i/>
          <w:iCs/>
        </w:rPr>
        <w:t>8</w:t>
      </w:r>
      <w:r w:rsidRPr="009149CB">
        <w:rPr>
          <w:rFonts w:eastAsiaTheme="minorEastAsia"/>
          <w:b/>
          <w:bCs/>
          <w:i/>
          <w:iCs/>
        </w:rPr>
        <w:t xml:space="preserve">: </w:t>
      </w:r>
      <w:r>
        <w:rPr>
          <w:rFonts w:eastAsiaTheme="minorEastAsia"/>
          <w:b/>
          <w:bCs/>
          <w:i/>
          <w:iCs/>
          <w:lang w:eastAsia="zh-CN"/>
        </w:rPr>
        <w:t xml:space="preserve">Multiple SRS resource sets for CB or NCB based 8-port transmission is not needed. </w:t>
      </w:r>
    </w:p>
    <w:p w14:paraId="12FB749A" w14:textId="77777777" w:rsidR="00E36A70" w:rsidRPr="00F829FD" w:rsidRDefault="00E36A70" w:rsidP="00E36A70">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9</w:t>
      </w:r>
      <w:r>
        <w:rPr>
          <w:rFonts w:eastAsiaTheme="minorEastAsia" w:hint="eastAsia"/>
          <w:b/>
          <w:bCs/>
          <w:i/>
          <w:iCs/>
          <w:lang w:eastAsia="zh-CN"/>
        </w:rPr>
        <w:t>:</w:t>
      </w:r>
      <w:r>
        <w:rPr>
          <w:rFonts w:eastAsiaTheme="minorEastAsia"/>
          <w:b/>
          <w:bCs/>
          <w:i/>
          <w:iCs/>
          <w:lang w:eastAsia="zh-CN"/>
        </w:rPr>
        <w:t xml:space="preserve"> </w:t>
      </w:r>
      <w:r>
        <w:rPr>
          <w:rFonts w:eastAsiaTheme="minorEastAsia" w:hint="eastAsia"/>
          <w:b/>
          <w:bCs/>
          <w:i/>
          <w:iCs/>
          <w:lang w:eastAsia="zh-CN"/>
        </w:rPr>
        <w:t>o</w:t>
      </w:r>
      <w:r>
        <w:rPr>
          <w:rFonts w:eastAsiaTheme="minorEastAsia"/>
          <w:b/>
          <w:bCs/>
          <w:i/>
          <w:iCs/>
          <w:lang w:eastAsia="zh-CN"/>
        </w:rPr>
        <w:t>ne SRI</w:t>
      </w:r>
      <w:r>
        <w:rPr>
          <w:rFonts w:eastAsiaTheme="minorEastAsia" w:hint="eastAsia"/>
          <w:b/>
          <w:bCs/>
          <w:i/>
          <w:iCs/>
          <w:lang w:eastAsia="zh-CN"/>
        </w:rPr>
        <w:t>/T</w:t>
      </w:r>
      <w:r>
        <w:rPr>
          <w:rFonts w:eastAsiaTheme="minorEastAsia"/>
          <w:b/>
          <w:bCs/>
          <w:i/>
          <w:iCs/>
          <w:lang w:eastAsia="zh-CN"/>
        </w:rPr>
        <w:t>RI/TPMI indication is sufficient for uplink codebook based 8-port transmission.</w:t>
      </w:r>
    </w:p>
    <w:p w14:paraId="61F15ACA" w14:textId="77777777" w:rsidR="00E36A70" w:rsidRPr="00C021FE" w:rsidRDefault="00E36A70" w:rsidP="00E36A70">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 10: For uplink transmission with rank</w:t>
      </w:r>
      <w:r>
        <w:rPr>
          <w:rFonts w:eastAsiaTheme="minorEastAsia" w:hint="eastAsia"/>
          <w:b/>
          <w:bCs/>
          <w:i/>
          <w:iCs/>
          <w:lang w:eastAsia="zh-CN"/>
        </w:rPr>
        <w:t>&gt;</w:t>
      </w:r>
      <w:r>
        <w:rPr>
          <w:rFonts w:eastAsiaTheme="minorEastAsia"/>
          <w:b/>
          <w:bCs/>
          <w:i/>
          <w:iCs/>
          <w:lang w:eastAsia="zh-CN"/>
        </w:rPr>
        <w:t>4</w:t>
      </w:r>
      <w:r>
        <w:rPr>
          <w:rFonts w:eastAsiaTheme="minorEastAsia" w:hint="eastAsia"/>
          <w:b/>
          <w:bCs/>
          <w:i/>
          <w:iCs/>
          <w:lang w:eastAsia="zh-CN"/>
        </w:rPr>
        <w:t>,</w:t>
      </w:r>
      <w:r>
        <w:rPr>
          <w:rFonts w:eastAsiaTheme="minorEastAsia"/>
          <w:b/>
          <w:bCs/>
          <w:i/>
          <w:iCs/>
          <w:lang w:eastAsia="zh-CN"/>
        </w:rPr>
        <w:t xml:space="preserve"> support</w:t>
      </w:r>
      <w:r w:rsidRPr="002C0FE3">
        <w:t xml:space="preserve"> </w:t>
      </w:r>
      <w:r w:rsidRPr="002C0FE3">
        <w:rPr>
          <w:rFonts w:eastAsiaTheme="minorEastAsia"/>
          <w:b/>
          <w:bCs/>
          <w:i/>
          <w:iCs/>
          <w:lang w:eastAsia="zh-CN"/>
        </w:rPr>
        <w:t>UCI</w:t>
      </w:r>
      <w:r>
        <w:rPr>
          <w:rFonts w:eastAsiaTheme="minorEastAsia"/>
          <w:b/>
          <w:bCs/>
          <w:i/>
          <w:iCs/>
          <w:lang w:eastAsia="zh-CN"/>
        </w:rPr>
        <w:t xml:space="preserve"> to be</w:t>
      </w:r>
      <w:r w:rsidRPr="002C0FE3">
        <w:rPr>
          <w:rFonts w:eastAsiaTheme="minorEastAsia"/>
          <w:b/>
          <w:bCs/>
          <w:i/>
          <w:iCs/>
          <w:lang w:eastAsia="zh-CN"/>
        </w:rPr>
        <w:t xml:space="preserve"> always multiplexed</w:t>
      </w:r>
      <w:r>
        <w:rPr>
          <w:rFonts w:eastAsiaTheme="minorEastAsia"/>
          <w:b/>
          <w:bCs/>
          <w:i/>
          <w:iCs/>
          <w:lang w:eastAsia="zh-CN"/>
        </w:rPr>
        <w:t xml:space="preserve"> on the first CW.</w:t>
      </w:r>
    </w:p>
    <w:p w14:paraId="1D341EE8" w14:textId="77777777" w:rsidR="00E36A70" w:rsidRDefault="00E36A70" w:rsidP="00E36A70">
      <w:pPr>
        <w:spacing w:after="120"/>
        <w:jc w:val="both"/>
        <w:rPr>
          <w:b/>
          <w:bCs/>
          <w:i/>
          <w:iCs/>
        </w:rPr>
      </w:pPr>
      <w:r>
        <w:rPr>
          <w:rFonts w:eastAsiaTheme="minorEastAsia" w:hint="eastAsia"/>
          <w:b/>
          <w:bCs/>
          <w:i/>
          <w:iCs/>
          <w:lang w:eastAsia="zh-CN"/>
        </w:rPr>
        <w:t>P</w:t>
      </w:r>
      <w:r>
        <w:rPr>
          <w:rFonts w:eastAsiaTheme="minorEastAsia"/>
          <w:b/>
          <w:bCs/>
          <w:i/>
          <w:iCs/>
          <w:lang w:eastAsia="zh-CN"/>
        </w:rPr>
        <w:t>roposal 11: For</w:t>
      </w:r>
      <w:r w:rsidRPr="00C64F59">
        <w:t xml:space="preserve"> </w:t>
      </w:r>
      <w:r w:rsidRPr="00C64F59">
        <w:rPr>
          <w:rFonts w:eastAsiaTheme="minorEastAsia"/>
          <w:b/>
          <w:bCs/>
          <w:i/>
          <w:iCs/>
          <w:lang w:eastAsia="zh-CN"/>
        </w:rPr>
        <w:t>NCB-based 8TX PUSCH transmission with</w:t>
      </w:r>
      <w:r>
        <w:rPr>
          <w:rFonts w:eastAsiaTheme="minorEastAsia"/>
          <w:b/>
          <w:bCs/>
          <w:i/>
          <w:iCs/>
          <w:lang w:eastAsia="zh-CN"/>
        </w:rPr>
        <w:t xml:space="preserve"> N</w:t>
      </w:r>
      <w:r w:rsidRPr="00E61BFA">
        <w:rPr>
          <w:rFonts w:eastAsiaTheme="minorEastAsia"/>
          <w:b/>
          <w:bCs/>
          <w:i/>
          <w:iCs/>
          <w:vertAlign w:val="subscript"/>
          <w:lang w:eastAsia="zh-CN"/>
        </w:rPr>
        <w:t>SRS</w:t>
      </w:r>
      <w:r>
        <w:rPr>
          <w:rFonts w:eastAsiaTheme="minorEastAsia"/>
          <w:b/>
          <w:bCs/>
          <w:i/>
          <w:iCs/>
          <w:lang w:eastAsia="zh-CN"/>
        </w:rPr>
        <w:t xml:space="preserve">&gt;4, prefer option 2 (legacy mechanism) for SRI indication. </w:t>
      </w:r>
    </w:p>
    <w:p w14:paraId="7158C809" w14:textId="3697AA6B" w:rsidR="003C2D02" w:rsidRPr="009015F6" w:rsidRDefault="00E36A70" w:rsidP="003C2D02">
      <w:pPr>
        <w:spacing w:after="120"/>
        <w:rPr>
          <w:b/>
          <w:bCs/>
          <w:i/>
          <w:iCs/>
        </w:rPr>
      </w:pPr>
      <w:r>
        <w:rPr>
          <w:rFonts w:eastAsiaTheme="minorEastAsia" w:hint="eastAsia"/>
          <w:b/>
          <w:bCs/>
          <w:i/>
          <w:iCs/>
          <w:lang w:eastAsia="zh-CN"/>
        </w:rPr>
        <w:t>P</w:t>
      </w:r>
      <w:r>
        <w:rPr>
          <w:rFonts w:eastAsiaTheme="minorEastAsia"/>
          <w:b/>
          <w:bCs/>
          <w:i/>
          <w:iCs/>
          <w:lang w:eastAsia="zh-CN"/>
        </w:rPr>
        <w:t>roposal 12: For study of full power transmission,</w:t>
      </w:r>
      <w:r w:rsidRPr="001C5C78">
        <w:rPr>
          <w:rFonts w:eastAsiaTheme="minorEastAsia"/>
          <w:b/>
          <w:bCs/>
          <w:i/>
          <w:iCs/>
          <w:lang w:eastAsia="zh-CN"/>
        </w:rPr>
        <w:t xml:space="preserve"> </w:t>
      </w:r>
      <w:r>
        <w:rPr>
          <w:b/>
          <w:i/>
        </w:rPr>
        <w:t>a</w:t>
      </w:r>
      <w:r w:rsidRPr="001C5C78">
        <w:rPr>
          <w:b/>
          <w:i/>
        </w:rPr>
        <w:t>ntenna</w:t>
      </w:r>
      <w:r>
        <w:rPr>
          <w:b/>
          <w:i/>
        </w:rPr>
        <w:t xml:space="preserve"> ports</w:t>
      </w:r>
      <w:r w:rsidRPr="001C5C78">
        <w:rPr>
          <w:b/>
          <w:i/>
        </w:rPr>
        <w:t xml:space="preserve"> in one antenna </w:t>
      </w:r>
      <w:r>
        <w:rPr>
          <w:b/>
          <w:i/>
        </w:rPr>
        <w:t xml:space="preserve">port </w:t>
      </w:r>
      <w:r w:rsidRPr="001C5C78">
        <w:rPr>
          <w:b/>
          <w:i/>
        </w:rPr>
        <w:t xml:space="preserve">group </w:t>
      </w:r>
      <w:r>
        <w:rPr>
          <w:b/>
          <w:i/>
        </w:rPr>
        <w:t>can</w:t>
      </w:r>
      <w:r w:rsidRPr="001C5C78">
        <w:rPr>
          <w:b/>
          <w:i/>
        </w:rPr>
        <w:t xml:space="preserve"> be assumed</w:t>
      </w:r>
      <w:r>
        <w:rPr>
          <w:b/>
          <w:i/>
        </w:rPr>
        <w:t xml:space="preserve"> with</w:t>
      </w:r>
      <w:r w:rsidRPr="001C5C78">
        <w:rPr>
          <w:b/>
          <w:i/>
        </w:rPr>
        <w:t xml:space="preserve"> the same maximal transmit power</w:t>
      </w:r>
      <w:r>
        <w:rPr>
          <w:b/>
          <w:i/>
        </w:rPr>
        <w:t>.</w:t>
      </w:r>
    </w:p>
    <w:p w14:paraId="75FEFC60" w14:textId="77777777" w:rsidR="003C2D02" w:rsidRPr="00F4403A" w:rsidRDefault="003C2D02" w:rsidP="003C2D02">
      <w:pPr>
        <w:pStyle w:val="1"/>
        <w:spacing w:after="120"/>
        <w:ind w:left="563" w:hangingChars="201" w:hanging="563"/>
        <w:rPr>
          <w:rFonts w:eastAsia="宋体"/>
          <w:lang w:eastAsia="zh-CN"/>
        </w:rPr>
      </w:pPr>
      <w:r w:rsidRPr="00F0796B">
        <w:rPr>
          <w:rFonts w:eastAsia="宋体"/>
          <w:lang w:eastAsia="zh-CN"/>
        </w:rPr>
        <w:t>References</w:t>
      </w:r>
    </w:p>
    <w:p w14:paraId="5224D97F" w14:textId="77777777" w:rsidR="003C2D02" w:rsidRDefault="003C2D02" w:rsidP="003C2D02">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6AB8C942" w14:textId="77777777" w:rsidR="003C2D02" w:rsidRPr="00A85154" w:rsidRDefault="003C2D02" w:rsidP="003C2D02">
      <w:pPr>
        <w:pStyle w:val="1"/>
      </w:pPr>
      <w:r>
        <w:t>Appendix</w:t>
      </w:r>
    </w:p>
    <w:p w14:paraId="4E0DC6F0" w14:textId="77777777" w:rsidR="003C2D02" w:rsidRPr="001C72CC" w:rsidRDefault="003C2D02" w:rsidP="003C2D02">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r>
        <w:rPr>
          <w:rFonts w:eastAsia="宋体"/>
          <w:lang w:eastAsia="zh-CN"/>
        </w:rPr>
        <w:t xml:space="preserve"> </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641"/>
      </w:tblGrid>
      <w:tr w:rsidR="003C2D02" w:rsidRPr="001C72CC" w14:paraId="304D8CD6"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DDD9C3"/>
            <w:hideMark/>
          </w:tcPr>
          <w:p w14:paraId="0195B67D" w14:textId="77777777" w:rsidR="003C2D02" w:rsidRPr="001C72CC" w:rsidRDefault="003C2D02" w:rsidP="00B65158">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641" w:type="dxa"/>
            <w:tcBorders>
              <w:top w:val="single" w:sz="4" w:space="0" w:color="auto"/>
              <w:left w:val="single" w:sz="4" w:space="0" w:color="auto"/>
              <w:bottom w:val="single" w:sz="4" w:space="0" w:color="auto"/>
              <w:right w:val="single" w:sz="4" w:space="0" w:color="auto"/>
            </w:tcBorders>
            <w:shd w:val="clear" w:color="auto" w:fill="DDD9C3"/>
            <w:hideMark/>
          </w:tcPr>
          <w:p w14:paraId="67868FF5" w14:textId="77777777" w:rsidR="003C2D02" w:rsidRPr="001C72CC" w:rsidRDefault="003C2D02" w:rsidP="00B65158">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3C2D02" w:rsidRPr="001C72CC" w14:paraId="1594706D"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A20C316" w14:textId="77777777" w:rsidR="003C2D02" w:rsidRPr="001C72CC" w:rsidRDefault="003C2D02" w:rsidP="00B65158">
            <w:pPr>
              <w:jc w:val="center"/>
              <w:rPr>
                <w:rFonts w:eastAsia="宋体"/>
                <w:szCs w:val="20"/>
                <w:lang w:eastAsia="zh-CN"/>
              </w:rPr>
            </w:pPr>
            <w:r>
              <w:rPr>
                <w:rFonts w:ascii="Times-Roman" w:eastAsia="宋体" w:hAnsi="Times-Roman" w:cs="Times-Roman"/>
                <w:szCs w:val="20"/>
                <w:lang w:val="en-GB" w:eastAsia="zh-CN"/>
              </w:rPr>
              <w:t>Carrier frequency</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5E8F88F" w14:textId="77777777" w:rsidR="003C2D02" w:rsidRPr="001C72CC" w:rsidRDefault="003C2D02" w:rsidP="00B65158">
            <w:pPr>
              <w:jc w:val="center"/>
              <w:rPr>
                <w:rFonts w:eastAsia="宋体"/>
                <w:szCs w:val="20"/>
                <w:lang w:eastAsia="zh-CN"/>
              </w:rPr>
            </w:pPr>
            <w:r w:rsidRPr="008B44BC">
              <w:rPr>
                <w:rFonts w:ascii="Times-Roman" w:eastAsia="宋体" w:hAnsi="Times-Roman" w:cs="Times-Roman"/>
                <w:szCs w:val="20"/>
                <w:lang w:val="en-GB" w:eastAsia="zh-CN"/>
              </w:rPr>
              <w:t>3.5GHz</w:t>
            </w:r>
          </w:p>
        </w:tc>
      </w:tr>
      <w:tr w:rsidR="003C2D02" w:rsidRPr="001C72CC" w14:paraId="749477A2"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AA9BD57" w14:textId="77777777" w:rsidR="003C2D02" w:rsidRDefault="003C2D02" w:rsidP="00B65158">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SCS,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CD1B834" w14:textId="77777777" w:rsidR="003C2D02" w:rsidRDefault="003C2D02" w:rsidP="00B65158">
            <w:pPr>
              <w:jc w:val="center"/>
              <w:rPr>
                <w:rFonts w:ascii="Times-Roman" w:eastAsia="宋体" w:hAnsi="Times-Roman" w:cs="Times-Roman"/>
                <w:szCs w:val="20"/>
                <w:lang w:val="en-GB" w:eastAsia="zh-CN"/>
              </w:rPr>
            </w:pPr>
            <w:r>
              <w:rPr>
                <w:rFonts w:ascii="Times-Roman" w:eastAsia="宋体" w:hAnsi="Times-Roman" w:cs="Times-Roman"/>
                <w:szCs w:val="20"/>
                <w:lang w:val="en-GB" w:eastAsia="zh-CN"/>
              </w:rPr>
              <w:t>30kHz</w:t>
            </w:r>
          </w:p>
        </w:tc>
      </w:tr>
      <w:tr w:rsidR="003C2D02" w:rsidRPr="001C72CC" w14:paraId="50673548"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7EBE6C65" w14:textId="77777777" w:rsidR="003C2D02" w:rsidRPr="001C72CC" w:rsidRDefault="003C2D02" w:rsidP="00B65158">
            <w:pPr>
              <w:jc w:val="center"/>
              <w:rPr>
                <w:rFonts w:eastAsia="宋体"/>
                <w:szCs w:val="20"/>
                <w:lang w:eastAsia="zh-CN"/>
              </w:rPr>
            </w:pPr>
            <w:r>
              <w:rPr>
                <w:rFonts w:ascii="Times-Roman" w:eastAsia="宋体" w:hAnsi="Times-Roman" w:cs="Times-Roman"/>
                <w:szCs w:val="20"/>
                <w:lang w:val="en-GB" w:eastAsia="zh-CN"/>
              </w:rPr>
              <w:t>Channel model</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A516A48" w14:textId="77777777" w:rsidR="003C2D02" w:rsidRPr="001C72CC" w:rsidRDefault="003C2D02" w:rsidP="00B65158">
            <w:pPr>
              <w:jc w:val="center"/>
              <w:rPr>
                <w:rFonts w:eastAsia="宋体"/>
                <w:szCs w:val="20"/>
                <w:lang w:eastAsia="zh-CN"/>
              </w:rPr>
            </w:pPr>
            <w:r w:rsidRPr="00441F73">
              <w:rPr>
                <w:rFonts w:ascii="Times-Roman" w:eastAsia="宋体" w:hAnsi="Times-Roman" w:cs="Times-Roman"/>
                <w:szCs w:val="20"/>
                <w:lang w:val="en-GB" w:eastAsia="zh-CN"/>
              </w:rPr>
              <w:t>CDL-C in TR 38.9</w:t>
            </w:r>
            <w:r>
              <w:rPr>
                <w:rFonts w:ascii="Times-Roman" w:eastAsia="宋体" w:hAnsi="Times-Roman" w:cs="Times-Roman"/>
                <w:szCs w:val="20"/>
                <w:lang w:val="en-GB" w:eastAsia="zh-CN"/>
              </w:rPr>
              <w:t xml:space="preserve">01 with 300ns delay spread </w:t>
            </w:r>
          </w:p>
        </w:tc>
      </w:tr>
      <w:tr w:rsidR="003C2D02" w:rsidRPr="001C72CC" w14:paraId="63DD1AF1"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273DEEE" w14:textId="77777777" w:rsidR="003C2D02" w:rsidRDefault="003C2D02" w:rsidP="00B65158">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System BW</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23C06C8" w14:textId="77777777" w:rsidR="003C2D02" w:rsidRPr="00441F73" w:rsidRDefault="003C2D02" w:rsidP="00B65158">
            <w:pPr>
              <w:jc w:val="center"/>
              <w:rPr>
                <w:rFonts w:ascii="Times-Roman" w:eastAsia="宋体" w:hAnsi="Times-Roman" w:cs="Times-Roman"/>
                <w:szCs w:val="20"/>
                <w:lang w:val="en-GB" w:eastAsia="zh-CN"/>
              </w:rPr>
            </w:pPr>
            <w:r>
              <w:rPr>
                <w:rFonts w:ascii="Times-Roman" w:eastAsia="宋体" w:hAnsi="Times-Roman" w:cs="Times-Roman"/>
                <w:szCs w:val="20"/>
                <w:lang w:val="en-GB" w:eastAsia="zh-CN"/>
              </w:rPr>
              <w:t>20MHz</w:t>
            </w:r>
          </w:p>
        </w:tc>
      </w:tr>
      <w:tr w:rsidR="003C2D02" w:rsidRPr="001C72CC" w14:paraId="5AC90DA8"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345F8C28" w14:textId="77777777" w:rsidR="003C2D02" w:rsidRPr="001C72CC" w:rsidRDefault="003C2D02" w:rsidP="00B65158">
            <w:pPr>
              <w:jc w:val="center"/>
              <w:rPr>
                <w:rFonts w:eastAsia="宋体"/>
                <w:szCs w:val="20"/>
                <w:lang w:eastAsia="zh-CN"/>
              </w:rPr>
            </w:pPr>
            <w:r>
              <w:rPr>
                <w:rFonts w:ascii="Times-Roman" w:eastAsia="宋体" w:hAnsi="Times-Roman" w:cs="Times-Roman"/>
                <w:szCs w:val="20"/>
                <w:lang w:val="en-GB" w:eastAsia="zh-CN"/>
              </w:rPr>
              <w:t>UE speed</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5090B6FE" w14:textId="77777777" w:rsidR="003C2D02" w:rsidRPr="001C72CC" w:rsidRDefault="003C2D02" w:rsidP="00B65158">
            <w:pPr>
              <w:jc w:val="center"/>
              <w:rPr>
                <w:rFonts w:eastAsia="宋体"/>
                <w:szCs w:val="20"/>
                <w:lang w:eastAsia="zh-CN"/>
              </w:rPr>
            </w:pPr>
            <w:r>
              <w:rPr>
                <w:rFonts w:ascii="Times-Roman" w:eastAsia="宋体" w:hAnsi="Times-Roman" w:cs="Times-Roman"/>
                <w:szCs w:val="20"/>
                <w:lang w:val="en-GB" w:eastAsia="zh-CN"/>
              </w:rPr>
              <w:t>3km/h</w:t>
            </w:r>
          </w:p>
        </w:tc>
      </w:tr>
      <w:tr w:rsidR="003C2D02" w:rsidRPr="001C72CC" w14:paraId="2A673B3F"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6E1DC8A2" w14:textId="77777777" w:rsidR="003C2D02" w:rsidRDefault="003C2D02" w:rsidP="00B65158">
            <w:pPr>
              <w:jc w:val="center"/>
              <w:rPr>
                <w:rFonts w:ascii="Times-Roman" w:eastAsia="宋体" w:hAnsi="Times-Roman" w:cs="Times-Roman"/>
                <w:szCs w:val="20"/>
                <w:lang w:val="en-GB" w:eastAsia="zh-CN"/>
              </w:rPr>
            </w:pPr>
            <w:r>
              <w:rPr>
                <w:rFonts w:ascii="Times-Roman" w:eastAsia="宋体" w:hAnsi="Times-Roman" w:cs="Times-Roman"/>
                <w:szCs w:val="20"/>
                <w:lang w:eastAsia="zh-CN"/>
              </w:rPr>
              <w:t>PRBs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7A6F08E" w14:textId="77777777" w:rsidR="003C2D02" w:rsidRDefault="003C2D02" w:rsidP="00B65158">
            <w:pPr>
              <w:jc w:val="center"/>
              <w:rPr>
                <w:rFonts w:ascii="Times-Roman" w:eastAsia="宋体" w:hAnsi="Times-Roman" w:cs="Times-Roman"/>
                <w:szCs w:val="20"/>
                <w:lang w:val="en-GB" w:eastAsia="zh-CN"/>
              </w:rPr>
            </w:pPr>
            <w:r w:rsidRPr="008B44BC">
              <w:rPr>
                <w:rFonts w:ascii="Times-Roman" w:eastAsia="宋体" w:hAnsi="Times-Roman" w:cs="Times-Roman"/>
                <w:szCs w:val="20"/>
                <w:lang w:val="en-GB" w:eastAsia="zh-CN"/>
              </w:rPr>
              <w:t>50</w:t>
            </w:r>
          </w:p>
        </w:tc>
      </w:tr>
      <w:tr w:rsidR="003C2D02" w:rsidRPr="001C72CC" w14:paraId="4DA7069C"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558BA8D" w14:textId="77777777" w:rsidR="003C2D02" w:rsidRPr="001C72CC" w:rsidRDefault="003C2D02" w:rsidP="00B65158">
            <w:pPr>
              <w:jc w:val="center"/>
              <w:rPr>
                <w:rFonts w:eastAsia="宋体"/>
                <w:szCs w:val="20"/>
                <w:lang w:eastAsia="zh-CN"/>
              </w:rPr>
            </w:pPr>
            <w:r>
              <w:rPr>
                <w:rFonts w:ascii="Times-Roman" w:eastAsia="宋体" w:hAnsi="Times-Roman" w:cs="Times-Roman"/>
                <w:szCs w:val="20"/>
                <w:lang w:val="en-GB" w:eastAsia="zh-CN"/>
              </w:rPr>
              <w:t>Number of UE antennas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7F984D2" w14:textId="77777777" w:rsidR="003C2D02" w:rsidRDefault="003C2D02" w:rsidP="00B65158">
            <w:pPr>
              <w:spacing w:after="120"/>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1-a: </w:t>
            </w:r>
            <w:r>
              <w:rPr>
                <w:rFonts w:ascii="Times-Roman" w:eastAsia="宋体" w:hAnsi="Times-Roman" w:cs="Times-Roman" w:hint="eastAsia"/>
                <w:szCs w:val="20"/>
                <w:lang w:eastAsia="zh-CN"/>
              </w:rPr>
              <w:t>8</w:t>
            </w:r>
            <w:r>
              <w:rPr>
                <w:rFonts w:ascii="Times-Roman" w:eastAsia="宋体" w:hAnsi="Times-Roman" w:cs="Times-Roman"/>
                <w:szCs w:val="20"/>
                <w:lang w:val="en-GB" w:eastAsia="zh-CN"/>
              </w:rPr>
              <w:t>Tx with (M, N, P, Mg, Ng) = (</w:t>
            </w:r>
            <w:r>
              <w:rPr>
                <w:rFonts w:ascii="Times-Roman" w:eastAsia="宋体" w:hAnsi="Times-Roman" w:cs="Times-Roman" w:hint="eastAsia"/>
                <w:szCs w:val="20"/>
                <w:lang w:eastAsia="zh-CN"/>
              </w:rPr>
              <w:t>2,2</w:t>
            </w:r>
            <w:r>
              <w:rPr>
                <w:rFonts w:ascii="Times-Roman" w:eastAsia="宋体" w:hAnsi="Times-Roman" w:cs="Times-Roman"/>
                <w:szCs w:val="20"/>
                <w:lang w:val="en-GB" w:eastAsia="zh-CN"/>
              </w:rPr>
              <w:t>,2,1,1), (dH, dV) = (0.5, 0.5) λ,</w:t>
            </w:r>
          </w:p>
          <w:p w14:paraId="4A693EB6" w14:textId="77777777" w:rsidR="003C2D02" w:rsidRDefault="003C2D02" w:rsidP="00B65158">
            <w:pPr>
              <w:spacing w:after="120"/>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1-b: </w:t>
            </w:r>
            <w:r>
              <w:rPr>
                <w:rFonts w:ascii="Times-Roman" w:eastAsia="宋体" w:hAnsi="Times-Roman" w:cs="Times-Roman" w:hint="eastAsia"/>
                <w:szCs w:val="20"/>
                <w:lang w:eastAsia="zh-CN"/>
              </w:rPr>
              <w:t>8</w:t>
            </w:r>
            <w:r>
              <w:rPr>
                <w:rFonts w:ascii="Times-Roman" w:eastAsia="宋体" w:hAnsi="Times-Roman" w:cs="Times-Roman"/>
                <w:szCs w:val="20"/>
                <w:lang w:val="en-GB" w:eastAsia="zh-CN"/>
              </w:rPr>
              <w:t>T</w:t>
            </w:r>
            <w:r>
              <w:rPr>
                <w:rFonts w:ascii="Times-Roman" w:eastAsia="宋体" w:hAnsi="Times-Roman" w:cs="Times-Roman" w:hint="eastAsia"/>
                <w:szCs w:val="20"/>
                <w:lang w:val="en-GB" w:eastAsia="zh-CN"/>
              </w:rPr>
              <w:t>x</w:t>
            </w:r>
            <w:r>
              <w:rPr>
                <w:rFonts w:ascii="Times-Roman" w:eastAsia="宋体" w:hAnsi="Times-Roman" w:cs="Times-Roman"/>
                <w:szCs w:val="20"/>
                <w:lang w:val="en-GB" w:eastAsia="zh-CN"/>
              </w:rPr>
              <w:t xml:space="preserve"> with (M, N, P, Mg, Ng) = (</w:t>
            </w:r>
            <w:r>
              <w:rPr>
                <w:rFonts w:ascii="Times-Roman" w:eastAsia="宋体" w:hAnsi="Times-Roman" w:cs="Times-Roman" w:hint="eastAsia"/>
                <w:szCs w:val="20"/>
                <w:lang w:eastAsia="zh-CN"/>
              </w:rPr>
              <w:t>1,4</w:t>
            </w:r>
            <w:r>
              <w:rPr>
                <w:rFonts w:ascii="Times-Roman" w:eastAsia="宋体" w:hAnsi="Times-Roman" w:cs="Times-Roman"/>
                <w:szCs w:val="20"/>
                <w:lang w:val="en-GB" w:eastAsia="zh-CN"/>
              </w:rPr>
              <w:t>,2</w:t>
            </w:r>
            <w:r>
              <w:rPr>
                <w:rFonts w:ascii="Times-Roman" w:eastAsia="宋体" w:hAnsi="Times-Roman" w:cs="Times-Roman" w:hint="eastAsia"/>
                <w:szCs w:val="20"/>
                <w:lang w:val="en-GB" w:eastAsia="zh-CN"/>
              </w:rPr>
              <w:t>,</w:t>
            </w:r>
            <w:r>
              <w:rPr>
                <w:rFonts w:ascii="Times-Roman" w:eastAsia="宋体" w:hAnsi="Times-Roman" w:cs="Times-Roman"/>
                <w:szCs w:val="20"/>
                <w:lang w:val="en-GB" w:eastAsia="zh-CN"/>
              </w:rPr>
              <w:t>1</w:t>
            </w:r>
            <w:r>
              <w:rPr>
                <w:rFonts w:ascii="Times-Roman" w:eastAsia="宋体" w:hAnsi="Times-Roman" w:cs="Times-Roman" w:hint="eastAsia"/>
                <w:szCs w:val="20"/>
                <w:lang w:val="en-GB" w:eastAsia="zh-CN"/>
              </w:rPr>
              <w:t>,</w:t>
            </w:r>
            <w:r>
              <w:rPr>
                <w:rFonts w:ascii="Times-Roman" w:eastAsia="宋体" w:hAnsi="Times-Roman" w:cs="Times-Roman"/>
                <w:szCs w:val="20"/>
                <w:lang w:val="en-GB" w:eastAsia="zh-CN"/>
              </w:rPr>
              <w:t>1), (dH, dV) = (0.5, 0.5) λ,</w:t>
            </w:r>
          </w:p>
          <w:p w14:paraId="42979E77" w14:textId="77777777" w:rsidR="003C2D02" w:rsidRPr="00AF4DE8" w:rsidRDefault="003C2D02" w:rsidP="00B65158">
            <w:pPr>
              <w:spacing w:after="120"/>
              <w:jc w:val="center"/>
              <w:rPr>
                <w:rFonts w:ascii="Times-Roman" w:eastAsia="宋体" w:hAnsi="Times-Roman" w:cs="Times-Roman"/>
                <w:szCs w:val="20"/>
                <w:lang w:val="en-GB" w:eastAsia="zh-CN"/>
              </w:rPr>
            </w:pPr>
            <w:r>
              <w:rPr>
                <w:rFonts w:ascii="Times-Roman" w:eastAsia="宋体" w:hAnsi="Times-Roman" w:cs="Times-Roman"/>
                <w:szCs w:val="20"/>
                <w:lang w:eastAsia="zh-CN"/>
              </w:rPr>
              <w:t xml:space="preserve">Layout 2-b: </w:t>
            </w:r>
            <w:r>
              <w:rPr>
                <w:rFonts w:ascii="Times-Roman" w:eastAsia="宋体" w:hAnsi="Times-Roman" w:cs="Times-Roman" w:hint="eastAsia"/>
                <w:szCs w:val="20"/>
                <w:lang w:eastAsia="zh-CN"/>
              </w:rPr>
              <w:t>8</w:t>
            </w:r>
            <w:r>
              <w:rPr>
                <w:rFonts w:ascii="Times-Roman" w:eastAsia="宋体" w:hAnsi="Times-Roman" w:cs="Times-Roman"/>
                <w:szCs w:val="20"/>
                <w:lang w:val="en-GB" w:eastAsia="zh-CN"/>
              </w:rPr>
              <w:t>T</w:t>
            </w:r>
            <w:r>
              <w:rPr>
                <w:rFonts w:ascii="Times-Roman" w:eastAsia="宋体" w:hAnsi="Times-Roman" w:cs="Times-Roman" w:hint="eastAsia"/>
                <w:szCs w:val="20"/>
                <w:lang w:val="en-GB" w:eastAsia="zh-CN"/>
              </w:rPr>
              <w:t>x</w:t>
            </w:r>
            <w:r>
              <w:rPr>
                <w:rFonts w:ascii="Times-Roman" w:eastAsia="宋体" w:hAnsi="Times-Roman" w:cs="Times-Roman"/>
                <w:szCs w:val="20"/>
                <w:lang w:val="en-GB" w:eastAsia="zh-CN"/>
              </w:rPr>
              <w:t xml:space="preserve"> with (M, N, P, Mg, Ng) = (</w:t>
            </w:r>
            <w:r>
              <w:rPr>
                <w:rFonts w:ascii="Times-Roman" w:eastAsia="宋体" w:hAnsi="Times-Roman" w:cs="Times-Roman"/>
                <w:szCs w:val="20"/>
                <w:lang w:eastAsia="zh-CN"/>
              </w:rPr>
              <w:t>1,2,2,1,2</w:t>
            </w:r>
            <w:r>
              <w:rPr>
                <w:rFonts w:ascii="Times-Roman" w:eastAsia="宋体" w:hAnsi="Times-Roman" w:cs="Times-Roman"/>
                <w:szCs w:val="20"/>
                <w:lang w:val="en-GB" w:eastAsia="zh-CN"/>
              </w:rPr>
              <w:t>), (dH, dV) = (0.5, 0.5) λ, dgH=2λ,</w:t>
            </w:r>
          </w:p>
        </w:tc>
      </w:tr>
      <w:tr w:rsidR="003C2D02" w:rsidRPr="001C72CC" w14:paraId="1C343DD2"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1BB55E2C" w14:textId="77777777" w:rsidR="003C2D02" w:rsidRPr="001C72CC" w:rsidRDefault="003C2D02" w:rsidP="00B65158">
            <w:pPr>
              <w:jc w:val="center"/>
              <w:rPr>
                <w:rFonts w:eastAsia="宋体"/>
                <w:szCs w:val="20"/>
                <w:lang w:eastAsia="zh-CN"/>
              </w:rPr>
            </w:pPr>
            <w:r>
              <w:rPr>
                <w:rFonts w:ascii="Times-Roman" w:eastAsia="宋体" w:hAnsi="Times-Roman" w:cs="Times-Roman"/>
                <w:szCs w:val="20"/>
                <w:lang w:val="en-GB" w:eastAsia="zh-CN"/>
              </w:rPr>
              <w:t>Number of gNB antennas</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17EA8D1D" w14:textId="77777777" w:rsidR="003C2D02" w:rsidRPr="00547F53" w:rsidRDefault="003C2D02" w:rsidP="00B65158">
            <w:pPr>
              <w:spacing w:after="120"/>
              <w:jc w:val="center"/>
              <w:rPr>
                <w:rFonts w:ascii="Times-Roman" w:eastAsia="宋体" w:hAnsi="Times-Roman" w:cs="Times-Roman"/>
                <w:szCs w:val="20"/>
                <w:lang w:val="en-GB" w:eastAsia="zh-CN"/>
              </w:rPr>
            </w:pPr>
            <w:r>
              <w:rPr>
                <w:rFonts w:ascii="Times-Roman" w:eastAsia="宋体" w:hAnsi="Times-Roman" w:cs="Times-Roman" w:hint="eastAsia"/>
                <w:szCs w:val="20"/>
                <w:lang w:eastAsia="zh-CN"/>
              </w:rPr>
              <w:t>8</w:t>
            </w:r>
            <w:r>
              <w:rPr>
                <w:rFonts w:ascii="Times-Roman" w:eastAsia="宋体" w:hAnsi="Times-Roman" w:cs="Times-Roman"/>
                <w:szCs w:val="20"/>
                <w:lang w:val="en-GB" w:eastAsia="zh-CN"/>
              </w:rPr>
              <w:t>Rx with (M, N, P, Mg, Ng)  = (</w:t>
            </w:r>
            <w:r>
              <w:rPr>
                <w:rFonts w:ascii="Times-Roman" w:eastAsia="宋体" w:hAnsi="Times-Roman" w:cs="Times-Roman"/>
                <w:szCs w:val="20"/>
                <w:lang w:eastAsia="zh-CN"/>
              </w:rPr>
              <w:t>2</w:t>
            </w:r>
            <w:r>
              <w:rPr>
                <w:rFonts w:ascii="Times-Roman" w:eastAsia="宋体" w:hAnsi="Times-Roman" w:cs="Times-Roman"/>
                <w:szCs w:val="20"/>
                <w:lang w:val="en-GB" w:eastAsia="zh-CN"/>
              </w:rPr>
              <w:t>,</w:t>
            </w:r>
            <w:r>
              <w:rPr>
                <w:rFonts w:ascii="Times-Roman" w:eastAsia="宋体" w:hAnsi="Times-Roman" w:cs="Times-Roman"/>
                <w:szCs w:val="20"/>
                <w:lang w:eastAsia="zh-CN"/>
              </w:rPr>
              <w:t>2</w:t>
            </w:r>
            <w:r>
              <w:rPr>
                <w:rFonts w:ascii="Times-Roman" w:eastAsia="宋体" w:hAnsi="Times-Roman" w:cs="Times-Roman"/>
                <w:szCs w:val="20"/>
                <w:lang w:val="en-GB" w:eastAsia="zh-CN"/>
              </w:rPr>
              <w:t>,2,1,1), (dH, dV) = (0.5, 0.5) λ,</w:t>
            </w:r>
          </w:p>
        </w:tc>
      </w:tr>
      <w:tr w:rsidR="003C2D02" w:rsidRPr="001C72CC" w14:paraId="01F7D933"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1B34622E" w14:textId="77777777" w:rsidR="003C2D02" w:rsidRPr="006E789C" w:rsidRDefault="003C2D02" w:rsidP="00B65158">
            <w:pPr>
              <w:jc w:val="center"/>
              <w:rPr>
                <w:rFonts w:eastAsia="宋体"/>
                <w:szCs w:val="20"/>
                <w:lang w:eastAsia="zh-CN"/>
              </w:rPr>
            </w:pPr>
            <w:r>
              <w:rPr>
                <w:rFonts w:ascii="Times-Roman" w:eastAsia="宋体" w:hAnsi="Times-Roman" w:cs="Times-Roman"/>
                <w:szCs w:val="20"/>
                <w:lang w:val="en-GB" w:eastAsia="zh-CN"/>
              </w:rPr>
              <w:t xml:space="preserve">Precoding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3A73DBA" w14:textId="77777777" w:rsidR="003C2D02" w:rsidRPr="00321977" w:rsidRDefault="003C2D02" w:rsidP="00B65158">
            <w:pPr>
              <w:jc w:val="center"/>
              <w:rPr>
                <w:rFonts w:ascii="Times-Roman" w:eastAsia="宋体" w:hAnsi="Times-Roman" w:cs="Times-Roman"/>
                <w:szCs w:val="20"/>
                <w:lang w:val="en-GB" w:eastAsia="zh-CN"/>
              </w:rPr>
            </w:pPr>
            <w:r>
              <w:rPr>
                <w:rFonts w:ascii="Times-Roman" w:eastAsia="宋体" w:hAnsi="Times-Roman" w:cs="Times-Roman"/>
                <w:szCs w:val="20"/>
                <w:lang w:val="en-GB" w:eastAsia="zh-CN"/>
              </w:rPr>
              <w:t>Wideband</w:t>
            </w:r>
          </w:p>
        </w:tc>
      </w:tr>
      <w:tr w:rsidR="003C2D02" w:rsidRPr="001C72CC" w14:paraId="7BC73DB6"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1C5417BA" w14:textId="77777777" w:rsidR="003C2D02" w:rsidRPr="006E789C" w:rsidRDefault="003C2D02" w:rsidP="00B65158">
            <w:pPr>
              <w:jc w:val="center"/>
              <w:rPr>
                <w:rFonts w:eastAsia="宋体"/>
                <w:szCs w:val="20"/>
                <w:lang w:eastAsia="zh-CN"/>
              </w:rPr>
            </w:pPr>
            <w:r>
              <w:rPr>
                <w:rFonts w:ascii="Times-Roman" w:eastAsia="宋体" w:hAnsi="Times-Roman" w:cs="Times-Roman"/>
                <w:szCs w:val="20"/>
                <w:lang w:val="en-GB" w:eastAsia="zh-CN"/>
              </w:rPr>
              <w:t xml:space="preserve">SRS periodicity </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11EF5C4" w14:textId="77777777" w:rsidR="003C2D02" w:rsidRPr="006E789C" w:rsidRDefault="003C2D02" w:rsidP="00B65158">
            <w:pPr>
              <w:jc w:val="center"/>
              <w:rPr>
                <w:rFonts w:eastAsia="宋体"/>
                <w:szCs w:val="20"/>
                <w:lang w:eastAsia="zh-CN"/>
              </w:rPr>
            </w:pPr>
            <w:r>
              <w:rPr>
                <w:rFonts w:ascii="Times-Roman" w:eastAsia="宋体" w:hAnsi="Times-Roman" w:cs="Times-Roman" w:hint="eastAsia"/>
                <w:szCs w:val="20"/>
                <w:lang w:eastAsia="zh-CN"/>
              </w:rPr>
              <w:t>4</w:t>
            </w:r>
            <w:r>
              <w:rPr>
                <w:rFonts w:ascii="Times-Roman" w:eastAsia="宋体" w:hAnsi="Times-Roman" w:cs="Times-Roman"/>
                <w:szCs w:val="20"/>
                <w:lang w:val="en-GB" w:eastAsia="zh-CN"/>
              </w:rPr>
              <w:t xml:space="preserve"> slots</w:t>
            </w:r>
          </w:p>
        </w:tc>
      </w:tr>
      <w:tr w:rsidR="003C2D02" w:rsidRPr="006E789C" w14:paraId="63192F9F"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5976355" w14:textId="77777777" w:rsidR="003C2D02" w:rsidRPr="006E789C" w:rsidRDefault="003C2D02" w:rsidP="00B65158">
            <w:pPr>
              <w:jc w:val="center"/>
              <w:rPr>
                <w:rFonts w:eastAsia="宋体"/>
                <w:szCs w:val="20"/>
                <w:lang w:eastAsia="zh-CN"/>
              </w:rPr>
            </w:pPr>
            <w:r>
              <w:rPr>
                <w:rFonts w:ascii="Times-Roman" w:eastAsia="宋体" w:hAnsi="Times-Roman" w:cs="Times-Roman"/>
                <w:szCs w:val="20"/>
                <w:lang w:val="en-GB" w:eastAsia="zh-CN"/>
              </w:rPr>
              <w:t>SRS Comb</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BCA833B" w14:textId="77777777" w:rsidR="003C2D02" w:rsidRPr="006E789C" w:rsidRDefault="003C2D02" w:rsidP="00B65158">
            <w:pPr>
              <w:jc w:val="center"/>
              <w:rPr>
                <w:rFonts w:eastAsia="宋体"/>
                <w:szCs w:val="20"/>
                <w:lang w:eastAsia="zh-CN"/>
              </w:rPr>
            </w:pPr>
            <w:r>
              <w:rPr>
                <w:rFonts w:ascii="Times-Roman" w:eastAsia="宋体" w:hAnsi="Times-Roman" w:cs="Times-Roman"/>
                <w:szCs w:val="20"/>
                <w:lang w:val="en-GB" w:eastAsia="zh-CN"/>
              </w:rPr>
              <w:t xml:space="preserve">Comb </w:t>
            </w:r>
            <w:r>
              <w:rPr>
                <w:rFonts w:ascii="Times-Roman" w:eastAsia="宋体" w:hAnsi="Times-Roman" w:cs="Times-Roman" w:hint="eastAsia"/>
                <w:szCs w:val="20"/>
                <w:lang w:eastAsia="zh-CN"/>
              </w:rPr>
              <w:t>2</w:t>
            </w:r>
            <w:r>
              <w:rPr>
                <w:rFonts w:ascii="Times-Roman" w:eastAsia="宋体" w:hAnsi="Times-Roman" w:cs="Times-Roman"/>
                <w:szCs w:val="20"/>
                <w:lang w:eastAsia="zh-CN"/>
              </w:rPr>
              <w:t>+ CDM4</w:t>
            </w:r>
            <w:r>
              <w:rPr>
                <w:rFonts w:ascii="Times-Roman" w:eastAsia="宋体" w:hAnsi="Times-Roman" w:cs="Times-Roman" w:hint="eastAsia"/>
                <w:szCs w:val="20"/>
                <w:lang w:eastAsia="zh-CN"/>
              </w:rPr>
              <w:t xml:space="preserve"> </w:t>
            </w:r>
          </w:p>
        </w:tc>
      </w:tr>
      <w:tr w:rsidR="003C2D02" w:rsidRPr="006E789C" w14:paraId="22C14242"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5844C1A6" w14:textId="77777777" w:rsidR="003C2D02" w:rsidRDefault="003C2D02" w:rsidP="00B65158">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R</w:t>
            </w:r>
            <w:r>
              <w:rPr>
                <w:rFonts w:ascii="Times-Roman" w:eastAsia="宋体" w:hAnsi="Times-Roman" w:cs="Times-Roman"/>
                <w:szCs w:val="20"/>
                <w:lang w:val="en-GB" w:eastAsia="zh-CN"/>
              </w:rPr>
              <w:t>ank</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60C5E3CE" w14:textId="77777777" w:rsidR="003C2D02" w:rsidRDefault="003C2D02" w:rsidP="00B65158">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1</w:t>
            </w:r>
            <w:r>
              <w:rPr>
                <w:rFonts w:ascii="Times-Roman" w:eastAsia="宋体" w:hAnsi="Times-Roman" w:cs="Times-Roman"/>
                <w:szCs w:val="20"/>
                <w:lang w:val="en-GB" w:eastAsia="zh-CN"/>
              </w:rPr>
              <w:t xml:space="preserve"> </w:t>
            </w:r>
          </w:p>
        </w:tc>
      </w:tr>
      <w:tr w:rsidR="003C2D02" w:rsidRPr="006E789C" w14:paraId="0AB70458"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6B17B172" w14:textId="77777777" w:rsidR="003C2D02" w:rsidRPr="006E789C" w:rsidRDefault="003C2D02" w:rsidP="00B65158">
            <w:pPr>
              <w:jc w:val="center"/>
              <w:rPr>
                <w:rFonts w:eastAsia="宋体"/>
                <w:szCs w:val="20"/>
                <w:lang w:eastAsia="zh-CN"/>
              </w:rPr>
            </w:pPr>
            <w:r>
              <w:rPr>
                <w:rFonts w:ascii="Times-Roman" w:eastAsia="宋体" w:hAnsi="Times-Roman" w:cs="Times-Roman" w:hint="eastAsia"/>
                <w:szCs w:val="20"/>
                <w:lang w:eastAsia="zh-CN"/>
              </w:rPr>
              <w:t>AMC</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06FF4998" w14:textId="77777777" w:rsidR="003C2D02" w:rsidRPr="006E789C" w:rsidRDefault="003C2D02" w:rsidP="00B65158">
            <w:pPr>
              <w:jc w:val="center"/>
              <w:rPr>
                <w:rFonts w:eastAsia="宋体"/>
                <w:szCs w:val="20"/>
                <w:lang w:eastAsia="zh-CN"/>
              </w:rPr>
            </w:pPr>
            <w:r>
              <w:rPr>
                <w:rFonts w:ascii="Times-Roman" w:eastAsia="宋体" w:hAnsi="Times-Roman" w:cs="Times-Roman" w:hint="eastAsia"/>
                <w:szCs w:val="20"/>
                <w:lang w:eastAsia="zh-CN"/>
              </w:rPr>
              <w:t>on</w:t>
            </w:r>
          </w:p>
        </w:tc>
      </w:tr>
      <w:tr w:rsidR="003C2D02" w:rsidRPr="006E789C" w14:paraId="67B4B6A5"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2A2E5952" w14:textId="77777777" w:rsidR="003C2D02" w:rsidRPr="006E789C" w:rsidRDefault="003C2D02" w:rsidP="00B65158">
            <w:pPr>
              <w:jc w:val="center"/>
              <w:rPr>
                <w:rFonts w:eastAsia="宋体"/>
                <w:szCs w:val="20"/>
                <w:lang w:eastAsia="zh-CN"/>
              </w:rPr>
            </w:pPr>
            <w:r>
              <w:rPr>
                <w:rFonts w:ascii="Times-Roman" w:eastAsia="宋体" w:hAnsi="Times-Roman" w:cs="Times-Roman" w:hint="eastAsia"/>
                <w:szCs w:val="20"/>
                <w:lang w:eastAsia="zh-CN"/>
              </w:rPr>
              <w:t>HARQ</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4F255EDA" w14:textId="77777777" w:rsidR="003C2D02" w:rsidRPr="006E789C" w:rsidRDefault="003C2D02" w:rsidP="00B65158">
            <w:pPr>
              <w:jc w:val="center"/>
              <w:rPr>
                <w:rFonts w:eastAsia="宋体"/>
                <w:szCs w:val="20"/>
                <w:lang w:eastAsia="zh-CN"/>
              </w:rPr>
            </w:pPr>
            <w:r>
              <w:rPr>
                <w:rFonts w:ascii="Times-Roman" w:eastAsia="宋体" w:hAnsi="Times-Roman" w:cs="Times-Roman" w:hint="eastAsia"/>
                <w:szCs w:val="20"/>
                <w:lang w:eastAsia="zh-CN"/>
              </w:rPr>
              <w:t>on</w:t>
            </w:r>
          </w:p>
        </w:tc>
      </w:tr>
      <w:tr w:rsidR="003C2D02" w:rsidRPr="006E789C" w14:paraId="65F32A34" w14:textId="77777777" w:rsidTr="00B65158">
        <w:tc>
          <w:tcPr>
            <w:tcW w:w="2297" w:type="dxa"/>
            <w:tcBorders>
              <w:top w:val="single" w:sz="4" w:space="0" w:color="auto"/>
              <w:left w:val="single" w:sz="4" w:space="0" w:color="auto"/>
              <w:bottom w:val="single" w:sz="4" w:space="0" w:color="auto"/>
              <w:right w:val="single" w:sz="4" w:space="0" w:color="auto"/>
            </w:tcBorders>
            <w:shd w:val="clear" w:color="auto" w:fill="auto"/>
            <w:vAlign w:val="center"/>
          </w:tcPr>
          <w:p w14:paraId="1ACFD5E6" w14:textId="77777777" w:rsidR="003C2D02" w:rsidRPr="006E789C" w:rsidRDefault="003C2D02" w:rsidP="00B65158">
            <w:pPr>
              <w:jc w:val="center"/>
              <w:rPr>
                <w:rFonts w:eastAsia="宋体"/>
                <w:szCs w:val="20"/>
                <w:lang w:eastAsia="zh-CN"/>
              </w:rPr>
            </w:pPr>
            <w:r>
              <w:rPr>
                <w:rFonts w:ascii="Times-Roman" w:eastAsia="宋体" w:hAnsi="Times-Roman" w:cs="Times-Roman"/>
                <w:szCs w:val="20"/>
                <w:lang w:val="en-GB" w:eastAsia="zh-CN"/>
              </w:rPr>
              <w:t>Metric</w:t>
            </w:r>
          </w:p>
        </w:tc>
        <w:tc>
          <w:tcPr>
            <w:tcW w:w="5641" w:type="dxa"/>
            <w:tcBorders>
              <w:top w:val="single" w:sz="4" w:space="0" w:color="auto"/>
              <w:left w:val="single" w:sz="4" w:space="0" w:color="auto"/>
              <w:bottom w:val="single" w:sz="4" w:space="0" w:color="auto"/>
              <w:right w:val="single" w:sz="4" w:space="0" w:color="auto"/>
            </w:tcBorders>
            <w:shd w:val="clear" w:color="auto" w:fill="auto"/>
            <w:vAlign w:val="center"/>
          </w:tcPr>
          <w:p w14:paraId="324D98FF" w14:textId="77777777" w:rsidR="003C2D02" w:rsidRPr="006E789C" w:rsidRDefault="003C2D02" w:rsidP="00B65158">
            <w:pPr>
              <w:jc w:val="center"/>
              <w:rPr>
                <w:rFonts w:eastAsia="宋体"/>
                <w:szCs w:val="20"/>
                <w:lang w:eastAsia="zh-CN"/>
              </w:rPr>
            </w:pPr>
            <w:r>
              <w:rPr>
                <w:rFonts w:ascii="Times-Roman" w:eastAsia="宋体" w:hAnsi="Times-Roman" w:cs="Times-Roman" w:hint="eastAsia"/>
                <w:szCs w:val="20"/>
                <w:lang w:eastAsia="zh-CN"/>
              </w:rPr>
              <w:t>Throughput</w:t>
            </w:r>
          </w:p>
        </w:tc>
      </w:tr>
    </w:tbl>
    <w:p w14:paraId="3CA6F63E" w14:textId="77777777" w:rsidR="003C2D02" w:rsidRPr="0049252F" w:rsidRDefault="003C2D02" w:rsidP="003C2D02">
      <w:pPr>
        <w:ind w:left="567"/>
        <w:jc w:val="both"/>
        <w:rPr>
          <w:rFonts w:eastAsia="宋体"/>
          <w:szCs w:val="22"/>
          <w:lang w:eastAsia="zh-CN"/>
        </w:rPr>
      </w:pPr>
    </w:p>
    <w:p w14:paraId="0A255A1A" w14:textId="77777777" w:rsidR="00B267ED" w:rsidRPr="003C2D02" w:rsidRDefault="00B267ED" w:rsidP="003C2D02">
      <w:pPr>
        <w:rPr>
          <w:rFonts w:eastAsia="宋体"/>
        </w:rPr>
      </w:pPr>
    </w:p>
    <w:sectPr w:rsidR="00B267ED" w:rsidRPr="003C2D02">
      <w:head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2E5A7" w14:textId="77777777" w:rsidR="00C31F98" w:rsidRDefault="00C31F98">
      <w:r>
        <w:separator/>
      </w:r>
    </w:p>
  </w:endnote>
  <w:endnote w:type="continuationSeparator" w:id="0">
    <w:p w14:paraId="49D01771" w14:textId="77777777" w:rsidR="00C31F98" w:rsidRDefault="00C31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Times-Roman">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16B0D" w14:textId="77777777" w:rsidR="00C31F98" w:rsidRDefault="00C31F98">
      <w:r>
        <w:separator/>
      </w:r>
    </w:p>
  </w:footnote>
  <w:footnote w:type="continuationSeparator" w:id="0">
    <w:p w14:paraId="2ABF906C" w14:textId="77777777" w:rsidR="00C31F98" w:rsidRDefault="00C31F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4B571A" w:rsidRDefault="004B571A"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7"/>
  </w:num>
  <w:num w:numId="3">
    <w:abstractNumId w:val="11"/>
  </w:num>
  <w:num w:numId="4">
    <w:abstractNumId w:val="8"/>
  </w:num>
  <w:num w:numId="5">
    <w:abstractNumId w:val="0"/>
  </w:num>
  <w:num w:numId="6">
    <w:abstractNumId w:val="4"/>
  </w:num>
  <w:num w:numId="7">
    <w:abstractNumId w:val="6"/>
  </w:num>
  <w:num w:numId="8">
    <w:abstractNumId w:val="1"/>
  </w:num>
  <w:num w:numId="9">
    <w:abstractNumId w:val="12"/>
  </w:num>
  <w:num w:numId="1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5"/>
  </w:num>
  <w:num w:numId="13">
    <w:abstractNumId w:val="10"/>
  </w:num>
  <w:num w:numId="14">
    <w:abstractNumId w:val="2"/>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isplayBackgroundShape/>
  <w:bordersDoNotSurroundHeader/>
  <w:bordersDoNotSurroundFooter/>
  <w:proofState w:spelling="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02C"/>
    <w:rsid w:val="000007CD"/>
    <w:rsid w:val="00000A0B"/>
    <w:rsid w:val="00000BE7"/>
    <w:rsid w:val="00000D27"/>
    <w:rsid w:val="00001278"/>
    <w:rsid w:val="00001919"/>
    <w:rsid w:val="00001A53"/>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06C"/>
    <w:rsid w:val="00014144"/>
    <w:rsid w:val="0001479C"/>
    <w:rsid w:val="00014BB4"/>
    <w:rsid w:val="00014E1B"/>
    <w:rsid w:val="00015DD2"/>
    <w:rsid w:val="000160E5"/>
    <w:rsid w:val="0001619B"/>
    <w:rsid w:val="000172D7"/>
    <w:rsid w:val="00017883"/>
    <w:rsid w:val="000207E9"/>
    <w:rsid w:val="00020B9C"/>
    <w:rsid w:val="00020D1F"/>
    <w:rsid w:val="000215B2"/>
    <w:rsid w:val="0002174C"/>
    <w:rsid w:val="00021F1D"/>
    <w:rsid w:val="00022A02"/>
    <w:rsid w:val="00022D80"/>
    <w:rsid w:val="00022FAF"/>
    <w:rsid w:val="00023585"/>
    <w:rsid w:val="0002395C"/>
    <w:rsid w:val="000252E1"/>
    <w:rsid w:val="000256D9"/>
    <w:rsid w:val="00026CA2"/>
    <w:rsid w:val="00026CC9"/>
    <w:rsid w:val="00026E76"/>
    <w:rsid w:val="000301A5"/>
    <w:rsid w:val="0003035B"/>
    <w:rsid w:val="00030F7D"/>
    <w:rsid w:val="0003267F"/>
    <w:rsid w:val="00032C26"/>
    <w:rsid w:val="00032C8E"/>
    <w:rsid w:val="000331F7"/>
    <w:rsid w:val="00033340"/>
    <w:rsid w:val="000334EC"/>
    <w:rsid w:val="0003356C"/>
    <w:rsid w:val="0003391B"/>
    <w:rsid w:val="00033ADE"/>
    <w:rsid w:val="00034522"/>
    <w:rsid w:val="00034D8B"/>
    <w:rsid w:val="0003500E"/>
    <w:rsid w:val="00035171"/>
    <w:rsid w:val="00035425"/>
    <w:rsid w:val="00035BD6"/>
    <w:rsid w:val="00035DFB"/>
    <w:rsid w:val="00035EF6"/>
    <w:rsid w:val="000363CB"/>
    <w:rsid w:val="000364AF"/>
    <w:rsid w:val="00036A30"/>
    <w:rsid w:val="00036C04"/>
    <w:rsid w:val="00036C2D"/>
    <w:rsid w:val="00036FBB"/>
    <w:rsid w:val="000413EE"/>
    <w:rsid w:val="00041C35"/>
    <w:rsid w:val="000421A1"/>
    <w:rsid w:val="0004241A"/>
    <w:rsid w:val="00042632"/>
    <w:rsid w:val="00042A51"/>
    <w:rsid w:val="00042BAE"/>
    <w:rsid w:val="00042BF4"/>
    <w:rsid w:val="00042CAE"/>
    <w:rsid w:val="00042DB5"/>
    <w:rsid w:val="00043049"/>
    <w:rsid w:val="000434E0"/>
    <w:rsid w:val="00043691"/>
    <w:rsid w:val="00043A2C"/>
    <w:rsid w:val="00043F00"/>
    <w:rsid w:val="00044447"/>
    <w:rsid w:val="000444E7"/>
    <w:rsid w:val="0004468A"/>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2E71"/>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2E9C"/>
    <w:rsid w:val="0007322B"/>
    <w:rsid w:val="000736FD"/>
    <w:rsid w:val="00074242"/>
    <w:rsid w:val="000747EF"/>
    <w:rsid w:val="000749E6"/>
    <w:rsid w:val="00074B49"/>
    <w:rsid w:val="00074BAC"/>
    <w:rsid w:val="00075819"/>
    <w:rsid w:val="000768B3"/>
    <w:rsid w:val="00076DE4"/>
    <w:rsid w:val="00076FD1"/>
    <w:rsid w:val="00077E14"/>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87BA2"/>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3DD1"/>
    <w:rsid w:val="000A449D"/>
    <w:rsid w:val="000A4B40"/>
    <w:rsid w:val="000A4E82"/>
    <w:rsid w:val="000A4EA8"/>
    <w:rsid w:val="000A5B9E"/>
    <w:rsid w:val="000A5DE8"/>
    <w:rsid w:val="000A5F30"/>
    <w:rsid w:val="000A64BB"/>
    <w:rsid w:val="000A6CA0"/>
    <w:rsid w:val="000A6D1F"/>
    <w:rsid w:val="000A77B9"/>
    <w:rsid w:val="000B1021"/>
    <w:rsid w:val="000B15F2"/>
    <w:rsid w:val="000B18CB"/>
    <w:rsid w:val="000B1DA8"/>
    <w:rsid w:val="000B1DD7"/>
    <w:rsid w:val="000B298B"/>
    <w:rsid w:val="000B2FB4"/>
    <w:rsid w:val="000B347A"/>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11"/>
    <w:rsid w:val="000C3D26"/>
    <w:rsid w:val="000C3D62"/>
    <w:rsid w:val="000C40EF"/>
    <w:rsid w:val="000C5A01"/>
    <w:rsid w:val="000C5F8E"/>
    <w:rsid w:val="000C6113"/>
    <w:rsid w:val="000C631B"/>
    <w:rsid w:val="000C73D6"/>
    <w:rsid w:val="000C77B5"/>
    <w:rsid w:val="000C7F5B"/>
    <w:rsid w:val="000C7FA4"/>
    <w:rsid w:val="000D0586"/>
    <w:rsid w:val="000D05EC"/>
    <w:rsid w:val="000D151E"/>
    <w:rsid w:val="000D1CC6"/>
    <w:rsid w:val="000D25DC"/>
    <w:rsid w:val="000D2DC3"/>
    <w:rsid w:val="000D376E"/>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74"/>
    <w:rsid w:val="000D7BB7"/>
    <w:rsid w:val="000D7E95"/>
    <w:rsid w:val="000E0BFD"/>
    <w:rsid w:val="000E0DD2"/>
    <w:rsid w:val="000E12D2"/>
    <w:rsid w:val="000E18CE"/>
    <w:rsid w:val="000E2950"/>
    <w:rsid w:val="000E2A09"/>
    <w:rsid w:val="000E2B87"/>
    <w:rsid w:val="000E2F5F"/>
    <w:rsid w:val="000E30BB"/>
    <w:rsid w:val="000E3642"/>
    <w:rsid w:val="000E3A7F"/>
    <w:rsid w:val="000E3E0F"/>
    <w:rsid w:val="000E3E77"/>
    <w:rsid w:val="000E3E89"/>
    <w:rsid w:val="000E3F56"/>
    <w:rsid w:val="000E429D"/>
    <w:rsid w:val="000E4B57"/>
    <w:rsid w:val="000E4E26"/>
    <w:rsid w:val="000E52B3"/>
    <w:rsid w:val="000E5A8C"/>
    <w:rsid w:val="000E608E"/>
    <w:rsid w:val="000E63E4"/>
    <w:rsid w:val="000E6672"/>
    <w:rsid w:val="000E6A17"/>
    <w:rsid w:val="000E6B1D"/>
    <w:rsid w:val="000E6F73"/>
    <w:rsid w:val="000E7227"/>
    <w:rsid w:val="000E73E4"/>
    <w:rsid w:val="000E7772"/>
    <w:rsid w:val="000E7BFB"/>
    <w:rsid w:val="000E7C13"/>
    <w:rsid w:val="000E7C87"/>
    <w:rsid w:val="000F076E"/>
    <w:rsid w:val="000F0856"/>
    <w:rsid w:val="000F0BB7"/>
    <w:rsid w:val="000F14F6"/>
    <w:rsid w:val="000F15F0"/>
    <w:rsid w:val="000F1964"/>
    <w:rsid w:val="000F2700"/>
    <w:rsid w:val="000F27F1"/>
    <w:rsid w:val="000F29A1"/>
    <w:rsid w:val="000F392F"/>
    <w:rsid w:val="000F450E"/>
    <w:rsid w:val="000F4A4A"/>
    <w:rsid w:val="000F4FE8"/>
    <w:rsid w:val="000F51D7"/>
    <w:rsid w:val="000F5325"/>
    <w:rsid w:val="000F5844"/>
    <w:rsid w:val="000F71F8"/>
    <w:rsid w:val="000F7369"/>
    <w:rsid w:val="000F73CE"/>
    <w:rsid w:val="000F7493"/>
    <w:rsid w:val="000F7948"/>
    <w:rsid w:val="000F7B91"/>
    <w:rsid w:val="000F7DF4"/>
    <w:rsid w:val="001006A1"/>
    <w:rsid w:val="00100E23"/>
    <w:rsid w:val="00101947"/>
    <w:rsid w:val="001019ED"/>
    <w:rsid w:val="00101DAB"/>
    <w:rsid w:val="00101EAE"/>
    <w:rsid w:val="00102EDC"/>
    <w:rsid w:val="00103317"/>
    <w:rsid w:val="001035A1"/>
    <w:rsid w:val="0010362D"/>
    <w:rsid w:val="0010439C"/>
    <w:rsid w:val="00104A08"/>
    <w:rsid w:val="0010557E"/>
    <w:rsid w:val="0010627D"/>
    <w:rsid w:val="001066DC"/>
    <w:rsid w:val="001067AE"/>
    <w:rsid w:val="00106D10"/>
    <w:rsid w:val="00106D31"/>
    <w:rsid w:val="00107262"/>
    <w:rsid w:val="001074A0"/>
    <w:rsid w:val="0010765B"/>
    <w:rsid w:val="001101B8"/>
    <w:rsid w:val="00111042"/>
    <w:rsid w:val="00111106"/>
    <w:rsid w:val="00111121"/>
    <w:rsid w:val="00111525"/>
    <w:rsid w:val="001120A4"/>
    <w:rsid w:val="001122AD"/>
    <w:rsid w:val="001125F1"/>
    <w:rsid w:val="00112818"/>
    <w:rsid w:val="00112B29"/>
    <w:rsid w:val="00112D54"/>
    <w:rsid w:val="0011387A"/>
    <w:rsid w:val="0011391A"/>
    <w:rsid w:val="001139B8"/>
    <w:rsid w:val="00113D6B"/>
    <w:rsid w:val="00114361"/>
    <w:rsid w:val="0011438A"/>
    <w:rsid w:val="00114DB0"/>
    <w:rsid w:val="001153ED"/>
    <w:rsid w:val="00115C6C"/>
    <w:rsid w:val="00116213"/>
    <w:rsid w:val="001165D2"/>
    <w:rsid w:val="00116CA8"/>
    <w:rsid w:val="00116DFF"/>
    <w:rsid w:val="00116E10"/>
    <w:rsid w:val="001175F2"/>
    <w:rsid w:val="001201AC"/>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846"/>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291F"/>
    <w:rsid w:val="001433C3"/>
    <w:rsid w:val="00143A91"/>
    <w:rsid w:val="00143EB0"/>
    <w:rsid w:val="00144312"/>
    <w:rsid w:val="00144E18"/>
    <w:rsid w:val="00145334"/>
    <w:rsid w:val="00145455"/>
    <w:rsid w:val="001455C4"/>
    <w:rsid w:val="001456D7"/>
    <w:rsid w:val="00145DE9"/>
    <w:rsid w:val="00146638"/>
    <w:rsid w:val="00146B93"/>
    <w:rsid w:val="0014759A"/>
    <w:rsid w:val="001477A1"/>
    <w:rsid w:val="0014791B"/>
    <w:rsid w:val="00147C10"/>
    <w:rsid w:val="0015020D"/>
    <w:rsid w:val="001507D9"/>
    <w:rsid w:val="00150D97"/>
    <w:rsid w:val="00151272"/>
    <w:rsid w:val="00151B12"/>
    <w:rsid w:val="00151BE2"/>
    <w:rsid w:val="00151D09"/>
    <w:rsid w:val="00151DAF"/>
    <w:rsid w:val="00151ED8"/>
    <w:rsid w:val="00152209"/>
    <w:rsid w:val="00152317"/>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19A4"/>
    <w:rsid w:val="00162A23"/>
    <w:rsid w:val="001631DC"/>
    <w:rsid w:val="00163BCD"/>
    <w:rsid w:val="001642D2"/>
    <w:rsid w:val="00164415"/>
    <w:rsid w:val="001646EF"/>
    <w:rsid w:val="00165131"/>
    <w:rsid w:val="00165346"/>
    <w:rsid w:val="00165795"/>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186"/>
    <w:rsid w:val="00175BE1"/>
    <w:rsid w:val="00175F84"/>
    <w:rsid w:val="0017621E"/>
    <w:rsid w:val="00176489"/>
    <w:rsid w:val="00176779"/>
    <w:rsid w:val="0017679D"/>
    <w:rsid w:val="00177D2B"/>
    <w:rsid w:val="0018022F"/>
    <w:rsid w:val="00180737"/>
    <w:rsid w:val="00180FF1"/>
    <w:rsid w:val="00181A05"/>
    <w:rsid w:val="00181B3A"/>
    <w:rsid w:val="00181D45"/>
    <w:rsid w:val="001821C0"/>
    <w:rsid w:val="0018303A"/>
    <w:rsid w:val="001832F2"/>
    <w:rsid w:val="00183862"/>
    <w:rsid w:val="00183AEA"/>
    <w:rsid w:val="00183DFD"/>
    <w:rsid w:val="00183EDF"/>
    <w:rsid w:val="00183EE7"/>
    <w:rsid w:val="00184539"/>
    <w:rsid w:val="00184B1E"/>
    <w:rsid w:val="00184B83"/>
    <w:rsid w:val="00184F04"/>
    <w:rsid w:val="00185284"/>
    <w:rsid w:val="00185668"/>
    <w:rsid w:val="00186050"/>
    <w:rsid w:val="00186D73"/>
    <w:rsid w:val="00187034"/>
    <w:rsid w:val="001870DB"/>
    <w:rsid w:val="00187CF6"/>
    <w:rsid w:val="00187F27"/>
    <w:rsid w:val="001904B3"/>
    <w:rsid w:val="00190760"/>
    <w:rsid w:val="001907F0"/>
    <w:rsid w:val="0019098E"/>
    <w:rsid w:val="00190E7B"/>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623"/>
    <w:rsid w:val="00197F74"/>
    <w:rsid w:val="001A08F4"/>
    <w:rsid w:val="001A09C5"/>
    <w:rsid w:val="001A0F21"/>
    <w:rsid w:val="001A1215"/>
    <w:rsid w:val="001A13A5"/>
    <w:rsid w:val="001A25B6"/>
    <w:rsid w:val="001A2E89"/>
    <w:rsid w:val="001A327A"/>
    <w:rsid w:val="001A36BC"/>
    <w:rsid w:val="001A37E6"/>
    <w:rsid w:val="001A4299"/>
    <w:rsid w:val="001A4437"/>
    <w:rsid w:val="001A593A"/>
    <w:rsid w:val="001A5F83"/>
    <w:rsid w:val="001A6753"/>
    <w:rsid w:val="001A6764"/>
    <w:rsid w:val="001A6772"/>
    <w:rsid w:val="001A693D"/>
    <w:rsid w:val="001A7276"/>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37B"/>
    <w:rsid w:val="001B554E"/>
    <w:rsid w:val="001B6378"/>
    <w:rsid w:val="001B6762"/>
    <w:rsid w:val="001B7098"/>
    <w:rsid w:val="001B72EF"/>
    <w:rsid w:val="001B73E8"/>
    <w:rsid w:val="001B7BB3"/>
    <w:rsid w:val="001C1106"/>
    <w:rsid w:val="001C1667"/>
    <w:rsid w:val="001C28C3"/>
    <w:rsid w:val="001C29FA"/>
    <w:rsid w:val="001C2D0C"/>
    <w:rsid w:val="001C2D71"/>
    <w:rsid w:val="001C304F"/>
    <w:rsid w:val="001C355C"/>
    <w:rsid w:val="001C3F21"/>
    <w:rsid w:val="001C3F2E"/>
    <w:rsid w:val="001C4DA2"/>
    <w:rsid w:val="001C4F3E"/>
    <w:rsid w:val="001C544A"/>
    <w:rsid w:val="001C58BF"/>
    <w:rsid w:val="001C5C4B"/>
    <w:rsid w:val="001C5C78"/>
    <w:rsid w:val="001C654F"/>
    <w:rsid w:val="001C677F"/>
    <w:rsid w:val="001C691C"/>
    <w:rsid w:val="001C6964"/>
    <w:rsid w:val="001C78C8"/>
    <w:rsid w:val="001C7A2B"/>
    <w:rsid w:val="001C7C14"/>
    <w:rsid w:val="001D00D0"/>
    <w:rsid w:val="001D01C8"/>
    <w:rsid w:val="001D035F"/>
    <w:rsid w:val="001D084A"/>
    <w:rsid w:val="001D1CE2"/>
    <w:rsid w:val="001D21ED"/>
    <w:rsid w:val="001D252E"/>
    <w:rsid w:val="001D3093"/>
    <w:rsid w:val="001D34EB"/>
    <w:rsid w:val="001D3A35"/>
    <w:rsid w:val="001D4EC2"/>
    <w:rsid w:val="001D50D3"/>
    <w:rsid w:val="001D5580"/>
    <w:rsid w:val="001D583F"/>
    <w:rsid w:val="001D6D48"/>
    <w:rsid w:val="001E0069"/>
    <w:rsid w:val="001E05E9"/>
    <w:rsid w:val="001E0D88"/>
    <w:rsid w:val="001E119F"/>
    <w:rsid w:val="001E12A0"/>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CBE"/>
    <w:rsid w:val="001F5D1A"/>
    <w:rsid w:val="001F6806"/>
    <w:rsid w:val="001F69E1"/>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945"/>
    <w:rsid w:val="00206AB0"/>
    <w:rsid w:val="00206AD1"/>
    <w:rsid w:val="00206FC7"/>
    <w:rsid w:val="00207718"/>
    <w:rsid w:val="002077D2"/>
    <w:rsid w:val="002079BF"/>
    <w:rsid w:val="0021013B"/>
    <w:rsid w:val="00210B78"/>
    <w:rsid w:val="00210C64"/>
    <w:rsid w:val="00211017"/>
    <w:rsid w:val="002110DD"/>
    <w:rsid w:val="00211359"/>
    <w:rsid w:val="00211553"/>
    <w:rsid w:val="0021301D"/>
    <w:rsid w:val="0021327C"/>
    <w:rsid w:val="002135BC"/>
    <w:rsid w:val="0021456A"/>
    <w:rsid w:val="0021461E"/>
    <w:rsid w:val="00214BCE"/>
    <w:rsid w:val="002150F4"/>
    <w:rsid w:val="00215122"/>
    <w:rsid w:val="002159FA"/>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2B8"/>
    <w:rsid w:val="00226412"/>
    <w:rsid w:val="002268D7"/>
    <w:rsid w:val="002269A3"/>
    <w:rsid w:val="00226DCE"/>
    <w:rsid w:val="0022733D"/>
    <w:rsid w:val="00227BBA"/>
    <w:rsid w:val="00230156"/>
    <w:rsid w:val="002302E3"/>
    <w:rsid w:val="00230EAA"/>
    <w:rsid w:val="00230FD8"/>
    <w:rsid w:val="002314A8"/>
    <w:rsid w:val="00231BB1"/>
    <w:rsid w:val="002322A3"/>
    <w:rsid w:val="00232776"/>
    <w:rsid w:val="002328B0"/>
    <w:rsid w:val="00232A98"/>
    <w:rsid w:val="00233875"/>
    <w:rsid w:val="00233A2B"/>
    <w:rsid w:val="00233B48"/>
    <w:rsid w:val="00234D71"/>
    <w:rsid w:val="00234EF4"/>
    <w:rsid w:val="00234F74"/>
    <w:rsid w:val="00235091"/>
    <w:rsid w:val="00235BD3"/>
    <w:rsid w:val="00235FE3"/>
    <w:rsid w:val="002363A2"/>
    <w:rsid w:val="00237C56"/>
    <w:rsid w:val="00237D44"/>
    <w:rsid w:val="002409B0"/>
    <w:rsid w:val="00240E39"/>
    <w:rsid w:val="00241051"/>
    <w:rsid w:val="0024136A"/>
    <w:rsid w:val="00241775"/>
    <w:rsid w:val="00242326"/>
    <w:rsid w:val="002426E7"/>
    <w:rsid w:val="00243051"/>
    <w:rsid w:val="002437AD"/>
    <w:rsid w:val="00243A99"/>
    <w:rsid w:val="00243B22"/>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80B"/>
    <w:rsid w:val="00251B93"/>
    <w:rsid w:val="00252BAA"/>
    <w:rsid w:val="00252F0F"/>
    <w:rsid w:val="00252F35"/>
    <w:rsid w:val="00253A2D"/>
    <w:rsid w:val="0025458B"/>
    <w:rsid w:val="00254E22"/>
    <w:rsid w:val="00254E6C"/>
    <w:rsid w:val="0025507C"/>
    <w:rsid w:val="002550C7"/>
    <w:rsid w:val="00255DDD"/>
    <w:rsid w:val="00255FD9"/>
    <w:rsid w:val="00256423"/>
    <w:rsid w:val="00256EB2"/>
    <w:rsid w:val="002578EE"/>
    <w:rsid w:val="002579C2"/>
    <w:rsid w:val="00260108"/>
    <w:rsid w:val="00260B1A"/>
    <w:rsid w:val="00261284"/>
    <w:rsid w:val="002612BE"/>
    <w:rsid w:val="00261EC3"/>
    <w:rsid w:val="0026274C"/>
    <w:rsid w:val="00262CFA"/>
    <w:rsid w:val="00262E44"/>
    <w:rsid w:val="00262E5A"/>
    <w:rsid w:val="00262EFE"/>
    <w:rsid w:val="00262F3F"/>
    <w:rsid w:val="002637F5"/>
    <w:rsid w:val="00264FBD"/>
    <w:rsid w:val="0026570C"/>
    <w:rsid w:val="00265831"/>
    <w:rsid w:val="00265909"/>
    <w:rsid w:val="0026596E"/>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0C1A"/>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0F49"/>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16D2"/>
    <w:rsid w:val="002C250E"/>
    <w:rsid w:val="002C282E"/>
    <w:rsid w:val="002C3BD6"/>
    <w:rsid w:val="002C4725"/>
    <w:rsid w:val="002C489C"/>
    <w:rsid w:val="002C4DEF"/>
    <w:rsid w:val="002C4EDA"/>
    <w:rsid w:val="002C4EE9"/>
    <w:rsid w:val="002C5789"/>
    <w:rsid w:val="002C67C8"/>
    <w:rsid w:val="002C6D4E"/>
    <w:rsid w:val="002C6FA6"/>
    <w:rsid w:val="002C7116"/>
    <w:rsid w:val="002D03F7"/>
    <w:rsid w:val="002D06C3"/>
    <w:rsid w:val="002D1C72"/>
    <w:rsid w:val="002D1CA6"/>
    <w:rsid w:val="002D2264"/>
    <w:rsid w:val="002D2903"/>
    <w:rsid w:val="002D318D"/>
    <w:rsid w:val="002D3319"/>
    <w:rsid w:val="002D337E"/>
    <w:rsid w:val="002D3598"/>
    <w:rsid w:val="002D3AE9"/>
    <w:rsid w:val="002D471A"/>
    <w:rsid w:val="002D4F55"/>
    <w:rsid w:val="002D5309"/>
    <w:rsid w:val="002D54E0"/>
    <w:rsid w:val="002D571C"/>
    <w:rsid w:val="002D5845"/>
    <w:rsid w:val="002D5849"/>
    <w:rsid w:val="002D5B7B"/>
    <w:rsid w:val="002D6010"/>
    <w:rsid w:val="002D6378"/>
    <w:rsid w:val="002D6CD8"/>
    <w:rsid w:val="002D7632"/>
    <w:rsid w:val="002D7D20"/>
    <w:rsid w:val="002D7EAF"/>
    <w:rsid w:val="002E1D22"/>
    <w:rsid w:val="002E2585"/>
    <w:rsid w:val="002E2D78"/>
    <w:rsid w:val="002E307C"/>
    <w:rsid w:val="002E35EC"/>
    <w:rsid w:val="002E39BC"/>
    <w:rsid w:val="002E3B0A"/>
    <w:rsid w:val="002E4B8C"/>
    <w:rsid w:val="002E4F61"/>
    <w:rsid w:val="002E500D"/>
    <w:rsid w:val="002E5978"/>
    <w:rsid w:val="002E65AF"/>
    <w:rsid w:val="002E67A6"/>
    <w:rsid w:val="002E6D95"/>
    <w:rsid w:val="002E7178"/>
    <w:rsid w:val="002E7733"/>
    <w:rsid w:val="002E7775"/>
    <w:rsid w:val="002E7846"/>
    <w:rsid w:val="002E7B4C"/>
    <w:rsid w:val="002E7E3D"/>
    <w:rsid w:val="002F00B4"/>
    <w:rsid w:val="002F0498"/>
    <w:rsid w:val="002F0719"/>
    <w:rsid w:val="002F0855"/>
    <w:rsid w:val="002F0B82"/>
    <w:rsid w:val="002F22A0"/>
    <w:rsid w:val="002F3751"/>
    <w:rsid w:val="002F375A"/>
    <w:rsid w:val="002F3966"/>
    <w:rsid w:val="002F3DF5"/>
    <w:rsid w:val="002F4332"/>
    <w:rsid w:val="002F45D7"/>
    <w:rsid w:val="002F4C85"/>
    <w:rsid w:val="002F539D"/>
    <w:rsid w:val="002F5679"/>
    <w:rsid w:val="002F5749"/>
    <w:rsid w:val="002F59CC"/>
    <w:rsid w:val="002F5B82"/>
    <w:rsid w:val="002F5C29"/>
    <w:rsid w:val="002F5E03"/>
    <w:rsid w:val="002F746A"/>
    <w:rsid w:val="002F7471"/>
    <w:rsid w:val="002F7B99"/>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295"/>
    <w:rsid w:val="00310D41"/>
    <w:rsid w:val="003117AF"/>
    <w:rsid w:val="003125E7"/>
    <w:rsid w:val="00312C36"/>
    <w:rsid w:val="00312EC7"/>
    <w:rsid w:val="0031416B"/>
    <w:rsid w:val="00314344"/>
    <w:rsid w:val="00314EE2"/>
    <w:rsid w:val="00314FBB"/>
    <w:rsid w:val="00315469"/>
    <w:rsid w:val="0031569D"/>
    <w:rsid w:val="003157CD"/>
    <w:rsid w:val="00315F26"/>
    <w:rsid w:val="0031666A"/>
    <w:rsid w:val="00316950"/>
    <w:rsid w:val="00317968"/>
    <w:rsid w:val="00317BD0"/>
    <w:rsid w:val="00317C79"/>
    <w:rsid w:val="003202B7"/>
    <w:rsid w:val="00320BB5"/>
    <w:rsid w:val="00321084"/>
    <w:rsid w:val="00321191"/>
    <w:rsid w:val="003218CE"/>
    <w:rsid w:val="00321977"/>
    <w:rsid w:val="00321CFE"/>
    <w:rsid w:val="00321D19"/>
    <w:rsid w:val="00321E09"/>
    <w:rsid w:val="00323609"/>
    <w:rsid w:val="003244E7"/>
    <w:rsid w:val="00324E65"/>
    <w:rsid w:val="00324E97"/>
    <w:rsid w:val="00324EC9"/>
    <w:rsid w:val="00325298"/>
    <w:rsid w:val="0032564A"/>
    <w:rsid w:val="00325C92"/>
    <w:rsid w:val="00325FFB"/>
    <w:rsid w:val="00326108"/>
    <w:rsid w:val="003266BF"/>
    <w:rsid w:val="00326864"/>
    <w:rsid w:val="00326B5F"/>
    <w:rsid w:val="003273C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0B"/>
    <w:rsid w:val="00335116"/>
    <w:rsid w:val="00335557"/>
    <w:rsid w:val="00335835"/>
    <w:rsid w:val="003360EB"/>
    <w:rsid w:val="0033657F"/>
    <w:rsid w:val="003366F5"/>
    <w:rsid w:val="00336B8B"/>
    <w:rsid w:val="00336DDE"/>
    <w:rsid w:val="00336EC4"/>
    <w:rsid w:val="003370C7"/>
    <w:rsid w:val="00337211"/>
    <w:rsid w:val="003376C9"/>
    <w:rsid w:val="00337D72"/>
    <w:rsid w:val="00340D54"/>
    <w:rsid w:val="00341555"/>
    <w:rsid w:val="00341776"/>
    <w:rsid w:val="003417EF"/>
    <w:rsid w:val="003438E9"/>
    <w:rsid w:val="00343C65"/>
    <w:rsid w:val="00343F20"/>
    <w:rsid w:val="00344939"/>
    <w:rsid w:val="003450E8"/>
    <w:rsid w:val="0034516E"/>
    <w:rsid w:val="00345366"/>
    <w:rsid w:val="00345AB7"/>
    <w:rsid w:val="003464BA"/>
    <w:rsid w:val="0034729F"/>
    <w:rsid w:val="00347D04"/>
    <w:rsid w:val="0035034C"/>
    <w:rsid w:val="00350473"/>
    <w:rsid w:val="003505CB"/>
    <w:rsid w:val="0035202E"/>
    <w:rsid w:val="0035277E"/>
    <w:rsid w:val="0035279B"/>
    <w:rsid w:val="00353C82"/>
    <w:rsid w:val="00354035"/>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48"/>
    <w:rsid w:val="00364DDE"/>
    <w:rsid w:val="003655DF"/>
    <w:rsid w:val="00365DC7"/>
    <w:rsid w:val="0036707E"/>
    <w:rsid w:val="00367D75"/>
    <w:rsid w:val="00367EEA"/>
    <w:rsid w:val="00367FE1"/>
    <w:rsid w:val="00370182"/>
    <w:rsid w:val="003708D7"/>
    <w:rsid w:val="00370E13"/>
    <w:rsid w:val="00371CA3"/>
    <w:rsid w:val="0037256B"/>
    <w:rsid w:val="00372998"/>
    <w:rsid w:val="003732F7"/>
    <w:rsid w:val="00373B13"/>
    <w:rsid w:val="0037410F"/>
    <w:rsid w:val="003745B2"/>
    <w:rsid w:val="00374630"/>
    <w:rsid w:val="00374790"/>
    <w:rsid w:val="0037487F"/>
    <w:rsid w:val="00375644"/>
    <w:rsid w:val="00375AD2"/>
    <w:rsid w:val="00375FEA"/>
    <w:rsid w:val="00376696"/>
    <w:rsid w:val="003768D2"/>
    <w:rsid w:val="00376AA5"/>
    <w:rsid w:val="00376C95"/>
    <w:rsid w:val="00376CBB"/>
    <w:rsid w:val="00377B5F"/>
    <w:rsid w:val="00377EC4"/>
    <w:rsid w:val="00377FFE"/>
    <w:rsid w:val="003803D6"/>
    <w:rsid w:val="0038067C"/>
    <w:rsid w:val="003813EA"/>
    <w:rsid w:val="00381998"/>
    <w:rsid w:val="00381BCB"/>
    <w:rsid w:val="00381D10"/>
    <w:rsid w:val="003831DF"/>
    <w:rsid w:val="00383383"/>
    <w:rsid w:val="0038379E"/>
    <w:rsid w:val="00383A49"/>
    <w:rsid w:val="003845A5"/>
    <w:rsid w:val="00384B7A"/>
    <w:rsid w:val="00384EB9"/>
    <w:rsid w:val="00385AAE"/>
    <w:rsid w:val="003861AA"/>
    <w:rsid w:val="003866D8"/>
    <w:rsid w:val="00386C6F"/>
    <w:rsid w:val="0038735E"/>
    <w:rsid w:val="00387391"/>
    <w:rsid w:val="003873E0"/>
    <w:rsid w:val="0038744B"/>
    <w:rsid w:val="00387ABD"/>
    <w:rsid w:val="0039001B"/>
    <w:rsid w:val="00390741"/>
    <w:rsid w:val="003909C5"/>
    <w:rsid w:val="003909C9"/>
    <w:rsid w:val="00390D68"/>
    <w:rsid w:val="00390F74"/>
    <w:rsid w:val="00391272"/>
    <w:rsid w:val="00391F4F"/>
    <w:rsid w:val="00392911"/>
    <w:rsid w:val="003931E2"/>
    <w:rsid w:val="00393FFD"/>
    <w:rsid w:val="00394094"/>
    <w:rsid w:val="003945CC"/>
    <w:rsid w:val="003950D0"/>
    <w:rsid w:val="0039553D"/>
    <w:rsid w:val="003958D3"/>
    <w:rsid w:val="00395A56"/>
    <w:rsid w:val="00395AFD"/>
    <w:rsid w:val="00396B0B"/>
    <w:rsid w:val="00396EAD"/>
    <w:rsid w:val="00397287"/>
    <w:rsid w:val="00397640"/>
    <w:rsid w:val="00397A59"/>
    <w:rsid w:val="00397B9B"/>
    <w:rsid w:val="00397CAD"/>
    <w:rsid w:val="003A0155"/>
    <w:rsid w:val="003A049B"/>
    <w:rsid w:val="003A0662"/>
    <w:rsid w:val="003A0BF5"/>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1B6"/>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02"/>
    <w:rsid w:val="003C2DB7"/>
    <w:rsid w:val="003C2E5C"/>
    <w:rsid w:val="003C38B3"/>
    <w:rsid w:val="003C466F"/>
    <w:rsid w:val="003C4955"/>
    <w:rsid w:val="003C5252"/>
    <w:rsid w:val="003C529B"/>
    <w:rsid w:val="003C5D75"/>
    <w:rsid w:val="003C5E46"/>
    <w:rsid w:val="003C6161"/>
    <w:rsid w:val="003C6354"/>
    <w:rsid w:val="003C6F44"/>
    <w:rsid w:val="003C6FE8"/>
    <w:rsid w:val="003C7165"/>
    <w:rsid w:val="003C7556"/>
    <w:rsid w:val="003C7626"/>
    <w:rsid w:val="003C7DC0"/>
    <w:rsid w:val="003D00E8"/>
    <w:rsid w:val="003D0272"/>
    <w:rsid w:val="003D036A"/>
    <w:rsid w:val="003D1795"/>
    <w:rsid w:val="003D19AB"/>
    <w:rsid w:val="003D1C22"/>
    <w:rsid w:val="003D1ED6"/>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6DE3"/>
    <w:rsid w:val="003D70E3"/>
    <w:rsid w:val="003D75E6"/>
    <w:rsid w:val="003D7A25"/>
    <w:rsid w:val="003D7C60"/>
    <w:rsid w:val="003E02BA"/>
    <w:rsid w:val="003E03D6"/>
    <w:rsid w:val="003E0CF0"/>
    <w:rsid w:val="003E0F6A"/>
    <w:rsid w:val="003E11C2"/>
    <w:rsid w:val="003E1347"/>
    <w:rsid w:val="003E13C5"/>
    <w:rsid w:val="003E1772"/>
    <w:rsid w:val="003E1793"/>
    <w:rsid w:val="003E1FC3"/>
    <w:rsid w:val="003E2F5B"/>
    <w:rsid w:val="003E33F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0CB1"/>
    <w:rsid w:val="003F100A"/>
    <w:rsid w:val="003F17FD"/>
    <w:rsid w:val="003F21C3"/>
    <w:rsid w:val="003F3009"/>
    <w:rsid w:val="003F3019"/>
    <w:rsid w:val="003F358F"/>
    <w:rsid w:val="003F3871"/>
    <w:rsid w:val="003F3B19"/>
    <w:rsid w:val="003F3E4F"/>
    <w:rsid w:val="003F4763"/>
    <w:rsid w:val="003F4793"/>
    <w:rsid w:val="003F4822"/>
    <w:rsid w:val="003F4C1D"/>
    <w:rsid w:val="003F5566"/>
    <w:rsid w:val="003F5A7B"/>
    <w:rsid w:val="003F6055"/>
    <w:rsid w:val="003F6672"/>
    <w:rsid w:val="003F698C"/>
    <w:rsid w:val="003F720D"/>
    <w:rsid w:val="003F735D"/>
    <w:rsid w:val="003F751D"/>
    <w:rsid w:val="003F7918"/>
    <w:rsid w:val="003F7D42"/>
    <w:rsid w:val="0040010D"/>
    <w:rsid w:val="004005AE"/>
    <w:rsid w:val="00400627"/>
    <w:rsid w:val="0040087B"/>
    <w:rsid w:val="004009DB"/>
    <w:rsid w:val="00400DBA"/>
    <w:rsid w:val="004011EB"/>
    <w:rsid w:val="00401672"/>
    <w:rsid w:val="00401CE9"/>
    <w:rsid w:val="00401E57"/>
    <w:rsid w:val="00401F35"/>
    <w:rsid w:val="00402651"/>
    <w:rsid w:val="00402BA6"/>
    <w:rsid w:val="004035BC"/>
    <w:rsid w:val="00403A5E"/>
    <w:rsid w:val="00403F8C"/>
    <w:rsid w:val="0040408E"/>
    <w:rsid w:val="00404383"/>
    <w:rsid w:val="0040471B"/>
    <w:rsid w:val="004047C6"/>
    <w:rsid w:val="00405496"/>
    <w:rsid w:val="0040584F"/>
    <w:rsid w:val="00406A2B"/>
    <w:rsid w:val="00407A81"/>
    <w:rsid w:val="00407B3B"/>
    <w:rsid w:val="00410517"/>
    <w:rsid w:val="00410701"/>
    <w:rsid w:val="00411079"/>
    <w:rsid w:val="0041194E"/>
    <w:rsid w:val="00412263"/>
    <w:rsid w:val="004126C0"/>
    <w:rsid w:val="00412944"/>
    <w:rsid w:val="00413D45"/>
    <w:rsid w:val="0041466E"/>
    <w:rsid w:val="00414682"/>
    <w:rsid w:val="00414A53"/>
    <w:rsid w:val="00414C4E"/>
    <w:rsid w:val="00415732"/>
    <w:rsid w:val="00415924"/>
    <w:rsid w:val="00415AA4"/>
    <w:rsid w:val="004160F6"/>
    <w:rsid w:val="00416336"/>
    <w:rsid w:val="0041640B"/>
    <w:rsid w:val="004164D3"/>
    <w:rsid w:val="004165CC"/>
    <w:rsid w:val="004167D8"/>
    <w:rsid w:val="004168DA"/>
    <w:rsid w:val="00416940"/>
    <w:rsid w:val="00416F41"/>
    <w:rsid w:val="0041780B"/>
    <w:rsid w:val="00417B3A"/>
    <w:rsid w:val="00421293"/>
    <w:rsid w:val="004225D7"/>
    <w:rsid w:val="00422FAD"/>
    <w:rsid w:val="00423339"/>
    <w:rsid w:val="0042408A"/>
    <w:rsid w:val="00424AF5"/>
    <w:rsid w:val="00425226"/>
    <w:rsid w:val="00425A26"/>
    <w:rsid w:val="00425B80"/>
    <w:rsid w:val="004262E6"/>
    <w:rsid w:val="0042667B"/>
    <w:rsid w:val="0042679C"/>
    <w:rsid w:val="004277E9"/>
    <w:rsid w:val="00427B70"/>
    <w:rsid w:val="00427CBB"/>
    <w:rsid w:val="00427E28"/>
    <w:rsid w:val="00427E32"/>
    <w:rsid w:val="004306D5"/>
    <w:rsid w:val="00430F14"/>
    <w:rsid w:val="00431996"/>
    <w:rsid w:val="0043214A"/>
    <w:rsid w:val="00432285"/>
    <w:rsid w:val="00432D9E"/>
    <w:rsid w:val="00432DC7"/>
    <w:rsid w:val="0043371A"/>
    <w:rsid w:val="00433E82"/>
    <w:rsid w:val="00434409"/>
    <w:rsid w:val="004346C4"/>
    <w:rsid w:val="004349A2"/>
    <w:rsid w:val="00434E7C"/>
    <w:rsid w:val="00435F2F"/>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8F"/>
    <w:rsid w:val="00452EB1"/>
    <w:rsid w:val="00453004"/>
    <w:rsid w:val="0045475B"/>
    <w:rsid w:val="00454ECA"/>
    <w:rsid w:val="00454ED0"/>
    <w:rsid w:val="004551A1"/>
    <w:rsid w:val="004552F2"/>
    <w:rsid w:val="0045546F"/>
    <w:rsid w:val="004556E1"/>
    <w:rsid w:val="004558E3"/>
    <w:rsid w:val="0045597E"/>
    <w:rsid w:val="00455B20"/>
    <w:rsid w:val="00455B35"/>
    <w:rsid w:val="00455DA1"/>
    <w:rsid w:val="00457D66"/>
    <w:rsid w:val="004600BA"/>
    <w:rsid w:val="00460729"/>
    <w:rsid w:val="00460B07"/>
    <w:rsid w:val="00461760"/>
    <w:rsid w:val="00461818"/>
    <w:rsid w:val="00461E06"/>
    <w:rsid w:val="004622D1"/>
    <w:rsid w:val="004622E0"/>
    <w:rsid w:val="004627A6"/>
    <w:rsid w:val="00463EC7"/>
    <w:rsid w:val="00463FDD"/>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674F"/>
    <w:rsid w:val="0047705C"/>
    <w:rsid w:val="0047730B"/>
    <w:rsid w:val="00480214"/>
    <w:rsid w:val="0048021C"/>
    <w:rsid w:val="00480305"/>
    <w:rsid w:val="00480E97"/>
    <w:rsid w:val="00481567"/>
    <w:rsid w:val="00482190"/>
    <w:rsid w:val="00482560"/>
    <w:rsid w:val="00484E25"/>
    <w:rsid w:val="00485578"/>
    <w:rsid w:val="004860AD"/>
    <w:rsid w:val="00487190"/>
    <w:rsid w:val="00487B9A"/>
    <w:rsid w:val="004900DE"/>
    <w:rsid w:val="00490291"/>
    <w:rsid w:val="0049029B"/>
    <w:rsid w:val="00490CC9"/>
    <w:rsid w:val="00490E80"/>
    <w:rsid w:val="004923A4"/>
    <w:rsid w:val="0049252F"/>
    <w:rsid w:val="00492646"/>
    <w:rsid w:val="00492D13"/>
    <w:rsid w:val="00493273"/>
    <w:rsid w:val="004938C5"/>
    <w:rsid w:val="0049391D"/>
    <w:rsid w:val="00494DE9"/>
    <w:rsid w:val="00494F7F"/>
    <w:rsid w:val="004959B3"/>
    <w:rsid w:val="0049601E"/>
    <w:rsid w:val="004969EF"/>
    <w:rsid w:val="00496C64"/>
    <w:rsid w:val="004972A2"/>
    <w:rsid w:val="00497328"/>
    <w:rsid w:val="004976DD"/>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C1C"/>
    <w:rsid w:val="004A6D6C"/>
    <w:rsid w:val="004A72C1"/>
    <w:rsid w:val="004A79CE"/>
    <w:rsid w:val="004B05B1"/>
    <w:rsid w:val="004B10B3"/>
    <w:rsid w:val="004B118D"/>
    <w:rsid w:val="004B14E2"/>
    <w:rsid w:val="004B1AE0"/>
    <w:rsid w:val="004B1C97"/>
    <w:rsid w:val="004B2A8F"/>
    <w:rsid w:val="004B2D69"/>
    <w:rsid w:val="004B2E73"/>
    <w:rsid w:val="004B3286"/>
    <w:rsid w:val="004B3330"/>
    <w:rsid w:val="004B3ABC"/>
    <w:rsid w:val="004B3C1F"/>
    <w:rsid w:val="004B3D07"/>
    <w:rsid w:val="004B3FA2"/>
    <w:rsid w:val="004B4512"/>
    <w:rsid w:val="004B4C1E"/>
    <w:rsid w:val="004B54F6"/>
    <w:rsid w:val="004B55AB"/>
    <w:rsid w:val="004B55BE"/>
    <w:rsid w:val="004B571A"/>
    <w:rsid w:val="004B585C"/>
    <w:rsid w:val="004B5B4B"/>
    <w:rsid w:val="004B5F7E"/>
    <w:rsid w:val="004B6587"/>
    <w:rsid w:val="004B73F4"/>
    <w:rsid w:val="004B75BF"/>
    <w:rsid w:val="004B78F8"/>
    <w:rsid w:val="004B7AF4"/>
    <w:rsid w:val="004B7BC2"/>
    <w:rsid w:val="004C02D2"/>
    <w:rsid w:val="004C1119"/>
    <w:rsid w:val="004C1A46"/>
    <w:rsid w:val="004C308B"/>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D6E"/>
    <w:rsid w:val="004D1F4B"/>
    <w:rsid w:val="004D2A91"/>
    <w:rsid w:val="004D3043"/>
    <w:rsid w:val="004D3BFF"/>
    <w:rsid w:val="004D6244"/>
    <w:rsid w:val="004D665C"/>
    <w:rsid w:val="004D6A5E"/>
    <w:rsid w:val="004D6B0A"/>
    <w:rsid w:val="004D6D26"/>
    <w:rsid w:val="004D708D"/>
    <w:rsid w:val="004D7096"/>
    <w:rsid w:val="004E0ECB"/>
    <w:rsid w:val="004E16CA"/>
    <w:rsid w:val="004E1A81"/>
    <w:rsid w:val="004E27E6"/>
    <w:rsid w:val="004E2CBA"/>
    <w:rsid w:val="004E2E83"/>
    <w:rsid w:val="004E2EBE"/>
    <w:rsid w:val="004E3155"/>
    <w:rsid w:val="004E368B"/>
    <w:rsid w:val="004E44FE"/>
    <w:rsid w:val="004E4D1C"/>
    <w:rsid w:val="004E5035"/>
    <w:rsid w:val="004E5550"/>
    <w:rsid w:val="004E5B27"/>
    <w:rsid w:val="004E611B"/>
    <w:rsid w:val="004E62E1"/>
    <w:rsid w:val="004E6322"/>
    <w:rsid w:val="004E6D6A"/>
    <w:rsid w:val="004E72D1"/>
    <w:rsid w:val="004E7C7D"/>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0ABD"/>
    <w:rsid w:val="00500D3F"/>
    <w:rsid w:val="0050115A"/>
    <w:rsid w:val="005012D2"/>
    <w:rsid w:val="00501633"/>
    <w:rsid w:val="00501950"/>
    <w:rsid w:val="00501BC8"/>
    <w:rsid w:val="005021E9"/>
    <w:rsid w:val="00502502"/>
    <w:rsid w:val="00502666"/>
    <w:rsid w:val="0050290D"/>
    <w:rsid w:val="00502B43"/>
    <w:rsid w:val="00502DBB"/>
    <w:rsid w:val="00502F39"/>
    <w:rsid w:val="005036F6"/>
    <w:rsid w:val="0050376C"/>
    <w:rsid w:val="005037FB"/>
    <w:rsid w:val="00503DF3"/>
    <w:rsid w:val="0050410A"/>
    <w:rsid w:val="00504F05"/>
    <w:rsid w:val="00505796"/>
    <w:rsid w:val="00505B54"/>
    <w:rsid w:val="00505C3C"/>
    <w:rsid w:val="005060C6"/>
    <w:rsid w:val="005063E8"/>
    <w:rsid w:val="005065F2"/>
    <w:rsid w:val="005071F1"/>
    <w:rsid w:val="00507462"/>
    <w:rsid w:val="00507B8F"/>
    <w:rsid w:val="005102D5"/>
    <w:rsid w:val="0051070E"/>
    <w:rsid w:val="00510C9E"/>
    <w:rsid w:val="005118B5"/>
    <w:rsid w:val="00511BC7"/>
    <w:rsid w:val="00511DAB"/>
    <w:rsid w:val="005120D4"/>
    <w:rsid w:val="005121BE"/>
    <w:rsid w:val="00512471"/>
    <w:rsid w:val="00512D1D"/>
    <w:rsid w:val="00512F51"/>
    <w:rsid w:val="005132A9"/>
    <w:rsid w:val="005135D4"/>
    <w:rsid w:val="005136E9"/>
    <w:rsid w:val="00513AE8"/>
    <w:rsid w:val="00515689"/>
    <w:rsid w:val="00515BBE"/>
    <w:rsid w:val="00515CC1"/>
    <w:rsid w:val="005164E7"/>
    <w:rsid w:val="0051690A"/>
    <w:rsid w:val="00516C26"/>
    <w:rsid w:val="0051786A"/>
    <w:rsid w:val="00517A7B"/>
    <w:rsid w:val="00517B9F"/>
    <w:rsid w:val="00517EE8"/>
    <w:rsid w:val="00520A5C"/>
    <w:rsid w:val="00520C04"/>
    <w:rsid w:val="00521610"/>
    <w:rsid w:val="00521F27"/>
    <w:rsid w:val="00522355"/>
    <w:rsid w:val="00522D4C"/>
    <w:rsid w:val="00522E4C"/>
    <w:rsid w:val="0052300B"/>
    <w:rsid w:val="0052328B"/>
    <w:rsid w:val="00524373"/>
    <w:rsid w:val="005255A3"/>
    <w:rsid w:val="0052570D"/>
    <w:rsid w:val="00525B81"/>
    <w:rsid w:val="0052696B"/>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59A0"/>
    <w:rsid w:val="00536105"/>
    <w:rsid w:val="0053624E"/>
    <w:rsid w:val="00536E36"/>
    <w:rsid w:val="00537937"/>
    <w:rsid w:val="0054041F"/>
    <w:rsid w:val="00540452"/>
    <w:rsid w:val="005404F3"/>
    <w:rsid w:val="0054057F"/>
    <w:rsid w:val="005409C5"/>
    <w:rsid w:val="00541319"/>
    <w:rsid w:val="00541901"/>
    <w:rsid w:val="00543667"/>
    <w:rsid w:val="005438B9"/>
    <w:rsid w:val="005438EC"/>
    <w:rsid w:val="00543AFD"/>
    <w:rsid w:val="00543CC4"/>
    <w:rsid w:val="00543FFD"/>
    <w:rsid w:val="00544901"/>
    <w:rsid w:val="0054495D"/>
    <w:rsid w:val="00545160"/>
    <w:rsid w:val="0054534C"/>
    <w:rsid w:val="0054538D"/>
    <w:rsid w:val="005453D7"/>
    <w:rsid w:val="00545738"/>
    <w:rsid w:val="0054622D"/>
    <w:rsid w:val="005464D7"/>
    <w:rsid w:val="00546798"/>
    <w:rsid w:val="00546C9B"/>
    <w:rsid w:val="00546F89"/>
    <w:rsid w:val="00547695"/>
    <w:rsid w:val="005477C9"/>
    <w:rsid w:val="00547A1B"/>
    <w:rsid w:val="00547F53"/>
    <w:rsid w:val="00550358"/>
    <w:rsid w:val="005504D3"/>
    <w:rsid w:val="005506B7"/>
    <w:rsid w:val="005512E3"/>
    <w:rsid w:val="0055195F"/>
    <w:rsid w:val="00552793"/>
    <w:rsid w:val="0055290B"/>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1624"/>
    <w:rsid w:val="00562D8A"/>
    <w:rsid w:val="0056316C"/>
    <w:rsid w:val="00564015"/>
    <w:rsid w:val="005647C4"/>
    <w:rsid w:val="0056487A"/>
    <w:rsid w:val="0056522F"/>
    <w:rsid w:val="00565873"/>
    <w:rsid w:val="00567AF7"/>
    <w:rsid w:val="00567F70"/>
    <w:rsid w:val="00570130"/>
    <w:rsid w:val="00570ACC"/>
    <w:rsid w:val="00570E56"/>
    <w:rsid w:val="00571208"/>
    <w:rsid w:val="00571ED6"/>
    <w:rsid w:val="00572897"/>
    <w:rsid w:val="005730DF"/>
    <w:rsid w:val="00574301"/>
    <w:rsid w:val="0057464C"/>
    <w:rsid w:val="005747B2"/>
    <w:rsid w:val="00576532"/>
    <w:rsid w:val="0057674E"/>
    <w:rsid w:val="00576955"/>
    <w:rsid w:val="00576E70"/>
    <w:rsid w:val="00576F19"/>
    <w:rsid w:val="00577C9C"/>
    <w:rsid w:val="00577D6D"/>
    <w:rsid w:val="0058051B"/>
    <w:rsid w:val="0058083A"/>
    <w:rsid w:val="00580875"/>
    <w:rsid w:val="00580A07"/>
    <w:rsid w:val="00580B4F"/>
    <w:rsid w:val="00580E18"/>
    <w:rsid w:val="00581766"/>
    <w:rsid w:val="00581E88"/>
    <w:rsid w:val="00582C08"/>
    <w:rsid w:val="00582C09"/>
    <w:rsid w:val="00583FBD"/>
    <w:rsid w:val="005843D5"/>
    <w:rsid w:val="00584761"/>
    <w:rsid w:val="00585BA4"/>
    <w:rsid w:val="00586534"/>
    <w:rsid w:val="005866B3"/>
    <w:rsid w:val="00586A0A"/>
    <w:rsid w:val="00586DC8"/>
    <w:rsid w:val="00586DE0"/>
    <w:rsid w:val="00587C1B"/>
    <w:rsid w:val="00587DB0"/>
    <w:rsid w:val="0059077F"/>
    <w:rsid w:val="00590CFF"/>
    <w:rsid w:val="0059147E"/>
    <w:rsid w:val="0059196C"/>
    <w:rsid w:val="0059291A"/>
    <w:rsid w:val="00593533"/>
    <w:rsid w:val="005946E5"/>
    <w:rsid w:val="00594C32"/>
    <w:rsid w:val="00594FAF"/>
    <w:rsid w:val="005958BA"/>
    <w:rsid w:val="00595FC0"/>
    <w:rsid w:val="0059644B"/>
    <w:rsid w:val="005969EF"/>
    <w:rsid w:val="00596C97"/>
    <w:rsid w:val="00597723"/>
    <w:rsid w:val="005979B0"/>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9F3"/>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3FEF"/>
    <w:rsid w:val="005B41FD"/>
    <w:rsid w:val="005B45BA"/>
    <w:rsid w:val="005B4AE1"/>
    <w:rsid w:val="005B54E7"/>
    <w:rsid w:val="005B5B32"/>
    <w:rsid w:val="005B5EEF"/>
    <w:rsid w:val="005B6551"/>
    <w:rsid w:val="005B6F08"/>
    <w:rsid w:val="005B7E87"/>
    <w:rsid w:val="005C03FD"/>
    <w:rsid w:val="005C056D"/>
    <w:rsid w:val="005C0B72"/>
    <w:rsid w:val="005C1A07"/>
    <w:rsid w:val="005C1F35"/>
    <w:rsid w:val="005C27AC"/>
    <w:rsid w:val="005C2CF7"/>
    <w:rsid w:val="005C3720"/>
    <w:rsid w:val="005C4B67"/>
    <w:rsid w:val="005C4FC5"/>
    <w:rsid w:val="005C53F1"/>
    <w:rsid w:val="005C596D"/>
    <w:rsid w:val="005C5A59"/>
    <w:rsid w:val="005C5F92"/>
    <w:rsid w:val="005C645F"/>
    <w:rsid w:val="005C695D"/>
    <w:rsid w:val="005C6C4E"/>
    <w:rsid w:val="005C6D29"/>
    <w:rsid w:val="005C72CF"/>
    <w:rsid w:val="005C78B0"/>
    <w:rsid w:val="005C7D96"/>
    <w:rsid w:val="005D019D"/>
    <w:rsid w:val="005D03E2"/>
    <w:rsid w:val="005D0B75"/>
    <w:rsid w:val="005D0F37"/>
    <w:rsid w:val="005D119D"/>
    <w:rsid w:val="005D3456"/>
    <w:rsid w:val="005D34E9"/>
    <w:rsid w:val="005D5813"/>
    <w:rsid w:val="005D5DDE"/>
    <w:rsid w:val="005D653D"/>
    <w:rsid w:val="005D6771"/>
    <w:rsid w:val="005D6C64"/>
    <w:rsid w:val="005D6FEA"/>
    <w:rsid w:val="005E00E6"/>
    <w:rsid w:val="005E02F5"/>
    <w:rsid w:val="005E076F"/>
    <w:rsid w:val="005E0783"/>
    <w:rsid w:val="005E08A1"/>
    <w:rsid w:val="005E1034"/>
    <w:rsid w:val="005E1314"/>
    <w:rsid w:val="005E14DE"/>
    <w:rsid w:val="005E1E81"/>
    <w:rsid w:val="005E22C8"/>
    <w:rsid w:val="005E2A51"/>
    <w:rsid w:val="005E2E0C"/>
    <w:rsid w:val="005E2EBD"/>
    <w:rsid w:val="005E4561"/>
    <w:rsid w:val="005E4876"/>
    <w:rsid w:val="005E5AE3"/>
    <w:rsid w:val="005E5CAB"/>
    <w:rsid w:val="005E61F7"/>
    <w:rsid w:val="005E63A6"/>
    <w:rsid w:val="005E6764"/>
    <w:rsid w:val="005E68DB"/>
    <w:rsid w:val="005E69B5"/>
    <w:rsid w:val="005E6D87"/>
    <w:rsid w:val="005E78F2"/>
    <w:rsid w:val="005F1069"/>
    <w:rsid w:val="005F16C7"/>
    <w:rsid w:val="005F196A"/>
    <w:rsid w:val="005F23E7"/>
    <w:rsid w:val="005F2491"/>
    <w:rsid w:val="005F258D"/>
    <w:rsid w:val="005F2E32"/>
    <w:rsid w:val="005F2FCC"/>
    <w:rsid w:val="005F3992"/>
    <w:rsid w:val="005F409E"/>
    <w:rsid w:val="005F436C"/>
    <w:rsid w:val="005F44BD"/>
    <w:rsid w:val="005F631D"/>
    <w:rsid w:val="005F6D5D"/>
    <w:rsid w:val="005F6F3A"/>
    <w:rsid w:val="005F7594"/>
    <w:rsid w:val="005F79D2"/>
    <w:rsid w:val="00600335"/>
    <w:rsid w:val="006006DD"/>
    <w:rsid w:val="00600BD8"/>
    <w:rsid w:val="00600F10"/>
    <w:rsid w:val="00600F75"/>
    <w:rsid w:val="006017B9"/>
    <w:rsid w:val="0060187B"/>
    <w:rsid w:val="006022CF"/>
    <w:rsid w:val="00602BC7"/>
    <w:rsid w:val="006032D5"/>
    <w:rsid w:val="00603B08"/>
    <w:rsid w:val="006040F7"/>
    <w:rsid w:val="006044FA"/>
    <w:rsid w:val="00604908"/>
    <w:rsid w:val="006050F4"/>
    <w:rsid w:val="006059B8"/>
    <w:rsid w:val="00606314"/>
    <w:rsid w:val="00606484"/>
    <w:rsid w:val="006066C9"/>
    <w:rsid w:val="006070D2"/>
    <w:rsid w:val="00607CB4"/>
    <w:rsid w:val="00607D2E"/>
    <w:rsid w:val="00607E2E"/>
    <w:rsid w:val="006114CF"/>
    <w:rsid w:val="006128E2"/>
    <w:rsid w:val="00612AAB"/>
    <w:rsid w:val="00612B9B"/>
    <w:rsid w:val="0061365D"/>
    <w:rsid w:val="0061366B"/>
    <w:rsid w:val="00613749"/>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1AD3"/>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0B"/>
    <w:rsid w:val="00630FE7"/>
    <w:rsid w:val="00631127"/>
    <w:rsid w:val="00631167"/>
    <w:rsid w:val="006316F0"/>
    <w:rsid w:val="006323C6"/>
    <w:rsid w:val="00632F65"/>
    <w:rsid w:val="00633065"/>
    <w:rsid w:val="0063406C"/>
    <w:rsid w:val="00634C55"/>
    <w:rsid w:val="00634EE0"/>
    <w:rsid w:val="00634F4F"/>
    <w:rsid w:val="006351A1"/>
    <w:rsid w:val="00635687"/>
    <w:rsid w:val="006359E2"/>
    <w:rsid w:val="006361E4"/>
    <w:rsid w:val="00636337"/>
    <w:rsid w:val="00636DCF"/>
    <w:rsid w:val="00636EDB"/>
    <w:rsid w:val="00637CD5"/>
    <w:rsid w:val="0064021A"/>
    <w:rsid w:val="00640DF0"/>
    <w:rsid w:val="006413B5"/>
    <w:rsid w:val="00641A47"/>
    <w:rsid w:val="00641B74"/>
    <w:rsid w:val="00641BA3"/>
    <w:rsid w:val="00641DEA"/>
    <w:rsid w:val="00642761"/>
    <w:rsid w:val="00642819"/>
    <w:rsid w:val="006428AB"/>
    <w:rsid w:val="006429C7"/>
    <w:rsid w:val="00643E26"/>
    <w:rsid w:val="00645054"/>
    <w:rsid w:val="00645384"/>
    <w:rsid w:val="00645D2D"/>
    <w:rsid w:val="00646BB3"/>
    <w:rsid w:val="00646DDD"/>
    <w:rsid w:val="006470AA"/>
    <w:rsid w:val="00647357"/>
    <w:rsid w:val="0064786B"/>
    <w:rsid w:val="00647898"/>
    <w:rsid w:val="00647908"/>
    <w:rsid w:val="00647A26"/>
    <w:rsid w:val="006509BD"/>
    <w:rsid w:val="00651B35"/>
    <w:rsid w:val="006524DD"/>
    <w:rsid w:val="00652A5E"/>
    <w:rsid w:val="00652DBB"/>
    <w:rsid w:val="006531F0"/>
    <w:rsid w:val="00654478"/>
    <w:rsid w:val="00654C10"/>
    <w:rsid w:val="00655183"/>
    <w:rsid w:val="006558F1"/>
    <w:rsid w:val="0065675D"/>
    <w:rsid w:val="00656BB7"/>
    <w:rsid w:val="0065733A"/>
    <w:rsid w:val="00660284"/>
    <w:rsid w:val="006608B9"/>
    <w:rsid w:val="00661170"/>
    <w:rsid w:val="00661878"/>
    <w:rsid w:val="006619B5"/>
    <w:rsid w:val="00661BA6"/>
    <w:rsid w:val="00661F43"/>
    <w:rsid w:val="00662AB7"/>
    <w:rsid w:val="00663822"/>
    <w:rsid w:val="00663DE4"/>
    <w:rsid w:val="00663E6C"/>
    <w:rsid w:val="00664250"/>
    <w:rsid w:val="0066477A"/>
    <w:rsid w:val="006648CF"/>
    <w:rsid w:val="00664DE8"/>
    <w:rsid w:val="00665268"/>
    <w:rsid w:val="00665621"/>
    <w:rsid w:val="006665B8"/>
    <w:rsid w:val="00666675"/>
    <w:rsid w:val="00666A50"/>
    <w:rsid w:val="00666D50"/>
    <w:rsid w:val="00666ED4"/>
    <w:rsid w:val="00667065"/>
    <w:rsid w:val="00667292"/>
    <w:rsid w:val="00667336"/>
    <w:rsid w:val="0067021D"/>
    <w:rsid w:val="006702BC"/>
    <w:rsid w:val="00670635"/>
    <w:rsid w:val="00670BF1"/>
    <w:rsid w:val="00671AB0"/>
    <w:rsid w:val="00671C3A"/>
    <w:rsid w:val="00672131"/>
    <w:rsid w:val="00672232"/>
    <w:rsid w:val="00672233"/>
    <w:rsid w:val="006723DD"/>
    <w:rsid w:val="00672676"/>
    <w:rsid w:val="00672831"/>
    <w:rsid w:val="0067395E"/>
    <w:rsid w:val="0067395F"/>
    <w:rsid w:val="00673FFD"/>
    <w:rsid w:val="00674087"/>
    <w:rsid w:val="00674F0F"/>
    <w:rsid w:val="00676039"/>
    <w:rsid w:val="00676CF0"/>
    <w:rsid w:val="00676DB9"/>
    <w:rsid w:val="00677039"/>
    <w:rsid w:val="00677516"/>
    <w:rsid w:val="00677BCE"/>
    <w:rsid w:val="00677BF0"/>
    <w:rsid w:val="00680FCA"/>
    <w:rsid w:val="006811EC"/>
    <w:rsid w:val="00684234"/>
    <w:rsid w:val="00684AA4"/>
    <w:rsid w:val="0068530B"/>
    <w:rsid w:val="0068545B"/>
    <w:rsid w:val="00685FA5"/>
    <w:rsid w:val="00686445"/>
    <w:rsid w:val="006866B1"/>
    <w:rsid w:val="00686A4E"/>
    <w:rsid w:val="00687033"/>
    <w:rsid w:val="0068799B"/>
    <w:rsid w:val="00687A2E"/>
    <w:rsid w:val="00687A7B"/>
    <w:rsid w:val="0069022A"/>
    <w:rsid w:val="00691113"/>
    <w:rsid w:val="0069135B"/>
    <w:rsid w:val="006913EA"/>
    <w:rsid w:val="0069179E"/>
    <w:rsid w:val="00691B14"/>
    <w:rsid w:val="00691CE9"/>
    <w:rsid w:val="006925BB"/>
    <w:rsid w:val="00692652"/>
    <w:rsid w:val="00692C2F"/>
    <w:rsid w:val="006947DC"/>
    <w:rsid w:val="00694C8D"/>
    <w:rsid w:val="00694DDA"/>
    <w:rsid w:val="00695BF9"/>
    <w:rsid w:val="00695E00"/>
    <w:rsid w:val="0069702C"/>
    <w:rsid w:val="006976E1"/>
    <w:rsid w:val="006A078C"/>
    <w:rsid w:val="006A0BC9"/>
    <w:rsid w:val="006A0DF4"/>
    <w:rsid w:val="006A0ECE"/>
    <w:rsid w:val="006A19B5"/>
    <w:rsid w:val="006A284A"/>
    <w:rsid w:val="006A290F"/>
    <w:rsid w:val="006A2F15"/>
    <w:rsid w:val="006A30C0"/>
    <w:rsid w:val="006A382B"/>
    <w:rsid w:val="006A488C"/>
    <w:rsid w:val="006A4B24"/>
    <w:rsid w:val="006A4B60"/>
    <w:rsid w:val="006A4F64"/>
    <w:rsid w:val="006A5452"/>
    <w:rsid w:val="006A5C1B"/>
    <w:rsid w:val="006A69AE"/>
    <w:rsid w:val="006A6AE8"/>
    <w:rsid w:val="006A6F71"/>
    <w:rsid w:val="006A7D80"/>
    <w:rsid w:val="006B00D5"/>
    <w:rsid w:val="006B0B1F"/>
    <w:rsid w:val="006B0E04"/>
    <w:rsid w:val="006B12ED"/>
    <w:rsid w:val="006B161E"/>
    <w:rsid w:val="006B21AE"/>
    <w:rsid w:val="006B2C2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A7A"/>
    <w:rsid w:val="006C5D2F"/>
    <w:rsid w:val="006C6445"/>
    <w:rsid w:val="006C6A94"/>
    <w:rsid w:val="006C71DF"/>
    <w:rsid w:val="006C7766"/>
    <w:rsid w:val="006D08C0"/>
    <w:rsid w:val="006D0C94"/>
    <w:rsid w:val="006D12AA"/>
    <w:rsid w:val="006D2B61"/>
    <w:rsid w:val="006D320F"/>
    <w:rsid w:val="006D3711"/>
    <w:rsid w:val="006D44B1"/>
    <w:rsid w:val="006D4FF2"/>
    <w:rsid w:val="006D521D"/>
    <w:rsid w:val="006D5876"/>
    <w:rsid w:val="006D5AEF"/>
    <w:rsid w:val="006D5CFF"/>
    <w:rsid w:val="006D5E3A"/>
    <w:rsid w:val="006D62FB"/>
    <w:rsid w:val="006D78DF"/>
    <w:rsid w:val="006D7C2F"/>
    <w:rsid w:val="006D7F0B"/>
    <w:rsid w:val="006E0662"/>
    <w:rsid w:val="006E0C30"/>
    <w:rsid w:val="006E0C5E"/>
    <w:rsid w:val="006E1252"/>
    <w:rsid w:val="006E28B8"/>
    <w:rsid w:val="006E3135"/>
    <w:rsid w:val="006E3959"/>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1DA2"/>
    <w:rsid w:val="006F2513"/>
    <w:rsid w:val="006F28B6"/>
    <w:rsid w:val="006F3B4E"/>
    <w:rsid w:val="006F3CD2"/>
    <w:rsid w:val="006F4337"/>
    <w:rsid w:val="006F4C2D"/>
    <w:rsid w:val="006F5783"/>
    <w:rsid w:val="006F6388"/>
    <w:rsid w:val="006F6BAD"/>
    <w:rsid w:val="006F6CD4"/>
    <w:rsid w:val="006F76D7"/>
    <w:rsid w:val="006F7E16"/>
    <w:rsid w:val="00700427"/>
    <w:rsid w:val="00700C78"/>
    <w:rsid w:val="0070100D"/>
    <w:rsid w:val="0070167C"/>
    <w:rsid w:val="007017D0"/>
    <w:rsid w:val="00701E54"/>
    <w:rsid w:val="00701E99"/>
    <w:rsid w:val="007023AF"/>
    <w:rsid w:val="00702582"/>
    <w:rsid w:val="007029A8"/>
    <w:rsid w:val="0070318C"/>
    <w:rsid w:val="0070343C"/>
    <w:rsid w:val="0070381E"/>
    <w:rsid w:val="00703B0A"/>
    <w:rsid w:val="00704600"/>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1FE"/>
    <w:rsid w:val="00714321"/>
    <w:rsid w:val="00714959"/>
    <w:rsid w:val="007158D7"/>
    <w:rsid w:val="00716623"/>
    <w:rsid w:val="0071688D"/>
    <w:rsid w:val="007169F9"/>
    <w:rsid w:val="00716B6E"/>
    <w:rsid w:val="00717231"/>
    <w:rsid w:val="00717597"/>
    <w:rsid w:val="00717A5E"/>
    <w:rsid w:val="00717BB5"/>
    <w:rsid w:val="00717E42"/>
    <w:rsid w:val="0072149F"/>
    <w:rsid w:val="00721BF0"/>
    <w:rsid w:val="00722C58"/>
    <w:rsid w:val="00722F85"/>
    <w:rsid w:val="007236BD"/>
    <w:rsid w:val="00723DB3"/>
    <w:rsid w:val="00724EFD"/>
    <w:rsid w:val="007250AD"/>
    <w:rsid w:val="00725C26"/>
    <w:rsid w:val="00726112"/>
    <w:rsid w:val="007263A7"/>
    <w:rsid w:val="007265DC"/>
    <w:rsid w:val="007266C3"/>
    <w:rsid w:val="00726743"/>
    <w:rsid w:val="0072689C"/>
    <w:rsid w:val="00727C18"/>
    <w:rsid w:val="00730109"/>
    <w:rsid w:val="00730371"/>
    <w:rsid w:val="00730518"/>
    <w:rsid w:val="0073094A"/>
    <w:rsid w:val="00730AB3"/>
    <w:rsid w:val="00730E15"/>
    <w:rsid w:val="00730F36"/>
    <w:rsid w:val="0073171C"/>
    <w:rsid w:val="007329E7"/>
    <w:rsid w:val="00732AFC"/>
    <w:rsid w:val="0073415C"/>
    <w:rsid w:val="00734291"/>
    <w:rsid w:val="007345B6"/>
    <w:rsid w:val="0073472A"/>
    <w:rsid w:val="00735E1B"/>
    <w:rsid w:val="00735EDA"/>
    <w:rsid w:val="007367BA"/>
    <w:rsid w:val="00736894"/>
    <w:rsid w:val="00736C95"/>
    <w:rsid w:val="00736DFB"/>
    <w:rsid w:val="0073704A"/>
    <w:rsid w:val="007372BC"/>
    <w:rsid w:val="0073740A"/>
    <w:rsid w:val="0074015B"/>
    <w:rsid w:val="00740B5C"/>
    <w:rsid w:val="00740FAB"/>
    <w:rsid w:val="007413FE"/>
    <w:rsid w:val="00741D2E"/>
    <w:rsid w:val="00742980"/>
    <w:rsid w:val="00742CFC"/>
    <w:rsid w:val="0074358B"/>
    <w:rsid w:val="00744E54"/>
    <w:rsid w:val="0074580E"/>
    <w:rsid w:val="007469B9"/>
    <w:rsid w:val="00747393"/>
    <w:rsid w:val="007473EE"/>
    <w:rsid w:val="0075035E"/>
    <w:rsid w:val="00750C93"/>
    <w:rsid w:val="00750DFD"/>
    <w:rsid w:val="007516BE"/>
    <w:rsid w:val="007518D3"/>
    <w:rsid w:val="0075203C"/>
    <w:rsid w:val="007520BC"/>
    <w:rsid w:val="007520C1"/>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56FFE"/>
    <w:rsid w:val="007611B4"/>
    <w:rsid w:val="00761258"/>
    <w:rsid w:val="00761467"/>
    <w:rsid w:val="00761C95"/>
    <w:rsid w:val="00761E98"/>
    <w:rsid w:val="00762074"/>
    <w:rsid w:val="00762331"/>
    <w:rsid w:val="0076243D"/>
    <w:rsid w:val="00762A09"/>
    <w:rsid w:val="00762B56"/>
    <w:rsid w:val="00762DB9"/>
    <w:rsid w:val="00763916"/>
    <w:rsid w:val="007648DC"/>
    <w:rsid w:val="00764B64"/>
    <w:rsid w:val="00765196"/>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11C"/>
    <w:rsid w:val="00773875"/>
    <w:rsid w:val="00773A1D"/>
    <w:rsid w:val="00773BAA"/>
    <w:rsid w:val="00773C0A"/>
    <w:rsid w:val="00774233"/>
    <w:rsid w:val="007743AD"/>
    <w:rsid w:val="00774C19"/>
    <w:rsid w:val="0077513D"/>
    <w:rsid w:val="007758CD"/>
    <w:rsid w:val="00775B85"/>
    <w:rsid w:val="00775CF0"/>
    <w:rsid w:val="00775FAD"/>
    <w:rsid w:val="007760B9"/>
    <w:rsid w:val="007762C3"/>
    <w:rsid w:val="0077653F"/>
    <w:rsid w:val="00776D95"/>
    <w:rsid w:val="007770DA"/>
    <w:rsid w:val="007777E9"/>
    <w:rsid w:val="007801E0"/>
    <w:rsid w:val="00780381"/>
    <w:rsid w:val="00780A05"/>
    <w:rsid w:val="00780AA5"/>
    <w:rsid w:val="007810FB"/>
    <w:rsid w:val="00781704"/>
    <w:rsid w:val="00781815"/>
    <w:rsid w:val="007823F5"/>
    <w:rsid w:val="00782448"/>
    <w:rsid w:val="007827A7"/>
    <w:rsid w:val="00783E3B"/>
    <w:rsid w:val="0078463D"/>
    <w:rsid w:val="00785677"/>
    <w:rsid w:val="00785E7F"/>
    <w:rsid w:val="007866D3"/>
    <w:rsid w:val="00786968"/>
    <w:rsid w:val="00787D28"/>
    <w:rsid w:val="00787E9A"/>
    <w:rsid w:val="00790335"/>
    <w:rsid w:val="00790471"/>
    <w:rsid w:val="00790CF9"/>
    <w:rsid w:val="00790F9B"/>
    <w:rsid w:val="00792242"/>
    <w:rsid w:val="00792374"/>
    <w:rsid w:val="007923C7"/>
    <w:rsid w:val="007924C6"/>
    <w:rsid w:val="00792D1A"/>
    <w:rsid w:val="00792F2F"/>
    <w:rsid w:val="00794580"/>
    <w:rsid w:val="007947AA"/>
    <w:rsid w:val="00794A6B"/>
    <w:rsid w:val="00794A9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19B"/>
    <w:rsid w:val="007B0C6F"/>
    <w:rsid w:val="007B11A9"/>
    <w:rsid w:val="007B18C9"/>
    <w:rsid w:val="007B19B5"/>
    <w:rsid w:val="007B2015"/>
    <w:rsid w:val="007B2207"/>
    <w:rsid w:val="007B2628"/>
    <w:rsid w:val="007B305E"/>
    <w:rsid w:val="007B3FB6"/>
    <w:rsid w:val="007B4ACD"/>
    <w:rsid w:val="007B4C38"/>
    <w:rsid w:val="007B5E43"/>
    <w:rsid w:val="007B6358"/>
    <w:rsid w:val="007B65D0"/>
    <w:rsid w:val="007B6A20"/>
    <w:rsid w:val="007B6B03"/>
    <w:rsid w:val="007B725D"/>
    <w:rsid w:val="007B74FC"/>
    <w:rsid w:val="007B7A57"/>
    <w:rsid w:val="007C0854"/>
    <w:rsid w:val="007C0A78"/>
    <w:rsid w:val="007C14A0"/>
    <w:rsid w:val="007C1686"/>
    <w:rsid w:val="007C261E"/>
    <w:rsid w:val="007C2633"/>
    <w:rsid w:val="007C2935"/>
    <w:rsid w:val="007C34D0"/>
    <w:rsid w:val="007C3727"/>
    <w:rsid w:val="007C37DC"/>
    <w:rsid w:val="007C4021"/>
    <w:rsid w:val="007C4DD0"/>
    <w:rsid w:val="007C4DD3"/>
    <w:rsid w:val="007C4F8B"/>
    <w:rsid w:val="007C690E"/>
    <w:rsid w:val="007C6957"/>
    <w:rsid w:val="007C6D0A"/>
    <w:rsid w:val="007C7102"/>
    <w:rsid w:val="007C7237"/>
    <w:rsid w:val="007C72ED"/>
    <w:rsid w:val="007C74CE"/>
    <w:rsid w:val="007C76DB"/>
    <w:rsid w:val="007C7C96"/>
    <w:rsid w:val="007C7F3F"/>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5816"/>
    <w:rsid w:val="007D61F4"/>
    <w:rsid w:val="007D63D1"/>
    <w:rsid w:val="007D658A"/>
    <w:rsid w:val="007D7BE7"/>
    <w:rsid w:val="007D7EF2"/>
    <w:rsid w:val="007D7F46"/>
    <w:rsid w:val="007E07F8"/>
    <w:rsid w:val="007E0860"/>
    <w:rsid w:val="007E09F2"/>
    <w:rsid w:val="007E1331"/>
    <w:rsid w:val="007E1338"/>
    <w:rsid w:val="007E1BA4"/>
    <w:rsid w:val="007E2492"/>
    <w:rsid w:val="007E278A"/>
    <w:rsid w:val="007E3890"/>
    <w:rsid w:val="007E4113"/>
    <w:rsid w:val="007E444C"/>
    <w:rsid w:val="007E50B0"/>
    <w:rsid w:val="007E5380"/>
    <w:rsid w:val="007E5BA6"/>
    <w:rsid w:val="007E5BDD"/>
    <w:rsid w:val="007E7064"/>
    <w:rsid w:val="007F0BBA"/>
    <w:rsid w:val="007F0D2B"/>
    <w:rsid w:val="007F1112"/>
    <w:rsid w:val="007F16F2"/>
    <w:rsid w:val="007F1761"/>
    <w:rsid w:val="007F188D"/>
    <w:rsid w:val="007F1A2B"/>
    <w:rsid w:val="007F252D"/>
    <w:rsid w:val="007F2D5F"/>
    <w:rsid w:val="007F3538"/>
    <w:rsid w:val="007F36AA"/>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C6B"/>
    <w:rsid w:val="00802DB7"/>
    <w:rsid w:val="008043DB"/>
    <w:rsid w:val="008043F1"/>
    <w:rsid w:val="00804CD2"/>
    <w:rsid w:val="00804D96"/>
    <w:rsid w:val="00804D99"/>
    <w:rsid w:val="00804EB3"/>
    <w:rsid w:val="00805308"/>
    <w:rsid w:val="0080564E"/>
    <w:rsid w:val="008058F7"/>
    <w:rsid w:val="00805D77"/>
    <w:rsid w:val="00806885"/>
    <w:rsid w:val="0081003C"/>
    <w:rsid w:val="0081021E"/>
    <w:rsid w:val="008102DC"/>
    <w:rsid w:val="0081098F"/>
    <w:rsid w:val="008113EA"/>
    <w:rsid w:val="008114DD"/>
    <w:rsid w:val="0081185C"/>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66F7"/>
    <w:rsid w:val="00827278"/>
    <w:rsid w:val="00827677"/>
    <w:rsid w:val="008301BA"/>
    <w:rsid w:val="0083020D"/>
    <w:rsid w:val="00830E36"/>
    <w:rsid w:val="0083105E"/>
    <w:rsid w:val="0083117A"/>
    <w:rsid w:val="008316AF"/>
    <w:rsid w:val="00831E60"/>
    <w:rsid w:val="00832D13"/>
    <w:rsid w:val="008332C5"/>
    <w:rsid w:val="008340CC"/>
    <w:rsid w:val="008341C2"/>
    <w:rsid w:val="00834844"/>
    <w:rsid w:val="00835214"/>
    <w:rsid w:val="00835649"/>
    <w:rsid w:val="0083681B"/>
    <w:rsid w:val="00836D45"/>
    <w:rsid w:val="008370CA"/>
    <w:rsid w:val="008376A9"/>
    <w:rsid w:val="00837ABE"/>
    <w:rsid w:val="008400F3"/>
    <w:rsid w:val="00840D13"/>
    <w:rsid w:val="008417A9"/>
    <w:rsid w:val="0084220E"/>
    <w:rsid w:val="008425EA"/>
    <w:rsid w:val="00843B6B"/>
    <w:rsid w:val="00843DC0"/>
    <w:rsid w:val="00843ED1"/>
    <w:rsid w:val="008440EC"/>
    <w:rsid w:val="00844470"/>
    <w:rsid w:val="00844780"/>
    <w:rsid w:val="00844C6C"/>
    <w:rsid w:val="00844D41"/>
    <w:rsid w:val="0084504B"/>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01"/>
    <w:rsid w:val="0086164F"/>
    <w:rsid w:val="0086228B"/>
    <w:rsid w:val="00863A35"/>
    <w:rsid w:val="00863AEB"/>
    <w:rsid w:val="00864B1F"/>
    <w:rsid w:val="00864D8E"/>
    <w:rsid w:val="008652B7"/>
    <w:rsid w:val="00865664"/>
    <w:rsid w:val="00865B00"/>
    <w:rsid w:val="00865B29"/>
    <w:rsid w:val="00865EE7"/>
    <w:rsid w:val="00865F41"/>
    <w:rsid w:val="00866349"/>
    <w:rsid w:val="008667BC"/>
    <w:rsid w:val="008669BE"/>
    <w:rsid w:val="008671E7"/>
    <w:rsid w:val="008671F2"/>
    <w:rsid w:val="0086732C"/>
    <w:rsid w:val="00867669"/>
    <w:rsid w:val="00867EFA"/>
    <w:rsid w:val="0087021D"/>
    <w:rsid w:val="00870CCF"/>
    <w:rsid w:val="0087110F"/>
    <w:rsid w:val="00872A93"/>
    <w:rsid w:val="0087352D"/>
    <w:rsid w:val="00873AE8"/>
    <w:rsid w:val="00873BE3"/>
    <w:rsid w:val="00874596"/>
    <w:rsid w:val="008747E3"/>
    <w:rsid w:val="008750AD"/>
    <w:rsid w:val="0087543B"/>
    <w:rsid w:val="00875C3A"/>
    <w:rsid w:val="00875D89"/>
    <w:rsid w:val="008764A4"/>
    <w:rsid w:val="00876B87"/>
    <w:rsid w:val="00876F41"/>
    <w:rsid w:val="00877525"/>
    <w:rsid w:val="008776EE"/>
    <w:rsid w:val="00877B57"/>
    <w:rsid w:val="00877BE7"/>
    <w:rsid w:val="00880371"/>
    <w:rsid w:val="008803DA"/>
    <w:rsid w:val="00880C90"/>
    <w:rsid w:val="00881126"/>
    <w:rsid w:val="00881CA5"/>
    <w:rsid w:val="00881DCE"/>
    <w:rsid w:val="00882284"/>
    <w:rsid w:val="00882430"/>
    <w:rsid w:val="00882742"/>
    <w:rsid w:val="00882832"/>
    <w:rsid w:val="008829C2"/>
    <w:rsid w:val="00882E97"/>
    <w:rsid w:val="008831B4"/>
    <w:rsid w:val="00883240"/>
    <w:rsid w:val="00883655"/>
    <w:rsid w:val="008838BD"/>
    <w:rsid w:val="008839F0"/>
    <w:rsid w:val="00883B56"/>
    <w:rsid w:val="00883B81"/>
    <w:rsid w:val="00884123"/>
    <w:rsid w:val="00884AB4"/>
    <w:rsid w:val="00885327"/>
    <w:rsid w:val="00885B6A"/>
    <w:rsid w:val="00885BE1"/>
    <w:rsid w:val="00885C6C"/>
    <w:rsid w:val="00885E4D"/>
    <w:rsid w:val="00886A7F"/>
    <w:rsid w:val="0089011E"/>
    <w:rsid w:val="008903A0"/>
    <w:rsid w:val="00890894"/>
    <w:rsid w:val="00890CC2"/>
    <w:rsid w:val="0089124E"/>
    <w:rsid w:val="00891B81"/>
    <w:rsid w:val="00892625"/>
    <w:rsid w:val="00892915"/>
    <w:rsid w:val="00892B00"/>
    <w:rsid w:val="0089398E"/>
    <w:rsid w:val="00894383"/>
    <w:rsid w:val="0089464D"/>
    <w:rsid w:val="008947F4"/>
    <w:rsid w:val="0089500F"/>
    <w:rsid w:val="008955A1"/>
    <w:rsid w:val="00896117"/>
    <w:rsid w:val="0089641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425D"/>
    <w:rsid w:val="008A44DC"/>
    <w:rsid w:val="008A50B6"/>
    <w:rsid w:val="008A53F2"/>
    <w:rsid w:val="008A5E79"/>
    <w:rsid w:val="008A5FC3"/>
    <w:rsid w:val="008A60DF"/>
    <w:rsid w:val="008A6374"/>
    <w:rsid w:val="008A69DC"/>
    <w:rsid w:val="008A7403"/>
    <w:rsid w:val="008A749E"/>
    <w:rsid w:val="008B0023"/>
    <w:rsid w:val="008B048E"/>
    <w:rsid w:val="008B0BC4"/>
    <w:rsid w:val="008B0D28"/>
    <w:rsid w:val="008B0D5C"/>
    <w:rsid w:val="008B18F4"/>
    <w:rsid w:val="008B1D16"/>
    <w:rsid w:val="008B25F7"/>
    <w:rsid w:val="008B2CA4"/>
    <w:rsid w:val="008B44BC"/>
    <w:rsid w:val="008B4D61"/>
    <w:rsid w:val="008B7500"/>
    <w:rsid w:val="008B7512"/>
    <w:rsid w:val="008B7BE2"/>
    <w:rsid w:val="008C0387"/>
    <w:rsid w:val="008C03C1"/>
    <w:rsid w:val="008C09AF"/>
    <w:rsid w:val="008C12AB"/>
    <w:rsid w:val="008C196D"/>
    <w:rsid w:val="008C1C3E"/>
    <w:rsid w:val="008C1E53"/>
    <w:rsid w:val="008C2355"/>
    <w:rsid w:val="008C2376"/>
    <w:rsid w:val="008C2E6D"/>
    <w:rsid w:val="008C3BCB"/>
    <w:rsid w:val="008C3D42"/>
    <w:rsid w:val="008C40BF"/>
    <w:rsid w:val="008C4BC7"/>
    <w:rsid w:val="008C55B6"/>
    <w:rsid w:val="008C58B7"/>
    <w:rsid w:val="008C58C5"/>
    <w:rsid w:val="008C5A38"/>
    <w:rsid w:val="008C6009"/>
    <w:rsid w:val="008C67CA"/>
    <w:rsid w:val="008C7191"/>
    <w:rsid w:val="008C74EF"/>
    <w:rsid w:val="008C7712"/>
    <w:rsid w:val="008C797A"/>
    <w:rsid w:val="008C7AFA"/>
    <w:rsid w:val="008D0499"/>
    <w:rsid w:val="008D09E2"/>
    <w:rsid w:val="008D0AF8"/>
    <w:rsid w:val="008D0D34"/>
    <w:rsid w:val="008D125A"/>
    <w:rsid w:val="008D16C7"/>
    <w:rsid w:val="008D176B"/>
    <w:rsid w:val="008D1AF9"/>
    <w:rsid w:val="008D230A"/>
    <w:rsid w:val="008D2929"/>
    <w:rsid w:val="008D41B7"/>
    <w:rsid w:val="008D48CD"/>
    <w:rsid w:val="008D49BB"/>
    <w:rsid w:val="008D4C3A"/>
    <w:rsid w:val="008D5089"/>
    <w:rsid w:val="008D5297"/>
    <w:rsid w:val="008D5A36"/>
    <w:rsid w:val="008D5B9C"/>
    <w:rsid w:val="008D60A7"/>
    <w:rsid w:val="008D716D"/>
    <w:rsid w:val="008D7863"/>
    <w:rsid w:val="008D797B"/>
    <w:rsid w:val="008D7C9D"/>
    <w:rsid w:val="008E0AC6"/>
    <w:rsid w:val="008E1338"/>
    <w:rsid w:val="008E1340"/>
    <w:rsid w:val="008E27B8"/>
    <w:rsid w:val="008E2F9B"/>
    <w:rsid w:val="008E32EA"/>
    <w:rsid w:val="008E381B"/>
    <w:rsid w:val="008E3C68"/>
    <w:rsid w:val="008E41CE"/>
    <w:rsid w:val="008E41F9"/>
    <w:rsid w:val="008E4344"/>
    <w:rsid w:val="008E4526"/>
    <w:rsid w:val="008E5973"/>
    <w:rsid w:val="008E5CA3"/>
    <w:rsid w:val="008E5F04"/>
    <w:rsid w:val="008E648D"/>
    <w:rsid w:val="008E68D5"/>
    <w:rsid w:val="008E691A"/>
    <w:rsid w:val="008E6A69"/>
    <w:rsid w:val="008E6A6B"/>
    <w:rsid w:val="008E7B41"/>
    <w:rsid w:val="008F043A"/>
    <w:rsid w:val="008F0536"/>
    <w:rsid w:val="008F0AE7"/>
    <w:rsid w:val="008F209C"/>
    <w:rsid w:val="008F2322"/>
    <w:rsid w:val="008F2BE7"/>
    <w:rsid w:val="008F3799"/>
    <w:rsid w:val="008F3EAB"/>
    <w:rsid w:val="008F4CF3"/>
    <w:rsid w:val="008F547F"/>
    <w:rsid w:val="008F560D"/>
    <w:rsid w:val="008F5E2F"/>
    <w:rsid w:val="008F6289"/>
    <w:rsid w:val="008F64D8"/>
    <w:rsid w:val="008F6695"/>
    <w:rsid w:val="008F7264"/>
    <w:rsid w:val="008F745F"/>
    <w:rsid w:val="008F78C3"/>
    <w:rsid w:val="008F7F79"/>
    <w:rsid w:val="00900053"/>
    <w:rsid w:val="00900513"/>
    <w:rsid w:val="00900999"/>
    <w:rsid w:val="0090106D"/>
    <w:rsid w:val="00901266"/>
    <w:rsid w:val="009015F6"/>
    <w:rsid w:val="0090168E"/>
    <w:rsid w:val="00901A56"/>
    <w:rsid w:val="0090296F"/>
    <w:rsid w:val="00903BE3"/>
    <w:rsid w:val="00903DCC"/>
    <w:rsid w:val="00904320"/>
    <w:rsid w:val="00904934"/>
    <w:rsid w:val="00905461"/>
    <w:rsid w:val="009055D3"/>
    <w:rsid w:val="009058C8"/>
    <w:rsid w:val="00905B74"/>
    <w:rsid w:val="00905EDA"/>
    <w:rsid w:val="00906A58"/>
    <w:rsid w:val="00906DF4"/>
    <w:rsid w:val="00907D67"/>
    <w:rsid w:val="009105C7"/>
    <w:rsid w:val="00912838"/>
    <w:rsid w:val="00912EB5"/>
    <w:rsid w:val="00912EF5"/>
    <w:rsid w:val="0091361D"/>
    <w:rsid w:val="0091365D"/>
    <w:rsid w:val="00913923"/>
    <w:rsid w:val="00913B68"/>
    <w:rsid w:val="0091483B"/>
    <w:rsid w:val="009148EB"/>
    <w:rsid w:val="009149CB"/>
    <w:rsid w:val="00915309"/>
    <w:rsid w:val="00915338"/>
    <w:rsid w:val="00915479"/>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E34"/>
    <w:rsid w:val="00933F7D"/>
    <w:rsid w:val="009343F4"/>
    <w:rsid w:val="00934CA4"/>
    <w:rsid w:val="0093544F"/>
    <w:rsid w:val="009355ED"/>
    <w:rsid w:val="00935DE1"/>
    <w:rsid w:val="0093619E"/>
    <w:rsid w:val="00936FE8"/>
    <w:rsid w:val="00940752"/>
    <w:rsid w:val="00940E8B"/>
    <w:rsid w:val="0094152D"/>
    <w:rsid w:val="009418C0"/>
    <w:rsid w:val="00941B8C"/>
    <w:rsid w:val="00941EBA"/>
    <w:rsid w:val="009425CF"/>
    <w:rsid w:val="0094294A"/>
    <w:rsid w:val="00943628"/>
    <w:rsid w:val="0094386C"/>
    <w:rsid w:val="00943BDE"/>
    <w:rsid w:val="00944AB4"/>
    <w:rsid w:val="00944C89"/>
    <w:rsid w:val="009451DC"/>
    <w:rsid w:val="00946065"/>
    <w:rsid w:val="009461EA"/>
    <w:rsid w:val="00946603"/>
    <w:rsid w:val="00947116"/>
    <w:rsid w:val="009478AB"/>
    <w:rsid w:val="00947C89"/>
    <w:rsid w:val="00950A0F"/>
    <w:rsid w:val="00950E25"/>
    <w:rsid w:val="009525AA"/>
    <w:rsid w:val="009532BE"/>
    <w:rsid w:val="009535D6"/>
    <w:rsid w:val="00953716"/>
    <w:rsid w:val="00953FB5"/>
    <w:rsid w:val="009542FD"/>
    <w:rsid w:val="0095440D"/>
    <w:rsid w:val="00954972"/>
    <w:rsid w:val="00954F23"/>
    <w:rsid w:val="009553F4"/>
    <w:rsid w:val="00955442"/>
    <w:rsid w:val="00955672"/>
    <w:rsid w:val="0095594F"/>
    <w:rsid w:val="00956007"/>
    <w:rsid w:val="00956141"/>
    <w:rsid w:val="00957346"/>
    <w:rsid w:val="00957946"/>
    <w:rsid w:val="00957A66"/>
    <w:rsid w:val="00957A9D"/>
    <w:rsid w:val="00957D10"/>
    <w:rsid w:val="0096019B"/>
    <w:rsid w:val="00960B2E"/>
    <w:rsid w:val="00961041"/>
    <w:rsid w:val="00961AFD"/>
    <w:rsid w:val="00961C1D"/>
    <w:rsid w:val="009621FE"/>
    <w:rsid w:val="00962971"/>
    <w:rsid w:val="00962CCF"/>
    <w:rsid w:val="00963243"/>
    <w:rsid w:val="00963D0A"/>
    <w:rsid w:val="0096416C"/>
    <w:rsid w:val="0096598F"/>
    <w:rsid w:val="00965AFC"/>
    <w:rsid w:val="00965FA1"/>
    <w:rsid w:val="0096656B"/>
    <w:rsid w:val="00966BA4"/>
    <w:rsid w:val="009673C6"/>
    <w:rsid w:val="00967434"/>
    <w:rsid w:val="009678A0"/>
    <w:rsid w:val="009700D6"/>
    <w:rsid w:val="009700E7"/>
    <w:rsid w:val="00970178"/>
    <w:rsid w:val="009705E1"/>
    <w:rsid w:val="00970699"/>
    <w:rsid w:val="00970DBA"/>
    <w:rsid w:val="00972708"/>
    <w:rsid w:val="009731B8"/>
    <w:rsid w:val="0097421E"/>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B48"/>
    <w:rsid w:val="00984D7D"/>
    <w:rsid w:val="00985778"/>
    <w:rsid w:val="00985A80"/>
    <w:rsid w:val="009861BF"/>
    <w:rsid w:val="00986AF0"/>
    <w:rsid w:val="009870FC"/>
    <w:rsid w:val="0098774B"/>
    <w:rsid w:val="009878D4"/>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A40"/>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0E53"/>
    <w:rsid w:val="009B2043"/>
    <w:rsid w:val="009B2D3C"/>
    <w:rsid w:val="009B3C49"/>
    <w:rsid w:val="009B3EC8"/>
    <w:rsid w:val="009B460D"/>
    <w:rsid w:val="009B5027"/>
    <w:rsid w:val="009B55DA"/>
    <w:rsid w:val="009B6051"/>
    <w:rsid w:val="009B62E6"/>
    <w:rsid w:val="009B645D"/>
    <w:rsid w:val="009B64B7"/>
    <w:rsid w:val="009B650E"/>
    <w:rsid w:val="009B6592"/>
    <w:rsid w:val="009B6753"/>
    <w:rsid w:val="009B6C0C"/>
    <w:rsid w:val="009B7319"/>
    <w:rsid w:val="009B77DB"/>
    <w:rsid w:val="009C0237"/>
    <w:rsid w:val="009C05D5"/>
    <w:rsid w:val="009C10F3"/>
    <w:rsid w:val="009C15B3"/>
    <w:rsid w:val="009C16D9"/>
    <w:rsid w:val="009C1FC4"/>
    <w:rsid w:val="009C2730"/>
    <w:rsid w:val="009C2F10"/>
    <w:rsid w:val="009C381B"/>
    <w:rsid w:val="009C3940"/>
    <w:rsid w:val="009C3E70"/>
    <w:rsid w:val="009C45EE"/>
    <w:rsid w:val="009C4D32"/>
    <w:rsid w:val="009C5119"/>
    <w:rsid w:val="009C5181"/>
    <w:rsid w:val="009C5205"/>
    <w:rsid w:val="009C5998"/>
    <w:rsid w:val="009C5D6A"/>
    <w:rsid w:val="009C5E90"/>
    <w:rsid w:val="009C6950"/>
    <w:rsid w:val="009C6F0F"/>
    <w:rsid w:val="009C7290"/>
    <w:rsid w:val="009C745B"/>
    <w:rsid w:val="009D0257"/>
    <w:rsid w:val="009D0619"/>
    <w:rsid w:val="009D0624"/>
    <w:rsid w:val="009D0C5E"/>
    <w:rsid w:val="009D1703"/>
    <w:rsid w:val="009D17E4"/>
    <w:rsid w:val="009D2314"/>
    <w:rsid w:val="009D278B"/>
    <w:rsid w:val="009D32DD"/>
    <w:rsid w:val="009D33D2"/>
    <w:rsid w:val="009D372C"/>
    <w:rsid w:val="009D4232"/>
    <w:rsid w:val="009D4775"/>
    <w:rsid w:val="009D47E9"/>
    <w:rsid w:val="009D4913"/>
    <w:rsid w:val="009D49B9"/>
    <w:rsid w:val="009D4AAF"/>
    <w:rsid w:val="009D4D43"/>
    <w:rsid w:val="009D4EA8"/>
    <w:rsid w:val="009D5064"/>
    <w:rsid w:val="009D576E"/>
    <w:rsid w:val="009D57CB"/>
    <w:rsid w:val="009D5A09"/>
    <w:rsid w:val="009D5BA0"/>
    <w:rsid w:val="009D6528"/>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441"/>
    <w:rsid w:val="009E38D2"/>
    <w:rsid w:val="009E40A3"/>
    <w:rsid w:val="009E429F"/>
    <w:rsid w:val="009E42A9"/>
    <w:rsid w:val="009E4A93"/>
    <w:rsid w:val="009E56A2"/>
    <w:rsid w:val="009E5BDD"/>
    <w:rsid w:val="009E6564"/>
    <w:rsid w:val="009E65F4"/>
    <w:rsid w:val="009E6672"/>
    <w:rsid w:val="009E6B90"/>
    <w:rsid w:val="009E6BC3"/>
    <w:rsid w:val="009E6D5B"/>
    <w:rsid w:val="009E7068"/>
    <w:rsid w:val="009E70FC"/>
    <w:rsid w:val="009E7174"/>
    <w:rsid w:val="009E717B"/>
    <w:rsid w:val="009E74C4"/>
    <w:rsid w:val="009E7F5F"/>
    <w:rsid w:val="009F0D07"/>
    <w:rsid w:val="009F1453"/>
    <w:rsid w:val="009F1879"/>
    <w:rsid w:val="009F1FBA"/>
    <w:rsid w:val="009F2BF4"/>
    <w:rsid w:val="009F3501"/>
    <w:rsid w:val="009F3B66"/>
    <w:rsid w:val="009F3D9E"/>
    <w:rsid w:val="009F3DCA"/>
    <w:rsid w:val="009F401E"/>
    <w:rsid w:val="009F48B5"/>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7B9"/>
    <w:rsid w:val="009F7C21"/>
    <w:rsid w:val="009F7C42"/>
    <w:rsid w:val="00A00269"/>
    <w:rsid w:val="00A0067F"/>
    <w:rsid w:val="00A00A0E"/>
    <w:rsid w:val="00A016C7"/>
    <w:rsid w:val="00A019A3"/>
    <w:rsid w:val="00A01A92"/>
    <w:rsid w:val="00A0224F"/>
    <w:rsid w:val="00A024E9"/>
    <w:rsid w:val="00A029D5"/>
    <w:rsid w:val="00A0361F"/>
    <w:rsid w:val="00A03D79"/>
    <w:rsid w:val="00A04301"/>
    <w:rsid w:val="00A048EC"/>
    <w:rsid w:val="00A04B46"/>
    <w:rsid w:val="00A04BDB"/>
    <w:rsid w:val="00A05258"/>
    <w:rsid w:val="00A059B4"/>
    <w:rsid w:val="00A062DE"/>
    <w:rsid w:val="00A065B4"/>
    <w:rsid w:val="00A06E61"/>
    <w:rsid w:val="00A06FCD"/>
    <w:rsid w:val="00A07133"/>
    <w:rsid w:val="00A0787A"/>
    <w:rsid w:val="00A078C7"/>
    <w:rsid w:val="00A07BB7"/>
    <w:rsid w:val="00A07F7E"/>
    <w:rsid w:val="00A10320"/>
    <w:rsid w:val="00A10452"/>
    <w:rsid w:val="00A10861"/>
    <w:rsid w:val="00A10ABE"/>
    <w:rsid w:val="00A10C21"/>
    <w:rsid w:val="00A1104C"/>
    <w:rsid w:val="00A122D2"/>
    <w:rsid w:val="00A1316F"/>
    <w:rsid w:val="00A13ADD"/>
    <w:rsid w:val="00A144F7"/>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BDF"/>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140"/>
    <w:rsid w:val="00A26195"/>
    <w:rsid w:val="00A26B9A"/>
    <w:rsid w:val="00A26DE5"/>
    <w:rsid w:val="00A270FF"/>
    <w:rsid w:val="00A2737F"/>
    <w:rsid w:val="00A274CA"/>
    <w:rsid w:val="00A30C18"/>
    <w:rsid w:val="00A31771"/>
    <w:rsid w:val="00A3202F"/>
    <w:rsid w:val="00A320E1"/>
    <w:rsid w:val="00A337BA"/>
    <w:rsid w:val="00A33FE7"/>
    <w:rsid w:val="00A357AB"/>
    <w:rsid w:val="00A3593B"/>
    <w:rsid w:val="00A3620F"/>
    <w:rsid w:val="00A363C8"/>
    <w:rsid w:val="00A36A9E"/>
    <w:rsid w:val="00A371C6"/>
    <w:rsid w:val="00A37DF3"/>
    <w:rsid w:val="00A401F0"/>
    <w:rsid w:val="00A410CC"/>
    <w:rsid w:val="00A41A36"/>
    <w:rsid w:val="00A41AD1"/>
    <w:rsid w:val="00A41F59"/>
    <w:rsid w:val="00A4244E"/>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0CA6"/>
    <w:rsid w:val="00A618DE"/>
    <w:rsid w:val="00A61B88"/>
    <w:rsid w:val="00A61D28"/>
    <w:rsid w:val="00A61D57"/>
    <w:rsid w:val="00A62131"/>
    <w:rsid w:val="00A627D9"/>
    <w:rsid w:val="00A62BF5"/>
    <w:rsid w:val="00A62DDC"/>
    <w:rsid w:val="00A6329C"/>
    <w:rsid w:val="00A64054"/>
    <w:rsid w:val="00A64163"/>
    <w:rsid w:val="00A64465"/>
    <w:rsid w:val="00A645C1"/>
    <w:rsid w:val="00A64700"/>
    <w:rsid w:val="00A64E8D"/>
    <w:rsid w:val="00A65483"/>
    <w:rsid w:val="00A65680"/>
    <w:rsid w:val="00A65816"/>
    <w:rsid w:val="00A65A13"/>
    <w:rsid w:val="00A6616D"/>
    <w:rsid w:val="00A661CE"/>
    <w:rsid w:val="00A66431"/>
    <w:rsid w:val="00A664F3"/>
    <w:rsid w:val="00A6655A"/>
    <w:rsid w:val="00A6665A"/>
    <w:rsid w:val="00A669E1"/>
    <w:rsid w:val="00A66B99"/>
    <w:rsid w:val="00A66C91"/>
    <w:rsid w:val="00A675A5"/>
    <w:rsid w:val="00A67768"/>
    <w:rsid w:val="00A677B5"/>
    <w:rsid w:val="00A712F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4A13"/>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13A"/>
    <w:rsid w:val="00A848AC"/>
    <w:rsid w:val="00A84F38"/>
    <w:rsid w:val="00A85154"/>
    <w:rsid w:val="00A85522"/>
    <w:rsid w:val="00A86377"/>
    <w:rsid w:val="00A86EC2"/>
    <w:rsid w:val="00A877A0"/>
    <w:rsid w:val="00A87873"/>
    <w:rsid w:val="00A87C29"/>
    <w:rsid w:val="00A9046D"/>
    <w:rsid w:val="00A90813"/>
    <w:rsid w:val="00A90918"/>
    <w:rsid w:val="00A91400"/>
    <w:rsid w:val="00A91590"/>
    <w:rsid w:val="00A919CA"/>
    <w:rsid w:val="00A9226F"/>
    <w:rsid w:val="00A92492"/>
    <w:rsid w:val="00A9278C"/>
    <w:rsid w:val="00A931FB"/>
    <w:rsid w:val="00A93253"/>
    <w:rsid w:val="00A9384F"/>
    <w:rsid w:val="00A93AB4"/>
    <w:rsid w:val="00A93CCB"/>
    <w:rsid w:val="00A94658"/>
    <w:rsid w:val="00A94C09"/>
    <w:rsid w:val="00A94E2A"/>
    <w:rsid w:val="00A95011"/>
    <w:rsid w:val="00A95711"/>
    <w:rsid w:val="00A96017"/>
    <w:rsid w:val="00A96251"/>
    <w:rsid w:val="00A96910"/>
    <w:rsid w:val="00A96A87"/>
    <w:rsid w:val="00A9720B"/>
    <w:rsid w:val="00A9742D"/>
    <w:rsid w:val="00A979F1"/>
    <w:rsid w:val="00A97CAD"/>
    <w:rsid w:val="00AA0462"/>
    <w:rsid w:val="00AA07BB"/>
    <w:rsid w:val="00AA0A5E"/>
    <w:rsid w:val="00AA112B"/>
    <w:rsid w:val="00AA11DD"/>
    <w:rsid w:val="00AA11DE"/>
    <w:rsid w:val="00AA1B7B"/>
    <w:rsid w:val="00AA1EC3"/>
    <w:rsid w:val="00AA2A04"/>
    <w:rsid w:val="00AA31D9"/>
    <w:rsid w:val="00AA3423"/>
    <w:rsid w:val="00AA355D"/>
    <w:rsid w:val="00AA37AF"/>
    <w:rsid w:val="00AA3F25"/>
    <w:rsid w:val="00AA3FBB"/>
    <w:rsid w:val="00AA41F5"/>
    <w:rsid w:val="00AA464C"/>
    <w:rsid w:val="00AA4B06"/>
    <w:rsid w:val="00AA4E4E"/>
    <w:rsid w:val="00AA5800"/>
    <w:rsid w:val="00AA5FBA"/>
    <w:rsid w:val="00AA6DDB"/>
    <w:rsid w:val="00AA74DF"/>
    <w:rsid w:val="00AB0631"/>
    <w:rsid w:val="00AB0CF0"/>
    <w:rsid w:val="00AB0E37"/>
    <w:rsid w:val="00AB110C"/>
    <w:rsid w:val="00AB1380"/>
    <w:rsid w:val="00AB16D3"/>
    <w:rsid w:val="00AB1CB5"/>
    <w:rsid w:val="00AB2389"/>
    <w:rsid w:val="00AB3218"/>
    <w:rsid w:val="00AB568D"/>
    <w:rsid w:val="00AB5783"/>
    <w:rsid w:val="00AB57D5"/>
    <w:rsid w:val="00AB651F"/>
    <w:rsid w:val="00AB6527"/>
    <w:rsid w:val="00AB6902"/>
    <w:rsid w:val="00AB6FDF"/>
    <w:rsid w:val="00AB7093"/>
    <w:rsid w:val="00AB77AF"/>
    <w:rsid w:val="00AB7A35"/>
    <w:rsid w:val="00AC085B"/>
    <w:rsid w:val="00AC0962"/>
    <w:rsid w:val="00AC098A"/>
    <w:rsid w:val="00AC168D"/>
    <w:rsid w:val="00AC336C"/>
    <w:rsid w:val="00AC3B7E"/>
    <w:rsid w:val="00AC3E17"/>
    <w:rsid w:val="00AC41A6"/>
    <w:rsid w:val="00AC4DE0"/>
    <w:rsid w:val="00AC53FA"/>
    <w:rsid w:val="00AC59A4"/>
    <w:rsid w:val="00AC5ABE"/>
    <w:rsid w:val="00AC6355"/>
    <w:rsid w:val="00AC6794"/>
    <w:rsid w:val="00AC6B15"/>
    <w:rsid w:val="00AC6B91"/>
    <w:rsid w:val="00AC6C1D"/>
    <w:rsid w:val="00AC6D59"/>
    <w:rsid w:val="00AC6F4F"/>
    <w:rsid w:val="00AC71F7"/>
    <w:rsid w:val="00AC7910"/>
    <w:rsid w:val="00AC7BAE"/>
    <w:rsid w:val="00AD0288"/>
    <w:rsid w:val="00AD0821"/>
    <w:rsid w:val="00AD143C"/>
    <w:rsid w:val="00AD1942"/>
    <w:rsid w:val="00AD1A53"/>
    <w:rsid w:val="00AD2200"/>
    <w:rsid w:val="00AD2382"/>
    <w:rsid w:val="00AD2C24"/>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8D8"/>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4DE8"/>
    <w:rsid w:val="00AF545D"/>
    <w:rsid w:val="00AF6180"/>
    <w:rsid w:val="00AF770A"/>
    <w:rsid w:val="00AF7C32"/>
    <w:rsid w:val="00AF7C93"/>
    <w:rsid w:val="00B017FC"/>
    <w:rsid w:val="00B01B98"/>
    <w:rsid w:val="00B0263B"/>
    <w:rsid w:val="00B026FF"/>
    <w:rsid w:val="00B0294A"/>
    <w:rsid w:val="00B031BD"/>
    <w:rsid w:val="00B037E8"/>
    <w:rsid w:val="00B0547A"/>
    <w:rsid w:val="00B05603"/>
    <w:rsid w:val="00B05F28"/>
    <w:rsid w:val="00B06881"/>
    <w:rsid w:val="00B077B7"/>
    <w:rsid w:val="00B07E68"/>
    <w:rsid w:val="00B1085A"/>
    <w:rsid w:val="00B10A5C"/>
    <w:rsid w:val="00B11204"/>
    <w:rsid w:val="00B11504"/>
    <w:rsid w:val="00B11A20"/>
    <w:rsid w:val="00B11B5C"/>
    <w:rsid w:val="00B11FA9"/>
    <w:rsid w:val="00B12095"/>
    <w:rsid w:val="00B12627"/>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17770"/>
    <w:rsid w:val="00B2024E"/>
    <w:rsid w:val="00B202D8"/>
    <w:rsid w:val="00B20D31"/>
    <w:rsid w:val="00B20E46"/>
    <w:rsid w:val="00B216C0"/>
    <w:rsid w:val="00B21C40"/>
    <w:rsid w:val="00B21D3A"/>
    <w:rsid w:val="00B21E20"/>
    <w:rsid w:val="00B22CC8"/>
    <w:rsid w:val="00B22E4C"/>
    <w:rsid w:val="00B23616"/>
    <w:rsid w:val="00B23C8A"/>
    <w:rsid w:val="00B23FEA"/>
    <w:rsid w:val="00B24348"/>
    <w:rsid w:val="00B243B8"/>
    <w:rsid w:val="00B2453E"/>
    <w:rsid w:val="00B24605"/>
    <w:rsid w:val="00B2465E"/>
    <w:rsid w:val="00B24909"/>
    <w:rsid w:val="00B24A91"/>
    <w:rsid w:val="00B24B52"/>
    <w:rsid w:val="00B24E5E"/>
    <w:rsid w:val="00B25FF2"/>
    <w:rsid w:val="00B2656D"/>
    <w:rsid w:val="00B265DC"/>
    <w:rsid w:val="00B267ED"/>
    <w:rsid w:val="00B2708D"/>
    <w:rsid w:val="00B274A8"/>
    <w:rsid w:val="00B2791F"/>
    <w:rsid w:val="00B2798F"/>
    <w:rsid w:val="00B27D5B"/>
    <w:rsid w:val="00B30493"/>
    <w:rsid w:val="00B30945"/>
    <w:rsid w:val="00B30E08"/>
    <w:rsid w:val="00B3102B"/>
    <w:rsid w:val="00B3137F"/>
    <w:rsid w:val="00B31F68"/>
    <w:rsid w:val="00B3249B"/>
    <w:rsid w:val="00B32659"/>
    <w:rsid w:val="00B32BE6"/>
    <w:rsid w:val="00B32EDF"/>
    <w:rsid w:val="00B32F60"/>
    <w:rsid w:val="00B33EBA"/>
    <w:rsid w:val="00B340D0"/>
    <w:rsid w:val="00B35446"/>
    <w:rsid w:val="00B35599"/>
    <w:rsid w:val="00B355EB"/>
    <w:rsid w:val="00B358F7"/>
    <w:rsid w:val="00B35982"/>
    <w:rsid w:val="00B35A9D"/>
    <w:rsid w:val="00B35DED"/>
    <w:rsid w:val="00B364E5"/>
    <w:rsid w:val="00B36B86"/>
    <w:rsid w:val="00B4026B"/>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8DD"/>
    <w:rsid w:val="00B50BD8"/>
    <w:rsid w:val="00B50C0D"/>
    <w:rsid w:val="00B5106F"/>
    <w:rsid w:val="00B5179A"/>
    <w:rsid w:val="00B51839"/>
    <w:rsid w:val="00B52815"/>
    <w:rsid w:val="00B529F8"/>
    <w:rsid w:val="00B52B2B"/>
    <w:rsid w:val="00B52F0D"/>
    <w:rsid w:val="00B531BC"/>
    <w:rsid w:val="00B535AF"/>
    <w:rsid w:val="00B53632"/>
    <w:rsid w:val="00B53B43"/>
    <w:rsid w:val="00B550C8"/>
    <w:rsid w:val="00B55494"/>
    <w:rsid w:val="00B55503"/>
    <w:rsid w:val="00B556E2"/>
    <w:rsid w:val="00B558F6"/>
    <w:rsid w:val="00B56A2B"/>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158"/>
    <w:rsid w:val="00B65447"/>
    <w:rsid w:val="00B656C0"/>
    <w:rsid w:val="00B65760"/>
    <w:rsid w:val="00B65A18"/>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1E1"/>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87"/>
    <w:rsid w:val="00B857AC"/>
    <w:rsid w:val="00B858A3"/>
    <w:rsid w:val="00B8675B"/>
    <w:rsid w:val="00B8714F"/>
    <w:rsid w:val="00B87561"/>
    <w:rsid w:val="00B87E1C"/>
    <w:rsid w:val="00B9048F"/>
    <w:rsid w:val="00B909F2"/>
    <w:rsid w:val="00B90EE3"/>
    <w:rsid w:val="00B91383"/>
    <w:rsid w:val="00B91C94"/>
    <w:rsid w:val="00B9226E"/>
    <w:rsid w:val="00B92543"/>
    <w:rsid w:val="00B92C50"/>
    <w:rsid w:val="00B93069"/>
    <w:rsid w:val="00B9336F"/>
    <w:rsid w:val="00B93542"/>
    <w:rsid w:val="00B939AD"/>
    <w:rsid w:val="00B93E22"/>
    <w:rsid w:val="00B941A7"/>
    <w:rsid w:val="00B9450E"/>
    <w:rsid w:val="00B94783"/>
    <w:rsid w:val="00B94C01"/>
    <w:rsid w:val="00B94DFE"/>
    <w:rsid w:val="00B94EAB"/>
    <w:rsid w:val="00B9557A"/>
    <w:rsid w:val="00B95CB0"/>
    <w:rsid w:val="00B960A2"/>
    <w:rsid w:val="00B96510"/>
    <w:rsid w:val="00B96DDB"/>
    <w:rsid w:val="00B970A8"/>
    <w:rsid w:val="00B973D9"/>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482F"/>
    <w:rsid w:val="00BA5391"/>
    <w:rsid w:val="00BA5709"/>
    <w:rsid w:val="00BA5722"/>
    <w:rsid w:val="00BA580A"/>
    <w:rsid w:val="00BA585C"/>
    <w:rsid w:val="00BA5A5C"/>
    <w:rsid w:val="00BA5D84"/>
    <w:rsid w:val="00BA66A8"/>
    <w:rsid w:val="00BA6B83"/>
    <w:rsid w:val="00BA6C0D"/>
    <w:rsid w:val="00BA6C69"/>
    <w:rsid w:val="00BA6F4D"/>
    <w:rsid w:val="00BA7212"/>
    <w:rsid w:val="00BA724C"/>
    <w:rsid w:val="00BA799F"/>
    <w:rsid w:val="00BB05FF"/>
    <w:rsid w:val="00BB0662"/>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BED"/>
    <w:rsid w:val="00BD4C2B"/>
    <w:rsid w:val="00BD4D39"/>
    <w:rsid w:val="00BD4E72"/>
    <w:rsid w:val="00BD5580"/>
    <w:rsid w:val="00BD6099"/>
    <w:rsid w:val="00BD60AA"/>
    <w:rsid w:val="00BD645F"/>
    <w:rsid w:val="00BD701E"/>
    <w:rsid w:val="00BD7563"/>
    <w:rsid w:val="00BE05AC"/>
    <w:rsid w:val="00BE08C7"/>
    <w:rsid w:val="00BE0BE9"/>
    <w:rsid w:val="00BE21E4"/>
    <w:rsid w:val="00BE287D"/>
    <w:rsid w:val="00BE31C1"/>
    <w:rsid w:val="00BE42F0"/>
    <w:rsid w:val="00BE4307"/>
    <w:rsid w:val="00BE4337"/>
    <w:rsid w:val="00BE48D6"/>
    <w:rsid w:val="00BE4FA3"/>
    <w:rsid w:val="00BE5263"/>
    <w:rsid w:val="00BE58EE"/>
    <w:rsid w:val="00BE5A7B"/>
    <w:rsid w:val="00BE5B1D"/>
    <w:rsid w:val="00BE62C0"/>
    <w:rsid w:val="00BE62D5"/>
    <w:rsid w:val="00BE69E1"/>
    <w:rsid w:val="00BE706F"/>
    <w:rsid w:val="00BF0003"/>
    <w:rsid w:val="00BF1011"/>
    <w:rsid w:val="00BF3068"/>
    <w:rsid w:val="00BF3168"/>
    <w:rsid w:val="00BF42DE"/>
    <w:rsid w:val="00BF45AE"/>
    <w:rsid w:val="00BF4826"/>
    <w:rsid w:val="00BF4971"/>
    <w:rsid w:val="00BF4F43"/>
    <w:rsid w:val="00BF56B1"/>
    <w:rsid w:val="00BF5804"/>
    <w:rsid w:val="00BF6E60"/>
    <w:rsid w:val="00BF7B24"/>
    <w:rsid w:val="00BF7C0B"/>
    <w:rsid w:val="00C00210"/>
    <w:rsid w:val="00C00377"/>
    <w:rsid w:val="00C0074E"/>
    <w:rsid w:val="00C008AA"/>
    <w:rsid w:val="00C00E42"/>
    <w:rsid w:val="00C019FF"/>
    <w:rsid w:val="00C021FE"/>
    <w:rsid w:val="00C02C30"/>
    <w:rsid w:val="00C0355C"/>
    <w:rsid w:val="00C0422A"/>
    <w:rsid w:val="00C0458D"/>
    <w:rsid w:val="00C04AF6"/>
    <w:rsid w:val="00C04B8E"/>
    <w:rsid w:val="00C04F42"/>
    <w:rsid w:val="00C0588B"/>
    <w:rsid w:val="00C05F5B"/>
    <w:rsid w:val="00C06805"/>
    <w:rsid w:val="00C06DE1"/>
    <w:rsid w:val="00C07538"/>
    <w:rsid w:val="00C07587"/>
    <w:rsid w:val="00C078B6"/>
    <w:rsid w:val="00C07C74"/>
    <w:rsid w:val="00C10904"/>
    <w:rsid w:val="00C11AC6"/>
    <w:rsid w:val="00C12AE2"/>
    <w:rsid w:val="00C12C42"/>
    <w:rsid w:val="00C12C9B"/>
    <w:rsid w:val="00C12F56"/>
    <w:rsid w:val="00C1357A"/>
    <w:rsid w:val="00C13858"/>
    <w:rsid w:val="00C13C0F"/>
    <w:rsid w:val="00C141BF"/>
    <w:rsid w:val="00C152C5"/>
    <w:rsid w:val="00C15449"/>
    <w:rsid w:val="00C15B90"/>
    <w:rsid w:val="00C15C92"/>
    <w:rsid w:val="00C16487"/>
    <w:rsid w:val="00C17128"/>
    <w:rsid w:val="00C1729C"/>
    <w:rsid w:val="00C17564"/>
    <w:rsid w:val="00C17851"/>
    <w:rsid w:val="00C2018F"/>
    <w:rsid w:val="00C20D3E"/>
    <w:rsid w:val="00C20EC3"/>
    <w:rsid w:val="00C21482"/>
    <w:rsid w:val="00C22511"/>
    <w:rsid w:val="00C230F9"/>
    <w:rsid w:val="00C234E3"/>
    <w:rsid w:val="00C238ED"/>
    <w:rsid w:val="00C23953"/>
    <w:rsid w:val="00C247CE"/>
    <w:rsid w:val="00C248FA"/>
    <w:rsid w:val="00C24F55"/>
    <w:rsid w:val="00C25BE3"/>
    <w:rsid w:val="00C25C3C"/>
    <w:rsid w:val="00C25FC2"/>
    <w:rsid w:val="00C26162"/>
    <w:rsid w:val="00C266C4"/>
    <w:rsid w:val="00C26BEA"/>
    <w:rsid w:val="00C26D05"/>
    <w:rsid w:val="00C26FA6"/>
    <w:rsid w:val="00C2703C"/>
    <w:rsid w:val="00C2736B"/>
    <w:rsid w:val="00C302B1"/>
    <w:rsid w:val="00C30FB3"/>
    <w:rsid w:val="00C3106D"/>
    <w:rsid w:val="00C31361"/>
    <w:rsid w:val="00C31423"/>
    <w:rsid w:val="00C31770"/>
    <w:rsid w:val="00C318DC"/>
    <w:rsid w:val="00C31967"/>
    <w:rsid w:val="00C31F98"/>
    <w:rsid w:val="00C325D0"/>
    <w:rsid w:val="00C32791"/>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3209"/>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609"/>
    <w:rsid w:val="00C52724"/>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65"/>
    <w:rsid w:val="00C57CE7"/>
    <w:rsid w:val="00C6034E"/>
    <w:rsid w:val="00C60AE3"/>
    <w:rsid w:val="00C611AA"/>
    <w:rsid w:val="00C61823"/>
    <w:rsid w:val="00C62221"/>
    <w:rsid w:val="00C62260"/>
    <w:rsid w:val="00C6226B"/>
    <w:rsid w:val="00C6278A"/>
    <w:rsid w:val="00C62951"/>
    <w:rsid w:val="00C6314F"/>
    <w:rsid w:val="00C633EA"/>
    <w:rsid w:val="00C639AA"/>
    <w:rsid w:val="00C64023"/>
    <w:rsid w:val="00C643D5"/>
    <w:rsid w:val="00C64435"/>
    <w:rsid w:val="00C64D49"/>
    <w:rsid w:val="00C659A1"/>
    <w:rsid w:val="00C65D39"/>
    <w:rsid w:val="00C665F6"/>
    <w:rsid w:val="00C666DC"/>
    <w:rsid w:val="00C66D09"/>
    <w:rsid w:val="00C66E4D"/>
    <w:rsid w:val="00C67E4A"/>
    <w:rsid w:val="00C704F2"/>
    <w:rsid w:val="00C7051F"/>
    <w:rsid w:val="00C705CB"/>
    <w:rsid w:val="00C70782"/>
    <w:rsid w:val="00C7120E"/>
    <w:rsid w:val="00C71A8E"/>
    <w:rsid w:val="00C71BBF"/>
    <w:rsid w:val="00C726D3"/>
    <w:rsid w:val="00C735E3"/>
    <w:rsid w:val="00C73970"/>
    <w:rsid w:val="00C73BA5"/>
    <w:rsid w:val="00C7475F"/>
    <w:rsid w:val="00C74958"/>
    <w:rsid w:val="00C7496C"/>
    <w:rsid w:val="00C7510E"/>
    <w:rsid w:val="00C75A08"/>
    <w:rsid w:val="00C764E3"/>
    <w:rsid w:val="00C76B74"/>
    <w:rsid w:val="00C76CBB"/>
    <w:rsid w:val="00C77455"/>
    <w:rsid w:val="00C77CA8"/>
    <w:rsid w:val="00C77E39"/>
    <w:rsid w:val="00C77FC2"/>
    <w:rsid w:val="00C80581"/>
    <w:rsid w:val="00C80C03"/>
    <w:rsid w:val="00C80EB3"/>
    <w:rsid w:val="00C812C7"/>
    <w:rsid w:val="00C815F4"/>
    <w:rsid w:val="00C82E2F"/>
    <w:rsid w:val="00C83AA6"/>
    <w:rsid w:val="00C8410F"/>
    <w:rsid w:val="00C842CD"/>
    <w:rsid w:val="00C84412"/>
    <w:rsid w:val="00C844F4"/>
    <w:rsid w:val="00C8502B"/>
    <w:rsid w:val="00C855E4"/>
    <w:rsid w:val="00C858B7"/>
    <w:rsid w:val="00C85F53"/>
    <w:rsid w:val="00C86269"/>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154"/>
    <w:rsid w:val="00C96B38"/>
    <w:rsid w:val="00C97EB3"/>
    <w:rsid w:val="00CA07E4"/>
    <w:rsid w:val="00CA120B"/>
    <w:rsid w:val="00CA19C9"/>
    <w:rsid w:val="00CA1E8D"/>
    <w:rsid w:val="00CA2570"/>
    <w:rsid w:val="00CA28EA"/>
    <w:rsid w:val="00CA2CE8"/>
    <w:rsid w:val="00CA2F6D"/>
    <w:rsid w:val="00CA4000"/>
    <w:rsid w:val="00CA45C2"/>
    <w:rsid w:val="00CA46BE"/>
    <w:rsid w:val="00CA49CC"/>
    <w:rsid w:val="00CA5154"/>
    <w:rsid w:val="00CA5377"/>
    <w:rsid w:val="00CA541C"/>
    <w:rsid w:val="00CA67EA"/>
    <w:rsid w:val="00CA6BF4"/>
    <w:rsid w:val="00CA7237"/>
    <w:rsid w:val="00CA7D99"/>
    <w:rsid w:val="00CB0122"/>
    <w:rsid w:val="00CB05BE"/>
    <w:rsid w:val="00CB08BB"/>
    <w:rsid w:val="00CB0C10"/>
    <w:rsid w:val="00CB0F78"/>
    <w:rsid w:val="00CB0FF3"/>
    <w:rsid w:val="00CB17D2"/>
    <w:rsid w:val="00CB2FFB"/>
    <w:rsid w:val="00CB3710"/>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4BA"/>
    <w:rsid w:val="00CC2696"/>
    <w:rsid w:val="00CC2A74"/>
    <w:rsid w:val="00CC34AB"/>
    <w:rsid w:val="00CC3874"/>
    <w:rsid w:val="00CC40D2"/>
    <w:rsid w:val="00CC4539"/>
    <w:rsid w:val="00CC4876"/>
    <w:rsid w:val="00CC4C60"/>
    <w:rsid w:val="00CC6044"/>
    <w:rsid w:val="00CC627C"/>
    <w:rsid w:val="00CC6F33"/>
    <w:rsid w:val="00CC764E"/>
    <w:rsid w:val="00CC7904"/>
    <w:rsid w:val="00CC79A1"/>
    <w:rsid w:val="00CC7B54"/>
    <w:rsid w:val="00CC7F51"/>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549"/>
    <w:rsid w:val="00CD7FAD"/>
    <w:rsid w:val="00CE05F0"/>
    <w:rsid w:val="00CE09D8"/>
    <w:rsid w:val="00CE1182"/>
    <w:rsid w:val="00CE12AC"/>
    <w:rsid w:val="00CE2294"/>
    <w:rsid w:val="00CE27BB"/>
    <w:rsid w:val="00CE2C20"/>
    <w:rsid w:val="00CE2DA5"/>
    <w:rsid w:val="00CE3135"/>
    <w:rsid w:val="00CE3C0C"/>
    <w:rsid w:val="00CE3DEF"/>
    <w:rsid w:val="00CE4481"/>
    <w:rsid w:val="00CE4681"/>
    <w:rsid w:val="00CE51D1"/>
    <w:rsid w:val="00CE58F9"/>
    <w:rsid w:val="00CE5D2F"/>
    <w:rsid w:val="00CE5F1D"/>
    <w:rsid w:val="00CE648D"/>
    <w:rsid w:val="00CE65CB"/>
    <w:rsid w:val="00CE6679"/>
    <w:rsid w:val="00CE6BB3"/>
    <w:rsid w:val="00CE6C52"/>
    <w:rsid w:val="00CE72C5"/>
    <w:rsid w:val="00CE7531"/>
    <w:rsid w:val="00CE7CD3"/>
    <w:rsid w:val="00CF01AE"/>
    <w:rsid w:val="00CF0226"/>
    <w:rsid w:val="00CF0410"/>
    <w:rsid w:val="00CF066A"/>
    <w:rsid w:val="00CF0A5D"/>
    <w:rsid w:val="00CF1473"/>
    <w:rsid w:val="00CF38D9"/>
    <w:rsid w:val="00CF3B8B"/>
    <w:rsid w:val="00CF4650"/>
    <w:rsid w:val="00CF517A"/>
    <w:rsid w:val="00CF538B"/>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6C5"/>
    <w:rsid w:val="00D02ED0"/>
    <w:rsid w:val="00D02EF1"/>
    <w:rsid w:val="00D02F62"/>
    <w:rsid w:val="00D034FE"/>
    <w:rsid w:val="00D03718"/>
    <w:rsid w:val="00D039D2"/>
    <w:rsid w:val="00D03BB7"/>
    <w:rsid w:val="00D04292"/>
    <w:rsid w:val="00D04D82"/>
    <w:rsid w:val="00D04F91"/>
    <w:rsid w:val="00D056FC"/>
    <w:rsid w:val="00D05C0A"/>
    <w:rsid w:val="00D05C7C"/>
    <w:rsid w:val="00D05CB1"/>
    <w:rsid w:val="00D061A3"/>
    <w:rsid w:val="00D0628D"/>
    <w:rsid w:val="00D07840"/>
    <w:rsid w:val="00D0790C"/>
    <w:rsid w:val="00D1006B"/>
    <w:rsid w:val="00D10172"/>
    <w:rsid w:val="00D1022D"/>
    <w:rsid w:val="00D10E2A"/>
    <w:rsid w:val="00D112D9"/>
    <w:rsid w:val="00D11D5C"/>
    <w:rsid w:val="00D122D1"/>
    <w:rsid w:val="00D127AD"/>
    <w:rsid w:val="00D1281B"/>
    <w:rsid w:val="00D12836"/>
    <w:rsid w:val="00D12AF7"/>
    <w:rsid w:val="00D1353B"/>
    <w:rsid w:val="00D13925"/>
    <w:rsid w:val="00D13D98"/>
    <w:rsid w:val="00D1561F"/>
    <w:rsid w:val="00D15647"/>
    <w:rsid w:val="00D1644E"/>
    <w:rsid w:val="00D16770"/>
    <w:rsid w:val="00D16BBC"/>
    <w:rsid w:val="00D172EE"/>
    <w:rsid w:val="00D17C31"/>
    <w:rsid w:val="00D209E3"/>
    <w:rsid w:val="00D20BB9"/>
    <w:rsid w:val="00D2105B"/>
    <w:rsid w:val="00D212A4"/>
    <w:rsid w:val="00D21F72"/>
    <w:rsid w:val="00D22047"/>
    <w:rsid w:val="00D222BA"/>
    <w:rsid w:val="00D228FD"/>
    <w:rsid w:val="00D22974"/>
    <w:rsid w:val="00D229E2"/>
    <w:rsid w:val="00D22DDC"/>
    <w:rsid w:val="00D2319F"/>
    <w:rsid w:val="00D23E2A"/>
    <w:rsid w:val="00D24324"/>
    <w:rsid w:val="00D2461E"/>
    <w:rsid w:val="00D268B7"/>
    <w:rsid w:val="00D268C5"/>
    <w:rsid w:val="00D26D70"/>
    <w:rsid w:val="00D27497"/>
    <w:rsid w:val="00D27DA7"/>
    <w:rsid w:val="00D30227"/>
    <w:rsid w:val="00D303C0"/>
    <w:rsid w:val="00D30430"/>
    <w:rsid w:val="00D304CF"/>
    <w:rsid w:val="00D30A67"/>
    <w:rsid w:val="00D30A80"/>
    <w:rsid w:val="00D30AFC"/>
    <w:rsid w:val="00D3208B"/>
    <w:rsid w:val="00D3228D"/>
    <w:rsid w:val="00D333B1"/>
    <w:rsid w:val="00D33563"/>
    <w:rsid w:val="00D336A3"/>
    <w:rsid w:val="00D341FD"/>
    <w:rsid w:val="00D34236"/>
    <w:rsid w:val="00D34281"/>
    <w:rsid w:val="00D3443B"/>
    <w:rsid w:val="00D34594"/>
    <w:rsid w:val="00D34715"/>
    <w:rsid w:val="00D34E8B"/>
    <w:rsid w:val="00D35A91"/>
    <w:rsid w:val="00D35AFF"/>
    <w:rsid w:val="00D371AF"/>
    <w:rsid w:val="00D376F7"/>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284"/>
    <w:rsid w:val="00D50B9B"/>
    <w:rsid w:val="00D50F9F"/>
    <w:rsid w:val="00D51102"/>
    <w:rsid w:val="00D51C6E"/>
    <w:rsid w:val="00D5247A"/>
    <w:rsid w:val="00D534D4"/>
    <w:rsid w:val="00D535B3"/>
    <w:rsid w:val="00D53FAE"/>
    <w:rsid w:val="00D5401B"/>
    <w:rsid w:val="00D54526"/>
    <w:rsid w:val="00D54710"/>
    <w:rsid w:val="00D547FB"/>
    <w:rsid w:val="00D54CC2"/>
    <w:rsid w:val="00D55818"/>
    <w:rsid w:val="00D56605"/>
    <w:rsid w:val="00D56875"/>
    <w:rsid w:val="00D56C48"/>
    <w:rsid w:val="00D5728D"/>
    <w:rsid w:val="00D575D0"/>
    <w:rsid w:val="00D60918"/>
    <w:rsid w:val="00D60936"/>
    <w:rsid w:val="00D60D59"/>
    <w:rsid w:val="00D61351"/>
    <w:rsid w:val="00D6186E"/>
    <w:rsid w:val="00D61B20"/>
    <w:rsid w:val="00D61F14"/>
    <w:rsid w:val="00D6202B"/>
    <w:rsid w:val="00D62D16"/>
    <w:rsid w:val="00D62E30"/>
    <w:rsid w:val="00D636CE"/>
    <w:rsid w:val="00D63B5A"/>
    <w:rsid w:val="00D63F9B"/>
    <w:rsid w:val="00D643D9"/>
    <w:rsid w:val="00D64C1B"/>
    <w:rsid w:val="00D65135"/>
    <w:rsid w:val="00D6556B"/>
    <w:rsid w:val="00D65573"/>
    <w:rsid w:val="00D65BD7"/>
    <w:rsid w:val="00D65E97"/>
    <w:rsid w:val="00D66305"/>
    <w:rsid w:val="00D6670D"/>
    <w:rsid w:val="00D66D64"/>
    <w:rsid w:val="00D66F6B"/>
    <w:rsid w:val="00D676A2"/>
    <w:rsid w:val="00D700E2"/>
    <w:rsid w:val="00D703F5"/>
    <w:rsid w:val="00D7102D"/>
    <w:rsid w:val="00D71148"/>
    <w:rsid w:val="00D7274F"/>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77E51"/>
    <w:rsid w:val="00D8093A"/>
    <w:rsid w:val="00D81174"/>
    <w:rsid w:val="00D815D3"/>
    <w:rsid w:val="00D816A0"/>
    <w:rsid w:val="00D81B49"/>
    <w:rsid w:val="00D821CF"/>
    <w:rsid w:val="00D82468"/>
    <w:rsid w:val="00D82B58"/>
    <w:rsid w:val="00D82D77"/>
    <w:rsid w:val="00D82DD9"/>
    <w:rsid w:val="00D856E3"/>
    <w:rsid w:val="00D8598C"/>
    <w:rsid w:val="00D859CC"/>
    <w:rsid w:val="00D863DC"/>
    <w:rsid w:val="00D8648B"/>
    <w:rsid w:val="00D865E8"/>
    <w:rsid w:val="00D86C2D"/>
    <w:rsid w:val="00D86E2B"/>
    <w:rsid w:val="00D870FC"/>
    <w:rsid w:val="00D874EF"/>
    <w:rsid w:val="00D87565"/>
    <w:rsid w:val="00D90461"/>
    <w:rsid w:val="00D90464"/>
    <w:rsid w:val="00D90917"/>
    <w:rsid w:val="00D90A8A"/>
    <w:rsid w:val="00D90FD2"/>
    <w:rsid w:val="00D9101D"/>
    <w:rsid w:val="00D9195E"/>
    <w:rsid w:val="00D92122"/>
    <w:rsid w:val="00D93472"/>
    <w:rsid w:val="00D93476"/>
    <w:rsid w:val="00D93A62"/>
    <w:rsid w:val="00D93E2F"/>
    <w:rsid w:val="00D9505A"/>
    <w:rsid w:val="00D951D6"/>
    <w:rsid w:val="00D9594C"/>
    <w:rsid w:val="00D95B6F"/>
    <w:rsid w:val="00D95F6B"/>
    <w:rsid w:val="00D973D7"/>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9EA"/>
    <w:rsid w:val="00DA4AE3"/>
    <w:rsid w:val="00DA501B"/>
    <w:rsid w:val="00DA512D"/>
    <w:rsid w:val="00DA5730"/>
    <w:rsid w:val="00DA5A85"/>
    <w:rsid w:val="00DA5DC2"/>
    <w:rsid w:val="00DA6369"/>
    <w:rsid w:val="00DA658D"/>
    <w:rsid w:val="00DA7098"/>
    <w:rsid w:val="00DA7F51"/>
    <w:rsid w:val="00DB1142"/>
    <w:rsid w:val="00DB17C3"/>
    <w:rsid w:val="00DB24E2"/>
    <w:rsid w:val="00DB2611"/>
    <w:rsid w:val="00DB2786"/>
    <w:rsid w:val="00DB3054"/>
    <w:rsid w:val="00DB3060"/>
    <w:rsid w:val="00DB3567"/>
    <w:rsid w:val="00DB36DE"/>
    <w:rsid w:val="00DB4CCA"/>
    <w:rsid w:val="00DB4F92"/>
    <w:rsid w:val="00DB5A82"/>
    <w:rsid w:val="00DB5B31"/>
    <w:rsid w:val="00DB5D51"/>
    <w:rsid w:val="00DB68F4"/>
    <w:rsid w:val="00DB7542"/>
    <w:rsid w:val="00DB76BE"/>
    <w:rsid w:val="00DB7B69"/>
    <w:rsid w:val="00DB7E40"/>
    <w:rsid w:val="00DB7FC0"/>
    <w:rsid w:val="00DC0584"/>
    <w:rsid w:val="00DC0894"/>
    <w:rsid w:val="00DC0EA8"/>
    <w:rsid w:val="00DC15E0"/>
    <w:rsid w:val="00DC1C6A"/>
    <w:rsid w:val="00DC2214"/>
    <w:rsid w:val="00DC2CFA"/>
    <w:rsid w:val="00DC3154"/>
    <w:rsid w:val="00DC3E11"/>
    <w:rsid w:val="00DC41B2"/>
    <w:rsid w:val="00DC48F3"/>
    <w:rsid w:val="00DC4FB4"/>
    <w:rsid w:val="00DC5CFC"/>
    <w:rsid w:val="00DC5D95"/>
    <w:rsid w:val="00DC5DDC"/>
    <w:rsid w:val="00DC5ED0"/>
    <w:rsid w:val="00DC5FAA"/>
    <w:rsid w:val="00DC6BA3"/>
    <w:rsid w:val="00DC7389"/>
    <w:rsid w:val="00DC769A"/>
    <w:rsid w:val="00DC7799"/>
    <w:rsid w:val="00DC77D1"/>
    <w:rsid w:val="00DD0641"/>
    <w:rsid w:val="00DD08EF"/>
    <w:rsid w:val="00DD132A"/>
    <w:rsid w:val="00DD1545"/>
    <w:rsid w:val="00DD1FF2"/>
    <w:rsid w:val="00DD2292"/>
    <w:rsid w:val="00DD2F6C"/>
    <w:rsid w:val="00DD336A"/>
    <w:rsid w:val="00DD34B4"/>
    <w:rsid w:val="00DD368C"/>
    <w:rsid w:val="00DD3A37"/>
    <w:rsid w:val="00DD3A8F"/>
    <w:rsid w:val="00DD4989"/>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3C"/>
    <w:rsid w:val="00DE4D64"/>
    <w:rsid w:val="00DE4FB9"/>
    <w:rsid w:val="00DE5020"/>
    <w:rsid w:val="00DE5229"/>
    <w:rsid w:val="00DE5D45"/>
    <w:rsid w:val="00DE5E46"/>
    <w:rsid w:val="00DE71FF"/>
    <w:rsid w:val="00DE7893"/>
    <w:rsid w:val="00DF0681"/>
    <w:rsid w:val="00DF0798"/>
    <w:rsid w:val="00DF0E20"/>
    <w:rsid w:val="00DF1742"/>
    <w:rsid w:val="00DF17BF"/>
    <w:rsid w:val="00DF1D31"/>
    <w:rsid w:val="00DF221A"/>
    <w:rsid w:val="00DF3BCB"/>
    <w:rsid w:val="00DF3FF7"/>
    <w:rsid w:val="00DF43A4"/>
    <w:rsid w:val="00DF4461"/>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A27"/>
    <w:rsid w:val="00E03B40"/>
    <w:rsid w:val="00E03B9F"/>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1A5"/>
    <w:rsid w:val="00E17911"/>
    <w:rsid w:val="00E1794F"/>
    <w:rsid w:val="00E17EB8"/>
    <w:rsid w:val="00E200FA"/>
    <w:rsid w:val="00E2046F"/>
    <w:rsid w:val="00E206CB"/>
    <w:rsid w:val="00E20BDF"/>
    <w:rsid w:val="00E22397"/>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002D"/>
    <w:rsid w:val="00E31E93"/>
    <w:rsid w:val="00E33145"/>
    <w:rsid w:val="00E333EC"/>
    <w:rsid w:val="00E33ACD"/>
    <w:rsid w:val="00E33F9A"/>
    <w:rsid w:val="00E3475F"/>
    <w:rsid w:val="00E3476E"/>
    <w:rsid w:val="00E34F90"/>
    <w:rsid w:val="00E35403"/>
    <w:rsid w:val="00E3561D"/>
    <w:rsid w:val="00E358BD"/>
    <w:rsid w:val="00E35B70"/>
    <w:rsid w:val="00E36A70"/>
    <w:rsid w:val="00E36E6F"/>
    <w:rsid w:val="00E36E95"/>
    <w:rsid w:val="00E379DF"/>
    <w:rsid w:val="00E37FBF"/>
    <w:rsid w:val="00E40403"/>
    <w:rsid w:val="00E40469"/>
    <w:rsid w:val="00E40513"/>
    <w:rsid w:val="00E4064C"/>
    <w:rsid w:val="00E409DA"/>
    <w:rsid w:val="00E40DC8"/>
    <w:rsid w:val="00E410C6"/>
    <w:rsid w:val="00E41318"/>
    <w:rsid w:val="00E41A4E"/>
    <w:rsid w:val="00E41B29"/>
    <w:rsid w:val="00E42666"/>
    <w:rsid w:val="00E4291A"/>
    <w:rsid w:val="00E436BE"/>
    <w:rsid w:val="00E43DA4"/>
    <w:rsid w:val="00E43E16"/>
    <w:rsid w:val="00E43EF7"/>
    <w:rsid w:val="00E449D0"/>
    <w:rsid w:val="00E44CC1"/>
    <w:rsid w:val="00E44FE8"/>
    <w:rsid w:val="00E4586E"/>
    <w:rsid w:val="00E45BA7"/>
    <w:rsid w:val="00E45C73"/>
    <w:rsid w:val="00E47658"/>
    <w:rsid w:val="00E47826"/>
    <w:rsid w:val="00E47AD1"/>
    <w:rsid w:val="00E50970"/>
    <w:rsid w:val="00E521FE"/>
    <w:rsid w:val="00E52C2F"/>
    <w:rsid w:val="00E535D6"/>
    <w:rsid w:val="00E549C0"/>
    <w:rsid w:val="00E54B5A"/>
    <w:rsid w:val="00E54FA4"/>
    <w:rsid w:val="00E55424"/>
    <w:rsid w:val="00E55A86"/>
    <w:rsid w:val="00E55E88"/>
    <w:rsid w:val="00E55FA3"/>
    <w:rsid w:val="00E56B14"/>
    <w:rsid w:val="00E56CB0"/>
    <w:rsid w:val="00E57A9E"/>
    <w:rsid w:val="00E57B41"/>
    <w:rsid w:val="00E60302"/>
    <w:rsid w:val="00E60CE0"/>
    <w:rsid w:val="00E60CEA"/>
    <w:rsid w:val="00E60F9D"/>
    <w:rsid w:val="00E61095"/>
    <w:rsid w:val="00E6131B"/>
    <w:rsid w:val="00E6160D"/>
    <w:rsid w:val="00E6167D"/>
    <w:rsid w:val="00E61BFA"/>
    <w:rsid w:val="00E62366"/>
    <w:rsid w:val="00E62A4E"/>
    <w:rsid w:val="00E63007"/>
    <w:rsid w:val="00E635B5"/>
    <w:rsid w:val="00E6377E"/>
    <w:rsid w:val="00E63B0B"/>
    <w:rsid w:val="00E63DDC"/>
    <w:rsid w:val="00E6461C"/>
    <w:rsid w:val="00E651C1"/>
    <w:rsid w:val="00E65910"/>
    <w:rsid w:val="00E65A79"/>
    <w:rsid w:val="00E65C6D"/>
    <w:rsid w:val="00E67DF0"/>
    <w:rsid w:val="00E71626"/>
    <w:rsid w:val="00E72B73"/>
    <w:rsid w:val="00E737F0"/>
    <w:rsid w:val="00E73B4C"/>
    <w:rsid w:val="00E73C6D"/>
    <w:rsid w:val="00E73E3C"/>
    <w:rsid w:val="00E73F7A"/>
    <w:rsid w:val="00E741EB"/>
    <w:rsid w:val="00E744BE"/>
    <w:rsid w:val="00E751B8"/>
    <w:rsid w:val="00E75727"/>
    <w:rsid w:val="00E75BAB"/>
    <w:rsid w:val="00E765FE"/>
    <w:rsid w:val="00E76D3C"/>
    <w:rsid w:val="00E76D84"/>
    <w:rsid w:val="00E76E6F"/>
    <w:rsid w:val="00E7738C"/>
    <w:rsid w:val="00E77FE6"/>
    <w:rsid w:val="00E80084"/>
    <w:rsid w:val="00E8015B"/>
    <w:rsid w:val="00E8030E"/>
    <w:rsid w:val="00E807CC"/>
    <w:rsid w:val="00E80878"/>
    <w:rsid w:val="00E81314"/>
    <w:rsid w:val="00E81818"/>
    <w:rsid w:val="00E82553"/>
    <w:rsid w:val="00E826E1"/>
    <w:rsid w:val="00E8276A"/>
    <w:rsid w:val="00E828CC"/>
    <w:rsid w:val="00E8313A"/>
    <w:rsid w:val="00E83E31"/>
    <w:rsid w:val="00E85240"/>
    <w:rsid w:val="00E8557F"/>
    <w:rsid w:val="00E86BFE"/>
    <w:rsid w:val="00E878CC"/>
    <w:rsid w:val="00E878D5"/>
    <w:rsid w:val="00E87D2A"/>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3F44"/>
    <w:rsid w:val="00EA48F7"/>
    <w:rsid w:val="00EA50D3"/>
    <w:rsid w:val="00EA5D03"/>
    <w:rsid w:val="00EA63E8"/>
    <w:rsid w:val="00EA666E"/>
    <w:rsid w:val="00EA6C1B"/>
    <w:rsid w:val="00EA70E2"/>
    <w:rsid w:val="00EA7779"/>
    <w:rsid w:val="00EB0816"/>
    <w:rsid w:val="00EB0F69"/>
    <w:rsid w:val="00EB113F"/>
    <w:rsid w:val="00EB1BE5"/>
    <w:rsid w:val="00EB21D3"/>
    <w:rsid w:val="00EB232A"/>
    <w:rsid w:val="00EB330A"/>
    <w:rsid w:val="00EB36A8"/>
    <w:rsid w:val="00EB40C6"/>
    <w:rsid w:val="00EB474C"/>
    <w:rsid w:val="00EB4B55"/>
    <w:rsid w:val="00EB4CCB"/>
    <w:rsid w:val="00EB54CA"/>
    <w:rsid w:val="00EB54ED"/>
    <w:rsid w:val="00EB5853"/>
    <w:rsid w:val="00EB59F5"/>
    <w:rsid w:val="00EB5D1C"/>
    <w:rsid w:val="00EB5DB2"/>
    <w:rsid w:val="00EB6053"/>
    <w:rsid w:val="00EB6774"/>
    <w:rsid w:val="00EB68AF"/>
    <w:rsid w:val="00EB7CC9"/>
    <w:rsid w:val="00EC0067"/>
    <w:rsid w:val="00EC14E3"/>
    <w:rsid w:val="00EC1A34"/>
    <w:rsid w:val="00EC1A6A"/>
    <w:rsid w:val="00EC1C27"/>
    <w:rsid w:val="00EC1E69"/>
    <w:rsid w:val="00EC1F41"/>
    <w:rsid w:val="00EC222A"/>
    <w:rsid w:val="00EC2308"/>
    <w:rsid w:val="00EC2C61"/>
    <w:rsid w:val="00EC3082"/>
    <w:rsid w:val="00EC30FF"/>
    <w:rsid w:val="00EC457E"/>
    <w:rsid w:val="00EC459D"/>
    <w:rsid w:val="00EC49C7"/>
    <w:rsid w:val="00EC508F"/>
    <w:rsid w:val="00EC513B"/>
    <w:rsid w:val="00EC54B2"/>
    <w:rsid w:val="00EC5668"/>
    <w:rsid w:val="00EC6161"/>
    <w:rsid w:val="00EC6806"/>
    <w:rsid w:val="00EC7646"/>
    <w:rsid w:val="00EC7AD4"/>
    <w:rsid w:val="00ED10FC"/>
    <w:rsid w:val="00ED145E"/>
    <w:rsid w:val="00ED216E"/>
    <w:rsid w:val="00ED25CB"/>
    <w:rsid w:val="00ED28B4"/>
    <w:rsid w:val="00ED31D5"/>
    <w:rsid w:val="00ED356C"/>
    <w:rsid w:val="00ED357A"/>
    <w:rsid w:val="00ED4471"/>
    <w:rsid w:val="00ED45D0"/>
    <w:rsid w:val="00ED57D6"/>
    <w:rsid w:val="00ED5A8D"/>
    <w:rsid w:val="00ED5AC1"/>
    <w:rsid w:val="00ED622A"/>
    <w:rsid w:val="00ED6AFF"/>
    <w:rsid w:val="00ED77B8"/>
    <w:rsid w:val="00ED7B3F"/>
    <w:rsid w:val="00ED7C44"/>
    <w:rsid w:val="00ED7F8E"/>
    <w:rsid w:val="00EE0391"/>
    <w:rsid w:val="00EE0557"/>
    <w:rsid w:val="00EE0626"/>
    <w:rsid w:val="00EE0A65"/>
    <w:rsid w:val="00EE15DE"/>
    <w:rsid w:val="00EE1C7E"/>
    <w:rsid w:val="00EE266D"/>
    <w:rsid w:val="00EE2EE9"/>
    <w:rsid w:val="00EE3058"/>
    <w:rsid w:val="00EE329F"/>
    <w:rsid w:val="00EE388C"/>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24C"/>
    <w:rsid w:val="00EF2539"/>
    <w:rsid w:val="00EF25F1"/>
    <w:rsid w:val="00EF2B4B"/>
    <w:rsid w:val="00EF2C0A"/>
    <w:rsid w:val="00EF311C"/>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BEB"/>
    <w:rsid w:val="00F01C02"/>
    <w:rsid w:val="00F028FB"/>
    <w:rsid w:val="00F02C1B"/>
    <w:rsid w:val="00F03204"/>
    <w:rsid w:val="00F03335"/>
    <w:rsid w:val="00F03E8A"/>
    <w:rsid w:val="00F04403"/>
    <w:rsid w:val="00F04B6F"/>
    <w:rsid w:val="00F06F9A"/>
    <w:rsid w:val="00F07694"/>
    <w:rsid w:val="00F1025D"/>
    <w:rsid w:val="00F10428"/>
    <w:rsid w:val="00F10429"/>
    <w:rsid w:val="00F104BE"/>
    <w:rsid w:val="00F107E2"/>
    <w:rsid w:val="00F10965"/>
    <w:rsid w:val="00F110F6"/>
    <w:rsid w:val="00F113AF"/>
    <w:rsid w:val="00F11440"/>
    <w:rsid w:val="00F11C33"/>
    <w:rsid w:val="00F1261E"/>
    <w:rsid w:val="00F12921"/>
    <w:rsid w:val="00F12AA3"/>
    <w:rsid w:val="00F134FC"/>
    <w:rsid w:val="00F13D07"/>
    <w:rsid w:val="00F14245"/>
    <w:rsid w:val="00F14850"/>
    <w:rsid w:val="00F14860"/>
    <w:rsid w:val="00F148A5"/>
    <w:rsid w:val="00F14A8C"/>
    <w:rsid w:val="00F15037"/>
    <w:rsid w:val="00F15199"/>
    <w:rsid w:val="00F151CF"/>
    <w:rsid w:val="00F15212"/>
    <w:rsid w:val="00F156FB"/>
    <w:rsid w:val="00F15B9D"/>
    <w:rsid w:val="00F161A8"/>
    <w:rsid w:val="00F1707C"/>
    <w:rsid w:val="00F171FC"/>
    <w:rsid w:val="00F17499"/>
    <w:rsid w:val="00F17972"/>
    <w:rsid w:val="00F20832"/>
    <w:rsid w:val="00F20DAD"/>
    <w:rsid w:val="00F20F2A"/>
    <w:rsid w:val="00F20F6C"/>
    <w:rsid w:val="00F21577"/>
    <w:rsid w:val="00F21B55"/>
    <w:rsid w:val="00F22FC4"/>
    <w:rsid w:val="00F233BE"/>
    <w:rsid w:val="00F23484"/>
    <w:rsid w:val="00F245BE"/>
    <w:rsid w:val="00F24F30"/>
    <w:rsid w:val="00F251DB"/>
    <w:rsid w:val="00F25837"/>
    <w:rsid w:val="00F25970"/>
    <w:rsid w:val="00F25C2B"/>
    <w:rsid w:val="00F2600C"/>
    <w:rsid w:val="00F2627D"/>
    <w:rsid w:val="00F26354"/>
    <w:rsid w:val="00F263F3"/>
    <w:rsid w:val="00F2677C"/>
    <w:rsid w:val="00F27E46"/>
    <w:rsid w:val="00F304B0"/>
    <w:rsid w:val="00F30637"/>
    <w:rsid w:val="00F30963"/>
    <w:rsid w:val="00F3172C"/>
    <w:rsid w:val="00F31EAB"/>
    <w:rsid w:val="00F32E06"/>
    <w:rsid w:val="00F330BC"/>
    <w:rsid w:val="00F3333B"/>
    <w:rsid w:val="00F346C2"/>
    <w:rsid w:val="00F353CC"/>
    <w:rsid w:val="00F35840"/>
    <w:rsid w:val="00F3631C"/>
    <w:rsid w:val="00F36466"/>
    <w:rsid w:val="00F36497"/>
    <w:rsid w:val="00F36998"/>
    <w:rsid w:val="00F37474"/>
    <w:rsid w:val="00F37694"/>
    <w:rsid w:val="00F37E3B"/>
    <w:rsid w:val="00F407E2"/>
    <w:rsid w:val="00F40B71"/>
    <w:rsid w:val="00F40BB2"/>
    <w:rsid w:val="00F40D5B"/>
    <w:rsid w:val="00F414F7"/>
    <w:rsid w:val="00F419AC"/>
    <w:rsid w:val="00F42204"/>
    <w:rsid w:val="00F42F32"/>
    <w:rsid w:val="00F435D3"/>
    <w:rsid w:val="00F437F2"/>
    <w:rsid w:val="00F43F05"/>
    <w:rsid w:val="00F44037"/>
    <w:rsid w:val="00F44492"/>
    <w:rsid w:val="00F44916"/>
    <w:rsid w:val="00F45174"/>
    <w:rsid w:val="00F451BA"/>
    <w:rsid w:val="00F45269"/>
    <w:rsid w:val="00F4531A"/>
    <w:rsid w:val="00F454B7"/>
    <w:rsid w:val="00F45B72"/>
    <w:rsid w:val="00F45CE6"/>
    <w:rsid w:val="00F46C7B"/>
    <w:rsid w:val="00F470F2"/>
    <w:rsid w:val="00F4717A"/>
    <w:rsid w:val="00F47193"/>
    <w:rsid w:val="00F47A57"/>
    <w:rsid w:val="00F47ED0"/>
    <w:rsid w:val="00F50A23"/>
    <w:rsid w:val="00F50C0E"/>
    <w:rsid w:val="00F50DC5"/>
    <w:rsid w:val="00F51CC2"/>
    <w:rsid w:val="00F520A2"/>
    <w:rsid w:val="00F5215B"/>
    <w:rsid w:val="00F5251B"/>
    <w:rsid w:val="00F5506F"/>
    <w:rsid w:val="00F56989"/>
    <w:rsid w:val="00F57241"/>
    <w:rsid w:val="00F60933"/>
    <w:rsid w:val="00F6108A"/>
    <w:rsid w:val="00F61474"/>
    <w:rsid w:val="00F61A7A"/>
    <w:rsid w:val="00F61DBF"/>
    <w:rsid w:val="00F61F53"/>
    <w:rsid w:val="00F62048"/>
    <w:rsid w:val="00F62422"/>
    <w:rsid w:val="00F628CB"/>
    <w:rsid w:val="00F62C7F"/>
    <w:rsid w:val="00F62D35"/>
    <w:rsid w:val="00F62FB2"/>
    <w:rsid w:val="00F63B60"/>
    <w:rsid w:val="00F63DD8"/>
    <w:rsid w:val="00F64B72"/>
    <w:rsid w:val="00F654EF"/>
    <w:rsid w:val="00F65507"/>
    <w:rsid w:val="00F65FEA"/>
    <w:rsid w:val="00F6624C"/>
    <w:rsid w:val="00F6636F"/>
    <w:rsid w:val="00F664AA"/>
    <w:rsid w:val="00F6671C"/>
    <w:rsid w:val="00F675EF"/>
    <w:rsid w:val="00F67D42"/>
    <w:rsid w:val="00F7022F"/>
    <w:rsid w:val="00F706D9"/>
    <w:rsid w:val="00F72449"/>
    <w:rsid w:val="00F724A4"/>
    <w:rsid w:val="00F72CCD"/>
    <w:rsid w:val="00F73546"/>
    <w:rsid w:val="00F73B79"/>
    <w:rsid w:val="00F73DDA"/>
    <w:rsid w:val="00F746C1"/>
    <w:rsid w:val="00F74B2D"/>
    <w:rsid w:val="00F75389"/>
    <w:rsid w:val="00F755A4"/>
    <w:rsid w:val="00F75F16"/>
    <w:rsid w:val="00F75F72"/>
    <w:rsid w:val="00F7627A"/>
    <w:rsid w:val="00F7637F"/>
    <w:rsid w:val="00F76451"/>
    <w:rsid w:val="00F800A7"/>
    <w:rsid w:val="00F801FA"/>
    <w:rsid w:val="00F815C8"/>
    <w:rsid w:val="00F818B3"/>
    <w:rsid w:val="00F829FD"/>
    <w:rsid w:val="00F83006"/>
    <w:rsid w:val="00F83399"/>
    <w:rsid w:val="00F839D1"/>
    <w:rsid w:val="00F83AAC"/>
    <w:rsid w:val="00F83B6B"/>
    <w:rsid w:val="00F84847"/>
    <w:rsid w:val="00F84B47"/>
    <w:rsid w:val="00F85080"/>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43DD"/>
    <w:rsid w:val="00F95B07"/>
    <w:rsid w:val="00F95D81"/>
    <w:rsid w:val="00F96EFA"/>
    <w:rsid w:val="00F97330"/>
    <w:rsid w:val="00F97C68"/>
    <w:rsid w:val="00F97D74"/>
    <w:rsid w:val="00FA0260"/>
    <w:rsid w:val="00FA02DD"/>
    <w:rsid w:val="00FA102D"/>
    <w:rsid w:val="00FA130C"/>
    <w:rsid w:val="00FA1E84"/>
    <w:rsid w:val="00FA210C"/>
    <w:rsid w:val="00FA2282"/>
    <w:rsid w:val="00FA2342"/>
    <w:rsid w:val="00FA2366"/>
    <w:rsid w:val="00FA26C8"/>
    <w:rsid w:val="00FA292F"/>
    <w:rsid w:val="00FA2B55"/>
    <w:rsid w:val="00FA2FF9"/>
    <w:rsid w:val="00FA3A8A"/>
    <w:rsid w:val="00FA3C43"/>
    <w:rsid w:val="00FA4746"/>
    <w:rsid w:val="00FA52B7"/>
    <w:rsid w:val="00FA55FB"/>
    <w:rsid w:val="00FA5A24"/>
    <w:rsid w:val="00FA6265"/>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45F3"/>
    <w:rsid w:val="00FB5378"/>
    <w:rsid w:val="00FB5597"/>
    <w:rsid w:val="00FB6308"/>
    <w:rsid w:val="00FB6A82"/>
    <w:rsid w:val="00FB6B25"/>
    <w:rsid w:val="00FB6E53"/>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6ED7"/>
    <w:rsid w:val="00FC6EFB"/>
    <w:rsid w:val="00FC747A"/>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6A02"/>
    <w:rsid w:val="00FD6CB8"/>
    <w:rsid w:val="00FD71F4"/>
    <w:rsid w:val="00FD770F"/>
    <w:rsid w:val="00FE00BC"/>
    <w:rsid w:val="00FE184C"/>
    <w:rsid w:val="00FE195E"/>
    <w:rsid w:val="00FE2B9B"/>
    <w:rsid w:val="00FE38CD"/>
    <w:rsid w:val="00FE3CCB"/>
    <w:rsid w:val="00FE430F"/>
    <w:rsid w:val="00FE4736"/>
    <w:rsid w:val="00FE4B47"/>
    <w:rsid w:val="00FE4F58"/>
    <w:rsid w:val="00FE50D8"/>
    <w:rsid w:val="00FE5E75"/>
    <w:rsid w:val="00FE655E"/>
    <w:rsid w:val="00FE66BF"/>
    <w:rsid w:val="00FE6F3C"/>
    <w:rsid w:val="00FE72F1"/>
    <w:rsid w:val="00FE74E6"/>
    <w:rsid w:val="00FE7CC9"/>
    <w:rsid w:val="00FE7EAA"/>
    <w:rsid w:val="00FF019C"/>
    <w:rsid w:val="00FF0ABA"/>
    <w:rsid w:val="00FF0F72"/>
    <w:rsid w:val="00FF1E5C"/>
    <w:rsid w:val="00FF2338"/>
    <w:rsid w:val="00FF2DA0"/>
    <w:rsid w:val="00FF390B"/>
    <w:rsid w:val="00FF3A80"/>
    <w:rsid w:val="00FF421B"/>
    <w:rsid w:val="00FF42F7"/>
    <w:rsid w:val="00FF5AD8"/>
    <w:rsid w:val="00FF5D1C"/>
    <w:rsid w:val="00FF5DDB"/>
    <w:rsid w:val="00FF5F05"/>
    <w:rsid w:val="00FF6141"/>
    <w:rsid w:val="00FF61A7"/>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032D5"/>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aliases w:val="Table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nhideWhenUsed/>
    <w:qFormat/>
    <w:rsid w:val="00B774DC"/>
    <w:rPr>
      <w:sz w:val="16"/>
      <w:szCs w:val="16"/>
    </w:rPr>
  </w:style>
  <w:style w:type="paragraph" w:styleId="ae">
    <w:name w:val="annotation text"/>
    <w:basedOn w:val="a"/>
    <w:link w:val="af"/>
    <w:unhideWhenUsed/>
    <w:qFormat/>
    <w:rsid w:val="00B774DC"/>
    <w:rPr>
      <w:szCs w:val="20"/>
    </w:rPr>
  </w:style>
  <w:style w:type="character" w:customStyle="1" w:styleId="af">
    <w:name w:val="批注文字 字符"/>
    <w:basedOn w:val="a1"/>
    <w:link w:val="ae"/>
    <w:qFormat/>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列出段落"/>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 w:type="paragraph" w:customStyle="1" w:styleId="References">
    <w:name w:val="References"/>
    <w:basedOn w:val="a"/>
    <w:rsid w:val="00F829FD"/>
    <w:pPr>
      <w:numPr>
        <w:ilvl w:val="2"/>
        <w:numId w:val="8"/>
      </w:numPr>
    </w:pPr>
  </w:style>
  <w:style w:type="paragraph" w:customStyle="1" w:styleId="default">
    <w:name w:val="default"/>
    <w:basedOn w:val="a"/>
    <w:rsid w:val="00F829FD"/>
    <w:pPr>
      <w:spacing w:before="100" w:beforeAutospacing="1" w:after="100" w:afterAutospacing="1"/>
    </w:pPr>
    <w:rPr>
      <w:rFonts w:ascii="Calibri" w:eastAsia="Malgun Gothic" w:hAnsi="Calibri" w:cs="Calibri"/>
      <w:sz w:val="22"/>
      <w:szCs w:val="22"/>
      <w:lang w:eastAsia="ko-KR"/>
    </w:rPr>
  </w:style>
  <w:style w:type="paragraph" w:styleId="afb">
    <w:name w:val="caption"/>
    <w:aliases w:val="cap,cap Char,Caption Char1 Char,cap Char Char1,Caption Char Char1 Char,cap Char2,条目,Caption Char,cap Char Char Char Char Char Char Char,Caption Char2,Caption Char Char Char,Caption Char Char1,fig and tbl,fighead2,Table Caption,fighead21,cap1"/>
    <w:basedOn w:val="a"/>
    <w:next w:val="a"/>
    <w:link w:val="afc"/>
    <w:qFormat/>
    <w:rsid w:val="00BA6F4D"/>
    <w:pPr>
      <w:overflowPunct w:val="0"/>
      <w:autoSpaceDE w:val="0"/>
      <w:autoSpaceDN w:val="0"/>
      <w:adjustRightInd w:val="0"/>
      <w:spacing w:before="120" w:after="120"/>
      <w:textAlignment w:val="baseline"/>
    </w:pPr>
    <w:rPr>
      <w:rFonts w:eastAsia="宋体"/>
      <w:b/>
      <w:bCs/>
      <w:szCs w:val="20"/>
      <w:lang w:val="en-GB"/>
    </w:rPr>
  </w:style>
  <w:style w:type="character" w:customStyle="1" w:styleId="afc">
    <w:name w:val="题注 字符"/>
    <w:aliases w:val="cap 字符,cap Char 字符,Caption Char1 Char 字符,cap Char Char1 字符,Caption Char Char1 Char 字符,cap Char2 字符,条目 字符,Caption Char 字符,cap Char Char Char Char Char Char Char 字符,Caption Char2 字符,Caption Char Char Char 字符,Caption Char Char1 字符,fig and tbl 字符"/>
    <w:link w:val="afb"/>
    <w:qFormat/>
    <w:locked/>
    <w:rsid w:val="00BA6F4D"/>
    <w:rPr>
      <w:rFonts w:ascii="Times New Roman" w:eastAsia="宋体" w:hAnsi="Times New Roman" w:cs="Times New Roman"/>
      <w:b/>
      <w:bCs/>
      <w:sz w:val="20"/>
      <w:szCs w:val="20"/>
      <w:lang w:val="en-GB" w:eastAsia="en-US"/>
    </w:rPr>
  </w:style>
  <w:style w:type="paragraph" w:customStyle="1" w:styleId="mc-p">
    <w:name w:val="mc-p___"/>
    <w:basedOn w:val="a"/>
    <w:uiPriority w:val="99"/>
    <w:qFormat/>
    <w:rsid w:val="003D6DE3"/>
    <w:pPr>
      <w:spacing w:before="100" w:beforeAutospacing="1" w:after="100" w:afterAutospacing="1"/>
    </w:pPr>
    <w:rPr>
      <w:rFonts w:ascii="Gulim" w:eastAsia="Gulim" w:cs="Calibri"/>
      <w:sz w:val="24"/>
    </w:rPr>
  </w:style>
  <w:style w:type="character" w:styleId="afd">
    <w:name w:val="Hyperlink"/>
    <w:uiPriority w:val="99"/>
    <w:qFormat/>
    <w:rsid w:val="003C2D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69896145">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29207949">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847666096">
      <w:bodyDiv w:val="1"/>
      <w:marLeft w:val="0"/>
      <w:marRight w:val="0"/>
      <w:marTop w:val="0"/>
      <w:marBottom w:val="0"/>
      <w:divBdr>
        <w:top w:val="none" w:sz="0" w:space="0" w:color="auto"/>
        <w:left w:val="none" w:sz="0" w:space="0" w:color="auto"/>
        <w:bottom w:val="none" w:sz="0" w:space="0" w:color="auto"/>
        <w:right w:val="none" w:sz="0" w:space="0" w:color="auto"/>
      </w:divBdr>
    </w:div>
    <w:div w:id="1981762211">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49829-E7C0-4DEF-A612-4C3974388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3057</Words>
  <Characters>17431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2023-04-06T09:14:00Z</dcterms:created>
  <dcterms:modified xsi:type="dcterms:W3CDTF">2023-04-07T08:10:00Z</dcterms:modified>
</cp:coreProperties>
</file>