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92E12" w14:textId="5E62CE8A" w:rsidR="00430F78" w:rsidRPr="006C1715" w:rsidRDefault="00430F78" w:rsidP="00430F78">
      <w:pPr>
        <w:pStyle w:val="a5"/>
        <w:tabs>
          <w:tab w:val="left" w:pos="1800"/>
        </w:tabs>
        <w:rPr>
          <w:rFonts w:eastAsia="宋体"/>
          <w:sz w:val="22"/>
          <w:lang w:eastAsia="zh-CN"/>
        </w:rPr>
      </w:pPr>
      <w:r w:rsidRPr="006C1715">
        <w:rPr>
          <w:rFonts w:eastAsia="宋体"/>
          <w:sz w:val="22"/>
          <w:lang w:eastAsia="zh-CN"/>
        </w:rPr>
        <w:t>3GPP TSG RAN WG1 #112</w:t>
      </w:r>
      <w:r w:rsidR="00B94F70">
        <w:rPr>
          <w:rFonts w:eastAsia="宋体"/>
          <w:sz w:val="22"/>
          <w:lang w:eastAsia="zh-CN"/>
        </w:rPr>
        <w:t>bis</w:t>
      </w:r>
      <w:r w:rsidRPr="006C1715">
        <w:rPr>
          <w:rFonts w:eastAsia="宋体"/>
          <w:sz w:val="22"/>
          <w:lang w:eastAsia="zh-CN"/>
        </w:rPr>
        <w:tab/>
      </w:r>
      <w:r>
        <w:rPr>
          <w:rFonts w:eastAsia="宋体"/>
          <w:sz w:val="22"/>
          <w:lang w:eastAsia="zh-CN"/>
        </w:rPr>
        <w:tab/>
        <w:t xml:space="preserve"> </w:t>
      </w:r>
      <w:r w:rsidRPr="006C1715">
        <w:rPr>
          <w:rFonts w:eastAsia="宋体"/>
          <w:sz w:val="22"/>
          <w:lang w:eastAsia="zh-CN"/>
        </w:rPr>
        <w:t>R1-23</w:t>
      </w:r>
      <w:r w:rsidR="009D5D14">
        <w:rPr>
          <w:rFonts w:eastAsia="宋体"/>
          <w:sz w:val="22"/>
          <w:lang w:eastAsia="zh-CN"/>
        </w:rPr>
        <w:t>02534</w:t>
      </w:r>
    </w:p>
    <w:p w14:paraId="67394DD7" w14:textId="0D3BD7D7" w:rsidR="00430F78" w:rsidRDefault="00B94F70" w:rsidP="00430F78">
      <w:pPr>
        <w:pStyle w:val="a5"/>
        <w:tabs>
          <w:tab w:val="left" w:pos="1800"/>
        </w:tabs>
        <w:rPr>
          <w:rFonts w:eastAsia="宋体"/>
          <w:sz w:val="22"/>
          <w:lang w:eastAsia="zh-CN"/>
        </w:rPr>
      </w:pPr>
      <w:r>
        <w:rPr>
          <w:rFonts w:eastAsia="宋体" w:hint="eastAsia"/>
          <w:sz w:val="22"/>
          <w:lang w:eastAsia="zh-CN"/>
        </w:rPr>
        <w:t>e-meeting</w:t>
      </w:r>
      <w:r w:rsidR="00430F78" w:rsidRPr="006C1715">
        <w:rPr>
          <w:rFonts w:eastAsia="宋体"/>
          <w:sz w:val="22"/>
          <w:lang w:eastAsia="zh-CN"/>
        </w:rPr>
        <w:t xml:space="preserve">, </w:t>
      </w:r>
      <w:r>
        <w:rPr>
          <w:rFonts w:eastAsia="宋体"/>
          <w:sz w:val="22"/>
          <w:lang w:eastAsia="zh-CN"/>
        </w:rPr>
        <w:t>1</w:t>
      </w:r>
      <w:r w:rsidR="00430F78" w:rsidRPr="006C1715">
        <w:rPr>
          <w:rFonts w:eastAsia="宋体"/>
          <w:sz w:val="22"/>
          <w:lang w:eastAsia="zh-CN"/>
        </w:rPr>
        <w:t>7</w:t>
      </w:r>
      <w:r w:rsidR="00430F78" w:rsidRPr="00B207D1">
        <w:rPr>
          <w:rFonts w:eastAsia="宋体"/>
          <w:sz w:val="22"/>
          <w:vertAlign w:val="superscript"/>
          <w:lang w:eastAsia="zh-CN"/>
        </w:rPr>
        <w:t>th</w:t>
      </w:r>
      <w:r w:rsidR="00430F78">
        <w:rPr>
          <w:rFonts w:eastAsia="宋体"/>
          <w:sz w:val="22"/>
          <w:lang w:eastAsia="zh-CN"/>
        </w:rPr>
        <w:t xml:space="preserve"> </w:t>
      </w:r>
      <w:r w:rsidR="00430F78" w:rsidRPr="006C1715">
        <w:rPr>
          <w:rFonts w:eastAsia="宋体"/>
          <w:sz w:val="22"/>
          <w:lang w:eastAsia="zh-CN"/>
        </w:rPr>
        <w:t xml:space="preserve">– </w:t>
      </w:r>
      <w:r>
        <w:rPr>
          <w:rFonts w:eastAsia="宋体"/>
          <w:sz w:val="22"/>
          <w:lang w:eastAsia="zh-CN"/>
        </w:rPr>
        <w:t>26</w:t>
      </w:r>
      <w:r w:rsidRPr="00B94F70">
        <w:rPr>
          <w:rFonts w:eastAsia="宋体"/>
          <w:sz w:val="22"/>
          <w:vertAlign w:val="superscript"/>
          <w:lang w:eastAsia="zh-CN"/>
        </w:rPr>
        <w:t>th</w:t>
      </w:r>
      <w:r>
        <w:rPr>
          <w:rFonts w:eastAsia="宋体"/>
          <w:sz w:val="22"/>
          <w:lang w:eastAsia="zh-CN"/>
        </w:rPr>
        <w:t xml:space="preserve"> April</w:t>
      </w:r>
      <w:r w:rsidR="00430F78" w:rsidRPr="006C1715">
        <w:rPr>
          <w:rFonts w:eastAsia="宋体"/>
          <w:sz w:val="22"/>
          <w:lang w:eastAsia="zh-CN"/>
        </w:rPr>
        <w:t>, 2023</w:t>
      </w:r>
    </w:p>
    <w:p w14:paraId="6327081F" w14:textId="77777777" w:rsidR="002328B0" w:rsidRPr="00430F78" w:rsidRDefault="002328B0" w:rsidP="00987A7B">
      <w:pPr>
        <w:pStyle w:val="a5"/>
        <w:tabs>
          <w:tab w:val="left" w:pos="1800"/>
        </w:tabs>
        <w:rPr>
          <w:rFonts w:eastAsia="宋体"/>
          <w:sz w:val="22"/>
          <w:lang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1A91041"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2D48B44E" w:rsidR="00D22DDC" w:rsidRDefault="00177F20" w:rsidP="00D22DDC">
      <w:pPr>
        <w:pStyle w:val="00Text"/>
      </w:pPr>
      <w:r>
        <w:rPr>
          <w:rFonts w:hint="eastAsia"/>
        </w:rPr>
        <w:t>In</w:t>
      </w:r>
      <w:r>
        <w:t xml:space="preserve"> RAN1#1</w:t>
      </w:r>
      <w:r w:rsidR="00137C6F">
        <w:t>1</w:t>
      </w:r>
      <w:r w:rsidR="00AD6B33">
        <w:t>2</w:t>
      </w:r>
      <w:r>
        <w:t xml:space="preserve"> meeting, Rel-18 CSI enhancement </w:t>
      </w:r>
      <w:r w:rsidR="00A4182A">
        <w:t>was</w:t>
      </w:r>
      <w:r>
        <w:t xml:space="preserve"> discussed with the following agreements</w:t>
      </w:r>
      <w:r w:rsidR="00D22DDC">
        <w:t>:</w:t>
      </w:r>
    </w:p>
    <w:p w14:paraId="2FDD5D02" w14:textId="77777777" w:rsidR="001423DB" w:rsidRPr="0029634B" w:rsidRDefault="001423DB" w:rsidP="001423DB">
      <w:pPr>
        <w:snapToGrid w:val="0"/>
        <w:rPr>
          <w:i/>
          <w:szCs w:val="20"/>
          <w:lang w:eastAsia="zh-CN"/>
        </w:rPr>
      </w:pPr>
      <w:r w:rsidRPr="0029634B">
        <w:rPr>
          <w:b/>
          <w:i/>
          <w:szCs w:val="20"/>
          <w:lang w:eastAsia="zh-CN"/>
        </w:rPr>
        <w:t>Conclusion</w:t>
      </w:r>
      <w:r w:rsidRPr="0029634B">
        <w:rPr>
          <w:i/>
          <w:szCs w:val="20"/>
          <w:lang w:eastAsia="zh-CN"/>
        </w:rPr>
        <w:t xml:space="preserve"> </w:t>
      </w:r>
    </w:p>
    <w:p w14:paraId="5A45F1AA" w14:textId="77777777" w:rsidR="001423DB" w:rsidRPr="0029634B" w:rsidRDefault="001423DB" w:rsidP="001423DB">
      <w:pPr>
        <w:snapToGrid w:val="0"/>
        <w:rPr>
          <w:i/>
          <w:szCs w:val="20"/>
        </w:rPr>
      </w:pPr>
      <w:r w:rsidRPr="0029634B">
        <w:rPr>
          <w:i/>
          <w:szCs w:val="20"/>
        </w:rPr>
        <w:t xml:space="preserve">On the Parameter Combination of Type-II codebook refinement for CJT </w:t>
      </w:r>
      <w:proofErr w:type="spellStart"/>
      <w:r w:rsidRPr="0029634B">
        <w:rPr>
          <w:i/>
          <w:szCs w:val="20"/>
        </w:rPr>
        <w:t>mTRP</w:t>
      </w:r>
      <w:proofErr w:type="spellEnd"/>
      <w:r w:rsidRPr="0029634B">
        <w:rPr>
          <w:i/>
          <w:szCs w:val="20"/>
        </w:rPr>
        <w:t>, there is no consensus on adding a new (not previously agreed) codebook parameter, as well as replacing the legacy parameter L with a new (not previously agreed) parameter.</w:t>
      </w:r>
    </w:p>
    <w:p w14:paraId="4854DBBA" w14:textId="46A8FCCD" w:rsidR="001423DB" w:rsidRPr="0029634B" w:rsidRDefault="001423DB" w:rsidP="00C42C78">
      <w:pPr>
        <w:pStyle w:val="af4"/>
        <w:numPr>
          <w:ilvl w:val="0"/>
          <w:numId w:val="19"/>
        </w:numPr>
        <w:snapToGrid w:val="0"/>
        <w:spacing w:after="0" w:line="240" w:lineRule="auto"/>
        <w:ind w:firstLineChars="0"/>
        <w:contextualSpacing/>
        <w:rPr>
          <w:i/>
          <w:sz w:val="20"/>
          <w:szCs w:val="20"/>
        </w:rPr>
      </w:pPr>
      <w:r w:rsidRPr="0029634B">
        <w:rPr>
          <w:i/>
          <w:sz w:val="20"/>
          <w:szCs w:val="20"/>
        </w:rPr>
        <w:t>Note: Since dynamic {L</w:t>
      </w:r>
      <w:r w:rsidRPr="0029634B">
        <w:rPr>
          <w:i/>
          <w:sz w:val="20"/>
          <w:szCs w:val="20"/>
          <w:vertAlign w:val="subscript"/>
        </w:rPr>
        <w:t>n</w:t>
      </w:r>
      <w:r w:rsidRPr="0029634B">
        <w:rPr>
          <w:i/>
          <w:sz w:val="20"/>
          <w:szCs w:val="20"/>
        </w:rPr>
        <w:t>} selection was agreed, this implies that the list of supported {L</w:t>
      </w:r>
      <w:r w:rsidRPr="0029634B">
        <w:rPr>
          <w:i/>
          <w:sz w:val="20"/>
          <w:szCs w:val="20"/>
          <w:vertAlign w:val="subscript"/>
        </w:rPr>
        <w:t>n</w:t>
      </w:r>
      <w:r w:rsidRPr="0029634B">
        <w:rPr>
          <w:i/>
          <w:sz w:val="20"/>
          <w:szCs w:val="20"/>
        </w:rPr>
        <w:t>} combinations will be discussed separately from the list of supported {</w:t>
      </w:r>
      <w:proofErr w:type="spellStart"/>
      <w:r w:rsidRPr="0029634B">
        <w:rPr>
          <w:i/>
          <w:sz w:val="20"/>
          <w:szCs w:val="20"/>
        </w:rPr>
        <w:t>p</w:t>
      </w:r>
      <w:r w:rsidRPr="0029634B">
        <w:rPr>
          <w:i/>
          <w:sz w:val="20"/>
          <w:szCs w:val="20"/>
          <w:vertAlign w:val="subscript"/>
        </w:rPr>
        <w:t>v</w:t>
      </w:r>
      <w:r w:rsidRPr="0029634B">
        <w:rPr>
          <w:i/>
          <w:sz w:val="20"/>
          <w:szCs w:val="20"/>
        </w:rPr>
        <w:t>,</w:t>
      </w:r>
      <w:r w:rsidR="006B5EBA">
        <w:rPr>
          <w:i/>
          <w:sz w:val="20"/>
          <w:szCs w:val="20"/>
        </w:rPr>
        <w:t>beta</w:t>
      </w:r>
      <w:proofErr w:type="spellEnd"/>
      <w:r w:rsidRPr="0029634B">
        <w:rPr>
          <w:i/>
          <w:sz w:val="20"/>
          <w:szCs w:val="20"/>
        </w:rPr>
        <w:t>} combinations</w:t>
      </w:r>
    </w:p>
    <w:p w14:paraId="7A7E47A8" w14:textId="77777777" w:rsidR="001423DB" w:rsidRPr="0029634B" w:rsidRDefault="001423DB" w:rsidP="00C42C78">
      <w:pPr>
        <w:pStyle w:val="af4"/>
        <w:numPr>
          <w:ilvl w:val="0"/>
          <w:numId w:val="19"/>
        </w:numPr>
        <w:snapToGrid w:val="0"/>
        <w:spacing w:after="0" w:line="240" w:lineRule="auto"/>
        <w:ind w:firstLineChars="0"/>
        <w:contextualSpacing/>
        <w:rPr>
          <w:i/>
          <w:sz w:val="20"/>
          <w:szCs w:val="20"/>
        </w:rPr>
      </w:pPr>
      <w:r w:rsidRPr="0029634B">
        <w:rPr>
          <w:i/>
          <w:sz w:val="20"/>
          <w:szCs w:val="20"/>
        </w:rPr>
        <w:t>FFS: Whether/how the list of supported {Ln} combinations can be linked with the list of supported {</w:t>
      </w:r>
      <w:proofErr w:type="spellStart"/>
      <w:r w:rsidRPr="0029634B">
        <w:rPr>
          <w:i/>
          <w:sz w:val="20"/>
          <w:szCs w:val="20"/>
        </w:rPr>
        <w:t>p</w:t>
      </w:r>
      <w:r w:rsidRPr="0029634B">
        <w:rPr>
          <w:i/>
          <w:sz w:val="20"/>
          <w:szCs w:val="20"/>
          <w:vertAlign w:val="subscript"/>
        </w:rPr>
        <w:t>v</w:t>
      </w:r>
      <w:proofErr w:type="spellEnd"/>
      <w:r w:rsidRPr="0029634B">
        <w:rPr>
          <w:i/>
          <w:sz w:val="20"/>
          <w:szCs w:val="20"/>
        </w:rPr>
        <w:t>,</w:t>
      </w:r>
      <w:r w:rsidRPr="0029634B">
        <w:rPr>
          <w:i/>
          <w:sz w:val="20"/>
          <w:szCs w:val="20"/>
        </w:rPr>
        <w:t></w:t>
      </w:r>
      <w:r w:rsidRPr="0029634B">
        <w:rPr>
          <w:i/>
          <w:sz w:val="20"/>
          <w:szCs w:val="20"/>
        </w:rPr>
        <w:t xml:space="preserve">} combinations without introducing a new (not previously agreed) codebook parameter, e.g. via some UE capability </w:t>
      </w:r>
    </w:p>
    <w:p w14:paraId="598FF71C" w14:textId="77777777" w:rsidR="001423DB" w:rsidRPr="0029634B" w:rsidRDefault="001423DB" w:rsidP="001423DB">
      <w:pPr>
        <w:snapToGrid w:val="0"/>
        <w:contextualSpacing/>
        <w:rPr>
          <w:i/>
          <w:szCs w:val="20"/>
        </w:rPr>
      </w:pPr>
    </w:p>
    <w:p w14:paraId="0307C96A"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5CC68B9F" w14:textId="726D5525" w:rsidR="001423DB" w:rsidRPr="0029634B" w:rsidRDefault="001423DB" w:rsidP="001423DB">
      <w:pPr>
        <w:widowControl w:val="0"/>
        <w:snapToGrid w:val="0"/>
        <w:rPr>
          <w:i/>
          <w:szCs w:val="20"/>
        </w:rPr>
      </w:pPr>
      <w:r w:rsidRPr="0029634B">
        <w:rPr>
          <w:i/>
          <w:szCs w:val="20"/>
        </w:rPr>
        <w:t xml:space="preserve">On the Parameter Combination of Type-II codebook refinement for CJT </w:t>
      </w:r>
      <w:proofErr w:type="spellStart"/>
      <w:r w:rsidRPr="0029634B">
        <w:rPr>
          <w:i/>
          <w:szCs w:val="20"/>
        </w:rPr>
        <w:t>mTRP</w:t>
      </w:r>
      <w:proofErr w:type="spellEnd"/>
      <w:r w:rsidRPr="0029634B">
        <w:rPr>
          <w:i/>
          <w:szCs w:val="20"/>
        </w:rPr>
        <w:t>, support linkage between the list of supported {L</w:t>
      </w:r>
      <w:r w:rsidRPr="0029634B">
        <w:rPr>
          <w:i/>
          <w:szCs w:val="20"/>
          <w:vertAlign w:val="subscript"/>
        </w:rPr>
        <w:t>n</w:t>
      </w:r>
      <w:r w:rsidRPr="0029634B">
        <w:rPr>
          <w:i/>
          <w:szCs w:val="20"/>
        </w:rPr>
        <w:t>} combinations and list of supported {</w:t>
      </w:r>
      <w:proofErr w:type="spellStart"/>
      <w:r w:rsidRPr="0029634B">
        <w:rPr>
          <w:i/>
          <w:szCs w:val="20"/>
        </w:rPr>
        <w:t>p</w:t>
      </w:r>
      <w:r w:rsidRPr="0029634B">
        <w:rPr>
          <w:i/>
          <w:szCs w:val="20"/>
          <w:vertAlign w:val="subscript"/>
        </w:rPr>
        <w:t>v</w:t>
      </w:r>
      <w:proofErr w:type="spellEnd"/>
      <w:r w:rsidRPr="0029634B">
        <w:rPr>
          <w:i/>
          <w:szCs w:val="20"/>
        </w:rPr>
        <w:t>,</w:t>
      </w:r>
      <w:r w:rsidR="006B5EBA" w:rsidRPr="006B5EBA">
        <w:rPr>
          <w:i/>
          <w:szCs w:val="20"/>
        </w:rPr>
        <w:t xml:space="preserve"> </w:t>
      </w:r>
      <w:r w:rsidR="006B5EBA">
        <w:rPr>
          <w:i/>
          <w:szCs w:val="20"/>
        </w:rPr>
        <w:t>beta</w:t>
      </w:r>
      <w:r w:rsidRPr="0029634B">
        <w:rPr>
          <w:i/>
          <w:szCs w:val="20"/>
        </w:rPr>
        <w:t>} combinations via pairing each combination for {</w:t>
      </w:r>
      <w:proofErr w:type="spellStart"/>
      <w:r w:rsidRPr="0029634B">
        <w:rPr>
          <w:i/>
          <w:szCs w:val="20"/>
        </w:rPr>
        <w:t>p</w:t>
      </w:r>
      <w:r w:rsidRPr="0029634B">
        <w:rPr>
          <w:i/>
          <w:szCs w:val="20"/>
          <w:vertAlign w:val="subscript"/>
        </w:rPr>
        <w:t>v</w:t>
      </w:r>
      <w:r w:rsidRPr="0029634B">
        <w:rPr>
          <w:i/>
          <w:szCs w:val="20"/>
        </w:rPr>
        <w:t>,</w:t>
      </w:r>
      <w:r w:rsidR="006B5EBA">
        <w:rPr>
          <w:i/>
          <w:szCs w:val="20"/>
        </w:rPr>
        <w:t>beta</w:t>
      </w:r>
      <w:proofErr w:type="spellEnd"/>
      <w:r w:rsidRPr="0029634B">
        <w:rPr>
          <w:i/>
          <w:szCs w:val="20"/>
        </w:rPr>
        <w:t>} with at least one combination for {L</w:t>
      </w:r>
      <w:r w:rsidRPr="0029634B">
        <w:rPr>
          <w:i/>
          <w:szCs w:val="20"/>
          <w:vertAlign w:val="subscript"/>
        </w:rPr>
        <w:t>n</w:t>
      </w:r>
      <w:r w:rsidRPr="0029634B">
        <w:rPr>
          <w:i/>
          <w:szCs w:val="20"/>
        </w:rPr>
        <w:t>}, for each N</w:t>
      </w:r>
      <w:r w:rsidRPr="0029634B">
        <w:rPr>
          <w:i/>
          <w:szCs w:val="20"/>
          <w:vertAlign w:val="subscript"/>
        </w:rPr>
        <w:t>TRP</w:t>
      </w:r>
      <w:r w:rsidRPr="0029634B">
        <w:rPr>
          <w:i/>
          <w:szCs w:val="20"/>
        </w:rPr>
        <w:t xml:space="preserve"> value.</w:t>
      </w:r>
    </w:p>
    <w:p w14:paraId="47E741BC" w14:textId="77777777" w:rsidR="001423DB" w:rsidRPr="0029634B" w:rsidRDefault="001423DB" w:rsidP="00C42C78">
      <w:pPr>
        <w:pStyle w:val="af4"/>
        <w:widowControl w:val="0"/>
        <w:numPr>
          <w:ilvl w:val="0"/>
          <w:numId w:val="20"/>
        </w:numPr>
        <w:suppressAutoHyphens/>
        <w:snapToGrid w:val="0"/>
        <w:spacing w:after="0" w:line="240" w:lineRule="auto"/>
        <w:ind w:firstLineChars="0"/>
        <w:rPr>
          <w:i/>
          <w:sz w:val="20"/>
          <w:szCs w:val="20"/>
        </w:rPr>
      </w:pPr>
      <w:r w:rsidRPr="0029634B">
        <w:rPr>
          <w:i/>
          <w:sz w:val="20"/>
          <w:szCs w:val="20"/>
        </w:rPr>
        <w:t>FFS (by RAN1#112bis-e): The exact list of supported pairs/linkage, or restriction of {L</w:t>
      </w:r>
      <w:r w:rsidRPr="0029634B">
        <w:rPr>
          <w:i/>
          <w:sz w:val="20"/>
          <w:szCs w:val="20"/>
          <w:vertAlign w:val="subscript"/>
        </w:rPr>
        <w:t>n</w:t>
      </w:r>
      <w:r w:rsidRPr="0029634B">
        <w:rPr>
          <w:i/>
          <w:sz w:val="20"/>
          <w:szCs w:val="20"/>
        </w:rPr>
        <w:t>} when paired to each of {</w:t>
      </w:r>
      <w:proofErr w:type="spellStart"/>
      <w:r w:rsidRPr="0029634B">
        <w:rPr>
          <w:i/>
          <w:sz w:val="20"/>
          <w:szCs w:val="20"/>
        </w:rPr>
        <w:t>p</w:t>
      </w:r>
      <w:r w:rsidRPr="0029634B">
        <w:rPr>
          <w:i/>
          <w:sz w:val="20"/>
          <w:szCs w:val="20"/>
          <w:vertAlign w:val="subscript"/>
        </w:rPr>
        <w:t>v</w:t>
      </w:r>
      <w:proofErr w:type="spellEnd"/>
      <w:r w:rsidRPr="0029634B">
        <w:rPr>
          <w:i/>
          <w:sz w:val="20"/>
          <w:szCs w:val="20"/>
        </w:rPr>
        <w:t>,</w:t>
      </w:r>
      <w:r w:rsidRPr="0029634B">
        <w:rPr>
          <w:i/>
          <w:sz w:val="20"/>
          <w:szCs w:val="20"/>
        </w:rPr>
        <w:t>}</w:t>
      </w:r>
    </w:p>
    <w:p w14:paraId="0DD19427" w14:textId="77777777" w:rsidR="001423DB" w:rsidRPr="0029634B" w:rsidRDefault="001423DB" w:rsidP="00C42C78">
      <w:pPr>
        <w:pStyle w:val="af4"/>
        <w:widowControl w:val="0"/>
        <w:numPr>
          <w:ilvl w:val="0"/>
          <w:numId w:val="20"/>
        </w:numPr>
        <w:suppressAutoHyphens/>
        <w:snapToGrid w:val="0"/>
        <w:spacing w:after="0" w:line="240" w:lineRule="auto"/>
        <w:ind w:firstLineChars="0"/>
        <w:rPr>
          <w:i/>
          <w:sz w:val="20"/>
          <w:szCs w:val="20"/>
        </w:rPr>
      </w:pPr>
      <w:r w:rsidRPr="0029634B">
        <w:rPr>
          <w:i/>
          <w:sz w:val="20"/>
          <w:szCs w:val="20"/>
        </w:rPr>
        <w:t xml:space="preserve">FFS (by RAN1#112bis-e): Whether/How to support configuration </w:t>
      </w:r>
      <w:proofErr w:type="spellStart"/>
      <w:r w:rsidRPr="0029634B">
        <w:rPr>
          <w:i/>
          <w:sz w:val="20"/>
          <w:szCs w:val="20"/>
        </w:rPr>
        <w:t>signalling</w:t>
      </w:r>
      <w:proofErr w:type="spellEnd"/>
      <w:r w:rsidRPr="0029634B">
        <w:rPr>
          <w:i/>
          <w:sz w:val="20"/>
          <w:szCs w:val="20"/>
        </w:rPr>
        <w:t xml:space="preserve"> for indicating the linkage</w:t>
      </w:r>
    </w:p>
    <w:p w14:paraId="3C2D6141" w14:textId="77777777" w:rsidR="001423DB" w:rsidRPr="0029634B" w:rsidRDefault="001423DB" w:rsidP="00C42C78">
      <w:pPr>
        <w:pStyle w:val="af4"/>
        <w:widowControl w:val="0"/>
        <w:numPr>
          <w:ilvl w:val="0"/>
          <w:numId w:val="20"/>
        </w:numPr>
        <w:suppressAutoHyphens/>
        <w:snapToGrid w:val="0"/>
        <w:spacing w:after="0" w:line="240" w:lineRule="auto"/>
        <w:ind w:firstLineChars="0"/>
        <w:rPr>
          <w:i/>
          <w:sz w:val="20"/>
          <w:szCs w:val="20"/>
        </w:rPr>
      </w:pPr>
      <w:r w:rsidRPr="0029634B">
        <w:rPr>
          <w:i/>
          <w:sz w:val="20"/>
          <w:szCs w:val="20"/>
        </w:rPr>
        <w:t>Note: While no additional codebook parameter will be introduced, the total number of SD basis vectors across CSI-RS resources can still be used as a criterion for choosing the supported pairs/linkage</w:t>
      </w:r>
    </w:p>
    <w:p w14:paraId="6F84F34F" w14:textId="32537DF8" w:rsidR="00AF18FA" w:rsidRPr="0029634B" w:rsidRDefault="00AF18FA" w:rsidP="00AF18FA">
      <w:pPr>
        <w:snapToGrid w:val="0"/>
        <w:jc w:val="both"/>
        <w:rPr>
          <w:rFonts w:eastAsia="Malgun Gothic"/>
          <w:i/>
          <w:szCs w:val="20"/>
        </w:rPr>
      </w:pPr>
    </w:p>
    <w:p w14:paraId="13009A17" w14:textId="77777777" w:rsidR="001423DB" w:rsidRPr="0029634B" w:rsidRDefault="001423DB" w:rsidP="001423DB">
      <w:pPr>
        <w:snapToGrid w:val="0"/>
        <w:rPr>
          <w:i/>
          <w:szCs w:val="20"/>
          <w:highlight w:val="green"/>
        </w:rPr>
      </w:pPr>
      <w:r w:rsidRPr="0029634B">
        <w:rPr>
          <w:b/>
          <w:i/>
          <w:szCs w:val="20"/>
          <w:highlight w:val="green"/>
        </w:rPr>
        <w:t>Agreement</w:t>
      </w:r>
    </w:p>
    <w:p w14:paraId="192429F7" w14:textId="77777777" w:rsidR="001423DB" w:rsidRPr="0029634B" w:rsidRDefault="001423DB" w:rsidP="001423DB">
      <w:pPr>
        <w:snapToGrid w:val="0"/>
        <w:rPr>
          <w:i/>
          <w:szCs w:val="20"/>
        </w:rPr>
      </w:pPr>
      <w:r w:rsidRPr="0029634B">
        <w:rPr>
          <w:i/>
          <w:szCs w:val="20"/>
        </w:rPr>
        <w:t xml:space="preserve">On the Type-II codebook refinement for CJT </w:t>
      </w:r>
      <w:proofErr w:type="spellStart"/>
      <w:r w:rsidRPr="0029634B">
        <w:rPr>
          <w:i/>
          <w:szCs w:val="20"/>
        </w:rPr>
        <w:t>mTRP</w:t>
      </w:r>
      <w:proofErr w:type="spellEnd"/>
      <w:r w:rsidRPr="0029634B">
        <w:rPr>
          <w:i/>
          <w:szCs w:val="20"/>
        </w:rPr>
        <w:t>, only support N</w:t>
      </w:r>
      <w:r w:rsidRPr="0029634B">
        <w:rPr>
          <w:i/>
          <w:szCs w:val="20"/>
          <w:vertAlign w:val="subscript"/>
        </w:rPr>
        <w:t>L</w:t>
      </w:r>
      <w:r w:rsidRPr="0029634B">
        <w:rPr>
          <w:i/>
          <w:szCs w:val="20"/>
        </w:rPr>
        <w:t xml:space="preserve"> </w:t>
      </w:r>
      <w:proofErr w:type="gramStart"/>
      <w:r w:rsidRPr="0029634B">
        <w:rPr>
          <w:i/>
          <w:szCs w:val="20"/>
        </w:rPr>
        <w:t>={</w:t>
      </w:r>
      <w:proofErr w:type="gramEnd"/>
      <w:r w:rsidRPr="0029634B">
        <w:rPr>
          <w:i/>
          <w:szCs w:val="20"/>
        </w:rPr>
        <w:t>2,4} as additional candidate values to N</w:t>
      </w:r>
      <w:r w:rsidRPr="0029634B">
        <w:rPr>
          <w:i/>
          <w:szCs w:val="20"/>
          <w:vertAlign w:val="subscript"/>
        </w:rPr>
        <w:t>L</w:t>
      </w:r>
      <w:r w:rsidRPr="0029634B">
        <w:rPr>
          <w:i/>
          <w:szCs w:val="20"/>
        </w:rPr>
        <w:t>=1.</w:t>
      </w:r>
    </w:p>
    <w:p w14:paraId="1B6AB8C2" w14:textId="77777777" w:rsidR="001423DB" w:rsidRPr="0029634B" w:rsidRDefault="001423DB" w:rsidP="00C42C78">
      <w:pPr>
        <w:pStyle w:val="af4"/>
        <w:numPr>
          <w:ilvl w:val="0"/>
          <w:numId w:val="21"/>
        </w:numPr>
        <w:suppressAutoHyphens/>
        <w:snapToGrid w:val="0"/>
        <w:spacing w:after="0" w:line="240" w:lineRule="auto"/>
        <w:ind w:firstLineChars="0"/>
        <w:rPr>
          <w:i/>
          <w:sz w:val="20"/>
          <w:szCs w:val="20"/>
        </w:rPr>
      </w:pPr>
      <w:r w:rsidRPr="0029634B">
        <w:rPr>
          <w:i/>
          <w:sz w:val="20"/>
          <w:szCs w:val="20"/>
        </w:rPr>
        <w:t>FFS: Additional restriction(s) depending on the configured value for N</w:t>
      </w:r>
      <w:r w:rsidRPr="0029634B">
        <w:rPr>
          <w:i/>
          <w:sz w:val="20"/>
          <w:szCs w:val="20"/>
          <w:vertAlign w:val="subscript"/>
        </w:rPr>
        <w:t>TRP</w:t>
      </w:r>
    </w:p>
    <w:p w14:paraId="683E9DA7" w14:textId="77777777" w:rsidR="001423DB" w:rsidRPr="0029634B" w:rsidRDefault="001423DB" w:rsidP="001423DB">
      <w:pPr>
        <w:rPr>
          <w:i/>
          <w:iCs/>
          <w:szCs w:val="20"/>
        </w:rPr>
      </w:pPr>
    </w:p>
    <w:p w14:paraId="4532EBD4" w14:textId="77777777" w:rsidR="001423DB" w:rsidRPr="0029634B" w:rsidRDefault="001423DB" w:rsidP="001423DB">
      <w:pPr>
        <w:snapToGrid w:val="0"/>
        <w:rPr>
          <w:i/>
          <w:szCs w:val="20"/>
          <w:highlight w:val="green"/>
        </w:rPr>
      </w:pPr>
      <w:r w:rsidRPr="0029634B">
        <w:rPr>
          <w:b/>
          <w:i/>
          <w:szCs w:val="20"/>
          <w:highlight w:val="green"/>
        </w:rPr>
        <w:t>Agreement</w:t>
      </w:r>
    </w:p>
    <w:p w14:paraId="3D68C802" w14:textId="77777777" w:rsidR="000504C6" w:rsidRPr="0029634B" w:rsidRDefault="001423DB" w:rsidP="001423DB">
      <w:pPr>
        <w:widowControl w:val="0"/>
        <w:snapToGrid w:val="0"/>
        <w:rPr>
          <w:i/>
          <w:szCs w:val="20"/>
          <w:vertAlign w:val="subscript"/>
        </w:rPr>
      </w:pPr>
      <w:r w:rsidRPr="0029634B">
        <w:rPr>
          <w:i/>
          <w:szCs w:val="20"/>
        </w:rPr>
        <w:t xml:space="preserve">On the Type-II codebook refinement for CJT </w:t>
      </w:r>
      <w:proofErr w:type="spellStart"/>
      <w:r w:rsidRPr="0029634B">
        <w:rPr>
          <w:i/>
          <w:szCs w:val="20"/>
        </w:rPr>
        <w:t>mTRP</w:t>
      </w:r>
      <w:proofErr w:type="spellEnd"/>
      <w:r w:rsidRPr="0029634B">
        <w:rPr>
          <w:i/>
          <w:szCs w:val="20"/>
        </w:rPr>
        <w:t xml:space="preserve">, for Rel-16-based refinement, support at least the following </w:t>
      </w:r>
      <w:bookmarkStart w:id="0" w:name="_Hlk130483527"/>
      <w:r w:rsidRPr="0029634B">
        <w:rPr>
          <w:i/>
          <w:szCs w:val="20"/>
        </w:rPr>
        <w:t>combinations of {L</w:t>
      </w:r>
      <w:r w:rsidRPr="0029634B">
        <w:rPr>
          <w:i/>
          <w:szCs w:val="20"/>
          <w:vertAlign w:val="subscript"/>
        </w:rPr>
        <w:t>n</w:t>
      </w:r>
      <w:r w:rsidRPr="0029634B">
        <w:rPr>
          <w:i/>
          <w:szCs w:val="20"/>
        </w:rPr>
        <w:t>} for the higher-layer-configured value of N</w:t>
      </w:r>
      <w:r w:rsidRPr="0029634B">
        <w:rPr>
          <w:i/>
          <w:szCs w:val="20"/>
          <w:vertAlign w:val="subscript"/>
        </w:rPr>
        <w:t>TRP</w:t>
      </w:r>
      <w:bookmarkEnd w:id="0"/>
    </w:p>
    <w:p w14:paraId="4D8E0DE4" w14:textId="768A9450" w:rsidR="001423DB" w:rsidRPr="0029634B" w:rsidRDefault="001423DB" w:rsidP="001423DB">
      <w:pPr>
        <w:widowControl w:val="0"/>
        <w:snapToGrid w:val="0"/>
        <w:rPr>
          <w:i/>
          <w:szCs w:val="20"/>
        </w:rPr>
      </w:pPr>
      <w:r w:rsidRPr="0029634B">
        <w:rPr>
          <w:i/>
          <w:szCs w:val="20"/>
        </w:rPr>
        <w:t xml:space="preserve"> (FFS by RAN1#112: whether the bracketed permutations are also supported):</w:t>
      </w:r>
    </w:p>
    <w:p w14:paraId="5DB7B08E" w14:textId="77777777" w:rsidR="001423DB" w:rsidRPr="0029634B" w:rsidRDefault="001423DB" w:rsidP="00C42C78">
      <w:pPr>
        <w:pStyle w:val="af4"/>
        <w:widowControl w:val="0"/>
        <w:numPr>
          <w:ilvl w:val="0"/>
          <w:numId w:val="22"/>
        </w:numPr>
        <w:suppressAutoHyphens/>
        <w:snapToGrid w:val="0"/>
        <w:spacing w:after="0" w:line="240" w:lineRule="auto"/>
        <w:ind w:firstLineChars="0"/>
        <w:rPr>
          <w:i/>
          <w:sz w:val="20"/>
          <w:szCs w:val="20"/>
        </w:rPr>
      </w:pPr>
      <w:r w:rsidRPr="0029634B">
        <w:rPr>
          <w:i/>
          <w:sz w:val="20"/>
          <w:szCs w:val="20"/>
        </w:rPr>
        <w:t>FFS by RAN1#112: whether other combinations can be supported</w:t>
      </w:r>
    </w:p>
    <w:p w14:paraId="6AFD116C" w14:textId="77777777" w:rsidR="001423DB" w:rsidRPr="0029634B" w:rsidRDefault="001423DB" w:rsidP="001423DB">
      <w:pPr>
        <w:widowControl w:val="0"/>
        <w:snapToGrid w:val="0"/>
        <w:rPr>
          <w:i/>
          <w:szCs w:val="20"/>
        </w:rPr>
      </w:pPr>
      <w:r w:rsidRPr="0029634B">
        <w:rPr>
          <w:i/>
          <w:szCs w:val="20"/>
        </w:rPr>
        <w:t>FFS (by RAN1#112bis-e): Whether/how the supported combinations of {</w:t>
      </w:r>
      <w:r w:rsidRPr="0029634B">
        <w:rPr>
          <w:i/>
          <w:szCs w:val="20"/>
        </w:rPr>
        <w:t></w:t>
      </w:r>
      <w:r w:rsidRPr="0029634B">
        <w:rPr>
          <w:i/>
          <w:szCs w:val="20"/>
          <w:vertAlign w:val="subscript"/>
        </w:rPr>
        <w:t>n</w:t>
      </w:r>
      <w:r w:rsidRPr="0029634B">
        <w:rPr>
          <w:i/>
          <w:szCs w:val="20"/>
        </w:rPr>
        <w:t>} for Rel-17-based refinement are derived from the supported combinations of {L</w:t>
      </w:r>
      <w:r w:rsidRPr="0029634B">
        <w:rPr>
          <w:i/>
          <w:szCs w:val="20"/>
          <w:vertAlign w:val="subscript"/>
        </w:rPr>
        <w:t>n</w:t>
      </w:r>
      <w:r w:rsidRPr="0029634B">
        <w:rPr>
          <w:i/>
          <w:szCs w:val="20"/>
        </w:rPr>
        <w:t xml:space="preserve">} for Rel-16-based refinement </w:t>
      </w:r>
    </w:p>
    <w:p w14:paraId="09925446" w14:textId="77777777" w:rsidR="001423DB" w:rsidRPr="0029634B" w:rsidRDefault="001423DB" w:rsidP="001423DB">
      <w:pPr>
        <w:widowControl w:val="0"/>
        <w:snapToGrid w:val="0"/>
        <w:rPr>
          <w:i/>
          <w:szCs w:val="20"/>
        </w:rPr>
      </w:pPr>
      <w:r w:rsidRPr="0029634B">
        <w:rPr>
          <w:i/>
          <w:szCs w:val="20"/>
        </w:rPr>
        <w:t>FFS: Whether the total number of Ln is a UE capability</w:t>
      </w:r>
    </w:p>
    <w:p w14:paraId="4DB7B49B" w14:textId="77777777" w:rsidR="001423DB" w:rsidRPr="0029634B" w:rsidRDefault="001423DB" w:rsidP="001423DB">
      <w:pPr>
        <w:widowControl w:val="0"/>
        <w:snapToGrid w:val="0"/>
        <w:rPr>
          <w:i/>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1423DB" w:rsidRPr="0029634B" w14:paraId="4E1FC352" w14:textId="77777777" w:rsidTr="000504C6">
        <w:tc>
          <w:tcPr>
            <w:tcW w:w="698" w:type="dxa"/>
            <w:shd w:val="clear" w:color="auto" w:fill="F2F2F2"/>
          </w:tcPr>
          <w:p w14:paraId="1B987A79" w14:textId="77777777" w:rsidR="001423DB" w:rsidRPr="0029634B" w:rsidRDefault="001423DB" w:rsidP="000504C6">
            <w:pPr>
              <w:rPr>
                <w:b/>
                <w:i/>
                <w:szCs w:val="20"/>
              </w:rPr>
            </w:pPr>
            <w:bookmarkStart w:id="1" w:name="_Hlk128062296"/>
            <w:r w:rsidRPr="0029634B">
              <w:rPr>
                <w:b/>
                <w:i/>
                <w:szCs w:val="20"/>
              </w:rPr>
              <w:t>N</w:t>
            </w:r>
            <w:r w:rsidRPr="0029634B">
              <w:rPr>
                <w:b/>
                <w:i/>
                <w:szCs w:val="20"/>
                <w:vertAlign w:val="subscript"/>
              </w:rPr>
              <w:t>TRP</w:t>
            </w:r>
          </w:p>
        </w:tc>
        <w:tc>
          <w:tcPr>
            <w:tcW w:w="5400" w:type="dxa"/>
            <w:shd w:val="clear" w:color="auto" w:fill="F2F2F2"/>
          </w:tcPr>
          <w:p w14:paraId="439F3778" w14:textId="77777777" w:rsidR="001423DB" w:rsidRPr="0029634B" w:rsidRDefault="001423DB" w:rsidP="000504C6">
            <w:pPr>
              <w:rPr>
                <w:b/>
                <w:i/>
                <w:szCs w:val="20"/>
              </w:rPr>
            </w:pPr>
            <w:r w:rsidRPr="0029634B">
              <w:rPr>
                <w:b/>
                <w:i/>
                <w:szCs w:val="20"/>
              </w:rPr>
              <w:t>{L</w:t>
            </w:r>
            <w:r w:rsidRPr="0029634B">
              <w:rPr>
                <w:b/>
                <w:i/>
                <w:szCs w:val="20"/>
                <w:vertAlign w:val="subscript"/>
              </w:rPr>
              <w:t>n</w:t>
            </w:r>
            <w:r w:rsidRPr="0029634B">
              <w:rPr>
                <w:b/>
                <w:i/>
                <w:szCs w:val="20"/>
              </w:rPr>
              <w:t>} combination</w:t>
            </w:r>
          </w:p>
        </w:tc>
      </w:tr>
      <w:tr w:rsidR="001423DB" w:rsidRPr="0029634B" w14:paraId="75F53248" w14:textId="77777777" w:rsidTr="000504C6">
        <w:tc>
          <w:tcPr>
            <w:tcW w:w="698" w:type="dxa"/>
            <w:vMerge w:val="restart"/>
            <w:shd w:val="clear" w:color="auto" w:fill="auto"/>
          </w:tcPr>
          <w:p w14:paraId="3394FAA1" w14:textId="77777777" w:rsidR="001423DB" w:rsidRPr="0029634B" w:rsidRDefault="001423DB" w:rsidP="000504C6">
            <w:pPr>
              <w:rPr>
                <w:i/>
                <w:szCs w:val="20"/>
              </w:rPr>
            </w:pPr>
            <w:bookmarkStart w:id="2" w:name="_Hlk128062270"/>
            <w:r w:rsidRPr="0029634B">
              <w:rPr>
                <w:i/>
                <w:szCs w:val="20"/>
              </w:rPr>
              <w:t>1</w:t>
            </w:r>
          </w:p>
        </w:tc>
        <w:tc>
          <w:tcPr>
            <w:tcW w:w="5400" w:type="dxa"/>
            <w:shd w:val="clear" w:color="auto" w:fill="auto"/>
          </w:tcPr>
          <w:p w14:paraId="755FC428" w14:textId="77777777" w:rsidR="001423DB" w:rsidRPr="0029634B" w:rsidRDefault="001423DB" w:rsidP="000504C6">
            <w:pPr>
              <w:rPr>
                <w:i/>
                <w:szCs w:val="20"/>
              </w:rPr>
            </w:pPr>
            <w:r w:rsidRPr="0029634B">
              <w:rPr>
                <w:i/>
                <w:szCs w:val="20"/>
              </w:rPr>
              <w:t>{2}</w:t>
            </w:r>
          </w:p>
        </w:tc>
      </w:tr>
      <w:tr w:rsidR="001423DB" w:rsidRPr="0029634B" w14:paraId="2F0D81D1" w14:textId="77777777" w:rsidTr="000504C6">
        <w:tc>
          <w:tcPr>
            <w:tcW w:w="698" w:type="dxa"/>
            <w:vMerge/>
            <w:shd w:val="clear" w:color="auto" w:fill="auto"/>
          </w:tcPr>
          <w:p w14:paraId="5A96E8D1" w14:textId="77777777" w:rsidR="001423DB" w:rsidRPr="0029634B" w:rsidRDefault="001423DB" w:rsidP="000504C6">
            <w:pPr>
              <w:rPr>
                <w:i/>
                <w:szCs w:val="20"/>
              </w:rPr>
            </w:pPr>
          </w:p>
        </w:tc>
        <w:tc>
          <w:tcPr>
            <w:tcW w:w="5400" w:type="dxa"/>
            <w:shd w:val="clear" w:color="auto" w:fill="auto"/>
          </w:tcPr>
          <w:p w14:paraId="6A6E9315" w14:textId="77777777" w:rsidR="001423DB" w:rsidRPr="0029634B" w:rsidRDefault="001423DB" w:rsidP="000504C6">
            <w:pPr>
              <w:rPr>
                <w:i/>
                <w:szCs w:val="20"/>
              </w:rPr>
            </w:pPr>
            <w:r w:rsidRPr="0029634B">
              <w:rPr>
                <w:i/>
                <w:szCs w:val="20"/>
              </w:rPr>
              <w:t>{4}</w:t>
            </w:r>
          </w:p>
        </w:tc>
      </w:tr>
      <w:tr w:rsidR="001423DB" w:rsidRPr="0029634B" w14:paraId="023455F5" w14:textId="77777777" w:rsidTr="000504C6">
        <w:tc>
          <w:tcPr>
            <w:tcW w:w="698" w:type="dxa"/>
            <w:vMerge/>
            <w:shd w:val="clear" w:color="auto" w:fill="auto"/>
          </w:tcPr>
          <w:p w14:paraId="343A0C10" w14:textId="77777777" w:rsidR="001423DB" w:rsidRPr="0029634B" w:rsidRDefault="001423DB" w:rsidP="000504C6">
            <w:pPr>
              <w:rPr>
                <w:i/>
                <w:szCs w:val="20"/>
              </w:rPr>
            </w:pPr>
          </w:p>
        </w:tc>
        <w:tc>
          <w:tcPr>
            <w:tcW w:w="5400" w:type="dxa"/>
            <w:shd w:val="clear" w:color="auto" w:fill="auto"/>
          </w:tcPr>
          <w:p w14:paraId="31ED9330" w14:textId="77777777" w:rsidR="001423DB" w:rsidRPr="0029634B" w:rsidRDefault="001423DB" w:rsidP="000504C6">
            <w:pPr>
              <w:rPr>
                <w:i/>
                <w:szCs w:val="20"/>
              </w:rPr>
            </w:pPr>
            <w:r w:rsidRPr="0029634B">
              <w:rPr>
                <w:i/>
                <w:szCs w:val="20"/>
              </w:rPr>
              <w:t>{6} (analogous to legacy, only for total # ports =32, rank 1-2, R=1</w:t>
            </w:r>
          </w:p>
        </w:tc>
      </w:tr>
      <w:tr w:rsidR="001423DB" w:rsidRPr="0029634B" w14:paraId="00519959" w14:textId="77777777" w:rsidTr="000504C6">
        <w:tc>
          <w:tcPr>
            <w:tcW w:w="698" w:type="dxa"/>
            <w:vMerge w:val="restart"/>
            <w:shd w:val="clear" w:color="auto" w:fill="auto"/>
          </w:tcPr>
          <w:p w14:paraId="2CD2505A" w14:textId="77777777" w:rsidR="001423DB" w:rsidRPr="0029634B" w:rsidRDefault="001423DB" w:rsidP="000504C6">
            <w:pPr>
              <w:rPr>
                <w:i/>
                <w:szCs w:val="20"/>
              </w:rPr>
            </w:pPr>
            <w:r w:rsidRPr="0029634B">
              <w:rPr>
                <w:i/>
                <w:szCs w:val="20"/>
              </w:rPr>
              <w:t>2</w:t>
            </w:r>
          </w:p>
        </w:tc>
        <w:tc>
          <w:tcPr>
            <w:tcW w:w="5400" w:type="dxa"/>
            <w:shd w:val="clear" w:color="auto" w:fill="auto"/>
          </w:tcPr>
          <w:p w14:paraId="1B6156F4" w14:textId="77777777" w:rsidR="001423DB" w:rsidRPr="0029634B" w:rsidRDefault="001423DB" w:rsidP="000504C6">
            <w:pPr>
              <w:rPr>
                <w:i/>
                <w:szCs w:val="20"/>
              </w:rPr>
            </w:pPr>
            <w:r w:rsidRPr="0029634B">
              <w:rPr>
                <w:i/>
                <w:szCs w:val="20"/>
              </w:rPr>
              <w:t>{2,2}</w:t>
            </w:r>
          </w:p>
        </w:tc>
      </w:tr>
      <w:tr w:rsidR="001423DB" w:rsidRPr="0029634B" w14:paraId="2A8F636E" w14:textId="77777777" w:rsidTr="000504C6">
        <w:tc>
          <w:tcPr>
            <w:tcW w:w="698" w:type="dxa"/>
            <w:vMerge/>
            <w:shd w:val="clear" w:color="auto" w:fill="auto"/>
          </w:tcPr>
          <w:p w14:paraId="5574A27A" w14:textId="77777777" w:rsidR="001423DB" w:rsidRPr="0029634B" w:rsidRDefault="001423DB" w:rsidP="000504C6">
            <w:pPr>
              <w:rPr>
                <w:i/>
                <w:szCs w:val="20"/>
              </w:rPr>
            </w:pPr>
          </w:p>
        </w:tc>
        <w:tc>
          <w:tcPr>
            <w:tcW w:w="5400" w:type="dxa"/>
            <w:shd w:val="clear" w:color="auto" w:fill="auto"/>
          </w:tcPr>
          <w:p w14:paraId="768A1688" w14:textId="77777777" w:rsidR="001423DB" w:rsidRPr="0029634B" w:rsidRDefault="001423DB" w:rsidP="000504C6">
            <w:pPr>
              <w:rPr>
                <w:i/>
                <w:szCs w:val="20"/>
              </w:rPr>
            </w:pPr>
            <w:r w:rsidRPr="0029634B">
              <w:rPr>
                <w:i/>
                <w:szCs w:val="20"/>
              </w:rPr>
              <w:t>{2,4}, [{4,2}]</w:t>
            </w:r>
          </w:p>
        </w:tc>
      </w:tr>
      <w:tr w:rsidR="001423DB" w:rsidRPr="0029634B" w14:paraId="5000C7C5" w14:textId="77777777" w:rsidTr="000504C6">
        <w:tc>
          <w:tcPr>
            <w:tcW w:w="698" w:type="dxa"/>
            <w:vMerge/>
            <w:shd w:val="clear" w:color="auto" w:fill="auto"/>
          </w:tcPr>
          <w:p w14:paraId="59E64EE6" w14:textId="77777777" w:rsidR="001423DB" w:rsidRPr="0029634B" w:rsidRDefault="001423DB" w:rsidP="000504C6">
            <w:pPr>
              <w:rPr>
                <w:i/>
                <w:szCs w:val="20"/>
              </w:rPr>
            </w:pPr>
          </w:p>
        </w:tc>
        <w:tc>
          <w:tcPr>
            <w:tcW w:w="5400" w:type="dxa"/>
            <w:shd w:val="clear" w:color="auto" w:fill="auto"/>
          </w:tcPr>
          <w:p w14:paraId="736DA285" w14:textId="77777777" w:rsidR="001423DB" w:rsidRPr="0029634B" w:rsidRDefault="001423DB" w:rsidP="000504C6">
            <w:pPr>
              <w:rPr>
                <w:i/>
                <w:szCs w:val="20"/>
              </w:rPr>
            </w:pPr>
            <w:r w:rsidRPr="0029634B">
              <w:rPr>
                <w:i/>
                <w:szCs w:val="20"/>
              </w:rPr>
              <w:t>{4,4}</w:t>
            </w:r>
          </w:p>
        </w:tc>
      </w:tr>
      <w:tr w:rsidR="001423DB" w:rsidRPr="0029634B" w14:paraId="51C3560F" w14:textId="77777777" w:rsidTr="000504C6">
        <w:tc>
          <w:tcPr>
            <w:tcW w:w="698" w:type="dxa"/>
            <w:vMerge w:val="restart"/>
            <w:shd w:val="clear" w:color="auto" w:fill="auto"/>
          </w:tcPr>
          <w:p w14:paraId="48FCA95B" w14:textId="77777777" w:rsidR="001423DB" w:rsidRPr="0029634B" w:rsidRDefault="001423DB" w:rsidP="000504C6">
            <w:pPr>
              <w:rPr>
                <w:i/>
                <w:szCs w:val="20"/>
              </w:rPr>
            </w:pPr>
            <w:r w:rsidRPr="0029634B">
              <w:rPr>
                <w:i/>
                <w:szCs w:val="20"/>
              </w:rPr>
              <w:t>3</w:t>
            </w:r>
          </w:p>
        </w:tc>
        <w:tc>
          <w:tcPr>
            <w:tcW w:w="5400" w:type="dxa"/>
            <w:shd w:val="clear" w:color="auto" w:fill="auto"/>
          </w:tcPr>
          <w:p w14:paraId="1FF9EB44" w14:textId="77777777" w:rsidR="001423DB" w:rsidRPr="0029634B" w:rsidRDefault="001423DB" w:rsidP="000504C6">
            <w:pPr>
              <w:rPr>
                <w:i/>
                <w:szCs w:val="20"/>
              </w:rPr>
            </w:pPr>
            <w:r w:rsidRPr="0029634B">
              <w:rPr>
                <w:i/>
                <w:szCs w:val="20"/>
              </w:rPr>
              <w:t>{2,2,2}</w:t>
            </w:r>
          </w:p>
        </w:tc>
      </w:tr>
      <w:tr w:rsidR="001423DB" w:rsidRPr="0029634B" w14:paraId="41826E99" w14:textId="77777777" w:rsidTr="000504C6">
        <w:tc>
          <w:tcPr>
            <w:tcW w:w="698" w:type="dxa"/>
            <w:vMerge/>
            <w:shd w:val="clear" w:color="auto" w:fill="auto"/>
          </w:tcPr>
          <w:p w14:paraId="4DC96CCB" w14:textId="77777777" w:rsidR="001423DB" w:rsidRPr="0029634B" w:rsidRDefault="001423DB" w:rsidP="000504C6">
            <w:pPr>
              <w:rPr>
                <w:i/>
                <w:szCs w:val="20"/>
              </w:rPr>
            </w:pPr>
          </w:p>
        </w:tc>
        <w:tc>
          <w:tcPr>
            <w:tcW w:w="5400" w:type="dxa"/>
            <w:shd w:val="clear" w:color="auto" w:fill="auto"/>
          </w:tcPr>
          <w:p w14:paraId="435F7E70" w14:textId="77777777" w:rsidR="001423DB" w:rsidRPr="0029634B" w:rsidRDefault="001423DB" w:rsidP="000504C6">
            <w:pPr>
              <w:rPr>
                <w:i/>
                <w:szCs w:val="20"/>
              </w:rPr>
            </w:pPr>
            <w:r w:rsidRPr="0029634B">
              <w:rPr>
                <w:i/>
                <w:szCs w:val="20"/>
              </w:rPr>
              <w:t>{2,2,4} [and its other permutations]</w:t>
            </w:r>
          </w:p>
        </w:tc>
      </w:tr>
      <w:tr w:rsidR="001423DB" w:rsidRPr="0029634B" w14:paraId="05CD1EAA" w14:textId="77777777" w:rsidTr="000504C6">
        <w:tc>
          <w:tcPr>
            <w:tcW w:w="698" w:type="dxa"/>
            <w:vMerge/>
            <w:shd w:val="clear" w:color="auto" w:fill="auto"/>
          </w:tcPr>
          <w:p w14:paraId="43D9AA3D" w14:textId="77777777" w:rsidR="001423DB" w:rsidRPr="0029634B" w:rsidRDefault="001423DB" w:rsidP="000504C6">
            <w:pPr>
              <w:rPr>
                <w:i/>
                <w:szCs w:val="20"/>
              </w:rPr>
            </w:pPr>
          </w:p>
        </w:tc>
        <w:tc>
          <w:tcPr>
            <w:tcW w:w="5400" w:type="dxa"/>
            <w:shd w:val="clear" w:color="auto" w:fill="auto"/>
          </w:tcPr>
          <w:p w14:paraId="1064CB04" w14:textId="77777777" w:rsidR="001423DB" w:rsidRPr="0029634B" w:rsidRDefault="001423DB" w:rsidP="000504C6">
            <w:pPr>
              <w:rPr>
                <w:i/>
                <w:szCs w:val="20"/>
              </w:rPr>
            </w:pPr>
            <w:r w:rsidRPr="0029634B">
              <w:rPr>
                <w:i/>
                <w:szCs w:val="20"/>
              </w:rPr>
              <w:t>{4,4,4}</w:t>
            </w:r>
          </w:p>
        </w:tc>
      </w:tr>
      <w:tr w:rsidR="001423DB" w:rsidRPr="0029634B" w14:paraId="5A30B9F0" w14:textId="77777777" w:rsidTr="000504C6">
        <w:tc>
          <w:tcPr>
            <w:tcW w:w="698" w:type="dxa"/>
            <w:vMerge w:val="restart"/>
            <w:shd w:val="clear" w:color="auto" w:fill="auto"/>
          </w:tcPr>
          <w:p w14:paraId="291E1ACE" w14:textId="77777777" w:rsidR="001423DB" w:rsidRPr="0029634B" w:rsidRDefault="001423DB" w:rsidP="000504C6">
            <w:pPr>
              <w:rPr>
                <w:i/>
                <w:szCs w:val="20"/>
              </w:rPr>
            </w:pPr>
            <w:r w:rsidRPr="0029634B">
              <w:rPr>
                <w:i/>
                <w:szCs w:val="20"/>
              </w:rPr>
              <w:t>4</w:t>
            </w:r>
          </w:p>
        </w:tc>
        <w:tc>
          <w:tcPr>
            <w:tcW w:w="5400" w:type="dxa"/>
            <w:shd w:val="clear" w:color="auto" w:fill="auto"/>
          </w:tcPr>
          <w:p w14:paraId="02F70969" w14:textId="77777777" w:rsidR="001423DB" w:rsidRPr="0029634B" w:rsidRDefault="001423DB" w:rsidP="000504C6">
            <w:pPr>
              <w:rPr>
                <w:i/>
                <w:szCs w:val="20"/>
              </w:rPr>
            </w:pPr>
            <w:r w:rsidRPr="0029634B">
              <w:rPr>
                <w:i/>
                <w:szCs w:val="20"/>
              </w:rPr>
              <w:t>{2,2,2,2}</w:t>
            </w:r>
          </w:p>
        </w:tc>
      </w:tr>
      <w:tr w:rsidR="001423DB" w:rsidRPr="0029634B" w14:paraId="66E6B166" w14:textId="77777777" w:rsidTr="000504C6">
        <w:tc>
          <w:tcPr>
            <w:tcW w:w="698" w:type="dxa"/>
            <w:vMerge/>
            <w:shd w:val="clear" w:color="auto" w:fill="auto"/>
          </w:tcPr>
          <w:p w14:paraId="1A5A2042" w14:textId="77777777" w:rsidR="001423DB" w:rsidRPr="0029634B" w:rsidRDefault="001423DB" w:rsidP="000504C6">
            <w:pPr>
              <w:rPr>
                <w:i/>
                <w:szCs w:val="20"/>
              </w:rPr>
            </w:pPr>
          </w:p>
        </w:tc>
        <w:tc>
          <w:tcPr>
            <w:tcW w:w="5400" w:type="dxa"/>
            <w:shd w:val="clear" w:color="auto" w:fill="auto"/>
          </w:tcPr>
          <w:p w14:paraId="0E9435F5" w14:textId="77777777" w:rsidR="001423DB" w:rsidRPr="0029634B" w:rsidRDefault="001423DB" w:rsidP="000504C6">
            <w:pPr>
              <w:rPr>
                <w:i/>
                <w:szCs w:val="20"/>
              </w:rPr>
            </w:pPr>
            <w:r w:rsidRPr="0029634B">
              <w:rPr>
                <w:i/>
                <w:szCs w:val="20"/>
              </w:rPr>
              <w:t>{2,2,2,4} [and its other permutations]</w:t>
            </w:r>
          </w:p>
        </w:tc>
      </w:tr>
      <w:tr w:rsidR="001423DB" w:rsidRPr="0029634B" w14:paraId="2D946D06" w14:textId="77777777" w:rsidTr="000504C6">
        <w:tc>
          <w:tcPr>
            <w:tcW w:w="698" w:type="dxa"/>
            <w:vMerge/>
            <w:shd w:val="clear" w:color="auto" w:fill="auto"/>
          </w:tcPr>
          <w:p w14:paraId="3B307524" w14:textId="77777777" w:rsidR="001423DB" w:rsidRPr="0029634B" w:rsidRDefault="001423DB" w:rsidP="000504C6">
            <w:pPr>
              <w:rPr>
                <w:i/>
                <w:szCs w:val="20"/>
              </w:rPr>
            </w:pPr>
          </w:p>
        </w:tc>
        <w:tc>
          <w:tcPr>
            <w:tcW w:w="5400" w:type="dxa"/>
            <w:shd w:val="clear" w:color="auto" w:fill="auto"/>
          </w:tcPr>
          <w:p w14:paraId="4D0AACCF" w14:textId="77777777" w:rsidR="001423DB" w:rsidRPr="0029634B" w:rsidRDefault="001423DB" w:rsidP="000504C6">
            <w:pPr>
              <w:rPr>
                <w:i/>
                <w:szCs w:val="20"/>
              </w:rPr>
            </w:pPr>
            <w:r w:rsidRPr="0029634B">
              <w:rPr>
                <w:i/>
                <w:szCs w:val="20"/>
              </w:rPr>
              <w:t>{2,2,4,4} [and its other permutations]</w:t>
            </w:r>
          </w:p>
        </w:tc>
      </w:tr>
      <w:tr w:rsidR="001423DB" w:rsidRPr="0029634B" w14:paraId="39FC0376" w14:textId="77777777" w:rsidTr="000504C6">
        <w:tc>
          <w:tcPr>
            <w:tcW w:w="698" w:type="dxa"/>
            <w:vMerge/>
            <w:shd w:val="clear" w:color="auto" w:fill="auto"/>
          </w:tcPr>
          <w:p w14:paraId="32274145" w14:textId="77777777" w:rsidR="001423DB" w:rsidRPr="0029634B" w:rsidRDefault="001423DB" w:rsidP="000504C6">
            <w:pPr>
              <w:rPr>
                <w:i/>
                <w:szCs w:val="20"/>
              </w:rPr>
            </w:pPr>
          </w:p>
        </w:tc>
        <w:tc>
          <w:tcPr>
            <w:tcW w:w="5400" w:type="dxa"/>
            <w:shd w:val="clear" w:color="auto" w:fill="auto"/>
          </w:tcPr>
          <w:p w14:paraId="26FFAF7D" w14:textId="77777777" w:rsidR="001423DB" w:rsidRPr="0029634B" w:rsidRDefault="001423DB" w:rsidP="000504C6">
            <w:pPr>
              <w:rPr>
                <w:i/>
                <w:szCs w:val="20"/>
              </w:rPr>
            </w:pPr>
            <w:r w:rsidRPr="0029634B">
              <w:rPr>
                <w:i/>
                <w:szCs w:val="20"/>
              </w:rPr>
              <w:t>{4,4,4,4}</w:t>
            </w:r>
          </w:p>
        </w:tc>
      </w:tr>
      <w:bookmarkEnd w:id="1"/>
      <w:bookmarkEnd w:id="2"/>
    </w:tbl>
    <w:p w14:paraId="141D906D" w14:textId="77777777" w:rsidR="001423DB" w:rsidRPr="0029634B" w:rsidRDefault="001423DB" w:rsidP="001423DB">
      <w:pPr>
        <w:rPr>
          <w:i/>
          <w:iCs/>
          <w:szCs w:val="20"/>
        </w:rPr>
      </w:pPr>
    </w:p>
    <w:p w14:paraId="4D3A4ECF"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50EE314B" w14:textId="77777777" w:rsidR="001423DB" w:rsidRPr="0029634B" w:rsidRDefault="001423DB" w:rsidP="001423DB">
      <w:pPr>
        <w:widowControl w:val="0"/>
        <w:snapToGrid w:val="0"/>
        <w:rPr>
          <w:i/>
          <w:szCs w:val="20"/>
        </w:rPr>
      </w:pPr>
      <w:r w:rsidRPr="0029634B">
        <w:rPr>
          <w:i/>
          <w:szCs w:val="20"/>
        </w:rPr>
        <w:t xml:space="preserve">On the Type-II codebook refinement for CJT </w:t>
      </w:r>
      <w:proofErr w:type="spellStart"/>
      <w:r w:rsidRPr="0029634B">
        <w:rPr>
          <w:i/>
          <w:szCs w:val="20"/>
        </w:rPr>
        <w:t>mTRP</w:t>
      </w:r>
      <w:proofErr w:type="spellEnd"/>
      <w:r w:rsidRPr="0029634B">
        <w:rPr>
          <w:i/>
          <w:szCs w:val="20"/>
        </w:rPr>
        <w:t>, for Rel-16-based refinement, regarding the list of supported combinations of {L</w:t>
      </w:r>
      <w:r w:rsidRPr="0029634B">
        <w:rPr>
          <w:i/>
          <w:szCs w:val="20"/>
          <w:vertAlign w:val="subscript"/>
        </w:rPr>
        <w:t>n</w:t>
      </w:r>
      <w:r w:rsidRPr="0029634B">
        <w:rPr>
          <w:i/>
          <w:szCs w:val="20"/>
        </w:rPr>
        <w:t>}, only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72"/>
        <w:gridCol w:w="5220"/>
      </w:tblGrid>
      <w:tr w:rsidR="001423DB" w:rsidRPr="0029634B" w14:paraId="0E9A6AA9" w14:textId="77777777" w:rsidTr="000504C6">
        <w:trPr>
          <w:trHeight w:val="244"/>
        </w:trPr>
        <w:tc>
          <w:tcPr>
            <w:tcW w:w="972" w:type="dxa"/>
            <w:shd w:val="clear" w:color="auto" w:fill="F2F2F2"/>
          </w:tcPr>
          <w:p w14:paraId="5CE5D8C5" w14:textId="77777777" w:rsidR="001423DB" w:rsidRPr="0029634B" w:rsidRDefault="001423DB" w:rsidP="000504C6">
            <w:pPr>
              <w:rPr>
                <w:b/>
                <w:i/>
                <w:szCs w:val="20"/>
              </w:rPr>
            </w:pPr>
            <w:r w:rsidRPr="0029634B">
              <w:rPr>
                <w:b/>
                <w:i/>
                <w:szCs w:val="20"/>
              </w:rPr>
              <w:t>N</w:t>
            </w:r>
            <w:r w:rsidRPr="0029634B">
              <w:rPr>
                <w:b/>
                <w:i/>
                <w:szCs w:val="20"/>
                <w:vertAlign w:val="subscript"/>
              </w:rPr>
              <w:t>TRP</w:t>
            </w:r>
          </w:p>
        </w:tc>
        <w:tc>
          <w:tcPr>
            <w:tcW w:w="5220" w:type="dxa"/>
            <w:shd w:val="clear" w:color="auto" w:fill="F2F2F2"/>
          </w:tcPr>
          <w:p w14:paraId="78B9E530" w14:textId="77777777" w:rsidR="001423DB" w:rsidRPr="0029634B" w:rsidRDefault="001423DB" w:rsidP="000504C6">
            <w:pPr>
              <w:rPr>
                <w:b/>
                <w:i/>
                <w:szCs w:val="20"/>
              </w:rPr>
            </w:pPr>
            <w:r w:rsidRPr="0029634B">
              <w:rPr>
                <w:b/>
                <w:i/>
                <w:szCs w:val="20"/>
              </w:rPr>
              <w:t>{L</w:t>
            </w:r>
            <w:r w:rsidRPr="0029634B">
              <w:rPr>
                <w:b/>
                <w:i/>
                <w:szCs w:val="20"/>
                <w:vertAlign w:val="subscript"/>
              </w:rPr>
              <w:t>n</w:t>
            </w:r>
            <w:r w:rsidRPr="0029634B">
              <w:rPr>
                <w:b/>
                <w:i/>
                <w:szCs w:val="20"/>
              </w:rPr>
              <w:t>} combination</w:t>
            </w:r>
          </w:p>
        </w:tc>
      </w:tr>
      <w:tr w:rsidR="001423DB" w:rsidRPr="0029634B" w14:paraId="76DFA247" w14:textId="77777777" w:rsidTr="000504C6">
        <w:trPr>
          <w:trHeight w:val="89"/>
        </w:trPr>
        <w:tc>
          <w:tcPr>
            <w:tcW w:w="972" w:type="dxa"/>
            <w:shd w:val="clear" w:color="auto" w:fill="auto"/>
          </w:tcPr>
          <w:p w14:paraId="54FA9190" w14:textId="77777777" w:rsidR="001423DB" w:rsidRPr="0029634B" w:rsidRDefault="001423DB" w:rsidP="000504C6">
            <w:pPr>
              <w:rPr>
                <w:i/>
                <w:szCs w:val="20"/>
              </w:rPr>
            </w:pPr>
            <w:r w:rsidRPr="0029634B">
              <w:rPr>
                <w:i/>
                <w:szCs w:val="20"/>
              </w:rPr>
              <w:t>2</w:t>
            </w:r>
          </w:p>
        </w:tc>
        <w:tc>
          <w:tcPr>
            <w:tcW w:w="5220" w:type="dxa"/>
            <w:shd w:val="clear" w:color="auto" w:fill="auto"/>
          </w:tcPr>
          <w:p w14:paraId="2BAF15AF" w14:textId="77777777" w:rsidR="001423DB" w:rsidRPr="0029634B" w:rsidRDefault="001423DB" w:rsidP="000504C6">
            <w:pPr>
              <w:rPr>
                <w:i/>
                <w:szCs w:val="20"/>
              </w:rPr>
            </w:pPr>
            <w:r w:rsidRPr="0029634B">
              <w:rPr>
                <w:i/>
                <w:szCs w:val="20"/>
              </w:rPr>
              <w:t>{4,2}</w:t>
            </w:r>
          </w:p>
        </w:tc>
      </w:tr>
      <w:tr w:rsidR="001423DB" w:rsidRPr="0029634B" w14:paraId="7AB8C0AC" w14:textId="77777777" w:rsidTr="000504C6">
        <w:trPr>
          <w:trHeight w:val="125"/>
        </w:trPr>
        <w:tc>
          <w:tcPr>
            <w:tcW w:w="972" w:type="dxa"/>
            <w:shd w:val="clear" w:color="auto" w:fill="auto"/>
          </w:tcPr>
          <w:p w14:paraId="7C617779" w14:textId="77777777" w:rsidR="001423DB" w:rsidRPr="0029634B" w:rsidRDefault="001423DB" w:rsidP="000504C6">
            <w:pPr>
              <w:rPr>
                <w:i/>
                <w:szCs w:val="20"/>
              </w:rPr>
            </w:pPr>
            <w:r w:rsidRPr="0029634B">
              <w:rPr>
                <w:i/>
                <w:szCs w:val="20"/>
              </w:rPr>
              <w:t>3</w:t>
            </w:r>
          </w:p>
        </w:tc>
        <w:tc>
          <w:tcPr>
            <w:tcW w:w="5220" w:type="dxa"/>
            <w:shd w:val="clear" w:color="auto" w:fill="auto"/>
          </w:tcPr>
          <w:p w14:paraId="42315C8F" w14:textId="77777777" w:rsidR="001423DB" w:rsidRPr="0029634B" w:rsidRDefault="001423DB" w:rsidP="000504C6">
            <w:pPr>
              <w:rPr>
                <w:i/>
                <w:szCs w:val="20"/>
              </w:rPr>
            </w:pPr>
            <w:r w:rsidRPr="0029634B">
              <w:rPr>
                <w:i/>
                <w:szCs w:val="20"/>
              </w:rPr>
              <w:t>{2,4,2}, {4,2,2}</w:t>
            </w:r>
          </w:p>
        </w:tc>
      </w:tr>
    </w:tbl>
    <w:p w14:paraId="1CC487D0" w14:textId="77777777" w:rsidR="001423DB" w:rsidRPr="0029634B" w:rsidRDefault="001423DB" w:rsidP="001423DB">
      <w:pPr>
        <w:widowControl w:val="0"/>
        <w:snapToGrid w:val="0"/>
        <w:rPr>
          <w:bCs/>
          <w:i/>
          <w:szCs w:val="20"/>
        </w:rPr>
      </w:pPr>
      <w:r w:rsidRPr="0029634B">
        <w:rPr>
          <w:bCs/>
          <w:i/>
          <w:szCs w:val="20"/>
        </w:rPr>
        <w:t>No other permutations are supported.</w:t>
      </w:r>
    </w:p>
    <w:p w14:paraId="4E1F774F" w14:textId="4052E3DC" w:rsidR="00FE2DA5" w:rsidRPr="0029634B" w:rsidRDefault="00FE2DA5" w:rsidP="00E96C88">
      <w:pPr>
        <w:widowControl w:val="0"/>
        <w:snapToGrid w:val="0"/>
        <w:jc w:val="both"/>
        <w:rPr>
          <w:rFonts w:eastAsia="Batang"/>
          <w:i/>
          <w:szCs w:val="20"/>
        </w:rPr>
      </w:pPr>
    </w:p>
    <w:p w14:paraId="067AD261" w14:textId="77777777" w:rsidR="001423DB" w:rsidRPr="0029634B" w:rsidRDefault="001423DB" w:rsidP="001423DB">
      <w:pPr>
        <w:snapToGrid w:val="0"/>
        <w:rPr>
          <w:i/>
          <w:szCs w:val="20"/>
          <w:highlight w:val="green"/>
          <w:lang w:eastAsia="zh-CN"/>
        </w:rPr>
      </w:pPr>
      <w:r w:rsidRPr="0029634B">
        <w:rPr>
          <w:b/>
          <w:i/>
          <w:szCs w:val="20"/>
          <w:highlight w:val="green"/>
          <w:lang w:eastAsia="zh-CN"/>
        </w:rPr>
        <w:t>Agreement</w:t>
      </w:r>
    </w:p>
    <w:p w14:paraId="30E58CB6" w14:textId="6F5FB248" w:rsidR="001423DB" w:rsidRPr="0029634B" w:rsidRDefault="001423DB" w:rsidP="001423DB">
      <w:pPr>
        <w:widowControl w:val="0"/>
        <w:snapToGrid w:val="0"/>
        <w:rPr>
          <w:i/>
          <w:szCs w:val="20"/>
        </w:rPr>
      </w:pPr>
      <w:r w:rsidRPr="0029634B">
        <w:rPr>
          <w:i/>
          <w:szCs w:val="20"/>
        </w:rPr>
        <w:t xml:space="preserve">On the Type-II codebook refinement for CJT </w:t>
      </w:r>
      <w:proofErr w:type="spellStart"/>
      <w:r w:rsidRPr="0029634B">
        <w:rPr>
          <w:i/>
          <w:szCs w:val="20"/>
        </w:rPr>
        <w:t>mTRP</w:t>
      </w:r>
      <w:proofErr w:type="spellEnd"/>
      <w:r w:rsidRPr="0029634B">
        <w:rPr>
          <w:i/>
          <w:szCs w:val="20"/>
        </w:rPr>
        <w:t>, for Rel-16-based refinement, support at least the following combinations of {</w:t>
      </w:r>
      <w:proofErr w:type="spellStart"/>
      <w:proofErr w:type="gramStart"/>
      <w:r w:rsidRPr="0029634B">
        <w:rPr>
          <w:i/>
          <w:szCs w:val="20"/>
        </w:rPr>
        <w:t>p</w:t>
      </w:r>
      <w:r w:rsidRPr="0029634B">
        <w:rPr>
          <w:i/>
          <w:szCs w:val="20"/>
          <w:vertAlign w:val="subscript"/>
        </w:rPr>
        <w:t>v</w:t>
      </w:r>
      <w:r w:rsidRPr="0029634B">
        <w:rPr>
          <w:i/>
          <w:szCs w:val="20"/>
        </w:rPr>
        <w:t>,</w:t>
      </w:r>
      <w:r w:rsidR="004B684E">
        <w:rPr>
          <w:i/>
          <w:szCs w:val="20"/>
        </w:rPr>
        <w:t>beta</w:t>
      </w:r>
      <w:proofErr w:type="spellEnd"/>
      <w:proofErr w:type="gramEnd"/>
      <w:r w:rsidRPr="0029634B">
        <w:rPr>
          <w:i/>
          <w:szCs w:val="20"/>
        </w:rPr>
        <w:t>} from where the value of {</w:t>
      </w:r>
      <w:proofErr w:type="spellStart"/>
      <w:r w:rsidRPr="0029634B">
        <w:rPr>
          <w:i/>
          <w:szCs w:val="20"/>
        </w:rPr>
        <w:t>p</w:t>
      </w:r>
      <w:r w:rsidRPr="0029634B">
        <w:rPr>
          <w:i/>
          <w:szCs w:val="20"/>
          <w:vertAlign w:val="subscript"/>
        </w:rPr>
        <w:t>v</w:t>
      </w:r>
      <w:proofErr w:type="spellEnd"/>
      <w:r w:rsidRPr="0029634B">
        <w:rPr>
          <w:i/>
          <w:szCs w:val="20"/>
        </w:rPr>
        <w:t>,</w:t>
      </w:r>
      <w:r w:rsidR="004B684E" w:rsidRPr="004B684E">
        <w:rPr>
          <w:i/>
          <w:szCs w:val="20"/>
        </w:rPr>
        <w:t xml:space="preserve"> </w:t>
      </w:r>
      <w:r w:rsidR="004B684E">
        <w:rPr>
          <w:i/>
          <w:szCs w:val="20"/>
        </w:rPr>
        <w:t>beta</w:t>
      </w:r>
      <w:r w:rsidRPr="0029634B">
        <w:rPr>
          <w:i/>
          <w:szCs w:val="20"/>
        </w:rPr>
        <w:t>} is gNB-configured via higher-layer (RRC) signaling:</w:t>
      </w:r>
    </w:p>
    <w:p w14:paraId="7153E1CE" w14:textId="77777777" w:rsidR="001423DB" w:rsidRPr="0029634B" w:rsidRDefault="001423DB" w:rsidP="00C42C78">
      <w:pPr>
        <w:pStyle w:val="af4"/>
        <w:widowControl w:val="0"/>
        <w:numPr>
          <w:ilvl w:val="0"/>
          <w:numId w:val="22"/>
        </w:numPr>
        <w:suppressAutoHyphens/>
        <w:snapToGrid w:val="0"/>
        <w:spacing w:after="0" w:line="240" w:lineRule="auto"/>
        <w:ind w:firstLineChars="0"/>
        <w:rPr>
          <w:i/>
          <w:sz w:val="20"/>
          <w:szCs w:val="20"/>
        </w:rPr>
      </w:pPr>
      <w:r w:rsidRPr="0029634B">
        <w:rPr>
          <w:i/>
          <w:sz w:val="20"/>
          <w:szCs w:val="20"/>
        </w:rPr>
        <w:t>FFS by RAN1#112: whether other combinations can be supported</w:t>
      </w:r>
    </w:p>
    <w:p w14:paraId="3A0A84D0" w14:textId="45477987" w:rsidR="001423DB" w:rsidRPr="0029634B" w:rsidRDefault="001423DB" w:rsidP="001423DB">
      <w:pPr>
        <w:widowControl w:val="0"/>
        <w:snapToGrid w:val="0"/>
        <w:rPr>
          <w:i/>
          <w:szCs w:val="20"/>
        </w:rPr>
      </w:pPr>
      <w:r w:rsidRPr="0029634B">
        <w:rPr>
          <w:i/>
          <w:szCs w:val="20"/>
        </w:rPr>
        <w:t>FFS (by RAN1#112bis-e): Whether/how the supported combinations of {M} for Rel-17-based refinement are derived from the supported combinations of {</w:t>
      </w:r>
      <w:proofErr w:type="spellStart"/>
      <w:proofErr w:type="gramStart"/>
      <w:r w:rsidRPr="0029634B">
        <w:rPr>
          <w:i/>
          <w:szCs w:val="20"/>
        </w:rPr>
        <w:t>p</w:t>
      </w:r>
      <w:r w:rsidRPr="0029634B">
        <w:rPr>
          <w:i/>
          <w:szCs w:val="20"/>
          <w:vertAlign w:val="subscript"/>
        </w:rPr>
        <w:t>v</w:t>
      </w:r>
      <w:proofErr w:type="spellEnd"/>
      <w:r w:rsidRPr="0029634B">
        <w:rPr>
          <w:i/>
          <w:szCs w:val="20"/>
          <w:vertAlign w:val="subscript"/>
        </w:rPr>
        <w:t xml:space="preserve"> </w:t>
      </w:r>
      <w:r w:rsidRPr="0029634B">
        <w:rPr>
          <w:i/>
          <w:szCs w:val="20"/>
        </w:rPr>
        <w:t>,</w:t>
      </w:r>
      <w:proofErr w:type="gramEnd"/>
      <w:r w:rsidR="004B684E" w:rsidRPr="004B684E">
        <w:rPr>
          <w:i/>
          <w:szCs w:val="20"/>
        </w:rPr>
        <w:t xml:space="preserve"> </w:t>
      </w:r>
      <w:r w:rsidR="004B684E">
        <w:rPr>
          <w:i/>
          <w:szCs w:val="20"/>
        </w:rPr>
        <w:t>beta</w:t>
      </w:r>
      <w:r w:rsidRPr="0029634B">
        <w:rPr>
          <w:i/>
          <w:szCs w:val="20"/>
        </w:rPr>
        <w:t xml:space="preserve">} for Rel-16-based refinement </w:t>
      </w:r>
    </w:p>
    <w:p w14:paraId="4095E579" w14:textId="77777777" w:rsidR="001423DB" w:rsidRPr="0029634B" w:rsidRDefault="001423DB" w:rsidP="001423DB">
      <w:pPr>
        <w:widowControl w:val="0"/>
        <w:snapToGrid w:val="0"/>
        <w:rPr>
          <w:i/>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5"/>
        <w:gridCol w:w="1063"/>
        <w:gridCol w:w="3600"/>
      </w:tblGrid>
      <w:tr w:rsidR="001423DB" w:rsidRPr="0029634B" w14:paraId="575D94A2" w14:textId="77777777" w:rsidTr="000504C6">
        <w:tc>
          <w:tcPr>
            <w:tcW w:w="2515" w:type="dxa"/>
            <w:shd w:val="clear" w:color="auto" w:fill="F2F2F2"/>
          </w:tcPr>
          <w:p w14:paraId="5191187D" w14:textId="77777777" w:rsidR="001423DB" w:rsidRPr="0029634B" w:rsidRDefault="001423DB" w:rsidP="000504C6">
            <w:pPr>
              <w:rPr>
                <w:b/>
                <w:i/>
                <w:szCs w:val="20"/>
              </w:rPr>
            </w:pPr>
            <w:bookmarkStart w:id="3" w:name="_Hlk128065209"/>
            <w:proofErr w:type="spellStart"/>
            <w:r w:rsidRPr="0029634B">
              <w:rPr>
                <w:b/>
                <w:i/>
                <w:szCs w:val="20"/>
              </w:rPr>
              <w:t>p</w:t>
            </w:r>
            <w:r w:rsidRPr="0029634B">
              <w:rPr>
                <w:b/>
                <w:i/>
                <w:szCs w:val="20"/>
                <w:vertAlign w:val="subscript"/>
              </w:rPr>
              <w:t>v</w:t>
            </w:r>
            <w:proofErr w:type="spellEnd"/>
            <w:r w:rsidRPr="0029634B">
              <w:rPr>
                <w:b/>
                <w:i/>
                <w:szCs w:val="20"/>
              </w:rPr>
              <w:t xml:space="preserve"> for layers 1-4</w:t>
            </w:r>
          </w:p>
        </w:tc>
        <w:tc>
          <w:tcPr>
            <w:tcW w:w="1063" w:type="dxa"/>
            <w:shd w:val="clear" w:color="auto" w:fill="F2F2F2"/>
          </w:tcPr>
          <w:p w14:paraId="466562D4" w14:textId="77777777" w:rsidR="001423DB" w:rsidRPr="0029634B" w:rsidRDefault="001423DB" w:rsidP="000504C6">
            <w:pPr>
              <w:rPr>
                <w:b/>
                <w:i/>
                <w:szCs w:val="20"/>
              </w:rPr>
            </w:pPr>
            <w:r w:rsidRPr="0029634B">
              <w:rPr>
                <w:b/>
                <w:i/>
                <w:szCs w:val="20"/>
              </w:rPr>
              <w:t></w:t>
            </w:r>
          </w:p>
        </w:tc>
        <w:tc>
          <w:tcPr>
            <w:tcW w:w="3600" w:type="dxa"/>
            <w:shd w:val="clear" w:color="auto" w:fill="F2F2F2"/>
          </w:tcPr>
          <w:p w14:paraId="3A8D3CAD" w14:textId="77777777" w:rsidR="001423DB" w:rsidRPr="0029634B" w:rsidRDefault="001423DB" w:rsidP="000504C6">
            <w:pPr>
              <w:rPr>
                <w:b/>
                <w:i/>
                <w:szCs w:val="20"/>
              </w:rPr>
            </w:pPr>
            <w:r w:rsidRPr="0029634B">
              <w:rPr>
                <w:b/>
                <w:i/>
                <w:szCs w:val="20"/>
              </w:rPr>
              <w:t xml:space="preserve">Condition(s) </w:t>
            </w:r>
          </w:p>
        </w:tc>
      </w:tr>
      <w:tr w:rsidR="001423DB" w:rsidRPr="0029634B" w14:paraId="34B8CD83" w14:textId="77777777" w:rsidTr="000504C6">
        <w:tc>
          <w:tcPr>
            <w:tcW w:w="2515" w:type="dxa"/>
            <w:vMerge w:val="restart"/>
            <w:shd w:val="clear" w:color="auto" w:fill="auto"/>
          </w:tcPr>
          <w:p w14:paraId="3C1BF83F" w14:textId="77777777" w:rsidR="001423DB" w:rsidRPr="0029634B" w:rsidRDefault="001423DB" w:rsidP="000504C6">
            <w:pPr>
              <w:rPr>
                <w:i/>
                <w:szCs w:val="20"/>
              </w:rPr>
            </w:pPr>
            <w:r w:rsidRPr="0029634B">
              <w:rPr>
                <w:i/>
                <w:szCs w:val="20"/>
              </w:rPr>
              <w:t>{1/8, 1/8, 1/16, 1/16}</w:t>
            </w:r>
          </w:p>
          <w:p w14:paraId="180F6A39" w14:textId="77777777" w:rsidR="001423DB" w:rsidRPr="0029634B" w:rsidRDefault="001423DB" w:rsidP="000504C6">
            <w:pPr>
              <w:rPr>
                <w:i/>
                <w:szCs w:val="20"/>
              </w:rPr>
            </w:pPr>
            <w:r w:rsidRPr="0029634B">
              <w:rPr>
                <w:i/>
                <w:szCs w:val="20"/>
              </w:rPr>
              <w:t xml:space="preserve"> </w:t>
            </w:r>
          </w:p>
        </w:tc>
        <w:tc>
          <w:tcPr>
            <w:tcW w:w="1063" w:type="dxa"/>
            <w:shd w:val="clear" w:color="auto" w:fill="auto"/>
          </w:tcPr>
          <w:p w14:paraId="226ABE50" w14:textId="77777777" w:rsidR="001423DB" w:rsidRPr="0029634B" w:rsidRDefault="001423DB" w:rsidP="000504C6">
            <w:pPr>
              <w:rPr>
                <w:i/>
                <w:szCs w:val="20"/>
              </w:rPr>
            </w:pPr>
            <w:r w:rsidRPr="0029634B">
              <w:rPr>
                <w:i/>
                <w:szCs w:val="20"/>
              </w:rPr>
              <w:t xml:space="preserve">¼ </w:t>
            </w:r>
          </w:p>
        </w:tc>
        <w:tc>
          <w:tcPr>
            <w:tcW w:w="3600" w:type="dxa"/>
            <w:shd w:val="clear" w:color="auto" w:fill="auto"/>
          </w:tcPr>
          <w:p w14:paraId="7413BFFA" w14:textId="77777777" w:rsidR="001423DB" w:rsidRPr="0029634B" w:rsidRDefault="001423DB" w:rsidP="000504C6">
            <w:pPr>
              <w:rPr>
                <w:i/>
                <w:szCs w:val="20"/>
              </w:rPr>
            </w:pPr>
            <w:r w:rsidRPr="0029634B">
              <w:rPr>
                <w:i/>
                <w:szCs w:val="20"/>
              </w:rPr>
              <w:t>--</w:t>
            </w:r>
          </w:p>
        </w:tc>
      </w:tr>
      <w:tr w:rsidR="001423DB" w:rsidRPr="0029634B" w14:paraId="0BCA38FA" w14:textId="77777777" w:rsidTr="000504C6">
        <w:tc>
          <w:tcPr>
            <w:tcW w:w="2515" w:type="dxa"/>
            <w:vMerge/>
            <w:shd w:val="clear" w:color="auto" w:fill="auto"/>
          </w:tcPr>
          <w:p w14:paraId="30B0DF73" w14:textId="77777777" w:rsidR="001423DB" w:rsidRPr="0029634B" w:rsidRDefault="001423DB" w:rsidP="000504C6">
            <w:pPr>
              <w:rPr>
                <w:i/>
                <w:szCs w:val="20"/>
              </w:rPr>
            </w:pPr>
          </w:p>
        </w:tc>
        <w:tc>
          <w:tcPr>
            <w:tcW w:w="1063" w:type="dxa"/>
            <w:shd w:val="clear" w:color="auto" w:fill="auto"/>
          </w:tcPr>
          <w:p w14:paraId="0C7915D9" w14:textId="77777777" w:rsidR="001423DB" w:rsidRPr="0029634B" w:rsidRDefault="001423DB" w:rsidP="000504C6">
            <w:pPr>
              <w:rPr>
                <w:i/>
                <w:szCs w:val="20"/>
              </w:rPr>
            </w:pPr>
            <w:r w:rsidRPr="0029634B">
              <w:rPr>
                <w:i/>
                <w:szCs w:val="20"/>
              </w:rPr>
              <w:t xml:space="preserve">½ </w:t>
            </w:r>
          </w:p>
        </w:tc>
        <w:tc>
          <w:tcPr>
            <w:tcW w:w="3600" w:type="dxa"/>
            <w:shd w:val="clear" w:color="auto" w:fill="auto"/>
          </w:tcPr>
          <w:p w14:paraId="1C47DBDC" w14:textId="77777777" w:rsidR="001423DB" w:rsidRPr="0029634B" w:rsidRDefault="001423DB" w:rsidP="000504C6">
            <w:pPr>
              <w:rPr>
                <w:i/>
                <w:szCs w:val="20"/>
              </w:rPr>
            </w:pPr>
            <w:r w:rsidRPr="0029634B">
              <w:rPr>
                <w:i/>
                <w:szCs w:val="20"/>
              </w:rPr>
              <w:t>--</w:t>
            </w:r>
          </w:p>
        </w:tc>
      </w:tr>
      <w:tr w:rsidR="001423DB" w:rsidRPr="0029634B" w14:paraId="2FBD09F6" w14:textId="77777777" w:rsidTr="000504C6">
        <w:tc>
          <w:tcPr>
            <w:tcW w:w="2515" w:type="dxa"/>
            <w:vMerge w:val="restart"/>
            <w:shd w:val="clear" w:color="auto" w:fill="auto"/>
          </w:tcPr>
          <w:p w14:paraId="67F88F2E" w14:textId="77777777" w:rsidR="001423DB" w:rsidRPr="0029634B" w:rsidRDefault="001423DB" w:rsidP="000504C6">
            <w:pPr>
              <w:rPr>
                <w:i/>
                <w:szCs w:val="20"/>
              </w:rPr>
            </w:pPr>
            <w:r w:rsidRPr="0029634B">
              <w:rPr>
                <w:i/>
                <w:szCs w:val="20"/>
              </w:rPr>
              <w:t>{1/4, 1/4, 1/8, 1/8}</w:t>
            </w:r>
          </w:p>
        </w:tc>
        <w:tc>
          <w:tcPr>
            <w:tcW w:w="1063" w:type="dxa"/>
            <w:shd w:val="clear" w:color="auto" w:fill="auto"/>
          </w:tcPr>
          <w:p w14:paraId="4599D90A" w14:textId="77777777" w:rsidR="001423DB" w:rsidRPr="0029634B" w:rsidRDefault="001423DB" w:rsidP="000504C6">
            <w:pPr>
              <w:rPr>
                <w:i/>
                <w:szCs w:val="20"/>
              </w:rPr>
            </w:pPr>
            <w:r w:rsidRPr="0029634B">
              <w:rPr>
                <w:i/>
                <w:szCs w:val="20"/>
              </w:rPr>
              <w:t>¼ (*)</w:t>
            </w:r>
          </w:p>
        </w:tc>
        <w:tc>
          <w:tcPr>
            <w:tcW w:w="3600" w:type="dxa"/>
            <w:shd w:val="clear" w:color="auto" w:fill="auto"/>
          </w:tcPr>
          <w:p w14:paraId="3A281BBE" w14:textId="77777777" w:rsidR="001423DB" w:rsidRPr="0029634B" w:rsidRDefault="001423DB" w:rsidP="000504C6">
            <w:pPr>
              <w:rPr>
                <w:i/>
                <w:szCs w:val="20"/>
              </w:rPr>
            </w:pPr>
            <w:r w:rsidRPr="0029634B">
              <w:rPr>
                <w:i/>
                <w:szCs w:val="20"/>
              </w:rPr>
              <w:t>--</w:t>
            </w:r>
          </w:p>
        </w:tc>
      </w:tr>
      <w:tr w:rsidR="001423DB" w:rsidRPr="0029634B" w14:paraId="5210976B" w14:textId="77777777" w:rsidTr="000504C6">
        <w:tc>
          <w:tcPr>
            <w:tcW w:w="2515" w:type="dxa"/>
            <w:vMerge/>
            <w:shd w:val="clear" w:color="auto" w:fill="auto"/>
          </w:tcPr>
          <w:p w14:paraId="0233F637" w14:textId="77777777" w:rsidR="001423DB" w:rsidRPr="0029634B" w:rsidRDefault="001423DB" w:rsidP="000504C6">
            <w:pPr>
              <w:rPr>
                <w:i/>
                <w:szCs w:val="20"/>
              </w:rPr>
            </w:pPr>
          </w:p>
        </w:tc>
        <w:tc>
          <w:tcPr>
            <w:tcW w:w="1063" w:type="dxa"/>
            <w:shd w:val="clear" w:color="auto" w:fill="auto"/>
          </w:tcPr>
          <w:p w14:paraId="1E795946" w14:textId="77777777" w:rsidR="001423DB" w:rsidRPr="0029634B" w:rsidRDefault="001423DB" w:rsidP="000504C6">
            <w:pPr>
              <w:rPr>
                <w:i/>
                <w:szCs w:val="20"/>
              </w:rPr>
            </w:pPr>
            <w:r w:rsidRPr="0029634B">
              <w:rPr>
                <w:i/>
                <w:szCs w:val="20"/>
              </w:rPr>
              <w:t>½ (*)</w:t>
            </w:r>
          </w:p>
        </w:tc>
        <w:tc>
          <w:tcPr>
            <w:tcW w:w="3600" w:type="dxa"/>
            <w:shd w:val="clear" w:color="auto" w:fill="auto"/>
          </w:tcPr>
          <w:p w14:paraId="30629C3D" w14:textId="77777777" w:rsidR="001423DB" w:rsidRPr="0029634B" w:rsidRDefault="001423DB" w:rsidP="000504C6">
            <w:pPr>
              <w:rPr>
                <w:i/>
                <w:szCs w:val="20"/>
              </w:rPr>
            </w:pPr>
            <w:r w:rsidRPr="0029634B">
              <w:rPr>
                <w:i/>
                <w:szCs w:val="20"/>
              </w:rPr>
              <w:t>--</w:t>
            </w:r>
          </w:p>
        </w:tc>
      </w:tr>
      <w:tr w:rsidR="001423DB" w:rsidRPr="0029634B" w14:paraId="28847530" w14:textId="77777777" w:rsidTr="000504C6">
        <w:tc>
          <w:tcPr>
            <w:tcW w:w="2515" w:type="dxa"/>
            <w:shd w:val="clear" w:color="auto" w:fill="auto"/>
          </w:tcPr>
          <w:p w14:paraId="618DB3BE" w14:textId="77777777" w:rsidR="001423DB" w:rsidRPr="0029634B" w:rsidRDefault="001423DB" w:rsidP="000504C6">
            <w:pPr>
              <w:rPr>
                <w:i/>
                <w:szCs w:val="20"/>
              </w:rPr>
            </w:pPr>
            <w:r w:rsidRPr="0029634B">
              <w:rPr>
                <w:i/>
                <w:szCs w:val="20"/>
              </w:rPr>
              <w:t>{1/4, 1/4, 1/4, 1/4}</w:t>
            </w:r>
          </w:p>
        </w:tc>
        <w:tc>
          <w:tcPr>
            <w:tcW w:w="1063" w:type="dxa"/>
            <w:shd w:val="clear" w:color="auto" w:fill="auto"/>
          </w:tcPr>
          <w:p w14:paraId="143571FE" w14:textId="77777777" w:rsidR="001423DB" w:rsidRPr="0029634B" w:rsidRDefault="001423DB" w:rsidP="000504C6">
            <w:pPr>
              <w:rPr>
                <w:i/>
                <w:szCs w:val="20"/>
              </w:rPr>
            </w:pPr>
            <w:r w:rsidRPr="0029634B">
              <w:rPr>
                <w:i/>
                <w:szCs w:val="20"/>
              </w:rPr>
              <w:t xml:space="preserve">¾ (*) </w:t>
            </w:r>
          </w:p>
        </w:tc>
        <w:tc>
          <w:tcPr>
            <w:tcW w:w="3600" w:type="dxa"/>
            <w:shd w:val="clear" w:color="auto" w:fill="auto"/>
          </w:tcPr>
          <w:p w14:paraId="6162DB50" w14:textId="77777777" w:rsidR="001423DB" w:rsidRPr="0029634B" w:rsidRDefault="001423DB" w:rsidP="000504C6">
            <w:pPr>
              <w:rPr>
                <w:i/>
                <w:szCs w:val="20"/>
              </w:rPr>
            </w:pPr>
            <w:r w:rsidRPr="0029634B">
              <w:rPr>
                <w:i/>
                <w:szCs w:val="20"/>
              </w:rPr>
              <w:t>--</w:t>
            </w:r>
          </w:p>
        </w:tc>
      </w:tr>
      <w:tr w:rsidR="001423DB" w:rsidRPr="0029634B" w14:paraId="2489AAAB" w14:textId="77777777" w:rsidTr="000504C6">
        <w:tc>
          <w:tcPr>
            <w:tcW w:w="2515" w:type="dxa"/>
            <w:shd w:val="clear" w:color="auto" w:fill="auto"/>
          </w:tcPr>
          <w:p w14:paraId="7C908634" w14:textId="77777777" w:rsidR="001423DB" w:rsidRPr="0029634B" w:rsidRDefault="001423DB" w:rsidP="000504C6">
            <w:pPr>
              <w:rPr>
                <w:i/>
                <w:szCs w:val="20"/>
              </w:rPr>
            </w:pPr>
            <w:r w:rsidRPr="0029634B">
              <w:rPr>
                <w:i/>
                <w:szCs w:val="20"/>
              </w:rPr>
              <w:t>{1/2, 1/2, 1/2, 1/2}</w:t>
            </w:r>
          </w:p>
        </w:tc>
        <w:tc>
          <w:tcPr>
            <w:tcW w:w="1063" w:type="dxa"/>
            <w:shd w:val="clear" w:color="auto" w:fill="auto"/>
          </w:tcPr>
          <w:p w14:paraId="4F797BF1" w14:textId="77777777" w:rsidR="001423DB" w:rsidRPr="0029634B" w:rsidRDefault="001423DB" w:rsidP="000504C6">
            <w:pPr>
              <w:rPr>
                <w:i/>
                <w:szCs w:val="20"/>
              </w:rPr>
            </w:pPr>
            <w:r w:rsidRPr="0029634B">
              <w:rPr>
                <w:i/>
                <w:szCs w:val="20"/>
              </w:rPr>
              <w:t xml:space="preserve">½ </w:t>
            </w:r>
          </w:p>
        </w:tc>
        <w:tc>
          <w:tcPr>
            <w:tcW w:w="3600" w:type="dxa"/>
            <w:shd w:val="clear" w:color="auto" w:fill="auto"/>
          </w:tcPr>
          <w:p w14:paraId="02949A8E" w14:textId="77777777" w:rsidR="001423DB" w:rsidRPr="0029634B" w:rsidRDefault="001423DB" w:rsidP="000504C6">
            <w:pPr>
              <w:rPr>
                <w:i/>
                <w:szCs w:val="20"/>
              </w:rPr>
            </w:pPr>
            <w:r w:rsidRPr="0029634B">
              <w:rPr>
                <w:i/>
                <w:szCs w:val="20"/>
              </w:rPr>
              <w:t>- Only applicable when N</w:t>
            </w:r>
            <w:r w:rsidRPr="0029634B">
              <w:rPr>
                <w:i/>
                <w:szCs w:val="20"/>
                <w:vertAlign w:val="subscript"/>
              </w:rPr>
              <w:t>TRP</w:t>
            </w:r>
            <w:r w:rsidRPr="0029634B">
              <w:rPr>
                <w:i/>
                <w:szCs w:val="20"/>
              </w:rPr>
              <w:t>≤3 and N</w:t>
            </w:r>
            <w:r w:rsidRPr="0029634B">
              <w:rPr>
                <w:i/>
                <w:szCs w:val="20"/>
                <w:vertAlign w:val="subscript"/>
              </w:rPr>
              <w:t>L</w:t>
            </w:r>
            <w:r w:rsidRPr="0029634B">
              <w:rPr>
                <w:i/>
                <w:szCs w:val="20"/>
              </w:rPr>
              <w:t>=1</w:t>
            </w:r>
          </w:p>
          <w:p w14:paraId="19F9F070" w14:textId="77777777" w:rsidR="001423DB" w:rsidRPr="0029634B" w:rsidRDefault="001423DB" w:rsidP="000504C6">
            <w:pPr>
              <w:rPr>
                <w:i/>
                <w:color w:val="FF0000"/>
                <w:szCs w:val="20"/>
              </w:rPr>
            </w:pPr>
            <w:r w:rsidRPr="0029634B">
              <w:rPr>
                <w:i/>
                <w:szCs w:val="20"/>
              </w:rPr>
              <w:t>- Optional</w:t>
            </w:r>
          </w:p>
        </w:tc>
      </w:tr>
    </w:tbl>
    <w:bookmarkEnd w:id="3"/>
    <w:p w14:paraId="50653285" w14:textId="77777777" w:rsidR="001423DB" w:rsidRPr="0029634B" w:rsidRDefault="001423DB" w:rsidP="001423DB">
      <w:pPr>
        <w:widowControl w:val="0"/>
        <w:snapToGrid w:val="0"/>
        <w:rPr>
          <w:i/>
          <w:szCs w:val="20"/>
        </w:rPr>
      </w:pPr>
      <w:r w:rsidRPr="0029634B">
        <w:rPr>
          <w:i/>
          <w:szCs w:val="20"/>
        </w:rPr>
        <w:t xml:space="preserve">(*) Supported by legacy Rel-16 </w:t>
      </w:r>
    </w:p>
    <w:p w14:paraId="554FEE55" w14:textId="77777777" w:rsidR="001423DB" w:rsidRPr="0029634B" w:rsidRDefault="001423DB" w:rsidP="001423DB">
      <w:pPr>
        <w:rPr>
          <w:i/>
          <w:iCs/>
          <w:szCs w:val="20"/>
        </w:rPr>
      </w:pPr>
    </w:p>
    <w:p w14:paraId="767720CC" w14:textId="77777777" w:rsidR="001423DB" w:rsidRPr="0029634B" w:rsidRDefault="001423DB" w:rsidP="001423DB">
      <w:pPr>
        <w:snapToGrid w:val="0"/>
        <w:rPr>
          <w:i/>
          <w:szCs w:val="20"/>
          <w:highlight w:val="green"/>
        </w:rPr>
      </w:pPr>
      <w:r w:rsidRPr="0029634B">
        <w:rPr>
          <w:b/>
          <w:i/>
          <w:szCs w:val="20"/>
          <w:highlight w:val="green"/>
        </w:rPr>
        <w:t>Agreement</w:t>
      </w:r>
    </w:p>
    <w:p w14:paraId="53321DDB" w14:textId="77777777" w:rsidR="001423DB" w:rsidRPr="0029634B" w:rsidRDefault="001423DB" w:rsidP="001423DB">
      <w:pPr>
        <w:snapToGrid w:val="0"/>
        <w:rPr>
          <w:i/>
          <w:szCs w:val="20"/>
        </w:rPr>
      </w:pPr>
      <w:r w:rsidRPr="0029634B">
        <w:rPr>
          <w:i/>
          <w:szCs w:val="20"/>
        </w:rPr>
        <w:t xml:space="preserve">On the Type-II codebook refinement for CJT </w:t>
      </w:r>
      <w:proofErr w:type="spellStart"/>
      <w:r w:rsidRPr="0029634B">
        <w:rPr>
          <w:i/>
          <w:szCs w:val="20"/>
        </w:rPr>
        <w:t>mTRP</w:t>
      </w:r>
      <w:proofErr w:type="spellEnd"/>
      <w:r w:rsidRPr="0029634B">
        <w:rPr>
          <w:i/>
          <w:szCs w:val="20"/>
        </w:rPr>
        <w:t>, regarding UCI omission, down-select between the following three alternatives (by RAN1#112-bis where n denotes the n-</w:t>
      </w:r>
      <w:proofErr w:type="spellStart"/>
      <w:r w:rsidRPr="0029634B">
        <w:rPr>
          <w:i/>
          <w:szCs w:val="20"/>
        </w:rPr>
        <w:t>th</w:t>
      </w:r>
      <w:proofErr w:type="spellEnd"/>
      <w:r w:rsidRPr="0029634B">
        <w:rPr>
          <w:i/>
          <w:szCs w:val="20"/>
        </w:rPr>
        <w:t xml:space="preserve"> CSI-RS resource):</w:t>
      </w:r>
    </w:p>
    <w:p w14:paraId="44B03C31" w14:textId="77777777" w:rsidR="001423DB" w:rsidRPr="0029634B" w:rsidRDefault="001423DB" w:rsidP="00C42C78">
      <w:pPr>
        <w:pStyle w:val="af4"/>
        <w:numPr>
          <w:ilvl w:val="0"/>
          <w:numId w:val="23"/>
        </w:numPr>
        <w:suppressAutoHyphens/>
        <w:snapToGrid w:val="0"/>
        <w:spacing w:after="0" w:line="240" w:lineRule="auto"/>
        <w:ind w:firstLineChars="0"/>
        <w:rPr>
          <w:i/>
          <w:sz w:val="20"/>
          <w:szCs w:val="20"/>
        </w:rPr>
      </w:pPr>
      <w:r w:rsidRPr="0029634B">
        <w:rPr>
          <w:i/>
          <w:sz w:val="20"/>
          <w:szCs w:val="20"/>
        </w:rPr>
        <w:t xml:space="preserve">Alt1. </w:t>
      </w:r>
      <w:proofErr w:type="spellStart"/>
      <w:r w:rsidRPr="0029634B">
        <w:rPr>
          <w:i/>
          <w:sz w:val="20"/>
          <w:szCs w:val="20"/>
        </w:rPr>
        <w:t>Prio</w:t>
      </w:r>
      <w:proofErr w:type="spellEnd"/>
      <w:r w:rsidRPr="0029634B">
        <w:rPr>
          <w:i/>
          <w:sz w:val="20"/>
          <w:szCs w:val="20"/>
        </w:rPr>
        <w:t>(</w:t>
      </w:r>
      <w:proofErr w:type="gramStart"/>
      <w:r w:rsidRPr="0029634B">
        <w:rPr>
          <w:i/>
          <w:sz w:val="20"/>
          <w:szCs w:val="20"/>
        </w:rPr>
        <w:t>,</w:t>
      </w:r>
      <w:proofErr w:type="spellStart"/>
      <w:r w:rsidRPr="0029634B">
        <w:rPr>
          <w:i/>
          <w:sz w:val="20"/>
          <w:szCs w:val="20"/>
        </w:rPr>
        <w:t>l</w:t>
      </w:r>
      <w:proofErr w:type="gramEnd"/>
      <w:r w:rsidRPr="0029634B">
        <w:rPr>
          <w:i/>
          <w:sz w:val="20"/>
          <w:szCs w:val="20"/>
        </w:rPr>
        <w:t>,m,n</w:t>
      </w:r>
      <w:proofErr w:type="spellEnd"/>
      <w:r w:rsidRPr="0029634B">
        <w:rPr>
          <w:i/>
          <w:sz w:val="20"/>
          <w:szCs w:val="20"/>
        </w:rPr>
        <w:t>)=(</w:t>
      </w:r>
      <w:r w:rsidRPr="0029634B">
        <w:rPr>
          <w:i/>
          <w:sz w:val="20"/>
          <w:szCs w:val="20"/>
        </w:rPr>
        <w:fldChar w:fldCharType="begin"/>
      </w:r>
      <w:r w:rsidRPr="0029634B">
        <w:rPr>
          <w:i/>
          <w:sz w:val="20"/>
          <w:szCs w:val="20"/>
        </w:rPr>
        <w:instrText xml:space="preserve"> QUOTE </w:instrText>
      </w:r>
      <w:r w:rsidR="009D5D14">
        <w:rPr>
          <w:i/>
          <w:position w:val="-5"/>
          <w:sz w:val="20"/>
          <w:szCs w:val="20"/>
        </w:rPr>
        <w:pict w14:anchorId="6535B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100A&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B100A&quot; wsp:rsidP=&quot;008B100A&quot;&gt;&lt;m:oMathPara&gt;&lt;m:oMath&gt;&lt;m:r&gt;&lt;w:rPr&gt;&lt;w:rFonts w:ascii=&quot;Cambria Math&quot; w:fareast=&quot;Malgun Gothic&quot; w:h-ansi=&quot;Cambria Math&quot; w:cs=&quot;Times&quot;/&gt;&lt;wx:font wx:val=&quot;Cambria Math&quot;/&gt;&lt;w:i/&gt;&lt;w:sz-cs w:val=&quot;20&quot;/&gt;&lt;w:lang w:fareast=&quot;ZH-CN&quot;/&gt;&lt;/w:rPr&gt;&lt;m:t&gt; &lt;/m:t&gt;&lt;/m:r&gt;&lt;m:nary&gt;&lt;m:naryPr&gt;&lt;m:chr m:val=&quot;鈭?/&gt;&lt;m:ctrlPr&gt;&lt;w:rPr&gt;&lt;w:rFonts w:ascii=&quot;Cambria Math&quot; w:fareast=&quot;Malgun Gothic&quot; w:h-ansi=&quot;Cambria Math&quot; w:cs=&quot;Times&quot;/&gt;&lt;wx:fonl=========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9634B">
        <w:rPr>
          <w:i/>
          <w:sz w:val="20"/>
          <w:szCs w:val="20"/>
        </w:rPr>
        <w:instrText xml:space="preserve"> </w:instrText>
      </w:r>
      <w:r w:rsidRPr="0029634B">
        <w:rPr>
          <w:i/>
          <w:sz w:val="20"/>
          <w:szCs w:val="20"/>
        </w:rPr>
        <w:fldChar w:fldCharType="separate"/>
      </w:r>
      <w:r w:rsidR="009D5D14">
        <w:rPr>
          <w:i/>
          <w:position w:val="-5"/>
          <w:sz w:val="20"/>
          <w:szCs w:val="20"/>
        </w:rPr>
        <w:pict w14:anchorId="588E06CB">
          <v:shape id="_x0000_i1026" type="#_x0000_t75" style="width:40.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100A&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B100A&quot; wsp:rsidP=&quot;008B100A&quot;&gt;&lt;m:oMathPara&gt;&lt;m:oMath&gt;&lt;m:r&gt;&lt;w:rPr&gt;&lt;w:rFonts w:ascii=&quot;Cambria Math&quot; w:fareast=&quot;Malgun Gothic&quot; w:h-ansi=&quot;Cambria Math&quot; w:cs=&quot;Times&quot;/&gt;&lt;wx:font wx:val=&quot;Cambria Math&quot;/&gt;&lt;w:i/&gt;&lt;w:sz-cs w:val=&quot;20&quot;/&gt;&lt;w:lang w:fareast=&quot;ZH-CN&quot;/&gt;&lt;/w:rPr&gt;&lt;m:t&gt; &lt;/m:t&gt;&lt;/m:r&gt;&lt;m:nary&gt;&lt;m:naryPr&gt;&lt;m:chr m:val=&quot;鈭?/&gt;&lt;m:ctrlPr&gt;&lt;w:rPr&gt;&lt;w:rFonts w:ascii=&quot;Cambria Math&quot; w:fareast=&quot;Malgun Gothic&quot; w:h-ansi=&quot;Cambria Math&quot; w:cs=&quot;Times&quot;/&gt;&lt;wx:fonl=========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9634B">
        <w:rPr>
          <w:i/>
          <w:sz w:val="20"/>
          <w:szCs w:val="20"/>
        </w:rPr>
        <w:fldChar w:fldCharType="end"/>
      </w:r>
      <w:r w:rsidRPr="0029634B">
        <w:rPr>
          <w:i/>
          <w:sz w:val="20"/>
          <w:szCs w:val="20"/>
        </w:rPr>
        <w:t>) .N.RI.P(m)+</w:t>
      </w:r>
      <w:proofErr w:type="spellStart"/>
      <w:r w:rsidRPr="0029634B">
        <w:rPr>
          <w:i/>
          <w:sz w:val="20"/>
          <w:szCs w:val="20"/>
        </w:rPr>
        <w:t>N.RI.l</w:t>
      </w:r>
      <w:proofErr w:type="spellEnd"/>
      <w:r w:rsidRPr="0029634B">
        <w:rPr>
          <w:i/>
          <w:sz w:val="20"/>
          <w:szCs w:val="20"/>
        </w:rPr>
        <w:t>(n)+N.</w:t>
      </w:r>
      <w:r w:rsidRPr="0029634B">
        <w:rPr>
          <w:i/>
          <w:sz w:val="20"/>
          <w:szCs w:val="20"/>
        </w:rPr>
        <w:t></w:t>
      </w:r>
      <w:r w:rsidRPr="0029634B">
        <w:rPr>
          <w:i/>
          <w:sz w:val="20"/>
          <w:szCs w:val="20"/>
        </w:rPr>
        <w:t xml:space="preserve">n </w:t>
      </w:r>
    </w:p>
    <w:p w14:paraId="3801F147" w14:textId="77777777" w:rsidR="001423DB" w:rsidRPr="0029634B" w:rsidRDefault="001423DB" w:rsidP="00C42C78">
      <w:pPr>
        <w:pStyle w:val="af4"/>
        <w:numPr>
          <w:ilvl w:val="1"/>
          <w:numId w:val="23"/>
        </w:numPr>
        <w:suppressAutoHyphens/>
        <w:snapToGrid w:val="0"/>
        <w:spacing w:after="0" w:line="240" w:lineRule="auto"/>
        <w:ind w:firstLineChars="0"/>
        <w:rPr>
          <w:i/>
          <w:sz w:val="20"/>
          <w:szCs w:val="20"/>
        </w:rPr>
      </w:pPr>
      <w:r w:rsidRPr="0029634B">
        <w:rPr>
          <w:i/>
          <w:sz w:val="20"/>
          <w:szCs w:val="20"/>
        </w:rPr>
        <w:t>Note: This implies that CSI-RS resource is designated the highest priority</w:t>
      </w:r>
    </w:p>
    <w:p w14:paraId="3D920397" w14:textId="77777777" w:rsidR="001423DB" w:rsidRPr="0029634B" w:rsidRDefault="001423DB" w:rsidP="00C42C78">
      <w:pPr>
        <w:pStyle w:val="af4"/>
        <w:numPr>
          <w:ilvl w:val="0"/>
          <w:numId w:val="23"/>
        </w:numPr>
        <w:suppressAutoHyphens/>
        <w:snapToGrid w:val="0"/>
        <w:spacing w:after="0" w:line="240" w:lineRule="auto"/>
        <w:ind w:firstLineChars="0"/>
        <w:rPr>
          <w:i/>
          <w:sz w:val="20"/>
          <w:szCs w:val="20"/>
          <w:lang w:val="sv-SE"/>
        </w:rPr>
      </w:pPr>
      <w:r w:rsidRPr="0029634B">
        <w:rPr>
          <w:i/>
          <w:sz w:val="20"/>
          <w:szCs w:val="20"/>
          <w:lang w:val="sv-SE"/>
        </w:rPr>
        <w:t>Alt2. Prio(</w:t>
      </w:r>
      <w:r w:rsidRPr="0029634B">
        <w:rPr>
          <w:i/>
          <w:sz w:val="20"/>
          <w:szCs w:val="20"/>
        </w:rPr>
        <w:t></w:t>
      </w:r>
      <w:r w:rsidRPr="0029634B">
        <w:rPr>
          <w:i/>
          <w:sz w:val="20"/>
          <w:szCs w:val="20"/>
          <w:lang w:val="sv-SE"/>
        </w:rPr>
        <w:t>,l,m,n)=2L’.Qn).RI.N</w:t>
      </w:r>
      <w:r w:rsidRPr="0029634B">
        <w:rPr>
          <w:i/>
          <w:sz w:val="20"/>
          <w:szCs w:val="20"/>
          <w:vertAlign w:val="subscript"/>
          <w:lang w:val="sv-SE"/>
        </w:rPr>
        <w:t>3</w:t>
      </w:r>
      <w:r w:rsidRPr="0029634B">
        <w:rPr>
          <w:i/>
          <w:sz w:val="20"/>
          <w:szCs w:val="20"/>
          <w:lang w:val="sv-SE"/>
        </w:rPr>
        <w:t>+2L’.RI. P(m)+RI.l(n)+</w:t>
      </w:r>
      <w:r w:rsidRPr="0029634B">
        <w:rPr>
          <w:i/>
          <w:sz w:val="20"/>
          <w:szCs w:val="20"/>
        </w:rPr>
        <w:t></w:t>
      </w:r>
    </w:p>
    <w:p w14:paraId="25A086AF" w14:textId="77777777" w:rsidR="001423DB" w:rsidRPr="0029634B" w:rsidRDefault="001423DB" w:rsidP="00C42C78">
      <w:pPr>
        <w:pStyle w:val="af4"/>
        <w:numPr>
          <w:ilvl w:val="1"/>
          <w:numId w:val="23"/>
        </w:numPr>
        <w:suppressAutoHyphens/>
        <w:snapToGrid w:val="0"/>
        <w:spacing w:after="0" w:line="240" w:lineRule="auto"/>
        <w:ind w:firstLineChars="0"/>
        <w:rPr>
          <w:i/>
          <w:sz w:val="20"/>
          <w:szCs w:val="20"/>
        </w:rPr>
      </w:pPr>
      <w:r w:rsidRPr="0029634B">
        <w:rPr>
          <w:i/>
          <w:sz w:val="20"/>
          <w:szCs w:val="20"/>
        </w:rPr>
        <w:t>Note: This implies that CSI-RS resource is designated the lowest priority (after FD basis)</w:t>
      </w:r>
    </w:p>
    <w:p w14:paraId="1A5B9E59" w14:textId="77777777" w:rsidR="001423DB" w:rsidRPr="0029634B" w:rsidRDefault="001423DB" w:rsidP="00C42C78">
      <w:pPr>
        <w:pStyle w:val="af4"/>
        <w:numPr>
          <w:ilvl w:val="1"/>
          <w:numId w:val="23"/>
        </w:numPr>
        <w:suppressAutoHyphens/>
        <w:snapToGrid w:val="0"/>
        <w:spacing w:after="0" w:line="240" w:lineRule="auto"/>
        <w:ind w:firstLineChars="0"/>
        <w:rPr>
          <w:i/>
          <w:sz w:val="20"/>
          <w:szCs w:val="20"/>
        </w:rPr>
      </w:pPr>
      <w:r w:rsidRPr="0029634B">
        <w:rPr>
          <w:i/>
          <w:sz w:val="20"/>
          <w:szCs w:val="20"/>
        </w:rPr>
        <w:t>Note: L’ denotes the max value of Ln from all selected N CSI-RS resources</w:t>
      </w:r>
    </w:p>
    <w:p w14:paraId="47D68DB4" w14:textId="77777777" w:rsidR="001423DB" w:rsidRPr="0029634B" w:rsidRDefault="001423DB" w:rsidP="00C42C78">
      <w:pPr>
        <w:pStyle w:val="af4"/>
        <w:numPr>
          <w:ilvl w:val="1"/>
          <w:numId w:val="23"/>
        </w:numPr>
        <w:suppressAutoHyphens/>
        <w:snapToGrid w:val="0"/>
        <w:spacing w:after="0" w:line="240" w:lineRule="auto"/>
        <w:ind w:firstLineChars="0"/>
        <w:rPr>
          <w:i/>
          <w:sz w:val="20"/>
          <w:szCs w:val="20"/>
        </w:rPr>
      </w:pPr>
      <w:r w:rsidRPr="0029634B">
        <w:rPr>
          <w:i/>
          <w:sz w:val="20"/>
          <w:szCs w:val="20"/>
        </w:rPr>
        <w:t>FFS: Q(n) maps the index n according to a rule, e.g., Q(n)=n, or Q(n)=0 if n corresponds to strongest TRP/SCI.</w:t>
      </w:r>
    </w:p>
    <w:p w14:paraId="0D071646" w14:textId="77777777" w:rsidR="001423DB" w:rsidRPr="0029634B" w:rsidRDefault="001423DB" w:rsidP="00C42C78">
      <w:pPr>
        <w:pStyle w:val="af4"/>
        <w:numPr>
          <w:ilvl w:val="0"/>
          <w:numId w:val="23"/>
        </w:numPr>
        <w:suppressAutoHyphens/>
        <w:snapToGrid w:val="0"/>
        <w:spacing w:after="0" w:line="240" w:lineRule="auto"/>
        <w:ind w:firstLineChars="0"/>
        <w:rPr>
          <w:i/>
          <w:sz w:val="20"/>
          <w:szCs w:val="20"/>
        </w:rPr>
      </w:pPr>
      <w:r w:rsidRPr="0029634B">
        <w:rPr>
          <w:i/>
          <w:sz w:val="20"/>
          <w:szCs w:val="20"/>
        </w:rPr>
        <w:t xml:space="preserve">Alt3. </w:t>
      </w:r>
      <w:r w:rsidRPr="0029634B">
        <w:rPr>
          <w:rFonts w:eastAsia="Malgun Gothic"/>
          <w:i/>
          <w:sz w:val="20"/>
          <w:szCs w:val="20"/>
        </w:rPr>
        <w:t xml:space="preserve">Replace SD basis index l in legacy </w:t>
      </w:r>
      <w:proofErr w:type="spellStart"/>
      <w:r w:rsidRPr="0029634B">
        <w:rPr>
          <w:rFonts w:eastAsia="Malgun Gothic"/>
          <w:i/>
          <w:sz w:val="20"/>
          <w:szCs w:val="20"/>
        </w:rPr>
        <w:t>Prio</w:t>
      </w:r>
      <w:proofErr w:type="spellEnd"/>
      <w:r w:rsidRPr="0029634B">
        <w:rPr>
          <w:rFonts w:eastAsia="Malgun Gothic"/>
          <w:i/>
          <w:sz w:val="20"/>
          <w:szCs w:val="20"/>
        </w:rPr>
        <w:t xml:space="preserve"> calculation with </w:t>
      </w:r>
      <w:r w:rsidRPr="0029634B">
        <w:rPr>
          <w:rFonts w:eastAsia="Malgun Gothic"/>
          <w:i/>
          <w:sz w:val="20"/>
          <w:szCs w:val="20"/>
        </w:rPr>
        <w:fldChar w:fldCharType="begin"/>
      </w:r>
      <w:r w:rsidRPr="0029634B">
        <w:rPr>
          <w:rFonts w:eastAsia="Malgun Gothic"/>
          <w:i/>
          <w:sz w:val="20"/>
          <w:szCs w:val="20"/>
        </w:rPr>
        <w:instrText xml:space="preserve"> QUOTE </w:instrText>
      </w:r>
      <w:r w:rsidR="009D5D14">
        <w:rPr>
          <w:i/>
          <w:position w:val="-5"/>
          <w:sz w:val="20"/>
          <w:szCs w:val="20"/>
        </w:rPr>
        <w:pict w14:anchorId="5BA78617">
          <v:shape id="_x0000_i1027" type="#_x0000_t75" style="width:57.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4945&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AD4945&quot; wsp:rsidP=&quot;00AD4945&quot;&gt;&lt;m:oMathPara&gt;&lt;m:oMath&gt;&lt;m:nary&gt;&lt;m:naryPr&gt;&lt;m:chr m:val=&quot;鈭?/&gt;&lt;m:ctrlPr&gt;&lt;w:rPr&gt;&lt;w:rFonts w:ascii=&quot;Cambria Math&quot; w:fareast=&quot;Malgun Gothic&quot; w:h-ansi=&quot;Cp:::::::::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r&gt;&lt;w:rPr&gt;&lt;w:rFonts w:ascii=&quot;Cambria Math&quot; w:fareast=&quot;Malgun Gothic&quot; w:h-ansi=&quot;Cambria Math&quot; w:cs=&quot;Times&quot;/&gt;&lt;wx:font wx:val=&quot;Cambria Math&quot;/&gt;&lt;w:i/&gt;&lt;w:sz-cs w:val=&quot;20&quot;/&gt;&lt;w:lang w:fareast=&quot;ZH-CN&quot;/&gt;&lt;/w:rPr&gt;&lt;m:t&gt;+&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gt;&lt;wx:font wx:val=&quot;Cambria Math&quot;/&gt;&lt;w:i/&gt;&lt;w:sz-cs w:val=&quot;20&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29634B">
        <w:rPr>
          <w:rFonts w:eastAsia="Malgun Gothic"/>
          <w:i/>
          <w:sz w:val="20"/>
          <w:szCs w:val="20"/>
        </w:rPr>
        <w:instrText xml:space="preserve"> </w:instrText>
      </w:r>
      <w:r w:rsidRPr="0029634B">
        <w:rPr>
          <w:rFonts w:eastAsia="Malgun Gothic"/>
          <w:i/>
          <w:sz w:val="20"/>
          <w:szCs w:val="20"/>
        </w:rPr>
        <w:fldChar w:fldCharType="separate"/>
      </w:r>
      <w:r w:rsidR="009D5D14">
        <w:rPr>
          <w:i/>
          <w:position w:val="-5"/>
          <w:sz w:val="20"/>
          <w:szCs w:val="20"/>
        </w:rPr>
        <w:pict w14:anchorId="44D01338">
          <v:shape id="_x0000_i1028" type="#_x0000_t75" style="width:57.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4945&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AD4945&quot; wsp:rsidP=&quot;00AD4945&quot;&gt;&lt;m:oMathPara&gt;&lt;m:oMath&gt;&lt;m:nary&gt;&lt;m:naryPr&gt;&lt;m:chr m:val=&quot;鈭?/&gt;&lt;m:ctrlPr&gt;&lt;w:rPr&gt;&lt;w:rFonts w:ascii=&quot;Cambria Math&quot; w:fareast=&quot;Malgun Gothic&quot; w:h-ansi=&quot;Cp:::::::::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r&gt;&lt;w:rPr&gt;&lt;w:rFonts w:ascii=&quot;Cambria Math&quot; w:fareast=&quot;Malgun Gothic&quot; w:h-ansi=&quot;Cambria Math&quot; w:cs=&quot;Times&quot;/&gt;&lt;wx:font wx:val=&quot;Cambria Math&quot;/&gt;&lt;w:i/&gt;&lt;w:sz-cs w:val=&quot;20&quot;/&gt;&lt;w:lang w:fareast=&quot;ZH-CN&quot;/&gt;&lt;/w:rPr&gt;&lt;m:t&gt;+&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gt;&lt;wx:font wx:val=&quot;Cambria Math&quot;/&gt;&lt;w:i/&gt;&lt;w:sz-cs w:val=&quot;20&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29634B">
        <w:rPr>
          <w:rFonts w:eastAsia="Malgun Gothic"/>
          <w:i/>
          <w:sz w:val="20"/>
          <w:szCs w:val="20"/>
        </w:rPr>
        <w:fldChar w:fldCharType="end"/>
      </w:r>
      <w:r w:rsidRPr="0029634B">
        <w:rPr>
          <w:rFonts w:eastAsia="Malgun Gothic"/>
          <w:i/>
          <w:sz w:val="20"/>
          <w:szCs w:val="20"/>
        </w:rPr>
        <w:t xml:space="preserve">, i.e., SD basis index over all resources: </w:t>
      </w:r>
      <w:proofErr w:type="spellStart"/>
      <w:r w:rsidRPr="0029634B">
        <w:rPr>
          <w:rFonts w:eastAsia="Malgun Gothic"/>
          <w:i/>
          <w:sz w:val="20"/>
          <w:szCs w:val="20"/>
        </w:rPr>
        <w:t>Prio</w:t>
      </w:r>
      <w:proofErr w:type="spellEnd"/>
      <w:r w:rsidRPr="0029634B">
        <w:rPr>
          <w:rFonts w:eastAsia="Malgun Gothic"/>
          <w:i/>
          <w:sz w:val="20"/>
          <w:szCs w:val="20"/>
        </w:rPr>
        <w:t>(</w:t>
      </w:r>
      <w:proofErr w:type="gramStart"/>
      <w:r w:rsidRPr="0029634B">
        <w:rPr>
          <w:i/>
          <w:sz w:val="20"/>
          <w:szCs w:val="20"/>
        </w:rPr>
        <w:t>,</w:t>
      </w:r>
      <w:proofErr w:type="spellStart"/>
      <w:r w:rsidRPr="0029634B">
        <w:rPr>
          <w:i/>
          <w:sz w:val="20"/>
          <w:szCs w:val="20"/>
        </w:rPr>
        <w:t>l</w:t>
      </w:r>
      <w:proofErr w:type="gramEnd"/>
      <w:r w:rsidRPr="0029634B">
        <w:rPr>
          <w:i/>
          <w:sz w:val="20"/>
          <w:szCs w:val="20"/>
        </w:rPr>
        <w:t>,m,n</w:t>
      </w:r>
      <w:proofErr w:type="spellEnd"/>
      <w:r w:rsidRPr="0029634B">
        <w:rPr>
          <w:rFonts w:eastAsia="Malgun Gothic"/>
          <w:i/>
          <w:sz w:val="20"/>
          <w:szCs w:val="20"/>
        </w:rPr>
        <w:t>) = 2Ltot</w:t>
      </w:r>
      <w:r w:rsidRPr="0029634B">
        <w:rPr>
          <w:i/>
          <w:sz w:val="20"/>
          <w:szCs w:val="20"/>
        </w:rPr>
        <w:t>.RI.P(m)+ RI.</w:t>
      </w:r>
      <w:r w:rsidRPr="0029634B">
        <w:rPr>
          <w:i/>
          <w:sz w:val="20"/>
          <w:szCs w:val="20"/>
        </w:rPr>
        <w:fldChar w:fldCharType="begin"/>
      </w:r>
      <w:r w:rsidRPr="0029634B">
        <w:rPr>
          <w:i/>
          <w:sz w:val="20"/>
          <w:szCs w:val="20"/>
        </w:rPr>
        <w:instrText xml:space="preserve"> QUOTE </w:instrText>
      </w:r>
      <w:r w:rsidR="009D5D14">
        <w:rPr>
          <w:i/>
          <w:position w:val="-5"/>
          <w:sz w:val="20"/>
          <w:szCs w:val="20"/>
        </w:rPr>
        <w:pict w14:anchorId="7D7E36A3">
          <v:shape id="_x0000_i1029" type="#_x0000_t75" style="width:34.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41E6&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B241E6&quot; wsp:rsidP=&quot;00B241E6&quot;&gt;&lt;m:oMathPara&gt;&lt;m:oMath&gt;&lt;m:nary&gt;&lt;m:naryPr&gt;&lt;m:chr m:val=&quot;鈭?/&gt;&lt;m:ctrlPr&gt;&lt;w:rPr&gt;&lt;w:rFonts w:ascii=&quot;Cambria Math&quot; w:h-ansi=&quot;Cambria Math&quot;/&gt;&lt;wx:font wx:p:::::::::val=&quot;Cambria Math&quot;/&gt;&lt;w:sz w:val=&quot;18&quot;/&gt;&lt;w:sz-cs w:val=&quot;18&quot;/&gt;&lt;/w:rPr&gt;&lt;/m:ctrlPr&gt;&lt;/m:naryPr&gt;&lt;m:sub&gt;&lt;m:r&gt;&lt;m:rPr&gt;&lt;m:sty m:val=&quot;p&quot;/&gt;&lt;/m:rPr&gt;&lt;w:rPr&gt;&lt;w:rFonts w:ascii=&quot;Cambria Math&quot; w:h-ansi=&quot;Cambria Math&quot;/&gt;&lt;wx:font wx:val=&quot;Cambria Math&quot;/&gt;&lt;w:sz w:val=&quot;18&quot;/&gt;&lt;w:sz-cs w:val=&quot;18&quot;/&gt;&lt;/w:rPr&gt;&lt;m:t&gt;k=0&lt;/m:t&gt;&lt;/m:r&gt;&lt;/m:sub&gt;&lt;m:sup&gt;&lt;m:r&gt;&lt;m:rPr&gt;&lt;m:sty m:val=&quot;p&quot;/&gt;&lt;/m:rPr&gt;&lt;w:rPr&gt;&lt;w:rFonts w:ascii=&quot;Cambria Math&quot; w:h-ansi=&quot;Cambria Math&quot;/&gt;&lt;wx:font wx:val=&quot;Cambria Math&quot;/&gt;&lt;w:sz w:val=&quot;18&quot;/&gt;&lt;w:sz-cs w:val=&quot;18&quot;/&gt;&lt;/w:rPr&gt;&lt;m:t&gt;n-1&lt;/m:t&gt;&lt;/m:r&gt;&lt;/m:sup&gt;&lt;m:e&gt;&lt;m:r&gt;&lt;w:rPr&gt;&lt;w:rFonts w:ascii=&quot;Cambria Math&quot; w:h-ansi=&quot;Cambria Math&quot;/&gt;&lt;wx:font wx:val=&quot;Cambria Math&quot;/&gt;&lt;w:i/&gt;&lt;w:sz w:val=&quot;18&quot;/&gt;&lt;w:sz-cs w:val=&quot;18&quot;/&gt;&lt;/w:rPr&gt;&lt;m:t&gt;2&lt;/m:t&gt;&lt;/m:r&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w:rPr&gt;&lt;w:rFonts w:ascii=&quot;Cambria Math&quot; w:h-ansi=&quot;Cambria Math&quot;/&gt;&lt;wx:font wx:val=&quot;Cambria Math&quot;/&gt;&lt;w:i/&gt;&lt;w:sz w:val=&quot;18&quot;/&gt;&lt;w:sz-cs w:val=&quot;18&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9634B">
        <w:rPr>
          <w:i/>
          <w:sz w:val="20"/>
          <w:szCs w:val="20"/>
        </w:rPr>
        <w:instrText xml:space="preserve"> </w:instrText>
      </w:r>
      <w:r w:rsidRPr="0029634B">
        <w:rPr>
          <w:i/>
          <w:sz w:val="20"/>
          <w:szCs w:val="20"/>
        </w:rPr>
        <w:fldChar w:fldCharType="separate"/>
      </w:r>
      <w:r w:rsidR="009D5D14">
        <w:rPr>
          <w:i/>
          <w:position w:val="-5"/>
          <w:sz w:val="20"/>
          <w:szCs w:val="20"/>
        </w:rPr>
        <w:pict w14:anchorId="6E030F9C">
          <v:shape id="_x0000_i1030" type="#_x0000_t75" style="width:34.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41E6&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B241E6&quot; wsp:rsidP=&quot;00B241E6&quot;&gt;&lt;m:oMathPara&gt;&lt;m:oMath&gt;&lt;m:nary&gt;&lt;m:naryPr&gt;&lt;m:chr m:val=&quot;鈭?/&gt;&lt;m:ctrlPr&gt;&lt;w:rPr&gt;&lt;w:rFonts w:ascii=&quot;Cambria Math&quot; w:h-ansi=&quot;Cambria Math&quot;/&gt;&lt;wx:font wx:p:::::::::val=&quot;Cambria Math&quot;/&gt;&lt;w:sz w:val=&quot;18&quot;/&gt;&lt;w:sz-cs w:val=&quot;18&quot;/&gt;&lt;/w:rPr&gt;&lt;/m:ctrlPr&gt;&lt;/m:naryPr&gt;&lt;m:sub&gt;&lt;m:r&gt;&lt;m:rPr&gt;&lt;m:sty m:val=&quot;p&quot;/&gt;&lt;/m:rPr&gt;&lt;w:rPr&gt;&lt;w:rFonts w:ascii=&quot;Cambria Math&quot; w:h-ansi=&quot;Cambria Math&quot;/&gt;&lt;wx:font wx:val=&quot;Cambria Math&quot;/&gt;&lt;w:sz w:val=&quot;18&quot;/&gt;&lt;w:sz-cs w:val=&quot;18&quot;/&gt;&lt;/w:rPr&gt;&lt;m:t&gt;k=0&lt;/m:t&gt;&lt;/m:r&gt;&lt;/m:sub&gt;&lt;m:sup&gt;&lt;m:r&gt;&lt;m:rPr&gt;&lt;m:sty m:val=&quot;p&quot;/&gt;&lt;/m:rPr&gt;&lt;w:rPr&gt;&lt;w:rFonts w:ascii=&quot;Cambria Math&quot; w:h-ansi=&quot;Cambria Math&quot;/&gt;&lt;wx:font wx:val=&quot;Cambria Math&quot;/&gt;&lt;w:sz w:val=&quot;18&quot;/&gt;&lt;w:sz-cs w:val=&quot;18&quot;/&gt;&lt;/w:rPr&gt;&lt;m:t&gt;n-1&lt;/m:t&gt;&lt;/m:r&gt;&lt;/m:sup&gt;&lt;m:e&gt;&lt;m:r&gt;&lt;w:rPr&gt;&lt;w:rFonts w:ascii=&quot;Cambria Math&quot; w:h-ansi=&quot;Cambria Math&quot;/&gt;&lt;wx:font wx:val=&quot;Cambria Math&quot;/&gt;&lt;w:i/&gt;&lt;w:sz w:val=&quot;18&quot;/&gt;&lt;w:sz-cs w:val=&quot;18&quot;/&gt;&lt;/w:rPr&gt;&lt;m:t&gt;2&lt;/m:t&gt;&lt;/m:r&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w:rPr&gt;&lt;w:rFonts w:ascii=&quot;Cambria Math&quot; w:h-ansi=&quot;Cambria Math&quot;/&gt;&lt;wx:font wx:val=&quot;Cambria Math&quot;/&gt;&lt;w:i/&gt;&lt;w:sz w:val=&quot;18&quot;/&gt;&lt;w:sz-cs w:val=&quot;18&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9634B">
        <w:rPr>
          <w:i/>
          <w:sz w:val="20"/>
          <w:szCs w:val="20"/>
        </w:rPr>
        <w:fldChar w:fldCharType="end"/>
      </w:r>
      <w:r w:rsidRPr="0029634B">
        <w:rPr>
          <w:i/>
          <w:sz w:val="20"/>
          <w:szCs w:val="20"/>
        </w:rPr>
        <w:t>+</w:t>
      </w:r>
      <w:proofErr w:type="spellStart"/>
      <w:r w:rsidRPr="0029634B">
        <w:rPr>
          <w:i/>
          <w:sz w:val="20"/>
          <w:szCs w:val="20"/>
        </w:rPr>
        <w:t>RI.l</w:t>
      </w:r>
      <w:proofErr w:type="spellEnd"/>
      <w:r w:rsidRPr="0029634B">
        <w:rPr>
          <w:i/>
          <w:sz w:val="20"/>
          <w:szCs w:val="20"/>
        </w:rPr>
        <w:t>(n)+</w:t>
      </w:r>
      <w:r w:rsidRPr="0029634B">
        <w:rPr>
          <w:i/>
          <w:sz w:val="20"/>
          <w:szCs w:val="20"/>
        </w:rPr>
        <w:t></w:t>
      </w:r>
      <w:r w:rsidRPr="0029634B">
        <w:rPr>
          <w:i/>
          <w:sz w:val="20"/>
          <w:szCs w:val="20"/>
        </w:rPr>
        <w:t></w:t>
      </w:r>
    </w:p>
    <w:p w14:paraId="63EE33C6" w14:textId="77777777" w:rsidR="001423DB" w:rsidRPr="0029634B" w:rsidRDefault="001423DB" w:rsidP="001423DB">
      <w:pPr>
        <w:snapToGrid w:val="0"/>
        <w:rPr>
          <w:rFonts w:eastAsia="Malgun Gothic"/>
          <w:i/>
          <w:szCs w:val="20"/>
          <w:lang w:eastAsia="zh-CN"/>
        </w:rPr>
      </w:pPr>
      <w:r w:rsidRPr="0029634B">
        <w:rPr>
          <w:rFonts w:eastAsia="Malgun Gothic"/>
          <w:i/>
          <w:szCs w:val="20"/>
          <w:lang w:eastAsia="zh-CN"/>
        </w:rPr>
        <w:t>FFS: FD permutation P(.) as Rel-16-analogous, or no permutation i.e. P(m)=m</w:t>
      </w:r>
    </w:p>
    <w:p w14:paraId="46FC5353" w14:textId="74EAF668" w:rsidR="001423DB" w:rsidRPr="0029634B" w:rsidRDefault="001423DB" w:rsidP="00E96C88">
      <w:pPr>
        <w:widowControl w:val="0"/>
        <w:snapToGrid w:val="0"/>
        <w:jc w:val="both"/>
        <w:rPr>
          <w:rFonts w:eastAsia="Batang"/>
          <w:i/>
          <w:szCs w:val="20"/>
        </w:rPr>
      </w:pPr>
    </w:p>
    <w:p w14:paraId="1400D322" w14:textId="77777777" w:rsidR="001423DB" w:rsidRPr="0029634B" w:rsidRDefault="001423DB" w:rsidP="001423DB">
      <w:pPr>
        <w:snapToGrid w:val="0"/>
        <w:rPr>
          <w:i/>
          <w:szCs w:val="20"/>
          <w:highlight w:val="green"/>
        </w:rPr>
      </w:pPr>
      <w:r w:rsidRPr="0029634B">
        <w:rPr>
          <w:b/>
          <w:i/>
          <w:szCs w:val="20"/>
          <w:highlight w:val="green"/>
        </w:rPr>
        <w:t>Agreement</w:t>
      </w:r>
    </w:p>
    <w:p w14:paraId="7EB06CE8" w14:textId="77777777" w:rsidR="001423DB" w:rsidRPr="0029634B" w:rsidRDefault="001423DB" w:rsidP="001423DB">
      <w:pPr>
        <w:snapToGrid w:val="0"/>
        <w:rPr>
          <w:i/>
          <w:szCs w:val="20"/>
        </w:rPr>
      </w:pPr>
      <w:r w:rsidRPr="0029634B">
        <w:rPr>
          <w:i/>
          <w:szCs w:val="20"/>
        </w:rPr>
        <w:t xml:space="preserve">On the Type-II codebook refinement for CJT </w:t>
      </w:r>
      <w:proofErr w:type="spellStart"/>
      <w:r w:rsidRPr="0029634B">
        <w:rPr>
          <w:i/>
          <w:szCs w:val="20"/>
        </w:rPr>
        <w:t>mTRP</w:t>
      </w:r>
      <w:proofErr w:type="spellEnd"/>
      <w:r w:rsidRPr="0029634B">
        <w:rPr>
          <w:i/>
          <w:szCs w:val="20"/>
        </w:rPr>
        <w:t>, regarding CBSR, at least for restricting SD basis selection, the legacy CBSR scheme is fully reused for each of the RRC-configured N</w:t>
      </w:r>
      <w:r w:rsidRPr="0029634B">
        <w:rPr>
          <w:i/>
          <w:szCs w:val="20"/>
          <w:vertAlign w:val="subscript"/>
        </w:rPr>
        <w:t>TRP</w:t>
      </w:r>
      <w:r w:rsidRPr="0029634B">
        <w:rPr>
          <w:i/>
          <w:szCs w:val="20"/>
        </w:rPr>
        <w:t xml:space="preserve"> CSI-RS resources (resulting in CSI-RS-resource-specific SD beam group restriction)</w:t>
      </w:r>
    </w:p>
    <w:p w14:paraId="514EEAE7" w14:textId="77777777" w:rsidR="001423DB" w:rsidRPr="0029634B" w:rsidRDefault="001423DB" w:rsidP="00C42C78">
      <w:pPr>
        <w:pStyle w:val="af4"/>
        <w:numPr>
          <w:ilvl w:val="0"/>
          <w:numId w:val="24"/>
        </w:numPr>
        <w:suppressAutoHyphens/>
        <w:snapToGrid w:val="0"/>
        <w:spacing w:after="0" w:line="240" w:lineRule="auto"/>
        <w:ind w:firstLineChars="0"/>
        <w:rPr>
          <w:i/>
          <w:sz w:val="20"/>
          <w:szCs w:val="20"/>
        </w:rPr>
      </w:pPr>
      <w:r w:rsidRPr="0029634B">
        <w:rPr>
          <w:i/>
          <w:sz w:val="20"/>
          <w:szCs w:val="20"/>
        </w:rPr>
        <w:t>FFS: Whether amplitude restriction is CSI-RS-resource-common or specific, and soft vs hard restriction</w:t>
      </w:r>
    </w:p>
    <w:p w14:paraId="5B968C0A" w14:textId="77777777" w:rsidR="001423DB" w:rsidRPr="0029634B" w:rsidRDefault="001423DB" w:rsidP="00C42C78">
      <w:pPr>
        <w:pStyle w:val="af4"/>
        <w:numPr>
          <w:ilvl w:val="0"/>
          <w:numId w:val="24"/>
        </w:numPr>
        <w:suppressAutoHyphens/>
        <w:snapToGrid w:val="0"/>
        <w:spacing w:after="0" w:line="240" w:lineRule="auto"/>
        <w:ind w:firstLineChars="0"/>
        <w:rPr>
          <w:i/>
          <w:sz w:val="20"/>
          <w:szCs w:val="20"/>
        </w:rPr>
      </w:pPr>
      <w:r w:rsidRPr="0029634B">
        <w:rPr>
          <w:i/>
          <w:sz w:val="20"/>
          <w:szCs w:val="20"/>
        </w:rPr>
        <w:t>FFS: Whether CBSR can be configured to be off for a CSI-RS resource</w:t>
      </w:r>
    </w:p>
    <w:p w14:paraId="39873998" w14:textId="77777777" w:rsidR="001423DB" w:rsidRPr="0029634B" w:rsidRDefault="001423DB" w:rsidP="001423DB">
      <w:pPr>
        <w:pStyle w:val="af4"/>
        <w:suppressAutoHyphens/>
        <w:snapToGrid w:val="0"/>
        <w:ind w:firstLine="400"/>
        <w:rPr>
          <w:i/>
          <w:sz w:val="20"/>
          <w:szCs w:val="20"/>
        </w:rPr>
      </w:pPr>
      <w:r w:rsidRPr="0029634B">
        <w:rPr>
          <w:i/>
          <w:sz w:val="20"/>
          <w:szCs w:val="20"/>
        </w:rPr>
        <w:t>The same rank restriction is applied across N</w:t>
      </w:r>
      <w:r w:rsidRPr="0029634B">
        <w:rPr>
          <w:i/>
          <w:sz w:val="20"/>
          <w:szCs w:val="20"/>
          <w:vertAlign w:val="subscript"/>
        </w:rPr>
        <w:t>TRP</w:t>
      </w:r>
      <w:r w:rsidRPr="0029634B">
        <w:rPr>
          <w:i/>
          <w:sz w:val="20"/>
          <w:szCs w:val="20"/>
        </w:rPr>
        <w:t xml:space="preserve"> CSI-RS resources</w:t>
      </w:r>
    </w:p>
    <w:p w14:paraId="74FBDB1B" w14:textId="29C50EEC" w:rsidR="001423DB" w:rsidRPr="0029634B" w:rsidRDefault="001423DB" w:rsidP="00E96C88">
      <w:pPr>
        <w:widowControl w:val="0"/>
        <w:snapToGrid w:val="0"/>
        <w:jc w:val="both"/>
        <w:rPr>
          <w:rFonts w:eastAsia="Batang"/>
          <w:i/>
          <w:szCs w:val="20"/>
        </w:rPr>
      </w:pPr>
    </w:p>
    <w:p w14:paraId="7FF59276"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0B00A31E" w14:textId="77777777" w:rsidR="001423DB" w:rsidRPr="0029634B" w:rsidRDefault="001423DB" w:rsidP="001423DB">
      <w:pPr>
        <w:snapToGrid w:val="0"/>
        <w:rPr>
          <w:i/>
          <w:szCs w:val="20"/>
          <w:lang w:eastAsia="zh-CN"/>
        </w:rPr>
      </w:pPr>
      <w:r w:rsidRPr="0029634B">
        <w:rPr>
          <w:i/>
          <w:szCs w:val="20"/>
        </w:rPr>
        <w:lastRenderedPageBreak/>
        <w:t xml:space="preserve">On the Type-II codebook refinement for CJT </w:t>
      </w:r>
      <w:proofErr w:type="spellStart"/>
      <w:r w:rsidRPr="0029634B">
        <w:rPr>
          <w:i/>
          <w:szCs w:val="20"/>
        </w:rPr>
        <w:t>mTRP</w:t>
      </w:r>
      <w:proofErr w:type="spellEnd"/>
      <w:r w:rsidRPr="0029634B">
        <w:rPr>
          <w:i/>
          <w:szCs w:val="20"/>
        </w:rPr>
        <w:t xml:space="preserve">, for mode-1, down select (in RAN1#112) </w:t>
      </w:r>
      <w:r w:rsidRPr="0029634B">
        <w:rPr>
          <w:i/>
          <w:szCs w:val="20"/>
          <w:u w:val="single"/>
        </w:rPr>
        <w:t>only one</w:t>
      </w:r>
      <w:r w:rsidRPr="0029634B">
        <w:rPr>
          <w:i/>
          <w:szCs w:val="20"/>
        </w:rPr>
        <w:t xml:space="preserve"> from the following schemes</w:t>
      </w:r>
    </w:p>
    <w:p w14:paraId="327E7F41" w14:textId="77777777" w:rsidR="001423DB" w:rsidRPr="0029634B" w:rsidRDefault="001423DB" w:rsidP="00C42C78">
      <w:pPr>
        <w:numPr>
          <w:ilvl w:val="0"/>
          <w:numId w:val="10"/>
        </w:numPr>
        <w:snapToGrid w:val="0"/>
        <w:rPr>
          <w:i/>
          <w:szCs w:val="20"/>
          <w:lang w:eastAsia="x-none"/>
        </w:rPr>
      </w:pPr>
      <w:r w:rsidRPr="0029634B">
        <w:rPr>
          <w:i/>
          <w:szCs w:val="20"/>
          <w:lang w:eastAsia="x-none"/>
        </w:rPr>
        <w:t xml:space="preserve">Alt1. The use of per-CSI-RS-resource FD basis selection offset (relative to a reference CSI-RS resource) for independent FD basis selection across N CSI-RS resources. </w:t>
      </w:r>
    </w:p>
    <w:p w14:paraId="39E4B3C9" w14:textId="44570B01" w:rsidR="001423DB" w:rsidRPr="0029634B" w:rsidRDefault="001423DB" w:rsidP="00C42C78">
      <w:pPr>
        <w:numPr>
          <w:ilvl w:val="1"/>
          <w:numId w:val="10"/>
        </w:numPr>
        <w:snapToGrid w:val="0"/>
        <w:rPr>
          <w:i/>
          <w:szCs w:val="20"/>
          <w:lang w:eastAsia="x-none"/>
        </w:rPr>
      </w:pPr>
      <w:r w:rsidRPr="0029634B">
        <w:rPr>
          <w:i/>
          <w:szCs w:val="20"/>
          <w:lang w:eastAsia="x-none"/>
        </w:rPr>
        <w:t xml:space="preserve">Example formulation: </w:t>
      </w:r>
      <w:r w:rsidRPr="0029634B">
        <w:rPr>
          <w:i/>
          <w:iCs/>
          <w:szCs w:val="20"/>
          <w:lang w:eastAsia="x-none"/>
        </w:rPr>
        <w:fldChar w:fldCharType="begin"/>
      </w:r>
      <w:r w:rsidRPr="0029634B">
        <w:rPr>
          <w:i/>
          <w:iCs/>
          <w:szCs w:val="20"/>
          <w:lang w:eastAsia="x-none"/>
        </w:rPr>
        <w:instrText xml:space="preserve"> QUOTE </w:instrText>
      </w:r>
      <w:r w:rsidR="009D5D14">
        <w:rPr>
          <w:i/>
          <w:position w:val="-15"/>
          <w:szCs w:val="20"/>
        </w:rPr>
        <w:pict w14:anchorId="5D09F022">
          <v:shape id="_x0000_i1031" type="#_x0000_t75" style="width:190.65pt;height:25.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540A&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1540A&quot; wsp:rsidP=&quot;00A1540A&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r&gt;&lt;w:rPr&gt;&lt;w:rFonts w:ascii=&quot;Cambria Math&quot; w:fareast=&quot;Malgun Gothic&quot; w:h-ansi=&quot;Cambria Math&quot;/&gt;&lt;wx:font wx:val=&quot;Cambria Math&quot;/&gt;&lt;w:i/&gt;&lt;w:sz-cs w:val=&quot;18&quot;/&gt;&lt;/w:rPr&gt;&lt;m:t&gt;=&lt;/m:t&gt;&lt;/m:r&gt;&lt;m:r&gt;&lt;m:rPr&gt;&lt;m:sty m:val=&quot;p&quot;/&gt;&lt;/m:rPr&gt;&lt;w:rPr&gt;&lt;w:rFonts w:ascii=&quot;Cambria Math&quot; w:fareast=&quot;Malgun Gothic&quot; w:h-ansi=&quot;Cambria Math&quot;/&gt;&lt;wx:font wx:val=&quot;Cambria Math&quot;/&gt;&lt;w:sz-cs w:val=&quot;18&quot;/&gt;&lt;/w:rPr&gt;&lt;m:t&gt;diag&lt;/m:t&gt;&lt;/m:r&gt;&lt;m:r&gt;&lt;w:rPr&gt;&lt;w:rFonts w:ascii=&quot;Cambria Math&quot; w:fareast=&quot;Malgun Gothic&quot; w:h-ansi=&quot;Cambria Math&quot;/&gt;&lt;wx:font wx:val=&quot;Cambria Math&quot;/&gt;&lt;w:i/&gt;&lt;w:sz-cs w:val=&quot;18&quot;/&gt;&lt;/w:rPr&gt;&lt;m:t&gt;(&lt;/m:t&gt;&lt;/m:r&gt;&lt;m:sSup&gt;&lt;m:sSupPr&gt;&lt;m:ctrlPr&gt;&lt;w:rPr&gt;&lt;w:rFonts w:ascii=&quot;Cambria Math&quot; w:fareast=&quot;Malgun Gothic&quot; w:h-ansi=&quot;Cambria Math&quot;/&gt;&lt;wx:font wx:val=&quot;Cambria Math&quot;/&gt;&lt;w:i/&gt;&lt;w:i-cs/&gt;&lt;w:sz-cs w:val=&quot;18&quot;/&gt;&lt;/w:rPr&gt;&lt;/m:ctrlPr&gt;&lt;/m:sSupPr&gt;&lt;m:e&gt;&lt;m:d&gt;&lt;m:dPr&gt;&lt;m:begChr m:val=&quot;[&quot;/&gt;&lt;m:endChr m:val=&quot;]&quot;/&gt;&lt;m:ctrlPr&gt;&lt;w:rPr&gt;&lt;w:rFonts w:ascii=&quot;Cambria Math&quot; w:fareast=&quot;Malgun Gothic&quot; w:h-ansi=&quot;Cambria Math&quot;/&gt;&lt;wx:font wx:val=&quot;Cambria Math&quot;/&gt;&lt;w:i/&gt;&lt;w:sz-cs w:val=&quot;18&quot;/&gt;&lt;/w:rPr&gt;&lt;/m:ctrlPr&gt;&lt;/m:dPr&gt;&lt;m:e&gt;&lt;m:r&gt;&lt;w:rPr&gt;&lt;w:rFonts w:ascii=&quot;Cambria Math&quot; w:fareast=&quot;Malgun Gothic&quot; w:h-ansi=&quot;Cambria Math&quot;/&gt;&lt;wx:font wx:val=&quot;Cambria Math&quot;/&gt;&lt;w:i/&gt;&lt;w:sz-cs w:val=&quot;18&quot;/&gt;&lt;/w:rPr&gt;&lt;m:t&gt;1&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 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蟺&lt;/m:t&gt;&lt;/m:r&gt;&lt;/m:num&gt;&lt;m:den&gt;&lt;m:sSub&gt;&lt;m:sSubPr&gt;&lt;m:ctrlPr&gt;&lt;w:rPr&gt;&lt;w:rFonts w:ascii=&quot;Cambria Math&quot; w:fareast=&quot;Malgun iiiiiiiii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蠁&lt;/m:t&gt;&lt;/m:r&gt;&lt;/m:e&gt;&lt;m:sub&gt;&lt;m:r&gt;&lt;w:rPr&gt;&lt;w:rFonts w:ascii=&quot;Cambria Math&quot; w:fareasPtr=&gt;&quot;&lt;Mma:leg&gt;u&lt;n Gothic&quot; w:h-ansi=&quot;Cambria Math&quot;/&gt;&lt;wx:font wx:val=&quot;Cambria Math&quot;/&gt;&lt;w:i/&gt;&lt;w:sz-cs w:val=&quot;18&quot;/&gt;&lt;/w:rPr&gt;&lt;m:t&gt;n&lt;/m:t&gt;&lt;/m:r&gt;&lt;/m:sub&gt;&lt;/m:sSub&gt;&lt;/m:sup&gt;&lt;/m:sSup&gt;&lt;m:r&gt;&lt;w:rPr&gt;&lt;w:rFonts w:ascii=&quot;Cambria Math&quot; w:fareast=&quot;Malgun Gothic&quot; w:h-ansi=&quot;Cambria Math&quot;/&gt;&lt;wx:font wx:val=&quot;Cambria Math&quot;/&gt;&lt;w:i/&gt;&lt;w:sz-cs w:val=&quot;18&quot;/&gt;&lt;/w:rPr&gt;&lt;m:t&gt;鈥? &lt;/m:t&gt;&lt;/m:r&gt;&lt;m:sSup&gt;&lt;m:sSupPr&gt;&lt;m:ctrlPr&gt;&lt;w:rPr&gt;&lt;w:rFonts w:ascii=&quot;Cambria Math&quot; w:fareast=&quot;Malgun Gothic&quot; w:h-ansi=&quot;Cambria Math&quot;/&gt;&lt;wx:font wx:val=&quot;Cambria Math&quot;/&gt;&lt;w:i/b&gt;&lt;iw: i-acsh/&gt;/&lt;w&lt;:sxz:f-cs w:val=&quot;18&quot;/&gt;&lt;/w:rPr&gt;&lt;/m:ctrlPr&gt;&lt;/m:sSupPr&gt;&lt;m:e&gt;&lt;m:r&gt;&lt;w:rPr&gt;&lt;w:rFonts w:ascii=&quot;Cambria Math&quot; w:fareast=&quot;Malgun Gothic&quot; w:h-ansi=&quot;Cambria Math&quot;/&gt;&lt;wx:font wx:val=&quot;Cambria Math&quot;/&gt;&lt;w:i/&gt;&lt;w:sz-cs w:val=&quot;18&quot;/&gt;&lt;/w:rPr&gt;&lt;m:t&gt;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蟺&lt;/m:t&gt;&lt;/m:r&gt;&lt;/m:num&gt;&lt;m:den&gt;&lt;m:sSub&gt;&lt;m:sSubPr&gt;&lt;m:ctrlPr&gt;&lt;w:rPr&gt;&lt;w:rFonts w:ascii=&quot;Cambria Math&quot; w:fareast=&quot;Malgun Gothic&quot; w:h-ansi=&quot;Cambria Math&quot;/&gt;&lt;wx:font wx:val=&quot;Cambria Math&quot;/&gt;&lt;w:i/&gt;:&lt;w:ni-cws/&gt;v&lt;w:=sz-acs rw:v al=t&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sSub&gt;&lt;m:sSubPr&gt;&lt;m:ctrlPr&gt;&lt;w:rPr&gt;&lt;w:rFonts w:ascii=&quot;Cambria Math&quot; w:fareast=&quot;Malgun Gothic&quot; w:h-ansi=&quot;Cambria Math&quot;/&gt;&lt;wx:font wx:val=&quot;Cambria Math&quot;/&gt;&lt;w:i/&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r&gt;&lt;w:rPr&gt;&lt;w:rFonts w:ascii=&quot;Cambria Math&quot; w:fareast=&quot;Malgun Gothic&quot; w:h-ansi=&quot;Cambria Math&quot;/&gt;&lt;wx:font wx:val=&quot;Cambria Math&quot;/&gt;&lt;w:i/&gt;&lt;w:sz-cs w:val=&quot;18&quot;/&gt;&lt;/w:rPr&gt;&lt;m:t&gt;-1)蠁&lt;/m:t&gt;&lt;/m:r&gt;&lt;/m:e&gt;&lt;m:sub&gt;&lt;m:r&gt;&lt;w:rPr&gt;&lt;w:rFonts w:a:scii&lt;=&quot;Catmbrima Ma&lt;th&quot; sw:fa&lt;reasst=&quot;M&gt;algun Gothic&quot; w:h-ansi=&quot;Cambria Math&quot;/&gt;&lt;wx:font wx:val=&quot;Cambria Math&quot;/&gt;&lt;w:i/&gt;&lt;w:sz-cs w:val=&quot;18&quot;/&gt;&lt;/w:rPr&gt;&lt;m:t&gt;n&lt;/m:t&gt;&lt;/m:r&gt;&lt;/m:sub&gt;&lt;/m:sSub&gt;&lt;/m:sup&gt;&lt;/m:sSup&gt;&lt;m:ctrlPr&gt;&lt;w:rPr&gt;&lt;w:rFonts w:ascii=&quot;Cambria Math&quot; w:fareast=&quot;Malgun Gothic&quot; w:h-ansi=&quot;Cambria Math&quot;/&gt;&lt;wx:font wx:val=&quot;Cambria Math&quot;/&gt;&lt;w:i/&gt;&lt;w:i-cs/&gt;&lt;w:sz-cs w:val=&quot;18&quot;/&gt;&lt;/w:rPr&gt;&lt;/m:ctrlPr&gt;&lt;/m:e&gt;&lt;/m:d&gt;&lt;/m:e&gt;&lt;m:sup/&gt;&lt;/m:sSup&gt;&lt;m:r&gt;&lt;w:rPr&gt;&lt;w:rFonts w:ascii=&quot;Cambria Math&quot; w:fareast=&quot;Malgun Gothic&quot; w:h-ansi=&quot;Cambria Math&quot;/&gt;&lt;wx:font wx:val=&quot;Cambria Math&quot;/&gt;&lt;w:i/&gt;&lt;w:sz-cs w:val=&quot;18&quot;/&gt;&lt;/w:rPr&gt;&lt;m:t&gt;)&lt;/m:t&gt;&lt;/m:r&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9634B">
        <w:rPr>
          <w:i/>
          <w:iCs/>
          <w:szCs w:val="20"/>
          <w:lang w:eastAsia="x-none"/>
        </w:rPr>
        <w:instrText xml:space="preserve"> </w:instrText>
      </w:r>
      <w:r w:rsidRPr="0029634B">
        <w:rPr>
          <w:i/>
          <w:iCs/>
          <w:szCs w:val="20"/>
          <w:lang w:eastAsia="x-none"/>
        </w:rPr>
        <w:fldChar w:fldCharType="separate"/>
      </w:r>
      <w:r w:rsidR="009D5D14">
        <w:rPr>
          <w:i/>
          <w:position w:val="-15"/>
          <w:szCs w:val="20"/>
        </w:rPr>
        <w:pict w14:anchorId="614E30A6">
          <v:shape id="_x0000_i1032" type="#_x0000_t75" style="width:190.65pt;height:25.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540A&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1540A&quot; wsp:rsidP=&quot;00A1540A&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r&gt;&lt;w:rPr&gt;&lt;w:rFonts w:ascii=&quot;Cambria Math&quot; w:fareast=&quot;Malgun Gothic&quot; w:h-ansi=&quot;Cambria Math&quot;/&gt;&lt;wx:font wx:val=&quot;Cambria Math&quot;/&gt;&lt;w:i/&gt;&lt;w:sz-cs w:val=&quot;18&quot;/&gt;&lt;/w:rPr&gt;&lt;m:t&gt;=&lt;/m:t&gt;&lt;/m:r&gt;&lt;m:r&gt;&lt;m:rPr&gt;&lt;m:sty m:val=&quot;p&quot;/&gt;&lt;/m:rPr&gt;&lt;w:rPr&gt;&lt;w:rFonts w:ascii=&quot;Cambria Math&quot; w:fareast=&quot;Malgun Gothic&quot; w:h-ansi=&quot;Cambria Math&quot;/&gt;&lt;wx:font wx:val=&quot;Cambria Math&quot;/&gt;&lt;w:sz-cs w:val=&quot;18&quot;/&gt;&lt;/w:rPr&gt;&lt;m:t&gt;diag&lt;/m:t&gt;&lt;/m:r&gt;&lt;m:r&gt;&lt;w:rPr&gt;&lt;w:rFonts w:ascii=&quot;Cambria Math&quot; w:fareast=&quot;Malgun Gothic&quot; w:h-ansi=&quot;Cambria Math&quot;/&gt;&lt;wx:font wx:val=&quot;Cambria Math&quot;/&gt;&lt;w:i/&gt;&lt;w:sz-cs w:val=&quot;18&quot;/&gt;&lt;/w:rPr&gt;&lt;m:t&gt;(&lt;/m:t&gt;&lt;/m:r&gt;&lt;m:sSup&gt;&lt;m:sSupPr&gt;&lt;m:ctrlPr&gt;&lt;w:rPr&gt;&lt;w:rFonts w:ascii=&quot;Cambria Math&quot; w:fareast=&quot;Malgun Gothic&quot; w:h-ansi=&quot;Cambria Math&quot;/&gt;&lt;wx:font wx:val=&quot;Cambria Math&quot;/&gt;&lt;w:i/&gt;&lt;w:i-cs/&gt;&lt;w:sz-cs w:val=&quot;18&quot;/&gt;&lt;/w:rPr&gt;&lt;/m:ctrlPr&gt;&lt;/m:sSupPr&gt;&lt;m:e&gt;&lt;m:d&gt;&lt;m:dPr&gt;&lt;m:begChr m:val=&quot;[&quot;/&gt;&lt;m:endChr m:val=&quot;]&quot;/&gt;&lt;m:ctrlPr&gt;&lt;w:rPr&gt;&lt;w:rFonts w:ascii=&quot;Cambria Math&quot; w:fareast=&quot;Malgun Gothic&quot; w:h-ansi=&quot;Cambria Math&quot;/&gt;&lt;wx:font wx:val=&quot;Cambria Math&quot;/&gt;&lt;w:i/&gt;&lt;w:sz-cs w:val=&quot;18&quot;/&gt;&lt;/w:rPr&gt;&lt;/m:ctrlPr&gt;&lt;/m:dPr&gt;&lt;m:e&gt;&lt;m:r&gt;&lt;w:rPr&gt;&lt;w:rFonts w:ascii=&quot;Cambria Math&quot; w:fareast=&quot;Malgun Gothic&quot; w:h-ansi=&quot;Cambria Math&quot;/&gt;&lt;wx:font wx:val=&quot;Cambria Math&quot;/&gt;&lt;w:i/&gt;&lt;w:sz-cs w:val=&quot;18&quot;/&gt;&lt;/w:rPr&gt;&lt;m:t&gt;1&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 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蟺&lt;/m:t&gt;&lt;/m:r&gt;&lt;/m:num&gt;&lt;m:den&gt;&lt;m:sSub&gt;&lt;m:sSubPr&gt;&lt;m:ctrlPr&gt;&lt;w:rPr&gt;&lt;w:rFonts w:ascii=&quot;Cambria Math&quot; w:fareast=&quot;Malgun iiiiiiiii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蠁&lt;/m:t&gt;&lt;/m:r&gt;&lt;/m:e&gt;&lt;m:sub&gt;&lt;m:r&gt;&lt;w:rPr&gt;&lt;w:rFonts w:ascii=&quot;Cambria Math&quot; w:fareasPtr=&gt;&quot;&lt;Mma:leg&gt;u&lt;n Gothic&quot; w:h-ansi=&quot;Cambria Math&quot;/&gt;&lt;wx:font wx:val=&quot;Cambria Math&quot;/&gt;&lt;w:i/&gt;&lt;w:sz-cs w:val=&quot;18&quot;/&gt;&lt;/w:rPr&gt;&lt;m:t&gt;n&lt;/m:t&gt;&lt;/m:r&gt;&lt;/m:sub&gt;&lt;/m:sSub&gt;&lt;/m:sup&gt;&lt;/m:sSup&gt;&lt;m:r&gt;&lt;w:rPr&gt;&lt;w:rFonts w:ascii=&quot;Cambria Math&quot; w:fareast=&quot;Malgun Gothic&quot; w:h-ansi=&quot;Cambria Math&quot;/&gt;&lt;wx:font wx:val=&quot;Cambria Math&quot;/&gt;&lt;w:i/&gt;&lt;w:sz-cs w:val=&quot;18&quot;/&gt;&lt;/w:rPr&gt;&lt;m:t&gt;鈥? &lt;/m:t&gt;&lt;/m:r&gt;&lt;m:sSup&gt;&lt;m:sSupPr&gt;&lt;m:ctrlPr&gt;&lt;w:rPr&gt;&lt;w:rFonts w:ascii=&quot;Cambria Math&quot; w:fareast=&quot;Malgun Gothic&quot; w:h-ansi=&quot;Cambria Math&quot;/&gt;&lt;wx:font wx:val=&quot;Cambria Math&quot;/&gt;&lt;w:i/b&gt;&lt;iw: i-acsh/&gt;/&lt;w&lt;:sxz:f-cs w:val=&quot;18&quot;/&gt;&lt;/w:rPr&gt;&lt;/m:ctrlPr&gt;&lt;/m:sSupPr&gt;&lt;m:e&gt;&lt;m:r&gt;&lt;w:rPr&gt;&lt;w:rFonts w:ascii=&quot;Cambria Math&quot; w:fareast=&quot;Malgun Gothic&quot; w:h-ansi=&quot;Cambria Math&quot;/&gt;&lt;wx:font wx:val=&quot;Cambria Math&quot;/&gt;&lt;w:i/&gt;&lt;w:sz-cs w:val=&quot;18&quot;/&gt;&lt;/w:rPr&gt;&lt;m:t&gt;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蟺&lt;/m:t&gt;&lt;/m:r&gt;&lt;/m:num&gt;&lt;m:den&gt;&lt;m:sSub&gt;&lt;m:sSubPr&gt;&lt;m:ctrlPr&gt;&lt;w:rPr&gt;&lt;w:rFonts w:ascii=&quot;Cambria Math&quot; w:fareast=&quot;Malgun Gothic&quot; w:h-ansi=&quot;Cambria Math&quot;/&gt;&lt;wx:font wx:val=&quot;Cambria Math&quot;/&gt;&lt;w:i/&gt;:&lt;w:ni-cws/&gt;v&lt;w:=sz-acs rw:v al=t&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sSub&gt;&lt;m:sSubPr&gt;&lt;m:ctrlPr&gt;&lt;w:rPr&gt;&lt;w:rFonts w:ascii=&quot;Cambria Math&quot; w:fareast=&quot;Malgun Gothic&quot; w:h-ansi=&quot;Cambria Math&quot;/&gt;&lt;wx:font wx:val=&quot;Cambria Math&quot;/&gt;&lt;w:i/&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r&gt;&lt;w:rPr&gt;&lt;w:rFonts w:ascii=&quot;Cambria Math&quot; w:fareast=&quot;Malgun Gothic&quot; w:h-ansi=&quot;Cambria Math&quot;/&gt;&lt;wx:font wx:val=&quot;Cambria Math&quot;/&gt;&lt;w:i/&gt;&lt;w:sz-cs w:val=&quot;18&quot;/&gt;&lt;/w:rPr&gt;&lt;m:t&gt;-1)蠁&lt;/m:t&gt;&lt;/m:r&gt;&lt;/m:e&gt;&lt;m:sub&gt;&lt;m:r&gt;&lt;w:rPr&gt;&lt;w:rFonts w:a:scii&lt;=&quot;Catmbrima Ma&lt;th&quot; sw:fa&lt;reasst=&quot;M&gt;algun Gothic&quot; w:h-ansi=&quot;Cambria Math&quot;/&gt;&lt;wx:font wx:val=&quot;Cambria Math&quot;/&gt;&lt;w:i/&gt;&lt;w:sz-cs w:val=&quot;18&quot;/&gt;&lt;/w:rPr&gt;&lt;m:t&gt;n&lt;/m:t&gt;&lt;/m:r&gt;&lt;/m:sub&gt;&lt;/m:sSub&gt;&lt;/m:sup&gt;&lt;/m:sSup&gt;&lt;m:ctrlPr&gt;&lt;w:rPr&gt;&lt;w:rFonts w:ascii=&quot;Cambria Math&quot; w:fareast=&quot;Malgun Gothic&quot; w:h-ansi=&quot;Cambria Math&quot;/&gt;&lt;wx:font wx:val=&quot;Cambria Math&quot;/&gt;&lt;w:i/&gt;&lt;w:i-cs/&gt;&lt;w:sz-cs w:val=&quot;18&quot;/&gt;&lt;/w:rPr&gt;&lt;/m:ctrlPr&gt;&lt;/m:e&gt;&lt;/m:d&gt;&lt;/m:e&gt;&lt;m:sup/&gt;&lt;/m:sSup&gt;&lt;m:r&gt;&lt;w:rPr&gt;&lt;w:rFonts w:ascii=&quot;Cambria Math&quot; w:fareast=&quot;Malgun Gothic&quot; w:h-ansi=&quot;Cambria Math&quot;/&gt;&lt;wx:font wx:val=&quot;Cambria Math&quot;/&gt;&lt;w:i/&gt;&lt;w:sz-cs w:val=&quot;18&quot;/&gt;&lt;/w:rPr&gt;&lt;m:t&gt;)&lt;/m:t&gt;&lt;/m:r&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9634B">
        <w:rPr>
          <w:i/>
          <w:iCs/>
          <w:szCs w:val="20"/>
          <w:lang w:eastAsia="x-none"/>
        </w:rPr>
        <w:fldChar w:fldCharType="end"/>
      </w:r>
      <w:r w:rsidRPr="0029634B">
        <w:rPr>
          <w:i/>
          <w:iCs/>
          <w:szCs w:val="20"/>
          <w:lang w:eastAsia="x-none"/>
        </w:rPr>
        <w:t xml:space="preserve"> where </w:t>
      </w:r>
      <w:r w:rsidRPr="0029634B">
        <w:rPr>
          <w:i/>
          <w:iCs/>
          <w:szCs w:val="20"/>
          <w:lang w:eastAsia="x-none"/>
        </w:rPr>
        <w:fldChar w:fldCharType="begin"/>
      </w:r>
      <w:r w:rsidRPr="0029634B">
        <w:rPr>
          <w:i/>
          <w:iCs/>
          <w:szCs w:val="20"/>
          <w:lang w:eastAsia="x-none"/>
        </w:rPr>
        <w:instrText xml:space="preserve"> QUOTE </w:instrText>
      </w:r>
      <w:r w:rsidR="009D5D14">
        <w:rPr>
          <w:i/>
          <w:position w:val="-5"/>
          <w:szCs w:val="20"/>
        </w:rPr>
        <w:pict w14:anchorId="0FAD4A84">
          <v:shape id="_x0000_i1033"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A81&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FA5A81&quot; wsp:rsidP=&quot;00FA5A81&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蠁&lt;/m:t&gt;&lt;/m:r&gt;&lt;/m:e&gt;&lt;m:sub&gt;&lt;m:r&gt;&lt;w:sssssssssrPr&gt;&lt;w:rFonts w:ascii=&quot;Cambria Math&quot; w:fareast=&quot;Malgun Gothic&quot; w:h-ansi=&quot;Cambria Math&quot;/&gt;&lt;wx:font wx:val=&quot;Cambria Math&quot;/&gt;&lt;w:i/&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9634B">
        <w:rPr>
          <w:i/>
          <w:iCs/>
          <w:szCs w:val="20"/>
          <w:lang w:eastAsia="x-none"/>
        </w:rPr>
        <w:instrText xml:space="preserve"> </w:instrText>
      </w:r>
      <w:r w:rsidRPr="0029634B">
        <w:rPr>
          <w:i/>
          <w:iCs/>
          <w:szCs w:val="20"/>
          <w:lang w:eastAsia="x-none"/>
        </w:rPr>
        <w:fldChar w:fldCharType="separate"/>
      </w:r>
      <w:r w:rsidR="009D5D14">
        <w:rPr>
          <w:i/>
          <w:position w:val="-5"/>
          <w:szCs w:val="20"/>
        </w:rPr>
        <w:pict w14:anchorId="06106740">
          <v:shape id="_x0000_i1034"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A81&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FA5A81&quot; wsp:rsidP=&quot;00FA5A81&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蠁&lt;/m:t&gt;&lt;/m:r&gt;&lt;/m:e&gt;&lt;m:sub&gt;&lt;m:r&gt;&lt;w:sssssssssrPr&gt;&lt;w:rFonts w:ascii=&quot;Cambria Math&quot; w:fareast=&quot;Malgun Gothic&quot; w:h-ansi=&quot;Cambria Math&quot;/&gt;&lt;wx:font wx:val=&quot;Cambria Math&quot;/&gt;&lt;w:i/&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9634B">
        <w:rPr>
          <w:i/>
          <w:iCs/>
          <w:szCs w:val="20"/>
          <w:lang w:eastAsia="x-none"/>
        </w:rPr>
        <w:fldChar w:fldCharType="end"/>
      </w:r>
      <w:r w:rsidRPr="0029634B">
        <w:rPr>
          <w:i/>
          <w:iCs/>
          <w:szCs w:val="20"/>
          <w:lang w:eastAsia="x-none"/>
        </w:rPr>
        <w:t xml:space="preserve"> is the FD basis selection offset for CSI-RS resource n relative to a reference CSI-RS resource </w:t>
      </w:r>
      <w:r w:rsidRPr="0029634B">
        <w:rPr>
          <w:i/>
          <w:iCs/>
          <w:szCs w:val="20"/>
          <w:lang w:eastAsia="x-none"/>
        </w:rPr>
        <w:fldChar w:fldCharType="begin"/>
      </w:r>
      <w:r w:rsidRPr="0029634B">
        <w:rPr>
          <w:i/>
          <w:iCs/>
          <w:szCs w:val="20"/>
          <w:lang w:eastAsia="x-none"/>
        </w:rPr>
        <w:instrText xml:space="preserve"> QUOTE </w:instrText>
      </w:r>
      <w:r w:rsidR="009D5D14">
        <w:rPr>
          <w:i/>
          <w:position w:val="-5"/>
          <w:szCs w:val="20"/>
        </w:rPr>
        <w:pict w14:anchorId="3E55A5B1">
          <v:shape id="_x0000_i1035" type="#_x0000_t75" style="width:6.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71E&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3171E&quot; wsp:rsidP=&quot;0093171E&quot;&gt;&lt;m:oMathPara&gt;&lt;m:oMath&gt;&lt;m:acc&gt;&lt;m:accPr&gt;&lt;m:chr m:val=&quot;虄&quot;/&gt;&lt;m:ctrlPr&gt;&lt;w:rPr&gt;&lt;w:rFonts w:ascii=&quot;Cambria Math&quot; w:fareast=&quot;Malgun Gothic&quot; w:h-ansi=&quot;Cambria Math&quot;/&gt;&lt;wx:font wx:val=&quot;Cambria Math&quot;/&gt;&lt;wiiiiiiiii: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9634B">
        <w:rPr>
          <w:i/>
          <w:iCs/>
          <w:szCs w:val="20"/>
          <w:lang w:eastAsia="x-none"/>
        </w:rPr>
        <w:instrText xml:space="preserve"> </w:instrText>
      </w:r>
      <w:r w:rsidRPr="0029634B">
        <w:rPr>
          <w:i/>
          <w:iCs/>
          <w:szCs w:val="20"/>
          <w:lang w:eastAsia="x-none"/>
        </w:rPr>
        <w:fldChar w:fldCharType="separate"/>
      </w:r>
      <w:r w:rsidR="009D5D14">
        <w:rPr>
          <w:i/>
          <w:position w:val="-5"/>
          <w:szCs w:val="20"/>
        </w:rPr>
        <w:pict w14:anchorId="76C24DEA">
          <v:shape id="_x0000_i1036" type="#_x0000_t75" style="width:6.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71E&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3171E&quot; wsp:rsidP=&quot;0093171E&quot;&gt;&lt;m:oMathPara&gt;&lt;m:oMath&gt;&lt;m:acc&gt;&lt;m:accPr&gt;&lt;m:chr m:val=&quot;虄&quot;/&gt;&lt;m:ctrlPr&gt;&lt;w:rPr&gt;&lt;w:rFonts w:ascii=&quot;Cambria Math&quot; w:fareast=&quot;Malgun Gothic&quot; w:h-ansi=&quot;Cambria Math&quot;/&gt;&lt;wx:font wx:val=&quot;Cambria Math&quot;/&gt;&lt;wiiiiiiiii: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9634B">
        <w:rPr>
          <w:i/>
          <w:iCs/>
          <w:szCs w:val="20"/>
          <w:lang w:eastAsia="x-none"/>
        </w:rPr>
        <w:fldChar w:fldCharType="end"/>
      </w:r>
      <w:r w:rsidRPr="0029634B">
        <w:rPr>
          <w:i/>
          <w:iCs/>
          <w:szCs w:val="20"/>
          <w:lang w:eastAsia="x-none"/>
        </w:rPr>
        <w:t xml:space="preserve"> with </w:t>
      </w:r>
      <w:r w:rsidRPr="0029634B">
        <w:rPr>
          <w:i/>
          <w:szCs w:val="20"/>
          <w:lang w:eastAsia="x-none"/>
        </w:rPr>
        <w:fldChar w:fldCharType="begin"/>
      </w:r>
      <w:r w:rsidRPr="0029634B">
        <w:rPr>
          <w:i/>
          <w:szCs w:val="20"/>
          <w:lang w:eastAsia="x-none"/>
        </w:rPr>
        <w:instrText xml:space="preserve"> QUOTE </w:instrText>
      </w:r>
      <w:r w:rsidR="009D5D14">
        <w:rPr>
          <w:i/>
          <w:position w:val="-5"/>
          <w:szCs w:val="20"/>
        </w:rPr>
        <w:pict w14:anchorId="17340950">
          <v:shape id="_x0000_i1037" type="#_x0000_t75" style="width:30.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D499B&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D499B&quot; wsp:rsidP=&quot;003D499B&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蠁&lt;/m:t&gt;&lt;/m:r&gt;&lt;/m:e&gt;&lt;m:sub&gt;&lt;m:acc&gt;&lt;sssssssssm:accPr&gt;&lt;m:chr m:val=&quot;虄&quot;/&gt;&lt;m:ctrlPr&gt;&lt;w:rPr&gt;&lt;w:rFonts w:ascii=&quot;Cambria Math&quot; w:fareast=&quot;Malgun Gothic&quot; w:h-ansi=&quot;Cambria Math&quot;/&gt;&lt;wx:font wx:val=&quot;Cambria Math&quot;/&gt;&lt;w:i/&gt;&lt;w:i-cs/&gt;&lt;w:sz-cs w:val=&quot;18&quot;/&gt;&lt;/w:rPr&gt;&lt;/m:ctrlPr&gt;&lt;/m:accPr&gt;&lt;m:e&gt;&lt;m:r&gt;&lt;w:rPr&gt;&lt;w:rFsosnstsss sws:sasscii=&quot;Cambria Math&quot; w:fareast=&quot;Malgun Gothic&quot; w:h-ansi=&quot;Cambria Math&quot;/&gt;&lt;wx:font wx:val=&quot;Cambria Math&quot;/&gt;&lt;w:i/&gt;&lt;w:sz-cs w:val=&quot;18&quot;/&gt;&lt;/w:rPr&gt;&lt;m:t&gt;n&lt;/m:t&gt;&lt;/m:r&gt;&lt;/m:e&gt;&lt;/m:acc&gt;&lt;/m:sub&gt;&lt;/m:sSub&gt;&lt;m:r&gt;&lt;w:rPr&gt;&lt;w:rFonts w:ascii=&quot;Cambria Math&quot; w:fareast=&quot;Malgun Gothic&quot; w:h-ansi=&quot;Cambria Math&quot;/&gt;&lt;wx:font wx:val=&quot;Cambria Math&quot;/&gt;&lt;w:i/&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9634B">
        <w:rPr>
          <w:i/>
          <w:szCs w:val="20"/>
          <w:lang w:eastAsia="x-none"/>
        </w:rPr>
        <w:instrText xml:space="preserve"> </w:instrText>
      </w:r>
      <w:r w:rsidRPr="0029634B">
        <w:rPr>
          <w:i/>
          <w:szCs w:val="20"/>
          <w:lang w:eastAsia="x-none"/>
        </w:rPr>
        <w:fldChar w:fldCharType="separate"/>
      </w:r>
      <w:r w:rsidR="009D5D14">
        <w:rPr>
          <w:i/>
          <w:position w:val="-5"/>
          <w:szCs w:val="20"/>
        </w:rPr>
        <w:pict w14:anchorId="42560CEB">
          <v:shape id="_x0000_i1038" type="#_x0000_t75" style="width:30.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D499B&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D499B&quot; wsp:rsidP=&quot;003D499B&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蠁&lt;/m:t&gt;&lt;/m:r&gt;&lt;/m:e&gt;&lt;m:sub&gt;&lt;m:acc&gt;&lt;sssssssssm:accPr&gt;&lt;m:chr m:val=&quot;虄&quot;/&gt;&lt;m:ctrlPr&gt;&lt;w:rPr&gt;&lt;w:rFonts w:ascii=&quot;Cambria Math&quot; w:fareast=&quot;Malgun Gothic&quot; w:h-ansi=&quot;Cambria Math&quot;/&gt;&lt;wx:font wx:val=&quot;Cambria Math&quot;/&gt;&lt;w:i/&gt;&lt;w:i-cs/&gt;&lt;w:sz-cs w:val=&quot;18&quot;/&gt;&lt;/w:rPr&gt;&lt;/m:ctrlPr&gt;&lt;/m:accPr&gt;&lt;m:e&gt;&lt;m:r&gt;&lt;w:rPr&gt;&lt;w:rFsosnstsss sws:sasscii=&quot;Cambria Math&quot; w:fareast=&quot;Malgun Gothic&quot; w:h-ansi=&quot;Cambria Math&quot;/&gt;&lt;wx:font wx:val=&quot;Cambria Math&quot;/&gt;&lt;w:i/&gt;&lt;w:sz-cs w:val=&quot;18&quot;/&gt;&lt;/w:rPr&gt;&lt;m:t&gt;n&lt;/m:t&gt;&lt;/m:r&gt;&lt;/m:e&gt;&lt;/m:acc&gt;&lt;/m:sub&gt;&lt;/m:sSub&gt;&lt;m:r&gt;&lt;w:rPr&gt;&lt;w:rFonts w:ascii=&quot;Cambria Math&quot; w:fareast=&quot;Malgun Gothic&quot; w:h-ansi=&quot;Cambria Math&quot;/&gt;&lt;wx:font wx:val=&quot;Cambria Math&quot;/&gt;&lt;w:i/&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9634B">
        <w:rPr>
          <w:i/>
          <w:szCs w:val="20"/>
          <w:lang w:eastAsia="x-none"/>
        </w:rPr>
        <w:fldChar w:fldCharType="end"/>
      </w:r>
      <w:r w:rsidRPr="0029634B">
        <w:rPr>
          <w:i/>
          <w:szCs w:val="20"/>
          <w:lang w:eastAsia="x-none"/>
        </w:rPr>
        <w:t xml:space="preserve">, and </w:t>
      </w:r>
      <m:oMath>
        <m:sSub>
          <m:sSubPr>
            <m:ctrlPr>
              <w:rPr>
                <w:rFonts w:ascii="Cambria Math" w:eastAsia="Malgun Gothic" w:hAnsi="Cambria Math"/>
                <w:i/>
                <w:iCs/>
                <w:szCs w:val="20"/>
              </w:rPr>
            </m:ctrlPr>
          </m:sSubPr>
          <m:e>
            <m:r>
              <m:rPr>
                <m:sty m:val="bi"/>
              </m:rPr>
              <w:rPr>
                <w:rFonts w:ascii="Cambria Math" w:eastAsia="Malgun Gothic" w:hAnsi="Cambria Math"/>
                <w:szCs w:val="20"/>
              </w:rPr>
              <m:t>W</m:t>
            </m:r>
          </m:e>
          <m:sub>
            <m:r>
              <w:rPr>
                <w:rFonts w:ascii="Cambria Math" w:eastAsia="Malgun Gothic" w:hAnsi="Cambria Math"/>
                <w:szCs w:val="20"/>
              </w:rPr>
              <m:t>f</m:t>
            </m:r>
          </m:sub>
        </m:sSub>
      </m:oMath>
      <w:r w:rsidRPr="0029634B">
        <w:rPr>
          <w:i/>
          <w:iCs/>
          <w:szCs w:val="20"/>
          <w:lang w:eastAsia="x-none"/>
        </w:rPr>
        <w:t xml:space="preserve"> </w:t>
      </w:r>
      <w:r w:rsidRPr="0029634B">
        <w:rPr>
          <w:i/>
          <w:szCs w:val="20"/>
          <w:lang w:eastAsia="x-none"/>
        </w:rPr>
        <w:t xml:space="preserve">is commonly selected across N CSI-RS resources </w:t>
      </w:r>
    </w:p>
    <w:p w14:paraId="15D1F153" w14:textId="575B594A" w:rsidR="001423DB" w:rsidRPr="0029634B" w:rsidRDefault="001423DB" w:rsidP="00C42C78">
      <w:pPr>
        <w:numPr>
          <w:ilvl w:val="0"/>
          <w:numId w:val="9"/>
        </w:numPr>
        <w:snapToGrid w:val="0"/>
        <w:rPr>
          <w:i/>
          <w:szCs w:val="20"/>
          <w:lang w:eastAsia="x-none"/>
        </w:rPr>
      </w:pPr>
      <w:r w:rsidRPr="0029634B">
        <w:rPr>
          <w:i/>
          <w:szCs w:val="20"/>
          <w:lang w:eastAsia="x-none"/>
        </w:rPr>
        <w:t xml:space="preserve">Alt2. </w:t>
      </w:r>
      <m:oMath>
        <m:sSub>
          <m:sSubPr>
            <m:ctrlPr>
              <w:rPr>
                <w:rFonts w:ascii="Cambria Math" w:eastAsia="Malgun Gothic" w:hAnsi="Cambria Math"/>
                <w:i/>
                <w:iCs/>
                <w:szCs w:val="20"/>
              </w:rPr>
            </m:ctrlPr>
          </m:sSubPr>
          <m:e>
            <m:r>
              <m:rPr>
                <m:sty m:val="bi"/>
              </m:rPr>
              <w:rPr>
                <w:rFonts w:ascii="Cambria Math" w:eastAsia="Malgun Gothic" w:hAnsi="Cambria Math"/>
                <w:szCs w:val="20"/>
              </w:rPr>
              <m:t>W</m:t>
            </m:r>
          </m:e>
          <m:sub>
            <m:r>
              <w:rPr>
                <w:rFonts w:ascii="Cambria Math" w:eastAsia="Malgun Gothic" w:hAnsi="Cambria Math"/>
                <w:szCs w:val="20"/>
              </w:rPr>
              <m:t>f,n</m:t>
            </m:r>
          </m:sub>
        </m:sSub>
      </m:oMath>
      <w:r w:rsidRPr="0029634B">
        <w:rPr>
          <w:i/>
          <w:iCs/>
          <w:szCs w:val="20"/>
          <w:lang w:eastAsia="x-none"/>
        </w:rPr>
        <w:t xml:space="preserve"> independently selected across </w:t>
      </w:r>
      <w:r w:rsidRPr="0029634B">
        <w:rPr>
          <w:i/>
          <w:szCs w:val="20"/>
          <w:lang w:eastAsia="x-none"/>
        </w:rPr>
        <w:t>N CSI-RS resources (without any per-CSI-RS-resource FD basis selection offset)</w:t>
      </w:r>
    </w:p>
    <w:p w14:paraId="3223C5AF" w14:textId="77777777" w:rsidR="001423DB" w:rsidRPr="0029634B" w:rsidRDefault="001423DB" w:rsidP="001423DB">
      <w:pPr>
        <w:snapToGrid w:val="0"/>
        <w:rPr>
          <w:i/>
          <w:szCs w:val="20"/>
        </w:rPr>
      </w:pPr>
      <w:r w:rsidRPr="0029634B">
        <w:rPr>
          <w:i/>
          <w:szCs w:val="20"/>
        </w:rPr>
        <w:t>For all the above alternatives, the legacy FD basis selection indication scheme is applied on each selected FD basis.</w:t>
      </w:r>
    </w:p>
    <w:p w14:paraId="21639DD2" w14:textId="77777777" w:rsidR="001423DB" w:rsidRPr="0029634B" w:rsidRDefault="001423DB" w:rsidP="001423DB">
      <w:pPr>
        <w:snapToGrid w:val="0"/>
        <w:rPr>
          <w:i/>
          <w:szCs w:val="20"/>
        </w:rPr>
      </w:pPr>
      <w:r w:rsidRPr="0029634B">
        <w:rPr>
          <w:i/>
          <w:szCs w:val="20"/>
        </w:rPr>
        <w:t>Note: Per previous agreements, the number of selected FD basis vectors (</w:t>
      </w:r>
      <w:proofErr w:type="spellStart"/>
      <w:r w:rsidRPr="0029634B">
        <w:rPr>
          <w:i/>
          <w:szCs w:val="20"/>
        </w:rPr>
        <w:t>M</w:t>
      </w:r>
      <w:r w:rsidRPr="0029634B">
        <w:rPr>
          <w:i/>
          <w:szCs w:val="20"/>
          <w:vertAlign w:val="subscript"/>
        </w:rPr>
        <w:t>v</w:t>
      </w:r>
      <w:proofErr w:type="spellEnd"/>
      <w:r w:rsidRPr="0029634B">
        <w:rPr>
          <w:i/>
          <w:szCs w:val="20"/>
        </w:rPr>
        <w:t>/</w:t>
      </w:r>
      <w:proofErr w:type="spellStart"/>
      <w:r w:rsidRPr="0029634B">
        <w:rPr>
          <w:i/>
          <w:szCs w:val="20"/>
        </w:rPr>
        <w:t>p</w:t>
      </w:r>
      <w:r w:rsidRPr="0029634B">
        <w:rPr>
          <w:i/>
          <w:szCs w:val="20"/>
          <w:vertAlign w:val="subscript"/>
        </w:rPr>
        <w:t>v</w:t>
      </w:r>
      <w:proofErr w:type="spellEnd"/>
      <w:r w:rsidRPr="0029634B">
        <w:rPr>
          <w:i/>
          <w:szCs w:val="20"/>
        </w:rPr>
        <w:t xml:space="preserve"> or M) is gNB-configured via higher-layer signaling and common across the N CSI-RS resources</w:t>
      </w:r>
    </w:p>
    <w:p w14:paraId="07DA4EB3" w14:textId="46C1E602" w:rsidR="001423DB" w:rsidRPr="0029634B" w:rsidRDefault="001423DB" w:rsidP="00E96C88">
      <w:pPr>
        <w:widowControl w:val="0"/>
        <w:snapToGrid w:val="0"/>
        <w:jc w:val="both"/>
        <w:rPr>
          <w:rFonts w:eastAsia="Batang"/>
          <w:i/>
          <w:szCs w:val="20"/>
        </w:rPr>
      </w:pPr>
    </w:p>
    <w:p w14:paraId="7DEAAB1F" w14:textId="77777777" w:rsidR="001423DB" w:rsidRPr="0029634B" w:rsidRDefault="001423DB" w:rsidP="001423DB">
      <w:pPr>
        <w:snapToGrid w:val="0"/>
        <w:rPr>
          <w:i/>
          <w:szCs w:val="20"/>
          <w:highlight w:val="green"/>
          <w:lang w:eastAsia="zh-CN"/>
        </w:rPr>
      </w:pPr>
      <w:r w:rsidRPr="0029634B">
        <w:rPr>
          <w:b/>
          <w:i/>
          <w:szCs w:val="20"/>
          <w:highlight w:val="green"/>
          <w:lang w:eastAsia="zh-CN"/>
        </w:rPr>
        <w:t>Agreement</w:t>
      </w:r>
    </w:p>
    <w:p w14:paraId="2EB3B6E7" w14:textId="77777777" w:rsidR="001423DB" w:rsidRPr="0029634B" w:rsidRDefault="001423DB" w:rsidP="001423DB">
      <w:pPr>
        <w:widowControl w:val="0"/>
        <w:snapToGrid w:val="0"/>
        <w:jc w:val="both"/>
        <w:rPr>
          <w:rFonts w:eastAsia="Malgun Gothic"/>
          <w:i/>
          <w:szCs w:val="20"/>
        </w:rPr>
      </w:pPr>
      <w:r w:rsidRPr="0029634B">
        <w:rPr>
          <w:i/>
          <w:szCs w:val="20"/>
          <w:lang w:eastAsia="zh-CN"/>
        </w:rPr>
        <w:t xml:space="preserve">For aiding gNB determination of codebook switching and SRS periodicity with the Rel-18 TRS -based TDCP reporting, support reporting quantized wideband normalized amplitude/phase of the </w:t>
      </w:r>
      <w:r w:rsidRPr="0029634B">
        <w:rPr>
          <w:i/>
          <w:szCs w:val="20"/>
          <w:lang w:eastAsia="x-none"/>
        </w:rPr>
        <w:t>time-domain correlation profile with Y≥1 delay(s) as follows:</w:t>
      </w:r>
    </w:p>
    <w:p w14:paraId="3F7C9276" w14:textId="77777777" w:rsidR="001423DB" w:rsidRPr="0029634B" w:rsidRDefault="001423DB" w:rsidP="00C42C78">
      <w:pPr>
        <w:numPr>
          <w:ilvl w:val="0"/>
          <w:numId w:val="25"/>
        </w:numPr>
        <w:rPr>
          <w:rFonts w:eastAsia="宋体"/>
          <w:i/>
          <w:szCs w:val="20"/>
          <w:lang w:eastAsia="zh-CN"/>
        </w:rPr>
      </w:pPr>
      <w:r w:rsidRPr="0029634B">
        <w:rPr>
          <w:i/>
          <w:szCs w:val="20"/>
          <w:lang w:eastAsia="zh-CN"/>
        </w:rPr>
        <w:t xml:space="preserve">Basic feature: Y=1 with delay≤ </w:t>
      </w:r>
      <w:proofErr w:type="spellStart"/>
      <w:r w:rsidRPr="0029634B">
        <w:rPr>
          <w:i/>
          <w:szCs w:val="20"/>
          <w:lang w:eastAsia="zh-CN"/>
        </w:rPr>
        <w:t>D</w:t>
      </w:r>
      <w:r w:rsidRPr="0029634B">
        <w:rPr>
          <w:i/>
          <w:szCs w:val="20"/>
          <w:vertAlign w:val="subscript"/>
          <w:lang w:eastAsia="zh-CN"/>
        </w:rPr>
        <w:t>basic</w:t>
      </w:r>
      <w:proofErr w:type="spellEnd"/>
      <w:r w:rsidRPr="0029634B">
        <w:rPr>
          <w:i/>
          <w:szCs w:val="20"/>
          <w:lang w:eastAsia="zh-CN"/>
        </w:rPr>
        <w:t xml:space="preserve"> symbols, only wideband quantized normalized amplitude is reported</w:t>
      </w:r>
    </w:p>
    <w:p w14:paraId="290B8AD7" w14:textId="77777777" w:rsidR="001423DB" w:rsidRPr="0029634B" w:rsidRDefault="001423DB" w:rsidP="00C42C78">
      <w:pPr>
        <w:numPr>
          <w:ilvl w:val="1"/>
          <w:numId w:val="25"/>
        </w:numPr>
        <w:rPr>
          <w:rFonts w:eastAsia="宋体"/>
          <w:i/>
          <w:szCs w:val="20"/>
          <w:lang w:eastAsia="zh-CN"/>
        </w:rPr>
      </w:pPr>
      <w:r w:rsidRPr="0029634B">
        <w:rPr>
          <w:i/>
          <w:szCs w:val="20"/>
          <w:lang w:eastAsia="zh-CN"/>
        </w:rPr>
        <w:t>FFS: Candidate values for delay</w:t>
      </w:r>
    </w:p>
    <w:p w14:paraId="3ADA2901" w14:textId="77777777" w:rsidR="001423DB" w:rsidRPr="0029634B" w:rsidRDefault="001423DB" w:rsidP="00C42C78">
      <w:pPr>
        <w:numPr>
          <w:ilvl w:val="0"/>
          <w:numId w:val="25"/>
        </w:numPr>
        <w:rPr>
          <w:rFonts w:eastAsia="宋体"/>
          <w:i/>
          <w:szCs w:val="20"/>
          <w:lang w:eastAsia="zh-CN"/>
        </w:rPr>
      </w:pPr>
      <w:r w:rsidRPr="0029634B">
        <w:rPr>
          <w:i/>
          <w:szCs w:val="20"/>
          <w:lang w:eastAsia="zh-CN"/>
        </w:rPr>
        <w:t>Optional feature: Y=1 with delay&gt;</w:t>
      </w:r>
      <w:proofErr w:type="spellStart"/>
      <w:r w:rsidRPr="0029634B">
        <w:rPr>
          <w:i/>
          <w:szCs w:val="20"/>
          <w:lang w:eastAsia="zh-CN"/>
        </w:rPr>
        <w:t>D</w:t>
      </w:r>
      <w:r w:rsidRPr="0029634B">
        <w:rPr>
          <w:i/>
          <w:szCs w:val="20"/>
          <w:vertAlign w:val="subscript"/>
          <w:lang w:eastAsia="zh-CN"/>
        </w:rPr>
        <w:t>basic</w:t>
      </w:r>
      <w:proofErr w:type="spellEnd"/>
      <w:r w:rsidRPr="0029634B">
        <w:rPr>
          <w:i/>
          <w:szCs w:val="20"/>
          <w:lang w:eastAsia="zh-CN"/>
        </w:rPr>
        <w:t xml:space="preserve"> symbols and Y</w:t>
      </w:r>
      <w:r w:rsidRPr="0029634B">
        <w:rPr>
          <w:i/>
          <w:szCs w:val="20"/>
          <w:lang w:eastAsia="x-none"/>
        </w:rPr>
        <w:t xml:space="preserve">≥1, wideband quantized normalized amplitude and phase for each delay are reported </w:t>
      </w:r>
    </w:p>
    <w:p w14:paraId="5E63EF77" w14:textId="77777777" w:rsidR="001423DB" w:rsidRPr="0029634B" w:rsidRDefault="001423DB" w:rsidP="00C42C78">
      <w:pPr>
        <w:numPr>
          <w:ilvl w:val="1"/>
          <w:numId w:val="26"/>
        </w:numPr>
        <w:rPr>
          <w:rFonts w:eastAsia="宋体"/>
          <w:i/>
          <w:szCs w:val="20"/>
          <w:lang w:eastAsia="zh-CN"/>
        </w:rPr>
      </w:pPr>
      <w:r w:rsidRPr="0029634B">
        <w:rPr>
          <w:i/>
          <w:szCs w:val="20"/>
          <w:lang w:eastAsia="zh-CN"/>
        </w:rPr>
        <w:t>For Y&gt;1, the phase can be configured to be absent for all the Y delays</w:t>
      </w:r>
    </w:p>
    <w:p w14:paraId="3AE69BD8" w14:textId="77777777" w:rsidR="001423DB" w:rsidRPr="0029634B" w:rsidRDefault="001423DB" w:rsidP="00C42C78">
      <w:pPr>
        <w:numPr>
          <w:ilvl w:val="1"/>
          <w:numId w:val="26"/>
        </w:numPr>
        <w:rPr>
          <w:rFonts w:eastAsia="宋体"/>
          <w:i/>
          <w:szCs w:val="20"/>
          <w:lang w:eastAsia="zh-CN"/>
        </w:rPr>
      </w:pPr>
      <w:r w:rsidRPr="0029634B">
        <w:rPr>
          <w:i/>
          <w:szCs w:val="20"/>
          <w:lang w:eastAsia="zh-CN"/>
        </w:rPr>
        <w:t>TBD: Whether the value of Y is configurable or following the delays from the configured TRS resource</w:t>
      </w:r>
    </w:p>
    <w:p w14:paraId="3BF591B9" w14:textId="77777777" w:rsidR="001423DB" w:rsidRPr="0029634B" w:rsidRDefault="001423DB" w:rsidP="00C42C78">
      <w:pPr>
        <w:numPr>
          <w:ilvl w:val="1"/>
          <w:numId w:val="26"/>
        </w:numPr>
        <w:rPr>
          <w:rFonts w:eastAsia="宋体"/>
          <w:i/>
          <w:szCs w:val="20"/>
          <w:lang w:eastAsia="zh-CN"/>
        </w:rPr>
      </w:pPr>
      <w:r w:rsidRPr="0029634B">
        <w:rPr>
          <w:i/>
          <w:szCs w:val="20"/>
          <w:lang w:eastAsia="zh-CN"/>
        </w:rPr>
        <w:t>TBD: Candidate value(s) for Y&gt;1</w:t>
      </w:r>
    </w:p>
    <w:p w14:paraId="56E44165" w14:textId="77777777" w:rsidR="001423DB" w:rsidRPr="0029634B" w:rsidRDefault="001423DB" w:rsidP="00C42C78">
      <w:pPr>
        <w:pStyle w:val="af4"/>
        <w:widowControl w:val="0"/>
        <w:numPr>
          <w:ilvl w:val="0"/>
          <w:numId w:val="26"/>
        </w:numPr>
        <w:suppressAutoHyphens/>
        <w:snapToGrid w:val="0"/>
        <w:spacing w:after="0" w:line="240" w:lineRule="auto"/>
        <w:ind w:firstLineChars="0"/>
        <w:jc w:val="both"/>
        <w:rPr>
          <w:rFonts w:eastAsia="Malgun Gothic"/>
          <w:i/>
          <w:sz w:val="20"/>
          <w:szCs w:val="20"/>
        </w:rPr>
      </w:pPr>
      <w:r w:rsidRPr="0029634B">
        <w:rPr>
          <w:rFonts w:eastAsia="Malgun Gothic"/>
          <w:i/>
          <w:sz w:val="20"/>
          <w:szCs w:val="20"/>
        </w:rPr>
        <w:t xml:space="preserve">FFS: Value of </w:t>
      </w:r>
      <w:proofErr w:type="spellStart"/>
      <w:r w:rsidRPr="0029634B">
        <w:rPr>
          <w:rFonts w:eastAsia="Times New Roman"/>
          <w:i/>
          <w:sz w:val="20"/>
          <w:szCs w:val="20"/>
        </w:rPr>
        <w:t>D</w:t>
      </w:r>
      <w:r w:rsidRPr="0029634B">
        <w:rPr>
          <w:rFonts w:eastAsia="Times New Roman"/>
          <w:i/>
          <w:sz w:val="20"/>
          <w:szCs w:val="20"/>
          <w:vertAlign w:val="subscript"/>
        </w:rPr>
        <w:t>basic</w:t>
      </w:r>
      <w:proofErr w:type="spellEnd"/>
    </w:p>
    <w:p w14:paraId="0DAD9BB5" w14:textId="77777777" w:rsidR="001423DB" w:rsidRPr="0029634B" w:rsidRDefault="001423DB" w:rsidP="001423DB">
      <w:pPr>
        <w:pStyle w:val="af4"/>
        <w:widowControl w:val="0"/>
        <w:suppressAutoHyphens/>
        <w:snapToGrid w:val="0"/>
        <w:ind w:firstLine="400"/>
        <w:jc w:val="both"/>
        <w:rPr>
          <w:rFonts w:eastAsia="Malgun Gothic"/>
          <w:i/>
          <w:sz w:val="20"/>
          <w:szCs w:val="20"/>
        </w:rPr>
      </w:pPr>
    </w:p>
    <w:p w14:paraId="583B2454" w14:textId="77777777" w:rsidR="001423DB" w:rsidRPr="0029634B" w:rsidRDefault="001423DB" w:rsidP="001423DB">
      <w:pPr>
        <w:snapToGrid w:val="0"/>
        <w:rPr>
          <w:i/>
          <w:szCs w:val="20"/>
          <w:highlight w:val="green"/>
        </w:rPr>
      </w:pPr>
      <w:r w:rsidRPr="0029634B">
        <w:rPr>
          <w:b/>
          <w:i/>
          <w:szCs w:val="20"/>
          <w:highlight w:val="green"/>
        </w:rPr>
        <w:t>Agreement</w:t>
      </w:r>
    </w:p>
    <w:p w14:paraId="6FED7F7B" w14:textId="77777777" w:rsidR="001423DB" w:rsidRPr="0029634B" w:rsidRDefault="001423DB" w:rsidP="001423DB">
      <w:pPr>
        <w:snapToGrid w:val="0"/>
        <w:rPr>
          <w:bCs/>
          <w:i/>
          <w:szCs w:val="20"/>
          <w:lang w:eastAsia="zh-CN"/>
        </w:rPr>
      </w:pPr>
      <w:r w:rsidRPr="0029634B">
        <w:rPr>
          <w:i/>
          <w:szCs w:val="20"/>
        </w:rPr>
        <w:t>For the Rel-18 Type-II codebook refinement for high/medium velocities, regarding the time instance and/or PMI(s) in which a CQI is associated with, given the CSI reporting window W</w:t>
      </w:r>
      <w:r w:rsidRPr="0029634B">
        <w:rPr>
          <w:i/>
          <w:szCs w:val="20"/>
          <w:vertAlign w:val="subscript"/>
        </w:rPr>
        <w:t>CSI</w:t>
      </w:r>
      <w:r w:rsidRPr="0029634B">
        <w:rPr>
          <w:i/>
          <w:szCs w:val="20"/>
        </w:rPr>
        <w:t xml:space="preserve"> (in slots), as well as the number of CQIs (=X) in one sub-band and one CSI reporting instance, support only the following:</w:t>
      </w:r>
    </w:p>
    <w:p w14:paraId="05409124" w14:textId="77777777" w:rsidR="001423DB" w:rsidRPr="0029634B" w:rsidRDefault="001423DB" w:rsidP="00C42C78">
      <w:pPr>
        <w:pStyle w:val="af4"/>
        <w:numPr>
          <w:ilvl w:val="0"/>
          <w:numId w:val="27"/>
        </w:numPr>
        <w:spacing w:after="0" w:line="240" w:lineRule="auto"/>
        <w:ind w:firstLineChars="0"/>
        <w:contextualSpacing/>
        <w:rPr>
          <w:i/>
          <w:sz w:val="20"/>
          <w:szCs w:val="20"/>
        </w:rPr>
      </w:pPr>
      <w:r w:rsidRPr="0029634B">
        <w:rPr>
          <w:i/>
          <w:sz w:val="20"/>
          <w:szCs w:val="20"/>
        </w:rPr>
        <w:t>Basic feature: X=1 and the CQI is associated with the first/earliest slot of the CSI reporting window and the first/earliest of the N</w:t>
      </w:r>
      <w:r w:rsidRPr="0029634B">
        <w:rPr>
          <w:i/>
          <w:sz w:val="20"/>
          <w:szCs w:val="20"/>
          <w:vertAlign w:val="subscript"/>
        </w:rPr>
        <w:t>4</w:t>
      </w:r>
      <w:r w:rsidRPr="0029634B">
        <w:rPr>
          <w:i/>
          <w:sz w:val="20"/>
          <w:szCs w:val="20"/>
        </w:rPr>
        <w:t xml:space="preserve"> </w:t>
      </w:r>
      <w:r w:rsidRPr="0029634B">
        <w:rPr>
          <w:b/>
          <w:i/>
          <w:sz w:val="20"/>
          <w:szCs w:val="20"/>
        </w:rPr>
        <w:t>W</w:t>
      </w:r>
      <w:r w:rsidRPr="0029634B">
        <w:rPr>
          <w:i/>
          <w:sz w:val="20"/>
          <w:szCs w:val="20"/>
          <w:vertAlign w:val="subscript"/>
        </w:rPr>
        <w:t>2</w:t>
      </w:r>
      <w:r w:rsidRPr="0029634B">
        <w:rPr>
          <w:i/>
          <w:sz w:val="20"/>
          <w:szCs w:val="20"/>
        </w:rPr>
        <w:t xml:space="preserve"> matrices</w:t>
      </w:r>
    </w:p>
    <w:p w14:paraId="190CC482" w14:textId="77777777" w:rsidR="001423DB" w:rsidRPr="0029634B" w:rsidRDefault="001423DB" w:rsidP="00C42C78">
      <w:pPr>
        <w:pStyle w:val="af4"/>
        <w:numPr>
          <w:ilvl w:val="0"/>
          <w:numId w:val="27"/>
        </w:numPr>
        <w:spacing w:after="0" w:line="240" w:lineRule="auto"/>
        <w:ind w:firstLineChars="0"/>
        <w:contextualSpacing/>
        <w:rPr>
          <w:i/>
          <w:sz w:val="20"/>
          <w:szCs w:val="20"/>
        </w:rPr>
      </w:pPr>
      <w:r w:rsidRPr="0029634B">
        <w:rPr>
          <w:i/>
          <w:sz w:val="20"/>
          <w:szCs w:val="20"/>
        </w:rPr>
        <w:t>Optional features:</w:t>
      </w:r>
    </w:p>
    <w:p w14:paraId="19DB6C12" w14:textId="77777777" w:rsidR="001423DB" w:rsidRPr="0029634B" w:rsidRDefault="001423DB" w:rsidP="00C42C78">
      <w:pPr>
        <w:pStyle w:val="af4"/>
        <w:numPr>
          <w:ilvl w:val="1"/>
          <w:numId w:val="27"/>
        </w:numPr>
        <w:spacing w:after="0" w:line="240" w:lineRule="auto"/>
        <w:ind w:firstLineChars="0"/>
        <w:contextualSpacing/>
        <w:rPr>
          <w:i/>
          <w:sz w:val="20"/>
          <w:szCs w:val="20"/>
        </w:rPr>
      </w:pPr>
      <w:r w:rsidRPr="0029634B">
        <w:rPr>
          <w:i/>
          <w:sz w:val="20"/>
          <w:szCs w:val="20"/>
        </w:rPr>
        <w:t>X=1 and the CQI is associated with:</w:t>
      </w:r>
    </w:p>
    <w:p w14:paraId="11CDB4E6" w14:textId="77777777" w:rsidR="001423DB" w:rsidRPr="0029634B" w:rsidRDefault="001423DB" w:rsidP="00C42C78">
      <w:pPr>
        <w:pStyle w:val="af4"/>
        <w:numPr>
          <w:ilvl w:val="2"/>
          <w:numId w:val="27"/>
        </w:numPr>
        <w:spacing w:after="0" w:line="240" w:lineRule="auto"/>
        <w:ind w:firstLineChars="0"/>
        <w:contextualSpacing/>
        <w:rPr>
          <w:i/>
          <w:sz w:val="20"/>
          <w:szCs w:val="20"/>
        </w:rPr>
      </w:pPr>
      <w:r w:rsidRPr="0029634B">
        <w:rPr>
          <w:i/>
          <w:sz w:val="20"/>
          <w:szCs w:val="20"/>
        </w:rPr>
        <w:t>the first/earliest slot of the CSI reporting window (slot l) and the first/earliest of the N</w:t>
      </w:r>
      <w:r w:rsidRPr="0029634B">
        <w:rPr>
          <w:i/>
          <w:sz w:val="20"/>
          <w:szCs w:val="20"/>
          <w:vertAlign w:val="subscript"/>
        </w:rPr>
        <w:t>4</w:t>
      </w:r>
      <w:r w:rsidRPr="0029634B">
        <w:rPr>
          <w:i/>
          <w:sz w:val="20"/>
          <w:szCs w:val="20"/>
        </w:rPr>
        <w:t xml:space="preserve"> </w:t>
      </w:r>
      <w:r w:rsidRPr="0029634B">
        <w:rPr>
          <w:b/>
          <w:i/>
          <w:sz w:val="20"/>
          <w:szCs w:val="20"/>
        </w:rPr>
        <w:t>W</w:t>
      </w:r>
      <w:r w:rsidRPr="0029634B">
        <w:rPr>
          <w:i/>
          <w:sz w:val="20"/>
          <w:szCs w:val="20"/>
          <w:vertAlign w:val="subscript"/>
        </w:rPr>
        <w:t>2</w:t>
      </w:r>
      <w:r w:rsidRPr="0029634B">
        <w:rPr>
          <w:i/>
          <w:sz w:val="20"/>
          <w:szCs w:val="20"/>
        </w:rPr>
        <w:t xml:space="preserve"> matrices, and </w:t>
      </w:r>
    </w:p>
    <w:p w14:paraId="1BA1A48A" w14:textId="77777777" w:rsidR="001423DB" w:rsidRPr="0029634B" w:rsidRDefault="001423DB" w:rsidP="00C42C78">
      <w:pPr>
        <w:pStyle w:val="af4"/>
        <w:numPr>
          <w:ilvl w:val="2"/>
          <w:numId w:val="27"/>
        </w:numPr>
        <w:spacing w:after="0" w:line="240" w:lineRule="auto"/>
        <w:ind w:firstLineChars="0"/>
        <w:contextualSpacing/>
        <w:rPr>
          <w:i/>
          <w:sz w:val="20"/>
          <w:szCs w:val="20"/>
        </w:rPr>
      </w:pPr>
      <w:r w:rsidRPr="0029634B">
        <w:rPr>
          <w:i/>
          <w:sz w:val="20"/>
          <w:szCs w:val="20"/>
        </w:rPr>
        <w:t xml:space="preserve">the last slot of the CSI reporting window (slot </w:t>
      </w:r>
      <w:proofErr w:type="spellStart"/>
      <w:r w:rsidRPr="0029634B">
        <w:rPr>
          <w:i/>
          <w:sz w:val="20"/>
          <w:szCs w:val="20"/>
        </w:rPr>
        <w:t>l+W</w:t>
      </w:r>
      <w:r w:rsidRPr="0029634B">
        <w:rPr>
          <w:i/>
          <w:sz w:val="20"/>
          <w:szCs w:val="20"/>
          <w:vertAlign w:val="subscript"/>
        </w:rPr>
        <w:t>CSI</w:t>
      </w:r>
      <w:proofErr w:type="spellEnd"/>
      <w:r w:rsidRPr="0029634B">
        <w:rPr>
          <w:i/>
          <w:sz w:val="20"/>
          <w:szCs w:val="20"/>
        </w:rPr>
        <w:t>–1) and the N</w:t>
      </w:r>
      <w:r w:rsidRPr="0029634B">
        <w:rPr>
          <w:i/>
          <w:sz w:val="20"/>
          <w:szCs w:val="20"/>
          <w:vertAlign w:val="subscript"/>
        </w:rPr>
        <w:t>4</w:t>
      </w:r>
      <w:r w:rsidRPr="0029634B">
        <w:rPr>
          <w:i/>
          <w:sz w:val="20"/>
          <w:szCs w:val="20"/>
        </w:rPr>
        <w:t>-th</w:t>
      </w:r>
      <w:r w:rsidRPr="0029634B">
        <w:rPr>
          <w:b/>
          <w:i/>
          <w:sz w:val="20"/>
          <w:szCs w:val="20"/>
        </w:rPr>
        <w:t>W</w:t>
      </w:r>
      <w:r w:rsidRPr="0029634B">
        <w:rPr>
          <w:i/>
          <w:sz w:val="20"/>
          <w:szCs w:val="20"/>
          <w:vertAlign w:val="subscript"/>
        </w:rPr>
        <w:t>2</w:t>
      </w:r>
      <w:r w:rsidRPr="0029634B">
        <w:rPr>
          <w:i/>
          <w:sz w:val="20"/>
          <w:szCs w:val="20"/>
        </w:rPr>
        <w:t xml:space="preserve"> matrix</w:t>
      </w:r>
    </w:p>
    <w:p w14:paraId="2331F277" w14:textId="77777777" w:rsidR="001423DB" w:rsidRPr="0029634B" w:rsidRDefault="001423DB" w:rsidP="00C42C78">
      <w:pPr>
        <w:pStyle w:val="af4"/>
        <w:numPr>
          <w:ilvl w:val="1"/>
          <w:numId w:val="27"/>
        </w:numPr>
        <w:spacing w:after="0" w:line="240" w:lineRule="auto"/>
        <w:ind w:firstLineChars="0"/>
        <w:contextualSpacing/>
        <w:rPr>
          <w:i/>
          <w:sz w:val="20"/>
          <w:szCs w:val="20"/>
        </w:rPr>
      </w:pPr>
      <w:r w:rsidRPr="0029634B">
        <w:rPr>
          <w:i/>
          <w:sz w:val="20"/>
          <w:szCs w:val="20"/>
        </w:rPr>
        <w:t>X=2 and</w:t>
      </w:r>
    </w:p>
    <w:p w14:paraId="4E2F78C6" w14:textId="77777777" w:rsidR="001423DB" w:rsidRPr="0029634B" w:rsidRDefault="001423DB" w:rsidP="00C42C78">
      <w:pPr>
        <w:pStyle w:val="af4"/>
        <w:numPr>
          <w:ilvl w:val="2"/>
          <w:numId w:val="27"/>
        </w:numPr>
        <w:spacing w:after="0" w:line="240" w:lineRule="auto"/>
        <w:ind w:firstLineChars="0"/>
        <w:contextualSpacing/>
        <w:rPr>
          <w:i/>
          <w:sz w:val="20"/>
          <w:szCs w:val="20"/>
        </w:rPr>
      </w:pPr>
      <w:r w:rsidRPr="0029634B">
        <w:rPr>
          <w:i/>
          <w:sz w:val="20"/>
          <w:szCs w:val="20"/>
        </w:rPr>
        <w:t>The 1</w:t>
      </w:r>
      <w:r w:rsidRPr="0029634B">
        <w:rPr>
          <w:i/>
          <w:sz w:val="20"/>
          <w:szCs w:val="20"/>
          <w:vertAlign w:val="superscript"/>
        </w:rPr>
        <w:t>st</w:t>
      </w:r>
      <w:r w:rsidRPr="0029634B">
        <w:rPr>
          <w:i/>
          <w:sz w:val="20"/>
          <w:szCs w:val="20"/>
        </w:rPr>
        <w:t xml:space="preserve"> CQI is associated with the first/earliest slot of the CSI reporting window (slot l) and the first/earliest of the N</w:t>
      </w:r>
      <w:r w:rsidRPr="0029634B">
        <w:rPr>
          <w:i/>
          <w:sz w:val="20"/>
          <w:szCs w:val="20"/>
          <w:vertAlign w:val="subscript"/>
        </w:rPr>
        <w:t>4</w:t>
      </w:r>
      <w:r w:rsidRPr="0029634B">
        <w:rPr>
          <w:i/>
          <w:sz w:val="20"/>
          <w:szCs w:val="20"/>
        </w:rPr>
        <w:t xml:space="preserve"> </w:t>
      </w:r>
      <w:r w:rsidRPr="0029634B">
        <w:rPr>
          <w:b/>
          <w:i/>
          <w:sz w:val="20"/>
          <w:szCs w:val="20"/>
        </w:rPr>
        <w:t>W</w:t>
      </w:r>
      <w:r w:rsidRPr="0029634B">
        <w:rPr>
          <w:i/>
          <w:sz w:val="20"/>
          <w:szCs w:val="20"/>
          <w:vertAlign w:val="subscript"/>
        </w:rPr>
        <w:t>2</w:t>
      </w:r>
      <w:r w:rsidRPr="0029634B">
        <w:rPr>
          <w:i/>
          <w:sz w:val="20"/>
          <w:szCs w:val="20"/>
        </w:rPr>
        <w:t xml:space="preserve"> matrices, and </w:t>
      </w:r>
    </w:p>
    <w:p w14:paraId="0E3930F4" w14:textId="77777777" w:rsidR="001423DB" w:rsidRPr="0029634B" w:rsidRDefault="001423DB" w:rsidP="00C42C78">
      <w:pPr>
        <w:pStyle w:val="af4"/>
        <w:numPr>
          <w:ilvl w:val="2"/>
          <w:numId w:val="27"/>
        </w:numPr>
        <w:spacing w:after="0" w:line="240" w:lineRule="auto"/>
        <w:ind w:firstLineChars="0"/>
        <w:contextualSpacing/>
        <w:rPr>
          <w:i/>
          <w:sz w:val="20"/>
          <w:szCs w:val="20"/>
        </w:rPr>
      </w:pPr>
      <w:r w:rsidRPr="0029634B">
        <w:rPr>
          <w:i/>
          <w:sz w:val="20"/>
          <w:szCs w:val="20"/>
        </w:rPr>
        <w:t>The 2</w:t>
      </w:r>
      <w:r w:rsidRPr="0029634B">
        <w:rPr>
          <w:i/>
          <w:sz w:val="20"/>
          <w:szCs w:val="20"/>
          <w:vertAlign w:val="superscript"/>
        </w:rPr>
        <w:t>nd</w:t>
      </w:r>
      <w:r w:rsidRPr="0029634B">
        <w:rPr>
          <w:i/>
          <w:sz w:val="20"/>
          <w:szCs w:val="20"/>
        </w:rPr>
        <w:t xml:space="preserve"> CQI is associated with the middle slot of the CSI reporting window (slot </w:t>
      </w:r>
      <w:proofErr w:type="spellStart"/>
      <w:r w:rsidRPr="0029634B">
        <w:rPr>
          <w:i/>
          <w:sz w:val="20"/>
          <w:szCs w:val="20"/>
        </w:rPr>
        <w:t>l+W</w:t>
      </w:r>
      <w:r w:rsidRPr="0029634B">
        <w:rPr>
          <w:i/>
          <w:sz w:val="20"/>
          <w:szCs w:val="20"/>
          <w:vertAlign w:val="subscript"/>
        </w:rPr>
        <w:t>CSI</w:t>
      </w:r>
      <w:proofErr w:type="spellEnd"/>
      <w:r w:rsidRPr="0029634B">
        <w:rPr>
          <w:i/>
          <w:sz w:val="20"/>
          <w:szCs w:val="20"/>
        </w:rPr>
        <w:t>/2) and the (N</w:t>
      </w:r>
      <w:r w:rsidRPr="0029634B">
        <w:rPr>
          <w:i/>
          <w:sz w:val="20"/>
          <w:szCs w:val="20"/>
          <w:vertAlign w:val="subscript"/>
        </w:rPr>
        <w:t>4</w:t>
      </w:r>
      <w:r w:rsidRPr="0029634B">
        <w:rPr>
          <w:i/>
          <w:sz w:val="20"/>
          <w:szCs w:val="20"/>
        </w:rPr>
        <w:t xml:space="preserve"> /2)-th</w:t>
      </w:r>
      <w:r w:rsidRPr="0029634B">
        <w:rPr>
          <w:b/>
          <w:i/>
          <w:sz w:val="20"/>
          <w:szCs w:val="20"/>
        </w:rPr>
        <w:t>W</w:t>
      </w:r>
      <w:r w:rsidRPr="0029634B">
        <w:rPr>
          <w:i/>
          <w:sz w:val="20"/>
          <w:szCs w:val="20"/>
          <w:vertAlign w:val="subscript"/>
        </w:rPr>
        <w:t>2</w:t>
      </w:r>
      <w:r w:rsidRPr="0029634B">
        <w:rPr>
          <w:i/>
          <w:sz w:val="20"/>
          <w:szCs w:val="20"/>
        </w:rPr>
        <w:t xml:space="preserve"> matrix</w:t>
      </w:r>
    </w:p>
    <w:p w14:paraId="4317BF22" w14:textId="77777777" w:rsidR="001423DB" w:rsidRPr="0029634B" w:rsidRDefault="001423DB" w:rsidP="00C42C78">
      <w:pPr>
        <w:pStyle w:val="af4"/>
        <w:numPr>
          <w:ilvl w:val="2"/>
          <w:numId w:val="27"/>
        </w:numPr>
        <w:spacing w:after="0" w:line="240" w:lineRule="auto"/>
        <w:ind w:firstLineChars="0"/>
        <w:contextualSpacing/>
        <w:rPr>
          <w:i/>
          <w:sz w:val="20"/>
          <w:szCs w:val="20"/>
        </w:rPr>
      </w:pPr>
      <w:r w:rsidRPr="0029634B">
        <w:rPr>
          <w:i/>
          <w:sz w:val="20"/>
          <w:szCs w:val="20"/>
        </w:rPr>
        <w:t>FFS: Whether/how to include CQI overhead reduction for X=2</w:t>
      </w:r>
    </w:p>
    <w:p w14:paraId="010C4190" w14:textId="77777777" w:rsidR="001423DB" w:rsidRPr="0029634B" w:rsidRDefault="001423DB" w:rsidP="001423DB">
      <w:pPr>
        <w:rPr>
          <w:i/>
          <w:iCs/>
          <w:szCs w:val="20"/>
        </w:rPr>
      </w:pPr>
    </w:p>
    <w:p w14:paraId="4E3BEC5B" w14:textId="77777777" w:rsidR="001423DB" w:rsidRPr="0029634B" w:rsidRDefault="001423DB" w:rsidP="001423DB">
      <w:pPr>
        <w:snapToGrid w:val="0"/>
        <w:rPr>
          <w:i/>
          <w:szCs w:val="20"/>
          <w:highlight w:val="green"/>
        </w:rPr>
      </w:pPr>
      <w:r w:rsidRPr="0029634B">
        <w:rPr>
          <w:b/>
          <w:i/>
          <w:szCs w:val="20"/>
          <w:highlight w:val="green"/>
        </w:rPr>
        <w:t>Agreement</w:t>
      </w:r>
    </w:p>
    <w:p w14:paraId="6BE73DFE" w14:textId="77777777" w:rsidR="001423DB" w:rsidRPr="0029634B" w:rsidRDefault="001423DB" w:rsidP="001423DB">
      <w:pPr>
        <w:widowControl w:val="0"/>
        <w:snapToGrid w:val="0"/>
        <w:jc w:val="both"/>
        <w:rPr>
          <w:i/>
          <w:szCs w:val="20"/>
        </w:rPr>
      </w:pPr>
      <w:r w:rsidRPr="0029634B">
        <w:rPr>
          <w:rFonts w:eastAsia="宋体"/>
          <w:i/>
          <w:szCs w:val="20"/>
        </w:rPr>
        <w:t xml:space="preserve">For the Rel-18 Type-II codebook refinement for high/medium velocities, on </w:t>
      </w:r>
      <w:r w:rsidRPr="0029634B">
        <w:rPr>
          <w:rFonts w:eastAsia="Malgun Gothic"/>
          <w:bCs/>
          <w:i/>
          <w:szCs w:val="20"/>
        </w:rPr>
        <w:t>the</w:t>
      </w:r>
      <w:r w:rsidRPr="0029634B">
        <w:rPr>
          <w:i/>
          <w:szCs w:val="20"/>
        </w:rPr>
        <w:t xml:space="preserve"> </w:t>
      </w:r>
      <w:r w:rsidRPr="0029634B">
        <w:rPr>
          <w:i/>
          <w:iCs/>
          <w:szCs w:val="20"/>
        </w:rPr>
        <w:fldChar w:fldCharType="begin"/>
      </w:r>
      <w:r w:rsidRPr="0029634B">
        <w:rPr>
          <w:i/>
          <w:iCs/>
          <w:szCs w:val="20"/>
        </w:rPr>
        <w:instrText xml:space="preserve"> QUOTE </w:instrText>
      </w:r>
      <w:r w:rsidR="009D5D14">
        <w:rPr>
          <w:i/>
          <w:position w:val="-4"/>
          <w:szCs w:val="20"/>
        </w:rPr>
        <w:pict w14:anchorId="293DFD1A">
          <v:shape id="_x0000_i1039" type="#_x0000_t75" style="width:14.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3669&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53669&quot; wsp:rsidP=&quot;00753669&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虄&quot;/&gt;&lt;m:ctrlPr&gt;&lt;w:rPr&gt;&lt;w:rFonts w:ascii=&quot;Cambria Math&quot; w:fareast=&quot;SimSun&quot; w:h-ansi=&quot;Cambria Math&quot;/&gt;&lt;wx:font wx:val=&quot;Cambria Math&quot;/&gt;&lt;w:i/&gt;&lt;w:i-cs/&gt;&lt;w:sz w:val=&quot;18&quot;/&gt;&lt;w:sz-cs w:val=&quot;18&quot;/&gt;&lt;/w:rPr&gt;&lt;/m:ctrlPr&gt;&lt;/m:accPr&gt;&lt;m:e&gt;&lt;m:mmmmmmmm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9634B">
        <w:rPr>
          <w:i/>
          <w:iCs/>
          <w:szCs w:val="20"/>
        </w:rPr>
        <w:instrText xml:space="preserve"> </w:instrText>
      </w:r>
      <w:r w:rsidRPr="0029634B">
        <w:rPr>
          <w:i/>
          <w:iCs/>
          <w:szCs w:val="20"/>
        </w:rPr>
        <w:fldChar w:fldCharType="separate"/>
      </w:r>
      <w:r w:rsidR="009D5D14">
        <w:rPr>
          <w:i/>
          <w:position w:val="-4"/>
          <w:szCs w:val="20"/>
        </w:rPr>
        <w:pict w14:anchorId="4A239E65">
          <v:shape id="_x0000_i1040" type="#_x0000_t75" style="width:14.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3669&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53669&quot; wsp:rsidP=&quot;00753669&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虄&quot;/&gt;&lt;m:ctrlPr&gt;&lt;w:rPr&gt;&lt;w:rFonts w:ascii=&quot;Cambria Math&quot; w:fareast=&quot;SimSun&quot; w:h-ansi=&quot;Cambria Math&quot;/&gt;&lt;wx:font wx:val=&quot;Cambria Math&quot;/&gt;&lt;w:i/&gt;&lt;w:i-cs/&gt;&lt;w:sz w:val=&quot;18&quot;/&gt;&lt;w:sz-cs w:val=&quot;18&quot;/&gt;&lt;/w:rPr&gt;&lt;/m:ctrlPr&gt;&lt;/m:accPr&gt;&lt;m:e&gt;&lt;m:mmmmmmmm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9634B">
        <w:rPr>
          <w:i/>
          <w:iCs/>
          <w:szCs w:val="20"/>
        </w:rPr>
        <w:fldChar w:fldCharType="end"/>
      </w:r>
      <w:r w:rsidRPr="0029634B">
        <w:rPr>
          <w:i/>
          <w:iCs/>
          <w:szCs w:val="20"/>
        </w:rPr>
        <w:t xml:space="preserve"> quantization scheme</w:t>
      </w:r>
      <w:r w:rsidRPr="0029634B">
        <w:rPr>
          <w:rFonts w:eastAsia="宋体"/>
          <w:i/>
          <w:szCs w:val="20"/>
        </w:rPr>
        <w:t xml:space="preserve"> when </w:t>
      </w:r>
      <w:r w:rsidRPr="0029634B">
        <w:rPr>
          <w:rFonts w:eastAsia="Malgun Gothic"/>
          <w:i/>
          <w:szCs w:val="20"/>
        </w:rPr>
        <w:t>N</w:t>
      </w:r>
      <w:r w:rsidRPr="0029634B">
        <w:rPr>
          <w:rFonts w:eastAsia="Malgun Gothic"/>
          <w:i/>
          <w:szCs w:val="20"/>
          <w:vertAlign w:val="subscript"/>
        </w:rPr>
        <w:t>4</w:t>
      </w:r>
      <w:r w:rsidRPr="0029634B">
        <w:rPr>
          <w:rFonts w:eastAsia="Malgun Gothic"/>
          <w:i/>
          <w:szCs w:val="20"/>
        </w:rPr>
        <w:t>&gt;</w:t>
      </w:r>
      <w:r w:rsidRPr="0029634B">
        <w:rPr>
          <w:rFonts w:eastAsia="Malgun Gothic"/>
          <w:bCs/>
          <w:i/>
          <w:szCs w:val="20"/>
        </w:rPr>
        <w:t xml:space="preserve">1, </w:t>
      </w:r>
      <w:r w:rsidRPr="0029634B">
        <w:rPr>
          <w:rFonts w:eastAsia="宋体"/>
          <w:i/>
          <w:szCs w:val="20"/>
        </w:rPr>
        <w:t xml:space="preserve">reuse </w:t>
      </w:r>
      <w:r w:rsidRPr="0029634B">
        <w:rPr>
          <w:rFonts w:eastAsia="宋体"/>
          <w:i/>
          <w:iCs/>
          <w:szCs w:val="20"/>
        </w:rPr>
        <w:t>the following components</w:t>
      </w:r>
      <w:r w:rsidRPr="0029634B">
        <w:rPr>
          <w:rFonts w:eastAsia="宋体"/>
          <w:i/>
          <w:szCs w:val="20"/>
        </w:rPr>
        <w:t xml:space="preserve"> of the legacy per-coefficient quantization scheme: </w:t>
      </w:r>
    </w:p>
    <w:p w14:paraId="214223E6" w14:textId="77777777" w:rsidR="001423DB" w:rsidRPr="0029634B" w:rsidRDefault="001423DB" w:rsidP="00C42C78">
      <w:pPr>
        <w:numPr>
          <w:ilvl w:val="0"/>
          <w:numId w:val="11"/>
        </w:numPr>
        <w:snapToGrid w:val="0"/>
        <w:rPr>
          <w:rFonts w:eastAsia="宋体"/>
          <w:i/>
          <w:szCs w:val="20"/>
        </w:rPr>
      </w:pPr>
      <w:r w:rsidRPr="0029634B">
        <w:rPr>
          <w:rFonts w:eastAsia="宋体"/>
          <w:i/>
          <w:szCs w:val="20"/>
        </w:rPr>
        <w:t>Alphabets for amplitude and phase</w:t>
      </w:r>
    </w:p>
    <w:p w14:paraId="0167F451" w14:textId="77777777" w:rsidR="001423DB" w:rsidRPr="0029634B" w:rsidRDefault="001423DB" w:rsidP="00C42C78">
      <w:pPr>
        <w:numPr>
          <w:ilvl w:val="0"/>
          <w:numId w:val="11"/>
        </w:numPr>
        <w:snapToGrid w:val="0"/>
        <w:rPr>
          <w:rFonts w:eastAsia="宋体"/>
          <w:i/>
          <w:szCs w:val="20"/>
        </w:rPr>
      </w:pPr>
      <w:r w:rsidRPr="0029634B">
        <w:rPr>
          <w:rFonts w:eastAsia="宋体"/>
          <w:i/>
          <w:szCs w:val="20"/>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0C147F07" w14:textId="77777777" w:rsidR="001423DB" w:rsidRPr="0029634B" w:rsidRDefault="001423DB" w:rsidP="001423DB">
      <w:pPr>
        <w:snapToGrid w:val="0"/>
        <w:jc w:val="both"/>
        <w:rPr>
          <w:rFonts w:eastAsia="Malgun Gothic"/>
          <w:b/>
          <w:i/>
          <w:szCs w:val="20"/>
          <w:u w:val="single"/>
        </w:rPr>
      </w:pPr>
    </w:p>
    <w:p w14:paraId="0959DA7B" w14:textId="77777777" w:rsidR="001423DB" w:rsidRPr="0029634B" w:rsidRDefault="001423DB" w:rsidP="001423DB">
      <w:pPr>
        <w:snapToGrid w:val="0"/>
        <w:rPr>
          <w:i/>
          <w:szCs w:val="20"/>
          <w:highlight w:val="green"/>
        </w:rPr>
      </w:pPr>
      <w:r w:rsidRPr="0029634B">
        <w:rPr>
          <w:b/>
          <w:i/>
          <w:szCs w:val="20"/>
          <w:highlight w:val="green"/>
        </w:rPr>
        <w:t>Agreement</w:t>
      </w:r>
    </w:p>
    <w:p w14:paraId="571F62BB" w14:textId="77777777" w:rsidR="001423DB" w:rsidRPr="0029634B" w:rsidRDefault="001423DB" w:rsidP="001423DB">
      <w:pPr>
        <w:snapToGrid w:val="0"/>
        <w:jc w:val="both"/>
        <w:rPr>
          <w:i/>
          <w:szCs w:val="20"/>
        </w:rPr>
      </w:pPr>
      <w:r w:rsidRPr="0029634B">
        <w:rPr>
          <w:rFonts w:eastAsia="宋体"/>
          <w:i/>
          <w:szCs w:val="20"/>
        </w:rPr>
        <w:lastRenderedPageBreak/>
        <w:t xml:space="preserve">For the Rel-18 Type-II codebook refinement for high/medium velocities, on </w:t>
      </w:r>
      <w:r w:rsidRPr="0029634B">
        <w:rPr>
          <w:rFonts w:eastAsia="Malgun Gothic"/>
          <w:bCs/>
          <w:i/>
          <w:szCs w:val="20"/>
        </w:rPr>
        <w:t>the</w:t>
      </w:r>
      <w:r w:rsidRPr="0029634B">
        <w:rPr>
          <w:i/>
          <w:szCs w:val="20"/>
        </w:rPr>
        <w:t xml:space="preserve"> </w:t>
      </w:r>
      <w:r w:rsidRPr="0029634B">
        <w:rPr>
          <w:i/>
          <w:iCs/>
          <w:szCs w:val="20"/>
        </w:rPr>
        <w:fldChar w:fldCharType="begin"/>
      </w:r>
      <w:r w:rsidRPr="0029634B">
        <w:rPr>
          <w:i/>
          <w:iCs/>
          <w:szCs w:val="20"/>
        </w:rPr>
        <w:instrText xml:space="preserve"> QUOTE </w:instrText>
      </w:r>
      <w:r w:rsidR="009D5D14">
        <w:rPr>
          <w:i/>
          <w:position w:val="-4"/>
          <w:szCs w:val="20"/>
        </w:rPr>
        <w:pict w14:anchorId="53805B43">
          <v:shape id="_x0000_i1041" type="#_x0000_t75" style="width:14.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B2E&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82B2E&quot; wsp:rsidP=&quot;00D82B2E&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虄&quot;/&gt;&lt;m:ctrlPr&gt;&lt;w:rPr&gt;&lt;w:rFonts w:ascii=&quot;Cambria Math&quot; w:fareast=&quot;SimSun&quot; w:h-ansi=&quot;Cambria Math&quot;/&gt;&lt;wx:font wx:val=&quot;Cambria Math&quot;/&gt;&lt;w:i/&gt;&lt;w:i-cs/&gt;&lt;w:sz w:val=&quot;18&quot;/&gt;&lt;w:sz-cs w:val=&quot;18&quot;/&gt;&lt;/w:rPr&gt;&lt;/m:ctrlPr&gt;&lt;/m:accPr&gt;&lt;m:e&gt;&lt;m:mmmmmmmm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9634B">
        <w:rPr>
          <w:i/>
          <w:iCs/>
          <w:szCs w:val="20"/>
        </w:rPr>
        <w:instrText xml:space="preserve"> </w:instrText>
      </w:r>
      <w:r w:rsidRPr="0029634B">
        <w:rPr>
          <w:i/>
          <w:iCs/>
          <w:szCs w:val="20"/>
        </w:rPr>
        <w:fldChar w:fldCharType="separate"/>
      </w:r>
      <w:r w:rsidR="009D5D14">
        <w:rPr>
          <w:i/>
          <w:position w:val="-4"/>
          <w:szCs w:val="20"/>
        </w:rPr>
        <w:pict w14:anchorId="7E39F99F">
          <v:shape id="_x0000_i1042" type="#_x0000_t75" style="width:14.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B2E&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82B2E&quot; wsp:rsidP=&quot;00D82B2E&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虄&quot;/&gt;&lt;m:ctrlPr&gt;&lt;w:rPr&gt;&lt;w:rFonts w:ascii=&quot;Cambria Math&quot; w:fareast=&quot;SimSun&quot; w:h-ansi=&quot;Cambria Math&quot;/&gt;&lt;wx:font wx:val=&quot;Cambria Math&quot;/&gt;&lt;w:i/&gt;&lt;w:i-cs/&gt;&lt;w:sz w:val=&quot;18&quot;/&gt;&lt;w:sz-cs w:val=&quot;18&quot;/&gt;&lt;/w:rPr&gt;&lt;/m:ctrlPr&gt;&lt;/m:accPr&gt;&lt;m:e&gt;&lt;m:mmmmmmmm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9634B">
        <w:rPr>
          <w:i/>
          <w:iCs/>
          <w:szCs w:val="20"/>
        </w:rPr>
        <w:fldChar w:fldCharType="end"/>
      </w:r>
      <w:r w:rsidRPr="0029634B">
        <w:rPr>
          <w:i/>
          <w:iCs/>
          <w:szCs w:val="20"/>
        </w:rPr>
        <w:t xml:space="preserve"> quantization scheme</w:t>
      </w:r>
      <w:r w:rsidRPr="0029634B">
        <w:rPr>
          <w:rFonts w:eastAsia="宋体"/>
          <w:i/>
          <w:szCs w:val="20"/>
        </w:rPr>
        <w:t xml:space="preserve"> when </w:t>
      </w:r>
      <w:r w:rsidRPr="0029634B">
        <w:rPr>
          <w:rFonts w:eastAsia="Malgun Gothic"/>
          <w:i/>
          <w:szCs w:val="20"/>
        </w:rPr>
        <w:t>N</w:t>
      </w:r>
      <w:r w:rsidRPr="0029634B">
        <w:rPr>
          <w:rFonts w:eastAsia="Malgun Gothic"/>
          <w:i/>
          <w:szCs w:val="20"/>
          <w:vertAlign w:val="subscript"/>
        </w:rPr>
        <w:t>4</w:t>
      </w:r>
      <w:r w:rsidRPr="0029634B">
        <w:rPr>
          <w:rFonts w:eastAsia="Malgun Gothic"/>
          <w:i/>
          <w:szCs w:val="20"/>
        </w:rPr>
        <w:t>&gt;</w:t>
      </w:r>
      <w:r w:rsidRPr="0029634B">
        <w:rPr>
          <w:rFonts w:eastAsia="Malgun Gothic"/>
          <w:bCs/>
          <w:i/>
          <w:szCs w:val="20"/>
        </w:rPr>
        <w:t>1,</w:t>
      </w:r>
      <w:r w:rsidRPr="0029634B">
        <w:rPr>
          <w:i/>
          <w:szCs w:val="20"/>
        </w:rPr>
        <w:t xml:space="preserve"> for each layer:</w:t>
      </w:r>
    </w:p>
    <w:p w14:paraId="6A1B9169" w14:textId="77777777" w:rsidR="001423DB" w:rsidRPr="0029634B" w:rsidRDefault="001423DB" w:rsidP="00C42C78">
      <w:pPr>
        <w:widowControl w:val="0"/>
        <w:numPr>
          <w:ilvl w:val="0"/>
          <w:numId w:val="29"/>
        </w:numPr>
        <w:snapToGrid w:val="0"/>
        <w:jc w:val="both"/>
        <w:rPr>
          <w:i/>
          <w:szCs w:val="20"/>
        </w:rPr>
      </w:pPr>
      <w:r w:rsidRPr="0029634B">
        <w:rPr>
          <w:i/>
          <w:szCs w:val="20"/>
        </w:rPr>
        <w:t>One (common) SCI (Strongest Coefficient Indicator) applies across all Q selected DD basis vectors</w:t>
      </w:r>
    </w:p>
    <w:p w14:paraId="3EA659D6" w14:textId="77777777" w:rsidR="001423DB" w:rsidRPr="0029634B" w:rsidRDefault="001423DB" w:rsidP="00C42C78">
      <w:pPr>
        <w:numPr>
          <w:ilvl w:val="0"/>
          <w:numId w:val="28"/>
        </w:numPr>
        <w:snapToGrid w:val="0"/>
        <w:jc w:val="both"/>
        <w:rPr>
          <w:i/>
          <w:szCs w:val="20"/>
        </w:rPr>
      </w:pPr>
      <w:r w:rsidRPr="0029634B">
        <w:rPr>
          <w:i/>
          <w:szCs w:val="20"/>
        </w:rPr>
        <w:t>One group comprises one polarization across all Q selected DD basis vectors (</w:t>
      </w:r>
      <w:proofErr w:type="spellStart"/>
      <w:r w:rsidRPr="0029634B">
        <w:rPr>
          <w:i/>
          <w:iCs/>
          <w:szCs w:val="20"/>
        </w:rPr>
        <w:t>C</w:t>
      </w:r>
      <w:r w:rsidRPr="0029634B">
        <w:rPr>
          <w:i/>
          <w:szCs w:val="20"/>
          <w:vertAlign w:val="subscript"/>
        </w:rPr>
        <w:t>group,phase</w:t>
      </w:r>
      <w:proofErr w:type="spellEnd"/>
      <w:r w:rsidRPr="0029634B">
        <w:rPr>
          <w:i/>
          <w:szCs w:val="20"/>
        </w:rPr>
        <w:t>=1,</w:t>
      </w:r>
      <w:r w:rsidRPr="0029634B">
        <w:rPr>
          <w:rStyle w:val="apple-converted-space"/>
          <w:i/>
          <w:szCs w:val="20"/>
        </w:rPr>
        <w:t> </w:t>
      </w:r>
      <w:proofErr w:type="spellStart"/>
      <w:r w:rsidRPr="0029634B">
        <w:rPr>
          <w:i/>
          <w:iCs/>
          <w:szCs w:val="20"/>
        </w:rPr>
        <w:t>C</w:t>
      </w:r>
      <w:r w:rsidRPr="0029634B">
        <w:rPr>
          <w:i/>
          <w:szCs w:val="20"/>
          <w:vertAlign w:val="subscript"/>
        </w:rPr>
        <w:t>group,amp</w:t>
      </w:r>
      <w:proofErr w:type="spellEnd"/>
      <w:r w:rsidRPr="0029634B">
        <w:rPr>
          <w:i/>
          <w:szCs w:val="20"/>
        </w:rPr>
        <w:t>=2)</w:t>
      </w:r>
    </w:p>
    <w:p w14:paraId="0ED147C7" w14:textId="77777777" w:rsidR="001423DB" w:rsidRPr="0029634B" w:rsidRDefault="001423DB" w:rsidP="00C42C78">
      <w:pPr>
        <w:numPr>
          <w:ilvl w:val="1"/>
          <w:numId w:val="28"/>
        </w:numPr>
        <w:snapToGrid w:val="0"/>
        <w:jc w:val="both"/>
        <w:rPr>
          <w:i/>
          <w:szCs w:val="20"/>
        </w:rPr>
      </w:pPr>
      <w:r w:rsidRPr="0029634B">
        <w:rPr>
          <w:i/>
          <w:szCs w:val="20"/>
        </w:rPr>
        <w:t>For the amplitude group other than the group associated with the SCI, the reference amplitude is reported</w:t>
      </w:r>
    </w:p>
    <w:p w14:paraId="0DBB5964" w14:textId="77777777" w:rsidR="001423DB" w:rsidRPr="0029634B" w:rsidRDefault="001423DB" w:rsidP="001423DB">
      <w:pPr>
        <w:rPr>
          <w:i/>
          <w:iCs/>
          <w:szCs w:val="20"/>
        </w:rPr>
      </w:pPr>
    </w:p>
    <w:p w14:paraId="6760F85D" w14:textId="77777777" w:rsidR="001423DB" w:rsidRPr="0029634B" w:rsidRDefault="001423DB" w:rsidP="001423DB">
      <w:pPr>
        <w:snapToGrid w:val="0"/>
        <w:rPr>
          <w:i/>
          <w:szCs w:val="20"/>
        </w:rPr>
      </w:pPr>
      <w:r w:rsidRPr="0029634B">
        <w:rPr>
          <w:b/>
          <w:i/>
          <w:szCs w:val="20"/>
        </w:rPr>
        <w:t>Conclusion</w:t>
      </w:r>
    </w:p>
    <w:p w14:paraId="0E24F9FB" w14:textId="77777777" w:rsidR="001423DB" w:rsidRPr="0029634B" w:rsidRDefault="001423DB" w:rsidP="001423DB">
      <w:pPr>
        <w:snapToGrid w:val="0"/>
        <w:rPr>
          <w:i/>
          <w:szCs w:val="20"/>
        </w:rPr>
      </w:pPr>
      <w:r w:rsidRPr="0029634B">
        <w:rPr>
          <w:i/>
          <w:szCs w:val="20"/>
        </w:rPr>
        <w:t>For the Type-II codebook refinement for high/medium velocities, for N</w:t>
      </w:r>
      <w:r w:rsidRPr="0029634B">
        <w:rPr>
          <w:i/>
          <w:szCs w:val="20"/>
          <w:vertAlign w:val="subscript"/>
        </w:rPr>
        <w:t>4</w:t>
      </w:r>
      <w:r w:rsidRPr="0029634B">
        <w:rPr>
          <w:i/>
          <w:szCs w:val="20"/>
        </w:rPr>
        <w:t>&gt;</w:t>
      </w:r>
      <w:r w:rsidRPr="0029634B">
        <w:rPr>
          <w:bCs/>
          <w:i/>
          <w:szCs w:val="20"/>
        </w:rPr>
        <w:t>1</w:t>
      </w:r>
      <w:r w:rsidRPr="0029634B">
        <w:rPr>
          <w:i/>
          <w:szCs w:val="20"/>
        </w:rPr>
        <w:t>, regarding the parameter Q, there is no consensus in supporting additional candidate values</w:t>
      </w:r>
    </w:p>
    <w:p w14:paraId="3B96BEC4" w14:textId="77777777" w:rsidR="001423DB" w:rsidRPr="0029634B" w:rsidRDefault="001423DB" w:rsidP="001423DB">
      <w:pPr>
        <w:rPr>
          <w:i/>
          <w:iCs/>
          <w:szCs w:val="20"/>
        </w:rPr>
      </w:pPr>
    </w:p>
    <w:p w14:paraId="212141F7" w14:textId="77777777" w:rsidR="001423DB" w:rsidRPr="0029634B" w:rsidRDefault="001423DB" w:rsidP="001423DB">
      <w:pPr>
        <w:snapToGrid w:val="0"/>
        <w:rPr>
          <w:i/>
          <w:szCs w:val="20"/>
          <w:highlight w:val="green"/>
        </w:rPr>
      </w:pPr>
      <w:r w:rsidRPr="0029634B">
        <w:rPr>
          <w:b/>
          <w:i/>
          <w:szCs w:val="20"/>
          <w:highlight w:val="green"/>
        </w:rPr>
        <w:t>Agreement</w:t>
      </w:r>
    </w:p>
    <w:p w14:paraId="13EC75A1" w14:textId="77777777" w:rsidR="001423DB" w:rsidRPr="0029634B" w:rsidRDefault="001423DB" w:rsidP="001423DB">
      <w:pPr>
        <w:snapToGrid w:val="0"/>
        <w:rPr>
          <w:i/>
          <w:szCs w:val="20"/>
        </w:rPr>
      </w:pPr>
      <w:r w:rsidRPr="0029634B">
        <w:rPr>
          <w:i/>
          <w:szCs w:val="20"/>
        </w:rPr>
        <w:t>For the Type-II codebook refinement for high/medium velocities, regarding the parameter K (the number of AP-CSI-RS resources for the CMR), optionally support only K=12 as an additional candidate value</w:t>
      </w:r>
    </w:p>
    <w:p w14:paraId="71694D3E" w14:textId="77777777" w:rsidR="001423DB" w:rsidRPr="0029634B" w:rsidRDefault="001423DB" w:rsidP="001423DB">
      <w:pPr>
        <w:rPr>
          <w:i/>
          <w:iCs/>
          <w:szCs w:val="20"/>
        </w:rPr>
      </w:pPr>
    </w:p>
    <w:p w14:paraId="6FC546B8" w14:textId="77777777" w:rsidR="001423DB" w:rsidRPr="0029634B" w:rsidRDefault="001423DB" w:rsidP="001423DB">
      <w:pPr>
        <w:snapToGrid w:val="0"/>
        <w:rPr>
          <w:i/>
          <w:szCs w:val="20"/>
          <w:highlight w:val="green"/>
        </w:rPr>
      </w:pPr>
      <w:r w:rsidRPr="0029634B">
        <w:rPr>
          <w:b/>
          <w:i/>
          <w:szCs w:val="20"/>
          <w:highlight w:val="green"/>
        </w:rPr>
        <w:t>Agreement</w:t>
      </w:r>
    </w:p>
    <w:p w14:paraId="7E370324" w14:textId="77777777" w:rsidR="001423DB" w:rsidRPr="0029634B" w:rsidRDefault="001423DB" w:rsidP="001423DB">
      <w:pPr>
        <w:snapToGrid w:val="0"/>
        <w:rPr>
          <w:i/>
          <w:szCs w:val="20"/>
        </w:rPr>
      </w:pPr>
      <w:r w:rsidRPr="0029634B">
        <w:rPr>
          <w:i/>
          <w:szCs w:val="20"/>
        </w:rPr>
        <w:t xml:space="preserve">For the Type-II codebook refinement for high/medium velocities, regarding the parameter </w:t>
      </w:r>
      <w:r w:rsidRPr="0029634B">
        <w:rPr>
          <w:i/>
          <w:iCs/>
          <w:szCs w:val="20"/>
        </w:rPr>
        <w:t>δ</w:t>
      </w:r>
      <w:r w:rsidRPr="0029634B">
        <w:rPr>
          <w:i/>
          <w:szCs w:val="20"/>
        </w:rPr>
        <w:t xml:space="preserve"> (in slots), in addition to 0 and 2, </w:t>
      </w:r>
      <w:r w:rsidRPr="0029634B">
        <w:rPr>
          <w:i/>
          <w:iCs/>
          <w:szCs w:val="20"/>
        </w:rPr>
        <w:t>δ=1 is additionally supported</w:t>
      </w:r>
    </w:p>
    <w:p w14:paraId="1F80777D" w14:textId="77777777" w:rsidR="001423DB" w:rsidRPr="0029634B" w:rsidRDefault="001423DB" w:rsidP="001423DB">
      <w:pPr>
        <w:rPr>
          <w:i/>
          <w:iCs/>
          <w:szCs w:val="20"/>
        </w:rPr>
      </w:pPr>
    </w:p>
    <w:p w14:paraId="1E74B02F" w14:textId="77777777" w:rsidR="001423DB" w:rsidRPr="0029634B" w:rsidRDefault="001423DB" w:rsidP="001423DB">
      <w:pPr>
        <w:snapToGrid w:val="0"/>
        <w:rPr>
          <w:i/>
          <w:szCs w:val="20"/>
        </w:rPr>
      </w:pPr>
      <w:r w:rsidRPr="0029634B">
        <w:rPr>
          <w:b/>
          <w:i/>
          <w:szCs w:val="20"/>
        </w:rPr>
        <w:t>Conclusion</w:t>
      </w:r>
    </w:p>
    <w:p w14:paraId="7D97B045" w14:textId="77777777" w:rsidR="001423DB" w:rsidRPr="0029634B" w:rsidRDefault="001423DB" w:rsidP="001423DB">
      <w:pPr>
        <w:snapToGrid w:val="0"/>
        <w:rPr>
          <w:i/>
          <w:szCs w:val="20"/>
        </w:rPr>
      </w:pPr>
      <w:r w:rsidRPr="0029634B">
        <w:rPr>
          <w:i/>
          <w:szCs w:val="20"/>
        </w:rPr>
        <w:t>For the Type-II codebook refinement for high/medium velocities, regarding the parameter N</w:t>
      </w:r>
      <w:r w:rsidRPr="0029634B">
        <w:rPr>
          <w:i/>
          <w:szCs w:val="20"/>
          <w:vertAlign w:val="subscript"/>
        </w:rPr>
        <w:t>4</w:t>
      </w:r>
      <w:r w:rsidRPr="0029634B">
        <w:rPr>
          <w:i/>
          <w:szCs w:val="20"/>
        </w:rPr>
        <w:t xml:space="preserve"> (length of DFT vector, unit-less), there is no consensus in supporting additional candidate values</w:t>
      </w:r>
    </w:p>
    <w:p w14:paraId="3F5245EC" w14:textId="77777777" w:rsidR="001423DB" w:rsidRPr="0029634B" w:rsidRDefault="001423DB" w:rsidP="001423DB">
      <w:pPr>
        <w:rPr>
          <w:i/>
          <w:iCs/>
          <w:szCs w:val="20"/>
        </w:rPr>
      </w:pPr>
    </w:p>
    <w:p w14:paraId="52513624" w14:textId="77777777" w:rsidR="001423DB" w:rsidRPr="0029634B" w:rsidRDefault="001423DB" w:rsidP="001423DB">
      <w:pPr>
        <w:snapToGrid w:val="0"/>
        <w:rPr>
          <w:i/>
          <w:szCs w:val="20"/>
          <w:highlight w:val="green"/>
        </w:rPr>
      </w:pPr>
      <w:r w:rsidRPr="0029634B">
        <w:rPr>
          <w:b/>
          <w:i/>
          <w:szCs w:val="20"/>
          <w:highlight w:val="green"/>
        </w:rPr>
        <w:t>Agreement</w:t>
      </w:r>
    </w:p>
    <w:p w14:paraId="1096E0E4" w14:textId="77777777" w:rsidR="001423DB" w:rsidRPr="0029634B" w:rsidRDefault="001423DB" w:rsidP="001423DB">
      <w:pPr>
        <w:snapToGrid w:val="0"/>
        <w:rPr>
          <w:i/>
          <w:szCs w:val="20"/>
        </w:rPr>
      </w:pPr>
      <w:r w:rsidRPr="0029634B">
        <w:rPr>
          <w:i/>
          <w:szCs w:val="20"/>
        </w:rPr>
        <w:t>For the Type-II codebook refinement for high/medium velocities, regarding the parameter</w:t>
      </w:r>
      <w:r w:rsidRPr="0029634B">
        <w:rPr>
          <w:i/>
          <w:iCs/>
          <w:szCs w:val="20"/>
        </w:rPr>
        <w:t xml:space="preserve"> d</w:t>
      </w:r>
      <w:r w:rsidRPr="0029634B">
        <w:rPr>
          <w:i/>
          <w:szCs w:val="20"/>
        </w:rPr>
        <w:t xml:space="preserve"> (in slots), </w:t>
      </w:r>
    </w:p>
    <w:p w14:paraId="073E4E31" w14:textId="77777777" w:rsidR="001423DB" w:rsidRPr="0029634B" w:rsidRDefault="001423DB" w:rsidP="00C42C78">
      <w:pPr>
        <w:pStyle w:val="af4"/>
        <w:numPr>
          <w:ilvl w:val="0"/>
          <w:numId w:val="30"/>
        </w:numPr>
        <w:suppressAutoHyphens/>
        <w:snapToGrid w:val="0"/>
        <w:spacing w:after="0" w:line="240" w:lineRule="auto"/>
        <w:ind w:firstLineChars="0"/>
        <w:rPr>
          <w:i/>
          <w:sz w:val="20"/>
          <w:szCs w:val="20"/>
        </w:rPr>
      </w:pPr>
      <w:r w:rsidRPr="0029634B">
        <w:rPr>
          <w:i/>
          <w:sz w:val="20"/>
          <w:szCs w:val="20"/>
        </w:rPr>
        <w:t xml:space="preserve">for P/SP-CSI-RS, support </w:t>
      </w:r>
      <w:r w:rsidRPr="0029634B">
        <w:rPr>
          <w:i/>
          <w:iCs/>
          <w:sz w:val="20"/>
          <w:szCs w:val="20"/>
        </w:rPr>
        <w:t>d</w:t>
      </w:r>
      <w:r w:rsidRPr="0029634B">
        <w:rPr>
          <w:i/>
          <w:sz w:val="20"/>
          <w:szCs w:val="20"/>
        </w:rPr>
        <w:t xml:space="preserve"> equal to the periodicity of the CSI-RS resource </w:t>
      </w:r>
    </w:p>
    <w:p w14:paraId="7C4A6C96" w14:textId="77777777" w:rsidR="001423DB" w:rsidRPr="0029634B" w:rsidRDefault="001423DB" w:rsidP="00C42C78">
      <w:pPr>
        <w:pStyle w:val="af4"/>
        <w:numPr>
          <w:ilvl w:val="0"/>
          <w:numId w:val="30"/>
        </w:numPr>
        <w:suppressAutoHyphens/>
        <w:snapToGrid w:val="0"/>
        <w:spacing w:after="0" w:line="240" w:lineRule="auto"/>
        <w:ind w:firstLineChars="0"/>
        <w:rPr>
          <w:i/>
          <w:sz w:val="20"/>
          <w:szCs w:val="20"/>
        </w:rPr>
      </w:pPr>
      <w:r w:rsidRPr="0029634B">
        <w:rPr>
          <w:i/>
          <w:sz w:val="20"/>
          <w:szCs w:val="20"/>
        </w:rPr>
        <w:t xml:space="preserve">for AP-CSI-RS, also support </w:t>
      </w:r>
      <w:r w:rsidRPr="0029634B">
        <w:rPr>
          <w:i/>
          <w:iCs/>
          <w:sz w:val="20"/>
          <w:szCs w:val="20"/>
        </w:rPr>
        <w:t>d</w:t>
      </w:r>
      <w:r w:rsidRPr="0029634B">
        <w:rPr>
          <w:i/>
          <w:sz w:val="20"/>
          <w:szCs w:val="20"/>
        </w:rPr>
        <w:t xml:space="preserve"> =1</w:t>
      </w:r>
    </w:p>
    <w:p w14:paraId="4E34BEF0" w14:textId="77777777" w:rsidR="001423DB" w:rsidRPr="0029634B" w:rsidRDefault="001423DB" w:rsidP="001423DB">
      <w:pPr>
        <w:rPr>
          <w:i/>
          <w:iCs/>
          <w:szCs w:val="20"/>
        </w:rPr>
      </w:pPr>
    </w:p>
    <w:p w14:paraId="588DCE2F" w14:textId="77777777" w:rsidR="001423DB" w:rsidRPr="0029634B" w:rsidRDefault="001423DB" w:rsidP="001423DB">
      <w:pPr>
        <w:snapToGrid w:val="0"/>
        <w:rPr>
          <w:i/>
          <w:szCs w:val="20"/>
          <w:lang w:eastAsia="zh-CN"/>
        </w:rPr>
      </w:pPr>
      <w:r w:rsidRPr="0029634B">
        <w:rPr>
          <w:b/>
          <w:i/>
          <w:szCs w:val="20"/>
          <w:lang w:eastAsia="zh-CN"/>
        </w:rPr>
        <w:t>Conclusion</w:t>
      </w:r>
    </w:p>
    <w:p w14:paraId="532BC879" w14:textId="77777777" w:rsidR="001423DB" w:rsidRPr="0029634B" w:rsidRDefault="001423DB" w:rsidP="001423DB">
      <w:pPr>
        <w:snapToGrid w:val="0"/>
        <w:rPr>
          <w:i/>
          <w:szCs w:val="20"/>
        </w:rPr>
      </w:pPr>
      <w:r w:rsidRPr="0029634B">
        <w:rPr>
          <w:i/>
          <w:szCs w:val="20"/>
        </w:rPr>
        <w:t>On the Parameter Combination of Type-II codebook refinement for high/medium velocities, there is no consensus on including another non-UCI Doppler codebook parameter as a variable in the list of supported Parameter Combinations.</w:t>
      </w:r>
    </w:p>
    <w:p w14:paraId="51B6BD45" w14:textId="77777777" w:rsidR="001423DB" w:rsidRPr="0029634B" w:rsidRDefault="001423DB" w:rsidP="00C42C78">
      <w:pPr>
        <w:pStyle w:val="af4"/>
        <w:numPr>
          <w:ilvl w:val="0"/>
          <w:numId w:val="19"/>
        </w:numPr>
        <w:snapToGrid w:val="0"/>
        <w:spacing w:after="0" w:line="240" w:lineRule="auto"/>
        <w:ind w:firstLineChars="0"/>
        <w:contextualSpacing/>
        <w:rPr>
          <w:i/>
          <w:sz w:val="20"/>
          <w:szCs w:val="20"/>
        </w:rPr>
      </w:pPr>
      <w:r w:rsidRPr="0029634B">
        <w:rPr>
          <w:i/>
          <w:sz w:val="20"/>
          <w:szCs w:val="20"/>
        </w:rPr>
        <w:t>Note: This implies that other non-UCI Doppler codebook parameters will be a part of RRC configuration (either explicit or implicit)</w:t>
      </w:r>
    </w:p>
    <w:p w14:paraId="6A87EECF" w14:textId="77777777" w:rsidR="001423DB" w:rsidRPr="0029634B" w:rsidRDefault="001423DB" w:rsidP="001423DB">
      <w:pPr>
        <w:rPr>
          <w:i/>
          <w:iCs/>
          <w:szCs w:val="20"/>
        </w:rPr>
      </w:pPr>
    </w:p>
    <w:p w14:paraId="7BE166DE" w14:textId="77777777" w:rsidR="001423DB" w:rsidRPr="0029634B" w:rsidRDefault="001423DB" w:rsidP="001423DB">
      <w:pPr>
        <w:snapToGrid w:val="0"/>
        <w:rPr>
          <w:i/>
          <w:szCs w:val="20"/>
          <w:highlight w:val="green"/>
        </w:rPr>
      </w:pPr>
      <w:r w:rsidRPr="0029634B">
        <w:rPr>
          <w:b/>
          <w:i/>
          <w:szCs w:val="20"/>
          <w:highlight w:val="green"/>
        </w:rPr>
        <w:t>Agreement</w:t>
      </w:r>
    </w:p>
    <w:p w14:paraId="11345387" w14:textId="77777777" w:rsidR="001423DB" w:rsidRPr="0029634B" w:rsidRDefault="001423DB" w:rsidP="001423DB">
      <w:pPr>
        <w:widowControl w:val="0"/>
        <w:snapToGrid w:val="0"/>
        <w:jc w:val="both"/>
        <w:rPr>
          <w:i/>
          <w:szCs w:val="20"/>
        </w:rPr>
      </w:pPr>
      <w:r w:rsidRPr="0029634B">
        <w:rPr>
          <w:i/>
          <w:szCs w:val="20"/>
        </w:rPr>
        <w:t xml:space="preserve">For the Type-II codebook refinement for high/medium velocities, </w:t>
      </w:r>
    </w:p>
    <w:p w14:paraId="1F7525B5" w14:textId="77777777" w:rsidR="001423DB" w:rsidRPr="0029634B" w:rsidRDefault="001423DB" w:rsidP="00C42C78">
      <w:pPr>
        <w:pStyle w:val="af4"/>
        <w:widowControl w:val="0"/>
        <w:numPr>
          <w:ilvl w:val="0"/>
          <w:numId w:val="31"/>
        </w:numPr>
        <w:suppressAutoHyphens/>
        <w:snapToGrid w:val="0"/>
        <w:spacing w:after="0" w:line="240" w:lineRule="auto"/>
        <w:ind w:firstLineChars="0"/>
        <w:jc w:val="both"/>
        <w:rPr>
          <w:i/>
          <w:sz w:val="20"/>
          <w:szCs w:val="20"/>
        </w:rPr>
      </w:pPr>
      <w:r w:rsidRPr="0029634B">
        <w:rPr>
          <w:i/>
          <w:sz w:val="20"/>
          <w:szCs w:val="20"/>
        </w:rPr>
        <w:t>The constraint on the maximum number of non-zero coefficients (NZCs) per-layer (K</w:t>
      </w:r>
      <w:r w:rsidRPr="0029634B">
        <w:rPr>
          <w:i/>
          <w:sz w:val="20"/>
          <w:szCs w:val="20"/>
          <w:vertAlign w:val="subscript"/>
        </w:rPr>
        <w:t>0</w:t>
      </w:r>
      <w:r w:rsidRPr="0029634B">
        <w:rPr>
          <w:i/>
          <w:sz w:val="20"/>
          <w:szCs w:val="20"/>
        </w:rPr>
        <w:t>) is defined jointly across all Q DD basis vectors.</w:t>
      </w:r>
    </w:p>
    <w:p w14:paraId="6C34450D" w14:textId="77777777" w:rsidR="001423DB" w:rsidRPr="0029634B" w:rsidRDefault="001423DB" w:rsidP="00C42C78">
      <w:pPr>
        <w:pStyle w:val="af4"/>
        <w:widowControl w:val="0"/>
        <w:numPr>
          <w:ilvl w:val="1"/>
          <w:numId w:val="31"/>
        </w:numPr>
        <w:suppressAutoHyphens/>
        <w:snapToGrid w:val="0"/>
        <w:spacing w:after="0" w:line="240" w:lineRule="auto"/>
        <w:ind w:firstLineChars="0"/>
        <w:jc w:val="both"/>
        <w:rPr>
          <w:i/>
          <w:sz w:val="20"/>
          <w:szCs w:val="20"/>
        </w:rPr>
      </w:pPr>
      <w:r w:rsidRPr="0029634B">
        <w:rPr>
          <w:i/>
          <w:sz w:val="20"/>
          <w:szCs w:val="20"/>
        </w:rPr>
        <w:t>FFS: How K</w:t>
      </w:r>
      <w:r w:rsidRPr="0029634B">
        <w:rPr>
          <w:i/>
          <w:sz w:val="20"/>
          <w:szCs w:val="20"/>
          <w:vertAlign w:val="subscript"/>
        </w:rPr>
        <w:t>0</w:t>
      </w:r>
      <w:r w:rsidRPr="0029634B">
        <w:rPr>
          <w:i/>
          <w:sz w:val="20"/>
          <w:szCs w:val="20"/>
        </w:rPr>
        <w:t xml:space="preserve"> is calculated</w:t>
      </w:r>
    </w:p>
    <w:p w14:paraId="2C49FBAF" w14:textId="77777777" w:rsidR="001423DB" w:rsidRPr="0029634B" w:rsidRDefault="001423DB" w:rsidP="00C42C78">
      <w:pPr>
        <w:pStyle w:val="af4"/>
        <w:widowControl w:val="0"/>
        <w:numPr>
          <w:ilvl w:val="0"/>
          <w:numId w:val="31"/>
        </w:numPr>
        <w:suppressAutoHyphens/>
        <w:snapToGrid w:val="0"/>
        <w:spacing w:after="0" w:line="240" w:lineRule="auto"/>
        <w:ind w:firstLineChars="0"/>
        <w:jc w:val="both"/>
        <w:rPr>
          <w:i/>
          <w:sz w:val="20"/>
          <w:szCs w:val="20"/>
        </w:rPr>
      </w:pPr>
      <w:r w:rsidRPr="0029634B">
        <w:rPr>
          <w:i/>
          <w:sz w:val="20"/>
          <w:szCs w:val="20"/>
        </w:rPr>
        <w:t xml:space="preserve">Also support a </w:t>
      </w:r>
      <w:r w:rsidRPr="0029634B">
        <w:rPr>
          <w:rFonts w:eastAsia="Malgun Gothic"/>
          <w:i/>
          <w:sz w:val="20"/>
          <w:szCs w:val="20"/>
        </w:rPr>
        <w:t>constraint on the total number of non-zero coefficients (NZCs) summed across all Q DD basis vectors and across all layers:</w:t>
      </w:r>
    </w:p>
    <w:p w14:paraId="2D493B12" w14:textId="77777777" w:rsidR="001423DB" w:rsidRPr="0029634B" w:rsidRDefault="001423DB" w:rsidP="00C42C78">
      <w:pPr>
        <w:pStyle w:val="af4"/>
        <w:widowControl w:val="0"/>
        <w:numPr>
          <w:ilvl w:val="1"/>
          <w:numId w:val="31"/>
        </w:numPr>
        <w:suppressAutoHyphens/>
        <w:snapToGrid w:val="0"/>
        <w:spacing w:after="0" w:line="240" w:lineRule="auto"/>
        <w:ind w:firstLineChars="0"/>
        <w:jc w:val="both"/>
        <w:rPr>
          <w:i/>
          <w:sz w:val="20"/>
          <w:szCs w:val="20"/>
        </w:rPr>
      </w:pPr>
      <w:r w:rsidRPr="0029634B">
        <w:rPr>
          <w:rFonts w:eastAsia="Malgun Gothic"/>
          <w:i/>
          <w:sz w:val="20"/>
          <w:szCs w:val="20"/>
        </w:rPr>
        <w:t>Following the legacy specification, the maximum total number is 2K</w:t>
      </w:r>
      <w:r w:rsidRPr="0029634B">
        <w:rPr>
          <w:rFonts w:eastAsia="Malgun Gothic"/>
          <w:i/>
          <w:sz w:val="20"/>
          <w:szCs w:val="20"/>
          <w:vertAlign w:val="subscript"/>
        </w:rPr>
        <w:t>0</w:t>
      </w:r>
    </w:p>
    <w:p w14:paraId="7B8C9AF1" w14:textId="77777777" w:rsidR="001423DB" w:rsidRPr="0029634B" w:rsidRDefault="001423DB" w:rsidP="001423DB">
      <w:pPr>
        <w:rPr>
          <w:i/>
          <w:iCs/>
          <w:szCs w:val="20"/>
        </w:rPr>
      </w:pPr>
    </w:p>
    <w:p w14:paraId="5C211632"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7C5D65BC" w14:textId="77777777" w:rsidR="001423DB" w:rsidRPr="0029634B" w:rsidRDefault="001423DB" w:rsidP="001423DB">
      <w:pPr>
        <w:snapToGrid w:val="0"/>
        <w:rPr>
          <w:rFonts w:eastAsia="Malgun Gothic"/>
          <w:i/>
          <w:szCs w:val="20"/>
        </w:rPr>
      </w:pPr>
      <w:r w:rsidRPr="0029634B">
        <w:rPr>
          <w:rFonts w:eastAsia="Malgun Gothic"/>
          <w:i/>
          <w:szCs w:val="20"/>
        </w:rPr>
        <w:t>For the Rel-18 TRS-based TDCP reporting, the priority of the CSI report(s) associated with TDCP reporting is down-selected from the following alternatives:</w:t>
      </w:r>
    </w:p>
    <w:p w14:paraId="2614DAE1" w14:textId="77777777" w:rsidR="001423DB" w:rsidRPr="0029634B" w:rsidRDefault="001423DB" w:rsidP="00C42C78">
      <w:pPr>
        <w:pStyle w:val="af4"/>
        <w:numPr>
          <w:ilvl w:val="0"/>
          <w:numId w:val="32"/>
        </w:numPr>
        <w:suppressAutoHyphens/>
        <w:snapToGrid w:val="0"/>
        <w:spacing w:after="0" w:line="240" w:lineRule="auto"/>
        <w:ind w:firstLineChars="0"/>
        <w:rPr>
          <w:rFonts w:eastAsia="Malgun Gothic"/>
          <w:i/>
          <w:sz w:val="20"/>
          <w:szCs w:val="20"/>
        </w:rPr>
      </w:pPr>
      <w:r w:rsidRPr="0029634B">
        <w:rPr>
          <w:rFonts w:eastAsia="Malgun Gothic"/>
          <w:i/>
          <w:sz w:val="20"/>
          <w:szCs w:val="20"/>
        </w:rPr>
        <w:t xml:space="preserve">Alt1. Lower than other CSI reports </w:t>
      </w:r>
    </w:p>
    <w:p w14:paraId="091DADB4" w14:textId="77777777" w:rsidR="001423DB" w:rsidRPr="0029634B" w:rsidRDefault="001423DB" w:rsidP="00C42C78">
      <w:pPr>
        <w:pStyle w:val="af4"/>
        <w:numPr>
          <w:ilvl w:val="0"/>
          <w:numId w:val="32"/>
        </w:numPr>
        <w:suppressAutoHyphens/>
        <w:snapToGrid w:val="0"/>
        <w:spacing w:after="0" w:line="240" w:lineRule="auto"/>
        <w:ind w:firstLineChars="0"/>
        <w:rPr>
          <w:rFonts w:eastAsia="Malgun Gothic"/>
          <w:i/>
          <w:sz w:val="20"/>
          <w:szCs w:val="20"/>
        </w:rPr>
      </w:pPr>
      <w:r w:rsidRPr="0029634B">
        <w:rPr>
          <w:rFonts w:eastAsia="Malgun Gothic"/>
          <w:i/>
          <w:sz w:val="20"/>
          <w:szCs w:val="20"/>
        </w:rPr>
        <w:t>Alt2. Same as CSI report(s) not carrying L1-RSRP or L1-SINR</w:t>
      </w:r>
    </w:p>
    <w:p w14:paraId="529D7C33" w14:textId="77777777" w:rsidR="001423DB" w:rsidRPr="0029634B" w:rsidRDefault="001423DB" w:rsidP="00C42C78">
      <w:pPr>
        <w:pStyle w:val="af4"/>
        <w:numPr>
          <w:ilvl w:val="0"/>
          <w:numId w:val="32"/>
        </w:numPr>
        <w:suppressAutoHyphens/>
        <w:snapToGrid w:val="0"/>
        <w:spacing w:after="0" w:line="240" w:lineRule="auto"/>
        <w:ind w:firstLineChars="0"/>
        <w:rPr>
          <w:rFonts w:eastAsia="Malgun Gothic"/>
          <w:i/>
          <w:sz w:val="20"/>
          <w:szCs w:val="20"/>
        </w:rPr>
      </w:pPr>
      <w:r w:rsidRPr="0029634B">
        <w:rPr>
          <w:rFonts w:eastAsia="Malgun Gothic"/>
          <w:i/>
          <w:sz w:val="20"/>
          <w:szCs w:val="20"/>
        </w:rPr>
        <w:t>Alt3. Higher than other CSI reports</w:t>
      </w:r>
    </w:p>
    <w:p w14:paraId="7EB29800" w14:textId="77777777" w:rsidR="001423DB" w:rsidRPr="0029634B" w:rsidRDefault="001423DB" w:rsidP="00C42C78">
      <w:pPr>
        <w:pStyle w:val="af4"/>
        <w:numPr>
          <w:ilvl w:val="0"/>
          <w:numId w:val="32"/>
        </w:numPr>
        <w:suppressAutoHyphens/>
        <w:snapToGrid w:val="0"/>
        <w:spacing w:after="0" w:line="240" w:lineRule="auto"/>
        <w:ind w:firstLineChars="0"/>
        <w:rPr>
          <w:rFonts w:eastAsia="Malgun Gothic"/>
          <w:i/>
          <w:sz w:val="20"/>
          <w:szCs w:val="20"/>
        </w:rPr>
      </w:pPr>
      <w:r w:rsidRPr="0029634B">
        <w:rPr>
          <w:rFonts w:eastAsia="Malgun Gothic"/>
          <w:i/>
          <w:sz w:val="20"/>
          <w:szCs w:val="20"/>
        </w:rPr>
        <w:t xml:space="preserve">Other alternatives are not precluded </w:t>
      </w:r>
    </w:p>
    <w:p w14:paraId="247E3249" w14:textId="77777777" w:rsidR="001423DB" w:rsidRPr="0029634B" w:rsidRDefault="001423DB" w:rsidP="001423DB">
      <w:pPr>
        <w:rPr>
          <w:i/>
          <w:iCs/>
          <w:szCs w:val="20"/>
        </w:rPr>
      </w:pPr>
    </w:p>
    <w:p w14:paraId="185BDEC8"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177E6458" w14:textId="77777777" w:rsidR="001423DB" w:rsidRPr="0029634B" w:rsidRDefault="001423DB" w:rsidP="001423DB">
      <w:pPr>
        <w:snapToGrid w:val="0"/>
        <w:rPr>
          <w:rFonts w:eastAsia="Malgun Gothic"/>
          <w:i/>
          <w:szCs w:val="20"/>
        </w:rPr>
      </w:pPr>
      <w:r w:rsidRPr="0029634B">
        <w:rPr>
          <w:rFonts w:eastAsia="Malgun Gothic"/>
          <w:i/>
          <w:szCs w:val="20"/>
        </w:rPr>
        <w:t>For the Rel-18 TRS-based TDCP reporting, regarding the value of parameter Y for Y&gt;1, down-select from the following alternatives:</w:t>
      </w:r>
    </w:p>
    <w:p w14:paraId="66DC3498" w14:textId="77777777" w:rsidR="001423DB" w:rsidRPr="0029634B" w:rsidRDefault="001423DB" w:rsidP="00C42C78">
      <w:pPr>
        <w:numPr>
          <w:ilvl w:val="0"/>
          <w:numId w:val="33"/>
        </w:numPr>
        <w:snapToGrid w:val="0"/>
        <w:spacing w:after="160" w:line="259" w:lineRule="auto"/>
        <w:contextualSpacing/>
        <w:rPr>
          <w:rFonts w:eastAsia="Malgun Gothic"/>
          <w:i/>
          <w:szCs w:val="20"/>
        </w:rPr>
      </w:pPr>
      <w:r w:rsidRPr="0029634B">
        <w:rPr>
          <w:rFonts w:eastAsia="Malgun Gothic"/>
          <w:i/>
          <w:szCs w:val="20"/>
        </w:rPr>
        <w:t xml:space="preserve">Alt1. The value of Y is gNB-configured via higher-layer (RRC) </w:t>
      </w:r>
      <w:proofErr w:type="spellStart"/>
      <w:r w:rsidRPr="0029634B">
        <w:rPr>
          <w:rFonts w:eastAsia="Malgun Gothic"/>
          <w:i/>
          <w:szCs w:val="20"/>
        </w:rPr>
        <w:t>signalling</w:t>
      </w:r>
      <w:proofErr w:type="spellEnd"/>
    </w:p>
    <w:p w14:paraId="28DAA701" w14:textId="77777777" w:rsidR="001423DB" w:rsidRPr="0029634B" w:rsidRDefault="001423DB" w:rsidP="00C42C78">
      <w:pPr>
        <w:numPr>
          <w:ilvl w:val="0"/>
          <w:numId w:val="33"/>
        </w:numPr>
        <w:snapToGrid w:val="0"/>
        <w:spacing w:after="160" w:line="259" w:lineRule="auto"/>
        <w:contextualSpacing/>
        <w:rPr>
          <w:rFonts w:eastAsia="Malgun Gothic"/>
          <w:i/>
          <w:szCs w:val="20"/>
        </w:rPr>
      </w:pPr>
      <w:r w:rsidRPr="0029634B">
        <w:rPr>
          <w:rFonts w:eastAsia="Malgun Gothic"/>
          <w:i/>
          <w:szCs w:val="20"/>
        </w:rPr>
        <w:t xml:space="preserve">Alt2. The value of Y follows the delays </w:t>
      </w:r>
      <w:r w:rsidRPr="0029634B">
        <w:rPr>
          <w:i/>
          <w:szCs w:val="20"/>
          <w:lang w:eastAsia="zh-CN"/>
        </w:rPr>
        <w:t>from the configured TRS resource</w:t>
      </w:r>
    </w:p>
    <w:p w14:paraId="67458789" w14:textId="77777777" w:rsidR="001423DB" w:rsidRPr="0029634B" w:rsidRDefault="001423DB" w:rsidP="00C42C78">
      <w:pPr>
        <w:numPr>
          <w:ilvl w:val="0"/>
          <w:numId w:val="33"/>
        </w:numPr>
        <w:snapToGrid w:val="0"/>
        <w:spacing w:after="160" w:line="259" w:lineRule="auto"/>
        <w:contextualSpacing/>
        <w:rPr>
          <w:i/>
          <w:iCs/>
          <w:szCs w:val="20"/>
        </w:rPr>
      </w:pPr>
      <w:r w:rsidRPr="0029634B">
        <w:rPr>
          <w:rFonts w:eastAsia="Malgun Gothic"/>
          <w:i/>
          <w:szCs w:val="20"/>
        </w:rPr>
        <w:t xml:space="preserve">Alt3. The value of Y is UE-selected and reported </w:t>
      </w:r>
    </w:p>
    <w:p w14:paraId="716D791E" w14:textId="77777777" w:rsidR="001423DB" w:rsidRPr="0029634B" w:rsidRDefault="001423DB" w:rsidP="001423DB">
      <w:pPr>
        <w:snapToGrid w:val="0"/>
        <w:spacing w:after="160" w:line="259" w:lineRule="auto"/>
        <w:contextualSpacing/>
        <w:rPr>
          <w:rFonts w:eastAsia="Malgun Gothic"/>
          <w:i/>
          <w:szCs w:val="20"/>
        </w:rPr>
      </w:pPr>
      <w:r w:rsidRPr="0029634B">
        <w:rPr>
          <w:rFonts w:eastAsia="Malgun Gothic"/>
          <w:i/>
          <w:szCs w:val="20"/>
        </w:rPr>
        <w:t>The value of Y is a UE capability</w:t>
      </w:r>
    </w:p>
    <w:p w14:paraId="0FCC78C0" w14:textId="77777777" w:rsidR="001423DB" w:rsidRPr="0029634B" w:rsidRDefault="001423DB" w:rsidP="001423DB">
      <w:pPr>
        <w:snapToGrid w:val="0"/>
        <w:spacing w:after="160" w:line="259" w:lineRule="auto"/>
        <w:contextualSpacing/>
        <w:rPr>
          <w:rFonts w:eastAsia="Malgun Gothic"/>
          <w:i/>
          <w:szCs w:val="20"/>
        </w:rPr>
      </w:pPr>
    </w:p>
    <w:p w14:paraId="3241132D"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05896C62" w14:textId="77777777" w:rsidR="001423DB" w:rsidRPr="0029634B" w:rsidRDefault="001423DB" w:rsidP="001423DB">
      <w:pPr>
        <w:snapToGrid w:val="0"/>
        <w:rPr>
          <w:rFonts w:eastAsia="Malgun Gothic"/>
          <w:i/>
          <w:szCs w:val="20"/>
        </w:rPr>
      </w:pPr>
      <w:r w:rsidRPr="0029634B">
        <w:rPr>
          <w:rFonts w:eastAsia="Malgun Gothic"/>
          <w:i/>
          <w:szCs w:val="20"/>
        </w:rPr>
        <w:t>For the Rel-18 TRS-based TDCP reporting, support multiplexing TDCP reporting with other UCI parameters on PUSCH following the legacy UCI multiplexing rule for AP-CSI</w:t>
      </w:r>
    </w:p>
    <w:p w14:paraId="040FA693" w14:textId="77777777" w:rsidR="001423DB" w:rsidRPr="0029634B" w:rsidRDefault="001423DB" w:rsidP="001423DB">
      <w:pPr>
        <w:snapToGrid w:val="0"/>
        <w:spacing w:after="160" w:line="259" w:lineRule="auto"/>
        <w:contextualSpacing/>
        <w:rPr>
          <w:rFonts w:eastAsia="Malgun Gothic"/>
          <w:i/>
          <w:szCs w:val="20"/>
        </w:rPr>
      </w:pPr>
    </w:p>
    <w:p w14:paraId="67760701"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35F794A5" w14:textId="77777777" w:rsidR="001423DB" w:rsidRPr="0029634B" w:rsidRDefault="001423DB" w:rsidP="001423DB">
      <w:pPr>
        <w:snapToGrid w:val="0"/>
        <w:rPr>
          <w:i/>
          <w:szCs w:val="20"/>
        </w:rPr>
      </w:pPr>
      <w:r w:rsidRPr="0029634B">
        <w:rPr>
          <w:i/>
          <w:szCs w:val="20"/>
        </w:rPr>
        <w:t>For the Rel-18 Type-II codebook refinement for high/medium velocities, CQI is defined per legacy CQI definition (ensuring at most 10% BLER) within the slot(s) which a CQI is associated with.</w:t>
      </w:r>
    </w:p>
    <w:p w14:paraId="760E4B44" w14:textId="77777777" w:rsidR="001423DB" w:rsidRPr="0029634B" w:rsidRDefault="001423DB" w:rsidP="001423DB">
      <w:pPr>
        <w:snapToGrid w:val="0"/>
        <w:contextualSpacing/>
        <w:rPr>
          <w:i/>
          <w:iCs/>
          <w:szCs w:val="20"/>
        </w:rPr>
      </w:pPr>
    </w:p>
    <w:p w14:paraId="1D6A5AEE"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142F0D3E" w14:textId="77777777" w:rsidR="001423DB" w:rsidRPr="0029634B" w:rsidRDefault="001423DB" w:rsidP="001423DB">
      <w:pPr>
        <w:snapToGrid w:val="0"/>
        <w:rPr>
          <w:i/>
          <w:szCs w:val="20"/>
        </w:rPr>
      </w:pPr>
      <w:r w:rsidRPr="0029634B">
        <w:rPr>
          <w:i/>
          <w:szCs w:val="20"/>
        </w:rPr>
        <w:t>For the Type-II codebook refinement for high/medium velocities, for N</w:t>
      </w:r>
      <w:r w:rsidRPr="0029634B">
        <w:rPr>
          <w:i/>
          <w:szCs w:val="20"/>
          <w:vertAlign w:val="subscript"/>
        </w:rPr>
        <w:t>4</w:t>
      </w:r>
      <w:r w:rsidRPr="0029634B">
        <w:rPr>
          <w:i/>
          <w:szCs w:val="20"/>
        </w:rPr>
        <w:t>&gt;</w:t>
      </w:r>
      <w:r w:rsidRPr="0029634B">
        <w:rPr>
          <w:bCs/>
          <w:i/>
          <w:szCs w:val="20"/>
        </w:rPr>
        <w:t>2 and Q=2</w:t>
      </w:r>
      <w:r w:rsidRPr="0029634B">
        <w:rPr>
          <w:i/>
          <w:szCs w:val="20"/>
        </w:rPr>
        <w:t>, the selection of Q out of N</w:t>
      </w:r>
      <w:r w:rsidRPr="0029634B">
        <w:rPr>
          <w:i/>
          <w:szCs w:val="20"/>
          <w:vertAlign w:val="subscript"/>
        </w:rPr>
        <w:t>4</w:t>
      </w:r>
      <w:r w:rsidRPr="0029634B">
        <w:rPr>
          <w:i/>
          <w:szCs w:val="20"/>
        </w:rPr>
        <w:t xml:space="preserve"> DD basis vectors is indicated by a </w:t>
      </w:r>
      <w:r w:rsidRPr="0029634B">
        <w:rPr>
          <w:i/>
          <w:szCs w:val="20"/>
        </w:rPr>
        <w:fldChar w:fldCharType="begin"/>
      </w:r>
      <w:r w:rsidRPr="0029634B">
        <w:rPr>
          <w:i/>
          <w:szCs w:val="20"/>
        </w:rPr>
        <w:instrText xml:space="preserve"> QUOTE </w:instrText>
      </w:r>
      <w:r w:rsidR="009D5D14">
        <w:rPr>
          <w:i/>
          <w:position w:val="-5"/>
          <w:szCs w:val="20"/>
        </w:rPr>
        <w:pict w14:anchorId="112A3244">
          <v:shape id="_x0000_i1043" type="#_x0000_t75" style="width:61.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03DE&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A03DE&quot; wsp:rsidP=&quot;00CA03DE&quot;&gt;&lt;m:oMathPara&gt;&lt;m:oMath&gt;&lt;m:d&gt;&lt;m:dPr&gt;&lt;m:begChr m:val=&quot;鈱?/&gt;&lt;m:endChr m:val=&quot;鈱?/&gt;&lt;m:ctrlPr&gt;&lt;w:rPr&gt;&lt;w:rFonts w:ascii=&quot;Cambria Math&quot; w:fareast=&quot;SimSun&quot; w:h-ansi=&quot;Cambria Math&quot;/&gt;&lt;wx:font wx:val=&quot;Cambria Math&quot;/&gt;&lt;w:sz-cs w:val=&quot;18&quot;/&gt;&lt;w:lang w: wspspspspspspspspspfareast=&quot;ZH-CN&quot;/&gt;&lt;/w:rPr&gt;&lt;/m:ctrlPr&gt;&lt;/m:dPr&gt;&lt;m:e&gt;&lt;m:func&gt;&lt;m:funcPr&gt;&lt;m:ctrlPr&gt;&lt;w:rPr&gt;&lt;w:rFonts w:ascii=&quot;Cambria Math&quot; w:fareast=&quot;SimSun&quot; w:h-ansi=&quot;Cambria Math&quot;/&gt;&lt;wx:font wx:val=&quot;Cambria Math&quot;/&gt;&lt;w:sz-cs w:val=&quot;18&quot;/&gt;&lt;w:lang w:fareast=&quot;ZH-CN&quot;/&gt;&lt;/w:rPr&gt;&lt;/m:ctrlPr&gt;&lt;/m:funcPr&gt;&lt;m:fName&gt;&lt;m:sSub&gt;&lt;m:sSubPr&gt;&lt;m:ctrlPr&gt;&lt;w:rPr&gt;&lt;w:rFonts w:ascii=&quot;Cambria Math&quot; w:fareast=&quot;SimSun&quot; w:h-ansi=&quot;Cambria Math&quot;/&gt;&lt;wx:font wx:val=&quot;Cambria Math&quot;/&gt;&lt;w:sz-cs w:val=&quot;18&quot;/&gt;&lt;w:lang w:fareast=&quot;ZH-CN&quot;/&gt;&lt;/w:rPr&gt;&lt;/m:ctrlPr&gt;&lt;/m:sSubPr&gt;&lt;m:e&gt;&lt;m:r&gt;&lt;m:rPr&gt;&lt;m:sty m:val=&quot;p&quot;/&gt;&lt;/m:rPr&gt;&lt;w:rPr&gt;&lt;w:rFonts w:ascii=&quot;Cambria Math&quot; w:fareast=&quot;SimSun&quot;/&gt;&lt;wx:font wx:val=&quot;Cambria Math&quot;/&gt;&lt;w:sz-cs w:val=&quot;18&quot;/&gt;&lt;w:lang w:fareast=&quot;ZH-CN&quot;/&gt;&lt;/w:rPr&gt;&lt;m:t&gt;log&lt;/m:t&gt;&lt;/m:r&gt;&lt;/m:e&gt;&lt;m:sub&gt;&lt;m:r&gt;&lt;m:rPr&gt;&lt;m:sty m:val=&quot;p&quot;/&gt;&lt;/m:rPr&gt;&lt;w:rPr&gt;&lt;w:rFonts w:ascii=&quot;Cambria Math&quot; w:fareast=&quot;SimSun&quot;/&gt;&lt;wx:font wx:val=&quot;Cambria Math&quot;/&gt;&lt;w:sz-cs w:val=&quot;18&quot;/&gt;&lt;w:lang w:fareast=&quot;ZH-CN&quot;/&gt;&lt;/w:rPr&gt;&lt;m:t&gt;2&lt;/m:t&gt;&lt;/m:r&gt;&lt;/m:sub&gt;&lt;/m:sSub&gt;&lt;/m:fName&gt;&lt;m:e&gt;&lt;m:d&gt;&lt;m:dPr&gt;&lt;m:ctrlPr&gt;&lt;w:rPr&gt;&lt;w:rFonts w:ascii=&quot;Cambria Math&quot; w:fareast=&quot;SimSun&quot; w:h-ansi=&quot;Cambria Math&quot;/&gt;&lt;wx:font wx:val=&quot;Cambria Math&quot;/&gt;&lt;w:sz-cs w:val=&quot;18&quot;/&gt;&lt;w:lang w:fareast=&quot;ZH-CN&quot;/&gt;&lt;/w:rPr&gt;&lt;/m:ctrlPr&gt;&lt;/m:dPr&gt;&lt;m:e&gt;&lt;m:sSub&gt;&lt;m:sSubPr&gt;&lt;m:ctrlPr&gt;&lt;w:rPr&gt;&lt;w:rFonts w:ascii=&quot;Cambria Math&quot; w:fareast=&quot;SimSun&quot; w:h-ansi=&quot;Cambria Math&quot;/&gt;&lt;wx:font wx:val=&quot;Cambria Math&quot;/&gt;&lt;w:i/&gt;&lt;w:sz-cs w:val=&quot;18&quot;/&gt;&lt;w:lang w:fareast=&quot;ZH-CN&quot;/&gt;&lt;/w:rPr&gt;&lt;/m:ctrlPr&gt;&lt;/m:sSubPr&gt;&lt;m:e&gt;&lt;m:r&gt;&lt;w:rPr&gt;&lt;w:rFonts w:ascii=&quot;Cambria Math&quot; w:fareast=&quot;SimSun&quot; w:h-ansi=&quot;Cambria Math&quot;/&gt;&lt;wx:font wx:val=&quot;Cambria Math&quot;/&gt;&lt;w:i/&gt;&lt;w:sz-cs w:val=&quot;18&quot;/&gt;&lt;w:lang w:fareast=&quot;ZH-CN&quot;/&gt;&lt;/w:rPr&gt;&lt;m:t&gt;N&lt;/m:t&gt;&lt;/m:r&gt;&lt;/m:e&gt;&lt;m:sub&gt;&lt;m:r&gt;&lt;w:rPr&gt;&lt;w:rFonts w:ascii=&quot;Cambria Math&quot; w:fareast=&quot;SimSun&quot; w:h-ansi=&quot;Cambria Math&quot;/&gt;&lt;wx:font wx:val=&quot;Cambria Math&quot;/&gt;&lt;w:i/&gt;&lt;w:sz-cs w:val=&quot;18&quot;/&gt;&lt;w:lang w:fareast=&quot;ZH-CN&quot;/&gt;&lt;/w:rPr&gt;&lt;m:t&gt;4&lt;/m:t&gt;&lt;/m:r&gt;&lt;/m:sub&gt;&lt;/m:sSub&gt;&lt;m:r&gt;&lt;w:rPr&gt;&lt;w:rFonts w:ascii=&quot;Cambria Math&quot; w:fareast=&quot;SimSun&quot; w:h-ansi=&quot;Cambria Math&quot;/&gt;&lt;wx:font wx:val=&quot;Cambria Math&quot;/&gt;&lt;w:i/&gt;&lt;w:sz-cs w:val=&quot;18&quot;/&gt;&lt;w:lang w:fareast=&quot;ZH-CN&quot;/&gt;&lt;/w:rPr&gt;&lt;m:t&gt;-1&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9634B">
        <w:rPr>
          <w:i/>
          <w:szCs w:val="20"/>
        </w:rPr>
        <w:instrText xml:space="preserve"> </w:instrText>
      </w:r>
      <w:r w:rsidRPr="0029634B">
        <w:rPr>
          <w:i/>
          <w:szCs w:val="20"/>
        </w:rPr>
        <w:fldChar w:fldCharType="separate"/>
      </w:r>
      <w:r w:rsidR="009D5D14">
        <w:rPr>
          <w:i/>
          <w:position w:val="-5"/>
          <w:szCs w:val="20"/>
        </w:rPr>
        <w:pict w14:anchorId="1AD70497">
          <v:shape id="_x0000_i1044" type="#_x0000_t75" style="width:61.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03DE&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A03DE&quot; wsp:rsidP=&quot;00CA03DE&quot;&gt;&lt;m:oMathPara&gt;&lt;m:oMath&gt;&lt;m:d&gt;&lt;m:dPr&gt;&lt;m:begChr m:val=&quot;鈱?/&gt;&lt;m:endChr m:val=&quot;鈱?/&gt;&lt;m:ctrlPr&gt;&lt;w:rPr&gt;&lt;w:rFonts w:ascii=&quot;Cambria Math&quot; w:fareast=&quot;SimSun&quot; w:h-ansi=&quot;Cambria Math&quot;/&gt;&lt;wx:font wx:val=&quot;Cambria Math&quot;/&gt;&lt;w:sz-cs w:val=&quot;18&quot;/&gt;&lt;w:lang w: wspspspspspspspspspfareast=&quot;ZH-CN&quot;/&gt;&lt;/w:rPr&gt;&lt;/m:ctrlPr&gt;&lt;/m:dPr&gt;&lt;m:e&gt;&lt;m:func&gt;&lt;m:funcPr&gt;&lt;m:ctrlPr&gt;&lt;w:rPr&gt;&lt;w:rFonts w:ascii=&quot;Cambria Math&quot; w:fareast=&quot;SimSun&quot; w:h-ansi=&quot;Cambria Math&quot;/&gt;&lt;wx:font wx:val=&quot;Cambria Math&quot;/&gt;&lt;w:sz-cs w:val=&quot;18&quot;/&gt;&lt;w:lang w:fareast=&quot;ZH-CN&quot;/&gt;&lt;/w:rPr&gt;&lt;/m:ctrlPr&gt;&lt;/m:funcPr&gt;&lt;m:fName&gt;&lt;m:sSub&gt;&lt;m:sSubPr&gt;&lt;m:ctrlPr&gt;&lt;w:rPr&gt;&lt;w:rFonts w:ascii=&quot;Cambria Math&quot; w:fareast=&quot;SimSun&quot; w:h-ansi=&quot;Cambria Math&quot;/&gt;&lt;wx:font wx:val=&quot;Cambria Math&quot;/&gt;&lt;w:sz-cs w:val=&quot;18&quot;/&gt;&lt;w:lang w:fareast=&quot;ZH-CN&quot;/&gt;&lt;/w:rPr&gt;&lt;/m:ctrlPr&gt;&lt;/m:sSubPr&gt;&lt;m:e&gt;&lt;m:r&gt;&lt;m:rPr&gt;&lt;m:sty m:val=&quot;p&quot;/&gt;&lt;/m:rPr&gt;&lt;w:rPr&gt;&lt;w:rFonts w:ascii=&quot;Cambria Math&quot; w:fareast=&quot;SimSun&quot;/&gt;&lt;wx:font wx:val=&quot;Cambria Math&quot;/&gt;&lt;w:sz-cs w:val=&quot;18&quot;/&gt;&lt;w:lang w:fareast=&quot;ZH-CN&quot;/&gt;&lt;/w:rPr&gt;&lt;m:t&gt;log&lt;/m:t&gt;&lt;/m:r&gt;&lt;/m:e&gt;&lt;m:sub&gt;&lt;m:r&gt;&lt;m:rPr&gt;&lt;m:sty m:val=&quot;p&quot;/&gt;&lt;/m:rPr&gt;&lt;w:rPr&gt;&lt;w:rFonts w:ascii=&quot;Cambria Math&quot; w:fareast=&quot;SimSun&quot;/&gt;&lt;wx:font wx:val=&quot;Cambria Math&quot;/&gt;&lt;w:sz-cs w:val=&quot;18&quot;/&gt;&lt;w:lang w:fareast=&quot;ZH-CN&quot;/&gt;&lt;/w:rPr&gt;&lt;m:t&gt;2&lt;/m:t&gt;&lt;/m:r&gt;&lt;/m:sub&gt;&lt;/m:sSub&gt;&lt;/m:fName&gt;&lt;m:e&gt;&lt;m:d&gt;&lt;m:dPr&gt;&lt;m:ctrlPr&gt;&lt;w:rPr&gt;&lt;w:rFonts w:ascii=&quot;Cambria Math&quot; w:fareast=&quot;SimSun&quot; w:h-ansi=&quot;Cambria Math&quot;/&gt;&lt;wx:font wx:val=&quot;Cambria Math&quot;/&gt;&lt;w:sz-cs w:val=&quot;18&quot;/&gt;&lt;w:lang w:fareast=&quot;ZH-CN&quot;/&gt;&lt;/w:rPr&gt;&lt;/m:ctrlPr&gt;&lt;/m:dPr&gt;&lt;m:e&gt;&lt;m:sSub&gt;&lt;m:sSubPr&gt;&lt;m:ctrlPr&gt;&lt;w:rPr&gt;&lt;w:rFonts w:ascii=&quot;Cambria Math&quot; w:fareast=&quot;SimSun&quot; w:h-ansi=&quot;Cambria Math&quot;/&gt;&lt;wx:font wx:val=&quot;Cambria Math&quot;/&gt;&lt;w:i/&gt;&lt;w:sz-cs w:val=&quot;18&quot;/&gt;&lt;w:lang w:fareast=&quot;ZH-CN&quot;/&gt;&lt;/w:rPr&gt;&lt;/m:ctrlPr&gt;&lt;/m:sSubPr&gt;&lt;m:e&gt;&lt;m:r&gt;&lt;w:rPr&gt;&lt;w:rFonts w:ascii=&quot;Cambria Math&quot; w:fareast=&quot;SimSun&quot; w:h-ansi=&quot;Cambria Math&quot;/&gt;&lt;wx:font wx:val=&quot;Cambria Math&quot;/&gt;&lt;w:i/&gt;&lt;w:sz-cs w:val=&quot;18&quot;/&gt;&lt;w:lang w:fareast=&quot;ZH-CN&quot;/&gt;&lt;/w:rPr&gt;&lt;m:t&gt;N&lt;/m:t&gt;&lt;/m:r&gt;&lt;/m:e&gt;&lt;m:sub&gt;&lt;m:r&gt;&lt;w:rPr&gt;&lt;w:rFonts w:ascii=&quot;Cambria Math&quot; w:fareast=&quot;SimSun&quot; w:h-ansi=&quot;Cambria Math&quot;/&gt;&lt;wx:font wx:val=&quot;Cambria Math&quot;/&gt;&lt;w:i/&gt;&lt;w:sz-cs w:val=&quot;18&quot;/&gt;&lt;w:lang w:fareast=&quot;ZH-CN&quot;/&gt;&lt;/w:rPr&gt;&lt;m:t&gt;4&lt;/m:t&gt;&lt;/m:r&gt;&lt;/m:sub&gt;&lt;/m:sSub&gt;&lt;m:r&gt;&lt;w:rPr&gt;&lt;w:rFonts w:ascii=&quot;Cambria Math&quot; w:fareast=&quot;SimSun&quot; w:h-ansi=&quot;Cambria Math&quot;/&gt;&lt;wx:font wx:val=&quot;Cambria Math&quot;/&gt;&lt;w:i/&gt;&lt;w:sz-cs w:val=&quot;18&quot;/&gt;&lt;w:lang w:fareast=&quot;ZH-CN&quot;/&gt;&lt;/w:rPr&gt;&lt;m:t&gt;-1&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9634B">
        <w:rPr>
          <w:i/>
          <w:szCs w:val="20"/>
        </w:rPr>
        <w:fldChar w:fldCharType="end"/>
      </w:r>
      <w:r w:rsidRPr="0029634B">
        <w:rPr>
          <w:i/>
          <w:szCs w:val="20"/>
        </w:rPr>
        <w:t>-bit indicator in CSI part 2</w:t>
      </w:r>
    </w:p>
    <w:p w14:paraId="6C1BC083" w14:textId="77777777" w:rsidR="001423DB" w:rsidRPr="0029634B" w:rsidRDefault="001423DB" w:rsidP="00C42C78">
      <w:pPr>
        <w:pStyle w:val="af4"/>
        <w:numPr>
          <w:ilvl w:val="0"/>
          <w:numId w:val="34"/>
        </w:numPr>
        <w:suppressAutoHyphens/>
        <w:snapToGrid w:val="0"/>
        <w:spacing w:after="0" w:line="240" w:lineRule="auto"/>
        <w:ind w:firstLineChars="0"/>
        <w:rPr>
          <w:i/>
          <w:sz w:val="20"/>
          <w:szCs w:val="20"/>
        </w:rPr>
      </w:pPr>
      <w:r w:rsidRPr="0029634B">
        <w:rPr>
          <w:i/>
          <w:sz w:val="20"/>
          <w:szCs w:val="20"/>
        </w:rPr>
        <w:t xml:space="preserve">Analogous to FD basis selection, DD basis index 0 (representing DC) is always selected.  </w:t>
      </w:r>
    </w:p>
    <w:p w14:paraId="7FB55C3E" w14:textId="77777777" w:rsidR="001423DB" w:rsidRPr="0029634B" w:rsidRDefault="001423DB" w:rsidP="001423DB">
      <w:pPr>
        <w:rPr>
          <w:b/>
          <w:bCs/>
          <w:i/>
          <w:szCs w:val="20"/>
          <w:highlight w:val="green"/>
          <w:lang w:val="en-CA" w:eastAsia="x-none"/>
        </w:rPr>
      </w:pPr>
    </w:p>
    <w:p w14:paraId="6BA0C410"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118E784D" w14:textId="77777777" w:rsidR="001423DB" w:rsidRPr="0029634B" w:rsidRDefault="001423DB" w:rsidP="001423DB">
      <w:pPr>
        <w:snapToGrid w:val="0"/>
        <w:rPr>
          <w:i/>
          <w:szCs w:val="20"/>
        </w:rPr>
      </w:pPr>
      <w:r w:rsidRPr="0029634B">
        <w:rPr>
          <w:i/>
          <w:szCs w:val="20"/>
        </w:rPr>
        <w:t xml:space="preserve">On the Type-II codebook refinement for high/medium velocities based on Rel-16 regular eType-II codebook (if supported), for the purpose of choosing the supported Parameter Combinations </w:t>
      </w:r>
    </w:p>
    <w:p w14:paraId="21A9D766" w14:textId="77777777" w:rsidR="001423DB" w:rsidRPr="0029634B" w:rsidRDefault="001423DB" w:rsidP="00C42C78">
      <w:pPr>
        <w:pStyle w:val="af4"/>
        <w:numPr>
          <w:ilvl w:val="0"/>
          <w:numId w:val="19"/>
        </w:numPr>
        <w:snapToGrid w:val="0"/>
        <w:spacing w:after="0" w:line="240" w:lineRule="auto"/>
        <w:ind w:firstLineChars="0"/>
        <w:rPr>
          <w:i/>
          <w:sz w:val="20"/>
          <w:szCs w:val="20"/>
        </w:rPr>
      </w:pPr>
      <w:r w:rsidRPr="0029634B">
        <w:rPr>
          <w:i/>
          <w:sz w:val="20"/>
          <w:szCs w:val="20"/>
        </w:rPr>
        <w:t xml:space="preserve">Regarding the codebook parameter </w:t>
      </w:r>
      <w:proofErr w:type="spellStart"/>
      <w:r w:rsidRPr="0029634B">
        <w:rPr>
          <w:i/>
          <w:sz w:val="20"/>
          <w:szCs w:val="20"/>
        </w:rPr>
        <w:t>p</w:t>
      </w:r>
      <w:r w:rsidRPr="0029634B">
        <w:rPr>
          <w:i/>
          <w:sz w:val="20"/>
          <w:szCs w:val="20"/>
          <w:vertAlign w:val="subscript"/>
        </w:rPr>
        <w:t>v</w:t>
      </w:r>
      <w:proofErr w:type="spellEnd"/>
      <w:r w:rsidRPr="0029634B">
        <w:rPr>
          <w:i/>
          <w:sz w:val="20"/>
          <w:szCs w:val="20"/>
        </w:rPr>
        <w:t>, in addition to the supported values from the legacy specification, introduce as additional candidate values</w:t>
      </w:r>
    </w:p>
    <w:p w14:paraId="0BB92B17" w14:textId="77777777" w:rsidR="001423DB" w:rsidRPr="0029634B" w:rsidRDefault="001423DB" w:rsidP="00C42C78">
      <w:pPr>
        <w:pStyle w:val="af4"/>
        <w:numPr>
          <w:ilvl w:val="1"/>
          <w:numId w:val="19"/>
        </w:numPr>
        <w:snapToGrid w:val="0"/>
        <w:spacing w:after="0" w:line="240" w:lineRule="auto"/>
        <w:ind w:firstLineChars="0"/>
        <w:rPr>
          <w:i/>
          <w:sz w:val="20"/>
          <w:szCs w:val="20"/>
        </w:rPr>
      </w:pPr>
      <w:proofErr w:type="spellStart"/>
      <w:r w:rsidRPr="0029634B">
        <w:rPr>
          <w:i/>
          <w:sz w:val="20"/>
          <w:szCs w:val="20"/>
        </w:rPr>
        <w:t>p</w:t>
      </w:r>
      <w:r w:rsidRPr="0029634B">
        <w:rPr>
          <w:i/>
          <w:sz w:val="20"/>
          <w:szCs w:val="20"/>
          <w:vertAlign w:val="subscript"/>
        </w:rPr>
        <w:t>v</w:t>
      </w:r>
      <w:proofErr w:type="spellEnd"/>
      <w:r w:rsidRPr="0029634B">
        <w:rPr>
          <w:i/>
          <w:sz w:val="20"/>
          <w:szCs w:val="20"/>
        </w:rPr>
        <w:t xml:space="preserve"> =1/8 for v=1,2 (hence 1/16 for v=3,4)</w:t>
      </w:r>
    </w:p>
    <w:p w14:paraId="59B6CC53" w14:textId="77777777" w:rsidR="001423DB" w:rsidRPr="0029634B" w:rsidRDefault="001423DB" w:rsidP="00C42C78">
      <w:pPr>
        <w:pStyle w:val="af4"/>
        <w:numPr>
          <w:ilvl w:val="1"/>
          <w:numId w:val="19"/>
        </w:numPr>
        <w:snapToGrid w:val="0"/>
        <w:spacing w:after="0" w:line="240" w:lineRule="auto"/>
        <w:ind w:firstLineChars="0"/>
        <w:rPr>
          <w:i/>
          <w:sz w:val="20"/>
          <w:szCs w:val="20"/>
        </w:rPr>
      </w:pPr>
      <w:proofErr w:type="spellStart"/>
      <w:r w:rsidRPr="0029634B">
        <w:rPr>
          <w:i/>
          <w:sz w:val="20"/>
          <w:szCs w:val="20"/>
        </w:rPr>
        <w:t>p</w:t>
      </w:r>
      <w:r w:rsidRPr="0029634B">
        <w:rPr>
          <w:i/>
          <w:sz w:val="20"/>
          <w:szCs w:val="20"/>
          <w:vertAlign w:val="subscript"/>
        </w:rPr>
        <w:t>v</w:t>
      </w:r>
      <w:proofErr w:type="spellEnd"/>
      <w:r w:rsidRPr="0029634B">
        <w:rPr>
          <w:i/>
          <w:sz w:val="20"/>
          <w:szCs w:val="20"/>
          <w:vertAlign w:val="subscript"/>
        </w:rPr>
        <w:t xml:space="preserve"> </w:t>
      </w:r>
      <w:r w:rsidRPr="0029634B">
        <w:rPr>
          <w:i/>
          <w:sz w:val="20"/>
          <w:szCs w:val="20"/>
        </w:rPr>
        <w:t xml:space="preserve">=1/2 for v=1,2,3,4 </w:t>
      </w:r>
    </w:p>
    <w:p w14:paraId="54C9641E" w14:textId="77777777" w:rsidR="001423DB" w:rsidRPr="0029634B" w:rsidRDefault="001423DB" w:rsidP="00C42C78">
      <w:pPr>
        <w:pStyle w:val="af4"/>
        <w:numPr>
          <w:ilvl w:val="0"/>
          <w:numId w:val="19"/>
        </w:numPr>
        <w:snapToGrid w:val="0"/>
        <w:spacing w:after="0" w:line="240" w:lineRule="auto"/>
        <w:ind w:firstLineChars="0"/>
        <w:rPr>
          <w:i/>
          <w:sz w:val="20"/>
          <w:szCs w:val="20"/>
        </w:rPr>
      </w:pPr>
      <w:r w:rsidRPr="0029634B">
        <w:rPr>
          <w:i/>
          <w:sz w:val="20"/>
          <w:szCs w:val="20"/>
        </w:rPr>
        <w:t xml:space="preserve">Regarding the codebook parameter </w:t>
      </w:r>
      <w:r w:rsidRPr="0029634B">
        <w:rPr>
          <w:i/>
          <w:sz w:val="20"/>
          <w:szCs w:val="20"/>
        </w:rPr>
        <w:t xml:space="preserve">, in addition to the supported values from the legacy specification, introduce as an additional candidate value </w:t>
      </w:r>
      <w:r w:rsidRPr="0029634B">
        <w:rPr>
          <w:i/>
          <w:sz w:val="20"/>
          <w:szCs w:val="20"/>
        </w:rPr>
        <w:t></w:t>
      </w:r>
      <w:r w:rsidRPr="0029634B">
        <w:rPr>
          <w:i/>
          <w:sz w:val="20"/>
          <w:szCs w:val="20"/>
        </w:rPr>
        <w:t>= 1/8</w:t>
      </w:r>
    </w:p>
    <w:p w14:paraId="4D12B62E" w14:textId="77777777" w:rsidR="001423DB" w:rsidRPr="0029634B" w:rsidRDefault="001423DB" w:rsidP="00C42C78">
      <w:pPr>
        <w:pStyle w:val="af4"/>
        <w:numPr>
          <w:ilvl w:val="0"/>
          <w:numId w:val="19"/>
        </w:numPr>
        <w:snapToGrid w:val="0"/>
        <w:spacing w:after="0" w:line="240" w:lineRule="auto"/>
        <w:ind w:firstLineChars="0"/>
        <w:rPr>
          <w:i/>
          <w:sz w:val="20"/>
          <w:szCs w:val="20"/>
        </w:rPr>
      </w:pPr>
      <w:r w:rsidRPr="0029634B">
        <w:rPr>
          <w:i/>
          <w:sz w:val="20"/>
          <w:szCs w:val="20"/>
        </w:rPr>
        <w:t xml:space="preserve">Regarding the codebook parameter L, the supported values from the legacy specification apply  </w:t>
      </w:r>
    </w:p>
    <w:p w14:paraId="61E3D009" w14:textId="77777777" w:rsidR="001423DB" w:rsidRPr="0029634B" w:rsidRDefault="001423DB" w:rsidP="001423DB">
      <w:pPr>
        <w:snapToGrid w:val="0"/>
        <w:spacing w:after="160" w:line="259" w:lineRule="auto"/>
        <w:contextualSpacing/>
        <w:rPr>
          <w:i/>
          <w:iCs/>
          <w:szCs w:val="20"/>
        </w:rPr>
      </w:pPr>
    </w:p>
    <w:p w14:paraId="7BB0D47D"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49D4BCD7" w14:textId="77777777" w:rsidR="001423DB" w:rsidRPr="0029634B" w:rsidRDefault="001423DB" w:rsidP="001423DB">
      <w:pPr>
        <w:snapToGrid w:val="0"/>
        <w:rPr>
          <w:i/>
          <w:szCs w:val="20"/>
        </w:rPr>
      </w:pPr>
      <w:r w:rsidRPr="0029634B">
        <w:rPr>
          <w:i/>
          <w:szCs w:val="20"/>
        </w:rPr>
        <w:t>On the Type-II codebook refinement for high/medium velocities, regarding UCI omission, down-select between the following three alternatives (by RAN1#112bis-e where q denotes the q-</w:t>
      </w:r>
      <w:proofErr w:type="spellStart"/>
      <w:r w:rsidRPr="0029634B">
        <w:rPr>
          <w:i/>
          <w:szCs w:val="20"/>
        </w:rPr>
        <w:t>th</w:t>
      </w:r>
      <w:proofErr w:type="spellEnd"/>
      <w:r w:rsidRPr="0029634B">
        <w:rPr>
          <w:i/>
          <w:szCs w:val="20"/>
        </w:rPr>
        <w:t xml:space="preserve"> DD basis vector):</w:t>
      </w:r>
    </w:p>
    <w:p w14:paraId="015D60A5" w14:textId="77777777" w:rsidR="001423DB" w:rsidRPr="0029634B" w:rsidRDefault="001423DB" w:rsidP="00C42C78">
      <w:pPr>
        <w:numPr>
          <w:ilvl w:val="0"/>
          <w:numId w:val="23"/>
        </w:numPr>
        <w:suppressAutoHyphens/>
        <w:snapToGrid w:val="0"/>
        <w:rPr>
          <w:i/>
          <w:szCs w:val="20"/>
          <w:lang w:eastAsia="x-none"/>
        </w:rPr>
      </w:pPr>
      <w:r w:rsidRPr="0029634B">
        <w:rPr>
          <w:i/>
          <w:szCs w:val="20"/>
          <w:lang w:eastAsia="x-none"/>
        </w:rPr>
        <w:t xml:space="preserve">Alt1. </w:t>
      </w:r>
      <w:proofErr w:type="spellStart"/>
      <w:r w:rsidRPr="0029634B">
        <w:rPr>
          <w:i/>
          <w:szCs w:val="20"/>
          <w:lang w:eastAsia="x-none"/>
        </w:rPr>
        <w:t>Prio</w:t>
      </w:r>
      <w:proofErr w:type="spellEnd"/>
      <w:r w:rsidRPr="0029634B">
        <w:rPr>
          <w:i/>
          <w:szCs w:val="20"/>
          <w:lang w:eastAsia="x-none"/>
        </w:rPr>
        <w:t>(</w:t>
      </w:r>
      <w:proofErr w:type="gramStart"/>
      <w:r w:rsidRPr="0029634B">
        <w:rPr>
          <w:i/>
          <w:szCs w:val="20"/>
          <w:lang w:eastAsia="x-none"/>
        </w:rPr>
        <w:t>,</w:t>
      </w:r>
      <w:proofErr w:type="spellStart"/>
      <w:r w:rsidRPr="0029634B">
        <w:rPr>
          <w:i/>
          <w:szCs w:val="20"/>
          <w:lang w:eastAsia="x-none"/>
        </w:rPr>
        <w:t>l</w:t>
      </w:r>
      <w:proofErr w:type="gramEnd"/>
      <w:r w:rsidRPr="0029634B">
        <w:rPr>
          <w:i/>
          <w:szCs w:val="20"/>
          <w:lang w:eastAsia="x-none"/>
        </w:rPr>
        <w:t>,m,q</w:t>
      </w:r>
      <w:proofErr w:type="spellEnd"/>
      <w:r w:rsidRPr="0029634B">
        <w:rPr>
          <w:i/>
          <w:szCs w:val="20"/>
          <w:lang w:eastAsia="x-none"/>
        </w:rPr>
        <w:t>)=2L.</w:t>
      </w:r>
      <w:r w:rsidRPr="0029634B" w:rsidDel="00F539E2">
        <w:rPr>
          <w:i/>
          <w:szCs w:val="20"/>
          <w:lang w:eastAsia="x-none"/>
        </w:rPr>
        <w:t xml:space="preserve"> </w:t>
      </w:r>
      <w:r w:rsidRPr="0029634B">
        <w:rPr>
          <w:i/>
          <w:szCs w:val="20"/>
          <w:lang w:eastAsia="x-none"/>
        </w:rPr>
        <w:t>Q.RI.P(m)+</w:t>
      </w:r>
      <w:proofErr w:type="spellStart"/>
      <w:r w:rsidRPr="0029634B">
        <w:rPr>
          <w:i/>
          <w:szCs w:val="20"/>
          <w:lang w:eastAsia="x-none"/>
        </w:rPr>
        <w:t>Q.RI.l+Q</w:t>
      </w:r>
      <w:proofErr w:type="spellEnd"/>
      <w:r w:rsidRPr="0029634B">
        <w:rPr>
          <w:i/>
          <w:szCs w:val="20"/>
          <w:lang w:eastAsia="x-none"/>
        </w:rPr>
        <w:t>.</w:t>
      </w:r>
      <w:r w:rsidRPr="0029634B">
        <w:rPr>
          <w:i/>
          <w:szCs w:val="20"/>
          <w:lang w:eastAsia="x-none"/>
        </w:rPr>
        <w:t></w:t>
      </w:r>
      <w:r w:rsidRPr="0029634B">
        <w:rPr>
          <w:i/>
          <w:szCs w:val="20"/>
          <w:lang w:eastAsia="x-none"/>
        </w:rPr>
        <w:t xml:space="preserve">q </w:t>
      </w:r>
    </w:p>
    <w:p w14:paraId="765159ED" w14:textId="77777777" w:rsidR="001423DB" w:rsidRPr="0029634B" w:rsidRDefault="001423DB" w:rsidP="00C42C78">
      <w:pPr>
        <w:numPr>
          <w:ilvl w:val="1"/>
          <w:numId w:val="23"/>
        </w:numPr>
        <w:suppressAutoHyphens/>
        <w:snapToGrid w:val="0"/>
        <w:rPr>
          <w:i/>
          <w:szCs w:val="20"/>
          <w:lang w:eastAsia="x-none"/>
        </w:rPr>
      </w:pPr>
      <w:r w:rsidRPr="0029634B">
        <w:rPr>
          <w:i/>
          <w:szCs w:val="20"/>
          <w:lang w:eastAsia="x-none"/>
        </w:rPr>
        <w:t>Note: This implies that DD basis is designated the highest priority</w:t>
      </w:r>
    </w:p>
    <w:p w14:paraId="29F3DDF3" w14:textId="77777777" w:rsidR="001423DB" w:rsidRPr="0029634B" w:rsidRDefault="001423DB" w:rsidP="00C42C78">
      <w:pPr>
        <w:numPr>
          <w:ilvl w:val="0"/>
          <w:numId w:val="23"/>
        </w:numPr>
        <w:suppressAutoHyphens/>
        <w:snapToGrid w:val="0"/>
        <w:rPr>
          <w:i/>
          <w:szCs w:val="20"/>
          <w:lang w:val="sv-SE" w:eastAsia="x-none"/>
        </w:rPr>
      </w:pPr>
      <w:r w:rsidRPr="0029634B">
        <w:rPr>
          <w:i/>
          <w:szCs w:val="20"/>
          <w:lang w:val="sv-SE" w:eastAsia="x-none"/>
        </w:rPr>
        <w:t>Alt2. Prio(</w:t>
      </w:r>
      <w:r w:rsidRPr="0029634B">
        <w:rPr>
          <w:i/>
          <w:szCs w:val="20"/>
          <w:lang w:eastAsia="x-none"/>
        </w:rPr>
        <w:t></w:t>
      </w:r>
      <w:r w:rsidRPr="0029634B">
        <w:rPr>
          <w:i/>
          <w:szCs w:val="20"/>
          <w:lang w:val="sv-SE" w:eastAsia="x-none"/>
        </w:rPr>
        <w:t>,l,m,q)=2L.S(q).RI.N</w:t>
      </w:r>
      <w:r w:rsidRPr="0029634B">
        <w:rPr>
          <w:i/>
          <w:szCs w:val="20"/>
          <w:vertAlign w:val="subscript"/>
          <w:lang w:val="sv-SE" w:eastAsia="x-none"/>
        </w:rPr>
        <w:t>3</w:t>
      </w:r>
      <w:r w:rsidRPr="0029634B">
        <w:rPr>
          <w:i/>
          <w:szCs w:val="20"/>
          <w:lang w:val="sv-SE" w:eastAsia="x-none"/>
        </w:rPr>
        <w:t>+2L.RI. P(m)+RI.l+</w:t>
      </w:r>
      <w:r w:rsidRPr="0029634B">
        <w:rPr>
          <w:i/>
          <w:szCs w:val="20"/>
          <w:lang w:eastAsia="x-none"/>
        </w:rPr>
        <w:t></w:t>
      </w:r>
    </w:p>
    <w:p w14:paraId="0B96743E" w14:textId="77777777" w:rsidR="001423DB" w:rsidRPr="0029634B" w:rsidRDefault="001423DB" w:rsidP="00C42C78">
      <w:pPr>
        <w:numPr>
          <w:ilvl w:val="1"/>
          <w:numId w:val="23"/>
        </w:numPr>
        <w:suppressAutoHyphens/>
        <w:snapToGrid w:val="0"/>
        <w:rPr>
          <w:i/>
          <w:szCs w:val="20"/>
          <w:lang w:eastAsia="x-none"/>
        </w:rPr>
      </w:pPr>
      <w:r w:rsidRPr="0029634B">
        <w:rPr>
          <w:i/>
          <w:szCs w:val="20"/>
          <w:lang w:eastAsia="x-none"/>
        </w:rPr>
        <w:t>Note: This implies that DD basis is designated the lower priority (after FD basis)</w:t>
      </w:r>
    </w:p>
    <w:p w14:paraId="25F63482" w14:textId="77777777" w:rsidR="001423DB" w:rsidRPr="0029634B" w:rsidRDefault="001423DB" w:rsidP="00C42C78">
      <w:pPr>
        <w:numPr>
          <w:ilvl w:val="1"/>
          <w:numId w:val="23"/>
        </w:numPr>
        <w:suppressAutoHyphens/>
        <w:snapToGrid w:val="0"/>
        <w:rPr>
          <w:b/>
          <w:bCs/>
          <w:i/>
          <w:szCs w:val="20"/>
          <w:lang w:eastAsia="x-none"/>
        </w:rPr>
      </w:pPr>
      <w:r w:rsidRPr="0029634B">
        <w:rPr>
          <w:b/>
          <w:bCs/>
          <w:i/>
          <w:szCs w:val="20"/>
          <w:lang w:eastAsia="x-none"/>
        </w:rPr>
        <w:t>FFS: S(q) maps the index q according to a rule</w:t>
      </w:r>
    </w:p>
    <w:p w14:paraId="71492BBA" w14:textId="77777777" w:rsidR="001423DB" w:rsidRPr="0029634B" w:rsidRDefault="001423DB" w:rsidP="00C42C78">
      <w:pPr>
        <w:numPr>
          <w:ilvl w:val="0"/>
          <w:numId w:val="23"/>
        </w:numPr>
        <w:suppressAutoHyphens/>
        <w:snapToGrid w:val="0"/>
        <w:rPr>
          <w:i/>
          <w:szCs w:val="20"/>
          <w:lang w:eastAsia="x-none"/>
        </w:rPr>
      </w:pPr>
      <w:r w:rsidRPr="0029634B">
        <w:rPr>
          <w:i/>
          <w:szCs w:val="20"/>
          <w:lang w:eastAsia="x-none"/>
        </w:rPr>
        <w:t xml:space="preserve">Alt3. </w:t>
      </w:r>
      <w:proofErr w:type="spellStart"/>
      <w:r w:rsidRPr="0029634B">
        <w:rPr>
          <w:i/>
          <w:szCs w:val="20"/>
          <w:lang w:eastAsia="x-none"/>
        </w:rPr>
        <w:t>Prio</w:t>
      </w:r>
      <w:proofErr w:type="spellEnd"/>
      <w:r w:rsidRPr="0029634B">
        <w:rPr>
          <w:i/>
          <w:szCs w:val="20"/>
          <w:lang w:eastAsia="x-none"/>
        </w:rPr>
        <w:t>(</w:t>
      </w:r>
      <w:r w:rsidRPr="0029634B">
        <w:rPr>
          <w:i/>
          <w:szCs w:val="20"/>
          <w:lang w:eastAsia="x-none"/>
        </w:rPr>
        <w:t>,</w:t>
      </w:r>
      <w:proofErr w:type="spellStart"/>
      <w:r w:rsidRPr="0029634B">
        <w:rPr>
          <w:i/>
          <w:szCs w:val="20"/>
          <w:lang w:eastAsia="x-none"/>
        </w:rPr>
        <w:t>l,m,q</w:t>
      </w:r>
      <w:proofErr w:type="spellEnd"/>
      <w:r w:rsidRPr="0029634B">
        <w:rPr>
          <w:i/>
          <w:szCs w:val="20"/>
          <w:lang w:eastAsia="x-none"/>
        </w:rPr>
        <w:t xml:space="preserve">)=2L.RI.Mv.q + 2L.RI.P(m)+ </w:t>
      </w:r>
      <w:proofErr w:type="spellStart"/>
      <w:r w:rsidRPr="0029634B">
        <w:rPr>
          <w:i/>
          <w:szCs w:val="20"/>
          <w:lang w:eastAsia="x-none"/>
        </w:rPr>
        <w:t>RI.l</w:t>
      </w:r>
      <w:proofErr w:type="spellEnd"/>
      <w:r w:rsidRPr="0029634B">
        <w:rPr>
          <w:i/>
          <w:szCs w:val="20"/>
          <w:lang w:eastAsia="x-none"/>
        </w:rPr>
        <w:t xml:space="preserve"> + </w:t>
      </w:r>
      <w:r w:rsidRPr="0029634B">
        <w:rPr>
          <w:i/>
          <w:szCs w:val="20"/>
          <w:lang w:eastAsia="x-none"/>
        </w:rPr>
        <w:t xml:space="preserve"> </w:t>
      </w:r>
    </w:p>
    <w:p w14:paraId="1F1F69DF" w14:textId="77777777" w:rsidR="001423DB" w:rsidRPr="0029634B" w:rsidRDefault="001423DB" w:rsidP="00C42C78">
      <w:pPr>
        <w:numPr>
          <w:ilvl w:val="1"/>
          <w:numId w:val="23"/>
        </w:numPr>
        <w:suppressAutoHyphens/>
        <w:snapToGrid w:val="0"/>
        <w:rPr>
          <w:i/>
          <w:szCs w:val="20"/>
          <w:lang w:eastAsia="x-none"/>
        </w:rPr>
      </w:pPr>
      <w:r w:rsidRPr="0029634B">
        <w:rPr>
          <w:i/>
          <w:szCs w:val="20"/>
          <w:lang w:eastAsia="x-none"/>
        </w:rPr>
        <w:t>Note: This implies that DD basis is designated the least priority</w:t>
      </w:r>
    </w:p>
    <w:p w14:paraId="132D47B0" w14:textId="77777777" w:rsidR="001423DB" w:rsidRPr="0029634B" w:rsidRDefault="001423DB" w:rsidP="00C42C78">
      <w:pPr>
        <w:numPr>
          <w:ilvl w:val="0"/>
          <w:numId w:val="23"/>
        </w:numPr>
        <w:suppressAutoHyphens/>
        <w:snapToGrid w:val="0"/>
        <w:rPr>
          <w:i/>
          <w:szCs w:val="20"/>
          <w:lang w:val="sv-SE" w:eastAsia="x-none"/>
        </w:rPr>
      </w:pPr>
      <w:r w:rsidRPr="0029634B">
        <w:rPr>
          <w:i/>
          <w:szCs w:val="20"/>
          <w:lang w:val="sv-SE" w:eastAsia="x-none"/>
        </w:rPr>
        <w:t>Alt4. Prio(</w:t>
      </w:r>
      <w:r w:rsidRPr="0029634B">
        <w:rPr>
          <w:i/>
          <w:szCs w:val="20"/>
          <w:lang w:eastAsia="x-none"/>
        </w:rPr>
        <w:t></w:t>
      </w:r>
      <w:r w:rsidRPr="0029634B">
        <w:rPr>
          <w:i/>
          <w:szCs w:val="20"/>
          <w:lang w:val="sv-SE" w:eastAsia="x-none"/>
        </w:rPr>
        <w:t>,l,m,q)=2L.P(m).RI.Q+2L.RI.S(q)+RI.l+</w:t>
      </w:r>
      <w:r w:rsidRPr="0029634B">
        <w:rPr>
          <w:i/>
          <w:szCs w:val="20"/>
          <w:lang w:eastAsia="x-none"/>
        </w:rPr>
        <w:t></w:t>
      </w:r>
    </w:p>
    <w:p w14:paraId="4B23DCD7" w14:textId="77777777" w:rsidR="001423DB" w:rsidRPr="0029634B" w:rsidRDefault="001423DB" w:rsidP="00C42C78">
      <w:pPr>
        <w:numPr>
          <w:ilvl w:val="1"/>
          <w:numId w:val="23"/>
        </w:numPr>
        <w:suppressAutoHyphens/>
        <w:snapToGrid w:val="0"/>
        <w:rPr>
          <w:i/>
          <w:szCs w:val="20"/>
          <w:lang w:eastAsia="x-none"/>
        </w:rPr>
      </w:pPr>
      <w:r w:rsidRPr="0029634B">
        <w:rPr>
          <w:i/>
          <w:szCs w:val="20"/>
          <w:lang w:eastAsia="x-none"/>
        </w:rPr>
        <w:t>Note: This implies that DD basis is designated with lower priority (after SD basis) and higher priority (before FD basis)</w:t>
      </w:r>
    </w:p>
    <w:p w14:paraId="39DBFCE5" w14:textId="77777777" w:rsidR="001423DB" w:rsidRPr="0029634B" w:rsidRDefault="001423DB" w:rsidP="00C42C78">
      <w:pPr>
        <w:numPr>
          <w:ilvl w:val="1"/>
          <w:numId w:val="23"/>
        </w:numPr>
        <w:suppressAutoHyphens/>
        <w:snapToGrid w:val="0"/>
        <w:rPr>
          <w:i/>
          <w:szCs w:val="20"/>
          <w:lang w:eastAsia="x-none"/>
        </w:rPr>
      </w:pPr>
      <w:r w:rsidRPr="0029634B">
        <w:rPr>
          <w:i/>
          <w:szCs w:val="20"/>
          <w:lang w:eastAsia="x-none"/>
        </w:rPr>
        <w:t>FFS: S(q) maps the index q according to a rule</w:t>
      </w:r>
    </w:p>
    <w:p w14:paraId="4781C065" w14:textId="77777777" w:rsidR="001423DB" w:rsidRPr="0029634B" w:rsidRDefault="001423DB" w:rsidP="001423DB">
      <w:pPr>
        <w:snapToGrid w:val="0"/>
        <w:rPr>
          <w:rFonts w:eastAsia="Malgun Gothic"/>
          <w:i/>
          <w:szCs w:val="20"/>
          <w:lang w:eastAsia="zh-CN"/>
        </w:rPr>
      </w:pPr>
      <w:r w:rsidRPr="0029634B">
        <w:rPr>
          <w:rFonts w:eastAsia="Malgun Gothic"/>
          <w:i/>
          <w:szCs w:val="20"/>
          <w:lang w:eastAsia="zh-CN"/>
        </w:rPr>
        <w:t>FFS: FD permutation P(.) as Rel-16-analogous, or no permutation i.e. P(m)=m</w:t>
      </w:r>
    </w:p>
    <w:p w14:paraId="57BECF69" w14:textId="77777777" w:rsidR="001423DB" w:rsidRPr="0029634B" w:rsidRDefault="001423DB" w:rsidP="001423DB">
      <w:pPr>
        <w:snapToGrid w:val="0"/>
        <w:rPr>
          <w:i/>
          <w:szCs w:val="20"/>
        </w:rPr>
      </w:pPr>
      <w:r w:rsidRPr="0029634B">
        <w:rPr>
          <w:i/>
          <w:szCs w:val="20"/>
        </w:rPr>
        <w:t>q=</w:t>
      </w:r>
      <w:proofErr w:type="gramStart"/>
      <w:r w:rsidRPr="0029634B">
        <w:rPr>
          <w:i/>
          <w:szCs w:val="20"/>
        </w:rPr>
        <w:t>0,…</w:t>
      </w:r>
      <w:proofErr w:type="gramEnd"/>
      <w:r w:rsidRPr="0029634B">
        <w:rPr>
          <w:i/>
          <w:szCs w:val="20"/>
        </w:rPr>
        <w:t>,Q-1</w:t>
      </w:r>
    </w:p>
    <w:p w14:paraId="4E27DE7D" w14:textId="77777777" w:rsidR="001423DB" w:rsidRPr="0029634B" w:rsidRDefault="001423DB" w:rsidP="001423DB">
      <w:pPr>
        <w:snapToGrid w:val="0"/>
        <w:spacing w:after="160" w:line="259" w:lineRule="auto"/>
        <w:contextualSpacing/>
        <w:rPr>
          <w:i/>
          <w:iCs/>
          <w:szCs w:val="20"/>
        </w:rPr>
      </w:pPr>
    </w:p>
    <w:p w14:paraId="6A8F381A"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13681D5B" w14:textId="77777777" w:rsidR="001423DB" w:rsidRPr="0029634B" w:rsidRDefault="001423DB" w:rsidP="001423DB">
      <w:pPr>
        <w:widowControl w:val="0"/>
        <w:snapToGrid w:val="0"/>
        <w:jc w:val="both"/>
        <w:rPr>
          <w:i/>
          <w:szCs w:val="20"/>
        </w:rPr>
      </w:pPr>
      <w:r w:rsidRPr="0029634B">
        <w:rPr>
          <w:i/>
          <w:szCs w:val="20"/>
        </w:rPr>
        <w:t xml:space="preserve">For the Type-II codebook refinement for high/medium velocities, regarding the bitmap(s) for indicating the locations of the NZCs, down-select one from the following alternatives (no later than RAN1#112bis-e): </w:t>
      </w:r>
    </w:p>
    <w:p w14:paraId="1C3AF2B8" w14:textId="77777777" w:rsidR="001423DB" w:rsidRPr="0029634B" w:rsidRDefault="001423DB" w:rsidP="00C42C78">
      <w:pPr>
        <w:widowControl w:val="0"/>
        <w:numPr>
          <w:ilvl w:val="0"/>
          <w:numId w:val="14"/>
        </w:numPr>
        <w:suppressAutoHyphens/>
        <w:snapToGrid w:val="0"/>
        <w:jc w:val="both"/>
        <w:rPr>
          <w:i/>
          <w:szCs w:val="20"/>
        </w:rPr>
      </w:pPr>
      <w:r w:rsidRPr="0029634B">
        <w:rPr>
          <w:i/>
          <w:szCs w:val="20"/>
        </w:rPr>
        <w:t xml:space="preserve">Alt1. </w:t>
      </w:r>
      <w:r w:rsidRPr="0029634B">
        <w:rPr>
          <w:i/>
          <w:iCs/>
          <w:szCs w:val="20"/>
        </w:rPr>
        <w:t xml:space="preserve">Q </w:t>
      </w:r>
      <w:r w:rsidRPr="0029634B">
        <w:rPr>
          <w:i/>
          <w:szCs w:val="20"/>
        </w:rPr>
        <w:t>different 2-dimensional bitmaps where each bitmap reuses the legacy design i.e. the size of the bitmap for each selected DD basis vector is 2LM</w:t>
      </w:r>
      <w:r w:rsidRPr="0029634B">
        <w:rPr>
          <w:i/>
          <w:szCs w:val="20"/>
          <w:vertAlign w:val="subscript"/>
        </w:rPr>
        <w:t>v</w:t>
      </w:r>
      <w:r w:rsidRPr="0029634B">
        <w:rPr>
          <w:i/>
          <w:szCs w:val="20"/>
        </w:rPr>
        <w:t xml:space="preserve"> </w:t>
      </w:r>
    </w:p>
    <w:p w14:paraId="1C7E3B56" w14:textId="18A2FF35" w:rsidR="001423DB" w:rsidRPr="0029634B" w:rsidRDefault="001423DB" w:rsidP="00C42C78">
      <w:pPr>
        <w:widowControl w:val="0"/>
        <w:numPr>
          <w:ilvl w:val="0"/>
          <w:numId w:val="14"/>
        </w:numPr>
        <w:suppressAutoHyphens/>
        <w:snapToGrid w:val="0"/>
        <w:jc w:val="both"/>
        <w:rPr>
          <w:i/>
          <w:szCs w:val="20"/>
        </w:rPr>
      </w:pPr>
      <w:r w:rsidRPr="0029634B">
        <w:rPr>
          <w:rFonts w:eastAsia="PMingLiU"/>
          <w:bCs/>
          <w:i/>
          <w:szCs w:val="20"/>
          <w:lang w:eastAsia="zh-TW"/>
        </w:rPr>
        <w:t>Alt3A: A</w:t>
      </w:r>
      <w:r w:rsidRPr="0029634B">
        <w:rPr>
          <w:rFonts w:eastAsia="Malgun Gothic"/>
          <w:i/>
          <w:szCs w:val="20"/>
        </w:rPr>
        <w:t xml:space="preserve"> single </w:t>
      </w:r>
      <w:r w:rsidRPr="0029634B">
        <w:rPr>
          <w:bCs/>
          <w:i/>
          <w:iCs/>
          <w:szCs w:val="20"/>
        </w:rPr>
        <w:t>2-dimensional</w:t>
      </w:r>
      <w:r w:rsidRPr="0029634B">
        <w:rPr>
          <w:rFonts w:eastAsia="Malgun Gothic"/>
          <w:i/>
          <w:szCs w:val="20"/>
        </w:rPr>
        <w:t xml:space="preserve"> bitmap of size </w:t>
      </w:r>
      <m:oMath>
        <m:r>
          <w:rPr>
            <w:rFonts w:ascii="Cambria Math" w:eastAsia="Malgun Gothic" w:hAnsi="Cambria Math"/>
            <w:szCs w:val="20"/>
          </w:rPr>
          <m:t>MQ</m:t>
        </m:r>
      </m:oMath>
      <w:r w:rsidRPr="0029634B">
        <w:rPr>
          <w:rFonts w:eastAsia="Malgun Gothic"/>
          <w:i/>
          <w:szCs w:val="20"/>
        </w:rPr>
        <w:t xml:space="preserve"> to report the selected </w:t>
      </w:r>
      <m:oMath>
        <m:r>
          <w:rPr>
            <w:rFonts w:ascii="Cambria Math" w:eastAsia="Malgun Gothic" w:hAnsi="Cambria Math"/>
            <w:szCs w:val="20"/>
          </w:rPr>
          <m:t>S</m:t>
        </m:r>
      </m:oMath>
      <w:r w:rsidRPr="0029634B">
        <w:rPr>
          <w:rFonts w:eastAsia="Malgun Gothic"/>
          <w:i/>
          <w:szCs w:val="20"/>
        </w:rPr>
        <w:t xml:space="preserve"> pairs of FD basis vector and DD basis vector and a single 2-dimensional bitmap of size </w:t>
      </w:r>
      <m:oMath>
        <m:r>
          <w:rPr>
            <w:rFonts w:ascii="Cambria Math" w:eastAsia="Malgun Gothic" w:hAnsi="Cambria Math"/>
            <w:szCs w:val="20"/>
          </w:rPr>
          <m:t>2LS</m:t>
        </m:r>
      </m:oMath>
      <w:r w:rsidRPr="0029634B">
        <w:rPr>
          <w:rFonts w:eastAsia="Malgun Gothic"/>
          <w:i/>
          <w:szCs w:val="20"/>
        </w:rPr>
        <w:t xml:space="preserve"> for indicating the location of the NZCs, where each row corresponds to a selected SD basis vector and each column corresponds to one of the selected </w:t>
      </w:r>
      <m:oMath>
        <m:r>
          <w:rPr>
            <w:rFonts w:ascii="Cambria Math" w:eastAsia="Malgun Gothic" w:hAnsi="Cambria Math"/>
            <w:szCs w:val="20"/>
          </w:rPr>
          <m:t>S</m:t>
        </m:r>
      </m:oMath>
      <w:r w:rsidRPr="0029634B">
        <w:rPr>
          <w:rFonts w:eastAsia="Malgun Gothic"/>
          <w:i/>
          <w:szCs w:val="20"/>
        </w:rPr>
        <w:t xml:space="preserve"> pairs of FD basis vector and DD basis vector.</w:t>
      </w:r>
    </w:p>
    <w:p w14:paraId="31B71874" w14:textId="52A6CDCA" w:rsidR="001423DB" w:rsidRPr="0029634B" w:rsidRDefault="001423DB" w:rsidP="00C42C78">
      <w:pPr>
        <w:widowControl w:val="0"/>
        <w:numPr>
          <w:ilvl w:val="0"/>
          <w:numId w:val="14"/>
        </w:numPr>
        <w:suppressAutoHyphens/>
        <w:snapToGrid w:val="0"/>
        <w:jc w:val="both"/>
        <w:rPr>
          <w:i/>
          <w:szCs w:val="20"/>
          <w:lang w:eastAsia="zh-CN"/>
        </w:rPr>
      </w:pPr>
      <w:r w:rsidRPr="0029634B">
        <w:rPr>
          <w:i/>
          <w:szCs w:val="20"/>
        </w:rPr>
        <w:t xml:space="preserve">Alt4. </w:t>
      </w:r>
      <w:r w:rsidRPr="0029634B">
        <w:rPr>
          <w:i/>
          <w:szCs w:val="20"/>
          <w:lang w:eastAsia="zh-CN"/>
        </w:rPr>
        <w:t>A bitmap that includes bits associated with the set of {(</w:t>
      </w:r>
      <m:oMath>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1</m:t>
            </m:r>
          </m:sub>
        </m:sSub>
      </m:oMath>
      <w:r w:rsidRPr="0029634B">
        <w:rPr>
          <w:i/>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s</m:t>
            </m:r>
          </m:e>
          <m:sub>
            <m:r>
              <w:rPr>
                <w:rFonts w:ascii="Cambria Math" w:hAnsi="Cambria Math"/>
                <w:szCs w:val="20"/>
                <w:lang w:eastAsia="zh-CN"/>
              </w:rPr>
              <m:t>1</m:t>
            </m:r>
          </m:sub>
        </m:sSub>
      </m:oMath>
      <w:r w:rsidRPr="0029634B">
        <w:rPr>
          <w:i/>
          <w:szCs w:val="20"/>
          <w:lang w:eastAsia="zh-CN"/>
        </w:rPr>
        <w:t>,</w:t>
      </w:r>
      <m:oMath>
        <m:r>
          <w:rPr>
            <w:rFonts w:ascii="Cambria Math" w:hAnsi="Cambria Math"/>
            <w:szCs w:val="20"/>
            <w:lang w:eastAsia="zh-CN"/>
          </w:rPr>
          <m:t xml:space="preserve"> </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oMath>
      <w:r w:rsidRPr="0029634B">
        <w:rPr>
          <w:i/>
          <w:szCs w:val="20"/>
          <w:lang w:eastAsia="zh-CN"/>
        </w:rPr>
        <w:t xml:space="preserve">)} with </w:t>
      </w:r>
      <m:oMath>
        <m:r>
          <w:rPr>
            <w:rFonts w:ascii="Cambria Math" w:hAnsi="Cambria Math"/>
            <w:szCs w:val="20"/>
            <w:lang w:eastAsia="zh-CN"/>
          </w:rPr>
          <m:t>d(</m:t>
        </m:r>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1</m:t>
            </m:r>
          </m:sub>
        </m:sSub>
        <m:r>
          <w:rPr>
            <w:rFonts w:ascii="Cambria Math" w:hAnsi="Cambria Math"/>
            <w:szCs w:val="20"/>
            <w:lang w:eastAsia="zh-CN"/>
          </w:rPr>
          <m:t xml:space="preserve">, </m:t>
        </m:r>
        <m:sSub>
          <m:sSubPr>
            <m:ctrlPr>
              <w:rPr>
                <w:rFonts w:ascii="Cambria Math" w:hAnsi="Cambria Math"/>
                <w:i/>
                <w:szCs w:val="20"/>
                <w:lang w:eastAsia="zh-CN"/>
              </w:rPr>
            </m:ctrlPr>
          </m:sSubPr>
          <m:e>
            <m:r>
              <w:rPr>
                <w:rFonts w:ascii="Cambria Math" w:hAnsi="Cambria Math"/>
                <w:szCs w:val="20"/>
                <w:lang w:eastAsia="zh-CN"/>
              </w:rPr>
              <m:t>s</m:t>
            </m:r>
          </m:e>
          <m:sub>
            <m:r>
              <w:rPr>
                <w:rFonts w:ascii="Cambria Math" w:hAnsi="Cambria Math"/>
                <w:szCs w:val="20"/>
                <w:lang w:eastAsia="zh-CN"/>
              </w:rPr>
              <m:t>1</m:t>
            </m:r>
          </m:sub>
        </m:sSub>
        <m:r>
          <w:rPr>
            <w:rFonts w:ascii="Cambria Math" w:hAnsi="Cambria Math"/>
            <w:szCs w:val="20"/>
            <w:lang w:eastAsia="zh-CN"/>
          </w:rPr>
          <m:t xml:space="preserve">, </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1</m:t>
            </m:r>
          </m:sub>
        </m:sSub>
        <m:r>
          <w:rPr>
            <w:rFonts w:ascii="Cambria Math" w:hAnsi="Cambria Math"/>
            <w:szCs w:val="20"/>
            <w:lang w:eastAsia="zh-CN"/>
          </w:rPr>
          <m:t>)&lt;=d</m:t>
        </m:r>
      </m:oMath>
      <w:r w:rsidRPr="0029634B">
        <w:rPr>
          <w:i/>
          <w:szCs w:val="20"/>
          <w:lang w:eastAsia="zh-CN"/>
        </w:rPr>
        <w:t xml:space="preserve">, where </w:t>
      </w:r>
      <m:oMath>
        <m:r>
          <w:rPr>
            <w:rFonts w:ascii="Cambria Math" w:hAnsi="Cambria Math"/>
            <w:szCs w:val="20"/>
            <w:lang w:eastAsia="zh-CN"/>
          </w:rPr>
          <m:t>d</m:t>
        </m:r>
      </m:oMath>
      <w:r w:rsidRPr="0029634B">
        <w:rPr>
          <w:i/>
          <w:szCs w:val="20"/>
          <w:lang w:eastAsia="zh-CN"/>
        </w:rPr>
        <w:t xml:space="preserve"> is the threshold that can be configured by gNB, </w:t>
      </w:r>
      <w:r w:rsidRPr="0029634B">
        <w:rPr>
          <w:i/>
          <w:szCs w:val="20"/>
          <w:lang w:eastAsia="zh-CN"/>
        </w:rPr>
        <w:fldChar w:fldCharType="begin"/>
      </w:r>
      <w:r w:rsidRPr="0029634B">
        <w:rPr>
          <w:i/>
          <w:szCs w:val="20"/>
          <w:lang w:eastAsia="zh-CN"/>
        </w:rPr>
        <w:instrText xml:space="preserve"> QUOTE </w:instrText>
      </w:r>
      <w:r w:rsidR="009D5D14">
        <w:rPr>
          <w:i/>
          <w:szCs w:val="20"/>
        </w:rPr>
        <w:pict w14:anchorId="68A94B2D">
          <v:shape id="_x0000_i1045" type="#_x0000_t75" style="width:481.55pt;height:2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309&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97309&quot; wsp:rsidP=&quot;00997309&quot;&gt;&lt;m:oMathPara&gt;&lt;m:oMath&gt;&lt;m:r&gt;&lt;w:rPr&gt;&lt;w:rFonts w:ascii=&quot;Cambria Math&quot; w:h-ansi=&quot;Cambria Math&quot;/&gt;&lt;wx:font wx:val=&quot;Cambria Math&quot;/&gt;&lt;w:i/&gt;&lt;w:sz-cs w:val=&quot;18&quot;/&gt;&lt;w:lang w:fareast=&quot;ZH-CN&quot;/&gt;&lt;/w:rPr&gt;&lt;m:t&gt;d&lt;/m:t&gt;&lt;/m:r&gt;&lt;m:d&gt;&lt;m:dPr&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M&lt;/m:t&gt;&lt;/m:r&gt;&lt;/m:e&gt;&lt;m:sub&gt;&lt;m:r&gt;&lt;w:rPr&gt;&lt;w:rFonts w:ascii=&quot;Cambria Math&quot; w:h-ansi=&quot;Cambria Math&quot;/&gt;&lt;wx:font wx:val=&quot;Cambria Math&quot;/&gt;&lt;w:i/&gt;&lt;w:sz-cs w:val=&quot;18&quot;/&gt;&lt;w:lang w:fareast=&quot;ZH-CN&quot;/&gt;&lt;/w:rPr&gt;&lt;m:t&gt;v&lt;/m:t&gt;&lt;/m:r&gt;&lt;/m:sub&gt;&lt;/m:sSub&gt;&lt;m:r&gt;&lt;w:rPr&gt;&lt;w:rFonts w:ascii=&quot;Cambria Math&quot; w:h-ansi=&quot;Cambria Math&quot;/&gt;&lt;wx:font wx:val=&quot;Cambria Math&quot;/&gt;&lt;w:i/&gt;&lt;w:sz-cs w:val=&quot;18&quot;/&gt;&lt;w:lang w:fareast=&quot;ZH-CN&quot;/&gt;&lt;/w:rPr&gt;&lt;m:t&gt;-&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 鈥?&lt;/m:t&gt;&lt;/m:r&gt;&lt;m:d&gt;&lt;m:dPr&gt;&lt;m:begChr m:val=&quot;|&quot;/&gt;&lt;m:endChr m:b&gt;&gt;&gt;&gt;&gt;&gt;&gt;&gt;&gt;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Q 鈥?&lt;/m:t&gt;&lt;/m:r&gt;&lt;m:d&gt;&lt;m:dPr&gt;&lt;m:begChr m:val=&quot;|&quot;/&gt;&lt;m:endChr m:val=&quot;|&quot;/&gt;&lt;m:ctrlPr&gt;&lt;w:rPr&gt;&lt;w:rFonts w:ascii=&quot;Cambria Math&quot; w:h-ansi=&quot;Cambria Math&quot;/&gt;&lt;wx:font wx:val=&quot;Cambria Math&quot;/&gt;&lt;w:i/&gt;&lt;w:sz-cs w:val=&quot;18&quot;/&gt;&lt;w:lang w:fareast=&quot;ZH-CNs&quot;t/=&gt;&quot;&lt;Z/Hw-:CCN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e&gt;&lt;/m:d&gt;&lt;m:r&gt;&lt;m:rPr&gt;&lt;m:sty m:val=&quot;p&quot;/&gt;&lt;/m:rPr&gt;&lt;w:rPr&gt;&lt;w:rFonts w:ascii=&quot;Cambria Math&quot; w:h-ansi=&quot;Cambria Math&quot;/&gt;&lt;wx:font wx:val=&quot;Cambria Math&quot;/&gt;&lt;w:sz-cs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9634B">
        <w:rPr>
          <w:i/>
          <w:szCs w:val="20"/>
          <w:lang w:eastAsia="zh-CN"/>
        </w:rPr>
        <w:instrText xml:space="preserve"> </w:instrText>
      </w:r>
      <w:r w:rsidRPr="0029634B">
        <w:rPr>
          <w:i/>
          <w:szCs w:val="20"/>
          <w:lang w:eastAsia="zh-CN"/>
        </w:rPr>
        <w:fldChar w:fldCharType="separate"/>
      </w:r>
      <w:r w:rsidR="009D5D14">
        <w:rPr>
          <w:i/>
          <w:szCs w:val="20"/>
        </w:rPr>
        <w:pict w14:anchorId="41B5F695">
          <v:shape id="_x0000_i1046" type="#_x0000_t75" style="width:481.55pt;height:23.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309&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97309&quot; wsp:rsidP=&quot;00997309&quot;&gt;&lt;m:oMathPara&gt;&lt;m:oMath&gt;&lt;m:r&gt;&lt;w:rPr&gt;&lt;w:rFonts w:ascii=&quot;Cambria Math&quot; w:h-ansi=&quot;Cambria Math&quot;/&gt;&lt;wx:font wx:val=&quot;Cambria Math&quot;/&gt;&lt;w:i/&gt;&lt;w:sz-cs w:val=&quot;18&quot;/&gt;&lt;w:lang w:fareast=&quot;ZH-CN&quot;/&gt;&lt;/w:rPr&gt;&lt;m:t&gt;d&lt;/m:t&gt;&lt;/m:r&gt;&lt;m:d&gt;&lt;m:dPr&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M&lt;/m:t&gt;&lt;/m:r&gt;&lt;/m:e&gt;&lt;m:sub&gt;&lt;m:r&gt;&lt;w:rPr&gt;&lt;w:rFonts w:ascii=&quot;Cambria Math&quot; w:h-ansi=&quot;Cambria Math&quot;/&gt;&lt;wx:font wx:val=&quot;Cambria Math&quot;/&gt;&lt;w:i/&gt;&lt;w:sz-cs w:val=&quot;18&quot;/&gt;&lt;w:lang w:fareast=&quot;ZH-CN&quot;/&gt;&lt;/w:rPr&gt;&lt;m:t&gt;v&lt;/m:t&gt;&lt;/m:r&gt;&lt;/m:sub&gt;&lt;/m:sSub&gt;&lt;m:r&gt;&lt;w:rPr&gt;&lt;w:rFonts w:ascii=&quot;Cambria Math&quot; w:h-ansi=&quot;Cambria Math&quot;/&gt;&lt;wx:font wx:val=&quot;Cambria Math&quot;/&gt;&lt;w:i/&gt;&lt;w:sz-cs w:val=&quot;18&quot;/&gt;&lt;w:lang w:fareast=&quot;ZH-CN&quot;/&gt;&lt;/w:rPr&gt;&lt;m:t&gt;-&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 鈥?&lt;/m:t&gt;&lt;/m:r&gt;&lt;m:d&gt;&lt;m:dPr&gt;&lt;m:begChr m:val=&quot;|&quot;/&gt;&lt;m:endChr m:b&gt;&gt;&gt;&gt;&gt;&gt;&gt;&gt;&gt;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Q 鈥?&lt;/m:t&gt;&lt;/m:r&gt;&lt;m:d&gt;&lt;m:dPr&gt;&lt;m:begChr m:val=&quot;|&quot;/&gt;&lt;m:endChr m:val=&quot;|&quot;/&gt;&lt;m:ctrlPr&gt;&lt;w:rPr&gt;&lt;w:rFonts w:ascii=&quot;Cambria Math&quot; w:h-ansi=&quot;Cambria Math&quot;/&gt;&lt;wx:font wx:val=&quot;Cambria Math&quot;/&gt;&lt;w:i/&gt;&lt;w:sz-cs w:val=&quot;18&quot;/&gt;&lt;w:lang w:fareast=&quot;ZH-CNs&quot;t/=&gt;&quot;&lt;Z/Hw-:CCN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e&gt;&lt;/m:d&gt;&lt;m:r&gt;&lt;m:rPr&gt;&lt;m:sty m:val=&quot;p&quot;/&gt;&lt;/m:rPr&gt;&lt;w:rPr&gt;&lt;w:rFonts w:ascii=&quot;Cambria Math&quot; w:h-ansi=&quot;Cambria Math&quot;/&gt;&lt;wx:font wx:val=&quot;Cambria Math&quot;/&gt;&lt;w:sz-cs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9634B">
        <w:rPr>
          <w:i/>
          <w:szCs w:val="20"/>
          <w:lang w:eastAsia="zh-CN"/>
        </w:rPr>
        <w:fldChar w:fldCharType="end"/>
      </w:r>
      <w:r w:rsidRPr="0029634B">
        <w:rPr>
          <w:i/>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s</m:t>
            </m:r>
          </m:e>
          <m:sub>
            <m:r>
              <w:rPr>
                <w:rFonts w:ascii="Cambria Math" w:hAnsi="Cambria Math"/>
                <w:szCs w:val="20"/>
                <w:lang w:eastAsia="zh-CN"/>
              </w:rPr>
              <m:t>0</m:t>
            </m:r>
          </m:sub>
        </m:sSub>
      </m:oMath>
      <w:r w:rsidRPr="0029634B">
        <w:rPr>
          <w:i/>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0</m:t>
            </m:r>
          </m:sub>
        </m:sSub>
      </m:oMath>
      <w:r w:rsidRPr="0029634B">
        <w:rPr>
          <w:i/>
          <w:szCs w:val="20"/>
          <w:lang w:eastAsia="zh-CN"/>
        </w:rPr>
        <w:t xml:space="preserve"> and </w:t>
      </w:r>
      <m:oMath>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0</m:t>
            </m:r>
          </m:sub>
        </m:sSub>
      </m:oMath>
      <w:r w:rsidRPr="0029634B">
        <w:rPr>
          <w:i/>
          <w:szCs w:val="20"/>
          <w:lang w:eastAsia="zh-CN"/>
        </w:rPr>
        <w:t xml:space="preserve"> denotes a reference SD basis index and a reference FD basis index and a reference DD basis index associated with SCI, respectively.</w:t>
      </w:r>
    </w:p>
    <w:p w14:paraId="261F542B" w14:textId="77777777" w:rsidR="001423DB" w:rsidRPr="0029634B" w:rsidRDefault="001423DB" w:rsidP="001423DB">
      <w:pPr>
        <w:snapToGrid w:val="0"/>
        <w:spacing w:after="160" w:line="259" w:lineRule="auto"/>
        <w:contextualSpacing/>
        <w:rPr>
          <w:i/>
          <w:iCs/>
          <w:szCs w:val="20"/>
        </w:rPr>
      </w:pPr>
    </w:p>
    <w:p w14:paraId="1AECB6F6"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0633BDD5" w14:textId="77777777" w:rsidR="001423DB" w:rsidRPr="0029634B" w:rsidRDefault="001423DB" w:rsidP="001423DB">
      <w:pPr>
        <w:snapToGrid w:val="0"/>
        <w:rPr>
          <w:rFonts w:eastAsia="Malgun Gothic"/>
          <w:i/>
          <w:szCs w:val="20"/>
        </w:rPr>
      </w:pPr>
      <w:r w:rsidRPr="0029634B">
        <w:rPr>
          <w:rFonts w:eastAsia="Malgun Gothic"/>
          <w:i/>
          <w:szCs w:val="20"/>
        </w:rPr>
        <w:lastRenderedPageBreak/>
        <w:t>For the Rel-18 TRS-based TDCP reporting, for TDCP measurement and calculation, by RAN1#112bis-e, decide between the following alternatives:</w:t>
      </w:r>
    </w:p>
    <w:p w14:paraId="0A064C47" w14:textId="77777777" w:rsidR="001423DB" w:rsidRPr="0029634B" w:rsidRDefault="001423DB" w:rsidP="00C42C78">
      <w:pPr>
        <w:pStyle w:val="af4"/>
        <w:numPr>
          <w:ilvl w:val="0"/>
          <w:numId w:val="35"/>
        </w:numPr>
        <w:snapToGrid w:val="0"/>
        <w:spacing w:after="0" w:line="240" w:lineRule="auto"/>
        <w:ind w:firstLineChars="0"/>
        <w:contextualSpacing/>
        <w:rPr>
          <w:bCs/>
          <w:i/>
          <w:sz w:val="20"/>
          <w:szCs w:val="20"/>
        </w:rPr>
      </w:pPr>
      <w:r w:rsidRPr="0029634B">
        <w:rPr>
          <w:bCs/>
          <w:i/>
          <w:sz w:val="20"/>
          <w:szCs w:val="20"/>
        </w:rPr>
        <w:t xml:space="preserve">Alt1. Fully reuse legacy TRS </w:t>
      </w:r>
    </w:p>
    <w:p w14:paraId="2EA9069A" w14:textId="77777777" w:rsidR="001423DB" w:rsidRPr="0029634B" w:rsidRDefault="001423DB" w:rsidP="00C42C78">
      <w:pPr>
        <w:pStyle w:val="af4"/>
        <w:numPr>
          <w:ilvl w:val="0"/>
          <w:numId w:val="35"/>
        </w:numPr>
        <w:snapToGrid w:val="0"/>
        <w:spacing w:after="0" w:line="240" w:lineRule="auto"/>
        <w:ind w:firstLineChars="0"/>
        <w:contextualSpacing/>
        <w:rPr>
          <w:bCs/>
          <w:i/>
          <w:sz w:val="20"/>
          <w:szCs w:val="20"/>
        </w:rPr>
      </w:pPr>
      <w:r w:rsidRPr="0029634B">
        <w:rPr>
          <w:bCs/>
          <w:i/>
          <w:sz w:val="20"/>
          <w:szCs w:val="20"/>
        </w:rPr>
        <w:t>Alt2. Study enhancements on TRS (e.g. periodicities)</w:t>
      </w:r>
    </w:p>
    <w:p w14:paraId="256F0E60" w14:textId="77777777" w:rsidR="001423DB" w:rsidRPr="0029634B" w:rsidRDefault="001423DB" w:rsidP="001423DB">
      <w:pPr>
        <w:snapToGrid w:val="0"/>
        <w:rPr>
          <w:bCs/>
          <w:i/>
          <w:szCs w:val="20"/>
          <w:lang w:eastAsia="zh-CN"/>
        </w:rPr>
      </w:pPr>
      <w:r w:rsidRPr="0029634B">
        <w:rPr>
          <w:bCs/>
          <w:i/>
          <w:szCs w:val="20"/>
          <w:lang w:eastAsia="zh-CN"/>
        </w:rPr>
        <w:t>Note. If there is no consensus on Alt2, Alt1 is the default outcome</w:t>
      </w:r>
    </w:p>
    <w:p w14:paraId="308736D8" w14:textId="77777777" w:rsidR="001423DB" w:rsidRPr="0029634B" w:rsidRDefault="001423DB" w:rsidP="001423DB">
      <w:pPr>
        <w:snapToGrid w:val="0"/>
        <w:spacing w:after="160" w:line="259" w:lineRule="auto"/>
        <w:contextualSpacing/>
        <w:rPr>
          <w:i/>
          <w:iCs/>
          <w:szCs w:val="20"/>
        </w:rPr>
      </w:pPr>
    </w:p>
    <w:p w14:paraId="4E4FB843" w14:textId="77777777" w:rsidR="001423DB" w:rsidRPr="0029634B" w:rsidRDefault="001423DB" w:rsidP="001423DB">
      <w:pPr>
        <w:rPr>
          <w:b/>
          <w:bCs/>
          <w:i/>
          <w:szCs w:val="20"/>
          <w:highlight w:val="green"/>
          <w:lang w:val="en-CA" w:eastAsia="x-none"/>
        </w:rPr>
      </w:pPr>
      <w:r w:rsidRPr="0029634B">
        <w:rPr>
          <w:b/>
          <w:bCs/>
          <w:i/>
          <w:szCs w:val="20"/>
          <w:highlight w:val="green"/>
          <w:lang w:val="en-CA" w:eastAsia="x-none"/>
        </w:rPr>
        <w:t>Agreement</w:t>
      </w:r>
    </w:p>
    <w:p w14:paraId="635CBA3B" w14:textId="77777777" w:rsidR="001423DB" w:rsidRPr="0029634B" w:rsidRDefault="001423DB" w:rsidP="001423DB">
      <w:pPr>
        <w:widowControl w:val="0"/>
        <w:snapToGrid w:val="0"/>
        <w:jc w:val="both"/>
        <w:rPr>
          <w:i/>
          <w:szCs w:val="20"/>
        </w:rPr>
      </w:pPr>
      <w:r w:rsidRPr="0029634B">
        <w:rPr>
          <w:i/>
          <w:szCs w:val="20"/>
        </w:rPr>
        <w:t xml:space="preserve">For the Type-II codebook refinement for high/medium velocities, regarding the down-selection of bitmap(s) for indicating the locations of the NZCs (in RAN1#112bis-e), the following is used as a guidance for evaluation: </w:t>
      </w:r>
    </w:p>
    <w:p w14:paraId="776145BE" w14:textId="77777777" w:rsidR="001423DB" w:rsidRPr="0029634B" w:rsidRDefault="001423DB" w:rsidP="00C42C78">
      <w:pPr>
        <w:pStyle w:val="af4"/>
        <w:widowControl w:val="0"/>
        <w:numPr>
          <w:ilvl w:val="0"/>
          <w:numId w:val="36"/>
        </w:numPr>
        <w:suppressAutoHyphens/>
        <w:snapToGrid w:val="0"/>
        <w:spacing w:after="0" w:line="240" w:lineRule="auto"/>
        <w:ind w:firstLineChars="0"/>
        <w:jc w:val="both"/>
        <w:rPr>
          <w:i/>
          <w:sz w:val="20"/>
          <w:szCs w:val="20"/>
        </w:rPr>
      </w:pPr>
      <w:r w:rsidRPr="0029634B">
        <w:rPr>
          <w:i/>
          <w:sz w:val="20"/>
          <w:szCs w:val="20"/>
        </w:rPr>
        <w:t xml:space="preserve">Following the agreed EVM, use “UPT vs. </w:t>
      </w:r>
      <w:r w:rsidRPr="0029634B">
        <w:rPr>
          <w:i/>
          <w:sz w:val="20"/>
          <w:szCs w:val="20"/>
          <w:u w:val="single"/>
        </w:rPr>
        <w:t>overall</w:t>
      </w:r>
      <w:r w:rsidRPr="0029634B">
        <w:rPr>
          <w:i/>
          <w:sz w:val="20"/>
          <w:szCs w:val="20"/>
        </w:rPr>
        <w:t xml:space="preserve"> overhead (including CQI and PMI)” to compare across alternatives, assuming at least FTP1 traffic model and Rel-16 Parameter Combinations (L, beta, </w:t>
      </w:r>
      <w:proofErr w:type="spellStart"/>
      <w:r w:rsidRPr="0029634B">
        <w:rPr>
          <w:i/>
          <w:sz w:val="20"/>
          <w:szCs w:val="20"/>
        </w:rPr>
        <w:t>pv</w:t>
      </w:r>
      <w:proofErr w:type="spellEnd"/>
      <w:r w:rsidRPr="0029634B">
        <w:rPr>
          <w:i/>
          <w:sz w:val="20"/>
          <w:szCs w:val="20"/>
        </w:rPr>
        <w:t>)</w:t>
      </w:r>
    </w:p>
    <w:p w14:paraId="69BD81D5" w14:textId="77777777" w:rsidR="001423DB" w:rsidRPr="0029634B" w:rsidRDefault="001423DB" w:rsidP="00C42C78">
      <w:pPr>
        <w:pStyle w:val="af4"/>
        <w:widowControl w:val="0"/>
        <w:numPr>
          <w:ilvl w:val="0"/>
          <w:numId w:val="36"/>
        </w:numPr>
        <w:suppressAutoHyphens/>
        <w:snapToGrid w:val="0"/>
        <w:spacing w:after="0" w:line="240" w:lineRule="auto"/>
        <w:ind w:firstLineChars="0"/>
        <w:jc w:val="both"/>
        <w:rPr>
          <w:i/>
          <w:sz w:val="20"/>
          <w:szCs w:val="20"/>
        </w:rPr>
      </w:pPr>
      <w:r w:rsidRPr="0029634B">
        <w:rPr>
          <w:i/>
          <w:sz w:val="20"/>
          <w:szCs w:val="20"/>
        </w:rPr>
        <w:t>Use only the supported codebook parameter values (e.g. Q, K, m, d, delta, N4)</w:t>
      </w:r>
    </w:p>
    <w:p w14:paraId="262AB34E" w14:textId="77777777" w:rsidR="001423DB" w:rsidRPr="0029634B" w:rsidRDefault="001423DB" w:rsidP="00C42C78">
      <w:pPr>
        <w:pStyle w:val="af4"/>
        <w:widowControl w:val="0"/>
        <w:numPr>
          <w:ilvl w:val="0"/>
          <w:numId w:val="36"/>
        </w:numPr>
        <w:suppressAutoHyphens/>
        <w:snapToGrid w:val="0"/>
        <w:spacing w:after="0" w:line="240" w:lineRule="auto"/>
        <w:ind w:firstLineChars="0"/>
        <w:jc w:val="both"/>
        <w:rPr>
          <w:i/>
          <w:sz w:val="20"/>
          <w:szCs w:val="20"/>
        </w:rPr>
      </w:pPr>
      <w:r w:rsidRPr="0029634B">
        <w:rPr>
          <w:i/>
          <w:sz w:val="20"/>
          <w:szCs w:val="20"/>
        </w:rPr>
        <w:t>Companies are to state their assumptions on UE-side prediction (e.g. ideal or realistic, CSI-RS type, CSI-RS overhead calculation in relation to UPT, assumptions on W</w:t>
      </w:r>
      <w:r w:rsidRPr="0029634B">
        <w:rPr>
          <w:i/>
          <w:sz w:val="20"/>
          <w:szCs w:val="20"/>
          <w:vertAlign w:val="subscript"/>
        </w:rPr>
        <w:t>CSI</w:t>
      </w:r>
      <w:r w:rsidRPr="0029634B">
        <w:rPr>
          <w:i/>
          <w:sz w:val="20"/>
          <w:szCs w:val="20"/>
        </w:rPr>
        <w:t xml:space="preserve"> and l) and the use of rank adaptation</w:t>
      </w:r>
    </w:p>
    <w:p w14:paraId="3348ABCD" w14:textId="77777777" w:rsidR="001423DB" w:rsidRPr="00FE2DA5" w:rsidRDefault="001423DB" w:rsidP="00E96C88">
      <w:pPr>
        <w:widowControl w:val="0"/>
        <w:snapToGrid w:val="0"/>
        <w:jc w:val="both"/>
        <w:rPr>
          <w:rFonts w:ascii="Times" w:eastAsia="Batang" w:hAnsi="Times" w:cs="Times"/>
          <w:i/>
          <w:szCs w:val="20"/>
        </w:rPr>
      </w:pPr>
    </w:p>
    <w:p w14:paraId="10B41B38" w14:textId="2AA46632"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details of CSI enhancement </w:t>
      </w:r>
      <w:r w:rsidR="002E62C9" w:rsidRPr="002E62C9">
        <w:rPr>
          <w:rFonts w:eastAsiaTheme="minorEastAsia"/>
          <w:bCs/>
          <w:lang w:eastAsia="zh-CN"/>
        </w:rPr>
        <w:t>for high/medium UE velocities and coherent J</w:t>
      </w:r>
      <w:r w:rsidR="000C705A">
        <w:rPr>
          <w:rFonts w:eastAsiaTheme="minorEastAsia"/>
          <w:bCs/>
          <w:lang w:eastAsia="zh-CN"/>
        </w:rPr>
        <w:t>T</w:t>
      </w:r>
      <w:r>
        <w:rPr>
          <w:rFonts w:eastAsiaTheme="minorEastAsia"/>
          <w:bCs/>
          <w:lang w:eastAsia="zh-CN"/>
        </w:rPr>
        <w:t>.</w:t>
      </w:r>
    </w:p>
    <w:p w14:paraId="3AA049C0" w14:textId="06472B40" w:rsidR="00EF3573" w:rsidRDefault="00171FCE" w:rsidP="008750AD">
      <w:pPr>
        <w:pStyle w:val="1"/>
      </w:pPr>
      <w:r>
        <w:t>Discussion</w:t>
      </w:r>
    </w:p>
    <w:p w14:paraId="5F5B2AAC" w14:textId="0FEFF088" w:rsidR="00DE6969" w:rsidRPr="00DE6969" w:rsidRDefault="00C47220" w:rsidP="00DE6969">
      <w:pPr>
        <w:keepNext/>
        <w:numPr>
          <w:ilvl w:val="1"/>
          <w:numId w:val="1"/>
        </w:numPr>
        <w:spacing w:before="240" w:after="60"/>
        <w:ind w:left="567"/>
        <w:outlineLvl w:val="1"/>
        <w:rPr>
          <w:rFonts w:ascii="Helvetica" w:eastAsia="MS Mincho" w:hAnsi="Helvetica" w:cs="Arial"/>
          <w:bCs/>
          <w:iCs/>
          <w:sz w:val="24"/>
          <w:szCs w:val="28"/>
        </w:rPr>
      </w:pPr>
      <w:r w:rsidRPr="00C47220">
        <w:rPr>
          <w:rFonts w:ascii="Helvetica" w:eastAsia="等线" w:hAnsi="Helvetica" w:cs="Arial"/>
          <w:bCs/>
          <w:iCs/>
          <w:sz w:val="24"/>
          <w:szCs w:val="28"/>
          <w:lang w:eastAsia="zh-CN"/>
        </w:rPr>
        <w:t>CSI enhancement for high/medium mobility UEs</w:t>
      </w:r>
    </w:p>
    <w:p w14:paraId="19BB0160" w14:textId="6289C0D6" w:rsidR="00DE6969" w:rsidRPr="007510F6" w:rsidRDefault="00333054" w:rsidP="007510F6">
      <w:pPr>
        <w:pStyle w:val="000proposal"/>
        <w:numPr>
          <w:ilvl w:val="0"/>
          <w:numId w:val="38"/>
        </w:numPr>
        <w:rPr>
          <w:rFonts w:eastAsia="MS Mincho"/>
          <w:lang w:eastAsia="en-US"/>
        </w:rPr>
      </w:pPr>
      <w:r>
        <w:t>Parameter combination</w:t>
      </w:r>
    </w:p>
    <w:p w14:paraId="7A43598C" w14:textId="0D2BEF7E" w:rsidR="007510F6" w:rsidRPr="007510F6" w:rsidRDefault="007510F6" w:rsidP="007510F6">
      <w:pPr>
        <w:pStyle w:val="000proposal"/>
        <w:ind w:left="360"/>
        <w:rPr>
          <w:rFonts w:eastAsiaTheme="minorEastAsia"/>
          <w:b w:val="0"/>
          <w:i w:val="0"/>
          <w:iCs w:val="0"/>
        </w:rPr>
      </w:pPr>
      <w:r w:rsidRPr="007510F6">
        <w:rPr>
          <w:rFonts w:eastAsiaTheme="minorEastAsia"/>
          <w:b w:val="0"/>
          <w:i w:val="0"/>
          <w:iCs w:val="0"/>
        </w:rPr>
        <w:t xml:space="preserve">One </w:t>
      </w:r>
      <w:r>
        <w:rPr>
          <w:rFonts w:eastAsiaTheme="minorEastAsia"/>
          <w:b w:val="0"/>
          <w:i w:val="0"/>
          <w:iCs w:val="0"/>
        </w:rPr>
        <w:t xml:space="preserve">remaining issue is how to determine the maximum number of NZC. We evaluated </w:t>
      </w:r>
      <w:r w:rsidR="00CB1CB6">
        <w:rPr>
          <w:rFonts w:eastAsiaTheme="minorEastAsia"/>
          <w:b w:val="0"/>
          <w:i w:val="0"/>
          <w:iCs w:val="0"/>
        </w:rPr>
        <w:t xml:space="preserve">R16 and R17 </w:t>
      </w:r>
      <w:r>
        <w:rPr>
          <w:rFonts w:eastAsiaTheme="minorEastAsia"/>
          <w:b w:val="0"/>
          <w:i w:val="0"/>
          <w:iCs w:val="0"/>
        </w:rPr>
        <w:t>parameter combination</w:t>
      </w:r>
      <w:r w:rsidR="00497104">
        <w:rPr>
          <w:rFonts w:eastAsiaTheme="minorEastAsia"/>
          <w:b w:val="0"/>
          <w:i w:val="0"/>
          <w:iCs w:val="0"/>
        </w:rPr>
        <w:t xml:space="preserve">, </w:t>
      </w:r>
      <w:r w:rsidR="00F021E6">
        <w:rPr>
          <w:rFonts w:eastAsiaTheme="minorEastAsia"/>
          <w:b w:val="0"/>
          <w:i w:val="0"/>
          <w:iCs w:val="0"/>
        </w:rPr>
        <w:t>where</w:t>
      </w:r>
      <w:r w:rsidR="00C912AE">
        <w:rPr>
          <w:rFonts w:eastAsiaTheme="minorEastAsia"/>
          <w:b w:val="0"/>
          <w:i w:val="0"/>
          <w:iCs w:val="0"/>
        </w:rPr>
        <w:t xml:space="preserve"> </w:t>
      </w:r>
      <w:r w:rsidR="00497104">
        <w:rPr>
          <w:rFonts w:eastAsiaTheme="minorEastAsia"/>
          <w:b w:val="0"/>
          <w:i w:val="0"/>
          <w:iCs w:val="0"/>
        </w:rPr>
        <w:t>AP CSI-RS overhead</w:t>
      </w:r>
      <w:r w:rsidR="00F021E6">
        <w:rPr>
          <w:rFonts w:eastAsiaTheme="minorEastAsia"/>
          <w:b w:val="0"/>
          <w:i w:val="0"/>
          <w:iCs w:val="0"/>
        </w:rPr>
        <w:t xml:space="preserve"> is not considered</w:t>
      </w:r>
      <w:r w:rsidR="00333054">
        <w:rPr>
          <w:rFonts w:eastAsiaTheme="minorEastAsia"/>
          <w:b w:val="0"/>
          <w:i w:val="0"/>
          <w:iCs w:val="0"/>
        </w:rPr>
        <w:t>.</w:t>
      </w:r>
      <w:r>
        <w:rPr>
          <w:rFonts w:eastAsiaTheme="minorEastAsia"/>
          <w:b w:val="0"/>
          <w:i w:val="0"/>
          <w:iCs w:val="0"/>
        </w:rPr>
        <w:t xml:space="preserve"> </w:t>
      </w:r>
      <w:r w:rsidR="00333054">
        <w:rPr>
          <w:rFonts w:eastAsiaTheme="minorEastAsia"/>
          <w:b w:val="0"/>
          <w:i w:val="0"/>
          <w:iCs w:val="0"/>
        </w:rPr>
        <w:t xml:space="preserve">For R17 parameter combination, legacy parameter is good. For R16, </w:t>
      </w:r>
      <w:r w:rsidR="004A171A">
        <w:rPr>
          <w:rFonts w:eastAsiaTheme="minorEastAsia"/>
          <w:b w:val="0"/>
          <w:i w:val="0"/>
          <w:iCs w:val="0"/>
        </w:rPr>
        <w:t xml:space="preserve">we used </w:t>
      </w:r>
      <m:oMath>
        <m:r>
          <m:rPr>
            <m:sty m:val="bi"/>
          </m:rPr>
          <w:rPr>
            <w:rFonts w:ascii="Cambria Math" w:eastAsiaTheme="minorEastAsia" w:hAnsi="Cambria Math"/>
          </w:rPr>
          <m:t>K0=β2LM</m:t>
        </m:r>
      </m:oMath>
      <w:r w:rsidR="004A171A">
        <w:rPr>
          <w:rFonts w:eastAsiaTheme="minorEastAsia"/>
          <w:b w:val="0"/>
          <w:i w:val="0"/>
          <w:iCs w:val="0"/>
        </w:rPr>
        <w:t xml:space="preserve"> and </w:t>
      </w:r>
      <w:r w:rsidR="007E581F">
        <w:rPr>
          <w:rFonts w:eastAsiaTheme="minorEastAsia"/>
          <w:b w:val="0"/>
          <w:i w:val="0"/>
          <w:iCs w:val="0"/>
        </w:rPr>
        <w:t>there is no any</w:t>
      </w:r>
      <w:r w:rsidR="00333054">
        <w:rPr>
          <w:rFonts w:eastAsiaTheme="minorEastAsia"/>
          <w:b w:val="0"/>
          <w:i w:val="0"/>
          <w:iCs w:val="0"/>
        </w:rPr>
        <w:t xml:space="preserve"> </w:t>
      </w:r>
      <w:r w:rsidR="007A4E2C">
        <w:rPr>
          <w:rFonts w:eastAsiaTheme="minorEastAsia"/>
          <w:b w:val="0"/>
          <w:i w:val="0"/>
          <w:iCs w:val="0"/>
        </w:rPr>
        <w:t>significant</w:t>
      </w:r>
      <w:r w:rsidR="00333054">
        <w:rPr>
          <w:rFonts w:eastAsiaTheme="minorEastAsia"/>
          <w:b w:val="0"/>
          <w:i w:val="0"/>
          <w:iCs w:val="0"/>
        </w:rPr>
        <w:t xml:space="preserve"> gain for large K0, </w:t>
      </w:r>
      <w:r w:rsidR="00F56FE2">
        <w:rPr>
          <w:rFonts w:eastAsiaTheme="minorEastAsia"/>
          <w:b w:val="0"/>
          <w:i w:val="0"/>
          <w:iCs w:val="0"/>
        </w:rPr>
        <w:t xml:space="preserve">which </w:t>
      </w:r>
      <w:r w:rsidR="00333054">
        <w:rPr>
          <w:rFonts w:eastAsiaTheme="minorEastAsia"/>
          <w:b w:val="0"/>
          <w:i w:val="0"/>
          <w:iCs w:val="0"/>
        </w:rPr>
        <w:t>imply legacy parameter combination can be reused for N4 &gt; 1.</w:t>
      </w:r>
      <w:r w:rsidR="001964FC">
        <w:rPr>
          <w:rFonts w:eastAsiaTheme="minorEastAsia"/>
          <w:b w:val="0"/>
          <w:i w:val="0"/>
          <w:iCs w:val="0"/>
        </w:rPr>
        <w:t xml:space="preserve"> Seems companies might consider </w:t>
      </w:r>
      <m:oMath>
        <m:r>
          <m:rPr>
            <m:sty m:val="bi"/>
          </m:rPr>
          <w:rPr>
            <w:rFonts w:ascii="Cambria Math" w:eastAsiaTheme="minorEastAsia" w:hAnsi="Cambria Math"/>
          </w:rPr>
          <m:t>K0=β2LM</m:t>
        </m:r>
      </m:oMath>
      <w:r w:rsidR="001964FC">
        <w:rPr>
          <w:rFonts w:eastAsiaTheme="minorEastAsia"/>
          <w:b w:val="0"/>
          <w:i w:val="0"/>
          <w:iCs w:val="0"/>
        </w:rPr>
        <w:t xml:space="preserve"> or </w:t>
      </w:r>
      <m:oMath>
        <m:r>
          <m:rPr>
            <m:sty m:val="bi"/>
          </m:rPr>
          <w:rPr>
            <w:rFonts w:ascii="Cambria Math" w:eastAsiaTheme="minorEastAsia" w:hAnsi="Cambria Math"/>
          </w:rPr>
          <m:t>K0=β2LMQ</m:t>
        </m:r>
      </m:oMath>
      <w:r w:rsidR="001964FC">
        <w:rPr>
          <w:rFonts w:eastAsiaTheme="minorEastAsia"/>
          <w:b w:val="0"/>
          <w:i w:val="0"/>
          <w:iCs w:val="0"/>
        </w:rPr>
        <w:t xml:space="preserve">. For </w:t>
      </w:r>
      <m:oMath>
        <m:r>
          <m:rPr>
            <m:sty m:val="bi"/>
          </m:rPr>
          <w:rPr>
            <w:rFonts w:ascii="Cambria Math" w:eastAsiaTheme="minorEastAsia" w:hAnsi="Cambria Math"/>
          </w:rPr>
          <m:t>K0=β4LM</m:t>
        </m:r>
      </m:oMath>
      <w:r w:rsidR="001964FC">
        <w:rPr>
          <w:rFonts w:eastAsiaTheme="minorEastAsia"/>
          <w:b w:val="0"/>
          <w:i w:val="0"/>
          <w:iCs w:val="0"/>
        </w:rPr>
        <w:t xml:space="preserve">, </w:t>
      </w:r>
      <w:r w:rsidR="00F43ACE">
        <w:rPr>
          <w:rFonts w:eastAsiaTheme="minorEastAsia"/>
          <w:b w:val="0"/>
          <w:i w:val="0"/>
          <w:iCs w:val="0"/>
        </w:rPr>
        <w:t xml:space="preserve">we are open to new beta value, however, </w:t>
      </w:r>
      <w:r w:rsidR="001964FC">
        <w:rPr>
          <w:rFonts w:eastAsiaTheme="minorEastAsia"/>
          <w:b w:val="0"/>
          <w:i w:val="0"/>
          <w:iCs w:val="0"/>
        </w:rPr>
        <w:t xml:space="preserve">we don’t think </w:t>
      </w:r>
      <m:oMath>
        <m:r>
          <m:rPr>
            <m:sty m:val="bi"/>
          </m:rPr>
          <w:rPr>
            <w:rFonts w:ascii="Cambria Math" w:eastAsiaTheme="minorEastAsia" w:hAnsi="Cambria Math"/>
          </w:rPr>
          <m:t>β&gt;1/2</m:t>
        </m:r>
      </m:oMath>
      <w:r w:rsidR="001964FC">
        <w:rPr>
          <w:rFonts w:eastAsiaTheme="minorEastAsia"/>
          <w:b w:val="0"/>
          <w:i w:val="0"/>
          <w:iCs w:val="0"/>
        </w:rPr>
        <w:t xml:space="preserve"> is </w:t>
      </w:r>
      <w:r w:rsidR="00960FB0">
        <w:rPr>
          <w:rFonts w:eastAsiaTheme="minorEastAsia"/>
          <w:b w:val="0"/>
          <w:i w:val="0"/>
          <w:iCs w:val="0"/>
        </w:rPr>
        <w:t>essential</w:t>
      </w:r>
      <w:r w:rsidR="001964FC">
        <w:rPr>
          <w:rFonts w:eastAsiaTheme="minorEastAsia"/>
          <w:b w:val="0"/>
          <w:i w:val="0"/>
          <w:iCs w:val="0"/>
        </w:rPr>
        <w:t>.</w:t>
      </w:r>
      <w:r w:rsidR="00F43ACE">
        <w:rPr>
          <w:rFonts w:eastAsiaTheme="minorEastAsia"/>
          <w:b w:val="0"/>
          <w:i w:val="0"/>
          <w:iCs w:val="0"/>
        </w:rPr>
        <w:t xml:space="preserve"> </w:t>
      </w:r>
    </w:p>
    <w:p w14:paraId="25DA3001" w14:textId="6AF6062B" w:rsidR="00675A2D" w:rsidRDefault="00DE6969" w:rsidP="008E6819">
      <w:pPr>
        <w:pStyle w:val="00Text"/>
        <w:jc w:val="center"/>
      </w:pPr>
      <w:r>
        <w:rPr>
          <w:noProof/>
        </w:rPr>
        <w:drawing>
          <wp:inline distT="0" distB="0" distL="0" distR="0" wp14:anchorId="281F3863" wp14:editId="62115857">
            <wp:extent cx="3169460" cy="242182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08821" cy="2451903"/>
                    </a:xfrm>
                    <a:prstGeom prst="rect">
                      <a:avLst/>
                    </a:prstGeom>
                    <a:noFill/>
                  </pic:spPr>
                </pic:pic>
              </a:graphicData>
            </a:graphic>
          </wp:inline>
        </w:drawing>
      </w:r>
    </w:p>
    <w:p w14:paraId="7B5797BA" w14:textId="34C74458" w:rsidR="00A26E4A" w:rsidRDefault="00A26E4A" w:rsidP="008E6819">
      <w:pPr>
        <w:pStyle w:val="00Text"/>
        <w:jc w:val="center"/>
      </w:pPr>
      <w:r>
        <w:t>Figure 1. Parameter combination</w:t>
      </w:r>
    </w:p>
    <w:p w14:paraId="2A65D5E6" w14:textId="3EA2ED69" w:rsidR="003D2607" w:rsidRDefault="003D2607" w:rsidP="003D2607">
      <w:pPr>
        <w:pStyle w:val="000proposal"/>
      </w:pPr>
      <w:r w:rsidRPr="00E1530E">
        <w:t xml:space="preserve">Proposal </w:t>
      </w:r>
      <w:r w:rsidR="004E66D6">
        <w:t>1</w:t>
      </w:r>
      <w:r>
        <w:t>: Regarding parameter combination {L, M, beta} table</w:t>
      </w:r>
      <w:r w:rsidR="00C21F4F">
        <w:t xml:space="preserve"> for N4&gt;1</w:t>
      </w:r>
      <w:r>
        <w:t>:</w:t>
      </w:r>
    </w:p>
    <w:p w14:paraId="59C56DE6" w14:textId="7EEF9E7B" w:rsidR="003D2607" w:rsidRPr="00002015" w:rsidRDefault="003D2607" w:rsidP="003D2607">
      <w:pPr>
        <w:pStyle w:val="000proposal"/>
        <w:numPr>
          <w:ilvl w:val="0"/>
          <w:numId w:val="38"/>
        </w:numPr>
      </w:pPr>
      <w:r>
        <w:t xml:space="preserve">if </w:t>
      </w:r>
      <m:oMath>
        <m:r>
          <m:rPr>
            <m:sty m:val="bi"/>
          </m:rPr>
          <w:rPr>
            <w:rFonts w:ascii="Cambria Math" w:hAnsi="Cambria Math"/>
          </w:rPr>
          <m:t>K</m:t>
        </m:r>
        <m:r>
          <m:rPr>
            <m:sty m:val="bi"/>
          </m:rPr>
          <w:rPr>
            <w:rFonts w:ascii="Cambria Math" w:hAnsi="Cambria Math"/>
          </w:rPr>
          <m:t>0=β</m:t>
        </m:r>
        <m:r>
          <m:rPr>
            <m:sty m:val="bi"/>
          </m:rPr>
          <w:rPr>
            <w:rFonts w:ascii="Cambria Math" w:hAnsi="Cambria Math"/>
          </w:rPr>
          <m:t>2</m:t>
        </m:r>
        <m:r>
          <m:rPr>
            <m:sty m:val="bi"/>
          </m:rPr>
          <w:rPr>
            <w:rFonts w:ascii="Cambria Math" w:hAnsi="Cambria Math"/>
          </w:rPr>
          <m:t>LM</m:t>
        </m:r>
      </m:oMath>
      <w:r w:rsidRPr="00002015">
        <w:t>, fully reuse legacy table</w:t>
      </w:r>
    </w:p>
    <w:p w14:paraId="45669F6D" w14:textId="1BBF85B2" w:rsidR="0016212E" w:rsidRDefault="003D2607" w:rsidP="0016212E">
      <w:pPr>
        <w:pStyle w:val="000proposal"/>
        <w:numPr>
          <w:ilvl w:val="0"/>
          <w:numId w:val="38"/>
        </w:numPr>
      </w:pPr>
      <w:r w:rsidRPr="00002015">
        <w:t xml:space="preserve">if </w:t>
      </w:r>
      <m:oMath>
        <m:r>
          <m:rPr>
            <m:sty m:val="bi"/>
          </m:rPr>
          <w:rPr>
            <w:rFonts w:ascii="Cambria Math" w:hAnsi="Cambria Math"/>
          </w:rPr>
          <m:t>K</m:t>
        </m:r>
        <m:r>
          <m:rPr>
            <m:sty m:val="bi"/>
          </m:rPr>
          <w:rPr>
            <w:rFonts w:ascii="Cambria Math" w:hAnsi="Cambria Math"/>
          </w:rPr>
          <m:t>0=β</m:t>
        </m:r>
        <m:r>
          <m:rPr>
            <m:sty m:val="bi"/>
          </m:rPr>
          <w:rPr>
            <w:rFonts w:ascii="Cambria Math" w:hAnsi="Cambria Math"/>
          </w:rPr>
          <m:t>4</m:t>
        </m:r>
        <m:r>
          <m:rPr>
            <m:sty m:val="bi"/>
          </m:rPr>
          <w:rPr>
            <w:rFonts w:ascii="Cambria Math" w:hAnsi="Cambria Math"/>
          </w:rPr>
          <m:t>LM</m:t>
        </m:r>
      </m:oMath>
      <w:r w:rsidRPr="00002015">
        <w:t xml:space="preserve">, support </w:t>
      </w:r>
      <m:oMath>
        <m:r>
          <m:rPr>
            <m:sty m:val="bi"/>
          </m:rPr>
          <w:rPr>
            <w:rFonts w:ascii="Cambria Math" w:hAnsi="Cambria Math"/>
          </w:rPr>
          <m:t>β&lt;1/2</m:t>
        </m:r>
      </m:oMath>
    </w:p>
    <w:p w14:paraId="1D78AF32" w14:textId="39E5C71D" w:rsidR="0016212E" w:rsidRDefault="0016212E" w:rsidP="0016212E">
      <w:pPr>
        <w:pStyle w:val="000proposal"/>
      </w:pPr>
    </w:p>
    <w:p w14:paraId="555C9CAD" w14:textId="6C28BB0B" w:rsidR="00574492" w:rsidRDefault="00C84FDB" w:rsidP="00392D9F">
      <w:pPr>
        <w:pStyle w:val="000proposal"/>
        <w:numPr>
          <w:ilvl w:val="0"/>
          <w:numId w:val="38"/>
        </w:numPr>
        <w:ind w:left="567"/>
      </w:pPr>
      <w:r>
        <w:t xml:space="preserve">Doppler </w:t>
      </w:r>
      <w:r w:rsidR="0016212E">
        <w:t>bitmap</w:t>
      </w:r>
    </w:p>
    <w:p w14:paraId="2BC8E742" w14:textId="39B45156" w:rsidR="00574492" w:rsidRDefault="00574492" w:rsidP="00574492">
      <w:pPr>
        <w:pStyle w:val="00Text"/>
      </w:pPr>
      <w:r>
        <w:lastRenderedPageBreak/>
        <w:t xml:space="preserve">Regarding bitmap design for Q=2, we compared Alt 1 </w:t>
      </w:r>
      <w:r w:rsidR="003A2068">
        <w:t xml:space="preserve">(size -2LMQ) </w:t>
      </w:r>
      <w:r>
        <w:t xml:space="preserve">and Alt 3A </w:t>
      </w:r>
      <w:r w:rsidR="003A2068">
        <w:t xml:space="preserve">(size 2LM+MQ) </w:t>
      </w:r>
      <w:r>
        <w:t xml:space="preserve">under </w:t>
      </w:r>
      <w:r w:rsidR="0061401C">
        <w:t>practical</w:t>
      </w:r>
      <w:r>
        <w:t xml:space="preserve"> prediction.</w:t>
      </w:r>
      <w:r w:rsidR="009C053A">
        <w:t xml:space="preserve"> </w:t>
      </w:r>
      <w:r w:rsidR="0061401C">
        <w:t>It’s clear that Alt3A can reduce about 10% overhead without UPT loss.</w:t>
      </w:r>
      <w:r w:rsidR="00E97B68">
        <w:t xml:space="preserve"> Hence, we prefer Alt3A.</w:t>
      </w:r>
    </w:p>
    <w:p w14:paraId="76E76E12" w14:textId="25F79321" w:rsidR="002D4609" w:rsidRDefault="002D4609" w:rsidP="002D4609">
      <w:pPr>
        <w:pStyle w:val="000proposal"/>
      </w:pPr>
    </w:p>
    <w:p w14:paraId="25D41469" w14:textId="06E39C44" w:rsidR="004F20F9" w:rsidRDefault="004F20F9" w:rsidP="004F20F9">
      <w:pPr>
        <w:pStyle w:val="000proposal"/>
        <w:jc w:val="center"/>
      </w:pPr>
      <w:r>
        <w:rPr>
          <w:noProof/>
        </w:rPr>
        <w:drawing>
          <wp:inline distT="0" distB="0" distL="0" distR="0" wp14:anchorId="7935BB51" wp14:editId="540DE78E">
            <wp:extent cx="3466752" cy="235207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02667" cy="2376437"/>
                    </a:xfrm>
                    <a:prstGeom prst="rect">
                      <a:avLst/>
                    </a:prstGeom>
                    <a:noFill/>
                  </pic:spPr>
                </pic:pic>
              </a:graphicData>
            </a:graphic>
          </wp:inline>
        </w:drawing>
      </w:r>
    </w:p>
    <w:p w14:paraId="64EE8384" w14:textId="623A9137" w:rsidR="0087162A" w:rsidRPr="0087162A" w:rsidRDefault="0087162A" w:rsidP="004F20F9">
      <w:pPr>
        <w:pStyle w:val="000proposal"/>
        <w:jc w:val="center"/>
        <w:rPr>
          <w:b w:val="0"/>
          <w:i w:val="0"/>
        </w:rPr>
      </w:pPr>
      <w:r w:rsidRPr="0087162A">
        <w:rPr>
          <w:b w:val="0"/>
          <w:i w:val="0"/>
        </w:rPr>
        <w:t>Figure2. doppler bitmap</w:t>
      </w:r>
    </w:p>
    <w:p w14:paraId="55513D53" w14:textId="0B7AA4CC" w:rsidR="00B255A9" w:rsidRDefault="00B255A9" w:rsidP="00B255A9">
      <w:pPr>
        <w:pStyle w:val="000proposal"/>
      </w:pPr>
      <w:r w:rsidRPr="00B255A9">
        <w:t xml:space="preserve">Observation </w:t>
      </w:r>
      <w:r w:rsidR="004E66D6">
        <w:t>1</w:t>
      </w:r>
      <w:r w:rsidRPr="00B255A9">
        <w:t xml:space="preserve">: </w:t>
      </w:r>
      <w:r>
        <w:t xml:space="preserve">Alt3A can reduce 10% </w:t>
      </w:r>
      <w:r w:rsidR="006F7922">
        <w:t xml:space="preserve">overall </w:t>
      </w:r>
      <w:r>
        <w:t>overhead without UPT loss.</w:t>
      </w:r>
    </w:p>
    <w:p w14:paraId="344EDBC7" w14:textId="50F3BB9A" w:rsidR="00E97B68" w:rsidRDefault="00E97B68" w:rsidP="00E97B68">
      <w:pPr>
        <w:pStyle w:val="000proposal"/>
      </w:pPr>
      <w:r w:rsidRPr="00E1530E">
        <w:t xml:space="preserve">Proposal </w:t>
      </w:r>
      <w:r w:rsidR="004E66D6">
        <w:t>2</w:t>
      </w:r>
      <w:r>
        <w:t xml:space="preserve">: </w:t>
      </w:r>
      <w:r w:rsidR="00161FE0">
        <w:t>On</w:t>
      </w:r>
      <w:r>
        <w:t xml:space="preserve"> </w:t>
      </w:r>
      <w:r w:rsidR="0010224E">
        <w:t>d</w:t>
      </w:r>
      <w:r>
        <w:t>oppler bitmap</w:t>
      </w:r>
      <w:r w:rsidR="00DA6D13">
        <w:t xml:space="preserve"> for </w:t>
      </w:r>
      <w:r w:rsidR="00DA6D13" w:rsidRPr="00DA6D13">
        <w:t>the Type-II codebook refinement for high/medium velocities</w:t>
      </w:r>
      <w:r>
        <w:t>, support Alt 3A.</w:t>
      </w:r>
    </w:p>
    <w:p w14:paraId="5EE71FBF" w14:textId="4FB6018D" w:rsidR="00020241" w:rsidRDefault="00020241" w:rsidP="00020241">
      <w:pPr>
        <w:pStyle w:val="000proposal"/>
        <w:numPr>
          <w:ilvl w:val="0"/>
          <w:numId w:val="38"/>
        </w:numPr>
        <w:ind w:left="567"/>
      </w:pPr>
      <w:r>
        <w:t>UCI omission</w:t>
      </w:r>
    </w:p>
    <w:p w14:paraId="1466657A" w14:textId="66449CB1" w:rsidR="00020241" w:rsidRPr="00832221" w:rsidRDefault="00832221" w:rsidP="00020241">
      <w:pPr>
        <w:pStyle w:val="000proposal"/>
        <w:rPr>
          <w:b w:val="0"/>
          <w:bCs w:val="0"/>
          <w:i w:val="0"/>
          <w:iCs w:val="0"/>
        </w:rPr>
      </w:pPr>
      <w:r>
        <w:rPr>
          <w:b w:val="0"/>
          <w:bCs w:val="0"/>
          <w:i w:val="0"/>
          <w:iCs w:val="0"/>
        </w:rPr>
        <w:t xml:space="preserve">On UCI omission rule for Q=2, in our view, doppler </w:t>
      </w:r>
      <w:r w:rsidR="00F222FD">
        <w:rPr>
          <w:b w:val="0"/>
          <w:bCs w:val="0"/>
          <w:i w:val="0"/>
          <w:iCs w:val="0"/>
        </w:rPr>
        <w:t>index</w:t>
      </w:r>
      <w:r>
        <w:rPr>
          <w:b w:val="0"/>
          <w:bCs w:val="0"/>
          <w:i w:val="0"/>
          <w:iCs w:val="0"/>
        </w:rPr>
        <w:t xml:space="preserve"> should be the least priority, UE can completely omit all NZC associated with q=1 if resource is limited</w:t>
      </w:r>
      <w:r w:rsidR="00DA2F60">
        <w:rPr>
          <w:b w:val="0"/>
          <w:bCs w:val="0"/>
          <w:i w:val="0"/>
          <w:iCs w:val="0"/>
        </w:rPr>
        <w:t xml:space="preserve">. </w:t>
      </w:r>
      <w:r w:rsidR="002423BC">
        <w:rPr>
          <w:b w:val="0"/>
          <w:bCs w:val="0"/>
          <w:i w:val="0"/>
          <w:iCs w:val="0"/>
        </w:rPr>
        <w:t>Therefore, we support</w:t>
      </w:r>
      <w:r w:rsidR="002423BC" w:rsidRPr="002423BC">
        <w:rPr>
          <w:i w:val="0"/>
          <w:szCs w:val="20"/>
          <w:lang w:val="sv-SE" w:eastAsia="x-none"/>
        </w:rPr>
        <w:t xml:space="preserve"> </w:t>
      </w:r>
      <w:r w:rsidR="002423BC" w:rsidRPr="002423BC">
        <w:rPr>
          <w:b w:val="0"/>
          <w:bCs w:val="0"/>
          <w:i w:val="0"/>
          <w:iCs w:val="0"/>
        </w:rPr>
        <w:t>the rule Prio(</w:t>
      </w:r>
      <w:proofErr w:type="gramStart"/>
      <w:r w:rsidR="002423BC" w:rsidRPr="002423BC">
        <w:rPr>
          <w:b w:val="0"/>
          <w:bCs w:val="0"/>
          <w:i w:val="0"/>
          <w:iCs w:val="0"/>
        </w:rPr>
        <w:t>l,m</w:t>
      </w:r>
      <w:proofErr w:type="gramEnd"/>
      <w:r w:rsidR="002423BC" w:rsidRPr="002423BC">
        <w:rPr>
          <w:b w:val="0"/>
          <w:bCs w:val="0"/>
          <w:i w:val="0"/>
          <w:iCs w:val="0"/>
        </w:rPr>
        <w:t>,q)=2L.S(q).RI.N3+2L.RI. P(m)+</w:t>
      </w:r>
      <w:proofErr w:type="spellStart"/>
      <w:r w:rsidR="002423BC" w:rsidRPr="002423BC">
        <w:rPr>
          <w:b w:val="0"/>
          <w:bCs w:val="0"/>
          <w:i w:val="0"/>
          <w:iCs w:val="0"/>
        </w:rPr>
        <w:t>RI.l</w:t>
      </w:r>
      <w:proofErr w:type="spellEnd"/>
      <w:r w:rsidR="002423BC">
        <w:rPr>
          <w:b w:val="0"/>
          <w:bCs w:val="0"/>
          <w:i w:val="0"/>
          <w:iCs w:val="0"/>
        </w:rPr>
        <w:t xml:space="preserve">. </w:t>
      </w:r>
      <w:r w:rsidR="00894773">
        <w:rPr>
          <w:b w:val="0"/>
          <w:bCs w:val="0"/>
          <w:i w:val="0"/>
          <w:iCs w:val="0"/>
        </w:rPr>
        <w:t xml:space="preserve">On permutation, </w:t>
      </w:r>
      <w:r w:rsidR="001A3498">
        <w:rPr>
          <w:b w:val="0"/>
          <w:bCs w:val="0"/>
          <w:i w:val="0"/>
          <w:iCs w:val="0"/>
        </w:rPr>
        <w:t xml:space="preserve">we don’t </w:t>
      </w:r>
      <w:r w:rsidR="002228D6">
        <w:rPr>
          <w:b w:val="0"/>
          <w:bCs w:val="0"/>
          <w:i w:val="0"/>
          <w:iCs w:val="0"/>
        </w:rPr>
        <w:t>see the motivation of</w:t>
      </w:r>
      <w:r w:rsidR="001A3498">
        <w:rPr>
          <w:b w:val="0"/>
          <w:bCs w:val="0"/>
          <w:i w:val="0"/>
          <w:iCs w:val="0"/>
        </w:rPr>
        <w:t xml:space="preserve"> </w:t>
      </w:r>
      <w:r w:rsidR="00894773" w:rsidRPr="002423BC">
        <w:rPr>
          <w:b w:val="0"/>
          <w:bCs w:val="0"/>
          <w:i w:val="0"/>
          <w:iCs w:val="0"/>
        </w:rPr>
        <w:t>S(q)</w:t>
      </w:r>
      <w:r w:rsidR="00894773">
        <w:rPr>
          <w:b w:val="0"/>
          <w:bCs w:val="0"/>
          <w:i w:val="0"/>
          <w:iCs w:val="0"/>
        </w:rPr>
        <w:t>.</w:t>
      </w:r>
      <w:r w:rsidR="001A3498">
        <w:rPr>
          <w:b w:val="0"/>
          <w:bCs w:val="0"/>
          <w:i w:val="0"/>
          <w:iCs w:val="0"/>
        </w:rPr>
        <w:t xml:space="preserve"> Priority of q=0 can be </w:t>
      </w:r>
      <w:r w:rsidR="008F00E1">
        <w:rPr>
          <w:b w:val="0"/>
          <w:bCs w:val="0"/>
          <w:i w:val="0"/>
          <w:iCs w:val="0"/>
        </w:rPr>
        <w:t xml:space="preserve">always </w:t>
      </w:r>
      <w:r w:rsidR="001A3498">
        <w:rPr>
          <w:b w:val="0"/>
          <w:bCs w:val="0"/>
          <w:i w:val="0"/>
          <w:iCs w:val="0"/>
        </w:rPr>
        <w:t>higher than q=1.</w:t>
      </w:r>
    </w:p>
    <w:p w14:paraId="5B791E83" w14:textId="79ABE2EA" w:rsidR="002423BC" w:rsidRDefault="002423BC" w:rsidP="00CC52AD">
      <w:pPr>
        <w:pStyle w:val="000proposal"/>
      </w:pPr>
      <w:r w:rsidRPr="00E1530E">
        <w:t>Proposal</w:t>
      </w:r>
      <w:r w:rsidR="004E66D6">
        <w:t xml:space="preserve"> </w:t>
      </w:r>
      <w:r w:rsidRPr="00E1530E">
        <w:t>3</w:t>
      </w:r>
      <w:r>
        <w:t xml:space="preserve">: On UCI omission for </w:t>
      </w:r>
      <w:r w:rsidRPr="00DA6D13">
        <w:t>the Type-II codebook refinement for high/medium velocities</w:t>
      </w:r>
      <w:r>
        <w:t xml:space="preserve">, support </w:t>
      </w:r>
      <w:proofErr w:type="spellStart"/>
      <w:r w:rsidRPr="00CC52AD">
        <w:t>Prio</w:t>
      </w:r>
      <w:proofErr w:type="spellEnd"/>
      <w:r w:rsidRPr="00CC52AD">
        <w:t>(</w:t>
      </w:r>
      <w:proofErr w:type="spellStart"/>
      <w:proofErr w:type="gramStart"/>
      <w:r w:rsidRPr="00CC52AD">
        <w:t>l,m</w:t>
      </w:r>
      <w:proofErr w:type="gramEnd"/>
      <w:r w:rsidRPr="00CC52AD">
        <w:t>,q</w:t>
      </w:r>
      <w:proofErr w:type="spellEnd"/>
      <w:r w:rsidRPr="00CC52AD">
        <w:t>)=2L.S(q).RI.N3+2L.RI. P(m)+</w:t>
      </w:r>
      <w:proofErr w:type="spellStart"/>
      <w:r w:rsidRPr="00CC52AD">
        <w:t>RI.l</w:t>
      </w:r>
      <w:proofErr w:type="spellEnd"/>
      <w:r w:rsidRPr="00CC52AD">
        <w:t xml:space="preserve"> (Alt 2)</w:t>
      </w:r>
      <w:r w:rsidR="001A3498">
        <w:t xml:space="preserve">, where </w:t>
      </w:r>
      <w:r w:rsidR="001A3498" w:rsidRPr="00CC52AD">
        <w:t>S(q)</w:t>
      </w:r>
      <w:r w:rsidR="001A3498">
        <w:t>=q</w:t>
      </w:r>
      <w:r w:rsidR="001A3498" w:rsidRPr="00CC52AD">
        <w:t>.</w:t>
      </w:r>
    </w:p>
    <w:p w14:paraId="794C47C7" w14:textId="684BEC41" w:rsidR="00394274" w:rsidRPr="004D68B6" w:rsidRDefault="00394274"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TDCP</w:t>
      </w:r>
    </w:p>
    <w:p w14:paraId="43B36F8D" w14:textId="36A9EA11" w:rsidR="004D68B6" w:rsidRDefault="004D68B6" w:rsidP="00E1530E">
      <w:pPr>
        <w:pStyle w:val="00Text"/>
      </w:pPr>
      <w:r>
        <w:t xml:space="preserve">Codebook switching based on </w:t>
      </w:r>
      <w:r w:rsidRPr="004D68B6">
        <w:t>TDCP</w:t>
      </w:r>
      <w:r>
        <w:t xml:space="preserve"> reporting are evaluated, SLS result are provided in figure 3</w:t>
      </w:r>
      <w:r w:rsidR="00E84791">
        <w:t xml:space="preserve"> where we</w:t>
      </w:r>
      <w:r>
        <w:t xml:space="preserve"> sweep various autocorrelation threshold (in dB)</w:t>
      </w:r>
      <w:r w:rsidR="00106A0D">
        <w:t>.</w:t>
      </w:r>
      <w:r>
        <w:t xml:space="preserve">  </w:t>
      </w:r>
      <w:r w:rsidR="00106A0D">
        <w:t>If the TD</w:t>
      </w:r>
      <w:r w:rsidR="00836D54">
        <w:t>CP</w:t>
      </w:r>
      <w:r w:rsidR="00106A0D">
        <w:t xml:space="preserve"> is a</w:t>
      </w:r>
      <w:r>
        <w:t xml:space="preserve">bove </w:t>
      </w:r>
      <w:r w:rsidR="00106A0D">
        <w:t>the threshold,</w:t>
      </w:r>
      <w:r>
        <w:t xml:space="preserve"> gNB trigger R16 </w:t>
      </w:r>
      <w:proofErr w:type="spellStart"/>
      <w:r>
        <w:t>etype</w:t>
      </w:r>
      <w:proofErr w:type="spellEnd"/>
      <w:r>
        <w:t xml:space="preserve"> 2 PMI</w:t>
      </w:r>
      <w:r w:rsidR="00836D54">
        <w:t>, otherwise</w:t>
      </w:r>
      <w:r w:rsidR="00FA30F5">
        <w:t xml:space="preserve"> UE report type 1</w:t>
      </w:r>
      <w:r w:rsidR="00836D54">
        <w:t xml:space="preserve"> codebook</w:t>
      </w:r>
      <w:r>
        <w:t>.</w:t>
      </w:r>
      <w:r w:rsidR="00106A0D">
        <w:t xml:space="preserve"> </w:t>
      </w:r>
      <w:r w:rsidR="00FA30F5">
        <w:t>We</w:t>
      </w:r>
      <w:r w:rsidR="00106A0D">
        <w:t xml:space="preserve"> </w:t>
      </w:r>
      <w:r w:rsidR="00FA30F5">
        <w:t>observed:</w:t>
      </w:r>
      <w:r w:rsidR="00106A0D">
        <w:t xml:space="preserve"> 1) the threshold is very close to 1 (linearly), particularly if the TRS spacing is high (e.g., 1 slot spacing).  2) </w:t>
      </w:r>
      <w:r w:rsidR="00FA30F5">
        <w:t>There</w:t>
      </w:r>
      <w:r w:rsidR="00106A0D">
        <w:t xml:space="preserve"> is performance</w:t>
      </w:r>
      <w:r w:rsidR="00FA30F5">
        <w:t xml:space="preserve"> loss for large </w:t>
      </w:r>
      <w:r w:rsidR="00EA24DD">
        <w:t xml:space="preserve">TRS spacing, e.g., </w:t>
      </w:r>
      <w:r w:rsidR="00FA30F5">
        <w:t xml:space="preserve">D=10ms. </w:t>
      </w:r>
    </w:p>
    <w:p w14:paraId="37CCBF70" w14:textId="10F5386F" w:rsidR="00FA30F5" w:rsidRPr="004D68B6" w:rsidRDefault="00FA30F5" w:rsidP="00E1530E">
      <w:pPr>
        <w:pStyle w:val="00Text"/>
      </w:pPr>
      <w:r>
        <w:t xml:space="preserve">The step size of R16 amplitude alphabet is -1.5dB and -3dB, which is coarse for TDCP reporting. </w:t>
      </w:r>
      <w:r w:rsidR="00563786">
        <w:t>gNB cannot determine the cod</w:t>
      </w:r>
      <w:r w:rsidR="002805E8">
        <w:t xml:space="preserve">ebook type if R16 alphabet is </w:t>
      </w:r>
      <w:r w:rsidR="00563786">
        <w:t>used. Hence, UE reporting 1-p where p is the R16 amplitude is reasonable choice.</w:t>
      </w:r>
    </w:p>
    <w:p w14:paraId="1C00FD54" w14:textId="7BE1C44B" w:rsidR="00394274" w:rsidRDefault="00E579EC" w:rsidP="00E1530E">
      <w:pPr>
        <w:pStyle w:val="00Text"/>
      </w:pPr>
      <w:r>
        <w:rPr>
          <w:noProof/>
        </w:rPr>
        <w:lastRenderedPageBreak/>
        <w:drawing>
          <wp:inline distT="0" distB="0" distL="0" distR="0" wp14:anchorId="3BA35F08" wp14:editId="48FED4D8">
            <wp:extent cx="5771820" cy="2500211"/>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10327" cy="2516891"/>
                    </a:xfrm>
                    <a:prstGeom prst="rect">
                      <a:avLst/>
                    </a:prstGeom>
                    <a:noFill/>
                  </pic:spPr>
                </pic:pic>
              </a:graphicData>
            </a:graphic>
          </wp:inline>
        </w:drawing>
      </w:r>
    </w:p>
    <w:p w14:paraId="1F345EDE" w14:textId="1858F4AF" w:rsidR="0087162A" w:rsidRPr="00BC6AB7" w:rsidRDefault="0087162A" w:rsidP="0087162A">
      <w:pPr>
        <w:pStyle w:val="00Text"/>
        <w:jc w:val="center"/>
      </w:pPr>
      <w:r>
        <w:t>Figure 3. TDCP based CB switching</w:t>
      </w:r>
    </w:p>
    <w:p w14:paraId="52A6B2FB" w14:textId="68A90439" w:rsidR="008544D2" w:rsidRPr="00E1530E" w:rsidRDefault="008544D2" w:rsidP="00E1530E">
      <w:pPr>
        <w:pStyle w:val="03Proposal"/>
        <w:rPr>
          <w:rFonts w:eastAsia="Times New Roman" w:cs="Times"/>
          <w:bCs w:val="0"/>
          <w:i/>
          <w:color w:val="000000"/>
          <w:szCs w:val="20"/>
          <w:lang w:eastAsia="en-US"/>
        </w:rPr>
      </w:pPr>
      <w:r w:rsidRPr="00E1530E">
        <w:rPr>
          <w:rFonts w:eastAsia="Times New Roman" w:cs="Times"/>
          <w:bCs w:val="0"/>
          <w:i/>
          <w:color w:val="000000"/>
          <w:szCs w:val="20"/>
          <w:lang w:eastAsia="en-US"/>
        </w:rPr>
        <w:t xml:space="preserve">Observation </w:t>
      </w:r>
      <w:r w:rsidR="00553FA3">
        <w:rPr>
          <w:rFonts w:eastAsia="Times New Roman" w:cs="Times"/>
          <w:bCs w:val="0"/>
          <w:i/>
          <w:color w:val="000000"/>
          <w:szCs w:val="20"/>
          <w:lang w:eastAsia="en-US"/>
        </w:rPr>
        <w:t>2</w:t>
      </w:r>
      <w:r w:rsidRPr="00E1530E">
        <w:rPr>
          <w:rFonts w:eastAsia="Times New Roman" w:cs="Times"/>
          <w:bCs w:val="0"/>
          <w:i/>
          <w:color w:val="000000"/>
          <w:szCs w:val="20"/>
          <w:lang w:eastAsia="en-US"/>
        </w:rPr>
        <w:t xml:space="preserve">: </w:t>
      </w:r>
      <w:r w:rsidR="00FE014C" w:rsidRPr="00E1530E">
        <w:rPr>
          <w:rFonts w:eastAsia="Times New Roman" w:cs="Times"/>
          <w:bCs w:val="0"/>
          <w:i/>
          <w:color w:val="000000"/>
          <w:szCs w:val="20"/>
          <w:lang w:eastAsia="en-US"/>
        </w:rPr>
        <w:t>T</w:t>
      </w:r>
      <w:r w:rsidRPr="00E1530E">
        <w:rPr>
          <w:rFonts w:eastAsia="Times New Roman" w:cs="Times"/>
          <w:bCs w:val="0"/>
          <w:i/>
          <w:color w:val="000000"/>
          <w:szCs w:val="20"/>
          <w:lang w:eastAsia="en-US"/>
        </w:rPr>
        <w:t xml:space="preserve">he </w:t>
      </w:r>
      <w:r w:rsidR="00FE014C" w:rsidRPr="00E1530E">
        <w:rPr>
          <w:rFonts w:eastAsia="Times New Roman" w:cs="Times"/>
          <w:bCs w:val="0"/>
          <w:i/>
          <w:color w:val="000000"/>
          <w:szCs w:val="20"/>
          <w:lang w:eastAsia="en-US"/>
        </w:rPr>
        <w:t>t</w:t>
      </w:r>
      <w:r w:rsidRPr="00E1530E">
        <w:rPr>
          <w:rFonts w:eastAsia="Times New Roman" w:cs="Times"/>
          <w:bCs w:val="0"/>
          <w:i/>
          <w:color w:val="000000"/>
          <w:szCs w:val="20"/>
          <w:lang w:eastAsia="en-US"/>
        </w:rPr>
        <w:t xml:space="preserve">hreshold of </w:t>
      </w:r>
      <w:r w:rsidR="00FE014C" w:rsidRPr="00E1530E">
        <w:rPr>
          <w:rFonts w:eastAsia="Times New Roman" w:cs="Times"/>
          <w:bCs w:val="0"/>
          <w:i/>
          <w:color w:val="000000"/>
          <w:szCs w:val="20"/>
          <w:lang w:eastAsia="en-US"/>
        </w:rPr>
        <w:t>codebook switching is close to</w:t>
      </w:r>
      <w:r w:rsidR="00C34556">
        <w:rPr>
          <w:rFonts w:eastAsia="Times New Roman" w:cs="Times"/>
          <w:bCs w:val="0"/>
          <w:i/>
          <w:color w:val="000000"/>
          <w:szCs w:val="20"/>
          <w:lang w:eastAsia="en-US"/>
        </w:rPr>
        <w:t xml:space="preserve"> 1</w:t>
      </w:r>
      <w:r w:rsidR="00BF0CE6" w:rsidRPr="00BF0CE6">
        <w:rPr>
          <w:rFonts w:eastAsia="Times New Roman" w:cs="Times"/>
          <w:bCs w:val="0"/>
          <w:i/>
          <w:color w:val="000000"/>
          <w:szCs w:val="20"/>
          <w:lang w:eastAsia="en-US"/>
        </w:rPr>
        <w:t xml:space="preserve">, and </w:t>
      </w:r>
      <w:r w:rsidR="00FE014C" w:rsidRPr="00E1530E">
        <w:rPr>
          <w:rFonts w:eastAsia="Times New Roman" w:cs="Times"/>
          <w:bCs w:val="0"/>
          <w:i/>
          <w:color w:val="000000"/>
          <w:szCs w:val="20"/>
          <w:lang w:eastAsia="en-US"/>
        </w:rPr>
        <w:t>R16 amplitude is coarse for TDCP reporting.</w:t>
      </w:r>
    </w:p>
    <w:p w14:paraId="66901910" w14:textId="2AD4BC6B" w:rsidR="00561607" w:rsidRPr="00E1530E" w:rsidRDefault="008544D2" w:rsidP="00E1530E">
      <w:pPr>
        <w:pStyle w:val="03Proposal"/>
        <w:rPr>
          <w:rFonts w:eastAsia="Times New Roman" w:cs="Times"/>
          <w:bCs w:val="0"/>
          <w:i/>
          <w:color w:val="000000"/>
          <w:szCs w:val="20"/>
          <w:lang w:eastAsia="en-US"/>
        </w:rPr>
      </w:pPr>
      <w:r w:rsidRPr="00E1530E">
        <w:rPr>
          <w:rFonts w:eastAsia="Times New Roman" w:cs="Times"/>
          <w:bCs w:val="0"/>
          <w:i/>
          <w:color w:val="000000"/>
          <w:szCs w:val="20"/>
          <w:lang w:eastAsia="en-US"/>
        </w:rPr>
        <w:t xml:space="preserve">Proposal </w:t>
      </w:r>
      <w:r w:rsidR="00553FA3">
        <w:rPr>
          <w:rFonts w:eastAsia="Times New Roman" w:cs="Times"/>
          <w:bCs w:val="0"/>
          <w:i/>
          <w:color w:val="000000"/>
          <w:szCs w:val="20"/>
          <w:lang w:eastAsia="en-US"/>
        </w:rPr>
        <w:t>4</w:t>
      </w:r>
      <w:r w:rsidR="00FE014C" w:rsidRPr="00E1530E">
        <w:rPr>
          <w:rFonts w:eastAsia="Times New Roman" w:cs="Times"/>
          <w:bCs w:val="0"/>
          <w:i/>
          <w:color w:val="000000"/>
          <w:szCs w:val="20"/>
          <w:lang w:eastAsia="en-US"/>
        </w:rPr>
        <w:t xml:space="preserve">: </w:t>
      </w:r>
      <w:r w:rsidR="00561607">
        <w:rPr>
          <w:rFonts w:eastAsia="Times New Roman" w:cs="Times"/>
          <w:bCs w:val="0"/>
          <w:i/>
          <w:color w:val="000000"/>
          <w:szCs w:val="20"/>
          <w:lang w:eastAsia="en-US"/>
        </w:rPr>
        <w:t>R</w:t>
      </w:r>
      <w:r w:rsidR="00561607" w:rsidRPr="00561607">
        <w:rPr>
          <w:rFonts w:eastAsia="Times New Roman" w:cs="Times"/>
          <w:bCs w:val="0"/>
          <w:i/>
          <w:color w:val="000000"/>
          <w:szCs w:val="20"/>
          <w:lang w:eastAsia="en-US"/>
        </w:rPr>
        <w:t>egarding the quantization of wideband normalized amplitude value,</w:t>
      </w:r>
      <w:r w:rsidR="00561607">
        <w:rPr>
          <w:rFonts w:eastAsia="Times New Roman" w:cs="Times"/>
          <w:bCs w:val="0"/>
          <w:i/>
          <w:color w:val="000000"/>
          <w:szCs w:val="20"/>
          <w:lang w:eastAsia="en-US"/>
        </w:rPr>
        <w:t xml:space="preserve"> support </w:t>
      </w:r>
      <w:r w:rsidR="00561607">
        <w:rPr>
          <w:rFonts w:ascii="Times" w:eastAsia="Malgun Gothic" w:hAnsi="Times"/>
          <w:szCs w:val="20"/>
        </w:rPr>
        <w:t>size-</w:t>
      </w:r>
      <w:r w:rsidR="00561607" w:rsidRPr="009C13DB">
        <w:rPr>
          <w:rFonts w:ascii="Times" w:eastAsia="Malgun Gothic" w:hAnsi="Times"/>
          <w:i/>
          <w:szCs w:val="20"/>
        </w:rPr>
        <w:t>Q</w:t>
      </w:r>
      <w:r w:rsidR="00561607">
        <w:rPr>
          <w:rFonts w:ascii="Times" w:eastAsia="Malgun Gothic" w:hAnsi="Times"/>
          <w:szCs w:val="20"/>
        </w:rPr>
        <w:t xml:space="preserve"> </w:t>
      </w:r>
      <w:r w:rsidR="00561607" w:rsidRPr="009C13DB">
        <w:rPr>
          <w:rFonts w:ascii="Times" w:eastAsia="Malgun Gothic" w:hAnsi="Times"/>
          <w:szCs w:val="20"/>
        </w:rPr>
        <w:t xml:space="preserve">quantization </w:t>
      </w:r>
      <w:r w:rsidR="00561607" w:rsidRPr="009430F9">
        <w:rPr>
          <w:rFonts w:eastAsia="Times New Roman" w:cs="Times"/>
          <w:bCs w:val="0"/>
          <w:i/>
          <w:color w:val="000000"/>
          <w:szCs w:val="20"/>
          <w:lang w:eastAsia="en-US"/>
        </w:rPr>
        <w:t xml:space="preserve">alphabet </w:t>
      </w:r>
      <m:oMath>
        <m:d>
          <m:dPr>
            <m:begChr m:val="{"/>
            <m:endChr m:val="}"/>
            <m:ctrlPr>
              <w:rPr>
                <w:rFonts w:ascii="Cambria Math" w:eastAsia="Malgun Gothic" w:hAnsi="Cambria Math"/>
                <w:i/>
                <w:szCs w:val="20"/>
              </w:rPr>
            </m:ctrlPr>
          </m:dPr>
          <m:e>
            <m:r>
              <m:rPr>
                <m:sty m:val="bi"/>
              </m:rPr>
              <w:rPr>
                <w:rFonts w:ascii="Cambria Math" w:eastAsia="Malgun Gothic" w:hAnsi="Cambria Math"/>
                <w:szCs w:val="20"/>
              </w:rPr>
              <m:t>1-</m:t>
            </m:r>
            <m:sSup>
              <m:sSupPr>
                <m:ctrlPr>
                  <w:rPr>
                    <w:rFonts w:ascii="Cambria Math" w:eastAsia="Malgun Gothic" w:hAnsi="Cambria Math"/>
                    <w:i/>
                    <w:szCs w:val="20"/>
                  </w:rPr>
                </m:ctrlPr>
              </m:sSupPr>
              <m:e>
                <m:r>
                  <m:rPr>
                    <m:sty m:val="bi"/>
                  </m:rPr>
                  <w:rPr>
                    <w:rFonts w:ascii="Cambria Math" w:eastAsia="Malgun Gothic" w:hAnsi="Cambria Math"/>
                    <w:szCs w:val="20"/>
                  </w:rPr>
                  <m:t>2</m:t>
                </m:r>
              </m:e>
              <m:sup>
                <m:r>
                  <m:rPr>
                    <m:sty m:val="bi"/>
                  </m:rPr>
                  <w:rPr>
                    <w:rFonts w:ascii="Cambria Math" w:eastAsia="Malgun Gothic" w:hAnsi="Cambria Math"/>
                    <w:szCs w:val="20"/>
                  </w:rPr>
                  <m:t>-</m:t>
                </m:r>
                <m:d>
                  <m:dPr>
                    <m:ctrlPr>
                      <w:rPr>
                        <w:rFonts w:ascii="Cambria Math" w:eastAsia="Malgun Gothic" w:hAnsi="Cambria Math"/>
                        <w:i/>
                        <w:szCs w:val="20"/>
                      </w:rPr>
                    </m:ctrlPr>
                  </m:dPr>
                  <m:e>
                    <m:r>
                      <m:rPr>
                        <m:sty m:val="bi"/>
                      </m:rPr>
                      <w:rPr>
                        <w:rFonts w:ascii="Cambria Math" w:eastAsia="Malgun Gothic" w:hAnsi="Cambria Math"/>
                        <w:szCs w:val="20"/>
                      </w:rPr>
                      <m:t>N-q</m:t>
                    </m:r>
                  </m:e>
                </m:d>
                <m:r>
                  <m:rPr>
                    <m:sty m:val="bi"/>
                  </m:rPr>
                  <w:rPr>
                    <w:rFonts w:ascii="Cambria Math" w:eastAsia="Malgun Gothic" w:hAnsi="Cambria Math"/>
                    <w:szCs w:val="20"/>
                  </w:rPr>
                  <m:t>s</m:t>
                </m:r>
              </m:sup>
            </m:sSup>
            <m:r>
              <m:rPr>
                <m:sty m:val="bi"/>
              </m:rPr>
              <w:rPr>
                <w:rFonts w:ascii="Cambria Math" w:eastAsia="Malgun Gothic" w:hAnsi="Cambria Math"/>
                <w:szCs w:val="20"/>
              </w:rPr>
              <m:t>,   q=0,1,…,</m:t>
            </m:r>
            <m:sSup>
              <m:sSupPr>
                <m:ctrlPr>
                  <w:rPr>
                    <w:rFonts w:ascii="Cambria Math" w:eastAsia="Malgun Gothic" w:hAnsi="Cambria Math"/>
                    <w:i/>
                    <w:szCs w:val="20"/>
                  </w:rPr>
                </m:ctrlPr>
              </m:sSupPr>
              <m:e>
                <m:r>
                  <m:rPr>
                    <m:sty m:val="bi"/>
                  </m:rPr>
                  <w:rPr>
                    <w:rFonts w:ascii="Cambria Math" w:eastAsia="Malgun Gothic" w:hAnsi="Cambria Math"/>
                    <w:szCs w:val="20"/>
                  </w:rPr>
                  <m:t>2</m:t>
                </m:r>
              </m:e>
              <m:sup>
                <m:r>
                  <m:rPr>
                    <m:sty m:val="bi"/>
                  </m:rPr>
                  <w:rPr>
                    <w:rFonts w:ascii="Cambria Math" w:eastAsia="Malgun Gothic" w:hAnsi="Cambria Math"/>
                    <w:szCs w:val="20"/>
                  </w:rPr>
                  <m:t>Q</m:t>
                </m:r>
              </m:sup>
            </m:sSup>
            <m:r>
              <m:rPr>
                <m:sty m:val="bi"/>
              </m:rPr>
              <w:rPr>
                <w:rFonts w:ascii="Cambria Math" w:eastAsia="Malgun Gothic" w:hAnsi="Cambria Math"/>
                <w:szCs w:val="20"/>
              </w:rPr>
              <m:t>-1</m:t>
            </m:r>
          </m:e>
        </m:d>
      </m:oMath>
      <w:r w:rsidR="00FD77AA">
        <w:rPr>
          <w:rFonts w:ascii="Times" w:eastAsia="Malgun Gothic" w:hAnsi="Times"/>
          <w:szCs w:val="20"/>
        </w:rPr>
        <w:t>,</w:t>
      </w:r>
      <w:r w:rsidR="00FD77AA" w:rsidRPr="00FD77AA">
        <w:rPr>
          <w:rFonts w:ascii="Times" w:eastAsia="Malgun Gothic" w:hAnsi="Times"/>
          <w:i/>
          <w:szCs w:val="20"/>
          <w:lang w:val="en-GB"/>
        </w:rPr>
        <w:t xml:space="preserve"> </w:t>
      </w:r>
      <w:r w:rsidR="00FD77AA" w:rsidRPr="00603125">
        <w:rPr>
          <w:rFonts w:ascii="Times" w:eastAsia="Malgun Gothic" w:hAnsi="Times"/>
          <w:i/>
          <w:szCs w:val="20"/>
          <w:lang w:val="en-GB"/>
        </w:rPr>
        <w:t>N</w:t>
      </w:r>
      <w:r w:rsidR="00FD77AA">
        <w:rPr>
          <w:rFonts w:ascii="Times" w:eastAsia="Malgun Gothic" w:hAnsi="Times"/>
          <w:szCs w:val="20"/>
          <w:lang w:val="en-GB"/>
        </w:rPr>
        <w:t xml:space="preserve"> = </w:t>
      </w:r>
      <m:oMath>
        <m:sSup>
          <m:sSupPr>
            <m:ctrlPr>
              <w:rPr>
                <w:rFonts w:ascii="Cambria Math" w:eastAsia="Malgun Gothic" w:hAnsi="Cambria Math"/>
                <w:i/>
                <w:szCs w:val="20"/>
              </w:rPr>
            </m:ctrlPr>
          </m:sSupPr>
          <m:e>
            <m:r>
              <m:rPr>
                <m:sty m:val="bi"/>
              </m:rPr>
              <w:rPr>
                <w:rFonts w:ascii="Cambria Math" w:eastAsia="Malgun Gothic" w:hAnsi="Cambria Math"/>
                <w:szCs w:val="20"/>
              </w:rPr>
              <m:t>2</m:t>
            </m:r>
          </m:e>
          <m:sup>
            <m:r>
              <m:rPr>
                <m:sty m:val="bi"/>
              </m:rPr>
              <w:rPr>
                <w:rFonts w:ascii="Cambria Math" w:eastAsia="Malgun Gothic" w:hAnsi="Cambria Math"/>
                <w:szCs w:val="20"/>
              </w:rPr>
              <m:t>Q</m:t>
            </m:r>
          </m:sup>
        </m:sSup>
        <m:r>
          <m:rPr>
            <m:sty m:val="bi"/>
          </m:rPr>
          <w:rPr>
            <w:rFonts w:ascii="Cambria Math" w:eastAsia="Malgun Gothic" w:hAnsi="Cambria Math"/>
            <w:szCs w:val="20"/>
          </w:rPr>
          <m:t>-1</m:t>
        </m:r>
      </m:oMath>
      <w:r w:rsidR="00FD77AA">
        <w:rPr>
          <w:rFonts w:ascii="Times" w:eastAsia="Malgun Gothic" w:hAnsi="Times"/>
          <w:szCs w:val="20"/>
          <w:lang w:val="en-GB"/>
        </w:rPr>
        <w:t>.</w:t>
      </w:r>
    </w:p>
    <w:p w14:paraId="04A67E61" w14:textId="7436F544" w:rsidR="006F371F" w:rsidRPr="00DE1881" w:rsidRDefault="006F371F" w:rsidP="006F371F">
      <w:pPr>
        <w:keepNext/>
        <w:numPr>
          <w:ilvl w:val="1"/>
          <w:numId w:val="1"/>
        </w:numPr>
        <w:spacing w:before="240" w:after="60"/>
        <w:ind w:left="567"/>
        <w:outlineLvl w:val="1"/>
        <w:rPr>
          <w:rFonts w:ascii="Helvetica" w:eastAsia="等线" w:hAnsi="Helvetica" w:cs="Arial"/>
          <w:bCs/>
          <w:iCs/>
          <w:sz w:val="24"/>
          <w:szCs w:val="28"/>
          <w:lang w:eastAsia="zh-CN"/>
        </w:rPr>
      </w:pPr>
      <w:r w:rsidRPr="00C47220">
        <w:rPr>
          <w:rFonts w:ascii="Helvetica" w:eastAsia="等线" w:hAnsi="Helvetica" w:cs="Arial"/>
          <w:bCs/>
          <w:iCs/>
          <w:sz w:val="24"/>
          <w:szCs w:val="28"/>
          <w:lang w:eastAsia="zh-CN"/>
        </w:rPr>
        <w:t xml:space="preserve">CSI </w:t>
      </w:r>
      <w:r w:rsidR="00DE1881" w:rsidRPr="00DE1881">
        <w:rPr>
          <w:rFonts w:ascii="Helvetica" w:eastAsia="等线" w:hAnsi="Helvetica" w:cs="Arial"/>
          <w:bCs/>
          <w:iCs/>
          <w:sz w:val="24"/>
          <w:szCs w:val="28"/>
          <w:lang w:eastAsia="zh-CN"/>
        </w:rPr>
        <w:t>enhancement for coherent JT transmission</w:t>
      </w:r>
    </w:p>
    <w:p w14:paraId="50BA7441" w14:textId="57724BCF" w:rsidR="00FB6DA0" w:rsidRDefault="00283D8E" w:rsidP="00F02163">
      <w:pPr>
        <w:spacing w:after="120"/>
        <w:jc w:val="both"/>
        <w:rPr>
          <w:color w:val="000000"/>
          <w:szCs w:val="20"/>
        </w:rPr>
      </w:pPr>
      <w:r>
        <w:rPr>
          <w:rFonts w:ascii="Times" w:eastAsiaTheme="minorEastAsia" w:hAnsi="Times" w:cs="Times" w:hint="eastAsia"/>
          <w:lang w:val="en-GB" w:eastAsia="zh-CN"/>
        </w:rPr>
        <w:t>I</w:t>
      </w:r>
      <w:r>
        <w:rPr>
          <w:rFonts w:ascii="Times" w:eastAsiaTheme="minorEastAsia" w:hAnsi="Times" w:cs="Times"/>
          <w:lang w:val="en-GB" w:eastAsia="zh-CN"/>
        </w:rPr>
        <w:t xml:space="preserve">t was </w:t>
      </w:r>
      <w:r w:rsidRPr="00504372">
        <w:rPr>
          <w:rFonts w:eastAsiaTheme="minorEastAsia"/>
          <w:lang w:val="en-GB" w:eastAsia="zh-CN"/>
        </w:rPr>
        <w:t xml:space="preserve">agreed that </w:t>
      </w:r>
      <w:r w:rsidR="0095624C" w:rsidRPr="00504372">
        <w:rPr>
          <w:color w:val="000000"/>
          <w:szCs w:val="20"/>
        </w:rPr>
        <w:t xml:space="preserve">a set of </w:t>
      </w:r>
      <w:r w:rsidR="0095624C" w:rsidRPr="00504372">
        <w:rPr>
          <w:i/>
          <w:color w:val="000000"/>
          <w:szCs w:val="20"/>
        </w:rPr>
        <w:t>N</w:t>
      </w:r>
      <w:r w:rsidR="0095624C" w:rsidRPr="00504372">
        <w:rPr>
          <w:i/>
          <w:color w:val="000000"/>
          <w:szCs w:val="20"/>
          <w:vertAlign w:val="subscript"/>
        </w:rPr>
        <w:t>L</w:t>
      </w:r>
      <w:r w:rsidR="0095624C" w:rsidRPr="00504372">
        <w:rPr>
          <w:color w:val="000000"/>
          <w:szCs w:val="20"/>
        </w:rPr>
        <w:t xml:space="preserve"> combinations of values for {</w:t>
      </w:r>
      <w:r w:rsidR="0095624C" w:rsidRPr="004763CE">
        <w:rPr>
          <w:i/>
          <w:color w:val="000000"/>
          <w:szCs w:val="20"/>
        </w:rPr>
        <w:t>L</w:t>
      </w:r>
      <w:r w:rsidR="0095624C" w:rsidRPr="004763CE">
        <w:rPr>
          <w:i/>
          <w:color w:val="000000"/>
          <w:szCs w:val="20"/>
          <w:vertAlign w:val="subscript"/>
        </w:rPr>
        <w:t>1</w:t>
      </w:r>
      <w:r w:rsidR="0095624C" w:rsidRPr="004763CE">
        <w:rPr>
          <w:i/>
          <w:color w:val="000000"/>
          <w:szCs w:val="20"/>
        </w:rPr>
        <w:t>, ..., L</w:t>
      </w:r>
      <w:r w:rsidR="0095624C" w:rsidRPr="004763CE">
        <w:rPr>
          <w:i/>
          <w:color w:val="000000"/>
          <w:szCs w:val="20"/>
          <w:vertAlign w:val="subscript"/>
        </w:rPr>
        <w:t>NTRP</w:t>
      </w:r>
      <w:r w:rsidR="0095624C" w:rsidRPr="00504372">
        <w:rPr>
          <w:color w:val="000000"/>
          <w:szCs w:val="20"/>
        </w:rPr>
        <w:t xml:space="preserve">} </w:t>
      </w:r>
      <w:r w:rsidR="00504372" w:rsidRPr="00504372">
        <w:rPr>
          <w:rFonts w:eastAsiaTheme="minorEastAsia"/>
          <w:color w:val="000000"/>
          <w:szCs w:val="20"/>
          <w:lang w:eastAsia="zh-CN"/>
        </w:rPr>
        <w:t xml:space="preserve">could be </w:t>
      </w:r>
      <w:r w:rsidR="0095624C" w:rsidRPr="00504372">
        <w:rPr>
          <w:color w:val="000000"/>
          <w:szCs w:val="20"/>
        </w:rPr>
        <w:t>gNB-configured via RRC signaling for SD basis</w:t>
      </w:r>
      <w:r w:rsidR="002E7E87" w:rsidRPr="00504372">
        <w:rPr>
          <w:color w:val="000000"/>
          <w:szCs w:val="20"/>
        </w:rPr>
        <w:t xml:space="preserve"> selection</w:t>
      </w:r>
      <w:r w:rsidR="00FB6DA0">
        <w:rPr>
          <w:color w:val="000000"/>
          <w:szCs w:val="20"/>
        </w:rPr>
        <w:t xml:space="preserve">, and </w:t>
      </w:r>
      <w:r w:rsidR="00FB6DA0">
        <w:rPr>
          <w:szCs w:val="20"/>
        </w:rPr>
        <w:t xml:space="preserve">candidate </w:t>
      </w:r>
      <w:r w:rsidR="00FB6DA0" w:rsidRPr="00E149B4">
        <w:rPr>
          <w:szCs w:val="20"/>
        </w:rPr>
        <w:t xml:space="preserve">combinations of </w:t>
      </w:r>
      <w:r w:rsidR="00FB6DA0" w:rsidRPr="0029634B">
        <w:rPr>
          <w:i/>
          <w:szCs w:val="20"/>
        </w:rPr>
        <w:t>{L</w:t>
      </w:r>
      <w:r w:rsidR="00FB6DA0" w:rsidRPr="0029634B">
        <w:rPr>
          <w:i/>
          <w:szCs w:val="20"/>
          <w:vertAlign w:val="subscript"/>
        </w:rPr>
        <w:t>n</w:t>
      </w:r>
      <w:r w:rsidR="00FB6DA0" w:rsidRPr="0029634B">
        <w:rPr>
          <w:i/>
          <w:szCs w:val="20"/>
        </w:rPr>
        <w:t>}</w:t>
      </w:r>
      <w:r w:rsidR="00FB6DA0">
        <w:rPr>
          <w:szCs w:val="20"/>
        </w:rPr>
        <w:t xml:space="preserve"> w</w:t>
      </w:r>
      <w:r w:rsidR="0029634B">
        <w:rPr>
          <w:szCs w:val="20"/>
        </w:rPr>
        <w:t>ere</w:t>
      </w:r>
      <w:r w:rsidR="00FB6DA0">
        <w:rPr>
          <w:szCs w:val="20"/>
        </w:rPr>
        <w:t xml:space="preserve"> also agreed</w:t>
      </w:r>
      <w:r w:rsidR="002E7E87" w:rsidRPr="00504372">
        <w:rPr>
          <w:color w:val="000000"/>
          <w:szCs w:val="20"/>
        </w:rPr>
        <w:t>.</w:t>
      </w:r>
      <w:r w:rsidR="003C6BA2">
        <w:rPr>
          <w:color w:val="000000"/>
          <w:szCs w:val="20"/>
        </w:rPr>
        <w:t xml:space="preserve"> </w:t>
      </w:r>
      <w:r w:rsidR="0029634B">
        <w:rPr>
          <w:color w:val="000000"/>
          <w:szCs w:val="20"/>
        </w:rPr>
        <w:t xml:space="preserve">Based on the agreed combinations, the </w:t>
      </w:r>
      <w:r w:rsidR="0029634B" w:rsidRPr="0029634B">
        <w:rPr>
          <w:szCs w:val="20"/>
        </w:rPr>
        <w:t xml:space="preserve">total number of </w:t>
      </w:r>
      <w:r w:rsidR="0029634B" w:rsidRPr="0029634B">
        <w:rPr>
          <w:i/>
          <w:szCs w:val="20"/>
        </w:rPr>
        <w:t>Ln</w:t>
      </w:r>
      <w:r w:rsidR="0029634B" w:rsidRPr="0029634B">
        <w:rPr>
          <w:szCs w:val="20"/>
        </w:rPr>
        <w:t xml:space="preserve"> can be up to 16 </w:t>
      </w:r>
      <w:r w:rsidR="0029634B">
        <w:rPr>
          <w:szCs w:val="20"/>
        </w:rPr>
        <w:t>for one layer, which is significantly lager than the value with S-TRP.</w:t>
      </w:r>
      <w:r w:rsidR="000C0FB8">
        <w:rPr>
          <w:szCs w:val="20"/>
        </w:rPr>
        <w:t xml:space="preserve"> Considering the UE complexity would be increased accordingly, the supported </w:t>
      </w:r>
      <w:r w:rsidR="000C0FB8" w:rsidRPr="000C0FB8">
        <w:rPr>
          <w:szCs w:val="20"/>
        </w:rPr>
        <w:t>total number of SD basis</w:t>
      </w:r>
      <w:r w:rsidR="000C0FB8">
        <w:rPr>
          <w:szCs w:val="20"/>
        </w:rPr>
        <w:t xml:space="preserve"> across all CSI-RS resources should be reported via UE capability, and then gNB can configure a proper combination based on the reporting. </w:t>
      </w:r>
    </w:p>
    <w:p w14:paraId="4740F9B9" w14:textId="5F06380E" w:rsidR="00DA7AF8" w:rsidRDefault="00DA7AF8" w:rsidP="00DA7AF8">
      <w:pPr>
        <w:spacing w:after="120"/>
        <w:jc w:val="both"/>
        <w:rPr>
          <w:rFonts w:cs="Times"/>
          <w:b/>
          <w:i/>
          <w:color w:val="000000"/>
          <w:szCs w:val="20"/>
        </w:rPr>
      </w:pPr>
      <w:r w:rsidRPr="004F0239">
        <w:rPr>
          <w:rFonts w:eastAsia="宋体"/>
          <w:b/>
          <w:bCs/>
          <w:i/>
          <w:iCs/>
          <w:lang w:eastAsia="zh-CN"/>
        </w:rPr>
        <w:t>Proposal</w:t>
      </w:r>
      <w:r>
        <w:rPr>
          <w:rFonts w:eastAsia="宋体"/>
          <w:b/>
          <w:bCs/>
          <w:i/>
          <w:iCs/>
          <w:lang w:eastAsia="zh-CN"/>
        </w:rPr>
        <w:t xml:space="preserve"> </w:t>
      </w:r>
      <w:r w:rsidR="00940EB9">
        <w:rPr>
          <w:rFonts w:eastAsia="宋体"/>
          <w:b/>
          <w:bCs/>
          <w:i/>
          <w:iCs/>
          <w:lang w:eastAsia="zh-CN"/>
        </w:rPr>
        <w:t>5</w:t>
      </w:r>
      <w:r w:rsidRPr="004F0239">
        <w:rPr>
          <w:rFonts w:eastAsia="宋体"/>
          <w:b/>
          <w:bCs/>
          <w:i/>
          <w:iCs/>
          <w:lang w:eastAsia="zh-CN"/>
        </w:rPr>
        <w:t>:</w:t>
      </w:r>
      <w:r w:rsidR="00CA4DE4">
        <w:rPr>
          <w:rFonts w:eastAsia="宋体"/>
          <w:b/>
          <w:bCs/>
          <w:i/>
          <w:iCs/>
          <w:lang w:eastAsia="zh-CN"/>
        </w:rPr>
        <w:t xml:space="preserve"> </w:t>
      </w:r>
      <w:r w:rsidR="00331312">
        <w:rPr>
          <w:rFonts w:cs="Times"/>
          <w:b/>
          <w:i/>
          <w:color w:val="000000"/>
          <w:szCs w:val="20"/>
        </w:rPr>
        <w:t>T</w:t>
      </w:r>
      <w:r w:rsidR="00CA4DE4" w:rsidRPr="003C6BA2">
        <w:rPr>
          <w:rFonts w:cs="Times"/>
          <w:b/>
          <w:i/>
          <w:color w:val="000000"/>
          <w:szCs w:val="20"/>
        </w:rPr>
        <w:t>he</w:t>
      </w:r>
      <w:r w:rsidR="00840A63">
        <w:rPr>
          <w:rFonts w:cs="Times"/>
          <w:b/>
          <w:i/>
          <w:color w:val="000000"/>
          <w:szCs w:val="20"/>
        </w:rPr>
        <w:t xml:space="preserve"> supported</w:t>
      </w:r>
      <w:r w:rsidR="00CA4DE4" w:rsidRPr="003C6BA2">
        <w:rPr>
          <w:rFonts w:cs="Times"/>
          <w:b/>
          <w:i/>
          <w:color w:val="000000"/>
          <w:szCs w:val="20"/>
        </w:rPr>
        <w:t xml:space="preserve"> total number of SD basis</w:t>
      </w:r>
      <w:r w:rsidR="00CA4DE4" w:rsidRPr="006034B9">
        <w:rPr>
          <w:rFonts w:cs="Times"/>
          <w:b/>
          <w:i/>
          <w:szCs w:val="20"/>
        </w:rPr>
        <w:t xml:space="preserve"> L</w:t>
      </w:r>
      <w:r w:rsidR="00C11020">
        <w:rPr>
          <w:rFonts w:cs="Times"/>
          <w:b/>
          <w:i/>
          <w:szCs w:val="20"/>
          <w:vertAlign w:val="subscript"/>
        </w:rPr>
        <w:t>n</w:t>
      </w:r>
      <w:r w:rsidR="00CA4DE4">
        <w:rPr>
          <w:rFonts w:eastAsia="宋体" w:hint="eastAsia"/>
          <w:b/>
          <w:bCs/>
          <w:i/>
          <w:iCs/>
          <w:lang w:eastAsia="zh-CN"/>
        </w:rPr>
        <w:t xml:space="preserve"> a</w:t>
      </w:r>
      <w:r w:rsidR="00CA4DE4">
        <w:rPr>
          <w:rFonts w:eastAsia="宋体"/>
          <w:b/>
          <w:bCs/>
          <w:i/>
          <w:iCs/>
          <w:lang w:eastAsia="zh-CN"/>
        </w:rPr>
        <w:t>cross CSI-RS resources should be reported via UE capability</w:t>
      </w:r>
      <w:r w:rsidRPr="006034B9">
        <w:rPr>
          <w:rFonts w:cs="Times"/>
          <w:b/>
          <w:i/>
          <w:color w:val="000000"/>
          <w:szCs w:val="20"/>
        </w:rPr>
        <w:t>.</w:t>
      </w:r>
    </w:p>
    <w:p w14:paraId="0D3F8974" w14:textId="6043E6A6" w:rsidR="00592C99" w:rsidRPr="00B37D62" w:rsidRDefault="00BC62E0" w:rsidP="00DA7AF8">
      <w:pPr>
        <w:spacing w:after="120"/>
        <w:jc w:val="both"/>
        <w:rPr>
          <w:rFonts w:eastAsiaTheme="minorEastAsia"/>
          <w:bCs/>
          <w:iCs/>
          <w:lang w:eastAsia="zh-CN"/>
        </w:rPr>
      </w:pPr>
      <w:r>
        <w:rPr>
          <w:rFonts w:eastAsiaTheme="minorEastAsia"/>
          <w:bCs/>
          <w:iCs/>
          <w:lang w:eastAsia="zh-CN"/>
        </w:rPr>
        <w:t>R</w:t>
      </w:r>
      <w:r w:rsidRPr="00BC62E0">
        <w:rPr>
          <w:rFonts w:eastAsiaTheme="minorEastAsia"/>
          <w:bCs/>
          <w:iCs/>
          <w:lang w:eastAsia="zh-CN"/>
        </w:rPr>
        <w:t>egarding UCI omission</w:t>
      </w:r>
      <w:r>
        <w:rPr>
          <w:rFonts w:eastAsiaTheme="minorEastAsia" w:hint="eastAsia"/>
          <w:bCs/>
          <w:iCs/>
          <w:lang w:eastAsia="zh-CN"/>
        </w:rPr>
        <w:t xml:space="preserve"> </w:t>
      </w:r>
      <w:r>
        <w:rPr>
          <w:rFonts w:eastAsiaTheme="minorEastAsia"/>
          <w:bCs/>
          <w:iCs/>
          <w:lang w:eastAsia="zh-CN"/>
        </w:rPr>
        <w:t>o</w:t>
      </w:r>
      <w:r w:rsidRPr="00BC62E0">
        <w:rPr>
          <w:rFonts w:eastAsiaTheme="minorEastAsia"/>
          <w:bCs/>
          <w:iCs/>
          <w:lang w:eastAsia="zh-CN"/>
        </w:rPr>
        <w:t xml:space="preserve">n the Type-II codebook refinement for CJT </w:t>
      </w:r>
      <w:proofErr w:type="spellStart"/>
      <w:r w:rsidRPr="00BC62E0">
        <w:rPr>
          <w:rFonts w:eastAsiaTheme="minorEastAsia"/>
          <w:bCs/>
          <w:iCs/>
          <w:lang w:eastAsia="zh-CN"/>
        </w:rPr>
        <w:t>mTRP</w:t>
      </w:r>
      <w:proofErr w:type="spellEnd"/>
      <w:r w:rsidR="001C2B80">
        <w:rPr>
          <w:rFonts w:eastAsiaTheme="minorEastAsia" w:hint="eastAsia"/>
          <w:bCs/>
          <w:iCs/>
          <w:lang w:eastAsia="zh-CN"/>
        </w:rPr>
        <w:t>,</w:t>
      </w:r>
      <w:r w:rsidR="001C2B80">
        <w:rPr>
          <w:rFonts w:eastAsiaTheme="minorEastAsia"/>
          <w:bCs/>
          <w:iCs/>
          <w:lang w:eastAsia="zh-CN"/>
        </w:rPr>
        <w:t xml:space="preserve"> different priority</w:t>
      </w:r>
      <w:r w:rsidR="00AC6A00">
        <w:rPr>
          <w:rFonts w:eastAsiaTheme="minorEastAsia"/>
          <w:bCs/>
          <w:iCs/>
          <w:lang w:eastAsia="zh-CN"/>
        </w:rPr>
        <w:t xml:space="preserve"> orders were proposed by companies. </w:t>
      </w:r>
      <w:r w:rsidR="00785ECD">
        <w:rPr>
          <w:rFonts w:eastAsiaTheme="minorEastAsia" w:hint="eastAsia"/>
          <w:bCs/>
          <w:iCs/>
          <w:lang w:eastAsia="zh-CN"/>
        </w:rPr>
        <w:t>For</w:t>
      </w:r>
      <w:r w:rsidR="00785ECD">
        <w:rPr>
          <w:rFonts w:eastAsiaTheme="minorEastAsia"/>
          <w:bCs/>
          <w:iCs/>
          <w:lang w:eastAsia="zh-CN"/>
        </w:rPr>
        <w:t xml:space="preserve"> CJT</w:t>
      </w:r>
      <w:r w:rsidR="001179BB">
        <w:rPr>
          <w:rFonts w:eastAsiaTheme="minorEastAsia"/>
          <w:bCs/>
          <w:iCs/>
          <w:lang w:eastAsia="zh-CN"/>
        </w:rPr>
        <w:t xml:space="preserve"> transmission, the practical gain is impacted by the synchronization </w:t>
      </w:r>
      <w:r w:rsidR="00B37D62">
        <w:rPr>
          <w:rFonts w:eastAsiaTheme="minorEastAsia"/>
          <w:bCs/>
          <w:iCs/>
          <w:lang w:eastAsia="zh-CN"/>
        </w:rPr>
        <w:t xml:space="preserve">condition </w:t>
      </w:r>
      <w:r w:rsidR="001179BB">
        <w:rPr>
          <w:rFonts w:eastAsiaTheme="minorEastAsia"/>
          <w:bCs/>
          <w:iCs/>
          <w:lang w:eastAsia="zh-CN"/>
        </w:rPr>
        <w:t xml:space="preserve">among cooperative TRPs. </w:t>
      </w:r>
      <w:r w:rsidR="00B37D62">
        <w:rPr>
          <w:rFonts w:eastAsiaTheme="minorEastAsia"/>
          <w:bCs/>
          <w:iCs/>
          <w:lang w:eastAsia="zh-CN"/>
        </w:rPr>
        <w:t>I</w:t>
      </w:r>
      <w:r w:rsidR="00B37D62">
        <w:rPr>
          <w:rFonts w:eastAsiaTheme="minorEastAsia" w:hint="eastAsia"/>
          <w:bCs/>
          <w:iCs/>
          <w:lang w:eastAsia="zh-CN"/>
        </w:rPr>
        <w:t>f</w:t>
      </w:r>
      <w:r w:rsidR="00B37D62">
        <w:rPr>
          <w:rFonts w:eastAsiaTheme="minorEastAsia"/>
          <w:bCs/>
          <w:iCs/>
          <w:lang w:eastAsia="zh-CN"/>
        </w:rPr>
        <w:t xml:space="preserve"> the synchronization is non-ideal in practical deployment, additional TRP may not provide gain for CJT. Hence, it is proposed that the CSI omission is based on TRP/CSI-RS resource, that is, CSI-RS resource can have the </w:t>
      </w:r>
      <w:r w:rsidR="00567943">
        <w:rPr>
          <w:rFonts w:eastAsiaTheme="minorEastAsia"/>
          <w:bCs/>
          <w:iCs/>
          <w:lang w:eastAsia="zh-CN"/>
        </w:rPr>
        <w:t>lowest</w:t>
      </w:r>
      <w:r w:rsidR="00B37D62">
        <w:rPr>
          <w:rFonts w:eastAsiaTheme="minorEastAsia"/>
          <w:bCs/>
          <w:iCs/>
          <w:lang w:eastAsia="zh-CN"/>
        </w:rPr>
        <w:t xml:space="preserve"> priority. </w:t>
      </w:r>
      <w:r w:rsidR="000E5DD9">
        <w:rPr>
          <w:rFonts w:eastAsiaTheme="minorEastAsia"/>
          <w:bCs/>
          <w:iCs/>
          <w:lang w:eastAsia="zh-CN"/>
        </w:rPr>
        <w:t xml:space="preserve">If there is no sufficient resource, the CSI of one TRP can be dropped. </w:t>
      </w:r>
    </w:p>
    <w:p w14:paraId="71D8D556" w14:textId="27B7DEBD" w:rsidR="00592C99" w:rsidRPr="00221C23" w:rsidRDefault="00592C99" w:rsidP="00DA7AF8">
      <w:pPr>
        <w:spacing w:after="120"/>
        <w:jc w:val="both"/>
        <w:rPr>
          <w:rFonts w:cs="Times"/>
          <w:b/>
          <w:i/>
          <w:color w:val="000000"/>
          <w:szCs w:val="20"/>
        </w:rPr>
      </w:pPr>
      <w:r w:rsidRPr="004F0239">
        <w:rPr>
          <w:rFonts w:eastAsia="宋体"/>
          <w:b/>
          <w:bCs/>
          <w:i/>
          <w:iCs/>
          <w:lang w:eastAsia="zh-CN"/>
        </w:rPr>
        <w:t>Proposal</w:t>
      </w:r>
      <w:r>
        <w:rPr>
          <w:rFonts w:eastAsia="宋体"/>
          <w:b/>
          <w:bCs/>
          <w:i/>
          <w:iCs/>
          <w:lang w:eastAsia="zh-CN"/>
        </w:rPr>
        <w:t xml:space="preserve"> </w:t>
      </w:r>
      <w:r w:rsidR="00940EB9">
        <w:rPr>
          <w:rFonts w:eastAsia="宋体"/>
          <w:b/>
          <w:bCs/>
          <w:i/>
          <w:iCs/>
          <w:lang w:eastAsia="zh-CN"/>
        </w:rPr>
        <w:t>6</w:t>
      </w:r>
      <w:r w:rsidRPr="004F0239">
        <w:rPr>
          <w:rFonts w:eastAsia="宋体"/>
          <w:b/>
          <w:bCs/>
          <w:i/>
          <w:iCs/>
          <w:lang w:eastAsia="zh-CN"/>
        </w:rPr>
        <w:t>:</w:t>
      </w:r>
      <w:r>
        <w:rPr>
          <w:rFonts w:eastAsia="宋体"/>
          <w:b/>
          <w:bCs/>
          <w:i/>
          <w:iCs/>
          <w:lang w:eastAsia="zh-CN"/>
        </w:rPr>
        <w:t xml:space="preserve"> </w:t>
      </w:r>
      <w:r w:rsidRPr="00592C99">
        <w:rPr>
          <w:rFonts w:cs="Times"/>
          <w:b/>
          <w:i/>
          <w:color w:val="000000"/>
          <w:szCs w:val="20"/>
        </w:rPr>
        <w:t>On</w:t>
      </w:r>
      <w:r w:rsidR="002443EE" w:rsidRPr="00592C99">
        <w:rPr>
          <w:rFonts w:cs="Times"/>
          <w:b/>
          <w:i/>
          <w:color w:val="000000"/>
          <w:szCs w:val="20"/>
        </w:rPr>
        <w:t xml:space="preserve"> UCI omission</w:t>
      </w:r>
      <w:r w:rsidR="002443EE">
        <w:rPr>
          <w:rFonts w:cs="Times"/>
          <w:b/>
          <w:i/>
          <w:color w:val="000000"/>
          <w:szCs w:val="20"/>
        </w:rPr>
        <w:t xml:space="preserve"> for</w:t>
      </w:r>
      <w:r w:rsidRPr="00592C99">
        <w:rPr>
          <w:rFonts w:cs="Times"/>
          <w:b/>
          <w:i/>
          <w:color w:val="000000"/>
          <w:szCs w:val="20"/>
        </w:rPr>
        <w:t xml:space="preserve"> the Type-II codebook refinement for CJT </w:t>
      </w:r>
      <w:proofErr w:type="spellStart"/>
      <w:r w:rsidRPr="00592C99">
        <w:rPr>
          <w:rFonts w:cs="Times"/>
          <w:b/>
          <w:i/>
          <w:color w:val="000000"/>
          <w:szCs w:val="20"/>
        </w:rPr>
        <w:t>mTRP</w:t>
      </w:r>
      <w:proofErr w:type="spellEnd"/>
      <w:r w:rsidRPr="00592C99">
        <w:rPr>
          <w:rFonts w:cs="Times"/>
          <w:b/>
          <w:i/>
          <w:color w:val="000000"/>
          <w:szCs w:val="20"/>
        </w:rPr>
        <w:t>,</w:t>
      </w:r>
      <w:r w:rsidRPr="00592C99">
        <w:rPr>
          <w:b/>
          <w:i/>
          <w:szCs w:val="20"/>
        </w:rPr>
        <w:t xml:space="preserve"> Alt</w:t>
      </w:r>
      <w:r w:rsidR="00D8620B">
        <w:rPr>
          <w:b/>
          <w:i/>
          <w:szCs w:val="20"/>
        </w:rPr>
        <w:t>2</w:t>
      </w:r>
      <w:r w:rsidRPr="00592C99">
        <w:rPr>
          <w:b/>
          <w:i/>
          <w:szCs w:val="20"/>
        </w:rPr>
        <w:t xml:space="preserve"> is preferred, where the CSI-RS resource has the </w:t>
      </w:r>
      <w:r w:rsidR="00D8620B">
        <w:rPr>
          <w:b/>
          <w:i/>
          <w:szCs w:val="20"/>
        </w:rPr>
        <w:t>lowest</w:t>
      </w:r>
      <w:r w:rsidRPr="00592C99">
        <w:rPr>
          <w:b/>
          <w:i/>
          <w:szCs w:val="20"/>
        </w:rPr>
        <w:t xml:space="preserve"> priority. </w:t>
      </w:r>
    </w:p>
    <w:p w14:paraId="68A54E6B" w14:textId="77777777" w:rsidR="001B220C" w:rsidRDefault="00A73E34" w:rsidP="001B220C">
      <w:pPr>
        <w:snapToGrid w:val="0"/>
        <w:spacing w:after="120"/>
        <w:jc w:val="both"/>
        <w:rPr>
          <w:rFonts w:eastAsiaTheme="minorEastAsia" w:cs="Times"/>
          <w:lang w:eastAsia="zh-CN"/>
        </w:rPr>
      </w:pPr>
      <w:r w:rsidRPr="00A73E34">
        <w:rPr>
          <w:rFonts w:eastAsiaTheme="minorEastAsia" w:cs="Times"/>
          <w:lang w:eastAsia="zh-CN"/>
        </w:rPr>
        <w:t xml:space="preserve">On the Type-II codebook refinement for CJT </w:t>
      </w:r>
      <w:proofErr w:type="spellStart"/>
      <w:r w:rsidRPr="00A73E34">
        <w:rPr>
          <w:rFonts w:eastAsiaTheme="minorEastAsia" w:cs="Times"/>
          <w:lang w:eastAsia="zh-CN"/>
        </w:rPr>
        <w:t>mTRP</w:t>
      </w:r>
      <w:proofErr w:type="spellEnd"/>
      <w:r w:rsidRPr="00A73E34">
        <w:rPr>
          <w:rFonts w:eastAsiaTheme="minorEastAsia" w:cs="Times"/>
          <w:lang w:eastAsia="zh-CN"/>
        </w:rPr>
        <w:t xml:space="preserve"> </w:t>
      </w:r>
      <w:r w:rsidR="00D32540">
        <w:rPr>
          <w:rFonts w:eastAsiaTheme="minorEastAsia" w:cs="Times"/>
          <w:lang w:eastAsia="zh-CN"/>
        </w:rPr>
        <w:t>with</w:t>
      </w:r>
      <w:r w:rsidRPr="00A73E34">
        <w:rPr>
          <w:rFonts w:eastAsiaTheme="minorEastAsia" w:cs="Times"/>
          <w:lang w:eastAsia="zh-CN"/>
        </w:rPr>
        <w:t xml:space="preserve"> mode-1</w:t>
      </w:r>
      <w:r w:rsidR="00D32540">
        <w:rPr>
          <w:rFonts w:eastAsiaTheme="minorEastAsia" w:cs="Times"/>
          <w:lang w:eastAsia="zh-CN"/>
        </w:rPr>
        <w:t xml:space="preserve">, </w:t>
      </w:r>
      <w:r w:rsidR="00E76A81">
        <w:rPr>
          <w:rFonts w:eastAsiaTheme="minorEastAsia" w:cs="Times" w:hint="eastAsia"/>
          <w:lang w:eastAsia="zh-CN"/>
        </w:rPr>
        <w:t>two</w:t>
      </w:r>
      <w:r w:rsidR="00D32540">
        <w:rPr>
          <w:rFonts w:eastAsiaTheme="minorEastAsia" w:cs="Times"/>
          <w:lang w:eastAsia="zh-CN"/>
        </w:rPr>
        <w:t xml:space="preserve"> alternatives </w:t>
      </w:r>
      <w:r w:rsidR="00E76A81">
        <w:rPr>
          <w:rFonts w:eastAsiaTheme="minorEastAsia" w:cs="Times"/>
          <w:lang w:eastAsia="zh-CN"/>
        </w:rPr>
        <w:t xml:space="preserve">were agreed </w:t>
      </w:r>
      <w:r w:rsidR="00D32540">
        <w:rPr>
          <w:rFonts w:eastAsiaTheme="minorEastAsia" w:cs="Times"/>
          <w:lang w:eastAsia="zh-CN"/>
        </w:rPr>
        <w:t xml:space="preserve">for further down selection. </w:t>
      </w:r>
    </w:p>
    <w:p w14:paraId="3F53C94F" w14:textId="5C3BE88E" w:rsidR="008D55D5" w:rsidRPr="008D55D5" w:rsidRDefault="008D55D5" w:rsidP="008D55D5">
      <w:pPr>
        <w:pStyle w:val="af4"/>
        <w:numPr>
          <w:ilvl w:val="1"/>
          <w:numId w:val="23"/>
        </w:numPr>
        <w:snapToGrid w:val="0"/>
        <w:spacing w:after="120"/>
        <w:ind w:left="709" w:firstLineChars="0" w:hanging="426"/>
        <w:jc w:val="both"/>
        <w:rPr>
          <w:rFonts w:eastAsiaTheme="minorEastAsia"/>
          <w:sz w:val="20"/>
          <w:szCs w:val="24"/>
        </w:rPr>
      </w:pPr>
      <w:r>
        <w:rPr>
          <w:rFonts w:eastAsiaTheme="minorEastAsia"/>
          <w:sz w:val="20"/>
          <w:szCs w:val="20"/>
        </w:rPr>
        <w:t>M</w:t>
      </w:r>
      <w:r w:rsidR="00D32540" w:rsidRPr="001B220C">
        <w:rPr>
          <w:rFonts w:eastAsiaTheme="minorEastAsia"/>
          <w:sz w:val="20"/>
          <w:szCs w:val="20"/>
        </w:rPr>
        <w:t xml:space="preserve">ode 1 was defined as per-TRP/TRP-group SD/FD basis selection which allows independent FD basis selection across </w:t>
      </w:r>
      <w:r w:rsidR="00D32540" w:rsidRPr="001B220C">
        <w:rPr>
          <w:rFonts w:eastAsiaTheme="minorEastAsia"/>
          <w:i/>
          <w:sz w:val="20"/>
          <w:szCs w:val="20"/>
        </w:rPr>
        <w:t>N</w:t>
      </w:r>
      <w:r w:rsidR="00D32540" w:rsidRPr="001B220C">
        <w:rPr>
          <w:rFonts w:eastAsiaTheme="minorEastAsia"/>
          <w:sz w:val="20"/>
          <w:szCs w:val="20"/>
        </w:rPr>
        <w:t xml:space="preserve"> TRPs/TRP groups</w:t>
      </w:r>
      <w:r w:rsidR="0009106A" w:rsidRPr="001B220C">
        <w:rPr>
          <w:rFonts w:eastAsiaTheme="minorEastAsia"/>
          <w:sz w:val="20"/>
          <w:szCs w:val="20"/>
        </w:rPr>
        <w:t xml:space="preserve">. But for Alt.1,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0009106A" w:rsidRPr="001B220C">
        <w:rPr>
          <w:iCs/>
          <w:sz w:val="20"/>
          <w:szCs w:val="20"/>
        </w:rPr>
        <w:t xml:space="preserve"> </w:t>
      </w:r>
      <w:r w:rsidR="0009106A" w:rsidRPr="001B220C">
        <w:rPr>
          <w:sz w:val="20"/>
          <w:szCs w:val="20"/>
        </w:rPr>
        <w:t xml:space="preserve">is commonly selected across </w:t>
      </w:r>
      <w:r w:rsidR="0009106A" w:rsidRPr="001B220C">
        <w:rPr>
          <w:i/>
          <w:sz w:val="20"/>
          <w:szCs w:val="20"/>
        </w:rPr>
        <w:t>N</w:t>
      </w:r>
      <w:r w:rsidR="0009106A" w:rsidRPr="001B220C">
        <w:rPr>
          <w:sz w:val="20"/>
          <w:szCs w:val="20"/>
        </w:rPr>
        <w:t xml:space="preserve"> CSI-RS resources, which is </w:t>
      </w:r>
      <w:r w:rsidR="0009106A" w:rsidRPr="001B220C">
        <w:rPr>
          <w:rFonts w:eastAsiaTheme="minorEastAsia"/>
          <w:sz w:val="20"/>
          <w:szCs w:val="20"/>
        </w:rPr>
        <w:t>inconsistent with the agreed definition of mode 1.</w:t>
      </w:r>
      <w:r w:rsidR="001B220C" w:rsidRPr="001B220C">
        <w:rPr>
          <w:rFonts w:eastAsiaTheme="minorEastAsia"/>
          <w:sz w:val="20"/>
        </w:rPr>
        <w:t xml:space="preserve"> Based on the</w:t>
      </w:r>
      <w:r>
        <w:rPr>
          <w:rFonts w:eastAsiaTheme="minorEastAsia"/>
          <w:sz w:val="20"/>
        </w:rPr>
        <w:t xml:space="preserve"> </w:t>
      </w:r>
      <w:r>
        <w:rPr>
          <w:rFonts w:eastAsiaTheme="minorEastAsia" w:hint="eastAsia"/>
          <w:sz w:val="20"/>
        </w:rPr>
        <w:t>evalu</w:t>
      </w:r>
      <w:r>
        <w:rPr>
          <w:rFonts w:eastAsiaTheme="minorEastAsia"/>
          <w:sz w:val="20"/>
        </w:rPr>
        <w:t>ation results from companies, Alt.1 is difficult to provide gain over agreed mode 2.</w:t>
      </w:r>
    </w:p>
    <w:p w14:paraId="05F07A48" w14:textId="50D7F5BE" w:rsidR="0081494A" w:rsidRPr="001B220C" w:rsidRDefault="0081494A" w:rsidP="008D55D5">
      <w:pPr>
        <w:pStyle w:val="af4"/>
        <w:numPr>
          <w:ilvl w:val="1"/>
          <w:numId w:val="23"/>
        </w:numPr>
        <w:snapToGrid w:val="0"/>
        <w:spacing w:after="120"/>
        <w:ind w:left="709" w:firstLineChars="0" w:hanging="426"/>
        <w:jc w:val="both"/>
        <w:rPr>
          <w:rFonts w:eastAsiaTheme="minorEastAsia"/>
          <w:sz w:val="20"/>
          <w:szCs w:val="24"/>
        </w:rPr>
      </w:pPr>
      <w:r w:rsidRPr="001B220C">
        <w:rPr>
          <w:sz w:val="20"/>
          <w:szCs w:val="20"/>
        </w:rPr>
        <w:t xml:space="preserve">Alt.2 can achieve the best flexibility and accordingly best performance is expected. The cost is that the overhead would be higher than </w:t>
      </w:r>
      <w:r w:rsidR="008D55D5">
        <w:rPr>
          <w:sz w:val="20"/>
          <w:szCs w:val="20"/>
        </w:rPr>
        <w:t>Alt.1</w:t>
      </w:r>
      <w:r w:rsidRPr="001B220C">
        <w:rPr>
          <w:sz w:val="20"/>
          <w:szCs w:val="20"/>
        </w:rPr>
        <w:t xml:space="preserve">. </w:t>
      </w:r>
    </w:p>
    <w:p w14:paraId="39A75E43" w14:textId="787AEACE" w:rsidR="00283D8E" w:rsidRPr="00DF5D9B" w:rsidRDefault="008D55D5" w:rsidP="007531A9">
      <w:pPr>
        <w:snapToGrid w:val="0"/>
        <w:spacing w:after="120"/>
        <w:jc w:val="both"/>
        <w:rPr>
          <w:rFonts w:eastAsiaTheme="minorEastAsia" w:cs="Times"/>
          <w:lang w:eastAsia="zh-CN"/>
        </w:rPr>
      </w:pPr>
      <w:r>
        <w:rPr>
          <w:rFonts w:eastAsiaTheme="minorEastAsia" w:cs="Times"/>
          <w:lang w:eastAsia="zh-CN"/>
        </w:rPr>
        <w:t>Between the two alternatives</w:t>
      </w:r>
      <w:r w:rsidR="00A579D8">
        <w:rPr>
          <w:rFonts w:eastAsiaTheme="minorEastAsia" w:cs="Times"/>
          <w:lang w:eastAsia="zh-CN"/>
        </w:rPr>
        <w:t>, Alt.2 is preferred</w:t>
      </w:r>
      <w:r w:rsidR="00B175DD">
        <w:rPr>
          <w:rFonts w:eastAsiaTheme="minorEastAsia" w:cs="Times"/>
          <w:lang w:eastAsia="zh-CN"/>
        </w:rPr>
        <w:t>, which</w:t>
      </w:r>
      <w:r>
        <w:rPr>
          <w:rFonts w:eastAsiaTheme="minorEastAsia" w:cs="Times"/>
          <w:lang w:eastAsia="zh-CN"/>
        </w:rPr>
        <w:t xml:space="preserve"> can</w:t>
      </w:r>
      <w:r w:rsidR="00B175DD">
        <w:rPr>
          <w:rFonts w:eastAsiaTheme="minorEastAsia" w:cs="Times"/>
          <w:lang w:eastAsia="zh-CN"/>
        </w:rPr>
        <w:t xml:space="preserve"> reuse current mechanism for each </w:t>
      </w:r>
      <w:r w:rsidR="00DF2043">
        <w:rPr>
          <w:rFonts w:eastAsiaTheme="minorEastAsia" w:cs="Times"/>
          <w:lang w:eastAsia="zh-CN"/>
        </w:rPr>
        <w:t xml:space="preserve">CSI-RS </w:t>
      </w:r>
      <w:r w:rsidR="00B175DD">
        <w:rPr>
          <w:rFonts w:eastAsiaTheme="minorEastAsia" w:cs="Times"/>
          <w:lang w:eastAsia="zh-CN"/>
        </w:rPr>
        <w:t>resource</w:t>
      </w:r>
      <w:r w:rsidR="00A579D8">
        <w:rPr>
          <w:rFonts w:eastAsiaTheme="minorEastAsia" w:cs="Times"/>
          <w:lang w:eastAsia="zh-CN"/>
        </w:rPr>
        <w:t xml:space="preserve">. </w:t>
      </w:r>
      <w:r>
        <w:rPr>
          <w:rFonts w:eastAsiaTheme="minorEastAsia" w:cs="Times"/>
          <w:lang w:eastAsia="zh-CN"/>
        </w:rPr>
        <w:t xml:space="preserve">Also, </w:t>
      </w:r>
      <w:r w:rsidR="00871591">
        <w:rPr>
          <w:rFonts w:eastAsiaTheme="minorEastAsia" w:cs="Times"/>
          <w:lang w:eastAsia="zh-CN"/>
        </w:rPr>
        <w:t xml:space="preserve">with Alt.1, it is meaningless to introduce Mode 1 at all, since </w:t>
      </w:r>
      <w:r w:rsidR="00871591">
        <w:rPr>
          <w:rFonts w:eastAsiaTheme="minorEastAsia" w:cs="Times" w:hint="eastAsia"/>
          <w:lang w:eastAsia="zh-CN"/>
        </w:rPr>
        <w:t>Mode</w:t>
      </w:r>
      <w:r w:rsidR="00871591">
        <w:rPr>
          <w:rFonts w:eastAsiaTheme="minorEastAsia" w:cs="Times"/>
          <w:lang w:eastAsia="zh-CN"/>
        </w:rPr>
        <w:t xml:space="preserve"> 2 can achieve similar gain.</w:t>
      </w:r>
    </w:p>
    <w:p w14:paraId="795F541A" w14:textId="1528EA50" w:rsidR="00E6334D" w:rsidRPr="004D01F8" w:rsidRDefault="004D01F8" w:rsidP="00283D8E">
      <w:pPr>
        <w:spacing w:after="120"/>
        <w:jc w:val="both"/>
        <w:rPr>
          <w:rFonts w:eastAsiaTheme="minorEastAsia" w:cs="Times"/>
          <w:b/>
          <w:i/>
          <w:lang w:eastAsia="zh-CN"/>
        </w:rPr>
      </w:pPr>
      <w:r w:rsidRPr="004D01F8">
        <w:rPr>
          <w:rFonts w:eastAsia="宋体"/>
          <w:b/>
          <w:bCs/>
          <w:i/>
          <w:iCs/>
          <w:lang w:eastAsia="zh-CN"/>
        </w:rPr>
        <w:t xml:space="preserve">Proposal </w:t>
      </w:r>
      <w:r w:rsidR="002A7156">
        <w:rPr>
          <w:rFonts w:eastAsia="宋体"/>
          <w:b/>
          <w:bCs/>
          <w:i/>
          <w:iCs/>
          <w:lang w:eastAsia="zh-CN"/>
        </w:rPr>
        <w:t>7</w:t>
      </w:r>
      <w:r w:rsidRPr="004D01F8">
        <w:rPr>
          <w:rFonts w:eastAsia="宋体"/>
          <w:b/>
          <w:bCs/>
          <w:i/>
          <w:iCs/>
          <w:lang w:eastAsia="zh-CN"/>
        </w:rPr>
        <w:t xml:space="preserve">: </w:t>
      </w:r>
      <w:r w:rsidR="00E6334D" w:rsidRPr="004D01F8">
        <w:rPr>
          <w:rFonts w:cs="Times"/>
          <w:b/>
          <w:i/>
          <w:szCs w:val="20"/>
        </w:rPr>
        <w:t xml:space="preserve">On the Type-II codebook refinement for CJT </w:t>
      </w:r>
      <w:proofErr w:type="spellStart"/>
      <w:r w:rsidR="00E6334D" w:rsidRPr="004D01F8">
        <w:rPr>
          <w:rFonts w:cs="Times"/>
          <w:b/>
          <w:i/>
          <w:szCs w:val="20"/>
        </w:rPr>
        <w:t>mTRP</w:t>
      </w:r>
      <w:proofErr w:type="spellEnd"/>
      <w:r w:rsidR="00E6334D" w:rsidRPr="004D01F8">
        <w:rPr>
          <w:rFonts w:cs="Times"/>
          <w:b/>
          <w:i/>
          <w:szCs w:val="20"/>
        </w:rPr>
        <w:t>, for mode-1, support</w:t>
      </w:r>
      <w:r w:rsidR="00636A89">
        <w:rPr>
          <w:rFonts w:cs="Times"/>
          <w:b/>
          <w:i/>
          <w:szCs w:val="20"/>
        </w:rPr>
        <w:t xml:space="preserve"> that</w:t>
      </w:r>
      <w:r w:rsidR="003B5036">
        <w:rPr>
          <w:rFonts w:eastAsiaTheme="minorEastAsia" w:cs="Times" w:hint="eastAsia"/>
          <w:b/>
          <w:i/>
          <w:szCs w:val="20"/>
          <w:lang w:eastAsia="zh-CN"/>
        </w:rPr>
        <w:t xml:space="preserve"> </w:t>
      </w:r>
      <m:oMath>
        <m:sSub>
          <m:sSubPr>
            <m:ctrlPr>
              <w:rPr>
                <w:rFonts w:ascii="Cambria Math" w:hAnsi="Cambria Math"/>
                <w:b/>
                <w:i/>
                <w:iCs/>
                <w:sz w:val="18"/>
                <w:szCs w:val="20"/>
              </w:rPr>
            </m:ctrlPr>
          </m:sSubPr>
          <m:e>
            <m:r>
              <m:rPr>
                <m:sty m:val="bi"/>
              </m:rPr>
              <w:rPr>
                <w:rFonts w:ascii="Cambria Math" w:hAnsi="Cambria Math"/>
                <w:sz w:val="18"/>
                <w:szCs w:val="20"/>
              </w:rPr>
              <m:t>W</m:t>
            </m:r>
          </m:e>
          <m:sub>
            <m:r>
              <m:rPr>
                <m:sty m:val="bi"/>
              </m:rPr>
              <w:rPr>
                <w:rFonts w:ascii="Cambria Math" w:hAnsi="Cambria Math"/>
                <w:sz w:val="18"/>
                <w:szCs w:val="20"/>
              </w:rPr>
              <m:t>f,n</m:t>
            </m:r>
          </m:sub>
        </m:sSub>
      </m:oMath>
      <w:r w:rsidR="00E6334D" w:rsidRPr="004D01F8">
        <w:rPr>
          <w:rFonts w:cs="Times"/>
          <w:b/>
          <w:i/>
          <w:iCs/>
          <w:szCs w:val="20"/>
        </w:rPr>
        <w:t xml:space="preserve"> is independently selected across </w:t>
      </w:r>
      <w:r w:rsidR="00E6334D" w:rsidRPr="004D01F8">
        <w:rPr>
          <w:rFonts w:cs="Times"/>
          <w:b/>
          <w:i/>
          <w:szCs w:val="20"/>
        </w:rPr>
        <w:t>N CSI-RS resources (</w:t>
      </w:r>
      <w:r w:rsidR="003B5036">
        <w:rPr>
          <w:rFonts w:cs="Times"/>
          <w:b/>
          <w:i/>
          <w:szCs w:val="20"/>
        </w:rPr>
        <w:t>Al</w:t>
      </w:r>
      <w:r w:rsidR="00E6334D" w:rsidRPr="004D01F8">
        <w:rPr>
          <w:rFonts w:cs="Times"/>
          <w:b/>
          <w:i/>
          <w:szCs w:val="20"/>
        </w:rPr>
        <w:t>t</w:t>
      </w:r>
      <w:r w:rsidR="003B5036">
        <w:rPr>
          <w:rFonts w:cs="Times"/>
          <w:b/>
          <w:i/>
          <w:szCs w:val="20"/>
        </w:rPr>
        <w:t>2</w:t>
      </w:r>
      <w:r w:rsidR="00E6334D" w:rsidRPr="004D01F8">
        <w:rPr>
          <w:rFonts w:cs="Times"/>
          <w:b/>
          <w:i/>
          <w:szCs w:val="20"/>
        </w:rPr>
        <w:t>)</w:t>
      </w:r>
      <w:r w:rsidR="006D1F2E">
        <w:rPr>
          <w:rFonts w:cs="Times"/>
          <w:b/>
          <w:i/>
          <w:szCs w:val="20"/>
        </w:rPr>
        <w:t>.</w:t>
      </w:r>
    </w:p>
    <w:p w14:paraId="15285DC6" w14:textId="3241AB3F" w:rsidR="00270502" w:rsidRDefault="00270502" w:rsidP="00270502">
      <w:pPr>
        <w:spacing w:after="120"/>
        <w:jc w:val="both"/>
        <w:rPr>
          <w:rFonts w:ascii="Times" w:eastAsia="Batang" w:hAnsi="Times" w:cs="Times"/>
          <w:szCs w:val="20"/>
          <w:lang w:val="en-GB"/>
        </w:rPr>
      </w:pPr>
      <w:r>
        <w:rPr>
          <w:rFonts w:eastAsiaTheme="minorEastAsia" w:hint="eastAsia"/>
          <w:bCs/>
          <w:iCs/>
          <w:lang w:val="en-GB" w:eastAsia="zh-CN"/>
        </w:rPr>
        <w:t>I</w:t>
      </w:r>
      <w:r>
        <w:rPr>
          <w:rFonts w:eastAsiaTheme="minorEastAsia"/>
          <w:bCs/>
          <w:iCs/>
          <w:lang w:val="en-GB" w:eastAsia="zh-CN"/>
        </w:rPr>
        <w:t xml:space="preserve">t was agreed in </w:t>
      </w:r>
      <w:r w:rsidR="00782690">
        <w:rPr>
          <w:rFonts w:eastAsiaTheme="minorEastAsia"/>
          <w:bCs/>
          <w:iCs/>
          <w:lang w:val="en-GB" w:eastAsia="zh-CN"/>
        </w:rPr>
        <w:t>RAN1#11</w:t>
      </w:r>
      <w:r w:rsidR="00D20B3A">
        <w:rPr>
          <w:rFonts w:eastAsiaTheme="minorEastAsia"/>
          <w:bCs/>
          <w:iCs/>
          <w:lang w:val="en-GB" w:eastAsia="zh-CN"/>
        </w:rPr>
        <w:t>1</w:t>
      </w:r>
      <w:r w:rsidR="00782690">
        <w:rPr>
          <w:rFonts w:eastAsiaTheme="minorEastAsia"/>
          <w:bCs/>
          <w:iCs/>
          <w:lang w:val="en-GB" w:eastAsia="zh-CN"/>
        </w:rPr>
        <w:t xml:space="preserve"> </w:t>
      </w:r>
      <w:r>
        <w:rPr>
          <w:rFonts w:eastAsiaTheme="minorEastAsia"/>
          <w:bCs/>
          <w:iCs/>
          <w:lang w:val="en-GB" w:eastAsia="zh-CN"/>
        </w:rPr>
        <w:t xml:space="preserve">meeting to support </w:t>
      </w:r>
      <w:proofErr w:type="spellStart"/>
      <w:proofErr w:type="gramStart"/>
      <w:r w:rsidRPr="00D6267E">
        <w:rPr>
          <w:rFonts w:ascii="Times" w:eastAsia="Batang" w:hAnsi="Times" w:cs="Times"/>
          <w:iCs/>
          <w:szCs w:val="20"/>
          <w:lang w:val="en-GB"/>
        </w:rPr>
        <w:t>C</w:t>
      </w:r>
      <w:r w:rsidRPr="00D6267E">
        <w:rPr>
          <w:rFonts w:ascii="Times" w:eastAsia="Batang" w:hAnsi="Times" w:cs="Times"/>
          <w:szCs w:val="20"/>
          <w:vertAlign w:val="subscript"/>
          <w:lang w:val="en-GB"/>
        </w:rPr>
        <w:t>group,phase</w:t>
      </w:r>
      <w:proofErr w:type="spellEnd"/>
      <w:proofErr w:type="gramEnd"/>
      <w:r w:rsidRPr="00D6267E">
        <w:rPr>
          <w:rFonts w:ascii="Times" w:eastAsia="Batang" w:hAnsi="Times" w:cs="Times"/>
          <w:szCs w:val="20"/>
          <w:lang w:val="en-GB"/>
        </w:rPr>
        <w:t>=1, </w:t>
      </w:r>
      <w:proofErr w:type="spellStart"/>
      <w:r w:rsidRPr="00D6267E">
        <w:rPr>
          <w:rFonts w:ascii="Times" w:eastAsia="Batang" w:hAnsi="Times" w:cs="Times"/>
          <w:iCs/>
          <w:szCs w:val="20"/>
          <w:lang w:val="en-GB"/>
        </w:rPr>
        <w:t>C</w:t>
      </w:r>
      <w:r w:rsidRPr="00D6267E">
        <w:rPr>
          <w:rFonts w:ascii="Times" w:eastAsia="Batang" w:hAnsi="Times" w:cs="Times"/>
          <w:szCs w:val="20"/>
          <w:vertAlign w:val="subscript"/>
          <w:lang w:val="en-GB"/>
        </w:rPr>
        <w:t>group,amp</w:t>
      </w:r>
      <w:proofErr w:type="spellEnd"/>
      <w:r w:rsidRPr="00D6267E">
        <w:rPr>
          <w:rFonts w:ascii="Times" w:eastAsia="Batang" w:hAnsi="Times" w:cs="Times"/>
          <w:szCs w:val="20"/>
          <w:lang w:val="en-GB"/>
        </w:rPr>
        <w:t>=2</w:t>
      </w:r>
      <w:r>
        <w:rPr>
          <w:rFonts w:ascii="Times" w:eastAsia="Batang" w:hAnsi="Times" w:cs="Times"/>
          <w:szCs w:val="20"/>
          <w:lang w:val="en-GB"/>
        </w:rPr>
        <w:t xml:space="preserve"> (Alt1) </w:t>
      </w:r>
      <w:r>
        <w:rPr>
          <w:rFonts w:eastAsiaTheme="minorEastAsia"/>
          <w:bCs/>
          <w:iCs/>
          <w:lang w:val="en-GB" w:eastAsia="zh-CN"/>
        </w:rPr>
        <w:t xml:space="preserve">for </w:t>
      </w:r>
      <w:r w:rsidRPr="00D6267E">
        <w:rPr>
          <w:rFonts w:eastAsiaTheme="minorEastAsia"/>
          <w:bCs/>
          <w:iCs/>
          <w:lang w:val="en-GB" w:eastAsia="zh-CN"/>
        </w:rPr>
        <w:t>W</w:t>
      </w:r>
      <w:r w:rsidRPr="00D6267E">
        <w:rPr>
          <w:rFonts w:eastAsiaTheme="minorEastAsia"/>
          <w:bCs/>
          <w:iCs/>
          <w:vertAlign w:val="subscript"/>
          <w:lang w:val="en-GB" w:eastAsia="zh-CN"/>
        </w:rPr>
        <w:t>2</w:t>
      </w:r>
      <w:r w:rsidRPr="00D6267E">
        <w:rPr>
          <w:rFonts w:eastAsiaTheme="minorEastAsia"/>
          <w:bCs/>
          <w:iCs/>
          <w:lang w:val="en-GB" w:eastAsia="zh-CN"/>
        </w:rPr>
        <w:t xml:space="preserve"> quantization group for each layer</w:t>
      </w:r>
      <w:r>
        <w:rPr>
          <w:rFonts w:eastAsiaTheme="minorEastAsia"/>
          <w:bCs/>
          <w:iCs/>
          <w:lang w:val="en-GB" w:eastAsia="zh-CN"/>
        </w:rPr>
        <w:t xml:space="preserve">. </w:t>
      </w:r>
      <w:proofErr w:type="spellStart"/>
      <w:r w:rsidRPr="00D6267E">
        <w:rPr>
          <w:rFonts w:ascii="Times" w:eastAsia="Batang" w:hAnsi="Times" w:cs="Times"/>
          <w:szCs w:val="20"/>
          <w:lang w:val="en-GB"/>
        </w:rPr>
        <w:t>C</w:t>
      </w:r>
      <w:r w:rsidRPr="00D6267E">
        <w:rPr>
          <w:rFonts w:ascii="Times" w:eastAsia="Batang" w:hAnsi="Times" w:cs="Times"/>
          <w:szCs w:val="20"/>
          <w:vertAlign w:val="subscript"/>
          <w:lang w:val="en-GB"/>
        </w:rPr>
        <w:t>group,phase</w:t>
      </w:r>
      <w:proofErr w:type="spellEnd"/>
      <w:r w:rsidRPr="00D6267E">
        <w:rPr>
          <w:rFonts w:ascii="Times" w:eastAsia="Batang" w:hAnsi="Times" w:cs="Times"/>
          <w:szCs w:val="20"/>
          <w:lang w:val="en-GB"/>
        </w:rPr>
        <w:t xml:space="preserve">=1, </w:t>
      </w:r>
      <w:proofErr w:type="spellStart"/>
      <w:r w:rsidRPr="00D6267E">
        <w:rPr>
          <w:rFonts w:ascii="Times" w:eastAsia="Batang" w:hAnsi="Times" w:cs="Times"/>
          <w:szCs w:val="20"/>
          <w:lang w:val="en-GB"/>
        </w:rPr>
        <w:t>C</w:t>
      </w:r>
      <w:r w:rsidRPr="00D6267E">
        <w:rPr>
          <w:rFonts w:ascii="Times" w:eastAsia="Batang" w:hAnsi="Times" w:cs="Times"/>
          <w:szCs w:val="20"/>
          <w:vertAlign w:val="subscript"/>
          <w:lang w:val="en-GB"/>
        </w:rPr>
        <w:t>group,amp</w:t>
      </w:r>
      <w:proofErr w:type="spellEnd"/>
      <w:r w:rsidRPr="00D6267E">
        <w:rPr>
          <w:rFonts w:ascii="Times" w:eastAsia="Batang" w:hAnsi="Times" w:cs="Times"/>
          <w:szCs w:val="20"/>
          <w:lang w:val="en-GB"/>
        </w:rPr>
        <w:t xml:space="preserve">=2N </w:t>
      </w:r>
      <w:r w:rsidR="00B417F7">
        <w:rPr>
          <w:rFonts w:ascii="Times" w:eastAsia="Batang" w:hAnsi="Times" w:cs="Times"/>
          <w:szCs w:val="20"/>
          <w:lang w:val="en-GB"/>
        </w:rPr>
        <w:t>was</w:t>
      </w:r>
      <w:r w:rsidRPr="00D6267E">
        <w:rPr>
          <w:rFonts w:ascii="Times" w:eastAsia="Batang" w:hAnsi="Times" w:cs="Times"/>
          <w:szCs w:val="20"/>
          <w:lang w:val="en-GB"/>
        </w:rPr>
        <w:t xml:space="preserve"> </w:t>
      </w:r>
      <w:r>
        <w:rPr>
          <w:rFonts w:ascii="Times" w:eastAsia="Batang" w:hAnsi="Times" w:cs="Times"/>
          <w:szCs w:val="20"/>
          <w:lang w:val="en-GB"/>
        </w:rPr>
        <w:t xml:space="preserve">also agreed as working assumption to be confirmed in RAN1#111 meeting. </w:t>
      </w:r>
      <w:r>
        <w:rPr>
          <w:rFonts w:ascii="Times" w:eastAsia="Batang" w:hAnsi="Times" w:cs="Times"/>
          <w:szCs w:val="20"/>
          <w:lang w:val="en-GB"/>
        </w:rPr>
        <w:lastRenderedPageBreak/>
        <w:t xml:space="preserve">Evaluation results were provided by many companies showing that Alt3 cannot provide additional throughput gain over Alt1 but with higher overhead. It is proposed to only support one alternative in Rel-18. Considering the high feedback overhead for CJT, Alt1 should be used as basic feature for UE supporting </w:t>
      </w:r>
      <w:r w:rsidRPr="00D6267E">
        <w:rPr>
          <w:rFonts w:ascii="Times" w:eastAsia="Batang" w:hAnsi="Times" w:cs="Times"/>
          <w:szCs w:val="20"/>
          <w:lang w:val="en-GB"/>
        </w:rPr>
        <w:t>Rel-18 Type-II CJT codebook</w:t>
      </w:r>
      <w:r>
        <w:rPr>
          <w:rFonts w:ascii="Times" w:eastAsia="Batang" w:hAnsi="Times" w:cs="Times"/>
          <w:szCs w:val="20"/>
          <w:lang w:val="en-GB"/>
        </w:rPr>
        <w:t>, if the working assumption is confirmed.</w:t>
      </w:r>
    </w:p>
    <w:p w14:paraId="48A22C74" w14:textId="048E5025" w:rsidR="00270502" w:rsidRDefault="00270502" w:rsidP="00270502">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w:t>
      </w:r>
      <w:r w:rsidR="002A7156">
        <w:rPr>
          <w:rFonts w:eastAsia="宋体"/>
          <w:b/>
          <w:bCs/>
          <w:i/>
          <w:iCs/>
          <w:lang w:eastAsia="zh-CN"/>
        </w:rPr>
        <w:t>8</w:t>
      </w:r>
      <w:r w:rsidRPr="004F0239">
        <w:rPr>
          <w:rFonts w:eastAsia="宋体"/>
          <w:b/>
          <w:bCs/>
          <w:i/>
          <w:iCs/>
          <w:lang w:eastAsia="zh-CN"/>
        </w:rPr>
        <w:t xml:space="preserve">: </w:t>
      </w:r>
      <w:r>
        <w:rPr>
          <w:rFonts w:eastAsia="宋体"/>
          <w:b/>
          <w:bCs/>
          <w:i/>
          <w:iCs/>
          <w:lang w:eastAsia="zh-CN"/>
        </w:rPr>
        <w:t>R</w:t>
      </w:r>
      <w:r w:rsidRPr="00B87FFC">
        <w:rPr>
          <w:rFonts w:eastAsia="宋体"/>
          <w:b/>
          <w:bCs/>
          <w:i/>
          <w:iCs/>
          <w:lang w:eastAsia="zh-CN"/>
        </w:rPr>
        <w:t>egarding W2 quantization group</w:t>
      </w:r>
      <w:r>
        <w:rPr>
          <w:rFonts w:eastAsia="宋体"/>
          <w:b/>
          <w:bCs/>
          <w:i/>
          <w:iCs/>
          <w:lang w:eastAsia="zh-CN"/>
        </w:rPr>
        <w:t xml:space="preserve"> </w:t>
      </w:r>
      <w:r w:rsidRPr="00B87FFC">
        <w:rPr>
          <w:rFonts w:eastAsia="宋体"/>
          <w:b/>
          <w:bCs/>
          <w:i/>
          <w:iCs/>
          <w:lang w:eastAsia="zh-CN"/>
        </w:rPr>
        <w:t>for each layer</w:t>
      </w:r>
      <w:r>
        <w:rPr>
          <w:rFonts w:eastAsia="宋体" w:hint="eastAsia"/>
          <w:b/>
          <w:bCs/>
          <w:i/>
          <w:iCs/>
          <w:lang w:eastAsia="zh-CN"/>
        </w:rPr>
        <w:t>,</w:t>
      </w:r>
      <w:r>
        <w:rPr>
          <w:rFonts w:eastAsia="宋体"/>
          <w:b/>
          <w:bCs/>
          <w:i/>
          <w:iCs/>
          <w:lang w:eastAsia="zh-CN"/>
        </w:rPr>
        <w:t xml:space="preserve"> propose to only support Alt 1. </w:t>
      </w:r>
    </w:p>
    <w:p w14:paraId="4B8A80BB" w14:textId="592A6394" w:rsidR="00283D8E" w:rsidRPr="0045286C" w:rsidRDefault="00283D8E" w:rsidP="00283D8E">
      <w:pPr>
        <w:spacing w:after="120"/>
        <w:jc w:val="both"/>
        <w:rPr>
          <w:rFonts w:eastAsiaTheme="minorEastAsia" w:cs="Times"/>
          <w:lang w:val="en-GB" w:eastAsia="zh-CN"/>
        </w:rPr>
      </w:pPr>
      <w:r w:rsidRPr="00DD137D">
        <w:rPr>
          <w:rFonts w:eastAsiaTheme="minorEastAsia" w:cs="Times"/>
          <w:lang w:val="en-GB" w:eastAsia="zh-CN"/>
        </w:rPr>
        <w:t xml:space="preserve">It was agreed that </w:t>
      </w:r>
      <w:r>
        <w:rPr>
          <w:rFonts w:eastAsiaTheme="minorEastAsia" w:cs="Times"/>
          <w:lang w:val="en-GB" w:eastAsia="zh-CN"/>
        </w:rPr>
        <w:t xml:space="preserve">a CMR set with </w:t>
      </w:r>
      <w:r w:rsidRPr="00FE2DA5">
        <w:rPr>
          <w:rFonts w:ascii="Times" w:eastAsia="Batang" w:hAnsi="Times" w:cs="Times"/>
          <w:i/>
          <w:szCs w:val="20"/>
          <w:lang w:val="en-GB" w:eastAsia="x-none"/>
        </w:rPr>
        <w:t xml:space="preserve">K≥1 </w:t>
      </w:r>
      <w:r>
        <w:rPr>
          <w:rFonts w:eastAsiaTheme="minorEastAsia" w:cs="Times"/>
          <w:lang w:val="en-GB" w:eastAsia="zh-CN"/>
        </w:rPr>
        <w:t>CMRs can be configured to support CSI feedback for CJT. For K</w:t>
      </w:r>
      <w:r>
        <w:rPr>
          <w:rFonts w:eastAsiaTheme="minorEastAsia" w:cs="Times" w:hint="eastAsia"/>
          <w:lang w:val="en-GB" w:eastAsia="zh-CN"/>
        </w:rPr>
        <w:t>&gt;</w:t>
      </w:r>
      <w:r>
        <w:rPr>
          <w:rFonts w:eastAsiaTheme="minorEastAsia" w:cs="Times"/>
          <w:lang w:val="en-GB" w:eastAsia="zh-CN"/>
        </w:rPr>
        <w:t>1</w:t>
      </w:r>
      <w:r>
        <w:rPr>
          <w:rFonts w:eastAsiaTheme="minorEastAsia" w:cs="Times" w:hint="eastAsia"/>
          <w:lang w:val="en-GB" w:eastAsia="zh-CN"/>
        </w:rPr>
        <w:t>,</w:t>
      </w:r>
      <w:r>
        <w:rPr>
          <w:rFonts w:eastAsiaTheme="minorEastAsia" w:cs="Times"/>
          <w:lang w:val="en-GB" w:eastAsia="zh-CN"/>
        </w:rPr>
        <w:t xml:space="preserve"> some restriction on time domain location is needed to ensure that the </w:t>
      </w:r>
      <w:r w:rsidRPr="00AB501E">
        <w:rPr>
          <w:rFonts w:eastAsiaTheme="minorEastAsia" w:cs="Times"/>
          <w:i/>
          <w:lang w:val="en-GB" w:eastAsia="zh-CN"/>
        </w:rPr>
        <w:t>K</w:t>
      </w:r>
      <w:r>
        <w:rPr>
          <w:rFonts w:eastAsiaTheme="minorEastAsia" w:cs="Times"/>
          <w:lang w:val="en-GB" w:eastAsia="zh-CN"/>
        </w:rPr>
        <w:t xml:space="preserve"> CMRs would not span too many slots, which would impact the accuracy of CJT CSI. As a baseline, the restriction applied to NC-JT can be reused for CJT. That is, the CMRs in the CMR set for CJT should be configured in the same slot or in two adjacent slots.</w:t>
      </w:r>
    </w:p>
    <w:p w14:paraId="1B79731B" w14:textId="7C442E5B" w:rsidR="00283D8E" w:rsidRPr="005B4E5E" w:rsidRDefault="00283D8E" w:rsidP="00283D8E">
      <w:pPr>
        <w:spacing w:after="120"/>
        <w:jc w:val="both"/>
        <w:rPr>
          <w:rFonts w:eastAsia="宋体"/>
          <w:b/>
          <w:bCs/>
          <w:i/>
          <w:iCs/>
          <w:lang w:eastAsia="zh-CN"/>
        </w:rPr>
      </w:pPr>
      <w:r>
        <w:rPr>
          <w:rFonts w:eastAsia="宋体"/>
          <w:b/>
          <w:bCs/>
          <w:i/>
          <w:iCs/>
          <w:lang w:eastAsia="zh-CN"/>
        </w:rPr>
        <w:t>P</w:t>
      </w:r>
      <w:r>
        <w:rPr>
          <w:rFonts w:eastAsia="宋体" w:hint="eastAsia"/>
          <w:b/>
          <w:bCs/>
          <w:i/>
          <w:iCs/>
          <w:lang w:eastAsia="zh-CN"/>
        </w:rPr>
        <w:t>ropos</w:t>
      </w:r>
      <w:r>
        <w:rPr>
          <w:rFonts w:eastAsia="宋体"/>
          <w:b/>
          <w:bCs/>
          <w:i/>
          <w:iCs/>
          <w:lang w:eastAsia="zh-CN"/>
        </w:rPr>
        <w:t xml:space="preserve">al </w:t>
      </w:r>
      <w:r w:rsidR="002A7156">
        <w:rPr>
          <w:rFonts w:eastAsia="宋体"/>
          <w:b/>
          <w:bCs/>
          <w:i/>
          <w:iCs/>
          <w:lang w:eastAsia="zh-CN"/>
        </w:rPr>
        <w:t>9</w:t>
      </w:r>
      <w:r>
        <w:rPr>
          <w:rFonts w:eastAsia="宋体"/>
          <w:b/>
          <w:bCs/>
          <w:i/>
          <w:iCs/>
          <w:lang w:eastAsia="zh-CN"/>
        </w:rPr>
        <w:t>: The</w:t>
      </w:r>
      <w:r w:rsidRPr="00D52FE3">
        <w:rPr>
          <w:rFonts w:eastAsia="宋体"/>
          <w:b/>
          <w:bCs/>
          <w:i/>
          <w:iCs/>
          <w:lang w:eastAsia="zh-CN"/>
        </w:rPr>
        <w:t xml:space="preserve"> K</w:t>
      </w:r>
      <w:r w:rsidRPr="00D52FE3">
        <w:rPr>
          <w:rFonts w:eastAsia="宋体" w:hint="eastAsia"/>
          <w:b/>
          <w:bCs/>
          <w:i/>
          <w:iCs/>
          <w:lang w:eastAsia="zh-CN"/>
        </w:rPr>
        <w:t>≥</w:t>
      </w:r>
      <w:r w:rsidRPr="00D52FE3">
        <w:rPr>
          <w:rFonts w:eastAsia="宋体"/>
          <w:b/>
          <w:bCs/>
          <w:i/>
          <w:iCs/>
          <w:lang w:eastAsia="zh-CN"/>
        </w:rPr>
        <w:t xml:space="preserve">1 NZP CSI-RS resources </w:t>
      </w:r>
      <w:r>
        <w:rPr>
          <w:rFonts w:eastAsia="宋体"/>
          <w:b/>
          <w:bCs/>
          <w:i/>
          <w:iCs/>
          <w:lang w:eastAsia="zh-CN"/>
        </w:rPr>
        <w:t>in</w:t>
      </w:r>
      <w:r w:rsidRPr="00D52FE3">
        <w:rPr>
          <w:rFonts w:eastAsia="宋体"/>
          <w:b/>
          <w:bCs/>
          <w:i/>
          <w:iCs/>
          <w:lang w:eastAsia="zh-CN"/>
        </w:rPr>
        <w:t xml:space="preserve"> one CSI-RS resource set</w:t>
      </w:r>
      <w:r>
        <w:rPr>
          <w:rFonts w:eastAsia="宋体"/>
          <w:b/>
          <w:bCs/>
          <w:i/>
          <w:iCs/>
          <w:lang w:eastAsia="zh-CN"/>
        </w:rPr>
        <w:t xml:space="preserve"> for CSI measurement of CJT should be configured in the same slot or </w:t>
      </w:r>
      <w:r w:rsidRPr="006105DB">
        <w:rPr>
          <w:b/>
          <w:i/>
        </w:rPr>
        <w:t>within two adjacent slots</w:t>
      </w:r>
      <w:r>
        <w:rPr>
          <w:rFonts w:eastAsia="宋体"/>
          <w:b/>
          <w:bCs/>
          <w:i/>
          <w:iCs/>
          <w:lang w:eastAsia="zh-CN"/>
        </w:rPr>
        <w:t xml:space="preserve"> similar to NC-JT.</w:t>
      </w:r>
    </w:p>
    <w:p w14:paraId="69A8645B" w14:textId="7731E88F" w:rsidR="00F65FEA" w:rsidRDefault="00F65FEA" w:rsidP="008750AD">
      <w:pPr>
        <w:pStyle w:val="1"/>
      </w:pPr>
      <w:r>
        <w:t>Conclusion</w:t>
      </w:r>
    </w:p>
    <w:p w14:paraId="09FE1E03" w14:textId="2D9F4456"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possible enhancement</w:t>
      </w:r>
      <w:r w:rsidR="00713980">
        <w:t>s</w:t>
      </w:r>
      <w:r w:rsidR="009F4980">
        <w:t xml:space="preserve"> to </w:t>
      </w:r>
      <w:r w:rsidR="00713980">
        <w:t>CSI feedback</w:t>
      </w:r>
      <w:r w:rsidR="00B12646">
        <w:t xml:space="preserve"> for </w:t>
      </w:r>
      <w:r w:rsidR="00536B69">
        <w:t xml:space="preserve">mobility and </w:t>
      </w:r>
      <w:r w:rsidR="00B12646">
        <w:rPr>
          <w:rFonts w:hint="eastAsia"/>
        </w:rPr>
        <w:t>coherent</w:t>
      </w:r>
      <w:r w:rsidR="00B12646">
        <w:t xml:space="preserve"> JT</w:t>
      </w:r>
      <w:r w:rsidR="00BD37BD">
        <w:t>. To summarize, we have the following proposals:</w:t>
      </w:r>
    </w:p>
    <w:p w14:paraId="65036EFA" w14:textId="77777777" w:rsidR="004C33E5" w:rsidRDefault="004C33E5" w:rsidP="004C33E5">
      <w:pPr>
        <w:pStyle w:val="000proposal"/>
      </w:pPr>
      <w:r w:rsidRPr="00B255A9">
        <w:t xml:space="preserve">Observation </w:t>
      </w:r>
      <w:r>
        <w:t>1</w:t>
      </w:r>
      <w:r w:rsidRPr="00B255A9">
        <w:t xml:space="preserve">: </w:t>
      </w:r>
      <w:r>
        <w:t>Alt3A can reduce 10% overall overhead without UPT loss.</w:t>
      </w:r>
    </w:p>
    <w:p w14:paraId="520D585B" w14:textId="679FF365" w:rsidR="004C33E5" w:rsidRPr="00BC64DF" w:rsidRDefault="004C33E5" w:rsidP="00BC64DF">
      <w:pPr>
        <w:pStyle w:val="03Proposal"/>
        <w:rPr>
          <w:rFonts w:eastAsia="Times New Roman" w:cs="Times"/>
          <w:bCs w:val="0"/>
          <w:i/>
          <w:color w:val="000000"/>
          <w:szCs w:val="20"/>
          <w:lang w:eastAsia="en-US"/>
        </w:rPr>
      </w:pPr>
      <w:r w:rsidRPr="00E1530E">
        <w:rPr>
          <w:rFonts w:eastAsia="Times New Roman" w:cs="Times"/>
          <w:bCs w:val="0"/>
          <w:i/>
          <w:color w:val="000000"/>
          <w:szCs w:val="20"/>
          <w:lang w:eastAsia="en-US"/>
        </w:rPr>
        <w:t xml:space="preserve">Observation </w:t>
      </w:r>
      <w:r>
        <w:rPr>
          <w:rFonts w:eastAsia="Times New Roman" w:cs="Times"/>
          <w:bCs w:val="0"/>
          <w:i/>
          <w:color w:val="000000"/>
          <w:szCs w:val="20"/>
          <w:lang w:eastAsia="en-US"/>
        </w:rPr>
        <w:t>2</w:t>
      </w:r>
      <w:r w:rsidRPr="00E1530E">
        <w:rPr>
          <w:rFonts w:eastAsia="Times New Roman" w:cs="Times"/>
          <w:bCs w:val="0"/>
          <w:i/>
          <w:color w:val="000000"/>
          <w:szCs w:val="20"/>
          <w:lang w:eastAsia="en-US"/>
        </w:rPr>
        <w:t>: The threshold of codebook switching is close to 1, R16 amplitude is coarse for TDCP reporting.</w:t>
      </w:r>
    </w:p>
    <w:p w14:paraId="722889C3" w14:textId="77777777" w:rsidR="00DF4D74" w:rsidRDefault="00DF4D74" w:rsidP="00DF4D74">
      <w:pPr>
        <w:pStyle w:val="000proposal"/>
      </w:pPr>
      <w:r w:rsidRPr="00E1530E">
        <w:t xml:space="preserve">Proposal </w:t>
      </w:r>
      <w:r>
        <w:t>1: Regarding parameter combination {L, M, beta} table for N4&gt;1:</w:t>
      </w:r>
    </w:p>
    <w:p w14:paraId="1839F38E" w14:textId="77777777" w:rsidR="00DF4D74" w:rsidRPr="00002015" w:rsidRDefault="00DF4D74" w:rsidP="00DF4D74">
      <w:pPr>
        <w:pStyle w:val="000proposal"/>
        <w:numPr>
          <w:ilvl w:val="0"/>
          <w:numId w:val="38"/>
        </w:numPr>
      </w:pPr>
      <w:r>
        <w:t xml:space="preserve">if </w:t>
      </w:r>
      <m:oMath>
        <m:r>
          <m:rPr>
            <m:sty m:val="bi"/>
          </m:rPr>
          <w:rPr>
            <w:rFonts w:ascii="Cambria Math" w:hAnsi="Cambria Math"/>
          </w:rPr>
          <m:t>K</m:t>
        </m:r>
        <m:r>
          <m:rPr>
            <m:sty m:val="bi"/>
          </m:rPr>
          <w:rPr>
            <w:rFonts w:ascii="Cambria Math" w:hAnsi="Cambria Math"/>
          </w:rPr>
          <m:t>0=β</m:t>
        </m:r>
        <m:r>
          <m:rPr>
            <m:sty m:val="bi"/>
          </m:rPr>
          <w:rPr>
            <w:rFonts w:ascii="Cambria Math" w:hAnsi="Cambria Math"/>
          </w:rPr>
          <m:t>2</m:t>
        </m:r>
        <m:r>
          <m:rPr>
            <m:sty m:val="bi"/>
          </m:rPr>
          <w:rPr>
            <w:rFonts w:ascii="Cambria Math" w:hAnsi="Cambria Math"/>
          </w:rPr>
          <m:t>LM</m:t>
        </m:r>
      </m:oMath>
      <w:r w:rsidRPr="00002015">
        <w:t>, fully reuse legacy table</w:t>
      </w:r>
    </w:p>
    <w:p w14:paraId="02414FDA" w14:textId="77777777" w:rsidR="00DF4D74" w:rsidRDefault="00DF4D74" w:rsidP="00DF4D74">
      <w:pPr>
        <w:pStyle w:val="000proposal"/>
        <w:numPr>
          <w:ilvl w:val="0"/>
          <w:numId w:val="38"/>
        </w:numPr>
      </w:pPr>
      <w:r w:rsidRPr="00002015">
        <w:t xml:space="preserve">if </w:t>
      </w:r>
      <m:oMath>
        <m:r>
          <m:rPr>
            <m:sty m:val="bi"/>
          </m:rPr>
          <w:rPr>
            <w:rFonts w:ascii="Cambria Math" w:hAnsi="Cambria Math"/>
          </w:rPr>
          <m:t>K</m:t>
        </m:r>
        <m:r>
          <m:rPr>
            <m:sty m:val="bi"/>
          </m:rPr>
          <w:rPr>
            <w:rFonts w:ascii="Cambria Math" w:hAnsi="Cambria Math"/>
          </w:rPr>
          <m:t>0=β</m:t>
        </m:r>
        <m:r>
          <m:rPr>
            <m:sty m:val="bi"/>
          </m:rPr>
          <w:rPr>
            <w:rFonts w:ascii="Cambria Math" w:hAnsi="Cambria Math"/>
          </w:rPr>
          <m:t>4</m:t>
        </m:r>
        <m:r>
          <m:rPr>
            <m:sty m:val="bi"/>
          </m:rPr>
          <w:rPr>
            <w:rFonts w:ascii="Cambria Math" w:hAnsi="Cambria Math"/>
          </w:rPr>
          <m:t>LM</m:t>
        </m:r>
      </m:oMath>
      <w:r w:rsidRPr="00002015">
        <w:t xml:space="preserve">, support </w:t>
      </w:r>
      <m:oMath>
        <m:r>
          <m:rPr>
            <m:sty m:val="bi"/>
          </m:rPr>
          <w:rPr>
            <w:rFonts w:ascii="Cambria Math" w:hAnsi="Cambria Math"/>
          </w:rPr>
          <m:t>β&lt;1/2</m:t>
        </m:r>
      </m:oMath>
    </w:p>
    <w:p w14:paraId="67A38637" w14:textId="77777777" w:rsidR="00DF4D74" w:rsidRDefault="00DF4D74" w:rsidP="00DF4D74">
      <w:pPr>
        <w:pStyle w:val="000proposal"/>
      </w:pPr>
      <w:r w:rsidRPr="00E1530E">
        <w:t xml:space="preserve">Proposal </w:t>
      </w:r>
      <w:r>
        <w:t xml:space="preserve">2: On doppler bitmap for </w:t>
      </w:r>
      <w:r w:rsidRPr="00DA6D13">
        <w:t>the Type-II codebook refinement for high/medium velocities</w:t>
      </w:r>
      <w:r>
        <w:t>, support Alt 3A.</w:t>
      </w:r>
    </w:p>
    <w:p w14:paraId="716598C3" w14:textId="77777777" w:rsidR="004C33E5" w:rsidRDefault="004C33E5" w:rsidP="004C33E5">
      <w:pPr>
        <w:pStyle w:val="000proposal"/>
      </w:pPr>
      <w:r w:rsidRPr="00E1530E">
        <w:t>Proposal</w:t>
      </w:r>
      <w:r>
        <w:t xml:space="preserve"> </w:t>
      </w:r>
      <w:r w:rsidRPr="00E1530E">
        <w:t>3</w:t>
      </w:r>
      <w:r>
        <w:t xml:space="preserve">: On UCI omission for </w:t>
      </w:r>
      <w:r w:rsidRPr="00DA6D13">
        <w:t>the Type-II codebook refinement for high/medium velocities</w:t>
      </w:r>
      <w:r>
        <w:t xml:space="preserve">, support </w:t>
      </w:r>
      <w:proofErr w:type="spellStart"/>
      <w:r w:rsidRPr="00CC52AD">
        <w:t>Prio</w:t>
      </w:r>
      <w:proofErr w:type="spellEnd"/>
      <w:r w:rsidRPr="00CC52AD">
        <w:t>(</w:t>
      </w:r>
      <w:proofErr w:type="spellStart"/>
      <w:proofErr w:type="gramStart"/>
      <w:r w:rsidRPr="00CC52AD">
        <w:t>l,m</w:t>
      </w:r>
      <w:proofErr w:type="gramEnd"/>
      <w:r w:rsidRPr="00CC52AD">
        <w:t>,q</w:t>
      </w:r>
      <w:proofErr w:type="spellEnd"/>
      <w:r w:rsidRPr="00CC52AD">
        <w:t>)=2L.S(q).RI.N3+2L.RI. P(m)+</w:t>
      </w:r>
      <w:proofErr w:type="spellStart"/>
      <w:r w:rsidRPr="00CC52AD">
        <w:t>RI.l</w:t>
      </w:r>
      <w:proofErr w:type="spellEnd"/>
      <w:r w:rsidRPr="00CC52AD">
        <w:t xml:space="preserve"> (Alt 2)</w:t>
      </w:r>
      <w:r>
        <w:t xml:space="preserve">, where </w:t>
      </w:r>
      <w:r w:rsidRPr="00CC52AD">
        <w:t>S(q)</w:t>
      </w:r>
      <w:r>
        <w:t>=q</w:t>
      </w:r>
      <w:r w:rsidRPr="00CC52AD">
        <w:t>.</w:t>
      </w:r>
    </w:p>
    <w:p w14:paraId="4A3CF1F4" w14:textId="42A6B0F7" w:rsidR="00DF4D74" w:rsidRPr="004C33E5" w:rsidRDefault="004C33E5" w:rsidP="004C33E5">
      <w:pPr>
        <w:pStyle w:val="03Proposal"/>
        <w:rPr>
          <w:rFonts w:eastAsia="Times New Roman" w:cs="Times"/>
          <w:bCs w:val="0"/>
          <w:i/>
          <w:color w:val="000000"/>
          <w:szCs w:val="20"/>
          <w:lang w:eastAsia="en-US"/>
        </w:rPr>
      </w:pPr>
      <w:r w:rsidRPr="00E1530E">
        <w:rPr>
          <w:rFonts w:eastAsia="Times New Roman" w:cs="Times"/>
          <w:bCs w:val="0"/>
          <w:i/>
          <w:color w:val="000000"/>
          <w:szCs w:val="20"/>
          <w:lang w:eastAsia="en-US"/>
        </w:rPr>
        <w:t xml:space="preserve">Proposal </w:t>
      </w:r>
      <w:r>
        <w:rPr>
          <w:rFonts w:eastAsia="Times New Roman" w:cs="Times"/>
          <w:bCs w:val="0"/>
          <w:i/>
          <w:color w:val="000000"/>
          <w:szCs w:val="20"/>
          <w:lang w:eastAsia="en-US"/>
        </w:rPr>
        <w:t>4</w:t>
      </w:r>
      <w:r w:rsidRPr="00E1530E">
        <w:rPr>
          <w:rFonts w:eastAsia="Times New Roman" w:cs="Times"/>
          <w:bCs w:val="0"/>
          <w:i/>
          <w:color w:val="000000"/>
          <w:szCs w:val="20"/>
          <w:lang w:eastAsia="en-US"/>
        </w:rPr>
        <w:t xml:space="preserve">: </w:t>
      </w:r>
      <w:r>
        <w:rPr>
          <w:rFonts w:eastAsia="Times New Roman" w:cs="Times"/>
          <w:bCs w:val="0"/>
          <w:i/>
          <w:color w:val="000000"/>
          <w:szCs w:val="20"/>
          <w:lang w:eastAsia="en-US"/>
        </w:rPr>
        <w:t>R</w:t>
      </w:r>
      <w:r w:rsidRPr="00561607">
        <w:rPr>
          <w:rFonts w:eastAsia="Times New Roman" w:cs="Times"/>
          <w:bCs w:val="0"/>
          <w:i/>
          <w:color w:val="000000"/>
          <w:szCs w:val="20"/>
          <w:lang w:eastAsia="en-US"/>
        </w:rPr>
        <w:t>egarding the quantization of wideband normalized amplitude value,</w:t>
      </w:r>
      <w:r>
        <w:rPr>
          <w:rFonts w:eastAsia="Times New Roman" w:cs="Times"/>
          <w:bCs w:val="0"/>
          <w:i/>
          <w:color w:val="000000"/>
          <w:szCs w:val="20"/>
          <w:lang w:eastAsia="en-US"/>
        </w:rPr>
        <w:t xml:space="preserve"> support </w:t>
      </w:r>
      <w:r>
        <w:rPr>
          <w:rFonts w:ascii="Times" w:eastAsia="Malgun Gothic" w:hAnsi="Times"/>
          <w:szCs w:val="20"/>
        </w:rPr>
        <w:t>size-</w:t>
      </w:r>
      <w:r w:rsidRPr="009C13DB">
        <w:rPr>
          <w:rFonts w:ascii="Times" w:eastAsia="Malgun Gothic" w:hAnsi="Times"/>
          <w:i/>
          <w:szCs w:val="20"/>
        </w:rPr>
        <w:t>Q</w:t>
      </w:r>
      <w:r>
        <w:rPr>
          <w:rFonts w:ascii="Times" w:eastAsia="Malgun Gothic" w:hAnsi="Times"/>
          <w:szCs w:val="20"/>
        </w:rPr>
        <w:t xml:space="preserve"> </w:t>
      </w:r>
      <w:r w:rsidRPr="009C13DB">
        <w:rPr>
          <w:rFonts w:ascii="Times" w:eastAsia="Malgun Gothic" w:hAnsi="Times"/>
          <w:szCs w:val="20"/>
        </w:rPr>
        <w:t xml:space="preserve">quantization </w:t>
      </w:r>
      <w:r w:rsidRPr="009430F9">
        <w:rPr>
          <w:rFonts w:eastAsia="Times New Roman" w:cs="Times"/>
          <w:bCs w:val="0"/>
          <w:i/>
          <w:color w:val="000000"/>
          <w:szCs w:val="20"/>
          <w:lang w:eastAsia="en-US"/>
        </w:rPr>
        <w:t xml:space="preserve">alphabet </w:t>
      </w:r>
      <m:oMath>
        <m:d>
          <m:dPr>
            <m:begChr m:val="{"/>
            <m:endChr m:val="}"/>
            <m:ctrlPr>
              <w:rPr>
                <w:rFonts w:ascii="Cambria Math" w:eastAsia="Malgun Gothic" w:hAnsi="Cambria Math"/>
                <w:i/>
                <w:szCs w:val="20"/>
              </w:rPr>
            </m:ctrlPr>
          </m:dPr>
          <m:e>
            <m:r>
              <m:rPr>
                <m:sty m:val="bi"/>
              </m:rPr>
              <w:rPr>
                <w:rFonts w:ascii="Cambria Math" w:eastAsia="Malgun Gothic" w:hAnsi="Cambria Math"/>
                <w:szCs w:val="20"/>
              </w:rPr>
              <m:t>1-</m:t>
            </m:r>
            <m:sSup>
              <m:sSupPr>
                <m:ctrlPr>
                  <w:rPr>
                    <w:rFonts w:ascii="Cambria Math" w:eastAsia="Malgun Gothic" w:hAnsi="Cambria Math"/>
                    <w:i/>
                    <w:szCs w:val="20"/>
                  </w:rPr>
                </m:ctrlPr>
              </m:sSupPr>
              <m:e>
                <m:r>
                  <m:rPr>
                    <m:sty m:val="bi"/>
                  </m:rPr>
                  <w:rPr>
                    <w:rFonts w:ascii="Cambria Math" w:eastAsia="Malgun Gothic" w:hAnsi="Cambria Math"/>
                    <w:szCs w:val="20"/>
                  </w:rPr>
                  <m:t>2</m:t>
                </m:r>
              </m:e>
              <m:sup>
                <m:r>
                  <m:rPr>
                    <m:sty m:val="bi"/>
                  </m:rPr>
                  <w:rPr>
                    <w:rFonts w:ascii="Cambria Math" w:eastAsia="Malgun Gothic" w:hAnsi="Cambria Math"/>
                    <w:szCs w:val="20"/>
                  </w:rPr>
                  <m:t>-</m:t>
                </m:r>
                <m:d>
                  <m:dPr>
                    <m:ctrlPr>
                      <w:rPr>
                        <w:rFonts w:ascii="Cambria Math" w:eastAsia="Malgun Gothic" w:hAnsi="Cambria Math"/>
                        <w:i/>
                        <w:szCs w:val="20"/>
                      </w:rPr>
                    </m:ctrlPr>
                  </m:dPr>
                  <m:e>
                    <m:r>
                      <m:rPr>
                        <m:sty m:val="bi"/>
                      </m:rPr>
                      <w:rPr>
                        <w:rFonts w:ascii="Cambria Math" w:eastAsia="Malgun Gothic" w:hAnsi="Cambria Math"/>
                        <w:szCs w:val="20"/>
                      </w:rPr>
                      <m:t>N-q</m:t>
                    </m:r>
                  </m:e>
                </m:d>
                <m:r>
                  <m:rPr>
                    <m:sty m:val="bi"/>
                  </m:rPr>
                  <w:rPr>
                    <w:rFonts w:ascii="Cambria Math" w:eastAsia="Malgun Gothic" w:hAnsi="Cambria Math"/>
                    <w:szCs w:val="20"/>
                  </w:rPr>
                  <m:t>s</m:t>
                </m:r>
              </m:sup>
            </m:sSup>
            <m:r>
              <m:rPr>
                <m:sty m:val="bi"/>
              </m:rPr>
              <w:rPr>
                <w:rFonts w:ascii="Cambria Math" w:eastAsia="Malgun Gothic" w:hAnsi="Cambria Math"/>
                <w:szCs w:val="20"/>
              </w:rPr>
              <m:t>,   q=0,1,…,</m:t>
            </m:r>
            <m:sSup>
              <m:sSupPr>
                <m:ctrlPr>
                  <w:rPr>
                    <w:rFonts w:ascii="Cambria Math" w:eastAsia="Malgun Gothic" w:hAnsi="Cambria Math"/>
                    <w:i/>
                    <w:szCs w:val="20"/>
                  </w:rPr>
                </m:ctrlPr>
              </m:sSupPr>
              <m:e>
                <m:r>
                  <m:rPr>
                    <m:sty m:val="bi"/>
                  </m:rPr>
                  <w:rPr>
                    <w:rFonts w:ascii="Cambria Math" w:eastAsia="Malgun Gothic" w:hAnsi="Cambria Math"/>
                    <w:szCs w:val="20"/>
                  </w:rPr>
                  <m:t>2</m:t>
                </m:r>
              </m:e>
              <m:sup>
                <m:r>
                  <m:rPr>
                    <m:sty m:val="bi"/>
                  </m:rPr>
                  <w:rPr>
                    <w:rFonts w:ascii="Cambria Math" w:eastAsia="Malgun Gothic" w:hAnsi="Cambria Math"/>
                    <w:szCs w:val="20"/>
                  </w:rPr>
                  <m:t>Q</m:t>
                </m:r>
              </m:sup>
            </m:sSup>
            <m:r>
              <m:rPr>
                <m:sty m:val="bi"/>
              </m:rPr>
              <w:rPr>
                <w:rFonts w:ascii="Cambria Math" w:eastAsia="Malgun Gothic" w:hAnsi="Cambria Math"/>
                <w:szCs w:val="20"/>
              </w:rPr>
              <m:t>-1</m:t>
            </m:r>
          </m:e>
        </m:d>
      </m:oMath>
      <w:r>
        <w:rPr>
          <w:rFonts w:ascii="Times" w:eastAsia="Malgun Gothic" w:hAnsi="Times"/>
          <w:szCs w:val="20"/>
        </w:rPr>
        <w:t>,</w:t>
      </w:r>
      <w:r w:rsidRPr="00FD77AA">
        <w:rPr>
          <w:rFonts w:ascii="Times" w:eastAsia="Malgun Gothic" w:hAnsi="Times"/>
          <w:i/>
          <w:szCs w:val="20"/>
          <w:lang w:val="en-GB"/>
        </w:rPr>
        <w:t xml:space="preserve"> </w:t>
      </w:r>
      <w:r w:rsidRPr="00603125">
        <w:rPr>
          <w:rFonts w:ascii="Times" w:eastAsia="Malgun Gothic" w:hAnsi="Times"/>
          <w:i/>
          <w:szCs w:val="20"/>
          <w:lang w:val="en-GB"/>
        </w:rPr>
        <w:t>N</w:t>
      </w:r>
      <w:r>
        <w:rPr>
          <w:rFonts w:ascii="Times" w:eastAsia="Malgun Gothic" w:hAnsi="Times"/>
          <w:szCs w:val="20"/>
          <w:lang w:val="en-GB"/>
        </w:rPr>
        <w:t xml:space="preserve"> = </w:t>
      </w:r>
      <m:oMath>
        <m:sSup>
          <m:sSupPr>
            <m:ctrlPr>
              <w:rPr>
                <w:rFonts w:ascii="Cambria Math" w:eastAsia="Malgun Gothic" w:hAnsi="Cambria Math"/>
                <w:i/>
                <w:szCs w:val="20"/>
              </w:rPr>
            </m:ctrlPr>
          </m:sSupPr>
          <m:e>
            <m:r>
              <m:rPr>
                <m:sty m:val="bi"/>
              </m:rPr>
              <w:rPr>
                <w:rFonts w:ascii="Cambria Math" w:eastAsia="Malgun Gothic" w:hAnsi="Cambria Math"/>
                <w:szCs w:val="20"/>
              </w:rPr>
              <m:t>2</m:t>
            </m:r>
          </m:e>
          <m:sup>
            <m:r>
              <m:rPr>
                <m:sty m:val="bi"/>
              </m:rPr>
              <w:rPr>
                <w:rFonts w:ascii="Cambria Math" w:eastAsia="Malgun Gothic" w:hAnsi="Cambria Math"/>
                <w:szCs w:val="20"/>
              </w:rPr>
              <m:t>Q</m:t>
            </m:r>
          </m:sup>
        </m:sSup>
        <m:r>
          <m:rPr>
            <m:sty m:val="bi"/>
          </m:rPr>
          <w:rPr>
            <w:rFonts w:ascii="Cambria Math" w:eastAsia="Malgun Gothic" w:hAnsi="Cambria Math"/>
            <w:szCs w:val="20"/>
          </w:rPr>
          <m:t>-1</m:t>
        </m:r>
      </m:oMath>
      <w:r>
        <w:rPr>
          <w:rFonts w:ascii="Times" w:eastAsia="Malgun Gothic" w:hAnsi="Times"/>
          <w:szCs w:val="20"/>
          <w:lang w:val="en-GB"/>
        </w:rPr>
        <w:t>.</w:t>
      </w:r>
    </w:p>
    <w:p w14:paraId="1F91C12A" w14:textId="288557E4" w:rsidR="004C33E5" w:rsidRDefault="004C33E5" w:rsidP="004C33E5">
      <w:pPr>
        <w:spacing w:after="120"/>
        <w:jc w:val="both"/>
        <w:rPr>
          <w:rFonts w:cs="Times"/>
          <w:b/>
          <w:i/>
          <w:color w:val="000000"/>
          <w:szCs w:val="20"/>
        </w:rPr>
      </w:pPr>
      <w:r w:rsidRPr="004F0239">
        <w:rPr>
          <w:rFonts w:eastAsia="宋体"/>
          <w:b/>
          <w:bCs/>
          <w:i/>
          <w:iCs/>
          <w:lang w:eastAsia="zh-CN"/>
        </w:rPr>
        <w:t>Proposal</w:t>
      </w:r>
      <w:r>
        <w:rPr>
          <w:rFonts w:eastAsia="宋体"/>
          <w:b/>
          <w:bCs/>
          <w:i/>
          <w:iCs/>
          <w:lang w:eastAsia="zh-CN"/>
        </w:rPr>
        <w:t xml:space="preserve"> 5</w:t>
      </w:r>
      <w:r w:rsidRPr="004F0239">
        <w:rPr>
          <w:rFonts w:eastAsia="宋体"/>
          <w:b/>
          <w:bCs/>
          <w:i/>
          <w:iCs/>
          <w:lang w:eastAsia="zh-CN"/>
        </w:rPr>
        <w:t>:</w:t>
      </w:r>
      <w:r>
        <w:rPr>
          <w:rFonts w:eastAsia="宋体"/>
          <w:b/>
          <w:bCs/>
          <w:i/>
          <w:iCs/>
          <w:lang w:eastAsia="zh-CN"/>
        </w:rPr>
        <w:t xml:space="preserve"> </w:t>
      </w:r>
      <w:r>
        <w:rPr>
          <w:rFonts w:cs="Times"/>
          <w:b/>
          <w:i/>
          <w:color w:val="000000"/>
          <w:szCs w:val="20"/>
        </w:rPr>
        <w:t>T</w:t>
      </w:r>
      <w:r w:rsidRPr="003C6BA2">
        <w:rPr>
          <w:rFonts w:cs="Times"/>
          <w:b/>
          <w:i/>
          <w:color w:val="000000"/>
          <w:szCs w:val="20"/>
        </w:rPr>
        <w:t>he</w:t>
      </w:r>
      <w:r>
        <w:rPr>
          <w:rFonts w:cs="Times"/>
          <w:b/>
          <w:i/>
          <w:color w:val="000000"/>
          <w:szCs w:val="20"/>
        </w:rPr>
        <w:t xml:space="preserve"> supported</w:t>
      </w:r>
      <w:r w:rsidRPr="003C6BA2">
        <w:rPr>
          <w:rFonts w:cs="Times"/>
          <w:b/>
          <w:i/>
          <w:color w:val="000000"/>
          <w:szCs w:val="20"/>
        </w:rPr>
        <w:t xml:space="preserve"> total number of SD basis</w:t>
      </w:r>
      <w:r w:rsidRPr="006034B9">
        <w:rPr>
          <w:rFonts w:cs="Times"/>
          <w:b/>
          <w:i/>
          <w:szCs w:val="20"/>
        </w:rPr>
        <w:t xml:space="preserve"> L</w:t>
      </w:r>
      <w:r>
        <w:rPr>
          <w:rFonts w:cs="Times"/>
          <w:b/>
          <w:i/>
          <w:szCs w:val="20"/>
          <w:vertAlign w:val="subscript"/>
        </w:rPr>
        <w:t>n</w:t>
      </w:r>
      <w:r>
        <w:rPr>
          <w:rFonts w:eastAsia="宋体" w:hint="eastAsia"/>
          <w:b/>
          <w:bCs/>
          <w:i/>
          <w:iCs/>
          <w:lang w:eastAsia="zh-CN"/>
        </w:rPr>
        <w:t xml:space="preserve"> a</w:t>
      </w:r>
      <w:r>
        <w:rPr>
          <w:rFonts w:eastAsia="宋体"/>
          <w:b/>
          <w:bCs/>
          <w:i/>
          <w:iCs/>
          <w:lang w:eastAsia="zh-CN"/>
        </w:rPr>
        <w:t>cross CSI-RS resources should be reported via UE capability</w:t>
      </w:r>
      <w:r w:rsidRPr="006034B9">
        <w:rPr>
          <w:rFonts w:cs="Times"/>
          <w:b/>
          <w:i/>
          <w:color w:val="000000"/>
          <w:szCs w:val="20"/>
        </w:rPr>
        <w:t>.</w:t>
      </w:r>
    </w:p>
    <w:p w14:paraId="3D292347" w14:textId="77777777" w:rsidR="002A7156" w:rsidRPr="00221C23" w:rsidRDefault="002A7156" w:rsidP="002A7156">
      <w:pPr>
        <w:spacing w:after="120"/>
        <w:jc w:val="both"/>
        <w:rPr>
          <w:rFonts w:cs="Times"/>
          <w:b/>
          <w:i/>
          <w:color w:val="000000"/>
          <w:szCs w:val="20"/>
        </w:rPr>
      </w:pPr>
      <w:r w:rsidRPr="004F0239">
        <w:rPr>
          <w:rFonts w:eastAsia="宋体"/>
          <w:b/>
          <w:bCs/>
          <w:i/>
          <w:iCs/>
          <w:lang w:eastAsia="zh-CN"/>
        </w:rPr>
        <w:t>Proposal</w:t>
      </w:r>
      <w:r>
        <w:rPr>
          <w:rFonts w:eastAsia="宋体"/>
          <w:b/>
          <w:bCs/>
          <w:i/>
          <w:iCs/>
          <w:lang w:eastAsia="zh-CN"/>
        </w:rPr>
        <w:t xml:space="preserve"> 6</w:t>
      </w:r>
      <w:r w:rsidRPr="004F0239">
        <w:rPr>
          <w:rFonts w:eastAsia="宋体"/>
          <w:b/>
          <w:bCs/>
          <w:i/>
          <w:iCs/>
          <w:lang w:eastAsia="zh-CN"/>
        </w:rPr>
        <w:t>:</w:t>
      </w:r>
      <w:r>
        <w:rPr>
          <w:rFonts w:eastAsia="宋体"/>
          <w:b/>
          <w:bCs/>
          <w:i/>
          <w:iCs/>
          <w:lang w:eastAsia="zh-CN"/>
        </w:rPr>
        <w:t xml:space="preserve"> </w:t>
      </w:r>
      <w:r w:rsidRPr="00592C99">
        <w:rPr>
          <w:rFonts w:cs="Times"/>
          <w:b/>
          <w:i/>
          <w:color w:val="000000"/>
          <w:szCs w:val="20"/>
        </w:rPr>
        <w:t>On UCI omission</w:t>
      </w:r>
      <w:r>
        <w:rPr>
          <w:rFonts w:cs="Times"/>
          <w:b/>
          <w:i/>
          <w:color w:val="000000"/>
          <w:szCs w:val="20"/>
        </w:rPr>
        <w:t xml:space="preserve"> for</w:t>
      </w:r>
      <w:r w:rsidRPr="00592C99">
        <w:rPr>
          <w:rFonts w:cs="Times"/>
          <w:b/>
          <w:i/>
          <w:color w:val="000000"/>
          <w:szCs w:val="20"/>
        </w:rPr>
        <w:t xml:space="preserve"> the Type-II codebook refinement for CJT </w:t>
      </w:r>
      <w:proofErr w:type="spellStart"/>
      <w:r w:rsidRPr="00592C99">
        <w:rPr>
          <w:rFonts w:cs="Times"/>
          <w:b/>
          <w:i/>
          <w:color w:val="000000"/>
          <w:szCs w:val="20"/>
        </w:rPr>
        <w:t>mTRP</w:t>
      </w:r>
      <w:proofErr w:type="spellEnd"/>
      <w:r w:rsidRPr="00592C99">
        <w:rPr>
          <w:rFonts w:cs="Times"/>
          <w:b/>
          <w:i/>
          <w:color w:val="000000"/>
          <w:szCs w:val="20"/>
        </w:rPr>
        <w:t>,</w:t>
      </w:r>
      <w:r w:rsidRPr="00592C99">
        <w:rPr>
          <w:b/>
          <w:i/>
          <w:szCs w:val="20"/>
        </w:rPr>
        <w:t xml:space="preserve"> Alt</w:t>
      </w:r>
      <w:r>
        <w:rPr>
          <w:b/>
          <w:i/>
          <w:szCs w:val="20"/>
        </w:rPr>
        <w:t>2</w:t>
      </w:r>
      <w:r w:rsidRPr="00592C99">
        <w:rPr>
          <w:b/>
          <w:i/>
          <w:szCs w:val="20"/>
        </w:rPr>
        <w:t xml:space="preserve"> is preferred, where the CSI-RS resource has the </w:t>
      </w:r>
      <w:r>
        <w:rPr>
          <w:b/>
          <w:i/>
          <w:szCs w:val="20"/>
        </w:rPr>
        <w:t>lowest</w:t>
      </w:r>
      <w:r w:rsidRPr="00592C99">
        <w:rPr>
          <w:b/>
          <w:i/>
          <w:szCs w:val="20"/>
        </w:rPr>
        <w:t xml:space="preserve"> priority. </w:t>
      </w:r>
    </w:p>
    <w:p w14:paraId="1DBFB753" w14:textId="6D81FD80" w:rsidR="004C33E5" w:rsidRPr="004D01F8" w:rsidRDefault="004C33E5" w:rsidP="004C33E5">
      <w:pPr>
        <w:spacing w:after="120"/>
        <w:jc w:val="both"/>
        <w:rPr>
          <w:rFonts w:eastAsiaTheme="minorEastAsia" w:cs="Times"/>
          <w:b/>
          <w:i/>
          <w:lang w:eastAsia="zh-CN"/>
        </w:rPr>
      </w:pPr>
      <w:r w:rsidRPr="004D01F8">
        <w:rPr>
          <w:rFonts w:eastAsia="宋体"/>
          <w:b/>
          <w:bCs/>
          <w:i/>
          <w:iCs/>
          <w:lang w:eastAsia="zh-CN"/>
        </w:rPr>
        <w:t xml:space="preserve">Proposal </w:t>
      </w:r>
      <w:r w:rsidR="002A7156">
        <w:rPr>
          <w:rFonts w:eastAsia="宋体"/>
          <w:b/>
          <w:bCs/>
          <w:i/>
          <w:iCs/>
          <w:lang w:eastAsia="zh-CN"/>
        </w:rPr>
        <w:t>7</w:t>
      </w:r>
      <w:r w:rsidRPr="004D01F8">
        <w:rPr>
          <w:rFonts w:eastAsia="宋体"/>
          <w:b/>
          <w:bCs/>
          <w:i/>
          <w:iCs/>
          <w:lang w:eastAsia="zh-CN"/>
        </w:rPr>
        <w:t xml:space="preserve">: </w:t>
      </w:r>
      <w:r w:rsidRPr="004D01F8">
        <w:rPr>
          <w:rFonts w:cs="Times"/>
          <w:b/>
          <w:i/>
          <w:szCs w:val="20"/>
        </w:rPr>
        <w:t xml:space="preserve">On the Type-II codebook refinement for CJT </w:t>
      </w:r>
      <w:proofErr w:type="spellStart"/>
      <w:r w:rsidRPr="004D01F8">
        <w:rPr>
          <w:rFonts w:cs="Times"/>
          <w:b/>
          <w:i/>
          <w:szCs w:val="20"/>
        </w:rPr>
        <w:t>mTRP</w:t>
      </w:r>
      <w:proofErr w:type="spellEnd"/>
      <w:r w:rsidRPr="004D01F8">
        <w:rPr>
          <w:rFonts w:cs="Times"/>
          <w:b/>
          <w:i/>
          <w:szCs w:val="20"/>
        </w:rPr>
        <w:t>, for mode-1, support</w:t>
      </w:r>
      <w:r>
        <w:rPr>
          <w:rFonts w:cs="Times"/>
          <w:b/>
          <w:i/>
          <w:szCs w:val="20"/>
        </w:rPr>
        <w:t xml:space="preserve"> that</w:t>
      </w:r>
      <w:r>
        <w:rPr>
          <w:rFonts w:eastAsiaTheme="minorEastAsia" w:cs="Times" w:hint="eastAsia"/>
          <w:b/>
          <w:i/>
          <w:szCs w:val="20"/>
          <w:lang w:eastAsia="zh-CN"/>
        </w:rPr>
        <w:t xml:space="preserve"> </w:t>
      </w:r>
      <m:oMath>
        <m:sSub>
          <m:sSubPr>
            <m:ctrlPr>
              <w:rPr>
                <w:rFonts w:ascii="Cambria Math" w:hAnsi="Cambria Math"/>
                <w:b/>
                <w:i/>
                <w:iCs/>
                <w:sz w:val="18"/>
                <w:szCs w:val="20"/>
              </w:rPr>
            </m:ctrlPr>
          </m:sSubPr>
          <m:e>
            <m:r>
              <m:rPr>
                <m:sty m:val="bi"/>
              </m:rPr>
              <w:rPr>
                <w:rFonts w:ascii="Cambria Math" w:hAnsi="Cambria Math"/>
                <w:sz w:val="18"/>
                <w:szCs w:val="20"/>
              </w:rPr>
              <m:t>W</m:t>
            </m:r>
          </m:e>
          <m:sub>
            <m:r>
              <m:rPr>
                <m:sty m:val="bi"/>
              </m:rPr>
              <w:rPr>
                <w:rFonts w:ascii="Cambria Math" w:hAnsi="Cambria Math"/>
                <w:sz w:val="18"/>
                <w:szCs w:val="20"/>
              </w:rPr>
              <m:t>f,n</m:t>
            </m:r>
          </m:sub>
        </m:sSub>
      </m:oMath>
      <w:r w:rsidRPr="004D01F8">
        <w:rPr>
          <w:rFonts w:cs="Times"/>
          <w:b/>
          <w:i/>
          <w:iCs/>
          <w:szCs w:val="20"/>
        </w:rPr>
        <w:t xml:space="preserve"> is independently selected across </w:t>
      </w:r>
      <w:r w:rsidRPr="004D01F8">
        <w:rPr>
          <w:rFonts w:cs="Times"/>
          <w:b/>
          <w:i/>
          <w:szCs w:val="20"/>
        </w:rPr>
        <w:t>N CSI-RS resources (</w:t>
      </w:r>
      <w:r>
        <w:rPr>
          <w:rFonts w:cs="Times"/>
          <w:b/>
          <w:i/>
          <w:szCs w:val="20"/>
        </w:rPr>
        <w:t>Al</w:t>
      </w:r>
      <w:r w:rsidRPr="004D01F8">
        <w:rPr>
          <w:rFonts w:cs="Times"/>
          <w:b/>
          <w:i/>
          <w:szCs w:val="20"/>
        </w:rPr>
        <w:t>t</w:t>
      </w:r>
      <w:r>
        <w:rPr>
          <w:rFonts w:cs="Times"/>
          <w:b/>
          <w:i/>
          <w:szCs w:val="20"/>
        </w:rPr>
        <w:t>2</w:t>
      </w:r>
      <w:r w:rsidRPr="004D01F8">
        <w:rPr>
          <w:rFonts w:cs="Times"/>
          <w:b/>
          <w:i/>
          <w:szCs w:val="20"/>
        </w:rPr>
        <w:t>)</w:t>
      </w:r>
      <w:r>
        <w:rPr>
          <w:rFonts w:cs="Times"/>
          <w:b/>
          <w:i/>
          <w:szCs w:val="20"/>
        </w:rPr>
        <w:t>.</w:t>
      </w:r>
    </w:p>
    <w:p w14:paraId="20F44BCE" w14:textId="6EF8CF00" w:rsidR="004C33E5" w:rsidRDefault="004C33E5" w:rsidP="004C33E5">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w:t>
      </w:r>
      <w:r w:rsidR="002A7156">
        <w:rPr>
          <w:rFonts w:eastAsia="宋体"/>
          <w:b/>
          <w:bCs/>
          <w:i/>
          <w:iCs/>
          <w:lang w:eastAsia="zh-CN"/>
        </w:rPr>
        <w:t>8</w:t>
      </w:r>
      <w:r w:rsidRPr="004F0239">
        <w:rPr>
          <w:rFonts w:eastAsia="宋体"/>
          <w:b/>
          <w:bCs/>
          <w:i/>
          <w:iCs/>
          <w:lang w:eastAsia="zh-CN"/>
        </w:rPr>
        <w:t xml:space="preserve">: </w:t>
      </w:r>
      <w:r>
        <w:rPr>
          <w:rFonts w:eastAsia="宋体"/>
          <w:b/>
          <w:bCs/>
          <w:i/>
          <w:iCs/>
          <w:lang w:eastAsia="zh-CN"/>
        </w:rPr>
        <w:t>R</w:t>
      </w:r>
      <w:r w:rsidRPr="00B87FFC">
        <w:rPr>
          <w:rFonts w:eastAsia="宋体"/>
          <w:b/>
          <w:bCs/>
          <w:i/>
          <w:iCs/>
          <w:lang w:eastAsia="zh-CN"/>
        </w:rPr>
        <w:t>egarding W2 quantization group</w:t>
      </w:r>
      <w:r>
        <w:rPr>
          <w:rFonts w:eastAsia="宋体"/>
          <w:b/>
          <w:bCs/>
          <w:i/>
          <w:iCs/>
          <w:lang w:eastAsia="zh-CN"/>
        </w:rPr>
        <w:t xml:space="preserve"> </w:t>
      </w:r>
      <w:r w:rsidRPr="00B87FFC">
        <w:rPr>
          <w:rFonts w:eastAsia="宋体"/>
          <w:b/>
          <w:bCs/>
          <w:i/>
          <w:iCs/>
          <w:lang w:eastAsia="zh-CN"/>
        </w:rPr>
        <w:t>for each layer</w:t>
      </w:r>
      <w:r>
        <w:rPr>
          <w:rFonts w:eastAsia="宋体" w:hint="eastAsia"/>
          <w:b/>
          <w:bCs/>
          <w:i/>
          <w:iCs/>
          <w:lang w:eastAsia="zh-CN"/>
        </w:rPr>
        <w:t>,</w:t>
      </w:r>
      <w:r>
        <w:rPr>
          <w:rFonts w:eastAsia="宋体"/>
          <w:b/>
          <w:bCs/>
          <w:i/>
          <w:iCs/>
          <w:lang w:eastAsia="zh-CN"/>
        </w:rPr>
        <w:t xml:space="preserve"> propose to only support Alt 1. </w:t>
      </w:r>
    </w:p>
    <w:p w14:paraId="1E898BAA" w14:textId="24DBBEC5" w:rsidR="004C33E5" w:rsidRPr="00EE78D7" w:rsidRDefault="004C33E5" w:rsidP="004C33E5">
      <w:pPr>
        <w:spacing w:after="120"/>
        <w:jc w:val="both"/>
        <w:rPr>
          <w:rFonts w:eastAsia="宋体" w:hint="eastAsia"/>
          <w:b/>
          <w:bCs/>
          <w:i/>
          <w:iCs/>
          <w:lang w:eastAsia="zh-CN"/>
        </w:rPr>
      </w:pPr>
      <w:r>
        <w:rPr>
          <w:rFonts w:eastAsia="宋体"/>
          <w:b/>
          <w:bCs/>
          <w:i/>
          <w:iCs/>
          <w:lang w:eastAsia="zh-CN"/>
        </w:rPr>
        <w:t>P</w:t>
      </w:r>
      <w:r>
        <w:rPr>
          <w:rFonts w:eastAsia="宋体" w:hint="eastAsia"/>
          <w:b/>
          <w:bCs/>
          <w:i/>
          <w:iCs/>
          <w:lang w:eastAsia="zh-CN"/>
        </w:rPr>
        <w:t>ropos</w:t>
      </w:r>
      <w:r>
        <w:rPr>
          <w:rFonts w:eastAsia="宋体"/>
          <w:b/>
          <w:bCs/>
          <w:i/>
          <w:iCs/>
          <w:lang w:eastAsia="zh-CN"/>
        </w:rPr>
        <w:t xml:space="preserve">al </w:t>
      </w:r>
      <w:r w:rsidR="002A7156">
        <w:rPr>
          <w:rFonts w:eastAsia="宋体"/>
          <w:b/>
          <w:bCs/>
          <w:i/>
          <w:iCs/>
          <w:lang w:eastAsia="zh-CN"/>
        </w:rPr>
        <w:t>9</w:t>
      </w:r>
      <w:r>
        <w:rPr>
          <w:rFonts w:eastAsia="宋体"/>
          <w:b/>
          <w:bCs/>
          <w:i/>
          <w:iCs/>
          <w:lang w:eastAsia="zh-CN"/>
        </w:rPr>
        <w:t>: The</w:t>
      </w:r>
      <w:r w:rsidRPr="00D52FE3">
        <w:rPr>
          <w:rFonts w:eastAsia="宋体"/>
          <w:b/>
          <w:bCs/>
          <w:i/>
          <w:iCs/>
          <w:lang w:eastAsia="zh-CN"/>
        </w:rPr>
        <w:t xml:space="preserve"> K</w:t>
      </w:r>
      <w:r w:rsidRPr="00D52FE3">
        <w:rPr>
          <w:rFonts w:eastAsia="宋体" w:hint="eastAsia"/>
          <w:b/>
          <w:bCs/>
          <w:i/>
          <w:iCs/>
          <w:lang w:eastAsia="zh-CN"/>
        </w:rPr>
        <w:t>≥</w:t>
      </w:r>
      <w:r w:rsidRPr="00D52FE3">
        <w:rPr>
          <w:rFonts w:eastAsia="宋体"/>
          <w:b/>
          <w:bCs/>
          <w:i/>
          <w:iCs/>
          <w:lang w:eastAsia="zh-CN"/>
        </w:rPr>
        <w:t xml:space="preserve">1 NZP CSI-RS resources </w:t>
      </w:r>
      <w:r>
        <w:rPr>
          <w:rFonts w:eastAsia="宋体"/>
          <w:b/>
          <w:bCs/>
          <w:i/>
          <w:iCs/>
          <w:lang w:eastAsia="zh-CN"/>
        </w:rPr>
        <w:t>in</w:t>
      </w:r>
      <w:r w:rsidRPr="00D52FE3">
        <w:rPr>
          <w:rFonts w:eastAsia="宋体"/>
          <w:b/>
          <w:bCs/>
          <w:i/>
          <w:iCs/>
          <w:lang w:eastAsia="zh-CN"/>
        </w:rPr>
        <w:t xml:space="preserve"> one CSI-RS resource set</w:t>
      </w:r>
      <w:r>
        <w:rPr>
          <w:rFonts w:eastAsia="宋体"/>
          <w:b/>
          <w:bCs/>
          <w:i/>
          <w:iCs/>
          <w:lang w:eastAsia="zh-CN"/>
        </w:rPr>
        <w:t xml:space="preserve"> for CSI measurement of CJT should be configured in the same slot or </w:t>
      </w:r>
      <w:r w:rsidRPr="006105DB">
        <w:rPr>
          <w:b/>
          <w:i/>
        </w:rPr>
        <w:t>within two adjacent slots</w:t>
      </w:r>
      <w:r>
        <w:rPr>
          <w:rFonts w:eastAsia="宋体"/>
          <w:b/>
          <w:bCs/>
          <w:i/>
          <w:iCs/>
          <w:lang w:eastAsia="zh-CN"/>
        </w:rPr>
        <w:t xml:space="preserve"> similar to NC-JT.</w:t>
      </w:r>
      <w:bookmarkStart w:id="4" w:name="_GoBack"/>
      <w:bookmarkEnd w:id="4"/>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3280B812" w14:textId="77777777" w:rsidR="00C6426F" w:rsidRDefault="0049252F" w:rsidP="00C6426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5EC123A1" w:rsidR="00B267ED" w:rsidRPr="00C6426F" w:rsidRDefault="00B267ED" w:rsidP="00C6426F">
      <w:pPr>
        <w:pStyle w:val="1"/>
        <w:keepNext w:val="0"/>
        <w:rPr>
          <w:rFonts w:eastAsia="宋体"/>
          <w:szCs w:val="22"/>
          <w:lang w:eastAsia="zh-CN"/>
        </w:rPr>
      </w:pPr>
      <w: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60FE3" w:rsidRPr="00735CE6" w14:paraId="2FA8A3E6" w14:textId="77777777" w:rsidTr="00C6426F">
        <w:trPr>
          <w:trHeight w:val="20"/>
        </w:trPr>
        <w:tc>
          <w:tcPr>
            <w:tcW w:w="3121" w:type="dxa"/>
            <w:gridSpan w:val="2"/>
            <w:shd w:val="clear" w:color="auto" w:fill="D9D9D9"/>
            <w:tcMar>
              <w:top w:w="72" w:type="dxa"/>
              <w:left w:w="144" w:type="dxa"/>
              <w:bottom w:w="72" w:type="dxa"/>
              <w:right w:w="144" w:type="dxa"/>
            </w:tcMar>
            <w:hideMark/>
          </w:tcPr>
          <w:p w14:paraId="61DBD6E0" w14:textId="77777777" w:rsidR="00B60FE3" w:rsidRPr="00735CE6" w:rsidRDefault="00B60FE3" w:rsidP="00AA19D3">
            <w:pPr>
              <w:pStyle w:val="TAH"/>
            </w:pPr>
            <w:r w:rsidRPr="00735CE6">
              <w:lastRenderedPageBreak/>
              <w:t>Parameter</w:t>
            </w:r>
          </w:p>
        </w:tc>
        <w:tc>
          <w:tcPr>
            <w:tcW w:w="6154" w:type="dxa"/>
            <w:shd w:val="clear" w:color="auto" w:fill="D9D9D9"/>
            <w:tcMar>
              <w:top w:w="72" w:type="dxa"/>
              <w:left w:w="144" w:type="dxa"/>
              <w:bottom w:w="72" w:type="dxa"/>
              <w:right w:w="144" w:type="dxa"/>
            </w:tcMar>
            <w:hideMark/>
          </w:tcPr>
          <w:p w14:paraId="49CF4576" w14:textId="77777777" w:rsidR="00B60FE3" w:rsidRPr="00735CE6" w:rsidRDefault="00B60FE3" w:rsidP="00AA19D3">
            <w:pPr>
              <w:pStyle w:val="TAH"/>
            </w:pPr>
            <w:r w:rsidRPr="00735CE6">
              <w:t>Value</w:t>
            </w:r>
          </w:p>
        </w:tc>
      </w:tr>
      <w:tr w:rsidR="00B60FE3" w:rsidRPr="00735CE6" w14:paraId="69473FC9" w14:textId="77777777" w:rsidTr="00C6426F">
        <w:trPr>
          <w:trHeight w:val="20"/>
        </w:trPr>
        <w:tc>
          <w:tcPr>
            <w:tcW w:w="3121" w:type="dxa"/>
            <w:gridSpan w:val="2"/>
            <w:shd w:val="clear" w:color="auto" w:fill="auto"/>
            <w:tcMar>
              <w:top w:w="72" w:type="dxa"/>
              <w:left w:w="144" w:type="dxa"/>
              <w:bottom w:w="72" w:type="dxa"/>
              <w:right w:w="144" w:type="dxa"/>
            </w:tcMar>
            <w:hideMark/>
          </w:tcPr>
          <w:p w14:paraId="73A474D6" w14:textId="77777777" w:rsidR="00B60FE3" w:rsidRPr="00735CE6" w:rsidRDefault="00B60FE3" w:rsidP="00AA19D3">
            <w:pPr>
              <w:pStyle w:val="TAL"/>
            </w:pPr>
            <w:r w:rsidRPr="00735CE6">
              <w:t xml:space="preserve">Duplex, Waveform </w:t>
            </w:r>
          </w:p>
        </w:tc>
        <w:tc>
          <w:tcPr>
            <w:tcW w:w="6154" w:type="dxa"/>
            <w:shd w:val="clear" w:color="auto" w:fill="auto"/>
            <w:tcMar>
              <w:top w:w="72" w:type="dxa"/>
              <w:left w:w="144" w:type="dxa"/>
              <w:bottom w:w="72" w:type="dxa"/>
              <w:right w:w="144" w:type="dxa"/>
            </w:tcMar>
            <w:hideMark/>
          </w:tcPr>
          <w:p w14:paraId="07231E1F" w14:textId="26BDFD81" w:rsidR="00B60FE3" w:rsidRPr="00735CE6" w:rsidRDefault="00B60FE3" w:rsidP="00AA19D3">
            <w:pPr>
              <w:pStyle w:val="TAL"/>
            </w:pPr>
            <w:r w:rsidRPr="00735CE6">
              <w:t xml:space="preserve">FDD, OFDM </w:t>
            </w:r>
          </w:p>
        </w:tc>
      </w:tr>
      <w:tr w:rsidR="00B60FE3" w:rsidRPr="00735CE6" w14:paraId="4D888034" w14:textId="77777777" w:rsidTr="00C6426F">
        <w:trPr>
          <w:trHeight w:val="20"/>
        </w:trPr>
        <w:tc>
          <w:tcPr>
            <w:tcW w:w="3121" w:type="dxa"/>
            <w:gridSpan w:val="2"/>
            <w:shd w:val="clear" w:color="auto" w:fill="auto"/>
            <w:tcMar>
              <w:top w:w="72" w:type="dxa"/>
              <w:left w:w="144" w:type="dxa"/>
              <w:bottom w:w="72" w:type="dxa"/>
              <w:right w:w="144" w:type="dxa"/>
            </w:tcMar>
            <w:hideMark/>
          </w:tcPr>
          <w:p w14:paraId="6D66E885" w14:textId="77777777" w:rsidR="00B60FE3" w:rsidRPr="00735CE6" w:rsidRDefault="00B60FE3" w:rsidP="00AA19D3">
            <w:pPr>
              <w:pStyle w:val="TAL"/>
            </w:pPr>
            <w:r w:rsidRPr="00735CE6">
              <w:t xml:space="preserve">Multiple access </w:t>
            </w:r>
          </w:p>
        </w:tc>
        <w:tc>
          <w:tcPr>
            <w:tcW w:w="6154" w:type="dxa"/>
            <w:shd w:val="clear" w:color="auto" w:fill="auto"/>
            <w:tcMar>
              <w:top w:w="72" w:type="dxa"/>
              <w:left w:w="144" w:type="dxa"/>
              <w:bottom w:w="72" w:type="dxa"/>
              <w:right w:w="144" w:type="dxa"/>
            </w:tcMar>
            <w:hideMark/>
          </w:tcPr>
          <w:p w14:paraId="1FF322BD" w14:textId="77777777" w:rsidR="00B60FE3" w:rsidRPr="00735CE6" w:rsidRDefault="00B60FE3" w:rsidP="00AA19D3">
            <w:pPr>
              <w:pStyle w:val="TAL"/>
            </w:pPr>
            <w:r w:rsidRPr="00735CE6">
              <w:t xml:space="preserve">OFDMA </w:t>
            </w:r>
          </w:p>
        </w:tc>
      </w:tr>
      <w:tr w:rsidR="00B60FE3" w:rsidRPr="00735CE6" w14:paraId="3E20F234" w14:textId="77777777" w:rsidTr="00C6426F">
        <w:trPr>
          <w:trHeight w:val="20"/>
        </w:trPr>
        <w:tc>
          <w:tcPr>
            <w:tcW w:w="3121" w:type="dxa"/>
            <w:gridSpan w:val="2"/>
            <w:shd w:val="clear" w:color="auto" w:fill="auto"/>
            <w:tcMar>
              <w:top w:w="72" w:type="dxa"/>
              <w:left w:w="144" w:type="dxa"/>
              <w:bottom w:w="72" w:type="dxa"/>
              <w:right w:w="144" w:type="dxa"/>
            </w:tcMar>
          </w:tcPr>
          <w:p w14:paraId="08AB390A" w14:textId="77777777" w:rsidR="00B60FE3" w:rsidRPr="00735CE6" w:rsidRDefault="00B60FE3" w:rsidP="00AA19D3">
            <w:pPr>
              <w:pStyle w:val="TAL"/>
            </w:pPr>
            <w:r w:rsidRPr="00735CE6">
              <w:rPr>
                <w:rFonts w:hint="eastAsia"/>
              </w:rPr>
              <w:t>Scenario</w:t>
            </w:r>
          </w:p>
        </w:tc>
        <w:tc>
          <w:tcPr>
            <w:tcW w:w="6154" w:type="dxa"/>
            <w:shd w:val="clear" w:color="auto" w:fill="auto"/>
            <w:tcMar>
              <w:top w:w="72" w:type="dxa"/>
              <w:left w:w="144" w:type="dxa"/>
              <w:bottom w:w="72" w:type="dxa"/>
              <w:right w:w="144" w:type="dxa"/>
            </w:tcMar>
          </w:tcPr>
          <w:p w14:paraId="49618B11" w14:textId="554C3DCF" w:rsidR="00B60FE3" w:rsidRPr="00735CE6" w:rsidRDefault="00B60FE3" w:rsidP="00AA19D3">
            <w:pPr>
              <w:pStyle w:val="TAL"/>
              <w:rPr>
                <w:snapToGrid w:val="0"/>
              </w:rPr>
            </w:pPr>
            <w:r w:rsidRPr="00735CE6">
              <w:rPr>
                <w:snapToGrid w:val="0"/>
              </w:rPr>
              <w:t xml:space="preserve">Dense Urban (Macro only) </w:t>
            </w:r>
          </w:p>
        </w:tc>
      </w:tr>
      <w:tr w:rsidR="00B60FE3" w:rsidRPr="00735CE6" w14:paraId="767FF85D" w14:textId="77777777" w:rsidTr="00C6426F">
        <w:trPr>
          <w:trHeight w:val="20"/>
        </w:trPr>
        <w:tc>
          <w:tcPr>
            <w:tcW w:w="3121" w:type="dxa"/>
            <w:gridSpan w:val="2"/>
            <w:shd w:val="clear" w:color="auto" w:fill="auto"/>
            <w:tcMar>
              <w:top w:w="72" w:type="dxa"/>
              <w:left w:w="144" w:type="dxa"/>
              <w:bottom w:w="72" w:type="dxa"/>
              <w:right w:w="144" w:type="dxa"/>
            </w:tcMar>
          </w:tcPr>
          <w:p w14:paraId="10F8855E" w14:textId="77777777" w:rsidR="00B60FE3" w:rsidRPr="00735CE6" w:rsidRDefault="00B60FE3" w:rsidP="00AA19D3">
            <w:pPr>
              <w:pStyle w:val="TAL"/>
            </w:pPr>
            <w:r w:rsidRPr="00735CE6">
              <w:rPr>
                <w:rFonts w:hint="eastAsia"/>
              </w:rPr>
              <w:t>Frequency Range</w:t>
            </w:r>
          </w:p>
        </w:tc>
        <w:tc>
          <w:tcPr>
            <w:tcW w:w="6154" w:type="dxa"/>
            <w:shd w:val="clear" w:color="auto" w:fill="auto"/>
            <w:tcMar>
              <w:top w:w="72" w:type="dxa"/>
              <w:left w:w="144" w:type="dxa"/>
              <w:bottom w:w="72" w:type="dxa"/>
              <w:right w:w="144" w:type="dxa"/>
            </w:tcMar>
          </w:tcPr>
          <w:p w14:paraId="29211DC6" w14:textId="4A549CC4" w:rsidR="00B60FE3" w:rsidRPr="00735CE6" w:rsidRDefault="00B60FE3" w:rsidP="00363563">
            <w:pPr>
              <w:pStyle w:val="TAL"/>
              <w:rPr>
                <w:snapToGrid w:val="0"/>
              </w:rPr>
            </w:pPr>
            <w:r w:rsidRPr="00735CE6">
              <w:rPr>
                <w:snapToGrid w:val="0"/>
              </w:rPr>
              <w:t xml:space="preserve">FR1 only, </w:t>
            </w:r>
            <w:r w:rsidR="00363563">
              <w:rPr>
                <w:snapToGrid w:val="0"/>
              </w:rPr>
              <w:t>2</w:t>
            </w:r>
            <w:r w:rsidRPr="00735CE6">
              <w:rPr>
                <w:snapToGrid w:val="0"/>
              </w:rPr>
              <w:t>GHz.</w:t>
            </w:r>
          </w:p>
        </w:tc>
      </w:tr>
      <w:tr w:rsidR="00B60FE3" w:rsidRPr="00735CE6" w14:paraId="4077A0B1" w14:textId="77777777" w:rsidTr="00C6426F">
        <w:trPr>
          <w:trHeight w:val="20"/>
        </w:trPr>
        <w:tc>
          <w:tcPr>
            <w:tcW w:w="3121" w:type="dxa"/>
            <w:gridSpan w:val="2"/>
            <w:shd w:val="clear" w:color="auto" w:fill="auto"/>
            <w:tcMar>
              <w:top w:w="72" w:type="dxa"/>
              <w:left w:w="144" w:type="dxa"/>
              <w:bottom w:w="72" w:type="dxa"/>
              <w:right w:w="144" w:type="dxa"/>
            </w:tcMar>
          </w:tcPr>
          <w:p w14:paraId="2667F3E9" w14:textId="77777777" w:rsidR="00B60FE3" w:rsidRPr="00735CE6" w:rsidRDefault="00B60FE3" w:rsidP="00AA19D3">
            <w:pPr>
              <w:pStyle w:val="TAL"/>
            </w:pPr>
            <w:r w:rsidRPr="00735CE6">
              <w:rPr>
                <w:rFonts w:hint="eastAsia"/>
              </w:rPr>
              <w:t>Inter-BS distance</w:t>
            </w:r>
          </w:p>
        </w:tc>
        <w:tc>
          <w:tcPr>
            <w:tcW w:w="6154" w:type="dxa"/>
            <w:shd w:val="clear" w:color="auto" w:fill="auto"/>
            <w:tcMar>
              <w:top w:w="72" w:type="dxa"/>
              <w:left w:w="144" w:type="dxa"/>
              <w:bottom w:w="72" w:type="dxa"/>
              <w:right w:w="144" w:type="dxa"/>
            </w:tcMar>
          </w:tcPr>
          <w:p w14:paraId="7D04E950" w14:textId="77777777" w:rsidR="00B60FE3" w:rsidRPr="00735CE6" w:rsidRDefault="00B60FE3" w:rsidP="00AA19D3">
            <w:pPr>
              <w:pStyle w:val="TAL"/>
              <w:rPr>
                <w:b/>
                <w:snapToGrid w:val="0"/>
                <w:color w:val="0000FF"/>
              </w:rPr>
            </w:pPr>
            <w:r w:rsidRPr="00735CE6">
              <w:rPr>
                <w:snapToGrid w:val="0"/>
              </w:rPr>
              <w:t>200m</w:t>
            </w:r>
            <w:r w:rsidRPr="00735CE6">
              <w:rPr>
                <w:snapToGrid w:val="0"/>
                <w:color w:val="FF0000"/>
              </w:rPr>
              <w:t xml:space="preserve"> </w:t>
            </w:r>
          </w:p>
        </w:tc>
      </w:tr>
      <w:tr w:rsidR="00B60FE3" w:rsidRPr="00735CE6" w14:paraId="149EC674" w14:textId="77777777" w:rsidTr="00C6426F">
        <w:trPr>
          <w:trHeight w:val="20"/>
        </w:trPr>
        <w:tc>
          <w:tcPr>
            <w:tcW w:w="3121" w:type="dxa"/>
            <w:gridSpan w:val="2"/>
            <w:shd w:val="clear" w:color="auto" w:fill="auto"/>
            <w:tcMar>
              <w:top w:w="72" w:type="dxa"/>
              <w:left w:w="144" w:type="dxa"/>
              <w:bottom w:w="72" w:type="dxa"/>
              <w:right w:w="144" w:type="dxa"/>
            </w:tcMar>
          </w:tcPr>
          <w:p w14:paraId="485C7F3E" w14:textId="77777777" w:rsidR="00B60FE3" w:rsidRPr="00735CE6" w:rsidRDefault="00B60FE3" w:rsidP="00AA19D3">
            <w:pPr>
              <w:pStyle w:val="TAL"/>
            </w:pPr>
            <w:r w:rsidRPr="00735CE6">
              <w:rPr>
                <w:rFonts w:hint="eastAsia"/>
              </w:rPr>
              <w:t>Channel model</w:t>
            </w:r>
          </w:p>
        </w:tc>
        <w:tc>
          <w:tcPr>
            <w:tcW w:w="6154" w:type="dxa"/>
            <w:shd w:val="clear" w:color="auto" w:fill="auto"/>
            <w:tcMar>
              <w:top w:w="72" w:type="dxa"/>
              <w:left w:w="144" w:type="dxa"/>
              <w:bottom w:w="72" w:type="dxa"/>
              <w:right w:w="144" w:type="dxa"/>
            </w:tcMar>
          </w:tcPr>
          <w:p w14:paraId="1F8A384E" w14:textId="77777777" w:rsidR="00B60FE3" w:rsidRPr="00735CE6" w:rsidRDefault="00B60FE3" w:rsidP="00AA19D3">
            <w:pPr>
              <w:pStyle w:val="TAL"/>
              <w:rPr>
                <w:snapToGrid w:val="0"/>
              </w:rPr>
            </w:pPr>
            <w:r w:rsidRPr="00735CE6">
              <w:rPr>
                <w:snapToGrid w:val="0"/>
              </w:rPr>
              <w:t xml:space="preserve">According to the TR 38.901 </w:t>
            </w:r>
          </w:p>
        </w:tc>
      </w:tr>
      <w:tr w:rsidR="00B60FE3" w:rsidRPr="00735CE6" w14:paraId="407EF57E" w14:textId="77777777" w:rsidTr="00C6426F">
        <w:trPr>
          <w:trHeight w:val="20"/>
        </w:trPr>
        <w:tc>
          <w:tcPr>
            <w:tcW w:w="3121" w:type="dxa"/>
            <w:gridSpan w:val="2"/>
            <w:shd w:val="clear" w:color="auto" w:fill="auto"/>
            <w:tcMar>
              <w:top w:w="72" w:type="dxa"/>
              <w:left w:w="144" w:type="dxa"/>
              <w:bottom w:w="72" w:type="dxa"/>
              <w:right w:w="144" w:type="dxa"/>
            </w:tcMar>
          </w:tcPr>
          <w:p w14:paraId="2A3019DF" w14:textId="77777777" w:rsidR="00B60FE3" w:rsidRPr="004C373B" w:rsidRDefault="00B60FE3" w:rsidP="00AA19D3">
            <w:pPr>
              <w:pStyle w:val="TAL"/>
            </w:pPr>
            <w:r w:rsidRPr="004C373B">
              <w:rPr>
                <w:rFonts w:hint="eastAsia"/>
              </w:rPr>
              <w:t>Antenna setup and port layouts</w:t>
            </w:r>
            <w:r w:rsidRPr="004C373B">
              <w:t xml:space="preserve"> at gNB</w:t>
            </w:r>
          </w:p>
        </w:tc>
        <w:tc>
          <w:tcPr>
            <w:tcW w:w="6154" w:type="dxa"/>
            <w:shd w:val="clear" w:color="auto" w:fill="auto"/>
            <w:tcMar>
              <w:top w:w="72" w:type="dxa"/>
              <w:left w:w="144" w:type="dxa"/>
              <w:bottom w:w="72" w:type="dxa"/>
              <w:right w:w="144" w:type="dxa"/>
            </w:tcMar>
          </w:tcPr>
          <w:p w14:paraId="125D4FAA" w14:textId="77777777" w:rsidR="00B60FE3" w:rsidRPr="004C373B" w:rsidRDefault="00B60FE3" w:rsidP="00AA19D3">
            <w:pPr>
              <w:pStyle w:val="TAL"/>
              <w:rPr>
                <w:snapToGrid w:val="0"/>
              </w:rPr>
            </w:pPr>
            <w:r w:rsidRPr="004C373B">
              <w:rPr>
                <w:snapToGrid w:val="0"/>
              </w:rPr>
              <w:t>Companies need to report which option(s) are used between</w:t>
            </w:r>
          </w:p>
          <w:p w14:paraId="20C5E375" w14:textId="77777777" w:rsidR="00B60FE3" w:rsidRPr="004C373B" w:rsidRDefault="00B60FE3" w:rsidP="00443CBE">
            <w:pPr>
              <w:pStyle w:val="TAL"/>
              <w:numPr>
                <w:ilvl w:val="0"/>
                <w:numId w:val="6"/>
              </w:numPr>
              <w:overflowPunct/>
              <w:autoSpaceDE/>
              <w:autoSpaceDN/>
              <w:adjustRightInd/>
              <w:textAlignment w:val="auto"/>
              <w:rPr>
                <w:snapToGrid w:val="0"/>
                <w:lang w:eastAsia="x-none"/>
              </w:rPr>
            </w:pPr>
            <w:r w:rsidRPr="004C373B">
              <w:rPr>
                <w:snapToGrid w:val="0"/>
                <w:lang w:eastAsia="x-none"/>
              </w:rPr>
              <w:t>32 ports: (8,8,2,1,1,2,8), (</w:t>
            </w:r>
            <w:proofErr w:type="spellStart"/>
            <w:r w:rsidRPr="004C373B">
              <w:rPr>
                <w:snapToGrid w:val="0"/>
                <w:lang w:eastAsia="x-none"/>
              </w:rPr>
              <w:t>dH,dV</w:t>
            </w:r>
            <w:proofErr w:type="spellEnd"/>
            <w:r w:rsidRPr="004C373B">
              <w:rPr>
                <w:snapToGrid w:val="0"/>
                <w:lang w:eastAsia="x-none"/>
              </w:rPr>
              <w:t xml:space="preserve">) = (0.5, 0.8)λ </w:t>
            </w:r>
          </w:p>
          <w:p w14:paraId="62B3C9E8" w14:textId="77777777" w:rsidR="00B60FE3" w:rsidRPr="004C373B" w:rsidRDefault="00B60FE3" w:rsidP="00443CBE">
            <w:pPr>
              <w:pStyle w:val="TAL"/>
              <w:numPr>
                <w:ilvl w:val="0"/>
                <w:numId w:val="6"/>
              </w:numPr>
              <w:overflowPunct/>
              <w:autoSpaceDE/>
              <w:autoSpaceDN/>
              <w:adjustRightInd/>
              <w:textAlignment w:val="auto"/>
              <w:rPr>
                <w:snapToGrid w:val="0"/>
                <w:lang w:eastAsia="x-none"/>
              </w:rPr>
            </w:pPr>
            <w:r w:rsidRPr="004C373B">
              <w:rPr>
                <w:snapToGrid w:val="0"/>
                <w:lang w:eastAsia="x-none"/>
              </w:rPr>
              <w:t>16 ports: (8,4,2,1,1,2,4), (</w:t>
            </w:r>
            <w:proofErr w:type="spellStart"/>
            <w:r w:rsidRPr="004C373B">
              <w:rPr>
                <w:snapToGrid w:val="0"/>
                <w:lang w:eastAsia="x-none"/>
              </w:rPr>
              <w:t>dH,dV</w:t>
            </w:r>
            <w:proofErr w:type="spellEnd"/>
            <w:r w:rsidRPr="004C373B">
              <w:rPr>
                <w:snapToGrid w:val="0"/>
                <w:lang w:eastAsia="x-none"/>
              </w:rPr>
              <w:t>) = (0.5, 0.8)λ</w:t>
            </w:r>
          </w:p>
          <w:p w14:paraId="2655B149" w14:textId="77777777" w:rsidR="00B60FE3" w:rsidRPr="004C373B" w:rsidRDefault="00B60FE3" w:rsidP="00AA19D3">
            <w:pPr>
              <w:pStyle w:val="TAL"/>
            </w:pPr>
            <w:r w:rsidRPr="004C373B">
              <w:rPr>
                <w:bCs/>
              </w:rPr>
              <w:t>Other configurations are not precluded.</w:t>
            </w:r>
          </w:p>
        </w:tc>
      </w:tr>
      <w:tr w:rsidR="00B60FE3" w:rsidRPr="00735CE6" w14:paraId="50260377" w14:textId="77777777" w:rsidTr="00C6426F">
        <w:trPr>
          <w:trHeight w:val="20"/>
        </w:trPr>
        <w:tc>
          <w:tcPr>
            <w:tcW w:w="3121" w:type="dxa"/>
            <w:gridSpan w:val="2"/>
            <w:shd w:val="clear" w:color="auto" w:fill="auto"/>
            <w:tcMar>
              <w:top w:w="72" w:type="dxa"/>
              <w:left w:w="144" w:type="dxa"/>
              <w:bottom w:w="72" w:type="dxa"/>
              <w:right w:w="144" w:type="dxa"/>
            </w:tcMar>
          </w:tcPr>
          <w:p w14:paraId="619CB08C" w14:textId="77777777" w:rsidR="00B60FE3" w:rsidRPr="004C373B" w:rsidRDefault="00B60FE3" w:rsidP="00AA19D3">
            <w:pPr>
              <w:pStyle w:val="TAL"/>
            </w:pPr>
            <w:r w:rsidRPr="004C373B">
              <w:rPr>
                <w:rFonts w:hint="eastAsia"/>
              </w:rPr>
              <w:t>Antenna setup and port layouts</w:t>
            </w:r>
            <w:r w:rsidRPr="004C373B">
              <w:t xml:space="preserve"> at UE</w:t>
            </w:r>
          </w:p>
        </w:tc>
        <w:tc>
          <w:tcPr>
            <w:tcW w:w="6154" w:type="dxa"/>
            <w:shd w:val="clear" w:color="auto" w:fill="auto"/>
            <w:tcMar>
              <w:top w:w="72" w:type="dxa"/>
              <w:left w:w="144" w:type="dxa"/>
              <w:bottom w:w="72" w:type="dxa"/>
              <w:right w:w="144" w:type="dxa"/>
            </w:tcMar>
          </w:tcPr>
          <w:p w14:paraId="532DD987" w14:textId="77777777" w:rsidR="00B60FE3" w:rsidRPr="004C373B" w:rsidRDefault="00B60FE3" w:rsidP="00AA19D3">
            <w:pPr>
              <w:pStyle w:val="TAL"/>
              <w:rPr>
                <w:snapToGrid w:val="0"/>
              </w:rPr>
            </w:pPr>
            <w:r w:rsidRPr="004C373B">
              <w:rPr>
                <w:snapToGrid w:val="0"/>
              </w:rPr>
              <w:t>4RX: (1,2,2,1,1,1,2), (</w:t>
            </w:r>
            <w:proofErr w:type="spellStart"/>
            <w:r w:rsidRPr="004C373B">
              <w:rPr>
                <w:snapToGrid w:val="0"/>
              </w:rPr>
              <w:t>dH,dV</w:t>
            </w:r>
            <w:proofErr w:type="spellEnd"/>
            <w:r w:rsidRPr="004C373B">
              <w:rPr>
                <w:snapToGrid w:val="0"/>
              </w:rPr>
              <w:t>) = (0.5, 0.5)λ for rank &gt; 2</w:t>
            </w:r>
          </w:p>
          <w:p w14:paraId="20FEF4C0" w14:textId="77777777" w:rsidR="00B60FE3" w:rsidRPr="004C373B" w:rsidRDefault="00B60FE3" w:rsidP="00AA19D3">
            <w:pPr>
              <w:pStyle w:val="TAL"/>
              <w:rPr>
                <w:snapToGrid w:val="0"/>
              </w:rPr>
            </w:pPr>
            <w:r w:rsidRPr="004C373B">
              <w:rPr>
                <w:snapToGrid w:val="0"/>
              </w:rPr>
              <w:t>2RX: (1,1,2,1,1,1,1), (</w:t>
            </w:r>
            <w:proofErr w:type="spellStart"/>
            <w:r w:rsidRPr="004C373B">
              <w:rPr>
                <w:snapToGrid w:val="0"/>
              </w:rPr>
              <w:t>dH,dV</w:t>
            </w:r>
            <w:proofErr w:type="spellEnd"/>
            <w:r w:rsidRPr="004C373B">
              <w:rPr>
                <w:snapToGrid w:val="0"/>
              </w:rPr>
              <w:t>) = (0.5, 0.5)λ for (rank 1,2) Type II overhead reduction</w:t>
            </w:r>
          </w:p>
          <w:p w14:paraId="70002205" w14:textId="77777777" w:rsidR="00B60FE3" w:rsidRPr="004C373B" w:rsidRDefault="00B60FE3" w:rsidP="00AA19D3">
            <w:pPr>
              <w:pStyle w:val="TAL"/>
              <w:rPr>
                <w:snapToGrid w:val="0"/>
              </w:rPr>
            </w:pPr>
            <w:r w:rsidRPr="004C373B">
              <w:rPr>
                <w:snapToGrid w:val="0"/>
              </w:rPr>
              <w:t>Other configuration is not precluded.</w:t>
            </w:r>
          </w:p>
        </w:tc>
      </w:tr>
      <w:tr w:rsidR="00B60FE3" w:rsidRPr="00735CE6" w14:paraId="55312C72" w14:textId="77777777" w:rsidTr="00C6426F">
        <w:trPr>
          <w:trHeight w:val="20"/>
        </w:trPr>
        <w:tc>
          <w:tcPr>
            <w:tcW w:w="3121" w:type="dxa"/>
            <w:gridSpan w:val="2"/>
            <w:shd w:val="clear" w:color="auto" w:fill="auto"/>
            <w:tcMar>
              <w:top w:w="72" w:type="dxa"/>
              <w:left w:w="144" w:type="dxa"/>
              <w:bottom w:w="72" w:type="dxa"/>
              <w:right w:w="144" w:type="dxa"/>
            </w:tcMar>
          </w:tcPr>
          <w:p w14:paraId="5D5FCA90" w14:textId="77777777" w:rsidR="00B60FE3" w:rsidRPr="004C373B" w:rsidRDefault="00B60FE3" w:rsidP="00AA19D3">
            <w:pPr>
              <w:pStyle w:val="TAL"/>
            </w:pPr>
            <w:r w:rsidRPr="004C373B">
              <w:rPr>
                <w:rFonts w:hint="eastAsia"/>
              </w:rPr>
              <w:t xml:space="preserve">BS </w:t>
            </w:r>
            <w:r w:rsidRPr="004C373B">
              <w:t xml:space="preserve">Tx power </w:t>
            </w:r>
          </w:p>
        </w:tc>
        <w:tc>
          <w:tcPr>
            <w:tcW w:w="6154" w:type="dxa"/>
            <w:shd w:val="clear" w:color="auto" w:fill="auto"/>
            <w:tcMar>
              <w:top w:w="72" w:type="dxa"/>
              <w:left w:w="144" w:type="dxa"/>
              <w:bottom w:w="72" w:type="dxa"/>
              <w:right w:w="144" w:type="dxa"/>
            </w:tcMar>
          </w:tcPr>
          <w:p w14:paraId="3EEAEA74" w14:textId="77777777" w:rsidR="00B60FE3" w:rsidRPr="004C373B" w:rsidRDefault="00B60FE3" w:rsidP="00AA19D3">
            <w:pPr>
              <w:pStyle w:val="TAL"/>
              <w:rPr>
                <w:snapToGrid w:val="0"/>
              </w:rPr>
            </w:pPr>
            <w:r w:rsidRPr="004C373B">
              <w:rPr>
                <w:snapToGrid w:val="0"/>
              </w:rPr>
              <w:t>41 dBm</w:t>
            </w:r>
          </w:p>
        </w:tc>
      </w:tr>
      <w:tr w:rsidR="00B60FE3" w:rsidRPr="00735CE6" w14:paraId="4EAF3A0E" w14:textId="77777777" w:rsidTr="00C6426F">
        <w:trPr>
          <w:trHeight w:val="20"/>
        </w:trPr>
        <w:tc>
          <w:tcPr>
            <w:tcW w:w="3121" w:type="dxa"/>
            <w:gridSpan w:val="2"/>
            <w:shd w:val="clear" w:color="auto" w:fill="auto"/>
            <w:tcMar>
              <w:top w:w="72" w:type="dxa"/>
              <w:left w:w="144" w:type="dxa"/>
              <w:bottom w:w="72" w:type="dxa"/>
              <w:right w:w="144" w:type="dxa"/>
            </w:tcMar>
          </w:tcPr>
          <w:p w14:paraId="5A82F61E" w14:textId="77777777" w:rsidR="00B60FE3" w:rsidRPr="004C373B" w:rsidRDefault="00B60FE3" w:rsidP="00AA19D3">
            <w:pPr>
              <w:pStyle w:val="TAL"/>
            </w:pPr>
            <w:r w:rsidRPr="004C373B">
              <w:t xml:space="preserve">BS antenna height </w:t>
            </w:r>
          </w:p>
        </w:tc>
        <w:tc>
          <w:tcPr>
            <w:tcW w:w="6154" w:type="dxa"/>
            <w:shd w:val="clear" w:color="auto" w:fill="auto"/>
            <w:tcMar>
              <w:top w:w="72" w:type="dxa"/>
              <w:left w:w="144" w:type="dxa"/>
              <w:bottom w:w="72" w:type="dxa"/>
              <w:right w:w="144" w:type="dxa"/>
            </w:tcMar>
          </w:tcPr>
          <w:p w14:paraId="6D28BB88" w14:textId="77777777" w:rsidR="00B60FE3" w:rsidRPr="004C373B" w:rsidRDefault="00B60FE3" w:rsidP="00AA19D3">
            <w:pPr>
              <w:pStyle w:val="TAL"/>
              <w:rPr>
                <w:snapToGrid w:val="0"/>
              </w:rPr>
            </w:pPr>
            <w:r w:rsidRPr="004C373B">
              <w:rPr>
                <w:snapToGrid w:val="0"/>
              </w:rPr>
              <w:t xml:space="preserve">25m </w:t>
            </w:r>
          </w:p>
        </w:tc>
      </w:tr>
      <w:tr w:rsidR="00B60FE3" w:rsidRPr="00735CE6" w14:paraId="12FA3566" w14:textId="77777777" w:rsidTr="00C6426F">
        <w:trPr>
          <w:trHeight w:val="20"/>
        </w:trPr>
        <w:tc>
          <w:tcPr>
            <w:tcW w:w="3121" w:type="dxa"/>
            <w:gridSpan w:val="2"/>
            <w:shd w:val="clear" w:color="auto" w:fill="auto"/>
            <w:tcMar>
              <w:top w:w="72" w:type="dxa"/>
              <w:left w:w="144" w:type="dxa"/>
              <w:bottom w:w="72" w:type="dxa"/>
              <w:right w:w="144" w:type="dxa"/>
            </w:tcMar>
          </w:tcPr>
          <w:p w14:paraId="3353096C" w14:textId="77777777" w:rsidR="00B60FE3" w:rsidRPr="004C373B" w:rsidRDefault="00B60FE3" w:rsidP="00AA19D3">
            <w:pPr>
              <w:pStyle w:val="TAL"/>
            </w:pPr>
            <w:r w:rsidRPr="004C373B">
              <w:t>UE antenna height &amp; gain</w:t>
            </w:r>
          </w:p>
        </w:tc>
        <w:tc>
          <w:tcPr>
            <w:tcW w:w="6154" w:type="dxa"/>
            <w:shd w:val="clear" w:color="auto" w:fill="auto"/>
            <w:tcMar>
              <w:top w:w="72" w:type="dxa"/>
              <w:left w:w="144" w:type="dxa"/>
              <w:bottom w:w="72" w:type="dxa"/>
              <w:right w:w="144" w:type="dxa"/>
            </w:tcMar>
          </w:tcPr>
          <w:p w14:paraId="139D4203" w14:textId="77777777" w:rsidR="00B60FE3" w:rsidRPr="004C373B" w:rsidRDefault="00B60FE3" w:rsidP="00AA19D3">
            <w:pPr>
              <w:pStyle w:val="TAL"/>
              <w:rPr>
                <w:snapToGrid w:val="0"/>
              </w:rPr>
            </w:pPr>
            <w:r w:rsidRPr="004C373B">
              <w:rPr>
                <w:snapToGrid w:val="0"/>
              </w:rPr>
              <w:t xml:space="preserve">Follow TR36.873 </w:t>
            </w:r>
          </w:p>
        </w:tc>
      </w:tr>
      <w:tr w:rsidR="00B60FE3" w:rsidRPr="00735CE6" w14:paraId="56E33ECD" w14:textId="77777777" w:rsidTr="00C6426F">
        <w:trPr>
          <w:trHeight w:val="20"/>
        </w:trPr>
        <w:tc>
          <w:tcPr>
            <w:tcW w:w="3121" w:type="dxa"/>
            <w:gridSpan w:val="2"/>
            <w:shd w:val="clear" w:color="auto" w:fill="auto"/>
            <w:tcMar>
              <w:top w:w="72" w:type="dxa"/>
              <w:left w:w="144" w:type="dxa"/>
              <w:bottom w:w="72" w:type="dxa"/>
              <w:right w:w="144" w:type="dxa"/>
            </w:tcMar>
          </w:tcPr>
          <w:p w14:paraId="23DF4866" w14:textId="77777777" w:rsidR="00B60FE3" w:rsidRPr="004C373B" w:rsidRDefault="00B60FE3" w:rsidP="00AA19D3">
            <w:pPr>
              <w:pStyle w:val="TAL"/>
            </w:pPr>
            <w:r w:rsidRPr="004C373B">
              <w:t>UE receiver noise figure</w:t>
            </w:r>
          </w:p>
        </w:tc>
        <w:tc>
          <w:tcPr>
            <w:tcW w:w="6154" w:type="dxa"/>
            <w:shd w:val="clear" w:color="auto" w:fill="auto"/>
            <w:tcMar>
              <w:top w:w="72" w:type="dxa"/>
              <w:left w:w="144" w:type="dxa"/>
              <w:bottom w:w="72" w:type="dxa"/>
              <w:right w:w="144" w:type="dxa"/>
            </w:tcMar>
          </w:tcPr>
          <w:p w14:paraId="47E92953" w14:textId="77777777" w:rsidR="00B60FE3" w:rsidRPr="004C373B" w:rsidRDefault="00B60FE3" w:rsidP="00AA19D3">
            <w:pPr>
              <w:pStyle w:val="TAL"/>
              <w:rPr>
                <w:snapToGrid w:val="0"/>
              </w:rPr>
            </w:pPr>
            <w:r w:rsidRPr="004C373B">
              <w:rPr>
                <w:snapToGrid w:val="0"/>
              </w:rPr>
              <w:t>9dB</w:t>
            </w:r>
          </w:p>
        </w:tc>
      </w:tr>
      <w:tr w:rsidR="00B60FE3" w:rsidRPr="00735CE6" w14:paraId="6093B158" w14:textId="77777777" w:rsidTr="00C6426F">
        <w:trPr>
          <w:trHeight w:val="20"/>
        </w:trPr>
        <w:tc>
          <w:tcPr>
            <w:tcW w:w="3121" w:type="dxa"/>
            <w:gridSpan w:val="2"/>
            <w:shd w:val="clear" w:color="auto" w:fill="auto"/>
            <w:tcMar>
              <w:top w:w="72" w:type="dxa"/>
              <w:left w:w="144" w:type="dxa"/>
              <w:bottom w:w="72" w:type="dxa"/>
              <w:right w:w="144" w:type="dxa"/>
            </w:tcMar>
            <w:hideMark/>
          </w:tcPr>
          <w:p w14:paraId="66ED1CA8" w14:textId="77777777" w:rsidR="00B60FE3" w:rsidRPr="004C373B" w:rsidRDefault="00B60FE3" w:rsidP="00AA19D3">
            <w:pPr>
              <w:pStyle w:val="TAL"/>
            </w:pPr>
            <w:r w:rsidRPr="004C373B">
              <w:t xml:space="preserve">Modulation </w:t>
            </w:r>
          </w:p>
        </w:tc>
        <w:tc>
          <w:tcPr>
            <w:tcW w:w="6154" w:type="dxa"/>
            <w:shd w:val="clear" w:color="auto" w:fill="auto"/>
            <w:tcMar>
              <w:top w:w="72" w:type="dxa"/>
              <w:left w:w="144" w:type="dxa"/>
              <w:bottom w:w="72" w:type="dxa"/>
              <w:right w:w="144" w:type="dxa"/>
            </w:tcMar>
            <w:hideMark/>
          </w:tcPr>
          <w:p w14:paraId="31713F3C" w14:textId="77777777" w:rsidR="00B60FE3" w:rsidRPr="004C373B" w:rsidRDefault="00B60FE3" w:rsidP="00AA19D3">
            <w:pPr>
              <w:pStyle w:val="TAL"/>
            </w:pPr>
            <w:r w:rsidRPr="004C373B">
              <w:t xml:space="preserve">Up to 256QAM </w:t>
            </w:r>
          </w:p>
        </w:tc>
      </w:tr>
      <w:tr w:rsidR="00B60FE3" w:rsidRPr="00735CE6" w14:paraId="20FEF105" w14:textId="77777777" w:rsidTr="00C6426F">
        <w:trPr>
          <w:trHeight w:val="20"/>
        </w:trPr>
        <w:tc>
          <w:tcPr>
            <w:tcW w:w="3121" w:type="dxa"/>
            <w:gridSpan w:val="2"/>
            <w:shd w:val="clear" w:color="auto" w:fill="auto"/>
            <w:tcMar>
              <w:top w:w="72" w:type="dxa"/>
              <w:left w:w="144" w:type="dxa"/>
              <w:bottom w:w="72" w:type="dxa"/>
              <w:right w:w="144" w:type="dxa"/>
            </w:tcMar>
            <w:hideMark/>
          </w:tcPr>
          <w:p w14:paraId="1D0760ED" w14:textId="77777777" w:rsidR="00B60FE3" w:rsidRPr="004C373B" w:rsidRDefault="00B60FE3" w:rsidP="00AA19D3">
            <w:pPr>
              <w:pStyle w:val="TAL"/>
            </w:pPr>
            <w:r w:rsidRPr="004C373B">
              <w:t xml:space="preserve">Coding on PDSCH </w:t>
            </w:r>
          </w:p>
        </w:tc>
        <w:tc>
          <w:tcPr>
            <w:tcW w:w="6154" w:type="dxa"/>
            <w:shd w:val="clear" w:color="auto" w:fill="auto"/>
            <w:tcMar>
              <w:top w:w="72" w:type="dxa"/>
              <w:left w:w="144" w:type="dxa"/>
              <w:bottom w:w="72" w:type="dxa"/>
              <w:right w:w="144" w:type="dxa"/>
            </w:tcMar>
            <w:hideMark/>
          </w:tcPr>
          <w:p w14:paraId="3F1E236A" w14:textId="77777777" w:rsidR="00B60FE3" w:rsidRPr="004C373B" w:rsidRDefault="00B60FE3" w:rsidP="00AA19D3">
            <w:pPr>
              <w:pStyle w:val="TAL"/>
            </w:pPr>
            <w:r w:rsidRPr="004C373B">
              <w:t>LDPC</w:t>
            </w:r>
          </w:p>
          <w:p w14:paraId="02415FA5" w14:textId="77777777" w:rsidR="00B60FE3" w:rsidRPr="004C373B" w:rsidRDefault="00B60FE3" w:rsidP="00AA19D3">
            <w:pPr>
              <w:pStyle w:val="TAL"/>
              <w:rPr>
                <w:lang w:eastAsia="zh-CN"/>
              </w:rPr>
            </w:pPr>
            <w:r w:rsidRPr="004C373B">
              <w:t xml:space="preserve">Max code-block size=8448bit </w:t>
            </w:r>
          </w:p>
        </w:tc>
      </w:tr>
      <w:tr w:rsidR="00B60FE3" w:rsidRPr="00735CE6" w14:paraId="61895A70" w14:textId="77777777" w:rsidTr="00C6426F">
        <w:trPr>
          <w:trHeight w:val="20"/>
        </w:trPr>
        <w:tc>
          <w:tcPr>
            <w:tcW w:w="1300" w:type="dxa"/>
            <w:vMerge w:val="restart"/>
            <w:shd w:val="clear" w:color="auto" w:fill="auto"/>
            <w:tcMar>
              <w:top w:w="72" w:type="dxa"/>
              <w:left w:w="144" w:type="dxa"/>
              <w:bottom w:w="72" w:type="dxa"/>
              <w:right w:w="144" w:type="dxa"/>
            </w:tcMar>
            <w:hideMark/>
          </w:tcPr>
          <w:p w14:paraId="6F710982" w14:textId="77777777" w:rsidR="00B60FE3" w:rsidRPr="004C373B" w:rsidRDefault="00B60FE3" w:rsidP="00AA19D3">
            <w:pPr>
              <w:pStyle w:val="TAL"/>
            </w:pPr>
            <w:r w:rsidRPr="004C373B">
              <w:t>Numerology</w:t>
            </w:r>
          </w:p>
        </w:tc>
        <w:tc>
          <w:tcPr>
            <w:tcW w:w="1821" w:type="dxa"/>
            <w:shd w:val="clear" w:color="auto" w:fill="auto"/>
          </w:tcPr>
          <w:p w14:paraId="5E86B603" w14:textId="77777777" w:rsidR="00B60FE3" w:rsidRPr="004C373B" w:rsidRDefault="00B60FE3" w:rsidP="00AA19D3">
            <w:pPr>
              <w:pStyle w:val="TAL"/>
            </w:pPr>
            <w:r w:rsidRPr="004C373B">
              <w:t xml:space="preserve">Slot/non-slot </w:t>
            </w:r>
          </w:p>
        </w:tc>
        <w:tc>
          <w:tcPr>
            <w:tcW w:w="6154" w:type="dxa"/>
            <w:shd w:val="clear" w:color="auto" w:fill="auto"/>
            <w:tcMar>
              <w:top w:w="72" w:type="dxa"/>
              <w:left w:w="144" w:type="dxa"/>
              <w:bottom w:w="72" w:type="dxa"/>
              <w:right w:w="144" w:type="dxa"/>
            </w:tcMar>
            <w:hideMark/>
          </w:tcPr>
          <w:p w14:paraId="71017F9B" w14:textId="77777777" w:rsidR="00B60FE3" w:rsidRPr="004C373B" w:rsidRDefault="00B60FE3" w:rsidP="00AA19D3">
            <w:pPr>
              <w:pStyle w:val="TAL"/>
              <w:rPr>
                <w:lang w:eastAsia="zh-CN"/>
              </w:rPr>
            </w:pPr>
            <w:r w:rsidRPr="004C373B">
              <w:rPr>
                <w:bCs/>
              </w:rPr>
              <w:t xml:space="preserve">14 </w:t>
            </w:r>
            <w:r w:rsidRPr="004C373B">
              <w:rPr>
                <w:bCs/>
                <w:lang w:eastAsia="zh-CN"/>
              </w:rPr>
              <w:t xml:space="preserve">OFDM symbol </w:t>
            </w:r>
            <w:r w:rsidRPr="004C373B">
              <w:rPr>
                <w:bCs/>
              </w:rPr>
              <w:t>slot</w:t>
            </w:r>
          </w:p>
        </w:tc>
      </w:tr>
      <w:tr w:rsidR="00B60FE3" w:rsidRPr="00735CE6" w14:paraId="36D53DBE" w14:textId="77777777" w:rsidTr="00C6426F">
        <w:trPr>
          <w:trHeight w:val="20"/>
        </w:trPr>
        <w:tc>
          <w:tcPr>
            <w:tcW w:w="1300" w:type="dxa"/>
            <w:vMerge/>
            <w:shd w:val="clear" w:color="auto" w:fill="auto"/>
            <w:tcMar>
              <w:top w:w="72" w:type="dxa"/>
              <w:left w:w="144" w:type="dxa"/>
              <w:bottom w:w="72" w:type="dxa"/>
              <w:right w:w="144" w:type="dxa"/>
            </w:tcMar>
            <w:hideMark/>
          </w:tcPr>
          <w:p w14:paraId="6D5F61B6" w14:textId="77777777" w:rsidR="00B60FE3" w:rsidRPr="004C373B" w:rsidRDefault="00B60FE3" w:rsidP="00AA19D3">
            <w:pPr>
              <w:pStyle w:val="TAL"/>
            </w:pPr>
          </w:p>
        </w:tc>
        <w:tc>
          <w:tcPr>
            <w:tcW w:w="1821" w:type="dxa"/>
            <w:shd w:val="clear" w:color="auto" w:fill="auto"/>
          </w:tcPr>
          <w:p w14:paraId="7F3479F3" w14:textId="77777777" w:rsidR="00B60FE3" w:rsidRPr="004C373B" w:rsidRDefault="00B60FE3" w:rsidP="00AA19D3">
            <w:pPr>
              <w:pStyle w:val="TAL"/>
            </w:pPr>
            <w:r w:rsidRPr="004C373B">
              <w:t xml:space="preserve">SCS </w:t>
            </w:r>
          </w:p>
        </w:tc>
        <w:tc>
          <w:tcPr>
            <w:tcW w:w="6154" w:type="dxa"/>
            <w:shd w:val="clear" w:color="auto" w:fill="auto"/>
            <w:tcMar>
              <w:top w:w="72" w:type="dxa"/>
              <w:left w:w="144" w:type="dxa"/>
              <w:bottom w:w="72" w:type="dxa"/>
              <w:right w:w="144" w:type="dxa"/>
            </w:tcMar>
            <w:hideMark/>
          </w:tcPr>
          <w:p w14:paraId="1B3762C7" w14:textId="77777777" w:rsidR="00B60FE3" w:rsidRPr="004C373B" w:rsidRDefault="00B60FE3" w:rsidP="00AA19D3">
            <w:pPr>
              <w:pStyle w:val="TAL"/>
              <w:rPr>
                <w:bCs/>
                <w:lang w:eastAsia="zh-CN"/>
              </w:rPr>
            </w:pPr>
            <w:r w:rsidRPr="004C373B">
              <w:rPr>
                <w:bCs/>
              </w:rPr>
              <w:t>15kHz</w:t>
            </w:r>
            <w:r w:rsidRPr="004C373B">
              <w:rPr>
                <w:bCs/>
                <w:lang w:eastAsia="zh-CN"/>
              </w:rPr>
              <w:t xml:space="preserve"> </w:t>
            </w:r>
          </w:p>
        </w:tc>
      </w:tr>
      <w:tr w:rsidR="00B60FE3" w:rsidRPr="00735CE6" w14:paraId="7BC5138D" w14:textId="77777777" w:rsidTr="00C6426F">
        <w:trPr>
          <w:trHeight w:val="20"/>
        </w:trPr>
        <w:tc>
          <w:tcPr>
            <w:tcW w:w="3121" w:type="dxa"/>
            <w:gridSpan w:val="2"/>
            <w:shd w:val="clear" w:color="auto" w:fill="auto"/>
            <w:tcMar>
              <w:top w:w="72" w:type="dxa"/>
              <w:left w:w="144" w:type="dxa"/>
              <w:bottom w:w="72" w:type="dxa"/>
              <w:right w:w="144" w:type="dxa"/>
            </w:tcMar>
            <w:hideMark/>
          </w:tcPr>
          <w:p w14:paraId="2DAE6682" w14:textId="77777777" w:rsidR="00B60FE3" w:rsidRPr="004C373B" w:rsidRDefault="00B60FE3" w:rsidP="00AA19D3">
            <w:pPr>
              <w:pStyle w:val="TAL"/>
              <w:rPr>
                <w:lang w:eastAsia="zh-CN"/>
              </w:rPr>
            </w:pPr>
            <w:r w:rsidRPr="004C373B">
              <w:rPr>
                <w:lang w:eastAsia="zh-CN"/>
              </w:rPr>
              <w:t>N</w:t>
            </w:r>
            <w:r w:rsidRPr="004C373B">
              <w:t xml:space="preserve">umber </w:t>
            </w:r>
            <w:r w:rsidRPr="004C373B">
              <w:rPr>
                <w:lang w:eastAsia="zh-CN"/>
              </w:rPr>
              <w:t>of RBs</w:t>
            </w:r>
          </w:p>
        </w:tc>
        <w:tc>
          <w:tcPr>
            <w:tcW w:w="6154" w:type="dxa"/>
            <w:shd w:val="clear" w:color="auto" w:fill="auto"/>
            <w:tcMar>
              <w:top w:w="72" w:type="dxa"/>
              <w:left w:w="144" w:type="dxa"/>
              <w:bottom w:w="72" w:type="dxa"/>
              <w:right w:w="144" w:type="dxa"/>
            </w:tcMar>
            <w:hideMark/>
          </w:tcPr>
          <w:p w14:paraId="169F63D1" w14:textId="77777777" w:rsidR="00B60FE3" w:rsidRPr="004C373B" w:rsidRDefault="00B60FE3" w:rsidP="00AA19D3">
            <w:pPr>
              <w:pStyle w:val="TAL"/>
              <w:rPr>
                <w:lang w:eastAsia="zh-CN"/>
              </w:rPr>
            </w:pPr>
            <w:r w:rsidRPr="004C373B">
              <w:t>52</w:t>
            </w:r>
            <w:r w:rsidRPr="004C373B">
              <w:rPr>
                <w:lang w:eastAsia="zh-CN"/>
              </w:rPr>
              <w:t xml:space="preserve"> for 15 kHz SCS</w:t>
            </w:r>
          </w:p>
        </w:tc>
      </w:tr>
      <w:tr w:rsidR="00B60FE3" w:rsidRPr="00735CE6" w14:paraId="7E3B5022" w14:textId="77777777" w:rsidTr="00C6426F">
        <w:trPr>
          <w:trHeight w:val="20"/>
        </w:trPr>
        <w:tc>
          <w:tcPr>
            <w:tcW w:w="3121" w:type="dxa"/>
            <w:gridSpan w:val="2"/>
            <w:shd w:val="clear" w:color="auto" w:fill="auto"/>
            <w:tcMar>
              <w:top w:w="72" w:type="dxa"/>
              <w:left w:w="144" w:type="dxa"/>
              <w:bottom w:w="72" w:type="dxa"/>
              <w:right w:w="144" w:type="dxa"/>
            </w:tcMar>
            <w:hideMark/>
          </w:tcPr>
          <w:p w14:paraId="528C0521" w14:textId="77777777" w:rsidR="00B60FE3" w:rsidRPr="004C373B" w:rsidRDefault="00B60FE3" w:rsidP="00AA19D3">
            <w:pPr>
              <w:pStyle w:val="TAL"/>
            </w:pPr>
            <w:r w:rsidRPr="004C373B">
              <w:t xml:space="preserve">Simulation bandwidth </w:t>
            </w:r>
          </w:p>
        </w:tc>
        <w:tc>
          <w:tcPr>
            <w:tcW w:w="6154" w:type="dxa"/>
            <w:shd w:val="clear" w:color="auto" w:fill="auto"/>
            <w:tcMar>
              <w:top w:w="72" w:type="dxa"/>
              <w:left w:w="144" w:type="dxa"/>
              <w:bottom w:w="72" w:type="dxa"/>
              <w:right w:w="144" w:type="dxa"/>
            </w:tcMar>
            <w:hideMark/>
          </w:tcPr>
          <w:p w14:paraId="60AD9508" w14:textId="3DD94257" w:rsidR="00B60FE3" w:rsidRPr="004C373B" w:rsidRDefault="00B60FE3" w:rsidP="00AA19D3">
            <w:pPr>
              <w:pStyle w:val="TAL"/>
              <w:rPr>
                <w:snapToGrid w:val="0"/>
              </w:rPr>
            </w:pPr>
            <w:r w:rsidRPr="004C373B">
              <w:rPr>
                <w:snapToGrid w:val="0"/>
              </w:rPr>
              <w:t>10 MHz for 15kHz</w:t>
            </w:r>
          </w:p>
        </w:tc>
      </w:tr>
      <w:tr w:rsidR="00B60FE3" w:rsidRPr="00735CE6" w14:paraId="1B560546" w14:textId="77777777" w:rsidTr="00C6426F">
        <w:trPr>
          <w:trHeight w:val="20"/>
        </w:trPr>
        <w:tc>
          <w:tcPr>
            <w:tcW w:w="3121" w:type="dxa"/>
            <w:gridSpan w:val="2"/>
            <w:shd w:val="clear" w:color="auto" w:fill="auto"/>
            <w:tcMar>
              <w:top w:w="72" w:type="dxa"/>
              <w:left w:w="144" w:type="dxa"/>
              <w:bottom w:w="72" w:type="dxa"/>
              <w:right w:w="144" w:type="dxa"/>
            </w:tcMar>
            <w:hideMark/>
          </w:tcPr>
          <w:p w14:paraId="447E2EB3" w14:textId="77777777" w:rsidR="00B60FE3" w:rsidRPr="004C373B" w:rsidRDefault="00B60FE3" w:rsidP="00AA19D3">
            <w:pPr>
              <w:pStyle w:val="TAL"/>
            </w:pPr>
            <w:r w:rsidRPr="004C373B">
              <w:t xml:space="preserve">Frame structure </w:t>
            </w:r>
          </w:p>
        </w:tc>
        <w:tc>
          <w:tcPr>
            <w:tcW w:w="6154" w:type="dxa"/>
            <w:shd w:val="clear" w:color="auto" w:fill="auto"/>
            <w:tcMar>
              <w:top w:w="72" w:type="dxa"/>
              <w:left w:w="144" w:type="dxa"/>
              <w:bottom w:w="72" w:type="dxa"/>
              <w:right w:w="144" w:type="dxa"/>
            </w:tcMar>
            <w:hideMark/>
          </w:tcPr>
          <w:p w14:paraId="37D256BB" w14:textId="77777777" w:rsidR="00B60FE3" w:rsidRPr="004C373B" w:rsidRDefault="00B60FE3" w:rsidP="00AA19D3">
            <w:pPr>
              <w:pStyle w:val="TAL"/>
              <w:rPr>
                <w:lang w:eastAsia="zh-CN"/>
              </w:rPr>
            </w:pPr>
            <w:r w:rsidRPr="004C373B">
              <w:t>Slot Format 0 (all downlink) for all slots</w:t>
            </w:r>
          </w:p>
        </w:tc>
      </w:tr>
      <w:tr w:rsidR="00B60FE3" w:rsidRPr="00735CE6" w14:paraId="57C95E13" w14:textId="77777777" w:rsidTr="00C6426F">
        <w:trPr>
          <w:trHeight w:val="20"/>
        </w:trPr>
        <w:tc>
          <w:tcPr>
            <w:tcW w:w="3121" w:type="dxa"/>
            <w:gridSpan w:val="2"/>
            <w:shd w:val="clear" w:color="auto" w:fill="auto"/>
            <w:tcMar>
              <w:top w:w="72" w:type="dxa"/>
              <w:left w:w="144" w:type="dxa"/>
              <w:bottom w:w="72" w:type="dxa"/>
              <w:right w:w="144" w:type="dxa"/>
            </w:tcMar>
            <w:hideMark/>
          </w:tcPr>
          <w:p w14:paraId="4E1510E4" w14:textId="77777777" w:rsidR="00B60FE3" w:rsidRPr="004C373B" w:rsidRDefault="00B60FE3" w:rsidP="00AA19D3">
            <w:pPr>
              <w:pStyle w:val="TAL"/>
            </w:pPr>
            <w:r w:rsidRPr="004C373B">
              <w:rPr>
                <w:rFonts w:eastAsia="华文细黑"/>
                <w:bCs/>
                <w:kern w:val="24"/>
              </w:rPr>
              <w:t>MIMO scheme</w:t>
            </w:r>
          </w:p>
        </w:tc>
        <w:tc>
          <w:tcPr>
            <w:tcW w:w="6154" w:type="dxa"/>
            <w:shd w:val="clear" w:color="auto" w:fill="auto"/>
            <w:tcMar>
              <w:top w:w="72" w:type="dxa"/>
              <w:left w:w="144" w:type="dxa"/>
              <w:bottom w:w="72" w:type="dxa"/>
              <w:right w:w="144" w:type="dxa"/>
            </w:tcMar>
            <w:hideMark/>
          </w:tcPr>
          <w:p w14:paraId="71E776E7" w14:textId="52D2D188" w:rsidR="00B60FE3" w:rsidRPr="004C373B" w:rsidRDefault="00B60FE3" w:rsidP="00E03E24">
            <w:pPr>
              <w:pStyle w:val="TAL"/>
              <w:rPr>
                <w:lang w:eastAsia="zh-CN"/>
              </w:rPr>
            </w:pPr>
            <w:r w:rsidRPr="004C373B">
              <w:rPr>
                <w:snapToGrid w:val="0"/>
              </w:rPr>
              <w:t>SU/MU-MIMO with rank adaptation</w:t>
            </w:r>
          </w:p>
        </w:tc>
      </w:tr>
      <w:tr w:rsidR="00B60FE3" w:rsidRPr="00735CE6" w14:paraId="7F821813" w14:textId="77777777" w:rsidTr="00C6426F">
        <w:trPr>
          <w:trHeight w:val="20"/>
        </w:trPr>
        <w:tc>
          <w:tcPr>
            <w:tcW w:w="3121" w:type="dxa"/>
            <w:gridSpan w:val="2"/>
            <w:shd w:val="clear" w:color="auto" w:fill="auto"/>
            <w:vAlign w:val="center"/>
            <w:hideMark/>
          </w:tcPr>
          <w:p w14:paraId="7CCA6284" w14:textId="77777777" w:rsidR="00B60FE3" w:rsidRPr="004C373B" w:rsidRDefault="00B60FE3" w:rsidP="00AA19D3">
            <w:pPr>
              <w:pStyle w:val="TAL"/>
              <w:rPr>
                <w:rFonts w:eastAsia="华文细黑"/>
                <w:kern w:val="24"/>
                <w:lang w:val="en-US" w:eastAsia="zh-CN"/>
              </w:rPr>
            </w:pPr>
            <w:r w:rsidRPr="004C373B">
              <w:rPr>
                <w:rFonts w:eastAsia="华文细黑"/>
                <w:kern w:val="24"/>
                <w:lang w:val="en-US" w:eastAsia="zh-CN"/>
              </w:rPr>
              <w:t xml:space="preserve">CSI feedback </w:t>
            </w:r>
          </w:p>
        </w:tc>
        <w:tc>
          <w:tcPr>
            <w:tcW w:w="6154" w:type="dxa"/>
            <w:shd w:val="clear" w:color="auto" w:fill="auto"/>
            <w:tcMar>
              <w:top w:w="72" w:type="dxa"/>
              <w:left w:w="144" w:type="dxa"/>
              <w:bottom w:w="72" w:type="dxa"/>
              <w:right w:w="144" w:type="dxa"/>
            </w:tcMar>
            <w:hideMark/>
          </w:tcPr>
          <w:p w14:paraId="7B3262D4" w14:textId="77777777" w:rsidR="00B60FE3" w:rsidRPr="004C373B" w:rsidRDefault="00B60FE3" w:rsidP="00AA19D3">
            <w:pPr>
              <w:pStyle w:val="TAL"/>
              <w:rPr>
                <w:rFonts w:ascii="Calibri" w:eastAsia="Malgun Gothic" w:hAnsi="Calibri"/>
                <w:snapToGrid w:val="0"/>
                <w:kern w:val="2"/>
                <w:lang w:eastAsia="ko-KR"/>
              </w:rPr>
            </w:pPr>
            <w:r w:rsidRPr="004C373B">
              <w:rPr>
                <w:rFonts w:eastAsia="Malgun Gothic" w:hAnsi="Calibri"/>
                <w:snapToGrid w:val="0"/>
                <w:lang w:val="en-US" w:eastAsia="ko-KR"/>
              </w:rPr>
              <w:t>Feedback assumption at least for baseline scheme</w:t>
            </w:r>
          </w:p>
          <w:p w14:paraId="5706490A" w14:textId="05A30C0A" w:rsidR="00B60FE3" w:rsidRPr="004C373B" w:rsidRDefault="00B60FE3" w:rsidP="00443CBE">
            <w:pPr>
              <w:pStyle w:val="TAL"/>
              <w:numPr>
                <w:ilvl w:val="0"/>
                <w:numId w:val="7"/>
              </w:numPr>
              <w:overflowPunct/>
              <w:autoSpaceDE/>
              <w:autoSpaceDN/>
              <w:adjustRightInd/>
              <w:textAlignment w:val="auto"/>
              <w:rPr>
                <w:rFonts w:ascii="Calibri" w:eastAsia="Malgun Gothic" w:hAnsi="Calibri"/>
                <w:kern w:val="2"/>
                <w:lang w:eastAsia="ko-KR"/>
              </w:rPr>
            </w:pPr>
            <w:r w:rsidRPr="004C373B">
              <w:rPr>
                <w:rFonts w:eastAsia="Malgun Gothic"/>
                <w:lang w:eastAsia="x-none"/>
              </w:rPr>
              <w:t xml:space="preserve">CSI feedback periodicity (full CSI feedback):  5 </w:t>
            </w:r>
            <w:proofErr w:type="spellStart"/>
            <w:r w:rsidRPr="004C373B">
              <w:rPr>
                <w:rFonts w:eastAsia="Malgun Gothic"/>
                <w:lang w:eastAsia="x-none"/>
              </w:rPr>
              <w:t>ms</w:t>
            </w:r>
            <w:proofErr w:type="spellEnd"/>
            <w:r w:rsidRPr="004C373B">
              <w:rPr>
                <w:rFonts w:eastAsia="Malgun Gothic"/>
                <w:lang w:eastAsia="x-none"/>
              </w:rPr>
              <w:t xml:space="preserve">, </w:t>
            </w:r>
          </w:p>
          <w:p w14:paraId="272CDF5F" w14:textId="5B119387" w:rsidR="00B60FE3" w:rsidRPr="004C373B" w:rsidRDefault="00B60FE3" w:rsidP="00443CBE">
            <w:pPr>
              <w:pStyle w:val="TAL"/>
              <w:numPr>
                <w:ilvl w:val="0"/>
                <w:numId w:val="7"/>
              </w:numPr>
              <w:overflowPunct/>
              <w:autoSpaceDE/>
              <w:autoSpaceDN/>
              <w:adjustRightInd/>
              <w:textAlignment w:val="auto"/>
            </w:pPr>
            <w:r w:rsidRPr="004C373B">
              <w:rPr>
                <w:rFonts w:eastAsia="Malgun Gothic"/>
                <w:szCs w:val="22"/>
              </w:rPr>
              <w:t xml:space="preserve">Scheduling delay (from CSI feedback to time to apply in scheduling) : 4 </w:t>
            </w:r>
            <w:proofErr w:type="spellStart"/>
            <w:r w:rsidRPr="004C373B">
              <w:rPr>
                <w:rFonts w:eastAsia="Malgun Gothic"/>
                <w:szCs w:val="22"/>
              </w:rPr>
              <w:t>ms</w:t>
            </w:r>
            <w:proofErr w:type="spellEnd"/>
          </w:p>
        </w:tc>
      </w:tr>
      <w:tr w:rsidR="00B60FE3" w:rsidRPr="00735CE6" w14:paraId="58CACF00" w14:textId="77777777" w:rsidTr="00C6426F">
        <w:trPr>
          <w:trHeight w:val="20"/>
        </w:trPr>
        <w:tc>
          <w:tcPr>
            <w:tcW w:w="3121" w:type="dxa"/>
            <w:gridSpan w:val="2"/>
            <w:shd w:val="clear" w:color="auto" w:fill="auto"/>
          </w:tcPr>
          <w:p w14:paraId="579653CA" w14:textId="77777777" w:rsidR="00B60FE3" w:rsidRPr="004C373B" w:rsidRDefault="00B60FE3" w:rsidP="00AA19D3">
            <w:pPr>
              <w:pStyle w:val="TAL"/>
              <w:rPr>
                <w:rFonts w:eastAsia="Malgun Gothic"/>
                <w:kern w:val="24"/>
                <w:lang w:val="en-US" w:eastAsia="ko-KR"/>
              </w:rPr>
            </w:pPr>
            <w:r w:rsidRPr="004C373B">
              <w:rPr>
                <w:rFonts w:eastAsia="Malgun Gothic" w:hint="eastAsia"/>
                <w:kern w:val="24"/>
                <w:lang w:val="en-US" w:eastAsia="ko-KR"/>
              </w:rPr>
              <w:t>Traffic model</w:t>
            </w:r>
          </w:p>
        </w:tc>
        <w:tc>
          <w:tcPr>
            <w:tcW w:w="6154" w:type="dxa"/>
            <w:shd w:val="clear" w:color="auto" w:fill="auto"/>
            <w:tcMar>
              <w:top w:w="72" w:type="dxa"/>
              <w:left w:w="144" w:type="dxa"/>
              <w:bottom w:w="72" w:type="dxa"/>
              <w:right w:w="144" w:type="dxa"/>
            </w:tcMar>
          </w:tcPr>
          <w:p w14:paraId="1222B6C8" w14:textId="0963FD69"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FTP model 1 with packet size 0.5 Mbytes</w:t>
            </w:r>
          </w:p>
        </w:tc>
      </w:tr>
      <w:tr w:rsidR="00B60FE3" w:rsidRPr="00735CE6" w14:paraId="0455728F" w14:textId="77777777" w:rsidTr="00C6426F">
        <w:trPr>
          <w:trHeight w:val="20"/>
        </w:trPr>
        <w:tc>
          <w:tcPr>
            <w:tcW w:w="3121" w:type="dxa"/>
            <w:gridSpan w:val="2"/>
            <w:shd w:val="clear" w:color="auto" w:fill="auto"/>
          </w:tcPr>
          <w:p w14:paraId="7E63D00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distribution</w:t>
            </w:r>
          </w:p>
        </w:tc>
        <w:tc>
          <w:tcPr>
            <w:tcW w:w="6154" w:type="dxa"/>
            <w:shd w:val="clear" w:color="auto" w:fill="auto"/>
            <w:tcMar>
              <w:top w:w="72" w:type="dxa"/>
              <w:left w:w="144" w:type="dxa"/>
              <w:bottom w:w="72" w:type="dxa"/>
              <w:right w:w="144" w:type="dxa"/>
            </w:tcMar>
          </w:tcPr>
          <w:p w14:paraId="562FD6EF" w14:textId="2F89132C" w:rsidR="00B60FE3" w:rsidRPr="004C373B" w:rsidRDefault="00B60FE3" w:rsidP="00B60FE3">
            <w:pPr>
              <w:pStyle w:val="TAL"/>
              <w:rPr>
                <w:rFonts w:eastAsia="Malgun Gothic"/>
                <w:kern w:val="24"/>
                <w:lang w:val="en-US" w:eastAsia="ko-KR"/>
              </w:rPr>
            </w:pPr>
            <w:r w:rsidRPr="004C373B">
              <w:rPr>
                <w:rFonts w:eastAsia="Malgun Gothic"/>
                <w:kern w:val="24"/>
                <w:lang w:val="en-US" w:eastAsia="ko-KR"/>
              </w:rPr>
              <w:t xml:space="preserve">outdoor only </w:t>
            </w:r>
          </w:p>
        </w:tc>
      </w:tr>
      <w:tr w:rsidR="00B60FE3" w:rsidRPr="00735CE6" w14:paraId="151471B0" w14:textId="77777777" w:rsidTr="00C6426F">
        <w:trPr>
          <w:trHeight w:val="20"/>
        </w:trPr>
        <w:tc>
          <w:tcPr>
            <w:tcW w:w="3121" w:type="dxa"/>
            <w:gridSpan w:val="2"/>
            <w:shd w:val="clear" w:color="auto" w:fill="auto"/>
          </w:tcPr>
          <w:p w14:paraId="5D18825B"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receiver</w:t>
            </w:r>
          </w:p>
        </w:tc>
        <w:tc>
          <w:tcPr>
            <w:tcW w:w="6154" w:type="dxa"/>
            <w:shd w:val="clear" w:color="auto" w:fill="auto"/>
            <w:tcMar>
              <w:top w:w="72" w:type="dxa"/>
              <w:left w:w="144" w:type="dxa"/>
              <w:bottom w:w="72" w:type="dxa"/>
              <w:right w:w="144" w:type="dxa"/>
            </w:tcMar>
          </w:tcPr>
          <w:p w14:paraId="104DD5EC" w14:textId="4EC8D6D3"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MMSE-IRC</w:t>
            </w:r>
          </w:p>
        </w:tc>
      </w:tr>
      <w:tr w:rsidR="00B60FE3" w:rsidRPr="00735CE6" w14:paraId="4C39753C" w14:textId="77777777" w:rsidTr="00C6426F">
        <w:trPr>
          <w:trHeight w:val="20"/>
        </w:trPr>
        <w:tc>
          <w:tcPr>
            <w:tcW w:w="3121" w:type="dxa"/>
            <w:gridSpan w:val="2"/>
            <w:shd w:val="clear" w:color="auto" w:fill="auto"/>
          </w:tcPr>
          <w:p w14:paraId="4C5A343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Feedback assumption</w:t>
            </w:r>
          </w:p>
        </w:tc>
        <w:tc>
          <w:tcPr>
            <w:tcW w:w="6154" w:type="dxa"/>
            <w:shd w:val="clear" w:color="auto" w:fill="auto"/>
            <w:tcMar>
              <w:top w:w="72" w:type="dxa"/>
              <w:left w:w="144" w:type="dxa"/>
              <w:bottom w:w="72" w:type="dxa"/>
              <w:right w:w="144" w:type="dxa"/>
            </w:tcMar>
          </w:tcPr>
          <w:p w14:paraId="3B91320A"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r w:rsidR="00B60FE3" w:rsidRPr="00735CE6" w14:paraId="581ACE70" w14:textId="77777777" w:rsidTr="00C6426F">
        <w:trPr>
          <w:trHeight w:val="20"/>
        </w:trPr>
        <w:tc>
          <w:tcPr>
            <w:tcW w:w="3121" w:type="dxa"/>
            <w:gridSpan w:val="2"/>
            <w:shd w:val="clear" w:color="auto" w:fill="auto"/>
          </w:tcPr>
          <w:p w14:paraId="53536333"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Channel estimation</w:t>
            </w:r>
          </w:p>
        </w:tc>
        <w:tc>
          <w:tcPr>
            <w:tcW w:w="6154" w:type="dxa"/>
            <w:shd w:val="clear" w:color="auto" w:fill="auto"/>
            <w:tcMar>
              <w:top w:w="72" w:type="dxa"/>
              <w:left w:w="144" w:type="dxa"/>
              <w:bottom w:w="72" w:type="dxa"/>
              <w:right w:w="144" w:type="dxa"/>
            </w:tcMar>
          </w:tcPr>
          <w:p w14:paraId="411184A7"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bl>
    <w:p w14:paraId="0611544E" w14:textId="77777777" w:rsidR="00B60FE3" w:rsidRPr="00B60FE3" w:rsidRDefault="00B60FE3" w:rsidP="00B60FE3">
      <w:pPr>
        <w:pStyle w:val="a1"/>
      </w:pPr>
    </w:p>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7D71C" w14:textId="77777777" w:rsidR="004D5A59" w:rsidRDefault="004D5A59">
      <w:r>
        <w:separator/>
      </w:r>
    </w:p>
  </w:endnote>
  <w:endnote w:type="continuationSeparator" w:id="0">
    <w:p w14:paraId="1DEFF6AD" w14:textId="77777777" w:rsidR="004D5A59" w:rsidRDefault="004D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EE506" w14:textId="77777777" w:rsidR="004D5A59" w:rsidRDefault="004D5A59">
      <w:r>
        <w:separator/>
      </w:r>
    </w:p>
  </w:footnote>
  <w:footnote w:type="continuationSeparator" w:id="0">
    <w:p w14:paraId="43FE4B17" w14:textId="77777777" w:rsidR="004D5A59" w:rsidRDefault="004D5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34556" w:rsidRDefault="00C34556"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64E84"/>
    <w:multiLevelType w:val="hybridMultilevel"/>
    <w:tmpl w:val="B99C0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7413F"/>
    <w:multiLevelType w:val="hybridMultilevel"/>
    <w:tmpl w:val="75DCF3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66A3F"/>
    <w:multiLevelType w:val="hybridMultilevel"/>
    <w:tmpl w:val="6222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E58E4"/>
    <w:multiLevelType w:val="hybridMultilevel"/>
    <w:tmpl w:val="C7F0CB1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3F3228F9"/>
    <w:multiLevelType w:val="hybridMultilevel"/>
    <w:tmpl w:val="F1C49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52385"/>
    <w:multiLevelType w:val="hybridMultilevel"/>
    <w:tmpl w:val="0172E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3"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26"/>
  </w:num>
  <w:num w:numId="4">
    <w:abstractNumId w:val="21"/>
  </w:num>
  <w:num w:numId="5">
    <w:abstractNumId w:val="2"/>
  </w:num>
  <w:num w:numId="6">
    <w:abstractNumId w:val="17"/>
  </w:num>
  <w:num w:numId="7">
    <w:abstractNumId w:val="33"/>
  </w:num>
  <w:num w:numId="8">
    <w:abstractNumId w:val="0"/>
  </w:num>
  <w:num w:numId="9">
    <w:abstractNumId w:val="9"/>
  </w:num>
  <w:num w:numId="10">
    <w:abstractNumId w:val="18"/>
  </w:num>
  <w:num w:numId="11">
    <w:abstractNumId w:val="8"/>
  </w:num>
  <w:num w:numId="12">
    <w:abstractNumId w:val="27"/>
  </w:num>
  <w:num w:numId="13">
    <w:abstractNumId w:val="7"/>
  </w:num>
  <w:num w:numId="14">
    <w:abstractNumId w:val="35"/>
  </w:num>
  <w:num w:numId="15">
    <w:abstractNumId w:val="19"/>
  </w:num>
  <w:num w:numId="16">
    <w:abstractNumId w:val="12"/>
  </w:num>
  <w:num w:numId="17">
    <w:abstractNumId w:val="14"/>
  </w:num>
  <w:num w:numId="18">
    <w:abstractNumId w:val="20"/>
  </w:num>
  <w:num w:numId="19">
    <w:abstractNumId w:val="15"/>
  </w:num>
  <w:num w:numId="20">
    <w:abstractNumId w:val="29"/>
  </w:num>
  <w:num w:numId="21">
    <w:abstractNumId w:val="10"/>
  </w:num>
  <w:num w:numId="22">
    <w:abstractNumId w:val="11"/>
  </w:num>
  <w:num w:numId="23">
    <w:abstractNumId w:val="6"/>
  </w:num>
  <w:num w:numId="24">
    <w:abstractNumId w:val="37"/>
  </w:num>
  <w:num w:numId="25">
    <w:abstractNumId w:val="31"/>
  </w:num>
  <w:num w:numId="26">
    <w:abstractNumId w:val="23"/>
  </w:num>
  <w:num w:numId="27">
    <w:abstractNumId w:val="25"/>
  </w:num>
  <w:num w:numId="28">
    <w:abstractNumId w:val="5"/>
  </w:num>
  <w:num w:numId="29">
    <w:abstractNumId w:val="4"/>
  </w:num>
  <w:num w:numId="30">
    <w:abstractNumId w:val="32"/>
  </w:num>
  <w:num w:numId="31">
    <w:abstractNumId w:val="13"/>
  </w:num>
  <w:num w:numId="32">
    <w:abstractNumId w:val="30"/>
  </w:num>
  <w:num w:numId="33">
    <w:abstractNumId w:val="24"/>
  </w:num>
  <w:num w:numId="34">
    <w:abstractNumId w:val="1"/>
  </w:num>
  <w:num w:numId="35">
    <w:abstractNumId w:val="22"/>
  </w:num>
  <w:num w:numId="36">
    <w:abstractNumId w:val="34"/>
  </w:num>
  <w:num w:numId="37">
    <w:abstractNumId w:val="3"/>
  </w:num>
  <w:num w:numId="38">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A02"/>
    <w:rsid w:val="00022D80"/>
    <w:rsid w:val="00022FAF"/>
    <w:rsid w:val="000238E0"/>
    <w:rsid w:val="0002395C"/>
    <w:rsid w:val="000241D8"/>
    <w:rsid w:val="000252E1"/>
    <w:rsid w:val="000256D9"/>
    <w:rsid w:val="000263D0"/>
    <w:rsid w:val="00026E76"/>
    <w:rsid w:val="00026F33"/>
    <w:rsid w:val="000301A5"/>
    <w:rsid w:val="0003035B"/>
    <w:rsid w:val="0003044C"/>
    <w:rsid w:val="00030F7D"/>
    <w:rsid w:val="00032380"/>
    <w:rsid w:val="0003267F"/>
    <w:rsid w:val="000328BD"/>
    <w:rsid w:val="00032C8E"/>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7875"/>
    <w:rsid w:val="0005027F"/>
    <w:rsid w:val="00050394"/>
    <w:rsid w:val="000504C6"/>
    <w:rsid w:val="000509BB"/>
    <w:rsid w:val="00050C30"/>
    <w:rsid w:val="00050C83"/>
    <w:rsid w:val="00050D09"/>
    <w:rsid w:val="000511EA"/>
    <w:rsid w:val="000516DC"/>
    <w:rsid w:val="00051961"/>
    <w:rsid w:val="00051F47"/>
    <w:rsid w:val="00052A3E"/>
    <w:rsid w:val="0005312E"/>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25F5"/>
    <w:rsid w:val="000933DE"/>
    <w:rsid w:val="000937B7"/>
    <w:rsid w:val="000939AE"/>
    <w:rsid w:val="000939D7"/>
    <w:rsid w:val="00094104"/>
    <w:rsid w:val="000947DE"/>
    <w:rsid w:val="00094A46"/>
    <w:rsid w:val="00094CE3"/>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7B5"/>
    <w:rsid w:val="000C7F5B"/>
    <w:rsid w:val="000C7FA4"/>
    <w:rsid w:val="000D0586"/>
    <w:rsid w:val="000D05EC"/>
    <w:rsid w:val="000D1CC6"/>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4A"/>
    <w:rsid w:val="000E3A7F"/>
    <w:rsid w:val="000E3E77"/>
    <w:rsid w:val="000E3E89"/>
    <w:rsid w:val="000E3F56"/>
    <w:rsid w:val="000E429D"/>
    <w:rsid w:val="000E4B57"/>
    <w:rsid w:val="000E4E26"/>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B72"/>
    <w:rsid w:val="00122DBA"/>
    <w:rsid w:val="0012387B"/>
    <w:rsid w:val="00123CB1"/>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49E"/>
    <w:rsid w:val="001404D8"/>
    <w:rsid w:val="00140BBC"/>
    <w:rsid w:val="00140E3A"/>
    <w:rsid w:val="00140F9A"/>
    <w:rsid w:val="0014133B"/>
    <w:rsid w:val="00141497"/>
    <w:rsid w:val="00141522"/>
    <w:rsid w:val="00141B1A"/>
    <w:rsid w:val="00141D81"/>
    <w:rsid w:val="001422E9"/>
    <w:rsid w:val="00142305"/>
    <w:rsid w:val="001423DB"/>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B83"/>
    <w:rsid w:val="0017511A"/>
    <w:rsid w:val="0017517C"/>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98E"/>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F74"/>
    <w:rsid w:val="001A0644"/>
    <w:rsid w:val="001A08F4"/>
    <w:rsid w:val="001A0A45"/>
    <w:rsid w:val="001A0F21"/>
    <w:rsid w:val="001A1215"/>
    <w:rsid w:val="001A13A5"/>
    <w:rsid w:val="001A1B9B"/>
    <w:rsid w:val="001A25B6"/>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B80"/>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E1C"/>
    <w:rsid w:val="0029230D"/>
    <w:rsid w:val="00292575"/>
    <w:rsid w:val="00292949"/>
    <w:rsid w:val="0029355E"/>
    <w:rsid w:val="002935CD"/>
    <w:rsid w:val="002940C9"/>
    <w:rsid w:val="0029414F"/>
    <w:rsid w:val="002942B3"/>
    <w:rsid w:val="0029466B"/>
    <w:rsid w:val="002947D1"/>
    <w:rsid w:val="002957A9"/>
    <w:rsid w:val="00295BF4"/>
    <w:rsid w:val="002960F9"/>
    <w:rsid w:val="0029610B"/>
    <w:rsid w:val="002962DA"/>
    <w:rsid w:val="0029634B"/>
    <w:rsid w:val="0029658F"/>
    <w:rsid w:val="00296957"/>
    <w:rsid w:val="00296C03"/>
    <w:rsid w:val="002977F5"/>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DC0"/>
    <w:rsid w:val="002A7F6A"/>
    <w:rsid w:val="002B00D5"/>
    <w:rsid w:val="002B01FA"/>
    <w:rsid w:val="002B041C"/>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A9A"/>
    <w:rsid w:val="002D3AE9"/>
    <w:rsid w:val="002D4609"/>
    <w:rsid w:val="002D471A"/>
    <w:rsid w:val="002D4DF3"/>
    <w:rsid w:val="002D4F55"/>
    <w:rsid w:val="002D5309"/>
    <w:rsid w:val="002D54E0"/>
    <w:rsid w:val="002D571C"/>
    <w:rsid w:val="002D5845"/>
    <w:rsid w:val="002D5B7B"/>
    <w:rsid w:val="002D6010"/>
    <w:rsid w:val="002D6378"/>
    <w:rsid w:val="002D6CD8"/>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B8B"/>
    <w:rsid w:val="00336DDE"/>
    <w:rsid w:val="00336EC4"/>
    <w:rsid w:val="003370C7"/>
    <w:rsid w:val="00337211"/>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256B"/>
    <w:rsid w:val="00372998"/>
    <w:rsid w:val="003732F7"/>
    <w:rsid w:val="00373B13"/>
    <w:rsid w:val="003745B2"/>
    <w:rsid w:val="00374630"/>
    <w:rsid w:val="00374790"/>
    <w:rsid w:val="0037487F"/>
    <w:rsid w:val="00374CF6"/>
    <w:rsid w:val="00375AD2"/>
    <w:rsid w:val="00375FEA"/>
    <w:rsid w:val="00376696"/>
    <w:rsid w:val="00376AA5"/>
    <w:rsid w:val="00376AEE"/>
    <w:rsid w:val="00376CBB"/>
    <w:rsid w:val="00377B5F"/>
    <w:rsid w:val="00377EC4"/>
    <w:rsid w:val="00377FFE"/>
    <w:rsid w:val="00380282"/>
    <w:rsid w:val="003803D6"/>
    <w:rsid w:val="0038067C"/>
    <w:rsid w:val="00380C79"/>
    <w:rsid w:val="003813EA"/>
    <w:rsid w:val="00381445"/>
    <w:rsid w:val="0038197B"/>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6D0"/>
    <w:rsid w:val="00387ABD"/>
    <w:rsid w:val="00390741"/>
    <w:rsid w:val="003909C5"/>
    <w:rsid w:val="003909C9"/>
    <w:rsid w:val="00390B81"/>
    <w:rsid w:val="00390D68"/>
    <w:rsid w:val="00391272"/>
    <w:rsid w:val="00391F4F"/>
    <w:rsid w:val="00392911"/>
    <w:rsid w:val="00392D9F"/>
    <w:rsid w:val="003931E2"/>
    <w:rsid w:val="00394094"/>
    <w:rsid w:val="003941BD"/>
    <w:rsid w:val="0039427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7B7"/>
    <w:rsid w:val="003B7554"/>
    <w:rsid w:val="003B77CB"/>
    <w:rsid w:val="003B7C77"/>
    <w:rsid w:val="003C07AC"/>
    <w:rsid w:val="003C07C4"/>
    <w:rsid w:val="003C09B1"/>
    <w:rsid w:val="003C09DA"/>
    <w:rsid w:val="003C104A"/>
    <w:rsid w:val="003C1384"/>
    <w:rsid w:val="003C139B"/>
    <w:rsid w:val="003C1426"/>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B22"/>
    <w:rsid w:val="003F3E4F"/>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63CE"/>
    <w:rsid w:val="00476429"/>
    <w:rsid w:val="0047655C"/>
    <w:rsid w:val="0047705C"/>
    <w:rsid w:val="00480214"/>
    <w:rsid w:val="0048021C"/>
    <w:rsid w:val="00480305"/>
    <w:rsid w:val="00480E97"/>
    <w:rsid w:val="004811A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957"/>
    <w:rsid w:val="004B4C1E"/>
    <w:rsid w:val="004B54F6"/>
    <w:rsid w:val="004B55AB"/>
    <w:rsid w:val="004B55B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4CF2"/>
    <w:rsid w:val="004C5500"/>
    <w:rsid w:val="004C5CF2"/>
    <w:rsid w:val="004C5E8F"/>
    <w:rsid w:val="004C63B6"/>
    <w:rsid w:val="004C65BD"/>
    <w:rsid w:val="004C722D"/>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50358"/>
    <w:rsid w:val="005504D3"/>
    <w:rsid w:val="005506B7"/>
    <w:rsid w:val="00550DCB"/>
    <w:rsid w:val="005512E3"/>
    <w:rsid w:val="00552793"/>
    <w:rsid w:val="00552E98"/>
    <w:rsid w:val="00553229"/>
    <w:rsid w:val="00553622"/>
    <w:rsid w:val="0055362E"/>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2D8A"/>
    <w:rsid w:val="00562F00"/>
    <w:rsid w:val="00563786"/>
    <w:rsid w:val="005647C4"/>
    <w:rsid w:val="0056487A"/>
    <w:rsid w:val="0056522F"/>
    <w:rsid w:val="00565873"/>
    <w:rsid w:val="00567943"/>
    <w:rsid w:val="005679E8"/>
    <w:rsid w:val="00567AF7"/>
    <w:rsid w:val="00567F70"/>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176"/>
    <w:rsid w:val="005A64C5"/>
    <w:rsid w:val="005A67FC"/>
    <w:rsid w:val="005A6909"/>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E28"/>
    <w:rsid w:val="005B4E5E"/>
    <w:rsid w:val="005B51F3"/>
    <w:rsid w:val="005B54E7"/>
    <w:rsid w:val="005B5EEF"/>
    <w:rsid w:val="005B6257"/>
    <w:rsid w:val="005B6551"/>
    <w:rsid w:val="005B6AF3"/>
    <w:rsid w:val="005B6CCF"/>
    <w:rsid w:val="005B6F08"/>
    <w:rsid w:val="005C03FD"/>
    <w:rsid w:val="005C056D"/>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5DB"/>
    <w:rsid w:val="00610916"/>
    <w:rsid w:val="006128E2"/>
    <w:rsid w:val="00612AAB"/>
    <w:rsid w:val="00613284"/>
    <w:rsid w:val="0061365D"/>
    <w:rsid w:val="0061366B"/>
    <w:rsid w:val="006139B3"/>
    <w:rsid w:val="00613FBB"/>
    <w:rsid w:val="0061401C"/>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1E4"/>
    <w:rsid w:val="00636337"/>
    <w:rsid w:val="00636A89"/>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5B8"/>
    <w:rsid w:val="00666675"/>
    <w:rsid w:val="00666A50"/>
    <w:rsid w:val="00666A66"/>
    <w:rsid w:val="00666D50"/>
    <w:rsid w:val="00666DC7"/>
    <w:rsid w:val="00667065"/>
    <w:rsid w:val="00667292"/>
    <w:rsid w:val="00667336"/>
    <w:rsid w:val="00667AE5"/>
    <w:rsid w:val="0067021D"/>
    <w:rsid w:val="006702BC"/>
    <w:rsid w:val="00670635"/>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A2D"/>
    <w:rsid w:val="00675B2E"/>
    <w:rsid w:val="00676039"/>
    <w:rsid w:val="006768A0"/>
    <w:rsid w:val="00676CF0"/>
    <w:rsid w:val="00677039"/>
    <w:rsid w:val="00677730"/>
    <w:rsid w:val="00677BCE"/>
    <w:rsid w:val="00677BF0"/>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AE8"/>
    <w:rsid w:val="006A7748"/>
    <w:rsid w:val="006A7AC3"/>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1BD7"/>
    <w:rsid w:val="007823F5"/>
    <w:rsid w:val="00782448"/>
    <w:rsid w:val="00782690"/>
    <w:rsid w:val="007827A7"/>
    <w:rsid w:val="007830AD"/>
    <w:rsid w:val="00783C02"/>
    <w:rsid w:val="00783E1D"/>
    <w:rsid w:val="0078463D"/>
    <w:rsid w:val="007850EB"/>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50A2"/>
    <w:rsid w:val="007B5E43"/>
    <w:rsid w:val="007B6358"/>
    <w:rsid w:val="007B65D0"/>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9C7"/>
    <w:rsid w:val="008438EB"/>
    <w:rsid w:val="00843B6B"/>
    <w:rsid w:val="00843DC0"/>
    <w:rsid w:val="00843ED1"/>
    <w:rsid w:val="008440EC"/>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5D5"/>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81B"/>
    <w:rsid w:val="008E3C68"/>
    <w:rsid w:val="008E41CE"/>
    <w:rsid w:val="008E4344"/>
    <w:rsid w:val="008E4526"/>
    <w:rsid w:val="008E5337"/>
    <w:rsid w:val="008E5973"/>
    <w:rsid w:val="008E5CA3"/>
    <w:rsid w:val="008E5D58"/>
    <w:rsid w:val="008E5F04"/>
    <w:rsid w:val="008E6819"/>
    <w:rsid w:val="008E68D5"/>
    <w:rsid w:val="008E691A"/>
    <w:rsid w:val="008E6A69"/>
    <w:rsid w:val="008E6A6B"/>
    <w:rsid w:val="008E7B41"/>
    <w:rsid w:val="008F00E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3482"/>
    <w:rsid w:val="0091361D"/>
    <w:rsid w:val="0091365D"/>
    <w:rsid w:val="00913923"/>
    <w:rsid w:val="00913B45"/>
    <w:rsid w:val="00913B68"/>
    <w:rsid w:val="009146F3"/>
    <w:rsid w:val="009148EB"/>
    <w:rsid w:val="00914C6B"/>
    <w:rsid w:val="00915309"/>
    <w:rsid w:val="00915338"/>
    <w:rsid w:val="009159AD"/>
    <w:rsid w:val="00915F02"/>
    <w:rsid w:val="00916362"/>
    <w:rsid w:val="00916393"/>
    <w:rsid w:val="009168F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B2E"/>
    <w:rsid w:val="00960FB0"/>
    <w:rsid w:val="00960FCA"/>
    <w:rsid w:val="00961041"/>
    <w:rsid w:val="00961AFD"/>
    <w:rsid w:val="00961C1D"/>
    <w:rsid w:val="00962971"/>
    <w:rsid w:val="00963243"/>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D2E"/>
    <w:rsid w:val="00972708"/>
    <w:rsid w:val="00972759"/>
    <w:rsid w:val="00972F43"/>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E02FB"/>
    <w:rsid w:val="009E06DF"/>
    <w:rsid w:val="009E08CE"/>
    <w:rsid w:val="009E11C0"/>
    <w:rsid w:val="009E12B5"/>
    <w:rsid w:val="009E12C6"/>
    <w:rsid w:val="009E14E4"/>
    <w:rsid w:val="009E2288"/>
    <w:rsid w:val="009E240D"/>
    <w:rsid w:val="009E266D"/>
    <w:rsid w:val="009E2947"/>
    <w:rsid w:val="009E29A0"/>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7BA"/>
    <w:rsid w:val="00A33AE7"/>
    <w:rsid w:val="00A33FE7"/>
    <w:rsid w:val="00A357AB"/>
    <w:rsid w:val="00A3593B"/>
    <w:rsid w:val="00A35A7D"/>
    <w:rsid w:val="00A3620F"/>
    <w:rsid w:val="00A363C8"/>
    <w:rsid w:val="00A36A9E"/>
    <w:rsid w:val="00A37DF3"/>
    <w:rsid w:val="00A401F0"/>
    <w:rsid w:val="00A410CC"/>
    <w:rsid w:val="00A4182A"/>
    <w:rsid w:val="00A41AD1"/>
    <w:rsid w:val="00A41F59"/>
    <w:rsid w:val="00A4244E"/>
    <w:rsid w:val="00A430FC"/>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69F"/>
    <w:rsid w:val="00AE383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48A"/>
    <w:rsid w:val="00B40739"/>
    <w:rsid w:val="00B40AA6"/>
    <w:rsid w:val="00B417F7"/>
    <w:rsid w:val="00B41AF9"/>
    <w:rsid w:val="00B41B81"/>
    <w:rsid w:val="00B41D7F"/>
    <w:rsid w:val="00B44001"/>
    <w:rsid w:val="00B44085"/>
    <w:rsid w:val="00B445CA"/>
    <w:rsid w:val="00B44811"/>
    <w:rsid w:val="00B44874"/>
    <w:rsid w:val="00B45449"/>
    <w:rsid w:val="00B4602C"/>
    <w:rsid w:val="00B4650F"/>
    <w:rsid w:val="00B46550"/>
    <w:rsid w:val="00B471F7"/>
    <w:rsid w:val="00B504FB"/>
    <w:rsid w:val="00B508B4"/>
    <w:rsid w:val="00B50BD8"/>
    <w:rsid w:val="00B50C0D"/>
    <w:rsid w:val="00B5106F"/>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FF8"/>
    <w:rsid w:val="00B80256"/>
    <w:rsid w:val="00B80A7E"/>
    <w:rsid w:val="00B80F26"/>
    <w:rsid w:val="00B818B2"/>
    <w:rsid w:val="00B81A6D"/>
    <w:rsid w:val="00B81F4C"/>
    <w:rsid w:val="00B8297C"/>
    <w:rsid w:val="00B8316D"/>
    <w:rsid w:val="00B84068"/>
    <w:rsid w:val="00B84A75"/>
    <w:rsid w:val="00B84DFA"/>
    <w:rsid w:val="00B857AC"/>
    <w:rsid w:val="00B858A3"/>
    <w:rsid w:val="00B862CB"/>
    <w:rsid w:val="00B8675B"/>
    <w:rsid w:val="00B8714F"/>
    <w:rsid w:val="00B87177"/>
    <w:rsid w:val="00B87561"/>
    <w:rsid w:val="00B87E1C"/>
    <w:rsid w:val="00B87FFC"/>
    <w:rsid w:val="00B9048F"/>
    <w:rsid w:val="00B909F2"/>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422A"/>
    <w:rsid w:val="00C04AF6"/>
    <w:rsid w:val="00C04B8E"/>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F72"/>
    <w:rsid w:val="00C34243"/>
    <w:rsid w:val="00C34556"/>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AD3"/>
    <w:rsid w:val="00C57CE7"/>
    <w:rsid w:val="00C60270"/>
    <w:rsid w:val="00C605A9"/>
    <w:rsid w:val="00C60AE3"/>
    <w:rsid w:val="00C611AA"/>
    <w:rsid w:val="00C61823"/>
    <w:rsid w:val="00C6226B"/>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122"/>
    <w:rsid w:val="00CB0565"/>
    <w:rsid w:val="00CB05BE"/>
    <w:rsid w:val="00CB072B"/>
    <w:rsid w:val="00CB08BB"/>
    <w:rsid w:val="00CB0C10"/>
    <w:rsid w:val="00CB0F78"/>
    <w:rsid w:val="00CB0FF3"/>
    <w:rsid w:val="00CB17D2"/>
    <w:rsid w:val="00CB1CB6"/>
    <w:rsid w:val="00CB1D90"/>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34FB"/>
    <w:rsid w:val="00CD3C01"/>
    <w:rsid w:val="00CD3F68"/>
    <w:rsid w:val="00CD477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CB"/>
    <w:rsid w:val="00CE6C52"/>
    <w:rsid w:val="00CE72C5"/>
    <w:rsid w:val="00CE79BC"/>
    <w:rsid w:val="00CE7AA3"/>
    <w:rsid w:val="00CE7CD3"/>
    <w:rsid w:val="00CE7E39"/>
    <w:rsid w:val="00CF0226"/>
    <w:rsid w:val="00CF0410"/>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605"/>
    <w:rsid w:val="00D5663E"/>
    <w:rsid w:val="00D56875"/>
    <w:rsid w:val="00D56C48"/>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FE6"/>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65"/>
    <w:rsid w:val="00DA21DA"/>
    <w:rsid w:val="00DA25E5"/>
    <w:rsid w:val="00DA26FA"/>
    <w:rsid w:val="00DA271E"/>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BA3"/>
    <w:rsid w:val="00DC730F"/>
    <w:rsid w:val="00DC7389"/>
    <w:rsid w:val="00DC7687"/>
    <w:rsid w:val="00DC7799"/>
    <w:rsid w:val="00DC77D1"/>
    <w:rsid w:val="00DC791C"/>
    <w:rsid w:val="00DD132A"/>
    <w:rsid w:val="00DD137A"/>
    <w:rsid w:val="00DD137D"/>
    <w:rsid w:val="00DD1545"/>
    <w:rsid w:val="00DD1FF2"/>
    <w:rsid w:val="00DD2292"/>
    <w:rsid w:val="00DD2A00"/>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12E"/>
    <w:rsid w:val="00DE1354"/>
    <w:rsid w:val="00DE16BC"/>
    <w:rsid w:val="00DE1881"/>
    <w:rsid w:val="00DE1BC8"/>
    <w:rsid w:val="00DE211C"/>
    <w:rsid w:val="00DE26EE"/>
    <w:rsid w:val="00DE27A9"/>
    <w:rsid w:val="00DE2EF9"/>
    <w:rsid w:val="00DE33BA"/>
    <w:rsid w:val="00DE3AF8"/>
    <w:rsid w:val="00DE4221"/>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D21"/>
    <w:rsid w:val="00E15EF4"/>
    <w:rsid w:val="00E161FB"/>
    <w:rsid w:val="00E16BD6"/>
    <w:rsid w:val="00E17132"/>
    <w:rsid w:val="00E17911"/>
    <w:rsid w:val="00E17EB8"/>
    <w:rsid w:val="00E200FA"/>
    <w:rsid w:val="00E2046F"/>
    <w:rsid w:val="00E206CB"/>
    <w:rsid w:val="00E20BDF"/>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553"/>
    <w:rsid w:val="00E826E1"/>
    <w:rsid w:val="00E8276A"/>
    <w:rsid w:val="00E828CC"/>
    <w:rsid w:val="00E82FC4"/>
    <w:rsid w:val="00E8313A"/>
    <w:rsid w:val="00E84791"/>
    <w:rsid w:val="00E85240"/>
    <w:rsid w:val="00E8557F"/>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6E"/>
    <w:rsid w:val="00EA6C1B"/>
    <w:rsid w:val="00EA70E2"/>
    <w:rsid w:val="00EA7779"/>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6E2F"/>
    <w:rsid w:val="00EE7123"/>
    <w:rsid w:val="00EE78D7"/>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7474"/>
    <w:rsid w:val="00F37694"/>
    <w:rsid w:val="00F37E3B"/>
    <w:rsid w:val="00F407E2"/>
    <w:rsid w:val="00F40BB2"/>
    <w:rsid w:val="00F40D5B"/>
    <w:rsid w:val="00F414F7"/>
    <w:rsid w:val="00F41983"/>
    <w:rsid w:val="00F42204"/>
    <w:rsid w:val="00F4253A"/>
    <w:rsid w:val="00F42DB2"/>
    <w:rsid w:val="00F42F32"/>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5C"/>
    <w:rsid w:val="00F51B15"/>
    <w:rsid w:val="00F51CC2"/>
    <w:rsid w:val="00F520A2"/>
    <w:rsid w:val="00F5215B"/>
    <w:rsid w:val="00F522C7"/>
    <w:rsid w:val="00F5251B"/>
    <w:rsid w:val="00F5268D"/>
    <w:rsid w:val="00F52A7C"/>
    <w:rsid w:val="00F531B8"/>
    <w:rsid w:val="00F5506F"/>
    <w:rsid w:val="00F5520E"/>
    <w:rsid w:val="00F56989"/>
    <w:rsid w:val="00F569A9"/>
    <w:rsid w:val="00F56FE2"/>
    <w:rsid w:val="00F57241"/>
    <w:rsid w:val="00F57803"/>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58EF"/>
    <w:rsid w:val="00F85A8B"/>
    <w:rsid w:val="00F85BC1"/>
    <w:rsid w:val="00F85D47"/>
    <w:rsid w:val="00F86747"/>
    <w:rsid w:val="00F86855"/>
    <w:rsid w:val="00F86CB9"/>
    <w:rsid w:val="00F86F69"/>
    <w:rsid w:val="00F86FB7"/>
    <w:rsid w:val="00F8716D"/>
    <w:rsid w:val="00F875A1"/>
    <w:rsid w:val="00F87FA5"/>
    <w:rsid w:val="00F90478"/>
    <w:rsid w:val="00F90D80"/>
    <w:rsid w:val="00F90EA7"/>
    <w:rsid w:val="00F91010"/>
    <w:rsid w:val="00F91224"/>
    <w:rsid w:val="00F921CF"/>
    <w:rsid w:val="00F923A0"/>
    <w:rsid w:val="00F92411"/>
    <w:rsid w:val="00F93150"/>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8"/>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78E63-40EF-4E83-83EE-4C2503FD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3831</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2023-04-07T08:57:00Z</dcterms:created>
  <dcterms:modified xsi:type="dcterms:W3CDTF">2023-04-07T09:14:00Z</dcterms:modified>
</cp:coreProperties>
</file>