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9C455" w14:textId="56758CFF" w:rsidR="00DE4F69" w:rsidRPr="00DE4F69" w:rsidRDefault="00DE4F69" w:rsidP="00DE4F69">
      <w:pPr>
        <w:tabs>
          <w:tab w:val="center" w:pos="4153"/>
          <w:tab w:val="right" w:pos="7088"/>
          <w:tab w:val="right" w:pos="9781"/>
        </w:tabs>
        <w:spacing w:after="0"/>
        <w:rPr>
          <w:rFonts w:ascii="Arial" w:hAnsi="Arial" w:cs="Arial"/>
          <w:b/>
          <w:bCs/>
          <w:sz w:val="24"/>
          <w:lang w:eastAsia="zh-CN"/>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E4F69">
        <w:rPr>
          <w:rFonts w:ascii="Arial" w:hAnsi="Arial" w:cs="Arial"/>
          <w:b/>
          <w:bCs/>
          <w:sz w:val="24"/>
        </w:rPr>
        <w:t xml:space="preserve">3GPP TSG-RAN WG1 </w:t>
      </w:r>
      <w:r w:rsidR="005F07E5" w:rsidRPr="005F07E5">
        <w:rPr>
          <w:rFonts w:ascii="Arial" w:hAnsi="Arial" w:cs="Arial"/>
          <w:b/>
          <w:bCs/>
          <w:sz w:val="24"/>
        </w:rPr>
        <w:t>#112bis-e</w:t>
      </w:r>
      <w:r w:rsidRPr="00DE4F69">
        <w:rPr>
          <w:rFonts w:ascii="Arial" w:hAnsi="Arial" w:cs="Arial"/>
          <w:b/>
          <w:bCs/>
          <w:sz w:val="24"/>
        </w:rPr>
        <w:tab/>
      </w:r>
      <w:r w:rsidRPr="00DE4F69">
        <w:rPr>
          <w:rFonts w:ascii="Arial" w:hAnsi="Arial" w:cs="Arial"/>
          <w:b/>
          <w:bCs/>
          <w:sz w:val="24"/>
        </w:rPr>
        <w:tab/>
        <w:t xml:space="preserve">                       </w:t>
      </w:r>
      <w:r>
        <w:rPr>
          <w:rFonts w:ascii="Arial" w:hAnsi="Arial" w:cs="Arial"/>
          <w:b/>
          <w:bCs/>
          <w:sz w:val="24"/>
        </w:rPr>
        <w:t xml:space="preserve">        </w:t>
      </w:r>
      <w:r w:rsidRPr="00DE4F69">
        <w:rPr>
          <w:rFonts w:ascii="Arial" w:hAnsi="Arial" w:cs="Arial"/>
          <w:b/>
          <w:bCs/>
          <w:sz w:val="24"/>
        </w:rPr>
        <w:t xml:space="preserve">  </w:t>
      </w:r>
      <w:r w:rsidR="00A84AA6">
        <w:rPr>
          <w:rFonts w:ascii="Arial" w:hAnsi="Arial" w:cs="Arial"/>
          <w:b/>
          <w:bCs/>
          <w:sz w:val="24"/>
        </w:rPr>
        <w:t xml:space="preserve"> </w:t>
      </w:r>
      <w:r w:rsidR="006035E0" w:rsidRPr="006035E0">
        <w:rPr>
          <w:rFonts w:ascii="Arial" w:hAnsi="Arial" w:cs="Arial"/>
          <w:b/>
          <w:bCs/>
          <w:sz w:val="24"/>
        </w:rPr>
        <w:t>R1-2302456</w:t>
      </w:r>
    </w:p>
    <w:p w14:paraId="440DB404" w14:textId="668495AF" w:rsidR="00DE4F69" w:rsidRDefault="005F07E5" w:rsidP="00DE4F69">
      <w:pPr>
        <w:tabs>
          <w:tab w:val="center" w:pos="4153"/>
          <w:tab w:val="right" w:pos="7088"/>
          <w:tab w:val="right" w:pos="9781"/>
        </w:tabs>
        <w:spacing w:after="0"/>
        <w:rPr>
          <w:rFonts w:ascii="Arial" w:eastAsia="MS Mincho" w:hAnsi="Arial" w:cs="Arial"/>
          <w:b/>
          <w:bCs/>
          <w:sz w:val="24"/>
          <w:lang w:eastAsia="ja-JP"/>
        </w:rPr>
      </w:pPr>
      <w:r w:rsidRPr="005F07E5">
        <w:rPr>
          <w:rFonts w:ascii="Arial" w:eastAsia="MS Mincho" w:hAnsi="Arial" w:cs="Arial"/>
          <w:b/>
          <w:bCs/>
          <w:sz w:val="24"/>
          <w:lang w:eastAsia="ja-JP"/>
        </w:rPr>
        <w:t>e-Meeting, April 17</w:t>
      </w:r>
      <w:r w:rsidRPr="005F07E5">
        <w:rPr>
          <w:rFonts w:ascii="Arial" w:eastAsia="MS Mincho" w:hAnsi="Arial" w:cs="Arial"/>
          <w:b/>
          <w:bCs/>
          <w:sz w:val="24"/>
          <w:vertAlign w:val="superscript"/>
          <w:lang w:eastAsia="ja-JP"/>
        </w:rPr>
        <w:t>th</w:t>
      </w:r>
      <w:r w:rsidRPr="005F07E5">
        <w:rPr>
          <w:rFonts w:ascii="Arial" w:eastAsia="MS Mincho" w:hAnsi="Arial" w:cs="Arial"/>
          <w:b/>
          <w:bCs/>
          <w:sz w:val="24"/>
          <w:lang w:eastAsia="ja-JP"/>
        </w:rPr>
        <w:t xml:space="preserve"> – April 26</w:t>
      </w:r>
      <w:r w:rsidRPr="005F07E5">
        <w:rPr>
          <w:rFonts w:ascii="Arial" w:eastAsia="MS Mincho" w:hAnsi="Arial" w:cs="Arial"/>
          <w:b/>
          <w:bCs/>
          <w:sz w:val="24"/>
          <w:vertAlign w:val="superscript"/>
          <w:lang w:eastAsia="ja-JP"/>
        </w:rPr>
        <w:t>th</w:t>
      </w:r>
      <w:r w:rsidRPr="005F07E5">
        <w:rPr>
          <w:rFonts w:ascii="Arial" w:eastAsia="MS Mincho" w:hAnsi="Arial" w:cs="Arial"/>
          <w:b/>
          <w:bCs/>
          <w:sz w:val="24"/>
          <w:lang w:eastAsia="ja-JP"/>
        </w:rPr>
        <w:t>, 2023</w:t>
      </w:r>
    </w:p>
    <w:p w14:paraId="51409B7C" w14:textId="77777777" w:rsidR="00DE4F69" w:rsidRPr="00DE4F69" w:rsidRDefault="00DE4F69" w:rsidP="007F36B3">
      <w:pPr>
        <w:tabs>
          <w:tab w:val="center" w:pos="4536"/>
          <w:tab w:val="right" w:pos="9072"/>
        </w:tabs>
        <w:spacing w:after="0"/>
        <w:rPr>
          <w:rFonts w:ascii="Arial" w:eastAsia="MS Mincho"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52EF5903" w:rsidR="00D772E0" w:rsidRPr="00F042BB" w:rsidRDefault="00D772E0" w:rsidP="0090774A">
            <w:pPr>
              <w:pStyle w:val="CRCoverPage"/>
              <w:spacing w:after="0"/>
              <w:jc w:val="center"/>
              <w:rPr>
                <w:b/>
                <w:bCs/>
                <w:noProof/>
                <w:sz w:val="28"/>
              </w:rPr>
            </w:pPr>
            <w:r w:rsidRPr="000C7741">
              <w:rPr>
                <w:b/>
                <w:bCs/>
                <w:sz w:val="28"/>
                <w:szCs w:val="28"/>
              </w:rPr>
              <w:t>17.</w:t>
            </w:r>
            <w:r w:rsidR="005F07E5">
              <w:rPr>
                <w:b/>
                <w:bCs/>
                <w:sz w:val="28"/>
                <w:szCs w:val="28"/>
              </w:rPr>
              <w:t>5</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FBA176F" w:rsidR="00D772E0" w:rsidRDefault="00A84AA6" w:rsidP="0090774A">
            <w:pPr>
              <w:pStyle w:val="CRCoverPage"/>
              <w:spacing w:after="0"/>
              <w:ind w:left="100"/>
              <w:rPr>
                <w:noProof/>
              </w:rPr>
            </w:pPr>
            <w:r w:rsidRPr="00A84AA6">
              <w:rPr>
                <w:noProof/>
              </w:rPr>
              <w:t>Correction on mixed R16 SSSG switching and R17 PDCCH monitoring adaptation</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5566EF7A" w:rsidR="00D772E0" w:rsidRPr="00AD28A8" w:rsidRDefault="00D40703" w:rsidP="0090774A">
            <w:pPr>
              <w:pStyle w:val="CRCoverPage"/>
              <w:spacing w:after="0"/>
              <w:ind w:left="100"/>
              <w:rPr>
                <w:rFonts w:eastAsia="等线"/>
                <w:noProof/>
                <w:lang w:eastAsia="zh-CN"/>
              </w:rPr>
            </w:pPr>
            <w:r>
              <w:rPr>
                <w:rFonts w:eastAsia="等线"/>
                <w:noProof/>
                <w:lang w:eastAsia="zh-CN"/>
              </w:rPr>
              <w:t>vivo</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2908F7AA" w:rsidR="00D772E0" w:rsidRDefault="00D772E0" w:rsidP="0090774A">
            <w:pPr>
              <w:pStyle w:val="CRCoverPage"/>
              <w:spacing w:after="0"/>
              <w:ind w:left="100"/>
              <w:rPr>
                <w:noProof/>
              </w:rPr>
            </w:pPr>
            <w:r w:rsidRPr="005F7DE3">
              <w:t>202</w:t>
            </w:r>
            <w:r w:rsidR="0078454D">
              <w:t>3</w:t>
            </w:r>
            <w:r w:rsidRPr="005F7DE3">
              <w:t>-</w:t>
            </w:r>
            <w:r w:rsidR="005F07E5">
              <w:t>04</w:t>
            </w:r>
            <w:r w:rsidR="005F07E5">
              <w:rPr>
                <w:rFonts w:ascii="等线" w:eastAsia="等线" w:hAnsi="等线" w:hint="eastAsia"/>
                <w:lang w:eastAsia="zh-CN"/>
              </w:rPr>
              <w:t>-</w:t>
            </w:r>
            <w:r w:rsidR="005F07E5">
              <w:t>05</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1EAB" w14:textId="77777777" w:rsidR="00FD665D" w:rsidRPr="00714644" w:rsidRDefault="00FD665D" w:rsidP="00FD665D">
            <w:pPr>
              <w:pStyle w:val="CRCoverPage"/>
              <w:spacing w:after="0"/>
              <w:rPr>
                <w:rFonts w:eastAsia="等线"/>
                <w:b/>
                <w:iCs/>
                <w:lang w:eastAsia="zh-CN"/>
              </w:rPr>
            </w:pPr>
            <w:r w:rsidRPr="00714644">
              <w:rPr>
                <w:rFonts w:eastAsia="等线"/>
                <w:b/>
                <w:iCs/>
                <w:lang w:eastAsia="zh-CN"/>
              </w:rPr>
              <w:t>Background:</w:t>
            </w:r>
          </w:p>
          <w:p w14:paraId="7BEAA46F" w14:textId="394A374F" w:rsidR="00FD665D" w:rsidRDefault="00FD665D" w:rsidP="00FD665D">
            <w:pPr>
              <w:pStyle w:val="CRCoverPage"/>
              <w:tabs>
                <w:tab w:val="left" w:pos="5592"/>
              </w:tabs>
              <w:spacing w:after="0"/>
              <w:rPr>
                <w:rFonts w:eastAsia="等线"/>
                <w:iCs/>
                <w:lang w:eastAsia="zh-CN"/>
              </w:rPr>
            </w:pPr>
            <w:r>
              <w:rPr>
                <w:rFonts w:eastAsia="等线" w:hint="eastAsia"/>
                <w:iCs/>
                <w:lang w:eastAsia="zh-CN"/>
              </w:rPr>
              <w:t>N</w:t>
            </w:r>
            <w:r>
              <w:rPr>
                <w:rFonts w:eastAsia="等线"/>
                <w:iCs/>
                <w:lang w:eastAsia="zh-CN"/>
              </w:rPr>
              <w:t xml:space="preserve">ormally, Rel-16 SSSG switching is used for UE to immediately switching from a dense PDCCH monitoring </w:t>
            </w:r>
            <w:r w:rsidR="00990A46">
              <w:rPr>
                <w:rFonts w:eastAsia="等线"/>
                <w:iCs/>
                <w:lang w:eastAsia="zh-CN"/>
              </w:rPr>
              <w:t xml:space="preserve">(SSSG#0) </w:t>
            </w:r>
            <w:r>
              <w:rPr>
                <w:rFonts w:eastAsia="等线"/>
                <w:iCs/>
                <w:lang w:eastAsia="zh-CN"/>
              </w:rPr>
              <w:t xml:space="preserve">outside the COT to a sparse PDCCH monitoring </w:t>
            </w:r>
            <w:r w:rsidR="00990A46">
              <w:rPr>
                <w:rFonts w:eastAsia="等线"/>
                <w:iCs/>
                <w:lang w:eastAsia="zh-CN"/>
              </w:rPr>
              <w:t xml:space="preserve">(SSSG#1) </w:t>
            </w:r>
            <w:r>
              <w:rPr>
                <w:rFonts w:eastAsia="等线"/>
                <w:iCs/>
                <w:lang w:eastAsia="zh-CN"/>
              </w:rPr>
              <w:t xml:space="preserve">inside the COT. It is practically useful since outside the COT, the </w:t>
            </w:r>
            <w:proofErr w:type="spellStart"/>
            <w:r>
              <w:rPr>
                <w:rFonts w:eastAsia="等线"/>
                <w:iCs/>
                <w:lang w:eastAsia="zh-CN"/>
              </w:rPr>
              <w:t>gNB</w:t>
            </w:r>
            <w:proofErr w:type="spellEnd"/>
            <w:r>
              <w:rPr>
                <w:rFonts w:eastAsia="等线"/>
                <w:iCs/>
                <w:lang w:eastAsia="zh-CN"/>
              </w:rPr>
              <w:t xml:space="preserve"> need to perform LBT and occupy the channel frequently. Once the channel is occupied, the </w:t>
            </w:r>
            <w:proofErr w:type="spellStart"/>
            <w:r>
              <w:rPr>
                <w:rFonts w:eastAsia="等线"/>
                <w:iCs/>
                <w:lang w:eastAsia="zh-CN"/>
              </w:rPr>
              <w:t>gNB</w:t>
            </w:r>
            <w:proofErr w:type="spellEnd"/>
            <w:r>
              <w:rPr>
                <w:rFonts w:eastAsia="等线"/>
                <w:iCs/>
                <w:lang w:eastAsia="zh-CN"/>
              </w:rPr>
              <w:t xml:space="preserve"> has to send PDCCH immediately and delivery data to UE, otherwise, the occupancy will be expired. And once the UE </w:t>
            </w:r>
            <w:r w:rsidR="00FA28A7">
              <w:rPr>
                <w:rFonts w:eastAsia="等线"/>
                <w:iCs/>
                <w:lang w:eastAsia="zh-CN"/>
              </w:rPr>
              <w:t>enters</w:t>
            </w:r>
            <w:r>
              <w:rPr>
                <w:rFonts w:eastAsia="等线"/>
                <w:iCs/>
                <w:lang w:eastAsia="zh-CN"/>
              </w:rPr>
              <w:t xml:space="preserve"> the COT, </w:t>
            </w:r>
            <w:r w:rsidR="00FA28A7">
              <w:rPr>
                <w:rFonts w:eastAsia="等线"/>
                <w:iCs/>
                <w:lang w:eastAsia="zh-CN"/>
              </w:rPr>
              <w:t>for</w:t>
            </w:r>
            <w:r>
              <w:rPr>
                <w:rFonts w:eastAsia="等线"/>
                <w:iCs/>
                <w:lang w:eastAsia="zh-CN"/>
              </w:rPr>
              <w:t xml:space="preserve"> power </w:t>
            </w:r>
            <w:r w:rsidR="00FA28A7">
              <w:rPr>
                <w:rFonts w:eastAsia="等线"/>
                <w:iCs/>
                <w:lang w:eastAsia="zh-CN"/>
              </w:rPr>
              <w:t>saving purpose</w:t>
            </w:r>
            <w:r>
              <w:rPr>
                <w:rFonts w:eastAsia="等线"/>
                <w:iCs/>
                <w:lang w:eastAsia="zh-CN"/>
              </w:rPr>
              <w:t xml:space="preserve">, </w:t>
            </w:r>
            <w:r w:rsidR="00FA28A7">
              <w:rPr>
                <w:rFonts w:eastAsia="等线"/>
                <w:iCs/>
                <w:lang w:eastAsia="zh-CN"/>
              </w:rPr>
              <w:t>UE is usually indicated to</w:t>
            </w:r>
            <w:r>
              <w:rPr>
                <w:rFonts w:eastAsia="等线"/>
                <w:iCs/>
                <w:lang w:eastAsia="zh-CN"/>
              </w:rPr>
              <w:t xml:space="preserve"> </w:t>
            </w:r>
            <w:r w:rsidR="00FA28A7">
              <w:rPr>
                <w:rFonts w:eastAsia="等线"/>
                <w:iCs/>
                <w:lang w:eastAsia="zh-CN"/>
              </w:rPr>
              <w:t>switch</w:t>
            </w:r>
            <w:r w:rsidR="00FA28A7">
              <w:rPr>
                <w:rFonts w:eastAsia="等线"/>
                <w:iCs/>
                <w:lang w:eastAsia="zh-CN"/>
              </w:rPr>
              <w:t xml:space="preserve"> to another</w:t>
            </w:r>
            <w:r w:rsidR="00FA28A7">
              <w:rPr>
                <w:rFonts w:eastAsia="等线" w:hint="eastAsia"/>
                <w:iCs/>
                <w:lang w:eastAsia="zh-CN"/>
              </w:rPr>
              <w:t xml:space="preserve"> </w:t>
            </w:r>
            <w:r>
              <w:rPr>
                <w:rFonts w:eastAsia="等线" w:hint="eastAsia"/>
                <w:iCs/>
                <w:lang w:eastAsia="zh-CN"/>
              </w:rPr>
              <w:t>SSSG</w:t>
            </w:r>
            <w:r>
              <w:rPr>
                <w:rFonts w:eastAsia="等线"/>
                <w:iCs/>
                <w:lang w:eastAsia="zh-CN"/>
              </w:rPr>
              <w:t xml:space="preserve"> </w:t>
            </w:r>
            <w:r w:rsidR="00FA28A7">
              <w:rPr>
                <w:rFonts w:eastAsia="等线"/>
                <w:iCs/>
                <w:lang w:eastAsia="zh-CN"/>
              </w:rPr>
              <w:t>with</w:t>
            </w:r>
            <w:r>
              <w:rPr>
                <w:rFonts w:eastAsia="等线"/>
                <w:iCs/>
                <w:lang w:eastAsia="zh-CN"/>
              </w:rPr>
              <w:t xml:space="preserve"> sparse PDCCH monitoring</w:t>
            </w:r>
            <w:r w:rsidR="00FA28A7">
              <w:rPr>
                <w:rFonts w:eastAsia="等线"/>
                <w:iCs/>
                <w:lang w:eastAsia="zh-CN"/>
              </w:rPr>
              <w:t xml:space="preserve"> periodicity</w:t>
            </w:r>
            <w:r>
              <w:rPr>
                <w:rFonts w:eastAsia="等线"/>
                <w:iCs/>
                <w:lang w:eastAsia="zh-CN"/>
              </w:rPr>
              <w:t>.</w:t>
            </w:r>
          </w:p>
          <w:p w14:paraId="4F71AC9E" w14:textId="13950C41" w:rsidR="00990A46" w:rsidRPr="005E1FA7" w:rsidRDefault="00FD665D" w:rsidP="00FD665D">
            <w:pPr>
              <w:pStyle w:val="CRCoverPage"/>
              <w:tabs>
                <w:tab w:val="left" w:pos="5592"/>
              </w:tabs>
              <w:spacing w:after="0"/>
              <w:rPr>
                <w:rFonts w:eastAsia="等线"/>
                <w:iCs/>
                <w:lang w:eastAsia="zh-CN"/>
              </w:rPr>
            </w:pPr>
            <w:r>
              <w:rPr>
                <w:rFonts w:eastAsia="等线"/>
                <w:iCs/>
                <w:lang w:eastAsia="zh-CN"/>
              </w:rPr>
              <w:t xml:space="preserve">However, Rel-17 </w:t>
            </w:r>
            <w:r w:rsidR="00EE3646">
              <w:rPr>
                <w:rFonts w:eastAsia="等线" w:hint="eastAsia"/>
                <w:iCs/>
                <w:lang w:eastAsia="zh-CN"/>
              </w:rPr>
              <w:t>PDCCH</w:t>
            </w:r>
            <w:r w:rsidR="00EE3646">
              <w:rPr>
                <w:rFonts w:eastAsia="等线"/>
                <w:iCs/>
                <w:lang w:eastAsia="zh-CN"/>
              </w:rPr>
              <w:t xml:space="preserve"> monitoring adaptation</w:t>
            </w:r>
            <w:r>
              <w:rPr>
                <w:rFonts w:eastAsia="等线"/>
                <w:iCs/>
                <w:lang w:eastAsia="zh-CN"/>
              </w:rPr>
              <w:t xml:space="preserve"> has different purpose. </w:t>
            </w:r>
            <w:r w:rsidR="00495887">
              <w:rPr>
                <w:rFonts w:eastAsia="等线"/>
                <w:iCs/>
                <w:lang w:eastAsia="zh-CN"/>
              </w:rPr>
              <w:t xml:space="preserve">When there is no </w:t>
            </w:r>
            <w:r w:rsidR="00EF5C79">
              <w:rPr>
                <w:rFonts w:eastAsia="等线"/>
                <w:iCs/>
                <w:lang w:eastAsia="zh-CN"/>
              </w:rPr>
              <w:t>requirement</w:t>
            </w:r>
            <w:r w:rsidR="00EF5C79">
              <w:rPr>
                <w:rFonts w:eastAsia="等线"/>
                <w:iCs/>
                <w:lang w:eastAsia="zh-CN"/>
              </w:rPr>
              <w:t xml:space="preserve"> of </w:t>
            </w:r>
            <w:r w:rsidR="00495887">
              <w:rPr>
                <w:rFonts w:eastAsia="等线"/>
                <w:iCs/>
                <w:lang w:eastAsia="zh-CN"/>
              </w:rPr>
              <w:t>traffic transmission</w:t>
            </w:r>
            <w:r w:rsidR="00990A46">
              <w:rPr>
                <w:rFonts w:eastAsia="等线"/>
                <w:iCs/>
                <w:lang w:eastAsia="zh-CN"/>
              </w:rPr>
              <w:t xml:space="preserve">, normally </w:t>
            </w:r>
            <w:proofErr w:type="spellStart"/>
            <w:r w:rsidR="00990A46">
              <w:rPr>
                <w:rFonts w:eastAsia="等线"/>
                <w:iCs/>
                <w:lang w:eastAsia="zh-CN"/>
              </w:rPr>
              <w:t>gNB</w:t>
            </w:r>
            <w:proofErr w:type="spellEnd"/>
            <w:r w:rsidR="00990A46">
              <w:rPr>
                <w:rFonts w:eastAsia="等线"/>
                <w:iCs/>
                <w:lang w:eastAsia="zh-CN"/>
              </w:rPr>
              <w:t xml:space="preserve"> will </w:t>
            </w:r>
            <w:r w:rsidR="005E1FA7">
              <w:rPr>
                <w:rFonts w:eastAsia="等线"/>
                <w:iCs/>
                <w:lang w:eastAsia="zh-CN"/>
              </w:rPr>
              <w:t>dynamically indicate UE</w:t>
            </w:r>
            <w:r w:rsidR="00990A46">
              <w:rPr>
                <w:rFonts w:eastAsia="等线"/>
                <w:iCs/>
                <w:lang w:eastAsia="zh-CN"/>
              </w:rPr>
              <w:t xml:space="preserve"> </w:t>
            </w:r>
            <w:r w:rsidR="005E1FA7">
              <w:rPr>
                <w:rFonts w:eastAsia="等线"/>
                <w:iCs/>
                <w:lang w:eastAsia="zh-CN"/>
              </w:rPr>
              <w:t xml:space="preserve">to </w:t>
            </w:r>
            <w:r w:rsidR="00EF5C79">
              <w:rPr>
                <w:rFonts w:eastAsia="等线"/>
                <w:iCs/>
                <w:lang w:eastAsia="zh-CN"/>
              </w:rPr>
              <w:t>do</w:t>
            </w:r>
            <w:r w:rsidR="00FA28A7">
              <w:rPr>
                <w:rFonts w:eastAsia="等线"/>
                <w:iCs/>
                <w:lang w:eastAsia="zh-CN"/>
              </w:rPr>
              <w:t xml:space="preserve"> </w:t>
            </w:r>
            <w:r w:rsidR="00990A46">
              <w:rPr>
                <w:rFonts w:eastAsia="等线"/>
                <w:iCs/>
                <w:lang w:eastAsia="zh-CN"/>
              </w:rPr>
              <w:t xml:space="preserve">PDCCH </w:t>
            </w:r>
            <w:r w:rsidR="00EF5C79">
              <w:rPr>
                <w:rFonts w:eastAsia="等线"/>
                <w:iCs/>
                <w:lang w:eastAsia="zh-CN"/>
              </w:rPr>
              <w:t>skipping</w:t>
            </w:r>
            <w:r w:rsidR="00990A46">
              <w:rPr>
                <w:rFonts w:eastAsia="等线"/>
                <w:iCs/>
                <w:lang w:eastAsia="zh-CN"/>
              </w:rPr>
              <w:t>.</w:t>
            </w:r>
            <w:r w:rsidR="00EF5C79">
              <w:rPr>
                <w:rFonts w:eastAsia="等线"/>
                <w:iCs/>
                <w:lang w:eastAsia="zh-CN"/>
              </w:rPr>
              <w:t xml:space="preserve"> </w:t>
            </w:r>
          </w:p>
          <w:p w14:paraId="151E2F98" w14:textId="42149F27" w:rsidR="00990A46" w:rsidRPr="00FA28A7" w:rsidRDefault="00990A46" w:rsidP="00FD665D">
            <w:pPr>
              <w:pStyle w:val="CRCoverPage"/>
              <w:tabs>
                <w:tab w:val="left" w:pos="5592"/>
              </w:tabs>
              <w:spacing w:after="0"/>
              <w:rPr>
                <w:rFonts w:eastAsia="等线"/>
                <w:iCs/>
                <w:lang w:eastAsia="zh-CN"/>
              </w:rPr>
            </w:pPr>
          </w:p>
          <w:p w14:paraId="2C2A7934" w14:textId="58960FA2" w:rsidR="00990A46" w:rsidRPr="00714644" w:rsidRDefault="00990A46" w:rsidP="00FD665D">
            <w:pPr>
              <w:pStyle w:val="CRCoverPage"/>
              <w:tabs>
                <w:tab w:val="left" w:pos="5592"/>
              </w:tabs>
              <w:spacing w:after="0"/>
              <w:rPr>
                <w:rFonts w:eastAsia="等线"/>
                <w:b/>
                <w:iCs/>
                <w:lang w:eastAsia="zh-CN"/>
              </w:rPr>
            </w:pPr>
            <w:r w:rsidRPr="00714644">
              <w:rPr>
                <w:rFonts w:eastAsia="等线"/>
                <w:b/>
                <w:iCs/>
                <w:lang w:eastAsia="zh-CN"/>
              </w:rPr>
              <w:t>Issues:</w:t>
            </w:r>
          </w:p>
          <w:p w14:paraId="2B4C144C" w14:textId="517DFF43" w:rsidR="001224B0" w:rsidRDefault="00820466" w:rsidP="00722101">
            <w:pPr>
              <w:pStyle w:val="CRCoverPage"/>
              <w:spacing w:after="0"/>
              <w:rPr>
                <w:iCs/>
              </w:rPr>
            </w:pPr>
            <w:r>
              <w:rPr>
                <w:iCs/>
              </w:rPr>
              <w:t xml:space="preserve">It has been agreed in RAN1 #108e meeting that </w:t>
            </w:r>
            <w:r>
              <w:rPr>
                <w:rFonts w:eastAsia="等线"/>
                <w:iCs/>
                <w:lang w:eastAsia="zh-CN"/>
              </w:rPr>
              <w:t xml:space="preserve">R17 SSSG and R16 SSSG switching features do not support to be configured simultaneously. So, there will not be the case that </w:t>
            </w:r>
            <w:r w:rsidRPr="00A50E83">
              <w:rPr>
                <w:iCs/>
              </w:rPr>
              <w:t>R17 SSSG timer expire</w:t>
            </w:r>
            <w:r w:rsidR="005D3A16">
              <w:rPr>
                <w:iCs/>
              </w:rPr>
              <w:t>s</w:t>
            </w:r>
            <w:r>
              <w:rPr>
                <w:iCs/>
              </w:rPr>
              <w:t xml:space="preserve"> outside the COT</w:t>
            </w:r>
            <w:r w:rsidRPr="00A50E83">
              <w:rPr>
                <w:iCs/>
              </w:rPr>
              <w:t xml:space="preserve"> </w:t>
            </w:r>
            <w:r>
              <w:rPr>
                <w:iCs/>
              </w:rPr>
              <w:t>duration</w:t>
            </w:r>
            <w:r w:rsidRPr="00A50E83">
              <w:rPr>
                <w:iCs/>
              </w:rPr>
              <w:t>.</w:t>
            </w:r>
            <w:r>
              <w:rPr>
                <w:iCs/>
              </w:rPr>
              <w:t xml:space="preserve"> </w:t>
            </w:r>
            <w:r w:rsidR="001224B0">
              <w:rPr>
                <w:iCs/>
              </w:rPr>
              <w:t>However, the current specification</w:t>
            </w:r>
            <w:r w:rsidR="00FE0AB7">
              <w:rPr>
                <w:iCs/>
              </w:rPr>
              <w:t xml:space="preserve"> </w:t>
            </w:r>
            <w:r w:rsidR="00FE0AB7" w:rsidRPr="00FE0AB7">
              <w:rPr>
                <w:iCs/>
              </w:rPr>
              <w:t>does not restrict the application of R17 PDCCH skipping outside COT</w:t>
            </w:r>
            <w:r w:rsidR="00FE0AB7">
              <w:rPr>
                <w:iCs/>
              </w:rPr>
              <w:t xml:space="preserve">. This means that </w:t>
            </w:r>
            <w:r w:rsidR="005D3A16">
              <w:rPr>
                <w:iCs/>
              </w:rPr>
              <w:t xml:space="preserve">a </w:t>
            </w:r>
            <w:r w:rsidR="00FE0AB7">
              <w:rPr>
                <w:iCs/>
              </w:rPr>
              <w:t xml:space="preserve">UE can still perform </w:t>
            </w:r>
            <w:r w:rsidR="001224B0">
              <w:rPr>
                <w:iCs/>
              </w:rPr>
              <w:t>PDCCH skipping</w:t>
            </w:r>
            <w:r w:rsidR="00FE0AB7">
              <w:rPr>
                <w:iCs/>
              </w:rPr>
              <w:t xml:space="preserve"> </w:t>
            </w:r>
            <w:r w:rsidR="001224B0">
              <w:rPr>
                <w:iCs/>
              </w:rPr>
              <w:t>outside COT duration</w:t>
            </w:r>
            <w:r w:rsidR="00FE0AB7">
              <w:rPr>
                <w:iCs/>
              </w:rPr>
              <w:t xml:space="preserve">, </w:t>
            </w:r>
            <w:r w:rsidR="00FE0AB7" w:rsidRPr="00FE0AB7">
              <w:rPr>
                <w:iCs/>
              </w:rPr>
              <w:t xml:space="preserve">resulting </w:t>
            </w:r>
            <w:r w:rsidR="005549A4">
              <w:rPr>
                <w:iCs/>
              </w:rPr>
              <w:t xml:space="preserve">in </w:t>
            </w:r>
            <w:r w:rsidR="00FE0AB7">
              <w:rPr>
                <w:iCs/>
              </w:rPr>
              <w:t>unacceptable</w:t>
            </w:r>
            <w:r w:rsidR="00FE0AB7" w:rsidRPr="00FE0AB7">
              <w:rPr>
                <w:iCs/>
              </w:rPr>
              <w:t xml:space="preserve"> delay for channel occupancy</w:t>
            </w:r>
            <w:r w:rsidR="001224B0">
              <w:rPr>
                <w:iCs/>
              </w:rPr>
              <w:t>.</w:t>
            </w:r>
          </w:p>
          <w:p w14:paraId="4163AF21" w14:textId="0FE29245" w:rsidR="00A50E83" w:rsidRPr="00FE0AB7" w:rsidRDefault="00A50E83" w:rsidP="00722101">
            <w:pPr>
              <w:pStyle w:val="CRCoverPage"/>
              <w:spacing w:after="0"/>
              <w:rPr>
                <w:iCs/>
              </w:rPr>
            </w:pPr>
          </w:p>
          <w:p w14:paraId="0212216F" w14:textId="25E51EF6" w:rsidR="00990A46" w:rsidRDefault="00990A46" w:rsidP="00722101">
            <w:pPr>
              <w:pStyle w:val="CRCoverPage"/>
              <w:spacing w:after="0"/>
              <w:rPr>
                <w:rFonts w:eastAsia="等线"/>
                <w:b/>
                <w:iCs/>
                <w:lang w:eastAsia="zh-CN"/>
              </w:rPr>
            </w:pPr>
            <w:r w:rsidRPr="00714644">
              <w:rPr>
                <w:rFonts w:eastAsia="等线"/>
                <w:b/>
                <w:iCs/>
                <w:lang w:eastAsia="zh-CN"/>
              </w:rPr>
              <w:t>Solution:</w:t>
            </w:r>
          </w:p>
          <w:p w14:paraId="053FF2D6" w14:textId="028E37F1" w:rsidR="00A50E83" w:rsidRPr="00C94452" w:rsidRDefault="00362BE7" w:rsidP="00A50E83">
            <w:pPr>
              <w:pStyle w:val="CRCoverPage"/>
              <w:spacing w:after="0"/>
              <w:rPr>
                <w:iCs/>
              </w:rPr>
            </w:pPr>
            <w:r>
              <w:rPr>
                <w:rFonts w:eastAsia="等线"/>
                <w:noProof/>
                <w:lang w:eastAsia="zh-CN"/>
              </w:rPr>
              <w:t xml:space="preserve">To </w:t>
            </w:r>
            <w:r w:rsidR="00186E3C">
              <w:rPr>
                <w:rFonts w:eastAsia="等线"/>
                <w:noProof/>
                <w:lang w:eastAsia="zh-CN"/>
              </w:rPr>
              <w:t xml:space="preserve">not delay </w:t>
            </w:r>
            <w:r>
              <w:rPr>
                <w:rFonts w:eastAsia="等线"/>
                <w:noProof/>
                <w:lang w:eastAsia="zh-CN"/>
              </w:rPr>
              <w:t>channel occupation,</w:t>
            </w:r>
            <w:r>
              <w:rPr>
                <w:iCs/>
              </w:rPr>
              <w:t xml:space="preserve"> </w:t>
            </w:r>
            <w:r w:rsidR="00FE0AB7">
              <w:rPr>
                <w:iCs/>
              </w:rPr>
              <w:t>R17 PDCCH skipping should not be applied outside the COT duration, which means PDCCH skipping should be terminated once out of the COT duration</w:t>
            </w:r>
            <w:r w:rsidR="00A50E83" w:rsidRPr="00A50E83">
              <w:rPr>
                <w:rFonts w:eastAsia="等线"/>
                <w:noProof/>
                <w:lang w:eastAsia="zh-CN"/>
              </w:rPr>
              <w:t>.</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20670F21" w:rsidR="00865197" w:rsidRPr="0090774A" w:rsidRDefault="002D4441" w:rsidP="001F2A2F">
            <w:pPr>
              <w:pStyle w:val="CRCoverPage"/>
              <w:spacing w:after="0"/>
              <w:rPr>
                <w:rFonts w:eastAsia="等线"/>
                <w:noProof/>
                <w:lang w:eastAsia="zh-CN"/>
              </w:rPr>
            </w:pPr>
            <w:r>
              <w:rPr>
                <w:rFonts w:eastAsia="等线"/>
                <w:noProof/>
                <w:lang w:eastAsia="zh-CN"/>
              </w:rPr>
              <w:t>Correct the current specfication</w:t>
            </w:r>
            <w:r w:rsidR="00A270CD">
              <w:rPr>
                <w:rFonts w:eastAsia="等线"/>
                <w:noProof/>
                <w:lang w:eastAsia="zh-CN"/>
              </w:rPr>
              <w:t xml:space="preserve"> that</w:t>
            </w:r>
            <w:r w:rsidR="00C94452">
              <w:rPr>
                <w:rFonts w:eastAsia="等线"/>
                <w:noProof/>
                <w:lang w:eastAsia="zh-CN"/>
              </w:rPr>
              <w:t xml:space="preserve"> </w:t>
            </w:r>
            <w:r w:rsidR="00A270CD">
              <w:rPr>
                <w:iCs/>
              </w:rPr>
              <w:t>R17 PDCCH skipping should not be applied outside the COT duration.</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F3E8023" w14:textId="417E475E" w:rsidR="00D772E0" w:rsidRDefault="00A270CD" w:rsidP="00483C98">
            <w:pPr>
              <w:pStyle w:val="CRCoverPage"/>
              <w:spacing w:after="0"/>
              <w:rPr>
                <w:noProof/>
              </w:rPr>
            </w:pPr>
            <w:r>
              <w:rPr>
                <w:rFonts w:eastAsia="等线"/>
                <w:noProof/>
                <w:lang w:eastAsia="zh-CN"/>
              </w:rPr>
              <w:t>In</w:t>
            </w:r>
            <w:r w:rsidR="00F90538">
              <w:rPr>
                <w:rFonts w:eastAsia="等线"/>
                <w:noProof/>
                <w:lang w:eastAsia="zh-CN"/>
              </w:rPr>
              <w:t>correct</w:t>
            </w:r>
            <w:r w:rsidR="00A50E83" w:rsidRPr="00A50E83">
              <w:rPr>
                <w:rFonts w:eastAsia="等线"/>
                <w:noProof/>
                <w:lang w:eastAsia="zh-CN"/>
              </w:rPr>
              <w:t xml:space="preserve"> UE behavio</w:t>
            </w:r>
            <w:bookmarkStart w:id="10" w:name="_GoBack"/>
            <w:bookmarkEnd w:id="10"/>
            <w:r w:rsidR="00A50E83" w:rsidRPr="00A50E83">
              <w:rPr>
                <w:rFonts w:eastAsia="等线"/>
                <w:noProof/>
                <w:lang w:eastAsia="zh-CN"/>
              </w:rPr>
              <w:t xml:space="preserve">ur if R17 PDCCH monitoring adaptation is applied </w:t>
            </w:r>
            <w:r w:rsidR="00E177C1">
              <w:rPr>
                <w:rFonts w:eastAsia="等线" w:hint="eastAsia"/>
                <w:noProof/>
                <w:lang w:eastAsia="zh-CN"/>
              </w:rPr>
              <w:t>outside</w:t>
            </w:r>
            <w:r w:rsidR="00E177C1">
              <w:rPr>
                <w:rFonts w:eastAsia="等线"/>
                <w:noProof/>
                <w:lang w:eastAsia="zh-CN"/>
              </w:rPr>
              <w:t xml:space="preserve"> the </w:t>
            </w:r>
            <w:r w:rsidR="00A50E83" w:rsidRPr="00A50E83">
              <w:rPr>
                <w:rFonts w:eastAsia="等线"/>
                <w:noProof/>
                <w:lang w:eastAsia="zh-CN"/>
              </w:rPr>
              <w:t>channel occupancy duration.</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0556191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9707CC2" w14:textId="77777777" w:rsidR="001B6C74" w:rsidRPr="00855B6F" w:rsidRDefault="001B6C74" w:rsidP="00855B6F">
      <w:pPr>
        <w:rPr>
          <w:rFonts w:ascii="Arial" w:hAnsi="Arial" w:cs="Arial"/>
          <w:sz w:val="32"/>
        </w:rPr>
      </w:pPr>
      <w:bookmarkStart w:id="21" w:name="_Toc99993839"/>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2093858"/>
      <w:bookmarkStart w:id="32" w:name="_Ref491451763"/>
      <w:bookmarkStart w:id="33" w:name="_Ref491466492"/>
      <w:bookmarkStart w:id="34" w:name="_Toc29894869"/>
      <w:bookmarkStart w:id="35" w:name="_Toc29899168"/>
      <w:bookmarkStart w:id="36" w:name="_Toc29899586"/>
      <w:bookmarkStart w:id="37" w:name="_Toc29917315"/>
      <w:bookmarkStart w:id="38" w:name="_Toc36498189"/>
      <w:bookmarkStart w:id="39" w:name="_Toc45699217"/>
      <w:bookmarkStart w:id="40" w:name="_Toc92093863"/>
      <w:bookmarkEnd w:id="11"/>
      <w:bookmarkEnd w:id="12"/>
      <w:bookmarkEnd w:id="13"/>
      <w:bookmarkEnd w:id="14"/>
      <w:bookmarkEnd w:id="15"/>
      <w:bookmarkEnd w:id="16"/>
      <w:bookmarkEnd w:id="17"/>
      <w:bookmarkEnd w:id="18"/>
      <w:bookmarkEnd w:id="19"/>
      <w:bookmarkEnd w:id="20"/>
      <w:r w:rsidRPr="00855B6F">
        <w:rPr>
          <w:rFonts w:ascii="Arial" w:hAnsi="Arial" w:cs="Arial"/>
          <w:sz w:val="32"/>
        </w:rPr>
        <w:t>10.4</w:t>
      </w:r>
      <w:r w:rsidRPr="00855B6F">
        <w:rPr>
          <w:rFonts w:ascii="Arial" w:hAnsi="Arial" w:cs="Arial"/>
          <w:sz w:val="32"/>
        </w:rPr>
        <w:tab/>
        <w:t>Search space set group switching and skipping of PDCCH monitoring</w:t>
      </w:r>
      <w:bookmarkEnd w:id="21"/>
    </w:p>
    <w:p w14:paraId="3C28DE6F" w14:textId="3029182E" w:rsidR="00CB46AF" w:rsidRDefault="001B6C74" w:rsidP="00C24CF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AC93B92" w14:textId="77777777" w:rsidR="000D5065" w:rsidRPr="00686F3E" w:rsidRDefault="000D5065" w:rsidP="000D5065">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66C1C505" w14:textId="14C5DF32" w:rsidR="000D5065" w:rsidRDefault="000D5065" w:rsidP="00C73B0E">
      <w:pPr>
        <w:jc w:val="both"/>
        <w:rPr>
          <w:color w:val="FF0000"/>
        </w:rPr>
      </w:pPr>
      <w:r>
        <w:rPr>
          <w:color w:val="FF0000"/>
          <w:lang w:eastAsia="zh-CN"/>
        </w:rPr>
        <w:t>I</w:t>
      </w:r>
      <w:r w:rsidRPr="00F43243">
        <w:rPr>
          <w:color w:val="FF0000"/>
          <w:lang w:eastAsia="zh-CN"/>
        </w:rPr>
        <w:t xml:space="preserve">f </w:t>
      </w:r>
      <w:r>
        <w:rPr>
          <w:color w:val="FF0000"/>
          <w:lang w:eastAsia="zh-CN"/>
        </w:rPr>
        <w:t>a</w:t>
      </w:r>
      <w:r w:rsidRPr="00F43243">
        <w:rPr>
          <w:color w:val="FF0000"/>
          <w:lang w:eastAsia="zh-CN"/>
        </w:rPr>
        <w:t xml:space="preserve"> UE is </w:t>
      </w:r>
      <w:r w:rsidRPr="00F43243">
        <w:rPr>
          <w:iCs/>
          <w:color w:val="FF0000"/>
          <w:lang w:eastAsia="zh-CN"/>
        </w:rPr>
        <w:t xml:space="preserve">provided </w:t>
      </w:r>
      <w:r>
        <w:rPr>
          <w:iCs/>
          <w:color w:val="FF0000"/>
          <w:lang w:eastAsia="zh-CN"/>
        </w:rPr>
        <w:t xml:space="preserve">with </w:t>
      </w:r>
      <w:proofErr w:type="spellStart"/>
      <w:r w:rsidRPr="00565CFD">
        <w:rPr>
          <w:i/>
          <w:color w:val="FF0000"/>
          <w:lang w:eastAsia="zh-CN"/>
        </w:rPr>
        <w:t>PDCCHSkippingDurationList</w:t>
      </w:r>
      <w:proofErr w:type="spellEnd"/>
      <w:r w:rsidRPr="00565CFD">
        <w:rPr>
          <w:i/>
          <w:color w:val="FF0000"/>
          <w:lang w:eastAsia="zh-CN"/>
        </w:rPr>
        <w:t xml:space="preserve"> </w:t>
      </w:r>
      <w:r w:rsidRPr="00635B8D">
        <w:rPr>
          <w:color w:val="FF0000"/>
          <w:lang w:eastAsia="zh-CN"/>
        </w:rPr>
        <w:t>and</w:t>
      </w:r>
      <w:r w:rsidRPr="00635B8D">
        <w:rPr>
          <w:i/>
          <w:color w:val="FF0000"/>
          <w:lang w:eastAsia="zh-CN"/>
        </w:rPr>
        <w:t xml:space="preserve"> </w:t>
      </w:r>
      <w:proofErr w:type="spellStart"/>
      <w:r w:rsidRPr="00635B8D">
        <w:rPr>
          <w:i/>
          <w:iCs/>
          <w:color w:val="FF0000"/>
          <w:lang w:eastAsia="ko-KR"/>
        </w:rPr>
        <w:t>searchSpaceGroupIdList</w:t>
      </w:r>
      <w:proofErr w:type="spellEnd"/>
      <w:r w:rsidRPr="00635B8D">
        <w:rPr>
          <w:iCs/>
          <w:color w:val="FF0000"/>
          <w:lang w:eastAsia="ko-KR"/>
        </w:rPr>
        <w:t xml:space="preserve">, the </w:t>
      </w:r>
      <w:r w:rsidR="00642C2F">
        <w:rPr>
          <w:iCs/>
          <w:color w:val="FF0000"/>
          <w:lang w:eastAsia="ko-KR"/>
        </w:rPr>
        <w:t xml:space="preserve">UE does not apply following </w:t>
      </w:r>
      <w:r>
        <w:rPr>
          <w:iCs/>
          <w:color w:val="FF0000"/>
          <w:lang w:eastAsia="ko-KR"/>
        </w:rPr>
        <w:t>procedures</w:t>
      </w:r>
      <w:r w:rsidR="00642C2F">
        <w:rPr>
          <w:iCs/>
          <w:color w:val="FF0000"/>
          <w:lang w:eastAsia="ko-KR"/>
        </w:rPr>
        <w:t xml:space="preserve"> </w:t>
      </w:r>
      <w:r w:rsidR="00BA7BF7">
        <w:rPr>
          <w:iCs/>
          <w:color w:val="FF0000"/>
          <w:lang w:eastAsia="ko-KR"/>
        </w:rPr>
        <w:t>related to skipping of PDCCH monitoring</w:t>
      </w:r>
      <w:r w:rsidR="00BA7BF7">
        <w:rPr>
          <w:color w:val="FF0000"/>
          <w:lang w:eastAsia="zh-CN"/>
        </w:rPr>
        <w:t xml:space="preserve"> </w:t>
      </w:r>
      <w:r w:rsidR="00642C2F">
        <w:rPr>
          <w:color w:val="FF0000"/>
          <w:lang w:eastAsia="zh-CN"/>
        </w:rPr>
        <w:t xml:space="preserve">outside </w:t>
      </w:r>
      <w:r w:rsidR="0044754C">
        <w:rPr>
          <w:color w:val="FF0000"/>
          <w:lang w:eastAsia="zh-CN"/>
        </w:rPr>
        <w:t>the</w:t>
      </w:r>
      <w:r w:rsidR="0044754C">
        <w:rPr>
          <w:color w:val="FF0000"/>
        </w:rPr>
        <w:t xml:space="preserve"> </w:t>
      </w:r>
      <w:r w:rsidR="00642C2F" w:rsidRPr="00635B8D">
        <w:rPr>
          <w:color w:val="FF0000"/>
        </w:rPr>
        <w:t>channel occupancy duration</w:t>
      </w:r>
      <w:r>
        <w:rPr>
          <w:color w:val="FF0000"/>
        </w:rPr>
        <w:t>.</w:t>
      </w:r>
    </w:p>
    <w:p w14:paraId="33915DD3" w14:textId="6A0E88BD" w:rsidR="000D5065" w:rsidRPr="00C27E39" w:rsidRDefault="000D5065" w:rsidP="00C27E39">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Pr>
          <w:lang w:val="en-US" w:eastAsia="zh-CN"/>
        </w:rPr>
        <w:t>, and</w:t>
      </w:r>
      <w:r w:rsidRPr="00686F3E">
        <w:rPr>
          <w:lang w:val="en-US" w:eastAsia="zh-CN"/>
        </w:rPr>
        <w:t xml:space="preserve"> a </w:t>
      </w:r>
      <w:r w:rsidRPr="007B7CF1">
        <w:rPr>
          <w:lang w:val="en-US" w:eastAsia="zh-CN"/>
        </w:rPr>
        <w:t xml:space="preserve">DCI format 1_1 and a DCI format 1_2 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1B6C7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BD69C" w14:textId="77777777" w:rsidR="009C3068" w:rsidRDefault="009C3068">
      <w:r>
        <w:separator/>
      </w:r>
    </w:p>
    <w:p w14:paraId="71C4E361" w14:textId="77777777" w:rsidR="009C3068" w:rsidRDefault="009C3068"/>
  </w:endnote>
  <w:endnote w:type="continuationSeparator" w:id="0">
    <w:p w14:paraId="1420BD91" w14:textId="77777777" w:rsidR="009C3068" w:rsidRDefault="009C3068">
      <w:r>
        <w:continuationSeparator/>
      </w:r>
    </w:p>
    <w:p w14:paraId="471514FA" w14:textId="77777777" w:rsidR="009C3068" w:rsidRDefault="009C3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846DC" w14:textId="77777777" w:rsidR="009C3068" w:rsidRDefault="009C3068">
      <w:r>
        <w:separator/>
      </w:r>
    </w:p>
    <w:p w14:paraId="4F63387E" w14:textId="77777777" w:rsidR="009C3068" w:rsidRDefault="009C3068"/>
  </w:footnote>
  <w:footnote w:type="continuationSeparator" w:id="0">
    <w:p w14:paraId="09A37497" w14:textId="77777777" w:rsidR="009C3068" w:rsidRDefault="009C3068">
      <w:r>
        <w:continuationSeparator/>
      </w:r>
    </w:p>
    <w:p w14:paraId="5EBC6EBD" w14:textId="77777777" w:rsidR="009C3068" w:rsidRDefault="009C30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0"/>
  </w:num>
  <w:num w:numId="3">
    <w:abstractNumId w:val="29"/>
  </w:num>
  <w:num w:numId="4">
    <w:abstractNumId w:val="25"/>
  </w:num>
  <w:num w:numId="5">
    <w:abstractNumId w:val="8"/>
  </w:num>
  <w:num w:numId="6">
    <w:abstractNumId w:val="38"/>
  </w:num>
  <w:num w:numId="7">
    <w:abstractNumId w:val="20"/>
  </w:num>
  <w:num w:numId="8">
    <w:abstractNumId w:val="35"/>
  </w:num>
  <w:num w:numId="9">
    <w:abstractNumId w:val="26"/>
  </w:num>
  <w:num w:numId="10">
    <w:abstractNumId w:val="12"/>
  </w:num>
  <w:num w:numId="11">
    <w:abstractNumId w:val="2"/>
  </w:num>
  <w:num w:numId="12">
    <w:abstractNumId w:val="4"/>
  </w:num>
  <w:num w:numId="13">
    <w:abstractNumId w:val="37"/>
  </w:num>
  <w:num w:numId="14">
    <w:abstractNumId w:val="1"/>
  </w:num>
  <w:num w:numId="15">
    <w:abstractNumId w:val="31"/>
  </w:num>
  <w:num w:numId="16">
    <w:abstractNumId w:val="32"/>
  </w:num>
  <w:num w:numId="17">
    <w:abstractNumId w:val="39"/>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30"/>
  </w:num>
  <w:num w:numId="36">
    <w:abstractNumId w:val="33"/>
  </w:num>
  <w:num w:numId="37">
    <w:abstractNumId w:val="5"/>
  </w:num>
  <w:num w:numId="38">
    <w:abstractNumId w:val="34"/>
  </w:num>
  <w:num w:numId="39">
    <w:abstractNumId w:val="9"/>
  </w:num>
  <w:num w:numId="40">
    <w:abstractNumId w:val="27"/>
  </w:num>
  <w:num w:numId="41">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B7738"/>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5065"/>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AEE"/>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4B0"/>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634"/>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2F"/>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86E3C"/>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5FED"/>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75A"/>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12"/>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77F1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879EF"/>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411"/>
    <w:rsid w:val="002D1753"/>
    <w:rsid w:val="002D17BD"/>
    <w:rsid w:val="002D199B"/>
    <w:rsid w:val="002D20C5"/>
    <w:rsid w:val="002D219C"/>
    <w:rsid w:val="002D2546"/>
    <w:rsid w:val="002D323B"/>
    <w:rsid w:val="002D3D55"/>
    <w:rsid w:val="002D42EA"/>
    <w:rsid w:val="002D4441"/>
    <w:rsid w:val="002D4E06"/>
    <w:rsid w:val="002D5072"/>
    <w:rsid w:val="002D5164"/>
    <w:rsid w:val="002D56E8"/>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298B"/>
    <w:rsid w:val="003035E6"/>
    <w:rsid w:val="00303B84"/>
    <w:rsid w:val="00303BFF"/>
    <w:rsid w:val="00303F83"/>
    <w:rsid w:val="003043F1"/>
    <w:rsid w:val="00304AC4"/>
    <w:rsid w:val="00304B60"/>
    <w:rsid w:val="003053CA"/>
    <w:rsid w:val="00305725"/>
    <w:rsid w:val="0030597D"/>
    <w:rsid w:val="00305B52"/>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6574"/>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BE7"/>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2E0"/>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5FF"/>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54C"/>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887"/>
    <w:rsid w:val="00495967"/>
    <w:rsid w:val="00495D76"/>
    <w:rsid w:val="004967FE"/>
    <w:rsid w:val="00496AC5"/>
    <w:rsid w:val="00497046"/>
    <w:rsid w:val="00497EC8"/>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9A4"/>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CFD"/>
    <w:rsid w:val="00565FB4"/>
    <w:rsid w:val="00566120"/>
    <w:rsid w:val="005662AF"/>
    <w:rsid w:val="00566B11"/>
    <w:rsid w:val="00566B23"/>
    <w:rsid w:val="00566E54"/>
    <w:rsid w:val="00567BEF"/>
    <w:rsid w:val="00567C0B"/>
    <w:rsid w:val="00570100"/>
    <w:rsid w:val="00570193"/>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361"/>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A16"/>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1FA7"/>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7E5"/>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5E0"/>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5B8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C2F"/>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5C41"/>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3E0"/>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44"/>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54D"/>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0466"/>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B6F"/>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5D39"/>
    <w:rsid w:val="008C61F2"/>
    <w:rsid w:val="008C6BEE"/>
    <w:rsid w:val="008C6D91"/>
    <w:rsid w:val="008C76D2"/>
    <w:rsid w:val="008C791F"/>
    <w:rsid w:val="008C7B0F"/>
    <w:rsid w:val="008C7C34"/>
    <w:rsid w:val="008C7E8B"/>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48"/>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4EF4"/>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719"/>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0A46"/>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156"/>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68"/>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9D6"/>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2FF1"/>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12A"/>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0CD"/>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E83"/>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03"/>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A6"/>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2F3B"/>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868"/>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89C"/>
    <w:rsid w:val="00B80B2A"/>
    <w:rsid w:val="00B80E18"/>
    <w:rsid w:val="00B82680"/>
    <w:rsid w:val="00B829F6"/>
    <w:rsid w:val="00B82A9A"/>
    <w:rsid w:val="00B82E48"/>
    <w:rsid w:val="00B82F7F"/>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A7BF7"/>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DB1"/>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35B"/>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39"/>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22E"/>
    <w:rsid w:val="00C72665"/>
    <w:rsid w:val="00C72738"/>
    <w:rsid w:val="00C7277E"/>
    <w:rsid w:val="00C72833"/>
    <w:rsid w:val="00C72E13"/>
    <w:rsid w:val="00C72F94"/>
    <w:rsid w:val="00C73B0E"/>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802"/>
    <w:rsid w:val="00C849EB"/>
    <w:rsid w:val="00C84B1F"/>
    <w:rsid w:val="00C84BFC"/>
    <w:rsid w:val="00C8578F"/>
    <w:rsid w:val="00C858E2"/>
    <w:rsid w:val="00C85C59"/>
    <w:rsid w:val="00C85E4A"/>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452"/>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4F6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36FD"/>
    <w:rsid w:val="00E13997"/>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177C1"/>
    <w:rsid w:val="00E20067"/>
    <w:rsid w:val="00E200E2"/>
    <w:rsid w:val="00E208EB"/>
    <w:rsid w:val="00E20D54"/>
    <w:rsid w:val="00E20EF1"/>
    <w:rsid w:val="00E21265"/>
    <w:rsid w:val="00E216EB"/>
    <w:rsid w:val="00E21AEB"/>
    <w:rsid w:val="00E22502"/>
    <w:rsid w:val="00E226F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A72"/>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DD9"/>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69A"/>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646"/>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5C79"/>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533D"/>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538"/>
    <w:rsid w:val="00F90989"/>
    <w:rsid w:val="00F90A7B"/>
    <w:rsid w:val="00F9115A"/>
    <w:rsid w:val="00F9209E"/>
    <w:rsid w:val="00F9223D"/>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8A7"/>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65D"/>
    <w:rsid w:val="00FD6A9C"/>
    <w:rsid w:val="00FD6F04"/>
    <w:rsid w:val="00FD70B4"/>
    <w:rsid w:val="00FD769A"/>
    <w:rsid w:val="00FD76AE"/>
    <w:rsid w:val="00FE0022"/>
    <w:rsid w:val="00FE01CD"/>
    <w:rsid w:val="00FE04B7"/>
    <w:rsid w:val="00FE07DA"/>
    <w:rsid w:val="00FE0A45"/>
    <w:rsid w:val="00FE0AB7"/>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21312407">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4599680">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37262806">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73206281">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4384062">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42A772-E3B8-4FA6-B3A4-6A11E2520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vivo-Dongru</cp:lastModifiedBy>
  <cp:revision>65</cp:revision>
  <dcterms:created xsi:type="dcterms:W3CDTF">2022-08-12T02:41:00Z</dcterms:created>
  <dcterms:modified xsi:type="dcterms:W3CDTF">2023-04-07T11:07:00Z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