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2BA65" w14:textId="550B0E5F" w:rsidR="006112FE" w:rsidRPr="0091688A" w:rsidRDefault="006112FE" w:rsidP="006112FE">
      <w:pPr>
        <w:pStyle w:val="Header"/>
        <w:tabs>
          <w:tab w:val="right" w:pos="9639"/>
        </w:tabs>
        <w:rPr>
          <w:sz w:val="24"/>
          <w:szCs w:val="24"/>
          <w:lang w:val="de-DE"/>
        </w:rPr>
      </w:pPr>
      <w:bookmarkStart w:id="0" w:name="_Hlk37418177"/>
      <w:r w:rsidRPr="0091688A">
        <w:rPr>
          <w:sz w:val="24"/>
          <w:szCs w:val="24"/>
          <w:lang w:val="de-DE"/>
        </w:rPr>
        <w:t>3GPP TSG RAN WG1 #11</w:t>
      </w:r>
      <w:r w:rsidR="00836100" w:rsidRPr="0091688A">
        <w:rPr>
          <w:sz w:val="24"/>
          <w:szCs w:val="24"/>
          <w:lang w:val="de-DE"/>
        </w:rPr>
        <w:t>2</w:t>
      </w:r>
      <w:r w:rsidR="0091688A" w:rsidRPr="0091688A">
        <w:rPr>
          <w:sz w:val="24"/>
          <w:szCs w:val="24"/>
          <w:lang w:val="de-DE"/>
        </w:rPr>
        <w:t>-bis</w:t>
      </w:r>
      <w:r w:rsidRPr="0091688A">
        <w:rPr>
          <w:lang w:val="de-DE"/>
        </w:rPr>
        <w:tab/>
      </w:r>
      <w:r w:rsidR="006A2A4D" w:rsidRPr="006A2A4D">
        <w:rPr>
          <w:sz w:val="24"/>
          <w:szCs w:val="24"/>
          <w:lang w:val="de-DE"/>
        </w:rPr>
        <w:t>R1-2302433</w:t>
      </w:r>
    </w:p>
    <w:p w14:paraId="15F330D6" w14:textId="77777777" w:rsidR="00A857FC" w:rsidRDefault="00A857FC" w:rsidP="00A857FC">
      <w:pPr>
        <w:pStyle w:val="Header"/>
        <w:rPr>
          <w:bCs/>
          <w:noProof w:val="0"/>
          <w:sz w:val="24"/>
          <w:szCs w:val="24"/>
        </w:rPr>
      </w:pPr>
      <w:r>
        <w:rPr>
          <w:bCs/>
          <w:noProof w:val="0"/>
          <w:sz w:val="24"/>
          <w:szCs w:val="24"/>
        </w:rPr>
        <w:t>Athens, Greece, 27</w:t>
      </w:r>
      <w:r w:rsidRPr="00516E00">
        <w:rPr>
          <w:bCs/>
          <w:noProof w:val="0"/>
          <w:sz w:val="24"/>
          <w:szCs w:val="24"/>
          <w:vertAlign w:val="superscript"/>
        </w:rPr>
        <w:t>th</w:t>
      </w:r>
      <w:r>
        <w:rPr>
          <w:bCs/>
          <w:noProof w:val="0"/>
          <w:sz w:val="24"/>
          <w:szCs w:val="24"/>
        </w:rPr>
        <w:t xml:space="preserve"> Feb – 3</w:t>
      </w:r>
      <w:r w:rsidRPr="00516E00">
        <w:rPr>
          <w:bCs/>
          <w:noProof w:val="0"/>
          <w:sz w:val="24"/>
          <w:szCs w:val="24"/>
          <w:vertAlign w:val="superscript"/>
        </w:rPr>
        <w:t>rd</w:t>
      </w:r>
      <w:r>
        <w:rPr>
          <w:bCs/>
          <w:noProof w:val="0"/>
          <w:sz w:val="24"/>
          <w:szCs w:val="24"/>
        </w:rPr>
        <w:t xml:space="preserve"> </w:t>
      </w:r>
      <w:proofErr w:type="gramStart"/>
      <w:r>
        <w:rPr>
          <w:bCs/>
          <w:noProof w:val="0"/>
          <w:sz w:val="24"/>
          <w:szCs w:val="24"/>
        </w:rPr>
        <w:t>Mar,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1D24E8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Pr>
          <w:rFonts w:cs="Arial"/>
          <w:b/>
          <w:bCs/>
          <w:sz w:val="24"/>
        </w:rPr>
        <w:t>9.</w:t>
      </w:r>
      <w:r w:rsidR="009A6694">
        <w:rPr>
          <w:rFonts w:cs="Arial"/>
          <w:b/>
          <w:bCs/>
          <w:sz w:val="24"/>
        </w:rPr>
        <w:t>9</w:t>
      </w:r>
      <w:r w:rsidR="00ED03C8">
        <w:rPr>
          <w:rFonts w:cs="Arial"/>
          <w:b/>
          <w:bCs/>
          <w:sz w:val="24"/>
        </w:rPr>
        <w:t>.1</w:t>
      </w:r>
    </w:p>
    <w:p w14:paraId="30E02942" w14:textId="11CBDC88" w:rsidR="00E128F2" w:rsidRPr="00E97890" w:rsidRDefault="0034111C" w:rsidP="16512788">
      <w:pPr>
        <w:tabs>
          <w:tab w:val="left" w:pos="1985"/>
        </w:tabs>
        <w:spacing w:after="120"/>
        <w:ind w:left="1985" w:hanging="1985"/>
        <w:rPr>
          <w:rFonts w:ascii="Arial" w:hAnsi="Arial" w:cs="Arial"/>
          <w:b/>
          <w:sz w:val="24"/>
          <w:szCs w:val="24"/>
        </w:rPr>
      </w:pPr>
      <w:r w:rsidRPr="00E97890">
        <w:rPr>
          <w:rFonts w:ascii="Arial" w:hAnsi="Arial" w:cs="Arial"/>
          <w:b/>
          <w:sz w:val="24"/>
          <w:szCs w:val="24"/>
        </w:rPr>
        <w:t>Source:</w:t>
      </w:r>
      <w:r w:rsidRPr="00E97890">
        <w:rPr>
          <w:rFonts w:ascii="Arial" w:hAnsi="Arial" w:cs="Arial"/>
          <w:b/>
          <w:sz w:val="24"/>
        </w:rPr>
        <w:tab/>
      </w:r>
      <w:r w:rsidR="00013455" w:rsidRPr="00E97890">
        <w:rPr>
          <w:rFonts w:ascii="Arial" w:hAnsi="Arial" w:cs="Arial"/>
          <w:b/>
          <w:sz w:val="24"/>
          <w:szCs w:val="24"/>
        </w:rPr>
        <w:t xml:space="preserve">Nokia, </w:t>
      </w:r>
      <w:r w:rsidR="00E67802" w:rsidRPr="00E97890">
        <w:rPr>
          <w:rFonts w:ascii="Arial" w:hAnsi="Arial" w:cs="Arial"/>
          <w:b/>
          <w:sz w:val="24"/>
          <w:szCs w:val="24"/>
        </w:rPr>
        <w:t>Nokia</w:t>
      </w:r>
      <w:r w:rsidR="00013455" w:rsidRPr="00E97890">
        <w:rPr>
          <w:rFonts w:ascii="Arial" w:hAnsi="Arial" w:cs="Arial"/>
          <w:b/>
          <w:sz w:val="24"/>
          <w:szCs w:val="24"/>
        </w:rPr>
        <w:t xml:space="preserve"> Shanghai Bell</w:t>
      </w:r>
    </w:p>
    <w:p w14:paraId="30E02943" w14:textId="081A5D7A" w:rsidR="0034111C" w:rsidRPr="00E97890" w:rsidRDefault="0034111C" w:rsidP="16512788">
      <w:pPr>
        <w:ind w:left="1985" w:hanging="1985"/>
        <w:rPr>
          <w:rFonts w:ascii="Arial" w:hAnsi="Arial" w:cs="Arial"/>
          <w:b/>
          <w:sz w:val="24"/>
          <w:szCs w:val="24"/>
        </w:rPr>
      </w:pPr>
      <w:r w:rsidRPr="00E97890">
        <w:rPr>
          <w:rFonts w:ascii="Arial" w:hAnsi="Arial" w:cs="Arial"/>
          <w:b/>
          <w:sz w:val="24"/>
          <w:szCs w:val="24"/>
        </w:rPr>
        <w:t>Title:</w:t>
      </w:r>
      <w:r w:rsidRPr="00E97890">
        <w:tab/>
      </w:r>
      <w:r w:rsidR="0014180B" w:rsidRPr="0014180B">
        <w:rPr>
          <w:rFonts w:ascii="Arial" w:hAnsi="Arial" w:cs="Arial"/>
          <w:b/>
          <w:sz w:val="24"/>
          <w:szCs w:val="24"/>
        </w:rPr>
        <w:t>Further considerations on coverage enhancements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65C43FC" w14:textId="77777777" w:rsidR="0084623A" w:rsidRDefault="0084623A" w:rsidP="0084623A">
      <w:pPr>
        <w:pStyle w:val="Heading1"/>
      </w:pPr>
      <w:r w:rsidRPr="0016316A">
        <w:t>Introduction</w:t>
      </w:r>
    </w:p>
    <w:p w14:paraId="3B5E632C" w14:textId="25AB6F49" w:rsidR="00F87C47" w:rsidRPr="004E5B83" w:rsidRDefault="00F87C47" w:rsidP="00F87C47">
      <w:pPr>
        <w:spacing w:line="276" w:lineRule="auto"/>
      </w:pPr>
      <w:r w:rsidRPr="004E5B83">
        <w:t xml:space="preserve">In RAN#94e a new work item on NR NTN (Non-Terrestrial Networks) enhancements was approved </w:t>
      </w:r>
      <w:r>
        <w:fldChar w:fldCharType="begin"/>
      </w:r>
      <w:r w:rsidRPr="004E5B83">
        <w:instrText xml:space="preserve"> REF _Ref100147501 \n \h </w:instrText>
      </w:r>
      <w:r>
        <w:fldChar w:fldCharType="separate"/>
      </w:r>
      <w:r w:rsidRPr="004E5B83">
        <w:t>[1]</w:t>
      </w:r>
      <w:r>
        <w:fldChar w:fldCharType="end"/>
      </w:r>
      <w:r w:rsidRPr="004E5B83">
        <w:t xml:space="preserve">. Among the objectives of the work item, there </w:t>
      </w:r>
      <w:r w:rsidR="00683778" w:rsidRPr="004E5B83">
        <w:t>was a target</w:t>
      </w:r>
      <w:r w:rsidRPr="004E5B83">
        <w:t xml:space="preserve"> to specify enhancing features to 17’s </w:t>
      </w:r>
      <w:r w:rsidR="00FB540E" w:rsidRPr="004E5B83">
        <w:t>NR over NTN</w:t>
      </w:r>
      <w:r w:rsidR="00A14D7A" w:rsidRPr="004E5B83">
        <w:t xml:space="preserve"> operation</w:t>
      </w:r>
      <w:r w:rsidRPr="004E5B83">
        <w:t xml:space="preserve"> and, </w:t>
      </w:r>
      <w:proofErr w:type="gramStart"/>
      <w:r w:rsidRPr="004E5B83">
        <w:t>in particular for</w:t>
      </w:r>
      <w:proofErr w:type="gramEnd"/>
      <w:r w:rsidRPr="004E5B83">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F87C47" w:rsidRPr="006D2E73" w14:paraId="57ABEB06" w14:textId="77777777" w:rsidTr="269D560A">
        <w:tc>
          <w:tcPr>
            <w:tcW w:w="9629" w:type="dxa"/>
          </w:tcPr>
          <w:p w14:paraId="2F0F6C7F" w14:textId="77777777" w:rsidR="00F87C47" w:rsidRPr="0091688A"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4.1.1</w:t>
            </w:r>
            <w:r w:rsidRPr="0091688A">
              <w:rPr>
                <w:rStyle w:val="tabchar"/>
                <w:rFonts w:ascii="Calibri" w:hAnsi="Calibri" w:cs="Calibri"/>
                <w:sz w:val="20"/>
                <w:szCs w:val="20"/>
              </w:rPr>
              <w:t xml:space="preserve"> </w:t>
            </w:r>
            <w:r>
              <w:rPr>
                <w:rStyle w:val="normaltextrun"/>
                <w:sz w:val="20"/>
                <w:szCs w:val="20"/>
                <w:lang w:val="en-GB"/>
              </w:rPr>
              <w:t>Coverage enhancement</w:t>
            </w:r>
            <w:r w:rsidRPr="0091688A">
              <w:rPr>
                <w:rStyle w:val="eop"/>
                <w:sz w:val="20"/>
                <w:szCs w:val="20"/>
              </w:rPr>
              <w:t> </w:t>
            </w:r>
          </w:p>
          <w:p w14:paraId="7DC211FC" w14:textId="77777777" w:rsidR="00F87C47" w:rsidRPr="0091688A" w:rsidRDefault="00F87C47" w:rsidP="0033495F">
            <w:pPr>
              <w:pStyle w:val="paragraph"/>
              <w:spacing w:before="0" w:beforeAutospacing="0" w:after="0" w:afterAutospacing="0"/>
              <w:textAlignment w:val="baseline"/>
              <w:rPr>
                <w:rFonts w:ascii="Segoe UI" w:hAnsi="Segoe UI" w:cs="Segoe UI"/>
                <w:sz w:val="18"/>
                <w:szCs w:val="18"/>
              </w:rPr>
            </w:pPr>
            <w:r w:rsidRPr="0091688A">
              <w:rPr>
                <w:rStyle w:val="eop"/>
                <w:sz w:val="20"/>
                <w:szCs w:val="20"/>
              </w:rPr>
              <w:t> </w:t>
            </w:r>
          </w:p>
          <w:p w14:paraId="1938E630"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Pr>
                <w:rStyle w:val="normaltextrun"/>
                <w:sz w:val="20"/>
                <w:szCs w:val="20"/>
                <w:lang w:val="en-GB"/>
              </w:rPr>
              <w:t>take into account</w:t>
            </w:r>
            <w:proofErr w:type="gramEnd"/>
            <w:r>
              <w:rPr>
                <w:rStyle w:val="normaltextrun"/>
                <w:sz w:val="20"/>
                <w:szCs w:val="20"/>
                <w:lang w:val="en-GB"/>
              </w:rPr>
              <w:t xml:space="preserve"> any related regulatory</w:t>
            </w:r>
            <w:r w:rsidRPr="00E97890">
              <w:rPr>
                <w:rStyle w:val="eop"/>
                <w:sz w:val="20"/>
                <w:szCs w:val="20"/>
              </w:rPr>
              <w:t> </w:t>
            </w:r>
          </w:p>
          <w:p w14:paraId="36E379CF"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requirements, e.g., ITU limitation of power flux density.</w:t>
            </w:r>
            <w:r w:rsidRPr="00E97890">
              <w:rPr>
                <w:rStyle w:val="eop"/>
                <w:sz w:val="20"/>
                <w:szCs w:val="20"/>
              </w:rPr>
              <w:t> </w:t>
            </w:r>
          </w:p>
          <w:p w14:paraId="4FC4C0C8"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sidRPr="00E97890">
              <w:rPr>
                <w:rStyle w:val="eop"/>
                <w:sz w:val="20"/>
                <w:szCs w:val="20"/>
              </w:rPr>
              <w:t> </w:t>
            </w:r>
          </w:p>
          <w:p w14:paraId="4A24968B"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Have a 1-TU 6-month study phase focusing on the following (to derive clear &amp; limited scope):</w:t>
            </w:r>
            <w:r w:rsidRPr="00E97890">
              <w:rPr>
                <w:rStyle w:val="eop"/>
                <w:sz w:val="20"/>
                <w:szCs w:val="20"/>
              </w:rPr>
              <w:t> </w:t>
            </w:r>
          </w:p>
          <w:p w14:paraId="78B01CD2"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sidRPr="00E97890">
              <w:rPr>
                <w:rStyle w:val="eop"/>
                <w:sz w:val="20"/>
                <w:szCs w:val="20"/>
              </w:rPr>
              <w:t> </w:t>
            </w:r>
          </w:p>
          <w:p w14:paraId="174EABB0" w14:textId="77777777" w:rsidR="00F87C47" w:rsidRPr="004E5B83" w:rsidRDefault="00F87C47" w:rsidP="00F87C47">
            <w:pPr>
              <w:pStyle w:val="paragraph"/>
              <w:numPr>
                <w:ilvl w:val="0"/>
                <w:numId w:val="5"/>
              </w:numPr>
              <w:spacing w:before="0" w:beforeAutospacing="0" w:after="0" w:afterAutospacing="0"/>
              <w:ind w:left="1080" w:firstLine="0"/>
              <w:textAlignment w:val="baseline"/>
              <w:rPr>
                <w:sz w:val="22"/>
                <w:szCs w:val="22"/>
              </w:rPr>
            </w:pPr>
            <w:r>
              <w:rPr>
                <w:rStyle w:val="normaltextrun"/>
                <w:sz w:val="20"/>
                <w:szCs w:val="20"/>
                <w:lang w:val="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Style w:val="normaltextrun"/>
                <w:sz w:val="20"/>
                <w:szCs w:val="20"/>
                <w:lang w:val="en-GB"/>
              </w:rPr>
              <w:t>1,RAN</w:t>
            </w:r>
            <w:proofErr w:type="gramEnd"/>
            <w:r>
              <w:rPr>
                <w:rStyle w:val="normaltextrun"/>
                <w:sz w:val="20"/>
                <w:szCs w:val="20"/>
                <w:lang w:val="en-GB"/>
              </w:rPr>
              <w:t>2,RAN4]</w:t>
            </w:r>
            <w:r w:rsidRPr="004E5B83">
              <w:rPr>
                <w:rStyle w:val="eop"/>
                <w:sz w:val="20"/>
                <w:szCs w:val="20"/>
              </w:rPr>
              <w:t> </w:t>
            </w:r>
          </w:p>
          <w:p w14:paraId="401D3B1B" w14:textId="77777777" w:rsidR="00F87C47" w:rsidRPr="00F444C0" w:rsidRDefault="010540C2" w:rsidP="269D560A">
            <w:pPr>
              <w:pStyle w:val="paragraph"/>
              <w:numPr>
                <w:ilvl w:val="0"/>
                <w:numId w:val="6"/>
              </w:numPr>
              <w:spacing w:before="0" w:beforeAutospacing="0" w:after="0" w:afterAutospacing="0"/>
              <w:ind w:left="1800" w:firstLine="0"/>
              <w:textAlignment w:val="baseline"/>
              <w:rPr>
                <w:sz w:val="22"/>
                <w:szCs w:val="22"/>
              </w:rPr>
            </w:pPr>
            <w:r w:rsidRPr="269D560A">
              <w:rPr>
                <w:rStyle w:val="normaltextrun"/>
                <w:sz w:val="20"/>
                <w:szCs w:val="20"/>
                <w:lang w:val="en-GB"/>
              </w:rPr>
              <w:t>VoIP and low-data rate services for commercial handset terminals</w:t>
            </w:r>
            <w:r w:rsidRPr="00E97890">
              <w:rPr>
                <w:rStyle w:val="eop"/>
                <w:sz w:val="20"/>
                <w:szCs w:val="20"/>
              </w:rPr>
              <w:t> </w:t>
            </w:r>
          </w:p>
          <w:p w14:paraId="3C714F2E"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sidRPr="00E97890">
              <w:rPr>
                <w:rStyle w:val="eop"/>
                <w:sz w:val="20"/>
                <w:szCs w:val="20"/>
              </w:rPr>
              <w:t> </w:t>
            </w:r>
          </w:p>
          <w:p w14:paraId="61F75F6A"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items are shown as examples of areas to consider in the next step of the study. The actual items for study will be based on the evaluation of coverage issues specific to NTN identified above.</w:t>
            </w:r>
            <w:r w:rsidRPr="00E97890">
              <w:rPr>
                <w:rStyle w:val="eop"/>
                <w:sz w:val="20"/>
                <w:szCs w:val="20"/>
              </w:rPr>
              <w:t> </w:t>
            </w:r>
          </w:p>
          <w:p w14:paraId="6A145F30"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sidRPr="00E97890">
              <w:rPr>
                <w:rStyle w:val="eop"/>
                <w:sz w:val="20"/>
                <w:szCs w:val="20"/>
              </w:rPr>
              <w:t> </w:t>
            </w:r>
          </w:p>
          <w:p w14:paraId="2A94B40B" w14:textId="77777777" w:rsidR="00F87C47" w:rsidRPr="00E97890" w:rsidRDefault="010540C2" w:rsidP="269D560A">
            <w:pPr>
              <w:pStyle w:val="paragraph"/>
              <w:numPr>
                <w:ilvl w:val="0"/>
                <w:numId w:val="7"/>
              </w:numPr>
              <w:spacing w:before="0" w:beforeAutospacing="0" w:after="0" w:afterAutospacing="0"/>
              <w:ind w:left="1080" w:firstLine="0"/>
              <w:textAlignment w:val="baseline"/>
              <w:rPr>
                <w:sz w:val="22"/>
                <w:szCs w:val="22"/>
              </w:rPr>
            </w:pPr>
            <w:r w:rsidRPr="269D560A">
              <w:rPr>
                <w:rStyle w:val="normaltextrun"/>
                <w:sz w:val="20"/>
                <w:szCs w:val="20"/>
                <w:lang w:val="en-GB"/>
              </w:rPr>
              <w:t xml:space="preserve">NTN-specific repetitions enhancements beyond techniques covered in Rel-17 </w:t>
            </w:r>
            <w:proofErr w:type="spellStart"/>
            <w:r w:rsidRPr="269D560A">
              <w:rPr>
                <w:rStyle w:val="normaltextrun"/>
                <w:sz w:val="20"/>
                <w:szCs w:val="20"/>
                <w:lang w:val="en-GB"/>
              </w:rPr>
              <w:t>CovEnh</w:t>
            </w:r>
            <w:proofErr w:type="spellEnd"/>
            <w:r w:rsidRPr="269D560A">
              <w:rPr>
                <w:rStyle w:val="normaltextrun"/>
                <w:sz w:val="20"/>
                <w:szCs w:val="20"/>
                <w:lang w:val="en-GB"/>
              </w:rPr>
              <w:t xml:space="preserve"> WI for the relevant channels</w:t>
            </w:r>
            <w:r w:rsidRPr="00E97890">
              <w:rPr>
                <w:rStyle w:val="eop"/>
                <w:sz w:val="20"/>
                <w:szCs w:val="20"/>
              </w:rPr>
              <w:t> </w:t>
            </w:r>
          </w:p>
          <w:p w14:paraId="25CBCA49" w14:textId="77777777" w:rsidR="00F87C47" w:rsidRPr="00E97890" w:rsidRDefault="010540C2" w:rsidP="269D560A">
            <w:pPr>
              <w:pStyle w:val="paragraph"/>
              <w:numPr>
                <w:ilvl w:val="0"/>
                <w:numId w:val="7"/>
              </w:numPr>
              <w:spacing w:before="0" w:beforeAutospacing="0" w:after="0" w:afterAutospacing="0"/>
              <w:ind w:left="1080" w:firstLine="0"/>
              <w:textAlignment w:val="baseline"/>
              <w:rPr>
                <w:sz w:val="22"/>
                <w:szCs w:val="22"/>
              </w:rPr>
            </w:pPr>
            <w:r w:rsidRPr="269D560A">
              <w:rPr>
                <w:rStyle w:val="normaltextrun"/>
                <w:sz w:val="20"/>
                <w:szCs w:val="20"/>
                <w:lang w:val="en-GB"/>
              </w:rPr>
              <w:t xml:space="preserve">NTN-specific techniques for </w:t>
            </w:r>
            <w:r w:rsidRPr="00F444C0">
              <w:rPr>
                <w:rStyle w:val="normaltextrun"/>
                <w:b/>
                <w:bCs/>
                <w:sz w:val="20"/>
                <w:szCs w:val="20"/>
                <w:lang w:val="en-GB"/>
              </w:rPr>
              <w:t>i</w:t>
            </w:r>
            <w:r w:rsidRPr="269D560A">
              <w:rPr>
                <w:rStyle w:val="normaltextrun"/>
                <w:sz w:val="20"/>
                <w:szCs w:val="20"/>
                <w:lang w:val="en-GB"/>
              </w:rPr>
              <w:t>mproved diversity and/or reduced polarization loss</w:t>
            </w:r>
            <w:r w:rsidRPr="00E97890">
              <w:rPr>
                <w:rStyle w:val="eop"/>
                <w:sz w:val="20"/>
                <w:szCs w:val="20"/>
              </w:rPr>
              <w:t> </w:t>
            </w:r>
          </w:p>
          <w:p w14:paraId="161C2684" w14:textId="77777777" w:rsidR="00F87C47" w:rsidRPr="00E97890" w:rsidRDefault="010540C2" w:rsidP="269D560A">
            <w:pPr>
              <w:pStyle w:val="paragraph"/>
              <w:numPr>
                <w:ilvl w:val="0"/>
                <w:numId w:val="7"/>
              </w:numPr>
              <w:spacing w:before="0" w:beforeAutospacing="0" w:after="0" w:afterAutospacing="0"/>
              <w:ind w:left="1080" w:firstLine="0"/>
              <w:textAlignment w:val="baseline"/>
              <w:rPr>
                <w:sz w:val="22"/>
                <w:szCs w:val="22"/>
              </w:rPr>
            </w:pPr>
            <w:r w:rsidRPr="269D560A">
              <w:rPr>
                <w:rStyle w:val="normaltextrun"/>
                <w:sz w:val="20"/>
                <w:szCs w:val="20"/>
                <w:lang w:val="en-GB"/>
              </w:rPr>
              <w:t>Improved performance of low-rate codecs in link budget limited situation including reducing RAN protocol overhead for</w:t>
            </w:r>
            <w:r w:rsidRPr="00F444C0">
              <w:rPr>
                <w:rStyle w:val="normaltextrun"/>
                <w:b/>
                <w:bCs/>
                <w:sz w:val="20"/>
                <w:szCs w:val="20"/>
                <w:lang w:val="en-GB"/>
              </w:rPr>
              <w:t xml:space="preserve"> </w:t>
            </w:r>
            <w:proofErr w:type="spellStart"/>
            <w:r w:rsidRPr="269D560A">
              <w:rPr>
                <w:rStyle w:val="normaltextrun"/>
                <w:sz w:val="20"/>
                <w:szCs w:val="20"/>
                <w:lang w:val="en-GB"/>
              </w:rPr>
              <w:t>VoNR</w:t>
            </w:r>
            <w:proofErr w:type="spellEnd"/>
            <w:r w:rsidRPr="00E97890">
              <w:rPr>
                <w:rStyle w:val="eop"/>
                <w:sz w:val="20"/>
                <w:szCs w:val="20"/>
              </w:rPr>
              <w:t> </w:t>
            </w:r>
          </w:p>
          <w:p w14:paraId="50FE612E" w14:textId="77777777" w:rsidR="00F87C47" w:rsidRPr="00E97890" w:rsidRDefault="00F87C47" w:rsidP="00F87C47">
            <w:pPr>
              <w:pStyle w:val="paragraph"/>
              <w:numPr>
                <w:ilvl w:val="0"/>
                <w:numId w:val="8"/>
              </w:numPr>
              <w:spacing w:before="0" w:beforeAutospacing="0" w:after="0" w:afterAutospacing="0"/>
              <w:ind w:left="1800" w:firstLine="0"/>
              <w:textAlignment w:val="baseline"/>
              <w:rPr>
                <w:sz w:val="22"/>
                <w:szCs w:val="22"/>
              </w:rPr>
            </w:pPr>
            <w:r>
              <w:rPr>
                <w:rStyle w:val="normaltextrun"/>
                <w:sz w:val="20"/>
                <w:szCs w:val="20"/>
                <w:lang w:val="en-GB"/>
              </w:rPr>
              <w:t>NOTE: Intent is not to introduce a new codec.</w:t>
            </w:r>
            <w:r w:rsidRPr="00E97890">
              <w:rPr>
                <w:rStyle w:val="eop"/>
                <w:sz w:val="20"/>
                <w:szCs w:val="20"/>
              </w:rPr>
              <w:t> </w:t>
            </w:r>
          </w:p>
          <w:p w14:paraId="49E309A3" w14:textId="77777777" w:rsidR="00F87C47" w:rsidRPr="00E97890" w:rsidRDefault="00F87C47" w:rsidP="0033495F">
            <w:pPr>
              <w:pStyle w:val="paragraph"/>
              <w:spacing w:before="0" w:beforeAutospacing="0" w:after="0" w:afterAutospacing="0"/>
              <w:textAlignment w:val="baseline"/>
              <w:rPr>
                <w:rFonts w:ascii="Segoe UI" w:hAnsi="Segoe UI" w:cs="Segoe UI"/>
                <w:sz w:val="18"/>
                <w:szCs w:val="18"/>
              </w:rPr>
            </w:pPr>
            <w:r w:rsidRPr="00E97890">
              <w:rPr>
                <w:rStyle w:val="eop"/>
                <w:sz w:val="20"/>
                <w:szCs w:val="20"/>
              </w:rPr>
              <w:t> </w:t>
            </w:r>
          </w:p>
          <w:p w14:paraId="25F58995" w14:textId="77777777" w:rsidR="00F87C47" w:rsidRPr="00B20F63"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RAN to determine by RAN#97 (for RAN1 items) and RAN#98 (for RAN2 items) whether the study phase has identified any need for NTN-specific coverage enhancements in Rel-18. If needed, the set of NTN-specific work item objectives will be updated.</w:t>
            </w:r>
            <w:r w:rsidRPr="00B20F63">
              <w:rPr>
                <w:rStyle w:val="eop"/>
                <w:sz w:val="20"/>
                <w:szCs w:val="20"/>
              </w:rPr>
              <w:t> </w:t>
            </w:r>
          </w:p>
        </w:tc>
      </w:tr>
    </w:tbl>
    <w:p w14:paraId="79643379" w14:textId="77777777" w:rsidR="00F87C47" w:rsidRPr="00B20F63" w:rsidRDefault="00F87C47" w:rsidP="00F87C47">
      <w:pPr>
        <w:spacing w:line="276" w:lineRule="auto"/>
      </w:pPr>
    </w:p>
    <w:p w14:paraId="5DA26D98" w14:textId="0938CD5F" w:rsidR="004F7B49" w:rsidRPr="004E5B83" w:rsidRDefault="004F7B49" w:rsidP="00F87C47">
      <w:pPr>
        <w:spacing w:line="276" w:lineRule="auto"/>
      </w:pPr>
      <w:r w:rsidRPr="004E5B83">
        <w:lastRenderedPageBreak/>
        <w:t xml:space="preserve">In RAN #97-e, the same WID has been revised into </w:t>
      </w:r>
      <w:r w:rsidR="0072690E">
        <w:fldChar w:fldCharType="begin"/>
      </w:r>
      <w:r w:rsidR="0072690E" w:rsidRPr="004E5B83">
        <w:instrText xml:space="preserve"> REF _Ref115438125 \r \h </w:instrText>
      </w:r>
      <w:r w:rsidR="0072690E">
        <w:fldChar w:fldCharType="separate"/>
      </w:r>
      <w:r w:rsidR="0072690E" w:rsidRPr="004E5B83">
        <w:t>[6]</w:t>
      </w:r>
      <w:r w:rsidR="0072690E">
        <w:fldChar w:fldCharType="end"/>
      </w:r>
      <w:r w:rsidRPr="004E5B83">
        <w:t xml:space="preserve"> defining, among others, the refined objectives of the </w:t>
      </w:r>
      <w:r w:rsidR="00292888" w:rsidRPr="004E5B83">
        <w:t>coverage enhancements part as follows:</w:t>
      </w:r>
    </w:p>
    <w:tbl>
      <w:tblPr>
        <w:tblStyle w:val="TableGrid"/>
        <w:tblW w:w="0" w:type="auto"/>
        <w:tblLook w:val="04A0" w:firstRow="1" w:lastRow="0" w:firstColumn="1" w:lastColumn="0" w:noHBand="0" w:noVBand="1"/>
      </w:tblPr>
      <w:tblGrid>
        <w:gridCol w:w="9629"/>
      </w:tblGrid>
      <w:tr w:rsidR="00292888" w:rsidRPr="006D2E73" w14:paraId="68DE812D" w14:textId="77777777" w:rsidTr="00292888">
        <w:tc>
          <w:tcPr>
            <w:tcW w:w="9629" w:type="dxa"/>
          </w:tcPr>
          <w:p w14:paraId="3B0E7AE2" w14:textId="77777777" w:rsidR="00292888" w:rsidRPr="00B20F63" w:rsidRDefault="00292888" w:rsidP="00292888">
            <w:r w:rsidRPr="00B20F63">
              <w:t>The detailed objectives are for NTN:</w:t>
            </w:r>
          </w:p>
          <w:p w14:paraId="358CFA48" w14:textId="77777777" w:rsidR="00292888" w:rsidRPr="004E5B83" w:rsidRDefault="00292888" w:rsidP="00292888">
            <w:pPr>
              <w:numPr>
                <w:ilvl w:val="0"/>
                <w:numId w:val="15"/>
              </w:numPr>
            </w:pPr>
            <w:r w:rsidRPr="004E5B83">
              <w:t>To specify PUCCH enhancements for Msg4 HARQ-ACK (</w:t>
            </w:r>
            <w:proofErr w:type="gramStart"/>
            <w:r w:rsidRPr="004E5B83">
              <w:t>e.g.</w:t>
            </w:r>
            <w:proofErr w:type="gramEnd"/>
            <w:r w:rsidRPr="004E5B83">
              <w:t xml:space="preserve"> repetition) [RAN1, RAN4]</w:t>
            </w:r>
          </w:p>
          <w:p w14:paraId="54FF8001" w14:textId="4B0FB5C8" w:rsidR="00292888" w:rsidRPr="004E5B83" w:rsidRDefault="00292888" w:rsidP="00292888">
            <w:pPr>
              <w:numPr>
                <w:ilvl w:val="0"/>
                <w:numId w:val="15"/>
              </w:numPr>
            </w:pPr>
            <w:r w:rsidRPr="004E5B83">
              <w:t>To study DMRS bundling for PUSCH taking into account NTN-specifics (</w:t>
            </w:r>
            <w:proofErr w:type="gramStart"/>
            <w:r w:rsidRPr="004E5B83">
              <w:t>e.g.</w:t>
            </w:r>
            <w:proofErr w:type="gramEnd"/>
            <w:r w:rsidRPr="004E5B83">
              <w:t xml:space="preserve"> time-frequency pre-compensation) and, if necessary, specify enhancements to the Rel-17 procedures [RAN1]</w:t>
            </w:r>
          </w:p>
        </w:tc>
      </w:tr>
    </w:tbl>
    <w:p w14:paraId="37B14BF6" w14:textId="77777777" w:rsidR="00292888" w:rsidRPr="004E5B83" w:rsidRDefault="00292888" w:rsidP="00F87C47">
      <w:pPr>
        <w:spacing w:line="276" w:lineRule="auto"/>
      </w:pPr>
    </w:p>
    <w:p w14:paraId="601E7D58" w14:textId="77777777" w:rsidR="00292888" w:rsidRPr="00E12195" w:rsidRDefault="00292888" w:rsidP="00F87C47">
      <w:pPr>
        <w:spacing w:line="276" w:lineRule="auto"/>
      </w:pPr>
      <w:r w:rsidRPr="00E12195">
        <w:t xml:space="preserve">with a further agreement that the normative work would start already from RAN1 #110bis-e. </w:t>
      </w:r>
    </w:p>
    <w:p w14:paraId="14923FBA" w14:textId="4E39F011" w:rsidR="00292888" w:rsidRPr="00B20F63" w:rsidRDefault="00292888" w:rsidP="00F87C47">
      <w:pPr>
        <w:spacing w:line="276" w:lineRule="auto"/>
      </w:pPr>
      <w:r w:rsidRPr="00B20F63">
        <w:t xml:space="preserve">Based on </w:t>
      </w:r>
      <w:r w:rsidR="00BD2AED" w:rsidRPr="00B20F63">
        <w:t xml:space="preserve">the </w:t>
      </w:r>
      <w:r w:rsidRPr="00B20F63">
        <w:t>RAN plenary outcome, this contribution focuses on an analysis of the refined objectives and presents observations and proposals for development of the target features.</w:t>
      </w:r>
    </w:p>
    <w:p w14:paraId="7DAAD279" w14:textId="77DF536F" w:rsidR="0084623A" w:rsidRDefault="0084623A" w:rsidP="0084623A">
      <w:pPr>
        <w:pStyle w:val="Heading1"/>
      </w:pPr>
      <w:r>
        <w:t>Discussion</w:t>
      </w:r>
      <w:r w:rsidR="0036560A">
        <w:t xml:space="preserve"> </w:t>
      </w:r>
    </w:p>
    <w:p w14:paraId="06E7A53B" w14:textId="01CC68E3" w:rsidR="00F87C47" w:rsidRPr="00B20F63" w:rsidRDefault="00296097" w:rsidP="00F87C47">
      <w:r w:rsidRPr="00B20F63">
        <w:t>In this contribution we will</w:t>
      </w:r>
      <w:r w:rsidR="00420BBD" w:rsidRPr="00B20F63">
        <w:t xml:space="preserve"> </w:t>
      </w:r>
      <w:r w:rsidR="00C8231F" w:rsidRPr="00B20F63">
        <w:t>discuss our views</w:t>
      </w:r>
      <w:r w:rsidRPr="00B20F63">
        <w:t xml:space="preserve"> </w:t>
      </w:r>
      <w:r w:rsidR="00DD5688" w:rsidRPr="00B20F63">
        <w:t xml:space="preserve">on </w:t>
      </w:r>
      <w:r w:rsidR="00C8231F" w:rsidRPr="00B20F63">
        <w:t>enhancements to</w:t>
      </w:r>
      <w:r w:rsidRPr="00B20F63">
        <w:t xml:space="preserve"> DMRS bundling </w:t>
      </w:r>
      <w:r w:rsidR="00C8231F" w:rsidRPr="00B20F63">
        <w:t>and PUCCH for the HARQ-ACK of the Msg4</w:t>
      </w:r>
      <w:r w:rsidRPr="00B20F63">
        <w:t>.</w:t>
      </w:r>
    </w:p>
    <w:p w14:paraId="7494427E" w14:textId="60EB535C" w:rsidR="2D7EADD1" w:rsidRDefault="00F87C47">
      <w:pPr>
        <w:pStyle w:val="Heading2"/>
      </w:pPr>
      <w:bookmarkStart w:id="1" w:name="_Hlk112946162"/>
      <w:r>
        <w:t>PUSCH</w:t>
      </w:r>
      <w:bookmarkEnd w:id="1"/>
      <w:r>
        <w:t xml:space="preserve"> </w:t>
      </w:r>
      <w:r w:rsidR="3E57A595">
        <w:t>DMRS Bundling</w:t>
      </w:r>
    </w:p>
    <w:p w14:paraId="5FF50640" w14:textId="148FE0CB" w:rsidR="00F87C47" w:rsidRPr="00B20F63" w:rsidRDefault="3E57A595" w:rsidP="00591B93">
      <w:r w:rsidRPr="00B20F63">
        <w:t>In this section</w:t>
      </w:r>
      <w:r w:rsidR="13FAD518" w:rsidRPr="00B20F63">
        <w:t>, we</w:t>
      </w:r>
      <w:r w:rsidR="004A2574" w:rsidRPr="00B20F63">
        <w:t xml:space="preserve"> </w:t>
      </w:r>
      <w:r w:rsidR="13FAD518" w:rsidRPr="00B20F63">
        <w:t xml:space="preserve">discuss </w:t>
      </w:r>
      <w:r w:rsidR="008B4C8A">
        <w:rPr>
          <w:lang w:val="en-US"/>
        </w:rPr>
        <w:t xml:space="preserve">the </w:t>
      </w:r>
      <w:r w:rsidR="00FC7BB4" w:rsidRPr="00B20F63">
        <w:t xml:space="preserve">PUSCH </w:t>
      </w:r>
      <w:r w:rsidR="13FAD518" w:rsidRPr="00B20F63">
        <w:t>DMRS bundling</w:t>
      </w:r>
      <w:r w:rsidR="00FC7BB4" w:rsidRPr="00B20F63">
        <w:t xml:space="preserve"> topic</w:t>
      </w:r>
      <w:r w:rsidR="13FAD518" w:rsidRPr="00B20F63">
        <w:t>.</w:t>
      </w:r>
      <w:r w:rsidR="00FC7BB4" w:rsidRPr="00B20F63">
        <w:t xml:space="preserve"> </w:t>
      </w:r>
      <w:r w:rsidR="00FB6F9A" w:rsidRPr="00B20F63">
        <w:t xml:space="preserve">This section is organized as follows: </w:t>
      </w:r>
      <w:r w:rsidR="00C34F48" w:rsidRPr="00B20F63">
        <w:t xml:space="preserve">Section 2.1.1. </w:t>
      </w:r>
      <w:r w:rsidR="00FB6F9A" w:rsidRPr="00B20F63">
        <w:t xml:space="preserve">discuss the aspects of DMRS bundling related to timing drift. </w:t>
      </w:r>
      <w:r w:rsidR="00E60CDB">
        <w:rPr>
          <w:lang w:val="en-US"/>
        </w:rPr>
        <w:t>Subsequently</w:t>
      </w:r>
      <w:r w:rsidR="00FB6F9A" w:rsidRPr="00B20F63">
        <w:t>, Section 2.1.</w:t>
      </w:r>
      <w:r w:rsidR="00E60CDB">
        <w:rPr>
          <w:lang w:val="en-US"/>
        </w:rPr>
        <w:t>2</w:t>
      </w:r>
      <w:r w:rsidR="00FB6F9A" w:rsidRPr="00B20F63">
        <w:t xml:space="preserve"> </w:t>
      </w:r>
      <w:r w:rsidR="00E60CDB">
        <w:rPr>
          <w:lang w:val="en-US"/>
        </w:rPr>
        <w:t>elaborate on</w:t>
      </w:r>
      <w:r w:rsidR="00E60CDB" w:rsidRPr="0095467A">
        <w:t xml:space="preserve"> </w:t>
      </w:r>
      <w:r w:rsidR="001C0662" w:rsidRPr="00B20F63">
        <w:t>the impact of NTN UE TA update on DMRS bundling framework.</w:t>
      </w:r>
      <w:r w:rsidR="00FB6F9A" w:rsidRPr="00B20F63">
        <w:t xml:space="preserve"> </w:t>
      </w:r>
    </w:p>
    <w:p w14:paraId="63F507C0" w14:textId="59F1E7EF" w:rsidR="007C52C6" w:rsidRDefault="00B424B2" w:rsidP="008E0C12">
      <w:pPr>
        <w:pStyle w:val="Heading3"/>
      </w:pPr>
      <w:bookmarkStart w:id="2" w:name="_Ref127448332"/>
      <w:r>
        <w:t>Impact of</w:t>
      </w:r>
      <w:r w:rsidR="007C52C6">
        <w:t xml:space="preserve"> </w:t>
      </w:r>
      <w:r>
        <w:t>T</w:t>
      </w:r>
      <w:r w:rsidR="007C52C6">
        <w:t xml:space="preserve">iming </w:t>
      </w:r>
      <w:r>
        <w:t>D</w:t>
      </w:r>
      <w:r w:rsidR="007C52C6">
        <w:t>rift</w:t>
      </w:r>
      <w:bookmarkEnd w:id="2"/>
      <w:r w:rsidR="00302693">
        <w:t xml:space="preserve"> </w:t>
      </w:r>
      <w:r w:rsidR="00030E75">
        <w:t xml:space="preserve"> </w:t>
      </w:r>
    </w:p>
    <w:p w14:paraId="686F7760" w14:textId="25E6F679" w:rsidR="00406E20" w:rsidRPr="00F444C0" w:rsidRDefault="00406E20" w:rsidP="00F444C0">
      <w:r>
        <w:rPr>
          <w:lang w:val="en-GB"/>
        </w:rPr>
        <w:t>In the previous meeting, the following observation is recognized.</w:t>
      </w:r>
      <w:r w:rsidR="00FB23B3">
        <w:rPr>
          <w:lang w:val="en-GB"/>
        </w:rPr>
        <w:t xml:space="preserve"> </w:t>
      </w:r>
      <w:r w:rsidR="00987E09">
        <w:rPr>
          <w:lang w:val="en-GB"/>
        </w:rPr>
        <w:t>B</w:t>
      </w:r>
      <w:r w:rsidR="00FB23B3">
        <w:rPr>
          <w:lang w:val="en-GB"/>
        </w:rPr>
        <w:t>ased on th</w:t>
      </w:r>
      <w:r w:rsidR="00B5085E">
        <w:rPr>
          <w:lang w:val="en-GB"/>
        </w:rPr>
        <w:t>is</w:t>
      </w:r>
      <w:r w:rsidR="00FB23B3">
        <w:rPr>
          <w:lang w:val="en-GB"/>
        </w:rPr>
        <w:t xml:space="preserve"> observation, the impact of timing drift is </w:t>
      </w:r>
      <w:proofErr w:type="spellStart"/>
      <w:r w:rsidR="00FB23B3">
        <w:rPr>
          <w:lang w:val="en-GB"/>
        </w:rPr>
        <w:t>analzed</w:t>
      </w:r>
      <w:proofErr w:type="spellEnd"/>
      <w:r w:rsidR="00FB23B3">
        <w:rPr>
          <w:lang w:val="en-GB"/>
        </w:rPr>
        <w:t xml:space="preserve"> from two perspectives. One aspect is the impact of timing drift on the maximum duration wherein DMRS bundling can be performed, while taking the timing error requirement in NTN into account. The second aspect considers the impact of timing drift on the possible phase shift that can occur across DMRS symbols.</w:t>
      </w:r>
      <w:r>
        <w:rPr>
          <w:lang w:val="en-GB"/>
        </w:rPr>
        <w:t xml:space="preserve"> </w:t>
      </w:r>
    </w:p>
    <w:tbl>
      <w:tblPr>
        <w:tblStyle w:val="TableGrid"/>
        <w:tblW w:w="0" w:type="auto"/>
        <w:tblLook w:val="04A0" w:firstRow="1" w:lastRow="0" w:firstColumn="1" w:lastColumn="0" w:noHBand="0" w:noVBand="1"/>
      </w:tblPr>
      <w:tblGrid>
        <w:gridCol w:w="9629"/>
      </w:tblGrid>
      <w:tr w:rsidR="00C34F48" w:rsidRPr="0091688A" w14:paraId="43A8EB38" w14:textId="77777777" w:rsidTr="00C34F48">
        <w:tc>
          <w:tcPr>
            <w:tcW w:w="9629" w:type="dxa"/>
          </w:tcPr>
          <w:p w14:paraId="2071AA8F" w14:textId="12220250" w:rsidR="00C34F48" w:rsidRPr="00406E20" w:rsidRDefault="00406E20" w:rsidP="00754114">
            <w:pPr>
              <w:pStyle w:val="Heading3"/>
              <w:numPr>
                <w:ilvl w:val="0"/>
                <w:numId w:val="0"/>
              </w:numPr>
              <w:rPr>
                <w:rFonts w:ascii="Times" w:eastAsia="DengXian" w:hAnsi="Times"/>
              </w:rPr>
            </w:pPr>
            <w:r w:rsidRPr="00406E20">
              <w:rPr>
                <w:b/>
                <w:sz w:val="20"/>
                <w:szCs w:val="14"/>
                <w:lang w:eastAsia="x-none"/>
              </w:rPr>
              <w:drawing>
                <wp:inline distT="0" distB="0" distL="0" distR="0" wp14:anchorId="2EA6CEA8" wp14:editId="40D738F6">
                  <wp:extent cx="6120765" cy="1486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486535"/>
                          </a:xfrm>
                          <a:prstGeom prst="rect">
                            <a:avLst/>
                          </a:prstGeom>
                          <a:noFill/>
                          <a:ln>
                            <a:noFill/>
                          </a:ln>
                        </pic:spPr>
                      </pic:pic>
                    </a:graphicData>
                  </a:graphic>
                </wp:inline>
              </w:drawing>
            </w:r>
          </w:p>
        </w:tc>
      </w:tr>
    </w:tbl>
    <w:p w14:paraId="381AF5A3" w14:textId="77777777" w:rsidR="00C34F48" w:rsidRPr="00B20F63" w:rsidRDefault="00C34F48" w:rsidP="00747E38"/>
    <w:p w14:paraId="6244C931" w14:textId="39F31DE9" w:rsidR="006A3B2A" w:rsidRPr="00747E38" w:rsidRDefault="006A3B2A" w:rsidP="00747E38">
      <w:pPr>
        <w:pStyle w:val="Caption"/>
        <w:rPr>
          <w:sz w:val="28"/>
          <w:szCs w:val="28"/>
        </w:rPr>
      </w:pPr>
      <w:r w:rsidRPr="00747E38">
        <w:rPr>
          <w:sz w:val="28"/>
          <w:szCs w:val="28"/>
        </w:rPr>
        <w:t>Timing Error:</w:t>
      </w:r>
    </w:p>
    <w:p w14:paraId="0CE2F7F9" w14:textId="4FDA71B7" w:rsidR="008E0C12" w:rsidRPr="004E5B83" w:rsidRDefault="00CB0F46" w:rsidP="00C61D5C">
      <w:r>
        <w:rPr>
          <w:lang w:val="en-GB"/>
        </w:rPr>
        <w:t xml:space="preserve">For the discussion of the timing </w:t>
      </w:r>
      <w:proofErr w:type="gramStart"/>
      <w:r>
        <w:rPr>
          <w:lang w:val="en-GB"/>
        </w:rPr>
        <w:t>error</w:t>
      </w:r>
      <w:proofErr w:type="gramEnd"/>
      <w:r>
        <w:rPr>
          <w:lang w:val="en-GB"/>
        </w:rPr>
        <w:t xml:space="preserve"> it is </w:t>
      </w:r>
      <w:r w:rsidR="0044378F">
        <w:rPr>
          <w:lang w:val="en-GB"/>
        </w:rPr>
        <w:t xml:space="preserve">essential to </w:t>
      </w:r>
      <w:r w:rsidR="004B0203">
        <w:rPr>
          <w:lang w:val="en-GB"/>
        </w:rPr>
        <w:t>discuss the existing requirements.</w:t>
      </w:r>
      <w:r w:rsidR="006A3B2A">
        <w:rPr>
          <w:lang w:val="en-GB"/>
        </w:rPr>
        <w:t xml:space="preserve"> </w:t>
      </w:r>
      <w:r w:rsidR="00443668" w:rsidRPr="004E5B83">
        <w:t>According to the current 5G NR specifications,</w:t>
      </w:r>
      <w:r w:rsidR="006E7E1D" w:rsidRPr="004E5B83">
        <w:t xml:space="preserve"> </w:t>
      </w:r>
      <w:r w:rsidR="008E0C12" w:rsidRPr="004E5B83">
        <w:t>for</w:t>
      </w:r>
      <w:r w:rsidR="0044378F">
        <w:rPr>
          <w:lang w:val="en-US"/>
        </w:rPr>
        <w:t xml:space="preserve"> a</w:t>
      </w:r>
      <w:r w:rsidR="008E0C12" w:rsidRPr="004E5B83">
        <w:t xml:space="preserve"> NTN UE, the timing error requirement is captured in Table 7.1C.1-2 of TS </w:t>
      </w:r>
      <w:proofErr w:type="gramStart"/>
      <w:r w:rsidR="008E0C12" w:rsidRPr="004E5B83">
        <w:t>38.133, and</w:t>
      </w:r>
      <w:proofErr w:type="gramEnd"/>
      <w:r w:rsidR="008E0C12" w:rsidRPr="004E5B83">
        <w:t xml:space="preserve"> copied here for the convenience</w:t>
      </w:r>
      <w:r w:rsidR="002242EE" w:rsidRPr="004E5B83">
        <w:t xml:space="preserve"> of presentation</w:t>
      </w:r>
      <w:r w:rsidR="008E0C12" w:rsidRPr="004E5B83">
        <w:t xml:space="preserve">. </w:t>
      </w:r>
    </w:p>
    <w:p w14:paraId="75DA7054" w14:textId="59DE6C1C" w:rsidR="00C94760" w:rsidRPr="00B20F63" w:rsidRDefault="00C94760" w:rsidP="00B73163">
      <w:pPr>
        <w:pStyle w:val="Caption"/>
        <w:keepNext/>
        <w:jc w:val="center"/>
      </w:pPr>
      <w:r w:rsidRPr="00B20F63">
        <w:lastRenderedPageBreak/>
        <w:t xml:space="preserve">Table </w:t>
      </w:r>
      <w:r>
        <w:fldChar w:fldCharType="begin"/>
      </w:r>
      <w:r w:rsidRPr="00B20F63">
        <w:instrText xml:space="preserve"> SEQ Table \* ARABIC </w:instrText>
      </w:r>
      <w:r>
        <w:fldChar w:fldCharType="separate"/>
      </w:r>
      <w:r w:rsidR="00811117">
        <w:t>1</w:t>
      </w:r>
      <w:r>
        <w:fldChar w:fldCharType="end"/>
      </w:r>
      <w:r w:rsidRPr="00B20F63">
        <w:t xml:space="preserve"> - Table 7.1C.1-2 of TS 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E0C12" w:rsidRPr="005B4D4F" w14:paraId="29819EC4" w14:textId="77777777" w:rsidTr="000C0D86">
        <w:trPr>
          <w:cantSplit/>
          <w:jc w:val="center"/>
        </w:trPr>
        <w:tc>
          <w:tcPr>
            <w:tcW w:w="1033" w:type="pct"/>
            <w:vAlign w:val="center"/>
          </w:tcPr>
          <w:p w14:paraId="00591CA9" w14:textId="77777777" w:rsidR="008E0C12" w:rsidRPr="005B4D4F" w:rsidRDefault="008E0C12" w:rsidP="000C0D86">
            <w:pPr>
              <w:pStyle w:val="TAH"/>
              <w:rPr>
                <w:rFonts w:eastAsia="SimSun"/>
              </w:rPr>
            </w:pPr>
            <w:r w:rsidRPr="005B4D4F">
              <w:rPr>
                <w:rFonts w:eastAsia="SimSun"/>
              </w:rPr>
              <w:t>Frequency Range</w:t>
            </w:r>
          </w:p>
        </w:tc>
        <w:tc>
          <w:tcPr>
            <w:tcW w:w="1244" w:type="pct"/>
            <w:vAlign w:val="center"/>
          </w:tcPr>
          <w:p w14:paraId="75AD2920" w14:textId="77777777" w:rsidR="008E0C12" w:rsidRPr="00B20F63" w:rsidRDefault="008E0C12" w:rsidP="000C0D86">
            <w:pPr>
              <w:pStyle w:val="TAH"/>
              <w:rPr>
                <w:rFonts w:eastAsia="SimSun"/>
              </w:rPr>
            </w:pPr>
            <w:r w:rsidRPr="00B20F63">
              <w:rPr>
                <w:rFonts w:eastAsia="SimSun"/>
              </w:rPr>
              <w:t>SCS of SSB signals (kHz)</w:t>
            </w:r>
          </w:p>
        </w:tc>
        <w:tc>
          <w:tcPr>
            <w:tcW w:w="1245" w:type="pct"/>
            <w:vAlign w:val="center"/>
          </w:tcPr>
          <w:p w14:paraId="0F0FB780" w14:textId="77777777" w:rsidR="008E0C12" w:rsidRPr="00B20F63" w:rsidRDefault="008E0C12" w:rsidP="000C0D86">
            <w:pPr>
              <w:pStyle w:val="TAH"/>
              <w:rPr>
                <w:rFonts w:eastAsia="SimSun"/>
              </w:rPr>
            </w:pPr>
            <w:r w:rsidRPr="00B20F63">
              <w:rPr>
                <w:rFonts w:eastAsia="SimSun"/>
              </w:rPr>
              <w:t>SCS of uplink signals (kHz)</w:t>
            </w:r>
          </w:p>
        </w:tc>
        <w:tc>
          <w:tcPr>
            <w:tcW w:w="1478" w:type="pct"/>
            <w:vAlign w:val="center"/>
          </w:tcPr>
          <w:p w14:paraId="68FF6990" w14:textId="77777777" w:rsidR="008E0C12" w:rsidRPr="005B4D4F" w:rsidRDefault="008E0C12" w:rsidP="000C0D86">
            <w:pPr>
              <w:pStyle w:val="TAH"/>
              <w:rPr>
                <w:rFonts w:eastAsia="SimSun"/>
              </w:rPr>
            </w:pPr>
            <w:proofErr w:type="spellStart"/>
            <w:r w:rsidRPr="005B4D4F">
              <w:rPr>
                <w:rFonts w:eastAsia="SimSun"/>
              </w:rPr>
              <w:t>T</w:t>
            </w:r>
            <w:r w:rsidRPr="005B4D4F">
              <w:rPr>
                <w:rFonts w:eastAsia="SimSun"/>
                <w:vertAlign w:val="subscript"/>
              </w:rPr>
              <w:t>e</w:t>
            </w:r>
            <w:r w:rsidRPr="005B4D4F">
              <w:rPr>
                <w:vertAlign w:val="subscript"/>
              </w:rPr>
              <w:t>_NTN</w:t>
            </w:r>
            <w:proofErr w:type="spellEnd"/>
          </w:p>
        </w:tc>
      </w:tr>
      <w:tr w:rsidR="008E0C12" w:rsidRPr="005B4D4F" w14:paraId="33CE56C2" w14:textId="77777777" w:rsidTr="000C0D86">
        <w:trPr>
          <w:cantSplit/>
          <w:jc w:val="center"/>
        </w:trPr>
        <w:tc>
          <w:tcPr>
            <w:tcW w:w="1033" w:type="pct"/>
            <w:tcBorders>
              <w:bottom w:val="nil"/>
            </w:tcBorders>
            <w:vAlign w:val="center"/>
          </w:tcPr>
          <w:p w14:paraId="6CB49CCB" w14:textId="77777777" w:rsidR="008E0C12" w:rsidRPr="005B4D4F" w:rsidRDefault="008E0C12" w:rsidP="000C0D86">
            <w:pPr>
              <w:pStyle w:val="TAC"/>
              <w:rPr>
                <w:rFonts w:eastAsia="SimSun"/>
              </w:rPr>
            </w:pPr>
            <w:r w:rsidRPr="005B4D4F">
              <w:rPr>
                <w:rFonts w:eastAsia="SimSun"/>
              </w:rPr>
              <w:t>1</w:t>
            </w:r>
          </w:p>
        </w:tc>
        <w:tc>
          <w:tcPr>
            <w:tcW w:w="1244" w:type="pct"/>
            <w:tcBorders>
              <w:bottom w:val="nil"/>
            </w:tcBorders>
            <w:vAlign w:val="center"/>
          </w:tcPr>
          <w:p w14:paraId="67EFFE8C" w14:textId="77777777" w:rsidR="008E0C12" w:rsidRPr="005B4D4F" w:rsidRDefault="008E0C12" w:rsidP="000C0D86">
            <w:pPr>
              <w:pStyle w:val="TAC"/>
              <w:rPr>
                <w:rFonts w:eastAsia="SimSun"/>
              </w:rPr>
            </w:pPr>
            <w:r w:rsidRPr="005B4D4F">
              <w:rPr>
                <w:rFonts w:eastAsia="SimSun"/>
              </w:rPr>
              <w:t>15</w:t>
            </w:r>
          </w:p>
        </w:tc>
        <w:tc>
          <w:tcPr>
            <w:tcW w:w="1245" w:type="pct"/>
          </w:tcPr>
          <w:p w14:paraId="7D0522CA" w14:textId="77777777" w:rsidR="008E0C12" w:rsidRPr="005B4D4F" w:rsidRDefault="008E0C12" w:rsidP="000C0D86">
            <w:pPr>
              <w:pStyle w:val="TAC"/>
              <w:rPr>
                <w:rFonts w:eastAsia="SimSun"/>
              </w:rPr>
            </w:pPr>
            <w:r w:rsidRPr="005B4D4F">
              <w:rPr>
                <w:rFonts w:eastAsia="SimSun"/>
              </w:rPr>
              <w:t>15</w:t>
            </w:r>
          </w:p>
        </w:tc>
        <w:tc>
          <w:tcPr>
            <w:tcW w:w="1478" w:type="pct"/>
          </w:tcPr>
          <w:p w14:paraId="491488BB" w14:textId="77777777" w:rsidR="008E0C12" w:rsidRPr="005B4D4F" w:rsidRDefault="008E0C12" w:rsidP="000C0D86">
            <w:pPr>
              <w:pStyle w:val="TAC"/>
              <w:rPr>
                <w:rFonts w:eastAsia="SimSun"/>
              </w:rPr>
            </w:pPr>
            <w:r w:rsidRPr="005B4D4F">
              <w:rPr>
                <w:rFonts w:eastAsia="SimSun"/>
              </w:rPr>
              <w:t>29*64*T</w:t>
            </w:r>
            <w:r w:rsidRPr="005B4D4F">
              <w:rPr>
                <w:rFonts w:eastAsia="SimSun"/>
                <w:vertAlign w:val="subscript"/>
              </w:rPr>
              <w:t>c</w:t>
            </w:r>
          </w:p>
        </w:tc>
      </w:tr>
      <w:tr w:rsidR="008E0C12" w:rsidRPr="005B4D4F" w14:paraId="6E821498" w14:textId="77777777" w:rsidTr="000C0D86">
        <w:trPr>
          <w:cantSplit/>
          <w:jc w:val="center"/>
        </w:trPr>
        <w:tc>
          <w:tcPr>
            <w:tcW w:w="1033" w:type="pct"/>
            <w:tcBorders>
              <w:top w:val="nil"/>
              <w:bottom w:val="nil"/>
            </w:tcBorders>
            <w:vAlign w:val="center"/>
          </w:tcPr>
          <w:p w14:paraId="0DE32EBD" w14:textId="77777777" w:rsidR="008E0C12" w:rsidRPr="005B4D4F" w:rsidRDefault="008E0C12" w:rsidP="000C0D86">
            <w:pPr>
              <w:pStyle w:val="TAC"/>
              <w:rPr>
                <w:rFonts w:eastAsia="SimSun"/>
              </w:rPr>
            </w:pPr>
          </w:p>
        </w:tc>
        <w:tc>
          <w:tcPr>
            <w:tcW w:w="1244" w:type="pct"/>
            <w:tcBorders>
              <w:top w:val="nil"/>
              <w:bottom w:val="nil"/>
            </w:tcBorders>
            <w:vAlign w:val="center"/>
          </w:tcPr>
          <w:p w14:paraId="5F84CF77" w14:textId="77777777" w:rsidR="008E0C12" w:rsidRPr="005B4D4F" w:rsidRDefault="008E0C12" w:rsidP="000C0D86">
            <w:pPr>
              <w:pStyle w:val="TAC"/>
              <w:rPr>
                <w:rFonts w:eastAsia="SimSun"/>
              </w:rPr>
            </w:pPr>
          </w:p>
        </w:tc>
        <w:tc>
          <w:tcPr>
            <w:tcW w:w="1245" w:type="pct"/>
          </w:tcPr>
          <w:p w14:paraId="0517FB06" w14:textId="77777777" w:rsidR="008E0C12" w:rsidRPr="005B4D4F" w:rsidRDefault="008E0C12" w:rsidP="000C0D86">
            <w:pPr>
              <w:pStyle w:val="TAC"/>
              <w:rPr>
                <w:rFonts w:eastAsia="SimSun"/>
              </w:rPr>
            </w:pPr>
            <w:r w:rsidRPr="005B4D4F">
              <w:rPr>
                <w:rFonts w:eastAsia="SimSun"/>
              </w:rPr>
              <w:t>30</w:t>
            </w:r>
          </w:p>
        </w:tc>
        <w:tc>
          <w:tcPr>
            <w:tcW w:w="1478" w:type="pct"/>
          </w:tcPr>
          <w:p w14:paraId="0405D326" w14:textId="77777777" w:rsidR="008E0C12" w:rsidRPr="005B4D4F" w:rsidRDefault="008E0C12" w:rsidP="000C0D86">
            <w:pPr>
              <w:pStyle w:val="TAC"/>
              <w:rPr>
                <w:rFonts w:eastAsia="SimSun"/>
              </w:rPr>
            </w:pPr>
            <w:r w:rsidRPr="005B4D4F">
              <w:rPr>
                <w:rFonts w:eastAsia="SimSun"/>
              </w:rPr>
              <w:t>24*64*T</w:t>
            </w:r>
            <w:r w:rsidRPr="005B4D4F">
              <w:rPr>
                <w:rFonts w:eastAsia="SimSun"/>
                <w:vertAlign w:val="subscript"/>
              </w:rPr>
              <w:t>c</w:t>
            </w:r>
          </w:p>
        </w:tc>
      </w:tr>
      <w:tr w:rsidR="008E0C12" w:rsidRPr="005B4D4F" w14:paraId="3559867B" w14:textId="77777777" w:rsidTr="000C0D86">
        <w:trPr>
          <w:cantSplit/>
          <w:jc w:val="center"/>
        </w:trPr>
        <w:tc>
          <w:tcPr>
            <w:tcW w:w="1033" w:type="pct"/>
            <w:tcBorders>
              <w:top w:val="nil"/>
              <w:bottom w:val="nil"/>
            </w:tcBorders>
            <w:vAlign w:val="center"/>
          </w:tcPr>
          <w:p w14:paraId="0F5D097A" w14:textId="77777777" w:rsidR="008E0C12" w:rsidRPr="005B4D4F" w:rsidRDefault="008E0C12" w:rsidP="000C0D86">
            <w:pPr>
              <w:pStyle w:val="TAC"/>
              <w:rPr>
                <w:rFonts w:eastAsia="SimSun"/>
              </w:rPr>
            </w:pPr>
          </w:p>
        </w:tc>
        <w:tc>
          <w:tcPr>
            <w:tcW w:w="1244" w:type="pct"/>
            <w:tcBorders>
              <w:top w:val="nil"/>
            </w:tcBorders>
            <w:vAlign w:val="center"/>
          </w:tcPr>
          <w:p w14:paraId="7F414357" w14:textId="77777777" w:rsidR="008E0C12" w:rsidRPr="005B4D4F" w:rsidRDefault="008E0C12" w:rsidP="000C0D86">
            <w:pPr>
              <w:pStyle w:val="TAC"/>
              <w:rPr>
                <w:rFonts w:eastAsia="SimSun"/>
              </w:rPr>
            </w:pPr>
          </w:p>
        </w:tc>
        <w:tc>
          <w:tcPr>
            <w:tcW w:w="1245" w:type="pct"/>
          </w:tcPr>
          <w:p w14:paraId="05C15F63" w14:textId="77777777" w:rsidR="008E0C12" w:rsidRPr="005B4D4F" w:rsidRDefault="008E0C12" w:rsidP="000C0D86">
            <w:pPr>
              <w:pStyle w:val="TAC"/>
              <w:rPr>
                <w:rFonts w:eastAsia="SimSun"/>
              </w:rPr>
            </w:pPr>
            <w:r w:rsidRPr="005B4D4F">
              <w:rPr>
                <w:rFonts w:eastAsia="SimSun"/>
              </w:rPr>
              <w:t>60</w:t>
            </w:r>
          </w:p>
        </w:tc>
        <w:tc>
          <w:tcPr>
            <w:tcW w:w="1478" w:type="pct"/>
          </w:tcPr>
          <w:p w14:paraId="66751954" w14:textId="77777777" w:rsidR="008E0C12" w:rsidRPr="005B4D4F" w:rsidRDefault="008E0C12" w:rsidP="000C0D86">
            <w:pPr>
              <w:pStyle w:val="TAC"/>
              <w:rPr>
                <w:rFonts w:eastAsia="SimSun"/>
              </w:rPr>
            </w:pPr>
            <w:r w:rsidRPr="005B4D4F">
              <w:rPr>
                <w:rFonts w:eastAsia="SimSun"/>
              </w:rPr>
              <w:t>N/A</w:t>
            </w:r>
          </w:p>
        </w:tc>
      </w:tr>
      <w:tr w:rsidR="008E0C12" w:rsidRPr="005B4D4F" w14:paraId="7C0329D8" w14:textId="77777777" w:rsidTr="000C0D86">
        <w:trPr>
          <w:cantSplit/>
          <w:jc w:val="center"/>
        </w:trPr>
        <w:tc>
          <w:tcPr>
            <w:tcW w:w="1033" w:type="pct"/>
            <w:tcBorders>
              <w:top w:val="nil"/>
              <w:bottom w:val="nil"/>
            </w:tcBorders>
            <w:vAlign w:val="center"/>
          </w:tcPr>
          <w:p w14:paraId="4688E3CA" w14:textId="77777777" w:rsidR="008E0C12" w:rsidRPr="005B4D4F" w:rsidRDefault="008E0C12" w:rsidP="000C0D86">
            <w:pPr>
              <w:pStyle w:val="TAC"/>
              <w:rPr>
                <w:rFonts w:eastAsia="SimSun"/>
              </w:rPr>
            </w:pPr>
          </w:p>
        </w:tc>
        <w:tc>
          <w:tcPr>
            <w:tcW w:w="1244" w:type="pct"/>
            <w:tcBorders>
              <w:bottom w:val="nil"/>
            </w:tcBorders>
            <w:vAlign w:val="center"/>
          </w:tcPr>
          <w:p w14:paraId="0C97A4B0" w14:textId="77777777" w:rsidR="008E0C12" w:rsidRPr="005B4D4F" w:rsidRDefault="008E0C12" w:rsidP="000C0D86">
            <w:pPr>
              <w:pStyle w:val="TAC"/>
              <w:rPr>
                <w:rFonts w:eastAsia="SimSun"/>
              </w:rPr>
            </w:pPr>
            <w:r w:rsidRPr="005B4D4F">
              <w:rPr>
                <w:rFonts w:eastAsia="SimSun"/>
              </w:rPr>
              <w:t>30</w:t>
            </w:r>
          </w:p>
        </w:tc>
        <w:tc>
          <w:tcPr>
            <w:tcW w:w="1245" w:type="pct"/>
          </w:tcPr>
          <w:p w14:paraId="3095A16C" w14:textId="77777777" w:rsidR="008E0C12" w:rsidRPr="005B4D4F" w:rsidRDefault="008E0C12" w:rsidP="000C0D86">
            <w:pPr>
              <w:pStyle w:val="TAC"/>
              <w:rPr>
                <w:rFonts w:eastAsia="SimSun"/>
              </w:rPr>
            </w:pPr>
            <w:r w:rsidRPr="005B4D4F">
              <w:rPr>
                <w:rFonts w:eastAsia="SimSun"/>
              </w:rPr>
              <w:t>15</w:t>
            </w:r>
          </w:p>
        </w:tc>
        <w:tc>
          <w:tcPr>
            <w:tcW w:w="1478" w:type="pct"/>
          </w:tcPr>
          <w:p w14:paraId="775E6986" w14:textId="77777777" w:rsidR="008E0C12" w:rsidRPr="005B4D4F" w:rsidRDefault="008E0C12" w:rsidP="000C0D86">
            <w:pPr>
              <w:pStyle w:val="TAC"/>
              <w:rPr>
                <w:rFonts w:eastAsia="SimSun"/>
              </w:rPr>
            </w:pPr>
            <w:r w:rsidRPr="005B4D4F">
              <w:rPr>
                <w:rFonts w:eastAsia="SimSun"/>
              </w:rPr>
              <w:t>24*64*T</w:t>
            </w:r>
            <w:r w:rsidRPr="005B4D4F">
              <w:rPr>
                <w:rFonts w:eastAsia="SimSun"/>
                <w:vertAlign w:val="subscript"/>
              </w:rPr>
              <w:t>c</w:t>
            </w:r>
          </w:p>
        </w:tc>
      </w:tr>
      <w:tr w:rsidR="008E0C12" w:rsidRPr="005B4D4F" w14:paraId="48E7C84A" w14:textId="77777777" w:rsidTr="000C0D86">
        <w:trPr>
          <w:cantSplit/>
          <w:jc w:val="center"/>
        </w:trPr>
        <w:tc>
          <w:tcPr>
            <w:tcW w:w="1033" w:type="pct"/>
            <w:tcBorders>
              <w:top w:val="nil"/>
              <w:bottom w:val="nil"/>
            </w:tcBorders>
            <w:vAlign w:val="center"/>
          </w:tcPr>
          <w:p w14:paraId="20694087" w14:textId="77777777" w:rsidR="008E0C12" w:rsidRPr="005B4D4F" w:rsidRDefault="008E0C12" w:rsidP="000C0D86">
            <w:pPr>
              <w:pStyle w:val="TAC"/>
              <w:rPr>
                <w:rFonts w:eastAsia="SimSun"/>
              </w:rPr>
            </w:pPr>
          </w:p>
        </w:tc>
        <w:tc>
          <w:tcPr>
            <w:tcW w:w="1244" w:type="pct"/>
            <w:tcBorders>
              <w:top w:val="nil"/>
              <w:bottom w:val="nil"/>
            </w:tcBorders>
            <w:vAlign w:val="center"/>
          </w:tcPr>
          <w:p w14:paraId="00DD34AB" w14:textId="77777777" w:rsidR="008E0C12" w:rsidRPr="005B4D4F" w:rsidRDefault="008E0C12" w:rsidP="000C0D86">
            <w:pPr>
              <w:pStyle w:val="TAC"/>
              <w:rPr>
                <w:rFonts w:eastAsia="SimSun"/>
              </w:rPr>
            </w:pPr>
          </w:p>
        </w:tc>
        <w:tc>
          <w:tcPr>
            <w:tcW w:w="1245" w:type="pct"/>
          </w:tcPr>
          <w:p w14:paraId="413A2B62" w14:textId="77777777" w:rsidR="008E0C12" w:rsidRPr="005B4D4F" w:rsidRDefault="008E0C12" w:rsidP="000C0D86">
            <w:pPr>
              <w:pStyle w:val="TAC"/>
              <w:rPr>
                <w:rFonts w:eastAsia="SimSun"/>
              </w:rPr>
            </w:pPr>
            <w:r w:rsidRPr="005B4D4F">
              <w:rPr>
                <w:rFonts w:eastAsia="SimSun"/>
              </w:rPr>
              <w:t>30</w:t>
            </w:r>
          </w:p>
        </w:tc>
        <w:tc>
          <w:tcPr>
            <w:tcW w:w="1478" w:type="pct"/>
          </w:tcPr>
          <w:p w14:paraId="6F9F2F55" w14:textId="77777777" w:rsidR="008E0C12" w:rsidRPr="005B4D4F" w:rsidRDefault="008E0C12" w:rsidP="000C0D86">
            <w:pPr>
              <w:pStyle w:val="TAC"/>
              <w:rPr>
                <w:rFonts w:eastAsia="SimSun"/>
              </w:rPr>
            </w:pPr>
            <w:r w:rsidRPr="005B4D4F">
              <w:rPr>
                <w:rFonts w:eastAsia="SimSun"/>
              </w:rPr>
              <w:t>22*64*T</w:t>
            </w:r>
            <w:r w:rsidRPr="005B4D4F">
              <w:rPr>
                <w:rFonts w:eastAsia="SimSun"/>
                <w:vertAlign w:val="subscript"/>
              </w:rPr>
              <w:t>c</w:t>
            </w:r>
          </w:p>
        </w:tc>
      </w:tr>
      <w:tr w:rsidR="008E0C12" w:rsidRPr="005B4D4F" w14:paraId="55AF817A" w14:textId="77777777" w:rsidTr="000C0D86">
        <w:trPr>
          <w:cantSplit/>
          <w:jc w:val="center"/>
        </w:trPr>
        <w:tc>
          <w:tcPr>
            <w:tcW w:w="1033" w:type="pct"/>
            <w:tcBorders>
              <w:top w:val="nil"/>
              <w:bottom w:val="single" w:sz="4" w:space="0" w:color="auto"/>
            </w:tcBorders>
            <w:vAlign w:val="center"/>
          </w:tcPr>
          <w:p w14:paraId="7EFB94D2" w14:textId="77777777" w:rsidR="008E0C12" w:rsidRPr="005B4D4F" w:rsidRDefault="008E0C12" w:rsidP="000C0D86">
            <w:pPr>
              <w:pStyle w:val="TAC"/>
              <w:rPr>
                <w:rFonts w:eastAsia="SimSun"/>
              </w:rPr>
            </w:pPr>
          </w:p>
        </w:tc>
        <w:tc>
          <w:tcPr>
            <w:tcW w:w="1244" w:type="pct"/>
            <w:tcBorders>
              <w:top w:val="nil"/>
              <w:bottom w:val="single" w:sz="4" w:space="0" w:color="auto"/>
            </w:tcBorders>
            <w:vAlign w:val="center"/>
          </w:tcPr>
          <w:p w14:paraId="1489499B" w14:textId="77777777" w:rsidR="008E0C12" w:rsidRPr="005B4D4F" w:rsidRDefault="008E0C12" w:rsidP="000C0D86">
            <w:pPr>
              <w:pStyle w:val="TAC"/>
              <w:rPr>
                <w:rFonts w:eastAsia="SimSun"/>
              </w:rPr>
            </w:pPr>
          </w:p>
        </w:tc>
        <w:tc>
          <w:tcPr>
            <w:tcW w:w="1245" w:type="pct"/>
          </w:tcPr>
          <w:p w14:paraId="71D988F6" w14:textId="77777777" w:rsidR="008E0C12" w:rsidRPr="005B4D4F" w:rsidRDefault="008E0C12" w:rsidP="000C0D86">
            <w:pPr>
              <w:pStyle w:val="TAC"/>
              <w:rPr>
                <w:rFonts w:eastAsia="SimSun"/>
              </w:rPr>
            </w:pPr>
            <w:r w:rsidRPr="005B4D4F">
              <w:rPr>
                <w:rFonts w:eastAsia="SimSun"/>
              </w:rPr>
              <w:t>60</w:t>
            </w:r>
          </w:p>
        </w:tc>
        <w:tc>
          <w:tcPr>
            <w:tcW w:w="1478" w:type="pct"/>
          </w:tcPr>
          <w:p w14:paraId="41683469" w14:textId="77777777" w:rsidR="008E0C12" w:rsidRPr="005B4D4F" w:rsidRDefault="008E0C12" w:rsidP="000C0D86">
            <w:pPr>
              <w:pStyle w:val="TAC"/>
              <w:rPr>
                <w:rFonts w:eastAsia="SimSun"/>
              </w:rPr>
            </w:pPr>
            <w:r w:rsidRPr="005B4D4F">
              <w:rPr>
                <w:rFonts w:eastAsia="SimSun"/>
              </w:rPr>
              <w:t>N/A</w:t>
            </w:r>
          </w:p>
        </w:tc>
      </w:tr>
      <w:tr w:rsidR="008E0C12" w:rsidRPr="006D2E73" w14:paraId="2C2FBCCD" w14:textId="77777777" w:rsidTr="000C0D86">
        <w:trPr>
          <w:cantSplit/>
          <w:jc w:val="center"/>
        </w:trPr>
        <w:tc>
          <w:tcPr>
            <w:tcW w:w="5000" w:type="pct"/>
            <w:gridSpan w:val="4"/>
          </w:tcPr>
          <w:p w14:paraId="4906FD49" w14:textId="77777777" w:rsidR="008E0C12" w:rsidRPr="00B20F63" w:rsidRDefault="008E0C12" w:rsidP="000C0D86">
            <w:pPr>
              <w:pStyle w:val="TAN"/>
              <w:rPr>
                <w:rFonts w:eastAsia="SimSun"/>
              </w:rPr>
            </w:pPr>
            <w:r w:rsidRPr="00B20F63">
              <w:rPr>
                <w:rFonts w:eastAsia="SimSun" w:cs="Arial"/>
              </w:rPr>
              <w:t>Note</w:t>
            </w:r>
            <w:r w:rsidRPr="00B20F63">
              <w:rPr>
                <w:rFonts w:eastAsia="SimSun"/>
              </w:rPr>
              <w:t xml:space="preserve"> 1:</w:t>
            </w:r>
            <w:r w:rsidRPr="00B20F63">
              <w:rPr>
                <w:rFonts w:eastAsia="SimSun"/>
              </w:rPr>
              <w:tab/>
              <w:t>T</w:t>
            </w:r>
            <w:r w:rsidRPr="00B20F63">
              <w:rPr>
                <w:rFonts w:eastAsia="SimSun"/>
                <w:vertAlign w:val="subscript"/>
              </w:rPr>
              <w:t>c</w:t>
            </w:r>
            <w:r w:rsidRPr="00B20F63">
              <w:rPr>
                <w:rFonts w:eastAsia="SimSun"/>
              </w:rPr>
              <w:t xml:space="preserve"> is the basic timing unit defined in TS 38.211 [6]</w:t>
            </w:r>
          </w:p>
        </w:tc>
      </w:tr>
    </w:tbl>
    <w:p w14:paraId="38E9682B" w14:textId="77777777" w:rsidR="006A3B2A" w:rsidRPr="00B20F63" w:rsidRDefault="006A3B2A" w:rsidP="00C61D5C"/>
    <w:p w14:paraId="645689AE" w14:textId="17A9970D" w:rsidR="006A3B2A" w:rsidRPr="00747E38" w:rsidRDefault="006A3B2A" w:rsidP="00C61D5C">
      <w:pPr>
        <w:rPr>
          <w:b/>
          <w:bCs/>
          <w:sz w:val="24"/>
          <w:szCs w:val="24"/>
        </w:rPr>
      </w:pPr>
      <w:r w:rsidRPr="00747E38">
        <w:rPr>
          <w:b/>
          <w:bCs/>
          <w:sz w:val="24"/>
          <w:szCs w:val="24"/>
        </w:rPr>
        <w:t>A. Full Timing Budget</w:t>
      </w:r>
    </w:p>
    <w:p w14:paraId="07203ACA" w14:textId="35E4F154" w:rsidR="00620EFF" w:rsidRPr="004E5B83" w:rsidRDefault="008E0C12" w:rsidP="00C61D5C">
      <w:r w:rsidRPr="004E5B83">
        <w:t xml:space="preserve">For SCS of 15 kHz for both SSB signal and PUSCH, the requirement is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r>
          <w:rPr>
            <w:rFonts w:ascii="Cambria Math" w:hAnsi="Cambria Math"/>
          </w:rPr>
          <m:t>= 29×</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m:t>
            </m:r>
          </m:sub>
        </m:sSub>
        <m:r>
          <w:rPr>
            <w:rFonts w:ascii="Cambria Math" w:hAnsi="Cambria Math"/>
          </w:rPr>
          <m:t>=  0.94395 [μs]</m:t>
        </m:r>
      </m:oMath>
      <w:r w:rsidR="00620EFF" w:rsidRPr="004E5B83">
        <w:t xml:space="preserve">. In the </w:t>
      </w:r>
      <w:r w:rsidR="00425434">
        <w:fldChar w:fldCharType="begin"/>
      </w:r>
      <w:r w:rsidR="00425434" w:rsidRPr="004E5B83">
        <w:instrText xml:space="preserve"> REF _Ref118363114 \h </w:instrText>
      </w:r>
      <w:r w:rsidR="00425434">
        <w:fldChar w:fldCharType="separate"/>
      </w:r>
      <w:r w:rsidR="00425434" w:rsidRPr="004E5B83">
        <w:t>Figure 1</w:t>
      </w:r>
      <w:r w:rsidR="00425434">
        <w:fldChar w:fldCharType="end"/>
      </w:r>
      <w:r w:rsidR="00425434" w:rsidRPr="004E5B83">
        <w:t>,</w:t>
      </w:r>
      <w:r w:rsidR="00620EFF" w:rsidRPr="004E5B83">
        <w:t xml:space="preserve"> below, we show the </w:t>
      </w:r>
      <w:proofErr w:type="gramStart"/>
      <w:r w:rsidR="00620EFF" w:rsidRPr="004E5B83">
        <w:t>round trip</w:t>
      </w:r>
      <w:proofErr w:type="gramEnd"/>
      <w:r w:rsidR="00620EFF" w:rsidRPr="004E5B83">
        <w:t xml:space="preserve"> </w:t>
      </w:r>
      <w:r w:rsidR="009046AE" w:rsidRPr="004E5B83">
        <w:t>time/</w:t>
      </w:r>
      <w:r w:rsidR="00620EFF" w:rsidRPr="004E5B83">
        <w:t xml:space="preserve">delay drift, including both service and </w:t>
      </w:r>
      <w:proofErr w:type="spellStart"/>
      <w:r w:rsidR="00620EFF" w:rsidRPr="004E5B83">
        <w:t>feer</w:t>
      </w:r>
      <w:proofErr w:type="spellEnd"/>
      <w:r w:rsidR="00620EFF" w:rsidRPr="004E5B83">
        <w:t xml:space="preserve"> links, for LEO</w:t>
      </w:r>
      <w:r w:rsidR="009046AE" w:rsidRPr="004E5B83">
        <w:t>-</w:t>
      </w:r>
      <w:r w:rsidR="00CD128F">
        <w:rPr>
          <w:lang w:val="en-US"/>
        </w:rPr>
        <w:t>12</w:t>
      </w:r>
      <w:r w:rsidR="00620EFF" w:rsidRPr="004E5B83">
        <w:t xml:space="preserve">00. </w:t>
      </w:r>
    </w:p>
    <w:p w14:paraId="23A7FB7F" w14:textId="2B0AF2CB" w:rsidR="00425434" w:rsidRDefault="00CD128F" w:rsidP="00425434">
      <w:pPr>
        <w:keepNext/>
        <w:jc w:val="center"/>
      </w:pPr>
      <w:r>
        <w:rPr>
          <w:noProof/>
        </w:rPr>
        <w:drawing>
          <wp:inline distT="0" distB="0" distL="0" distR="0" wp14:anchorId="215D751B" wp14:editId="77A9880F">
            <wp:extent cx="4295775" cy="322183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8805" cy="3224103"/>
                    </a:xfrm>
                    <a:prstGeom prst="rect">
                      <a:avLst/>
                    </a:prstGeom>
                    <a:noFill/>
                    <a:ln>
                      <a:noFill/>
                    </a:ln>
                  </pic:spPr>
                </pic:pic>
              </a:graphicData>
            </a:graphic>
          </wp:inline>
        </w:drawing>
      </w:r>
    </w:p>
    <w:p w14:paraId="7856C6B1" w14:textId="61A424A7" w:rsidR="008E0C12" w:rsidRPr="00B20F63" w:rsidRDefault="00425434" w:rsidP="00425434">
      <w:pPr>
        <w:pStyle w:val="Caption"/>
        <w:jc w:val="center"/>
      </w:pPr>
      <w:bookmarkStart w:id="3" w:name="_Ref118363114"/>
      <w:r w:rsidRPr="00B20F63">
        <w:t xml:space="preserve">Figure </w:t>
      </w:r>
      <w:r>
        <w:fldChar w:fldCharType="begin"/>
      </w:r>
      <w:r w:rsidRPr="00B20F63">
        <w:instrText xml:space="preserve"> SEQ Figure \* ARABIC </w:instrText>
      </w:r>
      <w:r>
        <w:fldChar w:fldCharType="separate"/>
      </w:r>
      <w:r w:rsidRPr="00B20F63">
        <w:t>1</w:t>
      </w:r>
      <w:r>
        <w:fldChar w:fldCharType="end"/>
      </w:r>
      <w:bookmarkEnd w:id="3"/>
      <w:r w:rsidRPr="00B20F63">
        <w:t xml:space="preserve"> - Round trip time/delay drift as a function of elevation angle.</w:t>
      </w:r>
    </w:p>
    <w:p w14:paraId="4A4910D3" w14:textId="1DCCB5B1" w:rsidR="007D7906" w:rsidRPr="00A10922" w:rsidRDefault="00425434" w:rsidP="00425434">
      <w:r w:rsidRPr="00B20F63">
        <w:t xml:space="preserve">It can be observed that the maximum time drift is approximately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r>
          <m:rPr>
            <m:sty m:val="p"/>
          </m:rPr>
          <w:rPr>
            <w:rFonts w:ascii="Cambria Math" w:hAnsi="Cambria Math"/>
          </w:rPr>
          <m:t>= 7</m:t>
        </m:r>
        <m:r>
          <w:rPr>
            <w:rFonts w:ascii="Cambria Math" w:hAnsi="Cambria Math"/>
          </w:rPr>
          <m:t>4</m:t>
        </m:r>
        <m:r>
          <m:rPr>
            <m:sty m:val="p"/>
          </m:rPr>
          <w:rPr>
            <w:rFonts w:ascii="Cambria Math" w:hAnsi="Cambria Math"/>
          </w:rPr>
          <m:t>.14</m:t>
        </m:r>
        <m:r>
          <w:rPr>
            <w:rFonts w:ascii="Cambria Math" w:hAnsi="Cambria Math"/>
          </w:rPr>
          <m:t>[μs/s]</m:t>
        </m:r>
      </m:oMath>
      <w:r w:rsidR="00A82F2F" w:rsidRPr="00B20F63">
        <w:t xml:space="preserve"> </w:t>
      </w:r>
      <w:r w:rsidR="0044378F">
        <w:rPr>
          <w:lang w:val="en-US"/>
        </w:rPr>
        <w:t xml:space="preserve">and occurs </w:t>
      </w:r>
      <w:r w:rsidR="00A82F2F" w:rsidRPr="00B20F63">
        <w:t>at</w:t>
      </w:r>
      <w:r w:rsidR="0044378F">
        <w:rPr>
          <w:lang w:val="en-US"/>
        </w:rPr>
        <w:t xml:space="preserve"> the</w:t>
      </w:r>
      <w:r w:rsidR="00A82F2F" w:rsidRPr="00B20F63">
        <w:t xml:space="preserve"> minimum elevation angle of 10 degrees</w:t>
      </w:r>
      <w:r w:rsidR="00AC3703" w:rsidRPr="00B20F63">
        <w:t xml:space="preserve">. </w:t>
      </w:r>
      <w:r w:rsidR="0000273E" w:rsidRPr="00B20F63">
        <w:t>Given</w:t>
      </w:r>
      <w:r w:rsidR="00B0193A" w:rsidRPr="00B20F63">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oMath>
      <w:r w:rsidR="0000273E" w:rsidRPr="00B20F63">
        <w:t>,</w:t>
      </w:r>
      <w:r w:rsidR="00B0193A" w:rsidRPr="00B20F63">
        <w:t xml:space="preserve"> one can obtain the corresponding maximum DMRS bundling duration </w:t>
      </w:r>
      <w:r w:rsidR="0087291A" w:rsidRPr="00B20F63">
        <w:t xml:space="preserve">as </w:t>
      </w:r>
      <m:oMath>
        <m:f>
          <m:fPr>
            <m:ctrlPr>
              <w:rPr>
                <w:rFonts w:ascii="Cambria Math" w:hAnsi="Cambria Math"/>
                <w:i/>
                <w:iCs/>
              </w:rPr>
            </m:ctrlPr>
          </m:fPr>
          <m:num>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num>
          <m:den>
            <m:sSub>
              <m:sSubPr>
                <m:ctrlPr>
                  <w:rPr>
                    <w:rFonts w:ascii="Cambria Math" w:hAnsi="Cambria Math"/>
                  </w:rPr>
                </m:ctrlPr>
              </m:sSubPr>
              <m:e>
                <m:r>
                  <m:rPr>
                    <m:sty m:val="p"/>
                  </m:rPr>
                  <w:rPr>
                    <w:rFonts w:ascii="Cambria Math" w:hAnsi="Cambria Math"/>
                  </w:rPr>
                  <m:t>T</m:t>
                </m:r>
                <m:ctrlPr>
                  <w:rPr>
                    <w:rFonts w:ascii="Cambria Math" w:hAnsi="Cambria Math"/>
                    <w:i/>
                    <w:iCs/>
                  </w:rPr>
                </m:ctrlPr>
              </m:e>
              <m:sub>
                <m:r>
                  <m:rPr>
                    <m:sty m:val="p"/>
                  </m:rPr>
                  <w:rPr>
                    <w:rFonts w:ascii="Cambria Math" w:hAnsi="Cambria Math"/>
                  </w:rPr>
                  <m:t>Drift</m:t>
                </m:r>
              </m:sub>
            </m:sSub>
          </m:den>
        </m:f>
      </m:oMath>
      <w:r w:rsidR="0087291A" w:rsidRPr="00B20F63">
        <w:t xml:space="preserve">. </w:t>
      </w:r>
      <w:r w:rsidR="009916E1" w:rsidRPr="00A10922">
        <w:t>This result is calculate</w:t>
      </w:r>
      <w:r w:rsidR="007D7906" w:rsidRPr="00A10922">
        <w:t>d</w:t>
      </w:r>
      <w:r w:rsidR="009916E1" w:rsidRPr="00A10922">
        <w:t xml:space="preserve"> for two elevation angles, i.e., 10 and 30 degrees,</w:t>
      </w:r>
      <w:r w:rsidR="007D7906" w:rsidRPr="00A10922">
        <w:t xml:space="preserve"> and summarized in the table below. </w:t>
      </w:r>
    </w:p>
    <w:p w14:paraId="5B77EEA8" w14:textId="5662905E" w:rsidR="008A6235" w:rsidRPr="00A10922" w:rsidRDefault="008A6235" w:rsidP="00E97435">
      <w:pPr>
        <w:pStyle w:val="Caption"/>
        <w:keepNext/>
        <w:keepLines/>
        <w:jc w:val="center"/>
      </w:pPr>
      <w:r w:rsidRPr="00A10922">
        <w:t xml:space="preserve">Table </w:t>
      </w:r>
      <w:r>
        <w:fldChar w:fldCharType="begin"/>
      </w:r>
      <w:r w:rsidRPr="00A10922">
        <w:instrText xml:space="preserve"> SEQ Table \* ARABIC </w:instrText>
      </w:r>
      <w:r>
        <w:fldChar w:fldCharType="separate"/>
      </w:r>
      <w:r w:rsidR="00811117">
        <w:t>2</w:t>
      </w:r>
      <w:r>
        <w:fldChar w:fldCharType="end"/>
      </w:r>
      <w:r w:rsidRPr="00A10922">
        <w:t xml:space="preserve"> - DMRS bundling duration for different elevation angles</w:t>
      </w:r>
    </w:p>
    <w:tbl>
      <w:tblPr>
        <w:tblStyle w:val="TableGrid"/>
        <w:tblW w:w="0" w:type="auto"/>
        <w:tblLook w:val="04A0" w:firstRow="1" w:lastRow="0" w:firstColumn="1" w:lastColumn="0" w:noHBand="0" w:noVBand="1"/>
      </w:tblPr>
      <w:tblGrid>
        <w:gridCol w:w="4814"/>
        <w:gridCol w:w="4815"/>
      </w:tblGrid>
      <w:tr w:rsidR="006F20CB" w:rsidRPr="006D2E73" w14:paraId="68452756" w14:textId="77777777" w:rsidTr="006F20CB">
        <w:tc>
          <w:tcPr>
            <w:tcW w:w="4814" w:type="dxa"/>
          </w:tcPr>
          <w:p w14:paraId="7319BAC4" w14:textId="53202A11" w:rsidR="006F20CB" w:rsidRDefault="005739EA" w:rsidP="00E97435">
            <w:pPr>
              <w:keepNext/>
              <w:keepLines/>
              <w:jc w:val="center"/>
            </w:pPr>
            <w:r>
              <w:t>Ele</w:t>
            </w:r>
            <w:r w:rsidR="000A5D99">
              <w:t>vation angle</w:t>
            </w:r>
          </w:p>
        </w:tc>
        <w:tc>
          <w:tcPr>
            <w:tcW w:w="4815" w:type="dxa"/>
          </w:tcPr>
          <w:p w14:paraId="3D1EF90C" w14:textId="1A90C554" w:rsidR="006F20CB" w:rsidRPr="00A10922" w:rsidRDefault="000A5D99" w:rsidP="00E97435">
            <w:pPr>
              <w:keepNext/>
              <w:keepLines/>
              <w:jc w:val="center"/>
            </w:pPr>
            <w:r w:rsidRPr="00A10922">
              <w:t xml:space="preserve">Maximum supported DMRS bundling </w:t>
            </w:r>
            <w:r w:rsidR="00FB0D43" w:rsidRPr="00A10922">
              <w:t>in [</w:t>
            </w:r>
            <w:proofErr w:type="spellStart"/>
            <w:r w:rsidR="00FB0D43" w:rsidRPr="00A10922">
              <w:t>ms</w:t>
            </w:r>
            <w:proofErr w:type="spellEnd"/>
            <w:r w:rsidR="00FB0D43" w:rsidRPr="00A10922">
              <w:t>]</w:t>
            </w:r>
          </w:p>
        </w:tc>
      </w:tr>
      <w:tr w:rsidR="006F20CB" w14:paraId="421A5C72" w14:textId="77777777" w:rsidTr="006F20CB">
        <w:tc>
          <w:tcPr>
            <w:tcW w:w="4814" w:type="dxa"/>
          </w:tcPr>
          <w:p w14:paraId="4002F040" w14:textId="1E04938D" w:rsidR="006F20CB" w:rsidRDefault="000A5D99" w:rsidP="00E97435">
            <w:pPr>
              <w:keepNext/>
              <w:keepLines/>
              <w:jc w:val="center"/>
            </w:pPr>
            <w:r>
              <w:t xml:space="preserve">10 </w:t>
            </w:r>
          </w:p>
        </w:tc>
        <w:tc>
          <w:tcPr>
            <w:tcW w:w="4815" w:type="dxa"/>
          </w:tcPr>
          <w:p w14:paraId="4BC79134" w14:textId="18D6A98D" w:rsidR="006F20CB" w:rsidRDefault="00CD128F" w:rsidP="00E97435">
            <w:pPr>
              <w:keepNext/>
              <w:keepLines/>
              <w:jc w:val="center"/>
            </w:pPr>
            <w:r>
              <w:rPr>
                <w:lang w:val="en-US"/>
              </w:rPr>
              <w:t>12</w:t>
            </w:r>
            <w:r w:rsidR="00666A96">
              <w:t>.</w:t>
            </w:r>
            <w:r>
              <w:rPr>
                <w:lang w:val="en-US"/>
              </w:rPr>
              <w:t>7316</w:t>
            </w:r>
            <w:r>
              <w:t xml:space="preserve"> </w:t>
            </w:r>
            <w:r w:rsidR="00666A96">
              <w:t>(1</w:t>
            </w:r>
            <w:r>
              <w:rPr>
                <w:lang w:val="en-US"/>
              </w:rPr>
              <w:t>2</w:t>
            </w:r>
            <w:r w:rsidR="00666A96">
              <w:t xml:space="preserve"> slots)</w:t>
            </w:r>
          </w:p>
        </w:tc>
      </w:tr>
      <w:tr w:rsidR="006F20CB" w14:paraId="294CB940" w14:textId="77777777" w:rsidTr="006F20CB">
        <w:tc>
          <w:tcPr>
            <w:tcW w:w="4814" w:type="dxa"/>
          </w:tcPr>
          <w:p w14:paraId="0859521E" w14:textId="1FB0FE08" w:rsidR="006F20CB" w:rsidRDefault="000A5D99" w:rsidP="00E97435">
            <w:pPr>
              <w:keepNext/>
              <w:keepLines/>
              <w:jc w:val="center"/>
            </w:pPr>
            <w:r>
              <w:lastRenderedPageBreak/>
              <w:t>30</w:t>
            </w:r>
          </w:p>
        </w:tc>
        <w:tc>
          <w:tcPr>
            <w:tcW w:w="4815" w:type="dxa"/>
          </w:tcPr>
          <w:p w14:paraId="65AFEE10" w14:textId="55253E61" w:rsidR="006F20CB" w:rsidRDefault="00CD128F" w:rsidP="00E97435">
            <w:pPr>
              <w:keepNext/>
              <w:keepLines/>
              <w:jc w:val="center"/>
            </w:pPr>
            <w:r>
              <w:rPr>
                <w:lang w:val="en-US"/>
              </w:rPr>
              <w:t>14</w:t>
            </w:r>
            <w:r w:rsidR="00387112">
              <w:t>.</w:t>
            </w:r>
            <w:r>
              <w:rPr>
                <w:lang w:val="en-US"/>
              </w:rPr>
              <w:t>4778</w:t>
            </w:r>
            <w:r>
              <w:t xml:space="preserve"> </w:t>
            </w:r>
            <w:r w:rsidR="00387112">
              <w:t>(</w:t>
            </w:r>
            <w:r>
              <w:t>1</w:t>
            </w:r>
            <w:r>
              <w:rPr>
                <w:lang w:val="en-US"/>
              </w:rPr>
              <w:t>4</w:t>
            </w:r>
            <w:r w:rsidR="00387112">
              <w:t xml:space="preserve"> slots)</w:t>
            </w:r>
          </w:p>
        </w:tc>
      </w:tr>
    </w:tbl>
    <w:p w14:paraId="0848823B" w14:textId="2AABEFEE" w:rsidR="0087291A" w:rsidRDefault="009916E1" w:rsidP="00425434">
      <w:r>
        <w:t xml:space="preserve"> </w:t>
      </w:r>
    </w:p>
    <w:p w14:paraId="53B23EE3" w14:textId="2164C2AC" w:rsidR="00FF1D9F" w:rsidRPr="00A10922" w:rsidRDefault="00FF1D9F" w:rsidP="00425434">
      <w:pPr>
        <w:rPr>
          <w:b/>
        </w:rPr>
      </w:pPr>
      <w:r w:rsidRPr="00A10922">
        <w:rPr>
          <w:b/>
        </w:rPr>
        <w:t xml:space="preserve">Observation </w:t>
      </w:r>
      <w:r w:rsidR="0056029E" w:rsidRPr="00A10922">
        <w:rPr>
          <w:b/>
        </w:rPr>
        <w:t>1</w:t>
      </w:r>
      <w:r w:rsidRPr="00A10922">
        <w:rPr>
          <w:b/>
        </w:rPr>
        <w:t>: Taking the maximum round trip time drift into account, DMRS bundling size</w:t>
      </w:r>
      <w:r w:rsidR="00A17716" w:rsidRPr="00A10922">
        <w:rPr>
          <w:b/>
        </w:rPr>
        <w:t>s</w:t>
      </w:r>
      <w:r w:rsidRPr="00A10922">
        <w:rPr>
          <w:b/>
        </w:rPr>
        <w:t xml:space="preserve"> of </w:t>
      </w:r>
      <w:r w:rsidRPr="009C0504">
        <w:rPr>
          <w:b/>
        </w:rPr>
        <w:t>1</w:t>
      </w:r>
      <w:r w:rsidR="00976AF9">
        <w:rPr>
          <w:b/>
          <w:lang w:val="en-US"/>
        </w:rPr>
        <w:t>2</w:t>
      </w:r>
      <w:r w:rsidRPr="00A10922">
        <w:rPr>
          <w:b/>
        </w:rPr>
        <w:t xml:space="preserve"> slots</w:t>
      </w:r>
      <w:r w:rsidR="00646EE1" w:rsidRPr="00A10922">
        <w:rPr>
          <w:b/>
        </w:rPr>
        <w:t xml:space="preserve"> and </w:t>
      </w:r>
      <w:r w:rsidR="00646EE1" w:rsidRPr="009C0504">
        <w:rPr>
          <w:b/>
        </w:rPr>
        <w:t>1</w:t>
      </w:r>
      <w:r w:rsidR="00976AF9">
        <w:rPr>
          <w:b/>
          <w:lang w:val="en-US"/>
        </w:rPr>
        <w:t>4</w:t>
      </w:r>
      <w:r w:rsidR="00646EE1" w:rsidRPr="00A10922">
        <w:rPr>
          <w:b/>
        </w:rPr>
        <w:t xml:space="preserve"> slots</w:t>
      </w:r>
      <w:r w:rsidRPr="00A10922">
        <w:rPr>
          <w:b/>
        </w:rPr>
        <w:t xml:space="preserve"> can be supported</w:t>
      </w:r>
      <w:r w:rsidR="00646EE1" w:rsidRPr="00A10922">
        <w:rPr>
          <w:b/>
        </w:rPr>
        <w:t xml:space="preserve"> for minimum elevations angles of 10 and 30 </w:t>
      </w:r>
      <w:r w:rsidR="2B74CC71" w:rsidRPr="00A10922">
        <w:rPr>
          <w:b/>
        </w:rPr>
        <w:t>degrees</w:t>
      </w:r>
      <w:r w:rsidR="00646EE1" w:rsidRPr="00A10922">
        <w:rPr>
          <w:b/>
        </w:rPr>
        <w:t>, respectively</w:t>
      </w:r>
      <w:r w:rsidRPr="00A10922">
        <w:rPr>
          <w:b/>
        </w:rPr>
        <w:t xml:space="preserve">. </w:t>
      </w:r>
    </w:p>
    <w:p w14:paraId="4C6556E5" w14:textId="0C4A7556" w:rsidR="006A3B2A" w:rsidRPr="00747E38" w:rsidRDefault="006A3B2A" w:rsidP="00425434">
      <w:pPr>
        <w:rPr>
          <w:b/>
          <w:bCs/>
          <w:sz w:val="24"/>
          <w:szCs w:val="24"/>
        </w:rPr>
      </w:pPr>
      <w:r>
        <w:rPr>
          <w:b/>
          <w:bCs/>
          <w:sz w:val="24"/>
          <w:szCs w:val="24"/>
        </w:rPr>
        <w:t>B</w:t>
      </w:r>
      <w:r w:rsidRPr="00824AC5">
        <w:rPr>
          <w:b/>
          <w:bCs/>
          <w:sz w:val="24"/>
          <w:szCs w:val="24"/>
        </w:rPr>
        <w:t xml:space="preserve">. </w:t>
      </w:r>
      <w:r>
        <w:rPr>
          <w:b/>
          <w:bCs/>
          <w:sz w:val="24"/>
          <w:szCs w:val="24"/>
        </w:rPr>
        <w:t>Partial</w:t>
      </w:r>
      <w:r w:rsidRPr="00824AC5">
        <w:rPr>
          <w:b/>
          <w:bCs/>
          <w:sz w:val="24"/>
          <w:szCs w:val="24"/>
        </w:rPr>
        <w:t xml:space="preserve"> Timing Budget</w:t>
      </w:r>
    </w:p>
    <w:p w14:paraId="0CCAC053" w14:textId="77777777" w:rsidR="00D9298F" w:rsidRDefault="00FF1D9F" w:rsidP="00425434">
      <w:r w:rsidRPr="004E5B83">
        <w:t xml:space="preserve">It is worth mentioning that </w:t>
      </w:r>
      <w:r w:rsidR="00703E2D" w:rsidRPr="004E5B83">
        <w:t xml:space="preserve">from the entire budget of timing error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oMath>
      <w:r w:rsidR="00703E2D" w:rsidRPr="004E5B83">
        <w:t xml:space="preserve">, only a portion of that can be accounted for </w:t>
      </w:r>
      <w:r w:rsidR="00651431" w:rsidRPr="004E5B83">
        <w:t xml:space="preserve">in </w:t>
      </w:r>
      <w:r w:rsidR="00703E2D" w:rsidRPr="004E5B83">
        <w:t xml:space="preserve">the compensation of </w:t>
      </w:r>
      <w:proofErr w:type="gramStart"/>
      <w:r w:rsidR="00703E2D" w:rsidRPr="004E5B83">
        <w:t>round trip</w:t>
      </w:r>
      <w:proofErr w:type="gramEnd"/>
      <w:r w:rsidR="00703E2D" w:rsidRPr="004E5B83">
        <w:t xml:space="preserve"> time drift. In other words, other sources of timing error </w:t>
      </w:r>
      <w:proofErr w:type="gramStart"/>
      <w:r w:rsidR="00703E2D" w:rsidRPr="004E5B83">
        <w:t>needs</w:t>
      </w:r>
      <w:proofErr w:type="gramEnd"/>
      <w:r w:rsidR="00703E2D" w:rsidRPr="004E5B83">
        <w:t xml:space="preserve"> to be taken into account</w:t>
      </w:r>
      <w:r w:rsidR="00F37D19" w:rsidRPr="004E5B83">
        <w:t xml:space="preserve"> as well</w:t>
      </w:r>
      <w:r w:rsidR="00703E2D" w:rsidRPr="004E5B83">
        <w:t>.</w:t>
      </w:r>
      <w:r w:rsidR="00703E2D">
        <w:rPr>
          <w:lang w:val="en-US"/>
        </w:rPr>
        <w:t xml:space="preserve"> </w:t>
      </w:r>
      <w:r w:rsidR="00D9298F">
        <w:rPr>
          <w:lang w:val="en-US"/>
        </w:rPr>
        <w:t xml:space="preserve">Similarly, when the initial timing error at the beginning of bundling is not zero, only a portion of that can be </w:t>
      </w:r>
      <w:proofErr w:type="gramStart"/>
      <w:r w:rsidR="00D9298F">
        <w:rPr>
          <w:lang w:val="en-US"/>
        </w:rPr>
        <w:t>taken into account</w:t>
      </w:r>
      <w:proofErr w:type="gramEnd"/>
      <w:r w:rsidR="00D9298F">
        <w:rPr>
          <w:lang w:val="en-US"/>
        </w:rPr>
        <w:t xml:space="preserve"> for calculation of maximum supported bundle size. Therefore, the following analysis provides some insight with respect to the impact of initial timing error assumption. </w:t>
      </w:r>
    </w:p>
    <w:p w14:paraId="1312FD85" w14:textId="53507467" w:rsidR="00C10D99" w:rsidRPr="00E12195" w:rsidRDefault="00937631" w:rsidP="00425434">
      <w:r w:rsidRPr="00E12195">
        <w:t xml:space="preserve">In terrestrial networks, </w:t>
      </w:r>
      <w:r w:rsidR="00D42F84" w:rsidRPr="00E12195">
        <w:t xml:space="preserve">typically, </w:t>
      </w:r>
      <w:r w:rsidRPr="00E12195">
        <w:t xml:space="preserve">a timing error budget of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e</m:t>
            </m:r>
            <m:ctrlPr>
              <w:rPr>
                <w:rFonts w:ascii="Cambria Math" w:hAnsi="Cambria Math"/>
              </w:rPr>
            </m:ctrlPr>
          </m:sub>
          <m:sup>
            <m:r>
              <m:rPr>
                <m:sty m:val="p"/>
              </m:rPr>
              <w:rPr>
                <w:rFonts w:ascii="Cambria Math" w:hAnsi="Cambria Math"/>
              </w:rPr>
              <m:t>TN</m:t>
            </m:r>
          </m:sup>
        </m:sSubSup>
        <m:r>
          <w:rPr>
            <w:rFonts w:ascii="Cambria Math" w:hAnsi="Cambria Math"/>
          </w:rPr>
          <m:t>= 12×</m:t>
        </m:r>
        <m:sSub>
          <m:sSubPr>
            <m:ctrlPr>
              <w:rPr>
                <w:rFonts w:ascii="Cambria Math" w:hAnsi="Cambria Math"/>
                <w:iCs/>
              </w:rPr>
            </m:ctrlPr>
          </m:sSubPr>
          <m:e>
            <m:r>
              <m:rPr>
                <m:sty m:val="p"/>
              </m:rPr>
              <w:rPr>
                <w:rFonts w:ascii="Cambria Math" w:hAnsi="Cambria Math"/>
              </w:rPr>
              <m:t>T</m:t>
            </m:r>
            <m:ctrlPr>
              <w:rPr>
                <w:rFonts w:ascii="Cambria Math" w:hAnsi="Cambria Math"/>
                <w:i/>
              </w:rPr>
            </m:ctrlPr>
          </m:e>
          <m:sub>
            <m:r>
              <m:rPr>
                <m:sty m:val="p"/>
              </m:rPr>
              <w:rPr>
                <w:rFonts w:ascii="Cambria Math" w:hAnsi="Cambria Math"/>
              </w:rPr>
              <m:t>s</m:t>
            </m:r>
          </m:sub>
        </m:sSub>
      </m:oMath>
      <w:r w:rsidR="0012586F" w:rsidRPr="00E12195">
        <w:t xml:space="preserve"> </w:t>
      </w:r>
      <w:r w:rsidR="00D42F84" w:rsidRPr="00E12195">
        <w:t xml:space="preserve">is assumed. Thus, a budget of </w:t>
      </w:r>
      <m:oMath>
        <m:r>
          <w:rPr>
            <w:rFonts w:ascii="Cambria Math" w:hAnsi="Cambria Math"/>
          </w:rPr>
          <m:t>17×</m:t>
        </m:r>
        <m:sSub>
          <m:sSubPr>
            <m:ctrlPr>
              <w:rPr>
                <w:rFonts w:ascii="Cambria Math" w:hAnsi="Cambria Math"/>
                <w:iCs/>
              </w:rPr>
            </m:ctrlPr>
          </m:sSubPr>
          <m:e>
            <m:r>
              <m:rPr>
                <m:sty m:val="p"/>
              </m:rPr>
              <w:rPr>
                <w:rFonts w:ascii="Cambria Math" w:hAnsi="Cambria Math"/>
              </w:rPr>
              <m:t>T</m:t>
            </m:r>
            <m:ctrlPr>
              <w:rPr>
                <w:rFonts w:ascii="Cambria Math" w:hAnsi="Cambria Math"/>
                <w:i/>
              </w:rPr>
            </m:ctrlPr>
          </m:e>
          <m:sub>
            <m:r>
              <m:rPr>
                <m:sty m:val="p"/>
              </m:rPr>
              <w:rPr>
                <w:rFonts w:ascii="Cambria Math" w:hAnsi="Cambria Math"/>
              </w:rPr>
              <m:t>s</m:t>
            </m:r>
          </m:sub>
        </m:sSub>
      </m:oMath>
      <w:r w:rsidR="00782FAA" w:rsidRPr="00E12195">
        <w:t xml:space="preserve"> can be fairly assumed to be used for NTN</w:t>
      </w:r>
      <w:r w:rsidR="00580BE9" w:rsidRPr="00E12195">
        <w:t xml:space="preserve"> originated </w:t>
      </w:r>
      <w:r w:rsidR="008D36C3" w:rsidRPr="00E12195">
        <w:t>timing errors</w:t>
      </w:r>
      <w:r w:rsidR="00B63A69" w:rsidRPr="00E12195">
        <w:t>, which is approximately 60%</w:t>
      </w:r>
      <w:r w:rsidR="00D26FBC" w:rsidRPr="00E12195">
        <w:t xml:space="preserve"> of timing error budget of </w:t>
      </w:r>
      <m:oMath>
        <m:r>
          <w:rPr>
            <w:rFonts w:ascii="Cambria Math" w:hAnsi="Cambria Math"/>
          </w:rPr>
          <m:t>29×</m:t>
        </m:r>
        <m:sSub>
          <m:sSubPr>
            <m:ctrlPr>
              <w:rPr>
                <w:rFonts w:ascii="Cambria Math" w:hAnsi="Cambria Math"/>
                <w:iCs/>
              </w:rPr>
            </m:ctrlPr>
          </m:sSubPr>
          <m:e>
            <m:r>
              <m:rPr>
                <m:sty m:val="p"/>
              </m:rPr>
              <w:rPr>
                <w:rFonts w:ascii="Cambria Math" w:hAnsi="Cambria Math"/>
              </w:rPr>
              <m:t>T</m:t>
            </m:r>
            <m:ctrlPr>
              <w:rPr>
                <w:rFonts w:ascii="Cambria Math" w:hAnsi="Cambria Math"/>
                <w:i/>
              </w:rPr>
            </m:ctrlPr>
          </m:e>
          <m:sub>
            <m:r>
              <m:rPr>
                <m:sty m:val="p"/>
              </m:rPr>
              <w:rPr>
                <w:rFonts w:ascii="Cambria Math" w:hAnsi="Cambria Math"/>
              </w:rPr>
              <m:t>s</m:t>
            </m:r>
          </m:sub>
        </m:sSub>
      </m:oMath>
      <w:r w:rsidR="00190DD3" w:rsidRPr="00E12195">
        <w:t>.</w:t>
      </w:r>
      <w:r w:rsidR="0012586F" w:rsidRPr="00E12195">
        <w:t xml:space="preserve"> </w:t>
      </w:r>
      <w:r w:rsidR="007915CD" w:rsidRPr="00E12195">
        <w:t>Now, taking this 60% into account</w:t>
      </w:r>
      <w:r w:rsidR="0052661B" w:rsidRPr="00E12195">
        <w:t xml:space="preserve">, the </w:t>
      </w:r>
      <w:r w:rsidR="009B03DC" w:rsidRPr="00E12195">
        <w:t xml:space="preserve">supported time duration of DMRS bundling is further decreased. </w:t>
      </w:r>
      <w:r w:rsidR="00C10D99" w:rsidRPr="00E12195">
        <w:t xml:space="preserve">The results for two elevation angles of 10 and 30 </w:t>
      </w:r>
      <w:proofErr w:type="spellStart"/>
      <w:r w:rsidR="00C10D99" w:rsidRPr="00E12195">
        <w:t>degress</w:t>
      </w:r>
      <w:proofErr w:type="spellEnd"/>
      <w:r w:rsidR="00C10D99" w:rsidRPr="00E12195">
        <w:t xml:space="preserve"> are summarized in the table below. </w:t>
      </w:r>
    </w:p>
    <w:p w14:paraId="1EA52C6D" w14:textId="508E7264" w:rsidR="000C6312" w:rsidRPr="00E12195" w:rsidRDefault="000C6312" w:rsidP="00B73163">
      <w:pPr>
        <w:pStyle w:val="Caption"/>
        <w:keepNext/>
        <w:jc w:val="center"/>
      </w:pPr>
      <w:r w:rsidRPr="00E12195">
        <w:t xml:space="preserve">Table </w:t>
      </w:r>
      <w:r>
        <w:fldChar w:fldCharType="begin"/>
      </w:r>
      <w:r w:rsidRPr="00E12195">
        <w:instrText xml:space="preserve"> SEQ Table \* ARABIC </w:instrText>
      </w:r>
      <w:r>
        <w:fldChar w:fldCharType="separate"/>
      </w:r>
      <w:r w:rsidR="00811117">
        <w:t>3</w:t>
      </w:r>
      <w:r>
        <w:fldChar w:fldCharType="end"/>
      </w:r>
      <w:r w:rsidRPr="00E12195">
        <w:t xml:space="preserve"> - DMRS bundling duration for different elevation angles</w:t>
      </w:r>
    </w:p>
    <w:tbl>
      <w:tblPr>
        <w:tblStyle w:val="TableGrid"/>
        <w:tblW w:w="0" w:type="auto"/>
        <w:tblLook w:val="04A0" w:firstRow="1" w:lastRow="0" w:firstColumn="1" w:lastColumn="0" w:noHBand="0" w:noVBand="1"/>
      </w:tblPr>
      <w:tblGrid>
        <w:gridCol w:w="4814"/>
        <w:gridCol w:w="4815"/>
      </w:tblGrid>
      <w:tr w:rsidR="00C10D99" w:rsidRPr="006D2E73" w14:paraId="73AE1C66" w14:textId="77777777" w:rsidTr="00597209">
        <w:tc>
          <w:tcPr>
            <w:tcW w:w="4814" w:type="dxa"/>
          </w:tcPr>
          <w:p w14:paraId="5A9488D8" w14:textId="77777777" w:rsidR="00C10D99" w:rsidRDefault="00C10D99" w:rsidP="00597209">
            <w:pPr>
              <w:jc w:val="center"/>
            </w:pPr>
            <w:r>
              <w:t>Elevation angle</w:t>
            </w:r>
          </w:p>
        </w:tc>
        <w:tc>
          <w:tcPr>
            <w:tcW w:w="4815" w:type="dxa"/>
          </w:tcPr>
          <w:p w14:paraId="0F52B9C9" w14:textId="7D2D8495" w:rsidR="00C10D99" w:rsidRPr="00E12195" w:rsidRDefault="00C10D99" w:rsidP="00597209">
            <w:pPr>
              <w:jc w:val="center"/>
            </w:pPr>
            <w:r w:rsidRPr="00E12195">
              <w:t>Maximum supported DMRS bundling in [</w:t>
            </w:r>
            <w:proofErr w:type="spellStart"/>
            <w:r w:rsidRPr="00E12195">
              <w:t>ms</w:t>
            </w:r>
            <w:proofErr w:type="spellEnd"/>
            <w:r w:rsidRPr="00E12195">
              <w:t>]</w:t>
            </w:r>
            <w:r w:rsidR="00461465" w:rsidRPr="00E12195">
              <w:t xml:space="preserve"> with</w:t>
            </w:r>
            <w:r w:rsidR="00045E37" w:rsidRPr="00E12195">
              <w:t xml:space="preserve"> </w:t>
            </w:r>
            <m:oMath>
              <m:r>
                <w:rPr>
                  <w:rFonts w:ascii="Cambria Math" w:hAnsi="Cambria Math"/>
                </w:rPr>
                <m:t>17×</m:t>
              </m:r>
              <m:sSub>
                <m:sSubPr>
                  <m:ctrlPr>
                    <w:rPr>
                      <w:rFonts w:ascii="Cambria Math" w:hAnsi="Cambria Math"/>
                      <w:iCs/>
                    </w:rPr>
                  </m:ctrlPr>
                </m:sSubPr>
                <m:e>
                  <m:r>
                    <m:rPr>
                      <m:sty m:val="p"/>
                    </m:rPr>
                    <w:rPr>
                      <w:rFonts w:ascii="Cambria Math" w:hAnsi="Cambria Math"/>
                    </w:rPr>
                    <m:t>T</m:t>
                  </m:r>
                  <m:ctrlPr>
                    <w:rPr>
                      <w:rFonts w:ascii="Cambria Math" w:hAnsi="Cambria Math"/>
                      <w:i/>
                    </w:rPr>
                  </m:ctrlPr>
                </m:e>
                <m:sub>
                  <m:r>
                    <m:rPr>
                      <m:sty m:val="p"/>
                    </m:rPr>
                    <w:rPr>
                      <w:rFonts w:ascii="Cambria Math" w:hAnsi="Cambria Math"/>
                    </w:rPr>
                    <m:t>s</m:t>
                  </m:r>
                </m:sub>
              </m:sSub>
            </m:oMath>
            <w:r w:rsidR="00461465" w:rsidRPr="00E12195">
              <w:t xml:space="preserve"> </w:t>
            </w:r>
            <w:r w:rsidR="00045E37" w:rsidRPr="00E12195">
              <w:t>timing error budget</w:t>
            </w:r>
          </w:p>
        </w:tc>
      </w:tr>
      <w:tr w:rsidR="00C10D99" w14:paraId="4849E199" w14:textId="77777777" w:rsidTr="00597209">
        <w:tc>
          <w:tcPr>
            <w:tcW w:w="4814" w:type="dxa"/>
          </w:tcPr>
          <w:p w14:paraId="798460B9" w14:textId="77777777" w:rsidR="00C10D99" w:rsidRDefault="00C10D99" w:rsidP="00597209">
            <w:pPr>
              <w:jc w:val="center"/>
            </w:pPr>
            <w:r>
              <w:t xml:space="preserve">10 </w:t>
            </w:r>
          </w:p>
        </w:tc>
        <w:tc>
          <w:tcPr>
            <w:tcW w:w="4815" w:type="dxa"/>
          </w:tcPr>
          <w:p w14:paraId="667F9A28" w14:textId="30348842" w:rsidR="00C10D99" w:rsidRDefault="00CD128F" w:rsidP="00597209">
            <w:pPr>
              <w:jc w:val="center"/>
            </w:pPr>
            <w:r>
              <w:rPr>
                <w:lang w:val="en-US"/>
              </w:rPr>
              <w:t>7</w:t>
            </w:r>
            <w:r w:rsidR="00D40420">
              <w:t>.</w:t>
            </w:r>
            <w:r>
              <w:rPr>
                <w:lang w:val="en-US"/>
              </w:rPr>
              <w:t>6</w:t>
            </w:r>
            <w:r w:rsidR="008342D0">
              <w:rPr>
                <w:lang w:val="en-US"/>
              </w:rPr>
              <w:t>390</w:t>
            </w:r>
            <w:r>
              <w:t xml:space="preserve"> </w:t>
            </w:r>
            <w:r w:rsidR="00C10D99">
              <w:t>(</w:t>
            </w:r>
            <w:r>
              <w:rPr>
                <w:lang w:val="en-US"/>
              </w:rPr>
              <w:t>7</w:t>
            </w:r>
            <w:r w:rsidR="00C10D99">
              <w:t xml:space="preserve"> slots)</w:t>
            </w:r>
          </w:p>
        </w:tc>
      </w:tr>
      <w:tr w:rsidR="00C10D99" w14:paraId="246E8651" w14:textId="77777777" w:rsidTr="00597209">
        <w:tc>
          <w:tcPr>
            <w:tcW w:w="4814" w:type="dxa"/>
          </w:tcPr>
          <w:p w14:paraId="55608817" w14:textId="77777777" w:rsidR="00C10D99" w:rsidRDefault="00C10D99" w:rsidP="00597209">
            <w:pPr>
              <w:jc w:val="center"/>
            </w:pPr>
            <w:r>
              <w:t>30</w:t>
            </w:r>
          </w:p>
        </w:tc>
        <w:tc>
          <w:tcPr>
            <w:tcW w:w="4815" w:type="dxa"/>
          </w:tcPr>
          <w:p w14:paraId="7351CE91" w14:textId="68A59CD1" w:rsidR="00C10D99" w:rsidRDefault="00CD128F" w:rsidP="00597209">
            <w:pPr>
              <w:jc w:val="center"/>
            </w:pPr>
            <w:r>
              <w:rPr>
                <w:lang w:val="en-US"/>
              </w:rPr>
              <w:t>8</w:t>
            </w:r>
            <w:r w:rsidR="00C10D99">
              <w:t>.6</w:t>
            </w:r>
            <w:r>
              <w:rPr>
                <w:lang w:val="en-US"/>
              </w:rPr>
              <w:t>867</w:t>
            </w:r>
            <w:r w:rsidR="00C10D99">
              <w:t xml:space="preserve"> (</w:t>
            </w:r>
            <w:r>
              <w:rPr>
                <w:lang w:val="en-US"/>
              </w:rPr>
              <w:t>8</w:t>
            </w:r>
            <w:r w:rsidR="00C10D99">
              <w:t xml:space="preserve"> slots)</w:t>
            </w:r>
          </w:p>
        </w:tc>
      </w:tr>
    </w:tbl>
    <w:p w14:paraId="61308DD6" w14:textId="03529B0D" w:rsidR="00C10D99" w:rsidRDefault="00C10D99" w:rsidP="00425434">
      <w:r>
        <w:t xml:space="preserve"> </w:t>
      </w:r>
    </w:p>
    <w:p w14:paraId="4B1AA5C7" w14:textId="347DE6FA" w:rsidR="00CE79A8" w:rsidRDefault="00F23351" w:rsidP="00425434">
      <w:pPr>
        <w:rPr>
          <w:b/>
        </w:rPr>
      </w:pPr>
      <w:r w:rsidRPr="00E12195">
        <w:rPr>
          <w:b/>
        </w:rPr>
        <w:t xml:space="preserve">Observation </w:t>
      </w:r>
      <w:r w:rsidR="0056029E" w:rsidRPr="00E12195">
        <w:rPr>
          <w:b/>
        </w:rPr>
        <w:t>2</w:t>
      </w:r>
      <w:r w:rsidRPr="00E12195">
        <w:rPr>
          <w:b/>
        </w:rPr>
        <w:t xml:space="preserve">: The maximum supported DMRS bundling duration </w:t>
      </w:r>
      <w:r w:rsidR="000C28FD" w:rsidRPr="00E12195">
        <w:rPr>
          <w:b/>
        </w:rPr>
        <w:t xml:space="preserve">is further reduced when </w:t>
      </w:r>
      <w:r w:rsidR="00B65ADA" w:rsidRPr="00E12195">
        <w:rPr>
          <w:b/>
        </w:rPr>
        <w:t xml:space="preserve">only a fraction of </w:t>
      </w:r>
      <w:r w:rsidR="00A74395" w:rsidRPr="00E12195">
        <w:rPr>
          <w:b/>
        </w:rPr>
        <w:t>the entire timing error requirement</w:t>
      </w:r>
      <w:r w:rsidR="00BD77AF" w:rsidRPr="00E12195">
        <w:rPr>
          <w:b/>
        </w:rPr>
        <w:t xml:space="preserve"> budget</w:t>
      </w:r>
      <w:r w:rsidR="00A74395" w:rsidRPr="00E12195">
        <w:rPr>
          <w:b/>
        </w:rPr>
        <w:t xml:space="preserve"> </w:t>
      </w:r>
      <w:r w:rsidR="00A83305" w:rsidRPr="00E12195">
        <w:rPr>
          <w:b/>
        </w:rPr>
        <w:t xml:space="preserve">is allocated </w:t>
      </w:r>
      <w:r w:rsidR="00366012" w:rsidRPr="00E12195">
        <w:rPr>
          <w:b/>
        </w:rPr>
        <w:t xml:space="preserve">for </w:t>
      </w:r>
      <w:r w:rsidR="007D5414" w:rsidRPr="00E12195">
        <w:rPr>
          <w:b/>
        </w:rPr>
        <w:t>round trip time drift</w:t>
      </w:r>
      <w:r w:rsidR="00CE79A8" w:rsidRPr="00E12195">
        <w:rPr>
          <w:b/>
        </w:rPr>
        <w:t>.</w:t>
      </w:r>
      <w:r w:rsidR="00CE79A8">
        <w:rPr>
          <w:b/>
          <w:lang w:val="en-US"/>
        </w:rPr>
        <w:t xml:space="preserve"> </w:t>
      </w:r>
    </w:p>
    <w:p w14:paraId="782BBD05" w14:textId="1D078D93" w:rsidR="00B45F43" w:rsidRDefault="00B45F43" w:rsidP="00425434">
      <w:pPr>
        <w:rPr>
          <w:b/>
        </w:rPr>
      </w:pPr>
      <w:r>
        <w:rPr>
          <w:b/>
          <w:lang w:val="en-US"/>
        </w:rPr>
        <w:t>Observation 3: Initial timing error of UE at the beginning of bundling affects the maximum supported DMRS bundle size. However, it is difficult to have an assumption on this initial timing error value, as UE’s timing error may drift to positive or negative</w:t>
      </w:r>
      <w:r w:rsidRPr="00B45F43">
        <w:rPr>
          <w:b/>
          <w:lang w:val="en-US"/>
        </w:rPr>
        <w:t xml:space="preserve">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m:t>
            </m:r>
          </m:sub>
        </m:sSub>
      </m:oMath>
      <w:r>
        <w:rPr>
          <w:b/>
          <w:lang w:val="en-US"/>
        </w:rPr>
        <w:t xml:space="preserve">, and </w:t>
      </w:r>
      <w:r w:rsidR="00110A73">
        <w:rPr>
          <w:b/>
          <w:lang w:val="en-US"/>
        </w:rPr>
        <w:t>various</w:t>
      </w:r>
      <w:r>
        <w:rPr>
          <w:b/>
          <w:lang w:val="en-US"/>
        </w:rPr>
        <w:t xml:space="preserve"> sources of error are contributing to the </w:t>
      </w:r>
      <w:r w:rsidR="000E3154">
        <w:rPr>
          <w:b/>
          <w:lang w:val="en-US"/>
        </w:rPr>
        <w:t>entire timing error budget.</w:t>
      </w:r>
      <w:r>
        <w:rPr>
          <w:b/>
          <w:lang w:val="en-US"/>
        </w:rPr>
        <w:t xml:space="preserve"> </w:t>
      </w:r>
    </w:p>
    <w:p w14:paraId="0478408B" w14:textId="6C137302" w:rsidR="00B804D4" w:rsidRPr="009C0504" w:rsidRDefault="00B804D4" w:rsidP="00425434">
      <w:pPr>
        <w:rPr>
          <w:b/>
        </w:rPr>
      </w:pPr>
      <w:r>
        <w:rPr>
          <w:b/>
          <w:lang w:val="en-US"/>
        </w:rPr>
        <w:t xml:space="preserve">Proposal </w:t>
      </w:r>
      <w:r w:rsidR="003C25FA">
        <w:rPr>
          <w:b/>
          <w:lang w:val="en-US"/>
        </w:rPr>
        <w:t>1</w:t>
      </w:r>
      <w:r>
        <w:rPr>
          <w:b/>
          <w:lang w:val="en-US"/>
        </w:rPr>
        <w:t xml:space="preserve">: Under fractional timing assumption the maximum supported DMRS bundling window size needs to be reduced. </w:t>
      </w:r>
    </w:p>
    <w:p w14:paraId="7437114C" w14:textId="0190CAD8" w:rsidR="00491267" w:rsidRDefault="006A3B2A" w:rsidP="00747E38">
      <w:pPr>
        <w:pStyle w:val="Caption"/>
        <w:rPr>
          <w:sz w:val="28"/>
          <w:szCs w:val="28"/>
        </w:rPr>
      </w:pPr>
      <w:r w:rsidRPr="00E12195">
        <w:rPr>
          <w:sz w:val="28"/>
          <w:szCs w:val="28"/>
        </w:rPr>
        <w:t>DMRS Phase Difference:</w:t>
      </w:r>
      <w:r w:rsidR="00491267" w:rsidRPr="00E12195">
        <w:rPr>
          <w:sz w:val="28"/>
          <w:szCs w:val="28"/>
        </w:rPr>
        <w:t xml:space="preserve"> </w:t>
      </w:r>
    </w:p>
    <w:p w14:paraId="0021F0F2" w14:textId="4DE21D94" w:rsidR="00BB5562" w:rsidRPr="00D8613B" w:rsidRDefault="00BB5562" w:rsidP="00BB5562">
      <w:r w:rsidRPr="00D8613B">
        <w:t>For DMRS bundling, two factors play crucial roles to guarantee the achievement of the expected performance gains. These factors are namely, power consistency and phase continuity. The requirements for phase continuity, i.e., maximum allowable phase difference, for DMRS bundling in FR1 is provided in the Table below, copied from Table 6.4.2.5-1 in TS 38.101.</w:t>
      </w:r>
    </w:p>
    <w:p w14:paraId="607EC61B" w14:textId="77777777" w:rsidR="00BB5562" w:rsidRPr="00696D4A" w:rsidRDefault="00BB5562" w:rsidP="00696D4A"/>
    <w:p w14:paraId="5EA42873" w14:textId="11A6E3E5" w:rsidR="00491267" w:rsidRPr="00E12195" w:rsidRDefault="00491267" w:rsidP="00D6207F">
      <w:pPr>
        <w:pStyle w:val="Caption"/>
        <w:keepNext/>
        <w:jc w:val="center"/>
      </w:pPr>
      <w:bookmarkStart w:id="4" w:name="_Ref127349786"/>
      <w:r w:rsidRPr="00E12195">
        <w:t xml:space="preserve">Table </w:t>
      </w:r>
      <w:r>
        <w:fldChar w:fldCharType="begin"/>
      </w:r>
      <w:r w:rsidRPr="00E12195">
        <w:instrText xml:space="preserve"> SEQ Table \* ARABIC </w:instrText>
      </w:r>
      <w:r>
        <w:fldChar w:fldCharType="separate"/>
      </w:r>
      <w:r w:rsidR="00811117">
        <w:t>4</w:t>
      </w:r>
      <w:r>
        <w:fldChar w:fldCharType="end"/>
      </w:r>
      <w:bookmarkEnd w:id="4"/>
      <w:r w:rsidRPr="00E12195">
        <w:t xml:space="preserve"> - Maximum allowable phase difference for DMRS bundling.</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9"/>
        <w:gridCol w:w="2713"/>
        <w:gridCol w:w="2653"/>
        <w:gridCol w:w="2458"/>
      </w:tblGrid>
      <w:tr w:rsidR="00491267" w:rsidRPr="00C364AC" w14:paraId="5873D4BC" w14:textId="77777777" w:rsidTr="00747E38">
        <w:trPr>
          <w:trHeight w:val="180"/>
        </w:trPr>
        <w:tc>
          <w:tcPr>
            <w:tcW w:w="1799" w:type="dxa"/>
            <w:tcBorders>
              <w:top w:val="single" w:sz="6" w:space="0" w:color="auto"/>
              <w:left w:val="single" w:sz="6" w:space="0" w:color="auto"/>
              <w:bottom w:val="single" w:sz="6" w:space="0" w:color="auto"/>
              <w:right w:val="single" w:sz="6" w:space="0" w:color="auto"/>
            </w:tcBorders>
            <w:shd w:val="clear" w:color="auto" w:fill="auto"/>
            <w:hideMark/>
          </w:tcPr>
          <w:p w14:paraId="7F9F978D"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rPr>
              <w:t>UL channel</w:t>
            </w:r>
            <w:r w:rsidRPr="00C364AC">
              <w:rPr>
                <w:rFonts w:ascii="Arial" w:eastAsia="Times New Roman" w:hAnsi="Arial" w:cs="Arial"/>
                <w:sz w:val="18"/>
                <w:szCs w:val="18"/>
              </w:rPr>
              <w:t> </w:t>
            </w:r>
          </w:p>
        </w:tc>
        <w:tc>
          <w:tcPr>
            <w:tcW w:w="2713" w:type="dxa"/>
            <w:tcBorders>
              <w:top w:val="single" w:sz="6" w:space="0" w:color="auto"/>
              <w:left w:val="single" w:sz="6" w:space="0" w:color="auto"/>
              <w:bottom w:val="single" w:sz="6" w:space="0" w:color="auto"/>
              <w:right w:val="single" w:sz="6" w:space="0" w:color="auto"/>
            </w:tcBorders>
            <w:shd w:val="clear" w:color="auto" w:fill="auto"/>
            <w:hideMark/>
          </w:tcPr>
          <w:p w14:paraId="288601AC"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rPr>
              <w:t>Modulation order</w:t>
            </w:r>
            <w:r w:rsidRPr="00C364AC">
              <w:rPr>
                <w:rFonts w:ascii="Arial" w:eastAsia="Times New Roman" w:hAnsi="Arial" w:cs="Arial"/>
                <w:sz w:val="18"/>
                <w:szCs w:val="18"/>
              </w:rPr>
              <w:t> </w:t>
            </w:r>
          </w:p>
        </w:tc>
        <w:tc>
          <w:tcPr>
            <w:tcW w:w="2653" w:type="dxa"/>
            <w:tcBorders>
              <w:top w:val="single" w:sz="6" w:space="0" w:color="auto"/>
              <w:left w:val="single" w:sz="6" w:space="0" w:color="auto"/>
              <w:bottom w:val="single" w:sz="6" w:space="0" w:color="auto"/>
              <w:right w:val="single" w:sz="6" w:space="0" w:color="auto"/>
            </w:tcBorders>
            <w:shd w:val="clear" w:color="auto" w:fill="auto"/>
            <w:hideMark/>
          </w:tcPr>
          <w:p w14:paraId="37FAEA4B" w14:textId="77777777" w:rsidR="00491267" w:rsidRPr="00E12195" w:rsidRDefault="00491267" w:rsidP="00D6207F">
            <w:pPr>
              <w:keepNext/>
              <w:jc w:val="center"/>
              <w:textAlignment w:val="baseline"/>
              <w:rPr>
                <w:rFonts w:ascii="Times New Roman" w:eastAsia="Times New Roman" w:hAnsi="Times New Roman" w:cs="Times New Roman"/>
                <w:sz w:val="24"/>
                <w:szCs w:val="24"/>
              </w:rPr>
            </w:pPr>
            <w:r w:rsidRPr="00E12195">
              <w:rPr>
                <w:rFonts w:ascii="Arial" w:eastAsia="Times New Roman" w:hAnsi="Arial" w:cs="Arial"/>
                <w:b/>
                <w:sz w:val="18"/>
                <w:szCs w:val="18"/>
              </w:rPr>
              <w:t xml:space="preserve">Phase difference between any slot </w:t>
            </w:r>
            <w:r w:rsidRPr="00E12195">
              <w:rPr>
                <w:rFonts w:ascii="Arial" w:eastAsia="Times New Roman" w:hAnsi="Arial" w:cs="Arial"/>
                <w:b/>
                <w:i/>
                <w:sz w:val="18"/>
                <w:szCs w:val="18"/>
              </w:rPr>
              <w:t>p-1</w:t>
            </w:r>
            <w:r w:rsidRPr="00E12195">
              <w:rPr>
                <w:rFonts w:ascii="Arial" w:eastAsia="Times New Roman" w:hAnsi="Arial" w:cs="Arial"/>
                <w:b/>
                <w:sz w:val="18"/>
                <w:szCs w:val="18"/>
              </w:rPr>
              <w:t xml:space="preserve"> and slot </w:t>
            </w:r>
            <w:r w:rsidRPr="00E12195">
              <w:rPr>
                <w:rFonts w:ascii="Arial" w:eastAsia="Times New Roman" w:hAnsi="Arial" w:cs="Arial"/>
                <w:b/>
                <w:i/>
                <w:sz w:val="18"/>
                <w:szCs w:val="18"/>
              </w:rPr>
              <w:t>p</w:t>
            </w:r>
            <w:r w:rsidRPr="00E12195">
              <w:rPr>
                <w:rFonts w:ascii="Arial" w:eastAsia="Times New Roman" w:hAnsi="Arial" w:cs="Arial"/>
                <w:b/>
                <w:sz w:val="18"/>
                <w:szCs w:val="18"/>
              </w:rPr>
              <w:t> </w:t>
            </w:r>
            <w:r w:rsidRPr="00E12195">
              <w:rPr>
                <w:rFonts w:ascii="Arial" w:eastAsia="Times New Roman" w:hAnsi="Arial" w:cs="Arial"/>
                <w:sz w:val="18"/>
                <w:szCs w:val="18"/>
              </w:rPr>
              <w:t> </w:t>
            </w:r>
          </w:p>
          <w:p w14:paraId="2FFB0BAD"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rPr>
              <w:t>(NOTE 2)</w:t>
            </w:r>
            <w:r w:rsidRPr="00C364AC">
              <w:rPr>
                <w:rFonts w:ascii="Arial" w:eastAsia="Times New Roman" w:hAnsi="Arial" w:cs="Arial"/>
                <w:sz w:val="18"/>
                <w:szCs w:val="18"/>
              </w:rPr>
              <w:t> </w:t>
            </w:r>
          </w:p>
        </w:tc>
        <w:tc>
          <w:tcPr>
            <w:tcW w:w="2458" w:type="dxa"/>
            <w:tcBorders>
              <w:top w:val="single" w:sz="6" w:space="0" w:color="auto"/>
              <w:left w:val="single" w:sz="6" w:space="0" w:color="auto"/>
              <w:bottom w:val="single" w:sz="6" w:space="0" w:color="auto"/>
              <w:right w:val="single" w:sz="6" w:space="0" w:color="auto"/>
            </w:tcBorders>
            <w:shd w:val="clear" w:color="auto" w:fill="auto"/>
            <w:hideMark/>
          </w:tcPr>
          <w:p w14:paraId="4CFBA9D0" w14:textId="77777777" w:rsidR="00491267" w:rsidRPr="00E12195" w:rsidRDefault="00491267" w:rsidP="00D6207F">
            <w:pPr>
              <w:keepNext/>
              <w:jc w:val="center"/>
              <w:textAlignment w:val="baseline"/>
              <w:rPr>
                <w:rFonts w:ascii="Times New Roman" w:eastAsia="Times New Roman" w:hAnsi="Times New Roman" w:cs="Times New Roman"/>
                <w:sz w:val="24"/>
                <w:szCs w:val="24"/>
              </w:rPr>
            </w:pPr>
            <w:r w:rsidRPr="00E12195">
              <w:rPr>
                <w:rFonts w:ascii="Arial" w:eastAsia="Times New Roman" w:hAnsi="Arial" w:cs="Arial"/>
                <w:b/>
                <w:sz w:val="18"/>
                <w:szCs w:val="18"/>
              </w:rPr>
              <w:t xml:space="preserve">Phase difference between slot </w:t>
            </w:r>
            <w:r w:rsidRPr="00E12195">
              <w:rPr>
                <w:rFonts w:ascii="Arial" w:eastAsia="Times New Roman" w:hAnsi="Arial" w:cs="Arial"/>
                <w:b/>
                <w:i/>
                <w:sz w:val="18"/>
                <w:szCs w:val="18"/>
              </w:rPr>
              <w:t>0</w:t>
            </w:r>
            <w:r w:rsidRPr="00E12195">
              <w:rPr>
                <w:rFonts w:ascii="Arial" w:eastAsia="Times New Roman" w:hAnsi="Arial" w:cs="Arial"/>
                <w:b/>
                <w:sz w:val="18"/>
                <w:szCs w:val="18"/>
              </w:rPr>
              <w:t xml:space="preserve"> and any slot </w:t>
            </w:r>
            <w:r w:rsidRPr="00E12195">
              <w:rPr>
                <w:rFonts w:ascii="Arial" w:eastAsia="Times New Roman" w:hAnsi="Arial" w:cs="Arial"/>
                <w:b/>
                <w:i/>
                <w:sz w:val="18"/>
                <w:szCs w:val="18"/>
              </w:rPr>
              <w:t>p</w:t>
            </w:r>
            <w:r w:rsidRPr="00E12195">
              <w:rPr>
                <w:rFonts w:ascii="Arial" w:eastAsia="Times New Roman" w:hAnsi="Arial" w:cs="Arial"/>
                <w:sz w:val="18"/>
                <w:szCs w:val="18"/>
              </w:rPr>
              <w:t> </w:t>
            </w:r>
          </w:p>
          <w:p w14:paraId="6DAE72B7"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b/>
                <w:sz w:val="18"/>
                <w:szCs w:val="18"/>
              </w:rPr>
              <w:t>(NOTE 3)</w:t>
            </w:r>
            <w:r w:rsidRPr="00C364AC">
              <w:rPr>
                <w:rFonts w:ascii="Arial" w:eastAsia="Times New Roman" w:hAnsi="Arial" w:cs="Arial"/>
                <w:sz w:val="18"/>
                <w:szCs w:val="18"/>
              </w:rPr>
              <w:t> </w:t>
            </w:r>
          </w:p>
        </w:tc>
      </w:tr>
      <w:tr w:rsidR="00491267" w:rsidRPr="00C364AC" w14:paraId="587244D1" w14:textId="77777777" w:rsidTr="00747E38">
        <w:trPr>
          <w:trHeight w:val="180"/>
        </w:trPr>
        <w:tc>
          <w:tcPr>
            <w:tcW w:w="1799" w:type="dxa"/>
            <w:tcBorders>
              <w:top w:val="single" w:sz="6" w:space="0" w:color="auto"/>
              <w:left w:val="single" w:sz="6" w:space="0" w:color="auto"/>
              <w:bottom w:val="single" w:sz="6" w:space="0" w:color="auto"/>
              <w:right w:val="single" w:sz="6" w:space="0" w:color="auto"/>
            </w:tcBorders>
            <w:shd w:val="clear" w:color="auto" w:fill="auto"/>
            <w:hideMark/>
          </w:tcPr>
          <w:p w14:paraId="6EB50CAE"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PUSCH </w:t>
            </w:r>
          </w:p>
        </w:tc>
        <w:tc>
          <w:tcPr>
            <w:tcW w:w="2713" w:type="dxa"/>
            <w:tcBorders>
              <w:top w:val="single" w:sz="6" w:space="0" w:color="auto"/>
              <w:left w:val="single" w:sz="6" w:space="0" w:color="auto"/>
              <w:bottom w:val="single" w:sz="6" w:space="0" w:color="auto"/>
              <w:right w:val="single" w:sz="6" w:space="0" w:color="auto"/>
            </w:tcBorders>
            <w:shd w:val="clear" w:color="auto" w:fill="auto"/>
            <w:hideMark/>
          </w:tcPr>
          <w:p w14:paraId="32B46DFE"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Pi/2 BPSK, QPSK </w:t>
            </w:r>
          </w:p>
        </w:tc>
        <w:tc>
          <w:tcPr>
            <w:tcW w:w="2653" w:type="dxa"/>
            <w:tcBorders>
              <w:top w:val="single" w:sz="6" w:space="0" w:color="auto"/>
              <w:left w:val="single" w:sz="6" w:space="0" w:color="auto"/>
              <w:bottom w:val="nil"/>
              <w:right w:val="single" w:sz="6" w:space="0" w:color="auto"/>
            </w:tcBorders>
            <w:shd w:val="clear" w:color="auto" w:fill="auto"/>
            <w:vAlign w:val="center"/>
            <w:hideMark/>
          </w:tcPr>
          <w:p w14:paraId="4EEC69A3"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[25] degrees </w:t>
            </w:r>
          </w:p>
        </w:tc>
        <w:tc>
          <w:tcPr>
            <w:tcW w:w="2458" w:type="dxa"/>
            <w:tcBorders>
              <w:top w:val="single" w:sz="6" w:space="0" w:color="auto"/>
              <w:left w:val="single" w:sz="6" w:space="0" w:color="auto"/>
              <w:bottom w:val="nil"/>
              <w:right w:val="single" w:sz="6" w:space="0" w:color="auto"/>
            </w:tcBorders>
            <w:shd w:val="clear" w:color="auto" w:fill="auto"/>
            <w:vAlign w:val="center"/>
            <w:hideMark/>
          </w:tcPr>
          <w:p w14:paraId="5E9D6D2D"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[30] degrees </w:t>
            </w:r>
          </w:p>
        </w:tc>
      </w:tr>
      <w:tr w:rsidR="00491267" w:rsidRPr="00C364AC" w14:paraId="527B3801" w14:textId="77777777" w:rsidTr="00747E38">
        <w:trPr>
          <w:trHeight w:val="180"/>
        </w:trPr>
        <w:tc>
          <w:tcPr>
            <w:tcW w:w="1799" w:type="dxa"/>
            <w:tcBorders>
              <w:top w:val="single" w:sz="6" w:space="0" w:color="auto"/>
              <w:left w:val="single" w:sz="6" w:space="0" w:color="auto"/>
              <w:bottom w:val="single" w:sz="6" w:space="0" w:color="auto"/>
              <w:right w:val="single" w:sz="6" w:space="0" w:color="auto"/>
            </w:tcBorders>
            <w:shd w:val="clear" w:color="auto" w:fill="auto"/>
            <w:hideMark/>
          </w:tcPr>
          <w:p w14:paraId="32C6EE3A"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PUCCH </w:t>
            </w:r>
          </w:p>
        </w:tc>
        <w:tc>
          <w:tcPr>
            <w:tcW w:w="2713" w:type="dxa"/>
            <w:tcBorders>
              <w:top w:val="single" w:sz="6" w:space="0" w:color="auto"/>
              <w:left w:val="single" w:sz="6" w:space="0" w:color="auto"/>
              <w:bottom w:val="single" w:sz="6" w:space="0" w:color="auto"/>
              <w:right w:val="single" w:sz="6" w:space="0" w:color="auto"/>
            </w:tcBorders>
            <w:shd w:val="clear" w:color="auto" w:fill="auto"/>
            <w:hideMark/>
          </w:tcPr>
          <w:p w14:paraId="14ADFAEB"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Pi/2 BPSK, BPSK, QPSK </w:t>
            </w:r>
          </w:p>
        </w:tc>
        <w:tc>
          <w:tcPr>
            <w:tcW w:w="2653" w:type="dxa"/>
            <w:tcBorders>
              <w:top w:val="nil"/>
              <w:left w:val="single" w:sz="6" w:space="0" w:color="auto"/>
              <w:bottom w:val="single" w:sz="6" w:space="0" w:color="auto"/>
              <w:right w:val="single" w:sz="6" w:space="0" w:color="auto"/>
            </w:tcBorders>
            <w:shd w:val="clear" w:color="auto" w:fill="auto"/>
            <w:vAlign w:val="center"/>
            <w:hideMark/>
          </w:tcPr>
          <w:p w14:paraId="717FC6A9"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  </w:t>
            </w:r>
          </w:p>
        </w:tc>
        <w:tc>
          <w:tcPr>
            <w:tcW w:w="2458" w:type="dxa"/>
            <w:tcBorders>
              <w:top w:val="nil"/>
              <w:left w:val="single" w:sz="6" w:space="0" w:color="auto"/>
              <w:bottom w:val="single" w:sz="6" w:space="0" w:color="auto"/>
              <w:right w:val="single" w:sz="6" w:space="0" w:color="auto"/>
            </w:tcBorders>
            <w:shd w:val="clear" w:color="auto" w:fill="auto"/>
            <w:hideMark/>
          </w:tcPr>
          <w:p w14:paraId="4DF53190" w14:textId="77777777" w:rsidR="00491267" w:rsidRPr="00C364AC" w:rsidRDefault="00491267" w:rsidP="00D6207F">
            <w:pPr>
              <w:keepNext/>
              <w:jc w:val="center"/>
              <w:textAlignment w:val="baseline"/>
              <w:rPr>
                <w:rFonts w:ascii="Times New Roman" w:eastAsia="Times New Roman" w:hAnsi="Times New Roman" w:cs="Times New Roman"/>
                <w:sz w:val="24"/>
                <w:szCs w:val="24"/>
              </w:rPr>
            </w:pPr>
            <w:r w:rsidRPr="00C364AC">
              <w:rPr>
                <w:rFonts w:ascii="Arial" w:eastAsia="Times New Roman" w:hAnsi="Arial" w:cs="Arial"/>
                <w:sz w:val="18"/>
                <w:szCs w:val="18"/>
              </w:rPr>
              <w:t>  </w:t>
            </w:r>
          </w:p>
        </w:tc>
      </w:tr>
      <w:tr w:rsidR="00491267" w:rsidRPr="006D2E73" w14:paraId="15B8F50B" w14:textId="77777777" w:rsidTr="00747E38">
        <w:trPr>
          <w:trHeight w:val="180"/>
        </w:trPr>
        <w:tc>
          <w:tcPr>
            <w:tcW w:w="9623" w:type="dxa"/>
            <w:gridSpan w:val="4"/>
            <w:tcBorders>
              <w:top w:val="single" w:sz="6" w:space="0" w:color="auto"/>
              <w:left w:val="single" w:sz="6" w:space="0" w:color="auto"/>
              <w:bottom w:val="single" w:sz="6" w:space="0" w:color="auto"/>
              <w:right w:val="single" w:sz="6" w:space="0" w:color="auto"/>
            </w:tcBorders>
            <w:shd w:val="clear" w:color="auto" w:fill="auto"/>
            <w:hideMark/>
          </w:tcPr>
          <w:p w14:paraId="5C205E45" w14:textId="77777777" w:rsidR="00491267" w:rsidRPr="004E5B83" w:rsidRDefault="00491267" w:rsidP="00D6207F">
            <w:pPr>
              <w:keepNext/>
              <w:ind w:left="840" w:hanging="840"/>
              <w:textAlignment w:val="baseline"/>
              <w:rPr>
                <w:rFonts w:ascii="Times New Roman" w:eastAsia="Times New Roman" w:hAnsi="Times New Roman" w:cs="Times New Roman"/>
                <w:sz w:val="24"/>
                <w:szCs w:val="24"/>
              </w:rPr>
            </w:pPr>
            <w:r w:rsidRPr="004E5B83">
              <w:rPr>
                <w:rFonts w:ascii="Arial" w:eastAsia="Times New Roman" w:hAnsi="Arial" w:cs="Arial"/>
                <w:sz w:val="18"/>
                <w:szCs w:val="18"/>
              </w:rPr>
              <w:lastRenderedPageBreak/>
              <w:t xml:space="preserve">NOTE 1: The UE capability of the length of maximum duration refers to the maximum time duration during which UE </w:t>
            </w:r>
            <w:proofErr w:type="gramStart"/>
            <w:r w:rsidRPr="004E5B83">
              <w:rPr>
                <w:rFonts w:ascii="Arial" w:eastAsia="Times New Roman" w:hAnsi="Arial" w:cs="Arial"/>
                <w:sz w:val="18"/>
                <w:szCs w:val="18"/>
              </w:rPr>
              <w:t>is able to</w:t>
            </w:r>
            <w:proofErr w:type="gramEnd"/>
            <w:r w:rsidRPr="004E5B83">
              <w:rPr>
                <w:rFonts w:ascii="Arial" w:eastAsia="Times New Roman" w:hAnsi="Arial" w:cs="Arial"/>
                <w:sz w:val="18"/>
                <w:szCs w:val="18"/>
              </w:rPr>
              <w:t xml:space="preserve"> meet the phase continuity requirements, assuming no phase consistency violating events defined in TS 38.214 in between. </w:t>
            </w:r>
          </w:p>
          <w:p w14:paraId="60CD6A16" w14:textId="77777777" w:rsidR="00491267" w:rsidRPr="00E12195" w:rsidRDefault="00491267" w:rsidP="00D6207F">
            <w:pPr>
              <w:keepNext/>
              <w:ind w:left="840" w:hanging="840"/>
              <w:textAlignment w:val="baseline"/>
              <w:rPr>
                <w:rFonts w:ascii="Times New Roman" w:eastAsia="Times New Roman" w:hAnsi="Times New Roman" w:cs="Times New Roman"/>
                <w:sz w:val="24"/>
                <w:szCs w:val="24"/>
              </w:rPr>
            </w:pPr>
            <w:r w:rsidRPr="00E12195">
              <w:rPr>
                <w:rFonts w:ascii="Arial" w:eastAsia="Times New Roman" w:hAnsi="Arial" w:cs="Arial"/>
                <w:sz w:val="18"/>
                <w:szCs w:val="18"/>
              </w:rPr>
              <w:t xml:space="preserve">NOTE 2: This requirement applies for FDD and TDD bands, for supported DMRS bundling configurations </w:t>
            </w:r>
            <w:r w:rsidRPr="00C364AC">
              <w:rPr>
                <w:rFonts w:ascii="Arial" w:eastAsia="Times New Roman" w:hAnsi="Arial" w:cs="Arial"/>
                <w:sz w:val="18"/>
                <w:szCs w:val="18"/>
                <w:lang w:val="fi-FI"/>
              </w:rPr>
              <w:t xml:space="preserve">≤ </w:t>
            </w:r>
            <w:r w:rsidRPr="00E12195">
              <w:rPr>
                <w:rFonts w:ascii="Arial" w:eastAsia="Times New Roman" w:hAnsi="Arial" w:cs="Arial"/>
                <w:sz w:val="18"/>
                <w:szCs w:val="18"/>
              </w:rPr>
              <w:t>8 slots. </w:t>
            </w:r>
          </w:p>
          <w:p w14:paraId="436BB2D9" w14:textId="77777777" w:rsidR="00491267" w:rsidRPr="00E12195" w:rsidRDefault="00491267" w:rsidP="00D6207F">
            <w:pPr>
              <w:keepNext/>
              <w:ind w:left="840" w:hanging="840"/>
              <w:textAlignment w:val="baseline"/>
              <w:rPr>
                <w:rFonts w:ascii="Times New Roman" w:eastAsia="Times New Roman" w:hAnsi="Times New Roman" w:cs="Times New Roman"/>
                <w:sz w:val="24"/>
                <w:szCs w:val="24"/>
              </w:rPr>
            </w:pPr>
            <w:r w:rsidRPr="00E12195">
              <w:rPr>
                <w:rFonts w:ascii="Arial" w:eastAsia="Times New Roman" w:hAnsi="Arial" w:cs="Arial"/>
                <w:sz w:val="18"/>
                <w:szCs w:val="18"/>
              </w:rPr>
              <w:t>NOTE 3: This requirement applies only for FDD bands, for supported DMRS bundling configurations of 16 slots. </w:t>
            </w:r>
          </w:p>
        </w:tc>
      </w:tr>
    </w:tbl>
    <w:p w14:paraId="7A6E4AC3" w14:textId="77777777" w:rsidR="006A3B2A" w:rsidRPr="00E12195" w:rsidRDefault="006A3B2A"/>
    <w:p w14:paraId="540F9183" w14:textId="0D1E4678" w:rsidR="00120AE3" w:rsidRPr="00E12195" w:rsidRDefault="00375E4D" w:rsidP="0011091F">
      <w:r w:rsidRPr="004E5B83">
        <w:t xml:space="preserve">In the following, we consider the second aspect of timing drift, i.e., the phase difference across the DMRS symbols. </w:t>
      </w:r>
      <w:r w:rsidR="002D0D48" w:rsidRPr="004E5B83">
        <w:t xml:space="preserve">For this to </w:t>
      </w:r>
      <w:r w:rsidR="005E418A" w:rsidRPr="004E5B83">
        <w:t xml:space="preserve">be </w:t>
      </w:r>
      <w:r w:rsidR="002D0D48" w:rsidRPr="004E5B83">
        <w:t>done, we c</w:t>
      </w:r>
      <w:r w:rsidR="00FD0F57" w:rsidRPr="004E5B83">
        <w:t xml:space="preserve">onsider VoIP </w:t>
      </w:r>
      <w:r w:rsidR="00522E61" w:rsidRPr="004E5B83">
        <w:t>PUSCH, with 6 PRBs</w:t>
      </w:r>
      <w:r w:rsidR="008E0735" w:rsidRPr="004E5B83">
        <w:t>, around DC component</w:t>
      </w:r>
      <w:r w:rsidR="00340C99" w:rsidRPr="004E5B83">
        <w:t xml:space="preserve"> and 15 kHz SCS</w:t>
      </w:r>
      <w:r w:rsidR="008E0735" w:rsidRPr="004E5B83">
        <w:t xml:space="preserve">. </w:t>
      </w:r>
      <w:r w:rsidR="00B10FA5" w:rsidRPr="004E5B83">
        <w:t xml:space="preserve">Then, </w:t>
      </w:r>
      <w:r w:rsidR="00A310BA" w:rsidRPr="004E5B83">
        <w:t xml:space="preserve">the </w:t>
      </w:r>
      <w:r w:rsidR="00AA1390" w:rsidRPr="004E5B83">
        <w:t>transmit PUSCH band</w:t>
      </w:r>
      <w:r w:rsidR="00CC31A1" w:rsidRPr="004E5B83">
        <w:t xml:space="preserve">width is </w:t>
      </w:r>
      <w:r w:rsidR="00DC5DA1" w:rsidRPr="004E5B83">
        <w:t>108</w:t>
      </w:r>
      <w:r w:rsidR="00BA3521" w:rsidRPr="004E5B83">
        <w:t>0</w:t>
      </w:r>
      <w:r w:rsidR="00DC5DA1" w:rsidRPr="004E5B83">
        <w:t xml:space="preserve"> kHz and the</w:t>
      </w:r>
      <w:r w:rsidR="00CC31A1" w:rsidRPr="004E5B83">
        <w:t xml:space="preserve"> </w:t>
      </w:r>
      <w:r w:rsidR="00A310BA" w:rsidRPr="004E5B83">
        <w:t xml:space="preserve">resulting phase difference </w:t>
      </w:r>
      <w:r w:rsidR="00E55312" w:rsidRPr="004E5B83">
        <w:t>according to the timing drift of</w:t>
      </w:r>
      <w:r w:rsidR="00116EBC" w:rsidRPr="004E5B83">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Drift</m:t>
            </m:r>
          </m:sub>
        </m:sSub>
        <m:r>
          <m:rPr>
            <m:sty m:val="p"/>
          </m:rPr>
          <w:rPr>
            <w:rFonts w:ascii="Cambria Math" w:hAnsi="Cambria Math"/>
          </w:rPr>
          <m:t xml:space="preserve">= </m:t>
        </m:r>
        <m:r>
          <w:rPr>
            <w:rFonts w:ascii="Cambria Math" w:hAnsi="Cambria Math"/>
          </w:rPr>
          <m:t>7</m:t>
        </m:r>
        <m:r>
          <m:rPr>
            <m:sty m:val="p"/>
          </m:rPr>
          <w:rPr>
            <w:rFonts w:ascii="Cambria Math" w:hAnsi="Cambria Math"/>
          </w:rPr>
          <m:t>4.1422</m:t>
        </m:r>
        <m:r>
          <w:rPr>
            <w:rFonts w:ascii="Cambria Math" w:hAnsi="Cambria Math"/>
          </w:rPr>
          <m:t>[μs/s]</m:t>
        </m:r>
      </m:oMath>
      <w:r w:rsidR="0092437C" w:rsidRPr="004E5B83">
        <w:t xml:space="preserve"> within 1 [ms]</w:t>
      </w:r>
      <w:r w:rsidR="00116EBC" w:rsidRPr="004E5B83">
        <w:t xml:space="preserve"> </w:t>
      </w:r>
      <w:r w:rsidR="007718F2" w:rsidRPr="004E5B83">
        <w:t xml:space="preserve">is equal to </w:t>
      </w:r>
      <m:oMath>
        <m:r>
          <w:rPr>
            <w:rFonts w:ascii="Cambria Math" w:hAnsi="Cambria Math"/>
          </w:rPr>
          <m:t>ΔΦ=2π×540×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×74.1422×</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 0.2516</m:t>
        </m:r>
      </m:oMath>
      <w:r w:rsidR="0011091F" w:rsidRPr="004E5B83">
        <w:t xml:space="preserve">, which corresponds to </w:t>
      </w:r>
      <w:bookmarkStart w:id="5" w:name="_Hlk131675567"/>
      <w:r w:rsidR="002B40DA" w:rsidRPr="009C0504">
        <w:t>1</w:t>
      </w:r>
      <w:r w:rsidR="008342D0">
        <w:rPr>
          <w:lang w:val="en-US"/>
        </w:rPr>
        <w:t>4</w:t>
      </w:r>
      <w:r w:rsidR="002B40DA" w:rsidRPr="004E5B83">
        <w:t>.</w:t>
      </w:r>
      <w:r w:rsidR="008342D0" w:rsidRPr="009C0504">
        <w:t>4</w:t>
      </w:r>
      <w:r w:rsidR="008342D0">
        <w:rPr>
          <w:lang w:val="en-US"/>
        </w:rPr>
        <w:t>132</w:t>
      </w:r>
      <w:r w:rsidR="008342D0" w:rsidRPr="009C0504">
        <w:t xml:space="preserve"> </w:t>
      </w:r>
      <w:bookmarkEnd w:id="5"/>
      <w:r w:rsidR="002B40DA" w:rsidRPr="004E5B83">
        <w:t xml:space="preserve">degrees. Clearly, </w:t>
      </w:r>
      <w:r w:rsidR="00CE5C48" w:rsidRPr="004E5B83">
        <w:t>when U</w:t>
      </w:r>
      <w:r w:rsidR="00B57D3A" w:rsidRPr="004E5B83">
        <w:t>E</w:t>
      </w:r>
      <w:r w:rsidR="00CE5C48" w:rsidRPr="004E5B83">
        <w:t xml:space="preserve"> applies DMRS bundling across “</w:t>
      </w:r>
      <m:oMath>
        <m:r>
          <w:rPr>
            <w:rFonts w:ascii="Cambria Math" w:hAnsi="Cambria Math"/>
          </w:rPr>
          <m:t>n</m:t>
        </m:r>
      </m:oMath>
      <w:r w:rsidR="00CE5C48" w:rsidRPr="004E5B83">
        <w:t>” consecuti</w:t>
      </w:r>
      <w:proofErr w:type="spellStart"/>
      <w:r w:rsidR="00CE5C48" w:rsidRPr="004E5B83">
        <w:t>ve</w:t>
      </w:r>
      <w:proofErr w:type="spellEnd"/>
      <w:r w:rsidR="00CE5C48" w:rsidRPr="004E5B83">
        <w:t xml:space="preserve"> slot, the phase difference increases as </w:t>
      </w:r>
      <m:oMath>
        <m:r>
          <w:rPr>
            <w:rFonts w:ascii="Cambria Math" w:hAnsi="Cambria Math"/>
          </w:rPr>
          <m:t>n×1</m:t>
        </m:r>
        <m:r>
          <w:rPr>
            <w:rFonts w:ascii="Cambria Math" w:hAnsi="Cambria Math"/>
            <w:lang w:val="en-US"/>
          </w:rPr>
          <m:t>4</m:t>
        </m:r>
        <m:r>
          <w:rPr>
            <w:rFonts w:ascii="Cambria Math" w:hAnsi="Cambria Math"/>
          </w:rPr>
          <m:t>.4</m:t>
        </m:r>
        <m:r>
          <w:rPr>
            <w:rFonts w:ascii="Cambria Math" w:hAnsi="Cambria Math"/>
            <w:lang w:val="en-US"/>
          </w:rPr>
          <m:t>132</m:t>
        </m:r>
        <m:r>
          <w:rPr>
            <w:rFonts w:ascii="Cambria Math" w:hAnsi="Cambria Math"/>
          </w:rPr>
          <m:t xml:space="preserve"> </m:t>
        </m:r>
      </m:oMath>
      <w:r w:rsidR="00023296" w:rsidRPr="004E5B83">
        <w:t xml:space="preserve">degrees. To meet the requirements specified </w:t>
      </w:r>
      <w:r w:rsidR="004D4C9E" w:rsidRPr="004E5B83">
        <w:t>in</w:t>
      </w:r>
      <w:r w:rsidR="00491267" w:rsidRPr="004E5B83">
        <w:t xml:space="preserve"> </w:t>
      </w:r>
      <w:r w:rsidR="00491267">
        <w:fldChar w:fldCharType="begin"/>
      </w:r>
      <w:r w:rsidR="00491267" w:rsidRPr="004E5B83">
        <w:instrText xml:space="preserve"> REF _Ref127349786 \h </w:instrText>
      </w:r>
      <w:r w:rsidR="00491267">
        <w:fldChar w:fldCharType="separate"/>
      </w:r>
      <w:r w:rsidR="00491267" w:rsidRPr="004E5B83">
        <w:t>Table 4</w:t>
      </w:r>
      <w:r w:rsidR="00491267">
        <w:fldChar w:fldCharType="end"/>
      </w:r>
      <w:r w:rsidR="00A32340" w:rsidRPr="004E5B83">
        <w:t xml:space="preserve">, </w:t>
      </w:r>
      <w:r w:rsidR="005E7098" w:rsidRPr="004E5B83">
        <w:t>then, maximum supported value of</w:t>
      </w:r>
      <w:r w:rsidR="00D51C72" w:rsidRPr="004E5B83">
        <w:t xml:space="preserve"> </w:t>
      </w:r>
      <m:oMath>
        <m:r>
          <w:rPr>
            <w:rFonts w:ascii="Cambria Math" w:hAnsi="Cambria Math"/>
          </w:rPr>
          <m:t>n=2</m:t>
        </m:r>
      </m:oMath>
      <w:r w:rsidR="00D51C72" w:rsidRPr="004E5B83">
        <w:t xml:space="preserve">. </w:t>
      </w:r>
      <w:r w:rsidR="0069444C" w:rsidRPr="00E12195">
        <w:t>Similar analysis can be done for elevation angle of 30 degrees. The corresponding result</w:t>
      </w:r>
      <w:r w:rsidR="00470642" w:rsidRPr="00E12195">
        <w:t xml:space="preserve"> is </w:t>
      </w:r>
      <m:oMath>
        <m:r>
          <w:rPr>
            <w:rFonts w:ascii="Cambria Math" w:hAnsi="Cambria Math"/>
          </w:rPr>
          <m:t>n×</m:t>
        </m:r>
        <m:r>
          <m:rPr>
            <m:sty m:val="p"/>
          </m:rPr>
          <w:rPr>
            <w:rFonts w:ascii="Cambria Math" w:hAnsi="Cambria Math"/>
          </w:rPr>
          <m:t>1</m:t>
        </m:r>
        <m:r>
          <w:rPr>
            <w:rFonts w:ascii="Cambria Math" w:hAnsi="Cambria Math"/>
          </w:rPr>
          <m:t>2.6748</m:t>
        </m:r>
      </m:oMath>
      <w:r w:rsidR="00470642" w:rsidRPr="00E12195">
        <w:t xml:space="preserve"> degr</w:t>
      </w:r>
      <w:proofErr w:type="spellStart"/>
      <w:r w:rsidR="00C87DE9" w:rsidRPr="00E12195">
        <w:t>ees</w:t>
      </w:r>
      <w:proofErr w:type="spellEnd"/>
      <w:r w:rsidR="00C029B1" w:rsidRPr="00E12195">
        <w:t xml:space="preserve">, </w:t>
      </w:r>
      <w:r w:rsidR="00220384" w:rsidRPr="00E12195">
        <w:t>with</w:t>
      </w:r>
      <w:r w:rsidR="00C029B1" w:rsidRPr="00E12195">
        <w:t xml:space="preserve"> the maximum supported value of</w:t>
      </w:r>
      <w:r w:rsidR="00220384" w:rsidRPr="00E12195">
        <w:t xml:space="preserve"> </w:t>
      </w:r>
      <m:oMath>
        <m:r>
          <w:rPr>
            <w:rFonts w:ascii="Cambria Math" w:hAnsi="Cambria Math"/>
          </w:rPr>
          <m:t>n=2</m:t>
        </m:r>
      </m:oMath>
      <w:r w:rsidR="00DA76F9" w:rsidRPr="00E12195">
        <w:t xml:space="preserve">. </w:t>
      </w:r>
    </w:p>
    <w:p w14:paraId="48C52520" w14:textId="6C6E8035" w:rsidR="00955F74" w:rsidRPr="00E12195" w:rsidRDefault="00120AE3" w:rsidP="0011091F">
      <w:pPr>
        <w:rPr>
          <w:b/>
        </w:rPr>
      </w:pPr>
      <w:r w:rsidRPr="00E12195">
        <w:rPr>
          <w:b/>
        </w:rPr>
        <w:t xml:space="preserve">Observation </w:t>
      </w:r>
      <w:r w:rsidR="00132EB9">
        <w:rPr>
          <w:b/>
          <w:lang w:val="en-US"/>
        </w:rPr>
        <w:t>4</w:t>
      </w:r>
      <w:r w:rsidRPr="00E12195">
        <w:rPr>
          <w:b/>
        </w:rPr>
        <w:t xml:space="preserve">: </w:t>
      </w:r>
      <w:r w:rsidR="00317D4A" w:rsidRPr="00E12195">
        <w:rPr>
          <w:b/>
        </w:rPr>
        <w:t xml:space="preserve">For elevation angles of 10 and 30 degrees, </w:t>
      </w:r>
      <w:r w:rsidR="00482334" w:rsidRPr="00E12195">
        <w:rPr>
          <w:b/>
        </w:rPr>
        <w:t>the phase shift</w:t>
      </w:r>
      <w:r w:rsidR="00E93E7A" w:rsidRPr="00E12195">
        <w:rPr>
          <w:b/>
        </w:rPr>
        <w:t>, due to round trip time drift,</w:t>
      </w:r>
      <w:r w:rsidR="00482334" w:rsidRPr="00E12195">
        <w:rPr>
          <w:b/>
        </w:rPr>
        <w:t xml:space="preserve"> across DMRS </w:t>
      </w:r>
      <w:r w:rsidR="00C8492E" w:rsidRPr="00E12195">
        <w:rPr>
          <w:b/>
        </w:rPr>
        <w:t xml:space="preserve">symbols </w:t>
      </w:r>
      <w:r w:rsidR="00F94075" w:rsidRPr="00E12195">
        <w:rPr>
          <w:b/>
        </w:rPr>
        <w:t xml:space="preserve">evolves </w:t>
      </w:r>
      <w:r w:rsidR="00C02B3F" w:rsidRPr="00E12195">
        <w:rPr>
          <w:b/>
        </w:rPr>
        <w:t>as</w:t>
      </w:r>
      <w:r w:rsidR="00E93E7A" w:rsidRPr="00E12195">
        <w:rPr>
          <w:b/>
        </w:rPr>
        <w:t xml:space="preserve"> </w:t>
      </w:r>
      <m:oMath>
        <m:r>
          <m:rPr>
            <m:sty m:val="bi"/>
          </m:rPr>
          <w:rPr>
            <w:rFonts w:ascii="Cambria Math" w:hAnsi="Cambria Math"/>
          </w:rPr>
          <m:t>n×1</m:t>
        </m:r>
        <m:r>
          <m:rPr>
            <m:sty m:val="bi"/>
          </m:rPr>
          <w:rPr>
            <w:rFonts w:ascii="Cambria Math" w:hAnsi="Cambria Math"/>
            <w:lang w:val="en-US"/>
          </w:rPr>
          <m:t>4</m:t>
        </m:r>
        <m:r>
          <m:rPr>
            <m:sty m:val="bi"/>
          </m:rPr>
          <w:rPr>
            <w:rFonts w:ascii="Cambria Math" w:hAnsi="Cambria Math"/>
          </w:rPr>
          <m:t>.4</m:t>
        </m:r>
        <m:r>
          <m:rPr>
            <m:sty m:val="bi"/>
          </m:rPr>
          <w:rPr>
            <w:rFonts w:ascii="Cambria Math" w:hAnsi="Cambria Math"/>
            <w:lang w:val="en-US"/>
          </w:rPr>
          <m:t>132</m:t>
        </m:r>
        <m:r>
          <w:rPr>
            <w:rFonts w:ascii="Cambria Math" w:hAnsi="Cambria Math"/>
          </w:rPr>
          <m:t xml:space="preserve"> </m:t>
        </m:r>
      </m:oMath>
      <w:r w:rsidR="003804ED" w:rsidRPr="00E12195">
        <w:rPr>
          <w:b/>
        </w:rPr>
        <w:t xml:space="preserve">degrees </w:t>
      </w:r>
      <w:r w:rsidR="00E93E7A" w:rsidRPr="00E12195">
        <w:rPr>
          <w:b/>
        </w:rPr>
        <w:t xml:space="preserve">and </w:t>
      </w:r>
      <m:oMath>
        <m:r>
          <m:rPr>
            <m:sty m:val="bi"/>
          </m:rPr>
          <w:rPr>
            <w:rFonts w:ascii="Cambria Math" w:hAnsi="Cambria Math"/>
          </w:rPr>
          <m:t>n×</m:t>
        </m:r>
        <m:r>
          <m:rPr>
            <m:sty m:val="b"/>
          </m:rPr>
          <w:rPr>
            <w:rFonts w:ascii="Cambria Math" w:hAnsi="Cambria Math"/>
          </w:rPr>
          <m:t>1</m:t>
        </m:r>
        <m:r>
          <m:rPr>
            <m:sty m:val="bi"/>
          </m:rPr>
          <w:rPr>
            <w:rFonts w:ascii="Cambria Math" w:hAnsi="Cambria Math"/>
          </w:rPr>
          <m:t>2.6748</m:t>
        </m:r>
      </m:oMath>
      <w:r w:rsidR="00E93E7A" w:rsidRPr="00E12195">
        <w:rPr>
          <w:b/>
        </w:rPr>
        <w:t xml:space="preserve"> degrees, respectively. </w:t>
      </w:r>
    </w:p>
    <w:p w14:paraId="61626449" w14:textId="0A21F1AA" w:rsidR="00317BAB" w:rsidRDefault="00955F74" w:rsidP="0011091F">
      <w:r w:rsidRPr="004E5B83">
        <w:t>From the discussion above, one can observe that</w:t>
      </w:r>
      <w:r w:rsidR="00BF1132" w:rsidRPr="004E5B83">
        <w:t xml:space="preserve"> the impact of </w:t>
      </w:r>
      <w:proofErr w:type="gramStart"/>
      <w:r w:rsidR="00BF1132" w:rsidRPr="004E5B83">
        <w:t>round trip</w:t>
      </w:r>
      <w:proofErr w:type="gramEnd"/>
      <w:r w:rsidR="00BF1132" w:rsidRPr="004E5B83">
        <w:t xml:space="preserve"> time drift leads</w:t>
      </w:r>
      <w:r w:rsidRPr="004E5B83">
        <w:t xml:space="preserve"> </w:t>
      </w:r>
      <w:r w:rsidR="00BF1132" w:rsidRPr="004E5B83">
        <w:t>to the violation</w:t>
      </w:r>
      <w:r w:rsidR="00C32AC2" w:rsidRPr="004E5B83">
        <w:t xml:space="preserve"> of the</w:t>
      </w:r>
      <w:r w:rsidRPr="004E5B83">
        <w:t xml:space="preserve"> requirements for phase difference across DMRS symbols</w:t>
      </w:r>
      <w:r w:rsidR="00527829" w:rsidRPr="004E5B83">
        <w:t xml:space="preserve"> </w:t>
      </w:r>
      <w:r w:rsidR="00C32AC2" w:rsidRPr="004E5B83">
        <w:t xml:space="preserve">sooner than the </w:t>
      </w:r>
      <w:r w:rsidR="008C6963" w:rsidRPr="004E5B83">
        <w:t xml:space="preserve">requirement of timing </w:t>
      </w:r>
      <w:r w:rsidR="009757C3" w:rsidRPr="004E5B83">
        <w:t>error, i.e.,</w:t>
      </w:r>
      <w:r w:rsidR="0004254C" w:rsidRPr="004E5B83">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m:t>
            </m:r>
          </m:sub>
        </m:sSub>
        <m:r>
          <w:rPr>
            <w:rFonts w:ascii="Cambria Math" w:hAnsi="Cambria Math"/>
          </w:rPr>
          <m:t>= 29</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m:t>
            </m:r>
          </m:sub>
        </m:sSub>
      </m:oMath>
      <w:r w:rsidR="0004254C" w:rsidRPr="004E5B83">
        <w:t xml:space="preserve">. </w:t>
      </w:r>
      <w:r w:rsidR="00087819" w:rsidRPr="004E5B83">
        <w:t xml:space="preserve">One potential direction to resolve this issue </w:t>
      </w:r>
      <w:r w:rsidR="0075280A" w:rsidRPr="004E5B83">
        <w:t xml:space="preserve">would be that UE </w:t>
      </w:r>
      <w:r w:rsidR="00DB27D3" w:rsidRPr="004E5B83">
        <w:t>pre-compensate</w:t>
      </w:r>
      <w:r w:rsidR="00C67F7A" w:rsidRPr="004E5B83">
        <w:t>s</w:t>
      </w:r>
      <w:r w:rsidR="00DB27D3" w:rsidRPr="004E5B83">
        <w:t xml:space="preserve"> </w:t>
      </w:r>
      <w:r w:rsidR="0033171B" w:rsidRPr="004E5B83">
        <w:t xml:space="preserve">the </w:t>
      </w:r>
      <w:r w:rsidR="00C67F7A" w:rsidRPr="004E5B83">
        <w:t xml:space="preserve">phase shift </w:t>
      </w:r>
      <w:r w:rsidR="0021541F" w:rsidRPr="004E5B83">
        <w:t>across DMRS symbols</w:t>
      </w:r>
      <w:r w:rsidR="00F54877" w:rsidRPr="004E5B83">
        <w:t>, e</w:t>
      </w:r>
      <w:r w:rsidR="00C656D8" w:rsidRPr="004E5B83">
        <w:t>.g., in eve</w:t>
      </w:r>
      <w:r w:rsidR="00C711DD" w:rsidRPr="004E5B83">
        <w:t>r</w:t>
      </w:r>
      <w:r w:rsidR="00C656D8" w:rsidRPr="004E5B83">
        <w:t xml:space="preserve">y </w:t>
      </w:r>
      <w:r w:rsidR="00291DB6">
        <w:rPr>
          <w:lang w:val="en-US"/>
        </w:rPr>
        <w:t xml:space="preserve">two </w:t>
      </w:r>
      <w:r w:rsidR="00C656D8" w:rsidRPr="009C0504">
        <w:t>slot</w:t>
      </w:r>
      <w:r w:rsidR="00291DB6">
        <w:rPr>
          <w:lang w:val="en-US"/>
        </w:rPr>
        <w:t>s</w:t>
      </w:r>
      <w:r w:rsidR="00C656D8" w:rsidRPr="004E5B83">
        <w:t xml:space="preserve">, before </w:t>
      </w:r>
      <w:r w:rsidR="00B0488D" w:rsidRPr="004E5B83">
        <w:t>violation of timing error</w:t>
      </w:r>
      <w:r w:rsidR="00DF6717" w:rsidRPr="004E5B83">
        <w:t xml:space="preserve">, given that UE is aware of </w:t>
      </w:r>
      <w:r w:rsidR="00597209" w:rsidRPr="004E5B83">
        <w:t xml:space="preserve">the timing drift. </w:t>
      </w:r>
      <w:r w:rsidR="004D7195">
        <w:t xml:space="preserve">This concept is illustrated in </w:t>
      </w:r>
      <w:r w:rsidR="004D7195">
        <w:fldChar w:fldCharType="begin"/>
      </w:r>
      <w:r w:rsidR="004D7195">
        <w:instrText xml:space="preserve"> REF _Ref127343208 \h </w:instrText>
      </w:r>
      <w:r w:rsidR="004D7195">
        <w:fldChar w:fldCharType="separate"/>
      </w:r>
      <w:r w:rsidR="004D7195">
        <w:t xml:space="preserve">Figure </w:t>
      </w:r>
      <w:r w:rsidR="004D7195">
        <w:rPr>
          <w:noProof/>
        </w:rPr>
        <w:t>2</w:t>
      </w:r>
      <w:r w:rsidR="004D7195">
        <w:fldChar w:fldCharType="end"/>
      </w:r>
      <w:r w:rsidR="004D7195">
        <w:t xml:space="preserve">.  </w:t>
      </w:r>
    </w:p>
    <w:p w14:paraId="2FF290D5" w14:textId="07AB07A9" w:rsidR="004D7195" w:rsidRDefault="004D7195" w:rsidP="0011091F"/>
    <w:p w14:paraId="47518E6C" w14:textId="59FBF7BF" w:rsidR="004D7195" w:rsidRPr="00747E38" w:rsidRDefault="00291DB6" w:rsidP="00747E38">
      <w:pPr>
        <w:keepNext/>
      </w:pPr>
      <w:r>
        <w:rPr>
          <w:noProof/>
        </w:rPr>
        <w:drawing>
          <wp:inline distT="0" distB="0" distL="0" distR="0" wp14:anchorId="6B6F8341" wp14:editId="1C7E2FF1">
            <wp:extent cx="6010275" cy="203125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6086" cy="2036593"/>
                    </a:xfrm>
                    <a:prstGeom prst="rect">
                      <a:avLst/>
                    </a:prstGeom>
                    <a:noFill/>
                    <a:ln>
                      <a:noFill/>
                    </a:ln>
                  </pic:spPr>
                </pic:pic>
              </a:graphicData>
            </a:graphic>
          </wp:inline>
        </w:drawing>
      </w:r>
    </w:p>
    <w:p w14:paraId="43D3FC1C" w14:textId="77777777" w:rsidR="004D7195" w:rsidRPr="004E5B83" w:rsidRDefault="004D7195" w:rsidP="00747E38">
      <w:pPr>
        <w:pStyle w:val="Caption"/>
        <w:keepNext/>
        <w:rPr>
          <w:b w:val="0"/>
          <w:bCs/>
        </w:rPr>
      </w:pPr>
      <w:bookmarkStart w:id="6" w:name="_Ref127343208"/>
      <w:r w:rsidRPr="004E5B83">
        <w:t xml:space="preserve">Figure </w:t>
      </w:r>
      <w:r>
        <w:fldChar w:fldCharType="begin"/>
      </w:r>
      <w:r w:rsidRPr="004E5B83">
        <w:instrText xml:space="preserve"> SEQ Figure \* ARABIC </w:instrText>
      </w:r>
      <w:r>
        <w:fldChar w:fldCharType="separate"/>
      </w:r>
      <w:r w:rsidRPr="004E5B83">
        <w:t>2</w:t>
      </w:r>
      <w:r>
        <w:fldChar w:fldCharType="end"/>
      </w:r>
      <w:bookmarkEnd w:id="6"/>
      <w:r w:rsidRPr="004E5B83">
        <w:t xml:space="preserve"> - Impact of timing drift rate on DMRS phase difference and UE UL timing synchronization.</w:t>
      </w:r>
    </w:p>
    <w:p w14:paraId="7D217FC8" w14:textId="77777777" w:rsidR="004D7195" w:rsidRPr="004E5B83" w:rsidRDefault="004D7195" w:rsidP="0011091F">
      <w:pPr>
        <w:rPr>
          <w:b/>
        </w:rPr>
      </w:pPr>
    </w:p>
    <w:p w14:paraId="65C5D4BD" w14:textId="09B87FB7" w:rsidR="00910854" w:rsidRPr="004E5B83" w:rsidRDefault="00910854" w:rsidP="0011091F">
      <w:pPr>
        <w:rPr>
          <w:b/>
        </w:rPr>
      </w:pPr>
      <w:r w:rsidRPr="004E5B83">
        <w:rPr>
          <w:b/>
        </w:rPr>
        <w:t xml:space="preserve">Observation </w:t>
      </w:r>
      <w:r w:rsidR="00132EB9">
        <w:rPr>
          <w:b/>
          <w:lang w:val="en-US"/>
        </w:rPr>
        <w:t>5</w:t>
      </w:r>
      <w:r w:rsidRPr="004E5B83">
        <w:rPr>
          <w:b/>
        </w:rPr>
        <w:t xml:space="preserve">: Impact of </w:t>
      </w:r>
      <w:proofErr w:type="gramStart"/>
      <w:r w:rsidRPr="004E5B83">
        <w:rPr>
          <w:b/>
        </w:rPr>
        <w:t>round trip</w:t>
      </w:r>
      <w:proofErr w:type="gramEnd"/>
      <w:r w:rsidRPr="004E5B83">
        <w:rPr>
          <w:b/>
        </w:rPr>
        <w:t xml:space="preserve"> time drift leads to the violation of the requirements for phase difference across DMRS symbols sooner than the requirement of timing error. </w:t>
      </w:r>
    </w:p>
    <w:p w14:paraId="639EE3A9" w14:textId="004EF3AE" w:rsidR="008D2F4B" w:rsidRPr="00F444C0" w:rsidRDefault="008D2F4B" w:rsidP="0011091F">
      <w:r>
        <w:rPr>
          <w:lang w:val="en-US"/>
        </w:rPr>
        <w:t xml:space="preserve">As one can observe the DMRS phase difference is a function of the location of PRBs, and therefore depends on UE PRB allocation. Furthermore, different UEs may have different implementation constraints that </w:t>
      </w:r>
      <w:r w:rsidR="00201B80">
        <w:rPr>
          <w:lang w:val="en-US"/>
        </w:rPr>
        <w:t xml:space="preserve">the </w:t>
      </w:r>
      <w:proofErr w:type="spellStart"/>
      <w:r>
        <w:rPr>
          <w:lang w:val="en-US"/>
        </w:rPr>
        <w:t>gNB</w:t>
      </w:r>
      <w:proofErr w:type="spellEnd"/>
      <w:r>
        <w:rPr>
          <w:lang w:val="en-US"/>
        </w:rPr>
        <w:t xml:space="preserve"> </w:t>
      </w:r>
      <w:r w:rsidR="00201B80">
        <w:rPr>
          <w:lang w:val="en-US"/>
        </w:rPr>
        <w:t>will not be aware of</w:t>
      </w:r>
      <w:r>
        <w:rPr>
          <w:lang w:val="en-US"/>
        </w:rPr>
        <w:t xml:space="preserve">. Given all the </w:t>
      </w:r>
      <w:r w:rsidR="006839B2">
        <w:rPr>
          <w:lang w:val="en-US"/>
        </w:rPr>
        <w:t xml:space="preserve">issues mentioned above, it would be challenging, if </w:t>
      </w:r>
      <w:proofErr w:type="gramStart"/>
      <w:r w:rsidR="006839B2">
        <w:rPr>
          <w:lang w:val="en-US"/>
        </w:rPr>
        <w:t>possible</w:t>
      </w:r>
      <w:proofErr w:type="gramEnd"/>
      <w:r w:rsidR="006839B2">
        <w:rPr>
          <w:lang w:val="en-US"/>
        </w:rPr>
        <w:t xml:space="preserve"> at all, for </w:t>
      </w:r>
      <w:proofErr w:type="spellStart"/>
      <w:r w:rsidR="006839B2">
        <w:rPr>
          <w:lang w:val="en-US"/>
        </w:rPr>
        <w:t>gNB</w:t>
      </w:r>
      <w:proofErr w:type="spellEnd"/>
      <w:r w:rsidR="006839B2">
        <w:rPr>
          <w:lang w:val="en-US"/>
        </w:rPr>
        <w:t xml:space="preserve"> to perform (digital) post-compensation. </w:t>
      </w:r>
      <w:r w:rsidR="008A3D43">
        <w:rPr>
          <w:lang w:val="en-US"/>
        </w:rPr>
        <w:t xml:space="preserve">This, combined with the fact that </w:t>
      </w:r>
      <w:r w:rsidR="00B52F21">
        <w:rPr>
          <w:lang w:val="en-US"/>
        </w:rPr>
        <w:t xml:space="preserve">the UL signal from the UE is under </w:t>
      </w:r>
      <w:r w:rsidR="00BC5D8C">
        <w:rPr>
          <w:lang w:val="en-US"/>
        </w:rPr>
        <w:t xml:space="preserve">coverage challenges, would </w:t>
      </w:r>
      <w:r w:rsidR="00BC3970">
        <w:rPr>
          <w:lang w:val="en-US"/>
        </w:rPr>
        <w:t xml:space="preserve">make it </w:t>
      </w:r>
      <w:r w:rsidR="00064A53">
        <w:rPr>
          <w:lang w:val="en-US"/>
        </w:rPr>
        <w:t xml:space="preserve">difficult </w:t>
      </w:r>
      <w:r w:rsidR="00595F44">
        <w:rPr>
          <w:lang w:val="en-US"/>
        </w:rPr>
        <w:t xml:space="preserve">or even impossible for the </w:t>
      </w:r>
      <w:proofErr w:type="spellStart"/>
      <w:r w:rsidR="00595F44">
        <w:rPr>
          <w:lang w:val="en-US"/>
        </w:rPr>
        <w:t>gNB</w:t>
      </w:r>
      <w:proofErr w:type="spellEnd"/>
      <w:r w:rsidR="00BC3970">
        <w:rPr>
          <w:lang w:val="en-US"/>
        </w:rPr>
        <w:t xml:space="preserve"> to properly estimate a reference phase to use for </w:t>
      </w:r>
      <w:r w:rsidR="0032510D">
        <w:rPr>
          <w:lang w:val="en-US"/>
        </w:rPr>
        <w:t>post-</w:t>
      </w:r>
      <w:r w:rsidR="00BC3970">
        <w:rPr>
          <w:lang w:val="en-US"/>
        </w:rPr>
        <w:t>compensation for each received UL slot</w:t>
      </w:r>
      <w:r w:rsidR="009E4F46">
        <w:rPr>
          <w:lang w:val="en-US"/>
        </w:rPr>
        <w:t>.</w:t>
      </w:r>
    </w:p>
    <w:p w14:paraId="667ECA24" w14:textId="0DAEAA79" w:rsidR="0011091F" w:rsidRPr="00E12195" w:rsidRDefault="00317BAB">
      <w:pPr>
        <w:rPr>
          <w:b/>
        </w:rPr>
      </w:pPr>
      <w:r w:rsidRPr="00E12195">
        <w:rPr>
          <w:b/>
        </w:rPr>
        <w:lastRenderedPageBreak/>
        <w:t>Propo</w:t>
      </w:r>
      <w:r w:rsidR="00D62642" w:rsidRPr="00E12195">
        <w:rPr>
          <w:b/>
        </w:rPr>
        <w:t>s</w:t>
      </w:r>
      <w:r w:rsidRPr="00E12195">
        <w:rPr>
          <w:b/>
        </w:rPr>
        <w:t xml:space="preserve">al </w:t>
      </w:r>
      <w:r w:rsidR="003C25FA">
        <w:rPr>
          <w:b/>
          <w:lang w:val="en-US"/>
        </w:rPr>
        <w:t>2</w:t>
      </w:r>
      <w:r w:rsidRPr="00E12195">
        <w:rPr>
          <w:b/>
        </w:rPr>
        <w:t xml:space="preserve">: </w:t>
      </w:r>
      <w:r w:rsidR="00206929" w:rsidRPr="00E12195">
        <w:rPr>
          <w:b/>
        </w:rPr>
        <w:t xml:space="preserve">UE </w:t>
      </w:r>
      <w:r w:rsidR="005A2FD1" w:rsidRPr="00E12195">
        <w:rPr>
          <w:b/>
        </w:rPr>
        <w:t>shall be expected to</w:t>
      </w:r>
      <w:r w:rsidR="00206929" w:rsidRPr="00E12195">
        <w:rPr>
          <w:b/>
        </w:rPr>
        <w:t xml:space="preserve"> pre-compens</w:t>
      </w:r>
      <w:r w:rsidR="003804ED" w:rsidRPr="00E12195">
        <w:rPr>
          <w:b/>
        </w:rPr>
        <w:t>a</w:t>
      </w:r>
      <w:r w:rsidR="00206929" w:rsidRPr="00E12195">
        <w:rPr>
          <w:b/>
        </w:rPr>
        <w:t>te</w:t>
      </w:r>
      <w:r w:rsidR="0031796B" w:rsidRPr="00E12195">
        <w:rPr>
          <w:b/>
        </w:rPr>
        <w:t xml:space="preserve"> the phase shift/difference </w:t>
      </w:r>
      <w:r w:rsidR="00F7599D" w:rsidRPr="00E12195">
        <w:rPr>
          <w:b/>
        </w:rPr>
        <w:t>digita</w:t>
      </w:r>
      <w:r w:rsidR="0096013F" w:rsidRPr="00E12195">
        <w:rPr>
          <w:b/>
        </w:rPr>
        <w:t>l</w:t>
      </w:r>
      <w:r w:rsidR="00F7599D" w:rsidRPr="00E12195">
        <w:rPr>
          <w:b/>
        </w:rPr>
        <w:t>ly</w:t>
      </w:r>
      <w:r w:rsidR="0031796B" w:rsidRPr="00E12195">
        <w:rPr>
          <w:b/>
        </w:rPr>
        <w:t xml:space="preserve"> caused by </w:t>
      </w:r>
      <w:r w:rsidR="001F7B91" w:rsidRPr="00E12195">
        <w:rPr>
          <w:b/>
        </w:rPr>
        <w:t>round trip time drift</w:t>
      </w:r>
      <w:r w:rsidR="00206929" w:rsidRPr="00E12195">
        <w:rPr>
          <w:b/>
        </w:rPr>
        <w:t xml:space="preserve"> </w:t>
      </w:r>
      <w:r w:rsidR="00F05F5B" w:rsidRPr="00E12195">
        <w:rPr>
          <w:b/>
        </w:rPr>
        <w:t>o</w:t>
      </w:r>
      <w:r w:rsidR="00DD4305" w:rsidRPr="00E12195">
        <w:rPr>
          <w:b/>
        </w:rPr>
        <w:t xml:space="preserve">n a </w:t>
      </w:r>
      <w:r w:rsidR="007F6F99" w:rsidRPr="00E12195">
        <w:rPr>
          <w:b/>
        </w:rPr>
        <w:t>slot basis</w:t>
      </w:r>
      <w:r w:rsidR="00337211" w:rsidRPr="00E12195">
        <w:rPr>
          <w:b/>
        </w:rPr>
        <w:t>.</w:t>
      </w:r>
    </w:p>
    <w:p w14:paraId="29973197" w14:textId="7D00A313" w:rsidR="007C52C6" w:rsidRDefault="0088179A">
      <w:pPr>
        <w:pStyle w:val="Heading3"/>
      </w:pPr>
      <w:r>
        <w:t>Impact of Timing Advance updates</w:t>
      </w:r>
      <w:r w:rsidR="003B17EC">
        <w:t xml:space="preserve"> </w:t>
      </w:r>
      <w:r w:rsidR="003B17EC">
        <w:rPr>
          <w:color w:val="FF0000"/>
        </w:rPr>
        <w:t xml:space="preserve"> </w:t>
      </w:r>
    </w:p>
    <w:p w14:paraId="195FF4B4" w14:textId="64B9966D" w:rsidR="00787D75" w:rsidRDefault="00EE6B03" w:rsidP="00990D42">
      <w:pPr>
        <w:rPr>
          <w:lang w:val="en-GB"/>
        </w:rPr>
      </w:pPr>
      <w:r>
        <w:rPr>
          <w:lang w:val="en-GB"/>
        </w:rPr>
        <w:t>In</w:t>
      </w:r>
      <w:r w:rsidR="00295CFB">
        <w:rPr>
          <w:lang w:val="en-GB"/>
        </w:rPr>
        <w:t xml:space="preserve"> NTN, </w:t>
      </w:r>
      <w:r w:rsidR="00B93FAD">
        <w:rPr>
          <w:lang w:val="en-GB"/>
        </w:rPr>
        <w:t xml:space="preserve">uplink timing adjustment </w:t>
      </w:r>
      <w:r w:rsidR="00F53D15">
        <w:rPr>
          <w:lang w:val="en-GB"/>
        </w:rPr>
        <w:t xml:space="preserve">consists of </w:t>
      </w:r>
      <w:r w:rsidR="006B2D5F">
        <w:rPr>
          <w:lang w:val="en-GB"/>
        </w:rPr>
        <w:t>two</w:t>
      </w:r>
      <w:r w:rsidR="00356BE8">
        <w:rPr>
          <w:lang w:val="en-GB"/>
        </w:rPr>
        <w:t xml:space="preserve"> extra</w:t>
      </w:r>
      <w:r w:rsidR="006B2D5F">
        <w:rPr>
          <w:lang w:val="en-GB"/>
        </w:rPr>
        <w:t xml:space="preserve"> </w:t>
      </w:r>
      <w:proofErr w:type="gramStart"/>
      <w:r w:rsidR="006B2D5F">
        <w:rPr>
          <w:lang w:val="en-GB"/>
        </w:rPr>
        <w:t>components</w:t>
      </w:r>
      <w:r w:rsidR="0089470E">
        <w:rPr>
          <w:lang w:val="en-GB"/>
        </w:rPr>
        <w:t>;</w:t>
      </w:r>
      <w:proofErr w:type="gramEnd"/>
      <w:r w:rsidR="006B2D5F">
        <w:rPr>
          <w:lang w:val="en-GB"/>
        </w:rPr>
        <w:t xml:space="preserve"> the common TA and </w:t>
      </w:r>
      <w:r w:rsidR="006C2F22">
        <w:rPr>
          <w:lang w:val="en-GB"/>
        </w:rPr>
        <w:t xml:space="preserve">the </w:t>
      </w:r>
      <w:r w:rsidR="00361FDC">
        <w:rPr>
          <w:lang w:val="en-GB"/>
        </w:rPr>
        <w:t xml:space="preserve">UE </w:t>
      </w:r>
      <w:r w:rsidR="0082694B">
        <w:rPr>
          <w:lang w:val="en-GB"/>
        </w:rPr>
        <w:t>specific TA</w:t>
      </w:r>
      <w:r w:rsidR="003C356E">
        <w:rPr>
          <w:lang w:val="en-GB"/>
        </w:rPr>
        <w:t>. Therefore, updat</w:t>
      </w:r>
      <w:r w:rsidR="006C2F22">
        <w:rPr>
          <w:lang w:val="en-GB"/>
        </w:rPr>
        <w:t>e</w:t>
      </w:r>
      <w:r w:rsidR="003C356E">
        <w:rPr>
          <w:lang w:val="en-GB"/>
        </w:rPr>
        <w:t xml:space="preserve">s of any of these components </w:t>
      </w:r>
      <w:r w:rsidR="00C713FF">
        <w:rPr>
          <w:lang w:val="en-GB"/>
        </w:rPr>
        <w:t xml:space="preserve">can potentially </w:t>
      </w:r>
      <w:r w:rsidR="00D749FB">
        <w:rPr>
          <w:lang w:val="en-GB"/>
        </w:rPr>
        <w:t>be considered as</w:t>
      </w:r>
      <w:r w:rsidR="003C356E">
        <w:rPr>
          <w:lang w:val="en-GB"/>
        </w:rPr>
        <w:t xml:space="preserve"> an event where power consistency and phase continuity are not maintained</w:t>
      </w:r>
      <w:r>
        <w:rPr>
          <w:lang w:val="en-GB"/>
        </w:rPr>
        <w:t xml:space="preserve"> depending on the UE capability</w:t>
      </w:r>
      <w:r w:rsidR="003C356E">
        <w:rPr>
          <w:lang w:val="en-GB"/>
        </w:rPr>
        <w:t xml:space="preserve">. </w:t>
      </w:r>
    </w:p>
    <w:p w14:paraId="587AAE98" w14:textId="3E498A9B" w:rsidR="00C30D83" w:rsidRDefault="00DD1D40" w:rsidP="00990D42">
      <w:pPr>
        <w:rPr>
          <w:lang w:val="en-GB"/>
        </w:rPr>
      </w:pPr>
      <w:r>
        <w:rPr>
          <w:lang w:val="en-GB"/>
        </w:rPr>
        <w:t xml:space="preserve">Additionally, update of </w:t>
      </w:r>
      <w:r w:rsidR="00EE6B03">
        <w:rPr>
          <w:lang w:val="en-GB"/>
        </w:rPr>
        <w:t xml:space="preserve">UE </w:t>
      </w:r>
      <w:r>
        <w:rPr>
          <w:lang w:val="en-GB"/>
        </w:rPr>
        <w:t>specific TA component</w:t>
      </w:r>
      <w:r w:rsidR="009F3B0C">
        <w:rPr>
          <w:lang w:val="en-GB"/>
        </w:rPr>
        <w:t>s</w:t>
      </w:r>
      <w:r>
        <w:rPr>
          <w:lang w:val="en-GB"/>
        </w:rPr>
        <w:t xml:space="preserve"> is not under control of </w:t>
      </w:r>
      <w:r w:rsidR="009F3B0C">
        <w:rPr>
          <w:lang w:val="en-GB"/>
        </w:rPr>
        <w:t xml:space="preserve">the </w:t>
      </w:r>
      <w:r>
        <w:rPr>
          <w:lang w:val="en-GB"/>
        </w:rPr>
        <w:t>network.</w:t>
      </w:r>
      <w:r w:rsidR="00C30D83">
        <w:rPr>
          <w:lang w:val="en-GB"/>
        </w:rPr>
        <w:t xml:space="preserve"> </w:t>
      </w:r>
      <w:proofErr w:type="gramStart"/>
      <w:r>
        <w:rPr>
          <w:lang w:val="en-GB"/>
        </w:rPr>
        <w:t>As a consequence of</w:t>
      </w:r>
      <w:proofErr w:type="gramEnd"/>
      <w:r>
        <w:rPr>
          <w:lang w:val="en-GB"/>
        </w:rPr>
        <w:t xml:space="preserve"> this, in NTN, </w:t>
      </w:r>
      <w:r w:rsidR="00467862">
        <w:rPr>
          <w:lang w:val="en-GB"/>
        </w:rPr>
        <w:t xml:space="preserve">the </w:t>
      </w:r>
      <w:proofErr w:type="spellStart"/>
      <w:r w:rsidR="00787D75">
        <w:rPr>
          <w:lang w:val="en-GB"/>
        </w:rPr>
        <w:t>gNB</w:t>
      </w:r>
      <w:proofErr w:type="spellEnd"/>
      <w:r w:rsidR="00787D75">
        <w:rPr>
          <w:lang w:val="en-GB"/>
        </w:rPr>
        <w:t xml:space="preserve"> is not be aware of the instance</w:t>
      </w:r>
      <w:r w:rsidR="00EE6B03">
        <w:rPr>
          <w:lang w:val="en-GB"/>
        </w:rPr>
        <w:t>(s)</w:t>
      </w:r>
      <w:r w:rsidR="00787D75">
        <w:rPr>
          <w:lang w:val="en-GB"/>
        </w:rPr>
        <w:t xml:space="preserve"> of time that </w:t>
      </w:r>
      <w:r w:rsidR="00467862">
        <w:rPr>
          <w:lang w:val="en-GB"/>
        </w:rPr>
        <w:t xml:space="preserve">a </w:t>
      </w:r>
      <w:r w:rsidR="00787D75">
        <w:rPr>
          <w:lang w:val="en-GB"/>
        </w:rPr>
        <w:t xml:space="preserve">UE </w:t>
      </w:r>
      <w:r w:rsidR="00467862">
        <w:rPr>
          <w:lang w:val="en-GB"/>
        </w:rPr>
        <w:t xml:space="preserve">autonomously </w:t>
      </w:r>
      <w:r w:rsidR="00787D75">
        <w:rPr>
          <w:lang w:val="en-GB"/>
        </w:rPr>
        <w:t xml:space="preserve">updates its UE specific </w:t>
      </w:r>
      <w:r w:rsidR="007A533D">
        <w:rPr>
          <w:lang w:val="en-GB"/>
        </w:rPr>
        <w:t xml:space="preserve">timing advance </w:t>
      </w:r>
      <w:r w:rsidR="00787D75">
        <w:rPr>
          <w:lang w:val="en-GB"/>
        </w:rPr>
        <w:t>component</w:t>
      </w:r>
      <w:r w:rsidR="007A533D">
        <w:rPr>
          <w:lang w:val="en-GB"/>
        </w:rPr>
        <w:t xml:space="preserve">s (both </w:t>
      </w:r>
      <w:r w:rsidR="00DF2D42">
        <w:rPr>
          <w:lang w:val="en-GB"/>
        </w:rPr>
        <w:t xml:space="preserve">Common TA part and the </w:t>
      </w:r>
      <w:r w:rsidR="00607ADC">
        <w:rPr>
          <w:lang w:val="en-GB"/>
        </w:rPr>
        <w:t>part of the TA corresponding to the service link)</w:t>
      </w:r>
      <w:r w:rsidR="00787D75">
        <w:rPr>
          <w:lang w:val="en-GB"/>
        </w:rPr>
        <w:t>. This may lead</w:t>
      </w:r>
      <w:r>
        <w:rPr>
          <w:lang w:val="en-GB"/>
        </w:rPr>
        <w:t xml:space="preserve"> </w:t>
      </w:r>
      <w:r w:rsidR="00787D75">
        <w:rPr>
          <w:lang w:val="en-GB"/>
        </w:rPr>
        <w:t>to</w:t>
      </w:r>
      <w:r>
        <w:rPr>
          <w:lang w:val="en-GB"/>
        </w:rPr>
        <w:t xml:space="preserve"> a scenario wherein </w:t>
      </w:r>
      <w:proofErr w:type="spellStart"/>
      <w:r>
        <w:rPr>
          <w:lang w:val="en-GB"/>
        </w:rPr>
        <w:t>gNB</w:t>
      </w:r>
      <w:proofErr w:type="spellEnd"/>
      <w:r>
        <w:rPr>
          <w:lang w:val="en-GB"/>
        </w:rPr>
        <w:t xml:space="preserve"> and UE have </w:t>
      </w:r>
      <w:r w:rsidR="00C30D83" w:rsidRPr="00747E38">
        <w:rPr>
          <w:i/>
          <w:lang w:val="en-GB"/>
        </w:rPr>
        <w:t>different understanding</w:t>
      </w:r>
      <w:r w:rsidR="00C30D83">
        <w:rPr>
          <w:lang w:val="en-GB"/>
        </w:rPr>
        <w:t xml:space="preserve"> </w:t>
      </w:r>
      <w:r>
        <w:rPr>
          <w:lang w:val="en-GB"/>
        </w:rPr>
        <w:t xml:space="preserve">of </w:t>
      </w:r>
      <w:r w:rsidR="00C30D83">
        <w:rPr>
          <w:lang w:val="en-GB"/>
        </w:rPr>
        <w:t xml:space="preserve">the </w:t>
      </w:r>
      <w:r w:rsidR="00787D75">
        <w:rPr>
          <w:lang w:val="en-GB"/>
        </w:rPr>
        <w:t xml:space="preserve">applicable </w:t>
      </w:r>
      <w:r>
        <w:rPr>
          <w:lang w:val="en-GB"/>
        </w:rPr>
        <w:t xml:space="preserve">DMRS bundling </w:t>
      </w:r>
      <w:r w:rsidR="00C30D83">
        <w:rPr>
          <w:lang w:val="en-GB"/>
        </w:rPr>
        <w:t>nominal</w:t>
      </w:r>
      <w:r w:rsidR="00EE6B03">
        <w:rPr>
          <w:lang w:val="en-GB"/>
        </w:rPr>
        <w:t xml:space="preserve"> TDW (</w:t>
      </w:r>
      <w:proofErr w:type="spellStart"/>
      <w:r w:rsidR="00EE6B03">
        <w:rPr>
          <w:lang w:val="en-GB"/>
        </w:rPr>
        <w:t>nTDW</w:t>
      </w:r>
      <w:proofErr w:type="spellEnd"/>
      <w:r w:rsidR="00EE6B03">
        <w:rPr>
          <w:lang w:val="en-GB"/>
        </w:rPr>
        <w:t xml:space="preserve">) and </w:t>
      </w:r>
      <w:r w:rsidR="00C30D83">
        <w:rPr>
          <w:lang w:val="en-GB"/>
        </w:rPr>
        <w:t>actual time domain window (</w:t>
      </w:r>
      <w:proofErr w:type="spellStart"/>
      <w:r w:rsidR="00EE6B03">
        <w:rPr>
          <w:lang w:val="en-GB"/>
        </w:rPr>
        <w:t>a</w:t>
      </w:r>
      <w:r w:rsidR="00C30D83">
        <w:rPr>
          <w:lang w:val="en-GB"/>
        </w:rPr>
        <w:t>TDW</w:t>
      </w:r>
      <w:proofErr w:type="spellEnd"/>
      <w:r w:rsidR="00C30D83">
        <w:rPr>
          <w:lang w:val="en-GB"/>
        </w:rPr>
        <w:t xml:space="preserve">) </w:t>
      </w:r>
      <w:r>
        <w:rPr>
          <w:lang w:val="en-GB"/>
        </w:rPr>
        <w:t>duration</w:t>
      </w:r>
      <w:r w:rsidR="00C30D83">
        <w:rPr>
          <w:lang w:val="en-GB"/>
        </w:rPr>
        <w:t>.</w:t>
      </w:r>
      <w:r>
        <w:rPr>
          <w:lang w:val="en-GB"/>
        </w:rPr>
        <w:t xml:space="preserve"> </w:t>
      </w:r>
      <w:r w:rsidR="003C356E">
        <w:rPr>
          <w:lang w:val="en-GB"/>
        </w:rPr>
        <w:t>To resolve this issue, in the previous RAN1#11</w:t>
      </w:r>
      <w:r w:rsidR="00E04313">
        <w:rPr>
          <w:lang w:val="en-GB"/>
        </w:rPr>
        <w:t>2</w:t>
      </w:r>
      <w:r w:rsidR="003C356E">
        <w:rPr>
          <w:lang w:val="en-GB"/>
        </w:rPr>
        <w:t xml:space="preserve"> meeting, several options have been discussed, see Proposal 2-</w:t>
      </w:r>
      <w:r w:rsidR="00EE6B03">
        <w:rPr>
          <w:lang w:val="en-GB"/>
        </w:rPr>
        <w:t>3</w:t>
      </w:r>
      <w:r w:rsidR="003C356E">
        <w:rPr>
          <w:lang w:val="en-GB"/>
        </w:rPr>
        <w:t>_v</w:t>
      </w:r>
      <w:r w:rsidR="00EE6B03">
        <w:rPr>
          <w:lang w:val="en-GB"/>
        </w:rPr>
        <w:t>5</w:t>
      </w:r>
      <w:r w:rsidR="003C356E">
        <w:rPr>
          <w:lang w:val="en-GB"/>
        </w:rPr>
        <w:t xml:space="preserve"> </w:t>
      </w:r>
      <w:r w:rsidR="00C30D83">
        <w:rPr>
          <w:lang w:val="en-GB"/>
        </w:rPr>
        <w:t>below</w:t>
      </w:r>
      <w:r w:rsidR="003C356E">
        <w:rPr>
          <w:lang w:val="en-GB"/>
        </w:rPr>
        <w:t xml:space="preserve">. In the following, we </w:t>
      </w:r>
      <w:r w:rsidR="00857432">
        <w:rPr>
          <w:lang w:val="en-GB"/>
        </w:rPr>
        <w:t xml:space="preserve">further </w:t>
      </w:r>
      <w:proofErr w:type="spellStart"/>
      <w:r w:rsidR="00787D75">
        <w:rPr>
          <w:lang w:val="en-GB"/>
        </w:rPr>
        <w:t>analyze</w:t>
      </w:r>
      <w:proofErr w:type="spellEnd"/>
      <w:r w:rsidR="00857432">
        <w:rPr>
          <w:lang w:val="en-GB"/>
        </w:rPr>
        <w:t xml:space="preserve"> these options.</w:t>
      </w:r>
      <w:r w:rsidR="003C356E">
        <w:rPr>
          <w:lang w:val="en-GB"/>
        </w:rPr>
        <w:t xml:space="preserve"> </w:t>
      </w:r>
    </w:p>
    <w:tbl>
      <w:tblPr>
        <w:tblStyle w:val="TableGrid"/>
        <w:tblW w:w="0" w:type="auto"/>
        <w:tblLook w:val="04A0" w:firstRow="1" w:lastRow="0" w:firstColumn="1" w:lastColumn="0" w:noHBand="0" w:noVBand="1"/>
      </w:tblPr>
      <w:tblGrid>
        <w:gridCol w:w="9629"/>
      </w:tblGrid>
      <w:tr w:rsidR="00C30D83" w14:paraId="2CCC30F0" w14:textId="77777777" w:rsidTr="17C7CBD0">
        <w:tc>
          <w:tcPr>
            <w:tcW w:w="9629" w:type="dxa"/>
          </w:tcPr>
          <w:p w14:paraId="1BAF3D37" w14:textId="6DB17C44" w:rsidR="00C30D83" w:rsidRDefault="00406E20" w:rsidP="00990D42">
            <w:pPr>
              <w:rPr>
                <w:lang w:val="en-GB"/>
              </w:rPr>
            </w:pPr>
            <w:r w:rsidRPr="00406E20">
              <w:rPr>
                <w:noProof/>
                <w:lang w:val="en-GB"/>
              </w:rPr>
              <w:drawing>
                <wp:inline distT="0" distB="0" distL="0" distR="0" wp14:anchorId="3E279AAC" wp14:editId="344515C3">
                  <wp:extent cx="6120765" cy="4650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4650105"/>
                          </a:xfrm>
                          <a:prstGeom prst="rect">
                            <a:avLst/>
                          </a:prstGeom>
                          <a:noFill/>
                          <a:ln>
                            <a:noFill/>
                          </a:ln>
                        </pic:spPr>
                      </pic:pic>
                    </a:graphicData>
                  </a:graphic>
                </wp:inline>
              </w:drawing>
            </w:r>
          </w:p>
        </w:tc>
      </w:tr>
    </w:tbl>
    <w:p w14:paraId="47B251E3" w14:textId="1EFC4C5B" w:rsidR="00857432" w:rsidRDefault="00857432" w:rsidP="00990D42">
      <w:pPr>
        <w:rPr>
          <w:lang w:val="en-GB"/>
        </w:rPr>
      </w:pPr>
    </w:p>
    <w:p w14:paraId="05CEF9D4" w14:textId="4F776287" w:rsidR="00C30D83" w:rsidRDefault="00C30D83" w:rsidP="00990D42">
      <w:pPr>
        <w:rPr>
          <w:lang w:val="en-GB"/>
        </w:rPr>
      </w:pPr>
      <w:r>
        <w:rPr>
          <w:lang w:val="en-GB"/>
        </w:rPr>
        <w:t>The main rationale behind the proposal 2-</w:t>
      </w:r>
      <w:r w:rsidR="00EE6B03">
        <w:rPr>
          <w:lang w:val="en-GB"/>
        </w:rPr>
        <w:t>3</w:t>
      </w:r>
      <w:r>
        <w:rPr>
          <w:lang w:val="en-GB"/>
        </w:rPr>
        <w:t>_v</w:t>
      </w:r>
      <w:r w:rsidR="00EE6B03">
        <w:rPr>
          <w:lang w:val="en-GB"/>
        </w:rPr>
        <w:t>5</w:t>
      </w:r>
      <w:r>
        <w:rPr>
          <w:lang w:val="en-GB"/>
        </w:rPr>
        <w:t xml:space="preserve"> is to establish</w:t>
      </w:r>
      <w:r w:rsidR="004023A9">
        <w:rPr>
          <w:lang w:val="en-GB"/>
        </w:rPr>
        <w:t xml:space="preserve"> a</w:t>
      </w:r>
      <w:r>
        <w:rPr>
          <w:lang w:val="en-GB"/>
        </w:rPr>
        <w:t xml:space="preserve"> </w:t>
      </w:r>
      <w:r w:rsidRPr="00747E38">
        <w:rPr>
          <w:b/>
          <w:i/>
          <w:lang w:val="en-GB"/>
        </w:rPr>
        <w:t>common understanding</w:t>
      </w:r>
      <w:r>
        <w:rPr>
          <w:lang w:val="en-GB"/>
        </w:rPr>
        <w:t xml:space="preserve"> between</w:t>
      </w:r>
      <w:r w:rsidR="003247A4">
        <w:rPr>
          <w:lang w:val="en-GB"/>
        </w:rPr>
        <w:t xml:space="preserve"> the</w:t>
      </w:r>
      <w:r>
        <w:rPr>
          <w:lang w:val="en-GB"/>
        </w:rPr>
        <w:t xml:space="preserve"> </w:t>
      </w:r>
      <w:proofErr w:type="spellStart"/>
      <w:r>
        <w:rPr>
          <w:lang w:val="en-GB"/>
        </w:rPr>
        <w:t>gNB</w:t>
      </w:r>
      <w:proofErr w:type="spellEnd"/>
      <w:r>
        <w:rPr>
          <w:lang w:val="en-GB"/>
        </w:rPr>
        <w:t xml:space="preserve"> and </w:t>
      </w:r>
      <w:r w:rsidR="003247A4">
        <w:rPr>
          <w:lang w:val="en-GB"/>
        </w:rPr>
        <w:t xml:space="preserve">the </w:t>
      </w:r>
      <w:r>
        <w:rPr>
          <w:lang w:val="en-GB"/>
        </w:rPr>
        <w:t>UE regarding the</w:t>
      </w:r>
      <w:r w:rsidR="00CC1556">
        <w:rPr>
          <w:lang w:val="en-GB"/>
        </w:rPr>
        <w:t xml:space="preserve"> </w:t>
      </w:r>
      <w:proofErr w:type="spellStart"/>
      <w:r w:rsidR="00EE6B03">
        <w:rPr>
          <w:lang w:val="en-GB"/>
        </w:rPr>
        <w:t>nTDW</w:t>
      </w:r>
      <w:proofErr w:type="spellEnd"/>
      <w:r w:rsidR="00EE6B03">
        <w:rPr>
          <w:lang w:val="en-GB"/>
        </w:rPr>
        <w:t xml:space="preserve"> and </w:t>
      </w:r>
      <w:proofErr w:type="spellStart"/>
      <w:r w:rsidR="00EE6B03">
        <w:rPr>
          <w:lang w:val="en-GB"/>
        </w:rPr>
        <w:t>aTDW</w:t>
      </w:r>
      <w:proofErr w:type="spellEnd"/>
      <w:r w:rsidR="00CC1556">
        <w:rPr>
          <w:lang w:val="en-GB"/>
        </w:rPr>
        <w:t xml:space="preserve"> durations</w:t>
      </w:r>
      <w:r w:rsidR="00787D75">
        <w:rPr>
          <w:lang w:val="en-GB"/>
        </w:rPr>
        <w:t>.</w:t>
      </w:r>
      <w:r w:rsidR="00CC1556">
        <w:rPr>
          <w:lang w:val="en-GB"/>
        </w:rPr>
        <w:t xml:space="preserve"> This is</w:t>
      </w:r>
      <w:proofErr w:type="gramStart"/>
      <w:r w:rsidR="00CC1556">
        <w:rPr>
          <w:lang w:val="en-GB"/>
        </w:rPr>
        <w:t>, in particular, achieved</w:t>
      </w:r>
      <w:proofErr w:type="gramEnd"/>
      <w:r w:rsidR="00CC1556">
        <w:rPr>
          <w:lang w:val="en-GB"/>
        </w:rPr>
        <w:t xml:space="preserve"> by exchanging an information between </w:t>
      </w:r>
      <w:proofErr w:type="spellStart"/>
      <w:r w:rsidR="00CC1556">
        <w:rPr>
          <w:lang w:val="en-GB"/>
        </w:rPr>
        <w:t>gNB</w:t>
      </w:r>
      <w:proofErr w:type="spellEnd"/>
      <w:r w:rsidR="00CC1556">
        <w:rPr>
          <w:lang w:val="en-GB"/>
        </w:rPr>
        <w:t xml:space="preserve"> and UE</w:t>
      </w:r>
      <w:r w:rsidR="00EE6B03">
        <w:rPr>
          <w:lang w:val="en-GB"/>
        </w:rPr>
        <w:t>,</w:t>
      </w:r>
      <w:r w:rsidR="00CC1556">
        <w:rPr>
          <w:lang w:val="en-GB"/>
        </w:rPr>
        <w:t xml:space="preserve"> wherein </w:t>
      </w:r>
      <w:r w:rsidR="00B468C8">
        <w:rPr>
          <w:lang w:val="en-GB"/>
        </w:rPr>
        <w:t xml:space="preserve">two </w:t>
      </w:r>
      <w:r w:rsidR="00CE361B">
        <w:rPr>
          <w:lang w:val="en-GB"/>
        </w:rPr>
        <w:t xml:space="preserve">main </w:t>
      </w:r>
      <w:r w:rsidR="00DE050D">
        <w:rPr>
          <w:lang w:val="en-GB"/>
        </w:rPr>
        <w:t>options are considered in Proposal 2-</w:t>
      </w:r>
      <w:r w:rsidR="00EE6B03">
        <w:rPr>
          <w:lang w:val="en-GB"/>
        </w:rPr>
        <w:t>3</w:t>
      </w:r>
      <w:r w:rsidR="00DE050D">
        <w:rPr>
          <w:lang w:val="en-GB"/>
        </w:rPr>
        <w:t>_v</w:t>
      </w:r>
      <w:r w:rsidR="00EE6B03">
        <w:rPr>
          <w:lang w:val="en-GB"/>
        </w:rPr>
        <w:t>5</w:t>
      </w:r>
      <w:r w:rsidR="00DE050D">
        <w:rPr>
          <w:lang w:val="en-GB"/>
        </w:rPr>
        <w:t>.</w:t>
      </w:r>
      <w:r w:rsidR="00CC1556">
        <w:rPr>
          <w:lang w:val="en-GB"/>
        </w:rPr>
        <w:t xml:space="preserve">  </w:t>
      </w:r>
      <w:r>
        <w:rPr>
          <w:lang w:val="en-GB"/>
        </w:rPr>
        <w:t xml:space="preserve"> </w:t>
      </w:r>
    </w:p>
    <w:p w14:paraId="660762B8" w14:textId="654EB0B6" w:rsidR="00DE050D" w:rsidRPr="00857432" w:rsidRDefault="00857432" w:rsidP="00857432">
      <w:pPr>
        <w:rPr>
          <w:lang w:val="en-GB"/>
        </w:rPr>
      </w:pPr>
      <w:r w:rsidRPr="00857432">
        <w:rPr>
          <w:lang w:val="en-GB"/>
        </w:rPr>
        <w:t xml:space="preserve">In Option </w:t>
      </w:r>
      <w:r w:rsidR="00E97F5C">
        <w:rPr>
          <w:lang w:val="en-GB"/>
        </w:rPr>
        <w:t>1</w:t>
      </w:r>
      <w:r w:rsidRPr="00857432">
        <w:rPr>
          <w:lang w:val="en-GB"/>
        </w:rPr>
        <w:t>,</w:t>
      </w:r>
      <w:r w:rsidR="00981C98">
        <w:rPr>
          <w:lang w:val="en-GB"/>
        </w:rPr>
        <w:t xml:space="preserve"> which is a</w:t>
      </w:r>
      <w:r w:rsidRPr="00857432">
        <w:rPr>
          <w:lang w:val="en-GB"/>
        </w:rPr>
        <w:t xml:space="preserve"> UE</w:t>
      </w:r>
      <w:r w:rsidR="00981C98">
        <w:rPr>
          <w:lang w:val="en-GB"/>
        </w:rPr>
        <w:t xml:space="preserve"> centric solution</w:t>
      </w:r>
      <w:r w:rsidRPr="00857432">
        <w:rPr>
          <w:lang w:val="en-GB"/>
        </w:rPr>
        <w:t xml:space="preserve">, UE first performs time/frequency compensation and then the </w:t>
      </w:r>
      <w:proofErr w:type="spellStart"/>
      <w:r w:rsidR="00981C98">
        <w:rPr>
          <w:lang w:val="en-GB"/>
        </w:rPr>
        <w:t>n</w:t>
      </w:r>
      <w:r w:rsidRPr="00857432">
        <w:rPr>
          <w:lang w:val="en-GB"/>
        </w:rPr>
        <w:t>TDW</w:t>
      </w:r>
      <w:proofErr w:type="spellEnd"/>
      <w:r w:rsidR="00981C98">
        <w:rPr>
          <w:lang w:val="en-GB"/>
        </w:rPr>
        <w:t>/</w:t>
      </w:r>
      <w:proofErr w:type="spellStart"/>
      <w:r w:rsidR="00981C98">
        <w:rPr>
          <w:lang w:val="en-GB"/>
        </w:rPr>
        <w:t>aTDW</w:t>
      </w:r>
      <w:proofErr w:type="spellEnd"/>
      <w:r w:rsidRPr="00857432">
        <w:rPr>
          <w:lang w:val="en-GB"/>
        </w:rPr>
        <w:t xml:space="preserve"> is determined based on the times of the </w:t>
      </w:r>
      <w:r w:rsidR="00C713FF">
        <w:rPr>
          <w:lang w:val="en-GB"/>
        </w:rPr>
        <w:t xml:space="preserve">UE TA </w:t>
      </w:r>
      <w:r w:rsidRPr="00857432">
        <w:rPr>
          <w:lang w:val="en-GB"/>
        </w:rPr>
        <w:t>update</w:t>
      </w:r>
      <w:r w:rsidR="00C713FF">
        <w:rPr>
          <w:lang w:val="en-GB"/>
        </w:rPr>
        <w:t>(s)</w:t>
      </w:r>
      <w:r w:rsidRPr="00857432">
        <w:rPr>
          <w:lang w:val="en-GB"/>
        </w:rPr>
        <w:t xml:space="preserve">. In Option </w:t>
      </w:r>
      <w:r w:rsidR="00E166F9">
        <w:rPr>
          <w:lang w:val="en-GB"/>
        </w:rPr>
        <w:t>2</w:t>
      </w:r>
      <w:r w:rsidRPr="00857432">
        <w:rPr>
          <w:lang w:val="en-GB"/>
        </w:rPr>
        <w:t xml:space="preserve">, </w:t>
      </w:r>
      <w:r w:rsidR="00E166F9">
        <w:rPr>
          <w:lang w:val="en-GB"/>
        </w:rPr>
        <w:t>which is a network centric solution</w:t>
      </w:r>
      <w:r w:rsidRPr="00857432">
        <w:rPr>
          <w:lang w:val="en-GB"/>
        </w:rPr>
        <w:t xml:space="preserve">, </w:t>
      </w:r>
      <w:proofErr w:type="spellStart"/>
      <w:r w:rsidR="00E166F9">
        <w:rPr>
          <w:lang w:val="en-GB"/>
        </w:rPr>
        <w:t>n</w:t>
      </w:r>
      <w:r w:rsidRPr="00857432">
        <w:rPr>
          <w:lang w:val="en-GB"/>
        </w:rPr>
        <w:t>TDW</w:t>
      </w:r>
      <w:proofErr w:type="spellEnd"/>
      <w:r w:rsidR="00E166F9">
        <w:rPr>
          <w:lang w:val="en-GB"/>
        </w:rPr>
        <w:t>/</w:t>
      </w:r>
      <w:proofErr w:type="spellStart"/>
      <w:r w:rsidR="00E166F9">
        <w:rPr>
          <w:lang w:val="en-GB"/>
        </w:rPr>
        <w:t>aTDW</w:t>
      </w:r>
      <w:proofErr w:type="spellEnd"/>
      <w:r w:rsidRPr="00857432">
        <w:rPr>
          <w:lang w:val="en-GB"/>
        </w:rPr>
        <w:t xml:space="preserve"> </w:t>
      </w:r>
      <w:r w:rsidR="00E166F9">
        <w:rPr>
          <w:lang w:val="en-GB"/>
        </w:rPr>
        <w:t>are</w:t>
      </w:r>
      <w:r w:rsidRPr="00857432">
        <w:rPr>
          <w:lang w:val="en-GB"/>
        </w:rPr>
        <w:t xml:space="preserve"> determined </w:t>
      </w:r>
      <w:r w:rsidR="00E166F9">
        <w:rPr>
          <w:lang w:val="en-GB"/>
        </w:rPr>
        <w:t xml:space="preserve">based on </w:t>
      </w:r>
      <w:r w:rsidR="00C713FF">
        <w:rPr>
          <w:lang w:val="en-GB"/>
        </w:rPr>
        <w:t xml:space="preserve">(new) </w:t>
      </w:r>
      <w:proofErr w:type="spellStart"/>
      <w:r w:rsidR="00E166F9">
        <w:rPr>
          <w:lang w:val="en-GB"/>
        </w:rPr>
        <w:t>gNB</w:t>
      </w:r>
      <w:proofErr w:type="spellEnd"/>
      <w:r w:rsidR="00E166F9">
        <w:rPr>
          <w:lang w:val="en-GB"/>
        </w:rPr>
        <w:t xml:space="preserve"> configuration-indication</w:t>
      </w:r>
      <w:r w:rsidRPr="00857432">
        <w:rPr>
          <w:lang w:val="en-GB"/>
        </w:rPr>
        <w:t xml:space="preserve">, and then UE </w:t>
      </w:r>
      <w:r w:rsidRPr="00857432">
        <w:rPr>
          <w:lang w:val="en-GB"/>
        </w:rPr>
        <w:lastRenderedPageBreak/>
        <w:t xml:space="preserve">performs the time/frequency compensation. </w:t>
      </w:r>
      <w:r w:rsidR="00FF67DD" w:rsidRPr="00857432">
        <w:rPr>
          <w:lang w:val="en-GB"/>
        </w:rPr>
        <w:t xml:space="preserve">Each one of the </w:t>
      </w:r>
      <w:r w:rsidR="00E166F9">
        <w:rPr>
          <w:lang w:val="en-GB"/>
        </w:rPr>
        <w:t>o</w:t>
      </w:r>
      <w:r w:rsidR="00FF67DD" w:rsidRPr="00857432">
        <w:rPr>
          <w:lang w:val="en-GB"/>
        </w:rPr>
        <w:t xml:space="preserve">ptions </w:t>
      </w:r>
      <w:proofErr w:type="spellStart"/>
      <w:r w:rsidR="00FF67DD" w:rsidRPr="00857432">
        <w:rPr>
          <w:lang w:val="en-GB"/>
        </w:rPr>
        <w:t>menstioned</w:t>
      </w:r>
      <w:proofErr w:type="spellEnd"/>
      <w:r w:rsidR="00FF67DD" w:rsidRPr="00857432">
        <w:rPr>
          <w:lang w:val="en-GB"/>
        </w:rPr>
        <w:t xml:space="preserve"> above has its own advantages/disadvantages</w:t>
      </w:r>
      <w:r w:rsidR="00FF67DD">
        <w:rPr>
          <w:lang w:val="en-GB"/>
        </w:rPr>
        <w:t>, where we discuss below.</w:t>
      </w:r>
      <w:r w:rsidRPr="00857432">
        <w:rPr>
          <w:lang w:val="en-GB"/>
        </w:rPr>
        <w:t xml:space="preserve"> </w:t>
      </w:r>
    </w:p>
    <w:p w14:paraId="08E931D5" w14:textId="28807064" w:rsidR="008B16E7" w:rsidRDefault="00836706" w:rsidP="00857432">
      <w:r>
        <w:rPr>
          <w:b/>
          <w:bCs/>
          <w:lang w:val="en-GB"/>
        </w:rPr>
        <w:t>Option 2</w:t>
      </w:r>
      <w:r>
        <w:rPr>
          <w:b/>
          <w:lang w:val="en-US"/>
        </w:rPr>
        <w:t xml:space="preserve">-1: </w:t>
      </w:r>
      <w:r w:rsidR="00074E1A">
        <w:rPr>
          <w:lang w:val="en-US"/>
        </w:rPr>
        <w:t xml:space="preserve">For option 2-1, </w:t>
      </w:r>
      <w:proofErr w:type="spellStart"/>
      <w:r w:rsidR="00074E1A">
        <w:rPr>
          <w:lang w:val="en-US"/>
        </w:rPr>
        <w:t>nTDW</w:t>
      </w:r>
      <w:proofErr w:type="spellEnd"/>
      <w:r w:rsidR="00074E1A">
        <w:rPr>
          <w:lang w:val="en-US"/>
        </w:rPr>
        <w:t xml:space="preserve"> is determined according to the current spec. </w:t>
      </w:r>
      <w:proofErr w:type="gramStart"/>
      <w:r w:rsidR="00122115">
        <w:rPr>
          <w:lang w:val="en-US"/>
        </w:rPr>
        <w:t>In particular it</w:t>
      </w:r>
      <w:proofErr w:type="gramEnd"/>
      <w:r w:rsidR="00122115">
        <w:rPr>
          <w:lang w:val="en-US"/>
        </w:rPr>
        <w:t xml:space="preserve"> is assumed that</w:t>
      </w:r>
      <w:r w:rsidR="00DD46AB">
        <w:rPr>
          <w:lang w:val="en-US"/>
        </w:rPr>
        <w:t xml:space="preserve"> determination of</w:t>
      </w:r>
      <w:r w:rsidR="00122115">
        <w:rPr>
          <w:lang w:val="en-US"/>
        </w:rPr>
        <w:t xml:space="preserve"> </w:t>
      </w:r>
      <w:proofErr w:type="spellStart"/>
      <w:r w:rsidR="00DD46AB">
        <w:rPr>
          <w:lang w:val="en-US"/>
        </w:rPr>
        <w:t>nTDW</w:t>
      </w:r>
      <w:proofErr w:type="spellEnd"/>
      <w:r w:rsidR="00DD46AB">
        <w:rPr>
          <w:lang w:val="en-US"/>
        </w:rPr>
        <w:t xml:space="preserve"> length </w:t>
      </w:r>
      <w:r w:rsidR="00BC2C7B">
        <w:rPr>
          <w:lang w:val="en-US"/>
        </w:rPr>
        <w:t xml:space="preserve">will </w:t>
      </w:r>
      <w:r w:rsidR="00DD46AB">
        <w:rPr>
          <w:lang w:val="en-US"/>
        </w:rPr>
        <w:t>indirectly assist UE to have sufficiently often UE TA update</w:t>
      </w:r>
      <w:r w:rsidR="00BC2C7B">
        <w:rPr>
          <w:lang w:val="en-US"/>
        </w:rPr>
        <w:t>s</w:t>
      </w:r>
      <w:r w:rsidR="00DD46AB">
        <w:rPr>
          <w:lang w:val="en-US"/>
        </w:rPr>
        <w:t>. In other words, it is assume</w:t>
      </w:r>
      <w:r w:rsidR="00BC2C7B">
        <w:rPr>
          <w:lang w:val="en-US"/>
        </w:rPr>
        <w:t>d</w:t>
      </w:r>
      <w:r w:rsidR="00DD46AB">
        <w:rPr>
          <w:lang w:val="en-US"/>
        </w:rPr>
        <w:t xml:space="preserve"> that UE performs TA update outside </w:t>
      </w:r>
      <w:proofErr w:type="spellStart"/>
      <w:r w:rsidR="00DD46AB">
        <w:rPr>
          <w:lang w:val="en-US"/>
        </w:rPr>
        <w:t>nTDW</w:t>
      </w:r>
      <w:proofErr w:type="spellEnd"/>
      <w:r w:rsidR="00DD46AB">
        <w:rPr>
          <w:lang w:val="en-US"/>
        </w:rPr>
        <w:t xml:space="preserve">, therefore, by appropriately configuring the length of </w:t>
      </w:r>
      <w:proofErr w:type="spellStart"/>
      <w:r w:rsidR="00DD46AB">
        <w:rPr>
          <w:lang w:val="en-US"/>
        </w:rPr>
        <w:t>nTDW</w:t>
      </w:r>
      <w:proofErr w:type="spellEnd"/>
      <w:r w:rsidR="00DD46AB">
        <w:rPr>
          <w:lang w:val="en-US"/>
        </w:rPr>
        <w:t xml:space="preserve">, UE may have sufficient TA update. Several issues are raised as part of this design. </w:t>
      </w:r>
      <w:proofErr w:type="gramStart"/>
      <w:r w:rsidR="00DD46AB">
        <w:rPr>
          <w:lang w:val="en-US"/>
        </w:rPr>
        <w:t>First of all</w:t>
      </w:r>
      <w:proofErr w:type="gramEnd"/>
      <w:r w:rsidR="00DD46AB">
        <w:rPr>
          <w:lang w:val="en-US"/>
        </w:rPr>
        <w:t>,</w:t>
      </w:r>
      <w:r w:rsidR="00BC2C7B">
        <w:rPr>
          <w:lang w:val="en-US"/>
        </w:rPr>
        <w:t xml:space="preserve"> according to the current specs, </w:t>
      </w:r>
      <w:proofErr w:type="spellStart"/>
      <w:r w:rsidR="00BC2C7B">
        <w:rPr>
          <w:lang w:val="en-US"/>
        </w:rPr>
        <w:t>nTDW</w:t>
      </w:r>
      <w:proofErr w:type="spellEnd"/>
      <w:r w:rsidR="00BC2C7B">
        <w:rPr>
          <w:lang w:val="en-US"/>
        </w:rPr>
        <w:t xml:space="preserve"> length is configured via higher layer</w:t>
      </w:r>
      <w:r w:rsidR="003D66C0">
        <w:rPr>
          <w:lang w:val="en-US"/>
        </w:rPr>
        <w:t xml:space="preserve"> RRC</w:t>
      </w:r>
      <w:r w:rsidR="00BC2C7B">
        <w:rPr>
          <w:lang w:val="en-US"/>
        </w:rPr>
        <w:t xml:space="preserve"> parameter “</w:t>
      </w:r>
      <w:r w:rsidR="00BC2C7B" w:rsidRPr="00F444C0">
        <w:rPr>
          <w:i/>
        </w:rPr>
        <w:t>PUSCH-</w:t>
      </w:r>
      <w:proofErr w:type="spellStart"/>
      <w:r w:rsidR="00BC2C7B" w:rsidRPr="00F444C0">
        <w:rPr>
          <w:i/>
        </w:rPr>
        <w:t>TimeDomainWindowLength</w:t>
      </w:r>
      <w:proofErr w:type="spellEnd"/>
      <w:r w:rsidR="00BC2C7B">
        <w:rPr>
          <w:lang w:val="en-US"/>
        </w:rPr>
        <w:t xml:space="preserve">”. </w:t>
      </w:r>
      <w:r w:rsidR="00B26CAF">
        <w:rPr>
          <w:lang w:val="en-US"/>
        </w:rPr>
        <w:t xml:space="preserve">Second, </w:t>
      </w:r>
      <w:r w:rsidR="00753444">
        <w:rPr>
          <w:lang w:val="en-US"/>
        </w:rPr>
        <w:t>according to</w:t>
      </w:r>
      <w:r w:rsidR="00B26CAF">
        <w:rPr>
          <w:lang w:val="en-US"/>
        </w:rPr>
        <w:t xml:space="preserve"> option 2-1, </w:t>
      </w:r>
      <w:proofErr w:type="spellStart"/>
      <w:r w:rsidR="00B26CAF">
        <w:rPr>
          <w:lang w:val="en-US"/>
        </w:rPr>
        <w:t>nTDW</w:t>
      </w:r>
      <w:proofErr w:type="spellEnd"/>
      <w:r w:rsidR="00B26CAF">
        <w:rPr>
          <w:lang w:val="en-US"/>
        </w:rPr>
        <w:t xml:space="preserve"> length is </w:t>
      </w:r>
      <w:r w:rsidR="00A34A6E">
        <w:rPr>
          <w:lang w:val="en-US"/>
        </w:rPr>
        <w:t>derived</w:t>
      </w:r>
      <w:r w:rsidR="00B26CAF">
        <w:rPr>
          <w:lang w:val="en-US"/>
        </w:rPr>
        <w:t xml:space="preserve"> </w:t>
      </w:r>
      <w:r w:rsidR="00A34A6E">
        <w:rPr>
          <w:lang w:val="en-US"/>
        </w:rPr>
        <w:t>based on the</w:t>
      </w:r>
      <w:r w:rsidR="00B26CAF">
        <w:rPr>
          <w:lang w:val="en-US"/>
        </w:rPr>
        <w:t xml:space="preserve"> current timing drift. Therefore, “</w:t>
      </w:r>
      <w:r w:rsidR="00B26CAF" w:rsidRPr="00C3446E">
        <w:rPr>
          <w:i/>
          <w:lang w:val="en-US"/>
        </w:rPr>
        <w:t>PUSCH-</w:t>
      </w:r>
      <w:proofErr w:type="spellStart"/>
      <w:r w:rsidR="00B26CAF" w:rsidRPr="00C3446E">
        <w:rPr>
          <w:i/>
          <w:lang w:val="en-US"/>
        </w:rPr>
        <w:t>TimeDomainWindowLength</w:t>
      </w:r>
      <w:proofErr w:type="spellEnd"/>
      <w:r w:rsidR="00B26CAF">
        <w:rPr>
          <w:lang w:val="en-US"/>
        </w:rPr>
        <w:t xml:space="preserve">” needs to be </w:t>
      </w:r>
      <w:r w:rsidR="006F2A9F">
        <w:rPr>
          <w:lang w:val="en-US"/>
        </w:rPr>
        <w:t>dynamically</w:t>
      </w:r>
      <w:r w:rsidR="00EE4CC3">
        <w:rPr>
          <w:lang w:val="en-US"/>
        </w:rPr>
        <w:t xml:space="preserve"> </w:t>
      </w:r>
      <w:r w:rsidR="00B26CAF">
        <w:rPr>
          <w:lang w:val="en-US"/>
        </w:rPr>
        <w:t xml:space="preserve">adjusted according to the current timing drift. Consequently, this </w:t>
      </w:r>
      <w:r w:rsidR="008B16E7">
        <w:rPr>
          <w:lang w:val="en-US"/>
        </w:rPr>
        <w:t>may lead to constant RRC re</w:t>
      </w:r>
      <w:r w:rsidR="001B11F6">
        <w:rPr>
          <w:lang w:val="en-US"/>
        </w:rPr>
        <w:t>configurations</w:t>
      </w:r>
      <w:r w:rsidR="008B16E7">
        <w:rPr>
          <w:lang w:val="en-US"/>
        </w:rPr>
        <w:t xml:space="preserve">, which is not an attractive solution. To resolve this issue, more dynamic indication/adjustment of </w:t>
      </w:r>
      <w:proofErr w:type="spellStart"/>
      <w:r w:rsidR="008B16E7">
        <w:rPr>
          <w:lang w:val="en-US"/>
        </w:rPr>
        <w:t>nTDW</w:t>
      </w:r>
      <w:proofErr w:type="spellEnd"/>
      <w:r w:rsidR="008B16E7">
        <w:rPr>
          <w:lang w:val="en-US"/>
        </w:rPr>
        <w:t xml:space="preserve"> length is useful. Furthermore, it is not clear in option 2-1 whether </w:t>
      </w:r>
      <w:proofErr w:type="spellStart"/>
      <w:r w:rsidR="008B16E7">
        <w:rPr>
          <w:lang w:val="en-US"/>
        </w:rPr>
        <w:t>nTDW</w:t>
      </w:r>
      <w:proofErr w:type="spellEnd"/>
      <w:r w:rsidR="008B16E7">
        <w:rPr>
          <w:lang w:val="en-US"/>
        </w:rPr>
        <w:t xml:space="preserve"> length, and its configuration based on “current” timing drift, is associated with UE</w:t>
      </w:r>
      <w:r w:rsidR="0004377F">
        <w:rPr>
          <w:lang w:val="en-US"/>
        </w:rPr>
        <w:t>’s</w:t>
      </w:r>
      <w:r w:rsidR="008B16E7">
        <w:rPr>
          <w:lang w:val="en-US"/>
        </w:rPr>
        <w:t xml:space="preserve"> location on </w:t>
      </w:r>
      <w:r w:rsidR="0004377F">
        <w:rPr>
          <w:lang w:val="en-US"/>
        </w:rPr>
        <w:t>ground</w:t>
      </w:r>
      <w:r w:rsidR="008B16E7">
        <w:rPr>
          <w:lang w:val="en-US"/>
        </w:rPr>
        <w:t xml:space="preserve"> or not</w:t>
      </w:r>
      <w:r w:rsidR="00A34A6E">
        <w:rPr>
          <w:lang w:val="en-US"/>
        </w:rPr>
        <w:t xml:space="preserve">, as </w:t>
      </w:r>
      <w:proofErr w:type="spellStart"/>
      <w:r w:rsidR="00A34A6E">
        <w:rPr>
          <w:lang w:val="en-US"/>
        </w:rPr>
        <w:t>gNB</w:t>
      </w:r>
      <w:proofErr w:type="spellEnd"/>
      <w:r w:rsidR="00A34A6E">
        <w:rPr>
          <w:lang w:val="en-US"/>
        </w:rPr>
        <w:t xml:space="preserve"> is not aware of UE’s position within the beam/cell</w:t>
      </w:r>
      <w:r w:rsidR="00AE012B">
        <w:rPr>
          <w:lang w:val="en-US"/>
        </w:rPr>
        <w:t>,</w:t>
      </w:r>
      <w:r w:rsidR="002F42CE">
        <w:rPr>
          <w:lang w:val="en-US"/>
        </w:rPr>
        <w:t xml:space="preserve"> </w:t>
      </w:r>
      <w:r w:rsidR="00AE012B">
        <w:rPr>
          <w:lang w:val="en-US"/>
        </w:rPr>
        <w:t>wherein</w:t>
      </w:r>
      <w:r w:rsidR="002F42CE">
        <w:rPr>
          <w:lang w:val="en-US"/>
        </w:rPr>
        <w:t xml:space="preserve"> different UEs </w:t>
      </w:r>
      <w:r w:rsidR="00012F8A">
        <w:rPr>
          <w:lang w:val="en-US"/>
        </w:rPr>
        <w:t xml:space="preserve">may </w:t>
      </w:r>
      <w:r w:rsidR="002F42CE">
        <w:rPr>
          <w:lang w:val="en-US"/>
        </w:rPr>
        <w:t>experience different timing drift</w:t>
      </w:r>
      <w:r w:rsidR="00AE012B">
        <w:rPr>
          <w:lang w:val="en-US"/>
        </w:rPr>
        <w:t>s</w:t>
      </w:r>
      <w:r w:rsidR="00A34A6E">
        <w:rPr>
          <w:lang w:val="en-US"/>
        </w:rPr>
        <w:t xml:space="preserve">. </w:t>
      </w:r>
      <w:r w:rsidR="002009BF">
        <w:rPr>
          <w:lang w:val="en-US"/>
        </w:rPr>
        <w:t>Finally</w:t>
      </w:r>
      <w:r w:rsidR="009532CA">
        <w:rPr>
          <w:lang w:val="en-US"/>
        </w:rPr>
        <w:t xml:space="preserve">, as has been shown in the previous section, the length of </w:t>
      </w:r>
      <w:proofErr w:type="spellStart"/>
      <w:r w:rsidR="009532CA">
        <w:rPr>
          <w:lang w:val="en-US"/>
        </w:rPr>
        <w:t>nTDW</w:t>
      </w:r>
      <w:proofErr w:type="spellEnd"/>
      <w:r w:rsidR="009532CA">
        <w:rPr>
          <w:lang w:val="en-US"/>
        </w:rPr>
        <w:t xml:space="preserve"> is affected also with respect to initial timing error assumption. Therefore, this factor must also </w:t>
      </w:r>
      <w:r w:rsidR="00413125">
        <w:rPr>
          <w:lang w:val="en-US"/>
        </w:rPr>
        <w:t xml:space="preserve">be </w:t>
      </w:r>
      <w:proofErr w:type="gramStart"/>
      <w:r w:rsidR="00413125">
        <w:rPr>
          <w:lang w:val="en-US"/>
        </w:rPr>
        <w:t>ta</w:t>
      </w:r>
      <w:r w:rsidR="00413125">
        <w:rPr>
          <w:lang w:val="en-US"/>
        </w:rPr>
        <w:t>k</w:t>
      </w:r>
      <w:r w:rsidR="00413125">
        <w:rPr>
          <w:lang w:val="en-US"/>
        </w:rPr>
        <w:t xml:space="preserve">en </w:t>
      </w:r>
      <w:r w:rsidR="009532CA">
        <w:rPr>
          <w:lang w:val="en-US"/>
        </w:rPr>
        <w:t>into account</w:t>
      </w:r>
      <w:proofErr w:type="gramEnd"/>
      <w:r w:rsidR="009532CA">
        <w:rPr>
          <w:lang w:val="en-US"/>
        </w:rPr>
        <w:t xml:space="preserve"> for configuration of </w:t>
      </w:r>
      <w:proofErr w:type="spellStart"/>
      <w:r w:rsidR="009532CA">
        <w:rPr>
          <w:lang w:val="en-US"/>
        </w:rPr>
        <w:t>nTDW</w:t>
      </w:r>
      <w:proofErr w:type="spellEnd"/>
      <w:r w:rsidR="009532CA">
        <w:rPr>
          <w:lang w:val="en-US"/>
        </w:rPr>
        <w:t xml:space="preserve"> in addition to the impact of current timing drift. </w:t>
      </w:r>
    </w:p>
    <w:p w14:paraId="302BD8F6" w14:textId="4234970E" w:rsidR="009532CA" w:rsidRDefault="008B16E7" w:rsidP="00857432">
      <w:pPr>
        <w:rPr>
          <w:b/>
        </w:rPr>
      </w:pPr>
      <w:r>
        <w:rPr>
          <w:b/>
          <w:lang w:val="en-US"/>
        </w:rPr>
        <w:t xml:space="preserve">Observation </w:t>
      </w:r>
      <w:r w:rsidR="009532CA">
        <w:rPr>
          <w:b/>
          <w:lang w:val="en-US"/>
        </w:rPr>
        <w:t>6</w:t>
      </w:r>
      <w:r>
        <w:rPr>
          <w:b/>
          <w:lang w:val="en-US"/>
        </w:rPr>
        <w:t xml:space="preserve">: </w:t>
      </w:r>
      <w:r w:rsidR="00AE012B">
        <w:rPr>
          <w:b/>
          <w:lang w:val="en-US"/>
        </w:rPr>
        <w:t xml:space="preserve">One main issue with option 2-1 of proposal 2-3_v5 is that it leads to constant RRC </w:t>
      </w:r>
      <w:r w:rsidR="00C47B1A">
        <w:rPr>
          <w:b/>
          <w:lang w:val="en-US"/>
        </w:rPr>
        <w:t>reconfiguration</w:t>
      </w:r>
      <w:r w:rsidR="00F96E7A">
        <w:rPr>
          <w:b/>
          <w:lang w:val="en-US"/>
        </w:rPr>
        <w:t xml:space="preserve"> for configuration of </w:t>
      </w:r>
      <w:proofErr w:type="spellStart"/>
      <w:r w:rsidR="00F96E7A">
        <w:rPr>
          <w:b/>
          <w:lang w:val="en-US"/>
        </w:rPr>
        <w:t>nTDW</w:t>
      </w:r>
      <w:proofErr w:type="spellEnd"/>
      <w:r w:rsidR="00F96E7A">
        <w:rPr>
          <w:b/>
          <w:lang w:val="en-US"/>
        </w:rPr>
        <w:t xml:space="preserve"> length reading from the “current timing drift”. </w:t>
      </w:r>
      <w:r w:rsidR="008B1647">
        <w:rPr>
          <w:b/>
          <w:lang w:val="en-US"/>
        </w:rPr>
        <w:t xml:space="preserve">Also, feasibility of this option, when configuration/indication of </w:t>
      </w:r>
      <w:proofErr w:type="spellStart"/>
      <w:r w:rsidR="008B1647">
        <w:rPr>
          <w:b/>
          <w:lang w:val="en-US"/>
        </w:rPr>
        <w:t>nTDW</w:t>
      </w:r>
      <w:proofErr w:type="spellEnd"/>
      <w:r w:rsidR="008B1647">
        <w:rPr>
          <w:b/>
          <w:lang w:val="en-US"/>
        </w:rPr>
        <w:t xml:space="preserve"> length is not associated with individual UEs is questionable</w:t>
      </w:r>
      <w:r w:rsidR="0005542D">
        <w:rPr>
          <w:b/>
          <w:lang w:val="en-US"/>
        </w:rPr>
        <w:t xml:space="preserve">, as different UEs </w:t>
      </w:r>
      <w:r w:rsidR="00A159D8">
        <w:rPr>
          <w:b/>
          <w:lang w:val="en-US"/>
        </w:rPr>
        <w:t xml:space="preserve">may </w:t>
      </w:r>
      <w:r w:rsidR="0005542D">
        <w:rPr>
          <w:b/>
          <w:lang w:val="en-US"/>
        </w:rPr>
        <w:t>experience different timing drifts.</w:t>
      </w:r>
      <w:r w:rsidR="008B1647">
        <w:rPr>
          <w:b/>
          <w:lang w:val="en-US"/>
        </w:rPr>
        <w:t xml:space="preserve"> </w:t>
      </w:r>
    </w:p>
    <w:p w14:paraId="634E0899" w14:textId="254DB772" w:rsidR="008B1647" w:rsidRDefault="009532CA" w:rsidP="00857432">
      <w:pPr>
        <w:rPr>
          <w:b/>
          <w:i/>
          <w:lang w:val="en-GB"/>
        </w:rPr>
      </w:pPr>
      <w:r w:rsidRPr="00754114">
        <w:rPr>
          <w:b/>
        </w:rPr>
        <w:t>Prop</w:t>
      </w:r>
      <w:r>
        <w:rPr>
          <w:b/>
          <w:lang w:val="en-US"/>
        </w:rPr>
        <w:t>osal 3:</w:t>
      </w:r>
      <w:r w:rsidR="00E231A4">
        <w:rPr>
          <w:b/>
          <w:lang w:val="en-US"/>
        </w:rPr>
        <w:t xml:space="preserve"> In option 2-1 of the proposal 2-3_v5, more dynamic indication of </w:t>
      </w:r>
      <w:proofErr w:type="spellStart"/>
      <w:r w:rsidR="00E231A4">
        <w:rPr>
          <w:b/>
          <w:lang w:val="en-US"/>
        </w:rPr>
        <w:t>nTDW</w:t>
      </w:r>
      <w:proofErr w:type="spellEnd"/>
      <w:r w:rsidR="00E231A4">
        <w:rPr>
          <w:b/>
          <w:lang w:val="en-US"/>
        </w:rPr>
        <w:t xml:space="preserve"> length needs to be </w:t>
      </w:r>
      <w:proofErr w:type="gramStart"/>
      <w:r w:rsidR="00E231A4">
        <w:rPr>
          <w:b/>
          <w:lang w:val="en-US"/>
        </w:rPr>
        <w:t>taken into account</w:t>
      </w:r>
      <w:proofErr w:type="gramEnd"/>
      <w:r w:rsidR="00E231A4">
        <w:rPr>
          <w:b/>
          <w:lang w:val="en-US"/>
        </w:rPr>
        <w:t xml:space="preserve">. Dynamic indication can account for timing drifts of individual UEs within the beam/cell. </w:t>
      </w:r>
      <w:r w:rsidR="00AE012B" w:rsidRPr="009532CA">
        <w:rPr>
          <w:b/>
          <w:lang w:val="en-US"/>
        </w:rPr>
        <w:t xml:space="preserve"> </w:t>
      </w:r>
      <w:r w:rsidR="00C56B81" w:rsidRPr="009532CA">
        <w:rPr>
          <w:b/>
          <w:lang w:val="en-US"/>
        </w:rPr>
        <w:t xml:space="preserve"> </w:t>
      </w:r>
      <w:r w:rsidR="008B16E7" w:rsidRPr="009532CA">
        <w:rPr>
          <w:b/>
          <w:lang w:val="en-US"/>
        </w:rPr>
        <w:t xml:space="preserve"> </w:t>
      </w:r>
      <w:r w:rsidR="00B26CAF" w:rsidRPr="00754114">
        <w:rPr>
          <w:b/>
        </w:rPr>
        <w:t xml:space="preserve"> </w:t>
      </w:r>
      <w:r w:rsidR="00DD46AB" w:rsidRPr="00754114">
        <w:rPr>
          <w:b/>
        </w:rPr>
        <w:t xml:space="preserve">  </w:t>
      </w:r>
      <w:r w:rsidR="00074E1A" w:rsidRPr="00754114">
        <w:rPr>
          <w:b/>
        </w:rPr>
        <w:t xml:space="preserve"> </w:t>
      </w:r>
    </w:p>
    <w:p w14:paraId="0105C227" w14:textId="311C38EF" w:rsidR="006B1CA4" w:rsidRDefault="008B1647" w:rsidP="00857432">
      <w:pPr>
        <w:rPr>
          <w:bCs/>
          <w:iCs/>
          <w:lang w:val="en-GB"/>
        </w:rPr>
      </w:pPr>
      <w:r>
        <w:rPr>
          <w:b/>
          <w:iCs/>
          <w:lang w:val="en-GB"/>
        </w:rPr>
        <w:t xml:space="preserve">Option 2-2: </w:t>
      </w:r>
      <w:r>
        <w:rPr>
          <w:bCs/>
          <w:iCs/>
          <w:lang w:val="en-GB"/>
        </w:rPr>
        <w:t xml:space="preserve">For option 2-2, </w:t>
      </w:r>
      <w:r w:rsidR="00FC5AE5" w:rsidRPr="00754114">
        <w:rPr>
          <w:b/>
          <w:i/>
          <w:lang w:val="en-GB"/>
        </w:rPr>
        <w:t>new</w:t>
      </w:r>
      <w:r w:rsidR="00FC5AE5">
        <w:rPr>
          <w:bCs/>
          <w:iCs/>
          <w:lang w:val="en-GB"/>
        </w:rPr>
        <w:t xml:space="preserve"> configuration/indication of </w:t>
      </w:r>
      <w:proofErr w:type="spellStart"/>
      <w:r w:rsidR="00FC5AE5">
        <w:rPr>
          <w:bCs/>
          <w:iCs/>
          <w:lang w:val="en-GB"/>
        </w:rPr>
        <w:t>nTDW</w:t>
      </w:r>
      <w:proofErr w:type="spellEnd"/>
      <w:r w:rsidR="00FC5AE5">
        <w:rPr>
          <w:bCs/>
          <w:iCs/>
          <w:lang w:val="en-GB"/>
        </w:rPr>
        <w:t xml:space="preserve"> and</w:t>
      </w:r>
      <w:r w:rsidR="00E231A4">
        <w:rPr>
          <w:bCs/>
          <w:iCs/>
          <w:lang w:val="en-GB"/>
        </w:rPr>
        <w:t>/or</w:t>
      </w:r>
      <w:r w:rsidR="00FC5AE5">
        <w:rPr>
          <w:bCs/>
          <w:iCs/>
          <w:lang w:val="en-GB"/>
        </w:rPr>
        <w:t xml:space="preserve"> </w:t>
      </w:r>
      <w:proofErr w:type="spellStart"/>
      <w:r w:rsidR="00FC5AE5">
        <w:rPr>
          <w:bCs/>
          <w:iCs/>
          <w:lang w:val="en-GB"/>
        </w:rPr>
        <w:t>aTDW</w:t>
      </w:r>
      <w:proofErr w:type="spellEnd"/>
      <w:r w:rsidR="00F23250">
        <w:rPr>
          <w:bCs/>
          <w:iCs/>
          <w:lang w:val="en-GB"/>
        </w:rPr>
        <w:t xml:space="preserve"> by </w:t>
      </w:r>
      <w:proofErr w:type="spellStart"/>
      <w:r w:rsidR="00F23250">
        <w:rPr>
          <w:bCs/>
          <w:iCs/>
          <w:lang w:val="en-GB"/>
        </w:rPr>
        <w:t>gNB</w:t>
      </w:r>
      <w:proofErr w:type="spellEnd"/>
      <w:r w:rsidR="00FC5AE5">
        <w:rPr>
          <w:bCs/>
          <w:iCs/>
          <w:lang w:val="en-GB"/>
        </w:rPr>
        <w:t xml:space="preserve"> is assumed. Here, several design</w:t>
      </w:r>
      <w:r w:rsidR="00F23250">
        <w:rPr>
          <w:bCs/>
          <w:iCs/>
          <w:lang w:val="en-GB"/>
        </w:rPr>
        <w:t xml:space="preserve"> strategies are discussed so far.</w:t>
      </w:r>
      <w:r w:rsidR="006B1CA4">
        <w:rPr>
          <w:bCs/>
          <w:iCs/>
          <w:lang w:val="en-GB"/>
        </w:rPr>
        <w:t xml:space="preserve"> Below, we discuss some of these strategies.</w:t>
      </w:r>
    </w:p>
    <w:p w14:paraId="2EB653AD" w14:textId="7693DB8F" w:rsidR="008B1647" w:rsidRPr="00754114" w:rsidRDefault="006B1CA4" w:rsidP="006B1CA4">
      <w:pPr>
        <w:pStyle w:val="ListParagraph"/>
        <w:numPr>
          <w:ilvl w:val="0"/>
          <w:numId w:val="34"/>
        </w:numPr>
        <w:rPr>
          <w:bCs/>
          <w:iCs/>
          <w:sz w:val="22"/>
          <w:szCs w:val="22"/>
          <w:lang w:val="en-GB"/>
        </w:rPr>
      </w:pPr>
      <w:r w:rsidRPr="00754114">
        <w:rPr>
          <w:bCs/>
          <w:iCs/>
          <w:sz w:val="22"/>
          <w:szCs w:val="22"/>
          <w:lang w:val="en-GB"/>
        </w:rPr>
        <w:t>[</w:t>
      </w:r>
      <w:r w:rsidRPr="00754114">
        <w:rPr>
          <w:bCs/>
          <w:i/>
          <w:sz w:val="22"/>
          <w:szCs w:val="22"/>
          <w:lang w:val="en-GB"/>
        </w:rPr>
        <w:t>UL segment transmission</w:t>
      </w:r>
      <w:r w:rsidRPr="00754114">
        <w:rPr>
          <w:bCs/>
          <w:iCs/>
          <w:sz w:val="22"/>
          <w:szCs w:val="22"/>
          <w:lang w:val="en-GB"/>
        </w:rPr>
        <w:t xml:space="preserve">]: </w:t>
      </w:r>
      <w:r w:rsidR="00F23250" w:rsidRPr="00754114">
        <w:rPr>
          <w:bCs/>
          <w:iCs/>
          <w:sz w:val="22"/>
          <w:szCs w:val="22"/>
          <w:lang w:val="en-GB"/>
        </w:rPr>
        <w:t xml:space="preserve">One common understanding is </w:t>
      </w:r>
      <w:proofErr w:type="gramStart"/>
      <w:r w:rsidR="00F23250" w:rsidRPr="00754114">
        <w:rPr>
          <w:bCs/>
          <w:iCs/>
          <w:sz w:val="22"/>
          <w:szCs w:val="22"/>
          <w:lang w:val="en-GB"/>
        </w:rPr>
        <w:t>that,</w:t>
      </w:r>
      <w:proofErr w:type="gramEnd"/>
      <w:r w:rsidR="00F23250" w:rsidRPr="00754114">
        <w:rPr>
          <w:bCs/>
          <w:iCs/>
          <w:sz w:val="22"/>
          <w:szCs w:val="22"/>
          <w:lang w:val="en-GB"/>
        </w:rPr>
        <w:t xml:space="preserve"> option 2-2 </w:t>
      </w:r>
      <w:r w:rsidR="00734B82" w:rsidRPr="00754114">
        <w:rPr>
          <w:bCs/>
          <w:iCs/>
          <w:sz w:val="22"/>
          <w:szCs w:val="22"/>
          <w:lang w:val="en-GB"/>
        </w:rPr>
        <w:t>can be</w:t>
      </w:r>
      <w:r w:rsidR="00F23250" w:rsidRPr="00754114">
        <w:rPr>
          <w:bCs/>
          <w:iCs/>
          <w:sz w:val="22"/>
          <w:szCs w:val="22"/>
          <w:lang w:val="en-GB"/>
        </w:rPr>
        <w:t xml:space="preserve"> an enabler of “UL segment transmission” in NB IoT NTN.</w:t>
      </w:r>
      <w:r w:rsidRPr="00754114">
        <w:rPr>
          <w:bCs/>
          <w:iCs/>
          <w:sz w:val="22"/>
          <w:szCs w:val="22"/>
          <w:lang w:val="en-GB"/>
        </w:rPr>
        <w:t xml:space="preserve"> In particular, </w:t>
      </w:r>
      <w:proofErr w:type="gramStart"/>
      <w:r w:rsidRPr="00754114">
        <w:rPr>
          <w:bCs/>
          <w:iCs/>
          <w:sz w:val="22"/>
          <w:szCs w:val="22"/>
          <w:lang w:val="en-GB"/>
        </w:rPr>
        <w:t>in order to</w:t>
      </w:r>
      <w:proofErr w:type="gramEnd"/>
      <w:r w:rsidRPr="00754114">
        <w:rPr>
          <w:bCs/>
          <w:iCs/>
          <w:sz w:val="22"/>
          <w:szCs w:val="22"/>
          <w:lang w:val="en-GB"/>
        </w:rPr>
        <w:t xml:space="preserve"> guarantee sufficiently often UE TA update</w:t>
      </w:r>
      <w:r w:rsidR="00734B82" w:rsidRPr="00754114">
        <w:rPr>
          <w:bCs/>
          <w:iCs/>
          <w:sz w:val="22"/>
          <w:szCs w:val="22"/>
          <w:lang w:val="en-GB"/>
        </w:rPr>
        <w:t>, the length of UL segment can be configured/adjusted accordingly. Therefore, UE must withhold its TA update within UL segment and only update its TA outside</w:t>
      </w:r>
      <w:r w:rsidR="00CD660A" w:rsidRPr="00754114">
        <w:rPr>
          <w:bCs/>
          <w:iCs/>
          <w:sz w:val="22"/>
          <w:szCs w:val="22"/>
          <w:lang w:val="en-GB"/>
        </w:rPr>
        <w:t xml:space="preserve"> of an</w:t>
      </w:r>
      <w:r w:rsidR="00734B82" w:rsidRPr="00754114">
        <w:rPr>
          <w:bCs/>
          <w:iCs/>
          <w:sz w:val="22"/>
          <w:szCs w:val="22"/>
          <w:lang w:val="en-GB"/>
        </w:rPr>
        <w:t xml:space="preserve"> UL segment.</w:t>
      </w:r>
      <w:r w:rsidR="00F31536" w:rsidRPr="00754114">
        <w:rPr>
          <w:bCs/>
          <w:iCs/>
          <w:sz w:val="22"/>
          <w:szCs w:val="22"/>
          <w:lang w:val="en-GB"/>
        </w:rPr>
        <w:t xml:space="preserve"> However, this functionality of “UL segmented transmission” does not provide additional </w:t>
      </w:r>
      <w:r w:rsidR="00813069" w:rsidRPr="00754114">
        <w:rPr>
          <w:bCs/>
          <w:iCs/>
          <w:sz w:val="22"/>
          <w:szCs w:val="22"/>
          <w:lang w:val="en-GB"/>
        </w:rPr>
        <w:t>flexibility as compare</w:t>
      </w:r>
      <w:r w:rsidR="00676A4B">
        <w:rPr>
          <w:bCs/>
          <w:iCs/>
          <w:sz w:val="22"/>
          <w:szCs w:val="22"/>
          <w:lang w:val="en-GB"/>
        </w:rPr>
        <w:t>d</w:t>
      </w:r>
      <w:r w:rsidR="00813069" w:rsidRPr="00754114">
        <w:rPr>
          <w:bCs/>
          <w:iCs/>
          <w:sz w:val="22"/>
          <w:szCs w:val="22"/>
          <w:lang w:val="en-GB"/>
        </w:rPr>
        <w:t xml:space="preserve"> </w:t>
      </w:r>
      <w:r w:rsidR="00676A4B">
        <w:rPr>
          <w:bCs/>
          <w:iCs/>
          <w:sz w:val="22"/>
          <w:szCs w:val="22"/>
          <w:lang w:val="en-GB"/>
        </w:rPr>
        <w:t>to</w:t>
      </w:r>
      <w:r w:rsidR="00676A4B" w:rsidRPr="00754114">
        <w:rPr>
          <w:bCs/>
          <w:iCs/>
          <w:sz w:val="22"/>
          <w:szCs w:val="22"/>
          <w:lang w:val="en-GB"/>
        </w:rPr>
        <w:t xml:space="preserve"> </w:t>
      </w:r>
      <w:r w:rsidR="00813069" w:rsidRPr="00754114">
        <w:rPr>
          <w:bCs/>
          <w:iCs/>
          <w:sz w:val="22"/>
          <w:szCs w:val="22"/>
          <w:lang w:val="en-GB"/>
        </w:rPr>
        <w:t xml:space="preserve">configuring/adjusting </w:t>
      </w:r>
      <w:proofErr w:type="spellStart"/>
      <w:r w:rsidR="00813069" w:rsidRPr="00754114">
        <w:rPr>
          <w:bCs/>
          <w:iCs/>
          <w:sz w:val="22"/>
          <w:szCs w:val="22"/>
          <w:lang w:val="en-GB"/>
        </w:rPr>
        <w:t>nTDW</w:t>
      </w:r>
      <w:proofErr w:type="spellEnd"/>
      <w:r w:rsidR="00813069" w:rsidRPr="00754114">
        <w:rPr>
          <w:bCs/>
          <w:iCs/>
          <w:sz w:val="22"/>
          <w:szCs w:val="22"/>
          <w:lang w:val="en-GB"/>
        </w:rPr>
        <w:t xml:space="preserve"> length. In other words, </w:t>
      </w:r>
      <w:proofErr w:type="spellStart"/>
      <w:r w:rsidR="00813069" w:rsidRPr="00754114">
        <w:rPr>
          <w:bCs/>
          <w:iCs/>
          <w:sz w:val="22"/>
          <w:szCs w:val="22"/>
          <w:lang w:val="en-GB"/>
        </w:rPr>
        <w:t>nTDW</w:t>
      </w:r>
      <w:proofErr w:type="spellEnd"/>
      <w:r w:rsidR="00813069" w:rsidRPr="00754114">
        <w:rPr>
          <w:bCs/>
          <w:iCs/>
          <w:sz w:val="22"/>
          <w:szCs w:val="22"/>
          <w:lang w:val="en-GB"/>
        </w:rPr>
        <w:t xml:space="preserve"> length can act as an “UL segment duration”</w:t>
      </w:r>
      <w:r w:rsidR="00CD660A" w:rsidRPr="00754114">
        <w:rPr>
          <w:bCs/>
          <w:iCs/>
          <w:sz w:val="22"/>
          <w:szCs w:val="22"/>
          <w:lang w:val="en-GB"/>
        </w:rPr>
        <w:t xml:space="preserve"> itself </w:t>
      </w:r>
      <w:r w:rsidR="00813069" w:rsidRPr="00754114">
        <w:rPr>
          <w:bCs/>
          <w:iCs/>
          <w:sz w:val="22"/>
          <w:szCs w:val="22"/>
          <w:lang w:val="en-GB"/>
        </w:rPr>
        <w:t xml:space="preserve">and there is no need to configure additional time domain window on top of already configurable/adjustable </w:t>
      </w:r>
      <w:proofErr w:type="spellStart"/>
      <w:r w:rsidR="00813069" w:rsidRPr="00754114">
        <w:rPr>
          <w:bCs/>
          <w:iCs/>
          <w:sz w:val="22"/>
          <w:szCs w:val="22"/>
          <w:lang w:val="en-GB"/>
        </w:rPr>
        <w:t>nTDW</w:t>
      </w:r>
      <w:proofErr w:type="spellEnd"/>
      <w:r w:rsidR="00813069" w:rsidRPr="00754114">
        <w:rPr>
          <w:bCs/>
          <w:iCs/>
          <w:sz w:val="22"/>
          <w:szCs w:val="22"/>
          <w:lang w:val="en-GB"/>
        </w:rPr>
        <w:t xml:space="preserve"> length. </w:t>
      </w:r>
    </w:p>
    <w:p w14:paraId="007ED823" w14:textId="3E5FB70F" w:rsidR="008069BD" w:rsidRPr="00754114" w:rsidRDefault="00813069" w:rsidP="008069BD">
      <w:pPr>
        <w:pStyle w:val="ListParagraph"/>
        <w:rPr>
          <w:bCs/>
          <w:i/>
          <w:sz w:val="22"/>
          <w:szCs w:val="22"/>
          <w:lang w:val="en-GB"/>
        </w:rPr>
      </w:pPr>
      <w:r w:rsidRPr="00754114">
        <w:rPr>
          <w:bCs/>
          <w:i/>
          <w:sz w:val="22"/>
          <w:szCs w:val="22"/>
          <w:lang w:val="en-GB"/>
        </w:rPr>
        <w:t>Note: We highlight that in option 2-1</w:t>
      </w:r>
      <w:r w:rsidR="00CD660A" w:rsidRPr="00754114">
        <w:rPr>
          <w:bCs/>
          <w:i/>
          <w:sz w:val="22"/>
          <w:szCs w:val="22"/>
          <w:lang w:val="en-GB"/>
        </w:rPr>
        <w:t xml:space="preserve"> of proposal 2-3_v5</w:t>
      </w:r>
      <w:r w:rsidRPr="00754114">
        <w:rPr>
          <w:bCs/>
          <w:i/>
          <w:sz w:val="22"/>
          <w:szCs w:val="22"/>
          <w:lang w:val="en-GB"/>
        </w:rPr>
        <w:t xml:space="preserve">, </w:t>
      </w:r>
      <w:r w:rsidR="00D03E48">
        <w:rPr>
          <w:bCs/>
          <w:i/>
          <w:sz w:val="22"/>
          <w:szCs w:val="22"/>
          <w:lang w:val="en-GB"/>
        </w:rPr>
        <w:t xml:space="preserve">our understanding is that </w:t>
      </w:r>
      <w:r w:rsidRPr="00754114">
        <w:rPr>
          <w:bCs/>
          <w:i/>
          <w:sz w:val="22"/>
          <w:szCs w:val="22"/>
          <w:lang w:val="en-GB"/>
        </w:rPr>
        <w:t xml:space="preserve">updating of UE </w:t>
      </w:r>
      <w:r w:rsidR="00FD6AB9">
        <w:rPr>
          <w:bCs/>
          <w:i/>
          <w:sz w:val="22"/>
          <w:szCs w:val="22"/>
          <w:lang w:val="en-GB"/>
        </w:rPr>
        <w:t xml:space="preserve">autonomous </w:t>
      </w:r>
      <w:r w:rsidRPr="00754114">
        <w:rPr>
          <w:bCs/>
          <w:i/>
          <w:sz w:val="22"/>
          <w:szCs w:val="22"/>
          <w:lang w:val="en-GB"/>
        </w:rPr>
        <w:t xml:space="preserve">TA </w:t>
      </w:r>
      <w:r w:rsidR="00FD6AB9">
        <w:rPr>
          <w:bCs/>
          <w:i/>
          <w:sz w:val="22"/>
          <w:szCs w:val="22"/>
          <w:lang w:val="en-GB"/>
        </w:rPr>
        <w:t xml:space="preserve">components </w:t>
      </w:r>
      <w:r w:rsidRPr="00754114">
        <w:rPr>
          <w:bCs/>
          <w:i/>
          <w:sz w:val="22"/>
          <w:szCs w:val="22"/>
          <w:lang w:val="en-GB"/>
        </w:rPr>
        <w:t>is</w:t>
      </w:r>
      <w:r w:rsidR="00CD660A" w:rsidRPr="00754114">
        <w:rPr>
          <w:bCs/>
          <w:i/>
          <w:sz w:val="22"/>
          <w:szCs w:val="22"/>
          <w:lang w:val="en-GB"/>
        </w:rPr>
        <w:t xml:space="preserve"> not considered as an event that breaks phase continuity and power consistency. This is the main reason that now </w:t>
      </w:r>
      <w:proofErr w:type="spellStart"/>
      <w:r w:rsidR="00CD660A" w:rsidRPr="00754114">
        <w:rPr>
          <w:bCs/>
          <w:i/>
          <w:sz w:val="22"/>
          <w:szCs w:val="22"/>
          <w:lang w:val="en-GB"/>
        </w:rPr>
        <w:t>nTDW</w:t>
      </w:r>
      <w:proofErr w:type="spellEnd"/>
      <w:r w:rsidR="00CD660A" w:rsidRPr="00754114">
        <w:rPr>
          <w:bCs/>
          <w:i/>
          <w:sz w:val="22"/>
          <w:szCs w:val="22"/>
          <w:lang w:val="en-GB"/>
        </w:rPr>
        <w:t xml:space="preserve"> can act </w:t>
      </w:r>
      <w:proofErr w:type="gramStart"/>
      <w:r w:rsidR="00CD660A" w:rsidRPr="00754114">
        <w:rPr>
          <w:bCs/>
          <w:i/>
          <w:sz w:val="22"/>
          <w:szCs w:val="22"/>
          <w:lang w:val="en-GB"/>
        </w:rPr>
        <w:t>similar to</w:t>
      </w:r>
      <w:proofErr w:type="gramEnd"/>
      <w:r w:rsidR="00CD660A" w:rsidRPr="00754114">
        <w:rPr>
          <w:bCs/>
          <w:i/>
          <w:sz w:val="22"/>
          <w:szCs w:val="22"/>
          <w:lang w:val="en-GB"/>
        </w:rPr>
        <w:t xml:space="preserve"> UL segment.  </w:t>
      </w:r>
      <w:r w:rsidRPr="00754114">
        <w:rPr>
          <w:bCs/>
          <w:i/>
          <w:sz w:val="22"/>
          <w:szCs w:val="22"/>
          <w:lang w:val="en-GB"/>
        </w:rPr>
        <w:t xml:space="preserve"> </w:t>
      </w:r>
    </w:p>
    <w:p w14:paraId="41B6DF87" w14:textId="4320342F" w:rsidR="008069BD" w:rsidRDefault="008069BD" w:rsidP="008069BD">
      <w:pPr>
        <w:pStyle w:val="ListParagraph"/>
        <w:rPr>
          <w:bCs/>
          <w:i/>
          <w:lang w:val="en-GB"/>
        </w:rPr>
      </w:pPr>
    </w:p>
    <w:p w14:paraId="30B74277" w14:textId="04201350" w:rsidR="00ED49A6" w:rsidRDefault="00CD660A" w:rsidP="005A39CB">
      <w:pPr>
        <w:pStyle w:val="ListParagraph"/>
        <w:ind w:left="0"/>
        <w:rPr>
          <w:b/>
          <w:iCs/>
          <w:sz w:val="22"/>
          <w:szCs w:val="22"/>
          <w:lang w:val="en-GB"/>
        </w:rPr>
      </w:pPr>
      <w:r w:rsidRPr="00ED49A6">
        <w:rPr>
          <w:b/>
          <w:iCs/>
          <w:sz w:val="22"/>
          <w:szCs w:val="22"/>
          <w:lang w:val="en-GB"/>
        </w:rPr>
        <w:t xml:space="preserve">Observation </w:t>
      </w:r>
      <w:r w:rsidR="00E231A4">
        <w:rPr>
          <w:b/>
          <w:iCs/>
          <w:sz w:val="22"/>
          <w:szCs w:val="22"/>
          <w:lang w:val="en-GB"/>
        </w:rPr>
        <w:t>7</w:t>
      </w:r>
      <w:r w:rsidRPr="00ED49A6">
        <w:rPr>
          <w:b/>
          <w:iCs/>
          <w:sz w:val="22"/>
          <w:szCs w:val="22"/>
          <w:lang w:val="en-GB"/>
        </w:rPr>
        <w:t xml:space="preserve">: </w:t>
      </w:r>
      <w:r w:rsidR="00A315A7" w:rsidRPr="00ED49A6">
        <w:rPr>
          <w:b/>
          <w:iCs/>
          <w:sz w:val="22"/>
          <w:szCs w:val="22"/>
          <w:lang w:val="en-GB"/>
        </w:rPr>
        <w:t xml:space="preserve">Configuration of </w:t>
      </w:r>
      <w:proofErr w:type="spellStart"/>
      <w:r w:rsidR="00A315A7" w:rsidRPr="00ED49A6">
        <w:rPr>
          <w:b/>
          <w:iCs/>
          <w:sz w:val="22"/>
          <w:szCs w:val="22"/>
          <w:lang w:val="en-GB"/>
        </w:rPr>
        <w:t>nTDW</w:t>
      </w:r>
      <w:proofErr w:type="spellEnd"/>
      <w:r w:rsidR="00A315A7" w:rsidRPr="00ED49A6">
        <w:rPr>
          <w:b/>
          <w:iCs/>
          <w:sz w:val="22"/>
          <w:szCs w:val="22"/>
          <w:lang w:val="en-GB"/>
        </w:rPr>
        <w:t>/</w:t>
      </w:r>
      <w:proofErr w:type="spellStart"/>
      <w:r w:rsidR="00A315A7" w:rsidRPr="00ED49A6">
        <w:rPr>
          <w:b/>
          <w:iCs/>
          <w:sz w:val="22"/>
          <w:szCs w:val="22"/>
          <w:lang w:val="en-GB"/>
        </w:rPr>
        <w:t>aTDW</w:t>
      </w:r>
      <w:proofErr w:type="spellEnd"/>
      <w:r w:rsidR="00A315A7" w:rsidRPr="00ED49A6">
        <w:rPr>
          <w:b/>
          <w:iCs/>
          <w:sz w:val="22"/>
          <w:szCs w:val="22"/>
          <w:lang w:val="en-GB"/>
        </w:rPr>
        <w:t xml:space="preserve"> as part of UL segment duration configuration does not provide additional functionality and benefits, as </w:t>
      </w:r>
      <w:proofErr w:type="spellStart"/>
      <w:r w:rsidR="00A315A7" w:rsidRPr="00ED49A6">
        <w:rPr>
          <w:b/>
          <w:iCs/>
          <w:sz w:val="22"/>
          <w:szCs w:val="22"/>
          <w:lang w:val="en-GB"/>
        </w:rPr>
        <w:t>nTDW</w:t>
      </w:r>
      <w:proofErr w:type="spellEnd"/>
      <w:r w:rsidR="00A315A7" w:rsidRPr="00ED49A6">
        <w:rPr>
          <w:b/>
          <w:iCs/>
          <w:sz w:val="22"/>
          <w:szCs w:val="22"/>
          <w:lang w:val="en-GB"/>
        </w:rPr>
        <w:t xml:space="preserve"> length can act as UL segment duration.</w:t>
      </w:r>
      <w:r w:rsidR="008069BD" w:rsidRPr="00ED49A6">
        <w:rPr>
          <w:b/>
          <w:iCs/>
          <w:sz w:val="22"/>
          <w:szCs w:val="22"/>
          <w:lang w:val="en-GB"/>
        </w:rPr>
        <w:t xml:space="preserve"> Therefore, we do not see the benefits of this approach compare with option 2-1.</w:t>
      </w:r>
    </w:p>
    <w:p w14:paraId="0B8EAD98" w14:textId="6271ADCE" w:rsidR="008069BD" w:rsidRDefault="008069BD" w:rsidP="00DD06FA">
      <w:pPr>
        <w:pStyle w:val="ListParagraph"/>
        <w:rPr>
          <w:lang w:val="en-GB"/>
        </w:rPr>
      </w:pPr>
      <w:r w:rsidRPr="00ED49A6">
        <w:rPr>
          <w:b/>
          <w:iCs/>
          <w:sz w:val="22"/>
          <w:szCs w:val="22"/>
          <w:lang w:val="en-GB"/>
        </w:rPr>
        <w:t xml:space="preserve"> </w:t>
      </w:r>
      <w:r w:rsidR="00A315A7" w:rsidRPr="00ED49A6">
        <w:rPr>
          <w:b/>
          <w:iCs/>
          <w:sz w:val="22"/>
          <w:szCs w:val="22"/>
          <w:lang w:val="en-GB"/>
        </w:rPr>
        <w:t xml:space="preserve"> </w:t>
      </w:r>
      <w:r w:rsidR="00CD660A" w:rsidRPr="00ED49A6">
        <w:rPr>
          <w:b/>
          <w:iCs/>
          <w:sz w:val="22"/>
          <w:szCs w:val="22"/>
          <w:lang w:val="en-GB"/>
        </w:rPr>
        <w:t xml:space="preserve"> </w:t>
      </w:r>
    </w:p>
    <w:p w14:paraId="0312A932" w14:textId="58206A02" w:rsidR="008069BD" w:rsidRPr="00754114" w:rsidRDefault="008069BD" w:rsidP="00754114">
      <w:pPr>
        <w:pStyle w:val="ListParagraph"/>
        <w:numPr>
          <w:ilvl w:val="0"/>
          <w:numId w:val="34"/>
        </w:numPr>
        <w:rPr>
          <w:lang w:val="en-GB"/>
        </w:rPr>
      </w:pPr>
      <w:r w:rsidRPr="00ED49A6">
        <w:rPr>
          <w:sz w:val="22"/>
          <w:szCs w:val="22"/>
          <w:lang w:val="en-GB"/>
        </w:rPr>
        <w:t>[</w:t>
      </w:r>
      <w:r w:rsidR="00B07BCB" w:rsidRPr="00754114">
        <w:rPr>
          <w:i/>
          <w:iCs/>
          <w:sz w:val="22"/>
          <w:szCs w:val="22"/>
          <w:lang w:val="en-GB"/>
        </w:rPr>
        <w:t>UE TA update indication</w:t>
      </w:r>
      <w:r w:rsidRPr="00ED49A6">
        <w:rPr>
          <w:sz w:val="22"/>
          <w:szCs w:val="22"/>
          <w:lang w:val="en-GB"/>
        </w:rPr>
        <w:t>]</w:t>
      </w:r>
      <w:r w:rsidR="00B07BCB" w:rsidRPr="00ED49A6">
        <w:rPr>
          <w:sz w:val="22"/>
          <w:szCs w:val="22"/>
          <w:lang w:val="en-GB"/>
        </w:rPr>
        <w:t>: As another design strategy for option 2-2</w:t>
      </w:r>
      <w:r w:rsidR="009E0494" w:rsidRPr="00ED49A6">
        <w:rPr>
          <w:sz w:val="22"/>
          <w:szCs w:val="22"/>
          <w:lang w:val="en-GB"/>
        </w:rPr>
        <w:t xml:space="preserve"> </w:t>
      </w:r>
      <w:proofErr w:type="spellStart"/>
      <w:r w:rsidR="009E0494" w:rsidRPr="00ED49A6">
        <w:rPr>
          <w:sz w:val="22"/>
          <w:szCs w:val="22"/>
          <w:lang w:val="en-GB"/>
        </w:rPr>
        <w:t>gNB</w:t>
      </w:r>
      <w:proofErr w:type="spellEnd"/>
      <w:r w:rsidR="00F73DD2" w:rsidRPr="00ED49A6">
        <w:rPr>
          <w:sz w:val="22"/>
          <w:szCs w:val="22"/>
          <w:lang w:val="en-GB"/>
        </w:rPr>
        <w:t xml:space="preserve"> may</w:t>
      </w:r>
      <w:r w:rsidR="009E0494" w:rsidRPr="00ED49A6">
        <w:rPr>
          <w:sz w:val="22"/>
          <w:szCs w:val="22"/>
          <w:lang w:val="en-GB"/>
        </w:rPr>
        <w:t xml:space="preserve"> directly</w:t>
      </w:r>
      <w:r w:rsidR="00F73DD2" w:rsidRPr="00ED49A6">
        <w:rPr>
          <w:sz w:val="22"/>
          <w:szCs w:val="22"/>
          <w:lang w:val="en-GB"/>
        </w:rPr>
        <w:t xml:space="preserve"> assist UE by providing information </w:t>
      </w:r>
      <w:r w:rsidR="00336297" w:rsidRPr="00ED49A6">
        <w:rPr>
          <w:sz w:val="22"/>
          <w:szCs w:val="22"/>
          <w:lang w:val="en-GB"/>
        </w:rPr>
        <w:t>related to UE</w:t>
      </w:r>
      <w:r w:rsidR="00F73DD2" w:rsidRPr="00ED49A6">
        <w:rPr>
          <w:sz w:val="22"/>
          <w:szCs w:val="22"/>
          <w:lang w:val="en-GB"/>
        </w:rPr>
        <w:t xml:space="preserve"> TA update instances</w:t>
      </w:r>
      <w:r w:rsidR="00C70994" w:rsidRPr="00ED49A6">
        <w:rPr>
          <w:sz w:val="22"/>
          <w:szCs w:val="22"/>
          <w:lang w:val="en-GB"/>
        </w:rPr>
        <w:t>. This information can be in the form of a) absolute instance</w:t>
      </w:r>
      <w:r w:rsidR="005C5FF5" w:rsidRPr="00ED49A6">
        <w:rPr>
          <w:sz w:val="22"/>
          <w:szCs w:val="22"/>
          <w:lang w:val="en-GB"/>
        </w:rPr>
        <w:t>(</w:t>
      </w:r>
      <w:r w:rsidR="00C70994" w:rsidRPr="00ED49A6">
        <w:rPr>
          <w:sz w:val="22"/>
          <w:szCs w:val="22"/>
          <w:lang w:val="en-GB"/>
        </w:rPr>
        <w:t>s</w:t>
      </w:r>
      <w:r w:rsidR="005C5FF5" w:rsidRPr="00ED49A6">
        <w:rPr>
          <w:sz w:val="22"/>
          <w:szCs w:val="22"/>
          <w:lang w:val="en-GB"/>
        </w:rPr>
        <w:t>)</w:t>
      </w:r>
      <w:r w:rsidR="00C70994" w:rsidRPr="00ED49A6">
        <w:rPr>
          <w:sz w:val="22"/>
          <w:szCs w:val="22"/>
          <w:lang w:val="en-GB"/>
        </w:rPr>
        <w:t xml:space="preserve"> of time in which UE must perform TA updates, or b) simply providing the rate</w:t>
      </w:r>
      <w:r w:rsidR="003711DC" w:rsidRPr="00ED49A6">
        <w:rPr>
          <w:sz w:val="22"/>
          <w:szCs w:val="22"/>
          <w:lang w:val="en-GB"/>
        </w:rPr>
        <w:t xml:space="preserve"> or periodicity</w:t>
      </w:r>
      <w:r w:rsidR="00C70994" w:rsidRPr="00ED49A6">
        <w:rPr>
          <w:sz w:val="22"/>
          <w:szCs w:val="22"/>
          <w:lang w:val="en-GB"/>
        </w:rPr>
        <w:t xml:space="preserve"> of TA update</w:t>
      </w:r>
      <w:r w:rsidR="003711DC" w:rsidRPr="00ED49A6">
        <w:rPr>
          <w:sz w:val="22"/>
          <w:szCs w:val="22"/>
          <w:lang w:val="en-GB"/>
        </w:rPr>
        <w:t>s</w:t>
      </w:r>
      <w:r w:rsidR="00C70994" w:rsidRPr="00ED49A6">
        <w:rPr>
          <w:sz w:val="22"/>
          <w:szCs w:val="22"/>
          <w:lang w:val="en-GB"/>
        </w:rPr>
        <w:t xml:space="preserve"> to UE. The main advantage of this </w:t>
      </w:r>
      <w:proofErr w:type="spellStart"/>
      <w:r w:rsidR="00C70994" w:rsidRPr="00ED49A6">
        <w:rPr>
          <w:sz w:val="22"/>
          <w:szCs w:val="22"/>
          <w:lang w:val="en-GB"/>
        </w:rPr>
        <w:t>stargey</w:t>
      </w:r>
      <w:proofErr w:type="spellEnd"/>
      <w:r w:rsidR="00C70994" w:rsidRPr="00ED49A6">
        <w:rPr>
          <w:sz w:val="22"/>
          <w:szCs w:val="22"/>
          <w:lang w:val="en-GB"/>
        </w:rPr>
        <w:t xml:space="preserve"> compare with other options </w:t>
      </w:r>
      <w:r w:rsidR="00C70994" w:rsidRPr="00ED49A6">
        <w:rPr>
          <w:sz w:val="22"/>
          <w:szCs w:val="22"/>
          <w:lang w:val="en-GB"/>
        </w:rPr>
        <w:lastRenderedPageBreak/>
        <w:t xml:space="preserve">discussed above is that the length of </w:t>
      </w:r>
      <w:proofErr w:type="spellStart"/>
      <w:r w:rsidR="00C70994" w:rsidRPr="00ED49A6">
        <w:rPr>
          <w:sz w:val="22"/>
          <w:szCs w:val="22"/>
          <w:lang w:val="en-GB"/>
        </w:rPr>
        <w:t>nTDW</w:t>
      </w:r>
      <w:proofErr w:type="spellEnd"/>
      <w:r w:rsidR="00C70994" w:rsidRPr="00ED49A6">
        <w:rPr>
          <w:sz w:val="22"/>
          <w:szCs w:val="22"/>
          <w:lang w:val="en-GB"/>
        </w:rPr>
        <w:t xml:space="preserve"> does not need to be adjusted.</w:t>
      </w:r>
      <w:r w:rsidR="00336297" w:rsidRPr="00ED49A6">
        <w:rPr>
          <w:sz w:val="22"/>
          <w:szCs w:val="22"/>
          <w:lang w:val="en-GB"/>
        </w:rPr>
        <w:t xml:space="preserve"> In this method, however, UE TA update needs to be considered as an event that breaks phase continuity and power consistency unlike option 2-1. Then, by providing/indicating TA update information, both </w:t>
      </w:r>
      <w:proofErr w:type="spellStart"/>
      <w:r w:rsidR="00336297" w:rsidRPr="00ED49A6">
        <w:rPr>
          <w:sz w:val="22"/>
          <w:szCs w:val="22"/>
          <w:lang w:val="en-GB"/>
        </w:rPr>
        <w:t>gNB</w:t>
      </w:r>
      <w:proofErr w:type="spellEnd"/>
      <w:r w:rsidR="00336297" w:rsidRPr="00ED49A6">
        <w:rPr>
          <w:sz w:val="22"/>
          <w:szCs w:val="22"/>
          <w:lang w:val="en-GB"/>
        </w:rPr>
        <w:t xml:space="preserve"> and UE are aware of events that breaks </w:t>
      </w:r>
      <w:proofErr w:type="spellStart"/>
      <w:r w:rsidR="00336297" w:rsidRPr="00ED49A6">
        <w:rPr>
          <w:sz w:val="22"/>
          <w:szCs w:val="22"/>
          <w:lang w:val="en-GB"/>
        </w:rPr>
        <w:t>aTDWs</w:t>
      </w:r>
      <w:proofErr w:type="spellEnd"/>
      <w:r w:rsidR="00336297" w:rsidRPr="00ED49A6">
        <w:rPr>
          <w:sz w:val="22"/>
          <w:szCs w:val="22"/>
          <w:lang w:val="en-GB"/>
        </w:rPr>
        <w:t xml:space="preserve"> within configured </w:t>
      </w:r>
      <w:proofErr w:type="spellStart"/>
      <w:r w:rsidR="00336297" w:rsidRPr="00ED49A6">
        <w:rPr>
          <w:sz w:val="22"/>
          <w:szCs w:val="22"/>
          <w:lang w:val="en-GB"/>
        </w:rPr>
        <w:t>nTDW</w:t>
      </w:r>
      <w:proofErr w:type="spellEnd"/>
      <w:r w:rsidR="00336297" w:rsidRPr="00ED49A6">
        <w:rPr>
          <w:sz w:val="22"/>
          <w:szCs w:val="22"/>
          <w:lang w:val="en-GB"/>
        </w:rPr>
        <w:t xml:space="preserve"> and</w:t>
      </w:r>
      <w:r w:rsidR="00112889" w:rsidRPr="00ED49A6">
        <w:rPr>
          <w:sz w:val="22"/>
          <w:szCs w:val="22"/>
          <w:lang w:val="en-GB"/>
        </w:rPr>
        <w:t>, therefore,</w:t>
      </w:r>
      <w:r w:rsidR="00336297" w:rsidRPr="00ED49A6">
        <w:rPr>
          <w:sz w:val="22"/>
          <w:szCs w:val="22"/>
          <w:lang w:val="en-GB"/>
        </w:rPr>
        <w:t xml:space="preserve"> no ambiguity remains. </w:t>
      </w:r>
      <w:r w:rsidR="00C70994" w:rsidRPr="00ED49A6">
        <w:rPr>
          <w:sz w:val="22"/>
          <w:szCs w:val="22"/>
          <w:lang w:val="en-GB"/>
        </w:rPr>
        <w:t xml:space="preserve"> </w:t>
      </w:r>
      <w:r w:rsidR="009E0494" w:rsidRPr="00ED49A6">
        <w:rPr>
          <w:sz w:val="22"/>
          <w:szCs w:val="22"/>
          <w:lang w:val="en-GB"/>
        </w:rPr>
        <w:t xml:space="preserve">  </w:t>
      </w:r>
    </w:p>
    <w:p w14:paraId="206AC492" w14:textId="47C2505E" w:rsidR="00112889" w:rsidRPr="00754114" w:rsidRDefault="00112889" w:rsidP="008069BD">
      <w:pPr>
        <w:pStyle w:val="ListParagraph"/>
        <w:rPr>
          <w:b/>
          <w:bCs/>
          <w:sz w:val="22"/>
          <w:szCs w:val="22"/>
          <w:lang w:val="en-GB"/>
        </w:rPr>
      </w:pPr>
    </w:p>
    <w:p w14:paraId="2091B055" w14:textId="3B2F46A8" w:rsidR="00B442CB" w:rsidRDefault="00112889" w:rsidP="005A39CB">
      <w:pPr>
        <w:pStyle w:val="ListParagraph"/>
        <w:ind w:left="0"/>
        <w:rPr>
          <w:b/>
          <w:bCs/>
          <w:sz w:val="22"/>
          <w:szCs w:val="22"/>
          <w:lang w:val="en-GB"/>
        </w:rPr>
      </w:pPr>
      <w:r w:rsidRPr="00754114">
        <w:rPr>
          <w:b/>
          <w:bCs/>
          <w:sz w:val="22"/>
          <w:szCs w:val="22"/>
          <w:lang w:val="en-GB"/>
        </w:rPr>
        <w:t xml:space="preserve">Observation </w:t>
      </w:r>
      <w:r w:rsidR="00B442CB">
        <w:rPr>
          <w:b/>
          <w:bCs/>
          <w:sz w:val="22"/>
          <w:szCs w:val="22"/>
          <w:lang w:val="en-GB"/>
        </w:rPr>
        <w:t>8</w:t>
      </w:r>
      <w:r w:rsidRPr="00754114">
        <w:rPr>
          <w:b/>
          <w:bCs/>
          <w:sz w:val="22"/>
          <w:szCs w:val="22"/>
          <w:lang w:val="en-GB"/>
        </w:rPr>
        <w:t>:</w:t>
      </w:r>
      <w:r w:rsidR="005E33C6" w:rsidRPr="00754114">
        <w:rPr>
          <w:b/>
          <w:bCs/>
          <w:sz w:val="22"/>
          <w:szCs w:val="22"/>
          <w:lang w:val="en-GB"/>
        </w:rPr>
        <w:t xml:space="preserve"> </w:t>
      </w:r>
      <w:r w:rsidR="005C5FF5" w:rsidRPr="00754114">
        <w:rPr>
          <w:b/>
          <w:bCs/>
          <w:sz w:val="22"/>
          <w:szCs w:val="22"/>
          <w:lang w:val="en-GB"/>
        </w:rPr>
        <w:t xml:space="preserve">For option 2-2 of proposal 2-3_v5, </w:t>
      </w:r>
      <w:proofErr w:type="spellStart"/>
      <w:r w:rsidR="005C5FF5" w:rsidRPr="00754114">
        <w:rPr>
          <w:b/>
          <w:bCs/>
          <w:sz w:val="22"/>
          <w:szCs w:val="22"/>
          <w:lang w:val="en-GB"/>
        </w:rPr>
        <w:t>gNB</w:t>
      </w:r>
      <w:proofErr w:type="spellEnd"/>
      <w:r w:rsidR="005C5FF5" w:rsidRPr="00754114">
        <w:rPr>
          <w:b/>
          <w:bCs/>
          <w:sz w:val="22"/>
          <w:szCs w:val="22"/>
          <w:lang w:val="en-GB"/>
        </w:rPr>
        <w:t xml:space="preserve"> may </w:t>
      </w:r>
      <w:proofErr w:type="spellStart"/>
      <w:r w:rsidR="005C5FF5" w:rsidRPr="00754114">
        <w:rPr>
          <w:b/>
          <w:bCs/>
          <w:sz w:val="22"/>
          <w:szCs w:val="22"/>
          <w:lang w:val="en-GB"/>
        </w:rPr>
        <w:t>provides</w:t>
      </w:r>
      <w:proofErr w:type="spellEnd"/>
      <w:r w:rsidR="005C5FF5" w:rsidRPr="00754114">
        <w:rPr>
          <w:b/>
          <w:bCs/>
          <w:sz w:val="22"/>
          <w:szCs w:val="22"/>
          <w:lang w:val="en-GB"/>
        </w:rPr>
        <w:t xml:space="preserve"> TA update assisting information to NTN UE such as indicating the rate</w:t>
      </w:r>
      <w:r w:rsidR="003711DC" w:rsidRPr="00754114">
        <w:rPr>
          <w:b/>
          <w:bCs/>
          <w:sz w:val="22"/>
          <w:szCs w:val="22"/>
          <w:lang w:val="en-GB"/>
        </w:rPr>
        <w:t xml:space="preserve"> or periodic</w:t>
      </w:r>
      <w:r w:rsidR="009423C2">
        <w:rPr>
          <w:b/>
          <w:bCs/>
          <w:sz w:val="22"/>
          <w:szCs w:val="22"/>
          <w:lang w:val="en-GB"/>
        </w:rPr>
        <w:t>it</w:t>
      </w:r>
      <w:r w:rsidR="003711DC" w:rsidRPr="00754114">
        <w:rPr>
          <w:b/>
          <w:bCs/>
          <w:sz w:val="22"/>
          <w:szCs w:val="22"/>
          <w:lang w:val="en-GB"/>
        </w:rPr>
        <w:t>y</w:t>
      </w:r>
      <w:r w:rsidR="005C5FF5" w:rsidRPr="00754114">
        <w:rPr>
          <w:b/>
          <w:bCs/>
          <w:sz w:val="22"/>
          <w:szCs w:val="22"/>
          <w:lang w:val="en-GB"/>
        </w:rPr>
        <w:t xml:space="preserve"> of TA </w:t>
      </w:r>
      <w:proofErr w:type="spellStart"/>
      <w:r w:rsidR="005C5FF5" w:rsidRPr="00754114">
        <w:rPr>
          <w:b/>
          <w:bCs/>
          <w:sz w:val="22"/>
          <w:szCs w:val="22"/>
          <w:lang w:val="en-GB"/>
        </w:rPr>
        <w:t>udate</w:t>
      </w:r>
      <w:r w:rsidR="003711DC" w:rsidRPr="00754114">
        <w:rPr>
          <w:b/>
          <w:bCs/>
          <w:sz w:val="22"/>
          <w:szCs w:val="22"/>
          <w:lang w:val="en-GB"/>
        </w:rPr>
        <w:t>s</w:t>
      </w:r>
      <w:proofErr w:type="spellEnd"/>
      <w:r w:rsidR="003711DC" w:rsidRPr="00754114">
        <w:rPr>
          <w:b/>
          <w:bCs/>
          <w:sz w:val="22"/>
          <w:szCs w:val="22"/>
          <w:lang w:val="en-GB"/>
        </w:rPr>
        <w:t xml:space="preserve"> or instances of TA update</w:t>
      </w:r>
      <w:r w:rsidR="005C5FF5" w:rsidRPr="00754114">
        <w:rPr>
          <w:b/>
          <w:bCs/>
          <w:sz w:val="22"/>
          <w:szCs w:val="22"/>
          <w:lang w:val="en-GB"/>
        </w:rPr>
        <w:t>.</w:t>
      </w:r>
      <w:r w:rsidR="00E60CDB" w:rsidRPr="00754114">
        <w:rPr>
          <w:b/>
          <w:bCs/>
          <w:sz w:val="22"/>
          <w:szCs w:val="22"/>
          <w:lang w:val="en-GB"/>
        </w:rPr>
        <w:t xml:space="preserve"> New event is also defined based on UE TA update.</w:t>
      </w:r>
      <w:r w:rsidR="00E60CDB">
        <w:rPr>
          <w:b/>
          <w:sz w:val="22"/>
          <w:szCs w:val="22"/>
          <w:lang w:val="en-GB"/>
        </w:rPr>
        <w:t xml:space="preserve"> </w:t>
      </w:r>
    </w:p>
    <w:p w14:paraId="070F4D2C" w14:textId="77777777" w:rsidR="00B442CB" w:rsidRDefault="00B442CB" w:rsidP="005A39CB">
      <w:pPr>
        <w:pStyle w:val="ListParagraph"/>
        <w:ind w:left="0"/>
        <w:rPr>
          <w:b/>
          <w:bCs/>
          <w:sz w:val="22"/>
          <w:szCs w:val="22"/>
          <w:lang w:val="en-GB"/>
        </w:rPr>
      </w:pPr>
    </w:p>
    <w:p w14:paraId="51A1EF0F" w14:textId="0B6436F6" w:rsidR="00E60CDB" w:rsidRPr="00754114" w:rsidRDefault="00B442CB" w:rsidP="005A39CB">
      <w:pPr>
        <w:pStyle w:val="ListParagraph"/>
        <w:ind w:left="0"/>
        <w:rPr>
          <w:b/>
          <w:bCs/>
          <w:sz w:val="22"/>
          <w:szCs w:val="22"/>
          <w:lang w:val="en-GB"/>
        </w:rPr>
      </w:pPr>
      <w:r>
        <w:rPr>
          <w:b/>
          <w:bCs/>
          <w:sz w:val="22"/>
          <w:szCs w:val="22"/>
          <w:lang w:val="en-GB"/>
        </w:rPr>
        <w:t xml:space="preserve">Proposal 4: RAN1 to further discuss </w:t>
      </w:r>
      <w:r w:rsidR="00E02058">
        <w:rPr>
          <w:b/>
          <w:bCs/>
          <w:sz w:val="22"/>
          <w:szCs w:val="22"/>
          <w:lang w:val="en-GB"/>
        </w:rPr>
        <w:t>the option of</w:t>
      </w:r>
      <w:r>
        <w:rPr>
          <w:b/>
          <w:bCs/>
          <w:sz w:val="22"/>
          <w:szCs w:val="22"/>
          <w:lang w:val="en-GB"/>
        </w:rPr>
        <w:t xml:space="preserve"> </w:t>
      </w:r>
      <w:r w:rsidR="00E02058">
        <w:rPr>
          <w:b/>
          <w:bCs/>
          <w:sz w:val="22"/>
          <w:szCs w:val="22"/>
          <w:lang w:val="en-GB"/>
        </w:rPr>
        <w:t>“</w:t>
      </w:r>
      <w:proofErr w:type="spellStart"/>
      <w:r>
        <w:rPr>
          <w:b/>
          <w:bCs/>
          <w:sz w:val="22"/>
          <w:szCs w:val="22"/>
          <w:lang w:val="en-GB"/>
        </w:rPr>
        <w:t>nTDW</w:t>
      </w:r>
      <w:proofErr w:type="spellEnd"/>
      <w:r>
        <w:rPr>
          <w:b/>
          <w:bCs/>
          <w:sz w:val="22"/>
          <w:szCs w:val="22"/>
          <w:lang w:val="en-GB"/>
        </w:rPr>
        <w:t>/</w:t>
      </w:r>
      <w:proofErr w:type="spellStart"/>
      <w:r>
        <w:rPr>
          <w:b/>
          <w:bCs/>
          <w:sz w:val="22"/>
          <w:szCs w:val="22"/>
          <w:lang w:val="en-GB"/>
        </w:rPr>
        <w:t>aTDW</w:t>
      </w:r>
      <w:proofErr w:type="spellEnd"/>
      <w:r>
        <w:rPr>
          <w:b/>
          <w:bCs/>
          <w:sz w:val="22"/>
          <w:szCs w:val="22"/>
          <w:lang w:val="en-GB"/>
        </w:rPr>
        <w:t xml:space="preserve"> determination with new </w:t>
      </w:r>
      <w:proofErr w:type="spellStart"/>
      <w:r>
        <w:rPr>
          <w:b/>
          <w:bCs/>
          <w:sz w:val="22"/>
          <w:szCs w:val="22"/>
          <w:lang w:val="en-GB"/>
        </w:rPr>
        <w:t>gNB</w:t>
      </w:r>
      <w:proofErr w:type="spellEnd"/>
      <w:r>
        <w:rPr>
          <w:b/>
          <w:bCs/>
          <w:sz w:val="22"/>
          <w:szCs w:val="22"/>
          <w:lang w:val="en-GB"/>
        </w:rPr>
        <w:t xml:space="preserve"> configuration/indication</w:t>
      </w:r>
      <w:r w:rsidR="00E02058">
        <w:rPr>
          <w:b/>
          <w:bCs/>
          <w:sz w:val="22"/>
          <w:szCs w:val="22"/>
          <w:lang w:val="en-GB"/>
        </w:rPr>
        <w:t>”</w:t>
      </w:r>
      <w:r>
        <w:rPr>
          <w:b/>
          <w:bCs/>
          <w:sz w:val="22"/>
          <w:szCs w:val="22"/>
          <w:lang w:val="en-GB"/>
        </w:rPr>
        <w:t xml:space="preserve"> based on </w:t>
      </w:r>
      <w:proofErr w:type="spellStart"/>
      <w:r w:rsidR="00E02058">
        <w:rPr>
          <w:b/>
          <w:bCs/>
          <w:sz w:val="22"/>
          <w:szCs w:val="22"/>
          <w:lang w:val="en-GB"/>
        </w:rPr>
        <w:t>gNB</w:t>
      </w:r>
      <w:proofErr w:type="spellEnd"/>
      <w:r w:rsidR="00E02058">
        <w:rPr>
          <w:b/>
          <w:bCs/>
          <w:sz w:val="22"/>
          <w:szCs w:val="22"/>
          <w:lang w:val="en-GB"/>
        </w:rPr>
        <w:t xml:space="preserve"> </w:t>
      </w:r>
      <w:r>
        <w:rPr>
          <w:b/>
          <w:bCs/>
          <w:sz w:val="22"/>
          <w:szCs w:val="22"/>
          <w:lang w:val="en-GB"/>
        </w:rPr>
        <w:t xml:space="preserve">providing assistant information for UE TA update. </w:t>
      </w:r>
      <w:r w:rsidR="00E60CDB" w:rsidRPr="00754114">
        <w:rPr>
          <w:b/>
          <w:bCs/>
          <w:sz w:val="22"/>
          <w:szCs w:val="22"/>
          <w:lang w:val="en-GB"/>
        </w:rPr>
        <w:t xml:space="preserve"> </w:t>
      </w:r>
    </w:p>
    <w:p w14:paraId="58A83A77" w14:textId="77777777" w:rsidR="00E60CDB" w:rsidRDefault="00E60CDB" w:rsidP="008069BD">
      <w:pPr>
        <w:pStyle w:val="ListParagraph"/>
        <w:rPr>
          <w:b/>
          <w:bCs/>
          <w:lang w:val="en-GB"/>
        </w:rPr>
      </w:pPr>
      <w:r>
        <w:rPr>
          <w:b/>
          <w:bCs/>
          <w:lang w:val="en-GB"/>
        </w:rPr>
        <w:tab/>
      </w:r>
    </w:p>
    <w:p w14:paraId="2A9800B8" w14:textId="794124D9" w:rsidR="00E02058" w:rsidRDefault="00E60CDB" w:rsidP="00E60CDB">
      <w:pPr>
        <w:rPr>
          <w:lang w:val="en-GB"/>
        </w:rPr>
      </w:pPr>
      <w:r>
        <w:rPr>
          <w:b/>
          <w:bCs/>
          <w:lang w:val="en-GB"/>
        </w:rPr>
        <w:t xml:space="preserve">Option 1: </w:t>
      </w:r>
      <w:r w:rsidR="00CB6545">
        <w:rPr>
          <w:lang w:val="en-GB"/>
        </w:rPr>
        <w:t xml:space="preserve">In option 1, </w:t>
      </w:r>
      <w:proofErr w:type="spellStart"/>
      <w:r w:rsidR="00CB6545">
        <w:rPr>
          <w:lang w:val="en-GB"/>
        </w:rPr>
        <w:t>nTDW</w:t>
      </w:r>
      <w:proofErr w:type="spellEnd"/>
      <w:r w:rsidR="00CB6545">
        <w:rPr>
          <w:lang w:val="en-GB"/>
        </w:rPr>
        <w:t xml:space="preserve"> is configured according to the current spec, and </w:t>
      </w:r>
      <w:proofErr w:type="spellStart"/>
      <w:r w:rsidR="00CB6545">
        <w:rPr>
          <w:lang w:val="en-GB"/>
        </w:rPr>
        <w:t>aTDW</w:t>
      </w:r>
      <w:proofErr w:type="spellEnd"/>
      <w:r w:rsidR="00CB6545">
        <w:rPr>
          <w:lang w:val="en-GB"/>
        </w:rPr>
        <w:t xml:space="preserve"> is determined at both </w:t>
      </w:r>
      <w:proofErr w:type="spellStart"/>
      <w:r w:rsidR="00CB6545">
        <w:rPr>
          <w:lang w:val="en-GB"/>
        </w:rPr>
        <w:t>gNB</w:t>
      </w:r>
      <w:proofErr w:type="spellEnd"/>
      <w:r w:rsidR="00CB6545">
        <w:rPr>
          <w:lang w:val="en-GB"/>
        </w:rPr>
        <w:t xml:space="preserve"> and UE, after UE identifies the instances of UE TA update and report TA update information to </w:t>
      </w:r>
      <w:proofErr w:type="spellStart"/>
      <w:r w:rsidR="00CB6545">
        <w:rPr>
          <w:lang w:val="en-GB"/>
        </w:rPr>
        <w:t>gNB</w:t>
      </w:r>
      <w:proofErr w:type="spellEnd"/>
      <w:r w:rsidR="00CB6545">
        <w:rPr>
          <w:lang w:val="en-GB"/>
        </w:rPr>
        <w:t xml:space="preserve">. </w:t>
      </w:r>
      <w:proofErr w:type="gramStart"/>
      <w:r w:rsidR="00CB6545">
        <w:rPr>
          <w:lang w:val="en-GB"/>
        </w:rPr>
        <w:t>In particular, when</w:t>
      </w:r>
      <w:proofErr w:type="gramEnd"/>
      <w:r w:rsidR="00CB6545">
        <w:rPr>
          <w:lang w:val="en-GB"/>
        </w:rPr>
        <w:t xml:space="preserve"> comparing option</w:t>
      </w:r>
      <w:r w:rsidR="003E513B">
        <w:rPr>
          <w:lang w:val="en-GB"/>
        </w:rPr>
        <w:t xml:space="preserve"> 1</w:t>
      </w:r>
      <w:r w:rsidR="00CB6545">
        <w:rPr>
          <w:lang w:val="en-GB"/>
        </w:rPr>
        <w:t xml:space="preserve"> with </w:t>
      </w:r>
      <w:r w:rsidR="003E513B">
        <w:rPr>
          <w:lang w:val="en-GB"/>
        </w:rPr>
        <w:t>second method of option 2-2 mentioned above, i.e., [</w:t>
      </w:r>
      <w:r w:rsidR="003E513B" w:rsidRPr="00C3446E">
        <w:rPr>
          <w:i/>
          <w:iCs/>
          <w:lang w:val="en-GB"/>
        </w:rPr>
        <w:t>UE TA update indication</w:t>
      </w:r>
      <w:r w:rsidR="00E02058">
        <w:rPr>
          <w:i/>
          <w:iCs/>
          <w:lang w:val="en-GB"/>
        </w:rPr>
        <w:t xml:space="preserve"> by </w:t>
      </w:r>
      <w:proofErr w:type="spellStart"/>
      <w:r w:rsidR="00E02058">
        <w:rPr>
          <w:i/>
          <w:iCs/>
          <w:lang w:val="en-GB"/>
        </w:rPr>
        <w:t>gNB</w:t>
      </w:r>
      <w:proofErr w:type="spellEnd"/>
      <w:r w:rsidR="003E513B">
        <w:rPr>
          <w:lang w:val="en-GB"/>
        </w:rPr>
        <w:t>], one can observe that one is the complement of the other option. From this perspective, one advantage of option 1 compare</w:t>
      </w:r>
      <w:r w:rsidR="00997D04">
        <w:rPr>
          <w:lang w:val="en-GB"/>
        </w:rPr>
        <w:t>d</w:t>
      </w:r>
      <w:r w:rsidR="003E513B">
        <w:rPr>
          <w:lang w:val="en-GB"/>
        </w:rPr>
        <w:t xml:space="preserve"> to other options is that UE</w:t>
      </w:r>
      <w:r w:rsidR="00817A43">
        <w:rPr>
          <w:lang w:val="en-GB"/>
        </w:rPr>
        <w:t>, in option 1, is aware of the current experienced timing drift</w:t>
      </w:r>
      <w:r w:rsidR="00633574">
        <w:rPr>
          <w:lang w:val="en-GB"/>
        </w:rPr>
        <w:t xml:space="preserve"> at UE side. Therefore, UE in option 1 can already take the current timing drift into account when sending TA update report to </w:t>
      </w:r>
      <w:proofErr w:type="spellStart"/>
      <w:r w:rsidR="00633574">
        <w:rPr>
          <w:lang w:val="en-GB"/>
        </w:rPr>
        <w:t>gNB</w:t>
      </w:r>
      <w:proofErr w:type="spellEnd"/>
      <w:r w:rsidR="00633574">
        <w:rPr>
          <w:lang w:val="en-GB"/>
        </w:rPr>
        <w:t xml:space="preserve">, whereas in option 2-1, </w:t>
      </w:r>
      <w:r w:rsidR="00593248">
        <w:rPr>
          <w:lang w:val="en-GB"/>
        </w:rPr>
        <w:t xml:space="preserve">the </w:t>
      </w:r>
      <w:proofErr w:type="spellStart"/>
      <w:r w:rsidR="00633574">
        <w:rPr>
          <w:lang w:val="en-GB"/>
        </w:rPr>
        <w:t>gNB</w:t>
      </w:r>
      <w:proofErr w:type="spellEnd"/>
      <w:r w:rsidR="00633574">
        <w:rPr>
          <w:lang w:val="en-GB"/>
        </w:rPr>
        <w:t xml:space="preserve"> can only adapt the length of </w:t>
      </w:r>
      <w:proofErr w:type="spellStart"/>
      <w:r w:rsidR="00633574">
        <w:rPr>
          <w:lang w:val="en-GB"/>
        </w:rPr>
        <w:t>nTDW</w:t>
      </w:r>
      <w:proofErr w:type="spellEnd"/>
      <w:r w:rsidR="00633574">
        <w:rPr>
          <w:lang w:val="en-GB"/>
        </w:rPr>
        <w:t xml:space="preserve"> based on the current timing drift experienced at </w:t>
      </w:r>
      <w:r w:rsidR="00346752">
        <w:rPr>
          <w:lang w:val="en-GB"/>
        </w:rPr>
        <w:t>a given</w:t>
      </w:r>
      <w:r w:rsidR="00346752">
        <w:rPr>
          <w:lang w:val="en-GB"/>
        </w:rPr>
        <w:t xml:space="preserve"> </w:t>
      </w:r>
      <w:r w:rsidR="00633574">
        <w:rPr>
          <w:lang w:val="en-GB"/>
        </w:rPr>
        <w:t>position within the satellite beam (for ins</w:t>
      </w:r>
      <w:r w:rsidR="005955FE">
        <w:rPr>
          <w:lang w:val="en-GB"/>
        </w:rPr>
        <w:t>tance</w:t>
      </w:r>
      <w:r w:rsidR="00633574">
        <w:rPr>
          <w:lang w:val="en-GB"/>
        </w:rPr>
        <w:t xml:space="preserve"> beam </w:t>
      </w:r>
      <w:proofErr w:type="spellStart"/>
      <w:r w:rsidR="00633574">
        <w:rPr>
          <w:lang w:val="en-GB"/>
        </w:rPr>
        <w:t>center</w:t>
      </w:r>
      <w:proofErr w:type="spellEnd"/>
      <w:r w:rsidR="00633574">
        <w:rPr>
          <w:lang w:val="en-GB"/>
        </w:rPr>
        <w:t>), which is not necessarily the same timing drift experienced by a UE at cell edge.</w:t>
      </w:r>
      <w:r w:rsidR="00E02058">
        <w:rPr>
          <w:lang w:val="en-GB"/>
        </w:rPr>
        <w:t xml:space="preserve"> </w:t>
      </w:r>
    </w:p>
    <w:p w14:paraId="70D8FC1E" w14:textId="2C82D0DB" w:rsidR="005955FE" w:rsidRDefault="00E02058" w:rsidP="00E60CDB">
      <w:pPr>
        <w:rPr>
          <w:lang w:val="en-GB"/>
        </w:rPr>
      </w:pPr>
      <w:r>
        <w:rPr>
          <w:b/>
          <w:bCs/>
          <w:lang w:val="en-GB"/>
        </w:rPr>
        <w:t xml:space="preserve">Observation 9: </w:t>
      </w:r>
      <w:r w:rsidR="00D5768E">
        <w:rPr>
          <w:b/>
          <w:bCs/>
          <w:lang w:val="en-GB"/>
        </w:rPr>
        <w:t xml:space="preserve">For PUSCH DMRS bundling, </w:t>
      </w:r>
      <w:proofErr w:type="spellStart"/>
      <w:r w:rsidR="00D5768E">
        <w:rPr>
          <w:b/>
          <w:bCs/>
          <w:lang w:val="en-GB"/>
        </w:rPr>
        <w:t>nTDW</w:t>
      </w:r>
      <w:proofErr w:type="spellEnd"/>
      <w:r w:rsidR="00D5768E">
        <w:rPr>
          <w:b/>
          <w:bCs/>
          <w:lang w:val="en-GB"/>
        </w:rPr>
        <w:t>/</w:t>
      </w:r>
      <w:proofErr w:type="spellStart"/>
      <w:r w:rsidR="00D5768E">
        <w:rPr>
          <w:b/>
          <w:bCs/>
          <w:lang w:val="en-GB"/>
        </w:rPr>
        <w:t>aTDW</w:t>
      </w:r>
      <w:proofErr w:type="spellEnd"/>
      <w:r w:rsidR="00D5768E">
        <w:rPr>
          <w:b/>
          <w:bCs/>
          <w:lang w:val="en-GB"/>
        </w:rPr>
        <w:t xml:space="preserve"> determination based on UE report of TA pre-compensation, </w:t>
      </w:r>
      <w:r w:rsidR="0046387B">
        <w:rPr>
          <w:b/>
          <w:bCs/>
          <w:lang w:val="en-GB"/>
        </w:rPr>
        <w:t>current</w:t>
      </w:r>
      <w:r w:rsidR="00D5768E">
        <w:rPr>
          <w:b/>
          <w:bCs/>
          <w:lang w:val="en-GB"/>
        </w:rPr>
        <w:t xml:space="preserve"> timing drift experienced at individual UEs will be </w:t>
      </w:r>
      <w:proofErr w:type="gramStart"/>
      <w:r w:rsidR="00D5768E">
        <w:rPr>
          <w:b/>
          <w:bCs/>
          <w:lang w:val="en-GB"/>
        </w:rPr>
        <w:t>taken into account</w:t>
      </w:r>
      <w:proofErr w:type="gramEnd"/>
      <w:r w:rsidR="00D5768E">
        <w:rPr>
          <w:b/>
          <w:bCs/>
          <w:lang w:val="en-GB"/>
        </w:rPr>
        <w:t xml:space="preserve">. </w:t>
      </w:r>
      <w:r>
        <w:rPr>
          <w:b/>
          <w:bCs/>
          <w:lang w:val="en-GB"/>
        </w:rPr>
        <w:t xml:space="preserve"> </w:t>
      </w:r>
      <w:r w:rsidR="00B8068C">
        <w:rPr>
          <w:lang w:val="en-GB"/>
        </w:rPr>
        <w:t xml:space="preserve"> </w:t>
      </w:r>
    </w:p>
    <w:p w14:paraId="3CAFE7DF" w14:textId="7B860D38" w:rsidR="00B8068C" w:rsidRDefault="00B8068C" w:rsidP="00E60CDB">
      <w:pPr>
        <w:rPr>
          <w:lang w:val="en-GB"/>
        </w:rPr>
      </w:pPr>
      <w:r>
        <w:rPr>
          <w:lang w:val="en-GB"/>
        </w:rPr>
        <w:t xml:space="preserve">Given the discussion provided above comparing the pros and cons of </w:t>
      </w:r>
      <w:r w:rsidR="00E02058">
        <w:rPr>
          <w:lang w:val="en-GB"/>
        </w:rPr>
        <w:t>all</w:t>
      </w:r>
      <w:r>
        <w:rPr>
          <w:lang w:val="en-GB"/>
        </w:rPr>
        <w:t xml:space="preserve"> options considered in proposal 2-3_v5, RAN1 should de-prioritize the method of UL segmented transmission, as this functionality already achieved via </w:t>
      </w:r>
      <w:proofErr w:type="spellStart"/>
      <w:r>
        <w:rPr>
          <w:lang w:val="en-GB"/>
        </w:rPr>
        <w:t>nTDW</w:t>
      </w:r>
      <w:proofErr w:type="spellEnd"/>
      <w:r>
        <w:rPr>
          <w:lang w:val="en-GB"/>
        </w:rPr>
        <w:t xml:space="preserve"> length configuration, and to further discuss the remain options of proposal 2-3_v5. </w:t>
      </w:r>
    </w:p>
    <w:p w14:paraId="04920649" w14:textId="002BB0BC" w:rsidR="00112889" w:rsidRPr="00754114" w:rsidRDefault="00B8068C" w:rsidP="00E60CDB">
      <w:pPr>
        <w:rPr>
          <w:b/>
          <w:bCs/>
          <w:lang w:val="en-GB"/>
        </w:rPr>
      </w:pPr>
      <w:r>
        <w:rPr>
          <w:b/>
          <w:bCs/>
          <w:lang w:val="en-GB"/>
        </w:rPr>
        <w:t xml:space="preserve">Proposal </w:t>
      </w:r>
      <w:r w:rsidR="00B442CB">
        <w:rPr>
          <w:b/>
          <w:bCs/>
          <w:lang w:val="en-GB"/>
        </w:rPr>
        <w:t>5</w:t>
      </w:r>
      <w:r>
        <w:rPr>
          <w:b/>
          <w:bCs/>
          <w:lang w:val="en-GB"/>
        </w:rPr>
        <w:t xml:space="preserve">: </w:t>
      </w:r>
      <w:r w:rsidR="007770B7">
        <w:rPr>
          <w:b/>
          <w:bCs/>
          <w:lang w:val="en-GB"/>
        </w:rPr>
        <w:t xml:space="preserve">RAN1 to consider Rel-17 coverage enhancement WI, as the basis for coverage NTN coverage enhancement and not UL segmented transmission. </w:t>
      </w:r>
      <w:r>
        <w:rPr>
          <w:lang w:val="en-GB"/>
        </w:rPr>
        <w:t xml:space="preserve"> </w:t>
      </w:r>
      <w:r w:rsidR="00633574">
        <w:rPr>
          <w:lang w:val="en-GB"/>
        </w:rPr>
        <w:t xml:space="preserve"> </w:t>
      </w:r>
      <w:r w:rsidR="00817A43">
        <w:rPr>
          <w:lang w:val="en-GB"/>
        </w:rPr>
        <w:t xml:space="preserve"> </w:t>
      </w:r>
      <w:r w:rsidR="003E513B">
        <w:rPr>
          <w:lang w:val="en-GB"/>
        </w:rPr>
        <w:t xml:space="preserve"> </w:t>
      </w:r>
      <w:r w:rsidR="00CB6545">
        <w:rPr>
          <w:lang w:val="en-GB"/>
        </w:rPr>
        <w:t xml:space="preserve"> </w:t>
      </w:r>
      <w:r w:rsidR="00ED49A6">
        <w:rPr>
          <w:lang w:val="en-GB"/>
        </w:rPr>
        <w:t xml:space="preserve"> </w:t>
      </w:r>
      <w:r w:rsidR="003711DC" w:rsidRPr="00754114">
        <w:rPr>
          <w:b/>
          <w:bCs/>
          <w:lang w:val="en-GB"/>
        </w:rPr>
        <w:t xml:space="preserve"> </w:t>
      </w:r>
      <w:r w:rsidR="005C5FF5" w:rsidRPr="00754114">
        <w:rPr>
          <w:b/>
          <w:bCs/>
          <w:lang w:val="en-GB"/>
        </w:rPr>
        <w:t xml:space="preserve"> </w:t>
      </w:r>
      <w:r w:rsidR="005E33C6" w:rsidRPr="00754114">
        <w:rPr>
          <w:b/>
          <w:bCs/>
          <w:lang w:val="en-GB"/>
        </w:rPr>
        <w:t xml:space="preserve"> </w:t>
      </w:r>
    </w:p>
    <w:p w14:paraId="11A0A999" w14:textId="77777777" w:rsidR="00FA63CB" w:rsidRPr="00CE3802" w:rsidRDefault="00FA63CB" w:rsidP="00754114">
      <w:pPr>
        <w:pStyle w:val="ListParagraph"/>
        <w:rPr>
          <w:b/>
          <w:bCs/>
          <w:lang w:val="en-GB"/>
        </w:rPr>
      </w:pPr>
    </w:p>
    <w:p w14:paraId="1F928A35" w14:textId="04400E37" w:rsidR="002F0415" w:rsidRDefault="002F0415" w:rsidP="002F0415">
      <w:pPr>
        <w:pStyle w:val="Heading2"/>
      </w:pPr>
      <w:r>
        <w:t xml:space="preserve">PUCCH </w:t>
      </w:r>
      <w:r w:rsidR="00E95CB9">
        <w:t xml:space="preserve">for the HARQ-ACK </w:t>
      </w:r>
      <w:r>
        <w:t>of the Msg4</w:t>
      </w:r>
    </w:p>
    <w:p w14:paraId="64687BB0" w14:textId="1D372815" w:rsidR="00DB6EC2" w:rsidRPr="00E12195" w:rsidRDefault="00DE65C1">
      <w:r w:rsidRPr="00E12195">
        <w:t>In RAN1 #110, the following was concluded regarding the PUCCH for HARQ-ACK of the Msg4:</w:t>
      </w:r>
    </w:p>
    <w:tbl>
      <w:tblPr>
        <w:tblStyle w:val="TableGrid"/>
        <w:tblW w:w="0" w:type="auto"/>
        <w:tblLook w:val="04A0" w:firstRow="1" w:lastRow="0" w:firstColumn="1" w:lastColumn="0" w:noHBand="0" w:noVBand="1"/>
      </w:tblPr>
      <w:tblGrid>
        <w:gridCol w:w="9629"/>
      </w:tblGrid>
      <w:tr w:rsidR="00DE65C1" w:rsidRPr="006D2E73" w14:paraId="2E1B9B36" w14:textId="77777777" w:rsidTr="00DE65C1">
        <w:tc>
          <w:tcPr>
            <w:tcW w:w="9629" w:type="dxa"/>
          </w:tcPr>
          <w:p w14:paraId="3DDC77CC" w14:textId="77777777" w:rsidR="00DE65C1" w:rsidRPr="00E12195" w:rsidRDefault="00DE65C1" w:rsidP="00DE65C1">
            <w:r w:rsidRPr="00E12195">
              <w:rPr>
                <w:b/>
              </w:rPr>
              <w:t>Conclusion</w:t>
            </w:r>
          </w:p>
          <w:p w14:paraId="51F7E511" w14:textId="193F5325" w:rsidR="00DE65C1" w:rsidRPr="00E12195" w:rsidRDefault="00DE65C1" w:rsidP="00DE65C1">
            <w:r w:rsidRPr="00E12195">
              <w:t>RAN1 concluded that PUCCH for Msg4 HARQ-ACK should be enhanced to meet the coverage requirements for parameter set-1 for LEO-1200 operating at LOS, assuming -5dBi UE antenna gain.</w:t>
            </w:r>
          </w:p>
        </w:tc>
      </w:tr>
    </w:tbl>
    <w:p w14:paraId="6809739C" w14:textId="53AE1F92" w:rsidR="00DE65C1" w:rsidRPr="00E12195" w:rsidRDefault="00DE65C1"/>
    <w:p w14:paraId="59FE0D03" w14:textId="739BC0CB" w:rsidR="003921FF" w:rsidRPr="00E12195" w:rsidRDefault="003921FF">
      <w:r w:rsidRPr="00E12195">
        <w:t>Enhancements for this channel are therefore necessary to meet the NTN coverage requirements. Indeed, compared to the PUCCH in RRC_CONNECTED mode, the PUCCH carrying the HARQ-ACK feedback of the Msg4 does not support repetitions and hence cannot benefit from a repetition combining gain.</w:t>
      </w:r>
    </w:p>
    <w:p w14:paraId="64FDC1A0" w14:textId="26142C99" w:rsidR="00851E3D" w:rsidRPr="00E12195" w:rsidRDefault="001349AB" w:rsidP="00851E3D">
      <w:r>
        <w:t>For this reason, t</w:t>
      </w:r>
      <w:r w:rsidR="00851E3D" w:rsidRPr="00E12195">
        <w:t xml:space="preserve">he following working assumption was </w:t>
      </w:r>
      <w:r w:rsidR="00554F98">
        <w:t xml:space="preserve">concluded in RAN1 </w:t>
      </w:r>
      <w:r w:rsidR="00BE3353">
        <w:t>#111</w:t>
      </w:r>
      <w:r w:rsidR="00851E3D" w:rsidRPr="00E12195">
        <w:t xml:space="preserve"> for the PUCCH repetition for Msg4 HARQ-ACK:</w:t>
      </w:r>
    </w:p>
    <w:tbl>
      <w:tblPr>
        <w:tblStyle w:val="TableGrid"/>
        <w:tblW w:w="0" w:type="auto"/>
        <w:tblLook w:val="04A0" w:firstRow="1" w:lastRow="0" w:firstColumn="1" w:lastColumn="0" w:noHBand="0" w:noVBand="1"/>
      </w:tblPr>
      <w:tblGrid>
        <w:gridCol w:w="9629"/>
      </w:tblGrid>
      <w:tr w:rsidR="00851E3D" w:rsidRPr="006D2E73" w14:paraId="250B5C35" w14:textId="77777777" w:rsidTr="009C6A2A">
        <w:tc>
          <w:tcPr>
            <w:tcW w:w="9629" w:type="dxa"/>
          </w:tcPr>
          <w:p w14:paraId="75FA0D49" w14:textId="77777777" w:rsidR="00851E3D" w:rsidRPr="00E12195" w:rsidRDefault="00851E3D" w:rsidP="009C6A2A">
            <w:pPr>
              <w:textAlignment w:val="baseline"/>
              <w:rPr>
                <w:rFonts w:ascii="Segoe UI" w:eastAsia="Times New Roman" w:hAnsi="Segoe UI" w:cs="Segoe UI"/>
                <w:sz w:val="18"/>
                <w:szCs w:val="18"/>
              </w:rPr>
            </w:pPr>
            <w:r w:rsidRPr="00754114">
              <w:rPr>
                <w:rFonts w:ascii="Times" w:eastAsia="Times New Roman" w:hAnsi="Times" w:cs="Times"/>
                <w:b/>
                <w:bCs/>
                <w:color w:val="273142"/>
                <w:sz w:val="25"/>
                <w:szCs w:val="25"/>
                <w:highlight w:val="darkYellow"/>
                <w:lang w:val="en-GB"/>
              </w:rPr>
              <w:lastRenderedPageBreak/>
              <w:t>Working assumption</w:t>
            </w:r>
            <w:r w:rsidRPr="00754114">
              <w:rPr>
                <w:rFonts w:ascii="Times" w:eastAsia="Times New Roman" w:hAnsi="Times" w:cs="Times"/>
                <w:sz w:val="25"/>
                <w:szCs w:val="25"/>
                <w:highlight w:val="darkYellow"/>
              </w:rPr>
              <w:t>​</w:t>
            </w:r>
          </w:p>
          <w:p w14:paraId="14DCAB86" w14:textId="77777777" w:rsidR="00851E3D" w:rsidRPr="00E12195" w:rsidRDefault="00851E3D" w:rsidP="009C6A2A">
            <w:pPr>
              <w:textAlignment w:val="baseline"/>
              <w:rPr>
                <w:rFonts w:ascii="Segoe UI" w:eastAsia="Times New Roman" w:hAnsi="Segoe UI" w:cs="Segoe UI"/>
                <w:sz w:val="18"/>
                <w:szCs w:val="18"/>
              </w:rPr>
            </w:pPr>
            <w:r w:rsidRPr="00E12195">
              <w:rPr>
                <w:rFonts w:ascii="Times" w:eastAsia="Times New Roman" w:hAnsi="Times" w:cs="Times"/>
                <w:color w:val="273142"/>
                <w:sz w:val="23"/>
                <w:szCs w:val="23"/>
              </w:rPr>
              <w:t>For PUCCH repetition for Msg4 HARQ-ACK,</w:t>
            </w:r>
            <w:r w:rsidRPr="00E12195">
              <w:rPr>
                <w:rFonts w:ascii="Times" w:eastAsia="Times New Roman" w:hAnsi="Times" w:cs="Times"/>
                <w:sz w:val="23"/>
                <w:szCs w:val="23"/>
              </w:rPr>
              <w:t>​</w:t>
            </w:r>
          </w:p>
          <w:p w14:paraId="70ACECD9" w14:textId="77777777" w:rsidR="00851E3D" w:rsidRPr="00E12195" w:rsidRDefault="00851E3D" w:rsidP="009C6A2A">
            <w:pPr>
              <w:numPr>
                <w:ilvl w:val="0"/>
                <w:numId w:val="23"/>
              </w:numPr>
              <w:ind w:left="1344" w:firstLine="0"/>
              <w:textAlignment w:val="baseline"/>
              <w:rPr>
                <w:rFonts w:ascii="Arial" w:eastAsia="Times New Roman" w:hAnsi="Arial" w:cs="Arial"/>
                <w:sz w:val="18"/>
                <w:szCs w:val="18"/>
              </w:rPr>
            </w:pPr>
            <w:r w:rsidRPr="00E12195">
              <w:rPr>
                <w:rFonts w:ascii="Times" w:eastAsia="Times New Roman" w:hAnsi="Times" w:cs="Times"/>
                <w:color w:val="273142"/>
                <w:sz w:val="23"/>
                <w:szCs w:val="23"/>
              </w:rPr>
              <w:t>One or more repetition factors may be configured via SIB</w:t>
            </w:r>
            <w:r w:rsidRPr="00E12195">
              <w:rPr>
                <w:rFonts w:ascii="Times" w:eastAsia="Times New Roman" w:hAnsi="Times" w:cs="Times"/>
                <w:sz w:val="23"/>
                <w:szCs w:val="23"/>
              </w:rPr>
              <w:t>​</w:t>
            </w:r>
          </w:p>
          <w:p w14:paraId="35073160" w14:textId="77777777" w:rsidR="00851E3D" w:rsidRPr="00E12195" w:rsidRDefault="00851E3D" w:rsidP="009C6A2A">
            <w:pPr>
              <w:numPr>
                <w:ilvl w:val="0"/>
                <w:numId w:val="23"/>
              </w:numPr>
              <w:ind w:left="2072" w:firstLine="0"/>
              <w:textAlignment w:val="baseline"/>
              <w:rPr>
                <w:rFonts w:ascii="Arial" w:eastAsia="Times New Roman" w:hAnsi="Arial" w:cs="Arial"/>
                <w:sz w:val="18"/>
                <w:szCs w:val="18"/>
              </w:rPr>
            </w:pPr>
            <w:r w:rsidRPr="00E12195">
              <w:rPr>
                <w:rFonts w:ascii="Times" w:eastAsia="Times New Roman" w:hAnsi="Times" w:cs="Times"/>
                <w:color w:val="273142"/>
                <w:sz w:val="23"/>
                <w:szCs w:val="23"/>
              </w:rPr>
              <w:t>If only one repetition factor is configured via SIB and if the value is one of {[1], 2, 4, 8}, UE capable of PUCCH repetition for Msg4 HARQ-ACK can perform repetition with the repetition factor</w:t>
            </w:r>
            <w:r w:rsidRPr="00E12195">
              <w:rPr>
                <w:rFonts w:ascii="Times" w:eastAsia="Times New Roman" w:hAnsi="Times" w:cs="Times"/>
                <w:sz w:val="23"/>
                <w:szCs w:val="23"/>
              </w:rPr>
              <w:t>​</w:t>
            </w:r>
          </w:p>
          <w:p w14:paraId="6FFE031E" w14:textId="77777777" w:rsidR="00851E3D" w:rsidRPr="00E12195" w:rsidRDefault="00851E3D" w:rsidP="009C6A2A">
            <w:pPr>
              <w:numPr>
                <w:ilvl w:val="0"/>
                <w:numId w:val="23"/>
              </w:numPr>
              <w:ind w:left="2800" w:firstLine="0"/>
              <w:textAlignment w:val="baseline"/>
              <w:rPr>
                <w:rFonts w:ascii="Arial" w:eastAsia="Times New Roman" w:hAnsi="Arial" w:cs="Arial"/>
                <w:sz w:val="18"/>
                <w:szCs w:val="18"/>
              </w:rPr>
            </w:pPr>
            <w:r w:rsidRPr="00E12195">
              <w:rPr>
                <w:rFonts w:ascii="Times" w:eastAsia="Times New Roman" w:hAnsi="Times" w:cs="Times"/>
                <w:color w:val="273142"/>
                <w:sz w:val="23"/>
                <w:szCs w:val="23"/>
              </w:rPr>
              <w:t>FFS: whether UE requests repetition or indicates repetition capability</w:t>
            </w:r>
            <w:r w:rsidRPr="00E12195">
              <w:rPr>
                <w:rFonts w:ascii="Times" w:eastAsia="Times New Roman" w:hAnsi="Times" w:cs="Times"/>
                <w:sz w:val="23"/>
                <w:szCs w:val="23"/>
              </w:rPr>
              <w:t>​</w:t>
            </w:r>
          </w:p>
          <w:p w14:paraId="7ECA8E88" w14:textId="77777777" w:rsidR="00851E3D" w:rsidRPr="00E12195" w:rsidRDefault="00851E3D" w:rsidP="009C6A2A">
            <w:pPr>
              <w:numPr>
                <w:ilvl w:val="0"/>
                <w:numId w:val="23"/>
              </w:numPr>
              <w:ind w:left="2072" w:firstLine="0"/>
              <w:textAlignment w:val="baseline"/>
              <w:rPr>
                <w:rFonts w:ascii="Arial" w:eastAsia="Times New Roman" w:hAnsi="Arial" w:cs="Arial"/>
                <w:sz w:val="18"/>
                <w:szCs w:val="18"/>
              </w:rPr>
            </w:pPr>
            <w:r w:rsidRPr="00E12195">
              <w:rPr>
                <w:rFonts w:ascii="Times" w:eastAsia="Times New Roman" w:hAnsi="Times" w:cs="Times"/>
                <w:color w:val="273142"/>
                <w:sz w:val="23"/>
                <w:szCs w:val="23"/>
              </w:rPr>
              <w:t>If multiple factors from {1, 2, 4, 8} are configured via SIB, PUCCH repetition for Msg4 HARQ-ACK may be dynamically determined and indicated by </w:t>
            </w:r>
            <w:proofErr w:type="spellStart"/>
            <w:r w:rsidRPr="00E12195">
              <w:rPr>
                <w:rFonts w:ascii="Times" w:eastAsia="Times New Roman" w:hAnsi="Times" w:cs="Times"/>
                <w:color w:val="273142"/>
                <w:sz w:val="23"/>
                <w:szCs w:val="23"/>
              </w:rPr>
              <w:t>gNB</w:t>
            </w:r>
            <w:proofErr w:type="spellEnd"/>
            <w:r w:rsidRPr="00E12195">
              <w:rPr>
                <w:rFonts w:ascii="Times" w:eastAsia="Times New Roman" w:hAnsi="Times" w:cs="Times"/>
                <w:color w:val="273142"/>
                <w:sz w:val="23"/>
                <w:szCs w:val="23"/>
              </w:rPr>
              <w:t> </w:t>
            </w:r>
            <w:r w:rsidRPr="00E12195">
              <w:rPr>
                <w:rFonts w:ascii="Times" w:eastAsia="Times New Roman" w:hAnsi="Times" w:cs="Times"/>
                <w:sz w:val="23"/>
                <w:szCs w:val="23"/>
              </w:rPr>
              <w:t>​</w:t>
            </w:r>
          </w:p>
          <w:p w14:paraId="3BCAE254" w14:textId="6366EBCC" w:rsidR="00851E3D" w:rsidRPr="00E12195" w:rsidRDefault="00851E3D" w:rsidP="009C6A2A">
            <w:pPr>
              <w:numPr>
                <w:ilvl w:val="0"/>
                <w:numId w:val="23"/>
              </w:numPr>
              <w:ind w:left="2800" w:firstLine="0"/>
              <w:textAlignment w:val="baseline"/>
              <w:rPr>
                <w:rFonts w:ascii="Arial" w:eastAsia="Times New Roman" w:hAnsi="Arial" w:cs="Arial"/>
                <w:sz w:val="18"/>
                <w:szCs w:val="18"/>
              </w:rPr>
            </w:pPr>
            <w:r w:rsidRPr="00E12195">
              <w:rPr>
                <w:rFonts w:ascii="Times" w:eastAsia="Times New Roman" w:hAnsi="Times" w:cs="Times"/>
                <w:color w:val="273142"/>
                <w:sz w:val="23"/>
                <w:szCs w:val="23"/>
              </w:rPr>
              <w:t>FFS: whether UE requests repetition or indicates repetition capability</w:t>
            </w:r>
            <w:r w:rsidRPr="00E12195">
              <w:rPr>
                <w:rFonts w:ascii="Times" w:eastAsia="Times New Roman" w:hAnsi="Times" w:cs="Times"/>
                <w:sz w:val="23"/>
                <w:szCs w:val="23"/>
              </w:rPr>
              <w:t>​</w:t>
            </w:r>
          </w:p>
          <w:p w14:paraId="71599225" w14:textId="77777777" w:rsidR="00851E3D" w:rsidRPr="00E12195" w:rsidRDefault="00851E3D" w:rsidP="009C6A2A">
            <w:pPr>
              <w:numPr>
                <w:ilvl w:val="0"/>
                <w:numId w:val="23"/>
              </w:numPr>
              <w:ind w:left="2800" w:firstLine="0"/>
              <w:textAlignment w:val="baseline"/>
              <w:rPr>
                <w:rFonts w:ascii="Arial" w:eastAsia="Times New Roman" w:hAnsi="Arial" w:cs="Arial"/>
                <w:sz w:val="18"/>
                <w:szCs w:val="18"/>
              </w:rPr>
            </w:pPr>
            <w:r w:rsidRPr="00E12195">
              <w:rPr>
                <w:rFonts w:ascii="Times" w:eastAsia="Times New Roman" w:hAnsi="Times" w:cs="Times"/>
                <w:color w:val="273142"/>
                <w:sz w:val="23"/>
                <w:szCs w:val="23"/>
              </w:rPr>
              <w:t>FFS: whether repetition factor is indicated by UE</w:t>
            </w:r>
            <w:r w:rsidRPr="00E12195">
              <w:rPr>
                <w:rFonts w:ascii="Times" w:eastAsia="Times New Roman" w:hAnsi="Times" w:cs="Times"/>
                <w:sz w:val="23"/>
                <w:szCs w:val="23"/>
              </w:rPr>
              <w:t>​</w:t>
            </w:r>
          </w:p>
          <w:p w14:paraId="14488949" w14:textId="7E70CE3E" w:rsidR="00851E3D" w:rsidRPr="00E12195" w:rsidRDefault="00851E3D" w:rsidP="009C6A2A">
            <w:pPr>
              <w:numPr>
                <w:ilvl w:val="0"/>
                <w:numId w:val="23"/>
              </w:numPr>
              <w:ind w:left="2072" w:firstLine="0"/>
              <w:textAlignment w:val="baseline"/>
              <w:rPr>
                <w:rFonts w:ascii="Arial" w:eastAsia="Times New Roman" w:hAnsi="Arial" w:cs="Arial"/>
                <w:sz w:val="18"/>
                <w:szCs w:val="18"/>
              </w:rPr>
            </w:pPr>
            <w:r w:rsidRPr="00E12195">
              <w:rPr>
                <w:rFonts w:ascii="Times" w:eastAsia="Times New Roman" w:hAnsi="Times" w:cs="Times"/>
                <w:color w:val="273142"/>
                <w:sz w:val="23"/>
                <w:szCs w:val="23"/>
              </w:rPr>
              <w:t>FFS: UE behavior when repetition factor is not configured via SIB</w:t>
            </w:r>
            <w:r w:rsidRPr="00E12195">
              <w:rPr>
                <w:rFonts w:ascii="Times" w:eastAsia="Times New Roman" w:hAnsi="Times" w:cs="Times"/>
                <w:sz w:val="23"/>
                <w:szCs w:val="23"/>
              </w:rPr>
              <w:t>​</w:t>
            </w:r>
          </w:p>
          <w:p w14:paraId="3DC7621A" w14:textId="77777777" w:rsidR="00851E3D" w:rsidRPr="00E12195" w:rsidRDefault="00851E3D" w:rsidP="009C6A2A">
            <w:pPr>
              <w:numPr>
                <w:ilvl w:val="0"/>
                <w:numId w:val="23"/>
              </w:numPr>
              <w:ind w:left="2072"/>
              <w:textAlignment w:val="baseline"/>
              <w:rPr>
                <w:rFonts w:ascii="Arial" w:eastAsia="Times New Roman" w:hAnsi="Arial" w:cs="Arial"/>
                <w:sz w:val="18"/>
                <w:szCs w:val="18"/>
              </w:rPr>
            </w:pPr>
            <w:r w:rsidRPr="00E12195">
              <w:rPr>
                <w:rFonts w:ascii="Times" w:eastAsia="Times New Roman" w:hAnsi="Times" w:cs="Times"/>
                <w:color w:val="273142"/>
                <w:sz w:val="23"/>
                <w:szCs w:val="23"/>
              </w:rPr>
              <w:t>FFS: whether one or more UE capabilities are needed for the above is for further discussion</w:t>
            </w:r>
            <w:r w:rsidRPr="00E12195">
              <w:rPr>
                <w:rFonts w:ascii="Times" w:eastAsia="Times New Roman" w:hAnsi="Times" w:cs="Times"/>
                <w:sz w:val="23"/>
                <w:szCs w:val="23"/>
              </w:rPr>
              <w:t>​</w:t>
            </w:r>
          </w:p>
        </w:tc>
      </w:tr>
    </w:tbl>
    <w:p w14:paraId="461F6993" w14:textId="77777777" w:rsidR="00983163" w:rsidRPr="00E12195" w:rsidRDefault="00983163" w:rsidP="00851E3D"/>
    <w:p w14:paraId="4267BD8C" w14:textId="40B54B7E" w:rsidR="00B973B0" w:rsidRPr="004E5B83" w:rsidRDefault="00830606" w:rsidP="009C4CBA">
      <w:r w:rsidRPr="00AC063F">
        <w:t>The working assumption enable</w:t>
      </w:r>
      <w:r>
        <w:t>s</w:t>
      </w:r>
      <w:r w:rsidRPr="00AC063F">
        <w:t xml:space="preserve"> a </w:t>
      </w:r>
      <w:proofErr w:type="spellStart"/>
      <w:r w:rsidRPr="00AC063F">
        <w:t>gNB</w:t>
      </w:r>
      <w:proofErr w:type="spellEnd"/>
      <w:r w:rsidRPr="00AC063F">
        <w:t xml:space="preserve"> to configure either one or multiple repetition factors via </w:t>
      </w:r>
      <w:proofErr w:type="gramStart"/>
      <w:r w:rsidRPr="00AC063F">
        <w:t>SIB, and</w:t>
      </w:r>
      <w:proofErr w:type="gramEnd"/>
      <w:r w:rsidRPr="00AC063F">
        <w:t xml:space="preserve"> based on that a UE would act accordingly. If only one repetition factor is configured, a UE capable of PUCCH repetition</w:t>
      </w:r>
      <w:r w:rsidR="004775FE">
        <w:t>s</w:t>
      </w:r>
      <w:r w:rsidRPr="00AC063F">
        <w:t xml:space="preserve"> for Msg4 HARQ-ACK perform</w:t>
      </w:r>
      <w:r w:rsidR="00C26591">
        <w:t>s</w:t>
      </w:r>
      <w:r w:rsidRPr="00AC063F">
        <w:t xml:space="preserve"> </w:t>
      </w:r>
      <w:proofErr w:type="gramStart"/>
      <w:r w:rsidRPr="00AC063F">
        <w:t>a number of</w:t>
      </w:r>
      <w:proofErr w:type="gramEnd"/>
      <w:r w:rsidRPr="00AC063F">
        <w:t xml:space="preserve"> repetitions aligned with the repetition factor, whereas if multiple repetition factors are configured, an additional step is necessary, wherein </w:t>
      </w:r>
      <w:proofErr w:type="spellStart"/>
      <w:r w:rsidRPr="00AC063F">
        <w:t>gNB</w:t>
      </w:r>
      <w:proofErr w:type="spellEnd"/>
      <w:r w:rsidRPr="00AC063F">
        <w:t xml:space="preserve"> </w:t>
      </w:r>
      <w:r w:rsidR="00B97BEC">
        <w:t xml:space="preserve">dynamically </w:t>
      </w:r>
      <w:r w:rsidRPr="00AC063F">
        <w:t>indicates to the UE the specific repetition factor (out of the configured set) to be used.</w:t>
      </w:r>
      <w:r w:rsidR="0085320E">
        <w:t xml:space="preserve"> </w:t>
      </w:r>
    </w:p>
    <w:p w14:paraId="0318AEFD" w14:textId="1A186F29" w:rsidR="00851E3D" w:rsidRPr="00E12195" w:rsidRDefault="005062BE" w:rsidP="00262C5B">
      <w:r w:rsidRPr="00E12195">
        <w:t xml:space="preserve">In the remainder of this contribution, we discuss details related to the </w:t>
      </w:r>
      <w:r w:rsidR="00195C0F">
        <w:rPr>
          <w:lang w:val="en-US"/>
        </w:rPr>
        <w:t xml:space="preserve">indication of UE capability and dynamic indication of the PUCCH repetition factor from </w:t>
      </w:r>
      <w:proofErr w:type="spellStart"/>
      <w:r w:rsidR="00195C0F">
        <w:rPr>
          <w:lang w:val="en-US"/>
        </w:rPr>
        <w:t>gNB</w:t>
      </w:r>
      <w:proofErr w:type="spellEnd"/>
      <w:r w:rsidR="00195C0F">
        <w:rPr>
          <w:lang w:val="en-US"/>
        </w:rPr>
        <w:t xml:space="preserve"> to UE.</w:t>
      </w:r>
    </w:p>
    <w:p w14:paraId="260F3846" w14:textId="0EDE6D4D" w:rsidR="00E83DC3" w:rsidRDefault="00D74C2D" w:rsidP="00E83DC3">
      <w:pPr>
        <w:pStyle w:val="Heading3"/>
      </w:pPr>
      <w:r>
        <w:t xml:space="preserve">Indication of </w:t>
      </w:r>
      <w:r w:rsidR="00E83DC3">
        <w:t xml:space="preserve">PUCCH </w:t>
      </w:r>
      <w:r w:rsidR="001279D2">
        <w:t>repetition</w:t>
      </w:r>
      <w:r w:rsidR="00E92787">
        <w:t xml:space="preserve"> factor</w:t>
      </w:r>
      <w:r w:rsidR="00215E42">
        <w:t xml:space="preserve"> from </w:t>
      </w:r>
      <w:proofErr w:type="spellStart"/>
      <w:r w:rsidR="00215E42">
        <w:t>gNB</w:t>
      </w:r>
      <w:proofErr w:type="spellEnd"/>
      <w:r w:rsidR="00215E42">
        <w:t xml:space="preserve"> to UE</w:t>
      </w:r>
      <w:r w:rsidR="006D0239">
        <w:t xml:space="preserve"> in case multiple factors are configured</w:t>
      </w:r>
    </w:p>
    <w:p w14:paraId="5C28F57A" w14:textId="3C7D4D61" w:rsidR="002625EF" w:rsidRPr="00AC063F" w:rsidRDefault="002625EF" w:rsidP="002625EF">
      <w:r>
        <w:t>In RAN1 #112, the following was agreed for the dynamic indication of PUCCH repetition</w:t>
      </w:r>
      <w:r w:rsidR="00877511">
        <w:t xml:space="preserve"> factor from </w:t>
      </w:r>
      <w:proofErr w:type="spellStart"/>
      <w:r w:rsidR="00877511">
        <w:t>gNB</w:t>
      </w:r>
      <w:proofErr w:type="spellEnd"/>
      <w:r>
        <w:t xml:space="preserve"> in case multiple repetition factors are configured:</w:t>
      </w:r>
    </w:p>
    <w:tbl>
      <w:tblPr>
        <w:tblStyle w:val="TableGrid"/>
        <w:tblW w:w="0" w:type="auto"/>
        <w:tblLook w:val="04A0" w:firstRow="1" w:lastRow="0" w:firstColumn="1" w:lastColumn="0" w:noHBand="0" w:noVBand="1"/>
      </w:tblPr>
      <w:tblGrid>
        <w:gridCol w:w="9629"/>
      </w:tblGrid>
      <w:tr w:rsidR="00C74242" w:rsidRPr="006D2E73" w14:paraId="57797D71" w14:textId="77777777" w:rsidTr="00FD6831">
        <w:tc>
          <w:tcPr>
            <w:tcW w:w="9629" w:type="dxa"/>
          </w:tcPr>
          <w:p w14:paraId="2A5E2D34" w14:textId="77777777" w:rsidR="002625EF" w:rsidRPr="00754114" w:rsidRDefault="002625EF" w:rsidP="006277BB">
            <w:pPr>
              <w:rPr>
                <w:b/>
                <w:szCs w:val="18"/>
              </w:rPr>
            </w:pPr>
            <w:r w:rsidRPr="00754114">
              <w:rPr>
                <w:b/>
                <w:szCs w:val="18"/>
                <w:highlight w:val="green"/>
              </w:rPr>
              <w:t>Agreement</w:t>
            </w:r>
          </w:p>
          <w:p w14:paraId="79F8DC3C" w14:textId="77777777" w:rsidR="002625EF" w:rsidRPr="00AC063F" w:rsidRDefault="002625EF" w:rsidP="00754114">
            <w:pPr>
              <w:snapToGrid w:val="0"/>
              <w:rPr>
                <w:szCs w:val="18"/>
              </w:rPr>
            </w:pPr>
            <w:r w:rsidRPr="00AC063F">
              <w:rPr>
                <w:szCs w:val="18"/>
              </w:rPr>
              <w:t xml:space="preserve">For PUCCH repetition for Msg4 HARQ-ACK, discuss the following alternatives for dynamic indication of repetition factor from </w:t>
            </w:r>
            <w:proofErr w:type="spellStart"/>
            <w:r w:rsidRPr="00AC063F">
              <w:rPr>
                <w:szCs w:val="18"/>
              </w:rPr>
              <w:t>gNB</w:t>
            </w:r>
            <w:proofErr w:type="spellEnd"/>
            <w:r w:rsidRPr="00AC063F">
              <w:rPr>
                <w:szCs w:val="18"/>
              </w:rPr>
              <w:t>.</w:t>
            </w:r>
          </w:p>
          <w:p w14:paraId="5B25DA6A" w14:textId="77777777" w:rsidR="002625EF" w:rsidRPr="00AC063F" w:rsidRDefault="002625EF" w:rsidP="00FD6831">
            <w:pPr>
              <w:numPr>
                <w:ilvl w:val="0"/>
                <w:numId w:val="22"/>
              </w:numPr>
              <w:snapToGrid w:val="0"/>
              <w:ind w:left="720"/>
              <w:rPr>
                <w:szCs w:val="18"/>
              </w:rPr>
            </w:pPr>
            <w:r w:rsidRPr="00AC063F">
              <w:rPr>
                <w:szCs w:val="18"/>
              </w:rPr>
              <w:t>Alt 1: Field in DCI scheduling the Msg4 PDSCH</w:t>
            </w:r>
          </w:p>
          <w:p w14:paraId="5638EEA5" w14:textId="77777777" w:rsidR="002625EF" w:rsidRPr="00AC063F" w:rsidRDefault="002625EF" w:rsidP="00FD6831">
            <w:pPr>
              <w:numPr>
                <w:ilvl w:val="1"/>
                <w:numId w:val="22"/>
              </w:numPr>
              <w:snapToGrid w:val="0"/>
              <w:rPr>
                <w:szCs w:val="18"/>
              </w:rPr>
            </w:pPr>
            <w:r w:rsidRPr="00AC063F">
              <w:rPr>
                <w:rFonts w:hint="eastAsia"/>
                <w:szCs w:val="18"/>
              </w:rPr>
              <w:t>A</w:t>
            </w:r>
            <w:r w:rsidRPr="00AC063F">
              <w:rPr>
                <w:szCs w:val="18"/>
              </w:rPr>
              <w:t>lt 1-1: One or two bits of the existing field</w:t>
            </w:r>
          </w:p>
          <w:p w14:paraId="61281D7C" w14:textId="77777777" w:rsidR="002625EF" w:rsidRPr="00EA1D95" w:rsidRDefault="002625EF" w:rsidP="00FD6831">
            <w:pPr>
              <w:numPr>
                <w:ilvl w:val="2"/>
                <w:numId w:val="22"/>
              </w:numPr>
              <w:snapToGrid w:val="0"/>
              <w:rPr>
                <w:szCs w:val="18"/>
              </w:rPr>
            </w:pPr>
            <w:r w:rsidRPr="00EA1D95">
              <w:rPr>
                <w:rFonts w:hint="eastAsia"/>
                <w:szCs w:val="18"/>
              </w:rPr>
              <w:t>A</w:t>
            </w:r>
            <w:r w:rsidRPr="00EA1D95">
              <w:rPr>
                <w:szCs w:val="18"/>
              </w:rPr>
              <w:t>lt 1-1a</w:t>
            </w:r>
            <w:r w:rsidRPr="00EA1D95">
              <w:rPr>
                <w:rFonts w:hint="eastAsia"/>
                <w:szCs w:val="18"/>
              </w:rPr>
              <w:t>:</w:t>
            </w:r>
            <w:r w:rsidRPr="00EA1D95">
              <w:rPr>
                <w:szCs w:val="18"/>
              </w:rPr>
              <w:t xml:space="preserve"> MCS field</w:t>
            </w:r>
          </w:p>
          <w:p w14:paraId="5B000D50" w14:textId="77777777" w:rsidR="002625EF" w:rsidRPr="00AC063F" w:rsidRDefault="002625EF" w:rsidP="00FD6831">
            <w:pPr>
              <w:numPr>
                <w:ilvl w:val="2"/>
                <w:numId w:val="22"/>
              </w:numPr>
              <w:snapToGrid w:val="0"/>
              <w:rPr>
                <w:szCs w:val="18"/>
              </w:rPr>
            </w:pPr>
            <w:r w:rsidRPr="00AC063F">
              <w:rPr>
                <w:rFonts w:hint="eastAsia"/>
                <w:szCs w:val="18"/>
              </w:rPr>
              <w:t>A</w:t>
            </w:r>
            <w:r w:rsidRPr="00AC063F">
              <w:rPr>
                <w:szCs w:val="18"/>
              </w:rPr>
              <w:t>lt 1-1b: PUCCH resource indicator field (e.g., with repetition factor configuration per PUCCH resource)</w:t>
            </w:r>
          </w:p>
          <w:p w14:paraId="2C0BAC27" w14:textId="77777777" w:rsidR="002625EF" w:rsidRPr="00AC063F" w:rsidRDefault="002625EF" w:rsidP="00FD6831">
            <w:pPr>
              <w:numPr>
                <w:ilvl w:val="2"/>
                <w:numId w:val="22"/>
              </w:numPr>
              <w:snapToGrid w:val="0"/>
              <w:rPr>
                <w:szCs w:val="18"/>
              </w:rPr>
            </w:pPr>
            <w:r w:rsidRPr="00AC063F">
              <w:rPr>
                <w:rFonts w:hint="eastAsia"/>
                <w:szCs w:val="18"/>
              </w:rPr>
              <w:lastRenderedPageBreak/>
              <w:t>A</w:t>
            </w:r>
            <w:r w:rsidRPr="00AC063F">
              <w:rPr>
                <w:szCs w:val="18"/>
              </w:rPr>
              <w:t>lt 1-1c: HARQ process number filed</w:t>
            </w:r>
          </w:p>
          <w:p w14:paraId="56D811D5" w14:textId="77777777" w:rsidR="002625EF" w:rsidRPr="00EA1D95" w:rsidRDefault="002625EF" w:rsidP="00FD6831">
            <w:pPr>
              <w:numPr>
                <w:ilvl w:val="2"/>
                <w:numId w:val="22"/>
              </w:numPr>
              <w:snapToGrid w:val="0"/>
              <w:rPr>
                <w:szCs w:val="18"/>
              </w:rPr>
            </w:pPr>
            <w:r w:rsidRPr="00EA1D95">
              <w:rPr>
                <w:rFonts w:hint="eastAsia"/>
                <w:szCs w:val="18"/>
              </w:rPr>
              <w:t>A</w:t>
            </w:r>
            <w:r w:rsidRPr="00EA1D95">
              <w:rPr>
                <w:szCs w:val="18"/>
              </w:rPr>
              <w:t>lt 1-1d: DAI field</w:t>
            </w:r>
          </w:p>
          <w:p w14:paraId="3A310507" w14:textId="77777777" w:rsidR="002625EF" w:rsidRPr="00AC063F" w:rsidRDefault="002625EF" w:rsidP="00FD6831">
            <w:pPr>
              <w:numPr>
                <w:ilvl w:val="2"/>
                <w:numId w:val="22"/>
              </w:numPr>
              <w:snapToGrid w:val="0"/>
              <w:rPr>
                <w:szCs w:val="18"/>
              </w:rPr>
            </w:pPr>
            <w:r w:rsidRPr="00AC063F">
              <w:rPr>
                <w:rFonts w:hint="eastAsia"/>
                <w:szCs w:val="18"/>
              </w:rPr>
              <w:t>A</w:t>
            </w:r>
            <w:r w:rsidRPr="00AC063F">
              <w:rPr>
                <w:szCs w:val="18"/>
              </w:rPr>
              <w:t>lt 1-1e: PDSCH-to-</w:t>
            </w:r>
            <w:proofErr w:type="spellStart"/>
            <w:r w:rsidRPr="00AC063F">
              <w:rPr>
                <w:szCs w:val="18"/>
              </w:rPr>
              <w:t>HARQ_feedback</w:t>
            </w:r>
            <w:proofErr w:type="spellEnd"/>
            <w:r w:rsidRPr="00AC063F">
              <w:rPr>
                <w:szCs w:val="18"/>
              </w:rPr>
              <w:t xml:space="preserve"> timing indicator field</w:t>
            </w:r>
          </w:p>
          <w:p w14:paraId="059A9F8F" w14:textId="77777777" w:rsidR="002625EF" w:rsidRPr="00AC063F" w:rsidRDefault="002625EF" w:rsidP="00FD6831">
            <w:pPr>
              <w:numPr>
                <w:ilvl w:val="1"/>
                <w:numId w:val="22"/>
              </w:numPr>
              <w:snapToGrid w:val="0"/>
              <w:rPr>
                <w:szCs w:val="18"/>
              </w:rPr>
            </w:pPr>
            <w:r w:rsidRPr="00AC063F">
              <w:rPr>
                <w:rFonts w:hint="eastAsia"/>
                <w:szCs w:val="18"/>
              </w:rPr>
              <w:t>A</w:t>
            </w:r>
            <w:r w:rsidRPr="00AC063F">
              <w:rPr>
                <w:szCs w:val="18"/>
              </w:rPr>
              <w:t>lt 1-2: New field with one or two bits</w:t>
            </w:r>
          </w:p>
          <w:p w14:paraId="17E7E567" w14:textId="77777777" w:rsidR="002625EF" w:rsidRPr="00AC063F" w:rsidRDefault="002625EF" w:rsidP="00FD6831">
            <w:pPr>
              <w:numPr>
                <w:ilvl w:val="0"/>
                <w:numId w:val="22"/>
              </w:numPr>
              <w:snapToGrid w:val="0"/>
              <w:ind w:left="720"/>
              <w:rPr>
                <w:szCs w:val="18"/>
              </w:rPr>
            </w:pPr>
            <w:r w:rsidRPr="00AC063F">
              <w:rPr>
                <w:rFonts w:hint="eastAsia"/>
                <w:szCs w:val="18"/>
              </w:rPr>
              <w:t>A</w:t>
            </w:r>
            <w:r w:rsidRPr="00AC063F">
              <w:rPr>
                <w:szCs w:val="18"/>
              </w:rPr>
              <w:t>lt 2: Field in DCI scheduling Msg3 PUSCH</w:t>
            </w:r>
          </w:p>
          <w:p w14:paraId="36585997" w14:textId="77777777" w:rsidR="002625EF" w:rsidRPr="00AC063F" w:rsidRDefault="002625EF" w:rsidP="00FD6831">
            <w:pPr>
              <w:numPr>
                <w:ilvl w:val="1"/>
                <w:numId w:val="22"/>
              </w:numPr>
              <w:snapToGrid w:val="0"/>
              <w:rPr>
                <w:szCs w:val="18"/>
              </w:rPr>
            </w:pPr>
            <w:r w:rsidRPr="00AC063F">
              <w:rPr>
                <w:szCs w:val="18"/>
              </w:rPr>
              <w:t>PUCCH repetition factor is indicated jointly with Msg3 repetition factor by using a pre-defined/configured relationship between PUCCH repetition factor and Msg3 repetition factor</w:t>
            </w:r>
          </w:p>
          <w:p w14:paraId="7671C008" w14:textId="77777777" w:rsidR="002625EF" w:rsidRPr="00AC063F" w:rsidRDefault="002625EF" w:rsidP="00FD6831">
            <w:pPr>
              <w:numPr>
                <w:ilvl w:val="1"/>
                <w:numId w:val="22"/>
              </w:numPr>
              <w:snapToGrid w:val="0"/>
              <w:rPr>
                <w:szCs w:val="18"/>
              </w:rPr>
            </w:pPr>
            <w:r w:rsidRPr="00AC063F">
              <w:rPr>
                <w:rFonts w:hint="eastAsia"/>
                <w:szCs w:val="18"/>
              </w:rPr>
              <w:t>N</w:t>
            </w:r>
            <w:r w:rsidRPr="00AC063F">
              <w:rPr>
                <w:szCs w:val="18"/>
              </w:rPr>
              <w:t>ote: it is assumed that there is impact on DCI design</w:t>
            </w:r>
          </w:p>
          <w:p w14:paraId="04E0EC5E" w14:textId="77777777" w:rsidR="002625EF" w:rsidRPr="00AC063F" w:rsidRDefault="002625EF" w:rsidP="00FD6831">
            <w:pPr>
              <w:numPr>
                <w:ilvl w:val="0"/>
                <w:numId w:val="22"/>
              </w:numPr>
              <w:snapToGrid w:val="0"/>
              <w:ind w:left="720"/>
              <w:rPr>
                <w:szCs w:val="18"/>
              </w:rPr>
            </w:pPr>
            <w:r w:rsidRPr="00AC063F">
              <w:rPr>
                <w:rFonts w:hint="eastAsia"/>
                <w:szCs w:val="18"/>
              </w:rPr>
              <w:t>A</w:t>
            </w:r>
            <w:r w:rsidRPr="00AC063F">
              <w:rPr>
                <w:szCs w:val="18"/>
              </w:rPr>
              <w:t>lt 3: CRC scrambling of DCI scheduling the Msg4 PDSCH</w:t>
            </w:r>
          </w:p>
          <w:p w14:paraId="43D8968F" w14:textId="77777777" w:rsidR="002625EF" w:rsidRPr="00AC063F" w:rsidRDefault="002625EF" w:rsidP="00FD6831">
            <w:pPr>
              <w:numPr>
                <w:ilvl w:val="1"/>
                <w:numId w:val="22"/>
              </w:numPr>
              <w:snapToGrid w:val="0"/>
              <w:rPr>
                <w:szCs w:val="18"/>
              </w:rPr>
            </w:pPr>
            <w:r w:rsidRPr="00AC063F">
              <w:rPr>
                <w:szCs w:val="18"/>
              </w:rPr>
              <w:t>One or two CRC bits other than bits scrambled by TC-RNTI is used for the dynamic indication, etc.</w:t>
            </w:r>
          </w:p>
          <w:p w14:paraId="6714BF91" w14:textId="77777777" w:rsidR="002625EF" w:rsidRPr="00A71FAF" w:rsidRDefault="002625EF" w:rsidP="00FD6831">
            <w:pPr>
              <w:numPr>
                <w:ilvl w:val="0"/>
                <w:numId w:val="22"/>
              </w:numPr>
              <w:snapToGrid w:val="0"/>
              <w:ind w:left="720"/>
              <w:rPr>
                <w:sz w:val="20"/>
              </w:rPr>
            </w:pPr>
            <w:r w:rsidRPr="00AC063F">
              <w:rPr>
                <w:szCs w:val="18"/>
              </w:rPr>
              <w:t xml:space="preserve">Alt 4: Implicit mapping between Msg4 HARQ ACK repetition factor and indication of Msg3 PUSCH repetition with </w:t>
            </w:r>
            <w:r w:rsidRPr="00AC063F">
              <w:rPr>
                <w:rFonts w:hint="eastAsia"/>
                <w:szCs w:val="18"/>
              </w:rPr>
              <w:t xml:space="preserve">no </w:t>
            </w:r>
            <w:r w:rsidRPr="00AC063F">
              <w:rPr>
                <w:szCs w:val="18"/>
              </w:rPr>
              <w:t>re-interpreted field / new field (</w:t>
            </w:r>
            <w:proofErr w:type="gramStart"/>
            <w:r w:rsidRPr="00AC063F">
              <w:rPr>
                <w:szCs w:val="18"/>
              </w:rPr>
              <w:t>i.e.</w:t>
            </w:r>
            <w:proofErr w:type="gramEnd"/>
            <w:r w:rsidRPr="00AC063F">
              <w:rPr>
                <w:szCs w:val="18"/>
              </w:rPr>
              <w:t xml:space="preserve"> no change to DCI design)</w:t>
            </w:r>
          </w:p>
        </w:tc>
      </w:tr>
    </w:tbl>
    <w:p w14:paraId="0DA37D1D" w14:textId="77777777" w:rsidR="002625EF" w:rsidRDefault="002625EF" w:rsidP="00262C5B"/>
    <w:p w14:paraId="2F5D1B6E" w14:textId="30AC5473" w:rsidR="00781707" w:rsidRDefault="0082319D" w:rsidP="00262C5B">
      <w:r w:rsidRPr="00DC30C0">
        <w:t xml:space="preserve">According to the agreement of meeting#112, the Alt 1 is </w:t>
      </w:r>
      <w:r w:rsidR="00CA0D2A">
        <w:t>a</w:t>
      </w:r>
      <w:r w:rsidRPr="00DC30C0">
        <w:t xml:space="preserve"> potential solution of indication of PUCCH repetition factor. </w:t>
      </w:r>
      <w:proofErr w:type="gramStart"/>
      <w:r w:rsidR="00C0382F">
        <w:t>I</w:t>
      </w:r>
      <w:r w:rsidR="00CA0D2A">
        <w:t xml:space="preserve">n particular, </w:t>
      </w:r>
      <w:r w:rsidR="00C0382F">
        <w:t>Alt</w:t>
      </w:r>
      <w:proofErr w:type="gramEnd"/>
      <w:r w:rsidR="00C0382F">
        <w:t xml:space="preserve"> 1</w:t>
      </w:r>
      <w:r w:rsidR="00E032F5">
        <w:t>-1</w:t>
      </w:r>
      <w:r w:rsidR="00C0382F">
        <w:t xml:space="preserve"> </w:t>
      </w:r>
      <w:r w:rsidR="004B6B7F">
        <w:t xml:space="preserve">seeks to indicate the </w:t>
      </w:r>
      <w:r w:rsidR="006F4F52">
        <w:t>PUCCH repetition factor via repurposing of one of the fields</w:t>
      </w:r>
      <w:r w:rsidR="00D14E5E">
        <w:t xml:space="preserve"> in DCI scheduling the Msg4 PDSCH</w:t>
      </w:r>
      <w:r w:rsidR="00E504AF">
        <w:t>.</w:t>
      </w:r>
      <w:r w:rsidR="008B7595">
        <w:t xml:space="preserve"> </w:t>
      </w:r>
      <w:r w:rsidR="000C7327">
        <w:t>Several alternatives were listed for the repurposing</w:t>
      </w:r>
      <w:r w:rsidR="00A7389C">
        <w:t xml:space="preserve">, </w:t>
      </w:r>
      <w:r w:rsidR="00781707">
        <w:t>each addressing a different field in the related DCI.</w:t>
      </w:r>
    </w:p>
    <w:p w14:paraId="6EF39BB4" w14:textId="73588105" w:rsidR="00247720" w:rsidRDefault="008B7595" w:rsidP="00262C5B">
      <w:r>
        <w:t xml:space="preserve">Although </w:t>
      </w:r>
      <w:r w:rsidR="007C7B08">
        <w:t>the approach of Alt 1-1 (</w:t>
      </w:r>
      <w:proofErr w:type="gramStart"/>
      <w:r w:rsidR="007C7B08">
        <w:t>i.e.</w:t>
      </w:r>
      <w:proofErr w:type="gramEnd"/>
      <w:r w:rsidR="007C7B08">
        <w:t xml:space="preserve"> repurposing)</w:t>
      </w:r>
      <w:r w:rsidR="00B22837">
        <w:t xml:space="preserve"> </w:t>
      </w:r>
      <w:r w:rsidR="00897516">
        <w:t xml:space="preserve">works fine in case </w:t>
      </w:r>
      <w:r w:rsidR="00307ACA">
        <w:t xml:space="preserve">of </w:t>
      </w:r>
      <w:r w:rsidR="00682545">
        <w:t xml:space="preserve">a </w:t>
      </w:r>
      <w:r w:rsidR="00307ACA">
        <w:t xml:space="preserve">single UE receiving the DCI </w:t>
      </w:r>
      <w:r w:rsidR="00682545">
        <w:t xml:space="preserve">scheduling the Msg4, </w:t>
      </w:r>
      <w:r w:rsidR="00A16432">
        <w:t>additional</w:t>
      </w:r>
      <w:r w:rsidR="00682545">
        <w:t xml:space="preserve"> considerations are </w:t>
      </w:r>
      <w:r w:rsidR="00A16432">
        <w:t>necessary</w:t>
      </w:r>
      <w:r w:rsidR="00C72F7A">
        <w:t xml:space="preserve"> in case the DCI carries information for multiple UEs </w:t>
      </w:r>
      <w:r w:rsidR="00A15B92">
        <w:t>(i.e. collision in Msg3)</w:t>
      </w:r>
      <w:r w:rsidR="00973E20">
        <w:t xml:space="preserve"> with different capabilities.</w:t>
      </w:r>
      <w:r w:rsidR="00695E8C">
        <w:t xml:space="preserve"> </w:t>
      </w:r>
      <w:r w:rsidR="002E52ED">
        <w:t xml:space="preserve">Such a scenario </w:t>
      </w:r>
      <w:r w:rsidR="00695E8C">
        <w:t>is very relevant in the case</w:t>
      </w:r>
      <w:r w:rsidR="001D4B8B" w:rsidRPr="001D4B8B">
        <w:t xml:space="preserve"> </w:t>
      </w:r>
      <w:r w:rsidR="001D4B8B">
        <w:t>the PUCCH repetition capability is reported via Msg3</w:t>
      </w:r>
      <w:r w:rsidR="00695E8C">
        <w:t xml:space="preserve"> </w:t>
      </w:r>
      <w:r w:rsidR="001D4B8B">
        <w:t xml:space="preserve">and </w:t>
      </w:r>
      <w:r w:rsidR="00DB1450">
        <w:t>one</w:t>
      </w:r>
      <w:r w:rsidR="00695E8C">
        <w:t xml:space="preserve"> UE</w:t>
      </w:r>
      <w:r w:rsidR="003931CF">
        <w:t xml:space="preserve"> </w:t>
      </w:r>
      <w:r w:rsidR="001A2D0F">
        <w:t xml:space="preserve">with PUCCH repetition capability </w:t>
      </w:r>
      <w:r w:rsidR="00087964">
        <w:t>collides with another UE</w:t>
      </w:r>
      <w:r w:rsidR="0013369F">
        <w:t xml:space="preserve"> without PUCCH repetition capability (</w:t>
      </w:r>
      <w:proofErr w:type="gramStart"/>
      <w:r w:rsidR="0013369F">
        <w:t>e.g.</w:t>
      </w:r>
      <w:proofErr w:type="gramEnd"/>
      <w:r w:rsidR="0013369F">
        <w:t xml:space="preserve"> Rel-17 UE)</w:t>
      </w:r>
      <w:r w:rsidR="00087964">
        <w:t xml:space="preserve"> </w:t>
      </w:r>
      <w:r w:rsidR="00652D07">
        <w:t>during</w:t>
      </w:r>
      <w:r w:rsidR="00633FC4">
        <w:t xml:space="preserve"> PRACH</w:t>
      </w:r>
      <w:r w:rsidR="00652D07">
        <w:t xml:space="preserve"> through </w:t>
      </w:r>
      <w:r w:rsidR="00FF1799">
        <w:t>selection of a same RO and preamble</w:t>
      </w:r>
      <w:r w:rsidR="0074409B">
        <w:t xml:space="preserve">. </w:t>
      </w:r>
      <w:r w:rsidR="009A5942">
        <w:t>I</w:t>
      </w:r>
      <w:r w:rsidR="00A15E05">
        <w:t>n such a case,</w:t>
      </w:r>
      <w:r w:rsidR="001D4B8B">
        <w:t xml:space="preserve"> since</w:t>
      </w:r>
      <w:r w:rsidR="00A15E05">
        <w:t xml:space="preserve"> </w:t>
      </w:r>
      <w:r w:rsidR="003769B9">
        <w:t>both UEs</w:t>
      </w:r>
      <w:r w:rsidR="001D4B8B">
        <w:t xml:space="preserve"> transmit</w:t>
      </w:r>
      <w:r w:rsidR="00545BFE">
        <w:t xml:space="preserve"> Msg3 in the same resources with a same TC-RNTI,</w:t>
      </w:r>
      <w:r w:rsidR="003769B9">
        <w:t xml:space="preserve"> </w:t>
      </w:r>
      <w:proofErr w:type="spellStart"/>
      <w:r w:rsidR="00713248">
        <w:t>gNB</w:t>
      </w:r>
      <w:proofErr w:type="spellEnd"/>
      <w:r w:rsidR="00713248">
        <w:t xml:space="preserve"> w</w:t>
      </w:r>
      <w:r w:rsidR="002D1AE2">
        <w:t>ill</w:t>
      </w:r>
      <w:r w:rsidR="00713248">
        <w:t xml:space="preserve"> not be able to distinguish them</w:t>
      </w:r>
      <w:r w:rsidR="008533BC">
        <w:t xml:space="preserve"> </w:t>
      </w:r>
      <w:r w:rsidR="002D1AE2">
        <w:t xml:space="preserve">and will transmit the Msg4 with the contention resolution ID </w:t>
      </w:r>
      <w:r w:rsidR="00154C48">
        <w:t xml:space="preserve">of the dominant UE. </w:t>
      </w:r>
      <w:r w:rsidR="00327B81">
        <w:t>However, since the two UEs with different capabilities are also not aware of such collision</w:t>
      </w:r>
      <w:r w:rsidR="005D26B8">
        <w:t>, they</w:t>
      </w:r>
      <w:r w:rsidR="00C96F4B">
        <w:t xml:space="preserve"> will</w:t>
      </w:r>
      <w:r w:rsidR="005D26B8">
        <w:t xml:space="preserve"> both</w:t>
      </w:r>
      <w:r w:rsidR="00B1599D">
        <w:t xml:space="preserve"> </w:t>
      </w:r>
      <w:r w:rsidR="00650963">
        <w:t>try to decode the DCI scheduling the Msg4 (and the Msg4 itself)</w:t>
      </w:r>
      <w:r w:rsidR="00F82034">
        <w:t xml:space="preserve">, </w:t>
      </w:r>
      <w:r w:rsidR="00C96F4B">
        <w:t>but at least one of them will not be able</w:t>
      </w:r>
      <w:r w:rsidR="0091702F">
        <w:t xml:space="preserve"> to </w:t>
      </w:r>
      <w:proofErr w:type="gramStart"/>
      <w:r w:rsidR="0091702F">
        <w:t>interpret correctly</w:t>
      </w:r>
      <w:proofErr w:type="gramEnd"/>
      <w:r w:rsidR="0091702F">
        <w:t xml:space="preserve"> </w:t>
      </w:r>
      <w:r w:rsidR="008D373B">
        <w:t>the content of such DCI</w:t>
      </w:r>
      <w:r w:rsidR="000D1513">
        <w:t>.</w:t>
      </w:r>
      <w:r w:rsidR="00B82135">
        <w:t xml:space="preserve"> </w:t>
      </w:r>
      <w:r w:rsidR="00D24375">
        <w:t>The</w:t>
      </w:r>
      <w:r w:rsidR="00B82135">
        <w:t xml:space="preserve"> possible cases </w:t>
      </w:r>
      <w:r w:rsidR="004C7F5F">
        <w:t xml:space="preserve">assuming collision of two </w:t>
      </w:r>
      <w:r w:rsidR="001304B0">
        <w:t>UEs</w:t>
      </w:r>
      <w:r w:rsidR="00B36EAF">
        <w:t xml:space="preserve"> with and without PUCCH repetition capability</w:t>
      </w:r>
      <w:r w:rsidR="004B1747">
        <w:t xml:space="preserve"> are summarized in</w:t>
      </w:r>
      <w:r w:rsidR="00DE65E3">
        <w:t xml:space="preserve"> </w:t>
      </w:r>
      <w:r w:rsidR="00DE65E3">
        <w:fldChar w:fldCharType="begin"/>
      </w:r>
      <w:r w:rsidR="00DE65E3">
        <w:instrText xml:space="preserve"> REF _Ref131075077 \h </w:instrText>
      </w:r>
      <w:r w:rsidR="00DE65E3">
        <w:fldChar w:fldCharType="separate"/>
      </w:r>
      <w:r w:rsidR="00DE65E3" w:rsidRPr="00240B23">
        <w:t xml:space="preserve">Table </w:t>
      </w:r>
      <w:r w:rsidR="00DE65E3" w:rsidRPr="00E32BB3">
        <w:t>5</w:t>
      </w:r>
      <w:r w:rsidR="00DE65E3">
        <w:fldChar w:fldCharType="end"/>
      </w:r>
      <w:r w:rsidR="00916DE0">
        <w:t>, in the example case of Alt 1-1</w:t>
      </w:r>
      <w:r w:rsidR="009F0C66">
        <w:t>a</w:t>
      </w:r>
      <w:r w:rsidR="00916DE0">
        <w:t xml:space="preserve"> (</w:t>
      </w:r>
      <w:proofErr w:type="gramStart"/>
      <w:r w:rsidR="00916DE0">
        <w:t>i.e.</w:t>
      </w:r>
      <w:proofErr w:type="gramEnd"/>
      <w:r w:rsidR="00916DE0">
        <w:t xml:space="preserve"> MCS field repurposed)</w:t>
      </w:r>
      <w:r w:rsidR="004B1747">
        <w:t>.</w:t>
      </w:r>
      <w:r w:rsidR="00E01831">
        <w:t xml:space="preserve"> It is worth noticing that similar conclusions </w:t>
      </w:r>
      <w:r w:rsidR="00DE57B1">
        <w:t xml:space="preserve">can be drawn for the other </w:t>
      </w:r>
      <w:r w:rsidR="008C73D9">
        <w:t>options</w:t>
      </w:r>
      <w:r w:rsidR="006C0B2D">
        <w:t xml:space="preserve"> of Alt 1</w:t>
      </w:r>
      <w:r w:rsidR="005A4D70">
        <w:t>-1</w:t>
      </w:r>
      <w:r w:rsidR="006C0B2D">
        <w:t>.</w:t>
      </w:r>
    </w:p>
    <w:p w14:paraId="2D9C32C5" w14:textId="3A7B4689" w:rsidR="00814CD5" w:rsidRPr="002E4D6D" w:rsidRDefault="00814CD5" w:rsidP="00262C5B">
      <w:pPr>
        <w:rPr>
          <w:b/>
          <w:lang w:val="en-US"/>
        </w:rPr>
      </w:pPr>
      <w:r w:rsidRPr="00754114">
        <w:rPr>
          <w:b/>
        </w:rPr>
        <w:t xml:space="preserve">Observation </w:t>
      </w:r>
      <w:r w:rsidR="005A39CB">
        <w:rPr>
          <w:b/>
          <w:lang w:val="en-US"/>
        </w:rPr>
        <w:t>10</w:t>
      </w:r>
      <w:r w:rsidR="005B7AD5">
        <w:rPr>
          <w:b/>
          <w:lang w:val="en-US"/>
        </w:rPr>
        <w:t>:</w:t>
      </w:r>
      <w:r w:rsidRPr="00754114">
        <w:rPr>
          <w:b/>
        </w:rPr>
        <w:t xml:space="preserve"> </w:t>
      </w:r>
      <w:r w:rsidR="00231B18" w:rsidRPr="00754114">
        <w:rPr>
          <w:b/>
        </w:rPr>
        <w:t xml:space="preserve">Repurposing of DCI </w:t>
      </w:r>
      <w:r w:rsidR="00C42EA3" w:rsidRPr="00754114">
        <w:rPr>
          <w:b/>
        </w:rPr>
        <w:t>fields creates ambiguity in the case of collision between UEs with and without capabilities of PUCCH repetitions</w:t>
      </w:r>
      <w:r w:rsidR="002E4D6D">
        <w:rPr>
          <w:b/>
          <w:lang w:val="en-US"/>
        </w:rPr>
        <w:t>.</w:t>
      </w:r>
    </w:p>
    <w:p w14:paraId="26219BAE" w14:textId="515B406A" w:rsidR="00811117" w:rsidRPr="00015DDE" w:rsidRDefault="00811117" w:rsidP="00754114">
      <w:pPr>
        <w:pStyle w:val="Caption"/>
        <w:keepNext/>
        <w:jc w:val="center"/>
      </w:pPr>
      <w:bookmarkStart w:id="7" w:name="_Ref131075077"/>
      <w:r w:rsidRPr="00015DDE">
        <w:t xml:space="preserve">Table </w:t>
      </w:r>
      <w:r>
        <w:fldChar w:fldCharType="begin"/>
      </w:r>
      <w:r w:rsidRPr="00015DDE">
        <w:instrText xml:space="preserve"> SEQ Table \* ARABIC </w:instrText>
      </w:r>
      <w:r>
        <w:fldChar w:fldCharType="separate"/>
      </w:r>
      <w:r w:rsidRPr="00754114">
        <w:t>5</w:t>
      </w:r>
      <w:r>
        <w:fldChar w:fldCharType="end"/>
      </w:r>
      <w:bookmarkEnd w:id="7"/>
      <w:r w:rsidRPr="00015DDE">
        <w:t>. Collision cases</w:t>
      </w:r>
      <w:r w:rsidR="002169B7" w:rsidRPr="00015DDE">
        <w:t xml:space="preserve"> of UE w/ and w/o </w:t>
      </w:r>
      <w:r w:rsidR="0009750D" w:rsidRPr="00015DDE">
        <w:t>capability of PUCCH repetitions</w:t>
      </w:r>
    </w:p>
    <w:tbl>
      <w:tblPr>
        <w:tblStyle w:val="TableGrid"/>
        <w:tblW w:w="0" w:type="auto"/>
        <w:tblLook w:val="04A0" w:firstRow="1" w:lastRow="0" w:firstColumn="1" w:lastColumn="0" w:noHBand="0" w:noVBand="1"/>
      </w:tblPr>
      <w:tblGrid>
        <w:gridCol w:w="3209"/>
        <w:gridCol w:w="3210"/>
        <w:gridCol w:w="3210"/>
      </w:tblGrid>
      <w:tr w:rsidR="00532F5B" w:rsidRPr="006D2E73" w14:paraId="6D943601" w14:textId="77777777" w:rsidTr="00834C2F">
        <w:tc>
          <w:tcPr>
            <w:tcW w:w="3209" w:type="dxa"/>
            <w:vAlign w:val="center"/>
          </w:tcPr>
          <w:p w14:paraId="7BB20FFF" w14:textId="77777777" w:rsidR="007115C9" w:rsidRDefault="007115C9" w:rsidP="00754114">
            <w:pPr>
              <w:jc w:val="center"/>
            </w:pPr>
          </w:p>
        </w:tc>
        <w:tc>
          <w:tcPr>
            <w:tcW w:w="3210" w:type="dxa"/>
            <w:vAlign w:val="center"/>
          </w:tcPr>
          <w:p w14:paraId="791CA318" w14:textId="1733071E" w:rsidR="007115C9" w:rsidRPr="00754114" w:rsidRDefault="007115C9" w:rsidP="00754114">
            <w:pPr>
              <w:jc w:val="center"/>
              <w:rPr>
                <w:b/>
                <w:bCs/>
              </w:rPr>
            </w:pPr>
            <w:r w:rsidRPr="00754114">
              <w:rPr>
                <w:b/>
                <w:bCs/>
              </w:rPr>
              <w:t>DCI with MCS field not repurposed</w:t>
            </w:r>
          </w:p>
        </w:tc>
        <w:tc>
          <w:tcPr>
            <w:tcW w:w="3210" w:type="dxa"/>
            <w:vAlign w:val="center"/>
          </w:tcPr>
          <w:p w14:paraId="5AA9BA7E" w14:textId="4EBDCFAB" w:rsidR="007115C9" w:rsidRPr="00754114" w:rsidRDefault="007115C9" w:rsidP="00754114">
            <w:pPr>
              <w:jc w:val="center"/>
              <w:rPr>
                <w:b/>
                <w:bCs/>
              </w:rPr>
            </w:pPr>
            <w:r w:rsidRPr="00754114">
              <w:rPr>
                <w:b/>
                <w:bCs/>
              </w:rPr>
              <w:t>DCI with MCS field repurposed</w:t>
            </w:r>
          </w:p>
        </w:tc>
      </w:tr>
      <w:tr w:rsidR="005C5FA1" w:rsidRPr="006D2E73" w14:paraId="35827946" w14:textId="77777777" w:rsidTr="00754114">
        <w:tc>
          <w:tcPr>
            <w:tcW w:w="3209" w:type="dxa"/>
            <w:vAlign w:val="center"/>
          </w:tcPr>
          <w:p w14:paraId="6E169C4F" w14:textId="41D052C8" w:rsidR="007115C9" w:rsidRPr="00754114" w:rsidRDefault="007115C9" w:rsidP="00754114">
            <w:pPr>
              <w:jc w:val="center"/>
              <w:rPr>
                <w:b/>
                <w:lang w:val="de-DE"/>
              </w:rPr>
            </w:pPr>
            <w:r w:rsidRPr="00754114">
              <w:rPr>
                <w:b/>
                <w:lang w:val="de-DE"/>
              </w:rPr>
              <w:lastRenderedPageBreak/>
              <w:t>UE w/ capability</w:t>
            </w:r>
          </w:p>
        </w:tc>
        <w:tc>
          <w:tcPr>
            <w:tcW w:w="3210" w:type="dxa"/>
            <w:shd w:val="clear" w:color="auto" w:fill="FF3300"/>
            <w:vAlign w:val="center"/>
          </w:tcPr>
          <w:p w14:paraId="74777B1B" w14:textId="40BE21A0" w:rsidR="007115C9" w:rsidRDefault="00CA0434" w:rsidP="00754114">
            <w:pPr>
              <w:jc w:val="center"/>
            </w:pPr>
            <w:r>
              <w:t xml:space="preserve">Misinterpretation of MCS field </w:t>
            </w:r>
            <w:r w:rsidRPr="00CA0434">
              <w:rPr>
                <w:rFonts w:ascii="Wingdings" w:eastAsia="Wingdings" w:hAnsi="Wingdings" w:cs="Wingdings"/>
              </w:rPr>
              <w:t>à</w:t>
            </w:r>
            <w:r>
              <w:t xml:space="preserve"> s</w:t>
            </w:r>
            <w:r w:rsidR="00C54A53">
              <w:t xml:space="preserve">ends </w:t>
            </w:r>
            <w:r w:rsidR="00EF283B">
              <w:t xml:space="preserve">NACK with repetitions </w:t>
            </w:r>
            <w:r w:rsidR="00365ED5">
              <w:t>in non allocated</w:t>
            </w:r>
            <w:r w:rsidR="009D2EA2">
              <w:t xml:space="preserve"> PUCCH</w:t>
            </w:r>
            <w:r w:rsidR="00365ED5">
              <w:t xml:space="preserve"> resources</w:t>
            </w:r>
          </w:p>
        </w:tc>
        <w:tc>
          <w:tcPr>
            <w:tcW w:w="3210" w:type="dxa"/>
            <w:shd w:val="clear" w:color="auto" w:fill="00B050"/>
            <w:vAlign w:val="center"/>
          </w:tcPr>
          <w:p w14:paraId="26BAB71E" w14:textId="47C7E7D4" w:rsidR="007115C9" w:rsidRDefault="00E55EEB" w:rsidP="00754114">
            <w:pPr>
              <w:jc w:val="center"/>
            </w:pPr>
            <w:r>
              <w:t>Correct interpretation of MCS field</w:t>
            </w:r>
          </w:p>
        </w:tc>
      </w:tr>
      <w:tr w:rsidR="005C5FA1" w:rsidRPr="006D2E73" w14:paraId="4FEC5CE4" w14:textId="77777777" w:rsidTr="00754114">
        <w:tc>
          <w:tcPr>
            <w:tcW w:w="3209" w:type="dxa"/>
            <w:vAlign w:val="center"/>
          </w:tcPr>
          <w:p w14:paraId="4A74F6C9" w14:textId="5EAA8ECD" w:rsidR="007115C9" w:rsidRPr="00754114" w:rsidRDefault="007115C9" w:rsidP="00754114">
            <w:pPr>
              <w:jc w:val="center"/>
              <w:rPr>
                <w:b/>
                <w:lang w:val="de-DE"/>
              </w:rPr>
            </w:pPr>
            <w:r w:rsidRPr="00754114">
              <w:rPr>
                <w:b/>
                <w:lang w:val="de-DE"/>
              </w:rPr>
              <w:t>UE w/o capability</w:t>
            </w:r>
          </w:p>
        </w:tc>
        <w:tc>
          <w:tcPr>
            <w:tcW w:w="3210" w:type="dxa"/>
            <w:shd w:val="clear" w:color="auto" w:fill="00B050"/>
            <w:vAlign w:val="center"/>
          </w:tcPr>
          <w:p w14:paraId="042C5A02" w14:textId="1C65C1C6" w:rsidR="007115C9" w:rsidRDefault="00B573EC" w:rsidP="00754114">
            <w:pPr>
              <w:jc w:val="center"/>
            </w:pPr>
            <w:r>
              <w:t>Correct interpretation of MCS field</w:t>
            </w:r>
          </w:p>
        </w:tc>
        <w:tc>
          <w:tcPr>
            <w:tcW w:w="3210" w:type="dxa"/>
            <w:shd w:val="clear" w:color="auto" w:fill="FF3300"/>
            <w:vAlign w:val="center"/>
          </w:tcPr>
          <w:p w14:paraId="3485C22A" w14:textId="4B3F731C" w:rsidR="007115C9" w:rsidRDefault="005D705F" w:rsidP="00754114">
            <w:pPr>
              <w:jc w:val="center"/>
            </w:pPr>
            <w:r>
              <w:t xml:space="preserve">Misinterpretation of MCS field </w:t>
            </w:r>
            <w:r w:rsidRPr="00CA0434">
              <w:rPr>
                <w:rFonts w:ascii="Wingdings" w:eastAsia="Wingdings" w:hAnsi="Wingdings" w:cs="Wingdings"/>
              </w:rPr>
              <w:t>à</w:t>
            </w:r>
            <w:r>
              <w:t xml:space="preserve"> sends NACK </w:t>
            </w:r>
            <w:r w:rsidR="00120CAA">
              <w:t>even if originall</w:t>
            </w:r>
            <w:r w:rsidR="00834C2F">
              <w:t>y (without repurposing)</w:t>
            </w:r>
            <w:r w:rsidR="00120CAA">
              <w:t xml:space="preserve"> was able to decode Msg4 </w:t>
            </w:r>
            <w:r w:rsidR="00B573EC" w:rsidRPr="00B573EC">
              <w:rPr>
                <w:rFonts w:ascii="Wingdings" w:eastAsia="Wingdings" w:hAnsi="Wingdings" w:cs="Wingdings"/>
              </w:rPr>
              <w:t>à</w:t>
            </w:r>
            <w:r w:rsidR="00B573EC">
              <w:t xml:space="preserve"> increase of interference</w:t>
            </w:r>
          </w:p>
        </w:tc>
      </w:tr>
    </w:tbl>
    <w:p w14:paraId="1524D2D9" w14:textId="77777777" w:rsidR="005B09DD" w:rsidRPr="00754114" w:rsidRDefault="005B09DD" w:rsidP="005B09DD">
      <w:pPr>
        <w:rPr>
          <w:b/>
        </w:rPr>
      </w:pPr>
    </w:p>
    <w:p w14:paraId="6FC3F105" w14:textId="06DEE1FE" w:rsidR="00B123F0" w:rsidRDefault="002C027A" w:rsidP="00456F3E">
      <w:pPr>
        <w:rPr>
          <w:bCs/>
        </w:rPr>
      </w:pPr>
      <w:r>
        <w:rPr>
          <w:bCs/>
        </w:rPr>
        <w:t xml:space="preserve">With </w:t>
      </w:r>
      <w:r w:rsidR="00820830" w:rsidRPr="00754114">
        <w:rPr>
          <w:bCs/>
        </w:rPr>
        <w:t>Alt 1-2</w:t>
      </w:r>
      <w:r>
        <w:rPr>
          <w:bCs/>
        </w:rPr>
        <w:t>, a new field in the DCI scheduling the Msg4 would be added for indication of the PUCCH repetition factor.</w:t>
      </w:r>
      <w:r w:rsidR="005E3924">
        <w:rPr>
          <w:bCs/>
        </w:rPr>
        <w:t xml:space="preserve"> </w:t>
      </w:r>
      <w:r w:rsidR="00456F3E">
        <w:rPr>
          <w:bCs/>
        </w:rPr>
        <w:t xml:space="preserve">Addition of a new field in the DCI scheduling the Msg4 generates </w:t>
      </w:r>
      <w:r w:rsidR="002C2E15">
        <w:rPr>
          <w:bCs/>
        </w:rPr>
        <w:t>fallback DCI size misalignments</w:t>
      </w:r>
      <w:r w:rsidR="00552215">
        <w:rPr>
          <w:bCs/>
        </w:rPr>
        <w:t xml:space="preserve">, in the case the PUCCH repetition feature is non configured by the </w:t>
      </w:r>
      <w:proofErr w:type="spellStart"/>
      <w:r w:rsidR="00552215">
        <w:rPr>
          <w:bCs/>
        </w:rPr>
        <w:t>gNB</w:t>
      </w:r>
      <w:proofErr w:type="spellEnd"/>
      <w:r w:rsidR="00552215">
        <w:rPr>
          <w:bCs/>
        </w:rPr>
        <w:t>.</w:t>
      </w:r>
      <w:r w:rsidR="0006186D">
        <w:rPr>
          <w:bCs/>
        </w:rPr>
        <w:t xml:space="preserve"> </w:t>
      </w:r>
      <w:r w:rsidR="005107FD">
        <w:rPr>
          <w:bCs/>
        </w:rPr>
        <w:t xml:space="preserve">Indeed, in such a case, </w:t>
      </w:r>
      <w:r w:rsidR="00E31CA5">
        <w:rPr>
          <w:bCs/>
        </w:rPr>
        <w:t>and assuming that</w:t>
      </w:r>
      <w:r w:rsidR="00E31CA5" w:rsidRPr="00E31CA5">
        <w:rPr>
          <w:bCs/>
        </w:rPr>
        <w:t xml:space="preserve"> </w:t>
      </w:r>
      <w:r w:rsidR="00E31CA5">
        <w:rPr>
          <w:bCs/>
        </w:rPr>
        <w:t>the other fallback DCIs 1_0 (i.e. scrambled with different RNTI) were adapted to match the new size of the DCI 1_0 with CRC scrambled by TC-RNTI</w:t>
      </w:r>
      <w:r w:rsidR="00EB1EA4">
        <w:rPr>
          <w:bCs/>
        </w:rPr>
        <w:t xml:space="preserve">, </w:t>
      </w:r>
      <w:r w:rsidR="005107FD">
        <w:rPr>
          <w:bCs/>
        </w:rPr>
        <w:t xml:space="preserve">the bits </w:t>
      </w:r>
      <w:r w:rsidR="00A63B5B">
        <w:rPr>
          <w:bCs/>
        </w:rPr>
        <w:t xml:space="preserve">in the DCI </w:t>
      </w:r>
      <w:r w:rsidR="00182C0A">
        <w:rPr>
          <w:bCs/>
        </w:rPr>
        <w:t xml:space="preserve">for indication of the PUCCH repetition factor </w:t>
      </w:r>
      <w:r w:rsidR="00A63B5B">
        <w:rPr>
          <w:bCs/>
        </w:rPr>
        <w:t>are not necessary</w:t>
      </w:r>
      <w:r w:rsidR="00EB1EA4">
        <w:rPr>
          <w:bCs/>
        </w:rPr>
        <w:t xml:space="preserve"> creating a mismatch between the number of bits of the DCI 1_0 with CRC scrambled by TC-RNTI and other DCI</w:t>
      </w:r>
      <w:r w:rsidR="009D3447">
        <w:rPr>
          <w:bCs/>
        </w:rPr>
        <w:t>s</w:t>
      </w:r>
      <w:r w:rsidR="00EB1EA4">
        <w:rPr>
          <w:bCs/>
        </w:rPr>
        <w:t xml:space="preserve"> 1_0.</w:t>
      </w:r>
    </w:p>
    <w:p w14:paraId="002EFF0F" w14:textId="264DC053" w:rsidR="00422316" w:rsidRPr="002E4D6D" w:rsidRDefault="00422316" w:rsidP="00456F3E">
      <w:pPr>
        <w:rPr>
          <w:b/>
          <w:lang w:val="en-US"/>
        </w:rPr>
      </w:pPr>
      <w:r w:rsidRPr="00754114">
        <w:rPr>
          <w:b/>
        </w:rPr>
        <w:t xml:space="preserve">Observation </w:t>
      </w:r>
      <w:r w:rsidR="005A39CB">
        <w:rPr>
          <w:b/>
          <w:lang w:val="en-US"/>
        </w:rPr>
        <w:t>11</w:t>
      </w:r>
      <w:r w:rsidR="005B7AD5">
        <w:rPr>
          <w:b/>
          <w:lang w:val="en-US"/>
        </w:rPr>
        <w:t>:</w:t>
      </w:r>
      <w:r w:rsidR="005B7AD5" w:rsidRPr="00754114">
        <w:rPr>
          <w:b/>
        </w:rPr>
        <w:t xml:space="preserve"> </w:t>
      </w:r>
      <w:r w:rsidR="00CB2AB5" w:rsidRPr="00754114">
        <w:rPr>
          <w:b/>
        </w:rPr>
        <w:t>Introduction of a new field in the DCI scheduling the Msg4 generates fallback DCI size misalignments</w:t>
      </w:r>
      <w:r w:rsidR="00BE6D4B" w:rsidRPr="00754114">
        <w:rPr>
          <w:b/>
        </w:rPr>
        <w:t xml:space="preserve"> in the case the PUCCH repetition feature is </w:t>
      </w:r>
      <w:r w:rsidR="005B7AD5" w:rsidRPr="00754114">
        <w:rPr>
          <w:b/>
        </w:rPr>
        <w:t>no</w:t>
      </w:r>
      <w:r w:rsidR="005B7AD5">
        <w:rPr>
          <w:b/>
          <w:lang w:val="en-US"/>
        </w:rPr>
        <w:t>t</w:t>
      </w:r>
      <w:r w:rsidR="005B7AD5" w:rsidRPr="00754114">
        <w:rPr>
          <w:b/>
        </w:rPr>
        <w:t xml:space="preserve"> </w:t>
      </w:r>
      <w:r w:rsidR="00BE6D4B" w:rsidRPr="00754114">
        <w:rPr>
          <w:b/>
        </w:rPr>
        <w:t xml:space="preserve">configured by the </w:t>
      </w:r>
      <w:proofErr w:type="spellStart"/>
      <w:r w:rsidR="00BE6D4B" w:rsidRPr="00754114">
        <w:rPr>
          <w:b/>
        </w:rPr>
        <w:t>gNB</w:t>
      </w:r>
      <w:proofErr w:type="spellEnd"/>
      <w:r w:rsidR="002E4D6D">
        <w:rPr>
          <w:b/>
          <w:lang w:val="en-US"/>
        </w:rPr>
        <w:t>.</w:t>
      </w:r>
    </w:p>
    <w:p w14:paraId="0A282817" w14:textId="1976C2CF" w:rsidR="009061F2" w:rsidRDefault="00986A61" w:rsidP="00456F3E">
      <w:pPr>
        <w:rPr>
          <w:bCs/>
        </w:rPr>
      </w:pPr>
      <w:r>
        <w:rPr>
          <w:bCs/>
        </w:rPr>
        <w:t>Based on the above observation, in</w:t>
      </w:r>
      <w:r w:rsidR="00EC0E6D">
        <w:rPr>
          <w:bCs/>
        </w:rPr>
        <w:t xml:space="preserve"> the case Alt 1-2</w:t>
      </w:r>
      <w:r>
        <w:rPr>
          <w:bCs/>
        </w:rPr>
        <w:t xml:space="preserve"> is agreed</w:t>
      </w:r>
      <w:r w:rsidR="00E71EDD">
        <w:rPr>
          <w:bCs/>
        </w:rPr>
        <w:t xml:space="preserve">, </w:t>
      </w:r>
      <w:r w:rsidR="003B102C">
        <w:rPr>
          <w:bCs/>
        </w:rPr>
        <w:t xml:space="preserve">a mechanism to </w:t>
      </w:r>
      <w:r w:rsidR="001F61A9">
        <w:rPr>
          <w:bCs/>
        </w:rPr>
        <w:t>avoid such misalignments</w:t>
      </w:r>
      <w:r w:rsidR="003B102C">
        <w:rPr>
          <w:bCs/>
        </w:rPr>
        <w:t xml:space="preserve"> is necessary. O</w:t>
      </w:r>
      <w:r w:rsidR="00B47126">
        <w:rPr>
          <w:bCs/>
        </w:rPr>
        <w:t>ne</w:t>
      </w:r>
      <w:r w:rsidR="003B102C">
        <w:rPr>
          <w:bCs/>
        </w:rPr>
        <w:t xml:space="preserve"> simple</w:t>
      </w:r>
      <w:r w:rsidR="00B47126">
        <w:rPr>
          <w:bCs/>
        </w:rPr>
        <w:t xml:space="preserve"> option could be to extend the usage of the </w:t>
      </w:r>
      <w:r w:rsidR="00F1758D">
        <w:rPr>
          <w:bCs/>
        </w:rPr>
        <w:t>reserved bits in DCI 1_0 scheduling the Msg4 (</w:t>
      </w:r>
      <w:proofErr w:type="gramStart"/>
      <w:r w:rsidR="00F1758D">
        <w:rPr>
          <w:bCs/>
        </w:rPr>
        <w:t>i.e.</w:t>
      </w:r>
      <w:proofErr w:type="gramEnd"/>
      <w:r w:rsidR="00F1758D">
        <w:rPr>
          <w:bCs/>
        </w:rPr>
        <w:t xml:space="preserve"> CRC scrambled with TC-RNTI)</w:t>
      </w:r>
      <w:r w:rsidR="009B43CD">
        <w:rPr>
          <w:bCs/>
        </w:rPr>
        <w:t xml:space="preserve"> </w:t>
      </w:r>
      <w:r w:rsidR="001F7E00">
        <w:rPr>
          <w:bCs/>
        </w:rPr>
        <w:t xml:space="preserve">at least </w:t>
      </w:r>
      <w:r w:rsidR="00DA030D">
        <w:rPr>
          <w:bCs/>
        </w:rPr>
        <w:t>to</w:t>
      </w:r>
      <w:r w:rsidR="009B43CD">
        <w:rPr>
          <w:bCs/>
        </w:rPr>
        <w:t xml:space="preserve"> the case wh</w:t>
      </w:r>
      <w:r w:rsidR="0080513C">
        <w:rPr>
          <w:bCs/>
        </w:rPr>
        <w:t xml:space="preserve">en the feature of PUCCH repetitions </w:t>
      </w:r>
      <w:r w:rsidR="00C2617A">
        <w:rPr>
          <w:bCs/>
        </w:rPr>
        <w:t>is not configured</w:t>
      </w:r>
      <w:r w:rsidR="001F7E00">
        <w:rPr>
          <w:bCs/>
        </w:rPr>
        <w:t>.</w:t>
      </w:r>
    </w:p>
    <w:p w14:paraId="70D94B08" w14:textId="368916A3" w:rsidR="001F7E00" w:rsidRPr="00754114" w:rsidRDefault="001F7E00" w:rsidP="00456F3E">
      <w:pPr>
        <w:rPr>
          <w:b/>
        </w:rPr>
      </w:pPr>
      <w:r w:rsidRPr="00754114">
        <w:rPr>
          <w:b/>
        </w:rPr>
        <w:t>Proposal</w:t>
      </w:r>
      <w:r w:rsidR="005B7AD5">
        <w:rPr>
          <w:b/>
          <w:lang w:val="en-US"/>
        </w:rPr>
        <w:t xml:space="preserve"> </w:t>
      </w:r>
      <w:r w:rsidR="00283269">
        <w:rPr>
          <w:b/>
          <w:lang w:val="en-US"/>
        </w:rPr>
        <w:t>6</w:t>
      </w:r>
      <w:r w:rsidR="005B7AD5">
        <w:rPr>
          <w:b/>
          <w:lang w:val="en-US"/>
        </w:rPr>
        <w:t>:</w:t>
      </w:r>
      <w:r w:rsidR="005B7AD5" w:rsidRPr="00754114">
        <w:rPr>
          <w:b/>
        </w:rPr>
        <w:t xml:space="preserve"> </w:t>
      </w:r>
      <w:r w:rsidRPr="00754114">
        <w:rPr>
          <w:b/>
        </w:rPr>
        <w:t xml:space="preserve">Extend the usage of the reserved bits </w:t>
      </w:r>
      <w:r w:rsidR="003B102C" w:rsidRPr="00754114">
        <w:rPr>
          <w:b/>
        </w:rPr>
        <w:t xml:space="preserve">in </w:t>
      </w:r>
      <w:r w:rsidRPr="00754114">
        <w:rPr>
          <w:b/>
        </w:rPr>
        <w:t xml:space="preserve">DCI </w:t>
      </w:r>
      <w:r w:rsidR="003B102C" w:rsidRPr="00754114">
        <w:rPr>
          <w:b/>
        </w:rPr>
        <w:t>scheduling the Msg4</w:t>
      </w:r>
      <w:r w:rsidRPr="00754114">
        <w:rPr>
          <w:b/>
        </w:rPr>
        <w:t xml:space="preserve"> </w:t>
      </w:r>
      <w:r w:rsidR="00057D31" w:rsidRPr="00754114">
        <w:rPr>
          <w:b/>
        </w:rPr>
        <w:t>in the case the feature of PUCCH repetitions is not configured.</w:t>
      </w:r>
    </w:p>
    <w:p w14:paraId="463A4926" w14:textId="39D24691" w:rsidR="00557D79" w:rsidRDefault="00543559" w:rsidP="00262C5B">
      <w:r>
        <w:t>Alt 2</w:t>
      </w:r>
      <w:r w:rsidR="00975645" w:rsidRPr="00E12195">
        <w:t xml:space="preserve"> </w:t>
      </w:r>
      <w:r w:rsidR="001F7FE1">
        <w:t>seeks to convey information on PUCCH repetition</w:t>
      </w:r>
      <w:r w:rsidR="00EE4095">
        <w:t xml:space="preserve"> factor</w:t>
      </w:r>
      <w:r w:rsidR="001F7FE1">
        <w:t xml:space="preserve"> via joint indication </w:t>
      </w:r>
      <w:r w:rsidR="00CF2D14">
        <w:t>with</w:t>
      </w:r>
      <w:r w:rsidR="001F7FE1">
        <w:t xml:space="preserve"> Msg3 PUSCH repetitions</w:t>
      </w:r>
      <w:r w:rsidR="00CF2D14">
        <w:t xml:space="preserve">, re-using the methods already </w:t>
      </w:r>
      <w:r w:rsidR="00B142CB">
        <w:t>defined in Rel-17 (</w:t>
      </w:r>
      <w:proofErr w:type="gramStart"/>
      <w:r w:rsidR="00B142CB">
        <w:t>i.e.</w:t>
      </w:r>
      <w:proofErr w:type="gramEnd"/>
      <w:r w:rsidR="00B142CB">
        <w:t xml:space="preserve"> indication via MCS field in RAR UL grant)</w:t>
      </w:r>
      <w:r w:rsidR="001F7FE1">
        <w:t>.</w:t>
      </w:r>
      <w:r w:rsidR="000775C9">
        <w:t xml:space="preserve"> Such an approach has </w:t>
      </w:r>
      <w:r w:rsidR="007010F2">
        <w:t>the major</w:t>
      </w:r>
      <w:r w:rsidR="000775C9">
        <w:t xml:space="preserve"> drawback that </w:t>
      </w:r>
      <w:r w:rsidR="00203BCA">
        <w:t xml:space="preserve">if </w:t>
      </w:r>
      <w:r w:rsidR="00261CC0">
        <w:t>a</w:t>
      </w:r>
      <w:r w:rsidR="00203BCA">
        <w:t xml:space="preserve"> UE collides in PRACH with another UE (even with another UE</w:t>
      </w:r>
      <w:r w:rsidR="003F5C70">
        <w:t xml:space="preserve"> with </w:t>
      </w:r>
      <w:r w:rsidR="00261CC0">
        <w:t xml:space="preserve">capability of PUCCH repetitions), </w:t>
      </w:r>
      <w:proofErr w:type="spellStart"/>
      <w:r w:rsidR="00D26949">
        <w:t>gNB</w:t>
      </w:r>
      <w:proofErr w:type="spellEnd"/>
      <w:r w:rsidR="00D26949">
        <w:t xml:space="preserve"> will not be able to optimize </w:t>
      </w:r>
      <w:r w:rsidR="002B7911">
        <w:t xml:space="preserve">the number of repetitions for the UE that eventually will dominate in Msg3 </w:t>
      </w:r>
      <w:r w:rsidR="009F5BE0">
        <w:t>and therefore the purpose of the dynamic indication would be defeated.</w:t>
      </w:r>
    </w:p>
    <w:p w14:paraId="7B40C99D" w14:textId="6C7A58A9" w:rsidR="009F5BE0" w:rsidRPr="002E4D6D" w:rsidRDefault="009F5BE0" w:rsidP="00262C5B">
      <w:pPr>
        <w:rPr>
          <w:b/>
          <w:bCs/>
          <w:lang w:val="en-US"/>
        </w:rPr>
      </w:pPr>
      <w:r w:rsidRPr="00754114">
        <w:rPr>
          <w:b/>
        </w:rPr>
        <w:t xml:space="preserve">Observation </w:t>
      </w:r>
      <w:r w:rsidR="005A39CB">
        <w:rPr>
          <w:b/>
          <w:lang w:val="en-US"/>
        </w:rPr>
        <w:t>12</w:t>
      </w:r>
      <w:r w:rsidR="00D8472F">
        <w:rPr>
          <w:b/>
          <w:lang w:val="en-US"/>
        </w:rPr>
        <w:t>:</w:t>
      </w:r>
      <w:r w:rsidRPr="00754114">
        <w:rPr>
          <w:b/>
        </w:rPr>
        <w:t xml:space="preserve"> </w:t>
      </w:r>
      <w:r w:rsidR="008506AB" w:rsidRPr="00754114">
        <w:rPr>
          <w:b/>
        </w:rPr>
        <w:t xml:space="preserve">Alt 2 does not allow a </w:t>
      </w:r>
      <w:proofErr w:type="spellStart"/>
      <w:r w:rsidR="008506AB" w:rsidRPr="00754114">
        <w:rPr>
          <w:b/>
        </w:rPr>
        <w:t>gNB</w:t>
      </w:r>
      <w:proofErr w:type="spellEnd"/>
      <w:r w:rsidR="008506AB" w:rsidRPr="00754114">
        <w:rPr>
          <w:b/>
        </w:rPr>
        <w:t xml:space="preserve"> t</w:t>
      </w:r>
      <w:r w:rsidR="000B08DA" w:rsidRPr="00754114">
        <w:rPr>
          <w:b/>
        </w:rPr>
        <w:t xml:space="preserve">o optimize the number of repetitions for the UE </w:t>
      </w:r>
      <w:r w:rsidR="00801672" w:rsidRPr="00754114">
        <w:rPr>
          <w:b/>
        </w:rPr>
        <w:t xml:space="preserve">dominating </w:t>
      </w:r>
      <w:r w:rsidR="000B08DA" w:rsidRPr="00754114">
        <w:rPr>
          <w:b/>
        </w:rPr>
        <w:t xml:space="preserve">in Msg3 </w:t>
      </w:r>
      <w:r w:rsidR="00801672" w:rsidRPr="00754114">
        <w:rPr>
          <w:b/>
        </w:rPr>
        <w:t>(in case of PRACH collision), defeating</w:t>
      </w:r>
      <w:r w:rsidR="000B08DA" w:rsidRPr="00754114">
        <w:rPr>
          <w:b/>
        </w:rPr>
        <w:t xml:space="preserve"> the purpose of </w:t>
      </w:r>
      <w:r w:rsidR="00EA1350">
        <w:rPr>
          <w:b/>
          <w:bCs/>
        </w:rPr>
        <w:t>a</w:t>
      </w:r>
      <w:r w:rsidR="000B08DA" w:rsidRPr="00754114">
        <w:rPr>
          <w:b/>
        </w:rPr>
        <w:t xml:space="preserve"> dynamic indication </w:t>
      </w:r>
      <w:r w:rsidR="00801672" w:rsidRPr="00754114">
        <w:rPr>
          <w:b/>
        </w:rPr>
        <w:t>of the PUCCH repetition factor</w:t>
      </w:r>
      <w:r w:rsidR="002E4D6D">
        <w:rPr>
          <w:b/>
          <w:lang w:val="en-US"/>
        </w:rPr>
        <w:t>.</w:t>
      </w:r>
    </w:p>
    <w:p w14:paraId="7E2BFA08" w14:textId="1A5914A9" w:rsidR="00E5699E" w:rsidRDefault="00E5699E" w:rsidP="00262C5B">
      <w:r>
        <w:t xml:space="preserve">Alt 4 </w:t>
      </w:r>
      <w:r w:rsidR="00236611">
        <w:t xml:space="preserve">does not have </w:t>
      </w:r>
      <w:r w:rsidR="00362599">
        <w:t>major system impact</w:t>
      </w:r>
      <w:r w:rsidR="00261BC9">
        <w:t xml:space="preserve"> but in our view </w:t>
      </w:r>
      <w:r w:rsidR="006D304A">
        <w:t>imposes a constraint to UE implem</w:t>
      </w:r>
      <w:r w:rsidR="00C90BDE">
        <w:t>e</w:t>
      </w:r>
      <w:r w:rsidR="006D304A">
        <w:t xml:space="preserve">ntations and </w:t>
      </w:r>
      <w:r w:rsidR="00261BC9">
        <w:t xml:space="preserve">restricts the flexibility </w:t>
      </w:r>
      <w:r w:rsidR="002A2494">
        <w:t>for the indication of the PUCCH repetition factor</w:t>
      </w:r>
      <w:r w:rsidR="005A5DBF">
        <w:t xml:space="preserve"> by </w:t>
      </w:r>
      <w:r w:rsidR="00017325">
        <w:t xml:space="preserve">binding it to the </w:t>
      </w:r>
      <w:r w:rsidR="007C055A">
        <w:t>Msg3 repetition factor.</w:t>
      </w:r>
      <w:r w:rsidR="001955ED">
        <w:t xml:space="preserve"> </w:t>
      </w:r>
      <w:r w:rsidR="008823D8">
        <w:t xml:space="preserve">In other words, </w:t>
      </w:r>
      <w:r w:rsidR="00FB5AE7">
        <w:t xml:space="preserve">a </w:t>
      </w:r>
      <w:proofErr w:type="spellStart"/>
      <w:r w:rsidR="00FB5AE7">
        <w:t>gNB</w:t>
      </w:r>
      <w:proofErr w:type="spellEnd"/>
      <w:r w:rsidR="00FB5AE7">
        <w:t xml:space="preserve"> would not be able to schedule PUCCH </w:t>
      </w:r>
      <w:proofErr w:type="spellStart"/>
      <w:r w:rsidR="00FB5AE7">
        <w:t>reptitions</w:t>
      </w:r>
      <w:proofErr w:type="spellEnd"/>
      <w:r w:rsidR="00FB5AE7">
        <w:t xml:space="preserve"> for the Msg4 HARQ-ACK if the UE does not support </w:t>
      </w:r>
      <w:r w:rsidR="00627F79">
        <w:t>Msg</w:t>
      </w:r>
      <w:r w:rsidR="00803F7E">
        <w:t>3</w:t>
      </w:r>
      <w:r w:rsidR="00FB5AE7">
        <w:t xml:space="preserve"> repetitions</w:t>
      </w:r>
      <w:r w:rsidR="00DF4735">
        <w:t>, which might be the cases for some UEs as the Msg3 and Msg4 HARQ-ACK are car</w:t>
      </w:r>
      <w:r w:rsidR="00627F79">
        <w:t>ried in</w:t>
      </w:r>
      <w:r w:rsidR="00DF4735">
        <w:t xml:space="preserve"> different</w:t>
      </w:r>
      <w:r w:rsidR="00E747FE">
        <w:t xml:space="preserve"> phy</w:t>
      </w:r>
      <w:r w:rsidR="00627F79">
        <w:t>sical channels</w:t>
      </w:r>
      <w:r w:rsidR="00E747FE">
        <w:t>.</w:t>
      </w:r>
    </w:p>
    <w:p w14:paraId="7C5E659A" w14:textId="2CA84049" w:rsidR="00E747FE" w:rsidRPr="002E4D6D" w:rsidRDefault="00E747FE" w:rsidP="00262C5B">
      <w:pPr>
        <w:rPr>
          <w:b/>
          <w:lang w:val="en-US"/>
        </w:rPr>
      </w:pPr>
      <w:r w:rsidRPr="00754114">
        <w:rPr>
          <w:b/>
        </w:rPr>
        <w:t xml:space="preserve">Observation </w:t>
      </w:r>
      <w:r w:rsidR="005A39CB">
        <w:rPr>
          <w:b/>
          <w:lang w:val="en-US"/>
        </w:rPr>
        <w:t>13</w:t>
      </w:r>
      <w:r w:rsidR="00451567">
        <w:rPr>
          <w:b/>
          <w:lang w:val="en-US"/>
        </w:rPr>
        <w:t>:</w:t>
      </w:r>
      <w:r w:rsidRPr="00754114">
        <w:rPr>
          <w:b/>
        </w:rPr>
        <w:t xml:space="preserve"> Alt 4 </w:t>
      </w:r>
      <w:r w:rsidR="005E61D4" w:rsidRPr="00754114">
        <w:rPr>
          <w:b/>
        </w:rPr>
        <w:t xml:space="preserve">imposes a constraint to UE implementations and restricts the flexibility for the </w:t>
      </w:r>
      <w:r w:rsidR="005E61D4">
        <w:rPr>
          <w:b/>
          <w:bCs/>
        </w:rPr>
        <w:t xml:space="preserve">dynamic </w:t>
      </w:r>
      <w:r w:rsidR="005E61D4" w:rsidRPr="00754114">
        <w:rPr>
          <w:b/>
        </w:rPr>
        <w:t>indication of the PUCCH repetition factor</w:t>
      </w:r>
      <w:r w:rsidR="002E4D6D">
        <w:rPr>
          <w:b/>
          <w:lang w:val="en-US"/>
        </w:rPr>
        <w:t>.</w:t>
      </w:r>
    </w:p>
    <w:p w14:paraId="0A27663E" w14:textId="64715239" w:rsidR="009B23CC" w:rsidRDefault="009B23CC" w:rsidP="00262C5B">
      <w:r>
        <w:t xml:space="preserve">Alt 3 </w:t>
      </w:r>
      <w:r w:rsidR="00FB2808">
        <w:t xml:space="preserve">seeks to convey the information on PUCCH repetition factor via </w:t>
      </w:r>
      <w:r w:rsidR="00FB2808" w:rsidRPr="00AC063F">
        <w:rPr>
          <w:szCs w:val="18"/>
        </w:rPr>
        <w:t>CRC scrambling of DCI scheduling the Msg4 PDSCH</w:t>
      </w:r>
      <w:r w:rsidR="00CF0768">
        <w:rPr>
          <w:szCs w:val="18"/>
        </w:rPr>
        <w:t xml:space="preserve">, </w:t>
      </w:r>
      <w:r w:rsidR="006F3F32">
        <w:rPr>
          <w:szCs w:val="18"/>
        </w:rPr>
        <w:t>of one or two bits other</w:t>
      </w:r>
      <w:r w:rsidR="00CF0768">
        <w:rPr>
          <w:szCs w:val="18"/>
        </w:rPr>
        <w:t xml:space="preserve"> than the bits </w:t>
      </w:r>
      <w:r w:rsidR="00420E3A">
        <w:rPr>
          <w:szCs w:val="18"/>
        </w:rPr>
        <w:t>scrambled by the TC-RNTI.</w:t>
      </w:r>
    </w:p>
    <w:p w14:paraId="7D80A4BF" w14:textId="01C181BA" w:rsidR="00E83DC3" w:rsidRPr="00E12195" w:rsidRDefault="00E7387E" w:rsidP="00262C5B">
      <w:r w:rsidRPr="00E12195">
        <w:lastRenderedPageBreak/>
        <w:t xml:space="preserve">As described in Section 7.3.2 of TS 38.212 (reported below for completeness), only the 16 LSB of the CRC are scrambled with the TC-RNTI, whereas the remaining 8 </w:t>
      </w:r>
      <w:r w:rsidR="00FE3210" w:rsidRPr="00E12195">
        <w:t xml:space="preserve">parity </w:t>
      </w:r>
      <w:r w:rsidRPr="00E12195">
        <w:t xml:space="preserve">bits </w:t>
      </w:r>
      <w:r w:rsidR="00FE3210" w:rsidRPr="00E12195">
        <w:t xml:space="preserve">of the CRC </w:t>
      </w:r>
      <w:r w:rsidRPr="00E12195">
        <w:t>are transmitted as generated.</w:t>
      </w:r>
      <w:r w:rsidR="0046729F" w:rsidRPr="00E12195">
        <w:t xml:space="preserve"> This means that such parity bits could be scrambled with information on the number of PUCCH repetitions (or whether to perform repetitions), without substantially impacting the DCI and TC-RNTI detection performance.</w:t>
      </w:r>
    </w:p>
    <w:tbl>
      <w:tblPr>
        <w:tblStyle w:val="TableGrid"/>
        <w:tblW w:w="0" w:type="auto"/>
        <w:tblLook w:val="04A0" w:firstRow="1" w:lastRow="0" w:firstColumn="1" w:lastColumn="0" w:noHBand="0" w:noVBand="1"/>
      </w:tblPr>
      <w:tblGrid>
        <w:gridCol w:w="9629"/>
      </w:tblGrid>
      <w:tr w:rsidR="0046729F" w:rsidRPr="006D2E73" w14:paraId="4E21D712" w14:textId="77777777" w:rsidTr="17C7CBD0">
        <w:tc>
          <w:tcPr>
            <w:tcW w:w="9629" w:type="dxa"/>
          </w:tcPr>
          <w:p w14:paraId="6CD816B7" w14:textId="77777777" w:rsidR="0046729F" w:rsidRPr="00E12195" w:rsidRDefault="0046729F" w:rsidP="0046729F">
            <w:r w:rsidRPr="00E12195">
              <w:t xml:space="preserve">Error detection is provided on DCI transmissions through a Cyclic Redundancy Check (CRC). </w:t>
            </w:r>
          </w:p>
          <w:p w14:paraId="38EC6C08" w14:textId="77777777" w:rsidR="0046729F" w:rsidRPr="004E5B83" w:rsidRDefault="0046729F" w:rsidP="0046729F">
            <w:r w:rsidRPr="004E5B83">
              <w:t>The entire payload is used to calculate the CRC parity bits. Denote the bits of the payload by</w:t>
            </w:r>
            <w:r w:rsidRPr="00ED4AF8">
              <w:rPr>
                <w:position w:val="-10"/>
              </w:rPr>
              <w:object w:dxaOrig="1760" w:dyaOrig="300" w14:anchorId="0344B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14.95pt" o:ole="">
                  <v:imagedata r:id="rId12" o:title=""/>
                </v:shape>
                <o:OLEObject Type="Embed" ProgID="Equation.3" ShapeID="_x0000_i1025" DrawAspect="Content" ObjectID="_1742408179" r:id="rId13"/>
              </w:object>
            </w:r>
            <w:r w:rsidRPr="004E5B83">
              <w:t>, and the parity bits by</w:t>
            </w:r>
            <w:r w:rsidRPr="00ED4AF8">
              <w:rPr>
                <w:position w:val="-10"/>
              </w:rPr>
              <w:object w:dxaOrig="1880" w:dyaOrig="300" w14:anchorId="7DA1F137">
                <v:shape id="_x0000_i1026" type="#_x0000_t75" style="width:92.3pt;height:14.95pt" o:ole="">
                  <v:imagedata r:id="rId14" o:title=""/>
                </v:shape>
                <o:OLEObject Type="Embed" ProgID="Equation.3" ShapeID="_x0000_i1026" DrawAspect="Content" ObjectID="_1742408180" r:id="rId15"/>
              </w:object>
            </w:r>
            <w:r w:rsidRPr="004E5B83">
              <w:t xml:space="preserve">, where </w:t>
            </w:r>
            <w:r w:rsidRPr="00ED4AF8">
              <w:rPr>
                <w:position w:val="-4"/>
              </w:rPr>
              <w:object w:dxaOrig="240" w:dyaOrig="260" w14:anchorId="48AFC38B">
                <v:shape id="_x0000_i1027" type="#_x0000_t75" style="width:13.55pt;height:13.55pt" o:ole="">
                  <v:imagedata r:id="rId16" o:title=""/>
                </v:shape>
                <o:OLEObject Type="Embed" ProgID="Equation.3" ShapeID="_x0000_i1027" DrawAspect="Content" ObjectID="_1742408181" r:id="rId17"/>
              </w:object>
            </w:r>
            <w:r w:rsidRPr="004E5B83">
              <w:t xml:space="preserve"> is the payload size and </w:t>
            </w:r>
            <w:r w:rsidRPr="00ED4AF8">
              <w:rPr>
                <w:position w:val="-4"/>
              </w:rPr>
              <w:object w:dxaOrig="220" w:dyaOrig="260" w14:anchorId="19ED7FF1">
                <v:shape id="_x0000_i1028" type="#_x0000_t75" style="width:9.6pt;height:13.55pt" o:ole="">
                  <v:imagedata r:id="rId18" o:title=""/>
                </v:shape>
                <o:OLEObject Type="Embed" ProgID="Equation.3" ShapeID="_x0000_i1028" DrawAspect="Content" ObjectID="_1742408182" r:id="rId19"/>
              </w:object>
            </w:r>
            <w:r w:rsidRPr="004E5B83">
              <w:t xml:space="preserve"> is the number of parity bits. Let </w:t>
            </w:r>
            <w:r w:rsidRPr="00ED4AF8">
              <w:rPr>
                <w:position w:val="-12"/>
              </w:rPr>
              <w:object w:dxaOrig="2380" w:dyaOrig="360" w14:anchorId="47520F3A">
                <v:shape id="_x0000_i1029" type="#_x0000_t75" style="width:103.35pt;height:16.4pt" o:ole="">
                  <v:imagedata r:id="rId20" o:title=""/>
                </v:shape>
                <o:OLEObject Type="Embed" ProgID="Equation.3" ShapeID="_x0000_i1029" DrawAspect="Content" ObjectID="_1742408183" r:id="rId21"/>
              </w:object>
            </w:r>
            <w:r w:rsidRPr="004E5B83">
              <w:t xml:space="preserve"> be a bit sequence such that </w:t>
            </w:r>
            <w:r w:rsidRPr="00ED4AF8">
              <w:rPr>
                <w:position w:val="-12"/>
              </w:rPr>
              <w:object w:dxaOrig="600" w:dyaOrig="360" w14:anchorId="321EF345">
                <v:shape id="_x0000_i1030" type="#_x0000_t75" style="width:27.1pt;height:16.4pt" o:ole="">
                  <v:imagedata r:id="rId22" o:title=""/>
                </v:shape>
                <o:OLEObject Type="Embed" ProgID="Equation.3" ShapeID="_x0000_i1030" DrawAspect="Content" ObjectID="_1742408184" r:id="rId23"/>
              </w:object>
            </w:r>
            <w:r w:rsidRPr="004E5B83">
              <w:t xml:space="preserve"> for </w:t>
            </w:r>
            <w:r w:rsidRPr="00ED4AF8">
              <w:rPr>
                <w:position w:val="-10"/>
              </w:rPr>
              <w:object w:dxaOrig="1380" w:dyaOrig="320" w14:anchorId="686777AE">
                <v:shape id="_x0000_i1031" type="#_x0000_t75" style="width:59.9pt;height:14.95pt" o:ole="">
                  <v:imagedata r:id="rId24" o:title=""/>
                </v:shape>
                <o:OLEObject Type="Embed" ProgID="Equation.3" ShapeID="_x0000_i1031" DrawAspect="Content" ObjectID="_1742408185" r:id="rId25"/>
              </w:object>
            </w:r>
            <w:r w:rsidRPr="004E5B83">
              <w:t xml:space="preserve"> and </w:t>
            </w:r>
            <w:r w:rsidRPr="00ED4AF8">
              <w:rPr>
                <w:position w:val="-12"/>
              </w:rPr>
              <w:object w:dxaOrig="900" w:dyaOrig="360" w14:anchorId="64673157">
                <v:shape id="_x0000_i1032" type="#_x0000_t75" style="width:39.55pt;height:16.4pt" o:ole="">
                  <v:imagedata r:id="rId26" o:title=""/>
                </v:shape>
                <o:OLEObject Type="Embed" ProgID="Equation.3" ShapeID="_x0000_i1032" DrawAspect="Content" ObjectID="_1742408186" r:id="rId27"/>
              </w:object>
            </w:r>
            <w:r w:rsidRPr="004E5B83">
              <w:t xml:space="preserve"> for </w:t>
            </w:r>
            <w:r w:rsidRPr="00ED4AF8">
              <w:rPr>
                <w:position w:val="-10"/>
              </w:rPr>
              <w:object w:dxaOrig="2240" w:dyaOrig="320" w14:anchorId="65DCBC5B">
                <v:shape id="_x0000_i1033" type="#_x0000_t75" style="width:96.6pt;height:14.95pt" o:ole="">
                  <v:imagedata r:id="rId28" o:title=""/>
                </v:shape>
                <o:OLEObject Type="Embed" ProgID="Equation.3" ShapeID="_x0000_i1033" DrawAspect="Content" ObjectID="_1742408187" r:id="rId29"/>
              </w:object>
            </w:r>
            <w:r w:rsidRPr="004E5B83">
              <w:t xml:space="preserve">. The parity bits are computed with input bit sequence </w:t>
            </w:r>
            <w:r w:rsidRPr="00ED4AF8">
              <w:rPr>
                <w:position w:val="-12"/>
              </w:rPr>
              <w:object w:dxaOrig="2380" w:dyaOrig="360" w14:anchorId="6032E285">
                <v:shape id="_x0000_i1034" type="#_x0000_t75" style="width:103.35pt;height:16.4pt" o:ole="">
                  <v:imagedata r:id="rId20" o:title=""/>
                </v:shape>
                <o:OLEObject Type="Embed" ProgID="Equation.3" ShapeID="_x0000_i1034" DrawAspect="Content" ObjectID="_1742408188" r:id="rId30"/>
              </w:object>
            </w:r>
            <w:r w:rsidRPr="004E5B83">
              <w:t xml:space="preserve"> and attached according to Clause 5.1 by setting </w:t>
            </w:r>
            <w:r w:rsidRPr="00ED4AF8">
              <w:rPr>
                <w:position w:val="-4"/>
              </w:rPr>
              <w:object w:dxaOrig="220" w:dyaOrig="260" w14:anchorId="1B290500">
                <v:shape id="_x0000_i1035" type="#_x0000_t75" style="width:9.6pt;height:13.55pt" o:ole="">
                  <v:imagedata r:id="rId18" o:title=""/>
                </v:shape>
                <o:OLEObject Type="Embed" ProgID="Equation.3" ShapeID="_x0000_i1035" DrawAspect="Content" ObjectID="_1742408189" r:id="rId31"/>
              </w:object>
            </w:r>
            <w:r w:rsidRPr="004E5B83">
              <w:t xml:space="preserve"> to 24 bits and using the generator polynomial </w:t>
            </w:r>
            <w:r w:rsidRPr="00ED4AF8">
              <w:rPr>
                <w:position w:val="-12"/>
              </w:rPr>
              <w:object w:dxaOrig="1100" w:dyaOrig="360" w14:anchorId="0FB18E12">
                <v:shape id="_x0000_i1036" type="#_x0000_t75" style="width:46.35pt;height:14.95pt" o:ole="">
                  <v:imagedata r:id="rId32" o:title=""/>
                </v:shape>
                <o:OLEObject Type="Embed" ProgID="Equation.3" ShapeID="_x0000_i1036" DrawAspect="Content" ObjectID="_1742408190" r:id="rId33"/>
              </w:object>
            </w:r>
            <w:r w:rsidRPr="004E5B83">
              <w:t xml:space="preserve">. The output bit </w:t>
            </w:r>
            <w:r w:rsidRPr="00ED4AF8">
              <w:rPr>
                <w:position w:val="-12"/>
              </w:rPr>
              <w:object w:dxaOrig="1780" w:dyaOrig="360" w14:anchorId="29A3FD71">
                <v:shape id="_x0000_i1037" type="#_x0000_t75" style="width:73.45pt;height:14.95pt" o:ole="">
                  <v:imagedata r:id="rId34" o:title=""/>
                </v:shape>
                <o:OLEObject Type="Embed" ProgID="Equation.DSMT4" ShapeID="_x0000_i1037" DrawAspect="Content" ObjectID="_1742408191" r:id="rId35"/>
              </w:object>
            </w:r>
            <w:r w:rsidRPr="004E5B83">
              <w:t xml:space="preserve"> is</w:t>
            </w:r>
          </w:p>
          <w:p w14:paraId="60F94AFE" w14:textId="77777777" w:rsidR="0046729F" w:rsidRPr="004E5B83" w:rsidRDefault="0046729F" w:rsidP="0046729F">
            <w:pPr>
              <w:pStyle w:val="B1"/>
            </w:pPr>
            <w:r w:rsidRPr="00ED4AF8">
              <w:rPr>
                <w:position w:val="-10"/>
              </w:rPr>
              <w:object w:dxaOrig="680" w:dyaOrig="300" w14:anchorId="133E94AC">
                <v:shape id="_x0000_i1038" type="#_x0000_t75" style="width:34.55pt;height:14.95pt" o:ole="">
                  <v:imagedata r:id="rId36" o:title=""/>
                </v:shape>
                <o:OLEObject Type="Embed" ProgID="Equation.3" ShapeID="_x0000_i1038" DrawAspect="Content" ObjectID="_1742408192" r:id="rId37"/>
              </w:object>
            </w:r>
            <w:r w:rsidRPr="004E5B83">
              <w:tab/>
              <w:t xml:space="preserve">for </w:t>
            </w:r>
            <w:r w:rsidRPr="00ED4AF8">
              <w:rPr>
                <w:position w:val="-10"/>
              </w:rPr>
              <w:object w:dxaOrig="1640" w:dyaOrig="320" w14:anchorId="62DA3BEF">
                <v:shape id="_x0000_i1039" type="#_x0000_t75" style="width:59.9pt;height:13.55pt" o:ole="">
                  <v:imagedata r:id="rId38" o:title=""/>
                </v:shape>
                <o:OLEObject Type="Embed" ProgID="Equation.3" ShapeID="_x0000_i1039" DrawAspect="Content" ObjectID="_1742408193" r:id="rId39"/>
              </w:object>
            </w:r>
          </w:p>
          <w:p w14:paraId="56BED52D" w14:textId="77777777" w:rsidR="0046729F" w:rsidRPr="004E5B83" w:rsidRDefault="0046729F" w:rsidP="0046729F">
            <w:pPr>
              <w:pStyle w:val="B1"/>
            </w:pPr>
            <w:r w:rsidRPr="00ED4AF8">
              <w:rPr>
                <w:position w:val="-10"/>
                <w:lang w:val="it-IT"/>
              </w:rPr>
              <w:object w:dxaOrig="900" w:dyaOrig="300" w14:anchorId="693A3B87">
                <v:shape id="_x0000_i1040" type="#_x0000_t75" style="width:44.9pt;height:14.95pt" o:ole="">
                  <v:imagedata r:id="rId40" o:title=""/>
                </v:shape>
                <o:OLEObject Type="Embed" ProgID="Equation.3" ShapeID="_x0000_i1040" DrawAspect="Content" ObjectID="_1742408194" r:id="rId41"/>
              </w:object>
            </w:r>
            <w:r w:rsidRPr="004E5B83">
              <w:tab/>
              <w:t xml:space="preserve">for </w:t>
            </w:r>
            <w:r w:rsidRPr="00ED4AF8">
              <w:rPr>
                <w:position w:val="-10"/>
              </w:rPr>
              <w:object w:dxaOrig="2920" w:dyaOrig="320" w14:anchorId="7A0AA5F9">
                <v:shape id="_x0000_i1041" type="#_x0000_t75" style="width:110.15pt;height:13.55pt" o:ole="">
                  <v:imagedata r:id="rId42" o:title=""/>
                </v:shape>
                <o:OLEObject Type="Embed" ProgID="Equation.3" ShapeID="_x0000_i1041" DrawAspect="Content" ObjectID="_1742408195" r:id="rId43"/>
              </w:object>
            </w:r>
            <w:r w:rsidRPr="004E5B83">
              <w:t xml:space="preserve">, </w:t>
            </w:r>
          </w:p>
          <w:p w14:paraId="7205168E" w14:textId="77777777" w:rsidR="0046729F" w:rsidRPr="004E5B83" w:rsidRDefault="0046729F" w:rsidP="0046729F">
            <w:r w:rsidRPr="004E5B83">
              <w:t xml:space="preserve">where </w:t>
            </w:r>
            <w:r w:rsidRPr="00ED4AF8">
              <w:rPr>
                <w:position w:val="-4"/>
              </w:rPr>
              <w:object w:dxaOrig="1040" w:dyaOrig="260" w14:anchorId="058E2BEF">
                <v:shape id="_x0000_i1042" type="#_x0000_t75" style="width:46.35pt;height:13.55pt" o:ole="">
                  <v:imagedata r:id="rId44" o:title=""/>
                </v:shape>
                <o:OLEObject Type="Embed" ProgID="Equation.3" ShapeID="_x0000_i1042" DrawAspect="Content" ObjectID="_1742408196" r:id="rId45"/>
              </w:object>
            </w:r>
            <w:r w:rsidRPr="004E5B83">
              <w:t xml:space="preserve">. </w:t>
            </w:r>
          </w:p>
          <w:p w14:paraId="483F456A" w14:textId="77777777" w:rsidR="0046729F" w:rsidRPr="00950853" w:rsidRDefault="0046729F" w:rsidP="0046729F">
            <w:r w:rsidRPr="004E5B83">
              <w:t xml:space="preserve">After attachment, the CRC parity bits are scrambled with the corresponding RNTI </w:t>
            </w:r>
            <w:r w:rsidRPr="00ED4AF8">
              <w:rPr>
                <w:position w:val="-12"/>
              </w:rPr>
              <w:object w:dxaOrig="1780" w:dyaOrig="320" w14:anchorId="3A3827A5">
                <v:shape id="_x0000_i1043" type="#_x0000_t75" style="width:89.1pt;height:14.95pt" o:ole="">
                  <v:imagedata r:id="rId46" o:title=""/>
                </v:shape>
                <o:OLEObject Type="Embed" ProgID="Equation.3" ShapeID="_x0000_i1043" DrawAspect="Content" ObjectID="_1742408197" r:id="rId47"/>
              </w:object>
            </w:r>
            <w:r w:rsidRPr="004E5B83">
              <w:t xml:space="preserve"> , where </w:t>
            </w:r>
            <w:r w:rsidRPr="00ED4AF8">
              <w:rPr>
                <w:position w:val="-14"/>
              </w:rPr>
              <w:object w:dxaOrig="520" w:dyaOrig="380" w14:anchorId="1755CB25">
                <v:shape id="_x0000_i1044" type="#_x0000_t75" style="width:27.1pt;height:19.6pt" o:ole="">
                  <v:imagedata r:id="rId48" o:title=""/>
                </v:shape>
                <o:OLEObject Type="Embed" ProgID="Equation.3" ShapeID="_x0000_i1044" DrawAspect="Content" ObjectID="_1742408198" r:id="rId49"/>
              </w:object>
            </w:r>
            <w:r w:rsidRPr="004E5B83">
              <w:t xml:space="preserve"> corresponds to the MSB of the RNTI, to form the sequence of bits </w:t>
            </w:r>
            <w:r w:rsidRPr="00ED4AF8">
              <w:rPr>
                <w:position w:val="-10"/>
              </w:rPr>
              <w:object w:dxaOrig="1760" w:dyaOrig="360" w14:anchorId="515F1AFD">
                <v:shape id="_x0000_i1045" type="#_x0000_t75" style="width:86.95pt;height:19.6pt" o:ole="">
                  <v:imagedata r:id="rId50" o:title=""/>
                </v:shape>
                <o:OLEObject Type="Embed" ProgID="Equation.3" ShapeID="_x0000_i1045" DrawAspect="Content" ObjectID="_1742408199" r:id="rId51"/>
              </w:object>
            </w:r>
            <w:r w:rsidRPr="004E5B83">
              <w:t xml:space="preserve">. </w:t>
            </w:r>
            <w:r w:rsidRPr="00950853">
              <w:t xml:space="preserve">The relation between </w:t>
            </w:r>
            <w:r w:rsidRPr="17C7CBD0">
              <w:rPr>
                <w:i/>
                <w:iCs/>
              </w:rPr>
              <w:t>c</w:t>
            </w:r>
            <w:r w:rsidRPr="17C7CBD0">
              <w:rPr>
                <w:i/>
                <w:iCs/>
                <w:vertAlign w:val="subscript"/>
              </w:rPr>
              <w:t>k</w:t>
            </w:r>
            <w:r w:rsidRPr="00950853">
              <w:t xml:space="preserve"> and </w:t>
            </w:r>
            <w:r w:rsidRPr="17C7CBD0">
              <w:rPr>
                <w:i/>
                <w:iCs/>
              </w:rPr>
              <w:t>b</w:t>
            </w:r>
            <w:r w:rsidRPr="17C7CBD0">
              <w:rPr>
                <w:i/>
                <w:iCs/>
                <w:vertAlign w:val="subscript"/>
              </w:rPr>
              <w:t>k</w:t>
            </w:r>
            <w:r w:rsidRPr="00950853">
              <w:t xml:space="preserve"> is:</w:t>
            </w:r>
          </w:p>
          <w:p w14:paraId="3E56C8DA" w14:textId="77777777" w:rsidR="0046729F" w:rsidRPr="00950853" w:rsidRDefault="0046729F" w:rsidP="0046729F">
            <w:r w:rsidRPr="00950853">
              <w:tab/>
            </w:r>
            <w:r w:rsidRPr="00ED4AF8">
              <w:rPr>
                <w:position w:val="-10"/>
              </w:rPr>
              <w:object w:dxaOrig="660" w:dyaOrig="300" w14:anchorId="489B3FDD">
                <v:shape id="_x0000_i1046" type="#_x0000_t75" style="width:34.55pt;height:14.95pt" o:ole="">
                  <v:imagedata r:id="rId52" o:title=""/>
                </v:shape>
                <o:OLEObject Type="Embed" ProgID="Equation.3" ShapeID="_x0000_i1046" DrawAspect="Content" ObjectID="_1742408200" r:id="rId53"/>
              </w:object>
            </w:r>
            <w:r w:rsidRPr="00950853">
              <w:tab/>
              <w:t xml:space="preserve">for </w:t>
            </w:r>
            <w:r w:rsidRPr="17C7CBD0">
              <w:rPr>
                <w:i/>
                <w:iCs/>
              </w:rPr>
              <w:t>k</w:t>
            </w:r>
            <w:r w:rsidRPr="00950853">
              <w:t xml:space="preserve"> = 0, 1, 2, …, </w:t>
            </w:r>
            <w:r w:rsidRPr="00ED4AF8">
              <w:rPr>
                <w:position w:val="-6"/>
              </w:rPr>
              <w:object w:dxaOrig="580" w:dyaOrig="279" w14:anchorId="06EDE6F7">
                <v:shape id="_x0000_i1047" type="#_x0000_t75" style="width:25.65pt;height:13.55pt" o:ole="">
                  <v:imagedata r:id="rId54" o:title=""/>
                </v:shape>
                <o:OLEObject Type="Embed" ProgID="Equation.3" ShapeID="_x0000_i1047" DrawAspect="Content" ObjectID="_1742408201" r:id="rId55"/>
              </w:object>
            </w:r>
          </w:p>
          <w:p w14:paraId="269F7395" w14:textId="0FDEC161" w:rsidR="0046729F" w:rsidRPr="00950853" w:rsidRDefault="0046729F" w:rsidP="00262C5B">
            <w:r w:rsidRPr="00950853">
              <w:tab/>
            </w:r>
            <w:r w:rsidRPr="00ED4AF8">
              <w:rPr>
                <w:position w:val="-14"/>
              </w:rPr>
              <w:object w:dxaOrig="2480" w:dyaOrig="380" w14:anchorId="6FC257DC">
                <v:shape id="_x0000_i1048" type="#_x0000_t75" style="width:124.4pt;height:19.6pt" o:ole="">
                  <v:imagedata r:id="rId56" o:title=""/>
                </v:shape>
                <o:OLEObject Type="Embed" ProgID="Equation.3" ShapeID="_x0000_i1048" DrawAspect="Content" ObjectID="_1742408202" r:id="rId57"/>
              </w:object>
            </w:r>
            <w:r w:rsidRPr="00950853">
              <w:tab/>
              <w:t xml:space="preserve">for </w:t>
            </w:r>
            <w:r w:rsidRPr="17C7CBD0">
              <w:rPr>
                <w:i/>
                <w:iCs/>
              </w:rPr>
              <w:t>k</w:t>
            </w:r>
            <w:r w:rsidRPr="00950853">
              <w:t xml:space="preserve"> = </w:t>
            </w:r>
            <w:r w:rsidRPr="00ED4AF8">
              <w:rPr>
                <w:position w:val="-6"/>
              </w:rPr>
              <w:object w:dxaOrig="580" w:dyaOrig="279" w14:anchorId="0DB193BA">
                <v:shape id="_x0000_i1049" type="#_x0000_t75" style="width:25.65pt;height:13.55pt" o:ole="">
                  <v:imagedata r:id="rId58" o:title=""/>
                </v:shape>
                <o:OLEObject Type="Embed" ProgID="Equation.3" ShapeID="_x0000_i1049" DrawAspect="Content" ObjectID="_1742408203" r:id="rId59"/>
              </w:object>
            </w:r>
            <w:r w:rsidRPr="00950853">
              <w:t xml:space="preserve">, </w:t>
            </w:r>
            <w:r w:rsidRPr="00ED4AF8">
              <w:rPr>
                <w:position w:val="-6"/>
              </w:rPr>
              <w:object w:dxaOrig="580" w:dyaOrig="279" w14:anchorId="707D0356">
                <v:shape id="_x0000_i1050" type="#_x0000_t75" style="width:25.65pt;height:13.55pt" o:ole="">
                  <v:imagedata r:id="rId60" o:title=""/>
                </v:shape>
                <o:OLEObject Type="Embed" ProgID="Equation.3" ShapeID="_x0000_i1050" DrawAspect="Content" ObjectID="_1742408204" r:id="rId61"/>
              </w:object>
            </w:r>
            <w:r w:rsidRPr="00950853">
              <w:t>,</w:t>
            </w:r>
            <w:r w:rsidRPr="00ED4AF8">
              <w:rPr>
                <w:position w:val="-6"/>
              </w:rPr>
              <w:object w:dxaOrig="680" w:dyaOrig="279" w14:anchorId="06F5E000">
                <v:shape id="_x0000_i1051" type="#_x0000_t75" style="width:31.35pt;height:13.55pt" o:ole="">
                  <v:imagedata r:id="rId62" o:title=""/>
                </v:shape>
                <o:OLEObject Type="Embed" ProgID="Equation.3" ShapeID="_x0000_i1051" DrawAspect="Content" ObjectID="_1742408205" r:id="rId63"/>
              </w:object>
            </w:r>
            <w:r w:rsidRPr="00950853">
              <w:t xml:space="preserve">,..., </w:t>
            </w:r>
            <w:r w:rsidRPr="00ED4AF8">
              <w:rPr>
                <w:position w:val="-6"/>
              </w:rPr>
              <w:object w:dxaOrig="700" w:dyaOrig="279" w14:anchorId="219F06E4">
                <v:shape id="_x0000_i1052" type="#_x0000_t75" style="width:32.1pt;height:13.55pt" o:ole="">
                  <v:imagedata r:id="rId64" o:title=""/>
                </v:shape>
                <o:OLEObject Type="Embed" ProgID="Equation.3" ShapeID="_x0000_i1052" DrawAspect="Content" ObjectID="_1742408206" r:id="rId65"/>
              </w:object>
            </w:r>
            <w:r w:rsidRPr="00950853">
              <w:t>.</w:t>
            </w:r>
          </w:p>
        </w:tc>
      </w:tr>
    </w:tbl>
    <w:p w14:paraId="67FA8EF7" w14:textId="124B8495" w:rsidR="005F0002" w:rsidRDefault="005F0002" w:rsidP="00262C5B"/>
    <w:p w14:paraId="7629FC5A" w14:textId="034B5FD3" w:rsidR="005F0002" w:rsidRPr="00E12195" w:rsidRDefault="00950853" w:rsidP="00262C5B">
      <w:r w:rsidRPr="004E5B83">
        <w:t xml:space="preserve">One example of this mechanism is schematically shown in </w:t>
      </w:r>
      <w:r>
        <w:fldChar w:fldCharType="begin"/>
      </w:r>
      <w:r w:rsidRPr="004E5B83">
        <w:instrText xml:space="preserve"> REF _Ref117860857 \h </w:instrText>
      </w:r>
      <w:r>
        <w:fldChar w:fldCharType="separate"/>
      </w:r>
      <w:r w:rsidRPr="004E5B83">
        <w:t xml:space="preserve">Figure </w:t>
      </w:r>
      <w:r w:rsidR="00AA17F7" w:rsidRPr="004E5B83">
        <w:t>3</w:t>
      </w:r>
      <w:r>
        <w:fldChar w:fldCharType="end"/>
      </w:r>
      <w:r w:rsidRPr="004E5B83">
        <w:t>, wherein it is assumed that only two bits are necessary for conveying the number of repetitions to a specific UE</w:t>
      </w:r>
      <w:r w:rsidR="00152FE3" w:rsidRPr="004E5B83">
        <w:t xml:space="preserve">, for example in the case the repetition factor set is {1, 2, 4, 8}. </w:t>
      </w:r>
      <w:r w:rsidR="00152FE3" w:rsidRPr="00E12195">
        <w:t>In this example, the first two MSB bits of the CRC are scrambled with the information content on the number of PUCCH repetitions, and a UE would be able to retrieve such information via descrambling in the same way as for the TC-RNTI. The number of evaluations of the received DCI would slightly increase, as the UE would evaluate the CRC demasking/descrambling under different hypothesis tests, but that would simply be a matter to see if the syndrome from the polynomial division (that constitutes the CRC algorithm) yields a bit sequence where the lower 16 bits match the expected TC-RNTI, while the two MSB (if so configured) match one of the available options for indication. The remaining (non-configured) bits would naturally need to be having value “0” for the CRC to be evaluated as error-free.</w:t>
      </w:r>
    </w:p>
    <w:p w14:paraId="66BC19E0" w14:textId="7E54FE24" w:rsidR="006D600F" w:rsidRPr="00E12195" w:rsidRDefault="00C409F7" w:rsidP="006D600F">
      <w:r w:rsidRPr="00E12195">
        <w:t>In addition, w</w:t>
      </w:r>
      <w:r w:rsidR="006D600F" w:rsidRPr="00E12195">
        <w:t>ith this method, no signalling overhead would need to be added to the DCI scheduling the Msg4 and no restriction on the DCI information would be needed, as for example in the case bit repurposing is used for indication of the number of PUCCH repetitions.</w:t>
      </w:r>
    </w:p>
    <w:p w14:paraId="70616D57" w14:textId="7137B96D" w:rsidR="00856CD9" w:rsidRPr="00E12195" w:rsidRDefault="00856CD9" w:rsidP="006D600F">
      <w:pPr>
        <w:rPr>
          <w:b/>
        </w:rPr>
      </w:pPr>
      <w:r w:rsidRPr="00E12195">
        <w:rPr>
          <w:b/>
        </w:rPr>
        <w:t xml:space="preserve">Proposal </w:t>
      </w:r>
      <w:r w:rsidR="00283269">
        <w:rPr>
          <w:b/>
          <w:lang w:val="en-US"/>
        </w:rPr>
        <w:t>7</w:t>
      </w:r>
      <w:r w:rsidR="00506E1E" w:rsidRPr="00E12195">
        <w:rPr>
          <w:b/>
        </w:rPr>
        <w:t>:</w:t>
      </w:r>
      <w:r w:rsidRPr="00E12195">
        <w:rPr>
          <w:b/>
        </w:rPr>
        <w:t xml:space="preserve"> The number of PUCCH repetitions for the HARQ-ACK of the Msg4 is dynamically indicated to </w:t>
      </w:r>
      <w:r w:rsidR="002F6934" w:rsidRPr="00E12195">
        <w:rPr>
          <w:b/>
        </w:rPr>
        <w:t xml:space="preserve">a </w:t>
      </w:r>
      <w:r w:rsidRPr="00E12195">
        <w:rPr>
          <w:b/>
        </w:rPr>
        <w:t>UE via CRC scrambling of the DCI scheduling the Msg4</w:t>
      </w:r>
      <w:r w:rsidR="00AF2A63" w:rsidRPr="00E12195">
        <w:rPr>
          <w:b/>
        </w:rPr>
        <w:t>.</w:t>
      </w:r>
      <w:r w:rsidRPr="00E12195">
        <w:rPr>
          <w:b/>
        </w:rPr>
        <w:t xml:space="preserve"> </w:t>
      </w:r>
    </w:p>
    <w:p w14:paraId="15736BCC" w14:textId="77777777" w:rsidR="00950853" w:rsidRDefault="00950853" w:rsidP="00950853">
      <w:pPr>
        <w:keepNext/>
        <w:jc w:val="center"/>
      </w:pPr>
      <w:r>
        <w:rPr>
          <w:noProof/>
          <w:sz w:val="20"/>
          <w:szCs w:val="18"/>
        </w:rPr>
        <w:lastRenderedPageBreak/>
        <w:drawing>
          <wp:inline distT="0" distB="0" distL="0" distR="0" wp14:anchorId="0A14CF39" wp14:editId="6E992FF9">
            <wp:extent cx="2048510" cy="3602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48510" cy="3602990"/>
                    </a:xfrm>
                    <a:prstGeom prst="rect">
                      <a:avLst/>
                    </a:prstGeom>
                    <a:noFill/>
                  </pic:spPr>
                </pic:pic>
              </a:graphicData>
            </a:graphic>
          </wp:inline>
        </w:drawing>
      </w:r>
    </w:p>
    <w:p w14:paraId="5E788897" w14:textId="7265D76F" w:rsidR="00950853" w:rsidRPr="00E12195" w:rsidRDefault="00950853" w:rsidP="00950853">
      <w:pPr>
        <w:pStyle w:val="Caption"/>
        <w:jc w:val="center"/>
      </w:pPr>
      <w:bookmarkStart w:id="8" w:name="_Ref117860857"/>
      <w:r w:rsidRPr="00E12195">
        <w:t xml:space="preserve">Figure </w:t>
      </w:r>
      <w:r w:rsidR="00A71E0D" w:rsidRPr="00E12195">
        <w:t>3</w:t>
      </w:r>
      <w:r>
        <w:fldChar w:fldCharType="begin"/>
      </w:r>
      <w:r w:rsidRPr="00E12195">
        <w:instrText xml:space="preserve"> SEQ Figure \* ARABIC </w:instrText>
      </w:r>
      <w:r w:rsidR="00882D37">
        <w:fldChar w:fldCharType="separate"/>
      </w:r>
      <w:r>
        <w:fldChar w:fldCharType="end"/>
      </w:r>
      <w:bookmarkEnd w:id="8"/>
      <w:r w:rsidRPr="00E12195">
        <w:t>. Mechanism for scrambling of the CRC with information on the number of PUCCH repetitions</w:t>
      </w:r>
    </w:p>
    <w:p w14:paraId="301C7650" w14:textId="2FD28725" w:rsidR="004D743A" w:rsidRPr="00754114" w:rsidRDefault="004D743A" w:rsidP="00EF1A04">
      <w:pPr>
        <w:rPr>
          <w:lang w:val="en-US"/>
        </w:rPr>
      </w:pPr>
    </w:p>
    <w:p w14:paraId="2A89FE22" w14:textId="66257C05" w:rsidR="004D00B4" w:rsidRPr="00E12195" w:rsidRDefault="004D00B4" w:rsidP="002D2BBD">
      <w:pPr>
        <w:rPr>
          <w:sz w:val="20"/>
        </w:rPr>
      </w:pPr>
    </w:p>
    <w:p w14:paraId="46FDDFBA" w14:textId="5156FAB8" w:rsidR="00353D8C" w:rsidRDefault="00353D8C" w:rsidP="00353D8C">
      <w:pPr>
        <w:pStyle w:val="Heading3"/>
      </w:pPr>
      <w:r>
        <w:t>Indication of UE capability/request for PUCCH repetitions</w:t>
      </w:r>
    </w:p>
    <w:p w14:paraId="746905D5" w14:textId="77812E37" w:rsidR="00EA4754" w:rsidRDefault="00EA4754" w:rsidP="00EA4754">
      <w:r w:rsidRPr="004E5B83">
        <w:t xml:space="preserve">In the case of PUCCH for the HARQ-ACK of the Msg4, the UE has not yet reported its capabilities to the network and therefore </w:t>
      </w:r>
      <w:proofErr w:type="spellStart"/>
      <w:r w:rsidRPr="004E5B83">
        <w:t>gNB</w:t>
      </w:r>
      <w:proofErr w:type="spellEnd"/>
      <w:r w:rsidRPr="004E5B83">
        <w:t xml:space="preserve"> has no idea of whether a specific UE supports PUCCH repetitions or not. This means that if a </w:t>
      </w:r>
      <w:proofErr w:type="spellStart"/>
      <w:r w:rsidRPr="004E5B83">
        <w:t>gNB</w:t>
      </w:r>
      <w:proofErr w:type="spellEnd"/>
      <w:r w:rsidRPr="004E5B83">
        <w:t xml:space="preserve"> schedules PUCCH repetitions to a UE not supporting the feature (</w:t>
      </w:r>
      <w:proofErr w:type="gramStart"/>
      <w:r w:rsidRPr="004E5B83">
        <w:t>e.g.</w:t>
      </w:r>
      <w:proofErr w:type="gramEnd"/>
      <w:r w:rsidRPr="004E5B83">
        <w:t xml:space="preserve"> Rel-17 UE</w:t>
      </w:r>
      <w:r w:rsidR="00EB3675" w:rsidRPr="004E5B83">
        <w:t xml:space="preserve"> supporting NR over NTN</w:t>
      </w:r>
      <w:r w:rsidRPr="004E5B83">
        <w:t xml:space="preserve">), there would not only be a performance degradation of the PUCCH channel but also a waste of network resources. </w:t>
      </w:r>
      <w:r w:rsidR="00CD1245" w:rsidRPr="00E12195">
        <w:t xml:space="preserve">For this reason, the working assumption presents an FFS point related to whether UE requests repetition or indicates repetition capability to </w:t>
      </w:r>
      <w:proofErr w:type="spellStart"/>
      <w:r w:rsidR="00CD1245" w:rsidRPr="00E12195">
        <w:t>gNB</w:t>
      </w:r>
      <w:proofErr w:type="spellEnd"/>
      <w:r w:rsidR="00737571" w:rsidRPr="00E12195">
        <w:t xml:space="preserve"> for the PUCCH of the Msg4 HARQ-ACK.</w:t>
      </w:r>
    </w:p>
    <w:p w14:paraId="41C80D4A" w14:textId="57FEF750" w:rsidR="001A3971" w:rsidRDefault="001A3971" w:rsidP="00EA4754">
      <w:r>
        <w:t xml:space="preserve">In RAN1 #112, the following working assumption was </w:t>
      </w:r>
      <w:r w:rsidR="00460C38">
        <w:rPr>
          <w:lang w:val="en-US"/>
        </w:rPr>
        <w:t>reached</w:t>
      </w:r>
      <w:r w:rsidR="00460C38">
        <w:t xml:space="preserve"> </w:t>
      </w:r>
      <w:r>
        <w:t>on the UE request of PUCCH repetitions:</w:t>
      </w:r>
    </w:p>
    <w:p w14:paraId="3C157F6E" w14:textId="478A31EC" w:rsidR="001A3971" w:rsidRPr="00E12195" w:rsidRDefault="001A3971" w:rsidP="00EA4754">
      <w:r w:rsidRPr="001A3971">
        <w:rPr>
          <w:noProof/>
        </w:rPr>
        <w:lastRenderedPageBreak/>
        <w:drawing>
          <wp:inline distT="0" distB="0" distL="0" distR="0" wp14:anchorId="1BAA07F3" wp14:editId="4A39A8B2">
            <wp:extent cx="6012700" cy="3001645"/>
            <wp:effectExtent l="19050" t="19050" r="26670" b="27305"/>
            <wp:docPr id="7" name="Picture 7">
              <a:extLst xmlns:a="http://schemas.openxmlformats.org/drawingml/2006/main">
                <a:ext uri="{FF2B5EF4-FFF2-40B4-BE49-F238E27FC236}">
                  <a16:creationId xmlns:a16="http://schemas.microsoft.com/office/drawing/2014/main" id="{5EE3B982-5362-4A0A-83A9-CCCCBA177D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E3B982-5362-4A0A-83A9-CCCCBA177D59}"/>
                        </a:ext>
                      </a:extLst>
                    </pic:cNvPr>
                    <pic:cNvPicPr>
                      <a:picLocks noChangeAspect="1"/>
                    </pic:cNvPicPr>
                  </pic:nvPicPr>
                  <pic:blipFill>
                    <a:blip r:embed="rId67"/>
                    <a:stretch>
                      <a:fillRect/>
                    </a:stretch>
                  </pic:blipFill>
                  <pic:spPr>
                    <a:xfrm>
                      <a:off x="0" y="0"/>
                      <a:ext cx="6023197" cy="3006885"/>
                    </a:xfrm>
                    <a:prstGeom prst="rect">
                      <a:avLst/>
                    </a:prstGeom>
                    <a:ln>
                      <a:solidFill>
                        <a:schemeClr val="tx1"/>
                      </a:solidFill>
                    </a:ln>
                  </pic:spPr>
                </pic:pic>
              </a:graphicData>
            </a:graphic>
          </wp:inline>
        </w:drawing>
      </w:r>
    </w:p>
    <w:p w14:paraId="7731B4F4" w14:textId="3F368015" w:rsidR="00F87CF8" w:rsidRDefault="00F87CF8" w:rsidP="00EA4754">
      <w:r>
        <w:t xml:space="preserve">The working assumption targets definition of an RSRP threshold that can be configured by </w:t>
      </w:r>
      <w:proofErr w:type="spellStart"/>
      <w:r>
        <w:t>gNB</w:t>
      </w:r>
      <w:proofErr w:type="spellEnd"/>
      <w:r>
        <w:t xml:space="preserve"> </w:t>
      </w:r>
      <w:r w:rsidR="00FD4204">
        <w:t>for UE to request PUCCH repetitions for the Msg4 HARQ-ACK.</w:t>
      </w:r>
      <w:r w:rsidR="00770BA2">
        <w:t xml:space="preserve"> In our view, </w:t>
      </w:r>
      <w:r w:rsidR="005C5FA1">
        <w:t xml:space="preserve">definition of such a threshold is not necessary for the targeted feature, as before the Msg4 HARQ-ACK the </w:t>
      </w:r>
      <w:proofErr w:type="spellStart"/>
      <w:r w:rsidR="005C5FA1">
        <w:t>gNB</w:t>
      </w:r>
      <w:proofErr w:type="spellEnd"/>
      <w:r w:rsidR="005C5FA1">
        <w:t xml:space="preserve"> has already received two UL transmissions from the UE (</w:t>
      </w:r>
      <w:proofErr w:type="gramStart"/>
      <w:r w:rsidR="005C5FA1">
        <w:t>i.e.</w:t>
      </w:r>
      <w:proofErr w:type="gramEnd"/>
      <w:r w:rsidR="005C5FA1">
        <w:t xml:space="preserve"> PRACH and Msg3), from which it can </w:t>
      </w:r>
      <w:r w:rsidR="001E342B">
        <w:rPr>
          <w:lang w:val="en-US"/>
        </w:rPr>
        <w:t xml:space="preserve">already </w:t>
      </w:r>
      <w:r w:rsidR="005C5FA1">
        <w:t xml:space="preserve">derive </w:t>
      </w:r>
      <w:r w:rsidR="005C5FA1" w:rsidRPr="001E342B">
        <w:t>a</w:t>
      </w:r>
      <w:r w:rsidR="001E342B">
        <w:rPr>
          <w:lang w:val="en-US"/>
        </w:rPr>
        <w:t>n</w:t>
      </w:r>
      <w:r w:rsidR="005C5FA1">
        <w:rPr>
          <w:lang w:val="en-US"/>
        </w:rPr>
        <w:t xml:space="preserve"> </w:t>
      </w:r>
      <w:r w:rsidR="005C5FA1">
        <w:t xml:space="preserve">accurate estimate of the UE UL conditions </w:t>
      </w:r>
      <w:r w:rsidR="00532F5B">
        <w:t xml:space="preserve">and assign a </w:t>
      </w:r>
      <w:r w:rsidR="00C22ACD">
        <w:t xml:space="preserve">proper </w:t>
      </w:r>
      <w:r w:rsidR="00915D07">
        <w:t xml:space="preserve">repetition factor for the subsequent </w:t>
      </w:r>
      <w:r w:rsidR="002E1E5A">
        <w:rPr>
          <w:lang w:val="en-US"/>
        </w:rPr>
        <w:t xml:space="preserve">Msg 4 </w:t>
      </w:r>
      <w:r w:rsidR="00915D07">
        <w:t>HARQ-ACK PUCCH</w:t>
      </w:r>
      <w:r w:rsidR="0095467A">
        <w:rPr>
          <w:lang w:val="en-US"/>
        </w:rPr>
        <w:t xml:space="preserve"> transmission</w:t>
      </w:r>
      <w:r w:rsidR="00915D07" w:rsidRPr="001E342B">
        <w:t>.</w:t>
      </w:r>
      <w:r w:rsidR="00915D07">
        <w:t xml:space="preserve"> For this reason, we believe that the working assumption should not be </w:t>
      </w:r>
      <w:proofErr w:type="gramStart"/>
      <w:r w:rsidR="000B1261">
        <w:rPr>
          <w:lang w:val="en-US"/>
        </w:rPr>
        <w:t>adopted</w:t>
      </w:r>
      <w:proofErr w:type="gramEnd"/>
      <w:r w:rsidR="000B1261">
        <w:t xml:space="preserve"> </w:t>
      </w:r>
      <w:r w:rsidR="004631A4">
        <w:t xml:space="preserve">and UE should only indicate its capability </w:t>
      </w:r>
      <w:r w:rsidR="008E53B9">
        <w:t xml:space="preserve">via the methods discussed </w:t>
      </w:r>
      <w:r w:rsidR="007F09CC">
        <w:rPr>
          <w:lang w:val="en-US"/>
        </w:rPr>
        <w:t>t</w:t>
      </w:r>
      <w:r w:rsidR="00332A1B">
        <w:rPr>
          <w:lang w:val="en-US"/>
        </w:rPr>
        <w:t>hroughout this section</w:t>
      </w:r>
      <w:r w:rsidR="008E53B9">
        <w:t>.</w:t>
      </w:r>
    </w:p>
    <w:p w14:paraId="12005DAB" w14:textId="7EB12D68" w:rsidR="00925AB2" w:rsidRPr="00754114" w:rsidRDefault="00FD6831" w:rsidP="00EA4754">
      <w:pPr>
        <w:rPr>
          <w:b/>
        </w:rPr>
      </w:pPr>
      <w:r w:rsidRPr="00754114">
        <w:rPr>
          <w:b/>
        </w:rPr>
        <w:t>Proposal</w:t>
      </w:r>
      <w:r w:rsidR="003A2414">
        <w:rPr>
          <w:b/>
          <w:lang w:val="en-US"/>
        </w:rPr>
        <w:t xml:space="preserve"> </w:t>
      </w:r>
      <w:proofErr w:type="gramStart"/>
      <w:r w:rsidR="00283269">
        <w:rPr>
          <w:b/>
          <w:lang w:val="en-US"/>
        </w:rPr>
        <w:t>8</w:t>
      </w:r>
      <w:r w:rsidR="003A2414">
        <w:rPr>
          <w:b/>
          <w:lang w:val="en-US"/>
        </w:rPr>
        <w:t>:</w:t>
      </w:r>
      <w:r w:rsidRPr="00754114">
        <w:rPr>
          <w:b/>
        </w:rPr>
        <w:t>.</w:t>
      </w:r>
      <w:proofErr w:type="gramEnd"/>
      <w:r w:rsidRPr="00754114">
        <w:rPr>
          <w:b/>
        </w:rPr>
        <w:t xml:space="preserve"> Do not </w:t>
      </w:r>
      <w:r w:rsidR="00E901D8">
        <w:rPr>
          <w:b/>
          <w:lang w:val="en-US"/>
        </w:rPr>
        <w:t>confirm</w:t>
      </w:r>
      <w:r w:rsidRPr="00754114">
        <w:rPr>
          <w:b/>
        </w:rPr>
        <w:t xml:space="preserve"> the working assumption on RSRP threshold for requesting </w:t>
      </w:r>
      <w:r w:rsidR="00897862" w:rsidRPr="00754114">
        <w:rPr>
          <w:b/>
          <w:lang w:val="en-US"/>
        </w:rPr>
        <w:t xml:space="preserve">PUCCH </w:t>
      </w:r>
      <w:r w:rsidRPr="00754114">
        <w:rPr>
          <w:b/>
        </w:rPr>
        <w:t>repetitions</w:t>
      </w:r>
      <w:r w:rsidR="00897862" w:rsidRPr="00754114">
        <w:rPr>
          <w:b/>
          <w:lang w:val="en-US"/>
        </w:rPr>
        <w:t xml:space="preserve"> for the Msg4 HARQ-ACK</w:t>
      </w:r>
      <w:r w:rsidR="00116D3A">
        <w:rPr>
          <w:b/>
          <w:lang w:val="en-US"/>
        </w:rPr>
        <w:t>.</w:t>
      </w:r>
    </w:p>
    <w:p w14:paraId="73370109" w14:textId="23B571E5" w:rsidR="00925AB2" w:rsidRPr="00E12195" w:rsidRDefault="00925AB2" w:rsidP="00EA4754">
      <w:pPr>
        <w:rPr>
          <w:b/>
        </w:rPr>
      </w:pPr>
      <w:r w:rsidRPr="00E12195">
        <w:rPr>
          <w:b/>
        </w:rPr>
        <w:t>Proposal</w:t>
      </w:r>
      <w:r w:rsidR="0056029E" w:rsidRPr="00E12195">
        <w:rPr>
          <w:b/>
        </w:rPr>
        <w:t xml:space="preserve"> </w:t>
      </w:r>
      <w:r w:rsidR="00283269">
        <w:rPr>
          <w:b/>
          <w:lang w:val="en-US"/>
        </w:rPr>
        <w:t>9</w:t>
      </w:r>
      <w:r w:rsidR="0056029E" w:rsidRPr="00E12195">
        <w:rPr>
          <w:b/>
        </w:rPr>
        <w:t>:</w:t>
      </w:r>
      <w:r w:rsidR="004069DE" w:rsidRPr="00E12195">
        <w:rPr>
          <w:b/>
        </w:rPr>
        <w:t xml:space="preserve"> </w:t>
      </w:r>
      <w:r w:rsidR="00F85DF4" w:rsidRPr="00E12195">
        <w:rPr>
          <w:b/>
        </w:rPr>
        <w:t xml:space="preserve">UE indicates repetition capability to </w:t>
      </w:r>
      <w:proofErr w:type="spellStart"/>
      <w:r w:rsidR="00F85DF4" w:rsidRPr="00E12195">
        <w:rPr>
          <w:b/>
        </w:rPr>
        <w:t>gNB</w:t>
      </w:r>
      <w:proofErr w:type="spellEnd"/>
      <w:r w:rsidR="00F85DF4" w:rsidRPr="00E12195">
        <w:rPr>
          <w:b/>
        </w:rPr>
        <w:t xml:space="preserve"> for the PUCCH of the Msg4 HARQ-ACK.</w:t>
      </w:r>
    </w:p>
    <w:p w14:paraId="7A77B56C" w14:textId="77777777" w:rsidR="00A707D5" w:rsidRPr="0088462D" w:rsidRDefault="00A707D5" w:rsidP="00A707D5">
      <w:r w:rsidRPr="0088462D">
        <w:rPr>
          <w:lang w:val="en-US"/>
        </w:rPr>
        <w:t>In RAN1 #112, extensive discussion on UE capability (or request) reporting occurred, which was concluded with the following working assumption:</w:t>
      </w:r>
    </w:p>
    <w:tbl>
      <w:tblPr>
        <w:tblStyle w:val="TableGrid"/>
        <w:tblW w:w="0" w:type="auto"/>
        <w:tblLook w:val="04A0" w:firstRow="1" w:lastRow="0" w:firstColumn="1" w:lastColumn="0" w:noHBand="0" w:noVBand="1"/>
      </w:tblPr>
      <w:tblGrid>
        <w:gridCol w:w="9629"/>
      </w:tblGrid>
      <w:tr w:rsidR="00A707D5" w:rsidRPr="0088462D" w14:paraId="4804D0E1" w14:textId="77777777" w:rsidTr="00C07AAE">
        <w:tc>
          <w:tcPr>
            <w:tcW w:w="9629" w:type="dxa"/>
          </w:tcPr>
          <w:p w14:paraId="5D77E246" w14:textId="77777777" w:rsidR="00A707D5" w:rsidRPr="0088462D" w:rsidRDefault="00A707D5" w:rsidP="00C07AAE">
            <w:r w:rsidRPr="0088462D">
              <w:rPr>
                <w:b/>
                <w:bCs/>
                <w:highlight w:val="darkYellow"/>
                <w:lang w:val="en-GB"/>
              </w:rPr>
              <w:t>Working assumption</w:t>
            </w:r>
          </w:p>
          <w:p w14:paraId="5B3082F3" w14:textId="77777777" w:rsidR="00A707D5" w:rsidRPr="0088462D" w:rsidRDefault="00A707D5" w:rsidP="00C07AAE">
            <w:r w:rsidRPr="0088462D">
              <w:rPr>
                <w:lang w:val="en-US"/>
              </w:rPr>
              <w:t>For PUCCH repetition for Msg4 HARQ-ACK, discuss the following options as container of the [repetition request or capability report] indicated by UE.</w:t>
            </w:r>
          </w:p>
          <w:p w14:paraId="6F1C9737" w14:textId="77777777" w:rsidR="00A707D5" w:rsidRPr="0088462D" w:rsidRDefault="00A707D5" w:rsidP="00C07AAE">
            <w:pPr>
              <w:numPr>
                <w:ilvl w:val="0"/>
                <w:numId w:val="32"/>
              </w:numPr>
            </w:pPr>
            <w:r w:rsidRPr="0088462D">
              <w:rPr>
                <w:lang w:val="en-US"/>
              </w:rPr>
              <w:t>Option A: PRACH preamble and/or occasion</w:t>
            </w:r>
          </w:p>
          <w:p w14:paraId="36E20B3F" w14:textId="77777777" w:rsidR="00A707D5" w:rsidRPr="0088462D" w:rsidRDefault="00A707D5" w:rsidP="00C07AAE">
            <w:pPr>
              <w:numPr>
                <w:ilvl w:val="1"/>
                <w:numId w:val="32"/>
              </w:numPr>
            </w:pPr>
            <w:r w:rsidRPr="0088462D">
              <w:rPr>
                <w:lang w:val="en-US"/>
              </w:rPr>
              <w:t xml:space="preserve">FFS: whether PRACH resource partitioning is needed for indication of [repetition </w:t>
            </w:r>
            <w:proofErr w:type="gramStart"/>
            <w:r w:rsidRPr="0088462D">
              <w:rPr>
                <w:lang w:val="en-US"/>
              </w:rPr>
              <w:t>request  or</w:t>
            </w:r>
            <w:proofErr w:type="gramEnd"/>
            <w:r w:rsidRPr="0088462D">
              <w:rPr>
                <w:lang w:val="en-US"/>
              </w:rPr>
              <w:t xml:space="preserve"> capability report]</w:t>
            </w:r>
          </w:p>
          <w:p w14:paraId="18D649E1" w14:textId="77777777" w:rsidR="00A707D5" w:rsidRPr="0088462D" w:rsidRDefault="00A707D5" w:rsidP="00C07AAE">
            <w:pPr>
              <w:numPr>
                <w:ilvl w:val="1"/>
                <w:numId w:val="32"/>
              </w:numPr>
            </w:pPr>
            <w:r w:rsidRPr="0088462D">
              <w:rPr>
                <w:lang w:val="en-US"/>
              </w:rPr>
              <w:t xml:space="preserve">FFS: </w:t>
            </w:r>
            <w:proofErr w:type="gramStart"/>
            <w:r w:rsidRPr="0088462D">
              <w:rPr>
                <w:lang w:val="en-US"/>
              </w:rPr>
              <w:t>whether or not</w:t>
            </w:r>
            <w:proofErr w:type="gramEnd"/>
            <w:r w:rsidRPr="0088462D">
              <w:rPr>
                <w:lang w:val="en-US"/>
              </w:rPr>
              <w:t xml:space="preserve"> indication of repetition factor is assumed </w:t>
            </w:r>
          </w:p>
          <w:p w14:paraId="6FDCF5FB" w14:textId="77777777" w:rsidR="00A707D5" w:rsidRPr="0088462D" w:rsidRDefault="00A707D5" w:rsidP="00C07AAE">
            <w:pPr>
              <w:numPr>
                <w:ilvl w:val="1"/>
                <w:numId w:val="32"/>
              </w:numPr>
            </w:pPr>
            <w:r w:rsidRPr="0088462D">
              <w:rPr>
                <w:lang w:val="en-US"/>
              </w:rPr>
              <w:t>Note: the relation with R18 NR coverage enhancements for PRACH may need to be considered in future meetings</w:t>
            </w:r>
          </w:p>
          <w:p w14:paraId="0AD595B3" w14:textId="77777777" w:rsidR="00A707D5" w:rsidRPr="0088462D" w:rsidRDefault="00A707D5" w:rsidP="00C07AAE">
            <w:pPr>
              <w:numPr>
                <w:ilvl w:val="0"/>
                <w:numId w:val="32"/>
              </w:numPr>
            </w:pPr>
            <w:r w:rsidRPr="0088462D">
              <w:rPr>
                <w:lang w:val="en-US"/>
              </w:rPr>
              <w:t>Option B: Higher layer signaling in Msg3 PUSCH</w:t>
            </w:r>
          </w:p>
          <w:p w14:paraId="3EDC9CB7" w14:textId="77777777" w:rsidR="00A707D5" w:rsidRPr="00181BAC" w:rsidRDefault="00A707D5" w:rsidP="00C07AAE">
            <w:pPr>
              <w:numPr>
                <w:ilvl w:val="1"/>
                <w:numId w:val="32"/>
              </w:numPr>
            </w:pPr>
            <w:r w:rsidRPr="00181BAC">
              <w:t xml:space="preserve">FFS: which </w:t>
            </w:r>
            <w:proofErr w:type="spellStart"/>
            <w:r w:rsidRPr="00181BAC">
              <w:t>signaling</w:t>
            </w:r>
            <w:proofErr w:type="spellEnd"/>
            <w:r w:rsidRPr="00181BAC">
              <w:t xml:space="preserve"> is used</w:t>
            </w:r>
          </w:p>
          <w:p w14:paraId="3074E429" w14:textId="77777777" w:rsidR="00A707D5" w:rsidRPr="0088462D" w:rsidRDefault="00A707D5" w:rsidP="00C07AAE">
            <w:pPr>
              <w:numPr>
                <w:ilvl w:val="1"/>
                <w:numId w:val="32"/>
              </w:numPr>
            </w:pPr>
            <w:r w:rsidRPr="0088462D">
              <w:rPr>
                <w:lang w:val="en-US"/>
              </w:rPr>
              <w:t>Note: if higher layer signaling is preferred in RAN1, the feasibility will be asked to RAN2.</w:t>
            </w:r>
          </w:p>
          <w:p w14:paraId="0F61BDE8" w14:textId="77777777" w:rsidR="00A707D5" w:rsidRPr="0088462D" w:rsidRDefault="00A707D5" w:rsidP="00C07AAE">
            <w:pPr>
              <w:numPr>
                <w:ilvl w:val="0"/>
                <w:numId w:val="32"/>
              </w:numPr>
            </w:pPr>
            <w:r w:rsidRPr="0088462D">
              <w:rPr>
                <w:lang w:val="en-US"/>
              </w:rPr>
              <w:lastRenderedPageBreak/>
              <w:t>Option C: Physical layer signaling in Msg3 PUSCH</w:t>
            </w:r>
          </w:p>
          <w:p w14:paraId="33BF2BEC" w14:textId="77777777" w:rsidR="00A707D5" w:rsidRPr="0088462D" w:rsidRDefault="00A707D5" w:rsidP="00C07AAE">
            <w:pPr>
              <w:numPr>
                <w:ilvl w:val="1"/>
                <w:numId w:val="32"/>
              </w:numPr>
            </w:pPr>
            <w:r w:rsidRPr="0088462D">
              <w:rPr>
                <w:lang w:val="en-US"/>
              </w:rPr>
              <w:t xml:space="preserve">FFS: which signaling is used, </w:t>
            </w:r>
            <w:proofErr w:type="gramStart"/>
            <w:r w:rsidRPr="0088462D">
              <w:rPr>
                <w:lang w:val="en-US"/>
              </w:rPr>
              <w:t>e.g.</w:t>
            </w:r>
            <w:proofErr w:type="gramEnd"/>
            <w:r w:rsidRPr="0088462D">
              <w:rPr>
                <w:lang w:val="en-US"/>
              </w:rPr>
              <w:t xml:space="preserve"> DMRS ports</w:t>
            </w:r>
          </w:p>
        </w:tc>
      </w:tr>
    </w:tbl>
    <w:p w14:paraId="32DCF416" w14:textId="77777777" w:rsidR="00A707D5" w:rsidRDefault="00A707D5" w:rsidP="00EA4754"/>
    <w:p w14:paraId="3BA9F9AD" w14:textId="28DC7B46" w:rsidR="00AC179F" w:rsidRDefault="00EA4754" w:rsidP="00BB5EA9">
      <w:r w:rsidRPr="00BB5EA9">
        <w:rPr>
          <w:lang w:val="en-US"/>
        </w:rPr>
        <w:t xml:space="preserve">Indication of PUCCH </w:t>
      </w:r>
      <w:r w:rsidRPr="00AC179F">
        <w:rPr>
          <w:lang w:val="en-US"/>
        </w:rPr>
        <w:t>repetition capability via Msg1 is greatly limiting considering that an indication via Msg1 (</w:t>
      </w:r>
      <w:proofErr w:type="gramStart"/>
      <w:r w:rsidRPr="00AC179F">
        <w:rPr>
          <w:lang w:val="en-US"/>
        </w:rPr>
        <w:t>i.e.</w:t>
      </w:r>
      <w:proofErr w:type="gramEnd"/>
      <w:r w:rsidRPr="00AC179F">
        <w:rPr>
          <w:lang w:val="en-US"/>
        </w:rPr>
        <w:t xml:space="preserve"> via Random Access preamble) will have the inherent disadvantage that </w:t>
      </w:r>
      <w:r w:rsidR="00AC179F" w:rsidRPr="00AC179F">
        <w:rPr>
          <w:lang w:val="en-US"/>
        </w:rPr>
        <w:t xml:space="preserve">it will </w:t>
      </w:r>
      <w:r w:rsidR="007A75F9">
        <w:rPr>
          <w:lang w:val="en-US"/>
        </w:rPr>
        <w:t>cause</w:t>
      </w:r>
      <w:r w:rsidRPr="00AC179F">
        <w:rPr>
          <w:lang w:val="en-US"/>
        </w:rPr>
        <w:t xml:space="preserve"> (even more) segmentation of the configured preambles, which would lead to increased collision probability</w:t>
      </w:r>
      <w:r w:rsidR="009C5CF3">
        <w:rPr>
          <w:lang w:val="en-US"/>
        </w:rPr>
        <w:t xml:space="preserve"> within each segment or group</w:t>
      </w:r>
      <w:r w:rsidRPr="00AC179F">
        <w:rPr>
          <w:lang w:val="en-US"/>
        </w:rPr>
        <w:t>.</w:t>
      </w:r>
      <w:r w:rsidR="00AC179F">
        <w:rPr>
          <w:lang w:val="en-US"/>
        </w:rPr>
        <w:t xml:space="preserve"> Considering the large preamble fragmentation already existing for the support of other features</w:t>
      </w:r>
      <w:r w:rsidR="00D417C9" w:rsidRPr="00D417C9">
        <w:rPr>
          <w:lang w:val="en-US"/>
        </w:rPr>
        <w:t xml:space="preserve"> </w:t>
      </w:r>
      <w:r w:rsidR="00D417C9">
        <w:rPr>
          <w:lang w:val="en-US"/>
        </w:rPr>
        <w:t xml:space="preserve">and the large cell sizes in NTN with corresponding larger number of UEs </w:t>
      </w:r>
      <w:proofErr w:type="spellStart"/>
      <w:r w:rsidR="00D417C9">
        <w:rPr>
          <w:lang w:val="en-US"/>
        </w:rPr>
        <w:t>attemping</w:t>
      </w:r>
      <w:proofErr w:type="spellEnd"/>
      <w:r w:rsidR="00D417C9">
        <w:rPr>
          <w:lang w:val="en-US"/>
        </w:rPr>
        <w:t xml:space="preserve"> RACH at the same time compared to terrestrial networks</w:t>
      </w:r>
      <w:r w:rsidR="00AC179F">
        <w:rPr>
          <w:lang w:val="en-US"/>
        </w:rPr>
        <w:t>, reporting of PUCCH capability or request via Msg1 is not preferred.</w:t>
      </w:r>
    </w:p>
    <w:p w14:paraId="528D2085" w14:textId="716761D8" w:rsidR="00102C98" w:rsidRPr="00754114" w:rsidRDefault="00102C98" w:rsidP="00754114">
      <w:pPr>
        <w:rPr>
          <w:b/>
        </w:rPr>
      </w:pPr>
      <w:r w:rsidRPr="00754114">
        <w:rPr>
          <w:b/>
        </w:rPr>
        <w:t xml:space="preserve">Observation </w:t>
      </w:r>
      <w:r w:rsidR="005A39CB">
        <w:rPr>
          <w:b/>
          <w:lang w:val="en-US"/>
        </w:rPr>
        <w:t>14</w:t>
      </w:r>
      <w:r w:rsidRPr="00754114">
        <w:rPr>
          <w:b/>
        </w:rPr>
        <w:t>: Indication of PUCCH repetition capability via Msg1 generates segmentation of the configured preambles, leading to increased collision probability.</w:t>
      </w:r>
    </w:p>
    <w:p w14:paraId="5C4AFB73" w14:textId="64FC6694" w:rsidR="00E329DB" w:rsidRDefault="002F3F46" w:rsidP="00102C98">
      <w:r>
        <w:rPr>
          <w:lang w:val="en-US"/>
        </w:rPr>
        <w:t>For indication</w:t>
      </w:r>
      <w:r w:rsidRPr="00AC179F">
        <w:rPr>
          <w:lang w:val="en-US"/>
        </w:rPr>
        <w:t xml:space="preserve"> of</w:t>
      </w:r>
      <w:r w:rsidR="00022228">
        <w:rPr>
          <w:lang w:val="en-US"/>
        </w:rPr>
        <w:t xml:space="preserve"> the</w:t>
      </w:r>
      <w:r w:rsidR="00AC179F" w:rsidRPr="00AC179F">
        <w:rPr>
          <w:lang w:val="en-US"/>
        </w:rPr>
        <w:t xml:space="preserve"> PUCCH repetition capability via Msg</w:t>
      </w:r>
      <w:r w:rsidR="00AC179F">
        <w:rPr>
          <w:lang w:val="en-US"/>
        </w:rPr>
        <w:t xml:space="preserve">3 </w:t>
      </w:r>
      <w:r w:rsidR="00EA4754" w:rsidRPr="00AC179F">
        <w:rPr>
          <w:lang w:val="en-US"/>
        </w:rPr>
        <w:t>(</w:t>
      </w:r>
      <w:proofErr w:type="gramStart"/>
      <w:r w:rsidR="00EA4754" w:rsidRPr="00AC179F">
        <w:rPr>
          <w:lang w:val="en-US"/>
        </w:rPr>
        <w:t>i.e.</w:t>
      </w:r>
      <w:proofErr w:type="gramEnd"/>
      <w:r w:rsidR="00EA4754" w:rsidRPr="00AC179F">
        <w:rPr>
          <w:lang w:val="en-US"/>
        </w:rPr>
        <w:t xml:space="preserve"> connection establishment request)</w:t>
      </w:r>
      <w:r>
        <w:rPr>
          <w:lang w:val="en-US"/>
        </w:rPr>
        <w:t xml:space="preserve">, two options are currently being discussed in RAN1, i.e. Option B </w:t>
      </w:r>
      <w:r w:rsidR="00E329DB">
        <w:rPr>
          <w:lang w:val="en-US"/>
        </w:rPr>
        <w:t xml:space="preserve">via higher layer </w:t>
      </w:r>
      <w:proofErr w:type="spellStart"/>
      <w:r w:rsidR="00E329DB">
        <w:rPr>
          <w:lang w:val="en-US"/>
        </w:rPr>
        <w:t>signalling</w:t>
      </w:r>
      <w:proofErr w:type="spellEnd"/>
      <w:r w:rsidR="00E329DB">
        <w:rPr>
          <w:lang w:val="en-US"/>
        </w:rPr>
        <w:t xml:space="preserve"> and Option C via physical layer </w:t>
      </w:r>
      <w:proofErr w:type="spellStart"/>
      <w:r w:rsidR="00E329DB">
        <w:rPr>
          <w:lang w:val="en-US"/>
        </w:rPr>
        <w:t>signalling</w:t>
      </w:r>
      <w:proofErr w:type="spellEnd"/>
      <w:r w:rsidR="00E329DB">
        <w:rPr>
          <w:lang w:val="en-US"/>
        </w:rPr>
        <w:t>.</w:t>
      </w:r>
    </w:p>
    <w:p w14:paraId="214A0088" w14:textId="77777777" w:rsidR="008D0F29" w:rsidRDefault="00CE141B" w:rsidP="00102C98">
      <w:r>
        <w:rPr>
          <w:lang w:val="en-US"/>
        </w:rPr>
        <w:t xml:space="preserve">Higher layer </w:t>
      </w:r>
      <w:proofErr w:type="spellStart"/>
      <w:r>
        <w:rPr>
          <w:lang w:val="en-US"/>
        </w:rPr>
        <w:t>signalling</w:t>
      </w:r>
      <w:proofErr w:type="spellEnd"/>
      <w:r>
        <w:rPr>
          <w:lang w:val="en-US"/>
        </w:rPr>
        <w:t xml:space="preserve"> has the advantage that</w:t>
      </w:r>
      <w:r w:rsidR="007E47C6">
        <w:rPr>
          <w:lang w:val="en-US"/>
        </w:rPr>
        <w:t xml:space="preserve"> </w:t>
      </w:r>
      <w:proofErr w:type="spellStart"/>
      <w:r w:rsidR="007E47C6">
        <w:rPr>
          <w:lang w:val="en-US"/>
        </w:rPr>
        <w:t>gNB</w:t>
      </w:r>
      <w:proofErr w:type="spellEnd"/>
      <w:r w:rsidR="007E47C6">
        <w:rPr>
          <w:lang w:val="en-US"/>
        </w:rPr>
        <w:t xml:space="preserve"> </w:t>
      </w:r>
      <w:r w:rsidR="00752C5D">
        <w:rPr>
          <w:lang w:val="en-US"/>
        </w:rPr>
        <w:t xml:space="preserve">can retrieve the information </w:t>
      </w:r>
      <w:r w:rsidR="00D9231C">
        <w:rPr>
          <w:lang w:val="en-US"/>
        </w:rPr>
        <w:t xml:space="preserve">on </w:t>
      </w:r>
      <w:r w:rsidR="00797BD9">
        <w:rPr>
          <w:lang w:val="en-US"/>
        </w:rPr>
        <w:t xml:space="preserve">UE capability or request by </w:t>
      </w:r>
      <w:r w:rsidR="005A4C7F">
        <w:rPr>
          <w:lang w:val="en-US"/>
        </w:rPr>
        <w:t xml:space="preserve">simply </w:t>
      </w:r>
      <w:r w:rsidR="00797BD9">
        <w:rPr>
          <w:lang w:val="en-US"/>
        </w:rPr>
        <w:t xml:space="preserve">looking </w:t>
      </w:r>
      <w:r w:rsidR="009F4EAD">
        <w:rPr>
          <w:lang w:val="en-US"/>
        </w:rPr>
        <w:t xml:space="preserve">at </w:t>
      </w:r>
      <w:r w:rsidR="00D953A1">
        <w:rPr>
          <w:lang w:val="en-US"/>
        </w:rPr>
        <w:t xml:space="preserve">specific bits in the </w:t>
      </w:r>
      <w:proofErr w:type="gramStart"/>
      <w:r w:rsidR="00D953A1">
        <w:rPr>
          <w:lang w:val="en-US"/>
        </w:rPr>
        <w:t>MAC PDU, and</w:t>
      </w:r>
      <w:proofErr w:type="gramEnd"/>
      <w:r w:rsidR="00D953A1">
        <w:rPr>
          <w:lang w:val="en-US"/>
        </w:rPr>
        <w:t xml:space="preserve"> understand if UE is capable of PUCCH repetitions</w:t>
      </w:r>
      <w:r w:rsidR="00AC54EE">
        <w:rPr>
          <w:lang w:val="en-US"/>
        </w:rPr>
        <w:t xml:space="preserve">. This approach however is subject to the problems and limitation already highlighted in Section 2.2.1, </w:t>
      </w:r>
      <w:r w:rsidR="001201B5">
        <w:rPr>
          <w:lang w:val="en-US"/>
        </w:rPr>
        <w:t xml:space="preserve">for which in case of a collision with a UE without PUCCH repetition capability, there would be ambiguity in the UE behavior for subsequent </w:t>
      </w:r>
      <w:r w:rsidR="00534D0B">
        <w:rPr>
          <w:lang w:val="en-US"/>
        </w:rPr>
        <w:t>Msg4</w:t>
      </w:r>
      <w:r w:rsidR="00611833">
        <w:rPr>
          <w:lang w:val="en-US"/>
        </w:rPr>
        <w:t xml:space="preserve"> reception and decoding</w:t>
      </w:r>
      <w:r w:rsidR="00E62E12">
        <w:rPr>
          <w:lang w:val="en-US"/>
        </w:rPr>
        <w:t>.</w:t>
      </w:r>
      <w:r w:rsidR="001F3D77">
        <w:rPr>
          <w:lang w:val="en-US"/>
        </w:rPr>
        <w:t xml:space="preserve"> </w:t>
      </w:r>
    </w:p>
    <w:p w14:paraId="4BEC3DDE" w14:textId="11F78455" w:rsidR="00E62E12" w:rsidRDefault="004F0ADD" w:rsidP="00D06DFF">
      <w:r>
        <w:rPr>
          <w:lang w:val="en-US"/>
        </w:rPr>
        <w:t>To avoid such a problem,</w:t>
      </w:r>
      <w:r w:rsidRPr="00102C98">
        <w:rPr>
          <w:lang w:val="en-US"/>
        </w:rPr>
        <w:t xml:space="preserve"> a viable way for indication of PUCCH repetitions capability or request </w:t>
      </w:r>
      <w:r w:rsidR="00730462">
        <w:rPr>
          <w:lang w:val="en-US"/>
        </w:rPr>
        <w:t>c</w:t>
      </w:r>
      <w:r w:rsidRPr="00102C98">
        <w:rPr>
          <w:lang w:val="en-US"/>
        </w:rPr>
        <w:t>ould be to scramble the payload of the Msg3 with specific values of TC-RNTI</w:t>
      </w:r>
      <w:r>
        <w:rPr>
          <w:lang w:val="en-US"/>
        </w:rPr>
        <w:t xml:space="preserve"> </w:t>
      </w:r>
      <w:r w:rsidR="00B84773">
        <w:rPr>
          <w:lang w:val="en-US"/>
        </w:rPr>
        <w:t xml:space="preserve">dedicated </w:t>
      </w:r>
      <w:r w:rsidR="00B528C6">
        <w:rPr>
          <w:lang w:val="en-US"/>
        </w:rPr>
        <w:t>to</w:t>
      </w:r>
      <w:r w:rsidR="00B84773">
        <w:rPr>
          <w:lang w:val="en-US"/>
        </w:rPr>
        <w:t xml:space="preserve"> UEs with capability </w:t>
      </w:r>
      <w:r w:rsidR="00D6605E">
        <w:rPr>
          <w:lang w:val="en-US"/>
        </w:rPr>
        <w:t>of PUCCH repetitions</w:t>
      </w:r>
      <w:r w:rsidR="00C07AAE">
        <w:rPr>
          <w:lang w:val="en-US"/>
        </w:rPr>
        <w:t xml:space="preserve"> (</w:t>
      </w:r>
      <w:proofErr w:type="gramStart"/>
      <w:r w:rsidR="00C07AAE">
        <w:rPr>
          <w:lang w:val="en-US"/>
        </w:rPr>
        <w:t>i.e.</w:t>
      </w:r>
      <w:proofErr w:type="gramEnd"/>
      <w:r w:rsidR="00C07AAE">
        <w:rPr>
          <w:lang w:val="en-US"/>
        </w:rPr>
        <w:t xml:space="preserve"> aligned with Option C)</w:t>
      </w:r>
      <w:r w:rsidR="00D6605E">
        <w:rPr>
          <w:lang w:val="en-US"/>
        </w:rPr>
        <w:t>.</w:t>
      </w:r>
      <w:r w:rsidR="004F0F75">
        <w:rPr>
          <w:lang w:val="en-US"/>
        </w:rPr>
        <w:t xml:space="preserve"> Indeed, if UEs with capability use a different TC-RNTI from the UEs without capability, there is no risk of confusion </w:t>
      </w:r>
      <w:r w:rsidR="00D43393">
        <w:rPr>
          <w:lang w:val="en-US"/>
        </w:rPr>
        <w:t>in the subsequent DCI with a CRC scrambled by the different TC-RNTI</w:t>
      </w:r>
      <w:r w:rsidR="00840CEF">
        <w:rPr>
          <w:lang w:val="en-US"/>
        </w:rPr>
        <w:t xml:space="preserve"> value</w:t>
      </w:r>
      <w:r w:rsidR="00D43393">
        <w:rPr>
          <w:lang w:val="en-US"/>
        </w:rPr>
        <w:t>.</w:t>
      </w:r>
    </w:p>
    <w:p w14:paraId="278D7E95" w14:textId="399DEEF9" w:rsidR="00D43393" w:rsidRPr="002E4D6D" w:rsidRDefault="00D43393" w:rsidP="00102C98">
      <w:pPr>
        <w:rPr>
          <w:b/>
          <w:lang w:val="en-US"/>
        </w:rPr>
      </w:pPr>
      <w:r w:rsidRPr="00754114">
        <w:rPr>
          <w:b/>
        </w:rPr>
        <w:t xml:space="preserve">Observation </w:t>
      </w:r>
      <w:r w:rsidR="005A39CB">
        <w:rPr>
          <w:b/>
          <w:lang w:val="en-US"/>
        </w:rPr>
        <w:t>15</w:t>
      </w:r>
      <w:r w:rsidR="00175E9A">
        <w:rPr>
          <w:b/>
          <w:lang w:val="en-US"/>
        </w:rPr>
        <w:t>:</w:t>
      </w:r>
      <w:r w:rsidR="00175E9A" w:rsidRPr="00754114">
        <w:rPr>
          <w:b/>
        </w:rPr>
        <w:t xml:space="preserve"> </w:t>
      </w:r>
      <w:r w:rsidRPr="00754114">
        <w:rPr>
          <w:b/>
        </w:rPr>
        <w:t xml:space="preserve">Physical layer signalling </w:t>
      </w:r>
      <w:r w:rsidR="00165CA5" w:rsidRPr="00754114">
        <w:rPr>
          <w:b/>
        </w:rPr>
        <w:t>based on dedicated values of TC-RNTI</w:t>
      </w:r>
      <w:r w:rsidR="000C4DD7" w:rsidRPr="00754114">
        <w:rPr>
          <w:b/>
        </w:rPr>
        <w:t xml:space="preserve"> avoids the problem of ambiguity </w:t>
      </w:r>
      <w:r w:rsidR="00397684" w:rsidRPr="00754114">
        <w:rPr>
          <w:b/>
        </w:rPr>
        <w:t>in decoding of DCI scheduling the Msg4</w:t>
      </w:r>
      <w:r w:rsidR="002E4D6D">
        <w:rPr>
          <w:b/>
          <w:lang w:val="en-US"/>
        </w:rPr>
        <w:t>.</w:t>
      </w:r>
    </w:p>
    <w:p w14:paraId="34D56524" w14:textId="2A7FAA33" w:rsidR="00494F8F" w:rsidRDefault="004C22B7" w:rsidP="00634B4E">
      <w:pPr>
        <w:rPr>
          <w:b/>
        </w:rPr>
      </w:pPr>
      <w:r w:rsidRPr="00E12195">
        <w:rPr>
          <w:b/>
        </w:rPr>
        <w:t xml:space="preserve">Proposal </w:t>
      </w:r>
      <w:r w:rsidR="00F317B6" w:rsidRPr="00E12195">
        <w:rPr>
          <w:b/>
        </w:rPr>
        <w:t>1</w:t>
      </w:r>
      <w:r w:rsidR="00283269">
        <w:rPr>
          <w:b/>
          <w:lang w:val="en-US"/>
        </w:rPr>
        <w:t>0</w:t>
      </w:r>
      <w:r w:rsidR="00506E1E" w:rsidRPr="00E12195">
        <w:rPr>
          <w:b/>
        </w:rPr>
        <w:t>:</w:t>
      </w:r>
      <w:r w:rsidRPr="00E12195">
        <w:rPr>
          <w:b/>
        </w:rPr>
        <w:t xml:space="preserve"> </w:t>
      </w:r>
      <w:r w:rsidR="009C3286">
        <w:rPr>
          <w:b/>
          <w:lang w:val="en-US"/>
        </w:rPr>
        <w:t>Agree to Option C</w:t>
      </w:r>
      <w:r w:rsidR="00494F8F">
        <w:rPr>
          <w:b/>
          <w:lang w:val="en-US"/>
        </w:rPr>
        <w:t xml:space="preserve">, </w:t>
      </w:r>
      <w:proofErr w:type="gramStart"/>
      <w:r w:rsidR="00494F8F">
        <w:rPr>
          <w:b/>
          <w:lang w:val="en-US"/>
        </w:rPr>
        <w:t>i.e.</w:t>
      </w:r>
      <w:proofErr w:type="gramEnd"/>
      <w:r w:rsidR="00494F8F">
        <w:rPr>
          <w:b/>
          <w:lang w:val="en-US"/>
        </w:rPr>
        <w:t xml:space="preserve"> UE reports capability or requests repetition</w:t>
      </w:r>
      <w:r w:rsidR="00A9064D">
        <w:rPr>
          <w:b/>
          <w:lang w:val="en-US"/>
        </w:rPr>
        <w:t>s</w:t>
      </w:r>
      <w:r w:rsidR="00494F8F">
        <w:rPr>
          <w:b/>
          <w:lang w:val="en-US"/>
        </w:rPr>
        <w:t xml:space="preserve"> via physical layer </w:t>
      </w:r>
      <w:proofErr w:type="spellStart"/>
      <w:r w:rsidR="00494F8F">
        <w:rPr>
          <w:b/>
          <w:lang w:val="en-US"/>
        </w:rPr>
        <w:t>signalling</w:t>
      </w:r>
      <w:proofErr w:type="spellEnd"/>
      <w:r w:rsidR="00494F8F">
        <w:rPr>
          <w:b/>
          <w:lang w:val="en-US"/>
        </w:rPr>
        <w:t xml:space="preserve"> </w:t>
      </w:r>
      <w:r w:rsidR="00B32C5F">
        <w:rPr>
          <w:b/>
          <w:lang w:val="en-US"/>
        </w:rPr>
        <w:t>in Msg3 PUSCH</w:t>
      </w:r>
      <w:r w:rsidR="00EF31A9">
        <w:rPr>
          <w:b/>
          <w:lang w:val="en-US"/>
        </w:rPr>
        <w:t xml:space="preserve">, e.g. via </w:t>
      </w:r>
      <w:r w:rsidR="00E3791E">
        <w:rPr>
          <w:b/>
          <w:lang w:val="en-US"/>
        </w:rPr>
        <w:t>TC-RNTI scrambling</w:t>
      </w:r>
      <w:r w:rsidR="00116D3A">
        <w:rPr>
          <w:b/>
          <w:lang w:val="en-US"/>
        </w:rPr>
        <w:t>.</w:t>
      </w:r>
    </w:p>
    <w:p w14:paraId="2D6E5993" w14:textId="2D9849D3" w:rsidR="00BF0CF6" w:rsidRPr="00E12195" w:rsidRDefault="00BF0CF6" w:rsidP="00634B4E">
      <w:r w:rsidRPr="00E12195">
        <w:t>Regardless of how RAN1 will finally design the reporting of PUCCH repetition capability, in our view a UE should report only one capability indicating support for all the repetitions factors in the set of repetition factors that will finally be agreed</w:t>
      </w:r>
      <w:r w:rsidR="00930239">
        <w:rPr>
          <w:lang w:val="en-US"/>
        </w:rPr>
        <w:t xml:space="preserve"> and potentially configured by the </w:t>
      </w:r>
      <w:proofErr w:type="spellStart"/>
      <w:r w:rsidR="00930239">
        <w:rPr>
          <w:lang w:val="en-US"/>
        </w:rPr>
        <w:t>gNB</w:t>
      </w:r>
      <w:proofErr w:type="spellEnd"/>
      <w:r w:rsidRPr="00E12195">
        <w:t xml:space="preserve">. This is also in alignment with the capability indication in </w:t>
      </w:r>
      <w:r w:rsidR="00FA7A2E">
        <w:rPr>
          <w:lang w:val="en-US"/>
        </w:rPr>
        <w:t>R</w:t>
      </w:r>
      <w:r w:rsidRPr="00225B6C">
        <w:t>RC</w:t>
      </w:r>
      <w:r w:rsidRPr="00E12195">
        <w:t>_CONNECTED mode, for which a UE is not entitled to support only a subset of supported repetition factors.</w:t>
      </w:r>
    </w:p>
    <w:p w14:paraId="2AAF662B" w14:textId="3C1029E5" w:rsidR="00BF0CF6" w:rsidRPr="00E12195" w:rsidRDefault="00BF0CF6" w:rsidP="00634B4E">
      <w:pPr>
        <w:rPr>
          <w:b/>
        </w:rPr>
      </w:pPr>
      <w:r w:rsidRPr="00E12195">
        <w:rPr>
          <w:b/>
        </w:rPr>
        <w:t xml:space="preserve">Proposal </w:t>
      </w:r>
      <w:r w:rsidR="00F317B6" w:rsidRPr="00E12195">
        <w:rPr>
          <w:b/>
        </w:rPr>
        <w:t>1</w:t>
      </w:r>
      <w:r w:rsidR="00283269">
        <w:rPr>
          <w:b/>
          <w:lang w:val="en-US"/>
        </w:rPr>
        <w:t>1</w:t>
      </w:r>
      <w:r w:rsidR="00506E1E" w:rsidRPr="00E12195">
        <w:rPr>
          <w:b/>
        </w:rPr>
        <w:t>:</w:t>
      </w:r>
      <w:r w:rsidRPr="00E12195">
        <w:rPr>
          <w:b/>
        </w:rPr>
        <w:t xml:space="preserve"> For PUCCH repetitions for Msg4 HARQ-ACK, UE indicating repetition capability is assumed to support all repetition factors in the set of </w:t>
      </w:r>
      <w:r w:rsidR="00937406" w:rsidRPr="00E12195">
        <w:rPr>
          <w:b/>
        </w:rPr>
        <w:t xml:space="preserve">available </w:t>
      </w:r>
      <w:r w:rsidRPr="00E12195">
        <w:rPr>
          <w:b/>
        </w:rPr>
        <w:t>repetition factors</w:t>
      </w:r>
      <w:r w:rsidR="008E4D25" w:rsidRPr="00E12195">
        <w:rPr>
          <w:b/>
        </w:rPr>
        <w:t>.</w:t>
      </w:r>
    </w:p>
    <w:p w14:paraId="6202C34B" w14:textId="77777777" w:rsidR="00DB6B59" w:rsidRPr="00E12195" w:rsidRDefault="00DB6B59" w:rsidP="00262C5B"/>
    <w:p w14:paraId="712D36A1" w14:textId="598216EC" w:rsidR="00A647EC" w:rsidRDefault="00193309" w:rsidP="00A647EC">
      <w:pPr>
        <w:pStyle w:val="Heading3"/>
      </w:pPr>
      <w:r>
        <w:t>A</w:t>
      </w:r>
      <w:r w:rsidR="00A647EC">
        <w:t>dditional features for PUCCH repetitions</w:t>
      </w:r>
    </w:p>
    <w:p w14:paraId="75C85D3C" w14:textId="6DCEE11B" w:rsidR="00103D9B" w:rsidRPr="00E12195" w:rsidRDefault="00103D9B" w:rsidP="00103D9B">
      <w:r w:rsidRPr="00E12195">
        <w:t xml:space="preserve">In RAN1 #110-bis-e, it was also discussed whether inter-slot frequency hopping and DMRS bundling should be supported for PUCCH repetitions of the Msg4 HARQ-ACK. Both features are generically known for </w:t>
      </w:r>
      <w:r w:rsidRPr="00E12195">
        <w:lastRenderedPageBreak/>
        <w:t>improving the channel performance</w:t>
      </w:r>
      <w:r w:rsidR="00F72F7B" w:rsidRPr="00E12195">
        <w:t>, but whether they are necessary for the Msg4 HARQ-ACK is yet to be understood.</w:t>
      </w:r>
    </w:p>
    <w:p w14:paraId="349EAA71" w14:textId="337235EF" w:rsidR="00F72F7B" w:rsidRPr="00E12195" w:rsidRDefault="00AA4489" w:rsidP="00103D9B">
      <w:r w:rsidRPr="00E12195">
        <w:t xml:space="preserve">Considering that intra-slot frequency hopping is already supported for the PUCCH of the Msg4 HARQ-ACK, </w:t>
      </w:r>
      <w:r w:rsidR="000326C6" w:rsidRPr="00E12195">
        <w:t>we see</w:t>
      </w:r>
      <w:r w:rsidRPr="00E12195">
        <w:t xml:space="preserve"> no immediate need for additional support of inter-slot frequency hopping for such channel. Except for some very specific scenarios, the NTN channel can generally be considered flat in the frequency domain, and </w:t>
      </w:r>
      <w:r w:rsidR="00107C28" w:rsidRPr="00E12195">
        <w:t>therefore</w:t>
      </w:r>
      <w:r w:rsidRPr="00E12195">
        <w:t xml:space="preserve"> the expected gains from additional frequency hopping would be marginal and would not justify support of such a feature.</w:t>
      </w:r>
    </w:p>
    <w:p w14:paraId="2A56DFE2" w14:textId="33EBAFE6" w:rsidR="00AF5742" w:rsidRPr="004E5B83" w:rsidRDefault="00AF5742" w:rsidP="00103D9B">
      <w:r w:rsidRPr="004E5B83">
        <w:t xml:space="preserve">Further, </w:t>
      </w:r>
      <w:r w:rsidR="000F4891" w:rsidRPr="004E5B83">
        <w:t xml:space="preserve">as the inter-slot frequency hopping </w:t>
      </w:r>
      <w:r w:rsidR="00980FAA" w:rsidRPr="004E5B83">
        <w:t xml:space="preserve">for PUCCH is a UE capability feature (indicated by the parameter </w:t>
      </w:r>
      <w:r w:rsidR="00980FAA" w:rsidRPr="004E5B83">
        <w:rPr>
          <w:i/>
          <w:iCs/>
        </w:rPr>
        <w:t>interSlotFreqHopPUCCH-r17</w:t>
      </w:r>
      <w:r w:rsidR="00980FAA" w:rsidRPr="004E5B83">
        <w:t>)</w:t>
      </w:r>
      <w:r w:rsidR="00945D79" w:rsidRPr="004E5B83">
        <w:t xml:space="preserve"> the </w:t>
      </w:r>
      <w:proofErr w:type="spellStart"/>
      <w:r w:rsidR="00945D79" w:rsidRPr="004E5B83">
        <w:t>gNB</w:t>
      </w:r>
      <w:proofErr w:type="spellEnd"/>
      <w:r w:rsidR="00945D79" w:rsidRPr="004E5B83">
        <w:t xml:space="preserve"> would at this stage of the connection establishment procedure </w:t>
      </w:r>
      <w:proofErr w:type="gramStart"/>
      <w:r w:rsidR="00945D79" w:rsidRPr="004E5B83">
        <w:t>not be</w:t>
      </w:r>
      <w:proofErr w:type="gramEnd"/>
      <w:r w:rsidR="00945D79" w:rsidRPr="004E5B83">
        <w:t xml:space="preserve"> aware of the UE capabilities and hence not be knowing whether the UE performing the random </w:t>
      </w:r>
      <w:proofErr w:type="spellStart"/>
      <w:r w:rsidR="00945D79" w:rsidRPr="004E5B83">
        <w:t>acecss</w:t>
      </w:r>
      <w:proofErr w:type="spellEnd"/>
      <w:r w:rsidR="00945D79" w:rsidRPr="004E5B83">
        <w:t xml:space="preserve"> procedure supports such </w:t>
      </w:r>
      <w:r w:rsidR="00B924B1" w:rsidRPr="004E5B83">
        <w:t xml:space="preserve">feature. </w:t>
      </w:r>
    </w:p>
    <w:p w14:paraId="0CFDB5A2" w14:textId="26C4B465" w:rsidR="00AA4489" w:rsidRPr="00E12195" w:rsidRDefault="00AA4489" w:rsidP="00103D9B">
      <w:pPr>
        <w:rPr>
          <w:b/>
        </w:rPr>
      </w:pPr>
      <w:r w:rsidRPr="00E12195">
        <w:rPr>
          <w:b/>
        </w:rPr>
        <w:t xml:space="preserve">Proposal </w:t>
      </w:r>
      <w:r w:rsidR="002E2912" w:rsidRPr="00E12195">
        <w:rPr>
          <w:b/>
        </w:rPr>
        <w:t>1</w:t>
      </w:r>
      <w:r w:rsidR="00283269">
        <w:rPr>
          <w:b/>
          <w:lang w:val="en-US"/>
        </w:rPr>
        <w:t>2</w:t>
      </w:r>
      <w:r w:rsidR="00506E1E" w:rsidRPr="00E12195">
        <w:rPr>
          <w:b/>
        </w:rPr>
        <w:t>:</w:t>
      </w:r>
      <w:r w:rsidRPr="00E12195">
        <w:rPr>
          <w:b/>
        </w:rPr>
        <w:t xml:space="preserve"> Do not support inter-slot frequency hopping for PUCCH repetitions of the Msg4 HARQ-ACK</w:t>
      </w:r>
      <w:r w:rsidR="008E4D25" w:rsidRPr="00E12195">
        <w:rPr>
          <w:b/>
        </w:rPr>
        <w:t>.</w:t>
      </w:r>
    </w:p>
    <w:p w14:paraId="4F323EE1" w14:textId="64AB5F30" w:rsidR="00487E33" w:rsidRPr="004E5B83" w:rsidRDefault="00487E33" w:rsidP="00103D9B">
      <w:r w:rsidRPr="004E5B83">
        <w:t xml:space="preserve">The DMRS bundling feature is currently RRC configured and applicable only to UEs in RRC_CONNECTED mode, for improving the reliability of the channel estimation at low SNR range. In addition, support of such feature is not mandatory from a UE point of view, and therefore support of DMRS bundling for the PUCCH of the Msg4 HARQ-ACK would have a large specification impact since it would require additional capability signalling and network configurations in initial access. It is also worth noticing that if a UE is provided a PUCCH resource by </w:t>
      </w:r>
      <w:proofErr w:type="spellStart"/>
      <w:r w:rsidRPr="004E5B83">
        <w:rPr>
          <w:i/>
        </w:rPr>
        <w:t>pucch-ResourceCommon</w:t>
      </w:r>
      <w:proofErr w:type="spellEnd"/>
      <w:r w:rsidRPr="004E5B83">
        <w:rPr>
          <w:i/>
        </w:rPr>
        <w:t xml:space="preserve"> </w:t>
      </w:r>
      <w:r w:rsidRPr="004E5B83">
        <w:t>(</w:t>
      </w:r>
      <w:proofErr w:type="gramStart"/>
      <w:r w:rsidRPr="004E5B83">
        <w:t>i.e.</w:t>
      </w:r>
      <w:proofErr w:type="gramEnd"/>
      <w:r w:rsidRPr="004E5B83">
        <w:t xml:space="preserve"> initial access), UE automatically performs frequency hopping in the initial UL BWP, which would not allow a UE to maintain phase and power consistency and perform DMRS bundling across the PUCCH repetitions.</w:t>
      </w:r>
    </w:p>
    <w:p w14:paraId="557E0996" w14:textId="0DAAB9E1" w:rsidR="00487E33" w:rsidRPr="00E12195" w:rsidRDefault="00A75D4F" w:rsidP="00103D9B">
      <w:pPr>
        <w:rPr>
          <w:b/>
        </w:rPr>
      </w:pPr>
      <w:r w:rsidRPr="00E12195">
        <w:rPr>
          <w:b/>
        </w:rPr>
        <w:t xml:space="preserve">Proposal </w:t>
      </w:r>
      <w:r w:rsidR="005E75F3" w:rsidRPr="00E12195">
        <w:rPr>
          <w:b/>
        </w:rPr>
        <w:t>1</w:t>
      </w:r>
      <w:r w:rsidR="00283269">
        <w:rPr>
          <w:b/>
          <w:lang w:val="en-US"/>
        </w:rPr>
        <w:t>3</w:t>
      </w:r>
      <w:r w:rsidR="00506E1E" w:rsidRPr="00E12195">
        <w:rPr>
          <w:b/>
        </w:rPr>
        <w:t>:</w:t>
      </w:r>
      <w:r w:rsidRPr="00E12195">
        <w:rPr>
          <w:b/>
        </w:rPr>
        <w:t xml:space="preserve"> Do not support DMRS bundling for PUCCH repetitions of the Msg4 HARQ-ACK</w:t>
      </w:r>
      <w:r w:rsidR="00531BC2" w:rsidRPr="00E12195">
        <w:rPr>
          <w:b/>
        </w:rPr>
        <w:t>.</w:t>
      </w:r>
    </w:p>
    <w:p w14:paraId="7CC93447" w14:textId="4DE7781C" w:rsidR="00103D9B" w:rsidRPr="00103D9B" w:rsidRDefault="00D8613B" w:rsidP="00103D9B">
      <w:pPr>
        <w:pStyle w:val="Heading3"/>
      </w:pPr>
      <w:r w:rsidRPr="00D8613B">
        <w:t>Repetition slot counting for FDD</w:t>
      </w:r>
    </w:p>
    <w:p w14:paraId="3538253A" w14:textId="74DD5AB3" w:rsidR="00103D9B" w:rsidRDefault="001D1FB8" w:rsidP="00103D9B">
      <w:pPr>
        <w:rPr>
          <w:lang w:val="en-GB"/>
        </w:rPr>
      </w:pPr>
      <w:r>
        <w:rPr>
          <w:lang w:val="en-GB"/>
        </w:rPr>
        <w:t>For the repetition slot counting mechanism for PUCCH repetition for Msg4 HARQ-ACK, the following was concluded in RAN1 #110-bis-e:</w:t>
      </w:r>
    </w:p>
    <w:tbl>
      <w:tblPr>
        <w:tblStyle w:val="TableGrid"/>
        <w:tblW w:w="0" w:type="auto"/>
        <w:tblLook w:val="04A0" w:firstRow="1" w:lastRow="0" w:firstColumn="1" w:lastColumn="0" w:noHBand="0" w:noVBand="1"/>
      </w:tblPr>
      <w:tblGrid>
        <w:gridCol w:w="9629"/>
      </w:tblGrid>
      <w:tr w:rsidR="001D1FB8" w:rsidRPr="006D2E73" w14:paraId="6D5D10B0" w14:textId="77777777" w:rsidTr="001D1FB8">
        <w:tc>
          <w:tcPr>
            <w:tcW w:w="9629" w:type="dxa"/>
          </w:tcPr>
          <w:p w14:paraId="0EBB139B" w14:textId="77777777" w:rsidR="001D1FB8" w:rsidRPr="00E12195" w:rsidRDefault="001D1FB8" w:rsidP="001D1FB8">
            <w:r w:rsidRPr="00E12195">
              <w:rPr>
                <w:b/>
                <w:u w:val="single"/>
              </w:rPr>
              <w:t>Conclusion</w:t>
            </w:r>
          </w:p>
          <w:p w14:paraId="39EBEC9D" w14:textId="77777777" w:rsidR="001D1FB8" w:rsidRPr="00E12195" w:rsidRDefault="001D1FB8" w:rsidP="001D1FB8">
            <w:r w:rsidRPr="00E12195">
              <w:t>For PUCCH repetition for Msg4 HARQ-ACK,</w:t>
            </w:r>
          </w:p>
          <w:p w14:paraId="2AE10B91" w14:textId="77777777" w:rsidR="001D1FB8" w:rsidRPr="00E12195" w:rsidRDefault="001D1FB8" w:rsidP="001D1FB8">
            <w:pPr>
              <w:numPr>
                <w:ilvl w:val="0"/>
                <w:numId w:val="21"/>
              </w:numPr>
            </w:pPr>
            <w:r w:rsidRPr="00E12195">
              <w:t>The existing mechanism on repetition slot counting (as in section 9.2.6 of TS 38.213) can be applied.</w:t>
            </w:r>
          </w:p>
          <w:p w14:paraId="7EDFDE38" w14:textId="1F55514E" w:rsidR="001D1FB8" w:rsidRPr="00E12195" w:rsidRDefault="001D1FB8" w:rsidP="00103D9B">
            <w:pPr>
              <w:numPr>
                <w:ilvl w:val="1"/>
                <w:numId w:val="21"/>
              </w:numPr>
            </w:pPr>
            <w:r w:rsidRPr="00E12195">
              <w:t>FFS: whether specification update to apply the existing mechanism to PUCCH repetition for Msg4 HARQ-ACK is needed.</w:t>
            </w:r>
          </w:p>
        </w:tc>
      </w:tr>
    </w:tbl>
    <w:p w14:paraId="41690928" w14:textId="75911726" w:rsidR="00FD2F10" w:rsidRDefault="00FD2F10" w:rsidP="00103D9B">
      <w:pPr>
        <w:rPr>
          <w:lang w:val="en-GB"/>
        </w:rPr>
      </w:pPr>
    </w:p>
    <w:p w14:paraId="0B405BC1" w14:textId="77777777" w:rsidR="000B1181" w:rsidRDefault="000B1181" w:rsidP="00103D9B">
      <w:pPr>
        <w:rPr>
          <w:lang w:val="en-GB"/>
        </w:rPr>
      </w:pPr>
      <w:r>
        <w:rPr>
          <w:lang w:val="en-GB"/>
        </w:rPr>
        <w:t>The existing mechanism on repetition slot counting is described in Section 9.2.6 of TS 38.213 as:</w:t>
      </w:r>
    </w:p>
    <w:tbl>
      <w:tblPr>
        <w:tblStyle w:val="TableGrid"/>
        <w:tblW w:w="0" w:type="auto"/>
        <w:tblLook w:val="04A0" w:firstRow="1" w:lastRow="0" w:firstColumn="1" w:lastColumn="0" w:noHBand="0" w:noVBand="1"/>
      </w:tblPr>
      <w:tblGrid>
        <w:gridCol w:w="9629"/>
      </w:tblGrid>
      <w:tr w:rsidR="000B1181" w:rsidRPr="006D2E73" w14:paraId="571113BD" w14:textId="77777777" w:rsidTr="000B1181">
        <w:tc>
          <w:tcPr>
            <w:tcW w:w="9629" w:type="dxa"/>
          </w:tcPr>
          <w:p w14:paraId="6BE54EE8" w14:textId="769A5105" w:rsidR="000B1181" w:rsidRDefault="000B1181" w:rsidP="000B1181">
            <w:pPr>
              <w:rPr>
                <w:lang w:val="en-GB"/>
              </w:rPr>
            </w:pPr>
            <w:r w:rsidRPr="000B1181">
              <w:rPr>
                <w:lang w:val="en-GB"/>
              </w:rPr>
              <w:t xml:space="preserve">For paired spectrum or supplementary uplink band, the UE determines 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0B1181">
              <w:rPr>
                <w:lang w:val="en-GB"/>
              </w:rPr>
              <w:t>slots for a PUCCH transmission as</w:t>
            </w:r>
            <w:r>
              <w:rPr>
                <w:lang w:val="en-GB"/>
              </w:rPr>
              <w:t xml:space="preserve"> </w:t>
            </w:r>
            <w:r w:rsidRPr="000B1181">
              <w:rPr>
                <w:lang w:val="en-GB"/>
              </w:rPr>
              <w:t xml:space="preserve">the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0B1181">
              <w:rPr>
                <w:lang w:val="en-GB"/>
              </w:rPr>
              <w:t xml:space="preserve"> consecutive slots starting from a slot indicated to the UE as described in clause 9.2.3 for HARQ-ACK</w:t>
            </w:r>
            <w:r>
              <w:rPr>
                <w:lang w:val="en-GB"/>
              </w:rPr>
              <w:t xml:space="preserve"> </w:t>
            </w:r>
            <w:r w:rsidRPr="000B1181">
              <w:rPr>
                <w:lang w:val="en-GB"/>
              </w:rPr>
              <w:t>reporting, or a slot determined as described in clause 9.2.4 for SR reporting or in clause 5.2.1.4 of [6, TS 38.214] for</w:t>
            </w:r>
            <w:r>
              <w:rPr>
                <w:lang w:val="en-GB"/>
              </w:rPr>
              <w:t xml:space="preserve"> </w:t>
            </w:r>
            <w:r w:rsidRPr="000B1181">
              <w:rPr>
                <w:lang w:val="en-GB"/>
              </w:rPr>
              <w:t>CSI reporting.</w:t>
            </w:r>
          </w:p>
        </w:tc>
      </w:tr>
    </w:tbl>
    <w:p w14:paraId="5A3201EB" w14:textId="16A6776D" w:rsidR="00FD2F10" w:rsidRPr="00103D9B" w:rsidRDefault="000B1181" w:rsidP="00103D9B">
      <w:pPr>
        <w:rPr>
          <w:lang w:val="en-GB"/>
        </w:rPr>
      </w:pPr>
      <w:r>
        <w:rPr>
          <w:lang w:val="en-GB"/>
        </w:rPr>
        <w:t xml:space="preserve"> </w:t>
      </w:r>
    </w:p>
    <w:p w14:paraId="0464B0C0" w14:textId="14A6EFB1" w:rsidR="00DB6B59" w:rsidRDefault="00BC3293" w:rsidP="00262C5B">
      <w:pPr>
        <w:rPr>
          <w:iCs/>
          <w:lang w:val="en-GB"/>
        </w:rPr>
      </w:pPr>
      <w:r>
        <w:rPr>
          <w:lang w:val="en-GB"/>
        </w:rPr>
        <w:lastRenderedPageBreak/>
        <w:t xml:space="preserve">The PUCCH repetitions of the Msg4 HARQ-ACK would start from a slot indicated by the field </w:t>
      </w:r>
      <w:r w:rsidRPr="00BC3293">
        <w:rPr>
          <w:lang w:val="en-GB"/>
        </w:rPr>
        <w:t>PDSCH-to-</w:t>
      </w:r>
      <w:proofErr w:type="spellStart"/>
      <w:r w:rsidRPr="00BC3293">
        <w:rPr>
          <w:lang w:val="en-GB"/>
        </w:rPr>
        <w:t>HARQ_feedback</w:t>
      </w:r>
      <w:proofErr w:type="spellEnd"/>
      <w:r w:rsidRPr="00BC3293">
        <w:rPr>
          <w:lang w:val="en-GB"/>
        </w:rPr>
        <w:t xml:space="preserve"> timing indicator</w:t>
      </w:r>
      <w:r>
        <w:rPr>
          <w:lang w:val="en-GB"/>
        </w:rPr>
        <w:t xml:space="preserve"> in the scheduling DCI, and would be transmitted in the determined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consecutive slots, wherein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is currently defined as:</w:t>
      </w:r>
    </w:p>
    <w:tbl>
      <w:tblPr>
        <w:tblStyle w:val="TableGrid"/>
        <w:tblW w:w="0" w:type="auto"/>
        <w:tblLook w:val="04A0" w:firstRow="1" w:lastRow="0" w:firstColumn="1" w:lastColumn="0" w:noHBand="0" w:noVBand="1"/>
      </w:tblPr>
      <w:tblGrid>
        <w:gridCol w:w="9629"/>
      </w:tblGrid>
      <w:tr w:rsidR="00BC3293" w:rsidRPr="006D2E73" w14:paraId="3A18B424" w14:textId="77777777" w:rsidTr="00BC3293">
        <w:tc>
          <w:tcPr>
            <w:tcW w:w="9629" w:type="dxa"/>
          </w:tcPr>
          <w:p w14:paraId="492940EA" w14:textId="29ACA35C" w:rsidR="00BC3293" w:rsidRPr="00BC3293" w:rsidRDefault="00BC3293" w:rsidP="00BC3293">
            <w:pPr>
              <w:rPr>
                <w:lang w:val="en-GB"/>
              </w:rPr>
            </w:pPr>
            <w:r w:rsidRPr="00BC3293">
              <w:rPr>
                <w:lang w:val="en-GB"/>
              </w:rPr>
              <w:t xml:space="preserve">A UE can be indicated to transmit a PUCCH over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 xml:space="preserve">slots using a PUCCH resource, </w:t>
            </w:r>
            <w:proofErr w:type="gramStart"/>
            <w:r w:rsidRPr="00BC3293">
              <w:rPr>
                <w:lang w:val="en-GB"/>
              </w:rPr>
              <w:t>where</w:t>
            </w:r>
            <w:proofErr w:type="gramEnd"/>
          </w:p>
          <w:p w14:paraId="5D807B2A" w14:textId="6937628A" w:rsidR="00BC3293" w:rsidRPr="00BC3293" w:rsidRDefault="00BC3293" w:rsidP="00BC3293">
            <w:pPr>
              <w:ind w:left="284"/>
              <w:rPr>
                <w:lang w:val="en-GB"/>
              </w:rPr>
            </w:pPr>
            <w:r w:rsidRPr="00BC3293">
              <w:rPr>
                <w:lang w:val="en-GB"/>
              </w:rPr>
              <w:t xml:space="preserve">- if the PUCCH resource is indicated by a DCI format and includes </w:t>
            </w:r>
            <w:r w:rsidRPr="00BC3293">
              <w:rPr>
                <w:i/>
                <w:iCs/>
                <w:lang w:val="en-GB"/>
              </w:rPr>
              <w:t>PUCCH-</w:t>
            </w:r>
            <w:proofErr w:type="spellStart"/>
            <w:r w:rsidRPr="00BC3293">
              <w:rPr>
                <w:i/>
                <w:iCs/>
                <w:lang w:val="en-GB"/>
              </w:rPr>
              <w:t>nrofSlots</w:t>
            </w:r>
            <w:proofErr w:type="spellEnd"/>
            <w:r w:rsidRPr="00BC3293">
              <w:rPr>
                <w:lang w:val="en-GB"/>
              </w:rPr>
              <w:t xml:space="preserv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sidRPr="00BC3293">
              <w:rPr>
                <w:lang w:val="en-GB"/>
              </w:rPr>
              <w:t xml:space="preserve"> is provided by</w:t>
            </w:r>
            <w:r>
              <w:rPr>
                <w:lang w:val="en-GB"/>
              </w:rPr>
              <w:t xml:space="preserve"> </w:t>
            </w:r>
            <w:r w:rsidRPr="00BC3293">
              <w:rPr>
                <w:i/>
                <w:iCs/>
                <w:lang w:val="en-GB"/>
              </w:rPr>
              <w:t>PUCCH-</w:t>
            </w:r>
            <w:proofErr w:type="spellStart"/>
            <w:r w:rsidRPr="00BC3293">
              <w:rPr>
                <w:i/>
                <w:iCs/>
                <w:lang w:val="en-GB"/>
              </w:rPr>
              <w:t>nrofSlots</w:t>
            </w:r>
            <w:proofErr w:type="spellEnd"/>
          </w:p>
          <w:p w14:paraId="088D91A2" w14:textId="6419BD55" w:rsidR="00BC3293" w:rsidRDefault="00BC3293" w:rsidP="00BC3293">
            <w:pPr>
              <w:ind w:left="284"/>
              <w:rPr>
                <w:lang w:val="en-GB"/>
              </w:rPr>
            </w:pPr>
            <w:r w:rsidRPr="00BC3293">
              <w:rPr>
                <w:lang w:val="en-GB"/>
              </w:rPr>
              <w:t xml:space="preserve">- otherwise,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r>
                <w:rPr>
                  <w:rFonts w:ascii="Cambria Math" w:hAnsi="Cambria Math"/>
                  <w:lang w:val="en-GB"/>
                </w:rPr>
                <m:t xml:space="preserve"> </m:t>
              </m:r>
            </m:oMath>
            <w:r w:rsidRPr="00BC3293">
              <w:rPr>
                <w:lang w:val="en-GB"/>
              </w:rPr>
              <w:t xml:space="preserve">is provided by </w:t>
            </w:r>
            <w:proofErr w:type="spellStart"/>
            <w:r w:rsidRPr="00BC3293">
              <w:rPr>
                <w:i/>
                <w:iCs/>
                <w:lang w:val="en-GB"/>
              </w:rPr>
              <w:t>nrofSlots</w:t>
            </w:r>
            <w:proofErr w:type="spellEnd"/>
          </w:p>
        </w:tc>
      </w:tr>
    </w:tbl>
    <w:p w14:paraId="4155F471" w14:textId="77777777" w:rsidR="00BC3293" w:rsidRPr="00A647EC" w:rsidRDefault="00BC3293" w:rsidP="00262C5B">
      <w:pPr>
        <w:rPr>
          <w:lang w:val="en-GB"/>
        </w:rPr>
      </w:pPr>
    </w:p>
    <w:p w14:paraId="3A03A8C7" w14:textId="39F91131" w:rsidR="00DB6B59" w:rsidRDefault="00EB323D" w:rsidP="00262C5B">
      <w:pPr>
        <w:rPr>
          <w:iCs/>
          <w:lang w:val="en-GB"/>
        </w:rPr>
      </w:pPr>
      <w:r w:rsidRPr="00E12195">
        <w:t xml:space="preserve">It can be noted that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is currently determined based on UE dedicated RRC configuration, so rather than the mechanism on repetition slot counting, RAN1 should focus on the definition of </w:t>
      </w:r>
      <m:oMath>
        <m:sSubSup>
          <m:sSubSupPr>
            <m:ctrlPr>
              <w:rPr>
                <w:rFonts w:ascii="Cambria Math" w:hAnsi="Cambria Math"/>
                <w:iCs/>
                <w:lang w:val="en-GB"/>
              </w:rPr>
            </m:ctrlPr>
          </m:sSubSupPr>
          <m:e>
            <m:r>
              <m:rPr>
                <m:sty m:val="p"/>
              </m:rPr>
              <w:rPr>
                <w:rFonts w:ascii="Cambria Math" w:hAnsi="Cambria Math" w:cs="Cambria Math"/>
                <w:lang w:val="en-GB"/>
              </w:rPr>
              <m:t>N</m:t>
            </m:r>
            <m:ctrlPr>
              <w:rPr>
                <w:rFonts w:ascii="Cambria Math" w:hAnsi="Cambria Math" w:cs="Cambria Math"/>
                <w:iCs/>
                <w:lang w:val="en-GB"/>
              </w:rPr>
            </m:ctrlPr>
          </m:e>
          <m:sub>
            <m:r>
              <m:rPr>
                <m:sty m:val="p"/>
              </m:rPr>
              <w:rPr>
                <w:rFonts w:ascii="Cambria Math" w:hAnsi="Cambria Math"/>
                <w:lang w:val="en-GB"/>
              </w:rPr>
              <m:t>PUCCH</m:t>
            </m:r>
          </m:sub>
          <m:sup>
            <m:r>
              <m:rPr>
                <m:sty m:val="p"/>
              </m:rPr>
              <w:rPr>
                <w:rFonts w:ascii="Cambria Math" w:hAnsi="Cambria Math"/>
                <w:lang w:val="en-GB"/>
              </w:rPr>
              <m:t>repeat</m:t>
            </m:r>
          </m:sup>
        </m:sSubSup>
      </m:oMath>
      <w:r>
        <w:rPr>
          <w:iCs/>
          <w:lang w:val="en-GB"/>
        </w:rPr>
        <w:t xml:space="preserve"> for the case of PUCCH of the Msg4 HARQ-ACK before RRC configuration. However, we believe that </w:t>
      </w:r>
      <w:r w:rsidR="00A812C8">
        <w:rPr>
          <w:iCs/>
          <w:lang w:val="en-GB"/>
        </w:rPr>
        <w:t>it is now too early for having such discussion in RAN1, which should be postponed to when the feature details are agreed and consolidated.</w:t>
      </w:r>
    </w:p>
    <w:p w14:paraId="231560BD" w14:textId="2C2852AA" w:rsidR="00A812C8" w:rsidRPr="00E12195" w:rsidRDefault="00A812C8" w:rsidP="00262C5B">
      <w:pPr>
        <w:rPr>
          <w:b/>
        </w:rPr>
      </w:pPr>
      <w:r w:rsidRPr="00E12195">
        <w:rPr>
          <w:b/>
        </w:rPr>
        <w:t xml:space="preserve">Observation </w:t>
      </w:r>
      <w:r w:rsidR="002E2912" w:rsidRPr="00E12195">
        <w:rPr>
          <w:b/>
        </w:rPr>
        <w:t>1</w:t>
      </w:r>
      <w:r w:rsidR="005A39CB">
        <w:rPr>
          <w:b/>
          <w:lang w:val="en-US"/>
        </w:rPr>
        <w:t>6</w:t>
      </w:r>
      <w:r w:rsidR="00C5287E" w:rsidRPr="00E12195">
        <w:rPr>
          <w:b/>
        </w:rPr>
        <w:t>:</w:t>
      </w:r>
      <w:r w:rsidRPr="00E12195">
        <w:rPr>
          <w:b/>
        </w:rPr>
        <w:t xml:space="preserve"> No</w:t>
      </w:r>
      <w:r w:rsidR="001D1FB8" w:rsidRPr="00E12195">
        <w:rPr>
          <w:b/>
        </w:rPr>
        <w:t xml:space="preserve"> specification update to apply the existing mechanism on repetition slot counting to PUCCH repetition for Msg4 HARQ-ACK is needed.</w:t>
      </w:r>
    </w:p>
    <w:p w14:paraId="41775FA9" w14:textId="419801AD" w:rsidR="00476D59" w:rsidRPr="00E12195" w:rsidRDefault="00476D59" w:rsidP="00262C5B">
      <w:pPr>
        <w:rPr>
          <w:b/>
        </w:rPr>
      </w:pPr>
      <w:r w:rsidRPr="00E12195">
        <w:rPr>
          <w:b/>
        </w:rPr>
        <w:t xml:space="preserve">Observation </w:t>
      </w:r>
      <w:r w:rsidR="00720046" w:rsidRPr="00E12195">
        <w:rPr>
          <w:b/>
        </w:rPr>
        <w:t>1</w:t>
      </w:r>
      <w:r w:rsidR="005A39CB">
        <w:rPr>
          <w:b/>
          <w:lang w:val="en-US"/>
        </w:rPr>
        <w:t>7</w:t>
      </w:r>
      <w:r w:rsidR="00C5287E" w:rsidRPr="00E12195">
        <w:rPr>
          <w:b/>
        </w:rPr>
        <w:t>:</w:t>
      </w:r>
      <w:r w:rsidRPr="00E12195">
        <w:rPr>
          <w:b/>
        </w:rPr>
        <w:t xml:space="preserve">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476D59">
        <w:rPr>
          <w:b/>
          <w:bCs/>
          <w:iCs/>
          <w:lang w:val="en-GB"/>
        </w:rPr>
        <w:t xml:space="preserve"> is currently defined only for UEs with dedicated PUCCH configuration</w:t>
      </w:r>
      <w:r w:rsidR="00C9565E">
        <w:rPr>
          <w:b/>
          <w:bCs/>
          <w:iCs/>
          <w:lang w:val="en-GB"/>
        </w:rPr>
        <w:t>.</w:t>
      </w:r>
    </w:p>
    <w:p w14:paraId="02F038B5" w14:textId="2CB0616E" w:rsidR="00DE65C1" w:rsidRDefault="00A812C8">
      <w:pPr>
        <w:rPr>
          <w:b/>
          <w:bCs/>
          <w:iCs/>
          <w:lang w:val="en-GB"/>
        </w:rPr>
      </w:pPr>
      <w:r w:rsidRPr="00E12195">
        <w:rPr>
          <w:b/>
        </w:rPr>
        <w:t xml:space="preserve">Proposal </w:t>
      </w:r>
      <w:r w:rsidR="0056029E" w:rsidRPr="00E12195">
        <w:rPr>
          <w:b/>
        </w:rPr>
        <w:t>1</w:t>
      </w:r>
      <w:r w:rsidR="00283269">
        <w:rPr>
          <w:b/>
          <w:lang w:val="en-US"/>
        </w:rPr>
        <w:t>4</w:t>
      </w:r>
      <w:r w:rsidR="00506E1E" w:rsidRPr="00E12195">
        <w:rPr>
          <w:b/>
        </w:rPr>
        <w:t>:</w:t>
      </w:r>
      <w:r w:rsidRPr="00E12195">
        <w:rPr>
          <w:b/>
        </w:rPr>
        <w:t xml:space="preserve"> Postpone discussion on definition of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A812C8">
        <w:rPr>
          <w:b/>
          <w:bCs/>
          <w:iCs/>
          <w:lang w:val="en-GB"/>
        </w:rPr>
        <w:t xml:space="preserve"> </w:t>
      </w:r>
      <w:r w:rsidR="00150DA9">
        <w:rPr>
          <w:b/>
          <w:bCs/>
          <w:iCs/>
          <w:lang w:val="en-GB"/>
        </w:rPr>
        <w:t xml:space="preserve">for PUCCH repetition for Msg4 HARQ-ACK </w:t>
      </w:r>
      <w:r w:rsidRPr="00A812C8">
        <w:rPr>
          <w:b/>
          <w:bCs/>
          <w:iCs/>
          <w:lang w:val="en-GB"/>
        </w:rPr>
        <w:t>to when the feature details are agreed and consolidated.</w:t>
      </w:r>
    </w:p>
    <w:p w14:paraId="27B18D8A" w14:textId="77777777" w:rsidR="00283269" w:rsidRPr="00E12195" w:rsidRDefault="00283269">
      <w:pPr>
        <w:rPr>
          <w:b/>
        </w:rPr>
      </w:pPr>
    </w:p>
    <w:p w14:paraId="07C2D33C" w14:textId="77777777" w:rsidR="0084623A" w:rsidRDefault="0084623A" w:rsidP="0084623A">
      <w:pPr>
        <w:pStyle w:val="Heading1"/>
      </w:pPr>
      <w:r>
        <w:t>Conclusion</w:t>
      </w:r>
    </w:p>
    <w:p w14:paraId="63E4EFEC" w14:textId="1F887AA1" w:rsidR="000A6A45" w:rsidRDefault="000A6A45" w:rsidP="00162F5D">
      <w:pPr>
        <w:spacing w:after="240" w:line="276" w:lineRule="auto"/>
      </w:pPr>
      <w:r w:rsidRPr="00E12195">
        <w:t>Based on the above considerations, we made the following observations and proposals:</w:t>
      </w:r>
    </w:p>
    <w:p w14:paraId="3354EFD0" w14:textId="77777777" w:rsidR="00B7254A" w:rsidRPr="00A10922" w:rsidRDefault="00B7254A" w:rsidP="00B7254A">
      <w:pPr>
        <w:rPr>
          <w:b/>
        </w:rPr>
      </w:pPr>
      <w:r w:rsidRPr="00A10922">
        <w:rPr>
          <w:b/>
        </w:rPr>
        <w:t xml:space="preserve">Observation 1: Taking the maximum round trip time drift into account, DMRS bundling sizes of </w:t>
      </w:r>
      <w:r w:rsidRPr="009C0504">
        <w:rPr>
          <w:b/>
        </w:rPr>
        <w:t>1</w:t>
      </w:r>
      <w:r>
        <w:rPr>
          <w:b/>
          <w:lang w:val="en-US"/>
        </w:rPr>
        <w:t>2</w:t>
      </w:r>
      <w:r w:rsidRPr="00A10922">
        <w:rPr>
          <w:b/>
        </w:rPr>
        <w:t xml:space="preserve"> slots and </w:t>
      </w:r>
      <w:r w:rsidRPr="009C0504">
        <w:rPr>
          <w:b/>
        </w:rPr>
        <w:t>1</w:t>
      </w:r>
      <w:r>
        <w:rPr>
          <w:b/>
          <w:lang w:val="en-US"/>
        </w:rPr>
        <w:t>4</w:t>
      </w:r>
      <w:r w:rsidRPr="00A10922">
        <w:rPr>
          <w:b/>
        </w:rPr>
        <w:t xml:space="preserve"> slots can be supported for minimum elevations angles of 10 and 30 degrees, respectively. </w:t>
      </w:r>
    </w:p>
    <w:p w14:paraId="2649D3F4" w14:textId="77777777" w:rsidR="00B7254A" w:rsidRDefault="00B7254A" w:rsidP="00B7254A">
      <w:pPr>
        <w:rPr>
          <w:b/>
        </w:rPr>
      </w:pPr>
      <w:r w:rsidRPr="00E12195">
        <w:rPr>
          <w:b/>
        </w:rPr>
        <w:t>Observation 2: The maximum supported DMRS bundling duration is further reduced when only a fraction of the entire timing error requirement budget is allocated for round trip time drift.</w:t>
      </w:r>
      <w:r>
        <w:rPr>
          <w:b/>
          <w:lang w:val="en-US"/>
        </w:rPr>
        <w:t xml:space="preserve"> </w:t>
      </w:r>
    </w:p>
    <w:p w14:paraId="7954FB5F" w14:textId="77777777" w:rsidR="00B7254A" w:rsidRDefault="00B7254A" w:rsidP="00B7254A">
      <w:pPr>
        <w:rPr>
          <w:b/>
        </w:rPr>
      </w:pPr>
      <w:r>
        <w:rPr>
          <w:b/>
          <w:lang w:val="en-US"/>
        </w:rPr>
        <w:t>Observation 3: Initial timing error of UE at the beginning of bundling affects the maximum supported DMRS bundle size. However, it is difficult to have an assumption on this initial timing error value, as UE’s timing error may drift to positive or negative</w:t>
      </w:r>
      <w:r w:rsidRPr="00B45F43">
        <w:rPr>
          <w:b/>
          <w:lang w:val="en-US"/>
        </w:rPr>
        <w:t xml:space="preserve">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m:t>
            </m:r>
          </m:sub>
        </m:sSub>
      </m:oMath>
      <w:r>
        <w:rPr>
          <w:b/>
          <w:lang w:val="en-US"/>
        </w:rPr>
        <w:t xml:space="preserve">, and various sources of error are contributing to the entire timing error budget. </w:t>
      </w:r>
    </w:p>
    <w:p w14:paraId="09F21F10" w14:textId="77777777" w:rsidR="00B7254A" w:rsidRPr="00E12195" w:rsidRDefault="00B7254A" w:rsidP="00B7254A">
      <w:pPr>
        <w:rPr>
          <w:b/>
        </w:rPr>
      </w:pPr>
      <w:r w:rsidRPr="00E12195">
        <w:rPr>
          <w:b/>
        </w:rPr>
        <w:t xml:space="preserve">Observation </w:t>
      </w:r>
      <w:r>
        <w:rPr>
          <w:b/>
          <w:lang w:val="en-US"/>
        </w:rPr>
        <w:t>4</w:t>
      </w:r>
      <w:r w:rsidRPr="00E12195">
        <w:rPr>
          <w:b/>
        </w:rPr>
        <w:t xml:space="preserve">: For elevation angles of 10 and 30 degrees, the phase shift, due to round trip time drift, across DMRS symbols evolves as </w:t>
      </w:r>
      <m:oMath>
        <m:r>
          <m:rPr>
            <m:sty m:val="bi"/>
          </m:rPr>
          <w:rPr>
            <w:rFonts w:ascii="Cambria Math" w:hAnsi="Cambria Math"/>
          </w:rPr>
          <m:t>n×1</m:t>
        </m:r>
        <m:r>
          <m:rPr>
            <m:sty m:val="bi"/>
          </m:rPr>
          <w:rPr>
            <w:rFonts w:ascii="Cambria Math" w:hAnsi="Cambria Math"/>
            <w:lang w:val="en-US"/>
          </w:rPr>
          <m:t>4</m:t>
        </m:r>
        <m:r>
          <m:rPr>
            <m:sty m:val="bi"/>
          </m:rPr>
          <w:rPr>
            <w:rFonts w:ascii="Cambria Math" w:hAnsi="Cambria Math"/>
          </w:rPr>
          <m:t>.4</m:t>
        </m:r>
        <m:r>
          <m:rPr>
            <m:sty m:val="bi"/>
          </m:rPr>
          <w:rPr>
            <w:rFonts w:ascii="Cambria Math" w:hAnsi="Cambria Math"/>
            <w:lang w:val="en-US"/>
          </w:rPr>
          <m:t>132</m:t>
        </m:r>
        <m:r>
          <w:rPr>
            <w:rFonts w:ascii="Cambria Math" w:hAnsi="Cambria Math"/>
          </w:rPr>
          <m:t xml:space="preserve"> </m:t>
        </m:r>
      </m:oMath>
      <w:r w:rsidRPr="00E12195">
        <w:rPr>
          <w:b/>
        </w:rPr>
        <w:t xml:space="preserve">degrees and </w:t>
      </w:r>
      <m:oMath>
        <m:r>
          <m:rPr>
            <m:sty m:val="bi"/>
          </m:rPr>
          <w:rPr>
            <w:rFonts w:ascii="Cambria Math" w:hAnsi="Cambria Math"/>
          </w:rPr>
          <m:t>n×</m:t>
        </m:r>
        <m:r>
          <m:rPr>
            <m:sty m:val="b"/>
          </m:rPr>
          <w:rPr>
            <w:rFonts w:ascii="Cambria Math" w:hAnsi="Cambria Math"/>
          </w:rPr>
          <m:t>1</m:t>
        </m:r>
        <m:r>
          <m:rPr>
            <m:sty m:val="bi"/>
          </m:rPr>
          <w:rPr>
            <w:rFonts w:ascii="Cambria Math" w:hAnsi="Cambria Math"/>
          </w:rPr>
          <m:t>2.6748</m:t>
        </m:r>
      </m:oMath>
      <w:r w:rsidRPr="00E12195">
        <w:rPr>
          <w:b/>
        </w:rPr>
        <w:t xml:space="preserve"> degrees, respectively. </w:t>
      </w:r>
    </w:p>
    <w:p w14:paraId="5C02AEAD" w14:textId="77777777" w:rsidR="00B7254A" w:rsidRPr="004E5B83" w:rsidRDefault="00B7254A" w:rsidP="00B7254A">
      <w:pPr>
        <w:rPr>
          <w:b/>
        </w:rPr>
      </w:pPr>
      <w:r w:rsidRPr="004E5B83">
        <w:rPr>
          <w:b/>
        </w:rPr>
        <w:t xml:space="preserve">Observation </w:t>
      </w:r>
      <w:r>
        <w:rPr>
          <w:b/>
          <w:lang w:val="en-US"/>
        </w:rPr>
        <w:t>5</w:t>
      </w:r>
      <w:r w:rsidRPr="004E5B83">
        <w:rPr>
          <w:b/>
        </w:rPr>
        <w:t xml:space="preserve">: Impact of </w:t>
      </w:r>
      <w:proofErr w:type="gramStart"/>
      <w:r w:rsidRPr="004E5B83">
        <w:rPr>
          <w:b/>
        </w:rPr>
        <w:t>round trip</w:t>
      </w:r>
      <w:proofErr w:type="gramEnd"/>
      <w:r w:rsidRPr="004E5B83">
        <w:rPr>
          <w:b/>
        </w:rPr>
        <w:t xml:space="preserve"> time drift leads to the violation of the requirements for phase difference across DMRS symbols sooner than the requirement of timing error. </w:t>
      </w:r>
    </w:p>
    <w:p w14:paraId="772F9A89" w14:textId="77777777" w:rsidR="00B7254A" w:rsidRDefault="00B7254A" w:rsidP="00B7254A">
      <w:pPr>
        <w:rPr>
          <w:b/>
          <w:lang w:val="en-US"/>
        </w:rPr>
      </w:pPr>
      <w:r>
        <w:rPr>
          <w:b/>
          <w:lang w:val="en-US"/>
        </w:rPr>
        <w:t xml:space="preserve">Observation 6: One main issue with option 2-1 of proposal 2-3_v5 is that it leads to constant RRC reconfiguration for configuration of </w:t>
      </w:r>
      <w:proofErr w:type="spellStart"/>
      <w:r>
        <w:rPr>
          <w:b/>
          <w:lang w:val="en-US"/>
        </w:rPr>
        <w:t>nTDW</w:t>
      </w:r>
      <w:proofErr w:type="spellEnd"/>
      <w:r>
        <w:rPr>
          <w:b/>
          <w:lang w:val="en-US"/>
        </w:rPr>
        <w:t xml:space="preserve"> length reading from the “current timing drift”. Also, feasibility of this option, when configuration/indication of </w:t>
      </w:r>
      <w:proofErr w:type="spellStart"/>
      <w:r>
        <w:rPr>
          <w:b/>
          <w:lang w:val="en-US"/>
        </w:rPr>
        <w:t>nTDW</w:t>
      </w:r>
      <w:proofErr w:type="spellEnd"/>
      <w:r>
        <w:rPr>
          <w:b/>
          <w:lang w:val="en-US"/>
        </w:rPr>
        <w:t xml:space="preserve"> length is not associated with individual UEs is questionable, as different UEs may experience different timing drifts. </w:t>
      </w:r>
    </w:p>
    <w:p w14:paraId="5DA31494" w14:textId="77777777" w:rsidR="002E4D6D" w:rsidRPr="002E4D6D" w:rsidRDefault="002E4D6D" w:rsidP="002E4D6D">
      <w:pPr>
        <w:rPr>
          <w:b/>
          <w:lang w:val="en-US"/>
        </w:rPr>
      </w:pPr>
      <w:r w:rsidRPr="00ED49A6">
        <w:rPr>
          <w:b/>
          <w:iCs/>
          <w:lang w:val="en-GB"/>
        </w:rPr>
        <w:t xml:space="preserve">Observation </w:t>
      </w:r>
      <w:r>
        <w:rPr>
          <w:b/>
          <w:iCs/>
          <w:lang w:val="en-GB"/>
        </w:rPr>
        <w:t>7</w:t>
      </w:r>
      <w:r w:rsidRPr="00ED49A6">
        <w:rPr>
          <w:b/>
          <w:iCs/>
          <w:lang w:val="en-GB"/>
        </w:rPr>
        <w:t xml:space="preserve">: Configuration of </w:t>
      </w:r>
      <w:proofErr w:type="spellStart"/>
      <w:r w:rsidRPr="00ED49A6">
        <w:rPr>
          <w:b/>
          <w:iCs/>
          <w:lang w:val="en-GB"/>
        </w:rPr>
        <w:t>nTDW</w:t>
      </w:r>
      <w:proofErr w:type="spellEnd"/>
      <w:r w:rsidRPr="00ED49A6">
        <w:rPr>
          <w:b/>
          <w:iCs/>
          <w:lang w:val="en-GB"/>
        </w:rPr>
        <w:t>/</w:t>
      </w:r>
      <w:proofErr w:type="spellStart"/>
      <w:r w:rsidRPr="00ED49A6">
        <w:rPr>
          <w:b/>
          <w:iCs/>
          <w:lang w:val="en-GB"/>
        </w:rPr>
        <w:t>aTDW</w:t>
      </w:r>
      <w:proofErr w:type="spellEnd"/>
      <w:r w:rsidRPr="00ED49A6">
        <w:rPr>
          <w:b/>
          <w:iCs/>
          <w:lang w:val="en-GB"/>
        </w:rPr>
        <w:t xml:space="preserve"> as part of UL segment duration configuration does not provide </w:t>
      </w:r>
      <w:r w:rsidRPr="002E4D6D">
        <w:rPr>
          <w:b/>
          <w:lang w:val="en-US"/>
        </w:rPr>
        <w:t xml:space="preserve">additional functionality and benefits, as </w:t>
      </w:r>
      <w:proofErr w:type="spellStart"/>
      <w:r w:rsidRPr="002E4D6D">
        <w:rPr>
          <w:b/>
          <w:lang w:val="en-US"/>
        </w:rPr>
        <w:t>nTDW</w:t>
      </w:r>
      <w:proofErr w:type="spellEnd"/>
      <w:r w:rsidRPr="002E4D6D">
        <w:rPr>
          <w:b/>
          <w:lang w:val="en-US"/>
        </w:rPr>
        <w:t xml:space="preserve"> length can act as UL segment duration. Therefore, we do not see the benefits of this approach compare with option 2-1.</w:t>
      </w:r>
    </w:p>
    <w:p w14:paraId="54595A37" w14:textId="77777777" w:rsidR="002E4D6D" w:rsidRPr="002E4D6D" w:rsidRDefault="002E4D6D" w:rsidP="002E4D6D">
      <w:pPr>
        <w:rPr>
          <w:b/>
          <w:lang w:val="en-US"/>
        </w:rPr>
      </w:pPr>
      <w:r w:rsidRPr="002E4D6D">
        <w:rPr>
          <w:b/>
          <w:lang w:val="en-US"/>
        </w:rPr>
        <w:t xml:space="preserve">Observation 8: For option 2-2 of proposal 2-3_v5, </w:t>
      </w:r>
      <w:proofErr w:type="spellStart"/>
      <w:r w:rsidRPr="002E4D6D">
        <w:rPr>
          <w:b/>
          <w:lang w:val="en-US"/>
        </w:rPr>
        <w:t>gNB</w:t>
      </w:r>
      <w:proofErr w:type="spellEnd"/>
      <w:r w:rsidRPr="002E4D6D">
        <w:rPr>
          <w:b/>
          <w:lang w:val="en-US"/>
        </w:rPr>
        <w:t xml:space="preserve"> may </w:t>
      </w:r>
      <w:proofErr w:type="spellStart"/>
      <w:r w:rsidRPr="002E4D6D">
        <w:rPr>
          <w:b/>
          <w:lang w:val="en-US"/>
        </w:rPr>
        <w:t>provides</w:t>
      </w:r>
      <w:proofErr w:type="spellEnd"/>
      <w:r w:rsidRPr="002E4D6D">
        <w:rPr>
          <w:b/>
          <w:lang w:val="en-US"/>
        </w:rPr>
        <w:t xml:space="preserve"> TA update assisting information to NTN UE such as indicating the rate or periodicity of TA </w:t>
      </w:r>
      <w:proofErr w:type="spellStart"/>
      <w:r w:rsidRPr="002E4D6D">
        <w:rPr>
          <w:b/>
          <w:lang w:val="en-US"/>
        </w:rPr>
        <w:t>udates</w:t>
      </w:r>
      <w:proofErr w:type="spellEnd"/>
      <w:r w:rsidRPr="002E4D6D">
        <w:rPr>
          <w:b/>
          <w:lang w:val="en-US"/>
        </w:rPr>
        <w:t xml:space="preserve"> or instances of TA update. New event is also defined based on UE TA update. </w:t>
      </w:r>
    </w:p>
    <w:p w14:paraId="3AB7945E" w14:textId="77777777" w:rsidR="002E4D6D" w:rsidRDefault="002E4D6D" w:rsidP="002E4D6D">
      <w:pPr>
        <w:rPr>
          <w:lang w:val="en-GB"/>
        </w:rPr>
      </w:pPr>
      <w:r>
        <w:rPr>
          <w:b/>
          <w:bCs/>
          <w:lang w:val="en-GB"/>
        </w:rPr>
        <w:t xml:space="preserve">Observation 9: For PUSCH DMRS bundling, </w:t>
      </w:r>
      <w:proofErr w:type="spellStart"/>
      <w:r>
        <w:rPr>
          <w:b/>
          <w:bCs/>
          <w:lang w:val="en-GB"/>
        </w:rPr>
        <w:t>nTDW</w:t>
      </w:r>
      <w:proofErr w:type="spellEnd"/>
      <w:r>
        <w:rPr>
          <w:b/>
          <w:bCs/>
          <w:lang w:val="en-GB"/>
        </w:rPr>
        <w:t>/</w:t>
      </w:r>
      <w:proofErr w:type="spellStart"/>
      <w:r>
        <w:rPr>
          <w:b/>
          <w:bCs/>
          <w:lang w:val="en-GB"/>
        </w:rPr>
        <w:t>aTDW</w:t>
      </w:r>
      <w:proofErr w:type="spellEnd"/>
      <w:r>
        <w:rPr>
          <w:b/>
          <w:bCs/>
          <w:lang w:val="en-GB"/>
        </w:rPr>
        <w:t xml:space="preserve"> determination based on UE report of TA pre-compensation, current timing drift experienced at individual UEs will be </w:t>
      </w:r>
      <w:proofErr w:type="gramStart"/>
      <w:r>
        <w:rPr>
          <w:b/>
          <w:bCs/>
          <w:lang w:val="en-GB"/>
        </w:rPr>
        <w:t>taken into account</w:t>
      </w:r>
      <w:proofErr w:type="gramEnd"/>
      <w:r>
        <w:rPr>
          <w:b/>
          <w:bCs/>
          <w:lang w:val="en-GB"/>
        </w:rPr>
        <w:t xml:space="preserve">.  </w:t>
      </w:r>
      <w:r>
        <w:rPr>
          <w:lang w:val="en-GB"/>
        </w:rPr>
        <w:t xml:space="preserve"> </w:t>
      </w:r>
    </w:p>
    <w:p w14:paraId="74CC0C94" w14:textId="773B56BB" w:rsidR="002E4D6D" w:rsidRPr="002E4D6D" w:rsidRDefault="002E4D6D" w:rsidP="002E4D6D">
      <w:pPr>
        <w:rPr>
          <w:b/>
          <w:lang w:val="en-US"/>
        </w:rPr>
      </w:pPr>
      <w:r w:rsidRPr="00754114">
        <w:rPr>
          <w:b/>
        </w:rPr>
        <w:t xml:space="preserve">Observation </w:t>
      </w:r>
      <w:r>
        <w:rPr>
          <w:b/>
          <w:lang w:val="en-US"/>
        </w:rPr>
        <w:t>10:</w:t>
      </w:r>
      <w:r w:rsidRPr="00754114">
        <w:rPr>
          <w:b/>
        </w:rPr>
        <w:t xml:space="preserve"> Repurposing of DCI fields creates ambiguity in the case of collision between </w:t>
      </w:r>
      <w:proofErr w:type="spellStart"/>
      <w:r w:rsidRPr="00754114">
        <w:rPr>
          <w:b/>
        </w:rPr>
        <w:t>UEs</w:t>
      </w:r>
      <w:proofErr w:type="spellEnd"/>
      <w:r w:rsidRPr="00754114">
        <w:rPr>
          <w:b/>
        </w:rPr>
        <w:t xml:space="preserve"> with and without capabilities of PUCCH repetitions</w:t>
      </w:r>
      <w:r>
        <w:rPr>
          <w:b/>
          <w:lang w:val="en-US"/>
        </w:rPr>
        <w:t>.</w:t>
      </w:r>
    </w:p>
    <w:p w14:paraId="530B7BBB" w14:textId="0FD7FFBB" w:rsidR="002E4D6D" w:rsidRPr="002E4D6D" w:rsidRDefault="002E4D6D" w:rsidP="002E4D6D">
      <w:pPr>
        <w:rPr>
          <w:b/>
          <w:lang w:val="en-US"/>
        </w:rPr>
      </w:pPr>
      <w:r w:rsidRPr="00754114">
        <w:rPr>
          <w:b/>
        </w:rPr>
        <w:t xml:space="preserve">Observation </w:t>
      </w:r>
      <w:r>
        <w:rPr>
          <w:b/>
          <w:lang w:val="en-US"/>
        </w:rPr>
        <w:t>11:</w:t>
      </w:r>
      <w:r w:rsidRPr="00754114">
        <w:rPr>
          <w:b/>
        </w:rPr>
        <w:t xml:space="preserve"> </w:t>
      </w:r>
      <w:r w:rsidRPr="00754114">
        <w:rPr>
          <w:b/>
        </w:rPr>
        <w:t xml:space="preserve">Introduction of a new field in the DCI scheduling the Msg4 generates fallback DCI size misalignments in the case the PUCCH repetition feature is </w:t>
      </w:r>
      <w:r w:rsidRPr="00754114">
        <w:rPr>
          <w:b/>
        </w:rPr>
        <w:t>no</w:t>
      </w:r>
      <w:r>
        <w:rPr>
          <w:b/>
          <w:lang w:val="en-US"/>
        </w:rPr>
        <w:t>t</w:t>
      </w:r>
      <w:r w:rsidRPr="00754114">
        <w:rPr>
          <w:b/>
        </w:rPr>
        <w:t xml:space="preserve"> </w:t>
      </w:r>
      <w:r w:rsidRPr="00754114">
        <w:rPr>
          <w:b/>
        </w:rPr>
        <w:t xml:space="preserve">configured by the </w:t>
      </w:r>
      <w:proofErr w:type="spellStart"/>
      <w:r w:rsidRPr="00754114">
        <w:rPr>
          <w:b/>
        </w:rPr>
        <w:t>gNB</w:t>
      </w:r>
      <w:proofErr w:type="spellEnd"/>
      <w:r>
        <w:rPr>
          <w:b/>
          <w:lang w:val="en-US"/>
        </w:rPr>
        <w:t>.</w:t>
      </w:r>
    </w:p>
    <w:p w14:paraId="63ED2391" w14:textId="7E666782" w:rsidR="002E4D6D" w:rsidRPr="002E4D6D" w:rsidRDefault="002E4D6D" w:rsidP="002E4D6D">
      <w:pPr>
        <w:rPr>
          <w:b/>
          <w:bCs/>
          <w:lang w:val="en-US"/>
        </w:rPr>
      </w:pPr>
      <w:r w:rsidRPr="00754114">
        <w:rPr>
          <w:b/>
        </w:rPr>
        <w:t xml:space="preserve">Observation </w:t>
      </w:r>
      <w:r>
        <w:rPr>
          <w:b/>
          <w:lang w:val="en-US"/>
        </w:rPr>
        <w:t>12:</w:t>
      </w:r>
      <w:r w:rsidRPr="00754114">
        <w:rPr>
          <w:b/>
        </w:rPr>
        <w:t xml:space="preserve"> Alt 2 does not allow a </w:t>
      </w:r>
      <w:proofErr w:type="spellStart"/>
      <w:r w:rsidRPr="00754114">
        <w:rPr>
          <w:b/>
        </w:rPr>
        <w:t>gNB</w:t>
      </w:r>
      <w:proofErr w:type="spellEnd"/>
      <w:r w:rsidRPr="00754114">
        <w:rPr>
          <w:b/>
        </w:rPr>
        <w:t xml:space="preserve"> to optimize the number of repetitions for the UE dominating in Msg3 (in case of PRACH collision), defeating the purpose of </w:t>
      </w:r>
      <w:r>
        <w:rPr>
          <w:b/>
          <w:bCs/>
        </w:rPr>
        <w:t>a</w:t>
      </w:r>
      <w:r w:rsidRPr="00754114">
        <w:rPr>
          <w:b/>
        </w:rPr>
        <w:t xml:space="preserve"> dynamic indication of the PUCCH repetition factor</w:t>
      </w:r>
      <w:r>
        <w:rPr>
          <w:b/>
          <w:lang w:val="en-US"/>
        </w:rPr>
        <w:t>.</w:t>
      </w:r>
    </w:p>
    <w:p w14:paraId="1B7A6C09" w14:textId="4DB6F1C8" w:rsidR="002E4D6D" w:rsidRPr="002E4D6D" w:rsidRDefault="002E4D6D" w:rsidP="002E4D6D">
      <w:pPr>
        <w:rPr>
          <w:b/>
          <w:lang w:val="en-US"/>
        </w:rPr>
      </w:pPr>
      <w:r w:rsidRPr="00754114">
        <w:rPr>
          <w:b/>
        </w:rPr>
        <w:t xml:space="preserve">Observation </w:t>
      </w:r>
      <w:r>
        <w:rPr>
          <w:b/>
          <w:lang w:val="en-US"/>
        </w:rPr>
        <w:t>13:</w:t>
      </w:r>
      <w:r w:rsidRPr="00754114">
        <w:rPr>
          <w:b/>
        </w:rPr>
        <w:t xml:space="preserve"> Alt 4 imposes a constraint to UE implementations and restricts the flexibility for the </w:t>
      </w:r>
      <w:r>
        <w:rPr>
          <w:b/>
          <w:bCs/>
        </w:rPr>
        <w:t xml:space="preserve">dynamic </w:t>
      </w:r>
      <w:r w:rsidRPr="00754114">
        <w:rPr>
          <w:b/>
        </w:rPr>
        <w:t>indication of the PUCCH repetition factor</w:t>
      </w:r>
      <w:r>
        <w:rPr>
          <w:b/>
          <w:lang w:val="en-US"/>
        </w:rPr>
        <w:t>.</w:t>
      </w:r>
    </w:p>
    <w:p w14:paraId="4CA80BA3" w14:textId="77777777" w:rsidR="002E4D6D" w:rsidRPr="00754114" w:rsidRDefault="002E4D6D" w:rsidP="002E4D6D">
      <w:pPr>
        <w:rPr>
          <w:b/>
        </w:rPr>
      </w:pPr>
      <w:r w:rsidRPr="00754114">
        <w:rPr>
          <w:b/>
        </w:rPr>
        <w:t xml:space="preserve">Observation </w:t>
      </w:r>
      <w:r>
        <w:rPr>
          <w:b/>
          <w:lang w:val="en-US"/>
        </w:rPr>
        <w:t>14</w:t>
      </w:r>
      <w:r w:rsidRPr="00754114">
        <w:rPr>
          <w:b/>
        </w:rPr>
        <w:t>: Indication of PUCCH repetition capability via Msg1 generates segmentation of the configured preambles, leading to increased collision probability.</w:t>
      </w:r>
    </w:p>
    <w:p w14:paraId="65D34933" w14:textId="77777777" w:rsidR="002E4D6D" w:rsidRPr="00754114" w:rsidRDefault="002E4D6D" w:rsidP="002E4D6D">
      <w:pPr>
        <w:rPr>
          <w:b/>
        </w:rPr>
      </w:pPr>
      <w:r w:rsidRPr="00754114">
        <w:rPr>
          <w:b/>
        </w:rPr>
        <w:t xml:space="preserve">Observation </w:t>
      </w:r>
      <w:r>
        <w:rPr>
          <w:b/>
          <w:lang w:val="en-US"/>
        </w:rPr>
        <w:t>15:</w:t>
      </w:r>
      <w:r w:rsidRPr="00754114">
        <w:rPr>
          <w:b/>
        </w:rPr>
        <w:t xml:space="preserve"> </w:t>
      </w:r>
      <w:r w:rsidRPr="00754114">
        <w:rPr>
          <w:b/>
        </w:rPr>
        <w:t>Physical layer signalling based on dedicated values of TC-RNTI avoids the problem of ambiguity in decoding of DCI scheduling the Msg4</w:t>
      </w:r>
    </w:p>
    <w:p w14:paraId="3A645758" w14:textId="77777777" w:rsidR="002E4D6D" w:rsidRPr="00E12195" w:rsidRDefault="002E4D6D" w:rsidP="002E4D6D">
      <w:pPr>
        <w:rPr>
          <w:b/>
        </w:rPr>
      </w:pPr>
      <w:r w:rsidRPr="00E12195">
        <w:rPr>
          <w:b/>
        </w:rPr>
        <w:t>Observation 1</w:t>
      </w:r>
      <w:r>
        <w:rPr>
          <w:b/>
          <w:lang w:val="en-US"/>
        </w:rPr>
        <w:t>6</w:t>
      </w:r>
      <w:r w:rsidRPr="00E12195">
        <w:rPr>
          <w:b/>
        </w:rPr>
        <w:t>: No specification update to apply the existing mechanism on repetition slot counting to PUCCH repetition for Msg4 HARQ-ACK is needed.</w:t>
      </w:r>
    </w:p>
    <w:p w14:paraId="36779C57" w14:textId="77777777" w:rsidR="002E4D6D" w:rsidRPr="00E12195" w:rsidRDefault="002E4D6D" w:rsidP="002E4D6D">
      <w:pPr>
        <w:rPr>
          <w:b/>
        </w:rPr>
      </w:pPr>
      <w:r w:rsidRPr="00E12195">
        <w:rPr>
          <w:b/>
        </w:rPr>
        <w:t>Observation 1</w:t>
      </w:r>
      <w:r>
        <w:rPr>
          <w:b/>
          <w:lang w:val="en-US"/>
        </w:rPr>
        <w:t>7</w:t>
      </w:r>
      <w:r w:rsidRPr="00E12195">
        <w:rPr>
          <w:b/>
        </w:rPr>
        <w:t xml:space="preserve">: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476D59">
        <w:rPr>
          <w:b/>
          <w:bCs/>
          <w:iCs/>
          <w:lang w:val="en-GB"/>
        </w:rPr>
        <w:t xml:space="preserve"> is currently defined only for UEs with dedicated PUCCH configuration</w:t>
      </w:r>
      <w:r>
        <w:rPr>
          <w:b/>
          <w:bCs/>
          <w:iCs/>
          <w:lang w:val="en-GB"/>
        </w:rPr>
        <w:t>.</w:t>
      </w:r>
    </w:p>
    <w:p w14:paraId="13667BAB" w14:textId="77777777" w:rsidR="002E4D6D" w:rsidRPr="002E4D6D" w:rsidRDefault="002E4D6D" w:rsidP="00B7254A">
      <w:pPr>
        <w:rPr>
          <w:b/>
        </w:rPr>
      </w:pPr>
    </w:p>
    <w:p w14:paraId="3EDE6DEB" w14:textId="77777777" w:rsidR="00BF62D1" w:rsidRPr="009C0504" w:rsidRDefault="00BF62D1" w:rsidP="00BF62D1">
      <w:pPr>
        <w:rPr>
          <w:b/>
        </w:rPr>
      </w:pPr>
      <w:r>
        <w:rPr>
          <w:b/>
          <w:lang w:val="en-US"/>
        </w:rPr>
        <w:t xml:space="preserve">Proposal 1: Under fractional timing assumption the maximum supported DMRS bundling window size needs to be reduced. </w:t>
      </w:r>
    </w:p>
    <w:p w14:paraId="762B94B4" w14:textId="77777777" w:rsidR="00BF62D1" w:rsidRPr="00E12195" w:rsidRDefault="00BF62D1" w:rsidP="00BF62D1">
      <w:pPr>
        <w:rPr>
          <w:b/>
        </w:rPr>
      </w:pPr>
      <w:r w:rsidRPr="00E12195">
        <w:rPr>
          <w:b/>
        </w:rPr>
        <w:t xml:space="preserve">Proposal </w:t>
      </w:r>
      <w:r>
        <w:rPr>
          <w:b/>
          <w:lang w:val="en-US"/>
        </w:rPr>
        <w:t>2</w:t>
      </w:r>
      <w:r w:rsidRPr="00E12195">
        <w:rPr>
          <w:b/>
        </w:rPr>
        <w:t>: UE shall be expected to pre-compensate the phase shift/difference digitally caused by round trip time drift on a slot basis.</w:t>
      </w:r>
    </w:p>
    <w:p w14:paraId="35408038" w14:textId="0A3B5AEA" w:rsidR="00B7254A" w:rsidRPr="002E4D6D" w:rsidRDefault="00B7254A" w:rsidP="002E4D6D">
      <w:pPr>
        <w:rPr>
          <w:b/>
          <w:i/>
          <w:lang w:val="en-GB"/>
        </w:rPr>
      </w:pPr>
      <w:r w:rsidRPr="00754114">
        <w:rPr>
          <w:b/>
        </w:rPr>
        <w:t>Prop</w:t>
      </w:r>
      <w:proofErr w:type="spellStart"/>
      <w:r>
        <w:rPr>
          <w:b/>
          <w:lang w:val="en-US"/>
        </w:rPr>
        <w:t>osal</w:t>
      </w:r>
      <w:proofErr w:type="spellEnd"/>
      <w:r>
        <w:rPr>
          <w:b/>
          <w:lang w:val="en-US"/>
        </w:rPr>
        <w:t xml:space="preserve"> 3: In option 2-1 of the proposal 2-3_v5, more dynamic indication of </w:t>
      </w:r>
      <w:proofErr w:type="spellStart"/>
      <w:r>
        <w:rPr>
          <w:b/>
          <w:lang w:val="en-US"/>
        </w:rPr>
        <w:t>nTDW</w:t>
      </w:r>
      <w:proofErr w:type="spellEnd"/>
      <w:r>
        <w:rPr>
          <w:b/>
          <w:lang w:val="en-US"/>
        </w:rPr>
        <w:t xml:space="preserve"> length needs to be </w:t>
      </w:r>
      <w:proofErr w:type="gramStart"/>
      <w:r>
        <w:rPr>
          <w:b/>
          <w:lang w:val="en-US"/>
        </w:rPr>
        <w:t>taken into account</w:t>
      </w:r>
      <w:proofErr w:type="gramEnd"/>
      <w:r>
        <w:rPr>
          <w:b/>
          <w:lang w:val="en-US"/>
        </w:rPr>
        <w:t xml:space="preserve">. Dynamic indication can account for timing drifts of individual UEs within the beam/cell. </w:t>
      </w:r>
      <w:r w:rsidRPr="009532CA">
        <w:rPr>
          <w:b/>
          <w:lang w:val="en-US"/>
        </w:rPr>
        <w:t xml:space="preserve">   </w:t>
      </w:r>
      <w:r w:rsidRPr="00754114">
        <w:rPr>
          <w:b/>
        </w:rPr>
        <w:t xml:space="preserve">    </w:t>
      </w:r>
    </w:p>
    <w:p w14:paraId="0683C036" w14:textId="77777777" w:rsidR="00B7254A" w:rsidRPr="00754114" w:rsidRDefault="00B7254A" w:rsidP="00B7254A">
      <w:pPr>
        <w:pStyle w:val="ListParagraph"/>
        <w:ind w:left="0"/>
        <w:rPr>
          <w:b/>
          <w:bCs/>
          <w:sz w:val="22"/>
          <w:szCs w:val="22"/>
          <w:lang w:val="en-GB"/>
        </w:rPr>
      </w:pPr>
      <w:r>
        <w:rPr>
          <w:b/>
          <w:bCs/>
          <w:sz w:val="22"/>
          <w:szCs w:val="22"/>
          <w:lang w:val="en-GB"/>
        </w:rPr>
        <w:t>Proposal 4: RAN1 to further discuss the option of “</w:t>
      </w:r>
      <w:proofErr w:type="spellStart"/>
      <w:r>
        <w:rPr>
          <w:b/>
          <w:bCs/>
          <w:sz w:val="22"/>
          <w:szCs w:val="22"/>
          <w:lang w:val="en-GB"/>
        </w:rPr>
        <w:t>nTDW</w:t>
      </w:r>
      <w:proofErr w:type="spellEnd"/>
      <w:r>
        <w:rPr>
          <w:b/>
          <w:bCs/>
          <w:sz w:val="22"/>
          <w:szCs w:val="22"/>
          <w:lang w:val="en-GB"/>
        </w:rPr>
        <w:t>/</w:t>
      </w:r>
      <w:proofErr w:type="spellStart"/>
      <w:r>
        <w:rPr>
          <w:b/>
          <w:bCs/>
          <w:sz w:val="22"/>
          <w:szCs w:val="22"/>
          <w:lang w:val="en-GB"/>
        </w:rPr>
        <w:t>aTDW</w:t>
      </w:r>
      <w:proofErr w:type="spellEnd"/>
      <w:r>
        <w:rPr>
          <w:b/>
          <w:bCs/>
          <w:sz w:val="22"/>
          <w:szCs w:val="22"/>
          <w:lang w:val="en-GB"/>
        </w:rPr>
        <w:t xml:space="preserve"> determination with new </w:t>
      </w:r>
      <w:proofErr w:type="spellStart"/>
      <w:r>
        <w:rPr>
          <w:b/>
          <w:bCs/>
          <w:sz w:val="22"/>
          <w:szCs w:val="22"/>
          <w:lang w:val="en-GB"/>
        </w:rPr>
        <w:t>gNB</w:t>
      </w:r>
      <w:proofErr w:type="spellEnd"/>
      <w:r>
        <w:rPr>
          <w:b/>
          <w:bCs/>
          <w:sz w:val="22"/>
          <w:szCs w:val="22"/>
          <w:lang w:val="en-GB"/>
        </w:rPr>
        <w:t xml:space="preserve"> configuration/indication” based on </w:t>
      </w:r>
      <w:proofErr w:type="spellStart"/>
      <w:r>
        <w:rPr>
          <w:b/>
          <w:bCs/>
          <w:sz w:val="22"/>
          <w:szCs w:val="22"/>
          <w:lang w:val="en-GB"/>
        </w:rPr>
        <w:t>gNB</w:t>
      </w:r>
      <w:proofErr w:type="spellEnd"/>
      <w:r>
        <w:rPr>
          <w:b/>
          <w:bCs/>
          <w:sz w:val="22"/>
          <w:szCs w:val="22"/>
          <w:lang w:val="en-GB"/>
        </w:rPr>
        <w:t xml:space="preserve"> providing assistant information for UE TA update. </w:t>
      </w:r>
      <w:r w:rsidRPr="00754114">
        <w:rPr>
          <w:b/>
          <w:bCs/>
          <w:sz w:val="22"/>
          <w:szCs w:val="22"/>
          <w:lang w:val="en-GB"/>
        </w:rPr>
        <w:t xml:space="preserve"> </w:t>
      </w:r>
    </w:p>
    <w:p w14:paraId="7EC98E48" w14:textId="77777777" w:rsidR="00B7254A" w:rsidRPr="00754114" w:rsidRDefault="00B7254A" w:rsidP="00B7254A">
      <w:pPr>
        <w:rPr>
          <w:b/>
          <w:bCs/>
          <w:lang w:val="en-GB"/>
        </w:rPr>
      </w:pPr>
      <w:r>
        <w:rPr>
          <w:b/>
          <w:bCs/>
          <w:lang w:val="en-GB"/>
        </w:rPr>
        <w:t xml:space="preserve">Proposal 5: RAN1 to consider Rel-17 coverage enhancement WI, as the basis for coverage NTN coverage enhancement and not UL segmented transmission. </w:t>
      </w:r>
      <w:r>
        <w:rPr>
          <w:lang w:val="en-GB"/>
        </w:rPr>
        <w:t xml:space="preserve">      </w:t>
      </w:r>
      <w:r w:rsidRPr="00754114">
        <w:rPr>
          <w:b/>
          <w:bCs/>
          <w:lang w:val="en-GB"/>
        </w:rPr>
        <w:t xml:space="preserve">   </w:t>
      </w:r>
    </w:p>
    <w:p w14:paraId="56D6EFE2" w14:textId="77777777" w:rsidR="00B7254A" w:rsidRPr="00754114" w:rsidRDefault="00B7254A" w:rsidP="00B7254A">
      <w:pPr>
        <w:rPr>
          <w:b/>
        </w:rPr>
      </w:pPr>
      <w:r w:rsidRPr="00754114">
        <w:rPr>
          <w:b/>
        </w:rPr>
        <w:t>Proposal</w:t>
      </w:r>
      <w:r>
        <w:rPr>
          <w:b/>
          <w:lang w:val="en-US"/>
        </w:rPr>
        <w:t xml:space="preserve"> 6:</w:t>
      </w:r>
      <w:r w:rsidRPr="00754114">
        <w:rPr>
          <w:b/>
        </w:rPr>
        <w:t xml:space="preserve"> </w:t>
      </w:r>
      <w:r w:rsidRPr="00754114">
        <w:rPr>
          <w:b/>
        </w:rPr>
        <w:t>Extend the usage of the reserved bits in DCI scheduling the Msg4 in the case the feature of PUCCH repetitions is not configured.</w:t>
      </w:r>
    </w:p>
    <w:p w14:paraId="705A07BD" w14:textId="77777777" w:rsidR="00B7254A" w:rsidRPr="00E12195" w:rsidRDefault="00B7254A" w:rsidP="00B7254A">
      <w:pPr>
        <w:rPr>
          <w:b/>
        </w:rPr>
      </w:pPr>
      <w:r w:rsidRPr="00E12195">
        <w:rPr>
          <w:b/>
        </w:rPr>
        <w:t xml:space="preserve">Proposal </w:t>
      </w:r>
      <w:r>
        <w:rPr>
          <w:b/>
          <w:lang w:val="en-US"/>
        </w:rPr>
        <w:t>7</w:t>
      </w:r>
      <w:r w:rsidRPr="00E12195">
        <w:rPr>
          <w:b/>
        </w:rPr>
        <w:t xml:space="preserve">: The number of PUCCH repetitions for the HARQ-ACK of the Msg4 is dynamically indicated to a UE via CRC scrambling of the DCI scheduling the Msg4. </w:t>
      </w:r>
    </w:p>
    <w:p w14:paraId="6ABE9C0D" w14:textId="6E27E88A" w:rsidR="00B7254A" w:rsidRPr="00754114" w:rsidRDefault="00B7254A" w:rsidP="00B7254A">
      <w:pPr>
        <w:rPr>
          <w:b/>
        </w:rPr>
      </w:pPr>
      <w:r w:rsidRPr="00754114">
        <w:rPr>
          <w:b/>
        </w:rPr>
        <w:t>Proposal</w:t>
      </w:r>
      <w:r>
        <w:rPr>
          <w:b/>
          <w:lang w:val="en-US"/>
        </w:rPr>
        <w:t xml:space="preserve"> </w:t>
      </w:r>
      <w:proofErr w:type="gramStart"/>
      <w:r>
        <w:rPr>
          <w:b/>
          <w:lang w:val="en-US"/>
        </w:rPr>
        <w:t>8:</w:t>
      </w:r>
      <w:r w:rsidRPr="00754114">
        <w:rPr>
          <w:b/>
        </w:rPr>
        <w:t>.</w:t>
      </w:r>
      <w:proofErr w:type="gramEnd"/>
      <w:r w:rsidRPr="00754114">
        <w:rPr>
          <w:b/>
        </w:rPr>
        <w:t xml:space="preserve"> Do not </w:t>
      </w:r>
      <w:r>
        <w:rPr>
          <w:b/>
          <w:lang w:val="en-US"/>
        </w:rPr>
        <w:t>confirm</w:t>
      </w:r>
      <w:r w:rsidRPr="00754114">
        <w:rPr>
          <w:b/>
        </w:rPr>
        <w:t xml:space="preserve"> the working assumption on RSRP threshold for requesting </w:t>
      </w:r>
      <w:r w:rsidRPr="00754114">
        <w:rPr>
          <w:b/>
          <w:lang w:val="en-US"/>
        </w:rPr>
        <w:t xml:space="preserve">PUCCH </w:t>
      </w:r>
      <w:r w:rsidRPr="00754114">
        <w:rPr>
          <w:b/>
        </w:rPr>
        <w:t>repetitions</w:t>
      </w:r>
      <w:r w:rsidRPr="00754114">
        <w:rPr>
          <w:b/>
          <w:lang w:val="en-US"/>
        </w:rPr>
        <w:t xml:space="preserve"> for the Msg4 HARQ-ACK</w:t>
      </w:r>
      <w:r w:rsidR="00116D3A">
        <w:rPr>
          <w:b/>
          <w:lang w:val="en-US"/>
        </w:rPr>
        <w:t>.</w:t>
      </w:r>
    </w:p>
    <w:p w14:paraId="2D759782" w14:textId="77777777" w:rsidR="00B7254A" w:rsidRPr="00E12195" w:rsidRDefault="00B7254A" w:rsidP="00B7254A">
      <w:pPr>
        <w:rPr>
          <w:b/>
        </w:rPr>
      </w:pPr>
      <w:r w:rsidRPr="00E12195">
        <w:rPr>
          <w:b/>
        </w:rPr>
        <w:t xml:space="preserve">Proposal </w:t>
      </w:r>
      <w:r>
        <w:rPr>
          <w:b/>
          <w:lang w:val="en-US"/>
        </w:rPr>
        <w:t>9</w:t>
      </w:r>
      <w:r w:rsidRPr="00E12195">
        <w:rPr>
          <w:b/>
        </w:rPr>
        <w:t xml:space="preserve">: UE indicates repetition capability to </w:t>
      </w:r>
      <w:proofErr w:type="spellStart"/>
      <w:r w:rsidRPr="00E12195">
        <w:rPr>
          <w:b/>
        </w:rPr>
        <w:t>gNB</w:t>
      </w:r>
      <w:proofErr w:type="spellEnd"/>
      <w:r w:rsidRPr="00E12195">
        <w:rPr>
          <w:b/>
        </w:rPr>
        <w:t xml:space="preserve"> for the PUCCH of the Msg4 HARQ-ACK.</w:t>
      </w:r>
    </w:p>
    <w:p w14:paraId="785A7262" w14:textId="14054DA0" w:rsidR="00B7254A" w:rsidRDefault="00B7254A" w:rsidP="00B7254A">
      <w:pPr>
        <w:rPr>
          <w:b/>
        </w:rPr>
      </w:pPr>
      <w:r w:rsidRPr="00E12195">
        <w:rPr>
          <w:b/>
        </w:rPr>
        <w:t>Proposal 1</w:t>
      </w:r>
      <w:r>
        <w:rPr>
          <w:b/>
          <w:lang w:val="en-US"/>
        </w:rPr>
        <w:t>0</w:t>
      </w:r>
      <w:r w:rsidRPr="00E12195">
        <w:rPr>
          <w:b/>
        </w:rPr>
        <w:t xml:space="preserve">: </w:t>
      </w:r>
      <w:r>
        <w:rPr>
          <w:b/>
          <w:lang w:val="en-US"/>
        </w:rPr>
        <w:t xml:space="preserve">Agree to Option C, </w:t>
      </w:r>
      <w:proofErr w:type="gramStart"/>
      <w:r>
        <w:rPr>
          <w:b/>
          <w:lang w:val="en-US"/>
        </w:rPr>
        <w:t>i.e.</w:t>
      </w:r>
      <w:proofErr w:type="gramEnd"/>
      <w:r>
        <w:rPr>
          <w:b/>
          <w:lang w:val="en-US"/>
        </w:rPr>
        <w:t xml:space="preserve"> UE reports capability or requests repetitions via physical layer </w:t>
      </w:r>
      <w:proofErr w:type="spellStart"/>
      <w:r>
        <w:rPr>
          <w:b/>
          <w:lang w:val="en-US"/>
        </w:rPr>
        <w:t>signalling</w:t>
      </w:r>
      <w:proofErr w:type="spellEnd"/>
      <w:r>
        <w:rPr>
          <w:b/>
          <w:lang w:val="en-US"/>
        </w:rPr>
        <w:t xml:space="preserve"> in Msg3 PUSCH, e.g. via TC-RNTI scrambling</w:t>
      </w:r>
      <w:r w:rsidR="00116D3A">
        <w:rPr>
          <w:b/>
          <w:lang w:val="en-US"/>
        </w:rPr>
        <w:t>.</w:t>
      </w:r>
    </w:p>
    <w:p w14:paraId="3894A288" w14:textId="77777777" w:rsidR="00B7254A" w:rsidRPr="00E12195" w:rsidRDefault="00B7254A" w:rsidP="00B7254A">
      <w:pPr>
        <w:rPr>
          <w:b/>
        </w:rPr>
      </w:pPr>
      <w:r w:rsidRPr="00E12195">
        <w:rPr>
          <w:b/>
        </w:rPr>
        <w:t>Proposal 1</w:t>
      </w:r>
      <w:r>
        <w:rPr>
          <w:b/>
          <w:lang w:val="en-US"/>
        </w:rPr>
        <w:t>1</w:t>
      </w:r>
      <w:r w:rsidRPr="00E12195">
        <w:rPr>
          <w:b/>
        </w:rPr>
        <w:t>: For PUCCH repetitions for Msg4 HARQ-ACK, UE indicating repetition capability is assumed to support all repetition factors in the set of available repetition factors.</w:t>
      </w:r>
    </w:p>
    <w:p w14:paraId="4AAC639D" w14:textId="77777777" w:rsidR="00B7254A" w:rsidRPr="00E12195" w:rsidRDefault="00B7254A" w:rsidP="00B7254A">
      <w:pPr>
        <w:rPr>
          <w:b/>
        </w:rPr>
      </w:pPr>
      <w:r w:rsidRPr="00E12195">
        <w:rPr>
          <w:b/>
        </w:rPr>
        <w:t>Proposal 1</w:t>
      </w:r>
      <w:r>
        <w:rPr>
          <w:b/>
          <w:lang w:val="en-US"/>
        </w:rPr>
        <w:t>2</w:t>
      </w:r>
      <w:r w:rsidRPr="00E12195">
        <w:rPr>
          <w:b/>
        </w:rPr>
        <w:t>: Do not support inter-slot frequency hopping for PUCCH repetitions of the Msg4 HARQ-ACK.</w:t>
      </w:r>
    </w:p>
    <w:p w14:paraId="6B7A991C" w14:textId="77777777" w:rsidR="00B7254A" w:rsidRPr="00E12195" w:rsidRDefault="00B7254A" w:rsidP="00B7254A">
      <w:pPr>
        <w:rPr>
          <w:b/>
        </w:rPr>
      </w:pPr>
      <w:r w:rsidRPr="00E12195">
        <w:rPr>
          <w:b/>
        </w:rPr>
        <w:t>Proposal 1</w:t>
      </w:r>
      <w:r>
        <w:rPr>
          <w:b/>
          <w:lang w:val="en-US"/>
        </w:rPr>
        <w:t>3</w:t>
      </w:r>
      <w:r w:rsidRPr="00E12195">
        <w:rPr>
          <w:b/>
        </w:rPr>
        <w:t>: Do not support DMRS bundling for PUCCH repetitions of the Msg4 HARQ-ACK.</w:t>
      </w:r>
    </w:p>
    <w:p w14:paraId="6452F20D" w14:textId="762E13DA" w:rsidR="00B7254A" w:rsidRDefault="00B7254A" w:rsidP="002E4D6D">
      <w:pPr>
        <w:rPr>
          <w:b/>
          <w:bCs/>
          <w:iCs/>
          <w:lang w:val="en-GB"/>
        </w:rPr>
      </w:pPr>
      <w:r w:rsidRPr="00E12195">
        <w:rPr>
          <w:b/>
        </w:rPr>
        <w:t>Proposal 1</w:t>
      </w:r>
      <w:r>
        <w:rPr>
          <w:b/>
          <w:lang w:val="en-US"/>
        </w:rPr>
        <w:t>4</w:t>
      </w:r>
      <w:r w:rsidRPr="00E12195">
        <w:rPr>
          <w:b/>
        </w:rPr>
        <w:t xml:space="preserve">: Postpone discussion on definition of </w:t>
      </w:r>
      <m:oMath>
        <m:sSubSup>
          <m:sSubSupPr>
            <m:ctrlPr>
              <w:rPr>
                <w:rFonts w:ascii="Cambria Math" w:hAnsi="Cambria Math"/>
                <w:b/>
                <w:bCs/>
                <w:iCs/>
                <w:lang w:val="en-GB"/>
              </w:rPr>
            </m:ctrlPr>
          </m:sSubSupPr>
          <m:e>
            <m:r>
              <m:rPr>
                <m:sty m:val="b"/>
              </m:rPr>
              <w:rPr>
                <w:rFonts w:ascii="Cambria Math" w:hAnsi="Cambria Math" w:cs="Cambria Math"/>
                <w:lang w:val="en-GB"/>
              </w:rPr>
              <m:t>N</m:t>
            </m:r>
            <m:ctrlPr>
              <w:rPr>
                <w:rFonts w:ascii="Cambria Math" w:hAnsi="Cambria Math" w:cs="Cambria Math"/>
                <w:b/>
                <w:bCs/>
                <w:iCs/>
                <w:lang w:val="en-GB"/>
              </w:rPr>
            </m:ctrlPr>
          </m:e>
          <m:sub>
            <m:r>
              <m:rPr>
                <m:sty m:val="b"/>
              </m:rPr>
              <w:rPr>
                <w:rFonts w:ascii="Cambria Math" w:hAnsi="Cambria Math"/>
                <w:lang w:val="en-GB"/>
              </w:rPr>
              <m:t>PUCCH</m:t>
            </m:r>
          </m:sub>
          <m:sup>
            <m:r>
              <m:rPr>
                <m:sty m:val="b"/>
              </m:rPr>
              <w:rPr>
                <w:rFonts w:ascii="Cambria Math" w:hAnsi="Cambria Math"/>
                <w:lang w:val="en-GB"/>
              </w:rPr>
              <m:t>repeat</m:t>
            </m:r>
          </m:sup>
        </m:sSubSup>
      </m:oMath>
      <w:r w:rsidRPr="00A812C8">
        <w:rPr>
          <w:b/>
          <w:bCs/>
          <w:iCs/>
          <w:lang w:val="en-GB"/>
        </w:rPr>
        <w:t xml:space="preserve"> </w:t>
      </w:r>
      <w:r>
        <w:rPr>
          <w:b/>
          <w:bCs/>
          <w:iCs/>
          <w:lang w:val="en-GB"/>
        </w:rPr>
        <w:t xml:space="preserve">for PUCCH repetition for Msg4 HARQ-ACK </w:t>
      </w:r>
      <w:r w:rsidRPr="00A812C8">
        <w:rPr>
          <w:b/>
          <w:bCs/>
          <w:iCs/>
          <w:lang w:val="en-GB"/>
        </w:rPr>
        <w:t>to when the feature details are agreed and consolidated.</w:t>
      </w:r>
    </w:p>
    <w:p w14:paraId="3CADEBC9" w14:textId="77777777" w:rsidR="002E4D6D" w:rsidRPr="002E4D6D" w:rsidRDefault="002E4D6D" w:rsidP="002E4D6D">
      <w:pPr>
        <w:rPr>
          <w:b/>
          <w:bCs/>
          <w:iCs/>
          <w:lang w:val="en-GB"/>
        </w:rPr>
      </w:pPr>
    </w:p>
    <w:p w14:paraId="065ED733" w14:textId="77777777" w:rsidR="0084623A" w:rsidRDefault="0084623A" w:rsidP="0084623A">
      <w:pPr>
        <w:pStyle w:val="Heading1"/>
        <w:numPr>
          <w:ilvl w:val="0"/>
          <w:numId w:val="0"/>
        </w:numPr>
      </w:pPr>
      <w:r>
        <w:t>References</w:t>
      </w:r>
    </w:p>
    <w:p w14:paraId="6B2F41ED" w14:textId="77777777" w:rsidR="00162F5D" w:rsidRDefault="00162F5D" w:rsidP="00162F5D">
      <w:pPr>
        <w:pStyle w:val="ListParagraph"/>
        <w:numPr>
          <w:ilvl w:val="0"/>
          <w:numId w:val="4"/>
        </w:numPr>
        <w:spacing w:line="276" w:lineRule="auto"/>
        <w:rPr>
          <w:sz w:val="22"/>
          <w:szCs w:val="22"/>
          <w:lang w:val="en-US"/>
        </w:rPr>
      </w:pPr>
      <w:bookmarkStart w:id="9" w:name="_Ref61377968"/>
      <w:bookmarkStart w:id="10" w:name="_Ref100147501"/>
      <w:r w:rsidRPr="003C00D1">
        <w:rPr>
          <w:sz w:val="22"/>
          <w:szCs w:val="22"/>
          <w:lang w:val="en-US"/>
        </w:rPr>
        <w:t>R</w:t>
      </w:r>
      <w:bookmarkEnd w:id="9"/>
      <w:r w:rsidRPr="003C00D1">
        <w:rPr>
          <w:sz w:val="22"/>
          <w:szCs w:val="22"/>
          <w:lang w:val="en-US"/>
        </w:rPr>
        <w:t>P-</w:t>
      </w:r>
      <w:r w:rsidRPr="00D75216">
        <w:t xml:space="preserve"> </w:t>
      </w:r>
      <w:r w:rsidRPr="00D75216">
        <w:rPr>
          <w:sz w:val="22"/>
          <w:szCs w:val="22"/>
          <w:lang w:val="en-US"/>
        </w:rPr>
        <w:t>213690</w:t>
      </w:r>
      <w:r>
        <w:rPr>
          <w:sz w:val="22"/>
          <w:szCs w:val="22"/>
          <w:lang w:val="en-US"/>
        </w:rPr>
        <w:t>,</w:t>
      </w:r>
      <w:r w:rsidRPr="00D75216">
        <w:t xml:space="preserve"> </w:t>
      </w:r>
      <w:r w:rsidRPr="00D75216">
        <w:rPr>
          <w:sz w:val="22"/>
          <w:szCs w:val="22"/>
          <w:lang w:val="en-US"/>
        </w:rPr>
        <w:t>New WI: NR NTN (Non-Terrestrial Networks) enhancements</w:t>
      </w:r>
      <w:r w:rsidRPr="003C00D1">
        <w:rPr>
          <w:sz w:val="22"/>
          <w:szCs w:val="22"/>
          <w:lang w:val="en-US"/>
        </w:rPr>
        <w:t>, December 202</w:t>
      </w:r>
      <w:r>
        <w:rPr>
          <w:sz w:val="22"/>
          <w:szCs w:val="22"/>
          <w:lang w:val="en-US"/>
        </w:rPr>
        <w:t>1</w:t>
      </w:r>
      <w:r w:rsidRPr="003C00D1">
        <w:rPr>
          <w:sz w:val="22"/>
          <w:szCs w:val="22"/>
          <w:lang w:val="en-US"/>
        </w:rPr>
        <w:t>.</w:t>
      </w:r>
      <w:bookmarkEnd w:id="10"/>
    </w:p>
    <w:p w14:paraId="0F010415" w14:textId="77777777" w:rsidR="00162F5D" w:rsidRDefault="00162F5D" w:rsidP="00162F5D">
      <w:pPr>
        <w:pStyle w:val="ListParagraph"/>
        <w:numPr>
          <w:ilvl w:val="0"/>
          <w:numId w:val="4"/>
        </w:numPr>
        <w:spacing w:line="276" w:lineRule="auto"/>
        <w:rPr>
          <w:sz w:val="22"/>
          <w:szCs w:val="22"/>
          <w:lang w:val="en-US"/>
        </w:rPr>
      </w:pPr>
      <w:bookmarkStart w:id="11" w:name="_Ref100148346"/>
      <w:r w:rsidRPr="00E2341D">
        <w:rPr>
          <w:sz w:val="22"/>
          <w:szCs w:val="22"/>
          <w:lang w:val="en-US"/>
        </w:rPr>
        <w:t>3GPP TR 38.830</w:t>
      </w:r>
      <w:r>
        <w:rPr>
          <w:sz w:val="22"/>
          <w:szCs w:val="22"/>
          <w:lang w:val="en-US"/>
        </w:rPr>
        <w:t>, “</w:t>
      </w:r>
      <w:r w:rsidRPr="00E2341D">
        <w:rPr>
          <w:sz w:val="22"/>
          <w:szCs w:val="22"/>
          <w:lang w:val="en-US"/>
        </w:rPr>
        <w:t>Study on NR coverage enhancements</w:t>
      </w:r>
      <w:r>
        <w:rPr>
          <w:sz w:val="22"/>
          <w:szCs w:val="22"/>
          <w:lang w:val="en-US"/>
        </w:rPr>
        <w:t>”.</w:t>
      </w:r>
      <w:bookmarkEnd w:id="11"/>
    </w:p>
    <w:p w14:paraId="3D995112" w14:textId="2A022299" w:rsidR="0099307C" w:rsidRDefault="00162F5D" w:rsidP="0067452A">
      <w:pPr>
        <w:pStyle w:val="ListParagraph"/>
        <w:numPr>
          <w:ilvl w:val="0"/>
          <w:numId w:val="4"/>
        </w:numPr>
        <w:spacing w:line="276" w:lineRule="auto"/>
        <w:rPr>
          <w:sz w:val="22"/>
          <w:szCs w:val="22"/>
          <w:lang w:val="en-US"/>
        </w:rPr>
      </w:pPr>
      <w:bookmarkStart w:id="12" w:name="_Ref107935633"/>
      <w:r w:rsidRPr="00EC36B0">
        <w:rPr>
          <w:sz w:val="22"/>
          <w:szCs w:val="22"/>
          <w:lang w:val="en-US"/>
        </w:rPr>
        <w:t>R1-1913351</w:t>
      </w:r>
      <w:r>
        <w:rPr>
          <w:sz w:val="22"/>
          <w:szCs w:val="22"/>
          <w:lang w:val="en-US"/>
        </w:rPr>
        <w:t>, “</w:t>
      </w:r>
      <w:r w:rsidRPr="00EC36B0">
        <w:rPr>
          <w:sz w:val="22"/>
          <w:szCs w:val="22"/>
          <w:lang w:val="en-US"/>
        </w:rPr>
        <w:t>Link Budget Results for NTN</w:t>
      </w:r>
      <w:r>
        <w:rPr>
          <w:sz w:val="22"/>
          <w:szCs w:val="22"/>
          <w:lang w:val="en-US"/>
        </w:rPr>
        <w:t>”, THALES.</w:t>
      </w:r>
      <w:bookmarkEnd w:id="12"/>
    </w:p>
    <w:p w14:paraId="2EF6204C" w14:textId="11AF166E" w:rsidR="0067452A" w:rsidRDefault="0067452A" w:rsidP="0067452A">
      <w:pPr>
        <w:pStyle w:val="ListParagraph"/>
        <w:numPr>
          <w:ilvl w:val="0"/>
          <w:numId w:val="4"/>
        </w:numPr>
        <w:spacing w:line="276" w:lineRule="auto"/>
        <w:rPr>
          <w:sz w:val="22"/>
          <w:szCs w:val="22"/>
          <w:lang w:val="en-US"/>
        </w:rPr>
      </w:pPr>
      <w:bookmarkStart w:id="13" w:name="_Ref110951044"/>
      <w:r>
        <w:rPr>
          <w:sz w:val="22"/>
          <w:szCs w:val="22"/>
          <w:lang w:val="en-US"/>
        </w:rPr>
        <w:t>3GPP TR 38.811, “</w:t>
      </w:r>
      <w:r w:rsidRPr="0067452A">
        <w:rPr>
          <w:sz w:val="22"/>
          <w:szCs w:val="22"/>
          <w:lang w:val="en-US"/>
        </w:rPr>
        <w:t>Study on New Radio (NR) to support non-terrestrial networks (Release 15)</w:t>
      </w:r>
      <w:r>
        <w:rPr>
          <w:sz w:val="22"/>
          <w:szCs w:val="22"/>
          <w:lang w:val="en-US"/>
        </w:rPr>
        <w:t>”</w:t>
      </w:r>
      <w:bookmarkEnd w:id="13"/>
    </w:p>
    <w:p w14:paraId="6445CBC1" w14:textId="20A62C47" w:rsidR="002722CC" w:rsidRDefault="002722CC" w:rsidP="0067452A">
      <w:pPr>
        <w:pStyle w:val="ListParagraph"/>
        <w:numPr>
          <w:ilvl w:val="0"/>
          <w:numId w:val="4"/>
        </w:numPr>
        <w:spacing w:line="276" w:lineRule="auto"/>
        <w:rPr>
          <w:sz w:val="22"/>
          <w:szCs w:val="22"/>
          <w:lang w:val="en-US"/>
        </w:rPr>
      </w:pPr>
      <w:bookmarkStart w:id="14" w:name="_Ref115431104"/>
      <w:r w:rsidRPr="002722CC">
        <w:rPr>
          <w:sz w:val="22"/>
          <w:szCs w:val="22"/>
          <w:lang w:val="en-US"/>
        </w:rPr>
        <w:t>R1-2207140</w:t>
      </w:r>
      <w:r>
        <w:rPr>
          <w:sz w:val="22"/>
          <w:szCs w:val="22"/>
          <w:lang w:val="en-US"/>
        </w:rPr>
        <w:t>, “</w:t>
      </w:r>
      <w:r w:rsidR="00594C85" w:rsidRPr="00594C85">
        <w:rPr>
          <w:sz w:val="22"/>
          <w:szCs w:val="22"/>
          <w:lang w:val="en-US"/>
        </w:rPr>
        <w:t>Evaluation of coverage enhancements for NR over NTN</w:t>
      </w:r>
      <w:r>
        <w:rPr>
          <w:sz w:val="22"/>
          <w:szCs w:val="22"/>
          <w:lang w:val="en-US"/>
        </w:rPr>
        <w:t xml:space="preserve">”, Nokia, </w:t>
      </w:r>
      <w:r w:rsidRPr="002722CC">
        <w:rPr>
          <w:sz w:val="22"/>
          <w:szCs w:val="22"/>
          <w:lang w:val="en-US"/>
        </w:rPr>
        <w:t>Nokia Shanghai Bell</w:t>
      </w:r>
      <w:r>
        <w:rPr>
          <w:sz w:val="22"/>
          <w:szCs w:val="22"/>
          <w:lang w:val="en-US"/>
        </w:rPr>
        <w:t>.</w:t>
      </w:r>
      <w:bookmarkEnd w:id="14"/>
    </w:p>
    <w:p w14:paraId="21FD6E65" w14:textId="1ABF39BB" w:rsidR="0067452A" w:rsidRPr="0067452A" w:rsidRDefault="00C95334" w:rsidP="0067452A">
      <w:pPr>
        <w:pStyle w:val="ListParagraph"/>
        <w:numPr>
          <w:ilvl w:val="0"/>
          <w:numId w:val="4"/>
        </w:numPr>
        <w:spacing w:line="276" w:lineRule="auto"/>
        <w:rPr>
          <w:sz w:val="22"/>
          <w:szCs w:val="22"/>
          <w:lang w:val="en-US"/>
        </w:rPr>
      </w:pPr>
      <w:bookmarkStart w:id="15" w:name="_Ref115438125"/>
      <w:r w:rsidRPr="00554903">
        <w:rPr>
          <w:sz w:val="22"/>
          <w:szCs w:val="22"/>
          <w:lang w:val="en-US"/>
        </w:rPr>
        <w:t>RP-222654, Revised WID: NR NTN (Non-Terrestrial Networks) enhancements”</w:t>
      </w:r>
      <w:r w:rsidR="00DA5DB3">
        <w:rPr>
          <w:sz w:val="22"/>
          <w:szCs w:val="22"/>
          <w:lang w:val="en-US"/>
        </w:rPr>
        <w:t>, Thales.</w:t>
      </w:r>
      <w:bookmarkEnd w:id="15"/>
    </w:p>
    <w:sectPr w:rsidR="0067452A" w:rsidRPr="0067452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E9FC" w14:textId="77777777" w:rsidR="007411FC" w:rsidRDefault="007411FC">
      <w:r>
        <w:separator/>
      </w:r>
    </w:p>
  </w:endnote>
  <w:endnote w:type="continuationSeparator" w:id="0">
    <w:p w14:paraId="7E91669B" w14:textId="77777777" w:rsidR="007411FC" w:rsidRDefault="007411FC">
      <w:r>
        <w:continuationSeparator/>
      </w:r>
    </w:p>
  </w:endnote>
  <w:endnote w:type="continuationNotice" w:id="1">
    <w:p w14:paraId="27B35A10" w14:textId="77777777" w:rsidR="007411FC" w:rsidRDefault="00741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9D193" w14:textId="77777777" w:rsidR="007411FC" w:rsidRDefault="007411FC">
      <w:r>
        <w:separator/>
      </w:r>
    </w:p>
  </w:footnote>
  <w:footnote w:type="continuationSeparator" w:id="0">
    <w:p w14:paraId="76D46E84" w14:textId="77777777" w:rsidR="007411FC" w:rsidRDefault="007411FC">
      <w:r>
        <w:continuationSeparator/>
      </w:r>
    </w:p>
  </w:footnote>
  <w:footnote w:type="continuationNotice" w:id="1">
    <w:p w14:paraId="04E2F65B" w14:textId="77777777" w:rsidR="007411FC" w:rsidRDefault="007411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6693E"/>
    <w:multiLevelType w:val="hybridMultilevel"/>
    <w:tmpl w:val="A678EA34"/>
    <w:lvl w:ilvl="0" w:tplc="B0402876">
      <w:numFmt w:val="bullet"/>
      <w:lvlText w:val="-"/>
      <w:lvlJc w:val="left"/>
      <w:pPr>
        <w:ind w:left="720" w:hanging="360"/>
      </w:pPr>
      <w:rPr>
        <w:rFonts w:ascii="Calibri" w:eastAsia="MS Mincho"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C085B"/>
    <w:multiLevelType w:val="hybridMultilevel"/>
    <w:tmpl w:val="2B1E8D82"/>
    <w:lvl w:ilvl="0" w:tplc="4202C932">
      <w:start w:val="1"/>
      <w:numFmt w:val="bullet"/>
      <w:lvlText w:val=""/>
      <w:lvlJc w:val="left"/>
      <w:pPr>
        <w:ind w:left="1722" w:hanging="420"/>
      </w:pPr>
      <w:rPr>
        <w:rFonts w:ascii="Symbol" w:eastAsia="MS Mincho" w:hAnsi="Symbol" w:cs="Times New Roman" w:hint="default"/>
      </w:rPr>
    </w:lvl>
    <w:lvl w:ilvl="1" w:tplc="04090003">
      <w:start w:val="1"/>
      <w:numFmt w:val="bullet"/>
      <w:lvlText w:val="o"/>
      <w:lvlJc w:val="left"/>
      <w:pPr>
        <w:ind w:left="2142" w:hanging="420"/>
      </w:pPr>
      <w:rPr>
        <w:rFonts w:ascii="Courier New" w:hAnsi="Courier New" w:cs="Courier New" w:hint="default"/>
      </w:rPr>
    </w:lvl>
    <w:lvl w:ilvl="2" w:tplc="87764E60">
      <w:numFmt w:val="bullet"/>
      <w:lvlText w:val="-"/>
      <w:lvlJc w:val="left"/>
      <w:pPr>
        <w:ind w:left="3082" w:hanging="940"/>
      </w:pPr>
      <w:rPr>
        <w:rFonts w:ascii="Arial" w:eastAsiaTheme="minorEastAsia" w:hAnsi="Arial" w:cs="Arial" w:hint="default"/>
      </w:rPr>
    </w:lvl>
    <w:lvl w:ilvl="3" w:tplc="04090001" w:tentative="1">
      <w:start w:val="1"/>
      <w:numFmt w:val="bullet"/>
      <w:lvlText w:val=""/>
      <w:lvlJc w:val="left"/>
      <w:pPr>
        <w:ind w:left="2982" w:hanging="420"/>
      </w:pPr>
      <w:rPr>
        <w:rFonts w:ascii="Wingdings" w:hAnsi="Wingdings" w:hint="default"/>
      </w:rPr>
    </w:lvl>
    <w:lvl w:ilvl="4" w:tplc="04090003" w:tentative="1">
      <w:start w:val="1"/>
      <w:numFmt w:val="bullet"/>
      <w:lvlText w:val=""/>
      <w:lvlJc w:val="left"/>
      <w:pPr>
        <w:ind w:left="3402" w:hanging="420"/>
      </w:pPr>
      <w:rPr>
        <w:rFonts w:ascii="Wingdings" w:hAnsi="Wingdings" w:hint="default"/>
      </w:rPr>
    </w:lvl>
    <w:lvl w:ilvl="5" w:tplc="04090005" w:tentative="1">
      <w:start w:val="1"/>
      <w:numFmt w:val="bullet"/>
      <w:lvlText w:val=""/>
      <w:lvlJc w:val="left"/>
      <w:pPr>
        <w:ind w:left="3822" w:hanging="420"/>
      </w:pPr>
      <w:rPr>
        <w:rFonts w:ascii="Wingdings" w:hAnsi="Wingdings" w:hint="default"/>
      </w:rPr>
    </w:lvl>
    <w:lvl w:ilvl="6" w:tplc="04090001" w:tentative="1">
      <w:start w:val="1"/>
      <w:numFmt w:val="bullet"/>
      <w:lvlText w:val=""/>
      <w:lvlJc w:val="left"/>
      <w:pPr>
        <w:ind w:left="4242" w:hanging="420"/>
      </w:pPr>
      <w:rPr>
        <w:rFonts w:ascii="Wingdings" w:hAnsi="Wingdings" w:hint="default"/>
      </w:rPr>
    </w:lvl>
    <w:lvl w:ilvl="7" w:tplc="04090003" w:tentative="1">
      <w:start w:val="1"/>
      <w:numFmt w:val="bullet"/>
      <w:lvlText w:val=""/>
      <w:lvlJc w:val="left"/>
      <w:pPr>
        <w:ind w:left="4662" w:hanging="420"/>
      </w:pPr>
      <w:rPr>
        <w:rFonts w:ascii="Wingdings" w:hAnsi="Wingdings" w:hint="default"/>
      </w:rPr>
    </w:lvl>
    <w:lvl w:ilvl="8" w:tplc="04090005" w:tentative="1">
      <w:start w:val="1"/>
      <w:numFmt w:val="bullet"/>
      <w:lvlText w:val=""/>
      <w:lvlJc w:val="left"/>
      <w:pPr>
        <w:ind w:left="5082" w:hanging="420"/>
      </w:pPr>
      <w:rPr>
        <w:rFonts w:ascii="Wingdings" w:hAnsi="Wingdings" w:hint="default"/>
      </w:rPr>
    </w:lvl>
  </w:abstractNum>
  <w:abstractNum w:abstractNumId="4" w15:restartNumberingAfterBreak="0">
    <w:nsid w:val="08E7240B"/>
    <w:multiLevelType w:val="hybridMultilevel"/>
    <w:tmpl w:val="CB2004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AE01E3"/>
    <w:multiLevelType w:val="multilevel"/>
    <w:tmpl w:val="589258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D72FE"/>
    <w:multiLevelType w:val="hybridMultilevel"/>
    <w:tmpl w:val="A3104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930885"/>
    <w:multiLevelType w:val="hybridMultilevel"/>
    <w:tmpl w:val="220C95C0"/>
    <w:lvl w:ilvl="0" w:tplc="FFFFFFFF">
      <w:start w:val="1"/>
      <w:numFmt w:val="bullet"/>
      <w:lvlText w:val=""/>
      <w:lvlJc w:val="left"/>
      <w:pPr>
        <w:ind w:left="1722" w:hanging="420"/>
      </w:pPr>
      <w:rPr>
        <w:rFonts w:ascii="Symbol" w:eastAsia="MS Mincho" w:hAnsi="Symbol" w:cs="Times New Roman" w:hint="default"/>
      </w:rPr>
    </w:lvl>
    <w:lvl w:ilvl="1" w:tplc="4E5CA9E4">
      <w:numFmt w:val="bullet"/>
      <w:lvlText w:val="-"/>
      <w:lvlJc w:val="left"/>
      <w:pPr>
        <w:ind w:left="2142" w:hanging="420"/>
      </w:pPr>
      <w:rPr>
        <w:rFonts w:ascii="Times New Roman" w:eastAsia="MS Mincho" w:hAnsi="Times New Roman" w:cs="Times New Roman" w:hint="default"/>
      </w:rPr>
    </w:lvl>
    <w:lvl w:ilvl="2" w:tplc="FFFFFFFF">
      <w:numFmt w:val="bullet"/>
      <w:lvlText w:val="-"/>
      <w:lvlJc w:val="left"/>
      <w:pPr>
        <w:ind w:left="3082" w:hanging="940"/>
      </w:pPr>
      <w:rPr>
        <w:rFonts w:ascii="Arial" w:eastAsiaTheme="minorEastAsia" w:hAnsi="Arial" w:cs="Arial" w:hint="default"/>
      </w:rPr>
    </w:lvl>
    <w:lvl w:ilvl="3" w:tplc="FFFFFFFF" w:tentative="1">
      <w:start w:val="1"/>
      <w:numFmt w:val="bullet"/>
      <w:lvlText w:val=""/>
      <w:lvlJc w:val="left"/>
      <w:pPr>
        <w:ind w:left="2982" w:hanging="420"/>
      </w:pPr>
      <w:rPr>
        <w:rFonts w:ascii="Wingdings" w:hAnsi="Wingdings" w:hint="default"/>
      </w:rPr>
    </w:lvl>
    <w:lvl w:ilvl="4" w:tplc="FFFFFFFF" w:tentative="1">
      <w:start w:val="1"/>
      <w:numFmt w:val="bullet"/>
      <w:lvlText w:val=""/>
      <w:lvlJc w:val="left"/>
      <w:pPr>
        <w:ind w:left="3402" w:hanging="420"/>
      </w:pPr>
      <w:rPr>
        <w:rFonts w:ascii="Wingdings" w:hAnsi="Wingdings" w:hint="default"/>
      </w:rPr>
    </w:lvl>
    <w:lvl w:ilvl="5" w:tplc="FFFFFFFF" w:tentative="1">
      <w:start w:val="1"/>
      <w:numFmt w:val="bullet"/>
      <w:lvlText w:val=""/>
      <w:lvlJc w:val="left"/>
      <w:pPr>
        <w:ind w:left="3822" w:hanging="420"/>
      </w:pPr>
      <w:rPr>
        <w:rFonts w:ascii="Wingdings" w:hAnsi="Wingdings" w:hint="default"/>
      </w:rPr>
    </w:lvl>
    <w:lvl w:ilvl="6" w:tplc="FFFFFFFF" w:tentative="1">
      <w:start w:val="1"/>
      <w:numFmt w:val="bullet"/>
      <w:lvlText w:val=""/>
      <w:lvlJc w:val="left"/>
      <w:pPr>
        <w:ind w:left="4242" w:hanging="420"/>
      </w:pPr>
      <w:rPr>
        <w:rFonts w:ascii="Wingdings" w:hAnsi="Wingdings" w:hint="default"/>
      </w:rPr>
    </w:lvl>
    <w:lvl w:ilvl="7" w:tplc="FFFFFFFF" w:tentative="1">
      <w:start w:val="1"/>
      <w:numFmt w:val="bullet"/>
      <w:lvlText w:val=""/>
      <w:lvlJc w:val="left"/>
      <w:pPr>
        <w:ind w:left="4662" w:hanging="420"/>
      </w:pPr>
      <w:rPr>
        <w:rFonts w:ascii="Wingdings" w:hAnsi="Wingdings" w:hint="default"/>
      </w:rPr>
    </w:lvl>
    <w:lvl w:ilvl="8" w:tplc="FFFFFFFF" w:tentative="1">
      <w:start w:val="1"/>
      <w:numFmt w:val="bullet"/>
      <w:lvlText w:val=""/>
      <w:lvlJc w:val="left"/>
      <w:pPr>
        <w:ind w:left="5082" w:hanging="420"/>
      </w:pPr>
      <w:rPr>
        <w:rFonts w:ascii="Wingdings" w:hAnsi="Wingdings" w:hint="default"/>
      </w:rPr>
    </w:lvl>
  </w:abstractNum>
  <w:abstractNum w:abstractNumId="16" w15:restartNumberingAfterBreak="0">
    <w:nsid w:val="3E520A89"/>
    <w:multiLevelType w:val="hybridMultilevel"/>
    <w:tmpl w:val="A3B62A28"/>
    <w:lvl w:ilvl="0" w:tplc="835CD1E2">
      <w:start w:val="1"/>
      <w:numFmt w:val="bullet"/>
      <w:lvlText w:val=""/>
      <w:lvlJc w:val="left"/>
      <w:pPr>
        <w:tabs>
          <w:tab w:val="num" w:pos="720"/>
        </w:tabs>
        <w:ind w:left="720" w:hanging="360"/>
      </w:pPr>
      <w:rPr>
        <w:rFonts w:ascii="Symbol" w:hAnsi="Symbol" w:hint="default"/>
      </w:rPr>
    </w:lvl>
    <w:lvl w:ilvl="1" w:tplc="61905A7A">
      <w:numFmt w:val="bullet"/>
      <w:lvlText w:val="o"/>
      <w:lvlJc w:val="left"/>
      <w:pPr>
        <w:tabs>
          <w:tab w:val="num" w:pos="1440"/>
        </w:tabs>
        <w:ind w:left="1440" w:hanging="360"/>
      </w:pPr>
      <w:rPr>
        <w:rFonts w:ascii="Courier New" w:hAnsi="Courier New" w:hint="default"/>
      </w:rPr>
    </w:lvl>
    <w:lvl w:ilvl="2" w:tplc="6596B8A2">
      <w:numFmt w:val="bullet"/>
      <w:lvlText w:val="-"/>
      <w:lvlJc w:val="left"/>
      <w:pPr>
        <w:tabs>
          <w:tab w:val="num" w:pos="2160"/>
        </w:tabs>
        <w:ind w:left="2160" w:hanging="360"/>
      </w:pPr>
      <w:rPr>
        <w:rFonts w:ascii="Times" w:hAnsi="Times" w:hint="default"/>
      </w:rPr>
    </w:lvl>
    <w:lvl w:ilvl="3" w:tplc="BEF2D95C" w:tentative="1">
      <w:start w:val="1"/>
      <w:numFmt w:val="bullet"/>
      <w:lvlText w:val=""/>
      <w:lvlJc w:val="left"/>
      <w:pPr>
        <w:tabs>
          <w:tab w:val="num" w:pos="2880"/>
        </w:tabs>
        <w:ind w:left="2880" w:hanging="360"/>
      </w:pPr>
      <w:rPr>
        <w:rFonts w:ascii="Symbol" w:hAnsi="Symbol" w:hint="default"/>
      </w:rPr>
    </w:lvl>
    <w:lvl w:ilvl="4" w:tplc="1988D8D8" w:tentative="1">
      <w:start w:val="1"/>
      <w:numFmt w:val="bullet"/>
      <w:lvlText w:val=""/>
      <w:lvlJc w:val="left"/>
      <w:pPr>
        <w:tabs>
          <w:tab w:val="num" w:pos="3600"/>
        </w:tabs>
        <w:ind w:left="3600" w:hanging="360"/>
      </w:pPr>
      <w:rPr>
        <w:rFonts w:ascii="Symbol" w:hAnsi="Symbol" w:hint="default"/>
      </w:rPr>
    </w:lvl>
    <w:lvl w:ilvl="5" w:tplc="8182FE3C" w:tentative="1">
      <w:start w:val="1"/>
      <w:numFmt w:val="bullet"/>
      <w:lvlText w:val=""/>
      <w:lvlJc w:val="left"/>
      <w:pPr>
        <w:tabs>
          <w:tab w:val="num" w:pos="4320"/>
        </w:tabs>
        <w:ind w:left="4320" w:hanging="360"/>
      </w:pPr>
      <w:rPr>
        <w:rFonts w:ascii="Symbol" w:hAnsi="Symbol" w:hint="default"/>
      </w:rPr>
    </w:lvl>
    <w:lvl w:ilvl="6" w:tplc="EEBC649A" w:tentative="1">
      <w:start w:val="1"/>
      <w:numFmt w:val="bullet"/>
      <w:lvlText w:val=""/>
      <w:lvlJc w:val="left"/>
      <w:pPr>
        <w:tabs>
          <w:tab w:val="num" w:pos="5040"/>
        </w:tabs>
        <w:ind w:left="5040" w:hanging="360"/>
      </w:pPr>
      <w:rPr>
        <w:rFonts w:ascii="Symbol" w:hAnsi="Symbol" w:hint="default"/>
      </w:rPr>
    </w:lvl>
    <w:lvl w:ilvl="7" w:tplc="DD4C2DC4" w:tentative="1">
      <w:start w:val="1"/>
      <w:numFmt w:val="bullet"/>
      <w:lvlText w:val=""/>
      <w:lvlJc w:val="left"/>
      <w:pPr>
        <w:tabs>
          <w:tab w:val="num" w:pos="5760"/>
        </w:tabs>
        <w:ind w:left="5760" w:hanging="360"/>
      </w:pPr>
      <w:rPr>
        <w:rFonts w:ascii="Symbol" w:hAnsi="Symbol" w:hint="default"/>
      </w:rPr>
    </w:lvl>
    <w:lvl w:ilvl="8" w:tplc="02BE73F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D1509E"/>
    <w:multiLevelType w:val="multilevel"/>
    <w:tmpl w:val="2356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B5B142C"/>
    <w:multiLevelType w:val="hybridMultilevel"/>
    <w:tmpl w:val="1D745C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3BB7EAF"/>
    <w:multiLevelType w:val="hybridMultilevel"/>
    <w:tmpl w:val="B3A0B660"/>
    <w:lvl w:ilvl="0" w:tplc="37B20F22">
      <w:start w:val="1"/>
      <w:numFmt w:val="bullet"/>
      <w:lvlText w:val=""/>
      <w:lvlJc w:val="left"/>
      <w:pPr>
        <w:tabs>
          <w:tab w:val="num" w:pos="720"/>
        </w:tabs>
        <w:ind w:left="720" w:hanging="360"/>
      </w:pPr>
      <w:rPr>
        <w:rFonts w:ascii="Symbol" w:hAnsi="Symbol" w:hint="default"/>
      </w:rPr>
    </w:lvl>
    <w:lvl w:ilvl="1" w:tplc="CB4EF80A">
      <w:numFmt w:val="bullet"/>
      <w:lvlText w:val="o"/>
      <w:lvlJc w:val="left"/>
      <w:pPr>
        <w:tabs>
          <w:tab w:val="num" w:pos="1440"/>
        </w:tabs>
        <w:ind w:left="1440" w:hanging="360"/>
      </w:pPr>
      <w:rPr>
        <w:rFonts w:ascii="Courier New" w:hAnsi="Courier New" w:hint="default"/>
      </w:rPr>
    </w:lvl>
    <w:lvl w:ilvl="2" w:tplc="25EC390A">
      <w:numFmt w:val="bullet"/>
      <w:lvlText w:val="-"/>
      <w:lvlJc w:val="left"/>
      <w:pPr>
        <w:tabs>
          <w:tab w:val="num" w:pos="2160"/>
        </w:tabs>
        <w:ind w:left="2160" w:hanging="360"/>
      </w:pPr>
      <w:rPr>
        <w:rFonts w:ascii="Times" w:hAnsi="Times" w:hint="default"/>
      </w:rPr>
    </w:lvl>
    <w:lvl w:ilvl="3" w:tplc="B9AA43B8" w:tentative="1">
      <w:start w:val="1"/>
      <w:numFmt w:val="bullet"/>
      <w:lvlText w:val=""/>
      <w:lvlJc w:val="left"/>
      <w:pPr>
        <w:tabs>
          <w:tab w:val="num" w:pos="2880"/>
        </w:tabs>
        <w:ind w:left="2880" w:hanging="360"/>
      </w:pPr>
      <w:rPr>
        <w:rFonts w:ascii="Symbol" w:hAnsi="Symbol" w:hint="default"/>
      </w:rPr>
    </w:lvl>
    <w:lvl w:ilvl="4" w:tplc="62EEDFE2" w:tentative="1">
      <w:start w:val="1"/>
      <w:numFmt w:val="bullet"/>
      <w:lvlText w:val=""/>
      <w:lvlJc w:val="left"/>
      <w:pPr>
        <w:tabs>
          <w:tab w:val="num" w:pos="3600"/>
        </w:tabs>
        <w:ind w:left="3600" w:hanging="360"/>
      </w:pPr>
      <w:rPr>
        <w:rFonts w:ascii="Symbol" w:hAnsi="Symbol" w:hint="default"/>
      </w:rPr>
    </w:lvl>
    <w:lvl w:ilvl="5" w:tplc="8C2CD424" w:tentative="1">
      <w:start w:val="1"/>
      <w:numFmt w:val="bullet"/>
      <w:lvlText w:val=""/>
      <w:lvlJc w:val="left"/>
      <w:pPr>
        <w:tabs>
          <w:tab w:val="num" w:pos="4320"/>
        </w:tabs>
        <w:ind w:left="4320" w:hanging="360"/>
      </w:pPr>
      <w:rPr>
        <w:rFonts w:ascii="Symbol" w:hAnsi="Symbol" w:hint="default"/>
      </w:rPr>
    </w:lvl>
    <w:lvl w:ilvl="6" w:tplc="20DE273A" w:tentative="1">
      <w:start w:val="1"/>
      <w:numFmt w:val="bullet"/>
      <w:lvlText w:val=""/>
      <w:lvlJc w:val="left"/>
      <w:pPr>
        <w:tabs>
          <w:tab w:val="num" w:pos="5040"/>
        </w:tabs>
        <w:ind w:left="5040" w:hanging="360"/>
      </w:pPr>
      <w:rPr>
        <w:rFonts w:ascii="Symbol" w:hAnsi="Symbol" w:hint="default"/>
      </w:rPr>
    </w:lvl>
    <w:lvl w:ilvl="7" w:tplc="59E4F5FA" w:tentative="1">
      <w:start w:val="1"/>
      <w:numFmt w:val="bullet"/>
      <w:lvlText w:val=""/>
      <w:lvlJc w:val="left"/>
      <w:pPr>
        <w:tabs>
          <w:tab w:val="num" w:pos="5760"/>
        </w:tabs>
        <w:ind w:left="5760" w:hanging="360"/>
      </w:pPr>
      <w:rPr>
        <w:rFonts w:ascii="Symbol" w:hAnsi="Symbol" w:hint="default"/>
      </w:rPr>
    </w:lvl>
    <w:lvl w:ilvl="8" w:tplc="1A1864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759211F"/>
    <w:multiLevelType w:val="hybridMultilevel"/>
    <w:tmpl w:val="C42671C6"/>
    <w:lvl w:ilvl="0" w:tplc="12A6D20A">
      <w:start w:val="1"/>
      <w:numFmt w:val="bullet"/>
      <w:lvlText w:val=""/>
      <w:lvlJc w:val="left"/>
      <w:pPr>
        <w:tabs>
          <w:tab w:val="num" w:pos="720"/>
        </w:tabs>
        <w:ind w:left="720" w:hanging="360"/>
      </w:pPr>
      <w:rPr>
        <w:rFonts w:ascii="Symbol" w:hAnsi="Symbol" w:hint="default"/>
      </w:rPr>
    </w:lvl>
    <w:lvl w:ilvl="1" w:tplc="774E5534">
      <w:numFmt w:val="bullet"/>
      <w:lvlText w:val="o"/>
      <w:lvlJc w:val="left"/>
      <w:pPr>
        <w:tabs>
          <w:tab w:val="num" w:pos="1440"/>
        </w:tabs>
        <w:ind w:left="1440" w:hanging="360"/>
      </w:pPr>
      <w:rPr>
        <w:rFonts w:ascii="Courier New" w:hAnsi="Courier New" w:hint="default"/>
      </w:rPr>
    </w:lvl>
    <w:lvl w:ilvl="2" w:tplc="18D8810A" w:tentative="1">
      <w:start w:val="1"/>
      <w:numFmt w:val="bullet"/>
      <w:lvlText w:val=""/>
      <w:lvlJc w:val="left"/>
      <w:pPr>
        <w:tabs>
          <w:tab w:val="num" w:pos="2160"/>
        </w:tabs>
        <w:ind w:left="2160" w:hanging="360"/>
      </w:pPr>
      <w:rPr>
        <w:rFonts w:ascii="Symbol" w:hAnsi="Symbol" w:hint="default"/>
      </w:rPr>
    </w:lvl>
    <w:lvl w:ilvl="3" w:tplc="C054F08A" w:tentative="1">
      <w:start w:val="1"/>
      <w:numFmt w:val="bullet"/>
      <w:lvlText w:val=""/>
      <w:lvlJc w:val="left"/>
      <w:pPr>
        <w:tabs>
          <w:tab w:val="num" w:pos="2880"/>
        </w:tabs>
        <w:ind w:left="2880" w:hanging="360"/>
      </w:pPr>
      <w:rPr>
        <w:rFonts w:ascii="Symbol" w:hAnsi="Symbol" w:hint="default"/>
      </w:rPr>
    </w:lvl>
    <w:lvl w:ilvl="4" w:tplc="8D8C9C1C" w:tentative="1">
      <w:start w:val="1"/>
      <w:numFmt w:val="bullet"/>
      <w:lvlText w:val=""/>
      <w:lvlJc w:val="left"/>
      <w:pPr>
        <w:tabs>
          <w:tab w:val="num" w:pos="3600"/>
        </w:tabs>
        <w:ind w:left="3600" w:hanging="360"/>
      </w:pPr>
      <w:rPr>
        <w:rFonts w:ascii="Symbol" w:hAnsi="Symbol" w:hint="default"/>
      </w:rPr>
    </w:lvl>
    <w:lvl w:ilvl="5" w:tplc="690084C0" w:tentative="1">
      <w:start w:val="1"/>
      <w:numFmt w:val="bullet"/>
      <w:lvlText w:val=""/>
      <w:lvlJc w:val="left"/>
      <w:pPr>
        <w:tabs>
          <w:tab w:val="num" w:pos="4320"/>
        </w:tabs>
        <w:ind w:left="4320" w:hanging="360"/>
      </w:pPr>
      <w:rPr>
        <w:rFonts w:ascii="Symbol" w:hAnsi="Symbol" w:hint="default"/>
      </w:rPr>
    </w:lvl>
    <w:lvl w:ilvl="6" w:tplc="337EC9D8" w:tentative="1">
      <w:start w:val="1"/>
      <w:numFmt w:val="bullet"/>
      <w:lvlText w:val=""/>
      <w:lvlJc w:val="left"/>
      <w:pPr>
        <w:tabs>
          <w:tab w:val="num" w:pos="5040"/>
        </w:tabs>
        <w:ind w:left="5040" w:hanging="360"/>
      </w:pPr>
      <w:rPr>
        <w:rFonts w:ascii="Symbol" w:hAnsi="Symbol" w:hint="default"/>
      </w:rPr>
    </w:lvl>
    <w:lvl w:ilvl="7" w:tplc="016CFFE2" w:tentative="1">
      <w:start w:val="1"/>
      <w:numFmt w:val="bullet"/>
      <w:lvlText w:val=""/>
      <w:lvlJc w:val="left"/>
      <w:pPr>
        <w:tabs>
          <w:tab w:val="num" w:pos="5760"/>
        </w:tabs>
        <w:ind w:left="5760" w:hanging="360"/>
      </w:pPr>
      <w:rPr>
        <w:rFonts w:ascii="Symbol" w:hAnsi="Symbol" w:hint="default"/>
      </w:rPr>
    </w:lvl>
    <w:lvl w:ilvl="8" w:tplc="396E90A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D760DBD"/>
    <w:multiLevelType w:val="hybridMultilevel"/>
    <w:tmpl w:val="9AAAF70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E243788"/>
    <w:multiLevelType w:val="hybridMultilevel"/>
    <w:tmpl w:val="3092E0FC"/>
    <w:lvl w:ilvl="0" w:tplc="E5CEC3A6">
      <w:start w:val="1"/>
      <w:numFmt w:val="bullet"/>
      <w:lvlText w:val=""/>
      <w:lvlJc w:val="left"/>
      <w:pPr>
        <w:tabs>
          <w:tab w:val="num" w:pos="720"/>
        </w:tabs>
        <w:ind w:left="720" w:hanging="360"/>
      </w:pPr>
      <w:rPr>
        <w:rFonts w:ascii="Symbol" w:hAnsi="Symbol" w:hint="default"/>
      </w:rPr>
    </w:lvl>
    <w:lvl w:ilvl="1" w:tplc="6E3A0196" w:tentative="1">
      <w:start w:val="1"/>
      <w:numFmt w:val="bullet"/>
      <w:lvlText w:val=""/>
      <w:lvlJc w:val="left"/>
      <w:pPr>
        <w:tabs>
          <w:tab w:val="num" w:pos="1440"/>
        </w:tabs>
        <w:ind w:left="1440" w:hanging="360"/>
      </w:pPr>
      <w:rPr>
        <w:rFonts w:ascii="Symbol" w:hAnsi="Symbol" w:hint="default"/>
      </w:rPr>
    </w:lvl>
    <w:lvl w:ilvl="2" w:tplc="15CC8AE6" w:tentative="1">
      <w:start w:val="1"/>
      <w:numFmt w:val="bullet"/>
      <w:lvlText w:val=""/>
      <w:lvlJc w:val="left"/>
      <w:pPr>
        <w:tabs>
          <w:tab w:val="num" w:pos="2160"/>
        </w:tabs>
        <w:ind w:left="2160" w:hanging="360"/>
      </w:pPr>
      <w:rPr>
        <w:rFonts w:ascii="Symbol" w:hAnsi="Symbol" w:hint="default"/>
      </w:rPr>
    </w:lvl>
    <w:lvl w:ilvl="3" w:tplc="FA9AA80A" w:tentative="1">
      <w:start w:val="1"/>
      <w:numFmt w:val="bullet"/>
      <w:lvlText w:val=""/>
      <w:lvlJc w:val="left"/>
      <w:pPr>
        <w:tabs>
          <w:tab w:val="num" w:pos="2880"/>
        </w:tabs>
        <w:ind w:left="2880" w:hanging="360"/>
      </w:pPr>
      <w:rPr>
        <w:rFonts w:ascii="Symbol" w:hAnsi="Symbol" w:hint="default"/>
      </w:rPr>
    </w:lvl>
    <w:lvl w:ilvl="4" w:tplc="F5BCB92A" w:tentative="1">
      <w:start w:val="1"/>
      <w:numFmt w:val="bullet"/>
      <w:lvlText w:val=""/>
      <w:lvlJc w:val="left"/>
      <w:pPr>
        <w:tabs>
          <w:tab w:val="num" w:pos="3600"/>
        </w:tabs>
        <w:ind w:left="3600" w:hanging="360"/>
      </w:pPr>
      <w:rPr>
        <w:rFonts w:ascii="Symbol" w:hAnsi="Symbol" w:hint="default"/>
      </w:rPr>
    </w:lvl>
    <w:lvl w:ilvl="5" w:tplc="EFD2CBBC" w:tentative="1">
      <w:start w:val="1"/>
      <w:numFmt w:val="bullet"/>
      <w:lvlText w:val=""/>
      <w:lvlJc w:val="left"/>
      <w:pPr>
        <w:tabs>
          <w:tab w:val="num" w:pos="4320"/>
        </w:tabs>
        <w:ind w:left="4320" w:hanging="360"/>
      </w:pPr>
      <w:rPr>
        <w:rFonts w:ascii="Symbol" w:hAnsi="Symbol" w:hint="default"/>
      </w:rPr>
    </w:lvl>
    <w:lvl w:ilvl="6" w:tplc="A740D106" w:tentative="1">
      <w:start w:val="1"/>
      <w:numFmt w:val="bullet"/>
      <w:lvlText w:val=""/>
      <w:lvlJc w:val="left"/>
      <w:pPr>
        <w:tabs>
          <w:tab w:val="num" w:pos="5040"/>
        </w:tabs>
        <w:ind w:left="5040" w:hanging="360"/>
      </w:pPr>
      <w:rPr>
        <w:rFonts w:ascii="Symbol" w:hAnsi="Symbol" w:hint="default"/>
      </w:rPr>
    </w:lvl>
    <w:lvl w:ilvl="7" w:tplc="60C28668" w:tentative="1">
      <w:start w:val="1"/>
      <w:numFmt w:val="bullet"/>
      <w:lvlText w:val=""/>
      <w:lvlJc w:val="left"/>
      <w:pPr>
        <w:tabs>
          <w:tab w:val="num" w:pos="5760"/>
        </w:tabs>
        <w:ind w:left="5760" w:hanging="360"/>
      </w:pPr>
      <w:rPr>
        <w:rFonts w:ascii="Symbol" w:hAnsi="Symbol" w:hint="default"/>
      </w:rPr>
    </w:lvl>
    <w:lvl w:ilvl="8" w:tplc="DC44CB5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B63229"/>
    <w:multiLevelType w:val="hybridMultilevel"/>
    <w:tmpl w:val="0442C5B6"/>
    <w:lvl w:ilvl="0" w:tplc="917E3414">
      <w:start w:val="1"/>
      <w:numFmt w:val="bullet"/>
      <w:lvlText w:val=""/>
      <w:lvlJc w:val="left"/>
      <w:pPr>
        <w:tabs>
          <w:tab w:val="num" w:pos="720"/>
        </w:tabs>
        <w:ind w:left="720" w:hanging="360"/>
      </w:pPr>
      <w:rPr>
        <w:rFonts w:ascii="Symbol" w:hAnsi="Symbol" w:hint="default"/>
      </w:rPr>
    </w:lvl>
    <w:lvl w:ilvl="1" w:tplc="6FA0C4D2">
      <w:numFmt w:val="bullet"/>
      <w:lvlText w:val="o"/>
      <w:lvlJc w:val="left"/>
      <w:pPr>
        <w:tabs>
          <w:tab w:val="num" w:pos="1440"/>
        </w:tabs>
        <w:ind w:left="1440" w:hanging="360"/>
      </w:pPr>
      <w:rPr>
        <w:rFonts w:ascii="Courier New" w:hAnsi="Courier New" w:hint="default"/>
      </w:rPr>
    </w:lvl>
    <w:lvl w:ilvl="2" w:tplc="32C8ACF6" w:tentative="1">
      <w:start w:val="1"/>
      <w:numFmt w:val="bullet"/>
      <w:lvlText w:val=""/>
      <w:lvlJc w:val="left"/>
      <w:pPr>
        <w:tabs>
          <w:tab w:val="num" w:pos="2160"/>
        </w:tabs>
        <w:ind w:left="2160" w:hanging="360"/>
      </w:pPr>
      <w:rPr>
        <w:rFonts w:ascii="Symbol" w:hAnsi="Symbol" w:hint="default"/>
      </w:rPr>
    </w:lvl>
    <w:lvl w:ilvl="3" w:tplc="0A5A809A" w:tentative="1">
      <w:start w:val="1"/>
      <w:numFmt w:val="bullet"/>
      <w:lvlText w:val=""/>
      <w:lvlJc w:val="left"/>
      <w:pPr>
        <w:tabs>
          <w:tab w:val="num" w:pos="2880"/>
        </w:tabs>
        <w:ind w:left="2880" w:hanging="360"/>
      </w:pPr>
      <w:rPr>
        <w:rFonts w:ascii="Symbol" w:hAnsi="Symbol" w:hint="default"/>
      </w:rPr>
    </w:lvl>
    <w:lvl w:ilvl="4" w:tplc="F5EE3F26" w:tentative="1">
      <w:start w:val="1"/>
      <w:numFmt w:val="bullet"/>
      <w:lvlText w:val=""/>
      <w:lvlJc w:val="left"/>
      <w:pPr>
        <w:tabs>
          <w:tab w:val="num" w:pos="3600"/>
        </w:tabs>
        <w:ind w:left="3600" w:hanging="360"/>
      </w:pPr>
      <w:rPr>
        <w:rFonts w:ascii="Symbol" w:hAnsi="Symbol" w:hint="default"/>
      </w:rPr>
    </w:lvl>
    <w:lvl w:ilvl="5" w:tplc="EEB89410" w:tentative="1">
      <w:start w:val="1"/>
      <w:numFmt w:val="bullet"/>
      <w:lvlText w:val=""/>
      <w:lvlJc w:val="left"/>
      <w:pPr>
        <w:tabs>
          <w:tab w:val="num" w:pos="4320"/>
        </w:tabs>
        <w:ind w:left="4320" w:hanging="360"/>
      </w:pPr>
      <w:rPr>
        <w:rFonts w:ascii="Symbol" w:hAnsi="Symbol" w:hint="default"/>
      </w:rPr>
    </w:lvl>
    <w:lvl w:ilvl="6" w:tplc="BEB22CD6" w:tentative="1">
      <w:start w:val="1"/>
      <w:numFmt w:val="bullet"/>
      <w:lvlText w:val=""/>
      <w:lvlJc w:val="left"/>
      <w:pPr>
        <w:tabs>
          <w:tab w:val="num" w:pos="5040"/>
        </w:tabs>
        <w:ind w:left="5040" w:hanging="360"/>
      </w:pPr>
      <w:rPr>
        <w:rFonts w:ascii="Symbol" w:hAnsi="Symbol" w:hint="default"/>
      </w:rPr>
    </w:lvl>
    <w:lvl w:ilvl="7" w:tplc="5B58CA5E" w:tentative="1">
      <w:start w:val="1"/>
      <w:numFmt w:val="bullet"/>
      <w:lvlText w:val=""/>
      <w:lvlJc w:val="left"/>
      <w:pPr>
        <w:tabs>
          <w:tab w:val="num" w:pos="5760"/>
        </w:tabs>
        <w:ind w:left="5760" w:hanging="360"/>
      </w:pPr>
      <w:rPr>
        <w:rFonts w:ascii="Symbol" w:hAnsi="Symbol" w:hint="default"/>
      </w:rPr>
    </w:lvl>
    <w:lvl w:ilvl="8" w:tplc="2CD67B5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2351BB3"/>
    <w:multiLevelType w:val="hybridMultilevel"/>
    <w:tmpl w:val="F580C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F4CD2"/>
    <w:multiLevelType w:val="hybridMultilevel"/>
    <w:tmpl w:val="B2DAF77E"/>
    <w:lvl w:ilvl="0" w:tplc="5D5E79FE">
      <w:start w:val="1"/>
      <w:numFmt w:val="bullet"/>
      <w:lvlText w:val=""/>
      <w:lvlJc w:val="left"/>
      <w:pPr>
        <w:tabs>
          <w:tab w:val="num" w:pos="720"/>
        </w:tabs>
        <w:ind w:left="720" w:hanging="360"/>
      </w:pPr>
      <w:rPr>
        <w:rFonts w:ascii="Symbol" w:hAnsi="Symbol" w:hint="default"/>
      </w:rPr>
    </w:lvl>
    <w:lvl w:ilvl="1" w:tplc="7EB8E644" w:tentative="1">
      <w:start w:val="1"/>
      <w:numFmt w:val="bullet"/>
      <w:lvlText w:val=""/>
      <w:lvlJc w:val="left"/>
      <w:pPr>
        <w:tabs>
          <w:tab w:val="num" w:pos="1440"/>
        </w:tabs>
        <w:ind w:left="1440" w:hanging="360"/>
      </w:pPr>
      <w:rPr>
        <w:rFonts w:ascii="Symbol" w:hAnsi="Symbol" w:hint="default"/>
      </w:rPr>
    </w:lvl>
    <w:lvl w:ilvl="2" w:tplc="3D36C610" w:tentative="1">
      <w:start w:val="1"/>
      <w:numFmt w:val="bullet"/>
      <w:lvlText w:val=""/>
      <w:lvlJc w:val="left"/>
      <w:pPr>
        <w:tabs>
          <w:tab w:val="num" w:pos="2160"/>
        </w:tabs>
        <w:ind w:left="2160" w:hanging="360"/>
      </w:pPr>
      <w:rPr>
        <w:rFonts w:ascii="Symbol" w:hAnsi="Symbol" w:hint="default"/>
      </w:rPr>
    </w:lvl>
    <w:lvl w:ilvl="3" w:tplc="F7869A80" w:tentative="1">
      <w:start w:val="1"/>
      <w:numFmt w:val="bullet"/>
      <w:lvlText w:val=""/>
      <w:lvlJc w:val="left"/>
      <w:pPr>
        <w:tabs>
          <w:tab w:val="num" w:pos="2880"/>
        </w:tabs>
        <w:ind w:left="2880" w:hanging="360"/>
      </w:pPr>
      <w:rPr>
        <w:rFonts w:ascii="Symbol" w:hAnsi="Symbol" w:hint="default"/>
      </w:rPr>
    </w:lvl>
    <w:lvl w:ilvl="4" w:tplc="B0F8B2A6" w:tentative="1">
      <w:start w:val="1"/>
      <w:numFmt w:val="bullet"/>
      <w:lvlText w:val=""/>
      <w:lvlJc w:val="left"/>
      <w:pPr>
        <w:tabs>
          <w:tab w:val="num" w:pos="3600"/>
        </w:tabs>
        <w:ind w:left="3600" w:hanging="360"/>
      </w:pPr>
      <w:rPr>
        <w:rFonts w:ascii="Symbol" w:hAnsi="Symbol" w:hint="default"/>
      </w:rPr>
    </w:lvl>
    <w:lvl w:ilvl="5" w:tplc="11BE0F28" w:tentative="1">
      <w:start w:val="1"/>
      <w:numFmt w:val="bullet"/>
      <w:lvlText w:val=""/>
      <w:lvlJc w:val="left"/>
      <w:pPr>
        <w:tabs>
          <w:tab w:val="num" w:pos="4320"/>
        </w:tabs>
        <w:ind w:left="4320" w:hanging="360"/>
      </w:pPr>
      <w:rPr>
        <w:rFonts w:ascii="Symbol" w:hAnsi="Symbol" w:hint="default"/>
      </w:rPr>
    </w:lvl>
    <w:lvl w:ilvl="6" w:tplc="B16CF0F2" w:tentative="1">
      <w:start w:val="1"/>
      <w:numFmt w:val="bullet"/>
      <w:lvlText w:val=""/>
      <w:lvlJc w:val="left"/>
      <w:pPr>
        <w:tabs>
          <w:tab w:val="num" w:pos="5040"/>
        </w:tabs>
        <w:ind w:left="5040" w:hanging="360"/>
      </w:pPr>
      <w:rPr>
        <w:rFonts w:ascii="Symbol" w:hAnsi="Symbol" w:hint="default"/>
      </w:rPr>
    </w:lvl>
    <w:lvl w:ilvl="7" w:tplc="0C627374" w:tentative="1">
      <w:start w:val="1"/>
      <w:numFmt w:val="bullet"/>
      <w:lvlText w:val=""/>
      <w:lvlJc w:val="left"/>
      <w:pPr>
        <w:tabs>
          <w:tab w:val="num" w:pos="5760"/>
        </w:tabs>
        <w:ind w:left="5760" w:hanging="360"/>
      </w:pPr>
      <w:rPr>
        <w:rFonts w:ascii="Symbol" w:hAnsi="Symbol" w:hint="default"/>
      </w:rPr>
    </w:lvl>
    <w:lvl w:ilvl="8" w:tplc="AAF4C3E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4A936F8"/>
    <w:multiLevelType w:val="hybridMultilevel"/>
    <w:tmpl w:val="AA96BD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924E2B"/>
    <w:multiLevelType w:val="hybridMultilevel"/>
    <w:tmpl w:val="50ECBF20"/>
    <w:lvl w:ilvl="0" w:tplc="04090001">
      <w:start w:val="1"/>
      <w:numFmt w:val="bullet"/>
      <w:lvlText w:val=""/>
      <w:lvlJc w:val="left"/>
      <w:pPr>
        <w:ind w:left="1722" w:hanging="420"/>
      </w:pPr>
      <w:rPr>
        <w:rFonts w:ascii="Symbol" w:hAnsi="Symbol" w:hint="default"/>
      </w:rPr>
    </w:lvl>
    <w:lvl w:ilvl="1" w:tplc="04090003">
      <w:start w:val="1"/>
      <w:numFmt w:val="bullet"/>
      <w:lvlText w:val="o"/>
      <w:lvlJc w:val="left"/>
      <w:pPr>
        <w:ind w:left="2142" w:hanging="420"/>
      </w:pPr>
      <w:rPr>
        <w:rFonts w:ascii="Courier New" w:hAnsi="Courier New" w:cs="Courier New" w:hint="default"/>
      </w:rPr>
    </w:lvl>
    <w:lvl w:ilvl="2" w:tplc="4E5CA9E4">
      <w:numFmt w:val="bullet"/>
      <w:lvlText w:val="-"/>
      <w:lvlJc w:val="left"/>
      <w:pPr>
        <w:ind w:left="3082" w:hanging="940"/>
      </w:pPr>
      <w:rPr>
        <w:rFonts w:ascii="Times New Roman" w:eastAsia="MS Mincho" w:hAnsi="Times New Roman" w:cs="Times New Roman" w:hint="default"/>
      </w:rPr>
    </w:lvl>
    <w:lvl w:ilvl="3" w:tplc="AC361BCC">
      <w:numFmt w:val="bullet"/>
      <w:lvlText w:val=""/>
      <w:lvlJc w:val="left"/>
      <w:pPr>
        <w:ind w:left="3502" w:hanging="940"/>
      </w:pPr>
      <w:rPr>
        <w:rFonts w:ascii="Wingdings" w:eastAsiaTheme="minorEastAsia" w:hAnsi="Wingdings" w:cs="Times New Roman" w:hint="default"/>
      </w:rPr>
    </w:lvl>
    <w:lvl w:ilvl="4" w:tplc="280E045A">
      <w:numFmt w:val="bullet"/>
      <w:lvlText w:val="•"/>
      <w:lvlJc w:val="left"/>
      <w:pPr>
        <w:ind w:left="3922" w:hanging="940"/>
      </w:pPr>
      <w:rPr>
        <w:rFonts w:ascii="SimSun" w:eastAsia="SimSun" w:hAnsi="SimSun" w:cs="Times New Roman" w:hint="eastAsia"/>
      </w:rPr>
    </w:lvl>
    <w:lvl w:ilvl="5" w:tplc="FFFFFFFF" w:tentative="1">
      <w:start w:val="1"/>
      <w:numFmt w:val="bullet"/>
      <w:lvlText w:val=""/>
      <w:lvlJc w:val="left"/>
      <w:pPr>
        <w:ind w:left="3822" w:hanging="420"/>
      </w:pPr>
      <w:rPr>
        <w:rFonts w:ascii="Wingdings" w:hAnsi="Wingdings" w:hint="default"/>
      </w:rPr>
    </w:lvl>
    <w:lvl w:ilvl="6" w:tplc="FFFFFFFF" w:tentative="1">
      <w:start w:val="1"/>
      <w:numFmt w:val="bullet"/>
      <w:lvlText w:val=""/>
      <w:lvlJc w:val="left"/>
      <w:pPr>
        <w:ind w:left="4242" w:hanging="420"/>
      </w:pPr>
      <w:rPr>
        <w:rFonts w:ascii="Wingdings" w:hAnsi="Wingdings" w:hint="default"/>
      </w:rPr>
    </w:lvl>
    <w:lvl w:ilvl="7" w:tplc="FFFFFFFF" w:tentative="1">
      <w:start w:val="1"/>
      <w:numFmt w:val="bullet"/>
      <w:lvlText w:val=""/>
      <w:lvlJc w:val="left"/>
      <w:pPr>
        <w:ind w:left="4662" w:hanging="420"/>
      </w:pPr>
      <w:rPr>
        <w:rFonts w:ascii="Wingdings" w:hAnsi="Wingdings" w:hint="default"/>
      </w:rPr>
    </w:lvl>
    <w:lvl w:ilvl="8" w:tplc="FFFFFFFF" w:tentative="1">
      <w:start w:val="1"/>
      <w:numFmt w:val="bullet"/>
      <w:lvlText w:val=""/>
      <w:lvlJc w:val="left"/>
      <w:pPr>
        <w:ind w:left="5082" w:hanging="420"/>
      </w:pPr>
      <w:rPr>
        <w:rFonts w:ascii="Wingdings" w:hAnsi="Wingdings" w:hint="default"/>
      </w:rPr>
    </w:lvl>
  </w:abstractNum>
  <w:abstractNum w:abstractNumId="31" w15:restartNumberingAfterBreak="0">
    <w:nsid w:val="79940361"/>
    <w:multiLevelType w:val="hybridMultilevel"/>
    <w:tmpl w:val="A89E521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num w:numId="1" w16cid:durableId="323120514">
    <w:abstractNumId w:val="12"/>
  </w:num>
  <w:num w:numId="2" w16cid:durableId="368068725">
    <w:abstractNumId w:val="14"/>
  </w:num>
  <w:num w:numId="3" w16cid:durableId="2124108342">
    <w:abstractNumId w:val="2"/>
  </w:num>
  <w:num w:numId="4" w16cid:durableId="748818470">
    <w:abstractNumId w:val="8"/>
  </w:num>
  <w:num w:numId="5" w16cid:durableId="1821845316">
    <w:abstractNumId w:val="9"/>
  </w:num>
  <w:num w:numId="6" w16cid:durableId="1363240491">
    <w:abstractNumId w:val="7"/>
  </w:num>
  <w:num w:numId="7" w16cid:durableId="1838155247">
    <w:abstractNumId w:val="10"/>
  </w:num>
  <w:num w:numId="8" w16cid:durableId="1515877829">
    <w:abstractNumId w:val="13"/>
  </w:num>
  <w:num w:numId="9" w16cid:durableId="117456646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30518414">
    <w:abstractNumId w:val="18"/>
  </w:num>
  <w:num w:numId="11" w16cid:durableId="1820998969">
    <w:abstractNumId w:val="5"/>
  </w:num>
  <w:num w:numId="12" w16cid:durableId="1029188096">
    <w:abstractNumId w:val="22"/>
  </w:num>
  <w:num w:numId="13" w16cid:durableId="1569530852">
    <w:abstractNumId w:val="28"/>
  </w:num>
  <w:num w:numId="14" w16cid:durableId="1369405529">
    <w:abstractNumId w:val="24"/>
  </w:num>
  <w:num w:numId="15" w16cid:durableId="719944354">
    <w:abstractNumId w:val="25"/>
  </w:num>
  <w:num w:numId="16" w16cid:durableId="1050573656">
    <w:abstractNumId w:val="19"/>
  </w:num>
  <w:num w:numId="17" w16cid:durableId="393091253">
    <w:abstractNumId w:val="16"/>
  </w:num>
  <w:num w:numId="18" w16cid:durableId="1766417209">
    <w:abstractNumId w:val="20"/>
  </w:num>
  <w:num w:numId="19" w16cid:durableId="1132139351">
    <w:abstractNumId w:val="31"/>
  </w:num>
  <w:num w:numId="20" w16cid:durableId="1568149442">
    <w:abstractNumId w:val="12"/>
  </w:num>
  <w:num w:numId="21" w16cid:durableId="1444298929">
    <w:abstractNumId w:val="21"/>
  </w:num>
  <w:num w:numId="22" w16cid:durableId="1095441750">
    <w:abstractNumId w:val="6"/>
  </w:num>
  <w:num w:numId="23" w16cid:durableId="162548451">
    <w:abstractNumId w:val="17"/>
  </w:num>
  <w:num w:numId="24" w16cid:durableId="2066105270">
    <w:abstractNumId w:val="3"/>
  </w:num>
  <w:num w:numId="25" w16cid:durableId="85613653">
    <w:abstractNumId w:val="30"/>
  </w:num>
  <w:num w:numId="26" w16cid:durableId="403260155">
    <w:abstractNumId w:val="15"/>
  </w:num>
  <w:num w:numId="27" w16cid:durableId="1330013990">
    <w:abstractNumId w:val="23"/>
  </w:num>
  <w:num w:numId="28" w16cid:durableId="236063878">
    <w:abstractNumId w:val="11"/>
  </w:num>
  <w:num w:numId="29" w16cid:durableId="1822380757">
    <w:abstractNumId w:val="6"/>
  </w:num>
  <w:num w:numId="30" w16cid:durableId="1004554688">
    <w:abstractNumId w:val="4"/>
  </w:num>
  <w:num w:numId="31" w16cid:durableId="1778057968">
    <w:abstractNumId w:val="1"/>
  </w:num>
  <w:num w:numId="32" w16cid:durableId="2022320537">
    <w:abstractNumId w:val="26"/>
  </w:num>
  <w:num w:numId="33" w16cid:durableId="378356245">
    <w:abstractNumId w:val="27"/>
  </w:num>
  <w:num w:numId="34" w16cid:durableId="2138643928">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D7"/>
    <w:rsid w:val="0000159F"/>
    <w:rsid w:val="00001D41"/>
    <w:rsid w:val="0000273E"/>
    <w:rsid w:val="00002DCB"/>
    <w:rsid w:val="00003083"/>
    <w:rsid w:val="000035A0"/>
    <w:rsid w:val="00003E20"/>
    <w:rsid w:val="00004AC8"/>
    <w:rsid w:val="00004D5F"/>
    <w:rsid w:val="000053BA"/>
    <w:rsid w:val="00005EF5"/>
    <w:rsid w:val="00006055"/>
    <w:rsid w:val="000069A3"/>
    <w:rsid w:val="00006AD4"/>
    <w:rsid w:val="00006CB9"/>
    <w:rsid w:val="00007426"/>
    <w:rsid w:val="000074C4"/>
    <w:rsid w:val="000079A6"/>
    <w:rsid w:val="00010B1A"/>
    <w:rsid w:val="00010CC4"/>
    <w:rsid w:val="00010E2C"/>
    <w:rsid w:val="00010ED7"/>
    <w:rsid w:val="000113A9"/>
    <w:rsid w:val="00011BB2"/>
    <w:rsid w:val="0001205A"/>
    <w:rsid w:val="00012505"/>
    <w:rsid w:val="00012685"/>
    <w:rsid w:val="00012C4F"/>
    <w:rsid w:val="00012F8A"/>
    <w:rsid w:val="000131D1"/>
    <w:rsid w:val="00013455"/>
    <w:rsid w:val="000134E3"/>
    <w:rsid w:val="00013632"/>
    <w:rsid w:val="00013CA2"/>
    <w:rsid w:val="00013F5E"/>
    <w:rsid w:val="0001403F"/>
    <w:rsid w:val="000145E6"/>
    <w:rsid w:val="0001487F"/>
    <w:rsid w:val="0001495B"/>
    <w:rsid w:val="00014F35"/>
    <w:rsid w:val="00014FA6"/>
    <w:rsid w:val="0001516C"/>
    <w:rsid w:val="000152C2"/>
    <w:rsid w:val="000154AC"/>
    <w:rsid w:val="00015DDE"/>
    <w:rsid w:val="00015F98"/>
    <w:rsid w:val="0001620B"/>
    <w:rsid w:val="000166AC"/>
    <w:rsid w:val="00016E3E"/>
    <w:rsid w:val="00017325"/>
    <w:rsid w:val="00017401"/>
    <w:rsid w:val="00017470"/>
    <w:rsid w:val="00017998"/>
    <w:rsid w:val="00017B7F"/>
    <w:rsid w:val="00017EA0"/>
    <w:rsid w:val="00017EDA"/>
    <w:rsid w:val="0002090D"/>
    <w:rsid w:val="00020B00"/>
    <w:rsid w:val="000212A5"/>
    <w:rsid w:val="00022228"/>
    <w:rsid w:val="00022B8C"/>
    <w:rsid w:val="00023296"/>
    <w:rsid w:val="00023742"/>
    <w:rsid w:val="00023E90"/>
    <w:rsid w:val="00024AEF"/>
    <w:rsid w:val="00025881"/>
    <w:rsid w:val="000260E2"/>
    <w:rsid w:val="000261C6"/>
    <w:rsid w:val="00026C65"/>
    <w:rsid w:val="00027482"/>
    <w:rsid w:val="00027755"/>
    <w:rsid w:val="00027864"/>
    <w:rsid w:val="0002789E"/>
    <w:rsid w:val="00027BC7"/>
    <w:rsid w:val="00030048"/>
    <w:rsid w:val="0003060E"/>
    <w:rsid w:val="0003072D"/>
    <w:rsid w:val="00030E75"/>
    <w:rsid w:val="000314CD"/>
    <w:rsid w:val="000326C6"/>
    <w:rsid w:val="0003275C"/>
    <w:rsid w:val="0003332B"/>
    <w:rsid w:val="00033544"/>
    <w:rsid w:val="000344DC"/>
    <w:rsid w:val="0003479E"/>
    <w:rsid w:val="00034AAB"/>
    <w:rsid w:val="00034B1E"/>
    <w:rsid w:val="00035691"/>
    <w:rsid w:val="000357FD"/>
    <w:rsid w:val="000359AF"/>
    <w:rsid w:val="0003647B"/>
    <w:rsid w:val="00037278"/>
    <w:rsid w:val="0003767C"/>
    <w:rsid w:val="000379FC"/>
    <w:rsid w:val="000409BC"/>
    <w:rsid w:val="00040F4F"/>
    <w:rsid w:val="0004117F"/>
    <w:rsid w:val="0004132D"/>
    <w:rsid w:val="00041C9D"/>
    <w:rsid w:val="00041FDA"/>
    <w:rsid w:val="0004242B"/>
    <w:rsid w:val="0004254C"/>
    <w:rsid w:val="000430D7"/>
    <w:rsid w:val="000432BE"/>
    <w:rsid w:val="0004377F"/>
    <w:rsid w:val="00044783"/>
    <w:rsid w:val="000449A4"/>
    <w:rsid w:val="00044CFA"/>
    <w:rsid w:val="00045284"/>
    <w:rsid w:val="000459C7"/>
    <w:rsid w:val="00045E37"/>
    <w:rsid w:val="00046630"/>
    <w:rsid w:val="00046C80"/>
    <w:rsid w:val="0004743C"/>
    <w:rsid w:val="00047D6A"/>
    <w:rsid w:val="00050112"/>
    <w:rsid w:val="00050276"/>
    <w:rsid w:val="00050466"/>
    <w:rsid w:val="000505CC"/>
    <w:rsid w:val="00051044"/>
    <w:rsid w:val="000511F9"/>
    <w:rsid w:val="00051B32"/>
    <w:rsid w:val="0005230E"/>
    <w:rsid w:val="00052850"/>
    <w:rsid w:val="000528A2"/>
    <w:rsid w:val="00052BBA"/>
    <w:rsid w:val="000533D6"/>
    <w:rsid w:val="00053588"/>
    <w:rsid w:val="00053DA9"/>
    <w:rsid w:val="00054B05"/>
    <w:rsid w:val="00054D9D"/>
    <w:rsid w:val="0005542D"/>
    <w:rsid w:val="00055676"/>
    <w:rsid w:val="000560AB"/>
    <w:rsid w:val="00056544"/>
    <w:rsid w:val="0005688F"/>
    <w:rsid w:val="00056BDE"/>
    <w:rsid w:val="00056CC6"/>
    <w:rsid w:val="0005727C"/>
    <w:rsid w:val="0005738A"/>
    <w:rsid w:val="00057D31"/>
    <w:rsid w:val="0006012F"/>
    <w:rsid w:val="00060D8E"/>
    <w:rsid w:val="0006186D"/>
    <w:rsid w:val="00061956"/>
    <w:rsid w:val="00061EB3"/>
    <w:rsid w:val="00062159"/>
    <w:rsid w:val="00063A20"/>
    <w:rsid w:val="00063D9E"/>
    <w:rsid w:val="0006462C"/>
    <w:rsid w:val="00064A53"/>
    <w:rsid w:val="00064AD3"/>
    <w:rsid w:val="00064CB3"/>
    <w:rsid w:val="00064E43"/>
    <w:rsid w:val="00065088"/>
    <w:rsid w:val="000652D3"/>
    <w:rsid w:val="000654A0"/>
    <w:rsid w:val="00065E94"/>
    <w:rsid w:val="0006619D"/>
    <w:rsid w:val="00066719"/>
    <w:rsid w:val="00067358"/>
    <w:rsid w:val="00067927"/>
    <w:rsid w:val="000701AD"/>
    <w:rsid w:val="000703F4"/>
    <w:rsid w:val="000707CA"/>
    <w:rsid w:val="00070D21"/>
    <w:rsid w:val="000717E1"/>
    <w:rsid w:val="000717FB"/>
    <w:rsid w:val="000719BF"/>
    <w:rsid w:val="00071A14"/>
    <w:rsid w:val="0007208A"/>
    <w:rsid w:val="0007213C"/>
    <w:rsid w:val="00072649"/>
    <w:rsid w:val="00072BBA"/>
    <w:rsid w:val="00072FF5"/>
    <w:rsid w:val="000730DC"/>
    <w:rsid w:val="00074403"/>
    <w:rsid w:val="00074697"/>
    <w:rsid w:val="000748F8"/>
    <w:rsid w:val="00074E1A"/>
    <w:rsid w:val="00074F61"/>
    <w:rsid w:val="00075148"/>
    <w:rsid w:val="000758F1"/>
    <w:rsid w:val="00075965"/>
    <w:rsid w:val="00075FDA"/>
    <w:rsid w:val="00076386"/>
    <w:rsid w:val="000763B6"/>
    <w:rsid w:val="00076D82"/>
    <w:rsid w:val="00077200"/>
    <w:rsid w:val="000773E9"/>
    <w:rsid w:val="000775C9"/>
    <w:rsid w:val="00077ED7"/>
    <w:rsid w:val="000806C8"/>
    <w:rsid w:val="000815FA"/>
    <w:rsid w:val="00081801"/>
    <w:rsid w:val="00081C5A"/>
    <w:rsid w:val="00081EC2"/>
    <w:rsid w:val="00082154"/>
    <w:rsid w:val="00082899"/>
    <w:rsid w:val="00083800"/>
    <w:rsid w:val="00083F94"/>
    <w:rsid w:val="00084A65"/>
    <w:rsid w:val="0008559A"/>
    <w:rsid w:val="00087819"/>
    <w:rsid w:val="00087964"/>
    <w:rsid w:val="00087DC5"/>
    <w:rsid w:val="000902C2"/>
    <w:rsid w:val="00090C7D"/>
    <w:rsid w:val="00091A92"/>
    <w:rsid w:val="00091A99"/>
    <w:rsid w:val="00091DDA"/>
    <w:rsid w:val="00091E00"/>
    <w:rsid w:val="00092494"/>
    <w:rsid w:val="00092729"/>
    <w:rsid w:val="00093C49"/>
    <w:rsid w:val="00095729"/>
    <w:rsid w:val="00095A80"/>
    <w:rsid w:val="00095D90"/>
    <w:rsid w:val="00095E40"/>
    <w:rsid w:val="00096427"/>
    <w:rsid w:val="000973E1"/>
    <w:rsid w:val="0009750D"/>
    <w:rsid w:val="000A024C"/>
    <w:rsid w:val="000A067F"/>
    <w:rsid w:val="000A0C6A"/>
    <w:rsid w:val="000A1402"/>
    <w:rsid w:val="000A20BA"/>
    <w:rsid w:val="000A262C"/>
    <w:rsid w:val="000A3C8D"/>
    <w:rsid w:val="000A3D44"/>
    <w:rsid w:val="000A3DFE"/>
    <w:rsid w:val="000A40EC"/>
    <w:rsid w:val="000A46BF"/>
    <w:rsid w:val="000A54EE"/>
    <w:rsid w:val="000A5B2A"/>
    <w:rsid w:val="000A5D99"/>
    <w:rsid w:val="000A6126"/>
    <w:rsid w:val="000A6200"/>
    <w:rsid w:val="000A6A23"/>
    <w:rsid w:val="000A6A45"/>
    <w:rsid w:val="000A6C63"/>
    <w:rsid w:val="000A7688"/>
    <w:rsid w:val="000A7B72"/>
    <w:rsid w:val="000A7BC5"/>
    <w:rsid w:val="000B0091"/>
    <w:rsid w:val="000B0234"/>
    <w:rsid w:val="000B08DA"/>
    <w:rsid w:val="000B0C45"/>
    <w:rsid w:val="000B1181"/>
    <w:rsid w:val="000B1261"/>
    <w:rsid w:val="000B13E1"/>
    <w:rsid w:val="000B16DB"/>
    <w:rsid w:val="000B16FC"/>
    <w:rsid w:val="000B1766"/>
    <w:rsid w:val="000B1C5E"/>
    <w:rsid w:val="000B1EB8"/>
    <w:rsid w:val="000B2282"/>
    <w:rsid w:val="000B27E9"/>
    <w:rsid w:val="000B2A11"/>
    <w:rsid w:val="000B2A5B"/>
    <w:rsid w:val="000B3312"/>
    <w:rsid w:val="000B3B91"/>
    <w:rsid w:val="000B4207"/>
    <w:rsid w:val="000B4B1B"/>
    <w:rsid w:val="000B50C3"/>
    <w:rsid w:val="000B5AC9"/>
    <w:rsid w:val="000B5F0A"/>
    <w:rsid w:val="000B5FF3"/>
    <w:rsid w:val="000B6093"/>
    <w:rsid w:val="000B6D65"/>
    <w:rsid w:val="000B743C"/>
    <w:rsid w:val="000B7BEB"/>
    <w:rsid w:val="000B7E3F"/>
    <w:rsid w:val="000C007D"/>
    <w:rsid w:val="000C0D86"/>
    <w:rsid w:val="000C0FC7"/>
    <w:rsid w:val="000C1D59"/>
    <w:rsid w:val="000C25BD"/>
    <w:rsid w:val="000C28FD"/>
    <w:rsid w:val="000C2B09"/>
    <w:rsid w:val="000C30CF"/>
    <w:rsid w:val="000C31B9"/>
    <w:rsid w:val="000C353B"/>
    <w:rsid w:val="000C39AA"/>
    <w:rsid w:val="000C3F96"/>
    <w:rsid w:val="000C4DD7"/>
    <w:rsid w:val="000C501D"/>
    <w:rsid w:val="000C57BE"/>
    <w:rsid w:val="000C5B5B"/>
    <w:rsid w:val="000C5CBA"/>
    <w:rsid w:val="000C6312"/>
    <w:rsid w:val="000C7327"/>
    <w:rsid w:val="000C74BA"/>
    <w:rsid w:val="000C7531"/>
    <w:rsid w:val="000C7BA7"/>
    <w:rsid w:val="000C7C3F"/>
    <w:rsid w:val="000D006A"/>
    <w:rsid w:val="000D0BD6"/>
    <w:rsid w:val="000D0BE7"/>
    <w:rsid w:val="000D0C61"/>
    <w:rsid w:val="000D101F"/>
    <w:rsid w:val="000D1440"/>
    <w:rsid w:val="000D1513"/>
    <w:rsid w:val="000D1FC3"/>
    <w:rsid w:val="000D27AD"/>
    <w:rsid w:val="000D29D1"/>
    <w:rsid w:val="000D2B0A"/>
    <w:rsid w:val="000D3187"/>
    <w:rsid w:val="000D3286"/>
    <w:rsid w:val="000D344D"/>
    <w:rsid w:val="000D40E7"/>
    <w:rsid w:val="000D4292"/>
    <w:rsid w:val="000D584F"/>
    <w:rsid w:val="000D593A"/>
    <w:rsid w:val="000D76BC"/>
    <w:rsid w:val="000D7750"/>
    <w:rsid w:val="000E0175"/>
    <w:rsid w:val="000E0401"/>
    <w:rsid w:val="000E0593"/>
    <w:rsid w:val="000E071E"/>
    <w:rsid w:val="000E0DEE"/>
    <w:rsid w:val="000E181D"/>
    <w:rsid w:val="000E19B6"/>
    <w:rsid w:val="000E27AA"/>
    <w:rsid w:val="000E3077"/>
    <w:rsid w:val="000E3154"/>
    <w:rsid w:val="000E337A"/>
    <w:rsid w:val="000E34FD"/>
    <w:rsid w:val="000E388A"/>
    <w:rsid w:val="000E4350"/>
    <w:rsid w:val="000E4376"/>
    <w:rsid w:val="000E4408"/>
    <w:rsid w:val="000E44ED"/>
    <w:rsid w:val="000E4F69"/>
    <w:rsid w:val="000E53AB"/>
    <w:rsid w:val="000E5613"/>
    <w:rsid w:val="000E5709"/>
    <w:rsid w:val="000E5716"/>
    <w:rsid w:val="000E6337"/>
    <w:rsid w:val="000E706A"/>
    <w:rsid w:val="000E7A79"/>
    <w:rsid w:val="000F15B2"/>
    <w:rsid w:val="000F19DE"/>
    <w:rsid w:val="000F1F42"/>
    <w:rsid w:val="000F2E1F"/>
    <w:rsid w:val="000F37B0"/>
    <w:rsid w:val="000F3C0D"/>
    <w:rsid w:val="000F4595"/>
    <w:rsid w:val="000F4891"/>
    <w:rsid w:val="000F4970"/>
    <w:rsid w:val="000F4CB2"/>
    <w:rsid w:val="000F4E44"/>
    <w:rsid w:val="000F4E90"/>
    <w:rsid w:val="000F50A8"/>
    <w:rsid w:val="000F568D"/>
    <w:rsid w:val="000F5892"/>
    <w:rsid w:val="000F5A52"/>
    <w:rsid w:val="000F5B2D"/>
    <w:rsid w:val="000F6481"/>
    <w:rsid w:val="000F6732"/>
    <w:rsid w:val="000F68D0"/>
    <w:rsid w:val="000F6B15"/>
    <w:rsid w:val="000F77C7"/>
    <w:rsid w:val="0010049E"/>
    <w:rsid w:val="0010119B"/>
    <w:rsid w:val="00101451"/>
    <w:rsid w:val="0010170B"/>
    <w:rsid w:val="00101C4F"/>
    <w:rsid w:val="001023F8"/>
    <w:rsid w:val="00102525"/>
    <w:rsid w:val="00102C98"/>
    <w:rsid w:val="00102C9F"/>
    <w:rsid w:val="00103372"/>
    <w:rsid w:val="0010396C"/>
    <w:rsid w:val="00103D9B"/>
    <w:rsid w:val="00103FC9"/>
    <w:rsid w:val="00104AED"/>
    <w:rsid w:val="00105F4A"/>
    <w:rsid w:val="001068D2"/>
    <w:rsid w:val="001069F2"/>
    <w:rsid w:val="00107C28"/>
    <w:rsid w:val="001103BD"/>
    <w:rsid w:val="001107C3"/>
    <w:rsid w:val="0011089E"/>
    <w:rsid w:val="0011091F"/>
    <w:rsid w:val="00110A73"/>
    <w:rsid w:val="00110B3D"/>
    <w:rsid w:val="00111208"/>
    <w:rsid w:val="001115E4"/>
    <w:rsid w:val="00111808"/>
    <w:rsid w:val="00112220"/>
    <w:rsid w:val="00112889"/>
    <w:rsid w:val="0011339F"/>
    <w:rsid w:val="00113B8F"/>
    <w:rsid w:val="00113EC8"/>
    <w:rsid w:val="0011429F"/>
    <w:rsid w:val="001146AF"/>
    <w:rsid w:val="00114E96"/>
    <w:rsid w:val="001152C7"/>
    <w:rsid w:val="00115C88"/>
    <w:rsid w:val="001161FB"/>
    <w:rsid w:val="0011644A"/>
    <w:rsid w:val="00116D3A"/>
    <w:rsid w:val="00116EBC"/>
    <w:rsid w:val="00117332"/>
    <w:rsid w:val="00117558"/>
    <w:rsid w:val="0011784B"/>
    <w:rsid w:val="001201B5"/>
    <w:rsid w:val="001204DD"/>
    <w:rsid w:val="00120654"/>
    <w:rsid w:val="0012066A"/>
    <w:rsid w:val="00120AE3"/>
    <w:rsid w:val="00120CAA"/>
    <w:rsid w:val="00122115"/>
    <w:rsid w:val="001224E4"/>
    <w:rsid w:val="00122839"/>
    <w:rsid w:val="00122D17"/>
    <w:rsid w:val="001237AC"/>
    <w:rsid w:val="00123BA6"/>
    <w:rsid w:val="00124E12"/>
    <w:rsid w:val="00124E75"/>
    <w:rsid w:val="00125217"/>
    <w:rsid w:val="0012528A"/>
    <w:rsid w:val="0012586F"/>
    <w:rsid w:val="00125903"/>
    <w:rsid w:val="0012620A"/>
    <w:rsid w:val="00126442"/>
    <w:rsid w:val="0012673D"/>
    <w:rsid w:val="001269B8"/>
    <w:rsid w:val="00126DCB"/>
    <w:rsid w:val="00126DE6"/>
    <w:rsid w:val="00127099"/>
    <w:rsid w:val="001279D2"/>
    <w:rsid w:val="00127F25"/>
    <w:rsid w:val="001304B0"/>
    <w:rsid w:val="001306E2"/>
    <w:rsid w:val="0013130E"/>
    <w:rsid w:val="00132830"/>
    <w:rsid w:val="00132B71"/>
    <w:rsid w:val="00132CF4"/>
    <w:rsid w:val="00132EB9"/>
    <w:rsid w:val="0013369F"/>
    <w:rsid w:val="001337A5"/>
    <w:rsid w:val="00134119"/>
    <w:rsid w:val="0013427A"/>
    <w:rsid w:val="001348FE"/>
    <w:rsid w:val="001349AB"/>
    <w:rsid w:val="00134B36"/>
    <w:rsid w:val="00134D55"/>
    <w:rsid w:val="00135928"/>
    <w:rsid w:val="00135F21"/>
    <w:rsid w:val="001360F3"/>
    <w:rsid w:val="001362C2"/>
    <w:rsid w:val="001363CB"/>
    <w:rsid w:val="00136453"/>
    <w:rsid w:val="001364F6"/>
    <w:rsid w:val="0013678C"/>
    <w:rsid w:val="00136955"/>
    <w:rsid w:val="00136BF1"/>
    <w:rsid w:val="00136E19"/>
    <w:rsid w:val="001371B2"/>
    <w:rsid w:val="00137AB9"/>
    <w:rsid w:val="00137D78"/>
    <w:rsid w:val="00137F7F"/>
    <w:rsid w:val="0014060C"/>
    <w:rsid w:val="00140998"/>
    <w:rsid w:val="001409A0"/>
    <w:rsid w:val="00141653"/>
    <w:rsid w:val="0014180B"/>
    <w:rsid w:val="00141D7D"/>
    <w:rsid w:val="00141E40"/>
    <w:rsid w:val="00141F08"/>
    <w:rsid w:val="00141FF2"/>
    <w:rsid w:val="0014287A"/>
    <w:rsid w:val="00142DE2"/>
    <w:rsid w:val="0014312C"/>
    <w:rsid w:val="00144A98"/>
    <w:rsid w:val="00144C87"/>
    <w:rsid w:val="00145C4F"/>
    <w:rsid w:val="0014607C"/>
    <w:rsid w:val="0014641C"/>
    <w:rsid w:val="001467B1"/>
    <w:rsid w:val="00147635"/>
    <w:rsid w:val="00147E35"/>
    <w:rsid w:val="00150175"/>
    <w:rsid w:val="001502C8"/>
    <w:rsid w:val="00150DA9"/>
    <w:rsid w:val="00151011"/>
    <w:rsid w:val="00151224"/>
    <w:rsid w:val="0015130F"/>
    <w:rsid w:val="00152FE3"/>
    <w:rsid w:val="001532BA"/>
    <w:rsid w:val="00153D37"/>
    <w:rsid w:val="00153FED"/>
    <w:rsid w:val="00154C48"/>
    <w:rsid w:val="00155BFD"/>
    <w:rsid w:val="001569B6"/>
    <w:rsid w:val="00156ABA"/>
    <w:rsid w:val="00157390"/>
    <w:rsid w:val="0015785E"/>
    <w:rsid w:val="00160643"/>
    <w:rsid w:val="00160660"/>
    <w:rsid w:val="00160767"/>
    <w:rsid w:val="00160998"/>
    <w:rsid w:val="00160CD6"/>
    <w:rsid w:val="00160F5F"/>
    <w:rsid w:val="001620C1"/>
    <w:rsid w:val="00162308"/>
    <w:rsid w:val="00162F5D"/>
    <w:rsid w:val="0016316A"/>
    <w:rsid w:val="00163185"/>
    <w:rsid w:val="00163539"/>
    <w:rsid w:val="001635E5"/>
    <w:rsid w:val="0016381F"/>
    <w:rsid w:val="00163D1D"/>
    <w:rsid w:val="00164171"/>
    <w:rsid w:val="00164E58"/>
    <w:rsid w:val="00165033"/>
    <w:rsid w:val="0016534F"/>
    <w:rsid w:val="00165926"/>
    <w:rsid w:val="00165B12"/>
    <w:rsid w:val="00165BCE"/>
    <w:rsid w:val="00165CA5"/>
    <w:rsid w:val="00165D3A"/>
    <w:rsid w:val="001665EB"/>
    <w:rsid w:val="0016662E"/>
    <w:rsid w:val="001670EA"/>
    <w:rsid w:val="001674A0"/>
    <w:rsid w:val="00167599"/>
    <w:rsid w:val="00170A50"/>
    <w:rsid w:val="001711C0"/>
    <w:rsid w:val="00171E5B"/>
    <w:rsid w:val="00172340"/>
    <w:rsid w:val="00172740"/>
    <w:rsid w:val="001729FF"/>
    <w:rsid w:val="00172D42"/>
    <w:rsid w:val="00172F0E"/>
    <w:rsid w:val="001737A8"/>
    <w:rsid w:val="00174FFD"/>
    <w:rsid w:val="001759CA"/>
    <w:rsid w:val="001759CD"/>
    <w:rsid w:val="00175E9A"/>
    <w:rsid w:val="00175F80"/>
    <w:rsid w:val="0017690D"/>
    <w:rsid w:val="0017726A"/>
    <w:rsid w:val="00177DD3"/>
    <w:rsid w:val="00180068"/>
    <w:rsid w:val="00180278"/>
    <w:rsid w:val="001807F2"/>
    <w:rsid w:val="001817B8"/>
    <w:rsid w:val="001818A7"/>
    <w:rsid w:val="00181BAC"/>
    <w:rsid w:val="00182725"/>
    <w:rsid w:val="0018294B"/>
    <w:rsid w:val="001829C8"/>
    <w:rsid w:val="00182C0A"/>
    <w:rsid w:val="00186904"/>
    <w:rsid w:val="00186B0A"/>
    <w:rsid w:val="00187D09"/>
    <w:rsid w:val="001905BD"/>
    <w:rsid w:val="0019071F"/>
    <w:rsid w:val="00190B4B"/>
    <w:rsid w:val="00190DD3"/>
    <w:rsid w:val="00191E79"/>
    <w:rsid w:val="00192FE6"/>
    <w:rsid w:val="001930E3"/>
    <w:rsid w:val="00193309"/>
    <w:rsid w:val="0019360B"/>
    <w:rsid w:val="00193815"/>
    <w:rsid w:val="00193981"/>
    <w:rsid w:val="00193986"/>
    <w:rsid w:val="00193B08"/>
    <w:rsid w:val="00194138"/>
    <w:rsid w:val="00194570"/>
    <w:rsid w:val="00194E79"/>
    <w:rsid w:val="001955ED"/>
    <w:rsid w:val="00195C0F"/>
    <w:rsid w:val="00196BF4"/>
    <w:rsid w:val="001972DA"/>
    <w:rsid w:val="001976AA"/>
    <w:rsid w:val="00197F4E"/>
    <w:rsid w:val="001A02F6"/>
    <w:rsid w:val="001A0B27"/>
    <w:rsid w:val="001A15C6"/>
    <w:rsid w:val="001A2D0F"/>
    <w:rsid w:val="001A3971"/>
    <w:rsid w:val="001A46BD"/>
    <w:rsid w:val="001A4DAB"/>
    <w:rsid w:val="001A5510"/>
    <w:rsid w:val="001A5C7B"/>
    <w:rsid w:val="001A5D91"/>
    <w:rsid w:val="001A5E19"/>
    <w:rsid w:val="001A609A"/>
    <w:rsid w:val="001A63D8"/>
    <w:rsid w:val="001A72E4"/>
    <w:rsid w:val="001B01FA"/>
    <w:rsid w:val="001B0832"/>
    <w:rsid w:val="001B11F6"/>
    <w:rsid w:val="001B17DD"/>
    <w:rsid w:val="001B1841"/>
    <w:rsid w:val="001B18A7"/>
    <w:rsid w:val="001B1A6D"/>
    <w:rsid w:val="001B2762"/>
    <w:rsid w:val="001B279B"/>
    <w:rsid w:val="001B36FC"/>
    <w:rsid w:val="001B38EE"/>
    <w:rsid w:val="001B3C6A"/>
    <w:rsid w:val="001B41ED"/>
    <w:rsid w:val="001B4607"/>
    <w:rsid w:val="001B5B89"/>
    <w:rsid w:val="001B5C00"/>
    <w:rsid w:val="001B60A6"/>
    <w:rsid w:val="001B7880"/>
    <w:rsid w:val="001B7DC1"/>
    <w:rsid w:val="001B7E0C"/>
    <w:rsid w:val="001C0306"/>
    <w:rsid w:val="001C0662"/>
    <w:rsid w:val="001C0674"/>
    <w:rsid w:val="001C13CE"/>
    <w:rsid w:val="001C1405"/>
    <w:rsid w:val="001C1B93"/>
    <w:rsid w:val="001C226F"/>
    <w:rsid w:val="001C3FD9"/>
    <w:rsid w:val="001C4154"/>
    <w:rsid w:val="001C4C05"/>
    <w:rsid w:val="001C5296"/>
    <w:rsid w:val="001C54F6"/>
    <w:rsid w:val="001C55C7"/>
    <w:rsid w:val="001C574D"/>
    <w:rsid w:val="001C57AE"/>
    <w:rsid w:val="001C6139"/>
    <w:rsid w:val="001C66AC"/>
    <w:rsid w:val="001C6754"/>
    <w:rsid w:val="001C77F0"/>
    <w:rsid w:val="001D1FB8"/>
    <w:rsid w:val="001D22E6"/>
    <w:rsid w:val="001D30C9"/>
    <w:rsid w:val="001D3DE7"/>
    <w:rsid w:val="001D445B"/>
    <w:rsid w:val="001D46A0"/>
    <w:rsid w:val="001D4888"/>
    <w:rsid w:val="001D4B8B"/>
    <w:rsid w:val="001D50C2"/>
    <w:rsid w:val="001D7456"/>
    <w:rsid w:val="001D753C"/>
    <w:rsid w:val="001D7CA4"/>
    <w:rsid w:val="001D7E58"/>
    <w:rsid w:val="001E02D8"/>
    <w:rsid w:val="001E0425"/>
    <w:rsid w:val="001E11E2"/>
    <w:rsid w:val="001E13B3"/>
    <w:rsid w:val="001E261B"/>
    <w:rsid w:val="001E30A0"/>
    <w:rsid w:val="001E342B"/>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CB3"/>
    <w:rsid w:val="001F308B"/>
    <w:rsid w:val="001F34DA"/>
    <w:rsid w:val="001F3D77"/>
    <w:rsid w:val="001F4DAC"/>
    <w:rsid w:val="001F4E72"/>
    <w:rsid w:val="001F5019"/>
    <w:rsid w:val="001F51C5"/>
    <w:rsid w:val="001F5A88"/>
    <w:rsid w:val="001F61A9"/>
    <w:rsid w:val="001F62B1"/>
    <w:rsid w:val="001F65B0"/>
    <w:rsid w:val="001F66DB"/>
    <w:rsid w:val="001F67AA"/>
    <w:rsid w:val="001F6AFD"/>
    <w:rsid w:val="001F738D"/>
    <w:rsid w:val="001F7599"/>
    <w:rsid w:val="001F7B91"/>
    <w:rsid w:val="001F7E00"/>
    <w:rsid w:val="001F7FE1"/>
    <w:rsid w:val="0020017A"/>
    <w:rsid w:val="00200457"/>
    <w:rsid w:val="00200541"/>
    <w:rsid w:val="002009BF"/>
    <w:rsid w:val="00201732"/>
    <w:rsid w:val="0020182A"/>
    <w:rsid w:val="00201B80"/>
    <w:rsid w:val="00202477"/>
    <w:rsid w:val="00203BCA"/>
    <w:rsid w:val="002046B7"/>
    <w:rsid w:val="00204A2A"/>
    <w:rsid w:val="00204B22"/>
    <w:rsid w:val="00204B3A"/>
    <w:rsid w:val="0020535A"/>
    <w:rsid w:val="002055CB"/>
    <w:rsid w:val="002059EF"/>
    <w:rsid w:val="00205A4B"/>
    <w:rsid w:val="00205AE6"/>
    <w:rsid w:val="00205BDB"/>
    <w:rsid w:val="00206929"/>
    <w:rsid w:val="00206955"/>
    <w:rsid w:val="00206A79"/>
    <w:rsid w:val="002079B7"/>
    <w:rsid w:val="00207CF1"/>
    <w:rsid w:val="00210309"/>
    <w:rsid w:val="00210AA7"/>
    <w:rsid w:val="00210CE8"/>
    <w:rsid w:val="00211519"/>
    <w:rsid w:val="002118D3"/>
    <w:rsid w:val="0021224B"/>
    <w:rsid w:val="0021283A"/>
    <w:rsid w:val="00212950"/>
    <w:rsid w:val="00212F3B"/>
    <w:rsid w:val="00212FB8"/>
    <w:rsid w:val="00213709"/>
    <w:rsid w:val="002149AF"/>
    <w:rsid w:val="00214A86"/>
    <w:rsid w:val="0021541F"/>
    <w:rsid w:val="00215AAA"/>
    <w:rsid w:val="00215E42"/>
    <w:rsid w:val="0021683C"/>
    <w:rsid w:val="00216948"/>
    <w:rsid w:val="002169B7"/>
    <w:rsid w:val="00216F5F"/>
    <w:rsid w:val="002176B7"/>
    <w:rsid w:val="00217AB5"/>
    <w:rsid w:val="00220384"/>
    <w:rsid w:val="00220615"/>
    <w:rsid w:val="00220CDE"/>
    <w:rsid w:val="00221985"/>
    <w:rsid w:val="00221C62"/>
    <w:rsid w:val="00221EC5"/>
    <w:rsid w:val="00222100"/>
    <w:rsid w:val="002226D9"/>
    <w:rsid w:val="00222A7A"/>
    <w:rsid w:val="00222AD2"/>
    <w:rsid w:val="002242EE"/>
    <w:rsid w:val="00224A2C"/>
    <w:rsid w:val="00225217"/>
    <w:rsid w:val="0022559B"/>
    <w:rsid w:val="002256D9"/>
    <w:rsid w:val="00225AA0"/>
    <w:rsid w:val="00225B6C"/>
    <w:rsid w:val="00226577"/>
    <w:rsid w:val="0022687C"/>
    <w:rsid w:val="002272E5"/>
    <w:rsid w:val="002306F8"/>
    <w:rsid w:val="002312F4"/>
    <w:rsid w:val="002313A2"/>
    <w:rsid w:val="00231980"/>
    <w:rsid w:val="00231B18"/>
    <w:rsid w:val="00231FC7"/>
    <w:rsid w:val="002326F0"/>
    <w:rsid w:val="002327E1"/>
    <w:rsid w:val="00232923"/>
    <w:rsid w:val="00232930"/>
    <w:rsid w:val="00232A95"/>
    <w:rsid w:val="00232C3F"/>
    <w:rsid w:val="00232DD9"/>
    <w:rsid w:val="0023308F"/>
    <w:rsid w:val="00233403"/>
    <w:rsid w:val="00233440"/>
    <w:rsid w:val="002334ED"/>
    <w:rsid w:val="00233D0E"/>
    <w:rsid w:val="00234AB6"/>
    <w:rsid w:val="00234DE0"/>
    <w:rsid w:val="00234E13"/>
    <w:rsid w:val="00235598"/>
    <w:rsid w:val="002357FE"/>
    <w:rsid w:val="00236450"/>
    <w:rsid w:val="00236507"/>
    <w:rsid w:val="00236611"/>
    <w:rsid w:val="0023765A"/>
    <w:rsid w:val="00237921"/>
    <w:rsid w:val="00237955"/>
    <w:rsid w:val="00240342"/>
    <w:rsid w:val="00240B23"/>
    <w:rsid w:val="00241311"/>
    <w:rsid w:val="002418E8"/>
    <w:rsid w:val="00241B7F"/>
    <w:rsid w:val="002420E2"/>
    <w:rsid w:val="002422D8"/>
    <w:rsid w:val="002423AB"/>
    <w:rsid w:val="00242E22"/>
    <w:rsid w:val="0024336B"/>
    <w:rsid w:val="00244194"/>
    <w:rsid w:val="0024424F"/>
    <w:rsid w:val="00244BBF"/>
    <w:rsid w:val="00244D28"/>
    <w:rsid w:val="00245689"/>
    <w:rsid w:val="00245720"/>
    <w:rsid w:val="00245A6F"/>
    <w:rsid w:val="00245A9B"/>
    <w:rsid w:val="00245D6D"/>
    <w:rsid w:val="00245FD5"/>
    <w:rsid w:val="002467B0"/>
    <w:rsid w:val="00246A4E"/>
    <w:rsid w:val="00247333"/>
    <w:rsid w:val="00247720"/>
    <w:rsid w:val="002477DF"/>
    <w:rsid w:val="002505C9"/>
    <w:rsid w:val="002505F2"/>
    <w:rsid w:val="00251AD6"/>
    <w:rsid w:val="002525A0"/>
    <w:rsid w:val="00252C17"/>
    <w:rsid w:val="0025307F"/>
    <w:rsid w:val="0025473E"/>
    <w:rsid w:val="00254B01"/>
    <w:rsid w:val="002551BD"/>
    <w:rsid w:val="002556B1"/>
    <w:rsid w:val="002565E1"/>
    <w:rsid w:val="002566B3"/>
    <w:rsid w:val="002568D0"/>
    <w:rsid w:val="0025747E"/>
    <w:rsid w:val="00260AEE"/>
    <w:rsid w:val="00260C3E"/>
    <w:rsid w:val="0026191C"/>
    <w:rsid w:val="00261BC9"/>
    <w:rsid w:val="00261CC0"/>
    <w:rsid w:val="002621A6"/>
    <w:rsid w:val="002625EF"/>
    <w:rsid w:val="00262661"/>
    <w:rsid w:val="00262C5B"/>
    <w:rsid w:val="00262D9D"/>
    <w:rsid w:val="00263286"/>
    <w:rsid w:val="002632DF"/>
    <w:rsid w:val="00263946"/>
    <w:rsid w:val="002640BA"/>
    <w:rsid w:val="00264CF2"/>
    <w:rsid w:val="002659AA"/>
    <w:rsid w:val="002659DA"/>
    <w:rsid w:val="002667A8"/>
    <w:rsid w:val="00266863"/>
    <w:rsid w:val="00267587"/>
    <w:rsid w:val="002675C8"/>
    <w:rsid w:val="00267760"/>
    <w:rsid w:val="0027110D"/>
    <w:rsid w:val="002714A1"/>
    <w:rsid w:val="00271589"/>
    <w:rsid w:val="002722CC"/>
    <w:rsid w:val="002727FA"/>
    <w:rsid w:val="00272DE7"/>
    <w:rsid w:val="00273177"/>
    <w:rsid w:val="00273252"/>
    <w:rsid w:val="002733A8"/>
    <w:rsid w:val="00273737"/>
    <w:rsid w:val="00273F13"/>
    <w:rsid w:val="0027455B"/>
    <w:rsid w:val="00274691"/>
    <w:rsid w:val="00275074"/>
    <w:rsid w:val="00275422"/>
    <w:rsid w:val="00275CBD"/>
    <w:rsid w:val="002763E9"/>
    <w:rsid w:val="002765BB"/>
    <w:rsid w:val="00276736"/>
    <w:rsid w:val="00276F4E"/>
    <w:rsid w:val="0027773D"/>
    <w:rsid w:val="002778BD"/>
    <w:rsid w:val="00277B86"/>
    <w:rsid w:val="002815FA"/>
    <w:rsid w:val="002824C2"/>
    <w:rsid w:val="0028298B"/>
    <w:rsid w:val="00283269"/>
    <w:rsid w:val="00283663"/>
    <w:rsid w:val="00283AAF"/>
    <w:rsid w:val="00283BE2"/>
    <w:rsid w:val="00283E0F"/>
    <w:rsid w:val="00284D1C"/>
    <w:rsid w:val="00284E32"/>
    <w:rsid w:val="002851EB"/>
    <w:rsid w:val="00285510"/>
    <w:rsid w:val="00285BD1"/>
    <w:rsid w:val="00285DE2"/>
    <w:rsid w:val="0028616D"/>
    <w:rsid w:val="00286479"/>
    <w:rsid w:val="00286965"/>
    <w:rsid w:val="0029136E"/>
    <w:rsid w:val="00291DB6"/>
    <w:rsid w:val="00292399"/>
    <w:rsid w:val="00292696"/>
    <w:rsid w:val="00292888"/>
    <w:rsid w:val="00292FB8"/>
    <w:rsid w:val="00294445"/>
    <w:rsid w:val="00294AC0"/>
    <w:rsid w:val="00294B4D"/>
    <w:rsid w:val="00294F22"/>
    <w:rsid w:val="0029537E"/>
    <w:rsid w:val="002953FA"/>
    <w:rsid w:val="0029598E"/>
    <w:rsid w:val="00295CFB"/>
    <w:rsid w:val="00296097"/>
    <w:rsid w:val="002960D5"/>
    <w:rsid w:val="00297926"/>
    <w:rsid w:val="002A02C5"/>
    <w:rsid w:val="002A02C9"/>
    <w:rsid w:val="002A0AE8"/>
    <w:rsid w:val="002A1062"/>
    <w:rsid w:val="002A190B"/>
    <w:rsid w:val="002A2012"/>
    <w:rsid w:val="002A21A5"/>
    <w:rsid w:val="002A2413"/>
    <w:rsid w:val="002A2494"/>
    <w:rsid w:val="002A2F5E"/>
    <w:rsid w:val="002A352A"/>
    <w:rsid w:val="002A3723"/>
    <w:rsid w:val="002A41BA"/>
    <w:rsid w:val="002A4459"/>
    <w:rsid w:val="002A57E4"/>
    <w:rsid w:val="002A5DDB"/>
    <w:rsid w:val="002A607D"/>
    <w:rsid w:val="002A6F37"/>
    <w:rsid w:val="002A6FEE"/>
    <w:rsid w:val="002A755D"/>
    <w:rsid w:val="002B132E"/>
    <w:rsid w:val="002B1499"/>
    <w:rsid w:val="002B27CD"/>
    <w:rsid w:val="002B2813"/>
    <w:rsid w:val="002B2C2E"/>
    <w:rsid w:val="002B2D29"/>
    <w:rsid w:val="002B2E8A"/>
    <w:rsid w:val="002B3650"/>
    <w:rsid w:val="002B3B31"/>
    <w:rsid w:val="002B3BBD"/>
    <w:rsid w:val="002B3D59"/>
    <w:rsid w:val="002B40DA"/>
    <w:rsid w:val="002B57E4"/>
    <w:rsid w:val="002B5CBE"/>
    <w:rsid w:val="002B609D"/>
    <w:rsid w:val="002B74F9"/>
    <w:rsid w:val="002B77B0"/>
    <w:rsid w:val="002B7911"/>
    <w:rsid w:val="002C027A"/>
    <w:rsid w:val="002C040F"/>
    <w:rsid w:val="002C0C4B"/>
    <w:rsid w:val="002C1EEA"/>
    <w:rsid w:val="002C2E15"/>
    <w:rsid w:val="002C44FC"/>
    <w:rsid w:val="002C47AD"/>
    <w:rsid w:val="002C4D80"/>
    <w:rsid w:val="002C4E7E"/>
    <w:rsid w:val="002C5510"/>
    <w:rsid w:val="002C6034"/>
    <w:rsid w:val="002C635B"/>
    <w:rsid w:val="002C7276"/>
    <w:rsid w:val="002C742E"/>
    <w:rsid w:val="002C770F"/>
    <w:rsid w:val="002C7AF3"/>
    <w:rsid w:val="002C7C5C"/>
    <w:rsid w:val="002C7CFF"/>
    <w:rsid w:val="002D03C4"/>
    <w:rsid w:val="002D0515"/>
    <w:rsid w:val="002D099A"/>
    <w:rsid w:val="002D0BC6"/>
    <w:rsid w:val="002D0D48"/>
    <w:rsid w:val="002D12DB"/>
    <w:rsid w:val="002D1757"/>
    <w:rsid w:val="002D17C5"/>
    <w:rsid w:val="002D1AE2"/>
    <w:rsid w:val="002D1DDB"/>
    <w:rsid w:val="002D2BBD"/>
    <w:rsid w:val="002D336B"/>
    <w:rsid w:val="002D3604"/>
    <w:rsid w:val="002D365F"/>
    <w:rsid w:val="002D3821"/>
    <w:rsid w:val="002D51DF"/>
    <w:rsid w:val="002D57B8"/>
    <w:rsid w:val="002D60F7"/>
    <w:rsid w:val="002D663E"/>
    <w:rsid w:val="002D6892"/>
    <w:rsid w:val="002D68C2"/>
    <w:rsid w:val="002D6B9C"/>
    <w:rsid w:val="002D7C86"/>
    <w:rsid w:val="002E0692"/>
    <w:rsid w:val="002E108F"/>
    <w:rsid w:val="002E14D6"/>
    <w:rsid w:val="002E152D"/>
    <w:rsid w:val="002E1D74"/>
    <w:rsid w:val="002E1E5A"/>
    <w:rsid w:val="002E254F"/>
    <w:rsid w:val="002E2912"/>
    <w:rsid w:val="002E2943"/>
    <w:rsid w:val="002E2CF1"/>
    <w:rsid w:val="002E34AF"/>
    <w:rsid w:val="002E3705"/>
    <w:rsid w:val="002E3D5C"/>
    <w:rsid w:val="002E463F"/>
    <w:rsid w:val="002E4AAC"/>
    <w:rsid w:val="002E4D6D"/>
    <w:rsid w:val="002E52ED"/>
    <w:rsid w:val="002E53DE"/>
    <w:rsid w:val="002E563B"/>
    <w:rsid w:val="002E5DC3"/>
    <w:rsid w:val="002E62D2"/>
    <w:rsid w:val="002E734F"/>
    <w:rsid w:val="002E74AF"/>
    <w:rsid w:val="002E758C"/>
    <w:rsid w:val="002E79DC"/>
    <w:rsid w:val="002E7C5F"/>
    <w:rsid w:val="002F0415"/>
    <w:rsid w:val="002F1038"/>
    <w:rsid w:val="002F1136"/>
    <w:rsid w:val="002F149A"/>
    <w:rsid w:val="002F1734"/>
    <w:rsid w:val="002F22FF"/>
    <w:rsid w:val="002F25A5"/>
    <w:rsid w:val="002F28AA"/>
    <w:rsid w:val="002F2D8F"/>
    <w:rsid w:val="002F3F46"/>
    <w:rsid w:val="002F42CE"/>
    <w:rsid w:val="002F453E"/>
    <w:rsid w:val="002F5BE4"/>
    <w:rsid w:val="002F6516"/>
    <w:rsid w:val="002F6934"/>
    <w:rsid w:val="002F695B"/>
    <w:rsid w:val="002F70DA"/>
    <w:rsid w:val="002F7266"/>
    <w:rsid w:val="002F72DA"/>
    <w:rsid w:val="002F76B1"/>
    <w:rsid w:val="002F7D66"/>
    <w:rsid w:val="002F7DBE"/>
    <w:rsid w:val="00300532"/>
    <w:rsid w:val="0030073F"/>
    <w:rsid w:val="0030090B"/>
    <w:rsid w:val="00300BB5"/>
    <w:rsid w:val="00301433"/>
    <w:rsid w:val="0030255D"/>
    <w:rsid w:val="00302693"/>
    <w:rsid w:val="00302AE8"/>
    <w:rsid w:val="00302BB1"/>
    <w:rsid w:val="003030F0"/>
    <w:rsid w:val="00303EDC"/>
    <w:rsid w:val="0030404B"/>
    <w:rsid w:val="00304210"/>
    <w:rsid w:val="003048D7"/>
    <w:rsid w:val="00304A1B"/>
    <w:rsid w:val="00304AD2"/>
    <w:rsid w:val="00304EAA"/>
    <w:rsid w:val="00305297"/>
    <w:rsid w:val="003062E6"/>
    <w:rsid w:val="003068B6"/>
    <w:rsid w:val="00306A81"/>
    <w:rsid w:val="003071F6"/>
    <w:rsid w:val="003072B4"/>
    <w:rsid w:val="00307ACA"/>
    <w:rsid w:val="00307FE0"/>
    <w:rsid w:val="003107EB"/>
    <w:rsid w:val="00310E66"/>
    <w:rsid w:val="00311C08"/>
    <w:rsid w:val="00312150"/>
    <w:rsid w:val="003125E0"/>
    <w:rsid w:val="00312B42"/>
    <w:rsid w:val="00312ECE"/>
    <w:rsid w:val="0031393C"/>
    <w:rsid w:val="00313CB0"/>
    <w:rsid w:val="00313F96"/>
    <w:rsid w:val="00314216"/>
    <w:rsid w:val="00314B0A"/>
    <w:rsid w:val="00314D7B"/>
    <w:rsid w:val="003150CE"/>
    <w:rsid w:val="0031529B"/>
    <w:rsid w:val="00315AAB"/>
    <w:rsid w:val="0031614D"/>
    <w:rsid w:val="00316D9A"/>
    <w:rsid w:val="00316EB1"/>
    <w:rsid w:val="003175E1"/>
    <w:rsid w:val="0031796B"/>
    <w:rsid w:val="00317BAB"/>
    <w:rsid w:val="00317D4A"/>
    <w:rsid w:val="00320116"/>
    <w:rsid w:val="00320299"/>
    <w:rsid w:val="0032036D"/>
    <w:rsid w:val="003209A8"/>
    <w:rsid w:val="00321154"/>
    <w:rsid w:val="003211B0"/>
    <w:rsid w:val="00321EDA"/>
    <w:rsid w:val="0032232E"/>
    <w:rsid w:val="003224AA"/>
    <w:rsid w:val="003224E7"/>
    <w:rsid w:val="00322544"/>
    <w:rsid w:val="00322D4B"/>
    <w:rsid w:val="00323B16"/>
    <w:rsid w:val="00323CFF"/>
    <w:rsid w:val="00324328"/>
    <w:rsid w:val="003247A4"/>
    <w:rsid w:val="00324944"/>
    <w:rsid w:val="0032510D"/>
    <w:rsid w:val="00325D7A"/>
    <w:rsid w:val="00325DBA"/>
    <w:rsid w:val="00326145"/>
    <w:rsid w:val="00327163"/>
    <w:rsid w:val="00327305"/>
    <w:rsid w:val="00327531"/>
    <w:rsid w:val="00327B81"/>
    <w:rsid w:val="00330187"/>
    <w:rsid w:val="0033171B"/>
    <w:rsid w:val="0033194B"/>
    <w:rsid w:val="00331C77"/>
    <w:rsid w:val="00331DB6"/>
    <w:rsid w:val="00331F96"/>
    <w:rsid w:val="003322DB"/>
    <w:rsid w:val="00332A1B"/>
    <w:rsid w:val="00332B55"/>
    <w:rsid w:val="00332F70"/>
    <w:rsid w:val="003336B9"/>
    <w:rsid w:val="00333CBD"/>
    <w:rsid w:val="00333D30"/>
    <w:rsid w:val="00333F1A"/>
    <w:rsid w:val="0033476C"/>
    <w:rsid w:val="0033495F"/>
    <w:rsid w:val="003349FF"/>
    <w:rsid w:val="00335155"/>
    <w:rsid w:val="00335EA8"/>
    <w:rsid w:val="00336297"/>
    <w:rsid w:val="003363DD"/>
    <w:rsid w:val="00337211"/>
    <w:rsid w:val="00337810"/>
    <w:rsid w:val="00337902"/>
    <w:rsid w:val="00340361"/>
    <w:rsid w:val="00340795"/>
    <w:rsid w:val="00340C99"/>
    <w:rsid w:val="0034111C"/>
    <w:rsid w:val="00341947"/>
    <w:rsid w:val="00341DCC"/>
    <w:rsid w:val="00341E60"/>
    <w:rsid w:val="0034217F"/>
    <w:rsid w:val="00342283"/>
    <w:rsid w:val="003428A7"/>
    <w:rsid w:val="00342A07"/>
    <w:rsid w:val="00342AD2"/>
    <w:rsid w:val="00343634"/>
    <w:rsid w:val="00343954"/>
    <w:rsid w:val="003445BA"/>
    <w:rsid w:val="00344BCA"/>
    <w:rsid w:val="003453E5"/>
    <w:rsid w:val="00345405"/>
    <w:rsid w:val="00345DDD"/>
    <w:rsid w:val="003462D3"/>
    <w:rsid w:val="00346752"/>
    <w:rsid w:val="003467B8"/>
    <w:rsid w:val="00346FED"/>
    <w:rsid w:val="00347457"/>
    <w:rsid w:val="0034748A"/>
    <w:rsid w:val="003501B6"/>
    <w:rsid w:val="00351E01"/>
    <w:rsid w:val="00352968"/>
    <w:rsid w:val="0035298B"/>
    <w:rsid w:val="00352A54"/>
    <w:rsid w:val="00352D21"/>
    <w:rsid w:val="00353D8C"/>
    <w:rsid w:val="0035443D"/>
    <w:rsid w:val="00354517"/>
    <w:rsid w:val="00354524"/>
    <w:rsid w:val="003545ED"/>
    <w:rsid w:val="00354600"/>
    <w:rsid w:val="0035464C"/>
    <w:rsid w:val="00354AA2"/>
    <w:rsid w:val="00354FEE"/>
    <w:rsid w:val="00355064"/>
    <w:rsid w:val="0035590D"/>
    <w:rsid w:val="00355DAA"/>
    <w:rsid w:val="00356275"/>
    <w:rsid w:val="003564FC"/>
    <w:rsid w:val="00356BE8"/>
    <w:rsid w:val="00356C0B"/>
    <w:rsid w:val="00356C1D"/>
    <w:rsid w:val="00356D57"/>
    <w:rsid w:val="00357B9C"/>
    <w:rsid w:val="00357B9D"/>
    <w:rsid w:val="00357DFC"/>
    <w:rsid w:val="00360425"/>
    <w:rsid w:val="0036134B"/>
    <w:rsid w:val="003613FE"/>
    <w:rsid w:val="00361412"/>
    <w:rsid w:val="003615CA"/>
    <w:rsid w:val="00361FDC"/>
    <w:rsid w:val="00362599"/>
    <w:rsid w:val="003627E1"/>
    <w:rsid w:val="00363B2C"/>
    <w:rsid w:val="003642A6"/>
    <w:rsid w:val="00364763"/>
    <w:rsid w:val="0036486B"/>
    <w:rsid w:val="00364FAF"/>
    <w:rsid w:val="0036560A"/>
    <w:rsid w:val="00365C3D"/>
    <w:rsid w:val="00365E99"/>
    <w:rsid w:val="00365ED5"/>
    <w:rsid w:val="00366012"/>
    <w:rsid w:val="00366C1B"/>
    <w:rsid w:val="00366E21"/>
    <w:rsid w:val="003672F0"/>
    <w:rsid w:val="00367337"/>
    <w:rsid w:val="00367367"/>
    <w:rsid w:val="00367DBA"/>
    <w:rsid w:val="00367FD8"/>
    <w:rsid w:val="0037004E"/>
    <w:rsid w:val="00370B63"/>
    <w:rsid w:val="00370FCC"/>
    <w:rsid w:val="003711AF"/>
    <w:rsid w:val="003711DC"/>
    <w:rsid w:val="003722CF"/>
    <w:rsid w:val="0037250E"/>
    <w:rsid w:val="003732E3"/>
    <w:rsid w:val="00373421"/>
    <w:rsid w:val="003735C6"/>
    <w:rsid w:val="00373FDE"/>
    <w:rsid w:val="00374848"/>
    <w:rsid w:val="00374B95"/>
    <w:rsid w:val="003757A1"/>
    <w:rsid w:val="00375832"/>
    <w:rsid w:val="00375D09"/>
    <w:rsid w:val="00375E4D"/>
    <w:rsid w:val="003762DC"/>
    <w:rsid w:val="0037661E"/>
    <w:rsid w:val="003769B9"/>
    <w:rsid w:val="0037739D"/>
    <w:rsid w:val="0037751C"/>
    <w:rsid w:val="00377A11"/>
    <w:rsid w:val="00377D61"/>
    <w:rsid w:val="003804ED"/>
    <w:rsid w:val="00380B66"/>
    <w:rsid w:val="00380EF4"/>
    <w:rsid w:val="00380F3F"/>
    <w:rsid w:val="003818DB"/>
    <w:rsid w:val="00381953"/>
    <w:rsid w:val="00382232"/>
    <w:rsid w:val="00382F1A"/>
    <w:rsid w:val="00382F9A"/>
    <w:rsid w:val="00383282"/>
    <w:rsid w:val="00383422"/>
    <w:rsid w:val="00383658"/>
    <w:rsid w:val="0038412E"/>
    <w:rsid w:val="003841F8"/>
    <w:rsid w:val="00386053"/>
    <w:rsid w:val="003864B9"/>
    <w:rsid w:val="0038677B"/>
    <w:rsid w:val="00387112"/>
    <w:rsid w:val="00387459"/>
    <w:rsid w:val="0038771D"/>
    <w:rsid w:val="00387CCF"/>
    <w:rsid w:val="00390935"/>
    <w:rsid w:val="0039209E"/>
    <w:rsid w:val="003921FF"/>
    <w:rsid w:val="0039229A"/>
    <w:rsid w:val="0039241F"/>
    <w:rsid w:val="00392491"/>
    <w:rsid w:val="003931CF"/>
    <w:rsid w:val="003933C6"/>
    <w:rsid w:val="003935B0"/>
    <w:rsid w:val="00393E44"/>
    <w:rsid w:val="00394037"/>
    <w:rsid w:val="00394301"/>
    <w:rsid w:val="003944F8"/>
    <w:rsid w:val="0039452D"/>
    <w:rsid w:val="00394B2F"/>
    <w:rsid w:val="00394C48"/>
    <w:rsid w:val="003968F4"/>
    <w:rsid w:val="0039747B"/>
    <w:rsid w:val="00397679"/>
    <w:rsid w:val="00397684"/>
    <w:rsid w:val="00397AB6"/>
    <w:rsid w:val="00397ACA"/>
    <w:rsid w:val="003A02A1"/>
    <w:rsid w:val="003A0660"/>
    <w:rsid w:val="003A0D6B"/>
    <w:rsid w:val="003A10BF"/>
    <w:rsid w:val="003A10C3"/>
    <w:rsid w:val="003A1FE3"/>
    <w:rsid w:val="003A22A9"/>
    <w:rsid w:val="003A2414"/>
    <w:rsid w:val="003A24A9"/>
    <w:rsid w:val="003A308F"/>
    <w:rsid w:val="003A40C5"/>
    <w:rsid w:val="003A4649"/>
    <w:rsid w:val="003A495D"/>
    <w:rsid w:val="003A4A40"/>
    <w:rsid w:val="003A4C7C"/>
    <w:rsid w:val="003A52C3"/>
    <w:rsid w:val="003A5611"/>
    <w:rsid w:val="003A5844"/>
    <w:rsid w:val="003A597F"/>
    <w:rsid w:val="003A5D4D"/>
    <w:rsid w:val="003A71A8"/>
    <w:rsid w:val="003A71D2"/>
    <w:rsid w:val="003A78E6"/>
    <w:rsid w:val="003B00CA"/>
    <w:rsid w:val="003B030B"/>
    <w:rsid w:val="003B0432"/>
    <w:rsid w:val="003B0821"/>
    <w:rsid w:val="003B0BE9"/>
    <w:rsid w:val="003B0F4B"/>
    <w:rsid w:val="003B102C"/>
    <w:rsid w:val="003B17EC"/>
    <w:rsid w:val="003B1AA4"/>
    <w:rsid w:val="003B231F"/>
    <w:rsid w:val="003B27EB"/>
    <w:rsid w:val="003B28E4"/>
    <w:rsid w:val="003B2E9B"/>
    <w:rsid w:val="003B2F8D"/>
    <w:rsid w:val="003B31BF"/>
    <w:rsid w:val="003B3487"/>
    <w:rsid w:val="003B34E8"/>
    <w:rsid w:val="003B35ED"/>
    <w:rsid w:val="003B3B41"/>
    <w:rsid w:val="003B3BA9"/>
    <w:rsid w:val="003B3C64"/>
    <w:rsid w:val="003B4E48"/>
    <w:rsid w:val="003B4FAA"/>
    <w:rsid w:val="003B547A"/>
    <w:rsid w:val="003B5AFE"/>
    <w:rsid w:val="003B5C8B"/>
    <w:rsid w:val="003B6EC0"/>
    <w:rsid w:val="003B73D2"/>
    <w:rsid w:val="003B75B9"/>
    <w:rsid w:val="003B7A4F"/>
    <w:rsid w:val="003C087B"/>
    <w:rsid w:val="003C0CFC"/>
    <w:rsid w:val="003C0DA2"/>
    <w:rsid w:val="003C19AE"/>
    <w:rsid w:val="003C1A18"/>
    <w:rsid w:val="003C25FA"/>
    <w:rsid w:val="003C356E"/>
    <w:rsid w:val="003C4020"/>
    <w:rsid w:val="003C41FC"/>
    <w:rsid w:val="003C423A"/>
    <w:rsid w:val="003C4289"/>
    <w:rsid w:val="003C43E1"/>
    <w:rsid w:val="003C4A38"/>
    <w:rsid w:val="003C4B64"/>
    <w:rsid w:val="003C4FD4"/>
    <w:rsid w:val="003C5AA9"/>
    <w:rsid w:val="003C5C41"/>
    <w:rsid w:val="003C669D"/>
    <w:rsid w:val="003C6877"/>
    <w:rsid w:val="003C7062"/>
    <w:rsid w:val="003C7461"/>
    <w:rsid w:val="003D0788"/>
    <w:rsid w:val="003D132A"/>
    <w:rsid w:val="003D1517"/>
    <w:rsid w:val="003D151E"/>
    <w:rsid w:val="003D1D50"/>
    <w:rsid w:val="003D232D"/>
    <w:rsid w:val="003D286B"/>
    <w:rsid w:val="003D2938"/>
    <w:rsid w:val="003D3FBA"/>
    <w:rsid w:val="003D402B"/>
    <w:rsid w:val="003D508B"/>
    <w:rsid w:val="003D54B0"/>
    <w:rsid w:val="003D66C0"/>
    <w:rsid w:val="003D6DC5"/>
    <w:rsid w:val="003D764F"/>
    <w:rsid w:val="003D76EF"/>
    <w:rsid w:val="003E0042"/>
    <w:rsid w:val="003E0667"/>
    <w:rsid w:val="003E07CA"/>
    <w:rsid w:val="003E0BCE"/>
    <w:rsid w:val="003E0DDC"/>
    <w:rsid w:val="003E0DF3"/>
    <w:rsid w:val="003E0E8B"/>
    <w:rsid w:val="003E1132"/>
    <w:rsid w:val="003E13E0"/>
    <w:rsid w:val="003E1660"/>
    <w:rsid w:val="003E1CD1"/>
    <w:rsid w:val="003E281A"/>
    <w:rsid w:val="003E2A2D"/>
    <w:rsid w:val="003E3F83"/>
    <w:rsid w:val="003E47D4"/>
    <w:rsid w:val="003E50B9"/>
    <w:rsid w:val="003E513B"/>
    <w:rsid w:val="003E555F"/>
    <w:rsid w:val="003E64A9"/>
    <w:rsid w:val="003E7905"/>
    <w:rsid w:val="003E7E90"/>
    <w:rsid w:val="003F0336"/>
    <w:rsid w:val="003F0861"/>
    <w:rsid w:val="003F3FCC"/>
    <w:rsid w:val="003F5547"/>
    <w:rsid w:val="003F5B55"/>
    <w:rsid w:val="003F5C40"/>
    <w:rsid w:val="003F5C51"/>
    <w:rsid w:val="003F5C70"/>
    <w:rsid w:val="003F5EDE"/>
    <w:rsid w:val="003F6E12"/>
    <w:rsid w:val="003F6E6B"/>
    <w:rsid w:val="003F6E76"/>
    <w:rsid w:val="003F6F8B"/>
    <w:rsid w:val="003F75ED"/>
    <w:rsid w:val="004002B7"/>
    <w:rsid w:val="0040066E"/>
    <w:rsid w:val="00400704"/>
    <w:rsid w:val="00400DDF"/>
    <w:rsid w:val="00400F31"/>
    <w:rsid w:val="00401BA6"/>
    <w:rsid w:val="00401CA2"/>
    <w:rsid w:val="004023A9"/>
    <w:rsid w:val="004023BA"/>
    <w:rsid w:val="00403948"/>
    <w:rsid w:val="00403E6C"/>
    <w:rsid w:val="004069DE"/>
    <w:rsid w:val="00406B4D"/>
    <w:rsid w:val="00406E20"/>
    <w:rsid w:val="00407259"/>
    <w:rsid w:val="00410A83"/>
    <w:rsid w:val="00411405"/>
    <w:rsid w:val="004117E9"/>
    <w:rsid w:val="00411912"/>
    <w:rsid w:val="004130D8"/>
    <w:rsid w:val="00413125"/>
    <w:rsid w:val="00413ED5"/>
    <w:rsid w:val="00414131"/>
    <w:rsid w:val="0041443C"/>
    <w:rsid w:val="0041488F"/>
    <w:rsid w:val="00414FB0"/>
    <w:rsid w:val="004154F7"/>
    <w:rsid w:val="0041669E"/>
    <w:rsid w:val="00416C88"/>
    <w:rsid w:val="00416D44"/>
    <w:rsid w:val="004176FF"/>
    <w:rsid w:val="00417A1E"/>
    <w:rsid w:val="00420458"/>
    <w:rsid w:val="00420BBD"/>
    <w:rsid w:val="00420E3A"/>
    <w:rsid w:val="0042124E"/>
    <w:rsid w:val="00421A27"/>
    <w:rsid w:val="00421D0A"/>
    <w:rsid w:val="00422316"/>
    <w:rsid w:val="004226C3"/>
    <w:rsid w:val="00422700"/>
    <w:rsid w:val="004228BA"/>
    <w:rsid w:val="0042335B"/>
    <w:rsid w:val="00423520"/>
    <w:rsid w:val="00423E71"/>
    <w:rsid w:val="004240D6"/>
    <w:rsid w:val="004241C5"/>
    <w:rsid w:val="00424965"/>
    <w:rsid w:val="00424B3D"/>
    <w:rsid w:val="00424E72"/>
    <w:rsid w:val="00424FA7"/>
    <w:rsid w:val="00425434"/>
    <w:rsid w:val="00425A8E"/>
    <w:rsid w:val="00425D2C"/>
    <w:rsid w:val="00426711"/>
    <w:rsid w:val="0042691B"/>
    <w:rsid w:val="00426A87"/>
    <w:rsid w:val="00427007"/>
    <w:rsid w:val="004309D8"/>
    <w:rsid w:val="004313D1"/>
    <w:rsid w:val="004317F8"/>
    <w:rsid w:val="00432110"/>
    <w:rsid w:val="004328EE"/>
    <w:rsid w:val="00433EBE"/>
    <w:rsid w:val="00434406"/>
    <w:rsid w:val="004347A2"/>
    <w:rsid w:val="004349C5"/>
    <w:rsid w:val="00436005"/>
    <w:rsid w:val="0043640F"/>
    <w:rsid w:val="00436FFC"/>
    <w:rsid w:val="0043757A"/>
    <w:rsid w:val="00437CF2"/>
    <w:rsid w:val="00440FED"/>
    <w:rsid w:val="00441B92"/>
    <w:rsid w:val="00443668"/>
    <w:rsid w:val="0044378F"/>
    <w:rsid w:val="00443A9F"/>
    <w:rsid w:val="00443B79"/>
    <w:rsid w:val="0044474B"/>
    <w:rsid w:val="00444D82"/>
    <w:rsid w:val="00444F04"/>
    <w:rsid w:val="0044528F"/>
    <w:rsid w:val="00445FF7"/>
    <w:rsid w:val="00446443"/>
    <w:rsid w:val="004508A8"/>
    <w:rsid w:val="00451268"/>
    <w:rsid w:val="00451567"/>
    <w:rsid w:val="00451BAE"/>
    <w:rsid w:val="004521E6"/>
    <w:rsid w:val="00452CA7"/>
    <w:rsid w:val="0045304E"/>
    <w:rsid w:val="00453341"/>
    <w:rsid w:val="0045353E"/>
    <w:rsid w:val="004545C6"/>
    <w:rsid w:val="00454DCA"/>
    <w:rsid w:val="00454E26"/>
    <w:rsid w:val="00456544"/>
    <w:rsid w:val="00456649"/>
    <w:rsid w:val="004567B7"/>
    <w:rsid w:val="004567DC"/>
    <w:rsid w:val="00456856"/>
    <w:rsid w:val="00456F3E"/>
    <w:rsid w:val="004571D3"/>
    <w:rsid w:val="004571EF"/>
    <w:rsid w:val="004574C4"/>
    <w:rsid w:val="0046047A"/>
    <w:rsid w:val="00460C38"/>
    <w:rsid w:val="00460D9D"/>
    <w:rsid w:val="0046107D"/>
    <w:rsid w:val="0046118E"/>
    <w:rsid w:val="00461210"/>
    <w:rsid w:val="00461465"/>
    <w:rsid w:val="00461700"/>
    <w:rsid w:val="00461AAC"/>
    <w:rsid w:val="00461F15"/>
    <w:rsid w:val="004620C3"/>
    <w:rsid w:val="00462490"/>
    <w:rsid w:val="00462829"/>
    <w:rsid w:val="00462AC9"/>
    <w:rsid w:val="00462EB7"/>
    <w:rsid w:val="004631A4"/>
    <w:rsid w:val="0046387B"/>
    <w:rsid w:val="00463DC3"/>
    <w:rsid w:val="004647BF"/>
    <w:rsid w:val="00465299"/>
    <w:rsid w:val="004655C1"/>
    <w:rsid w:val="00466A0F"/>
    <w:rsid w:val="0046729F"/>
    <w:rsid w:val="00467862"/>
    <w:rsid w:val="0046795B"/>
    <w:rsid w:val="00470642"/>
    <w:rsid w:val="00470867"/>
    <w:rsid w:val="004708C0"/>
    <w:rsid w:val="0047115F"/>
    <w:rsid w:val="004715CB"/>
    <w:rsid w:val="00471863"/>
    <w:rsid w:val="0047232D"/>
    <w:rsid w:val="00472618"/>
    <w:rsid w:val="00473777"/>
    <w:rsid w:val="00473A14"/>
    <w:rsid w:val="00473B2F"/>
    <w:rsid w:val="00473E49"/>
    <w:rsid w:val="004745A9"/>
    <w:rsid w:val="00474871"/>
    <w:rsid w:val="0047497E"/>
    <w:rsid w:val="00474AE8"/>
    <w:rsid w:val="00474CA8"/>
    <w:rsid w:val="00474CCE"/>
    <w:rsid w:val="00474E43"/>
    <w:rsid w:val="00475787"/>
    <w:rsid w:val="004766DA"/>
    <w:rsid w:val="00476A29"/>
    <w:rsid w:val="00476A55"/>
    <w:rsid w:val="00476D59"/>
    <w:rsid w:val="00477242"/>
    <w:rsid w:val="004775FE"/>
    <w:rsid w:val="0048076D"/>
    <w:rsid w:val="0048134D"/>
    <w:rsid w:val="00481624"/>
    <w:rsid w:val="00481765"/>
    <w:rsid w:val="004818DD"/>
    <w:rsid w:val="00481D90"/>
    <w:rsid w:val="00482334"/>
    <w:rsid w:val="00482700"/>
    <w:rsid w:val="00482CD4"/>
    <w:rsid w:val="00483261"/>
    <w:rsid w:val="0048328A"/>
    <w:rsid w:val="004841DA"/>
    <w:rsid w:val="004842F7"/>
    <w:rsid w:val="00484377"/>
    <w:rsid w:val="0048578D"/>
    <w:rsid w:val="00485B23"/>
    <w:rsid w:val="00485B50"/>
    <w:rsid w:val="004874E4"/>
    <w:rsid w:val="00487E33"/>
    <w:rsid w:val="00487F1F"/>
    <w:rsid w:val="0049070D"/>
    <w:rsid w:val="00490A39"/>
    <w:rsid w:val="00490E82"/>
    <w:rsid w:val="00490E8C"/>
    <w:rsid w:val="00491267"/>
    <w:rsid w:val="004914F3"/>
    <w:rsid w:val="00491BE4"/>
    <w:rsid w:val="00491DB2"/>
    <w:rsid w:val="00492877"/>
    <w:rsid w:val="00492EB8"/>
    <w:rsid w:val="00493087"/>
    <w:rsid w:val="00493748"/>
    <w:rsid w:val="004942EC"/>
    <w:rsid w:val="00494F8F"/>
    <w:rsid w:val="004955EE"/>
    <w:rsid w:val="004956B6"/>
    <w:rsid w:val="00495BA6"/>
    <w:rsid w:val="004963DE"/>
    <w:rsid w:val="00496DC2"/>
    <w:rsid w:val="00496E75"/>
    <w:rsid w:val="00497669"/>
    <w:rsid w:val="00497BB4"/>
    <w:rsid w:val="00497E0E"/>
    <w:rsid w:val="004A014C"/>
    <w:rsid w:val="004A0AA8"/>
    <w:rsid w:val="004A0C74"/>
    <w:rsid w:val="004A1570"/>
    <w:rsid w:val="004A1671"/>
    <w:rsid w:val="004A195D"/>
    <w:rsid w:val="004A1FE4"/>
    <w:rsid w:val="004A2012"/>
    <w:rsid w:val="004A2103"/>
    <w:rsid w:val="004A2574"/>
    <w:rsid w:val="004A27AB"/>
    <w:rsid w:val="004A29A6"/>
    <w:rsid w:val="004A2CA9"/>
    <w:rsid w:val="004A3341"/>
    <w:rsid w:val="004A33EF"/>
    <w:rsid w:val="004A34C9"/>
    <w:rsid w:val="004A3CB5"/>
    <w:rsid w:val="004A3CCC"/>
    <w:rsid w:val="004A537D"/>
    <w:rsid w:val="004A5525"/>
    <w:rsid w:val="004A5F74"/>
    <w:rsid w:val="004A67F0"/>
    <w:rsid w:val="004A68BA"/>
    <w:rsid w:val="004A71C3"/>
    <w:rsid w:val="004A7769"/>
    <w:rsid w:val="004A77B1"/>
    <w:rsid w:val="004A7AC2"/>
    <w:rsid w:val="004B0203"/>
    <w:rsid w:val="004B0890"/>
    <w:rsid w:val="004B1747"/>
    <w:rsid w:val="004B2364"/>
    <w:rsid w:val="004B23AD"/>
    <w:rsid w:val="004B2965"/>
    <w:rsid w:val="004B31DA"/>
    <w:rsid w:val="004B3265"/>
    <w:rsid w:val="004B3515"/>
    <w:rsid w:val="004B3545"/>
    <w:rsid w:val="004B4224"/>
    <w:rsid w:val="004B4297"/>
    <w:rsid w:val="004B4647"/>
    <w:rsid w:val="004B6B25"/>
    <w:rsid w:val="004B6B7F"/>
    <w:rsid w:val="004B71FD"/>
    <w:rsid w:val="004B7455"/>
    <w:rsid w:val="004B74FF"/>
    <w:rsid w:val="004B7854"/>
    <w:rsid w:val="004B7CE4"/>
    <w:rsid w:val="004B7F61"/>
    <w:rsid w:val="004C0401"/>
    <w:rsid w:val="004C0C49"/>
    <w:rsid w:val="004C1096"/>
    <w:rsid w:val="004C183D"/>
    <w:rsid w:val="004C1B47"/>
    <w:rsid w:val="004C2142"/>
    <w:rsid w:val="004C22B7"/>
    <w:rsid w:val="004C394F"/>
    <w:rsid w:val="004C3C09"/>
    <w:rsid w:val="004C3EC7"/>
    <w:rsid w:val="004C3EEE"/>
    <w:rsid w:val="004C483D"/>
    <w:rsid w:val="004C49EA"/>
    <w:rsid w:val="004C4D15"/>
    <w:rsid w:val="004C5400"/>
    <w:rsid w:val="004C607E"/>
    <w:rsid w:val="004C6DA5"/>
    <w:rsid w:val="004C6F5D"/>
    <w:rsid w:val="004C71C0"/>
    <w:rsid w:val="004C795A"/>
    <w:rsid w:val="004C7ED3"/>
    <w:rsid w:val="004C7F5F"/>
    <w:rsid w:val="004C7F93"/>
    <w:rsid w:val="004D00B4"/>
    <w:rsid w:val="004D0B59"/>
    <w:rsid w:val="004D155F"/>
    <w:rsid w:val="004D2629"/>
    <w:rsid w:val="004D26B8"/>
    <w:rsid w:val="004D27B9"/>
    <w:rsid w:val="004D2C2C"/>
    <w:rsid w:val="004D317F"/>
    <w:rsid w:val="004D38C2"/>
    <w:rsid w:val="004D3B3B"/>
    <w:rsid w:val="004D41DC"/>
    <w:rsid w:val="004D4400"/>
    <w:rsid w:val="004D4C9E"/>
    <w:rsid w:val="004D4FBD"/>
    <w:rsid w:val="004D4FC0"/>
    <w:rsid w:val="004D5CE7"/>
    <w:rsid w:val="004D5E8A"/>
    <w:rsid w:val="004D6381"/>
    <w:rsid w:val="004D660E"/>
    <w:rsid w:val="004D7195"/>
    <w:rsid w:val="004D743A"/>
    <w:rsid w:val="004D788A"/>
    <w:rsid w:val="004D7B6A"/>
    <w:rsid w:val="004D7DA8"/>
    <w:rsid w:val="004E10CD"/>
    <w:rsid w:val="004E1401"/>
    <w:rsid w:val="004E1615"/>
    <w:rsid w:val="004E1FAD"/>
    <w:rsid w:val="004E2892"/>
    <w:rsid w:val="004E2A5E"/>
    <w:rsid w:val="004E2CB7"/>
    <w:rsid w:val="004E2EDB"/>
    <w:rsid w:val="004E33F8"/>
    <w:rsid w:val="004E362B"/>
    <w:rsid w:val="004E3681"/>
    <w:rsid w:val="004E390E"/>
    <w:rsid w:val="004E3D74"/>
    <w:rsid w:val="004E4059"/>
    <w:rsid w:val="004E52AB"/>
    <w:rsid w:val="004E54FC"/>
    <w:rsid w:val="004E5674"/>
    <w:rsid w:val="004E5B2E"/>
    <w:rsid w:val="004E5B83"/>
    <w:rsid w:val="004E5DE1"/>
    <w:rsid w:val="004E67E0"/>
    <w:rsid w:val="004E6A02"/>
    <w:rsid w:val="004E784B"/>
    <w:rsid w:val="004F0224"/>
    <w:rsid w:val="004F0ADD"/>
    <w:rsid w:val="004F0DB4"/>
    <w:rsid w:val="004F0E04"/>
    <w:rsid w:val="004F0F75"/>
    <w:rsid w:val="004F1CD3"/>
    <w:rsid w:val="004F1EBC"/>
    <w:rsid w:val="004F20E8"/>
    <w:rsid w:val="004F2185"/>
    <w:rsid w:val="004F3172"/>
    <w:rsid w:val="004F3B71"/>
    <w:rsid w:val="004F3FE5"/>
    <w:rsid w:val="004F40CE"/>
    <w:rsid w:val="004F5154"/>
    <w:rsid w:val="004F52BB"/>
    <w:rsid w:val="004F54D4"/>
    <w:rsid w:val="004F569C"/>
    <w:rsid w:val="004F5835"/>
    <w:rsid w:val="004F661C"/>
    <w:rsid w:val="004F6D99"/>
    <w:rsid w:val="004F6E1F"/>
    <w:rsid w:val="004F7B49"/>
    <w:rsid w:val="00500572"/>
    <w:rsid w:val="00500573"/>
    <w:rsid w:val="00500701"/>
    <w:rsid w:val="00500DCE"/>
    <w:rsid w:val="00501304"/>
    <w:rsid w:val="00501425"/>
    <w:rsid w:val="00502DB0"/>
    <w:rsid w:val="0050318B"/>
    <w:rsid w:val="00503CF2"/>
    <w:rsid w:val="00504311"/>
    <w:rsid w:val="0050485C"/>
    <w:rsid w:val="00504AC6"/>
    <w:rsid w:val="00504D75"/>
    <w:rsid w:val="00505BB6"/>
    <w:rsid w:val="00505D51"/>
    <w:rsid w:val="005062BE"/>
    <w:rsid w:val="00506C24"/>
    <w:rsid w:val="00506E1E"/>
    <w:rsid w:val="00507018"/>
    <w:rsid w:val="005075F2"/>
    <w:rsid w:val="005077AE"/>
    <w:rsid w:val="005107FD"/>
    <w:rsid w:val="00510ABC"/>
    <w:rsid w:val="00511079"/>
    <w:rsid w:val="00511411"/>
    <w:rsid w:val="00511CDF"/>
    <w:rsid w:val="00512614"/>
    <w:rsid w:val="00512829"/>
    <w:rsid w:val="00512837"/>
    <w:rsid w:val="00512BD9"/>
    <w:rsid w:val="00513839"/>
    <w:rsid w:val="00513DEF"/>
    <w:rsid w:val="0051423C"/>
    <w:rsid w:val="00514240"/>
    <w:rsid w:val="005148C6"/>
    <w:rsid w:val="005148D4"/>
    <w:rsid w:val="00514C91"/>
    <w:rsid w:val="005153CE"/>
    <w:rsid w:val="00516241"/>
    <w:rsid w:val="00516FD9"/>
    <w:rsid w:val="0051701F"/>
    <w:rsid w:val="00517663"/>
    <w:rsid w:val="0051791D"/>
    <w:rsid w:val="00520A53"/>
    <w:rsid w:val="00520B3C"/>
    <w:rsid w:val="00520D6D"/>
    <w:rsid w:val="00520FD7"/>
    <w:rsid w:val="005212FD"/>
    <w:rsid w:val="005213F8"/>
    <w:rsid w:val="00521425"/>
    <w:rsid w:val="0052160E"/>
    <w:rsid w:val="00521741"/>
    <w:rsid w:val="00522933"/>
    <w:rsid w:val="00522E1A"/>
    <w:rsid w:val="00522E61"/>
    <w:rsid w:val="00523E75"/>
    <w:rsid w:val="005243E0"/>
    <w:rsid w:val="005243FD"/>
    <w:rsid w:val="00524F5E"/>
    <w:rsid w:val="005256F3"/>
    <w:rsid w:val="00526181"/>
    <w:rsid w:val="005265A3"/>
    <w:rsid w:val="0052661B"/>
    <w:rsid w:val="00526783"/>
    <w:rsid w:val="00527301"/>
    <w:rsid w:val="0052773A"/>
    <w:rsid w:val="00527829"/>
    <w:rsid w:val="00527FB1"/>
    <w:rsid w:val="00530423"/>
    <w:rsid w:val="0053107E"/>
    <w:rsid w:val="005312CB"/>
    <w:rsid w:val="00531505"/>
    <w:rsid w:val="0053162F"/>
    <w:rsid w:val="00531777"/>
    <w:rsid w:val="00531BC2"/>
    <w:rsid w:val="00531F43"/>
    <w:rsid w:val="00531FD5"/>
    <w:rsid w:val="0053281C"/>
    <w:rsid w:val="00532AD0"/>
    <w:rsid w:val="00532F5B"/>
    <w:rsid w:val="00533067"/>
    <w:rsid w:val="0053311D"/>
    <w:rsid w:val="00533B93"/>
    <w:rsid w:val="005340C9"/>
    <w:rsid w:val="00534D0B"/>
    <w:rsid w:val="00536698"/>
    <w:rsid w:val="00536B26"/>
    <w:rsid w:val="0053730B"/>
    <w:rsid w:val="005375FE"/>
    <w:rsid w:val="00540372"/>
    <w:rsid w:val="00540BFC"/>
    <w:rsid w:val="0054195A"/>
    <w:rsid w:val="005420DE"/>
    <w:rsid w:val="00542249"/>
    <w:rsid w:val="005422AA"/>
    <w:rsid w:val="00542C0A"/>
    <w:rsid w:val="00542FAA"/>
    <w:rsid w:val="005431F5"/>
    <w:rsid w:val="00543559"/>
    <w:rsid w:val="00543707"/>
    <w:rsid w:val="005439D2"/>
    <w:rsid w:val="00543D88"/>
    <w:rsid w:val="00543EBB"/>
    <w:rsid w:val="00543ED0"/>
    <w:rsid w:val="00544213"/>
    <w:rsid w:val="0054486D"/>
    <w:rsid w:val="005453F3"/>
    <w:rsid w:val="00545549"/>
    <w:rsid w:val="0054580C"/>
    <w:rsid w:val="00545A3F"/>
    <w:rsid w:val="00545BFE"/>
    <w:rsid w:val="00545FB8"/>
    <w:rsid w:val="00545FDA"/>
    <w:rsid w:val="0054639C"/>
    <w:rsid w:val="005469F5"/>
    <w:rsid w:val="00546F36"/>
    <w:rsid w:val="005478DF"/>
    <w:rsid w:val="00547A61"/>
    <w:rsid w:val="00547F4C"/>
    <w:rsid w:val="00550240"/>
    <w:rsid w:val="005515EE"/>
    <w:rsid w:val="005518ED"/>
    <w:rsid w:val="00551C12"/>
    <w:rsid w:val="00551E85"/>
    <w:rsid w:val="00552093"/>
    <w:rsid w:val="00552215"/>
    <w:rsid w:val="00554903"/>
    <w:rsid w:val="00554C49"/>
    <w:rsid w:val="00554E06"/>
    <w:rsid w:val="00554E4B"/>
    <w:rsid w:val="00554F98"/>
    <w:rsid w:val="0055519C"/>
    <w:rsid w:val="005554C1"/>
    <w:rsid w:val="00555F67"/>
    <w:rsid w:val="00556E32"/>
    <w:rsid w:val="00557D79"/>
    <w:rsid w:val="0056029E"/>
    <w:rsid w:val="005604F1"/>
    <w:rsid w:val="005606A4"/>
    <w:rsid w:val="005606D1"/>
    <w:rsid w:val="005607B8"/>
    <w:rsid w:val="00560CF5"/>
    <w:rsid w:val="00561123"/>
    <w:rsid w:val="00561A64"/>
    <w:rsid w:val="00562153"/>
    <w:rsid w:val="00562166"/>
    <w:rsid w:val="00562630"/>
    <w:rsid w:val="005626FA"/>
    <w:rsid w:val="0056272D"/>
    <w:rsid w:val="00562BAB"/>
    <w:rsid w:val="00562F14"/>
    <w:rsid w:val="00563047"/>
    <w:rsid w:val="0056308E"/>
    <w:rsid w:val="005638C1"/>
    <w:rsid w:val="00563F16"/>
    <w:rsid w:val="0056415C"/>
    <w:rsid w:val="005649BF"/>
    <w:rsid w:val="005650EA"/>
    <w:rsid w:val="005650ED"/>
    <w:rsid w:val="00565647"/>
    <w:rsid w:val="00565869"/>
    <w:rsid w:val="00565F29"/>
    <w:rsid w:val="00566E5A"/>
    <w:rsid w:val="00566F47"/>
    <w:rsid w:val="00567415"/>
    <w:rsid w:val="00567610"/>
    <w:rsid w:val="00570686"/>
    <w:rsid w:val="00570D9F"/>
    <w:rsid w:val="0057185C"/>
    <w:rsid w:val="00571CA8"/>
    <w:rsid w:val="005725E4"/>
    <w:rsid w:val="00572606"/>
    <w:rsid w:val="00572947"/>
    <w:rsid w:val="00573138"/>
    <w:rsid w:val="005734A7"/>
    <w:rsid w:val="005739EA"/>
    <w:rsid w:val="005746C4"/>
    <w:rsid w:val="0057498B"/>
    <w:rsid w:val="00574B50"/>
    <w:rsid w:val="00575DD6"/>
    <w:rsid w:val="0057670A"/>
    <w:rsid w:val="00576F77"/>
    <w:rsid w:val="0057778F"/>
    <w:rsid w:val="00577835"/>
    <w:rsid w:val="005802AB"/>
    <w:rsid w:val="00580793"/>
    <w:rsid w:val="00580A92"/>
    <w:rsid w:val="00580BE9"/>
    <w:rsid w:val="00580DDF"/>
    <w:rsid w:val="00581470"/>
    <w:rsid w:val="00581B62"/>
    <w:rsid w:val="00581BAD"/>
    <w:rsid w:val="00581BDD"/>
    <w:rsid w:val="00581D62"/>
    <w:rsid w:val="00582087"/>
    <w:rsid w:val="0058244B"/>
    <w:rsid w:val="00582F21"/>
    <w:rsid w:val="005831DD"/>
    <w:rsid w:val="0058353F"/>
    <w:rsid w:val="00584320"/>
    <w:rsid w:val="00584CB8"/>
    <w:rsid w:val="00585484"/>
    <w:rsid w:val="00585C78"/>
    <w:rsid w:val="00587229"/>
    <w:rsid w:val="00587503"/>
    <w:rsid w:val="00587DF7"/>
    <w:rsid w:val="00587F7F"/>
    <w:rsid w:val="00590E8D"/>
    <w:rsid w:val="00590FAC"/>
    <w:rsid w:val="00591511"/>
    <w:rsid w:val="005916BC"/>
    <w:rsid w:val="00591B93"/>
    <w:rsid w:val="00591E50"/>
    <w:rsid w:val="0059234B"/>
    <w:rsid w:val="00592CDA"/>
    <w:rsid w:val="00593248"/>
    <w:rsid w:val="0059331A"/>
    <w:rsid w:val="0059374C"/>
    <w:rsid w:val="00593A72"/>
    <w:rsid w:val="00594C85"/>
    <w:rsid w:val="005955FE"/>
    <w:rsid w:val="00595A8C"/>
    <w:rsid w:val="00595C2C"/>
    <w:rsid w:val="00595F44"/>
    <w:rsid w:val="00596387"/>
    <w:rsid w:val="00596BBA"/>
    <w:rsid w:val="00597209"/>
    <w:rsid w:val="00597386"/>
    <w:rsid w:val="005975C4"/>
    <w:rsid w:val="005977A8"/>
    <w:rsid w:val="00597AA9"/>
    <w:rsid w:val="00597ED8"/>
    <w:rsid w:val="005A0634"/>
    <w:rsid w:val="005A0BAC"/>
    <w:rsid w:val="005A17AE"/>
    <w:rsid w:val="005A1BB7"/>
    <w:rsid w:val="005A2B20"/>
    <w:rsid w:val="005A2FD1"/>
    <w:rsid w:val="005A318A"/>
    <w:rsid w:val="005A34D5"/>
    <w:rsid w:val="005A34E1"/>
    <w:rsid w:val="005A3943"/>
    <w:rsid w:val="005A39CB"/>
    <w:rsid w:val="005A45CC"/>
    <w:rsid w:val="005A4904"/>
    <w:rsid w:val="005A4C7F"/>
    <w:rsid w:val="005A4D70"/>
    <w:rsid w:val="005A515A"/>
    <w:rsid w:val="005A5DBF"/>
    <w:rsid w:val="005A60B4"/>
    <w:rsid w:val="005A63A4"/>
    <w:rsid w:val="005A6625"/>
    <w:rsid w:val="005A6E35"/>
    <w:rsid w:val="005A704D"/>
    <w:rsid w:val="005A76A7"/>
    <w:rsid w:val="005B03CB"/>
    <w:rsid w:val="005B09DD"/>
    <w:rsid w:val="005B2B24"/>
    <w:rsid w:val="005B3C6D"/>
    <w:rsid w:val="005B4045"/>
    <w:rsid w:val="005B4781"/>
    <w:rsid w:val="005B529A"/>
    <w:rsid w:val="005B609E"/>
    <w:rsid w:val="005B68E4"/>
    <w:rsid w:val="005B6DF6"/>
    <w:rsid w:val="005B7AD5"/>
    <w:rsid w:val="005B7B7D"/>
    <w:rsid w:val="005B7E15"/>
    <w:rsid w:val="005C0D13"/>
    <w:rsid w:val="005C1948"/>
    <w:rsid w:val="005C22F9"/>
    <w:rsid w:val="005C23F0"/>
    <w:rsid w:val="005C263C"/>
    <w:rsid w:val="005C2679"/>
    <w:rsid w:val="005C298C"/>
    <w:rsid w:val="005C2E81"/>
    <w:rsid w:val="005C34C8"/>
    <w:rsid w:val="005C36C5"/>
    <w:rsid w:val="005C429A"/>
    <w:rsid w:val="005C4B1B"/>
    <w:rsid w:val="005C4BFB"/>
    <w:rsid w:val="005C520C"/>
    <w:rsid w:val="005C57D2"/>
    <w:rsid w:val="005C5870"/>
    <w:rsid w:val="005C5FA1"/>
    <w:rsid w:val="005C5FF5"/>
    <w:rsid w:val="005D059A"/>
    <w:rsid w:val="005D07C5"/>
    <w:rsid w:val="005D11CC"/>
    <w:rsid w:val="005D21B7"/>
    <w:rsid w:val="005D221D"/>
    <w:rsid w:val="005D2237"/>
    <w:rsid w:val="005D25E6"/>
    <w:rsid w:val="005D26B8"/>
    <w:rsid w:val="005D2775"/>
    <w:rsid w:val="005D2DAD"/>
    <w:rsid w:val="005D3248"/>
    <w:rsid w:val="005D3385"/>
    <w:rsid w:val="005D4302"/>
    <w:rsid w:val="005D5309"/>
    <w:rsid w:val="005D534F"/>
    <w:rsid w:val="005D5A20"/>
    <w:rsid w:val="005D62FB"/>
    <w:rsid w:val="005D705F"/>
    <w:rsid w:val="005D778E"/>
    <w:rsid w:val="005D786C"/>
    <w:rsid w:val="005E00E5"/>
    <w:rsid w:val="005E0148"/>
    <w:rsid w:val="005E049F"/>
    <w:rsid w:val="005E0BB6"/>
    <w:rsid w:val="005E26EA"/>
    <w:rsid w:val="005E2AF8"/>
    <w:rsid w:val="005E3073"/>
    <w:rsid w:val="005E316A"/>
    <w:rsid w:val="005E33C6"/>
    <w:rsid w:val="005E3924"/>
    <w:rsid w:val="005E418A"/>
    <w:rsid w:val="005E42AC"/>
    <w:rsid w:val="005E61D4"/>
    <w:rsid w:val="005E7088"/>
    <w:rsid w:val="005E7098"/>
    <w:rsid w:val="005E75F3"/>
    <w:rsid w:val="005E7E1B"/>
    <w:rsid w:val="005F0002"/>
    <w:rsid w:val="005F0108"/>
    <w:rsid w:val="005F0291"/>
    <w:rsid w:val="005F0ECC"/>
    <w:rsid w:val="005F1020"/>
    <w:rsid w:val="005F1CD7"/>
    <w:rsid w:val="005F1D06"/>
    <w:rsid w:val="005F21A5"/>
    <w:rsid w:val="005F2470"/>
    <w:rsid w:val="005F28C6"/>
    <w:rsid w:val="005F3B2A"/>
    <w:rsid w:val="005F3F16"/>
    <w:rsid w:val="005F52CC"/>
    <w:rsid w:val="005F5CEA"/>
    <w:rsid w:val="005F5DD8"/>
    <w:rsid w:val="005F5E5A"/>
    <w:rsid w:val="005F5E6F"/>
    <w:rsid w:val="005F6510"/>
    <w:rsid w:val="005F681C"/>
    <w:rsid w:val="005F69DC"/>
    <w:rsid w:val="005F6BD4"/>
    <w:rsid w:val="005F7188"/>
    <w:rsid w:val="005F7301"/>
    <w:rsid w:val="005F7630"/>
    <w:rsid w:val="005F7985"/>
    <w:rsid w:val="005F7BFF"/>
    <w:rsid w:val="00600CEB"/>
    <w:rsid w:val="00601C4A"/>
    <w:rsid w:val="00601FA6"/>
    <w:rsid w:val="00602A78"/>
    <w:rsid w:val="00602A84"/>
    <w:rsid w:val="00602AA1"/>
    <w:rsid w:val="00603070"/>
    <w:rsid w:val="00603123"/>
    <w:rsid w:val="006036F4"/>
    <w:rsid w:val="00604151"/>
    <w:rsid w:val="00604367"/>
    <w:rsid w:val="0060436A"/>
    <w:rsid w:val="006044BE"/>
    <w:rsid w:val="0060475F"/>
    <w:rsid w:val="006047DF"/>
    <w:rsid w:val="00604804"/>
    <w:rsid w:val="006048EE"/>
    <w:rsid w:val="00604DE1"/>
    <w:rsid w:val="006060C2"/>
    <w:rsid w:val="0060620A"/>
    <w:rsid w:val="00606A26"/>
    <w:rsid w:val="00606A45"/>
    <w:rsid w:val="0060755C"/>
    <w:rsid w:val="00607ADC"/>
    <w:rsid w:val="00607D81"/>
    <w:rsid w:val="00607D8D"/>
    <w:rsid w:val="00610747"/>
    <w:rsid w:val="00610E03"/>
    <w:rsid w:val="006112FE"/>
    <w:rsid w:val="006113C0"/>
    <w:rsid w:val="0061176E"/>
    <w:rsid w:val="00611833"/>
    <w:rsid w:val="00611B8C"/>
    <w:rsid w:val="00611CBA"/>
    <w:rsid w:val="006120B2"/>
    <w:rsid w:val="00613496"/>
    <w:rsid w:val="00613EA5"/>
    <w:rsid w:val="00614CD1"/>
    <w:rsid w:val="006151F2"/>
    <w:rsid w:val="0061567B"/>
    <w:rsid w:val="00615AC8"/>
    <w:rsid w:val="00616111"/>
    <w:rsid w:val="006164D1"/>
    <w:rsid w:val="00617E09"/>
    <w:rsid w:val="00617E75"/>
    <w:rsid w:val="00620EFF"/>
    <w:rsid w:val="00620F41"/>
    <w:rsid w:val="0062114B"/>
    <w:rsid w:val="0062152A"/>
    <w:rsid w:val="00621550"/>
    <w:rsid w:val="00621753"/>
    <w:rsid w:val="006223D6"/>
    <w:rsid w:val="00622B79"/>
    <w:rsid w:val="00623082"/>
    <w:rsid w:val="00623583"/>
    <w:rsid w:val="006237E7"/>
    <w:rsid w:val="00623A68"/>
    <w:rsid w:val="0062462F"/>
    <w:rsid w:val="00624BA1"/>
    <w:rsid w:val="00624F24"/>
    <w:rsid w:val="00625895"/>
    <w:rsid w:val="0062661B"/>
    <w:rsid w:val="006277BB"/>
    <w:rsid w:val="00627832"/>
    <w:rsid w:val="00627AAC"/>
    <w:rsid w:val="00627F79"/>
    <w:rsid w:val="00630118"/>
    <w:rsid w:val="00630514"/>
    <w:rsid w:val="006310AE"/>
    <w:rsid w:val="00631762"/>
    <w:rsid w:val="00632196"/>
    <w:rsid w:val="00632A5B"/>
    <w:rsid w:val="00632BA2"/>
    <w:rsid w:val="00633574"/>
    <w:rsid w:val="00633BF2"/>
    <w:rsid w:val="00633F67"/>
    <w:rsid w:val="00633FC4"/>
    <w:rsid w:val="006345C3"/>
    <w:rsid w:val="00634B4E"/>
    <w:rsid w:val="00634F59"/>
    <w:rsid w:val="0063530F"/>
    <w:rsid w:val="006362F9"/>
    <w:rsid w:val="006369A4"/>
    <w:rsid w:val="006369A9"/>
    <w:rsid w:val="006373CD"/>
    <w:rsid w:val="00640798"/>
    <w:rsid w:val="00640936"/>
    <w:rsid w:val="00641283"/>
    <w:rsid w:val="006413CF"/>
    <w:rsid w:val="00641413"/>
    <w:rsid w:val="00641465"/>
    <w:rsid w:val="0064165D"/>
    <w:rsid w:val="00641F28"/>
    <w:rsid w:val="00642E8C"/>
    <w:rsid w:val="006433BD"/>
    <w:rsid w:val="00643562"/>
    <w:rsid w:val="00643784"/>
    <w:rsid w:val="00643AFE"/>
    <w:rsid w:val="00644176"/>
    <w:rsid w:val="00644186"/>
    <w:rsid w:val="00644A21"/>
    <w:rsid w:val="00644DFD"/>
    <w:rsid w:val="00645C9F"/>
    <w:rsid w:val="00646305"/>
    <w:rsid w:val="00646864"/>
    <w:rsid w:val="00646921"/>
    <w:rsid w:val="00646A6C"/>
    <w:rsid w:val="00646EE1"/>
    <w:rsid w:val="006475E6"/>
    <w:rsid w:val="006501B6"/>
    <w:rsid w:val="006502DA"/>
    <w:rsid w:val="0065042B"/>
    <w:rsid w:val="006508B9"/>
    <w:rsid w:val="00650963"/>
    <w:rsid w:val="00650CA1"/>
    <w:rsid w:val="00651431"/>
    <w:rsid w:val="0065143C"/>
    <w:rsid w:val="00651854"/>
    <w:rsid w:val="006524DD"/>
    <w:rsid w:val="00652578"/>
    <w:rsid w:val="00652910"/>
    <w:rsid w:val="00652D07"/>
    <w:rsid w:val="00652D91"/>
    <w:rsid w:val="006539E8"/>
    <w:rsid w:val="006542DD"/>
    <w:rsid w:val="00654C2F"/>
    <w:rsid w:val="00655A54"/>
    <w:rsid w:val="00655F0A"/>
    <w:rsid w:val="00656307"/>
    <w:rsid w:val="006565D8"/>
    <w:rsid w:val="00656B96"/>
    <w:rsid w:val="00656F79"/>
    <w:rsid w:val="00657257"/>
    <w:rsid w:val="0065736B"/>
    <w:rsid w:val="006578E4"/>
    <w:rsid w:val="00657AE5"/>
    <w:rsid w:val="006619B0"/>
    <w:rsid w:val="00661BDC"/>
    <w:rsid w:val="00661C6A"/>
    <w:rsid w:val="00661DFE"/>
    <w:rsid w:val="00661E77"/>
    <w:rsid w:val="00662012"/>
    <w:rsid w:val="00662543"/>
    <w:rsid w:val="006626D0"/>
    <w:rsid w:val="006628E9"/>
    <w:rsid w:val="00663C30"/>
    <w:rsid w:val="0066405F"/>
    <w:rsid w:val="006641F4"/>
    <w:rsid w:val="00664E8C"/>
    <w:rsid w:val="00665867"/>
    <w:rsid w:val="006658EB"/>
    <w:rsid w:val="00665F7C"/>
    <w:rsid w:val="00666018"/>
    <w:rsid w:val="0066699A"/>
    <w:rsid w:val="00666A96"/>
    <w:rsid w:val="00666D01"/>
    <w:rsid w:val="00666DFC"/>
    <w:rsid w:val="00666EBB"/>
    <w:rsid w:val="0066779E"/>
    <w:rsid w:val="00667FAF"/>
    <w:rsid w:val="0067034B"/>
    <w:rsid w:val="006704B9"/>
    <w:rsid w:val="0067096D"/>
    <w:rsid w:val="00670AF4"/>
    <w:rsid w:val="006719E0"/>
    <w:rsid w:val="00672251"/>
    <w:rsid w:val="0067269D"/>
    <w:rsid w:val="00672988"/>
    <w:rsid w:val="00672C64"/>
    <w:rsid w:val="006737E1"/>
    <w:rsid w:val="006737FB"/>
    <w:rsid w:val="006741E3"/>
    <w:rsid w:val="0067452A"/>
    <w:rsid w:val="00674E6A"/>
    <w:rsid w:val="006753EA"/>
    <w:rsid w:val="00675CF4"/>
    <w:rsid w:val="00676A4B"/>
    <w:rsid w:val="00676A64"/>
    <w:rsid w:val="00677925"/>
    <w:rsid w:val="006779BF"/>
    <w:rsid w:val="00680F46"/>
    <w:rsid w:val="00681FDC"/>
    <w:rsid w:val="00682545"/>
    <w:rsid w:val="00682B53"/>
    <w:rsid w:val="00682F27"/>
    <w:rsid w:val="00683428"/>
    <w:rsid w:val="006834AA"/>
    <w:rsid w:val="00683778"/>
    <w:rsid w:val="006839B2"/>
    <w:rsid w:val="00684732"/>
    <w:rsid w:val="006859DB"/>
    <w:rsid w:val="006866BF"/>
    <w:rsid w:val="0068678D"/>
    <w:rsid w:val="00687488"/>
    <w:rsid w:val="006904ED"/>
    <w:rsid w:val="006906F4"/>
    <w:rsid w:val="00690E2E"/>
    <w:rsid w:val="006910CF"/>
    <w:rsid w:val="006915D7"/>
    <w:rsid w:val="006918EB"/>
    <w:rsid w:val="00692814"/>
    <w:rsid w:val="006932E7"/>
    <w:rsid w:val="00693347"/>
    <w:rsid w:val="0069334C"/>
    <w:rsid w:val="00693C88"/>
    <w:rsid w:val="00693D3F"/>
    <w:rsid w:val="0069444C"/>
    <w:rsid w:val="006948EF"/>
    <w:rsid w:val="00694ABB"/>
    <w:rsid w:val="00695E8C"/>
    <w:rsid w:val="00696D4A"/>
    <w:rsid w:val="00696D63"/>
    <w:rsid w:val="00697185"/>
    <w:rsid w:val="0069733A"/>
    <w:rsid w:val="00697E87"/>
    <w:rsid w:val="006A032F"/>
    <w:rsid w:val="006A0DD3"/>
    <w:rsid w:val="006A1237"/>
    <w:rsid w:val="006A146E"/>
    <w:rsid w:val="006A17A0"/>
    <w:rsid w:val="006A1BEB"/>
    <w:rsid w:val="006A1F46"/>
    <w:rsid w:val="006A2A4D"/>
    <w:rsid w:val="006A2B9A"/>
    <w:rsid w:val="006A3022"/>
    <w:rsid w:val="006A3510"/>
    <w:rsid w:val="006A3B2A"/>
    <w:rsid w:val="006A41AE"/>
    <w:rsid w:val="006A4856"/>
    <w:rsid w:val="006A5474"/>
    <w:rsid w:val="006A564B"/>
    <w:rsid w:val="006A6DEA"/>
    <w:rsid w:val="006A7311"/>
    <w:rsid w:val="006B05B5"/>
    <w:rsid w:val="006B077C"/>
    <w:rsid w:val="006B1545"/>
    <w:rsid w:val="006B1CA4"/>
    <w:rsid w:val="006B204E"/>
    <w:rsid w:val="006B2148"/>
    <w:rsid w:val="006B23B9"/>
    <w:rsid w:val="006B2D5F"/>
    <w:rsid w:val="006B2DA7"/>
    <w:rsid w:val="006B2F4D"/>
    <w:rsid w:val="006B306B"/>
    <w:rsid w:val="006B3682"/>
    <w:rsid w:val="006B3974"/>
    <w:rsid w:val="006B3E76"/>
    <w:rsid w:val="006B48CB"/>
    <w:rsid w:val="006B5472"/>
    <w:rsid w:val="006B564D"/>
    <w:rsid w:val="006B5E14"/>
    <w:rsid w:val="006B665A"/>
    <w:rsid w:val="006B6F7E"/>
    <w:rsid w:val="006C085F"/>
    <w:rsid w:val="006C0B2D"/>
    <w:rsid w:val="006C131C"/>
    <w:rsid w:val="006C1445"/>
    <w:rsid w:val="006C16BF"/>
    <w:rsid w:val="006C1F21"/>
    <w:rsid w:val="006C244D"/>
    <w:rsid w:val="006C25C9"/>
    <w:rsid w:val="006C2B67"/>
    <w:rsid w:val="006C2F22"/>
    <w:rsid w:val="006C2F9E"/>
    <w:rsid w:val="006C3663"/>
    <w:rsid w:val="006C3AB0"/>
    <w:rsid w:val="006C4F40"/>
    <w:rsid w:val="006C4FC1"/>
    <w:rsid w:val="006C51A5"/>
    <w:rsid w:val="006C529D"/>
    <w:rsid w:val="006C5911"/>
    <w:rsid w:val="006C5A7C"/>
    <w:rsid w:val="006C5FCA"/>
    <w:rsid w:val="006C6798"/>
    <w:rsid w:val="006C6DF7"/>
    <w:rsid w:val="006C727E"/>
    <w:rsid w:val="006C7A81"/>
    <w:rsid w:val="006D0239"/>
    <w:rsid w:val="006D0826"/>
    <w:rsid w:val="006D0C12"/>
    <w:rsid w:val="006D0E6B"/>
    <w:rsid w:val="006D12A5"/>
    <w:rsid w:val="006D2146"/>
    <w:rsid w:val="006D2433"/>
    <w:rsid w:val="006D2B32"/>
    <w:rsid w:val="006D2E73"/>
    <w:rsid w:val="006D304A"/>
    <w:rsid w:val="006D600F"/>
    <w:rsid w:val="006D632E"/>
    <w:rsid w:val="006D6C9C"/>
    <w:rsid w:val="006D70F8"/>
    <w:rsid w:val="006E094A"/>
    <w:rsid w:val="006E12B1"/>
    <w:rsid w:val="006E13D1"/>
    <w:rsid w:val="006E4D0C"/>
    <w:rsid w:val="006E4D1B"/>
    <w:rsid w:val="006E587C"/>
    <w:rsid w:val="006E5ADF"/>
    <w:rsid w:val="006E5B78"/>
    <w:rsid w:val="006E5FF0"/>
    <w:rsid w:val="006E67BA"/>
    <w:rsid w:val="006E699D"/>
    <w:rsid w:val="006E6BA3"/>
    <w:rsid w:val="006E742A"/>
    <w:rsid w:val="006E7A91"/>
    <w:rsid w:val="006E7E1D"/>
    <w:rsid w:val="006F1116"/>
    <w:rsid w:val="006F20CB"/>
    <w:rsid w:val="006F2654"/>
    <w:rsid w:val="006F2A9F"/>
    <w:rsid w:val="006F3196"/>
    <w:rsid w:val="006F3C54"/>
    <w:rsid w:val="006F3F32"/>
    <w:rsid w:val="006F4067"/>
    <w:rsid w:val="006F418C"/>
    <w:rsid w:val="006F4D8E"/>
    <w:rsid w:val="006F4E32"/>
    <w:rsid w:val="006F4F52"/>
    <w:rsid w:val="006F52A3"/>
    <w:rsid w:val="006F5E64"/>
    <w:rsid w:val="006F60DE"/>
    <w:rsid w:val="006F65FB"/>
    <w:rsid w:val="006F6F19"/>
    <w:rsid w:val="006F7786"/>
    <w:rsid w:val="006F7914"/>
    <w:rsid w:val="006F7C0B"/>
    <w:rsid w:val="006F7E46"/>
    <w:rsid w:val="00700AB4"/>
    <w:rsid w:val="00700F6A"/>
    <w:rsid w:val="00700FCA"/>
    <w:rsid w:val="007010F2"/>
    <w:rsid w:val="007015C6"/>
    <w:rsid w:val="00701645"/>
    <w:rsid w:val="00701B16"/>
    <w:rsid w:val="00701BBC"/>
    <w:rsid w:val="0070297D"/>
    <w:rsid w:val="00702D5A"/>
    <w:rsid w:val="00702EF7"/>
    <w:rsid w:val="00702F6E"/>
    <w:rsid w:val="00703571"/>
    <w:rsid w:val="0070385C"/>
    <w:rsid w:val="00703989"/>
    <w:rsid w:val="00703E2D"/>
    <w:rsid w:val="007042E9"/>
    <w:rsid w:val="00704495"/>
    <w:rsid w:val="00705CA3"/>
    <w:rsid w:val="00705F3F"/>
    <w:rsid w:val="007108D3"/>
    <w:rsid w:val="0071118B"/>
    <w:rsid w:val="00711360"/>
    <w:rsid w:val="007115C9"/>
    <w:rsid w:val="00711760"/>
    <w:rsid w:val="00711C66"/>
    <w:rsid w:val="00711C6D"/>
    <w:rsid w:val="00711E13"/>
    <w:rsid w:val="00712368"/>
    <w:rsid w:val="00712EDA"/>
    <w:rsid w:val="00713248"/>
    <w:rsid w:val="007136D0"/>
    <w:rsid w:val="007155A9"/>
    <w:rsid w:val="007158E1"/>
    <w:rsid w:val="00715DF1"/>
    <w:rsid w:val="00716769"/>
    <w:rsid w:val="007167CD"/>
    <w:rsid w:val="00716AA6"/>
    <w:rsid w:val="0071705B"/>
    <w:rsid w:val="00720046"/>
    <w:rsid w:val="00720505"/>
    <w:rsid w:val="00720B5A"/>
    <w:rsid w:val="00721E26"/>
    <w:rsid w:val="007236A3"/>
    <w:rsid w:val="0072392B"/>
    <w:rsid w:val="007239B6"/>
    <w:rsid w:val="00723FEC"/>
    <w:rsid w:val="00724191"/>
    <w:rsid w:val="00724776"/>
    <w:rsid w:val="0072490A"/>
    <w:rsid w:val="00724B64"/>
    <w:rsid w:val="0072517D"/>
    <w:rsid w:val="00726878"/>
    <w:rsid w:val="0072690E"/>
    <w:rsid w:val="007269DB"/>
    <w:rsid w:val="00730462"/>
    <w:rsid w:val="0073053B"/>
    <w:rsid w:val="00730D9C"/>
    <w:rsid w:val="0073124A"/>
    <w:rsid w:val="00731B79"/>
    <w:rsid w:val="007320A2"/>
    <w:rsid w:val="007327CE"/>
    <w:rsid w:val="00732A37"/>
    <w:rsid w:val="00732DA8"/>
    <w:rsid w:val="00733893"/>
    <w:rsid w:val="007345C5"/>
    <w:rsid w:val="007348F1"/>
    <w:rsid w:val="00734A05"/>
    <w:rsid w:val="00734B82"/>
    <w:rsid w:val="00734ECC"/>
    <w:rsid w:val="00735C6F"/>
    <w:rsid w:val="00737571"/>
    <w:rsid w:val="00737A31"/>
    <w:rsid w:val="007401BC"/>
    <w:rsid w:val="007407CB"/>
    <w:rsid w:val="007411FC"/>
    <w:rsid w:val="00741A0C"/>
    <w:rsid w:val="00741F69"/>
    <w:rsid w:val="00742A6A"/>
    <w:rsid w:val="00742B44"/>
    <w:rsid w:val="007430ED"/>
    <w:rsid w:val="00743BA4"/>
    <w:rsid w:val="0074409B"/>
    <w:rsid w:val="0074412E"/>
    <w:rsid w:val="00745625"/>
    <w:rsid w:val="00745755"/>
    <w:rsid w:val="007457CD"/>
    <w:rsid w:val="0074656E"/>
    <w:rsid w:val="00746A31"/>
    <w:rsid w:val="00746B47"/>
    <w:rsid w:val="007472D5"/>
    <w:rsid w:val="00747D71"/>
    <w:rsid w:val="00747E38"/>
    <w:rsid w:val="00751807"/>
    <w:rsid w:val="0075211F"/>
    <w:rsid w:val="00752146"/>
    <w:rsid w:val="0075280A"/>
    <w:rsid w:val="00752B03"/>
    <w:rsid w:val="00752C5D"/>
    <w:rsid w:val="00752CD5"/>
    <w:rsid w:val="00753444"/>
    <w:rsid w:val="00753454"/>
    <w:rsid w:val="00753BB5"/>
    <w:rsid w:val="00753E51"/>
    <w:rsid w:val="00754114"/>
    <w:rsid w:val="007544F1"/>
    <w:rsid w:val="007556A4"/>
    <w:rsid w:val="00755E4A"/>
    <w:rsid w:val="00756832"/>
    <w:rsid w:val="0075725C"/>
    <w:rsid w:val="0075738D"/>
    <w:rsid w:val="007577C0"/>
    <w:rsid w:val="00757AA1"/>
    <w:rsid w:val="00757F0B"/>
    <w:rsid w:val="0076160F"/>
    <w:rsid w:val="0076161D"/>
    <w:rsid w:val="0076245D"/>
    <w:rsid w:val="007626D0"/>
    <w:rsid w:val="007629FA"/>
    <w:rsid w:val="007647FE"/>
    <w:rsid w:val="007651CA"/>
    <w:rsid w:val="0076569B"/>
    <w:rsid w:val="00767519"/>
    <w:rsid w:val="007704E1"/>
    <w:rsid w:val="00770B9C"/>
    <w:rsid w:val="00770BA2"/>
    <w:rsid w:val="00770E5C"/>
    <w:rsid w:val="007718F2"/>
    <w:rsid w:val="00772569"/>
    <w:rsid w:val="0077257E"/>
    <w:rsid w:val="00772E8C"/>
    <w:rsid w:val="00772FDB"/>
    <w:rsid w:val="0077316B"/>
    <w:rsid w:val="007736D3"/>
    <w:rsid w:val="007749BF"/>
    <w:rsid w:val="007749C9"/>
    <w:rsid w:val="0077500F"/>
    <w:rsid w:val="0077548E"/>
    <w:rsid w:val="00775D78"/>
    <w:rsid w:val="007770B7"/>
    <w:rsid w:val="007772E6"/>
    <w:rsid w:val="00777315"/>
    <w:rsid w:val="00777FB5"/>
    <w:rsid w:val="0078002B"/>
    <w:rsid w:val="007802E4"/>
    <w:rsid w:val="00780919"/>
    <w:rsid w:val="00780A25"/>
    <w:rsid w:val="00780E93"/>
    <w:rsid w:val="00780F4A"/>
    <w:rsid w:val="00781589"/>
    <w:rsid w:val="00781676"/>
    <w:rsid w:val="00781707"/>
    <w:rsid w:val="007820D0"/>
    <w:rsid w:val="00782264"/>
    <w:rsid w:val="007824DA"/>
    <w:rsid w:val="007826C8"/>
    <w:rsid w:val="00782889"/>
    <w:rsid w:val="00782903"/>
    <w:rsid w:val="00782FAA"/>
    <w:rsid w:val="00784190"/>
    <w:rsid w:val="0078457B"/>
    <w:rsid w:val="00784756"/>
    <w:rsid w:val="0078539D"/>
    <w:rsid w:val="007855FF"/>
    <w:rsid w:val="007856C1"/>
    <w:rsid w:val="00785B0F"/>
    <w:rsid w:val="00787051"/>
    <w:rsid w:val="007871D7"/>
    <w:rsid w:val="00787D75"/>
    <w:rsid w:val="0079018D"/>
    <w:rsid w:val="007901DC"/>
    <w:rsid w:val="00791226"/>
    <w:rsid w:val="007915CD"/>
    <w:rsid w:val="00791A00"/>
    <w:rsid w:val="00791DDB"/>
    <w:rsid w:val="00791E63"/>
    <w:rsid w:val="007923F5"/>
    <w:rsid w:val="00792CEE"/>
    <w:rsid w:val="007934AE"/>
    <w:rsid w:val="007936A8"/>
    <w:rsid w:val="00793C74"/>
    <w:rsid w:val="00793E00"/>
    <w:rsid w:val="00794A3C"/>
    <w:rsid w:val="00794BCF"/>
    <w:rsid w:val="00794BFF"/>
    <w:rsid w:val="007952BA"/>
    <w:rsid w:val="00796219"/>
    <w:rsid w:val="007962B4"/>
    <w:rsid w:val="00796F15"/>
    <w:rsid w:val="00797BD9"/>
    <w:rsid w:val="00797E22"/>
    <w:rsid w:val="007A138F"/>
    <w:rsid w:val="007A1612"/>
    <w:rsid w:val="007A1640"/>
    <w:rsid w:val="007A1AE4"/>
    <w:rsid w:val="007A36F1"/>
    <w:rsid w:val="007A39DF"/>
    <w:rsid w:val="007A4131"/>
    <w:rsid w:val="007A4208"/>
    <w:rsid w:val="007A43ED"/>
    <w:rsid w:val="007A4BDD"/>
    <w:rsid w:val="007A533D"/>
    <w:rsid w:val="007A6630"/>
    <w:rsid w:val="007A6CFD"/>
    <w:rsid w:val="007A7206"/>
    <w:rsid w:val="007A72EE"/>
    <w:rsid w:val="007A75F9"/>
    <w:rsid w:val="007A7A45"/>
    <w:rsid w:val="007A7EFB"/>
    <w:rsid w:val="007B0397"/>
    <w:rsid w:val="007B0449"/>
    <w:rsid w:val="007B09DE"/>
    <w:rsid w:val="007B0ADB"/>
    <w:rsid w:val="007B1085"/>
    <w:rsid w:val="007B1A96"/>
    <w:rsid w:val="007B25F9"/>
    <w:rsid w:val="007B26EE"/>
    <w:rsid w:val="007B3502"/>
    <w:rsid w:val="007B3E6D"/>
    <w:rsid w:val="007B44ED"/>
    <w:rsid w:val="007B491A"/>
    <w:rsid w:val="007B536E"/>
    <w:rsid w:val="007B5370"/>
    <w:rsid w:val="007B587B"/>
    <w:rsid w:val="007B5E91"/>
    <w:rsid w:val="007B61F5"/>
    <w:rsid w:val="007B63E7"/>
    <w:rsid w:val="007B63FA"/>
    <w:rsid w:val="007B7496"/>
    <w:rsid w:val="007B7F31"/>
    <w:rsid w:val="007C0411"/>
    <w:rsid w:val="007C0528"/>
    <w:rsid w:val="007C055A"/>
    <w:rsid w:val="007C0802"/>
    <w:rsid w:val="007C12BE"/>
    <w:rsid w:val="007C2739"/>
    <w:rsid w:val="007C2AA2"/>
    <w:rsid w:val="007C37FC"/>
    <w:rsid w:val="007C4B0F"/>
    <w:rsid w:val="007C4DAD"/>
    <w:rsid w:val="007C52C6"/>
    <w:rsid w:val="007C5830"/>
    <w:rsid w:val="007C5933"/>
    <w:rsid w:val="007C599E"/>
    <w:rsid w:val="007C5DB8"/>
    <w:rsid w:val="007C5DCE"/>
    <w:rsid w:val="007C683D"/>
    <w:rsid w:val="007C6CA2"/>
    <w:rsid w:val="007C705D"/>
    <w:rsid w:val="007C7445"/>
    <w:rsid w:val="007C7B08"/>
    <w:rsid w:val="007C7B24"/>
    <w:rsid w:val="007D05B2"/>
    <w:rsid w:val="007D05FA"/>
    <w:rsid w:val="007D0612"/>
    <w:rsid w:val="007D0C44"/>
    <w:rsid w:val="007D1972"/>
    <w:rsid w:val="007D1AE8"/>
    <w:rsid w:val="007D1CEB"/>
    <w:rsid w:val="007D1F33"/>
    <w:rsid w:val="007D20E5"/>
    <w:rsid w:val="007D22A8"/>
    <w:rsid w:val="007D28F5"/>
    <w:rsid w:val="007D3307"/>
    <w:rsid w:val="007D3495"/>
    <w:rsid w:val="007D34B6"/>
    <w:rsid w:val="007D3BCA"/>
    <w:rsid w:val="007D3D44"/>
    <w:rsid w:val="007D44CE"/>
    <w:rsid w:val="007D46D9"/>
    <w:rsid w:val="007D4B2B"/>
    <w:rsid w:val="007D5414"/>
    <w:rsid w:val="007D54F8"/>
    <w:rsid w:val="007D5E27"/>
    <w:rsid w:val="007D6F64"/>
    <w:rsid w:val="007D7906"/>
    <w:rsid w:val="007D7EA1"/>
    <w:rsid w:val="007E0372"/>
    <w:rsid w:val="007E0D84"/>
    <w:rsid w:val="007E14B6"/>
    <w:rsid w:val="007E1782"/>
    <w:rsid w:val="007E25AB"/>
    <w:rsid w:val="007E2F41"/>
    <w:rsid w:val="007E3D89"/>
    <w:rsid w:val="007E4048"/>
    <w:rsid w:val="007E44FC"/>
    <w:rsid w:val="007E47C6"/>
    <w:rsid w:val="007E5AC2"/>
    <w:rsid w:val="007E661D"/>
    <w:rsid w:val="007E7290"/>
    <w:rsid w:val="007E739E"/>
    <w:rsid w:val="007E79C5"/>
    <w:rsid w:val="007F0707"/>
    <w:rsid w:val="007F0798"/>
    <w:rsid w:val="007F09CC"/>
    <w:rsid w:val="007F1053"/>
    <w:rsid w:val="007F2845"/>
    <w:rsid w:val="007F2A69"/>
    <w:rsid w:val="007F38A2"/>
    <w:rsid w:val="007F4134"/>
    <w:rsid w:val="007F43BC"/>
    <w:rsid w:val="007F45B0"/>
    <w:rsid w:val="007F4740"/>
    <w:rsid w:val="007F49CB"/>
    <w:rsid w:val="007F5352"/>
    <w:rsid w:val="007F6F99"/>
    <w:rsid w:val="007F775D"/>
    <w:rsid w:val="007F7A47"/>
    <w:rsid w:val="00800408"/>
    <w:rsid w:val="008006C6"/>
    <w:rsid w:val="00800C52"/>
    <w:rsid w:val="00800CE8"/>
    <w:rsid w:val="00800F4B"/>
    <w:rsid w:val="00801141"/>
    <w:rsid w:val="0080153E"/>
    <w:rsid w:val="00801672"/>
    <w:rsid w:val="008018C8"/>
    <w:rsid w:val="008022E1"/>
    <w:rsid w:val="0080263A"/>
    <w:rsid w:val="008026C2"/>
    <w:rsid w:val="008027FD"/>
    <w:rsid w:val="00802C83"/>
    <w:rsid w:val="00803120"/>
    <w:rsid w:val="0080329D"/>
    <w:rsid w:val="008032AC"/>
    <w:rsid w:val="00803381"/>
    <w:rsid w:val="00803F7E"/>
    <w:rsid w:val="0080416F"/>
    <w:rsid w:val="00804245"/>
    <w:rsid w:val="0080513C"/>
    <w:rsid w:val="008053C6"/>
    <w:rsid w:val="00805478"/>
    <w:rsid w:val="008055A9"/>
    <w:rsid w:val="008069BD"/>
    <w:rsid w:val="0080710E"/>
    <w:rsid w:val="0080742D"/>
    <w:rsid w:val="008076F7"/>
    <w:rsid w:val="008100AC"/>
    <w:rsid w:val="00810AC8"/>
    <w:rsid w:val="00810C05"/>
    <w:rsid w:val="00810ED5"/>
    <w:rsid w:val="00811117"/>
    <w:rsid w:val="0081151E"/>
    <w:rsid w:val="00811919"/>
    <w:rsid w:val="00811A5F"/>
    <w:rsid w:val="00812498"/>
    <w:rsid w:val="008127E6"/>
    <w:rsid w:val="00812AC3"/>
    <w:rsid w:val="00813069"/>
    <w:rsid w:val="0081336E"/>
    <w:rsid w:val="0081338F"/>
    <w:rsid w:val="00813928"/>
    <w:rsid w:val="00814101"/>
    <w:rsid w:val="00814784"/>
    <w:rsid w:val="008148B5"/>
    <w:rsid w:val="00814AAF"/>
    <w:rsid w:val="00814CD5"/>
    <w:rsid w:val="00815324"/>
    <w:rsid w:val="008154EC"/>
    <w:rsid w:val="008157EA"/>
    <w:rsid w:val="00817A43"/>
    <w:rsid w:val="00820830"/>
    <w:rsid w:val="00820DC7"/>
    <w:rsid w:val="00820FFB"/>
    <w:rsid w:val="008212B2"/>
    <w:rsid w:val="00821698"/>
    <w:rsid w:val="008220AF"/>
    <w:rsid w:val="008221FE"/>
    <w:rsid w:val="00822BF5"/>
    <w:rsid w:val="0082319D"/>
    <w:rsid w:val="008236EC"/>
    <w:rsid w:val="00823CF7"/>
    <w:rsid w:val="008242F5"/>
    <w:rsid w:val="00824894"/>
    <w:rsid w:val="00824FFF"/>
    <w:rsid w:val="00825366"/>
    <w:rsid w:val="00825E84"/>
    <w:rsid w:val="0082665E"/>
    <w:rsid w:val="008266F9"/>
    <w:rsid w:val="00826833"/>
    <w:rsid w:val="0082694B"/>
    <w:rsid w:val="00826C7B"/>
    <w:rsid w:val="00826DD9"/>
    <w:rsid w:val="00826E01"/>
    <w:rsid w:val="008277A8"/>
    <w:rsid w:val="008278B6"/>
    <w:rsid w:val="00830606"/>
    <w:rsid w:val="008307ED"/>
    <w:rsid w:val="00830B3B"/>
    <w:rsid w:val="0083148B"/>
    <w:rsid w:val="008316A3"/>
    <w:rsid w:val="0083289C"/>
    <w:rsid w:val="0083350F"/>
    <w:rsid w:val="00833722"/>
    <w:rsid w:val="00833F3B"/>
    <w:rsid w:val="008342D0"/>
    <w:rsid w:val="00834358"/>
    <w:rsid w:val="008346BD"/>
    <w:rsid w:val="00834923"/>
    <w:rsid w:val="00834C2F"/>
    <w:rsid w:val="008359EB"/>
    <w:rsid w:val="00835BF3"/>
    <w:rsid w:val="00836100"/>
    <w:rsid w:val="00836706"/>
    <w:rsid w:val="00836B7A"/>
    <w:rsid w:val="008375E5"/>
    <w:rsid w:val="00837789"/>
    <w:rsid w:val="00837B90"/>
    <w:rsid w:val="00837ED1"/>
    <w:rsid w:val="008409AA"/>
    <w:rsid w:val="00840CEF"/>
    <w:rsid w:val="00840E0C"/>
    <w:rsid w:val="00840EC2"/>
    <w:rsid w:val="00840FB8"/>
    <w:rsid w:val="00841017"/>
    <w:rsid w:val="00841973"/>
    <w:rsid w:val="00842E0C"/>
    <w:rsid w:val="008434AE"/>
    <w:rsid w:val="008435B5"/>
    <w:rsid w:val="008435E6"/>
    <w:rsid w:val="00843756"/>
    <w:rsid w:val="00843A7A"/>
    <w:rsid w:val="008447F5"/>
    <w:rsid w:val="00845B56"/>
    <w:rsid w:val="0084623A"/>
    <w:rsid w:val="00846268"/>
    <w:rsid w:val="00846292"/>
    <w:rsid w:val="008506AB"/>
    <w:rsid w:val="008506E1"/>
    <w:rsid w:val="00850D96"/>
    <w:rsid w:val="00850EB3"/>
    <w:rsid w:val="008515EE"/>
    <w:rsid w:val="0085174C"/>
    <w:rsid w:val="00851A8E"/>
    <w:rsid w:val="00851C22"/>
    <w:rsid w:val="00851E3D"/>
    <w:rsid w:val="00851EC7"/>
    <w:rsid w:val="00851ECD"/>
    <w:rsid w:val="008528D3"/>
    <w:rsid w:val="0085320E"/>
    <w:rsid w:val="008533BC"/>
    <w:rsid w:val="00853EE7"/>
    <w:rsid w:val="00854553"/>
    <w:rsid w:val="00855303"/>
    <w:rsid w:val="00855783"/>
    <w:rsid w:val="00855B86"/>
    <w:rsid w:val="00856CD9"/>
    <w:rsid w:val="00856D47"/>
    <w:rsid w:val="00857432"/>
    <w:rsid w:val="00857A42"/>
    <w:rsid w:val="00857E7C"/>
    <w:rsid w:val="008600AD"/>
    <w:rsid w:val="00860874"/>
    <w:rsid w:val="008609A3"/>
    <w:rsid w:val="00861059"/>
    <w:rsid w:val="00861525"/>
    <w:rsid w:val="008619BB"/>
    <w:rsid w:val="00862008"/>
    <w:rsid w:val="00862720"/>
    <w:rsid w:val="008628C8"/>
    <w:rsid w:val="00862B2A"/>
    <w:rsid w:val="008630B9"/>
    <w:rsid w:val="00863940"/>
    <w:rsid w:val="00863EF5"/>
    <w:rsid w:val="00863F37"/>
    <w:rsid w:val="00863FC0"/>
    <w:rsid w:val="0086406B"/>
    <w:rsid w:val="00864C8C"/>
    <w:rsid w:val="00864F34"/>
    <w:rsid w:val="008659FB"/>
    <w:rsid w:val="008667ED"/>
    <w:rsid w:val="00866D0A"/>
    <w:rsid w:val="00866E70"/>
    <w:rsid w:val="0086709D"/>
    <w:rsid w:val="00867651"/>
    <w:rsid w:val="00867841"/>
    <w:rsid w:val="00867B5A"/>
    <w:rsid w:val="008723A0"/>
    <w:rsid w:val="0087291A"/>
    <w:rsid w:val="0087370C"/>
    <w:rsid w:val="00873C2D"/>
    <w:rsid w:val="00874009"/>
    <w:rsid w:val="00874158"/>
    <w:rsid w:val="008743F3"/>
    <w:rsid w:val="0087444A"/>
    <w:rsid w:val="00875139"/>
    <w:rsid w:val="00875410"/>
    <w:rsid w:val="008758B3"/>
    <w:rsid w:val="00876DC3"/>
    <w:rsid w:val="00877511"/>
    <w:rsid w:val="00880E51"/>
    <w:rsid w:val="00880EDF"/>
    <w:rsid w:val="008811FD"/>
    <w:rsid w:val="0088179A"/>
    <w:rsid w:val="00881861"/>
    <w:rsid w:val="00881F9D"/>
    <w:rsid w:val="0088208D"/>
    <w:rsid w:val="008823D8"/>
    <w:rsid w:val="00882D37"/>
    <w:rsid w:val="00882DE6"/>
    <w:rsid w:val="00883A20"/>
    <w:rsid w:val="00883AAD"/>
    <w:rsid w:val="00883D4D"/>
    <w:rsid w:val="00884007"/>
    <w:rsid w:val="00884410"/>
    <w:rsid w:val="008847E2"/>
    <w:rsid w:val="00884B59"/>
    <w:rsid w:val="008850BA"/>
    <w:rsid w:val="00885580"/>
    <w:rsid w:val="00885876"/>
    <w:rsid w:val="00886185"/>
    <w:rsid w:val="008861D9"/>
    <w:rsid w:val="0088638C"/>
    <w:rsid w:val="00886D92"/>
    <w:rsid w:val="00886EDF"/>
    <w:rsid w:val="00887F32"/>
    <w:rsid w:val="008904A0"/>
    <w:rsid w:val="008908E5"/>
    <w:rsid w:val="00891216"/>
    <w:rsid w:val="008915E8"/>
    <w:rsid w:val="008937C4"/>
    <w:rsid w:val="00893CA9"/>
    <w:rsid w:val="0089470E"/>
    <w:rsid w:val="00894952"/>
    <w:rsid w:val="008949B3"/>
    <w:rsid w:val="00894B58"/>
    <w:rsid w:val="00894FDC"/>
    <w:rsid w:val="0089515B"/>
    <w:rsid w:val="00895395"/>
    <w:rsid w:val="008957D3"/>
    <w:rsid w:val="00896414"/>
    <w:rsid w:val="008969B0"/>
    <w:rsid w:val="00896AFD"/>
    <w:rsid w:val="0089716F"/>
    <w:rsid w:val="00897516"/>
    <w:rsid w:val="00897862"/>
    <w:rsid w:val="00897C52"/>
    <w:rsid w:val="00897C71"/>
    <w:rsid w:val="008A0F54"/>
    <w:rsid w:val="008A16F9"/>
    <w:rsid w:val="008A1D3E"/>
    <w:rsid w:val="008A2296"/>
    <w:rsid w:val="008A2FD9"/>
    <w:rsid w:val="008A3038"/>
    <w:rsid w:val="008A361B"/>
    <w:rsid w:val="008A3A97"/>
    <w:rsid w:val="008A3D43"/>
    <w:rsid w:val="008A3FA3"/>
    <w:rsid w:val="008A43C7"/>
    <w:rsid w:val="008A4B16"/>
    <w:rsid w:val="008A4D63"/>
    <w:rsid w:val="008A4E11"/>
    <w:rsid w:val="008A58CE"/>
    <w:rsid w:val="008A5FB8"/>
    <w:rsid w:val="008A6235"/>
    <w:rsid w:val="008A6D62"/>
    <w:rsid w:val="008A765A"/>
    <w:rsid w:val="008A76FC"/>
    <w:rsid w:val="008A7A1D"/>
    <w:rsid w:val="008A7FBD"/>
    <w:rsid w:val="008B13E9"/>
    <w:rsid w:val="008B1647"/>
    <w:rsid w:val="008B16E7"/>
    <w:rsid w:val="008B181A"/>
    <w:rsid w:val="008B2187"/>
    <w:rsid w:val="008B2257"/>
    <w:rsid w:val="008B2436"/>
    <w:rsid w:val="008B3706"/>
    <w:rsid w:val="008B3B51"/>
    <w:rsid w:val="008B3D6E"/>
    <w:rsid w:val="008B4057"/>
    <w:rsid w:val="008B412D"/>
    <w:rsid w:val="008B4145"/>
    <w:rsid w:val="008B4B55"/>
    <w:rsid w:val="008B4C8A"/>
    <w:rsid w:val="008B5071"/>
    <w:rsid w:val="008B5290"/>
    <w:rsid w:val="008B5771"/>
    <w:rsid w:val="008B5927"/>
    <w:rsid w:val="008B5BBD"/>
    <w:rsid w:val="008B61EF"/>
    <w:rsid w:val="008B6A40"/>
    <w:rsid w:val="008B71C7"/>
    <w:rsid w:val="008B72EC"/>
    <w:rsid w:val="008B73FA"/>
    <w:rsid w:val="008B7469"/>
    <w:rsid w:val="008B7595"/>
    <w:rsid w:val="008C09B6"/>
    <w:rsid w:val="008C09D2"/>
    <w:rsid w:val="008C0BB8"/>
    <w:rsid w:val="008C1F02"/>
    <w:rsid w:val="008C2CFD"/>
    <w:rsid w:val="008C308E"/>
    <w:rsid w:val="008C37B2"/>
    <w:rsid w:val="008C3D67"/>
    <w:rsid w:val="008C3DC5"/>
    <w:rsid w:val="008C3FDC"/>
    <w:rsid w:val="008C43F1"/>
    <w:rsid w:val="008C47AD"/>
    <w:rsid w:val="008C5958"/>
    <w:rsid w:val="008C59DF"/>
    <w:rsid w:val="008C5F80"/>
    <w:rsid w:val="008C603A"/>
    <w:rsid w:val="008C61F3"/>
    <w:rsid w:val="008C6963"/>
    <w:rsid w:val="008C71C8"/>
    <w:rsid w:val="008C72B2"/>
    <w:rsid w:val="008C73D9"/>
    <w:rsid w:val="008D0668"/>
    <w:rsid w:val="008D0F29"/>
    <w:rsid w:val="008D107A"/>
    <w:rsid w:val="008D167D"/>
    <w:rsid w:val="008D21A2"/>
    <w:rsid w:val="008D2F4B"/>
    <w:rsid w:val="008D3116"/>
    <w:rsid w:val="008D36C3"/>
    <w:rsid w:val="008D373B"/>
    <w:rsid w:val="008D3A0C"/>
    <w:rsid w:val="008D3DA9"/>
    <w:rsid w:val="008D4524"/>
    <w:rsid w:val="008D492A"/>
    <w:rsid w:val="008D4B58"/>
    <w:rsid w:val="008D4B7F"/>
    <w:rsid w:val="008D4B8A"/>
    <w:rsid w:val="008D573A"/>
    <w:rsid w:val="008D6541"/>
    <w:rsid w:val="008D6819"/>
    <w:rsid w:val="008D7020"/>
    <w:rsid w:val="008D7511"/>
    <w:rsid w:val="008D7C65"/>
    <w:rsid w:val="008D7D7B"/>
    <w:rsid w:val="008E01E7"/>
    <w:rsid w:val="008E0735"/>
    <w:rsid w:val="008E0C12"/>
    <w:rsid w:val="008E0F52"/>
    <w:rsid w:val="008E120D"/>
    <w:rsid w:val="008E1A69"/>
    <w:rsid w:val="008E1C04"/>
    <w:rsid w:val="008E216C"/>
    <w:rsid w:val="008E2316"/>
    <w:rsid w:val="008E2595"/>
    <w:rsid w:val="008E3063"/>
    <w:rsid w:val="008E34BE"/>
    <w:rsid w:val="008E3AA8"/>
    <w:rsid w:val="008E3E57"/>
    <w:rsid w:val="008E4089"/>
    <w:rsid w:val="008E42CE"/>
    <w:rsid w:val="008E42F4"/>
    <w:rsid w:val="008E4333"/>
    <w:rsid w:val="008E4799"/>
    <w:rsid w:val="008E4A31"/>
    <w:rsid w:val="008E4D25"/>
    <w:rsid w:val="008E536F"/>
    <w:rsid w:val="008E53B9"/>
    <w:rsid w:val="008E5657"/>
    <w:rsid w:val="008E5742"/>
    <w:rsid w:val="008E5E51"/>
    <w:rsid w:val="008E6032"/>
    <w:rsid w:val="008E624D"/>
    <w:rsid w:val="008E6B4F"/>
    <w:rsid w:val="008E7251"/>
    <w:rsid w:val="008F00DB"/>
    <w:rsid w:val="008F01F9"/>
    <w:rsid w:val="008F05A6"/>
    <w:rsid w:val="008F06B1"/>
    <w:rsid w:val="008F0742"/>
    <w:rsid w:val="008F0FE5"/>
    <w:rsid w:val="008F1264"/>
    <w:rsid w:val="008F1275"/>
    <w:rsid w:val="008F25A3"/>
    <w:rsid w:val="008F2908"/>
    <w:rsid w:val="008F2C09"/>
    <w:rsid w:val="008F2E58"/>
    <w:rsid w:val="008F47C6"/>
    <w:rsid w:val="008F4D03"/>
    <w:rsid w:val="008F503D"/>
    <w:rsid w:val="008F618A"/>
    <w:rsid w:val="008F6647"/>
    <w:rsid w:val="008F6680"/>
    <w:rsid w:val="008F68F6"/>
    <w:rsid w:val="008F700E"/>
    <w:rsid w:val="00900343"/>
    <w:rsid w:val="009006A2"/>
    <w:rsid w:val="0090102B"/>
    <w:rsid w:val="00901448"/>
    <w:rsid w:val="009019ED"/>
    <w:rsid w:val="009021D1"/>
    <w:rsid w:val="009036BC"/>
    <w:rsid w:val="00903D30"/>
    <w:rsid w:val="009043DA"/>
    <w:rsid w:val="00904414"/>
    <w:rsid w:val="009046AE"/>
    <w:rsid w:val="00904AA6"/>
    <w:rsid w:val="00904CFD"/>
    <w:rsid w:val="00905049"/>
    <w:rsid w:val="00905197"/>
    <w:rsid w:val="00905C47"/>
    <w:rsid w:val="009061F2"/>
    <w:rsid w:val="00906379"/>
    <w:rsid w:val="00906A8C"/>
    <w:rsid w:val="00906F88"/>
    <w:rsid w:val="009101EA"/>
    <w:rsid w:val="00910291"/>
    <w:rsid w:val="009106FC"/>
    <w:rsid w:val="00910854"/>
    <w:rsid w:val="009108E5"/>
    <w:rsid w:val="00910DD6"/>
    <w:rsid w:val="00911824"/>
    <w:rsid w:val="009118BB"/>
    <w:rsid w:val="0091191F"/>
    <w:rsid w:val="00911ACE"/>
    <w:rsid w:val="00911B35"/>
    <w:rsid w:val="00911E7D"/>
    <w:rsid w:val="00911FE1"/>
    <w:rsid w:val="009120A9"/>
    <w:rsid w:val="0091251D"/>
    <w:rsid w:val="009134C3"/>
    <w:rsid w:val="009142B7"/>
    <w:rsid w:val="00914CA9"/>
    <w:rsid w:val="00914D34"/>
    <w:rsid w:val="00915B81"/>
    <w:rsid w:val="00915C2D"/>
    <w:rsid w:val="00915D07"/>
    <w:rsid w:val="00915D6B"/>
    <w:rsid w:val="009160DF"/>
    <w:rsid w:val="009162C7"/>
    <w:rsid w:val="0091688A"/>
    <w:rsid w:val="00916B1F"/>
    <w:rsid w:val="00916DE0"/>
    <w:rsid w:val="00916EC2"/>
    <w:rsid w:val="0091702F"/>
    <w:rsid w:val="00917979"/>
    <w:rsid w:val="009213BD"/>
    <w:rsid w:val="0092176F"/>
    <w:rsid w:val="00921EC5"/>
    <w:rsid w:val="009230A6"/>
    <w:rsid w:val="009237CD"/>
    <w:rsid w:val="00923CF8"/>
    <w:rsid w:val="00923E4A"/>
    <w:rsid w:val="00923ED1"/>
    <w:rsid w:val="0092437C"/>
    <w:rsid w:val="00924393"/>
    <w:rsid w:val="00924627"/>
    <w:rsid w:val="009250A8"/>
    <w:rsid w:val="00925AB2"/>
    <w:rsid w:val="00925BE6"/>
    <w:rsid w:val="0092628A"/>
    <w:rsid w:val="0092646D"/>
    <w:rsid w:val="00926697"/>
    <w:rsid w:val="00926F61"/>
    <w:rsid w:val="00926FA9"/>
    <w:rsid w:val="00927FB5"/>
    <w:rsid w:val="00930239"/>
    <w:rsid w:val="0093083E"/>
    <w:rsid w:val="0093123D"/>
    <w:rsid w:val="00931D96"/>
    <w:rsid w:val="00933040"/>
    <w:rsid w:val="009330E9"/>
    <w:rsid w:val="0093326D"/>
    <w:rsid w:val="00933A13"/>
    <w:rsid w:val="00933F18"/>
    <w:rsid w:val="00934866"/>
    <w:rsid w:val="00934D97"/>
    <w:rsid w:val="00934DEC"/>
    <w:rsid w:val="009351F1"/>
    <w:rsid w:val="009355A7"/>
    <w:rsid w:val="00935D15"/>
    <w:rsid w:val="00936299"/>
    <w:rsid w:val="00937406"/>
    <w:rsid w:val="00937501"/>
    <w:rsid w:val="00937631"/>
    <w:rsid w:val="00937683"/>
    <w:rsid w:val="009401E3"/>
    <w:rsid w:val="0094020F"/>
    <w:rsid w:val="009411FB"/>
    <w:rsid w:val="009414A9"/>
    <w:rsid w:val="00941B71"/>
    <w:rsid w:val="00941DF9"/>
    <w:rsid w:val="009421AD"/>
    <w:rsid w:val="009421E6"/>
    <w:rsid w:val="0094221C"/>
    <w:rsid w:val="009423C2"/>
    <w:rsid w:val="009425B2"/>
    <w:rsid w:val="009425BA"/>
    <w:rsid w:val="009425BF"/>
    <w:rsid w:val="0094409C"/>
    <w:rsid w:val="00944159"/>
    <w:rsid w:val="009449B2"/>
    <w:rsid w:val="00944A82"/>
    <w:rsid w:val="00944BA5"/>
    <w:rsid w:val="009455F8"/>
    <w:rsid w:val="009456F2"/>
    <w:rsid w:val="00945D79"/>
    <w:rsid w:val="00946C4D"/>
    <w:rsid w:val="0095019A"/>
    <w:rsid w:val="009502B2"/>
    <w:rsid w:val="00950853"/>
    <w:rsid w:val="00950CC2"/>
    <w:rsid w:val="00951501"/>
    <w:rsid w:val="009518F3"/>
    <w:rsid w:val="0095285B"/>
    <w:rsid w:val="009528F1"/>
    <w:rsid w:val="00952DD7"/>
    <w:rsid w:val="009532CA"/>
    <w:rsid w:val="00953FE9"/>
    <w:rsid w:val="00954417"/>
    <w:rsid w:val="0095467A"/>
    <w:rsid w:val="0095481C"/>
    <w:rsid w:val="0095526F"/>
    <w:rsid w:val="0095546E"/>
    <w:rsid w:val="00955F74"/>
    <w:rsid w:val="00956711"/>
    <w:rsid w:val="009567E6"/>
    <w:rsid w:val="00956A26"/>
    <w:rsid w:val="00957076"/>
    <w:rsid w:val="00957132"/>
    <w:rsid w:val="009576FD"/>
    <w:rsid w:val="009578EB"/>
    <w:rsid w:val="009578FF"/>
    <w:rsid w:val="0096013F"/>
    <w:rsid w:val="00960446"/>
    <w:rsid w:val="00960B1D"/>
    <w:rsid w:val="009610ED"/>
    <w:rsid w:val="00961EE9"/>
    <w:rsid w:val="00962500"/>
    <w:rsid w:val="009633BB"/>
    <w:rsid w:val="00963A36"/>
    <w:rsid w:val="00963A7E"/>
    <w:rsid w:val="009643DA"/>
    <w:rsid w:val="00964484"/>
    <w:rsid w:val="0096485F"/>
    <w:rsid w:val="00964A8D"/>
    <w:rsid w:val="0096548F"/>
    <w:rsid w:val="0096549B"/>
    <w:rsid w:val="00965C40"/>
    <w:rsid w:val="0096706E"/>
    <w:rsid w:val="00967354"/>
    <w:rsid w:val="009702D6"/>
    <w:rsid w:val="00971209"/>
    <w:rsid w:val="00971592"/>
    <w:rsid w:val="00971617"/>
    <w:rsid w:val="009717F8"/>
    <w:rsid w:val="00971DDF"/>
    <w:rsid w:val="0097225C"/>
    <w:rsid w:val="00972F7F"/>
    <w:rsid w:val="009731D6"/>
    <w:rsid w:val="00973E20"/>
    <w:rsid w:val="00973FC6"/>
    <w:rsid w:val="00974746"/>
    <w:rsid w:val="00975119"/>
    <w:rsid w:val="00975645"/>
    <w:rsid w:val="009757C3"/>
    <w:rsid w:val="009759AA"/>
    <w:rsid w:val="009763ED"/>
    <w:rsid w:val="00976AB2"/>
    <w:rsid w:val="00976AF9"/>
    <w:rsid w:val="00976F04"/>
    <w:rsid w:val="009771B9"/>
    <w:rsid w:val="009775A6"/>
    <w:rsid w:val="009777F4"/>
    <w:rsid w:val="00977A67"/>
    <w:rsid w:val="00977AD8"/>
    <w:rsid w:val="00977D75"/>
    <w:rsid w:val="00980A10"/>
    <w:rsid w:val="00980CE6"/>
    <w:rsid w:val="00980FAA"/>
    <w:rsid w:val="00981130"/>
    <w:rsid w:val="009812B7"/>
    <w:rsid w:val="00981C98"/>
    <w:rsid w:val="0098229C"/>
    <w:rsid w:val="00982873"/>
    <w:rsid w:val="0098289D"/>
    <w:rsid w:val="00982D99"/>
    <w:rsid w:val="00983163"/>
    <w:rsid w:val="009835E0"/>
    <w:rsid w:val="00983D46"/>
    <w:rsid w:val="00983DCA"/>
    <w:rsid w:val="009842B2"/>
    <w:rsid w:val="0098468D"/>
    <w:rsid w:val="00984721"/>
    <w:rsid w:val="00985EF7"/>
    <w:rsid w:val="00986093"/>
    <w:rsid w:val="00986146"/>
    <w:rsid w:val="00986A61"/>
    <w:rsid w:val="00986ABC"/>
    <w:rsid w:val="00986CF9"/>
    <w:rsid w:val="009871E7"/>
    <w:rsid w:val="0098727B"/>
    <w:rsid w:val="00987416"/>
    <w:rsid w:val="00987E09"/>
    <w:rsid w:val="00987E9D"/>
    <w:rsid w:val="009901B2"/>
    <w:rsid w:val="00990A02"/>
    <w:rsid w:val="00990C0E"/>
    <w:rsid w:val="00990D42"/>
    <w:rsid w:val="00990D75"/>
    <w:rsid w:val="00991093"/>
    <w:rsid w:val="0099163B"/>
    <w:rsid w:val="009916E1"/>
    <w:rsid w:val="0099212A"/>
    <w:rsid w:val="00992343"/>
    <w:rsid w:val="00992E2B"/>
    <w:rsid w:val="0099307C"/>
    <w:rsid w:val="0099383D"/>
    <w:rsid w:val="009938AF"/>
    <w:rsid w:val="009938B1"/>
    <w:rsid w:val="00994F31"/>
    <w:rsid w:val="00996258"/>
    <w:rsid w:val="00996306"/>
    <w:rsid w:val="00996744"/>
    <w:rsid w:val="00996AF2"/>
    <w:rsid w:val="00996E5C"/>
    <w:rsid w:val="009975F9"/>
    <w:rsid w:val="00997CF4"/>
    <w:rsid w:val="00997D04"/>
    <w:rsid w:val="009A1169"/>
    <w:rsid w:val="009A1358"/>
    <w:rsid w:val="009A15CE"/>
    <w:rsid w:val="009A164C"/>
    <w:rsid w:val="009A1AAC"/>
    <w:rsid w:val="009A25E0"/>
    <w:rsid w:val="009A2BB6"/>
    <w:rsid w:val="009A2CB8"/>
    <w:rsid w:val="009A3789"/>
    <w:rsid w:val="009A45A2"/>
    <w:rsid w:val="009A4BEE"/>
    <w:rsid w:val="009A4E03"/>
    <w:rsid w:val="009A53E3"/>
    <w:rsid w:val="009A5942"/>
    <w:rsid w:val="009A6694"/>
    <w:rsid w:val="009A6919"/>
    <w:rsid w:val="009A6AC7"/>
    <w:rsid w:val="009B0173"/>
    <w:rsid w:val="009B03DC"/>
    <w:rsid w:val="009B0408"/>
    <w:rsid w:val="009B0843"/>
    <w:rsid w:val="009B0DEE"/>
    <w:rsid w:val="009B0E90"/>
    <w:rsid w:val="009B1335"/>
    <w:rsid w:val="009B176D"/>
    <w:rsid w:val="009B1E47"/>
    <w:rsid w:val="009B23C2"/>
    <w:rsid w:val="009B23CC"/>
    <w:rsid w:val="009B2590"/>
    <w:rsid w:val="009B2CED"/>
    <w:rsid w:val="009B3054"/>
    <w:rsid w:val="009B335D"/>
    <w:rsid w:val="009B386B"/>
    <w:rsid w:val="009B3C90"/>
    <w:rsid w:val="009B4094"/>
    <w:rsid w:val="009B42DE"/>
    <w:rsid w:val="009B43CD"/>
    <w:rsid w:val="009B663B"/>
    <w:rsid w:val="009B6C8E"/>
    <w:rsid w:val="009B76E3"/>
    <w:rsid w:val="009B76F9"/>
    <w:rsid w:val="009B778F"/>
    <w:rsid w:val="009B7A72"/>
    <w:rsid w:val="009B7BB8"/>
    <w:rsid w:val="009C04C3"/>
    <w:rsid w:val="009C0504"/>
    <w:rsid w:val="009C0E9B"/>
    <w:rsid w:val="009C0EA2"/>
    <w:rsid w:val="009C126A"/>
    <w:rsid w:val="009C12BC"/>
    <w:rsid w:val="009C1D4C"/>
    <w:rsid w:val="009C2DD2"/>
    <w:rsid w:val="009C3286"/>
    <w:rsid w:val="009C37F7"/>
    <w:rsid w:val="009C3982"/>
    <w:rsid w:val="009C441F"/>
    <w:rsid w:val="009C4A07"/>
    <w:rsid w:val="009C4B8E"/>
    <w:rsid w:val="009C4CBA"/>
    <w:rsid w:val="009C4F68"/>
    <w:rsid w:val="009C51D5"/>
    <w:rsid w:val="009C543C"/>
    <w:rsid w:val="009C55D9"/>
    <w:rsid w:val="009C599A"/>
    <w:rsid w:val="009C5B8C"/>
    <w:rsid w:val="009C5CF3"/>
    <w:rsid w:val="009C5EFF"/>
    <w:rsid w:val="009C650E"/>
    <w:rsid w:val="009C6A2A"/>
    <w:rsid w:val="009C6E05"/>
    <w:rsid w:val="009C70DB"/>
    <w:rsid w:val="009C774A"/>
    <w:rsid w:val="009C793E"/>
    <w:rsid w:val="009D091E"/>
    <w:rsid w:val="009D18B1"/>
    <w:rsid w:val="009D19BC"/>
    <w:rsid w:val="009D2348"/>
    <w:rsid w:val="009D2EA2"/>
    <w:rsid w:val="009D2EA8"/>
    <w:rsid w:val="009D2F0C"/>
    <w:rsid w:val="009D3306"/>
    <w:rsid w:val="009D3447"/>
    <w:rsid w:val="009D3578"/>
    <w:rsid w:val="009D3A5F"/>
    <w:rsid w:val="009D4A0F"/>
    <w:rsid w:val="009D4F88"/>
    <w:rsid w:val="009D5193"/>
    <w:rsid w:val="009D59C0"/>
    <w:rsid w:val="009D5C32"/>
    <w:rsid w:val="009D5C56"/>
    <w:rsid w:val="009D5E05"/>
    <w:rsid w:val="009D61B8"/>
    <w:rsid w:val="009D6447"/>
    <w:rsid w:val="009D6472"/>
    <w:rsid w:val="009D72F2"/>
    <w:rsid w:val="009D79F4"/>
    <w:rsid w:val="009D7D19"/>
    <w:rsid w:val="009E0494"/>
    <w:rsid w:val="009E0A6D"/>
    <w:rsid w:val="009E126D"/>
    <w:rsid w:val="009E1A27"/>
    <w:rsid w:val="009E31A0"/>
    <w:rsid w:val="009E33D7"/>
    <w:rsid w:val="009E3CD1"/>
    <w:rsid w:val="009E46C7"/>
    <w:rsid w:val="009E46E7"/>
    <w:rsid w:val="009E4BD0"/>
    <w:rsid w:val="009E4F46"/>
    <w:rsid w:val="009E5520"/>
    <w:rsid w:val="009E5736"/>
    <w:rsid w:val="009E5AF5"/>
    <w:rsid w:val="009E5EB5"/>
    <w:rsid w:val="009E626A"/>
    <w:rsid w:val="009E74F0"/>
    <w:rsid w:val="009E7F23"/>
    <w:rsid w:val="009F0768"/>
    <w:rsid w:val="009F0AA7"/>
    <w:rsid w:val="009F0C66"/>
    <w:rsid w:val="009F102A"/>
    <w:rsid w:val="009F151C"/>
    <w:rsid w:val="009F1AC2"/>
    <w:rsid w:val="009F24CD"/>
    <w:rsid w:val="009F2571"/>
    <w:rsid w:val="009F2A19"/>
    <w:rsid w:val="009F3202"/>
    <w:rsid w:val="009F3B0C"/>
    <w:rsid w:val="009F4EAD"/>
    <w:rsid w:val="009F514E"/>
    <w:rsid w:val="009F5BE0"/>
    <w:rsid w:val="009F5E67"/>
    <w:rsid w:val="009F675A"/>
    <w:rsid w:val="009F6B20"/>
    <w:rsid w:val="009F73D8"/>
    <w:rsid w:val="009F782C"/>
    <w:rsid w:val="009F7867"/>
    <w:rsid w:val="009F7D66"/>
    <w:rsid w:val="00A00BD2"/>
    <w:rsid w:val="00A00BF9"/>
    <w:rsid w:val="00A00E05"/>
    <w:rsid w:val="00A00E56"/>
    <w:rsid w:val="00A0213E"/>
    <w:rsid w:val="00A027F3"/>
    <w:rsid w:val="00A0285B"/>
    <w:rsid w:val="00A03061"/>
    <w:rsid w:val="00A03978"/>
    <w:rsid w:val="00A03AB1"/>
    <w:rsid w:val="00A04D7E"/>
    <w:rsid w:val="00A051D9"/>
    <w:rsid w:val="00A05797"/>
    <w:rsid w:val="00A05DF3"/>
    <w:rsid w:val="00A067C6"/>
    <w:rsid w:val="00A07E08"/>
    <w:rsid w:val="00A10922"/>
    <w:rsid w:val="00A10D79"/>
    <w:rsid w:val="00A11535"/>
    <w:rsid w:val="00A11E56"/>
    <w:rsid w:val="00A11FFC"/>
    <w:rsid w:val="00A12798"/>
    <w:rsid w:val="00A12ED0"/>
    <w:rsid w:val="00A131EE"/>
    <w:rsid w:val="00A13234"/>
    <w:rsid w:val="00A13A09"/>
    <w:rsid w:val="00A14D7A"/>
    <w:rsid w:val="00A14EBA"/>
    <w:rsid w:val="00A153BE"/>
    <w:rsid w:val="00A159D8"/>
    <w:rsid w:val="00A15B79"/>
    <w:rsid w:val="00A15B92"/>
    <w:rsid w:val="00A15DEE"/>
    <w:rsid w:val="00A15E05"/>
    <w:rsid w:val="00A16432"/>
    <w:rsid w:val="00A16462"/>
    <w:rsid w:val="00A167B5"/>
    <w:rsid w:val="00A16B4E"/>
    <w:rsid w:val="00A16DBE"/>
    <w:rsid w:val="00A16E38"/>
    <w:rsid w:val="00A17171"/>
    <w:rsid w:val="00A17716"/>
    <w:rsid w:val="00A1785C"/>
    <w:rsid w:val="00A179E0"/>
    <w:rsid w:val="00A17C4F"/>
    <w:rsid w:val="00A20653"/>
    <w:rsid w:val="00A2095D"/>
    <w:rsid w:val="00A20A39"/>
    <w:rsid w:val="00A20DB5"/>
    <w:rsid w:val="00A21232"/>
    <w:rsid w:val="00A238BD"/>
    <w:rsid w:val="00A23DCA"/>
    <w:rsid w:val="00A240D8"/>
    <w:rsid w:val="00A243E4"/>
    <w:rsid w:val="00A2459D"/>
    <w:rsid w:val="00A24E23"/>
    <w:rsid w:val="00A250D5"/>
    <w:rsid w:val="00A25441"/>
    <w:rsid w:val="00A2566C"/>
    <w:rsid w:val="00A25CCD"/>
    <w:rsid w:val="00A25F05"/>
    <w:rsid w:val="00A26491"/>
    <w:rsid w:val="00A2669D"/>
    <w:rsid w:val="00A26918"/>
    <w:rsid w:val="00A27253"/>
    <w:rsid w:val="00A2727E"/>
    <w:rsid w:val="00A274F9"/>
    <w:rsid w:val="00A279FF"/>
    <w:rsid w:val="00A30B2D"/>
    <w:rsid w:val="00A30CFD"/>
    <w:rsid w:val="00A310BA"/>
    <w:rsid w:val="00A310FF"/>
    <w:rsid w:val="00A311AE"/>
    <w:rsid w:val="00A312A6"/>
    <w:rsid w:val="00A3130E"/>
    <w:rsid w:val="00A315A7"/>
    <w:rsid w:val="00A315B1"/>
    <w:rsid w:val="00A3193B"/>
    <w:rsid w:val="00A322D3"/>
    <w:rsid w:val="00A32340"/>
    <w:rsid w:val="00A324CF"/>
    <w:rsid w:val="00A32E8B"/>
    <w:rsid w:val="00A32ED6"/>
    <w:rsid w:val="00A33518"/>
    <w:rsid w:val="00A33776"/>
    <w:rsid w:val="00A344A5"/>
    <w:rsid w:val="00A346C3"/>
    <w:rsid w:val="00A34A6E"/>
    <w:rsid w:val="00A34D4A"/>
    <w:rsid w:val="00A34E1A"/>
    <w:rsid w:val="00A350D3"/>
    <w:rsid w:val="00A35681"/>
    <w:rsid w:val="00A35C31"/>
    <w:rsid w:val="00A35DF7"/>
    <w:rsid w:val="00A36155"/>
    <w:rsid w:val="00A36219"/>
    <w:rsid w:val="00A3629E"/>
    <w:rsid w:val="00A365AD"/>
    <w:rsid w:val="00A3717C"/>
    <w:rsid w:val="00A37FB2"/>
    <w:rsid w:val="00A4098D"/>
    <w:rsid w:val="00A40ABA"/>
    <w:rsid w:val="00A41D13"/>
    <w:rsid w:val="00A42A23"/>
    <w:rsid w:val="00A42A85"/>
    <w:rsid w:val="00A42D07"/>
    <w:rsid w:val="00A4316B"/>
    <w:rsid w:val="00A44B43"/>
    <w:rsid w:val="00A44B93"/>
    <w:rsid w:val="00A4503E"/>
    <w:rsid w:val="00A450C0"/>
    <w:rsid w:val="00A45468"/>
    <w:rsid w:val="00A46456"/>
    <w:rsid w:val="00A471A8"/>
    <w:rsid w:val="00A4791B"/>
    <w:rsid w:val="00A50513"/>
    <w:rsid w:val="00A50570"/>
    <w:rsid w:val="00A506EE"/>
    <w:rsid w:val="00A50A48"/>
    <w:rsid w:val="00A51180"/>
    <w:rsid w:val="00A51242"/>
    <w:rsid w:val="00A51522"/>
    <w:rsid w:val="00A51573"/>
    <w:rsid w:val="00A51A5E"/>
    <w:rsid w:val="00A51B96"/>
    <w:rsid w:val="00A52895"/>
    <w:rsid w:val="00A52D7D"/>
    <w:rsid w:val="00A539A5"/>
    <w:rsid w:val="00A53DA0"/>
    <w:rsid w:val="00A53EED"/>
    <w:rsid w:val="00A5404D"/>
    <w:rsid w:val="00A54135"/>
    <w:rsid w:val="00A54553"/>
    <w:rsid w:val="00A555A7"/>
    <w:rsid w:val="00A56133"/>
    <w:rsid w:val="00A56DE5"/>
    <w:rsid w:val="00A572DD"/>
    <w:rsid w:val="00A5765D"/>
    <w:rsid w:val="00A579BD"/>
    <w:rsid w:val="00A57B9B"/>
    <w:rsid w:val="00A60420"/>
    <w:rsid w:val="00A607CB"/>
    <w:rsid w:val="00A6318C"/>
    <w:rsid w:val="00A6351F"/>
    <w:rsid w:val="00A63809"/>
    <w:rsid w:val="00A639C7"/>
    <w:rsid w:val="00A63B5B"/>
    <w:rsid w:val="00A641D6"/>
    <w:rsid w:val="00A64278"/>
    <w:rsid w:val="00A64434"/>
    <w:rsid w:val="00A647EC"/>
    <w:rsid w:val="00A64A6E"/>
    <w:rsid w:val="00A6519F"/>
    <w:rsid w:val="00A65931"/>
    <w:rsid w:val="00A65A70"/>
    <w:rsid w:val="00A65B11"/>
    <w:rsid w:val="00A65E0B"/>
    <w:rsid w:val="00A6665F"/>
    <w:rsid w:val="00A66F36"/>
    <w:rsid w:val="00A676D9"/>
    <w:rsid w:val="00A67AC7"/>
    <w:rsid w:val="00A67EFC"/>
    <w:rsid w:val="00A7031E"/>
    <w:rsid w:val="00A707D5"/>
    <w:rsid w:val="00A71140"/>
    <w:rsid w:val="00A71BCC"/>
    <w:rsid w:val="00A71E0D"/>
    <w:rsid w:val="00A71FAF"/>
    <w:rsid w:val="00A7205E"/>
    <w:rsid w:val="00A729B2"/>
    <w:rsid w:val="00A7389C"/>
    <w:rsid w:val="00A73DDD"/>
    <w:rsid w:val="00A74395"/>
    <w:rsid w:val="00A74692"/>
    <w:rsid w:val="00A746D4"/>
    <w:rsid w:val="00A74D55"/>
    <w:rsid w:val="00A74F37"/>
    <w:rsid w:val="00A75A52"/>
    <w:rsid w:val="00A75D4F"/>
    <w:rsid w:val="00A76089"/>
    <w:rsid w:val="00A76135"/>
    <w:rsid w:val="00A7618B"/>
    <w:rsid w:val="00A7640B"/>
    <w:rsid w:val="00A773A8"/>
    <w:rsid w:val="00A7778B"/>
    <w:rsid w:val="00A803BC"/>
    <w:rsid w:val="00A80969"/>
    <w:rsid w:val="00A812C8"/>
    <w:rsid w:val="00A8141A"/>
    <w:rsid w:val="00A820ED"/>
    <w:rsid w:val="00A8294B"/>
    <w:rsid w:val="00A82EBC"/>
    <w:rsid w:val="00A82F2F"/>
    <w:rsid w:val="00A83305"/>
    <w:rsid w:val="00A833F5"/>
    <w:rsid w:val="00A84614"/>
    <w:rsid w:val="00A85336"/>
    <w:rsid w:val="00A85465"/>
    <w:rsid w:val="00A85798"/>
    <w:rsid w:val="00A857FC"/>
    <w:rsid w:val="00A8609D"/>
    <w:rsid w:val="00A8634C"/>
    <w:rsid w:val="00A86D0C"/>
    <w:rsid w:val="00A86EA7"/>
    <w:rsid w:val="00A903BC"/>
    <w:rsid w:val="00A9064D"/>
    <w:rsid w:val="00A90ACF"/>
    <w:rsid w:val="00A91244"/>
    <w:rsid w:val="00A91774"/>
    <w:rsid w:val="00A91A3C"/>
    <w:rsid w:val="00A91C7F"/>
    <w:rsid w:val="00A91DAD"/>
    <w:rsid w:val="00A91FC0"/>
    <w:rsid w:val="00A92066"/>
    <w:rsid w:val="00A92776"/>
    <w:rsid w:val="00A9293E"/>
    <w:rsid w:val="00A93181"/>
    <w:rsid w:val="00A932D5"/>
    <w:rsid w:val="00A932EC"/>
    <w:rsid w:val="00A938E6"/>
    <w:rsid w:val="00A93CCF"/>
    <w:rsid w:val="00A94561"/>
    <w:rsid w:val="00A94E4E"/>
    <w:rsid w:val="00A95514"/>
    <w:rsid w:val="00A95BD5"/>
    <w:rsid w:val="00A95C53"/>
    <w:rsid w:val="00A96AB4"/>
    <w:rsid w:val="00A96F78"/>
    <w:rsid w:val="00A97753"/>
    <w:rsid w:val="00A979E1"/>
    <w:rsid w:val="00AA08C9"/>
    <w:rsid w:val="00AA09F3"/>
    <w:rsid w:val="00AA0B9E"/>
    <w:rsid w:val="00AA1087"/>
    <w:rsid w:val="00AA1390"/>
    <w:rsid w:val="00AA161A"/>
    <w:rsid w:val="00AA17F7"/>
    <w:rsid w:val="00AA22E4"/>
    <w:rsid w:val="00AA247C"/>
    <w:rsid w:val="00AA25A9"/>
    <w:rsid w:val="00AA263B"/>
    <w:rsid w:val="00AA26D9"/>
    <w:rsid w:val="00AA278A"/>
    <w:rsid w:val="00AA3183"/>
    <w:rsid w:val="00AA3A25"/>
    <w:rsid w:val="00AA3C28"/>
    <w:rsid w:val="00AA4489"/>
    <w:rsid w:val="00AA4605"/>
    <w:rsid w:val="00AA51AD"/>
    <w:rsid w:val="00AA591E"/>
    <w:rsid w:val="00AA5DF4"/>
    <w:rsid w:val="00AA65C9"/>
    <w:rsid w:val="00AA66CB"/>
    <w:rsid w:val="00AA67F1"/>
    <w:rsid w:val="00AA6AFE"/>
    <w:rsid w:val="00AB041F"/>
    <w:rsid w:val="00AB055A"/>
    <w:rsid w:val="00AB0A32"/>
    <w:rsid w:val="00AB0B90"/>
    <w:rsid w:val="00AB0E56"/>
    <w:rsid w:val="00AB0ED5"/>
    <w:rsid w:val="00AB13B7"/>
    <w:rsid w:val="00AB1440"/>
    <w:rsid w:val="00AB18AC"/>
    <w:rsid w:val="00AB1EB7"/>
    <w:rsid w:val="00AB3A15"/>
    <w:rsid w:val="00AB3F5B"/>
    <w:rsid w:val="00AB4ECC"/>
    <w:rsid w:val="00AB4F0F"/>
    <w:rsid w:val="00AB53E3"/>
    <w:rsid w:val="00AB60E2"/>
    <w:rsid w:val="00AB6601"/>
    <w:rsid w:val="00AB674E"/>
    <w:rsid w:val="00AB6995"/>
    <w:rsid w:val="00AB6D79"/>
    <w:rsid w:val="00AB709E"/>
    <w:rsid w:val="00AB73BD"/>
    <w:rsid w:val="00AB74FF"/>
    <w:rsid w:val="00AB7806"/>
    <w:rsid w:val="00AC02C1"/>
    <w:rsid w:val="00AC0AB6"/>
    <w:rsid w:val="00AC10AD"/>
    <w:rsid w:val="00AC179F"/>
    <w:rsid w:val="00AC1C46"/>
    <w:rsid w:val="00AC1E55"/>
    <w:rsid w:val="00AC2ED9"/>
    <w:rsid w:val="00AC3703"/>
    <w:rsid w:val="00AC3D06"/>
    <w:rsid w:val="00AC4178"/>
    <w:rsid w:val="00AC429F"/>
    <w:rsid w:val="00AC54EE"/>
    <w:rsid w:val="00AC60B4"/>
    <w:rsid w:val="00AC67B6"/>
    <w:rsid w:val="00AC7009"/>
    <w:rsid w:val="00AC710B"/>
    <w:rsid w:val="00AC7D98"/>
    <w:rsid w:val="00AD00C5"/>
    <w:rsid w:val="00AD0177"/>
    <w:rsid w:val="00AD05F5"/>
    <w:rsid w:val="00AD165F"/>
    <w:rsid w:val="00AD2794"/>
    <w:rsid w:val="00AD2DC5"/>
    <w:rsid w:val="00AD3171"/>
    <w:rsid w:val="00AD3455"/>
    <w:rsid w:val="00AD3CAD"/>
    <w:rsid w:val="00AD53DE"/>
    <w:rsid w:val="00AD5A99"/>
    <w:rsid w:val="00AD62E2"/>
    <w:rsid w:val="00AD69FF"/>
    <w:rsid w:val="00AD6C2B"/>
    <w:rsid w:val="00AD702B"/>
    <w:rsid w:val="00AD72E6"/>
    <w:rsid w:val="00AD7A3D"/>
    <w:rsid w:val="00AD7C95"/>
    <w:rsid w:val="00AD7FCD"/>
    <w:rsid w:val="00AE012B"/>
    <w:rsid w:val="00AE0617"/>
    <w:rsid w:val="00AE1244"/>
    <w:rsid w:val="00AE1313"/>
    <w:rsid w:val="00AE2650"/>
    <w:rsid w:val="00AE2B03"/>
    <w:rsid w:val="00AE2BED"/>
    <w:rsid w:val="00AE2BF2"/>
    <w:rsid w:val="00AE2ED6"/>
    <w:rsid w:val="00AE3446"/>
    <w:rsid w:val="00AE366A"/>
    <w:rsid w:val="00AE3DE1"/>
    <w:rsid w:val="00AE5299"/>
    <w:rsid w:val="00AE5439"/>
    <w:rsid w:val="00AE59E4"/>
    <w:rsid w:val="00AE5C62"/>
    <w:rsid w:val="00AE61B2"/>
    <w:rsid w:val="00AE6780"/>
    <w:rsid w:val="00AE6851"/>
    <w:rsid w:val="00AE69BA"/>
    <w:rsid w:val="00AE6AD3"/>
    <w:rsid w:val="00AE78D1"/>
    <w:rsid w:val="00AE7A78"/>
    <w:rsid w:val="00AE7BD6"/>
    <w:rsid w:val="00AE7F89"/>
    <w:rsid w:val="00AF2A63"/>
    <w:rsid w:val="00AF2D54"/>
    <w:rsid w:val="00AF3458"/>
    <w:rsid w:val="00AF3F7B"/>
    <w:rsid w:val="00AF3FAA"/>
    <w:rsid w:val="00AF42B4"/>
    <w:rsid w:val="00AF44B8"/>
    <w:rsid w:val="00AF44E4"/>
    <w:rsid w:val="00AF4B8A"/>
    <w:rsid w:val="00AF4EE0"/>
    <w:rsid w:val="00AF4F1B"/>
    <w:rsid w:val="00AF5742"/>
    <w:rsid w:val="00AF5EC6"/>
    <w:rsid w:val="00AF6461"/>
    <w:rsid w:val="00AF65EA"/>
    <w:rsid w:val="00AF6C38"/>
    <w:rsid w:val="00AF6E8A"/>
    <w:rsid w:val="00AF7213"/>
    <w:rsid w:val="00AF7771"/>
    <w:rsid w:val="00AF7D92"/>
    <w:rsid w:val="00AF7FED"/>
    <w:rsid w:val="00B011CC"/>
    <w:rsid w:val="00B0193A"/>
    <w:rsid w:val="00B01B5B"/>
    <w:rsid w:val="00B01EF2"/>
    <w:rsid w:val="00B0275A"/>
    <w:rsid w:val="00B02BDF"/>
    <w:rsid w:val="00B02DE0"/>
    <w:rsid w:val="00B032F7"/>
    <w:rsid w:val="00B033C5"/>
    <w:rsid w:val="00B03B89"/>
    <w:rsid w:val="00B04024"/>
    <w:rsid w:val="00B04048"/>
    <w:rsid w:val="00B04195"/>
    <w:rsid w:val="00B043AA"/>
    <w:rsid w:val="00B0488D"/>
    <w:rsid w:val="00B04EC1"/>
    <w:rsid w:val="00B04F3D"/>
    <w:rsid w:val="00B05702"/>
    <w:rsid w:val="00B060FA"/>
    <w:rsid w:val="00B069AB"/>
    <w:rsid w:val="00B06DD9"/>
    <w:rsid w:val="00B07AC7"/>
    <w:rsid w:val="00B07BCB"/>
    <w:rsid w:val="00B07CD6"/>
    <w:rsid w:val="00B07E52"/>
    <w:rsid w:val="00B10010"/>
    <w:rsid w:val="00B10A11"/>
    <w:rsid w:val="00B10F7B"/>
    <w:rsid w:val="00B10FA5"/>
    <w:rsid w:val="00B113FC"/>
    <w:rsid w:val="00B116D4"/>
    <w:rsid w:val="00B11775"/>
    <w:rsid w:val="00B11B39"/>
    <w:rsid w:val="00B11D1A"/>
    <w:rsid w:val="00B11EC3"/>
    <w:rsid w:val="00B123F0"/>
    <w:rsid w:val="00B12F75"/>
    <w:rsid w:val="00B1302D"/>
    <w:rsid w:val="00B134EB"/>
    <w:rsid w:val="00B13BE0"/>
    <w:rsid w:val="00B142CB"/>
    <w:rsid w:val="00B1513F"/>
    <w:rsid w:val="00B1599D"/>
    <w:rsid w:val="00B15B89"/>
    <w:rsid w:val="00B16D00"/>
    <w:rsid w:val="00B1746F"/>
    <w:rsid w:val="00B177B5"/>
    <w:rsid w:val="00B2029C"/>
    <w:rsid w:val="00B20725"/>
    <w:rsid w:val="00B2087E"/>
    <w:rsid w:val="00B20B11"/>
    <w:rsid w:val="00B20B94"/>
    <w:rsid w:val="00B20F63"/>
    <w:rsid w:val="00B2227C"/>
    <w:rsid w:val="00B223D6"/>
    <w:rsid w:val="00B22407"/>
    <w:rsid w:val="00B22837"/>
    <w:rsid w:val="00B22CCB"/>
    <w:rsid w:val="00B238AD"/>
    <w:rsid w:val="00B248D0"/>
    <w:rsid w:val="00B25BF8"/>
    <w:rsid w:val="00B2628E"/>
    <w:rsid w:val="00B266B0"/>
    <w:rsid w:val="00B266C8"/>
    <w:rsid w:val="00B2677D"/>
    <w:rsid w:val="00B267D2"/>
    <w:rsid w:val="00B268B8"/>
    <w:rsid w:val="00B26B05"/>
    <w:rsid w:val="00B26CAF"/>
    <w:rsid w:val="00B26EBD"/>
    <w:rsid w:val="00B271CC"/>
    <w:rsid w:val="00B27403"/>
    <w:rsid w:val="00B27921"/>
    <w:rsid w:val="00B27FAE"/>
    <w:rsid w:val="00B3000E"/>
    <w:rsid w:val="00B3013E"/>
    <w:rsid w:val="00B31B36"/>
    <w:rsid w:val="00B32044"/>
    <w:rsid w:val="00B326A8"/>
    <w:rsid w:val="00B3289C"/>
    <w:rsid w:val="00B3291A"/>
    <w:rsid w:val="00B329EB"/>
    <w:rsid w:val="00B32C5F"/>
    <w:rsid w:val="00B32FCD"/>
    <w:rsid w:val="00B33508"/>
    <w:rsid w:val="00B3377E"/>
    <w:rsid w:val="00B33C47"/>
    <w:rsid w:val="00B34374"/>
    <w:rsid w:val="00B343F0"/>
    <w:rsid w:val="00B34E63"/>
    <w:rsid w:val="00B35DA4"/>
    <w:rsid w:val="00B36A5C"/>
    <w:rsid w:val="00B36EAF"/>
    <w:rsid w:val="00B36F27"/>
    <w:rsid w:val="00B37B22"/>
    <w:rsid w:val="00B37E45"/>
    <w:rsid w:val="00B40A96"/>
    <w:rsid w:val="00B40ABF"/>
    <w:rsid w:val="00B4184B"/>
    <w:rsid w:val="00B419E9"/>
    <w:rsid w:val="00B41AC2"/>
    <w:rsid w:val="00B422A7"/>
    <w:rsid w:val="00B424B2"/>
    <w:rsid w:val="00B4277A"/>
    <w:rsid w:val="00B42A32"/>
    <w:rsid w:val="00B42FA6"/>
    <w:rsid w:val="00B43810"/>
    <w:rsid w:val="00B4399E"/>
    <w:rsid w:val="00B43A16"/>
    <w:rsid w:val="00B442CB"/>
    <w:rsid w:val="00B44E05"/>
    <w:rsid w:val="00B45CE1"/>
    <w:rsid w:val="00B45F43"/>
    <w:rsid w:val="00B468C8"/>
    <w:rsid w:val="00B46A75"/>
    <w:rsid w:val="00B470A7"/>
    <w:rsid w:val="00B47126"/>
    <w:rsid w:val="00B500CD"/>
    <w:rsid w:val="00B5064A"/>
    <w:rsid w:val="00B507DC"/>
    <w:rsid w:val="00B5085E"/>
    <w:rsid w:val="00B5109D"/>
    <w:rsid w:val="00B5149D"/>
    <w:rsid w:val="00B5239C"/>
    <w:rsid w:val="00B528C6"/>
    <w:rsid w:val="00B52F21"/>
    <w:rsid w:val="00B53159"/>
    <w:rsid w:val="00B53259"/>
    <w:rsid w:val="00B53893"/>
    <w:rsid w:val="00B53DFC"/>
    <w:rsid w:val="00B5473C"/>
    <w:rsid w:val="00B548C2"/>
    <w:rsid w:val="00B54B6A"/>
    <w:rsid w:val="00B54E70"/>
    <w:rsid w:val="00B55428"/>
    <w:rsid w:val="00B56D2B"/>
    <w:rsid w:val="00B570BF"/>
    <w:rsid w:val="00B57228"/>
    <w:rsid w:val="00B573C5"/>
    <w:rsid w:val="00B573EC"/>
    <w:rsid w:val="00B57D3A"/>
    <w:rsid w:val="00B60471"/>
    <w:rsid w:val="00B60677"/>
    <w:rsid w:val="00B608C3"/>
    <w:rsid w:val="00B60A1B"/>
    <w:rsid w:val="00B60B8F"/>
    <w:rsid w:val="00B61253"/>
    <w:rsid w:val="00B6183A"/>
    <w:rsid w:val="00B625CC"/>
    <w:rsid w:val="00B629F8"/>
    <w:rsid w:val="00B63337"/>
    <w:rsid w:val="00B6369F"/>
    <w:rsid w:val="00B639D7"/>
    <w:rsid w:val="00B63A69"/>
    <w:rsid w:val="00B64AA7"/>
    <w:rsid w:val="00B64B45"/>
    <w:rsid w:val="00B65452"/>
    <w:rsid w:val="00B655E7"/>
    <w:rsid w:val="00B656E4"/>
    <w:rsid w:val="00B65A2B"/>
    <w:rsid w:val="00B65ADA"/>
    <w:rsid w:val="00B66594"/>
    <w:rsid w:val="00B67805"/>
    <w:rsid w:val="00B6795A"/>
    <w:rsid w:val="00B67A05"/>
    <w:rsid w:val="00B701FE"/>
    <w:rsid w:val="00B7050D"/>
    <w:rsid w:val="00B709A6"/>
    <w:rsid w:val="00B71672"/>
    <w:rsid w:val="00B721CD"/>
    <w:rsid w:val="00B7254A"/>
    <w:rsid w:val="00B7267A"/>
    <w:rsid w:val="00B726FF"/>
    <w:rsid w:val="00B729A3"/>
    <w:rsid w:val="00B72A5B"/>
    <w:rsid w:val="00B72AA4"/>
    <w:rsid w:val="00B72CF1"/>
    <w:rsid w:val="00B73163"/>
    <w:rsid w:val="00B732FB"/>
    <w:rsid w:val="00B739B3"/>
    <w:rsid w:val="00B752DB"/>
    <w:rsid w:val="00B7531A"/>
    <w:rsid w:val="00B75454"/>
    <w:rsid w:val="00B76BCD"/>
    <w:rsid w:val="00B76EE9"/>
    <w:rsid w:val="00B77231"/>
    <w:rsid w:val="00B77871"/>
    <w:rsid w:val="00B77880"/>
    <w:rsid w:val="00B77986"/>
    <w:rsid w:val="00B77B84"/>
    <w:rsid w:val="00B804D4"/>
    <w:rsid w:val="00B8068C"/>
    <w:rsid w:val="00B80D90"/>
    <w:rsid w:val="00B811A0"/>
    <w:rsid w:val="00B820E5"/>
    <w:rsid w:val="00B82135"/>
    <w:rsid w:val="00B82240"/>
    <w:rsid w:val="00B82613"/>
    <w:rsid w:val="00B828B5"/>
    <w:rsid w:val="00B82ED8"/>
    <w:rsid w:val="00B83E1B"/>
    <w:rsid w:val="00B845D0"/>
    <w:rsid w:val="00B84773"/>
    <w:rsid w:val="00B84A80"/>
    <w:rsid w:val="00B84E9C"/>
    <w:rsid w:val="00B84EEE"/>
    <w:rsid w:val="00B85522"/>
    <w:rsid w:val="00B871DA"/>
    <w:rsid w:val="00B87261"/>
    <w:rsid w:val="00B87305"/>
    <w:rsid w:val="00B87C45"/>
    <w:rsid w:val="00B90E2A"/>
    <w:rsid w:val="00B90F2A"/>
    <w:rsid w:val="00B9185C"/>
    <w:rsid w:val="00B91929"/>
    <w:rsid w:val="00B9198D"/>
    <w:rsid w:val="00B91A39"/>
    <w:rsid w:val="00B924B1"/>
    <w:rsid w:val="00B92D25"/>
    <w:rsid w:val="00B93008"/>
    <w:rsid w:val="00B93FAD"/>
    <w:rsid w:val="00B9406D"/>
    <w:rsid w:val="00B94B8E"/>
    <w:rsid w:val="00B94BA7"/>
    <w:rsid w:val="00B94E0E"/>
    <w:rsid w:val="00B96413"/>
    <w:rsid w:val="00B973B0"/>
    <w:rsid w:val="00B975DC"/>
    <w:rsid w:val="00B97BEC"/>
    <w:rsid w:val="00B97CA3"/>
    <w:rsid w:val="00BA1104"/>
    <w:rsid w:val="00BA1232"/>
    <w:rsid w:val="00BA1872"/>
    <w:rsid w:val="00BA1902"/>
    <w:rsid w:val="00BA1913"/>
    <w:rsid w:val="00BA1A76"/>
    <w:rsid w:val="00BA2BC9"/>
    <w:rsid w:val="00BA3521"/>
    <w:rsid w:val="00BA4641"/>
    <w:rsid w:val="00BA4A54"/>
    <w:rsid w:val="00BA4C1F"/>
    <w:rsid w:val="00BA5674"/>
    <w:rsid w:val="00BA5D9F"/>
    <w:rsid w:val="00BA6C3A"/>
    <w:rsid w:val="00BA7205"/>
    <w:rsid w:val="00BA76A9"/>
    <w:rsid w:val="00BB0595"/>
    <w:rsid w:val="00BB1527"/>
    <w:rsid w:val="00BB1C85"/>
    <w:rsid w:val="00BB2F36"/>
    <w:rsid w:val="00BB3765"/>
    <w:rsid w:val="00BB3E2B"/>
    <w:rsid w:val="00BB488E"/>
    <w:rsid w:val="00BB492C"/>
    <w:rsid w:val="00BB510E"/>
    <w:rsid w:val="00BB5562"/>
    <w:rsid w:val="00BB5D1C"/>
    <w:rsid w:val="00BB5EA9"/>
    <w:rsid w:val="00BB6552"/>
    <w:rsid w:val="00BB65E0"/>
    <w:rsid w:val="00BB6B9B"/>
    <w:rsid w:val="00BB6D68"/>
    <w:rsid w:val="00BB754F"/>
    <w:rsid w:val="00BC0058"/>
    <w:rsid w:val="00BC03E0"/>
    <w:rsid w:val="00BC074D"/>
    <w:rsid w:val="00BC07D4"/>
    <w:rsid w:val="00BC0A5D"/>
    <w:rsid w:val="00BC0BE3"/>
    <w:rsid w:val="00BC174D"/>
    <w:rsid w:val="00BC1AD9"/>
    <w:rsid w:val="00BC2C7B"/>
    <w:rsid w:val="00BC3107"/>
    <w:rsid w:val="00BC3257"/>
    <w:rsid w:val="00BC3293"/>
    <w:rsid w:val="00BC32E7"/>
    <w:rsid w:val="00BC3970"/>
    <w:rsid w:val="00BC4B48"/>
    <w:rsid w:val="00BC4F81"/>
    <w:rsid w:val="00BC5589"/>
    <w:rsid w:val="00BC5670"/>
    <w:rsid w:val="00BC58B9"/>
    <w:rsid w:val="00BC5D8C"/>
    <w:rsid w:val="00BC6740"/>
    <w:rsid w:val="00BC715B"/>
    <w:rsid w:val="00BC7188"/>
    <w:rsid w:val="00BC78EC"/>
    <w:rsid w:val="00BD05CB"/>
    <w:rsid w:val="00BD10A7"/>
    <w:rsid w:val="00BD1483"/>
    <w:rsid w:val="00BD1597"/>
    <w:rsid w:val="00BD209E"/>
    <w:rsid w:val="00BD2AED"/>
    <w:rsid w:val="00BD2F13"/>
    <w:rsid w:val="00BD2F71"/>
    <w:rsid w:val="00BD300E"/>
    <w:rsid w:val="00BD3056"/>
    <w:rsid w:val="00BD3846"/>
    <w:rsid w:val="00BD3E68"/>
    <w:rsid w:val="00BD412F"/>
    <w:rsid w:val="00BD4E05"/>
    <w:rsid w:val="00BD598A"/>
    <w:rsid w:val="00BD5C7A"/>
    <w:rsid w:val="00BD6652"/>
    <w:rsid w:val="00BD6B0E"/>
    <w:rsid w:val="00BD722C"/>
    <w:rsid w:val="00BD723F"/>
    <w:rsid w:val="00BD75B4"/>
    <w:rsid w:val="00BD77AF"/>
    <w:rsid w:val="00BD7D14"/>
    <w:rsid w:val="00BE02B4"/>
    <w:rsid w:val="00BE0326"/>
    <w:rsid w:val="00BE0E7C"/>
    <w:rsid w:val="00BE1E95"/>
    <w:rsid w:val="00BE28C1"/>
    <w:rsid w:val="00BE324E"/>
    <w:rsid w:val="00BE3353"/>
    <w:rsid w:val="00BE3492"/>
    <w:rsid w:val="00BE3B62"/>
    <w:rsid w:val="00BE4043"/>
    <w:rsid w:val="00BE40F3"/>
    <w:rsid w:val="00BE441B"/>
    <w:rsid w:val="00BE4557"/>
    <w:rsid w:val="00BE4EC9"/>
    <w:rsid w:val="00BE5736"/>
    <w:rsid w:val="00BE631E"/>
    <w:rsid w:val="00BE6BEC"/>
    <w:rsid w:val="00BE6D4B"/>
    <w:rsid w:val="00BE70A3"/>
    <w:rsid w:val="00BF01F8"/>
    <w:rsid w:val="00BF0CCF"/>
    <w:rsid w:val="00BF0CF6"/>
    <w:rsid w:val="00BF0D9C"/>
    <w:rsid w:val="00BF0FC5"/>
    <w:rsid w:val="00BF10BC"/>
    <w:rsid w:val="00BF1132"/>
    <w:rsid w:val="00BF1699"/>
    <w:rsid w:val="00BF1C0F"/>
    <w:rsid w:val="00BF21AC"/>
    <w:rsid w:val="00BF2499"/>
    <w:rsid w:val="00BF2E53"/>
    <w:rsid w:val="00BF352A"/>
    <w:rsid w:val="00BF3669"/>
    <w:rsid w:val="00BF3C0D"/>
    <w:rsid w:val="00BF4521"/>
    <w:rsid w:val="00BF4BC4"/>
    <w:rsid w:val="00BF4BC7"/>
    <w:rsid w:val="00BF4C3F"/>
    <w:rsid w:val="00BF5504"/>
    <w:rsid w:val="00BF584E"/>
    <w:rsid w:val="00BF59DE"/>
    <w:rsid w:val="00BF6109"/>
    <w:rsid w:val="00BF6252"/>
    <w:rsid w:val="00BF62D1"/>
    <w:rsid w:val="00BF711C"/>
    <w:rsid w:val="00BF748E"/>
    <w:rsid w:val="00BF7657"/>
    <w:rsid w:val="00BF76AE"/>
    <w:rsid w:val="00BF789B"/>
    <w:rsid w:val="00BF7DBA"/>
    <w:rsid w:val="00BF7FC4"/>
    <w:rsid w:val="00C00209"/>
    <w:rsid w:val="00C007CC"/>
    <w:rsid w:val="00C02490"/>
    <w:rsid w:val="00C025A5"/>
    <w:rsid w:val="00C029B1"/>
    <w:rsid w:val="00C02B3F"/>
    <w:rsid w:val="00C02B79"/>
    <w:rsid w:val="00C02DCC"/>
    <w:rsid w:val="00C0324C"/>
    <w:rsid w:val="00C03309"/>
    <w:rsid w:val="00C037E0"/>
    <w:rsid w:val="00C0382F"/>
    <w:rsid w:val="00C04E9F"/>
    <w:rsid w:val="00C05543"/>
    <w:rsid w:val="00C071B2"/>
    <w:rsid w:val="00C072FE"/>
    <w:rsid w:val="00C075A4"/>
    <w:rsid w:val="00C075EC"/>
    <w:rsid w:val="00C07AAE"/>
    <w:rsid w:val="00C10D99"/>
    <w:rsid w:val="00C11ADE"/>
    <w:rsid w:val="00C126E0"/>
    <w:rsid w:val="00C128BC"/>
    <w:rsid w:val="00C12D8C"/>
    <w:rsid w:val="00C12E39"/>
    <w:rsid w:val="00C13294"/>
    <w:rsid w:val="00C13749"/>
    <w:rsid w:val="00C13B1C"/>
    <w:rsid w:val="00C13D47"/>
    <w:rsid w:val="00C14164"/>
    <w:rsid w:val="00C14C53"/>
    <w:rsid w:val="00C15D8E"/>
    <w:rsid w:val="00C15F4E"/>
    <w:rsid w:val="00C164CC"/>
    <w:rsid w:val="00C17012"/>
    <w:rsid w:val="00C170FD"/>
    <w:rsid w:val="00C172EC"/>
    <w:rsid w:val="00C178FB"/>
    <w:rsid w:val="00C17CB9"/>
    <w:rsid w:val="00C17DF9"/>
    <w:rsid w:val="00C201EB"/>
    <w:rsid w:val="00C20A00"/>
    <w:rsid w:val="00C20ACC"/>
    <w:rsid w:val="00C217EB"/>
    <w:rsid w:val="00C21C25"/>
    <w:rsid w:val="00C21E85"/>
    <w:rsid w:val="00C2241C"/>
    <w:rsid w:val="00C228DF"/>
    <w:rsid w:val="00C22ACD"/>
    <w:rsid w:val="00C22B28"/>
    <w:rsid w:val="00C22D2F"/>
    <w:rsid w:val="00C22FD2"/>
    <w:rsid w:val="00C23CCD"/>
    <w:rsid w:val="00C24466"/>
    <w:rsid w:val="00C25773"/>
    <w:rsid w:val="00C257B7"/>
    <w:rsid w:val="00C25E3E"/>
    <w:rsid w:val="00C25F1F"/>
    <w:rsid w:val="00C2617A"/>
    <w:rsid w:val="00C26591"/>
    <w:rsid w:val="00C272E8"/>
    <w:rsid w:val="00C27336"/>
    <w:rsid w:val="00C27408"/>
    <w:rsid w:val="00C27BA4"/>
    <w:rsid w:val="00C301A9"/>
    <w:rsid w:val="00C301D8"/>
    <w:rsid w:val="00C30ABC"/>
    <w:rsid w:val="00C30B60"/>
    <w:rsid w:val="00C30D83"/>
    <w:rsid w:val="00C315CB"/>
    <w:rsid w:val="00C31D6E"/>
    <w:rsid w:val="00C31FAA"/>
    <w:rsid w:val="00C32AC2"/>
    <w:rsid w:val="00C33359"/>
    <w:rsid w:val="00C33CDE"/>
    <w:rsid w:val="00C348D6"/>
    <w:rsid w:val="00C34C57"/>
    <w:rsid w:val="00C34F48"/>
    <w:rsid w:val="00C3504C"/>
    <w:rsid w:val="00C352FA"/>
    <w:rsid w:val="00C35338"/>
    <w:rsid w:val="00C3552F"/>
    <w:rsid w:val="00C35EDB"/>
    <w:rsid w:val="00C364AC"/>
    <w:rsid w:val="00C365E7"/>
    <w:rsid w:val="00C36E34"/>
    <w:rsid w:val="00C372E4"/>
    <w:rsid w:val="00C37755"/>
    <w:rsid w:val="00C40388"/>
    <w:rsid w:val="00C404D7"/>
    <w:rsid w:val="00C404EE"/>
    <w:rsid w:val="00C40884"/>
    <w:rsid w:val="00C409F7"/>
    <w:rsid w:val="00C4171B"/>
    <w:rsid w:val="00C42689"/>
    <w:rsid w:val="00C42988"/>
    <w:rsid w:val="00C42BD4"/>
    <w:rsid w:val="00C42D1F"/>
    <w:rsid w:val="00C42EA3"/>
    <w:rsid w:val="00C42F90"/>
    <w:rsid w:val="00C4313D"/>
    <w:rsid w:val="00C4322B"/>
    <w:rsid w:val="00C436C4"/>
    <w:rsid w:val="00C43FF0"/>
    <w:rsid w:val="00C44124"/>
    <w:rsid w:val="00C441FB"/>
    <w:rsid w:val="00C44641"/>
    <w:rsid w:val="00C45EF5"/>
    <w:rsid w:val="00C467A9"/>
    <w:rsid w:val="00C467AB"/>
    <w:rsid w:val="00C46B7E"/>
    <w:rsid w:val="00C46E34"/>
    <w:rsid w:val="00C474D6"/>
    <w:rsid w:val="00C47538"/>
    <w:rsid w:val="00C4784C"/>
    <w:rsid w:val="00C47B1A"/>
    <w:rsid w:val="00C50664"/>
    <w:rsid w:val="00C5099B"/>
    <w:rsid w:val="00C50A4E"/>
    <w:rsid w:val="00C51C37"/>
    <w:rsid w:val="00C520B1"/>
    <w:rsid w:val="00C520E5"/>
    <w:rsid w:val="00C522D6"/>
    <w:rsid w:val="00C5287E"/>
    <w:rsid w:val="00C52C52"/>
    <w:rsid w:val="00C54020"/>
    <w:rsid w:val="00C5406F"/>
    <w:rsid w:val="00C54283"/>
    <w:rsid w:val="00C545C5"/>
    <w:rsid w:val="00C54817"/>
    <w:rsid w:val="00C54A53"/>
    <w:rsid w:val="00C54BB6"/>
    <w:rsid w:val="00C54F35"/>
    <w:rsid w:val="00C55566"/>
    <w:rsid w:val="00C55EEE"/>
    <w:rsid w:val="00C560D6"/>
    <w:rsid w:val="00C56B81"/>
    <w:rsid w:val="00C56C00"/>
    <w:rsid w:val="00C57A01"/>
    <w:rsid w:val="00C57A2D"/>
    <w:rsid w:val="00C60B07"/>
    <w:rsid w:val="00C60BA4"/>
    <w:rsid w:val="00C61D4B"/>
    <w:rsid w:val="00C61D5C"/>
    <w:rsid w:val="00C62B0A"/>
    <w:rsid w:val="00C63C52"/>
    <w:rsid w:val="00C63F08"/>
    <w:rsid w:val="00C64D19"/>
    <w:rsid w:val="00C64F65"/>
    <w:rsid w:val="00C6528C"/>
    <w:rsid w:val="00C656D8"/>
    <w:rsid w:val="00C65750"/>
    <w:rsid w:val="00C661E8"/>
    <w:rsid w:val="00C67F7A"/>
    <w:rsid w:val="00C70084"/>
    <w:rsid w:val="00C7090B"/>
    <w:rsid w:val="00C70994"/>
    <w:rsid w:val="00C70AE4"/>
    <w:rsid w:val="00C711DD"/>
    <w:rsid w:val="00C713FF"/>
    <w:rsid w:val="00C715F8"/>
    <w:rsid w:val="00C7235B"/>
    <w:rsid w:val="00C72E18"/>
    <w:rsid w:val="00C72F0E"/>
    <w:rsid w:val="00C72F7A"/>
    <w:rsid w:val="00C731AD"/>
    <w:rsid w:val="00C73578"/>
    <w:rsid w:val="00C735F7"/>
    <w:rsid w:val="00C7380B"/>
    <w:rsid w:val="00C73BC1"/>
    <w:rsid w:val="00C73CCE"/>
    <w:rsid w:val="00C74242"/>
    <w:rsid w:val="00C74421"/>
    <w:rsid w:val="00C7566F"/>
    <w:rsid w:val="00C75F2F"/>
    <w:rsid w:val="00C75FEE"/>
    <w:rsid w:val="00C769FB"/>
    <w:rsid w:val="00C76F1D"/>
    <w:rsid w:val="00C77937"/>
    <w:rsid w:val="00C77CA4"/>
    <w:rsid w:val="00C77D26"/>
    <w:rsid w:val="00C80BDF"/>
    <w:rsid w:val="00C80E85"/>
    <w:rsid w:val="00C8114C"/>
    <w:rsid w:val="00C815DF"/>
    <w:rsid w:val="00C81819"/>
    <w:rsid w:val="00C81B54"/>
    <w:rsid w:val="00C8231F"/>
    <w:rsid w:val="00C82FEE"/>
    <w:rsid w:val="00C8328E"/>
    <w:rsid w:val="00C83AED"/>
    <w:rsid w:val="00C842CF"/>
    <w:rsid w:val="00C8492E"/>
    <w:rsid w:val="00C84958"/>
    <w:rsid w:val="00C84D39"/>
    <w:rsid w:val="00C84E9A"/>
    <w:rsid w:val="00C85054"/>
    <w:rsid w:val="00C85277"/>
    <w:rsid w:val="00C85402"/>
    <w:rsid w:val="00C85806"/>
    <w:rsid w:val="00C85D76"/>
    <w:rsid w:val="00C86374"/>
    <w:rsid w:val="00C865A5"/>
    <w:rsid w:val="00C868E6"/>
    <w:rsid w:val="00C86A55"/>
    <w:rsid w:val="00C873AC"/>
    <w:rsid w:val="00C87DA6"/>
    <w:rsid w:val="00C87DE9"/>
    <w:rsid w:val="00C90A07"/>
    <w:rsid w:val="00C90B63"/>
    <w:rsid w:val="00C90BDE"/>
    <w:rsid w:val="00C91285"/>
    <w:rsid w:val="00C91857"/>
    <w:rsid w:val="00C9213B"/>
    <w:rsid w:val="00C926A3"/>
    <w:rsid w:val="00C9280E"/>
    <w:rsid w:val="00C933B3"/>
    <w:rsid w:val="00C93462"/>
    <w:rsid w:val="00C94384"/>
    <w:rsid w:val="00C94760"/>
    <w:rsid w:val="00C94A34"/>
    <w:rsid w:val="00C94C2B"/>
    <w:rsid w:val="00C94F73"/>
    <w:rsid w:val="00C951BA"/>
    <w:rsid w:val="00C95334"/>
    <w:rsid w:val="00C9552E"/>
    <w:rsid w:val="00C95609"/>
    <w:rsid w:val="00C9565E"/>
    <w:rsid w:val="00C9623F"/>
    <w:rsid w:val="00C96F4B"/>
    <w:rsid w:val="00C96F79"/>
    <w:rsid w:val="00C97178"/>
    <w:rsid w:val="00C97AFC"/>
    <w:rsid w:val="00C97CF9"/>
    <w:rsid w:val="00C97E76"/>
    <w:rsid w:val="00CA03D5"/>
    <w:rsid w:val="00CA0434"/>
    <w:rsid w:val="00CA0986"/>
    <w:rsid w:val="00CA0D2A"/>
    <w:rsid w:val="00CA17DD"/>
    <w:rsid w:val="00CA1863"/>
    <w:rsid w:val="00CA1941"/>
    <w:rsid w:val="00CA2317"/>
    <w:rsid w:val="00CA26CE"/>
    <w:rsid w:val="00CA29A3"/>
    <w:rsid w:val="00CA34E9"/>
    <w:rsid w:val="00CA391D"/>
    <w:rsid w:val="00CA3ACD"/>
    <w:rsid w:val="00CA4F8B"/>
    <w:rsid w:val="00CA509E"/>
    <w:rsid w:val="00CA525B"/>
    <w:rsid w:val="00CA5445"/>
    <w:rsid w:val="00CA5982"/>
    <w:rsid w:val="00CA788F"/>
    <w:rsid w:val="00CA7A8B"/>
    <w:rsid w:val="00CB0007"/>
    <w:rsid w:val="00CB09DA"/>
    <w:rsid w:val="00CB0BD9"/>
    <w:rsid w:val="00CB0F46"/>
    <w:rsid w:val="00CB15CC"/>
    <w:rsid w:val="00CB1CAC"/>
    <w:rsid w:val="00CB1DE8"/>
    <w:rsid w:val="00CB1E3B"/>
    <w:rsid w:val="00CB1F1D"/>
    <w:rsid w:val="00CB2AB5"/>
    <w:rsid w:val="00CB3787"/>
    <w:rsid w:val="00CB541D"/>
    <w:rsid w:val="00CB5CF2"/>
    <w:rsid w:val="00CB5D59"/>
    <w:rsid w:val="00CB6545"/>
    <w:rsid w:val="00CB6795"/>
    <w:rsid w:val="00CB71F8"/>
    <w:rsid w:val="00CC0D5F"/>
    <w:rsid w:val="00CC0F91"/>
    <w:rsid w:val="00CC1556"/>
    <w:rsid w:val="00CC176F"/>
    <w:rsid w:val="00CC180A"/>
    <w:rsid w:val="00CC2282"/>
    <w:rsid w:val="00CC26DB"/>
    <w:rsid w:val="00CC300C"/>
    <w:rsid w:val="00CC31A1"/>
    <w:rsid w:val="00CC35AE"/>
    <w:rsid w:val="00CC3DAA"/>
    <w:rsid w:val="00CC4718"/>
    <w:rsid w:val="00CC4C2C"/>
    <w:rsid w:val="00CC5057"/>
    <w:rsid w:val="00CC7348"/>
    <w:rsid w:val="00CC7843"/>
    <w:rsid w:val="00CD078F"/>
    <w:rsid w:val="00CD121E"/>
    <w:rsid w:val="00CD1245"/>
    <w:rsid w:val="00CD128F"/>
    <w:rsid w:val="00CD1594"/>
    <w:rsid w:val="00CD185D"/>
    <w:rsid w:val="00CD19AD"/>
    <w:rsid w:val="00CD1F69"/>
    <w:rsid w:val="00CD28F0"/>
    <w:rsid w:val="00CD2E54"/>
    <w:rsid w:val="00CD3729"/>
    <w:rsid w:val="00CD37C4"/>
    <w:rsid w:val="00CD3ED8"/>
    <w:rsid w:val="00CD497A"/>
    <w:rsid w:val="00CD4C40"/>
    <w:rsid w:val="00CD4D96"/>
    <w:rsid w:val="00CD5482"/>
    <w:rsid w:val="00CD643B"/>
    <w:rsid w:val="00CD660A"/>
    <w:rsid w:val="00CD6C77"/>
    <w:rsid w:val="00CD761D"/>
    <w:rsid w:val="00CD76B5"/>
    <w:rsid w:val="00CD78B9"/>
    <w:rsid w:val="00CE0F3F"/>
    <w:rsid w:val="00CE141B"/>
    <w:rsid w:val="00CE19A0"/>
    <w:rsid w:val="00CE1D01"/>
    <w:rsid w:val="00CE21B6"/>
    <w:rsid w:val="00CE2323"/>
    <w:rsid w:val="00CE2346"/>
    <w:rsid w:val="00CE361B"/>
    <w:rsid w:val="00CE36CB"/>
    <w:rsid w:val="00CE3802"/>
    <w:rsid w:val="00CE439E"/>
    <w:rsid w:val="00CE4859"/>
    <w:rsid w:val="00CE5153"/>
    <w:rsid w:val="00CE5B54"/>
    <w:rsid w:val="00CE5C48"/>
    <w:rsid w:val="00CE5E71"/>
    <w:rsid w:val="00CE6DDC"/>
    <w:rsid w:val="00CE6E2C"/>
    <w:rsid w:val="00CE6F0F"/>
    <w:rsid w:val="00CE79A8"/>
    <w:rsid w:val="00CF002F"/>
    <w:rsid w:val="00CF0246"/>
    <w:rsid w:val="00CF0768"/>
    <w:rsid w:val="00CF2483"/>
    <w:rsid w:val="00CF24E2"/>
    <w:rsid w:val="00CF2D14"/>
    <w:rsid w:val="00CF37F1"/>
    <w:rsid w:val="00CF393D"/>
    <w:rsid w:val="00CF4ABD"/>
    <w:rsid w:val="00CF4CF2"/>
    <w:rsid w:val="00CF4D47"/>
    <w:rsid w:val="00CF5A53"/>
    <w:rsid w:val="00CF5D28"/>
    <w:rsid w:val="00CF5D3E"/>
    <w:rsid w:val="00CF5FFC"/>
    <w:rsid w:val="00CF6406"/>
    <w:rsid w:val="00CF68B8"/>
    <w:rsid w:val="00CF69A4"/>
    <w:rsid w:val="00CF6EAD"/>
    <w:rsid w:val="00CF6F1E"/>
    <w:rsid w:val="00CF7859"/>
    <w:rsid w:val="00CF7D14"/>
    <w:rsid w:val="00D001F9"/>
    <w:rsid w:val="00D0036E"/>
    <w:rsid w:val="00D00BB7"/>
    <w:rsid w:val="00D00BE7"/>
    <w:rsid w:val="00D01EAD"/>
    <w:rsid w:val="00D022AF"/>
    <w:rsid w:val="00D02EF2"/>
    <w:rsid w:val="00D033DB"/>
    <w:rsid w:val="00D035B9"/>
    <w:rsid w:val="00D03E48"/>
    <w:rsid w:val="00D03E97"/>
    <w:rsid w:val="00D040B7"/>
    <w:rsid w:val="00D048B6"/>
    <w:rsid w:val="00D05D57"/>
    <w:rsid w:val="00D060FF"/>
    <w:rsid w:val="00D064E8"/>
    <w:rsid w:val="00D06546"/>
    <w:rsid w:val="00D06572"/>
    <w:rsid w:val="00D065CD"/>
    <w:rsid w:val="00D06C40"/>
    <w:rsid w:val="00D06DFF"/>
    <w:rsid w:val="00D0724B"/>
    <w:rsid w:val="00D0783F"/>
    <w:rsid w:val="00D07C07"/>
    <w:rsid w:val="00D07CE5"/>
    <w:rsid w:val="00D12271"/>
    <w:rsid w:val="00D12325"/>
    <w:rsid w:val="00D12761"/>
    <w:rsid w:val="00D1292B"/>
    <w:rsid w:val="00D12FA1"/>
    <w:rsid w:val="00D14487"/>
    <w:rsid w:val="00D14E5E"/>
    <w:rsid w:val="00D15DD9"/>
    <w:rsid w:val="00D15E7E"/>
    <w:rsid w:val="00D16058"/>
    <w:rsid w:val="00D16FDD"/>
    <w:rsid w:val="00D17016"/>
    <w:rsid w:val="00D20016"/>
    <w:rsid w:val="00D207A7"/>
    <w:rsid w:val="00D21124"/>
    <w:rsid w:val="00D21322"/>
    <w:rsid w:val="00D21890"/>
    <w:rsid w:val="00D2279F"/>
    <w:rsid w:val="00D22AF1"/>
    <w:rsid w:val="00D22E93"/>
    <w:rsid w:val="00D23074"/>
    <w:rsid w:val="00D23E48"/>
    <w:rsid w:val="00D242DA"/>
    <w:rsid w:val="00D24375"/>
    <w:rsid w:val="00D247EC"/>
    <w:rsid w:val="00D24946"/>
    <w:rsid w:val="00D26028"/>
    <w:rsid w:val="00D26448"/>
    <w:rsid w:val="00D26485"/>
    <w:rsid w:val="00D264CE"/>
    <w:rsid w:val="00D26670"/>
    <w:rsid w:val="00D266DD"/>
    <w:rsid w:val="00D2670E"/>
    <w:rsid w:val="00D26910"/>
    <w:rsid w:val="00D26949"/>
    <w:rsid w:val="00D26AC5"/>
    <w:rsid w:val="00D26FBC"/>
    <w:rsid w:val="00D273DD"/>
    <w:rsid w:val="00D27B8B"/>
    <w:rsid w:val="00D30B57"/>
    <w:rsid w:val="00D30CF0"/>
    <w:rsid w:val="00D31681"/>
    <w:rsid w:val="00D3191C"/>
    <w:rsid w:val="00D31B6E"/>
    <w:rsid w:val="00D3232B"/>
    <w:rsid w:val="00D3239F"/>
    <w:rsid w:val="00D324A4"/>
    <w:rsid w:val="00D3250C"/>
    <w:rsid w:val="00D328F6"/>
    <w:rsid w:val="00D33B2D"/>
    <w:rsid w:val="00D3403C"/>
    <w:rsid w:val="00D34274"/>
    <w:rsid w:val="00D345D4"/>
    <w:rsid w:val="00D3462C"/>
    <w:rsid w:val="00D34DEB"/>
    <w:rsid w:val="00D35198"/>
    <w:rsid w:val="00D3584B"/>
    <w:rsid w:val="00D35A85"/>
    <w:rsid w:val="00D35F97"/>
    <w:rsid w:val="00D36964"/>
    <w:rsid w:val="00D3756B"/>
    <w:rsid w:val="00D37A1A"/>
    <w:rsid w:val="00D40420"/>
    <w:rsid w:val="00D4081B"/>
    <w:rsid w:val="00D40E1A"/>
    <w:rsid w:val="00D410F3"/>
    <w:rsid w:val="00D413C3"/>
    <w:rsid w:val="00D417C9"/>
    <w:rsid w:val="00D42240"/>
    <w:rsid w:val="00D42379"/>
    <w:rsid w:val="00D426A7"/>
    <w:rsid w:val="00D427C3"/>
    <w:rsid w:val="00D42AE8"/>
    <w:rsid w:val="00D42D91"/>
    <w:rsid w:val="00D42EB8"/>
    <w:rsid w:val="00D42F84"/>
    <w:rsid w:val="00D43393"/>
    <w:rsid w:val="00D43D3C"/>
    <w:rsid w:val="00D43E0B"/>
    <w:rsid w:val="00D441E2"/>
    <w:rsid w:val="00D4476F"/>
    <w:rsid w:val="00D44932"/>
    <w:rsid w:val="00D46111"/>
    <w:rsid w:val="00D4662F"/>
    <w:rsid w:val="00D46A4D"/>
    <w:rsid w:val="00D46F1B"/>
    <w:rsid w:val="00D475FB"/>
    <w:rsid w:val="00D47C16"/>
    <w:rsid w:val="00D502AF"/>
    <w:rsid w:val="00D50546"/>
    <w:rsid w:val="00D50764"/>
    <w:rsid w:val="00D50B1A"/>
    <w:rsid w:val="00D50BCE"/>
    <w:rsid w:val="00D50C12"/>
    <w:rsid w:val="00D50EAA"/>
    <w:rsid w:val="00D51034"/>
    <w:rsid w:val="00D512DE"/>
    <w:rsid w:val="00D514A9"/>
    <w:rsid w:val="00D51A77"/>
    <w:rsid w:val="00D51C72"/>
    <w:rsid w:val="00D51D96"/>
    <w:rsid w:val="00D52510"/>
    <w:rsid w:val="00D5267B"/>
    <w:rsid w:val="00D52FE3"/>
    <w:rsid w:val="00D53649"/>
    <w:rsid w:val="00D53830"/>
    <w:rsid w:val="00D53B20"/>
    <w:rsid w:val="00D53FE9"/>
    <w:rsid w:val="00D549B3"/>
    <w:rsid w:val="00D54FB3"/>
    <w:rsid w:val="00D5543E"/>
    <w:rsid w:val="00D55889"/>
    <w:rsid w:val="00D55B5A"/>
    <w:rsid w:val="00D56B5F"/>
    <w:rsid w:val="00D57344"/>
    <w:rsid w:val="00D5768E"/>
    <w:rsid w:val="00D57A3F"/>
    <w:rsid w:val="00D57AF0"/>
    <w:rsid w:val="00D606DE"/>
    <w:rsid w:val="00D6093A"/>
    <w:rsid w:val="00D60CEB"/>
    <w:rsid w:val="00D60F0D"/>
    <w:rsid w:val="00D612E5"/>
    <w:rsid w:val="00D61406"/>
    <w:rsid w:val="00D61815"/>
    <w:rsid w:val="00D61D2E"/>
    <w:rsid w:val="00D6207F"/>
    <w:rsid w:val="00D62642"/>
    <w:rsid w:val="00D627E3"/>
    <w:rsid w:val="00D62ECD"/>
    <w:rsid w:val="00D637AA"/>
    <w:rsid w:val="00D64426"/>
    <w:rsid w:val="00D64475"/>
    <w:rsid w:val="00D64A2A"/>
    <w:rsid w:val="00D659AC"/>
    <w:rsid w:val="00D65D78"/>
    <w:rsid w:val="00D65FD2"/>
    <w:rsid w:val="00D6605E"/>
    <w:rsid w:val="00D66A61"/>
    <w:rsid w:val="00D66AAA"/>
    <w:rsid w:val="00D66B04"/>
    <w:rsid w:val="00D67BC5"/>
    <w:rsid w:val="00D7021B"/>
    <w:rsid w:val="00D705C6"/>
    <w:rsid w:val="00D70CA5"/>
    <w:rsid w:val="00D70D33"/>
    <w:rsid w:val="00D71637"/>
    <w:rsid w:val="00D71862"/>
    <w:rsid w:val="00D71AA5"/>
    <w:rsid w:val="00D71E7F"/>
    <w:rsid w:val="00D71FBA"/>
    <w:rsid w:val="00D7239B"/>
    <w:rsid w:val="00D73077"/>
    <w:rsid w:val="00D73635"/>
    <w:rsid w:val="00D736A2"/>
    <w:rsid w:val="00D73C57"/>
    <w:rsid w:val="00D742FF"/>
    <w:rsid w:val="00D749FB"/>
    <w:rsid w:val="00D74C2D"/>
    <w:rsid w:val="00D758B3"/>
    <w:rsid w:val="00D7619B"/>
    <w:rsid w:val="00D76ADC"/>
    <w:rsid w:val="00D76F11"/>
    <w:rsid w:val="00D77413"/>
    <w:rsid w:val="00D809CB"/>
    <w:rsid w:val="00D80B04"/>
    <w:rsid w:val="00D80B22"/>
    <w:rsid w:val="00D81F10"/>
    <w:rsid w:val="00D82798"/>
    <w:rsid w:val="00D82BB0"/>
    <w:rsid w:val="00D82BF2"/>
    <w:rsid w:val="00D8472F"/>
    <w:rsid w:val="00D84A57"/>
    <w:rsid w:val="00D85793"/>
    <w:rsid w:val="00D85F64"/>
    <w:rsid w:val="00D8613B"/>
    <w:rsid w:val="00D87307"/>
    <w:rsid w:val="00D874DF"/>
    <w:rsid w:val="00D875C5"/>
    <w:rsid w:val="00D87759"/>
    <w:rsid w:val="00D87978"/>
    <w:rsid w:val="00D87A12"/>
    <w:rsid w:val="00D87A4A"/>
    <w:rsid w:val="00D87A86"/>
    <w:rsid w:val="00D90021"/>
    <w:rsid w:val="00D9070D"/>
    <w:rsid w:val="00D9231C"/>
    <w:rsid w:val="00D928F1"/>
    <w:rsid w:val="00D9298F"/>
    <w:rsid w:val="00D930E1"/>
    <w:rsid w:val="00D9354D"/>
    <w:rsid w:val="00D9415C"/>
    <w:rsid w:val="00D942CC"/>
    <w:rsid w:val="00D944E4"/>
    <w:rsid w:val="00D94D87"/>
    <w:rsid w:val="00D953A1"/>
    <w:rsid w:val="00D953CB"/>
    <w:rsid w:val="00D95B31"/>
    <w:rsid w:val="00D95DCC"/>
    <w:rsid w:val="00D95F0F"/>
    <w:rsid w:val="00D96092"/>
    <w:rsid w:val="00D961C7"/>
    <w:rsid w:val="00D962DC"/>
    <w:rsid w:val="00D97441"/>
    <w:rsid w:val="00DA030D"/>
    <w:rsid w:val="00DA099D"/>
    <w:rsid w:val="00DA0FC7"/>
    <w:rsid w:val="00DA169E"/>
    <w:rsid w:val="00DA180C"/>
    <w:rsid w:val="00DA18A2"/>
    <w:rsid w:val="00DA1987"/>
    <w:rsid w:val="00DA1E9D"/>
    <w:rsid w:val="00DA3E7B"/>
    <w:rsid w:val="00DA3F17"/>
    <w:rsid w:val="00DA412E"/>
    <w:rsid w:val="00DA418E"/>
    <w:rsid w:val="00DA4419"/>
    <w:rsid w:val="00DA451D"/>
    <w:rsid w:val="00DA470D"/>
    <w:rsid w:val="00DA4A78"/>
    <w:rsid w:val="00DA4CC5"/>
    <w:rsid w:val="00DA5448"/>
    <w:rsid w:val="00DA56DB"/>
    <w:rsid w:val="00DA5DB3"/>
    <w:rsid w:val="00DA60DF"/>
    <w:rsid w:val="00DA6452"/>
    <w:rsid w:val="00DA664E"/>
    <w:rsid w:val="00DA6FE9"/>
    <w:rsid w:val="00DA76F9"/>
    <w:rsid w:val="00DA7925"/>
    <w:rsid w:val="00DA7C62"/>
    <w:rsid w:val="00DB0312"/>
    <w:rsid w:val="00DB031E"/>
    <w:rsid w:val="00DB040B"/>
    <w:rsid w:val="00DB0418"/>
    <w:rsid w:val="00DB0AB8"/>
    <w:rsid w:val="00DB0D2A"/>
    <w:rsid w:val="00DB11CD"/>
    <w:rsid w:val="00DB1450"/>
    <w:rsid w:val="00DB1B0B"/>
    <w:rsid w:val="00DB1C8A"/>
    <w:rsid w:val="00DB1DAB"/>
    <w:rsid w:val="00DB2623"/>
    <w:rsid w:val="00DB27D3"/>
    <w:rsid w:val="00DB39D4"/>
    <w:rsid w:val="00DB3A47"/>
    <w:rsid w:val="00DB3BC6"/>
    <w:rsid w:val="00DB4245"/>
    <w:rsid w:val="00DB46D0"/>
    <w:rsid w:val="00DB46DF"/>
    <w:rsid w:val="00DB49B6"/>
    <w:rsid w:val="00DB4E06"/>
    <w:rsid w:val="00DB55D1"/>
    <w:rsid w:val="00DB6A80"/>
    <w:rsid w:val="00DB6B59"/>
    <w:rsid w:val="00DB6C06"/>
    <w:rsid w:val="00DB6EC2"/>
    <w:rsid w:val="00DB749D"/>
    <w:rsid w:val="00DB7B06"/>
    <w:rsid w:val="00DB7B3F"/>
    <w:rsid w:val="00DC0004"/>
    <w:rsid w:val="00DC043D"/>
    <w:rsid w:val="00DC1EE7"/>
    <w:rsid w:val="00DC2378"/>
    <w:rsid w:val="00DC26E8"/>
    <w:rsid w:val="00DC30C0"/>
    <w:rsid w:val="00DC318A"/>
    <w:rsid w:val="00DC3A9D"/>
    <w:rsid w:val="00DC4004"/>
    <w:rsid w:val="00DC4243"/>
    <w:rsid w:val="00DC522F"/>
    <w:rsid w:val="00DC5584"/>
    <w:rsid w:val="00DC5DA1"/>
    <w:rsid w:val="00DC6C1E"/>
    <w:rsid w:val="00DC7255"/>
    <w:rsid w:val="00DC72CE"/>
    <w:rsid w:val="00DC7951"/>
    <w:rsid w:val="00DC79FA"/>
    <w:rsid w:val="00DC7A99"/>
    <w:rsid w:val="00DD06FA"/>
    <w:rsid w:val="00DD0DEB"/>
    <w:rsid w:val="00DD1411"/>
    <w:rsid w:val="00DD1C4B"/>
    <w:rsid w:val="00DD1D40"/>
    <w:rsid w:val="00DD1F7B"/>
    <w:rsid w:val="00DD229E"/>
    <w:rsid w:val="00DD3029"/>
    <w:rsid w:val="00DD3C1B"/>
    <w:rsid w:val="00DD4305"/>
    <w:rsid w:val="00DD46AB"/>
    <w:rsid w:val="00DD55E0"/>
    <w:rsid w:val="00DD5688"/>
    <w:rsid w:val="00DD56E2"/>
    <w:rsid w:val="00DD618E"/>
    <w:rsid w:val="00DD6258"/>
    <w:rsid w:val="00DD6A8D"/>
    <w:rsid w:val="00DD6FB8"/>
    <w:rsid w:val="00DE050D"/>
    <w:rsid w:val="00DE0A13"/>
    <w:rsid w:val="00DE0FFE"/>
    <w:rsid w:val="00DE18A3"/>
    <w:rsid w:val="00DE1904"/>
    <w:rsid w:val="00DE1DAA"/>
    <w:rsid w:val="00DE30EA"/>
    <w:rsid w:val="00DE31B5"/>
    <w:rsid w:val="00DE3276"/>
    <w:rsid w:val="00DE3DBB"/>
    <w:rsid w:val="00DE43A2"/>
    <w:rsid w:val="00DE447A"/>
    <w:rsid w:val="00DE4A74"/>
    <w:rsid w:val="00DE4B05"/>
    <w:rsid w:val="00DE4EBD"/>
    <w:rsid w:val="00DE4EE9"/>
    <w:rsid w:val="00DE541C"/>
    <w:rsid w:val="00DE57B1"/>
    <w:rsid w:val="00DE57F4"/>
    <w:rsid w:val="00DE65C1"/>
    <w:rsid w:val="00DE65E3"/>
    <w:rsid w:val="00DE737B"/>
    <w:rsid w:val="00DF0A7E"/>
    <w:rsid w:val="00DF0BAB"/>
    <w:rsid w:val="00DF1001"/>
    <w:rsid w:val="00DF100B"/>
    <w:rsid w:val="00DF11B7"/>
    <w:rsid w:val="00DF192C"/>
    <w:rsid w:val="00DF1B8E"/>
    <w:rsid w:val="00DF2D42"/>
    <w:rsid w:val="00DF3751"/>
    <w:rsid w:val="00DF3F4F"/>
    <w:rsid w:val="00DF4359"/>
    <w:rsid w:val="00DF446D"/>
    <w:rsid w:val="00DF4735"/>
    <w:rsid w:val="00DF4806"/>
    <w:rsid w:val="00DF5D83"/>
    <w:rsid w:val="00DF6588"/>
    <w:rsid w:val="00DF6717"/>
    <w:rsid w:val="00DF6AD7"/>
    <w:rsid w:val="00DF7333"/>
    <w:rsid w:val="00DF73C1"/>
    <w:rsid w:val="00DF750B"/>
    <w:rsid w:val="00DF7511"/>
    <w:rsid w:val="00DF7751"/>
    <w:rsid w:val="00DF7F09"/>
    <w:rsid w:val="00E00030"/>
    <w:rsid w:val="00E005ED"/>
    <w:rsid w:val="00E009B1"/>
    <w:rsid w:val="00E00ADF"/>
    <w:rsid w:val="00E00BC3"/>
    <w:rsid w:val="00E00E65"/>
    <w:rsid w:val="00E011D7"/>
    <w:rsid w:val="00E014FD"/>
    <w:rsid w:val="00E01831"/>
    <w:rsid w:val="00E01859"/>
    <w:rsid w:val="00E02058"/>
    <w:rsid w:val="00E02CED"/>
    <w:rsid w:val="00E031BB"/>
    <w:rsid w:val="00E032F5"/>
    <w:rsid w:val="00E035B0"/>
    <w:rsid w:val="00E0417B"/>
    <w:rsid w:val="00E04313"/>
    <w:rsid w:val="00E05662"/>
    <w:rsid w:val="00E0566F"/>
    <w:rsid w:val="00E0576C"/>
    <w:rsid w:val="00E05DA9"/>
    <w:rsid w:val="00E068BC"/>
    <w:rsid w:val="00E0731A"/>
    <w:rsid w:val="00E073B9"/>
    <w:rsid w:val="00E073F0"/>
    <w:rsid w:val="00E07445"/>
    <w:rsid w:val="00E10761"/>
    <w:rsid w:val="00E1088E"/>
    <w:rsid w:val="00E10D98"/>
    <w:rsid w:val="00E1175A"/>
    <w:rsid w:val="00E11D43"/>
    <w:rsid w:val="00E11D7A"/>
    <w:rsid w:val="00E11EEB"/>
    <w:rsid w:val="00E12195"/>
    <w:rsid w:val="00E128F2"/>
    <w:rsid w:val="00E12DD0"/>
    <w:rsid w:val="00E13C3C"/>
    <w:rsid w:val="00E13E5A"/>
    <w:rsid w:val="00E13EE4"/>
    <w:rsid w:val="00E15180"/>
    <w:rsid w:val="00E163A2"/>
    <w:rsid w:val="00E16463"/>
    <w:rsid w:val="00E166A4"/>
    <w:rsid w:val="00E166F9"/>
    <w:rsid w:val="00E16BA7"/>
    <w:rsid w:val="00E16F82"/>
    <w:rsid w:val="00E17209"/>
    <w:rsid w:val="00E17C7C"/>
    <w:rsid w:val="00E17F6F"/>
    <w:rsid w:val="00E20B20"/>
    <w:rsid w:val="00E21241"/>
    <w:rsid w:val="00E21292"/>
    <w:rsid w:val="00E21AA8"/>
    <w:rsid w:val="00E21CD4"/>
    <w:rsid w:val="00E22F13"/>
    <w:rsid w:val="00E231A4"/>
    <w:rsid w:val="00E239D1"/>
    <w:rsid w:val="00E246B9"/>
    <w:rsid w:val="00E24C06"/>
    <w:rsid w:val="00E250C5"/>
    <w:rsid w:val="00E25286"/>
    <w:rsid w:val="00E253C7"/>
    <w:rsid w:val="00E26727"/>
    <w:rsid w:val="00E268A0"/>
    <w:rsid w:val="00E26970"/>
    <w:rsid w:val="00E26F75"/>
    <w:rsid w:val="00E2728F"/>
    <w:rsid w:val="00E27791"/>
    <w:rsid w:val="00E30F2D"/>
    <w:rsid w:val="00E319DB"/>
    <w:rsid w:val="00E31AFC"/>
    <w:rsid w:val="00E31CA5"/>
    <w:rsid w:val="00E31E68"/>
    <w:rsid w:val="00E3250F"/>
    <w:rsid w:val="00E3280E"/>
    <w:rsid w:val="00E329D9"/>
    <w:rsid w:val="00E329DB"/>
    <w:rsid w:val="00E32BB3"/>
    <w:rsid w:val="00E32C59"/>
    <w:rsid w:val="00E33B17"/>
    <w:rsid w:val="00E33C39"/>
    <w:rsid w:val="00E33C8A"/>
    <w:rsid w:val="00E3409E"/>
    <w:rsid w:val="00E340D7"/>
    <w:rsid w:val="00E34F76"/>
    <w:rsid w:val="00E35E89"/>
    <w:rsid w:val="00E36072"/>
    <w:rsid w:val="00E3791E"/>
    <w:rsid w:val="00E3795A"/>
    <w:rsid w:val="00E37BE5"/>
    <w:rsid w:val="00E37C0D"/>
    <w:rsid w:val="00E4020C"/>
    <w:rsid w:val="00E41A27"/>
    <w:rsid w:val="00E41AB4"/>
    <w:rsid w:val="00E41FCD"/>
    <w:rsid w:val="00E42737"/>
    <w:rsid w:val="00E428D8"/>
    <w:rsid w:val="00E42EB5"/>
    <w:rsid w:val="00E4349C"/>
    <w:rsid w:val="00E43CA3"/>
    <w:rsid w:val="00E44906"/>
    <w:rsid w:val="00E4537C"/>
    <w:rsid w:val="00E45C77"/>
    <w:rsid w:val="00E4608B"/>
    <w:rsid w:val="00E463B3"/>
    <w:rsid w:val="00E4656A"/>
    <w:rsid w:val="00E46D7F"/>
    <w:rsid w:val="00E478B8"/>
    <w:rsid w:val="00E47A67"/>
    <w:rsid w:val="00E501D3"/>
    <w:rsid w:val="00E504AF"/>
    <w:rsid w:val="00E52005"/>
    <w:rsid w:val="00E52BD5"/>
    <w:rsid w:val="00E5395D"/>
    <w:rsid w:val="00E53A01"/>
    <w:rsid w:val="00E53F82"/>
    <w:rsid w:val="00E55312"/>
    <w:rsid w:val="00E55413"/>
    <w:rsid w:val="00E55EEB"/>
    <w:rsid w:val="00E55F51"/>
    <w:rsid w:val="00E564C4"/>
    <w:rsid w:val="00E567C9"/>
    <w:rsid w:val="00E5694A"/>
    <w:rsid w:val="00E5699E"/>
    <w:rsid w:val="00E57E1A"/>
    <w:rsid w:val="00E57EED"/>
    <w:rsid w:val="00E57FFB"/>
    <w:rsid w:val="00E604C4"/>
    <w:rsid w:val="00E60809"/>
    <w:rsid w:val="00E60CDB"/>
    <w:rsid w:val="00E61300"/>
    <w:rsid w:val="00E61675"/>
    <w:rsid w:val="00E62135"/>
    <w:rsid w:val="00E62E12"/>
    <w:rsid w:val="00E635B9"/>
    <w:rsid w:val="00E65087"/>
    <w:rsid w:val="00E65360"/>
    <w:rsid w:val="00E658A6"/>
    <w:rsid w:val="00E6591F"/>
    <w:rsid w:val="00E65D15"/>
    <w:rsid w:val="00E66CD8"/>
    <w:rsid w:val="00E67802"/>
    <w:rsid w:val="00E67EE5"/>
    <w:rsid w:val="00E7013A"/>
    <w:rsid w:val="00E705D4"/>
    <w:rsid w:val="00E71EDD"/>
    <w:rsid w:val="00E72A1F"/>
    <w:rsid w:val="00E72C6B"/>
    <w:rsid w:val="00E736FB"/>
    <w:rsid w:val="00E7387E"/>
    <w:rsid w:val="00E73AB7"/>
    <w:rsid w:val="00E74276"/>
    <w:rsid w:val="00E744F2"/>
    <w:rsid w:val="00E747FE"/>
    <w:rsid w:val="00E74A36"/>
    <w:rsid w:val="00E74F5D"/>
    <w:rsid w:val="00E7536C"/>
    <w:rsid w:val="00E75BDC"/>
    <w:rsid w:val="00E76034"/>
    <w:rsid w:val="00E761B2"/>
    <w:rsid w:val="00E76E97"/>
    <w:rsid w:val="00E77C61"/>
    <w:rsid w:val="00E77F6F"/>
    <w:rsid w:val="00E800E5"/>
    <w:rsid w:val="00E800E6"/>
    <w:rsid w:val="00E80440"/>
    <w:rsid w:val="00E809FA"/>
    <w:rsid w:val="00E80AF7"/>
    <w:rsid w:val="00E80E4E"/>
    <w:rsid w:val="00E817BC"/>
    <w:rsid w:val="00E817E0"/>
    <w:rsid w:val="00E823E9"/>
    <w:rsid w:val="00E82EE4"/>
    <w:rsid w:val="00E831E7"/>
    <w:rsid w:val="00E83DC3"/>
    <w:rsid w:val="00E843B5"/>
    <w:rsid w:val="00E848ED"/>
    <w:rsid w:val="00E849A8"/>
    <w:rsid w:val="00E84A3B"/>
    <w:rsid w:val="00E85307"/>
    <w:rsid w:val="00E85B0A"/>
    <w:rsid w:val="00E86AB5"/>
    <w:rsid w:val="00E87216"/>
    <w:rsid w:val="00E87742"/>
    <w:rsid w:val="00E901D8"/>
    <w:rsid w:val="00E907E4"/>
    <w:rsid w:val="00E90A24"/>
    <w:rsid w:val="00E90C34"/>
    <w:rsid w:val="00E9199E"/>
    <w:rsid w:val="00E919AC"/>
    <w:rsid w:val="00E91D20"/>
    <w:rsid w:val="00E92107"/>
    <w:rsid w:val="00E92177"/>
    <w:rsid w:val="00E92787"/>
    <w:rsid w:val="00E92EE1"/>
    <w:rsid w:val="00E9321C"/>
    <w:rsid w:val="00E93499"/>
    <w:rsid w:val="00E93CB3"/>
    <w:rsid w:val="00E93E7A"/>
    <w:rsid w:val="00E93E89"/>
    <w:rsid w:val="00E946A6"/>
    <w:rsid w:val="00E947E4"/>
    <w:rsid w:val="00E9480A"/>
    <w:rsid w:val="00E94DDB"/>
    <w:rsid w:val="00E95CB9"/>
    <w:rsid w:val="00E9616B"/>
    <w:rsid w:val="00E96A29"/>
    <w:rsid w:val="00E96B28"/>
    <w:rsid w:val="00E96D0E"/>
    <w:rsid w:val="00E96FE6"/>
    <w:rsid w:val="00E973A1"/>
    <w:rsid w:val="00E97435"/>
    <w:rsid w:val="00E97890"/>
    <w:rsid w:val="00E97F5C"/>
    <w:rsid w:val="00EA04B4"/>
    <w:rsid w:val="00EA0F54"/>
    <w:rsid w:val="00EA0FE5"/>
    <w:rsid w:val="00EA1059"/>
    <w:rsid w:val="00EA1350"/>
    <w:rsid w:val="00EA15D0"/>
    <w:rsid w:val="00EA16E6"/>
    <w:rsid w:val="00EA1D43"/>
    <w:rsid w:val="00EA22FE"/>
    <w:rsid w:val="00EA360D"/>
    <w:rsid w:val="00EA4754"/>
    <w:rsid w:val="00EA4B7D"/>
    <w:rsid w:val="00EA4BF6"/>
    <w:rsid w:val="00EA4C04"/>
    <w:rsid w:val="00EA4EC9"/>
    <w:rsid w:val="00EA568E"/>
    <w:rsid w:val="00EA590E"/>
    <w:rsid w:val="00EA5E0F"/>
    <w:rsid w:val="00EA6549"/>
    <w:rsid w:val="00EA67AC"/>
    <w:rsid w:val="00EA6FE4"/>
    <w:rsid w:val="00EA798D"/>
    <w:rsid w:val="00EA7F4C"/>
    <w:rsid w:val="00EB0174"/>
    <w:rsid w:val="00EB0D96"/>
    <w:rsid w:val="00EB1D47"/>
    <w:rsid w:val="00EB1EA4"/>
    <w:rsid w:val="00EB2146"/>
    <w:rsid w:val="00EB2317"/>
    <w:rsid w:val="00EB26C6"/>
    <w:rsid w:val="00EB279B"/>
    <w:rsid w:val="00EB2ABB"/>
    <w:rsid w:val="00EB2B18"/>
    <w:rsid w:val="00EB323D"/>
    <w:rsid w:val="00EB3675"/>
    <w:rsid w:val="00EB43A0"/>
    <w:rsid w:val="00EB4593"/>
    <w:rsid w:val="00EB4F83"/>
    <w:rsid w:val="00EB520C"/>
    <w:rsid w:val="00EB560F"/>
    <w:rsid w:val="00EB584C"/>
    <w:rsid w:val="00EB5863"/>
    <w:rsid w:val="00EB5D88"/>
    <w:rsid w:val="00EB5E7B"/>
    <w:rsid w:val="00EB6D14"/>
    <w:rsid w:val="00EB7307"/>
    <w:rsid w:val="00EB772D"/>
    <w:rsid w:val="00EC0749"/>
    <w:rsid w:val="00EC08CC"/>
    <w:rsid w:val="00EC0E58"/>
    <w:rsid w:val="00EC0E6D"/>
    <w:rsid w:val="00EC1184"/>
    <w:rsid w:val="00EC119A"/>
    <w:rsid w:val="00EC123E"/>
    <w:rsid w:val="00EC14A5"/>
    <w:rsid w:val="00EC14B0"/>
    <w:rsid w:val="00EC204E"/>
    <w:rsid w:val="00EC221F"/>
    <w:rsid w:val="00EC249E"/>
    <w:rsid w:val="00EC2514"/>
    <w:rsid w:val="00EC259C"/>
    <w:rsid w:val="00EC2A8B"/>
    <w:rsid w:val="00EC2C70"/>
    <w:rsid w:val="00EC2CFF"/>
    <w:rsid w:val="00EC2DFB"/>
    <w:rsid w:val="00EC37EE"/>
    <w:rsid w:val="00EC4647"/>
    <w:rsid w:val="00EC4904"/>
    <w:rsid w:val="00EC4CBE"/>
    <w:rsid w:val="00EC4DF6"/>
    <w:rsid w:val="00EC5F2F"/>
    <w:rsid w:val="00EC6336"/>
    <w:rsid w:val="00EC651E"/>
    <w:rsid w:val="00EC65E5"/>
    <w:rsid w:val="00EC692E"/>
    <w:rsid w:val="00EC744C"/>
    <w:rsid w:val="00EC745E"/>
    <w:rsid w:val="00EC775C"/>
    <w:rsid w:val="00EC7EAF"/>
    <w:rsid w:val="00ED03C8"/>
    <w:rsid w:val="00ED1327"/>
    <w:rsid w:val="00ED1D52"/>
    <w:rsid w:val="00ED1EB4"/>
    <w:rsid w:val="00ED27C3"/>
    <w:rsid w:val="00ED2AE2"/>
    <w:rsid w:val="00ED2C5A"/>
    <w:rsid w:val="00ED33AE"/>
    <w:rsid w:val="00ED3775"/>
    <w:rsid w:val="00ED4845"/>
    <w:rsid w:val="00ED49A6"/>
    <w:rsid w:val="00ED4A6D"/>
    <w:rsid w:val="00ED4B8B"/>
    <w:rsid w:val="00ED64D2"/>
    <w:rsid w:val="00ED6A7C"/>
    <w:rsid w:val="00ED6D4A"/>
    <w:rsid w:val="00ED721A"/>
    <w:rsid w:val="00ED738C"/>
    <w:rsid w:val="00ED7918"/>
    <w:rsid w:val="00ED7FD3"/>
    <w:rsid w:val="00EE0A42"/>
    <w:rsid w:val="00EE0E5D"/>
    <w:rsid w:val="00EE11C2"/>
    <w:rsid w:val="00EE1E49"/>
    <w:rsid w:val="00EE2A61"/>
    <w:rsid w:val="00EE33BB"/>
    <w:rsid w:val="00EE3663"/>
    <w:rsid w:val="00EE4095"/>
    <w:rsid w:val="00EE41C4"/>
    <w:rsid w:val="00EE4CC3"/>
    <w:rsid w:val="00EE53CF"/>
    <w:rsid w:val="00EE55CB"/>
    <w:rsid w:val="00EE56E5"/>
    <w:rsid w:val="00EE5A27"/>
    <w:rsid w:val="00EE6B03"/>
    <w:rsid w:val="00EE6E77"/>
    <w:rsid w:val="00EE74B7"/>
    <w:rsid w:val="00EE76A9"/>
    <w:rsid w:val="00EE799E"/>
    <w:rsid w:val="00EE79C2"/>
    <w:rsid w:val="00EE7CA8"/>
    <w:rsid w:val="00EE7FA7"/>
    <w:rsid w:val="00EF0322"/>
    <w:rsid w:val="00EF0DDF"/>
    <w:rsid w:val="00EF1093"/>
    <w:rsid w:val="00EF11EF"/>
    <w:rsid w:val="00EF16B5"/>
    <w:rsid w:val="00EF1A04"/>
    <w:rsid w:val="00EF1FCB"/>
    <w:rsid w:val="00EF21C3"/>
    <w:rsid w:val="00EF283B"/>
    <w:rsid w:val="00EF29A1"/>
    <w:rsid w:val="00EF2C14"/>
    <w:rsid w:val="00EF2E6B"/>
    <w:rsid w:val="00EF303B"/>
    <w:rsid w:val="00EF31A9"/>
    <w:rsid w:val="00EF51E0"/>
    <w:rsid w:val="00EF54D1"/>
    <w:rsid w:val="00EF641B"/>
    <w:rsid w:val="00EF6486"/>
    <w:rsid w:val="00EF67BB"/>
    <w:rsid w:val="00EF6F00"/>
    <w:rsid w:val="00EF72F9"/>
    <w:rsid w:val="00EF7486"/>
    <w:rsid w:val="00EF7D92"/>
    <w:rsid w:val="00F0021E"/>
    <w:rsid w:val="00F0030E"/>
    <w:rsid w:val="00F00955"/>
    <w:rsid w:val="00F00A29"/>
    <w:rsid w:val="00F00CD1"/>
    <w:rsid w:val="00F0157F"/>
    <w:rsid w:val="00F01E6B"/>
    <w:rsid w:val="00F0202A"/>
    <w:rsid w:val="00F0241C"/>
    <w:rsid w:val="00F031EE"/>
    <w:rsid w:val="00F0346E"/>
    <w:rsid w:val="00F03BCE"/>
    <w:rsid w:val="00F04C32"/>
    <w:rsid w:val="00F04E4E"/>
    <w:rsid w:val="00F05759"/>
    <w:rsid w:val="00F059B3"/>
    <w:rsid w:val="00F05F5B"/>
    <w:rsid w:val="00F064EC"/>
    <w:rsid w:val="00F06CFD"/>
    <w:rsid w:val="00F0712D"/>
    <w:rsid w:val="00F071B7"/>
    <w:rsid w:val="00F07F39"/>
    <w:rsid w:val="00F10421"/>
    <w:rsid w:val="00F10CB9"/>
    <w:rsid w:val="00F110CD"/>
    <w:rsid w:val="00F110D5"/>
    <w:rsid w:val="00F12351"/>
    <w:rsid w:val="00F13FF1"/>
    <w:rsid w:val="00F15193"/>
    <w:rsid w:val="00F158CA"/>
    <w:rsid w:val="00F16739"/>
    <w:rsid w:val="00F16DE2"/>
    <w:rsid w:val="00F1758D"/>
    <w:rsid w:val="00F2036B"/>
    <w:rsid w:val="00F2052B"/>
    <w:rsid w:val="00F212CC"/>
    <w:rsid w:val="00F2152E"/>
    <w:rsid w:val="00F21A6D"/>
    <w:rsid w:val="00F21EED"/>
    <w:rsid w:val="00F22183"/>
    <w:rsid w:val="00F2260F"/>
    <w:rsid w:val="00F22E10"/>
    <w:rsid w:val="00F23250"/>
    <w:rsid w:val="00F2334C"/>
    <w:rsid w:val="00F23351"/>
    <w:rsid w:val="00F2347E"/>
    <w:rsid w:val="00F242AD"/>
    <w:rsid w:val="00F247D0"/>
    <w:rsid w:val="00F247F2"/>
    <w:rsid w:val="00F24CF2"/>
    <w:rsid w:val="00F24EA8"/>
    <w:rsid w:val="00F2518F"/>
    <w:rsid w:val="00F252A8"/>
    <w:rsid w:val="00F255D9"/>
    <w:rsid w:val="00F255E3"/>
    <w:rsid w:val="00F26014"/>
    <w:rsid w:val="00F26163"/>
    <w:rsid w:val="00F265F7"/>
    <w:rsid w:val="00F27006"/>
    <w:rsid w:val="00F27FA6"/>
    <w:rsid w:val="00F31536"/>
    <w:rsid w:val="00F317B6"/>
    <w:rsid w:val="00F3252D"/>
    <w:rsid w:val="00F32B17"/>
    <w:rsid w:val="00F32DA3"/>
    <w:rsid w:val="00F33C70"/>
    <w:rsid w:val="00F33DC8"/>
    <w:rsid w:val="00F34019"/>
    <w:rsid w:val="00F34444"/>
    <w:rsid w:val="00F34DAE"/>
    <w:rsid w:val="00F34E60"/>
    <w:rsid w:val="00F35149"/>
    <w:rsid w:val="00F3520A"/>
    <w:rsid w:val="00F35763"/>
    <w:rsid w:val="00F36334"/>
    <w:rsid w:val="00F36966"/>
    <w:rsid w:val="00F369D3"/>
    <w:rsid w:val="00F36D4D"/>
    <w:rsid w:val="00F3707D"/>
    <w:rsid w:val="00F37235"/>
    <w:rsid w:val="00F37499"/>
    <w:rsid w:val="00F374B3"/>
    <w:rsid w:val="00F378F1"/>
    <w:rsid w:val="00F37D19"/>
    <w:rsid w:val="00F4037F"/>
    <w:rsid w:val="00F403A1"/>
    <w:rsid w:val="00F403DB"/>
    <w:rsid w:val="00F40463"/>
    <w:rsid w:val="00F404FF"/>
    <w:rsid w:val="00F4065A"/>
    <w:rsid w:val="00F40B76"/>
    <w:rsid w:val="00F4275C"/>
    <w:rsid w:val="00F434B2"/>
    <w:rsid w:val="00F43FF9"/>
    <w:rsid w:val="00F444C0"/>
    <w:rsid w:val="00F451F6"/>
    <w:rsid w:val="00F45693"/>
    <w:rsid w:val="00F45A99"/>
    <w:rsid w:val="00F45FA5"/>
    <w:rsid w:val="00F4770E"/>
    <w:rsid w:val="00F50289"/>
    <w:rsid w:val="00F50409"/>
    <w:rsid w:val="00F50784"/>
    <w:rsid w:val="00F513AB"/>
    <w:rsid w:val="00F52339"/>
    <w:rsid w:val="00F5277A"/>
    <w:rsid w:val="00F532E8"/>
    <w:rsid w:val="00F537FF"/>
    <w:rsid w:val="00F53D15"/>
    <w:rsid w:val="00F54877"/>
    <w:rsid w:val="00F54E36"/>
    <w:rsid w:val="00F55ED0"/>
    <w:rsid w:val="00F560FE"/>
    <w:rsid w:val="00F566C2"/>
    <w:rsid w:val="00F608CC"/>
    <w:rsid w:val="00F60B5B"/>
    <w:rsid w:val="00F60CD6"/>
    <w:rsid w:val="00F6111C"/>
    <w:rsid w:val="00F614C0"/>
    <w:rsid w:val="00F61647"/>
    <w:rsid w:val="00F61826"/>
    <w:rsid w:val="00F630F8"/>
    <w:rsid w:val="00F63D5F"/>
    <w:rsid w:val="00F640E3"/>
    <w:rsid w:val="00F64279"/>
    <w:rsid w:val="00F646FA"/>
    <w:rsid w:val="00F649D8"/>
    <w:rsid w:val="00F657CF"/>
    <w:rsid w:val="00F65808"/>
    <w:rsid w:val="00F6587D"/>
    <w:rsid w:val="00F65A30"/>
    <w:rsid w:val="00F66018"/>
    <w:rsid w:val="00F6678A"/>
    <w:rsid w:val="00F66A00"/>
    <w:rsid w:val="00F66CFB"/>
    <w:rsid w:val="00F67FAC"/>
    <w:rsid w:val="00F70768"/>
    <w:rsid w:val="00F70C73"/>
    <w:rsid w:val="00F713A3"/>
    <w:rsid w:val="00F71A8F"/>
    <w:rsid w:val="00F71B80"/>
    <w:rsid w:val="00F71FB6"/>
    <w:rsid w:val="00F72F7B"/>
    <w:rsid w:val="00F73DD2"/>
    <w:rsid w:val="00F73EDE"/>
    <w:rsid w:val="00F74FC2"/>
    <w:rsid w:val="00F75307"/>
    <w:rsid w:val="00F75330"/>
    <w:rsid w:val="00F7599D"/>
    <w:rsid w:val="00F75B66"/>
    <w:rsid w:val="00F760CC"/>
    <w:rsid w:val="00F76BD9"/>
    <w:rsid w:val="00F80038"/>
    <w:rsid w:val="00F80318"/>
    <w:rsid w:val="00F803D0"/>
    <w:rsid w:val="00F80703"/>
    <w:rsid w:val="00F80948"/>
    <w:rsid w:val="00F81387"/>
    <w:rsid w:val="00F81EE2"/>
    <w:rsid w:val="00F82034"/>
    <w:rsid w:val="00F82134"/>
    <w:rsid w:val="00F822E3"/>
    <w:rsid w:val="00F82866"/>
    <w:rsid w:val="00F839D9"/>
    <w:rsid w:val="00F841FB"/>
    <w:rsid w:val="00F8439A"/>
    <w:rsid w:val="00F84421"/>
    <w:rsid w:val="00F8449B"/>
    <w:rsid w:val="00F84B44"/>
    <w:rsid w:val="00F85691"/>
    <w:rsid w:val="00F859C5"/>
    <w:rsid w:val="00F85DF4"/>
    <w:rsid w:val="00F85EF7"/>
    <w:rsid w:val="00F86AEC"/>
    <w:rsid w:val="00F87032"/>
    <w:rsid w:val="00F87094"/>
    <w:rsid w:val="00F87AB3"/>
    <w:rsid w:val="00F87C47"/>
    <w:rsid w:val="00F87CF8"/>
    <w:rsid w:val="00F913DC"/>
    <w:rsid w:val="00F91DDA"/>
    <w:rsid w:val="00F91ECB"/>
    <w:rsid w:val="00F92344"/>
    <w:rsid w:val="00F9234C"/>
    <w:rsid w:val="00F9258B"/>
    <w:rsid w:val="00F9397A"/>
    <w:rsid w:val="00F93A37"/>
    <w:rsid w:val="00F93FD0"/>
    <w:rsid w:val="00F94075"/>
    <w:rsid w:val="00F94182"/>
    <w:rsid w:val="00F9431F"/>
    <w:rsid w:val="00F944D9"/>
    <w:rsid w:val="00F94A73"/>
    <w:rsid w:val="00F94DB3"/>
    <w:rsid w:val="00F95BE9"/>
    <w:rsid w:val="00F96500"/>
    <w:rsid w:val="00F9683C"/>
    <w:rsid w:val="00F96E7A"/>
    <w:rsid w:val="00F97689"/>
    <w:rsid w:val="00FA0046"/>
    <w:rsid w:val="00FA1D7C"/>
    <w:rsid w:val="00FA2C35"/>
    <w:rsid w:val="00FA2DA9"/>
    <w:rsid w:val="00FA3086"/>
    <w:rsid w:val="00FA31E7"/>
    <w:rsid w:val="00FA3A33"/>
    <w:rsid w:val="00FA413A"/>
    <w:rsid w:val="00FA4144"/>
    <w:rsid w:val="00FA4416"/>
    <w:rsid w:val="00FA4A12"/>
    <w:rsid w:val="00FA4C33"/>
    <w:rsid w:val="00FA4DDF"/>
    <w:rsid w:val="00FA4E9B"/>
    <w:rsid w:val="00FA4F6B"/>
    <w:rsid w:val="00FA53FC"/>
    <w:rsid w:val="00FA5C71"/>
    <w:rsid w:val="00FA63CB"/>
    <w:rsid w:val="00FA645E"/>
    <w:rsid w:val="00FA6A01"/>
    <w:rsid w:val="00FA6CFB"/>
    <w:rsid w:val="00FA6E7F"/>
    <w:rsid w:val="00FA7114"/>
    <w:rsid w:val="00FA7A2E"/>
    <w:rsid w:val="00FA7BCC"/>
    <w:rsid w:val="00FB052D"/>
    <w:rsid w:val="00FB0D43"/>
    <w:rsid w:val="00FB22D7"/>
    <w:rsid w:val="00FB2379"/>
    <w:rsid w:val="00FB23B3"/>
    <w:rsid w:val="00FB27AD"/>
    <w:rsid w:val="00FB2808"/>
    <w:rsid w:val="00FB3CB7"/>
    <w:rsid w:val="00FB3EA2"/>
    <w:rsid w:val="00FB4539"/>
    <w:rsid w:val="00FB4B8A"/>
    <w:rsid w:val="00FB5105"/>
    <w:rsid w:val="00FB5152"/>
    <w:rsid w:val="00FB540E"/>
    <w:rsid w:val="00FB5AE7"/>
    <w:rsid w:val="00FB5F8F"/>
    <w:rsid w:val="00FB67B0"/>
    <w:rsid w:val="00FB680E"/>
    <w:rsid w:val="00FB6B73"/>
    <w:rsid w:val="00FB6E58"/>
    <w:rsid w:val="00FB6F9A"/>
    <w:rsid w:val="00FB7049"/>
    <w:rsid w:val="00FB7A0B"/>
    <w:rsid w:val="00FC0065"/>
    <w:rsid w:val="00FC062F"/>
    <w:rsid w:val="00FC0754"/>
    <w:rsid w:val="00FC1094"/>
    <w:rsid w:val="00FC2A08"/>
    <w:rsid w:val="00FC3AEE"/>
    <w:rsid w:val="00FC5168"/>
    <w:rsid w:val="00FC5AE5"/>
    <w:rsid w:val="00FC60A2"/>
    <w:rsid w:val="00FC6238"/>
    <w:rsid w:val="00FC6E85"/>
    <w:rsid w:val="00FC78C6"/>
    <w:rsid w:val="00FC7951"/>
    <w:rsid w:val="00FC7BB4"/>
    <w:rsid w:val="00FC7EAE"/>
    <w:rsid w:val="00FD026E"/>
    <w:rsid w:val="00FD0F57"/>
    <w:rsid w:val="00FD1A51"/>
    <w:rsid w:val="00FD236B"/>
    <w:rsid w:val="00FD2785"/>
    <w:rsid w:val="00FD2F10"/>
    <w:rsid w:val="00FD335A"/>
    <w:rsid w:val="00FD33FC"/>
    <w:rsid w:val="00FD361E"/>
    <w:rsid w:val="00FD3730"/>
    <w:rsid w:val="00FD3ADE"/>
    <w:rsid w:val="00FD3B08"/>
    <w:rsid w:val="00FD4150"/>
    <w:rsid w:val="00FD4204"/>
    <w:rsid w:val="00FD4212"/>
    <w:rsid w:val="00FD4806"/>
    <w:rsid w:val="00FD4BA4"/>
    <w:rsid w:val="00FD4E58"/>
    <w:rsid w:val="00FD534E"/>
    <w:rsid w:val="00FD56C7"/>
    <w:rsid w:val="00FD5A7D"/>
    <w:rsid w:val="00FD5CBB"/>
    <w:rsid w:val="00FD6564"/>
    <w:rsid w:val="00FD66B5"/>
    <w:rsid w:val="00FD6831"/>
    <w:rsid w:val="00FD6AB9"/>
    <w:rsid w:val="00FD6B74"/>
    <w:rsid w:val="00FD70AE"/>
    <w:rsid w:val="00FE002E"/>
    <w:rsid w:val="00FE20FE"/>
    <w:rsid w:val="00FE2398"/>
    <w:rsid w:val="00FE2FA1"/>
    <w:rsid w:val="00FE3210"/>
    <w:rsid w:val="00FE4954"/>
    <w:rsid w:val="00FE4E2D"/>
    <w:rsid w:val="00FE515A"/>
    <w:rsid w:val="00FE5421"/>
    <w:rsid w:val="00FE5624"/>
    <w:rsid w:val="00FE5D2C"/>
    <w:rsid w:val="00FE5FBF"/>
    <w:rsid w:val="00FE634D"/>
    <w:rsid w:val="00FE6455"/>
    <w:rsid w:val="00FE6C25"/>
    <w:rsid w:val="00FF033A"/>
    <w:rsid w:val="00FF0964"/>
    <w:rsid w:val="00FF0F67"/>
    <w:rsid w:val="00FF16F2"/>
    <w:rsid w:val="00FF1799"/>
    <w:rsid w:val="00FF1D9F"/>
    <w:rsid w:val="00FF1F9B"/>
    <w:rsid w:val="00FF26AA"/>
    <w:rsid w:val="00FF2B42"/>
    <w:rsid w:val="00FF2D5B"/>
    <w:rsid w:val="00FF3B7F"/>
    <w:rsid w:val="00FF41E6"/>
    <w:rsid w:val="00FF4C1D"/>
    <w:rsid w:val="00FF4F92"/>
    <w:rsid w:val="00FF54EB"/>
    <w:rsid w:val="00FF67DD"/>
    <w:rsid w:val="00FF6822"/>
    <w:rsid w:val="00FF7028"/>
    <w:rsid w:val="00FF7185"/>
    <w:rsid w:val="00FF73D0"/>
    <w:rsid w:val="00FF7B2B"/>
    <w:rsid w:val="010540C2"/>
    <w:rsid w:val="04D260F2"/>
    <w:rsid w:val="04DD7C03"/>
    <w:rsid w:val="05048878"/>
    <w:rsid w:val="086BFA42"/>
    <w:rsid w:val="08A791E6"/>
    <w:rsid w:val="09AB2EEA"/>
    <w:rsid w:val="09F779B0"/>
    <w:rsid w:val="0AC36A61"/>
    <w:rsid w:val="10E807B4"/>
    <w:rsid w:val="13FAD518"/>
    <w:rsid w:val="141204DA"/>
    <w:rsid w:val="1546F7D0"/>
    <w:rsid w:val="16159272"/>
    <w:rsid w:val="16512788"/>
    <w:rsid w:val="167A0AB2"/>
    <w:rsid w:val="1759D3A3"/>
    <w:rsid w:val="17C7CBD0"/>
    <w:rsid w:val="18F56786"/>
    <w:rsid w:val="1926F34D"/>
    <w:rsid w:val="1A219784"/>
    <w:rsid w:val="1C046735"/>
    <w:rsid w:val="1D444359"/>
    <w:rsid w:val="1F3B707F"/>
    <w:rsid w:val="22CC41FC"/>
    <w:rsid w:val="22EBF61E"/>
    <w:rsid w:val="24C5CD02"/>
    <w:rsid w:val="24DA9E46"/>
    <w:rsid w:val="269D560A"/>
    <w:rsid w:val="26B4752A"/>
    <w:rsid w:val="2772E86E"/>
    <w:rsid w:val="27CE47A7"/>
    <w:rsid w:val="29079592"/>
    <w:rsid w:val="2B74CC71"/>
    <w:rsid w:val="2D7EADD1"/>
    <w:rsid w:val="2F30B137"/>
    <w:rsid w:val="314F7F0A"/>
    <w:rsid w:val="31C60F26"/>
    <w:rsid w:val="32975CEE"/>
    <w:rsid w:val="32CC9863"/>
    <w:rsid w:val="33A2D243"/>
    <w:rsid w:val="38DDBA9B"/>
    <w:rsid w:val="3986F6F9"/>
    <w:rsid w:val="3A10E4D7"/>
    <w:rsid w:val="3E57A595"/>
    <w:rsid w:val="3E61DC49"/>
    <w:rsid w:val="3F11537C"/>
    <w:rsid w:val="45EC307D"/>
    <w:rsid w:val="4C04DA99"/>
    <w:rsid w:val="504F5AF8"/>
    <w:rsid w:val="5073502D"/>
    <w:rsid w:val="5295058D"/>
    <w:rsid w:val="5638DFA3"/>
    <w:rsid w:val="56A0174A"/>
    <w:rsid w:val="56B72A8B"/>
    <w:rsid w:val="5EAFEE8C"/>
    <w:rsid w:val="5F413041"/>
    <w:rsid w:val="613B53FB"/>
    <w:rsid w:val="618D2FA3"/>
    <w:rsid w:val="62636983"/>
    <w:rsid w:val="63E86F67"/>
    <w:rsid w:val="645B2E21"/>
    <w:rsid w:val="64681095"/>
    <w:rsid w:val="665918E2"/>
    <w:rsid w:val="685F55D0"/>
    <w:rsid w:val="6C15CCD5"/>
    <w:rsid w:val="6CFBB0DC"/>
    <w:rsid w:val="6E83AC18"/>
    <w:rsid w:val="6ECC9E1B"/>
    <w:rsid w:val="71CA8F73"/>
    <w:rsid w:val="72C47F1B"/>
    <w:rsid w:val="74BCA1CE"/>
    <w:rsid w:val="75089728"/>
    <w:rsid w:val="7693835A"/>
    <w:rsid w:val="773FEDBA"/>
    <w:rsid w:val="7788753D"/>
    <w:rsid w:val="78B2512D"/>
    <w:rsid w:val="7C3D2D21"/>
    <w:rsid w:val="7E19C957"/>
    <w:rsid w:val="7EA802F7"/>
    <w:rsid w:val="7F0EC348"/>
    <w:rsid w:val="7F0FF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912"/>
    <w:pPr>
      <w:spacing w:after="160" w:line="259" w:lineRule="auto"/>
    </w:pPr>
    <w:rPr>
      <w:rFonts w:asciiTheme="minorHAnsi" w:eastAsiaTheme="minorHAnsi" w:hAnsiTheme="minorHAnsi" w:cstheme="minorBidi"/>
      <w:sz w:val="22"/>
      <w:szCs w:val="22"/>
      <w:lang w:val="en-DK"/>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119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91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cstheme="minorBidi"/>
      <w:sz w:val="22"/>
      <w:szCs w:val="24"/>
      <w:lang w:val="de-DE"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sz w:val="22"/>
      <w:szCs w:val="22"/>
      <w:lang w:val="de-DE"/>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rPr>
      <w:rFonts w:eastAsia="Times New Roman"/>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pPr>
    <w:rPr>
      <w:rFonts w:eastAsia="MS Mincho"/>
      <w:sz w:val="24"/>
      <w:lang w:eastAsia="x-none"/>
    </w:rPr>
  </w:style>
  <w:style w:type="character" w:customStyle="1" w:styleId="B10">
    <w:name w:val="B1 (文字)"/>
    <w:rsid w:val="00F87C47"/>
    <w:rPr>
      <w:lang w:val="en-GB" w:eastAsia="en-US"/>
    </w:rPr>
  </w:style>
  <w:style w:type="character" w:customStyle="1" w:styleId="TALCar">
    <w:name w:val="TAL Car"/>
    <w:link w:val="TAL"/>
    <w:qFormat/>
    <w:rsid w:val="005B03CB"/>
    <w:rPr>
      <w:rFonts w:ascii="Arial" w:hAnsi="Arial"/>
      <w:sz w:val="18"/>
      <w:lang w:val="en-GB"/>
    </w:rPr>
  </w:style>
  <w:style w:type="character" w:customStyle="1" w:styleId="B1Char1">
    <w:name w:val="B1 Char1"/>
    <w:qFormat/>
    <w:rsid w:val="0046729F"/>
    <w:rPr>
      <w:lang w:val="en-GB" w:eastAsia="en-US"/>
    </w:rPr>
  </w:style>
  <w:style w:type="character" w:customStyle="1" w:styleId="TANChar">
    <w:name w:val="TAN Char"/>
    <w:link w:val="TAN"/>
    <w:qFormat/>
    <w:rsid w:val="008E0C12"/>
    <w:rPr>
      <w:rFonts w:ascii="Arial" w:eastAsiaTheme="minorHAnsi" w:hAnsi="Arial" w:cstheme="minorBidi"/>
      <w:sz w:val="18"/>
      <w:szCs w:val="22"/>
      <w:lang w:val="en-US"/>
    </w:rPr>
  </w:style>
  <w:style w:type="character" w:styleId="Strong">
    <w:name w:val="Strong"/>
    <w:basedOn w:val="DefaultParagraphFont"/>
    <w:qFormat/>
    <w:rsid w:val="00BA4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238289">
      <w:bodyDiv w:val="1"/>
      <w:marLeft w:val="0"/>
      <w:marRight w:val="0"/>
      <w:marTop w:val="0"/>
      <w:marBottom w:val="0"/>
      <w:divBdr>
        <w:top w:val="none" w:sz="0" w:space="0" w:color="auto"/>
        <w:left w:val="none" w:sz="0" w:space="0" w:color="auto"/>
        <w:bottom w:val="none" w:sz="0" w:space="0" w:color="auto"/>
        <w:right w:val="none" w:sz="0" w:space="0" w:color="auto"/>
      </w:divBdr>
      <w:divsChild>
        <w:div w:id="189729643">
          <w:marLeft w:val="1166"/>
          <w:marRight w:val="0"/>
          <w:marTop w:val="0"/>
          <w:marBottom w:val="0"/>
          <w:divBdr>
            <w:top w:val="none" w:sz="0" w:space="0" w:color="auto"/>
            <w:left w:val="none" w:sz="0" w:space="0" w:color="auto"/>
            <w:bottom w:val="none" w:sz="0" w:space="0" w:color="auto"/>
            <w:right w:val="none" w:sz="0" w:space="0" w:color="auto"/>
          </w:divBdr>
        </w:div>
        <w:div w:id="648483078">
          <w:marLeft w:val="1800"/>
          <w:marRight w:val="0"/>
          <w:marTop w:val="0"/>
          <w:marBottom w:val="0"/>
          <w:divBdr>
            <w:top w:val="none" w:sz="0" w:space="0" w:color="auto"/>
            <w:left w:val="none" w:sz="0" w:space="0" w:color="auto"/>
            <w:bottom w:val="none" w:sz="0" w:space="0" w:color="auto"/>
            <w:right w:val="none" w:sz="0" w:space="0" w:color="auto"/>
          </w:divBdr>
        </w:div>
        <w:div w:id="832527569">
          <w:marLeft w:val="1166"/>
          <w:marRight w:val="0"/>
          <w:marTop w:val="0"/>
          <w:marBottom w:val="0"/>
          <w:divBdr>
            <w:top w:val="none" w:sz="0" w:space="0" w:color="auto"/>
            <w:left w:val="none" w:sz="0" w:space="0" w:color="auto"/>
            <w:bottom w:val="none" w:sz="0" w:space="0" w:color="auto"/>
            <w:right w:val="none" w:sz="0" w:space="0" w:color="auto"/>
          </w:divBdr>
        </w:div>
        <w:div w:id="898714082">
          <w:marLeft w:val="1800"/>
          <w:marRight w:val="0"/>
          <w:marTop w:val="0"/>
          <w:marBottom w:val="0"/>
          <w:divBdr>
            <w:top w:val="none" w:sz="0" w:space="0" w:color="auto"/>
            <w:left w:val="none" w:sz="0" w:space="0" w:color="auto"/>
            <w:bottom w:val="none" w:sz="0" w:space="0" w:color="auto"/>
            <w:right w:val="none" w:sz="0" w:space="0" w:color="auto"/>
          </w:divBdr>
        </w:div>
        <w:div w:id="1033962700">
          <w:marLeft w:val="1800"/>
          <w:marRight w:val="0"/>
          <w:marTop w:val="0"/>
          <w:marBottom w:val="0"/>
          <w:divBdr>
            <w:top w:val="none" w:sz="0" w:space="0" w:color="auto"/>
            <w:left w:val="none" w:sz="0" w:space="0" w:color="auto"/>
            <w:bottom w:val="none" w:sz="0" w:space="0" w:color="auto"/>
            <w:right w:val="none" w:sz="0" w:space="0" w:color="auto"/>
          </w:divBdr>
        </w:div>
        <w:div w:id="1453088212">
          <w:marLeft w:val="1166"/>
          <w:marRight w:val="0"/>
          <w:marTop w:val="0"/>
          <w:marBottom w:val="0"/>
          <w:divBdr>
            <w:top w:val="none" w:sz="0" w:space="0" w:color="auto"/>
            <w:left w:val="none" w:sz="0" w:space="0" w:color="auto"/>
            <w:bottom w:val="none" w:sz="0" w:space="0" w:color="auto"/>
            <w:right w:val="none" w:sz="0" w:space="0" w:color="auto"/>
          </w:divBdr>
        </w:div>
        <w:div w:id="1666933477">
          <w:marLeft w:val="547"/>
          <w:marRight w:val="0"/>
          <w:marTop w:val="0"/>
          <w:marBottom w:val="0"/>
          <w:divBdr>
            <w:top w:val="none" w:sz="0" w:space="0" w:color="auto"/>
            <w:left w:val="none" w:sz="0" w:space="0" w:color="auto"/>
            <w:bottom w:val="none" w:sz="0" w:space="0" w:color="auto"/>
            <w:right w:val="none" w:sz="0" w:space="0" w:color="auto"/>
          </w:divBdr>
        </w:div>
        <w:div w:id="1711951798">
          <w:marLeft w:val="1166"/>
          <w:marRight w:val="0"/>
          <w:marTop w:val="0"/>
          <w:marBottom w:val="0"/>
          <w:divBdr>
            <w:top w:val="none" w:sz="0" w:space="0" w:color="auto"/>
            <w:left w:val="none" w:sz="0" w:space="0" w:color="auto"/>
            <w:bottom w:val="none" w:sz="0" w:space="0" w:color="auto"/>
            <w:right w:val="none" w:sz="0" w:space="0" w:color="auto"/>
          </w:divBdr>
        </w:div>
        <w:div w:id="2075663947">
          <w:marLeft w:val="1800"/>
          <w:marRight w:val="0"/>
          <w:marTop w:val="0"/>
          <w:marBottom w:val="0"/>
          <w:divBdr>
            <w:top w:val="none" w:sz="0" w:space="0" w:color="auto"/>
            <w:left w:val="none" w:sz="0" w:space="0" w:color="auto"/>
            <w:bottom w:val="none" w:sz="0" w:space="0" w:color="auto"/>
            <w:right w:val="none" w:sz="0" w:space="0" w:color="auto"/>
          </w:divBdr>
        </w:div>
      </w:divsChild>
    </w:div>
    <w:div w:id="184442748">
      <w:bodyDiv w:val="1"/>
      <w:marLeft w:val="0"/>
      <w:marRight w:val="0"/>
      <w:marTop w:val="0"/>
      <w:marBottom w:val="0"/>
      <w:divBdr>
        <w:top w:val="none" w:sz="0" w:space="0" w:color="auto"/>
        <w:left w:val="none" w:sz="0" w:space="0" w:color="auto"/>
        <w:bottom w:val="none" w:sz="0" w:space="0" w:color="auto"/>
        <w:right w:val="none" w:sz="0" w:space="0" w:color="auto"/>
      </w:divBdr>
      <w:divsChild>
        <w:div w:id="344287385">
          <w:marLeft w:val="1166"/>
          <w:marRight w:val="0"/>
          <w:marTop w:val="0"/>
          <w:marBottom w:val="0"/>
          <w:divBdr>
            <w:top w:val="none" w:sz="0" w:space="0" w:color="auto"/>
            <w:left w:val="none" w:sz="0" w:space="0" w:color="auto"/>
            <w:bottom w:val="none" w:sz="0" w:space="0" w:color="auto"/>
            <w:right w:val="none" w:sz="0" w:space="0" w:color="auto"/>
          </w:divBdr>
        </w:div>
        <w:div w:id="467554760">
          <w:marLeft w:val="547"/>
          <w:marRight w:val="0"/>
          <w:marTop w:val="0"/>
          <w:marBottom w:val="0"/>
          <w:divBdr>
            <w:top w:val="none" w:sz="0" w:space="0" w:color="auto"/>
            <w:left w:val="none" w:sz="0" w:space="0" w:color="auto"/>
            <w:bottom w:val="none" w:sz="0" w:space="0" w:color="auto"/>
            <w:right w:val="none" w:sz="0" w:space="0" w:color="auto"/>
          </w:divBdr>
        </w:div>
        <w:div w:id="623463390">
          <w:marLeft w:val="1166"/>
          <w:marRight w:val="0"/>
          <w:marTop w:val="0"/>
          <w:marBottom w:val="0"/>
          <w:divBdr>
            <w:top w:val="none" w:sz="0" w:space="0" w:color="auto"/>
            <w:left w:val="none" w:sz="0" w:space="0" w:color="auto"/>
            <w:bottom w:val="none" w:sz="0" w:space="0" w:color="auto"/>
            <w:right w:val="none" w:sz="0" w:space="0" w:color="auto"/>
          </w:divBdr>
        </w:div>
        <w:div w:id="676467054">
          <w:marLeft w:val="547"/>
          <w:marRight w:val="0"/>
          <w:marTop w:val="0"/>
          <w:marBottom w:val="0"/>
          <w:divBdr>
            <w:top w:val="none" w:sz="0" w:space="0" w:color="auto"/>
            <w:left w:val="none" w:sz="0" w:space="0" w:color="auto"/>
            <w:bottom w:val="none" w:sz="0" w:space="0" w:color="auto"/>
            <w:right w:val="none" w:sz="0" w:space="0" w:color="auto"/>
          </w:divBdr>
        </w:div>
        <w:div w:id="1325889320">
          <w:marLeft w:val="1166"/>
          <w:marRight w:val="0"/>
          <w:marTop w:val="0"/>
          <w:marBottom w:val="0"/>
          <w:divBdr>
            <w:top w:val="none" w:sz="0" w:space="0" w:color="auto"/>
            <w:left w:val="none" w:sz="0" w:space="0" w:color="auto"/>
            <w:bottom w:val="none" w:sz="0" w:space="0" w:color="auto"/>
            <w:right w:val="none" w:sz="0" w:space="0" w:color="auto"/>
          </w:divBdr>
        </w:div>
        <w:div w:id="1533223906">
          <w:marLeft w:val="1166"/>
          <w:marRight w:val="0"/>
          <w:marTop w:val="0"/>
          <w:marBottom w:val="0"/>
          <w:divBdr>
            <w:top w:val="none" w:sz="0" w:space="0" w:color="auto"/>
            <w:left w:val="none" w:sz="0" w:space="0" w:color="auto"/>
            <w:bottom w:val="none" w:sz="0" w:space="0" w:color="auto"/>
            <w:right w:val="none" w:sz="0" w:space="0" w:color="auto"/>
          </w:divBdr>
        </w:div>
        <w:div w:id="1555385700">
          <w:marLeft w:val="1166"/>
          <w:marRight w:val="0"/>
          <w:marTop w:val="0"/>
          <w:marBottom w:val="0"/>
          <w:divBdr>
            <w:top w:val="none" w:sz="0" w:space="0" w:color="auto"/>
            <w:left w:val="none" w:sz="0" w:space="0" w:color="auto"/>
            <w:bottom w:val="none" w:sz="0" w:space="0" w:color="auto"/>
            <w:right w:val="none" w:sz="0" w:space="0" w:color="auto"/>
          </w:divBdr>
        </w:div>
        <w:div w:id="1557201994">
          <w:marLeft w:val="1166"/>
          <w:marRight w:val="0"/>
          <w:marTop w:val="0"/>
          <w:marBottom w:val="0"/>
          <w:divBdr>
            <w:top w:val="none" w:sz="0" w:space="0" w:color="auto"/>
            <w:left w:val="none" w:sz="0" w:space="0" w:color="auto"/>
            <w:bottom w:val="none" w:sz="0" w:space="0" w:color="auto"/>
            <w:right w:val="none" w:sz="0" w:space="0" w:color="auto"/>
          </w:divBdr>
        </w:div>
        <w:div w:id="158094513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71639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217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8942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079177">
      <w:bodyDiv w:val="1"/>
      <w:marLeft w:val="0"/>
      <w:marRight w:val="0"/>
      <w:marTop w:val="0"/>
      <w:marBottom w:val="0"/>
      <w:divBdr>
        <w:top w:val="none" w:sz="0" w:space="0" w:color="auto"/>
        <w:left w:val="none" w:sz="0" w:space="0" w:color="auto"/>
        <w:bottom w:val="none" w:sz="0" w:space="0" w:color="auto"/>
        <w:right w:val="none" w:sz="0" w:space="0" w:color="auto"/>
      </w:divBdr>
      <w:divsChild>
        <w:div w:id="601189445">
          <w:marLeft w:val="1166"/>
          <w:marRight w:val="0"/>
          <w:marTop w:val="0"/>
          <w:marBottom w:val="0"/>
          <w:divBdr>
            <w:top w:val="none" w:sz="0" w:space="0" w:color="auto"/>
            <w:left w:val="none" w:sz="0" w:space="0" w:color="auto"/>
            <w:bottom w:val="none" w:sz="0" w:space="0" w:color="auto"/>
            <w:right w:val="none" w:sz="0" w:space="0" w:color="auto"/>
          </w:divBdr>
        </w:div>
        <w:div w:id="191924601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5239069">
      <w:bodyDiv w:val="1"/>
      <w:marLeft w:val="0"/>
      <w:marRight w:val="0"/>
      <w:marTop w:val="0"/>
      <w:marBottom w:val="0"/>
      <w:divBdr>
        <w:top w:val="none" w:sz="0" w:space="0" w:color="auto"/>
        <w:left w:val="none" w:sz="0" w:space="0" w:color="auto"/>
        <w:bottom w:val="none" w:sz="0" w:space="0" w:color="auto"/>
        <w:right w:val="none" w:sz="0" w:space="0" w:color="auto"/>
      </w:divBdr>
      <w:divsChild>
        <w:div w:id="839471645">
          <w:marLeft w:val="0"/>
          <w:marRight w:val="0"/>
          <w:marTop w:val="0"/>
          <w:marBottom w:val="0"/>
          <w:divBdr>
            <w:top w:val="none" w:sz="0" w:space="0" w:color="auto"/>
            <w:left w:val="none" w:sz="0" w:space="0" w:color="auto"/>
            <w:bottom w:val="none" w:sz="0" w:space="0" w:color="auto"/>
            <w:right w:val="none" w:sz="0" w:space="0" w:color="auto"/>
          </w:divBdr>
          <w:divsChild>
            <w:div w:id="2004429892">
              <w:marLeft w:val="0"/>
              <w:marRight w:val="0"/>
              <w:marTop w:val="30"/>
              <w:marBottom w:val="30"/>
              <w:divBdr>
                <w:top w:val="none" w:sz="0" w:space="0" w:color="auto"/>
                <w:left w:val="none" w:sz="0" w:space="0" w:color="auto"/>
                <w:bottom w:val="none" w:sz="0" w:space="0" w:color="auto"/>
                <w:right w:val="none" w:sz="0" w:space="0" w:color="auto"/>
              </w:divBdr>
              <w:divsChild>
                <w:div w:id="40712765">
                  <w:marLeft w:val="0"/>
                  <w:marRight w:val="0"/>
                  <w:marTop w:val="0"/>
                  <w:marBottom w:val="0"/>
                  <w:divBdr>
                    <w:top w:val="none" w:sz="0" w:space="0" w:color="auto"/>
                    <w:left w:val="none" w:sz="0" w:space="0" w:color="auto"/>
                    <w:bottom w:val="none" w:sz="0" w:space="0" w:color="auto"/>
                    <w:right w:val="none" w:sz="0" w:space="0" w:color="auto"/>
                  </w:divBdr>
                  <w:divsChild>
                    <w:div w:id="84961311">
                      <w:marLeft w:val="0"/>
                      <w:marRight w:val="0"/>
                      <w:marTop w:val="0"/>
                      <w:marBottom w:val="0"/>
                      <w:divBdr>
                        <w:top w:val="none" w:sz="0" w:space="0" w:color="auto"/>
                        <w:left w:val="none" w:sz="0" w:space="0" w:color="auto"/>
                        <w:bottom w:val="none" w:sz="0" w:space="0" w:color="auto"/>
                        <w:right w:val="none" w:sz="0" w:space="0" w:color="auto"/>
                      </w:divBdr>
                    </w:div>
                  </w:divsChild>
                </w:div>
                <w:div w:id="242685592">
                  <w:marLeft w:val="0"/>
                  <w:marRight w:val="0"/>
                  <w:marTop w:val="0"/>
                  <w:marBottom w:val="0"/>
                  <w:divBdr>
                    <w:top w:val="none" w:sz="0" w:space="0" w:color="auto"/>
                    <w:left w:val="none" w:sz="0" w:space="0" w:color="auto"/>
                    <w:bottom w:val="none" w:sz="0" w:space="0" w:color="auto"/>
                    <w:right w:val="none" w:sz="0" w:space="0" w:color="auto"/>
                  </w:divBdr>
                  <w:divsChild>
                    <w:div w:id="766267535">
                      <w:marLeft w:val="0"/>
                      <w:marRight w:val="0"/>
                      <w:marTop w:val="0"/>
                      <w:marBottom w:val="0"/>
                      <w:divBdr>
                        <w:top w:val="none" w:sz="0" w:space="0" w:color="auto"/>
                        <w:left w:val="none" w:sz="0" w:space="0" w:color="auto"/>
                        <w:bottom w:val="none" w:sz="0" w:space="0" w:color="auto"/>
                        <w:right w:val="none" w:sz="0" w:space="0" w:color="auto"/>
                      </w:divBdr>
                    </w:div>
                  </w:divsChild>
                </w:div>
                <w:div w:id="400103560">
                  <w:marLeft w:val="0"/>
                  <w:marRight w:val="0"/>
                  <w:marTop w:val="0"/>
                  <w:marBottom w:val="0"/>
                  <w:divBdr>
                    <w:top w:val="none" w:sz="0" w:space="0" w:color="auto"/>
                    <w:left w:val="none" w:sz="0" w:space="0" w:color="auto"/>
                    <w:bottom w:val="none" w:sz="0" w:space="0" w:color="auto"/>
                    <w:right w:val="none" w:sz="0" w:space="0" w:color="auto"/>
                  </w:divBdr>
                  <w:divsChild>
                    <w:div w:id="1816099445">
                      <w:marLeft w:val="0"/>
                      <w:marRight w:val="0"/>
                      <w:marTop w:val="0"/>
                      <w:marBottom w:val="0"/>
                      <w:divBdr>
                        <w:top w:val="none" w:sz="0" w:space="0" w:color="auto"/>
                        <w:left w:val="none" w:sz="0" w:space="0" w:color="auto"/>
                        <w:bottom w:val="none" w:sz="0" w:space="0" w:color="auto"/>
                        <w:right w:val="none" w:sz="0" w:space="0" w:color="auto"/>
                      </w:divBdr>
                    </w:div>
                  </w:divsChild>
                </w:div>
                <w:div w:id="542520164">
                  <w:marLeft w:val="0"/>
                  <w:marRight w:val="0"/>
                  <w:marTop w:val="0"/>
                  <w:marBottom w:val="0"/>
                  <w:divBdr>
                    <w:top w:val="none" w:sz="0" w:space="0" w:color="auto"/>
                    <w:left w:val="none" w:sz="0" w:space="0" w:color="auto"/>
                    <w:bottom w:val="none" w:sz="0" w:space="0" w:color="auto"/>
                    <w:right w:val="none" w:sz="0" w:space="0" w:color="auto"/>
                  </w:divBdr>
                  <w:divsChild>
                    <w:div w:id="301078547">
                      <w:marLeft w:val="0"/>
                      <w:marRight w:val="0"/>
                      <w:marTop w:val="0"/>
                      <w:marBottom w:val="0"/>
                      <w:divBdr>
                        <w:top w:val="none" w:sz="0" w:space="0" w:color="auto"/>
                        <w:left w:val="none" w:sz="0" w:space="0" w:color="auto"/>
                        <w:bottom w:val="none" w:sz="0" w:space="0" w:color="auto"/>
                        <w:right w:val="none" w:sz="0" w:space="0" w:color="auto"/>
                      </w:divBdr>
                    </w:div>
                  </w:divsChild>
                </w:div>
                <w:div w:id="617219769">
                  <w:marLeft w:val="0"/>
                  <w:marRight w:val="0"/>
                  <w:marTop w:val="0"/>
                  <w:marBottom w:val="0"/>
                  <w:divBdr>
                    <w:top w:val="none" w:sz="0" w:space="0" w:color="auto"/>
                    <w:left w:val="none" w:sz="0" w:space="0" w:color="auto"/>
                    <w:bottom w:val="none" w:sz="0" w:space="0" w:color="auto"/>
                    <w:right w:val="none" w:sz="0" w:space="0" w:color="auto"/>
                  </w:divBdr>
                  <w:divsChild>
                    <w:div w:id="407964804">
                      <w:marLeft w:val="0"/>
                      <w:marRight w:val="0"/>
                      <w:marTop w:val="0"/>
                      <w:marBottom w:val="0"/>
                      <w:divBdr>
                        <w:top w:val="none" w:sz="0" w:space="0" w:color="auto"/>
                        <w:left w:val="none" w:sz="0" w:space="0" w:color="auto"/>
                        <w:bottom w:val="none" w:sz="0" w:space="0" w:color="auto"/>
                        <w:right w:val="none" w:sz="0" w:space="0" w:color="auto"/>
                      </w:divBdr>
                    </w:div>
                  </w:divsChild>
                </w:div>
                <w:div w:id="661812415">
                  <w:marLeft w:val="0"/>
                  <w:marRight w:val="0"/>
                  <w:marTop w:val="0"/>
                  <w:marBottom w:val="0"/>
                  <w:divBdr>
                    <w:top w:val="none" w:sz="0" w:space="0" w:color="auto"/>
                    <w:left w:val="none" w:sz="0" w:space="0" w:color="auto"/>
                    <w:bottom w:val="none" w:sz="0" w:space="0" w:color="auto"/>
                    <w:right w:val="none" w:sz="0" w:space="0" w:color="auto"/>
                  </w:divBdr>
                  <w:divsChild>
                    <w:div w:id="1273248453">
                      <w:marLeft w:val="0"/>
                      <w:marRight w:val="0"/>
                      <w:marTop w:val="0"/>
                      <w:marBottom w:val="0"/>
                      <w:divBdr>
                        <w:top w:val="none" w:sz="0" w:space="0" w:color="auto"/>
                        <w:left w:val="none" w:sz="0" w:space="0" w:color="auto"/>
                        <w:bottom w:val="none" w:sz="0" w:space="0" w:color="auto"/>
                        <w:right w:val="none" w:sz="0" w:space="0" w:color="auto"/>
                      </w:divBdr>
                    </w:div>
                  </w:divsChild>
                </w:div>
                <w:div w:id="773285661">
                  <w:marLeft w:val="0"/>
                  <w:marRight w:val="0"/>
                  <w:marTop w:val="0"/>
                  <w:marBottom w:val="0"/>
                  <w:divBdr>
                    <w:top w:val="none" w:sz="0" w:space="0" w:color="auto"/>
                    <w:left w:val="none" w:sz="0" w:space="0" w:color="auto"/>
                    <w:bottom w:val="none" w:sz="0" w:space="0" w:color="auto"/>
                    <w:right w:val="none" w:sz="0" w:space="0" w:color="auto"/>
                  </w:divBdr>
                  <w:divsChild>
                    <w:div w:id="1791588138">
                      <w:marLeft w:val="0"/>
                      <w:marRight w:val="0"/>
                      <w:marTop w:val="0"/>
                      <w:marBottom w:val="0"/>
                      <w:divBdr>
                        <w:top w:val="none" w:sz="0" w:space="0" w:color="auto"/>
                        <w:left w:val="none" w:sz="0" w:space="0" w:color="auto"/>
                        <w:bottom w:val="none" w:sz="0" w:space="0" w:color="auto"/>
                        <w:right w:val="none" w:sz="0" w:space="0" w:color="auto"/>
                      </w:divBdr>
                    </w:div>
                  </w:divsChild>
                </w:div>
                <w:div w:id="880702214">
                  <w:marLeft w:val="0"/>
                  <w:marRight w:val="0"/>
                  <w:marTop w:val="0"/>
                  <w:marBottom w:val="0"/>
                  <w:divBdr>
                    <w:top w:val="none" w:sz="0" w:space="0" w:color="auto"/>
                    <w:left w:val="none" w:sz="0" w:space="0" w:color="auto"/>
                    <w:bottom w:val="none" w:sz="0" w:space="0" w:color="auto"/>
                    <w:right w:val="none" w:sz="0" w:space="0" w:color="auto"/>
                  </w:divBdr>
                  <w:divsChild>
                    <w:div w:id="2101638247">
                      <w:marLeft w:val="0"/>
                      <w:marRight w:val="0"/>
                      <w:marTop w:val="0"/>
                      <w:marBottom w:val="0"/>
                      <w:divBdr>
                        <w:top w:val="none" w:sz="0" w:space="0" w:color="auto"/>
                        <w:left w:val="none" w:sz="0" w:space="0" w:color="auto"/>
                        <w:bottom w:val="none" w:sz="0" w:space="0" w:color="auto"/>
                        <w:right w:val="none" w:sz="0" w:space="0" w:color="auto"/>
                      </w:divBdr>
                    </w:div>
                  </w:divsChild>
                </w:div>
                <w:div w:id="1122336088">
                  <w:marLeft w:val="0"/>
                  <w:marRight w:val="0"/>
                  <w:marTop w:val="0"/>
                  <w:marBottom w:val="0"/>
                  <w:divBdr>
                    <w:top w:val="none" w:sz="0" w:space="0" w:color="auto"/>
                    <w:left w:val="none" w:sz="0" w:space="0" w:color="auto"/>
                    <w:bottom w:val="none" w:sz="0" w:space="0" w:color="auto"/>
                    <w:right w:val="none" w:sz="0" w:space="0" w:color="auto"/>
                  </w:divBdr>
                  <w:divsChild>
                    <w:div w:id="1411002687">
                      <w:marLeft w:val="0"/>
                      <w:marRight w:val="0"/>
                      <w:marTop w:val="0"/>
                      <w:marBottom w:val="0"/>
                      <w:divBdr>
                        <w:top w:val="none" w:sz="0" w:space="0" w:color="auto"/>
                        <w:left w:val="none" w:sz="0" w:space="0" w:color="auto"/>
                        <w:bottom w:val="none" w:sz="0" w:space="0" w:color="auto"/>
                        <w:right w:val="none" w:sz="0" w:space="0" w:color="auto"/>
                      </w:divBdr>
                    </w:div>
                  </w:divsChild>
                </w:div>
                <w:div w:id="1219197319">
                  <w:marLeft w:val="0"/>
                  <w:marRight w:val="0"/>
                  <w:marTop w:val="0"/>
                  <w:marBottom w:val="0"/>
                  <w:divBdr>
                    <w:top w:val="none" w:sz="0" w:space="0" w:color="auto"/>
                    <w:left w:val="none" w:sz="0" w:space="0" w:color="auto"/>
                    <w:bottom w:val="none" w:sz="0" w:space="0" w:color="auto"/>
                    <w:right w:val="none" w:sz="0" w:space="0" w:color="auto"/>
                  </w:divBdr>
                  <w:divsChild>
                    <w:div w:id="1182469933">
                      <w:marLeft w:val="0"/>
                      <w:marRight w:val="0"/>
                      <w:marTop w:val="0"/>
                      <w:marBottom w:val="0"/>
                      <w:divBdr>
                        <w:top w:val="none" w:sz="0" w:space="0" w:color="auto"/>
                        <w:left w:val="none" w:sz="0" w:space="0" w:color="auto"/>
                        <w:bottom w:val="none" w:sz="0" w:space="0" w:color="auto"/>
                        <w:right w:val="none" w:sz="0" w:space="0" w:color="auto"/>
                      </w:divBdr>
                    </w:div>
                    <w:div w:id="1623684840">
                      <w:marLeft w:val="0"/>
                      <w:marRight w:val="0"/>
                      <w:marTop w:val="0"/>
                      <w:marBottom w:val="0"/>
                      <w:divBdr>
                        <w:top w:val="none" w:sz="0" w:space="0" w:color="auto"/>
                        <w:left w:val="none" w:sz="0" w:space="0" w:color="auto"/>
                        <w:bottom w:val="none" w:sz="0" w:space="0" w:color="auto"/>
                        <w:right w:val="none" w:sz="0" w:space="0" w:color="auto"/>
                      </w:divBdr>
                    </w:div>
                  </w:divsChild>
                </w:div>
                <w:div w:id="1414088569">
                  <w:marLeft w:val="0"/>
                  <w:marRight w:val="0"/>
                  <w:marTop w:val="0"/>
                  <w:marBottom w:val="0"/>
                  <w:divBdr>
                    <w:top w:val="none" w:sz="0" w:space="0" w:color="auto"/>
                    <w:left w:val="none" w:sz="0" w:space="0" w:color="auto"/>
                    <w:bottom w:val="none" w:sz="0" w:space="0" w:color="auto"/>
                    <w:right w:val="none" w:sz="0" w:space="0" w:color="auto"/>
                  </w:divBdr>
                  <w:divsChild>
                    <w:div w:id="1002200089">
                      <w:marLeft w:val="0"/>
                      <w:marRight w:val="0"/>
                      <w:marTop w:val="0"/>
                      <w:marBottom w:val="0"/>
                      <w:divBdr>
                        <w:top w:val="none" w:sz="0" w:space="0" w:color="auto"/>
                        <w:left w:val="none" w:sz="0" w:space="0" w:color="auto"/>
                        <w:bottom w:val="none" w:sz="0" w:space="0" w:color="auto"/>
                        <w:right w:val="none" w:sz="0" w:space="0" w:color="auto"/>
                      </w:divBdr>
                    </w:div>
                    <w:div w:id="1441953351">
                      <w:marLeft w:val="0"/>
                      <w:marRight w:val="0"/>
                      <w:marTop w:val="0"/>
                      <w:marBottom w:val="0"/>
                      <w:divBdr>
                        <w:top w:val="none" w:sz="0" w:space="0" w:color="auto"/>
                        <w:left w:val="none" w:sz="0" w:space="0" w:color="auto"/>
                        <w:bottom w:val="none" w:sz="0" w:space="0" w:color="auto"/>
                        <w:right w:val="none" w:sz="0" w:space="0" w:color="auto"/>
                      </w:divBdr>
                    </w:div>
                    <w:div w:id="1747455676">
                      <w:marLeft w:val="0"/>
                      <w:marRight w:val="0"/>
                      <w:marTop w:val="0"/>
                      <w:marBottom w:val="0"/>
                      <w:divBdr>
                        <w:top w:val="none" w:sz="0" w:space="0" w:color="auto"/>
                        <w:left w:val="none" w:sz="0" w:space="0" w:color="auto"/>
                        <w:bottom w:val="none" w:sz="0" w:space="0" w:color="auto"/>
                        <w:right w:val="none" w:sz="0" w:space="0" w:color="auto"/>
                      </w:divBdr>
                    </w:div>
                  </w:divsChild>
                </w:div>
                <w:div w:id="1440875764">
                  <w:marLeft w:val="0"/>
                  <w:marRight w:val="0"/>
                  <w:marTop w:val="0"/>
                  <w:marBottom w:val="0"/>
                  <w:divBdr>
                    <w:top w:val="none" w:sz="0" w:space="0" w:color="auto"/>
                    <w:left w:val="none" w:sz="0" w:space="0" w:color="auto"/>
                    <w:bottom w:val="none" w:sz="0" w:space="0" w:color="auto"/>
                    <w:right w:val="none" w:sz="0" w:space="0" w:color="auto"/>
                  </w:divBdr>
                  <w:divsChild>
                    <w:div w:id="259677012">
                      <w:marLeft w:val="0"/>
                      <w:marRight w:val="0"/>
                      <w:marTop w:val="0"/>
                      <w:marBottom w:val="0"/>
                      <w:divBdr>
                        <w:top w:val="none" w:sz="0" w:space="0" w:color="auto"/>
                        <w:left w:val="none" w:sz="0" w:space="0" w:color="auto"/>
                        <w:bottom w:val="none" w:sz="0" w:space="0" w:color="auto"/>
                        <w:right w:val="none" w:sz="0" w:space="0" w:color="auto"/>
                      </w:divBdr>
                    </w:div>
                    <w:div w:id="1296908353">
                      <w:marLeft w:val="0"/>
                      <w:marRight w:val="0"/>
                      <w:marTop w:val="0"/>
                      <w:marBottom w:val="0"/>
                      <w:divBdr>
                        <w:top w:val="none" w:sz="0" w:space="0" w:color="auto"/>
                        <w:left w:val="none" w:sz="0" w:space="0" w:color="auto"/>
                        <w:bottom w:val="none" w:sz="0" w:space="0" w:color="auto"/>
                        <w:right w:val="none" w:sz="0" w:space="0" w:color="auto"/>
                      </w:divBdr>
                    </w:div>
                  </w:divsChild>
                </w:div>
                <w:div w:id="1754813258">
                  <w:marLeft w:val="0"/>
                  <w:marRight w:val="0"/>
                  <w:marTop w:val="0"/>
                  <w:marBottom w:val="0"/>
                  <w:divBdr>
                    <w:top w:val="none" w:sz="0" w:space="0" w:color="auto"/>
                    <w:left w:val="none" w:sz="0" w:space="0" w:color="auto"/>
                    <w:bottom w:val="none" w:sz="0" w:space="0" w:color="auto"/>
                    <w:right w:val="none" w:sz="0" w:space="0" w:color="auto"/>
                  </w:divBdr>
                  <w:divsChild>
                    <w:div w:id="8663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766850">
          <w:marLeft w:val="0"/>
          <w:marRight w:val="0"/>
          <w:marTop w:val="0"/>
          <w:marBottom w:val="0"/>
          <w:divBdr>
            <w:top w:val="none" w:sz="0" w:space="0" w:color="auto"/>
            <w:left w:val="none" w:sz="0" w:space="0" w:color="auto"/>
            <w:bottom w:val="none" w:sz="0" w:space="0" w:color="auto"/>
            <w:right w:val="none" w:sz="0" w:space="0" w:color="auto"/>
          </w:divBdr>
        </w:div>
      </w:divsChild>
    </w:div>
    <w:div w:id="92839203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376611">
      <w:bodyDiv w:val="1"/>
      <w:marLeft w:val="0"/>
      <w:marRight w:val="0"/>
      <w:marTop w:val="0"/>
      <w:marBottom w:val="0"/>
      <w:divBdr>
        <w:top w:val="none" w:sz="0" w:space="0" w:color="auto"/>
        <w:left w:val="none" w:sz="0" w:space="0" w:color="auto"/>
        <w:bottom w:val="none" w:sz="0" w:space="0" w:color="auto"/>
        <w:right w:val="none" w:sz="0" w:space="0" w:color="auto"/>
      </w:divBdr>
      <w:divsChild>
        <w:div w:id="40710033">
          <w:marLeft w:val="1800"/>
          <w:marRight w:val="0"/>
          <w:marTop w:val="0"/>
          <w:marBottom w:val="0"/>
          <w:divBdr>
            <w:top w:val="none" w:sz="0" w:space="0" w:color="auto"/>
            <w:left w:val="none" w:sz="0" w:space="0" w:color="auto"/>
            <w:bottom w:val="none" w:sz="0" w:space="0" w:color="auto"/>
            <w:right w:val="none" w:sz="0" w:space="0" w:color="auto"/>
          </w:divBdr>
        </w:div>
        <w:div w:id="247933240">
          <w:marLeft w:val="1166"/>
          <w:marRight w:val="0"/>
          <w:marTop w:val="0"/>
          <w:marBottom w:val="0"/>
          <w:divBdr>
            <w:top w:val="none" w:sz="0" w:space="0" w:color="auto"/>
            <w:left w:val="none" w:sz="0" w:space="0" w:color="auto"/>
            <w:bottom w:val="none" w:sz="0" w:space="0" w:color="auto"/>
            <w:right w:val="none" w:sz="0" w:space="0" w:color="auto"/>
          </w:divBdr>
        </w:div>
        <w:div w:id="473259257">
          <w:marLeft w:val="1800"/>
          <w:marRight w:val="0"/>
          <w:marTop w:val="0"/>
          <w:marBottom w:val="0"/>
          <w:divBdr>
            <w:top w:val="none" w:sz="0" w:space="0" w:color="auto"/>
            <w:left w:val="none" w:sz="0" w:space="0" w:color="auto"/>
            <w:bottom w:val="none" w:sz="0" w:space="0" w:color="auto"/>
            <w:right w:val="none" w:sz="0" w:space="0" w:color="auto"/>
          </w:divBdr>
        </w:div>
        <w:div w:id="659313828">
          <w:marLeft w:val="1800"/>
          <w:marRight w:val="0"/>
          <w:marTop w:val="0"/>
          <w:marBottom w:val="0"/>
          <w:divBdr>
            <w:top w:val="none" w:sz="0" w:space="0" w:color="auto"/>
            <w:left w:val="none" w:sz="0" w:space="0" w:color="auto"/>
            <w:bottom w:val="none" w:sz="0" w:space="0" w:color="auto"/>
            <w:right w:val="none" w:sz="0" w:space="0" w:color="auto"/>
          </w:divBdr>
        </w:div>
        <w:div w:id="825054012">
          <w:marLeft w:val="1800"/>
          <w:marRight w:val="0"/>
          <w:marTop w:val="0"/>
          <w:marBottom w:val="0"/>
          <w:divBdr>
            <w:top w:val="none" w:sz="0" w:space="0" w:color="auto"/>
            <w:left w:val="none" w:sz="0" w:space="0" w:color="auto"/>
            <w:bottom w:val="none" w:sz="0" w:space="0" w:color="auto"/>
            <w:right w:val="none" w:sz="0" w:space="0" w:color="auto"/>
          </w:divBdr>
        </w:div>
        <w:div w:id="969480640">
          <w:marLeft w:val="1800"/>
          <w:marRight w:val="0"/>
          <w:marTop w:val="0"/>
          <w:marBottom w:val="0"/>
          <w:divBdr>
            <w:top w:val="none" w:sz="0" w:space="0" w:color="auto"/>
            <w:left w:val="none" w:sz="0" w:space="0" w:color="auto"/>
            <w:bottom w:val="none" w:sz="0" w:space="0" w:color="auto"/>
            <w:right w:val="none" w:sz="0" w:space="0" w:color="auto"/>
          </w:divBdr>
        </w:div>
        <w:div w:id="1650085696">
          <w:marLeft w:val="547"/>
          <w:marRight w:val="0"/>
          <w:marTop w:val="0"/>
          <w:marBottom w:val="0"/>
          <w:divBdr>
            <w:top w:val="none" w:sz="0" w:space="0" w:color="auto"/>
            <w:left w:val="none" w:sz="0" w:space="0" w:color="auto"/>
            <w:bottom w:val="none" w:sz="0" w:space="0" w:color="auto"/>
            <w:right w:val="none" w:sz="0" w:space="0" w:color="auto"/>
          </w:divBdr>
        </w:div>
        <w:div w:id="2090425515">
          <w:marLeft w:val="1166"/>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790784">
      <w:bodyDiv w:val="1"/>
      <w:marLeft w:val="0"/>
      <w:marRight w:val="0"/>
      <w:marTop w:val="0"/>
      <w:marBottom w:val="0"/>
      <w:divBdr>
        <w:top w:val="none" w:sz="0" w:space="0" w:color="auto"/>
        <w:left w:val="none" w:sz="0" w:space="0" w:color="auto"/>
        <w:bottom w:val="none" w:sz="0" w:space="0" w:color="auto"/>
        <w:right w:val="none" w:sz="0" w:space="0" w:color="auto"/>
      </w:divBdr>
    </w:div>
    <w:div w:id="101646883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6608082">
      <w:bodyDiv w:val="1"/>
      <w:marLeft w:val="0"/>
      <w:marRight w:val="0"/>
      <w:marTop w:val="0"/>
      <w:marBottom w:val="0"/>
      <w:divBdr>
        <w:top w:val="none" w:sz="0" w:space="0" w:color="auto"/>
        <w:left w:val="none" w:sz="0" w:space="0" w:color="auto"/>
        <w:bottom w:val="none" w:sz="0" w:space="0" w:color="auto"/>
        <w:right w:val="none" w:sz="0" w:space="0" w:color="auto"/>
      </w:divBdr>
      <w:divsChild>
        <w:div w:id="242688518">
          <w:marLeft w:val="547"/>
          <w:marRight w:val="0"/>
          <w:marTop w:val="0"/>
          <w:marBottom w:val="0"/>
          <w:divBdr>
            <w:top w:val="none" w:sz="0" w:space="0" w:color="auto"/>
            <w:left w:val="none" w:sz="0" w:space="0" w:color="auto"/>
            <w:bottom w:val="none" w:sz="0" w:space="0" w:color="auto"/>
            <w:right w:val="none" w:sz="0" w:space="0" w:color="auto"/>
          </w:divBdr>
        </w:div>
      </w:divsChild>
    </w:div>
    <w:div w:id="1162887488">
      <w:bodyDiv w:val="1"/>
      <w:marLeft w:val="0"/>
      <w:marRight w:val="0"/>
      <w:marTop w:val="0"/>
      <w:marBottom w:val="0"/>
      <w:divBdr>
        <w:top w:val="none" w:sz="0" w:space="0" w:color="auto"/>
        <w:left w:val="none" w:sz="0" w:space="0" w:color="auto"/>
        <w:bottom w:val="none" w:sz="0" w:space="0" w:color="auto"/>
        <w:right w:val="none" w:sz="0" w:space="0" w:color="auto"/>
      </w:divBdr>
      <w:divsChild>
        <w:div w:id="312610819">
          <w:marLeft w:val="1166"/>
          <w:marRight w:val="0"/>
          <w:marTop w:val="0"/>
          <w:marBottom w:val="0"/>
          <w:divBdr>
            <w:top w:val="none" w:sz="0" w:space="0" w:color="auto"/>
            <w:left w:val="none" w:sz="0" w:space="0" w:color="auto"/>
            <w:bottom w:val="none" w:sz="0" w:space="0" w:color="auto"/>
            <w:right w:val="none" w:sz="0" w:space="0" w:color="auto"/>
          </w:divBdr>
        </w:div>
        <w:div w:id="658922450">
          <w:marLeft w:val="1800"/>
          <w:marRight w:val="0"/>
          <w:marTop w:val="0"/>
          <w:marBottom w:val="0"/>
          <w:divBdr>
            <w:top w:val="none" w:sz="0" w:space="0" w:color="auto"/>
            <w:left w:val="none" w:sz="0" w:space="0" w:color="auto"/>
            <w:bottom w:val="none" w:sz="0" w:space="0" w:color="auto"/>
            <w:right w:val="none" w:sz="0" w:space="0" w:color="auto"/>
          </w:divBdr>
        </w:div>
        <w:div w:id="719673474">
          <w:marLeft w:val="1800"/>
          <w:marRight w:val="0"/>
          <w:marTop w:val="0"/>
          <w:marBottom w:val="0"/>
          <w:divBdr>
            <w:top w:val="none" w:sz="0" w:space="0" w:color="auto"/>
            <w:left w:val="none" w:sz="0" w:space="0" w:color="auto"/>
            <w:bottom w:val="none" w:sz="0" w:space="0" w:color="auto"/>
            <w:right w:val="none" w:sz="0" w:space="0" w:color="auto"/>
          </w:divBdr>
        </w:div>
        <w:div w:id="1111782774">
          <w:marLeft w:val="1166"/>
          <w:marRight w:val="0"/>
          <w:marTop w:val="0"/>
          <w:marBottom w:val="0"/>
          <w:divBdr>
            <w:top w:val="none" w:sz="0" w:space="0" w:color="auto"/>
            <w:left w:val="none" w:sz="0" w:space="0" w:color="auto"/>
            <w:bottom w:val="none" w:sz="0" w:space="0" w:color="auto"/>
            <w:right w:val="none" w:sz="0" w:space="0" w:color="auto"/>
          </w:divBdr>
        </w:div>
        <w:div w:id="1126389638">
          <w:marLeft w:val="1800"/>
          <w:marRight w:val="0"/>
          <w:marTop w:val="0"/>
          <w:marBottom w:val="0"/>
          <w:divBdr>
            <w:top w:val="none" w:sz="0" w:space="0" w:color="auto"/>
            <w:left w:val="none" w:sz="0" w:space="0" w:color="auto"/>
            <w:bottom w:val="none" w:sz="0" w:space="0" w:color="auto"/>
            <w:right w:val="none" w:sz="0" w:space="0" w:color="auto"/>
          </w:divBdr>
        </w:div>
        <w:div w:id="1611471102">
          <w:marLeft w:val="1800"/>
          <w:marRight w:val="0"/>
          <w:marTop w:val="0"/>
          <w:marBottom w:val="0"/>
          <w:divBdr>
            <w:top w:val="none" w:sz="0" w:space="0" w:color="auto"/>
            <w:left w:val="none" w:sz="0" w:space="0" w:color="auto"/>
            <w:bottom w:val="none" w:sz="0" w:space="0" w:color="auto"/>
            <w:right w:val="none" w:sz="0" w:space="0" w:color="auto"/>
          </w:divBdr>
        </w:div>
        <w:div w:id="1688752852">
          <w:marLeft w:val="1166"/>
          <w:marRight w:val="0"/>
          <w:marTop w:val="0"/>
          <w:marBottom w:val="0"/>
          <w:divBdr>
            <w:top w:val="none" w:sz="0" w:space="0" w:color="auto"/>
            <w:left w:val="none" w:sz="0" w:space="0" w:color="auto"/>
            <w:bottom w:val="none" w:sz="0" w:space="0" w:color="auto"/>
            <w:right w:val="none" w:sz="0" w:space="0" w:color="auto"/>
          </w:divBdr>
        </w:div>
        <w:div w:id="1925530729">
          <w:marLeft w:val="1166"/>
          <w:marRight w:val="0"/>
          <w:marTop w:val="0"/>
          <w:marBottom w:val="0"/>
          <w:divBdr>
            <w:top w:val="none" w:sz="0" w:space="0" w:color="auto"/>
            <w:left w:val="none" w:sz="0" w:space="0" w:color="auto"/>
            <w:bottom w:val="none" w:sz="0" w:space="0" w:color="auto"/>
            <w:right w:val="none" w:sz="0" w:space="0" w:color="auto"/>
          </w:divBdr>
        </w:div>
        <w:div w:id="1927030702">
          <w:marLeft w:val="547"/>
          <w:marRight w:val="0"/>
          <w:marTop w:val="0"/>
          <w:marBottom w:val="0"/>
          <w:divBdr>
            <w:top w:val="none" w:sz="0" w:space="0" w:color="auto"/>
            <w:left w:val="none" w:sz="0" w:space="0" w:color="auto"/>
            <w:bottom w:val="none" w:sz="0" w:space="0" w:color="auto"/>
            <w:right w:val="none" w:sz="0" w:space="0" w:color="auto"/>
          </w:divBdr>
        </w:div>
      </w:divsChild>
    </w:div>
    <w:div w:id="116570525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22916414">
      <w:bodyDiv w:val="1"/>
      <w:marLeft w:val="0"/>
      <w:marRight w:val="0"/>
      <w:marTop w:val="0"/>
      <w:marBottom w:val="0"/>
      <w:divBdr>
        <w:top w:val="none" w:sz="0" w:space="0" w:color="auto"/>
        <w:left w:val="none" w:sz="0" w:space="0" w:color="auto"/>
        <w:bottom w:val="none" w:sz="0" w:space="0" w:color="auto"/>
        <w:right w:val="none" w:sz="0" w:space="0" w:color="auto"/>
      </w:divBdr>
      <w:divsChild>
        <w:div w:id="228619086">
          <w:marLeft w:val="1800"/>
          <w:marRight w:val="0"/>
          <w:marTop w:val="0"/>
          <w:marBottom w:val="0"/>
          <w:divBdr>
            <w:top w:val="none" w:sz="0" w:space="0" w:color="auto"/>
            <w:left w:val="none" w:sz="0" w:space="0" w:color="auto"/>
            <w:bottom w:val="none" w:sz="0" w:space="0" w:color="auto"/>
            <w:right w:val="none" w:sz="0" w:space="0" w:color="auto"/>
          </w:divBdr>
        </w:div>
        <w:div w:id="260921408">
          <w:marLeft w:val="547"/>
          <w:marRight w:val="0"/>
          <w:marTop w:val="0"/>
          <w:marBottom w:val="0"/>
          <w:divBdr>
            <w:top w:val="none" w:sz="0" w:space="0" w:color="auto"/>
            <w:left w:val="none" w:sz="0" w:space="0" w:color="auto"/>
            <w:bottom w:val="none" w:sz="0" w:space="0" w:color="auto"/>
            <w:right w:val="none" w:sz="0" w:space="0" w:color="auto"/>
          </w:divBdr>
        </w:div>
        <w:div w:id="289165544">
          <w:marLeft w:val="547"/>
          <w:marRight w:val="0"/>
          <w:marTop w:val="0"/>
          <w:marBottom w:val="0"/>
          <w:divBdr>
            <w:top w:val="none" w:sz="0" w:space="0" w:color="auto"/>
            <w:left w:val="none" w:sz="0" w:space="0" w:color="auto"/>
            <w:bottom w:val="none" w:sz="0" w:space="0" w:color="auto"/>
            <w:right w:val="none" w:sz="0" w:space="0" w:color="auto"/>
          </w:divBdr>
        </w:div>
        <w:div w:id="420417344">
          <w:marLeft w:val="1166"/>
          <w:marRight w:val="0"/>
          <w:marTop w:val="0"/>
          <w:marBottom w:val="0"/>
          <w:divBdr>
            <w:top w:val="none" w:sz="0" w:space="0" w:color="auto"/>
            <w:left w:val="none" w:sz="0" w:space="0" w:color="auto"/>
            <w:bottom w:val="none" w:sz="0" w:space="0" w:color="auto"/>
            <w:right w:val="none" w:sz="0" w:space="0" w:color="auto"/>
          </w:divBdr>
        </w:div>
        <w:div w:id="798453812">
          <w:marLeft w:val="547"/>
          <w:marRight w:val="0"/>
          <w:marTop w:val="0"/>
          <w:marBottom w:val="0"/>
          <w:divBdr>
            <w:top w:val="none" w:sz="0" w:space="0" w:color="auto"/>
            <w:left w:val="none" w:sz="0" w:space="0" w:color="auto"/>
            <w:bottom w:val="none" w:sz="0" w:space="0" w:color="auto"/>
            <w:right w:val="none" w:sz="0" w:space="0" w:color="auto"/>
          </w:divBdr>
        </w:div>
        <w:div w:id="956064847">
          <w:marLeft w:val="1800"/>
          <w:marRight w:val="0"/>
          <w:marTop w:val="0"/>
          <w:marBottom w:val="0"/>
          <w:divBdr>
            <w:top w:val="none" w:sz="0" w:space="0" w:color="auto"/>
            <w:left w:val="none" w:sz="0" w:space="0" w:color="auto"/>
            <w:bottom w:val="none" w:sz="0" w:space="0" w:color="auto"/>
            <w:right w:val="none" w:sz="0" w:space="0" w:color="auto"/>
          </w:divBdr>
        </w:div>
        <w:div w:id="1195463337">
          <w:marLeft w:val="1800"/>
          <w:marRight w:val="0"/>
          <w:marTop w:val="0"/>
          <w:marBottom w:val="0"/>
          <w:divBdr>
            <w:top w:val="none" w:sz="0" w:space="0" w:color="auto"/>
            <w:left w:val="none" w:sz="0" w:space="0" w:color="auto"/>
            <w:bottom w:val="none" w:sz="0" w:space="0" w:color="auto"/>
            <w:right w:val="none" w:sz="0" w:space="0" w:color="auto"/>
          </w:divBdr>
        </w:div>
        <w:div w:id="1509296644">
          <w:marLeft w:val="1166"/>
          <w:marRight w:val="0"/>
          <w:marTop w:val="0"/>
          <w:marBottom w:val="0"/>
          <w:divBdr>
            <w:top w:val="none" w:sz="0" w:space="0" w:color="auto"/>
            <w:left w:val="none" w:sz="0" w:space="0" w:color="auto"/>
            <w:bottom w:val="none" w:sz="0" w:space="0" w:color="auto"/>
            <w:right w:val="none" w:sz="0" w:space="0" w:color="auto"/>
          </w:divBdr>
        </w:div>
        <w:div w:id="1600020873">
          <w:marLeft w:val="1166"/>
          <w:marRight w:val="0"/>
          <w:marTop w:val="0"/>
          <w:marBottom w:val="0"/>
          <w:divBdr>
            <w:top w:val="none" w:sz="0" w:space="0" w:color="auto"/>
            <w:left w:val="none" w:sz="0" w:space="0" w:color="auto"/>
            <w:bottom w:val="none" w:sz="0" w:space="0" w:color="auto"/>
            <w:right w:val="none" w:sz="0" w:space="0" w:color="auto"/>
          </w:divBdr>
        </w:div>
        <w:div w:id="1866550760">
          <w:marLeft w:val="547"/>
          <w:marRight w:val="0"/>
          <w:marTop w:val="0"/>
          <w:marBottom w:val="0"/>
          <w:divBdr>
            <w:top w:val="none" w:sz="0" w:space="0" w:color="auto"/>
            <w:left w:val="none" w:sz="0" w:space="0" w:color="auto"/>
            <w:bottom w:val="none" w:sz="0" w:space="0" w:color="auto"/>
            <w:right w:val="none" w:sz="0" w:space="0" w:color="auto"/>
          </w:divBdr>
        </w:div>
        <w:div w:id="1874535082">
          <w:marLeft w:val="1166"/>
          <w:marRight w:val="0"/>
          <w:marTop w:val="0"/>
          <w:marBottom w:val="0"/>
          <w:divBdr>
            <w:top w:val="none" w:sz="0" w:space="0" w:color="auto"/>
            <w:left w:val="none" w:sz="0" w:space="0" w:color="auto"/>
            <w:bottom w:val="none" w:sz="0" w:space="0" w:color="auto"/>
            <w:right w:val="none" w:sz="0" w:space="0" w:color="auto"/>
          </w:divBdr>
        </w:div>
        <w:div w:id="2011563742">
          <w:marLeft w:val="1800"/>
          <w:marRight w:val="0"/>
          <w:marTop w:val="0"/>
          <w:marBottom w:val="0"/>
          <w:divBdr>
            <w:top w:val="none" w:sz="0" w:space="0" w:color="auto"/>
            <w:left w:val="none" w:sz="0" w:space="0" w:color="auto"/>
            <w:bottom w:val="none" w:sz="0" w:space="0" w:color="auto"/>
            <w:right w:val="none" w:sz="0" w:space="0" w:color="auto"/>
          </w:divBdr>
        </w:div>
        <w:div w:id="2018072672">
          <w:marLeft w:val="1800"/>
          <w:marRight w:val="0"/>
          <w:marTop w:val="0"/>
          <w:marBottom w:val="0"/>
          <w:divBdr>
            <w:top w:val="none" w:sz="0" w:space="0" w:color="auto"/>
            <w:left w:val="none" w:sz="0" w:space="0" w:color="auto"/>
            <w:bottom w:val="none" w:sz="0" w:space="0" w:color="auto"/>
            <w:right w:val="none" w:sz="0" w:space="0" w:color="auto"/>
          </w:divBdr>
        </w:div>
        <w:div w:id="2042048274">
          <w:marLeft w:val="1166"/>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633370">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547"/>
          <w:marRight w:val="0"/>
          <w:marTop w:val="0"/>
          <w:marBottom w:val="0"/>
          <w:divBdr>
            <w:top w:val="none" w:sz="0" w:space="0" w:color="auto"/>
            <w:left w:val="none" w:sz="0" w:space="0" w:color="auto"/>
            <w:bottom w:val="none" w:sz="0" w:space="0" w:color="auto"/>
            <w:right w:val="none" w:sz="0" w:space="0" w:color="auto"/>
          </w:divBdr>
        </w:div>
        <w:div w:id="330640083">
          <w:marLeft w:val="547"/>
          <w:marRight w:val="0"/>
          <w:marTop w:val="0"/>
          <w:marBottom w:val="0"/>
          <w:divBdr>
            <w:top w:val="none" w:sz="0" w:space="0" w:color="auto"/>
            <w:left w:val="none" w:sz="0" w:space="0" w:color="auto"/>
            <w:bottom w:val="none" w:sz="0" w:space="0" w:color="auto"/>
            <w:right w:val="none" w:sz="0" w:space="0" w:color="auto"/>
          </w:divBdr>
        </w:div>
        <w:div w:id="49291733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6800058">
      <w:bodyDiv w:val="1"/>
      <w:marLeft w:val="0"/>
      <w:marRight w:val="0"/>
      <w:marTop w:val="0"/>
      <w:marBottom w:val="0"/>
      <w:divBdr>
        <w:top w:val="none" w:sz="0" w:space="0" w:color="auto"/>
        <w:left w:val="none" w:sz="0" w:space="0" w:color="auto"/>
        <w:bottom w:val="none" w:sz="0" w:space="0" w:color="auto"/>
        <w:right w:val="none" w:sz="0" w:space="0" w:color="auto"/>
      </w:divBdr>
      <w:divsChild>
        <w:div w:id="744954560">
          <w:marLeft w:val="0"/>
          <w:marRight w:val="0"/>
          <w:marTop w:val="0"/>
          <w:marBottom w:val="0"/>
          <w:divBdr>
            <w:top w:val="none" w:sz="0" w:space="0" w:color="auto"/>
            <w:left w:val="none" w:sz="0" w:space="0" w:color="auto"/>
            <w:bottom w:val="none" w:sz="0" w:space="0" w:color="auto"/>
            <w:right w:val="none" w:sz="0" w:space="0" w:color="auto"/>
          </w:divBdr>
        </w:div>
        <w:div w:id="1679889654">
          <w:marLeft w:val="0"/>
          <w:marRight w:val="0"/>
          <w:marTop w:val="0"/>
          <w:marBottom w:val="0"/>
          <w:divBdr>
            <w:top w:val="none" w:sz="0" w:space="0" w:color="auto"/>
            <w:left w:val="none" w:sz="0" w:space="0" w:color="auto"/>
            <w:bottom w:val="none" w:sz="0" w:space="0" w:color="auto"/>
            <w:right w:val="none" w:sz="0" w:space="0" w:color="auto"/>
          </w:divBdr>
        </w:div>
      </w:divsChild>
    </w:div>
    <w:div w:id="210738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png"/><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image" Target="media/image32.png"/><Relationship Id="rId20"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7560</Words>
  <Characters>40791</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2023-04-07T18:44:00Z</dcterms:created>
  <dcterms:modified xsi:type="dcterms:W3CDTF">2023-04-07T18:44:00Z</dcterms:modified>
</cp:coreProperties>
</file>