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6143C0" w:rsidRDefault="00920D87" w:rsidP="001A04A2">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w:t>
      </w:r>
      <w:r w:rsidR="00CE2D26">
        <w:rPr>
          <w:b/>
          <w:kern w:val="2"/>
          <w:lang w:eastAsia="zh-CN"/>
        </w:rPr>
        <w:t>2</w:t>
      </w:r>
      <w:r w:rsidR="004611EA">
        <w:rPr>
          <w:b/>
          <w:kern w:val="2"/>
          <w:lang w:eastAsia="zh-CN"/>
        </w:rPr>
        <w:t xml:space="preserve">-bis-e </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6143C0">
        <w:rPr>
          <w:b/>
          <w:kern w:val="2"/>
          <w:lang w:eastAsia="zh-CN"/>
        </w:rPr>
        <w:t xml:space="preserve">                              </w:t>
      </w:r>
      <w:r w:rsidR="00401A8C" w:rsidRPr="00401A8C">
        <w:rPr>
          <w:b/>
          <w:kern w:val="2"/>
          <w:lang w:eastAsia="zh-CN"/>
        </w:rPr>
        <w:t>R1-2302409</w:t>
      </w:r>
    </w:p>
    <w:p w:rsidR="00070397" w:rsidRPr="00CF195E" w:rsidRDefault="004611EA" w:rsidP="00070397">
      <w:pPr>
        <w:jc w:val="left"/>
        <w:rPr>
          <w:b/>
          <w:kern w:val="2"/>
          <w:lang w:eastAsia="zh-CN"/>
        </w:rPr>
      </w:pPr>
      <w:r>
        <w:rPr>
          <w:b/>
          <w:kern w:val="2"/>
          <w:lang w:eastAsia="zh-CN"/>
        </w:rPr>
        <w:t>E-meeting</w:t>
      </w:r>
      <w:r w:rsidR="00E258B3">
        <w:rPr>
          <w:b/>
          <w:kern w:val="2"/>
          <w:lang w:eastAsia="zh-CN"/>
        </w:rPr>
        <w:t>, April</w:t>
      </w:r>
      <w:r>
        <w:rPr>
          <w:b/>
          <w:kern w:val="2"/>
          <w:lang w:eastAsia="zh-CN"/>
        </w:rPr>
        <w:t xml:space="preserve"> 17</w:t>
      </w:r>
      <w:r w:rsidR="00CE2D26" w:rsidRPr="00CE2D26">
        <w:rPr>
          <w:b/>
          <w:kern w:val="2"/>
          <w:vertAlign w:val="superscript"/>
          <w:lang w:eastAsia="zh-CN"/>
        </w:rPr>
        <w:t>th</w:t>
      </w:r>
      <w:r w:rsidR="00CE2D26">
        <w:rPr>
          <w:b/>
          <w:kern w:val="2"/>
          <w:lang w:eastAsia="zh-CN"/>
        </w:rPr>
        <w:t xml:space="preserve"> </w:t>
      </w:r>
      <w:r w:rsidR="00070397" w:rsidRPr="00576EDF">
        <w:rPr>
          <w:b/>
          <w:kern w:val="2"/>
          <w:lang w:eastAsia="zh-CN"/>
        </w:rPr>
        <w:t xml:space="preserve">– </w:t>
      </w:r>
      <w:r>
        <w:rPr>
          <w:b/>
          <w:kern w:val="2"/>
          <w:lang w:eastAsia="zh-CN"/>
        </w:rPr>
        <w:t>April</w:t>
      </w:r>
      <w:r w:rsidR="00070397">
        <w:rPr>
          <w:b/>
          <w:kern w:val="2"/>
          <w:lang w:eastAsia="zh-CN"/>
        </w:rPr>
        <w:t xml:space="preserve"> </w:t>
      </w:r>
      <w:r>
        <w:rPr>
          <w:b/>
          <w:kern w:val="2"/>
          <w:lang w:eastAsia="zh-CN"/>
        </w:rPr>
        <w:t>26</w:t>
      </w:r>
      <w:r w:rsidRPr="004611EA">
        <w:rPr>
          <w:b/>
          <w:kern w:val="2"/>
          <w:vertAlign w:val="superscript"/>
          <w:lang w:eastAsia="zh-CN"/>
        </w:rPr>
        <w:t>th</w:t>
      </w:r>
      <w:r w:rsidR="00CE2D26">
        <w:rPr>
          <w:b/>
          <w:kern w:val="2"/>
          <w:lang w:eastAsia="zh-CN"/>
        </w:rPr>
        <w:t>, 2023</w:t>
      </w:r>
      <w:bookmarkStart w:id="0" w:name="_GoBack"/>
      <w:bookmarkEnd w:id="0"/>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3F4AB0">
        <w:rPr>
          <w:b/>
          <w:kern w:val="2"/>
          <w:lang w:eastAsia="zh-CN"/>
        </w:rPr>
        <w:t>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A24FA5" w:rsidRPr="00A24FA5">
        <w:rPr>
          <w:b/>
          <w:kern w:val="2"/>
          <w:lang w:eastAsia="zh-CN"/>
        </w:rPr>
        <w:t>L1 signal design and procedure for low power WUS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320F71" w:rsidRDefault="002903AD" w:rsidP="00410B42">
      <w:pPr>
        <w:spacing w:afterLines="50"/>
        <w:rPr>
          <w:lang w:eastAsia="zh-CN"/>
        </w:rPr>
      </w:pPr>
      <w:r w:rsidRPr="008E35B3">
        <w:rPr>
          <w:lang w:eastAsia="zh-CN"/>
        </w:rPr>
        <w:t xml:space="preserve">In </w:t>
      </w:r>
      <w:r w:rsidR="004611EA">
        <w:rPr>
          <w:lang w:eastAsia="zh-CN"/>
        </w:rPr>
        <w:t>3GPP RAN1#112</w:t>
      </w:r>
      <w:r w:rsidR="00965FD0">
        <w:rPr>
          <w:lang w:eastAsia="zh-CN"/>
        </w:rPr>
        <w:t xml:space="preserve"> </w:t>
      </w:r>
      <w:r w:rsidR="00E2150C">
        <w:rPr>
          <w:lang w:eastAsia="zh-CN"/>
        </w:rPr>
        <w:t>meeting</w:t>
      </w:r>
      <w:r w:rsidR="003164E4">
        <w:rPr>
          <w:lang w:eastAsia="zh-CN"/>
        </w:rPr>
        <w:t xml:space="preserve"> [3]</w:t>
      </w:r>
      <w:r w:rsidR="00E2150C">
        <w:rPr>
          <w:lang w:eastAsia="zh-CN"/>
        </w:rPr>
        <w:t xml:space="preserve">, </w:t>
      </w:r>
      <w:r w:rsidR="00D2538A">
        <w:rPr>
          <w:lang w:eastAsia="zh-CN"/>
        </w:rPr>
        <w:t>several issues related to</w:t>
      </w:r>
      <w:r w:rsidR="004611EA">
        <w:rPr>
          <w:lang w:eastAsia="zh-CN"/>
        </w:rPr>
        <w:t xml:space="preserve"> the LP-WUS signal waveform</w:t>
      </w:r>
      <w:r w:rsidR="00965FD0">
        <w:rPr>
          <w:lang w:eastAsia="zh-CN"/>
        </w:rPr>
        <w:t xml:space="preserve">, </w:t>
      </w:r>
      <w:r w:rsidR="004611EA">
        <w:rPr>
          <w:lang w:eastAsia="zh-CN"/>
        </w:rPr>
        <w:t xml:space="preserve">bandwidth and </w:t>
      </w:r>
      <w:r w:rsidR="00D2538A">
        <w:rPr>
          <w:lang w:eastAsia="zh-CN"/>
        </w:rPr>
        <w:t>of LP-WUS</w:t>
      </w:r>
      <w:r w:rsidR="004611EA">
        <w:rPr>
          <w:lang w:eastAsia="zh-CN"/>
        </w:rPr>
        <w:t xml:space="preserve">, content of LP-WUS, synchronization of LP-WUR, and </w:t>
      </w:r>
      <w:r w:rsidR="00965FD0">
        <w:rPr>
          <w:lang w:eastAsia="zh-CN"/>
        </w:rPr>
        <w:t>LP-WUR based</w:t>
      </w:r>
      <w:r w:rsidR="00410B42">
        <w:rPr>
          <w:lang w:eastAsia="zh-CN"/>
        </w:rPr>
        <w:t xml:space="preserve"> RRM measurement were discussed</w:t>
      </w:r>
      <w:r w:rsidR="00F118D1">
        <w:rPr>
          <w:lang w:eastAsia="zh-CN"/>
        </w:rPr>
        <w:t>. In this contribution</w:t>
      </w:r>
      <w:r w:rsidR="008940F8">
        <w:rPr>
          <w:lang w:eastAsia="zh-CN"/>
        </w:rPr>
        <w:t>,</w:t>
      </w:r>
      <w:r w:rsidR="00F118D1">
        <w:rPr>
          <w:lang w:eastAsia="zh-CN"/>
        </w:rPr>
        <w:t xml:space="preserve"> we provide our views on the remaining issues</w:t>
      </w:r>
      <w:r w:rsidR="008940F8">
        <w:rPr>
          <w:lang w:eastAsia="zh-CN"/>
        </w:rPr>
        <w:t xml:space="preserve"> related to</w:t>
      </w:r>
      <w:r w:rsidR="00F118D1">
        <w:rPr>
          <w:lang w:eastAsia="zh-CN"/>
        </w:rPr>
        <w:t xml:space="preserve"> </w:t>
      </w:r>
      <w:r w:rsidR="008940F8">
        <w:rPr>
          <w:lang w:eastAsia="zh-CN"/>
        </w:rPr>
        <w:t>the</w:t>
      </w:r>
      <w:r w:rsidR="003477F0">
        <w:rPr>
          <w:lang w:eastAsia="zh-CN"/>
        </w:rPr>
        <w:t xml:space="preserve"> LP-WUR synchronization,</w:t>
      </w:r>
      <w:r w:rsidR="00F118D1">
        <w:rPr>
          <w:lang w:eastAsia="zh-CN"/>
        </w:rPr>
        <w:t xml:space="preserve"> </w:t>
      </w:r>
      <w:r w:rsidR="00410B42">
        <w:rPr>
          <w:lang w:eastAsia="zh-CN"/>
        </w:rPr>
        <w:t>the LP-</w:t>
      </w:r>
      <w:r w:rsidR="00F118D1">
        <w:rPr>
          <w:lang w:eastAsia="zh-CN"/>
        </w:rPr>
        <w:t xml:space="preserve">WUS monitoring procedure, </w:t>
      </w:r>
      <w:r w:rsidR="00D2538A">
        <w:rPr>
          <w:lang w:eastAsia="zh-CN"/>
        </w:rPr>
        <w:t xml:space="preserve">the </w:t>
      </w:r>
      <w:r w:rsidR="00F118D1">
        <w:rPr>
          <w:lang w:eastAsia="zh-CN"/>
        </w:rPr>
        <w:t xml:space="preserve">bandwidth of LP-WUS, and </w:t>
      </w:r>
      <w:r w:rsidR="000C2CA9">
        <w:rPr>
          <w:lang w:eastAsia="zh-CN"/>
        </w:rPr>
        <w:t xml:space="preserve">the </w:t>
      </w:r>
      <w:r w:rsidR="00F118D1">
        <w:rPr>
          <w:lang w:eastAsia="zh-CN"/>
        </w:rPr>
        <w:t xml:space="preserve">LP-WUR based RRM measurement. </w:t>
      </w:r>
    </w:p>
    <w:p w:rsidR="005563AE" w:rsidRDefault="005563AE" w:rsidP="005563AE">
      <w:pPr>
        <w:pStyle w:val="Heading1"/>
        <w:rPr>
          <w:lang w:eastAsia="zh-CN"/>
        </w:rPr>
      </w:pPr>
      <w:r>
        <w:rPr>
          <w:lang w:eastAsia="zh-CN"/>
        </w:rPr>
        <w:t xml:space="preserve">Synchronization of LP-WUR </w:t>
      </w:r>
    </w:p>
    <w:p w:rsidR="005563AE" w:rsidRPr="006217E9" w:rsidRDefault="003477F0" w:rsidP="005563AE">
      <w:pPr>
        <w:rPr>
          <w:lang w:eastAsia="zh-CN"/>
        </w:rPr>
      </w:pPr>
      <w:r>
        <w:rPr>
          <w:lang w:eastAsia="zh-CN"/>
        </w:rPr>
        <w:t>In RAN1#112 meeting, an agreement related to the synchronization</w:t>
      </w:r>
      <w:r w:rsidR="008940F8">
        <w:rPr>
          <w:lang w:eastAsia="zh-CN"/>
        </w:rPr>
        <w:t xml:space="preserve"> of </w:t>
      </w:r>
      <w:r>
        <w:rPr>
          <w:lang w:eastAsia="zh-CN"/>
        </w:rPr>
        <w:t xml:space="preserve"> LP-WUR was agreed as given below [3].</w:t>
      </w:r>
    </w:p>
    <w:tbl>
      <w:tblPr>
        <w:tblStyle w:val="TableGrid"/>
        <w:tblW w:w="0" w:type="auto"/>
        <w:tblLook w:val="04A0" w:firstRow="1" w:lastRow="0" w:firstColumn="1" w:lastColumn="0" w:noHBand="0" w:noVBand="1"/>
      </w:tblPr>
      <w:tblGrid>
        <w:gridCol w:w="9307"/>
      </w:tblGrid>
      <w:tr w:rsidR="005563AE" w:rsidTr="00F963EE">
        <w:tc>
          <w:tcPr>
            <w:tcW w:w="9307" w:type="dxa"/>
          </w:tcPr>
          <w:p w:rsidR="005563AE" w:rsidRPr="00B33B77" w:rsidRDefault="005563AE" w:rsidP="00F963EE">
            <w:pPr>
              <w:rPr>
                <w:rFonts w:cs="Times"/>
                <w:szCs w:val="20"/>
                <w:highlight w:val="green"/>
              </w:rPr>
            </w:pPr>
            <w:r w:rsidRPr="00B33B77">
              <w:rPr>
                <w:rFonts w:cs="Times"/>
                <w:b/>
                <w:bCs/>
                <w:szCs w:val="20"/>
                <w:highlight w:val="green"/>
              </w:rPr>
              <w:t>Agreement</w:t>
            </w:r>
          </w:p>
          <w:p w:rsidR="005563AE" w:rsidRPr="00B33B77" w:rsidRDefault="005563AE" w:rsidP="00F963EE">
            <w:pPr>
              <w:rPr>
                <w:rFonts w:cs="Times"/>
                <w:szCs w:val="20"/>
              </w:rPr>
            </w:pPr>
            <w:r w:rsidRPr="00B33B77">
              <w:rPr>
                <w:rFonts w:cs="Times"/>
                <w:szCs w:val="20"/>
              </w:rPr>
              <w:t xml:space="preserve">Study synchronization signal used by LP-WUR, if needed, based on </w:t>
            </w:r>
          </w:p>
          <w:p w:rsidR="005563AE" w:rsidRPr="006217E9" w:rsidRDefault="005563AE" w:rsidP="00F963EE">
            <w:pPr>
              <w:pStyle w:val="ListParagraph"/>
              <w:numPr>
                <w:ilvl w:val="0"/>
                <w:numId w:val="31"/>
              </w:numPr>
              <w:jc w:val="both"/>
              <w:rPr>
                <w:rFonts w:ascii="Times New Roman" w:hAnsi="Times New Roman" w:cs="Times"/>
                <w:sz w:val="22"/>
                <w:szCs w:val="20"/>
              </w:rPr>
            </w:pPr>
            <w:r w:rsidRPr="006217E9">
              <w:rPr>
                <w:rFonts w:ascii="Times New Roman" w:hAnsi="Times New Roman" w:cs="Times"/>
                <w:sz w:val="22"/>
                <w:szCs w:val="20"/>
              </w:rPr>
              <w:t>Option 1: aperiodic signal transmitted as part of LP-WUS</w:t>
            </w:r>
          </w:p>
          <w:p w:rsidR="005563AE" w:rsidRPr="006217E9" w:rsidRDefault="005563AE" w:rsidP="00F963EE">
            <w:pPr>
              <w:pStyle w:val="ListParagraph"/>
              <w:numPr>
                <w:ilvl w:val="1"/>
                <w:numId w:val="31"/>
              </w:numPr>
              <w:jc w:val="both"/>
              <w:rPr>
                <w:rFonts w:ascii="Times New Roman" w:hAnsi="Times New Roman" w:cs="Times"/>
                <w:sz w:val="22"/>
                <w:szCs w:val="20"/>
              </w:rPr>
            </w:pPr>
            <w:r w:rsidRPr="006217E9">
              <w:rPr>
                <w:rFonts w:ascii="Times New Roman" w:hAnsi="Times New Roman" w:cs="Times"/>
                <w:sz w:val="22"/>
                <w:szCs w:val="20"/>
              </w:rPr>
              <w:t xml:space="preserve">FFS: Whether the signal can additionally be transmitted separately from LP-WUS </w:t>
            </w:r>
          </w:p>
          <w:p w:rsidR="005563AE" w:rsidRPr="006217E9" w:rsidRDefault="005563AE" w:rsidP="00F963EE">
            <w:pPr>
              <w:pStyle w:val="ListParagraph"/>
              <w:numPr>
                <w:ilvl w:val="0"/>
                <w:numId w:val="31"/>
              </w:numPr>
              <w:jc w:val="both"/>
              <w:rPr>
                <w:rFonts w:ascii="Times New Roman" w:hAnsi="Times New Roman" w:cs="Times"/>
                <w:sz w:val="22"/>
                <w:szCs w:val="20"/>
              </w:rPr>
            </w:pPr>
            <w:r w:rsidRPr="006217E9">
              <w:rPr>
                <w:rFonts w:ascii="Times New Roman" w:hAnsi="Times New Roman" w:cs="Times"/>
                <w:sz w:val="22"/>
                <w:szCs w:val="20"/>
              </w:rPr>
              <w:t>Option 2: periodic signal transmitted separately from LP-WUS</w:t>
            </w:r>
          </w:p>
          <w:p w:rsidR="005563AE" w:rsidRPr="006217E9" w:rsidRDefault="005563AE" w:rsidP="00F963EE">
            <w:pPr>
              <w:pStyle w:val="ListParagraph"/>
              <w:numPr>
                <w:ilvl w:val="0"/>
                <w:numId w:val="31"/>
              </w:numPr>
              <w:jc w:val="both"/>
              <w:rPr>
                <w:rFonts w:ascii="Times New Roman" w:hAnsi="Times New Roman" w:cs="Times"/>
                <w:sz w:val="22"/>
                <w:szCs w:val="20"/>
              </w:rPr>
            </w:pPr>
            <w:r w:rsidRPr="006217E9">
              <w:rPr>
                <w:rFonts w:ascii="Times New Roman" w:hAnsi="Times New Roman" w:cs="Times"/>
                <w:sz w:val="22"/>
                <w:szCs w:val="20"/>
              </w:rPr>
              <w:t>Option 3: Option1 + Option2</w:t>
            </w:r>
          </w:p>
          <w:p w:rsidR="005563AE" w:rsidRDefault="005563AE" w:rsidP="00F963EE">
            <w:pPr>
              <w:rPr>
                <w:lang w:eastAsia="zh-CN"/>
              </w:rPr>
            </w:pPr>
          </w:p>
        </w:tc>
      </w:tr>
    </w:tbl>
    <w:p w:rsidR="008940F8" w:rsidRDefault="008940F8" w:rsidP="008E7C0F">
      <w:pPr>
        <w:spacing w:line="288" w:lineRule="auto"/>
        <w:rPr>
          <w:lang w:eastAsia="ja-JP"/>
        </w:rPr>
      </w:pPr>
    </w:p>
    <w:p w:rsidR="00ED2EF5" w:rsidRDefault="008940F8" w:rsidP="008E7C0F">
      <w:pPr>
        <w:spacing w:line="288" w:lineRule="auto"/>
        <w:rPr>
          <w:lang w:eastAsia="ja-JP"/>
        </w:rPr>
      </w:pPr>
      <w:r>
        <w:rPr>
          <w:lang w:eastAsia="ja-JP"/>
        </w:rPr>
        <w:t>In our view, o</w:t>
      </w:r>
      <w:r w:rsidR="00ED2EF5" w:rsidRPr="00ED2EF5">
        <w:rPr>
          <w:lang w:eastAsia="ja-JP"/>
        </w:rPr>
        <w:t>ption 1 involves transmitting an aperiodic signal as part of the LP-WUS, which may be suitable for UE-specific or UEs group-specific</w:t>
      </w:r>
      <w:r>
        <w:rPr>
          <w:lang w:eastAsia="ja-JP"/>
        </w:rPr>
        <w:t xml:space="preserve"> based</w:t>
      </w:r>
      <w:r w:rsidR="00ED2EF5" w:rsidRPr="00ED2EF5">
        <w:rPr>
          <w:lang w:eastAsia="ja-JP"/>
        </w:rPr>
        <w:t xml:space="preserve"> LP-WUR synchronization. However, this signal design may include UE ID/UE group ID payload, increasing the complexity and potentially adding overhead in case multiple UEs need to synchronize. </w:t>
      </w:r>
      <w:r>
        <w:rPr>
          <w:lang w:eastAsia="ja-JP"/>
        </w:rPr>
        <w:t>In addition, s</w:t>
      </w:r>
      <w:r w:rsidR="00ED2EF5" w:rsidRPr="00ED2EF5">
        <w:rPr>
          <w:lang w:eastAsia="ja-JP"/>
        </w:rPr>
        <w:t>ynchronization of LP-WUR through option 1 may also vary slightly between UEs.</w:t>
      </w:r>
    </w:p>
    <w:p w:rsidR="00ED2EF5" w:rsidRDefault="00ED2EF5" w:rsidP="008E7C0F">
      <w:pPr>
        <w:spacing w:line="288" w:lineRule="auto"/>
        <w:rPr>
          <w:lang w:eastAsia="ja-JP"/>
        </w:rPr>
      </w:pPr>
      <w:r w:rsidRPr="00ED2EF5">
        <w:rPr>
          <w:lang w:eastAsia="ja-JP"/>
        </w:rPr>
        <w:t xml:space="preserve">Option 2 involves transmitting a periodic signal separately from the LP-WUS. This approach allows all LP-WURs of UEs to receive the same synchronization signals, reducing the overhead of these signals. The periodic signal transmitted separately from LP-WUS can be broadcasted (just like SSB), and carries the essential synchronization and acquisition information of the </w:t>
      </w:r>
      <w:r w:rsidR="008940F8">
        <w:rPr>
          <w:lang w:eastAsia="ja-JP"/>
        </w:rPr>
        <w:t xml:space="preserve">cell. All UEs </w:t>
      </w:r>
      <w:r w:rsidRPr="00ED2EF5">
        <w:rPr>
          <w:lang w:eastAsia="ja-JP"/>
        </w:rPr>
        <w:t>within the coverage area can receive and decode this periodic synchroniza</w:t>
      </w:r>
      <w:r w:rsidR="008940F8">
        <w:rPr>
          <w:lang w:eastAsia="ja-JP"/>
        </w:rPr>
        <w:t xml:space="preserve">tion signal to synchronize their LP-WUR </w:t>
      </w:r>
      <w:r w:rsidRPr="00ED2EF5">
        <w:rPr>
          <w:lang w:eastAsia="ja-JP"/>
        </w:rPr>
        <w:t>the network, establish LP-WUR-based communication with the cell, and subsequently receive and decode the LP-WUS.</w:t>
      </w:r>
    </w:p>
    <w:p w:rsidR="003477F0" w:rsidRPr="008E7C0F" w:rsidRDefault="00EF4654" w:rsidP="008E7C0F">
      <w:pPr>
        <w:spacing w:line="288" w:lineRule="auto"/>
        <w:rPr>
          <w:b/>
          <w:i/>
          <w:lang w:eastAsia="ja-JP"/>
        </w:rPr>
      </w:pPr>
      <w:r w:rsidRPr="008E7C0F">
        <w:rPr>
          <w:b/>
          <w:i/>
          <w:lang w:eastAsia="ja-JP"/>
        </w:rPr>
        <w:t xml:space="preserve">Observation 1: </w:t>
      </w:r>
      <w:r w:rsidR="008E7C0F" w:rsidRPr="008E7C0F">
        <w:rPr>
          <w:b/>
          <w:i/>
          <w:lang w:eastAsia="ja-JP"/>
        </w:rPr>
        <w:t>A</w:t>
      </w:r>
      <w:r w:rsidR="00ED2EF5" w:rsidRPr="008E7C0F">
        <w:rPr>
          <w:b/>
          <w:i/>
          <w:lang w:eastAsia="ja-JP"/>
        </w:rPr>
        <w:t>periodic signal transmitted as part of LP-WUS may contains UE ID/UE group ID payload which could increase complexity and overhead if multiple UEs need to synchronize,</w:t>
      </w:r>
      <w:r w:rsidR="00C542CA">
        <w:rPr>
          <w:b/>
          <w:i/>
          <w:lang w:eastAsia="ja-JP"/>
        </w:rPr>
        <w:t xml:space="preserve"> and</w:t>
      </w:r>
      <w:r w:rsidR="00ED2EF5" w:rsidRPr="008E7C0F">
        <w:rPr>
          <w:b/>
          <w:i/>
          <w:lang w:eastAsia="ja-JP"/>
        </w:rPr>
        <w:t xml:space="preserve"> the synchronization may vary slightly between UEs</w:t>
      </w:r>
      <w:r w:rsidR="008E7C0F" w:rsidRPr="008E7C0F">
        <w:rPr>
          <w:b/>
          <w:i/>
          <w:lang w:eastAsia="ja-JP"/>
        </w:rPr>
        <w:t xml:space="preserve">. </w:t>
      </w:r>
    </w:p>
    <w:p w:rsidR="003477F0" w:rsidRPr="008E7C0F" w:rsidRDefault="003477F0" w:rsidP="003477F0">
      <w:pPr>
        <w:rPr>
          <w:b/>
          <w:i/>
          <w:lang w:eastAsia="ja-JP"/>
        </w:rPr>
      </w:pPr>
      <w:r w:rsidRPr="008E7C0F">
        <w:rPr>
          <w:b/>
          <w:i/>
          <w:lang w:eastAsia="ja-JP"/>
        </w:rPr>
        <w:t xml:space="preserve">Observation 2: </w:t>
      </w:r>
      <w:r w:rsidR="008E7C0F" w:rsidRPr="008E7C0F">
        <w:rPr>
          <w:b/>
          <w:i/>
          <w:lang w:eastAsia="ja-JP"/>
        </w:rPr>
        <w:t xml:space="preserve"> Periodic signal transmitted separately from LP-WUS reduces the overhead of synchronization signals and allows all the UE’s LP-WURs to receive the same synchronization signals.</w:t>
      </w:r>
    </w:p>
    <w:p w:rsidR="003477F0" w:rsidRPr="003477F0" w:rsidRDefault="003477F0" w:rsidP="003477F0">
      <w:pPr>
        <w:rPr>
          <w:b/>
          <w:lang w:eastAsia="ja-JP"/>
        </w:rPr>
      </w:pPr>
      <w:r w:rsidRPr="003477F0">
        <w:rPr>
          <w:b/>
          <w:lang w:eastAsia="ja-JP"/>
        </w:rPr>
        <w:t>Proposal</w:t>
      </w:r>
      <w:r>
        <w:rPr>
          <w:b/>
          <w:lang w:eastAsia="ja-JP"/>
        </w:rPr>
        <w:t xml:space="preserve"> 1: S</w:t>
      </w:r>
      <w:r w:rsidRPr="003477F0">
        <w:rPr>
          <w:b/>
          <w:lang w:eastAsia="ja-JP"/>
        </w:rPr>
        <w:t xml:space="preserve">upport both </w:t>
      </w:r>
      <w:r w:rsidR="008179D1">
        <w:rPr>
          <w:b/>
          <w:lang w:eastAsia="ja-JP"/>
        </w:rPr>
        <w:t xml:space="preserve">options </w:t>
      </w:r>
      <w:r w:rsidRPr="003477F0">
        <w:rPr>
          <w:b/>
          <w:lang w:eastAsia="ja-JP"/>
        </w:rPr>
        <w:t xml:space="preserve">for </w:t>
      </w:r>
      <w:r w:rsidR="008179D1">
        <w:rPr>
          <w:b/>
          <w:lang w:eastAsia="ja-JP"/>
        </w:rPr>
        <w:t xml:space="preserve">the </w:t>
      </w:r>
      <w:r w:rsidRPr="003477F0">
        <w:rPr>
          <w:b/>
          <w:lang w:eastAsia="ja-JP"/>
        </w:rPr>
        <w:t>LP</w:t>
      </w:r>
      <w:r w:rsidR="00EF4654">
        <w:rPr>
          <w:b/>
          <w:lang w:eastAsia="ja-JP"/>
        </w:rPr>
        <w:t>-WUR synchronization</w:t>
      </w:r>
      <w:r w:rsidRPr="003477F0">
        <w:rPr>
          <w:b/>
          <w:lang w:eastAsia="ja-JP"/>
        </w:rPr>
        <w:t xml:space="preserve"> and prefer option 2: </w:t>
      </w:r>
    </w:p>
    <w:p w:rsidR="003477F0" w:rsidRPr="003477F0" w:rsidRDefault="002E426C" w:rsidP="003477F0">
      <w:pPr>
        <w:pStyle w:val="ListParagraph"/>
        <w:numPr>
          <w:ilvl w:val="0"/>
          <w:numId w:val="31"/>
        </w:numPr>
        <w:jc w:val="both"/>
        <w:rPr>
          <w:rFonts w:ascii="Times New Roman" w:hAnsi="Times New Roman" w:cs="Times"/>
          <w:b/>
          <w:sz w:val="22"/>
          <w:szCs w:val="20"/>
        </w:rPr>
      </w:pPr>
      <w:r>
        <w:rPr>
          <w:rFonts w:ascii="Times New Roman" w:hAnsi="Times New Roman" w:cs="Times"/>
          <w:b/>
          <w:sz w:val="22"/>
          <w:szCs w:val="20"/>
        </w:rPr>
        <w:t>Option 1: A</w:t>
      </w:r>
      <w:r w:rsidR="003477F0" w:rsidRPr="003477F0">
        <w:rPr>
          <w:rFonts w:ascii="Times New Roman" w:hAnsi="Times New Roman" w:cs="Times"/>
          <w:b/>
          <w:sz w:val="22"/>
          <w:szCs w:val="20"/>
        </w:rPr>
        <w:t>periodic signal transmitted as part of LP-WUS</w:t>
      </w:r>
    </w:p>
    <w:p w:rsidR="003477F0" w:rsidRPr="003477F0" w:rsidRDefault="002E426C" w:rsidP="003477F0">
      <w:pPr>
        <w:pStyle w:val="ListParagraph"/>
        <w:numPr>
          <w:ilvl w:val="0"/>
          <w:numId w:val="31"/>
        </w:numPr>
        <w:jc w:val="both"/>
        <w:rPr>
          <w:rFonts w:ascii="Times New Roman" w:hAnsi="Times New Roman" w:cs="Times"/>
          <w:b/>
          <w:sz w:val="22"/>
          <w:szCs w:val="20"/>
        </w:rPr>
      </w:pPr>
      <w:r>
        <w:rPr>
          <w:rFonts w:ascii="Times New Roman" w:hAnsi="Times New Roman" w:cs="Times"/>
          <w:b/>
          <w:sz w:val="22"/>
          <w:szCs w:val="20"/>
        </w:rPr>
        <w:lastRenderedPageBreak/>
        <w:t>Option 2: P</w:t>
      </w:r>
      <w:r w:rsidR="003477F0" w:rsidRPr="003477F0">
        <w:rPr>
          <w:rFonts w:ascii="Times New Roman" w:hAnsi="Times New Roman" w:cs="Times"/>
          <w:b/>
          <w:sz w:val="22"/>
          <w:szCs w:val="20"/>
        </w:rPr>
        <w:t>eriodic signal transmitted separately from LP-WUS</w:t>
      </w:r>
    </w:p>
    <w:p w:rsidR="003477F0" w:rsidRDefault="003477F0" w:rsidP="003477F0">
      <w:pPr>
        <w:rPr>
          <w:lang w:eastAsia="ja-JP"/>
        </w:rPr>
      </w:pPr>
    </w:p>
    <w:p w:rsidR="003477F0" w:rsidRDefault="003477F0" w:rsidP="003477F0">
      <w:pPr>
        <w:rPr>
          <w:lang w:eastAsia="ja-JP"/>
        </w:rPr>
      </w:pPr>
    </w:p>
    <w:p w:rsidR="00C62FB9" w:rsidRDefault="00C62FB9" w:rsidP="00C62FB9">
      <w:pPr>
        <w:pStyle w:val="Heading1"/>
        <w:rPr>
          <w:lang w:eastAsia="zh-CN"/>
        </w:rPr>
      </w:pPr>
      <w:r>
        <w:rPr>
          <w:lang w:eastAsia="zh-CN"/>
        </w:rPr>
        <w:t>LP-WUS/LP-WUR monitoring procedure</w:t>
      </w:r>
    </w:p>
    <w:p w:rsidR="003C631A" w:rsidRDefault="004611EA" w:rsidP="00AC2D42">
      <w:pPr>
        <w:rPr>
          <w:lang w:eastAsia="zh-CN"/>
        </w:rPr>
      </w:pPr>
      <w:r>
        <w:rPr>
          <w:lang w:eastAsia="zh-CN"/>
        </w:rPr>
        <w:t>In RAN1#112 meeting, an agreement related to the monitoring behavior of LP-WUR was agreed as given below</w:t>
      </w:r>
      <w:r w:rsidR="003164E4">
        <w:rPr>
          <w:lang w:eastAsia="zh-CN"/>
        </w:rPr>
        <w:t xml:space="preserve"> [3</w:t>
      </w:r>
      <w:r w:rsidR="00E30082">
        <w:rPr>
          <w:lang w:eastAsia="zh-CN"/>
        </w:rPr>
        <w:t>]</w:t>
      </w:r>
      <w:r w:rsidR="000C2CA9">
        <w:rPr>
          <w:lang w:eastAsia="zh-CN"/>
        </w:rPr>
        <w:t>.</w:t>
      </w:r>
    </w:p>
    <w:tbl>
      <w:tblPr>
        <w:tblStyle w:val="TableGrid"/>
        <w:tblW w:w="0" w:type="auto"/>
        <w:tblLook w:val="04A0" w:firstRow="1" w:lastRow="0" w:firstColumn="1" w:lastColumn="0" w:noHBand="0" w:noVBand="1"/>
      </w:tblPr>
      <w:tblGrid>
        <w:gridCol w:w="9307"/>
      </w:tblGrid>
      <w:tr w:rsidR="003C631A" w:rsidTr="003C631A">
        <w:tc>
          <w:tcPr>
            <w:tcW w:w="9307" w:type="dxa"/>
          </w:tcPr>
          <w:p w:rsidR="00E30082" w:rsidRPr="00B33B77" w:rsidRDefault="00E30082" w:rsidP="00E30082">
            <w:pPr>
              <w:rPr>
                <w:rFonts w:cs="Times"/>
                <w:szCs w:val="20"/>
                <w:highlight w:val="green"/>
              </w:rPr>
            </w:pPr>
            <w:r w:rsidRPr="00B33B77">
              <w:rPr>
                <w:rFonts w:cs="Times"/>
                <w:b/>
                <w:bCs/>
                <w:szCs w:val="20"/>
                <w:highlight w:val="green"/>
              </w:rPr>
              <w:t>Agreement</w:t>
            </w:r>
          </w:p>
          <w:p w:rsidR="00E30082" w:rsidRPr="000C6760" w:rsidRDefault="00E30082" w:rsidP="00E30082">
            <w:pPr>
              <w:rPr>
                <w:rFonts w:cs="Times"/>
                <w:szCs w:val="20"/>
              </w:rPr>
            </w:pPr>
            <w:r w:rsidRPr="000C6760">
              <w:rPr>
                <w:rFonts w:cs="Times"/>
                <w:szCs w:val="20"/>
              </w:rPr>
              <w:t>Study further pros and cons of the following monitoring behaviors of LP-WUR</w:t>
            </w:r>
          </w:p>
          <w:p w:rsidR="00E30082" w:rsidRPr="00E30082" w:rsidRDefault="00E30082" w:rsidP="00E30082">
            <w:pPr>
              <w:pStyle w:val="ListParagraph"/>
              <w:numPr>
                <w:ilvl w:val="0"/>
                <w:numId w:val="22"/>
              </w:numPr>
              <w:ind w:left="720" w:hanging="360"/>
              <w:rPr>
                <w:rFonts w:ascii="Times New Roman" w:hAnsi="Times New Roman" w:cs="Times"/>
                <w:sz w:val="22"/>
                <w:szCs w:val="20"/>
              </w:rPr>
            </w:pPr>
            <w:r w:rsidRPr="00E30082">
              <w:rPr>
                <w:rFonts w:ascii="Times New Roman" w:hAnsi="Times New Roman" w:cs="Times"/>
                <w:sz w:val="22"/>
                <w:szCs w:val="20"/>
              </w:rPr>
              <w:t xml:space="preserve">Option1: Duty cycle, corresponds to LP-WUR switches between ON/OFF states </w:t>
            </w:r>
          </w:p>
          <w:p w:rsidR="00E30082" w:rsidRPr="00E30082" w:rsidRDefault="00E30082" w:rsidP="00E30082">
            <w:pPr>
              <w:pStyle w:val="ListParagraph"/>
              <w:numPr>
                <w:ilvl w:val="0"/>
                <w:numId w:val="22"/>
              </w:numPr>
              <w:ind w:left="720" w:hanging="360"/>
              <w:rPr>
                <w:rFonts w:ascii="Times New Roman" w:hAnsi="Times New Roman" w:cs="Times"/>
                <w:sz w:val="22"/>
                <w:szCs w:val="20"/>
              </w:rPr>
            </w:pPr>
            <w:r w:rsidRPr="00E30082">
              <w:rPr>
                <w:rFonts w:ascii="Times New Roman" w:hAnsi="Times New Roman" w:cs="Times"/>
                <w:sz w:val="22"/>
                <w:szCs w:val="20"/>
              </w:rPr>
              <w:t xml:space="preserve">Option2: Continuous monitoring, corresponds to LP-WUR is ON all the time </w:t>
            </w:r>
          </w:p>
          <w:p w:rsidR="003C631A" w:rsidRDefault="003C631A" w:rsidP="00AC2D42">
            <w:pPr>
              <w:rPr>
                <w:lang w:eastAsia="zh-CN"/>
              </w:rPr>
            </w:pPr>
          </w:p>
        </w:tc>
      </w:tr>
    </w:tbl>
    <w:p w:rsidR="006A5955" w:rsidRPr="006A5955" w:rsidRDefault="006A5955" w:rsidP="006A5955">
      <w:pPr>
        <w:rPr>
          <w:bCs/>
          <w:lang w:eastAsia="zh-CN"/>
        </w:rPr>
      </w:pPr>
      <w:r w:rsidRPr="006A5955">
        <w:rPr>
          <w:bCs/>
          <w:lang w:eastAsia="zh-CN"/>
        </w:rPr>
        <w:t>In this section</w:t>
      </w:r>
      <w:r w:rsidR="00D56C2E">
        <w:rPr>
          <w:bCs/>
          <w:lang w:eastAsia="zh-CN"/>
        </w:rPr>
        <w:t>,</w:t>
      </w:r>
      <w:r w:rsidRPr="006A5955">
        <w:rPr>
          <w:bCs/>
          <w:lang w:eastAsia="zh-CN"/>
        </w:rPr>
        <w:t xml:space="preserve"> we provide our </w:t>
      </w:r>
      <w:r w:rsidRPr="006A5955">
        <w:rPr>
          <w:lang w:eastAsia="zh-CN"/>
        </w:rPr>
        <w:t>view on the duty cycle based monitoring behavior</w:t>
      </w:r>
      <w:r>
        <w:rPr>
          <w:lang w:eastAsia="zh-CN"/>
        </w:rPr>
        <w:t xml:space="preserve"> of LP-WUR, and </w:t>
      </w:r>
      <w:r w:rsidRPr="006A5955">
        <w:rPr>
          <w:lang w:eastAsia="zh-CN"/>
        </w:rPr>
        <w:t>continuous monitoring behavior of LP-WUR.</w:t>
      </w:r>
      <w:r w:rsidRPr="006A5955">
        <w:rPr>
          <w:bCs/>
          <w:lang w:eastAsia="zh-CN"/>
        </w:rPr>
        <w:t xml:space="preserve"> </w:t>
      </w:r>
    </w:p>
    <w:p w:rsidR="00833734" w:rsidRPr="00FC66F9" w:rsidRDefault="00E30082" w:rsidP="00FC66F9">
      <w:pPr>
        <w:pStyle w:val="Heading2"/>
      </w:pPr>
      <w:r>
        <w:t xml:space="preserve">Duty cycle based monitoring of LP-WUR </w:t>
      </w:r>
    </w:p>
    <w:p w:rsidR="00FC66F9" w:rsidRDefault="00CC1E0A" w:rsidP="003164E4">
      <w:pPr>
        <w:adjustRightInd/>
        <w:snapToGrid/>
        <w:spacing w:after="200" w:line="288" w:lineRule="auto"/>
        <w:contextualSpacing/>
        <w:jc w:val="left"/>
        <w:rPr>
          <w:rFonts w:eastAsia="Times New Roman"/>
          <w:szCs w:val="24"/>
        </w:rPr>
      </w:pPr>
      <w:r>
        <w:rPr>
          <w:rFonts w:eastAsia="Times New Roman"/>
          <w:szCs w:val="24"/>
        </w:rPr>
        <w:t>The d</w:t>
      </w:r>
      <w:r w:rsidR="00FC66F9" w:rsidRPr="00543136">
        <w:rPr>
          <w:rFonts w:eastAsia="Times New Roman"/>
          <w:szCs w:val="24"/>
        </w:rPr>
        <w:t>uty cy</w:t>
      </w:r>
      <w:r>
        <w:rPr>
          <w:rFonts w:eastAsia="Times New Roman"/>
          <w:szCs w:val="24"/>
        </w:rPr>
        <w:t>cle-</w:t>
      </w:r>
      <w:r w:rsidR="00FC66F9" w:rsidRPr="00543136">
        <w:rPr>
          <w:rFonts w:eastAsia="Times New Roman"/>
          <w:szCs w:val="24"/>
        </w:rPr>
        <w:t xml:space="preserve">based monitoring behavior of LP-WUR </w:t>
      </w:r>
      <w:r w:rsidR="006A5955">
        <w:rPr>
          <w:rFonts w:eastAsia="Times New Roman"/>
          <w:szCs w:val="24"/>
        </w:rPr>
        <w:t xml:space="preserve">relies on switching </w:t>
      </w:r>
      <w:r w:rsidR="00D56C2E">
        <w:rPr>
          <w:rFonts w:eastAsia="Times New Roman"/>
          <w:szCs w:val="24"/>
        </w:rPr>
        <w:t>the LP-WUR</w:t>
      </w:r>
      <w:r w:rsidR="00FC66F9">
        <w:rPr>
          <w:rFonts w:eastAsia="Times New Roman"/>
          <w:szCs w:val="24"/>
        </w:rPr>
        <w:t xml:space="preserve"> ON for </w:t>
      </w:r>
      <w:r w:rsidR="006A5955">
        <w:rPr>
          <w:rFonts w:eastAsia="Times New Roman"/>
          <w:szCs w:val="24"/>
        </w:rPr>
        <w:t xml:space="preserve">a </w:t>
      </w:r>
      <w:r w:rsidR="00FC66F9">
        <w:rPr>
          <w:rFonts w:eastAsia="Times New Roman"/>
          <w:szCs w:val="24"/>
        </w:rPr>
        <w:t xml:space="preserve">specific </w:t>
      </w:r>
      <w:r w:rsidR="00D56C2E">
        <w:rPr>
          <w:rFonts w:eastAsia="Times New Roman"/>
          <w:szCs w:val="24"/>
        </w:rPr>
        <w:t xml:space="preserve">duration and </w:t>
      </w:r>
      <w:r>
        <w:rPr>
          <w:rFonts w:eastAsia="Times New Roman"/>
          <w:szCs w:val="24"/>
        </w:rPr>
        <w:t xml:space="preserve">OFF for specific duration, </w:t>
      </w:r>
      <w:r w:rsidR="00521CB7">
        <w:rPr>
          <w:rFonts w:eastAsia="Times New Roman"/>
          <w:szCs w:val="24"/>
        </w:rPr>
        <w:t xml:space="preserve">resulting in reduced </w:t>
      </w:r>
      <w:r>
        <w:rPr>
          <w:rFonts w:eastAsia="Times New Roman"/>
          <w:szCs w:val="24"/>
        </w:rPr>
        <w:t xml:space="preserve">power consumption. </w:t>
      </w:r>
      <w:r w:rsidR="006A5955">
        <w:rPr>
          <w:rFonts w:eastAsia="Times New Roman"/>
          <w:szCs w:val="24"/>
        </w:rPr>
        <w:t>However, duty</w:t>
      </w:r>
      <w:r w:rsidR="00FC66F9">
        <w:rPr>
          <w:rFonts w:eastAsia="Times New Roman"/>
          <w:szCs w:val="24"/>
        </w:rPr>
        <w:t xml:space="preserve"> cycle based monitoring may encounter the following two issues;</w:t>
      </w:r>
    </w:p>
    <w:p w:rsidR="00FC66F9" w:rsidRPr="00CC1E0A" w:rsidRDefault="00521CB7" w:rsidP="003164E4">
      <w:pPr>
        <w:pStyle w:val="ListParagraph"/>
        <w:numPr>
          <w:ilvl w:val="0"/>
          <w:numId w:val="23"/>
        </w:numPr>
        <w:spacing w:after="200" w:line="288" w:lineRule="auto"/>
        <w:contextualSpacing/>
        <w:rPr>
          <w:rFonts w:ascii="Times New Roman" w:eastAsia="Times New Roman" w:hAnsi="Times New Roman"/>
          <w:sz w:val="22"/>
        </w:rPr>
      </w:pPr>
      <w:r>
        <w:rPr>
          <w:rFonts w:ascii="Times New Roman" w:eastAsia="Times New Roman" w:hAnsi="Times New Roman"/>
          <w:sz w:val="22"/>
        </w:rPr>
        <w:t>If</w:t>
      </w:r>
      <w:r w:rsidR="00FC66F9" w:rsidRPr="00CC1E0A">
        <w:rPr>
          <w:rFonts w:ascii="Times New Roman" w:eastAsia="Times New Roman" w:hAnsi="Times New Roman"/>
          <w:sz w:val="22"/>
        </w:rPr>
        <w:t xml:space="preserve"> </w:t>
      </w:r>
      <w:r w:rsidR="00CC1E0A" w:rsidRPr="00CC1E0A">
        <w:rPr>
          <w:rFonts w:ascii="Times New Roman" w:eastAsia="Times New Roman" w:hAnsi="Times New Roman"/>
          <w:sz w:val="22"/>
        </w:rPr>
        <w:t>LP-WUS is</w:t>
      </w:r>
      <w:r>
        <w:rPr>
          <w:rFonts w:ascii="Times New Roman" w:eastAsia="Times New Roman" w:hAnsi="Times New Roman"/>
          <w:sz w:val="22"/>
        </w:rPr>
        <w:t xml:space="preserve"> transmitted periodically, </w:t>
      </w:r>
      <w:r w:rsidR="00CC1E0A" w:rsidRPr="00CC1E0A">
        <w:rPr>
          <w:rFonts w:ascii="Times New Roman" w:eastAsia="Times New Roman" w:hAnsi="Times New Roman"/>
          <w:sz w:val="22"/>
        </w:rPr>
        <w:t xml:space="preserve">there can be a mismatch between the LP-WUR ON duration and the </w:t>
      </w:r>
      <w:r>
        <w:rPr>
          <w:rFonts w:ascii="Times New Roman" w:eastAsia="Times New Roman" w:hAnsi="Times New Roman"/>
          <w:sz w:val="22"/>
        </w:rPr>
        <w:t>LP-WUS periodicity.</w:t>
      </w:r>
    </w:p>
    <w:p w:rsidR="00CC1E0A" w:rsidRPr="00CC1E0A" w:rsidRDefault="00521CB7" w:rsidP="003164E4">
      <w:pPr>
        <w:pStyle w:val="ListParagraph"/>
        <w:numPr>
          <w:ilvl w:val="0"/>
          <w:numId w:val="23"/>
        </w:numPr>
        <w:spacing w:after="200" w:line="288" w:lineRule="auto"/>
        <w:contextualSpacing/>
        <w:rPr>
          <w:rFonts w:ascii="Times New Roman" w:eastAsia="Times New Roman" w:hAnsi="Times New Roman"/>
          <w:sz w:val="22"/>
        </w:rPr>
      </w:pPr>
      <w:r>
        <w:rPr>
          <w:rFonts w:ascii="Times New Roman" w:eastAsia="Times New Roman" w:hAnsi="Times New Roman"/>
          <w:sz w:val="22"/>
        </w:rPr>
        <w:t xml:space="preserve">If </w:t>
      </w:r>
      <w:r w:rsidR="00CC1E0A" w:rsidRPr="00CC1E0A">
        <w:rPr>
          <w:rFonts w:ascii="Times New Roman" w:eastAsia="Times New Roman" w:hAnsi="Times New Roman"/>
          <w:sz w:val="22"/>
        </w:rPr>
        <w:t xml:space="preserve">LP-WUS </w:t>
      </w:r>
      <w:r>
        <w:rPr>
          <w:rFonts w:ascii="Times New Roman" w:eastAsia="Times New Roman" w:hAnsi="Times New Roman"/>
          <w:sz w:val="22"/>
        </w:rPr>
        <w:t xml:space="preserve">is </w:t>
      </w:r>
      <w:r w:rsidR="00CC1E0A" w:rsidRPr="00CC1E0A">
        <w:rPr>
          <w:rFonts w:ascii="Times New Roman" w:eastAsia="Times New Roman" w:hAnsi="Times New Roman"/>
          <w:sz w:val="22"/>
        </w:rPr>
        <w:t xml:space="preserve">non periodic and configured </w:t>
      </w:r>
      <w:r>
        <w:rPr>
          <w:rFonts w:ascii="Times New Roman" w:eastAsia="Times New Roman" w:hAnsi="Times New Roman"/>
          <w:sz w:val="22"/>
        </w:rPr>
        <w:t xml:space="preserve">for a </w:t>
      </w:r>
      <w:r w:rsidR="00CC1E0A" w:rsidRPr="00CC1E0A">
        <w:rPr>
          <w:rFonts w:ascii="Times New Roman" w:eastAsia="Times New Roman" w:hAnsi="Times New Roman"/>
          <w:sz w:val="22"/>
        </w:rPr>
        <w:t>specific occasion, there can be a mismatch between the LP-WUR ON duration and the configured LP-WUS.</w:t>
      </w:r>
    </w:p>
    <w:p w:rsidR="00FC66F9" w:rsidRDefault="006A5955" w:rsidP="006A5955">
      <w:pPr>
        <w:adjustRightInd/>
        <w:snapToGrid/>
        <w:spacing w:after="200" w:line="288" w:lineRule="auto"/>
        <w:contextualSpacing/>
        <w:rPr>
          <w:rFonts w:eastAsia="Times New Roman"/>
          <w:szCs w:val="24"/>
        </w:rPr>
      </w:pPr>
      <w:r>
        <w:rPr>
          <w:rFonts w:eastAsia="Times New Roman"/>
          <w:szCs w:val="24"/>
        </w:rPr>
        <w:t>These issues can be solve</w:t>
      </w:r>
      <w:r w:rsidR="00CC1E0A" w:rsidRPr="00521CB7">
        <w:rPr>
          <w:rFonts w:eastAsia="Times New Roman"/>
          <w:szCs w:val="24"/>
        </w:rPr>
        <w:t xml:space="preserve">d by deriving the ON/OFF period </w:t>
      </w:r>
      <w:r w:rsidR="003B12B8" w:rsidRPr="00521CB7">
        <w:rPr>
          <w:rFonts w:eastAsia="Times New Roman"/>
          <w:szCs w:val="24"/>
        </w:rPr>
        <w:t xml:space="preserve">of </w:t>
      </w:r>
      <w:r w:rsidR="003B12B8">
        <w:rPr>
          <w:rFonts w:eastAsia="Times New Roman"/>
          <w:szCs w:val="24"/>
        </w:rPr>
        <w:t>the</w:t>
      </w:r>
      <w:r w:rsidR="00D56C2E">
        <w:rPr>
          <w:rFonts w:eastAsia="Times New Roman"/>
          <w:szCs w:val="24"/>
        </w:rPr>
        <w:t xml:space="preserve"> </w:t>
      </w:r>
      <w:r w:rsidR="00CC1E0A" w:rsidRPr="00521CB7">
        <w:rPr>
          <w:rFonts w:eastAsia="Times New Roman"/>
          <w:szCs w:val="24"/>
        </w:rPr>
        <w:t>LP-WUR from DRX and eDRx configuration of the current specification. For instance, if the UE's DRX ON duration is 1280 ms, the LP-WUR duty cycle-based monitoring can be ON for 1280 ms. In addition, the periodicity of LP-SS and LP-WUS can also be defined according to the configured DRx cycle to avoid these mismatches.</w:t>
      </w:r>
    </w:p>
    <w:p w:rsidR="003164E4" w:rsidRDefault="003164E4" w:rsidP="003164E4">
      <w:pPr>
        <w:adjustRightInd/>
        <w:snapToGrid/>
        <w:spacing w:after="200" w:line="288" w:lineRule="auto"/>
        <w:contextualSpacing/>
        <w:jc w:val="left"/>
        <w:rPr>
          <w:rFonts w:eastAsia="Times New Roman"/>
          <w:szCs w:val="24"/>
        </w:rPr>
      </w:pPr>
    </w:p>
    <w:p w:rsidR="00833734" w:rsidRDefault="00FC66F9" w:rsidP="009E1404">
      <w:pPr>
        <w:spacing w:line="288" w:lineRule="auto"/>
        <w:rPr>
          <w:rFonts w:eastAsia="Times New Roman"/>
          <w:b/>
          <w:i/>
          <w:szCs w:val="24"/>
        </w:rPr>
      </w:pPr>
      <w:r w:rsidRPr="00D56C2E">
        <w:rPr>
          <w:rFonts w:eastAsia="Times New Roman"/>
          <w:b/>
          <w:i/>
          <w:szCs w:val="24"/>
        </w:rPr>
        <w:t>Observation</w:t>
      </w:r>
      <w:r w:rsidR="00D56C2E" w:rsidRPr="00D56C2E">
        <w:rPr>
          <w:rFonts w:eastAsia="Times New Roman"/>
          <w:b/>
          <w:i/>
          <w:szCs w:val="24"/>
        </w:rPr>
        <w:t xml:space="preserve"> 3</w:t>
      </w:r>
      <w:r w:rsidRPr="00D56C2E">
        <w:rPr>
          <w:rFonts w:eastAsia="Times New Roman"/>
          <w:b/>
          <w:i/>
          <w:szCs w:val="24"/>
        </w:rPr>
        <w:t xml:space="preserve">: Duty cycle based monitoring of LP-WUR for LP-WUS detection may encounter </w:t>
      </w:r>
      <w:r w:rsidR="00521CB7" w:rsidRPr="00D56C2E">
        <w:rPr>
          <w:rFonts w:eastAsia="Times New Roman"/>
          <w:b/>
          <w:i/>
          <w:szCs w:val="24"/>
        </w:rPr>
        <w:t>a mismatch between the LP-WUR ON</w:t>
      </w:r>
      <w:r w:rsidRPr="00D56C2E">
        <w:rPr>
          <w:rFonts w:eastAsia="Times New Roman"/>
          <w:b/>
          <w:i/>
          <w:szCs w:val="24"/>
        </w:rPr>
        <w:t xml:space="preserve"> duration and </w:t>
      </w:r>
      <w:r w:rsidR="00521CB7" w:rsidRPr="00D56C2E">
        <w:rPr>
          <w:rFonts w:eastAsia="Times New Roman"/>
          <w:b/>
          <w:i/>
          <w:szCs w:val="24"/>
        </w:rPr>
        <w:t xml:space="preserve">the </w:t>
      </w:r>
      <w:r w:rsidRPr="00D56C2E">
        <w:rPr>
          <w:rFonts w:eastAsia="Times New Roman"/>
          <w:b/>
          <w:i/>
          <w:szCs w:val="24"/>
        </w:rPr>
        <w:t>periodic LP-WUS or configured LP-WUS in a specific occasion.</w:t>
      </w:r>
    </w:p>
    <w:p w:rsidR="00D56C2E" w:rsidRPr="00D56C2E" w:rsidRDefault="00D56C2E" w:rsidP="009E1404">
      <w:pPr>
        <w:spacing w:line="288" w:lineRule="auto"/>
        <w:rPr>
          <w:rFonts w:eastAsia="Times New Roman"/>
          <w:b/>
          <w:szCs w:val="24"/>
        </w:rPr>
      </w:pPr>
      <w:r w:rsidRPr="00D56C2E">
        <w:rPr>
          <w:rFonts w:eastAsia="Times New Roman"/>
          <w:b/>
          <w:szCs w:val="24"/>
        </w:rPr>
        <w:t xml:space="preserve">Proposal 2: For Duty cycle based LP-WUS monitoring, the </w:t>
      </w:r>
      <w:r>
        <w:rPr>
          <w:rFonts w:eastAsia="Times New Roman"/>
          <w:b/>
          <w:szCs w:val="24"/>
        </w:rPr>
        <w:t>LP-WUR ON/OFF d</w:t>
      </w:r>
      <w:r w:rsidRPr="00D56C2E">
        <w:rPr>
          <w:rFonts w:eastAsia="Times New Roman"/>
          <w:b/>
          <w:szCs w:val="24"/>
        </w:rPr>
        <w:t xml:space="preserve">uration can be </w:t>
      </w:r>
      <w:r>
        <w:rPr>
          <w:rFonts w:eastAsia="Times New Roman"/>
          <w:b/>
          <w:szCs w:val="24"/>
        </w:rPr>
        <w:t xml:space="preserve">associated with the </w:t>
      </w:r>
      <w:r w:rsidRPr="00D56C2E">
        <w:rPr>
          <w:rFonts w:eastAsia="Times New Roman"/>
          <w:b/>
          <w:szCs w:val="24"/>
        </w:rPr>
        <w:t>current DRX</w:t>
      </w:r>
      <w:r>
        <w:rPr>
          <w:rFonts w:eastAsia="Times New Roman"/>
          <w:b/>
          <w:szCs w:val="24"/>
        </w:rPr>
        <w:t xml:space="preserve"> and e-DRX</w:t>
      </w:r>
      <w:r w:rsidR="00A653BF">
        <w:rPr>
          <w:rFonts w:eastAsia="Times New Roman"/>
          <w:b/>
          <w:szCs w:val="24"/>
        </w:rPr>
        <w:t xml:space="preserve"> durations</w:t>
      </w:r>
      <w:r w:rsidRPr="00D56C2E">
        <w:rPr>
          <w:rFonts w:eastAsia="Times New Roman"/>
          <w:b/>
          <w:szCs w:val="24"/>
        </w:rPr>
        <w:t xml:space="preserve">. </w:t>
      </w:r>
    </w:p>
    <w:p w:rsidR="00E30082" w:rsidRDefault="00E30082" w:rsidP="00E30082">
      <w:pPr>
        <w:pStyle w:val="Heading2"/>
      </w:pPr>
      <w:r>
        <w:t xml:space="preserve">Continuous monitoring of LP-WUR </w:t>
      </w:r>
    </w:p>
    <w:p w:rsidR="006A5955" w:rsidRPr="00E258B3" w:rsidRDefault="009E1404" w:rsidP="009E1404">
      <w:pPr>
        <w:adjustRightInd/>
        <w:snapToGrid/>
        <w:spacing w:after="200" w:line="288" w:lineRule="auto"/>
        <w:contextualSpacing/>
        <w:rPr>
          <w:rFonts w:eastAsia="Times New Roman"/>
          <w:szCs w:val="24"/>
        </w:rPr>
      </w:pPr>
      <w:r w:rsidRPr="009E1404">
        <w:t xml:space="preserve">Continuous monitoring of LP-WUR for LP-WUS detection can result in unnecessary power consumption. This is because </w:t>
      </w:r>
      <w:r w:rsidR="003B12B8">
        <w:t xml:space="preserve">the </w:t>
      </w:r>
      <w:r w:rsidRPr="009E1404">
        <w:t xml:space="preserve">LP-WUR may decode all periodic or configured LP-WUS, even if they do not contain </w:t>
      </w:r>
      <w:r>
        <w:t xml:space="preserve">that </w:t>
      </w:r>
      <w:r w:rsidRPr="009E1404">
        <w:t>UE MR Trigger information. Similarly, continuous monitoring</w:t>
      </w:r>
      <w:r w:rsidR="003B12B8">
        <w:t xml:space="preserve"> of LP-WUS</w:t>
      </w:r>
      <w:r w:rsidRPr="009E1404">
        <w:t xml:space="preserve"> for a -configured LP-WUS</w:t>
      </w:r>
      <w:r w:rsidR="003B12B8">
        <w:t xml:space="preserve"> in a specific occasion </w:t>
      </w:r>
      <w:r w:rsidR="003B12B8" w:rsidRPr="009E1404">
        <w:t>can</w:t>
      </w:r>
      <w:r w:rsidRPr="009E1404">
        <w:t xml:space="preserve"> consume power when no LP-WUS is transmitted. To reduce power consumption, an optimized LP-WUR monitoring behavior is required</w:t>
      </w:r>
      <w:r>
        <w:rPr>
          <w:rFonts w:ascii="Segoe UI" w:hAnsi="Segoe UI" w:cs="Segoe UI"/>
          <w:color w:val="24292F"/>
          <w:sz w:val="21"/>
          <w:szCs w:val="21"/>
          <w:shd w:val="clear" w:color="auto" w:fill="F4F6F8"/>
        </w:rPr>
        <w:t>.</w:t>
      </w:r>
      <w:r w:rsidR="006A5955">
        <w:t xml:space="preserve"> For</w:t>
      </w:r>
      <w:r>
        <w:t xml:space="preserve"> instance</w:t>
      </w:r>
      <w:r w:rsidR="006A5955">
        <w:t xml:space="preserve">, </w:t>
      </w:r>
      <w:r>
        <w:t>t</w:t>
      </w:r>
      <w:r w:rsidRPr="009E1404">
        <w:t>he monitoring can be activated for a duration when the UE is triggered by the network to wake up and disabled during the time from the first trigger until the UE is again triggered by the network to wake up.</w:t>
      </w:r>
      <w:r w:rsidR="005563AE">
        <w:t>as explained below</w:t>
      </w:r>
      <w:r>
        <w:t xml:space="preserve">. </w:t>
      </w:r>
    </w:p>
    <w:p w:rsidR="00E30082" w:rsidRPr="00E30082" w:rsidRDefault="005563AE" w:rsidP="003164E4">
      <w:pPr>
        <w:pStyle w:val="Heading2"/>
        <w:numPr>
          <w:ilvl w:val="0"/>
          <w:numId w:val="0"/>
        </w:numPr>
        <w:spacing w:line="288" w:lineRule="auto"/>
      </w:pPr>
      <w:r>
        <w:t>3</w:t>
      </w:r>
      <w:r w:rsidR="0078464B">
        <w:t xml:space="preserve">.2.1 </w:t>
      </w:r>
      <w:r w:rsidR="00E30082">
        <w:t>Activation/De-activation of LP-WUS monitoring</w:t>
      </w:r>
    </w:p>
    <w:p w:rsidR="0078464B" w:rsidRDefault="005563AE" w:rsidP="005563AE">
      <w:pPr>
        <w:spacing w:line="288" w:lineRule="auto"/>
      </w:pPr>
      <w:r>
        <w:t xml:space="preserve">In RAN1#112 meeting,  </w:t>
      </w:r>
      <w:r>
        <w:rPr>
          <w:lang w:eastAsia="zh-CN"/>
        </w:rPr>
        <w:t xml:space="preserve">a proposal regarding the activation and de-activation of LP-WUS monitoring was </w:t>
      </w:r>
      <w:r w:rsidR="009E1404">
        <w:rPr>
          <w:lang w:eastAsia="zh-CN"/>
        </w:rPr>
        <w:t xml:space="preserve">discussed and </w:t>
      </w:r>
      <w:r>
        <w:rPr>
          <w:lang w:eastAsia="zh-CN"/>
        </w:rPr>
        <w:t xml:space="preserve">summarized </w:t>
      </w:r>
      <w:r w:rsidR="006A5955">
        <w:t>by the FL summary</w:t>
      </w:r>
      <w:r>
        <w:t xml:space="preserve"> as given below</w:t>
      </w:r>
      <w:r w:rsidR="006A5955">
        <w:t xml:space="preserve"> [4].</w:t>
      </w:r>
      <w:r w:rsidR="009E1404">
        <w:t xml:space="preserve"> However, no consensus was achieved. </w:t>
      </w:r>
    </w:p>
    <w:tbl>
      <w:tblPr>
        <w:tblStyle w:val="TableGrid"/>
        <w:tblW w:w="0" w:type="auto"/>
        <w:tblLook w:val="04A0" w:firstRow="1" w:lastRow="0" w:firstColumn="1" w:lastColumn="0" w:noHBand="0" w:noVBand="1"/>
      </w:tblPr>
      <w:tblGrid>
        <w:gridCol w:w="9307"/>
      </w:tblGrid>
      <w:tr w:rsidR="0078464B" w:rsidTr="0078464B">
        <w:tc>
          <w:tcPr>
            <w:tcW w:w="9307" w:type="dxa"/>
          </w:tcPr>
          <w:p w:rsidR="0078464B" w:rsidRDefault="0078464B" w:rsidP="0078464B">
            <w:pPr>
              <w:rPr>
                <w:i/>
                <w:iCs/>
              </w:rPr>
            </w:pPr>
            <w:r>
              <w:rPr>
                <w:b/>
                <w:bCs/>
                <w:i/>
                <w:iCs/>
                <w:highlight w:val="yellow"/>
                <w:lang w:val="en-GB"/>
              </w:rPr>
              <w:t>Proposal-14</w:t>
            </w:r>
            <w:r>
              <w:rPr>
                <w:i/>
                <w:iCs/>
                <w:highlight w:val="yellow"/>
                <w:lang w:val="en-GB"/>
              </w:rPr>
              <w:t>:</w:t>
            </w:r>
            <w:r>
              <w:rPr>
                <w:i/>
                <w:iCs/>
              </w:rPr>
              <w:t xml:space="preserve"> Study further the following LP-WUS monitoring activation and deactivation procedures</w:t>
            </w:r>
          </w:p>
          <w:p w:rsidR="0078464B" w:rsidRDefault="0078464B" w:rsidP="0078464B">
            <w:pPr>
              <w:pStyle w:val="ListParagraph"/>
              <w:numPr>
                <w:ilvl w:val="0"/>
                <w:numId w:val="32"/>
              </w:numPr>
              <w:rPr>
                <w:rFonts w:ascii="Times New Roman" w:hAnsi="Times New Roman"/>
                <w:i/>
                <w:iCs/>
                <w:sz w:val="22"/>
                <w:szCs w:val="22"/>
              </w:rPr>
            </w:pPr>
            <w:r>
              <w:rPr>
                <w:rFonts w:ascii="Times New Roman" w:hAnsi="Times New Roman"/>
                <w:i/>
                <w:iCs/>
                <w:sz w:val="22"/>
                <w:szCs w:val="22"/>
              </w:rPr>
              <w:t>Option 1: LP-WUS is activated/deactivated by gNB</w:t>
            </w:r>
          </w:p>
          <w:p w:rsidR="0078464B" w:rsidRDefault="0078464B" w:rsidP="0078464B">
            <w:pPr>
              <w:pStyle w:val="ListParagraph"/>
              <w:numPr>
                <w:ilvl w:val="1"/>
                <w:numId w:val="32"/>
              </w:numPr>
              <w:rPr>
                <w:rFonts w:ascii="Times New Roman" w:hAnsi="Times New Roman"/>
                <w:i/>
                <w:iCs/>
                <w:sz w:val="22"/>
                <w:szCs w:val="22"/>
              </w:rPr>
            </w:pPr>
            <w:r>
              <w:rPr>
                <w:rFonts w:ascii="Times New Roman" w:hAnsi="Times New Roman"/>
                <w:i/>
                <w:iCs/>
                <w:sz w:val="22"/>
                <w:szCs w:val="22"/>
              </w:rPr>
              <w:t>e.g. SIB or Dedicated RRC</w:t>
            </w:r>
          </w:p>
          <w:p w:rsidR="0078464B" w:rsidRDefault="0078464B" w:rsidP="0078464B">
            <w:pPr>
              <w:pStyle w:val="ListParagraph"/>
              <w:numPr>
                <w:ilvl w:val="0"/>
                <w:numId w:val="32"/>
              </w:numPr>
              <w:rPr>
                <w:rFonts w:ascii="Times New Roman" w:hAnsi="Times New Roman"/>
                <w:i/>
                <w:iCs/>
                <w:sz w:val="22"/>
                <w:szCs w:val="22"/>
              </w:rPr>
            </w:pPr>
            <w:r>
              <w:rPr>
                <w:rFonts w:ascii="Times New Roman" w:hAnsi="Times New Roman"/>
                <w:i/>
                <w:iCs/>
                <w:sz w:val="22"/>
                <w:szCs w:val="22"/>
              </w:rPr>
              <w:t>Option 2: LP-WUS activated/deactivated implicitly based on criteria</w:t>
            </w:r>
          </w:p>
          <w:p w:rsidR="0078464B" w:rsidRDefault="0078464B" w:rsidP="0078464B">
            <w:pPr>
              <w:pStyle w:val="ListParagraph"/>
              <w:numPr>
                <w:ilvl w:val="0"/>
                <w:numId w:val="33"/>
              </w:numPr>
              <w:rPr>
                <w:rFonts w:ascii="Times New Roman" w:hAnsi="Times New Roman"/>
                <w:i/>
                <w:iCs/>
                <w:sz w:val="22"/>
                <w:szCs w:val="22"/>
              </w:rPr>
            </w:pPr>
            <w:r>
              <w:rPr>
                <w:rFonts w:ascii="Times New Roman" w:hAnsi="Times New Roman"/>
                <w:i/>
                <w:iCs/>
                <w:sz w:val="22"/>
                <w:szCs w:val="22"/>
              </w:rPr>
              <w:t>Option 3: LP-WUS activated by UE autonomously</w:t>
            </w:r>
          </w:p>
          <w:p w:rsidR="0078464B" w:rsidRPr="0078464B" w:rsidRDefault="0078464B" w:rsidP="00AC2D42">
            <w:pPr>
              <w:pStyle w:val="ListParagraph"/>
              <w:numPr>
                <w:ilvl w:val="1"/>
                <w:numId w:val="33"/>
              </w:numPr>
              <w:rPr>
                <w:rFonts w:ascii="Times New Roman" w:hAnsi="Times New Roman"/>
                <w:i/>
                <w:iCs/>
                <w:sz w:val="22"/>
                <w:szCs w:val="22"/>
              </w:rPr>
            </w:pPr>
            <w:r>
              <w:rPr>
                <w:rFonts w:ascii="Times New Roman" w:hAnsi="Times New Roman"/>
                <w:i/>
                <w:iCs/>
                <w:sz w:val="22"/>
                <w:szCs w:val="22"/>
              </w:rPr>
              <w:t>FFS need for informing gNB</w:t>
            </w:r>
          </w:p>
        </w:tc>
      </w:tr>
    </w:tbl>
    <w:p w:rsidR="0078464B" w:rsidRDefault="0078464B" w:rsidP="00AC2D42"/>
    <w:p w:rsidR="00FE41EB" w:rsidRDefault="005563AE" w:rsidP="003164E4">
      <w:pPr>
        <w:spacing w:line="288" w:lineRule="auto"/>
      </w:pPr>
      <w:r>
        <w:t xml:space="preserve">In our view, the </w:t>
      </w:r>
      <w:r w:rsidR="009E1404" w:rsidRPr="009E1404">
        <w:t>signaling mentioned in option 1 (SIB or dedicated RRC) may be feas</w:t>
      </w:r>
      <w:r w:rsidR="003B12B8">
        <w:t xml:space="preserve">ible for de-activating the </w:t>
      </w:r>
      <w:r w:rsidR="009E1404" w:rsidRPr="009E1404">
        <w:t xml:space="preserve">LP-WUS monitoring but not feasible for activating the LP-WUS monitoring. This is because </w:t>
      </w:r>
      <w:r w:rsidR="008F61A6">
        <w:t xml:space="preserve">before </w:t>
      </w:r>
      <w:r w:rsidR="009E1404" w:rsidRPr="009E1404">
        <w:t>LP-WUS monitoring is activated, the UE's MR is in ultra-deep</w:t>
      </w:r>
      <w:r w:rsidR="009E1404">
        <w:t xml:space="preserve"> </w:t>
      </w:r>
      <w:r w:rsidR="009E1404" w:rsidRPr="009E1404">
        <w:t>sleep and cannot receive SIB or dedicated RRC signals</w:t>
      </w:r>
      <w:r w:rsidR="00FE41EB">
        <w:t>. In the same way, o</w:t>
      </w:r>
      <w:r w:rsidR="00FE41EB" w:rsidRPr="00FE41EB">
        <w:t>ption 2 may not be feasible for the activation of LP-WUS monitoring, since the activation requires a trigger from gNB. However, for de-activation, option 2 can be used based on the MR ON status, which can be used implicitly to de-activate the LP-WUS monitoring</w:t>
      </w:r>
      <w:r w:rsidR="00FE41EB">
        <w:t xml:space="preserve">. In other words, when the MR is ON the UE can de-activate the LP-WUS monitoring. </w:t>
      </w:r>
      <w:r w:rsidR="00D9304D">
        <w:t xml:space="preserve">For option 3, UE may not be able to activate the LP-WUS monitoring autonomously, since the UE do not know when the gNB will trigger the </w:t>
      </w:r>
      <w:r w:rsidR="00FE41EB">
        <w:t>LP-WUR of UE to wake up the MR</w:t>
      </w:r>
      <w:r w:rsidR="00D9304D">
        <w:t xml:space="preserve">. </w:t>
      </w:r>
    </w:p>
    <w:p w:rsidR="00FE41EB" w:rsidRDefault="00FE41EB" w:rsidP="003164E4">
      <w:pPr>
        <w:spacing w:line="288" w:lineRule="auto"/>
      </w:pPr>
      <w:r w:rsidRPr="00FE41EB">
        <w:t xml:space="preserve">If a periodic LP-SS is agreed for synchronization of the LP-WUR with the network, it can carry an extra payload in the form of a bitmap to activate or deactivate </w:t>
      </w:r>
      <w:r w:rsidR="008F61A6">
        <w:t>the LP-WUS monitoring</w:t>
      </w:r>
      <w:r w:rsidRPr="00FE41EB">
        <w:t xml:space="preserve">. For instance, the payload in the LP-SS may contain a bitmap where each bit corresponds to the activation or deactivation of a UE or group of UEs based on their ID. As a result, the LP-WUR only monitors the LP-SS periodically and detects the LP-WUS on a specific occasion when the monitoring is activated by the network through the LP-SS. This behavior avoids continuous monitoring for LP-WUS detection and unnecessary decoding of each LP-WUS, as shown in figure 1. </w:t>
      </w:r>
    </w:p>
    <w:p w:rsidR="00AC2D42" w:rsidRDefault="00AC2D42" w:rsidP="00AC2D42"/>
    <w:p w:rsidR="00AC2D42" w:rsidRDefault="00021595" w:rsidP="00AC2D42">
      <w:pPr>
        <w:keepNext/>
        <w:spacing w:line="360" w:lineRule="auto"/>
        <w:jc w:val="center"/>
      </w:pPr>
      <w:r>
        <w:object w:dxaOrig="6711" w:dyaOrig="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84.5pt" o:ole="">
            <v:imagedata r:id="rId8" o:title=""/>
          </v:shape>
          <o:OLEObject Type="Embed" ProgID="Visio.Drawing.15" ShapeID="_x0000_i1025" DrawAspect="Content" ObjectID="_1742395553" r:id="rId9"/>
        </w:object>
      </w:r>
    </w:p>
    <w:p w:rsidR="00AC2D42" w:rsidRDefault="00021595" w:rsidP="00AC2D42">
      <w:pPr>
        <w:pStyle w:val="Caption"/>
      </w:pPr>
      <w:r>
        <w:t>Figure 1</w:t>
      </w:r>
      <w:r w:rsidR="00AC2D42">
        <w:t xml:space="preserve"> LP-WUR Avoids unnecessary LP-WUS detection</w:t>
      </w:r>
    </w:p>
    <w:p w:rsidR="00163F06" w:rsidRDefault="00163F06" w:rsidP="00163F06"/>
    <w:p w:rsidR="00163F06" w:rsidRDefault="00163F06" w:rsidP="00163F06"/>
    <w:p w:rsidR="00163F06" w:rsidRPr="0082371C" w:rsidRDefault="008F61A6" w:rsidP="00163F06">
      <w:pPr>
        <w:rPr>
          <w:b/>
          <w:i/>
        </w:rPr>
      </w:pPr>
      <w:r>
        <w:rPr>
          <w:b/>
          <w:i/>
        </w:rPr>
        <w:t>Observation 4</w:t>
      </w:r>
      <w:r w:rsidRPr="00DE6530">
        <w:rPr>
          <w:b/>
          <w:i/>
        </w:rPr>
        <w:t xml:space="preserve">: </w:t>
      </w:r>
      <w:r w:rsidR="0082371C">
        <w:rPr>
          <w:b/>
          <w:i/>
        </w:rPr>
        <w:t xml:space="preserve">The </w:t>
      </w:r>
      <w:r w:rsidR="0082371C" w:rsidRPr="00DE6530">
        <w:rPr>
          <w:b/>
          <w:i/>
        </w:rPr>
        <w:t>monitoring behavior</w:t>
      </w:r>
      <w:r w:rsidR="0082371C">
        <w:rPr>
          <w:b/>
          <w:i/>
        </w:rPr>
        <w:t xml:space="preserve"> of </w:t>
      </w:r>
      <w:r w:rsidRPr="00DE6530">
        <w:rPr>
          <w:b/>
          <w:i/>
        </w:rPr>
        <w:t xml:space="preserve">LP-WUR </w:t>
      </w:r>
      <w:r>
        <w:rPr>
          <w:b/>
          <w:i/>
        </w:rPr>
        <w:t>for LP-WUS detection</w:t>
      </w:r>
      <w:r w:rsidRPr="00DE6530">
        <w:rPr>
          <w:b/>
          <w:i/>
        </w:rPr>
        <w:t xml:space="preserve"> greatly impact the power consumption</w:t>
      </w:r>
      <w:r w:rsidR="0082371C">
        <w:rPr>
          <w:b/>
          <w:i/>
        </w:rPr>
        <w:t xml:space="preserve"> of LP-WUR, and the activation/</w:t>
      </w:r>
      <w:r>
        <w:rPr>
          <w:b/>
          <w:i/>
        </w:rPr>
        <w:t>de-activation of LP-</w:t>
      </w:r>
      <w:r w:rsidR="0082371C">
        <w:rPr>
          <w:b/>
          <w:i/>
        </w:rPr>
        <w:t>WUS</w:t>
      </w:r>
      <w:r w:rsidRPr="00075C01">
        <w:rPr>
          <w:b/>
          <w:i/>
        </w:rPr>
        <w:t xml:space="preserve"> monitoring </w:t>
      </w:r>
      <w:r>
        <w:rPr>
          <w:b/>
          <w:i/>
        </w:rPr>
        <w:t>can</w:t>
      </w:r>
      <w:r w:rsidRPr="00075C01">
        <w:rPr>
          <w:b/>
          <w:i/>
        </w:rPr>
        <w:t xml:space="preserve"> </w:t>
      </w:r>
      <w:r>
        <w:rPr>
          <w:b/>
          <w:i/>
        </w:rPr>
        <w:t>avoid</w:t>
      </w:r>
      <w:r w:rsidRPr="00075C01">
        <w:rPr>
          <w:b/>
          <w:i/>
        </w:rPr>
        <w:t xml:space="preserve"> </w:t>
      </w:r>
      <w:r w:rsidR="0082371C">
        <w:rPr>
          <w:b/>
          <w:i/>
        </w:rPr>
        <w:t>continues monitoring</w:t>
      </w:r>
      <w:r w:rsidRPr="00075C01">
        <w:rPr>
          <w:b/>
          <w:i/>
        </w:rPr>
        <w:t>, and unnecessary decoding of each LP-WUS</w:t>
      </w:r>
      <w:r>
        <w:rPr>
          <w:b/>
        </w:rPr>
        <w:t>.</w:t>
      </w:r>
    </w:p>
    <w:p w:rsidR="008F61A6" w:rsidRPr="008F61A6" w:rsidRDefault="00AB27A9" w:rsidP="00FE41EB">
      <w:pPr>
        <w:rPr>
          <w:b/>
          <w:i/>
        </w:rPr>
      </w:pPr>
      <w:r>
        <w:rPr>
          <w:b/>
          <w:i/>
        </w:rPr>
        <w:t>Observation 5</w:t>
      </w:r>
      <w:r w:rsidR="008F61A6" w:rsidRPr="008F61A6">
        <w:rPr>
          <w:b/>
          <w:i/>
        </w:rPr>
        <w:t xml:space="preserve">: The following options may not be feasible for LP-WUS activation. </w:t>
      </w:r>
    </w:p>
    <w:p w:rsidR="008F61A6" w:rsidRPr="00C61062" w:rsidRDefault="0082371C" w:rsidP="00C61062">
      <w:pPr>
        <w:pStyle w:val="ListParagraph"/>
        <w:numPr>
          <w:ilvl w:val="0"/>
          <w:numId w:val="42"/>
        </w:numPr>
        <w:rPr>
          <w:rFonts w:ascii="Times New Roman" w:hAnsi="Times New Roman"/>
          <w:b/>
          <w:i/>
          <w:sz w:val="22"/>
          <w:szCs w:val="22"/>
        </w:rPr>
      </w:pPr>
      <w:r w:rsidRPr="00C61062">
        <w:rPr>
          <w:rFonts w:ascii="Times New Roman" w:hAnsi="Times New Roman"/>
          <w:b/>
          <w:i/>
          <w:sz w:val="22"/>
          <w:szCs w:val="22"/>
        </w:rPr>
        <w:t xml:space="preserve">Before the </w:t>
      </w:r>
      <w:r w:rsidR="008F61A6" w:rsidRPr="00C61062">
        <w:rPr>
          <w:rFonts w:ascii="Times New Roman" w:hAnsi="Times New Roman"/>
          <w:b/>
          <w:i/>
          <w:sz w:val="22"/>
          <w:szCs w:val="22"/>
        </w:rPr>
        <w:t xml:space="preserve">LP-WUS activation the UE's MR is in ultra-deep sleep and cannot receive SIB or dedicated RRC signals. </w:t>
      </w:r>
    </w:p>
    <w:p w:rsidR="008F61A6" w:rsidRPr="00C61062" w:rsidRDefault="008F61A6" w:rsidP="00C61062">
      <w:pPr>
        <w:pStyle w:val="ListParagraph"/>
        <w:numPr>
          <w:ilvl w:val="0"/>
          <w:numId w:val="42"/>
        </w:numPr>
        <w:rPr>
          <w:rFonts w:ascii="Times New Roman" w:hAnsi="Times New Roman"/>
          <w:b/>
          <w:i/>
          <w:sz w:val="22"/>
          <w:szCs w:val="22"/>
        </w:rPr>
      </w:pPr>
      <w:r w:rsidRPr="00C61062">
        <w:rPr>
          <w:rFonts w:ascii="Times New Roman" w:hAnsi="Times New Roman"/>
          <w:b/>
          <w:i/>
          <w:sz w:val="22"/>
          <w:szCs w:val="22"/>
        </w:rPr>
        <w:t>LP-WUS activated implicitly based on criteria is not feasible, since the activation of LP-WUS monitoring may requires a trigger from gNB</w:t>
      </w:r>
    </w:p>
    <w:p w:rsidR="008F61A6" w:rsidRPr="00C61062" w:rsidRDefault="008F61A6" w:rsidP="00C61062">
      <w:pPr>
        <w:pStyle w:val="ListParagraph"/>
        <w:numPr>
          <w:ilvl w:val="0"/>
          <w:numId w:val="42"/>
        </w:numPr>
        <w:spacing w:line="288" w:lineRule="auto"/>
        <w:rPr>
          <w:rFonts w:ascii="Times New Roman" w:hAnsi="Times New Roman"/>
          <w:b/>
          <w:i/>
          <w:sz w:val="22"/>
          <w:szCs w:val="22"/>
        </w:rPr>
      </w:pPr>
      <w:r w:rsidRPr="00C61062">
        <w:rPr>
          <w:rFonts w:ascii="Times New Roman" w:hAnsi="Times New Roman"/>
          <w:b/>
          <w:i/>
          <w:sz w:val="22"/>
          <w:szCs w:val="22"/>
        </w:rPr>
        <w:t xml:space="preserve">UE may not be able to activate the LP-WUS monitoring autonomously, since the UE do not know when the gNB will trigger the LP-WUR of UE to wake up the MR. </w:t>
      </w:r>
    </w:p>
    <w:p w:rsidR="008F61A6" w:rsidRDefault="008F61A6" w:rsidP="008F61A6">
      <w:pPr>
        <w:rPr>
          <w:b/>
          <w:i/>
          <w:highlight w:val="yellow"/>
        </w:rPr>
      </w:pPr>
    </w:p>
    <w:p w:rsidR="0082371C" w:rsidRPr="0082371C" w:rsidRDefault="00AB27A9" w:rsidP="008F61A6">
      <w:pPr>
        <w:rPr>
          <w:b/>
          <w:i/>
        </w:rPr>
      </w:pPr>
      <w:r>
        <w:rPr>
          <w:b/>
          <w:i/>
        </w:rPr>
        <w:t>Observation 6</w:t>
      </w:r>
      <w:r w:rsidR="008F61A6" w:rsidRPr="0082371C">
        <w:rPr>
          <w:b/>
          <w:i/>
        </w:rPr>
        <w:t xml:space="preserve">: </w:t>
      </w:r>
      <w:r w:rsidR="0082371C" w:rsidRPr="0082371C">
        <w:rPr>
          <w:b/>
          <w:i/>
        </w:rPr>
        <w:t xml:space="preserve"> The following options may be feasible for LP-WUS de-activation</w:t>
      </w:r>
    </w:p>
    <w:p w:rsidR="008F61A6" w:rsidRPr="00C61062" w:rsidRDefault="0082371C" w:rsidP="00C61062">
      <w:pPr>
        <w:pStyle w:val="ListParagraph"/>
        <w:numPr>
          <w:ilvl w:val="0"/>
          <w:numId w:val="43"/>
        </w:numPr>
        <w:rPr>
          <w:rFonts w:ascii="Times New Roman" w:hAnsi="Times New Roman"/>
          <w:b/>
          <w:i/>
          <w:sz w:val="22"/>
          <w:szCs w:val="22"/>
        </w:rPr>
      </w:pPr>
      <w:r w:rsidRPr="00C61062">
        <w:rPr>
          <w:rFonts w:ascii="Times New Roman" w:hAnsi="Times New Roman"/>
          <w:b/>
          <w:i/>
          <w:sz w:val="22"/>
          <w:szCs w:val="22"/>
        </w:rPr>
        <w:t>SIB</w:t>
      </w:r>
      <w:r w:rsidRPr="00C61062">
        <w:rPr>
          <w:b/>
          <w:i/>
        </w:rPr>
        <w:t xml:space="preserve"> </w:t>
      </w:r>
      <w:r w:rsidRPr="00C61062">
        <w:rPr>
          <w:rFonts w:ascii="Times New Roman" w:hAnsi="Times New Roman"/>
          <w:b/>
          <w:i/>
          <w:sz w:val="22"/>
          <w:szCs w:val="22"/>
        </w:rPr>
        <w:t xml:space="preserve">or dedicated RRC </w:t>
      </w:r>
    </w:p>
    <w:p w:rsidR="008F61A6" w:rsidRPr="00C61062" w:rsidRDefault="0082371C" w:rsidP="00C61062">
      <w:pPr>
        <w:pStyle w:val="ListParagraph"/>
        <w:numPr>
          <w:ilvl w:val="0"/>
          <w:numId w:val="43"/>
        </w:numPr>
        <w:rPr>
          <w:rFonts w:ascii="Times New Roman" w:hAnsi="Times New Roman"/>
          <w:b/>
          <w:i/>
          <w:sz w:val="22"/>
          <w:szCs w:val="22"/>
        </w:rPr>
      </w:pPr>
      <w:r w:rsidRPr="00C61062">
        <w:rPr>
          <w:rFonts w:ascii="Times New Roman" w:hAnsi="Times New Roman"/>
          <w:b/>
          <w:i/>
          <w:sz w:val="22"/>
          <w:szCs w:val="22"/>
        </w:rPr>
        <w:t xml:space="preserve">LP-WUS monitoring de-activated based on criteria or autonomously such as the UE can use the MR ON status to de-activate the LP-WUS </w:t>
      </w:r>
    </w:p>
    <w:p w:rsidR="00163F06" w:rsidRPr="00163F06" w:rsidRDefault="00163F06" w:rsidP="00163F06"/>
    <w:p w:rsidR="00021595" w:rsidRDefault="0057730B" w:rsidP="00AC2D42">
      <w:pPr>
        <w:rPr>
          <w:b/>
        </w:rPr>
      </w:pPr>
      <w:r>
        <w:rPr>
          <w:b/>
        </w:rPr>
        <w:t>Proposal 3</w:t>
      </w:r>
      <w:r w:rsidR="00AB27A9">
        <w:rPr>
          <w:b/>
        </w:rPr>
        <w:t xml:space="preserve">: For activation/de-activation of LP-WUS monitoring, study an activation/de-activation trigger from gNB, such as a </w:t>
      </w:r>
      <w:r w:rsidR="00021595">
        <w:rPr>
          <w:b/>
        </w:rPr>
        <w:t>payload</w:t>
      </w:r>
      <w:r w:rsidR="00624EE5">
        <w:rPr>
          <w:b/>
        </w:rPr>
        <w:t xml:space="preserve"> in the form of bitmap</w:t>
      </w:r>
      <w:r w:rsidR="00021595">
        <w:rPr>
          <w:b/>
        </w:rPr>
        <w:t xml:space="preserve"> carries in the LP-SS. </w:t>
      </w:r>
    </w:p>
    <w:p w:rsidR="00AB27A9" w:rsidRDefault="00AB27A9" w:rsidP="00AC2D42">
      <w:pPr>
        <w:rPr>
          <w:b/>
        </w:rPr>
      </w:pPr>
      <w:r>
        <w:rPr>
          <w:b/>
        </w:rPr>
        <w:t xml:space="preserve">Proposal 4: For De-activation of LP-WUS monitoring at least the following options can be studied </w:t>
      </w:r>
    </w:p>
    <w:p w:rsidR="00AB27A9" w:rsidRPr="00C61062" w:rsidRDefault="00AB27A9" w:rsidP="00C61062">
      <w:pPr>
        <w:pStyle w:val="ListParagraph"/>
        <w:numPr>
          <w:ilvl w:val="0"/>
          <w:numId w:val="44"/>
        </w:numPr>
        <w:rPr>
          <w:rFonts w:ascii="Times New Roman" w:hAnsi="Times New Roman"/>
          <w:b/>
          <w:sz w:val="22"/>
          <w:szCs w:val="22"/>
        </w:rPr>
      </w:pPr>
      <w:r w:rsidRPr="00C61062">
        <w:rPr>
          <w:rFonts w:ascii="Times New Roman" w:hAnsi="Times New Roman"/>
          <w:b/>
          <w:sz w:val="22"/>
          <w:szCs w:val="22"/>
        </w:rPr>
        <w:t>SIB or dedicated RRC</w:t>
      </w:r>
    </w:p>
    <w:p w:rsidR="00AB27A9" w:rsidRPr="00C61062" w:rsidRDefault="00AB27A9" w:rsidP="00C61062">
      <w:pPr>
        <w:pStyle w:val="ListParagraph"/>
        <w:numPr>
          <w:ilvl w:val="0"/>
          <w:numId w:val="44"/>
        </w:numPr>
        <w:rPr>
          <w:rFonts w:ascii="Times New Roman" w:hAnsi="Times New Roman"/>
          <w:b/>
          <w:sz w:val="22"/>
          <w:szCs w:val="22"/>
        </w:rPr>
      </w:pPr>
      <w:r w:rsidRPr="00C61062">
        <w:rPr>
          <w:rFonts w:ascii="Times New Roman" w:hAnsi="Times New Roman"/>
          <w:b/>
          <w:sz w:val="22"/>
          <w:szCs w:val="22"/>
        </w:rPr>
        <w:t xml:space="preserve">Implicit or UE autonomous De-activation based on the MR ON status </w:t>
      </w:r>
    </w:p>
    <w:p w:rsidR="00163F06" w:rsidRPr="00CC07CF" w:rsidRDefault="00163F06" w:rsidP="00AC2D42">
      <w:pPr>
        <w:rPr>
          <w:b/>
        </w:rPr>
      </w:pPr>
    </w:p>
    <w:p w:rsidR="00987A76" w:rsidRDefault="0057730B" w:rsidP="001B6D52">
      <w:pPr>
        <w:pStyle w:val="Heading2"/>
      </w:pPr>
      <w:r>
        <w:t xml:space="preserve">Procedures for MR upon wake-up from ultra-deep sleep </w:t>
      </w:r>
      <w:r w:rsidR="0018149E">
        <w:t xml:space="preserve"> </w:t>
      </w:r>
    </w:p>
    <w:p w:rsidR="00DE6530" w:rsidRPr="00F62E47" w:rsidRDefault="00365A4A" w:rsidP="00365A4A">
      <w:pPr>
        <w:spacing w:line="288" w:lineRule="auto"/>
      </w:pPr>
      <w:r>
        <w:t>In RAN1#112 meeting, a</w:t>
      </w:r>
      <w:r>
        <w:rPr>
          <w:lang w:eastAsia="zh-CN"/>
        </w:rPr>
        <w:t xml:space="preserve"> proposal regarding the procedure of MR</w:t>
      </w:r>
      <w:r w:rsidR="0057730B">
        <w:rPr>
          <w:lang w:eastAsia="zh-CN"/>
        </w:rPr>
        <w:t xml:space="preserve"> after</w:t>
      </w:r>
      <w:r>
        <w:rPr>
          <w:lang w:eastAsia="zh-CN"/>
        </w:rPr>
        <w:t xml:space="preserve"> wake up from ultra-deep</w:t>
      </w:r>
      <w:r w:rsidR="0057730B">
        <w:rPr>
          <w:lang w:eastAsia="zh-CN"/>
        </w:rPr>
        <w:t xml:space="preserve"> sleep</w:t>
      </w:r>
      <w:r>
        <w:rPr>
          <w:lang w:eastAsia="zh-CN"/>
        </w:rPr>
        <w:t xml:space="preserve"> was summarized </w:t>
      </w:r>
      <w:r>
        <w:t xml:space="preserve">by the FL summary as given below [4]. However, no consensus was achieved in the previous meeting. </w:t>
      </w:r>
    </w:p>
    <w:tbl>
      <w:tblPr>
        <w:tblStyle w:val="TableGrid"/>
        <w:tblW w:w="0" w:type="auto"/>
        <w:tblLook w:val="04A0" w:firstRow="1" w:lastRow="0" w:firstColumn="1" w:lastColumn="0" w:noHBand="0" w:noVBand="1"/>
      </w:tblPr>
      <w:tblGrid>
        <w:gridCol w:w="9307"/>
      </w:tblGrid>
      <w:tr w:rsidR="00365A4A" w:rsidTr="00365A4A">
        <w:tc>
          <w:tcPr>
            <w:tcW w:w="9307" w:type="dxa"/>
          </w:tcPr>
          <w:p w:rsidR="00365A4A" w:rsidRDefault="00365A4A" w:rsidP="00365A4A">
            <w:pPr>
              <w:rPr>
                <w:i/>
                <w:iCs/>
              </w:rPr>
            </w:pPr>
            <w:r>
              <w:rPr>
                <w:b/>
                <w:bCs/>
                <w:i/>
                <w:iCs/>
                <w:highlight w:val="yellow"/>
                <w:lang w:val="en-GB"/>
              </w:rPr>
              <w:t>Proposal-13</w:t>
            </w:r>
            <w:r>
              <w:rPr>
                <w:i/>
                <w:iCs/>
                <w:highlight w:val="yellow"/>
                <w:lang w:val="en-GB"/>
              </w:rPr>
              <w:t>:</w:t>
            </w:r>
            <w:r>
              <w:rPr>
                <w:i/>
                <w:iCs/>
              </w:rPr>
              <w:t xml:space="preserve"> Study further pros and cons of the following procedures of MR wake-up from ultra-deep sleep</w:t>
            </w:r>
          </w:p>
          <w:p w:rsidR="00365A4A" w:rsidRPr="0057730B" w:rsidRDefault="00365A4A" w:rsidP="00365A4A">
            <w:pPr>
              <w:pStyle w:val="ListParagraph"/>
              <w:numPr>
                <w:ilvl w:val="0"/>
                <w:numId w:val="37"/>
              </w:numPr>
              <w:rPr>
                <w:rFonts w:ascii="Times New Roman" w:hAnsi="Times New Roman"/>
                <w:i/>
                <w:iCs/>
                <w:sz w:val="22"/>
                <w:szCs w:val="22"/>
              </w:rPr>
            </w:pPr>
            <w:r w:rsidRPr="0057730B">
              <w:rPr>
                <w:rFonts w:ascii="Times New Roman" w:hAnsi="Times New Roman"/>
                <w:i/>
                <w:iCs/>
                <w:sz w:val="22"/>
                <w:szCs w:val="22"/>
              </w:rPr>
              <w:t>perform PO monitoring, and afterwards follow legacy procedures</w:t>
            </w:r>
          </w:p>
          <w:p w:rsidR="00365A4A" w:rsidRPr="0057730B" w:rsidRDefault="00365A4A" w:rsidP="00365A4A">
            <w:pPr>
              <w:pStyle w:val="ListParagraph"/>
              <w:numPr>
                <w:ilvl w:val="0"/>
                <w:numId w:val="37"/>
              </w:numPr>
              <w:rPr>
                <w:rFonts w:ascii="Times New Roman" w:hAnsi="Times New Roman"/>
                <w:i/>
                <w:iCs/>
                <w:sz w:val="22"/>
                <w:szCs w:val="22"/>
              </w:rPr>
            </w:pPr>
            <w:r w:rsidRPr="0057730B">
              <w:rPr>
                <w:rFonts w:ascii="Times New Roman" w:hAnsi="Times New Roman"/>
                <w:i/>
                <w:iCs/>
                <w:sz w:val="22"/>
                <w:szCs w:val="22"/>
              </w:rPr>
              <w:t>perform PEI monitoring, and afterwards follow legacy procedures</w:t>
            </w:r>
          </w:p>
          <w:p w:rsidR="00365A4A" w:rsidRPr="00A46673" w:rsidRDefault="00365A4A" w:rsidP="00365A4A">
            <w:pPr>
              <w:pStyle w:val="ListParagraph"/>
              <w:numPr>
                <w:ilvl w:val="0"/>
                <w:numId w:val="37"/>
              </w:numPr>
              <w:rPr>
                <w:rFonts w:ascii="Times New Roman" w:hAnsi="Times New Roman"/>
                <w:i/>
                <w:iCs/>
                <w:sz w:val="22"/>
                <w:szCs w:val="22"/>
              </w:rPr>
            </w:pPr>
            <w:r w:rsidRPr="00A46673">
              <w:rPr>
                <w:rFonts w:ascii="Times New Roman" w:hAnsi="Times New Roman"/>
                <w:i/>
                <w:iCs/>
                <w:sz w:val="22"/>
                <w:szCs w:val="22"/>
              </w:rPr>
              <w:t>transmit PRACH for initial access, and follow legacy procedures</w:t>
            </w:r>
          </w:p>
          <w:p w:rsidR="00365A4A" w:rsidRDefault="00365A4A" w:rsidP="00DE6530">
            <w:pPr>
              <w:rPr>
                <w:lang w:eastAsia="zh-CN"/>
              </w:rPr>
            </w:pPr>
          </w:p>
        </w:tc>
      </w:tr>
    </w:tbl>
    <w:p w:rsidR="00A46673" w:rsidRDefault="00A46673" w:rsidP="00365A4A">
      <w:pPr>
        <w:spacing w:line="288" w:lineRule="auto"/>
        <w:rPr>
          <w:lang w:eastAsia="zh-CN"/>
        </w:rPr>
      </w:pPr>
    </w:p>
    <w:p w:rsidR="00651B15" w:rsidRDefault="00365A4A" w:rsidP="00365A4A">
      <w:pPr>
        <w:spacing w:line="288" w:lineRule="auto"/>
        <w:rPr>
          <w:rFonts w:ascii="Segoe UI" w:hAnsi="Segoe UI" w:cs="Segoe UI"/>
          <w:color w:val="24292F"/>
          <w:sz w:val="21"/>
          <w:szCs w:val="21"/>
          <w:shd w:val="clear" w:color="auto" w:fill="F4F6F8"/>
        </w:rPr>
      </w:pPr>
      <w:r>
        <w:rPr>
          <w:lang w:eastAsia="zh-CN"/>
        </w:rPr>
        <w:t>In Rel-17</w:t>
      </w:r>
      <w:r w:rsidR="0057730B">
        <w:rPr>
          <w:lang w:eastAsia="zh-CN"/>
        </w:rPr>
        <w:t xml:space="preserve">, when a UE is triggered by the network and wake up from deep sleep, </w:t>
      </w:r>
      <w:r w:rsidR="00651B15">
        <w:rPr>
          <w:lang w:eastAsia="zh-CN"/>
        </w:rPr>
        <w:t xml:space="preserve">it </w:t>
      </w:r>
      <w:r w:rsidR="0057730B">
        <w:rPr>
          <w:lang w:eastAsia="zh-CN"/>
        </w:rPr>
        <w:t>perform</w:t>
      </w:r>
      <w:r w:rsidR="00651B15">
        <w:rPr>
          <w:lang w:eastAsia="zh-CN"/>
        </w:rPr>
        <w:t>s</w:t>
      </w:r>
      <w:r w:rsidR="0057730B">
        <w:rPr>
          <w:lang w:eastAsia="zh-CN"/>
        </w:rPr>
        <w:t xml:space="preserve"> PEI monitoring</w:t>
      </w:r>
      <w:r w:rsidR="00651B15">
        <w:rPr>
          <w:lang w:eastAsia="zh-CN"/>
        </w:rPr>
        <w:t xml:space="preserve"> before</w:t>
      </w:r>
      <w:r w:rsidRPr="004E00E5">
        <w:rPr>
          <w:lang w:eastAsia="zh-CN"/>
        </w:rPr>
        <w:t xml:space="preserve"> </w:t>
      </w:r>
      <w:r>
        <w:rPr>
          <w:lang w:eastAsia="zh-CN"/>
        </w:rPr>
        <w:t xml:space="preserve">a PO </w:t>
      </w:r>
      <w:r w:rsidR="00651B15">
        <w:rPr>
          <w:lang w:eastAsia="zh-CN"/>
        </w:rPr>
        <w:t xml:space="preserve">that </w:t>
      </w:r>
      <w:r w:rsidR="00651B15" w:rsidRPr="004E00E5">
        <w:rPr>
          <w:lang w:eastAsia="zh-CN"/>
        </w:rPr>
        <w:t xml:space="preserve">is transmitted </w:t>
      </w:r>
      <w:r w:rsidR="00651B15">
        <w:rPr>
          <w:lang w:eastAsia="zh-CN"/>
        </w:rPr>
        <w:t xml:space="preserve">to </w:t>
      </w:r>
      <w:r>
        <w:rPr>
          <w:lang w:eastAsia="zh-CN"/>
        </w:rPr>
        <w:t>inform the UE about the incoming paging</w:t>
      </w:r>
      <w:r w:rsidRPr="004E00E5">
        <w:rPr>
          <w:lang w:eastAsia="zh-CN"/>
        </w:rPr>
        <w:t xml:space="preserve">. </w:t>
      </w:r>
      <w:r>
        <w:rPr>
          <w:lang w:eastAsia="zh-CN"/>
        </w:rPr>
        <w:t xml:space="preserve"> Since PEI is det</w:t>
      </w:r>
      <w:r w:rsidR="00651B15">
        <w:rPr>
          <w:lang w:eastAsia="zh-CN"/>
        </w:rPr>
        <w:t xml:space="preserve">ected by the MR of UE, </w:t>
      </w:r>
      <w:r>
        <w:rPr>
          <w:lang w:eastAsia="zh-CN"/>
        </w:rPr>
        <w:t xml:space="preserve">in Rel-18, LP-WUS may be transmitted before PEI to </w:t>
      </w:r>
      <w:r w:rsidRPr="004E00E5">
        <w:rPr>
          <w:lang w:eastAsia="zh-CN"/>
        </w:rPr>
        <w:t>trigger the MR</w:t>
      </w:r>
      <w:r>
        <w:rPr>
          <w:lang w:eastAsia="zh-CN"/>
        </w:rPr>
        <w:t xml:space="preserve"> to wake up </w:t>
      </w:r>
      <w:r w:rsidR="00651B15">
        <w:rPr>
          <w:lang w:eastAsia="zh-CN"/>
        </w:rPr>
        <w:t xml:space="preserve">and be ready </w:t>
      </w:r>
      <w:r>
        <w:rPr>
          <w:lang w:eastAsia="zh-CN"/>
        </w:rPr>
        <w:t>to receive the PEI. In this case, the MR of UE is triggered two times;</w:t>
      </w:r>
      <w:r w:rsidRPr="004E00E5">
        <w:rPr>
          <w:lang w:eastAsia="zh-CN"/>
        </w:rPr>
        <w:t xml:space="preserve"> </w:t>
      </w:r>
      <w:r w:rsidR="00651B15">
        <w:rPr>
          <w:lang w:eastAsia="zh-CN"/>
        </w:rPr>
        <w:t xml:space="preserve">once </w:t>
      </w:r>
      <w:r w:rsidR="00651B15" w:rsidRPr="004E00E5">
        <w:rPr>
          <w:lang w:eastAsia="zh-CN"/>
        </w:rPr>
        <w:t>by</w:t>
      </w:r>
      <w:r w:rsidRPr="004E00E5">
        <w:rPr>
          <w:lang w:eastAsia="zh-CN"/>
        </w:rPr>
        <w:t xml:space="preserve"> </w:t>
      </w:r>
      <w:r>
        <w:rPr>
          <w:lang w:eastAsia="zh-CN"/>
        </w:rPr>
        <w:t>LP-</w:t>
      </w:r>
      <w:r w:rsidRPr="004E00E5">
        <w:rPr>
          <w:lang w:eastAsia="zh-CN"/>
        </w:rPr>
        <w:t xml:space="preserve">WUS and </w:t>
      </w:r>
      <w:r w:rsidR="00651B15">
        <w:rPr>
          <w:lang w:eastAsia="zh-CN"/>
        </w:rPr>
        <w:t>once by</w:t>
      </w:r>
      <w:r>
        <w:rPr>
          <w:lang w:eastAsia="zh-CN"/>
        </w:rPr>
        <w:t xml:space="preserve"> </w:t>
      </w:r>
      <w:r w:rsidRPr="004E00E5">
        <w:rPr>
          <w:lang w:eastAsia="zh-CN"/>
        </w:rPr>
        <w:t xml:space="preserve">PEI, resulting in </w:t>
      </w:r>
      <w:r w:rsidR="00651B15">
        <w:rPr>
          <w:lang w:eastAsia="zh-CN"/>
        </w:rPr>
        <w:t xml:space="preserve">high power </w:t>
      </w:r>
      <w:r w:rsidRPr="004E00E5">
        <w:rPr>
          <w:lang w:eastAsia="zh-CN"/>
        </w:rPr>
        <w:t>consumption compared to the Rel-17 PEI based paging</w:t>
      </w:r>
      <w:r>
        <w:rPr>
          <w:lang w:eastAsia="zh-CN"/>
        </w:rPr>
        <w:t xml:space="preserve"> as shown in Figure 3</w:t>
      </w:r>
      <w:r w:rsidRPr="004E00E5">
        <w:rPr>
          <w:lang w:eastAsia="zh-CN"/>
        </w:rPr>
        <w:t xml:space="preserve">. </w:t>
      </w:r>
      <w:r w:rsidR="00651B15">
        <w:rPr>
          <w:lang w:eastAsia="zh-CN"/>
        </w:rPr>
        <w:t>Based on</w:t>
      </w:r>
      <w:r w:rsidRPr="00EC2B6D">
        <w:rPr>
          <w:lang w:eastAsia="zh-CN"/>
        </w:rPr>
        <w:t xml:space="preserve"> this observation, there may not be a significant power saving for UE by using </w:t>
      </w:r>
      <w:r>
        <w:rPr>
          <w:lang w:eastAsia="zh-CN"/>
        </w:rPr>
        <w:t>LP-</w:t>
      </w:r>
      <w:r w:rsidRPr="00EC2B6D">
        <w:rPr>
          <w:lang w:eastAsia="zh-CN"/>
        </w:rPr>
        <w:t xml:space="preserve">WUS and </w:t>
      </w:r>
      <w:r>
        <w:rPr>
          <w:lang w:eastAsia="zh-CN"/>
        </w:rPr>
        <w:t>LP-</w:t>
      </w:r>
      <w:r w:rsidRPr="00EC2B6D">
        <w:rPr>
          <w:lang w:eastAsia="zh-CN"/>
        </w:rPr>
        <w:t>WUR in idle/inactive state</w:t>
      </w:r>
      <w:r>
        <w:rPr>
          <w:lang w:eastAsia="zh-CN"/>
        </w:rPr>
        <w:t xml:space="preserve">. </w:t>
      </w:r>
      <w:r w:rsidRPr="00EC2B6D">
        <w:rPr>
          <w:lang w:eastAsia="zh-CN"/>
        </w:rPr>
        <w:t xml:space="preserve"> </w:t>
      </w:r>
      <w:r w:rsidR="00651B15">
        <w:rPr>
          <w:lang w:eastAsia="zh-CN"/>
        </w:rPr>
        <w:t>Therefore</w:t>
      </w:r>
      <w:r w:rsidR="00651B15" w:rsidRPr="00651B15">
        <w:rPr>
          <w:lang w:eastAsia="zh-CN"/>
        </w:rPr>
        <w:t>, LP-WUS may be used as an alternative option to replace PEI. In other words, LP-WUS can be used as</w:t>
      </w:r>
      <w:r w:rsidR="00651B15">
        <w:rPr>
          <w:lang w:eastAsia="zh-CN"/>
        </w:rPr>
        <w:t xml:space="preserve"> a paging indication in idle/</w:t>
      </w:r>
      <w:r w:rsidR="00651B15" w:rsidRPr="00651B15">
        <w:rPr>
          <w:lang w:eastAsia="zh-CN"/>
        </w:rPr>
        <w:t>inactive states and can replace PEI.</w:t>
      </w:r>
    </w:p>
    <w:p w:rsidR="00A46673" w:rsidRPr="004F1EA3" w:rsidRDefault="00651B15" w:rsidP="00365A4A">
      <w:pPr>
        <w:spacing w:line="288" w:lineRule="auto"/>
        <w:rPr>
          <w:lang w:eastAsia="zh-CN"/>
        </w:rPr>
      </w:pPr>
      <w:r w:rsidRPr="004F1EA3">
        <w:rPr>
          <w:lang w:eastAsia="zh-CN"/>
        </w:rPr>
        <w:t xml:space="preserve">Regarding the procedure related to PRACH after the MR wake up from ultra-deep sleep, it may be </w:t>
      </w:r>
      <w:r w:rsidR="004F1EA3" w:rsidRPr="004F1EA3">
        <w:rPr>
          <w:lang w:eastAsia="zh-CN"/>
        </w:rPr>
        <w:t>consider in</w:t>
      </w:r>
      <w:r w:rsidRPr="004F1EA3">
        <w:rPr>
          <w:lang w:eastAsia="zh-CN"/>
        </w:rPr>
        <w:t xml:space="preserve"> scenarios. For instance, when a UE is in ultra-deep sleep and it move from one location to another location, it </w:t>
      </w:r>
      <w:r w:rsidR="004F1EA3" w:rsidRPr="004F1EA3">
        <w:rPr>
          <w:lang w:eastAsia="zh-CN"/>
        </w:rPr>
        <w:t>may lose</w:t>
      </w:r>
      <w:r w:rsidRPr="004F1EA3">
        <w:rPr>
          <w:lang w:eastAsia="zh-CN"/>
        </w:rPr>
        <w:t xml:space="preserve"> connection and</w:t>
      </w:r>
      <w:r w:rsidR="004F1EA3" w:rsidRPr="004F1EA3">
        <w:rPr>
          <w:lang w:eastAsia="zh-CN"/>
        </w:rPr>
        <w:t xml:space="preserve"> synchronization with the serving</w:t>
      </w:r>
      <w:r w:rsidRPr="004F1EA3">
        <w:rPr>
          <w:lang w:eastAsia="zh-CN"/>
        </w:rPr>
        <w:t xml:space="preserve"> cell</w:t>
      </w:r>
      <w:r w:rsidR="004F1EA3" w:rsidRPr="004F1EA3">
        <w:rPr>
          <w:lang w:eastAsia="zh-CN"/>
        </w:rPr>
        <w:t xml:space="preserve">. In such cases when the MR wakes up from ultra-deep sleep, the MR may need to initiate </w:t>
      </w:r>
      <w:r w:rsidR="00495FBE" w:rsidRPr="004F1EA3">
        <w:rPr>
          <w:lang w:eastAsia="zh-CN"/>
        </w:rPr>
        <w:t xml:space="preserve">the PRACH </w:t>
      </w:r>
      <w:r w:rsidR="004F1EA3" w:rsidRPr="004F1EA3">
        <w:rPr>
          <w:lang w:eastAsia="zh-CN"/>
        </w:rPr>
        <w:t xml:space="preserve">by performing a </w:t>
      </w:r>
      <w:r w:rsidR="007E5B3F" w:rsidRPr="004F1EA3">
        <w:rPr>
          <w:lang w:eastAsia="zh-CN"/>
        </w:rPr>
        <w:t>random access procedure to establish</w:t>
      </w:r>
      <w:r w:rsidR="004F1EA3" w:rsidRPr="004F1EA3">
        <w:rPr>
          <w:lang w:eastAsia="zh-CN"/>
        </w:rPr>
        <w:t xml:space="preserve"> or re-establish</w:t>
      </w:r>
      <w:r w:rsidR="007E5B3F" w:rsidRPr="004F1EA3">
        <w:rPr>
          <w:lang w:eastAsia="zh-CN"/>
        </w:rPr>
        <w:t xml:space="preserve"> </w:t>
      </w:r>
      <w:r w:rsidR="004F1EA3" w:rsidRPr="004F1EA3">
        <w:rPr>
          <w:lang w:eastAsia="zh-CN"/>
        </w:rPr>
        <w:t xml:space="preserve">its </w:t>
      </w:r>
      <w:r w:rsidR="007E5B3F" w:rsidRPr="004F1EA3">
        <w:rPr>
          <w:lang w:eastAsia="zh-CN"/>
        </w:rPr>
        <w:t xml:space="preserve">connection re-establish and synchronization with a cell. </w:t>
      </w:r>
    </w:p>
    <w:p w:rsidR="00E0127A" w:rsidRDefault="00FE6C1D" w:rsidP="00E0127A">
      <w:pPr>
        <w:keepNext/>
        <w:jc w:val="center"/>
      </w:pPr>
      <w:r>
        <w:object w:dxaOrig="7140" w:dyaOrig="2851">
          <v:shape id="_x0000_i1026" type="#_x0000_t75" style="width:296pt;height:118pt" o:ole="">
            <v:imagedata r:id="rId10" o:title=""/>
          </v:shape>
          <o:OLEObject Type="Embed" ProgID="Visio.Drawing.15" ShapeID="_x0000_i1026" DrawAspect="Content" ObjectID="_1742395554" r:id="rId11"/>
        </w:object>
      </w:r>
    </w:p>
    <w:p w:rsidR="00E0127A" w:rsidRDefault="00E0127A" w:rsidP="00E0127A">
      <w:pPr>
        <w:pStyle w:val="Caption"/>
      </w:pPr>
      <w:r>
        <w:t xml:space="preserve">Figure 3 LP-WUS in idle/inactive state </w:t>
      </w:r>
    </w:p>
    <w:p w:rsidR="00FE6C1D" w:rsidRDefault="00EC2B6D" w:rsidP="001D070C">
      <w:pPr>
        <w:rPr>
          <w:b/>
          <w:i/>
        </w:rPr>
      </w:pPr>
      <w:r w:rsidRPr="00EC2B6D">
        <w:rPr>
          <w:b/>
          <w:i/>
        </w:rPr>
        <w:t>Observation</w:t>
      </w:r>
      <w:r w:rsidR="00B20634">
        <w:rPr>
          <w:b/>
          <w:i/>
        </w:rPr>
        <w:t xml:space="preserve"> 7</w:t>
      </w:r>
      <w:r w:rsidRPr="00EC2B6D">
        <w:rPr>
          <w:b/>
          <w:i/>
        </w:rPr>
        <w:t xml:space="preserve">: In idle/inactive state the MR of UE maybe trigger </w:t>
      </w:r>
      <w:r w:rsidR="003B49BB">
        <w:rPr>
          <w:b/>
          <w:i/>
        </w:rPr>
        <w:t xml:space="preserve">by </w:t>
      </w:r>
      <w:r w:rsidRPr="00EC2B6D">
        <w:rPr>
          <w:b/>
          <w:i/>
        </w:rPr>
        <w:t>two times, one time by LP-WUS to wake up and one time by PEI to indicate</w:t>
      </w:r>
      <w:r w:rsidR="00782F27">
        <w:rPr>
          <w:b/>
          <w:i/>
        </w:rPr>
        <w:t xml:space="preserve"> paging, which may increase the UE power consumption. </w:t>
      </w:r>
      <w:r w:rsidR="00FE6C1D">
        <w:rPr>
          <w:b/>
          <w:i/>
        </w:rPr>
        <w:t xml:space="preserve"> </w:t>
      </w:r>
    </w:p>
    <w:p w:rsidR="00782F27" w:rsidRPr="00EC2B6D" w:rsidRDefault="00B20634" w:rsidP="001D070C">
      <w:pPr>
        <w:rPr>
          <w:b/>
          <w:i/>
        </w:rPr>
      </w:pPr>
      <w:r>
        <w:rPr>
          <w:b/>
          <w:i/>
        </w:rPr>
        <w:t>Observation 8</w:t>
      </w:r>
      <w:r w:rsidR="00782F27">
        <w:rPr>
          <w:b/>
          <w:i/>
        </w:rPr>
        <w:t xml:space="preserve">: In idle/inactive state the MR trigger of a UE via the LP-WUS can be consider as an indication for a UE to monitor the upcoming PO, which can replace the Rel-17 PEI. </w:t>
      </w:r>
    </w:p>
    <w:p w:rsidR="00B20634" w:rsidRDefault="00B20634" w:rsidP="00B20634">
      <w:pPr>
        <w:rPr>
          <w:b/>
        </w:rPr>
      </w:pPr>
      <w:r>
        <w:rPr>
          <w:b/>
        </w:rPr>
        <w:t xml:space="preserve">Proposal 5: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B20634" w:rsidRPr="00B20634" w:rsidRDefault="00EC2B6D" w:rsidP="00B20634">
      <w:pPr>
        <w:rPr>
          <w:b/>
        </w:rPr>
      </w:pPr>
      <w:r w:rsidRPr="00B20634">
        <w:rPr>
          <w:b/>
        </w:rPr>
        <w:t>Proposal</w:t>
      </w:r>
      <w:r w:rsidR="00B20634">
        <w:rPr>
          <w:b/>
        </w:rPr>
        <w:t xml:space="preserve"> 6</w:t>
      </w:r>
      <w:r w:rsidRPr="00B20634">
        <w:rPr>
          <w:b/>
        </w:rPr>
        <w:t xml:space="preserve">: </w:t>
      </w:r>
      <w:r w:rsidR="00B20634" w:rsidRPr="00B20634">
        <w:rPr>
          <w:b/>
        </w:rPr>
        <w:t>The following procedures can be considered after the MR of UE wake-up from ultra-deep sleep</w:t>
      </w:r>
    </w:p>
    <w:p w:rsidR="00B20634" w:rsidRPr="00C61062" w:rsidRDefault="00B20634" w:rsidP="00C61062">
      <w:pPr>
        <w:pStyle w:val="ListParagraph"/>
        <w:numPr>
          <w:ilvl w:val="0"/>
          <w:numId w:val="45"/>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B20634" w:rsidRPr="00C61062" w:rsidRDefault="00B20634" w:rsidP="00C61062">
      <w:pPr>
        <w:pStyle w:val="ListParagraph"/>
        <w:numPr>
          <w:ilvl w:val="0"/>
          <w:numId w:val="45"/>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497425" w:rsidRDefault="00497425" w:rsidP="00975533">
      <w:pPr>
        <w:pStyle w:val="Heading2"/>
      </w:pPr>
      <w:r>
        <w:t xml:space="preserve">LP-WUS Indication </w:t>
      </w:r>
    </w:p>
    <w:p w:rsidR="00E40AC5" w:rsidRPr="007E5974" w:rsidRDefault="005704EB" w:rsidP="00E40AC5">
      <w:r>
        <w:rPr>
          <w:lang w:eastAsia="zh-CN"/>
        </w:rPr>
        <w:t xml:space="preserve">Due to the simple architecture and low sensitivity of </w:t>
      </w:r>
      <w:r w:rsidR="001A291B">
        <w:rPr>
          <w:lang w:eastAsia="zh-CN"/>
        </w:rPr>
        <w:t xml:space="preserve">the </w:t>
      </w:r>
      <w:r>
        <w:rPr>
          <w:lang w:eastAsia="zh-CN"/>
        </w:rPr>
        <w:t>LP-WUR, the coverage of LP-WUS may</w:t>
      </w:r>
      <w:r w:rsidR="001A291B">
        <w:rPr>
          <w:lang w:eastAsia="zh-CN"/>
        </w:rPr>
        <w:t xml:space="preserve"> be</w:t>
      </w:r>
      <w:r>
        <w:rPr>
          <w:lang w:eastAsia="zh-CN"/>
        </w:rPr>
        <w:t xml:space="preserve"> </w:t>
      </w:r>
      <w:r w:rsidR="001A291B">
        <w:rPr>
          <w:lang w:eastAsia="zh-CN"/>
        </w:rPr>
        <w:t xml:space="preserve">degraded </w:t>
      </w:r>
      <w:r>
        <w:rPr>
          <w:lang w:eastAsia="zh-CN"/>
        </w:rPr>
        <w:t xml:space="preserve">as compared to the legacy NR channel. In order to ensure the </w:t>
      </w:r>
      <w:r w:rsidR="00E40AC5">
        <w:rPr>
          <w:lang w:eastAsia="zh-CN"/>
        </w:rPr>
        <w:t xml:space="preserve">reliability </w:t>
      </w:r>
      <w:r w:rsidR="001A291B">
        <w:rPr>
          <w:lang w:eastAsia="zh-CN"/>
        </w:rPr>
        <w:t>of the</w:t>
      </w:r>
      <w:r>
        <w:rPr>
          <w:lang w:eastAsia="zh-CN"/>
        </w:rPr>
        <w:t xml:space="preserve"> LP-WUS </w:t>
      </w:r>
      <w:r w:rsidR="00E40AC5">
        <w:t xml:space="preserve">an indication </w:t>
      </w:r>
      <w:r w:rsidR="00497425">
        <w:t>from the MR of UE</w:t>
      </w:r>
      <w:r w:rsidR="00E40AC5">
        <w:t xml:space="preserve"> can be used to let the gNB know</w:t>
      </w:r>
      <w:r w:rsidR="00497425">
        <w:t xml:space="preserve"> that the LP-WUS has successfully received and decoded by the LP-WUR of the UE. This indication </w:t>
      </w:r>
      <w:r w:rsidR="001A291B">
        <w:t xml:space="preserve">can be Implicit, where </w:t>
      </w:r>
      <w:r w:rsidR="00497425">
        <w:t>the gNB implicitly derive from the first ACK message</w:t>
      </w:r>
      <w:r w:rsidR="00E40AC5">
        <w:t xml:space="preserve"> (such as HARQ-ACK)</w:t>
      </w:r>
      <w:r w:rsidR="00497425">
        <w:t xml:space="preserve"> received from the MR of UE after</w:t>
      </w:r>
      <w:r w:rsidR="001A291B">
        <w:t xml:space="preserve"> the UE receives</w:t>
      </w:r>
      <w:r w:rsidR="00497425">
        <w:t xml:space="preserve"> data/</w:t>
      </w:r>
      <w:r w:rsidR="00975533">
        <w:t>signaling</w:t>
      </w:r>
      <w:r w:rsidR="00C356BF">
        <w:t xml:space="preserve"> as shown in F</w:t>
      </w:r>
      <w:r w:rsidR="00AD68A1">
        <w:t>igure 4a</w:t>
      </w:r>
      <w:r w:rsidR="00352043">
        <w:t xml:space="preserve">, or it </w:t>
      </w:r>
      <w:r w:rsidR="001A291B">
        <w:t>can be an explicit indication, where the MR of UE sends an ACK message to the gNB and let the gNB know that the LP-WUS has successfully received</w:t>
      </w:r>
      <w:r w:rsidR="00C356BF">
        <w:t xml:space="preserve"> as shown in F</w:t>
      </w:r>
      <w:r w:rsidR="00AD68A1">
        <w:t>igure 4b</w:t>
      </w:r>
      <w:r w:rsidR="00497425">
        <w:t xml:space="preserve">. </w:t>
      </w:r>
      <w:r w:rsidR="00497425" w:rsidRPr="006A78C0">
        <w:t xml:space="preserve">The implicit indication </w:t>
      </w:r>
      <w:r w:rsidR="00497425">
        <w:t xml:space="preserve">can reduce the false </w:t>
      </w:r>
      <w:r w:rsidR="00497425" w:rsidRPr="006A78C0">
        <w:t xml:space="preserve">rate of ACK message to the gNB. However, the physical resources </w:t>
      </w:r>
      <w:r w:rsidR="000D1EB5">
        <w:t xml:space="preserve">(time/frequency resources) may </w:t>
      </w:r>
      <w:r w:rsidR="00497425" w:rsidRPr="006A78C0">
        <w:t xml:space="preserve">be wasted </w:t>
      </w:r>
      <w:r w:rsidR="00497425">
        <w:t>in case</w:t>
      </w:r>
      <w:r w:rsidR="00497425" w:rsidRPr="006A78C0">
        <w:t xml:space="preserve"> the gNB transmit the data/</w:t>
      </w:r>
      <w:r w:rsidR="001A291B" w:rsidRPr="006A78C0">
        <w:t>signaling</w:t>
      </w:r>
      <w:r w:rsidR="00497425" w:rsidRPr="006A78C0">
        <w:t xml:space="preserve"> after LP-WUS with</w:t>
      </w:r>
      <w:r w:rsidR="00352043">
        <w:t>out knowing</w:t>
      </w:r>
      <w:r w:rsidR="00497425" w:rsidRPr="006A78C0">
        <w:t xml:space="preserve"> the MR on/off status.  </w:t>
      </w:r>
      <w:r w:rsidR="00E40AC5">
        <w:t>The</w:t>
      </w:r>
      <w:r w:rsidR="00E40AC5" w:rsidRPr="00CE57AF">
        <w:t xml:space="preserve"> explicit indication </w:t>
      </w:r>
      <w:r w:rsidR="00E40AC5">
        <w:t xml:space="preserve">of LP-WUS reception </w:t>
      </w:r>
      <w:r w:rsidR="00E40AC5" w:rsidRPr="00CE57AF">
        <w:t xml:space="preserve">will </w:t>
      </w:r>
      <w:r w:rsidR="00E40AC5">
        <w:t xml:space="preserve">enhance </w:t>
      </w:r>
      <w:r w:rsidR="00E40AC5" w:rsidRPr="00CE57AF">
        <w:t>the resource utilization, how</w:t>
      </w:r>
      <w:r w:rsidR="000D1EB5">
        <w:t>ever it may</w:t>
      </w:r>
      <w:r w:rsidR="00E40AC5">
        <w:t xml:space="preserve"> increase the </w:t>
      </w:r>
      <w:r w:rsidR="00E40AC5" w:rsidRPr="00CE57AF">
        <w:t>rate</w:t>
      </w:r>
      <w:r w:rsidR="00E40AC5">
        <w:t xml:space="preserve"> of false ACK message to the gNB</w:t>
      </w:r>
      <w:r w:rsidR="00E40AC5" w:rsidRPr="00CE57AF">
        <w:t xml:space="preserve"> in case the LP-WUR of </w:t>
      </w:r>
      <w:r w:rsidR="00E40AC5">
        <w:t xml:space="preserve">a </w:t>
      </w:r>
      <w:r w:rsidR="00352043">
        <w:t>UE decode a noise signal</w:t>
      </w:r>
      <w:r w:rsidR="00E40AC5" w:rsidRPr="00CE57AF">
        <w:t xml:space="preserve"> and consider it as an LP-WUS.</w:t>
      </w:r>
      <w:r w:rsidR="00E40AC5">
        <w:t xml:space="preserve"> </w:t>
      </w:r>
    </w:p>
    <w:p w:rsidR="00E40AC5" w:rsidRDefault="00E40AC5" w:rsidP="00497425"/>
    <w:p w:rsidR="00497425" w:rsidRDefault="00E40AC5" w:rsidP="001A291B">
      <w:pPr>
        <w:keepNext/>
        <w:jc w:val="left"/>
      </w:pPr>
      <w:r>
        <w:object w:dxaOrig="3571" w:dyaOrig="2290">
          <v:shape id="_x0000_i1027" type="#_x0000_t75" style="width:178.5pt;height:114.5pt" o:ole="">
            <v:imagedata r:id="rId12" o:title=""/>
          </v:shape>
          <o:OLEObject Type="Embed" ProgID="Visio.Drawing.15" ShapeID="_x0000_i1027" DrawAspect="Content" ObjectID="_1742395555" r:id="rId13"/>
        </w:object>
      </w:r>
      <w:r w:rsidR="001A291B">
        <w:t xml:space="preserve">                             </w:t>
      </w:r>
      <w:r w:rsidR="001A291B">
        <w:object w:dxaOrig="3571" w:dyaOrig="2290">
          <v:shape id="_x0000_i1028" type="#_x0000_t75" style="width:178.5pt;height:114.5pt" o:ole="">
            <v:imagedata r:id="rId14" o:title=""/>
          </v:shape>
          <o:OLEObject Type="Embed" ProgID="Visio.Drawing.15" ShapeID="_x0000_i1028" DrawAspect="Content" ObjectID="_1742395556" r:id="rId15"/>
        </w:object>
      </w:r>
    </w:p>
    <w:p w:rsidR="00497425" w:rsidRPr="002A4FD8" w:rsidRDefault="00AD68A1" w:rsidP="002A4FD8">
      <w:pPr>
        <w:pStyle w:val="Caption"/>
        <w:jc w:val="left"/>
      </w:pPr>
      <w:r>
        <w:t xml:space="preserve">Figure 4a Implicit Indication of LP-WUS reception        Figure 4b Explicit Indication of LP-WUS reception </w:t>
      </w:r>
    </w:p>
    <w:p w:rsidR="002A4FD8" w:rsidRDefault="002A4FD8" w:rsidP="00497425">
      <w:pPr>
        <w:spacing w:line="360" w:lineRule="auto"/>
        <w:rPr>
          <w:b/>
          <w:i/>
        </w:rPr>
      </w:pPr>
    </w:p>
    <w:p w:rsidR="00497425" w:rsidRPr="00BE68DB" w:rsidRDefault="00352043" w:rsidP="00497425">
      <w:pPr>
        <w:spacing w:line="360" w:lineRule="auto"/>
        <w:rPr>
          <w:b/>
          <w:i/>
        </w:rPr>
      </w:pPr>
      <w:r w:rsidRPr="00BE68DB">
        <w:rPr>
          <w:b/>
          <w:i/>
        </w:rPr>
        <w:t>Observation</w:t>
      </w:r>
      <w:r w:rsidR="002F6138">
        <w:rPr>
          <w:b/>
          <w:i/>
        </w:rPr>
        <w:t xml:space="preserve"> 9</w:t>
      </w:r>
      <w:r w:rsidRPr="00BE68DB">
        <w:rPr>
          <w:b/>
          <w:i/>
        </w:rPr>
        <w:t xml:space="preserve">: </w:t>
      </w:r>
      <w:r w:rsidR="00BE68DB" w:rsidRPr="00BE68DB">
        <w:rPr>
          <w:b/>
          <w:i/>
        </w:rPr>
        <w:t xml:space="preserve">The implicit </w:t>
      </w:r>
      <w:r w:rsidR="00C356BF">
        <w:rPr>
          <w:b/>
          <w:i/>
        </w:rPr>
        <w:t>or explicit indication for the LP-WUS reception from the MR of</w:t>
      </w:r>
      <w:r w:rsidR="00BE68DB">
        <w:rPr>
          <w:b/>
          <w:i/>
        </w:rPr>
        <w:t xml:space="preserve"> </w:t>
      </w:r>
      <w:r w:rsidR="00C356BF">
        <w:rPr>
          <w:b/>
          <w:i/>
        </w:rPr>
        <w:t xml:space="preserve">a </w:t>
      </w:r>
      <w:r w:rsidR="00BE68DB">
        <w:rPr>
          <w:b/>
          <w:i/>
        </w:rPr>
        <w:t>UE</w:t>
      </w:r>
      <w:r w:rsidR="00C356BF">
        <w:rPr>
          <w:b/>
          <w:i/>
        </w:rPr>
        <w:t xml:space="preserve"> may enhance the LP-WUS</w:t>
      </w:r>
      <w:r w:rsidR="00BE68DB" w:rsidRPr="00BE68DB">
        <w:rPr>
          <w:b/>
          <w:i/>
        </w:rPr>
        <w:t xml:space="preserve"> reliability. </w:t>
      </w:r>
    </w:p>
    <w:p w:rsidR="006217E9" w:rsidRPr="006F272E" w:rsidRDefault="00352043" w:rsidP="006F272E">
      <w:pPr>
        <w:spacing w:line="360" w:lineRule="auto"/>
        <w:rPr>
          <w:b/>
        </w:rPr>
      </w:pPr>
      <w:r w:rsidRPr="00BE68DB">
        <w:rPr>
          <w:b/>
        </w:rPr>
        <w:t>Proposal</w:t>
      </w:r>
      <w:r w:rsidR="002F6138">
        <w:rPr>
          <w:b/>
        </w:rPr>
        <w:t xml:space="preserve"> 7</w:t>
      </w:r>
      <w:r w:rsidRPr="00BE68DB">
        <w:rPr>
          <w:b/>
        </w:rPr>
        <w:t xml:space="preserve">: Study an indication </w:t>
      </w:r>
      <w:r w:rsidR="00C356BF">
        <w:rPr>
          <w:b/>
        </w:rPr>
        <w:t>method for</w:t>
      </w:r>
      <w:r w:rsidRPr="00BE68DB">
        <w:rPr>
          <w:b/>
        </w:rPr>
        <w:t xml:space="preserve"> LP-WUS</w:t>
      </w:r>
      <w:r w:rsidR="002C535F">
        <w:rPr>
          <w:b/>
        </w:rPr>
        <w:t xml:space="preserve"> reception </w:t>
      </w:r>
      <w:r w:rsidRPr="00BE68DB">
        <w:rPr>
          <w:b/>
        </w:rPr>
        <w:t xml:space="preserve">to ensure the successful </w:t>
      </w:r>
      <w:r w:rsidR="002C535F">
        <w:rPr>
          <w:b/>
        </w:rPr>
        <w:t>detection</w:t>
      </w:r>
      <w:r w:rsidRPr="00BE68DB">
        <w:rPr>
          <w:b/>
        </w:rPr>
        <w:t xml:space="preserve"> of LP-WUS</w:t>
      </w:r>
      <w:r w:rsidR="00BE68DB">
        <w:rPr>
          <w:b/>
        </w:rPr>
        <w:t xml:space="preserve"> and improve its reliability</w:t>
      </w:r>
      <w:r w:rsidRPr="00BE68DB">
        <w:rPr>
          <w:b/>
        </w:rPr>
        <w:t xml:space="preserve">. </w:t>
      </w:r>
    </w:p>
    <w:p w:rsidR="00C62FB9" w:rsidRDefault="00B2419C" w:rsidP="00C62FB9">
      <w:pPr>
        <w:pStyle w:val="Heading1"/>
        <w:rPr>
          <w:lang w:eastAsia="zh-CN"/>
        </w:rPr>
      </w:pPr>
      <w:r>
        <w:rPr>
          <w:lang w:eastAsia="zh-CN"/>
        </w:rPr>
        <w:t>BW</w:t>
      </w:r>
      <w:r w:rsidR="00C62FB9">
        <w:rPr>
          <w:lang w:eastAsia="zh-CN"/>
        </w:rPr>
        <w:t xml:space="preserve"> Configuration for LP-WUS </w:t>
      </w:r>
    </w:p>
    <w:p w:rsidR="00CD6630" w:rsidRPr="00CD6630" w:rsidRDefault="00B2419C" w:rsidP="00CD6630">
      <w:pPr>
        <w:rPr>
          <w:lang w:eastAsia="zh-CN"/>
        </w:rPr>
      </w:pPr>
      <w:r>
        <w:rPr>
          <w:lang w:eastAsia="zh-CN"/>
        </w:rPr>
        <w:t xml:space="preserve">Regarding the </w:t>
      </w:r>
      <w:r w:rsidR="00F963EE">
        <w:rPr>
          <w:lang w:eastAsia="zh-CN"/>
        </w:rPr>
        <w:t>BW size</w:t>
      </w:r>
      <w:r w:rsidR="002F6138">
        <w:rPr>
          <w:lang w:eastAsia="zh-CN"/>
        </w:rPr>
        <w:t xml:space="preserve"> of</w:t>
      </w:r>
      <w:r w:rsidR="00CD6630">
        <w:rPr>
          <w:lang w:eastAsia="zh-CN"/>
        </w:rPr>
        <w:t xml:space="preserve"> LP-WUS</w:t>
      </w:r>
      <w:r>
        <w:rPr>
          <w:lang w:eastAsia="zh-CN"/>
        </w:rPr>
        <w:t>,</w:t>
      </w:r>
      <w:r w:rsidR="00CD6630">
        <w:rPr>
          <w:lang w:eastAsia="zh-CN"/>
        </w:rPr>
        <w:t xml:space="preserve"> the following </w:t>
      </w:r>
      <w:r w:rsidR="002F6138">
        <w:rPr>
          <w:lang w:eastAsia="zh-CN"/>
        </w:rPr>
        <w:t>proposal was summarized by the FL summary</w:t>
      </w:r>
      <w:r w:rsidR="00F963EE">
        <w:rPr>
          <w:lang w:eastAsia="zh-CN"/>
        </w:rPr>
        <w:t xml:space="preserve"> in RAN1#112 meeting [4]</w:t>
      </w:r>
      <w:r w:rsidR="002F6138">
        <w:rPr>
          <w:lang w:eastAsia="zh-CN"/>
        </w:rPr>
        <w:t xml:space="preserve">, but no </w:t>
      </w:r>
      <w:r w:rsidR="00CD6630">
        <w:rPr>
          <w:lang w:eastAsia="zh-CN"/>
        </w:rPr>
        <w:t>ag</w:t>
      </w:r>
      <w:r w:rsidR="002F6138">
        <w:rPr>
          <w:lang w:eastAsia="zh-CN"/>
        </w:rPr>
        <w:t>reement was achieved</w:t>
      </w:r>
      <w:r w:rsidR="00F963EE">
        <w:rPr>
          <w:lang w:eastAsia="zh-CN"/>
        </w:rPr>
        <w:t xml:space="preserve">. </w:t>
      </w:r>
    </w:p>
    <w:tbl>
      <w:tblPr>
        <w:tblStyle w:val="TableGrid"/>
        <w:tblW w:w="0" w:type="auto"/>
        <w:tblLook w:val="04A0" w:firstRow="1" w:lastRow="0" w:firstColumn="1" w:lastColumn="0" w:noHBand="0" w:noVBand="1"/>
      </w:tblPr>
      <w:tblGrid>
        <w:gridCol w:w="9307"/>
      </w:tblGrid>
      <w:tr w:rsidR="00CD6630" w:rsidTr="00CD6630">
        <w:tc>
          <w:tcPr>
            <w:tcW w:w="9307" w:type="dxa"/>
          </w:tcPr>
          <w:p w:rsidR="002F6138" w:rsidRDefault="002F6138" w:rsidP="002F6138">
            <w:pPr>
              <w:rPr>
                <w:i/>
                <w:iCs/>
                <w:lang w:val="en-GB"/>
              </w:rPr>
            </w:pPr>
            <w:r>
              <w:rPr>
                <w:b/>
                <w:bCs/>
                <w:i/>
                <w:iCs/>
                <w:highlight w:val="cyan"/>
                <w:lang w:val="en-GB"/>
              </w:rPr>
              <w:t>Proposal-6</w:t>
            </w:r>
            <w:r>
              <w:rPr>
                <w:i/>
                <w:iCs/>
                <w:lang w:val="en-GB"/>
              </w:rPr>
              <w:t xml:space="preserve">: To reduce complexity of implementation, number of supported BW sizes should be limited to maximum [2 or 3] BW sizes. </w:t>
            </w:r>
          </w:p>
          <w:p w:rsidR="002F6138" w:rsidRDefault="002F6138" w:rsidP="002F6138">
            <w:pPr>
              <w:pStyle w:val="ListParagraph"/>
              <w:numPr>
                <w:ilvl w:val="0"/>
                <w:numId w:val="35"/>
              </w:numPr>
              <w:rPr>
                <w:rFonts w:ascii="Times New Roman" w:hAnsi="Times New Roman"/>
                <w:i/>
                <w:iCs/>
                <w:sz w:val="22"/>
                <w:szCs w:val="22"/>
              </w:rPr>
            </w:pPr>
            <w:r>
              <w:rPr>
                <w:rFonts w:ascii="Times New Roman" w:hAnsi="Times New Roman"/>
                <w:i/>
                <w:iCs/>
                <w:sz w:val="22"/>
                <w:szCs w:val="22"/>
              </w:rPr>
              <w:t>from set of agreed BW sizes, different size can be configured for Idle/Inactive and Connected mode.</w:t>
            </w:r>
          </w:p>
          <w:p w:rsidR="002F6138" w:rsidRDefault="002F6138" w:rsidP="002F6138">
            <w:pPr>
              <w:pStyle w:val="ListParagraph"/>
              <w:numPr>
                <w:ilvl w:val="0"/>
                <w:numId w:val="35"/>
              </w:numPr>
              <w:rPr>
                <w:rFonts w:ascii="Times New Roman" w:hAnsi="Times New Roman"/>
                <w:i/>
                <w:iCs/>
                <w:sz w:val="22"/>
                <w:szCs w:val="22"/>
              </w:rPr>
            </w:pPr>
            <w:r>
              <w:rPr>
                <w:rFonts w:ascii="Times New Roman" w:hAnsi="Times New Roman"/>
                <w:i/>
                <w:iCs/>
                <w:sz w:val="22"/>
                <w:szCs w:val="22"/>
              </w:rPr>
              <w:t>guard bands are included in the BW size</w:t>
            </w:r>
          </w:p>
          <w:p w:rsidR="002F6138" w:rsidRDefault="002F6138" w:rsidP="002F6138">
            <w:pPr>
              <w:pStyle w:val="ListParagraph"/>
              <w:numPr>
                <w:ilvl w:val="0"/>
                <w:numId w:val="35"/>
              </w:numPr>
              <w:rPr>
                <w:rFonts w:ascii="Times New Roman" w:hAnsi="Times New Roman"/>
                <w:i/>
                <w:iCs/>
                <w:sz w:val="22"/>
                <w:szCs w:val="22"/>
              </w:rPr>
            </w:pPr>
            <w:r>
              <w:rPr>
                <w:rFonts w:ascii="Times New Roman" w:hAnsi="Times New Roman"/>
                <w:i/>
                <w:iCs/>
                <w:sz w:val="22"/>
                <w:szCs w:val="22"/>
              </w:rPr>
              <w:t>FFS: sizes</w:t>
            </w:r>
          </w:p>
          <w:p w:rsidR="002F6138" w:rsidRDefault="002F6138" w:rsidP="002F6138">
            <w:pPr>
              <w:pStyle w:val="ListParagraph"/>
              <w:numPr>
                <w:ilvl w:val="0"/>
                <w:numId w:val="35"/>
              </w:numPr>
              <w:rPr>
                <w:rFonts w:ascii="Times New Roman" w:hAnsi="Times New Roman"/>
                <w:i/>
                <w:iCs/>
                <w:sz w:val="22"/>
                <w:szCs w:val="22"/>
              </w:rPr>
            </w:pPr>
            <w:r>
              <w:rPr>
                <w:rFonts w:ascii="Times New Roman" w:hAnsi="Times New Roman"/>
                <w:i/>
                <w:iCs/>
                <w:sz w:val="22"/>
                <w:szCs w:val="22"/>
              </w:rPr>
              <w:t>FFS: whether sizes are defined in multiples of PRBs or SCs</w:t>
            </w:r>
          </w:p>
          <w:p w:rsidR="002F6138" w:rsidRDefault="002F6138" w:rsidP="002F6138">
            <w:pPr>
              <w:pStyle w:val="ListParagraph"/>
              <w:numPr>
                <w:ilvl w:val="0"/>
                <w:numId w:val="35"/>
              </w:numPr>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rsidR="00CD6630" w:rsidRPr="001D070C" w:rsidRDefault="00CD6630" w:rsidP="00E515E2">
            <w:pPr>
              <w:rPr>
                <w:rFonts w:cs="Times"/>
                <w:szCs w:val="20"/>
              </w:rPr>
            </w:pPr>
          </w:p>
        </w:tc>
      </w:tr>
    </w:tbl>
    <w:p w:rsidR="00AB69B2" w:rsidRDefault="00AB69B2" w:rsidP="00E515E2">
      <w:pPr>
        <w:rPr>
          <w:lang w:eastAsia="zh-CN"/>
        </w:rPr>
      </w:pPr>
    </w:p>
    <w:p w:rsidR="00700136" w:rsidRDefault="00700136" w:rsidP="00E515E2">
      <w:pPr>
        <w:rPr>
          <w:lang w:eastAsia="zh-CN"/>
        </w:rPr>
      </w:pPr>
      <w:r>
        <w:rPr>
          <w:lang w:eastAsia="zh-CN"/>
        </w:rPr>
        <w:t xml:space="preserve">In our view, the </w:t>
      </w:r>
      <w:r w:rsidR="00AB69B2">
        <w:rPr>
          <w:lang w:eastAsia="zh-CN"/>
        </w:rPr>
        <w:t xml:space="preserve">sizes of BWP for </w:t>
      </w:r>
      <w:r w:rsidR="00F963EE">
        <w:rPr>
          <w:lang w:eastAsia="zh-CN"/>
        </w:rPr>
        <w:t xml:space="preserve">LP-WUS </w:t>
      </w:r>
      <w:r>
        <w:rPr>
          <w:lang w:eastAsia="zh-CN"/>
        </w:rPr>
        <w:t>can be defined in terms of frequency unit</w:t>
      </w:r>
      <w:r w:rsidR="00AB69B2">
        <w:rPr>
          <w:lang w:eastAsia="zh-CN"/>
        </w:rPr>
        <w:t>s</w:t>
      </w:r>
      <w:r>
        <w:rPr>
          <w:lang w:eastAsia="zh-CN"/>
        </w:rPr>
        <w:t xml:space="preserve"> such as 5 MHz or 20 </w:t>
      </w:r>
      <w:r w:rsidR="00AB69B2">
        <w:rPr>
          <w:lang w:eastAsia="zh-CN"/>
        </w:rPr>
        <w:t>MHz</w:t>
      </w:r>
      <w:r>
        <w:rPr>
          <w:lang w:eastAsia="zh-CN"/>
        </w:rPr>
        <w:t xml:space="preserve"> and the </w:t>
      </w:r>
      <w:r w:rsidR="00AB69B2">
        <w:rPr>
          <w:lang w:eastAsia="zh-CN"/>
        </w:rPr>
        <w:t xml:space="preserve">configuration of the BW size for </w:t>
      </w:r>
      <w:r>
        <w:rPr>
          <w:lang w:eastAsia="zh-CN"/>
        </w:rPr>
        <w:t>LP-WUS</w:t>
      </w:r>
      <w:r w:rsidR="00AB69B2">
        <w:rPr>
          <w:lang w:eastAsia="zh-CN"/>
        </w:rPr>
        <w:t xml:space="preserve"> can be considered in terms of</w:t>
      </w:r>
      <w:r>
        <w:rPr>
          <w:lang w:eastAsia="zh-CN"/>
        </w:rPr>
        <w:t xml:space="preserve"> PRBs</w:t>
      </w:r>
      <w:r w:rsidR="00AB69B2">
        <w:rPr>
          <w:lang w:eastAsia="zh-CN"/>
        </w:rPr>
        <w:t xml:space="preserve">, which is more feasible to configure the BW of LP-WUS using the existing signaling such as through RRC configuration or through SIBx. </w:t>
      </w:r>
    </w:p>
    <w:p w:rsidR="009B6D6C" w:rsidRPr="00700136" w:rsidRDefault="00AB69B2" w:rsidP="00E515E2">
      <w:pPr>
        <w:rPr>
          <w:lang w:eastAsia="zh-CN"/>
        </w:rPr>
      </w:pPr>
      <w:r>
        <w:rPr>
          <w:rFonts w:eastAsia="Times New Roman"/>
          <w:lang w:eastAsia="zh-CN"/>
        </w:rPr>
        <w:t>Furthermore</w:t>
      </w:r>
      <w:r w:rsidR="00700136">
        <w:rPr>
          <w:rFonts w:eastAsia="Times New Roman"/>
          <w:lang w:eastAsia="zh-CN"/>
        </w:rPr>
        <w:t xml:space="preserve">, </w:t>
      </w:r>
      <w:r w:rsidR="00700136">
        <w:t>in RAN1#112 meeting, regarding</w:t>
      </w:r>
      <w:r w:rsidR="00700136">
        <w:rPr>
          <w:rFonts w:eastAsia="Times New Roman"/>
          <w:lang w:eastAsia="zh-CN"/>
        </w:rPr>
        <w:t xml:space="preserve"> the </w:t>
      </w:r>
      <w:r w:rsidR="00ED09F1">
        <w:t>placement of LP-WUS</w:t>
      </w:r>
      <w:r w:rsidR="00700136">
        <w:t xml:space="preserve"> within a carrier</w:t>
      </w:r>
      <w:r w:rsidR="00ED09F1">
        <w:t>,</w:t>
      </w:r>
      <w:r w:rsidR="00700136">
        <w:t xml:space="preserve"> several companies proposed different options for the placement of LP-WUS in carrier/BWP as summarized in FL summary [4]. </w:t>
      </w:r>
      <w:r w:rsidR="00ED09F1">
        <w:t xml:space="preserve"> </w:t>
      </w:r>
    </w:p>
    <w:tbl>
      <w:tblPr>
        <w:tblStyle w:val="TableGrid"/>
        <w:tblW w:w="0" w:type="auto"/>
        <w:tblLook w:val="04A0" w:firstRow="1" w:lastRow="0" w:firstColumn="1" w:lastColumn="0" w:noHBand="0" w:noVBand="1"/>
      </w:tblPr>
      <w:tblGrid>
        <w:gridCol w:w="9307"/>
      </w:tblGrid>
      <w:tr w:rsidR="009B6D6C" w:rsidTr="009B6D6C">
        <w:tc>
          <w:tcPr>
            <w:tcW w:w="9307" w:type="dxa"/>
          </w:tcPr>
          <w:p w:rsidR="009B6D6C" w:rsidRDefault="009B6D6C" w:rsidP="009B6D6C">
            <w:pPr>
              <w:rPr>
                <w:i/>
                <w:iCs/>
              </w:rPr>
            </w:pPr>
            <w:r>
              <w:rPr>
                <w:b/>
                <w:bCs/>
                <w:i/>
                <w:iCs/>
                <w:highlight w:val="cyan"/>
                <w:lang w:val="en-GB"/>
              </w:rPr>
              <w:t>Proposal-7</w:t>
            </w:r>
            <w:r>
              <w:rPr>
                <w:i/>
                <w:iCs/>
                <w:highlight w:val="cyan"/>
              </w:rPr>
              <w:t>:</w:t>
            </w:r>
            <w:r>
              <w:rPr>
                <w:i/>
                <w:iCs/>
              </w:rPr>
              <w:t xml:space="preserve"> LP-WUS can be configured in-band, i.e. within usable PRBs of a carrier/BWP</w:t>
            </w:r>
          </w:p>
          <w:p w:rsidR="009B6D6C" w:rsidRDefault="009B6D6C" w:rsidP="009B6D6C">
            <w:pPr>
              <w:pStyle w:val="ListParagraph"/>
              <w:numPr>
                <w:ilvl w:val="0"/>
                <w:numId w:val="36"/>
              </w:numPr>
              <w:rPr>
                <w:rFonts w:ascii="Times New Roman" w:hAnsi="Times New Roman"/>
                <w:i/>
                <w:iCs/>
                <w:sz w:val="22"/>
                <w:szCs w:val="22"/>
              </w:rPr>
            </w:pPr>
            <w:r>
              <w:rPr>
                <w:rFonts w:ascii="Times New Roman" w:hAnsi="Times New Roman"/>
                <w:i/>
                <w:iCs/>
                <w:sz w:val="22"/>
                <w:szCs w:val="22"/>
              </w:rPr>
              <w:t xml:space="preserve">Option 1: placement within carrier/BWP is flexible. </w:t>
            </w:r>
          </w:p>
          <w:p w:rsidR="009B6D6C" w:rsidRDefault="009B6D6C" w:rsidP="009B6D6C">
            <w:pPr>
              <w:pStyle w:val="ListParagraph"/>
              <w:numPr>
                <w:ilvl w:val="0"/>
                <w:numId w:val="36"/>
              </w:numPr>
              <w:rPr>
                <w:rFonts w:ascii="Times New Roman" w:hAnsi="Times New Roman"/>
                <w:i/>
                <w:iCs/>
                <w:sz w:val="22"/>
                <w:szCs w:val="22"/>
              </w:rPr>
            </w:pPr>
            <w:r>
              <w:rPr>
                <w:rFonts w:ascii="Times New Roman" w:hAnsi="Times New Roman"/>
                <w:i/>
                <w:iCs/>
                <w:sz w:val="22"/>
                <w:szCs w:val="22"/>
              </w:rPr>
              <w:t>Option 2: placement within carrier BWP is restricted to the middle of carrier</w:t>
            </w:r>
          </w:p>
          <w:p w:rsidR="009B6D6C" w:rsidRPr="00ED09F1" w:rsidRDefault="009B6D6C" w:rsidP="00ED09F1">
            <w:pPr>
              <w:pStyle w:val="ListParagraph"/>
              <w:numPr>
                <w:ilvl w:val="0"/>
                <w:numId w:val="36"/>
              </w:numPr>
              <w:rPr>
                <w:b/>
                <w:lang w:eastAsia="zh-CN"/>
              </w:rPr>
            </w:pPr>
            <w:r w:rsidRPr="00ED09F1">
              <w:rPr>
                <w:rFonts w:ascii="Times New Roman" w:hAnsi="Times New Roman"/>
                <w:i/>
                <w:iCs/>
                <w:sz w:val="22"/>
                <w:szCs w:val="22"/>
              </w:rPr>
              <w:t>Option 3: placement within carrier BWP is restricted to at the edge(s) of a carrier</w:t>
            </w:r>
          </w:p>
        </w:tc>
      </w:tr>
    </w:tbl>
    <w:p w:rsidR="009B6D6C" w:rsidRDefault="009B6D6C" w:rsidP="00E515E2">
      <w:pPr>
        <w:rPr>
          <w:lang w:eastAsia="zh-CN"/>
        </w:rPr>
      </w:pPr>
    </w:p>
    <w:p w:rsidR="006E04E5" w:rsidRDefault="00B8727E" w:rsidP="007F3606">
      <w:pPr>
        <w:pStyle w:val="ListParagraph"/>
        <w:spacing w:after="160"/>
        <w:ind w:right="-101" w:firstLine="0"/>
        <w:jc w:val="both"/>
        <w:rPr>
          <w:rFonts w:ascii="Times New Roman" w:eastAsia="Times New Roman" w:hAnsi="Times New Roman"/>
          <w:lang w:eastAsia="zh-CN"/>
        </w:rPr>
      </w:pPr>
      <w:r w:rsidRPr="00B8727E">
        <w:rPr>
          <w:rFonts w:ascii="Times New Roman" w:eastAsia="Times New Roman" w:hAnsi="Times New Roman"/>
          <w:lang w:eastAsia="zh-CN"/>
        </w:rPr>
        <w:t xml:space="preserve">In our view, option 1 is the more feasible option since it is more flexible to place the LP-WUS at the lower edge or upper edge of the carrier BWP or according to empty PRBs in the carrier which do not affect the legacy NR channel. For option 2, it restricts the LP-WUS to the middle of a carrier BWP which may create holes </w:t>
      </w:r>
      <w:r>
        <w:rPr>
          <w:rFonts w:ascii="Times New Roman" w:eastAsia="Times New Roman" w:hAnsi="Times New Roman"/>
          <w:lang w:eastAsia="zh-CN"/>
        </w:rPr>
        <w:t xml:space="preserve">in the middle of </w:t>
      </w:r>
      <w:r w:rsidRPr="00B8727E">
        <w:rPr>
          <w:rFonts w:ascii="Times New Roman" w:eastAsia="Times New Roman" w:hAnsi="Times New Roman"/>
          <w:lang w:eastAsia="zh-CN"/>
        </w:rPr>
        <w:t>the carrier's bandwidth for the legacy NR channel</w:t>
      </w:r>
      <w:r>
        <w:rPr>
          <w:rFonts w:ascii="Times New Roman" w:eastAsia="Times New Roman" w:hAnsi="Times New Roman"/>
          <w:lang w:eastAsia="zh-CN"/>
        </w:rPr>
        <w:t xml:space="preserve"> and waste the frequency resources</w:t>
      </w:r>
      <w:r w:rsidRPr="00B8727E">
        <w:rPr>
          <w:rFonts w:ascii="Times New Roman" w:eastAsia="Times New Roman" w:hAnsi="Times New Roman"/>
          <w:lang w:eastAsia="zh-CN"/>
        </w:rPr>
        <w:t>. Option 3 is also a feasible option since it can avoid the holes between the carrier's bandwidth for the legacy NR channel</w:t>
      </w:r>
      <w:r>
        <w:rPr>
          <w:rFonts w:ascii="Times New Roman" w:eastAsia="Times New Roman" w:hAnsi="Times New Roman"/>
          <w:lang w:eastAsia="zh-CN"/>
        </w:rPr>
        <w:t xml:space="preserve">. </w:t>
      </w:r>
    </w:p>
    <w:p w:rsidR="00352043" w:rsidRPr="007F3606" w:rsidRDefault="00BC7449" w:rsidP="007F3606">
      <w:pPr>
        <w:pStyle w:val="ListParagraph"/>
        <w:spacing w:after="160"/>
        <w:ind w:right="-101" w:firstLine="0"/>
        <w:jc w:val="both"/>
        <w:rPr>
          <w:rFonts w:ascii="Times New Roman" w:eastAsia="Times New Roman" w:hAnsi="Times New Roman"/>
          <w:lang w:eastAsia="zh-CN"/>
        </w:rPr>
      </w:pPr>
      <w:r>
        <w:rPr>
          <w:rFonts w:ascii="Times New Roman" w:eastAsia="Times New Roman" w:hAnsi="Times New Roman"/>
          <w:lang w:eastAsia="zh-CN"/>
        </w:rPr>
        <w:t xml:space="preserve">Furthermore, </w:t>
      </w:r>
      <w:r w:rsidR="000D319A" w:rsidRPr="000D319A">
        <w:rPr>
          <w:rFonts w:ascii="Times New Roman" w:eastAsia="Times New Roman" w:hAnsi="Times New Roman"/>
          <w:lang w:eastAsia="zh-CN"/>
        </w:rPr>
        <w:t xml:space="preserve">in case </w:t>
      </w:r>
      <w:r w:rsidR="000657BF">
        <w:rPr>
          <w:rFonts w:ascii="Times New Roman" w:eastAsia="Times New Roman" w:hAnsi="Times New Roman"/>
          <w:lang w:eastAsia="zh-CN"/>
        </w:rPr>
        <w:t xml:space="preserve">periodic </w:t>
      </w:r>
      <w:r w:rsidR="00352043" w:rsidRPr="000D319A">
        <w:rPr>
          <w:rFonts w:ascii="Times New Roman" w:eastAsia="Times New Roman" w:hAnsi="Times New Roman"/>
          <w:lang w:eastAsia="zh-CN"/>
        </w:rPr>
        <w:t xml:space="preserve">LP-SS </w:t>
      </w:r>
      <w:r w:rsidR="000657BF">
        <w:rPr>
          <w:rFonts w:ascii="Times New Roman" w:eastAsia="Times New Roman" w:hAnsi="Times New Roman"/>
          <w:lang w:eastAsia="zh-CN"/>
        </w:rPr>
        <w:t xml:space="preserve">is used for synchronization of LP-WUR, and the LP-SS and LP-WUS  are configured in different BWP, </w:t>
      </w:r>
      <w:r w:rsidR="00352043" w:rsidRPr="000D319A">
        <w:rPr>
          <w:rFonts w:ascii="Times New Roman" w:eastAsia="Times New Roman" w:hAnsi="Times New Roman"/>
          <w:lang w:eastAsia="zh-CN"/>
        </w:rPr>
        <w:t xml:space="preserve"> </w:t>
      </w:r>
      <w:r w:rsidR="000657BF">
        <w:rPr>
          <w:rFonts w:ascii="Times New Roman" w:eastAsia="Times New Roman" w:hAnsi="Times New Roman"/>
          <w:lang w:eastAsia="zh-CN"/>
        </w:rPr>
        <w:t xml:space="preserve">then </w:t>
      </w:r>
      <w:r w:rsidR="00352043" w:rsidRPr="000D319A">
        <w:rPr>
          <w:rFonts w:ascii="Times New Roman" w:eastAsia="Times New Roman" w:hAnsi="Times New Roman"/>
          <w:lang w:eastAsia="zh-CN"/>
        </w:rPr>
        <w:t>the LP-WUR has to perform RF retuning</w:t>
      </w:r>
      <w:r w:rsidR="00310467">
        <w:rPr>
          <w:rFonts w:ascii="Times New Roman" w:eastAsia="Times New Roman" w:hAnsi="Times New Roman"/>
          <w:lang w:eastAsia="zh-CN"/>
        </w:rPr>
        <w:t xml:space="preserve"> and BWP switching</w:t>
      </w:r>
      <w:r w:rsidR="00352043" w:rsidRPr="000D319A">
        <w:rPr>
          <w:rFonts w:ascii="Times New Roman" w:eastAsia="Times New Roman" w:hAnsi="Times New Roman"/>
          <w:lang w:eastAsia="zh-CN"/>
        </w:rPr>
        <w:t xml:space="preserve"> for synchronization</w:t>
      </w:r>
      <w:r w:rsidR="000D319A" w:rsidRPr="000D319A">
        <w:rPr>
          <w:rFonts w:ascii="Times New Roman" w:eastAsia="Times New Roman" w:hAnsi="Times New Roman"/>
          <w:lang w:eastAsia="zh-CN"/>
        </w:rPr>
        <w:t xml:space="preserve"> </w:t>
      </w:r>
      <w:r w:rsidR="00310467">
        <w:rPr>
          <w:rFonts w:ascii="Times New Roman" w:eastAsia="Times New Roman" w:hAnsi="Times New Roman"/>
          <w:lang w:eastAsia="zh-CN"/>
        </w:rPr>
        <w:t>before LP-WUS detection as</w:t>
      </w:r>
      <w:r w:rsidR="00621F3D">
        <w:rPr>
          <w:rFonts w:ascii="Times New Roman" w:eastAsia="Times New Roman" w:hAnsi="Times New Roman"/>
          <w:lang w:eastAsia="zh-CN"/>
        </w:rPr>
        <w:t xml:space="preserve"> shown in Figure 5</w:t>
      </w:r>
      <w:r w:rsidR="00352043" w:rsidRPr="000D319A">
        <w:rPr>
          <w:rFonts w:ascii="Times New Roman" w:eastAsia="Times New Roman" w:hAnsi="Times New Roman"/>
          <w:lang w:eastAsia="zh-CN"/>
        </w:rPr>
        <w:t>.</w:t>
      </w:r>
      <w:r w:rsidR="00310467">
        <w:rPr>
          <w:rFonts w:ascii="Times New Roman" w:eastAsia="Times New Roman" w:hAnsi="Times New Roman"/>
          <w:lang w:eastAsia="zh-CN"/>
        </w:rPr>
        <w:t xml:space="preserve"> This behavior may increase the LP-WUR power consumption. </w:t>
      </w:r>
      <w:r w:rsidR="00352043" w:rsidRPr="00CD6630">
        <w:rPr>
          <w:rFonts w:eastAsia="Times New Roman"/>
          <w:b/>
          <w:lang w:eastAsia="zh-CN"/>
        </w:rPr>
        <w:t xml:space="preserve"> </w:t>
      </w:r>
      <w:r w:rsidR="000D319A">
        <w:rPr>
          <w:rFonts w:ascii="Times New Roman" w:eastAsia="Times New Roman" w:hAnsi="Times New Roman"/>
          <w:lang w:eastAsia="zh-CN"/>
        </w:rPr>
        <w:t xml:space="preserve">In order to solve </w:t>
      </w:r>
      <w:r w:rsidR="00310467">
        <w:rPr>
          <w:rFonts w:ascii="Times New Roman" w:eastAsia="Times New Roman" w:hAnsi="Times New Roman"/>
          <w:lang w:eastAsia="zh-CN"/>
        </w:rPr>
        <w:t xml:space="preserve">this </w:t>
      </w:r>
      <w:r w:rsidR="000D319A">
        <w:rPr>
          <w:rFonts w:ascii="Times New Roman" w:eastAsia="Times New Roman" w:hAnsi="Times New Roman"/>
          <w:lang w:eastAsia="zh-CN"/>
        </w:rPr>
        <w:t xml:space="preserve">issue, </w:t>
      </w:r>
      <w:r w:rsidR="000D319A" w:rsidRPr="00310557">
        <w:rPr>
          <w:rFonts w:ascii="Times New Roman" w:eastAsia="Times New Roman" w:hAnsi="Times New Roman"/>
          <w:lang w:eastAsia="zh-CN"/>
        </w:rPr>
        <w:t>a dedicated downlink BWP</w:t>
      </w:r>
      <w:r w:rsidR="000D319A">
        <w:rPr>
          <w:rFonts w:ascii="Times New Roman" w:eastAsia="Times New Roman" w:hAnsi="Times New Roman"/>
          <w:lang w:eastAsia="zh-CN"/>
        </w:rPr>
        <w:t xml:space="preserve"> which may contains both the </w:t>
      </w:r>
      <w:r w:rsidR="000D319A" w:rsidRPr="00310557">
        <w:rPr>
          <w:rFonts w:ascii="Times New Roman" w:eastAsia="Times New Roman" w:hAnsi="Times New Roman"/>
          <w:lang w:eastAsia="zh-CN"/>
        </w:rPr>
        <w:t>LP-SS</w:t>
      </w:r>
      <w:r w:rsidR="000D319A">
        <w:rPr>
          <w:rFonts w:ascii="Times New Roman" w:eastAsia="Times New Roman" w:hAnsi="Times New Roman"/>
          <w:lang w:eastAsia="zh-CN"/>
        </w:rPr>
        <w:t xml:space="preserve"> and LP-WUS</w:t>
      </w:r>
      <w:r w:rsidR="00310467">
        <w:rPr>
          <w:rFonts w:ascii="Times New Roman" w:eastAsia="Times New Roman" w:hAnsi="Times New Roman"/>
          <w:lang w:eastAsia="zh-CN"/>
        </w:rPr>
        <w:t xml:space="preserve"> with the maximum bandwidth less than or equal to the </w:t>
      </w:r>
      <w:r w:rsidR="00310467" w:rsidRPr="00310557">
        <w:rPr>
          <w:rFonts w:ascii="Times New Roman" w:eastAsia="Times New Roman" w:hAnsi="Times New Roman"/>
          <w:lang w:eastAsia="zh-CN"/>
        </w:rPr>
        <w:t>required</w:t>
      </w:r>
      <w:r w:rsidR="000D319A" w:rsidRPr="00310557">
        <w:rPr>
          <w:rFonts w:ascii="Times New Roman" w:eastAsia="Times New Roman" w:hAnsi="Times New Roman"/>
          <w:lang w:eastAsia="zh-CN"/>
        </w:rPr>
        <w:t xml:space="preserve"> bandwidth of </w:t>
      </w:r>
      <w:r w:rsidR="000D319A">
        <w:rPr>
          <w:rFonts w:ascii="Times New Roman" w:eastAsia="Times New Roman" w:hAnsi="Times New Roman"/>
          <w:lang w:eastAsia="zh-CN"/>
        </w:rPr>
        <w:t xml:space="preserve">the </w:t>
      </w:r>
      <w:r w:rsidR="000D319A" w:rsidRPr="00310557">
        <w:rPr>
          <w:rFonts w:ascii="Times New Roman" w:eastAsia="Times New Roman" w:hAnsi="Times New Roman"/>
          <w:lang w:eastAsia="zh-CN"/>
        </w:rPr>
        <w:t>LP-WUS</w:t>
      </w:r>
      <w:r w:rsidR="00310467">
        <w:rPr>
          <w:rFonts w:ascii="Times New Roman" w:eastAsia="Times New Roman" w:hAnsi="Times New Roman"/>
          <w:lang w:eastAsia="zh-CN"/>
        </w:rPr>
        <w:t>, can</w:t>
      </w:r>
      <w:r w:rsidR="000D319A">
        <w:rPr>
          <w:rFonts w:ascii="Times New Roman" w:eastAsia="Times New Roman" w:hAnsi="Times New Roman"/>
          <w:lang w:eastAsia="zh-CN"/>
        </w:rPr>
        <w:t xml:space="preserve"> be configured to the UE</w:t>
      </w:r>
      <w:r w:rsidR="000D319A" w:rsidRPr="00310557">
        <w:rPr>
          <w:rFonts w:ascii="Times New Roman" w:eastAsia="Times New Roman" w:hAnsi="Times New Roman" w:hint="eastAsia"/>
          <w:lang w:eastAsia="zh-CN"/>
        </w:rPr>
        <w:t xml:space="preserve">. </w:t>
      </w:r>
      <w:r w:rsidR="000D319A">
        <w:rPr>
          <w:rFonts w:ascii="Times New Roman" w:eastAsia="Times New Roman" w:hAnsi="Times New Roman"/>
          <w:lang w:eastAsia="zh-CN"/>
        </w:rPr>
        <w:t xml:space="preserve">Since the dedicated </w:t>
      </w:r>
      <w:r w:rsidR="000D319A" w:rsidRPr="00310557">
        <w:rPr>
          <w:rFonts w:ascii="Times New Roman" w:eastAsia="Times New Roman" w:hAnsi="Times New Roman"/>
          <w:lang w:eastAsia="zh-CN"/>
        </w:rPr>
        <w:t xml:space="preserve">downlink BWP contains the LP-SS to synchronize the LP-WUR with the network and LP-WUS to trigger the MR to receive data/signaling, therefore the LP-WUR </w:t>
      </w:r>
      <w:r w:rsidR="00310467">
        <w:rPr>
          <w:rFonts w:ascii="Times New Roman" w:eastAsia="Times New Roman" w:hAnsi="Times New Roman"/>
          <w:lang w:eastAsia="zh-CN"/>
        </w:rPr>
        <w:t xml:space="preserve">may avoid the </w:t>
      </w:r>
      <w:r w:rsidR="000D319A">
        <w:rPr>
          <w:rFonts w:ascii="Times New Roman" w:eastAsia="Times New Roman" w:hAnsi="Times New Roman"/>
          <w:lang w:eastAsia="zh-CN"/>
        </w:rPr>
        <w:t xml:space="preserve">RF retuning for LP-SS. </w:t>
      </w:r>
    </w:p>
    <w:p w:rsidR="000D319A" w:rsidRDefault="007F3606" w:rsidP="000D319A">
      <w:pPr>
        <w:pStyle w:val="ListParagraph"/>
        <w:keepNext/>
        <w:spacing w:after="160" w:line="360" w:lineRule="auto"/>
        <w:ind w:right="-99" w:firstLine="0"/>
        <w:jc w:val="center"/>
      </w:pPr>
      <w:r>
        <w:object w:dxaOrig="3900" w:dyaOrig="3121">
          <v:shape id="_x0000_i1029" type="#_x0000_t75" style="width:182.5pt;height:146pt" o:ole="">
            <v:imagedata r:id="rId16" o:title=""/>
          </v:shape>
          <o:OLEObject Type="Embed" ProgID="Visio.Drawing.15" ShapeID="_x0000_i1029" DrawAspect="Content" ObjectID="_1742395557" r:id="rId17"/>
        </w:object>
      </w:r>
    </w:p>
    <w:p w:rsidR="00210BAB" w:rsidRDefault="006E04E5" w:rsidP="000D319A">
      <w:pPr>
        <w:pStyle w:val="Caption"/>
      </w:pPr>
      <w:r>
        <w:t>Figure 5</w:t>
      </w:r>
      <w:r w:rsidR="000D319A">
        <w:t xml:space="preserve"> LP-WUR RF retuning for LP-SS and LP-WUS</w:t>
      </w:r>
    </w:p>
    <w:p w:rsidR="00B8727E" w:rsidRPr="000657BF" w:rsidRDefault="00B8727E" w:rsidP="000D319A">
      <w:pPr>
        <w:rPr>
          <w:rFonts w:eastAsia="Times New Roman"/>
          <w:b/>
          <w:sz w:val="24"/>
          <w:szCs w:val="24"/>
          <w:lang w:eastAsia="zh-CN"/>
        </w:rPr>
      </w:pPr>
      <w:r w:rsidRPr="000657BF">
        <w:rPr>
          <w:b/>
          <w:i/>
        </w:rPr>
        <w:t>Observation 10</w:t>
      </w:r>
      <w:r w:rsidR="000D319A" w:rsidRPr="000657BF">
        <w:rPr>
          <w:b/>
          <w:i/>
        </w:rPr>
        <w:t>:</w:t>
      </w:r>
      <w:r w:rsidR="007F3606" w:rsidRPr="000657BF">
        <w:rPr>
          <w:b/>
          <w:i/>
        </w:rPr>
        <w:t xml:space="preserve"> </w:t>
      </w:r>
      <w:r w:rsidR="000657BF" w:rsidRPr="000657BF">
        <w:rPr>
          <w:b/>
          <w:i/>
        </w:rPr>
        <w:t>The flexible bandwidth configuration of LP-WUS in the carrier BWP, or restricting the LP-WUS to the lower edge or upper edge of the carrier BWP, may avoid holes between the carrier's bandwidth for the legacy NR channel.</w:t>
      </w:r>
    </w:p>
    <w:p w:rsidR="00B8727E" w:rsidRPr="000657BF" w:rsidRDefault="00B8727E" w:rsidP="000D319A">
      <w:pPr>
        <w:rPr>
          <w:b/>
          <w:i/>
        </w:rPr>
      </w:pPr>
      <w:r w:rsidRPr="000657BF">
        <w:rPr>
          <w:b/>
          <w:i/>
        </w:rPr>
        <w:t xml:space="preserve">Observation 11: Restricting the placement of LP-WUS </w:t>
      </w:r>
      <w:r w:rsidRPr="000657BF">
        <w:rPr>
          <w:b/>
          <w:i/>
          <w:iCs/>
        </w:rPr>
        <w:t>to the middle of carrier BWP</w:t>
      </w:r>
      <w:r w:rsidR="000657BF">
        <w:rPr>
          <w:b/>
          <w:i/>
          <w:iCs/>
        </w:rPr>
        <w:t xml:space="preserve">, </w:t>
      </w:r>
      <w:r w:rsidR="000657BF" w:rsidRPr="000657BF">
        <w:rPr>
          <w:b/>
          <w:i/>
          <w:iCs/>
        </w:rPr>
        <w:t>creates</w:t>
      </w:r>
      <w:r w:rsidRPr="000657BF">
        <w:rPr>
          <w:b/>
          <w:i/>
          <w:iCs/>
        </w:rPr>
        <w:t xml:space="preserve"> holes in the </w:t>
      </w:r>
      <w:r w:rsidR="000657BF" w:rsidRPr="000657BF">
        <w:rPr>
          <w:b/>
          <w:i/>
          <w:iCs/>
        </w:rPr>
        <w:t>middle of</w:t>
      </w:r>
      <w:r w:rsidRPr="000657BF">
        <w:rPr>
          <w:b/>
          <w:i/>
        </w:rPr>
        <w:t xml:space="preserve"> the carrier bandwidth for NR legacy channel resulting in frequency resource wasting. </w:t>
      </w:r>
    </w:p>
    <w:p w:rsidR="000D319A" w:rsidRPr="000657BF" w:rsidRDefault="00B8727E" w:rsidP="000D319A">
      <w:pPr>
        <w:rPr>
          <w:b/>
          <w:i/>
        </w:rPr>
      </w:pPr>
      <w:r w:rsidRPr="000657BF">
        <w:rPr>
          <w:b/>
          <w:i/>
        </w:rPr>
        <w:t>Observation 12</w:t>
      </w:r>
      <w:r w:rsidR="007F3606" w:rsidRPr="000657BF">
        <w:rPr>
          <w:b/>
          <w:i/>
        </w:rPr>
        <w:t>: The transmission of LP-SS and LP-WUS in different BWP</w:t>
      </w:r>
      <w:r w:rsidR="00310467" w:rsidRPr="000657BF">
        <w:rPr>
          <w:b/>
          <w:i/>
        </w:rPr>
        <w:t>, may</w:t>
      </w:r>
      <w:r w:rsidR="007F3606" w:rsidRPr="000657BF">
        <w:rPr>
          <w:b/>
          <w:i/>
        </w:rPr>
        <w:t xml:space="preserve"> let the LP-WUR to perform RF retuning </w:t>
      </w:r>
      <w:r w:rsidR="00310467" w:rsidRPr="000657BF">
        <w:rPr>
          <w:b/>
          <w:i/>
        </w:rPr>
        <w:t>for LP-SS</w:t>
      </w:r>
      <w:r w:rsidR="008559C7" w:rsidRPr="000657BF">
        <w:rPr>
          <w:b/>
          <w:i/>
        </w:rPr>
        <w:t>,</w:t>
      </w:r>
      <w:r w:rsidR="00310467" w:rsidRPr="000657BF">
        <w:rPr>
          <w:b/>
          <w:i/>
        </w:rPr>
        <w:t xml:space="preserve"> </w:t>
      </w:r>
      <w:r w:rsidR="007F3606" w:rsidRPr="000657BF">
        <w:rPr>
          <w:b/>
          <w:i/>
        </w:rPr>
        <w:t xml:space="preserve">and increase its power consumption. </w:t>
      </w:r>
    </w:p>
    <w:p w:rsidR="007F3606" w:rsidRDefault="007F3606" w:rsidP="000D319A">
      <w:pPr>
        <w:rPr>
          <w:b/>
        </w:rPr>
      </w:pPr>
      <w:r w:rsidRPr="007F3606">
        <w:rPr>
          <w:b/>
        </w:rPr>
        <w:t>Proposal</w:t>
      </w:r>
      <w:r w:rsidR="00177406">
        <w:rPr>
          <w:b/>
        </w:rPr>
        <w:t xml:space="preserve"> 8</w:t>
      </w:r>
      <w:r w:rsidRPr="007F3606">
        <w:rPr>
          <w:b/>
        </w:rPr>
        <w:t xml:space="preserve">: </w:t>
      </w:r>
      <w:r w:rsidR="000657BF">
        <w:rPr>
          <w:b/>
        </w:rPr>
        <w:t xml:space="preserve">Consider at least the following two options for the placement of LP-WUS in the carrier </w:t>
      </w:r>
      <w:r w:rsidR="00103569">
        <w:rPr>
          <w:b/>
        </w:rPr>
        <w:t xml:space="preserve">bandwidth. </w:t>
      </w:r>
    </w:p>
    <w:p w:rsidR="00103569" w:rsidRPr="00C61062" w:rsidRDefault="00103569" w:rsidP="00C61062">
      <w:pPr>
        <w:pStyle w:val="ListParagraph"/>
        <w:numPr>
          <w:ilvl w:val="0"/>
          <w:numId w:val="46"/>
        </w:numPr>
        <w:rPr>
          <w:rFonts w:ascii="Times New Roman" w:hAnsi="Times New Roman"/>
          <w:b/>
          <w:sz w:val="22"/>
          <w:szCs w:val="22"/>
        </w:rPr>
      </w:pPr>
      <w:r w:rsidRPr="00C61062">
        <w:rPr>
          <w:rFonts w:ascii="Times New Roman" w:hAnsi="Times New Roman"/>
          <w:b/>
          <w:sz w:val="22"/>
          <w:szCs w:val="22"/>
        </w:rPr>
        <w:t xml:space="preserve">Placement within carrier/BWP is flexible. </w:t>
      </w:r>
    </w:p>
    <w:p w:rsidR="00103569" w:rsidRPr="00C61062" w:rsidRDefault="00103569" w:rsidP="00C61062">
      <w:pPr>
        <w:pStyle w:val="ListParagraph"/>
        <w:numPr>
          <w:ilvl w:val="0"/>
          <w:numId w:val="46"/>
        </w:numPr>
        <w:rPr>
          <w:rFonts w:ascii="Times New Roman" w:hAnsi="Times New Roman"/>
          <w:b/>
          <w:sz w:val="22"/>
          <w:szCs w:val="22"/>
        </w:rPr>
      </w:pPr>
      <w:r w:rsidRPr="00C61062">
        <w:rPr>
          <w:rFonts w:ascii="Times New Roman" w:hAnsi="Times New Roman"/>
          <w:b/>
          <w:sz w:val="22"/>
          <w:szCs w:val="22"/>
        </w:rPr>
        <w:t>Placement within carrier BWP is restricted to at the edge(s) of a carrier</w:t>
      </w:r>
    </w:p>
    <w:p w:rsidR="00103569" w:rsidRDefault="00103569" w:rsidP="000D319A">
      <w:pPr>
        <w:rPr>
          <w:b/>
        </w:rPr>
      </w:pPr>
    </w:p>
    <w:p w:rsidR="007F3606" w:rsidRDefault="007F3606" w:rsidP="000D319A">
      <w:pPr>
        <w:rPr>
          <w:b/>
        </w:rPr>
      </w:pPr>
      <w:r>
        <w:rPr>
          <w:b/>
        </w:rPr>
        <w:t>Proposal</w:t>
      </w:r>
      <w:r w:rsidR="00177406">
        <w:rPr>
          <w:b/>
        </w:rPr>
        <w:t xml:space="preserve"> 9</w:t>
      </w:r>
      <w:r>
        <w:rPr>
          <w:b/>
        </w:rPr>
        <w:t>: Study a dedicated BWP</w:t>
      </w:r>
      <w:r w:rsidR="00103569">
        <w:rPr>
          <w:b/>
        </w:rPr>
        <w:t xml:space="preserve"> for the placement of</w:t>
      </w:r>
      <w:r w:rsidR="00310467">
        <w:rPr>
          <w:b/>
        </w:rPr>
        <w:t xml:space="preserve"> LP-WUS and LP-SS,</w:t>
      </w:r>
      <w:r>
        <w:rPr>
          <w:b/>
        </w:rPr>
        <w:t xml:space="preserve"> with </w:t>
      </w:r>
      <w:r w:rsidR="00310467">
        <w:rPr>
          <w:b/>
        </w:rPr>
        <w:t xml:space="preserve">the </w:t>
      </w:r>
      <w:r>
        <w:rPr>
          <w:b/>
        </w:rPr>
        <w:t xml:space="preserve">maximum bandwidth </w:t>
      </w:r>
      <w:r w:rsidR="00310467">
        <w:rPr>
          <w:b/>
        </w:rPr>
        <w:t xml:space="preserve">less </w:t>
      </w:r>
      <w:r>
        <w:rPr>
          <w:b/>
        </w:rPr>
        <w:t>than</w:t>
      </w:r>
      <w:r w:rsidR="00310467">
        <w:rPr>
          <w:b/>
        </w:rPr>
        <w:t xml:space="preserve"> or equal to the required bandwidth of the LP-WUS</w:t>
      </w:r>
      <w:r>
        <w:rPr>
          <w:b/>
        </w:rPr>
        <w:t xml:space="preserve">. </w:t>
      </w:r>
    </w:p>
    <w:p w:rsidR="007F3606" w:rsidRPr="007F3606" w:rsidRDefault="007F3606" w:rsidP="000D319A">
      <w:pPr>
        <w:rPr>
          <w:b/>
        </w:rPr>
      </w:pPr>
    </w:p>
    <w:p w:rsidR="00C62FB9" w:rsidRPr="00482B13" w:rsidRDefault="00C62FB9" w:rsidP="00C62FB9">
      <w:pPr>
        <w:pStyle w:val="Heading1"/>
        <w:rPr>
          <w:lang w:eastAsia="zh-CN"/>
        </w:rPr>
      </w:pPr>
      <w:r>
        <w:rPr>
          <w:lang w:eastAsia="zh-CN"/>
        </w:rPr>
        <w:t>RRM measurement of LP-WUR</w:t>
      </w:r>
    </w:p>
    <w:p w:rsidR="00004CA4" w:rsidRDefault="00004CA4" w:rsidP="00177A1D">
      <w:r>
        <w:t xml:space="preserve">In RAN1#111 meeting, LP-WUR based RRM measurement was discussed to support mobility in idle/inactive mode and </w:t>
      </w:r>
      <w:r w:rsidR="00022FF3">
        <w:t xml:space="preserve">the following agreement was </w:t>
      </w:r>
      <w:r w:rsidR="007F732C">
        <w:t>achieved [</w:t>
      </w:r>
      <w:r w:rsidR="001B1EF4">
        <w:t>2</w:t>
      </w:r>
      <w:r>
        <w:t xml:space="preserve">]. </w:t>
      </w:r>
    </w:p>
    <w:tbl>
      <w:tblPr>
        <w:tblStyle w:val="TableGrid"/>
        <w:tblW w:w="0" w:type="auto"/>
        <w:tblLook w:val="04A0" w:firstRow="1" w:lastRow="0" w:firstColumn="1" w:lastColumn="0" w:noHBand="0" w:noVBand="1"/>
      </w:tblPr>
      <w:tblGrid>
        <w:gridCol w:w="9307"/>
      </w:tblGrid>
      <w:tr w:rsidR="00004CA4" w:rsidTr="00004CA4">
        <w:tc>
          <w:tcPr>
            <w:tcW w:w="9307" w:type="dxa"/>
          </w:tcPr>
          <w:p w:rsidR="00004CA4" w:rsidRPr="00221B9A" w:rsidRDefault="00004CA4" w:rsidP="00004CA4">
            <w:pPr>
              <w:rPr>
                <w:rFonts w:cs="Times"/>
                <w:b/>
                <w:bCs/>
                <w:sz w:val="20"/>
                <w:highlight w:val="green"/>
                <w:lang w:eastAsia="x-none"/>
              </w:rPr>
            </w:pPr>
            <w:r>
              <w:rPr>
                <w:rFonts w:cs="Times"/>
                <w:b/>
                <w:bCs/>
                <w:highlight w:val="green"/>
                <w:lang w:eastAsia="x-none"/>
              </w:rPr>
              <w:t>Agreement</w:t>
            </w:r>
          </w:p>
          <w:p w:rsidR="00004CA4" w:rsidRPr="00004CA4" w:rsidRDefault="00004CA4" w:rsidP="00004CA4">
            <w:r w:rsidRPr="00004CA4">
              <w:t>For a UE support LP-WUR in IDLE/INACTIVE mode,</w:t>
            </w:r>
          </w:p>
          <w:p w:rsidR="00004CA4" w:rsidRPr="00004CA4" w:rsidRDefault="00004CA4" w:rsidP="00D85792">
            <w:pPr>
              <w:pStyle w:val="ListParagraph"/>
              <w:numPr>
                <w:ilvl w:val="0"/>
                <w:numId w:val="17"/>
              </w:numPr>
              <w:spacing w:after="120"/>
              <w:rPr>
                <w:rFonts w:ascii="Times New Roman" w:hAnsi="Times New Roman"/>
                <w:sz w:val="22"/>
                <w:szCs w:val="22"/>
              </w:rPr>
            </w:pPr>
            <w:r w:rsidRPr="00004CA4">
              <w:rPr>
                <w:rFonts w:ascii="Times New Roman" w:hAnsi="Times New Roman"/>
                <w:sz w:val="22"/>
                <w:szCs w:val="22"/>
              </w:rPr>
              <w:t xml:space="preserve">Study how to reduce UE power consumption due to existing RRM measurement requirements at least for mobility support, </w:t>
            </w:r>
          </w:p>
          <w:p w:rsidR="00004CA4" w:rsidRPr="00004CA4" w:rsidRDefault="00004CA4" w:rsidP="00D85792">
            <w:pPr>
              <w:pStyle w:val="ListParagraph"/>
              <w:numPr>
                <w:ilvl w:val="1"/>
                <w:numId w:val="17"/>
              </w:numPr>
              <w:spacing w:after="120"/>
              <w:rPr>
                <w:rFonts w:ascii="Times New Roman" w:hAnsi="Times New Roman"/>
                <w:sz w:val="22"/>
                <w:szCs w:val="22"/>
              </w:rPr>
            </w:pPr>
            <w:r w:rsidRPr="00004CA4">
              <w:rPr>
                <w:rFonts w:ascii="Times New Roman" w:hAnsi="Times New Roman"/>
                <w:sz w:val="22"/>
                <w:szCs w:val="22"/>
              </w:rPr>
              <w:t>study feasibility of RRM measurements performed by LP-WUR, at least for serving/camping cell, based on signals detected by LP-WUR</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FFS: measurement metric</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 xml:space="preserve">FFS: whether and how to identify cell/ tracking area </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 xml:space="preserve">FFS: need for </w:t>
            </w:r>
            <w:r w:rsidR="00022FF3" w:rsidRPr="00004CA4">
              <w:rPr>
                <w:rFonts w:ascii="Times New Roman" w:hAnsi="Times New Roman"/>
                <w:sz w:val="22"/>
                <w:szCs w:val="22"/>
              </w:rPr>
              <w:t>neighboring</w:t>
            </w:r>
            <w:r w:rsidRPr="00004CA4">
              <w:rPr>
                <w:rFonts w:ascii="Times New Roman" w:hAnsi="Times New Roman"/>
                <w:sz w:val="22"/>
                <w:szCs w:val="22"/>
              </w:rPr>
              <w:t xml:space="preserve"> cells</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FFS: need for relaxation of existing RRM measurement requirements (for UE)</w:t>
            </w:r>
          </w:p>
          <w:p w:rsidR="00004CA4" w:rsidRDefault="00004CA4" w:rsidP="00177A1D"/>
        </w:tc>
      </w:tr>
    </w:tbl>
    <w:p w:rsidR="009B6D6C" w:rsidRDefault="009B6D6C" w:rsidP="00177A1D"/>
    <w:p w:rsidR="00004CA4" w:rsidRDefault="0078464B" w:rsidP="00177A1D">
      <w:r>
        <w:t xml:space="preserve">In RAN1#112 meeting, LP-WUR based RRM measurement was discussed to support mobility in idle/inactive mode and the following agreement was achieved [2]. </w:t>
      </w:r>
    </w:p>
    <w:tbl>
      <w:tblPr>
        <w:tblStyle w:val="TableGrid"/>
        <w:tblW w:w="0" w:type="auto"/>
        <w:tblLook w:val="04A0" w:firstRow="1" w:lastRow="0" w:firstColumn="1" w:lastColumn="0" w:noHBand="0" w:noVBand="1"/>
      </w:tblPr>
      <w:tblGrid>
        <w:gridCol w:w="9307"/>
      </w:tblGrid>
      <w:tr w:rsidR="0078464B" w:rsidTr="0078464B">
        <w:tc>
          <w:tcPr>
            <w:tcW w:w="9307" w:type="dxa"/>
          </w:tcPr>
          <w:p w:rsidR="0078464B" w:rsidRPr="00B33B77" w:rsidRDefault="0078464B" w:rsidP="0078464B">
            <w:pPr>
              <w:rPr>
                <w:rFonts w:cs="Times"/>
                <w:szCs w:val="20"/>
                <w:highlight w:val="green"/>
              </w:rPr>
            </w:pPr>
            <w:r w:rsidRPr="00B33B77">
              <w:rPr>
                <w:rFonts w:cs="Times"/>
                <w:b/>
                <w:bCs/>
                <w:szCs w:val="20"/>
                <w:highlight w:val="green"/>
              </w:rPr>
              <w:t>Agreement</w:t>
            </w:r>
          </w:p>
          <w:p w:rsidR="0078464B" w:rsidRPr="009A21D3" w:rsidRDefault="0078464B" w:rsidP="0078464B">
            <w:r w:rsidRPr="009A21D3">
              <w:rPr>
                <w:rFonts w:hint="eastAsia"/>
              </w:rPr>
              <w:t xml:space="preserve">Study potential measurement metric used for RRM measurements performed by LP-WUR. </w:t>
            </w:r>
          </w:p>
          <w:p w:rsidR="0078464B" w:rsidRPr="00EF13B2" w:rsidRDefault="0078464B" w:rsidP="0078464B">
            <w:pPr>
              <w:pStyle w:val="ListParagraph"/>
              <w:numPr>
                <w:ilvl w:val="0"/>
                <w:numId w:val="34"/>
              </w:numPr>
              <w:jc w:val="both"/>
              <w:rPr>
                <w:rFonts w:ascii="Times New Roman" w:hAnsi="Times New Roman"/>
                <w:sz w:val="22"/>
                <w:szCs w:val="22"/>
              </w:rPr>
            </w:pPr>
            <w:r w:rsidRPr="00EF13B2">
              <w:rPr>
                <w:rFonts w:ascii="Times New Roman" w:hAnsi="Times New Roman"/>
                <w:sz w:val="22"/>
                <w:szCs w:val="22"/>
              </w:rPr>
              <w:t>examples of measurement metric are signal quality, signal power, detection rate of LP-WUS/synch signal</w:t>
            </w:r>
          </w:p>
          <w:p w:rsidR="0078464B" w:rsidRPr="00EF13B2" w:rsidRDefault="0078464B" w:rsidP="0078464B">
            <w:pPr>
              <w:pStyle w:val="ListParagraph"/>
              <w:numPr>
                <w:ilvl w:val="0"/>
                <w:numId w:val="34"/>
              </w:numPr>
              <w:jc w:val="both"/>
              <w:rPr>
                <w:rFonts w:ascii="Times New Roman" w:hAnsi="Times New Roman"/>
                <w:sz w:val="22"/>
                <w:szCs w:val="22"/>
              </w:rPr>
            </w:pPr>
            <w:r w:rsidRPr="00EF13B2">
              <w:rPr>
                <w:rFonts w:ascii="Times New Roman" w:hAnsi="Times New Roman"/>
                <w:sz w:val="22"/>
                <w:szCs w:val="22"/>
              </w:rPr>
              <w:t>companies to report assumption of signal used for measurements</w:t>
            </w:r>
          </w:p>
          <w:p w:rsidR="0078464B" w:rsidRDefault="0078464B" w:rsidP="00177A1D"/>
        </w:tc>
      </w:tr>
    </w:tbl>
    <w:p w:rsidR="0078464B" w:rsidRDefault="0078464B" w:rsidP="00177A1D"/>
    <w:p w:rsidR="00177A1D" w:rsidRDefault="00004CA4" w:rsidP="00177A1D">
      <w:r>
        <w:t xml:space="preserve">In our view, </w:t>
      </w:r>
      <w:r w:rsidR="00022FF3">
        <w:t xml:space="preserve">LP-WUR based RRM measurement </w:t>
      </w:r>
      <w:r w:rsidR="005A71DA">
        <w:t xml:space="preserve">may consider </w:t>
      </w:r>
      <w:r w:rsidR="00022FF3">
        <w:t>more</w:t>
      </w:r>
      <w:r w:rsidR="00177A1D">
        <w:t xml:space="preserve"> RRM relaxation on the top of the existing relaxed RRM measurement</w:t>
      </w:r>
      <w:r w:rsidR="004F4C87">
        <w:t xml:space="preserve"> of TR 38.380</w:t>
      </w:r>
      <w:r w:rsidR="00022FF3">
        <w:t xml:space="preserve">, </w:t>
      </w:r>
      <w:r w:rsidR="00177A1D">
        <w:t xml:space="preserve">to keep </w:t>
      </w:r>
      <w:r w:rsidR="00022FF3">
        <w:t xml:space="preserve">the </w:t>
      </w:r>
      <w:r w:rsidR="00177A1D">
        <w:t xml:space="preserve">low power consumption feature of the LP-WUR. </w:t>
      </w:r>
      <w:r w:rsidR="004F4C87">
        <w:t xml:space="preserve">In our view, the following </w:t>
      </w:r>
      <w:r w:rsidR="00177A1D">
        <w:t>rules of RRM measurement relaxation</w:t>
      </w:r>
      <w:r w:rsidR="004F4C87">
        <w:t xml:space="preserve"> can be further studied</w:t>
      </w:r>
      <w:r w:rsidR="00177A1D">
        <w:t xml:space="preserve">. </w:t>
      </w:r>
    </w:p>
    <w:p w:rsidR="00177A1D" w:rsidRPr="004E2024" w:rsidRDefault="00177A1D" w:rsidP="004E2024">
      <w:pPr>
        <w:spacing w:after="200" w:line="276" w:lineRule="auto"/>
        <w:contextualSpacing/>
        <w:rPr>
          <w:rFonts w:eastAsiaTheme="minorHAnsi"/>
        </w:rPr>
      </w:pPr>
      <w:r w:rsidRPr="00004CA4">
        <w:rPr>
          <w:b/>
        </w:rPr>
        <w:t>Measurement</w:t>
      </w:r>
      <w:r w:rsidR="005A71DA">
        <w:rPr>
          <w:b/>
        </w:rPr>
        <w:t xml:space="preserve"> only</w:t>
      </w:r>
      <w:r w:rsidRPr="00004CA4">
        <w:rPr>
          <w:b/>
        </w:rPr>
        <w:t xml:space="preserve">:   </w:t>
      </w:r>
      <w:r w:rsidRPr="00652F24">
        <w:t xml:space="preserve">Since the LP-WUR </w:t>
      </w:r>
      <w:r w:rsidR="0098116C">
        <w:t>architecture may not support transmission</w:t>
      </w:r>
      <w:r w:rsidR="004F4C87">
        <w:t xml:space="preserve">, </w:t>
      </w:r>
      <w:r w:rsidRPr="00652F24">
        <w:t xml:space="preserve">therefore RRM activities of </w:t>
      </w:r>
      <w:r w:rsidR="0098116C">
        <w:t xml:space="preserve">the </w:t>
      </w:r>
      <w:r w:rsidRPr="00652F24">
        <w:t xml:space="preserve">LP-WUR </w:t>
      </w:r>
      <w:r w:rsidR="004F4C87">
        <w:t>can be limit</w:t>
      </w:r>
      <w:r w:rsidR="0098116C">
        <w:t>ed</w:t>
      </w:r>
      <w:r w:rsidR="004F4C87">
        <w:t xml:space="preserve"> </w:t>
      </w:r>
      <w:r w:rsidRPr="00652F24">
        <w:t xml:space="preserve">to </w:t>
      </w:r>
      <w:r w:rsidR="0098116C">
        <w:t xml:space="preserve">the </w:t>
      </w:r>
      <w:r w:rsidRPr="00652F24">
        <w:t xml:space="preserve">RRM measurement only. However, when </w:t>
      </w:r>
      <w:r w:rsidR="0098116C">
        <w:t xml:space="preserve">RRM </w:t>
      </w:r>
      <w:r w:rsidRPr="00652F24">
        <w:t xml:space="preserve">reporting is required, the LP-WUR can </w:t>
      </w:r>
      <w:r w:rsidR="0098116C">
        <w:t>tri</w:t>
      </w:r>
      <w:r w:rsidR="0098116C" w:rsidRPr="00652F24">
        <w:t>gger</w:t>
      </w:r>
      <w:r w:rsidRPr="00652F24">
        <w:t xml:space="preserve"> the MR to perform RRM reporting to the gNB.</w:t>
      </w:r>
      <w:r>
        <w:t xml:space="preserve"> In order </w:t>
      </w:r>
      <w:r w:rsidR="0098116C">
        <w:t xml:space="preserve">to </w:t>
      </w:r>
      <w:r w:rsidR="005A71DA">
        <w:t xml:space="preserve">further </w:t>
      </w:r>
      <w:r>
        <w:t>reduce the RRM reporting</w:t>
      </w:r>
      <w:r w:rsidRPr="00652F24">
        <w:t xml:space="preserve">, a range of RSRP/RSRQ with a maximum </w:t>
      </w:r>
      <w:r w:rsidR="005A71DA">
        <w:t xml:space="preserve">and </w:t>
      </w:r>
      <w:r w:rsidRPr="00652F24">
        <w:t>minimum threshold values can be defined.  When the values of RSRP/RSRQ is bey</w:t>
      </w:r>
      <w:r w:rsidR="005A71DA">
        <w:t xml:space="preserve">ond the range of the threshold, </w:t>
      </w:r>
      <w:r w:rsidRPr="00652F24">
        <w:t xml:space="preserve">the </w:t>
      </w:r>
      <w:r w:rsidR="0098116C">
        <w:t xml:space="preserve">MR of </w:t>
      </w:r>
      <w:r w:rsidRPr="00652F24">
        <w:t>UE can perform</w:t>
      </w:r>
      <w:r w:rsidR="0098116C">
        <w:t xml:space="preserve"> the RRM</w:t>
      </w:r>
      <w:r w:rsidRPr="00652F24">
        <w:t xml:space="preserve"> reporting. </w:t>
      </w:r>
    </w:p>
    <w:p w:rsidR="00177A1D" w:rsidRPr="00652F24" w:rsidRDefault="00177A1D" w:rsidP="004E2024">
      <w:pPr>
        <w:spacing w:after="200" w:line="276" w:lineRule="auto"/>
        <w:contextualSpacing/>
      </w:pPr>
      <w:r w:rsidRPr="00004CA4">
        <w:rPr>
          <w:b/>
        </w:rPr>
        <w:t xml:space="preserve">RRM relaxation based on the UEs group:  </w:t>
      </w:r>
      <w:r w:rsidR="00C56D23">
        <w:t xml:space="preserve">This relaxation </w:t>
      </w:r>
      <w:r w:rsidR="0098116C">
        <w:t xml:space="preserve">may be </w:t>
      </w:r>
      <w:r w:rsidRPr="00652F24">
        <w:t>more feasible for stationary UEs such as industrial wireless sensors,</w:t>
      </w:r>
      <w:r w:rsidR="00C56D23">
        <w:t xml:space="preserve"> where</w:t>
      </w:r>
      <w:r w:rsidRPr="00652F24">
        <w:t xml:space="preserve"> several stationary UEs can be grouped</w:t>
      </w:r>
      <w:r>
        <w:t xml:space="preserve"> together based </w:t>
      </w:r>
      <w:r w:rsidR="00C56D23">
        <w:t xml:space="preserve">on their </w:t>
      </w:r>
      <w:r>
        <w:t>geographical area</w:t>
      </w:r>
      <w:r w:rsidRPr="00652F24">
        <w:t>, and a relaxed RRM measurement period can be defined. A single UE in the group can perform RRM measurement</w:t>
      </w:r>
      <w:r w:rsidR="00C56D23">
        <w:t xml:space="preserve"> in one RRM measurement period</w:t>
      </w:r>
      <w:r w:rsidRPr="00652F24">
        <w:t xml:space="preserve">, which is considered for all other UEs in the group. </w:t>
      </w:r>
      <w:r w:rsidR="00C56D23">
        <w:t>Similarly, a next UE can p</w:t>
      </w:r>
      <w:r w:rsidR="005A71DA">
        <w:t>erform RRM measurement in a next RRM measurement period</w:t>
      </w:r>
      <w:r w:rsidR="00C56D23">
        <w:t xml:space="preserve"> and so on. </w:t>
      </w:r>
      <w:r>
        <w:t xml:space="preserve">In this way, the RRM measurement of each UE can be relaxed in time domain. </w:t>
      </w:r>
    </w:p>
    <w:p w:rsidR="00E46D28" w:rsidRDefault="00177A1D" w:rsidP="00497425">
      <w:pPr>
        <w:spacing w:after="200" w:line="276" w:lineRule="auto"/>
        <w:contextualSpacing/>
        <w:sectPr w:rsidR="00E46D28" w:rsidSect="00B34C94">
          <w:footerReference w:type="default" r:id="rId18"/>
          <w:type w:val="continuous"/>
          <w:pgSz w:w="11909" w:h="16834" w:code="9"/>
          <w:pgMar w:top="1440" w:right="1152" w:bottom="1440" w:left="1440" w:header="720" w:footer="720" w:gutter="0"/>
          <w:cols w:space="720"/>
          <w:noEndnote/>
        </w:sectPr>
      </w:pPr>
      <w:r w:rsidRPr="00004CA4">
        <w:rPr>
          <w:b/>
        </w:rPr>
        <w:t>RRM measurement based on the LP-WUS:</w:t>
      </w:r>
      <w:r w:rsidRPr="00513C96">
        <w:t xml:space="preserve"> Since </w:t>
      </w:r>
      <w:r>
        <w:t xml:space="preserve">the </w:t>
      </w:r>
      <w:r w:rsidRPr="00513C96">
        <w:t>LP-WUS for a UE can be configured in a specific time duration when it is required. Therefore RRM measurement based on the LP-WUS</w:t>
      </w:r>
      <w:r>
        <w:t xml:space="preserve"> itself</w:t>
      </w:r>
      <w:r w:rsidRPr="00513C96">
        <w:t xml:space="preserve"> can further relax</w:t>
      </w:r>
      <w:r>
        <w:t xml:space="preserve"> the RRM measurement of the LP-WUR.</w:t>
      </w:r>
    </w:p>
    <w:p w:rsidR="00E60735" w:rsidRDefault="00E60735" w:rsidP="00E60735">
      <w:pPr>
        <w:keepNext/>
        <w:jc w:val="center"/>
      </w:pPr>
    </w:p>
    <w:p w:rsidR="001E56DB" w:rsidRDefault="000C070F" w:rsidP="000C070F">
      <w:pPr>
        <w:rPr>
          <w:b/>
          <w:i/>
        </w:rPr>
      </w:pPr>
      <w:r>
        <w:rPr>
          <w:b/>
          <w:i/>
        </w:rPr>
        <w:t>Observati</w:t>
      </w:r>
      <w:r w:rsidR="00177406">
        <w:rPr>
          <w:b/>
          <w:i/>
        </w:rPr>
        <w:t>on 13</w:t>
      </w:r>
      <w:r w:rsidRPr="002F1A2F">
        <w:rPr>
          <w:b/>
          <w:i/>
        </w:rPr>
        <w:t>:</w:t>
      </w:r>
      <w:r w:rsidR="00FC0AD6">
        <w:rPr>
          <w:b/>
          <w:i/>
        </w:rPr>
        <w:t xml:space="preserve"> </w:t>
      </w:r>
      <w:r w:rsidR="009A77D2">
        <w:rPr>
          <w:b/>
          <w:i/>
        </w:rPr>
        <w:t xml:space="preserve">LP-WUR based dedicated </w:t>
      </w:r>
      <w:r w:rsidR="000401B4">
        <w:rPr>
          <w:b/>
          <w:i/>
        </w:rPr>
        <w:t xml:space="preserve">RRM measurement relaxation </w:t>
      </w:r>
      <w:r w:rsidR="009A77D2">
        <w:rPr>
          <w:b/>
          <w:i/>
        </w:rPr>
        <w:t xml:space="preserve">may reduce the </w:t>
      </w:r>
      <w:r w:rsidR="000401B4">
        <w:rPr>
          <w:b/>
          <w:i/>
        </w:rPr>
        <w:t xml:space="preserve">LP-WUR power consumption. </w:t>
      </w:r>
    </w:p>
    <w:p w:rsidR="00C219A9" w:rsidRDefault="00177406" w:rsidP="00ED3DE9">
      <w:pPr>
        <w:rPr>
          <w:b/>
        </w:rPr>
      </w:pPr>
      <w:r>
        <w:rPr>
          <w:b/>
        </w:rPr>
        <w:t>Proposal 10</w:t>
      </w:r>
      <w:r w:rsidR="000401B4">
        <w:rPr>
          <w:b/>
        </w:rPr>
        <w:t xml:space="preserve">: Study at least the following RRM measurement relaxation for </w:t>
      </w:r>
      <w:r w:rsidR="00870886">
        <w:rPr>
          <w:b/>
        </w:rPr>
        <w:t xml:space="preserve">the </w:t>
      </w:r>
      <w:r w:rsidR="000401B4">
        <w:rPr>
          <w:b/>
        </w:rPr>
        <w:t xml:space="preserve">LP-WUR based RRM measurement. </w:t>
      </w:r>
    </w:p>
    <w:p w:rsidR="000401B4" w:rsidRPr="000401B4" w:rsidRDefault="000401B4" w:rsidP="000401B4">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without reporting </w:t>
      </w:r>
    </w:p>
    <w:p w:rsidR="000401B4" w:rsidRPr="000401B4" w:rsidRDefault="000401B4" w:rsidP="000401B4">
      <w:pPr>
        <w:pStyle w:val="ListParagraph"/>
        <w:numPr>
          <w:ilvl w:val="0"/>
          <w:numId w:val="21"/>
        </w:numPr>
        <w:rPr>
          <w:rFonts w:ascii="Times New Roman" w:hAnsi="Times New Roman"/>
          <w:b/>
          <w:sz w:val="22"/>
          <w:szCs w:val="22"/>
        </w:rPr>
      </w:pPr>
      <w:r w:rsidRPr="000401B4">
        <w:rPr>
          <w:rFonts w:ascii="Times New Roman" w:hAnsi="Times New Roman"/>
          <w:b/>
          <w:sz w:val="22"/>
          <w:szCs w:val="22"/>
        </w:rPr>
        <w:t>RRM measurement based on the UEs group</w:t>
      </w:r>
    </w:p>
    <w:p w:rsidR="000401B4" w:rsidRPr="000401B4" w:rsidRDefault="000401B4" w:rsidP="000401B4">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based on the LP-WUS </w:t>
      </w:r>
    </w:p>
    <w:p w:rsidR="00E60735" w:rsidRDefault="00E60735" w:rsidP="00E60735"/>
    <w:p w:rsidR="00E60735" w:rsidRDefault="00E60735" w:rsidP="00E60735">
      <w:pPr>
        <w:pStyle w:val="Caption"/>
        <w:rPr>
          <w:rFonts w:eastAsiaTheme="minorHAnsi"/>
        </w:rPr>
      </w:pPr>
    </w:p>
    <w:p w:rsidR="00E60735" w:rsidRPr="008C20C6" w:rsidRDefault="00E60735" w:rsidP="008C20C6"/>
    <w:p w:rsidR="00157FC3" w:rsidRDefault="00747F48" w:rsidP="00CF195E">
      <w:pPr>
        <w:pStyle w:val="Heading1"/>
      </w:pPr>
      <w:r w:rsidRPr="00CF195E">
        <w:t>Conclusion</w:t>
      </w:r>
    </w:p>
    <w:p w:rsidR="001A50CE" w:rsidRDefault="00CA17D9" w:rsidP="001A50CE">
      <w:r w:rsidRPr="00BC31C7">
        <w:t xml:space="preserve">In this contribution we </w:t>
      </w:r>
      <w:r w:rsidR="005647D5" w:rsidRPr="00BC31C7">
        <w:t>discussed</w:t>
      </w:r>
      <w:r w:rsidR="001A50CE">
        <w:t xml:space="preserve">, </w:t>
      </w:r>
      <w:r w:rsidR="001A50CE">
        <w:rPr>
          <w:lang w:eastAsia="zh-CN"/>
        </w:rPr>
        <w:t xml:space="preserve">the LP-WUS monitoring procedure, the bandwidth of LP-WUS, and the LP-WUR based RRM measurement, </w:t>
      </w:r>
      <w:r w:rsidR="001A50CE" w:rsidRPr="00BC31C7">
        <w:t>and made the following observations and proposals.</w:t>
      </w:r>
    </w:p>
    <w:p w:rsidR="00C61062" w:rsidRPr="008E7C0F" w:rsidRDefault="00C61062" w:rsidP="00C61062">
      <w:pPr>
        <w:spacing w:line="288" w:lineRule="auto"/>
        <w:rPr>
          <w:b/>
          <w:i/>
          <w:lang w:eastAsia="ja-JP"/>
        </w:rPr>
      </w:pPr>
      <w:r w:rsidRPr="008E7C0F">
        <w:rPr>
          <w:b/>
          <w:i/>
          <w:lang w:eastAsia="ja-JP"/>
        </w:rPr>
        <w:t>Observation 1: Aperiodic signal transmitted as part of LP-WUS may contains UE ID/UE group ID payload which could increase complexity and overhead if multiple UEs need to synchronize,</w:t>
      </w:r>
      <w:r>
        <w:rPr>
          <w:b/>
          <w:i/>
          <w:lang w:eastAsia="ja-JP"/>
        </w:rPr>
        <w:t xml:space="preserve"> and</w:t>
      </w:r>
      <w:r w:rsidRPr="008E7C0F">
        <w:rPr>
          <w:b/>
          <w:i/>
          <w:lang w:eastAsia="ja-JP"/>
        </w:rPr>
        <w:t xml:space="preserve"> the synchronization may vary slightly between UEs. </w:t>
      </w:r>
    </w:p>
    <w:p w:rsidR="00C61062" w:rsidRDefault="00C61062" w:rsidP="00C61062">
      <w:pPr>
        <w:rPr>
          <w:b/>
          <w:i/>
          <w:lang w:eastAsia="ja-JP"/>
        </w:rPr>
      </w:pPr>
      <w:r w:rsidRPr="008E7C0F">
        <w:rPr>
          <w:b/>
          <w:i/>
          <w:lang w:eastAsia="ja-JP"/>
        </w:rPr>
        <w:t>Observation 2:  Periodic signal transmitted separately from LP-WUS reduces the overhead of synchronization signals and allows all the UE’s LP-WURs to receive the same synchronization signals.</w:t>
      </w:r>
    </w:p>
    <w:p w:rsidR="00C61062" w:rsidRDefault="00C61062" w:rsidP="00C61062">
      <w:pPr>
        <w:spacing w:line="288" w:lineRule="auto"/>
        <w:rPr>
          <w:rFonts w:eastAsia="Times New Roman"/>
          <w:b/>
          <w:i/>
          <w:szCs w:val="24"/>
        </w:rPr>
      </w:pPr>
      <w:r w:rsidRPr="00D56C2E">
        <w:rPr>
          <w:rFonts w:eastAsia="Times New Roman"/>
          <w:b/>
          <w:i/>
          <w:szCs w:val="24"/>
        </w:rPr>
        <w:t>Observation 3: Duty cycle based monitoring of LP-WUR for LP-WUS detection may encounter a mismatch between the LP-WUR ON duration and the periodic LP-WUS or configured LP-WUS in a specific occasion.</w:t>
      </w:r>
    </w:p>
    <w:p w:rsidR="00C61062" w:rsidRPr="0082371C" w:rsidRDefault="00C61062" w:rsidP="00C61062">
      <w:pPr>
        <w:rPr>
          <w:b/>
          <w:i/>
        </w:rPr>
      </w:pPr>
      <w:r>
        <w:rPr>
          <w:b/>
          <w:i/>
        </w:rPr>
        <w:t>Observation 4</w:t>
      </w:r>
      <w:r w:rsidRPr="00DE6530">
        <w:rPr>
          <w:b/>
          <w:i/>
        </w:rPr>
        <w:t xml:space="preserve">: </w:t>
      </w:r>
      <w:r>
        <w:rPr>
          <w:b/>
          <w:i/>
        </w:rPr>
        <w:t xml:space="preserve">The </w:t>
      </w:r>
      <w:r w:rsidRPr="00DE6530">
        <w:rPr>
          <w:b/>
          <w:i/>
        </w:rPr>
        <w:t>monitoring behavior</w:t>
      </w:r>
      <w:r>
        <w:rPr>
          <w:b/>
          <w:i/>
        </w:rPr>
        <w:t xml:space="preserve"> of </w:t>
      </w:r>
      <w:r w:rsidRPr="00DE6530">
        <w:rPr>
          <w:b/>
          <w:i/>
        </w:rPr>
        <w:t xml:space="preserve">LP-WUR </w:t>
      </w:r>
      <w:r>
        <w:rPr>
          <w:b/>
          <w:i/>
        </w:rPr>
        <w:t>for LP-WUS detection</w:t>
      </w:r>
      <w:r w:rsidRPr="00DE6530">
        <w:rPr>
          <w:b/>
          <w:i/>
        </w:rPr>
        <w:t xml:space="preserve"> greatly impact the power consumption</w:t>
      </w:r>
      <w:r>
        <w:rPr>
          <w:b/>
          <w:i/>
        </w:rPr>
        <w:t xml:space="preserve"> of LP-WUR, and the activation/de-activation of LP-WUS</w:t>
      </w:r>
      <w:r w:rsidRPr="00075C01">
        <w:rPr>
          <w:b/>
          <w:i/>
        </w:rPr>
        <w:t xml:space="preserve"> monitoring </w:t>
      </w:r>
      <w:r>
        <w:rPr>
          <w:b/>
          <w:i/>
        </w:rPr>
        <w:t>can</w:t>
      </w:r>
      <w:r w:rsidRPr="00075C01">
        <w:rPr>
          <w:b/>
          <w:i/>
        </w:rPr>
        <w:t xml:space="preserve"> </w:t>
      </w:r>
      <w:r>
        <w:rPr>
          <w:b/>
          <w:i/>
        </w:rPr>
        <w:t>avoid</w:t>
      </w:r>
      <w:r w:rsidRPr="00075C01">
        <w:rPr>
          <w:b/>
          <w:i/>
        </w:rPr>
        <w:t xml:space="preserve"> </w:t>
      </w:r>
      <w:r>
        <w:rPr>
          <w:b/>
          <w:i/>
        </w:rPr>
        <w:t>continues monitoring</w:t>
      </w:r>
      <w:r w:rsidRPr="00075C01">
        <w:rPr>
          <w:b/>
          <w:i/>
        </w:rPr>
        <w:t>, and unnecessary decoding of each LP-WUS</w:t>
      </w:r>
      <w:r>
        <w:rPr>
          <w:b/>
        </w:rPr>
        <w:t>.</w:t>
      </w:r>
    </w:p>
    <w:p w:rsidR="00C61062" w:rsidRPr="008F61A6" w:rsidRDefault="00C61062" w:rsidP="00C61062">
      <w:pPr>
        <w:rPr>
          <w:b/>
          <w:i/>
        </w:rPr>
      </w:pPr>
      <w:r>
        <w:rPr>
          <w:b/>
          <w:i/>
        </w:rPr>
        <w:t>Observation 5</w:t>
      </w:r>
      <w:r w:rsidRPr="008F61A6">
        <w:rPr>
          <w:b/>
          <w:i/>
        </w:rPr>
        <w:t xml:space="preserve">: The following options may not be feasible for LP-WUS activation. </w:t>
      </w:r>
    </w:p>
    <w:p w:rsidR="00C61062" w:rsidRPr="00C61062" w:rsidRDefault="00C61062" w:rsidP="00C61062">
      <w:pPr>
        <w:pStyle w:val="ListParagraph"/>
        <w:numPr>
          <w:ilvl w:val="0"/>
          <w:numId w:val="42"/>
        </w:numPr>
        <w:rPr>
          <w:rFonts w:ascii="Times New Roman" w:hAnsi="Times New Roman"/>
          <w:b/>
          <w:i/>
          <w:sz w:val="22"/>
          <w:szCs w:val="22"/>
        </w:rPr>
      </w:pPr>
      <w:r w:rsidRPr="00C61062">
        <w:rPr>
          <w:rFonts w:ascii="Times New Roman" w:hAnsi="Times New Roman"/>
          <w:b/>
          <w:i/>
          <w:sz w:val="22"/>
          <w:szCs w:val="22"/>
        </w:rPr>
        <w:t xml:space="preserve">Before the LP-WUS activation the UE's MR is in ultra-deep sleep and cannot receive SIB or dedicated RRC signals. </w:t>
      </w:r>
    </w:p>
    <w:p w:rsidR="00C61062" w:rsidRPr="00C61062" w:rsidRDefault="00C61062" w:rsidP="00C61062">
      <w:pPr>
        <w:pStyle w:val="ListParagraph"/>
        <w:numPr>
          <w:ilvl w:val="0"/>
          <w:numId w:val="42"/>
        </w:numPr>
        <w:rPr>
          <w:rFonts w:ascii="Times New Roman" w:hAnsi="Times New Roman"/>
          <w:b/>
          <w:i/>
          <w:sz w:val="22"/>
          <w:szCs w:val="22"/>
        </w:rPr>
      </w:pPr>
      <w:r w:rsidRPr="00C61062">
        <w:rPr>
          <w:rFonts w:ascii="Times New Roman" w:hAnsi="Times New Roman"/>
          <w:b/>
          <w:i/>
          <w:sz w:val="22"/>
          <w:szCs w:val="22"/>
        </w:rPr>
        <w:t>LP-WUS activated implicitly based on criteria is not feasible, since the activation of LP-WUS monitoring may requires a trigger from gNB</w:t>
      </w:r>
    </w:p>
    <w:p w:rsidR="00C61062" w:rsidRPr="00C61062" w:rsidRDefault="00C61062" w:rsidP="00C61062">
      <w:pPr>
        <w:pStyle w:val="ListParagraph"/>
        <w:numPr>
          <w:ilvl w:val="0"/>
          <w:numId w:val="42"/>
        </w:numPr>
        <w:spacing w:line="288" w:lineRule="auto"/>
        <w:rPr>
          <w:rFonts w:ascii="Times New Roman" w:hAnsi="Times New Roman"/>
          <w:b/>
          <w:i/>
          <w:sz w:val="22"/>
          <w:szCs w:val="22"/>
        </w:rPr>
      </w:pPr>
      <w:r w:rsidRPr="00C61062">
        <w:rPr>
          <w:rFonts w:ascii="Times New Roman" w:hAnsi="Times New Roman"/>
          <w:b/>
          <w:i/>
          <w:sz w:val="22"/>
          <w:szCs w:val="22"/>
        </w:rPr>
        <w:t xml:space="preserve">UE may not be able to activate the LP-WUS monitoring autonomously, since the UE do not know when the gNB will trigger the LP-WUR of UE to wake up the MR. </w:t>
      </w:r>
    </w:p>
    <w:p w:rsidR="00C61062" w:rsidRDefault="00C61062" w:rsidP="00C61062">
      <w:pPr>
        <w:rPr>
          <w:b/>
          <w:i/>
          <w:highlight w:val="yellow"/>
        </w:rPr>
      </w:pPr>
    </w:p>
    <w:p w:rsidR="00C61062" w:rsidRPr="0082371C" w:rsidRDefault="00C61062" w:rsidP="00C61062">
      <w:pPr>
        <w:rPr>
          <w:b/>
          <w:i/>
        </w:rPr>
      </w:pPr>
      <w:r>
        <w:rPr>
          <w:b/>
          <w:i/>
        </w:rPr>
        <w:t>Observation 6</w:t>
      </w:r>
      <w:r w:rsidRPr="0082371C">
        <w:rPr>
          <w:b/>
          <w:i/>
        </w:rPr>
        <w:t>:  The following options may be feasible for LP-WUS de-activation</w:t>
      </w:r>
    </w:p>
    <w:p w:rsidR="00C61062" w:rsidRPr="00C61062" w:rsidRDefault="00C61062" w:rsidP="00C61062">
      <w:pPr>
        <w:pStyle w:val="ListParagraph"/>
        <w:numPr>
          <w:ilvl w:val="0"/>
          <w:numId w:val="43"/>
        </w:numPr>
        <w:rPr>
          <w:rFonts w:ascii="Times New Roman" w:hAnsi="Times New Roman"/>
          <w:b/>
          <w:i/>
          <w:sz w:val="22"/>
          <w:szCs w:val="22"/>
        </w:rPr>
      </w:pPr>
      <w:r w:rsidRPr="00C61062">
        <w:rPr>
          <w:rFonts w:ascii="Times New Roman" w:hAnsi="Times New Roman"/>
          <w:b/>
          <w:i/>
          <w:sz w:val="22"/>
          <w:szCs w:val="22"/>
        </w:rPr>
        <w:t>SIB</w:t>
      </w:r>
      <w:r w:rsidRPr="00C61062">
        <w:rPr>
          <w:b/>
          <w:i/>
        </w:rPr>
        <w:t xml:space="preserve"> </w:t>
      </w:r>
      <w:r w:rsidRPr="00C61062">
        <w:rPr>
          <w:rFonts w:ascii="Times New Roman" w:hAnsi="Times New Roman"/>
          <w:b/>
          <w:i/>
          <w:sz w:val="22"/>
          <w:szCs w:val="22"/>
        </w:rPr>
        <w:t xml:space="preserve">or dedicated RRC </w:t>
      </w:r>
    </w:p>
    <w:p w:rsidR="00C61062" w:rsidRDefault="00C61062" w:rsidP="00C61062">
      <w:pPr>
        <w:pStyle w:val="ListParagraph"/>
        <w:numPr>
          <w:ilvl w:val="0"/>
          <w:numId w:val="43"/>
        </w:numPr>
        <w:rPr>
          <w:rFonts w:ascii="Times New Roman" w:hAnsi="Times New Roman"/>
          <w:b/>
          <w:i/>
          <w:sz w:val="22"/>
          <w:szCs w:val="22"/>
        </w:rPr>
      </w:pPr>
      <w:r w:rsidRPr="00C61062">
        <w:rPr>
          <w:rFonts w:ascii="Times New Roman" w:hAnsi="Times New Roman"/>
          <w:b/>
          <w:i/>
          <w:sz w:val="22"/>
          <w:szCs w:val="22"/>
        </w:rPr>
        <w:t xml:space="preserve">LP-WUS monitoring de-activated based on criteria or autonomously such as the UE can use the MR ON status to de-activate the LP-WUS </w:t>
      </w:r>
    </w:p>
    <w:p w:rsidR="00C61062" w:rsidRPr="00C61062" w:rsidRDefault="00C61062" w:rsidP="00C61062">
      <w:pPr>
        <w:ind w:left="360"/>
        <w:rPr>
          <w:b/>
          <w:i/>
        </w:rPr>
      </w:pPr>
    </w:p>
    <w:p w:rsidR="00C61062" w:rsidRDefault="00C61062" w:rsidP="00C61062">
      <w:pPr>
        <w:rPr>
          <w:b/>
          <w:i/>
        </w:rPr>
      </w:pPr>
      <w:r w:rsidRPr="00EC2B6D">
        <w:rPr>
          <w:b/>
          <w:i/>
        </w:rPr>
        <w:t>Observation</w:t>
      </w:r>
      <w:r>
        <w:rPr>
          <w:b/>
          <w:i/>
        </w:rPr>
        <w:t xml:space="preserve"> 7</w:t>
      </w:r>
      <w:r w:rsidRPr="00EC2B6D">
        <w:rPr>
          <w:b/>
          <w:i/>
        </w:rPr>
        <w:t xml:space="preserve">: In idle/inactive state the MR of UE maybe trigger </w:t>
      </w:r>
      <w:r>
        <w:rPr>
          <w:b/>
          <w:i/>
        </w:rPr>
        <w:t xml:space="preserve">by </w:t>
      </w:r>
      <w:r w:rsidRPr="00EC2B6D">
        <w:rPr>
          <w:b/>
          <w:i/>
        </w:rPr>
        <w:t>two times, one time by LP-WUS to wake up and one time by PEI to indicate</w:t>
      </w:r>
      <w:r>
        <w:rPr>
          <w:b/>
          <w:i/>
        </w:rPr>
        <w:t xml:space="preserve"> paging, which may increase the UE power consumption.  </w:t>
      </w:r>
    </w:p>
    <w:p w:rsidR="00C61062" w:rsidRPr="00EC2B6D" w:rsidRDefault="00C61062" w:rsidP="00C61062">
      <w:pPr>
        <w:rPr>
          <w:b/>
          <w:i/>
        </w:rPr>
      </w:pPr>
      <w:r>
        <w:rPr>
          <w:b/>
          <w:i/>
        </w:rPr>
        <w:t xml:space="preserve">Observation 8: In idle/inactive state the MR trigger of a UE via the LP-WUS can be consider as an indication for a UE to monitor the upcoming PO, which can replace the Rel-17 PEI. </w:t>
      </w:r>
    </w:p>
    <w:p w:rsidR="00C61062" w:rsidRPr="00BE68DB" w:rsidRDefault="00C61062" w:rsidP="00C61062">
      <w:pPr>
        <w:spacing w:line="360" w:lineRule="auto"/>
        <w:rPr>
          <w:b/>
          <w:i/>
        </w:rPr>
      </w:pPr>
      <w:r w:rsidRPr="00BE68DB">
        <w:rPr>
          <w:b/>
          <w:i/>
        </w:rPr>
        <w:t>Observation</w:t>
      </w:r>
      <w:r>
        <w:rPr>
          <w:b/>
          <w:i/>
        </w:rPr>
        <w:t xml:space="preserve"> 9</w:t>
      </w:r>
      <w:r w:rsidRPr="00BE68DB">
        <w:rPr>
          <w:b/>
          <w:i/>
        </w:rPr>
        <w:t xml:space="preserve">: The implicit </w:t>
      </w:r>
      <w:r>
        <w:rPr>
          <w:b/>
          <w:i/>
        </w:rPr>
        <w:t>or explicit indication for the LP-WUS reception from the MR of a UE may enhance the LP-WUS</w:t>
      </w:r>
      <w:r w:rsidRPr="00BE68DB">
        <w:rPr>
          <w:b/>
          <w:i/>
        </w:rPr>
        <w:t xml:space="preserve"> reliability. </w:t>
      </w:r>
    </w:p>
    <w:p w:rsidR="00C61062" w:rsidRPr="000657BF" w:rsidRDefault="00C61062" w:rsidP="00C61062">
      <w:pPr>
        <w:rPr>
          <w:rFonts w:eastAsia="Times New Roman"/>
          <w:b/>
          <w:sz w:val="24"/>
          <w:szCs w:val="24"/>
          <w:lang w:eastAsia="zh-CN"/>
        </w:rPr>
      </w:pPr>
      <w:r w:rsidRPr="000657BF">
        <w:rPr>
          <w:b/>
          <w:i/>
        </w:rPr>
        <w:t>Observation 10: The flexible bandwidth configuration of LP-WUS in the carrier BWP, or restricting the LP-WUS to the lower edge or upper edge of the carrier BWP, may avoid holes between the carrier's bandwidth for the legacy NR channel.</w:t>
      </w:r>
    </w:p>
    <w:p w:rsidR="00C61062" w:rsidRPr="000657BF" w:rsidRDefault="00C61062" w:rsidP="00C61062">
      <w:pPr>
        <w:rPr>
          <w:b/>
          <w:i/>
        </w:rPr>
      </w:pPr>
      <w:r w:rsidRPr="000657BF">
        <w:rPr>
          <w:b/>
          <w:i/>
        </w:rPr>
        <w:t xml:space="preserve">Observation 11: Restricting the placement of LP-WUS </w:t>
      </w:r>
      <w:r w:rsidRPr="000657BF">
        <w:rPr>
          <w:b/>
          <w:i/>
          <w:iCs/>
        </w:rPr>
        <w:t>to the middle of carrier BWP</w:t>
      </w:r>
      <w:r>
        <w:rPr>
          <w:b/>
          <w:i/>
          <w:iCs/>
        </w:rPr>
        <w:t xml:space="preserve">, </w:t>
      </w:r>
      <w:r w:rsidRPr="000657BF">
        <w:rPr>
          <w:b/>
          <w:i/>
          <w:iCs/>
        </w:rPr>
        <w:t>creates holes in the middle of</w:t>
      </w:r>
      <w:r w:rsidRPr="000657BF">
        <w:rPr>
          <w:b/>
          <w:i/>
        </w:rPr>
        <w:t xml:space="preserve"> the carrier bandwidth for NR legacy channel resulting in frequency resource wasting. </w:t>
      </w:r>
    </w:p>
    <w:p w:rsidR="00C61062" w:rsidRPr="000657BF" w:rsidRDefault="00C61062" w:rsidP="00C61062">
      <w:pPr>
        <w:rPr>
          <w:b/>
          <w:i/>
        </w:rPr>
      </w:pPr>
      <w:r w:rsidRPr="000657BF">
        <w:rPr>
          <w:b/>
          <w:i/>
        </w:rPr>
        <w:t xml:space="preserve">Observation 12: The transmission of LP-SS and LP-WUS in different BWP, may let the LP-WUR to perform RF retuning for LP-SS, and increase its power consumption. </w:t>
      </w:r>
    </w:p>
    <w:p w:rsidR="00C61062" w:rsidRDefault="00C61062" w:rsidP="00C61062">
      <w:pPr>
        <w:rPr>
          <w:b/>
          <w:i/>
        </w:rPr>
      </w:pPr>
      <w:r>
        <w:rPr>
          <w:b/>
          <w:i/>
        </w:rPr>
        <w:t>Observation 13</w:t>
      </w:r>
      <w:r w:rsidRPr="002F1A2F">
        <w:rPr>
          <w:b/>
          <w:i/>
        </w:rPr>
        <w:t>:</w:t>
      </w:r>
      <w:r>
        <w:rPr>
          <w:b/>
          <w:i/>
        </w:rPr>
        <w:t xml:space="preserve"> LP-WUR based dedicated RRM measurement relaxation may reduce the LP-WUR power consumption. </w:t>
      </w:r>
    </w:p>
    <w:p w:rsidR="00C61062" w:rsidRPr="008E7C0F" w:rsidRDefault="00C61062" w:rsidP="00C61062">
      <w:pPr>
        <w:rPr>
          <w:b/>
          <w:i/>
          <w:lang w:eastAsia="ja-JP"/>
        </w:rPr>
      </w:pPr>
    </w:p>
    <w:p w:rsidR="00C61062" w:rsidRPr="003477F0" w:rsidRDefault="00C61062" w:rsidP="00C61062">
      <w:pPr>
        <w:rPr>
          <w:b/>
          <w:lang w:eastAsia="ja-JP"/>
        </w:rPr>
      </w:pPr>
      <w:r w:rsidRPr="003477F0">
        <w:rPr>
          <w:b/>
          <w:lang w:eastAsia="ja-JP"/>
        </w:rPr>
        <w:t>Proposal</w:t>
      </w:r>
      <w:r>
        <w:rPr>
          <w:b/>
          <w:lang w:eastAsia="ja-JP"/>
        </w:rPr>
        <w:t xml:space="preserve"> 1: S</w:t>
      </w:r>
      <w:r w:rsidRPr="003477F0">
        <w:rPr>
          <w:b/>
          <w:lang w:eastAsia="ja-JP"/>
        </w:rPr>
        <w:t xml:space="preserve">upport both </w:t>
      </w:r>
      <w:r>
        <w:rPr>
          <w:b/>
          <w:lang w:eastAsia="ja-JP"/>
        </w:rPr>
        <w:t xml:space="preserve">options </w:t>
      </w:r>
      <w:r w:rsidRPr="003477F0">
        <w:rPr>
          <w:b/>
          <w:lang w:eastAsia="ja-JP"/>
        </w:rPr>
        <w:t xml:space="preserve">for </w:t>
      </w:r>
      <w:r>
        <w:rPr>
          <w:b/>
          <w:lang w:eastAsia="ja-JP"/>
        </w:rPr>
        <w:t xml:space="preserve">the </w:t>
      </w:r>
      <w:r w:rsidRPr="003477F0">
        <w:rPr>
          <w:b/>
          <w:lang w:eastAsia="ja-JP"/>
        </w:rPr>
        <w:t>LP</w:t>
      </w:r>
      <w:r>
        <w:rPr>
          <w:b/>
          <w:lang w:eastAsia="ja-JP"/>
        </w:rPr>
        <w:t>-WUR synchronization</w:t>
      </w:r>
      <w:r w:rsidRPr="003477F0">
        <w:rPr>
          <w:b/>
          <w:lang w:eastAsia="ja-JP"/>
        </w:rPr>
        <w:t xml:space="preserve"> and prefer option 2: </w:t>
      </w:r>
    </w:p>
    <w:p w:rsidR="00C61062" w:rsidRPr="003477F0" w:rsidRDefault="00C61062" w:rsidP="00C61062">
      <w:pPr>
        <w:pStyle w:val="ListParagraph"/>
        <w:numPr>
          <w:ilvl w:val="0"/>
          <w:numId w:val="31"/>
        </w:numPr>
        <w:jc w:val="both"/>
        <w:rPr>
          <w:rFonts w:ascii="Times New Roman" w:hAnsi="Times New Roman" w:cs="Times"/>
          <w:b/>
          <w:sz w:val="22"/>
          <w:szCs w:val="20"/>
        </w:rPr>
      </w:pPr>
      <w:r>
        <w:rPr>
          <w:rFonts w:ascii="Times New Roman" w:hAnsi="Times New Roman" w:cs="Times"/>
          <w:b/>
          <w:sz w:val="22"/>
          <w:szCs w:val="20"/>
        </w:rPr>
        <w:t>Option 1: A</w:t>
      </w:r>
      <w:r w:rsidRPr="003477F0">
        <w:rPr>
          <w:rFonts w:ascii="Times New Roman" w:hAnsi="Times New Roman" w:cs="Times"/>
          <w:b/>
          <w:sz w:val="22"/>
          <w:szCs w:val="20"/>
        </w:rPr>
        <w:t>periodic signal transmitted as part of LP-WUS</w:t>
      </w:r>
    </w:p>
    <w:p w:rsidR="00C61062" w:rsidRPr="003477F0" w:rsidRDefault="00C61062" w:rsidP="00C61062">
      <w:pPr>
        <w:pStyle w:val="ListParagraph"/>
        <w:numPr>
          <w:ilvl w:val="0"/>
          <w:numId w:val="31"/>
        </w:numPr>
        <w:jc w:val="both"/>
        <w:rPr>
          <w:rFonts w:ascii="Times New Roman" w:hAnsi="Times New Roman" w:cs="Times"/>
          <w:b/>
          <w:sz w:val="22"/>
          <w:szCs w:val="20"/>
        </w:rPr>
      </w:pPr>
      <w:r>
        <w:rPr>
          <w:rFonts w:ascii="Times New Roman" w:hAnsi="Times New Roman" w:cs="Times"/>
          <w:b/>
          <w:sz w:val="22"/>
          <w:szCs w:val="20"/>
        </w:rPr>
        <w:t>Option 2: P</w:t>
      </w:r>
      <w:r w:rsidRPr="003477F0">
        <w:rPr>
          <w:rFonts w:ascii="Times New Roman" w:hAnsi="Times New Roman" w:cs="Times"/>
          <w:b/>
          <w:sz w:val="22"/>
          <w:szCs w:val="20"/>
        </w:rPr>
        <w:t>eriodic signal transmitted separately from LP-WUS</w:t>
      </w:r>
    </w:p>
    <w:p w:rsidR="00C61062" w:rsidRDefault="00C61062" w:rsidP="001A50CE"/>
    <w:p w:rsidR="00C61062" w:rsidRPr="00C61062" w:rsidRDefault="00C61062" w:rsidP="00C61062">
      <w:pPr>
        <w:spacing w:line="288" w:lineRule="auto"/>
        <w:rPr>
          <w:rFonts w:eastAsia="Times New Roman"/>
          <w:b/>
          <w:szCs w:val="24"/>
        </w:rPr>
      </w:pPr>
      <w:r w:rsidRPr="00D56C2E">
        <w:rPr>
          <w:rFonts w:eastAsia="Times New Roman"/>
          <w:b/>
          <w:szCs w:val="24"/>
        </w:rPr>
        <w:t xml:space="preserve">Proposal 2: For Duty cycle based LP-WUS monitoring, the </w:t>
      </w:r>
      <w:r>
        <w:rPr>
          <w:rFonts w:eastAsia="Times New Roman"/>
          <w:b/>
          <w:szCs w:val="24"/>
        </w:rPr>
        <w:t>LP-WUR ON/OFF d</w:t>
      </w:r>
      <w:r w:rsidRPr="00D56C2E">
        <w:rPr>
          <w:rFonts w:eastAsia="Times New Roman"/>
          <w:b/>
          <w:szCs w:val="24"/>
        </w:rPr>
        <w:t xml:space="preserve">uration can be </w:t>
      </w:r>
      <w:r>
        <w:rPr>
          <w:rFonts w:eastAsia="Times New Roman"/>
          <w:b/>
          <w:szCs w:val="24"/>
        </w:rPr>
        <w:t xml:space="preserve">associated with the </w:t>
      </w:r>
      <w:r w:rsidRPr="00D56C2E">
        <w:rPr>
          <w:rFonts w:eastAsia="Times New Roman"/>
          <w:b/>
          <w:szCs w:val="24"/>
        </w:rPr>
        <w:t>current DRX</w:t>
      </w:r>
      <w:r>
        <w:rPr>
          <w:rFonts w:eastAsia="Times New Roman"/>
          <w:b/>
          <w:szCs w:val="24"/>
        </w:rPr>
        <w:t xml:space="preserve"> and e-DRX durations</w:t>
      </w:r>
      <w:r w:rsidRPr="00D56C2E">
        <w:rPr>
          <w:rFonts w:eastAsia="Times New Roman"/>
          <w:b/>
          <w:szCs w:val="24"/>
        </w:rPr>
        <w:t xml:space="preserve">. </w:t>
      </w:r>
    </w:p>
    <w:p w:rsidR="00C61062" w:rsidRDefault="00C61062" w:rsidP="00C61062">
      <w:pPr>
        <w:rPr>
          <w:b/>
        </w:rPr>
      </w:pPr>
      <w:r>
        <w:rPr>
          <w:b/>
        </w:rPr>
        <w:t xml:space="preserve">Proposal 3: For activation/de-activation of LP-WUS monitoring, study an activation/de-activation trigger from gNB, such as a payload in the form of bitmap carries in the LP-SS. </w:t>
      </w:r>
    </w:p>
    <w:p w:rsidR="00C61062" w:rsidRDefault="00C61062" w:rsidP="00C61062">
      <w:pPr>
        <w:rPr>
          <w:b/>
        </w:rPr>
      </w:pPr>
      <w:r>
        <w:rPr>
          <w:b/>
        </w:rPr>
        <w:t xml:space="preserve">Proposal 4: For De-activation of LP-WUS monitoring at least the following options can be studied </w:t>
      </w:r>
    </w:p>
    <w:p w:rsidR="00C61062" w:rsidRPr="00C61062" w:rsidRDefault="00C61062" w:rsidP="00C61062">
      <w:pPr>
        <w:pStyle w:val="ListParagraph"/>
        <w:numPr>
          <w:ilvl w:val="0"/>
          <w:numId w:val="44"/>
        </w:numPr>
        <w:rPr>
          <w:rFonts w:ascii="Times New Roman" w:hAnsi="Times New Roman"/>
          <w:b/>
          <w:sz w:val="22"/>
          <w:szCs w:val="22"/>
        </w:rPr>
      </w:pPr>
      <w:r w:rsidRPr="00C61062">
        <w:rPr>
          <w:rFonts w:ascii="Times New Roman" w:hAnsi="Times New Roman"/>
          <w:b/>
          <w:sz w:val="22"/>
          <w:szCs w:val="22"/>
        </w:rPr>
        <w:t>SIB or dedicated RRC</w:t>
      </w:r>
    </w:p>
    <w:p w:rsidR="00C61062" w:rsidRPr="00C61062" w:rsidRDefault="00C61062" w:rsidP="00C61062">
      <w:pPr>
        <w:pStyle w:val="ListParagraph"/>
        <w:numPr>
          <w:ilvl w:val="0"/>
          <w:numId w:val="44"/>
        </w:numPr>
        <w:rPr>
          <w:rFonts w:ascii="Times New Roman" w:hAnsi="Times New Roman"/>
          <w:b/>
          <w:sz w:val="22"/>
          <w:szCs w:val="22"/>
        </w:rPr>
      </w:pPr>
      <w:r w:rsidRPr="00C61062">
        <w:rPr>
          <w:rFonts w:ascii="Times New Roman" w:hAnsi="Times New Roman"/>
          <w:b/>
          <w:sz w:val="22"/>
          <w:szCs w:val="22"/>
        </w:rPr>
        <w:t xml:space="preserve">Implicit or UE autonomous De-activation based on the MR ON status </w:t>
      </w:r>
    </w:p>
    <w:p w:rsidR="00C61062" w:rsidRDefault="00C61062" w:rsidP="0098020A">
      <w:pPr>
        <w:rPr>
          <w:i/>
          <w:lang w:eastAsia="zh-CN"/>
        </w:rPr>
      </w:pPr>
    </w:p>
    <w:p w:rsidR="00C61062" w:rsidRDefault="00C61062" w:rsidP="00C61062">
      <w:pPr>
        <w:rPr>
          <w:b/>
        </w:rPr>
      </w:pPr>
      <w:r>
        <w:rPr>
          <w:b/>
        </w:rPr>
        <w:t xml:space="preserve">Proposal 5: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C61062" w:rsidRPr="00B20634" w:rsidRDefault="00C61062" w:rsidP="00C61062">
      <w:pPr>
        <w:rPr>
          <w:b/>
        </w:rPr>
      </w:pPr>
      <w:r w:rsidRPr="00B20634">
        <w:rPr>
          <w:b/>
        </w:rPr>
        <w:t>Proposal</w:t>
      </w:r>
      <w:r>
        <w:rPr>
          <w:b/>
        </w:rPr>
        <w:t xml:space="preserve"> 6</w:t>
      </w:r>
      <w:r w:rsidRPr="00B20634">
        <w:rPr>
          <w:b/>
        </w:rPr>
        <w:t>: The following procedures can be considered after the MR of UE wake-up from ultra-deep sleep</w:t>
      </w:r>
    </w:p>
    <w:p w:rsidR="00C61062" w:rsidRPr="00C61062" w:rsidRDefault="00C61062" w:rsidP="00C61062">
      <w:pPr>
        <w:pStyle w:val="ListParagraph"/>
        <w:numPr>
          <w:ilvl w:val="0"/>
          <w:numId w:val="45"/>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C61062" w:rsidRPr="00C61062" w:rsidRDefault="00C61062" w:rsidP="00C61062">
      <w:pPr>
        <w:pStyle w:val="ListParagraph"/>
        <w:numPr>
          <w:ilvl w:val="0"/>
          <w:numId w:val="45"/>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C61062" w:rsidRDefault="00C61062" w:rsidP="0098020A">
      <w:pPr>
        <w:rPr>
          <w:i/>
          <w:lang w:eastAsia="zh-CN"/>
        </w:rPr>
      </w:pPr>
    </w:p>
    <w:p w:rsidR="00C61062" w:rsidRPr="006F272E" w:rsidRDefault="00C61062" w:rsidP="00C61062">
      <w:pPr>
        <w:spacing w:line="360" w:lineRule="auto"/>
        <w:rPr>
          <w:b/>
        </w:rPr>
      </w:pPr>
      <w:r w:rsidRPr="00BE68DB">
        <w:rPr>
          <w:b/>
        </w:rPr>
        <w:t>Proposal</w:t>
      </w:r>
      <w:r>
        <w:rPr>
          <w:b/>
        </w:rPr>
        <w:t xml:space="preserve"> 7</w:t>
      </w:r>
      <w:r w:rsidRPr="00BE68DB">
        <w:rPr>
          <w:b/>
        </w:rPr>
        <w:t xml:space="preserve">: Study an indication </w:t>
      </w:r>
      <w:r>
        <w:rPr>
          <w:b/>
        </w:rPr>
        <w:t>method for</w:t>
      </w:r>
      <w:r w:rsidRPr="00BE68DB">
        <w:rPr>
          <w:b/>
        </w:rPr>
        <w:t xml:space="preserve"> LP-WUS</w:t>
      </w:r>
      <w:r>
        <w:rPr>
          <w:b/>
        </w:rPr>
        <w:t xml:space="preserve"> reception </w:t>
      </w:r>
      <w:r w:rsidRPr="00BE68DB">
        <w:rPr>
          <w:b/>
        </w:rPr>
        <w:t xml:space="preserve">to ensure the successful </w:t>
      </w:r>
      <w:r>
        <w:rPr>
          <w:b/>
        </w:rPr>
        <w:t>detection</w:t>
      </w:r>
      <w:r w:rsidRPr="00BE68DB">
        <w:rPr>
          <w:b/>
        </w:rPr>
        <w:t xml:space="preserve"> of LP-WUS</w:t>
      </w:r>
      <w:r>
        <w:rPr>
          <w:b/>
        </w:rPr>
        <w:t xml:space="preserve"> and improve its reliability</w:t>
      </w:r>
      <w:r w:rsidRPr="00BE68DB">
        <w:rPr>
          <w:b/>
        </w:rPr>
        <w:t xml:space="preserve">. </w:t>
      </w:r>
    </w:p>
    <w:p w:rsidR="00C61062" w:rsidRDefault="00C61062" w:rsidP="00C61062">
      <w:pPr>
        <w:rPr>
          <w:b/>
        </w:rPr>
      </w:pPr>
      <w:r w:rsidRPr="007F3606">
        <w:rPr>
          <w:b/>
        </w:rPr>
        <w:t>Proposal</w:t>
      </w:r>
      <w:r>
        <w:rPr>
          <w:b/>
        </w:rPr>
        <w:t xml:space="preserve"> 8</w:t>
      </w:r>
      <w:r w:rsidRPr="007F3606">
        <w:rPr>
          <w:b/>
        </w:rPr>
        <w:t xml:space="preserve">: </w:t>
      </w:r>
      <w:r>
        <w:rPr>
          <w:b/>
        </w:rPr>
        <w:t xml:space="preserve">Consider at least the following two options for the placement of LP-WUS in the carrier bandwidth. </w:t>
      </w:r>
    </w:p>
    <w:p w:rsidR="00C61062" w:rsidRPr="00C61062" w:rsidRDefault="00C61062" w:rsidP="00C61062">
      <w:pPr>
        <w:pStyle w:val="ListParagraph"/>
        <w:numPr>
          <w:ilvl w:val="0"/>
          <w:numId w:val="46"/>
        </w:numPr>
        <w:rPr>
          <w:rFonts w:ascii="Times New Roman" w:hAnsi="Times New Roman"/>
          <w:b/>
          <w:sz w:val="22"/>
          <w:szCs w:val="22"/>
        </w:rPr>
      </w:pPr>
      <w:r w:rsidRPr="00C61062">
        <w:rPr>
          <w:rFonts w:ascii="Times New Roman" w:hAnsi="Times New Roman"/>
          <w:b/>
          <w:sz w:val="22"/>
          <w:szCs w:val="22"/>
        </w:rPr>
        <w:t xml:space="preserve">Placement within carrier/BWP is flexible. </w:t>
      </w:r>
    </w:p>
    <w:p w:rsidR="00C61062" w:rsidRPr="00C61062" w:rsidRDefault="00C61062" w:rsidP="00C61062">
      <w:pPr>
        <w:pStyle w:val="ListParagraph"/>
        <w:numPr>
          <w:ilvl w:val="0"/>
          <w:numId w:val="46"/>
        </w:numPr>
        <w:rPr>
          <w:rFonts w:ascii="Times New Roman" w:hAnsi="Times New Roman"/>
          <w:b/>
          <w:sz w:val="22"/>
          <w:szCs w:val="22"/>
        </w:rPr>
      </w:pPr>
      <w:r w:rsidRPr="00C61062">
        <w:rPr>
          <w:rFonts w:ascii="Times New Roman" w:hAnsi="Times New Roman"/>
          <w:b/>
          <w:sz w:val="22"/>
          <w:szCs w:val="22"/>
        </w:rPr>
        <w:t>Placement within carrier BWP is restricted to at the edge(s) of a carrier</w:t>
      </w:r>
    </w:p>
    <w:p w:rsidR="00C61062" w:rsidRDefault="00C61062" w:rsidP="00C61062">
      <w:pPr>
        <w:rPr>
          <w:b/>
        </w:rPr>
      </w:pPr>
    </w:p>
    <w:p w:rsidR="00C61062" w:rsidRDefault="00C61062" w:rsidP="00C61062">
      <w:pPr>
        <w:rPr>
          <w:b/>
        </w:rPr>
      </w:pPr>
      <w:r>
        <w:rPr>
          <w:b/>
        </w:rPr>
        <w:t xml:space="preserve">Proposal 9: Study a dedicated BWP for the placement of LP-WUS and LP-SS, with the maximum bandwidth less than or equal to the required bandwidth of the LP-WUS. </w:t>
      </w:r>
    </w:p>
    <w:p w:rsidR="00C61062" w:rsidRDefault="00C61062" w:rsidP="00C61062">
      <w:pPr>
        <w:rPr>
          <w:b/>
        </w:rPr>
      </w:pPr>
      <w:r>
        <w:rPr>
          <w:b/>
        </w:rPr>
        <w:t xml:space="preserve">Proposal 10: Study at least the following RRM measurement relaxation for the LP-WUR based RRM measurement. </w:t>
      </w:r>
    </w:p>
    <w:p w:rsidR="00C61062" w:rsidRPr="000401B4" w:rsidRDefault="00C61062" w:rsidP="00C61062">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without reporting </w:t>
      </w:r>
    </w:p>
    <w:p w:rsidR="00C61062" w:rsidRPr="000401B4" w:rsidRDefault="00C61062" w:rsidP="00C61062">
      <w:pPr>
        <w:pStyle w:val="ListParagraph"/>
        <w:numPr>
          <w:ilvl w:val="0"/>
          <w:numId w:val="21"/>
        </w:numPr>
        <w:rPr>
          <w:rFonts w:ascii="Times New Roman" w:hAnsi="Times New Roman"/>
          <w:b/>
          <w:sz w:val="22"/>
          <w:szCs w:val="22"/>
        </w:rPr>
      </w:pPr>
      <w:r w:rsidRPr="000401B4">
        <w:rPr>
          <w:rFonts w:ascii="Times New Roman" w:hAnsi="Times New Roman"/>
          <w:b/>
          <w:sz w:val="22"/>
          <w:szCs w:val="22"/>
        </w:rPr>
        <w:t>RRM measurement based on the UEs group</w:t>
      </w:r>
    </w:p>
    <w:p w:rsidR="00C61062" w:rsidRPr="000401B4" w:rsidRDefault="00C61062" w:rsidP="00C61062">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based on the LP-WUS </w:t>
      </w:r>
    </w:p>
    <w:p w:rsidR="00C61062" w:rsidRPr="008C635F" w:rsidRDefault="00C61062"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EF40EF" w:rsidRDefault="00EF40EF" w:rsidP="00177A1D">
      <w:pPr>
        <w:pStyle w:val="References"/>
        <w:tabs>
          <w:tab w:val="num" w:pos="1778"/>
        </w:tabs>
      </w:pPr>
      <w:bookmarkStart w:id="6" w:name="_Ref461107806"/>
      <w:bookmarkEnd w:id="3"/>
      <w:bookmarkEnd w:id="4"/>
      <w:bookmarkEnd w:id="5"/>
      <w:r w:rsidRPr="00EF40EF">
        <w:t>RP-213645</w:t>
      </w:r>
      <w:r>
        <w:t>, “</w:t>
      </w:r>
      <w:r w:rsidRPr="00EF40EF">
        <w:t>S</w:t>
      </w:r>
      <w:r w:rsidR="00C727B6" w:rsidRPr="00EF40EF">
        <w:t>tudy</w:t>
      </w:r>
      <w:r w:rsidRPr="00EF40EF">
        <w:t xml:space="preserve"> on low-power wake-up Signal and Receiver for NR</w:t>
      </w:r>
      <w:r w:rsidR="002903AD">
        <w:t>”</w:t>
      </w:r>
      <w:r w:rsidR="002903AD" w:rsidRPr="002952DB">
        <w:t xml:space="preserve">, </w:t>
      </w:r>
      <w:bookmarkEnd w:id="6"/>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p>
    <w:p w:rsidR="00965FD0" w:rsidRDefault="00965FD0" w:rsidP="00965FD0">
      <w:pPr>
        <w:pStyle w:val="References"/>
        <w:tabs>
          <w:tab w:val="num" w:pos="1778"/>
        </w:tabs>
      </w:pPr>
      <w:r>
        <w:t xml:space="preserve">Draft Report of 3GPP TSG RAN WG1 #111 v0.2.0(Toulouse, France, </w:t>
      </w:r>
      <w:r w:rsidRPr="00F358A8">
        <w:t>1</w:t>
      </w:r>
      <w:r>
        <w:t>4</w:t>
      </w:r>
      <w:r w:rsidRPr="00F358A8">
        <w:t>th – 1</w:t>
      </w:r>
      <w:r>
        <w:t>8</w:t>
      </w:r>
      <w:r w:rsidRPr="00F358A8">
        <w:t>th</w:t>
      </w:r>
      <w:r>
        <w:t xml:space="preserve"> November </w:t>
      </w:r>
      <w:r w:rsidRPr="00104FF5">
        <w:t>20</w:t>
      </w:r>
      <w:r>
        <w:t>22)</w:t>
      </w:r>
    </w:p>
    <w:p w:rsidR="009B6D6C" w:rsidRDefault="009B6D6C" w:rsidP="009B6D6C">
      <w:pPr>
        <w:pStyle w:val="References"/>
        <w:tabs>
          <w:tab w:val="num" w:pos="1778"/>
        </w:tabs>
      </w:pPr>
      <w:r>
        <w:t>Chairman notes of 3GPP TSG RAN WG1 #112 v0.2.0(Athens, Greece, Feb 27</w:t>
      </w:r>
      <w:r w:rsidRPr="009B6D6C">
        <w:rPr>
          <w:vertAlign w:val="superscript"/>
        </w:rPr>
        <w:t>th</w:t>
      </w:r>
      <w:r>
        <w:t xml:space="preserve"> – March 3</w:t>
      </w:r>
      <w:r w:rsidRPr="009B6D6C">
        <w:rPr>
          <w:vertAlign w:val="superscript"/>
        </w:rPr>
        <w:t>rd</w:t>
      </w:r>
      <w:r>
        <w:t xml:space="preserve"> </w:t>
      </w:r>
      <w:r w:rsidRPr="00104FF5">
        <w:t>20</w:t>
      </w:r>
      <w:r>
        <w:t>23)</w:t>
      </w:r>
    </w:p>
    <w:p w:rsidR="009B6D6C" w:rsidRDefault="009B6D6C" w:rsidP="009B6D6C">
      <w:pPr>
        <w:pStyle w:val="References"/>
      </w:pPr>
      <w:r w:rsidRPr="009B6D6C">
        <w:t>R1-2302213</w:t>
      </w:r>
      <w:r>
        <w:t xml:space="preserve">, Final summary of discussion on L1 signal design and procedure for LP-WUS, (Moderator Nordic) 3GPP TSG RAN WG1#112 meeting , </w:t>
      </w:r>
      <w:r w:rsidR="00D62B2A">
        <w:t>(Athens</w:t>
      </w:r>
      <w:r>
        <w:t xml:space="preserve">, </w:t>
      </w:r>
      <w:r w:rsidR="00D62B2A">
        <w:t>Greece Feb 27</w:t>
      </w:r>
      <w:r w:rsidR="00D62B2A" w:rsidRPr="00D62B2A">
        <w:rPr>
          <w:vertAlign w:val="superscript"/>
        </w:rPr>
        <w:t>th</w:t>
      </w:r>
      <w:r w:rsidR="00D62B2A">
        <w:t xml:space="preserve"> – March 3</w:t>
      </w:r>
      <w:r w:rsidR="00D62B2A" w:rsidRPr="00D62B2A">
        <w:rPr>
          <w:vertAlign w:val="superscript"/>
        </w:rPr>
        <w:t>rd</w:t>
      </w:r>
      <w:r w:rsidR="00D62B2A">
        <w:t xml:space="preserve"> 2023)</w:t>
      </w: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CB9" w:rsidRDefault="007A5CB9">
      <w:r>
        <w:separator/>
      </w:r>
    </w:p>
  </w:endnote>
  <w:endnote w:type="continuationSeparator" w:id="0">
    <w:p w:rsidR="007A5CB9" w:rsidRDefault="007A5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F963EE" w:rsidRDefault="00F963EE">
        <w:pPr>
          <w:pStyle w:val="Footer"/>
          <w:jc w:val="center"/>
        </w:pPr>
        <w:r>
          <w:fldChar w:fldCharType="begin"/>
        </w:r>
        <w:r>
          <w:instrText xml:space="preserve"> PAGE   \* MERGEFORMAT </w:instrText>
        </w:r>
        <w:r>
          <w:fldChar w:fldCharType="separate"/>
        </w:r>
        <w:r w:rsidR="007A5CB9">
          <w:rPr>
            <w:noProof/>
          </w:rPr>
          <w:t>1</w:t>
        </w:r>
        <w:r>
          <w:rPr>
            <w:noProof/>
          </w:rPr>
          <w:fldChar w:fldCharType="end"/>
        </w:r>
      </w:p>
    </w:sdtContent>
  </w:sdt>
  <w:p w:rsidR="00F963EE" w:rsidRDefault="00F96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CB9" w:rsidRDefault="007A5CB9">
      <w:r>
        <w:separator/>
      </w:r>
    </w:p>
  </w:footnote>
  <w:footnote w:type="continuationSeparator" w:id="0">
    <w:p w:rsidR="007A5CB9" w:rsidRDefault="007A5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477DB"/>
    <w:multiLevelType w:val="multilevel"/>
    <w:tmpl w:val="D390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A402C7"/>
    <w:multiLevelType w:val="hybridMultilevel"/>
    <w:tmpl w:val="7574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80446"/>
    <w:multiLevelType w:val="multilevel"/>
    <w:tmpl w:val="67FA6A3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37AE8"/>
    <w:multiLevelType w:val="hybridMultilevel"/>
    <w:tmpl w:val="BFE2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21525"/>
    <w:multiLevelType w:val="multilevel"/>
    <w:tmpl w:val="D706B860"/>
    <w:lvl w:ilvl="0">
      <w:start w:val="5"/>
      <w:numFmt w:val="decimal"/>
      <w:lvlText w:val="%1"/>
      <w:lvlJc w:val="left"/>
      <w:pPr>
        <w:ind w:left="480" w:hanging="480"/>
      </w:pPr>
      <w:rPr>
        <w:rFonts w:hint="default"/>
      </w:rPr>
    </w:lvl>
    <w:lvl w:ilvl="1">
      <w:start w:val="1"/>
      <w:numFmt w:val="decimal"/>
      <w:lvlText w:val="%1.%2"/>
      <w:lvlJc w:val="left"/>
      <w:pPr>
        <w:ind w:left="570"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65A3B3B"/>
    <w:multiLevelType w:val="multilevel"/>
    <w:tmpl w:val="FF9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5F20C5"/>
    <w:multiLevelType w:val="hybridMultilevel"/>
    <w:tmpl w:val="9FE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0433D"/>
    <w:multiLevelType w:val="hybridMultilevel"/>
    <w:tmpl w:val="F9804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27080"/>
    <w:multiLevelType w:val="hybridMultilevel"/>
    <w:tmpl w:val="D8A6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6268A8"/>
    <w:multiLevelType w:val="hybridMultilevel"/>
    <w:tmpl w:val="9D3A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B6438"/>
    <w:multiLevelType w:val="multilevel"/>
    <w:tmpl w:val="FF84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F2661"/>
    <w:multiLevelType w:val="multilevel"/>
    <w:tmpl w:val="3B023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B0C67"/>
    <w:multiLevelType w:val="multilevel"/>
    <w:tmpl w:val="498B0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14519B5"/>
    <w:multiLevelType w:val="hybridMultilevel"/>
    <w:tmpl w:val="607C1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05624B"/>
    <w:multiLevelType w:val="hybridMultilevel"/>
    <w:tmpl w:val="4914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252381"/>
    <w:multiLevelType w:val="hybridMultilevel"/>
    <w:tmpl w:val="5A307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91147E"/>
    <w:multiLevelType w:val="hybridMultilevel"/>
    <w:tmpl w:val="D824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94B7A"/>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693F5F54"/>
    <w:multiLevelType w:val="hybridMultilevel"/>
    <w:tmpl w:val="10B4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DD6DBF"/>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72771888"/>
    <w:multiLevelType w:val="hybridMultilevel"/>
    <w:tmpl w:val="E5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375FD"/>
    <w:multiLevelType w:val="multilevel"/>
    <w:tmpl w:val="94CA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E71A1"/>
    <w:multiLevelType w:val="hybridMultilevel"/>
    <w:tmpl w:val="F9804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4"/>
  </w:num>
  <w:num w:numId="4">
    <w:abstractNumId w:val="0"/>
  </w:num>
  <w:num w:numId="5">
    <w:abstractNumId w:val="9"/>
  </w:num>
  <w:num w:numId="6">
    <w:abstractNumId w:val="30"/>
  </w:num>
  <w:num w:numId="7">
    <w:abstractNumId w:val="1"/>
  </w:num>
  <w:num w:numId="8">
    <w:abstractNumId w:val="40"/>
  </w:num>
  <w:num w:numId="9">
    <w:abstractNumId w:val="8"/>
  </w:num>
  <w:num w:numId="10">
    <w:abstractNumId w:val="5"/>
  </w:num>
  <w:num w:numId="11">
    <w:abstractNumId w:val="32"/>
  </w:num>
  <w:num w:numId="12">
    <w:abstractNumId w:val="43"/>
  </w:num>
  <w:num w:numId="13">
    <w:abstractNumId w:val="11"/>
  </w:num>
  <w:num w:numId="14">
    <w:abstractNumId w:val="18"/>
  </w:num>
  <w:num w:numId="15">
    <w:abstractNumId w:val="12"/>
  </w:num>
  <w:num w:numId="16">
    <w:abstractNumId w:val="6"/>
  </w:num>
  <w:num w:numId="17">
    <w:abstractNumId w:val="27"/>
  </w:num>
  <w:num w:numId="18">
    <w:abstractNumId w:val="44"/>
  </w:num>
  <w:num w:numId="19">
    <w:abstractNumId w:val="16"/>
  </w:num>
  <w:num w:numId="20">
    <w:abstractNumId w:val="15"/>
  </w:num>
  <w:num w:numId="21">
    <w:abstractNumId w:val="2"/>
  </w:num>
  <w:num w:numId="22">
    <w:abstractNumId w:val="14"/>
  </w:num>
  <w:num w:numId="23">
    <w:abstractNumId w:val="7"/>
  </w:num>
  <w:num w:numId="24">
    <w:abstractNumId w:val="19"/>
  </w:num>
  <w:num w:numId="25">
    <w:abstractNumId w:val="41"/>
  </w:num>
  <w:num w:numId="26">
    <w:abstractNumId w:val="21"/>
  </w:num>
  <w:num w:numId="27">
    <w:abstractNumId w:val="4"/>
  </w:num>
  <w:num w:numId="28">
    <w:abstractNumId w:val="10"/>
  </w:num>
  <w:num w:numId="29">
    <w:abstractNumId w:val="35"/>
  </w:num>
  <w:num w:numId="30">
    <w:abstractNumId w:val="13"/>
  </w:num>
  <w:num w:numId="31">
    <w:abstractNumId w:val="29"/>
  </w:num>
  <w:num w:numId="32">
    <w:abstractNumId w:val="20"/>
  </w:num>
  <w:num w:numId="33">
    <w:abstractNumId w:val="31"/>
  </w:num>
  <w:num w:numId="34">
    <w:abstractNumId w:val="38"/>
  </w:num>
  <w:num w:numId="35">
    <w:abstractNumId w:val="23"/>
  </w:num>
  <w:num w:numId="36">
    <w:abstractNumId w:val="25"/>
  </w:num>
  <w:num w:numId="37">
    <w:abstractNumId w:val="36"/>
  </w:num>
  <w:num w:numId="38">
    <w:abstractNumId w:val="26"/>
  </w:num>
  <w:num w:numId="39">
    <w:abstractNumId w:val="34"/>
  </w:num>
  <w:num w:numId="40">
    <w:abstractNumId w:val="39"/>
  </w:num>
  <w:num w:numId="41">
    <w:abstractNumId w:val="28"/>
  </w:num>
  <w:num w:numId="42">
    <w:abstractNumId w:val="22"/>
  </w:num>
  <w:num w:numId="43">
    <w:abstractNumId w:val="37"/>
  </w:num>
  <w:num w:numId="44">
    <w:abstractNumId w:val="33"/>
  </w:num>
  <w:num w:numId="45">
    <w:abstractNumId w:val="42"/>
  </w:num>
  <w:num w:numId="4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77AE"/>
    <w:rsid w:val="000401B4"/>
    <w:rsid w:val="0004023E"/>
    <w:rsid w:val="0004024B"/>
    <w:rsid w:val="00041C57"/>
    <w:rsid w:val="000434B7"/>
    <w:rsid w:val="000435E4"/>
    <w:rsid w:val="00044AB4"/>
    <w:rsid w:val="00044F91"/>
    <w:rsid w:val="00046796"/>
    <w:rsid w:val="000467FD"/>
    <w:rsid w:val="00046AAF"/>
    <w:rsid w:val="00047225"/>
    <w:rsid w:val="0004747C"/>
    <w:rsid w:val="00047E60"/>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4EDF"/>
    <w:rsid w:val="00096356"/>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D0565"/>
    <w:rsid w:val="000D0E4E"/>
    <w:rsid w:val="000D0F3B"/>
    <w:rsid w:val="000D113C"/>
    <w:rsid w:val="000D12D1"/>
    <w:rsid w:val="000D159A"/>
    <w:rsid w:val="000D1796"/>
    <w:rsid w:val="000D1EB5"/>
    <w:rsid w:val="000D22CC"/>
    <w:rsid w:val="000D319A"/>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FB5"/>
    <w:rsid w:val="00187252"/>
    <w:rsid w:val="0019053D"/>
    <w:rsid w:val="00191C91"/>
    <w:rsid w:val="0019264D"/>
    <w:rsid w:val="00192DD9"/>
    <w:rsid w:val="00193CF5"/>
    <w:rsid w:val="00194339"/>
    <w:rsid w:val="00194848"/>
    <w:rsid w:val="0019500D"/>
    <w:rsid w:val="001958EA"/>
    <w:rsid w:val="00195E0E"/>
    <w:rsid w:val="001A04A2"/>
    <w:rsid w:val="001A180D"/>
    <w:rsid w:val="001A1BAC"/>
    <w:rsid w:val="001A23CE"/>
    <w:rsid w:val="001A291B"/>
    <w:rsid w:val="001A2C89"/>
    <w:rsid w:val="001A33BB"/>
    <w:rsid w:val="001A50CE"/>
    <w:rsid w:val="001A673E"/>
    <w:rsid w:val="001A7763"/>
    <w:rsid w:val="001A7ED9"/>
    <w:rsid w:val="001B1EF4"/>
    <w:rsid w:val="001B3964"/>
    <w:rsid w:val="001B433D"/>
    <w:rsid w:val="001B4452"/>
    <w:rsid w:val="001B466C"/>
    <w:rsid w:val="001B4F34"/>
    <w:rsid w:val="001B52EC"/>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51C5"/>
    <w:rsid w:val="00245F1F"/>
    <w:rsid w:val="0024663B"/>
    <w:rsid w:val="00246EA0"/>
    <w:rsid w:val="00247103"/>
    <w:rsid w:val="00250067"/>
    <w:rsid w:val="002507D4"/>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4C9"/>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B15"/>
    <w:rsid w:val="00306E6B"/>
    <w:rsid w:val="003100C8"/>
    <w:rsid w:val="00310426"/>
    <w:rsid w:val="00310467"/>
    <w:rsid w:val="00311161"/>
    <w:rsid w:val="00312400"/>
    <w:rsid w:val="00312739"/>
    <w:rsid w:val="00312D10"/>
    <w:rsid w:val="00315FAB"/>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F0D"/>
    <w:rsid w:val="0037366F"/>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30F4"/>
    <w:rsid w:val="00433590"/>
    <w:rsid w:val="004338EA"/>
    <w:rsid w:val="0043393D"/>
    <w:rsid w:val="004344C7"/>
    <w:rsid w:val="00434F83"/>
    <w:rsid w:val="00435274"/>
    <w:rsid w:val="004352AD"/>
    <w:rsid w:val="0043545D"/>
    <w:rsid w:val="00435FE2"/>
    <w:rsid w:val="00436E2F"/>
    <w:rsid w:val="00436EAB"/>
    <w:rsid w:val="00436EFD"/>
    <w:rsid w:val="00443E74"/>
    <w:rsid w:val="00444A93"/>
    <w:rsid w:val="00445452"/>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E91"/>
    <w:rsid w:val="004D7F94"/>
    <w:rsid w:val="004E003A"/>
    <w:rsid w:val="004E00E5"/>
    <w:rsid w:val="004E0768"/>
    <w:rsid w:val="004E1A31"/>
    <w:rsid w:val="004E2024"/>
    <w:rsid w:val="004E2DE0"/>
    <w:rsid w:val="004E3C80"/>
    <w:rsid w:val="004E4060"/>
    <w:rsid w:val="004E409A"/>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4545"/>
    <w:rsid w:val="0052477A"/>
    <w:rsid w:val="005255BF"/>
    <w:rsid w:val="005257DE"/>
    <w:rsid w:val="00527200"/>
    <w:rsid w:val="00530157"/>
    <w:rsid w:val="00531EBE"/>
    <w:rsid w:val="00532A3A"/>
    <w:rsid w:val="00532F8B"/>
    <w:rsid w:val="00533737"/>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1DA"/>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119"/>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2126"/>
    <w:rsid w:val="0063454B"/>
    <w:rsid w:val="00634ACF"/>
    <w:rsid w:val="00635035"/>
    <w:rsid w:val="0063580D"/>
    <w:rsid w:val="006359FE"/>
    <w:rsid w:val="00635CAE"/>
    <w:rsid w:val="00637240"/>
    <w:rsid w:val="00640A80"/>
    <w:rsid w:val="00640F7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555A"/>
    <w:rsid w:val="006B5A00"/>
    <w:rsid w:val="006B600A"/>
    <w:rsid w:val="006B6635"/>
    <w:rsid w:val="006B76A1"/>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BED"/>
    <w:rsid w:val="007025CB"/>
    <w:rsid w:val="007034AA"/>
    <w:rsid w:val="00703C9D"/>
    <w:rsid w:val="00704763"/>
    <w:rsid w:val="0070490C"/>
    <w:rsid w:val="00705C38"/>
    <w:rsid w:val="00706465"/>
    <w:rsid w:val="0070695A"/>
    <w:rsid w:val="0070782D"/>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3207"/>
    <w:rsid w:val="00783E1D"/>
    <w:rsid w:val="007843AA"/>
    <w:rsid w:val="0078464B"/>
    <w:rsid w:val="0078483B"/>
    <w:rsid w:val="00784EED"/>
    <w:rsid w:val="00785900"/>
    <w:rsid w:val="00786958"/>
    <w:rsid w:val="00786E71"/>
    <w:rsid w:val="00790648"/>
    <w:rsid w:val="0079162F"/>
    <w:rsid w:val="00792788"/>
    <w:rsid w:val="00792B63"/>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D3B"/>
    <w:rsid w:val="007B51FB"/>
    <w:rsid w:val="007B52CD"/>
    <w:rsid w:val="007B7DC1"/>
    <w:rsid w:val="007B7EDB"/>
    <w:rsid w:val="007C1896"/>
    <w:rsid w:val="007C18ED"/>
    <w:rsid w:val="007C19AD"/>
    <w:rsid w:val="007C3598"/>
    <w:rsid w:val="007C3FA8"/>
    <w:rsid w:val="007C68DA"/>
    <w:rsid w:val="007C7F34"/>
    <w:rsid w:val="007D0336"/>
    <w:rsid w:val="007D0CAB"/>
    <w:rsid w:val="007D229A"/>
    <w:rsid w:val="007D2567"/>
    <w:rsid w:val="007D2F44"/>
    <w:rsid w:val="007D2F4D"/>
    <w:rsid w:val="007D4178"/>
    <w:rsid w:val="007D4D33"/>
    <w:rsid w:val="007D55E1"/>
    <w:rsid w:val="007D7175"/>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CFB"/>
    <w:rsid w:val="007F220B"/>
    <w:rsid w:val="007F27DD"/>
    <w:rsid w:val="007F3374"/>
    <w:rsid w:val="007F3606"/>
    <w:rsid w:val="007F6880"/>
    <w:rsid w:val="007F732C"/>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2C4"/>
    <w:rsid w:val="0081581D"/>
    <w:rsid w:val="008172BE"/>
    <w:rsid w:val="008179D1"/>
    <w:rsid w:val="00817B71"/>
    <w:rsid w:val="0082000B"/>
    <w:rsid w:val="00820244"/>
    <w:rsid w:val="008221B3"/>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734"/>
    <w:rsid w:val="00833DDE"/>
    <w:rsid w:val="00835812"/>
    <w:rsid w:val="008359E0"/>
    <w:rsid w:val="008376F6"/>
    <w:rsid w:val="00837D5B"/>
    <w:rsid w:val="00840607"/>
    <w:rsid w:val="00840BCA"/>
    <w:rsid w:val="00841CD2"/>
    <w:rsid w:val="00842B77"/>
    <w:rsid w:val="00842D83"/>
    <w:rsid w:val="0084309F"/>
    <w:rsid w:val="0084341D"/>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32C9"/>
    <w:rsid w:val="00923608"/>
    <w:rsid w:val="009238E5"/>
    <w:rsid w:val="00923F12"/>
    <w:rsid w:val="00924FF8"/>
    <w:rsid w:val="00925BA8"/>
    <w:rsid w:val="00926DA7"/>
    <w:rsid w:val="00927F8B"/>
    <w:rsid w:val="00930859"/>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46673"/>
    <w:rsid w:val="00A501C9"/>
    <w:rsid w:val="00A50506"/>
    <w:rsid w:val="00A50EDD"/>
    <w:rsid w:val="00A52A4C"/>
    <w:rsid w:val="00A53F55"/>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3BF"/>
    <w:rsid w:val="00A65911"/>
    <w:rsid w:val="00A6643C"/>
    <w:rsid w:val="00A67544"/>
    <w:rsid w:val="00A705CE"/>
    <w:rsid w:val="00A7075B"/>
    <w:rsid w:val="00A70839"/>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26C1"/>
    <w:rsid w:val="00B02B9C"/>
    <w:rsid w:val="00B0353B"/>
    <w:rsid w:val="00B03E8B"/>
    <w:rsid w:val="00B040B2"/>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1D2"/>
    <w:rsid w:val="00B466FE"/>
    <w:rsid w:val="00B514D7"/>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7FB"/>
    <w:rsid w:val="00C654E0"/>
    <w:rsid w:val="00C65BFF"/>
    <w:rsid w:val="00C65C5D"/>
    <w:rsid w:val="00C67EAB"/>
    <w:rsid w:val="00C70DFF"/>
    <w:rsid w:val="00C727B6"/>
    <w:rsid w:val="00C73B4F"/>
    <w:rsid w:val="00C74027"/>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B7B01"/>
    <w:rsid w:val="00CC0C4A"/>
    <w:rsid w:val="00CC17F0"/>
    <w:rsid w:val="00CC1853"/>
    <w:rsid w:val="00CC1E0A"/>
    <w:rsid w:val="00CC1FAE"/>
    <w:rsid w:val="00CC3A23"/>
    <w:rsid w:val="00CC6A93"/>
    <w:rsid w:val="00CC737C"/>
    <w:rsid w:val="00CC7AFA"/>
    <w:rsid w:val="00CD087D"/>
    <w:rsid w:val="00CD08A3"/>
    <w:rsid w:val="00CD0F5D"/>
    <w:rsid w:val="00CD199E"/>
    <w:rsid w:val="00CD1C0B"/>
    <w:rsid w:val="00CD239A"/>
    <w:rsid w:val="00CD3555"/>
    <w:rsid w:val="00CD3AEF"/>
    <w:rsid w:val="00CD42DC"/>
    <w:rsid w:val="00CD5512"/>
    <w:rsid w:val="00CD62D6"/>
    <w:rsid w:val="00CD6630"/>
    <w:rsid w:val="00CD6E3D"/>
    <w:rsid w:val="00CD71AB"/>
    <w:rsid w:val="00CE0109"/>
    <w:rsid w:val="00CE1FC5"/>
    <w:rsid w:val="00CE2D26"/>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3B84"/>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F3C"/>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0EB"/>
    <w:rsid w:val="00DA7F8A"/>
    <w:rsid w:val="00DB0176"/>
    <w:rsid w:val="00DB0404"/>
    <w:rsid w:val="00DB0AF7"/>
    <w:rsid w:val="00DB11F8"/>
    <w:rsid w:val="00DB18F8"/>
    <w:rsid w:val="00DB1F2A"/>
    <w:rsid w:val="00DB26D2"/>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594"/>
    <w:rsid w:val="00DD5F42"/>
    <w:rsid w:val="00DD617B"/>
    <w:rsid w:val="00DD6C7D"/>
    <w:rsid w:val="00DE07A2"/>
    <w:rsid w:val="00DE0E59"/>
    <w:rsid w:val="00DE0F6C"/>
    <w:rsid w:val="00DE219B"/>
    <w:rsid w:val="00DE2CE1"/>
    <w:rsid w:val="00DE4FB1"/>
    <w:rsid w:val="00DE52E3"/>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A11"/>
    <w:rsid w:val="00E23FB7"/>
    <w:rsid w:val="00E24A27"/>
    <w:rsid w:val="00E258B3"/>
    <w:rsid w:val="00E25F89"/>
    <w:rsid w:val="00E26150"/>
    <w:rsid w:val="00E30082"/>
    <w:rsid w:val="00E31492"/>
    <w:rsid w:val="00E32D62"/>
    <w:rsid w:val="00E339DC"/>
    <w:rsid w:val="00E33E15"/>
    <w:rsid w:val="00E361B8"/>
    <w:rsid w:val="00E36A1B"/>
    <w:rsid w:val="00E36EAD"/>
    <w:rsid w:val="00E40AC5"/>
    <w:rsid w:val="00E429ED"/>
    <w:rsid w:val="00E43F37"/>
    <w:rsid w:val="00E450ED"/>
    <w:rsid w:val="00E45980"/>
    <w:rsid w:val="00E46D28"/>
    <w:rsid w:val="00E476BA"/>
    <w:rsid w:val="00E4791B"/>
    <w:rsid w:val="00E47E31"/>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6FFF"/>
    <w:rsid w:val="00EB70B0"/>
    <w:rsid w:val="00EB7633"/>
    <w:rsid w:val="00EB7736"/>
    <w:rsid w:val="00EC0454"/>
    <w:rsid w:val="00EC1BE5"/>
    <w:rsid w:val="00EC2B6D"/>
    <w:rsid w:val="00EC2E2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ADB"/>
    <w:rsid w:val="00F90E78"/>
    <w:rsid w:val="00F91209"/>
    <w:rsid w:val="00F9221F"/>
    <w:rsid w:val="00F931C7"/>
    <w:rsid w:val="00F93559"/>
    <w:rsid w:val="00F93838"/>
    <w:rsid w:val="00F93D72"/>
    <w:rsid w:val="00F93E65"/>
    <w:rsid w:val="00F94070"/>
    <w:rsid w:val="00F950B5"/>
    <w:rsid w:val="00F9513F"/>
    <w:rsid w:val="00F963EE"/>
    <w:rsid w:val="00F9761C"/>
    <w:rsid w:val="00F977F2"/>
    <w:rsid w:val="00F97908"/>
    <w:rsid w:val="00F97B43"/>
    <w:rsid w:val="00FA07F8"/>
    <w:rsid w:val="00FA105C"/>
    <w:rsid w:val="00FA1475"/>
    <w:rsid w:val="00FA148A"/>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31C2"/>
    <w:rsid w:val="00FC3CD3"/>
    <w:rsid w:val="00FC4729"/>
    <w:rsid w:val="00FC4A8C"/>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7"/>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semiHidden/>
    <w:unhideWhenUsed/>
    <w:rsid w:val="00EF4654"/>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F6E6B-A28B-4697-9B95-3CA92916E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8964</TotalTime>
  <Pages>10</Pages>
  <Words>3764</Words>
  <Characters>21460</Characters>
  <Application>Microsoft Office Word</Application>
  <DocSecurity>0</DocSecurity>
  <Lines>178</Lines>
  <Paragraphs>50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LP-WUS/LP-WUR monitoring procedure</vt:lpstr>
      <vt:lpstr>    Duty cycle based monitoring of LP-WUR </vt:lpstr>
      <vt:lpstr>    Continuous monitoring of LP-WUR </vt:lpstr>
      <vt:lpstr>    3.2.1 Activation/De-activation of LP-WUS monitoring</vt:lpstr>
      <vt:lpstr>    Procedures for MR upon wake-up from ultra-deep sleep  </vt:lpstr>
      <vt:lpstr>    LP-WUS Indication </vt:lpstr>
      <vt:lpstr>BW Configuration for LP-WUS </vt:lpstr>
      <vt:lpstr>RRM measurement of LP-WUR</vt:lpstr>
      <vt:lpstr>Conclusion</vt:lpstr>
      <vt:lpstr>References</vt:lpstr>
    </vt:vector>
  </TitlesOfParts>
  <Company>Huawei Technologies</Company>
  <LinksUpToDate>false</LinksUpToDate>
  <CharactersWithSpaces>25174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416</cp:revision>
  <cp:lastPrinted>2007-06-18T22:08:00Z</cp:lastPrinted>
  <dcterms:created xsi:type="dcterms:W3CDTF">2019-02-15T17:28:00Z</dcterms:created>
  <dcterms:modified xsi:type="dcterms:W3CDTF">2023-04-07T09:58:00Z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