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A378C47" w:rsidR="00872D44" w:rsidRPr="009B4EA7" w:rsidRDefault="00F211DB" w:rsidP="00E05E6B">
      <w:pPr>
        <w:pBdr>
          <w:top w:val="single" w:sz="4" w:space="1" w:color="auto"/>
        </w:pBdr>
        <w:rPr>
          <w:b/>
          <w:noProof/>
          <w:lang w:val="de-DE" w:eastAsia="fr-FR"/>
        </w:rPr>
      </w:pPr>
      <w:r w:rsidRPr="009B4EA7">
        <w:rPr>
          <w:b/>
          <w:noProof/>
          <w:lang w:val="de-DE" w:eastAsia="fr-FR"/>
        </w:rPr>
        <w:t>3GPP TSG RAN WG1 #112</w:t>
      </w:r>
      <w:r w:rsidR="009B4EA7" w:rsidRPr="009B4EA7">
        <w:rPr>
          <w:b/>
          <w:noProof/>
          <w:lang w:val="de-DE" w:eastAsia="fr-FR"/>
        </w:rPr>
        <w:t>bis-e</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9B4EA7">
        <w:rPr>
          <w:b/>
          <w:noProof/>
          <w:lang w:val="de-DE" w:eastAsia="fr-FR"/>
        </w:rPr>
        <w:t xml:space="preserve">        </w:t>
      </w:r>
      <w:r w:rsidR="009B4EA7">
        <w:rPr>
          <w:b/>
          <w:lang w:val="de-DE"/>
        </w:rPr>
        <w:t>R1-</w:t>
      </w:r>
      <w:r w:rsidR="00366CB3" w:rsidRPr="009B4EA7">
        <w:rPr>
          <w:b/>
          <w:lang w:val="de-DE"/>
        </w:rPr>
        <w:t>2302401</w:t>
      </w:r>
    </w:p>
    <w:p w14:paraId="0CA8E5CA" w14:textId="2C658B45" w:rsidR="00872D44" w:rsidRPr="00816F3B" w:rsidRDefault="009B4EA7" w:rsidP="00E05E6B">
      <w:pPr>
        <w:tabs>
          <w:tab w:val="right" w:pos="9216"/>
        </w:tabs>
        <w:rPr>
          <w:b/>
          <w:noProof/>
          <w:lang w:eastAsia="fr-FR"/>
        </w:rPr>
      </w:pPr>
      <w:r w:rsidRPr="009B4EA7">
        <w:rPr>
          <w:b/>
          <w:noProof/>
          <w:lang w:eastAsia="fr-FR"/>
        </w:rPr>
        <w:t>e-Meeting, April 17th – April 26th, 2023</w:t>
      </w:r>
    </w:p>
    <w:p w14:paraId="46843326" w14:textId="77777777" w:rsidR="00FD0EF8" w:rsidRPr="00816F3B" w:rsidRDefault="00FD0EF8" w:rsidP="00E05E6B">
      <w:pPr>
        <w:pBdr>
          <w:top w:val="single" w:sz="4" w:space="1" w:color="auto"/>
        </w:pBdr>
        <w:rPr>
          <w:b/>
          <w:kern w:val="2"/>
          <w:lang w:eastAsia="zh-CN"/>
        </w:rPr>
      </w:pPr>
    </w:p>
    <w:p w14:paraId="58AB1E8E" w14:textId="6DB6FFEF"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AD0411">
        <w:rPr>
          <w:b/>
          <w:kern w:val="2"/>
          <w:lang w:eastAsia="zh-CN"/>
        </w:rPr>
        <w:t>9.9</w:t>
      </w:r>
      <w:r w:rsidR="00E0689A" w:rsidRPr="00816F3B">
        <w:rPr>
          <w:b/>
          <w:kern w:val="2"/>
          <w:lang w:eastAsia="zh-CN"/>
        </w:rPr>
        <w:t>.2</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6B996738" w14:textId="228844C0" w:rsidR="004D4622" w:rsidRDefault="004D4622" w:rsidP="00CE4105">
      <w:pPr>
        <w:jc w:val="both"/>
        <w:rPr>
          <w:rFonts w:eastAsia="Batang"/>
          <w:lang w:eastAsia="zh-CN"/>
        </w:rPr>
      </w:pPr>
      <w:r w:rsidRPr="004D4622">
        <w:rPr>
          <w:rFonts w:eastAsia="Batang"/>
          <w:lang w:eastAsia="zh-CN"/>
        </w:rPr>
        <w:t>The agreements and conclusion made at RAN1#112</w:t>
      </w:r>
      <w:r w:rsidR="00210177">
        <w:rPr>
          <w:rFonts w:eastAsia="Batang"/>
          <w:lang w:eastAsia="zh-CN"/>
        </w:rPr>
        <w:t xml:space="preserve"> can be found in section 8</w:t>
      </w:r>
      <w:r w:rsidR="002C0509">
        <w:rPr>
          <w:rFonts w:eastAsia="Batang"/>
          <w:lang w:eastAsia="zh-CN"/>
        </w:rPr>
        <w:t>.1</w:t>
      </w:r>
      <w:r>
        <w:rPr>
          <w:rFonts w:eastAsia="Batang"/>
          <w:lang w:eastAsia="zh-CN"/>
        </w:rPr>
        <w:t>.</w:t>
      </w:r>
    </w:p>
    <w:p w14:paraId="54D6E134" w14:textId="77777777" w:rsidR="004D4622" w:rsidRDefault="004D4622" w:rsidP="00CE4105">
      <w:pPr>
        <w:jc w:val="both"/>
        <w:rPr>
          <w:rFonts w:eastAsia="Batang"/>
          <w:lang w:eastAsia="zh-CN"/>
        </w:rPr>
      </w:pPr>
    </w:p>
    <w:p w14:paraId="2AC772C7" w14:textId="23B476AA" w:rsidR="002610A7" w:rsidRPr="00816F3B" w:rsidRDefault="002610A7" w:rsidP="002610A7">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77777777" w:rsidR="0026016F" w:rsidRPr="00816F3B" w:rsidRDefault="0026016F" w:rsidP="0026016F">
      <w:pPr>
        <w:snapToGrid w:val="0"/>
        <w:rPr>
          <w:szCs w:val="20"/>
        </w:rPr>
      </w:pPr>
    </w:p>
    <w:p w14:paraId="7A3DD6FE" w14:textId="46D0C147" w:rsidR="0093587B" w:rsidRPr="00816F3B" w:rsidRDefault="000F61F2" w:rsidP="0093587B">
      <w:pPr>
        <w:pStyle w:val="Heading1"/>
      </w:pPr>
      <w:r>
        <w:t>Principle of multi-</w:t>
      </w:r>
      <w:r w:rsidR="0093587B" w:rsidRPr="00816F3B">
        <w:t>RTT positioning with single satellite in view</w:t>
      </w:r>
    </w:p>
    <w:p w14:paraId="5CEEB64C" w14:textId="0B9D6D98"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xml:space="preserve">. The RTT measurements (corresponding to the round trip time on the service link) can be repeated in different instants, and from different positions on the satellite orbit. On ground, every measured RTT corresponds to a circle ( 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525C04EA" w:rsidR="0093587B" w:rsidRPr="00816F3B" w:rsidRDefault="00E72A10" w:rsidP="00E72A10">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1</w:t>
      </w:r>
      <w:r w:rsidR="00FA5830">
        <w:rPr>
          <w:noProof/>
        </w:rPr>
        <w:fldChar w:fldCharType="end"/>
      </w:r>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1CCC5A60" w14:textId="318211D3"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65F28891" w14:textId="77777777" w:rsidR="00132F6C" w:rsidRPr="00816F3B" w:rsidRDefault="00132F6C" w:rsidP="0093587B">
      <w:pPr>
        <w:jc w:val="both"/>
      </w:pPr>
    </w:p>
    <w:p w14:paraId="73B409F3" w14:textId="77777777" w:rsidR="0093587B" w:rsidRPr="00816F3B" w:rsidRDefault="0093587B" w:rsidP="0093587B"/>
    <w:p w14:paraId="049CE3BB" w14:textId="57EE7895" w:rsidR="0012128D" w:rsidRPr="00816F3B" w:rsidRDefault="0012128D" w:rsidP="0012128D">
      <w:pPr>
        <w:pStyle w:val="Heading1"/>
      </w:pPr>
      <w:r w:rsidRPr="00816F3B">
        <w:t>Rx-Tx time difference measurements</w:t>
      </w:r>
      <w:r w:rsidR="00EC4235">
        <w:t xml:space="preserve"> in NTN</w:t>
      </w:r>
    </w:p>
    <w:p w14:paraId="11D927A5" w14:textId="77777777" w:rsidR="0012128D" w:rsidRPr="00816F3B" w:rsidRDefault="0012128D" w:rsidP="0012128D">
      <w:pPr>
        <w:jc w:val="both"/>
      </w:pPr>
      <w:r w:rsidRPr="00816F3B">
        <w:t>The UE Rx – Tx time difference is a report from the UE about the time difference between the start of a downlink subframe and the start of the corresponding uplink subframe. It is defined in clause 5.1.30 of TS 38.215 [7] as follows:</w:t>
      </w:r>
    </w:p>
    <w:p w14:paraId="52D2ACF2" w14:textId="77777777" w:rsidR="0012128D" w:rsidRPr="00816F3B" w:rsidRDefault="0012128D" w:rsidP="0012128D"/>
    <w:p w14:paraId="672E4BB1" w14:textId="38D992B4" w:rsidR="00FC56F5" w:rsidRDefault="00FC56F5" w:rsidP="00FC56F5">
      <w:pPr>
        <w:pStyle w:val="Caption"/>
        <w:keepNext/>
      </w:pPr>
      <w:r>
        <w:t xml:space="preserve">Table </w:t>
      </w:r>
      <w:r w:rsidR="00FA5830">
        <w:fldChar w:fldCharType="begin"/>
      </w:r>
      <w:r w:rsidR="00FA5830">
        <w:instrText xml:space="preserve"> SEQ Table \* ARABIC </w:instrText>
      </w:r>
      <w:r w:rsidR="00FA5830">
        <w:fldChar w:fldCharType="separate"/>
      </w:r>
      <w:r w:rsidR="00FC6FD5">
        <w:rPr>
          <w:noProof/>
        </w:rPr>
        <w:t>1</w:t>
      </w:r>
      <w:r w:rsidR="00FA5830">
        <w:rPr>
          <w:noProof/>
        </w:rPr>
        <w:fldChar w:fldCharType="end"/>
      </w:r>
      <w:r>
        <w:t xml:space="preserve"> Definition of </w:t>
      </w:r>
      <w:r w:rsidRPr="00097A88">
        <w:t>UE Rx – Tx time difference</w:t>
      </w:r>
      <w:r>
        <w:t xml:space="preserve">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5"/>
      </w:tblGrid>
      <w:tr w:rsidR="0012128D" w:rsidRPr="00276AF6" w14:paraId="099CA18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741AF1B"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DE78DEE"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UE Rx – Tx time difference is defined as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UE-TX</w:t>
            </w:r>
          </w:p>
          <w:p w14:paraId="273CA553" w14:textId="77777777" w:rsidR="0012128D" w:rsidRPr="00276AF6" w:rsidRDefault="0012128D" w:rsidP="000C02B5">
            <w:pPr>
              <w:pStyle w:val="TAL"/>
              <w:rPr>
                <w:rFonts w:ascii="Times New Roman" w:hAnsi="Times New Roman"/>
                <w:sz w:val="20"/>
                <w:szCs w:val="18"/>
                <w:lang w:eastAsia="en-GB"/>
              </w:rPr>
            </w:pPr>
          </w:p>
          <w:p w14:paraId="5C9F2E07"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61B5AA51" w14:textId="77777777" w:rsidR="0012128D" w:rsidRPr="00276AF6" w:rsidRDefault="0012128D" w:rsidP="000C02B5">
            <w:pPr>
              <w:pStyle w:val="TAL"/>
              <w:rPr>
                <w:rFonts w:ascii="Times New Roman" w:hAnsi="Times New Roman"/>
                <w:sz w:val="20"/>
                <w:lang w:val="en-US"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UE-RX</w:t>
            </w:r>
            <w:r w:rsidRPr="00276AF6">
              <w:rPr>
                <w:rFonts w:ascii="Times New Roman" w:hAnsi="Times New Roman"/>
                <w:sz w:val="20"/>
                <w:lang w:eastAsia="en-GB"/>
              </w:rPr>
              <w:t xml:space="preserve"> is the UE received timing of downlink subframe #</w:t>
            </w:r>
            <w:r w:rsidRPr="00276AF6">
              <w:rPr>
                <w:rFonts w:ascii="Times New Roman" w:hAnsi="Times New Roman"/>
                <w:i/>
                <w:sz w:val="20"/>
                <w:lang w:eastAsia="en-GB"/>
              </w:rPr>
              <w:t>i</w:t>
            </w:r>
            <w:r w:rsidRPr="00276AF6">
              <w:rPr>
                <w:rFonts w:ascii="Times New Roman" w:hAnsi="Times New Roman"/>
                <w:sz w:val="20"/>
                <w:lang w:eastAsia="en-GB"/>
              </w:rPr>
              <w:t xml:space="preserve"> from a </w:t>
            </w:r>
            <w:r w:rsidRPr="00276AF6">
              <w:rPr>
                <w:rFonts w:ascii="Times New Roman" w:hAnsi="Times New Roman"/>
                <w:sz w:val="20"/>
                <w:szCs w:val="18"/>
                <w:lang w:val="en-IN" w:eastAsia="en-GB"/>
              </w:rPr>
              <w:t>Transmission Point (TP) [TS 38.305]</w:t>
            </w:r>
            <w:r w:rsidRPr="00276AF6">
              <w:rPr>
                <w:rFonts w:ascii="Times New Roman" w:hAnsi="Times New Roman"/>
                <w:sz w:val="20"/>
                <w:lang w:eastAsia="en-GB"/>
              </w:rPr>
              <w:t>, defined by the first detected path in time.</w:t>
            </w:r>
          </w:p>
          <w:p w14:paraId="1153D539"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UE-TX</w:t>
            </w:r>
            <w:r w:rsidRPr="00276AF6">
              <w:rPr>
                <w:rFonts w:ascii="Times New Roman" w:hAnsi="Times New Roman"/>
                <w:sz w:val="20"/>
                <w:lang w:eastAsia="en-GB"/>
              </w:rPr>
              <w:t xml:space="preserve"> is the UE transmit timing of uplink subframe </w:t>
            </w:r>
            <w:r w:rsidRPr="00276AF6">
              <w:rPr>
                <w:rFonts w:ascii="Times New Roman" w:hAnsi="Times New Roman"/>
                <w:sz w:val="20"/>
              </w:rPr>
              <w:t>#</w:t>
            </w:r>
            <w:r w:rsidRPr="00276AF6">
              <w:rPr>
                <w:rFonts w:ascii="Times New Roman" w:hAnsi="Times New Roman"/>
                <w:i/>
                <w:sz w:val="20"/>
                <w:lang w:eastAsia="en-GB"/>
              </w:rPr>
              <w:t>j</w:t>
            </w:r>
            <w:r w:rsidRPr="00276AF6">
              <w:rPr>
                <w:rFonts w:ascii="Times New Roman" w:hAnsi="Times New Roman"/>
                <w:sz w:val="20"/>
                <w:lang w:eastAsia="en-GB"/>
              </w:rPr>
              <w:t xml:space="preserve"> that is closest in time to the subframe #i received from the TP.</w:t>
            </w:r>
          </w:p>
          <w:p w14:paraId="58279F7B" w14:textId="77777777" w:rsidR="0012128D" w:rsidRPr="00276AF6" w:rsidRDefault="0012128D" w:rsidP="000C02B5">
            <w:pPr>
              <w:pStyle w:val="TAL"/>
              <w:rPr>
                <w:rFonts w:ascii="Times New Roman" w:hAnsi="Times New Roman"/>
                <w:sz w:val="20"/>
                <w:lang w:eastAsia="en-GB"/>
              </w:rPr>
            </w:pPr>
          </w:p>
          <w:p w14:paraId="031E1F3C"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x-none"/>
              </w:rPr>
              <w:t xml:space="preserve">Multiple DL PRS or CSI-RS for tracking resources, as instructed by higher layers, can be used to determine the </w:t>
            </w:r>
            <w:r w:rsidRPr="00276AF6">
              <w:rPr>
                <w:rFonts w:ascii="Times New Roman" w:hAnsi="Times New Roman"/>
                <w:sz w:val="20"/>
                <w:lang w:eastAsia="en-GB"/>
              </w:rPr>
              <w:t>start of one</w:t>
            </w:r>
            <w:r w:rsidRPr="00276AF6">
              <w:rPr>
                <w:rFonts w:ascii="Times New Roman" w:hAnsi="Times New Roman"/>
                <w:sz w:val="20"/>
                <w:lang w:eastAsia="x-none"/>
              </w:rPr>
              <w:t xml:space="preserve"> subframe of the first arrival path of the </w:t>
            </w:r>
            <w:r w:rsidRPr="00276AF6">
              <w:rPr>
                <w:rFonts w:ascii="Times New Roman" w:hAnsi="Times New Roman"/>
                <w:sz w:val="20"/>
                <w:lang w:eastAsia="en-GB"/>
              </w:rPr>
              <w:t>TP</w:t>
            </w:r>
            <w:r w:rsidRPr="00276AF6">
              <w:rPr>
                <w:rFonts w:ascii="Times New Roman" w:hAnsi="Times New Roman"/>
                <w:sz w:val="20"/>
                <w:lang w:eastAsia="x-none"/>
              </w:rPr>
              <w:t>.</w:t>
            </w:r>
          </w:p>
          <w:p w14:paraId="35A0E357" w14:textId="77777777" w:rsidR="0012128D" w:rsidRPr="00276AF6" w:rsidRDefault="0012128D" w:rsidP="000C02B5">
            <w:pPr>
              <w:pStyle w:val="TAL"/>
              <w:rPr>
                <w:rFonts w:ascii="Times New Roman" w:hAnsi="Times New Roman"/>
                <w:sz w:val="20"/>
                <w:szCs w:val="18"/>
                <w:lang w:eastAsia="en-GB"/>
              </w:rPr>
            </w:pPr>
          </w:p>
          <w:p w14:paraId="783E505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rPr>
              <w:t>For frequency range 1,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measurement shall be the Rx antenna connector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UE-TX</w:t>
            </w:r>
            <w:r w:rsidRPr="00276AF6">
              <w:rPr>
                <w:rFonts w:ascii="Times New Roman" w:hAnsi="Times New Roman"/>
                <w:sz w:val="20"/>
                <w:szCs w:val="18"/>
                <w:lang w:eastAsia="en-GB"/>
              </w:rPr>
              <w:t xml:space="preserve"> measurement shall be the Tx antenna connector of the UE. </w:t>
            </w:r>
            <w:r w:rsidRPr="00276AF6">
              <w:rPr>
                <w:rFonts w:ascii="Times New Roman" w:hAnsi="Times New Roman"/>
                <w:sz w:val="20"/>
                <w:szCs w:val="18"/>
              </w:rPr>
              <w:t>For frequency range 2,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RX</w:t>
            </w:r>
            <w:r w:rsidRPr="00276AF6">
              <w:rPr>
                <w:rFonts w:ascii="Times New Roman" w:hAnsi="Times New Roman"/>
                <w:sz w:val="20"/>
                <w:szCs w:val="18"/>
                <w:lang w:eastAsia="en-GB"/>
              </w:rPr>
              <w:t xml:space="preserve"> measurement shall be the Rx antenna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TX</w:t>
            </w:r>
            <w:r w:rsidRPr="00276AF6">
              <w:rPr>
                <w:rFonts w:ascii="Times New Roman" w:hAnsi="Times New Roman"/>
                <w:sz w:val="20"/>
                <w:szCs w:val="18"/>
                <w:lang w:eastAsia="en-GB"/>
              </w:rPr>
              <w:t xml:space="preserve"> measurement shall be the Tx antenna of the UE.</w:t>
            </w:r>
          </w:p>
        </w:tc>
      </w:tr>
      <w:tr w:rsidR="0012128D" w:rsidRPr="00276AF6" w14:paraId="308B06D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8EE5B96"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B3C80A1"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RRC_CONNECTED,</w:t>
            </w:r>
          </w:p>
          <w:p w14:paraId="6B1F72FB"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lang w:val="en-US" w:eastAsia="x-none"/>
              </w:rPr>
              <w:t>RRC_INACTIVE</w:t>
            </w:r>
          </w:p>
        </w:tc>
      </w:tr>
    </w:tbl>
    <w:p w14:paraId="6093138A" w14:textId="77777777" w:rsidR="0012128D" w:rsidRPr="00816F3B" w:rsidRDefault="0012128D" w:rsidP="0012128D">
      <w:pPr>
        <w:jc w:val="both"/>
      </w:pPr>
    </w:p>
    <w:p w14:paraId="44C56153" w14:textId="3D3A12CD" w:rsidR="00C70372" w:rsidRDefault="00C70372" w:rsidP="0012128D">
      <w:pPr>
        <w:jc w:val="both"/>
      </w:pPr>
    </w:p>
    <w:p w14:paraId="527EAB78" w14:textId="7D0D9296" w:rsidR="00C70372" w:rsidRDefault="00C70372" w:rsidP="00C70372">
      <w:pPr>
        <w:pStyle w:val="3GPPNormalText"/>
        <w:spacing w:after="0"/>
      </w:pPr>
      <w:r>
        <w:t>F</w:t>
      </w:r>
      <w:r w:rsidRPr="00D2306E">
        <w:t xml:space="preserve">or </w:t>
      </w:r>
      <w:r>
        <w:t>enhancing</w:t>
      </w:r>
      <w:r w:rsidRPr="00D2306E">
        <w:t xml:space="preserve"> UE Rx-Tx time difference in NTN</w:t>
      </w:r>
      <w:r>
        <w:t>, the following options where down-selected in RAN1#112:</w:t>
      </w:r>
    </w:p>
    <w:p w14:paraId="0CBD8885" w14:textId="77777777" w:rsidR="00C70372" w:rsidRPr="00D2306E" w:rsidRDefault="00C70372" w:rsidP="00C70372">
      <w:pPr>
        <w:pStyle w:val="3GPPNormalText"/>
        <w:spacing w:after="0"/>
      </w:pPr>
    </w:p>
    <w:p w14:paraId="6084E991" w14:textId="77777777" w:rsidR="00C70372" w:rsidRPr="00D2306E" w:rsidRDefault="00C70372" w:rsidP="00C70372">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66014ABF" w14:textId="77777777" w:rsidR="00C70372" w:rsidRPr="00D2306E" w:rsidRDefault="00C70372" w:rsidP="00C70372">
      <w:pPr>
        <w:ind w:left="568"/>
        <w:rPr>
          <w:szCs w:val="18"/>
          <w:lang w:eastAsia="en-GB"/>
        </w:rPr>
      </w:pPr>
      <w:r w:rsidRPr="00D2306E">
        <w:rPr>
          <w:szCs w:val="18"/>
          <w:lang w:eastAsia="en-GB"/>
        </w:rPr>
        <w:t>Where:</w:t>
      </w:r>
    </w:p>
    <w:p w14:paraId="5A9D70E1" w14:textId="77777777" w:rsidR="00C70372" w:rsidRPr="00D2306E" w:rsidRDefault="00C70372" w:rsidP="00C70372">
      <w:pPr>
        <w:pStyle w:val="3GPPNormalText"/>
        <w:numPr>
          <w:ilvl w:val="1"/>
          <w:numId w:val="39"/>
        </w:numPr>
        <w:spacing w:before="0" w:after="0"/>
        <w:rPr>
          <w:szCs w:val="20"/>
          <w:lang w:eastAsia="en-GB"/>
        </w:rPr>
      </w:pPr>
      <w:r w:rsidRPr="00D2306E">
        <w:rPr>
          <w:lang w:eastAsia="en-GB"/>
        </w:rPr>
        <w:lastRenderedPageBreak/>
        <w:t>UE Rx-Tx time difference is defined with respect to the Rx and Tx subframe timing associated with the TRP.</w:t>
      </w:r>
    </w:p>
    <w:p w14:paraId="65004C5D" w14:textId="77777777" w:rsidR="00C70372" w:rsidRPr="00D2306E" w:rsidRDefault="00C70372" w:rsidP="00C70372">
      <w:pPr>
        <w:ind w:left="568"/>
        <w:rPr>
          <w:lang w:eastAsia="en-GB"/>
        </w:rPr>
      </w:pPr>
      <w:r w:rsidRPr="00D2306E">
        <w:t xml:space="preserve">For a Transmission Point </w:t>
      </w:r>
    </w:p>
    <w:p w14:paraId="577E89D0" w14:textId="77777777" w:rsidR="00C70372" w:rsidRPr="00D2306E" w:rsidRDefault="00C70372" w:rsidP="00C70372">
      <w:pPr>
        <w:pStyle w:val="3GPPNormalText"/>
        <w:numPr>
          <w:ilvl w:val="1"/>
          <w:numId w:val="39"/>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C79DE55" w14:textId="77777777" w:rsidR="00C70372" w:rsidRPr="00B13C94" w:rsidRDefault="00C70372" w:rsidP="00C70372">
      <w:pPr>
        <w:pStyle w:val="3GPPNormalText"/>
        <w:numPr>
          <w:ilvl w:val="1"/>
          <w:numId w:val="39"/>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5A5340B0" w14:textId="77777777" w:rsidR="00C70372" w:rsidRPr="00B13C94" w:rsidRDefault="00C70372" w:rsidP="00C70372">
      <w:pPr>
        <w:pStyle w:val="3GPPNormalText"/>
        <w:numPr>
          <w:ilvl w:val="1"/>
          <w:numId w:val="39"/>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46E589A9" w14:textId="77777777" w:rsidR="00C70372" w:rsidRPr="00B13C94" w:rsidRDefault="00C70372" w:rsidP="00C70372">
      <w:pPr>
        <w:ind w:left="568"/>
      </w:pPr>
      <w:r w:rsidRPr="00B13C94">
        <w:rPr>
          <w:lang w:eastAsia="en-GB"/>
        </w:rPr>
        <w:t>FFS: For a Transmission Point different from the serving cell (e.g. a DL-PRS-only TP)</w:t>
      </w:r>
    </w:p>
    <w:p w14:paraId="6EDEFD8C" w14:textId="77777777" w:rsidR="00C70372" w:rsidRPr="00B13C94" w:rsidRDefault="00C70372" w:rsidP="00C70372">
      <w:pPr>
        <w:rPr>
          <w:i/>
          <w:iCs/>
          <w:lang w:eastAsia="en-GB"/>
        </w:rPr>
      </w:pPr>
      <w:r w:rsidRPr="00B13C94">
        <w:rPr>
          <w:iCs/>
          <w:lang w:eastAsia="en-GB"/>
        </w:rPr>
        <w:t>Option 2</w:t>
      </w:r>
      <w:r w:rsidRPr="00B13C94">
        <w:rPr>
          <w:i/>
          <w:iCs/>
          <w:lang w:eastAsia="en-GB"/>
        </w:rPr>
        <w:t>:</w:t>
      </w:r>
    </w:p>
    <w:p w14:paraId="7BB1C5F0" w14:textId="77777777" w:rsidR="00C70372" w:rsidRPr="00B13C94" w:rsidRDefault="00C70372" w:rsidP="00C70372">
      <w:pPr>
        <w:pStyle w:val="ListParagraph"/>
        <w:numPr>
          <w:ilvl w:val="0"/>
          <w:numId w:val="38"/>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6E037F8C" w14:textId="77777777" w:rsidR="00C70372" w:rsidRPr="00B13C94" w:rsidRDefault="00C70372" w:rsidP="00C70372">
      <w:pPr>
        <w:numPr>
          <w:ilvl w:val="0"/>
          <w:numId w:val="38"/>
        </w:numPr>
        <w:rPr>
          <w:szCs w:val="20"/>
        </w:rPr>
      </w:pPr>
      <w:r w:rsidRPr="00B13C94">
        <w:rPr>
          <w:szCs w:val="20"/>
        </w:rPr>
        <w:t xml:space="preserve">FFS: details of report and the definition of UE Rx-Tx time difference    </w:t>
      </w:r>
    </w:p>
    <w:p w14:paraId="17410557" w14:textId="77777777" w:rsidR="00C70372" w:rsidRPr="00B13C94" w:rsidRDefault="00C70372" w:rsidP="00C70372">
      <w:pPr>
        <w:rPr>
          <w:rFonts w:eastAsia="DengXian"/>
          <w:bCs/>
          <w:lang w:eastAsia="zh-CN"/>
        </w:rPr>
      </w:pPr>
      <w:r w:rsidRPr="00B13C94">
        <w:rPr>
          <w:rFonts w:eastAsia="DengXian"/>
          <w:bCs/>
          <w:lang w:eastAsia="zh-CN"/>
        </w:rPr>
        <w:t xml:space="preserve">Option 3: </w:t>
      </w:r>
    </w:p>
    <w:p w14:paraId="3476883D" w14:textId="77777777" w:rsidR="00C70372" w:rsidRPr="00B13C94" w:rsidRDefault="00C70372" w:rsidP="00C70372">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42555763" w14:textId="77777777" w:rsidR="00C70372" w:rsidRPr="00B13C94" w:rsidRDefault="00C70372" w:rsidP="00C70372">
      <w:pPr>
        <w:pStyle w:val="ListParagraph"/>
        <w:numPr>
          <w:ilvl w:val="0"/>
          <w:numId w:val="41"/>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5F0658E4" w14:textId="77777777" w:rsidR="00C70372" w:rsidRPr="00B13C94" w:rsidRDefault="00C70372" w:rsidP="00C70372">
      <w:pPr>
        <w:pStyle w:val="ListParagraph"/>
        <w:numPr>
          <w:ilvl w:val="0"/>
          <w:numId w:val="41"/>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118CFA33" w14:textId="77777777" w:rsidR="00C70372" w:rsidRPr="00B13C94" w:rsidRDefault="00C70372" w:rsidP="00C70372">
      <w:pPr>
        <w:pStyle w:val="ListParagraph"/>
        <w:numPr>
          <w:ilvl w:val="0"/>
          <w:numId w:val="41"/>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6867220F" w14:textId="77777777" w:rsidR="00C70372" w:rsidRPr="00B13C94" w:rsidRDefault="00C70372" w:rsidP="00C70372">
      <w:pPr>
        <w:rPr>
          <w:rFonts w:eastAsia="DengXian"/>
          <w:bCs/>
          <w:lang w:eastAsia="zh-CN"/>
        </w:rPr>
      </w:pPr>
      <w:r w:rsidRPr="00B13C94">
        <w:rPr>
          <w:rFonts w:eastAsia="DengXian"/>
          <w:bCs/>
          <w:lang w:eastAsia="zh-CN"/>
        </w:rPr>
        <w:t xml:space="preserve">Option 4: </w:t>
      </w:r>
    </w:p>
    <w:p w14:paraId="579287BE" w14:textId="77777777" w:rsidR="00C70372" w:rsidRPr="00B13C94" w:rsidRDefault="00C70372" w:rsidP="00C70372">
      <w:pPr>
        <w:pStyle w:val="3GPPNormalText"/>
        <w:numPr>
          <w:ilvl w:val="0"/>
          <w:numId w:val="39"/>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2B6E6C40" w14:textId="77777777" w:rsidR="00C70372" w:rsidRPr="00B13C94" w:rsidRDefault="00C70372" w:rsidP="00C70372">
      <w:pPr>
        <w:pStyle w:val="3GPPNormalText"/>
        <w:numPr>
          <w:ilvl w:val="1"/>
          <w:numId w:val="39"/>
        </w:numPr>
        <w:spacing w:before="0" w:after="0"/>
        <w:rPr>
          <w:rFonts w:eastAsia="DengXian"/>
          <w:iCs/>
          <w:szCs w:val="22"/>
          <w:lang w:eastAsia="zh-CN"/>
        </w:rPr>
      </w:pPr>
      <w:r w:rsidRPr="00B13C94">
        <w:t>FFS: the granularity and the reporting range of TA.</w:t>
      </w:r>
    </w:p>
    <w:p w14:paraId="463BA020" w14:textId="77777777" w:rsidR="00C70372" w:rsidRPr="00B13C94" w:rsidRDefault="00C70372" w:rsidP="00C70372">
      <w:pPr>
        <w:pStyle w:val="3GPPNormalText"/>
        <w:numPr>
          <w:ilvl w:val="1"/>
          <w:numId w:val="39"/>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787AD366" w14:textId="77777777" w:rsidR="00C70372" w:rsidRPr="00B13C94" w:rsidRDefault="00C70372" w:rsidP="00C70372">
      <w:pPr>
        <w:rPr>
          <w:szCs w:val="20"/>
        </w:rPr>
      </w:pPr>
      <w:r w:rsidRPr="00B13C94">
        <w:rPr>
          <w:szCs w:val="20"/>
        </w:rPr>
        <w:t>Note: The impact of UE autonomous adjustment of TA (when applied) should be taken into account</w:t>
      </w:r>
    </w:p>
    <w:p w14:paraId="77F01C75" w14:textId="77777777" w:rsidR="00C70372" w:rsidRDefault="00C70372" w:rsidP="0012128D">
      <w:pPr>
        <w:jc w:val="both"/>
      </w:pPr>
    </w:p>
    <w:p w14:paraId="01A300ED" w14:textId="77777777" w:rsidR="000B1C2C" w:rsidRDefault="000B1C2C" w:rsidP="00FE6BD3">
      <w:pPr>
        <w:pStyle w:val="3GPPNormalText"/>
        <w:spacing w:before="0" w:after="0"/>
        <w:rPr>
          <w:rFonts w:eastAsia="Times New Roman"/>
          <w:lang w:eastAsia="en-US"/>
        </w:rPr>
      </w:pPr>
    </w:p>
    <w:p w14:paraId="2204D8DD" w14:textId="28D48FD3" w:rsidR="00FE6BD3" w:rsidRDefault="00FE6BD3" w:rsidP="00FE6BD3">
      <w:pPr>
        <w:pStyle w:val="3GPPNormalText"/>
        <w:spacing w:before="0" w:after="0"/>
        <w:rPr>
          <w:lang w:eastAsia="en-GB"/>
        </w:rPr>
      </w:pPr>
      <w:r>
        <w:t xml:space="preserve">In essence, </w:t>
      </w:r>
      <w:r w:rsidR="000B1C2C">
        <w:t>with</w:t>
      </w:r>
      <w:r>
        <w:t xml:space="preserve"> option 1 the</w:t>
      </w:r>
      <w:r w:rsidRPr="00FE6BD3">
        <w:t xml:space="preserve"> measurement is restricted to the serving cell </w:t>
      </w:r>
      <w:r>
        <w:t>and</w:t>
      </w:r>
      <w:r w:rsidRPr="00FE6BD3">
        <w:t xml:space="preserve"> corresponds to the timing advance</w:t>
      </w:r>
      <w:r>
        <w:t xml:space="preserve">. To determine </w:t>
      </w:r>
      <w:r w:rsidRPr="00D2306E">
        <w:rPr>
          <w:lang w:eastAsia="en-GB"/>
        </w:rPr>
        <w:t>T</w:t>
      </w:r>
      <w:r w:rsidRPr="00D2306E">
        <w:rPr>
          <w:vertAlign w:val="subscript"/>
          <w:lang w:eastAsia="en-GB"/>
        </w:rPr>
        <w:t>UE-RX</w:t>
      </w:r>
      <w:r>
        <w:rPr>
          <w:lang w:eastAsia="en-GB"/>
        </w:rPr>
        <w:t xml:space="preserve">, </w:t>
      </w:r>
      <w:r>
        <w:t>DL RS for positioning</w:t>
      </w:r>
      <w:r w:rsidRPr="00FE6BD3">
        <w:t xml:space="preserve"> </w:t>
      </w:r>
      <w:r>
        <w:t>is</w:t>
      </w:r>
      <w:r w:rsidRPr="00FE6BD3">
        <w:t xml:space="preserve"> used to determine the start of </w:t>
      </w:r>
      <w:r>
        <w:t>the DL</w:t>
      </w:r>
      <w:r w:rsidRPr="00FE6BD3">
        <w:t xml:space="preserve"> subframe #i</w:t>
      </w:r>
      <w:r>
        <w:t xml:space="preserve">. However, the </w:t>
      </w: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w:t>
      </w:r>
      <w:r>
        <w:rPr>
          <w:lang w:eastAsia="en-GB"/>
        </w:rPr>
        <w:t xml:space="preserve">determined by </w:t>
      </w:r>
      <w:r w:rsidRPr="00D2306E">
        <w:rPr>
          <w:lang w:eastAsia="en-GB"/>
        </w:rPr>
        <w:t xml:space="preserve">the UE </w:t>
      </w:r>
      <w:r>
        <w:rPr>
          <w:lang w:eastAsia="en-GB"/>
        </w:rPr>
        <w:t xml:space="preserve">as the </w:t>
      </w:r>
      <w:r w:rsidRPr="00D2306E">
        <w:rPr>
          <w:lang w:eastAsia="en-GB"/>
        </w:rPr>
        <w:t>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r>
        <w:rPr>
          <w:lang w:eastAsia="en-GB"/>
        </w:rPr>
        <w:t xml:space="preserve">. Which means that </w:t>
      </w:r>
      <w:r w:rsidR="00307269">
        <w:rPr>
          <w:lang w:eastAsia="en-GB"/>
        </w:rPr>
        <w:t xml:space="preserve">the </w:t>
      </w:r>
      <w:r>
        <w:rPr>
          <w:lang w:eastAsia="en-GB"/>
        </w:rPr>
        <w:t xml:space="preserve">determination of </w:t>
      </w:r>
      <w:r w:rsidRPr="00D2306E">
        <w:rPr>
          <w:szCs w:val="20"/>
          <w:lang w:eastAsia="en-GB"/>
        </w:rPr>
        <w:t>T</w:t>
      </w:r>
      <w:r w:rsidRPr="00D2306E">
        <w:rPr>
          <w:szCs w:val="20"/>
          <w:vertAlign w:val="subscript"/>
          <w:lang w:eastAsia="en-GB"/>
        </w:rPr>
        <w:t>UE</w:t>
      </w:r>
      <w:r w:rsidRPr="00D2306E">
        <w:rPr>
          <w:vertAlign w:val="subscript"/>
          <w:lang w:eastAsia="en-GB"/>
        </w:rPr>
        <w:t>-TX</w:t>
      </w:r>
      <w:r>
        <w:rPr>
          <w:lang w:eastAsia="en-GB"/>
        </w:rPr>
        <w:t xml:space="preserve"> is subject to potential </w:t>
      </w:r>
      <w:r w:rsidR="00AE3E57">
        <w:rPr>
          <w:lang w:eastAsia="en-GB"/>
        </w:rPr>
        <w:t xml:space="preserve">timing </w:t>
      </w:r>
      <w:r>
        <w:rPr>
          <w:lang w:eastAsia="en-GB"/>
        </w:rPr>
        <w:t>error</w:t>
      </w:r>
      <w:r w:rsidRPr="00FE6BD3">
        <w:rPr>
          <w:lang w:val="en-GB"/>
        </w:rPr>
        <w:t xml:space="preserve"> </w:t>
      </w:r>
      <w:r>
        <w:rPr>
          <w:lang w:val="en-GB"/>
        </w:rPr>
        <w:t xml:space="preserve">i.e. </w:t>
      </w:r>
      <w:r w:rsidRPr="00272952">
        <w:rPr>
          <w:lang w:val="en-GB"/>
        </w:rPr>
        <w:t>Te_NTN</w:t>
      </w:r>
      <w:r w:rsidR="00307269">
        <w:rPr>
          <w:lang w:val="en-GB"/>
        </w:rPr>
        <w:t xml:space="preserve">  which could be up to </w:t>
      </w:r>
      <w:r w:rsidR="00307269" w:rsidRPr="00307269">
        <w:rPr>
          <w:lang w:val="en-GB"/>
        </w:rPr>
        <w:t>29*64*Tc</w:t>
      </w:r>
      <w:r w:rsidR="00307269">
        <w:rPr>
          <w:lang w:val="en-GB"/>
        </w:rPr>
        <w:t xml:space="preserve"> or 944ns</w:t>
      </w:r>
      <w:r>
        <w:rPr>
          <w:lang w:eastAsia="en-GB"/>
        </w:rPr>
        <w:t xml:space="preserve"> </w:t>
      </w:r>
      <w:r w:rsidR="00307269">
        <w:rPr>
          <w:lang w:eastAsia="en-GB"/>
        </w:rPr>
        <w:t xml:space="preserve">in FR1 with 15kHz SCS. This will </w:t>
      </w:r>
      <w:r w:rsidR="00B86457">
        <w:rPr>
          <w:lang w:eastAsia="en-GB"/>
        </w:rPr>
        <w:t xml:space="preserve">clearly </w:t>
      </w:r>
      <w:r w:rsidR="00307269">
        <w:rPr>
          <w:lang w:eastAsia="en-GB"/>
        </w:rPr>
        <w:t>affect the positioning accuracy</w:t>
      </w:r>
      <w:r w:rsidR="00B86457">
        <w:rPr>
          <w:lang w:eastAsia="en-GB"/>
        </w:rPr>
        <w:t xml:space="preserve"> and thereby this option might not be appropriate for the measurement of </w:t>
      </w:r>
      <w:r w:rsidR="00B86457" w:rsidRPr="00B86457">
        <w:rPr>
          <w:lang w:eastAsia="en-GB"/>
        </w:rPr>
        <w:t xml:space="preserve"> UE Rx – Tx time difference</w:t>
      </w:r>
      <w:r w:rsidR="00B86457">
        <w:rPr>
          <w:lang w:eastAsia="en-GB"/>
        </w:rPr>
        <w:t xml:space="preserve"> in NTN. Similarly, the </w:t>
      </w:r>
      <w:r w:rsidR="00B86457" w:rsidRPr="00B86457">
        <w:rPr>
          <w:lang w:eastAsia="en-GB"/>
        </w:rPr>
        <w:t>UE Rx – Tx time difference</w:t>
      </w:r>
      <w:r w:rsidR="00B86457">
        <w:rPr>
          <w:lang w:eastAsia="en-GB"/>
        </w:rPr>
        <w:t xml:space="preserve"> determination based on</w:t>
      </w:r>
      <w:r w:rsidR="00B86457" w:rsidRPr="00B86457">
        <w:rPr>
          <w:lang w:eastAsia="en-GB"/>
        </w:rPr>
        <w:t xml:space="preserve"> </w:t>
      </w:r>
      <w:r w:rsidR="00B86457">
        <w:rPr>
          <w:lang w:eastAsia="en-GB"/>
        </w:rPr>
        <w:t xml:space="preserve">option 3 and option4 is also affected by  Te_NTN. </w:t>
      </w:r>
    </w:p>
    <w:p w14:paraId="466708B4" w14:textId="79C5BE27" w:rsidR="003749E5" w:rsidRDefault="003749E5" w:rsidP="003749E5">
      <w:pPr>
        <w:rPr>
          <w:lang w:eastAsia="en-GB"/>
        </w:rPr>
      </w:pPr>
    </w:p>
    <w:p w14:paraId="321CCA11" w14:textId="014090BE" w:rsidR="003749E5" w:rsidRDefault="003749E5" w:rsidP="00AE3E57">
      <w:pPr>
        <w:pStyle w:val="Observation"/>
      </w:pPr>
      <w:r w:rsidRPr="003749E5">
        <w:t>The UE Rx – Tx time difference</w:t>
      </w:r>
      <w:r>
        <w:t xml:space="preserve"> determined </w:t>
      </w:r>
      <w:r w:rsidR="00AE3E57">
        <w:t xml:space="preserve">based on option 1, option 3 and Option 4 (refer to RAN1#112 agreement) may be affected by the </w:t>
      </w:r>
      <w:r w:rsidR="00AE3E57" w:rsidRPr="00AE3E57">
        <w:t>timing error i.e. Te_NTN  which could be up to 29*64*Tc or 944ns in FR1 with 15kHz SCS</w:t>
      </w:r>
      <w:r w:rsidR="00AE3E57">
        <w:t>. De facto, with these options the positioning accuracy/UE location verification accuracy can be degraded.</w:t>
      </w:r>
    </w:p>
    <w:p w14:paraId="6E6B0867" w14:textId="77777777" w:rsidR="003749E5" w:rsidRDefault="003749E5" w:rsidP="003749E5">
      <w:pPr>
        <w:rPr>
          <w:lang w:eastAsia="en-GB"/>
        </w:rPr>
      </w:pPr>
    </w:p>
    <w:p w14:paraId="1F7AE401" w14:textId="487FEB19" w:rsidR="00FF0995" w:rsidRPr="00D2306E" w:rsidRDefault="007C5ED4" w:rsidP="00FF0995">
      <w:pPr>
        <w:pStyle w:val="3GPPNormalText"/>
        <w:spacing w:before="0" w:after="0"/>
        <w:rPr>
          <w:szCs w:val="18"/>
          <w:lang w:eastAsia="en-GB"/>
        </w:rPr>
      </w:pPr>
      <w:r>
        <w:rPr>
          <w:lang w:eastAsia="en-GB"/>
        </w:rPr>
        <w:t xml:space="preserve">From our perspective, option 2 should be adopted for </w:t>
      </w:r>
      <w:r w:rsidRPr="007C5ED4">
        <w:rPr>
          <w:lang w:eastAsia="en-GB"/>
        </w:rPr>
        <w:t>enhancing UE Rx-Tx time difference in NTN</w:t>
      </w:r>
      <w:r>
        <w:rPr>
          <w:lang w:eastAsia="en-GB"/>
        </w:rPr>
        <w:t>.</w:t>
      </w:r>
      <w:r w:rsidR="00FF0995">
        <w:rPr>
          <w:lang w:eastAsia="en-GB"/>
        </w:rPr>
        <w:t xml:space="preserve"> By considering this option, t</w:t>
      </w:r>
      <w:r w:rsidR="00FF0995" w:rsidRPr="00D2306E">
        <w:rPr>
          <w:szCs w:val="18"/>
          <w:lang w:eastAsia="en-GB"/>
        </w:rPr>
        <w:t xml:space="preserve">he UE Rx – Tx time difference </w:t>
      </w:r>
      <w:r w:rsidR="00FF0995">
        <w:rPr>
          <w:szCs w:val="18"/>
          <w:lang w:eastAsia="en-GB"/>
        </w:rPr>
        <w:t>in NTN can be</w:t>
      </w:r>
      <w:r w:rsidR="00FF0995" w:rsidRPr="00D2306E">
        <w:rPr>
          <w:szCs w:val="18"/>
          <w:lang w:eastAsia="en-GB"/>
        </w:rPr>
        <w:t xml:space="preserve"> defined as T</w:t>
      </w:r>
      <w:r w:rsidR="00FF0995" w:rsidRPr="00D2306E">
        <w:rPr>
          <w:szCs w:val="18"/>
          <w:vertAlign w:val="subscript"/>
          <w:lang w:eastAsia="en-GB"/>
        </w:rPr>
        <w:t>UE-RX</w:t>
      </w:r>
      <w:r w:rsidR="00FF0995" w:rsidRPr="00D2306E">
        <w:rPr>
          <w:szCs w:val="18"/>
          <w:lang w:eastAsia="en-GB"/>
        </w:rPr>
        <w:t xml:space="preserve"> –</w:t>
      </w:r>
      <w:r w:rsidR="00FF0995" w:rsidRPr="00D2306E">
        <w:rPr>
          <w:szCs w:val="18"/>
          <w:vertAlign w:val="subscript"/>
          <w:lang w:eastAsia="en-GB"/>
        </w:rPr>
        <w:t xml:space="preserve"> </w:t>
      </w:r>
      <w:r w:rsidR="00FF0995" w:rsidRPr="00D2306E">
        <w:rPr>
          <w:szCs w:val="18"/>
          <w:lang w:eastAsia="en-GB"/>
        </w:rPr>
        <w:t>T</w:t>
      </w:r>
      <w:r w:rsidR="00FF0995" w:rsidRPr="00D2306E">
        <w:rPr>
          <w:szCs w:val="18"/>
          <w:vertAlign w:val="subscript"/>
          <w:lang w:eastAsia="en-GB"/>
        </w:rPr>
        <w:t>UE-TX</w:t>
      </w:r>
    </w:p>
    <w:p w14:paraId="4889C7D7" w14:textId="77777777" w:rsidR="00FF0995" w:rsidRPr="00D2306E" w:rsidRDefault="00FF0995" w:rsidP="00FF0995">
      <w:pPr>
        <w:ind w:left="568"/>
        <w:rPr>
          <w:szCs w:val="18"/>
          <w:lang w:eastAsia="en-GB"/>
        </w:rPr>
      </w:pPr>
      <w:r w:rsidRPr="00D2306E">
        <w:rPr>
          <w:szCs w:val="18"/>
          <w:lang w:eastAsia="en-GB"/>
        </w:rPr>
        <w:t>Where:</w:t>
      </w:r>
    </w:p>
    <w:p w14:paraId="4F204DBE" w14:textId="122246EF" w:rsidR="00FF0995" w:rsidRPr="00FF0995" w:rsidRDefault="00FF0995" w:rsidP="00FF0995">
      <w:pPr>
        <w:pStyle w:val="3GPPNormalText"/>
        <w:numPr>
          <w:ilvl w:val="1"/>
          <w:numId w:val="39"/>
        </w:numPr>
        <w:spacing w:before="0" w:after="0"/>
        <w:rPr>
          <w:szCs w:val="20"/>
          <w:lang w:eastAsia="en-GB"/>
        </w:rPr>
      </w:pPr>
      <w:r w:rsidRPr="00D2306E">
        <w:rPr>
          <w:lang w:eastAsia="en-GB"/>
        </w:rPr>
        <w:t>UE Rx-Tx time difference is defined with respect to the Rx and Tx subframe timing associated with the TRP.</w:t>
      </w:r>
    </w:p>
    <w:p w14:paraId="25534F29" w14:textId="1C3C03C0" w:rsidR="00FF0995" w:rsidRDefault="00FF0995" w:rsidP="00FF0995">
      <w:pPr>
        <w:pStyle w:val="3GPPNormalText"/>
        <w:numPr>
          <w:ilvl w:val="1"/>
          <w:numId w:val="39"/>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4568AEA6" w14:textId="5061CA77" w:rsidR="00FF0995" w:rsidRPr="00D2306E" w:rsidRDefault="00FF0995" w:rsidP="00FF0995">
      <w:pPr>
        <w:pStyle w:val="3GPPNormalText"/>
        <w:numPr>
          <w:ilvl w:val="2"/>
          <w:numId w:val="39"/>
        </w:numPr>
        <w:spacing w:before="0" w:after="0"/>
        <w:rPr>
          <w:lang w:eastAsia="en-GB"/>
        </w:rPr>
      </w:pPr>
      <w:r w:rsidRPr="00B13C94">
        <w:rPr>
          <w:lang w:eastAsia="en-GB"/>
        </w:rPr>
        <w:t xml:space="preserve">One or multiple DL RS for positioning, as instructed by higher layers, can be used to determine the start of </w:t>
      </w:r>
      <w:r w:rsidRPr="00FF0995">
        <w:rPr>
          <w:lang w:eastAsia="en-GB"/>
        </w:rPr>
        <w:t>downlink subframe #i</w:t>
      </w:r>
      <w:r w:rsidRPr="00B13C94">
        <w:rPr>
          <w:lang w:eastAsia="en-GB"/>
        </w:rPr>
        <w:t>.</w:t>
      </w:r>
    </w:p>
    <w:p w14:paraId="0810A945" w14:textId="511BA7DA" w:rsidR="00FF0995" w:rsidRDefault="00FF0995" w:rsidP="00FF0995">
      <w:pPr>
        <w:pStyle w:val="3GPPNormalText"/>
        <w:numPr>
          <w:ilvl w:val="1"/>
          <w:numId w:val="39"/>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w:t>
      </w:r>
      <w:r>
        <w:rPr>
          <w:lang w:eastAsia="en-GB"/>
        </w:rPr>
        <w:t>j</w:t>
      </w:r>
      <w:r w:rsidRPr="00D2306E">
        <w:t xml:space="preserve"> </w:t>
      </w:r>
    </w:p>
    <w:p w14:paraId="2D032432" w14:textId="109ECB93" w:rsidR="00FF0995" w:rsidRPr="00B13C94" w:rsidRDefault="00FF0995" w:rsidP="00FF0995">
      <w:pPr>
        <w:pStyle w:val="3GPPNormalText"/>
        <w:numPr>
          <w:ilvl w:val="2"/>
          <w:numId w:val="39"/>
        </w:numPr>
        <w:spacing w:before="0" w:after="0"/>
      </w:pPr>
      <w:r>
        <w:rPr>
          <w:lang w:eastAsia="en-GB"/>
        </w:rPr>
        <w:t>SRS transmission</w:t>
      </w:r>
      <w:r w:rsidRPr="00B13C94">
        <w:rPr>
          <w:lang w:eastAsia="en-GB"/>
        </w:rPr>
        <w:t xml:space="preserve"> can be used to determine the start of </w:t>
      </w:r>
      <w:r w:rsidRPr="00FF0995">
        <w:rPr>
          <w:lang w:eastAsia="en-GB"/>
        </w:rPr>
        <w:t>the uplink subframe #j</w:t>
      </w:r>
    </w:p>
    <w:p w14:paraId="17D347EC" w14:textId="689151AA" w:rsidR="00FF0995" w:rsidRDefault="00FF0995" w:rsidP="00FE6BD3">
      <w:pPr>
        <w:pStyle w:val="3GPPNormalText"/>
        <w:spacing w:before="0" w:after="0"/>
      </w:pPr>
    </w:p>
    <w:p w14:paraId="29F6CD90" w14:textId="773339DE" w:rsidR="003749E5" w:rsidRDefault="003749E5" w:rsidP="00FE6BD3">
      <w:pPr>
        <w:pStyle w:val="3GPPNormalText"/>
        <w:spacing w:before="0" w:after="0"/>
      </w:pPr>
      <w:r>
        <w:t>Based on the above discussion, we made the following proposals:</w:t>
      </w:r>
    </w:p>
    <w:p w14:paraId="70966818" w14:textId="55245C20" w:rsidR="003749E5" w:rsidRDefault="003749E5" w:rsidP="00FE6BD3">
      <w:pPr>
        <w:pStyle w:val="3GPPNormalText"/>
        <w:spacing w:before="0" w:after="0"/>
      </w:pPr>
    </w:p>
    <w:p w14:paraId="6EEF17C1" w14:textId="6EF13B8B" w:rsidR="003749E5" w:rsidRPr="00FE6BD3" w:rsidRDefault="003749E5" w:rsidP="0098287E">
      <w:pPr>
        <w:pStyle w:val="Prop1"/>
      </w:pPr>
      <w:r w:rsidRPr="003749E5">
        <w:t>Proposal 1</w:t>
      </w:r>
      <w:r>
        <w:t xml:space="preserve">: </w:t>
      </w:r>
    </w:p>
    <w:p w14:paraId="50D9590C" w14:textId="7A114A60" w:rsidR="00C70372" w:rsidRDefault="003749E5" w:rsidP="0098287E">
      <w:pPr>
        <w:pStyle w:val="Prop1"/>
      </w:pPr>
      <w:r w:rsidRPr="003749E5">
        <w:lastRenderedPageBreak/>
        <w:t>For RTT measurement in NTN, support UE report that indicates the time difference between the arrival time of a DL RS for positioning and the transmit time of an SRS.</w:t>
      </w:r>
    </w:p>
    <w:p w14:paraId="52843B95" w14:textId="045F3EA3" w:rsidR="00B77C78" w:rsidRDefault="00B77C78" w:rsidP="0012128D">
      <w:pPr>
        <w:jc w:val="both"/>
      </w:pPr>
    </w:p>
    <w:p w14:paraId="54F2AD22" w14:textId="78999E1B" w:rsidR="003749E5" w:rsidRDefault="003749E5" w:rsidP="0098287E">
      <w:pPr>
        <w:pStyle w:val="Prop1"/>
      </w:pPr>
      <w:r>
        <w:t xml:space="preserve">Proposal 2: </w:t>
      </w:r>
    </w:p>
    <w:p w14:paraId="5D00B726" w14:textId="36E6A03A" w:rsidR="00CC6099" w:rsidRPr="00D2306E" w:rsidRDefault="0098287E" w:rsidP="0098287E">
      <w:pPr>
        <w:pStyle w:val="Prop1"/>
      </w:pPr>
      <w:r>
        <w:t>T</w:t>
      </w:r>
      <w:r w:rsidR="00CC6099" w:rsidRPr="00D2306E">
        <w:t xml:space="preserve">he UE Rx – Tx time difference </w:t>
      </w:r>
      <w:r w:rsidR="00CC6099">
        <w:t xml:space="preserve">in NTN </w:t>
      </w:r>
      <w:r w:rsidR="00E4704F">
        <w:t>is</w:t>
      </w:r>
      <w:r w:rsidR="00CC6099" w:rsidRPr="00D2306E">
        <w:t xml:space="preserve"> defined as T</w:t>
      </w:r>
      <w:r w:rsidR="00CC6099" w:rsidRPr="00D2306E">
        <w:rPr>
          <w:vertAlign w:val="subscript"/>
        </w:rPr>
        <w:t>UE-RX</w:t>
      </w:r>
      <w:r w:rsidR="00CC6099" w:rsidRPr="00D2306E">
        <w:t xml:space="preserve"> –</w:t>
      </w:r>
      <w:r w:rsidR="00CC6099" w:rsidRPr="00D2306E">
        <w:rPr>
          <w:vertAlign w:val="subscript"/>
        </w:rPr>
        <w:t xml:space="preserve"> </w:t>
      </w:r>
      <w:r w:rsidR="00CC6099" w:rsidRPr="00D2306E">
        <w:t>T</w:t>
      </w:r>
      <w:r w:rsidR="00CC6099" w:rsidRPr="00D2306E">
        <w:rPr>
          <w:vertAlign w:val="subscript"/>
        </w:rPr>
        <w:t>UE-TX</w:t>
      </w:r>
    </w:p>
    <w:p w14:paraId="7F7F2237" w14:textId="77777777" w:rsidR="00CC6099" w:rsidRPr="00D2306E" w:rsidRDefault="00CC6099" w:rsidP="0098287E">
      <w:pPr>
        <w:pStyle w:val="Prop1"/>
      </w:pPr>
      <w:r w:rsidRPr="00D2306E">
        <w:t>Where:</w:t>
      </w:r>
    </w:p>
    <w:p w14:paraId="4B508A05" w14:textId="7632A493" w:rsidR="00CC6099" w:rsidRPr="00FF0995" w:rsidRDefault="00CC6099" w:rsidP="0098287E">
      <w:pPr>
        <w:pStyle w:val="Prop1"/>
        <w:numPr>
          <w:ilvl w:val="0"/>
          <w:numId w:val="45"/>
        </w:numPr>
      </w:pPr>
      <w:r w:rsidRPr="00D2306E">
        <w:t xml:space="preserve">UE Rx-Tx time difference is defined with respect to the Rx and Tx subframe timing associated with the </w:t>
      </w:r>
      <w:r w:rsidR="0098287E" w:rsidRPr="00D2306E">
        <w:rPr>
          <w:szCs w:val="18"/>
          <w:lang w:val="en-IN"/>
        </w:rPr>
        <w:t>Transmission Point (T</w:t>
      </w:r>
      <w:r w:rsidR="0098287E">
        <w:rPr>
          <w:szCs w:val="18"/>
          <w:lang w:val="en-IN"/>
        </w:rPr>
        <w:t>R</w:t>
      </w:r>
      <w:r w:rsidR="0098287E" w:rsidRPr="00D2306E">
        <w:rPr>
          <w:szCs w:val="18"/>
          <w:lang w:val="en-IN"/>
        </w:rPr>
        <w:t>P)</w:t>
      </w:r>
    </w:p>
    <w:p w14:paraId="6BCBCD56" w14:textId="775E0831" w:rsidR="00CC6099" w:rsidRDefault="00CC6099" w:rsidP="0098287E">
      <w:pPr>
        <w:pStyle w:val="Prop1"/>
        <w:numPr>
          <w:ilvl w:val="0"/>
          <w:numId w:val="45"/>
        </w:numPr>
      </w:pPr>
      <w:r w:rsidRPr="00D2306E">
        <w:t>T</w:t>
      </w:r>
      <w:r w:rsidRPr="00D2306E">
        <w:rPr>
          <w:vertAlign w:val="subscript"/>
        </w:rPr>
        <w:t>UE-RX</w:t>
      </w:r>
      <w:r w:rsidRPr="00D2306E">
        <w:t xml:space="preserve"> is the UE received timing of downlink subframe #</w:t>
      </w:r>
      <w:r w:rsidRPr="00D2306E">
        <w:rPr>
          <w:i/>
        </w:rPr>
        <w:t>i</w:t>
      </w:r>
      <w:r w:rsidRPr="00D2306E">
        <w:t xml:space="preserve"> from this</w:t>
      </w:r>
      <w:r w:rsidR="0098287E">
        <w:t xml:space="preserve"> TRP</w:t>
      </w:r>
      <w:r w:rsidRPr="00D2306E">
        <w:t>, defined by the first detected path in time.</w:t>
      </w:r>
    </w:p>
    <w:p w14:paraId="04914F30" w14:textId="6C496522" w:rsidR="00CC6099" w:rsidRPr="00D2306E" w:rsidRDefault="00CC6099" w:rsidP="0098287E">
      <w:pPr>
        <w:pStyle w:val="Prop1"/>
        <w:numPr>
          <w:ilvl w:val="1"/>
          <w:numId w:val="45"/>
        </w:numPr>
      </w:pPr>
      <w:r w:rsidRPr="00B13C94">
        <w:t xml:space="preserve">One or multiple </w:t>
      </w:r>
      <w:r w:rsidR="00572EA7">
        <w:t>DL PRS</w:t>
      </w:r>
      <w:r w:rsidRPr="00B13C94">
        <w:t xml:space="preserve">, as instructed by higher layers, can be used to determine the start of </w:t>
      </w:r>
      <w:r w:rsidRPr="00FF0995">
        <w:t>downlink subframe #i</w:t>
      </w:r>
      <w:r w:rsidRPr="00B13C94">
        <w:t>.</w:t>
      </w:r>
    </w:p>
    <w:p w14:paraId="55978A20" w14:textId="0B6558BD" w:rsidR="00CC6099" w:rsidRDefault="00CC6099" w:rsidP="00044546">
      <w:pPr>
        <w:pStyle w:val="Prop1"/>
        <w:numPr>
          <w:ilvl w:val="0"/>
          <w:numId w:val="45"/>
        </w:numPr>
      </w:pPr>
      <w:r w:rsidRPr="00D2306E">
        <w:t>T</w:t>
      </w:r>
      <w:r w:rsidRPr="00D2306E">
        <w:rPr>
          <w:vertAlign w:val="subscript"/>
        </w:rPr>
        <w:t>UE-TX</w:t>
      </w:r>
      <w:r w:rsidRPr="00D2306E">
        <w:t xml:space="preserve"> is the UE transmit timing of uplink subframe #</w:t>
      </w:r>
      <w:r>
        <w:t>j</w:t>
      </w:r>
      <w:r w:rsidRPr="00D2306E">
        <w:t xml:space="preserve"> </w:t>
      </w:r>
      <w:r w:rsidR="00044546" w:rsidRPr="00044546">
        <w:t>containing SRS associated with UE</w:t>
      </w:r>
    </w:p>
    <w:p w14:paraId="4BF5E5A5" w14:textId="6F593676" w:rsidR="00CC6099" w:rsidRDefault="00CC6099" w:rsidP="0012128D">
      <w:pPr>
        <w:jc w:val="both"/>
      </w:pPr>
    </w:p>
    <w:p w14:paraId="4C8B4294" w14:textId="77777777" w:rsidR="00351F96" w:rsidRDefault="00351F96" w:rsidP="0012128D">
      <w:pPr>
        <w:jc w:val="both"/>
      </w:pPr>
    </w:p>
    <w:p w14:paraId="35A28FE2" w14:textId="36806B9D" w:rsidR="008A567B" w:rsidRDefault="008A567B" w:rsidP="0012128D">
      <w:pPr>
        <w:jc w:val="both"/>
      </w:pPr>
      <w:r>
        <w:t xml:space="preserve">The principle </w:t>
      </w:r>
      <w:r w:rsidRPr="008A567B">
        <w:t>UE Rx-Tx time difference measurement</w:t>
      </w:r>
      <w:r>
        <w:t xml:space="preserve"> as per Proposal 1 is illustrated in Figure 2.</w:t>
      </w:r>
    </w:p>
    <w:p w14:paraId="4CD441E8" w14:textId="77777777" w:rsidR="008A567B" w:rsidRDefault="008A567B" w:rsidP="008A567B">
      <w:pPr>
        <w:jc w:val="both"/>
      </w:pPr>
    </w:p>
    <w:p w14:paraId="3B1B5058" w14:textId="77777777" w:rsidR="003D24F6" w:rsidRDefault="003D24F6" w:rsidP="0012128D">
      <w:pPr>
        <w:jc w:val="both"/>
      </w:pPr>
    </w:p>
    <w:p w14:paraId="0D2C8D76" w14:textId="77777777" w:rsidR="008A567B" w:rsidRDefault="003D24F6" w:rsidP="008A567B">
      <w:pPr>
        <w:keepNext/>
        <w:jc w:val="both"/>
      </w:pPr>
      <w:r>
        <w:rPr>
          <w:noProof/>
        </w:rPr>
        <w:drawing>
          <wp:inline distT="0" distB="0" distL="0" distR="0" wp14:anchorId="516024D3" wp14:editId="7071A4D7">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733E81FD" w14:textId="21C8BAD5" w:rsidR="00CA5126" w:rsidRDefault="008A567B" w:rsidP="008A567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7A281F">
        <w:t>-</w:t>
      </w:r>
      <w:r w:rsidRPr="007A281F">
        <w:tab/>
        <w:t>UE Rx-Tx time difference</w:t>
      </w:r>
      <w:r>
        <w:t xml:space="preserve"> measurement</w:t>
      </w:r>
    </w:p>
    <w:p w14:paraId="13C68862" w14:textId="77777777" w:rsidR="003D24F6" w:rsidRDefault="003D24F6" w:rsidP="0012128D">
      <w:pPr>
        <w:jc w:val="both"/>
      </w:pPr>
    </w:p>
    <w:p w14:paraId="703B9816" w14:textId="77777777" w:rsidR="008A567B" w:rsidRPr="00816F3B" w:rsidRDefault="008A567B" w:rsidP="008A567B">
      <w:pPr>
        <w:jc w:val="both"/>
      </w:pPr>
      <w:r w:rsidRPr="00816F3B">
        <w:t>The reporting range for the absolute UE Rx-Tx time difference measurement is defined in clause 10.1.25 of  TS 38.133. This range is from -985024 × Tc to 985024×Tc with the resolution step of 2</w:t>
      </w:r>
      <w:r w:rsidRPr="00816F3B">
        <w:rPr>
          <w:vertAlign w:val="superscript"/>
        </w:rPr>
        <w:t>k</w:t>
      </w:r>
      <w:r w:rsidRPr="00816F3B">
        <w:t xml:space="preserve">×Tc, </w:t>
      </w:r>
    </w:p>
    <w:p w14:paraId="39466A6B" w14:textId="77777777" w:rsidR="008A567B" w:rsidRPr="00816F3B" w:rsidRDefault="008A567B" w:rsidP="008A567B">
      <w:pPr>
        <w:jc w:val="both"/>
      </w:pPr>
      <w:r w:rsidRPr="00816F3B">
        <w:t>Tc is equal to 0,509ns as defined in TS 38.211. And k = 0, 1, 2, 3, 4, or 5 depending on PRS and SRS resource configuration in FR1 and FR2 and the timing reporting granularity factor configured by LMF via LPP.</w:t>
      </w:r>
    </w:p>
    <w:p w14:paraId="5D6D7066" w14:textId="77777777" w:rsidR="008A567B" w:rsidRPr="00816F3B" w:rsidRDefault="008A567B" w:rsidP="008A567B">
      <w:pPr>
        <w:jc w:val="both"/>
      </w:pPr>
      <w:r w:rsidRPr="00816F3B">
        <w:t>The maximum resolution step of is given by k=5, that is, 32×Tc =16ns.</w:t>
      </w:r>
    </w:p>
    <w:p w14:paraId="4A7DD79D" w14:textId="77777777" w:rsidR="008A567B" w:rsidRPr="00816F3B" w:rsidRDefault="008A567B" w:rsidP="008A567B">
      <w:pPr>
        <w:jc w:val="both"/>
      </w:pPr>
    </w:p>
    <w:p w14:paraId="58C584B7" w14:textId="77777777" w:rsidR="008A567B" w:rsidRPr="00816F3B" w:rsidRDefault="008A567B" w:rsidP="008A567B">
      <w:pPr>
        <w:pStyle w:val="Observation"/>
        <w:rPr>
          <w:rFonts w:cs="Times New Roman"/>
        </w:rPr>
      </w:pPr>
      <w:r w:rsidRPr="00816F3B">
        <w:rPr>
          <w:rFonts w:cs="Times New Roman"/>
        </w:rPr>
        <w:t xml:space="preserve">The same reporting granularity of UE Rx-Tx time difference as defined for TN  can be also used for the network verified UE location based on Multi-RTT method as the maximum additional error on RTT measurement would be equal to 16ns. </w:t>
      </w:r>
    </w:p>
    <w:p w14:paraId="3BB19B11" w14:textId="5479FE3B" w:rsidR="0012128D" w:rsidRPr="00816F3B" w:rsidRDefault="0012128D" w:rsidP="0012128D">
      <w:pPr>
        <w:jc w:val="both"/>
      </w:pPr>
    </w:p>
    <w:p w14:paraId="2796A91A" w14:textId="63E1E994" w:rsidR="0012128D" w:rsidRPr="00816F3B" w:rsidRDefault="00DC1485" w:rsidP="0012128D">
      <w:pPr>
        <w:jc w:val="both"/>
      </w:pPr>
      <w:r>
        <w:t xml:space="preserve">The time at which the SRS should be transmitted in response to DL PRS </w:t>
      </w:r>
      <w:r w:rsidR="00062DC7">
        <w:t>may need</w:t>
      </w:r>
      <w:r>
        <w:t xml:space="preserve"> to take into account the scheduling constraints. But it should be limited by the </w:t>
      </w:r>
      <w:r w:rsidR="0012128D" w:rsidRPr="00816F3B">
        <w:t xml:space="preserve">reporting range </w:t>
      </w:r>
      <w:r w:rsidR="00FC54EF">
        <w:t>of</w:t>
      </w:r>
      <w:r w:rsidR="0012128D" w:rsidRPr="00816F3B">
        <w:t xml:space="preserve"> the absolute UE Rx-Tx time difference measurement</w:t>
      </w:r>
      <w:r w:rsidR="00FC54EF">
        <w:t xml:space="preserve">. </w:t>
      </w:r>
      <w:r w:rsidR="00062DC7">
        <w:t xml:space="preserve">We propose the </w:t>
      </w:r>
      <w:r w:rsidR="00062DC7" w:rsidRPr="00062DC7">
        <w:t xml:space="preserve">reporting range </w:t>
      </w:r>
      <w:r w:rsidR="00062DC7">
        <w:t>in the order of</w:t>
      </w:r>
      <w:r w:rsidR="00AA7611">
        <w:t xml:space="preserve"> </w:t>
      </w:r>
      <w:r w:rsidR="0012128D" w:rsidRPr="00816F3B">
        <w:t>RTT in NTN.</w:t>
      </w:r>
    </w:p>
    <w:p w14:paraId="59E220B0" w14:textId="77777777" w:rsidR="0012128D" w:rsidRPr="00816F3B" w:rsidRDefault="0012128D" w:rsidP="0012128D">
      <w:pPr>
        <w:jc w:val="both"/>
      </w:pPr>
    </w:p>
    <w:p w14:paraId="530CDC66" w14:textId="77777777" w:rsidR="0012128D" w:rsidRPr="00816F3B" w:rsidRDefault="0012128D" w:rsidP="0012128D">
      <w:pPr>
        <w:jc w:val="both"/>
      </w:pPr>
      <w:r w:rsidRPr="00816F3B">
        <w:t xml:space="preserve">The following table provides the reporting ranges for the absolute UE Rx-Tx time difference measurement that should be supported to suit different NTN orbits. </w:t>
      </w:r>
    </w:p>
    <w:p w14:paraId="2F701471" w14:textId="77777777" w:rsidR="0012128D" w:rsidRPr="00816F3B" w:rsidRDefault="0012128D" w:rsidP="0012128D">
      <w:pPr>
        <w:jc w:val="both"/>
      </w:pPr>
    </w:p>
    <w:p w14:paraId="79CCEF4A" w14:textId="76EF54B8" w:rsidR="0012128D" w:rsidRPr="00816F3B" w:rsidRDefault="0012128D" w:rsidP="0012128D">
      <w:pPr>
        <w:pStyle w:val="Caption"/>
        <w:keepNext/>
      </w:pPr>
      <w:r w:rsidRPr="00816F3B">
        <w:t xml:space="preserve">Table </w:t>
      </w:r>
      <w:r w:rsidR="00FA5830">
        <w:fldChar w:fldCharType="begin"/>
      </w:r>
      <w:r w:rsidR="00FA5830">
        <w:instrText xml:space="preserve"> SEQ Table \* ARABIC </w:instrText>
      </w:r>
      <w:r w:rsidR="00FA5830">
        <w:fldChar w:fldCharType="separate"/>
      </w:r>
      <w:r w:rsidR="00FC6FD5">
        <w:rPr>
          <w:noProof/>
        </w:rPr>
        <w:t>2</w:t>
      </w:r>
      <w:r w:rsidR="00FA5830">
        <w:rPr>
          <w:noProof/>
        </w:rPr>
        <w:fldChar w:fldCharType="end"/>
      </w:r>
      <w:r w:rsidRPr="00816F3B">
        <w:t xml:space="preserve"> </w:t>
      </w:r>
      <w:r w:rsidR="00FC56F5">
        <w:t xml:space="preserve">The </w:t>
      </w:r>
      <w:r w:rsidRPr="00816F3B">
        <w:t xml:space="preserve">Reporting range of UE Rx-Tx time </w:t>
      </w:r>
      <w:r w:rsidR="00FC56F5" w:rsidRPr="00FC56F5">
        <w:t xml:space="preserve">difference </w:t>
      </w:r>
      <w:r w:rsidRPr="00816F3B">
        <w:t>in NTN</w:t>
      </w:r>
    </w:p>
    <w:tbl>
      <w:tblPr>
        <w:tblStyle w:val="TableTheme"/>
        <w:tblW w:w="5000" w:type="pct"/>
        <w:tblLook w:val="04A0" w:firstRow="1" w:lastRow="0" w:firstColumn="1" w:lastColumn="0" w:noHBand="0" w:noVBand="1"/>
      </w:tblPr>
      <w:tblGrid>
        <w:gridCol w:w="2383"/>
        <w:gridCol w:w="2316"/>
        <w:gridCol w:w="2200"/>
        <w:gridCol w:w="2162"/>
      </w:tblGrid>
      <w:tr w:rsidR="0012128D" w:rsidRPr="00816F3B" w14:paraId="2A23683E" w14:textId="77777777" w:rsidTr="00B504EA">
        <w:trPr>
          <w:trHeight w:val="264"/>
        </w:trPr>
        <w:tc>
          <w:tcPr>
            <w:tcW w:w="1562" w:type="pct"/>
            <w:shd w:val="clear" w:color="auto" w:fill="00B0F0"/>
            <w:noWrap/>
            <w:hideMark/>
          </w:tcPr>
          <w:p w14:paraId="4604EB95" w14:textId="77777777" w:rsidR="0012128D" w:rsidRPr="00B504EA" w:rsidRDefault="0012128D" w:rsidP="000C02B5">
            <w:pPr>
              <w:rPr>
                <w:color w:val="FFFFFF" w:themeColor="background1"/>
                <w:szCs w:val="20"/>
              </w:rPr>
            </w:pPr>
          </w:p>
        </w:tc>
        <w:tc>
          <w:tcPr>
            <w:tcW w:w="1215" w:type="pct"/>
            <w:shd w:val="clear" w:color="auto" w:fill="00B0F0"/>
            <w:noWrap/>
            <w:hideMark/>
          </w:tcPr>
          <w:p w14:paraId="45CE9D27" w14:textId="77777777" w:rsidR="0012128D" w:rsidRPr="00B504EA" w:rsidRDefault="0012128D" w:rsidP="000C02B5">
            <w:pPr>
              <w:jc w:val="center"/>
              <w:rPr>
                <w:color w:val="FFFFFF" w:themeColor="background1"/>
                <w:szCs w:val="22"/>
              </w:rPr>
            </w:pPr>
            <w:r w:rsidRPr="00B504EA">
              <w:rPr>
                <w:color w:val="FFFFFF" w:themeColor="background1"/>
                <w:szCs w:val="22"/>
              </w:rPr>
              <w:t>GEO</w:t>
            </w:r>
          </w:p>
        </w:tc>
        <w:tc>
          <w:tcPr>
            <w:tcW w:w="1112" w:type="pct"/>
            <w:shd w:val="clear" w:color="auto" w:fill="00B0F0"/>
            <w:noWrap/>
            <w:hideMark/>
          </w:tcPr>
          <w:p w14:paraId="226FBBD5" w14:textId="77777777" w:rsidR="0012128D" w:rsidRPr="00B504EA" w:rsidRDefault="0012128D" w:rsidP="000C02B5">
            <w:pPr>
              <w:jc w:val="center"/>
              <w:rPr>
                <w:color w:val="FFFFFF" w:themeColor="background1"/>
                <w:szCs w:val="22"/>
              </w:rPr>
            </w:pPr>
            <w:r w:rsidRPr="00B504EA">
              <w:rPr>
                <w:color w:val="FFFFFF" w:themeColor="background1"/>
                <w:szCs w:val="22"/>
              </w:rPr>
              <w:t>LEO 600km</w:t>
            </w:r>
          </w:p>
        </w:tc>
        <w:tc>
          <w:tcPr>
            <w:tcW w:w="1112" w:type="pct"/>
            <w:shd w:val="clear" w:color="auto" w:fill="00B0F0"/>
            <w:noWrap/>
            <w:hideMark/>
          </w:tcPr>
          <w:p w14:paraId="3385ABFA" w14:textId="77777777" w:rsidR="0012128D" w:rsidRPr="00B504EA" w:rsidRDefault="0012128D" w:rsidP="000C02B5">
            <w:pPr>
              <w:jc w:val="center"/>
              <w:rPr>
                <w:color w:val="FFFFFF" w:themeColor="background1"/>
                <w:szCs w:val="22"/>
              </w:rPr>
            </w:pPr>
            <w:r w:rsidRPr="00B504EA">
              <w:rPr>
                <w:color w:val="FFFFFF" w:themeColor="background1"/>
                <w:szCs w:val="22"/>
              </w:rPr>
              <w:t>1200km</w:t>
            </w:r>
          </w:p>
        </w:tc>
      </w:tr>
      <w:tr w:rsidR="0012128D" w:rsidRPr="00816F3B" w14:paraId="347C90BA" w14:textId="77777777" w:rsidTr="00276AF6">
        <w:trPr>
          <w:trHeight w:val="264"/>
        </w:trPr>
        <w:tc>
          <w:tcPr>
            <w:tcW w:w="1562" w:type="pct"/>
            <w:noWrap/>
            <w:hideMark/>
          </w:tcPr>
          <w:p w14:paraId="2B62E4DF" w14:textId="77777777" w:rsidR="0012128D" w:rsidRPr="00816F3B" w:rsidRDefault="0012128D" w:rsidP="000C02B5">
            <w:pPr>
              <w:rPr>
                <w:color w:val="000000"/>
                <w:szCs w:val="22"/>
              </w:rPr>
            </w:pPr>
            <w:r w:rsidRPr="00816F3B">
              <w:rPr>
                <w:color w:val="000000"/>
                <w:szCs w:val="22"/>
              </w:rPr>
              <w:t>Max RTD (ms)</w:t>
            </w:r>
          </w:p>
        </w:tc>
        <w:tc>
          <w:tcPr>
            <w:tcW w:w="1215" w:type="pct"/>
            <w:noWrap/>
            <w:hideMark/>
          </w:tcPr>
          <w:p w14:paraId="0BF30A65" w14:textId="77777777" w:rsidR="0012128D" w:rsidRPr="00816F3B" w:rsidRDefault="0012128D" w:rsidP="000C02B5">
            <w:pPr>
              <w:jc w:val="center"/>
              <w:rPr>
                <w:color w:val="000000"/>
                <w:szCs w:val="22"/>
              </w:rPr>
            </w:pPr>
            <w:r w:rsidRPr="00816F3B">
              <w:rPr>
                <w:color w:val="000000"/>
                <w:szCs w:val="22"/>
              </w:rPr>
              <w:t>541,46</w:t>
            </w:r>
          </w:p>
        </w:tc>
        <w:tc>
          <w:tcPr>
            <w:tcW w:w="1112" w:type="pct"/>
            <w:noWrap/>
            <w:hideMark/>
          </w:tcPr>
          <w:p w14:paraId="05E26DD5" w14:textId="77777777" w:rsidR="0012128D" w:rsidRPr="00816F3B" w:rsidRDefault="0012128D" w:rsidP="000C02B5">
            <w:pPr>
              <w:jc w:val="center"/>
              <w:rPr>
                <w:color w:val="000000"/>
                <w:szCs w:val="22"/>
              </w:rPr>
            </w:pPr>
            <w:r w:rsidRPr="00816F3B">
              <w:rPr>
                <w:color w:val="000000"/>
                <w:szCs w:val="22"/>
              </w:rPr>
              <w:t>25,77</w:t>
            </w:r>
          </w:p>
        </w:tc>
        <w:tc>
          <w:tcPr>
            <w:tcW w:w="1112" w:type="pct"/>
            <w:noWrap/>
            <w:hideMark/>
          </w:tcPr>
          <w:p w14:paraId="5A9C2D23" w14:textId="77777777" w:rsidR="0012128D" w:rsidRPr="00816F3B" w:rsidRDefault="0012128D" w:rsidP="000C02B5">
            <w:pPr>
              <w:jc w:val="center"/>
              <w:rPr>
                <w:color w:val="000000"/>
                <w:szCs w:val="22"/>
              </w:rPr>
            </w:pPr>
            <w:r w:rsidRPr="00816F3B">
              <w:rPr>
                <w:color w:val="000000"/>
                <w:szCs w:val="22"/>
              </w:rPr>
              <w:t>41,77</w:t>
            </w:r>
          </w:p>
        </w:tc>
      </w:tr>
      <w:tr w:rsidR="0012128D" w:rsidRPr="00816F3B" w14:paraId="3AA6168C" w14:textId="77777777" w:rsidTr="00276AF6">
        <w:trPr>
          <w:trHeight w:val="264"/>
        </w:trPr>
        <w:tc>
          <w:tcPr>
            <w:tcW w:w="1562" w:type="pct"/>
            <w:noWrap/>
            <w:hideMark/>
          </w:tcPr>
          <w:p w14:paraId="29C8F076" w14:textId="77777777" w:rsidR="0012128D" w:rsidRPr="00816F3B" w:rsidRDefault="0012128D" w:rsidP="000C02B5">
            <w:pPr>
              <w:rPr>
                <w:color w:val="000000"/>
                <w:szCs w:val="22"/>
              </w:rPr>
            </w:pPr>
            <w:r w:rsidRPr="00816F3B">
              <w:rPr>
                <w:color w:val="000000"/>
                <w:szCs w:val="22"/>
              </w:rPr>
              <w:lastRenderedPageBreak/>
              <w:t xml:space="preserve">Reporting range of UE Rx-Tx time </w:t>
            </w:r>
          </w:p>
        </w:tc>
        <w:tc>
          <w:tcPr>
            <w:tcW w:w="1215" w:type="pct"/>
            <w:noWrap/>
            <w:hideMark/>
          </w:tcPr>
          <w:p w14:paraId="1CBD9DE2" w14:textId="77777777" w:rsidR="0012128D" w:rsidRPr="00816F3B" w:rsidRDefault="0012128D" w:rsidP="000C02B5">
            <w:pPr>
              <w:jc w:val="center"/>
              <w:rPr>
                <w:color w:val="000000"/>
                <w:szCs w:val="22"/>
              </w:rPr>
            </w:pPr>
            <w:r w:rsidRPr="00816F3B">
              <w:rPr>
                <w:color w:val="000000"/>
                <w:szCs w:val="22"/>
              </w:rPr>
              <w:t>From -531886051 to +531886051</w:t>
            </w:r>
          </w:p>
        </w:tc>
        <w:tc>
          <w:tcPr>
            <w:tcW w:w="1112" w:type="pct"/>
            <w:noWrap/>
            <w:hideMark/>
          </w:tcPr>
          <w:p w14:paraId="315EB7BA" w14:textId="77777777" w:rsidR="0012128D" w:rsidRPr="00816F3B" w:rsidRDefault="0012128D" w:rsidP="000C02B5">
            <w:pPr>
              <w:jc w:val="center"/>
              <w:rPr>
                <w:color w:val="000000"/>
                <w:szCs w:val="22"/>
              </w:rPr>
            </w:pPr>
            <w:r w:rsidRPr="00816F3B">
              <w:rPr>
                <w:color w:val="000000"/>
                <w:szCs w:val="22"/>
              </w:rPr>
              <w:t>From -25314342 to  +25314342</w:t>
            </w:r>
          </w:p>
        </w:tc>
        <w:tc>
          <w:tcPr>
            <w:tcW w:w="1112" w:type="pct"/>
            <w:noWrap/>
            <w:hideMark/>
          </w:tcPr>
          <w:p w14:paraId="19BB1F22" w14:textId="77777777" w:rsidR="0012128D" w:rsidRPr="00816F3B" w:rsidRDefault="0012128D" w:rsidP="000C02B5">
            <w:pPr>
              <w:jc w:val="center"/>
              <w:rPr>
                <w:color w:val="000000"/>
                <w:szCs w:val="22"/>
              </w:rPr>
            </w:pPr>
            <w:r w:rsidRPr="00816F3B">
              <w:rPr>
                <w:color w:val="000000"/>
                <w:szCs w:val="22"/>
              </w:rPr>
              <w:t>From -41031434 to +41031434</w:t>
            </w:r>
          </w:p>
        </w:tc>
      </w:tr>
    </w:tbl>
    <w:p w14:paraId="10BBBF5F" w14:textId="77777777" w:rsidR="0012128D" w:rsidRPr="00816F3B" w:rsidRDefault="0012128D" w:rsidP="0012128D">
      <w:pPr>
        <w:jc w:val="both"/>
      </w:pPr>
    </w:p>
    <w:p w14:paraId="0DA95012" w14:textId="77777777" w:rsidR="0012128D" w:rsidRPr="00816F3B" w:rsidRDefault="0012128D" w:rsidP="0012128D">
      <w:pPr>
        <w:jc w:val="both"/>
      </w:pPr>
      <w:r w:rsidRPr="00816F3B">
        <w:t xml:space="preserve">We propose to support the reporting ranges for the absolute UE Rx-Tx time difference measurement that can be used to accommodate the RTD in GEO. </w:t>
      </w:r>
    </w:p>
    <w:p w14:paraId="33716AA0" w14:textId="77777777" w:rsidR="0012128D" w:rsidRPr="00816F3B" w:rsidRDefault="0012128D" w:rsidP="0012128D">
      <w:pPr>
        <w:jc w:val="both"/>
      </w:pPr>
    </w:p>
    <w:p w14:paraId="21145CC9" w14:textId="44CF6E58" w:rsidR="0012128D" w:rsidRPr="00816F3B" w:rsidRDefault="00D906C2" w:rsidP="0098287E">
      <w:pPr>
        <w:pStyle w:val="Prop1"/>
      </w:pPr>
      <w:r>
        <w:t>Proposal 3</w:t>
      </w:r>
      <w:r w:rsidR="0012128D" w:rsidRPr="00816F3B">
        <w:t xml:space="preserve">: </w:t>
      </w:r>
      <w:r w:rsidR="002939CF" w:rsidRPr="002939CF">
        <w:t>For multi-RTT-based positioning in NTN</w:t>
      </w:r>
      <w:r w:rsidR="002939CF">
        <w:t>, t</w:t>
      </w:r>
      <w:r w:rsidR="0012128D" w:rsidRPr="00816F3B">
        <w:t>he reporting range for the absolute UE Rx-Tx time difference measurement is from -531886051 to +531886051.</w:t>
      </w:r>
    </w:p>
    <w:p w14:paraId="25384AA3" w14:textId="77777777" w:rsidR="0012128D" w:rsidRPr="00816F3B" w:rsidRDefault="0012128D" w:rsidP="0098287E">
      <w:pPr>
        <w:pStyle w:val="Prop1"/>
        <w:numPr>
          <w:ilvl w:val="0"/>
          <w:numId w:val="30"/>
        </w:numPr>
      </w:pPr>
      <w:r w:rsidRPr="00816F3B">
        <w:t>Note: The same reporting granularities of UE Rx-Tx time difference as defined in clause 10.1.25 of  TS 38.133 are reused in NTN.</w:t>
      </w:r>
    </w:p>
    <w:p w14:paraId="7B940ADB" w14:textId="77777777" w:rsidR="0012128D" w:rsidRPr="00816F3B" w:rsidRDefault="0012128D" w:rsidP="0012128D"/>
    <w:p w14:paraId="797163DF" w14:textId="77777777" w:rsidR="0012128D" w:rsidRPr="00816F3B" w:rsidRDefault="0012128D" w:rsidP="0012128D"/>
    <w:p w14:paraId="0E116D02" w14:textId="77777777" w:rsidR="0012128D" w:rsidRPr="00816F3B" w:rsidRDefault="0012128D" w:rsidP="0012128D">
      <w:r w:rsidRPr="00816F3B">
        <w:t>The gNB Rx – Tx time difference is defined in clause 5.2.3 of  TS 38.215 as follows:</w:t>
      </w:r>
    </w:p>
    <w:p w14:paraId="4D8F971B" w14:textId="77777777" w:rsidR="0012128D" w:rsidRPr="00816F3B" w:rsidRDefault="0012128D" w:rsidP="0012128D"/>
    <w:p w14:paraId="3347C959" w14:textId="520A3498" w:rsidR="00FC56F5" w:rsidRDefault="00FC56F5" w:rsidP="00FC56F5">
      <w:pPr>
        <w:pStyle w:val="Caption"/>
        <w:keepNext/>
      </w:pPr>
      <w:r>
        <w:t xml:space="preserve">Table </w:t>
      </w:r>
      <w:r w:rsidR="00FA5830">
        <w:fldChar w:fldCharType="begin"/>
      </w:r>
      <w:r w:rsidR="00FA5830">
        <w:instrText xml:space="preserve"> SEQ Table \* ARABIC </w:instrText>
      </w:r>
      <w:r w:rsidR="00FA5830">
        <w:fldChar w:fldCharType="separate"/>
      </w:r>
      <w:r w:rsidR="00FC6FD5">
        <w:rPr>
          <w:noProof/>
        </w:rPr>
        <w:t>3</w:t>
      </w:r>
      <w:r w:rsidR="00FA5830">
        <w:rPr>
          <w:noProof/>
        </w:rPr>
        <w:fldChar w:fldCharType="end"/>
      </w:r>
      <w:r>
        <w:t xml:space="preserve"> Definition </w:t>
      </w:r>
      <w:r w:rsidRPr="005409C8">
        <w:t>gNB Rx – Tx time difference</w:t>
      </w:r>
      <w:r>
        <w:t xml:space="preserve"> in TN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7258"/>
      </w:tblGrid>
      <w:tr w:rsidR="0012128D" w:rsidRPr="00276AF6" w14:paraId="52646E09" w14:textId="77777777" w:rsidTr="000C02B5">
        <w:trPr>
          <w:cantSplit/>
          <w:jc w:val="center"/>
        </w:trPr>
        <w:tc>
          <w:tcPr>
            <w:tcW w:w="995" w:type="pct"/>
            <w:tcBorders>
              <w:top w:val="single" w:sz="4" w:space="0" w:color="auto"/>
              <w:left w:val="single" w:sz="4" w:space="0" w:color="auto"/>
              <w:bottom w:val="single" w:sz="4" w:space="0" w:color="auto"/>
              <w:right w:val="single" w:sz="4" w:space="0" w:color="auto"/>
            </w:tcBorders>
            <w:hideMark/>
          </w:tcPr>
          <w:p w14:paraId="18A4B530" w14:textId="77777777" w:rsidR="0012128D" w:rsidRPr="00276AF6" w:rsidRDefault="0012128D" w:rsidP="000C02B5">
            <w:pPr>
              <w:pStyle w:val="TAL"/>
              <w:rPr>
                <w:rFonts w:ascii="Times New Roman" w:hAnsi="Times New Roman"/>
                <w:b/>
                <w:sz w:val="20"/>
                <w:szCs w:val="18"/>
                <w:lang w:eastAsia="en-GB"/>
              </w:rPr>
            </w:pPr>
            <w:r w:rsidRPr="00276AF6">
              <w:rPr>
                <w:rFonts w:ascii="Times New Roman" w:hAnsi="Times New Roman"/>
                <w:b/>
                <w:sz w:val="20"/>
                <w:szCs w:val="18"/>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01C7A5C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gNB Rx – Tx time difference is defined as 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p>
          <w:p w14:paraId="632F13F0" w14:textId="77777777" w:rsidR="0012128D" w:rsidRPr="00276AF6" w:rsidRDefault="0012128D" w:rsidP="000C02B5">
            <w:pPr>
              <w:pStyle w:val="TAL"/>
              <w:rPr>
                <w:rFonts w:ascii="Times New Roman" w:hAnsi="Times New Roman"/>
                <w:sz w:val="20"/>
                <w:szCs w:val="18"/>
                <w:lang w:eastAsia="en-GB"/>
              </w:rPr>
            </w:pPr>
          </w:p>
          <w:p w14:paraId="201CBFD3"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09F7BFC6"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is the Transmission and Reception Point (TRP) [TS 38.305] received timing of uplink subframe #</w:t>
            </w:r>
            <w:r w:rsidRPr="00276AF6">
              <w:rPr>
                <w:rFonts w:ascii="Times New Roman" w:hAnsi="Times New Roman"/>
                <w:i/>
                <w:sz w:val="20"/>
                <w:szCs w:val="18"/>
                <w:lang w:eastAsia="en-GB"/>
              </w:rPr>
              <w:t>i</w:t>
            </w:r>
            <w:r w:rsidRPr="00276AF6">
              <w:rPr>
                <w:rFonts w:ascii="Times New Roman" w:hAnsi="Times New Roman"/>
                <w:sz w:val="20"/>
                <w:szCs w:val="18"/>
                <w:lang w:eastAsia="en-GB"/>
              </w:rPr>
              <w:t xml:space="preserve"> containing SRS associated with UE, defined by the first detected path in time.</w:t>
            </w:r>
          </w:p>
          <w:p w14:paraId="0084B24D"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r w:rsidRPr="00276AF6">
              <w:rPr>
                <w:rFonts w:ascii="Times New Roman" w:hAnsi="Times New Roman"/>
                <w:sz w:val="20"/>
                <w:szCs w:val="18"/>
                <w:lang w:eastAsia="en-GB"/>
              </w:rPr>
              <w:t xml:space="preserve"> is the TRP transmit timing of downlink subframe #</w:t>
            </w:r>
            <w:r w:rsidRPr="00276AF6">
              <w:rPr>
                <w:rFonts w:ascii="Times New Roman" w:hAnsi="Times New Roman"/>
                <w:i/>
                <w:sz w:val="20"/>
                <w:szCs w:val="18"/>
              </w:rPr>
              <w:t>j</w:t>
            </w:r>
            <w:r w:rsidRPr="00276AF6">
              <w:rPr>
                <w:rFonts w:ascii="Times New Roman" w:hAnsi="Times New Roman"/>
                <w:sz w:val="20"/>
                <w:szCs w:val="18"/>
              </w:rPr>
              <w:t xml:space="preserve"> that is closest in time to the subframe #</w:t>
            </w:r>
            <w:r w:rsidRPr="00276AF6">
              <w:rPr>
                <w:rFonts w:ascii="Times New Roman" w:hAnsi="Times New Roman"/>
                <w:i/>
                <w:sz w:val="20"/>
                <w:szCs w:val="18"/>
              </w:rPr>
              <w:t>i</w:t>
            </w:r>
            <w:r w:rsidRPr="00276AF6">
              <w:rPr>
                <w:rFonts w:ascii="Times New Roman" w:hAnsi="Times New Roman"/>
                <w:sz w:val="20"/>
                <w:szCs w:val="18"/>
              </w:rPr>
              <w:t xml:space="preserve"> received from the UE</w:t>
            </w:r>
            <w:r w:rsidRPr="00276AF6">
              <w:rPr>
                <w:rFonts w:ascii="Times New Roman" w:hAnsi="Times New Roman"/>
                <w:sz w:val="20"/>
                <w:szCs w:val="18"/>
                <w:lang w:eastAsia="en-GB"/>
              </w:rPr>
              <w:t>.</w:t>
            </w:r>
          </w:p>
          <w:p w14:paraId="7DB8DD41" w14:textId="77777777" w:rsidR="0012128D" w:rsidRPr="00276AF6" w:rsidRDefault="0012128D" w:rsidP="000C02B5">
            <w:pPr>
              <w:pStyle w:val="TAL"/>
              <w:rPr>
                <w:rFonts w:ascii="Times New Roman" w:hAnsi="Times New Roman"/>
                <w:sz w:val="20"/>
                <w:szCs w:val="18"/>
                <w:lang w:eastAsia="en-GB"/>
              </w:rPr>
            </w:pPr>
          </w:p>
          <w:p w14:paraId="380D0A0A"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Multiple SRS resources can be used to determine the start of one subframe containing SRS.</w:t>
            </w:r>
          </w:p>
          <w:p w14:paraId="6746F793" w14:textId="77777777" w:rsidR="0012128D" w:rsidRPr="00276AF6" w:rsidRDefault="0012128D" w:rsidP="000C02B5">
            <w:pPr>
              <w:pStyle w:val="TAL"/>
              <w:rPr>
                <w:rFonts w:ascii="Times New Roman" w:hAnsi="Times New Roman"/>
                <w:sz w:val="20"/>
                <w:szCs w:val="18"/>
                <w:lang w:eastAsia="en-GB"/>
              </w:rPr>
            </w:pPr>
          </w:p>
          <w:p w14:paraId="2894A95B" w14:textId="77777777" w:rsidR="0012128D" w:rsidRPr="00276AF6" w:rsidRDefault="0012128D" w:rsidP="000C02B5">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gNB-RX</w:t>
            </w:r>
            <w:r w:rsidRPr="00276AF6">
              <w:rPr>
                <w:rFonts w:ascii="Times New Roman" w:hAnsi="Times New Roman"/>
                <w:sz w:val="20"/>
                <w:szCs w:val="18"/>
              </w:rPr>
              <w:t xml:space="preserve"> shall be:</w:t>
            </w:r>
          </w:p>
          <w:p w14:paraId="6A31D190" w14:textId="01742D5F" w:rsidR="0012128D" w:rsidRPr="00276AF6" w:rsidRDefault="0012128D" w:rsidP="000C02B5">
            <w:pPr>
              <w:pStyle w:val="B1"/>
              <w:spacing w:after="0"/>
              <w:rPr>
                <w:szCs w:val="18"/>
              </w:rPr>
            </w:pPr>
            <w:r w:rsidRPr="00276AF6">
              <w:rPr>
                <w:szCs w:val="18"/>
              </w:rPr>
              <w:t>-</w:t>
            </w:r>
            <w:r w:rsidRPr="00276AF6">
              <w:rPr>
                <w:szCs w:val="18"/>
              </w:rPr>
              <w:tab/>
              <w:t>for type 1-C base station TS 38.104: the Rx antenna connector,</w:t>
            </w:r>
          </w:p>
          <w:p w14:paraId="1441626C" w14:textId="6F61A988" w:rsidR="0012128D" w:rsidRPr="00276AF6" w:rsidRDefault="0012128D" w:rsidP="000C02B5">
            <w:pPr>
              <w:pStyle w:val="B1"/>
              <w:spacing w:after="0"/>
              <w:rPr>
                <w:szCs w:val="18"/>
              </w:rPr>
            </w:pPr>
            <w:r w:rsidRPr="00276AF6">
              <w:rPr>
                <w:szCs w:val="18"/>
              </w:rPr>
              <w:t>-</w:t>
            </w:r>
            <w:r w:rsidRPr="00276AF6">
              <w:rPr>
                <w:szCs w:val="18"/>
              </w:rPr>
              <w:tab/>
              <w:t>for type 1-O or 2-O base station TS 38.104: the Rx antenna (i.e. the centre location of the radiating region of the Rx antenna),</w:t>
            </w:r>
          </w:p>
          <w:p w14:paraId="2B698C4C" w14:textId="78A43C8D" w:rsidR="0012128D" w:rsidRPr="00276AF6" w:rsidRDefault="0012128D" w:rsidP="000C02B5">
            <w:pPr>
              <w:pStyle w:val="B1"/>
              <w:spacing w:after="0"/>
              <w:rPr>
                <w:szCs w:val="18"/>
              </w:rPr>
            </w:pPr>
            <w:r w:rsidRPr="00276AF6">
              <w:rPr>
                <w:szCs w:val="18"/>
              </w:rPr>
              <w:t>-</w:t>
            </w:r>
            <w:r w:rsidRPr="00276AF6">
              <w:rPr>
                <w:szCs w:val="18"/>
              </w:rPr>
              <w:tab/>
              <w:t>for type 1-H base station TS 38.104: the Rx Transceiver Array Boundary connector.</w:t>
            </w:r>
          </w:p>
          <w:p w14:paraId="0B3808E5" w14:textId="77777777" w:rsidR="0012128D" w:rsidRPr="00276AF6" w:rsidRDefault="0012128D" w:rsidP="000C02B5">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gNB-TX</w:t>
            </w:r>
            <w:r w:rsidRPr="00276AF6">
              <w:rPr>
                <w:rFonts w:ascii="Times New Roman" w:hAnsi="Times New Roman"/>
                <w:sz w:val="20"/>
                <w:szCs w:val="18"/>
              </w:rPr>
              <w:t xml:space="preserve"> shall be:</w:t>
            </w:r>
          </w:p>
          <w:p w14:paraId="7FB9DF07" w14:textId="4651BA64" w:rsidR="0012128D" w:rsidRPr="00276AF6" w:rsidRDefault="0012128D" w:rsidP="000C02B5">
            <w:pPr>
              <w:pStyle w:val="B1"/>
              <w:spacing w:after="0"/>
              <w:rPr>
                <w:szCs w:val="18"/>
              </w:rPr>
            </w:pPr>
            <w:r w:rsidRPr="00276AF6">
              <w:rPr>
                <w:szCs w:val="18"/>
              </w:rPr>
              <w:t>-</w:t>
            </w:r>
            <w:r w:rsidRPr="00276AF6">
              <w:rPr>
                <w:szCs w:val="18"/>
              </w:rPr>
              <w:tab/>
              <w:t xml:space="preserve">for </w:t>
            </w:r>
            <w:r w:rsidR="00F90D5A" w:rsidRPr="00276AF6">
              <w:rPr>
                <w:szCs w:val="18"/>
              </w:rPr>
              <w:t>type 1-C base station TS 38.104</w:t>
            </w:r>
            <w:r w:rsidRPr="00276AF6">
              <w:rPr>
                <w:szCs w:val="18"/>
              </w:rPr>
              <w:t>: the Tx antenna connector,</w:t>
            </w:r>
          </w:p>
          <w:p w14:paraId="18AE0555" w14:textId="6076AF18" w:rsidR="0012128D" w:rsidRPr="00276AF6" w:rsidRDefault="0012128D" w:rsidP="000C02B5">
            <w:pPr>
              <w:pStyle w:val="B1"/>
              <w:spacing w:after="0"/>
              <w:rPr>
                <w:szCs w:val="18"/>
              </w:rPr>
            </w:pPr>
            <w:r w:rsidRPr="00276AF6">
              <w:rPr>
                <w:szCs w:val="18"/>
              </w:rPr>
              <w:t>-</w:t>
            </w:r>
            <w:r w:rsidRPr="00276AF6">
              <w:rPr>
                <w:szCs w:val="18"/>
              </w:rPr>
              <w:tab/>
              <w:t>for type 1-O or 2-O base station TS 38.104: the Tx antenna (i.e. the centre location of the radiating region of the Tx antenna),</w:t>
            </w:r>
          </w:p>
          <w:p w14:paraId="670F5608" w14:textId="3CEE24DE" w:rsidR="0012128D" w:rsidRPr="00276AF6" w:rsidRDefault="0012128D" w:rsidP="00F90D5A">
            <w:pPr>
              <w:pStyle w:val="B1"/>
              <w:spacing w:after="0"/>
              <w:rPr>
                <w:szCs w:val="18"/>
                <w:lang w:eastAsia="en-GB"/>
              </w:rPr>
            </w:pPr>
            <w:r w:rsidRPr="00276AF6">
              <w:rPr>
                <w:szCs w:val="18"/>
              </w:rPr>
              <w:t>-</w:t>
            </w:r>
            <w:r w:rsidRPr="00276AF6">
              <w:rPr>
                <w:szCs w:val="18"/>
              </w:rPr>
              <w:tab/>
              <w:t xml:space="preserve">for </w:t>
            </w:r>
            <w:r w:rsidR="00F90D5A" w:rsidRPr="00276AF6">
              <w:rPr>
                <w:szCs w:val="18"/>
              </w:rPr>
              <w:t>type 1-H base station TS 38.104</w:t>
            </w:r>
            <w:r w:rsidRPr="00276AF6">
              <w:rPr>
                <w:szCs w:val="18"/>
              </w:rPr>
              <w:t>: the Tx Transceiver Array Boundary connector.</w:t>
            </w:r>
          </w:p>
        </w:tc>
      </w:tr>
    </w:tbl>
    <w:p w14:paraId="71DE3625" w14:textId="77777777" w:rsidR="0012128D" w:rsidRPr="00816F3B" w:rsidRDefault="0012128D" w:rsidP="0012128D"/>
    <w:p w14:paraId="5A40E9E8" w14:textId="48DA42ED" w:rsidR="003E77E8" w:rsidRPr="009038D6" w:rsidRDefault="003E77E8" w:rsidP="003E77E8">
      <w:pPr>
        <w:pStyle w:val="3GPPNormalText"/>
        <w:rPr>
          <w:szCs w:val="20"/>
        </w:rPr>
      </w:pPr>
      <w:r>
        <w:rPr>
          <w:szCs w:val="20"/>
        </w:rPr>
        <w:t>F</w:t>
      </w:r>
      <w:r w:rsidRPr="009038D6">
        <w:rPr>
          <w:szCs w:val="20"/>
        </w:rPr>
        <w:t>or the enhancement of gNB Rx-Tx time difference in NTN</w:t>
      </w:r>
      <w:r>
        <w:rPr>
          <w:szCs w:val="20"/>
        </w:rPr>
        <w:t xml:space="preserve">, the following options were down-selected in RAN1#112: </w:t>
      </w:r>
    </w:p>
    <w:p w14:paraId="075A4EAA" w14:textId="77777777" w:rsidR="003E77E8" w:rsidRPr="009038D6" w:rsidRDefault="003E77E8" w:rsidP="003E77E8">
      <w:pPr>
        <w:pStyle w:val="3GPPNormalText"/>
        <w:rPr>
          <w:szCs w:val="20"/>
        </w:rPr>
      </w:pPr>
      <w:r w:rsidRPr="009038D6">
        <w:rPr>
          <w:szCs w:val="20"/>
        </w:rPr>
        <w:t xml:space="preserve">Option 1: </w:t>
      </w:r>
    </w:p>
    <w:p w14:paraId="2E887A05" w14:textId="77777777" w:rsidR="003E77E8" w:rsidRPr="00E96A6E" w:rsidRDefault="003E77E8" w:rsidP="003E77E8">
      <w:pPr>
        <w:pStyle w:val="NormalWeb"/>
        <w:numPr>
          <w:ilvl w:val="0"/>
          <w:numId w:val="38"/>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44BDD660" w14:textId="77777777" w:rsidR="003E77E8" w:rsidRPr="009038D6" w:rsidRDefault="003E77E8" w:rsidP="003E77E8">
      <w:pPr>
        <w:pStyle w:val="TAL"/>
        <w:ind w:left="644"/>
        <w:rPr>
          <w:rFonts w:ascii="Times New Roman" w:hAnsi="Times New Roman"/>
          <w:sz w:val="20"/>
          <w:lang w:eastAsia="en-GB"/>
        </w:rPr>
      </w:pPr>
      <w:r w:rsidRPr="009038D6">
        <w:rPr>
          <w:rFonts w:ascii="Times New Roman" w:hAnsi="Times New Roman"/>
          <w:sz w:val="20"/>
          <w:lang w:eastAsia="en-GB"/>
        </w:rPr>
        <w:t>Where:</w:t>
      </w:r>
    </w:p>
    <w:p w14:paraId="41D6026F" w14:textId="77777777" w:rsidR="003E77E8" w:rsidRPr="009038D6" w:rsidRDefault="003E77E8" w:rsidP="003E77E8">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4A2822D5" w14:textId="77777777" w:rsidR="003E77E8" w:rsidRPr="009038D6" w:rsidRDefault="003E77E8" w:rsidP="003E77E8">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0CD1C4D" w14:textId="77777777" w:rsidR="003E77E8" w:rsidRPr="009038D6" w:rsidRDefault="003E77E8" w:rsidP="003E77E8">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57C35E0F" w14:textId="77777777" w:rsidR="003E77E8" w:rsidRPr="009038D6" w:rsidRDefault="003E77E8" w:rsidP="003E77E8">
      <w:pPr>
        <w:pStyle w:val="TAL"/>
        <w:numPr>
          <w:ilvl w:val="1"/>
          <w:numId w:val="38"/>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7CFC461B" w14:textId="77777777" w:rsidR="003E77E8" w:rsidRPr="009038D6" w:rsidRDefault="003E77E8" w:rsidP="003E77E8">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51A6B3F" w14:textId="77777777" w:rsidR="003E77E8" w:rsidRPr="009038D6" w:rsidRDefault="003E77E8" w:rsidP="003E77E8">
      <w:pPr>
        <w:rPr>
          <w:szCs w:val="20"/>
        </w:rPr>
      </w:pPr>
      <w:r w:rsidRPr="009038D6">
        <w:rPr>
          <w:szCs w:val="20"/>
        </w:rPr>
        <w:t>Option 2:</w:t>
      </w:r>
    </w:p>
    <w:p w14:paraId="11915064" w14:textId="77777777" w:rsidR="003E77E8" w:rsidRPr="00E96A6E" w:rsidRDefault="003E77E8" w:rsidP="003E77E8">
      <w:pPr>
        <w:pStyle w:val="NormalWeb"/>
        <w:numPr>
          <w:ilvl w:val="0"/>
          <w:numId w:val="38"/>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14:paraId="0EC5D397" w14:textId="77777777" w:rsidR="003E77E8" w:rsidRPr="00E96A6E" w:rsidRDefault="003E77E8" w:rsidP="003E77E8">
      <w:pPr>
        <w:pStyle w:val="NormalWeb"/>
        <w:numPr>
          <w:ilvl w:val="1"/>
          <w:numId w:val="38"/>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5652F15D" w14:textId="77777777" w:rsidR="003E77E8" w:rsidRPr="009038D6" w:rsidRDefault="003E77E8" w:rsidP="003E77E8">
      <w:pPr>
        <w:rPr>
          <w:rFonts w:eastAsia="DengXian"/>
          <w:bCs/>
          <w:szCs w:val="20"/>
          <w:lang w:eastAsia="zh-CN"/>
        </w:rPr>
      </w:pPr>
      <w:r w:rsidRPr="009038D6">
        <w:rPr>
          <w:rFonts w:eastAsia="DengXian"/>
          <w:bCs/>
          <w:szCs w:val="20"/>
          <w:lang w:eastAsia="zh-CN"/>
        </w:rPr>
        <w:t xml:space="preserve">Option 3: </w:t>
      </w:r>
    </w:p>
    <w:p w14:paraId="47026EC0" w14:textId="77777777" w:rsidR="003E77E8" w:rsidRPr="009038D6" w:rsidRDefault="003E77E8" w:rsidP="003E77E8">
      <w:pPr>
        <w:pStyle w:val="DraftProposal"/>
        <w:numPr>
          <w:ilvl w:val="0"/>
          <w:numId w:val="38"/>
        </w:numPr>
        <w:rPr>
          <w:rFonts w:ascii="Times New Roman" w:hAnsi="Times New Roman" w:cs="Times New Roman"/>
          <w:b w:val="0"/>
          <w:szCs w:val="20"/>
        </w:rPr>
      </w:pPr>
      <w:r w:rsidRPr="009038D6">
        <w:rPr>
          <w:rFonts w:ascii="Times New Roman" w:hAnsi="Times New Roman" w:cs="Times New Roman"/>
          <w:b w:val="0"/>
          <w:szCs w:val="20"/>
        </w:rPr>
        <w:lastRenderedPageBreak/>
        <w:t>Keep the current gNB Rx-Tx definition, and report an offset which can covers the time duration corresponds to kmac if needed.</w:t>
      </w:r>
    </w:p>
    <w:p w14:paraId="435FA027" w14:textId="77777777" w:rsidR="003E77E8" w:rsidRPr="009038D6" w:rsidRDefault="003E77E8" w:rsidP="003E77E8">
      <w:pPr>
        <w:rPr>
          <w:rFonts w:eastAsia="DengXian"/>
          <w:bCs/>
          <w:szCs w:val="20"/>
          <w:lang w:eastAsia="zh-CN"/>
        </w:rPr>
      </w:pPr>
      <w:r w:rsidRPr="009038D6">
        <w:rPr>
          <w:rFonts w:eastAsia="DengXian"/>
          <w:bCs/>
          <w:szCs w:val="20"/>
          <w:lang w:eastAsia="zh-CN"/>
        </w:rPr>
        <w:t>Option 4:</w:t>
      </w:r>
    </w:p>
    <w:p w14:paraId="468FE14B" w14:textId="77777777" w:rsidR="003E77E8" w:rsidRPr="009038D6" w:rsidRDefault="003E77E8" w:rsidP="003E77E8">
      <w:pPr>
        <w:pStyle w:val="ListParagraph"/>
        <w:numPr>
          <w:ilvl w:val="0"/>
          <w:numId w:val="42"/>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18C2CE05" w14:textId="77777777" w:rsidR="003E77E8" w:rsidRPr="009038D6" w:rsidRDefault="003E77E8" w:rsidP="003E77E8">
      <w:pPr>
        <w:rPr>
          <w:szCs w:val="20"/>
        </w:rPr>
      </w:pPr>
    </w:p>
    <w:p w14:paraId="04664C25" w14:textId="77777777" w:rsidR="003E77E8" w:rsidRPr="009038D6" w:rsidRDefault="003E77E8" w:rsidP="003E77E8">
      <w:pPr>
        <w:ind w:left="852"/>
        <w:rPr>
          <w:szCs w:val="20"/>
        </w:rPr>
      </w:pPr>
      <w:r w:rsidRPr="009038D6">
        <w:rPr>
          <w:szCs w:val="20"/>
        </w:rPr>
        <w:t>FFS: details of report.</w:t>
      </w:r>
    </w:p>
    <w:p w14:paraId="6383CF00" w14:textId="77777777" w:rsidR="003E77E8" w:rsidRPr="009038D6" w:rsidRDefault="003E77E8" w:rsidP="003E77E8">
      <w:pPr>
        <w:rPr>
          <w:szCs w:val="20"/>
        </w:rPr>
      </w:pPr>
      <w:r w:rsidRPr="009038D6">
        <w:rPr>
          <w:szCs w:val="20"/>
        </w:rPr>
        <w:t>Note: The impact of UE autonomous adjustment of TA (when applied) should be taken into account</w:t>
      </w:r>
    </w:p>
    <w:p w14:paraId="74B863F1" w14:textId="4EE0AC3A" w:rsidR="00E4704F" w:rsidRDefault="00E4704F" w:rsidP="0012128D">
      <w:pPr>
        <w:jc w:val="both"/>
      </w:pPr>
    </w:p>
    <w:p w14:paraId="3E381D65" w14:textId="44631FDD" w:rsidR="003E77E8" w:rsidRDefault="003E77E8" w:rsidP="0012128D">
      <w:pPr>
        <w:jc w:val="both"/>
      </w:pPr>
      <w:r>
        <w:t>We support option 4 as it will allow to derive the RTT as illustrated in Figure 2.</w:t>
      </w:r>
    </w:p>
    <w:p w14:paraId="29CA38E1" w14:textId="4DF4D02D" w:rsidR="003E77E8" w:rsidRDefault="003E77E8" w:rsidP="0012128D">
      <w:pPr>
        <w:jc w:val="both"/>
      </w:pPr>
    </w:p>
    <w:p w14:paraId="2D457276" w14:textId="5D52694E" w:rsidR="003E77E8" w:rsidRDefault="003E3D20" w:rsidP="003E77E8">
      <w:pPr>
        <w:pStyle w:val="Prop1"/>
      </w:pPr>
      <w:r>
        <w:t>Proposal 4</w:t>
      </w:r>
      <w:r w:rsidR="003E77E8">
        <w:t xml:space="preserve">: </w:t>
      </w:r>
    </w:p>
    <w:p w14:paraId="43E33047" w14:textId="2CC218FD" w:rsidR="003E77E8" w:rsidRDefault="003E77E8" w:rsidP="003E77E8">
      <w:pPr>
        <w:pStyle w:val="Prop1"/>
      </w:pPr>
      <w:r w:rsidRPr="003E77E8">
        <w:t>For RTT measurement in NTN, support gNB report that indicates the time difference between the transmit time of a DL RS for positioning and the arrival time of an SRS.</w:t>
      </w:r>
    </w:p>
    <w:p w14:paraId="2CEA1F5E" w14:textId="77777777" w:rsidR="003E77E8" w:rsidRDefault="003E77E8" w:rsidP="0012128D">
      <w:pPr>
        <w:jc w:val="both"/>
      </w:pPr>
    </w:p>
    <w:p w14:paraId="03F81D6E" w14:textId="65679036" w:rsidR="003E77E8" w:rsidRDefault="003515C8" w:rsidP="0012128D">
      <w:pPr>
        <w:jc w:val="both"/>
      </w:pPr>
      <w:r>
        <w:t>In existing specification, unlike the SRS, the PRS is not associated to a specific UE</w:t>
      </w:r>
      <w:r w:rsidR="00E27637">
        <w:t xml:space="preserve">. Therefore, </w:t>
      </w:r>
      <w:r w:rsidR="005B1068">
        <w:t xml:space="preserve">To be able to calculate the RTT based on </w:t>
      </w:r>
      <w:r w:rsidR="005B1068" w:rsidRPr="005B1068">
        <w:t xml:space="preserve">the time difference between the transmit time of a DL </w:t>
      </w:r>
      <w:r w:rsidR="005B1068">
        <w:t>PRS</w:t>
      </w:r>
      <w:r w:rsidR="005B1068" w:rsidRPr="005B1068">
        <w:t xml:space="preserve"> and the arrival time of an SRS</w:t>
      </w:r>
      <w:r w:rsidR="005B1068">
        <w:t xml:space="preserve"> as reported by the gNB and </w:t>
      </w:r>
      <w:r w:rsidR="005B1068" w:rsidRPr="005B1068">
        <w:t xml:space="preserve">the time difference between the arrival time of a </w:t>
      </w:r>
      <w:r w:rsidR="005B1068">
        <w:t>DL PRS</w:t>
      </w:r>
      <w:r w:rsidR="005B1068" w:rsidRPr="005B1068">
        <w:t xml:space="preserve"> and the transmit time of an SRS</w:t>
      </w:r>
      <w:r w:rsidR="005B1068">
        <w:t xml:space="preserve"> as reported by the UE, the DL PRS used for the measurement of these time difference should be uniquely identified by both UE and gNB. </w:t>
      </w:r>
    </w:p>
    <w:p w14:paraId="57E42C2E" w14:textId="77777777" w:rsidR="003E77E8" w:rsidRDefault="003E77E8" w:rsidP="0012128D">
      <w:pPr>
        <w:jc w:val="both"/>
      </w:pPr>
    </w:p>
    <w:p w14:paraId="74D01257" w14:textId="5C44D675" w:rsidR="0012128D" w:rsidRPr="00816F3B" w:rsidRDefault="0012128D" w:rsidP="0012128D">
      <w:pPr>
        <w:jc w:val="both"/>
        <w:rPr>
          <w:bCs/>
          <w:lang w:eastAsia="zh-CN"/>
        </w:rPr>
      </w:pPr>
      <w:r w:rsidRPr="00816F3B">
        <w:t xml:space="preserve">The reporting range of gNB Rx-Tx time difference, is defined in clause 13.7 of TS 38.133. It ranges from </w:t>
      </w:r>
      <w:r w:rsidRPr="00816F3B">
        <w:rPr>
          <w:bCs/>
        </w:rPr>
        <w:t>-985024T</w:t>
      </w:r>
      <w:r w:rsidRPr="00816F3B">
        <w:rPr>
          <w:bCs/>
          <w:vertAlign w:val="subscript"/>
        </w:rPr>
        <w:t>c</w:t>
      </w:r>
      <w:r w:rsidRPr="00816F3B">
        <w:rPr>
          <w:bCs/>
        </w:rPr>
        <w:t xml:space="preserve"> to +985024</w:t>
      </w:r>
      <w:r w:rsidRPr="00816F3B">
        <w:rPr>
          <w:bCs/>
        </w:rPr>
        <w:sym w:font="Symbol" w:char="F0B4"/>
      </w:r>
      <w:r w:rsidRPr="00816F3B">
        <w:rPr>
          <w:bCs/>
        </w:rPr>
        <w:t>T</w:t>
      </w:r>
      <w:r w:rsidRPr="00816F3B">
        <w:rPr>
          <w:bCs/>
          <w:vertAlign w:val="subscript"/>
        </w:rPr>
        <w:t>c</w:t>
      </w:r>
      <w:r w:rsidRPr="00816F3B">
        <w:t>.</w:t>
      </w:r>
      <w:r w:rsidRPr="00816F3B">
        <w:rPr>
          <w:lang w:eastAsia="zh-CN"/>
        </w:rPr>
        <w:t xml:space="preserve"> The reporting resolution is</w:t>
      </w:r>
      <w:r w:rsidRPr="00816F3B">
        <w:rPr>
          <w:bCs/>
          <w:lang w:eastAsia="zh-CN"/>
        </w:rPr>
        <w:t xml:space="preserve"> uniform across the reporting range and is defined as T</w:t>
      </w:r>
      <w:r w:rsidRPr="00816F3B">
        <w:rPr>
          <w:bCs/>
          <w:vertAlign w:val="subscript"/>
          <w:lang w:eastAsia="zh-CN"/>
        </w:rPr>
        <w:t>c</w:t>
      </w:r>
      <w:r w:rsidRPr="00816F3B">
        <w:rPr>
          <w:bCs/>
          <w:lang w:eastAsia="zh-CN"/>
        </w:rPr>
        <w:t>*32 [8]. The same reporting granularity can be also used for the network verified UE location based on Multi-RTT method, as the additional error on RTT measurement would be equal to 16ns. However, the reporting range of gNB Rx-Tx time difference should be adapted to NTN to suit different orbits including GEO.</w:t>
      </w:r>
    </w:p>
    <w:p w14:paraId="6D5C78D5" w14:textId="77777777" w:rsidR="0012128D" w:rsidRPr="00816F3B" w:rsidRDefault="0012128D" w:rsidP="0012128D">
      <w:pPr>
        <w:jc w:val="both"/>
      </w:pPr>
    </w:p>
    <w:p w14:paraId="0F946C82" w14:textId="77777777" w:rsidR="0012128D" w:rsidRPr="00816F3B" w:rsidRDefault="0012128D" w:rsidP="0012128D">
      <w:pPr>
        <w:pStyle w:val="Observation"/>
        <w:rPr>
          <w:rFonts w:cs="Times New Roman"/>
        </w:rPr>
      </w:pPr>
      <w:r w:rsidRPr="00816F3B">
        <w:rPr>
          <w:rFonts w:cs="Times New Roman"/>
        </w:rPr>
        <w:t xml:space="preserve">The same reporting granularity of gNB Rx-Tx time difference as defined for TN  can be also used for the network verified UE location based on Multi-RTT method as the additional error on RTT measurement would be equal to 16ns. </w:t>
      </w:r>
    </w:p>
    <w:p w14:paraId="4C1364B5" w14:textId="77777777" w:rsidR="0012128D" w:rsidRPr="00816F3B" w:rsidRDefault="0012128D" w:rsidP="0012128D"/>
    <w:p w14:paraId="1F0B5769" w14:textId="77777777" w:rsidR="0012128D" w:rsidRPr="00816F3B" w:rsidRDefault="0012128D" w:rsidP="0012128D">
      <w:pPr>
        <w:jc w:val="both"/>
      </w:pPr>
      <w:r w:rsidRPr="00816F3B">
        <w:t xml:space="preserve">The following table provides the reporting ranges for the gNB Rx-Tx time difference measurement that should be supported to suit different NTN orbits. </w:t>
      </w:r>
    </w:p>
    <w:p w14:paraId="112520F4" w14:textId="77777777" w:rsidR="0012128D" w:rsidRPr="00816F3B" w:rsidRDefault="0012128D" w:rsidP="0012128D">
      <w:pPr>
        <w:jc w:val="both"/>
      </w:pPr>
    </w:p>
    <w:p w14:paraId="586DE0E5" w14:textId="718D6F41" w:rsidR="0012128D" w:rsidRPr="00816F3B" w:rsidRDefault="0012128D" w:rsidP="0012128D">
      <w:pPr>
        <w:pStyle w:val="Caption"/>
        <w:keepNext/>
      </w:pPr>
      <w:r w:rsidRPr="00816F3B">
        <w:t xml:space="preserve">Table </w:t>
      </w:r>
      <w:r w:rsidR="00FA5830">
        <w:fldChar w:fldCharType="begin"/>
      </w:r>
      <w:r w:rsidR="00FA5830">
        <w:instrText xml:space="preserve"> SEQ Table \* ARABIC </w:instrText>
      </w:r>
      <w:r w:rsidR="00FA5830">
        <w:fldChar w:fldCharType="separate"/>
      </w:r>
      <w:r w:rsidR="00FC6FD5">
        <w:rPr>
          <w:noProof/>
        </w:rPr>
        <w:t>4</w:t>
      </w:r>
      <w:r w:rsidR="00FA5830">
        <w:rPr>
          <w:noProof/>
        </w:rPr>
        <w:fldChar w:fldCharType="end"/>
      </w:r>
      <w:r w:rsidRPr="00816F3B">
        <w:t xml:space="preserve"> Reporting range of gNB Rx-Tx time</w:t>
      </w:r>
      <w:r w:rsidR="002F31F8">
        <w:t xml:space="preserve"> </w:t>
      </w:r>
      <w:r w:rsidR="002F31F8" w:rsidRPr="00FC56F5">
        <w:t>difference</w:t>
      </w:r>
      <w:r w:rsidRPr="00816F3B">
        <w:t xml:space="preserve"> in NTN</w:t>
      </w:r>
    </w:p>
    <w:tbl>
      <w:tblPr>
        <w:tblStyle w:val="TableTheme"/>
        <w:tblW w:w="5000" w:type="pct"/>
        <w:tblLook w:val="04A0" w:firstRow="1" w:lastRow="0" w:firstColumn="1" w:lastColumn="0" w:noHBand="0" w:noVBand="1"/>
      </w:tblPr>
      <w:tblGrid>
        <w:gridCol w:w="2457"/>
        <w:gridCol w:w="2304"/>
        <w:gridCol w:w="2150"/>
        <w:gridCol w:w="2150"/>
      </w:tblGrid>
      <w:tr w:rsidR="0012128D" w:rsidRPr="00816F3B" w14:paraId="6FD4EFCC" w14:textId="77777777" w:rsidTr="00B504EA">
        <w:trPr>
          <w:trHeight w:val="264"/>
        </w:trPr>
        <w:tc>
          <w:tcPr>
            <w:tcW w:w="1562" w:type="pct"/>
            <w:shd w:val="clear" w:color="auto" w:fill="00B0F0"/>
            <w:noWrap/>
            <w:hideMark/>
          </w:tcPr>
          <w:p w14:paraId="0A598A23" w14:textId="77777777" w:rsidR="0012128D" w:rsidRPr="00B504EA" w:rsidRDefault="0012128D" w:rsidP="000C02B5">
            <w:pPr>
              <w:rPr>
                <w:color w:val="FFFFFF" w:themeColor="background1"/>
                <w:szCs w:val="20"/>
              </w:rPr>
            </w:pPr>
          </w:p>
        </w:tc>
        <w:tc>
          <w:tcPr>
            <w:tcW w:w="1215" w:type="pct"/>
            <w:shd w:val="clear" w:color="auto" w:fill="00B0F0"/>
            <w:noWrap/>
            <w:hideMark/>
          </w:tcPr>
          <w:p w14:paraId="28150522" w14:textId="77777777" w:rsidR="0012128D" w:rsidRPr="00B504EA" w:rsidRDefault="0012128D" w:rsidP="000C02B5">
            <w:pPr>
              <w:jc w:val="center"/>
              <w:rPr>
                <w:color w:val="FFFFFF" w:themeColor="background1"/>
                <w:szCs w:val="22"/>
              </w:rPr>
            </w:pPr>
            <w:r w:rsidRPr="00B504EA">
              <w:rPr>
                <w:color w:val="FFFFFF" w:themeColor="background1"/>
                <w:szCs w:val="22"/>
              </w:rPr>
              <w:t>GEO</w:t>
            </w:r>
          </w:p>
        </w:tc>
        <w:tc>
          <w:tcPr>
            <w:tcW w:w="1112" w:type="pct"/>
            <w:shd w:val="clear" w:color="auto" w:fill="00B0F0"/>
            <w:noWrap/>
            <w:hideMark/>
          </w:tcPr>
          <w:p w14:paraId="4972A778" w14:textId="77777777" w:rsidR="0012128D" w:rsidRPr="00B504EA" w:rsidRDefault="0012128D" w:rsidP="000C02B5">
            <w:pPr>
              <w:jc w:val="center"/>
              <w:rPr>
                <w:color w:val="FFFFFF" w:themeColor="background1"/>
                <w:szCs w:val="22"/>
              </w:rPr>
            </w:pPr>
            <w:r w:rsidRPr="00B504EA">
              <w:rPr>
                <w:color w:val="FFFFFF" w:themeColor="background1"/>
                <w:szCs w:val="22"/>
              </w:rPr>
              <w:t>LEO 600km</w:t>
            </w:r>
          </w:p>
        </w:tc>
        <w:tc>
          <w:tcPr>
            <w:tcW w:w="1112" w:type="pct"/>
            <w:shd w:val="clear" w:color="auto" w:fill="00B0F0"/>
            <w:noWrap/>
            <w:hideMark/>
          </w:tcPr>
          <w:p w14:paraId="4E8F7053" w14:textId="77777777" w:rsidR="0012128D" w:rsidRPr="00B504EA" w:rsidRDefault="0012128D" w:rsidP="000C02B5">
            <w:pPr>
              <w:jc w:val="center"/>
              <w:rPr>
                <w:color w:val="FFFFFF" w:themeColor="background1"/>
                <w:szCs w:val="22"/>
              </w:rPr>
            </w:pPr>
            <w:r w:rsidRPr="00B504EA">
              <w:rPr>
                <w:color w:val="FFFFFF" w:themeColor="background1"/>
                <w:szCs w:val="22"/>
              </w:rPr>
              <w:t>1200km</w:t>
            </w:r>
          </w:p>
        </w:tc>
      </w:tr>
      <w:tr w:rsidR="0012128D" w:rsidRPr="00816F3B" w14:paraId="46070248" w14:textId="77777777" w:rsidTr="00276AF6">
        <w:trPr>
          <w:trHeight w:val="264"/>
        </w:trPr>
        <w:tc>
          <w:tcPr>
            <w:tcW w:w="1562" w:type="pct"/>
            <w:noWrap/>
            <w:hideMark/>
          </w:tcPr>
          <w:p w14:paraId="57006888" w14:textId="77777777" w:rsidR="0012128D" w:rsidRPr="00816F3B" w:rsidRDefault="0012128D" w:rsidP="000C02B5">
            <w:pPr>
              <w:rPr>
                <w:color w:val="000000"/>
                <w:szCs w:val="22"/>
              </w:rPr>
            </w:pPr>
            <w:r w:rsidRPr="00816F3B">
              <w:rPr>
                <w:color w:val="000000"/>
                <w:szCs w:val="22"/>
              </w:rPr>
              <w:t>Max RTD (ms)</w:t>
            </w:r>
          </w:p>
        </w:tc>
        <w:tc>
          <w:tcPr>
            <w:tcW w:w="1215" w:type="pct"/>
            <w:noWrap/>
            <w:hideMark/>
          </w:tcPr>
          <w:p w14:paraId="45B71A53" w14:textId="77777777" w:rsidR="0012128D" w:rsidRPr="00816F3B" w:rsidRDefault="0012128D" w:rsidP="000C02B5">
            <w:pPr>
              <w:jc w:val="center"/>
              <w:rPr>
                <w:color w:val="000000"/>
                <w:szCs w:val="22"/>
              </w:rPr>
            </w:pPr>
            <w:r w:rsidRPr="00816F3B">
              <w:rPr>
                <w:color w:val="000000"/>
                <w:szCs w:val="22"/>
              </w:rPr>
              <w:t>541,46</w:t>
            </w:r>
          </w:p>
        </w:tc>
        <w:tc>
          <w:tcPr>
            <w:tcW w:w="1112" w:type="pct"/>
            <w:noWrap/>
            <w:hideMark/>
          </w:tcPr>
          <w:p w14:paraId="1C79B1BB" w14:textId="77777777" w:rsidR="0012128D" w:rsidRPr="00816F3B" w:rsidRDefault="0012128D" w:rsidP="000C02B5">
            <w:pPr>
              <w:jc w:val="center"/>
              <w:rPr>
                <w:color w:val="000000"/>
                <w:szCs w:val="22"/>
              </w:rPr>
            </w:pPr>
            <w:r w:rsidRPr="00816F3B">
              <w:rPr>
                <w:color w:val="000000"/>
                <w:szCs w:val="22"/>
              </w:rPr>
              <w:t>25,77</w:t>
            </w:r>
          </w:p>
        </w:tc>
        <w:tc>
          <w:tcPr>
            <w:tcW w:w="1112" w:type="pct"/>
            <w:noWrap/>
            <w:hideMark/>
          </w:tcPr>
          <w:p w14:paraId="03A402AB" w14:textId="77777777" w:rsidR="0012128D" w:rsidRPr="00816F3B" w:rsidRDefault="0012128D" w:rsidP="000C02B5">
            <w:pPr>
              <w:jc w:val="center"/>
              <w:rPr>
                <w:color w:val="000000"/>
                <w:szCs w:val="22"/>
              </w:rPr>
            </w:pPr>
            <w:r w:rsidRPr="00816F3B">
              <w:rPr>
                <w:color w:val="000000"/>
                <w:szCs w:val="22"/>
              </w:rPr>
              <w:t>41,77</w:t>
            </w:r>
          </w:p>
        </w:tc>
      </w:tr>
      <w:tr w:rsidR="0012128D" w:rsidRPr="00816F3B" w14:paraId="428C70C7" w14:textId="77777777" w:rsidTr="00276AF6">
        <w:trPr>
          <w:trHeight w:val="264"/>
        </w:trPr>
        <w:tc>
          <w:tcPr>
            <w:tcW w:w="1562" w:type="pct"/>
            <w:noWrap/>
            <w:hideMark/>
          </w:tcPr>
          <w:p w14:paraId="15EF6BC9" w14:textId="77777777" w:rsidR="0012128D" w:rsidRPr="00816F3B" w:rsidRDefault="0012128D" w:rsidP="000C02B5">
            <w:pPr>
              <w:rPr>
                <w:color w:val="000000"/>
                <w:szCs w:val="22"/>
              </w:rPr>
            </w:pPr>
            <w:r w:rsidRPr="00816F3B">
              <w:rPr>
                <w:color w:val="000000"/>
                <w:szCs w:val="22"/>
              </w:rPr>
              <w:t xml:space="preserve">Reporting range of gNB Rx-Tx time </w:t>
            </w:r>
          </w:p>
        </w:tc>
        <w:tc>
          <w:tcPr>
            <w:tcW w:w="1215" w:type="pct"/>
            <w:noWrap/>
            <w:hideMark/>
          </w:tcPr>
          <w:p w14:paraId="1D06B984" w14:textId="77777777" w:rsidR="0012128D" w:rsidRPr="00816F3B" w:rsidRDefault="0012128D" w:rsidP="000C02B5">
            <w:pPr>
              <w:jc w:val="center"/>
              <w:rPr>
                <w:color w:val="000000"/>
                <w:szCs w:val="22"/>
              </w:rPr>
            </w:pPr>
            <w:r w:rsidRPr="00816F3B">
              <w:rPr>
                <w:color w:val="000000"/>
                <w:szCs w:val="22"/>
              </w:rPr>
              <w:t>From -531886051 to +531886051</w:t>
            </w:r>
          </w:p>
        </w:tc>
        <w:tc>
          <w:tcPr>
            <w:tcW w:w="1112" w:type="pct"/>
            <w:noWrap/>
            <w:hideMark/>
          </w:tcPr>
          <w:p w14:paraId="2607B8F9" w14:textId="77777777" w:rsidR="0012128D" w:rsidRPr="00816F3B" w:rsidRDefault="0012128D" w:rsidP="000C02B5">
            <w:pPr>
              <w:jc w:val="center"/>
              <w:rPr>
                <w:color w:val="000000"/>
                <w:szCs w:val="22"/>
              </w:rPr>
            </w:pPr>
            <w:r w:rsidRPr="00816F3B">
              <w:rPr>
                <w:color w:val="000000"/>
                <w:szCs w:val="22"/>
              </w:rPr>
              <w:t>From -25314342 to +25314342</w:t>
            </w:r>
          </w:p>
        </w:tc>
        <w:tc>
          <w:tcPr>
            <w:tcW w:w="1112" w:type="pct"/>
            <w:noWrap/>
            <w:hideMark/>
          </w:tcPr>
          <w:p w14:paraId="114FEEE5" w14:textId="77777777" w:rsidR="0012128D" w:rsidRPr="00816F3B" w:rsidRDefault="0012128D" w:rsidP="000C02B5">
            <w:pPr>
              <w:jc w:val="center"/>
              <w:rPr>
                <w:color w:val="000000"/>
                <w:szCs w:val="22"/>
              </w:rPr>
            </w:pPr>
            <w:r w:rsidRPr="00816F3B">
              <w:rPr>
                <w:color w:val="000000"/>
                <w:szCs w:val="22"/>
              </w:rPr>
              <w:t>From -41031434 to +41031434</w:t>
            </w:r>
          </w:p>
        </w:tc>
      </w:tr>
    </w:tbl>
    <w:p w14:paraId="20CF54DE" w14:textId="77777777" w:rsidR="0012128D" w:rsidRPr="00816F3B" w:rsidRDefault="0012128D" w:rsidP="0012128D">
      <w:pPr>
        <w:jc w:val="both"/>
      </w:pPr>
    </w:p>
    <w:p w14:paraId="4CF78291" w14:textId="77777777" w:rsidR="0012128D" w:rsidRPr="00816F3B" w:rsidRDefault="0012128D" w:rsidP="0012128D">
      <w:r w:rsidRPr="00816F3B">
        <w:t xml:space="preserve">Based on the above, we propose the following: </w:t>
      </w:r>
    </w:p>
    <w:p w14:paraId="4E58DE2D" w14:textId="77777777" w:rsidR="0012128D" w:rsidRPr="00816F3B" w:rsidRDefault="0012128D" w:rsidP="0012128D"/>
    <w:p w14:paraId="1E57C88B" w14:textId="48CE207A" w:rsidR="0073763B" w:rsidRPr="00816F3B" w:rsidRDefault="0012128D" w:rsidP="0098287E">
      <w:pPr>
        <w:pStyle w:val="Prop1"/>
      </w:pPr>
      <w:r w:rsidRPr="00816F3B">
        <w:t xml:space="preserve">Proposal </w:t>
      </w:r>
      <w:r w:rsidR="003E3D20">
        <w:t>5</w:t>
      </w:r>
      <w:r w:rsidRPr="00816F3B">
        <w:t xml:space="preserve">: </w:t>
      </w:r>
    </w:p>
    <w:p w14:paraId="42503499" w14:textId="6104DCF0" w:rsidR="0012128D" w:rsidRPr="00816F3B" w:rsidRDefault="002939CF" w:rsidP="0098287E">
      <w:pPr>
        <w:pStyle w:val="Prop1"/>
      </w:pPr>
      <w:r w:rsidRPr="002939CF">
        <w:t>For multi-RTT-based positioning in NTN</w:t>
      </w:r>
      <w:r>
        <w:t>, t</w:t>
      </w:r>
      <w:r w:rsidR="0012128D" w:rsidRPr="00816F3B">
        <w:t>he reporting range for the gNB Rx-Tx time difference measurement is from -531886051 to +531886051.</w:t>
      </w:r>
    </w:p>
    <w:p w14:paraId="19FE99AA" w14:textId="77777777" w:rsidR="0012128D" w:rsidRPr="00816F3B" w:rsidRDefault="0012128D" w:rsidP="0098287E">
      <w:pPr>
        <w:pStyle w:val="Prop1"/>
      </w:pPr>
      <w:r w:rsidRPr="00816F3B">
        <w:t>Note: The same reporting granularities of gNB Rx-Tx time difference as defined in clause 13.7 of  TS 38.133 are reused in NTN.</w:t>
      </w:r>
    </w:p>
    <w:p w14:paraId="5759DE8E" w14:textId="3B7FF047" w:rsidR="0012128D" w:rsidRPr="00816F3B" w:rsidRDefault="0012128D" w:rsidP="0012128D">
      <w:pPr>
        <w:jc w:val="both"/>
      </w:pPr>
    </w:p>
    <w:p w14:paraId="12869AE4" w14:textId="42BA0B8E" w:rsidR="00860475" w:rsidRDefault="00EF6877" w:rsidP="00E72A10">
      <w:r w:rsidRPr="00816F3B">
        <w:t>Furthermore,</w:t>
      </w:r>
      <w:r w:rsidR="00244573" w:rsidRPr="00816F3B">
        <w:t xml:space="preserve"> the reference point for T</w:t>
      </w:r>
      <w:r w:rsidR="00244573" w:rsidRPr="00816F3B">
        <w:rPr>
          <w:vertAlign w:val="subscript"/>
        </w:rPr>
        <w:t>gNB-RX</w:t>
      </w:r>
      <w:r w:rsidR="00244573" w:rsidRPr="00816F3B">
        <w:t xml:space="preserve">  and </w:t>
      </w:r>
      <w:r w:rsidR="00244573" w:rsidRPr="00816F3B">
        <w:rPr>
          <w:szCs w:val="18"/>
        </w:rPr>
        <w:t>T</w:t>
      </w:r>
      <w:r w:rsidR="00244573" w:rsidRPr="00816F3B">
        <w:rPr>
          <w:szCs w:val="18"/>
          <w:vertAlign w:val="subscript"/>
        </w:rPr>
        <w:t>gNB-TX</w:t>
      </w:r>
      <w:r w:rsidR="00244573" w:rsidRPr="00816F3B">
        <w:rPr>
          <w:szCs w:val="18"/>
        </w:rPr>
        <w:t xml:space="preserve"> </w:t>
      </w:r>
      <w:r w:rsidR="00244573" w:rsidRPr="00816F3B">
        <w:t xml:space="preserve">used for the gNB Rx – Tx time difference measurement </w:t>
      </w:r>
      <w:r w:rsidR="0073763B" w:rsidRPr="00816F3B">
        <w:t xml:space="preserve">should be further discussed in RAN1. </w:t>
      </w:r>
      <w:r w:rsidR="00860475">
        <w:t>The following options were down-selected in RAN1#112:</w:t>
      </w:r>
    </w:p>
    <w:p w14:paraId="4CD3BF5A" w14:textId="79AE7376" w:rsidR="00273B3D" w:rsidRDefault="00273B3D" w:rsidP="00273B3D">
      <w:r>
        <w:t>-</w:t>
      </w:r>
      <w:r>
        <w:tab/>
        <w:t>Option 1: onboard the satellite</w:t>
      </w:r>
    </w:p>
    <w:p w14:paraId="7260B3B0" w14:textId="3C4FE703" w:rsidR="00273B3D" w:rsidRDefault="00273B3D" w:rsidP="00273B3D">
      <w:r>
        <w:t>-</w:t>
      </w:r>
      <w:r>
        <w:tab/>
        <w:t>Option 2: the uplink time synchronization reference point</w:t>
      </w:r>
    </w:p>
    <w:p w14:paraId="02DA5888" w14:textId="77777777" w:rsidR="00273B3D" w:rsidRDefault="00273B3D" w:rsidP="00273B3D">
      <w:r>
        <w:t>-</w:t>
      </w:r>
      <w:r>
        <w:tab/>
        <w:t>Option 3: on the gNB</w:t>
      </w:r>
    </w:p>
    <w:p w14:paraId="29B4986F" w14:textId="77777777" w:rsidR="00273B3D" w:rsidRDefault="00273B3D" w:rsidP="00860475"/>
    <w:p w14:paraId="17A04DA3" w14:textId="0FF8DEDD" w:rsidR="00273B3D" w:rsidRDefault="007447CE" w:rsidP="00860475">
      <w:r>
        <w:t>In essence, all the three options above ca</w:t>
      </w:r>
      <w:r w:rsidR="00894742">
        <w:t>n work. However, as the satellite should be used as anchor point for positioning, having the satellite the reference point on the satellite would avoid transmitting more assistance information to the LMF such as common TA and kmac</w:t>
      </w:r>
      <w:r w:rsidR="00273B3D">
        <w:t xml:space="preserve">. We </w:t>
      </w:r>
      <w:r w:rsidR="00702936">
        <w:t xml:space="preserve">then </w:t>
      </w:r>
      <w:r w:rsidR="00273B3D">
        <w:t>have the following proposal:</w:t>
      </w:r>
    </w:p>
    <w:p w14:paraId="33C62CC1" w14:textId="77777777" w:rsidR="00273B3D" w:rsidRDefault="00273B3D" w:rsidP="00860475"/>
    <w:p w14:paraId="65D02243" w14:textId="1B0C7057" w:rsidR="00273B3D" w:rsidRDefault="003E3D20" w:rsidP="00730017">
      <w:pPr>
        <w:pStyle w:val="Prop1"/>
      </w:pPr>
      <w:r>
        <w:lastRenderedPageBreak/>
        <w:t>Proposal 6</w:t>
      </w:r>
      <w:r w:rsidR="00273B3D">
        <w:t>:</w:t>
      </w:r>
    </w:p>
    <w:p w14:paraId="67CC6ECA" w14:textId="0572BD74" w:rsidR="00894742" w:rsidRPr="00894742" w:rsidRDefault="00CB4180" w:rsidP="00894742">
      <w:pPr>
        <w:pStyle w:val="Prop1"/>
      </w:pPr>
      <w:r w:rsidRPr="00CB4180">
        <w:t xml:space="preserve">For FR1, </w:t>
      </w:r>
      <w:r>
        <w:t>t</w:t>
      </w:r>
      <w:r w:rsidR="00894742" w:rsidRPr="00894742">
        <w:t>he reference point for T</w:t>
      </w:r>
      <w:r w:rsidR="00894742" w:rsidRPr="00894742">
        <w:rPr>
          <w:vertAlign w:val="subscript"/>
        </w:rPr>
        <w:t>gNB-RX</w:t>
      </w:r>
      <w:r w:rsidR="00894742" w:rsidRPr="00894742">
        <w:t xml:space="preserve">  and </w:t>
      </w:r>
      <w:r w:rsidR="00894742" w:rsidRPr="00894742">
        <w:rPr>
          <w:szCs w:val="18"/>
        </w:rPr>
        <w:t>T</w:t>
      </w:r>
      <w:r w:rsidR="00894742" w:rsidRPr="00894742">
        <w:rPr>
          <w:szCs w:val="18"/>
          <w:vertAlign w:val="subscript"/>
        </w:rPr>
        <w:t>gNB-TX</w:t>
      </w:r>
      <w:r w:rsidR="00894742" w:rsidRPr="00894742">
        <w:rPr>
          <w:szCs w:val="18"/>
        </w:rPr>
        <w:t xml:space="preserve"> </w:t>
      </w:r>
      <w:r w:rsidR="00894742" w:rsidRPr="00894742">
        <w:t>used for the gNB Rx – Tx time difference measurement in NTN shall be:</w:t>
      </w:r>
    </w:p>
    <w:p w14:paraId="28C31F0A" w14:textId="77777777" w:rsidR="00894742" w:rsidRPr="00894742" w:rsidRDefault="00894742" w:rsidP="00894742">
      <w:pPr>
        <w:pStyle w:val="Prop1"/>
      </w:pPr>
      <w:r w:rsidRPr="00894742">
        <w:t>For T</w:t>
      </w:r>
      <w:r w:rsidRPr="00894742">
        <w:rPr>
          <w:vertAlign w:val="subscript"/>
        </w:rPr>
        <w:t>gNB-RX</w:t>
      </w:r>
      <w:r w:rsidRPr="00894742">
        <w:t xml:space="preserve"> :</w:t>
      </w:r>
    </w:p>
    <w:p w14:paraId="608A97E6" w14:textId="77777777" w:rsidR="00894742" w:rsidRPr="00894742" w:rsidRDefault="00894742" w:rsidP="00894742">
      <w:pPr>
        <w:pStyle w:val="Prop1"/>
        <w:numPr>
          <w:ilvl w:val="0"/>
          <w:numId w:val="31"/>
        </w:numPr>
      </w:pPr>
      <w:r w:rsidRPr="00894742">
        <w:t>for SAN type 1-O: the Rx antenna (i.e. the centre location of the radiating region of the Rx antenna)</w:t>
      </w:r>
    </w:p>
    <w:p w14:paraId="3FF24785" w14:textId="77777777" w:rsidR="00894742" w:rsidRPr="00894742" w:rsidRDefault="00894742" w:rsidP="00894742">
      <w:pPr>
        <w:pStyle w:val="Prop1"/>
        <w:numPr>
          <w:ilvl w:val="0"/>
          <w:numId w:val="31"/>
        </w:numPr>
      </w:pPr>
      <w:r w:rsidRPr="00894742">
        <w:t>for SAN type1-H: the Rx Transceiver Array Boundary connector.</w:t>
      </w:r>
    </w:p>
    <w:p w14:paraId="4CAE818C" w14:textId="77777777" w:rsidR="00894742" w:rsidRPr="00894742" w:rsidRDefault="00894742" w:rsidP="00894742">
      <w:pPr>
        <w:pStyle w:val="Prop1"/>
      </w:pPr>
      <w:r w:rsidRPr="00894742">
        <w:t>For T</w:t>
      </w:r>
      <w:r w:rsidRPr="00894742">
        <w:rPr>
          <w:vertAlign w:val="subscript"/>
        </w:rPr>
        <w:t>gNB-TX</w:t>
      </w:r>
      <w:r w:rsidRPr="00894742">
        <w:t>:</w:t>
      </w:r>
    </w:p>
    <w:p w14:paraId="5DACB598" w14:textId="77777777" w:rsidR="00894742" w:rsidRPr="00894742" w:rsidRDefault="00894742" w:rsidP="00894742">
      <w:pPr>
        <w:pStyle w:val="Prop1"/>
        <w:numPr>
          <w:ilvl w:val="0"/>
          <w:numId w:val="32"/>
        </w:numPr>
      </w:pPr>
      <w:r w:rsidRPr="00894742">
        <w:t>for SAN type 1-O: the Tx antenna (i.e. the centre location of the radiating region of the Tx antenna),</w:t>
      </w:r>
    </w:p>
    <w:p w14:paraId="45BF6AF9" w14:textId="77777777" w:rsidR="00894742" w:rsidRPr="00894742" w:rsidRDefault="00894742" w:rsidP="00894742">
      <w:pPr>
        <w:pStyle w:val="Prop1"/>
        <w:numPr>
          <w:ilvl w:val="0"/>
          <w:numId w:val="32"/>
        </w:numPr>
        <w:rPr>
          <w:szCs w:val="18"/>
        </w:rPr>
      </w:pPr>
      <w:r w:rsidRPr="00894742">
        <w:t>for SAN type 1-H: the Tx Transceiver Array Boundary connector</w:t>
      </w:r>
    </w:p>
    <w:p w14:paraId="3FDC70FA" w14:textId="77777777" w:rsidR="00CB4180" w:rsidRPr="00CB4180" w:rsidRDefault="00CB4180" w:rsidP="00CB4180">
      <w:pPr>
        <w:rPr>
          <w:b/>
        </w:rPr>
      </w:pPr>
      <w:r w:rsidRPr="00CB4180">
        <w:rPr>
          <w:b/>
        </w:rPr>
        <w:t>FFS: for FR2</w:t>
      </w:r>
    </w:p>
    <w:p w14:paraId="0ABC3CF5" w14:textId="5D2B8AAA" w:rsidR="00EF6877" w:rsidRDefault="00EF6877" w:rsidP="0012128D">
      <w:pPr>
        <w:jc w:val="both"/>
      </w:pPr>
    </w:p>
    <w:p w14:paraId="5F9DECAE" w14:textId="77777777" w:rsidR="00C70372" w:rsidRPr="00816F3B" w:rsidRDefault="00C70372" w:rsidP="0012128D">
      <w:pPr>
        <w:jc w:val="both"/>
      </w:pPr>
    </w:p>
    <w:p w14:paraId="4CA675B8" w14:textId="7FAFA1AD" w:rsidR="005939A3" w:rsidRPr="00816F3B" w:rsidRDefault="005939A3" w:rsidP="005939A3">
      <w:pPr>
        <w:pStyle w:val="Heading1"/>
      </w:pPr>
      <w:r w:rsidRPr="00816F3B">
        <w:t xml:space="preserve">Impact of the geometry on the accuracy of multi-RTT positioning method </w:t>
      </w:r>
    </w:p>
    <w:p w14:paraId="6FE80EF9" w14:textId="12B5D0B2" w:rsidR="00B52817" w:rsidRDefault="00AF6948" w:rsidP="00182BEF">
      <w:pPr>
        <w:jc w:val="both"/>
      </w:pPr>
      <w:r w:rsidRPr="00816F3B">
        <w:t xml:space="preserve">The geometry of the receiver-transmitter is affecting position precision in any ranging system. </w:t>
      </w:r>
      <w:r w:rsidR="00AF0939">
        <w:t>H</w:t>
      </w:r>
      <w:r w:rsidRPr="00816F3B">
        <w:t>ow observation geometry relating the UE and positioning anchor points</w:t>
      </w:r>
      <w:r w:rsidR="000C0691">
        <w:t xml:space="preserve"> (TRP)</w:t>
      </w:r>
      <w:r w:rsidRPr="00816F3B">
        <w:t xml:space="preserve"> affects the network verified UE location</w:t>
      </w:r>
      <w:r w:rsidR="00AF0939">
        <w:t xml:space="preserve"> was discussed in [9]. </w:t>
      </w:r>
      <w:r w:rsidR="00B52817">
        <w:t>For example, for a UE located on the orbital plane</w:t>
      </w:r>
      <w:r w:rsidR="00B52817" w:rsidRPr="00B52817">
        <w:t xml:space="preserve"> </w:t>
      </w:r>
      <w:r w:rsidR="00B52817">
        <w:t>i</w:t>
      </w:r>
      <w:r w:rsidR="00B52817" w:rsidRPr="00B52817">
        <w:t>t is clear from Figure 1</w:t>
      </w:r>
      <w:r w:rsidR="00B52817">
        <w:t xml:space="preserve"> if all RTT measurements are performed when the satellite is on left to plane v, the intersection of the three spheres will result  in very large/infinite </w:t>
      </w:r>
      <w:r w:rsidR="00B52817" w:rsidRPr="00B52817">
        <w:t>position uncertainty areas</w:t>
      </w:r>
      <w:r w:rsidR="00B52817">
        <w:t>.</w:t>
      </w:r>
    </w:p>
    <w:p w14:paraId="6DE2AD2C" w14:textId="2C706BE6" w:rsidR="00B077AB" w:rsidRDefault="00B077AB" w:rsidP="00182BEF">
      <w:pPr>
        <w:jc w:val="both"/>
      </w:pPr>
      <w:r w:rsidRPr="00816F3B">
        <w:t xml:space="preserve">The </w:t>
      </w:r>
      <w:r w:rsidRPr="00B077AB">
        <w:t xml:space="preserve">position (3D) dilution of precision </w:t>
      </w:r>
      <w:r>
        <w:t>(P</w:t>
      </w:r>
      <w:r w:rsidRPr="00816F3B">
        <w:t>DOP</w:t>
      </w:r>
      <w:r>
        <w:t>)</w:t>
      </w:r>
      <w:r w:rsidRPr="00816F3B">
        <w:t xml:space="preserve"> valu</w:t>
      </w:r>
      <w:r w:rsidR="00182BEF">
        <w:t xml:space="preserve">es obtained through simulations [9] </w:t>
      </w:r>
      <w:r w:rsidRPr="00816F3B">
        <w:t xml:space="preserve">are excessively large/poor for the UE located nearby the orbital plane. </w:t>
      </w:r>
      <w:r w:rsidR="00182BEF">
        <w:t>In several contributions submitted to RAN1#111, it was reported that t</w:t>
      </w:r>
      <w:r w:rsidR="00182BEF" w:rsidRPr="00182BEF">
        <w:t>he geometry of UE location relative the satellite orbit impact</w:t>
      </w:r>
      <w:r w:rsidR="00182BEF">
        <w:t>s</w:t>
      </w:r>
      <w:r w:rsidR="00182BEF" w:rsidRPr="00182BEF">
        <w:t xml:space="preserve"> the positioning performance</w:t>
      </w:r>
      <w:r w:rsidR="00182BEF">
        <w:t xml:space="preserve">. In [10] for example it was also observed via simulation that the error in position estimation depends largely on the UE position relative to the satellite </w:t>
      </w:r>
      <w:r w:rsidR="00914096">
        <w:t>p</w:t>
      </w:r>
      <w:r w:rsidR="00182BEF">
        <w:t>oints on the ground which are below the orbit or close to it have very poor resolution in the position.</w:t>
      </w:r>
    </w:p>
    <w:p w14:paraId="02005FA7" w14:textId="77777777" w:rsidR="00C33E80" w:rsidRDefault="00C33E80" w:rsidP="00182BEF">
      <w:pPr>
        <w:jc w:val="both"/>
      </w:pPr>
    </w:p>
    <w:p w14:paraId="792A3849" w14:textId="5DC128FE" w:rsidR="00C33E80" w:rsidRDefault="00C33E80" w:rsidP="00182BEF">
      <w:pPr>
        <w:jc w:val="both"/>
      </w:pPr>
    </w:p>
    <w:p w14:paraId="52D21899" w14:textId="77777777" w:rsidR="00E72A10" w:rsidRDefault="00C33E80" w:rsidP="00E72A10">
      <w:pPr>
        <w:keepNext/>
        <w:jc w:val="center"/>
      </w:pPr>
      <w:r w:rsidRPr="00816F3B">
        <w:rPr>
          <w:noProof/>
        </w:rPr>
        <w:drawing>
          <wp:inline distT="0" distB="0" distL="0" distR="0" wp14:anchorId="2C2A879F" wp14:editId="0E1EDAF6">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5A608E26" w14:textId="77777777" w:rsidR="001D7FE4" w:rsidRDefault="001D7FE4" w:rsidP="00E72A10">
      <w:pPr>
        <w:pStyle w:val="Caption"/>
      </w:pPr>
    </w:p>
    <w:p w14:paraId="4829A023" w14:textId="18D6ECD2" w:rsidR="00C33E80" w:rsidRDefault="00E72A10" w:rsidP="00E72A10">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3</w:t>
      </w:r>
      <w:r w:rsidR="00FA5830">
        <w:rPr>
          <w:noProof/>
        </w:rPr>
        <w:fldChar w:fldCharType="end"/>
      </w:r>
      <w:r>
        <w:t xml:space="preserve"> </w:t>
      </w:r>
      <w:r w:rsidRPr="005514A8">
        <w:t>The impact of geometry of the receiver-transmitter on position precision</w:t>
      </w:r>
    </w:p>
    <w:p w14:paraId="5775DEE6" w14:textId="5FF4F54B" w:rsidR="000C02B5" w:rsidRDefault="000C02B5" w:rsidP="00182BEF">
      <w:pPr>
        <w:jc w:val="both"/>
      </w:pPr>
    </w:p>
    <w:p w14:paraId="02C55F5B" w14:textId="6757095A" w:rsidR="000C02B5" w:rsidRPr="000C02B5" w:rsidRDefault="000C02B5" w:rsidP="000C02B5">
      <w:pPr>
        <w:pStyle w:val="Observation"/>
      </w:pPr>
      <w:r>
        <w:t xml:space="preserve"> The g</w:t>
      </w:r>
      <w:r w:rsidRPr="000C02B5">
        <w:t>eometry relating the UE and positioning anchor points</w:t>
      </w:r>
      <w:r w:rsidR="000C0691">
        <w:t xml:space="preserve"> (TRP)</w:t>
      </w:r>
      <w:r w:rsidRPr="000C02B5">
        <w:t xml:space="preserve"> affects the network verified UE location based on Multi-RTT</w:t>
      </w:r>
      <w:r w:rsidR="000C0691">
        <w:t xml:space="preserve"> method</w:t>
      </w:r>
      <w:r w:rsidRPr="000C02B5">
        <w:t>.</w:t>
      </w:r>
    </w:p>
    <w:p w14:paraId="537332FC" w14:textId="48EF89EB" w:rsidR="000C02B5" w:rsidRPr="000C0691" w:rsidRDefault="000C02B5" w:rsidP="000C0691"/>
    <w:p w14:paraId="6DAF25EB" w14:textId="1749F9E2" w:rsidR="005B1534" w:rsidRPr="00816F3B" w:rsidRDefault="00E912E4" w:rsidP="008716CE">
      <w:pPr>
        <w:jc w:val="both"/>
      </w:pPr>
      <w:r>
        <w:t>Based on the above observation, w</w:t>
      </w:r>
      <w:r w:rsidR="00AF6948" w:rsidRPr="00816F3B">
        <w:t xml:space="preserve">e propose to consider the </w:t>
      </w:r>
      <w:r>
        <w:t xml:space="preserve">position </w:t>
      </w:r>
      <w:r w:rsidR="00AF6948" w:rsidRPr="00816F3B">
        <w:t>dilution of precision (</w:t>
      </w:r>
      <w:r>
        <w:t>P</w:t>
      </w:r>
      <w:r w:rsidR="00AF6948" w:rsidRPr="00816F3B">
        <w:t xml:space="preserve">DOP) </w:t>
      </w:r>
      <w:r w:rsidR="005B1534">
        <w:t xml:space="preserve">[5] </w:t>
      </w:r>
      <w:r w:rsidR="00AF6948" w:rsidRPr="00816F3B">
        <w:t>as a performance metric for the implementation of the multi-RTT based positioning method for the following scenarios:</w:t>
      </w:r>
      <w:r w:rsidR="00AF0939">
        <w:t xml:space="preserve"> </w:t>
      </w:r>
      <w:r w:rsidR="00AF6948" w:rsidRPr="00816F3B">
        <w:t>a single satellite in view</w:t>
      </w:r>
      <w:r w:rsidR="00AF0939">
        <w:t xml:space="preserve"> and m</w:t>
      </w:r>
      <w:r w:rsidR="00AF6948" w:rsidRPr="00816F3B">
        <w:t>ultiple satellite in view</w:t>
      </w:r>
      <w:r w:rsidR="00AF0939">
        <w:t>.</w:t>
      </w:r>
      <w:r>
        <w:t xml:space="preserve"> W</w:t>
      </w:r>
      <w:r w:rsidR="00AF6948" w:rsidRPr="00816F3B">
        <w:t xml:space="preserve">ith a single satellite in view, the arrangement of the satellite positions on the orbit (satellite geometry and how satellite positioning/anchoring points for positioning are spread) affects the accuracy of the positioning. The </w:t>
      </w:r>
      <w:r>
        <w:t>PDOP</w:t>
      </w:r>
      <w:r w:rsidR="00AF6948" w:rsidRPr="00816F3B">
        <w:t xml:space="preserve"> is a measure of the quality of derived positions based on the geometry of the virtual TRPs (corresp</w:t>
      </w:r>
      <w:r>
        <w:t>onding to the satellite position</w:t>
      </w:r>
      <w:r w:rsidR="00E25146">
        <w:t>s</w:t>
      </w:r>
      <w:r>
        <w:t xml:space="preserve"> at which the</w:t>
      </w:r>
      <w:r w:rsidR="00E25146">
        <w:t xml:space="preserve"> </w:t>
      </w:r>
      <w:r w:rsidR="00E25146" w:rsidRPr="00E25146">
        <w:t>Rx-Tx time difference measurements</w:t>
      </w:r>
      <w:r w:rsidR="00E25146">
        <w:t xml:space="preserve"> are performed</w:t>
      </w:r>
      <w:r w:rsidR="00AF6948" w:rsidRPr="00816F3B">
        <w:t xml:space="preserve">) used as anchor points to compute the positioning. It is a fundamental </w:t>
      </w:r>
      <w:r w:rsidR="00AF6948" w:rsidRPr="00816F3B">
        <w:lastRenderedPageBreak/>
        <w:t>metric to be considered when collecting data/RTT measurement for UE location verification: The higher the DOP, the greater the possible error in the accuracy of UE position.</w:t>
      </w:r>
      <w:r>
        <w:t xml:space="preserve"> </w:t>
      </w:r>
    </w:p>
    <w:p w14:paraId="1B7FE9BF" w14:textId="77777777" w:rsidR="005B1534" w:rsidRDefault="005B1534" w:rsidP="008716CE">
      <w:pPr>
        <w:jc w:val="both"/>
      </w:pPr>
    </w:p>
    <w:p w14:paraId="7A735812" w14:textId="12171F60" w:rsidR="005B1534" w:rsidRDefault="00E25146" w:rsidP="008716CE">
      <w:pPr>
        <w:jc w:val="both"/>
      </w:pPr>
      <w:r>
        <w:t xml:space="preserve">With the above in mind, we propose </w:t>
      </w:r>
      <w:r w:rsidR="00163122">
        <w:t xml:space="preserve">that </w:t>
      </w:r>
      <w:r>
        <w:t>the</w:t>
      </w:r>
      <w:r w:rsidRPr="00E25146">
        <w:t xml:space="preserve"> satellite position</w:t>
      </w:r>
      <w:r>
        <w:t xml:space="preserve">s (vTRP) </w:t>
      </w:r>
      <w:r w:rsidRPr="00E25146">
        <w:t xml:space="preserve">at which the Rx-Tx time difference measurements </w:t>
      </w:r>
      <w:r>
        <w:t>will be</w:t>
      </w:r>
      <w:r w:rsidRPr="00E25146">
        <w:t xml:space="preserve"> performed</w:t>
      </w:r>
      <w:r>
        <w:t xml:space="preserve"> are determined based on </w:t>
      </w:r>
      <w:r w:rsidR="007115BF">
        <w:t>PDOP</w:t>
      </w:r>
      <w:r w:rsidR="00867DB2" w:rsidRPr="00867DB2">
        <w:t xml:space="preserve"> </w:t>
      </w:r>
      <w:r>
        <w:t xml:space="preserve">calculation at network </w:t>
      </w:r>
      <w:r w:rsidR="00AB6006">
        <w:t>side</w:t>
      </w:r>
      <w:r>
        <w:t xml:space="preserve">. Because the </w:t>
      </w:r>
      <w:r w:rsidR="007115BF">
        <w:t>PDOP</w:t>
      </w:r>
      <w:r w:rsidR="007115BF" w:rsidRPr="005B1534">
        <w:t xml:space="preserve"> </w:t>
      </w:r>
      <w:r w:rsidR="00163122">
        <w:t xml:space="preserve">values are only functions of UE and future satellite positions (vTRPs), it may be used by the network (e.g. LMF and/or gNB) to ahead of time for a set of future satellite </w:t>
      </w:r>
      <w:r w:rsidR="007115BF">
        <w:t>positions</w:t>
      </w:r>
      <w:r w:rsidR="00163122">
        <w:t xml:space="preserve"> (to be used as TRPs) in view from a specified location (e.g. UE location and/or a reference point at the beam/cell; cell center for example).</w:t>
      </w:r>
    </w:p>
    <w:p w14:paraId="2139CD1E" w14:textId="59719A56" w:rsidR="00E25146" w:rsidRDefault="00E25146" w:rsidP="005B1534">
      <w:pPr>
        <w:jc w:val="both"/>
      </w:pPr>
    </w:p>
    <w:p w14:paraId="763AB872" w14:textId="6495CBBB" w:rsidR="00163122" w:rsidRDefault="003E3D20" w:rsidP="0098287E">
      <w:pPr>
        <w:pStyle w:val="Prop1"/>
      </w:pPr>
      <w:r>
        <w:t>Proposal 7</w:t>
      </w:r>
      <w:r w:rsidR="00DA1328">
        <w:t>:</w:t>
      </w:r>
    </w:p>
    <w:p w14:paraId="4D8799E4" w14:textId="70B5F772" w:rsidR="00DA1328" w:rsidRDefault="001A43BC" w:rsidP="0098287E">
      <w:pPr>
        <w:pStyle w:val="Prop1"/>
      </w:pPr>
      <w:r w:rsidRPr="001A43BC">
        <w:t xml:space="preserve">For </w:t>
      </w:r>
      <w:r w:rsidR="00927153">
        <w:t>multi-</w:t>
      </w:r>
      <w:r w:rsidRPr="001A43BC">
        <w:t>RTT</w:t>
      </w:r>
      <w:r w:rsidR="00823B4A">
        <w:t xml:space="preserve"> </w:t>
      </w:r>
      <w:r w:rsidRPr="001A43BC">
        <w:t>based positioning in NTN</w:t>
      </w:r>
      <w:r w:rsidR="00824F07">
        <w:t>, t</w:t>
      </w:r>
      <w:r w:rsidR="00AB6006" w:rsidRPr="00AB6006">
        <w:t xml:space="preserve">he satellite positions (vTRP) at which the Rx-Tx time difference measurements will be performed are determined based on </w:t>
      </w:r>
      <w:r w:rsidR="007115BF">
        <w:t>PDOP</w:t>
      </w:r>
      <w:r w:rsidR="007115BF" w:rsidRPr="005B1534">
        <w:t xml:space="preserve"> </w:t>
      </w:r>
      <w:r w:rsidR="00824F07">
        <w:t>calculated</w:t>
      </w:r>
      <w:r w:rsidR="00AB6006" w:rsidRPr="00AB6006">
        <w:t xml:space="preserve"> at network side</w:t>
      </w:r>
      <w:r w:rsidR="00867DB2">
        <w:t xml:space="preserve"> (e.g at LMF or gNB)</w:t>
      </w:r>
      <w:r w:rsidR="00824F07">
        <w:t>.</w:t>
      </w:r>
    </w:p>
    <w:p w14:paraId="318F16FC" w14:textId="77777777" w:rsidR="00163122" w:rsidRDefault="00163122" w:rsidP="005B1534">
      <w:pPr>
        <w:jc w:val="both"/>
      </w:pPr>
    </w:p>
    <w:p w14:paraId="02844CCA" w14:textId="1606162D" w:rsidR="00867DB2" w:rsidRDefault="00867DB2" w:rsidP="005B1534">
      <w:pPr>
        <w:jc w:val="both"/>
      </w:pPr>
      <w:r w:rsidRPr="00867DB2">
        <w:t xml:space="preserve">The </w:t>
      </w:r>
      <w:r>
        <w:t xml:space="preserve">Multi-RTT </w:t>
      </w:r>
      <w:r w:rsidRPr="00867DB2">
        <w:t xml:space="preserve">positioning performance is assessed by the network </w:t>
      </w:r>
      <w:r>
        <w:t>(e.g LMF or gNB or both)</w:t>
      </w:r>
      <w:r w:rsidRPr="00867DB2">
        <w:t xml:space="preserve"> from a geometric perspective by using the </w:t>
      </w:r>
      <w:r w:rsidR="007115BF">
        <w:t>PDOP</w:t>
      </w:r>
      <w:r w:rsidR="007115BF" w:rsidRPr="005B1534">
        <w:t xml:space="preserve"> </w:t>
      </w:r>
      <w:r w:rsidR="007115BF">
        <w:t xml:space="preserve">to determine the vTRP positions and </w:t>
      </w:r>
      <w:r w:rsidR="007115BF" w:rsidRPr="007115BF">
        <w:t xml:space="preserve">the </w:t>
      </w:r>
      <w:r w:rsidR="0037211D" w:rsidRPr="0037211D">
        <w:t>appropriate time window</w:t>
      </w:r>
      <w:r w:rsidR="0037211D">
        <w:t>s</w:t>
      </w:r>
      <w:r w:rsidR="0037211D" w:rsidRPr="0037211D">
        <w:t xml:space="preserve"> used for </w:t>
      </w:r>
      <w:r w:rsidR="0037211D" w:rsidRPr="007115BF">
        <w:t>Rx-Tx time difference measurements</w:t>
      </w:r>
      <w:r w:rsidR="0037211D">
        <w:t xml:space="preserve"> </w:t>
      </w:r>
      <w:r w:rsidR="0037211D" w:rsidRPr="0037211D">
        <w:t>during the satellite fly-by</w:t>
      </w:r>
      <w:r w:rsidR="007115BF">
        <w:t>. The basic principle vTRP determination is as follows:</w:t>
      </w:r>
    </w:p>
    <w:p w14:paraId="7CDB617B" w14:textId="3E34D8D6" w:rsidR="005B1534" w:rsidRPr="005B1534" w:rsidRDefault="005B1534" w:rsidP="007115BF">
      <w:r w:rsidRPr="005B1534">
        <w:t>Once the UE is connected, the AMF triggers the location services request toward the LMF, then:</w:t>
      </w:r>
    </w:p>
    <w:p w14:paraId="36BCB7D0" w14:textId="6E327365" w:rsidR="007115BF" w:rsidRDefault="005B1534" w:rsidP="007115BF">
      <w:pPr>
        <w:pStyle w:val="ListParagraph"/>
        <w:numPr>
          <w:ilvl w:val="0"/>
          <w:numId w:val="37"/>
        </w:numPr>
      </w:pPr>
      <w:r w:rsidRPr="005B1534">
        <w:t xml:space="preserve">LMF calculates the </w:t>
      </w:r>
      <w:r w:rsidR="007115BF">
        <w:t>PDOP</w:t>
      </w:r>
      <w:r w:rsidR="007115BF" w:rsidRPr="005B1534">
        <w:t xml:space="preserve"> </w:t>
      </w:r>
      <w:r w:rsidRPr="005B1534">
        <w:t xml:space="preserve">before returning the UE location </w:t>
      </w:r>
      <w:r w:rsidR="007115BF" w:rsidRPr="005B1534">
        <w:t>verification</w:t>
      </w:r>
      <w:r w:rsidRPr="005B1534">
        <w:t xml:space="preserve"> results to the AMF.</w:t>
      </w:r>
    </w:p>
    <w:p w14:paraId="3932FB56" w14:textId="38101DF1" w:rsidR="005B1534" w:rsidRDefault="007115BF" w:rsidP="007115BF">
      <w:pPr>
        <w:pStyle w:val="ListParagraph"/>
        <w:numPr>
          <w:ilvl w:val="0"/>
          <w:numId w:val="37"/>
        </w:numPr>
      </w:pPr>
      <w:r>
        <w:t>PDOP</w:t>
      </w:r>
      <w:r w:rsidR="005B1534" w:rsidRPr="005B1534">
        <w:t xml:space="preserve"> is calculated ba</w:t>
      </w:r>
      <w:r>
        <w:t>sed on t</w:t>
      </w:r>
      <w:r w:rsidR="005B1534" w:rsidRPr="005B1534">
        <w:t>he UE reported GNSS location and</w:t>
      </w:r>
      <w:r>
        <w:t>/or a reference point within the cell/beam and f</w:t>
      </w:r>
      <w:r w:rsidRPr="005B1534">
        <w:t>uture</w:t>
      </w:r>
      <w:r w:rsidR="005B1534" w:rsidRPr="005B1534">
        <w:t xml:space="preserve"> satellite positions (vTRPs) on the satellite orbit in case of single satellites </w:t>
      </w:r>
      <w:r>
        <w:t xml:space="preserve">that are </w:t>
      </w:r>
      <w:r w:rsidRPr="007115BF">
        <w:t>appropriate for making accurate decisions</w:t>
      </w:r>
      <w:r>
        <w:t>.</w:t>
      </w:r>
    </w:p>
    <w:p w14:paraId="0E0AEB93" w14:textId="77777777" w:rsidR="00EB4E2C" w:rsidRDefault="007115BF" w:rsidP="00EB4E2C">
      <w:pPr>
        <w:pStyle w:val="ListParagraph"/>
        <w:numPr>
          <w:ilvl w:val="0"/>
          <w:numId w:val="37"/>
        </w:numPr>
      </w:pPr>
      <w:r>
        <w:t xml:space="preserve">By considering </w:t>
      </w:r>
      <w:r w:rsidRPr="005B1534">
        <w:t xml:space="preserve">RTT </w:t>
      </w:r>
      <w:r>
        <w:t>measurement error of</w:t>
      </w:r>
      <w:r w:rsidRPr="005B1534">
        <w:t xml:space="preserve"> 200ns</w:t>
      </w:r>
      <w:r>
        <w:t xml:space="preserve"> (resulting in a ranging error of 60m), and t</w:t>
      </w:r>
      <w:r w:rsidRPr="005B1534">
        <w:t xml:space="preserve">he target accuracy for position verification </w:t>
      </w:r>
      <w:r>
        <w:t>of 10km (</w:t>
      </w:r>
      <w:r w:rsidRPr="00354A3A">
        <w:t>as documented in clause « recommendations » of the 3GPP TR 38.882</w:t>
      </w:r>
      <w:r>
        <w:t>), the r</w:t>
      </w:r>
      <w:r w:rsidRPr="00354A3A">
        <w:t>esulting position  Error = 10 000 m  =  PDOP x 60m</w:t>
      </w:r>
      <w:r>
        <w:t xml:space="preserve">. Thereby, the maximum acceptable PDOP value </w:t>
      </w:r>
      <w:r w:rsidRPr="00D72E4F">
        <w:t>appropriate for making accurate decisions</w:t>
      </w:r>
      <w:r>
        <w:t xml:space="preserve"> is equal to 166.</w:t>
      </w:r>
    </w:p>
    <w:p w14:paraId="18DEB794" w14:textId="77777777" w:rsidR="00EB4E2C" w:rsidRDefault="005B1534" w:rsidP="00EB4E2C">
      <w:pPr>
        <w:pStyle w:val="ListParagraph"/>
        <w:numPr>
          <w:ilvl w:val="0"/>
          <w:numId w:val="37"/>
        </w:numPr>
      </w:pPr>
      <w:r w:rsidRPr="005B1534">
        <w:t>Pre-</w:t>
      </w:r>
      <w:r w:rsidR="00EB4E2C" w:rsidRPr="005B1534">
        <w:t>requisites</w:t>
      </w:r>
      <w:r w:rsidRPr="005B1534">
        <w:t xml:space="preserve">: LMF should have the </w:t>
      </w:r>
      <w:r w:rsidR="00EB4E2C" w:rsidRPr="005B1534">
        <w:t>constellations</w:t>
      </w:r>
      <w:r w:rsidRPr="005B1534">
        <w:t xml:space="preserve">  (or serving satellite) ephemeris data</w:t>
      </w:r>
    </w:p>
    <w:p w14:paraId="136C7A3B" w14:textId="71548A14" w:rsidR="005B1534" w:rsidRPr="005B1534" w:rsidRDefault="005B1534" w:rsidP="00EB4E2C">
      <w:pPr>
        <w:pStyle w:val="ListParagraph"/>
        <w:numPr>
          <w:ilvl w:val="0"/>
          <w:numId w:val="37"/>
        </w:numPr>
      </w:pPr>
      <w:r w:rsidRPr="005B1534">
        <w:t>If a good geometry (</w:t>
      </w:r>
      <w:r w:rsidR="00EB4E2C">
        <w:t>relating the UE and vTRPs</w:t>
      </w:r>
      <w:r w:rsidRPr="005B1534">
        <w:t>) can be found. That is, suitable satellite anchor points for positioning that provide lower DOP values (</w:t>
      </w:r>
      <w:r w:rsidR="00EB4E2C" w:rsidRPr="005B1534">
        <w:t>maximizing</w:t>
      </w:r>
      <w:r w:rsidRPr="005B1534">
        <w:t xml:space="preserve"> the positioning accuracy) can be determined, the LMF will trigger the UE location </w:t>
      </w:r>
      <w:r w:rsidR="00284FAF" w:rsidRPr="005B1534">
        <w:t>verification</w:t>
      </w:r>
      <w:r w:rsidRPr="005B1534">
        <w:t xml:space="preserve"> procedures by initiating multi-RTT methods and providing the satellites anchor points</w:t>
      </w:r>
      <w:r w:rsidR="00284FAF">
        <w:t xml:space="preserve"> for positioning</w:t>
      </w:r>
      <w:r w:rsidRPr="005B1534">
        <w:t xml:space="preserve"> to the NGRAN/UE.</w:t>
      </w:r>
    </w:p>
    <w:p w14:paraId="4399E959" w14:textId="77777777" w:rsidR="005B1534" w:rsidRPr="005B1534" w:rsidRDefault="005B1534" w:rsidP="005B1534">
      <w:pPr>
        <w:jc w:val="both"/>
      </w:pPr>
    </w:p>
    <w:p w14:paraId="3A917899" w14:textId="101B2FE5" w:rsidR="005B1534" w:rsidRDefault="005B1534" w:rsidP="005B1534">
      <w:pPr>
        <w:jc w:val="both"/>
      </w:pPr>
      <w:r w:rsidRPr="005B1534">
        <w:t xml:space="preserve">LMF performs the UE location verification if the calculated DOP represents a level that marks the minimum appropriate for making accurate decision (sufficient for UE location verification). </w:t>
      </w:r>
      <w:r w:rsidR="004B2F7D">
        <w:t>Otherwise, i</w:t>
      </w:r>
      <w:r w:rsidRPr="005B1534">
        <w:t>f the calculated DOP is high</w:t>
      </w:r>
      <w:r w:rsidR="004B2F7D">
        <w:t xml:space="preserve"> (&gt; 166)</w:t>
      </w:r>
      <w:r w:rsidRPr="005B1534">
        <w:t xml:space="preserve">, the UE </w:t>
      </w:r>
      <w:r w:rsidR="00284FAF" w:rsidRPr="005B1534">
        <w:t>verification</w:t>
      </w:r>
      <w:r w:rsidRPr="005B1534">
        <w:t xml:space="preserve"> cannot be performed with sufficient accuracy. Thereby, the LMF will not perform the UE location verification and simply inform the AMF that the DOP is out of range. LMF returns the result to the AMF, the AMF can then take the necessary action.</w:t>
      </w:r>
    </w:p>
    <w:p w14:paraId="2D144AD6" w14:textId="77777777" w:rsidR="005B1534" w:rsidRDefault="005B1534" w:rsidP="008716CE">
      <w:pPr>
        <w:jc w:val="both"/>
      </w:pPr>
    </w:p>
    <w:p w14:paraId="34EF49A3" w14:textId="5B5B5A19" w:rsidR="00C8713D" w:rsidRPr="00816F3B" w:rsidRDefault="00927153" w:rsidP="00927153">
      <w:pPr>
        <w:pStyle w:val="Observation"/>
      </w:pPr>
      <w:r w:rsidRPr="00927153">
        <w:t xml:space="preserve">For </w:t>
      </w:r>
      <w:r>
        <w:t>multi-</w:t>
      </w:r>
      <w:r w:rsidRPr="00927153">
        <w:t>RTT-based positioning in NTN</w:t>
      </w:r>
      <w:r>
        <w:t>, t</w:t>
      </w:r>
      <w:r w:rsidRPr="00927153">
        <w:t>he maximum acceptable PDOP value appropriate for making accurate decisions is equal to 166</w:t>
      </w:r>
    </w:p>
    <w:p w14:paraId="30D377B3" w14:textId="14437744" w:rsidR="00AF6948" w:rsidRPr="00816F3B" w:rsidRDefault="00AF6948" w:rsidP="002463D4"/>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74E50267" w:rsidR="00D54A07" w:rsidRPr="00816F3B" w:rsidRDefault="009040C8" w:rsidP="00D54A07">
      <w:pPr>
        <w:jc w:val="both"/>
      </w:pPr>
      <w:r w:rsidRPr="00816F3B">
        <w:t xml:space="preserve">As specified in clause 8.10.2.2 of TS 38.305, apart from the </w:t>
      </w:r>
      <w:r w:rsidR="00D54A07" w:rsidRPr="00816F3B">
        <w:t>UE Rx – Tx time difference, the assistance data that may be signaled from UE</w:t>
      </w:r>
      <w:r w:rsidR="007447CE">
        <w:t xml:space="preserve"> to the LMF is listed in Table 5</w:t>
      </w:r>
    </w:p>
    <w:p w14:paraId="5ABB03E2" w14:textId="77777777" w:rsidR="009040C8" w:rsidRPr="00816F3B" w:rsidRDefault="009040C8" w:rsidP="009040C8"/>
    <w:p w14:paraId="22F18ED9" w14:textId="08845BA6" w:rsidR="00AB3110" w:rsidRDefault="00AB3110" w:rsidP="00AB3110">
      <w:pPr>
        <w:pStyle w:val="Caption"/>
        <w:keepNext/>
      </w:pPr>
      <w:r>
        <w:lastRenderedPageBreak/>
        <w:t xml:space="preserve">Table </w:t>
      </w:r>
      <w:r w:rsidR="00FA5830">
        <w:fldChar w:fldCharType="begin"/>
      </w:r>
      <w:r w:rsidR="00FA5830">
        <w:instrText xml:space="preserve"> SEQ Table \* ARABIC </w:instrText>
      </w:r>
      <w:r w:rsidR="00FA5830">
        <w:fldChar w:fldCharType="separate"/>
      </w:r>
      <w:r w:rsidR="00FC6FD5">
        <w:rPr>
          <w:noProof/>
        </w:rPr>
        <w:t>5</w:t>
      </w:r>
      <w:r w:rsidR="00FA5830">
        <w:rPr>
          <w:noProof/>
        </w:rPr>
        <w:fldChar w:fldCharType="end"/>
      </w:r>
      <w:r>
        <w:t xml:space="preserve"> </w:t>
      </w: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7E7D45AB" w:rsidR="00154CCA" w:rsidRPr="00816F3B" w:rsidRDefault="00132F6C" w:rsidP="00154CCA">
      <w:pPr>
        <w:jc w:val="both"/>
        <w:rPr>
          <w:iCs/>
        </w:rPr>
      </w:pPr>
      <w:r w:rsidRPr="00816F3B">
        <w:t xml:space="preserve">As discussed in section 3, the anchor point (that is TRP position) for positioning in NTN should be located at the satellite. Thereby, for the </w:t>
      </w:r>
      <w:r w:rsidR="00E1641C" w:rsidRPr="00816F3B">
        <w:t xml:space="preserve">RTT-based positioning </w:t>
      </w:r>
      <w:r w:rsidRPr="00816F3B">
        <w:t>it is enough to estimate only</w:t>
      </w:r>
      <w:r w:rsidR="00E1641C" w:rsidRPr="00816F3B">
        <w:t xml:space="preserve"> the distance between </w:t>
      </w:r>
      <w:r w:rsidRPr="00816F3B">
        <w:t>the</w:t>
      </w:r>
      <w:r w:rsidR="00E1641C" w:rsidRPr="00816F3B">
        <w:t xml:space="preserve"> </w:t>
      </w:r>
      <w:r w:rsidRPr="00816F3B">
        <w:t>satellite</w:t>
      </w:r>
      <w:r w:rsidR="00E1641C" w:rsidRPr="00816F3B">
        <w:t xml:space="preserve"> and </w:t>
      </w:r>
      <w:r w:rsidRPr="00816F3B">
        <w:t xml:space="preserve">the UE. This </w:t>
      </w:r>
      <w:r w:rsidR="00E1641C" w:rsidRPr="00816F3B">
        <w:t>can be determined based on the estimated RTT</w:t>
      </w:r>
      <w:r w:rsidRPr="00816F3B">
        <w:t xml:space="preserve"> on the service link.</w:t>
      </w:r>
      <w:r w:rsidR="00154CCA" w:rsidRPr="00816F3B">
        <w:t xml:space="preserve"> </w:t>
      </w:r>
      <w:r w:rsidR="00E45C72" w:rsidRPr="00816F3B">
        <w:t xml:space="preserve">However, </w:t>
      </w:r>
      <w:r w:rsidR="007447CE">
        <w:t>if</w:t>
      </w:r>
      <w:r w:rsidR="007447CE" w:rsidRPr="007447CE">
        <w:t xml:space="preserve"> the uplink time synchronization reference point is the reference point for TgNB-RX  and TgNB-TX used for the gNB Rx – Tx time difference measurement</w:t>
      </w:r>
      <w:r w:rsidR="007447CE">
        <w:t xml:space="preserve">, </w:t>
      </w:r>
      <w:r w:rsidR="00E45C72" w:rsidRPr="00816F3B">
        <w:t xml:space="preserve">the UE should report also </w:t>
      </w: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F6464" w:rsidRPr="00816F3B">
        <w:rPr>
          <w:iCs/>
        </w:rPr>
        <w:t xml:space="preserve"> that is applied by the UE to compensate the two-way transmission delay between the uplink time reference point and the satellite.</w:t>
      </w:r>
    </w:p>
    <w:p w14:paraId="6ADB40CB" w14:textId="299B4ACF" w:rsidR="00154CCA" w:rsidRPr="00816F3B" w:rsidRDefault="00154CCA" w:rsidP="00154CCA"/>
    <w:p w14:paraId="6BC8337B" w14:textId="1192CCD8" w:rsidR="009040C8" w:rsidRPr="00816F3B" w:rsidRDefault="00E4704F" w:rsidP="0098287E">
      <w:pPr>
        <w:pStyle w:val="Prop1"/>
      </w:pPr>
      <w:r>
        <w:t xml:space="preserve">Proposal </w:t>
      </w:r>
      <w:r w:rsidR="003E3D20">
        <w:t>8</w:t>
      </w:r>
      <w:r w:rsidR="009040C8" w:rsidRPr="00816F3B">
        <w:t xml:space="preserve">: </w:t>
      </w:r>
    </w:p>
    <w:p w14:paraId="263E9B14" w14:textId="379D8EE2" w:rsidR="00402F32" w:rsidRPr="00816F3B" w:rsidRDefault="00211CDE" w:rsidP="0098287E">
      <w:pPr>
        <w:pStyle w:val="Prop1"/>
      </w:pPr>
      <w:r w:rsidRPr="00816F3B">
        <w:t xml:space="preserve">For </w:t>
      </w:r>
      <w:r w:rsidR="00823B4A">
        <w:t xml:space="preserve">multi-RTT </w:t>
      </w:r>
      <w:r w:rsidRPr="00816F3B">
        <w:t xml:space="preserve">based positioning in NTN, </w:t>
      </w:r>
      <w:r w:rsidR="002E57C3">
        <w:t>if</w:t>
      </w:r>
      <w:r w:rsidR="002E57C3" w:rsidRPr="00203AD4">
        <w:t xml:space="preserve"> the reference point for definition of gNB Rx – Tx time difference measurement</w:t>
      </w:r>
      <w:r w:rsidR="002E57C3">
        <w:t xml:space="preserve"> is onboard the satellite, </w:t>
      </w:r>
      <w:r w:rsidRPr="00816F3B">
        <w:t xml:space="preserve">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203AD4">
        <w:t xml:space="preserve">, </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10400" cy="2343600"/>
                    </a:xfrm>
                    <a:prstGeom prst="rect">
                      <a:avLst/>
                    </a:prstGeom>
                  </pic:spPr>
                </pic:pic>
              </a:graphicData>
            </a:graphic>
          </wp:inline>
        </w:drawing>
      </w:r>
    </w:p>
    <w:p w14:paraId="3E67FDD9" w14:textId="147F5CCF" w:rsidR="005F201E" w:rsidRPr="00816F3B" w:rsidRDefault="00F55710" w:rsidP="00F55710">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4</w:t>
      </w:r>
      <w:r w:rsidR="00FA5830">
        <w:rPr>
          <w:noProof/>
        </w:rPr>
        <w:fldChar w:fldCharType="end"/>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0C6D2928" w:rsidR="00F82392" w:rsidRPr="00816F3B" w:rsidRDefault="00F82392" w:rsidP="0098287E">
      <w:pPr>
        <w:pStyle w:val="Prop1"/>
      </w:pPr>
      <w:r w:rsidRPr="00816F3B">
        <w:t xml:space="preserve">Proposal </w:t>
      </w:r>
      <w:r w:rsidR="003E3D20">
        <w:t>9</w:t>
      </w:r>
      <w:r w:rsidRPr="00816F3B">
        <w:t xml:space="preserve">: </w:t>
      </w:r>
    </w:p>
    <w:p w14:paraId="5912639E" w14:textId="0E9873DD" w:rsidR="00F82392" w:rsidRPr="00816F3B" w:rsidRDefault="00F82392" w:rsidP="0098287E">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lastRenderedPageBreak/>
        <w:t>Information to be transferred from the gNB to LMF</w:t>
      </w:r>
    </w:p>
    <w:p w14:paraId="0C54D2F9" w14:textId="5B2F0125" w:rsidR="00A41173" w:rsidRPr="00816F3B" w:rsidRDefault="00F31C72" w:rsidP="00A41173">
      <w:r w:rsidRPr="00816F3B">
        <w:t>As specified in clause 8.10.2.3 of TS 38.305 the assistance data that may be transferred from gNB to the LMF is listed in the following Table.</w:t>
      </w:r>
    </w:p>
    <w:p w14:paraId="354BCC9F" w14:textId="77777777" w:rsidR="001001E8" w:rsidRPr="00816F3B" w:rsidRDefault="001001E8" w:rsidP="00A41173"/>
    <w:p w14:paraId="2AA7F711" w14:textId="5B85BF63" w:rsidR="00BF33B4" w:rsidRDefault="00BF33B4" w:rsidP="00BF33B4">
      <w:pPr>
        <w:pStyle w:val="Caption"/>
        <w:keepNext/>
      </w:pPr>
      <w:r>
        <w:t xml:space="preserve">Table </w:t>
      </w:r>
      <w:r w:rsidR="00FA5830">
        <w:fldChar w:fldCharType="begin"/>
      </w:r>
      <w:r w:rsidR="00FA5830">
        <w:instrText xml:space="preserve"> SEQ Table \* ARABIC </w:instrText>
      </w:r>
      <w:r w:rsidR="00FA5830">
        <w:fldChar w:fldCharType="separate"/>
      </w:r>
      <w:r w:rsidR="00FC6FD5">
        <w:rPr>
          <w:noProof/>
        </w:rPr>
        <w:t>6</w:t>
      </w:r>
      <w:r w:rsidR="00FA5830">
        <w:rPr>
          <w:noProof/>
        </w:rPr>
        <w:fldChar w:fldCharType="end"/>
      </w:r>
      <w:r>
        <w:t xml:space="preserve"> </w:t>
      </w: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9374AB"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7B313C50"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51712" w:rsidRPr="00816F3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1D9C301E" w:rsidR="00432485" w:rsidRPr="00816F3B" w:rsidRDefault="003E3D20" w:rsidP="0098287E">
      <w:pPr>
        <w:pStyle w:val="Prop1"/>
      </w:pPr>
      <w:r>
        <w:t>Proposal 10</w:t>
      </w:r>
      <w:r w:rsidR="00432485" w:rsidRPr="00816F3B">
        <w:t xml:space="preserve">: </w:t>
      </w:r>
    </w:p>
    <w:p w14:paraId="50971EE9" w14:textId="0B6621AA" w:rsidR="00432485" w:rsidRPr="00816F3B" w:rsidRDefault="00432485" w:rsidP="0098287E">
      <w:pPr>
        <w:pStyle w:val="Prop1"/>
      </w:pPr>
      <w:r w:rsidRPr="00816F3B">
        <w:t xml:space="preserve">For </w:t>
      </w:r>
      <w:r w:rsidR="00823B4A">
        <w:t xml:space="preserve">multi-RTT </w:t>
      </w:r>
      <w:r w:rsidRPr="00816F3B">
        <w:t xml:space="preserve">based positioning in NTN, </w:t>
      </w:r>
      <w:r w:rsidR="007F2A97" w:rsidRPr="007F2A97">
        <w:t>if the reference point for definition of gNB Rx – Tx time difference measurement is onboard the satellite</w:t>
      </w:r>
      <w:r w:rsidR="007F2A97">
        <w:t>,</w:t>
      </w:r>
      <w:r w:rsidR="00717FE4">
        <w:t xml:space="preserve"> </w:t>
      </w:r>
      <w:r w:rsidR="00257ED7" w:rsidRPr="00816F3B">
        <w:t>the following assistance data may be transferred from gNB to the LMF:</w:t>
      </w:r>
    </w:p>
    <w:p w14:paraId="4559857E" w14:textId="4F127EE1" w:rsidR="003B6E28" w:rsidRPr="00816F3B" w:rsidRDefault="003B6E28" w:rsidP="0098287E">
      <w:pPr>
        <w:pStyle w:val="Prop1"/>
        <w:numPr>
          <w:ilvl w:val="2"/>
          <w:numId w:val="37"/>
        </w:numPr>
      </w:pPr>
      <w:r w:rsidRPr="00816F3B">
        <w:t>T</w:t>
      </w:r>
      <w:r w:rsidR="00257ED7" w:rsidRPr="00816F3B">
        <w:t xml:space="preserve">he value of the value of  </w:t>
      </w:r>
      <w:r w:rsidR="00257ED7" w:rsidRPr="00816F3B">
        <w:rPr>
          <w:rFonts w:ascii="Cambria Math" w:hAnsi="Cambria Math" w:cs="Cambria Math"/>
        </w:rPr>
        <w:t>𝑘</w:t>
      </w:r>
      <w:r w:rsidR="00257ED7" w:rsidRPr="00816F3B">
        <w:t xml:space="preserve">mac used by gNB </w:t>
      </w:r>
    </w:p>
    <w:p w14:paraId="1005DC15" w14:textId="28A63EF6" w:rsidR="00257ED7" w:rsidRPr="00816F3B" w:rsidRDefault="003B6E28" w:rsidP="0098287E">
      <w:pPr>
        <w:pStyle w:val="Prop1"/>
        <w:numPr>
          <w:ilvl w:val="2"/>
          <w:numId w:val="37"/>
        </w:numPr>
      </w:pPr>
      <w:r w:rsidRPr="00816F3B">
        <w:t>T</w:t>
      </w:r>
      <w:r w:rsidR="00257ED7" w:rsidRPr="00816F3B">
        <w:t>he value of 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5E30FF07" w:rsidR="00AA594B" w:rsidRPr="00816F3B" w:rsidRDefault="00572EA7" w:rsidP="0098287E">
      <w:pPr>
        <w:pStyle w:val="Prop1"/>
      </w:pPr>
      <w:r>
        <w:t>Proposal 1</w:t>
      </w:r>
      <w:r w:rsidR="003E3D20">
        <w:t>1</w:t>
      </w:r>
      <w:r w:rsidR="00AA594B" w:rsidRPr="00816F3B">
        <w:t xml:space="preserve">: </w:t>
      </w:r>
    </w:p>
    <w:p w14:paraId="7F39D544" w14:textId="636A4D89" w:rsidR="00D977F6" w:rsidRPr="00816F3B" w:rsidRDefault="00AA594B" w:rsidP="0098287E">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77777777" w:rsidR="00EC356E" w:rsidRDefault="00EC356E" w:rsidP="00EC356E">
      <w:pPr>
        <w:jc w:val="both"/>
      </w:pPr>
      <w:r>
        <w:t>As proposed in section 5, for</w:t>
      </w:r>
      <w:r w:rsidRPr="00D772D2">
        <w:t xml:space="preserve"> RTT-based positioning in NTN</w:t>
      </w:r>
      <w:r>
        <w:t xml:space="preserve"> with single satellite in view, based on GDOP calculation, the LMF</w:t>
      </w:r>
      <w:r w:rsidRPr="00D772D2">
        <w:t xml:space="preserve"> </w:t>
      </w:r>
      <w:r>
        <w:t>determines</w:t>
      </w:r>
      <w:r w:rsidRPr="00D772D2">
        <w:t xml:space="preserve"> </w:t>
      </w:r>
      <w:r>
        <w:t xml:space="preserve">the appropriate geometry and </w:t>
      </w:r>
      <w:r w:rsidRPr="00D772D2">
        <w:t xml:space="preserve">vTRP </w:t>
      </w:r>
      <w:r>
        <w:t xml:space="preserve">positions with the suitable time to perform Multi-RTT measurements. To this aim, in the response to </w:t>
      </w:r>
      <w:r w:rsidRPr="00660613">
        <w:t>NRPPa TRP INFORMATION REQUEST</w:t>
      </w:r>
      <w:r>
        <w:t xml:space="preserve"> message the gNB indicate as part of TRP configuration information the serving satellite ID, cell/beam reference point. The LMF may have access (e.g. via O&amp;M) to satellite ephemeris data, otherwise, it may trigger </w:t>
      </w:r>
      <w:r w:rsidRPr="00660613">
        <w:t>NRPPa Ephemeris INFORMATION REQUEST</w:t>
      </w:r>
      <w:r>
        <w:t xml:space="preserve"> towards the gNB to retrieve e</w:t>
      </w:r>
      <w:r w:rsidRPr="00660613">
        <w:t>phemeris data in PVT state vec</w:t>
      </w:r>
      <w:r>
        <w:t>tor format or Keplerian format along with the associated e</w:t>
      </w:r>
      <w:r w:rsidRPr="00660613">
        <w:t>poch time</w:t>
      </w:r>
      <w:r>
        <w:t>.</w:t>
      </w:r>
    </w:p>
    <w:p w14:paraId="728958EC" w14:textId="77777777" w:rsidR="00EC356E" w:rsidRDefault="00EC356E" w:rsidP="00EC356E">
      <w:pPr>
        <w:jc w:val="center"/>
      </w:pPr>
    </w:p>
    <w:p w14:paraId="66B9F7CB" w14:textId="77777777" w:rsidR="00CE690E" w:rsidRDefault="00EC356E" w:rsidP="00CE690E">
      <w:pPr>
        <w:keepNext/>
        <w:jc w:val="center"/>
      </w:pPr>
      <w:r>
        <w:rPr>
          <w:noProof/>
        </w:rPr>
        <w:lastRenderedPageBreak/>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462AB948" w:rsidR="00EC356E" w:rsidRPr="00816F3B" w:rsidRDefault="00CE690E" w:rsidP="00CE690E">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5</w:t>
      </w:r>
      <w:r w:rsidR="00FA5830">
        <w:rPr>
          <w:noProof/>
        </w:rPr>
        <w:fldChar w:fldCharType="end"/>
      </w:r>
      <w:r>
        <w:t xml:space="preserve"> </w:t>
      </w:r>
      <w:r w:rsidRPr="008B54EE">
        <w:t>Information to be transferred from the gNB to LMF</w:t>
      </w:r>
      <w:r>
        <w:t xml:space="preserve"> in NTN</w:t>
      </w:r>
    </w:p>
    <w:p w14:paraId="25C0658A" w14:textId="77777777" w:rsidR="00EC356E" w:rsidRDefault="00EC356E" w:rsidP="00EC356E"/>
    <w:p w14:paraId="61042676" w14:textId="6196FFCE" w:rsidR="00EC356E" w:rsidRPr="00816F3B" w:rsidRDefault="00EC356E" w:rsidP="0098287E">
      <w:pPr>
        <w:pStyle w:val="Prop1"/>
      </w:pPr>
      <w:r w:rsidRPr="00816F3B">
        <w:t xml:space="preserve">Proposal </w:t>
      </w:r>
      <w:r w:rsidR="00451FC6">
        <w:t>1</w:t>
      </w:r>
      <w:r w:rsidR="003E3D20">
        <w:t>2</w:t>
      </w:r>
      <w:r w:rsidRPr="00816F3B">
        <w:t xml:space="preserve">: </w:t>
      </w:r>
    </w:p>
    <w:p w14:paraId="77447A12" w14:textId="117CBA67" w:rsidR="00EC356E" w:rsidRDefault="00EC356E" w:rsidP="0098287E">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3712F9A8" w:rsidR="00EC356E" w:rsidRDefault="00EC356E" w:rsidP="0098287E">
      <w:pPr>
        <w:pStyle w:val="Prop1"/>
        <w:numPr>
          <w:ilvl w:val="2"/>
          <w:numId w:val="37"/>
        </w:numPr>
      </w:pPr>
      <w:r>
        <w:t>Satellite ID</w:t>
      </w:r>
    </w:p>
    <w:p w14:paraId="7A5E7E87" w14:textId="75AFD60D" w:rsidR="00EC356E" w:rsidRDefault="00EC356E" w:rsidP="0098287E">
      <w:pPr>
        <w:pStyle w:val="Prop1"/>
        <w:numPr>
          <w:ilvl w:val="2"/>
          <w:numId w:val="37"/>
        </w:numPr>
      </w:pPr>
      <w:r>
        <w:t>Cell/beam reference point</w:t>
      </w:r>
    </w:p>
    <w:p w14:paraId="1628F496" w14:textId="71CECF31" w:rsidR="00EC356E" w:rsidRPr="00816F3B" w:rsidRDefault="00EC356E" w:rsidP="0098287E">
      <w:pPr>
        <w:pStyle w:val="Prop1"/>
        <w:numPr>
          <w:ilvl w:val="2"/>
          <w:numId w:val="37"/>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5449EBD4" w:rsidR="00816F3B" w:rsidRDefault="00816F3B" w:rsidP="00816F3B">
      <w:r w:rsidRPr="00816F3B">
        <w:t>The information that may be transferred from the LMF to the UE are listed in clause 8.10.2.1 of TS 38.305</w:t>
      </w:r>
      <w:r w:rsidR="00FC6FD5">
        <w:t xml:space="preserve"> and recopied in </w:t>
      </w:r>
      <w:r w:rsidR="004B553D">
        <w:t>Table</w:t>
      </w:r>
      <w:r w:rsidR="00FC6FD5">
        <w:t xml:space="preserve"> 7</w:t>
      </w:r>
      <w:r w:rsidRPr="00816F3B">
        <w:t>.</w:t>
      </w:r>
    </w:p>
    <w:p w14:paraId="0839FE45" w14:textId="77777777" w:rsidR="00FC6FD5" w:rsidRPr="00816F3B" w:rsidRDefault="00FC6FD5" w:rsidP="00816F3B"/>
    <w:p w14:paraId="35C7A947" w14:textId="65B112A4" w:rsidR="00FC6FD5" w:rsidRDefault="00FC6FD5" w:rsidP="00FC6FD5">
      <w:pPr>
        <w:pStyle w:val="Caption"/>
        <w:keepNext/>
      </w:pPr>
      <w:r>
        <w:t xml:space="preserve">Table </w:t>
      </w:r>
      <w:r w:rsidR="00FA5830">
        <w:fldChar w:fldCharType="begin"/>
      </w:r>
      <w:r w:rsidR="00FA5830">
        <w:instrText xml:space="preserve"> SEQ Table \* ARABIC </w:instrText>
      </w:r>
      <w:r w:rsidR="00FA5830">
        <w:fldChar w:fldCharType="separate"/>
      </w:r>
      <w:r>
        <w:rPr>
          <w:noProof/>
        </w:rPr>
        <w:t>7</w:t>
      </w:r>
      <w:r w:rsidR="00FA5830">
        <w:rPr>
          <w:noProof/>
        </w:rPr>
        <w:fldChar w:fldCharType="end"/>
      </w:r>
      <w:r>
        <w:t xml:space="preserve"> </w:t>
      </w: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646798B0"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as discussed in section 5.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rPr>
        <w:lastRenderedPageBreak/>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67C6E50A" w:rsidR="004B553D" w:rsidRDefault="00FC6FD5" w:rsidP="00FC6FD5">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6</w:t>
      </w:r>
      <w:r w:rsidR="00FA5830">
        <w:rPr>
          <w:noProof/>
        </w:rPr>
        <w:fldChar w:fldCharType="end"/>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624A7" w:rsidR="009764CB" w:rsidRPr="00816F3B" w:rsidRDefault="009764CB" w:rsidP="0098287E">
      <w:pPr>
        <w:pStyle w:val="Prop1"/>
      </w:pPr>
      <w:r w:rsidRPr="00816F3B">
        <w:t xml:space="preserve">Proposal </w:t>
      </w:r>
      <w:r w:rsidR="00451FC6">
        <w:t>1</w:t>
      </w:r>
      <w:r w:rsidR="003E3D20">
        <w:t>3</w:t>
      </w:r>
      <w:r w:rsidRPr="00816F3B">
        <w:t xml:space="preserve">: </w:t>
      </w:r>
    </w:p>
    <w:p w14:paraId="1AC4FA21" w14:textId="209DB4DD" w:rsidR="009764CB" w:rsidRPr="00816F3B" w:rsidRDefault="009764CB" w:rsidP="0098287E">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4F501AC" w:rsidR="00AF7ED4" w:rsidRDefault="00AF7ED4" w:rsidP="00FC6FD5">
      <w:r w:rsidRPr="00A139D7">
        <w:t xml:space="preserve">The Positioning Activation/Deactivation request information that may be signalled from the LMF to the gNB is listed in Table </w:t>
      </w:r>
      <w:r w:rsidR="00FC6FD5">
        <w:t>8</w:t>
      </w:r>
      <w:r>
        <w:t>.</w:t>
      </w:r>
    </w:p>
    <w:p w14:paraId="5A23E7D5" w14:textId="77777777" w:rsidR="00FC6FD5" w:rsidRPr="00AF7ED4" w:rsidRDefault="00FC6FD5" w:rsidP="00FC6FD5"/>
    <w:p w14:paraId="2FFAE523" w14:textId="701C78A8" w:rsidR="00AF7ED4" w:rsidRDefault="00AF7ED4" w:rsidP="00AF7ED4">
      <w:pPr>
        <w:pStyle w:val="Caption"/>
        <w:keepNext/>
      </w:pPr>
      <w:r>
        <w:t xml:space="preserve">Table </w:t>
      </w:r>
      <w:r w:rsidR="00FA5830">
        <w:fldChar w:fldCharType="begin"/>
      </w:r>
      <w:r w:rsidR="00FA5830">
        <w:instrText xml:space="preserve"> SEQ Table \* ARABIC </w:instrText>
      </w:r>
      <w:r w:rsidR="00FA5830">
        <w:fldChar w:fldCharType="separate"/>
      </w:r>
      <w:r w:rsidR="00FC6FD5">
        <w:rPr>
          <w:noProof/>
        </w:rPr>
        <w:t>8</w:t>
      </w:r>
      <w:r w:rsidR="00FA5830">
        <w:rPr>
          <w:noProof/>
        </w:rPr>
        <w:fldChar w:fldCharType="end"/>
      </w:r>
      <w:r>
        <w:t xml:space="preserve"> </w:t>
      </w:r>
      <w:r w:rsidRPr="00550AF1">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2608A86A" w:rsidR="009A71D5" w:rsidRDefault="009A71D5" w:rsidP="009A71D5">
      <w:r w:rsidRPr="009A71D5">
        <w:t xml:space="preserve">For RTT-based positioning in NTN </w:t>
      </w:r>
      <w:r>
        <w:t xml:space="preserve"> 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7FAAD124" w:rsidR="00AF7ED4" w:rsidRPr="00A139D7" w:rsidRDefault="003762D5" w:rsidP="003762D5">
      <w:pPr>
        <w:pStyle w:val="Caption"/>
      </w:pPr>
      <w:r>
        <w:t xml:space="preserve">Figure </w:t>
      </w:r>
      <w:r w:rsidR="00FA5830">
        <w:fldChar w:fldCharType="begin"/>
      </w:r>
      <w:r w:rsidR="00FA5830">
        <w:instrText xml:space="preserve"> SEQ Figure \* ARABIC </w:instrText>
      </w:r>
      <w:r w:rsidR="00FA5830">
        <w:fldChar w:fldCharType="separate"/>
      </w:r>
      <w:r w:rsidR="008A567B">
        <w:rPr>
          <w:noProof/>
        </w:rPr>
        <w:t>7</w:t>
      </w:r>
      <w:r w:rsidR="00FA5830">
        <w:rPr>
          <w:noProof/>
        </w:rPr>
        <w:fldChar w:fldCharType="end"/>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7FDEDCC" w:rsidR="009A71D5" w:rsidRPr="00816F3B" w:rsidRDefault="009A71D5" w:rsidP="0098287E">
      <w:pPr>
        <w:pStyle w:val="Prop1"/>
      </w:pPr>
      <w:r w:rsidRPr="00816F3B">
        <w:t xml:space="preserve">Proposal </w:t>
      </w:r>
      <w:r w:rsidR="00BC65B4">
        <w:t>1</w:t>
      </w:r>
      <w:r w:rsidR="003E3D20">
        <w:t>4</w:t>
      </w:r>
      <w:r w:rsidRPr="00816F3B">
        <w:t xml:space="preserve">: </w:t>
      </w:r>
    </w:p>
    <w:p w14:paraId="0C29F496" w14:textId="6BA1CA84" w:rsidR="009A71D5" w:rsidRPr="00816F3B" w:rsidRDefault="009A71D5" w:rsidP="0098287E">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53045DA" w14:textId="77777777" w:rsidR="009A71D5" w:rsidRDefault="009A71D5" w:rsidP="009A71D5">
      <w:pPr>
        <w:jc w:val="both"/>
      </w:pPr>
    </w:p>
    <w:p w14:paraId="753C13ED" w14:textId="50D102DA" w:rsidR="00E26D49" w:rsidRPr="00816F3B" w:rsidRDefault="00E26D49" w:rsidP="001030F3">
      <w:pPr>
        <w:pStyle w:val="Heading1"/>
      </w:pPr>
      <w:r w:rsidRPr="00816F3B">
        <w:lastRenderedPageBreak/>
        <w:t>Resolving the mirror-</w:t>
      </w:r>
      <w:r w:rsidR="001030F3" w:rsidRPr="001030F3">
        <w:t>position</w:t>
      </w:r>
      <w:r w:rsidRPr="00816F3B">
        <w:t xml:space="preserve"> ambiguity</w:t>
      </w:r>
    </w:p>
    <w:p w14:paraId="013EB3DC" w14:textId="77777777" w:rsidR="0095035C" w:rsidRDefault="001030F3" w:rsidP="0095035C">
      <w:pPr>
        <w:jc w:val="both"/>
      </w:pPr>
      <w:r>
        <w:t>As discussed in previous RAN1 meeting</w:t>
      </w:r>
      <w:r w:rsidR="00761E5C">
        <w:t>s</w:t>
      </w:r>
      <w:r>
        <w:t>, f</w:t>
      </w:r>
      <w:r w:rsidRPr="001030F3">
        <w:t>or UE location verification in case of single satellite, multi-RTT method cannot distinguish between the mirror positions on either side of the orbital plane and other input(s) is (are) required to resolve this ambiguity</w:t>
      </w:r>
      <w:r>
        <w:t>.</w:t>
      </w:r>
      <w:r w:rsidR="00DE0659">
        <w:t xml:space="preserve"> </w:t>
      </w:r>
      <w:r w:rsidR="00F423A8">
        <w:t xml:space="preserve">In RAN1#112-bis, </w:t>
      </w:r>
      <w:r w:rsidR="00F423A8" w:rsidRPr="00F423A8">
        <w:t>to resolve</w:t>
      </w:r>
      <w:r w:rsidR="0095035C">
        <w:t xml:space="preserve"> this issue, 6 options were down-selected (refer to section 8.1). </w:t>
      </w:r>
    </w:p>
    <w:p w14:paraId="50275B20" w14:textId="71DCF55B" w:rsidR="00481491" w:rsidRDefault="00DE0659" w:rsidP="00DA5B9F">
      <w:pPr>
        <w:jc w:val="both"/>
      </w:pPr>
      <w:r>
        <w:t>Knowing the serving cell and by u</w:t>
      </w:r>
      <w:r w:rsidR="001867EA">
        <w:t>sing s</w:t>
      </w:r>
      <w:r w:rsidR="001867EA" w:rsidRPr="001867EA">
        <w:t>patial relation info</w:t>
      </w:r>
      <w:r w:rsidRPr="00DE0659">
        <w:t xml:space="preserve"> </w:t>
      </w:r>
      <w:r>
        <w:t xml:space="preserve">such as </w:t>
      </w:r>
      <w:r w:rsidRPr="00DE0659">
        <w:t>DL-PRS Resource Set ID</w:t>
      </w:r>
      <w:r w:rsidR="00395BC0">
        <w:t>,</w:t>
      </w:r>
      <w:r>
        <w:t xml:space="preserve"> it </w:t>
      </w:r>
      <w:r w:rsidR="00395BC0">
        <w:t xml:space="preserve">will be possible to </w:t>
      </w:r>
      <w:r w:rsidR="00395BC0" w:rsidRPr="00395BC0">
        <w:t>distinguish between the</w:t>
      </w:r>
      <w:r w:rsidR="0047778D">
        <w:t>se</w:t>
      </w:r>
      <w:r w:rsidR="00395BC0" w:rsidRPr="00395BC0">
        <w:t xml:space="preserve"> mirror positions</w:t>
      </w:r>
      <w:r w:rsidR="0047778D">
        <w:t xml:space="preserve">. </w:t>
      </w:r>
      <w:r w:rsidR="0095035C">
        <w:t>except</w:t>
      </w:r>
      <w:r w:rsidR="0047778D">
        <w:t xml:space="preserve"> for </w:t>
      </w:r>
      <w:r w:rsidR="001030F3">
        <w:t>the</w:t>
      </w:r>
      <w:r w:rsidR="0047778D">
        <w:t xml:space="preserve"> case where </w:t>
      </w:r>
      <w:r w:rsidR="00AF0882">
        <w:t>the serving</w:t>
      </w:r>
      <w:r w:rsidR="001030F3">
        <w:t xml:space="preserve"> cell </w:t>
      </w:r>
      <w:r w:rsidR="00AF0882">
        <w:t>is</w:t>
      </w:r>
      <w:r w:rsidR="001030F3">
        <w:t xml:space="preserve"> crossed by the orbital plane</w:t>
      </w:r>
      <w:r w:rsidR="0015151F">
        <w:t xml:space="preserve"> and other inputs such reported neighbor cells for example cannot help resolving the ambiguity</w:t>
      </w:r>
      <w:r w:rsidR="001030F3">
        <w:t>.</w:t>
      </w:r>
      <w:r w:rsidR="001867EA">
        <w:t xml:space="preserve"> </w:t>
      </w:r>
      <w:r w:rsidR="0015151F">
        <w:t>In such scenario, it might be beneficial to consider other enhancement</w:t>
      </w:r>
      <w:r w:rsidR="00DA5B9F">
        <w:t>. In this regards, w</w:t>
      </w:r>
      <w:r w:rsidR="00DA5B9F" w:rsidRPr="00816F3B">
        <w:t>e propose to su</w:t>
      </w:r>
      <w:r w:rsidR="00DA5B9F">
        <w:t xml:space="preserve">pport Doppler reporting in NTN, </w:t>
      </w:r>
      <w:r w:rsidR="00DA5B9F" w:rsidRPr="00816F3B">
        <w:t>at least for a handheld UEs.</w:t>
      </w:r>
      <w:r w:rsidR="00DA5B9F">
        <w:t xml:space="preserve"> As shown in Figure 4</w:t>
      </w:r>
      <w:r w:rsidR="00DA5B9F" w:rsidRPr="00816F3B">
        <w:t xml:space="preserve"> </w:t>
      </w:r>
      <w:r w:rsidR="00DA5B9F" w:rsidRPr="00DA5B9F">
        <w:rPr>
          <w:rFonts w:ascii="Cambria Math" w:hAnsi="Cambria Math" w:cs="Cambria Math"/>
        </w:rPr>
        <w:t>𝑣</w:t>
      </w:r>
      <w:r w:rsidR="00DA5B9F" w:rsidRPr="00DA5B9F">
        <w:t xml:space="preserve"> </w:t>
      </w:r>
      <w:r w:rsidR="00DA5B9F" w:rsidRPr="00DA5B9F">
        <w:rPr>
          <w:rFonts w:ascii="Cambria Math" w:hAnsi="Cambria Math" w:cs="Cambria Math"/>
        </w:rPr>
        <w:t>⃗</w:t>
      </w:r>
      <w:r w:rsidR="00DA5B9F" w:rsidRPr="00DA5B9F">
        <w:t xml:space="preserve">rad (radial velocity) could be determined by the </w:t>
      </w:r>
      <w:r w:rsidR="00DA5B9F">
        <w:t>LMF</w:t>
      </w:r>
      <w:r w:rsidR="00DA5B9F" w:rsidRPr="00DA5B9F">
        <w:t xml:space="preserve"> based on reported Doppler.</w:t>
      </w:r>
      <w:r w:rsidR="00DA5B9F">
        <w:t xml:space="preserve"> a VSAT UE may </w:t>
      </w:r>
      <w:r w:rsidR="00DA5B9F" w:rsidRPr="00816F3B">
        <w:t xml:space="preserve">simply report its beam pointing in respect to satellite beam line of sight. </w:t>
      </w:r>
      <w:r w:rsidR="0095035C">
        <w:t>Reusing</w:t>
      </w:r>
      <w:r w:rsidR="0095035C" w:rsidRPr="0095035C">
        <w:t xml:space="preserve"> existing ECID method (e.g. combine UE neighbor measurements to solve the ambig</w:t>
      </w:r>
      <w:r w:rsidR="0095035C">
        <w:t xml:space="preserve">uity between mirror positions) could be also considered. </w:t>
      </w:r>
    </w:p>
    <w:p w14:paraId="5F37F8B4" w14:textId="77777777" w:rsidR="00481491" w:rsidRPr="00816F3B" w:rsidRDefault="00481491" w:rsidP="0098287E">
      <w:pPr>
        <w:pStyle w:val="Prop1"/>
      </w:pPr>
    </w:p>
    <w:p w14:paraId="6695E145" w14:textId="77777777" w:rsidR="001030F3" w:rsidRDefault="001030F3" w:rsidP="00E26D49">
      <w:pPr>
        <w:jc w:val="both"/>
      </w:pPr>
    </w:p>
    <w:p w14:paraId="52D99046" w14:textId="77777777" w:rsidR="00E26D49" w:rsidRPr="00816F3B" w:rsidRDefault="00E26D49" w:rsidP="00E26D49">
      <w:pPr>
        <w:jc w:val="center"/>
      </w:pPr>
    </w:p>
    <w:p w14:paraId="7F80ADEF" w14:textId="77777777" w:rsidR="00E26D49" w:rsidRPr="00816F3B" w:rsidRDefault="00E26D49" w:rsidP="00E26D49">
      <w:pPr>
        <w:keepNext/>
        <w:jc w:val="center"/>
      </w:pPr>
      <w:r w:rsidRPr="00816F3B">
        <w:rPr>
          <w:noProof/>
        </w:rPr>
        <w:drawing>
          <wp:inline distT="0" distB="0" distL="0" distR="0" wp14:anchorId="3E1F4334" wp14:editId="5061E480">
            <wp:extent cx="2519807" cy="20061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1933" cy="2015797"/>
                    </a:xfrm>
                    <a:prstGeom prst="rect">
                      <a:avLst/>
                    </a:prstGeom>
                    <a:noFill/>
                  </pic:spPr>
                </pic:pic>
              </a:graphicData>
            </a:graphic>
          </wp:inline>
        </w:drawing>
      </w:r>
    </w:p>
    <w:p w14:paraId="4729F466" w14:textId="77777777" w:rsidR="00713777" w:rsidRDefault="00713777" w:rsidP="00E26D49">
      <w:pPr>
        <w:pStyle w:val="Caption"/>
      </w:pPr>
    </w:p>
    <w:p w14:paraId="069DA83B" w14:textId="73AB6717" w:rsidR="00E26D49" w:rsidRPr="00816F3B" w:rsidRDefault="00E26D49" w:rsidP="00E26D49">
      <w:pPr>
        <w:pStyle w:val="Caption"/>
      </w:pPr>
      <w:r w:rsidRPr="00816F3B">
        <w:t xml:space="preserve">Figure </w:t>
      </w:r>
      <w:r w:rsidR="00FA5830">
        <w:fldChar w:fldCharType="begin"/>
      </w:r>
      <w:r w:rsidR="00FA5830">
        <w:instrText xml:space="preserve"> SEQ Figure \* ARABIC </w:instrText>
      </w:r>
      <w:r w:rsidR="00FA5830">
        <w:fldChar w:fldCharType="separate"/>
      </w:r>
      <w:r w:rsidR="008A567B">
        <w:rPr>
          <w:noProof/>
        </w:rPr>
        <w:t>8</w:t>
      </w:r>
      <w:r w:rsidR="00FA5830">
        <w:rPr>
          <w:noProof/>
        </w:rPr>
        <w:fldChar w:fldCharType="end"/>
      </w:r>
      <w:r w:rsidRPr="00816F3B">
        <w:t xml:space="preserve"> </w:t>
      </w:r>
      <w:r w:rsidR="00713777" w:rsidRPr="00713777">
        <w:t>Doppler</w:t>
      </w:r>
      <w:r w:rsidR="00713777">
        <w:t xml:space="preserve"> reporting in NTN</w:t>
      </w:r>
    </w:p>
    <w:p w14:paraId="694BA364" w14:textId="77777777" w:rsidR="00E26D49" w:rsidRPr="00816F3B" w:rsidRDefault="00E26D49" w:rsidP="00E26D49"/>
    <w:p w14:paraId="7923B0CC" w14:textId="0A5C2BA8" w:rsidR="00F3709F" w:rsidRPr="00816F3B" w:rsidRDefault="00834BFD" w:rsidP="00E0431B">
      <w:pPr>
        <w:jc w:val="both"/>
        <w:rPr>
          <w:szCs w:val="20"/>
        </w:rPr>
      </w:pPr>
      <w:r>
        <w:rPr>
          <w:szCs w:val="20"/>
        </w:rPr>
        <w:t>T</w:t>
      </w:r>
      <w:r w:rsidRPr="00834BFD">
        <w:rPr>
          <w:szCs w:val="20"/>
        </w:rPr>
        <w:t xml:space="preserve">he </w:t>
      </w:r>
      <w:r>
        <w:rPr>
          <w:szCs w:val="20"/>
        </w:rPr>
        <w:t xml:space="preserve">determination of the </w:t>
      </w:r>
      <w:r w:rsidRPr="00834BFD">
        <w:rPr>
          <w:szCs w:val="20"/>
        </w:rPr>
        <w:t>Angle of Arrival</w:t>
      </w:r>
      <w:r>
        <w:rPr>
          <w:szCs w:val="20"/>
        </w:rPr>
        <w:t xml:space="preserve"> can be also used to </w:t>
      </w:r>
      <w:r w:rsidRPr="00834BFD">
        <w:rPr>
          <w:szCs w:val="20"/>
        </w:rPr>
        <w:t>the mirror-position ambiguity</w:t>
      </w:r>
      <w:r>
        <w:rPr>
          <w:szCs w:val="20"/>
        </w:rPr>
        <w:t xml:space="preserve">. </w:t>
      </w:r>
      <w:r w:rsidR="00625CE5" w:rsidRPr="00816F3B">
        <w:rPr>
          <w:szCs w:val="20"/>
        </w:rPr>
        <w:t>In NR TN</w:t>
      </w:r>
      <w:r w:rsidR="00426794" w:rsidRPr="00816F3B">
        <w:rPr>
          <w:szCs w:val="20"/>
        </w:rPr>
        <w:t>.</w:t>
      </w:r>
      <w:r w:rsidR="00625CE5" w:rsidRPr="00816F3B">
        <w:rPr>
          <w:szCs w:val="20"/>
        </w:rPr>
        <w:t xml:space="preserve"> </w:t>
      </w:r>
      <w:r w:rsidR="009179A0" w:rsidRPr="00816F3B">
        <w:rPr>
          <w:szCs w:val="20"/>
        </w:rPr>
        <w:t xml:space="preserve">the UE position can be estimated based on the Angle of Arrival </w:t>
      </w:r>
      <w:r w:rsidR="00056B29" w:rsidRPr="00816F3B">
        <w:rPr>
          <w:szCs w:val="20"/>
        </w:rPr>
        <w:t xml:space="preserve">(azimuth and/or elevation) </w:t>
      </w:r>
      <w:r w:rsidR="009179A0" w:rsidRPr="00816F3B">
        <w:rPr>
          <w:szCs w:val="20"/>
        </w:rPr>
        <w:t>of uplink radio signals</w:t>
      </w:r>
      <w:r w:rsidR="00775FC0" w:rsidRPr="00816F3B">
        <w:rPr>
          <w:szCs w:val="20"/>
        </w:rPr>
        <w:t xml:space="preserve"> (i.e. SRS)</w:t>
      </w:r>
      <w:r w:rsidR="009179A0" w:rsidRPr="00816F3B">
        <w:rPr>
          <w:szCs w:val="20"/>
        </w:rPr>
        <w:t xml:space="preserve"> taken at different TRPs</w:t>
      </w:r>
      <w:r w:rsidR="00426794" w:rsidRPr="00816F3B">
        <w:rPr>
          <w:szCs w:val="20"/>
        </w:rPr>
        <w:t>.</w:t>
      </w:r>
      <w:r w:rsidR="009179A0" w:rsidRPr="00816F3B">
        <w:rPr>
          <w:szCs w:val="20"/>
        </w:rPr>
        <w:t xml:space="preserve"> along with other configuration information and by using assistance data received from the positioning </w:t>
      </w:r>
      <w:r>
        <w:rPr>
          <w:szCs w:val="20"/>
        </w:rPr>
        <w:t>server [2</w:t>
      </w:r>
      <w:r w:rsidR="009179A0" w:rsidRPr="00816F3B">
        <w:rPr>
          <w:szCs w:val="20"/>
        </w:rPr>
        <w:t>].</w:t>
      </w:r>
      <w:r w:rsidR="006C69FE" w:rsidRPr="00816F3B">
        <w:rPr>
          <w:szCs w:val="20"/>
        </w:rPr>
        <w:t xml:space="preserve"> Measurement results that may be transferred from gNBs to the LMF</w:t>
      </w:r>
      <w:r w:rsidR="004131A4" w:rsidRPr="00816F3B">
        <w:t xml:space="preserve"> </w:t>
      </w:r>
      <w:r w:rsidR="004131A4" w:rsidRPr="00816F3B">
        <w:rPr>
          <w:szCs w:val="20"/>
        </w:rPr>
        <w:t xml:space="preserve">using NRPPa </w:t>
      </w:r>
      <w:r w:rsidR="006C69FE" w:rsidRPr="00816F3B">
        <w:rPr>
          <w:szCs w:val="20"/>
        </w:rPr>
        <w:t>are given by the following Table:</w:t>
      </w:r>
    </w:p>
    <w:p w14:paraId="64D61EE9" w14:textId="056CB773" w:rsidR="00F3709F" w:rsidRPr="00816F3B" w:rsidRDefault="00F3709F" w:rsidP="00E0431B">
      <w:pPr>
        <w:jc w:val="both"/>
        <w:rPr>
          <w:szCs w:val="20"/>
        </w:rPr>
      </w:pPr>
    </w:p>
    <w:p w14:paraId="68AA9908" w14:textId="3E08882E" w:rsidR="00F3709F" w:rsidRPr="00816F3B" w:rsidRDefault="00F3709F" w:rsidP="00F3709F">
      <w:pPr>
        <w:pStyle w:val="Caption"/>
        <w:keepNext/>
      </w:pPr>
      <w:r w:rsidRPr="00816F3B">
        <w:t xml:space="preserve">Table </w:t>
      </w:r>
      <w:r w:rsidR="00FA5830">
        <w:fldChar w:fldCharType="begin"/>
      </w:r>
      <w:r w:rsidR="00FA5830">
        <w:instrText xml:space="preserve"> SEQ Table \* ARABIC </w:instrText>
      </w:r>
      <w:r w:rsidR="00FA5830">
        <w:fldChar w:fldCharType="separate"/>
      </w:r>
      <w:r w:rsidR="00FC6FD5">
        <w:rPr>
          <w:noProof/>
        </w:rPr>
        <w:t>9</w:t>
      </w:r>
      <w:r w:rsidR="00FA5830">
        <w:rPr>
          <w:noProof/>
        </w:rPr>
        <w:fldChar w:fldCharType="end"/>
      </w:r>
      <w:r w:rsidRPr="00816F3B">
        <w:t xml:space="preserve"> 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B7571C" w14:paraId="6543A319" w14:textId="77777777" w:rsidTr="001206A9">
        <w:trPr>
          <w:jc w:val="center"/>
        </w:trPr>
        <w:tc>
          <w:tcPr>
            <w:tcW w:w="5909" w:type="dxa"/>
            <w:shd w:val="clear" w:color="auto" w:fill="00B0F0"/>
          </w:tcPr>
          <w:p w14:paraId="761D8351" w14:textId="77777777" w:rsidR="00F3709F" w:rsidRPr="00B7571C" w:rsidRDefault="00F3709F" w:rsidP="00194000">
            <w:pPr>
              <w:pStyle w:val="TAH"/>
              <w:rPr>
                <w:rFonts w:ascii="Times New Roman" w:hAnsi="Times New Roman"/>
                <w:color w:val="FFFFFF" w:themeColor="background1"/>
                <w:sz w:val="20"/>
              </w:rPr>
            </w:pPr>
            <w:r w:rsidRPr="00B7571C">
              <w:rPr>
                <w:rFonts w:ascii="Times New Roman" w:hAnsi="Times New Roman"/>
                <w:color w:val="FFFFFF" w:themeColor="background1"/>
                <w:sz w:val="20"/>
              </w:rPr>
              <w:t>Measurement results</w:t>
            </w:r>
          </w:p>
        </w:tc>
      </w:tr>
      <w:tr w:rsidR="00F3709F" w:rsidRPr="00B7571C" w14:paraId="798EF07C" w14:textId="77777777" w:rsidTr="001206A9">
        <w:trPr>
          <w:jc w:val="center"/>
        </w:trPr>
        <w:tc>
          <w:tcPr>
            <w:tcW w:w="5909" w:type="dxa"/>
          </w:tcPr>
          <w:p w14:paraId="6ED4ECD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NCGI and TRP ID of the measurement</w:t>
            </w:r>
          </w:p>
        </w:tc>
      </w:tr>
      <w:tr w:rsidR="00F3709F" w:rsidRPr="00B7571C" w14:paraId="2B5A998E" w14:textId="77777777" w:rsidTr="001206A9">
        <w:trPr>
          <w:jc w:val="center"/>
        </w:trPr>
        <w:tc>
          <w:tcPr>
            <w:tcW w:w="5909" w:type="dxa"/>
          </w:tcPr>
          <w:p w14:paraId="7BACB2F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 Angle of Arrival (azimuth and/or elevation)</w:t>
            </w:r>
          </w:p>
        </w:tc>
      </w:tr>
      <w:tr w:rsidR="00F3709F" w:rsidRPr="00B7571C" w14:paraId="17F3EE24" w14:textId="77777777" w:rsidTr="001206A9">
        <w:trPr>
          <w:jc w:val="center"/>
        </w:trPr>
        <w:tc>
          <w:tcPr>
            <w:tcW w:w="5909" w:type="dxa"/>
          </w:tcPr>
          <w:p w14:paraId="4DC19EBF"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Multiple UL Angle of Arrival (azimuth and/or elevation)</w:t>
            </w:r>
          </w:p>
        </w:tc>
      </w:tr>
      <w:tr w:rsidR="00F3709F" w:rsidRPr="00B7571C" w14:paraId="171EF3A8" w14:textId="77777777" w:rsidTr="001206A9">
        <w:trPr>
          <w:jc w:val="center"/>
        </w:trPr>
        <w:tc>
          <w:tcPr>
            <w:tcW w:w="5909" w:type="dxa"/>
          </w:tcPr>
          <w:p w14:paraId="04038C03"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SRS Resource Type</w:t>
            </w:r>
          </w:p>
        </w:tc>
      </w:tr>
      <w:tr w:rsidR="00F3709F" w:rsidRPr="00B7571C" w14:paraId="68854D7A" w14:textId="77777777" w:rsidTr="001206A9">
        <w:trPr>
          <w:jc w:val="center"/>
        </w:trPr>
        <w:tc>
          <w:tcPr>
            <w:tcW w:w="5909" w:type="dxa"/>
          </w:tcPr>
          <w:p w14:paraId="19764016"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w:t>
            </w:r>
          </w:p>
        </w:tc>
      </w:tr>
      <w:tr w:rsidR="00F3709F" w:rsidRPr="00B7571C" w14:paraId="064653A7" w14:textId="77777777" w:rsidTr="001206A9">
        <w:trPr>
          <w:jc w:val="center"/>
        </w:trPr>
        <w:tc>
          <w:tcPr>
            <w:tcW w:w="5909" w:type="dxa"/>
          </w:tcPr>
          <w:p w14:paraId="5CFA3815"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UL-SRS-RSRPP</w:t>
            </w:r>
          </w:p>
        </w:tc>
      </w:tr>
      <w:tr w:rsidR="00F3709F" w:rsidRPr="00B7571C" w14:paraId="5423B9AB" w14:textId="77777777" w:rsidTr="001206A9">
        <w:trPr>
          <w:jc w:val="center"/>
        </w:trPr>
        <w:tc>
          <w:tcPr>
            <w:tcW w:w="5909" w:type="dxa"/>
          </w:tcPr>
          <w:p w14:paraId="5303CEDC"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Time stamp of the measurement</w:t>
            </w:r>
          </w:p>
        </w:tc>
      </w:tr>
      <w:tr w:rsidR="00F3709F" w:rsidRPr="00B7571C" w14:paraId="25E817DA" w14:textId="77777777" w:rsidTr="001206A9">
        <w:trPr>
          <w:jc w:val="center"/>
        </w:trPr>
        <w:tc>
          <w:tcPr>
            <w:tcW w:w="5909" w:type="dxa"/>
          </w:tcPr>
          <w:p w14:paraId="7996B69A"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Quality for each measurement</w:t>
            </w:r>
          </w:p>
        </w:tc>
      </w:tr>
      <w:tr w:rsidR="00F3709F" w:rsidRPr="00B7571C" w14:paraId="7BF8CB15" w14:textId="77777777" w:rsidTr="001206A9">
        <w:trPr>
          <w:jc w:val="center"/>
        </w:trPr>
        <w:tc>
          <w:tcPr>
            <w:tcW w:w="5909" w:type="dxa"/>
          </w:tcPr>
          <w:p w14:paraId="53E7BADE"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Beam information for each measurement</w:t>
            </w:r>
          </w:p>
        </w:tc>
      </w:tr>
      <w:tr w:rsidR="00F3709F" w:rsidRPr="00B7571C" w14:paraId="504B3F47" w14:textId="77777777" w:rsidTr="001206A9">
        <w:trPr>
          <w:jc w:val="center"/>
        </w:trPr>
        <w:tc>
          <w:tcPr>
            <w:tcW w:w="5909" w:type="dxa"/>
          </w:tcPr>
          <w:p w14:paraId="1293EF2D"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LoS/NLoS information for each measurement</w:t>
            </w:r>
          </w:p>
        </w:tc>
      </w:tr>
      <w:tr w:rsidR="00F3709F" w:rsidRPr="00B7571C" w14:paraId="0ACFC1A3" w14:textId="77777777" w:rsidTr="001206A9">
        <w:trPr>
          <w:jc w:val="center"/>
        </w:trPr>
        <w:tc>
          <w:tcPr>
            <w:tcW w:w="5909" w:type="dxa"/>
          </w:tcPr>
          <w:p w14:paraId="71C76DE4"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ARP ID of the measurement</w:t>
            </w:r>
          </w:p>
        </w:tc>
      </w:tr>
    </w:tbl>
    <w:p w14:paraId="36C67259" w14:textId="77777777" w:rsidR="00F3709F" w:rsidRPr="00816F3B" w:rsidRDefault="00F3709F" w:rsidP="00E0431B">
      <w:pPr>
        <w:jc w:val="both"/>
        <w:rPr>
          <w:szCs w:val="20"/>
        </w:rPr>
      </w:pPr>
    </w:p>
    <w:p w14:paraId="16CD269E" w14:textId="15D29316" w:rsidR="001E7708" w:rsidRPr="00816F3B" w:rsidRDefault="006C69FE" w:rsidP="00E0431B">
      <w:pPr>
        <w:jc w:val="both"/>
        <w:rPr>
          <w:szCs w:val="20"/>
        </w:rPr>
      </w:pPr>
      <w:r w:rsidRPr="00816F3B">
        <w:rPr>
          <w:szCs w:val="20"/>
        </w:rPr>
        <w:t>In NR NTN</w:t>
      </w:r>
      <w:r w:rsidR="00426794" w:rsidRPr="00816F3B">
        <w:rPr>
          <w:szCs w:val="20"/>
        </w:rPr>
        <w:t>.</w:t>
      </w:r>
      <w:r w:rsidRPr="00816F3B">
        <w:rPr>
          <w:szCs w:val="20"/>
        </w:rPr>
        <w:t xml:space="preserve"> t</w:t>
      </w:r>
      <w:r w:rsidR="00FE0DAE" w:rsidRPr="00816F3B">
        <w:rPr>
          <w:szCs w:val="20"/>
        </w:rPr>
        <w:t>he Angle of Arrival (AoA) or Direction of Arrival (DoA) of the upli</w:t>
      </w:r>
      <w:r w:rsidR="00CB38DA" w:rsidRPr="00816F3B">
        <w:rPr>
          <w:szCs w:val="20"/>
        </w:rPr>
        <w:t xml:space="preserve">nk poisoning signal (i.e. SRS) </w:t>
      </w:r>
      <w:r w:rsidR="00FE0DAE" w:rsidRPr="00816F3B">
        <w:rPr>
          <w:szCs w:val="20"/>
        </w:rPr>
        <w:t xml:space="preserve">can be determined </w:t>
      </w:r>
      <w:r w:rsidR="001E19A4" w:rsidRPr="00816F3B">
        <w:rPr>
          <w:szCs w:val="20"/>
        </w:rPr>
        <w:t>based on the Ao</w:t>
      </w:r>
      <w:r w:rsidR="003C21E9" w:rsidRPr="00816F3B">
        <w:rPr>
          <w:szCs w:val="20"/>
        </w:rPr>
        <w:t xml:space="preserve">A measurements from satellite Multi-Panel </w:t>
      </w:r>
      <w:r w:rsidR="00581FD1" w:rsidRPr="00816F3B">
        <w:rPr>
          <w:szCs w:val="20"/>
        </w:rPr>
        <w:t>2-D array</w:t>
      </w:r>
      <w:r w:rsidR="003C21E9" w:rsidRPr="00816F3B">
        <w:rPr>
          <w:szCs w:val="20"/>
        </w:rPr>
        <w:t>.</w:t>
      </w:r>
      <w:r w:rsidR="00217467">
        <w:rPr>
          <w:szCs w:val="20"/>
        </w:rPr>
        <w:t xml:space="preserve"> </w:t>
      </w:r>
      <w:r w:rsidR="00321C61" w:rsidRPr="00816F3B">
        <w:rPr>
          <w:szCs w:val="20"/>
        </w:rPr>
        <w:t xml:space="preserve">Different techniques </w:t>
      </w:r>
      <w:r w:rsidR="001E7708" w:rsidRPr="00816F3B">
        <w:rPr>
          <w:szCs w:val="20"/>
        </w:rPr>
        <w:t xml:space="preserve">for angle-based positioning </w:t>
      </w:r>
      <w:r w:rsidR="00321C61" w:rsidRPr="00816F3B">
        <w:rPr>
          <w:szCs w:val="20"/>
        </w:rPr>
        <w:t xml:space="preserve">can be used </w:t>
      </w:r>
      <w:r w:rsidR="001E7708" w:rsidRPr="00816F3B">
        <w:rPr>
          <w:szCs w:val="20"/>
        </w:rPr>
        <w:t>to estimate</w:t>
      </w:r>
      <w:r w:rsidR="003C21E9" w:rsidRPr="00816F3B">
        <w:rPr>
          <w:szCs w:val="20"/>
        </w:rPr>
        <w:t xml:space="preserve"> UE location </w:t>
      </w:r>
      <w:r w:rsidR="00321C61" w:rsidRPr="00816F3B">
        <w:rPr>
          <w:szCs w:val="20"/>
        </w:rPr>
        <w:t>depending on satellite antenna architecture</w:t>
      </w:r>
      <w:r w:rsidR="00247D80" w:rsidRPr="00816F3B">
        <w:rPr>
          <w:szCs w:val="20"/>
        </w:rPr>
        <w:t xml:space="preserve"> and</w:t>
      </w:r>
      <w:r w:rsidR="00A64441" w:rsidRPr="00816F3B">
        <w:rPr>
          <w:szCs w:val="20"/>
        </w:rPr>
        <w:t xml:space="preserve"> whether digital</w:t>
      </w:r>
      <w:r w:rsidR="00426794" w:rsidRPr="00816F3B">
        <w:rPr>
          <w:szCs w:val="20"/>
        </w:rPr>
        <w:t>.</w:t>
      </w:r>
      <w:r w:rsidR="00A64441" w:rsidRPr="00816F3B">
        <w:rPr>
          <w:szCs w:val="20"/>
        </w:rPr>
        <w:t xml:space="preserve"> analog or</w:t>
      </w:r>
      <w:r w:rsidR="00247D80" w:rsidRPr="00816F3B">
        <w:t xml:space="preserve"> </w:t>
      </w:r>
      <w:r w:rsidR="00247D80" w:rsidRPr="00816F3B">
        <w:rPr>
          <w:szCs w:val="20"/>
        </w:rPr>
        <w:t xml:space="preserve">hybrid beamforming </w:t>
      </w:r>
      <w:r w:rsidR="00A64441" w:rsidRPr="00816F3B">
        <w:rPr>
          <w:szCs w:val="20"/>
        </w:rPr>
        <w:t>are</w:t>
      </w:r>
      <w:r w:rsidR="00247D80" w:rsidRPr="00816F3B">
        <w:rPr>
          <w:szCs w:val="20"/>
        </w:rPr>
        <w:t xml:space="preserve"> used</w:t>
      </w:r>
      <w:r w:rsidR="00321C61" w:rsidRPr="00816F3B">
        <w:rPr>
          <w:szCs w:val="20"/>
        </w:rPr>
        <w:t>.</w:t>
      </w:r>
      <w:r w:rsidR="001E7708" w:rsidRPr="00816F3B">
        <w:rPr>
          <w:szCs w:val="20"/>
        </w:rPr>
        <w:t xml:space="preserve"> </w:t>
      </w:r>
    </w:p>
    <w:p w14:paraId="5C88282F" w14:textId="77777777" w:rsidR="006C1B36" w:rsidRPr="00816F3B" w:rsidRDefault="006C1B36" w:rsidP="00E0431B">
      <w:pPr>
        <w:jc w:val="both"/>
        <w:rPr>
          <w:szCs w:val="20"/>
        </w:rPr>
      </w:pPr>
    </w:p>
    <w:p w14:paraId="5BD78631" w14:textId="0F7DBCC0" w:rsidR="006C1B36" w:rsidRPr="00816F3B" w:rsidRDefault="006C1B36" w:rsidP="006C1B36">
      <w:pPr>
        <w:pStyle w:val="Observation"/>
        <w:rPr>
          <w:rFonts w:cs="Times New Roman"/>
        </w:rPr>
      </w:pPr>
      <w:r w:rsidRPr="00816F3B">
        <w:rPr>
          <w:rFonts w:cs="Times New Roman"/>
          <w:szCs w:val="20"/>
        </w:rPr>
        <w:lastRenderedPageBreak/>
        <w:t>Different techniques for angle-based positioning can be used to estimate UE location depending on satellite antenna architecture and whether digital</w:t>
      </w:r>
      <w:r w:rsidR="00426794" w:rsidRPr="00816F3B">
        <w:rPr>
          <w:rFonts w:cs="Times New Roman"/>
          <w:szCs w:val="20"/>
        </w:rPr>
        <w:t>.</w:t>
      </w:r>
      <w:r w:rsidRPr="00816F3B">
        <w:rPr>
          <w:rFonts w:cs="Times New Roman"/>
          <w:szCs w:val="20"/>
        </w:rPr>
        <w:t xml:space="preserve"> analog or</w:t>
      </w:r>
      <w:r w:rsidRPr="00816F3B">
        <w:rPr>
          <w:rFonts w:cs="Times New Roman"/>
        </w:rPr>
        <w:t xml:space="preserve"> </w:t>
      </w:r>
      <w:r w:rsidRPr="00816F3B">
        <w:rPr>
          <w:rFonts w:cs="Times New Roman"/>
          <w:szCs w:val="20"/>
        </w:rPr>
        <w:t>hybrid beamforming are used.</w:t>
      </w:r>
    </w:p>
    <w:p w14:paraId="3B214761" w14:textId="77777777" w:rsidR="00CB38DA" w:rsidRPr="00816F3B" w:rsidRDefault="00CB38DA" w:rsidP="00E0431B">
      <w:pPr>
        <w:jc w:val="both"/>
        <w:rPr>
          <w:szCs w:val="20"/>
        </w:rPr>
      </w:pPr>
    </w:p>
    <w:p w14:paraId="6280D774" w14:textId="652071E1" w:rsidR="001E7708" w:rsidRPr="00816F3B" w:rsidRDefault="001E7708" w:rsidP="001E7708">
      <w:pPr>
        <w:jc w:val="both"/>
        <w:rPr>
          <w:szCs w:val="20"/>
        </w:rPr>
      </w:pPr>
      <w:r w:rsidRPr="00816F3B">
        <w:rPr>
          <w:szCs w:val="20"/>
        </w:rPr>
        <w:t xml:space="preserve">UL-AoA can be determined </w:t>
      </w:r>
      <w:r w:rsidR="003C21E9" w:rsidRPr="00816F3B">
        <w:rPr>
          <w:szCs w:val="20"/>
        </w:rPr>
        <w:t xml:space="preserve">from </w:t>
      </w:r>
      <w:r w:rsidR="00FE0DAE" w:rsidRPr="00816F3B">
        <w:rPr>
          <w:szCs w:val="20"/>
        </w:rPr>
        <w:t>the difference of phase</w:t>
      </w:r>
      <w:r w:rsidRPr="00816F3B">
        <w:rPr>
          <w:szCs w:val="20"/>
        </w:rPr>
        <w:t xml:space="preserve"> observed</w:t>
      </w:r>
      <w:r w:rsidR="00FE0DAE" w:rsidRPr="00816F3B">
        <w:rPr>
          <w:szCs w:val="20"/>
        </w:rPr>
        <w:t xml:space="preserve"> between adjacent </w:t>
      </w:r>
      <w:r w:rsidRPr="00816F3B">
        <w:rPr>
          <w:szCs w:val="20"/>
        </w:rPr>
        <w:t>antenna elements</w:t>
      </w:r>
      <w:r w:rsidR="00FE0DAE" w:rsidRPr="00816F3B">
        <w:rPr>
          <w:szCs w:val="20"/>
        </w:rPr>
        <w:t xml:space="preserve"> (</w:t>
      </w:r>
      <w:r w:rsidRPr="00816F3B">
        <w:rPr>
          <w:szCs w:val="20"/>
        </w:rPr>
        <w:t>AE)</w:t>
      </w:r>
      <w:r w:rsidR="00FE0DAE" w:rsidRPr="00816F3B">
        <w:rPr>
          <w:szCs w:val="20"/>
        </w:rPr>
        <w:t>.</w:t>
      </w:r>
      <w:r w:rsidR="003C21E9" w:rsidRPr="00816F3B">
        <w:rPr>
          <w:szCs w:val="20"/>
        </w:rPr>
        <w:t xml:space="preserve"> </w:t>
      </w:r>
      <w:r w:rsidRPr="00816F3B">
        <w:rPr>
          <w:szCs w:val="20"/>
        </w:rPr>
        <w:t xml:space="preserve">The </w:t>
      </w:r>
      <w:r w:rsidR="008C1698" w:rsidRPr="00816F3B">
        <w:rPr>
          <w:szCs w:val="20"/>
        </w:rPr>
        <w:t xml:space="preserve">basic principle </w:t>
      </w:r>
      <w:r w:rsidRPr="00816F3B">
        <w:rPr>
          <w:szCs w:val="20"/>
        </w:rPr>
        <w:t>for angle estimation is as follows: For each pair of AE</w:t>
      </w:r>
      <w:r w:rsidR="00426794" w:rsidRPr="00816F3B">
        <w:rPr>
          <w:szCs w:val="20"/>
        </w:rPr>
        <w:t>.</w:t>
      </w:r>
      <w:r w:rsidRPr="00816F3B">
        <w:rPr>
          <w:szCs w:val="20"/>
        </w:rPr>
        <w:t xml:space="preserve"> AoA is a plane perpendicular to the line joining the </w:t>
      </w:r>
      <w:r w:rsidR="006C1B36" w:rsidRPr="00816F3B">
        <w:rPr>
          <w:szCs w:val="20"/>
        </w:rPr>
        <w:t>AE</w:t>
      </w:r>
      <w:r w:rsidR="00426794" w:rsidRPr="00816F3B">
        <w:rPr>
          <w:szCs w:val="20"/>
        </w:rPr>
        <w:t>.</w:t>
      </w:r>
      <w:r w:rsidRPr="00816F3B">
        <w:rPr>
          <w:szCs w:val="20"/>
        </w:rPr>
        <w:t xml:space="preserve"> with a theta angle. The intersection of AoA planes from a group of AE is theoretically a line. The intersection of this line with Earth surface is the location of the UE. </w:t>
      </w:r>
    </w:p>
    <w:p w14:paraId="50D0CCFC" w14:textId="54091198" w:rsidR="001E7708" w:rsidRPr="00816F3B" w:rsidRDefault="001E7708" w:rsidP="001E7708">
      <w:pPr>
        <w:jc w:val="both"/>
        <w:rPr>
          <w:szCs w:val="20"/>
        </w:rPr>
      </w:pPr>
    </w:p>
    <w:p w14:paraId="3B815BEC" w14:textId="77777777" w:rsidR="008C1698" w:rsidRPr="00816F3B" w:rsidRDefault="008C1698" w:rsidP="008C1698">
      <w:pPr>
        <w:keepNext/>
        <w:jc w:val="center"/>
      </w:pPr>
      <w:r w:rsidRPr="00816F3B">
        <w:rPr>
          <w:noProof/>
          <w:szCs w:val="20"/>
        </w:rPr>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5C85F1D4" w:rsidR="00CF4230" w:rsidRPr="00816F3B" w:rsidRDefault="008C1698" w:rsidP="008C1698">
      <w:pPr>
        <w:pStyle w:val="Caption"/>
      </w:pPr>
      <w:r w:rsidRPr="00816F3B">
        <w:t xml:space="preserve">Figure </w:t>
      </w:r>
      <w:r w:rsidR="00FA5830">
        <w:fldChar w:fldCharType="begin"/>
      </w:r>
      <w:r w:rsidR="00FA5830">
        <w:instrText xml:space="preserve"> SEQ Figure \* ARABIC </w:instrText>
      </w:r>
      <w:r w:rsidR="00FA5830">
        <w:fldChar w:fldCharType="separate"/>
      </w:r>
      <w:r w:rsidR="008A567B">
        <w:rPr>
          <w:noProof/>
        </w:rPr>
        <w:t>9</w:t>
      </w:r>
      <w:r w:rsidR="00FA5830">
        <w:rPr>
          <w:noProof/>
        </w:rPr>
        <w:fldChar w:fldCharType="end"/>
      </w:r>
      <w:r w:rsidRPr="00816F3B">
        <w:t xml:space="preserve"> Difference of phase observed between adjacent antenna elements</w:t>
      </w:r>
    </w:p>
    <w:p w14:paraId="4359A4BC" w14:textId="2601AB38" w:rsidR="00CF4230" w:rsidRPr="00816F3B" w:rsidRDefault="00CF4230" w:rsidP="00D15A82">
      <w:pPr>
        <w:jc w:val="center"/>
        <w:rPr>
          <w:szCs w:val="20"/>
        </w:rPr>
      </w:pPr>
    </w:p>
    <w:p w14:paraId="570B25E9" w14:textId="05547961" w:rsidR="00FE0DAE" w:rsidRPr="00816F3B" w:rsidRDefault="00FE0DAE" w:rsidP="00E0431B">
      <w:pPr>
        <w:jc w:val="both"/>
        <w:rPr>
          <w:szCs w:val="20"/>
        </w:rPr>
      </w:pPr>
    </w:p>
    <w:p w14:paraId="14C136BD" w14:textId="26A1FAEE" w:rsidR="00D15A82" w:rsidRPr="00816F3B" w:rsidRDefault="00F04D4E" w:rsidP="00E0431B">
      <w:pPr>
        <w:jc w:val="both"/>
        <w:rPr>
          <w:szCs w:val="20"/>
        </w:rPr>
      </w:pPr>
      <w:r w:rsidRPr="00816F3B">
        <w:rPr>
          <w:szCs w:val="20"/>
        </w:rPr>
        <w:t>The d</w:t>
      </w:r>
      <w:r w:rsidR="00D15A82" w:rsidRPr="00816F3B">
        <w:rPr>
          <w:szCs w:val="20"/>
        </w:rPr>
        <w:t xml:space="preserve">ifference of phase between </w:t>
      </w:r>
      <w:r w:rsidR="00E333E7" w:rsidRPr="00816F3B">
        <w:rPr>
          <w:szCs w:val="20"/>
        </w:rPr>
        <w:t>AE1 and</w:t>
      </w:r>
      <w:r w:rsidR="008C1698" w:rsidRPr="00816F3B">
        <w:rPr>
          <w:szCs w:val="20"/>
        </w:rPr>
        <w:t xml:space="preserve"> AE</w:t>
      </w:r>
      <w:r w:rsidR="00D15A82" w:rsidRPr="00816F3B">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Pr="00816F3B"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Pr="00816F3B" w:rsidRDefault="00D15A82" w:rsidP="00E0431B">
      <w:pPr>
        <w:jc w:val="both"/>
        <w:rPr>
          <w:szCs w:val="20"/>
        </w:rPr>
      </w:pPr>
      <w:r w:rsidRPr="00816F3B">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sidRPr="00816F3B">
        <w:rPr>
          <w:szCs w:val="20"/>
        </w:rPr>
        <w:t xml:space="preserve"> and </w:t>
      </w:r>
      <m:oMath>
        <m:r>
          <w:rPr>
            <w:rFonts w:ascii="Cambria Math" w:hAnsi="Cambria Math"/>
            <w:szCs w:val="20"/>
          </w:rPr>
          <m:t>θ</m:t>
        </m:r>
      </m:oMath>
      <w:r w:rsidR="008C1698" w:rsidRPr="00816F3B">
        <w:rPr>
          <w:szCs w:val="20"/>
        </w:rPr>
        <w:t xml:space="preserve"> is the AOA of SRS </w:t>
      </w:r>
    </w:p>
    <w:p w14:paraId="3C408EED" w14:textId="13B7E6AD" w:rsidR="00D15A82" w:rsidRPr="00816F3B" w:rsidRDefault="00D15A82" w:rsidP="00E0431B">
      <w:pPr>
        <w:jc w:val="both"/>
        <w:rPr>
          <w:szCs w:val="20"/>
        </w:rPr>
      </w:pPr>
    </w:p>
    <w:p w14:paraId="60D3D96A" w14:textId="0FA42C7B" w:rsidR="001E7708" w:rsidRPr="00816F3B" w:rsidRDefault="008C1698" w:rsidP="001E7708">
      <w:pPr>
        <w:jc w:val="both"/>
        <w:rPr>
          <w:szCs w:val="20"/>
        </w:rPr>
      </w:pPr>
      <w:r w:rsidRPr="00816F3B">
        <w:rPr>
          <w:szCs w:val="20"/>
        </w:rPr>
        <w:t>Generally</w:t>
      </w:r>
      <w:r w:rsidR="00426794" w:rsidRPr="00816F3B">
        <w:rPr>
          <w:szCs w:val="20"/>
        </w:rPr>
        <w:t>.</w:t>
      </w:r>
      <w:r w:rsidRPr="00816F3B">
        <w:rPr>
          <w:szCs w:val="20"/>
        </w:rPr>
        <w:t xml:space="preserve"> t</w:t>
      </w:r>
      <w:r w:rsidR="001E7708" w:rsidRPr="00816F3B">
        <w:rPr>
          <w:szCs w:val="20"/>
        </w:rPr>
        <w:t>he</w:t>
      </w:r>
      <w:r w:rsidR="008E3166" w:rsidRPr="00816F3B">
        <w:rPr>
          <w:szCs w:val="20"/>
        </w:rPr>
        <w:t xml:space="preserve"> DFT b</w:t>
      </w:r>
      <w:r w:rsidR="001E7708" w:rsidRPr="00816F3B">
        <w:rPr>
          <w:szCs w:val="20"/>
        </w:rPr>
        <w:t xml:space="preserve">eam </w:t>
      </w:r>
      <w:r w:rsidR="00247D80" w:rsidRPr="00816F3B">
        <w:rPr>
          <w:szCs w:val="20"/>
        </w:rPr>
        <w:t>method</w:t>
      </w:r>
      <w:r w:rsidR="001E7708" w:rsidRPr="00816F3B">
        <w:rPr>
          <w:szCs w:val="20"/>
        </w:rPr>
        <w:t xml:space="preserve"> or MUltiple SIgnal Classification (MUSIC) </w:t>
      </w:r>
      <w:r w:rsidR="00247D80" w:rsidRPr="00816F3B">
        <w:rPr>
          <w:szCs w:val="20"/>
        </w:rPr>
        <w:t xml:space="preserve">are well known </w:t>
      </w:r>
      <w:r w:rsidR="001E7708" w:rsidRPr="00816F3B">
        <w:rPr>
          <w:szCs w:val="20"/>
        </w:rPr>
        <w:t>algorithm</w:t>
      </w:r>
      <w:r w:rsidR="00247D80" w:rsidRPr="00816F3B">
        <w:rPr>
          <w:szCs w:val="20"/>
        </w:rPr>
        <w:t>s</w:t>
      </w:r>
      <w:r w:rsidR="001E7708" w:rsidRPr="00816F3B">
        <w:rPr>
          <w:szCs w:val="20"/>
        </w:rPr>
        <w:t xml:space="preserve"> </w:t>
      </w:r>
      <w:r w:rsidR="00247D80" w:rsidRPr="00816F3B">
        <w:rPr>
          <w:szCs w:val="20"/>
        </w:rPr>
        <w:t xml:space="preserve">that </w:t>
      </w:r>
      <w:r w:rsidR="001E7708" w:rsidRPr="00816F3B">
        <w:rPr>
          <w:szCs w:val="20"/>
        </w:rPr>
        <w:t>can be used to estimate AoA.</w:t>
      </w:r>
    </w:p>
    <w:p w14:paraId="451F39C3" w14:textId="517D96CD" w:rsidR="002C1A90" w:rsidRPr="00816F3B" w:rsidRDefault="002C1A90" w:rsidP="008541A9">
      <w:pPr>
        <w:jc w:val="both"/>
        <w:rPr>
          <w:szCs w:val="20"/>
        </w:rPr>
      </w:pPr>
    </w:p>
    <w:p w14:paraId="0727DDC1" w14:textId="4A3F39B5" w:rsidR="002A5552" w:rsidRPr="00816F3B" w:rsidRDefault="00A20A3E" w:rsidP="002A5552">
      <w:pPr>
        <w:jc w:val="both"/>
        <w:rPr>
          <w:szCs w:val="20"/>
        </w:rPr>
      </w:pPr>
      <w:r w:rsidRPr="00816F3B">
        <w:rPr>
          <w:szCs w:val="20"/>
        </w:rPr>
        <w:t>The result of the UL-AoA based positioning is a point on Earth</w:t>
      </w:r>
      <w:r w:rsidR="00426794" w:rsidRPr="00816F3B">
        <w:rPr>
          <w:szCs w:val="20"/>
        </w:rPr>
        <w:t>.</w:t>
      </w:r>
      <w:r w:rsidRPr="00816F3B">
        <w:rPr>
          <w:szCs w:val="20"/>
        </w:rPr>
        <w:t xml:space="preserve"> with a certain angular accuracy.  Different </w:t>
      </w:r>
      <w:r w:rsidR="00C77718" w:rsidRPr="00816F3B">
        <w:rPr>
          <w:szCs w:val="20"/>
        </w:rPr>
        <w:t xml:space="preserve">defects </w:t>
      </w:r>
      <w:r w:rsidR="00711F42" w:rsidRPr="00816F3B">
        <w:rPr>
          <w:szCs w:val="20"/>
        </w:rPr>
        <w:t>may affect the angle estimation such as s</w:t>
      </w:r>
      <w:r w:rsidR="00E94B2D" w:rsidRPr="00816F3B">
        <w:rPr>
          <w:szCs w:val="20"/>
        </w:rPr>
        <w:t xml:space="preserve">atellite </w:t>
      </w:r>
      <w:r w:rsidR="003C21E9" w:rsidRPr="00816F3B">
        <w:rPr>
          <w:szCs w:val="20"/>
        </w:rPr>
        <w:t xml:space="preserve">beam </w:t>
      </w:r>
      <w:r w:rsidR="00711F42" w:rsidRPr="00816F3B">
        <w:rPr>
          <w:szCs w:val="20"/>
        </w:rPr>
        <w:t>pointing e</w:t>
      </w:r>
      <w:r w:rsidR="00E94B2D" w:rsidRPr="00816F3B">
        <w:rPr>
          <w:szCs w:val="20"/>
        </w:rPr>
        <w:t>rror</w:t>
      </w:r>
      <w:r w:rsidR="00426794" w:rsidRPr="00816F3B">
        <w:rPr>
          <w:szCs w:val="20"/>
        </w:rPr>
        <w:t>.</w:t>
      </w:r>
      <w:r w:rsidR="00711F42" w:rsidRPr="00816F3B">
        <w:rPr>
          <w:szCs w:val="20"/>
        </w:rPr>
        <w:t xml:space="preserve"> phase noise </w:t>
      </w:r>
      <w:r w:rsidR="00203CEF" w:rsidRPr="00816F3B">
        <w:rPr>
          <w:szCs w:val="20"/>
        </w:rPr>
        <w:t>and defects due to all transformations (or operations) applied on the signals</w:t>
      </w:r>
      <w:r w:rsidR="00426794" w:rsidRPr="00816F3B">
        <w:rPr>
          <w:szCs w:val="20"/>
        </w:rPr>
        <w:t>.</w:t>
      </w:r>
      <w:r w:rsidR="00203CEF" w:rsidRPr="00816F3B">
        <w:rPr>
          <w:szCs w:val="20"/>
        </w:rPr>
        <w:t xml:space="preserve"> from AE on board to the receiving base </w:t>
      </w:r>
      <w:r w:rsidR="006E3040" w:rsidRPr="00816F3B">
        <w:rPr>
          <w:szCs w:val="20"/>
        </w:rPr>
        <w:t xml:space="preserve">station on </w:t>
      </w:r>
      <w:r w:rsidR="00CC0BED" w:rsidRPr="00816F3B">
        <w:rPr>
          <w:szCs w:val="20"/>
        </w:rPr>
        <w:t xml:space="preserve">the </w:t>
      </w:r>
      <w:r w:rsidR="006E3040" w:rsidRPr="00816F3B">
        <w:rPr>
          <w:szCs w:val="20"/>
        </w:rPr>
        <w:t>g</w:t>
      </w:r>
      <w:r w:rsidR="00203CEF" w:rsidRPr="00816F3B">
        <w:rPr>
          <w:szCs w:val="20"/>
        </w:rPr>
        <w:t xml:space="preserve">round. </w:t>
      </w:r>
    </w:p>
    <w:p w14:paraId="60A81EAE" w14:textId="2CADE855" w:rsidR="00CC0BED" w:rsidRPr="00816F3B" w:rsidRDefault="00CC0BED" w:rsidP="002A5552">
      <w:pPr>
        <w:jc w:val="both"/>
        <w:rPr>
          <w:szCs w:val="20"/>
        </w:rPr>
      </w:pPr>
    </w:p>
    <w:p w14:paraId="26B6C6AB" w14:textId="0AE0570C" w:rsidR="00CC0BED" w:rsidRPr="00816F3B" w:rsidRDefault="006D0529" w:rsidP="006D0529">
      <w:pPr>
        <w:pStyle w:val="Observation"/>
        <w:rPr>
          <w:rFonts w:cs="Times New Roman"/>
        </w:rPr>
      </w:pPr>
      <w:r w:rsidRPr="00816F3B">
        <w:rPr>
          <w:rFonts w:cs="Times New Roman"/>
        </w:rPr>
        <w:t>The result of the UL-AoA based positioning is a point on Earth</w:t>
      </w:r>
      <w:r w:rsidR="00426794" w:rsidRPr="00816F3B">
        <w:rPr>
          <w:rFonts w:cs="Times New Roman"/>
        </w:rPr>
        <w:t>.</w:t>
      </w:r>
      <w:r w:rsidRPr="00816F3B">
        <w:rPr>
          <w:rFonts w:cs="Times New Roman"/>
        </w:rPr>
        <w:t xml:space="preserve"> with a certain angular accuracy. </w:t>
      </w:r>
      <w:r w:rsidR="00CC0BED" w:rsidRPr="00816F3B">
        <w:rPr>
          <w:rFonts w:cs="Times New Roman"/>
        </w:rPr>
        <w:t>Different defects may affect the angle estimation such as satellite beam pointing error</w:t>
      </w:r>
      <w:r w:rsidR="00426794" w:rsidRPr="00816F3B">
        <w:rPr>
          <w:rFonts w:cs="Times New Roman"/>
        </w:rPr>
        <w:t>.</w:t>
      </w:r>
      <w:r w:rsidR="00CC0BED" w:rsidRPr="00816F3B">
        <w:rPr>
          <w:rFonts w:cs="Times New Roman"/>
        </w:rPr>
        <w:t xml:space="preserve"> phase noise and defects due to all transformations (or operations) applied on the signals</w:t>
      </w:r>
      <w:r w:rsidR="00426794" w:rsidRPr="00816F3B">
        <w:rPr>
          <w:rFonts w:cs="Times New Roman"/>
        </w:rPr>
        <w:t>.</w:t>
      </w:r>
      <w:r w:rsidR="00CC0BED" w:rsidRPr="00816F3B">
        <w:rPr>
          <w:rFonts w:cs="Times New Roman"/>
        </w:rPr>
        <w:t xml:space="preserve"> from AE on board to the receiving base station on the ground</w:t>
      </w:r>
      <w:r w:rsidRPr="00816F3B">
        <w:rPr>
          <w:rFonts w:cs="Times New Roman"/>
        </w:rPr>
        <w:t>.</w:t>
      </w:r>
    </w:p>
    <w:p w14:paraId="3D073E11" w14:textId="2E249494" w:rsidR="00EC108C" w:rsidRPr="00816F3B" w:rsidRDefault="00EC108C" w:rsidP="00E0431B">
      <w:pPr>
        <w:jc w:val="both"/>
        <w:rPr>
          <w:szCs w:val="20"/>
        </w:rPr>
      </w:pPr>
    </w:p>
    <w:p w14:paraId="0CC4473B" w14:textId="77C88548" w:rsidR="00830DBF" w:rsidRPr="00816F3B" w:rsidRDefault="00830DBF" w:rsidP="00830DBF">
      <w:pPr>
        <w:jc w:val="both"/>
        <w:rPr>
          <w:szCs w:val="20"/>
        </w:rPr>
      </w:pPr>
      <w:r w:rsidRPr="00816F3B">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816F3B">
        <w:rPr>
          <w:szCs w:val="20"/>
        </w:rPr>
        <w:t xml:space="preserve"> will define the UE location accuracy performance. The angle to distance conversion (° to km) depends on the satellite altitude and the location of the UE within the satellite coverage i.e. UE elevation angle.</w:t>
      </w:r>
      <w:r w:rsidR="0016615D" w:rsidRPr="00816F3B">
        <w:rPr>
          <w:szCs w:val="20"/>
        </w:rPr>
        <w:t xml:space="preserve"> The required angular accuracy to ensure a location accuracy of 10km is given by the following table for different orbits and for a UE located at the nadir and at 30° elevation.</w:t>
      </w:r>
    </w:p>
    <w:p w14:paraId="3C60B4D2" w14:textId="77777777" w:rsidR="00830DBF" w:rsidRPr="00816F3B" w:rsidRDefault="00830DBF" w:rsidP="00E0431B">
      <w:pPr>
        <w:jc w:val="both"/>
        <w:rPr>
          <w:szCs w:val="20"/>
        </w:rPr>
      </w:pPr>
    </w:p>
    <w:p w14:paraId="27E69920" w14:textId="77777777" w:rsidR="00830DBF" w:rsidRPr="00816F3B" w:rsidRDefault="00830DBF" w:rsidP="00E0431B">
      <w:pPr>
        <w:jc w:val="both"/>
        <w:rPr>
          <w:szCs w:val="20"/>
        </w:rPr>
      </w:pPr>
    </w:p>
    <w:p w14:paraId="29976670" w14:textId="20D5FE41" w:rsidR="0016615D" w:rsidRPr="00816F3B" w:rsidRDefault="0016615D" w:rsidP="0016615D">
      <w:pPr>
        <w:pStyle w:val="Caption"/>
        <w:keepNext/>
      </w:pPr>
      <w:r w:rsidRPr="00816F3B">
        <w:t xml:space="preserve">Table </w:t>
      </w:r>
      <w:r w:rsidR="00FA5830">
        <w:fldChar w:fldCharType="begin"/>
      </w:r>
      <w:r w:rsidR="00FA5830">
        <w:instrText xml:space="preserve"> SEQ Table \* ARABIC </w:instrText>
      </w:r>
      <w:r w:rsidR="00FA5830">
        <w:fldChar w:fldCharType="separate"/>
      </w:r>
      <w:r w:rsidR="00FC6FD5">
        <w:rPr>
          <w:noProof/>
        </w:rPr>
        <w:t>10</w:t>
      </w:r>
      <w:r w:rsidR="00FA5830">
        <w:rPr>
          <w:noProof/>
        </w:rPr>
        <w:fldChar w:fldCharType="end"/>
      </w:r>
      <w:r w:rsidRPr="00816F3B">
        <w:t xml:space="preserve"> 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16F3B" w14:paraId="5DBFAA7B" w14:textId="77777777" w:rsidTr="00F14972">
        <w:trPr>
          <w:trHeight w:val="300"/>
          <w:jc w:val="center"/>
        </w:trPr>
        <w:tc>
          <w:tcPr>
            <w:tcW w:w="6631" w:type="dxa"/>
            <w:gridSpan w:val="4"/>
            <w:shd w:val="clear" w:color="auto" w:fill="00B0F0"/>
            <w:noWrap/>
            <w:hideMark/>
          </w:tcPr>
          <w:p w14:paraId="1BC488C5" w14:textId="76472236" w:rsidR="0016615D" w:rsidRPr="00816F3B" w:rsidRDefault="0016615D" w:rsidP="0016615D">
            <w:pPr>
              <w:jc w:val="center"/>
              <w:rPr>
                <w:szCs w:val="20"/>
              </w:rPr>
            </w:pPr>
            <w:r w:rsidRPr="00816F3B">
              <w:rPr>
                <w:color w:val="FFFFFF" w:themeColor="background1"/>
                <w:szCs w:val="20"/>
              </w:rPr>
              <w:t>Required angular accuracy for location accuracy of 10km</w:t>
            </w:r>
          </w:p>
        </w:tc>
      </w:tr>
      <w:tr w:rsidR="0016615D" w:rsidRPr="00816F3B" w14:paraId="095045C9" w14:textId="77777777" w:rsidTr="0016615D">
        <w:trPr>
          <w:trHeight w:val="300"/>
          <w:jc w:val="center"/>
        </w:trPr>
        <w:tc>
          <w:tcPr>
            <w:tcW w:w="3627" w:type="dxa"/>
            <w:noWrap/>
            <w:hideMark/>
          </w:tcPr>
          <w:p w14:paraId="100C3BBD" w14:textId="21F875CB" w:rsidR="0016615D" w:rsidRPr="00816F3B" w:rsidRDefault="0016615D" w:rsidP="0016615D">
            <w:pPr>
              <w:rPr>
                <w:szCs w:val="20"/>
              </w:rPr>
            </w:pPr>
          </w:p>
        </w:tc>
        <w:tc>
          <w:tcPr>
            <w:tcW w:w="0" w:type="auto"/>
            <w:noWrap/>
            <w:hideMark/>
          </w:tcPr>
          <w:p w14:paraId="405C725D" w14:textId="77777777" w:rsidR="0016615D" w:rsidRPr="00816F3B" w:rsidRDefault="0016615D" w:rsidP="0016615D">
            <w:pPr>
              <w:rPr>
                <w:szCs w:val="20"/>
              </w:rPr>
            </w:pPr>
            <w:r w:rsidRPr="00816F3B">
              <w:rPr>
                <w:szCs w:val="20"/>
              </w:rPr>
              <w:t>600Km</w:t>
            </w:r>
          </w:p>
        </w:tc>
        <w:tc>
          <w:tcPr>
            <w:tcW w:w="0" w:type="auto"/>
            <w:noWrap/>
            <w:hideMark/>
          </w:tcPr>
          <w:p w14:paraId="359C362C" w14:textId="77777777" w:rsidR="0016615D" w:rsidRPr="00816F3B" w:rsidRDefault="0016615D" w:rsidP="0016615D">
            <w:pPr>
              <w:rPr>
                <w:szCs w:val="20"/>
              </w:rPr>
            </w:pPr>
            <w:r w:rsidRPr="00816F3B">
              <w:rPr>
                <w:szCs w:val="20"/>
              </w:rPr>
              <w:t>1200km</w:t>
            </w:r>
          </w:p>
        </w:tc>
        <w:tc>
          <w:tcPr>
            <w:tcW w:w="0" w:type="auto"/>
            <w:noWrap/>
            <w:hideMark/>
          </w:tcPr>
          <w:p w14:paraId="44D70E66" w14:textId="77777777" w:rsidR="0016615D" w:rsidRPr="00816F3B" w:rsidRDefault="0016615D" w:rsidP="0016615D">
            <w:pPr>
              <w:rPr>
                <w:szCs w:val="20"/>
              </w:rPr>
            </w:pPr>
            <w:r w:rsidRPr="00816F3B">
              <w:rPr>
                <w:szCs w:val="20"/>
              </w:rPr>
              <w:t>GEO</w:t>
            </w:r>
          </w:p>
        </w:tc>
      </w:tr>
      <w:tr w:rsidR="0016615D" w:rsidRPr="00816F3B" w14:paraId="6D3C34B6" w14:textId="77777777" w:rsidTr="0016615D">
        <w:trPr>
          <w:trHeight w:val="300"/>
          <w:jc w:val="center"/>
        </w:trPr>
        <w:tc>
          <w:tcPr>
            <w:tcW w:w="3627" w:type="dxa"/>
            <w:noWrap/>
            <w:hideMark/>
          </w:tcPr>
          <w:p w14:paraId="3713FD9A" w14:textId="6FD61F72" w:rsidR="0016615D" w:rsidRPr="00816F3B" w:rsidRDefault="0016615D" w:rsidP="0016615D">
            <w:pPr>
              <w:rPr>
                <w:szCs w:val="20"/>
              </w:rPr>
            </w:pPr>
            <w:r w:rsidRPr="00816F3B">
              <w:rPr>
                <w:szCs w:val="20"/>
              </w:rPr>
              <w:t>At  nadir</w:t>
            </w:r>
          </w:p>
        </w:tc>
        <w:tc>
          <w:tcPr>
            <w:tcW w:w="0" w:type="auto"/>
            <w:noWrap/>
            <w:hideMark/>
          </w:tcPr>
          <w:p w14:paraId="14F4D67D" w14:textId="27547051" w:rsidR="0016615D" w:rsidRPr="00816F3B" w:rsidRDefault="0016615D" w:rsidP="0016615D">
            <w:pPr>
              <w:rPr>
                <w:szCs w:val="20"/>
              </w:rPr>
            </w:pPr>
            <w:r w:rsidRPr="00816F3B">
              <w:rPr>
                <w:szCs w:val="20"/>
              </w:rPr>
              <w:t>0</w:t>
            </w:r>
            <w:r w:rsidR="00426794" w:rsidRPr="00816F3B">
              <w:rPr>
                <w:szCs w:val="20"/>
              </w:rPr>
              <w:t>.</w:t>
            </w:r>
            <w:r w:rsidRPr="00816F3B">
              <w:rPr>
                <w:szCs w:val="20"/>
              </w:rPr>
              <w:t>96°</w:t>
            </w:r>
          </w:p>
        </w:tc>
        <w:tc>
          <w:tcPr>
            <w:tcW w:w="0" w:type="auto"/>
            <w:noWrap/>
            <w:hideMark/>
          </w:tcPr>
          <w:p w14:paraId="0FD52F36" w14:textId="6CDDC79A" w:rsidR="0016615D" w:rsidRPr="00816F3B" w:rsidRDefault="0016615D" w:rsidP="0016615D">
            <w:pPr>
              <w:rPr>
                <w:szCs w:val="20"/>
              </w:rPr>
            </w:pPr>
            <w:r w:rsidRPr="00816F3B">
              <w:rPr>
                <w:szCs w:val="20"/>
              </w:rPr>
              <w:t>0</w:t>
            </w:r>
            <w:r w:rsidR="00426794" w:rsidRPr="00816F3B">
              <w:rPr>
                <w:szCs w:val="20"/>
              </w:rPr>
              <w:t>.</w:t>
            </w:r>
            <w:r w:rsidRPr="00816F3B">
              <w:rPr>
                <w:szCs w:val="20"/>
              </w:rPr>
              <w:t>48°</w:t>
            </w:r>
          </w:p>
        </w:tc>
        <w:tc>
          <w:tcPr>
            <w:tcW w:w="0" w:type="auto"/>
            <w:noWrap/>
            <w:hideMark/>
          </w:tcPr>
          <w:p w14:paraId="0080EE22" w14:textId="7F9F98A7" w:rsidR="0016615D" w:rsidRPr="00816F3B" w:rsidRDefault="0016615D" w:rsidP="0016615D">
            <w:pPr>
              <w:rPr>
                <w:szCs w:val="20"/>
              </w:rPr>
            </w:pPr>
            <w:r w:rsidRPr="00816F3B">
              <w:rPr>
                <w:szCs w:val="20"/>
              </w:rPr>
              <w:t>0</w:t>
            </w:r>
            <w:r w:rsidR="00426794" w:rsidRPr="00816F3B">
              <w:rPr>
                <w:szCs w:val="20"/>
              </w:rPr>
              <w:t>.</w:t>
            </w:r>
            <w:r w:rsidRPr="00816F3B">
              <w:rPr>
                <w:szCs w:val="20"/>
              </w:rPr>
              <w:t>016°</w:t>
            </w:r>
          </w:p>
        </w:tc>
      </w:tr>
      <w:tr w:rsidR="0016615D" w:rsidRPr="00816F3B" w14:paraId="4F8BA0FC" w14:textId="77777777" w:rsidTr="0016615D">
        <w:trPr>
          <w:trHeight w:val="300"/>
          <w:jc w:val="center"/>
        </w:trPr>
        <w:tc>
          <w:tcPr>
            <w:tcW w:w="3627" w:type="dxa"/>
            <w:noWrap/>
            <w:hideMark/>
          </w:tcPr>
          <w:p w14:paraId="75C76912" w14:textId="7696DC85" w:rsidR="0016615D" w:rsidRPr="00816F3B" w:rsidRDefault="0016615D" w:rsidP="0016615D">
            <w:pPr>
              <w:rPr>
                <w:szCs w:val="20"/>
              </w:rPr>
            </w:pPr>
            <w:r w:rsidRPr="00816F3B">
              <w:rPr>
                <w:szCs w:val="20"/>
              </w:rPr>
              <w:t>At 30° elevation</w:t>
            </w:r>
          </w:p>
        </w:tc>
        <w:tc>
          <w:tcPr>
            <w:tcW w:w="0" w:type="auto"/>
            <w:noWrap/>
            <w:hideMark/>
          </w:tcPr>
          <w:p w14:paraId="7E16DD35" w14:textId="0D9C5500" w:rsidR="0016615D" w:rsidRPr="00816F3B" w:rsidRDefault="0016615D" w:rsidP="0016615D">
            <w:pPr>
              <w:rPr>
                <w:szCs w:val="20"/>
              </w:rPr>
            </w:pPr>
            <w:r w:rsidRPr="00816F3B">
              <w:rPr>
                <w:szCs w:val="20"/>
              </w:rPr>
              <w:t>0</w:t>
            </w:r>
            <w:r w:rsidR="00426794" w:rsidRPr="00816F3B">
              <w:rPr>
                <w:szCs w:val="20"/>
              </w:rPr>
              <w:t>.</w:t>
            </w:r>
            <w:r w:rsidRPr="00816F3B">
              <w:rPr>
                <w:szCs w:val="20"/>
              </w:rPr>
              <w:t>28°</w:t>
            </w:r>
          </w:p>
        </w:tc>
        <w:tc>
          <w:tcPr>
            <w:tcW w:w="0" w:type="auto"/>
            <w:noWrap/>
            <w:hideMark/>
          </w:tcPr>
          <w:p w14:paraId="4E313C41" w14:textId="55FC076F" w:rsidR="0016615D" w:rsidRPr="00816F3B" w:rsidRDefault="0016615D" w:rsidP="0016615D">
            <w:pPr>
              <w:rPr>
                <w:szCs w:val="20"/>
              </w:rPr>
            </w:pPr>
            <w:r w:rsidRPr="00816F3B">
              <w:rPr>
                <w:szCs w:val="20"/>
              </w:rPr>
              <w:t>0</w:t>
            </w:r>
            <w:r w:rsidR="00426794" w:rsidRPr="00816F3B">
              <w:rPr>
                <w:szCs w:val="20"/>
              </w:rPr>
              <w:t>.</w:t>
            </w:r>
            <w:r w:rsidRPr="00816F3B">
              <w:rPr>
                <w:szCs w:val="20"/>
              </w:rPr>
              <w:t>15°</w:t>
            </w:r>
          </w:p>
        </w:tc>
        <w:tc>
          <w:tcPr>
            <w:tcW w:w="0" w:type="auto"/>
            <w:noWrap/>
            <w:hideMark/>
          </w:tcPr>
          <w:p w14:paraId="51E16925" w14:textId="2143932F" w:rsidR="0016615D" w:rsidRPr="00816F3B" w:rsidRDefault="0016615D" w:rsidP="0016615D">
            <w:pPr>
              <w:rPr>
                <w:szCs w:val="20"/>
              </w:rPr>
            </w:pPr>
            <w:r w:rsidRPr="00816F3B">
              <w:rPr>
                <w:szCs w:val="20"/>
              </w:rPr>
              <w:t>0</w:t>
            </w:r>
            <w:r w:rsidR="00426794" w:rsidRPr="00816F3B">
              <w:rPr>
                <w:szCs w:val="20"/>
              </w:rPr>
              <w:t>.</w:t>
            </w:r>
            <w:r w:rsidRPr="00816F3B">
              <w:rPr>
                <w:szCs w:val="20"/>
              </w:rPr>
              <w:t>008°</w:t>
            </w:r>
          </w:p>
        </w:tc>
      </w:tr>
    </w:tbl>
    <w:p w14:paraId="48733FA1" w14:textId="77777777" w:rsidR="00830DBF" w:rsidRPr="00816F3B" w:rsidRDefault="00830DBF" w:rsidP="00E0431B">
      <w:pPr>
        <w:jc w:val="both"/>
        <w:rPr>
          <w:szCs w:val="20"/>
        </w:rPr>
      </w:pPr>
    </w:p>
    <w:p w14:paraId="6CD5A97F" w14:textId="1002EDC8" w:rsidR="00F51D19" w:rsidRPr="00816F3B" w:rsidRDefault="00CE41D3" w:rsidP="00CE41D3">
      <w:pPr>
        <w:jc w:val="both"/>
        <w:rPr>
          <w:szCs w:val="20"/>
        </w:rPr>
      </w:pPr>
      <w:r w:rsidRPr="00816F3B">
        <w:rPr>
          <w:szCs w:val="20"/>
        </w:rPr>
        <w:lastRenderedPageBreak/>
        <w:t xml:space="preserve">The main advantage of UL-AoA positioning method </w:t>
      </w:r>
      <w:r w:rsidR="00415E03" w:rsidRPr="00816F3B">
        <w:rPr>
          <w:szCs w:val="20"/>
        </w:rPr>
        <w:t>is</w:t>
      </w:r>
      <w:r w:rsidR="002D1BE5" w:rsidRPr="00816F3B">
        <w:rPr>
          <w:szCs w:val="20"/>
        </w:rPr>
        <w:t xml:space="preserve"> </w:t>
      </w:r>
      <w:r w:rsidRPr="00816F3B">
        <w:rPr>
          <w:szCs w:val="20"/>
        </w:rPr>
        <w:t>the low latency</w:t>
      </w:r>
      <w:r w:rsidR="00426794" w:rsidRPr="00816F3B">
        <w:rPr>
          <w:szCs w:val="20"/>
        </w:rPr>
        <w:t>.</w:t>
      </w:r>
      <w:r w:rsidRPr="00816F3B">
        <w:rPr>
          <w:szCs w:val="20"/>
        </w:rPr>
        <w:t xml:space="preserve"> indeed position fixes can be produced almost instantaneously after making the measurements</w:t>
      </w:r>
      <w:r w:rsidR="00F51D19" w:rsidRPr="00816F3B">
        <w:rPr>
          <w:szCs w:val="20"/>
        </w:rPr>
        <w:t xml:space="preserve">. </w:t>
      </w:r>
      <w:r w:rsidR="00415E03" w:rsidRPr="00816F3B">
        <w:rPr>
          <w:szCs w:val="20"/>
        </w:rPr>
        <w:t>Other</w:t>
      </w:r>
      <w:r w:rsidR="00F51D19" w:rsidRPr="00816F3B">
        <w:rPr>
          <w:szCs w:val="20"/>
        </w:rPr>
        <w:t xml:space="preserve"> advantage</w:t>
      </w:r>
      <w:r w:rsidR="00415E03" w:rsidRPr="00816F3B">
        <w:rPr>
          <w:szCs w:val="20"/>
        </w:rPr>
        <w:t>s are:</w:t>
      </w:r>
      <w:r w:rsidR="00F51D19" w:rsidRPr="00816F3B">
        <w:rPr>
          <w:szCs w:val="20"/>
        </w:rPr>
        <w:t xml:space="preserve"> </w:t>
      </w:r>
      <w:r w:rsidR="00415E03" w:rsidRPr="00816F3B">
        <w:rPr>
          <w:szCs w:val="20"/>
        </w:rPr>
        <w:t>it can be used with only one satellite in visibility and its applicability in NGSO and GSO</w:t>
      </w:r>
      <w:r w:rsidR="00F51D19" w:rsidRPr="00816F3B">
        <w:rPr>
          <w:szCs w:val="20"/>
        </w:rPr>
        <w:t xml:space="preserve"> based NTN deployment.</w:t>
      </w:r>
    </w:p>
    <w:p w14:paraId="064CD6E2" w14:textId="69F414DC" w:rsidR="00F51D19" w:rsidRPr="00816F3B" w:rsidRDefault="00F51D19" w:rsidP="00CE41D3">
      <w:pPr>
        <w:jc w:val="both"/>
        <w:rPr>
          <w:szCs w:val="20"/>
        </w:rPr>
      </w:pPr>
    </w:p>
    <w:p w14:paraId="53D12259" w14:textId="3C5249B6" w:rsidR="00762C05" w:rsidRPr="00816F3B" w:rsidRDefault="00762C05" w:rsidP="00762C05">
      <w:pPr>
        <w:pStyle w:val="Observation"/>
        <w:rPr>
          <w:rFonts w:cs="Times New Roman"/>
        </w:rPr>
      </w:pPr>
      <w:r w:rsidRPr="00816F3B">
        <w:rPr>
          <w:rFonts w:cs="Times New Roman"/>
        </w:rPr>
        <w:t>The main advantage of UL-AoA positioning method is the low latency and its applicability for the GEO based NTN deployment</w:t>
      </w:r>
    </w:p>
    <w:p w14:paraId="3BE2B285" w14:textId="77777777" w:rsidR="003029FB" w:rsidRPr="00816F3B" w:rsidRDefault="003029FB" w:rsidP="003029FB">
      <w:pPr>
        <w:pStyle w:val="Observation"/>
        <w:numPr>
          <w:ilvl w:val="0"/>
          <w:numId w:val="0"/>
        </w:numPr>
        <w:ind w:left="360"/>
        <w:rPr>
          <w:rFonts w:cs="Times New Roman"/>
        </w:rPr>
      </w:pPr>
    </w:p>
    <w:p w14:paraId="5ED030D4" w14:textId="3A3E48A1" w:rsidR="004D3CF2" w:rsidRPr="00816F3B" w:rsidRDefault="004D3CF2" w:rsidP="00CE41D3">
      <w:pPr>
        <w:jc w:val="both"/>
        <w:rPr>
          <w:szCs w:val="20"/>
        </w:rPr>
      </w:pPr>
    </w:p>
    <w:p w14:paraId="1DD30766" w14:textId="60EEB207" w:rsidR="00F51D19" w:rsidRPr="00816F3B" w:rsidRDefault="00F51D19" w:rsidP="00CE41D3">
      <w:pPr>
        <w:jc w:val="both"/>
        <w:rPr>
          <w:szCs w:val="20"/>
        </w:rPr>
      </w:pPr>
      <w:r w:rsidRPr="00816F3B">
        <w:rPr>
          <w:szCs w:val="20"/>
        </w:rPr>
        <w:t>However</w:t>
      </w:r>
      <w:r w:rsidR="00426794" w:rsidRPr="00816F3B">
        <w:rPr>
          <w:szCs w:val="20"/>
        </w:rPr>
        <w:t>.</w:t>
      </w:r>
      <w:r w:rsidRPr="00816F3B">
        <w:rPr>
          <w:szCs w:val="20"/>
        </w:rPr>
        <w:t xml:space="preserve"> </w:t>
      </w:r>
      <w:r w:rsidR="00CE41D3" w:rsidRPr="00816F3B">
        <w:rPr>
          <w:szCs w:val="20"/>
        </w:rPr>
        <w:t>UL-AoA</w:t>
      </w:r>
      <w:r w:rsidR="00415E03" w:rsidRPr="00816F3B">
        <w:rPr>
          <w:szCs w:val="20"/>
        </w:rPr>
        <w:t xml:space="preserve"> in NTN</w:t>
      </w:r>
      <w:r w:rsidR="002F3DE1" w:rsidRPr="00816F3B">
        <w:rPr>
          <w:szCs w:val="20"/>
        </w:rPr>
        <w:t xml:space="preserve"> present</w:t>
      </w:r>
      <w:r w:rsidR="00B638A9" w:rsidRPr="00816F3B">
        <w:rPr>
          <w:szCs w:val="20"/>
        </w:rPr>
        <w:t>s</w:t>
      </w:r>
      <w:r w:rsidR="002F3DE1" w:rsidRPr="00816F3B">
        <w:rPr>
          <w:szCs w:val="20"/>
        </w:rPr>
        <w:t xml:space="preserve"> </w:t>
      </w:r>
      <w:r w:rsidR="004D3CF2" w:rsidRPr="00816F3B">
        <w:rPr>
          <w:szCs w:val="20"/>
        </w:rPr>
        <w:t>some major</w:t>
      </w:r>
      <w:r w:rsidR="002F3DE1" w:rsidRPr="00816F3B">
        <w:rPr>
          <w:szCs w:val="20"/>
        </w:rPr>
        <w:t xml:space="preserve"> challenges</w:t>
      </w:r>
      <w:r w:rsidRPr="00816F3B">
        <w:rPr>
          <w:szCs w:val="20"/>
        </w:rPr>
        <w:t>:</w:t>
      </w:r>
    </w:p>
    <w:p w14:paraId="08ED2C33" w14:textId="21C0F58B" w:rsidR="00415E03" w:rsidRPr="00816F3B" w:rsidRDefault="00415E03" w:rsidP="00A53481">
      <w:pPr>
        <w:pStyle w:val="ListParagraph"/>
        <w:numPr>
          <w:ilvl w:val="0"/>
          <w:numId w:val="16"/>
        </w:numPr>
        <w:rPr>
          <w:rFonts w:cs="Times New Roman"/>
          <w:szCs w:val="20"/>
        </w:rPr>
      </w:pPr>
      <w:r w:rsidRPr="00816F3B">
        <w:rPr>
          <w:rFonts w:cs="Times New Roman"/>
          <w:szCs w:val="20"/>
        </w:rPr>
        <w:t xml:space="preserve">This technique maybe affected by several defects. </w:t>
      </w:r>
      <w:r w:rsidR="002F3DE1" w:rsidRPr="00816F3B">
        <w:rPr>
          <w:rFonts w:cs="Times New Roman"/>
          <w:szCs w:val="20"/>
        </w:rPr>
        <w:t>Looking at the required angular accuracy shown in Table 5</w:t>
      </w:r>
      <w:r w:rsidR="00426794" w:rsidRPr="00816F3B">
        <w:rPr>
          <w:rFonts w:cs="Times New Roman"/>
          <w:szCs w:val="20"/>
        </w:rPr>
        <w:t>.</w:t>
      </w:r>
      <w:r w:rsidR="002F3DE1" w:rsidRPr="00816F3B">
        <w:rPr>
          <w:rFonts w:cs="Times New Roman"/>
          <w:szCs w:val="20"/>
        </w:rPr>
        <w:t xml:space="preserve"> it might be particularly challenging </w:t>
      </w:r>
      <w:r w:rsidR="004D3CF2" w:rsidRPr="00816F3B">
        <w:rPr>
          <w:rFonts w:cs="Times New Roman"/>
          <w:szCs w:val="20"/>
        </w:rPr>
        <w:t xml:space="preserve">in practice </w:t>
      </w:r>
      <w:r w:rsidR="002F3DE1" w:rsidRPr="00816F3B">
        <w:rPr>
          <w:rFonts w:cs="Times New Roman"/>
          <w:szCs w:val="20"/>
        </w:rPr>
        <w:t xml:space="preserve">to maintain </w:t>
      </w:r>
      <w:r w:rsidRPr="00816F3B">
        <w:rPr>
          <w:rFonts w:cs="Times New Roman"/>
          <w:szCs w:val="20"/>
        </w:rPr>
        <w:t xml:space="preserve">the satellite beam pointing error under acceptable angular accuracy </w:t>
      </w:r>
      <w:r w:rsidR="00781110" w:rsidRPr="00816F3B">
        <w:rPr>
          <w:rFonts w:cs="Times New Roman"/>
          <w:szCs w:val="20"/>
        </w:rPr>
        <w:t>with a reasonable cost on the system design.</w:t>
      </w:r>
      <w:r w:rsidR="00CE41D3" w:rsidRPr="00816F3B">
        <w:rPr>
          <w:rFonts w:cs="Times New Roman"/>
          <w:szCs w:val="20"/>
        </w:rPr>
        <w:t xml:space="preserve"> </w:t>
      </w:r>
    </w:p>
    <w:p w14:paraId="6B310D61" w14:textId="7F6B1560" w:rsidR="00830DBF" w:rsidRPr="00816F3B" w:rsidRDefault="00781110" w:rsidP="00A53481">
      <w:pPr>
        <w:pStyle w:val="ListParagraph"/>
        <w:numPr>
          <w:ilvl w:val="0"/>
          <w:numId w:val="16"/>
        </w:numPr>
        <w:rPr>
          <w:rFonts w:cs="Times New Roman"/>
          <w:szCs w:val="20"/>
        </w:rPr>
      </w:pPr>
      <w:r w:rsidRPr="00816F3B">
        <w:rPr>
          <w:rFonts w:cs="Times New Roman"/>
          <w:szCs w:val="20"/>
        </w:rPr>
        <w:t xml:space="preserve">Other aspects to be considered is on </w:t>
      </w:r>
      <w:r w:rsidR="00CE41D3" w:rsidRPr="00816F3B">
        <w:rPr>
          <w:rFonts w:cs="Times New Roman"/>
          <w:szCs w:val="20"/>
        </w:rPr>
        <w:t>the uplink coverage as the UE with a limited power budget needs to transmit SRS so that it is detectable within the geoloc cells/beams which are larger beam with</w:t>
      </w:r>
      <w:r w:rsidR="00415E03" w:rsidRPr="00816F3B">
        <w:rPr>
          <w:rFonts w:cs="Times New Roman"/>
          <w:szCs w:val="20"/>
        </w:rPr>
        <w:t xml:space="preserve"> unfavorable channel conditions.</w:t>
      </w:r>
    </w:p>
    <w:p w14:paraId="40674A08" w14:textId="7E372B63" w:rsidR="00CE41D3" w:rsidRDefault="00CE41D3" w:rsidP="004D3CF2">
      <w:pPr>
        <w:rPr>
          <w:szCs w:val="20"/>
        </w:rPr>
      </w:pPr>
    </w:p>
    <w:p w14:paraId="7DEFD0C8" w14:textId="09F08F8C" w:rsidR="00481491" w:rsidRPr="00816F3B" w:rsidRDefault="00481491" w:rsidP="00481491">
      <w:pPr>
        <w:jc w:val="both"/>
      </w:pPr>
      <w:r w:rsidRPr="0095035C">
        <w:t xml:space="preserve">From our perspective, </w:t>
      </w:r>
      <w:r>
        <w:t xml:space="preserve">to resolve </w:t>
      </w:r>
      <w:r w:rsidRPr="00481491">
        <w:t>the mirror-position ambiguity</w:t>
      </w:r>
      <w:r>
        <w:t xml:space="preserve"> issue, multiple </w:t>
      </w:r>
      <w:r w:rsidRPr="0095035C">
        <w:t xml:space="preserve">solutions can be adopted and used </w:t>
      </w:r>
      <w:r>
        <w:t xml:space="preserve">to </w:t>
      </w:r>
      <w:r w:rsidRPr="0095035C">
        <w:t>when relevant</w:t>
      </w:r>
      <w:r>
        <w:t>. We therefore</w:t>
      </w:r>
      <w:r w:rsidRPr="00816F3B">
        <w:t xml:space="preserve"> </w:t>
      </w:r>
      <w:r>
        <w:t>have the following proposal:</w:t>
      </w:r>
    </w:p>
    <w:p w14:paraId="74297500" w14:textId="77777777" w:rsidR="00481491" w:rsidRPr="00816F3B" w:rsidRDefault="00481491" w:rsidP="00481491">
      <w:pPr>
        <w:jc w:val="both"/>
      </w:pPr>
    </w:p>
    <w:p w14:paraId="757A7403" w14:textId="2841925B" w:rsidR="00481491" w:rsidRDefault="00481491" w:rsidP="00481491">
      <w:pPr>
        <w:pStyle w:val="Prop1"/>
      </w:pPr>
      <w:r>
        <w:t>Proposal 15</w:t>
      </w:r>
      <w:r w:rsidRPr="00816F3B">
        <w:t xml:space="preserve">: </w:t>
      </w:r>
    </w:p>
    <w:p w14:paraId="76986F24" w14:textId="7BD03EDF" w:rsidR="00481491" w:rsidRDefault="00481491" w:rsidP="00481491">
      <w:pPr>
        <w:pStyle w:val="Prop1"/>
      </w:pPr>
      <w:r>
        <w:t xml:space="preserve">The following solution are used </w:t>
      </w:r>
      <w:r w:rsidRPr="00481491">
        <w:t>to resolve the mirror positions ambiguity for multi-RTT positioning</w:t>
      </w:r>
      <w:r>
        <w:t xml:space="preserve"> in NTN</w:t>
      </w:r>
      <w:r w:rsidRPr="00481491">
        <w:t>:</w:t>
      </w:r>
    </w:p>
    <w:p w14:paraId="75C19065" w14:textId="7F08DC9B" w:rsidR="00481491" w:rsidRPr="00481491" w:rsidRDefault="00481491" w:rsidP="00E01958">
      <w:pPr>
        <w:pStyle w:val="Prop1"/>
        <w:numPr>
          <w:ilvl w:val="0"/>
          <w:numId w:val="47"/>
        </w:numPr>
      </w:pPr>
      <w:r w:rsidRPr="00481491">
        <w:t>Reuse existing ECID method (e.g. combine UE neighbor measurements to solve the ambiguity between mirror positions), with potential enhancements</w:t>
      </w:r>
    </w:p>
    <w:p w14:paraId="1DCD75E5" w14:textId="12042038" w:rsidR="00481491" w:rsidRPr="00481491" w:rsidRDefault="00481491" w:rsidP="00E01958">
      <w:pPr>
        <w:pStyle w:val="Prop1"/>
        <w:numPr>
          <w:ilvl w:val="0"/>
          <w:numId w:val="47"/>
        </w:numPr>
      </w:pPr>
      <w:r w:rsidRPr="00481491">
        <w:t>NR NTN UE should report the Doppler calculated on the service link</w:t>
      </w:r>
    </w:p>
    <w:p w14:paraId="6E3087C3" w14:textId="4354CC33" w:rsidR="00481491" w:rsidRPr="00481491" w:rsidRDefault="00481491" w:rsidP="00E01958">
      <w:pPr>
        <w:pStyle w:val="Prop1"/>
        <w:numPr>
          <w:ilvl w:val="0"/>
          <w:numId w:val="47"/>
        </w:numPr>
      </w:pPr>
      <w:r w:rsidRPr="00481491">
        <w:t>a VSAT UE should report its beam pointing in respect to satellite beam line of sight</w:t>
      </w:r>
    </w:p>
    <w:p w14:paraId="56D53F2C" w14:textId="272AA1C9" w:rsidR="00481491" w:rsidRPr="00481491" w:rsidRDefault="00481491" w:rsidP="00E01958">
      <w:pPr>
        <w:pStyle w:val="Prop1"/>
        <w:numPr>
          <w:ilvl w:val="0"/>
          <w:numId w:val="47"/>
        </w:numPr>
        <w:rPr>
          <w:rFonts w:eastAsia="MS Mincho"/>
          <w:lang w:eastAsia="zh-TW"/>
        </w:rPr>
      </w:pPr>
      <w:r w:rsidRPr="00481491">
        <w:rPr>
          <w:rFonts w:eastAsia="MS Mincho"/>
          <w:lang w:eastAsia="zh-TW"/>
        </w:rPr>
        <w:t xml:space="preserve">Support and potentially enhance the optional Rel-17 UL-AoA measurements defined for multi-RTT positioning </w:t>
      </w:r>
    </w:p>
    <w:p w14:paraId="25886DFA" w14:textId="77777777" w:rsidR="00481491" w:rsidRPr="00816F3B" w:rsidRDefault="00481491" w:rsidP="004D3CF2">
      <w:pPr>
        <w:rPr>
          <w:szCs w:val="20"/>
        </w:rPr>
      </w:pP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474D0C5" w:rsidR="000A30EE" w:rsidRPr="00816F3B" w:rsidRDefault="000A30EE" w:rsidP="00631EB9">
      <w:pPr>
        <w:jc w:val="both"/>
        <w:rPr>
          <w:szCs w:val="20"/>
        </w:rPr>
      </w:pPr>
    </w:p>
    <w:p w14:paraId="79AF9B98" w14:textId="77777777" w:rsidR="00E01958" w:rsidRPr="00E01958" w:rsidRDefault="00E01958" w:rsidP="00E01958">
      <w:pPr>
        <w:pStyle w:val="Observation"/>
        <w:rPr>
          <w:b w:val="0"/>
          <w:i w:val="0"/>
        </w:rPr>
      </w:pPr>
      <w:r w:rsidRPr="00E01958">
        <w:rPr>
          <w:b w:val="0"/>
          <w:i w:val="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60F1093B" w14:textId="77777777" w:rsidR="00E01958" w:rsidRPr="00E01958" w:rsidRDefault="00E01958" w:rsidP="00E01958">
      <w:pPr>
        <w:pStyle w:val="Observation"/>
        <w:rPr>
          <w:rFonts w:cs="Times New Roman"/>
          <w:b w:val="0"/>
          <w:i w:val="0"/>
        </w:rPr>
      </w:pPr>
      <w:r w:rsidRPr="00E01958">
        <w:rPr>
          <w:rFonts w:cs="Times New Roman"/>
          <w:b w:val="0"/>
          <w:i w:val="0"/>
        </w:rPr>
        <w:t xml:space="preserve">The same reporting granularity of UE Rx-Tx time difference as defined for TN  can be also used for the network verified UE location based on Multi-RTT method as the maximum additional error on RTT measurement would be equal to 16ns. </w:t>
      </w:r>
    </w:p>
    <w:p w14:paraId="19FC15BF" w14:textId="77777777" w:rsidR="00E01958" w:rsidRPr="00E01958" w:rsidRDefault="00E01958" w:rsidP="00E01958">
      <w:pPr>
        <w:pStyle w:val="Observation"/>
        <w:rPr>
          <w:rFonts w:cs="Times New Roman"/>
          <w:b w:val="0"/>
          <w:i w:val="0"/>
        </w:rPr>
      </w:pPr>
      <w:r w:rsidRPr="00E01958">
        <w:rPr>
          <w:rFonts w:cs="Times New Roman"/>
          <w:b w:val="0"/>
          <w:i w:val="0"/>
        </w:rPr>
        <w:t xml:space="preserve">The same reporting granularity of gNB Rx-Tx time difference as defined for TN  can be also used for the network verified UE location based on Multi-RTT method as the additional error on RTT measurement would be equal to 16ns. </w:t>
      </w:r>
    </w:p>
    <w:p w14:paraId="76DAF6C8" w14:textId="77777777" w:rsidR="00E01958" w:rsidRPr="00E01958" w:rsidRDefault="00E01958" w:rsidP="00E01958">
      <w:pPr>
        <w:pStyle w:val="Observation"/>
        <w:rPr>
          <w:b w:val="0"/>
          <w:i w:val="0"/>
        </w:rPr>
      </w:pPr>
      <w:r w:rsidRPr="00E01958">
        <w:rPr>
          <w:b w:val="0"/>
          <w:i w:val="0"/>
        </w:rPr>
        <w:t xml:space="preserve"> The geometry relating the UE and positioning anchor points (TRP) affects the network verified UE location based on Multi-RTT method.</w:t>
      </w:r>
    </w:p>
    <w:p w14:paraId="493A51EA" w14:textId="77777777" w:rsidR="00E01958" w:rsidRPr="00E01958" w:rsidRDefault="00E01958" w:rsidP="00E01958">
      <w:pPr>
        <w:pStyle w:val="Observation"/>
        <w:rPr>
          <w:b w:val="0"/>
          <w:i w:val="0"/>
        </w:rPr>
      </w:pPr>
      <w:r w:rsidRPr="00E01958">
        <w:rPr>
          <w:b w:val="0"/>
          <w:i w:val="0"/>
        </w:rPr>
        <w:t>For multi-RTT-based positioning in NTN, the maximum acceptable PDOP value appropriate for making accurate decisions is equal to 166</w:t>
      </w:r>
    </w:p>
    <w:p w14:paraId="5D655034" w14:textId="77777777" w:rsidR="00E01958" w:rsidRPr="00E01958" w:rsidRDefault="00E01958" w:rsidP="00E01958">
      <w:pPr>
        <w:pStyle w:val="Observation"/>
        <w:rPr>
          <w:rFonts w:cs="Times New Roman"/>
          <w:b w:val="0"/>
          <w:i w:val="0"/>
        </w:rPr>
      </w:pPr>
      <w:r w:rsidRPr="00E01958">
        <w:rPr>
          <w:rFonts w:cs="Times New Roman"/>
          <w:b w:val="0"/>
          <w:i w:val="0"/>
          <w:szCs w:val="20"/>
        </w:rPr>
        <w:t>Different techniques for angle-based positioning can be used to estimate UE location depending on satellite antenna architecture and whether digital. analog or</w:t>
      </w:r>
      <w:r w:rsidRPr="00E01958">
        <w:rPr>
          <w:rFonts w:cs="Times New Roman"/>
          <w:b w:val="0"/>
          <w:i w:val="0"/>
        </w:rPr>
        <w:t xml:space="preserve"> </w:t>
      </w:r>
      <w:r w:rsidRPr="00E01958">
        <w:rPr>
          <w:rFonts w:cs="Times New Roman"/>
          <w:b w:val="0"/>
          <w:i w:val="0"/>
          <w:szCs w:val="20"/>
        </w:rPr>
        <w:t>hybrid beamforming are used.</w:t>
      </w:r>
    </w:p>
    <w:p w14:paraId="12C2BEB3" w14:textId="77777777" w:rsidR="00E01958" w:rsidRPr="00E01958" w:rsidRDefault="00E01958" w:rsidP="00E01958">
      <w:pPr>
        <w:pStyle w:val="Observation"/>
        <w:rPr>
          <w:rFonts w:cs="Times New Roman"/>
          <w:b w:val="0"/>
          <w:i w:val="0"/>
        </w:rPr>
      </w:pPr>
      <w:r w:rsidRPr="00E01958">
        <w:rPr>
          <w:rFonts w:cs="Times New Roman"/>
          <w:b w:val="0"/>
          <w:i w:val="0"/>
        </w:rP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541A8A67" w14:textId="77777777" w:rsidR="00E01958" w:rsidRPr="00E01958" w:rsidRDefault="00E01958" w:rsidP="00E01958">
      <w:pPr>
        <w:pStyle w:val="Observation"/>
        <w:rPr>
          <w:rFonts w:cs="Times New Roman"/>
          <w:b w:val="0"/>
          <w:i w:val="0"/>
        </w:rPr>
      </w:pPr>
      <w:r w:rsidRPr="00E01958">
        <w:rPr>
          <w:rFonts w:cs="Times New Roman"/>
          <w:b w:val="0"/>
          <w:i w:val="0"/>
        </w:rPr>
        <w:t>The main advantage of UL-AoA positioning method is the low latency and its applicability for the GEO based NTN deployment</w:t>
      </w:r>
    </w:p>
    <w:p w14:paraId="193C8629" w14:textId="77777777" w:rsidR="00E01958" w:rsidRPr="00E01958" w:rsidRDefault="00E01958" w:rsidP="00E01958"/>
    <w:p w14:paraId="4FCE95BA" w14:textId="77777777" w:rsidR="007545D8" w:rsidRPr="007545D8" w:rsidRDefault="007545D8" w:rsidP="007545D8">
      <w:pPr>
        <w:rPr>
          <w:b/>
          <w:bCs/>
        </w:rPr>
      </w:pPr>
      <w:r w:rsidRPr="007545D8">
        <w:rPr>
          <w:b/>
          <w:bCs/>
        </w:rPr>
        <w:t xml:space="preserve">Proposal 1: </w:t>
      </w:r>
    </w:p>
    <w:p w14:paraId="4352D550" w14:textId="77777777" w:rsidR="007545D8" w:rsidRPr="007545D8" w:rsidRDefault="007545D8" w:rsidP="007545D8">
      <w:pPr>
        <w:rPr>
          <w:bCs/>
        </w:rPr>
      </w:pPr>
      <w:r w:rsidRPr="007545D8">
        <w:rPr>
          <w:bCs/>
        </w:rPr>
        <w:t>For RTT measurement in NTN, support UE report that indicates the time difference between the arrival time of a DL RS for positioning and the transmit time of an SRS.</w:t>
      </w:r>
    </w:p>
    <w:p w14:paraId="1DF02168" w14:textId="77777777" w:rsidR="007545D8" w:rsidRDefault="007545D8" w:rsidP="007545D8">
      <w:pPr>
        <w:rPr>
          <w:b/>
          <w:bCs/>
        </w:rPr>
      </w:pPr>
    </w:p>
    <w:p w14:paraId="5BCE489C" w14:textId="2E20086E" w:rsidR="007545D8" w:rsidRPr="007545D8" w:rsidRDefault="007545D8" w:rsidP="007545D8">
      <w:pPr>
        <w:rPr>
          <w:b/>
          <w:bCs/>
        </w:rPr>
      </w:pPr>
      <w:r w:rsidRPr="007545D8">
        <w:rPr>
          <w:b/>
          <w:bCs/>
        </w:rPr>
        <w:lastRenderedPageBreak/>
        <w:t xml:space="preserve">Proposal 2: </w:t>
      </w:r>
    </w:p>
    <w:p w14:paraId="13C46DC1" w14:textId="77777777" w:rsidR="007545D8" w:rsidRPr="007545D8" w:rsidRDefault="007545D8" w:rsidP="007545D8">
      <w:pPr>
        <w:rPr>
          <w:bCs/>
        </w:rPr>
      </w:pPr>
      <w:r w:rsidRPr="007545D8">
        <w:rPr>
          <w:bCs/>
        </w:rPr>
        <w:t>The UE Rx – Tx time difference in NTN is defined as T</w:t>
      </w:r>
      <w:r w:rsidRPr="007545D8">
        <w:rPr>
          <w:bCs/>
          <w:vertAlign w:val="subscript"/>
        </w:rPr>
        <w:t>UE-RX</w:t>
      </w:r>
      <w:r w:rsidRPr="007545D8">
        <w:rPr>
          <w:bCs/>
        </w:rPr>
        <w:t xml:space="preserve"> –</w:t>
      </w:r>
      <w:r w:rsidRPr="007545D8">
        <w:rPr>
          <w:bCs/>
          <w:vertAlign w:val="subscript"/>
        </w:rPr>
        <w:t xml:space="preserve"> </w:t>
      </w:r>
      <w:r w:rsidRPr="007545D8">
        <w:rPr>
          <w:bCs/>
        </w:rPr>
        <w:t>T</w:t>
      </w:r>
      <w:r w:rsidRPr="007545D8">
        <w:rPr>
          <w:bCs/>
          <w:vertAlign w:val="subscript"/>
        </w:rPr>
        <w:t>UE-TX</w:t>
      </w:r>
    </w:p>
    <w:p w14:paraId="71B339DC" w14:textId="77777777" w:rsidR="007545D8" w:rsidRPr="007545D8" w:rsidRDefault="007545D8" w:rsidP="007545D8">
      <w:pPr>
        <w:rPr>
          <w:bCs/>
        </w:rPr>
      </w:pPr>
      <w:r w:rsidRPr="007545D8">
        <w:rPr>
          <w:bCs/>
        </w:rPr>
        <w:t>Where:</w:t>
      </w:r>
    </w:p>
    <w:p w14:paraId="03BFA855" w14:textId="77777777" w:rsidR="007545D8" w:rsidRPr="007545D8" w:rsidRDefault="007545D8" w:rsidP="007545D8">
      <w:pPr>
        <w:numPr>
          <w:ilvl w:val="0"/>
          <w:numId w:val="45"/>
        </w:numPr>
        <w:rPr>
          <w:bCs/>
        </w:rPr>
      </w:pPr>
      <w:r w:rsidRPr="007545D8">
        <w:rPr>
          <w:bCs/>
        </w:rPr>
        <w:t xml:space="preserve">UE Rx-Tx time difference is defined with respect to the Rx and Tx subframe timing associated with the </w:t>
      </w:r>
      <w:r w:rsidRPr="007545D8">
        <w:rPr>
          <w:bCs/>
          <w:lang w:val="en-IN"/>
        </w:rPr>
        <w:t>Transmission Point (TRP)</w:t>
      </w:r>
    </w:p>
    <w:p w14:paraId="6AA97EA5" w14:textId="77777777" w:rsidR="007545D8" w:rsidRPr="007545D8" w:rsidRDefault="007545D8" w:rsidP="007545D8">
      <w:pPr>
        <w:numPr>
          <w:ilvl w:val="0"/>
          <w:numId w:val="45"/>
        </w:numPr>
        <w:rPr>
          <w:bCs/>
        </w:rPr>
      </w:pPr>
      <w:r w:rsidRPr="007545D8">
        <w:rPr>
          <w:bCs/>
        </w:rPr>
        <w:t>T</w:t>
      </w:r>
      <w:r w:rsidRPr="007545D8">
        <w:rPr>
          <w:bCs/>
          <w:vertAlign w:val="subscript"/>
        </w:rPr>
        <w:t>UE-RX</w:t>
      </w:r>
      <w:r w:rsidRPr="007545D8">
        <w:rPr>
          <w:bCs/>
        </w:rPr>
        <w:t xml:space="preserve"> is the UE received timing of downlink subframe #</w:t>
      </w:r>
      <w:r w:rsidRPr="007545D8">
        <w:rPr>
          <w:bCs/>
          <w:i/>
        </w:rPr>
        <w:t>i</w:t>
      </w:r>
      <w:r w:rsidRPr="007545D8">
        <w:rPr>
          <w:bCs/>
        </w:rPr>
        <w:t xml:space="preserve"> from this TRP, defined by the first detected path in time.</w:t>
      </w:r>
    </w:p>
    <w:p w14:paraId="036C81DF" w14:textId="77777777" w:rsidR="007545D8" w:rsidRPr="007545D8" w:rsidRDefault="007545D8" w:rsidP="007545D8">
      <w:pPr>
        <w:numPr>
          <w:ilvl w:val="1"/>
          <w:numId w:val="45"/>
        </w:numPr>
        <w:rPr>
          <w:bCs/>
        </w:rPr>
      </w:pPr>
      <w:r w:rsidRPr="007545D8">
        <w:rPr>
          <w:bCs/>
        </w:rPr>
        <w:t>One or multiple DL PRS, as instructed by higher layers, can be used to determine the start of downlink subframe #i.</w:t>
      </w:r>
    </w:p>
    <w:p w14:paraId="74BEFA23" w14:textId="77777777" w:rsidR="007545D8" w:rsidRPr="007545D8" w:rsidRDefault="007545D8" w:rsidP="007545D8">
      <w:pPr>
        <w:numPr>
          <w:ilvl w:val="0"/>
          <w:numId w:val="45"/>
        </w:numPr>
        <w:rPr>
          <w:bCs/>
        </w:rPr>
      </w:pPr>
      <w:r w:rsidRPr="007545D8">
        <w:rPr>
          <w:bCs/>
        </w:rPr>
        <w:t>T</w:t>
      </w:r>
      <w:r w:rsidRPr="007545D8">
        <w:rPr>
          <w:bCs/>
          <w:vertAlign w:val="subscript"/>
        </w:rPr>
        <w:t>UE-TX</w:t>
      </w:r>
      <w:r w:rsidRPr="007545D8">
        <w:rPr>
          <w:bCs/>
        </w:rPr>
        <w:t xml:space="preserve"> is the UE transmit timing of uplink subframe #j containing SRS associated with UE</w:t>
      </w:r>
    </w:p>
    <w:p w14:paraId="0FC9A746" w14:textId="77777777" w:rsidR="007545D8" w:rsidRDefault="007545D8" w:rsidP="007545D8">
      <w:pPr>
        <w:rPr>
          <w:b/>
          <w:bCs/>
        </w:rPr>
      </w:pPr>
    </w:p>
    <w:p w14:paraId="220ED577" w14:textId="203E4429" w:rsidR="007545D8" w:rsidRDefault="007545D8" w:rsidP="007545D8">
      <w:pPr>
        <w:rPr>
          <w:bCs/>
        </w:rPr>
      </w:pPr>
      <w:r w:rsidRPr="007545D8">
        <w:rPr>
          <w:b/>
          <w:bCs/>
        </w:rPr>
        <w:t>Proposal 3:</w:t>
      </w:r>
      <w:r w:rsidRPr="007545D8">
        <w:rPr>
          <w:bCs/>
        </w:rPr>
        <w:t xml:space="preserve"> </w:t>
      </w:r>
    </w:p>
    <w:p w14:paraId="5D8EFE69" w14:textId="68E486A8" w:rsidR="007545D8" w:rsidRPr="007545D8" w:rsidRDefault="007545D8" w:rsidP="007545D8">
      <w:pPr>
        <w:rPr>
          <w:bCs/>
        </w:rPr>
      </w:pPr>
      <w:r w:rsidRPr="007545D8">
        <w:rPr>
          <w:bCs/>
        </w:rPr>
        <w:t>For multi-RTT-based positioning in NTN, the reporting range for the absolute UE Rx-Tx time difference measurement is from -531886051 to +531886051.</w:t>
      </w:r>
    </w:p>
    <w:p w14:paraId="51C2D8FC" w14:textId="77777777" w:rsidR="007545D8" w:rsidRPr="007545D8" w:rsidRDefault="007545D8" w:rsidP="007545D8">
      <w:pPr>
        <w:numPr>
          <w:ilvl w:val="0"/>
          <w:numId w:val="30"/>
        </w:numPr>
        <w:rPr>
          <w:bCs/>
        </w:rPr>
      </w:pPr>
      <w:r w:rsidRPr="007545D8">
        <w:rPr>
          <w:bCs/>
        </w:rPr>
        <w:t>Note: The same reporting granularities of UE Rx-Tx time difference as defined in clause 10.1.25 of  TS 38.133 are reused in NTN.</w:t>
      </w:r>
    </w:p>
    <w:p w14:paraId="42556536" w14:textId="77777777" w:rsidR="007545D8" w:rsidRDefault="007545D8" w:rsidP="007545D8">
      <w:pPr>
        <w:rPr>
          <w:b/>
          <w:bCs/>
        </w:rPr>
      </w:pPr>
    </w:p>
    <w:p w14:paraId="3B0B2964" w14:textId="4622DBC1" w:rsidR="007545D8" w:rsidRPr="007545D8" w:rsidRDefault="007545D8" w:rsidP="007545D8">
      <w:pPr>
        <w:rPr>
          <w:b/>
          <w:bCs/>
        </w:rPr>
      </w:pPr>
      <w:r w:rsidRPr="007545D8">
        <w:rPr>
          <w:b/>
          <w:bCs/>
        </w:rPr>
        <w:t xml:space="preserve">Proposal 4: </w:t>
      </w:r>
    </w:p>
    <w:p w14:paraId="363FC61C" w14:textId="77777777" w:rsidR="007545D8" w:rsidRPr="007545D8" w:rsidRDefault="007545D8" w:rsidP="007545D8">
      <w:pPr>
        <w:rPr>
          <w:bCs/>
        </w:rPr>
      </w:pPr>
      <w:r w:rsidRPr="007545D8">
        <w:rPr>
          <w:bCs/>
        </w:rPr>
        <w:t>For RTT measurement in NTN, support gNB report that indicates the time difference between the transmit time of a DL RS for positioning and the arrival time of an SRS.</w:t>
      </w:r>
    </w:p>
    <w:p w14:paraId="0A4826BB" w14:textId="77777777" w:rsidR="007545D8" w:rsidRDefault="007545D8" w:rsidP="007545D8">
      <w:pPr>
        <w:rPr>
          <w:b/>
          <w:bCs/>
        </w:rPr>
      </w:pPr>
    </w:p>
    <w:p w14:paraId="479FDF69" w14:textId="6118AA3F" w:rsidR="007545D8" w:rsidRPr="007545D8" w:rsidRDefault="007545D8" w:rsidP="007545D8">
      <w:pPr>
        <w:rPr>
          <w:b/>
          <w:bCs/>
        </w:rPr>
      </w:pPr>
      <w:r w:rsidRPr="007545D8">
        <w:rPr>
          <w:b/>
          <w:bCs/>
        </w:rPr>
        <w:t xml:space="preserve">Proposal 5: </w:t>
      </w:r>
    </w:p>
    <w:p w14:paraId="5B4AA4AC" w14:textId="77777777" w:rsidR="007545D8" w:rsidRPr="007545D8" w:rsidRDefault="007545D8" w:rsidP="007545D8">
      <w:pPr>
        <w:rPr>
          <w:bCs/>
        </w:rPr>
      </w:pPr>
      <w:r w:rsidRPr="007545D8">
        <w:rPr>
          <w:bCs/>
        </w:rPr>
        <w:t>For multi-RTT-based positioning in NTN, the reporting range for the gNB Rx-Tx time difference measurement is from -531886051 to +531886051.</w:t>
      </w:r>
    </w:p>
    <w:p w14:paraId="599C390B" w14:textId="77777777" w:rsidR="007545D8" w:rsidRPr="007545D8" w:rsidRDefault="007545D8" w:rsidP="007545D8">
      <w:pPr>
        <w:rPr>
          <w:bCs/>
        </w:rPr>
      </w:pPr>
      <w:r w:rsidRPr="007545D8">
        <w:rPr>
          <w:bCs/>
        </w:rPr>
        <w:t>Note: The same reporting granularities of gNB Rx-Tx time difference as defined in clause 13.7 of  TS 38.133 are reused in NTN.</w:t>
      </w:r>
    </w:p>
    <w:p w14:paraId="340364F9" w14:textId="77777777" w:rsidR="007545D8" w:rsidRDefault="007545D8" w:rsidP="007545D8">
      <w:pPr>
        <w:rPr>
          <w:b/>
          <w:bCs/>
        </w:rPr>
      </w:pPr>
    </w:p>
    <w:p w14:paraId="59453DAD" w14:textId="0D02805F" w:rsidR="007545D8" w:rsidRPr="007545D8" w:rsidRDefault="007545D8" w:rsidP="007545D8">
      <w:pPr>
        <w:rPr>
          <w:b/>
          <w:bCs/>
        </w:rPr>
      </w:pPr>
      <w:r w:rsidRPr="007545D8">
        <w:rPr>
          <w:b/>
          <w:bCs/>
        </w:rPr>
        <w:t>Proposal 6:</w:t>
      </w:r>
    </w:p>
    <w:p w14:paraId="505BF827" w14:textId="77777777" w:rsidR="007545D8" w:rsidRPr="007545D8" w:rsidRDefault="007545D8" w:rsidP="007545D8">
      <w:pPr>
        <w:rPr>
          <w:bCs/>
        </w:rPr>
      </w:pPr>
      <w:r w:rsidRPr="007545D8">
        <w:rPr>
          <w:bCs/>
        </w:rPr>
        <w:t>For FR1, the reference point for T</w:t>
      </w:r>
      <w:r w:rsidRPr="007545D8">
        <w:rPr>
          <w:bCs/>
          <w:vertAlign w:val="subscript"/>
        </w:rPr>
        <w:t>gNB-RX</w:t>
      </w:r>
      <w:r w:rsidRPr="007545D8">
        <w:rPr>
          <w:bCs/>
        </w:rPr>
        <w:t xml:space="preserve">  and T</w:t>
      </w:r>
      <w:r w:rsidRPr="007545D8">
        <w:rPr>
          <w:bCs/>
          <w:vertAlign w:val="subscript"/>
        </w:rPr>
        <w:t>gNB-TX</w:t>
      </w:r>
      <w:r w:rsidRPr="007545D8">
        <w:rPr>
          <w:bCs/>
        </w:rPr>
        <w:t xml:space="preserve"> used for the gNB Rx – Tx time difference measurement in NTN shall be:</w:t>
      </w:r>
    </w:p>
    <w:p w14:paraId="734BD5FE" w14:textId="77777777" w:rsidR="007545D8" w:rsidRPr="007545D8" w:rsidRDefault="007545D8" w:rsidP="007545D8">
      <w:pPr>
        <w:rPr>
          <w:bCs/>
        </w:rPr>
      </w:pPr>
      <w:r w:rsidRPr="007545D8">
        <w:rPr>
          <w:bCs/>
        </w:rPr>
        <w:t>For T</w:t>
      </w:r>
      <w:r w:rsidRPr="007545D8">
        <w:rPr>
          <w:bCs/>
          <w:vertAlign w:val="subscript"/>
        </w:rPr>
        <w:t>gNB-RX</w:t>
      </w:r>
      <w:r w:rsidRPr="007545D8">
        <w:rPr>
          <w:bCs/>
        </w:rPr>
        <w:t xml:space="preserve"> :</w:t>
      </w:r>
    </w:p>
    <w:p w14:paraId="3F5D6BB5" w14:textId="77777777" w:rsidR="007545D8" w:rsidRPr="007545D8" w:rsidRDefault="007545D8" w:rsidP="007545D8">
      <w:pPr>
        <w:numPr>
          <w:ilvl w:val="0"/>
          <w:numId w:val="31"/>
        </w:numPr>
        <w:rPr>
          <w:bCs/>
        </w:rPr>
      </w:pPr>
      <w:r w:rsidRPr="007545D8">
        <w:rPr>
          <w:bCs/>
        </w:rPr>
        <w:t>for SAN type 1-O: the Rx antenna (i.e. the centre location of the radiating region of the Rx antenna)</w:t>
      </w:r>
    </w:p>
    <w:p w14:paraId="7DF9D119" w14:textId="77777777" w:rsidR="007545D8" w:rsidRPr="007545D8" w:rsidRDefault="007545D8" w:rsidP="007545D8">
      <w:pPr>
        <w:numPr>
          <w:ilvl w:val="0"/>
          <w:numId w:val="31"/>
        </w:numPr>
        <w:rPr>
          <w:bCs/>
        </w:rPr>
      </w:pPr>
      <w:r w:rsidRPr="007545D8">
        <w:rPr>
          <w:bCs/>
        </w:rPr>
        <w:t>for SAN type1-H: the Rx Transceiver Array Boundary connector.</w:t>
      </w:r>
    </w:p>
    <w:p w14:paraId="73D79DD2" w14:textId="77777777" w:rsidR="007545D8" w:rsidRPr="007545D8" w:rsidRDefault="007545D8" w:rsidP="007545D8">
      <w:pPr>
        <w:rPr>
          <w:bCs/>
        </w:rPr>
      </w:pPr>
      <w:r w:rsidRPr="007545D8">
        <w:rPr>
          <w:bCs/>
        </w:rPr>
        <w:t>For T</w:t>
      </w:r>
      <w:r w:rsidRPr="007545D8">
        <w:rPr>
          <w:bCs/>
          <w:vertAlign w:val="subscript"/>
        </w:rPr>
        <w:t>gNB-TX</w:t>
      </w:r>
      <w:r w:rsidRPr="007545D8">
        <w:rPr>
          <w:bCs/>
        </w:rPr>
        <w:t>:</w:t>
      </w:r>
    </w:p>
    <w:p w14:paraId="31CE774D" w14:textId="77777777" w:rsidR="007545D8" w:rsidRPr="007545D8" w:rsidRDefault="007545D8" w:rsidP="007545D8">
      <w:pPr>
        <w:numPr>
          <w:ilvl w:val="0"/>
          <w:numId w:val="32"/>
        </w:numPr>
        <w:rPr>
          <w:bCs/>
        </w:rPr>
      </w:pPr>
      <w:r w:rsidRPr="007545D8">
        <w:rPr>
          <w:bCs/>
        </w:rPr>
        <w:t>for SAN type 1-O: the Tx antenna (i.e. the centre location of the radiating region of the Tx antenna),</w:t>
      </w:r>
    </w:p>
    <w:p w14:paraId="58C3A21B" w14:textId="77777777" w:rsidR="007545D8" w:rsidRPr="007545D8" w:rsidRDefault="007545D8" w:rsidP="007545D8">
      <w:pPr>
        <w:numPr>
          <w:ilvl w:val="0"/>
          <w:numId w:val="32"/>
        </w:numPr>
        <w:rPr>
          <w:bCs/>
        </w:rPr>
      </w:pPr>
      <w:r w:rsidRPr="007545D8">
        <w:rPr>
          <w:bCs/>
        </w:rPr>
        <w:t>for SAN type 1-H: the Tx Transceiver Array Boundary connector</w:t>
      </w:r>
    </w:p>
    <w:p w14:paraId="62897597" w14:textId="77777777" w:rsidR="007545D8" w:rsidRDefault="007545D8" w:rsidP="007545D8">
      <w:pPr>
        <w:rPr>
          <w:b/>
          <w:bCs/>
        </w:rPr>
      </w:pPr>
    </w:p>
    <w:p w14:paraId="642EDD8B" w14:textId="01458199" w:rsidR="007545D8" w:rsidRPr="007545D8" w:rsidRDefault="007545D8" w:rsidP="007545D8">
      <w:pPr>
        <w:rPr>
          <w:b/>
          <w:bCs/>
        </w:rPr>
      </w:pPr>
      <w:r w:rsidRPr="007545D8">
        <w:rPr>
          <w:b/>
          <w:bCs/>
        </w:rPr>
        <w:t>Proposal 7:</w:t>
      </w:r>
    </w:p>
    <w:p w14:paraId="74F6015F" w14:textId="77777777" w:rsidR="007545D8" w:rsidRPr="007545D8" w:rsidRDefault="007545D8" w:rsidP="007545D8">
      <w:pPr>
        <w:rPr>
          <w:bCs/>
        </w:rPr>
      </w:pPr>
      <w:r w:rsidRPr="007545D8">
        <w:rPr>
          <w:bCs/>
        </w:rPr>
        <w:t>For multi-RTT based positioning in NTN, the satellite positions (vTRP) at which the Rx-Tx time difference measurements will be performed are determined based on PDOP calculated at network side (e.g at LMF or gNB).</w:t>
      </w:r>
    </w:p>
    <w:p w14:paraId="60F5E778" w14:textId="77777777" w:rsidR="007545D8" w:rsidRDefault="007545D8" w:rsidP="007545D8">
      <w:pPr>
        <w:rPr>
          <w:b/>
          <w:bCs/>
        </w:rPr>
      </w:pPr>
    </w:p>
    <w:p w14:paraId="1C9F9E96" w14:textId="4E7105BC" w:rsidR="007545D8" w:rsidRPr="007545D8" w:rsidRDefault="007545D8" w:rsidP="007545D8">
      <w:pPr>
        <w:rPr>
          <w:b/>
          <w:bCs/>
        </w:rPr>
      </w:pPr>
      <w:r w:rsidRPr="007545D8">
        <w:rPr>
          <w:b/>
          <w:bCs/>
        </w:rPr>
        <w:t xml:space="preserve">Proposal 8: </w:t>
      </w:r>
    </w:p>
    <w:p w14:paraId="3293AABF" w14:textId="0F69CCDA" w:rsidR="007545D8" w:rsidRPr="007545D8" w:rsidRDefault="007545D8" w:rsidP="007545D8">
      <w:pPr>
        <w:rPr>
          <w:bCs/>
        </w:rPr>
      </w:pPr>
      <w:r w:rsidRPr="007545D8">
        <w:rPr>
          <w:bCs/>
        </w:rPr>
        <w:t xml:space="preserve">For multi-RTT based positioning in NTN, if the reference point for definition of gNB Rx – Tx time difference measurement is onboard the satellite, the UE should include the calculated </w:t>
      </w:r>
      <m:oMath>
        <m:sSubSup>
          <m:sSubSupPr>
            <m:ctrlPr>
              <w:rPr>
                <w:rFonts w:ascii="Cambria Math" w:hAnsi="Cambria Math"/>
                <w:bCs/>
              </w:rPr>
            </m:ctrlPr>
          </m:sSubSupPr>
          <m:e>
            <m:r>
              <w:rPr>
                <w:rFonts w:ascii="Cambria Math" w:hAnsi="Cambria Math"/>
              </w:rPr>
              <m:t>N</m:t>
            </m:r>
          </m:e>
          <m:sub>
            <m:r>
              <m:rPr>
                <m:nor/>
              </m:rPr>
              <w:rPr>
                <w:bCs/>
              </w:rPr>
              <m:t>TA,adj</m:t>
            </m:r>
          </m:sub>
          <m:sup>
            <m:r>
              <m:rPr>
                <m:nor/>
              </m:rPr>
              <w:rPr>
                <w:bCs/>
              </w:rPr>
              <m:t>common</m:t>
            </m:r>
          </m:sup>
        </m:sSubSup>
      </m:oMath>
      <w:r w:rsidRPr="007545D8">
        <w:rPr>
          <w:bCs/>
        </w:rPr>
        <w:t xml:space="preserve"> to the measurement results that need be transferred from UE to the LMF, </w:t>
      </w:r>
    </w:p>
    <w:p w14:paraId="10C27A86" w14:textId="77777777" w:rsidR="007545D8" w:rsidRDefault="007545D8" w:rsidP="007545D8">
      <w:pPr>
        <w:rPr>
          <w:b/>
          <w:bCs/>
        </w:rPr>
      </w:pPr>
    </w:p>
    <w:p w14:paraId="660A3B73" w14:textId="54BDCF31" w:rsidR="007545D8" w:rsidRPr="007545D8" w:rsidRDefault="007545D8" w:rsidP="007545D8">
      <w:pPr>
        <w:rPr>
          <w:b/>
          <w:bCs/>
        </w:rPr>
      </w:pPr>
      <w:r w:rsidRPr="007545D8">
        <w:rPr>
          <w:b/>
          <w:bCs/>
        </w:rPr>
        <w:t xml:space="preserve">Proposal 9: </w:t>
      </w:r>
    </w:p>
    <w:p w14:paraId="3197915B" w14:textId="77777777" w:rsidR="007545D8" w:rsidRPr="007545D8" w:rsidRDefault="007545D8" w:rsidP="007545D8">
      <w:pPr>
        <w:rPr>
          <w:bCs/>
        </w:rPr>
      </w:pPr>
      <w:r w:rsidRPr="007545D8">
        <w:rPr>
          <w:bCs/>
        </w:rPr>
        <w:t>For multi-RTT based positioning in NTN, the UE includes the position of the satellite when DL-PRS measurements are performed to the measurement results that need be transferred from UE to the LMF.</w:t>
      </w:r>
    </w:p>
    <w:p w14:paraId="156F6DB7" w14:textId="77777777" w:rsidR="007545D8" w:rsidRDefault="007545D8" w:rsidP="007545D8">
      <w:pPr>
        <w:rPr>
          <w:b/>
          <w:bCs/>
        </w:rPr>
      </w:pPr>
    </w:p>
    <w:p w14:paraId="1EB01D16" w14:textId="0FE3137D" w:rsidR="007545D8" w:rsidRPr="007545D8" w:rsidRDefault="007545D8" w:rsidP="007545D8">
      <w:pPr>
        <w:rPr>
          <w:b/>
          <w:bCs/>
        </w:rPr>
      </w:pPr>
      <w:r w:rsidRPr="007545D8">
        <w:rPr>
          <w:b/>
          <w:bCs/>
        </w:rPr>
        <w:t xml:space="preserve">Proposal 10: </w:t>
      </w:r>
    </w:p>
    <w:p w14:paraId="6558A457" w14:textId="77777777" w:rsidR="007545D8" w:rsidRPr="007545D8" w:rsidRDefault="007545D8" w:rsidP="007545D8">
      <w:pPr>
        <w:rPr>
          <w:bCs/>
        </w:rPr>
      </w:pPr>
      <w:r w:rsidRPr="007545D8">
        <w:rPr>
          <w:bCs/>
        </w:rPr>
        <w:t>For multi-RTT based positioning in NTN, if the reference point for definition of gNB Rx – Tx time difference measurement is onboard the satellite, the following assistance data may be transferred from gNB to the LMF:</w:t>
      </w:r>
    </w:p>
    <w:p w14:paraId="14A58529" w14:textId="77777777" w:rsidR="007545D8" w:rsidRPr="007545D8" w:rsidRDefault="007545D8" w:rsidP="007545D8">
      <w:pPr>
        <w:numPr>
          <w:ilvl w:val="2"/>
          <w:numId w:val="37"/>
        </w:numPr>
        <w:rPr>
          <w:bCs/>
        </w:rPr>
      </w:pPr>
      <w:r w:rsidRPr="007545D8">
        <w:rPr>
          <w:bCs/>
        </w:rPr>
        <w:t xml:space="preserve">The value of the value of  </w:t>
      </w:r>
      <w:r w:rsidRPr="007545D8">
        <w:rPr>
          <w:rFonts w:ascii="Cambria Math" w:hAnsi="Cambria Math" w:cs="Cambria Math"/>
          <w:bCs/>
        </w:rPr>
        <w:t>𝑘</w:t>
      </w:r>
      <w:r w:rsidRPr="007545D8">
        <w:rPr>
          <w:bCs/>
        </w:rPr>
        <w:t xml:space="preserve">mac used by gNB </w:t>
      </w:r>
    </w:p>
    <w:p w14:paraId="2CF22A6C" w14:textId="77777777" w:rsidR="007545D8" w:rsidRPr="007545D8" w:rsidRDefault="007545D8" w:rsidP="007545D8">
      <w:pPr>
        <w:numPr>
          <w:ilvl w:val="2"/>
          <w:numId w:val="37"/>
        </w:numPr>
        <w:rPr>
          <w:bCs/>
        </w:rPr>
      </w:pPr>
      <w:r w:rsidRPr="007545D8">
        <w:rPr>
          <w:bCs/>
        </w:rPr>
        <w:t>The value of TACommon when the gNB Rx – Tx time difference measurement is performed</w:t>
      </w:r>
    </w:p>
    <w:p w14:paraId="5B7C1C55" w14:textId="77777777" w:rsidR="007545D8" w:rsidRDefault="007545D8" w:rsidP="007545D8">
      <w:pPr>
        <w:rPr>
          <w:b/>
          <w:bCs/>
        </w:rPr>
      </w:pPr>
    </w:p>
    <w:p w14:paraId="6152315F" w14:textId="6ED0CE02" w:rsidR="007545D8" w:rsidRPr="007545D8" w:rsidRDefault="007545D8" w:rsidP="007545D8">
      <w:pPr>
        <w:rPr>
          <w:b/>
          <w:bCs/>
        </w:rPr>
      </w:pPr>
      <w:r w:rsidRPr="007545D8">
        <w:rPr>
          <w:b/>
          <w:bCs/>
        </w:rPr>
        <w:t xml:space="preserve">Proposal 11: </w:t>
      </w:r>
    </w:p>
    <w:p w14:paraId="293CF5EF" w14:textId="77777777" w:rsidR="007545D8" w:rsidRPr="007545D8" w:rsidRDefault="007545D8" w:rsidP="007545D8">
      <w:pPr>
        <w:rPr>
          <w:bCs/>
        </w:rPr>
      </w:pPr>
      <w:r w:rsidRPr="007545D8">
        <w:rPr>
          <w:bCs/>
        </w:rPr>
        <w:lastRenderedPageBreak/>
        <w:t>For multi-RTT based positioning in NTN, the gNB includes the position of the satellite when UL-SRS measurements are performed to the assistance data that may be transferred from gNB to the LMF.</w:t>
      </w:r>
    </w:p>
    <w:p w14:paraId="1D76293C" w14:textId="77777777" w:rsidR="007545D8" w:rsidRDefault="007545D8" w:rsidP="007545D8">
      <w:pPr>
        <w:rPr>
          <w:b/>
          <w:bCs/>
        </w:rPr>
      </w:pPr>
    </w:p>
    <w:p w14:paraId="22B3A54C" w14:textId="4357E197" w:rsidR="007545D8" w:rsidRPr="007545D8" w:rsidRDefault="007545D8" w:rsidP="007545D8">
      <w:pPr>
        <w:rPr>
          <w:b/>
          <w:bCs/>
        </w:rPr>
      </w:pPr>
      <w:r w:rsidRPr="007545D8">
        <w:rPr>
          <w:b/>
          <w:bCs/>
        </w:rPr>
        <w:t xml:space="preserve">Proposal 12: </w:t>
      </w:r>
    </w:p>
    <w:p w14:paraId="60D9156C" w14:textId="77777777" w:rsidR="007545D8" w:rsidRPr="007545D8" w:rsidRDefault="007545D8" w:rsidP="007545D8">
      <w:pPr>
        <w:rPr>
          <w:bCs/>
        </w:rPr>
      </w:pPr>
      <w:r w:rsidRPr="007545D8">
        <w:rPr>
          <w:bCs/>
        </w:rPr>
        <w:t>For multi-RTT based positioning in NTN, the gNB may provide the LMF with assistance data including:</w:t>
      </w:r>
    </w:p>
    <w:p w14:paraId="0317AEA6" w14:textId="77777777" w:rsidR="007545D8" w:rsidRPr="007545D8" w:rsidRDefault="007545D8" w:rsidP="007545D8">
      <w:pPr>
        <w:numPr>
          <w:ilvl w:val="2"/>
          <w:numId w:val="37"/>
        </w:numPr>
        <w:rPr>
          <w:bCs/>
        </w:rPr>
      </w:pPr>
      <w:r w:rsidRPr="007545D8">
        <w:rPr>
          <w:bCs/>
        </w:rPr>
        <w:t>Satellite ID</w:t>
      </w:r>
    </w:p>
    <w:p w14:paraId="3E93C4B0" w14:textId="77777777" w:rsidR="007545D8" w:rsidRPr="007545D8" w:rsidRDefault="007545D8" w:rsidP="007545D8">
      <w:pPr>
        <w:numPr>
          <w:ilvl w:val="2"/>
          <w:numId w:val="37"/>
        </w:numPr>
        <w:rPr>
          <w:bCs/>
        </w:rPr>
      </w:pPr>
      <w:r w:rsidRPr="007545D8">
        <w:rPr>
          <w:bCs/>
        </w:rPr>
        <w:t>Cell/beam reference point</w:t>
      </w:r>
    </w:p>
    <w:p w14:paraId="45ED5820" w14:textId="77777777" w:rsidR="007545D8" w:rsidRPr="007545D8" w:rsidRDefault="007545D8" w:rsidP="007545D8">
      <w:pPr>
        <w:numPr>
          <w:ilvl w:val="2"/>
          <w:numId w:val="37"/>
        </w:numPr>
        <w:rPr>
          <w:bCs/>
        </w:rPr>
      </w:pPr>
      <w:r w:rsidRPr="007545D8">
        <w:rPr>
          <w:bCs/>
        </w:rPr>
        <w:t>The ephemeris data in PVT state vector format or Keplerian format along with the associated epoch time.</w:t>
      </w:r>
    </w:p>
    <w:p w14:paraId="237CDCBC" w14:textId="77777777" w:rsidR="007545D8" w:rsidRDefault="007545D8" w:rsidP="007545D8">
      <w:pPr>
        <w:rPr>
          <w:b/>
          <w:bCs/>
        </w:rPr>
      </w:pPr>
    </w:p>
    <w:p w14:paraId="3D5A9958" w14:textId="5918B24B" w:rsidR="007545D8" w:rsidRPr="007545D8" w:rsidRDefault="007545D8" w:rsidP="007545D8">
      <w:pPr>
        <w:rPr>
          <w:b/>
          <w:bCs/>
        </w:rPr>
      </w:pPr>
      <w:r w:rsidRPr="007545D8">
        <w:rPr>
          <w:b/>
          <w:bCs/>
        </w:rPr>
        <w:t xml:space="preserve">Proposal 13: </w:t>
      </w:r>
    </w:p>
    <w:p w14:paraId="57B99704" w14:textId="77777777" w:rsidR="007545D8" w:rsidRPr="007545D8" w:rsidRDefault="007545D8" w:rsidP="007545D8">
      <w:pPr>
        <w:rPr>
          <w:bCs/>
        </w:rPr>
      </w:pPr>
      <w:r w:rsidRPr="007545D8">
        <w:rPr>
          <w:bCs/>
        </w:rPr>
        <w:t>For multi-RTT based positioning in NTN, the LMF indicates to the UE the vTRP positions or the time intervals at which the PRS should be measured.</w:t>
      </w:r>
    </w:p>
    <w:p w14:paraId="3E3E06CD" w14:textId="77777777" w:rsidR="007545D8" w:rsidRDefault="007545D8" w:rsidP="007545D8">
      <w:pPr>
        <w:rPr>
          <w:b/>
          <w:bCs/>
        </w:rPr>
      </w:pPr>
    </w:p>
    <w:p w14:paraId="05E34A53" w14:textId="082CEAF2" w:rsidR="007545D8" w:rsidRPr="007545D8" w:rsidRDefault="007545D8" w:rsidP="007545D8">
      <w:pPr>
        <w:rPr>
          <w:b/>
          <w:bCs/>
        </w:rPr>
      </w:pPr>
      <w:r w:rsidRPr="007545D8">
        <w:rPr>
          <w:b/>
          <w:bCs/>
        </w:rPr>
        <w:t xml:space="preserve">Proposal 14: </w:t>
      </w:r>
    </w:p>
    <w:p w14:paraId="7BA70BC5" w14:textId="77777777" w:rsidR="007545D8" w:rsidRPr="007545D8" w:rsidRDefault="007545D8" w:rsidP="007545D8">
      <w:pPr>
        <w:rPr>
          <w:bCs/>
        </w:rPr>
      </w:pPr>
      <w:r w:rsidRPr="007545D8">
        <w:rPr>
          <w:bCs/>
        </w:rPr>
        <w:t>For multi-RTT based positioning in NTN, the LMF indicates to the UE the vTRP positions or the time intervals at which the aperiodic SRS should be activated.</w:t>
      </w:r>
    </w:p>
    <w:p w14:paraId="527B788E" w14:textId="77777777" w:rsidR="007545D8" w:rsidRPr="007545D8" w:rsidRDefault="007545D8" w:rsidP="007545D8">
      <w:pPr>
        <w:rPr>
          <w:bCs/>
        </w:rPr>
      </w:pPr>
    </w:p>
    <w:p w14:paraId="65CCC051" w14:textId="77777777" w:rsidR="007545D8" w:rsidRPr="007545D8" w:rsidRDefault="007545D8" w:rsidP="007545D8">
      <w:pPr>
        <w:rPr>
          <w:b/>
          <w:bCs/>
        </w:rPr>
      </w:pPr>
      <w:r w:rsidRPr="007545D8">
        <w:rPr>
          <w:b/>
          <w:bCs/>
        </w:rPr>
        <w:t xml:space="preserve">Proposal 15: </w:t>
      </w:r>
    </w:p>
    <w:p w14:paraId="7AFAD05E" w14:textId="77777777" w:rsidR="007545D8" w:rsidRPr="007545D8" w:rsidRDefault="007545D8" w:rsidP="007545D8">
      <w:pPr>
        <w:rPr>
          <w:bCs/>
        </w:rPr>
      </w:pPr>
      <w:r w:rsidRPr="007545D8">
        <w:rPr>
          <w:bCs/>
        </w:rPr>
        <w:t>The following solution are used to resolve the mirror positions ambiguity for multi-RTT positioning in NTN:</w:t>
      </w:r>
    </w:p>
    <w:p w14:paraId="0318AA67" w14:textId="77777777" w:rsidR="007545D8" w:rsidRPr="007545D8" w:rsidRDefault="007545D8" w:rsidP="007545D8">
      <w:pPr>
        <w:numPr>
          <w:ilvl w:val="0"/>
          <w:numId w:val="47"/>
        </w:numPr>
        <w:rPr>
          <w:bCs/>
        </w:rPr>
      </w:pPr>
      <w:bookmarkStart w:id="2" w:name="_GoBack"/>
      <w:bookmarkEnd w:id="2"/>
      <w:r w:rsidRPr="007545D8">
        <w:rPr>
          <w:bCs/>
        </w:rPr>
        <w:t>Reuse existing ECID method (e.g. combine UE neighbor measurements to solve the ambiguity between mirror positions), with potential enhancements</w:t>
      </w:r>
    </w:p>
    <w:p w14:paraId="644DD575" w14:textId="77777777" w:rsidR="007545D8" w:rsidRPr="007545D8" w:rsidRDefault="007545D8" w:rsidP="007545D8">
      <w:pPr>
        <w:numPr>
          <w:ilvl w:val="0"/>
          <w:numId w:val="47"/>
        </w:numPr>
        <w:rPr>
          <w:bCs/>
        </w:rPr>
      </w:pPr>
      <w:r w:rsidRPr="007545D8">
        <w:rPr>
          <w:bCs/>
        </w:rPr>
        <w:t>NR NTN UE should report the Doppler calculated on the service link</w:t>
      </w:r>
    </w:p>
    <w:p w14:paraId="1902D182" w14:textId="77777777" w:rsidR="007545D8" w:rsidRPr="007545D8" w:rsidRDefault="007545D8" w:rsidP="007545D8">
      <w:pPr>
        <w:numPr>
          <w:ilvl w:val="0"/>
          <w:numId w:val="47"/>
        </w:numPr>
        <w:rPr>
          <w:bCs/>
        </w:rPr>
      </w:pPr>
      <w:r w:rsidRPr="007545D8">
        <w:rPr>
          <w:bCs/>
        </w:rPr>
        <w:t>a VSAT UE should report its beam pointing in respect to satellite beam line of sight</w:t>
      </w:r>
    </w:p>
    <w:p w14:paraId="1C2C3734" w14:textId="77777777" w:rsidR="007545D8" w:rsidRPr="007545D8" w:rsidRDefault="007545D8" w:rsidP="007545D8">
      <w:pPr>
        <w:numPr>
          <w:ilvl w:val="0"/>
          <w:numId w:val="47"/>
        </w:numPr>
        <w:rPr>
          <w:b/>
          <w:bCs/>
        </w:rPr>
      </w:pPr>
      <w:r w:rsidRPr="007545D8">
        <w:rPr>
          <w:bCs/>
        </w:rPr>
        <w:t>Support and potentially enhance the optional Rel-17 UL-AoA measurements defined for multi-RTT positioning</w:t>
      </w:r>
      <w:r w:rsidRPr="007545D8">
        <w:rPr>
          <w:b/>
          <w:bCs/>
        </w:rPr>
        <w:t xml:space="preserve"> </w:t>
      </w:r>
    </w:p>
    <w:p w14:paraId="0392C689" w14:textId="67D22C51" w:rsidR="009C09F1" w:rsidRPr="00B47443" w:rsidRDefault="009C09F1" w:rsidP="00E01958"/>
    <w:p w14:paraId="30DBCE92" w14:textId="56A231FB" w:rsidR="0030371A" w:rsidRPr="00816F3B" w:rsidRDefault="0030371A" w:rsidP="00232E02"/>
    <w:p w14:paraId="7EFCF678" w14:textId="39727F9B" w:rsidR="003C28ED" w:rsidRDefault="003C28ED" w:rsidP="003C28ED">
      <w:pPr>
        <w:pStyle w:val="Heading1"/>
      </w:pPr>
      <w:r w:rsidRPr="00816F3B">
        <w:t>Appendix</w:t>
      </w:r>
    </w:p>
    <w:p w14:paraId="546984DB" w14:textId="02FD231B" w:rsidR="009D33DF" w:rsidRDefault="009D33DF" w:rsidP="009D33DF">
      <w:pPr>
        <w:pStyle w:val="Heading2"/>
      </w:pPr>
      <w:r>
        <w:t>RAN1#112 agreements</w:t>
      </w:r>
    </w:p>
    <w:p w14:paraId="6CF579B1" w14:textId="4E34A34C" w:rsidR="00E96A6E" w:rsidRPr="002F1EE2" w:rsidRDefault="00E96A6E" w:rsidP="00E96A6E">
      <w:pPr>
        <w:rPr>
          <w:lang w:eastAsia="zh-CN"/>
        </w:rPr>
      </w:pPr>
      <w:r w:rsidRPr="002F1EE2">
        <w:rPr>
          <w:lang w:eastAsia="zh-CN"/>
        </w:rPr>
        <w:t xml:space="preserve">The following </w:t>
      </w:r>
      <w:r>
        <w:rPr>
          <w:lang w:eastAsia="zh-CN"/>
        </w:rPr>
        <w:t>agreements and conclusion were made at RAN1#112:</w:t>
      </w:r>
    </w:p>
    <w:p w14:paraId="204A5B49" w14:textId="77777777" w:rsidR="00E96A6E" w:rsidRDefault="00E96A6E" w:rsidP="00E96A6E">
      <w:pPr>
        <w:rPr>
          <w:b/>
          <w:lang w:eastAsia="zh-CN"/>
        </w:rPr>
      </w:pPr>
    </w:p>
    <w:p w14:paraId="5F9CCD38" w14:textId="77777777" w:rsidR="00E96A6E" w:rsidRPr="00A62D50" w:rsidRDefault="00E96A6E" w:rsidP="00E96A6E">
      <w:pPr>
        <w:rPr>
          <w:b/>
          <w:bCs/>
          <w:lang w:eastAsia="x-none"/>
        </w:rPr>
      </w:pPr>
      <w:r w:rsidRPr="00A62D50">
        <w:rPr>
          <w:b/>
          <w:bCs/>
          <w:highlight w:val="green"/>
          <w:lang w:eastAsia="x-none"/>
        </w:rPr>
        <w:t>Agreement</w:t>
      </w:r>
    </w:p>
    <w:p w14:paraId="1D79C50C" w14:textId="77777777" w:rsidR="00E96A6E" w:rsidRPr="00A62D50" w:rsidRDefault="00E96A6E" w:rsidP="00E96A6E">
      <w:pPr>
        <w:rPr>
          <w:lang w:eastAsia="x-none"/>
        </w:rPr>
      </w:pPr>
      <w:r w:rsidRPr="00A62D50">
        <w:rPr>
          <w:lang w:eastAsia="x-none"/>
        </w:rPr>
        <w:t xml:space="preserve">Existing DL/UL reference signals for positioning are used for supporting Network verified UE location in NTN. </w:t>
      </w:r>
    </w:p>
    <w:p w14:paraId="63891FD2" w14:textId="77777777" w:rsidR="00E96A6E" w:rsidRPr="00A62D50" w:rsidRDefault="00E96A6E" w:rsidP="00E96A6E">
      <w:pPr>
        <w:rPr>
          <w:bCs/>
          <w:lang w:eastAsia="x-none"/>
        </w:rPr>
      </w:pPr>
      <w:r w:rsidRPr="00A62D50">
        <w:rPr>
          <w:bCs/>
          <w:lang w:eastAsia="x-none"/>
        </w:rPr>
        <w:t>FFS: Whether some enhancements on these reference signals are needed for NTN</w:t>
      </w:r>
    </w:p>
    <w:p w14:paraId="1E96998D" w14:textId="77777777" w:rsidR="00E96A6E" w:rsidRPr="00A62D50" w:rsidRDefault="00E96A6E" w:rsidP="00E96A6E">
      <w:pPr>
        <w:rPr>
          <w:lang w:eastAsia="x-none"/>
        </w:rPr>
      </w:pPr>
    </w:p>
    <w:p w14:paraId="128D7D08" w14:textId="77777777" w:rsidR="00E96A6E" w:rsidRPr="009038D6" w:rsidRDefault="00E96A6E" w:rsidP="00E96A6E">
      <w:pPr>
        <w:rPr>
          <w:bCs/>
          <w:lang w:eastAsia="x-none"/>
        </w:rPr>
      </w:pPr>
      <w:r w:rsidRPr="009038D6">
        <w:rPr>
          <w:bCs/>
          <w:highlight w:val="green"/>
          <w:lang w:eastAsia="x-none"/>
        </w:rPr>
        <w:t>Agreement</w:t>
      </w:r>
    </w:p>
    <w:p w14:paraId="59026855" w14:textId="77777777" w:rsidR="00E96A6E" w:rsidRPr="00A62D50" w:rsidRDefault="00E96A6E" w:rsidP="00E96A6E">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14:paraId="4C696935" w14:textId="77777777" w:rsidR="00E96A6E" w:rsidRPr="00A62D50" w:rsidRDefault="00E96A6E" w:rsidP="00E96A6E">
      <w:pPr>
        <w:numPr>
          <w:ilvl w:val="0"/>
          <w:numId w:val="20"/>
        </w:numPr>
        <w:rPr>
          <w:lang w:eastAsia="x-none"/>
        </w:rPr>
      </w:pPr>
      <w:r w:rsidRPr="00A62D50">
        <w:rPr>
          <w:lang w:eastAsia="x-none"/>
        </w:rPr>
        <w:t>Option 1: Onboard the satellite</w:t>
      </w:r>
    </w:p>
    <w:p w14:paraId="02F5F86A" w14:textId="77777777" w:rsidR="00E96A6E" w:rsidRDefault="00E96A6E" w:rsidP="00E96A6E">
      <w:pPr>
        <w:numPr>
          <w:ilvl w:val="0"/>
          <w:numId w:val="20"/>
        </w:numPr>
        <w:rPr>
          <w:lang w:eastAsia="x-none"/>
        </w:rPr>
      </w:pPr>
      <w:r w:rsidRPr="00A62D50">
        <w:rPr>
          <w:lang w:eastAsia="x-none"/>
        </w:rPr>
        <w:t>Option 2: The uplink time synchronization reference point</w:t>
      </w:r>
    </w:p>
    <w:p w14:paraId="3147AC09" w14:textId="77777777" w:rsidR="00E96A6E" w:rsidRPr="00A62D50" w:rsidRDefault="00E96A6E" w:rsidP="00E96A6E">
      <w:pPr>
        <w:numPr>
          <w:ilvl w:val="0"/>
          <w:numId w:val="20"/>
        </w:numPr>
        <w:rPr>
          <w:lang w:eastAsia="x-none"/>
        </w:rPr>
      </w:pPr>
      <w:r>
        <w:rPr>
          <w:rFonts w:hint="eastAsia"/>
          <w:lang w:eastAsia="x-none"/>
        </w:rPr>
        <w:t>O</w:t>
      </w:r>
      <w:r>
        <w:rPr>
          <w:lang w:eastAsia="x-none"/>
        </w:rPr>
        <w:t>ption 3: on the gNB</w:t>
      </w:r>
    </w:p>
    <w:p w14:paraId="259FB196" w14:textId="77777777" w:rsidR="00E96A6E" w:rsidRDefault="00E96A6E" w:rsidP="00E96A6E">
      <w:pPr>
        <w:rPr>
          <w:lang w:eastAsia="x-none"/>
        </w:rPr>
      </w:pPr>
    </w:p>
    <w:p w14:paraId="7A6C8993" w14:textId="77777777" w:rsidR="00E96A6E" w:rsidRPr="00D2306E" w:rsidRDefault="00E96A6E" w:rsidP="00E96A6E">
      <w:pPr>
        <w:pStyle w:val="NormalWeb"/>
        <w:spacing w:before="0" w:after="0"/>
      </w:pPr>
      <w:r w:rsidRPr="000B1291">
        <w:rPr>
          <w:highlight w:val="green"/>
        </w:rPr>
        <w:t>Agreement</w:t>
      </w:r>
    </w:p>
    <w:p w14:paraId="30E6D48C" w14:textId="77777777" w:rsidR="00E96A6E" w:rsidRPr="00D2306E" w:rsidRDefault="00E96A6E" w:rsidP="00E96A6E">
      <w:pPr>
        <w:pStyle w:val="3GPPNormalText"/>
        <w:spacing w:after="0"/>
      </w:pPr>
      <w:r w:rsidRPr="00D2306E">
        <w:t xml:space="preserve">Select one (or more) of the following options for </w:t>
      </w:r>
      <w:r>
        <w:t>enhancing</w:t>
      </w:r>
      <w:r w:rsidRPr="00D2306E">
        <w:t xml:space="preserve"> UE Rx-Tx time difference in NTN</w:t>
      </w:r>
    </w:p>
    <w:p w14:paraId="2274DA59" w14:textId="77777777" w:rsidR="00E96A6E" w:rsidRPr="00D2306E" w:rsidRDefault="00E96A6E" w:rsidP="00E96A6E">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77E959DA" w14:textId="77777777" w:rsidR="00E96A6E" w:rsidRPr="00D2306E" w:rsidRDefault="00E96A6E" w:rsidP="00E96A6E">
      <w:pPr>
        <w:ind w:left="568"/>
        <w:rPr>
          <w:szCs w:val="18"/>
          <w:lang w:eastAsia="en-GB"/>
        </w:rPr>
      </w:pPr>
      <w:r w:rsidRPr="00D2306E">
        <w:rPr>
          <w:szCs w:val="18"/>
          <w:lang w:eastAsia="en-GB"/>
        </w:rPr>
        <w:t>Where:</w:t>
      </w:r>
    </w:p>
    <w:p w14:paraId="4E28F203" w14:textId="77777777" w:rsidR="00E96A6E" w:rsidRPr="00D2306E" w:rsidRDefault="00E96A6E" w:rsidP="00E96A6E">
      <w:pPr>
        <w:pStyle w:val="3GPPNormalText"/>
        <w:numPr>
          <w:ilvl w:val="1"/>
          <w:numId w:val="39"/>
        </w:numPr>
        <w:spacing w:before="0" w:after="0"/>
        <w:rPr>
          <w:szCs w:val="20"/>
          <w:lang w:eastAsia="en-GB"/>
        </w:rPr>
      </w:pPr>
      <w:r w:rsidRPr="00D2306E">
        <w:rPr>
          <w:lang w:eastAsia="en-GB"/>
        </w:rPr>
        <w:t>UE Rx-Tx time difference is defined with respect to the Rx and Tx subframe timing associated with the TRP.</w:t>
      </w:r>
    </w:p>
    <w:p w14:paraId="13D933A3" w14:textId="77777777" w:rsidR="00E96A6E" w:rsidRPr="00D2306E" w:rsidRDefault="00E96A6E" w:rsidP="00E96A6E">
      <w:pPr>
        <w:ind w:left="568"/>
        <w:rPr>
          <w:lang w:eastAsia="en-GB"/>
        </w:rPr>
      </w:pPr>
      <w:r w:rsidRPr="00D2306E">
        <w:t xml:space="preserve">For a Transmission Point </w:t>
      </w:r>
    </w:p>
    <w:p w14:paraId="0E9E9FD4" w14:textId="77777777" w:rsidR="00E96A6E" w:rsidRPr="00D2306E" w:rsidRDefault="00E96A6E" w:rsidP="00E96A6E">
      <w:pPr>
        <w:pStyle w:val="3GPPNormalText"/>
        <w:numPr>
          <w:ilvl w:val="1"/>
          <w:numId w:val="39"/>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7666308D" w14:textId="77777777" w:rsidR="00E96A6E" w:rsidRPr="00B13C94" w:rsidRDefault="00E96A6E" w:rsidP="00E96A6E">
      <w:pPr>
        <w:pStyle w:val="3GPPNormalText"/>
        <w:numPr>
          <w:ilvl w:val="1"/>
          <w:numId w:val="39"/>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49617554" w14:textId="77777777" w:rsidR="00E96A6E" w:rsidRPr="00B13C94" w:rsidRDefault="00E96A6E" w:rsidP="00E96A6E">
      <w:pPr>
        <w:pStyle w:val="3GPPNormalText"/>
        <w:numPr>
          <w:ilvl w:val="1"/>
          <w:numId w:val="39"/>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3ADEE4C4" w14:textId="77777777" w:rsidR="00E96A6E" w:rsidRPr="00B13C94" w:rsidRDefault="00E96A6E" w:rsidP="00E96A6E">
      <w:pPr>
        <w:ind w:left="568"/>
      </w:pPr>
      <w:r w:rsidRPr="00B13C94">
        <w:rPr>
          <w:lang w:eastAsia="en-GB"/>
        </w:rPr>
        <w:t>FFS: For a Transmission Point different from the serving cell (e.g. a DL-PRS-only TP)</w:t>
      </w:r>
    </w:p>
    <w:p w14:paraId="13FB1776" w14:textId="77777777" w:rsidR="00E96A6E" w:rsidRPr="00B13C94" w:rsidRDefault="00E96A6E" w:rsidP="00E96A6E">
      <w:pPr>
        <w:rPr>
          <w:i/>
          <w:iCs/>
          <w:lang w:eastAsia="en-GB"/>
        </w:rPr>
      </w:pPr>
      <w:r w:rsidRPr="00B13C94">
        <w:rPr>
          <w:iCs/>
          <w:lang w:eastAsia="en-GB"/>
        </w:rPr>
        <w:lastRenderedPageBreak/>
        <w:t>Option 2</w:t>
      </w:r>
      <w:r w:rsidRPr="00B13C94">
        <w:rPr>
          <w:i/>
          <w:iCs/>
          <w:lang w:eastAsia="en-GB"/>
        </w:rPr>
        <w:t>:</w:t>
      </w:r>
    </w:p>
    <w:p w14:paraId="22BFBEB2" w14:textId="77777777" w:rsidR="00E96A6E" w:rsidRPr="00B13C94" w:rsidRDefault="00E96A6E" w:rsidP="00E96A6E">
      <w:pPr>
        <w:pStyle w:val="ListParagraph"/>
        <w:numPr>
          <w:ilvl w:val="0"/>
          <w:numId w:val="38"/>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31036850" w14:textId="77777777" w:rsidR="00E96A6E" w:rsidRPr="00B13C94" w:rsidRDefault="00E96A6E" w:rsidP="00E96A6E">
      <w:pPr>
        <w:numPr>
          <w:ilvl w:val="0"/>
          <w:numId w:val="38"/>
        </w:numPr>
        <w:rPr>
          <w:szCs w:val="20"/>
        </w:rPr>
      </w:pPr>
      <w:r w:rsidRPr="00B13C94">
        <w:rPr>
          <w:szCs w:val="20"/>
        </w:rPr>
        <w:t xml:space="preserve">FFS: details of report and the definition of UE Rx-Tx time difference    </w:t>
      </w:r>
    </w:p>
    <w:p w14:paraId="6AC5A0FF" w14:textId="77777777" w:rsidR="00E96A6E" w:rsidRPr="00B13C94" w:rsidRDefault="00E96A6E" w:rsidP="00E96A6E">
      <w:pPr>
        <w:rPr>
          <w:rFonts w:eastAsia="DengXian"/>
          <w:bCs/>
          <w:lang w:eastAsia="zh-CN"/>
        </w:rPr>
      </w:pPr>
      <w:r w:rsidRPr="00B13C94">
        <w:rPr>
          <w:rFonts w:eastAsia="DengXian"/>
          <w:bCs/>
          <w:lang w:eastAsia="zh-CN"/>
        </w:rPr>
        <w:t xml:space="preserve">Option 3: </w:t>
      </w:r>
    </w:p>
    <w:p w14:paraId="3ABE51F8" w14:textId="77777777" w:rsidR="00E96A6E" w:rsidRPr="00B13C94" w:rsidRDefault="00E96A6E" w:rsidP="00E96A6E">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325B7056" w14:textId="77777777" w:rsidR="00E96A6E" w:rsidRPr="00B13C94" w:rsidRDefault="00E96A6E" w:rsidP="00E96A6E">
      <w:pPr>
        <w:pStyle w:val="ListParagraph"/>
        <w:numPr>
          <w:ilvl w:val="0"/>
          <w:numId w:val="41"/>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78F15387" w14:textId="77777777" w:rsidR="00E96A6E" w:rsidRPr="00B13C94" w:rsidRDefault="00E96A6E" w:rsidP="00E96A6E">
      <w:pPr>
        <w:pStyle w:val="ListParagraph"/>
        <w:numPr>
          <w:ilvl w:val="0"/>
          <w:numId w:val="41"/>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5D1E5C66" w14:textId="77777777" w:rsidR="00E96A6E" w:rsidRPr="00B13C94" w:rsidRDefault="00E96A6E" w:rsidP="00E96A6E">
      <w:pPr>
        <w:pStyle w:val="ListParagraph"/>
        <w:numPr>
          <w:ilvl w:val="0"/>
          <w:numId w:val="41"/>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70CBA6B8" w14:textId="77777777" w:rsidR="00E96A6E" w:rsidRPr="00B13C94" w:rsidRDefault="00E96A6E" w:rsidP="00E96A6E">
      <w:pPr>
        <w:rPr>
          <w:rFonts w:eastAsia="DengXian"/>
          <w:bCs/>
          <w:lang w:eastAsia="zh-CN"/>
        </w:rPr>
      </w:pPr>
      <w:r w:rsidRPr="00B13C94">
        <w:rPr>
          <w:rFonts w:eastAsia="DengXian"/>
          <w:bCs/>
          <w:lang w:eastAsia="zh-CN"/>
        </w:rPr>
        <w:t xml:space="preserve">Option 4: </w:t>
      </w:r>
    </w:p>
    <w:p w14:paraId="4FC7CFBD" w14:textId="77777777" w:rsidR="00E96A6E" w:rsidRPr="00B13C94" w:rsidRDefault="00E96A6E" w:rsidP="00E96A6E">
      <w:pPr>
        <w:pStyle w:val="3GPPNormalText"/>
        <w:numPr>
          <w:ilvl w:val="0"/>
          <w:numId w:val="39"/>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3F7958E8" w14:textId="77777777" w:rsidR="00E96A6E" w:rsidRPr="00B13C94" w:rsidRDefault="00E96A6E" w:rsidP="00E96A6E">
      <w:pPr>
        <w:pStyle w:val="3GPPNormalText"/>
        <w:numPr>
          <w:ilvl w:val="1"/>
          <w:numId w:val="39"/>
        </w:numPr>
        <w:spacing w:before="0" w:after="0"/>
        <w:rPr>
          <w:rFonts w:eastAsia="DengXian"/>
          <w:iCs/>
          <w:szCs w:val="22"/>
          <w:lang w:eastAsia="zh-CN"/>
        </w:rPr>
      </w:pPr>
      <w:r w:rsidRPr="00B13C94">
        <w:t>FFS: the granularity and the reporting range of TA.</w:t>
      </w:r>
    </w:p>
    <w:p w14:paraId="2D548E8E" w14:textId="77777777" w:rsidR="00E96A6E" w:rsidRPr="00B13C94" w:rsidRDefault="00E96A6E" w:rsidP="00E96A6E">
      <w:pPr>
        <w:pStyle w:val="3GPPNormalText"/>
        <w:numPr>
          <w:ilvl w:val="1"/>
          <w:numId w:val="39"/>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1FEDA1FF" w14:textId="77777777" w:rsidR="00E96A6E" w:rsidRPr="00B13C94" w:rsidRDefault="00E96A6E" w:rsidP="00E96A6E">
      <w:pPr>
        <w:rPr>
          <w:szCs w:val="20"/>
        </w:rPr>
      </w:pPr>
      <w:r w:rsidRPr="00B13C94">
        <w:rPr>
          <w:szCs w:val="20"/>
        </w:rPr>
        <w:t>Note: The impact of UE autonomous adjustment of TA (when applied) should be taken into account</w:t>
      </w:r>
    </w:p>
    <w:p w14:paraId="7A6C8741" w14:textId="77777777" w:rsidR="00E96A6E" w:rsidRPr="00C36D21" w:rsidRDefault="00E96A6E" w:rsidP="00E96A6E">
      <w:pPr>
        <w:rPr>
          <w:b/>
          <w:szCs w:val="20"/>
        </w:rPr>
      </w:pPr>
    </w:p>
    <w:p w14:paraId="308DBDBA" w14:textId="77777777" w:rsidR="00E96A6E" w:rsidRPr="00E96A6E" w:rsidRDefault="00E96A6E" w:rsidP="00E96A6E">
      <w:pPr>
        <w:pStyle w:val="NormalWeb"/>
        <w:rPr>
          <w:lang w:val="en-US"/>
        </w:rPr>
      </w:pPr>
      <w:r w:rsidRPr="00E96A6E">
        <w:rPr>
          <w:b/>
          <w:highlight w:val="green"/>
          <w:lang w:val="en-US"/>
        </w:rPr>
        <w:t>Agreement</w:t>
      </w:r>
    </w:p>
    <w:p w14:paraId="48B45ED0" w14:textId="77777777" w:rsidR="00E96A6E" w:rsidRPr="009038D6" w:rsidRDefault="00E96A6E" w:rsidP="00E96A6E">
      <w:pPr>
        <w:pStyle w:val="3GPPNormalText"/>
        <w:rPr>
          <w:szCs w:val="20"/>
        </w:rPr>
      </w:pPr>
      <w:r w:rsidRPr="009038D6">
        <w:rPr>
          <w:szCs w:val="20"/>
        </w:rPr>
        <w:t>Select one (or more) of the following options for the enhancement of gNB Rx-Tx time difference in NTN</w:t>
      </w:r>
    </w:p>
    <w:p w14:paraId="4AA62E06" w14:textId="77777777" w:rsidR="00E96A6E" w:rsidRPr="009038D6" w:rsidRDefault="00E96A6E" w:rsidP="00E96A6E">
      <w:pPr>
        <w:pStyle w:val="3GPPNormalText"/>
        <w:rPr>
          <w:szCs w:val="20"/>
        </w:rPr>
      </w:pPr>
      <w:r w:rsidRPr="009038D6">
        <w:rPr>
          <w:szCs w:val="20"/>
        </w:rPr>
        <w:t xml:space="preserve">Option 1: </w:t>
      </w:r>
    </w:p>
    <w:p w14:paraId="64407B90" w14:textId="77777777" w:rsidR="00E96A6E" w:rsidRPr="00E96A6E" w:rsidRDefault="00E96A6E" w:rsidP="00E96A6E">
      <w:pPr>
        <w:pStyle w:val="NormalWeb"/>
        <w:numPr>
          <w:ilvl w:val="0"/>
          <w:numId w:val="38"/>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18D125EC" w14:textId="77777777" w:rsidR="00E96A6E" w:rsidRPr="009038D6" w:rsidRDefault="00E96A6E" w:rsidP="00E96A6E">
      <w:pPr>
        <w:pStyle w:val="TAL"/>
        <w:ind w:left="644"/>
        <w:rPr>
          <w:rFonts w:ascii="Times New Roman" w:hAnsi="Times New Roman"/>
          <w:sz w:val="20"/>
          <w:lang w:eastAsia="en-GB"/>
        </w:rPr>
      </w:pPr>
      <w:r w:rsidRPr="009038D6">
        <w:rPr>
          <w:rFonts w:ascii="Times New Roman" w:hAnsi="Times New Roman"/>
          <w:sz w:val="20"/>
          <w:lang w:eastAsia="en-GB"/>
        </w:rPr>
        <w:t>Where:</w:t>
      </w:r>
    </w:p>
    <w:p w14:paraId="2AA883B6" w14:textId="77777777" w:rsidR="00E96A6E" w:rsidRPr="009038D6" w:rsidRDefault="00E96A6E" w:rsidP="00E96A6E">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1DD1A0B4" w14:textId="77777777"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E0EED17" w14:textId="77777777"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6DAA3AB5" w14:textId="77777777" w:rsidR="00E96A6E" w:rsidRPr="009038D6" w:rsidRDefault="00E96A6E" w:rsidP="00E96A6E">
      <w:pPr>
        <w:pStyle w:val="TAL"/>
        <w:numPr>
          <w:ilvl w:val="1"/>
          <w:numId w:val="38"/>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369B2A2A" w14:textId="77777777" w:rsidR="00E96A6E" w:rsidRPr="009038D6" w:rsidRDefault="00E96A6E" w:rsidP="00E96A6E">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9AD6333" w14:textId="77777777" w:rsidR="00E96A6E" w:rsidRPr="009038D6" w:rsidRDefault="00E96A6E" w:rsidP="00E96A6E">
      <w:pPr>
        <w:rPr>
          <w:szCs w:val="20"/>
        </w:rPr>
      </w:pPr>
      <w:r w:rsidRPr="009038D6">
        <w:rPr>
          <w:szCs w:val="20"/>
        </w:rPr>
        <w:t>Option 2:</w:t>
      </w:r>
    </w:p>
    <w:p w14:paraId="0BC3827B" w14:textId="77777777" w:rsidR="00E96A6E" w:rsidRPr="00E96A6E" w:rsidRDefault="00E96A6E" w:rsidP="00E96A6E">
      <w:pPr>
        <w:pStyle w:val="NormalWeb"/>
        <w:numPr>
          <w:ilvl w:val="0"/>
          <w:numId w:val="38"/>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14:paraId="66717256" w14:textId="77777777" w:rsidR="00E96A6E" w:rsidRPr="00E96A6E" w:rsidRDefault="00E96A6E" w:rsidP="00E96A6E">
      <w:pPr>
        <w:pStyle w:val="NormalWeb"/>
        <w:numPr>
          <w:ilvl w:val="1"/>
          <w:numId w:val="38"/>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293C3C4A" w14:textId="77777777" w:rsidR="00E96A6E" w:rsidRPr="009038D6" w:rsidRDefault="00E96A6E" w:rsidP="00E96A6E">
      <w:pPr>
        <w:rPr>
          <w:rFonts w:eastAsia="DengXian"/>
          <w:bCs/>
          <w:szCs w:val="20"/>
          <w:lang w:eastAsia="zh-CN"/>
        </w:rPr>
      </w:pPr>
      <w:r w:rsidRPr="009038D6">
        <w:rPr>
          <w:rFonts w:eastAsia="DengXian"/>
          <w:bCs/>
          <w:szCs w:val="20"/>
          <w:lang w:eastAsia="zh-CN"/>
        </w:rPr>
        <w:t xml:space="preserve">Option 3: </w:t>
      </w:r>
    </w:p>
    <w:p w14:paraId="06E19DB5" w14:textId="77777777" w:rsidR="00E96A6E" w:rsidRPr="009038D6" w:rsidRDefault="00E96A6E" w:rsidP="00E96A6E">
      <w:pPr>
        <w:pStyle w:val="DraftProposal"/>
        <w:numPr>
          <w:ilvl w:val="0"/>
          <w:numId w:val="38"/>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186BCC6C" w14:textId="77777777" w:rsidR="00E96A6E" w:rsidRPr="009038D6" w:rsidRDefault="00E96A6E" w:rsidP="00E96A6E">
      <w:pPr>
        <w:rPr>
          <w:rFonts w:eastAsia="DengXian"/>
          <w:bCs/>
          <w:szCs w:val="20"/>
          <w:lang w:eastAsia="zh-CN"/>
        </w:rPr>
      </w:pPr>
      <w:r w:rsidRPr="009038D6">
        <w:rPr>
          <w:rFonts w:eastAsia="DengXian"/>
          <w:bCs/>
          <w:szCs w:val="20"/>
          <w:lang w:eastAsia="zh-CN"/>
        </w:rPr>
        <w:t>Option 4:</w:t>
      </w:r>
    </w:p>
    <w:p w14:paraId="7A8E1064" w14:textId="77777777" w:rsidR="00E96A6E" w:rsidRPr="009038D6" w:rsidRDefault="00E96A6E" w:rsidP="00E96A6E">
      <w:pPr>
        <w:pStyle w:val="ListParagraph"/>
        <w:numPr>
          <w:ilvl w:val="0"/>
          <w:numId w:val="42"/>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3717BF45" w14:textId="77777777" w:rsidR="00E96A6E" w:rsidRPr="009038D6" w:rsidRDefault="00E96A6E" w:rsidP="00E96A6E">
      <w:pPr>
        <w:rPr>
          <w:szCs w:val="20"/>
        </w:rPr>
      </w:pPr>
    </w:p>
    <w:p w14:paraId="2511861F" w14:textId="77777777" w:rsidR="00E96A6E" w:rsidRPr="009038D6" w:rsidRDefault="00E96A6E" w:rsidP="00E96A6E">
      <w:pPr>
        <w:ind w:left="852"/>
        <w:rPr>
          <w:szCs w:val="20"/>
        </w:rPr>
      </w:pPr>
      <w:r w:rsidRPr="009038D6">
        <w:rPr>
          <w:szCs w:val="20"/>
        </w:rPr>
        <w:t>FFS: details of report.</w:t>
      </w:r>
    </w:p>
    <w:p w14:paraId="2C5314C0" w14:textId="77777777" w:rsidR="00E96A6E" w:rsidRPr="009038D6" w:rsidRDefault="00E96A6E" w:rsidP="00E96A6E">
      <w:pPr>
        <w:rPr>
          <w:szCs w:val="20"/>
        </w:rPr>
      </w:pPr>
      <w:r w:rsidRPr="009038D6">
        <w:rPr>
          <w:szCs w:val="20"/>
        </w:rPr>
        <w:t>Note: The impact of UE autonomous adjustment of TA (when applied) should be taken into account</w:t>
      </w:r>
    </w:p>
    <w:p w14:paraId="0A4FDA27" w14:textId="77777777" w:rsidR="00E96A6E" w:rsidRPr="009038D6" w:rsidRDefault="00E96A6E" w:rsidP="00E96A6E">
      <w:pPr>
        <w:rPr>
          <w:lang w:eastAsia="x-none"/>
        </w:rPr>
      </w:pPr>
    </w:p>
    <w:p w14:paraId="3470B9D3" w14:textId="77777777" w:rsidR="00E96A6E" w:rsidRPr="009038D6" w:rsidRDefault="00E96A6E" w:rsidP="00E96A6E">
      <w:pPr>
        <w:rPr>
          <w:lang w:eastAsia="x-none"/>
        </w:rPr>
      </w:pPr>
      <w:r w:rsidRPr="009038D6">
        <w:rPr>
          <w:highlight w:val="green"/>
          <w:lang w:eastAsia="x-none"/>
        </w:rPr>
        <w:t>Agreement</w:t>
      </w:r>
    </w:p>
    <w:p w14:paraId="63959B35" w14:textId="77777777" w:rsidR="00E96A6E" w:rsidRPr="009038D6" w:rsidRDefault="00E96A6E" w:rsidP="00E96A6E">
      <w:pPr>
        <w:pStyle w:val="3GPPNormalText"/>
        <w:rPr>
          <w:szCs w:val="20"/>
        </w:rPr>
      </w:pPr>
      <w:r w:rsidRPr="009038D6">
        <w:rPr>
          <w:szCs w:val="20"/>
        </w:rPr>
        <w:t>Study the following options to resolve the mirror positions ambiguity for multi-RTT positioning:</w:t>
      </w:r>
    </w:p>
    <w:p w14:paraId="7D702BFF" w14:textId="77777777" w:rsidR="00E96A6E" w:rsidRPr="009038D6" w:rsidRDefault="00E96A6E" w:rsidP="00E96A6E">
      <w:pPr>
        <w:pStyle w:val="3GPPNormalText"/>
        <w:numPr>
          <w:ilvl w:val="0"/>
          <w:numId w:val="40"/>
        </w:numPr>
        <w:rPr>
          <w:szCs w:val="20"/>
        </w:rPr>
      </w:pPr>
      <w:r w:rsidRPr="009038D6">
        <w:rPr>
          <w:szCs w:val="20"/>
        </w:rPr>
        <w:t>Option 1: gNB or LMF implementation to solve the mirror error issue.</w:t>
      </w:r>
    </w:p>
    <w:p w14:paraId="5354DD7B" w14:textId="77777777" w:rsidR="00E96A6E" w:rsidRPr="009038D6" w:rsidRDefault="00E96A6E" w:rsidP="00E96A6E">
      <w:pPr>
        <w:pStyle w:val="3GPPNormalText"/>
        <w:numPr>
          <w:ilvl w:val="1"/>
          <w:numId w:val="40"/>
        </w:numPr>
        <w:rPr>
          <w:szCs w:val="20"/>
        </w:rPr>
      </w:pPr>
      <w:r w:rsidRPr="009038D6">
        <w:rPr>
          <w:szCs w:val="20"/>
        </w:rPr>
        <w:t>FFS: whether there is spec impact</w:t>
      </w:r>
    </w:p>
    <w:p w14:paraId="79C19DA8" w14:textId="77777777" w:rsidR="00E96A6E" w:rsidRPr="009038D6" w:rsidRDefault="00E96A6E" w:rsidP="00E96A6E">
      <w:pPr>
        <w:pStyle w:val="3GPPNormalText"/>
        <w:numPr>
          <w:ilvl w:val="0"/>
          <w:numId w:val="40"/>
        </w:numPr>
        <w:rPr>
          <w:szCs w:val="20"/>
        </w:rPr>
      </w:pPr>
      <w:r w:rsidRPr="009038D6">
        <w:rPr>
          <w:szCs w:val="20"/>
        </w:rPr>
        <w:t>Option 2: Reuse existing ECID method (e.g. combine UE neighbor measurements to solve the ambiguity between mirror positions), with potential enhancements</w:t>
      </w:r>
    </w:p>
    <w:p w14:paraId="13CA3E67" w14:textId="77777777" w:rsidR="00E96A6E" w:rsidRPr="009038D6" w:rsidRDefault="00E96A6E" w:rsidP="00E96A6E">
      <w:pPr>
        <w:pStyle w:val="3GPPNormalText"/>
        <w:numPr>
          <w:ilvl w:val="0"/>
          <w:numId w:val="40"/>
        </w:numPr>
        <w:rPr>
          <w:szCs w:val="20"/>
        </w:rPr>
      </w:pPr>
      <w:r w:rsidRPr="009038D6">
        <w:rPr>
          <w:szCs w:val="20"/>
        </w:rPr>
        <w:t>Option 3: NR NTN UE should report the Doppler calculated on the service link</w:t>
      </w:r>
    </w:p>
    <w:p w14:paraId="50C8BF5F" w14:textId="77777777" w:rsidR="00E96A6E" w:rsidRPr="009038D6" w:rsidRDefault="00E96A6E" w:rsidP="00E96A6E">
      <w:pPr>
        <w:pStyle w:val="3GPPNormalText"/>
        <w:numPr>
          <w:ilvl w:val="0"/>
          <w:numId w:val="40"/>
        </w:numPr>
        <w:rPr>
          <w:szCs w:val="20"/>
        </w:rPr>
      </w:pPr>
      <w:r w:rsidRPr="009038D6">
        <w:rPr>
          <w:szCs w:val="20"/>
        </w:rPr>
        <w:lastRenderedPageBreak/>
        <w:t>Option 4: a VSAT UE should report its beam pointing in respect to satellite beam line of sight</w:t>
      </w:r>
    </w:p>
    <w:p w14:paraId="40628411" w14:textId="77777777" w:rsidR="00E96A6E" w:rsidRPr="009038D6" w:rsidRDefault="00E96A6E" w:rsidP="00E96A6E">
      <w:pPr>
        <w:pStyle w:val="ListParagraph"/>
        <w:numPr>
          <w:ilvl w:val="0"/>
          <w:numId w:val="40"/>
        </w:numPr>
        <w:rPr>
          <w:rFonts w:eastAsia="MS Mincho"/>
          <w:szCs w:val="20"/>
          <w:lang w:eastAsia="zh-TW"/>
        </w:rPr>
      </w:pPr>
      <w:r w:rsidRPr="009038D6">
        <w:rPr>
          <w:szCs w:val="20"/>
        </w:rPr>
        <w:t xml:space="preserve">Option 5: </w:t>
      </w:r>
      <w:r w:rsidRPr="009038D6">
        <w:rPr>
          <w:rFonts w:eastAsia="MS Mincho"/>
          <w:szCs w:val="20"/>
          <w:lang w:eastAsia="zh-TW"/>
        </w:rPr>
        <w:t>Reporting of cell coverage information (e.g. cell footprint and reference point, or antenna pattern) to the LMF</w:t>
      </w:r>
    </w:p>
    <w:p w14:paraId="1E7150E0" w14:textId="77777777" w:rsidR="00E96A6E" w:rsidRPr="009038D6" w:rsidRDefault="00E96A6E" w:rsidP="00E96A6E">
      <w:pPr>
        <w:pStyle w:val="ListParagraph"/>
        <w:numPr>
          <w:ilvl w:val="0"/>
          <w:numId w:val="40"/>
        </w:numPr>
        <w:rPr>
          <w:rFonts w:eastAsia="MS Mincho"/>
          <w:szCs w:val="20"/>
          <w:lang w:eastAsia="zh-TW"/>
        </w:rPr>
      </w:pPr>
      <w:r w:rsidRPr="009038D6">
        <w:rPr>
          <w:szCs w:val="20"/>
        </w:rPr>
        <w:t>Option 6:</w:t>
      </w:r>
      <w:r w:rsidRPr="009038D6">
        <w:rPr>
          <w:rFonts w:eastAsia="MS Mincho"/>
          <w:szCs w:val="20"/>
          <w:lang w:eastAsia="zh-TW"/>
        </w:rPr>
        <w:t xml:space="preserve"> Support and potentially enhance the optional Rel-17 UL-AoA measurements defined for multi-RTT positioning</w:t>
      </w:r>
      <w:r w:rsidRPr="009038D6">
        <w:rPr>
          <w:szCs w:val="20"/>
        </w:rPr>
        <w:t>Other solutions are not precluded</w:t>
      </w:r>
    </w:p>
    <w:p w14:paraId="7C386CE6" w14:textId="77777777" w:rsidR="00E96A6E" w:rsidRDefault="00E96A6E" w:rsidP="00E96A6E">
      <w:pPr>
        <w:rPr>
          <w:b/>
        </w:rPr>
      </w:pPr>
    </w:p>
    <w:p w14:paraId="1BB6B75B" w14:textId="77777777" w:rsidR="00E96A6E" w:rsidRPr="009038D6" w:rsidRDefault="00E96A6E" w:rsidP="00E96A6E">
      <w:r w:rsidRPr="009038D6">
        <w:t>Conclusion</w:t>
      </w:r>
    </w:p>
    <w:p w14:paraId="4BA4E504" w14:textId="77777777" w:rsidR="00E96A6E" w:rsidRPr="00743302" w:rsidRDefault="00E96A6E" w:rsidP="00E96A6E">
      <w:pPr>
        <w:pStyle w:val="3GPPNormalText"/>
        <w:rPr>
          <w:lang w:val="en-GB"/>
        </w:rPr>
      </w:pPr>
      <w:r w:rsidRPr="00743302">
        <w:rPr>
          <w:lang w:val="en-GB"/>
        </w:rPr>
        <w:t>Geometry relating the UE and the TRPs (satellites) affects positioning accuracy for network verified UE location based on Multi-RTT.</w:t>
      </w:r>
    </w:p>
    <w:p w14:paraId="370F43B5" w14:textId="77777777" w:rsidR="009D33DF" w:rsidRPr="00816F3B" w:rsidRDefault="009D33DF" w:rsidP="009D33DF">
      <w:pPr>
        <w:pStyle w:val="Heading2"/>
      </w:pPr>
      <w:r w:rsidRPr="00816F3B">
        <w:t xml:space="preserve">Outcomes of RAN1 study on network verified UE location </w:t>
      </w:r>
    </w:p>
    <w:p w14:paraId="5FA53C96" w14:textId="77777777" w:rsidR="009D33DF" w:rsidRPr="00816F3B" w:rsidRDefault="009D33DF" w:rsidP="009D33DF">
      <w:pPr>
        <w:rPr>
          <w:szCs w:val="20"/>
        </w:rPr>
      </w:pPr>
      <w:r w:rsidRPr="00816F3B">
        <w:rPr>
          <w:szCs w:val="20"/>
        </w:rPr>
        <w:t>During the study carried out in RAN1 on the potential solutions for the network verified UE location, the following the conclusions were made:</w:t>
      </w:r>
    </w:p>
    <w:p w14:paraId="61122B6B" w14:textId="77777777" w:rsidR="009D33DF" w:rsidRPr="00816F3B" w:rsidRDefault="009D33DF" w:rsidP="009D33DF">
      <w:pPr>
        <w:pStyle w:val="NormalWeb"/>
        <w:spacing w:before="0" w:beforeAutospacing="0" w:after="0" w:afterAutospacing="0"/>
        <w:rPr>
          <w:b/>
          <w:szCs w:val="20"/>
          <w:lang w:val="en-US"/>
        </w:rPr>
      </w:pPr>
    </w:p>
    <w:p w14:paraId="11189B6A" w14:textId="77777777" w:rsidR="009D33DF" w:rsidRPr="00816F3B" w:rsidRDefault="009D33DF" w:rsidP="009D33DF">
      <w:pPr>
        <w:pStyle w:val="NormalWeb"/>
        <w:spacing w:before="0" w:beforeAutospacing="0" w:after="0" w:afterAutospacing="0"/>
        <w:rPr>
          <w:b/>
          <w:szCs w:val="20"/>
          <w:lang w:val="en-US"/>
        </w:rPr>
      </w:pPr>
      <w:r w:rsidRPr="00816F3B">
        <w:rPr>
          <w:b/>
          <w:szCs w:val="20"/>
          <w:lang w:val="en-US"/>
        </w:rPr>
        <w:t>Conclusion:</w:t>
      </w:r>
    </w:p>
    <w:p w14:paraId="780EE86D" w14:textId="77777777" w:rsidR="009D33DF" w:rsidRPr="00816F3B" w:rsidRDefault="009D33DF" w:rsidP="009D33DF">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6EF7A344" w14:textId="77777777" w:rsidR="009D33DF" w:rsidRPr="00816F3B" w:rsidRDefault="009D33DF" w:rsidP="009D33DF">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D3F69B5" w14:textId="77777777" w:rsidR="009D33DF" w:rsidRPr="00816F3B" w:rsidRDefault="009D33DF" w:rsidP="009D33DF">
      <w:pPr>
        <w:numPr>
          <w:ilvl w:val="1"/>
          <w:numId w:val="27"/>
        </w:numPr>
        <w:snapToGrid w:val="0"/>
        <w:ind w:left="1559" w:hanging="340"/>
        <w:rPr>
          <w:szCs w:val="20"/>
        </w:rPr>
      </w:pPr>
      <w:r w:rsidRPr="00816F3B">
        <w:rPr>
          <w:szCs w:val="20"/>
        </w:rPr>
        <w:t>At least LEO600 based deployment</w:t>
      </w:r>
    </w:p>
    <w:p w14:paraId="74C6FDEC" w14:textId="77777777" w:rsidR="009D33DF" w:rsidRPr="00816F3B" w:rsidRDefault="009D33DF" w:rsidP="009D33DF">
      <w:pPr>
        <w:numPr>
          <w:ilvl w:val="1"/>
          <w:numId w:val="27"/>
        </w:numPr>
        <w:snapToGrid w:val="0"/>
        <w:ind w:left="1559" w:hanging="340"/>
        <w:rPr>
          <w:szCs w:val="20"/>
        </w:rPr>
      </w:pPr>
      <w:r w:rsidRPr="00816F3B">
        <w:rPr>
          <w:szCs w:val="20"/>
        </w:rPr>
        <w:t>Earth fixed cells</w:t>
      </w:r>
    </w:p>
    <w:p w14:paraId="11083748" w14:textId="77777777" w:rsidR="009D33DF" w:rsidRPr="00816F3B" w:rsidRDefault="009D33DF" w:rsidP="009D33DF">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033D720B" w14:textId="77777777" w:rsidR="009D33DF" w:rsidRPr="00816F3B" w:rsidRDefault="009D33DF" w:rsidP="009D33DF">
      <w:pPr>
        <w:numPr>
          <w:ilvl w:val="0"/>
          <w:numId w:val="27"/>
        </w:numPr>
        <w:snapToGrid w:val="0"/>
        <w:ind w:left="720"/>
        <w:rPr>
          <w:szCs w:val="20"/>
        </w:rPr>
      </w:pPr>
      <w:r w:rsidRPr="00816F3B">
        <w:rPr>
          <w:szCs w:val="20"/>
        </w:rPr>
        <w:t>Note: the required over-the-air latency reported in evaluations ranged from less than 10s up to 180s</w:t>
      </w:r>
    </w:p>
    <w:p w14:paraId="674CBBE7" w14:textId="77777777" w:rsidR="009D33DF" w:rsidRPr="00816F3B" w:rsidRDefault="009D33DF" w:rsidP="009D33DF">
      <w:pPr>
        <w:snapToGrid w:val="0"/>
        <w:rPr>
          <w:szCs w:val="20"/>
        </w:rPr>
      </w:pPr>
    </w:p>
    <w:p w14:paraId="05D177B2" w14:textId="77777777" w:rsidR="009D33DF" w:rsidRPr="00816F3B" w:rsidRDefault="009D33DF" w:rsidP="009D33DF">
      <w:pPr>
        <w:rPr>
          <w:rFonts w:eastAsia="Calibri"/>
          <w:b/>
          <w:szCs w:val="20"/>
          <w:lang w:eastAsia="en-GB"/>
        </w:rPr>
      </w:pPr>
      <w:r w:rsidRPr="00816F3B">
        <w:rPr>
          <w:rFonts w:eastAsia="Calibri"/>
          <w:b/>
          <w:szCs w:val="20"/>
          <w:lang w:eastAsia="en-GB"/>
        </w:rPr>
        <w:t>Conclusion</w:t>
      </w:r>
    </w:p>
    <w:p w14:paraId="4FE9ABEC"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27568C8" w14:textId="77777777" w:rsidR="009D33DF" w:rsidRPr="00816F3B" w:rsidRDefault="009D33DF" w:rsidP="009D33DF">
      <w:pPr>
        <w:numPr>
          <w:ilvl w:val="1"/>
          <w:numId w:val="28"/>
        </w:numPr>
        <w:rPr>
          <w:rFonts w:eastAsia="Calibri"/>
          <w:szCs w:val="20"/>
          <w:lang w:val="fr-FR" w:eastAsia="en-GB"/>
        </w:rPr>
      </w:pPr>
      <w:r w:rsidRPr="00816F3B">
        <w:rPr>
          <w:rFonts w:eastAsia="Calibri"/>
          <w:szCs w:val="20"/>
          <w:lang w:val="fr-FR" w:eastAsia="en-GB"/>
        </w:rPr>
        <w:t>At least LEO600 based deployment</w:t>
      </w:r>
    </w:p>
    <w:p w14:paraId="7D4197A5" w14:textId="77777777" w:rsidR="009D33DF" w:rsidRPr="00816F3B" w:rsidRDefault="009D33DF" w:rsidP="009D33DF">
      <w:pPr>
        <w:numPr>
          <w:ilvl w:val="1"/>
          <w:numId w:val="28"/>
        </w:numPr>
        <w:rPr>
          <w:rFonts w:eastAsia="Calibri"/>
          <w:szCs w:val="20"/>
          <w:lang w:val="fr-FR" w:eastAsia="en-GB"/>
        </w:rPr>
      </w:pPr>
      <w:r w:rsidRPr="00816F3B">
        <w:rPr>
          <w:rFonts w:eastAsia="Calibri"/>
          <w:szCs w:val="20"/>
          <w:lang w:val="fr-FR" w:eastAsia="en-GB"/>
        </w:rPr>
        <w:t>Earth fixed cells</w:t>
      </w:r>
    </w:p>
    <w:p w14:paraId="586390B9" w14:textId="77777777" w:rsidR="009D33DF" w:rsidRPr="00816F3B" w:rsidRDefault="009D33DF" w:rsidP="009D33DF">
      <w:pPr>
        <w:numPr>
          <w:ilvl w:val="1"/>
          <w:numId w:val="28"/>
        </w:numPr>
        <w:rPr>
          <w:rFonts w:eastAsia="Calibri"/>
          <w:szCs w:val="20"/>
          <w:lang w:eastAsia="en-GB"/>
        </w:rPr>
      </w:pPr>
      <w:r w:rsidRPr="00816F3B">
        <w:rPr>
          <w:rFonts w:eastAsia="Calibri"/>
          <w:szCs w:val="20"/>
          <w:lang w:eastAsia="en-GB"/>
        </w:rPr>
        <w:t>Earth moving cell at least if UE dwell time within the cell is enough to perform at least two RSTD measurements</w:t>
      </w:r>
    </w:p>
    <w:p w14:paraId="7EB3E5BD" w14:textId="77777777" w:rsidR="009D33DF" w:rsidRPr="00816F3B" w:rsidRDefault="009D33DF" w:rsidP="009D33DF">
      <w:pPr>
        <w:rPr>
          <w:rFonts w:eastAsia="Calibri"/>
          <w:szCs w:val="20"/>
          <w:lang w:eastAsia="en-GB"/>
        </w:rPr>
      </w:pPr>
      <w:r w:rsidRPr="00816F3B">
        <w:rPr>
          <w:rFonts w:eastAsia="Calibri"/>
          <w:szCs w:val="20"/>
          <w:lang w:eastAsia="en-GB"/>
        </w:rPr>
        <w:t>Note 1: the above is based on evaluation results that didn’t account for UE Clock drift</w:t>
      </w:r>
    </w:p>
    <w:p w14:paraId="56819060" w14:textId="77777777" w:rsidR="009D33DF" w:rsidRPr="00816F3B" w:rsidRDefault="009D33DF" w:rsidP="009D33DF">
      <w:pPr>
        <w:rPr>
          <w:rFonts w:eastAsia="Calibri"/>
          <w:szCs w:val="20"/>
        </w:rPr>
      </w:pPr>
      <w:r w:rsidRPr="00816F3B">
        <w:rPr>
          <w:rFonts w:eastAsia="Calibri"/>
          <w:szCs w:val="20"/>
        </w:rPr>
        <w:t>Note 2: the required over-the-air latency reported in evaluations ranged from less than 20s up to 180s</w:t>
      </w:r>
    </w:p>
    <w:p w14:paraId="438C9182" w14:textId="77777777" w:rsidR="009D33DF" w:rsidRPr="00816F3B" w:rsidRDefault="009D33DF" w:rsidP="009D33DF">
      <w:pPr>
        <w:rPr>
          <w:rFonts w:eastAsia="Calibri"/>
          <w:szCs w:val="20"/>
        </w:rPr>
      </w:pPr>
      <w:r w:rsidRPr="00816F3B">
        <w:rPr>
          <w:rFonts w:eastAsia="Calibri"/>
          <w:szCs w:val="20"/>
        </w:rPr>
        <w:t>Note 3: The requirements of Network verification of UE location may not be met if realistic assumption on UE clock drift is considered.</w:t>
      </w:r>
    </w:p>
    <w:p w14:paraId="02B711E1" w14:textId="77777777" w:rsidR="009D33DF" w:rsidRPr="00816F3B" w:rsidRDefault="009D33DF" w:rsidP="009D33DF">
      <w:pPr>
        <w:rPr>
          <w:rFonts w:eastAsia="Calibri"/>
          <w:b/>
          <w:szCs w:val="20"/>
          <w:lang w:eastAsia="x-none"/>
        </w:rPr>
      </w:pPr>
    </w:p>
    <w:p w14:paraId="44359C8F" w14:textId="77777777" w:rsidR="009D33DF" w:rsidRPr="00816F3B" w:rsidRDefault="009D33DF" w:rsidP="009D33DF">
      <w:pPr>
        <w:rPr>
          <w:rFonts w:eastAsia="Calibri"/>
          <w:b/>
          <w:szCs w:val="20"/>
          <w:lang w:eastAsia="x-none"/>
        </w:rPr>
      </w:pPr>
      <w:r w:rsidRPr="00816F3B">
        <w:rPr>
          <w:rFonts w:eastAsia="Calibri"/>
          <w:b/>
          <w:szCs w:val="20"/>
          <w:lang w:eastAsia="x-none"/>
        </w:rPr>
        <w:t>Conclusion</w:t>
      </w:r>
    </w:p>
    <w:p w14:paraId="57C40027" w14:textId="77777777" w:rsidR="009D33DF" w:rsidRPr="00816F3B" w:rsidRDefault="009D33DF" w:rsidP="009D33DF">
      <w:pPr>
        <w:rPr>
          <w:rFonts w:eastAsia="Calibri"/>
          <w:szCs w:val="20"/>
          <w:lang w:val="fr-FR"/>
        </w:rPr>
      </w:pPr>
      <w:r w:rsidRPr="00816F3B">
        <w:rPr>
          <w:rFonts w:eastAsia="Calibri"/>
          <w:szCs w:val="20"/>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816F3B">
        <w:rPr>
          <w:rFonts w:eastAsia="Calibri"/>
          <w:szCs w:val="20"/>
          <w:lang w:val="fr-FR"/>
        </w:rPr>
        <w:t>This may include, but not limited to:</w:t>
      </w:r>
    </w:p>
    <w:p w14:paraId="1546BFB9" w14:textId="77777777"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5635D0BB" w14:textId="77777777" w:rsidR="009D33DF" w:rsidRPr="00816F3B" w:rsidRDefault="009D33DF" w:rsidP="009D33DF">
      <w:pPr>
        <w:numPr>
          <w:ilvl w:val="1"/>
          <w:numId w:val="27"/>
        </w:numPr>
        <w:snapToGrid w:val="0"/>
        <w:rPr>
          <w:rFonts w:eastAsia="Calibri"/>
          <w:szCs w:val="20"/>
        </w:rPr>
      </w:pP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p>
    <w:p w14:paraId="69957C6F" w14:textId="77777777" w:rsidR="009D33DF" w:rsidRPr="00816F3B" w:rsidRDefault="009D33DF" w:rsidP="009D33DF">
      <w:pPr>
        <w:numPr>
          <w:ilvl w:val="1"/>
          <w:numId w:val="27"/>
        </w:numPr>
        <w:rPr>
          <w:rFonts w:eastAsia="Calibri"/>
          <w:szCs w:val="20"/>
          <w:lang w:eastAsia="en-GB"/>
        </w:rPr>
      </w:pPr>
      <w:r w:rsidRPr="00816F3B">
        <w:rPr>
          <w:rFonts w:eastAsia="Calibri"/>
          <w:szCs w:val="20"/>
          <w:lang w:eastAsia="en-GB"/>
        </w:rPr>
        <w:t>Above does not imply that the relevant work is prioritized.</w:t>
      </w:r>
    </w:p>
    <w:p w14:paraId="26D39ABF" w14:textId="77777777" w:rsidR="009D33DF" w:rsidRPr="00816F3B" w:rsidRDefault="009D33DF" w:rsidP="009D33DF">
      <w:pPr>
        <w:numPr>
          <w:ilvl w:val="0"/>
          <w:numId w:val="27"/>
        </w:numPr>
        <w:snapToGrid w:val="0"/>
        <w:ind w:left="720"/>
        <w:rPr>
          <w:rFonts w:eastAsia="Calibri"/>
          <w:szCs w:val="20"/>
        </w:rPr>
      </w:pPr>
      <w:r w:rsidRPr="00816F3B">
        <w:rPr>
          <w:rFonts w:eastAsia="Calibri"/>
          <w:szCs w:val="20"/>
        </w:rPr>
        <w:t>Other assistance data (e.g. ephemeris) to be transferred from gNB to the LMF.</w:t>
      </w:r>
    </w:p>
    <w:p w14:paraId="1EE464DC" w14:textId="77777777"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Other assistance data (e.g. to resolve ambiguity on mirror position issue) to be transferred from UE to LMF</w:t>
      </w:r>
    </w:p>
    <w:p w14:paraId="3AFE0CBC" w14:textId="77777777" w:rsidR="009D33DF" w:rsidRPr="00816F3B" w:rsidRDefault="009D33DF" w:rsidP="009D33DF">
      <w:pPr>
        <w:numPr>
          <w:ilvl w:val="0"/>
          <w:numId w:val="27"/>
        </w:numPr>
        <w:snapToGrid w:val="0"/>
        <w:ind w:left="720"/>
        <w:rPr>
          <w:rFonts w:eastAsia="Calibri"/>
          <w:szCs w:val="20"/>
        </w:rPr>
      </w:pPr>
      <w:r w:rsidRPr="00816F3B">
        <w:rPr>
          <w:rFonts w:eastAsia="Calibri"/>
          <w:szCs w:val="20"/>
        </w:rPr>
        <w:t>If justified: Adaptations enabling Rx-TX measurements for Multi-RTT involving multiple cells within the same satellite</w:t>
      </w:r>
    </w:p>
    <w:p w14:paraId="3F3B66B5"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78963040" w14:textId="77777777" w:rsidR="00E96A6E" w:rsidRPr="009D33DF" w:rsidRDefault="00E96A6E" w:rsidP="00E96A6E"/>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082DC812" w:rsidR="00DE46CA" w:rsidRPr="0052198E" w:rsidRDefault="0052198E" w:rsidP="0052198E">
      <w:pPr>
        <w:pStyle w:val="ListParagraph"/>
        <w:numPr>
          <w:ilvl w:val="0"/>
          <w:numId w:val="8"/>
        </w:numPr>
        <w:rPr>
          <w:rFonts w:cs="Times New Roman"/>
        </w:rPr>
      </w:pPr>
      <w:r w:rsidRPr="0052198E">
        <w:rPr>
          <w:rFonts w:cs="Times New Roman"/>
        </w:rPr>
        <w:t>RP-230809 (revision of RP-223534) Revised WID: NR NTN (Non-Terrestrial Networks) enhancements</w:t>
      </w:r>
      <w:r w:rsidR="00DE46CA" w:rsidRPr="0052198E">
        <w:rPr>
          <w:rFonts w:cs="Times New Roman"/>
        </w:rPr>
        <w:t xml:space="preserve"> Thales</w:t>
      </w:r>
    </w:p>
    <w:p w14:paraId="76C0254C" w14:textId="432CFF46" w:rsidR="00A755CC" w:rsidRPr="00816F3B" w:rsidRDefault="00A755CC" w:rsidP="00A755CC">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4302373E" w14:textId="71A0E4C9" w:rsidR="00A755CC" w:rsidRPr="00816F3B" w:rsidRDefault="00A755CC" w:rsidP="00A755CC">
      <w:pPr>
        <w:pStyle w:val="ListParagraph"/>
        <w:numPr>
          <w:ilvl w:val="0"/>
          <w:numId w:val="8"/>
        </w:numPr>
        <w:rPr>
          <w:rFonts w:cs="Times New Roman"/>
        </w:rPr>
      </w:pPr>
      <w:r w:rsidRPr="00816F3B">
        <w:rPr>
          <w:rFonts w:cs="Times New Roman"/>
        </w:rPr>
        <w:t>3GPP TS 38.855</w:t>
      </w:r>
      <w:r w:rsidR="00426794" w:rsidRPr="00816F3B">
        <w:rPr>
          <w:rFonts w:cs="Times New Roman"/>
        </w:rPr>
        <w:t>.</w:t>
      </w:r>
      <w:r w:rsidRPr="00816F3B">
        <w:rPr>
          <w:rFonts w:cs="Times New Roman"/>
        </w:rPr>
        <w:t xml:space="preserve"> “Study on NR positioning support”</w:t>
      </w:r>
    </w:p>
    <w:p w14:paraId="470E0C68" w14:textId="7B542B36" w:rsidR="00A755CC" w:rsidRPr="00816F3B" w:rsidRDefault="00A755CC" w:rsidP="00A755CC">
      <w:pPr>
        <w:pStyle w:val="ListParagraph"/>
        <w:numPr>
          <w:ilvl w:val="0"/>
          <w:numId w:val="8"/>
        </w:numPr>
        <w:rPr>
          <w:rFonts w:cs="Times New Roman"/>
        </w:rPr>
      </w:pPr>
      <w:r w:rsidRPr="00816F3B">
        <w:rPr>
          <w:rFonts w:cs="Times New Roman"/>
        </w:rPr>
        <w:t>TS 38.455</w:t>
      </w:r>
      <w:r w:rsidR="00426794" w:rsidRPr="00816F3B">
        <w:rPr>
          <w:rFonts w:cs="Times New Roman"/>
        </w:rPr>
        <w:t>.</w:t>
      </w:r>
      <w:r w:rsidRPr="00816F3B">
        <w:rPr>
          <w:rFonts w:cs="Times New Roman"/>
        </w:rPr>
        <w:t xml:space="preserve"> NG-RAN; NR Positioning Protocol A (NRPPa)</w:t>
      </w:r>
    </w:p>
    <w:p w14:paraId="7D060BE5" w14:textId="7806E2DF" w:rsidR="00E6070F" w:rsidRPr="00816F3B" w:rsidRDefault="00E6070F" w:rsidP="00E6070F">
      <w:pPr>
        <w:pStyle w:val="ListParagraph"/>
        <w:numPr>
          <w:ilvl w:val="0"/>
          <w:numId w:val="8"/>
        </w:numPr>
        <w:rPr>
          <w:rFonts w:cs="Times New Roman"/>
        </w:rPr>
      </w:pPr>
      <w:r w:rsidRPr="00816F3B">
        <w:rPr>
          <w:rFonts w:cs="Times New Roman"/>
        </w:rPr>
        <w:t>Richard B. Langley. "Dilution of Precision" GPS World</w:t>
      </w:r>
      <w:r w:rsidR="00426794" w:rsidRPr="00816F3B">
        <w:rPr>
          <w:rFonts w:cs="Times New Roman"/>
        </w:rPr>
        <w:t>.</w:t>
      </w:r>
      <w:r w:rsidRPr="00816F3B">
        <w:rPr>
          <w:rFonts w:cs="Times New Roman"/>
        </w:rPr>
        <w:t xml:space="preserve"> May 1999</w:t>
      </w:r>
    </w:p>
    <w:p w14:paraId="7462BB58" w14:textId="5EB2243F" w:rsidR="00E6070F" w:rsidRPr="00816F3B" w:rsidRDefault="009374AB" w:rsidP="00E6070F">
      <w:pPr>
        <w:pStyle w:val="ListParagraph"/>
        <w:numPr>
          <w:ilvl w:val="0"/>
          <w:numId w:val="8"/>
        </w:numPr>
        <w:rPr>
          <w:rFonts w:cs="Times New Roman"/>
        </w:rPr>
      </w:pPr>
      <w:hyperlink r:id="rId17" w:history="1">
        <w:r w:rsidR="009E6021" w:rsidRPr="00816F3B">
          <w:rPr>
            <w:rStyle w:val="Hyperlink"/>
            <w:rFonts w:cs="Times New Roman"/>
          </w:rPr>
          <w:t>https://en.wikipedia.org/wiki/Dilution_of_precision_(navigation)</w:t>
        </w:r>
      </w:hyperlink>
    </w:p>
    <w:p w14:paraId="7D59B359" w14:textId="7EADCAAC" w:rsidR="009E6021" w:rsidRPr="00816F3B" w:rsidRDefault="009E6021" w:rsidP="007C6155">
      <w:pPr>
        <w:pStyle w:val="ListParagraph"/>
        <w:numPr>
          <w:ilvl w:val="0"/>
          <w:numId w:val="8"/>
        </w:numPr>
        <w:rPr>
          <w:rFonts w:cs="Times New Roman"/>
        </w:rPr>
      </w:pPr>
      <w:r w:rsidRPr="00816F3B">
        <w:rPr>
          <w:rFonts w:cs="Times New Roman"/>
        </w:rPr>
        <w:t>3GPP TS 38.215. Physical layer measurements (Release 17)</w:t>
      </w:r>
    </w:p>
    <w:p w14:paraId="6C451B92" w14:textId="3EA1ED8D" w:rsidR="003D147A" w:rsidRDefault="003D147A" w:rsidP="003D147A">
      <w:pPr>
        <w:pStyle w:val="ListParagraph"/>
        <w:numPr>
          <w:ilvl w:val="0"/>
          <w:numId w:val="8"/>
        </w:numPr>
        <w:rPr>
          <w:rFonts w:cs="Times New Roman"/>
        </w:rPr>
      </w:pPr>
      <w:r w:rsidRPr="00816F3B">
        <w:rPr>
          <w:rFonts w:cs="Times New Roman"/>
        </w:rPr>
        <w:t>3GPP TS 38.133. R; Requirements for support of radio resource management (Release 17)</w:t>
      </w:r>
    </w:p>
    <w:p w14:paraId="3D813298" w14:textId="44185F74" w:rsidR="00E6070F" w:rsidRPr="00182BEF" w:rsidRDefault="008716CE" w:rsidP="008716CE">
      <w:pPr>
        <w:pStyle w:val="ListParagraph"/>
        <w:numPr>
          <w:ilvl w:val="0"/>
          <w:numId w:val="8"/>
        </w:numPr>
        <w:rPr>
          <w:rFonts w:cs="Times New Roman"/>
          <w:sz w:val="18"/>
        </w:rPr>
      </w:pPr>
      <w:r w:rsidRPr="008716CE">
        <w:t>R1-2210948</w:t>
      </w:r>
      <w:r>
        <w:t xml:space="preserve">. </w:t>
      </w:r>
      <w:r w:rsidRPr="008716CE">
        <w:t>Discussion on network verified UE location in NR NTN</w:t>
      </w:r>
      <w:r>
        <w:t xml:space="preserve">. </w:t>
      </w:r>
      <w:r w:rsidRPr="008716CE">
        <w:t>Thales</w:t>
      </w:r>
      <w:r w:rsidR="00182BEF">
        <w:t xml:space="preserve">. </w:t>
      </w:r>
      <w:r w:rsidRPr="008716CE">
        <w:t>November</w:t>
      </w:r>
      <w:r>
        <w:t xml:space="preserve"> 2022</w:t>
      </w:r>
    </w:p>
    <w:p w14:paraId="5A81FD0F" w14:textId="4E052DDA" w:rsidR="00182BEF" w:rsidRPr="008716CE" w:rsidRDefault="00182BEF" w:rsidP="00182BEF">
      <w:pPr>
        <w:pStyle w:val="ListParagraph"/>
        <w:numPr>
          <w:ilvl w:val="0"/>
          <w:numId w:val="8"/>
        </w:numPr>
        <w:rPr>
          <w:rFonts w:cs="Times New Roman"/>
          <w:sz w:val="18"/>
        </w:rPr>
      </w:pPr>
      <w:r w:rsidRPr="00182BEF">
        <w:rPr>
          <w:rFonts w:cs="Times New Roman"/>
          <w:sz w:val="18"/>
        </w:rPr>
        <w:t>R1-2212137</w:t>
      </w:r>
      <w:r>
        <w:rPr>
          <w:rFonts w:cs="Times New Roman"/>
          <w:sz w:val="18"/>
        </w:rPr>
        <w:t xml:space="preserve">. </w:t>
      </w:r>
      <w:r w:rsidRPr="00182BEF">
        <w:rPr>
          <w:rFonts w:cs="Times New Roman"/>
          <w:sz w:val="18"/>
        </w:rPr>
        <w:t>Network verified UE location for NR NTN</w:t>
      </w:r>
      <w:r>
        <w:rPr>
          <w:rFonts w:cs="Times New Roman"/>
          <w:sz w:val="18"/>
        </w:rPr>
        <w:t xml:space="preserve">. </w:t>
      </w:r>
      <w:r w:rsidRPr="00182BEF">
        <w:rPr>
          <w:rFonts w:cs="Times New Roman"/>
          <w:sz w:val="18"/>
        </w:rPr>
        <w:t>Qualcomm Incorporated</w:t>
      </w:r>
      <w:r>
        <w:rPr>
          <w:rFonts w:cs="Times New Roman"/>
          <w:sz w:val="18"/>
        </w:rPr>
        <w:t xml:space="preserve">. </w:t>
      </w:r>
      <w:r w:rsidRPr="008716CE">
        <w:t>November</w:t>
      </w:r>
      <w:r>
        <w:t xml:space="preserve"> 2022</w:t>
      </w:r>
    </w:p>
    <w:p w14:paraId="02AC4CAA" w14:textId="79B02079" w:rsidR="008716CE" w:rsidRPr="008716CE" w:rsidRDefault="008716CE" w:rsidP="008716CE">
      <w:pPr>
        <w:pStyle w:val="ListParagraph"/>
        <w:ind w:left="360"/>
        <w:rPr>
          <w:rFonts w:cs="Times New Roman"/>
          <w:sz w:val="18"/>
        </w:rPr>
      </w:pPr>
    </w:p>
    <w:sectPr w:rsidR="008716C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CF6DF" w14:textId="77777777" w:rsidR="005A6AF7" w:rsidRDefault="005A6AF7">
      <w:r>
        <w:separator/>
      </w:r>
    </w:p>
  </w:endnote>
  <w:endnote w:type="continuationSeparator" w:id="0">
    <w:p w14:paraId="178E9E6D" w14:textId="77777777" w:rsidR="005A6AF7" w:rsidRDefault="005A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167D8" w14:textId="77777777" w:rsidR="005A6AF7" w:rsidRDefault="005A6AF7">
      <w:r>
        <w:separator/>
      </w:r>
    </w:p>
  </w:footnote>
  <w:footnote w:type="continuationSeparator" w:id="0">
    <w:p w14:paraId="77735378" w14:textId="77777777" w:rsidR="005A6AF7" w:rsidRDefault="005A6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9F0CCF"/>
    <w:multiLevelType w:val="hybridMultilevel"/>
    <w:tmpl w:val="444EC440"/>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034BB"/>
    <w:multiLevelType w:val="hybridMultilevel"/>
    <w:tmpl w:val="066837D6"/>
    <w:lvl w:ilvl="0" w:tplc="376E02D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6" w15:restartNumberingAfterBreak="0">
    <w:nsid w:val="28114FC7"/>
    <w:multiLevelType w:val="hybridMultilevel"/>
    <w:tmpl w:val="550292A2"/>
    <w:lvl w:ilvl="0" w:tplc="CFD6F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9"/>
  </w:num>
  <w:num w:numId="2">
    <w:abstractNumId w:val="18"/>
  </w:num>
  <w:num w:numId="3">
    <w:abstractNumId w:val="39"/>
  </w:num>
  <w:num w:numId="4">
    <w:abstractNumId w:val="5"/>
  </w:num>
  <w:num w:numId="5">
    <w:abstractNumId w:val="29"/>
  </w:num>
  <w:num w:numId="6">
    <w:abstractNumId w:val="35"/>
  </w:num>
  <w:num w:numId="7">
    <w:abstractNumId w:val="31"/>
  </w:num>
  <w:num w:numId="8">
    <w:abstractNumId w:val="26"/>
  </w:num>
  <w:num w:numId="9">
    <w:abstractNumId w:val="20"/>
  </w:num>
  <w:num w:numId="10">
    <w:abstractNumId w:val="0"/>
  </w:num>
  <w:num w:numId="11">
    <w:abstractNumId w:val="30"/>
  </w:num>
  <w:num w:numId="12">
    <w:abstractNumId w:val="38"/>
  </w:num>
  <w:num w:numId="13">
    <w:abstractNumId w:val="40"/>
  </w:num>
  <w:num w:numId="14">
    <w:abstractNumId w:val="14"/>
  </w:num>
  <w:num w:numId="15">
    <w:abstractNumId w:val="9"/>
  </w:num>
  <w:num w:numId="16">
    <w:abstractNumId w:val="11"/>
  </w:num>
  <w:num w:numId="17">
    <w:abstractNumId w:val="17"/>
  </w:num>
  <w:num w:numId="18">
    <w:abstractNumId w:val="27"/>
  </w:num>
  <w:num w:numId="19">
    <w:abstractNumId w:val="21"/>
  </w:num>
  <w:num w:numId="20">
    <w:abstractNumId w:val="32"/>
  </w:num>
  <w:num w:numId="21">
    <w:abstractNumId w:val="1"/>
  </w:num>
  <w:num w:numId="22">
    <w:abstractNumId w:val="23"/>
  </w:num>
  <w:num w:numId="23">
    <w:abstractNumId w:val="31"/>
    <w:lvlOverride w:ilvl="0">
      <w:startOverride w:val="1"/>
    </w:lvlOverride>
  </w:num>
  <w:num w:numId="24">
    <w:abstractNumId w:val="6"/>
  </w:num>
  <w:num w:numId="25">
    <w:abstractNumId w:val="22"/>
  </w:num>
  <w:num w:numId="26">
    <w:abstractNumId w:val="33"/>
  </w:num>
  <w:num w:numId="27">
    <w:abstractNumId w:val="10"/>
  </w:num>
  <w:num w:numId="28">
    <w:abstractNumId w:val="12"/>
  </w:num>
  <w:num w:numId="29">
    <w:abstractNumId w:val="18"/>
  </w:num>
  <w:num w:numId="30">
    <w:abstractNumId w:val="37"/>
  </w:num>
  <w:num w:numId="31">
    <w:abstractNumId w:val="41"/>
  </w:num>
  <w:num w:numId="32">
    <w:abstractNumId w:val="34"/>
  </w:num>
  <w:num w:numId="33">
    <w:abstractNumId w:val="2"/>
  </w:num>
  <w:num w:numId="34">
    <w:abstractNumId w:val="4"/>
  </w:num>
  <w:num w:numId="35">
    <w:abstractNumId w:val="25"/>
  </w:num>
  <w:num w:numId="36">
    <w:abstractNumId w:val="10"/>
    <w:lvlOverride w:ilvl="0">
      <w:startOverride w:val="1"/>
    </w:lvlOverride>
  </w:num>
  <w:num w:numId="37">
    <w:abstractNumId w:val="10"/>
    <w:lvlOverride w:ilvl="0">
      <w:startOverride w:val="1"/>
    </w:lvlOverride>
  </w:num>
  <w:num w:numId="38">
    <w:abstractNumId w:val="28"/>
  </w:num>
  <w:num w:numId="39">
    <w:abstractNumId w:val="36"/>
  </w:num>
  <w:num w:numId="40">
    <w:abstractNumId w:val="24"/>
  </w:num>
  <w:num w:numId="41">
    <w:abstractNumId w:val="15"/>
  </w:num>
  <w:num w:numId="42">
    <w:abstractNumId w:val="3"/>
  </w:num>
  <w:num w:numId="43">
    <w:abstractNumId w:val="18"/>
  </w:num>
  <w:num w:numId="44">
    <w:abstractNumId w:val="16"/>
  </w:num>
  <w:num w:numId="45">
    <w:abstractNumId w:val="8"/>
  </w:num>
  <w:num w:numId="46">
    <w:abstractNumId w:val="7"/>
  </w:num>
  <w:num w:numId="4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en.wikipedia.org/wiki/Dilution_of_precision_(navigation)" TargetMode="Externa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4B3731D-246B-4203-A225-F8D3FFF9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7910</Words>
  <Characters>45093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52898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970</cp:revision>
  <cp:lastPrinted>2015-07-25T09:06:00Z</cp:lastPrinted>
  <dcterms:created xsi:type="dcterms:W3CDTF">2022-08-09T16:20:00Z</dcterms:created>
  <dcterms:modified xsi:type="dcterms:W3CDTF">2023-04-07T20:14:00Z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