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
    <w:p w14:paraId="2E39230C" w14:textId="5A615CC7" w:rsidR="00E93CE1" w:rsidRPr="00157537" w:rsidRDefault="00E93CE1" w:rsidP="00E93CE1">
      <w:pPr>
        <w:tabs>
          <w:tab w:val="right" w:pos="9216"/>
        </w:tabs>
        <w:spacing w:after="0"/>
        <w:jc w:val="left"/>
        <w:rPr>
          <w:b/>
          <w:lang w:eastAsia="zh-CN"/>
        </w:rPr>
      </w:pPr>
      <w:r w:rsidRPr="00157537">
        <w:rPr>
          <w:b/>
          <w:noProof/>
          <w:lang w:eastAsia="zh-CN"/>
        </w:rPr>
        <mc:AlternateContent>
          <mc:Choice Requires="wps">
            <w:drawing>
              <wp:anchor distT="0" distB="0" distL="114300" distR="114300" simplePos="0" relativeHeight="251659264" behindDoc="0" locked="1" layoutInCell="0" allowOverlap="1" wp14:anchorId="307F5911" wp14:editId="2088A6C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B0757"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157537">
        <w:rPr>
          <w:b/>
          <w:noProof/>
          <w:lang w:eastAsia="zh-CN"/>
        </w:rPr>
        <w:t>3GPP TSG-RAN WG1 Meeting #11</w:t>
      </w:r>
      <w:r w:rsidR="008077FF" w:rsidRPr="00157537">
        <w:rPr>
          <w:b/>
          <w:noProof/>
          <w:lang w:eastAsia="zh-CN"/>
        </w:rPr>
        <w:t>2</w:t>
      </w:r>
      <w:r w:rsidR="004F6A7E" w:rsidRPr="00157537">
        <w:rPr>
          <w:b/>
          <w:noProof/>
          <w:lang w:eastAsia="zh-CN"/>
        </w:rPr>
        <w:t>bis-e</w:t>
      </w:r>
      <w:r w:rsidRPr="00157537">
        <w:rPr>
          <w:b/>
          <w:lang w:eastAsia="zh-CN"/>
        </w:rPr>
        <w:tab/>
      </w:r>
      <w:r w:rsidR="006D03C1" w:rsidRPr="00157537">
        <w:rPr>
          <w:b/>
          <w:lang w:eastAsia="zh-CN"/>
        </w:rPr>
        <w:t>R1-</w:t>
      </w:r>
      <w:r w:rsidR="005B399B" w:rsidRPr="00157537">
        <w:rPr>
          <w:b/>
          <w:lang w:eastAsia="zh-CN"/>
        </w:rPr>
        <w:t>23</w:t>
      </w:r>
      <w:r w:rsidR="005B399B" w:rsidRPr="0095786E">
        <w:rPr>
          <w:b/>
          <w:lang w:eastAsia="zh-CN"/>
        </w:rPr>
        <w:t>02384</w:t>
      </w:r>
    </w:p>
    <w:p w14:paraId="61024E36" w14:textId="07140B5F" w:rsidR="00E93CE1" w:rsidRPr="00157537" w:rsidRDefault="004F6A7E" w:rsidP="00E93CE1">
      <w:pPr>
        <w:spacing w:after="60"/>
        <w:jc w:val="left"/>
        <w:rPr>
          <w:b/>
          <w:lang w:eastAsia="zh-CN"/>
        </w:rPr>
      </w:pPr>
      <w:r w:rsidRPr="00157537">
        <w:rPr>
          <w:b/>
        </w:rPr>
        <w:t>e-Meeting</w:t>
      </w:r>
      <w:r w:rsidR="008077FF" w:rsidRPr="00157537">
        <w:rPr>
          <w:b/>
        </w:rPr>
        <w:t xml:space="preserve">, </w:t>
      </w:r>
      <w:r w:rsidR="00A66767" w:rsidRPr="00157537">
        <w:rPr>
          <w:b/>
        </w:rPr>
        <w:t>April</w:t>
      </w:r>
      <w:r w:rsidR="008077FF" w:rsidRPr="00157537">
        <w:rPr>
          <w:b/>
        </w:rPr>
        <w:t xml:space="preserve"> </w:t>
      </w:r>
      <w:r w:rsidR="00A66767" w:rsidRPr="00157537">
        <w:rPr>
          <w:b/>
        </w:rPr>
        <w:t>1</w:t>
      </w:r>
      <w:r w:rsidR="008077FF" w:rsidRPr="00157537">
        <w:rPr>
          <w:b/>
        </w:rPr>
        <w:t>7 –</w:t>
      </w:r>
      <w:r w:rsidR="00B02CCA" w:rsidRPr="00157537">
        <w:rPr>
          <w:b/>
        </w:rPr>
        <w:t xml:space="preserve"> </w:t>
      </w:r>
      <w:r w:rsidR="00A66767" w:rsidRPr="00157537">
        <w:rPr>
          <w:b/>
        </w:rPr>
        <w:t>26</w:t>
      </w:r>
      <w:r w:rsidR="008077FF" w:rsidRPr="00157537">
        <w:rPr>
          <w:b/>
        </w:rPr>
        <w:t>, 2023</w:t>
      </w:r>
    </w:p>
    <w:p w14:paraId="2DAB68C2" w14:textId="77777777" w:rsidR="00B57A25" w:rsidRPr="00157537" w:rsidRDefault="00B57A25" w:rsidP="00B57A25">
      <w:pPr>
        <w:pBdr>
          <w:top w:val="single" w:sz="4" w:space="1" w:color="auto"/>
        </w:pBdr>
        <w:spacing w:after="0"/>
        <w:jc w:val="left"/>
        <w:rPr>
          <w:b/>
          <w:kern w:val="2"/>
          <w:lang w:eastAsia="zh-CN"/>
        </w:rPr>
      </w:pPr>
    </w:p>
    <w:p w14:paraId="23DEA7A8" w14:textId="64311210" w:rsidR="00B57A25" w:rsidRPr="00157537" w:rsidRDefault="00B57A25" w:rsidP="003D5087">
      <w:pPr>
        <w:spacing w:after="60"/>
        <w:ind w:left="1555" w:hanging="1555"/>
        <w:rPr>
          <w:b/>
          <w:lang w:eastAsia="zh-CN"/>
        </w:rPr>
      </w:pPr>
      <w:r w:rsidRPr="00157537">
        <w:rPr>
          <w:b/>
          <w:lang w:eastAsia="zh-CN"/>
        </w:rPr>
        <w:t>Agenda Item:</w:t>
      </w:r>
      <w:r w:rsidRPr="00157537">
        <w:rPr>
          <w:b/>
          <w:lang w:eastAsia="zh-CN"/>
        </w:rPr>
        <w:tab/>
      </w:r>
      <w:r w:rsidR="005B399B" w:rsidRPr="0095786E">
        <w:rPr>
          <w:b/>
          <w:lang w:eastAsia="zh-CN"/>
        </w:rPr>
        <w:t>9.15.1</w:t>
      </w:r>
    </w:p>
    <w:p w14:paraId="2FD28EF4" w14:textId="77777777" w:rsidR="00B57A25" w:rsidRPr="00157537" w:rsidRDefault="00B57A25" w:rsidP="003D5087">
      <w:pPr>
        <w:spacing w:after="60"/>
        <w:ind w:left="1555" w:hanging="1555"/>
        <w:rPr>
          <w:b/>
          <w:lang w:eastAsia="zh-CN"/>
        </w:rPr>
      </w:pPr>
      <w:r w:rsidRPr="00157537">
        <w:rPr>
          <w:b/>
          <w:lang w:eastAsia="zh-CN"/>
        </w:rPr>
        <w:t>Source:</w:t>
      </w:r>
      <w:r w:rsidRPr="00157537">
        <w:rPr>
          <w:b/>
          <w:lang w:eastAsia="zh-CN"/>
        </w:rPr>
        <w:tab/>
      </w:r>
      <w:r w:rsidRPr="00157537">
        <w:rPr>
          <w:b/>
          <w:kern w:val="2"/>
          <w:lang w:eastAsia="zh-CN"/>
        </w:rPr>
        <w:t>Huawei, HiSilicon</w:t>
      </w:r>
    </w:p>
    <w:p w14:paraId="3BC305F3" w14:textId="780D037F" w:rsidR="00B57A25" w:rsidRPr="00157537" w:rsidRDefault="00B57A25" w:rsidP="003D5087">
      <w:pPr>
        <w:spacing w:after="60"/>
        <w:ind w:left="1555" w:hanging="1555"/>
        <w:rPr>
          <w:b/>
          <w:kern w:val="2"/>
          <w:lang w:eastAsia="zh-CN"/>
        </w:rPr>
      </w:pPr>
      <w:r w:rsidRPr="00157537">
        <w:rPr>
          <w:b/>
          <w:kern w:val="2"/>
          <w:lang w:eastAsia="zh-CN"/>
        </w:rPr>
        <w:t>Title:</w:t>
      </w:r>
      <w:r w:rsidRPr="00157537">
        <w:rPr>
          <w:b/>
          <w:kern w:val="2"/>
          <w:lang w:eastAsia="zh-CN"/>
        </w:rPr>
        <w:tab/>
      </w:r>
      <w:r w:rsidR="00C13E9D" w:rsidRPr="00157537">
        <w:rPr>
          <w:b/>
        </w:rPr>
        <w:t>Evaluation methodology of IMT-2020 satellite</w:t>
      </w:r>
    </w:p>
    <w:p w14:paraId="43C816EA" w14:textId="77777777" w:rsidR="00B57A25" w:rsidRPr="00157537" w:rsidRDefault="00B57A25" w:rsidP="003D5087">
      <w:pPr>
        <w:spacing w:after="60"/>
        <w:ind w:left="1555" w:hanging="1555"/>
        <w:rPr>
          <w:b/>
          <w:kern w:val="2"/>
          <w:lang w:eastAsia="zh-CN"/>
        </w:rPr>
      </w:pPr>
      <w:r w:rsidRPr="00157537">
        <w:rPr>
          <w:b/>
          <w:kern w:val="2"/>
          <w:lang w:eastAsia="zh-CN"/>
        </w:rPr>
        <w:t>Document for:</w:t>
      </w:r>
      <w:r w:rsidRPr="00157537">
        <w:rPr>
          <w:b/>
          <w:kern w:val="2"/>
          <w:lang w:eastAsia="zh-CN"/>
        </w:rPr>
        <w:tab/>
        <w:t>Discussion and Decision</w:t>
      </w:r>
    </w:p>
    <w:p w14:paraId="6E23EE77" w14:textId="77777777" w:rsidR="00B57A25" w:rsidRPr="00157537" w:rsidRDefault="00B57A25" w:rsidP="00B57A25">
      <w:pPr>
        <w:pBdr>
          <w:bottom w:val="single" w:sz="4" w:space="1" w:color="auto"/>
        </w:pBdr>
        <w:spacing w:after="0"/>
        <w:jc w:val="left"/>
        <w:rPr>
          <w:b/>
          <w:sz w:val="16"/>
          <w:szCs w:val="16"/>
        </w:rPr>
      </w:pPr>
    </w:p>
    <w:bookmarkEnd w:id="0"/>
    <w:p w14:paraId="4311CA2B" w14:textId="77777777" w:rsidR="003E1ABD" w:rsidRPr="00157537" w:rsidRDefault="003E1ABD" w:rsidP="00AE5331">
      <w:pPr>
        <w:pStyle w:val="Heading1"/>
      </w:pPr>
      <w:r w:rsidRPr="00157537">
        <w:t>Introduction</w:t>
      </w:r>
    </w:p>
    <w:p w14:paraId="39711F49" w14:textId="3CD75DBB" w:rsidR="00F42B87" w:rsidRPr="00157537" w:rsidRDefault="00FB612A" w:rsidP="00EC459C">
      <w:pPr>
        <w:spacing w:before="72"/>
        <w:rPr>
          <w:rFonts w:eastAsiaTheme="minorEastAsia"/>
          <w:lang w:eastAsia="zh-CN"/>
        </w:rPr>
      </w:pPr>
      <w:r w:rsidRPr="00157537">
        <w:rPr>
          <w:lang w:eastAsia="zh-CN"/>
        </w:rPr>
        <w:t xml:space="preserve">In RAN#99 meeting, </w:t>
      </w:r>
      <w:r w:rsidR="000E21C9">
        <w:rPr>
          <w:lang w:eastAsia="zh-CN"/>
        </w:rPr>
        <w:t>a n</w:t>
      </w:r>
      <w:r w:rsidR="000E21C9" w:rsidRPr="00157537">
        <w:rPr>
          <w:lang w:eastAsia="zh-CN"/>
        </w:rPr>
        <w:t xml:space="preserve">ew </w:t>
      </w:r>
      <w:r w:rsidRPr="00157537">
        <w:rPr>
          <w:lang w:eastAsia="zh-CN"/>
        </w:rPr>
        <w:t>Study Item on submission of satellite radio interface of IMT-2020 was approved</w:t>
      </w:r>
      <w:r w:rsidR="00493380" w:rsidRPr="00157537">
        <w:rPr>
          <w:lang w:eastAsia="zh-CN"/>
        </w:rPr>
        <w:t xml:space="preserve"> </w:t>
      </w:r>
      <w:r w:rsidR="00493380" w:rsidRPr="00157537">
        <w:rPr>
          <w:lang w:val="en-GB" w:eastAsia="zh-CN"/>
        </w:rPr>
        <w:fldChar w:fldCharType="begin"/>
      </w:r>
      <w:r w:rsidR="00493380" w:rsidRPr="00157537">
        <w:rPr>
          <w:lang w:val="en-GB" w:eastAsia="zh-CN"/>
        </w:rPr>
        <w:instrText xml:space="preserve"> REF _Ref130579450 \r \h </w:instrText>
      </w:r>
      <w:r w:rsidR="00490C1F" w:rsidRPr="00157537">
        <w:rPr>
          <w:lang w:val="en-GB" w:eastAsia="zh-CN"/>
        </w:rPr>
        <w:instrText xml:space="preserve"> \* MERGEFORMAT </w:instrText>
      </w:r>
      <w:r w:rsidR="00493380" w:rsidRPr="00157537">
        <w:rPr>
          <w:lang w:val="en-GB" w:eastAsia="zh-CN"/>
        </w:rPr>
      </w:r>
      <w:r w:rsidR="00493380" w:rsidRPr="00157537">
        <w:rPr>
          <w:lang w:val="en-GB" w:eastAsia="zh-CN"/>
        </w:rPr>
        <w:fldChar w:fldCharType="separate"/>
      </w:r>
      <w:r w:rsidR="0052688B">
        <w:rPr>
          <w:lang w:val="en-GB" w:eastAsia="zh-CN"/>
        </w:rPr>
        <w:t>[1]</w:t>
      </w:r>
      <w:r w:rsidR="00493380" w:rsidRPr="00157537">
        <w:rPr>
          <w:lang w:val="en-GB" w:eastAsia="zh-CN"/>
        </w:rPr>
        <w:fldChar w:fldCharType="end"/>
      </w:r>
      <w:r w:rsidRPr="00157537">
        <w:rPr>
          <w:lang w:eastAsia="zh-CN"/>
        </w:rPr>
        <w:t>.</w:t>
      </w:r>
      <w:r w:rsidR="00F42B87" w:rsidRPr="00157537">
        <w:rPr>
          <w:lang w:eastAsia="zh-CN"/>
        </w:rPr>
        <w:t xml:space="preserve"> </w:t>
      </w:r>
      <w:r w:rsidR="00F42B87" w:rsidRPr="00157537">
        <w:rPr>
          <w:rFonts w:eastAsiaTheme="minorEastAsia"/>
          <w:lang w:eastAsia="zh-CN"/>
        </w:rPr>
        <w:t xml:space="preserve">In this </w:t>
      </w:r>
      <w:r w:rsidR="004351AB">
        <w:rPr>
          <w:rFonts w:eastAsiaTheme="minorEastAsia"/>
          <w:lang w:eastAsia="zh-CN"/>
        </w:rPr>
        <w:t>contribution</w:t>
      </w:r>
      <w:r w:rsidR="00F42B87" w:rsidRPr="00157537">
        <w:rPr>
          <w:rFonts w:eastAsiaTheme="minorEastAsia"/>
          <w:lang w:eastAsia="zh-CN"/>
        </w:rPr>
        <w:t xml:space="preserve">, </w:t>
      </w:r>
      <w:r w:rsidR="00FF251C" w:rsidRPr="00157537">
        <w:rPr>
          <w:rFonts w:eastAsiaTheme="minorEastAsia"/>
          <w:lang w:eastAsia="zh-CN"/>
        </w:rPr>
        <w:t>methodolog</w:t>
      </w:r>
      <w:r w:rsidR="00FF251C">
        <w:rPr>
          <w:rFonts w:eastAsiaTheme="minorEastAsia"/>
          <w:lang w:eastAsia="zh-CN"/>
        </w:rPr>
        <w:t>ies</w:t>
      </w:r>
      <w:r w:rsidR="00FF251C" w:rsidRPr="00157537">
        <w:rPr>
          <w:rFonts w:eastAsiaTheme="minorEastAsia"/>
          <w:lang w:eastAsia="zh-CN"/>
        </w:rPr>
        <w:t xml:space="preserve"> </w:t>
      </w:r>
      <w:r w:rsidR="00F42B87" w:rsidRPr="00157537">
        <w:rPr>
          <w:rFonts w:eastAsiaTheme="minorEastAsia"/>
          <w:lang w:eastAsia="zh-CN"/>
        </w:rPr>
        <w:t xml:space="preserve">and </w:t>
      </w:r>
      <w:r w:rsidR="001004AE" w:rsidRPr="00157537">
        <w:rPr>
          <w:rFonts w:eastAsiaTheme="minorEastAsia"/>
          <w:lang w:eastAsia="zh-CN"/>
        </w:rPr>
        <w:t>configurations</w:t>
      </w:r>
      <w:r w:rsidR="00E060FA" w:rsidRPr="00157537">
        <w:rPr>
          <w:rFonts w:eastAsiaTheme="minorEastAsia"/>
          <w:lang w:eastAsia="zh-CN"/>
        </w:rPr>
        <w:t xml:space="preserve"> </w:t>
      </w:r>
      <w:r w:rsidR="00F42B87" w:rsidRPr="00157537">
        <w:rPr>
          <w:rFonts w:eastAsiaTheme="minorEastAsia"/>
          <w:lang w:eastAsia="zh-CN"/>
        </w:rPr>
        <w:t xml:space="preserve">for </w:t>
      </w:r>
      <w:r w:rsidR="00B72E10">
        <w:rPr>
          <w:rFonts w:eastAsiaTheme="minorEastAsia"/>
          <w:lang w:eastAsia="zh-CN"/>
        </w:rPr>
        <w:t xml:space="preserve">the </w:t>
      </w:r>
      <w:r w:rsidR="004279AC">
        <w:rPr>
          <w:rFonts w:eastAsiaTheme="minorEastAsia"/>
          <w:lang w:eastAsia="zh-CN"/>
        </w:rPr>
        <w:t xml:space="preserve">evaluation of </w:t>
      </w:r>
      <w:r w:rsidR="00F42B87" w:rsidRPr="00157537">
        <w:rPr>
          <w:bCs/>
          <w:lang w:eastAsia="zh-CN"/>
        </w:rPr>
        <w:t xml:space="preserve">technical performance </w:t>
      </w:r>
      <w:r w:rsidR="00F42B87" w:rsidRPr="00157537">
        <w:rPr>
          <w:rFonts w:eastAsiaTheme="minorEastAsia"/>
          <w:lang w:eastAsia="zh-CN"/>
        </w:rPr>
        <w:t xml:space="preserve">of </w:t>
      </w:r>
      <w:proofErr w:type="spellStart"/>
      <w:r w:rsidR="00F42B87" w:rsidRPr="00157537">
        <w:rPr>
          <w:rFonts w:eastAsiaTheme="minorEastAsia"/>
          <w:lang w:eastAsia="zh-CN"/>
        </w:rPr>
        <w:t>eMBB</w:t>
      </w:r>
      <w:proofErr w:type="spellEnd"/>
      <w:r w:rsidR="00F42B87" w:rsidRPr="00157537">
        <w:rPr>
          <w:rFonts w:eastAsiaTheme="minorEastAsia"/>
          <w:lang w:eastAsia="zh-CN"/>
        </w:rPr>
        <w:t xml:space="preserve">-s, </w:t>
      </w:r>
      <w:proofErr w:type="spellStart"/>
      <w:r w:rsidR="00F42B87" w:rsidRPr="00157537">
        <w:rPr>
          <w:rFonts w:eastAsiaTheme="minorEastAsia"/>
          <w:lang w:eastAsia="zh-CN"/>
        </w:rPr>
        <w:t>mMTC</w:t>
      </w:r>
      <w:proofErr w:type="spellEnd"/>
      <w:r w:rsidR="00F42B87" w:rsidRPr="00157537">
        <w:rPr>
          <w:rFonts w:eastAsiaTheme="minorEastAsia"/>
          <w:lang w:eastAsia="zh-CN"/>
        </w:rPr>
        <w:t xml:space="preserve">-s and HRC-s </w:t>
      </w:r>
      <w:r w:rsidR="00DE3CEF" w:rsidRPr="00157537">
        <w:rPr>
          <w:rFonts w:eastAsiaTheme="minorEastAsia"/>
          <w:lang w:eastAsia="zh-CN"/>
        </w:rPr>
        <w:t>are</w:t>
      </w:r>
      <w:r w:rsidR="00F42B87" w:rsidRPr="00157537">
        <w:rPr>
          <w:rFonts w:eastAsiaTheme="minorEastAsia"/>
          <w:lang w:eastAsia="zh-CN"/>
        </w:rPr>
        <w:t xml:space="preserve"> </w:t>
      </w:r>
      <w:r w:rsidR="00DB7096" w:rsidRPr="00157537">
        <w:rPr>
          <w:rFonts w:eastAsiaTheme="minorEastAsia"/>
          <w:lang w:eastAsia="zh-CN"/>
        </w:rPr>
        <w:t>discussed</w:t>
      </w:r>
      <w:r w:rsidR="00F42B87" w:rsidRPr="00157537">
        <w:rPr>
          <w:rFonts w:eastAsiaTheme="minorEastAsia"/>
          <w:lang w:eastAsia="zh-CN"/>
        </w:rPr>
        <w:t>.</w:t>
      </w:r>
    </w:p>
    <w:p w14:paraId="7A126F0E" w14:textId="1265555C" w:rsidR="00984366" w:rsidRPr="00157537" w:rsidRDefault="002450AE" w:rsidP="002450AE">
      <w:pPr>
        <w:pStyle w:val="Heading1"/>
        <w:rPr>
          <w:lang w:eastAsia="zh-CN"/>
        </w:rPr>
      </w:pPr>
      <w:r w:rsidRPr="00157537">
        <w:rPr>
          <w:lang w:val="en-GB"/>
        </w:rPr>
        <w:t>Assessment methods</w:t>
      </w:r>
    </w:p>
    <w:p w14:paraId="52ECEC47" w14:textId="043A6BF7" w:rsidR="002450AE" w:rsidRPr="00157537" w:rsidRDefault="00E74032" w:rsidP="002450AE">
      <w:pPr>
        <w:spacing w:before="72"/>
        <w:rPr>
          <w:rFonts w:eastAsiaTheme="minorEastAsia"/>
          <w:szCs w:val="24"/>
          <w:lang w:val="en-GB" w:eastAsia="zh-CN"/>
        </w:rPr>
      </w:pPr>
      <w:r>
        <w:rPr>
          <w:rFonts w:eastAsiaTheme="minorEastAsia"/>
          <w:szCs w:val="24"/>
          <w:lang w:val="en-GB" w:eastAsia="zh-CN"/>
        </w:rPr>
        <w:t xml:space="preserve">According to </w:t>
      </w:r>
      <w:r w:rsidR="00BC6737" w:rsidRPr="00157537">
        <w:rPr>
          <w:lang w:eastAsia="zh-CN"/>
        </w:rPr>
        <w:t>Report ITU-R M.2514</w:t>
      </w:r>
      <w:r w:rsidR="0052688B">
        <w:rPr>
          <w:lang w:eastAsia="zh-CN"/>
        </w:rPr>
        <w:t xml:space="preserve"> </w:t>
      </w:r>
      <w:r w:rsidR="0052688B">
        <w:rPr>
          <w:lang w:eastAsia="zh-CN"/>
        </w:rPr>
        <w:fldChar w:fldCharType="begin"/>
      </w:r>
      <w:r w:rsidR="0052688B">
        <w:rPr>
          <w:lang w:eastAsia="zh-CN"/>
        </w:rPr>
        <w:instrText xml:space="preserve"> REF _Ref131794844 \r \h </w:instrText>
      </w:r>
      <w:r w:rsidR="0052688B">
        <w:rPr>
          <w:lang w:eastAsia="zh-CN"/>
        </w:rPr>
      </w:r>
      <w:r w:rsidR="0052688B">
        <w:rPr>
          <w:lang w:eastAsia="zh-CN"/>
        </w:rPr>
        <w:fldChar w:fldCharType="separate"/>
      </w:r>
      <w:r w:rsidR="0052688B">
        <w:rPr>
          <w:lang w:eastAsia="zh-CN"/>
        </w:rPr>
        <w:t>[2]</w:t>
      </w:r>
      <w:r w:rsidR="0052688B">
        <w:rPr>
          <w:lang w:eastAsia="zh-CN"/>
        </w:rPr>
        <w:fldChar w:fldCharType="end"/>
      </w:r>
      <w:r w:rsidR="00BC6737" w:rsidRPr="00157537">
        <w:rPr>
          <w:lang w:eastAsia="zh-CN"/>
        </w:rPr>
        <w:t xml:space="preserve">, </w:t>
      </w:r>
      <w:r w:rsidR="00BC6737" w:rsidRPr="00157537">
        <w:rPr>
          <w:lang w:val="en-GB"/>
        </w:rPr>
        <w:t xml:space="preserve">the </w:t>
      </w:r>
      <w:r w:rsidR="00FF251C" w:rsidRPr="00744276">
        <w:rPr>
          <w:rFonts w:hint="eastAsia"/>
          <w:bCs/>
          <w:lang w:eastAsia="zh-CN"/>
        </w:rPr>
        <w:t>performance</w:t>
      </w:r>
      <w:r w:rsidR="00FF251C" w:rsidRPr="00DC00D8">
        <w:rPr>
          <w:lang w:val="en-GB"/>
        </w:rPr>
        <w:t xml:space="preserve"> </w:t>
      </w:r>
      <w:r w:rsidR="00BC6737" w:rsidRPr="00157537">
        <w:rPr>
          <w:lang w:val="en-GB"/>
        </w:rPr>
        <w:t xml:space="preserve">requirements </w:t>
      </w:r>
      <w:r w:rsidR="00FF251C">
        <w:rPr>
          <w:lang w:val="en-GB"/>
        </w:rPr>
        <w:t xml:space="preserve">of </w:t>
      </w:r>
      <w:r w:rsidR="00FF251C" w:rsidRPr="00DC00D8">
        <w:rPr>
          <w:lang w:eastAsia="zh-CN"/>
        </w:rPr>
        <w:t>satellite radio interface of IMT-2020</w:t>
      </w:r>
      <w:r w:rsidR="00FF251C">
        <w:rPr>
          <w:lang w:eastAsia="zh-CN"/>
        </w:rPr>
        <w:t xml:space="preserve"> </w:t>
      </w:r>
      <w:r>
        <w:rPr>
          <w:lang w:val="en-GB"/>
        </w:rPr>
        <w:t>is</w:t>
      </w:r>
      <w:r w:rsidR="00FF251C" w:rsidRPr="00DC00D8">
        <w:rPr>
          <w:lang w:val="en-GB"/>
        </w:rPr>
        <w:t xml:space="preserve"> </w:t>
      </w:r>
      <w:r w:rsidR="00FF251C">
        <w:rPr>
          <w:lang w:val="en-GB"/>
        </w:rPr>
        <w:t>as below</w:t>
      </w:r>
      <w:r>
        <w:rPr>
          <w:lang w:val="en-GB"/>
        </w:rPr>
        <w:t xml:space="preserve"> in</w:t>
      </w:r>
      <w:r w:rsidR="00FF251C" w:rsidRPr="00157537">
        <w:rPr>
          <w:lang w:val="en-GB"/>
        </w:rPr>
        <w:t xml:space="preserve"> </w:t>
      </w:r>
      <w:r w:rsidR="005E3844">
        <w:rPr>
          <w:lang w:val="en-GB"/>
        </w:rPr>
        <w:fldChar w:fldCharType="begin"/>
      </w:r>
      <w:r w:rsidR="005E3844">
        <w:rPr>
          <w:lang w:val="en-GB"/>
        </w:rPr>
        <w:instrText xml:space="preserve"> REF _Ref131063658 \h </w:instrText>
      </w:r>
      <w:r w:rsidR="005E3844">
        <w:rPr>
          <w:lang w:val="en-GB"/>
        </w:rPr>
      </w:r>
      <w:r w:rsidR="005E3844">
        <w:rPr>
          <w:lang w:val="en-GB"/>
        </w:rPr>
        <w:fldChar w:fldCharType="separate"/>
      </w:r>
      <w:r w:rsidR="0052688B" w:rsidRPr="0095786E">
        <w:t xml:space="preserve">Table </w:t>
      </w:r>
      <w:r w:rsidR="0052688B">
        <w:rPr>
          <w:noProof/>
        </w:rPr>
        <w:t>1</w:t>
      </w:r>
      <w:r w:rsidR="005E3844">
        <w:rPr>
          <w:lang w:val="en-GB"/>
        </w:rPr>
        <w:fldChar w:fldCharType="end"/>
      </w:r>
      <w:r w:rsidR="00FF251C">
        <w:rPr>
          <w:lang w:val="en-GB"/>
        </w:rPr>
        <w:t xml:space="preserve">, </w:t>
      </w:r>
      <w:r w:rsidR="00FF251C" w:rsidRPr="00D44A19">
        <w:rPr>
          <w:lang w:val="en-GB"/>
        </w:rPr>
        <w:t>together with their</w:t>
      </w:r>
      <w:r w:rsidR="00FF251C">
        <w:rPr>
          <w:lang w:val="en-GB"/>
        </w:rPr>
        <w:t xml:space="preserve"> three</w:t>
      </w:r>
      <w:r w:rsidR="00BC6737" w:rsidRPr="00157537">
        <w:rPr>
          <w:lang w:val="en-GB"/>
        </w:rPr>
        <w:t xml:space="preserve"> </w:t>
      </w:r>
      <w:r w:rsidR="00BC6737" w:rsidRPr="00157537">
        <w:rPr>
          <w:szCs w:val="24"/>
          <w:lang w:val="en-GB"/>
        </w:rPr>
        <w:t xml:space="preserve">high-level assessment </w:t>
      </w:r>
      <w:r w:rsidR="00BC6737" w:rsidRPr="00157537">
        <w:rPr>
          <w:rFonts w:eastAsiaTheme="minorEastAsia"/>
          <w:szCs w:val="24"/>
          <w:lang w:val="en-GB" w:eastAsia="zh-CN"/>
        </w:rPr>
        <w:t>methods</w:t>
      </w:r>
      <w:r w:rsidR="004000D7" w:rsidRPr="00157537">
        <w:rPr>
          <w:rFonts w:eastAsiaTheme="minorEastAsia"/>
          <w:szCs w:val="24"/>
          <w:lang w:val="en-GB" w:eastAsia="zh-CN"/>
        </w:rPr>
        <w:t>:</w:t>
      </w:r>
    </w:p>
    <w:p w14:paraId="3A30E0F3" w14:textId="13EFA087" w:rsidR="004000D7" w:rsidRPr="00157537" w:rsidRDefault="004000D7" w:rsidP="004000D7">
      <w:pPr>
        <w:spacing w:before="72"/>
        <w:rPr>
          <w:rFonts w:eastAsiaTheme="minorEastAsia"/>
          <w:szCs w:val="24"/>
          <w:lang w:val="en-GB" w:eastAsia="zh-CN"/>
        </w:rPr>
      </w:pPr>
      <w:r w:rsidRPr="00157537">
        <w:rPr>
          <w:rFonts w:eastAsiaTheme="minorEastAsia"/>
          <w:szCs w:val="24"/>
          <w:lang w:val="en-GB" w:eastAsia="zh-CN"/>
        </w:rPr>
        <w:t>–</w:t>
      </w:r>
      <w:r w:rsidRPr="00157537">
        <w:rPr>
          <w:rFonts w:eastAsiaTheme="minorEastAsia"/>
          <w:szCs w:val="24"/>
          <w:lang w:val="en-GB" w:eastAsia="zh-CN"/>
        </w:rPr>
        <w:tab/>
        <w:t xml:space="preserve">Simulation (including system-level and link-level simulations, according to the principles of the simulation procedure given in Report ITU-R </w:t>
      </w:r>
      <w:hyperlink r:id="rId8" w:history="1">
        <w:r w:rsidRPr="00157537">
          <w:rPr>
            <w:rFonts w:eastAsiaTheme="minorEastAsia"/>
            <w:szCs w:val="24"/>
            <w:lang w:eastAsia="zh-CN"/>
          </w:rPr>
          <w:t>M.2412</w:t>
        </w:r>
      </w:hyperlink>
      <w:r w:rsidRPr="00157537">
        <w:rPr>
          <w:rFonts w:eastAsiaTheme="minorEastAsia"/>
          <w:szCs w:val="24"/>
          <w:lang w:val="en-GB" w:eastAsia="zh-CN"/>
        </w:rPr>
        <w:t>).</w:t>
      </w:r>
    </w:p>
    <w:p w14:paraId="00328CE5" w14:textId="77777777" w:rsidR="004000D7" w:rsidRPr="00157537" w:rsidRDefault="004000D7" w:rsidP="004000D7">
      <w:pPr>
        <w:spacing w:before="72"/>
        <w:rPr>
          <w:rFonts w:eastAsiaTheme="minorEastAsia"/>
          <w:szCs w:val="24"/>
          <w:lang w:val="en-GB" w:eastAsia="zh-CN"/>
        </w:rPr>
      </w:pPr>
      <w:r w:rsidRPr="00157537">
        <w:rPr>
          <w:rFonts w:eastAsiaTheme="minorEastAsia"/>
          <w:szCs w:val="24"/>
          <w:lang w:val="en-GB" w:eastAsia="zh-CN"/>
        </w:rPr>
        <w:t>–</w:t>
      </w:r>
      <w:r w:rsidRPr="00157537">
        <w:rPr>
          <w:rFonts w:eastAsiaTheme="minorEastAsia"/>
          <w:szCs w:val="24"/>
          <w:lang w:val="en-GB" w:eastAsia="zh-CN"/>
        </w:rPr>
        <w:tab/>
        <w:t xml:space="preserve">Analytical (via calculation or mathematical analysis). </w:t>
      </w:r>
    </w:p>
    <w:p w14:paraId="2E53CCAA" w14:textId="33C538A0" w:rsidR="004000D7" w:rsidRDefault="004000D7" w:rsidP="004000D7">
      <w:pPr>
        <w:spacing w:before="72"/>
        <w:rPr>
          <w:rFonts w:eastAsiaTheme="minorEastAsia"/>
          <w:szCs w:val="24"/>
          <w:lang w:val="en-GB" w:eastAsia="zh-CN"/>
        </w:rPr>
      </w:pPr>
      <w:r w:rsidRPr="00157537">
        <w:rPr>
          <w:rFonts w:eastAsiaTheme="minorEastAsia"/>
          <w:szCs w:val="24"/>
          <w:lang w:val="en-GB" w:eastAsia="zh-CN"/>
        </w:rPr>
        <w:t>–</w:t>
      </w:r>
      <w:r w:rsidRPr="00157537">
        <w:rPr>
          <w:rFonts w:eastAsiaTheme="minorEastAsia"/>
          <w:szCs w:val="24"/>
          <w:lang w:val="en-GB" w:eastAsia="zh-CN"/>
        </w:rPr>
        <w:tab/>
        <w:t>Inspection (by reviewing the functionality and parameterization of the proposal).</w:t>
      </w:r>
    </w:p>
    <w:p w14:paraId="301A15C9" w14:textId="240BCDDC" w:rsidR="00C11C4C" w:rsidRPr="00157537" w:rsidRDefault="00C11C4C" w:rsidP="004000D7">
      <w:pPr>
        <w:spacing w:before="72"/>
        <w:rPr>
          <w:rFonts w:eastAsiaTheme="minorEastAsia"/>
          <w:szCs w:val="24"/>
          <w:lang w:val="en-GB" w:eastAsia="zh-CN"/>
        </w:rPr>
      </w:pPr>
      <w:r>
        <w:rPr>
          <w:lang w:val="en-GB"/>
        </w:rPr>
        <w:fldChar w:fldCharType="begin"/>
      </w:r>
      <w:r>
        <w:rPr>
          <w:lang w:val="en-GB"/>
        </w:rPr>
        <w:instrText xml:space="preserve"> REF _Ref131063658 \h </w:instrText>
      </w:r>
      <w:r>
        <w:rPr>
          <w:lang w:val="en-GB"/>
        </w:rPr>
      </w:r>
      <w:r>
        <w:rPr>
          <w:lang w:val="en-GB"/>
        </w:rPr>
        <w:fldChar w:fldCharType="separate"/>
      </w:r>
      <w:r w:rsidR="0052688B" w:rsidRPr="0095786E">
        <w:t xml:space="preserve">Table </w:t>
      </w:r>
      <w:r w:rsidR="0052688B">
        <w:rPr>
          <w:noProof/>
        </w:rPr>
        <w:t>1</w:t>
      </w:r>
      <w:r>
        <w:rPr>
          <w:lang w:val="en-GB"/>
        </w:rPr>
        <w:fldChar w:fldCharType="end"/>
      </w:r>
      <w:r>
        <w:rPr>
          <w:lang w:val="en-GB"/>
        </w:rPr>
        <w:t xml:space="preserve"> a</w:t>
      </w:r>
      <w:r>
        <w:rPr>
          <w:rFonts w:eastAsiaTheme="minorEastAsia"/>
          <w:szCs w:val="24"/>
          <w:lang w:val="en-GB" w:eastAsia="zh-CN"/>
        </w:rPr>
        <w:t>lso</w:t>
      </w:r>
      <w:r w:rsidR="00210000">
        <w:rPr>
          <w:rFonts w:eastAsiaTheme="minorEastAsia"/>
          <w:szCs w:val="24"/>
          <w:lang w:val="en-GB" w:eastAsia="zh-CN"/>
        </w:rPr>
        <w:t xml:space="preserve"> shows</w:t>
      </w:r>
      <w:r>
        <w:rPr>
          <w:rFonts w:eastAsiaTheme="minorEastAsia"/>
          <w:szCs w:val="24"/>
          <w:lang w:val="en-GB" w:eastAsia="zh-CN"/>
        </w:rPr>
        <w:t xml:space="preserve"> </w:t>
      </w:r>
      <w:r w:rsidR="005B754D">
        <w:rPr>
          <w:rFonts w:eastAsiaTheme="minorEastAsia"/>
          <w:szCs w:val="24"/>
          <w:lang w:val="en-GB" w:eastAsia="zh-CN"/>
        </w:rPr>
        <w:t>t</w:t>
      </w:r>
      <w:r w:rsidR="005B754D" w:rsidRPr="00365FFD">
        <w:rPr>
          <w:lang w:val="en-GB" w:eastAsia="zh-CN"/>
        </w:rPr>
        <w:t xml:space="preserve">he relationship between </w:t>
      </w:r>
      <w:r w:rsidR="00E52617">
        <w:rPr>
          <w:lang w:val="en-GB" w:eastAsia="zh-CN"/>
        </w:rPr>
        <w:t xml:space="preserve">characteristic for evaluation in </w:t>
      </w:r>
      <w:r w:rsidR="005B754D" w:rsidRPr="00365FFD">
        <w:rPr>
          <w:lang w:val="en-GB" w:eastAsia="zh-CN"/>
        </w:rPr>
        <w:t xml:space="preserve">3GPP </w:t>
      </w:r>
      <w:r w:rsidR="005B754D" w:rsidRPr="00365FFD">
        <w:rPr>
          <w:rFonts w:eastAsiaTheme="minorEastAsia"/>
          <w:szCs w:val="24"/>
          <w:lang w:val="en-GB" w:eastAsia="zh-CN"/>
        </w:rPr>
        <w:t>Study Item</w:t>
      </w:r>
      <w:r w:rsidR="005B754D" w:rsidRPr="00365FFD">
        <w:rPr>
          <w:lang w:val="en-GB" w:eastAsia="zh-CN"/>
        </w:rPr>
        <w:t xml:space="preserve">, </w:t>
      </w:r>
      <w:r w:rsidR="00E52617">
        <w:rPr>
          <w:lang w:val="en-GB" w:eastAsia="zh-CN"/>
        </w:rPr>
        <w:t xml:space="preserve">requirement description in </w:t>
      </w:r>
      <w:r w:rsidR="005B754D" w:rsidRPr="00365FFD">
        <w:rPr>
          <w:lang w:val="en-GB" w:eastAsia="zh-CN"/>
        </w:rPr>
        <w:t xml:space="preserve">ITU-R </w:t>
      </w:r>
      <w:r w:rsidR="005B754D" w:rsidRPr="00365FFD">
        <w:rPr>
          <w:rFonts w:eastAsiaTheme="minorEastAsia"/>
          <w:szCs w:val="24"/>
          <w:lang w:val="en-GB" w:eastAsia="zh-CN"/>
        </w:rPr>
        <w:t xml:space="preserve">M.2514 and </w:t>
      </w:r>
      <w:r w:rsidR="00E52617">
        <w:rPr>
          <w:rFonts w:eastAsiaTheme="minorEastAsia"/>
          <w:szCs w:val="24"/>
          <w:lang w:val="en-GB" w:eastAsia="zh-CN"/>
        </w:rPr>
        <w:t xml:space="preserve">related evaluation methodology in </w:t>
      </w:r>
      <w:r w:rsidR="005B754D" w:rsidRPr="00365FFD">
        <w:rPr>
          <w:rFonts w:eastAsiaTheme="minorEastAsia"/>
          <w:szCs w:val="24"/>
          <w:lang w:val="en-GB" w:eastAsia="zh-CN"/>
        </w:rPr>
        <w:t>ITU-R M.2412</w:t>
      </w:r>
      <w:r w:rsidR="0052688B">
        <w:rPr>
          <w:rFonts w:eastAsiaTheme="minorEastAsia"/>
          <w:szCs w:val="24"/>
          <w:lang w:val="en-GB" w:eastAsia="zh-CN"/>
        </w:rPr>
        <w:t xml:space="preserve"> </w:t>
      </w:r>
      <w:r w:rsidR="0052688B">
        <w:rPr>
          <w:rFonts w:eastAsiaTheme="minorEastAsia"/>
          <w:szCs w:val="24"/>
          <w:lang w:val="en-GB" w:eastAsia="zh-CN"/>
        </w:rPr>
        <w:fldChar w:fldCharType="begin"/>
      </w:r>
      <w:r w:rsidR="0052688B">
        <w:rPr>
          <w:rFonts w:eastAsiaTheme="minorEastAsia"/>
          <w:szCs w:val="24"/>
          <w:lang w:val="en-GB" w:eastAsia="zh-CN"/>
        </w:rPr>
        <w:instrText xml:space="preserve"> REF _Ref131794880 \r \h </w:instrText>
      </w:r>
      <w:r w:rsidR="0052688B">
        <w:rPr>
          <w:rFonts w:eastAsiaTheme="minorEastAsia"/>
          <w:szCs w:val="24"/>
          <w:lang w:val="en-GB" w:eastAsia="zh-CN"/>
        </w:rPr>
      </w:r>
      <w:r w:rsidR="0052688B">
        <w:rPr>
          <w:rFonts w:eastAsiaTheme="minorEastAsia"/>
          <w:szCs w:val="24"/>
          <w:lang w:val="en-GB" w:eastAsia="zh-CN"/>
        </w:rPr>
        <w:fldChar w:fldCharType="separate"/>
      </w:r>
      <w:r w:rsidR="0052688B">
        <w:rPr>
          <w:rFonts w:eastAsiaTheme="minorEastAsia"/>
          <w:szCs w:val="24"/>
          <w:lang w:val="en-GB" w:eastAsia="zh-CN"/>
        </w:rPr>
        <w:t>[3]</w:t>
      </w:r>
      <w:r w:rsidR="0052688B">
        <w:rPr>
          <w:rFonts w:eastAsiaTheme="minorEastAsia"/>
          <w:szCs w:val="24"/>
          <w:lang w:val="en-GB" w:eastAsia="zh-CN"/>
        </w:rPr>
        <w:fldChar w:fldCharType="end"/>
      </w:r>
      <w:r w:rsidR="00120BF0">
        <w:rPr>
          <w:rFonts w:eastAsiaTheme="minorEastAsia"/>
          <w:szCs w:val="24"/>
          <w:lang w:val="en-GB" w:eastAsia="zh-CN"/>
        </w:rPr>
        <w:t>.</w:t>
      </w:r>
    </w:p>
    <w:p w14:paraId="31F8BD58" w14:textId="5E1A25A9" w:rsidR="00FF251C" w:rsidRPr="00134237" w:rsidRDefault="00FF251C" w:rsidP="0095786E">
      <w:pPr>
        <w:pStyle w:val="Caption"/>
        <w:keepNext/>
        <w:jc w:val="center"/>
      </w:pPr>
      <w:bookmarkStart w:id="1" w:name="_Ref131063658"/>
      <w:r w:rsidRPr="0095786E">
        <w:rPr>
          <w:rFonts w:ascii="Times New Roman" w:hAnsi="Times New Roman" w:cs="Times New Roman"/>
        </w:rPr>
        <w:t xml:space="preserve">Table </w:t>
      </w:r>
      <w:r w:rsidRPr="0095786E">
        <w:rPr>
          <w:rFonts w:ascii="Times New Roman" w:hAnsi="Times New Roman" w:cs="Times New Roman"/>
        </w:rPr>
        <w:fldChar w:fldCharType="begin"/>
      </w:r>
      <w:r w:rsidRPr="0095786E">
        <w:rPr>
          <w:rFonts w:ascii="Times New Roman" w:hAnsi="Times New Roman" w:cs="Times New Roman"/>
        </w:rPr>
        <w:instrText xml:space="preserve"> SEQ Table \* ARABIC </w:instrText>
      </w:r>
      <w:r w:rsidRPr="0095786E">
        <w:rPr>
          <w:rFonts w:ascii="Times New Roman" w:hAnsi="Times New Roman" w:cs="Times New Roman"/>
        </w:rPr>
        <w:fldChar w:fldCharType="separate"/>
      </w:r>
      <w:r w:rsidR="0052688B">
        <w:rPr>
          <w:rFonts w:ascii="Times New Roman" w:hAnsi="Times New Roman" w:cs="Times New Roman"/>
          <w:noProof/>
        </w:rPr>
        <w:t>1</w:t>
      </w:r>
      <w:r w:rsidRPr="0095786E">
        <w:rPr>
          <w:rFonts w:ascii="Times New Roman" w:hAnsi="Times New Roman" w:cs="Times New Roman"/>
        </w:rPr>
        <w:fldChar w:fldCharType="end"/>
      </w:r>
      <w:bookmarkEnd w:id="1"/>
      <w:r w:rsidRPr="0095786E">
        <w:rPr>
          <w:rFonts w:ascii="Times New Roman" w:hAnsi="Times New Roman" w:cs="Times New Roman"/>
        </w:rPr>
        <w:t>: Summary of evaluation methodologies</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102" w:type="dxa"/>
          <w:bottom w:w="28" w:type="dxa"/>
          <w:right w:w="102" w:type="dxa"/>
        </w:tblCellMar>
        <w:tblLook w:val="04A0" w:firstRow="1" w:lastRow="0" w:firstColumn="1" w:lastColumn="0" w:noHBand="0" w:noVBand="1"/>
      </w:tblPr>
      <w:tblGrid>
        <w:gridCol w:w="2689"/>
        <w:gridCol w:w="2551"/>
        <w:gridCol w:w="1985"/>
        <w:gridCol w:w="2083"/>
      </w:tblGrid>
      <w:tr w:rsidR="001026DB" w:rsidRPr="00094D63" w14:paraId="3D6AD90C" w14:textId="77777777" w:rsidTr="00D84620">
        <w:trPr>
          <w:trHeight w:val="2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5F3B22B" w14:textId="50CBC035" w:rsidR="00FF251C" w:rsidRDefault="00FF251C" w:rsidP="0095786E">
            <w:pPr>
              <w:pStyle w:val="Tablehead"/>
              <w:spacing w:before="0" w:after="0"/>
              <w:rPr>
                <w:rFonts w:eastAsia="TimesNewRoman"/>
                <w:bCs/>
                <w:lang w:eastAsia="zh-CN"/>
              </w:rPr>
            </w:pPr>
            <w:proofErr w:type="spellStart"/>
            <w:r>
              <w:rPr>
                <w:rFonts w:eastAsia="TimesNewRoman"/>
                <w:lang w:eastAsia="zh-CN"/>
              </w:rPr>
              <w:t>Characteristic</w:t>
            </w:r>
            <w:proofErr w:type="spellEnd"/>
            <w:r>
              <w:rPr>
                <w:rFonts w:eastAsia="TimesNewRoman"/>
                <w:lang w:eastAsia="zh-CN"/>
              </w:rPr>
              <w:t xml:space="preserve"> for </w:t>
            </w:r>
            <w:proofErr w:type="spellStart"/>
            <w:r>
              <w:rPr>
                <w:rFonts w:eastAsia="TimesNewRoman"/>
                <w:lang w:eastAsia="zh-CN"/>
              </w:rPr>
              <w:t>evaluation</w:t>
            </w:r>
            <w:proofErr w:type="spellEnd"/>
            <w:r w:rsidR="00EC61EB">
              <w:rPr>
                <w:rFonts w:eastAsia="TimesNewRoman"/>
                <w:lang w:eastAsia="zh-CN"/>
              </w:rPr>
              <w:t xml:space="preserve"> </w:t>
            </w:r>
            <w:r w:rsidR="00EC61EB" w:rsidRPr="00B55BA6">
              <w:rPr>
                <w:rFonts w:eastAsia="TimesNewRoman"/>
                <w:lang w:eastAsia="zh-CN"/>
              </w:rPr>
              <w:t>(</w:t>
            </w:r>
            <w:r w:rsidR="00EC61EB" w:rsidRPr="00D84620">
              <w:rPr>
                <w:szCs w:val="24"/>
                <w:lang w:val="en-GB" w:eastAsia="zh-CN"/>
              </w:rPr>
              <w:t>KPI in 3GPP Study Item RP-230736)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07020D" w14:textId="77777777" w:rsidR="00FF251C" w:rsidRDefault="00FF251C" w:rsidP="0095786E">
            <w:pPr>
              <w:pStyle w:val="Tablehead"/>
              <w:spacing w:before="0" w:after="0"/>
              <w:rPr>
                <w:rFonts w:eastAsia="SimSun"/>
              </w:rPr>
            </w:pPr>
            <w:r>
              <w:rPr>
                <w:rFonts w:eastAsia="SimSun"/>
              </w:rPr>
              <w:t>High-</w:t>
            </w:r>
            <w:proofErr w:type="spellStart"/>
            <w:r>
              <w:rPr>
                <w:rFonts w:eastAsia="SimSun"/>
              </w:rPr>
              <w:t>level</w:t>
            </w:r>
            <w:proofErr w:type="spellEnd"/>
            <w:r>
              <w:rPr>
                <w:rFonts w:eastAsia="SimSun"/>
              </w:rPr>
              <w:t xml:space="preserve"> </w:t>
            </w:r>
            <w:proofErr w:type="spellStart"/>
            <w:r>
              <w:rPr>
                <w:rFonts w:eastAsia="SimSun"/>
              </w:rPr>
              <w:t>assessment</w:t>
            </w:r>
            <w:proofErr w:type="spellEnd"/>
            <w:r>
              <w:rPr>
                <w:rFonts w:eastAsia="SimSun"/>
              </w:rPr>
              <w:t xml:space="preserve"> </w:t>
            </w:r>
            <w:proofErr w:type="spellStart"/>
            <w:r>
              <w:rPr>
                <w:lang w:eastAsia="zh-CN"/>
              </w:rPr>
              <w:t>m</w:t>
            </w:r>
            <w:r>
              <w:rPr>
                <w:rFonts w:eastAsia="SimSun"/>
              </w:rPr>
              <w:t>ethod</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74E66BCF" w14:textId="3D62A700" w:rsidR="00FF251C" w:rsidRPr="0095786E" w:rsidRDefault="00A55E20" w:rsidP="0095786E">
            <w:pPr>
              <w:pStyle w:val="Tablehead"/>
              <w:spacing w:before="0" w:after="0"/>
              <w:rPr>
                <w:lang w:val="en-GB" w:eastAsia="zh-CN"/>
              </w:rPr>
            </w:pPr>
            <w:r w:rsidRPr="00980FDC">
              <w:rPr>
                <w:lang w:val="en-GB" w:eastAsia="ko-KR"/>
              </w:rPr>
              <w:t>Requirement description in</w:t>
            </w:r>
            <w:r w:rsidR="00672F5F" w:rsidRPr="00D44A19">
              <w:rPr>
                <w:rFonts w:eastAsia="SimSun"/>
                <w:lang w:val="en-GB"/>
              </w:rPr>
              <w:t xml:space="preserve"> Reports</w:t>
            </w:r>
            <w:r w:rsidR="00672F5F">
              <w:rPr>
                <w:rFonts w:eastAsia="SimSun"/>
                <w:lang w:val="en-GB"/>
              </w:rPr>
              <w:t xml:space="preserve"> </w:t>
            </w:r>
            <w:r w:rsidR="00672F5F" w:rsidRPr="00D44A19">
              <w:rPr>
                <w:rFonts w:eastAsia="SimSun"/>
                <w:lang w:val="en-GB"/>
              </w:rPr>
              <w:t>ITU-R M.</w:t>
            </w:r>
            <w:r w:rsidR="00672F5F" w:rsidRPr="00D44A19">
              <w:rPr>
                <w:lang w:val="en-GB" w:eastAsia="zh-CN"/>
              </w:rPr>
              <w:t>2</w:t>
            </w:r>
            <w:r w:rsidR="00672F5F">
              <w:rPr>
                <w:lang w:val="en-GB" w:eastAsia="zh-CN"/>
              </w:rPr>
              <w:t>514</w:t>
            </w:r>
          </w:p>
        </w:tc>
        <w:tc>
          <w:tcPr>
            <w:tcW w:w="2083" w:type="dxa"/>
            <w:tcBorders>
              <w:top w:val="single" w:sz="4" w:space="0" w:color="auto"/>
              <w:left w:val="single" w:sz="4" w:space="0" w:color="auto"/>
              <w:bottom w:val="single" w:sz="4" w:space="0" w:color="auto"/>
              <w:right w:val="single" w:sz="4" w:space="0" w:color="auto"/>
            </w:tcBorders>
            <w:vAlign w:val="center"/>
            <w:hideMark/>
          </w:tcPr>
          <w:p w14:paraId="46C2E227" w14:textId="0CAD6CDE" w:rsidR="00672F5F" w:rsidRPr="0095786E" w:rsidRDefault="00A55E20" w:rsidP="0095786E">
            <w:pPr>
              <w:pStyle w:val="Tablehead"/>
              <w:spacing w:before="0" w:after="0"/>
              <w:rPr>
                <w:lang w:val="en-GB" w:eastAsia="zh-CN"/>
              </w:rPr>
            </w:pPr>
            <w:r>
              <w:rPr>
                <w:rFonts w:eastAsia="SimSun" w:hint="eastAsia"/>
                <w:lang w:val="en-GB" w:eastAsia="zh-CN"/>
              </w:rPr>
              <w:t>Related</w:t>
            </w:r>
            <w:r>
              <w:rPr>
                <w:rFonts w:eastAsia="SimSun"/>
                <w:lang w:val="en-GB"/>
              </w:rPr>
              <w:t xml:space="preserve"> e</w:t>
            </w:r>
            <w:r w:rsidR="00672F5F" w:rsidRPr="00F07C9E">
              <w:rPr>
                <w:rFonts w:eastAsia="SimSun"/>
                <w:lang w:val="en-GB"/>
              </w:rPr>
              <w:t xml:space="preserve">valuation methodology in </w:t>
            </w:r>
            <w:r w:rsidR="00672F5F" w:rsidRPr="0095786E">
              <w:rPr>
                <w:rFonts w:eastAsia="SimSun"/>
                <w:lang w:val="en-GB"/>
              </w:rPr>
              <w:t>R</w:t>
            </w:r>
            <w:r w:rsidR="00672F5F" w:rsidRPr="0014459B">
              <w:rPr>
                <w:rFonts w:eastAsia="SimSun"/>
                <w:lang w:val="en-GB"/>
              </w:rPr>
              <w:t>eport ITU-R M.</w:t>
            </w:r>
            <w:r w:rsidR="00672F5F" w:rsidRPr="0095786E">
              <w:rPr>
                <w:rFonts w:eastAsia="SimSun"/>
                <w:lang w:val="en-GB"/>
              </w:rPr>
              <w:t>2412-0</w:t>
            </w:r>
          </w:p>
        </w:tc>
      </w:tr>
      <w:tr w:rsidR="001026DB" w14:paraId="07E9C4A8" w14:textId="77777777" w:rsidTr="00D84620">
        <w:trPr>
          <w:trHeight w:val="2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71563E5" w14:textId="77777777" w:rsidR="00672F5F" w:rsidRDefault="00672F5F" w:rsidP="0095786E">
            <w:pPr>
              <w:pStyle w:val="Tabletext"/>
              <w:spacing w:before="0" w:after="0"/>
              <w:rPr>
                <w:rFonts w:eastAsia="TimesNewRoman"/>
                <w:lang w:eastAsia="zh-CN"/>
              </w:rPr>
            </w:pPr>
            <w:r>
              <w:rPr>
                <w:rFonts w:eastAsia="TimesNewRoman"/>
                <w:lang w:eastAsia="zh-CN"/>
              </w:rPr>
              <w:t>Peak data rate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AA62D6C" w14:textId="77777777" w:rsidR="00672F5F" w:rsidRDefault="00672F5F" w:rsidP="0095786E">
            <w:pPr>
              <w:pStyle w:val="Tabletext"/>
              <w:spacing w:before="0" w:after="0"/>
              <w:rPr>
                <w:rFonts w:eastAsia="TimesNewRoman"/>
                <w:lang w:eastAsia="zh-CN"/>
              </w:rPr>
            </w:pPr>
            <w:proofErr w:type="spellStart"/>
            <w:r>
              <w:rPr>
                <w:rFonts w:eastAsia="TimesNewRoman"/>
                <w:lang w:eastAsia="zh-CN"/>
              </w:rPr>
              <w:t>Analytical</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74294AEB" w14:textId="2554EE44" w:rsidR="00672F5F" w:rsidRDefault="00672F5F" w:rsidP="00D84620">
            <w:pPr>
              <w:pStyle w:val="Tabletext"/>
              <w:spacing w:before="0" w:after="0"/>
              <w:rPr>
                <w:rFonts w:cs="Arial"/>
                <w:lang w:eastAsia="ko-KR"/>
              </w:rPr>
            </w:pPr>
            <w:r>
              <w:rPr>
                <w:szCs w:val="22"/>
              </w:rPr>
              <w:t>§ 7.2.1</w:t>
            </w:r>
          </w:p>
        </w:tc>
        <w:tc>
          <w:tcPr>
            <w:tcW w:w="2083" w:type="dxa"/>
            <w:tcBorders>
              <w:top w:val="single" w:sz="4" w:space="0" w:color="auto"/>
              <w:left w:val="single" w:sz="4" w:space="0" w:color="auto"/>
              <w:bottom w:val="single" w:sz="4" w:space="0" w:color="auto"/>
              <w:right w:val="single" w:sz="4" w:space="0" w:color="auto"/>
            </w:tcBorders>
            <w:vAlign w:val="center"/>
            <w:hideMark/>
          </w:tcPr>
          <w:p w14:paraId="6F2C0C89" w14:textId="0E91316C" w:rsidR="00672F5F" w:rsidRPr="00D84620" w:rsidRDefault="005F011C" w:rsidP="00D84620">
            <w:pPr>
              <w:pStyle w:val="Tabletext"/>
              <w:spacing w:before="0" w:after="0"/>
              <w:rPr>
                <w:rFonts w:eastAsia="SimSun"/>
              </w:rPr>
            </w:pPr>
            <w:hyperlink r:id="rId9" w:history="1">
              <w:r w:rsidR="00A55E20" w:rsidRPr="00D84620">
                <w:rPr>
                  <w:rFonts w:eastAsia="SimSun"/>
                </w:rPr>
                <w:t>M.2412</w:t>
              </w:r>
            </w:hyperlink>
            <w:r w:rsidR="00A55E20" w:rsidRPr="00D84620">
              <w:rPr>
                <w:rFonts w:eastAsia="SimSun"/>
              </w:rPr>
              <w:t xml:space="preserve">, </w:t>
            </w:r>
            <w:r w:rsidR="00672F5F">
              <w:rPr>
                <w:rFonts w:eastAsia="SimSun"/>
              </w:rPr>
              <w:t>§ 7.2.2</w:t>
            </w:r>
          </w:p>
        </w:tc>
      </w:tr>
      <w:tr w:rsidR="001026DB" w14:paraId="70347700" w14:textId="77777777" w:rsidTr="00D84620">
        <w:trPr>
          <w:trHeight w:val="2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E2A0F43" w14:textId="77777777" w:rsidR="00672F5F" w:rsidRDefault="00672F5F" w:rsidP="0095786E">
            <w:pPr>
              <w:pStyle w:val="Tabletext"/>
              <w:spacing w:before="0" w:after="0"/>
              <w:rPr>
                <w:rFonts w:eastAsia="TimesNewRoman"/>
                <w:lang w:eastAsia="zh-CN"/>
              </w:rPr>
            </w:pPr>
            <w:r>
              <w:rPr>
                <w:color w:val="000000"/>
                <w:lang w:eastAsia="ko-KR"/>
              </w:rPr>
              <w:t xml:space="preserve">Peak spectral </w:t>
            </w:r>
            <w:proofErr w:type="spellStart"/>
            <w:r>
              <w:rPr>
                <w:color w:val="000000"/>
                <w:lang w:eastAsia="ko-KR"/>
              </w:rPr>
              <w:t>efficiency</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1E9859F4" w14:textId="77777777" w:rsidR="00672F5F" w:rsidRDefault="00672F5F" w:rsidP="0095786E">
            <w:pPr>
              <w:pStyle w:val="Tabletext"/>
              <w:spacing w:before="0" w:after="0"/>
              <w:rPr>
                <w:rFonts w:eastAsia="TimesNewRoman"/>
                <w:lang w:eastAsia="zh-CN"/>
              </w:rPr>
            </w:pPr>
            <w:proofErr w:type="spellStart"/>
            <w:r>
              <w:rPr>
                <w:rFonts w:eastAsia="TimesNewRoman"/>
                <w:lang w:eastAsia="zh-CN"/>
              </w:rPr>
              <w:t>Analytical</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55BFAC99" w14:textId="70DD4322" w:rsidR="00672F5F" w:rsidRDefault="00672F5F" w:rsidP="00D84620">
            <w:pPr>
              <w:pStyle w:val="Tabletext"/>
              <w:spacing w:before="0" w:after="0"/>
              <w:rPr>
                <w:rFonts w:cs="Arial"/>
                <w:lang w:eastAsia="ko-KR"/>
              </w:rPr>
            </w:pPr>
            <w:r>
              <w:rPr>
                <w:szCs w:val="22"/>
              </w:rPr>
              <w:t>§ 7.2.2</w:t>
            </w:r>
          </w:p>
        </w:tc>
        <w:tc>
          <w:tcPr>
            <w:tcW w:w="2083" w:type="dxa"/>
            <w:tcBorders>
              <w:top w:val="single" w:sz="4" w:space="0" w:color="auto"/>
              <w:left w:val="single" w:sz="4" w:space="0" w:color="auto"/>
              <w:bottom w:val="single" w:sz="4" w:space="0" w:color="auto"/>
              <w:right w:val="single" w:sz="4" w:space="0" w:color="auto"/>
            </w:tcBorders>
            <w:vAlign w:val="center"/>
            <w:hideMark/>
          </w:tcPr>
          <w:p w14:paraId="354D43F2" w14:textId="7321B002" w:rsidR="00672F5F" w:rsidRDefault="005F011C" w:rsidP="00D84620">
            <w:pPr>
              <w:pStyle w:val="Tabletext"/>
              <w:spacing w:before="0" w:after="0"/>
              <w:rPr>
                <w:rFonts w:cs="Arial"/>
                <w:lang w:eastAsia="ko-KR"/>
              </w:rPr>
            </w:pPr>
            <w:hyperlink r:id="rId10" w:history="1">
              <w:r w:rsidR="00A55E20" w:rsidRPr="00A9003B">
                <w:rPr>
                  <w:rFonts w:eastAsia="SimSun"/>
                </w:rPr>
                <w:t>M.2412</w:t>
              </w:r>
            </w:hyperlink>
            <w:r w:rsidR="00A55E20" w:rsidRPr="00A9003B">
              <w:rPr>
                <w:rFonts w:eastAsia="SimSun"/>
              </w:rPr>
              <w:t>,</w:t>
            </w:r>
            <w:r w:rsidR="00A55E20">
              <w:rPr>
                <w:rFonts w:eastAsia="SimSun"/>
              </w:rPr>
              <w:t xml:space="preserve"> </w:t>
            </w:r>
            <w:r w:rsidR="00672F5F">
              <w:rPr>
                <w:rFonts w:eastAsia="SimSun"/>
              </w:rPr>
              <w:t>§ 7.2.1</w:t>
            </w:r>
          </w:p>
        </w:tc>
      </w:tr>
      <w:tr w:rsidR="001026DB" w14:paraId="7D0F9781" w14:textId="77777777" w:rsidTr="00D84620">
        <w:trPr>
          <w:trHeight w:val="2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7C61DE8" w14:textId="77777777" w:rsidR="00672F5F" w:rsidRDefault="00672F5F" w:rsidP="0095786E">
            <w:pPr>
              <w:pStyle w:val="Tabletext"/>
              <w:spacing w:before="0" w:after="0"/>
              <w:rPr>
                <w:rFonts w:eastAsia="TimesNewRoman"/>
                <w:lang w:eastAsia="zh-CN"/>
              </w:rPr>
            </w:pPr>
            <w:r>
              <w:rPr>
                <w:rFonts w:eastAsia="TimesNewRoman"/>
                <w:lang w:eastAsia="zh-CN"/>
              </w:rPr>
              <w:t xml:space="preserve">User </w:t>
            </w:r>
            <w:proofErr w:type="spellStart"/>
            <w:r>
              <w:rPr>
                <w:rFonts w:eastAsia="TimesNewRoman"/>
                <w:lang w:eastAsia="zh-CN"/>
              </w:rPr>
              <w:t>experienced</w:t>
            </w:r>
            <w:proofErr w:type="spellEnd"/>
            <w:r>
              <w:rPr>
                <w:rFonts w:eastAsia="TimesNewRoman"/>
                <w:lang w:eastAsia="zh-CN"/>
              </w:rPr>
              <w:t xml:space="preserve"> data rate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C6EB174" w14:textId="5B46BB3D" w:rsidR="00672F5F" w:rsidRDefault="00AE1031" w:rsidP="0095786E">
            <w:pPr>
              <w:pStyle w:val="Tabletext"/>
              <w:spacing w:before="0" w:after="0"/>
              <w:rPr>
                <w:lang w:eastAsia="zh-CN"/>
              </w:rPr>
            </w:pPr>
            <w:r w:rsidRPr="00980FDC">
              <w:rPr>
                <w:lang w:val="en-GB" w:eastAsia="ko-KR"/>
              </w:rPr>
              <w:t xml:space="preserve">Simulation </w:t>
            </w:r>
            <w:r>
              <w:rPr>
                <w:lang w:val="en-GB" w:eastAsia="ko-KR"/>
              </w:rPr>
              <w:t>and</w:t>
            </w:r>
            <w:r w:rsidRPr="00980FDC">
              <w:rPr>
                <w:lang w:val="en-GB" w:eastAsia="ko-KR"/>
              </w:rPr>
              <w:t xml:space="preserve"> Analytical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9A847C" w14:textId="15C028F9" w:rsidR="00672F5F" w:rsidRDefault="00672F5F" w:rsidP="00D84620">
            <w:pPr>
              <w:pStyle w:val="Tabletext"/>
              <w:spacing w:before="0" w:after="0"/>
              <w:rPr>
                <w:rFonts w:cs="Arial"/>
                <w:lang w:eastAsia="ko-KR"/>
              </w:rPr>
            </w:pPr>
            <w:r>
              <w:rPr>
                <w:szCs w:val="22"/>
              </w:rPr>
              <w:t>§ 7.2.3</w:t>
            </w:r>
          </w:p>
        </w:tc>
        <w:tc>
          <w:tcPr>
            <w:tcW w:w="2083" w:type="dxa"/>
            <w:tcBorders>
              <w:top w:val="single" w:sz="4" w:space="0" w:color="auto"/>
              <w:left w:val="single" w:sz="4" w:space="0" w:color="auto"/>
              <w:bottom w:val="single" w:sz="4" w:space="0" w:color="auto"/>
              <w:right w:val="single" w:sz="4" w:space="0" w:color="auto"/>
            </w:tcBorders>
            <w:vAlign w:val="center"/>
            <w:hideMark/>
          </w:tcPr>
          <w:p w14:paraId="1BD95E9E" w14:textId="6E6A2A45" w:rsidR="00672F5F" w:rsidRDefault="005F011C" w:rsidP="00D84620">
            <w:pPr>
              <w:pStyle w:val="Tabletext"/>
              <w:spacing w:before="0" w:after="0"/>
              <w:rPr>
                <w:rFonts w:cs="Arial"/>
                <w:lang w:eastAsia="ko-KR"/>
              </w:rPr>
            </w:pPr>
            <w:hyperlink r:id="rId11" w:history="1">
              <w:r w:rsidR="00A55E20" w:rsidRPr="00A9003B">
                <w:rPr>
                  <w:rFonts w:eastAsia="SimSun"/>
                </w:rPr>
                <w:t>M.2412</w:t>
              </w:r>
            </w:hyperlink>
            <w:r w:rsidR="00A55E20" w:rsidRPr="00A9003B">
              <w:rPr>
                <w:rFonts w:eastAsia="SimSun"/>
              </w:rPr>
              <w:t>,</w:t>
            </w:r>
            <w:r w:rsidR="00A55E20">
              <w:rPr>
                <w:rFonts w:eastAsia="SimSun"/>
              </w:rPr>
              <w:t xml:space="preserve"> §</w:t>
            </w:r>
            <w:r w:rsidR="00672F5F">
              <w:rPr>
                <w:rFonts w:eastAsia="SimSun"/>
              </w:rPr>
              <w:t xml:space="preserve"> 7.2.3</w:t>
            </w:r>
          </w:p>
        </w:tc>
      </w:tr>
      <w:tr w:rsidR="001026DB" w14:paraId="60B657AF" w14:textId="77777777" w:rsidTr="00D84620">
        <w:trPr>
          <w:trHeight w:val="2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A343456" w14:textId="77777777" w:rsidR="00672F5F" w:rsidRPr="00D44A19" w:rsidRDefault="00672F5F" w:rsidP="0095786E">
            <w:pPr>
              <w:pStyle w:val="Tabletext"/>
              <w:spacing w:before="0" w:after="0"/>
              <w:rPr>
                <w:rFonts w:eastAsia="TimesNewRoman"/>
                <w:lang w:val="en-GB" w:eastAsia="zh-CN"/>
              </w:rPr>
            </w:pPr>
            <w:r w:rsidRPr="00D44A19">
              <w:rPr>
                <w:color w:val="000000"/>
                <w:lang w:val="en-GB" w:eastAsia="ko-KR"/>
              </w:rPr>
              <w:t>5</w:t>
            </w:r>
            <w:r w:rsidRPr="00D44A19">
              <w:rPr>
                <w:color w:val="000000"/>
                <w:vertAlign w:val="superscript"/>
                <w:lang w:val="en-GB" w:eastAsia="ko-KR"/>
              </w:rPr>
              <w:t>th</w:t>
            </w:r>
            <w:r w:rsidRPr="00D44A19">
              <w:rPr>
                <w:color w:val="000000"/>
                <w:lang w:val="en-GB" w:eastAsia="ko-KR"/>
              </w:rPr>
              <w:t xml:space="preserve"> percentile user spectral efficiency</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FC8A67A" w14:textId="77777777" w:rsidR="00672F5F" w:rsidRDefault="00672F5F" w:rsidP="0095786E">
            <w:pPr>
              <w:pStyle w:val="Tabletext"/>
              <w:spacing w:before="0" w:after="0"/>
              <w:rPr>
                <w:rFonts w:eastAsia="Malgun Gothic" w:cs="Arial"/>
                <w:lang w:eastAsia="ko-KR"/>
              </w:rPr>
            </w:pPr>
            <w:r>
              <w:rPr>
                <w:rFonts w:eastAsia="TimesNewRoman"/>
                <w:lang w:eastAsia="zh-CN"/>
              </w:rPr>
              <w:t>Simulation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A76AFD" w14:textId="4CAF1D50" w:rsidR="00672F5F" w:rsidRDefault="00672F5F" w:rsidP="00D84620">
            <w:pPr>
              <w:pStyle w:val="Tabletext"/>
              <w:spacing w:before="0" w:after="0"/>
              <w:rPr>
                <w:rFonts w:cs="Arial"/>
                <w:lang w:eastAsia="ko-KR"/>
              </w:rPr>
            </w:pPr>
            <w:r>
              <w:rPr>
                <w:szCs w:val="22"/>
              </w:rPr>
              <w:t>§ 7.2.4</w:t>
            </w:r>
          </w:p>
        </w:tc>
        <w:tc>
          <w:tcPr>
            <w:tcW w:w="2083" w:type="dxa"/>
            <w:tcBorders>
              <w:top w:val="single" w:sz="4" w:space="0" w:color="auto"/>
              <w:left w:val="single" w:sz="4" w:space="0" w:color="auto"/>
              <w:bottom w:val="single" w:sz="4" w:space="0" w:color="auto"/>
              <w:right w:val="single" w:sz="4" w:space="0" w:color="auto"/>
            </w:tcBorders>
            <w:vAlign w:val="center"/>
            <w:hideMark/>
          </w:tcPr>
          <w:p w14:paraId="04C04F7E" w14:textId="79E4887B" w:rsidR="00672F5F" w:rsidRDefault="005F011C" w:rsidP="00D84620">
            <w:pPr>
              <w:pStyle w:val="Tabletext"/>
              <w:spacing w:before="0" w:after="0"/>
              <w:rPr>
                <w:rFonts w:cs="Arial"/>
                <w:lang w:eastAsia="ko-KR"/>
              </w:rPr>
            </w:pPr>
            <w:hyperlink r:id="rId12" w:history="1">
              <w:r w:rsidR="00A55E20" w:rsidRPr="00A9003B">
                <w:rPr>
                  <w:rFonts w:eastAsia="SimSun"/>
                </w:rPr>
                <w:t>M.2412</w:t>
              </w:r>
            </w:hyperlink>
            <w:r w:rsidR="00A55E20" w:rsidRPr="00A9003B">
              <w:rPr>
                <w:rFonts w:eastAsia="SimSun"/>
              </w:rPr>
              <w:t>,</w:t>
            </w:r>
            <w:r w:rsidR="00A55E20">
              <w:rPr>
                <w:rFonts w:eastAsia="SimSun"/>
              </w:rPr>
              <w:t xml:space="preserve"> §</w:t>
            </w:r>
            <w:r w:rsidR="00672F5F">
              <w:rPr>
                <w:rFonts w:eastAsia="SimSun"/>
              </w:rPr>
              <w:t xml:space="preserve"> 7.1.2</w:t>
            </w:r>
          </w:p>
        </w:tc>
      </w:tr>
      <w:tr w:rsidR="001026DB" w14:paraId="60F5AEFB" w14:textId="77777777" w:rsidTr="00D84620">
        <w:trPr>
          <w:trHeight w:val="2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E4EB648" w14:textId="77777777" w:rsidR="00672F5F" w:rsidRDefault="00672F5F" w:rsidP="0095786E">
            <w:pPr>
              <w:pStyle w:val="Tabletext"/>
              <w:spacing w:before="0" w:after="0"/>
              <w:rPr>
                <w:color w:val="000000"/>
                <w:lang w:eastAsia="ko-KR"/>
              </w:rPr>
            </w:pPr>
            <w:proofErr w:type="spellStart"/>
            <w:r>
              <w:rPr>
                <w:color w:val="000000"/>
                <w:lang w:eastAsia="ko-KR"/>
              </w:rPr>
              <w:t>Average</w:t>
            </w:r>
            <w:proofErr w:type="spellEnd"/>
            <w:r>
              <w:rPr>
                <w:color w:val="000000"/>
                <w:lang w:eastAsia="ko-KR"/>
              </w:rPr>
              <w:t xml:space="preserve"> spectral </w:t>
            </w:r>
            <w:proofErr w:type="spellStart"/>
            <w:r>
              <w:rPr>
                <w:color w:val="000000"/>
                <w:lang w:eastAsia="ko-KR"/>
              </w:rPr>
              <w:t>efficiency</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3CB3BC9A" w14:textId="77777777" w:rsidR="00672F5F" w:rsidRDefault="00672F5F" w:rsidP="0095786E">
            <w:pPr>
              <w:pStyle w:val="Tabletext"/>
              <w:spacing w:before="0" w:after="0"/>
              <w:rPr>
                <w:rFonts w:eastAsia="TimesNewRoman"/>
                <w:lang w:eastAsia="zh-CN"/>
              </w:rPr>
            </w:pPr>
            <w:r>
              <w:rPr>
                <w:rFonts w:eastAsia="TimesNewRoman"/>
                <w:lang w:eastAsia="zh-CN"/>
              </w:rPr>
              <w:t xml:space="preserve">Simulation </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6572E9E" w14:textId="4746EB67" w:rsidR="00672F5F" w:rsidRDefault="00672F5F" w:rsidP="00D84620">
            <w:pPr>
              <w:pStyle w:val="Tabletext"/>
              <w:spacing w:before="0" w:after="0"/>
              <w:rPr>
                <w:rFonts w:cs="Arial"/>
                <w:lang w:eastAsia="ko-KR"/>
              </w:rPr>
            </w:pPr>
            <w:r>
              <w:rPr>
                <w:szCs w:val="22"/>
              </w:rPr>
              <w:t>§ 7.2.5</w:t>
            </w:r>
          </w:p>
        </w:tc>
        <w:tc>
          <w:tcPr>
            <w:tcW w:w="2083" w:type="dxa"/>
            <w:tcBorders>
              <w:top w:val="single" w:sz="4" w:space="0" w:color="auto"/>
              <w:left w:val="single" w:sz="4" w:space="0" w:color="auto"/>
              <w:bottom w:val="single" w:sz="4" w:space="0" w:color="auto"/>
              <w:right w:val="single" w:sz="4" w:space="0" w:color="auto"/>
            </w:tcBorders>
            <w:vAlign w:val="center"/>
            <w:hideMark/>
          </w:tcPr>
          <w:p w14:paraId="69A458F5" w14:textId="4F54DAC8" w:rsidR="00672F5F" w:rsidRDefault="005F011C" w:rsidP="00D84620">
            <w:pPr>
              <w:pStyle w:val="Tabletext"/>
              <w:spacing w:before="0" w:after="0"/>
              <w:rPr>
                <w:rFonts w:cs="Arial"/>
                <w:lang w:eastAsia="ko-KR"/>
              </w:rPr>
            </w:pPr>
            <w:hyperlink r:id="rId13" w:history="1">
              <w:r w:rsidR="00A55E20" w:rsidRPr="00A9003B">
                <w:rPr>
                  <w:rFonts w:eastAsia="SimSun"/>
                </w:rPr>
                <w:t>M.2412</w:t>
              </w:r>
            </w:hyperlink>
            <w:r w:rsidR="00A55E20" w:rsidRPr="00A9003B">
              <w:rPr>
                <w:rFonts w:eastAsia="SimSun"/>
              </w:rPr>
              <w:t>,</w:t>
            </w:r>
            <w:r w:rsidR="00A55E20">
              <w:rPr>
                <w:rFonts w:eastAsia="SimSun"/>
              </w:rPr>
              <w:t xml:space="preserve"> §</w:t>
            </w:r>
            <w:r w:rsidR="00672F5F">
              <w:rPr>
                <w:rFonts w:eastAsia="SimSun"/>
              </w:rPr>
              <w:t xml:space="preserve"> 7.1.1</w:t>
            </w:r>
          </w:p>
        </w:tc>
      </w:tr>
      <w:tr w:rsidR="00B20617" w14:paraId="3F4D4C5A" w14:textId="77777777" w:rsidTr="00D84620">
        <w:trPr>
          <w:trHeight w:val="2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C46B650" w14:textId="77777777" w:rsidR="00B20617" w:rsidRDefault="00B20617" w:rsidP="00B20617">
            <w:pPr>
              <w:pStyle w:val="Tabletext"/>
              <w:spacing w:before="0" w:after="0"/>
              <w:rPr>
                <w:color w:val="000000"/>
                <w:lang w:eastAsia="ko-KR"/>
              </w:rPr>
            </w:pPr>
            <w:r>
              <w:rPr>
                <w:rFonts w:eastAsia="TimesNewRoman"/>
                <w:lang w:eastAsia="zh-CN"/>
              </w:rPr>
              <w:t xml:space="preserve">Area </w:t>
            </w:r>
            <w:proofErr w:type="spellStart"/>
            <w:r>
              <w:rPr>
                <w:rFonts w:eastAsia="TimesNewRoman"/>
                <w:lang w:eastAsia="zh-CN"/>
              </w:rPr>
              <w:t>traffic</w:t>
            </w:r>
            <w:proofErr w:type="spellEnd"/>
            <w:r>
              <w:rPr>
                <w:rFonts w:eastAsia="TimesNewRoman"/>
                <w:lang w:eastAsia="zh-CN"/>
              </w:rPr>
              <w:t xml:space="preserve"> </w:t>
            </w:r>
            <w:proofErr w:type="spellStart"/>
            <w:r>
              <w:rPr>
                <w:rFonts w:eastAsia="TimesNewRoman"/>
                <w:lang w:eastAsia="zh-CN"/>
              </w:rPr>
              <w:t>capacity</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4FCD00D1" w14:textId="4E4D5490" w:rsidR="00B20617" w:rsidRDefault="00B20617" w:rsidP="00B20617">
            <w:pPr>
              <w:pStyle w:val="Tabletext"/>
              <w:spacing w:before="0" w:after="0"/>
              <w:rPr>
                <w:lang w:eastAsia="zh-CN"/>
              </w:rPr>
            </w:pPr>
            <w:r w:rsidRPr="00980FDC">
              <w:rPr>
                <w:lang w:val="en-GB" w:eastAsia="ko-KR"/>
              </w:rPr>
              <w:t xml:space="preserve">Simulation </w:t>
            </w:r>
            <w:r>
              <w:rPr>
                <w:lang w:val="en-GB" w:eastAsia="ko-KR"/>
              </w:rPr>
              <w:t>and</w:t>
            </w:r>
            <w:r w:rsidRPr="00980FDC">
              <w:rPr>
                <w:lang w:val="en-GB" w:eastAsia="ko-KR"/>
              </w:rPr>
              <w:t xml:space="preserve"> Analytical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A51F08" w14:textId="50EA606C" w:rsidR="00B20617" w:rsidRDefault="00B20617" w:rsidP="00D84620">
            <w:pPr>
              <w:pStyle w:val="Tabletext"/>
              <w:spacing w:before="0" w:after="0"/>
              <w:rPr>
                <w:rFonts w:cs="Arial"/>
                <w:lang w:eastAsia="ko-KR"/>
              </w:rPr>
            </w:pPr>
            <w:r>
              <w:rPr>
                <w:szCs w:val="22"/>
              </w:rPr>
              <w:t>§ 7.2.6</w:t>
            </w:r>
          </w:p>
        </w:tc>
        <w:tc>
          <w:tcPr>
            <w:tcW w:w="2083" w:type="dxa"/>
            <w:tcBorders>
              <w:top w:val="single" w:sz="4" w:space="0" w:color="auto"/>
              <w:left w:val="single" w:sz="4" w:space="0" w:color="auto"/>
              <w:bottom w:val="single" w:sz="4" w:space="0" w:color="auto"/>
              <w:right w:val="single" w:sz="4" w:space="0" w:color="auto"/>
            </w:tcBorders>
            <w:vAlign w:val="center"/>
            <w:hideMark/>
          </w:tcPr>
          <w:p w14:paraId="07A425DD" w14:textId="055A0D7E" w:rsidR="00B20617" w:rsidRDefault="005F011C" w:rsidP="00D84620">
            <w:pPr>
              <w:pStyle w:val="Tabletext"/>
              <w:spacing w:before="0" w:after="0"/>
              <w:rPr>
                <w:rFonts w:cs="Arial"/>
                <w:lang w:eastAsia="ko-KR"/>
              </w:rPr>
            </w:pPr>
            <w:hyperlink r:id="rId14" w:history="1">
              <w:r w:rsidR="00B20617" w:rsidRPr="00A9003B">
                <w:rPr>
                  <w:rFonts w:eastAsia="SimSun"/>
                </w:rPr>
                <w:t>M.2412</w:t>
              </w:r>
            </w:hyperlink>
            <w:r w:rsidR="00B20617" w:rsidRPr="00A9003B">
              <w:rPr>
                <w:rFonts w:eastAsia="SimSun"/>
              </w:rPr>
              <w:t>,</w:t>
            </w:r>
            <w:r w:rsidR="00B20617">
              <w:rPr>
                <w:rFonts w:eastAsia="SimSun"/>
              </w:rPr>
              <w:t xml:space="preserve"> § 7.2.4</w:t>
            </w:r>
          </w:p>
        </w:tc>
      </w:tr>
      <w:tr w:rsidR="00B20617" w14:paraId="4B956B8E" w14:textId="77777777" w:rsidTr="00D84620">
        <w:trPr>
          <w:trHeight w:val="2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376F3F6" w14:textId="77777777" w:rsidR="00B20617" w:rsidRDefault="00B20617" w:rsidP="00B20617">
            <w:pPr>
              <w:pStyle w:val="Tabletext"/>
              <w:spacing w:before="0" w:after="0"/>
              <w:rPr>
                <w:rFonts w:eastAsia="Malgun Gothic"/>
                <w:lang w:eastAsia="ko-KR"/>
              </w:rPr>
            </w:pPr>
            <w:r>
              <w:rPr>
                <w:rFonts w:eastAsia="Malgun Gothic"/>
                <w:lang w:eastAsia="ko-KR"/>
              </w:rPr>
              <w:t xml:space="preserve">User plane </w:t>
            </w:r>
            <w:proofErr w:type="spellStart"/>
            <w:r>
              <w:rPr>
                <w:rFonts w:eastAsia="Malgun Gothic"/>
                <w:lang w:eastAsia="ko-KR"/>
              </w:rPr>
              <w:t>latency</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5579E0FC" w14:textId="5258802E" w:rsidR="00B20617" w:rsidRDefault="00B20617" w:rsidP="00B20617">
            <w:pPr>
              <w:pStyle w:val="Tabletext"/>
              <w:spacing w:before="0" w:after="0"/>
              <w:rPr>
                <w:rFonts w:eastAsia="TimesNewRoman"/>
                <w:lang w:eastAsia="zh-CN"/>
              </w:rPr>
            </w:pPr>
            <w:r w:rsidRPr="00980FDC">
              <w:rPr>
                <w:lang w:val="en-GB" w:eastAsia="ko-KR"/>
              </w:rPr>
              <w:t xml:space="preserve">Analytical </w:t>
            </w:r>
            <w:r>
              <w:rPr>
                <w:lang w:val="en-GB" w:eastAsia="ko-KR"/>
              </w:rPr>
              <w:t>and</w:t>
            </w:r>
            <w:r w:rsidRPr="00980FDC">
              <w:rPr>
                <w:lang w:val="en-GB" w:eastAsia="ko-KR"/>
              </w:rPr>
              <w:t xml:space="preserve"> Inspection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B8FB5D" w14:textId="732DE2B6" w:rsidR="00B20617" w:rsidRDefault="00B20617" w:rsidP="00D84620">
            <w:pPr>
              <w:pStyle w:val="Tabletext"/>
              <w:spacing w:before="0" w:after="0"/>
              <w:rPr>
                <w:rFonts w:cs="Arial"/>
                <w:lang w:eastAsia="ko-KR"/>
              </w:rPr>
            </w:pPr>
            <w:r>
              <w:rPr>
                <w:szCs w:val="22"/>
              </w:rPr>
              <w:t>§ 7.2.7.1</w:t>
            </w:r>
          </w:p>
        </w:tc>
        <w:tc>
          <w:tcPr>
            <w:tcW w:w="2083" w:type="dxa"/>
            <w:tcBorders>
              <w:top w:val="single" w:sz="4" w:space="0" w:color="auto"/>
              <w:left w:val="single" w:sz="4" w:space="0" w:color="auto"/>
              <w:bottom w:val="single" w:sz="4" w:space="0" w:color="auto"/>
              <w:right w:val="single" w:sz="4" w:space="0" w:color="auto"/>
            </w:tcBorders>
            <w:vAlign w:val="center"/>
            <w:hideMark/>
          </w:tcPr>
          <w:p w14:paraId="368FF421" w14:textId="6AC43E4A" w:rsidR="00B20617" w:rsidRDefault="005F011C" w:rsidP="00D84620">
            <w:pPr>
              <w:pStyle w:val="Tabletext"/>
              <w:spacing w:before="0" w:after="0"/>
              <w:rPr>
                <w:rFonts w:cs="Arial"/>
                <w:lang w:eastAsia="ko-KR"/>
              </w:rPr>
            </w:pPr>
            <w:hyperlink r:id="rId15" w:history="1">
              <w:r w:rsidR="00B20617" w:rsidRPr="00A9003B">
                <w:rPr>
                  <w:rFonts w:eastAsia="SimSun"/>
                </w:rPr>
                <w:t>M.2412</w:t>
              </w:r>
            </w:hyperlink>
            <w:r w:rsidR="00B20617" w:rsidRPr="00A9003B">
              <w:rPr>
                <w:rFonts w:eastAsia="SimSun"/>
              </w:rPr>
              <w:t>,</w:t>
            </w:r>
            <w:r w:rsidR="00B20617">
              <w:rPr>
                <w:rFonts w:eastAsia="SimSun"/>
              </w:rPr>
              <w:t xml:space="preserve"> § 7.2.6</w:t>
            </w:r>
          </w:p>
        </w:tc>
      </w:tr>
      <w:tr w:rsidR="00B20617" w14:paraId="4C2746C1" w14:textId="77777777" w:rsidTr="00D84620">
        <w:trPr>
          <w:trHeight w:val="2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E4C110F" w14:textId="77777777" w:rsidR="00B20617" w:rsidRDefault="00B20617" w:rsidP="00B20617">
            <w:pPr>
              <w:pStyle w:val="Tabletext"/>
              <w:spacing w:before="0" w:after="0"/>
              <w:rPr>
                <w:rFonts w:eastAsia="Malgun Gothic"/>
                <w:lang w:eastAsia="ko-KR"/>
              </w:rPr>
            </w:pPr>
            <w:r>
              <w:rPr>
                <w:rFonts w:eastAsia="Malgun Gothic"/>
                <w:lang w:eastAsia="ko-KR"/>
              </w:rPr>
              <w:t xml:space="preserve">Control plane </w:t>
            </w:r>
            <w:proofErr w:type="spellStart"/>
            <w:r>
              <w:rPr>
                <w:rFonts w:eastAsia="Malgun Gothic"/>
                <w:lang w:eastAsia="ko-KR"/>
              </w:rPr>
              <w:t>latency</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07374A90" w14:textId="614A0D2E" w:rsidR="00B20617" w:rsidRDefault="00B20617" w:rsidP="00B20617">
            <w:pPr>
              <w:pStyle w:val="Tabletext"/>
              <w:spacing w:before="0" w:after="0"/>
              <w:rPr>
                <w:rFonts w:eastAsia="TimesNewRoman"/>
                <w:lang w:eastAsia="zh-CN"/>
              </w:rPr>
            </w:pPr>
            <w:r w:rsidRPr="00980FDC">
              <w:rPr>
                <w:lang w:val="en-GB" w:eastAsia="ko-KR"/>
              </w:rPr>
              <w:t xml:space="preserve">Analytical </w:t>
            </w:r>
            <w:r>
              <w:rPr>
                <w:lang w:val="en-GB" w:eastAsia="ko-KR"/>
              </w:rPr>
              <w:t>and</w:t>
            </w:r>
            <w:r w:rsidRPr="00980FDC">
              <w:rPr>
                <w:lang w:val="en-GB" w:eastAsia="ko-KR"/>
              </w:rPr>
              <w:t xml:space="preserve"> Inspection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342F2E" w14:textId="5F584309" w:rsidR="00B20617" w:rsidRDefault="00B20617" w:rsidP="00D84620">
            <w:pPr>
              <w:pStyle w:val="Tabletext"/>
              <w:spacing w:before="0" w:after="0"/>
              <w:rPr>
                <w:rFonts w:cs="Arial"/>
                <w:lang w:eastAsia="ko-KR"/>
              </w:rPr>
            </w:pPr>
            <w:r>
              <w:rPr>
                <w:szCs w:val="22"/>
              </w:rPr>
              <w:t>§ 7.2.7.2</w:t>
            </w:r>
          </w:p>
        </w:tc>
        <w:tc>
          <w:tcPr>
            <w:tcW w:w="2083" w:type="dxa"/>
            <w:tcBorders>
              <w:top w:val="single" w:sz="4" w:space="0" w:color="auto"/>
              <w:left w:val="single" w:sz="4" w:space="0" w:color="auto"/>
              <w:bottom w:val="single" w:sz="4" w:space="0" w:color="auto"/>
              <w:right w:val="single" w:sz="4" w:space="0" w:color="auto"/>
            </w:tcBorders>
            <w:vAlign w:val="center"/>
            <w:hideMark/>
          </w:tcPr>
          <w:p w14:paraId="4002F2BE" w14:textId="05967A79" w:rsidR="00B20617" w:rsidRDefault="005F011C" w:rsidP="00D84620">
            <w:pPr>
              <w:pStyle w:val="Tabletext"/>
              <w:spacing w:before="0" w:after="0"/>
              <w:rPr>
                <w:rFonts w:cs="Arial"/>
                <w:lang w:eastAsia="ko-KR"/>
              </w:rPr>
            </w:pPr>
            <w:hyperlink r:id="rId16" w:history="1">
              <w:r w:rsidR="00B20617" w:rsidRPr="00A9003B">
                <w:rPr>
                  <w:rFonts w:eastAsia="SimSun"/>
                </w:rPr>
                <w:t>M.2412</w:t>
              </w:r>
            </w:hyperlink>
            <w:r w:rsidR="00B20617" w:rsidRPr="00A9003B">
              <w:rPr>
                <w:rFonts w:eastAsia="SimSun"/>
              </w:rPr>
              <w:t>,</w:t>
            </w:r>
            <w:r w:rsidR="00B20617">
              <w:rPr>
                <w:rFonts w:eastAsia="SimSun"/>
              </w:rPr>
              <w:t xml:space="preserve"> § 7.2.5</w:t>
            </w:r>
          </w:p>
        </w:tc>
      </w:tr>
      <w:tr w:rsidR="001026DB" w14:paraId="7E521940" w14:textId="77777777" w:rsidTr="00D84620">
        <w:trPr>
          <w:trHeight w:val="2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9D22AE3" w14:textId="77777777" w:rsidR="00672F5F" w:rsidRDefault="00672F5F" w:rsidP="0095786E">
            <w:pPr>
              <w:pStyle w:val="Tabletext"/>
              <w:spacing w:before="0" w:after="0"/>
              <w:rPr>
                <w:rFonts w:eastAsia="TimesNewRoman"/>
                <w:lang w:eastAsia="zh-CN"/>
              </w:rPr>
            </w:pPr>
            <w:r>
              <w:rPr>
                <w:rFonts w:eastAsia="TimesNewRoman"/>
                <w:lang w:eastAsia="zh-CN"/>
              </w:rPr>
              <w:t xml:space="preserve">Connection </w:t>
            </w:r>
            <w:proofErr w:type="spellStart"/>
            <w:r>
              <w:rPr>
                <w:rFonts w:eastAsia="TimesNewRoman"/>
                <w:lang w:eastAsia="zh-CN"/>
              </w:rPr>
              <w:t>density</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2EC418F6" w14:textId="77777777" w:rsidR="00672F5F" w:rsidRDefault="00672F5F" w:rsidP="0095786E">
            <w:pPr>
              <w:pStyle w:val="Tabletext"/>
              <w:spacing w:before="0" w:after="0"/>
              <w:rPr>
                <w:rFonts w:eastAsia="TimesNewRoman"/>
                <w:lang w:eastAsia="ko-KR"/>
              </w:rPr>
            </w:pPr>
            <w:r>
              <w:rPr>
                <w:lang w:eastAsia="zh-CN"/>
              </w:rPr>
              <w:t>Simulation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3FE6EAF" w14:textId="0FDC6B56" w:rsidR="00672F5F" w:rsidRDefault="00672F5F" w:rsidP="00D84620">
            <w:pPr>
              <w:pStyle w:val="Tabletext"/>
              <w:spacing w:before="0" w:after="0"/>
              <w:rPr>
                <w:rFonts w:eastAsia="Malgun Gothic"/>
                <w:lang w:eastAsia="ko-KR"/>
              </w:rPr>
            </w:pPr>
            <w:r>
              <w:rPr>
                <w:szCs w:val="22"/>
              </w:rPr>
              <w:t>§ 7.2.8</w:t>
            </w:r>
          </w:p>
        </w:tc>
        <w:tc>
          <w:tcPr>
            <w:tcW w:w="2083" w:type="dxa"/>
            <w:tcBorders>
              <w:top w:val="single" w:sz="4" w:space="0" w:color="auto"/>
              <w:left w:val="single" w:sz="4" w:space="0" w:color="auto"/>
              <w:bottom w:val="single" w:sz="4" w:space="0" w:color="auto"/>
              <w:right w:val="single" w:sz="4" w:space="0" w:color="auto"/>
            </w:tcBorders>
            <w:vAlign w:val="center"/>
            <w:hideMark/>
          </w:tcPr>
          <w:p w14:paraId="42E8F6D5" w14:textId="78E5227C" w:rsidR="00672F5F" w:rsidRDefault="005F011C" w:rsidP="00D84620">
            <w:pPr>
              <w:pStyle w:val="Tabletext"/>
              <w:spacing w:before="0" w:after="0"/>
              <w:rPr>
                <w:rFonts w:eastAsia="Malgun Gothic"/>
                <w:lang w:eastAsia="ko-KR"/>
              </w:rPr>
            </w:pPr>
            <w:hyperlink r:id="rId17" w:history="1">
              <w:r w:rsidR="00A55E20" w:rsidRPr="00A9003B">
                <w:rPr>
                  <w:rFonts w:eastAsia="SimSun"/>
                </w:rPr>
                <w:t>M.2412</w:t>
              </w:r>
            </w:hyperlink>
            <w:r w:rsidR="00A55E20" w:rsidRPr="00A9003B">
              <w:rPr>
                <w:rFonts w:eastAsia="SimSun"/>
              </w:rPr>
              <w:t>,</w:t>
            </w:r>
            <w:r w:rsidR="00A55E20">
              <w:rPr>
                <w:rFonts w:eastAsia="SimSun"/>
              </w:rPr>
              <w:t xml:space="preserve"> §</w:t>
            </w:r>
            <w:r w:rsidR="00672F5F">
              <w:rPr>
                <w:rFonts w:eastAsia="SimSun"/>
              </w:rPr>
              <w:t xml:space="preserve"> 7.1.3</w:t>
            </w:r>
          </w:p>
        </w:tc>
      </w:tr>
      <w:tr w:rsidR="001026DB" w14:paraId="2F7F3D7F" w14:textId="77777777" w:rsidTr="00D84620">
        <w:trPr>
          <w:trHeight w:val="2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E9F9E38" w14:textId="77777777" w:rsidR="00672F5F" w:rsidRDefault="00672F5F" w:rsidP="0095786E">
            <w:pPr>
              <w:pStyle w:val="Tabletext"/>
              <w:spacing w:before="0" w:after="0"/>
              <w:rPr>
                <w:rFonts w:eastAsia="Malgun Gothic"/>
                <w:lang w:eastAsia="ko-KR"/>
              </w:rPr>
            </w:pPr>
            <w:r>
              <w:rPr>
                <w:rFonts w:eastAsia="Malgun Gothic"/>
                <w:lang w:eastAsia="ko-KR"/>
              </w:rPr>
              <w:t xml:space="preserve">Energy </w:t>
            </w:r>
            <w:proofErr w:type="spellStart"/>
            <w:r>
              <w:rPr>
                <w:rFonts w:eastAsia="Malgun Gothic"/>
                <w:lang w:eastAsia="ko-KR"/>
              </w:rPr>
              <w:t>efficiency</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3C858876" w14:textId="77777777" w:rsidR="00672F5F" w:rsidRDefault="00672F5F" w:rsidP="0095786E">
            <w:pPr>
              <w:pStyle w:val="Tabletext"/>
              <w:spacing w:before="0" w:after="0"/>
              <w:rPr>
                <w:rFonts w:eastAsia="Malgun Gothic"/>
                <w:i/>
                <w:lang w:eastAsia="zh-CN"/>
              </w:rPr>
            </w:pPr>
            <w:r>
              <w:rPr>
                <w:lang w:eastAsia="ja-JP"/>
              </w:rPr>
              <w:t>Inspection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D0E098" w14:textId="439607B7" w:rsidR="00672F5F" w:rsidRDefault="00672F5F" w:rsidP="00D84620">
            <w:pPr>
              <w:pStyle w:val="Tabletext"/>
              <w:spacing w:before="0" w:after="0"/>
              <w:rPr>
                <w:rFonts w:eastAsia="Malgun Gothic"/>
                <w:lang w:eastAsia="ko-KR"/>
              </w:rPr>
            </w:pPr>
            <w:r>
              <w:rPr>
                <w:szCs w:val="22"/>
              </w:rPr>
              <w:t>§ 7.2.9</w:t>
            </w:r>
          </w:p>
        </w:tc>
        <w:tc>
          <w:tcPr>
            <w:tcW w:w="2083" w:type="dxa"/>
            <w:tcBorders>
              <w:top w:val="single" w:sz="4" w:space="0" w:color="auto"/>
              <w:left w:val="single" w:sz="4" w:space="0" w:color="auto"/>
              <w:bottom w:val="single" w:sz="4" w:space="0" w:color="auto"/>
              <w:right w:val="single" w:sz="4" w:space="0" w:color="auto"/>
            </w:tcBorders>
            <w:vAlign w:val="center"/>
            <w:hideMark/>
          </w:tcPr>
          <w:p w14:paraId="0D451D3C" w14:textId="0968E789" w:rsidR="00672F5F" w:rsidRDefault="005F011C" w:rsidP="00D84620">
            <w:pPr>
              <w:pStyle w:val="Tabletext"/>
              <w:spacing w:before="0" w:after="0"/>
              <w:rPr>
                <w:rFonts w:eastAsia="Malgun Gothic"/>
                <w:lang w:eastAsia="ko-KR"/>
              </w:rPr>
            </w:pPr>
            <w:hyperlink r:id="rId18" w:history="1">
              <w:r w:rsidR="00A55E20" w:rsidRPr="00A9003B">
                <w:rPr>
                  <w:rFonts w:eastAsia="SimSun"/>
                </w:rPr>
                <w:t>M.2412</w:t>
              </w:r>
            </w:hyperlink>
            <w:r w:rsidR="00A55E20" w:rsidRPr="00A9003B">
              <w:rPr>
                <w:rFonts w:eastAsia="SimSun"/>
              </w:rPr>
              <w:t>,</w:t>
            </w:r>
            <w:r w:rsidR="00A55E20">
              <w:rPr>
                <w:rFonts w:eastAsia="SimSun"/>
              </w:rPr>
              <w:t xml:space="preserve"> §</w:t>
            </w:r>
            <w:r w:rsidR="00672F5F">
              <w:rPr>
                <w:rFonts w:eastAsia="SimSun"/>
              </w:rPr>
              <w:t xml:space="preserve"> 7.3.2</w:t>
            </w:r>
          </w:p>
        </w:tc>
      </w:tr>
      <w:tr w:rsidR="001026DB" w14:paraId="4FB46CA8" w14:textId="77777777" w:rsidTr="00D84620">
        <w:trPr>
          <w:trHeight w:val="2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F66FB8A" w14:textId="77777777" w:rsidR="00672F5F" w:rsidRDefault="00672F5F" w:rsidP="0095786E">
            <w:pPr>
              <w:pStyle w:val="Tabletext"/>
              <w:spacing w:before="0" w:after="0"/>
              <w:rPr>
                <w:rFonts w:eastAsia="TimesNewRoman"/>
                <w:lang w:eastAsia="zh-CN"/>
              </w:rPr>
            </w:pPr>
            <w:proofErr w:type="spellStart"/>
            <w:r>
              <w:rPr>
                <w:rFonts w:eastAsia="TimesNewRoman"/>
                <w:lang w:eastAsia="zh-CN"/>
              </w:rPr>
              <w:t>Reliability</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6CCCC522" w14:textId="77777777" w:rsidR="00672F5F" w:rsidRDefault="00672F5F" w:rsidP="0095786E">
            <w:pPr>
              <w:pStyle w:val="Tabletext"/>
              <w:spacing w:before="0" w:after="0"/>
              <w:rPr>
                <w:rFonts w:eastAsia="TimesNewRoman"/>
                <w:lang w:eastAsia="zh-CN"/>
              </w:rPr>
            </w:pPr>
            <w:r>
              <w:rPr>
                <w:rFonts w:eastAsia="TimesNewRoman"/>
                <w:lang w:eastAsia="zh-CN"/>
              </w:rPr>
              <w:t>Simulation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B387B1" w14:textId="7F03F4BE" w:rsidR="00672F5F" w:rsidRDefault="00672F5F" w:rsidP="00D84620">
            <w:pPr>
              <w:pStyle w:val="Tabletext"/>
              <w:spacing w:before="0" w:after="0"/>
              <w:rPr>
                <w:rFonts w:cs="Arial"/>
                <w:lang w:eastAsia="ko-KR"/>
              </w:rPr>
            </w:pPr>
            <w:r>
              <w:rPr>
                <w:szCs w:val="22"/>
              </w:rPr>
              <w:t>§ 7.2.10</w:t>
            </w:r>
          </w:p>
        </w:tc>
        <w:tc>
          <w:tcPr>
            <w:tcW w:w="2083" w:type="dxa"/>
            <w:tcBorders>
              <w:top w:val="single" w:sz="4" w:space="0" w:color="auto"/>
              <w:left w:val="single" w:sz="4" w:space="0" w:color="auto"/>
              <w:bottom w:val="single" w:sz="4" w:space="0" w:color="auto"/>
              <w:right w:val="single" w:sz="4" w:space="0" w:color="auto"/>
            </w:tcBorders>
            <w:vAlign w:val="center"/>
            <w:hideMark/>
          </w:tcPr>
          <w:p w14:paraId="306938CA" w14:textId="1887293F" w:rsidR="00672F5F" w:rsidRDefault="005F011C" w:rsidP="00D84620">
            <w:pPr>
              <w:pStyle w:val="Tabletext"/>
              <w:spacing w:before="0" w:after="0"/>
              <w:rPr>
                <w:rFonts w:cs="Arial"/>
                <w:lang w:eastAsia="ko-KR"/>
              </w:rPr>
            </w:pPr>
            <w:hyperlink r:id="rId19" w:history="1">
              <w:r w:rsidR="00A55E20" w:rsidRPr="00A9003B">
                <w:rPr>
                  <w:rFonts w:eastAsia="SimSun"/>
                </w:rPr>
                <w:t>M.2412</w:t>
              </w:r>
            </w:hyperlink>
            <w:r w:rsidR="00A55E20" w:rsidRPr="00A9003B">
              <w:rPr>
                <w:rFonts w:eastAsia="SimSun"/>
              </w:rPr>
              <w:t>,</w:t>
            </w:r>
            <w:r w:rsidR="00A55E20">
              <w:rPr>
                <w:rFonts w:eastAsia="SimSun"/>
              </w:rPr>
              <w:t xml:space="preserve"> §</w:t>
            </w:r>
            <w:r w:rsidR="00672F5F">
              <w:rPr>
                <w:rFonts w:eastAsia="SimSun"/>
              </w:rPr>
              <w:t xml:space="preserve"> 7.1.5</w:t>
            </w:r>
          </w:p>
        </w:tc>
      </w:tr>
      <w:tr w:rsidR="001026DB" w14:paraId="506A36D6" w14:textId="77777777" w:rsidTr="00D84620">
        <w:trPr>
          <w:trHeight w:val="2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7B9499D" w14:textId="77777777" w:rsidR="00672F5F" w:rsidRDefault="00672F5F" w:rsidP="0095786E">
            <w:pPr>
              <w:pStyle w:val="Tabletext"/>
              <w:spacing w:before="0" w:after="0"/>
              <w:rPr>
                <w:rFonts w:eastAsia="TimesNewRoman"/>
                <w:lang w:eastAsia="zh-CN"/>
              </w:rPr>
            </w:pPr>
            <w:proofErr w:type="spellStart"/>
            <w:r>
              <w:rPr>
                <w:rFonts w:eastAsia="TimesNewRoman"/>
                <w:lang w:eastAsia="zh-CN"/>
              </w:rPr>
              <w:t>Mobility</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7A49EB0A" w14:textId="77777777" w:rsidR="00672F5F" w:rsidRDefault="00672F5F" w:rsidP="0095786E">
            <w:pPr>
              <w:pStyle w:val="Tabletext"/>
              <w:spacing w:before="0" w:after="0"/>
              <w:rPr>
                <w:rFonts w:eastAsia="TimesNewRoman"/>
                <w:lang w:eastAsia="zh-CN"/>
              </w:rPr>
            </w:pPr>
            <w:r>
              <w:rPr>
                <w:rFonts w:eastAsia="Malgun Gothic"/>
                <w:lang w:eastAsia="ko-KR"/>
              </w:rPr>
              <w:t>Simulation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CAEB21" w14:textId="537A7EE2" w:rsidR="00672F5F" w:rsidRDefault="00672F5F" w:rsidP="00D84620">
            <w:pPr>
              <w:pStyle w:val="Tabletext"/>
              <w:spacing w:before="0" w:after="0"/>
              <w:rPr>
                <w:rFonts w:cs="Arial"/>
                <w:lang w:eastAsia="ko-KR"/>
              </w:rPr>
            </w:pPr>
            <w:r>
              <w:rPr>
                <w:szCs w:val="22"/>
              </w:rPr>
              <w:t>§ 7.2.11</w:t>
            </w:r>
          </w:p>
        </w:tc>
        <w:tc>
          <w:tcPr>
            <w:tcW w:w="2083" w:type="dxa"/>
            <w:tcBorders>
              <w:top w:val="single" w:sz="4" w:space="0" w:color="auto"/>
              <w:left w:val="single" w:sz="4" w:space="0" w:color="auto"/>
              <w:bottom w:val="single" w:sz="4" w:space="0" w:color="auto"/>
              <w:right w:val="single" w:sz="4" w:space="0" w:color="auto"/>
            </w:tcBorders>
            <w:vAlign w:val="center"/>
            <w:hideMark/>
          </w:tcPr>
          <w:p w14:paraId="03AAF449" w14:textId="14460B63" w:rsidR="00672F5F" w:rsidRDefault="005F011C" w:rsidP="00D84620">
            <w:pPr>
              <w:pStyle w:val="Tabletext"/>
              <w:spacing w:before="0" w:after="0"/>
              <w:rPr>
                <w:rFonts w:cs="Arial"/>
                <w:lang w:eastAsia="ko-KR"/>
              </w:rPr>
            </w:pPr>
            <w:hyperlink r:id="rId20" w:history="1">
              <w:r w:rsidR="00A55E20" w:rsidRPr="00A9003B">
                <w:rPr>
                  <w:rFonts w:eastAsia="SimSun"/>
                </w:rPr>
                <w:t>M.2412</w:t>
              </w:r>
            </w:hyperlink>
            <w:r w:rsidR="00A55E20" w:rsidRPr="00A9003B">
              <w:rPr>
                <w:rFonts w:eastAsia="SimSun"/>
              </w:rPr>
              <w:t>,</w:t>
            </w:r>
            <w:r w:rsidR="00A55E20">
              <w:rPr>
                <w:rFonts w:eastAsia="SimSun"/>
              </w:rPr>
              <w:t xml:space="preserve"> §</w:t>
            </w:r>
            <w:r w:rsidR="00672F5F">
              <w:rPr>
                <w:rFonts w:eastAsia="SimSun"/>
              </w:rPr>
              <w:t xml:space="preserve"> 7.1.4</w:t>
            </w:r>
          </w:p>
        </w:tc>
      </w:tr>
      <w:tr w:rsidR="001026DB" w14:paraId="1989D51F" w14:textId="77777777" w:rsidTr="00D84620">
        <w:trPr>
          <w:trHeight w:val="2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5C69C6D" w14:textId="77777777" w:rsidR="00672F5F" w:rsidRDefault="00672F5F" w:rsidP="0095786E">
            <w:pPr>
              <w:pStyle w:val="Tabletext"/>
              <w:spacing w:before="0" w:after="0"/>
              <w:rPr>
                <w:rFonts w:eastAsia="TimesNewRoman"/>
                <w:lang w:eastAsia="zh-CN"/>
              </w:rPr>
            </w:pPr>
            <w:proofErr w:type="spellStart"/>
            <w:r>
              <w:rPr>
                <w:rFonts w:eastAsia="TimesNewRoman"/>
                <w:lang w:eastAsia="zh-CN"/>
              </w:rPr>
              <w:t>Mobility</w:t>
            </w:r>
            <w:proofErr w:type="spellEnd"/>
            <w:r>
              <w:rPr>
                <w:rFonts w:eastAsia="TimesNewRoman"/>
                <w:lang w:eastAsia="zh-CN"/>
              </w:rPr>
              <w:t xml:space="preserve"> interruption time</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F6BAC4E" w14:textId="77777777" w:rsidR="00672F5F" w:rsidRDefault="00672F5F" w:rsidP="0095786E">
            <w:pPr>
              <w:pStyle w:val="Tabletext"/>
              <w:spacing w:before="0" w:after="0"/>
              <w:rPr>
                <w:rFonts w:eastAsia="TimesNewRoman"/>
                <w:lang w:eastAsia="zh-CN"/>
              </w:rPr>
            </w:pPr>
            <w:proofErr w:type="spellStart"/>
            <w:r>
              <w:rPr>
                <w:rFonts w:eastAsia="TimesNewRoman"/>
                <w:lang w:eastAsia="zh-CN"/>
              </w:rPr>
              <w:t>Analytical</w:t>
            </w:r>
            <w:proofErr w:type="spellEnd"/>
          </w:p>
        </w:tc>
        <w:tc>
          <w:tcPr>
            <w:tcW w:w="1985" w:type="dxa"/>
            <w:tcBorders>
              <w:top w:val="single" w:sz="4" w:space="0" w:color="auto"/>
              <w:left w:val="single" w:sz="4" w:space="0" w:color="auto"/>
              <w:bottom w:val="single" w:sz="4" w:space="0" w:color="auto"/>
              <w:right w:val="single" w:sz="4" w:space="0" w:color="auto"/>
            </w:tcBorders>
            <w:vAlign w:val="center"/>
            <w:hideMark/>
          </w:tcPr>
          <w:p w14:paraId="60BE1AB4" w14:textId="68FBDBE6" w:rsidR="00672F5F" w:rsidRDefault="00672F5F" w:rsidP="00D84620">
            <w:pPr>
              <w:pStyle w:val="Tabletext"/>
              <w:spacing w:before="0" w:after="0"/>
              <w:rPr>
                <w:rFonts w:cs="Arial"/>
                <w:lang w:eastAsia="ko-KR"/>
              </w:rPr>
            </w:pPr>
            <w:r>
              <w:rPr>
                <w:szCs w:val="22"/>
              </w:rPr>
              <w:t>§ 7.2.12</w:t>
            </w:r>
          </w:p>
        </w:tc>
        <w:tc>
          <w:tcPr>
            <w:tcW w:w="2083" w:type="dxa"/>
            <w:tcBorders>
              <w:top w:val="single" w:sz="4" w:space="0" w:color="auto"/>
              <w:left w:val="single" w:sz="4" w:space="0" w:color="auto"/>
              <w:bottom w:val="single" w:sz="4" w:space="0" w:color="auto"/>
              <w:right w:val="single" w:sz="4" w:space="0" w:color="auto"/>
            </w:tcBorders>
            <w:vAlign w:val="center"/>
            <w:hideMark/>
          </w:tcPr>
          <w:p w14:paraId="78135AA8" w14:textId="5E2FA2F7" w:rsidR="00672F5F" w:rsidRDefault="005F011C" w:rsidP="00D84620">
            <w:pPr>
              <w:pStyle w:val="Tabletext"/>
              <w:spacing w:before="0" w:after="0"/>
              <w:rPr>
                <w:rFonts w:cs="Arial"/>
                <w:lang w:eastAsia="ko-KR"/>
              </w:rPr>
            </w:pPr>
            <w:hyperlink r:id="rId21" w:history="1">
              <w:r w:rsidR="00A55E20" w:rsidRPr="00A9003B">
                <w:rPr>
                  <w:rFonts w:eastAsia="SimSun"/>
                </w:rPr>
                <w:t>M.2412</w:t>
              </w:r>
            </w:hyperlink>
            <w:r w:rsidR="00A55E20" w:rsidRPr="00A9003B">
              <w:rPr>
                <w:rFonts w:eastAsia="SimSun"/>
              </w:rPr>
              <w:t>,</w:t>
            </w:r>
            <w:r w:rsidR="00A55E20">
              <w:rPr>
                <w:rFonts w:eastAsia="SimSun"/>
              </w:rPr>
              <w:t xml:space="preserve"> §</w:t>
            </w:r>
            <w:r w:rsidR="00672F5F">
              <w:rPr>
                <w:rFonts w:eastAsia="SimSun"/>
              </w:rPr>
              <w:t xml:space="preserve"> 7.2.7</w:t>
            </w:r>
          </w:p>
        </w:tc>
      </w:tr>
      <w:tr w:rsidR="001026DB" w14:paraId="0ACA6730" w14:textId="77777777" w:rsidTr="00D84620">
        <w:trPr>
          <w:trHeight w:val="20"/>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7C1C3ED" w14:textId="77777777" w:rsidR="00672F5F" w:rsidRDefault="00672F5F" w:rsidP="0095786E">
            <w:pPr>
              <w:pStyle w:val="Tabletext"/>
              <w:spacing w:before="0" w:after="0"/>
              <w:rPr>
                <w:rFonts w:eastAsia="TimesNewRoman"/>
                <w:lang w:eastAsia="zh-CN"/>
              </w:rPr>
            </w:pPr>
            <w:proofErr w:type="spellStart"/>
            <w:r>
              <w:rPr>
                <w:rFonts w:eastAsia="TimesNewRoman"/>
                <w:lang w:eastAsia="zh-CN"/>
              </w:rPr>
              <w:t>Bandwidth</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3F8647BE" w14:textId="77777777" w:rsidR="00672F5F" w:rsidRDefault="00672F5F" w:rsidP="0095786E">
            <w:pPr>
              <w:pStyle w:val="Tabletext"/>
              <w:spacing w:before="0" w:after="0"/>
              <w:rPr>
                <w:rFonts w:eastAsia="TimesNewRoman"/>
                <w:lang w:eastAsia="zh-CN"/>
              </w:rPr>
            </w:pPr>
            <w:r>
              <w:rPr>
                <w:rFonts w:eastAsia="TimesNewRoman"/>
                <w:lang w:eastAsia="zh-CN"/>
              </w:rPr>
              <w:t>Inspection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7B2C67" w14:textId="476995B6" w:rsidR="00672F5F" w:rsidRDefault="00672F5F" w:rsidP="00D84620">
            <w:pPr>
              <w:pStyle w:val="Tabletext"/>
              <w:spacing w:before="0" w:after="0"/>
              <w:rPr>
                <w:rFonts w:eastAsia="TimesNewRoman"/>
                <w:lang w:eastAsia="zh-CN"/>
              </w:rPr>
            </w:pPr>
            <w:r>
              <w:rPr>
                <w:szCs w:val="22"/>
              </w:rPr>
              <w:t>§ 7.2.13</w:t>
            </w:r>
          </w:p>
        </w:tc>
        <w:tc>
          <w:tcPr>
            <w:tcW w:w="2083" w:type="dxa"/>
            <w:tcBorders>
              <w:top w:val="single" w:sz="4" w:space="0" w:color="auto"/>
              <w:left w:val="single" w:sz="4" w:space="0" w:color="auto"/>
              <w:bottom w:val="single" w:sz="4" w:space="0" w:color="auto"/>
              <w:right w:val="single" w:sz="4" w:space="0" w:color="auto"/>
            </w:tcBorders>
            <w:vAlign w:val="center"/>
            <w:hideMark/>
          </w:tcPr>
          <w:p w14:paraId="19631FDF" w14:textId="648BBAF0" w:rsidR="00672F5F" w:rsidRDefault="005F011C" w:rsidP="00D84620">
            <w:pPr>
              <w:pStyle w:val="Tabletext"/>
              <w:spacing w:before="0" w:after="0"/>
              <w:rPr>
                <w:rFonts w:eastAsia="TimesNewRoman"/>
                <w:lang w:eastAsia="zh-CN"/>
              </w:rPr>
            </w:pPr>
            <w:hyperlink r:id="rId22" w:history="1">
              <w:r w:rsidR="00A55E20" w:rsidRPr="00A9003B">
                <w:rPr>
                  <w:rFonts w:eastAsia="SimSun"/>
                </w:rPr>
                <w:t>M.2412</w:t>
              </w:r>
            </w:hyperlink>
            <w:r w:rsidR="00A55E20" w:rsidRPr="00A9003B">
              <w:rPr>
                <w:rFonts w:eastAsia="SimSun"/>
              </w:rPr>
              <w:t>,</w:t>
            </w:r>
            <w:r w:rsidR="00A55E20">
              <w:rPr>
                <w:rFonts w:eastAsia="SimSun"/>
              </w:rPr>
              <w:t xml:space="preserve"> §</w:t>
            </w:r>
            <w:r w:rsidR="00672F5F">
              <w:rPr>
                <w:rFonts w:eastAsia="SimSun"/>
              </w:rPr>
              <w:t xml:space="preserve"> 7.3.1</w:t>
            </w:r>
          </w:p>
        </w:tc>
      </w:tr>
    </w:tbl>
    <w:p w14:paraId="0A238607" w14:textId="11213FDF" w:rsidR="002450AE" w:rsidRPr="00157537" w:rsidRDefault="00EA474D" w:rsidP="0095786E">
      <w:pPr>
        <w:spacing w:before="120"/>
        <w:rPr>
          <w:lang w:eastAsia="zh-CN"/>
        </w:rPr>
      </w:pPr>
      <w:r w:rsidRPr="00157537">
        <w:rPr>
          <w:lang w:val="en-GB" w:eastAsia="zh-CN"/>
        </w:rPr>
        <w:t>This contribution discuss</w:t>
      </w:r>
      <w:r w:rsidR="00367DEB">
        <w:rPr>
          <w:lang w:val="en-GB" w:eastAsia="zh-CN"/>
        </w:rPr>
        <w:t>es</w:t>
      </w:r>
      <w:r w:rsidRPr="00157537">
        <w:rPr>
          <w:lang w:val="en-GB" w:eastAsia="zh-CN"/>
        </w:rPr>
        <w:t xml:space="preserve"> </w:t>
      </w:r>
      <w:r w:rsidR="00D871C7" w:rsidRPr="00157537">
        <w:rPr>
          <w:lang w:val="en-GB" w:eastAsia="zh-CN"/>
        </w:rPr>
        <w:t>methodolog</w:t>
      </w:r>
      <w:r w:rsidR="00D871C7">
        <w:rPr>
          <w:lang w:val="en-GB" w:eastAsia="zh-CN"/>
        </w:rPr>
        <w:t>ies</w:t>
      </w:r>
      <w:r w:rsidR="00D871C7" w:rsidRPr="00157537">
        <w:rPr>
          <w:lang w:val="en-GB" w:eastAsia="zh-CN"/>
        </w:rPr>
        <w:t xml:space="preserve"> </w:t>
      </w:r>
      <w:r w:rsidR="00920679" w:rsidRPr="00157537">
        <w:rPr>
          <w:lang w:val="en-GB" w:eastAsia="zh-CN"/>
        </w:rPr>
        <w:t>and configurations for</w:t>
      </w:r>
      <w:r w:rsidRPr="00157537">
        <w:rPr>
          <w:lang w:val="en-GB" w:eastAsia="zh-CN"/>
        </w:rPr>
        <w:t xml:space="preserve"> the </w:t>
      </w:r>
      <w:r w:rsidR="00202D35">
        <w:rPr>
          <w:lang w:val="en-GB" w:eastAsia="zh-CN"/>
        </w:rPr>
        <w:t xml:space="preserve">evaluation of these </w:t>
      </w:r>
      <w:r w:rsidR="00367DEB">
        <w:rPr>
          <w:lang w:val="en-GB" w:eastAsia="zh-CN"/>
        </w:rPr>
        <w:t>characteristics</w:t>
      </w:r>
      <w:r w:rsidR="00202D35">
        <w:rPr>
          <w:lang w:val="en-GB" w:eastAsia="zh-CN"/>
        </w:rPr>
        <w:t>, categorized by</w:t>
      </w:r>
      <w:r w:rsidRPr="00157537">
        <w:rPr>
          <w:lang w:val="en-GB" w:eastAsia="zh-CN"/>
        </w:rPr>
        <w:t xml:space="preserve"> </w:t>
      </w:r>
      <w:r w:rsidR="00202D35">
        <w:rPr>
          <w:lang w:val="en-GB" w:eastAsia="zh-CN"/>
        </w:rPr>
        <w:t>the</w:t>
      </w:r>
      <w:r w:rsidRPr="00157537">
        <w:rPr>
          <w:lang w:val="en-GB" w:eastAsia="zh-CN"/>
        </w:rPr>
        <w:t xml:space="preserve"> three </w:t>
      </w:r>
      <w:r w:rsidRPr="00157537">
        <w:rPr>
          <w:szCs w:val="24"/>
          <w:lang w:val="en-GB"/>
        </w:rPr>
        <w:t xml:space="preserve">high-level assessment </w:t>
      </w:r>
      <w:r w:rsidRPr="00157537">
        <w:rPr>
          <w:rFonts w:eastAsiaTheme="minorEastAsia"/>
          <w:szCs w:val="24"/>
          <w:lang w:val="en-GB" w:eastAsia="zh-CN"/>
        </w:rPr>
        <w:t>methods.</w:t>
      </w:r>
    </w:p>
    <w:p w14:paraId="44927BB8" w14:textId="71F04BDA" w:rsidR="00C76630" w:rsidRPr="00157537" w:rsidRDefault="00C76630" w:rsidP="0000467D">
      <w:pPr>
        <w:pStyle w:val="Heading1"/>
        <w:rPr>
          <w:lang w:val="en-GB"/>
        </w:rPr>
      </w:pPr>
      <w:r w:rsidRPr="00157537">
        <w:rPr>
          <w:lang w:val="en-GB"/>
        </w:rPr>
        <w:lastRenderedPageBreak/>
        <w:t>System simulation procedures</w:t>
      </w:r>
    </w:p>
    <w:p w14:paraId="212E572B" w14:textId="4B69E826" w:rsidR="001B302D" w:rsidRDefault="001B302D" w:rsidP="004661CE">
      <w:pPr>
        <w:pStyle w:val="Heading2"/>
        <w:rPr>
          <w:lang w:val="en-GB" w:eastAsia="zh-CN"/>
        </w:rPr>
      </w:pPr>
      <w:r>
        <w:rPr>
          <w:rFonts w:hint="eastAsia"/>
          <w:lang w:val="en-GB" w:eastAsia="zh-CN"/>
        </w:rPr>
        <w:t>C</w:t>
      </w:r>
      <w:r>
        <w:rPr>
          <w:lang w:val="en-GB" w:eastAsia="zh-CN"/>
        </w:rPr>
        <w:t>ommon evaluation m</w:t>
      </w:r>
      <w:r w:rsidR="00D25141">
        <w:rPr>
          <w:lang w:val="en-GB" w:eastAsia="zh-CN"/>
        </w:rPr>
        <w:t>e</w:t>
      </w:r>
      <w:r>
        <w:rPr>
          <w:lang w:val="en-GB" w:eastAsia="zh-CN"/>
        </w:rPr>
        <w:t>thodology</w:t>
      </w:r>
    </w:p>
    <w:p w14:paraId="38FBD478" w14:textId="21E1294F" w:rsidR="00D25141" w:rsidRDefault="00D25141" w:rsidP="00C110FB">
      <w:pPr>
        <w:pStyle w:val="Heading3"/>
        <w:rPr>
          <w:lang w:val="en-GB" w:eastAsia="zh-CN"/>
        </w:rPr>
      </w:pPr>
      <w:r>
        <w:rPr>
          <w:rFonts w:hint="eastAsia"/>
          <w:lang w:val="en-GB" w:eastAsia="zh-CN"/>
        </w:rPr>
        <w:t>T</w:t>
      </w:r>
      <w:r>
        <w:rPr>
          <w:lang w:val="en-GB" w:eastAsia="zh-CN"/>
        </w:rPr>
        <w:t>ransparent payload and regenerative payload</w:t>
      </w:r>
    </w:p>
    <w:p w14:paraId="198253B3" w14:textId="57F34E71" w:rsidR="00D25141" w:rsidRPr="00157537" w:rsidRDefault="00D25141" w:rsidP="00D25141">
      <w:pPr>
        <w:rPr>
          <w:rFonts w:eastAsiaTheme="minorEastAsia"/>
          <w:szCs w:val="24"/>
          <w:lang w:val="en-GB" w:eastAsia="zh-CN"/>
        </w:rPr>
      </w:pPr>
      <w:r w:rsidRPr="00157537">
        <w:rPr>
          <w:lang w:val="en-GB" w:eastAsia="zh-CN"/>
        </w:rPr>
        <w:t xml:space="preserve">Section 6.3 of </w:t>
      </w:r>
      <w:r w:rsidRPr="00157537">
        <w:rPr>
          <w:lang w:eastAsia="zh-CN"/>
        </w:rPr>
        <w:t>Report ITU-R M.2</w:t>
      </w:r>
      <w:r>
        <w:rPr>
          <w:lang w:eastAsia="zh-CN"/>
        </w:rPr>
        <w:t>514</w:t>
      </w:r>
      <w:r w:rsidRPr="00157537">
        <w:rPr>
          <w:lang w:eastAsia="zh-CN"/>
        </w:rPr>
        <w:t xml:space="preserve"> gives </w:t>
      </w:r>
      <w:r w:rsidRPr="00157537">
        <w:rPr>
          <w:lang w:val="en-GB"/>
        </w:rPr>
        <w:t xml:space="preserve">two typical system scenarios whereby the satellite implements respectively a transparent and a regenerative payload, as illustrated in </w:t>
      </w:r>
      <w:r w:rsidR="00ED64B2">
        <w:rPr>
          <w:lang w:val="en-GB"/>
        </w:rPr>
        <w:fldChar w:fldCharType="begin"/>
      </w:r>
      <w:r w:rsidR="00ED64B2">
        <w:rPr>
          <w:lang w:val="en-GB"/>
        </w:rPr>
        <w:instrText xml:space="preserve"> REF _Ref131442318 \h </w:instrText>
      </w:r>
      <w:r w:rsidR="00ED64B2">
        <w:rPr>
          <w:lang w:val="en-GB"/>
        </w:rPr>
      </w:r>
      <w:r w:rsidR="00ED64B2">
        <w:rPr>
          <w:lang w:val="en-GB"/>
        </w:rPr>
        <w:fldChar w:fldCharType="separate"/>
      </w:r>
      <w:r w:rsidR="0052688B" w:rsidRPr="00157537">
        <w:t xml:space="preserve">Figure </w:t>
      </w:r>
      <w:r w:rsidR="0052688B">
        <w:rPr>
          <w:noProof/>
        </w:rPr>
        <w:t>1</w:t>
      </w:r>
      <w:r w:rsidR="00ED64B2">
        <w:rPr>
          <w:lang w:val="en-GB"/>
        </w:rPr>
        <w:fldChar w:fldCharType="end"/>
      </w:r>
      <w:r w:rsidRPr="00157537">
        <w:rPr>
          <w:lang w:val="en-GB"/>
        </w:rPr>
        <w:t>.</w:t>
      </w:r>
      <w:r>
        <w:rPr>
          <w:lang w:val="en-GB"/>
        </w:rPr>
        <w:t xml:space="preserve"> </w:t>
      </w:r>
      <w:r w:rsidR="00D97281">
        <w:rPr>
          <w:lang w:val="en-GB"/>
        </w:rPr>
        <w:t xml:space="preserve">According to Rel-17 </w:t>
      </w:r>
      <w:r w:rsidR="00585466">
        <w:rPr>
          <w:lang w:val="en-GB"/>
        </w:rPr>
        <w:t xml:space="preserve">NR </w:t>
      </w:r>
      <w:r w:rsidR="00D97281">
        <w:rPr>
          <w:lang w:val="en-GB"/>
        </w:rPr>
        <w:t xml:space="preserve">NTN WID </w:t>
      </w:r>
      <w:r w:rsidR="00DA0D48">
        <w:rPr>
          <w:lang w:val="en-GB"/>
        </w:rPr>
        <w:fldChar w:fldCharType="begin"/>
      </w:r>
      <w:r w:rsidR="00DA0D48">
        <w:rPr>
          <w:lang w:val="en-GB"/>
        </w:rPr>
        <w:instrText xml:space="preserve"> REF _Ref131708238 \r \h </w:instrText>
      </w:r>
      <w:r w:rsidR="00DA0D48">
        <w:rPr>
          <w:lang w:val="en-GB"/>
        </w:rPr>
      </w:r>
      <w:r w:rsidR="00DA0D48">
        <w:rPr>
          <w:lang w:val="en-GB"/>
        </w:rPr>
        <w:fldChar w:fldCharType="separate"/>
      </w:r>
      <w:r w:rsidR="0052688B">
        <w:rPr>
          <w:lang w:val="en-GB"/>
        </w:rPr>
        <w:t>[4]</w:t>
      </w:r>
      <w:r w:rsidR="00DA0D48">
        <w:rPr>
          <w:lang w:val="en-GB"/>
        </w:rPr>
        <w:fldChar w:fldCharType="end"/>
      </w:r>
      <w:r w:rsidR="00585466">
        <w:rPr>
          <w:lang w:val="en-GB"/>
        </w:rPr>
        <w:t xml:space="preserve"> and Rel-17 IoT NTN WID</w:t>
      </w:r>
      <w:r w:rsidR="00BC5C92">
        <w:rPr>
          <w:lang w:val="en-GB"/>
        </w:rPr>
        <w:t xml:space="preserve"> </w:t>
      </w:r>
      <w:r w:rsidR="00BC5C92">
        <w:rPr>
          <w:lang w:val="en-GB"/>
        </w:rPr>
        <w:fldChar w:fldCharType="begin"/>
      </w:r>
      <w:r w:rsidR="00BC5C92">
        <w:rPr>
          <w:lang w:val="en-GB"/>
        </w:rPr>
        <w:instrText xml:space="preserve"> REF _Ref131708929 \r \h </w:instrText>
      </w:r>
      <w:r w:rsidR="00BC5C92">
        <w:rPr>
          <w:lang w:val="en-GB"/>
        </w:rPr>
      </w:r>
      <w:r w:rsidR="00BC5C92">
        <w:rPr>
          <w:lang w:val="en-GB"/>
        </w:rPr>
        <w:fldChar w:fldCharType="separate"/>
      </w:r>
      <w:r w:rsidR="0052688B">
        <w:rPr>
          <w:lang w:val="en-GB"/>
        </w:rPr>
        <w:t>[5]</w:t>
      </w:r>
      <w:r w:rsidR="00BC5C92">
        <w:rPr>
          <w:lang w:val="en-GB"/>
        </w:rPr>
        <w:fldChar w:fldCharType="end"/>
      </w:r>
      <w:r w:rsidR="00D97281">
        <w:rPr>
          <w:lang w:val="en-GB"/>
        </w:rPr>
        <w:t xml:space="preserve">, Rel-17 only targets for transparent payload. </w:t>
      </w:r>
      <w:r w:rsidRPr="00DC00D8">
        <w:rPr>
          <w:lang w:eastAsia="zh-CN"/>
        </w:rPr>
        <w:t xml:space="preserve">According to section 16.14 of TS 38.300 </w:t>
      </w:r>
      <w:r w:rsidRPr="00DC00D8">
        <w:rPr>
          <w:lang w:eastAsia="zh-CN"/>
        </w:rPr>
        <w:fldChar w:fldCharType="begin"/>
      </w:r>
      <w:r w:rsidRPr="00DC00D8">
        <w:rPr>
          <w:lang w:eastAsia="zh-CN"/>
        </w:rPr>
        <w:instrText xml:space="preserve"> REF _Ref130826911 \r \h </w:instrText>
      </w:r>
      <w:r>
        <w:rPr>
          <w:lang w:eastAsia="zh-CN"/>
        </w:rPr>
        <w:instrText xml:space="preserve"> \* MERGEFORMAT </w:instrText>
      </w:r>
      <w:r w:rsidRPr="00DC00D8">
        <w:rPr>
          <w:lang w:eastAsia="zh-CN"/>
        </w:rPr>
      </w:r>
      <w:r w:rsidRPr="00DC00D8">
        <w:rPr>
          <w:lang w:eastAsia="zh-CN"/>
        </w:rPr>
        <w:fldChar w:fldCharType="separate"/>
      </w:r>
      <w:r w:rsidR="0052688B">
        <w:rPr>
          <w:lang w:eastAsia="zh-CN"/>
        </w:rPr>
        <w:t>[6]</w:t>
      </w:r>
      <w:r w:rsidRPr="00DC00D8">
        <w:rPr>
          <w:lang w:eastAsia="zh-CN"/>
        </w:rPr>
        <w:fldChar w:fldCharType="end"/>
      </w:r>
      <w:r w:rsidR="00987B7C">
        <w:rPr>
          <w:lang w:eastAsia="zh-CN"/>
        </w:rPr>
        <w:t xml:space="preserve"> and s</w:t>
      </w:r>
      <w:r w:rsidR="00987B7C" w:rsidRPr="00987B7C">
        <w:rPr>
          <w:lang w:eastAsia="zh-CN"/>
        </w:rPr>
        <w:t>ection 4.12</w:t>
      </w:r>
      <w:r w:rsidR="00987B7C">
        <w:rPr>
          <w:lang w:eastAsia="zh-CN"/>
        </w:rPr>
        <w:t xml:space="preserve"> of TS 36.300</w:t>
      </w:r>
      <w:r w:rsidR="00BC5C92">
        <w:rPr>
          <w:lang w:eastAsia="zh-CN"/>
        </w:rPr>
        <w:t xml:space="preserve"> </w:t>
      </w:r>
      <w:r w:rsidR="00BC5C92">
        <w:rPr>
          <w:lang w:eastAsia="zh-CN"/>
        </w:rPr>
        <w:fldChar w:fldCharType="begin"/>
      </w:r>
      <w:r w:rsidR="00BC5C92">
        <w:rPr>
          <w:lang w:eastAsia="zh-CN"/>
        </w:rPr>
        <w:instrText xml:space="preserve"> REF _Ref131708985 \r \h </w:instrText>
      </w:r>
      <w:r w:rsidR="00BC5C92">
        <w:rPr>
          <w:lang w:eastAsia="zh-CN"/>
        </w:rPr>
      </w:r>
      <w:r w:rsidR="00BC5C92">
        <w:rPr>
          <w:lang w:eastAsia="zh-CN"/>
        </w:rPr>
        <w:fldChar w:fldCharType="separate"/>
      </w:r>
      <w:r w:rsidR="0052688B">
        <w:rPr>
          <w:lang w:eastAsia="zh-CN"/>
        </w:rPr>
        <w:t>[7]</w:t>
      </w:r>
      <w:r w:rsidR="00BC5C92">
        <w:rPr>
          <w:lang w:eastAsia="zh-CN"/>
        </w:rPr>
        <w:fldChar w:fldCharType="end"/>
      </w:r>
      <w:r>
        <w:rPr>
          <w:lang w:eastAsia="zh-CN"/>
        </w:rPr>
        <w:t>,</w:t>
      </w:r>
      <w:r w:rsidRPr="00157537">
        <w:rPr>
          <w:lang w:val="en-GB"/>
        </w:rPr>
        <w:t xml:space="preserve"> Rel-17 </w:t>
      </w:r>
      <w:r w:rsidR="00D97281">
        <w:rPr>
          <w:lang w:val="en-GB"/>
        </w:rPr>
        <w:t xml:space="preserve">specification provides explicit support only for </w:t>
      </w:r>
      <w:r w:rsidRPr="00157537">
        <w:rPr>
          <w:lang w:val="en-GB"/>
        </w:rPr>
        <w:t xml:space="preserve">transparent payload. </w:t>
      </w:r>
    </w:p>
    <w:p w14:paraId="37D1BB71" w14:textId="77777777" w:rsidR="00D25141" w:rsidRPr="00157537" w:rsidRDefault="00D25141" w:rsidP="00D25141">
      <w:pPr>
        <w:keepNext/>
        <w:jc w:val="center"/>
      </w:pPr>
      <w:r w:rsidRPr="00157537">
        <w:rPr>
          <w:noProof/>
          <w:lang w:eastAsia="zh-CN"/>
        </w:rPr>
        <w:drawing>
          <wp:inline distT="0" distB="0" distL="0" distR="0" wp14:anchorId="2F97ACD6" wp14:editId="68CE56A5">
            <wp:extent cx="5169419" cy="4514097"/>
            <wp:effectExtent l="0" t="0" r="0" b="1270"/>
            <wp:docPr id="5" name="Picture 3"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schematic&#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169419" cy="4514097"/>
                    </a:xfrm>
                    <a:prstGeom prst="rect">
                      <a:avLst/>
                    </a:prstGeom>
                  </pic:spPr>
                </pic:pic>
              </a:graphicData>
            </a:graphic>
          </wp:inline>
        </w:drawing>
      </w:r>
    </w:p>
    <w:p w14:paraId="0410A77C" w14:textId="02C6C681" w:rsidR="00D25141" w:rsidRDefault="00D25141" w:rsidP="00D25141">
      <w:pPr>
        <w:pStyle w:val="Caption"/>
        <w:jc w:val="center"/>
        <w:rPr>
          <w:rFonts w:ascii="Times New Roman" w:hAnsi="Times New Roman" w:cs="Times New Roman"/>
          <w:lang w:val="en-GB"/>
        </w:rPr>
      </w:pPr>
      <w:bookmarkStart w:id="2" w:name="_Ref131442318"/>
      <w:r w:rsidRPr="00157537">
        <w:rPr>
          <w:rFonts w:ascii="Times New Roman" w:hAnsi="Times New Roman" w:cs="Times New Roman"/>
        </w:rPr>
        <w:t xml:space="preserve">Figure </w:t>
      </w:r>
      <w:r w:rsidRPr="00157537">
        <w:rPr>
          <w:rFonts w:ascii="Times New Roman" w:hAnsi="Times New Roman" w:cs="Times New Roman"/>
        </w:rPr>
        <w:fldChar w:fldCharType="begin"/>
      </w:r>
      <w:r w:rsidRPr="00157537">
        <w:rPr>
          <w:rFonts w:ascii="Times New Roman" w:hAnsi="Times New Roman" w:cs="Times New Roman"/>
        </w:rPr>
        <w:instrText xml:space="preserve"> SEQ Figure \* ARABIC </w:instrText>
      </w:r>
      <w:r w:rsidRPr="00157537">
        <w:rPr>
          <w:rFonts w:ascii="Times New Roman" w:hAnsi="Times New Roman" w:cs="Times New Roman"/>
        </w:rPr>
        <w:fldChar w:fldCharType="separate"/>
      </w:r>
      <w:r w:rsidR="0052688B">
        <w:rPr>
          <w:rFonts w:ascii="Times New Roman" w:hAnsi="Times New Roman" w:cs="Times New Roman"/>
          <w:noProof/>
        </w:rPr>
        <w:t>1</w:t>
      </w:r>
      <w:r w:rsidRPr="00157537">
        <w:rPr>
          <w:rFonts w:ascii="Times New Roman" w:hAnsi="Times New Roman" w:cs="Times New Roman"/>
        </w:rPr>
        <w:fldChar w:fldCharType="end"/>
      </w:r>
      <w:bookmarkEnd w:id="2"/>
      <w:r w:rsidRPr="00157537">
        <w:rPr>
          <w:rFonts w:ascii="Times New Roman" w:hAnsi="Times New Roman" w:cs="Times New Roman"/>
        </w:rPr>
        <w:t xml:space="preserve">: </w:t>
      </w:r>
      <w:r w:rsidRPr="00157537">
        <w:rPr>
          <w:rFonts w:ascii="Times New Roman" w:hAnsi="Times New Roman" w:cs="Times New Roman"/>
          <w:lang w:val="en-GB"/>
        </w:rPr>
        <w:t>Example of typical system scenarios whereby the satellite implements respectively a transparent and a regenerative payload</w:t>
      </w:r>
    </w:p>
    <w:p w14:paraId="0DF5F3D3" w14:textId="5A7E2C6A" w:rsidR="00D25141" w:rsidRPr="005E2D97" w:rsidRDefault="00D25141" w:rsidP="00D25141">
      <w:pPr>
        <w:rPr>
          <w:b/>
          <w:i/>
          <w:sz w:val="14"/>
          <w:szCs w:val="21"/>
        </w:rPr>
      </w:pPr>
      <w:r w:rsidRPr="00157537">
        <w:rPr>
          <w:b/>
          <w:i/>
          <w:szCs w:val="21"/>
        </w:rPr>
        <w:t xml:space="preserve">Observation </w:t>
      </w:r>
      <w:r w:rsidR="003546F2">
        <w:rPr>
          <w:b/>
          <w:i/>
          <w:szCs w:val="21"/>
        </w:rPr>
        <w:t>1</w:t>
      </w:r>
      <w:r w:rsidRPr="00157537">
        <w:rPr>
          <w:b/>
          <w:i/>
          <w:szCs w:val="21"/>
        </w:rPr>
        <w:t xml:space="preserve">: Rel-17 </w:t>
      </w:r>
      <w:r w:rsidR="00FB4114">
        <w:rPr>
          <w:b/>
          <w:i/>
          <w:szCs w:val="21"/>
        </w:rPr>
        <w:t xml:space="preserve">NR </w:t>
      </w:r>
      <w:r w:rsidRPr="00157537">
        <w:rPr>
          <w:b/>
          <w:i/>
          <w:szCs w:val="21"/>
        </w:rPr>
        <w:t xml:space="preserve">NTN </w:t>
      </w:r>
      <w:r w:rsidR="00FB4114">
        <w:rPr>
          <w:b/>
          <w:i/>
          <w:szCs w:val="21"/>
        </w:rPr>
        <w:t xml:space="preserve">WID </w:t>
      </w:r>
      <w:r w:rsidR="009F31B5">
        <w:rPr>
          <w:b/>
          <w:i/>
          <w:szCs w:val="21"/>
        </w:rPr>
        <w:t xml:space="preserve">and Rel-17 IoT NTN WID </w:t>
      </w:r>
      <w:r w:rsidRPr="00157537">
        <w:rPr>
          <w:b/>
          <w:i/>
          <w:szCs w:val="21"/>
        </w:rPr>
        <w:t xml:space="preserve">only </w:t>
      </w:r>
      <w:r w:rsidR="00863A7C">
        <w:rPr>
          <w:b/>
          <w:i/>
          <w:szCs w:val="21"/>
        </w:rPr>
        <w:t>target</w:t>
      </w:r>
      <w:r w:rsidRPr="00157537">
        <w:rPr>
          <w:b/>
          <w:i/>
          <w:szCs w:val="21"/>
        </w:rPr>
        <w:t xml:space="preserve"> transparent payload</w:t>
      </w:r>
      <w:r w:rsidR="00FB4114">
        <w:rPr>
          <w:b/>
          <w:i/>
          <w:szCs w:val="21"/>
        </w:rPr>
        <w:t>, and Rel-17 specification</w:t>
      </w:r>
      <w:r w:rsidR="009F31B5">
        <w:rPr>
          <w:b/>
          <w:i/>
          <w:szCs w:val="21"/>
        </w:rPr>
        <w:t xml:space="preserve"> (including both 38 serial and 36 serial) </w:t>
      </w:r>
      <w:r w:rsidR="009F31B5" w:rsidRPr="00C110FB">
        <w:rPr>
          <w:b/>
          <w:i/>
          <w:szCs w:val="21"/>
        </w:rPr>
        <w:t>provides explicit support only for</w:t>
      </w:r>
      <w:r w:rsidR="009F31B5">
        <w:rPr>
          <w:b/>
          <w:i/>
          <w:szCs w:val="21"/>
        </w:rPr>
        <w:t xml:space="preserve"> transparent payload</w:t>
      </w:r>
      <w:r w:rsidRPr="00157537">
        <w:rPr>
          <w:b/>
          <w:i/>
          <w:szCs w:val="21"/>
        </w:rPr>
        <w:t>.</w:t>
      </w:r>
    </w:p>
    <w:p w14:paraId="2A4BB300" w14:textId="77777777" w:rsidR="003D60A4" w:rsidRDefault="003D60A4" w:rsidP="003D60A4">
      <w:pPr>
        <w:rPr>
          <w:lang w:val="en-GB"/>
        </w:rPr>
      </w:pPr>
      <w:r>
        <w:rPr>
          <w:lang w:val="en-GB"/>
        </w:rPr>
        <w:t>The self-evaluation study item [1] mentioned “</w:t>
      </w:r>
      <w:r w:rsidRPr="00466D38">
        <w:rPr>
          <w:rFonts w:hint="eastAsia"/>
          <w:bCs/>
          <w:i/>
          <w:lang w:eastAsia="zh-CN"/>
        </w:rPr>
        <w:t>study shall</w:t>
      </w:r>
      <w:r w:rsidRPr="00466D38">
        <w:rPr>
          <w:bCs/>
          <w:i/>
          <w:lang w:eastAsia="zh-CN"/>
        </w:rPr>
        <w:t xml:space="preserve"> start with </w:t>
      </w:r>
      <w:r w:rsidRPr="00466D38">
        <w:rPr>
          <w:rFonts w:hint="eastAsia"/>
          <w:bCs/>
          <w:i/>
          <w:lang w:eastAsia="zh-CN"/>
        </w:rPr>
        <w:t>evaluat</w:t>
      </w:r>
      <w:r w:rsidRPr="00466D38">
        <w:rPr>
          <w:bCs/>
          <w:i/>
          <w:lang w:eastAsia="zh-CN"/>
        </w:rPr>
        <w:t>ing</w:t>
      </w:r>
      <w:r w:rsidRPr="00466D38">
        <w:rPr>
          <w:rFonts w:hint="eastAsia"/>
          <w:bCs/>
          <w:i/>
          <w:lang w:eastAsia="zh-CN"/>
        </w:rPr>
        <w:t xml:space="preserve"> features </w:t>
      </w:r>
      <w:r w:rsidRPr="00466D38">
        <w:rPr>
          <w:bCs/>
          <w:i/>
          <w:lang w:eastAsia="zh-CN"/>
        </w:rPr>
        <w:t>that are supported by Rel-17 NTN (</w:t>
      </w:r>
      <w:r w:rsidRPr="00466D38">
        <w:rPr>
          <w:i/>
        </w:rPr>
        <w:t>NR NTN + IoT NTN)</w:t>
      </w:r>
      <w:r w:rsidRPr="00466D38">
        <w:rPr>
          <w:i/>
          <w:lang w:val="en-GB"/>
        </w:rPr>
        <w:t>”</w:t>
      </w:r>
      <w:r>
        <w:rPr>
          <w:i/>
          <w:lang w:val="en-GB"/>
        </w:rPr>
        <w:t>, so we suggest</w:t>
      </w:r>
      <w:r w:rsidRPr="003D60A4">
        <w:rPr>
          <w:lang w:eastAsia="zh-CN"/>
        </w:rPr>
        <w:t xml:space="preserve"> </w:t>
      </w:r>
      <w:r>
        <w:rPr>
          <w:lang w:eastAsia="zh-CN"/>
        </w:rPr>
        <w:t xml:space="preserve">satellite self-evaluation focus on transparent payload only. </w:t>
      </w:r>
    </w:p>
    <w:p w14:paraId="708527AF" w14:textId="77777777" w:rsidR="007A47E5" w:rsidRPr="00C110FB" w:rsidRDefault="007A47E5" w:rsidP="00D25141">
      <w:pPr>
        <w:rPr>
          <w:b/>
          <w:i/>
          <w:szCs w:val="21"/>
          <w:lang w:val="en-GB"/>
        </w:rPr>
      </w:pPr>
    </w:p>
    <w:p w14:paraId="3F5066CD" w14:textId="2C152FFA" w:rsidR="007A47E5" w:rsidRDefault="007A47E5" w:rsidP="00D25141">
      <w:pPr>
        <w:rPr>
          <w:lang w:val="en-GB" w:eastAsia="zh-CN"/>
        </w:rPr>
      </w:pPr>
      <w:r w:rsidRPr="00C110FB">
        <w:rPr>
          <w:lang w:val="en-GB" w:eastAsia="zh-CN"/>
        </w:rPr>
        <w:t xml:space="preserve">From another aspect, both transparent payload and regenerative payload are studied with outcome documented in TR 38.821 </w:t>
      </w:r>
      <w:r w:rsidR="005511A2">
        <w:rPr>
          <w:lang w:val="en-GB" w:eastAsia="zh-CN"/>
        </w:rPr>
        <w:fldChar w:fldCharType="begin"/>
      </w:r>
      <w:r w:rsidR="005511A2">
        <w:rPr>
          <w:lang w:val="en-GB" w:eastAsia="zh-CN"/>
        </w:rPr>
        <w:instrText xml:space="preserve"> REF _Ref131709041 \r \h </w:instrText>
      </w:r>
      <w:r w:rsidR="005511A2">
        <w:rPr>
          <w:lang w:val="en-GB" w:eastAsia="zh-CN"/>
        </w:rPr>
      </w:r>
      <w:r w:rsidR="005511A2">
        <w:rPr>
          <w:lang w:val="en-GB" w:eastAsia="zh-CN"/>
        </w:rPr>
        <w:fldChar w:fldCharType="separate"/>
      </w:r>
      <w:r w:rsidR="0052688B">
        <w:rPr>
          <w:lang w:val="en-GB" w:eastAsia="zh-CN"/>
        </w:rPr>
        <w:t>[8]</w:t>
      </w:r>
      <w:r w:rsidR="005511A2">
        <w:rPr>
          <w:lang w:val="en-GB" w:eastAsia="zh-CN"/>
        </w:rPr>
        <w:fldChar w:fldCharType="end"/>
      </w:r>
      <w:r w:rsidRPr="00C110FB">
        <w:rPr>
          <w:lang w:val="en-GB" w:eastAsia="zh-CN"/>
        </w:rPr>
        <w:t>. According to the technical report</w:t>
      </w:r>
      <w:r w:rsidR="00AE2498" w:rsidRPr="00C110FB">
        <w:rPr>
          <w:lang w:val="en-GB" w:eastAsia="zh-CN"/>
        </w:rPr>
        <w:t xml:space="preserve">, most of the solutions identified in the study applies for both transparent payload and regenerative payload, especially the </w:t>
      </w:r>
      <w:r w:rsidR="003D60A4">
        <w:rPr>
          <w:lang w:val="en-GB" w:eastAsia="zh-CN"/>
        </w:rPr>
        <w:t>L</w:t>
      </w:r>
      <w:r w:rsidR="00AE2498" w:rsidRPr="00C110FB">
        <w:rPr>
          <w:lang w:val="en-GB" w:eastAsia="zh-CN"/>
        </w:rPr>
        <w:t xml:space="preserve">ayer-1 and </w:t>
      </w:r>
      <w:r w:rsidR="003D60A4">
        <w:rPr>
          <w:lang w:val="en-GB" w:eastAsia="zh-CN"/>
        </w:rPr>
        <w:t>L</w:t>
      </w:r>
      <w:r w:rsidR="00AE2498" w:rsidRPr="00C110FB">
        <w:rPr>
          <w:lang w:val="en-GB" w:eastAsia="zh-CN"/>
        </w:rPr>
        <w:t xml:space="preserve">ayer-2 related solutions. </w:t>
      </w:r>
      <w:r w:rsidR="00AE2498">
        <w:rPr>
          <w:lang w:val="en-GB" w:eastAsia="zh-CN"/>
        </w:rPr>
        <w:t xml:space="preserve">Then </w:t>
      </w:r>
      <w:r w:rsidR="00AE2498" w:rsidRPr="00C110FB">
        <w:rPr>
          <w:lang w:val="en-GB" w:eastAsia="zh-CN"/>
        </w:rPr>
        <w:t xml:space="preserve">most of the </w:t>
      </w:r>
      <w:r w:rsidR="00D3555A">
        <w:rPr>
          <w:lang w:val="en-GB" w:eastAsia="zh-CN"/>
        </w:rPr>
        <w:t xml:space="preserve">Rel-17 </w:t>
      </w:r>
      <w:r w:rsidR="00AE2498" w:rsidRPr="00C110FB">
        <w:rPr>
          <w:lang w:val="en-GB" w:eastAsia="zh-CN"/>
        </w:rPr>
        <w:t>specifications developed with transparent payload as a target</w:t>
      </w:r>
      <w:r w:rsidR="009304C4">
        <w:rPr>
          <w:lang w:val="en-GB" w:eastAsia="zh-CN"/>
        </w:rPr>
        <w:t xml:space="preserve"> </w:t>
      </w:r>
      <w:r w:rsidR="009304C4">
        <w:rPr>
          <w:lang w:val="en-GB" w:eastAsia="zh-CN"/>
        </w:rPr>
        <w:lastRenderedPageBreak/>
        <w:t>can</w:t>
      </w:r>
      <w:r w:rsidR="00AE2498">
        <w:rPr>
          <w:lang w:val="en-GB" w:eastAsia="zh-CN"/>
        </w:rPr>
        <w:t xml:space="preserve"> </w:t>
      </w:r>
      <w:r w:rsidR="00AE2498" w:rsidRPr="00C110FB">
        <w:rPr>
          <w:lang w:val="en-GB" w:eastAsia="zh-CN"/>
        </w:rPr>
        <w:t xml:space="preserve">apply for regenerative payload </w:t>
      </w:r>
      <w:r w:rsidR="00D3555A">
        <w:rPr>
          <w:lang w:val="en-GB" w:eastAsia="zh-CN"/>
        </w:rPr>
        <w:t xml:space="preserve">(with full gNB onboard) </w:t>
      </w:r>
      <w:r w:rsidR="00AE2498" w:rsidRPr="00C110FB">
        <w:rPr>
          <w:lang w:val="en-GB" w:eastAsia="zh-CN"/>
        </w:rPr>
        <w:t>as well</w:t>
      </w:r>
      <w:r w:rsidR="00AE2498">
        <w:rPr>
          <w:lang w:val="en-GB" w:eastAsia="zh-CN"/>
        </w:rPr>
        <w:t xml:space="preserve">, and </w:t>
      </w:r>
      <w:r w:rsidR="00D3555A">
        <w:rPr>
          <w:lang w:val="en-GB" w:eastAsia="zh-CN"/>
        </w:rPr>
        <w:t xml:space="preserve">remaining </w:t>
      </w:r>
      <w:r w:rsidR="009304C4">
        <w:rPr>
          <w:lang w:val="en-GB" w:eastAsia="zh-CN"/>
        </w:rPr>
        <w:t xml:space="preserve">issue to be solved for the support of </w:t>
      </w:r>
      <w:r w:rsidR="00D3555A">
        <w:rPr>
          <w:lang w:val="en-GB" w:eastAsia="zh-CN"/>
        </w:rPr>
        <w:t>regenerative payload (with full gNB onboard) may be very limited if any.</w:t>
      </w:r>
    </w:p>
    <w:p w14:paraId="6BC3A0CA" w14:textId="77777777" w:rsidR="00D3555A" w:rsidRDefault="00D3555A" w:rsidP="00D25141">
      <w:pPr>
        <w:rPr>
          <w:lang w:val="en-GB" w:eastAsia="zh-CN"/>
        </w:rPr>
      </w:pPr>
    </w:p>
    <w:p w14:paraId="4978D3DA" w14:textId="0CDF74B7" w:rsidR="009304C4" w:rsidRPr="00C110FB" w:rsidRDefault="009304C4" w:rsidP="00D25141">
      <w:pPr>
        <w:rPr>
          <w:b/>
          <w:i/>
          <w:lang w:val="en-GB" w:eastAsia="zh-CN"/>
        </w:rPr>
      </w:pPr>
      <w:r w:rsidRPr="00C110FB">
        <w:rPr>
          <w:b/>
          <w:i/>
          <w:lang w:val="en-GB" w:eastAsia="zh-CN"/>
        </w:rPr>
        <w:t xml:space="preserve">Observation </w:t>
      </w:r>
      <w:r w:rsidR="001A7E4B">
        <w:rPr>
          <w:b/>
          <w:i/>
          <w:lang w:val="en-GB" w:eastAsia="zh-CN"/>
        </w:rPr>
        <w:t>2</w:t>
      </w:r>
      <w:r w:rsidRPr="00C110FB">
        <w:rPr>
          <w:b/>
          <w:i/>
          <w:lang w:val="en-GB" w:eastAsia="zh-CN"/>
        </w:rPr>
        <w:t xml:space="preserve">: Most of the Rel-17 specifications developed with transparent payload as a target can apply for regenerative payload (with full gNB onboard) as well, and remaining issue to be solved for the support of regenerative payload (with full gNB onboard) may be very limited if any. </w:t>
      </w:r>
    </w:p>
    <w:p w14:paraId="02D55B23" w14:textId="51F20B5A" w:rsidR="00F23D66" w:rsidRDefault="00BA62EE" w:rsidP="00D25141">
      <w:pPr>
        <w:rPr>
          <w:lang w:eastAsia="zh-CN"/>
        </w:rPr>
      </w:pPr>
      <w:r w:rsidRPr="00980FDC">
        <w:rPr>
          <w:lang w:val="en-GB"/>
        </w:rPr>
        <w:t xml:space="preserve">In the case of a transparent satellite, the base station is located on the ground, e.g. at the gateway earth station. In the case of a regenerative satellite, the base station </w:t>
      </w:r>
      <w:r w:rsidR="003D60A4">
        <w:rPr>
          <w:lang w:val="en-GB"/>
        </w:rPr>
        <w:t xml:space="preserve">is </w:t>
      </w:r>
      <w:r w:rsidRPr="00980FDC">
        <w:rPr>
          <w:lang w:val="en-GB"/>
        </w:rPr>
        <w:t>located on board the satellite.</w:t>
      </w:r>
      <w:r>
        <w:rPr>
          <w:lang w:val="en-GB"/>
        </w:rPr>
        <w:t xml:space="preserve"> </w:t>
      </w:r>
      <w:r w:rsidR="00EA3AE6">
        <w:rPr>
          <w:lang w:val="en-GB"/>
        </w:rPr>
        <w:t xml:space="preserve"> The distance between UE and base station of transparent satellite is larger than that of regenerative satellite. Owing to the longer </w:t>
      </w:r>
      <w:r w:rsidR="003D60A4">
        <w:rPr>
          <w:lang w:val="en-GB"/>
        </w:rPr>
        <w:t xml:space="preserve">distance and hence longer </w:t>
      </w:r>
      <w:r w:rsidR="00EA3AE6">
        <w:rPr>
          <w:lang w:val="en-GB"/>
        </w:rPr>
        <w:t xml:space="preserve">delay between UE and base station for transparent payload, it is harder </w:t>
      </w:r>
      <w:r w:rsidR="003D60A4">
        <w:rPr>
          <w:lang w:val="en-GB"/>
        </w:rPr>
        <w:t xml:space="preserve">for transparent payload than for regenerative payload </w:t>
      </w:r>
      <w:r w:rsidR="00EA3AE6">
        <w:rPr>
          <w:lang w:val="en-GB"/>
        </w:rPr>
        <w:t xml:space="preserve">to meet the requirements of in </w:t>
      </w:r>
      <w:r w:rsidR="00EA3AE6" w:rsidRPr="00157537">
        <w:rPr>
          <w:lang w:eastAsia="zh-CN"/>
        </w:rPr>
        <w:t>Report ITU-R M.2</w:t>
      </w:r>
      <w:r w:rsidR="00EA3AE6">
        <w:rPr>
          <w:lang w:eastAsia="zh-CN"/>
        </w:rPr>
        <w:t xml:space="preserve">514. So, if transparent payload can fulfill the requirements for satellite, then regenerative payload is </w:t>
      </w:r>
      <w:r w:rsidR="00B24B29">
        <w:rPr>
          <w:lang w:eastAsia="zh-CN"/>
        </w:rPr>
        <w:t>very likely to</w:t>
      </w:r>
      <w:r w:rsidR="00EA3AE6">
        <w:rPr>
          <w:lang w:eastAsia="zh-CN"/>
        </w:rPr>
        <w:t xml:space="preserve"> fulfill the requirements</w:t>
      </w:r>
      <w:r w:rsidR="00AC44B6">
        <w:rPr>
          <w:lang w:eastAsia="zh-CN"/>
        </w:rPr>
        <w:t xml:space="preserve"> as well</w:t>
      </w:r>
      <w:r w:rsidR="00EA3AE6">
        <w:rPr>
          <w:lang w:eastAsia="zh-CN"/>
        </w:rPr>
        <w:t xml:space="preserve">. </w:t>
      </w:r>
      <w:r w:rsidR="00793B54" w:rsidRPr="00793B54">
        <w:rPr>
          <w:lang w:eastAsia="zh-CN"/>
        </w:rPr>
        <w:t xml:space="preserve">If RAN can check and confirm regenerative payload be supported by Rel-17 specifications, </w:t>
      </w:r>
      <w:r w:rsidR="003D60A4">
        <w:rPr>
          <w:lang w:eastAsia="zh-CN"/>
        </w:rPr>
        <w:t xml:space="preserve">then </w:t>
      </w:r>
      <w:r w:rsidR="00793B54" w:rsidRPr="00793B54">
        <w:rPr>
          <w:lang w:eastAsia="zh-CN"/>
        </w:rPr>
        <w:t>the evaluation results for transparent payload can be used as a reference for regenerative payload</w:t>
      </w:r>
      <w:r w:rsidR="00CE097B">
        <w:rPr>
          <w:lang w:eastAsia="zh-CN"/>
        </w:rPr>
        <w:t xml:space="preserve"> for ITU submission</w:t>
      </w:r>
      <w:r w:rsidR="00793B54" w:rsidRPr="00793B54">
        <w:rPr>
          <w:lang w:eastAsia="zh-CN"/>
        </w:rPr>
        <w:t>.</w:t>
      </w:r>
    </w:p>
    <w:p w14:paraId="43AA5561" w14:textId="3F3B6AC5" w:rsidR="006C5F80" w:rsidRDefault="006C5F80" w:rsidP="006C5F80">
      <w:pPr>
        <w:spacing w:before="120"/>
        <w:rPr>
          <w:b/>
          <w:i/>
          <w:szCs w:val="21"/>
        </w:rPr>
      </w:pPr>
      <w:r>
        <w:rPr>
          <w:b/>
          <w:i/>
          <w:szCs w:val="21"/>
        </w:rPr>
        <w:t>Proposal</w:t>
      </w:r>
      <w:r w:rsidRPr="00157537">
        <w:rPr>
          <w:b/>
          <w:i/>
          <w:szCs w:val="21"/>
        </w:rPr>
        <w:t xml:space="preserve"> 1:</w:t>
      </w:r>
      <w:r w:rsidRPr="00157537">
        <w:rPr>
          <w:lang w:val="en-GB"/>
        </w:rPr>
        <w:t xml:space="preserve"> </w:t>
      </w:r>
      <w:r>
        <w:rPr>
          <w:b/>
          <w:i/>
          <w:szCs w:val="21"/>
        </w:rPr>
        <w:t>Satellite self-evaluation focus</w:t>
      </w:r>
      <w:r w:rsidR="000F467A">
        <w:rPr>
          <w:b/>
          <w:i/>
          <w:szCs w:val="21"/>
        </w:rPr>
        <w:t>es</w:t>
      </w:r>
      <w:r>
        <w:rPr>
          <w:b/>
          <w:i/>
          <w:szCs w:val="21"/>
        </w:rPr>
        <w:t xml:space="preserve"> on transparent payload</w:t>
      </w:r>
      <w:r w:rsidR="00F23D66">
        <w:rPr>
          <w:b/>
          <w:i/>
          <w:szCs w:val="21"/>
        </w:rPr>
        <w:t xml:space="preserve"> only</w:t>
      </w:r>
      <w:r w:rsidRPr="00157537">
        <w:rPr>
          <w:b/>
          <w:i/>
          <w:szCs w:val="21"/>
        </w:rPr>
        <w:t>.</w:t>
      </w:r>
      <w:r w:rsidR="00D3555A">
        <w:rPr>
          <w:b/>
          <w:i/>
          <w:szCs w:val="21"/>
        </w:rPr>
        <w:t xml:space="preserve"> If RAN can </w:t>
      </w:r>
      <w:r w:rsidR="00793B54">
        <w:rPr>
          <w:b/>
          <w:i/>
          <w:szCs w:val="21"/>
        </w:rPr>
        <w:t xml:space="preserve">check and </w:t>
      </w:r>
      <w:r w:rsidR="00D3555A">
        <w:rPr>
          <w:b/>
          <w:i/>
          <w:szCs w:val="21"/>
        </w:rPr>
        <w:t xml:space="preserve">confirm regenerative payload be supported by Rel-17 specifications, </w:t>
      </w:r>
      <w:r w:rsidR="00CE097B">
        <w:rPr>
          <w:b/>
          <w:i/>
          <w:szCs w:val="21"/>
        </w:rPr>
        <w:t xml:space="preserve">then </w:t>
      </w:r>
      <w:r w:rsidR="00D3555A">
        <w:rPr>
          <w:b/>
          <w:i/>
          <w:szCs w:val="21"/>
        </w:rPr>
        <w:t>the evaluation results for transparent payload can be used as a reference for regenerative payload</w:t>
      </w:r>
      <w:r w:rsidR="00CE097B">
        <w:rPr>
          <w:b/>
          <w:i/>
          <w:szCs w:val="21"/>
        </w:rPr>
        <w:t xml:space="preserve"> for ITU submission</w:t>
      </w:r>
      <w:r w:rsidR="00D3555A">
        <w:rPr>
          <w:b/>
          <w:i/>
          <w:szCs w:val="21"/>
        </w:rPr>
        <w:t>.</w:t>
      </w:r>
    </w:p>
    <w:p w14:paraId="46042B1A" w14:textId="77777777" w:rsidR="00D3555A" w:rsidRPr="00157537" w:rsidRDefault="00D3555A" w:rsidP="006C5F80">
      <w:pPr>
        <w:spacing w:before="120"/>
        <w:rPr>
          <w:b/>
          <w:i/>
          <w:szCs w:val="21"/>
        </w:rPr>
      </w:pPr>
    </w:p>
    <w:p w14:paraId="2A9AE754" w14:textId="385B49E3" w:rsidR="004661CE" w:rsidRPr="00157537" w:rsidRDefault="004661CE" w:rsidP="00C110FB">
      <w:pPr>
        <w:pStyle w:val="Heading3"/>
        <w:rPr>
          <w:lang w:val="en-GB"/>
        </w:rPr>
      </w:pPr>
      <w:r w:rsidRPr="00157537">
        <w:rPr>
          <w:lang w:val="en-GB" w:eastAsia="zh-CN"/>
        </w:rPr>
        <w:t>Channel model</w:t>
      </w:r>
    </w:p>
    <w:p w14:paraId="5F5CAF2F" w14:textId="44BA2988" w:rsidR="004661CE" w:rsidRPr="00157537" w:rsidRDefault="00DC3A0B" w:rsidP="004661CE">
      <w:pPr>
        <w:rPr>
          <w:lang w:eastAsia="zh-CN"/>
        </w:rPr>
      </w:pPr>
      <w:r w:rsidRPr="00157537">
        <w:rPr>
          <w:lang w:val="en-GB" w:eastAsia="zh-CN"/>
        </w:rPr>
        <w:t>According to the description of channel model in</w:t>
      </w:r>
      <w:r w:rsidR="00274671" w:rsidRPr="00157537">
        <w:rPr>
          <w:lang w:val="en-GB" w:eastAsia="zh-CN"/>
        </w:rPr>
        <w:t xml:space="preserve"> </w:t>
      </w:r>
      <w:r w:rsidR="00274671" w:rsidRPr="00157537">
        <w:rPr>
          <w:rFonts w:eastAsiaTheme="minorEastAsia"/>
          <w:szCs w:val="24"/>
          <w:lang w:val="en-GB" w:eastAsia="zh-CN"/>
        </w:rPr>
        <w:t xml:space="preserve">section 8.2.2 of </w:t>
      </w:r>
      <w:r w:rsidR="00274671" w:rsidRPr="00157537">
        <w:rPr>
          <w:lang w:eastAsia="zh-CN"/>
        </w:rPr>
        <w:t>Report ITU-R M.</w:t>
      </w:r>
      <w:r w:rsidR="006E2F11" w:rsidRPr="00157537">
        <w:rPr>
          <w:lang w:eastAsia="zh-CN"/>
        </w:rPr>
        <w:t>2</w:t>
      </w:r>
      <w:r w:rsidR="006E2F11">
        <w:rPr>
          <w:lang w:eastAsia="zh-CN"/>
        </w:rPr>
        <w:t>514</w:t>
      </w:r>
      <w:r w:rsidRPr="00157537">
        <w:rPr>
          <w:lang w:eastAsia="zh-CN"/>
        </w:rPr>
        <w:t>:</w:t>
      </w:r>
    </w:p>
    <w:p w14:paraId="33DE6398" w14:textId="29799A3A" w:rsidR="00DC3A0B" w:rsidRDefault="00DC3A0B" w:rsidP="004661CE">
      <w:pPr>
        <w:rPr>
          <w:i/>
          <w:lang w:val="en-GB" w:eastAsia="zh-CN"/>
        </w:rPr>
      </w:pPr>
      <w:r w:rsidRPr="00157537">
        <w:rPr>
          <w:i/>
          <w:lang w:val="en-GB" w:eastAsia="zh-CN"/>
        </w:rPr>
        <w:t xml:space="preserve">The channel modelling should take advantage of the IMT-2020 advances in channel modelling and follow the principles of the methodologies outlined in Report ITU-R </w:t>
      </w:r>
      <w:hyperlink r:id="rId24" w:history="1">
        <w:r w:rsidRPr="00157537">
          <w:rPr>
            <w:i/>
            <w:lang w:eastAsia="zh-CN"/>
          </w:rPr>
          <w:t>M.2412</w:t>
        </w:r>
      </w:hyperlink>
      <w:r w:rsidRPr="00157537">
        <w:rPr>
          <w:i/>
          <w:lang w:val="en-GB" w:eastAsia="zh-CN"/>
        </w:rPr>
        <w:t xml:space="preserve"> Annex 1 with needed adaptations identified by the proponents to capture aspects relevant for satellite access.</w:t>
      </w:r>
    </w:p>
    <w:p w14:paraId="3501E24C" w14:textId="391E763E" w:rsidR="006E2F11" w:rsidRPr="00C8307E" w:rsidRDefault="006E2F11" w:rsidP="004661CE">
      <w:pPr>
        <w:rPr>
          <w:i/>
          <w:lang w:val="en-GB" w:eastAsia="zh-CN"/>
        </w:rPr>
      </w:pPr>
      <w:r w:rsidRPr="0095786E">
        <w:rPr>
          <w:i/>
          <w:lang w:val="en-GB" w:eastAsia="zh-CN"/>
        </w:rPr>
        <w:t xml:space="preserve">Alternatively, the model described in Report ITU-R </w:t>
      </w:r>
      <w:hyperlink r:id="rId25" w:history="1">
        <w:r w:rsidRPr="0095786E">
          <w:rPr>
            <w:i/>
            <w:lang w:eastAsia="zh-CN"/>
          </w:rPr>
          <w:t>M.2176</w:t>
        </w:r>
      </w:hyperlink>
      <w:r w:rsidRPr="0095786E">
        <w:rPr>
          <w:i/>
          <w:lang w:val="en-GB" w:eastAsia="zh-CN"/>
        </w:rPr>
        <w:t xml:space="preserve"> can be followed.</w:t>
      </w:r>
    </w:p>
    <w:p w14:paraId="0C413A15" w14:textId="12F9F702" w:rsidR="00CE18D5" w:rsidRPr="00157537" w:rsidRDefault="00CE18D5" w:rsidP="004661CE">
      <w:pPr>
        <w:rPr>
          <w:i/>
          <w:lang w:val="en-GB" w:eastAsia="zh-CN"/>
        </w:rPr>
      </w:pPr>
      <w:r w:rsidRPr="00157537">
        <w:rPr>
          <w:i/>
          <w:lang w:val="en-GB" w:eastAsia="zh-CN"/>
        </w:rPr>
        <w:t>General aspects such as path loss, LOS probability, shadow fading, outdoor-to-indoor building penetration loss and fast fading should be modelled and capture the specifics of the simulated test environment. Satellite access specific aspects such as atmospheric absorption, ionospheric scintillation, and faraday rotation should be considered when required by the evaluation methodology.</w:t>
      </w:r>
    </w:p>
    <w:p w14:paraId="43B2D840" w14:textId="43DE4504" w:rsidR="004661CE" w:rsidRPr="00157537" w:rsidRDefault="00A20AFB" w:rsidP="004661CE">
      <w:pPr>
        <w:rPr>
          <w:lang w:val="en-GB" w:eastAsia="zh-CN"/>
        </w:rPr>
      </w:pPr>
      <w:r w:rsidRPr="00157537">
        <w:rPr>
          <w:lang w:val="en-GB" w:eastAsia="zh-CN"/>
        </w:rPr>
        <w:t xml:space="preserve">The channel models defined in Report ITU-R </w:t>
      </w:r>
      <w:hyperlink r:id="rId26" w:history="1">
        <w:r w:rsidRPr="00157537">
          <w:rPr>
            <w:lang w:eastAsia="zh-CN"/>
          </w:rPr>
          <w:t>M.2412</w:t>
        </w:r>
      </w:hyperlink>
      <w:r w:rsidRPr="00157537">
        <w:rPr>
          <w:lang w:val="en-GB" w:eastAsia="zh-CN"/>
        </w:rPr>
        <w:t xml:space="preserve"> Annex 1 are used to evaluate terrestrial network performance, </w:t>
      </w:r>
      <w:r w:rsidR="009D6EC3">
        <w:rPr>
          <w:lang w:val="en-GB" w:eastAsia="zh-CN"/>
        </w:rPr>
        <w:t xml:space="preserve">and </w:t>
      </w:r>
      <w:r w:rsidRPr="00157537">
        <w:rPr>
          <w:lang w:val="en-GB" w:eastAsia="zh-CN"/>
        </w:rPr>
        <w:t>some aspects need to adapt for satellite access.</w:t>
      </w:r>
      <w:r w:rsidR="0063645C" w:rsidRPr="00157537">
        <w:rPr>
          <w:lang w:val="en-GB" w:eastAsia="zh-CN"/>
        </w:rPr>
        <w:t xml:space="preserve"> </w:t>
      </w:r>
      <w:r w:rsidR="003B2E50" w:rsidRPr="00157537">
        <w:rPr>
          <w:lang w:val="en-GB" w:eastAsia="zh-CN"/>
        </w:rPr>
        <w:t>Section 6 of TR 38.811</w:t>
      </w:r>
      <w:r w:rsidR="00BC5C92">
        <w:rPr>
          <w:lang w:val="en-GB" w:eastAsia="zh-CN"/>
        </w:rPr>
        <w:t xml:space="preserve"> </w:t>
      </w:r>
      <w:r w:rsidR="00BC5C92">
        <w:rPr>
          <w:lang w:val="en-GB" w:eastAsia="zh-CN"/>
        </w:rPr>
        <w:fldChar w:fldCharType="begin"/>
      </w:r>
      <w:r w:rsidR="00BC5C92">
        <w:rPr>
          <w:lang w:val="en-GB" w:eastAsia="zh-CN"/>
        </w:rPr>
        <w:instrText xml:space="preserve"> REF _Ref131709041 \r \h </w:instrText>
      </w:r>
      <w:r w:rsidR="00BC5C92">
        <w:rPr>
          <w:lang w:val="en-GB" w:eastAsia="zh-CN"/>
        </w:rPr>
      </w:r>
      <w:r w:rsidR="00BC5C92">
        <w:rPr>
          <w:lang w:val="en-GB" w:eastAsia="zh-CN"/>
        </w:rPr>
        <w:fldChar w:fldCharType="separate"/>
      </w:r>
      <w:r w:rsidR="0052688B">
        <w:rPr>
          <w:lang w:val="en-GB" w:eastAsia="zh-CN"/>
        </w:rPr>
        <w:t>[8]</w:t>
      </w:r>
      <w:r w:rsidR="00BC5C92">
        <w:rPr>
          <w:lang w:val="en-GB" w:eastAsia="zh-CN"/>
        </w:rPr>
        <w:fldChar w:fldCharType="end"/>
      </w:r>
      <w:r w:rsidR="003B2E50" w:rsidRPr="00157537">
        <w:rPr>
          <w:lang w:val="en-GB" w:eastAsia="zh-CN"/>
        </w:rPr>
        <w:t xml:space="preserve"> provides </w:t>
      </w:r>
      <w:r w:rsidR="003B2E50" w:rsidRPr="00157537">
        <w:t>Non-Terrestrial Networks</w:t>
      </w:r>
      <w:r w:rsidR="003B2E50" w:rsidRPr="00157537">
        <w:rPr>
          <w:lang w:val="en-GB" w:eastAsia="zh-CN"/>
        </w:rPr>
        <w:t xml:space="preserve"> </w:t>
      </w:r>
      <w:r w:rsidR="006233AA">
        <w:rPr>
          <w:lang w:val="en-GB" w:eastAsia="zh-CN"/>
        </w:rPr>
        <w:t xml:space="preserve">(NTNs) </w:t>
      </w:r>
      <w:r w:rsidR="003B2E50" w:rsidRPr="00157537">
        <w:rPr>
          <w:lang w:val="en-GB" w:eastAsia="zh-CN"/>
        </w:rPr>
        <w:t>channel models which are used for Rel-16 NTN system-level simulation.</w:t>
      </w:r>
      <w:r w:rsidR="0086095F" w:rsidRPr="00157537">
        <w:rPr>
          <w:lang w:val="en-GB" w:eastAsia="zh-CN"/>
        </w:rPr>
        <w:t xml:space="preserve"> </w:t>
      </w:r>
      <w:r w:rsidR="009D6EC3">
        <w:rPr>
          <w:lang w:val="en-GB" w:eastAsia="zh-CN"/>
        </w:rPr>
        <w:t>T</w:t>
      </w:r>
      <w:r w:rsidR="0086095F" w:rsidRPr="00157537">
        <w:rPr>
          <w:lang w:val="en-GB" w:eastAsia="zh-CN"/>
        </w:rPr>
        <w:t xml:space="preserve">he adaptation of the channel model </w:t>
      </w:r>
      <w:proofErr w:type="gramStart"/>
      <w:r w:rsidR="009D6EC3">
        <w:rPr>
          <w:lang w:val="en-GB" w:eastAsia="zh-CN"/>
        </w:rPr>
        <w:t>include</w:t>
      </w:r>
      <w:proofErr w:type="gramEnd"/>
      <w:r w:rsidR="009D6EC3">
        <w:rPr>
          <w:rFonts w:hint="eastAsia"/>
          <w:lang w:val="en-GB" w:eastAsia="zh-CN"/>
        </w:rPr>
        <w:t>：</w:t>
      </w:r>
      <w:r w:rsidR="0086095F" w:rsidRPr="00157537">
        <w:rPr>
          <w:lang w:val="en-GB" w:eastAsia="zh-CN"/>
        </w:rPr>
        <w:t>.</w:t>
      </w:r>
    </w:p>
    <w:p w14:paraId="517C826E" w14:textId="410A70F6" w:rsidR="00AD64FD" w:rsidRDefault="00AD64FD" w:rsidP="004661CE">
      <w:pPr>
        <w:rPr>
          <w:lang w:val="en-GB" w:eastAsia="zh-CN"/>
        </w:rPr>
      </w:pPr>
      <w:r w:rsidRPr="00157537">
        <w:rPr>
          <w:rFonts w:eastAsiaTheme="minorEastAsia"/>
          <w:szCs w:val="24"/>
          <w:lang w:val="en-GB" w:eastAsia="zh-CN"/>
        </w:rPr>
        <w:t>–</w:t>
      </w:r>
      <w:r w:rsidRPr="00157537">
        <w:rPr>
          <w:rFonts w:eastAsiaTheme="minorEastAsia"/>
          <w:szCs w:val="24"/>
          <w:lang w:val="en-GB" w:eastAsia="zh-CN"/>
        </w:rPr>
        <w:tab/>
        <w:t>Section 6.6.1 of</w:t>
      </w:r>
      <w:r w:rsidR="00BC5C92">
        <w:rPr>
          <w:lang w:val="en-GB" w:eastAsia="zh-CN"/>
        </w:rPr>
        <w:t xml:space="preserve"> </w:t>
      </w:r>
      <w:r w:rsidR="00BC5C92">
        <w:rPr>
          <w:lang w:val="en-GB" w:eastAsia="zh-CN"/>
        </w:rPr>
        <w:fldChar w:fldCharType="begin"/>
      </w:r>
      <w:r w:rsidR="00BC5C92">
        <w:rPr>
          <w:lang w:val="en-GB" w:eastAsia="zh-CN"/>
        </w:rPr>
        <w:instrText xml:space="preserve"> REF _Ref131709041 \r \h </w:instrText>
      </w:r>
      <w:r w:rsidR="00BC5C92">
        <w:rPr>
          <w:lang w:val="en-GB" w:eastAsia="zh-CN"/>
        </w:rPr>
      </w:r>
      <w:r w:rsidR="00BC5C92">
        <w:rPr>
          <w:lang w:val="en-GB" w:eastAsia="zh-CN"/>
        </w:rPr>
        <w:fldChar w:fldCharType="separate"/>
      </w:r>
      <w:r w:rsidR="0052688B">
        <w:rPr>
          <w:lang w:val="en-GB" w:eastAsia="zh-CN"/>
        </w:rPr>
        <w:t>[8]</w:t>
      </w:r>
      <w:r w:rsidR="00BC5C92">
        <w:rPr>
          <w:lang w:val="en-GB" w:eastAsia="zh-CN"/>
        </w:rPr>
        <w:fldChar w:fldCharType="end"/>
      </w:r>
      <w:r w:rsidR="00BC5C92" w:rsidRPr="00157537">
        <w:rPr>
          <w:lang w:val="en-GB" w:eastAsia="zh-CN"/>
        </w:rPr>
        <w:t xml:space="preserve"> </w:t>
      </w:r>
      <w:r w:rsidRPr="00157537">
        <w:rPr>
          <w:lang w:val="en-GB" w:eastAsia="zh-CN"/>
        </w:rPr>
        <w:t>provides model of LOS probability.</w:t>
      </w:r>
    </w:p>
    <w:p w14:paraId="0C693E06" w14:textId="489C6449" w:rsidR="00BD412F" w:rsidRPr="00BD412F" w:rsidRDefault="00BD412F" w:rsidP="004661CE">
      <w:pPr>
        <w:rPr>
          <w:lang w:val="en-GB" w:eastAsia="zh-CN"/>
        </w:rPr>
      </w:pPr>
      <w:r w:rsidRPr="00157537">
        <w:rPr>
          <w:rFonts w:eastAsiaTheme="minorEastAsia"/>
          <w:szCs w:val="24"/>
          <w:lang w:val="en-GB" w:eastAsia="zh-CN"/>
        </w:rPr>
        <w:t>–</w:t>
      </w:r>
      <w:r w:rsidRPr="00157537">
        <w:rPr>
          <w:rFonts w:eastAsiaTheme="minorEastAsia"/>
          <w:szCs w:val="24"/>
          <w:lang w:val="en-GB" w:eastAsia="zh-CN"/>
        </w:rPr>
        <w:tab/>
        <w:t>Section 6.6.2 of</w:t>
      </w:r>
      <w:r w:rsidR="00BC5C92">
        <w:rPr>
          <w:lang w:val="en-GB" w:eastAsia="zh-CN"/>
        </w:rPr>
        <w:t xml:space="preserve"> </w:t>
      </w:r>
      <w:r w:rsidR="00BC5C92">
        <w:rPr>
          <w:lang w:val="en-GB" w:eastAsia="zh-CN"/>
        </w:rPr>
        <w:fldChar w:fldCharType="begin"/>
      </w:r>
      <w:r w:rsidR="00BC5C92">
        <w:rPr>
          <w:lang w:val="en-GB" w:eastAsia="zh-CN"/>
        </w:rPr>
        <w:instrText xml:space="preserve"> REF _Ref131709041 \r \h </w:instrText>
      </w:r>
      <w:r w:rsidR="00BC5C92">
        <w:rPr>
          <w:lang w:val="en-GB" w:eastAsia="zh-CN"/>
        </w:rPr>
      </w:r>
      <w:r w:rsidR="00BC5C92">
        <w:rPr>
          <w:lang w:val="en-GB" w:eastAsia="zh-CN"/>
        </w:rPr>
        <w:fldChar w:fldCharType="separate"/>
      </w:r>
      <w:r w:rsidR="0052688B">
        <w:rPr>
          <w:lang w:val="en-GB" w:eastAsia="zh-CN"/>
        </w:rPr>
        <w:t>[8]</w:t>
      </w:r>
      <w:r w:rsidR="00BC5C92">
        <w:rPr>
          <w:lang w:val="en-GB" w:eastAsia="zh-CN"/>
        </w:rPr>
        <w:fldChar w:fldCharType="end"/>
      </w:r>
      <w:r w:rsidR="00BC5C92" w:rsidRPr="00157537">
        <w:rPr>
          <w:lang w:val="en-GB" w:eastAsia="zh-CN"/>
        </w:rPr>
        <w:t xml:space="preserve"> </w:t>
      </w:r>
      <w:r w:rsidRPr="00157537">
        <w:rPr>
          <w:lang w:val="en-GB" w:eastAsia="zh-CN"/>
        </w:rPr>
        <w:t>provides models of path loss and shadow fading.</w:t>
      </w:r>
    </w:p>
    <w:p w14:paraId="0A8542AF" w14:textId="32C012F8" w:rsidR="003A4D5C" w:rsidRPr="00157537" w:rsidRDefault="003A4D5C" w:rsidP="004661CE">
      <w:pPr>
        <w:rPr>
          <w:lang w:val="en-GB"/>
        </w:rPr>
      </w:pPr>
      <w:r w:rsidRPr="00157537">
        <w:rPr>
          <w:rFonts w:eastAsiaTheme="minorEastAsia"/>
          <w:szCs w:val="24"/>
          <w:lang w:val="en-GB" w:eastAsia="zh-CN"/>
        </w:rPr>
        <w:t>–</w:t>
      </w:r>
      <w:r w:rsidRPr="00157537">
        <w:rPr>
          <w:rFonts w:eastAsiaTheme="minorEastAsia"/>
          <w:szCs w:val="24"/>
          <w:lang w:val="en-GB" w:eastAsia="zh-CN"/>
        </w:rPr>
        <w:tab/>
        <w:t>Section 6.6.3 of</w:t>
      </w:r>
      <w:r w:rsidR="00BC5C92">
        <w:rPr>
          <w:lang w:val="en-GB" w:eastAsia="zh-CN"/>
        </w:rPr>
        <w:t xml:space="preserve"> </w:t>
      </w:r>
      <w:r w:rsidR="00BC5C92">
        <w:rPr>
          <w:lang w:val="en-GB" w:eastAsia="zh-CN"/>
        </w:rPr>
        <w:fldChar w:fldCharType="begin"/>
      </w:r>
      <w:r w:rsidR="00BC5C92">
        <w:rPr>
          <w:lang w:val="en-GB" w:eastAsia="zh-CN"/>
        </w:rPr>
        <w:instrText xml:space="preserve"> REF _Ref131709041 \r \h </w:instrText>
      </w:r>
      <w:r w:rsidR="00BC5C92">
        <w:rPr>
          <w:lang w:val="en-GB" w:eastAsia="zh-CN"/>
        </w:rPr>
      </w:r>
      <w:r w:rsidR="00BC5C92">
        <w:rPr>
          <w:lang w:val="en-GB" w:eastAsia="zh-CN"/>
        </w:rPr>
        <w:fldChar w:fldCharType="separate"/>
      </w:r>
      <w:r w:rsidR="0052688B">
        <w:rPr>
          <w:lang w:val="en-GB" w:eastAsia="zh-CN"/>
        </w:rPr>
        <w:t>[8]</w:t>
      </w:r>
      <w:r w:rsidR="00BC5C92">
        <w:rPr>
          <w:lang w:val="en-GB" w:eastAsia="zh-CN"/>
        </w:rPr>
        <w:fldChar w:fldCharType="end"/>
      </w:r>
      <w:r w:rsidR="00BC5C92" w:rsidRPr="00157537">
        <w:rPr>
          <w:lang w:val="en-GB" w:eastAsia="zh-CN"/>
        </w:rPr>
        <w:t xml:space="preserve"> </w:t>
      </w:r>
      <w:r w:rsidRPr="00157537">
        <w:rPr>
          <w:lang w:val="en-GB" w:eastAsia="zh-CN"/>
        </w:rPr>
        <w:t>provides model of O2I building penetration loss.</w:t>
      </w:r>
    </w:p>
    <w:p w14:paraId="00B188A3" w14:textId="0DA494C1" w:rsidR="00CE18D5" w:rsidRPr="00157537" w:rsidRDefault="00AD64FD" w:rsidP="004661CE">
      <w:pPr>
        <w:rPr>
          <w:rFonts w:eastAsiaTheme="minorEastAsia"/>
          <w:szCs w:val="24"/>
          <w:lang w:val="en-GB" w:eastAsia="zh-CN"/>
        </w:rPr>
      </w:pPr>
      <w:r w:rsidRPr="00157537">
        <w:rPr>
          <w:rFonts w:eastAsiaTheme="minorEastAsia"/>
          <w:szCs w:val="24"/>
          <w:lang w:val="en-GB" w:eastAsia="zh-CN"/>
        </w:rPr>
        <w:t>–</w:t>
      </w:r>
      <w:r w:rsidRPr="00157537">
        <w:rPr>
          <w:rFonts w:eastAsiaTheme="minorEastAsia"/>
          <w:szCs w:val="24"/>
          <w:lang w:val="en-GB" w:eastAsia="zh-CN"/>
        </w:rPr>
        <w:tab/>
        <w:t>Section 6.6.</w:t>
      </w:r>
      <w:r w:rsidR="003A4D5C" w:rsidRPr="00157537">
        <w:rPr>
          <w:rFonts w:eastAsiaTheme="minorEastAsia"/>
          <w:szCs w:val="24"/>
          <w:lang w:val="en-GB" w:eastAsia="zh-CN"/>
        </w:rPr>
        <w:t>4</w:t>
      </w:r>
      <w:r w:rsidRPr="00157537">
        <w:rPr>
          <w:rFonts w:eastAsiaTheme="minorEastAsia"/>
          <w:szCs w:val="24"/>
          <w:lang w:val="en-GB" w:eastAsia="zh-CN"/>
        </w:rPr>
        <w:t xml:space="preserve"> of</w:t>
      </w:r>
      <w:r w:rsidR="00BC5C92">
        <w:rPr>
          <w:lang w:val="en-GB" w:eastAsia="zh-CN"/>
        </w:rPr>
        <w:t xml:space="preserve"> </w:t>
      </w:r>
      <w:r w:rsidR="00BC5C92">
        <w:rPr>
          <w:lang w:val="en-GB" w:eastAsia="zh-CN"/>
        </w:rPr>
        <w:fldChar w:fldCharType="begin"/>
      </w:r>
      <w:r w:rsidR="00BC5C92">
        <w:rPr>
          <w:lang w:val="en-GB" w:eastAsia="zh-CN"/>
        </w:rPr>
        <w:instrText xml:space="preserve"> REF _Ref131709041 \r \h </w:instrText>
      </w:r>
      <w:r w:rsidR="00BC5C92">
        <w:rPr>
          <w:lang w:val="en-GB" w:eastAsia="zh-CN"/>
        </w:rPr>
      </w:r>
      <w:r w:rsidR="00BC5C92">
        <w:rPr>
          <w:lang w:val="en-GB" w:eastAsia="zh-CN"/>
        </w:rPr>
        <w:fldChar w:fldCharType="separate"/>
      </w:r>
      <w:r w:rsidR="0052688B">
        <w:rPr>
          <w:lang w:val="en-GB" w:eastAsia="zh-CN"/>
        </w:rPr>
        <w:t>[8]</w:t>
      </w:r>
      <w:r w:rsidR="00BC5C92">
        <w:rPr>
          <w:lang w:val="en-GB" w:eastAsia="zh-CN"/>
        </w:rPr>
        <w:fldChar w:fldCharType="end"/>
      </w:r>
      <w:r w:rsidR="00BC5C92" w:rsidRPr="00157537">
        <w:rPr>
          <w:lang w:val="en-GB" w:eastAsia="zh-CN"/>
        </w:rPr>
        <w:t xml:space="preserve"> </w:t>
      </w:r>
      <w:r w:rsidRPr="00157537">
        <w:rPr>
          <w:rFonts w:eastAsiaTheme="minorEastAsia"/>
          <w:szCs w:val="24"/>
          <w:lang w:val="en-GB" w:eastAsia="zh-CN"/>
        </w:rPr>
        <w:t>provides</w:t>
      </w:r>
      <w:r w:rsidR="003A4D5C" w:rsidRPr="00157537">
        <w:rPr>
          <w:rFonts w:eastAsiaTheme="minorEastAsia"/>
          <w:szCs w:val="24"/>
          <w:lang w:val="en-GB" w:eastAsia="zh-CN"/>
        </w:rPr>
        <w:t xml:space="preserve"> model of atmospheric absorption</w:t>
      </w:r>
    </w:p>
    <w:p w14:paraId="1199C42C" w14:textId="7DEB6FB9" w:rsidR="00CE18D5" w:rsidRDefault="003A4D5C" w:rsidP="004661CE">
      <w:pPr>
        <w:rPr>
          <w:rFonts w:eastAsiaTheme="minorEastAsia"/>
          <w:szCs w:val="24"/>
          <w:lang w:val="en-GB" w:eastAsia="zh-CN"/>
        </w:rPr>
      </w:pPr>
      <w:r w:rsidRPr="00157537">
        <w:rPr>
          <w:rFonts w:eastAsiaTheme="minorEastAsia"/>
          <w:szCs w:val="24"/>
          <w:lang w:val="en-GB" w:eastAsia="zh-CN"/>
        </w:rPr>
        <w:t>–</w:t>
      </w:r>
      <w:r w:rsidRPr="00157537">
        <w:rPr>
          <w:rFonts w:eastAsiaTheme="minorEastAsia"/>
          <w:szCs w:val="24"/>
          <w:lang w:val="en-GB" w:eastAsia="zh-CN"/>
        </w:rPr>
        <w:tab/>
        <w:t>Section 6.6.6.1 of</w:t>
      </w:r>
      <w:r w:rsidR="00BC5C92">
        <w:rPr>
          <w:lang w:val="en-GB" w:eastAsia="zh-CN"/>
        </w:rPr>
        <w:t xml:space="preserve"> </w:t>
      </w:r>
      <w:r w:rsidR="00BC5C92">
        <w:rPr>
          <w:lang w:val="en-GB" w:eastAsia="zh-CN"/>
        </w:rPr>
        <w:fldChar w:fldCharType="begin"/>
      </w:r>
      <w:r w:rsidR="00BC5C92">
        <w:rPr>
          <w:lang w:val="en-GB" w:eastAsia="zh-CN"/>
        </w:rPr>
        <w:instrText xml:space="preserve"> REF _Ref131709041 \r \h </w:instrText>
      </w:r>
      <w:r w:rsidR="00BC5C92">
        <w:rPr>
          <w:lang w:val="en-GB" w:eastAsia="zh-CN"/>
        </w:rPr>
      </w:r>
      <w:r w:rsidR="00BC5C92">
        <w:rPr>
          <w:lang w:val="en-GB" w:eastAsia="zh-CN"/>
        </w:rPr>
        <w:fldChar w:fldCharType="separate"/>
      </w:r>
      <w:r w:rsidR="0052688B">
        <w:rPr>
          <w:lang w:val="en-GB" w:eastAsia="zh-CN"/>
        </w:rPr>
        <w:t>[8]</w:t>
      </w:r>
      <w:r w:rsidR="00BC5C92">
        <w:rPr>
          <w:lang w:val="en-GB" w:eastAsia="zh-CN"/>
        </w:rPr>
        <w:fldChar w:fldCharType="end"/>
      </w:r>
      <w:r w:rsidR="00BC5C92" w:rsidRPr="00157537">
        <w:rPr>
          <w:lang w:val="en-GB" w:eastAsia="zh-CN"/>
        </w:rPr>
        <w:t xml:space="preserve"> </w:t>
      </w:r>
      <w:r w:rsidRPr="00157537">
        <w:rPr>
          <w:rFonts w:eastAsiaTheme="minorEastAsia"/>
          <w:szCs w:val="24"/>
          <w:lang w:val="en-GB" w:eastAsia="zh-CN"/>
        </w:rPr>
        <w:t xml:space="preserve"> provides model of ionospheric scintillation.</w:t>
      </w:r>
    </w:p>
    <w:p w14:paraId="73D23051" w14:textId="4C2A1493" w:rsidR="00BD412F" w:rsidRPr="00BD412F" w:rsidRDefault="00BD412F" w:rsidP="004661CE">
      <w:pPr>
        <w:rPr>
          <w:rFonts w:eastAsiaTheme="minorEastAsia"/>
          <w:szCs w:val="24"/>
          <w:lang w:val="en-GB" w:eastAsia="zh-CN"/>
        </w:rPr>
      </w:pPr>
      <w:r w:rsidRPr="00157537">
        <w:rPr>
          <w:rFonts w:eastAsiaTheme="minorEastAsia"/>
          <w:szCs w:val="24"/>
          <w:lang w:val="en-GB" w:eastAsia="zh-CN"/>
        </w:rPr>
        <w:t>–</w:t>
      </w:r>
      <w:r w:rsidRPr="00157537">
        <w:rPr>
          <w:rFonts w:eastAsiaTheme="minorEastAsia"/>
          <w:szCs w:val="24"/>
          <w:lang w:val="en-GB" w:eastAsia="zh-CN"/>
        </w:rPr>
        <w:tab/>
        <w:t>Section 6.7.2 of</w:t>
      </w:r>
      <w:r w:rsidR="00BC5C92">
        <w:rPr>
          <w:lang w:val="en-GB" w:eastAsia="zh-CN"/>
        </w:rPr>
        <w:t xml:space="preserve"> </w:t>
      </w:r>
      <w:r w:rsidR="00BC5C92">
        <w:rPr>
          <w:lang w:val="en-GB" w:eastAsia="zh-CN"/>
        </w:rPr>
        <w:fldChar w:fldCharType="begin"/>
      </w:r>
      <w:r w:rsidR="00BC5C92">
        <w:rPr>
          <w:lang w:val="en-GB" w:eastAsia="zh-CN"/>
        </w:rPr>
        <w:instrText xml:space="preserve"> REF _Ref131709041 \r \h </w:instrText>
      </w:r>
      <w:r w:rsidR="00BC5C92">
        <w:rPr>
          <w:lang w:val="en-GB" w:eastAsia="zh-CN"/>
        </w:rPr>
      </w:r>
      <w:r w:rsidR="00BC5C92">
        <w:rPr>
          <w:lang w:val="en-GB" w:eastAsia="zh-CN"/>
        </w:rPr>
        <w:fldChar w:fldCharType="separate"/>
      </w:r>
      <w:r w:rsidR="0052688B">
        <w:rPr>
          <w:lang w:val="en-GB" w:eastAsia="zh-CN"/>
        </w:rPr>
        <w:t>[8]</w:t>
      </w:r>
      <w:r w:rsidR="00BC5C92">
        <w:rPr>
          <w:lang w:val="en-GB" w:eastAsia="zh-CN"/>
        </w:rPr>
        <w:fldChar w:fldCharType="end"/>
      </w:r>
      <w:r w:rsidR="00BC5C92" w:rsidRPr="00157537">
        <w:rPr>
          <w:lang w:val="en-GB" w:eastAsia="zh-CN"/>
        </w:rPr>
        <w:t xml:space="preserve"> </w:t>
      </w:r>
      <w:r w:rsidRPr="00157537">
        <w:rPr>
          <w:lang w:val="en-GB" w:eastAsia="zh-CN"/>
        </w:rPr>
        <w:t>provides model of fast fading based on TR 38.901.</w:t>
      </w:r>
    </w:p>
    <w:p w14:paraId="1EFC98E3" w14:textId="05643BB9" w:rsidR="003A4D5C" w:rsidRPr="00157537" w:rsidRDefault="003A4D5C" w:rsidP="004661CE">
      <w:pPr>
        <w:rPr>
          <w:rFonts w:eastAsiaTheme="minorEastAsia"/>
          <w:szCs w:val="24"/>
          <w:lang w:val="en-GB" w:eastAsia="zh-CN"/>
        </w:rPr>
      </w:pPr>
      <w:r w:rsidRPr="00157537">
        <w:rPr>
          <w:rFonts w:eastAsiaTheme="minorEastAsia"/>
          <w:szCs w:val="24"/>
          <w:lang w:val="en-GB" w:eastAsia="zh-CN"/>
        </w:rPr>
        <w:t>–</w:t>
      </w:r>
      <w:r w:rsidRPr="00157537">
        <w:rPr>
          <w:rFonts w:eastAsiaTheme="minorEastAsia"/>
          <w:szCs w:val="24"/>
          <w:lang w:val="en-GB" w:eastAsia="zh-CN"/>
        </w:rPr>
        <w:tab/>
        <w:t>Section 6.8.2 of</w:t>
      </w:r>
      <w:r w:rsidR="00BC5C92">
        <w:rPr>
          <w:lang w:val="en-GB" w:eastAsia="zh-CN"/>
        </w:rPr>
        <w:t xml:space="preserve"> </w:t>
      </w:r>
      <w:r w:rsidR="00BC5C92">
        <w:rPr>
          <w:lang w:val="en-GB" w:eastAsia="zh-CN"/>
        </w:rPr>
        <w:fldChar w:fldCharType="begin"/>
      </w:r>
      <w:r w:rsidR="00BC5C92">
        <w:rPr>
          <w:lang w:val="en-GB" w:eastAsia="zh-CN"/>
        </w:rPr>
        <w:instrText xml:space="preserve"> REF _Ref131709041 \r \h </w:instrText>
      </w:r>
      <w:r w:rsidR="00BC5C92">
        <w:rPr>
          <w:lang w:val="en-GB" w:eastAsia="zh-CN"/>
        </w:rPr>
      </w:r>
      <w:r w:rsidR="00BC5C92">
        <w:rPr>
          <w:lang w:val="en-GB" w:eastAsia="zh-CN"/>
        </w:rPr>
        <w:fldChar w:fldCharType="separate"/>
      </w:r>
      <w:r w:rsidR="0052688B">
        <w:rPr>
          <w:lang w:val="en-GB" w:eastAsia="zh-CN"/>
        </w:rPr>
        <w:t>[8]</w:t>
      </w:r>
      <w:r w:rsidR="00BC5C92">
        <w:rPr>
          <w:lang w:val="en-GB" w:eastAsia="zh-CN"/>
        </w:rPr>
        <w:fldChar w:fldCharType="end"/>
      </w:r>
      <w:r w:rsidR="00BC5C92" w:rsidRPr="00157537">
        <w:rPr>
          <w:lang w:val="en-GB" w:eastAsia="zh-CN"/>
        </w:rPr>
        <w:t xml:space="preserve"> </w:t>
      </w:r>
      <w:r w:rsidRPr="00157537">
        <w:rPr>
          <w:rFonts w:eastAsiaTheme="minorEastAsia"/>
          <w:szCs w:val="24"/>
          <w:lang w:val="en-GB" w:eastAsia="zh-CN"/>
        </w:rPr>
        <w:t>provides model of faraday rotation.</w:t>
      </w:r>
    </w:p>
    <w:p w14:paraId="16464408" w14:textId="7153E665" w:rsidR="00EB768A" w:rsidRDefault="00EB768A" w:rsidP="004661CE">
      <w:pPr>
        <w:rPr>
          <w:rFonts w:eastAsiaTheme="minorEastAsia"/>
          <w:kern w:val="2"/>
          <w:lang w:val="en-GB" w:eastAsia="zh-CN"/>
        </w:rPr>
      </w:pPr>
      <w:r>
        <w:rPr>
          <w:rFonts w:eastAsiaTheme="minorEastAsia" w:hint="eastAsia"/>
          <w:kern w:val="2"/>
          <w:lang w:val="en-GB" w:eastAsia="zh-CN"/>
        </w:rPr>
        <w:t>B</w:t>
      </w:r>
      <w:r>
        <w:rPr>
          <w:rFonts w:eastAsiaTheme="minorEastAsia"/>
          <w:kern w:val="2"/>
          <w:lang w:val="en-GB" w:eastAsia="zh-CN"/>
        </w:rPr>
        <w:t xml:space="preserve">esides, </w:t>
      </w:r>
      <w:r w:rsidR="003E2C6F">
        <w:rPr>
          <w:rFonts w:eastAsiaTheme="minorEastAsia"/>
          <w:kern w:val="2"/>
          <w:lang w:val="en-GB" w:eastAsia="zh-CN"/>
        </w:rPr>
        <w:t>s</w:t>
      </w:r>
      <w:r>
        <w:rPr>
          <w:rFonts w:eastAsiaTheme="minorEastAsia"/>
          <w:kern w:val="2"/>
          <w:lang w:val="en-GB" w:eastAsia="zh-CN"/>
        </w:rPr>
        <w:t xml:space="preserve">ection 6.9 of </w:t>
      </w:r>
      <w:r w:rsidRPr="00157537">
        <w:rPr>
          <w:lang w:val="en-GB" w:eastAsia="zh-CN"/>
        </w:rPr>
        <w:t>TR 38.811</w:t>
      </w:r>
      <w:r w:rsidR="00BC5C92">
        <w:rPr>
          <w:lang w:val="en-GB" w:eastAsia="zh-CN"/>
        </w:rPr>
        <w:t xml:space="preserve"> </w:t>
      </w:r>
      <w:r w:rsidR="00BC5C92">
        <w:rPr>
          <w:lang w:val="en-GB" w:eastAsia="zh-CN"/>
        </w:rPr>
        <w:fldChar w:fldCharType="begin"/>
      </w:r>
      <w:r w:rsidR="00BC5C92">
        <w:rPr>
          <w:lang w:val="en-GB" w:eastAsia="zh-CN"/>
        </w:rPr>
        <w:instrText xml:space="preserve"> REF _Ref131709041 \r \h </w:instrText>
      </w:r>
      <w:r w:rsidR="00BC5C92">
        <w:rPr>
          <w:lang w:val="en-GB" w:eastAsia="zh-CN"/>
        </w:rPr>
      </w:r>
      <w:r w:rsidR="00BC5C92">
        <w:rPr>
          <w:lang w:val="en-GB" w:eastAsia="zh-CN"/>
        </w:rPr>
        <w:fldChar w:fldCharType="separate"/>
      </w:r>
      <w:r w:rsidR="0052688B">
        <w:rPr>
          <w:lang w:val="en-GB" w:eastAsia="zh-CN"/>
        </w:rPr>
        <w:t>[8]</w:t>
      </w:r>
      <w:r w:rsidR="00BC5C92">
        <w:rPr>
          <w:lang w:val="en-GB" w:eastAsia="zh-CN"/>
        </w:rPr>
        <w:fldChar w:fldCharType="end"/>
      </w:r>
      <w:r w:rsidR="00BC5C92" w:rsidRPr="00157537">
        <w:rPr>
          <w:lang w:val="en-GB" w:eastAsia="zh-CN"/>
        </w:rPr>
        <w:t xml:space="preserve"> </w:t>
      </w:r>
      <w:r w:rsidR="003E2C6F">
        <w:rPr>
          <w:lang w:val="en-GB" w:eastAsia="zh-CN"/>
        </w:rPr>
        <w:t xml:space="preserve">provides NTN channel models for link level simulations, including CDL models and TDL models. For </w:t>
      </w:r>
      <w:r w:rsidR="00DD1AFC">
        <w:rPr>
          <w:lang w:val="en-GB" w:eastAsia="zh-CN"/>
        </w:rPr>
        <w:t xml:space="preserve">the performance which are evaluated by </w:t>
      </w:r>
      <w:r w:rsidR="003E2C6F">
        <w:rPr>
          <w:lang w:val="en-GB" w:eastAsia="zh-CN"/>
        </w:rPr>
        <w:t xml:space="preserve">link level simulations, i.e., </w:t>
      </w:r>
      <w:r w:rsidR="00DD1AFC">
        <w:rPr>
          <w:lang w:val="en-GB" w:eastAsia="zh-CN"/>
        </w:rPr>
        <w:t xml:space="preserve">connection density, mobility and reliability, the link level channel model in </w:t>
      </w:r>
      <w:r w:rsidR="00DD1AFC">
        <w:rPr>
          <w:rFonts w:eastAsiaTheme="minorEastAsia"/>
          <w:kern w:val="2"/>
          <w:lang w:val="en-GB" w:eastAsia="zh-CN"/>
        </w:rPr>
        <w:t xml:space="preserve">section 6.9 of </w:t>
      </w:r>
      <w:r w:rsidR="00DD1AFC" w:rsidRPr="00157537">
        <w:rPr>
          <w:lang w:val="en-GB" w:eastAsia="zh-CN"/>
        </w:rPr>
        <w:t>TR 38.811</w:t>
      </w:r>
      <w:r w:rsidR="00DD1AFC">
        <w:rPr>
          <w:lang w:val="en-GB" w:eastAsia="zh-CN"/>
        </w:rPr>
        <w:t xml:space="preserve"> can be an adaptation of the CDL and TDL models in Report ITU-R M.2412 Annex 1.</w:t>
      </w:r>
    </w:p>
    <w:p w14:paraId="62CB56DD" w14:textId="6C33B226" w:rsidR="00CE18D5" w:rsidRPr="00157537" w:rsidRDefault="00384257" w:rsidP="004661CE">
      <w:pPr>
        <w:rPr>
          <w:lang w:eastAsia="zh-CN"/>
        </w:rPr>
      </w:pPr>
      <w:r w:rsidRPr="00157537">
        <w:rPr>
          <w:rFonts w:eastAsiaTheme="minorEastAsia"/>
          <w:kern w:val="2"/>
          <w:lang w:val="en-GB" w:eastAsia="zh-CN"/>
        </w:rPr>
        <w:t xml:space="preserve">Based on above analysis, </w:t>
      </w:r>
      <w:r w:rsidR="006233AA">
        <w:rPr>
          <w:lang w:eastAsia="zh-CN"/>
        </w:rPr>
        <w:t xml:space="preserve">the following </w:t>
      </w:r>
      <w:r w:rsidR="00722BD8">
        <w:rPr>
          <w:lang w:eastAsia="zh-CN"/>
        </w:rPr>
        <w:t xml:space="preserve">proposal </w:t>
      </w:r>
      <w:r w:rsidR="006233AA">
        <w:rPr>
          <w:lang w:eastAsia="zh-CN"/>
        </w:rPr>
        <w:t>is derived</w:t>
      </w:r>
      <w:r w:rsidRPr="00157537">
        <w:rPr>
          <w:lang w:eastAsia="zh-CN"/>
        </w:rPr>
        <w:t>.</w:t>
      </w:r>
    </w:p>
    <w:p w14:paraId="1DBBE806" w14:textId="0CB72837" w:rsidR="00384257" w:rsidRDefault="00684051" w:rsidP="00384257">
      <w:pPr>
        <w:spacing w:before="120"/>
        <w:rPr>
          <w:b/>
          <w:i/>
          <w:szCs w:val="21"/>
        </w:rPr>
      </w:pPr>
      <w:r>
        <w:rPr>
          <w:b/>
          <w:i/>
          <w:szCs w:val="21"/>
        </w:rPr>
        <w:lastRenderedPageBreak/>
        <w:t>Proposal</w:t>
      </w:r>
      <w:r w:rsidR="00384257" w:rsidRPr="00157537">
        <w:rPr>
          <w:b/>
          <w:i/>
          <w:szCs w:val="21"/>
        </w:rPr>
        <w:t xml:space="preserve"> </w:t>
      </w:r>
      <w:r w:rsidR="003546F2">
        <w:rPr>
          <w:b/>
          <w:i/>
          <w:szCs w:val="21"/>
        </w:rPr>
        <w:t>2</w:t>
      </w:r>
      <w:r w:rsidR="00384257" w:rsidRPr="00157537">
        <w:rPr>
          <w:b/>
          <w:i/>
          <w:szCs w:val="21"/>
        </w:rPr>
        <w:t>:</w:t>
      </w:r>
      <w:r w:rsidR="00384257" w:rsidRPr="00157537">
        <w:rPr>
          <w:lang w:val="en-GB"/>
        </w:rPr>
        <w:t xml:space="preserve"> </w:t>
      </w:r>
      <w:r w:rsidR="00384257" w:rsidRPr="00157537">
        <w:rPr>
          <w:b/>
          <w:i/>
          <w:szCs w:val="21"/>
        </w:rPr>
        <w:t xml:space="preserve">The channel model in section 6 of TR 38.811 </w:t>
      </w:r>
      <w:r w:rsidR="00463FD3">
        <w:rPr>
          <w:b/>
          <w:i/>
          <w:szCs w:val="21"/>
        </w:rPr>
        <w:t>can</w:t>
      </w:r>
      <w:r w:rsidR="00463FD3" w:rsidRPr="00157537">
        <w:rPr>
          <w:b/>
          <w:i/>
          <w:szCs w:val="21"/>
        </w:rPr>
        <w:t xml:space="preserve"> </w:t>
      </w:r>
      <w:r w:rsidR="00384257" w:rsidRPr="00157537">
        <w:rPr>
          <w:b/>
          <w:i/>
          <w:szCs w:val="21"/>
        </w:rPr>
        <w:t>be</w:t>
      </w:r>
      <w:r w:rsidR="00463FD3">
        <w:rPr>
          <w:b/>
          <w:i/>
          <w:szCs w:val="21"/>
        </w:rPr>
        <w:t xml:space="preserve"> viewed as</w:t>
      </w:r>
      <w:r w:rsidR="00384257" w:rsidRPr="00157537">
        <w:rPr>
          <w:b/>
          <w:i/>
          <w:szCs w:val="21"/>
        </w:rPr>
        <w:t xml:space="preserve"> an adaptation for satellite evaluation</w:t>
      </w:r>
      <w:r w:rsidR="00463FD3">
        <w:rPr>
          <w:b/>
          <w:i/>
          <w:szCs w:val="21"/>
        </w:rPr>
        <w:t xml:space="preserve"> on top of terrestrial evaluation</w:t>
      </w:r>
      <w:r w:rsidR="00CB363E">
        <w:rPr>
          <w:b/>
          <w:i/>
          <w:szCs w:val="21"/>
        </w:rPr>
        <w:t xml:space="preserve"> and can be used for </w:t>
      </w:r>
      <w:r w:rsidR="00682441">
        <w:rPr>
          <w:b/>
          <w:i/>
          <w:szCs w:val="21"/>
        </w:rPr>
        <w:t xml:space="preserve">satellite </w:t>
      </w:r>
      <w:r w:rsidR="00CB363E">
        <w:rPr>
          <w:b/>
          <w:i/>
          <w:szCs w:val="21"/>
        </w:rPr>
        <w:t>self</w:t>
      </w:r>
      <w:r w:rsidR="006E548F">
        <w:rPr>
          <w:rFonts w:hint="eastAsia"/>
          <w:b/>
          <w:i/>
          <w:szCs w:val="21"/>
          <w:lang w:eastAsia="zh-CN"/>
        </w:rPr>
        <w:t>-</w:t>
      </w:r>
      <w:r w:rsidR="00CB363E">
        <w:rPr>
          <w:b/>
          <w:i/>
          <w:szCs w:val="21"/>
        </w:rPr>
        <w:t>evaluation</w:t>
      </w:r>
      <w:r w:rsidR="00CF1B08">
        <w:rPr>
          <w:b/>
          <w:i/>
          <w:szCs w:val="21"/>
        </w:rPr>
        <w:t>.</w:t>
      </w:r>
    </w:p>
    <w:p w14:paraId="06CEE905" w14:textId="77777777" w:rsidR="00CB363E" w:rsidRPr="00157537" w:rsidRDefault="00CB363E" w:rsidP="00384257">
      <w:pPr>
        <w:spacing w:before="120"/>
        <w:rPr>
          <w:b/>
          <w:i/>
          <w:szCs w:val="21"/>
        </w:rPr>
      </w:pPr>
    </w:p>
    <w:p w14:paraId="6F6B8F9E" w14:textId="6901FF8D" w:rsidR="00323415" w:rsidRDefault="00323415" w:rsidP="00C110FB">
      <w:pPr>
        <w:pStyle w:val="Heading3"/>
        <w:rPr>
          <w:lang w:val="en-GB" w:eastAsia="zh-CN"/>
        </w:rPr>
      </w:pPr>
      <w:r>
        <w:rPr>
          <w:rFonts w:hint="eastAsia"/>
          <w:lang w:val="en-GB" w:eastAsia="zh-CN"/>
        </w:rPr>
        <w:t>W</w:t>
      </w:r>
      <w:r>
        <w:rPr>
          <w:lang w:val="en-GB" w:eastAsia="zh-CN"/>
        </w:rPr>
        <w:t xml:space="preserve">rap around </w:t>
      </w:r>
      <w:r w:rsidR="00215B50">
        <w:rPr>
          <w:lang w:val="en-GB" w:eastAsia="zh-CN"/>
        </w:rPr>
        <w:t>mechanism</w:t>
      </w:r>
    </w:p>
    <w:p w14:paraId="0CB5BA8A" w14:textId="0E162B94" w:rsidR="00215B50" w:rsidRDefault="00956D36" w:rsidP="00323415">
      <w:pPr>
        <w:rPr>
          <w:lang w:val="en-GB" w:eastAsia="zh-CN"/>
        </w:rPr>
      </w:pPr>
      <w:r>
        <w:rPr>
          <w:lang w:val="en-GB" w:eastAsia="zh-CN"/>
        </w:rPr>
        <w:t xml:space="preserve">According to Table 1 in section 8.2.3 of </w:t>
      </w:r>
      <w:r w:rsidRPr="00157537">
        <w:rPr>
          <w:lang w:eastAsia="zh-CN"/>
        </w:rPr>
        <w:t>Report ITU-R M.2</w:t>
      </w:r>
      <w:r>
        <w:rPr>
          <w:lang w:eastAsia="zh-CN"/>
        </w:rPr>
        <w:t xml:space="preserve">514, the </w:t>
      </w:r>
      <w:r>
        <w:rPr>
          <w:lang w:val="en-GB"/>
        </w:rPr>
        <w:t>s</w:t>
      </w:r>
      <w:r w:rsidRPr="00882FDA">
        <w:rPr>
          <w:lang w:val="en-GB"/>
        </w:rPr>
        <w:t>pot beam pattern</w:t>
      </w:r>
      <w:r>
        <w:rPr>
          <w:lang w:val="en-GB"/>
        </w:rPr>
        <w:t xml:space="preserve"> is h</w:t>
      </w:r>
      <w:r w:rsidRPr="000A2C5E">
        <w:rPr>
          <w:lang w:val="en-GB"/>
        </w:rPr>
        <w:t>exagonal pattern</w:t>
      </w:r>
      <w:r>
        <w:rPr>
          <w:lang w:val="en-GB"/>
        </w:rPr>
        <w:t xml:space="preserve"> with </w:t>
      </w:r>
      <w:r w:rsidRPr="000A2C5E">
        <w:rPr>
          <w:lang w:val="en-GB"/>
        </w:rPr>
        <w:t>at least 19 spot beams</w:t>
      </w:r>
      <w:r>
        <w:rPr>
          <w:lang w:val="en-GB"/>
        </w:rPr>
        <w:t>, and i</w:t>
      </w:r>
      <w:r w:rsidRPr="000A2C5E">
        <w:rPr>
          <w:lang w:val="en-GB"/>
        </w:rPr>
        <w:t>nfluence of adjacent beam interference on the results should be accounted for</w:t>
      </w:r>
      <w:r>
        <w:rPr>
          <w:lang w:val="en-GB"/>
        </w:rPr>
        <w:t xml:space="preserve"> (</w:t>
      </w:r>
      <w:r w:rsidRPr="000A2C5E">
        <w:rPr>
          <w:lang w:val="en-GB"/>
        </w:rPr>
        <w:t>e.g. by collecting statistics only from the inner spot beams</w:t>
      </w:r>
      <w:r>
        <w:rPr>
          <w:lang w:val="en-GB"/>
        </w:rPr>
        <w:t>).</w:t>
      </w:r>
    </w:p>
    <w:p w14:paraId="0A54BD06" w14:textId="4EDDFAAB" w:rsidR="00323415" w:rsidRPr="00956D36" w:rsidRDefault="00956D36" w:rsidP="00323415">
      <w:pPr>
        <w:rPr>
          <w:lang w:val="en-GB" w:eastAsia="zh-CN"/>
        </w:rPr>
      </w:pPr>
      <w:r>
        <w:rPr>
          <w:lang w:val="en-GB" w:eastAsia="zh-CN"/>
        </w:rPr>
        <w:t xml:space="preserve">The wrap around mechanism has an important impact on the </w:t>
      </w:r>
      <w:r w:rsidRPr="000A2C5E">
        <w:rPr>
          <w:lang w:val="en-GB"/>
        </w:rPr>
        <w:t>interference</w:t>
      </w:r>
      <w:r>
        <w:rPr>
          <w:lang w:val="en-GB"/>
        </w:rPr>
        <w:t xml:space="preserve"> calculation. </w:t>
      </w:r>
      <w:r w:rsidRPr="00B923D6">
        <w:t>Traditionally, the wrap around mechanism used in system level simulations refers to a mirroring effect of the surrounding cells/beams so that the computational load of the simulations can be reduced. However, these types of schemes are not applicable in NTN context except in the specific case of central beam at nadir (90° elevation). Therefore, for the evaluation, all the additional surrounding beams should be simulated independently.</w:t>
      </w:r>
    </w:p>
    <w:p w14:paraId="2656FD6A" w14:textId="3ABAA7C1" w:rsidR="00956D36" w:rsidRPr="00B923D6" w:rsidRDefault="00956D36" w:rsidP="00956D36">
      <w:pPr>
        <w:rPr>
          <w:sz w:val="18"/>
          <w:lang w:eastAsia="x-none"/>
        </w:rPr>
      </w:pPr>
      <w:r w:rsidRPr="00B923D6">
        <w:t>As a consequence, a new wrap around mechanism is introduced in case of single satellite simulation for intra-satellite interference modelling based on additional bore-sight beam directions</w:t>
      </w:r>
      <w:r>
        <w:t xml:space="preserve"> in </w:t>
      </w:r>
      <w:r w:rsidR="007E276D">
        <w:t xml:space="preserve">section 6.1.1.1 of </w:t>
      </w:r>
      <w:r w:rsidRPr="00157537">
        <w:rPr>
          <w:rFonts w:eastAsiaTheme="minorEastAsia"/>
          <w:szCs w:val="24"/>
          <w:lang w:eastAsia="zh-CN"/>
        </w:rPr>
        <w:t xml:space="preserve">TR 38.821 </w:t>
      </w:r>
      <w:r w:rsidRPr="00157537">
        <w:rPr>
          <w:rFonts w:eastAsiaTheme="minorEastAsia"/>
          <w:szCs w:val="24"/>
          <w:lang w:eastAsia="zh-CN"/>
        </w:rPr>
        <w:fldChar w:fldCharType="begin"/>
      </w:r>
      <w:r w:rsidRPr="00157537">
        <w:rPr>
          <w:rFonts w:eastAsiaTheme="minorEastAsia"/>
          <w:szCs w:val="24"/>
          <w:lang w:eastAsia="zh-CN"/>
        </w:rPr>
        <w:instrText xml:space="preserve"> REF _Ref130583625 \r \h  \* MERGEFORMAT </w:instrText>
      </w:r>
      <w:r w:rsidRPr="00157537">
        <w:rPr>
          <w:rFonts w:eastAsiaTheme="minorEastAsia"/>
          <w:szCs w:val="24"/>
          <w:lang w:eastAsia="zh-CN"/>
        </w:rPr>
      </w:r>
      <w:r w:rsidRPr="00157537">
        <w:rPr>
          <w:rFonts w:eastAsiaTheme="minorEastAsia"/>
          <w:szCs w:val="24"/>
          <w:lang w:eastAsia="zh-CN"/>
        </w:rPr>
        <w:fldChar w:fldCharType="separate"/>
      </w:r>
      <w:r w:rsidR="0052688B">
        <w:rPr>
          <w:rFonts w:eastAsiaTheme="minorEastAsia"/>
          <w:szCs w:val="24"/>
          <w:lang w:eastAsia="zh-CN"/>
        </w:rPr>
        <w:t>[9]</w:t>
      </w:r>
      <w:r w:rsidRPr="00157537">
        <w:rPr>
          <w:rFonts w:eastAsiaTheme="minorEastAsia"/>
          <w:szCs w:val="24"/>
          <w:lang w:eastAsia="zh-CN"/>
        </w:rPr>
        <w:fldChar w:fldCharType="end"/>
      </w:r>
      <w:r w:rsidRPr="00B923D6">
        <w:t>.</w:t>
      </w:r>
      <w:r w:rsidR="00A32B15">
        <w:t xml:space="preserve"> </w:t>
      </w:r>
      <w:r w:rsidRPr="00B923D6">
        <w:rPr>
          <w:lang w:eastAsia="x-none"/>
        </w:rPr>
        <w:t>In particular, the wrap</w:t>
      </w:r>
      <w:r w:rsidRPr="00C110FB">
        <w:rPr>
          <w:color w:val="000000" w:themeColor="text1"/>
          <w:lang w:eastAsia="x-none"/>
        </w:rPr>
        <w:t>-</w:t>
      </w:r>
      <w:r w:rsidRPr="00B923D6">
        <w:rPr>
          <w:lang w:eastAsia="x-none"/>
        </w:rPr>
        <w:t>around mechanism</w:t>
      </w:r>
      <w:r w:rsidR="00A32B15">
        <w:rPr>
          <w:lang w:eastAsia="x-none"/>
        </w:rPr>
        <w:t xml:space="preserve"> is illustrated as follows</w:t>
      </w:r>
      <w:r w:rsidRPr="00B923D6">
        <w:rPr>
          <w:lang w:eastAsia="x-none"/>
        </w:rPr>
        <w:t>:</w:t>
      </w:r>
    </w:p>
    <w:p w14:paraId="72448E91" w14:textId="2D51EAE3" w:rsidR="00956D36" w:rsidRPr="00C110FB" w:rsidRDefault="00956D36" w:rsidP="00956D36">
      <w:pPr>
        <w:pStyle w:val="B1"/>
        <w:rPr>
          <w:i/>
        </w:rPr>
      </w:pPr>
      <w:r w:rsidRPr="00C110FB">
        <w:rPr>
          <w:rFonts w:hint="eastAsia"/>
          <w:i/>
        </w:rPr>
        <w:t>●</w:t>
      </w:r>
      <w:r w:rsidRPr="00C110FB">
        <w:rPr>
          <w:i/>
        </w:rPr>
        <w:tab/>
        <w:t xml:space="preserve">For FRF = 1, two additional tiers of beams are considered in the simulation surrounding the 19-beam layout (cf. </w:t>
      </w:r>
      <w:r w:rsidR="006A7EE9" w:rsidRPr="006A7EE9">
        <w:rPr>
          <w:i/>
        </w:rPr>
        <w:fldChar w:fldCharType="begin"/>
      </w:r>
      <w:r w:rsidR="006A7EE9" w:rsidRPr="006A7EE9">
        <w:rPr>
          <w:i/>
        </w:rPr>
        <w:instrText xml:space="preserve"> REF _Ref131428762 \h </w:instrText>
      </w:r>
      <w:r w:rsidR="006A7EE9" w:rsidRPr="00C110FB">
        <w:rPr>
          <w:i/>
        </w:rPr>
        <w:instrText xml:space="preserve"> \* MERGEFORMAT </w:instrText>
      </w:r>
      <w:r w:rsidR="006A7EE9" w:rsidRPr="006A7EE9">
        <w:rPr>
          <w:i/>
        </w:rPr>
      </w:r>
      <w:r w:rsidR="006A7EE9" w:rsidRPr="006A7EE9">
        <w:rPr>
          <w:i/>
        </w:rPr>
        <w:fldChar w:fldCharType="separate"/>
      </w:r>
      <w:r w:rsidR="0052688B" w:rsidRPr="00CD576D">
        <w:rPr>
          <w:i/>
        </w:rPr>
        <w:t xml:space="preserve">Figure </w:t>
      </w:r>
      <w:r w:rsidR="0052688B" w:rsidRPr="00CD576D">
        <w:rPr>
          <w:i/>
          <w:noProof/>
        </w:rPr>
        <w:t>2</w:t>
      </w:r>
      <w:r w:rsidR="006A7EE9" w:rsidRPr="006A7EE9">
        <w:rPr>
          <w:i/>
        </w:rPr>
        <w:fldChar w:fldCharType="end"/>
      </w:r>
      <w:r w:rsidRPr="00C110FB">
        <w:rPr>
          <w:i/>
        </w:rPr>
        <w:t>– FRF=1).</w:t>
      </w:r>
    </w:p>
    <w:p w14:paraId="4B1E4052" w14:textId="11B089D8" w:rsidR="00956D36" w:rsidRPr="00C110FB" w:rsidRDefault="00956D36" w:rsidP="00956D36">
      <w:pPr>
        <w:pStyle w:val="B1"/>
        <w:rPr>
          <w:i/>
        </w:rPr>
      </w:pPr>
      <w:r w:rsidRPr="00C110FB">
        <w:rPr>
          <w:rFonts w:hint="eastAsia"/>
          <w:i/>
        </w:rPr>
        <w:t>●</w:t>
      </w:r>
      <w:r w:rsidRPr="00C110FB">
        <w:rPr>
          <w:i/>
        </w:rPr>
        <w:tab/>
        <w:t xml:space="preserve">For FRF &gt; 1, four additional tiers of beams are considered in the simulation surrounding the 19-beam layout (cf. </w:t>
      </w:r>
      <w:r w:rsidR="006A7EE9" w:rsidRPr="006A7EE9">
        <w:rPr>
          <w:i/>
        </w:rPr>
        <w:fldChar w:fldCharType="begin"/>
      </w:r>
      <w:r w:rsidR="006A7EE9" w:rsidRPr="006A7EE9">
        <w:rPr>
          <w:i/>
        </w:rPr>
        <w:instrText xml:space="preserve"> REF _Ref131428762 \h </w:instrText>
      </w:r>
      <w:r w:rsidR="006A7EE9" w:rsidRPr="00A9003B">
        <w:rPr>
          <w:i/>
        </w:rPr>
        <w:instrText xml:space="preserve"> \* MERGEFORMAT </w:instrText>
      </w:r>
      <w:r w:rsidR="006A7EE9" w:rsidRPr="006A7EE9">
        <w:rPr>
          <w:i/>
        </w:rPr>
      </w:r>
      <w:r w:rsidR="006A7EE9" w:rsidRPr="006A7EE9">
        <w:rPr>
          <w:i/>
        </w:rPr>
        <w:fldChar w:fldCharType="separate"/>
      </w:r>
      <w:r w:rsidR="0052688B" w:rsidRPr="00CD576D">
        <w:rPr>
          <w:i/>
        </w:rPr>
        <w:t xml:space="preserve">Figure </w:t>
      </w:r>
      <w:r w:rsidR="0052688B" w:rsidRPr="00CD576D">
        <w:rPr>
          <w:i/>
          <w:noProof/>
        </w:rPr>
        <w:t>2</w:t>
      </w:r>
      <w:r w:rsidR="006A7EE9" w:rsidRPr="006A7EE9">
        <w:rPr>
          <w:i/>
        </w:rPr>
        <w:fldChar w:fldCharType="end"/>
      </w:r>
      <w:r w:rsidRPr="00C110FB">
        <w:rPr>
          <w:i/>
        </w:rPr>
        <w:t xml:space="preserve"> – FRF=3).</w:t>
      </w:r>
    </w:p>
    <w:p w14:paraId="62965624" w14:textId="1B440EAD" w:rsidR="00956D36" w:rsidRPr="00C110FB" w:rsidRDefault="00956D36" w:rsidP="00956D36">
      <w:pPr>
        <w:pStyle w:val="B1"/>
        <w:rPr>
          <w:i/>
        </w:rPr>
      </w:pPr>
      <w:r w:rsidRPr="00C110FB">
        <w:rPr>
          <w:rFonts w:hint="eastAsia"/>
          <w:i/>
        </w:rPr>
        <w:t>●</w:t>
      </w:r>
      <w:r w:rsidRPr="00C110FB">
        <w:rPr>
          <w:i/>
        </w:rPr>
        <w:tab/>
        <w:t>Considering a UE attached to a beam, in the DL/UL all remaining beams are treated as interference as long as these beams are sharing the same frequency band/polarization (cf.</w:t>
      </w:r>
      <w:r w:rsidR="00A8312F">
        <w:rPr>
          <w:i/>
        </w:rPr>
        <w:t xml:space="preserve"> </w:t>
      </w:r>
      <w:r w:rsidR="00A8312F" w:rsidRPr="00A8312F">
        <w:rPr>
          <w:i/>
        </w:rPr>
        <w:fldChar w:fldCharType="begin"/>
      </w:r>
      <w:r w:rsidR="00A8312F" w:rsidRPr="00A8312F">
        <w:rPr>
          <w:i/>
        </w:rPr>
        <w:instrText xml:space="preserve"> REF _Ref131428804 \h </w:instrText>
      </w:r>
      <w:r w:rsidR="00A8312F" w:rsidRPr="00C110FB">
        <w:rPr>
          <w:i/>
        </w:rPr>
        <w:instrText xml:space="preserve"> \* MERGEFORMAT </w:instrText>
      </w:r>
      <w:r w:rsidR="00A8312F" w:rsidRPr="00A8312F">
        <w:rPr>
          <w:i/>
        </w:rPr>
      </w:r>
      <w:r w:rsidR="00A8312F" w:rsidRPr="00A8312F">
        <w:rPr>
          <w:i/>
        </w:rPr>
        <w:fldChar w:fldCharType="separate"/>
      </w:r>
      <w:r w:rsidR="0052688B" w:rsidRPr="00CD576D">
        <w:rPr>
          <w:i/>
        </w:rPr>
        <w:t xml:space="preserve">Figure </w:t>
      </w:r>
      <w:r w:rsidR="0052688B" w:rsidRPr="00CD576D">
        <w:rPr>
          <w:i/>
          <w:noProof/>
        </w:rPr>
        <w:t>3</w:t>
      </w:r>
      <w:r w:rsidR="00A8312F" w:rsidRPr="00A8312F">
        <w:rPr>
          <w:i/>
        </w:rPr>
        <w:fldChar w:fldCharType="end"/>
      </w:r>
      <w:r w:rsidRPr="00C110FB">
        <w:rPr>
          <w:i/>
        </w:rPr>
        <w:t>).</w:t>
      </w:r>
    </w:p>
    <w:p w14:paraId="13145F69" w14:textId="12E080B5" w:rsidR="00BB68EB" w:rsidRDefault="000747D2" w:rsidP="00C110FB">
      <w:pPr>
        <w:keepNext/>
        <w:jc w:val="center"/>
      </w:pPr>
      <w:r w:rsidRPr="000747D2">
        <w:drawing>
          <wp:inline distT="0" distB="0" distL="0" distR="0" wp14:anchorId="7C366AC8" wp14:editId="024E5A07">
            <wp:extent cx="5170805" cy="36842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170805" cy="3684270"/>
                    </a:xfrm>
                    <a:prstGeom prst="rect">
                      <a:avLst/>
                    </a:prstGeom>
                    <a:noFill/>
                    <a:ln>
                      <a:noFill/>
                    </a:ln>
                  </pic:spPr>
                </pic:pic>
              </a:graphicData>
            </a:graphic>
          </wp:inline>
        </w:drawing>
      </w:r>
    </w:p>
    <w:p w14:paraId="1FC242BD" w14:textId="1CF3B2BB" w:rsidR="00323415" w:rsidRDefault="00BB68EB" w:rsidP="00BB68EB">
      <w:pPr>
        <w:pStyle w:val="Caption"/>
        <w:jc w:val="center"/>
        <w:rPr>
          <w:rFonts w:ascii="Times New Roman" w:hAnsi="Times New Roman" w:cs="Times New Roman"/>
        </w:rPr>
      </w:pPr>
      <w:bookmarkStart w:id="3" w:name="_Ref131428762"/>
      <w:r w:rsidRPr="00C110FB">
        <w:rPr>
          <w:rFonts w:ascii="Times New Roman" w:hAnsi="Times New Roman" w:cs="Times New Roman"/>
        </w:rPr>
        <w:t xml:space="preserve">Figure </w:t>
      </w:r>
      <w:r w:rsidRPr="00C110FB">
        <w:rPr>
          <w:rFonts w:ascii="Times New Roman" w:hAnsi="Times New Roman" w:cs="Times New Roman"/>
        </w:rPr>
        <w:fldChar w:fldCharType="begin"/>
      </w:r>
      <w:r w:rsidRPr="00C110FB">
        <w:rPr>
          <w:rFonts w:ascii="Times New Roman" w:hAnsi="Times New Roman" w:cs="Times New Roman"/>
        </w:rPr>
        <w:instrText xml:space="preserve"> SEQ Figure \* ARABIC </w:instrText>
      </w:r>
      <w:r w:rsidRPr="00C110FB">
        <w:rPr>
          <w:rFonts w:ascii="Times New Roman" w:hAnsi="Times New Roman" w:cs="Times New Roman"/>
        </w:rPr>
        <w:fldChar w:fldCharType="separate"/>
      </w:r>
      <w:r w:rsidR="0052688B">
        <w:rPr>
          <w:rFonts w:ascii="Times New Roman" w:hAnsi="Times New Roman" w:cs="Times New Roman"/>
          <w:noProof/>
        </w:rPr>
        <w:t>2</w:t>
      </w:r>
      <w:r w:rsidRPr="00C110FB">
        <w:rPr>
          <w:rFonts w:ascii="Times New Roman" w:hAnsi="Times New Roman" w:cs="Times New Roman"/>
        </w:rPr>
        <w:fldChar w:fldCharType="end"/>
      </w:r>
      <w:bookmarkEnd w:id="3"/>
      <w:r w:rsidRPr="00C110FB">
        <w:rPr>
          <w:rFonts w:ascii="Times New Roman" w:hAnsi="Times New Roman" w:cs="Times New Roman"/>
        </w:rPr>
        <w:t>: Illustrations of the additional tiers of beams to be wrapped around based on the FRF configurations</w:t>
      </w:r>
      <w:r w:rsidR="00206D67" w:rsidRPr="00157537">
        <w:rPr>
          <w:rFonts w:eastAsiaTheme="minorEastAsia"/>
          <w:szCs w:val="24"/>
          <w:lang w:eastAsia="zh-CN"/>
        </w:rPr>
        <w:t xml:space="preserve"> </w:t>
      </w:r>
      <w:r w:rsidR="00206D67" w:rsidRPr="00157537">
        <w:rPr>
          <w:rFonts w:eastAsiaTheme="minorEastAsia"/>
          <w:szCs w:val="24"/>
          <w:lang w:eastAsia="zh-CN"/>
        </w:rPr>
        <w:fldChar w:fldCharType="begin"/>
      </w:r>
      <w:r w:rsidR="00206D67" w:rsidRPr="00157537">
        <w:rPr>
          <w:rFonts w:eastAsiaTheme="minorEastAsia"/>
          <w:szCs w:val="24"/>
          <w:lang w:eastAsia="zh-CN"/>
        </w:rPr>
        <w:instrText xml:space="preserve"> REF _Ref130583625 \r \h  \* MERGEFORMAT </w:instrText>
      </w:r>
      <w:r w:rsidR="00206D67" w:rsidRPr="00157537">
        <w:rPr>
          <w:rFonts w:eastAsiaTheme="minorEastAsia"/>
          <w:szCs w:val="24"/>
          <w:lang w:eastAsia="zh-CN"/>
        </w:rPr>
      </w:r>
      <w:r w:rsidR="00206D67" w:rsidRPr="00157537">
        <w:rPr>
          <w:rFonts w:eastAsiaTheme="minorEastAsia"/>
          <w:szCs w:val="24"/>
          <w:lang w:eastAsia="zh-CN"/>
        </w:rPr>
        <w:fldChar w:fldCharType="separate"/>
      </w:r>
      <w:r w:rsidR="0052688B">
        <w:rPr>
          <w:rFonts w:eastAsiaTheme="minorEastAsia"/>
          <w:szCs w:val="24"/>
          <w:lang w:eastAsia="zh-CN"/>
        </w:rPr>
        <w:t>[9]</w:t>
      </w:r>
      <w:r w:rsidR="00206D67" w:rsidRPr="00157537">
        <w:rPr>
          <w:rFonts w:eastAsiaTheme="minorEastAsia"/>
          <w:szCs w:val="24"/>
          <w:lang w:eastAsia="zh-CN"/>
        </w:rPr>
        <w:fldChar w:fldCharType="end"/>
      </w:r>
    </w:p>
    <w:p w14:paraId="2E0490E9" w14:textId="44FECF32" w:rsidR="00206D67" w:rsidRDefault="000747D2" w:rsidP="00C110FB">
      <w:pPr>
        <w:keepNext/>
        <w:jc w:val="center"/>
      </w:pPr>
      <w:r w:rsidRPr="000747D2">
        <w:lastRenderedPageBreak/>
        <w:drawing>
          <wp:inline distT="0" distB="0" distL="0" distR="0" wp14:anchorId="64E29DE0" wp14:editId="4E9BAB13">
            <wp:extent cx="2753995" cy="38284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53995" cy="3828415"/>
                    </a:xfrm>
                    <a:prstGeom prst="rect">
                      <a:avLst/>
                    </a:prstGeom>
                    <a:noFill/>
                    <a:ln>
                      <a:noFill/>
                    </a:ln>
                  </pic:spPr>
                </pic:pic>
              </a:graphicData>
            </a:graphic>
          </wp:inline>
        </w:drawing>
      </w:r>
    </w:p>
    <w:p w14:paraId="3613482F" w14:textId="4C1C6608" w:rsidR="00206D67" w:rsidRPr="00C110FB" w:rsidRDefault="00206D67" w:rsidP="00C110FB">
      <w:pPr>
        <w:pStyle w:val="Caption"/>
        <w:jc w:val="center"/>
      </w:pPr>
      <w:bookmarkStart w:id="4" w:name="_Ref131428804"/>
      <w:r w:rsidRPr="00C110FB">
        <w:rPr>
          <w:rFonts w:ascii="Times New Roman" w:hAnsi="Times New Roman" w:cs="Times New Roman"/>
        </w:rPr>
        <w:t xml:space="preserve">Figure </w:t>
      </w:r>
      <w:r w:rsidRPr="00C110FB">
        <w:rPr>
          <w:rFonts w:ascii="Times New Roman" w:hAnsi="Times New Roman" w:cs="Times New Roman"/>
        </w:rPr>
        <w:fldChar w:fldCharType="begin"/>
      </w:r>
      <w:r w:rsidRPr="00C110FB">
        <w:rPr>
          <w:rFonts w:ascii="Times New Roman" w:hAnsi="Times New Roman" w:cs="Times New Roman"/>
        </w:rPr>
        <w:instrText xml:space="preserve"> SEQ Figure \* ARABIC </w:instrText>
      </w:r>
      <w:r w:rsidRPr="00C110FB">
        <w:rPr>
          <w:rFonts w:ascii="Times New Roman" w:hAnsi="Times New Roman" w:cs="Times New Roman"/>
        </w:rPr>
        <w:fldChar w:fldCharType="separate"/>
      </w:r>
      <w:r w:rsidR="0052688B">
        <w:rPr>
          <w:rFonts w:ascii="Times New Roman" w:hAnsi="Times New Roman" w:cs="Times New Roman"/>
          <w:noProof/>
        </w:rPr>
        <w:t>3</w:t>
      </w:r>
      <w:r w:rsidRPr="00C110FB">
        <w:rPr>
          <w:rFonts w:ascii="Times New Roman" w:hAnsi="Times New Roman" w:cs="Times New Roman"/>
        </w:rPr>
        <w:fldChar w:fldCharType="end"/>
      </w:r>
      <w:bookmarkEnd w:id="4"/>
      <w:r w:rsidRPr="00C110FB">
        <w:rPr>
          <w:rFonts w:ascii="Times New Roman" w:hAnsi="Times New Roman" w:cs="Times New Roman"/>
        </w:rPr>
        <w:t>: Definition of the interfering beams to be considered</w:t>
      </w:r>
      <w:r w:rsidRPr="00157537">
        <w:rPr>
          <w:rFonts w:eastAsiaTheme="minorEastAsia"/>
          <w:szCs w:val="24"/>
          <w:lang w:eastAsia="zh-CN"/>
        </w:rPr>
        <w:t xml:space="preserve"> </w:t>
      </w:r>
      <w:r w:rsidRPr="00157537">
        <w:rPr>
          <w:rFonts w:eastAsiaTheme="minorEastAsia"/>
          <w:szCs w:val="24"/>
          <w:lang w:eastAsia="zh-CN"/>
        </w:rPr>
        <w:fldChar w:fldCharType="begin"/>
      </w:r>
      <w:r w:rsidRPr="00157537">
        <w:rPr>
          <w:rFonts w:eastAsiaTheme="minorEastAsia"/>
          <w:szCs w:val="24"/>
          <w:lang w:eastAsia="zh-CN"/>
        </w:rPr>
        <w:instrText xml:space="preserve"> REF _Ref130583625 \r \h  \* MERGEFORMAT </w:instrText>
      </w:r>
      <w:r w:rsidRPr="00157537">
        <w:rPr>
          <w:rFonts w:eastAsiaTheme="minorEastAsia"/>
          <w:szCs w:val="24"/>
          <w:lang w:eastAsia="zh-CN"/>
        </w:rPr>
      </w:r>
      <w:r w:rsidRPr="00157537">
        <w:rPr>
          <w:rFonts w:eastAsiaTheme="minorEastAsia"/>
          <w:szCs w:val="24"/>
          <w:lang w:eastAsia="zh-CN"/>
        </w:rPr>
        <w:fldChar w:fldCharType="separate"/>
      </w:r>
      <w:r w:rsidR="0052688B">
        <w:rPr>
          <w:rFonts w:eastAsiaTheme="minorEastAsia"/>
          <w:szCs w:val="24"/>
          <w:lang w:eastAsia="zh-CN"/>
        </w:rPr>
        <w:t>[9]</w:t>
      </w:r>
      <w:r w:rsidRPr="00157537">
        <w:rPr>
          <w:rFonts w:eastAsiaTheme="minorEastAsia"/>
          <w:szCs w:val="24"/>
          <w:lang w:eastAsia="zh-CN"/>
        </w:rPr>
        <w:fldChar w:fldCharType="end"/>
      </w:r>
    </w:p>
    <w:p w14:paraId="57E657A9" w14:textId="3695D9AA" w:rsidR="00A32B15" w:rsidRDefault="007E276D" w:rsidP="00323415">
      <w:pPr>
        <w:rPr>
          <w:lang w:val="en-GB" w:eastAsia="zh-CN"/>
        </w:rPr>
      </w:pPr>
      <w:r>
        <w:rPr>
          <w:rFonts w:hint="eastAsia"/>
          <w:lang w:val="en-GB" w:eastAsia="zh-CN"/>
        </w:rPr>
        <w:t>I</w:t>
      </w:r>
      <w:r>
        <w:rPr>
          <w:lang w:val="en-GB" w:eastAsia="zh-CN"/>
        </w:rPr>
        <w:t>n order to reduce workload of satellite self-evaluation, it is proposed that,</w:t>
      </w:r>
    </w:p>
    <w:p w14:paraId="5C59155A" w14:textId="2245D739" w:rsidR="007E276D" w:rsidRPr="00157537" w:rsidRDefault="007E276D" w:rsidP="007E276D">
      <w:pPr>
        <w:spacing w:before="120"/>
        <w:rPr>
          <w:b/>
          <w:i/>
          <w:szCs w:val="21"/>
        </w:rPr>
      </w:pPr>
      <w:r>
        <w:rPr>
          <w:b/>
          <w:i/>
          <w:szCs w:val="21"/>
        </w:rPr>
        <w:t>Proposal</w:t>
      </w:r>
      <w:r w:rsidRPr="00157537">
        <w:rPr>
          <w:b/>
          <w:i/>
          <w:szCs w:val="21"/>
        </w:rPr>
        <w:t xml:space="preserve"> </w:t>
      </w:r>
      <w:r>
        <w:rPr>
          <w:b/>
          <w:i/>
          <w:szCs w:val="21"/>
        </w:rPr>
        <w:t>3</w:t>
      </w:r>
      <w:r w:rsidRPr="00157537">
        <w:rPr>
          <w:b/>
          <w:i/>
          <w:szCs w:val="21"/>
        </w:rPr>
        <w:t>:</w:t>
      </w:r>
      <w:r w:rsidRPr="00157537">
        <w:rPr>
          <w:lang w:val="en-GB"/>
        </w:rPr>
        <w:t xml:space="preserve"> </w:t>
      </w:r>
      <w:r>
        <w:rPr>
          <w:b/>
          <w:i/>
          <w:szCs w:val="21"/>
        </w:rPr>
        <w:t>Reuse the wrap around mechanism in section 6.1.1.1 of TR 38.821 for satellite self-evaluation</w:t>
      </w:r>
      <w:r w:rsidRPr="00157537">
        <w:rPr>
          <w:b/>
          <w:i/>
          <w:szCs w:val="21"/>
        </w:rPr>
        <w:t>.</w:t>
      </w:r>
    </w:p>
    <w:p w14:paraId="0A8026AD" w14:textId="55386445" w:rsidR="00C76630" w:rsidRPr="00157537" w:rsidRDefault="00C76630" w:rsidP="0000467D">
      <w:pPr>
        <w:pStyle w:val="Heading2"/>
        <w:rPr>
          <w:lang w:val="en-GB"/>
        </w:rPr>
      </w:pPr>
      <w:r w:rsidRPr="00157537">
        <w:rPr>
          <w:lang w:val="en-GB" w:eastAsia="zh-CN"/>
        </w:rPr>
        <w:t>Average</w:t>
      </w:r>
      <w:r w:rsidRPr="00157537">
        <w:rPr>
          <w:lang w:val="en-GB"/>
        </w:rPr>
        <w:t xml:space="preserve"> spectral efficiency</w:t>
      </w:r>
      <w:r w:rsidR="00143576" w:rsidRPr="00157537">
        <w:rPr>
          <w:lang w:val="en-GB"/>
        </w:rPr>
        <w:t xml:space="preserve"> and </w:t>
      </w:r>
      <w:r w:rsidR="00143576" w:rsidRPr="00157537">
        <w:rPr>
          <w:lang w:val="en-GB" w:eastAsia="zh-CN"/>
        </w:rPr>
        <w:t>5</w:t>
      </w:r>
      <w:r w:rsidR="00143576" w:rsidRPr="00157537">
        <w:rPr>
          <w:vertAlign w:val="superscript"/>
          <w:lang w:val="en-GB" w:eastAsia="zh-CN"/>
        </w:rPr>
        <w:t>th</w:t>
      </w:r>
      <w:r w:rsidR="00143576" w:rsidRPr="00157537">
        <w:rPr>
          <w:lang w:val="en-GB" w:eastAsia="zh-CN"/>
        </w:rPr>
        <w:t xml:space="preserve"> percentile</w:t>
      </w:r>
      <w:r w:rsidR="00143576" w:rsidRPr="00157537">
        <w:rPr>
          <w:lang w:val="en-GB"/>
        </w:rPr>
        <w:t xml:space="preserve"> user spectral efficiency</w:t>
      </w:r>
    </w:p>
    <w:p w14:paraId="1A3CB485" w14:textId="7C67DA0D" w:rsidR="00CF2ED9" w:rsidRPr="00157537" w:rsidRDefault="00CF2ED9" w:rsidP="00CF2ED9">
      <w:pPr>
        <w:rPr>
          <w:rFonts w:eastAsiaTheme="minorEastAsia"/>
          <w:lang w:eastAsia="zh-CN"/>
        </w:rPr>
      </w:pPr>
      <w:r w:rsidRPr="00157537">
        <w:rPr>
          <w:rFonts w:eastAsiaTheme="minorEastAsia"/>
          <w:lang w:eastAsia="zh-CN"/>
        </w:rPr>
        <w:t xml:space="preserve">Among the </w:t>
      </w:r>
      <w:proofErr w:type="spellStart"/>
      <w:r w:rsidRPr="00157537">
        <w:rPr>
          <w:rFonts w:eastAsiaTheme="minorEastAsia"/>
          <w:lang w:eastAsia="zh-CN"/>
        </w:rPr>
        <w:t>eMBB</w:t>
      </w:r>
      <w:proofErr w:type="spellEnd"/>
      <w:r w:rsidRPr="00157537">
        <w:rPr>
          <w:rFonts w:eastAsiaTheme="minorEastAsia"/>
          <w:lang w:eastAsia="zh-CN"/>
        </w:rPr>
        <w:t>-s requirements, average spectral efficiency and 5</w:t>
      </w:r>
      <w:r w:rsidRPr="00157537">
        <w:rPr>
          <w:rFonts w:eastAsiaTheme="minorEastAsia"/>
          <w:vertAlign w:val="superscript"/>
          <w:lang w:eastAsia="zh-CN"/>
        </w:rPr>
        <w:t>th</w:t>
      </w:r>
      <w:r w:rsidRPr="00157537">
        <w:rPr>
          <w:rFonts w:eastAsiaTheme="minorEastAsia"/>
          <w:lang w:eastAsia="zh-CN"/>
        </w:rPr>
        <w:t xml:space="preserve"> percentile user spectral efficiency need system level simulation efforts</w:t>
      </w:r>
      <w:r w:rsidR="000C70FE" w:rsidRPr="00157537">
        <w:rPr>
          <w:rFonts w:eastAsiaTheme="minorEastAsia"/>
          <w:lang w:eastAsia="zh-CN"/>
        </w:rPr>
        <w:t xml:space="preserve"> and </w:t>
      </w:r>
      <w:r w:rsidR="00E45412">
        <w:rPr>
          <w:rFonts w:eastAsiaTheme="minorEastAsia"/>
          <w:lang w:eastAsia="zh-CN"/>
        </w:rPr>
        <w:t xml:space="preserve">use </w:t>
      </w:r>
      <w:r w:rsidR="000C70FE" w:rsidRPr="00157537">
        <w:rPr>
          <w:rFonts w:eastAsiaTheme="minorEastAsia"/>
          <w:lang w:eastAsia="zh-CN"/>
        </w:rPr>
        <w:t xml:space="preserve">the </w:t>
      </w:r>
      <w:r w:rsidR="00E45412">
        <w:rPr>
          <w:rFonts w:eastAsiaTheme="minorEastAsia"/>
          <w:lang w:eastAsia="zh-CN"/>
        </w:rPr>
        <w:t xml:space="preserve">same </w:t>
      </w:r>
      <w:r w:rsidR="00491F63" w:rsidRPr="00157537">
        <w:rPr>
          <w:rFonts w:eastAsiaTheme="minorEastAsia"/>
          <w:lang w:eastAsia="zh-CN"/>
        </w:rPr>
        <w:t>evaluation configurations</w:t>
      </w:r>
      <w:r w:rsidRPr="00157537">
        <w:rPr>
          <w:rFonts w:eastAsiaTheme="minorEastAsia"/>
          <w:lang w:eastAsia="zh-CN"/>
        </w:rPr>
        <w:t xml:space="preserve">. </w:t>
      </w:r>
    </w:p>
    <w:p w14:paraId="25E5FFA6" w14:textId="372530D7" w:rsidR="00CF2ED9" w:rsidRPr="00157537" w:rsidRDefault="000D3CDB" w:rsidP="00CF2ED9">
      <w:pPr>
        <w:rPr>
          <w:lang w:eastAsia="zh-CN"/>
        </w:rPr>
      </w:pPr>
      <w:r>
        <w:rPr>
          <w:rFonts w:eastAsiaTheme="minorEastAsia"/>
          <w:lang w:eastAsia="zh-CN"/>
        </w:rPr>
        <w:t>In the following</w:t>
      </w:r>
      <w:r w:rsidR="00CF2ED9" w:rsidRPr="00157537">
        <w:rPr>
          <w:rFonts w:eastAsiaTheme="minorEastAsia"/>
          <w:lang w:eastAsia="zh-CN"/>
        </w:rPr>
        <w:t>, consideration</w:t>
      </w:r>
      <w:r w:rsidR="003F49DF" w:rsidRPr="00157537">
        <w:rPr>
          <w:rFonts w:eastAsiaTheme="minorEastAsia"/>
          <w:lang w:eastAsia="zh-CN"/>
        </w:rPr>
        <w:t>s</w:t>
      </w:r>
      <w:r w:rsidR="00CF2ED9" w:rsidRPr="00157537">
        <w:rPr>
          <w:rFonts w:eastAsiaTheme="minorEastAsia"/>
          <w:lang w:eastAsia="zh-CN"/>
        </w:rPr>
        <w:t xml:space="preserve"> on </w:t>
      </w:r>
      <w:r w:rsidR="00CF2ED9" w:rsidRPr="00157537">
        <w:rPr>
          <w:lang w:val="en-GB" w:eastAsia="zh-CN"/>
        </w:rPr>
        <w:t xml:space="preserve">evaluation </w:t>
      </w:r>
      <w:r w:rsidR="0062457F" w:rsidRPr="00157537">
        <w:rPr>
          <w:lang w:val="en-GB" w:eastAsia="zh-CN"/>
        </w:rPr>
        <w:t>methodolog</w:t>
      </w:r>
      <w:r w:rsidR="0062457F">
        <w:rPr>
          <w:lang w:val="en-GB" w:eastAsia="zh-CN"/>
        </w:rPr>
        <w:t>ies</w:t>
      </w:r>
      <w:r w:rsidR="0062457F" w:rsidRPr="00157537">
        <w:rPr>
          <w:lang w:val="en-GB" w:eastAsia="zh-CN"/>
        </w:rPr>
        <w:t xml:space="preserve"> </w:t>
      </w:r>
      <w:r w:rsidR="00CF2ED9" w:rsidRPr="00157537">
        <w:rPr>
          <w:lang w:val="en-GB" w:eastAsia="zh-CN"/>
        </w:rPr>
        <w:t>and evaluation configurations</w:t>
      </w:r>
      <w:r w:rsidR="00CF2ED9" w:rsidRPr="00157537">
        <w:rPr>
          <w:rFonts w:eastAsiaTheme="minorEastAsia"/>
          <w:lang w:eastAsia="zh-CN"/>
        </w:rPr>
        <w:t xml:space="preserve"> for </w:t>
      </w:r>
      <w:proofErr w:type="spellStart"/>
      <w:r w:rsidR="00CF2ED9" w:rsidRPr="00157537">
        <w:rPr>
          <w:rFonts w:eastAsiaTheme="minorEastAsia"/>
          <w:lang w:eastAsia="zh-CN"/>
        </w:rPr>
        <w:t>eMBB</w:t>
      </w:r>
      <w:proofErr w:type="spellEnd"/>
      <w:r w:rsidR="00CF2ED9" w:rsidRPr="00157537">
        <w:rPr>
          <w:rFonts w:eastAsiaTheme="minorEastAsia"/>
          <w:lang w:eastAsia="zh-CN"/>
        </w:rPr>
        <w:t xml:space="preserve">-s spectral efficiency </w:t>
      </w:r>
      <w:r w:rsidR="003F49DF" w:rsidRPr="00157537">
        <w:rPr>
          <w:rFonts w:eastAsiaTheme="minorEastAsia"/>
          <w:lang w:eastAsia="zh-CN"/>
        </w:rPr>
        <w:t>are</w:t>
      </w:r>
      <w:r w:rsidR="00CF2ED9" w:rsidRPr="00157537">
        <w:rPr>
          <w:rFonts w:eastAsiaTheme="minorEastAsia"/>
          <w:lang w:eastAsia="zh-CN"/>
        </w:rPr>
        <w:t xml:space="preserve"> provided.</w:t>
      </w:r>
    </w:p>
    <w:p w14:paraId="5C9A783D" w14:textId="180166C4" w:rsidR="00CF2ED9" w:rsidRPr="00157537" w:rsidRDefault="00CF2ED9" w:rsidP="0000467D">
      <w:pPr>
        <w:pStyle w:val="Heading3"/>
        <w:rPr>
          <w:lang w:val="en-GB" w:eastAsia="zh-CN"/>
        </w:rPr>
      </w:pPr>
      <w:r w:rsidRPr="00157537">
        <w:rPr>
          <w:lang w:val="en-GB" w:eastAsia="zh-CN"/>
        </w:rPr>
        <w:t xml:space="preserve">Evaluation methodology for </w:t>
      </w:r>
      <w:r w:rsidR="0004438F" w:rsidRPr="00157537">
        <w:rPr>
          <w:lang w:val="en-GB" w:eastAsia="zh-CN"/>
        </w:rPr>
        <w:t>a</w:t>
      </w:r>
      <w:r w:rsidRPr="00157537">
        <w:rPr>
          <w:lang w:val="en-GB" w:eastAsia="zh-CN"/>
        </w:rPr>
        <w:t>verage</w:t>
      </w:r>
      <w:r w:rsidRPr="00157537">
        <w:rPr>
          <w:lang w:val="en-GB"/>
        </w:rPr>
        <w:t xml:space="preserve"> spectral efficiency</w:t>
      </w:r>
    </w:p>
    <w:p w14:paraId="51BAD6F2" w14:textId="597A997D" w:rsidR="005527C0" w:rsidRDefault="00EC61EB" w:rsidP="00B66CC2">
      <w:pPr>
        <w:rPr>
          <w:lang w:val="en-GB" w:eastAsia="zh-CN"/>
        </w:rPr>
      </w:pPr>
      <w:r>
        <w:rPr>
          <w:rFonts w:hint="eastAsia"/>
          <w:lang w:val="en-GB" w:eastAsia="zh-CN"/>
        </w:rPr>
        <w:t>A</w:t>
      </w:r>
      <w:r>
        <w:rPr>
          <w:lang w:val="en-GB" w:eastAsia="zh-CN"/>
        </w:rPr>
        <w:t xml:space="preserve">ccording to </w:t>
      </w:r>
      <w:r>
        <w:rPr>
          <w:lang w:val="en-GB" w:eastAsia="zh-CN"/>
        </w:rPr>
        <w:fldChar w:fldCharType="begin"/>
      </w:r>
      <w:r>
        <w:rPr>
          <w:lang w:val="en-GB" w:eastAsia="zh-CN"/>
        </w:rPr>
        <w:instrText xml:space="preserve"> REF _Ref131063658 \h </w:instrText>
      </w:r>
      <w:r>
        <w:rPr>
          <w:lang w:val="en-GB" w:eastAsia="zh-CN"/>
        </w:rPr>
      </w:r>
      <w:r>
        <w:rPr>
          <w:lang w:val="en-GB" w:eastAsia="zh-CN"/>
        </w:rPr>
        <w:fldChar w:fldCharType="separate"/>
      </w:r>
      <w:r w:rsidR="0052688B" w:rsidRPr="0095786E">
        <w:t xml:space="preserve">Table </w:t>
      </w:r>
      <w:r w:rsidR="0052688B">
        <w:rPr>
          <w:noProof/>
        </w:rPr>
        <w:t>1</w:t>
      </w:r>
      <w:r>
        <w:rPr>
          <w:lang w:val="en-GB" w:eastAsia="zh-CN"/>
        </w:rPr>
        <w:fldChar w:fldCharType="end"/>
      </w:r>
      <w:r>
        <w:rPr>
          <w:lang w:val="en-GB" w:eastAsia="zh-CN"/>
        </w:rPr>
        <w:t xml:space="preserve">, </w:t>
      </w:r>
      <w:r w:rsidR="005527C0">
        <w:rPr>
          <w:lang w:val="en-GB" w:eastAsia="zh-CN"/>
        </w:rPr>
        <w:t xml:space="preserve">the requirement </w:t>
      </w:r>
      <w:r w:rsidR="008200F2">
        <w:rPr>
          <w:lang w:val="en-GB" w:eastAsia="zh-CN"/>
        </w:rPr>
        <w:t>of a</w:t>
      </w:r>
      <w:r w:rsidR="008200F2" w:rsidRPr="00F4493D">
        <w:rPr>
          <w:rFonts w:eastAsiaTheme="minorEastAsia"/>
          <w:szCs w:val="24"/>
          <w:lang w:val="en-GB" w:eastAsia="zh-CN"/>
        </w:rPr>
        <w:t>verage spectral efficiency</w:t>
      </w:r>
      <w:r w:rsidR="008200F2">
        <w:rPr>
          <w:rFonts w:eastAsiaTheme="minorEastAsia"/>
          <w:szCs w:val="24"/>
          <w:lang w:val="en-GB" w:eastAsia="zh-CN"/>
        </w:rPr>
        <w:t xml:space="preserve"> </w:t>
      </w:r>
      <w:r w:rsidR="005527C0">
        <w:rPr>
          <w:lang w:val="en-GB" w:eastAsia="zh-CN"/>
        </w:rPr>
        <w:t>is described in s</w:t>
      </w:r>
      <w:r w:rsidR="00C75E96">
        <w:rPr>
          <w:lang w:val="en-GB" w:eastAsia="zh-CN"/>
        </w:rPr>
        <w:t xml:space="preserve">ection </w:t>
      </w:r>
      <w:r w:rsidR="008200F2">
        <w:rPr>
          <w:lang w:val="en-GB" w:eastAsia="zh-CN"/>
        </w:rPr>
        <w:t xml:space="preserve">7.2.5 of </w:t>
      </w:r>
      <w:r w:rsidR="008200F2" w:rsidRPr="00157537">
        <w:rPr>
          <w:lang w:eastAsia="zh-CN"/>
        </w:rPr>
        <w:t>Report ITU-R M.2514</w:t>
      </w:r>
      <w:r w:rsidR="008200F2">
        <w:rPr>
          <w:lang w:eastAsia="zh-CN"/>
        </w:rPr>
        <w:t xml:space="preserve">, and </w:t>
      </w:r>
      <w:r w:rsidR="008200F2">
        <w:rPr>
          <w:rFonts w:eastAsiaTheme="minorEastAsia"/>
          <w:szCs w:val="24"/>
          <w:lang w:val="en-GB" w:eastAsia="zh-CN"/>
        </w:rPr>
        <w:t xml:space="preserve">related evaluation methodology is described in section 7.1.1 of Report </w:t>
      </w:r>
      <w:r w:rsidR="008200F2" w:rsidRPr="00365FFD">
        <w:rPr>
          <w:rFonts w:eastAsiaTheme="minorEastAsia"/>
          <w:szCs w:val="24"/>
          <w:lang w:val="en-GB" w:eastAsia="zh-CN"/>
        </w:rPr>
        <w:t>ITU-R M.2412</w:t>
      </w:r>
      <w:r w:rsidR="008200F2">
        <w:rPr>
          <w:rFonts w:eastAsiaTheme="minorEastAsia"/>
          <w:szCs w:val="24"/>
          <w:lang w:val="en-GB" w:eastAsia="zh-CN"/>
        </w:rPr>
        <w:t>.</w:t>
      </w:r>
    </w:p>
    <w:p w14:paraId="5FBFF26A" w14:textId="27CD7F1D" w:rsidR="00A96654" w:rsidRPr="00157537" w:rsidRDefault="00A96654" w:rsidP="00D84620">
      <w:pPr>
        <w:rPr>
          <w:lang w:val="en-GB"/>
        </w:rPr>
      </w:pPr>
      <w:r w:rsidRPr="00157537">
        <w:rPr>
          <w:rFonts w:eastAsiaTheme="minorEastAsia"/>
          <w:szCs w:val="24"/>
          <w:lang w:val="en-GB" w:eastAsia="zh-CN"/>
        </w:rPr>
        <w:t xml:space="preserve">According to section 7.1.1 of </w:t>
      </w:r>
      <w:r w:rsidRPr="00157537">
        <w:rPr>
          <w:lang w:eastAsia="zh-CN"/>
        </w:rPr>
        <w:t xml:space="preserve">Report ITU-R M.2412, </w:t>
      </w:r>
      <w:r w:rsidR="000C711E" w:rsidRPr="00157537">
        <w:rPr>
          <w:lang w:eastAsia="zh-CN"/>
        </w:rPr>
        <w:t xml:space="preserve">the </w:t>
      </w:r>
      <w:r w:rsidR="000C711E" w:rsidRPr="00157537">
        <w:rPr>
          <w:lang w:val="en-GB"/>
        </w:rPr>
        <w:t xml:space="preserve">estimated average </w:t>
      </w:r>
      <w:r w:rsidR="000C711E" w:rsidRPr="00157537">
        <w:rPr>
          <w:lang w:val="en-GB" w:eastAsia="zh-CN"/>
        </w:rPr>
        <w:t>spectral</w:t>
      </w:r>
      <w:r w:rsidR="000C711E" w:rsidRPr="00157537">
        <w:rPr>
          <w:lang w:val="en-GB"/>
        </w:rPr>
        <w:t xml:space="preserve"> efficiency resulting is given by:</w:t>
      </w:r>
    </w:p>
    <w:p w14:paraId="55A5F1DD" w14:textId="1B740DC8" w:rsidR="000C711E" w:rsidRPr="00157537" w:rsidRDefault="005F011C" w:rsidP="00B66CC2">
      <w:pPr>
        <w:rPr>
          <w:rFonts w:eastAsiaTheme="minorEastAsia"/>
          <w:szCs w:val="24"/>
          <w:lang w:val="en-GB" w:eastAsia="zh-CN"/>
        </w:rPr>
      </w:pPr>
      <m:oMathPara>
        <m:oMath>
          <m:sSub>
            <m:sSubPr>
              <m:ctrlPr>
                <w:rPr>
                  <w:rFonts w:ascii="Cambria Math" w:hAnsi="Cambria Math"/>
                </w:rPr>
              </m:ctrlPr>
            </m:sSubPr>
            <m:e>
              <m:acc>
                <m:accPr>
                  <m:ctrlPr>
                    <w:rPr>
                      <w:rFonts w:ascii="Cambria Math" w:hAnsi="Cambria Math"/>
                    </w:rPr>
                  </m:ctrlPr>
                </m:accPr>
                <m:e>
                  <m:r>
                    <m:rPr>
                      <m:sty m:val="p"/>
                    </m:rPr>
                    <w:rPr>
                      <w:rFonts w:ascii="Cambria Math" w:hAnsi="Cambria Math"/>
                    </w:rPr>
                    <m:t>SE</m:t>
                  </m:r>
                </m:e>
              </m:acc>
            </m:e>
            <m:sub>
              <m:r>
                <m:rPr>
                  <m:sty m:val="p"/>
                </m:rPr>
                <w:rPr>
                  <w:rFonts w:ascii="Cambria Math" w:hAnsi="Cambria Math"/>
                </w:rPr>
                <m:t>avg</m:t>
              </m:r>
            </m:sub>
          </m:sSub>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drops</m:t>
                      </m:r>
                    </m:sub>
                  </m:sSub>
                </m:sup>
                <m:e>
                  <m:sSup>
                    <m:sSupPr>
                      <m:ctrlPr>
                        <w:rPr>
                          <w:rFonts w:ascii="Cambria Math" w:hAnsi="Cambria Math"/>
                        </w:rPr>
                      </m:ctrlPr>
                    </m:sSupPr>
                    <m:e>
                      <m:r>
                        <w:rPr>
                          <w:rFonts w:ascii="Cambria Math" w:hAnsi="Cambria Math"/>
                        </w:rPr>
                        <m:t>R</m:t>
                      </m:r>
                    </m:e>
                    <m:sup>
                      <m:r>
                        <m:rPr>
                          <m:sty m:val="p"/>
                        </m:rPr>
                        <w:rPr>
                          <w:rFonts w:ascii="Cambria Math" w:hAnsi="Cambria Math"/>
                        </w:rPr>
                        <m:t>(</m:t>
                      </m:r>
                      <m:r>
                        <w:rPr>
                          <w:rFonts w:ascii="Cambria Math" w:hAnsi="Cambria Math"/>
                        </w:rPr>
                        <m:t>j</m:t>
                      </m:r>
                      <m:r>
                        <m:rPr>
                          <m:sty m:val="p"/>
                        </m:rPr>
                        <w:rPr>
                          <w:rFonts w:ascii="Cambria Math" w:hAnsi="Cambria Math"/>
                        </w:rPr>
                        <m:t>)</m:t>
                      </m:r>
                    </m:sup>
                  </m:sSup>
                  <m:r>
                    <m:rPr>
                      <m:sty m:val="p"/>
                    </m:rPr>
                    <w:rPr>
                      <w:rFonts w:ascii="Cambria Math" w:hAnsi="Cambria Math"/>
                    </w:rPr>
                    <m:t xml:space="preserve"> (</m:t>
                  </m:r>
                  <m:r>
                    <w:rPr>
                      <w:rFonts w:ascii="Cambria Math" w:hAnsi="Cambria Math"/>
                    </w:rPr>
                    <m:t>T</m:t>
                  </m:r>
                  <m:r>
                    <m:rPr>
                      <m:sty m:val="p"/>
                    </m:rPr>
                    <w:rPr>
                      <w:rFonts w:ascii="Cambria Math" w:hAnsi="Cambria Math"/>
                    </w:rPr>
                    <m:t>)</m:t>
                  </m:r>
                </m:e>
              </m:nary>
            </m:num>
            <m:den>
              <m:sSub>
                <m:sSubPr>
                  <m:ctrlPr>
                    <w:rPr>
                      <w:rFonts w:ascii="Cambria Math" w:hAnsi="Cambria Math"/>
                    </w:rPr>
                  </m:ctrlPr>
                </m:sSubPr>
                <m:e>
                  <m:r>
                    <w:rPr>
                      <w:rFonts w:ascii="Cambria Math" w:hAnsi="Cambria Math"/>
                    </w:rPr>
                    <m:t>N</m:t>
                  </m:r>
                </m:e>
                <m:sub>
                  <m:r>
                    <w:rPr>
                      <w:rFonts w:ascii="Cambria Math" w:hAnsi="Cambria Math"/>
                    </w:rPr>
                    <m:t>drops</m:t>
                  </m:r>
                </m:sub>
              </m:sSub>
              <m:r>
                <m:rPr>
                  <m:sty m:val="p"/>
                </m:rPr>
                <w:rPr>
                  <w:rFonts w:ascii="Cambria Math" w:hAnsi="Cambria Math"/>
                </w:rPr>
                <m:t xml:space="preserve"> </m:t>
              </m:r>
              <m:r>
                <w:rPr>
                  <w:rFonts w:ascii="Cambria Math" w:hAnsi="Cambria Math"/>
                </w:rPr>
                <m:t>T</m:t>
              </m:r>
              <m:r>
                <m:rPr>
                  <m:sty m:val="p"/>
                </m:rPr>
                <w:rPr>
                  <w:rFonts w:ascii="Cambria Math" w:hAnsi="Cambria Math"/>
                </w:rPr>
                <m:t>.W.</m:t>
              </m:r>
              <m:r>
                <w:rPr>
                  <w:rFonts w:ascii="Cambria Math" w:hAnsi="Cambria Math"/>
                </w:rPr>
                <m:t>M</m:t>
              </m:r>
            </m:den>
          </m:f>
          <m:r>
            <m:rPr>
              <m:sty m:val="p"/>
            </m:rPr>
            <w:rPr>
              <w:rFonts w:ascii="Cambria Math" w:hAnsi="Cambria Math"/>
            </w:rPr>
            <m:t xml:space="preserve">= </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drops</m:t>
                      </m:r>
                    </m:sub>
                  </m:sSub>
                </m:sup>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R</m:t>
                          </m:r>
                        </m:e>
                        <m:sub>
                          <m:r>
                            <w:rPr>
                              <w:rFonts w:ascii="Cambria Math" w:hAnsi="Cambria Math"/>
                            </w:rPr>
                            <m:t>i</m:t>
                          </m:r>
                        </m:sub>
                        <m:sup>
                          <m:d>
                            <m:dPr>
                              <m:ctrlPr>
                                <w:rPr>
                                  <w:rFonts w:ascii="Cambria Math" w:hAnsi="Cambria Math"/>
                                </w:rPr>
                              </m:ctrlPr>
                            </m:dPr>
                            <m:e>
                              <m:r>
                                <w:rPr>
                                  <w:rFonts w:ascii="Cambria Math" w:hAnsi="Cambria Math"/>
                                </w:rPr>
                                <m:t>j</m:t>
                              </m:r>
                            </m:e>
                          </m:d>
                        </m:sup>
                      </m:sSubSup>
                    </m:e>
                  </m:nary>
                  <m:r>
                    <m:rPr>
                      <m:sty m:val="p"/>
                    </m:rPr>
                    <w:rPr>
                      <w:rFonts w:ascii="Cambria Math" w:hAnsi="Cambria Math"/>
                    </w:rPr>
                    <m:t>(</m:t>
                  </m:r>
                  <m:r>
                    <w:rPr>
                      <w:rFonts w:ascii="Cambria Math" w:hAnsi="Cambria Math"/>
                    </w:rPr>
                    <m:t>T</m:t>
                  </m:r>
                  <m:r>
                    <m:rPr>
                      <m:sty m:val="p"/>
                    </m:rPr>
                    <w:rPr>
                      <w:rFonts w:ascii="Cambria Math" w:hAnsi="Cambria Math"/>
                    </w:rPr>
                    <m:t>)</m:t>
                  </m:r>
                </m:e>
              </m:nary>
            </m:num>
            <m:den>
              <m:sSub>
                <m:sSubPr>
                  <m:ctrlPr>
                    <w:rPr>
                      <w:rFonts w:ascii="Cambria Math" w:hAnsi="Cambria Math"/>
                    </w:rPr>
                  </m:ctrlPr>
                </m:sSubPr>
                <m:e>
                  <m:r>
                    <w:rPr>
                      <w:rFonts w:ascii="Cambria Math" w:hAnsi="Cambria Math"/>
                    </w:rPr>
                    <m:t>N</m:t>
                  </m:r>
                </m:e>
                <m:sub>
                  <m:r>
                    <w:rPr>
                      <w:rFonts w:ascii="Cambria Math" w:hAnsi="Cambria Math"/>
                    </w:rPr>
                    <m:t>drops</m:t>
                  </m:r>
                </m:sub>
              </m:sSub>
              <m:r>
                <m:rPr>
                  <m:sty m:val="p"/>
                </m:rPr>
                <w:rPr>
                  <w:rFonts w:ascii="Cambria Math" w:hAnsi="Cambria Math"/>
                </w:rPr>
                <m:t xml:space="preserve"> </m:t>
              </m:r>
              <m:r>
                <w:rPr>
                  <w:rFonts w:ascii="Cambria Math" w:hAnsi="Cambria Math"/>
                </w:rPr>
                <m:t>T</m:t>
              </m:r>
              <m:r>
                <m:rPr>
                  <m:sty m:val="p"/>
                </m:rPr>
                <w:rPr>
                  <w:rFonts w:ascii="Cambria Math" w:hAnsi="Cambria Math"/>
                </w:rPr>
                <m:t>.W.</m:t>
              </m:r>
              <m:r>
                <w:rPr>
                  <w:rFonts w:ascii="Cambria Math" w:hAnsi="Cambria Math"/>
                </w:rPr>
                <m:t>M</m:t>
              </m:r>
            </m:den>
          </m:f>
        </m:oMath>
      </m:oMathPara>
    </w:p>
    <w:p w14:paraId="2E01A5C4" w14:textId="0FEE65F8" w:rsidR="00A96654" w:rsidRPr="00157537" w:rsidRDefault="000C711E" w:rsidP="00B66CC2">
      <w:pPr>
        <w:rPr>
          <w:lang w:val="en-GB"/>
        </w:rPr>
      </w:pPr>
      <w:r w:rsidRPr="00157537">
        <w:rPr>
          <w:lang w:val="en-GB"/>
        </w:rPr>
        <w:t xml:space="preserve">where </w:t>
      </w:r>
      <m:oMath>
        <m:sSub>
          <m:sSubPr>
            <m:ctrlPr>
              <w:rPr>
                <w:rFonts w:ascii="Cambria Math" w:hAnsi="Cambria Math"/>
              </w:rPr>
            </m:ctrlPr>
          </m:sSubPr>
          <m:e>
            <m:acc>
              <m:accPr>
                <m:ctrlPr>
                  <w:rPr>
                    <w:rFonts w:ascii="Cambria Math" w:hAnsi="Cambria Math"/>
                  </w:rPr>
                </m:ctrlPr>
              </m:accPr>
              <m:e>
                <m:r>
                  <m:rPr>
                    <m:sty m:val="p"/>
                  </m:rPr>
                  <w:rPr>
                    <w:rFonts w:ascii="Cambria Math" w:hAnsi="Cambria Math"/>
                    <w:lang w:val="en-GB"/>
                  </w:rPr>
                  <m:t>SE</m:t>
                </m:r>
              </m:e>
            </m:acc>
          </m:e>
          <m:sub>
            <m:r>
              <m:rPr>
                <m:sty m:val="p"/>
              </m:rPr>
              <w:rPr>
                <w:rFonts w:ascii="Cambria Math" w:hAnsi="Cambria Math"/>
                <w:lang w:val="en-GB"/>
              </w:rPr>
              <m:t>avg</m:t>
            </m:r>
          </m:sub>
        </m:sSub>
      </m:oMath>
      <w:r w:rsidRPr="00157537">
        <w:rPr>
          <w:lang w:val="en-GB"/>
        </w:rPr>
        <w:t xml:space="preserve"> is the estimated average spectral efficiency,</w:t>
      </w:r>
      <w:r w:rsidR="00F74361" w:rsidRPr="00157537">
        <w:rPr>
          <w:i/>
          <w:lang w:val="en-GB"/>
        </w:rPr>
        <w:t xml:space="preserve"> </w:t>
      </w:r>
      <w:proofErr w:type="spellStart"/>
      <w:r w:rsidR="00F74361" w:rsidRPr="00157537">
        <w:rPr>
          <w:i/>
          <w:lang w:val="en-GB"/>
        </w:rPr>
        <w:t>N</w:t>
      </w:r>
      <w:r w:rsidR="00F74361" w:rsidRPr="00157537">
        <w:rPr>
          <w:i/>
          <w:vertAlign w:val="subscript"/>
          <w:lang w:val="en-GB"/>
        </w:rPr>
        <w:t>drops</w:t>
      </w:r>
      <w:proofErr w:type="spellEnd"/>
      <w:r w:rsidRPr="00157537">
        <w:rPr>
          <w:lang w:val="en-GB"/>
        </w:rPr>
        <w:t xml:space="preserve"> </w:t>
      </w:r>
      <w:r w:rsidR="00F74361" w:rsidRPr="00157537">
        <w:rPr>
          <w:lang w:val="en-GB"/>
        </w:rPr>
        <w:t>is the number of drops, R</w:t>
      </w:r>
      <w:r w:rsidR="00F74361" w:rsidRPr="00157537">
        <w:rPr>
          <w:i/>
          <w:sz w:val="18"/>
          <w:vertAlign w:val="subscript"/>
          <w:lang w:val="en-GB"/>
        </w:rPr>
        <w:t>i</w:t>
      </w:r>
      <w:r w:rsidR="00F74361" w:rsidRPr="00157537">
        <w:rPr>
          <w:i/>
          <w:sz w:val="18"/>
          <w:vertAlign w:val="subscript"/>
          <w:lang w:val="en-GB" w:eastAsia="ja-JP"/>
        </w:rPr>
        <w:t xml:space="preserve"> </w:t>
      </w:r>
      <w:r w:rsidR="00F74361" w:rsidRPr="00157537">
        <w:rPr>
          <w:lang w:val="en-GB" w:eastAsia="ja-JP"/>
        </w:rPr>
        <w:t>(</w:t>
      </w:r>
      <w:r w:rsidR="00F74361" w:rsidRPr="00157537">
        <w:rPr>
          <w:i/>
          <w:lang w:val="en-GB" w:eastAsia="ja-JP"/>
        </w:rPr>
        <w:t>T</w:t>
      </w:r>
      <w:r w:rsidR="00F74361" w:rsidRPr="00157537">
        <w:rPr>
          <w:lang w:val="en-GB"/>
        </w:rPr>
        <w:t xml:space="preserve">) denote the number of correctly received bits by user </w:t>
      </w:r>
      <w:r w:rsidR="00F74361" w:rsidRPr="00157537">
        <w:rPr>
          <w:i/>
          <w:lang w:val="en-GB"/>
        </w:rPr>
        <w:t>i</w:t>
      </w:r>
      <w:r w:rsidR="00F74361" w:rsidRPr="00157537">
        <w:rPr>
          <w:lang w:val="en-GB"/>
        </w:rPr>
        <w:t xml:space="preserve"> (</w:t>
      </w:r>
      <w:r w:rsidR="00F74361" w:rsidRPr="00157537">
        <w:rPr>
          <w:i/>
          <w:lang w:val="en-GB"/>
        </w:rPr>
        <w:t>i</w:t>
      </w:r>
      <w:r w:rsidR="00F74361" w:rsidRPr="00157537">
        <w:rPr>
          <w:i/>
          <w:lang w:val="en-GB" w:eastAsia="ja-JP"/>
        </w:rPr>
        <w:t xml:space="preserve"> </w:t>
      </w:r>
      <w:r w:rsidR="00F74361" w:rsidRPr="00157537">
        <w:rPr>
          <w:lang w:val="en-GB"/>
        </w:rPr>
        <w:t>= 1,…</w:t>
      </w:r>
      <w:r w:rsidR="00F74361" w:rsidRPr="00157537">
        <w:rPr>
          <w:i/>
          <w:lang w:val="en-GB"/>
        </w:rPr>
        <w:t>N</w:t>
      </w:r>
      <w:r w:rsidR="00F74361" w:rsidRPr="00157537">
        <w:rPr>
          <w:lang w:val="en-GB"/>
        </w:rPr>
        <w:t xml:space="preserve">) (downlink) or from user </w:t>
      </w:r>
      <w:r w:rsidR="00F74361" w:rsidRPr="00157537">
        <w:rPr>
          <w:i/>
          <w:lang w:val="en-GB"/>
        </w:rPr>
        <w:t>i</w:t>
      </w:r>
      <w:r w:rsidR="00F74361" w:rsidRPr="00157537">
        <w:rPr>
          <w:lang w:val="en-GB"/>
        </w:rPr>
        <w:t xml:space="preserve"> (uplink), </w:t>
      </w:r>
      <w:r w:rsidR="00F74361" w:rsidRPr="00157537">
        <w:rPr>
          <w:i/>
          <w:lang w:val="en-GB"/>
        </w:rPr>
        <w:t>N</w:t>
      </w:r>
      <w:r w:rsidR="00F74361" w:rsidRPr="00157537">
        <w:rPr>
          <w:lang w:val="en-GB"/>
        </w:rPr>
        <w:t xml:space="preserve"> is the number of users, </w:t>
      </w:r>
      <w:r w:rsidR="00F74361" w:rsidRPr="00157537">
        <w:rPr>
          <w:i/>
          <w:lang w:val="en-GB"/>
        </w:rPr>
        <w:t>M</w:t>
      </w:r>
      <w:r w:rsidR="00F74361" w:rsidRPr="00157537">
        <w:rPr>
          <w:lang w:val="en-GB"/>
        </w:rPr>
        <w:t xml:space="preserve"> is the number of </w:t>
      </w:r>
      <w:r w:rsidR="00F74361" w:rsidRPr="00157537">
        <w:rPr>
          <w:lang w:val="en-GB" w:eastAsia="zh-CN"/>
        </w:rPr>
        <w:t>Transmission Reception Points (</w:t>
      </w:r>
      <w:proofErr w:type="spellStart"/>
      <w:r w:rsidR="00F74361" w:rsidRPr="00157537">
        <w:rPr>
          <w:lang w:val="en-GB"/>
        </w:rPr>
        <w:t>TRxPs</w:t>
      </w:r>
      <w:proofErr w:type="spellEnd"/>
      <w:r w:rsidR="00F74361" w:rsidRPr="00157537">
        <w:rPr>
          <w:lang w:val="en-GB" w:eastAsia="zh-CN"/>
        </w:rPr>
        <w:t>)</w:t>
      </w:r>
      <w:r w:rsidR="00643215" w:rsidRPr="00157537">
        <w:rPr>
          <w:lang w:val="en-GB" w:eastAsia="zh-CN"/>
        </w:rPr>
        <w:t xml:space="preserve"> and </w:t>
      </w:r>
      <w:r w:rsidR="00F74361" w:rsidRPr="00157537">
        <w:rPr>
          <w:lang w:val="en-GB"/>
        </w:rPr>
        <w:t>W denote the</w:t>
      </w:r>
      <w:r w:rsidR="00F74361" w:rsidRPr="00157537">
        <w:rPr>
          <w:rFonts w:eastAsia="Malgun Gothic"/>
          <w:lang w:val="en-GB" w:eastAsia="ko-KR"/>
        </w:rPr>
        <w:t xml:space="preserve"> </w:t>
      </w:r>
      <w:r w:rsidR="00F74361" w:rsidRPr="00157537">
        <w:rPr>
          <w:lang w:val="en-GB"/>
        </w:rPr>
        <w:t xml:space="preserve">channel bandwidth and </w:t>
      </w:r>
      <w:r w:rsidR="00F74361" w:rsidRPr="00157537">
        <w:rPr>
          <w:i/>
          <w:lang w:val="en-GB"/>
        </w:rPr>
        <w:t>T</w:t>
      </w:r>
      <w:r w:rsidR="00F74361" w:rsidRPr="00157537">
        <w:rPr>
          <w:lang w:val="en-GB"/>
        </w:rPr>
        <w:t xml:space="preserve"> the time over which the data bits are received</w:t>
      </w:r>
      <w:r w:rsidR="00A67D52" w:rsidRPr="00157537">
        <w:rPr>
          <w:lang w:val="en-GB"/>
        </w:rPr>
        <w:t>.</w:t>
      </w:r>
    </w:p>
    <w:p w14:paraId="35D1D6FD" w14:textId="01AF048C" w:rsidR="00A67D52" w:rsidRDefault="005F011C" w:rsidP="00A67D52">
      <w:pPr>
        <w:rPr>
          <w:lang w:val="en-GB"/>
        </w:rPr>
      </w:pPr>
      <m:oMath>
        <m:sSub>
          <m:sSubPr>
            <m:ctrlPr>
              <w:rPr>
                <w:rFonts w:ascii="Cambria Math" w:hAnsi="Cambria Math"/>
              </w:rPr>
            </m:ctrlPr>
          </m:sSubPr>
          <m:e>
            <m:acc>
              <m:accPr>
                <m:ctrlPr>
                  <w:rPr>
                    <w:rFonts w:ascii="Cambria Math" w:hAnsi="Cambria Math"/>
                  </w:rPr>
                </m:ctrlPr>
              </m:accPr>
              <m:e>
                <m:r>
                  <m:rPr>
                    <m:sty m:val="p"/>
                  </m:rPr>
                  <w:rPr>
                    <w:rFonts w:ascii="Cambria Math" w:hAnsi="Cambria Math"/>
                    <w:lang w:val="en-GB"/>
                  </w:rPr>
                  <m:t>SE</m:t>
                </m:r>
              </m:e>
            </m:acc>
          </m:e>
          <m:sub>
            <m:r>
              <m:rPr>
                <m:sty m:val="p"/>
              </m:rPr>
              <w:rPr>
                <w:rFonts w:ascii="Cambria Math" w:hAnsi="Cambria Math"/>
                <w:lang w:val="en-GB"/>
              </w:rPr>
              <m:t>avg</m:t>
            </m:r>
          </m:sub>
        </m:sSub>
      </m:oMath>
      <w:r w:rsidR="00A67D52" w:rsidRPr="00157537">
        <w:rPr>
          <w:rFonts w:eastAsiaTheme="minorEastAsia"/>
          <w:szCs w:val="24"/>
          <w:lang w:val="en-GB" w:eastAsia="zh-CN"/>
        </w:rPr>
        <w:t xml:space="preserve"> </w:t>
      </w:r>
      <w:r w:rsidR="00A67D52" w:rsidRPr="00157537">
        <w:rPr>
          <w:lang w:val="en-GB"/>
        </w:rPr>
        <w:t xml:space="preserve">will approach the actual average with an increasing number of </w:t>
      </w:r>
      <w:proofErr w:type="spellStart"/>
      <w:r w:rsidR="00A67D52" w:rsidRPr="00157537">
        <w:rPr>
          <w:i/>
          <w:lang w:val="en-GB"/>
        </w:rPr>
        <w:t>N</w:t>
      </w:r>
      <w:r w:rsidR="00A67D52" w:rsidRPr="00157537">
        <w:rPr>
          <w:i/>
          <w:vertAlign w:val="subscript"/>
          <w:lang w:val="en-GB"/>
        </w:rPr>
        <w:t>drops</w:t>
      </w:r>
      <w:proofErr w:type="spellEnd"/>
      <w:r w:rsidR="00A67D52" w:rsidRPr="00157537">
        <w:rPr>
          <w:lang w:val="en-GB"/>
        </w:rPr>
        <w:t xml:space="preserve"> and </w:t>
      </w:r>
      <m:oMath>
        <m:sSubSup>
          <m:sSubSupPr>
            <m:ctrlPr>
              <w:rPr>
                <w:rFonts w:ascii="Cambria Math" w:hAnsi="Cambria Math"/>
                <w:i/>
              </w:rPr>
            </m:ctrlPr>
          </m:sSubSupPr>
          <m:e>
            <m:r>
              <w:rPr>
                <w:rFonts w:ascii="Cambria Math" w:hAnsi="Cambria Math"/>
              </w:rPr>
              <m:t>R</m:t>
            </m:r>
          </m:e>
          <m:sub>
            <m:r>
              <w:rPr>
                <w:rFonts w:ascii="Cambria Math" w:hAnsi="Cambria Math"/>
              </w:rPr>
              <m:t>i</m:t>
            </m:r>
          </m:sub>
          <m:sup>
            <m:d>
              <m:dPr>
                <m:ctrlPr>
                  <w:rPr>
                    <w:rFonts w:ascii="Cambria Math" w:hAnsi="Cambria Math"/>
                    <w:i/>
                  </w:rPr>
                </m:ctrlPr>
              </m:dPr>
              <m:e>
                <m:r>
                  <w:rPr>
                    <w:rFonts w:ascii="Cambria Math" w:hAnsi="Cambria Math"/>
                  </w:rPr>
                  <m:t>j</m:t>
                </m:r>
              </m:e>
            </m:d>
          </m:sup>
        </m:sSubSup>
        <m:r>
          <w:rPr>
            <w:rFonts w:ascii="Cambria Math" w:hAnsi="Cambria Math"/>
            <w:lang w:val="en-GB"/>
          </w:rPr>
          <m:t xml:space="preserve"> (</m:t>
        </m:r>
        <m:r>
          <w:rPr>
            <w:rFonts w:ascii="Cambria Math" w:hAnsi="Cambria Math"/>
          </w:rPr>
          <m:t>T</m:t>
        </m:r>
        <m:r>
          <w:rPr>
            <w:rFonts w:ascii="Cambria Math" w:hAnsi="Cambria Math"/>
            <w:lang w:val="en-GB"/>
          </w:rPr>
          <m:t>)</m:t>
        </m:r>
      </m:oMath>
      <w:r w:rsidR="00A67D52" w:rsidRPr="00157537">
        <w:rPr>
          <w:lang w:val="en-GB"/>
        </w:rPr>
        <w:t xml:space="preserve"> is the simulated total number of correctly received bits for user</w:t>
      </w:r>
      <w:r w:rsidR="00A67D52" w:rsidRPr="00157537">
        <w:rPr>
          <w:i/>
          <w:lang w:val="en-GB"/>
        </w:rPr>
        <w:t xml:space="preserve"> i </w:t>
      </w:r>
      <w:r w:rsidR="00A67D52" w:rsidRPr="00157537">
        <w:rPr>
          <w:lang w:val="en-GB"/>
        </w:rPr>
        <w:t xml:space="preserve">in drop </w:t>
      </w:r>
      <w:r w:rsidR="00A67D52" w:rsidRPr="00157537">
        <w:rPr>
          <w:i/>
          <w:lang w:val="en-GB"/>
        </w:rPr>
        <w:t>j</w:t>
      </w:r>
      <w:r w:rsidR="00A67D52" w:rsidRPr="00157537">
        <w:rPr>
          <w:lang w:val="en-GB"/>
        </w:rPr>
        <w:t>.</w:t>
      </w:r>
    </w:p>
    <w:p w14:paraId="324E1B85" w14:textId="2F604257" w:rsidR="001171B3" w:rsidRPr="00D84620" w:rsidRDefault="001171B3" w:rsidP="00A67D52">
      <w:pPr>
        <w:rPr>
          <w:rFonts w:eastAsiaTheme="minorEastAsia"/>
          <w:lang w:val="en-GB" w:eastAsia="zh-CN"/>
        </w:rPr>
      </w:pPr>
      <w:r>
        <w:rPr>
          <w:rFonts w:eastAsiaTheme="minorEastAsia"/>
          <w:lang w:val="en-GB" w:eastAsia="zh-CN"/>
        </w:rPr>
        <w:lastRenderedPageBreak/>
        <w:t xml:space="preserve">It can be observed that the evaluation methodology of section 7.1.1 of </w:t>
      </w:r>
      <w:r w:rsidR="00844218" w:rsidRPr="00157537">
        <w:rPr>
          <w:lang w:eastAsia="zh-CN"/>
        </w:rPr>
        <w:t>Report ITU-R M.2412</w:t>
      </w:r>
      <w:r w:rsidR="00844218">
        <w:rPr>
          <w:lang w:eastAsia="zh-CN"/>
        </w:rPr>
        <w:t xml:space="preserve"> can be used to evaluate average spectral efficiency in satellite self-evaluation as well, and no additional adaptation</w:t>
      </w:r>
      <w:r w:rsidR="00585A91">
        <w:rPr>
          <w:lang w:eastAsia="zh-CN"/>
        </w:rPr>
        <w:t xml:space="preserve"> needed</w:t>
      </w:r>
      <w:r w:rsidR="00844218">
        <w:rPr>
          <w:lang w:eastAsia="zh-CN"/>
        </w:rPr>
        <w:t>.</w:t>
      </w:r>
    </w:p>
    <w:p w14:paraId="5045AE2B" w14:textId="6E8DCB8B" w:rsidR="00AA71D0" w:rsidRPr="00157537" w:rsidRDefault="00AA71D0" w:rsidP="00AA71D0">
      <w:pPr>
        <w:spacing w:before="120"/>
        <w:rPr>
          <w:b/>
          <w:i/>
          <w:szCs w:val="21"/>
        </w:rPr>
      </w:pPr>
      <w:r w:rsidRPr="00157537">
        <w:rPr>
          <w:b/>
          <w:i/>
          <w:szCs w:val="21"/>
        </w:rPr>
        <w:t xml:space="preserve">Observation </w:t>
      </w:r>
      <w:r w:rsidR="00B173CC">
        <w:rPr>
          <w:b/>
          <w:i/>
          <w:szCs w:val="21"/>
        </w:rPr>
        <w:t>3</w:t>
      </w:r>
      <w:r w:rsidRPr="00157537">
        <w:rPr>
          <w:b/>
          <w:i/>
          <w:szCs w:val="21"/>
        </w:rPr>
        <w:t>:</w:t>
      </w:r>
      <w:r w:rsidRPr="00157537">
        <w:rPr>
          <w:lang w:val="en-GB"/>
        </w:rPr>
        <w:t xml:space="preserve"> </w:t>
      </w:r>
      <w:r w:rsidR="000D3CDB">
        <w:rPr>
          <w:b/>
          <w:i/>
          <w:szCs w:val="21"/>
        </w:rPr>
        <w:t>I</w:t>
      </w:r>
      <w:r w:rsidR="000D3CDB" w:rsidRPr="00BB1E6C">
        <w:rPr>
          <w:b/>
          <w:i/>
          <w:szCs w:val="21"/>
        </w:rPr>
        <w:t xml:space="preserve">t is reasonable that </w:t>
      </w:r>
      <w:r w:rsidR="000D3CDB">
        <w:rPr>
          <w:b/>
          <w:i/>
          <w:szCs w:val="21"/>
        </w:rPr>
        <w:t>t</w:t>
      </w:r>
      <w:r w:rsidRPr="00157537">
        <w:rPr>
          <w:b/>
          <w:i/>
          <w:szCs w:val="21"/>
        </w:rPr>
        <w:t xml:space="preserve">he </w:t>
      </w:r>
      <w:r w:rsidR="00D14665" w:rsidRPr="00157537">
        <w:rPr>
          <w:b/>
          <w:i/>
          <w:szCs w:val="21"/>
        </w:rPr>
        <w:t>formula</w:t>
      </w:r>
      <w:r w:rsidRPr="00157537">
        <w:rPr>
          <w:b/>
          <w:i/>
          <w:szCs w:val="21"/>
        </w:rPr>
        <w:t xml:space="preserve"> </w:t>
      </w:r>
      <w:r w:rsidR="00D14665" w:rsidRPr="00157537">
        <w:rPr>
          <w:b/>
          <w:i/>
          <w:szCs w:val="21"/>
        </w:rPr>
        <w:t xml:space="preserve">in section 7.1.1 of </w:t>
      </w:r>
      <w:r w:rsidRPr="00157537">
        <w:rPr>
          <w:b/>
          <w:i/>
          <w:szCs w:val="21"/>
        </w:rPr>
        <w:t xml:space="preserve">Report ITU-R </w:t>
      </w:r>
      <w:hyperlink r:id="rId29" w:history="1">
        <w:r w:rsidRPr="00157537">
          <w:rPr>
            <w:b/>
            <w:i/>
            <w:szCs w:val="21"/>
          </w:rPr>
          <w:t>M.2412</w:t>
        </w:r>
      </w:hyperlink>
      <w:r w:rsidR="00D878F6" w:rsidRPr="00157537">
        <w:rPr>
          <w:b/>
          <w:i/>
          <w:szCs w:val="21"/>
        </w:rPr>
        <w:t xml:space="preserve"> </w:t>
      </w:r>
      <w:r w:rsidR="00C655B1">
        <w:rPr>
          <w:b/>
          <w:i/>
          <w:szCs w:val="21"/>
        </w:rPr>
        <w:t>is</w:t>
      </w:r>
      <w:r w:rsidRPr="00157537">
        <w:rPr>
          <w:b/>
          <w:i/>
          <w:szCs w:val="21"/>
        </w:rPr>
        <w:t xml:space="preserve"> reused</w:t>
      </w:r>
      <w:r w:rsidR="003D0720" w:rsidRPr="00157537">
        <w:rPr>
          <w:b/>
          <w:i/>
          <w:szCs w:val="21"/>
        </w:rPr>
        <w:t xml:space="preserve"> </w:t>
      </w:r>
      <w:r w:rsidR="009F0716" w:rsidRPr="00157537">
        <w:rPr>
          <w:b/>
          <w:i/>
          <w:szCs w:val="21"/>
        </w:rPr>
        <w:t>to</w:t>
      </w:r>
      <w:r w:rsidR="003D0720" w:rsidRPr="00157537">
        <w:rPr>
          <w:b/>
          <w:i/>
          <w:szCs w:val="21"/>
        </w:rPr>
        <w:t xml:space="preserve"> estima</w:t>
      </w:r>
      <w:r w:rsidR="009F0716" w:rsidRPr="00157537">
        <w:rPr>
          <w:b/>
          <w:i/>
          <w:szCs w:val="21"/>
        </w:rPr>
        <w:t>te</w:t>
      </w:r>
      <w:r w:rsidR="003D0720" w:rsidRPr="00157537">
        <w:rPr>
          <w:b/>
          <w:i/>
          <w:szCs w:val="21"/>
        </w:rPr>
        <w:t xml:space="preserve"> average spectral efficiency</w:t>
      </w:r>
      <w:r w:rsidRPr="00157537">
        <w:rPr>
          <w:b/>
          <w:i/>
          <w:szCs w:val="21"/>
        </w:rPr>
        <w:t>.</w:t>
      </w:r>
    </w:p>
    <w:p w14:paraId="0D79079A" w14:textId="122DE40E" w:rsidR="00A5094F" w:rsidRPr="00157537" w:rsidRDefault="00A5094F" w:rsidP="0000467D">
      <w:pPr>
        <w:pStyle w:val="Heading3"/>
        <w:rPr>
          <w:lang w:val="en-GB" w:eastAsia="zh-CN"/>
        </w:rPr>
      </w:pPr>
      <w:r w:rsidRPr="00157537">
        <w:rPr>
          <w:lang w:val="en-GB" w:eastAsia="zh-CN"/>
        </w:rPr>
        <w:t>Evaluation methodology for 5</w:t>
      </w:r>
      <w:r w:rsidRPr="00157537">
        <w:rPr>
          <w:vertAlign w:val="superscript"/>
          <w:lang w:val="en-GB" w:eastAsia="zh-CN"/>
        </w:rPr>
        <w:t>th</w:t>
      </w:r>
      <w:r w:rsidRPr="00157537">
        <w:rPr>
          <w:lang w:val="en-GB" w:eastAsia="zh-CN"/>
        </w:rPr>
        <w:t xml:space="preserve"> percentile</w:t>
      </w:r>
      <w:r w:rsidRPr="00157537">
        <w:rPr>
          <w:lang w:val="en-GB"/>
        </w:rPr>
        <w:t xml:space="preserve"> user spectral efficiency</w:t>
      </w:r>
    </w:p>
    <w:p w14:paraId="1269DAD2" w14:textId="111E2857" w:rsidR="007A47D8" w:rsidRDefault="007A47D8" w:rsidP="007A47D8">
      <w:pPr>
        <w:rPr>
          <w:lang w:val="en-GB" w:eastAsia="zh-CN"/>
        </w:rPr>
      </w:pPr>
      <w:r>
        <w:rPr>
          <w:rFonts w:hint="eastAsia"/>
          <w:lang w:val="en-GB" w:eastAsia="zh-CN"/>
        </w:rPr>
        <w:t>A</w:t>
      </w:r>
      <w:r>
        <w:rPr>
          <w:lang w:val="en-GB" w:eastAsia="zh-CN"/>
        </w:rPr>
        <w:t xml:space="preserve">ccording to </w:t>
      </w:r>
      <w:r>
        <w:rPr>
          <w:lang w:val="en-GB" w:eastAsia="zh-CN"/>
        </w:rPr>
        <w:fldChar w:fldCharType="begin"/>
      </w:r>
      <w:r>
        <w:rPr>
          <w:lang w:val="en-GB" w:eastAsia="zh-CN"/>
        </w:rPr>
        <w:instrText xml:space="preserve"> REF _Ref131063658 \h </w:instrText>
      </w:r>
      <w:r>
        <w:rPr>
          <w:lang w:val="en-GB" w:eastAsia="zh-CN"/>
        </w:rPr>
      </w:r>
      <w:r>
        <w:rPr>
          <w:lang w:val="en-GB" w:eastAsia="zh-CN"/>
        </w:rPr>
        <w:fldChar w:fldCharType="separate"/>
      </w:r>
      <w:r w:rsidR="0052688B" w:rsidRPr="0095786E">
        <w:t xml:space="preserve">Table </w:t>
      </w:r>
      <w:r w:rsidR="0052688B">
        <w:rPr>
          <w:noProof/>
        </w:rPr>
        <w:t>1</w:t>
      </w:r>
      <w:r>
        <w:rPr>
          <w:lang w:val="en-GB" w:eastAsia="zh-CN"/>
        </w:rPr>
        <w:fldChar w:fldCharType="end"/>
      </w:r>
      <w:r>
        <w:rPr>
          <w:lang w:val="en-GB" w:eastAsia="zh-CN"/>
        </w:rPr>
        <w:t xml:space="preserve">, the requirement of </w:t>
      </w:r>
      <w:r w:rsidRPr="00157537">
        <w:rPr>
          <w:lang w:val="en-GB" w:eastAsia="zh-CN"/>
        </w:rPr>
        <w:t>5</w:t>
      </w:r>
      <w:r w:rsidRPr="00157537">
        <w:rPr>
          <w:vertAlign w:val="superscript"/>
          <w:lang w:val="en-GB" w:eastAsia="zh-CN"/>
        </w:rPr>
        <w:t>th</w:t>
      </w:r>
      <w:r w:rsidRPr="00157537">
        <w:rPr>
          <w:lang w:val="en-GB" w:eastAsia="zh-CN"/>
        </w:rPr>
        <w:t xml:space="preserve"> percentile</w:t>
      </w:r>
      <w:r w:rsidRPr="00157537">
        <w:rPr>
          <w:lang w:val="en-GB"/>
        </w:rPr>
        <w:t xml:space="preserve"> user spectral efficiency</w:t>
      </w:r>
      <w:r>
        <w:rPr>
          <w:rFonts w:eastAsiaTheme="minorEastAsia"/>
          <w:szCs w:val="24"/>
          <w:lang w:val="en-GB" w:eastAsia="zh-CN"/>
        </w:rPr>
        <w:t xml:space="preserve"> </w:t>
      </w:r>
      <w:r>
        <w:rPr>
          <w:lang w:val="en-GB" w:eastAsia="zh-CN"/>
        </w:rPr>
        <w:t>is described in section 7.2.</w:t>
      </w:r>
      <w:r w:rsidR="00ED08BC">
        <w:rPr>
          <w:lang w:val="en-GB" w:eastAsia="zh-CN"/>
        </w:rPr>
        <w:t>4</w:t>
      </w:r>
      <w:r>
        <w:rPr>
          <w:lang w:val="en-GB" w:eastAsia="zh-CN"/>
        </w:rPr>
        <w:t xml:space="preserve"> of </w:t>
      </w:r>
      <w:r w:rsidRPr="00157537">
        <w:rPr>
          <w:lang w:eastAsia="zh-CN"/>
        </w:rPr>
        <w:t>Report ITU-R M.2514</w:t>
      </w:r>
      <w:r>
        <w:rPr>
          <w:lang w:eastAsia="zh-CN"/>
        </w:rPr>
        <w:t xml:space="preserve">, and </w:t>
      </w:r>
      <w:r>
        <w:rPr>
          <w:rFonts w:eastAsiaTheme="minorEastAsia"/>
          <w:szCs w:val="24"/>
          <w:lang w:val="en-GB" w:eastAsia="zh-CN"/>
        </w:rPr>
        <w:t>related evaluation methodology is described in section 7.1.</w:t>
      </w:r>
      <w:r w:rsidR="00ED08BC">
        <w:rPr>
          <w:rFonts w:eastAsiaTheme="minorEastAsia"/>
          <w:szCs w:val="24"/>
          <w:lang w:val="en-GB" w:eastAsia="zh-CN"/>
        </w:rPr>
        <w:t>2</w:t>
      </w:r>
      <w:r>
        <w:rPr>
          <w:rFonts w:eastAsiaTheme="minorEastAsia"/>
          <w:szCs w:val="24"/>
          <w:lang w:val="en-GB" w:eastAsia="zh-CN"/>
        </w:rPr>
        <w:t xml:space="preserve"> of Report </w:t>
      </w:r>
      <w:r w:rsidRPr="00365FFD">
        <w:rPr>
          <w:rFonts w:eastAsiaTheme="minorEastAsia"/>
          <w:szCs w:val="24"/>
          <w:lang w:val="en-GB" w:eastAsia="zh-CN"/>
        </w:rPr>
        <w:t>ITU-R M.2412</w:t>
      </w:r>
      <w:r>
        <w:rPr>
          <w:rFonts w:eastAsiaTheme="minorEastAsia"/>
          <w:szCs w:val="24"/>
          <w:lang w:val="en-GB" w:eastAsia="zh-CN"/>
        </w:rPr>
        <w:t>.</w:t>
      </w:r>
    </w:p>
    <w:p w14:paraId="24F6002D" w14:textId="4A3526E2" w:rsidR="007B4619" w:rsidRPr="00157537" w:rsidRDefault="007B4619" w:rsidP="00D84620">
      <w:pPr>
        <w:rPr>
          <w:lang w:val="en-GB"/>
        </w:rPr>
      </w:pPr>
      <w:r w:rsidRPr="00157537">
        <w:rPr>
          <w:rFonts w:eastAsiaTheme="minorEastAsia"/>
          <w:szCs w:val="24"/>
          <w:lang w:val="en-GB" w:eastAsia="zh-CN"/>
        </w:rPr>
        <w:t>According to section 7.1.</w:t>
      </w:r>
      <w:r w:rsidR="003908B9" w:rsidRPr="00157537">
        <w:rPr>
          <w:rFonts w:eastAsiaTheme="minorEastAsia"/>
          <w:szCs w:val="24"/>
          <w:lang w:val="en-GB" w:eastAsia="zh-CN"/>
        </w:rPr>
        <w:t>2</w:t>
      </w:r>
      <w:r w:rsidRPr="00157537">
        <w:rPr>
          <w:rFonts w:eastAsiaTheme="minorEastAsia"/>
          <w:szCs w:val="24"/>
          <w:lang w:val="en-GB" w:eastAsia="zh-CN"/>
        </w:rPr>
        <w:t xml:space="preserve"> of </w:t>
      </w:r>
      <w:r w:rsidRPr="00157537">
        <w:rPr>
          <w:lang w:eastAsia="zh-CN"/>
        </w:rPr>
        <w:t xml:space="preserve">Report ITU-R M.2412, </w:t>
      </w:r>
      <w:r w:rsidR="003908B9" w:rsidRPr="00157537">
        <w:rPr>
          <w:lang w:val="en-GB"/>
        </w:rPr>
        <w:t>the rate normalised by</w:t>
      </w:r>
      <w:r w:rsidR="003908B9" w:rsidRPr="00157537">
        <w:rPr>
          <w:lang w:val="en-GB" w:eastAsia="zh-CN"/>
        </w:rPr>
        <w:t xml:space="preserve"> service</w:t>
      </w:r>
      <w:r w:rsidR="003908B9" w:rsidRPr="00157537">
        <w:rPr>
          <w:lang w:val="en-GB"/>
        </w:rPr>
        <w:t xml:space="preserve"> time </w:t>
      </w:r>
      <w:proofErr w:type="spellStart"/>
      <w:r w:rsidR="003908B9" w:rsidRPr="00157537">
        <w:rPr>
          <w:i/>
          <w:lang w:val="en-GB"/>
        </w:rPr>
        <w:t>T</w:t>
      </w:r>
      <w:r w:rsidR="003908B9" w:rsidRPr="00157537">
        <w:rPr>
          <w:i/>
          <w:vertAlign w:val="subscript"/>
          <w:lang w:val="en-GB"/>
        </w:rPr>
        <w:t>i</w:t>
      </w:r>
      <w:proofErr w:type="spellEnd"/>
      <w:r w:rsidR="003908B9" w:rsidRPr="00157537">
        <w:rPr>
          <w:vertAlign w:val="subscript"/>
          <w:lang w:val="en-GB"/>
        </w:rPr>
        <w:t xml:space="preserve"> </w:t>
      </w:r>
      <w:r w:rsidR="003908B9" w:rsidRPr="00157537">
        <w:rPr>
          <w:lang w:val="en-GB"/>
        </w:rPr>
        <w:t xml:space="preserve">and </w:t>
      </w:r>
      <w:r w:rsidR="003908B9" w:rsidRPr="00157537">
        <w:rPr>
          <w:lang w:val="en-GB" w:eastAsia="zh-CN"/>
        </w:rPr>
        <w:t xml:space="preserve">channel </w:t>
      </w:r>
      <w:r w:rsidR="003908B9" w:rsidRPr="00157537">
        <w:rPr>
          <w:lang w:val="en-GB"/>
        </w:rPr>
        <w:t xml:space="preserve">bandwidth </w:t>
      </w:r>
      <w:r w:rsidR="003908B9" w:rsidRPr="00157537">
        <w:rPr>
          <w:lang w:val="en-GB" w:eastAsia="zh-CN"/>
        </w:rPr>
        <w:t>W</w:t>
      </w:r>
      <w:r w:rsidR="003908B9" w:rsidRPr="00157537">
        <w:rPr>
          <w:lang w:val="en-GB"/>
        </w:rPr>
        <w:t xml:space="preserve"> </w:t>
      </w:r>
      <w:r w:rsidR="003908B9" w:rsidRPr="00157537">
        <w:rPr>
          <w:lang w:val="en-GB" w:eastAsia="ja-JP"/>
        </w:rPr>
        <w:t xml:space="preserve">of user </w:t>
      </w:r>
      <w:r w:rsidR="003908B9" w:rsidRPr="00157537">
        <w:rPr>
          <w:i/>
          <w:lang w:val="en-GB" w:eastAsia="ja-JP"/>
        </w:rPr>
        <w:t>i</w:t>
      </w:r>
      <w:r w:rsidR="003908B9" w:rsidRPr="00157537">
        <w:rPr>
          <w:lang w:val="en-GB" w:eastAsia="ja-JP"/>
        </w:rPr>
        <w:t xml:space="preserve"> in drop </w:t>
      </w:r>
      <w:r w:rsidR="003908B9" w:rsidRPr="00157537">
        <w:rPr>
          <w:i/>
          <w:lang w:val="en-GB" w:eastAsia="ja-JP"/>
        </w:rPr>
        <w:t>j</w:t>
      </w:r>
      <w:r w:rsidR="003908B9" w:rsidRPr="00157537">
        <w:rPr>
          <w:lang w:val="en-GB" w:eastAsia="ja-JP"/>
        </w:rPr>
        <w:t xml:space="preserv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lang w:val="en-GB"/>
              </w:rPr>
              <m:t>(</m:t>
            </m:r>
            <m:r>
              <w:rPr>
                <w:rFonts w:ascii="Cambria Math" w:hAnsi="Cambria Math"/>
              </w:rPr>
              <m:t>j</m:t>
            </m:r>
            <m:r>
              <w:rPr>
                <w:rFonts w:ascii="Cambria Math" w:hAnsi="Cambria Math"/>
                <w:lang w:val="en-GB"/>
              </w:rPr>
              <m:t>)</m:t>
            </m:r>
          </m:sup>
        </m:sSubSup>
      </m:oMath>
      <w:r w:rsidR="003908B9" w:rsidRPr="00157537">
        <w:rPr>
          <w:lang w:val="en-GB"/>
        </w:rPr>
        <w:t>,</w:t>
      </w:r>
      <w:r w:rsidR="003908B9" w:rsidRPr="00157537">
        <w:rPr>
          <w:lang w:val="en-GB" w:eastAsia="ja-JP"/>
        </w:rPr>
        <w:t xml:space="preserve"> </w:t>
      </w:r>
      <w:r w:rsidR="003908B9" w:rsidRPr="00157537">
        <w:rPr>
          <w:lang w:val="en-GB"/>
        </w:rPr>
        <w:t>is</w:t>
      </w:r>
      <w:r w:rsidRPr="00157537">
        <w:rPr>
          <w:lang w:val="en-GB"/>
        </w:rPr>
        <w:t>:</w:t>
      </w:r>
    </w:p>
    <w:p w14:paraId="35696539" w14:textId="7B73826A" w:rsidR="007B4619" w:rsidRPr="00157537" w:rsidRDefault="005F011C" w:rsidP="003908B9">
      <w:pPr>
        <w:jc w:val="center"/>
        <w:rPr>
          <w:rFonts w:eastAsiaTheme="minorEastAsia"/>
          <w:szCs w:val="24"/>
          <w:lang w:val="en-GB" w:eastAsia="zh-CN"/>
        </w:rPr>
      </w:pPr>
      <m:oMath>
        <m:sSubSup>
          <m:sSubSupPr>
            <m:ctrlPr>
              <w:rPr>
                <w:rFonts w:ascii="Cambria Math" w:hAnsi="Cambria Math"/>
              </w:rPr>
            </m:ctrlPr>
          </m:sSubSupPr>
          <m:e>
            <m:r>
              <w:rPr>
                <w:rFonts w:ascii="Cambria Math" w:hAnsi="Cambria Math"/>
              </w:rPr>
              <m:t>r</m:t>
            </m:r>
          </m:e>
          <m:sub>
            <m:r>
              <w:rPr>
                <w:rFonts w:ascii="Cambria Math" w:hAnsi="Cambria Math"/>
              </w:rPr>
              <m:t>i</m:t>
            </m:r>
          </m:sub>
          <m:sup>
            <m:r>
              <m:rPr>
                <m:sty m:val="p"/>
              </m:rPr>
              <w:rPr>
                <w:rFonts w:ascii="Cambria Math" w:hAnsi="Cambria Math"/>
                <w:lang w:val="en-GB"/>
              </w:rPr>
              <m:t>(</m:t>
            </m:r>
            <m:r>
              <w:rPr>
                <w:rFonts w:ascii="Cambria Math" w:hAnsi="Cambria Math"/>
              </w:rPr>
              <m:t>j</m:t>
            </m:r>
            <m:r>
              <m:rPr>
                <m:sty m:val="p"/>
              </m:rPr>
              <w:rPr>
                <w:rFonts w:ascii="Cambria Math" w:hAnsi="Cambria Math"/>
                <w:lang w:val="en-GB"/>
              </w:rPr>
              <m:t>)</m:t>
            </m:r>
          </m:sup>
        </m:sSubSup>
      </m:oMath>
      <w:r w:rsidR="003908B9" w:rsidRPr="00157537">
        <w:rPr>
          <w:lang w:val="en-GB"/>
        </w:rPr>
        <w:t xml:space="preserve">= </w:t>
      </w:r>
      <m:oMath>
        <m:f>
          <m:fPr>
            <m:ctrlPr>
              <w:rPr>
                <w:rFonts w:ascii="Cambria Math" w:hAnsi="Cambria Math"/>
              </w:rPr>
            </m:ctrlPr>
          </m:fPr>
          <m:num>
            <m:sSubSup>
              <m:sSubSupPr>
                <m:ctrlPr>
                  <w:rPr>
                    <w:rFonts w:ascii="Cambria Math" w:hAnsi="Cambria Math"/>
                  </w:rPr>
                </m:ctrlPr>
              </m:sSubSupPr>
              <m:e>
                <m:r>
                  <w:rPr>
                    <w:rFonts w:ascii="Cambria Math" w:hAnsi="Cambria Math"/>
                  </w:rPr>
                  <m:t>R</m:t>
                </m:r>
              </m:e>
              <m:sub>
                <m:r>
                  <w:rPr>
                    <w:rFonts w:ascii="Cambria Math" w:hAnsi="Cambria Math"/>
                  </w:rPr>
                  <m:t>i</m:t>
                </m:r>
              </m:sub>
              <m:sup>
                <m:d>
                  <m:dPr>
                    <m:ctrlPr>
                      <w:rPr>
                        <w:rFonts w:ascii="Cambria Math" w:hAnsi="Cambria Math"/>
                      </w:rPr>
                    </m:ctrlPr>
                  </m:dPr>
                  <m:e>
                    <m:r>
                      <w:rPr>
                        <w:rFonts w:ascii="Cambria Math" w:hAnsi="Cambria Math"/>
                      </w:rPr>
                      <m:t>j</m:t>
                    </m:r>
                  </m:e>
                </m:d>
              </m:sup>
            </m:sSubSup>
            <m:r>
              <m:rPr>
                <m:sty m:val="p"/>
              </m:rPr>
              <w:rPr>
                <w:rFonts w:ascii="Cambria Math" w:hAnsi="Cambria Math"/>
                <w:lang w:val="en-GB"/>
              </w:rPr>
              <m:t xml:space="preserve"> (</m:t>
            </m:r>
            <m:r>
              <w:rPr>
                <w:rFonts w:ascii="Cambria Math" w:hAnsi="Cambria Math"/>
              </w:rPr>
              <m:t>T</m:t>
            </m:r>
            <m:r>
              <m:rPr>
                <m:sty m:val="p"/>
              </m:rPr>
              <w:rPr>
                <w:rFonts w:ascii="Cambria Math" w:hAnsi="Cambria Math"/>
                <w:lang w:val="en-GB"/>
              </w:rPr>
              <m:t>)</m:t>
            </m:r>
          </m:num>
          <m:den>
            <m:sSub>
              <m:sSubPr>
                <m:ctrlPr>
                  <w:rPr>
                    <w:rFonts w:ascii="Cambria Math" w:hAnsi="Cambria Math"/>
                  </w:rPr>
                </m:ctrlPr>
              </m:sSubPr>
              <m:e>
                <m:r>
                  <w:rPr>
                    <w:rFonts w:ascii="Cambria Math" w:hAnsi="Cambria Math"/>
                  </w:rPr>
                  <m:t>T</m:t>
                </m:r>
              </m:e>
              <m:sub>
                <m:r>
                  <w:rPr>
                    <w:rFonts w:ascii="Cambria Math" w:hAnsi="Cambria Math"/>
                  </w:rPr>
                  <m:t>i</m:t>
                </m:r>
              </m:sub>
            </m:sSub>
            <m:r>
              <w:rPr>
                <w:rFonts w:ascii="Cambria Math" w:hAnsi="Cambria Math"/>
                <w:lang w:val="en-GB"/>
              </w:rPr>
              <m:t>.</m:t>
            </m:r>
            <m:r>
              <m:rPr>
                <m:sty m:val="p"/>
              </m:rPr>
              <w:rPr>
                <w:rFonts w:ascii="Cambria Math" w:hAnsi="Cambria Math"/>
                <w:lang w:val="en-GB"/>
              </w:rPr>
              <m:t>W</m:t>
            </m:r>
          </m:den>
        </m:f>
      </m:oMath>
    </w:p>
    <w:p w14:paraId="36644C50" w14:textId="658368C6" w:rsidR="007B4619" w:rsidRPr="00157537" w:rsidRDefault="003908B9" w:rsidP="00A5094F">
      <w:pPr>
        <w:rPr>
          <w:rFonts w:eastAsiaTheme="minorEastAsia"/>
          <w:szCs w:val="24"/>
          <w:lang w:val="en-GB" w:eastAsia="zh-CN"/>
        </w:rPr>
      </w:pPr>
      <w:r w:rsidRPr="00157537">
        <w:rPr>
          <w:rFonts w:eastAsiaTheme="minorEastAsia"/>
          <w:szCs w:val="24"/>
          <w:lang w:val="en-GB" w:eastAsia="zh-CN"/>
        </w:rPr>
        <w:t xml:space="preserve">where </w:t>
      </w:r>
      <w:r w:rsidRPr="00157537">
        <w:rPr>
          <w:lang w:val="en-GB"/>
        </w:rPr>
        <w:t xml:space="preserve">user </w:t>
      </w:r>
      <w:r w:rsidRPr="00157537">
        <w:rPr>
          <w:i/>
          <w:lang w:val="en-GB"/>
        </w:rPr>
        <w:t>i</w:t>
      </w:r>
      <w:r w:rsidRPr="00157537">
        <w:rPr>
          <w:lang w:val="en-GB"/>
        </w:rPr>
        <w:t xml:space="preserve"> in drop </w:t>
      </w:r>
      <w:r w:rsidRPr="00157537">
        <w:rPr>
          <w:i/>
          <w:lang w:val="en-GB"/>
        </w:rPr>
        <w:t>j</w:t>
      </w:r>
      <w:r w:rsidRPr="00157537">
        <w:rPr>
          <w:lang w:val="en-GB"/>
        </w:rPr>
        <w:t xml:space="preserve"> correctly decode </w:t>
      </w:r>
      <m:oMath>
        <m:sSubSup>
          <m:sSubSupPr>
            <m:ctrlPr>
              <w:rPr>
                <w:rFonts w:ascii="Cambria Math" w:hAnsi="Cambria Math"/>
                <w:i/>
              </w:rPr>
            </m:ctrlPr>
          </m:sSubSupPr>
          <m:e>
            <m:r>
              <w:rPr>
                <w:rFonts w:ascii="Cambria Math" w:hAnsi="Cambria Math"/>
              </w:rPr>
              <m:t>R</m:t>
            </m:r>
          </m:e>
          <m:sub>
            <m:r>
              <w:rPr>
                <w:rFonts w:ascii="Cambria Math" w:hAnsi="Cambria Math"/>
              </w:rPr>
              <m:t>i</m:t>
            </m:r>
          </m:sub>
          <m:sup>
            <m:d>
              <m:dPr>
                <m:ctrlPr>
                  <w:rPr>
                    <w:rFonts w:ascii="Cambria Math" w:hAnsi="Cambria Math"/>
                    <w:i/>
                  </w:rPr>
                </m:ctrlPr>
              </m:dPr>
              <m:e>
                <m:r>
                  <w:rPr>
                    <w:rFonts w:ascii="Cambria Math" w:hAnsi="Cambria Math"/>
                  </w:rPr>
                  <m:t>j</m:t>
                </m:r>
              </m:e>
            </m:d>
          </m:sup>
        </m:sSubSup>
        <m:r>
          <w:rPr>
            <w:rFonts w:ascii="Cambria Math" w:hAnsi="Cambria Math"/>
            <w:lang w:val="en-GB"/>
          </w:rPr>
          <m:t xml:space="preserve"> (</m:t>
        </m:r>
        <m:r>
          <w:rPr>
            <w:rFonts w:ascii="Cambria Math" w:hAnsi="Cambria Math"/>
          </w:rPr>
          <m:t>T</m:t>
        </m:r>
        <m:r>
          <w:rPr>
            <w:rFonts w:ascii="Cambria Math" w:hAnsi="Cambria Math"/>
            <w:lang w:val="en-GB"/>
          </w:rPr>
          <m:t>)</m:t>
        </m:r>
      </m:oMath>
      <w:r w:rsidRPr="00157537">
        <w:rPr>
          <w:lang w:val="en-GB"/>
        </w:rPr>
        <w:t xml:space="preserve"> accumulated bits in [0,</w:t>
      </w:r>
      <w:r w:rsidRPr="00157537">
        <w:rPr>
          <w:lang w:val="en-GB" w:eastAsia="ja-JP"/>
        </w:rPr>
        <w:t xml:space="preserve"> </w:t>
      </w:r>
      <w:r w:rsidRPr="00157537">
        <w:rPr>
          <w:i/>
          <w:lang w:val="en-GB"/>
        </w:rPr>
        <w:t>T</w:t>
      </w:r>
      <w:r w:rsidRPr="00157537">
        <w:rPr>
          <w:lang w:val="en-GB"/>
        </w:rPr>
        <w:t xml:space="preserve">], </w:t>
      </w:r>
      <w:proofErr w:type="spellStart"/>
      <w:r w:rsidRPr="00157537">
        <w:rPr>
          <w:i/>
          <w:lang w:val="en-GB"/>
        </w:rPr>
        <w:t>T</w:t>
      </w:r>
      <w:r w:rsidRPr="00157537">
        <w:rPr>
          <w:i/>
          <w:vertAlign w:val="subscript"/>
          <w:lang w:val="en-GB"/>
        </w:rPr>
        <w:t>i</w:t>
      </w:r>
      <w:proofErr w:type="spellEnd"/>
      <w:r w:rsidRPr="00157537">
        <w:rPr>
          <w:lang w:val="en-GB"/>
        </w:rPr>
        <w:t xml:space="preserve"> = </w:t>
      </w:r>
      <w:r w:rsidRPr="00157537">
        <w:rPr>
          <w:i/>
          <w:lang w:val="en-GB"/>
        </w:rPr>
        <w:t>T</w:t>
      </w:r>
      <w:r w:rsidRPr="00157537">
        <w:rPr>
          <w:lang w:val="en-GB"/>
        </w:rPr>
        <w:t xml:space="preserve"> for full buffer case.</w:t>
      </w:r>
    </w:p>
    <w:p w14:paraId="5F03BAEE" w14:textId="3548FD67" w:rsidR="003908B9" w:rsidRDefault="003908B9" w:rsidP="003908B9">
      <w:pPr>
        <w:rPr>
          <w:lang w:val="en-GB"/>
        </w:rPr>
      </w:pPr>
      <w:r w:rsidRPr="00157537">
        <w:rPr>
          <w:lang w:val="en-GB"/>
        </w:rPr>
        <w:t xml:space="preserve">Running </w:t>
      </w:r>
      <w:proofErr w:type="spellStart"/>
      <w:r w:rsidRPr="00157537">
        <w:rPr>
          <w:i/>
          <w:lang w:val="en-GB"/>
        </w:rPr>
        <w:t>N</w:t>
      </w:r>
      <w:r w:rsidRPr="00157537">
        <w:rPr>
          <w:i/>
          <w:vertAlign w:val="subscript"/>
          <w:lang w:val="en-GB"/>
        </w:rPr>
        <w:t>drops</w:t>
      </w:r>
      <w:proofErr w:type="spellEnd"/>
      <w:r w:rsidRPr="00157537">
        <w:rPr>
          <w:vertAlign w:val="subscript"/>
          <w:lang w:val="en-GB"/>
        </w:rPr>
        <w:t xml:space="preserve"> </w:t>
      </w:r>
      <w:r w:rsidRPr="00157537">
        <w:rPr>
          <w:lang w:val="en-GB"/>
        </w:rPr>
        <w:t xml:space="preserve">simulations leads to </w:t>
      </w:r>
      <w:proofErr w:type="spellStart"/>
      <w:r w:rsidRPr="00157537">
        <w:rPr>
          <w:i/>
          <w:lang w:val="en-GB"/>
        </w:rPr>
        <w:t>N</w:t>
      </w:r>
      <w:r w:rsidRPr="00157537">
        <w:rPr>
          <w:i/>
          <w:vertAlign w:val="subscript"/>
          <w:lang w:val="en-GB"/>
        </w:rPr>
        <w:t>drops</w:t>
      </w:r>
      <w:proofErr w:type="spellEnd"/>
      <w:r w:rsidRPr="00157537">
        <w:rPr>
          <w:vertAlign w:val="subscript"/>
          <w:lang w:val="en-GB"/>
        </w:rPr>
        <w:t xml:space="preserve"> </w:t>
      </w:r>
      <w:r w:rsidRPr="00157537">
        <w:rPr>
          <w:lang w:val="en-GB"/>
        </w:rPr>
        <w:t>×</w:t>
      </w:r>
      <w:r w:rsidRPr="00157537">
        <w:rPr>
          <w:vertAlign w:val="subscript"/>
          <w:lang w:val="en-GB"/>
        </w:rPr>
        <w:t xml:space="preserve"> </w:t>
      </w:r>
      <w:r w:rsidRPr="00157537">
        <w:rPr>
          <w:i/>
          <w:lang w:val="en-GB"/>
        </w:rPr>
        <w:t>N</w:t>
      </w:r>
      <w:r w:rsidRPr="00157537">
        <w:rPr>
          <w:lang w:val="en-GB"/>
        </w:rPr>
        <w:t xml:space="preserve"> values of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lang w:val="en-GB"/>
              </w:rPr>
              <m:t>(</m:t>
            </m:r>
            <m:r>
              <w:rPr>
                <w:rFonts w:ascii="Cambria Math" w:hAnsi="Cambria Math"/>
              </w:rPr>
              <m:t>j</m:t>
            </m:r>
            <m:r>
              <w:rPr>
                <w:rFonts w:ascii="Cambria Math" w:hAnsi="Cambria Math"/>
                <w:lang w:val="en-GB"/>
              </w:rPr>
              <m:t>)</m:t>
            </m:r>
          </m:sup>
        </m:sSubSup>
      </m:oMath>
      <w:r w:rsidRPr="00157537">
        <w:rPr>
          <w:lang w:val="en-GB"/>
        </w:rPr>
        <w:t xml:space="preserve"> of which the lowest 5</w:t>
      </w:r>
      <w:proofErr w:type="spellStart"/>
      <w:r w:rsidRPr="00157537">
        <w:rPr>
          <w:vertAlign w:val="superscript"/>
          <w:lang w:val="en-GB" w:eastAsia="zh-CN"/>
        </w:rPr>
        <w:t>th</w:t>
      </w:r>
      <w:proofErr w:type="spellEnd"/>
      <w:r w:rsidRPr="00157537">
        <w:rPr>
          <w:lang w:val="en-GB" w:eastAsia="zh-CN"/>
        </w:rPr>
        <w:t xml:space="preserve"> percentile</w:t>
      </w:r>
      <w:r w:rsidRPr="00157537">
        <w:rPr>
          <w:lang w:val="en-GB"/>
        </w:rPr>
        <w:t xml:space="preserve"> point </w:t>
      </w:r>
      <w:r w:rsidRPr="00157537">
        <w:rPr>
          <w:lang w:val="en-GB" w:eastAsia="ja-JP"/>
        </w:rPr>
        <w:t>of the CDF</w:t>
      </w:r>
      <w:r w:rsidRPr="00157537">
        <w:rPr>
          <w:lang w:val="en-GB"/>
        </w:rPr>
        <w:t xml:space="preserve"> is used to estimate the 5</w:t>
      </w:r>
      <w:r w:rsidRPr="00157537">
        <w:rPr>
          <w:vertAlign w:val="superscript"/>
          <w:lang w:val="en-GB"/>
        </w:rPr>
        <w:t>th</w:t>
      </w:r>
      <w:r w:rsidRPr="00157537">
        <w:rPr>
          <w:lang w:val="en-GB"/>
        </w:rPr>
        <w:t xml:space="preserve"> percentile user spectral efficiency.</w:t>
      </w:r>
    </w:p>
    <w:p w14:paraId="21B871C2" w14:textId="0320C3F9" w:rsidR="00CD6B71" w:rsidRPr="00A9003B" w:rsidRDefault="00CD6B71" w:rsidP="00CD6B71">
      <w:pPr>
        <w:rPr>
          <w:rFonts w:eastAsiaTheme="minorEastAsia"/>
          <w:lang w:val="en-GB" w:eastAsia="zh-CN"/>
        </w:rPr>
      </w:pPr>
      <w:r>
        <w:rPr>
          <w:rFonts w:eastAsiaTheme="minorEastAsia"/>
          <w:lang w:val="en-GB" w:eastAsia="zh-CN"/>
        </w:rPr>
        <w:t xml:space="preserve">It can be observed that the evaluation methodology of section 7.1.2 of </w:t>
      </w:r>
      <w:r w:rsidRPr="00157537">
        <w:rPr>
          <w:lang w:eastAsia="zh-CN"/>
        </w:rPr>
        <w:t>Report ITU-R M.2412</w:t>
      </w:r>
      <w:r>
        <w:rPr>
          <w:lang w:eastAsia="zh-CN"/>
        </w:rPr>
        <w:t xml:space="preserve"> can be used to evaluate </w:t>
      </w:r>
      <w:r w:rsidRPr="00157537">
        <w:rPr>
          <w:lang w:val="en-GB" w:eastAsia="zh-CN"/>
        </w:rPr>
        <w:t>5</w:t>
      </w:r>
      <w:r w:rsidRPr="00157537">
        <w:rPr>
          <w:vertAlign w:val="superscript"/>
          <w:lang w:val="en-GB" w:eastAsia="zh-CN"/>
        </w:rPr>
        <w:t>th</w:t>
      </w:r>
      <w:r w:rsidRPr="00157537">
        <w:rPr>
          <w:lang w:val="en-GB" w:eastAsia="zh-CN"/>
        </w:rPr>
        <w:t xml:space="preserve"> percentile</w:t>
      </w:r>
      <w:r w:rsidRPr="00157537">
        <w:rPr>
          <w:lang w:val="en-GB"/>
        </w:rPr>
        <w:t xml:space="preserve"> user spectral efficiency</w:t>
      </w:r>
      <w:r>
        <w:rPr>
          <w:lang w:eastAsia="zh-CN"/>
        </w:rPr>
        <w:t xml:space="preserve"> in satellite self-evaluation as well, </w:t>
      </w:r>
      <w:r w:rsidR="008B5661">
        <w:rPr>
          <w:lang w:eastAsia="zh-CN"/>
        </w:rPr>
        <w:t>and no additional adaptation needed</w:t>
      </w:r>
      <w:r>
        <w:rPr>
          <w:lang w:eastAsia="zh-CN"/>
        </w:rPr>
        <w:t>.</w:t>
      </w:r>
    </w:p>
    <w:p w14:paraId="4C2E27C4" w14:textId="304D5E9C" w:rsidR="00CD6B71" w:rsidRPr="00B55BA6" w:rsidRDefault="00CD6B71" w:rsidP="003908B9">
      <w:pPr>
        <w:rPr>
          <w:rFonts w:eastAsia="Malgun Gothic"/>
          <w:lang w:val="en-GB" w:eastAsia="ko-KR"/>
        </w:rPr>
      </w:pPr>
    </w:p>
    <w:p w14:paraId="5610E19F" w14:textId="35ADF635" w:rsidR="003908B9" w:rsidRPr="00157537" w:rsidRDefault="003908B9" w:rsidP="003908B9">
      <w:pPr>
        <w:spacing w:before="120"/>
        <w:rPr>
          <w:b/>
          <w:i/>
          <w:szCs w:val="21"/>
        </w:rPr>
      </w:pPr>
      <w:r w:rsidRPr="00157537">
        <w:rPr>
          <w:b/>
          <w:i/>
          <w:szCs w:val="21"/>
        </w:rPr>
        <w:t xml:space="preserve">Observation </w:t>
      </w:r>
      <w:r w:rsidR="00140BE3">
        <w:rPr>
          <w:b/>
          <w:i/>
          <w:szCs w:val="21"/>
        </w:rPr>
        <w:t>4</w:t>
      </w:r>
      <w:r w:rsidRPr="00157537">
        <w:rPr>
          <w:b/>
          <w:i/>
          <w:szCs w:val="21"/>
        </w:rPr>
        <w:t>:</w:t>
      </w:r>
      <w:r w:rsidRPr="00157537">
        <w:rPr>
          <w:lang w:val="en-GB"/>
        </w:rPr>
        <w:t xml:space="preserve"> </w:t>
      </w:r>
      <w:r w:rsidR="000D3CDB">
        <w:rPr>
          <w:b/>
          <w:i/>
          <w:szCs w:val="21"/>
        </w:rPr>
        <w:t>I</w:t>
      </w:r>
      <w:r w:rsidR="000D3CDB" w:rsidRPr="005F5C72">
        <w:rPr>
          <w:b/>
          <w:i/>
          <w:szCs w:val="21"/>
        </w:rPr>
        <w:t xml:space="preserve">t is reasonable that </w:t>
      </w:r>
      <w:r w:rsidR="000D3CDB">
        <w:rPr>
          <w:b/>
          <w:i/>
          <w:szCs w:val="21"/>
        </w:rPr>
        <w:t>t</w:t>
      </w:r>
      <w:r w:rsidRPr="00157537">
        <w:rPr>
          <w:b/>
          <w:i/>
          <w:szCs w:val="21"/>
        </w:rPr>
        <w:t xml:space="preserve">he formula in section 7.1.2 of Report ITU-R </w:t>
      </w:r>
      <w:hyperlink r:id="rId30" w:history="1">
        <w:r w:rsidRPr="00157537">
          <w:rPr>
            <w:b/>
            <w:i/>
            <w:szCs w:val="21"/>
          </w:rPr>
          <w:t>M.2412</w:t>
        </w:r>
      </w:hyperlink>
      <w:r w:rsidRPr="00157537">
        <w:rPr>
          <w:b/>
          <w:i/>
          <w:szCs w:val="21"/>
        </w:rPr>
        <w:t xml:space="preserve"> </w:t>
      </w:r>
      <w:r w:rsidR="004024DA">
        <w:rPr>
          <w:b/>
          <w:i/>
          <w:szCs w:val="21"/>
        </w:rPr>
        <w:t>is</w:t>
      </w:r>
      <w:r w:rsidRPr="00157537">
        <w:rPr>
          <w:b/>
          <w:i/>
          <w:szCs w:val="21"/>
        </w:rPr>
        <w:t xml:space="preserve"> reused</w:t>
      </w:r>
      <w:r w:rsidR="009F0716" w:rsidRPr="00157537">
        <w:rPr>
          <w:b/>
          <w:i/>
          <w:szCs w:val="21"/>
        </w:rPr>
        <w:t xml:space="preserve"> to</w:t>
      </w:r>
      <w:r w:rsidRPr="00157537">
        <w:rPr>
          <w:b/>
          <w:i/>
          <w:szCs w:val="21"/>
        </w:rPr>
        <w:t xml:space="preserve"> estimat</w:t>
      </w:r>
      <w:r w:rsidR="009F0716" w:rsidRPr="00157537">
        <w:rPr>
          <w:b/>
          <w:i/>
          <w:szCs w:val="21"/>
        </w:rPr>
        <w:t>e</w:t>
      </w:r>
      <w:r w:rsidRPr="00157537">
        <w:rPr>
          <w:b/>
          <w:i/>
          <w:szCs w:val="21"/>
        </w:rPr>
        <w:t xml:space="preserve"> 5</w:t>
      </w:r>
      <w:r w:rsidRPr="00157537">
        <w:rPr>
          <w:b/>
          <w:i/>
          <w:szCs w:val="21"/>
          <w:vertAlign w:val="superscript"/>
        </w:rPr>
        <w:t>th</w:t>
      </w:r>
      <w:r w:rsidRPr="00157537">
        <w:rPr>
          <w:b/>
          <w:i/>
          <w:szCs w:val="21"/>
        </w:rPr>
        <w:t xml:space="preserve"> percentile user spectral efficiency.</w:t>
      </w:r>
    </w:p>
    <w:p w14:paraId="7139E662" w14:textId="77777777" w:rsidR="00D34C3A" w:rsidRPr="00157537" w:rsidRDefault="00D34C3A" w:rsidP="0000467D">
      <w:pPr>
        <w:pStyle w:val="Heading3"/>
        <w:rPr>
          <w:lang w:val="en-GB" w:eastAsia="zh-CN"/>
        </w:rPr>
      </w:pPr>
      <w:r w:rsidRPr="00157537">
        <w:rPr>
          <w:lang w:val="en-GB" w:eastAsia="zh-CN"/>
        </w:rPr>
        <w:t>Evaluation configurations</w:t>
      </w:r>
    </w:p>
    <w:p w14:paraId="47267C67" w14:textId="50C152E8" w:rsidR="00A82564" w:rsidRDefault="00283D7D" w:rsidP="0096065B">
      <w:pPr>
        <w:rPr>
          <w:rFonts w:eastAsiaTheme="minorEastAsia"/>
          <w:szCs w:val="24"/>
          <w:lang w:val="en-GB" w:eastAsia="zh-CN"/>
        </w:rPr>
      </w:pPr>
      <w:r w:rsidRPr="00157537">
        <w:rPr>
          <w:rFonts w:eastAsiaTheme="minorEastAsia"/>
          <w:szCs w:val="24"/>
          <w:lang w:val="en-GB" w:eastAsia="zh-CN"/>
        </w:rPr>
        <w:t>The example parameters for Rural-</w:t>
      </w:r>
      <w:proofErr w:type="spellStart"/>
      <w:r w:rsidRPr="00157537">
        <w:rPr>
          <w:rFonts w:eastAsiaTheme="minorEastAsia"/>
          <w:szCs w:val="24"/>
          <w:lang w:val="en-GB" w:eastAsia="zh-CN"/>
        </w:rPr>
        <w:t>eMBB</w:t>
      </w:r>
      <w:proofErr w:type="spellEnd"/>
      <w:r w:rsidRPr="00157537">
        <w:rPr>
          <w:rFonts w:eastAsiaTheme="minorEastAsia"/>
          <w:szCs w:val="24"/>
          <w:lang w:val="en-GB" w:eastAsia="zh-CN"/>
        </w:rPr>
        <w:t xml:space="preserve">-s evaluation in </w:t>
      </w:r>
      <w:r w:rsidR="005B14F6">
        <w:rPr>
          <w:rFonts w:eastAsiaTheme="minorEastAsia"/>
          <w:szCs w:val="24"/>
          <w:lang w:val="en-GB" w:eastAsia="zh-CN"/>
        </w:rPr>
        <w:t xml:space="preserve">section 8.2.3 of </w:t>
      </w:r>
      <w:r w:rsidRPr="00157537">
        <w:rPr>
          <w:lang w:eastAsia="zh-CN"/>
        </w:rPr>
        <w:t>Report ITU-R M.2514</w:t>
      </w:r>
      <w:r w:rsidRPr="00157537">
        <w:rPr>
          <w:rFonts w:eastAsiaTheme="minorEastAsia"/>
          <w:szCs w:val="24"/>
          <w:lang w:val="en-GB" w:eastAsia="zh-CN"/>
        </w:rPr>
        <w:t xml:space="preserve"> are</w:t>
      </w:r>
      <w:r>
        <w:rPr>
          <w:rFonts w:eastAsiaTheme="minorEastAsia"/>
          <w:szCs w:val="24"/>
          <w:lang w:val="en-GB" w:eastAsia="zh-CN"/>
        </w:rPr>
        <w:t xml:space="preserve"> summarized in </w:t>
      </w:r>
      <w:r>
        <w:rPr>
          <w:rFonts w:eastAsiaTheme="minorEastAsia"/>
          <w:szCs w:val="24"/>
          <w:lang w:val="en-GB" w:eastAsia="zh-CN"/>
        </w:rPr>
        <w:fldChar w:fldCharType="begin"/>
      </w:r>
      <w:r>
        <w:rPr>
          <w:rFonts w:eastAsiaTheme="minorEastAsia"/>
          <w:szCs w:val="24"/>
          <w:lang w:val="en-GB" w:eastAsia="zh-CN"/>
        </w:rPr>
        <w:instrText xml:space="preserve"> REF _Ref131067906 \h </w:instrText>
      </w:r>
      <w:r>
        <w:rPr>
          <w:rFonts w:eastAsiaTheme="minorEastAsia"/>
          <w:szCs w:val="24"/>
          <w:lang w:val="en-GB" w:eastAsia="zh-CN"/>
        </w:rPr>
      </w:r>
      <w:r>
        <w:rPr>
          <w:rFonts w:eastAsiaTheme="minorEastAsia"/>
          <w:szCs w:val="24"/>
          <w:lang w:val="en-GB" w:eastAsia="zh-CN"/>
        </w:rPr>
        <w:fldChar w:fldCharType="separate"/>
      </w:r>
      <w:r w:rsidR="0052688B" w:rsidRPr="0095786E">
        <w:t xml:space="preserve">Table </w:t>
      </w:r>
      <w:r w:rsidR="0052688B">
        <w:rPr>
          <w:noProof/>
        </w:rPr>
        <w:t>2</w:t>
      </w:r>
      <w:r>
        <w:rPr>
          <w:rFonts w:eastAsiaTheme="minorEastAsia"/>
          <w:szCs w:val="24"/>
          <w:lang w:val="en-GB" w:eastAsia="zh-CN"/>
        </w:rPr>
        <w:fldChar w:fldCharType="end"/>
      </w:r>
      <w:r>
        <w:rPr>
          <w:rFonts w:eastAsiaTheme="minorEastAsia"/>
          <w:szCs w:val="24"/>
          <w:lang w:val="en-GB" w:eastAsia="zh-CN"/>
        </w:rPr>
        <w:t>.</w:t>
      </w:r>
    </w:p>
    <w:p w14:paraId="527A3AEE" w14:textId="473D52C4" w:rsidR="00A82564" w:rsidRPr="00134237" w:rsidRDefault="00A82564" w:rsidP="0095786E">
      <w:pPr>
        <w:pStyle w:val="Caption"/>
        <w:keepNext/>
        <w:jc w:val="center"/>
      </w:pPr>
      <w:bookmarkStart w:id="5" w:name="_Ref131067906"/>
      <w:r w:rsidRPr="0095786E">
        <w:rPr>
          <w:rFonts w:ascii="Times New Roman" w:hAnsi="Times New Roman" w:cs="Times New Roman"/>
        </w:rPr>
        <w:t xml:space="preserve">Table </w:t>
      </w:r>
      <w:r w:rsidRPr="0095786E">
        <w:rPr>
          <w:rFonts w:ascii="Times New Roman" w:hAnsi="Times New Roman" w:cs="Times New Roman"/>
        </w:rPr>
        <w:fldChar w:fldCharType="begin"/>
      </w:r>
      <w:r w:rsidRPr="0095786E">
        <w:rPr>
          <w:rFonts w:ascii="Times New Roman" w:hAnsi="Times New Roman" w:cs="Times New Roman"/>
        </w:rPr>
        <w:instrText xml:space="preserve"> SEQ Table \* ARABIC </w:instrText>
      </w:r>
      <w:r w:rsidRPr="0095786E">
        <w:rPr>
          <w:rFonts w:ascii="Times New Roman" w:hAnsi="Times New Roman" w:cs="Times New Roman"/>
        </w:rPr>
        <w:fldChar w:fldCharType="separate"/>
      </w:r>
      <w:r w:rsidR="0052688B">
        <w:rPr>
          <w:rFonts w:ascii="Times New Roman" w:hAnsi="Times New Roman" w:cs="Times New Roman"/>
          <w:noProof/>
        </w:rPr>
        <w:t>2</w:t>
      </w:r>
      <w:r w:rsidRPr="0095786E">
        <w:rPr>
          <w:rFonts w:ascii="Times New Roman" w:hAnsi="Times New Roman" w:cs="Times New Roman"/>
        </w:rPr>
        <w:fldChar w:fldCharType="end"/>
      </w:r>
      <w:bookmarkEnd w:id="5"/>
      <w:r w:rsidRPr="0095786E">
        <w:rPr>
          <w:rFonts w:ascii="Times New Roman" w:hAnsi="Times New Roman" w:cs="Times New Roman"/>
        </w:rPr>
        <w:t xml:space="preserve">: </w:t>
      </w:r>
      <w:r w:rsidRPr="0095786E">
        <w:rPr>
          <w:rFonts w:ascii="Times New Roman" w:hAnsi="Times New Roman" w:cs="Times New Roman"/>
          <w:lang w:val="en-GB" w:eastAsia="ko-KR"/>
        </w:rPr>
        <w:t xml:space="preserve">Example parameters used in evaluations for </w:t>
      </w:r>
      <w:r w:rsidRPr="0095786E">
        <w:rPr>
          <w:rFonts w:ascii="Times New Roman" w:hAnsi="Times New Roman" w:cs="Times New Roman"/>
          <w:szCs w:val="22"/>
          <w:lang w:val="en-GB"/>
        </w:rPr>
        <w:t>Rural-</w:t>
      </w:r>
      <w:proofErr w:type="spellStart"/>
      <w:r w:rsidRPr="0095786E">
        <w:rPr>
          <w:rFonts w:ascii="Times New Roman" w:hAnsi="Times New Roman" w:cs="Times New Roman"/>
          <w:szCs w:val="22"/>
          <w:lang w:val="en-GB"/>
        </w:rPr>
        <w:t>eMBB</w:t>
      </w:r>
      <w:proofErr w:type="spellEnd"/>
      <w:r w:rsidRPr="0095786E">
        <w:rPr>
          <w:rFonts w:ascii="Times New Roman" w:hAnsi="Times New Roman" w:cs="Times New Roman"/>
          <w:szCs w:val="22"/>
          <w:lang w:val="en-GB"/>
        </w:rPr>
        <w: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86"/>
        <w:gridCol w:w="6522"/>
      </w:tblGrid>
      <w:tr w:rsidR="00A82564" w:rsidRPr="00157537" w14:paraId="56BBA5AB"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B334C3D" w14:textId="77777777" w:rsidR="00A82564" w:rsidRPr="00157537" w:rsidRDefault="00A82564" w:rsidP="00E2368C">
            <w:pPr>
              <w:pStyle w:val="Tablehead"/>
              <w:spacing w:before="0" w:after="0"/>
              <w:rPr>
                <w:szCs w:val="22"/>
                <w:lang w:val="en-GB"/>
              </w:rPr>
            </w:pPr>
            <w:r w:rsidRPr="00157537">
              <w:rPr>
                <w:szCs w:val="22"/>
                <w:lang w:val="en-GB"/>
              </w:rPr>
              <w:t>Parameters</w:t>
            </w:r>
          </w:p>
        </w:tc>
        <w:tc>
          <w:tcPr>
            <w:tcW w:w="0" w:type="auto"/>
            <w:tcBorders>
              <w:top w:val="single" w:sz="4" w:space="0" w:color="000000"/>
              <w:left w:val="single" w:sz="4" w:space="0" w:color="000000"/>
              <w:bottom w:val="single" w:sz="4" w:space="0" w:color="000000"/>
              <w:right w:val="single" w:sz="4" w:space="0" w:color="000000"/>
            </w:tcBorders>
            <w:vAlign w:val="center"/>
          </w:tcPr>
          <w:p w14:paraId="0A00AB63" w14:textId="77777777" w:rsidR="00A82564" w:rsidRPr="00157537" w:rsidRDefault="00A82564" w:rsidP="00E2368C">
            <w:pPr>
              <w:pStyle w:val="Tablehead"/>
              <w:spacing w:before="0" w:after="0"/>
              <w:rPr>
                <w:szCs w:val="22"/>
                <w:lang w:val="en-GB"/>
              </w:rPr>
            </w:pPr>
            <w:r w:rsidRPr="00157537">
              <w:rPr>
                <w:szCs w:val="22"/>
                <w:lang w:val="en-GB"/>
              </w:rPr>
              <w:t>Rural-</w:t>
            </w:r>
            <w:proofErr w:type="spellStart"/>
            <w:r w:rsidRPr="00157537">
              <w:rPr>
                <w:szCs w:val="22"/>
                <w:lang w:val="en-GB"/>
              </w:rPr>
              <w:t>eMBB</w:t>
            </w:r>
            <w:proofErr w:type="spellEnd"/>
            <w:r w:rsidRPr="00157537">
              <w:rPr>
                <w:szCs w:val="22"/>
                <w:lang w:val="en-GB"/>
              </w:rPr>
              <w:t>-s</w:t>
            </w:r>
          </w:p>
        </w:tc>
      </w:tr>
      <w:tr w:rsidR="00A82564" w:rsidRPr="00157537" w14:paraId="4A8B364E"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7CF6D81" w14:textId="77777777" w:rsidR="00A82564" w:rsidRPr="00157537" w:rsidRDefault="00A82564" w:rsidP="00E2368C">
            <w:pPr>
              <w:pStyle w:val="Tabletext"/>
              <w:spacing w:before="0" w:after="0"/>
              <w:rPr>
                <w:szCs w:val="22"/>
                <w:lang w:val="en-GB"/>
              </w:rPr>
            </w:pPr>
            <w:r w:rsidRPr="00157537">
              <w:rPr>
                <w:szCs w:val="22"/>
                <w:lang w:val="en-GB"/>
              </w:rPr>
              <w:t>Terminal type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BA8ECA4" w14:textId="77777777" w:rsidR="00A82564" w:rsidRPr="00157537" w:rsidRDefault="00A82564" w:rsidP="00E2368C">
            <w:pPr>
              <w:pStyle w:val="Tabletext"/>
              <w:spacing w:before="0" w:after="0"/>
              <w:jc w:val="center"/>
              <w:rPr>
                <w:szCs w:val="22"/>
                <w:lang w:val="en-GB"/>
              </w:rPr>
            </w:pPr>
            <w:r w:rsidRPr="00157537">
              <w:rPr>
                <w:szCs w:val="22"/>
                <w:lang w:val="en-GB"/>
              </w:rPr>
              <w:t>Handheld</w:t>
            </w:r>
          </w:p>
        </w:tc>
      </w:tr>
      <w:tr w:rsidR="00A82564" w:rsidRPr="00157537" w14:paraId="4FFDEF75"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9AF295F" w14:textId="77777777" w:rsidR="00A82564" w:rsidRPr="00157537" w:rsidRDefault="00A82564" w:rsidP="00E2368C">
            <w:pPr>
              <w:pStyle w:val="Tabletext"/>
              <w:spacing w:before="0" w:after="0"/>
              <w:rPr>
                <w:szCs w:val="22"/>
                <w:lang w:val="en-GB"/>
              </w:rPr>
            </w:pPr>
            <w:r w:rsidRPr="00157537">
              <w:rPr>
                <w:szCs w:val="22"/>
                <w:lang w:val="en-GB"/>
              </w:rPr>
              <w:t>Satellite orbit configuration</w:t>
            </w:r>
          </w:p>
        </w:tc>
        <w:tc>
          <w:tcPr>
            <w:tcW w:w="0" w:type="auto"/>
            <w:tcBorders>
              <w:top w:val="single" w:sz="4" w:space="0" w:color="000000"/>
              <w:left w:val="single" w:sz="4" w:space="0" w:color="000000"/>
              <w:bottom w:val="single" w:sz="4" w:space="0" w:color="000000"/>
              <w:right w:val="single" w:sz="4" w:space="0" w:color="000000"/>
            </w:tcBorders>
            <w:vAlign w:val="center"/>
          </w:tcPr>
          <w:p w14:paraId="2FD315F4" w14:textId="77777777" w:rsidR="00A82564" w:rsidRPr="00157537" w:rsidRDefault="00A82564" w:rsidP="00E2368C">
            <w:pPr>
              <w:pStyle w:val="Tabletext"/>
              <w:spacing w:before="0" w:after="0"/>
              <w:jc w:val="center"/>
              <w:rPr>
                <w:szCs w:val="22"/>
                <w:lang w:val="en-GB"/>
              </w:rPr>
            </w:pPr>
            <w:r w:rsidRPr="00157537">
              <w:rPr>
                <w:szCs w:val="22"/>
                <w:lang w:val="en-GB"/>
              </w:rPr>
              <w:t>LEO, 600 km altitude</w:t>
            </w:r>
          </w:p>
        </w:tc>
      </w:tr>
      <w:tr w:rsidR="00A82564" w:rsidRPr="00157537" w14:paraId="2B3F871D"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BD82FB9" w14:textId="77777777" w:rsidR="00A82564" w:rsidRPr="00157537" w:rsidRDefault="00A82564" w:rsidP="00E2368C">
            <w:pPr>
              <w:pStyle w:val="Tabletext"/>
              <w:spacing w:before="0" w:after="0"/>
              <w:rPr>
                <w:szCs w:val="22"/>
                <w:lang w:val="en-GB"/>
              </w:rPr>
            </w:pPr>
            <w:r w:rsidRPr="00157537">
              <w:rPr>
                <w:szCs w:val="22"/>
                <w:lang w:val="en-GB"/>
              </w:rPr>
              <w:t xml:space="preserve">Spot beam pattern </w:t>
            </w:r>
          </w:p>
        </w:tc>
        <w:tc>
          <w:tcPr>
            <w:tcW w:w="0" w:type="auto"/>
            <w:tcBorders>
              <w:top w:val="single" w:sz="4" w:space="0" w:color="000000"/>
              <w:left w:val="single" w:sz="4" w:space="0" w:color="000000"/>
              <w:bottom w:val="single" w:sz="4" w:space="0" w:color="000000"/>
              <w:right w:val="single" w:sz="4" w:space="0" w:color="000000"/>
            </w:tcBorders>
            <w:vAlign w:val="center"/>
          </w:tcPr>
          <w:p w14:paraId="0FABAC58" w14:textId="77777777" w:rsidR="00A82564" w:rsidRPr="00157537" w:rsidRDefault="00A82564" w:rsidP="00E2368C">
            <w:pPr>
              <w:pStyle w:val="Tabletext"/>
              <w:spacing w:before="0" w:after="0"/>
              <w:jc w:val="center"/>
              <w:rPr>
                <w:szCs w:val="22"/>
                <w:lang w:val="en-GB"/>
              </w:rPr>
            </w:pPr>
            <w:r w:rsidRPr="00157537">
              <w:rPr>
                <w:szCs w:val="22"/>
                <w:lang w:val="en-GB"/>
              </w:rPr>
              <w:t>Hexagonal pattern, at least 19 spot beams</w:t>
            </w:r>
          </w:p>
          <w:p w14:paraId="47FF612B" w14:textId="77777777" w:rsidR="00A82564" w:rsidRPr="00157537" w:rsidRDefault="00A82564" w:rsidP="00E2368C">
            <w:pPr>
              <w:pStyle w:val="Tabletext"/>
              <w:spacing w:before="0" w:after="0"/>
              <w:jc w:val="center"/>
              <w:rPr>
                <w:szCs w:val="22"/>
                <w:lang w:val="en-GB"/>
              </w:rPr>
            </w:pPr>
            <w:r w:rsidRPr="00157537">
              <w:rPr>
                <w:szCs w:val="22"/>
                <w:lang w:val="en-GB"/>
              </w:rPr>
              <w:t xml:space="preserve">Influence of adjacent beam interference on the results should be accounted for, </w:t>
            </w:r>
            <w:r w:rsidRPr="00157537">
              <w:rPr>
                <w:szCs w:val="22"/>
                <w:lang w:val="en-GB"/>
              </w:rPr>
              <w:br/>
              <w:t>e.g. by collecting statistics only from the inner spot beams</w:t>
            </w:r>
          </w:p>
        </w:tc>
      </w:tr>
      <w:tr w:rsidR="00A82564" w:rsidRPr="00157537" w14:paraId="16EB7242"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F2F2ADE" w14:textId="77777777" w:rsidR="00A82564" w:rsidRPr="00157537" w:rsidRDefault="00A82564" w:rsidP="00E2368C">
            <w:pPr>
              <w:pStyle w:val="Tabletext"/>
              <w:spacing w:before="0" w:after="0"/>
              <w:rPr>
                <w:szCs w:val="22"/>
                <w:lang w:val="en-GB"/>
              </w:rPr>
            </w:pPr>
            <w:r w:rsidRPr="00157537">
              <w:rPr>
                <w:szCs w:val="22"/>
                <w:lang w:val="en-GB"/>
              </w:rPr>
              <w:t>Service link frequency</w:t>
            </w:r>
          </w:p>
        </w:tc>
        <w:tc>
          <w:tcPr>
            <w:tcW w:w="0" w:type="auto"/>
            <w:tcBorders>
              <w:top w:val="single" w:sz="4" w:space="0" w:color="000000"/>
              <w:left w:val="single" w:sz="4" w:space="0" w:color="000000"/>
              <w:bottom w:val="single" w:sz="4" w:space="0" w:color="000000"/>
              <w:right w:val="single" w:sz="4" w:space="0" w:color="000000"/>
            </w:tcBorders>
            <w:vAlign w:val="center"/>
          </w:tcPr>
          <w:p w14:paraId="0F8C5D7E" w14:textId="77777777" w:rsidR="00A82564" w:rsidRPr="00157537" w:rsidRDefault="00A82564" w:rsidP="00E2368C">
            <w:pPr>
              <w:pStyle w:val="Tabletext"/>
              <w:spacing w:before="0" w:after="0"/>
              <w:jc w:val="center"/>
              <w:rPr>
                <w:szCs w:val="22"/>
                <w:lang w:val="en-GB"/>
              </w:rPr>
            </w:pPr>
            <w:r w:rsidRPr="00157537">
              <w:rPr>
                <w:szCs w:val="22"/>
                <w:lang w:val="en-GB"/>
              </w:rPr>
              <w:t xml:space="preserve">2 GHz </w:t>
            </w:r>
          </w:p>
        </w:tc>
      </w:tr>
      <w:tr w:rsidR="00A82564" w:rsidRPr="00157537" w14:paraId="49BFB8FD"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618B0C64" w14:textId="77777777" w:rsidR="00A82564" w:rsidRPr="00157537" w:rsidRDefault="00A82564" w:rsidP="00E2368C">
            <w:pPr>
              <w:pStyle w:val="Tabletext"/>
              <w:spacing w:before="0" w:after="0"/>
              <w:rPr>
                <w:szCs w:val="22"/>
                <w:lang w:val="en-GB"/>
              </w:rPr>
            </w:pPr>
            <w:r w:rsidRPr="00157537">
              <w:rPr>
                <w:szCs w:val="22"/>
                <w:lang w:val="en-GB"/>
              </w:rPr>
              <w:t>Channel bandwidth</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E673DEF" w14:textId="77777777" w:rsidR="00A82564" w:rsidRPr="00157537" w:rsidRDefault="00A82564" w:rsidP="00E2368C">
            <w:pPr>
              <w:pStyle w:val="Tabletext"/>
              <w:spacing w:before="0" w:after="0"/>
              <w:jc w:val="center"/>
              <w:rPr>
                <w:szCs w:val="22"/>
                <w:lang w:val="en-GB"/>
              </w:rPr>
            </w:pPr>
            <w:r w:rsidRPr="00157537">
              <w:rPr>
                <w:szCs w:val="22"/>
                <w:lang w:val="en-GB"/>
              </w:rPr>
              <w:t>30 MHz</w:t>
            </w:r>
          </w:p>
        </w:tc>
      </w:tr>
      <w:tr w:rsidR="00A82564" w:rsidRPr="00157537" w14:paraId="7B47A5BB"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B28A078" w14:textId="77777777" w:rsidR="00A82564" w:rsidRPr="00157537" w:rsidRDefault="00A82564" w:rsidP="00E2368C">
            <w:pPr>
              <w:pStyle w:val="Tabletext"/>
              <w:spacing w:before="0" w:after="0"/>
              <w:rPr>
                <w:szCs w:val="22"/>
                <w:lang w:val="en-GB"/>
              </w:rPr>
            </w:pPr>
            <w:r w:rsidRPr="00157537">
              <w:rPr>
                <w:szCs w:val="22"/>
                <w:lang w:val="en-GB"/>
              </w:rPr>
              <w:t>3 dB beam width</w:t>
            </w:r>
          </w:p>
        </w:tc>
        <w:tc>
          <w:tcPr>
            <w:tcW w:w="0" w:type="auto"/>
            <w:tcBorders>
              <w:top w:val="single" w:sz="4" w:space="0" w:color="000000"/>
              <w:left w:val="single" w:sz="4" w:space="0" w:color="000000"/>
              <w:bottom w:val="single" w:sz="4" w:space="0" w:color="000000"/>
              <w:right w:val="single" w:sz="4" w:space="0" w:color="000000"/>
            </w:tcBorders>
            <w:vAlign w:val="center"/>
          </w:tcPr>
          <w:p w14:paraId="40A0FE46" w14:textId="77777777" w:rsidR="00A82564" w:rsidRPr="00157537" w:rsidRDefault="00A82564" w:rsidP="00E2368C">
            <w:pPr>
              <w:pStyle w:val="Tabletext"/>
              <w:spacing w:before="0" w:after="0"/>
              <w:jc w:val="center"/>
              <w:rPr>
                <w:szCs w:val="22"/>
                <w:lang w:val="en-GB"/>
              </w:rPr>
            </w:pPr>
            <w:r w:rsidRPr="00157537">
              <w:rPr>
                <w:szCs w:val="22"/>
                <w:lang w:val="en-GB"/>
              </w:rPr>
              <w:t>4.41 degrees</w:t>
            </w:r>
          </w:p>
        </w:tc>
      </w:tr>
      <w:tr w:rsidR="00A82564" w:rsidRPr="00157537" w14:paraId="02027CBC"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6AE0321" w14:textId="77777777" w:rsidR="00A82564" w:rsidRPr="00157537" w:rsidRDefault="00A82564" w:rsidP="00E2368C">
            <w:pPr>
              <w:pStyle w:val="Tabletext"/>
              <w:spacing w:before="0" w:after="0"/>
              <w:rPr>
                <w:szCs w:val="22"/>
                <w:lang w:val="en-GB"/>
              </w:rPr>
            </w:pPr>
            <w:r w:rsidRPr="00157537">
              <w:rPr>
                <w:szCs w:val="22"/>
                <w:lang w:val="en-GB"/>
              </w:rPr>
              <w:t>Satellite EIRP density</w:t>
            </w:r>
          </w:p>
        </w:tc>
        <w:tc>
          <w:tcPr>
            <w:tcW w:w="0" w:type="auto"/>
            <w:tcBorders>
              <w:top w:val="single" w:sz="4" w:space="0" w:color="000000"/>
              <w:left w:val="single" w:sz="4" w:space="0" w:color="000000"/>
              <w:bottom w:val="single" w:sz="4" w:space="0" w:color="000000"/>
              <w:right w:val="single" w:sz="4" w:space="0" w:color="000000"/>
            </w:tcBorders>
            <w:vAlign w:val="center"/>
          </w:tcPr>
          <w:p w14:paraId="5CBAB6C5" w14:textId="77777777" w:rsidR="00A82564" w:rsidRPr="00157537" w:rsidRDefault="00A82564" w:rsidP="00E2368C">
            <w:pPr>
              <w:pStyle w:val="Tabletext"/>
              <w:spacing w:before="0" w:after="0"/>
              <w:jc w:val="center"/>
              <w:rPr>
                <w:szCs w:val="22"/>
                <w:lang w:val="en-GB"/>
              </w:rPr>
            </w:pPr>
            <w:r w:rsidRPr="00157537">
              <w:rPr>
                <w:szCs w:val="22"/>
                <w:lang w:val="en-GB"/>
              </w:rPr>
              <w:t xml:space="preserve">34 </w:t>
            </w:r>
            <w:proofErr w:type="spellStart"/>
            <w:r w:rsidRPr="00157537">
              <w:rPr>
                <w:szCs w:val="22"/>
                <w:lang w:val="en-GB"/>
              </w:rPr>
              <w:t>dBW</w:t>
            </w:r>
            <w:proofErr w:type="spellEnd"/>
            <w:r w:rsidRPr="00157537">
              <w:rPr>
                <w:szCs w:val="22"/>
                <w:lang w:val="en-GB"/>
              </w:rPr>
              <w:t>/MHz</w:t>
            </w:r>
          </w:p>
        </w:tc>
      </w:tr>
      <w:tr w:rsidR="00A82564" w:rsidRPr="00157537" w14:paraId="713C33CF"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477F19E" w14:textId="77777777" w:rsidR="00A82564" w:rsidRPr="00157537" w:rsidRDefault="00A82564" w:rsidP="00E2368C">
            <w:pPr>
              <w:pStyle w:val="Tabletext"/>
              <w:spacing w:before="0" w:after="0"/>
              <w:rPr>
                <w:szCs w:val="22"/>
                <w:lang w:val="en-GB"/>
              </w:rPr>
            </w:pPr>
            <w:r w:rsidRPr="00157537">
              <w:rPr>
                <w:szCs w:val="22"/>
                <w:lang w:val="en-GB"/>
              </w:rPr>
              <w:t>Satellite antenna gain</w:t>
            </w:r>
          </w:p>
        </w:tc>
        <w:tc>
          <w:tcPr>
            <w:tcW w:w="0" w:type="auto"/>
            <w:tcBorders>
              <w:top w:val="single" w:sz="4" w:space="0" w:color="000000"/>
              <w:left w:val="single" w:sz="4" w:space="0" w:color="000000"/>
              <w:bottom w:val="single" w:sz="4" w:space="0" w:color="000000"/>
              <w:right w:val="single" w:sz="4" w:space="0" w:color="000000"/>
            </w:tcBorders>
            <w:vAlign w:val="center"/>
          </w:tcPr>
          <w:p w14:paraId="787D1283" w14:textId="77777777" w:rsidR="00A82564" w:rsidRPr="00157537" w:rsidRDefault="00A82564" w:rsidP="00E2368C">
            <w:pPr>
              <w:pStyle w:val="Tabletext"/>
              <w:spacing w:before="0" w:after="0"/>
              <w:jc w:val="center"/>
              <w:rPr>
                <w:szCs w:val="22"/>
                <w:lang w:val="en-GB"/>
              </w:rPr>
            </w:pPr>
            <w:r w:rsidRPr="00157537">
              <w:rPr>
                <w:szCs w:val="22"/>
                <w:lang w:val="en-GB"/>
              </w:rPr>
              <w:t xml:space="preserve">30 </w:t>
            </w:r>
            <w:proofErr w:type="spellStart"/>
            <w:r w:rsidRPr="00157537">
              <w:rPr>
                <w:szCs w:val="22"/>
                <w:lang w:val="en-GB"/>
              </w:rPr>
              <w:t>dBi</w:t>
            </w:r>
            <w:proofErr w:type="spellEnd"/>
          </w:p>
        </w:tc>
      </w:tr>
      <w:tr w:rsidR="00A82564" w:rsidRPr="00157537" w14:paraId="6856E7E9"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D9C6EBB" w14:textId="77777777" w:rsidR="00A82564" w:rsidRPr="00157537" w:rsidRDefault="00A82564" w:rsidP="00E2368C">
            <w:pPr>
              <w:pStyle w:val="Tabletext"/>
              <w:spacing w:before="0" w:after="0"/>
              <w:rPr>
                <w:szCs w:val="22"/>
                <w:lang w:val="en-GB"/>
              </w:rPr>
            </w:pPr>
            <w:r w:rsidRPr="00157537">
              <w:rPr>
                <w:szCs w:val="22"/>
                <w:lang w:val="en-GB"/>
              </w:rPr>
              <w:t>Satellite G/T</w:t>
            </w:r>
          </w:p>
        </w:tc>
        <w:tc>
          <w:tcPr>
            <w:tcW w:w="0" w:type="auto"/>
            <w:tcBorders>
              <w:top w:val="single" w:sz="4" w:space="0" w:color="000000"/>
              <w:left w:val="single" w:sz="4" w:space="0" w:color="000000"/>
              <w:bottom w:val="single" w:sz="4" w:space="0" w:color="000000"/>
              <w:right w:val="single" w:sz="4" w:space="0" w:color="000000"/>
            </w:tcBorders>
            <w:vAlign w:val="center"/>
          </w:tcPr>
          <w:p w14:paraId="6550D060" w14:textId="77777777" w:rsidR="00A82564" w:rsidRPr="00157537" w:rsidRDefault="00A82564" w:rsidP="00E2368C">
            <w:pPr>
              <w:pStyle w:val="Tabletext"/>
              <w:spacing w:before="0" w:after="0"/>
              <w:jc w:val="center"/>
              <w:rPr>
                <w:szCs w:val="22"/>
                <w:lang w:val="en-GB"/>
              </w:rPr>
            </w:pPr>
            <w:r w:rsidRPr="00157537">
              <w:rPr>
                <w:szCs w:val="22"/>
                <w:lang w:val="en-GB"/>
              </w:rPr>
              <w:t>1.1 dB/K</w:t>
            </w:r>
          </w:p>
        </w:tc>
      </w:tr>
      <w:tr w:rsidR="00A82564" w:rsidRPr="00157537" w14:paraId="2BD8ECC8"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90BCB34" w14:textId="77777777" w:rsidR="00A82564" w:rsidRPr="00157537" w:rsidRDefault="00A82564" w:rsidP="00E2368C">
            <w:pPr>
              <w:pStyle w:val="Tabletext"/>
              <w:spacing w:before="0" w:after="0"/>
              <w:rPr>
                <w:szCs w:val="22"/>
                <w:lang w:val="en-GB"/>
              </w:rPr>
            </w:pPr>
            <w:r w:rsidRPr="00157537">
              <w:rPr>
                <w:szCs w:val="22"/>
                <w:lang w:val="en-GB"/>
              </w:rPr>
              <w:t>Device deployment</w:t>
            </w:r>
          </w:p>
        </w:tc>
        <w:tc>
          <w:tcPr>
            <w:tcW w:w="0" w:type="auto"/>
            <w:tcBorders>
              <w:top w:val="single" w:sz="4" w:space="0" w:color="000000"/>
              <w:left w:val="single" w:sz="4" w:space="0" w:color="000000"/>
              <w:bottom w:val="single" w:sz="4" w:space="0" w:color="000000"/>
              <w:right w:val="single" w:sz="4" w:space="0" w:color="000000"/>
            </w:tcBorders>
            <w:vAlign w:val="center"/>
          </w:tcPr>
          <w:p w14:paraId="047F89DF" w14:textId="77777777" w:rsidR="00A82564" w:rsidRPr="00157537" w:rsidRDefault="00A82564" w:rsidP="00E2368C">
            <w:pPr>
              <w:pStyle w:val="Tabletext"/>
              <w:spacing w:before="0" w:after="0"/>
              <w:jc w:val="center"/>
              <w:rPr>
                <w:szCs w:val="22"/>
                <w:lang w:val="en-GB"/>
              </w:rPr>
            </w:pPr>
            <w:r w:rsidRPr="00157537">
              <w:rPr>
                <w:szCs w:val="22"/>
                <w:lang w:val="en-GB"/>
              </w:rPr>
              <w:t>100% outdoor, randomly and uniformly distributed over the area</w:t>
            </w:r>
          </w:p>
        </w:tc>
      </w:tr>
      <w:tr w:rsidR="00A82564" w:rsidRPr="00157537" w14:paraId="18212E30"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C00740C" w14:textId="77777777" w:rsidR="00A82564" w:rsidRPr="00157537" w:rsidRDefault="00A82564" w:rsidP="00E2368C">
            <w:pPr>
              <w:pStyle w:val="Tabletext"/>
              <w:spacing w:before="0" w:after="0"/>
              <w:rPr>
                <w:szCs w:val="22"/>
                <w:lang w:val="en-GB"/>
              </w:rPr>
            </w:pPr>
            <w:r w:rsidRPr="00157537">
              <w:rPr>
                <w:szCs w:val="22"/>
                <w:lang w:val="en-GB"/>
              </w:rPr>
              <w:t>UE density</w:t>
            </w:r>
          </w:p>
        </w:tc>
        <w:tc>
          <w:tcPr>
            <w:tcW w:w="0" w:type="auto"/>
            <w:tcBorders>
              <w:top w:val="single" w:sz="4" w:space="0" w:color="000000"/>
              <w:left w:val="single" w:sz="4" w:space="0" w:color="000000"/>
              <w:bottom w:val="single" w:sz="4" w:space="0" w:color="000000"/>
              <w:right w:val="single" w:sz="4" w:space="0" w:color="000000"/>
            </w:tcBorders>
            <w:vAlign w:val="center"/>
          </w:tcPr>
          <w:p w14:paraId="7870BD75" w14:textId="77777777" w:rsidR="00A82564" w:rsidRPr="00157537" w:rsidRDefault="00A82564" w:rsidP="00E2368C">
            <w:pPr>
              <w:pStyle w:val="Tabletext"/>
              <w:spacing w:before="0" w:after="0"/>
              <w:jc w:val="center"/>
              <w:rPr>
                <w:szCs w:val="22"/>
                <w:lang w:val="en-GB"/>
              </w:rPr>
            </w:pPr>
            <w:r w:rsidRPr="00157537">
              <w:rPr>
                <w:szCs w:val="22"/>
                <w:lang w:val="en-GB"/>
              </w:rPr>
              <w:t>10 UEs per spot beam</w:t>
            </w:r>
          </w:p>
        </w:tc>
      </w:tr>
      <w:tr w:rsidR="00A82564" w:rsidRPr="00157537" w14:paraId="00062C21"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BF5A481" w14:textId="77777777" w:rsidR="00A82564" w:rsidRPr="00157537" w:rsidRDefault="00A82564" w:rsidP="00E2368C">
            <w:pPr>
              <w:pStyle w:val="Tabletext"/>
              <w:spacing w:before="0" w:after="0"/>
              <w:rPr>
                <w:szCs w:val="22"/>
                <w:lang w:val="en-GB"/>
              </w:rPr>
            </w:pPr>
            <w:r w:rsidRPr="00157537">
              <w:rPr>
                <w:szCs w:val="22"/>
                <w:lang w:val="en-GB"/>
              </w:rPr>
              <w:t>UE mobility model</w:t>
            </w:r>
          </w:p>
        </w:tc>
        <w:tc>
          <w:tcPr>
            <w:tcW w:w="0" w:type="auto"/>
            <w:tcBorders>
              <w:top w:val="single" w:sz="4" w:space="0" w:color="000000"/>
              <w:left w:val="single" w:sz="4" w:space="0" w:color="000000"/>
              <w:bottom w:val="single" w:sz="4" w:space="0" w:color="000000"/>
              <w:right w:val="single" w:sz="4" w:space="0" w:color="000000"/>
            </w:tcBorders>
            <w:vAlign w:val="center"/>
          </w:tcPr>
          <w:p w14:paraId="29B4C421" w14:textId="77777777" w:rsidR="00A82564" w:rsidRPr="00157537" w:rsidRDefault="00A82564" w:rsidP="00E2368C">
            <w:pPr>
              <w:pStyle w:val="Tabletext"/>
              <w:spacing w:before="0" w:after="0"/>
              <w:jc w:val="center"/>
              <w:rPr>
                <w:szCs w:val="22"/>
                <w:lang w:val="en-GB"/>
              </w:rPr>
            </w:pPr>
            <w:r w:rsidRPr="00157537">
              <w:rPr>
                <w:szCs w:val="22"/>
                <w:lang w:val="en-GB"/>
              </w:rPr>
              <w:t xml:space="preserve">For mobility evaluations: </w:t>
            </w:r>
            <w:r w:rsidRPr="00157537">
              <w:rPr>
                <w:szCs w:val="22"/>
                <w:lang w:val="en-GB"/>
              </w:rPr>
              <w:br/>
              <w:t>Fixed and identical speed of 250 km/h of all UEs, randomly and uniformly distributed direction.</w:t>
            </w:r>
          </w:p>
          <w:p w14:paraId="16D4E29C" w14:textId="77777777" w:rsidR="00A82564" w:rsidRPr="00157537" w:rsidRDefault="00A82564" w:rsidP="00E2368C">
            <w:pPr>
              <w:pStyle w:val="Tabletext"/>
              <w:spacing w:before="0" w:after="0"/>
              <w:jc w:val="center"/>
              <w:rPr>
                <w:szCs w:val="22"/>
                <w:lang w:val="en-GB"/>
              </w:rPr>
            </w:pPr>
            <w:r w:rsidRPr="00157537">
              <w:rPr>
                <w:szCs w:val="22"/>
                <w:lang w:val="en-GB"/>
              </w:rPr>
              <w:t>For all other evaluations: Stationary</w:t>
            </w:r>
          </w:p>
        </w:tc>
      </w:tr>
      <w:tr w:rsidR="00A82564" w:rsidRPr="00157537" w14:paraId="229F6A87"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7D79CF9" w14:textId="77777777" w:rsidR="00A82564" w:rsidRPr="00157537" w:rsidRDefault="00A82564" w:rsidP="00E2368C">
            <w:pPr>
              <w:pStyle w:val="Tabletext"/>
              <w:spacing w:before="0" w:after="0"/>
              <w:rPr>
                <w:szCs w:val="22"/>
                <w:lang w:val="en-GB"/>
              </w:rPr>
            </w:pPr>
            <w:r w:rsidRPr="00157537">
              <w:rPr>
                <w:szCs w:val="22"/>
                <w:lang w:val="en-GB"/>
              </w:rPr>
              <w:t>Traffic model</w:t>
            </w:r>
          </w:p>
        </w:tc>
        <w:tc>
          <w:tcPr>
            <w:tcW w:w="0" w:type="auto"/>
            <w:tcBorders>
              <w:top w:val="single" w:sz="4" w:space="0" w:color="000000"/>
              <w:left w:val="single" w:sz="4" w:space="0" w:color="000000"/>
              <w:bottom w:val="single" w:sz="4" w:space="0" w:color="000000"/>
              <w:right w:val="single" w:sz="4" w:space="0" w:color="000000"/>
            </w:tcBorders>
            <w:vAlign w:val="center"/>
          </w:tcPr>
          <w:p w14:paraId="75ADABA9" w14:textId="77777777" w:rsidR="00A82564" w:rsidRPr="00157537" w:rsidRDefault="00A82564" w:rsidP="00E2368C">
            <w:pPr>
              <w:pStyle w:val="Tabletext"/>
              <w:spacing w:before="0" w:after="0"/>
              <w:jc w:val="center"/>
              <w:rPr>
                <w:szCs w:val="22"/>
                <w:lang w:val="en-GB"/>
              </w:rPr>
            </w:pPr>
            <w:r w:rsidRPr="00157537">
              <w:rPr>
                <w:szCs w:val="22"/>
                <w:lang w:val="en-GB"/>
              </w:rPr>
              <w:t xml:space="preserve">Full buffer </w:t>
            </w:r>
          </w:p>
        </w:tc>
      </w:tr>
      <w:tr w:rsidR="00A82564" w:rsidRPr="00157537" w14:paraId="3289780D"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8C66F52" w14:textId="77777777" w:rsidR="00A82564" w:rsidRPr="00157537" w:rsidRDefault="00A82564" w:rsidP="00E2368C">
            <w:pPr>
              <w:pStyle w:val="Tabletext"/>
              <w:spacing w:before="0" w:after="0"/>
              <w:rPr>
                <w:szCs w:val="22"/>
                <w:lang w:val="en-GB"/>
              </w:rPr>
            </w:pPr>
            <w:r w:rsidRPr="00157537">
              <w:rPr>
                <w:szCs w:val="22"/>
                <w:lang w:val="en-GB"/>
              </w:rPr>
              <w:lastRenderedPageBreak/>
              <w:t>UE antenna height</w:t>
            </w:r>
          </w:p>
        </w:tc>
        <w:tc>
          <w:tcPr>
            <w:tcW w:w="0" w:type="auto"/>
            <w:tcBorders>
              <w:top w:val="single" w:sz="4" w:space="0" w:color="000000"/>
              <w:left w:val="single" w:sz="4" w:space="0" w:color="000000"/>
              <w:bottom w:val="single" w:sz="4" w:space="0" w:color="000000"/>
              <w:right w:val="single" w:sz="4" w:space="0" w:color="000000"/>
            </w:tcBorders>
            <w:vAlign w:val="center"/>
          </w:tcPr>
          <w:p w14:paraId="4FA9720F" w14:textId="77777777" w:rsidR="00A82564" w:rsidRPr="00157537" w:rsidRDefault="00A82564" w:rsidP="00E2368C">
            <w:pPr>
              <w:pStyle w:val="Tabletext"/>
              <w:spacing w:before="0" w:after="0"/>
              <w:jc w:val="center"/>
              <w:rPr>
                <w:szCs w:val="22"/>
                <w:lang w:val="en-GB"/>
              </w:rPr>
            </w:pPr>
            <w:r w:rsidRPr="00E77EEE">
              <w:rPr>
                <w:szCs w:val="22"/>
                <w:lang w:val="en-GB"/>
              </w:rPr>
              <w:t>1.5 m</w:t>
            </w:r>
          </w:p>
        </w:tc>
      </w:tr>
      <w:tr w:rsidR="00A82564" w:rsidRPr="00157537" w14:paraId="00B59DA2"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ECF52F4" w14:textId="77777777" w:rsidR="00A82564" w:rsidRPr="00157537" w:rsidRDefault="00A82564" w:rsidP="00E2368C">
            <w:pPr>
              <w:pStyle w:val="Tabletext"/>
              <w:spacing w:before="0" w:after="0"/>
              <w:rPr>
                <w:szCs w:val="22"/>
                <w:lang w:val="en-GB"/>
              </w:rPr>
            </w:pPr>
            <w:r>
              <w:rPr>
                <w:lang w:val="en-GB"/>
              </w:rPr>
              <w:t>UE A</w:t>
            </w:r>
            <w:r w:rsidRPr="00980FDC">
              <w:rPr>
                <w:lang w:val="en-GB"/>
              </w:rPr>
              <w:t>ntenna type and configuration</w:t>
            </w:r>
          </w:p>
        </w:tc>
        <w:tc>
          <w:tcPr>
            <w:tcW w:w="0" w:type="auto"/>
            <w:tcBorders>
              <w:top w:val="single" w:sz="4" w:space="0" w:color="000000"/>
              <w:left w:val="single" w:sz="4" w:space="0" w:color="000000"/>
              <w:bottom w:val="single" w:sz="4" w:space="0" w:color="000000"/>
              <w:right w:val="single" w:sz="4" w:space="0" w:color="000000"/>
            </w:tcBorders>
            <w:vAlign w:val="center"/>
          </w:tcPr>
          <w:p w14:paraId="52AE3860" w14:textId="77777777" w:rsidR="00A82564" w:rsidRPr="00157537" w:rsidRDefault="00A82564" w:rsidP="00E2368C">
            <w:pPr>
              <w:pStyle w:val="Tabletext"/>
              <w:spacing w:before="0" w:after="0"/>
              <w:jc w:val="center"/>
              <w:rPr>
                <w:szCs w:val="22"/>
                <w:lang w:val="en-GB"/>
              </w:rPr>
            </w:pPr>
            <w:r w:rsidRPr="00980FDC">
              <w:rPr>
                <w:lang w:val="en-GB"/>
              </w:rPr>
              <w:t>Omni-directional</w:t>
            </w:r>
          </w:p>
        </w:tc>
      </w:tr>
      <w:tr w:rsidR="00A82564" w:rsidRPr="00157537" w14:paraId="65366EC4"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26D12C3" w14:textId="77777777" w:rsidR="00A82564" w:rsidRPr="00157537" w:rsidRDefault="00A82564" w:rsidP="00E2368C">
            <w:pPr>
              <w:pStyle w:val="Tabletext"/>
              <w:spacing w:before="0" w:after="0"/>
              <w:rPr>
                <w:szCs w:val="22"/>
                <w:lang w:val="en-GB"/>
              </w:rPr>
            </w:pPr>
            <w:r>
              <w:rPr>
                <w:lang w:val="en-GB"/>
              </w:rPr>
              <w:t xml:space="preserve">UE </w:t>
            </w:r>
            <w:r>
              <w:rPr>
                <w:rFonts w:hint="eastAsia"/>
                <w:lang w:val="en-GB" w:eastAsia="zh-CN"/>
              </w:rPr>
              <w:t>p</w:t>
            </w:r>
            <w:r w:rsidRPr="00980FDC">
              <w:rPr>
                <w:lang w:val="en-GB"/>
              </w:rPr>
              <w:t>olarisation</w:t>
            </w:r>
          </w:p>
        </w:tc>
        <w:tc>
          <w:tcPr>
            <w:tcW w:w="0" w:type="auto"/>
            <w:tcBorders>
              <w:top w:val="single" w:sz="4" w:space="0" w:color="000000"/>
              <w:left w:val="single" w:sz="4" w:space="0" w:color="000000"/>
              <w:bottom w:val="single" w:sz="4" w:space="0" w:color="000000"/>
              <w:right w:val="single" w:sz="4" w:space="0" w:color="000000"/>
            </w:tcBorders>
            <w:vAlign w:val="center"/>
          </w:tcPr>
          <w:p w14:paraId="3D75A48C" w14:textId="77777777" w:rsidR="00A82564" w:rsidRPr="00157537" w:rsidRDefault="00A82564" w:rsidP="00E2368C">
            <w:pPr>
              <w:pStyle w:val="Tabletext"/>
              <w:spacing w:before="0" w:after="0"/>
              <w:jc w:val="center"/>
              <w:rPr>
                <w:szCs w:val="22"/>
                <w:lang w:val="en-GB"/>
              </w:rPr>
            </w:pPr>
            <w:r w:rsidRPr="00980FDC">
              <w:rPr>
                <w:lang w:val="en-GB"/>
              </w:rPr>
              <w:t>Linear: ±45°X-pol</w:t>
            </w:r>
          </w:p>
        </w:tc>
      </w:tr>
      <w:tr w:rsidR="00A82564" w:rsidRPr="00157537" w14:paraId="0CB77FAC"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4444239" w14:textId="77777777" w:rsidR="00A82564" w:rsidRPr="00157537" w:rsidRDefault="00A82564" w:rsidP="00E2368C">
            <w:pPr>
              <w:pStyle w:val="Tabletext"/>
              <w:spacing w:before="0" w:after="0"/>
              <w:rPr>
                <w:szCs w:val="22"/>
                <w:lang w:val="en-GB"/>
              </w:rPr>
            </w:pPr>
            <w:r>
              <w:rPr>
                <w:lang w:val="en-GB"/>
              </w:rPr>
              <w:t>UE a</w:t>
            </w:r>
            <w:r w:rsidRPr="00980FDC">
              <w:rPr>
                <w:lang w:val="en-GB"/>
              </w:rPr>
              <w:t>ntenna gain</w:t>
            </w:r>
            <w:r>
              <w:rPr>
                <w:lang w:val="en-GB"/>
              </w:rPr>
              <w:t xml:space="preserve"> (</w:t>
            </w:r>
            <w:proofErr w:type="spellStart"/>
            <w:r>
              <w:rPr>
                <w:lang w:val="en-GB"/>
              </w:rPr>
              <w:t>dBi</w:t>
            </w:r>
            <w:proofErr w:type="spellEnd"/>
            <w:r>
              <w:rPr>
                <w:lang w:val="en-GB"/>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79AD698F" w14:textId="77777777" w:rsidR="00A82564" w:rsidRPr="00157537" w:rsidRDefault="00A82564" w:rsidP="00E2368C">
            <w:pPr>
              <w:pStyle w:val="Tabletext"/>
              <w:spacing w:before="0" w:after="0"/>
              <w:jc w:val="center"/>
              <w:rPr>
                <w:szCs w:val="22"/>
                <w:lang w:val="en-GB"/>
              </w:rPr>
            </w:pPr>
            <w:r w:rsidRPr="00980FDC">
              <w:rPr>
                <w:lang w:val="en-GB"/>
              </w:rPr>
              <w:t>0</w:t>
            </w:r>
          </w:p>
        </w:tc>
      </w:tr>
      <w:tr w:rsidR="00A82564" w:rsidRPr="00157537" w14:paraId="32A388AF"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6A9B289" w14:textId="77777777" w:rsidR="00A82564" w:rsidRPr="00157537" w:rsidRDefault="00A82564" w:rsidP="00E2368C">
            <w:pPr>
              <w:pStyle w:val="Tabletext"/>
              <w:spacing w:before="0" w:after="0"/>
              <w:rPr>
                <w:szCs w:val="22"/>
                <w:lang w:val="en-GB"/>
              </w:rPr>
            </w:pPr>
            <w:r>
              <w:rPr>
                <w:lang w:val="en-GB"/>
              </w:rPr>
              <w:t>UE a</w:t>
            </w:r>
            <w:r w:rsidRPr="00980FDC">
              <w:rPr>
                <w:lang w:val="en-GB"/>
              </w:rPr>
              <w:t>ntenna temperature</w:t>
            </w:r>
            <w:r>
              <w:rPr>
                <w:lang w:val="en-GB"/>
              </w:rPr>
              <w:t xml:space="preserve"> (K)</w:t>
            </w:r>
          </w:p>
        </w:tc>
        <w:tc>
          <w:tcPr>
            <w:tcW w:w="0" w:type="auto"/>
            <w:tcBorders>
              <w:top w:val="single" w:sz="4" w:space="0" w:color="000000"/>
              <w:left w:val="single" w:sz="4" w:space="0" w:color="000000"/>
              <w:bottom w:val="single" w:sz="4" w:space="0" w:color="000000"/>
              <w:right w:val="single" w:sz="4" w:space="0" w:color="000000"/>
            </w:tcBorders>
            <w:vAlign w:val="center"/>
          </w:tcPr>
          <w:p w14:paraId="673335CB" w14:textId="77777777" w:rsidR="00A82564" w:rsidRPr="00157537" w:rsidRDefault="00A82564" w:rsidP="00E2368C">
            <w:pPr>
              <w:pStyle w:val="Tabletext"/>
              <w:spacing w:before="0" w:after="0"/>
              <w:jc w:val="center"/>
              <w:rPr>
                <w:szCs w:val="22"/>
                <w:lang w:val="en-GB"/>
              </w:rPr>
            </w:pPr>
            <w:r w:rsidRPr="00980FDC">
              <w:rPr>
                <w:lang w:val="en-GB"/>
              </w:rPr>
              <w:t>290</w:t>
            </w:r>
          </w:p>
        </w:tc>
      </w:tr>
      <w:tr w:rsidR="00A82564" w:rsidRPr="00157537" w14:paraId="667ED235"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6BF768B" w14:textId="77777777" w:rsidR="00A82564" w:rsidRPr="00157537" w:rsidRDefault="00A82564" w:rsidP="00E2368C">
            <w:pPr>
              <w:pStyle w:val="Tabletext"/>
              <w:spacing w:before="0" w:after="0"/>
              <w:rPr>
                <w:szCs w:val="22"/>
                <w:lang w:val="en-GB"/>
              </w:rPr>
            </w:pPr>
            <w:r>
              <w:rPr>
                <w:lang w:val="en-GB"/>
              </w:rPr>
              <w:t>UE n</w:t>
            </w:r>
            <w:r w:rsidRPr="00980FDC">
              <w:rPr>
                <w:lang w:val="en-GB"/>
              </w:rPr>
              <w:t>oise figure</w:t>
            </w:r>
            <w:r>
              <w:rPr>
                <w:lang w:val="en-GB"/>
              </w:rPr>
              <w:t xml:space="preserve"> (dB)</w:t>
            </w:r>
          </w:p>
        </w:tc>
        <w:tc>
          <w:tcPr>
            <w:tcW w:w="0" w:type="auto"/>
            <w:tcBorders>
              <w:top w:val="single" w:sz="4" w:space="0" w:color="000000"/>
              <w:left w:val="single" w:sz="4" w:space="0" w:color="000000"/>
              <w:bottom w:val="single" w:sz="4" w:space="0" w:color="000000"/>
              <w:right w:val="single" w:sz="4" w:space="0" w:color="000000"/>
            </w:tcBorders>
            <w:vAlign w:val="center"/>
          </w:tcPr>
          <w:p w14:paraId="3A338B96" w14:textId="77777777" w:rsidR="00A82564" w:rsidRPr="00157537" w:rsidRDefault="00A82564" w:rsidP="00E2368C">
            <w:pPr>
              <w:pStyle w:val="Tabletext"/>
              <w:spacing w:before="0" w:after="0"/>
              <w:jc w:val="center"/>
              <w:rPr>
                <w:szCs w:val="22"/>
                <w:lang w:val="en-GB"/>
              </w:rPr>
            </w:pPr>
            <w:r w:rsidRPr="00980FDC">
              <w:rPr>
                <w:lang w:val="en-GB"/>
              </w:rPr>
              <w:t>7</w:t>
            </w:r>
          </w:p>
        </w:tc>
      </w:tr>
      <w:tr w:rsidR="00A82564" w:rsidRPr="00157537" w14:paraId="65581138" w14:textId="77777777" w:rsidTr="007A008F">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A53177E" w14:textId="77777777" w:rsidR="00A82564" w:rsidRPr="00157537" w:rsidRDefault="00A82564" w:rsidP="00E2368C">
            <w:pPr>
              <w:pStyle w:val="Tabletext"/>
              <w:spacing w:before="0" w:after="0"/>
              <w:rPr>
                <w:szCs w:val="22"/>
                <w:lang w:val="en-GB"/>
              </w:rPr>
            </w:pPr>
            <w:r>
              <w:rPr>
                <w:lang w:val="en-GB"/>
              </w:rPr>
              <w:t xml:space="preserve">UE </w:t>
            </w:r>
            <w:proofErr w:type="spellStart"/>
            <w:r>
              <w:rPr>
                <w:lang w:val="en-GB"/>
              </w:rPr>
              <w:t>t</w:t>
            </w:r>
            <w:r w:rsidRPr="00980FDC">
              <w:rPr>
                <w:lang w:val="en-GB"/>
              </w:rPr>
              <w:t>x</w:t>
            </w:r>
            <w:proofErr w:type="spellEnd"/>
            <w:r w:rsidRPr="00980FDC">
              <w:rPr>
                <w:lang w:val="en-GB"/>
              </w:rPr>
              <w:t xml:space="preserve"> transmit power</w:t>
            </w:r>
          </w:p>
        </w:tc>
        <w:tc>
          <w:tcPr>
            <w:tcW w:w="0" w:type="auto"/>
            <w:tcBorders>
              <w:top w:val="single" w:sz="4" w:space="0" w:color="000000"/>
              <w:left w:val="single" w:sz="4" w:space="0" w:color="000000"/>
              <w:bottom w:val="single" w:sz="4" w:space="0" w:color="000000"/>
              <w:right w:val="single" w:sz="4" w:space="0" w:color="000000"/>
            </w:tcBorders>
            <w:vAlign w:val="center"/>
          </w:tcPr>
          <w:p w14:paraId="50B90740" w14:textId="77777777" w:rsidR="00A82564" w:rsidRPr="00157537" w:rsidRDefault="00A82564" w:rsidP="00E2368C">
            <w:pPr>
              <w:pStyle w:val="Tabletext"/>
              <w:spacing w:before="0" w:after="0"/>
              <w:jc w:val="center"/>
              <w:rPr>
                <w:szCs w:val="22"/>
                <w:lang w:val="en-GB"/>
              </w:rPr>
            </w:pPr>
            <w:r w:rsidRPr="00980FDC">
              <w:rPr>
                <w:lang w:val="en-GB"/>
              </w:rPr>
              <w:t xml:space="preserve">200 </w:t>
            </w:r>
            <w:proofErr w:type="spellStart"/>
            <w:r w:rsidRPr="00980FDC">
              <w:rPr>
                <w:lang w:val="en-GB"/>
              </w:rPr>
              <w:t>mW</w:t>
            </w:r>
            <w:proofErr w:type="spellEnd"/>
            <w:r w:rsidRPr="00980FDC">
              <w:rPr>
                <w:lang w:val="en-GB"/>
              </w:rPr>
              <w:t xml:space="preserve"> (23 dBm)</w:t>
            </w:r>
          </w:p>
        </w:tc>
      </w:tr>
    </w:tbl>
    <w:p w14:paraId="4717A7C9" w14:textId="4F512B96" w:rsidR="0096065B" w:rsidRPr="00157537" w:rsidRDefault="0096065B" w:rsidP="00C71339">
      <w:pPr>
        <w:spacing w:beforeLines="50" w:before="120"/>
        <w:rPr>
          <w:rFonts w:eastAsiaTheme="minorEastAsia"/>
          <w:szCs w:val="24"/>
          <w:lang w:val="en-GB" w:eastAsia="zh-CN"/>
        </w:rPr>
      </w:pPr>
      <w:r w:rsidRPr="00157537">
        <w:rPr>
          <w:lang w:eastAsia="zh-CN"/>
        </w:rPr>
        <w:t xml:space="preserve">Most of the </w:t>
      </w:r>
      <w:r w:rsidR="005B14F6" w:rsidRPr="00157537">
        <w:rPr>
          <w:rFonts w:eastAsiaTheme="minorEastAsia"/>
          <w:szCs w:val="24"/>
          <w:lang w:val="en-GB" w:eastAsia="zh-CN"/>
        </w:rPr>
        <w:t xml:space="preserve">example </w:t>
      </w:r>
      <w:r w:rsidRPr="00157537">
        <w:rPr>
          <w:lang w:eastAsia="zh-CN"/>
        </w:rPr>
        <w:t xml:space="preserve">parameters </w:t>
      </w:r>
      <w:r w:rsidR="005B14F6" w:rsidRPr="00157537">
        <w:rPr>
          <w:rFonts w:eastAsiaTheme="minorEastAsia"/>
          <w:szCs w:val="24"/>
          <w:lang w:val="en-GB" w:eastAsia="zh-CN"/>
        </w:rPr>
        <w:t xml:space="preserve">in </w:t>
      </w:r>
      <w:r w:rsidR="005B14F6">
        <w:rPr>
          <w:rFonts w:eastAsiaTheme="minorEastAsia"/>
          <w:szCs w:val="24"/>
          <w:lang w:val="en-GB" w:eastAsia="zh-CN"/>
        </w:rPr>
        <w:t xml:space="preserve">section 8.2.3 of </w:t>
      </w:r>
      <w:r w:rsidR="005B14F6" w:rsidRPr="00157537">
        <w:rPr>
          <w:lang w:eastAsia="zh-CN"/>
        </w:rPr>
        <w:t>Report ITU-R M.2514</w:t>
      </w:r>
      <w:r w:rsidR="005B14F6">
        <w:rPr>
          <w:lang w:eastAsia="zh-CN"/>
        </w:rPr>
        <w:t xml:space="preserve"> </w:t>
      </w:r>
      <w:r w:rsidRPr="00157537">
        <w:rPr>
          <w:rFonts w:eastAsiaTheme="minorEastAsia"/>
          <w:szCs w:val="24"/>
          <w:lang w:val="en-GB" w:eastAsia="zh-CN"/>
        </w:rPr>
        <w:t xml:space="preserve">are the same as </w:t>
      </w:r>
      <w:r w:rsidR="00587FE6" w:rsidRPr="00157537">
        <w:rPr>
          <w:rFonts w:eastAsiaTheme="minorEastAsia"/>
          <w:szCs w:val="24"/>
          <w:lang w:val="en-GB" w:eastAsia="zh-CN"/>
        </w:rPr>
        <w:t xml:space="preserve">Rel-16 </w:t>
      </w:r>
      <w:r w:rsidRPr="00157537">
        <w:rPr>
          <w:rFonts w:eastAsiaTheme="minorEastAsia"/>
          <w:szCs w:val="24"/>
          <w:lang w:val="en-GB" w:eastAsia="zh-CN"/>
        </w:rPr>
        <w:t>NTN calibration study case 9 or 10 in Table 6.1.1.1-9 (</w:t>
      </w:r>
      <w:r w:rsidRPr="00157537">
        <w:rPr>
          <w:rFonts w:eastAsiaTheme="minorEastAsia"/>
          <w:szCs w:val="24"/>
          <w:lang w:val="en-GB" w:eastAsia="zh-CN"/>
        </w:rPr>
        <w:fldChar w:fldCharType="begin"/>
      </w:r>
      <w:r w:rsidRPr="00157537">
        <w:rPr>
          <w:rFonts w:eastAsiaTheme="minorEastAsia"/>
          <w:szCs w:val="24"/>
          <w:lang w:val="en-GB" w:eastAsia="zh-CN"/>
        </w:rPr>
        <w:instrText xml:space="preserve"> REF _Ref130726148 \h </w:instrText>
      </w:r>
      <w:r w:rsidR="00DC00D8" w:rsidRPr="00157537">
        <w:rPr>
          <w:rFonts w:eastAsiaTheme="minorEastAsia"/>
          <w:szCs w:val="24"/>
          <w:lang w:val="en-GB" w:eastAsia="zh-CN"/>
        </w:rPr>
        <w:instrText xml:space="preserve"> \* MERGEFORMAT </w:instrText>
      </w:r>
      <w:r w:rsidRPr="00157537">
        <w:rPr>
          <w:rFonts w:eastAsiaTheme="minorEastAsia"/>
          <w:szCs w:val="24"/>
          <w:lang w:val="en-GB" w:eastAsia="zh-CN"/>
        </w:rPr>
      </w:r>
      <w:r w:rsidRPr="00157537">
        <w:rPr>
          <w:rFonts w:eastAsiaTheme="minorEastAsia"/>
          <w:szCs w:val="24"/>
          <w:lang w:val="en-GB" w:eastAsia="zh-CN"/>
        </w:rPr>
        <w:fldChar w:fldCharType="separate"/>
      </w:r>
      <w:r w:rsidR="0052688B" w:rsidRPr="00157537">
        <w:t xml:space="preserve">Table </w:t>
      </w:r>
      <w:r w:rsidR="0052688B">
        <w:rPr>
          <w:noProof/>
        </w:rPr>
        <w:t>9</w:t>
      </w:r>
      <w:r w:rsidRPr="00157537">
        <w:rPr>
          <w:rFonts w:eastAsiaTheme="minorEastAsia"/>
          <w:szCs w:val="24"/>
          <w:lang w:val="en-GB" w:eastAsia="zh-CN"/>
        </w:rPr>
        <w:fldChar w:fldCharType="end"/>
      </w:r>
      <w:r w:rsidRPr="00157537">
        <w:rPr>
          <w:rFonts w:eastAsiaTheme="minorEastAsia"/>
          <w:szCs w:val="24"/>
          <w:lang w:val="en-GB" w:eastAsia="zh-CN"/>
        </w:rPr>
        <w:t xml:space="preserve"> in Appendix A)</w:t>
      </w:r>
      <w:r w:rsidRPr="00157537">
        <w:rPr>
          <w:rFonts w:eastAsiaTheme="minorEastAsia"/>
          <w:szCs w:val="24"/>
          <w:lang w:eastAsia="zh-CN"/>
        </w:rPr>
        <w:t xml:space="preserve"> of TR 38.821 </w:t>
      </w:r>
      <w:r w:rsidRPr="00157537">
        <w:rPr>
          <w:rFonts w:eastAsiaTheme="minorEastAsia"/>
          <w:szCs w:val="24"/>
          <w:lang w:eastAsia="zh-CN"/>
        </w:rPr>
        <w:fldChar w:fldCharType="begin"/>
      </w:r>
      <w:r w:rsidRPr="00157537">
        <w:rPr>
          <w:rFonts w:eastAsiaTheme="minorEastAsia"/>
          <w:szCs w:val="24"/>
          <w:lang w:eastAsia="zh-CN"/>
        </w:rPr>
        <w:instrText xml:space="preserve"> REF _Ref130583625 \r \h  \* MERGEFORMAT </w:instrText>
      </w:r>
      <w:r w:rsidRPr="00157537">
        <w:rPr>
          <w:rFonts w:eastAsiaTheme="minorEastAsia"/>
          <w:szCs w:val="24"/>
          <w:lang w:eastAsia="zh-CN"/>
        </w:rPr>
      </w:r>
      <w:r w:rsidRPr="00157537">
        <w:rPr>
          <w:rFonts w:eastAsiaTheme="minorEastAsia"/>
          <w:szCs w:val="24"/>
          <w:lang w:eastAsia="zh-CN"/>
        </w:rPr>
        <w:fldChar w:fldCharType="separate"/>
      </w:r>
      <w:r w:rsidR="0052688B">
        <w:rPr>
          <w:rFonts w:eastAsiaTheme="minorEastAsia"/>
          <w:szCs w:val="24"/>
          <w:lang w:eastAsia="zh-CN"/>
        </w:rPr>
        <w:t>[9]</w:t>
      </w:r>
      <w:r w:rsidRPr="00157537">
        <w:rPr>
          <w:rFonts w:eastAsiaTheme="minorEastAsia"/>
          <w:szCs w:val="24"/>
          <w:lang w:eastAsia="zh-CN"/>
        </w:rPr>
        <w:fldChar w:fldCharType="end"/>
      </w:r>
      <w:r w:rsidRPr="00157537">
        <w:rPr>
          <w:rFonts w:eastAsiaTheme="minorEastAsia"/>
          <w:szCs w:val="24"/>
          <w:lang w:val="en-GB" w:eastAsia="zh-CN"/>
        </w:rPr>
        <w:t>, i.e., satellite orbit with LE</w:t>
      </w:r>
      <w:r w:rsidR="000D3CDB">
        <w:rPr>
          <w:rFonts w:eastAsiaTheme="minorEastAsia"/>
          <w:szCs w:val="24"/>
          <w:lang w:val="en-GB" w:eastAsia="zh-CN"/>
        </w:rPr>
        <w:t>O</w:t>
      </w:r>
      <w:r w:rsidRPr="00157537">
        <w:rPr>
          <w:rFonts w:eastAsiaTheme="minorEastAsia"/>
          <w:szCs w:val="24"/>
          <w:lang w:val="en-GB" w:eastAsia="zh-CN"/>
        </w:rPr>
        <w:t xml:space="preserve">-600, satellite parameter set with set 1, central beam elevation angle with </w:t>
      </w:r>
      <w:r w:rsidR="009F55EF" w:rsidRPr="00157537">
        <w:rPr>
          <w:rFonts w:eastAsiaTheme="minorEastAsia"/>
          <w:szCs w:val="24"/>
          <w:lang w:val="en-GB" w:eastAsia="zh-CN"/>
        </w:rPr>
        <w:t>90</w:t>
      </w:r>
      <w:r w:rsidRPr="00157537">
        <w:rPr>
          <w:rFonts w:eastAsiaTheme="minorEastAsia"/>
          <w:szCs w:val="24"/>
          <w:lang w:val="en-GB" w:eastAsia="zh-CN"/>
        </w:rPr>
        <w:t xml:space="preserve"> degree, terminal with handheld, frequency band with S-band, frequency reuse with factor 1 and 3 for case 9 and case 10, respectively.</w:t>
      </w:r>
    </w:p>
    <w:p w14:paraId="718C9E29" w14:textId="3ADF13D5" w:rsidR="0096065B" w:rsidRDefault="0096065B" w:rsidP="0096065B">
      <w:pPr>
        <w:rPr>
          <w:lang w:eastAsia="zh-CN"/>
        </w:rPr>
      </w:pPr>
      <w:r w:rsidRPr="00157537">
        <w:rPr>
          <w:rFonts w:eastAsiaTheme="minorEastAsia"/>
          <w:szCs w:val="24"/>
          <w:lang w:val="en-GB" w:eastAsia="zh-CN"/>
        </w:rPr>
        <w:t>Nevertheless, the</w:t>
      </w:r>
      <w:r w:rsidRPr="00157537">
        <w:rPr>
          <w:rFonts w:eastAsiaTheme="minorEastAsia"/>
          <w:szCs w:val="24"/>
          <w:lang w:eastAsia="zh-CN"/>
        </w:rPr>
        <w:t xml:space="preserve"> satellite antenna pattern, </w:t>
      </w:r>
      <w:r w:rsidR="00550EC2" w:rsidRPr="00157537">
        <w:t>satellite polarization configuration,</w:t>
      </w:r>
      <w:r w:rsidR="00550EC2" w:rsidRPr="00157537">
        <w:rPr>
          <w:rFonts w:eastAsiaTheme="minorEastAsia"/>
          <w:szCs w:val="24"/>
          <w:lang w:eastAsia="zh-CN"/>
        </w:rPr>
        <w:t xml:space="preserve"> </w:t>
      </w:r>
      <w:r w:rsidRPr="00157537">
        <w:rPr>
          <w:rFonts w:eastAsiaTheme="minorEastAsia"/>
          <w:szCs w:val="24"/>
          <w:lang w:eastAsia="zh-CN"/>
        </w:rPr>
        <w:t xml:space="preserve">central beam elevation, frequency reuse parameters and </w:t>
      </w:r>
      <w:r w:rsidRPr="00157537">
        <w:rPr>
          <w:lang w:eastAsia="zh-CN"/>
        </w:rPr>
        <w:t>number of UE antenna elements</w:t>
      </w:r>
      <w:r w:rsidRPr="00157537">
        <w:rPr>
          <w:rFonts w:eastAsiaTheme="minorEastAsia"/>
          <w:szCs w:val="24"/>
          <w:lang w:eastAsia="zh-CN"/>
        </w:rPr>
        <w:t xml:space="preserve"> are </w:t>
      </w:r>
      <w:r w:rsidR="00AB41F9">
        <w:rPr>
          <w:rFonts w:eastAsiaTheme="minorEastAsia"/>
          <w:szCs w:val="24"/>
          <w:lang w:eastAsia="zh-CN"/>
        </w:rPr>
        <w:t>not provided</w:t>
      </w:r>
      <w:r w:rsidR="00AB41F9" w:rsidRPr="00157537">
        <w:rPr>
          <w:rFonts w:eastAsiaTheme="minorEastAsia"/>
          <w:szCs w:val="24"/>
          <w:lang w:eastAsia="zh-CN"/>
        </w:rPr>
        <w:t xml:space="preserve"> </w:t>
      </w:r>
      <w:r w:rsidRPr="00157537">
        <w:rPr>
          <w:rFonts w:eastAsiaTheme="minorEastAsia"/>
          <w:szCs w:val="24"/>
          <w:lang w:eastAsia="zh-CN"/>
        </w:rPr>
        <w:t>in</w:t>
      </w:r>
      <w:r w:rsidR="0014118B">
        <w:rPr>
          <w:rFonts w:eastAsiaTheme="minorEastAsia"/>
          <w:szCs w:val="24"/>
          <w:lang w:val="en-GB" w:eastAsia="zh-CN"/>
        </w:rPr>
        <w:t xml:space="preserve"> </w:t>
      </w:r>
      <w:r w:rsidR="0014118B">
        <w:rPr>
          <w:rFonts w:eastAsiaTheme="minorEastAsia"/>
          <w:szCs w:val="24"/>
          <w:lang w:val="en-GB" w:eastAsia="zh-CN"/>
        </w:rPr>
        <w:fldChar w:fldCharType="begin"/>
      </w:r>
      <w:r w:rsidR="0014118B">
        <w:rPr>
          <w:rFonts w:eastAsiaTheme="minorEastAsia"/>
          <w:szCs w:val="24"/>
          <w:lang w:val="en-GB" w:eastAsia="zh-CN"/>
        </w:rPr>
        <w:instrText xml:space="preserve"> REF _Ref131067906 \h </w:instrText>
      </w:r>
      <w:r w:rsidR="0014118B">
        <w:rPr>
          <w:rFonts w:eastAsiaTheme="minorEastAsia"/>
          <w:szCs w:val="24"/>
          <w:lang w:val="en-GB" w:eastAsia="zh-CN"/>
        </w:rPr>
      </w:r>
      <w:r w:rsidR="0014118B">
        <w:rPr>
          <w:rFonts w:eastAsiaTheme="minorEastAsia"/>
          <w:szCs w:val="24"/>
          <w:lang w:val="en-GB" w:eastAsia="zh-CN"/>
        </w:rPr>
        <w:fldChar w:fldCharType="separate"/>
      </w:r>
      <w:r w:rsidR="0052688B" w:rsidRPr="0095786E">
        <w:t xml:space="preserve">Table </w:t>
      </w:r>
      <w:r w:rsidR="0052688B">
        <w:rPr>
          <w:noProof/>
        </w:rPr>
        <w:t>2</w:t>
      </w:r>
      <w:r w:rsidR="0014118B">
        <w:rPr>
          <w:rFonts w:eastAsiaTheme="minorEastAsia"/>
          <w:szCs w:val="24"/>
          <w:lang w:val="en-GB" w:eastAsia="zh-CN"/>
        </w:rPr>
        <w:fldChar w:fldCharType="end"/>
      </w:r>
      <w:r w:rsidRPr="00157537">
        <w:rPr>
          <w:rFonts w:eastAsiaTheme="minorEastAsia"/>
          <w:szCs w:val="24"/>
          <w:lang w:eastAsia="zh-CN"/>
        </w:rPr>
        <w:t xml:space="preserve">. </w:t>
      </w:r>
      <w:r w:rsidR="00D14147" w:rsidRPr="00157537">
        <w:rPr>
          <w:rFonts w:eastAsiaTheme="minorEastAsia"/>
          <w:szCs w:val="24"/>
          <w:lang w:eastAsia="zh-CN"/>
        </w:rPr>
        <w:t xml:space="preserve">Base on above analysis, </w:t>
      </w:r>
      <w:r w:rsidR="00C47946" w:rsidRPr="00157537">
        <w:rPr>
          <w:rFonts w:eastAsiaTheme="minorEastAsia"/>
          <w:szCs w:val="24"/>
          <w:lang w:eastAsia="zh-CN"/>
        </w:rPr>
        <w:t xml:space="preserve">satellite </w:t>
      </w:r>
      <w:r w:rsidRPr="00157537">
        <w:rPr>
          <w:rFonts w:eastAsiaTheme="minorEastAsia"/>
          <w:szCs w:val="24"/>
          <w:lang w:eastAsia="zh-CN"/>
        </w:rPr>
        <w:t xml:space="preserve">antenna pattern referring to section 6.4.1 in </w:t>
      </w:r>
      <w:r w:rsidR="00DC04B7" w:rsidRPr="00157537">
        <w:rPr>
          <w:rFonts w:eastAsiaTheme="minorEastAsia"/>
          <w:szCs w:val="24"/>
          <w:lang w:eastAsia="zh-CN"/>
        </w:rPr>
        <w:t>TR 38.811</w:t>
      </w:r>
      <w:r w:rsidR="00BC5C92">
        <w:rPr>
          <w:lang w:val="en-GB" w:eastAsia="zh-CN"/>
        </w:rPr>
        <w:t xml:space="preserve"> </w:t>
      </w:r>
      <w:r w:rsidR="00BC5C92">
        <w:rPr>
          <w:lang w:val="en-GB" w:eastAsia="zh-CN"/>
        </w:rPr>
        <w:fldChar w:fldCharType="begin"/>
      </w:r>
      <w:r w:rsidR="00BC5C92">
        <w:rPr>
          <w:lang w:val="en-GB" w:eastAsia="zh-CN"/>
        </w:rPr>
        <w:instrText xml:space="preserve"> REF _Ref131709041 \r \h </w:instrText>
      </w:r>
      <w:r w:rsidR="00BC5C92">
        <w:rPr>
          <w:lang w:val="en-GB" w:eastAsia="zh-CN"/>
        </w:rPr>
      </w:r>
      <w:r w:rsidR="00BC5C92">
        <w:rPr>
          <w:lang w:val="en-GB" w:eastAsia="zh-CN"/>
        </w:rPr>
        <w:fldChar w:fldCharType="separate"/>
      </w:r>
      <w:r w:rsidR="0052688B">
        <w:rPr>
          <w:lang w:val="en-GB" w:eastAsia="zh-CN"/>
        </w:rPr>
        <w:t>[8]</w:t>
      </w:r>
      <w:r w:rsidR="00BC5C92">
        <w:rPr>
          <w:lang w:val="en-GB" w:eastAsia="zh-CN"/>
        </w:rPr>
        <w:fldChar w:fldCharType="end"/>
      </w:r>
      <w:r w:rsidRPr="00157537">
        <w:rPr>
          <w:rFonts w:eastAsiaTheme="minorEastAsia"/>
          <w:szCs w:val="24"/>
          <w:lang w:eastAsia="zh-CN"/>
        </w:rPr>
        <w:t xml:space="preserve">, </w:t>
      </w:r>
      <w:r w:rsidR="00C47946" w:rsidRPr="00157537">
        <w:rPr>
          <w:rFonts w:eastAsiaTheme="minorEastAsia"/>
          <w:szCs w:val="24"/>
          <w:lang w:eastAsia="zh-CN"/>
        </w:rPr>
        <w:t xml:space="preserve">satellite </w:t>
      </w:r>
      <w:r w:rsidR="00320C17" w:rsidRPr="00157537">
        <w:rPr>
          <w:rFonts w:eastAsiaTheme="minorEastAsia"/>
          <w:szCs w:val="24"/>
          <w:lang w:eastAsia="zh-CN"/>
        </w:rPr>
        <w:t xml:space="preserve">uses circular polarization, </w:t>
      </w:r>
      <w:r w:rsidRPr="00157537">
        <w:rPr>
          <w:rFonts w:eastAsiaTheme="minorEastAsia"/>
          <w:szCs w:val="24"/>
          <w:lang w:eastAsia="zh-CN"/>
        </w:rPr>
        <w:t xml:space="preserve">central elevation angle with 90 </w:t>
      </w:r>
      <w:r w:rsidR="007B27B6" w:rsidRPr="007B27B6">
        <w:rPr>
          <w:rFonts w:eastAsiaTheme="minorEastAsia"/>
          <w:szCs w:val="24"/>
          <w:lang w:eastAsia="zh-CN"/>
        </w:rPr>
        <w:t xml:space="preserve">degree </w:t>
      </w:r>
      <w:r w:rsidRPr="00157537">
        <w:rPr>
          <w:rFonts w:eastAsiaTheme="minorEastAsia"/>
          <w:szCs w:val="24"/>
          <w:lang w:eastAsia="zh-CN"/>
        </w:rPr>
        <w:t xml:space="preserve">and frequency reuse factor with 1 or 3 can be used as starting point parameters for evaluation against ITU-R </w:t>
      </w:r>
      <w:proofErr w:type="spellStart"/>
      <w:r w:rsidRPr="00157537">
        <w:rPr>
          <w:rFonts w:eastAsiaTheme="minorEastAsia"/>
          <w:szCs w:val="24"/>
          <w:lang w:val="en-GB" w:eastAsia="zh-CN"/>
        </w:rPr>
        <w:t>eMBB</w:t>
      </w:r>
      <w:proofErr w:type="spellEnd"/>
      <w:r w:rsidRPr="00157537">
        <w:rPr>
          <w:rFonts w:eastAsiaTheme="minorEastAsia"/>
          <w:szCs w:val="24"/>
          <w:lang w:val="en-GB" w:eastAsia="zh-CN"/>
        </w:rPr>
        <w:t>-s requirement.</w:t>
      </w:r>
      <w:r w:rsidRPr="00157537">
        <w:rPr>
          <w:rFonts w:eastAsiaTheme="minorEastAsia"/>
          <w:szCs w:val="24"/>
          <w:lang w:eastAsia="zh-CN"/>
        </w:rPr>
        <w:t xml:space="preserve"> </w:t>
      </w:r>
      <w:r w:rsidRPr="00157537">
        <w:rPr>
          <w:lang w:eastAsia="zh-CN"/>
        </w:rPr>
        <w:t xml:space="preserve">In addition, the number of UE antenna elements used </w:t>
      </w:r>
      <w:r w:rsidRPr="00157537">
        <w:t>for Rural-</w:t>
      </w:r>
      <w:r w:rsidRPr="00157537">
        <w:rPr>
          <w:rFonts w:eastAsiaTheme="minorEastAsia"/>
          <w:szCs w:val="24"/>
          <w:lang w:val="en-GB" w:eastAsia="zh-CN"/>
        </w:rPr>
        <w:t xml:space="preserve"> </w:t>
      </w:r>
      <w:proofErr w:type="spellStart"/>
      <w:r w:rsidRPr="00157537">
        <w:rPr>
          <w:rFonts w:eastAsiaTheme="minorEastAsia"/>
          <w:szCs w:val="24"/>
          <w:lang w:val="en-GB" w:eastAsia="zh-CN"/>
        </w:rPr>
        <w:t>eMBB</w:t>
      </w:r>
      <w:proofErr w:type="spellEnd"/>
      <w:r w:rsidRPr="00157537">
        <w:t xml:space="preserve"> test environments is up to 4 Tx/Rx and 8 Tx/Rx for 700 MHz and 4 GHz carrier frequency respectively in </w:t>
      </w:r>
      <w:r w:rsidRPr="00157537">
        <w:rPr>
          <w:lang w:eastAsia="zh-CN"/>
        </w:rPr>
        <w:t>Report ITU-R M.2412 TABLE5 c)</w:t>
      </w:r>
      <w:r w:rsidRPr="00157537">
        <w:t xml:space="preserve">. </w:t>
      </w:r>
      <w:r w:rsidRPr="00157537">
        <w:rPr>
          <w:lang w:eastAsia="zh-CN"/>
        </w:rPr>
        <w:t xml:space="preserve">Considering the carrier frequency in </w:t>
      </w:r>
      <w:r w:rsidR="0014118B">
        <w:rPr>
          <w:lang w:eastAsia="zh-CN"/>
        </w:rPr>
        <w:fldChar w:fldCharType="begin"/>
      </w:r>
      <w:r w:rsidR="0014118B">
        <w:rPr>
          <w:lang w:eastAsia="zh-CN"/>
        </w:rPr>
        <w:instrText xml:space="preserve"> REF _Ref131067906 \h </w:instrText>
      </w:r>
      <w:r w:rsidR="0014118B">
        <w:rPr>
          <w:lang w:eastAsia="zh-CN"/>
        </w:rPr>
      </w:r>
      <w:r w:rsidR="0014118B">
        <w:rPr>
          <w:lang w:eastAsia="zh-CN"/>
        </w:rPr>
        <w:fldChar w:fldCharType="separate"/>
      </w:r>
      <w:r w:rsidR="0052688B" w:rsidRPr="0095786E">
        <w:t xml:space="preserve">Table </w:t>
      </w:r>
      <w:r w:rsidR="0052688B">
        <w:rPr>
          <w:noProof/>
        </w:rPr>
        <w:t>2</w:t>
      </w:r>
      <w:r w:rsidR="0014118B">
        <w:rPr>
          <w:lang w:eastAsia="zh-CN"/>
        </w:rPr>
        <w:fldChar w:fldCharType="end"/>
      </w:r>
      <w:r w:rsidR="0014118B">
        <w:rPr>
          <w:lang w:eastAsia="zh-CN"/>
        </w:rPr>
        <w:t xml:space="preserve"> </w:t>
      </w:r>
      <w:r w:rsidRPr="00157537">
        <w:rPr>
          <w:lang w:eastAsia="zh-CN"/>
        </w:rPr>
        <w:t>is 2</w:t>
      </w:r>
      <w:r w:rsidR="000D3CDB">
        <w:rPr>
          <w:lang w:eastAsia="zh-CN"/>
        </w:rPr>
        <w:t xml:space="preserve"> </w:t>
      </w:r>
      <w:r w:rsidRPr="00157537">
        <w:rPr>
          <w:lang w:eastAsia="zh-CN"/>
        </w:rPr>
        <w:t xml:space="preserve">GHz, the parameter of UE antenna number </w:t>
      </w:r>
      <w:r w:rsidR="000D3CDB">
        <w:rPr>
          <w:lang w:eastAsia="zh-CN"/>
        </w:rPr>
        <w:t>can</w:t>
      </w:r>
      <w:r w:rsidR="000D3CDB" w:rsidRPr="00157537">
        <w:rPr>
          <w:lang w:eastAsia="zh-CN"/>
        </w:rPr>
        <w:t xml:space="preserve"> </w:t>
      </w:r>
      <w:r w:rsidRPr="00157537">
        <w:rPr>
          <w:lang w:eastAsia="zh-CN"/>
        </w:rPr>
        <w:t xml:space="preserve">be up to 4 Tx/Rx. </w:t>
      </w:r>
      <w:r w:rsidR="000C7307">
        <w:rPr>
          <w:lang w:eastAsia="zh-CN"/>
        </w:rPr>
        <w:t xml:space="preserve">The above </w:t>
      </w:r>
      <w:r w:rsidR="00E24F3E">
        <w:rPr>
          <w:lang w:eastAsia="zh-CN"/>
        </w:rPr>
        <w:t xml:space="preserve">parameters and their configurations are summarized in </w:t>
      </w:r>
      <w:r w:rsidR="00E24F3E">
        <w:rPr>
          <w:lang w:eastAsia="zh-CN"/>
        </w:rPr>
        <w:fldChar w:fldCharType="begin"/>
      </w:r>
      <w:r w:rsidR="00E24F3E">
        <w:rPr>
          <w:lang w:eastAsia="zh-CN"/>
        </w:rPr>
        <w:instrText xml:space="preserve"> REF _Ref130835744 \h </w:instrText>
      </w:r>
      <w:r w:rsidR="00E24F3E">
        <w:rPr>
          <w:lang w:eastAsia="zh-CN"/>
        </w:rPr>
      </w:r>
      <w:r w:rsidR="00E24F3E">
        <w:rPr>
          <w:lang w:eastAsia="zh-CN"/>
        </w:rPr>
        <w:fldChar w:fldCharType="separate"/>
      </w:r>
      <w:r w:rsidR="0052688B" w:rsidRPr="00157537">
        <w:t xml:space="preserve">Table </w:t>
      </w:r>
      <w:r w:rsidR="0052688B">
        <w:rPr>
          <w:noProof/>
        </w:rPr>
        <w:t>3</w:t>
      </w:r>
      <w:r w:rsidR="00E24F3E">
        <w:rPr>
          <w:lang w:eastAsia="zh-CN"/>
        </w:rPr>
        <w:fldChar w:fldCharType="end"/>
      </w:r>
      <w:r w:rsidR="00E24F3E">
        <w:rPr>
          <w:lang w:eastAsia="zh-CN"/>
        </w:rPr>
        <w:t>.</w:t>
      </w:r>
    </w:p>
    <w:p w14:paraId="3A9C8A6C" w14:textId="1B08AE65" w:rsidR="0096065B" w:rsidRPr="00157537" w:rsidRDefault="0096065B" w:rsidP="0096065B">
      <w:pPr>
        <w:rPr>
          <w:rFonts w:eastAsiaTheme="minorEastAsia"/>
          <w:szCs w:val="24"/>
          <w:lang w:eastAsia="zh-CN"/>
        </w:rPr>
      </w:pPr>
      <w:r w:rsidRPr="00157537">
        <w:rPr>
          <w:b/>
          <w:i/>
          <w:szCs w:val="21"/>
        </w:rPr>
        <w:t xml:space="preserve">Proposal </w:t>
      </w:r>
      <w:r w:rsidR="00475FED">
        <w:rPr>
          <w:b/>
          <w:i/>
          <w:szCs w:val="21"/>
        </w:rPr>
        <w:t>4</w:t>
      </w:r>
      <w:r w:rsidR="0093587F" w:rsidRPr="00157537">
        <w:rPr>
          <w:b/>
          <w:i/>
          <w:szCs w:val="21"/>
        </w:rPr>
        <w:t>:</w:t>
      </w:r>
      <w:r w:rsidR="0093587F">
        <w:rPr>
          <w:b/>
          <w:i/>
          <w:szCs w:val="21"/>
        </w:rPr>
        <w:t xml:space="preserve"> </w:t>
      </w:r>
      <w:r w:rsidR="00D47270" w:rsidRPr="00DC00D8">
        <w:rPr>
          <w:b/>
          <w:i/>
          <w:szCs w:val="21"/>
        </w:rPr>
        <w:t xml:space="preserve">The </w:t>
      </w:r>
      <w:r w:rsidR="0024397C">
        <w:rPr>
          <w:b/>
          <w:i/>
          <w:szCs w:val="21"/>
        </w:rPr>
        <w:t xml:space="preserve">additional </w:t>
      </w:r>
      <w:r w:rsidR="00D47270" w:rsidRPr="00DC00D8">
        <w:rPr>
          <w:b/>
          <w:i/>
          <w:szCs w:val="21"/>
        </w:rPr>
        <w:t>parameters listed in</w:t>
      </w:r>
      <w:r w:rsidRPr="00157537">
        <w:rPr>
          <w:b/>
          <w:i/>
          <w:szCs w:val="21"/>
        </w:rPr>
        <w:t xml:space="preserve"> </w:t>
      </w:r>
      <w:r w:rsidR="00F35FBD" w:rsidRPr="00157537">
        <w:rPr>
          <w:b/>
          <w:i/>
          <w:szCs w:val="21"/>
        </w:rPr>
        <w:fldChar w:fldCharType="begin"/>
      </w:r>
      <w:r w:rsidR="00F35FBD" w:rsidRPr="00157537">
        <w:rPr>
          <w:b/>
          <w:i/>
          <w:szCs w:val="21"/>
        </w:rPr>
        <w:instrText xml:space="preserve"> REF _Ref130835744 \h  \* MERGEFORMAT </w:instrText>
      </w:r>
      <w:r w:rsidR="00F35FBD" w:rsidRPr="00157537">
        <w:rPr>
          <w:b/>
          <w:i/>
          <w:szCs w:val="21"/>
        </w:rPr>
      </w:r>
      <w:r w:rsidR="00F35FBD" w:rsidRPr="00157537">
        <w:rPr>
          <w:b/>
          <w:i/>
          <w:szCs w:val="21"/>
        </w:rPr>
        <w:fldChar w:fldCharType="separate"/>
      </w:r>
      <w:r w:rsidR="0052688B" w:rsidRPr="00CD576D">
        <w:rPr>
          <w:b/>
          <w:i/>
          <w:szCs w:val="21"/>
        </w:rPr>
        <w:t>Table 3</w:t>
      </w:r>
      <w:r w:rsidR="00F35FBD" w:rsidRPr="00157537">
        <w:rPr>
          <w:b/>
          <w:i/>
          <w:szCs w:val="21"/>
        </w:rPr>
        <w:fldChar w:fldCharType="end"/>
      </w:r>
      <w:r w:rsidR="00F35FBD" w:rsidRPr="00157537">
        <w:rPr>
          <w:b/>
          <w:i/>
          <w:szCs w:val="21"/>
        </w:rPr>
        <w:t xml:space="preserve"> </w:t>
      </w:r>
      <w:r w:rsidR="00D47270" w:rsidRPr="00DC00D8">
        <w:rPr>
          <w:b/>
          <w:i/>
          <w:szCs w:val="21"/>
        </w:rPr>
        <w:t>are</w:t>
      </w:r>
      <w:r w:rsidR="00B977AC">
        <w:rPr>
          <w:b/>
          <w:i/>
          <w:szCs w:val="21"/>
        </w:rPr>
        <w:t xml:space="preserve"> </w:t>
      </w:r>
      <w:r w:rsidR="0024397C">
        <w:rPr>
          <w:b/>
          <w:i/>
          <w:szCs w:val="21"/>
        </w:rPr>
        <w:t>added</w:t>
      </w:r>
      <w:r w:rsidR="0024397C" w:rsidRPr="00DC00D8">
        <w:rPr>
          <w:b/>
          <w:i/>
          <w:szCs w:val="21"/>
        </w:rPr>
        <w:t xml:space="preserve"> </w:t>
      </w:r>
      <w:r w:rsidR="00400A24">
        <w:rPr>
          <w:b/>
          <w:i/>
          <w:szCs w:val="21"/>
        </w:rPr>
        <w:t xml:space="preserve">on top of example parameters in </w:t>
      </w:r>
      <w:r w:rsidR="00400A24" w:rsidRPr="00C110FB">
        <w:rPr>
          <w:b/>
          <w:i/>
          <w:szCs w:val="21"/>
        </w:rPr>
        <w:t>section 8.2.3 of</w:t>
      </w:r>
      <w:r w:rsidR="008F69D9" w:rsidRPr="008F69D9">
        <w:rPr>
          <w:b/>
          <w:i/>
          <w:lang w:eastAsia="zh-CN"/>
        </w:rPr>
        <w:t xml:space="preserve"> </w:t>
      </w:r>
      <w:r w:rsidR="008F69D9" w:rsidRPr="00C110FB">
        <w:rPr>
          <w:b/>
          <w:i/>
          <w:lang w:eastAsia="zh-CN"/>
        </w:rPr>
        <w:t>Report ITU-R</w:t>
      </w:r>
      <w:r w:rsidR="00400A24" w:rsidRPr="00C110FB">
        <w:rPr>
          <w:b/>
          <w:i/>
          <w:szCs w:val="21"/>
        </w:rPr>
        <w:t xml:space="preserve"> M.2514 </w:t>
      </w:r>
      <w:r w:rsidR="00D47270" w:rsidRPr="00DC00D8">
        <w:rPr>
          <w:b/>
          <w:i/>
          <w:szCs w:val="21"/>
        </w:rPr>
        <w:t>for Rural-</w:t>
      </w:r>
      <w:proofErr w:type="spellStart"/>
      <w:r w:rsidR="00D47270" w:rsidRPr="00DC00D8">
        <w:rPr>
          <w:b/>
          <w:i/>
          <w:szCs w:val="21"/>
        </w:rPr>
        <w:t>eMBB</w:t>
      </w:r>
      <w:proofErr w:type="spellEnd"/>
      <w:r w:rsidR="00D47270" w:rsidRPr="00DC00D8">
        <w:rPr>
          <w:b/>
          <w:i/>
          <w:szCs w:val="21"/>
        </w:rPr>
        <w:t>-s evaluation</w:t>
      </w:r>
      <w:r w:rsidRPr="00157537">
        <w:rPr>
          <w:b/>
          <w:i/>
          <w:szCs w:val="21"/>
        </w:rPr>
        <w:t>.</w:t>
      </w:r>
    </w:p>
    <w:p w14:paraId="22773112" w14:textId="3E888F49" w:rsidR="0096065B" w:rsidRPr="00157537" w:rsidRDefault="0096065B" w:rsidP="0096065B">
      <w:pPr>
        <w:pStyle w:val="Caption"/>
        <w:keepNext/>
        <w:jc w:val="center"/>
        <w:rPr>
          <w:rFonts w:ascii="Times New Roman" w:hAnsi="Times New Roman" w:cs="Times New Roman"/>
        </w:rPr>
      </w:pPr>
      <w:bookmarkStart w:id="6" w:name="_Ref130835744"/>
      <w:r w:rsidRPr="00157537">
        <w:rPr>
          <w:rFonts w:ascii="Times New Roman" w:hAnsi="Times New Roman" w:cs="Times New Roman"/>
        </w:rPr>
        <w:t xml:space="preserve">Table </w:t>
      </w:r>
      <w:r w:rsidRPr="00157537">
        <w:rPr>
          <w:rFonts w:ascii="Times New Roman" w:hAnsi="Times New Roman" w:cs="Times New Roman"/>
        </w:rPr>
        <w:fldChar w:fldCharType="begin"/>
      </w:r>
      <w:r w:rsidRPr="00157537">
        <w:rPr>
          <w:rFonts w:ascii="Times New Roman" w:hAnsi="Times New Roman" w:cs="Times New Roman"/>
        </w:rPr>
        <w:instrText xml:space="preserve"> SEQ Table \* ARABIC </w:instrText>
      </w:r>
      <w:r w:rsidRPr="00157537">
        <w:rPr>
          <w:rFonts w:ascii="Times New Roman" w:hAnsi="Times New Roman" w:cs="Times New Roman"/>
        </w:rPr>
        <w:fldChar w:fldCharType="separate"/>
      </w:r>
      <w:r w:rsidR="0052688B">
        <w:rPr>
          <w:rFonts w:ascii="Times New Roman" w:hAnsi="Times New Roman" w:cs="Times New Roman"/>
          <w:noProof/>
        </w:rPr>
        <w:t>3</w:t>
      </w:r>
      <w:r w:rsidRPr="00157537">
        <w:rPr>
          <w:rFonts w:ascii="Times New Roman" w:hAnsi="Times New Roman" w:cs="Times New Roman"/>
          <w:noProof/>
        </w:rPr>
        <w:fldChar w:fldCharType="end"/>
      </w:r>
      <w:bookmarkEnd w:id="6"/>
      <w:r w:rsidRPr="00157537">
        <w:rPr>
          <w:rFonts w:ascii="Times New Roman" w:hAnsi="Times New Roman" w:cs="Times New Roman"/>
        </w:rPr>
        <w:t>: Adding parameters for Rural-</w:t>
      </w:r>
      <w:proofErr w:type="spellStart"/>
      <w:r w:rsidRPr="00157537">
        <w:rPr>
          <w:rFonts w:ascii="Times New Roman" w:hAnsi="Times New Roman" w:cs="Times New Roman"/>
        </w:rPr>
        <w:t>eMBB</w:t>
      </w:r>
      <w:proofErr w:type="spellEnd"/>
      <w:r w:rsidRPr="00157537">
        <w:rPr>
          <w:rFonts w:ascii="Times New Roman" w:hAnsi="Times New Roman" w:cs="Times New Roman"/>
        </w:rPr>
        <w:t>-s</w:t>
      </w:r>
    </w:p>
    <w:tbl>
      <w:tblPr>
        <w:tblW w:w="35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62"/>
        <w:gridCol w:w="3085"/>
      </w:tblGrid>
      <w:tr w:rsidR="0096065B" w:rsidRPr="00157537" w14:paraId="08A9FB32" w14:textId="77777777" w:rsidTr="002B2CC1">
        <w:trPr>
          <w:jc w:val="center"/>
        </w:trPr>
        <w:tc>
          <w:tcPr>
            <w:tcW w:w="3462" w:type="dxa"/>
            <w:vAlign w:val="center"/>
          </w:tcPr>
          <w:p w14:paraId="51A23F3A" w14:textId="77777777" w:rsidR="0096065B" w:rsidRPr="0095786E" w:rsidRDefault="0096065B" w:rsidP="00F601FD">
            <w:pPr>
              <w:pStyle w:val="TAC"/>
              <w:rPr>
                <w:rFonts w:ascii="Times New Roman" w:hAnsi="Times New Roman"/>
                <w:b/>
                <w:sz w:val="22"/>
                <w:szCs w:val="22"/>
              </w:rPr>
            </w:pPr>
            <w:r w:rsidRPr="0095786E">
              <w:rPr>
                <w:rFonts w:ascii="Times New Roman" w:hAnsi="Times New Roman"/>
                <w:b/>
                <w:sz w:val="22"/>
                <w:szCs w:val="22"/>
              </w:rPr>
              <w:t>Parameters</w:t>
            </w:r>
          </w:p>
        </w:tc>
        <w:tc>
          <w:tcPr>
            <w:tcW w:w="3085" w:type="dxa"/>
            <w:vAlign w:val="center"/>
          </w:tcPr>
          <w:p w14:paraId="58607D0B" w14:textId="77777777" w:rsidR="0096065B" w:rsidRPr="0095786E" w:rsidRDefault="0096065B" w:rsidP="00F601FD">
            <w:pPr>
              <w:pStyle w:val="TAC"/>
              <w:rPr>
                <w:rFonts w:ascii="Times New Roman" w:hAnsi="Times New Roman"/>
                <w:b/>
                <w:sz w:val="22"/>
                <w:szCs w:val="22"/>
              </w:rPr>
            </w:pPr>
            <w:r w:rsidRPr="0095786E">
              <w:rPr>
                <w:rFonts w:ascii="Times New Roman" w:hAnsi="Times New Roman"/>
                <w:b/>
                <w:sz w:val="22"/>
                <w:szCs w:val="22"/>
              </w:rPr>
              <w:t>Rural-</w:t>
            </w:r>
            <w:proofErr w:type="spellStart"/>
            <w:r w:rsidRPr="0095786E">
              <w:rPr>
                <w:rFonts w:ascii="Times New Roman" w:hAnsi="Times New Roman"/>
                <w:b/>
                <w:sz w:val="22"/>
                <w:szCs w:val="22"/>
              </w:rPr>
              <w:t>eMBB</w:t>
            </w:r>
            <w:proofErr w:type="spellEnd"/>
            <w:r w:rsidRPr="0095786E">
              <w:rPr>
                <w:rFonts w:ascii="Times New Roman" w:hAnsi="Times New Roman"/>
                <w:b/>
                <w:sz w:val="22"/>
                <w:szCs w:val="22"/>
              </w:rPr>
              <w:t>-s</w:t>
            </w:r>
          </w:p>
        </w:tc>
      </w:tr>
      <w:tr w:rsidR="0096065B" w:rsidRPr="00157537" w14:paraId="57D0B99B" w14:textId="77777777" w:rsidTr="002B2CC1">
        <w:trPr>
          <w:jc w:val="center"/>
        </w:trPr>
        <w:tc>
          <w:tcPr>
            <w:tcW w:w="3462" w:type="dxa"/>
            <w:vAlign w:val="center"/>
          </w:tcPr>
          <w:p w14:paraId="7C166BBA" w14:textId="77777777" w:rsidR="0096065B" w:rsidRPr="00DD300F" w:rsidRDefault="0096065B" w:rsidP="00F601FD">
            <w:pPr>
              <w:pStyle w:val="TAC"/>
              <w:rPr>
                <w:rFonts w:ascii="Times New Roman" w:hAnsi="Times New Roman"/>
                <w:sz w:val="22"/>
                <w:szCs w:val="22"/>
              </w:rPr>
            </w:pPr>
            <w:r w:rsidRPr="00DD300F">
              <w:rPr>
                <w:rFonts w:ascii="Times New Roman" w:hAnsi="Times New Roman"/>
                <w:sz w:val="22"/>
                <w:szCs w:val="22"/>
              </w:rPr>
              <w:t>Satellite antenna pattern</w:t>
            </w:r>
          </w:p>
        </w:tc>
        <w:tc>
          <w:tcPr>
            <w:tcW w:w="3085" w:type="dxa"/>
            <w:vAlign w:val="center"/>
          </w:tcPr>
          <w:p w14:paraId="032FB21D" w14:textId="37170E44" w:rsidR="0096065B" w:rsidRPr="00DD300F" w:rsidRDefault="0096065B" w:rsidP="00AA462F">
            <w:pPr>
              <w:pStyle w:val="TAC"/>
              <w:rPr>
                <w:rFonts w:ascii="Times New Roman" w:hAnsi="Times New Roman"/>
                <w:sz w:val="22"/>
                <w:szCs w:val="22"/>
              </w:rPr>
            </w:pPr>
            <w:r w:rsidRPr="00DD300F">
              <w:rPr>
                <w:rFonts w:ascii="Times New Roman" w:hAnsi="Times New Roman"/>
                <w:sz w:val="22"/>
                <w:szCs w:val="22"/>
              </w:rPr>
              <w:t>Section 6.4.1 in TR 38.811</w:t>
            </w:r>
            <w:r w:rsidR="00BC5C92">
              <w:rPr>
                <w:rFonts w:ascii="Times New Roman" w:hAnsi="Times New Roman"/>
                <w:sz w:val="22"/>
                <w:szCs w:val="22"/>
              </w:rPr>
              <w:t xml:space="preserve"> </w:t>
            </w:r>
            <w:r w:rsidR="00BC5C92" w:rsidRPr="00BC5C92">
              <w:rPr>
                <w:rFonts w:ascii="Times New Roman" w:hAnsi="Times New Roman"/>
                <w:sz w:val="22"/>
                <w:szCs w:val="22"/>
              </w:rPr>
              <w:t xml:space="preserve"> </w:t>
            </w:r>
            <w:r w:rsidR="00BC5C92" w:rsidRPr="00BC5C92">
              <w:rPr>
                <w:rFonts w:ascii="Times New Roman" w:hAnsi="Times New Roman"/>
                <w:sz w:val="22"/>
                <w:szCs w:val="22"/>
              </w:rPr>
              <w:fldChar w:fldCharType="begin"/>
            </w:r>
            <w:r w:rsidR="00BC5C92" w:rsidRPr="00BC5C92">
              <w:rPr>
                <w:rFonts w:ascii="Times New Roman" w:hAnsi="Times New Roman"/>
                <w:sz w:val="22"/>
                <w:szCs w:val="22"/>
              </w:rPr>
              <w:instrText xml:space="preserve"> REF _Ref131709041 \r \h </w:instrText>
            </w:r>
            <w:r w:rsidR="00BC5C92">
              <w:rPr>
                <w:rFonts w:ascii="Times New Roman" w:hAnsi="Times New Roman"/>
                <w:sz w:val="22"/>
                <w:szCs w:val="22"/>
              </w:rPr>
              <w:instrText xml:space="preserve"> \* MERGEFORMAT </w:instrText>
            </w:r>
            <w:r w:rsidR="00BC5C92" w:rsidRPr="00BC5C92">
              <w:rPr>
                <w:rFonts w:ascii="Times New Roman" w:hAnsi="Times New Roman"/>
                <w:sz w:val="22"/>
                <w:szCs w:val="22"/>
              </w:rPr>
            </w:r>
            <w:r w:rsidR="00BC5C92" w:rsidRPr="00BC5C92">
              <w:rPr>
                <w:rFonts w:ascii="Times New Roman" w:hAnsi="Times New Roman"/>
                <w:sz w:val="22"/>
                <w:szCs w:val="22"/>
              </w:rPr>
              <w:fldChar w:fldCharType="separate"/>
            </w:r>
            <w:r w:rsidR="0052688B">
              <w:rPr>
                <w:rFonts w:ascii="Times New Roman" w:hAnsi="Times New Roman"/>
                <w:sz w:val="22"/>
                <w:szCs w:val="22"/>
              </w:rPr>
              <w:t>[8]</w:t>
            </w:r>
            <w:r w:rsidR="00BC5C92" w:rsidRPr="00BC5C92">
              <w:rPr>
                <w:rFonts w:ascii="Times New Roman" w:hAnsi="Times New Roman"/>
                <w:sz w:val="22"/>
                <w:szCs w:val="22"/>
              </w:rPr>
              <w:fldChar w:fldCharType="end"/>
            </w:r>
          </w:p>
        </w:tc>
      </w:tr>
      <w:tr w:rsidR="00DC04B7" w:rsidRPr="00157537" w14:paraId="2DAC34D7" w14:textId="77777777" w:rsidTr="002B2CC1">
        <w:trPr>
          <w:jc w:val="center"/>
        </w:trPr>
        <w:tc>
          <w:tcPr>
            <w:tcW w:w="3462" w:type="dxa"/>
            <w:vAlign w:val="center"/>
          </w:tcPr>
          <w:p w14:paraId="068778E7" w14:textId="5914954A" w:rsidR="00DC04B7" w:rsidRPr="0095786E" w:rsidRDefault="00DC04B7" w:rsidP="00DC04B7">
            <w:pPr>
              <w:pStyle w:val="TAC"/>
              <w:rPr>
                <w:rFonts w:ascii="Times New Roman" w:hAnsi="Times New Roman"/>
                <w:sz w:val="22"/>
                <w:szCs w:val="22"/>
              </w:rPr>
            </w:pPr>
            <w:r w:rsidRPr="0095786E">
              <w:rPr>
                <w:rFonts w:ascii="Times New Roman" w:hAnsi="Times New Roman"/>
                <w:sz w:val="22"/>
                <w:szCs w:val="22"/>
              </w:rPr>
              <w:t>Satellite polarization configuration</w:t>
            </w:r>
          </w:p>
        </w:tc>
        <w:tc>
          <w:tcPr>
            <w:tcW w:w="3085" w:type="dxa"/>
            <w:vAlign w:val="center"/>
          </w:tcPr>
          <w:p w14:paraId="1635EC05" w14:textId="503CE584" w:rsidR="00DC04B7" w:rsidRPr="0095786E" w:rsidRDefault="00DC04B7" w:rsidP="00DC04B7">
            <w:pPr>
              <w:pStyle w:val="TAC"/>
              <w:rPr>
                <w:rFonts w:ascii="Times New Roman" w:hAnsi="Times New Roman"/>
                <w:sz w:val="22"/>
                <w:szCs w:val="22"/>
              </w:rPr>
            </w:pPr>
            <w:r w:rsidRPr="0095786E">
              <w:rPr>
                <w:rFonts w:ascii="Times New Roman" w:hAnsi="Times New Roman"/>
                <w:sz w:val="22"/>
                <w:szCs w:val="22"/>
              </w:rPr>
              <w:t>Circular</w:t>
            </w:r>
          </w:p>
        </w:tc>
      </w:tr>
      <w:tr w:rsidR="00DC04B7" w:rsidRPr="00157537" w14:paraId="65ADA3B0" w14:textId="77777777" w:rsidTr="002B2CC1">
        <w:trPr>
          <w:jc w:val="center"/>
        </w:trPr>
        <w:tc>
          <w:tcPr>
            <w:tcW w:w="3462" w:type="dxa"/>
            <w:vAlign w:val="center"/>
          </w:tcPr>
          <w:p w14:paraId="7D6D5C8E" w14:textId="77777777" w:rsidR="00DC04B7" w:rsidRPr="0095786E" w:rsidRDefault="00DC04B7" w:rsidP="00DC04B7">
            <w:pPr>
              <w:pStyle w:val="TAC"/>
              <w:rPr>
                <w:rFonts w:ascii="Times New Roman" w:eastAsiaTheme="minorEastAsia" w:hAnsi="Times New Roman"/>
                <w:sz w:val="22"/>
                <w:szCs w:val="22"/>
                <w:lang w:eastAsia="zh-CN"/>
              </w:rPr>
            </w:pPr>
            <w:r w:rsidRPr="0095786E">
              <w:rPr>
                <w:rFonts w:ascii="Times New Roman" w:eastAsiaTheme="minorEastAsia" w:hAnsi="Times New Roman"/>
                <w:sz w:val="22"/>
                <w:szCs w:val="22"/>
                <w:lang w:eastAsia="zh-CN"/>
              </w:rPr>
              <w:t>Central beam elevation</w:t>
            </w:r>
          </w:p>
        </w:tc>
        <w:tc>
          <w:tcPr>
            <w:tcW w:w="3085" w:type="dxa"/>
            <w:vAlign w:val="center"/>
          </w:tcPr>
          <w:p w14:paraId="67849DFB" w14:textId="117D8A25" w:rsidR="00DC04B7" w:rsidRPr="0095786E" w:rsidRDefault="00DC04B7" w:rsidP="00DC04B7">
            <w:pPr>
              <w:pStyle w:val="TAC"/>
              <w:rPr>
                <w:rFonts w:ascii="Times New Roman" w:eastAsiaTheme="minorEastAsia" w:hAnsi="Times New Roman"/>
                <w:sz w:val="22"/>
                <w:szCs w:val="22"/>
                <w:lang w:eastAsia="zh-CN"/>
              </w:rPr>
            </w:pPr>
            <w:r w:rsidRPr="0095786E">
              <w:rPr>
                <w:rFonts w:ascii="Times New Roman" w:eastAsiaTheme="minorEastAsia" w:hAnsi="Times New Roman"/>
                <w:sz w:val="22"/>
                <w:szCs w:val="22"/>
                <w:lang w:eastAsia="zh-CN"/>
              </w:rPr>
              <w:t>90 deg</w:t>
            </w:r>
            <w:r w:rsidR="00DD300F">
              <w:rPr>
                <w:rFonts w:ascii="Times New Roman" w:eastAsiaTheme="minorEastAsia" w:hAnsi="Times New Roman"/>
                <w:sz w:val="22"/>
                <w:szCs w:val="22"/>
                <w:lang w:eastAsia="zh-CN"/>
              </w:rPr>
              <w:t>ree</w:t>
            </w:r>
            <w:r w:rsidR="00082437">
              <w:rPr>
                <w:rFonts w:ascii="Times New Roman" w:eastAsiaTheme="minorEastAsia" w:hAnsi="Times New Roman"/>
                <w:sz w:val="22"/>
                <w:szCs w:val="22"/>
                <w:lang w:eastAsia="zh-CN"/>
              </w:rPr>
              <w:t>s</w:t>
            </w:r>
          </w:p>
        </w:tc>
      </w:tr>
      <w:tr w:rsidR="00DC04B7" w:rsidRPr="00157537" w14:paraId="4D6C8C3C" w14:textId="77777777" w:rsidTr="002B2CC1">
        <w:trPr>
          <w:jc w:val="center"/>
        </w:trPr>
        <w:tc>
          <w:tcPr>
            <w:tcW w:w="3462" w:type="dxa"/>
            <w:vAlign w:val="center"/>
          </w:tcPr>
          <w:p w14:paraId="516D7A4B" w14:textId="77777777" w:rsidR="00DC04B7" w:rsidRPr="0095786E" w:rsidRDefault="00DC04B7" w:rsidP="00DC04B7">
            <w:pPr>
              <w:pStyle w:val="TAC"/>
              <w:rPr>
                <w:rFonts w:ascii="Times New Roman" w:eastAsiaTheme="minorEastAsia" w:hAnsi="Times New Roman"/>
                <w:sz w:val="22"/>
                <w:szCs w:val="22"/>
                <w:lang w:eastAsia="zh-CN"/>
              </w:rPr>
            </w:pPr>
            <w:r w:rsidRPr="0095786E">
              <w:rPr>
                <w:rFonts w:ascii="Times New Roman" w:eastAsiaTheme="minorEastAsia" w:hAnsi="Times New Roman"/>
                <w:sz w:val="22"/>
                <w:szCs w:val="22"/>
                <w:lang w:eastAsia="zh-CN"/>
              </w:rPr>
              <w:t>Frequency reuse</w:t>
            </w:r>
          </w:p>
        </w:tc>
        <w:tc>
          <w:tcPr>
            <w:tcW w:w="3085" w:type="dxa"/>
            <w:vAlign w:val="center"/>
          </w:tcPr>
          <w:p w14:paraId="6FF9638A" w14:textId="77777777" w:rsidR="00DC04B7" w:rsidRPr="0095786E" w:rsidRDefault="00DC04B7" w:rsidP="00DC04B7">
            <w:pPr>
              <w:pStyle w:val="TAC"/>
              <w:rPr>
                <w:rFonts w:ascii="Times New Roman" w:eastAsiaTheme="minorEastAsia" w:hAnsi="Times New Roman"/>
                <w:sz w:val="22"/>
                <w:szCs w:val="22"/>
                <w:lang w:eastAsia="zh-CN"/>
              </w:rPr>
            </w:pPr>
            <w:r w:rsidRPr="0095786E">
              <w:rPr>
                <w:rFonts w:ascii="Times New Roman" w:eastAsiaTheme="minorEastAsia" w:hAnsi="Times New Roman"/>
                <w:sz w:val="22"/>
                <w:szCs w:val="22"/>
                <w:lang w:eastAsia="zh-CN"/>
              </w:rPr>
              <w:t>1 or 3</w:t>
            </w:r>
          </w:p>
        </w:tc>
      </w:tr>
      <w:tr w:rsidR="00DC04B7" w:rsidRPr="00157537" w14:paraId="377CB25B" w14:textId="77777777" w:rsidTr="002B2CC1">
        <w:trPr>
          <w:jc w:val="center"/>
        </w:trPr>
        <w:tc>
          <w:tcPr>
            <w:tcW w:w="3462" w:type="dxa"/>
            <w:vAlign w:val="center"/>
          </w:tcPr>
          <w:p w14:paraId="584CB13D" w14:textId="77777777" w:rsidR="00DC04B7" w:rsidRPr="0095786E" w:rsidRDefault="00DC04B7" w:rsidP="00DC04B7">
            <w:pPr>
              <w:pStyle w:val="TAC"/>
              <w:rPr>
                <w:rFonts w:ascii="Times New Roman" w:eastAsiaTheme="minorEastAsia" w:hAnsi="Times New Roman"/>
                <w:sz w:val="22"/>
                <w:szCs w:val="22"/>
                <w:lang w:eastAsia="zh-CN"/>
              </w:rPr>
            </w:pPr>
            <w:r w:rsidRPr="0095786E">
              <w:rPr>
                <w:rFonts w:ascii="Times New Roman" w:eastAsiaTheme="minorEastAsia" w:hAnsi="Times New Roman"/>
                <w:sz w:val="22"/>
                <w:szCs w:val="22"/>
                <w:lang w:eastAsia="zh-CN"/>
              </w:rPr>
              <w:t>Number of UE antenna elements</w:t>
            </w:r>
          </w:p>
        </w:tc>
        <w:tc>
          <w:tcPr>
            <w:tcW w:w="3085" w:type="dxa"/>
            <w:vAlign w:val="center"/>
          </w:tcPr>
          <w:p w14:paraId="11384A07" w14:textId="77777777" w:rsidR="00DC04B7" w:rsidRPr="0095786E" w:rsidRDefault="00DC04B7" w:rsidP="00DC04B7">
            <w:pPr>
              <w:pStyle w:val="TAC"/>
              <w:rPr>
                <w:rFonts w:ascii="Times New Roman" w:eastAsiaTheme="minorEastAsia" w:hAnsi="Times New Roman"/>
                <w:sz w:val="22"/>
                <w:szCs w:val="22"/>
                <w:lang w:eastAsia="zh-CN"/>
              </w:rPr>
            </w:pPr>
            <w:r w:rsidRPr="0095786E">
              <w:rPr>
                <w:rFonts w:ascii="Times New Roman" w:eastAsiaTheme="minorEastAsia" w:hAnsi="Times New Roman"/>
                <w:sz w:val="22"/>
                <w:szCs w:val="22"/>
                <w:lang w:eastAsia="zh-CN"/>
              </w:rPr>
              <w:t>Up to 4 Tx/Rx</w:t>
            </w:r>
          </w:p>
        </w:tc>
      </w:tr>
    </w:tbl>
    <w:p w14:paraId="1F84622B" w14:textId="53922CC5" w:rsidR="005B14F6" w:rsidRDefault="005B14F6" w:rsidP="00C110FB">
      <w:pPr>
        <w:spacing w:beforeLines="50" w:before="120"/>
        <w:rPr>
          <w:rFonts w:eastAsiaTheme="minorEastAsia"/>
          <w:szCs w:val="24"/>
          <w:lang w:eastAsia="zh-CN"/>
        </w:rPr>
      </w:pPr>
      <w:r>
        <w:rPr>
          <w:rFonts w:eastAsiaTheme="minorEastAsia" w:hint="eastAsia"/>
          <w:szCs w:val="24"/>
          <w:lang w:eastAsia="zh-CN"/>
        </w:rPr>
        <w:t>S</w:t>
      </w:r>
      <w:r>
        <w:rPr>
          <w:rFonts w:eastAsiaTheme="minorEastAsia"/>
          <w:szCs w:val="24"/>
          <w:lang w:eastAsia="zh-CN"/>
        </w:rPr>
        <w:t xml:space="preserve">ince </w:t>
      </w:r>
      <w:r w:rsidR="001419B2">
        <w:rPr>
          <w:rFonts w:eastAsiaTheme="minorEastAsia"/>
          <w:szCs w:val="24"/>
          <w:lang w:eastAsia="zh-CN"/>
        </w:rPr>
        <w:t xml:space="preserve">the calibration results </w:t>
      </w:r>
      <w:r w:rsidR="00B960B9">
        <w:rPr>
          <w:rFonts w:eastAsiaTheme="minorEastAsia"/>
          <w:szCs w:val="24"/>
          <w:lang w:eastAsia="zh-CN"/>
        </w:rPr>
        <w:t>provided in TR 38.821 for Rel-16 NTN calibration</w:t>
      </w:r>
      <w:r w:rsidR="008E59C7">
        <w:rPr>
          <w:rFonts w:eastAsiaTheme="minorEastAsia"/>
          <w:szCs w:val="24"/>
          <w:lang w:eastAsia="zh-CN"/>
        </w:rPr>
        <w:t xml:space="preserve"> include </w:t>
      </w:r>
      <w:r w:rsidR="00EC0733">
        <w:rPr>
          <w:rFonts w:eastAsiaTheme="minorEastAsia"/>
          <w:szCs w:val="24"/>
          <w:lang w:eastAsia="zh-CN"/>
        </w:rPr>
        <w:t>the example scenario in M.2514</w:t>
      </w:r>
      <w:r w:rsidR="008E59C7">
        <w:rPr>
          <w:rFonts w:eastAsiaTheme="minorEastAsia"/>
          <w:szCs w:val="24"/>
          <w:lang w:eastAsia="zh-CN"/>
        </w:rPr>
        <w:t xml:space="preserve">, and most of the system-level parameters </w:t>
      </w:r>
      <w:r w:rsidR="00EC0733">
        <w:rPr>
          <w:rFonts w:eastAsiaTheme="minorEastAsia"/>
          <w:szCs w:val="24"/>
          <w:lang w:eastAsia="zh-CN"/>
        </w:rPr>
        <w:t xml:space="preserve">in TR 38.821 </w:t>
      </w:r>
      <w:r w:rsidR="008E59C7">
        <w:rPr>
          <w:rFonts w:eastAsiaTheme="minorEastAsia"/>
          <w:szCs w:val="24"/>
          <w:lang w:eastAsia="zh-CN"/>
        </w:rPr>
        <w:t xml:space="preserve">are the same </w:t>
      </w:r>
      <w:r w:rsidR="00EC0733">
        <w:rPr>
          <w:rFonts w:eastAsiaTheme="minorEastAsia"/>
          <w:szCs w:val="24"/>
          <w:lang w:eastAsia="zh-CN"/>
        </w:rPr>
        <w:t>as</w:t>
      </w:r>
      <w:r w:rsidR="008E59C7">
        <w:rPr>
          <w:rFonts w:eastAsiaTheme="minorEastAsia"/>
          <w:szCs w:val="24"/>
          <w:lang w:eastAsia="zh-CN"/>
        </w:rPr>
        <w:t xml:space="preserve"> satellite self-evaluation, companies </w:t>
      </w:r>
      <w:r w:rsidR="00EC0733">
        <w:rPr>
          <w:rFonts w:eastAsiaTheme="minorEastAsia"/>
          <w:szCs w:val="24"/>
          <w:lang w:eastAsia="zh-CN"/>
        </w:rPr>
        <w:t>are encouraged</w:t>
      </w:r>
      <w:r w:rsidR="008E59C7">
        <w:rPr>
          <w:rFonts w:eastAsiaTheme="minorEastAsia"/>
          <w:szCs w:val="24"/>
          <w:lang w:eastAsia="zh-CN"/>
        </w:rPr>
        <w:t xml:space="preserve"> to provide calibration curve aligned with Rel-16 NTN calibration case 9 and case 10 </w:t>
      </w:r>
      <w:r w:rsidR="00EC0733">
        <w:rPr>
          <w:rFonts w:eastAsiaTheme="minorEastAsia"/>
          <w:szCs w:val="24"/>
          <w:lang w:eastAsia="zh-CN"/>
        </w:rPr>
        <w:t xml:space="preserve">in </w:t>
      </w:r>
      <w:r w:rsidR="00A2167C">
        <w:rPr>
          <w:rFonts w:eastAsiaTheme="minorEastAsia"/>
          <w:szCs w:val="24"/>
          <w:lang w:eastAsia="zh-CN"/>
        </w:rPr>
        <w:t xml:space="preserve">TR </w:t>
      </w:r>
      <w:r w:rsidR="00EC0733">
        <w:rPr>
          <w:rFonts w:eastAsiaTheme="minorEastAsia"/>
          <w:szCs w:val="24"/>
          <w:lang w:eastAsia="zh-CN"/>
        </w:rPr>
        <w:t xml:space="preserve">38.821 </w:t>
      </w:r>
      <w:r w:rsidR="00A74AAA">
        <w:rPr>
          <w:rFonts w:eastAsiaTheme="minorEastAsia"/>
          <w:szCs w:val="24"/>
          <w:lang w:eastAsia="zh-CN"/>
        </w:rPr>
        <w:t>when</w:t>
      </w:r>
      <w:r w:rsidR="008E59C7">
        <w:rPr>
          <w:rFonts w:eastAsiaTheme="minorEastAsia"/>
          <w:szCs w:val="24"/>
          <w:lang w:eastAsia="zh-CN"/>
        </w:rPr>
        <w:t xml:space="preserve"> </w:t>
      </w:r>
      <w:r w:rsidR="00EC0733">
        <w:rPr>
          <w:rFonts w:eastAsiaTheme="minorEastAsia"/>
          <w:szCs w:val="24"/>
          <w:lang w:eastAsia="zh-CN"/>
        </w:rPr>
        <w:t xml:space="preserve">providing </w:t>
      </w:r>
      <w:r w:rsidR="008E59C7">
        <w:rPr>
          <w:rFonts w:eastAsiaTheme="minorEastAsia"/>
          <w:szCs w:val="24"/>
          <w:lang w:eastAsia="zh-CN"/>
        </w:rPr>
        <w:t xml:space="preserve">satellite system-level simulation results </w:t>
      </w:r>
      <w:r w:rsidR="00EC0733">
        <w:rPr>
          <w:rFonts w:eastAsiaTheme="minorEastAsia"/>
          <w:szCs w:val="24"/>
          <w:lang w:eastAsia="zh-CN"/>
        </w:rPr>
        <w:t>for</w:t>
      </w:r>
      <w:r w:rsidR="008E59C7">
        <w:rPr>
          <w:rFonts w:eastAsiaTheme="minorEastAsia"/>
          <w:szCs w:val="24"/>
          <w:lang w:eastAsia="zh-CN"/>
        </w:rPr>
        <w:t xml:space="preserve"> ITU submission.</w:t>
      </w:r>
      <w:r w:rsidR="004A33AA">
        <w:rPr>
          <w:rFonts w:eastAsiaTheme="minorEastAsia"/>
          <w:szCs w:val="24"/>
          <w:lang w:eastAsia="zh-CN"/>
        </w:rPr>
        <w:t xml:space="preserve"> </w:t>
      </w:r>
      <w:r w:rsidR="00EC0733">
        <w:rPr>
          <w:rFonts w:eastAsiaTheme="minorEastAsia"/>
          <w:szCs w:val="24"/>
          <w:lang w:eastAsia="zh-CN"/>
        </w:rPr>
        <w:t>To keep workload at a reasonable level, n</w:t>
      </w:r>
      <w:r w:rsidR="004A33AA">
        <w:rPr>
          <w:rFonts w:eastAsiaTheme="minorEastAsia"/>
          <w:szCs w:val="24"/>
          <w:lang w:eastAsia="zh-CN"/>
        </w:rPr>
        <w:t>o more calibrations are needed with new parameters.</w:t>
      </w:r>
    </w:p>
    <w:p w14:paraId="16731A9F" w14:textId="29CC5BC8" w:rsidR="002B2CC1" w:rsidRPr="00157537" w:rsidRDefault="002B2CC1">
      <w:pPr>
        <w:rPr>
          <w:rFonts w:eastAsiaTheme="minorEastAsia"/>
          <w:szCs w:val="24"/>
          <w:lang w:val="en-GB" w:eastAsia="zh-CN"/>
        </w:rPr>
      </w:pPr>
      <w:r w:rsidRPr="00157537">
        <w:rPr>
          <w:b/>
          <w:i/>
          <w:szCs w:val="21"/>
        </w:rPr>
        <w:t xml:space="preserve">Proposal </w:t>
      </w:r>
      <w:r w:rsidR="00475FED">
        <w:rPr>
          <w:b/>
          <w:i/>
          <w:szCs w:val="21"/>
        </w:rPr>
        <w:t>5</w:t>
      </w:r>
      <w:r w:rsidRPr="00157537">
        <w:rPr>
          <w:b/>
          <w:i/>
          <w:szCs w:val="21"/>
        </w:rPr>
        <w:t xml:space="preserve">: </w:t>
      </w:r>
      <w:r w:rsidR="00EC0733">
        <w:rPr>
          <w:b/>
          <w:i/>
          <w:szCs w:val="21"/>
        </w:rPr>
        <w:t>Companies are encouraged to provide calibration curve</w:t>
      </w:r>
      <w:r w:rsidR="00A2167C">
        <w:rPr>
          <w:b/>
          <w:i/>
          <w:szCs w:val="21"/>
        </w:rPr>
        <w:t>s</w:t>
      </w:r>
      <w:r w:rsidR="00EC0733">
        <w:rPr>
          <w:b/>
          <w:i/>
          <w:szCs w:val="21"/>
        </w:rPr>
        <w:t xml:space="preserve"> aligned </w:t>
      </w:r>
      <w:r w:rsidR="000620B8">
        <w:rPr>
          <w:b/>
          <w:i/>
          <w:szCs w:val="21"/>
        </w:rPr>
        <w:t xml:space="preserve">with </w:t>
      </w:r>
      <w:r w:rsidR="00735ECB">
        <w:rPr>
          <w:b/>
          <w:i/>
          <w:szCs w:val="21"/>
        </w:rPr>
        <w:t xml:space="preserve">TR 38.821 calibration case 9 </w:t>
      </w:r>
      <w:r w:rsidR="0004500D">
        <w:rPr>
          <w:b/>
          <w:i/>
          <w:szCs w:val="21"/>
        </w:rPr>
        <w:t>or</w:t>
      </w:r>
      <w:r w:rsidR="005E345A">
        <w:rPr>
          <w:b/>
          <w:i/>
          <w:szCs w:val="21"/>
        </w:rPr>
        <w:t xml:space="preserve"> case</w:t>
      </w:r>
      <w:r w:rsidR="00735ECB">
        <w:rPr>
          <w:b/>
          <w:i/>
          <w:szCs w:val="21"/>
        </w:rPr>
        <w:t xml:space="preserve"> 10 </w:t>
      </w:r>
      <w:r w:rsidR="00A74AAA">
        <w:rPr>
          <w:b/>
          <w:i/>
          <w:szCs w:val="21"/>
        </w:rPr>
        <w:t xml:space="preserve">when </w:t>
      </w:r>
      <w:r w:rsidR="00300E30">
        <w:rPr>
          <w:b/>
          <w:i/>
          <w:szCs w:val="21"/>
        </w:rPr>
        <w:t xml:space="preserve">providing </w:t>
      </w:r>
      <w:r w:rsidR="00735ECB">
        <w:rPr>
          <w:b/>
          <w:i/>
          <w:szCs w:val="21"/>
        </w:rPr>
        <w:t>satellite self-evaluation results</w:t>
      </w:r>
      <w:r w:rsidR="00300E30">
        <w:rPr>
          <w:b/>
          <w:i/>
          <w:szCs w:val="21"/>
        </w:rPr>
        <w:t>.</w:t>
      </w:r>
      <w:r w:rsidR="00735ECB">
        <w:rPr>
          <w:b/>
          <w:i/>
          <w:szCs w:val="21"/>
        </w:rPr>
        <w:t xml:space="preserve"> </w:t>
      </w:r>
      <w:r w:rsidR="00300E30">
        <w:rPr>
          <w:b/>
          <w:i/>
          <w:szCs w:val="21"/>
        </w:rPr>
        <w:t xml:space="preserve">Then there is </w:t>
      </w:r>
      <w:r w:rsidR="00735ECB">
        <w:rPr>
          <w:b/>
          <w:i/>
          <w:szCs w:val="21"/>
        </w:rPr>
        <w:t xml:space="preserve">no need for additional </w:t>
      </w:r>
      <w:r w:rsidR="00300E30">
        <w:rPr>
          <w:b/>
          <w:i/>
          <w:szCs w:val="21"/>
        </w:rPr>
        <w:t>cross</w:t>
      </w:r>
      <w:r w:rsidR="00AA462F">
        <w:rPr>
          <w:b/>
          <w:i/>
          <w:szCs w:val="21"/>
        </w:rPr>
        <w:t>-</w:t>
      </w:r>
      <w:r w:rsidR="00300E30">
        <w:rPr>
          <w:b/>
          <w:i/>
          <w:szCs w:val="21"/>
        </w:rPr>
        <w:t xml:space="preserve">company </w:t>
      </w:r>
      <w:r w:rsidR="00735ECB">
        <w:rPr>
          <w:b/>
          <w:i/>
          <w:szCs w:val="21"/>
        </w:rPr>
        <w:t>calibration</w:t>
      </w:r>
      <w:r w:rsidR="00300E30">
        <w:rPr>
          <w:b/>
          <w:i/>
          <w:szCs w:val="21"/>
        </w:rPr>
        <w:t>.</w:t>
      </w:r>
    </w:p>
    <w:p w14:paraId="3AC5C23A" w14:textId="4F622A3B" w:rsidR="00D42825" w:rsidRPr="00157537" w:rsidRDefault="00D42825" w:rsidP="00D42825">
      <w:pPr>
        <w:pStyle w:val="Heading2"/>
        <w:rPr>
          <w:lang w:val="en-GB" w:eastAsia="zh-CN"/>
        </w:rPr>
      </w:pPr>
      <w:r w:rsidRPr="00157537">
        <w:rPr>
          <w:lang w:val="en-GB" w:eastAsia="zh-CN"/>
        </w:rPr>
        <w:t>Connection density</w:t>
      </w:r>
    </w:p>
    <w:p w14:paraId="45849577" w14:textId="0809C47B" w:rsidR="00667640" w:rsidRDefault="00706DA7" w:rsidP="00D42825">
      <w:pPr>
        <w:rPr>
          <w:lang w:val="en-GB" w:eastAsia="zh-CN"/>
        </w:rPr>
      </w:pPr>
      <w:r w:rsidRPr="00157537">
        <w:rPr>
          <w:rFonts w:eastAsiaTheme="minorEastAsia"/>
          <w:szCs w:val="24"/>
          <w:lang w:val="en-GB" w:eastAsia="zh-CN"/>
        </w:rPr>
        <w:t xml:space="preserve">According to </w:t>
      </w:r>
      <w:r w:rsidR="00187EC6" w:rsidRPr="00157537">
        <w:rPr>
          <w:lang w:val="en-GB" w:eastAsia="zh-CN"/>
        </w:rPr>
        <w:t>the objective</w:t>
      </w:r>
      <w:r>
        <w:rPr>
          <w:lang w:val="en-GB" w:eastAsia="zh-CN"/>
        </w:rPr>
        <w:t>s</w:t>
      </w:r>
      <w:r w:rsidR="00187EC6" w:rsidRPr="00157537">
        <w:rPr>
          <w:lang w:val="en-GB" w:eastAsia="zh-CN"/>
        </w:rPr>
        <w:t xml:space="preserve"> </w:t>
      </w:r>
      <w:r>
        <w:rPr>
          <w:lang w:val="en-GB" w:eastAsia="zh-CN"/>
        </w:rPr>
        <w:t>in</w:t>
      </w:r>
      <w:r w:rsidRPr="00157537">
        <w:rPr>
          <w:lang w:val="en-GB" w:eastAsia="zh-CN"/>
        </w:rPr>
        <w:t xml:space="preserve"> </w:t>
      </w:r>
      <w:r w:rsidR="00EE5CC0" w:rsidRPr="00157537">
        <w:rPr>
          <w:lang w:val="en-GB" w:eastAsia="zh-CN"/>
        </w:rPr>
        <w:t xml:space="preserve">SID </w:t>
      </w:r>
      <w:r w:rsidR="00D42825" w:rsidRPr="00157537">
        <w:rPr>
          <w:lang w:val="en-GB" w:eastAsia="zh-CN"/>
        </w:rPr>
        <w:fldChar w:fldCharType="begin"/>
      </w:r>
      <w:r w:rsidR="00D42825" w:rsidRPr="00157537">
        <w:rPr>
          <w:lang w:val="en-GB" w:eastAsia="zh-CN"/>
        </w:rPr>
        <w:instrText xml:space="preserve"> REF _Ref130579450 \r \h </w:instrText>
      </w:r>
      <w:r w:rsidR="00490C1F" w:rsidRPr="00157537">
        <w:rPr>
          <w:lang w:val="en-GB" w:eastAsia="zh-CN"/>
        </w:rPr>
        <w:instrText xml:space="preserve"> \* MERGEFORMAT </w:instrText>
      </w:r>
      <w:r w:rsidR="00D42825" w:rsidRPr="00157537">
        <w:rPr>
          <w:lang w:val="en-GB" w:eastAsia="zh-CN"/>
        </w:rPr>
      </w:r>
      <w:r w:rsidR="00D42825" w:rsidRPr="00157537">
        <w:rPr>
          <w:lang w:val="en-GB" w:eastAsia="zh-CN"/>
        </w:rPr>
        <w:fldChar w:fldCharType="separate"/>
      </w:r>
      <w:r w:rsidR="0052688B">
        <w:rPr>
          <w:lang w:val="en-GB" w:eastAsia="zh-CN"/>
        </w:rPr>
        <w:t>[1]</w:t>
      </w:r>
      <w:r w:rsidR="00D42825" w:rsidRPr="00157537">
        <w:rPr>
          <w:lang w:val="en-GB" w:eastAsia="zh-CN"/>
        </w:rPr>
        <w:fldChar w:fldCharType="end"/>
      </w:r>
      <w:r w:rsidR="00D42825" w:rsidRPr="00157537">
        <w:rPr>
          <w:lang w:val="en-GB" w:eastAsia="zh-CN"/>
        </w:rPr>
        <w:t xml:space="preserve">, </w:t>
      </w:r>
    </w:p>
    <w:p w14:paraId="746143BB" w14:textId="6BE196BD" w:rsidR="00667640" w:rsidRPr="0095786E" w:rsidRDefault="00706DA7" w:rsidP="0095786E">
      <w:pPr>
        <w:overflowPunct w:val="0"/>
        <w:snapToGrid/>
        <w:spacing w:after="0"/>
        <w:jc w:val="left"/>
        <w:textAlignment w:val="baseline"/>
        <w:rPr>
          <w:bCs/>
          <w:i/>
          <w:lang w:eastAsia="zh-CN"/>
        </w:rPr>
      </w:pPr>
      <w:r w:rsidRPr="0095786E">
        <w:rPr>
          <w:bCs/>
          <w:i/>
          <w:lang w:eastAsia="zh-CN"/>
        </w:rPr>
        <w:t xml:space="preserve">c) </w:t>
      </w:r>
      <w:r w:rsidR="00667640" w:rsidRPr="0095786E">
        <w:rPr>
          <w:bCs/>
          <w:i/>
          <w:lang w:eastAsia="zh-CN"/>
        </w:rPr>
        <w:t xml:space="preserve">Provide self-evaluation results against technical performance requirements for </w:t>
      </w:r>
      <w:proofErr w:type="spellStart"/>
      <w:r w:rsidR="00667640" w:rsidRPr="0095786E">
        <w:rPr>
          <w:bCs/>
          <w:i/>
          <w:lang w:eastAsia="zh-CN"/>
        </w:rPr>
        <w:t>mMTC</w:t>
      </w:r>
      <w:proofErr w:type="spellEnd"/>
      <w:r w:rsidR="00667640" w:rsidRPr="0095786E">
        <w:rPr>
          <w:bCs/>
          <w:i/>
          <w:lang w:eastAsia="zh-CN"/>
        </w:rPr>
        <w:t>-s as defined in Report ITU-R M.2514 [RAN ITU-R Ad-Hoc, RAN1, RAN2], including</w:t>
      </w:r>
    </w:p>
    <w:p w14:paraId="52705B0A" w14:textId="77777777" w:rsidR="00667640" w:rsidRPr="0095786E" w:rsidRDefault="00667640" w:rsidP="00667640">
      <w:pPr>
        <w:numPr>
          <w:ilvl w:val="1"/>
          <w:numId w:val="34"/>
        </w:numPr>
        <w:overflowPunct w:val="0"/>
        <w:snapToGrid/>
        <w:spacing w:after="0"/>
        <w:jc w:val="left"/>
        <w:textAlignment w:val="baseline"/>
        <w:rPr>
          <w:bCs/>
          <w:i/>
          <w:lang w:eastAsia="zh-CN"/>
        </w:rPr>
      </w:pPr>
      <w:r w:rsidRPr="0095786E">
        <w:rPr>
          <w:bCs/>
          <w:i/>
          <w:lang w:eastAsia="zh-CN"/>
        </w:rPr>
        <w:t>Connection density</w:t>
      </w:r>
    </w:p>
    <w:p w14:paraId="4405EDCC" w14:textId="77777777" w:rsidR="00706DA7" w:rsidRPr="0095786E" w:rsidRDefault="00706DA7" w:rsidP="0095786E">
      <w:pPr>
        <w:spacing w:after="0"/>
        <w:rPr>
          <w:bCs/>
          <w:i/>
          <w:lang w:eastAsia="zh-CN"/>
        </w:rPr>
      </w:pPr>
      <w:r w:rsidRPr="0095786E">
        <w:rPr>
          <w:i/>
          <w:lang w:eastAsia="zh-CN"/>
        </w:rPr>
        <w:t>IoT NTN will at least target self-evaluation against bullets c) and e) technical requirements, and NR NTN will target self-evaluation against all technical requirements (in bullets b) to e)).</w:t>
      </w:r>
    </w:p>
    <w:p w14:paraId="4FB8EF54" w14:textId="3C5D0351" w:rsidR="00D42825" w:rsidRPr="00157537" w:rsidRDefault="00EF3776" w:rsidP="0095786E">
      <w:pPr>
        <w:spacing w:beforeLines="50" w:before="120"/>
        <w:rPr>
          <w:bCs/>
          <w:lang w:eastAsia="zh-CN"/>
        </w:rPr>
      </w:pPr>
      <w:r>
        <w:rPr>
          <w:lang w:val="en-GB" w:eastAsia="zh-CN"/>
        </w:rPr>
        <w:t>B</w:t>
      </w:r>
      <w:r w:rsidRPr="00157537">
        <w:rPr>
          <w:lang w:val="en-GB" w:eastAsia="zh-CN"/>
        </w:rPr>
        <w:t xml:space="preserve">oth </w:t>
      </w:r>
      <w:r w:rsidR="00D42825" w:rsidRPr="00157537">
        <w:rPr>
          <w:lang w:val="en-GB" w:eastAsia="zh-CN"/>
        </w:rPr>
        <w:t xml:space="preserve">IoT NTN and NR NTN will target </w:t>
      </w:r>
      <w:r w:rsidR="00D42825" w:rsidRPr="00157537">
        <w:rPr>
          <w:lang w:eastAsia="zh-CN"/>
        </w:rPr>
        <w:t xml:space="preserve">self-evaluation against </w:t>
      </w:r>
      <w:r w:rsidR="00D42825" w:rsidRPr="00157537">
        <w:rPr>
          <w:bCs/>
          <w:lang w:eastAsia="zh-CN"/>
        </w:rPr>
        <w:t xml:space="preserve">technical performance requirements for </w:t>
      </w:r>
      <w:proofErr w:type="spellStart"/>
      <w:r w:rsidR="00D42825" w:rsidRPr="00157537">
        <w:rPr>
          <w:bCs/>
          <w:lang w:eastAsia="zh-CN"/>
        </w:rPr>
        <w:t>mMTC</w:t>
      </w:r>
      <w:proofErr w:type="spellEnd"/>
      <w:r w:rsidR="00D42825" w:rsidRPr="00157537">
        <w:rPr>
          <w:bCs/>
          <w:lang w:eastAsia="zh-CN"/>
        </w:rPr>
        <w:t xml:space="preserve">-s as defined in Report ITU-R M.2514, and connection density is included. </w:t>
      </w:r>
    </w:p>
    <w:p w14:paraId="04C25591" w14:textId="12324B60" w:rsidR="00D42825" w:rsidRPr="00157537" w:rsidRDefault="00B50ACA" w:rsidP="00D42825">
      <w:pPr>
        <w:rPr>
          <w:lang w:val="en-GB" w:eastAsia="zh-CN"/>
        </w:rPr>
      </w:pPr>
      <w:r>
        <w:rPr>
          <w:lang w:val="en-GB" w:eastAsia="zh-CN"/>
        </w:rPr>
        <w:lastRenderedPageBreak/>
        <w:t>In the following</w:t>
      </w:r>
      <w:r w:rsidR="00D42825" w:rsidRPr="00157537">
        <w:rPr>
          <w:lang w:val="en-GB" w:eastAsia="zh-CN"/>
        </w:rPr>
        <w:t xml:space="preserve">, evaluation methodology and evaluation configurations </w:t>
      </w:r>
      <w:r>
        <w:rPr>
          <w:lang w:val="en-GB" w:eastAsia="zh-CN"/>
        </w:rPr>
        <w:t xml:space="preserve">for connection density are </w:t>
      </w:r>
      <w:r w:rsidR="00D42825" w:rsidRPr="00157537">
        <w:rPr>
          <w:lang w:val="en-GB" w:eastAsia="zh-CN"/>
        </w:rPr>
        <w:t>discussed.</w:t>
      </w:r>
    </w:p>
    <w:p w14:paraId="2E594C4E" w14:textId="6645643E" w:rsidR="00D42825" w:rsidRDefault="00D42825" w:rsidP="00D42825">
      <w:pPr>
        <w:pStyle w:val="Heading3"/>
        <w:rPr>
          <w:lang w:val="en-GB" w:eastAsia="zh-CN"/>
        </w:rPr>
      </w:pPr>
      <w:r w:rsidRPr="00157537">
        <w:rPr>
          <w:lang w:val="en-GB" w:eastAsia="zh-CN"/>
        </w:rPr>
        <w:t>Evaluation methodology</w:t>
      </w:r>
    </w:p>
    <w:p w14:paraId="5060ABEF" w14:textId="68BC2AFB" w:rsidR="00FE5748" w:rsidRDefault="00FE5748" w:rsidP="00FE5748">
      <w:pPr>
        <w:rPr>
          <w:lang w:val="en-GB" w:eastAsia="zh-CN"/>
        </w:rPr>
      </w:pPr>
      <w:r>
        <w:rPr>
          <w:rFonts w:hint="eastAsia"/>
          <w:lang w:val="en-GB" w:eastAsia="zh-CN"/>
        </w:rPr>
        <w:t>A</w:t>
      </w:r>
      <w:r>
        <w:rPr>
          <w:lang w:val="en-GB" w:eastAsia="zh-CN"/>
        </w:rPr>
        <w:t xml:space="preserve">ccording to </w:t>
      </w:r>
      <w:r>
        <w:rPr>
          <w:lang w:val="en-GB" w:eastAsia="zh-CN"/>
        </w:rPr>
        <w:fldChar w:fldCharType="begin"/>
      </w:r>
      <w:r>
        <w:rPr>
          <w:lang w:val="en-GB" w:eastAsia="zh-CN"/>
        </w:rPr>
        <w:instrText xml:space="preserve"> REF _Ref131063658 \h </w:instrText>
      </w:r>
      <w:r>
        <w:rPr>
          <w:lang w:val="en-GB" w:eastAsia="zh-CN"/>
        </w:rPr>
      </w:r>
      <w:r>
        <w:rPr>
          <w:lang w:val="en-GB" w:eastAsia="zh-CN"/>
        </w:rPr>
        <w:fldChar w:fldCharType="separate"/>
      </w:r>
      <w:r w:rsidR="0052688B" w:rsidRPr="0095786E">
        <w:t xml:space="preserve">Table </w:t>
      </w:r>
      <w:r w:rsidR="0052688B">
        <w:rPr>
          <w:noProof/>
        </w:rPr>
        <w:t>1</w:t>
      </w:r>
      <w:r>
        <w:rPr>
          <w:lang w:val="en-GB" w:eastAsia="zh-CN"/>
        </w:rPr>
        <w:fldChar w:fldCharType="end"/>
      </w:r>
      <w:r>
        <w:rPr>
          <w:lang w:val="en-GB" w:eastAsia="zh-CN"/>
        </w:rPr>
        <w:t>, the requirement of c</w:t>
      </w:r>
      <w:r w:rsidRPr="00157537">
        <w:rPr>
          <w:lang w:val="en-GB" w:eastAsia="zh-CN"/>
        </w:rPr>
        <w:t>onnection density</w:t>
      </w:r>
      <w:r>
        <w:rPr>
          <w:rFonts w:eastAsiaTheme="minorEastAsia"/>
          <w:szCs w:val="24"/>
          <w:lang w:val="en-GB" w:eastAsia="zh-CN"/>
        </w:rPr>
        <w:t xml:space="preserve"> </w:t>
      </w:r>
      <w:r>
        <w:rPr>
          <w:lang w:val="en-GB" w:eastAsia="zh-CN"/>
        </w:rPr>
        <w:t xml:space="preserve">is described in section 7.2.8 of </w:t>
      </w:r>
      <w:r w:rsidRPr="00157537">
        <w:rPr>
          <w:lang w:eastAsia="zh-CN"/>
        </w:rPr>
        <w:t>Report ITU-R M.2514</w:t>
      </w:r>
      <w:r>
        <w:rPr>
          <w:lang w:eastAsia="zh-CN"/>
        </w:rPr>
        <w:t xml:space="preserve">, and </w:t>
      </w:r>
      <w:r>
        <w:rPr>
          <w:rFonts w:eastAsiaTheme="minorEastAsia"/>
          <w:szCs w:val="24"/>
          <w:lang w:val="en-GB" w:eastAsia="zh-CN"/>
        </w:rPr>
        <w:t xml:space="preserve">related evaluation methodology is described in section 7.1.3 of Report </w:t>
      </w:r>
      <w:r w:rsidRPr="00365FFD">
        <w:rPr>
          <w:rFonts w:eastAsiaTheme="minorEastAsia"/>
          <w:szCs w:val="24"/>
          <w:lang w:val="en-GB" w:eastAsia="zh-CN"/>
        </w:rPr>
        <w:t>ITU-R M.2412</w:t>
      </w:r>
      <w:r>
        <w:rPr>
          <w:rFonts w:eastAsiaTheme="minorEastAsia"/>
          <w:szCs w:val="24"/>
          <w:lang w:val="en-GB" w:eastAsia="zh-CN"/>
        </w:rPr>
        <w:t>.</w:t>
      </w:r>
    </w:p>
    <w:p w14:paraId="6C90C224" w14:textId="02D68E1D" w:rsidR="002B43D2" w:rsidRDefault="009261A5" w:rsidP="00D84620">
      <w:pPr>
        <w:rPr>
          <w:lang w:eastAsia="zh-CN"/>
        </w:rPr>
      </w:pPr>
      <w:r w:rsidRPr="00157537">
        <w:rPr>
          <w:rFonts w:eastAsiaTheme="minorEastAsia"/>
          <w:szCs w:val="24"/>
          <w:lang w:val="en-GB" w:eastAsia="zh-CN"/>
        </w:rPr>
        <w:t xml:space="preserve">According to </w:t>
      </w:r>
      <w:r w:rsidRPr="00157537">
        <w:rPr>
          <w:lang w:eastAsia="zh-CN"/>
        </w:rPr>
        <w:t>Report ITU-R M.2</w:t>
      </w:r>
      <w:r>
        <w:rPr>
          <w:lang w:eastAsia="zh-CN"/>
        </w:rPr>
        <w:t>514, connection density is defined as follows.</w:t>
      </w:r>
    </w:p>
    <w:p w14:paraId="624D2B51" w14:textId="7EE71AF1" w:rsidR="009261A5" w:rsidRPr="00C110FB" w:rsidRDefault="009261A5" w:rsidP="0095786E">
      <w:pPr>
        <w:spacing w:beforeLines="50" w:before="120"/>
        <w:rPr>
          <w:rFonts w:eastAsiaTheme="minorEastAsia"/>
          <w:i/>
          <w:szCs w:val="24"/>
          <w:lang w:val="en-GB" w:eastAsia="zh-CN"/>
        </w:rPr>
      </w:pPr>
      <w:r w:rsidRPr="00C110FB">
        <w:rPr>
          <w:rFonts w:eastAsia="Malgun Gothic"/>
          <w:i/>
          <w:szCs w:val="24"/>
          <w:lang w:val="en-GB" w:eastAsia="ko-KR"/>
        </w:rPr>
        <w:t>Connection density is the total number of devices fulfilling a specific quality of service (QoS) per unit area (per km</w:t>
      </w:r>
      <w:r w:rsidRPr="00C110FB">
        <w:rPr>
          <w:rFonts w:eastAsia="Malgun Gothic"/>
          <w:i/>
          <w:szCs w:val="24"/>
          <w:vertAlign w:val="superscript"/>
          <w:lang w:val="en-GB" w:eastAsia="ko-KR"/>
        </w:rPr>
        <w:t>2</w:t>
      </w:r>
      <w:r w:rsidRPr="00C110FB">
        <w:rPr>
          <w:rFonts w:eastAsia="Malgun Gothic"/>
          <w:i/>
          <w:szCs w:val="24"/>
          <w:lang w:val="en-GB" w:eastAsia="ko-KR"/>
        </w:rPr>
        <w:t>).</w:t>
      </w:r>
    </w:p>
    <w:p w14:paraId="026839BB" w14:textId="681DA313" w:rsidR="009261A5" w:rsidRPr="00157537" w:rsidRDefault="009261A5" w:rsidP="009261A5">
      <w:pPr>
        <w:rPr>
          <w:lang w:eastAsia="zh-CN"/>
        </w:rPr>
      </w:pPr>
      <w:r w:rsidRPr="00157537">
        <w:rPr>
          <w:rFonts w:eastAsiaTheme="minorEastAsia"/>
          <w:szCs w:val="24"/>
          <w:lang w:val="en-GB" w:eastAsia="zh-CN"/>
        </w:rPr>
        <w:t xml:space="preserve">However, there is no description of QoS in </w:t>
      </w:r>
      <w:r w:rsidRPr="00157537">
        <w:rPr>
          <w:lang w:eastAsia="zh-CN"/>
        </w:rPr>
        <w:t xml:space="preserve">Report ITU-R M.2154. According to </w:t>
      </w:r>
      <w:r>
        <w:rPr>
          <w:lang w:eastAsia="zh-CN"/>
        </w:rPr>
        <w:t xml:space="preserve">section 4.8 of </w:t>
      </w:r>
      <w:r w:rsidRPr="00157537">
        <w:rPr>
          <w:lang w:eastAsia="zh-CN"/>
        </w:rPr>
        <w:t>Report ITU-R M.2410</w:t>
      </w:r>
      <w:r>
        <w:rPr>
          <w:lang w:eastAsia="zh-CN"/>
        </w:rPr>
        <w:t xml:space="preserve"> </w:t>
      </w:r>
      <w:r w:rsidR="00825437">
        <w:rPr>
          <w:lang w:eastAsia="zh-CN"/>
        </w:rPr>
        <w:t>(</w:t>
      </w:r>
      <w:r>
        <w:rPr>
          <w:lang w:eastAsia="zh-CN"/>
        </w:rPr>
        <w:t xml:space="preserve">corresponding to the requirements of </w:t>
      </w:r>
      <w:r w:rsidR="003F10CE" w:rsidRPr="00157537">
        <w:rPr>
          <w:lang w:eastAsia="zh-CN"/>
        </w:rPr>
        <w:t>Report ITU-R M.2412</w:t>
      </w:r>
      <w:r w:rsidR="00825437">
        <w:rPr>
          <w:lang w:eastAsia="zh-CN"/>
        </w:rPr>
        <w:t>)</w:t>
      </w:r>
      <w:r w:rsidRPr="00157537">
        <w:rPr>
          <w:lang w:eastAsia="zh-CN"/>
        </w:rPr>
        <w:t>, the target QoS is defined as follows.</w:t>
      </w:r>
    </w:p>
    <w:p w14:paraId="737B5CB9" w14:textId="77777777" w:rsidR="009261A5" w:rsidRPr="00157537" w:rsidRDefault="009261A5" w:rsidP="009261A5">
      <w:pPr>
        <w:rPr>
          <w:rFonts w:eastAsiaTheme="minorEastAsia"/>
          <w:i/>
          <w:szCs w:val="24"/>
          <w:lang w:val="en-GB" w:eastAsia="zh-CN"/>
        </w:rPr>
      </w:pPr>
      <w:r w:rsidRPr="00157537">
        <w:rPr>
          <w:i/>
        </w:rPr>
        <w:t>The target QoS is to support delivery of a message of a certain size within a certain time and with a certain success probability, as specified in Report ITU-R M.2412-0.</w:t>
      </w:r>
    </w:p>
    <w:p w14:paraId="0A96A685" w14:textId="48868B09" w:rsidR="00D42825" w:rsidRPr="00157537" w:rsidRDefault="00D42825" w:rsidP="0095786E">
      <w:pPr>
        <w:spacing w:beforeLines="50" w:before="120"/>
        <w:rPr>
          <w:lang w:eastAsia="zh-CN"/>
        </w:rPr>
      </w:pPr>
      <w:r w:rsidRPr="00157537">
        <w:rPr>
          <w:rFonts w:eastAsiaTheme="minorEastAsia"/>
          <w:szCs w:val="24"/>
          <w:lang w:val="en-GB" w:eastAsia="zh-CN"/>
        </w:rPr>
        <w:t xml:space="preserve">According to </w:t>
      </w:r>
      <w:r w:rsidRPr="00157537">
        <w:rPr>
          <w:lang w:eastAsia="zh-CN"/>
        </w:rPr>
        <w:t>Report ITU-R M.2412, t</w:t>
      </w:r>
      <w:r w:rsidRPr="00157537">
        <w:rPr>
          <w:szCs w:val="24"/>
          <w:lang w:val="en-GB"/>
        </w:rPr>
        <w:t>here are two possible evaluation methods to evaluate connection density requirements:</w:t>
      </w:r>
    </w:p>
    <w:p w14:paraId="507EF1AA" w14:textId="77777777" w:rsidR="00D42825" w:rsidRPr="00157537" w:rsidRDefault="00D42825" w:rsidP="00D42825">
      <w:pPr>
        <w:rPr>
          <w:i/>
        </w:rPr>
      </w:pPr>
      <w:r w:rsidRPr="00157537">
        <w:rPr>
          <w:i/>
        </w:rPr>
        <w:t>−</w:t>
      </w:r>
      <w:r w:rsidRPr="00157537">
        <w:rPr>
          <w:i/>
        </w:rPr>
        <w:tab/>
        <w:t>non-full buffer system-level simulation;</w:t>
      </w:r>
    </w:p>
    <w:p w14:paraId="3109ED30" w14:textId="77777777" w:rsidR="00D42825" w:rsidRPr="00157537" w:rsidRDefault="00D42825" w:rsidP="00D42825">
      <w:pPr>
        <w:rPr>
          <w:i/>
        </w:rPr>
      </w:pPr>
      <w:r w:rsidRPr="00157537">
        <w:rPr>
          <w:i/>
        </w:rPr>
        <w:t>−</w:t>
      </w:r>
      <w:r w:rsidRPr="00157537">
        <w:rPr>
          <w:i/>
        </w:rPr>
        <w:tab/>
        <w:t>full-buffer system-level simulation followed by link-level simulation.</w:t>
      </w:r>
    </w:p>
    <w:p w14:paraId="0B13292A" w14:textId="765E74F8" w:rsidR="00C4154D" w:rsidRDefault="00C4154D" w:rsidP="00C4154D">
      <w:pPr>
        <w:rPr>
          <w:szCs w:val="24"/>
          <w:lang w:val="en-GB" w:eastAsia="zh-CN"/>
        </w:rPr>
      </w:pPr>
      <w:r>
        <w:rPr>
          <w:szCs w:val="24"/>
          <w:lang w:val="en-GB" w:eastAsia="zh-CN"/>
        </w:rPr>
        <w:t xml:space="preserve">The procedure of </w:t>
      </w:r>
      <w:r w:rsidRPr="00D44A19">
        <w:rPr>
          <w:rFonts w:eastAsia="MS Mincho"/>
          <w:szCs w:val="24"/>
          <w:lang w:val="en-GB" w:eastAsia="ja-JP"/>
        </w:rPr>
        <w:t xml:space="preserve">non-full buffer </w:t>
      </w:r>
      <w:r w:rsidRPr="00D44A19">
        <w:rPr>
          <w:szCs w:val="24"/>
          <w:lang w:val="en-GB"/>
        </w:rPr>
        <w:t>system-level simulation</w:t>
      </w:r>
      <w:r>
        <w:rPr>
          <w:szCs w:val="24"/>
          <w:lang w:val="en-GB"/>
        </w:rPr>
        <w:t xml:space="preserve"> </w:t>
      </w:r>
      <w:r w:rsidR="00C73E90">
        <w:rPr>
          <w:szCs w:val="24"/>
          <w:lang w:val="en-GB"/>
        </w:rPr>
        <w:t>is listed as follows</w:t>
      </w:r>
      <w:r w:rsidR="00825437">
        <w:rPr>
          <w:szCs w:val="24"/>
          <w:lang w:val="en-GB"/>
        </w:rPr>
        <w:t xml:space="preserve"> (copy from M.2412)</w:t>
      </w:r>
      <w:r w:rsidR="00C73E90">
        <w:rPr>
          <w:szCs w:val="24"/>
          <w:lang w:val="en-GB"/>
        </w:rPr>
        <w:t>.</w:t>
      </w:r>
    </w:p>
    <w:p w14:paraId="1C6FD0F3" w14:textId="49D4FDA3" w:rsidR="00C4154D" w:rsidRPr="00C110FB" w:rsidRDefault="00C4154D" w:rsidP="00C4154D">
      <w:pPr>
        <w:rPr>
          <w:i/>
          <w:szCs w:val="24"/>
          <w:lang w:val="en-GB"/>
        </w:rPr>
      </w:pPr>
      <w:r w:rsidRPr="00C110FB">
        <w:rPr>
          <w:i/>
          <w:szCs w:val="24"/>
          <w:lang w:val="en-GB"/>
        </w:rPr>
        <w:t xml:space="preserve">The following steps are used to evaluate the connection </w:t>
      </w:r>
      <w:r w:rsidRPr="00C110FB">
        <w:rPr>
          <w:rFonts w:eastAsia="MS Mincho"/>
          <w:i/>
          <w:szCs w:val="24"/>
          <w:lang w:val="en-GB" w:eastAsia="ja-JP"/>
        </w:rPr>
        <w:t xml:space="preserve">density based on non-full buffer </w:t>
      </w:r>
      <w:r w:rsidRPr="00C110FB">
        <w:rPr>
          <w:i/>
          <w:szCs w:val="24"/>
          <w:lang w:val="en-GB"/>
        </w:rPr>
        <w:t xml:space="preserve">system-level simulation. Traffic model used in this method is defined in </w:t>
      </w:r>
      <w:r w:rsidRPr="00C110FB">
        <w:rPr>
          <w:i/>
          <w:lang w:val="en-GB"/>
        </w:rPr>
        <w:t>Table 8-</w:t>
      </w:r>
      <w:r w:rsidRPr="00C110FB">
        <w:rPr>
          <w:i/>
          <w:lang w:val="en-GB" w:eastAsia="zh-CN"/>
        </w:rPr>
        <w:t>2</w:t>
      </w:r>
      <w:r w:rsidRPr="00C110FB">
        <w:rPr>
          <w:i/>
          <w:lang w:val="en-GB"/>
        </w:rPr>
        <w:t xml:space="preserve"> in § 8.4 of this Report.</w:t>
      </w:r>
    </w:p>
    <w:p w14:paraId="08AFBD44" w14:textId="77777777" w:rsidR="00C4154D" w:rsidRPr="00E2368C" w:rsidRDefault="00C4154D" w:rsidP="00C4154D">
      <w:pPr>
        <w:pStyle w:val="enumlev1"/>
        <w:rPr>
          <w:i/>
          <w:sz w:val="22"/>
          <w:szCs w:val="22"/>
          <w:lang w:val="en-GB"/>
        </w:rPr>
      </w:pPr>
      <w:r w:rsidRPr="00E2368C">
        <w:rPr>
          <w:i/>
          <w:sz w:val="22"/>
          <w:szCs w:val="22"/>
          <w:lang w:val="en-GB"/>
        </w:rPr>
        <w:t>Step 1:</w:t>
      </w:r>
      <w:r w:rsidRPr="00E2368C">
        <w:rPr>
          <w:i/>
          <w:sz w:val="22"/>
          <w:szCs w:val="22"/>
          <w:lang w:val="en-GB"/>
        </w:rPr>
        <w:tab/>
        <w:t xml:space="preserve">Set system </w:t>
      </w:r>
      <w:r w:rsidRPr="00E2368C">
        <w:rPr>
          <w:rFonts w:eastAsia="MS Mincho"/>
          <w:i/>
          <w:sz w:val="22"/>
          <w:szCs w:val="22"/>
          <w:lang w:val="en-GB" w:eastAsia="ja-JP"/>
        </w:rPr>
        <w:t xml:space="preserve">user </w:t>
      </w:r>
      <w:r w:rsidRPr="00E2368C">
        <w:rPr>
          <w:i/>
          <w:sz w:val="22"/>
          <w:szCs w:val="22"/>
          <w:lang w:val="en-GB"/>
        </w:rPr>
        <w:t xml:space="preserve">number per </w:t>
      </w:r>
      <w:proofErr w:type="spellStart"/>
      <w:r w:rsidRPr="00E2368C">
        <w:rPr>
          <w:i/>
          <w:sz w:val="22"/>
          <w:szCs w:val="22"/>
          <w:lang w:val="en-GB"/>
        </w:rPr>
        <w:t>TRxP</w:t>
      </w:r>
      <w:proofErr w:type="spellEnd"/>
      <w:r w:rsidRPr="00E2368C">
        <w:rPr>
          <w:i/>
          <w:sz w:val="22"/>
          <w:szCs w:val="22"/>
          <w:lang w:val="en-GB"/>
        </w:rPr>
        <w:t xml:space="preserve"> </w:t>
      </w:r>
      <w:r w:rsidRPr="00E2368C">
        <w:rPr>
          <w:rFonts w:eastAsia="MS Mincho"/>
          <w:i/>
          <w:sz w:val="22"/>
          <w:szCs w:val="22"/>
          <w:lang w:val="en-GB" w:eastAsia="ja-JP"/>
        </w:rPr>
        <w:t xml:space="preserve">as </w:t>
      </w:r>
      <w:r w:rsidRPr="00E2368C">
        <w:rPr>
          <w:i/>
          <w:sz w:val="22"/>
          <w:szCs w:val="22"/>
          <w:lang w:val="en-GB"/>
        </w:rPr>
        <w:t>N.</w:t>
      </w:r>
    </w:p>
    <w:p w14:paraId="58FC9C03" w14:textId="77777777" w:rsidR="00C4154D" w:rsidRPr="00E2368C" w:rsidRDefault="00C4154D" w:rsidP="00C4154D">
      <w:pPr>
        <w:pStyle w:val="enumlev1"/>
        <w:rPr>
          <w:i/>
          <w:sz w:val="22"/>
          <w:szCs w:val="22"/>
          <w:lang w:val="en-GB"/>
        </w:rPr>
      </w:pPr>
      <w:r w:rsidRPr="00E2368C">
        <w:rPr>
          <w:i/>
          <w:sz w:val="22"/>
          <w:szCs w:val="22"/>
          <w:lang w:val="en-GB"/>
        </w:rPr>
        <w:t>Step 2:</w:t>
      </w:r>
      <w:r w:rsidRPr="00E2368C">
        <w:rPr>
          <w:i/>
          <w:sz w:val="22"/>
          <w:szCs w:val="22"/>
          <w:lang w:val="en-GB"/>
        </w:rPr>
        <w:tab/>
        <w:t xml:space="preserve">Generate the </w:t>
      </w:r>
      <w:r w:rsidRPr="00E2368C">
        <w:rPr>
          <w:rFonts w:eastAsia="MS Mincho"/>
          <w:i/>
          <w:sz w:val="22"/>
          <w:szCs w:val="22"/>
          <w:lang w:val="en-GB" w:eastAsia="ja-JP"/>
        </w:rPr>
        <w:t>user</w:t>
      </w:r>
      <w:r w:rsidRPr="00E2368C">
        <w:rPr>
          <w:i/>
          <w:sz w:val="22"/>
          <w:szCs w:val="22"/>
          <w:lang w:val="en-GB"/>
        </w:rPr>
        <w:t xml:space="preserve"> packet according to the </w:t>
      </w:r>
      <w:r w:rsidRPr="00E2368C">
        <w:rPr>
          <w:rFonts w:eastAsia="MS Mincho"/>
          <w:i/>
          <w:sz w:val="22"/>
          <w:szCs w:val="22"/>
          <w:lang w:val="en-GB" w:eastAsia="ja-JP"/>
        </w:rPr>
        <w:t>traffic model</w:t>
      </w:r>
      <w:r w:rsidRPr="00E2368C">
        <w:rPr>
          <w:i/>
          <w:sz w:val="22"/>
          <w:szCs w:val="22"/>
          <w:lang w:val="en-GB"/>
        </w:rPr>
        <w:t>.</w:t>
      </w:r>
    </w:p>
    <w:p w14:paraId="6DFA15C6" w14:textId="77777777" w:rsidR="00C4154D" w:rsidRPr="00E2368C" w:rsidRDefault="00C4154D" w:rsidP="00C4154D">
      <w:pPr>
        <w:pStyle w:val="enumlev1"/>
        <w:rPr>
          <w:i/>
          <w:sz w:val="22"/>
          <w:szCs w:val="22"/>
          <w:lang w:val="en-GB"/>
        </w:rPr>
      </w:pPr>
      <w:r w:rsidRPr="00E2368C">
        <w:rPr>
          <w:i/>
          <w:sz w:val="22"/>
          <w:szCs w:val="22"/>
          <w:lang w:val="en-GB"/>
        </w:rPr>
        <w:t>Step 3:</w:t>
      </w:r>
      <w:r w:rsidRPr="00E2368C">
        <w:rPr>
          <w:i/>
          <w:sz w:val="22"/>
          <w:szCs w:val="22"/>
          <w:lang w:val="en-GB"/>
        </w:rPr>
        <w:tab/>
        <w:t xml:space="preserve">Run </w:t>
      </w:r>
      <w:r w:rsidRPr="00E2368C">
        <w:rPr>
          <w:i/>
          <w:sz w:val="22"/>
          <w:szCs w:val="22"/>
          <w:lang w:val="en-GB" w:eastAsia="zh-CN"/>
        </w:rPr>
        <w:t xml:space="preserve">non-full </w:t>
      </w:r>
      <w:r w:rsidRPr="00E2368C">
        <w:rPr>
          <w:i/>
          <w:sz w:val="22"/>
          <w:szCs w:val="22"/>
          <w:lang w:val="en-GB"/>
        </w:rPr>
        <w:t>buffer</w:t>
      </w:r>
      <w:r w:rsidRPr="00E2368C">
        <w:rPr>
          <w:i/>
          <w:sz w:val="22"/>
          <w:szCs w:val="22"/>
          <w:lang w:val="en-GB" w:eastAsia="zh-CN"/>
        </w:rPr>
        <w:t xml:space="preserve"> </w:t>
      </w:r>
      <w:r w:rsidRPr="00E2368C">
        <w:rPr>
          <w:rFonts w:eastAsia="MS Mincho"/>
          <w:i/>
          <w:sz w:val="22"/>
          <w:szCs w:val="22"/>
          <w:lang w:val="en-GB" w:eastAsia="ja-JP"/>
        </w:rPr>
        <w:t xml:space="preserve">system-level </w:t>
      </w:r>
      <w:r w:rsidRPr="00E2368C">
        <w:rPr>
          <w:i/>
          <w:sz w:val="22"/>
          <w:szCs w:val="22"/>
          <w:lang w:val="en-GB"/>
        </w:rPr>
        <w:t xml:space="preserve">simulation </w:t>
      </w:r>
      <w:r w:rsidRPr="00E2368C">
        <w:rPr>
          <w:i/>
          <w:sz w:val="22"/>
          <w:szCs w:val="22"/>
          <w:lang w:val="en-GB" w:eastAsia="zh-CN"/>
        </w:rPr>
        <w:t xml:space="preserve">to </w:t>
      </w:r>
      <w:r w:rsidRPr="00E2368C">
        <w:rPr>
          <w:i/>
          <w:sz w:val="22"/>
          <w:szCs w:val="22"/>
          <w:lang w:val="en-GB"/>
        </w:rPr>
        <w:t>obtain the packet outage rate.</w:t>
      </w:r>
      <w:r w:rsidRPr="00E2368C">
        <w:rPr>
          <w:i/>
          <w:sz w:val="22"/>
          <w:szCs w:val="22"/>
          <w:lang w:val="en-GB" w:eastAsia="zh-CN"/>
        </w:rPr>
        <w:t xml:space="preserve"> The outage rate is defined as the </w:t>
      </w:r>
      <w:r w:rsidRPr="00E2368C">
        <w:rPr>
          <w:i/>
          <w:sz w:val="22"/>
          <w:szCs w:val="22"/>
          <w:lang w:val="en-GB"/>
        </w:rPr>
        <w:t xml:space="preserve">ratio of the number </w:t>
      </w:r>
      <w:r w:rsidRPr="00E2368C">
        <w:rPr>
          <w:i/>
          <w:sz w:val="22"/>
          <w:szCs w:val="22"/>
          <w:lang w:val="en-GB" w:eastAsia="zh-CN"/>
        </w:rPr>
        <w:t xml:space="preserve">of </w:t>
      </w:r>
      <w:r w:rsidRPr="00E2368C">
        <w:rPr>
          <w:i/>
          <w:sz w:val="22"/>
          <w:szCs w:val="22"/>
          <w:lang w:val="en-GB"/>
        </w:rPr>
        <w:t xml:space="preserve">packets </w:t>
      </w:r>
      <w:r w:rsidRPr="00E2368C">
        <w:rPr>
          <w:i/>
          <w:sz w:val="22"/>
          <w:szCs w:val="22"/>
          <w:lang w:val="en-GB" w:eastAsia="zh-CN"/>
        </w:rPr>
        <w:t xml:space="preserve">that failed to </w:t>
      </w:r>
      <w:r w:rsidRPr="00E2368C">
        <w:rPr>
          <w:i/>
          <w:sz w:val="22"/>
          <w:szCs w:val="22"/>
          <w:lang w:val="en-GB"/>
        </w:rPr>
        <w:t xml:space="preserve">be </w:t>
      </w:r>
      <w:r w:rsidRPr="00E2368C">
        <w:rPr>
          <w:i/>
          <w:sz w:val="22"/>
          <w:szCs w:val="22"/>
          <w:lang w:val="en-GB" w:eastAsia="zh-CN"/>
        </w:rPr>
        <w:t>deliver</w:t>
      </w:r>
      <w:r w:rsidRPr="00E2368C">
        <w:rPr>
          <w:i/>
          <w:sz w:val="22"/>
          <w:szCs w:val="22"/>
          <w:lang w:val="en-GB"/>
        </w:rPr>
        <w:t>ed</w:t>
      </w:r>
      <w:r w:rsidRPr="00E2368C">
        <w:rPr>
          <w:i/>
          <w:sz w:val="22"/>
          <w:szCs w:val="22"/>
          <w:lang w:val="en-GB" w:eastAsia="zh-CN"/>
        </w:rPr>
        <w:t xml:space="preserve"> to </w:t>
      </w:r>
      <w:r w:rsidRPr="00E2368C">
        <w:rPr>
          <w:rFonts w:eastAsia="MS Mincho"/>
          <w:i/>
          <w:sz w:val="22"/>
          <w:szCs w:val="22"/>
          <w:lang w:val="en-GB" w:eastAsia="ja-JP"/>
        </w:rPr>
        <w:t xml:space="preserve">the </w:t>
      </w:r>
      <w:r w:rsidRPr="00E2368C">
        <w:rPr>
          <w:i/>
          <w:sz w:val="22"/>
          <w:szCs w:val="22"/>
          <w:lang w:val="en-GB" w:eastAsia="zh-CN"/>
        </w:rPr>
        <w:t xml:space="preserve">destination receiver within a transmission delay of less than or equal to </w:t>
      </w:r>
      <w:r w:rsidRPr="00E2368C">
        <w:rPr>
          <w:i/>
          <w:sz w:val="22"/>
          <w:szCs w:val="22"/>
          <w:lang w:val="en-GB"/>
        </w:rPr>
        <w:t>10</w:t>
      </w:r>
      <w:r w:rsidRPr="00E2368C">
        <w:rPr>
          <w:i/>
          <w:sz w:val="22"/>
          <w:szCs w:val="22"/>
          <w:lang w:val="en-GB" w:eastAsia="zh-CN"/>
        </w:rPr>
        <w:t>s</w:t>
      </w:r>
      <w:r w:rsidRPr="00E2368C">
        <w:rPr>
          <w:i/>
          <w:sz w:val="22"/>
          <w:szCs w:val="22"/>
          <w:lang w:val="en-GB"/>
        </w:rPr>
        <w:t xml:space="preserve"> to the total number of packets generated in </w:t>
      </w:r>
      <w:r w:rsidRPr="00E2368C">
        <w:rPr>
          <w:rFonts w:eastAsia="MS Mincho"/>
          <w:i/>
          <w:sz w:val="22"/>
          <w:szCs w:val="22"/>
          <w:lang w:val="en-GB" w:eastAsia="ja-JP"/>
        </w:rPr>
        <w:t>S</w:t>
      </w:r>
      <w:r w:rsidRPr="00E2368C">
        <w:rPr>
          <w:i/>
          <w:sz w:val="22"/>
          <w:szCs w:val="22"/>
          <w:lang w:val="en-GB"/>
        </w:rPr>
        <w:t>tep 2</w:t>
      </w:r>
      <w:r w:rsidRPr="00E2368C">
        <w:rPr>
          <w:i/>
          <w:sz w:val="22"/>
          <w:szCs w:val="22"/>
          <w:lang w:val="en-GB" w:eastAsia="zh-CN"/>
        </w:rPr>
        <w:t>.</w:t>
      </w:r>
    </w:p>
    <w:p w14:paraId="2E224258" w14:textId="77777777" w:rsidR="00C4154D" w:rsidRPr="00E2368C" w:rsidRDefault="00C4154D" w:rsidP="00C4154D">
      <w:pPr>
        <w:pStyle w:val="enumlev1"/>
        <w:rPr>
          <w:i/>
          <w:sz w:val="22"/>
          <w:szCs w:val="22"/>
          <w:lang w:val="en-GB"/>
        </w:rPr>
      </w:pPr>
      <w:r w:rsidRPr="00E2368C">
        <w:rPr>
          <w:i/>
          <w:sz w:val="22"/>
          <w:szCs w:val="22"/>
          <w:lang w:val="en-GB"/>
        </w:rPr>
        <w:t>Step 4:</w:t>
      </w:r>
      <w:r w:rsidRPr="00E2368C">
        <w:rPr>
          <w:i/>
          <w:sz w:val="22"/>
          <w:szCs w:val="22"/>
          <w:lang w:val="en-GB"/>
        </w:rPr>
        <w:tab/>
        <w:t xml:space="preserve">Change the value of N and repeat </w:t>
      </w:r>
      <w:r w:rsidRPr="00E2368C">
        <w:rPr>
          <w:rFonts w:eastAsia="MS Mincho"/>
          <w:i/>
          <w:sz w:val="22"/>
          <w:szCs w:val="22"/>
          <w:lang w:val="en-GB" w:eastAsia="ja-JP"/>
        </w:rPr>
        <w:t>S</w:t>
      </w:r>
      <w:r w:rsidRPr="00E2368C">
        <w:rPr>
          <w:i/>
          <w:sz w:val="22"/>
          <w:szCs w:val="22"/>
          <w:lang w:val="en-GB"/>
        </w:rPr>
        <w:t>tep</w:t>
      </w:r>
      <w:r w:rsidRPr="00E2368C">
        <w:rPr>
          <w:rFonts w:eastAsia="MS Mincho"/>
          <w:i/>
          <w:sz w:val="22"/>
          <w:szCs w:val="22"/>
          <w:lang w:val="en-GB" w:eastAsia="ja-JP"/>
        </w:rPr>
        <w:t xml:space="preserve"> </w:t>
      </w:r>
      <w:r w:rsidRPr="00E2368C">
        <w:rPr>
          <w:i/>
          <w:sz w:val="22"/>
          <w:szCs w:val="22"/>
          <w:lang w:val="en-GB"/>
        </w:rPr>
        <w:t xml:space="preserve">2-3 to obtain the system </w:t>
      </w:r>
      <w:r w:rsidRPr="00E2368C">
        <w:rPr>
          <w:rFonts w:eastAsia="MS Mincho"/>
          <w:i/>
          <w:sz w:val="22"/>
          <w:szCs w:val="22"/>
          <w:lang w:val="en-GB" w:eastAsia="ja-JP"/>
        </w:rPr>
        <w:t>user</w:t>
      </w:r>
      <w:r w:rsidRPr="00E2368C">
        <w:rPr>
          <w:i/>
          <w:sz w:val="22"/>
          <w:szCs w:val="22"/>
          <w:lang w:val="en-GB"/>
        </w:rPr>
        <w:t xml:space="preserve"> number per </w:t>
      </w:r>
      <w:proofErr w:type="spellStart"/>
      <w:r w:rsidRPr="00E2368C">
        <w:rPr>
          <w:i/>
          <w:sz w:val="22"/>
          <w:szCs w:val="22"/>
          <w:lang w:val="en-GB"/>
        </w:rPr>
        <w:t>TRxP</w:t>
      </w:r>
      <w:proofErr w:type="spellEnd"/>
      <w:r w:rsidRPr="00E2368C">
        <w:rPr>
          <w:i/>
          <w:sz w:val="22"/>
          <w:szCs w:val="22"/>
          <w:lang w:val="en-GB"/>
        </w:rPr>
        <w:t xml:space="preserve"> N’ satisfying the packet outage rate </w:t>
      </w:r>
      <w:r w:rsidRPr="00E2368C">
        <w:rPr>
          <w:rFonts w:eastAsia="MS Mincho"/>
          <w:i/>
          <w:sz w:val="22"/>
          <w:szCs w:val="22"/>
          <w:lang w:val="en-GB" w:eastAsia="ja-JP"/>
        </w:rPr>
        <w:t xml:space="preserve">of </w:t>
      </w:r>
      <w:r w:rsidRPr="00E2368C">
        <w:rPr>
          <w:i/>
          <w:sz w:val="22"/>
          <w:szCs w:val="22"/>
          <w:lang w:val="en-GB"/>
        </w:rPr>
        <w:t>1%.</w:t>
      </w:r>
    </w:p>
    <w:p w14:paraId="7357F5B8" w14:textId="77777777" w:rsidR="00C4154D" w:rsidRPr="00E2368C" w:rsidRDefault="00C4154D" w:rsidP="00C4154D">
      <w:pPr>
        <w:pStyle w:val="enumlev1"/>
        <w:rPr>
          <w:rFonts w:eastAsia="MS Mincho"/>
          <w:i/>
          <w:sz w:val="22"/>
          <w:szCs w:val="22"/>
          <w:lang w:val="en-GB" w:eastAsia="ja-JP"/>
        </w:rPr>
      </w:pPr>
      <w:r w:rsidRPr="00E2368C">
        <w:rPr>
          <w:i/>
          <w:sz w:val="22"/>
          <w:szCs w:val="22"/>
          <w:lang w:val="en-GB"/>
        </w:rPr>
        <w:t xml:space="preserve">Step </w:t>
      </w:r>
      <w:r w:rsidRPr="00E2368C">
        <w:rPr>
          <w:i/>
          <w:sz w:val="22"/>
          <w:szCs w:val="22"/>
          <w:lang w:val="en-GB" w:eastAsia="zh-CN"/>
        </w:rPr>
        <w:t>5</w:t>
      </w:r>
      <w:r w:rsidRPr="00E2368C">
        <w:rPr>
          <w:i/>
          <w:sz w:val="22"/>
          <w:szCs w:val="22"/>
          <w:lang w:val="en-GB"/>
        </w:rPr>
        <w:t>:</w:t>
      </w:r>
      <w:r w:rsidRPr="00E2368C">
        <w:rPr>
          <w:i/>
          <w:sz w:val="22"/>
          <w:szCs w:val="22"/>
          <w:lang w:val="en-GB"/>
        </w:rPr>
        <w:tab/>
        <w:t>Calculate connection density by equation</w:t>
      </w:r>
      <w:r w:rsidRPr="00E2368C">
        <w:rPr>
          <w:i/>
          <w:sz w:val="22"/>
          <w:szCs w:val="22"/>
          <w:lang w:val="en-GB" w:eastAsia="zh-CN"/>
        </w:rPr>
        <w:t xml:space="preserve"> C = N</w:t>
      </w:r>
      <w:r w:rsidRPr="00E2368C">
        <w:rPr>
          <w:i/>
          <w:sz w:val="22"/>
          <w:szCs w:val="22"/>
          <w:lang w:val="en-GB"/>
        </w:rPr>
        <w:t>’</w:t>
      </w:r>
      <w:r w:rsidRPr="00E2368C">
        <w:rPr>
          <w:i/>
          <w:sz w:val="22"/>
          <w:szCs w:val="22"/>
          <w:lang w:val="en-GB" w:eastAsia="zh-CN"/>
        </w:rPr>
        <w:t xml:space="preserve"> / A, where the </w:t>
      </w:r>
      <w:proofErr w:type="spellStart"/>
      <w:r w:rsidRPr="00E2368C">
        <w:rPr>
          <w:i/>
          <w:sz w:val="22"/>
          <w:szCs w:val="22"/>
          <w:lang w:val="en-GB" w:eastAsia="zh-CN"/>
        </w:rPr>
        <w:t>TRxP</w:t>
      </w:r>
      <w:proofErr w:type="spellEnd"/>
      <w:r w:rsidRPr="00E2368C">
        <w:rPr>
          <w:i/>
          <w:sz w:val="22"/>
          <w:szCs w:val="22"/>
          <w:lang w:val="en-GB" w:eastAsia="zh-CN"/>
        </w:rPr>
        <w:t xml:space="preserve"> area A is calculated as A = ISD</w:t>
      </w:r>
      <w:r w:rsidRPr="00E2368C">
        <w:rPr>
          <w:i/>
          <w:sz w:val="22"/>
          <w:szCs w:val="22"/>
          <w:vertAlign w:val="superscript"/>
          <w:lang w:val="en-GB" w:eastAsia="zh-CN"/>
        </w:rPr>
        <w:t>2</w:t>
      </w:r>
      <w:r w:rsidRPr="00E2368C">
        <w:rPr>
          <w:i/>
          <w:sz w:val="22"/>
          <w:szCs w:val="22"/>
          <w:lang w:val="en-GB" w:eastAsia="zh-CN"/>
        </w:rPr>
        <w:t xml:space="preserve"> × </w:t>
      </w:r>
      <w:proofErr w:type="gramStart"/>
      <w:r w:rsidRPr="00E2368C">
        <w:rPr>
          <w:i/>
          <w:sz w:val="22"/>
          <w:szCs w:val="22"/>
          <w:lang w:val="en-GB" w:eastAsia="zh-CN"/>
        </w:rPr>
        <w:t>sqrt(</w:t>
      </w:r>
      <w:proofErr w:type="gramEnd"/>
      <w:r w:rsidRPr="00E2368C">
        <w:rPr>
          <w:i/>
          <w:sz w:val="22"/>
          <w:szCs w:val="22"/>
          <w:lang w:val="en-GB" w:eastAsia="zh-CN"/>
        </w:rPr>
        <w:t>3)/</w:t>
      </w:r>
      <w:r w:rsidRPr="00E2368C">
        <w:rPr>
          <w:i/>
          <w:sz w:val="22"/>
          <w:szCs w:val="22"/>
          <w:lang w:val="en-GB"/>
        </w:rPr>
        <w:t>6</w:t>
      </w:r>
      <w:r w:rsidRPr="00E2368C">
        <w:rPr>
          <w:i/>
          <w:sz w:val="22"/>
          <w:szCs w:val="22"/>
          <w:lang w:val="en-GB" w:eastAsia="zh-CN"/>
        </w:rPr>
        <w:t>, and ISD is the inter-site distance.</w:t>
      </w:r>
    </w:p>
    <w:p w14:paraId="107A8630" w14:textId="77777777" w:rsidR="00C4154D" w:rsidRPr="00E2368C" w:rsidRDefault="00C4154D" w:rsidP="00C4154D">
      <w:pPr>
        <w:pStyle w:val="enumlev1"/>
        <w:ind w:left="0" w:firstLine="0"/>
        <w:rPr>
          <w:i/>
          <w:sz w:val="22"/>
          <w:szCs w:val="22"/>
          <w:lang w:val="en-GB" w:eastAsia="ja-JP"/>
        </w:rPr>
      </w:pPr>
      <w:r w:rsidRPr="00E2368C">
        <w:rPr>
          <w:i/>
          <w:sz w:val="22"/>
          <w:szCs w:val="22"/>
          <w:lang w:val="en-GB" w:eastAsia="ja-JP"/>
        </w:rPr>
        <w:t xml:space="preserve">The requirement is fulfilled if the connection density </w:t>
      </w:r>
      <w:r w:rsidRPr="00E2368C">
        <w:rPr>
          <w:rFonts w:eastAsia="MS Mincho"/>
          <w:i/>
          <w:sz w:val="22"/>
          <w:szCs w:val="22"/>
          <w:lang w:val="en-GB" w:eastAsia="ja-JP"/>
        </w:rPr>
        <w:t xml:space="preserve">C </w:t>
      </w:r>
      <w:r w:rsidRPr="00E2368C">
        <w:rPr>
          <w:i/>
          <w:sz w:val="22"/>
          <w:szCs w:val="22"/>
          <w:lang w:val="en-GB" w:eastAsia="ja-JP"/>
        </w:rPr>
        <w:t xml:space="preserve">is greater than or equal to the </w:t>
      </w:r>
      <w:r w:rsidRPr="00E2368C">
        <w:rPr>
          <w:i/>
          <w:sz w:val="22"/>
          <w:szCs w:val="22"/>
          <w:lang w:val="en-GB"/>
        </w:rPr>
        <w:t>connection density requirement defined in Report ITU-R M.2410-0</w:t>
      </w:r>
      <w:r w:rsidRPr="00E2368C">
        <w:rPr>
          <w:i/>
          <w:sz w:val="22"/>
          <w:szCs w:val="22"/>
          <w:lang w:val="en-GB" w:eastAsia="ja-JP"/>
        </w:rPr>
        <w:t>.</w:t>
      </w:r>
    </w:p>
    <w:p w14:paraId="477A9A1B" w14:textId="77777777" w:rsidR="00C4154D" w:rsidRPr="00C110FB" w:rsidRDefault="00C4154D" w:rsidP="00C4154D">
      <w:pPr>
        <w:rPr>
          <w:i/>
          <w:szCs w:val="24"/>
          <w:lang w:val="en-GB" w:eastAsia="ja-JP"/>
        </w:rPr>
      </w:pPr>
      <w:r w:rsidRPr="00C110FB">
        <w:rPr>
          <w:i/>
          <w:szCs w:val="24"/>
          <w:lang w:val="en-GB" w:eastAsia="zh-CN"/>
        </w:rPr>
        <w:t>T</w:t>
      </w:r>
      <w:r w:rsidRPr="00C110FB">
        <w:rPr>
          <w:i/>
          <w:szCs w:val="24"/>
          <w:lang w:val="en-GB" w:eastAsia="ja-JP"/>
        </w:rPr>
        <w:t xml:space="preserve">he simulation bandwidth used </w:t>
      </w:r>
      <w:r w:rsidRPr="00C110FB">
        <w:rPr>
          <w:i/>
          <w:color w:val="000000"/>
          <w:szCs w:val="24"/>
          <w:lang w:val="en-GB"/>
        </w:rPr>
        <w:t xml:space="preserve">to </w:t>
      </w:r>
      <w:proofErr w:type="spellStart"/>
      <w:r w:rsidRPr="00C110FB">
        <w:rPr>
          <w:i/>
          <w:color w:val="000000"/>
          <w:szCs w:val="24"/>
          <w:lang w:val="en-GB"/>
        </w:rPr>
        <w:t>fulfill</w:t>
      </w:r>
      <w:proofErr w:type="spellEnd"/>
      <w:r w:rsidRPr="00C110FB">
        <w:rPr>
          <w:i/>
          <w:color w:val="000000"/>
          <w:szCs w:val="24"/>
          <w:lang w:val="en-GB"/>
        </w:rPr>
        <w:t xml:space="preserve"> the requirement should be reported. Additionally, it is encouraged to report</w:t>
      </w:r>
      <w:r w:rsidRPr="00C110FB">
        <w:rPr>
          <w:i/>
          <w:szCs w:val="24"/>
          <w:lang w:val="en-GB" w:eastAsia="ja-JP"/>
        </w:rPr>
        <w:t xml:space="preserve"> the connection efficiency (measured as </w:t>
      </w:r>
      <w:r w:rsidRPr="00C73E90">
        <w:rPr>
          <w:i/>
          <w:szCs w:val="24"/>
          <w:lang w:val="en-GB" w:eastAsia="zh-CN"/>
        </w:rPr>
        <w:t>N</w:t>
      </w:r>
      <w:r w:rsidRPr="00C73E90">
        <w:rPr>
          <w:i/>
          <w:szCs w:val="24"/>
          <w:lang w:val="en-GB"/>
        </w:rPr>
        <w:t>’</w:t>
      </w:r>
      <w:r w:rsidRPr="00C73E90">
        <w:rPr>
          <w:i/>
          <w:szCs w:val="24"/>
          <w:lang w:val="en-GB" w:eastAsia="zh-CN"/>
        </w:rPr>
        <w:t xml:space="preserve"> </w:t>
      </w:r>
      <w:r w:rsidRPr="00C110FB">
        <w:rPr>
          <w:i/>
          <w:szCs w:val="24"/>
          <w:lang w:val="en-GB" w:eastAsia="zh-CN"/>
        </w:rPr>
        <w:t>divided by</w:t>
      </w:r>
      <w:r w:rsidRPr="00C73E90">
        <w:rPr>
          <w:i/>
          <w:szCs w:val="24"/>
          <w:lang w:val="en-GB" w:eastAsia="zh-CN"/>
        </w:rPr>
        <w:t xml:space="preserve"> </w:t>
      </w:r>
      <w:r w:rsidRPr="00C110FB">
        <w:rPr>
          <w:i/>
          <w:szCs w:val="24"/>
          <w:lang w:val="en-GB" w:eastAsia="ja-JP"/>
        </w:rPr>
        <w:t>simulation bandwidth) for the achieved connection density.</w:t>
      </w:r>
    </w:p>
    <w:p w14:paraId="50E497AF" w14:textId="3A18AE7F" w:rsidR="00C73E90" w:rsidRDefault="00243A03" w:rsidP="00C73E90">
      <w:pPr>
        <w:rPr>
          <w:szCs w:val="24"/>
          <w:lang w:val="en-GB"/>
        </w:rPr>
      </w:pPr>
      <w:r>
        <w:rPr>
          <w:rFonts w:eastAsiaTheme="minorEastAsia"/>
          <w:szCs w:val="24"/>
          <w:lang w:val="en-GB" w:eastAsia="zh-CN"/>
        </w:rPr>
        <w:t xml:space="preserve">The target QoS </w:t>
      </w:r>
      <w:r w:rsidR="00C73E90">
        <w:rPr>
          <w:lang w:val="en-GB" w:eastAsia="zh-CN"/>
        </w:rPr>
        <w:t>f</w:t>
      </w:r>
      <w:r w:rsidR="00D42825" w:rsidRPr="00157537">
        <w:rPr>
          <w:lang w:val="en-GB" w:eastAsia="zh-CN"/>
        </w:rPr>
        <w:t>or non-full buffer system-level simulation</w:t>
      </w:r>
      <w:r w:rsidR="00C73E90">
        <w:rPr>
          <w:lang w:val="en-GB" w:eastAsia="zh-CN"/>
        </w:rPr>
        <w:t xml:space="preserve"> </w:t>
      </w:r>
      <w:r w:rsidR="00C73E90">
        <w:rPr>
          <w:rFonts w:eastAsiaTheme="minorEastAsia"/>
          <w:szCs w:val="24"/>
          <w:lang w:val="en-GB" w:eastAsia="zh-CN"/>
        </w:rPr>
        <w:t xml:space="preserve">can be </w:t>
      </w:r>
      <w:r w:rsidR="00677675">
        <w:rPr>
          <w:rFonts w:eastAsiaTheme="minorEastAsia"/>
          <w:szCs w:val="24"/>
          <w:lang w:val="en-GB" w:eastAsia="zh-CN"/>
        </w:rPr>
        <w:t xml:space="preserve">illustrated </w:t>
      </w:r>
      <w:r w:rsidR="00C73E90">
        <w:rPr>
          <w:rFonts w:eastAsiaTheme="minorEastAsia"/>
          <w:szCs w:val="24"/>
          <w:lang w:val="en-GB" w:eastAsia="zh-CN"/>
        </w:rPr>
        <w:t>as</w:t>
      </w:r>
      <w:r w:rsidR="00677675">
        <w:rPr>
          <w:lang w:val="en-GB" w:eastAsia="zh-CN"/>
        </w:rPr>
        <w:t xml:space="preserve"> below:</w:t>
      </w:r>
      <w:r w:rsidR="00D42825" w:rsidRPr="00157537">
        <w:rPr>
          <w:lang w:eastAsia="zh-CN"/>
        </w:rPr>
        <w:t xml:space="preserve"> a message of a certain size means one message with packet size S=32 byte</w:t>
      </w:r>
      <w:r w:rsidR="00D42825" w:rsidRPr="00157537">
        <w:rPr>
          <w:szCs w:val="24"/>
        </w:rPr>
        <w:t xml:space="preserve"> (which is the Layer 2 PDU message size)</w:t>
      </w:r>
      <w:r w:rsidR="00D42825" w:rsidRPr="00157537">
        <w:rPr>
          <w:lang w:eastAsia="zh-CN"/>
        </w:rPr>
        <w:t>, a certain time means 10</w:t>
      </w:r>
      <w:r>
        <w:rPr>
          <w:lang w:eastAsia="zh-CN"/>
        </w:rPr>
        <w:t xml:space="preserve"> </w:t>
      </w:r>
      <w:r w:rsidR="00D42825" w:rsidRPr="00157537">
        <w:rPr>
          <w:lang w:eastAsia="zh-CN"/>
        </w:rPr>
        <w:t xml:space="preserve">s, </w:t>
      </w:r>
      <w:r w:rsidR="00D42825" w:rsidRPr="00157537">
        <w:t xml:space="preserve">a certain success probability means </w:t>
      </w:r>
      <w:r w:rsidR="00D42825" w:rsidRPr="00157537">
        <w:rPr>
          <w:szCs w:val="24"/>
          <w:lang w:val="en-GB"/>
        </w:rPr>
        <w:t xml:space="preserve">packet outage rate </w:t>
      </w:r>
      <w:r w:rsidR="00D42825" w:rsidRPr="00157537">
        <w:rPr>
          <w:rFonts w:eastAsia="MS Mincho"/>
          <w:szCs w:val="24"/>
          <w:lang w:val="en-GB" w:eastAsia="ja-JP"/>
        </w:rPr>
        <w:t xml:space="preserve">of </w:t>
      </w:r>
      <w:r w:rsidR="00D42825" w:rsidRPr="00157537">
        <w:rPr>
          <w:szCs w:val="24"/>
          <w:lang w:val="en-GB"/>
        </w:rPr>
        <w:t>1%</w:t>
      </w:r>
      <w:r w:rsidR="00C73E90">
        <w:rPr>
          <w:szCs w:val="24"/>
          <w:lang w:val="en-GB"/>
        </w:rPr>
        <w:t>.</w:t>
      </w:r>
    </w:p>
    <w:p w14:paraId="19119CCA" w14:textId="77243F8A" w:rsidR="00C73E90" w:rsidRDefault="00C73E90" w:rsidP="00C73E90">
      <w:pPr>
        <w:rPr>
          <w:szCs w:val="24"/>
          <w:lang w:val="en-GB" w:eastAsia="zh-CN"/>
        </w:rPr>
      </w:pPr>
      <w:r>
        <w:rPr>
          <w:szCs w:val="24"/>
          <w:lang w:val="en-GB" w:eastAsia="zh-CN"/>
        </w:rPr>
        <w:t xml:space="preserve">The procedure of </w:t>
      </w:r>
      <w:r w:rsidRPr="00D44A19">
        <w:rPr>
          <w:rFonts w:eastAsia="MS Mincho"/>
          <w:szCs w:val="24"/>
          <w:lang w:val="en-GB" w:eastAsia="ja-JP"/>
        </w:rPr>
        <w:t>full-buffer system-level simulation followed by link-level simulation</w:t>
      </w:r>
      <w:r>
        <w:rPr>
          <w:szCs w:val="24"/>
          <w:lang w:val="en-GB"/>
        </w:rPr>
        <w:t xml:space="preserve"> is listed as follows</w:t>
      </w:r>
      <w:r w:rsidR="004947B3">
        <w:rPr>
          <w:szCs w:val="24"/>
          <w:lang w:val="en-GB"/>
        </w:rPr>
        <w:t xml:space="preserve"> (copy from M.2412)</w:t>
      </w:r>
      <w:r>
        <w:rPr>
          <w:szCs w:val="24"/>
          <w:lang w:val="en-GB"/>
        </w:rPr>
        <w:t>.</w:t>
      </w:r>
    </w:p>
    <w:p w14:paraId="686A03E8" w14:textId="77777777" w:rsidR="00C73E90" w:rsidRPr="00C73E90" w:rsidRDefault="00C73E90" w:rsidP="00C73E90">
      <w:pPr>
        <w:rPr>
          <w:rFonts w:eastAsia="MS Mincho"/>
          <w:i/>
          <w:szCs w:val="24"/>
          <w:lang w:val="en-GB" w:eastAsia="ja-JP"/>
        </w:rPr>
      </w:pPr>
      <w:r w:rsidRPr="00C110FB">
        <w:rPr>
          <w:i/>
          <w:szCs w:val="24"/>
          <w:lang w:val="en-GB"/>
        </w:rPr>
        <w:t xml:space="preserve">The following steps are used to evaluate the connection </w:t>
      </w:r>
      <w:r w:rsidRPr="00C110FB">
        <w:rPr>
          <w:rFonts w:eastAsia="MS Mincho"/>
          <w:i/>
          <w:szCs w:val="24"/>
          <w:lang w:val="en-GB" w:eastAsia="ja-JP"/>
        </w:rPr>
        <w:t xml:space="preserve">density based on full-buffer system-level simulation followed by link-level simulation. </w:t>
      </w:r>
      <w:r w:rsidRPr="00C110FB">
        <w:rPr>
          <w:i/>
          <w:szCs w:val="24"/>
          <w:lang w:val="en-GB"/>
        </w:rPr>
        <w:t xml:space="preserve">Traffic model used in this method is defined in </w:t>
      </w:r>
      <w:r w:rsidRPr="00C110FB">
        <w:rPr>
          <w:i/>
          <w:lang w:val="en-GB"/>
        </w:rPr>
        <w:t>Table 8</w:t>
      </w:r>
      <w:r w:rsidRPr="00C110FB">
        <w:rPr>
          <w:i/>
          <w:lang w:val="en-GB"/>
        </w:rPr>
        <w:noBreakHyphen/>
      </w:r>
      <w:r w:rsidRPr="00C110FB">
        <w:rPr>
          <w:rFonts w:eastAsia="MS Mincho"/>
          <w:i/>
          <w:lang w:val="en-GB" w:eastAsia="ja-JP"/>
        </w:rPr>
        <w:t>3</w:t>
      </w:r>
      <w:r w:rsidRPr="00C110FB">
        <w:rPr>
          <w:i/>
          <w:lang w:val="en-GB"/>
        </w:rPr>
        <w:t xml:space="preserve"> in § 8.4 of this Report.</w:t>
      </w:r>
    </w:p>
    <w:p w14:paraId="4624B8A4" w14:textId="77777777" w:rsidR="00C73E90" w:rsidRPr="00E2368C" w:rsidRDefault="00C73E90" w:rsidP="00C73E90">
      <w:pPr>
        <w:pStyle w:val="enumlev1"/>
        <w:rPr>
          <w:i/>
          <w:sz w:val="22"/>
          <w:szCs w:val="22"/>
          <w:lang w:val="en-GB"/>
        </w:rPr>
      </w:pPr>
      <w:r w:rsidRPr="00E2368C">
        <w:rPr>
          <w:i/>
          <w:sz w:val="22"/>
          <w:szCs w:val="22"/>
          <w:lang w:val="en-GB"/>
        </w:rPr>
        <w:lastRenderedPageBreak/>
        <w:t>Step 1:</w:t>
      </w:r>
      <w:r w:rsidRPr="00E2368C">
        <w:rPr>
          <w:i/>
          <w:sz w:val="22"/>
          <w:szCs w:val="22"/>
          <w:lang w:val="en-GB"/>
        </w:rPr>
        <w:tab/>
        <w:t>Perform full-buffer system-level simulation using the evaluation parameters for Urban Macro-</w:t>
      </w:r>
      <w:proofErr w:type="spellStart"/>
      <w:r w:rsidRPr="00E2368C">
        <w:rPr>
          <w:i/>
          <w:sz w:val="22"/>
          <w:szCs w:val="22"/>
          <w:lang w:val="en-GB"/>
        </w:rPr>
        <w:t>mMTC</w:t>
      </w:r>
      <w:proofErr w:type="spellEnd"/>
      <w:r w:rsidRPr="00E2368C">
        <w:rPr>
          <w:i/>
          <w:sz w:val="22"/>
          <w:szCs w:val="22"/>
          <w:lang w:val="en-GB"/>
        </w:rPr>
        <w:t xml:space="preserve"> test environment, </w:t>
      </w:r>
      <w:r w:rsidRPr="00E2368C">
        <w:rPr>
          <w:i/>
          <w:sz w:val="22"/>
          <w:szCs w:val="22"/>
          <w:lang w:val="en-GB" w:eastAsia="ja-JP"/>
        </w:rPr>
        <w:t xml:space="preserve">determine the uplink </w:t>
      </w:r>
      <w:proofErr w:type="spellStart"/>
      <w:r w:rsidRPr="00E2368C">
        <w:rPr>
          <w:i/>
          <w:iCs/>
          <w:sz w:val="22"/>
          <w:szCs w:val="22"/>
          <w:lang w:val="en-GB" w:eastAsia="ja-JP"/>
        </w:rPr>
        <w:t>SINR</w:t>
      </w:r>
      <w:r w:rsidRPr="00E2368C">
        <w:rPr>
          <w:i/>
          <w:sz w:val="22"/>
          <w:szCs w:val="22"/>
          <w:vertAlign w:val="subscript"/>
          <w:lang w:val="en-GB" w:eastAsia="ja-JP"/>
        </w:rPr>
        <w:t>i</w:t>
      </w:r>
      <w:proofErr w:type="spellEnd"/>
      <w:r w:rsidRPr="00E2368C">
        <w:rPr>
          <w:i/>
          <w:sz w:val="22"/>
          <w:szCs w:val="22"/>
          <w:lang w:val="en-GB" w:eastAsia="ja-JP"/>
        </w:rPr>
        <w:t xml:space="preserve"> for each percentile i=1…99 of the distribution over users, and record the average</w:t>
      </w:r>
      <w:r w:rsidRPr="00E2368C">
        <w:rPr>
          <w:i/>
          <w:sz w:val="22"/>
          <w:szCs w:val="22"/>
          <w:lang w:val="en-GB"/>
        </w:rPr>
        <w:t xml:space="preserve"> allocated</w:t>
      </w:r>
      <w:r w:rsidRPr="00E2368C">
        <w:rPr>
          <w:i/>
          <w:sz w:val="22"/>
          <w:szCs w:val="22"/>
          <w:lang w:val="en-GB" w:eastAsia="ja-JP"/>
        </w:rPr>
        <w:t xml:space="preserve"> </w:t>
      </w:r>
      <w:r w:rsidRPr="00E2368C">
        <w:rPr>
          <w:i/>
          <w:sz w:val="22"/>
          <w:szCs w:val="22"/>
          <w:lang w:val="en-GB"/>
        </w:rPr>
        <w:t xml:space="preserve">user bandwidth </w:t>
      </w:r>
      <w:proofErr w:type="spellStart"/>
      <w:r w:rsidRPr="00E2368C">
        <w:rPr>
          <w:i/>
          <w:iCs/>
          <w:sz w:val="22"/>
          <w:szCs w:val="22"/>
          <w:lang w:val="en-GB" w:eastAsia="ja-JP"/>
        </w:rPr>
        <w:t>W</w:t>
      </w:r>
      <w:r w:rsidRPr="00E2368C">
        <w:rPr>
          <w:rFonts w:eastAsia="MS Mincho"/>
          <w:i/>
          <w:sz w:val="22"/>
          <w:szCs w:val="22"/>
          <w:vertAlign w:val="subscript"/>
          <w:lang w:val="en-GB" w:eastAsia="ja-JP"/>
        </w:rPr>
        <w:t>user</w:t>
      </w:r>
      <w:proofErr w:type="spellEnd"/>
      <w:r w:rsidRPr="00E2368C">
        <w:rPr>
          <w:i/>
          <w:sz w:val="22"/>
          <w:szCs w:val="22"/>
          <w:lang w:val="en-GB" w:eastAsia="ja-JP"/>
        </w:rPr>
        <w:t>.</w:t>
      </w:r>
    </w:p>
    <w:p w14:paraId="09CC51DC" w14:textId="77777777" w:rsidR="00C73E90" w:rsidRPr="00E2368C" w:rsidRDefault="00C73E90" w:rsidP="00C73E90">
      <w:pPr>
        <w:pStyle w:val="enumlev2"/>
        <w:rPr>
          <w:i/>
          <w:sz w:val="22"/>
          <w:szCs w:val="22"/>
          <w:lang w:val="en-GB" w:eastAsia="ja-JP"/>
        </w:rPr>
      </w:pPr>
      <w:r w:rsidRPr="00E2368C">
        <w:rPr>
          <w:i/>
          <w:sz w:val="22"/>
          <w:szCs w:val="22"/>
          <w:lang w:val="en-GB"/>
        </w:rPr>
        <w:t>–</w:t>
      </w:r>
      <w:r w:rsidRPr="00E2368C">
        <w:rPr>
          <w:i/>
          <w:sz w:val="22"/>
          <w:szCs w:val="22"/>
          <w:lang w:val="en-GB"/>
        </w:rPr>
        <w:tab/>
        <w:t>I</w:t>
      </w:r>
      <w:r w:rsidRPr="00E2368C">
        <w:rPr>
          <w:rFonts w:eastAsia="MS Mincho"/>
          <w:i/>
          <w:sz w:val="22"/>
          <w:szCs w:val="22"/>
          <w:lang w:val="en-GB" w:eastAsia="ja-JP"/>
        </w:rPr>
        <w:t>n case</w:t>
      </w:r>
      <w:r w:rsidRPr="00E2368C">
        <w:rPr>
          <w:i/>
          <w:sz w:val="22"/>
          <w:szCs w:val="22"/>
          <w:lang w:val="en-GB"/>
        </w:rPr>
        <w:t xml:space="preserve"> UE multiplexing on the same time/frequency resource is modelled</w:t>
      </w:r>
      <w:r w:rsidRPr="00E2368C">
        <w:rPr>
          <w:i/>
          <w:sz w:val="22"/>
          <w:szCs w:val="22"/>
          <w:lang w:val="en-GB" w:eastAsia="zh-CN"/>
        </w:rPr>
        <w:t xml:space="preserve"> in this step,</w:t>
      </w:r>
      <w:r w:rsidRPr="00E2368C">
        <w:rPr>
          <w:i/>
          <w:sz w:val="22"/>
          <w:szCs w:val="22"/>
          <w:lang w:val="en-GB"/>
        </w:rPr>
        <w:t xml:space="preserve"> record the average number of multiplexed users </w:t>
      </w:r>
      <w:proofErr w:type="spellStart"/>
      <w:r w:rsidRPr="00E2368C">
        <w:rPr>
          <w:i/>
          <w:sz w:val="22"/>
          <w:szCs w:val="22"/>
          <w:lang w:val="en-GB"/>
        </w:rPr>
        <w:t>N</w:t>
      </w:r>
      <w:r w:rsidRPr="00E2368C">
        <w:rPr>
          <w:i/>
          <w:sz w:val="22"/>
          <w:szCs w:val="22"/>
          <w:vertAlign w:val="subscript"/>
          <w:lang w:val="en-GB"/>
        </w:rPr>
        <w:t>mux</w:t>
      </w:r>
      <w:proofErr w:type="spellEnd"/>
      <w:r w:rsidRPr="00E2368C">
        <w:rPr>
          <w:i/>
          <w:sz w:val="22"/>
          <w:szCs w:val="22"/>
          <w:lang w:val="en-GB" w:eastAsia="zh-CN"/>
        </w:rPr>
        <w:t xml:space="preserve">. </w:t>
      </w:r>
      <w:proofErr w:type="spellStart"/>
      <w:r w:rsidRPr="00E2368C">
        <w:rPr>
          <w:i/>
          <w:sz w:val="22"/>
          <w:szCs w:val="22"/>
          <w:lang w:val="en-GB" w:eastAsia="zh-CN"/>
        </w:rPr>
        <w:t>N</w:t>
      </w:r>
      <w:r w:rsidRPr="00E2368C">
        <w:rPr>
          <w:i/>
          <w:sz w:val="22"/>
          <w:szCs w:val="22"/>
          <w:vertAlign w:val="subscript"/>
          <w:lang w:val="en-GB"/>
        </w:rPr>
        <w:t>mux</w:t>
      </w:r>
      <w:proofErr w:type="spellEnd"/>
      <w:r w:rsidRPr="00E2368C">
        <w:rPr>
          <w:i/>
          <w:sz w:val="22"/>
          <w:szCs w:val="22"/>
          <w:lang w:val="en-GB" w:eastAsia="zh-CN"/>
        </w:rPr>
        <w:t xml:space="preserve"> = 1 </w:t>
      </w:r>
      <w:r w:rsidRPr="00E2368C">
        <w:rPr>
          <w:rFonts w:eastAsia="MS Mincho"/>
          <w:i/>
          <w:sz w:val="22"/>
          <w:szCs w:val="22"/>
          <w:lang w:val="en-GB" w:eastAsia="ja-JP"/>
        </w:rPr>
        <w:t>for</w:t>
      </w:r>
      <w:r w:rsidRPr="00E2368C">
        <w:rPr>
          <w:i/>
          <w:sz w:val="22"/>
          <w:szCs w:val="22"/>
          <w:lang w:val="en-GB" w:eastAsia="zh-CN"/>
        </w:rPr>
        <w:t xml:space="preserve"> no UE multiplexing.</w:t>
      </w:r>
    </w:p>
    <w:p w14:paraId="7E6D1612" w14:textId="77777777" w:rsidR="00C73E90" w:rsidRPr="00E2368C" w:rsidRDefault="00C73E90" w:rsidP="00C73E90">
      <w:pPr>
        <w:pStyle w:val="enumlev1"/>
        <w:rPr>
          <w:i/>
          <w:sz w:val="22"/>
          <w:szCs w:val="22"/>
          <w:lang w:val="en-GB"/>
        </w:rPr>
      </w:pPr>
      <w:r w:rsidRPr="00E2368C">
        <w:rPr>
          <w:i/>
          <w:sz w:val="22"/>
          <w:szCs w:val="22"/>
          <w:lang w:val="en-GB"/>
        </w:rPr>
        <w:t>Step 2:</w:t>
      </w:r>
      <w:r w:rsidRPr="00E2368C">
        <w:rPr>
          <w:i/>
          <w:sz w:val="22"/>
          <w:szCs w:val="22"/>
          <w:lang w:val="en-GB"/>
        </w:rPr>
        <w:tab/>
        <w:t>Perform link-level simulation and d</w:t>
      </w:r>
      <w:r w:rsidRPr="00E2368C">
        <w:rPr>
          <w:i/>
          <w:sz w:val="22"/>
          <w:szCs w:val="22"/>
          <w:lang w:val="en-GB" w:eastAsia="ja-JP"/>
        </w:rPr>
        <w:t xml:space="preserve">etermine the achievable </w:t>
      </w:r>
      <w:r w:rsidRPr="00E2368C">
        <w:rPr>
          <w:rFonts w:eastAsia="MS Mincho"/>
          <w:i/>
          <w:sz w:val="22"/>
          <w:szCs w:val="22"/>
          <w:lang w:val="en-GB" w:eastAsia="ja-JP"/>
        </w:rPr>
        <w:t xml:space="preserve">user </w:t>
      </w:r>
      <w:r w:rsidRPr="00E2368C">
        <w:rPr>
          <w:i/>
          <w:sz w:val="22"/>
          <w:szCs w:val="22"/>
          <w:lang w:val="en-GB" w:eastAsia="ja-JP"/>
        </w:rPr>
        <w:t xml:space="preserve">data rate </w:t>
      </w:r>
      <w:r w:rsidRPr="00E2368C">
        <w:rPr>
          <w:i/>
          <w:sz w:val="22"/>
          <w:szCs w:val="22"/>
          <w:lang w:val="en-GB"/>
        </w:rPr>
        <w:t>R</w:t>
      </w:r>
      <w:r w:rsidRPr="00E2368C">
        <w:rPr>
          <w:i/>
          <w:sz w:val="22"/>
          <w:szCs w:val="22"/>
          <w:vertAlign w:val="subscript"/>
          <w:lang w:val="en-GB"/>
        </w:rPr>
        <w:t>i</w:t>
      </w:r>
      <w:r w:rsidRPr="00E2368C">
        <w:rPr>
          <w:i/>
          <w:sz w:val="22"/>
          <w:szCs w:val="22"/>
          <w:lang w:val="en-GB"/>
        </w:rPr>
        <w:t xml:space="preserve"> for the recoded </w:t>
      </w:r>
      <w:proofErr w:type="spellStart"/>
      <w:r w:rsidRPr="00E2368C">
        <w:rPr>
          <w:i/>
          <w:sz w:val="22"/>
          <w:szCs w:val="22"/>
          <w:lang w:val="en-GB" w:eastAsia="ja-JP"/>
        </w:rPr>
        <w:t>SINR</w:t>
      </w:r>
      <w:r w:rsidRPr="00E2368C">
        <w:rPr>
          <w:i/>
          <w:sz w:val="22"/>
          <w:szCs w:val="22"/>
          <w:vertAlign w:val="subscript"/>
          <w:lang w:val="en-GB"/>
        </w:rPr>
        <w:t>i</w:t>
      </w:r>
      <w:proofErr w:type="spellEnd"/>
      <w:r w:rsidRPr="00E2368C">
        <w:rPr>
          <w:i/>
          <w:sz w:val="22"/>
          <w:szCs w:val="22"/>
          <w:lang w:val="en-GB" w:eastAsia="ja-JP"/>
        </w:rPr>
        <w:t xml:space="preserve"> and </w:t>
      </w:r>
      <w:proofErr w:type="spellStart"/>
      <w:r w:rsidRPr="00E2368C">
        <w:rPr>
          <w:i/>
          <w:sz w:val="22"/>
          <w:szCs w:val="22"/>
          <w:lang w:val="en-GB" w:eastAsia="ja-JP"/>
        </w:rPr>
        <w:t>W</w:t>
      </w:r>
      <w:r w:rsidRPr="00E2368C">
        <w:rPr>
          <w:rFonts w:eastAsia="MS Mincho"/>
          <w:i/>
          <w:sz w:val="22"/>
          <w:szCs w:val="22"/>
          <w:vertAlign w:val="subscript"/>
          <w:lang w:val="en-GB" w:eastAsia="ja-JP"/>
        </w:rPr>
        <w:t>user</w:t>
      </w:r>
      <w:proofErr w:type="spellEnd"/>
      <w:r w:rsidRPr="00E2368C">
        <w:rPr>
          <w:i/>
          <w:sz w:val="22"/>
          <w:szCs w:val="22"/>
          <w:lang w:val="en-GB"/>
        </w:rPr>
        <w:t xml:space="preserve"> values. </w:t>
      </w:r>
    </w:p>
    <w:p w14:paraId="39F4B6BD" w14:textId="77777777" w:rsidR="00C73E90" w:rsidRPr="00E2368C" w:rsidRDefault="00C73E90" w:rsidP="00C73E90">
      <w:pPr>
        <w:pStyle w:val="enumlev2"/>
        <w:rPr>
          <w:i/>
          <w:sz w:val="22"/>
          <w:szCs w:val="22"/>
          <w:lang w:val="en-GB" w:eastAsia="zh-CN"/>
        </w:rPr>
      </w:pPr>
      <w:r w:rsidRPr="00E2368C">
        <w:rPr>
          <w:i/>
          <w:sz w:val="22"/>
          <w:szCs w:val="22"/>
          <w:lang w:val="en-GB"/>
        </w:rPr>
        <w:t>–</w:t>
      </w:r>
      <w:r w:rsidRPr="00E2368C">
        <w:rPr>
          <w:i/>
          <w:sz w:val="22"/>
          <w:szCs w:val="22"/>
          <w:lang w:val="en-GB"/>
        </w:rPr>
        <w:tab/>
        <w:t>I</w:t>
      </w:r>
      <w:r w:rsidRPr="00E2368C">
        <w:rPr>
          <w:rFonts w:eastAsia="MS Mincho"/>
          <w:i/>
          <w:sz w:val="22"/>
          <w:szCs w:val="22"/>
          <w:lang w:val="en-GB" w:eastAsia="ja-JP"/>
        </w:rPr>
        <w:t>n case</w:t>
      </w:r>
      <w:r w:rsidRPr="00E2368C">
        <w:rPr>
          <w:i/>
          <w:sz w:val="22"/>
          <w:szCs w:val="22"/>
          <w:lang w:val="en-GB"/>
        </w:rPr>
        <w:t xml:space="preserve"> UE multiplexing on the same time/frequency resource is modelled in </w:t>
      </w:r>
      <w:r w:rsidRPr="00E2368C">
        <w:rPr>
          <w:i/>
          <w:sz w:val="22"/>
          <w:szCs w:val="22"/>
          <w:lang w:val="en-GB" w:eastAsia="zh-CN"/>
        </w:rPr>
        <w:t>this step</w:t>
      </w:r>
      <w:r w:rsidRPr="00E2368C">
        <w:rPr>
          <w:i/>
          <w:sz w:val="22"/>
          <w:szCs w:val="22"/>
          <w:lang w:val="en-GB"/>
        </w:rPr>
        <w:t xml:space="preserve">, record the average number of multiplexed users </w:t>
      </w:r>
      <w:proofErr w:type="spellStart"/>
      <w:proofErr w:type="gramStart"/>
      <w:r w:rsidRPr="00E2368C">
        <w:rPr>
          <w:i/>
          <w:sz w:val="22"/>
          <w:szCs w:val="22"/>
          <w:lang w:val="en-GB" w:eastAsia="zh-CN"/>
        </w:rPr>
        <w:t>n</w:t>
      </w:r>
      <w:r w:rsidRPr="00E2368C">
        <w:rPr>
          <w:i/>
          <w:sz w:val="22"/>
          <w:szCs w:val="22"/>
          <w:vertAlign w:val="subscript"/>
          <w:lang w:val="en-GB"/>
        </w:rPr>
        <w:t>mux</w:t>
      </w:r>
      <w:r w:rsidRPr="00E2368C">
        <w:rPr>
          <w:i/>
          <w:sz w:val="22"/>
          <w:szCs w:val="22"/>
          <w:vertAlign w:val="subscript"/>
          <w:lang w:val="en-GB" w:eastAsia="zh-CN"/>
        </w:rPr>
        <w:t>,i</w:t>
      </w:r>
      <w:proofErr w:type="spellEnd"/>
      <w:proofErr w:type="gramEnd"/>
      <w:r w:rsidRPr="00E2368C">
        <w:rPr>
          <w:i/>
          <w:sz w:val="22"/>
          <w:szCs w:val="22"/>
          <w:lang w:val="en-GB" w:eastAsia="zh-CN"/>
        </w:rPr>
        <w:t xml:space="preserve"> under </w:t>
      </w:r>
      <w:proofErr w:type="spellStart"/>
      <w:r w:rsidRPr="00E2368C">
        <w:rPr>
          <w:i/>
          <w:sz w:val="22"/>
          <w:szCs w:val="22"/>
          <w:lang w:val="en-GB" w:eastAsia="zh-CN"/>
        </w:rPr>
        <w:t>SINR</w:t>
      </w:r>
      <w:r w:rsidRPr="00E2368C">
        <w:rPr>
          <w:i/>
          <w:sz w:val="22"/>
          <w:szCs w:val="22"/>
          <w:vertAlign w:val="subscript"/>
          <w:lang w:val="en-GB" w:eastAsia="zh-CN"/>
        </w:rPr>
        <w:t>i</w:t>
      </w:r>
      <w:proofErr w:type="spellEnd"/>
      <w:r w:rsidRPr="00E2368C">
        <w:rPr>
          <w:i/>
          <w:sz w:val="22"/>
          <w:szCs w:val="22"/>
          <w:vertAlign w:val="subscript"/>
          <w:lang w:val="en-GB" w:eastAsia="zh-CN"/>
        </w:rPr>
        <w:t xml:space="preserve"> </w:t>
      </w:r>
      <w:r w:rsidRPr="00E2368C">
        <w:rPr>
          <w:i/>
          <w:sz w:val="22"/>
          <w:szCs w:val="22"/>
          <w:lang w:val="en-GB" w:eastAsia="zh-CN"/>
        </w:rPr>
        <w:t>. The achievable data rate for this case is derived by R</w:t>
      </w:r>
      <w:r w:rsidRPr="00E2368C">
        <w:rPr>
          <w:i/>
          <w:sz w:val="22"/>
          <w:szCs w:val="22"/>
          <w:vertAlign w:val="subscript"/>
          <w:lang w:val="en-GB" w:eastAsia="zh-CN"/>
        </w:rPr>
        <w:t xml:space="preserve">i </w:t>
      </w:r>
      <w:r w:rsidRPr="00E2368C">
        <w:rPr>
          <w:i/>
          <w:sz w:val="22"/>
          <w:szCs w:val="22"/>
          <w:lang w:val="en-GB" w:eastAsia="zh-CN"/>
        </w:rPr>
        <w:t>= Z</w:t>
      </w:r>
      <w:r w:rsidRPr="00E2368C">
        <w:rPr>
          <w:i/>
          <w:sz w:val="22"/>
          <w:szCs w:val="22"/>
          <w:vertAlign w:val="subscript"/>
          <w:lang w:val="en-GB" w:eastAsia="zh-CN"/>
        </w:rPr>
        <w:t>i</w:t>
      </w:r>
      <w:r w:rsidRPr="00E2368C">
        <w:rPr>
          <w:i/>
          <w:sz w:val="22"/>
          <w:szCs w:val="22"/>
          <w:lang w:val="en-GB" w:eastAsia="zh-CN"/>
        </w:rPr>
        <w:t>/</w:t>
      </w:r>
      <w:proofErr w:type="spellStart"/>
      <w:proofErr w:type="gramStart"/>
      <w:r w:rsidRPr="00E2368C">
        <w:rPr>
          <w:i/>
          <w:sz w:val="22"/>
          <w:szCs w:val="22"/>
          <w:lang w:val="en-GB" w:eastAsia="zh-CN"/>
        </w:rPr>
        <w:t>n</w:t>
      </w:r>
      <w:r w:rsidRPr="00E2368C">
        <w:rPr>
          <w:i/>
          <w:sz w:val="22"/>
          <w:szCs w:val="22"/>
          <w:vertAlign w:val="subscript"/>
          <w:lang w:val="en-GB"/>
        </w:rPr>
        <w:t>mux</w:t>
      </w:r>
      <w:r w:rsidRPr="00E2368C">
        <w:rPr>
          <w:i/>
          <w:sz w:val="22"/>
          <w:szCs w:val="22"/>
          <w:vertAlign w:val="subscript"/>
          <w:lang w:val="en-GB" w:eastAsia="zh-CN"/>
        </w:rPr>
        <w:t>,i</w:t>
      </w:r>
      <w:proofErr w:type="spellEnd"/>
      <w:proofErr w:type="gramEnd"/>
      <w:r w:rsidRPr="00E2368C">
        <w:rPr>
          <w:i/>
          <w:sz w:val="22"/>
          <w:szCs w:val="22"/>
          <w:lang w:val="en-GB" w:eastAsia="zh-CN"/>
        </w:rPr>
        <w:t xml:space="preserve">, where </w:t>
      </w:r>
      <w:r w:rsidRPr="00E2368C">
        <w:rPr>
          <w:i/>
          <w:sz w:val="22"/>
          <w:szCs w:val="22"/>
          <w:lang w:val="en-GB"/>
        </w:rPr>
        <w:t xml:space="preserve">aggregated bit rate </w:t>
      </w:r>
      <w:r w:rsidRPr="00E2368C">
        <w:rPr>
          <w:i/>
          <w:sz w:val="22"/>
          <w:szCs w:val="22"/>
          <w:lang w:val="en-GB" w:eastAsia="zh-CN"/>
        </w:rPr>
        <w:t>Z</w:t>
      </w:r>
      <w:r w:rsidRPr="00E2368C">
        <w:rPr>
          <w:i/>
          <w:sz w:val="22"/>
          <w:szCs w:val="22"/>
          <w:vertAlign w:val="subscript"/>
          <w:lang w:val="en-GB" w:eastAsia="zh-CN"/>
        </w:rPr>
        <w:t xml:space="preserve">i </w:t>
      </w:r>
      <w:r w:rsidRPr="00E2368C">
        <w:rPr>
          <w:i/>
          <w:sz w:val="22"/>
          <w:szCs w:val="22"/>
          <w:lang w:val="en-GB" w:eastAsia="zh-CN"/>
        </w:rPr>
        <w:t xml:space="preserve">is the </w:t>
      </w:r>
      <w:r w:rsidRPr="00E2368C">
        <w:rPr>
          <w:i/>
          <w:sz w:val="22"/>
          <w:szCs w:val="22"/>
          <w:lang w:val="en-GB"/>
        </w:rPr>
        <w:t xml:space="preserve">summed bit rate of </w:t>
      </w:r>
      <w:proofErr w:type="spellStart"/>
      <w:r w:rsidRPr="00E2368C">
        <w:rPr>
          <w:i/>
          <w:sz w:val="22"/>
          <w:szCs w:val="22"/>
          <w:lang w:val="en-GB" w:eastAsia="zh-CN"/>
        </w:rPr>
        <w:t>n</w:t>
      </w:r>
      <w:r w:rsidRPr="00E2368C">
        <w:rPr>
          <w:i/>
          <w:sz w:val="22"/>
          <w:szCs w:val="22"/>
          <w:vertAlign w:val="subscript"/>
          <w:lang w:val="en-GB" w:eastAsia="zh-CN"/>
        </w:rPr>
        <w:t>mux,i</w:t>
      </w:r>
      <w:proofErr w:type="spellEnd"/>
      <w:r w:rsidRPr="00E2368C">
        <w:rPr>
          <w:i/>
          <w:sz w:val="22"/>
          <w:szCs w:val="22"/>
          <w:lang w:val="en-GB" w:eastAsia="zh-CN"/>
        </w:rPr>
        <w:t xml:space="preserve"> users</w:t>
      </w:r>
      <w:r w:rsidRPr="00E2368C">
        <w:rPr>
          <w:i/>
          <w:sz w:val="22"/>
          <w:szCs w:val="22"/>
          <w:lang w:val="en-GB"/>
        </w:rPr>
        <w:t xml:space="preserve"> on </w:t>
      </w:r>
      <w:proofErr w:type="spellStart"/>
      <w:r w:rsidRPr="00E2368C">
        <w:rPr>
          <w:i/>
          <w:sz w:val="22"/>
          <w:szCs w:val="22"/>
          <w:lang w:val="en-GB" w:eastAsia="zh-CN"/>
        </w:rPr>
        <w:t>W</w:t>
      </w:r>
      <w:r w:rsidRPr="00E2368C">
        <w:rPr>
          <w:rFonts w:eastAsia="MS Mincho"/>
          <w:i/>
          <w:sz w:val="22"/>
          <w:szCs w:val="22"/>
          <w:vertAlign w:val="subscript"/>
          <w:lang w:val="en-GB" w:eastAsia="ja-JP"/>
        </w:rPr>
        <w:t>user</w:t>
      </w:r>
      <w:proofErr w:type="spellEnd"/>
      <w:r w:rsidRPr="00E2368C">
        <w:rPr>
          <w:i/>
          <w:sz w:val="22"/>
          <w:szCs w:val="22"/>
          <w:lang w:val="en-GB" w:eastAsia="zh-CN"/>
        </w:rPr>
        <w:t xml:space="preserve">. </w:t>
      </w:r>
      <w:proofErr w:type="spellStart"/>
      <w:proofErr w:type="gramStart"/>
      <w:r w:rsidRPr="00E2368C">
        <w:rPr>
          <w:i/>
          <w:sz w:val="22"/>
          <w:szCs w:val="22"/>
          <w:lang w:val="en-GB" w:eastAsia="zh-CN"/>
        </w:rPr>
        <w:t>n</w:t>
      </w:r>
      <w:r w:rsidRPr="00E2368C">
        <w:rPr>
          <w:i/>
          <w:sz w:val="22"/>
          <w:szCs w:val="22"/>
          <w:vertAlign w:val="subscript"/>
          <w:lang w:val="en-GB"/>
        </w:rPr>
        <w:t>mux</w:t>
      </w:r>
      <w:r w:rsidRPr="00E2368C">
        <w:rPr>
          <w:i/>
          <w:sz w:val="22"/>
          <w:szCs w:val="22"/>
          <w:vertAlign w:val="subscript"/>
          <w:lang w:val="en-GB" w:eastAsia="zh-CN"/>
        </w:rPr>
        <w:t>,i</w:t>
      </w:r>
      <w:proofErr w:type="spellEnd"/>
      <w:proofErr w:type="gramEnd"/>
      <w:r w:rsidRPr="00E2368C">
        <w:rPr>
          <w:i/>
          <w:sz w:val="22"/>
          <w:szCs w:val="22"/>
          <w:lang w:val="en-GB" w:eastAsia="zh-CN"/>
        </w:rPr>
        <w:t xml:space="preserve"> = 1 </w:t>
      </w:r>
      <w:r w:rsidRPr="00E2368C">
        <w:rPr>
          <w:rFonts w:eastAsia="MS Mincho"/>
          <w:i/>
          <w:sz w:val="22"/>
          <w:szCs w:val="22"/>
          <w:lang w:val="en-GB" w:eastAsia="ja-JP"/>
        </w:rPr>
        <w:t>for</w:t>
      </w:r>
      <w:r w:rsidRPr="00E2368C">
        <w:rPr>
          <w:i/>
          <w:sz w:val="22"/>
          <w:szCs w:val="22"/>
          <w:lang w:val="en-GB" w:eastAsia="zh-CN"/>
        </w:rPr>
        <w:t xml:space="preserve"> no UE multiplexing.</w:t>
      </w:r>
    </w:p>
    <w:p w14:paraId="7C13306C" w14:textId="77777777" w:rsidR="00C73E90" w:rsidRPr="00E2368C" w:rsidRDefault="00C73E90" w:rsidP="00C73E90">
      <w:pPr>
        <w:pStyle w:val="enumlev1"/>
        <w:rPr>
          <w:i/>
          <w:sz w:val="22"/>
          <w:szCs w:val="22"/>
          <w:lang w:val="en-GB"/>
        </w:rPr>
      </w:pPr>
      <w:r w:rsidRPr="00E2368C">
        <w:rPr>
          <w:i/>
          <w:iCs/>
          <w:sz w:val="22"/>
          <w:szCs w:val="22"/>
          <w:lang w:val="en-GB" w:eastAsia="ja-JP"/>
        </w:rPr>
        <w:t xml:space="preserve">Step </w:t>
      </w:r>
      <w:r w:rsidRPr="00E2368C">
        <w:rPr>
          <w:rFonts w:eastAsia="MS Mincho"/>
          <w:i/>
          <w:iCs/>
          <w:sz w:val="22"/>
          <w:szCs w:val="22"/>
          <w:lang w:val="en-GB" w:eastAsia="ja-JP"/>
        </w:rPr>
        <w:t>3</w:t>
      </w:r>
      <w:r w:rsidRPr="00E2368C">
        <w:rPr>
          <w:i/>
          <w:iCs/>
          <w:sz w:val="22"/>
          <w:szCs w:val="22"/>
          <w:lang w:val="en-GB" w:eastAsia="ja-JP"/>
        </w:rPr>
        <w:t>:</w:t>
      </w:r>
      <w:r w:rsidRPr="00E2368C">
        <w:rPr>
          <w:i/>
          <w:sz w:val="22"/>
          <w:szCs w:val="22"/>
          <w:lang w:val="en-GB" w:eastAsia="ja-JP"/>
        </w:rPr>
        <w:tab/>
      </w:r>
      <w:r w:rsidRPr="00E2368C">
        <w:rPr>
          <w:i/>
          <w:sz w:val="22"/>
          <w:szCs w:val="22"/>
          <w:lang w:val="en-GB"/>
        </w:rPr>
        <w:t>Calculate</w:t>
      </w:r>
      <w:r w:rsidRPr="00E2368C">
        <w:rPr>
          <w:i/>
          <w:sz w:val="22"/>
          <w:szCs w:val="22"/>
          <w:lang w:val="en-GB" w:eastAsia="ja-JP"/>
        </w:rPr>
        <w:t xml:space="preserve"> the </w:t>
      </w:r>
      <w:r w:rsidRPr="00E2368C">
        <w:rPr>
          <w:rFonts w:eastAsia="MS Mincho"/>
          <w:i/>
          <w:sz w:val="22"/>
          <w:szCs w:val="22"/>
          <w:lang w:val="en-GB" w:eastAsia="ja-JP"/>
        </w:rPr>
        <w:t>packet</w:t>
      </w:r>
      <w:r w:rsidRPr="00E2368C">
        <w:rPr>
          <w:i/>
          <w:sz w:val="22"/>
          <w:szCs w:val="22"/>
          <w:lang w:val="en-GB" w:eastAsia="ja-JP"/>
        </w:rPr>
        <w:t xml:space="preserve"> transmission delay </w:t>
      </w:r>
      <w:r w:rsidRPr="00E2368C">
        <w:rPr>
          <w:i/>
          <w:sz w:val="22"/>
          <w:szCs w:val="22"/>
          <w:lang w:val="en-GB" w:eastAsia="zh-CN"/>
        </w:rPr>
        <w:t>of a</w:t>
      </w:r>
      <w:r w:rsidRPr="00E2368C">
        <w:rPr>
          <w:i/>
          <w:sz w:val="22"/>
          <w:szCs w:val="22"/>
          <w:lang w:val="en-GB" w:eastAsia="ja-JP"/>
        </w:rPr>
        <w:t xml:space="preserve"> user as </w:t>
      </w:r>
      <w:r w:rsidRPr="00E2368C">
        <w:rPr>
          <w:i/>
          <w:iCs/>
          <w:sz w:val="22"/>
          <w:szCs w:val="22"/>
          <w:lang w:val="en-GB" w:eastAsia="ja-JP"/>
        </w:rPr>
        <w:t>D</w:t>
      </w:r>
      <w:r w:rsidRPr="00E2368C">
        <w:rPr>
          <w:i/>
          <w:sz w:val="22"/>
          <w:szCs w:val="22"/>
          <w:vertAlign w:val="subscript"/>
          <w:lang w:val="en-GB" w:eastAsia="ja-JP"/>
        </w:rPr>
        <w:t>i</w:t>
      </w:r>
      <w:r w:rsidRPr="00E2368C">
        <w:rPr>
          <w:i/>
          <w:sz w:val="22"/>
          <w:szCs w:val="22"/>
          <w:lang w:val="en-GB" w:eastAsia="ja-JP"/>
        </w:rPr>
        <w:t xml:space="preserve"> = </w:t>
      </w:r>
      <w:r w:rsidRPr="00E2368C">
        <w:rPr>
          <w:i/>
          <w:iCs/>
          <w:sz w:val="22"/>
          <w:szCs w:val="22"/>
          <w:lang w:val="en-GB" w:eastAsia="ja-JP"/>
        </w:rPr>
        <w:t>S</w:t>
      </w:r>
      <w:r w:rsidRPr="00E2368C">
        <w:rPr>
          <w:i/>
          <w:sz w:val="22"/>
          <w:szCs w:val="22"/>
          <w:lang w:val="en-GB" w:eastAsia="ja-JP"/>
        </w:rPr>
        <w:t>/</w:t>
      </w:r>
      <w:r w:rsidRPr="00E2368C">
        <w:rPr>
          <w:i/>
          <w:iCs/>
          <w:sz w:val="22"/>
          <w:szCs w:val="22"/>
          <w:lang w:val="en-GB" w:eastAsia="ja-JP"/>
        </w:rPr>
        <w:t>R</w:t>
      </w:r>
      <w:r w:rsidRPr="00E2368C">
        <w:rPr>
          <w:i/>
          <w:sz w:val="22"/>
          <w:szCs w:val="22"/>
          <w:vertAlign w:val="subscript"/>
          <w:lang w:val="en-GB" w:eastAsia="ja-JP"/>
        </w:rPr>
        <w:t>i</w:t>
      </w:r>
      <w:r w:rsidRPr="00E2368C">
        <w:rPr>
          <w:i/>
          <w:sz w:val="22"/>
          <w:szCs w:val="22"/>
          <w:lang w:val="en-GB" w:eastAsia="ja-JP"/>
        </w:rPr>
        <w:t xml:space="preserve">, where </w:t>
      </w:r>
      <w:r w:rsidRPr="00E2368C">
        <w:rPr>
          <w:i/>
          <w:iCs/>
          <w:sz w:val="22"/>
          <w:szCs w:val="22"/>
          <w:lang w:val="en-GB" w:eastAsia="ja-JP"/>
        </w:rPr>
        <w:t>S</w:t>
      </w:r>
      <w:r w:rsidRPr="00E2368C">
        <w:rPr>
          <w:i/>
          <w:sz w:val="22"/>
          <w:szCs w:val="22"/>
          <w:lang w:val="en-GB" w:eastAsia="ja-JP"/>
        </w:rPr>
        <w:t xml:space="preserve"> is the </w:t>
      </w:r>
      <w:r w:rsidRPr="00E2368C">
        <w:rPr>
          <w:rFonts w:eastAsia="MS Mincho"/>
          <w:i/>
          <w:sz w:val="22"/>
          <w:szCs w:val="22"/>
          <w:lang w:val="en-GB" w:eastAsia="ja-JP"/>
        </w:rPr>
        <w:t>packet</w:t>
      </w:r>
      <w:r w:rsidRPr="00E2368C">
        <w:rPr>
          <w:i/>
          <w:sz w:val="22"/>
          <w:szCs w:val="22"/>
          <w:lang w:val="en-GB" w:eastAsia="ja-JP"/>
        </w:rPr>
        <w:t xml:space="preserve"> size.</w:t>
      </w:r>
    </w:p>
    <w:p w14:paraId="07358F2E" w14:textId="77777777" w:rsidR="00C73E90" w:rsidRPr="00E2368C" w:rsidRDefault="00C73E90" w:rsidP="00C73E90">
      <w:pPr>
        <w:pStyle w:val="enumlev1"/>
        <w:tabs>
          <w:tab w:val="left" w:pos="1843"/>
        </w:tabs>
        <w:rPr>
          <w:i/>
          <w:sz w:val="22"/>
          <w:szCs w:val="22"/>
          <w:lang w:val="en-GB"/>
        </w:rPr>
      </w:pPr>
      <w:r w:rsidRPr="00E2368C">
        <w:rPr>
          <w:i/>
          <w:iCs/>
          <w:sz w:val="22"/>
          <w:szCs w:val="22"/>
          <w:lang w:val="en-GB" w:eastAsia="ja-JP"/>
        </w:rPr>
        <w:t xml:space="preserve">Step </w:t>
      </w:r>
      <w:r w:rsidRPr="00E2368C">
        <w:rPr>
          <w:rFonts w:eastAsia="MS Mincho"/>
          <w:i/>
          <w:iCs/>
          <w:sz w:val="22"/>
          <w:szCs w:val="22"/>
          <w:lang w:val="en-GB" w:eastAsia="ja-JP"/>
        </w:rPr>
        <w:t>4</w:t>
      </w:r>
      <w:r w:rsidRPr="00E2368C">
        <w:rPr>
          <w:i/>
          <w:iCs/>
          <w:sz w:val="22"/>
          <w:szCs w:val="22"/>
          <w:lang w:val="en-GB" w:eastAsia="ja-JP"/>
        </w:rPr>
        <w:t>:</w:t>
      </w:r>
      <w:r w:rsidRPr="00E2368C">
        <w:rPr>
          <w:i/>
          <w:iCs/>
          <w:sz w:val="22"/>
          <w:szCs w:val="22"/>
          <w:lang w:val="en-GB" w:eastAsia="ja-JP"/>
        </w:rPr>
        <w:tab/>
      </w:r>
      <w:r w:rsidRPr="00E2368C">
        <w:rPr>
          <w:i/>
          <w:sz w:val="22"/>
          <w:szCs w:val="22"/>
          <w:lang w:val="en-GB" w:eastAsia="ja-JP"/>
        </w:rPr>
        <w:t xml:space="preserve">Calculate the traffic generated per user as </w:t>
      </w:r>
      <w:r w:rsidRPr="00E2368C">
        <w:rPr>
          <w:i/>
          <w:iCs/>
          <w:sz w:val="22"/>
          <w:szCs w:val="22"/>
          <w:lang w:val="en-GB" w:eastAsia="ja-JP"/>
        </w:rPr>
        <w:t>T</w:t>
      </w:r>
      <w:r w:rsidRPr="00E2368C">
        <w:rPr>
          <w:i/>
          <w:sz w:val="22"/>
          <w:szCs w:val="22"/>
          <w:lang w:val="en-GB" w:eastAsia="ja-JP"/>
        </w:rPr>
        <w:t xml:space="preserve"> = </w:t>
      </w:r>
      <w:r w:rsidRPr="00E2368C">
        <w:rPr>
          <w:i/>
          <w:iCs/>
          <w:sz w:val="22"/>
          <w:szCs w:val="22"/>
          <w:lang w:val="en-GB" w:eastAsia="ja-JP"/>
        </w:rPr>
        <w:t>S</w:t>
      </w:r>
      <w:r w:rsidRPr="00E2368C">
        <w:rPr>
          <w:i/>
          <w:sz w:val="22"/>
          <w:szCs w:val="22"/>
          <w:lang w:val="en-GB" w:eastAsia="ja-JP"/>
        </w:rPr>
        <w:t>/</w:t>
      </w:r>
      <w:proofErr w:type="spellStart"/>
      <w:r w:rsidRPr="00E2368C">
        <w:rPr>
          <w:i/>
          <w:iCs/>
          <w:sz w:val="22"/>
          <w:szCs w:val="22"/>
          <w:lang w:val="en-GB" w:eastAsia="ja-JP"/>
        </w:rPr>
        <w:t>T</w:t>
      </w:r>
      <w:r w:rsidRPr="00E2368C">
        <w:rPr>
          <w:i/>
          <w:sz w:val="22"/>
          <w:szCs w:val="22"/>
          <w:vertAlign w:val="subscript"/>
          <w:lang w:val="en-GB" w:eastAsia="ja-JP"/>
        </w:rPr>
        <w:t>inter</w:t>
      </w:r>
      <w:proofErr w:type="spellEnd"/>
      <w:r w:rsidRPr="00E2368C">
        <w:rPr>
          <w:i/>
          <w:sz w:val="22"/>
          <w:szCs w:val="22"/>
          <w:vertAlign w:val="subscript"/>
          <w:lang w:val="en-GB" w:eastAsia="ja-JP"/>
        </w:rPr>
        <w:t>-arrival</w:t>
      </w:r>
      <w:r w:rsidRPr="00E2368C">
        <w:rPr>
          <w:i/>
          <w:sz w:val="22"/>
          <w:szCs w:val="22"/>
          <w:lang w:val="en-GB" w:eastAsia="ja-JP"/>
        </w:rPr>
        <w:t xml:space="preserve">, where </w:t>
      </w:r>
      <w:proofErr w:type="spellStart"/>
      <w:r w:rsidRPr="00E2368C">
        <w:rPr>
          <w:i/>
          <w:iCs/>
          <w:sz w:val="22"/>
          <w:szCs w:val="22"/>
          <w:lang w:val="en-GB" w:eastAsia="ja-JP"/>
        </w:rPr>
        <w:t>T</w:t>
      </w:r>
      <w:r w:rsidRPr="00E2368C">
        <w:rPr>
          <w:i/>
          <w:sz w:val="22"/>
          <w:szCs w:val="22"/>
          <w:vertAlign w:val="subscript"/>
          <w:lang w:val="en-GB" w:eastAsia="ja-JP"/>
        </w:rPr>
        <w:t>inter</w:t>
      </w:r>
      <w:proofErr w:type="spellEnd"/>
      <w:r w:rsidRPr="00E2368C">
        <w:rPr>
          <w:i/>
          <w:sz w:val="22"/>
          <w:szCs w:val="22"/>
          <w:vertAlign w:val="subscript"/>
          <w:lang w:val="en-GB" w:eastAsia="ja-JP"/>
        </w:rPr>
        <w:t>-arrival</w:t>
      </w:r>
      <w:r w:rsidRPr="00E2368C">
        <w:rPr>
          <w:i/>
          <w:sz w:val="22"/>
          <w:szCs w:val="22"/>
          <w:lang w:val="en-GB" w:eastAsia="ja-JP"/>
        </w:rPr>
        <w:t xml:space="preserve"> is the inter</w:t>
      </w:r>
      <w:r w:rsidRPr="00E2368C">
        <w:rPr>
          <w:i/>
          <w:sz w:val="22"/>
          <w:szCs w:val="22"/>
          <w:lang w:val="en-GB" w:eastAsia="ja-JP"/>
        </w:rPr>
        <w:noBreakHyphen/>
      </w:r>
      <w:r w:rsidRPr="00E2368C">
        <w:rPr>
          <w:rFonts w:eastAsia="MS Mincho"/>
          <w:i/>
          <w:sz w:val="22"/>
          <w:szCs w:val="22"/>
          <w:lang w:val="en-GB" w:eastAsia="ja-JP"/>
        </w:rPr>
        <w:t>packet</w:t>
      </w:r>
      <w:r w:rsidRPr="00E2368C">
        <w:rPr>
          <w:i/>
          <w:sz w:val="22"/>
          <w:szCs w:val="22"/>
          <w:lang w:val="en-GB" w:eastAsia="ja-JP"/>
        </w:rPr>
        <w:t xml:space="preserve"> arrival time.</w:t>
      </w:r>
    </w:p>
    <w:p w14:paraId="2CC29993" w14:textId="77777777" w:rsidR="00C73E90" w:rsidRPr="00E2368C" w:rsidRDefault="00C73E90" w:rsidP="00C73E90">
      <w:pPr>
        <w:pStyle w:val="enumlev1"/>
        <w:rPr>
          <w:i/>
          <w:sz w:val="22"/>
          <w:szCs w:val="22"/>
          <w:lang w:val="en-GB" w:eastAsia="zh-CN"/>
        </w:rPr>
      </w:pPr>
      <w:r w:rsidRPr="00E2368C">
        <w:rPr>
          <w:i/>
          <w:iCs/>
          <w:sz w:val="22"/>
          <w:szCs w:val="22"/>
          <w:lang w:val="en-GB" w:eastAsia="ja-JP"/>
        </w:rPr>
        <w:t xml:space="preserve">Step </w:t>
      </w:r>
      <w:r w:rsidRPr="00E2368C">
        <w:rPr>
          <w:rFonts w:eastAsia="MS Mincho"/>
          <w:i/>
          <w:iCs/>
          <w:sz w:val="22"/>
          <w:szCs w:val="22"/>
          <w:lang w:val="en-GB" w:eastAsia="ja-JP"/>
        </w:rPr>
        <w:t>5</w:t>
      </w:r>
      <w:r w:rsidRPr="00E2368C">
        <w:rPr>
          <w:i/>
          <w:iCs/>
          <w:sz w:val="22"/>
          <w:szCs w:val="22"/>
          <w:lang w:val="en-GB" w:eastAsia="ja-JP"/>
        </w:rPr>
        <w:t>:</w:t>
      </w:r>
      <w:r w:rsidRPr="00E2368C">
        <w:rPr>
          <w:i/>
          <w:iCs/>
          <w:sz w:val="22"/>
          <w:szCs w:val="22"/>
          <w:lang w:val="en-GB" w:eastAsia="ja-JP"/>
        </w:rPr>
        <w:tab/>
      </w:r>
      <w:r w:rsidRPr="00E2368C">
        <w:rPr>
          <w:i/>
          <w:sz w:val="22"/>
          <w:szCs w:val="22"/>
          <w:lang w:val="en-GB"/>
        </w:rPr>
        <w:t>Calculate</w:t>
      </w:r>
      <w:r w:rsidRPr="00E2368C">
        <w:rPr>
          <w:i/>
          <w:sz w:val="22"/>
          <w:szCs w:val="22"/>
          <w:lang w:val="en-GB" w:eastAsia="ja-JP"/>
        </w:rPr>
        <w:t xml:space="preserve"> the long-term </w:t>
      </w:r>
      <w:r w:rsidRPr="00E2368C">
        <w:rPr>
          <w:i/>
          <w:sz w:val="22"/>
          <w:szCs w:val="22"/>
          <w:lang w:val="en-GB" w:eastAsia="zh-CN"/>
        </w:rPr>
        <w:t>frequency resource</w:t>
      </w:r>
      <w:r w:rsidRPr="00E2368C">
        <w:rPr>
          <w:i/>
          <w:sz w:val="22"/>
          <w:szCs w:val="22"/>
          <w:lang w:val="en-GB" w:eastAsia="ja-JP"/>
        </w:rPr>
        <w:t xml:space="preserve"> </w:t>
      </w:r>
      <w:r w:rsidRPr="00E2368C">
        <w:rPr>
          <w:i/>
          <w:sz w:val="22"/>
          <w:szCs w:val="22"/>
          <w:lang w:val="en-GB" w:eastAsia="zh-CN"/>
        </w:rPr>
        <w:t xml:space="preserve">requested under </w:t>
      </w:r>
      <w:proofErr w:type="spellStart"/>
      <w:r w:rsidRPr="00E2368C">
        <w:rPr>
          <w:i/>
          <w:sz w:val="22"/>
          <w:szCs w:val="22"/>
          <w:lang w:val="en-GB" w:eastAsia="zh-CN"/>
        </w:rPr>
        <w:t>SINR</w:t>
      </w:r>
      <w:r w:rsidRPr="00E2368C">
        <w:rPr>
          <w:i/>
          <w:sz w:val="22"/>
          <w:szCs w:val="22"/>
          <w:vertAlign w:val="subscript"/>
          <w:lang w:val="en-GB" w:eastAsia="zh-CN"/>
        </w:rPr>
        <w:t>i</w:t>
      </w:r>
      <w:proofErr w:type="spellEnd"/>
      <w:r w:rsidRPr="00E2368C">
        <w:rPr>
          <w:i/>
          <w:sz w:val="22"/>
          <w:szCs w:val="22"/>
          <w:lang w:val="en-GB" w:eastAsia="zh-CN"/>
        </w:rPr>
        <w:t xml:space="preserve"> </w:t>
      </w:r>
      <w:r w:rsidRPr="00E2368C">
        <w:rPr>
          <w:i/>
          <w:sz w:val="22"/>
          <w:szCs w:val="22"/>
          <w:lang w:val="en-GB" w:eastAsia="ja-JP"/>
        </w:rPr>
        <w:t xml:space="preserve">as </w:t>
      </w:r>
      <w:r w:rsidRPr="00E2368C">
        <w:rPr>
          <w:i/>
          <w:iCs/>
          <w:sz w:val="22"/>
          <w:szCs w:val="22"/>
          <w:lang w:val="en-GB" w:eastAsia="ja-JP"/>
        </w:rPr>
        <w:t>B</w:t>
      </w:r>
      <w:r w:rsidRPr="00E2368C">
        <w:rPr>
          <w:i/>
          <w:sz w:val="22"/>
          <w:szCs w:val="22"/>
          <w:vertAlign w:val="subscript"/>
          <w:lang w:val="en-GB" w:eastAsia="ja-JP"/>
        </w:rPr>
        <w:t>i</w:t>
      </w:r>
      <w:r w:rsidRPr="00E2368C">
        <w:rPr>
          <w:i/>
          <w:sz w:val="22"/>
          <w:szCs w:val="22"/>
          <w:lang w:val="en-GB" w:eastAsia="ja-JP"/>
        </w:rPr>
        <w:t> = </w:t>
      </w:r>
      <w:r w:rsidRPr="00E2368C">
        <w:rPr>
          <w:i/>
          <w:iCs/>
          <w:sz w:val="22"/>
          <w:szCs w:val="22"/>
          <w:lang w:val="en-GB" w:eastAsia="ja-JP"/>
        </w:rPr>
        <w:t>T</w:t>
      </w:r>
      <w:r w:rsidRPr="00E2368C">
        <w:rPr>
          <w:i/>
          <w:sz w:val="22"/>
          <w:szCs w:val="22"/>
          <w:lang w:val="en-GB" w:eastAsia="ja-JP"/>
        </w:rPr>
        <w:t>/(</w:t>
      </w:r>
      <w:r w:rsidRPr="00E2368C">
        <w:rPr>
          <w:i/>
          <w:iCs/>
          <w:sz w:val="22"/>
          <w:szCs w:val="22"/>
          <w:lang w:val="en-GB" w:eastAsia="ja-JP"/>
        </w:rPr>
        <w:t>R</w:t>
      </w:r>
      <w:r w:rsidRPr="00E2368C">
        <w:rPr>
          <w:i/>
          <w:sz w:val="22"/>
          <w:szCs w:val="22"/>
          <w:vertAlign w:val="subscript"/>
          <w:lang w:val="en-GB" w:eastAsia="ja-JP"/>
        </w:rPr>
        <w:t>i</w:t>
      </w:r>
      <w:r w:rsidRPr="00E2368C">
        <w:rPr>
          <w:i/>
          <w:sz w:val="22"/>
          <w:szCs w:val="22"/>
          <w:lang w:val="en-GB" w:eastAsia="ja-JP"/>
        </w:rPr>
        <w:t>/</w:t>
      </w:r>
      <w:proofErr w:type="spellStart"/>
      <w:r w:rsidRPr="00E2368C">
        <w:rPr>
          <w:i/>
          <w:iCs/>
          <w:sz w:val="22"/>
          <w:szCs w:val="22"/>
          <w:lang w:val="en-GB" w:eastAsia="ja-JP"/>
        </w:rPr>
        <w:t>W</w:t>
      </w:r>
      <w:r w:rsidRPr="00E2368C">
        <w:rPr>
          <w:rFonts w:eastAsia="MS Mincho"/>
          <w:i/>
          <w:sz w:val="22"/>
          <w:szCs w:val="22"/>
          <w:vertAlign w:val="subscript"/>
          <w:lang w:val="en-GB" w:eastAsia="ja-JP"/>
        </w:rPr>
        <w:t>user</w:t>
      </w:r>
      <w:proofErr w:type="spellEnd"/>
      <w:r w:rsidRPr="00E2368C">
        <w:rPr>
          <w:i/>
          <w:sz w:val="22"/>
          <w:szCs w:val="22"/>
          <w:lang w:val="en-GB" w:eastAsia="ja-JP"/>
        </w:rPr>
        <w:t>)</w:t>
      </w:r>
      <w:r w:rsidRPr="00E2368C">
        <w:rPr>
          <w:i/>
          <w:sz w:val="22"/>
          <w:szCs w:val="22"/>
          <w:lang w:val="en-GB" w:eastAsia="zh-CN"/>
        </w:rPr>
        <w:t>.</w:t>
      </w:r>
    </w:p>
    <w:p w14:paraId="408A6947" w14:textId="77777777" w:rsidR="00C73E90" w:rsidRPr="00E2368C" w:rsidRDefault="00C73E90" w:rsidP="00C73E90">
      <w:pPr>
        <w:pStyle w:val="enumlev1"/>
        <w:rPr>
          <w:rFonts w:eastAsia="MS Mincho"/>
          <w:i/>
          <w:sz w:val="22"/>
          <w:szCs w:val="22"/>
          <w:lang w:val="en-GB" w:eastAsia="zh-CN"/>
        </w:rPr>
      </w:pPr>
      <w:r w:rsidRPr="00E2368C">
        <w:rPr>
          <w:i/>
          <w:iCs/>
          <w:sz w:val="22"/>
          <w:szCs w:val="22"/>
          <w:lang w:val="en-GB" w:eastAsia="ja-JP"/>
        </w:rPr>
        <w:t xml:space="preserve">Step </w:t>
      </w:r>
      <w:r w:rsidRPr="00E2368C">
        <w:rPr>
          <w:rFonts w:eastAsia="MS Mincho"/>
          <w:i/>
          <w:iCs/>
          <w:sz w:val="22"/>
          <w:szCs w:val="22"/>
          <w:lang w:val="en-GB" w:eastAsia="ja-JP"/>
        </w:rPr>
        <w:t>6</w:t>
      </w:r>
      <w:r w:rsidRPr="00E2368C">
        <w:rPr>
          <w:i/>
          <w:iCs/>
          <w:sz w:val="22"/>
          <w:szCs w:val="22"/>
          <w:lang w:val="en-GB" w:eastAsia="ja-JP"/>
        </w:rPr>
        <w:t>:</w:t>
      </w:r>
      <w:r w:rsidRPr="00E2368C">
        <w:rPr>
          <w:i/>
          <w:sz w:val="22"/>
          <w:szCs w:val="22"/>
          <w:lang w:val="en-GB" w:eastAsia="ja-JP"/>
        </w:rPr>
        <w:t> </w:t>
      </w:r>
      <w:r w:rsidRPr="00E2368C">
        <w:rPr>
          <w:i/>
          <w:sz w:val="22"/>
          <w:szCs w:val="22"/>
          <w:lang w:val="en-GB" w:eastAsia="ja-JP"/>
        </w:rPr>
        <w:tab/>
      </w:r>
      <w:r w:rsidRPr="00E2368C">
        <w:rPr>
          <w:i/>
          <w:sz w:val="22"/>
          <w:szCs w:val="22"/>
          <w:lang w:val="en-GB"/>
        </w:rPr>
        <w:t>Calculate</w:t>
      </w:r>
      <w:r w:rsidRPr="00E2368C">
        <w:rPr>
          <w:i/>
          <w:sz w:val="22"/>
          <w:szCs w:val="22"/>
          <w:lang w:val="en-GB" w:eastAsia="ja-JP"/>
        </w:rPr>
        <w:t xml:space="preserve"> the number of supported connections per </w:t>
      </w:r>
      <w:proofErr w:type="spellStart"/>
      <w:r w:rsidRPr="00E2368C">
        <w:rPr>
          <w:i/>
          <w:sz w:val="22"/>
          <w:szCs w:val="22"/>
          <w:lang w:val="en-GB" w:eastAsia="ja-JP"/>
        </w:rPr>
        <w:t>TRxP</w:t>
      </w:r>
      <w:proofErr w:type="spellEnd"/>
      <w:r w:rsidRPr="00E2368C">
        <w:rPr>
          <w:i/>
          <w:sz w:val="22"/>
          <w:szCs w:val="22"/>
          <w:lang w:val="en-GB" w:eastAsia="zh-CN"/>
        </w:rPr>
        <w:t xml:space="preserve">, </w:t>
      </w:r>
      <w:r w:rsidRPr="00E2368C">
        <w:rPr>
          <w:i/>
          <w:iCs/>
          <w:sz w:val="22"/>
          <w:szCs w:val="22"/>
          <w:lang w:val="en-GB" w:eastAsia="ja-JP"/>
        </w:rPr>
        <w:t>N</w:t>
      </w:r>
      <w:r w:rsidRPr="00E2368C">
        <w:rPr>
          <w:rFonts w:eastAsia="MS Mincho"/>
          <w:i/>
          <w:sz w:val="22"/>
          <w:szCs w:val="22"/>
          <w:lang w:val="en-GB" w:eastAsia="ja-JP"/>
        </w:rPr>
        <w:t xml:space="preserve"> </w:t>
      </w:r>
      <w:r w:rsidRPr="00E2368C">
        <w:rPr>
          <w:i/>
          <w:sz w:val="22"/>
          <w:szCs w:val="22"/>
          <w:lang w:val="en-GB" w:eastAsia="ja-JP"/>
        </w:rPr>
        <w:t xml:space="preserve">= </w:t>
      </w:r>
      <w:r w:rsidRPr="00E2368C">
        <w:rPr>
          <w:i/>
          <w:iCs/>
          <w:sz w:val="22"/>
          <w:szCs w:val="22"/>
          <w:lang w:val="en-GB" w:eastAsia="ja-JP"/>
        </w:rPr>
        <w:t>W</w:t>
      </w:r>
      <w:r w:rsidRPr="00E2368C">
        <w:rPr>
          <w:i/>
          <w:sz w:val="22"/>
          <w:szCs w:val="22"/>
          <w:lang w:val="en-GB" w:eastAsia="ja-JP"/>
        </w:rPr>
        <w:t xml:space="preserve"> / </w:t>
      </w:r>
      <w:proofErr w:type="gramStart"/>
      <w:r w:rsidRPr="00E2368C">
        <w:rPr>
          <w:i/>
          <w:sz w:val="22"/>
          <w:szCs w:val="22"/>
          <w:lang w:val="en-GB" w:eastAsia="ja-JP"/>
        </w:rPr>
        <w:t>mean(</w:t>
      </w:r>
      <w:proofErr w:type="gramEnd"/>
      <w:r w:rsidRPr="00E2368C">
        <w:rPr>
          <w:i/>
          <w:iCs/>
          <w:sz w:val="22"/>
          <w:szCs w:val="22"/>
          <w:lang w:val="en-GB" w:eastAsia="ja-JP"/>
        </w:rPr>
        <w:t>B</w:t>
      </w:r>
      <w:r w:rsidRPr="00E2368C">
        <w:rPr>
          <w:i/>
          <w:sz w:val="22"/>
          <w:szCs w:val="22"/>
          <w:vertAlign w:val="subscript"/>
          <w:lang w:val="en-GB" w:eastAsia="ja-JP"/>
        </w:rPr>
        <w:t>i</w:t>
      </w:r>
      <w:r w:rsidRPr="00E2368C">
        <w:rPr>
          <w:i/>
          <w:sz w:val="22"/>
          <w:szCs w:val="22"/>
          <w:lang w:val="en-GB" w:eastAsia="ja-JP"/>
        </w:rPr>
        <w:t>)</w:t>
      </w:r>
      <w:r w:rsidRPr="00E2368C">
        <w:rPr>
          <w:rFonts w:eastAsia="MS Mincho"/>
          <w:i/>
          <w:sz w:val="22"/>
          <w:szCs w:val="22"/>
          <w:lang w:val="en-GB" w:eastAsia="ja-JP"/>
        </w:rPr>
        <w:t xml:space="preserve">. </w:t>
      </w:r>
      <w:r w:rsidRPr="00E2368C">
        <w:rPr>
          <w:i/>
          <w:iCs/>
          <w:sz w:val="22"/>
          <w:szCs w:val="22"/>
          <w:lang w:val="en-GB" w:eastAsia="ja-JP"/>
        </w:rPr>
        <w:t>W</w:t>
      </w:r>
      <w:r w:rsidRPr="00E2368C">
        <w:rPr>
          <w:i/>
          <w:sz w:val="22"/>
          <w:szCs w:val="22"/>
          <w:lang w:val="en-GB" w:eastAsia="ja-JP"/>
        </w:rPr>
        <w:t xml:space="preserve"> is the </w:t>
      </w:r>
      <w:r w:rsidRPr="00E2368C">
        <w:rPr>
          <w:rFonts w:eastAsia="MS Mincho"/>
          <w:i/>
          <w:sz w:val="22"/>
          <w:szCs w:val="22"/>
          <w:lang w:val="en-GB" w:eastAsia="ja-JP"/>
        </w:rPr>
        <w:t>simulation</w:t>
      </w:r>
      <w:r w:rsidRPr="00E2368C">
        <w:rPr>
          <w:i/>
          <w:sz w:val="22"/>
          <w:szCs w:val="22"/>
          <w:lang w:val="en-GB" w:eastAsia="ja-JP"/>
        </w:rPr>
        <w:t xml:space="preserve"> bandwidth</w:t>
      </w:r>
      <w:r w:rsidRPr="00E2368C">
        <w:rPr>
          <w:rFonts w:eastAsia="MS Mincho"/>
          <w:i/>
          <w:sz w:val="22"/>
          <w:szCs w:val="22"/>
          <w:lang w:val="en-GB" w:eastAsia="ja-JP"/>
        </w:rPr>
        <w:t>. T</w:t>
      </w:r>
      <w:r w:rsidRPr="00E2368C">
        <w:rPr>
          <w:i/>
          <w:sz w:val="22"/>
          <w:szCs w:val="22"/>
          <w:lang w:val="en-GB" w:eastAsia="ja-JP"/>
        </w:rPr>
        <w:t xml:space="preserve">he mean of </w:t>
      </w:r>
      <w:r w:rsidRPr="00E2368C">
        <w:rPr>
          <w:i/>
          <w:iCs/>
          <w:sz w:val="22"/>
          <w:szCs w:val="22"/>
          <w:lang w:val="en-GB" w:eastAsia="ja-JP"/>
        </w:rPr>
        <w:t>B</w:t>
      </w:r>
      <w:r w:rsidRPr="00E2368C">
        <w:rPr>
          <w:i/>
          <w:sz w:val="22"/>
          <w:szCs w:val="22"/>
          <w:vertAlign w:val="subscript"/>
          <w:lang w:val="en-GB" w:eastAsia="ja-JP"/>
        </w:rPr>
        <w:t>i</w:t>
      </w:r>
      <w:r w:rsidRPr="00E2368C">
        <w:rPr>
          <w:i/>
          <w:sz w:val="22"/>
          <w:szCs w:val="22"/>
          <w:lang w:val="en-GB" w:eastAsia="ja-JP"/>
        </w:rPr>
        <w:t xml:space="preserve"> may be taken over the best 99% of the </w:t>
      </w:r>
      <w:proofErr w:type="spellStart"/>
      <w:r w:rsidRPr="00E2368C">
        <w:rPr>
          <w:i/>
          <w:sz w:val="22"/>
          <w:szCs w:val="22"/>
          <w:lang w:val="en-GB" w:eastAsia="zh-CN"/>
        </w:rPr>
        <w:t>SINR</w:t>
      </w:r>
      <w:r w:rsidRPr="00E2368C">
        <w:rPr>
          <w:i/>
          <w:sz w:val="22"/>
          <w:szCs w:val="22"/>
          <w:vertAlign w:val="subscript"/>
          <w:lang w:val="en-GB" w:eastAsia="zh-CN"/>
        </w:rPr>
        <w:t>i</w:t>
      </w:r>
      <w:proofErr w:type="spellEnd"/>
      <w:r w:rsidRPr="00E2368C">
        <w:rPr>
          <w:i/>
          <w:sz w:val="22"/>
          <w:szCs w:val="22"/>
          <w:lang w:val="en-GB" w:eastAsia="zh-CN"/>
        </w:rPr>
        <w:t xml:space="preserve"> conditions</w:t>
      </w:r>
      <w:r w:rsidRPr="00E2368C">
        <w:rPr>
          <w:rFonts w:eastAsia="MS Mincho"/>
          <w:i/>
          <w:sz w:val="22"/>
          <w:szCs w:val="22"/>
          <w:lang w:val="en-GB" w:eastAsia="ja-JP"/>
        </w:rPr>
        <w:t>.</w:t>
      </w:r>
    </w:p>
    <w:p w14:paraId="18F5B092" w14:textId="77777777" w:rsidR="00C73E90" w:rsidRPr="00E2368C" w:rsidRDefault="00C73E90" w:rsidP="00C73E90">
      <w:pPr>
        <w:pStyle w:val="enumlev2"/>
        <w:rPr>
          <w:i/>
          <w:sz w:val="22"/>
          <w:szCs w:val="22"/>
          <w:lang w:val="en-GB" w:eastAsia="zh-CN"/>
        </w:rPr>
      </w:pPr>
      <w:r w:rsidRPr="00E2368C">
        <w:rPr>
          <w:i/>
          <w:sz w:val="22"/>
          <w:szCs w:val="22"/>
          <w:lang w:val="en-GB" w:eastAsia="zh-CN"/>
        </w:rPr>
        <w:t>–</w:t>
      </w:r>
      <w:r w:rsidRPr="00E2368C">
        <w:rPr>
          <w:i/>
          <w:sz w:val="22"/>
          <w:szCs w:val="22"/>
          <w:lang w:val="en-GB" w:eastAsia="zh-CN"/>
        </w:rPr>
        <w:tab/>
        <w:t>I</w:t>
      </w:r>
      <w:r w:rsidRPr="00E2368C">
        <w:rPr>
          <w:rFonts w:eastAsia="MS Mincho"/>
          <w:i/>
          <w:sz w:val="22"/>
          <w:szCs w:val="22"/>
          <w:lang w:val="en-GB" w:eastAsia="ja-JP"/>
        </w:rPr>
        <w:t>n case</w:t>
      </w:r>
      <w:r w:rsidRPr="00E2368C">
        <w:rPr>
          <w:i/>
          <w:sz w:val="22"/>
          <w:szCs w:val="22"/>
          <w:lang w:val="en-GB" w:eastAsia="zh-CN"/>
        </w:rPr>
        <w:t xml:space="preserve"> UE multiplexing is modelled in Step 1, </w:t>
      </w:r>
      <w:r w:rsidRPr="00E2368C">
        <w:rPr>
          <w:i/>
          <w:iCs/>
          <w:sz w:val="22"/>
          <w:szCs w:val="22"/>
          <w:lang w:val="en-GB" w:eastAsia="ja-JP"/>
        </w:rPr>
        <w:t>N</w:t>
      </w:r>
      <w:r w:rsidRPr="00E2368C">
        <w:rPr>
          <w:i/>
          <w:sz w:val="22"/>
          <w:szCs w:val="22"/>
          <w:lang w:val="en-GB" w:eastAsia="ja-JP"/>
        </w:rPr>
        <w:t xml:space="preserve"> = </w:t>
      </w:r>
      <w:proofErr w:type="spellStart"/>
      <w:r w:rsidRPr="00E2368C">
        <w:rPr>
          <w:i/>
          <w:sz w:val="22"/>
          <w:szCs w:val="22"/>
          <w:lang w:val="en-GB" w:eastAsia="ja-JP"/>
        </w:rPr>
        <w:t>N</w:t>
      </w:r>
      <w:r w:rsidRPr="00E2368C">
        <w:rPr>
          <w:i/>
          <w:sz w:val="22"/>
          <w:szCs w:val="22"/>
          <w:vertAlign w:val="subscript"/>
          <w:lang w:val="en-GB" w:eastAsia="ja-JP"/>
        </w:rPr>
        <w:t>mux</w:t>
      </w:r>
      <w:proofErr w:type="spellEnd"/>
      <w:r w:rsidRPr="00E2368C">
        <w:rPr>
          <w:i/>
          <w:sz w:val="22"/>
          <w:szCs w:val="22"/>
          <w:lang w:val="en-GB" w:eastAsia="ja-JP"/>
        </w:rPr>
        <w:t xml:space="preserve"> × </w:t>
      </w:r>
      <w:r w:rsidRPr="00E2368C">
        <w:rPr>
          <w:i/>
          <w:iCs/>
          <w:sz w:val="22"/>
          <w:szCs w:val="22"/>
          <w:lang w:val="en-GB" w:eastAsia="ja-JP"/>
        </w:rPr>
        <w:t>W</w:t>
      </w:r>
      <w:r w:rsidRPr="00E2368C">
        <w:rPr>
          <w:i/>
          <w:sz w:val="22"/>
          <w:szCs w:val="22"/>
          <w:lang w:val="en-GB" w:eastAsia="ja-JP"/>
        </w:rPr>
        <w:t xml:space="preserve"> / </w:t>
      </w:r>
      <w:proofErr w:type="gramStart"/>
      <w:r w:rsidRPr="00E2368C">
        <w:rPr>
          <w:i/>
          <w:sz w:val="22"/>
          <w:szCs w:val="22"/>
          <w:lang w:val="en-GB" w:eastAsia="ja-JP"/>
        </w:rPr>
        <w:t>mean(</w:t>
      </w:r>
      <w:proofErr w:type="gramEnd"/>
      <w:r w:rsidRPr="00E2368C">
        <w:rPr>
          <w:i/>
          <w:iCs/>
          <w:sz w:val="22"/>
          <w:szCs w:val="22"/>
          <w:lang w:val="en-GB" w:eastAsia="ja-JP"/>
        </w:rPr>
        <w:t>B</w:t>
      </w:r>
      <w:r w:rsidRPr="00E2368C">
        <w:rPr>
          <w:i/>
          <w:sz w:val="22"/>
          <w:szCs w:val="22"/>
          <w:vertAlign w:val="subscript"/>
          <w:lang w:val="en-GB" w:eastAsia="ja-JP"/>
        </w:rPr>
        <w:t>i</w:t>
      </w:r>
      <w:r w:rsidRPr="00E2368C">
        <w:rPr>
          <w:i/>
          <w:sz w:val="22"/>
          <w:szCs w:val="22"/>
          <w:lang w:val="en-GB" w:eastAsia="ja-JP"/>
        </w:rPr>
        <w:t>).</w:t>
      </w:r>
      <w:r w:rsidRPr="00E2368C">
        <w:rPr>
          <w:rFonts w:eastAsia="MS Mincho"/>
          <w:i/>
          <w:sz w:val="22"/>
          <w:szCs w:val="22"/>
          <w:lang w:val="en-GB" w:eastAsia="ja-JP"/>
        </w:rPr>
        <w:t xml:space="preserve"> </w:t>
      </w:r>
      <w:r w:rsidRPr="00E2368C">
        <w:rPr>
          <w:i/>
          <w:sz w:val="22"/>
          <w:szCs w:val="22"/>
          <w:lang w:val="en-GB" w:eastAsia="zh-CN"/>
        </w:rPr>
        <w:t>I</w:t>
      </w:r>
      <w:r w:rsidRPr="00E2368C">
        <w:rPr>
          <w:rFonts w:eastAsia="MS Mincho"/>
          <w:i/>
          <w:sz w:val="22"/>
          <w:szCs w:val="22"/>
          <w:lang w:val="en-GB" w:eastAsia="ja-JP"/>
        </w:rPr>
        <w:t>n case</w:t>
      </w:r>
      <w:r w:rsidRPr="00E2368C">
        <w:rPr>
          <w:i/>
          <w:sz w:val="22"/>
          <w:szCs w:val="22"/>
          <w:lang w:val="en-GB" w:eastAsia="zh-CN"/>
        </w:rPr>
        <w:t xml:space="preserve"> UE multiplexing is modelled in Step 2, </w:t>
      </w:r>
      <w:r w:rsidRPr="00E2368C">
        <w:rPr>
          <w:i/>
          <w:iCs/>
          <w:sz w:val="22"/>
          <w:szCs w:val="22"/>
          <w:lang w:val="en-GB" w:eastAsia="ja-JP"/>
        </w:rPr>
        <w:t>N</w:t>
      </w:r>
      <w:r w:rsidRPr="00E2368C">
        <w:rPr>
          <w:i/>
          <w:sz w:val="22"/>
          <w:szCs w:val="22"/>
          <w:lang w:val="en-GB" w:eastAsia="ja-JP"/>
        </w:rPr>
        <w:t xml:space="preserve"> = </w:t>
      </w:r>
      <w:r w:rsidRPr="00E2368C">
        <w:rPr>
          <w:i/>
          <w:iCs/>
          <w:sz w:val="22"/>
          <w:szCs w:val="22"/>
          <w:lang w:val="en-GB" w:eastAsia="ja-JP"/>
        </w:rPr>
        <w:t>W</w:t>
      </w:r>
      <w:r w:rsidRPr="00E2368C">
        <w:rPr>
          <w:i/>
          <w:sz w:val="22"/>
          <w:szCs w:val="22"/>
          <w:lang w:val="en-GB" w:eastAsia="ja-JP"/>
        </w:rPr>
        <w:t xml:space="preserve"> / </w:t>
      </w:r>
      <w:proofErr w:type="gramStart"/>
      <w:r w:rsidRPr="00E2368C">
        <w:rPr>
          <w:i/>
          <w:sz w:val="22"/>
          <w:szCs w:val="22"/>
          <w:lang w:val="en-GB" w:eastAsia="ja-JP"/>
        </w:rPr>
        <w:t>mean(</w:t>
      </w:r>
      <w:proofErr w:type="gramEnd"/>
      <w:r w:rsidRPr="00E2368C">
        <w:rPr>
          <w:i/>
          <w:iCs/>
          <w:sz w:val="22"/>
          <w:szCs w:val="22"/>
          <w:lang w:val="en-GB" w:eastAsia="ja-JP"/>
        </w:rPr>
        <w:t>B</w:t>
      </w:r>
      <w:r w:rsidRPr="00E2368C">
        <w:rPr>
          <w:i/>
          <w:sz w:val="22"/>
          <w:szCs w:val="22"/>
          <w:vertAlign w:val="subscript"/>
          <w:lang w:val="en-GB" w:eastAsia="ja-JP"/>
        </w:rPr>
        <w:t>i</w:t>
      </w:r>
      <w:r w:rsidRPr="00E2368C">
        <w:rPr>
          <w:i/>
          <w:sz w:val="22"/>
          <w:szCs w:val="22"/>
          <w:lang w:val="en-GB" w:eastAsia="zh-CN"/>
        </w:rPr>
        <w:t>/</w:t>
      </w:r>
      <w:proofErr w:type="spellStart"/>
      <w:r w:rsidRPr="00E2368C">
        <w:rPr>
          <w:i/>
          <w:sz w:val="22"/>
          <w:szCs w:val="22"/>
          <w:lang w:val="en-GB" w:eastAsia="zh-CN"/>
        </w:rPr>
        <w:t>n</w:t>
      </w:r>
      <w:r w:rsidRPr="00E2368C">
        <w:rPr>
          <w:i/>
          <w:sz w:val="22"/>
          <w:szCs w:val="22"/>
          <w:vertAlign w:val="subscript"/>
          <w:lang w:val="en-GB" w:eastAsia="zh-CN"/>
        </w:rPr>
        <w:t>mux,i</w:t>
      </w:r>
      <w:proofErr w:type="spellEnd"/>
      <w:r w:rsidRPr="00E2368C">
        <w:rPr>
          <w:i/>
          <w:sz w:val="22"/>
          <w:szCs w:val="22"/>
          <w:lang w:val="en-GB" w:eastAsia="ja-JP"/>
        </w:rPr>
        <w:t>)</w:t>
      </w:r>
      <w:r w:rsidRPr="00E2368C">
        <w:rPr>
          <w:i/>
          <w:sz w:val="22"/>
          <w:szCs w:val="22"/>
          <w:lang w:val="en-GB" w:eastAsia="zh-CN"/>
        </w:rPr>
        <w:t>.</w:t>
      </w:r>
      <w:r w:rsidRPr="00E2368C">
        <w:rPr>
          <w:i/>
          <w:position w:val="-28"/>
          <w:sz w:val="22"/>
          <w:szCs w:val="22"/>
          <w:lang w:val="en-GB" w:eastAsia="ja-JP"/>
        </w:rPr>
        <w:t xml:space="preserve"> </w:t>
      </w:r>
    </w:p>
    <w:p w14:paraId="24839A79" w14:textId="77777777" w:rsidR="00C73E90" w:rsidRPr="00E2368C" w:rsidRDefault="00C73E90" w:rsidP="00C73E90">
      <w:pPr>
        <w:pStyle w:val="enumlev1"/>
        <w:rPr>
          <w:rFonts w:eastAsia="MS Mincho"/>
          <w:i/>
          <w:sz w:val="22"/>
          <w:szCs w:val="22"/>
          <w:lang w:val="en-GB" w:eastAsia="ja-JP"/>
        </w:rPr>
      </w:pPr>
      <w:r w:rsidRPr="00E2368C">
        <w:rPr>
          <w:i/>
          <w:position w:val="-28"/>
          <w:sz w:val="22"/>
          <w:szCs w:val="22"/>
          <w:lang w:val="en-GB" w:eastAsia="ja-JP"/>
        </w:rPr>
        <w:t xml:space="preserve"> </w:t>
      </w:r>
      <w:r w:rsidRPr="00E2368C">
        <w:rPr>
          <w:i/>
          <w:iCs/>
          <w:sz w:val="22"/>
          <w:szCs w:val="22"/>
          <w:lang w:val="en-GB" w:eastAsia="ja-JP"/>
        </w:rPr>
        <w:t xml:space="preserve">Step </w:t>
      </w:r>
      <w:r w:rsidRPr="00E2368C">
        <w:rPr>
          <w:rFonts w:eastAsia="MS Mincho"/>
          <w:i/>
          <w:iCs/>
          <w:sz w:val="22"/>
          <w:szCs w:val="22"/>
          <w:lang w:val="en-GB" w:eastAsia="ja-JP"/>
        </w:rPr>
        <w:t>7</w:t>
      </w:r>
      <w:r w:rsidRPr="00E2368C">
        <w:rPr>
          <w:i/>
          <w:iCs/>
          <w:sz w:val="22"/>
          <w:szCs w:val="22"/>
          <w:lang w:val="en-GB" w:eastAsia="ja-JP"/>
        </w:rPr>
        <w:t>:</w:t>
      </w:r>
      <w:r w:rsidRPr="00E2368C">
        <w:rPr>
          <w:i/>
          <w:sz w:val="22"/>
          <w:szCs w:val="22"/>
          <w:lang w:val="en-GB" w:eastAsia="ja-JP"/>
        </w:rPr>
        <w:tab/>
        <w:t xml:space="preserve">Calculate the connection density as </w:t>
      </w:r>
      <w:r w:rsidRPr="00E2368C">
        <w:rPr>
          <w:rFonts w:eastAsia="MS Mincho"/>
          <w:i/>
          <w:iCs/>
          <w:sz w:val="22"/>
          <w:szCs w:val="22"/>
          <w:lang w:val="en-GB" w:eastAsia="ja-JP"/>
        </w:rPr>
        <w:t>C</w:t>
      </w:r>
      <w:r w:rsidRPr="00E2368C">
        <w:rPr>
          <w:i/>
          <w:sz w:val="22"/>
          <w:szCs w:val="22"/>
          <w:lang w:val="en-GB" w:eastAsia="ja-JP"/>
        </w:rPr>
        <w:t xml:space="preserve"> = </w:t>
      </w:r>
      <w:r w:rsidRPr="00E2368C">
        <w:rPr>
          <w:i/>
          <w:iCs/>
          <w:sz w:val="22"/>
          <w:szCs w:val="22"/>
          <w:lang w:val="en-GB" w:eastAsia="ja-JP"/>
        </w:rPr>
        <w:t>N</w:t>
      </w:r>
      <w:r w:rsidRPr="00E2368C">
        <w:rPr>
          <w:i/>
          <w:sz w:val="22"/>
          <w:szCs w:val="22"/>
          <w:lang w:val="en-GB" w:eastAsia="ja-JP"/>
        </w:rPr>
        <w:t xml:space="preserve"> / </w:t>
      </w:r>
      <w:r w:rsidRPr="00E2368C">
        <w:rPr>
          <w:i/>
          <w:iCs/>
          <w:sz w:val="22"/>
          <w:szCs w:val="22"/>
          <w:lang w:val="en-GB" w:eastAsia="ja-JP"/>
        </w:rPr>
        <w:t>A</w:t>
      </w:r>
      <w:r w:rsidRPr="00E2368C">
        <w:rPr>
          <w:i/>
          <w:sz w:val="22"/>
          <w:szCs w:val="22"/>
          <w:lang w:val="en-GB" w:eastAsia="ja-JP"/>
        </w:rPr>
        <w:t xml:space="preserve">, where the </w:t>
      </w:r>
      <w:proofErr w:type="spellStart"/>
      <w:r w:rsidRPr="00E2368C">
        <w:rPr>
          <w:i/>
          <w:sz w:val="22"/>
          <w:szCs w:val="22"/>
          <w:lang w:val="en-GB" w:eastAsia="ja-JP"/>
        </w:rPr>
        <w:t>TRxP</w:t>
      </w:r>
      <w:proofErr w:type="spellEnd"/>
      <w:r w:rsidRPr="00E2368C">
        <w:rPr>
          <w:i/>
          <w:sz w:val="22"/>
          <w:szCs w:val="22"/>
          <w:lang w:val="en-GB" w:eastAsia="ja-JP"/>
        </w:rPr>
        <w:t xml:space="preserve"> area </w:t>
      </w:r>
      <w:r w:rsidRPr="00E2368C">
        <w:rPr>
          <w:i/>
          <w:iCs/>
          <w:sz w:val="22"/>
          <w:szCs w:val="22"/>
          <w:lang w:val="en-GB" w:eastAsia="ja-JP"/>
        </w:rPr>
        <w:t>A</w:t>
      </w:r>
      <w:r w:rsidRPr="00E2368C">
        <w:rPr>
          <w:i/>
          <w:sz w:val="22"/>
          <w:szCs w:val="22"/>
          <w:lang w:val="en-GB" w:eastAsia="ja-JP"/>
        </w:rPr>
        <w:t xml:space="preserve"> is calculated as </w:t>
      </w:r>
      <w:r w:rsidRPr="00E2368C">
        <w:rPr>
          <w:i/>
          <w:iCs/>
          <w:sz w:val="22"/>
          <w:szCs w:val="22"/>
          <w:lang w:val="en-GB" w:eastAsia="ja-JP"/>
        </w:rPr>
        <w:t>A</w:t>
      </w:r>
      <w:r w:rsidRPr="00E2368C">
        <w:rPr>
          <w:i/>
          <w:sz w:val="22"/>
          <w:szCs w:val="22"/>
          <w:lang w:val="en-GB" w:eastAsia="ja-JP"/>
        </w:rPr>
        <w:t> = ISD</w:t>
      </w:r>
      <w:r w:rsidRPr="00E2368C">
        <w:rPr>
          <w:i/>
          <w:sz w:val="22"/>
          <w:szCs w:val="22"/>
          <w:vertAlign w:val="superscript"/>
          <w:lang w:val="en-GB" w:eastAsia="ja-JP"/>
        </w:rPr>
        <w:t>2</w:t>
      </w:r>
      <w:r w:rsidRPr="00E2368C">
        <w:rPr>
          <w:i/>
          <w:sz w:val="22"/>
          <w:szCs w:val="22"/>
          <w:lang w:val="en-GB" w:eastAsia="ja-JP"/>
        </w:rPr>
        <w:t xml:space="preserve"> × </w:t>
      </w:r>
      <w:proofErr w:type="gramStart"/>
      <w:r w:rsidRPr="00E2368C">
        <w:rPr>
          <w:i/>
          <w:sz w:val="22"/>
          <w:szCs w:val="22"/>
          <w:lang w:val="en-GB" w:eastAsia="ja-JP"/>
        </w:rPr>
        <w:t>sqrt(</w:t>
      </w:r>
      <w:proofErr w:type="gramEnd"/>
      <w:r w:rsidRPr="00E2368C">
        <w:rPr>
          <w:i/>
          <w:sz w:val="22"/>
          <w:szCs w:val="22"/>
          <w:lang w:val="en-GB" w:eastAsia="ja-JP"/>
        </w:rPr>
        <w:t>3)/6, and ISD is the inter-site distance.</w:t>
      </w:r>
    </w:p>
    <w:p w14:paraId="67C9C7BB" w14:textId="77777777" w:rsidR="00C73E90" w:rsidRPr="00E2368C" w:rsidRDefault="00C73E90" w:rsidP="00C73E90">
      <w:pPr>
        <w:pStyle w:val="enumlev1"/>
        <w:ind w:left="0" w:firstLine="0"/>
        <w:rPr>
          <w:i/>
          <w:sz w:val="22"/>
          <w:szCs w:val="22"/>
          <w:lang w:val="en-GB" w:eastAsia="ja-JP"/>
        </w:rPr>
      </w:pPr>
      <w:r w:rsidRPr="00E2368C">
        <w:rPr>
          <w:i/>
          <w:sz w:val="22"/>
          <w:szCs w:val="22"/>
          <w:lang w:val="en-GB" w:eastAsia="ja-JP"/>
        </w:rPr>
        <w:t>The requirement is fulfilled if the 99</w:t>
      </w:r>
      <w:r w:rsidRPr="00E2368C">
        <w:rPr>
          <w:i/>
          <w:sz w:val="22"/>
          <w:szCs w:val="22"/>
          <w:vertAlign w:val="superscript"/>
          <w:lang w:val="en-GB" w:eastAsia="ja-JP"/>
        </w:rPr>
        <w:t>th</w:t>
      </w:r>
      <w:r w:rsidRPr="00E2368C">
        <w:rPr>
          <w:i/>
          <w:sz w:val="22"/>
          <w:szCs w:val="22"/>
          <w:lang w:val="en-GB" w:eastAsia="ja-JP"/>
        </w:rPr>
        <w:t xml:space="preserve"> percentile of the delay per user D</w:t>
      </w:r>
      <w:r w:rsidRPr="00E2368C">
        <w:rPr>
          <w:i/>
          <w:sz w:val="22"/>
          <w:szCs w:val="22"/>
          <w:vertAlign w:val="subscript"/>
          <w:lang w:val="en-GB" w:eastAsia="ja-JP"/>
        </w:rPr>
        <w:t>i</w:t>
      </w:r>
      <w:r w:rsidRPr="00E2368C">
        <w:rPr>
          <w:i/>
          <w:sz w:val="22"/>
          <w:szCs w:val="22"/>
          <w:lang w:val="en-GB" w:eastAsia="ja-JP"/>
        </w:rPr>
        <w:t xml:space="preserve"> is less than or equal to </w:t>
      </w:r>
      <w:r w:rsidRPr="00E2368C">
        <w:rPr>
          <w:rFonts w:eastAsia="MS Mincho"/>
          <w:i/>
          <w:sz w:val="22"/>
          <w:szCs w:val="22"/>
          <w:lang w:val="en-GB" w:eastAsia="ja-JP"/>
        </w:rPr>
        <w:t>10</w:t>
      </w:r>
      <w:r w:rsidRPr="00E2368C">
        <w:rPr>
          <w:i/>
          <w:sz w:val="22"/>
          <w:szCs w:val="22"/>
          <w:lang w:val="en-GB" w:eastAsia="ja-JP"/>
        </w:rPr>
        <w:t xml:space="preserve">s, and the connection density is greater than or equal to the </w:t>
      </w:r>
      <w:r w:rsidRPr="00E2368C">
        <w:rPr>
          <w:i/>
          <w:sz w:val="22"/>
          <w:szCs w:val="22"/>
          <w:lang w:val="en-GB"/>
        </w:rPr>
        <w:t>connection density requirement defined in Report ITU-R M.2410-0</w:t>
      </w:r>
      <w:r w:rsidRPr="00E2368C">
        <w:rPr>
          <w:i/>
          <w:sz w:val="22"/>
          <w:szCs w:val="22"/>
          <w:lang w:val="en-GB" w:eastAsia="ja-JP"/>
        </w:rPr>
        <w:t>.</w:t>
      </w:r>
    </w:p>
    <w:p w14:paraId="43003E7B" w14:textId="77777777" w:rsidR="00C73E90" w:rsidRPr="00E2368C" w:rsidRDefault="00C73E90" w:rsidP="00C73E90">
      <w:pPr>
        <w:pStyle w:val="enumlev1"/>
        <w:ind w:left="0" w:firstLine="0"/>
        <w:rPr>
          <w:i/>
          <w:sz w:val="22"/>
          <w:szCs w:val="22"/>
          <w:lang w:val="en-GB"/>
        </w:rPr>
      </w:pPr>
      <w:r w:rsidRPr="00E2368C">
        <w:rPr>
          <w:i/>
          <w:sz w:val="22"/>
          <w:szCs w:val="22"/>
          <w:lang w:val="en-GB" w:eastAsia="zh-CN"/>
        </w:rPr>
        <w:t>T</w:t>
      </w:r>
      <w:r w:rsidRPr="00E2368C">
        <w:rPr>
          <w:i/>
          <w:sz w:val="22"/>
          <w:szCs w:val="22"/>
          <w:lang w:val="en-GB" w:eastAsia="ja-JP"/>
        </w:rPr>
        <w:t xml:space="preserve">he simulation bandwidth used </w:t>
      </w:r>
      <w:r w:rsidRPr="00E2368C">
        <w:rPr>
          <w:i/>
          <w:color w:val="000000"/>
          <w:sz w:val="22"/>
          <w:szCs w:val="22"/>
          <w:lang w:val="en-GB"/>
        </w:rPr>
        <w:t xml:space="preserve">to </w:t>
      </w:r>
      <w:proofErr w:type="spellStart"/>
      <w:r w:rsidRPr="00E2368C">
        <w:rPr>
          <w:i/>
          <w:color w:val="000000"/>
          <w:sz w:val="22"/>
          <w:szCs w:val="22"/>
          <w:lang w:val="en-GB"/>
        </w:rPr>
        <w:t>fulfill</w:t>
      </w:r>
      <w:proofErr w:type="spellEnd"/>
      <w:r w:rsidRPr="00E2368C">
        <w:rPr>
          <w:i/>
          <w:color w:val="000000"/>
          <w:sz w:val="22"/>
          <w:szCs w:val="22"/>
          <w:lang w:val="en-GB"/>
        </w:rPr>
        <w:t xml:space="preserve"> the requirement should be reported. Additionally, it is encouraged to report</w:t>
      </w:r>
      <w:r w:rsidRPr="00E2368C">
        <w:rPr>
          <w:i/>
          <w:sz w:val="22"/>
          <w:szCs w:val="22"/>
          <w:lang w:val="en-GB" w:eastAsia="ja-JP"/>
        </w:rPr>
        <w:t xml:space="preserve"> the connection efficiency (measured as </w:t>
      </w:r>
      <w:r w:rsidRPr="00E2368C">
        <w:rPr>
          <w:i/>
          <w:sz w:val="22"/>
          <w:szCs w:val="22"/>
          <w:lang w:val="en-GB" w:eastAsia="zh-CN"/>
        </w:rPr>
        <w:t xml:space="preserve">N divided by </w:t>
      </w:r>
      <w:r w:rsidRPr="00E2368C">
        <w:rPr>
          <w:i/>
          <w:sz w:val="22"/>
          <w:szCs w:val="22"/>
          <w:lang w:val="en-GB" w:eastAsia="ja-JP"/>
        </w:rPr>
        <w:t>simulation bandwidth) for the achieved connection density.</w:t>
      </w:r>
    </w:p>
    <w:p w14:paraId="33EF909A" w14:textId="51224CF4" w:rsidR="00D42825" w:rsidRDefault="00C73E90" w:rsidP="0074419E">
      <w:pPr>
        <w:rPr>
          <w:lang w:val="en-GB" w:eastAsia="zh-CN"/>
        </w:rPr>
      </w:pPr>
      <w:r>
        <w:rPr>
          <w:rFonts w:hint="eastAsia"/>
          <w:szCs w:val="24"/>
          <w:lang w:val="en-GB" w:eastAsia="zh-CN"/>
        </w:rPr>
        <w:t>T</w:t>
      </w:r>
      <w:r>
        <w:rPr>
          <w:szCs w:val="24"/>
          <w:lang w:val="en-GB" w:eastAsia="zh-CN"/>
        </w:rPr>
        <w:t>he target Q</w:t>
      </w:r>
      <w:r>
        <w:rPr>
          <w:rFonts w:hint="eastAsia"/>
          <w:szCs w:val="24"/>
          <w:lang w:val="en-GB" w:eastAsia="zh-CN"/>
        </w:rPr>
        <w:t>oS</w:t>
      </w:r>
      <w:r>
        <w:rPr>
          <w:szCs w:val="24"/>
          <w:lang w:val="en-GB" w:eastAsia="zh-CN"/>
        </w:rPr>
        <w:t xml:space="preserve"> for </w:t>
      </w:r>
      <w:r w:rsidR="00814C95" w:rsidRPr="00D44A19">
        <w:rPr>
          <w:rFonts w:eastAsia="MS Mincho"/>
          <w:szCs w:val="24"/>
          <w:lang w:val="en-GB" w:eastAsia="ja-JP"/>
        </w:rPr>
        <w:t>full-buffer system-level simulation followed by link-level simulation</w:t>
      </w:r>
      <w:r w:rsidR="00814C95">
        <w:rPr>
          <w:rFonts w:eastAsia="MS Mincho"/>
          <w:szCs w:val="24"/>
          <w:lang w:val="en-GB" w:eastAsia="ja-JP"/>
        </w:rPr>
        <w:t xml:space="preserve"> can be </w:t>
      </w:r>
      <w:r w:rsidR="00976ABC">
        <w:rPr>
          <w:rFonts w:eastAsia="MS Mincho"/>
          <w:szCs w:val="24"/>
          <w:lang w:val="en-GB" w:eastAsia="ja-JP"/>
        </w:rPr>
        <w:t>illustrated</w:t>
      </w:r>
      <w:r w:rsidR="00814C95">
        <w:rPr>
          <w:rFonts w:eastAsia="MS Mincho"/>
          <w:szCs w:val="24"/>
          <w:lang w:val="en-GB" w:eastAsia="ja-JP"/>
        </w:rPr>
        <w:t xml:space="preserve"> as</w:t>
      </w:r>
      <w:r w:rsidR="00976ABC">
        <w:rPr>
          <w:rFonts w:eastAsia="MS Mincho"/>
          <w:szCs w:val="24"/>
          <w:lang w:val="en-GB" w:eastAsia="ja-JP"/>
        </w:rPr>
        <w:t xml:space="preserve"> below:</w:t>
      </w:r>
      <w:r w:rsidR="00814C95">
        <w:rPr>
          <w:rFonts w:eastAsia="MS Mincho"/>
          <w:szCs w:val="24"/>
          <w:lang w:val="en-GB" w:eastAsia="ja-JP"/>
        </w:rPr>
        <w:t xml:space="preserve"> </w:t>
      </w:r>
      <w:r w:rsidR="00814C95" w:rsidRPr="00157537">
        <w:rPr>
          <w:lang w:eastAsia="zh-CN"/>
        </w:rPr>
        <w:t>a message of a certain size means one message with packet size S=32 byte</w:t>
      </w:r>
      <w:r w:rsidR="00814C95" w:rsidRPr="00157537">
        <w:rPr>
          <w:szCs w:val="24"/>
        </w:rPr>
        <w:t xml:space="preserve"> (which is the Layer 2 PDU message size)</w:t>
      </w:r>
      <w:r w:rsidR="00814C95" w:rsidRPr="00157537">
        <w:rPr>
          <w:lang w:eastAsia="zh-CN"/>
        </w:rPr>
        <w:t xml:space="preserve">, </w:t>
      </w:r>
      <w:r w:rsidR="00D42825" w:rsidRPr="00157537">
        <w:rPr>
          <w:lang w:val="en-GB" w:eastAsia="zh-CN"/>
        </w:rPr>
        <w:t>and 99</w:t>
      </w:r>
      <w:r w:rsidR="00D42825" w:rsidRPr="00157537">
        <w:rPr>
          <w:vertAlign w:val="superscript"/>
          <w:lang w:val="en-GB" w:eastAsia="zh-CN"/>
        </w:rPr>
        <w:t>th</w:t>
      </w:r>
      <w:r w:rsidR="00D42825" w:rsidRPr="00157537">
        <w:rPr>
          <w:lang w:val="en-GB" w:eastAsia="zh-CN"/>
        </w:rPr>
        <w:t xml:space="preserve"> percentile of the delay per user Di is less than or equal to 10s in full-buffer simulation, respectively.</w:t>
      </w:r>
    </w:p>
    <w:p w14:paraId="7DB9EE0B" w14:textId="16A09089" w:rsidR="0074419E" w:rsidRDefault="00EF3E32" w:rsidP="0074419E">
      <w:pPr>
        <w:rPr>
          <w:lang w:val="en-GB" w:eastAsia="zh-CN"/>
        </w:rPr>
      </w:pPr>
      <w:r>
        <w:rPr>
          <w:lang w:val="en-GB" w:eastAsia="zh-CN"/>
        </w:rPr>
        <w:t xml:space="preserve">The above two method can be used for satellite </w:t>
      </w:r>
      <w:r w:rsidR="00592C5D">
        <w:rPr>
          <w:lang w:val="en-GB" w:eastAsia="zh-CN"/>
        </w:rPr>
        <w:t>evaluation</w:t>
      </w:r>
      <w:r>
        <w:rPr>
          <w:lang w:val="en-GB" w:eastAsia="zh-CN"/>
        </w:rPr>
        <w:t xml:space="preserve">. </w:t>
      </w:r>
      <w:r w:rsidR="00C20A4A">
        <w:rPr>
          <w:rFonts w:hint="eastAsia"/>
          <w:lang w:val="en-GB" w:eastAsia="zh-CN"/>
        </w:rPr>
        <w:t>I</w:t>
      </w:r>
      <w:r w:rsidR="00C20A4A">
        <w:rPr>
          <w:lang w:val="en-GB" w:eastAsia="zh-CN"/>
        </w:rPr>
        <w:t>n order to adapt to satellite evaluation, some adjustments are needs in above procedure.</w:t>
      </w:r>
    </w:p>
    <w:p w14:paraId="03241968" w14:textId="720DD32F" w:rsidR="00C20A4A" w:rsidRDefault="00C20A4A" w:rsidP="00C20A4A">
      <w:pPr>
        <w:ind w:firstLineChars="50" w:firstLine="110"/>
        <w:rPr>
          <w:lang w:eastAsia="zh-CN"/>
        </w:rPr>
      </w:pPr>
      <w:r>
        <w:rPr>
          <w:lang w:val="en-GB" w:eastAsia="zh-CN"/>
        </w:rPr>
        <w:t xml:space="preserve">- </w:t>
      </w:r>
      <w:r>
        <w:rPr>
          <w:rFonts w:hint="eastAsia"/>
          <w:lang w:val="en-GB" w:eastAsia="zh-CN"/>
        </w:rPr>
        <w:t>Traffic</w:t>
      </w:r>
      <w:r>
        <w:rPr>
          <w:lang w:val="en-GB" w:eastAsia="zh-CN"/>
        </w:rPr>
        <w:t xml:space="preserve"> model used </w:t>
      </w:r>
      <w:r w:rsidR="00976ABC">
        <w:rPr>
          <w:lang w:val="en-GB" w:eastAsia="zh-CN"/>
        </w:rPr>
        <w:t>for evaluation</w:t>
      </w:r>
      <w:r>
        <w:rPr>
          <w:lang w:val="en-GB" w:eastAsia="zh-CN"/>
        </w:rPr>
        <w:t xml:space="preserve"> is defined in Table 1 in section 8.2.3 </w:t>
      </w:r>
      <w:r w:rsidR="00D86263">
        <w:rPr>
          <w:lang w:val="en-GB" w:eastAsia="zh-CN"/>
        </w:rPr>
        <w:t>of</w:t>
      </w:r>
      <w:r>
        <w:rPr>
          <w:lang w:val="en-GB" w:eastAsia="zh-CN"/>
        </w:rPr>
        <w:t xml:space="preserve"> </w:t>
      </w:r>
      <w:r w:rsidRPr="00157537">
        <w:rPr>
          <w:lang w:eastAsia="zh-CN"/>
        </w:rPr>
        <w:t>Report ITU-R M.2</w:t>
      </w:r>
      <w:r>
        <w:rPr>
          <w:lang w:eastAsia="zh-CN"/>
        </w:rPr>
        <w:t>514.</w:t>
      </w:r>
    </w:p>
    <w:p w14:paraId="0C20EE62" w14:textId="176B9488" w:rsidR="00C20A4A" w:rsidRDefault="00C20A4A" w:rsidP="00C110FB">
      <w:pPr>
        <w:ind w:firstLineChars="50" w:firstLine="110"/>
        <w:rPr>
          <w:lang w:val="en-GB" w:eastAsia="zh-CN"/>
        </w:rPr>
      </w:pPr>
      <w:r>
        <w:rPr>
          <w:rFonts w:hint="eastAsia"/>
          <w:lang w:val="en-GB" w:eastAsia="zh-CN"/>
        </w:rPr>
        <w:t>-</w:t>
      </w:r>
      <w:r>
        <w:rPr>
          <w:lang w:val="en-GB" w:eastAsia="zh-CN"/>
        </w:rPr>
        <w:t xml:space="preserve"> Requirement used </w:t>
      </w:r>
      <w:r w:rsidR="00976ABC">
        <w:rPr>
          <w:lang w:val="en-GB" w:eastAsia="zh-CN"/>
        </w:rPr>
        <w:t xml:space="preserve">for evaluation </w:t>
      </w:r>
      <w:r>
        <w:rPr>
          <w:lang w:val="en-GB" w:eastAsia="zh-CN"/>
        </w:rPr>
        <w:t>is defined in section</w:t>
      </w:r>
      <w:r w:rsidR="00D86263">
        <w:rPr>
          <w:lang w:val="en-GB" w:eastAsia="zh-CN"/>
        </w:rPr>
        <w:t xml:space="preserve"> 7.2.8</w:t>
      </w:r>
      <w:r>
        <w:rPr>
          <w:lang w:val="en-GB" w:eastAsia="zh-CN"/>
        </w:rPr>
        <w:t xml:space="preserve"> </w:t>
      </w:r>
      <w:r w:rsidR="00D86263">
        <w:rPr>
          <w:lang w:val="en-GB" w:eastAsia="zh-CN"/>
        </w:rPr>
        <w:t>of</w:t>
      </w:r>
      <w:r>
        <w:rPr>
          <w:lang w:val="en-GB" w:eastAsia="zh-CN"/>
        </w:rPr>
        <w:t xml:space="preserve"> </w:t>
      </w:r>
      <w:r w:rsidRPr="00157537">
        <w:rPr>
          <w:lang w:eastAsia="zh-CN"/>
        </w:rPr>
        <w:t>Report ITU-R M.2</w:t>
      </w:r>
      <w:r>
        <w:rPr>
          <w:lang w:eastAsia="zh-CN"/>
        </w:rPr>
        <w:t>514</w:t>
      </w:r>
      <w:r w:rsidR="009E73A0">
        <w:rPr>
          <w:lang w:eastAsia="zh-CN"/>
        </w:rPr>
        <w:t>.</w:t>
      </w:r>
    </w:p>
    <w:p w14:paraId="1E86F93C" w14:textId="1204890D" w:rsidR="0074419E" w:rsidRDefault="00B8669A" w:rsidP="0074419E">
      <w:pPr>
        <w:rPr>
          <w:lang w:val="en-GB" w:eastAsia="zh-CN"/>
        </w:rPr>
      </w:pPr>
      <w:r>
        <w:rPr>
          <w:rFonts w:hint="eastAsia"/>
          <w:lang w:val="en-GB" w:eastAsia="zh-CN"/>
        </w:rPr>
        <w:t>B</w:t>
      </w:r>
      <w:r>
        <w:rPr>
          <w:lang w:val="en-GB" w:eastAsia="zh-CN"/>
        </w:rPr>
        <w:t>ased on above analysis, it is proposed that,</w:t>
      </w:r>
    </w:p>
    <w:p w14:paraId="524421EE" w14:textId="7BB06A1D" w:rsidR="00061AB7" w:rsidRPr="00157537" w:rsidRDefault="00061AB7" w:rsidP="00061AB7">
      <w:pPr>
        <w:spacing w:before="120"/>
        <w:rPr>
          <w:b/>
          <w:i/>
          <w:szCs w:val="21"/>
        </w:rPr>
      </w:pPr>
      <w:r w:rsidRPr="00157537">
        <w:rPr>
          <w:b/>
          <w:i/>
          <w:szCs w:val="21"/>
        </w:rPr>
        <w:t xml:space="preserve">Proposal </w:t>
      </w:r>
      <w:r w:rsidR="001C5613">
        <w:rPr>
          <w:b/>
          <w:i/>
          <w:szCs w:val="21"/>
        </w:rPr>
        <w:t>6</w:t>
      </w:r>
      <w:r w:rsidRPr="00157537">
        <w:rPr>
          <w:b/>
          <w:i/>
          <w:szCs w:val="21"/>
        </w:rPr>
        <w:t>:</w:t>
      </w:r>
      <w:r>
        <w:rPr>
          <w:b/>
          <w:i/>
          <w:szCs w:val="21"/>
        </w:rPr>
        <w:t xml:space="preserve"> </w:t>
      </w:r>
      <w:r w:rsidR="0000204D">
        <w:rPr>
          <w:b/>
          <w:i/>
          <w:szCs w:val="21"/>
        </w:rPr>
        <w:t xml:space="preserve">Both </w:t>
      </w:r>
      <w:r w:rsidR="00B92343">
        <w:rPr>
          <w:b/>
          <w:i/>
          <w:szCs w:val="21"/>
        </w:rPr>
        <w:t>non-full buffer simulation and full-buffer</w:t>
      </w:r>
      <w:r w:rsidR="0000204D">
        <w:rPr>
          <w:b/>
          <w:i/>
          <w:szCs w:val="21"/>
        </w:rPr>
        <w:t xml:space="preserve"> </w:t>
      </w:r>
      <w:r w:rsidR="00B92343">
        <w:rPr>
          <w:b/>
          <w:i/>
          <w:szCs w:val="21"/>
        </w:rPr>
        <w:t xml:space="preserve">simulation </w:t>
      </w:r>
      <w:r w:rsidR="0000204D">
        <w:rPr>
          <w:b/>
          <w:i/>
          <w:szCs w:val="21"/>
        </w:rPr>
        <w:t xml:space="preserve">defined in section 7.1.3 of Report ITU-R M.2412 </w:t>
      </w:r>
      <w:r w:rsidR="00B92343">
        <w:rPr>
          <w:b/>
          <w:i/>
          <w:szCs w:val="21"/>
        </w:rPr>
        <w:t>are</w:t>
      </w:r>
      <w:r w:rsidR="0000204D">
        <w:rPr>
          <w:b/>
          <w:i/>
          <w:szCs w:val="21"/>
        </w:rPr>
        <w:t xml:space="preserve"> used for satellite connection density evaluation, </w:t>
      </w:r>
      <w:r w:rsidR="00B92343">
        <w:rPr>
          <w:b/>
          <w:i/>
          <w:szCs w:val="21"/>
        </w:rPr>
        <w:t>with the following adaptation to satellite self-evaluation:</w:t>
      </w:r>
    </w:p>
    <w:p w14:paraId="3BDF5007" w14:textId="76370BCD" w:rsidR="0000204D" w:rsidRPr="00C110FB" w:rsidRDefault="0000204D" w:rsidP="0000204D">
      <w:pPr>
        <w:ind w:firstLineChars="50" w:firstLine="110"/>
        <w:rPr>
          <w:b/>
          <w:i/>
          <w:lang w:eastAsia="zh-CN"/>
        </w:rPr>
      </w:pPr>
      <w:r w:rsidRPr="00C110FB">
        <w:rPr>
          <w:b/>
          <w:i/>
          <w:lang w:val="en-GB" w:eastAsia="zh-CN"/>
        </w:rPr>
        <w:t xml:space="preserve">- Traffic model </w:t>
      </w:r>
      <w:r w:rsidR="00976ABC">
        <w:rPr>
          <w:b/>
          <w:i/>
          <w:lang w:val="en-GB" w:eastAsia="zh-CN"/>
        </w:rPr>
        <w:t xml:space="preserve">for </w:t>
      </w:r>
      <w:r w:rsidR="001E3548">
        <w:rPr>
          <w:b/>
          <w:i/>
          <w:lang w:val="en-GB" w:eastAsia="zh-CN"/>
        </w:rPr>
        <w:t xml:space="preserve">QoS calculation </w:t>
      </w:r>
      <w:r w:rsidRPr="00C110FB">
        <w:rPr>
          <w:b/>
          <w:i/>
          <w:lang w:val="en-GB" w:eastAsia="zh-CN"/>
        </w:rPr>
        <w:t xml:space="preserve">is defined in Table 1 in section 8.2.3 of </w:t>
      </w:r>
      <w:r w:rsidRPr="00C110FB">
        <w:rPr>
          <w:b/>
          <w:i/>
          <w:lang w:eastAsia="zh-CN"/>
        </w:rPr>
        <w:t>Report ITU-R M.2514.</w:t>
      </w:r>
    </w:p>
    <w:p w14:paraId="010DE18E" w14:textId="308DA102" w:rsidR="0000204D" w:rsidRPr="00C110FB" w:rsidRDefault="0000204D" w:rsidP="0000204D">
      <w:pPr>
        <w:ind w:firstLineChars="50" w:firstLine="110"/>
        <w:rPr>
          <w:b/>
          <w:i/>
          <w:lang w:val="en-GB" w:eastAsia="zh-CN"/>
        </w:rPr>
      </w:pPr>
      <w:r w:rsidRPr="00C110FB">
        <w:rPr>
          <w:b/>
          <w:i/>
          <w:lang w:val="en-GB" w:eastAsia="zh-CN"/>
        </w:rPr>
        <w:t xml:space="preserve">- </w:t>
      </w:r>
      <w:r w:rsidR="00282F7E" w:rsidRPr="00C110FB">
        <w:rPr>
          <w:b/>
          <w:i/>
          <w:lang w:val="en-GB" w:eastAsia="zh-CN"/>
        </w:rPr>
        <w:t>Requirement</w:t>
      </w:r>
      <w:r w:rsidR="00282F7E">
        <w:rPr>
          <w:b/>
          <w:i/>
          <w:lang w:val="en-GB" w:eastAsia="zh-CN"/>
        </w:rPr>
        <w:t xml:space="preserve"> </w:t>
      </w:r>
      <w:r w:rsidR="00976ABC">
        <w:rPr>
          <w:b/>
          <w:i/>
          <w:lang w:val="en-GB" w:eastAsia="zh-CN"/>
        </w:rPr>
        <w:t>for evaluation</w:t>
      </w:r>
      <w:r w:rsidR="00F95376">
        <w:rPr>
          <w:b/>
          <w:i/>
          <w:lang w:val="en-GB" w:eastAsia="zh-CN"/>
        </w:rPr>
        <w:t xml:space="preserve"> </w:t>
      </w:r>
      <w:r w:rsidRPr="00C110FB">
        <w:rPr>
          <w:b/>
          <w:i/>
          <w:lang w:val="en-GB" w:eastAsia="zh-CN"/>
        </w:rPr>
        <w:t xml:space="preserve">is defined in section 7.2.8 of </w:t>
      </w:r>
      <w:r w:rsidRPr="00C110FB">
        <w:rPr>
          <w:b/>
          <w:i/>
          <w:lang w:eastAsia="zh-CN"/>
        </w:rPr>
        <w:t>Report ITU-R M.2514.</w:t>
      </w:r>
    </w:p>
    <w:p w14:paraId="2439B900" w14:textId="15C9D5A6" w:rsidR="00641EDE" w:rsidRPr="00157537" w:rsidRDefault="00697F5F" w:rsidP="003C4337">
      <w:pPr>
        <w:rPr>
          <w:lang w:eastAsia="zh-CN"/>
        </w:rPr>
      </w:pPr>
      <w:r>
        <w:rPr>
          <w:lang w:val="en-GB" w:eastAsia="zh-CN"/>
        </w:rPr>
        <w:t>In addition</w:t>
      </w:r>
      <w:r w:rsidR="006F4CD6">
        <w:rPr>
          <w:lang w:val="en-GB" w:eastAsia="zh-CN"/>
        </w:rPr>
        <w:t>, the calculation of</w:t>
      </w:r>
      <w:r w:rsidR="006A2D26" w:rsidRPr="006A2D26">
        <w:rPr>
          <w:i/>
          <w:iCs/>
          <w:szCs w:val="24"/>
          <w:lang w:val="en-GB" w:eastAsia="ja-JP"/>
        </w:rPr>
        <w:t xml:space="preserve"> </w:t>
      </w:r>
      <w:proofErr w:type="spellStart"/>
      <w:r w:rsidR="006A2D26" w:rsidRPr="00157537">
        <w:rPr>
          <w:i/>
          <w:iCs/>
          <w:szCs w:val="24"/>
          <w:lang w:val="en-GB" w:eastAsia="ja-JP"/>
        </w:rPr>
        <w:t>SINR</w:t>
      </w:r>
      <w:r w:rsidR="006A2D26" w:rsidRPr="00157537">
        <w:rPr>
          <w:szCs w:val="24"/>
          <w:vertAlign w:val="subscript"/>
          <w:lang w:val="en-GB" w:eastAsia="ja-JP"/>
        </w:rPr>
        <w:t>i</w:t>
      </w:r>
      <w:proofErr w:type="spellEnd"/>
      <w:r w:rsidR="006F4CD6">
        <w:rPr>
          <w:lang w:val="en-GB" w:eastAsia="zh-CN"/>
        </w:rPr>
        <w:t xml:space="preserve"> in the method of </w:t>
      </w:r>
      <w:r w:rsidR="006F4CD6" w:rsidRPr="00D44A19">
        <w:rPr>
          <w:rFonts w:eastAsia="MS Mincho"/>
          <w:szCs w:val="24"/>
          <w:lang w:val="en-GB" w:eastAsia="ja-JP"/>
        </w:rPr>
        <w:t>full-buffer system-level simulation followed by link-level simulation</w:t>
      </w:r>
      <w:r w:rsidR="006F4CD6">
        <w:rPr>
          <w:lang w:val="en-GB" w:eastAsia="zh-CN"/>
        </w:rPr>
        <w:t xml:space="preserve"> needs to be clarified.</w:t>
      </w:r>
      <w:r w:rsidR="00641EDE" w:rsidRPr="00157537">
        <w:rPr>
          <w:rFonts w:eastAsiaTheme="minorEastAsia"/>
          <w:szCs w:val="24"/>
          <w:lang w:val="en-GB" w:eastAsia="zh-CN"/>
        </w:rPr>
        <w:t xml:space="preserve"> After performing full-buffer system-level simulation, the uplink </w:t>
      </w:r>
      <w:proofErr w:type="spellStart"/>
      <w:r w:rsidR="00641EDE" w:rsidRPr="00157537">
        <w:rPr>
          <w:i/>
          <w:iCs/>
          <w:szCs w:val="24"/>
          <w:lang w:val="en-GB" w:eastAsia="ja-JP"/>
        </w:rPr>
        <w:t>SINR</w:t>
      </w:r>
      <w:r w:rsidR="00641EDE" w:rsidRPr="00157537">
        <w:rPr>
          <w:szCs w:val="24"/>
          <w:vertAlign w:val="subscript"/>
          <w:lang w:val="en-GB" w:eastAsia="ja-JP"/>
        </w:rPr>
        <w:t>i</w:t>
      </w:r>
      <w:proofErr w:type="spellEnd"/>
      <w:r w:rsidR="00641EDE" w:rsidRPr="00157537">
        <w:rPr>
          <w:szCs w:val="24"/>
          <w:lang w:val="en-GB" w:eastAsia="ja-JP"/>
        </w:rPr>
        <w:t xml:space="preserve"> for each percentile </w:t>
      </w:r>
      <w:r w:rsidR="00641EDE" w:rsidRPr="00157537">
        <w:rPr>
          <w:i/>
          <w:szCs w:val="24"/>
          <w:lang w:val="en-GB" w:eastAsia="ja-JP"/>
        </w:rPr>
        <w:t>i</w:t>
      </w:r>
      <w:r w:rsidR="00641EDE" w:rsidRPr="00157537">
        <w:rPr>
          <w:szCs w:val="24"/>
          <w:lang w:val="en-GB" w:eastAsia="ja-JP"/>
        </w:rPr>
        <w:t xml:space="preserve">=1…99 of the distribution over users are determined which is used in link-level simulation for evaluating the achievable </w:t>
      </w:r>
      <w:r w:rsidR="00641EDE" w:rsidRPr="00157537">
        <w:rPr>
          <w:rFonts w:eastAsia="MS Mincho"/>
          <w:szCs w:val="24"/>
          <w:lang w:val="en-GB" w:eastAsia="ja-JP"/>
        </w:rPr>
        <w:t xml:space="preserve">user </w:t>
      </w:r>
      <w:r w:rsidR="00641EDE" w:rsidRPr="00157537">
        <w:rPr>
          <w:szCs w:val="24"/>
          <w:lang w:val="en-GB" w:eastAsia="ja-JP"/>
        </w:rPr>
        <w:t xml:space="preserve">data rate </w:t>
      </w:r>
      <w:r w:rsidR="00641EDE" w:rsidRPr="00157537">
        <w:rPr>
          <w:i/>
          <w:szCs w:val="24"/>
          <w:lang w:val="en-GB"/>
        </w:rPr>
        <w:t>R</w:t>
      </w:r>
      <w:r w:rsidR="00641EDE" w:rsidRPr="00157537">
        <w:rPr>
          <w:i/>
          <w:szCs w:val="24"/>
          <w:vertAlign w:val="subscript"/>
          <w:lang w:val="en-GB"/>
        </w:rPr>
        <w:t>i</w:t>
      </w:r>
      <w:r w:rsidR="00641EDE" w:rsidRPr="00157537">
        <w:rPr>
          <w:szCs w:val="24"/>
          <w:lang w:val="en-GB"/>
        </w:rPr>
        <w:t xml:space="preserve"> for the recoded </w:t>
      </w:r>
      <w:proofErr w:type="spellStart"/>
      <w:r w:rsidR="00641EDE" w:rsidRPr="00157537">
        <w:rPr>
          <w:i/>
          <w:szCs w:val="24"/>
          <w:lang w:val="en-GB" w:eastAsia="ja-JP"/>
        </w:rPr>
        <w:t>SINR</w:t>
      </w:r>
      <w:r w:rsidR="00641EDE" w:rsidRPr="00157537">
        <w:rPr>
          <w:i/>
          <w:szCs w:val="24"/>
          <w:vertAlign w:val="subscript"/>
          <w:lang w:val="en-GB"/>
        </w:rPr>
        <w:t>i</w:t>
      </w:r>
      <w:proofErr w:type="spellEnd"/>
      <w:r w:rsidR="00641EDE" w:rsidRPr="00157537">
        <w:rPr>
          <w:szCs w:val="24"/>
          <w:lang w:val="en-GB" w:eastAsia="ja-JP"/>
        </w:rPr>
        <w:t xml:space="preserve">. The </w:t>
      </w:r>
      <w:proofErr w:type="spellStart"/>
      <w:r w:rsidR="00641EDE" w:rsidRPr="00157537">
        <w:rPr>
          <w:i/>
          <w:iCs/>
          <w:szCs w:val="24"/>
          <w:lang w:val="en-GB" w:eastAsia="ja-JP"/>
        </w:rPr>
        <w:t>SINR</w:t>
      </w:r>
      <w:r w:rsidR="00641EDE" w:rsidRPr="00157537">
        <w:rPr>
          <w:szCs w:val="24"/>
          <w:vertAlign w:val="subscript"/>
          <w:lang w:val="en-GB" w:eastAsia="ja-JP"/>
        </w:rPr>
        <w:t>i</w:t>
      </w:r>
      <w:proofErr w:type="spellEnd"/>
      <w:r w:rsidR="00641EDE" w:rsidRPr="00157537">
        <w:rPr>
          <w:szCs w:val="24"/>
          <w:lang w:val="en-GB" w:eastAsia="ja-JP"/>
        </w:rPr>
        <w:t xml:space="preserve"> is pre-processing SINR, and the calculating method is </w:t>
      </w:r>
      <w:r w:rsidR="00A274AC">
        <w:rPr>
          <w:szCs w:val="24"/>
          <w:lang w:val="en-GB" w:eastAsia="ja-JP"/>
        </w:rPr>
        <w:t>missing</w:t>
      </w:r>
      <w:r w:rsidR="00A274AC" w:rsidRPr="00157537">
        <w:rPr>
          <w:szCs w:val="24"/>
          <w:lang w:val="en-GB" w:eastAsia="ja-JP"/>
        </w:rPr>
        <w:t xml:space="preserve"> </w:t>
      </w:r>
      <w:r w:rsidR="00641EDE" w:rsidRPr="00157537">
        <w:rPr>
          <w:szCs w:val="24"/>
          <w:lang w:val="en-GB" w:eastAsia="ja-JP"/>
        </w:rPr>
        <w:t xml:space="preserve">in both </w:t>
      </w:r>
      <w:r w:rsidR="00641EDE" w:rsidRPr="00157537">
        <w:rPr>
          <w:lang w:eastAsia="zh-CN"/>
        </w:rPr>
        <w:t xml:space="preserve">Report ITU-R M.2154 and Report ITU-R M.2412. Appendix B illustrates the calculation of pre-processing SINR </w:t>
      </w:r>
      <w:r w:rsidR="00F35FBD" w:rsidRPr="00157537">
        <w:rPr>
          <w:lang w:eastAsia="zh-CN"/>
        </w:rPr>
        <w:t xml:space="preserve">of IMT-2020 self-evaluation </w:t>
      </w:r>
      <w:r w:rsidR="00641EDE" w:rsidRPr="00157537">
        <w:rPr>
          <w:lang w:eastAsia="zh-CN"/>
        </w:rPr>
        <w:t xml:space="preserve">from TR </w:t>
      </w:r>
      <w:r w:rsidR="00641EDE" w:rsidRPr="00157537">
        <w:rPr>
          <w:lang w:eastAsia="zh-CN"/>
        </w:rPr>
        <w:lastRenderedPageBreak/>
        <w:t xml:space="preserve">37.910 </w:t>
      </w:r>
      <w:r w:rsidR="00641EDE" w:rsidRPr="00157537">
        <w:rPr>
          <w:lang w:eastAsia="zh-CN"/>
        </w:rPr>
        <w:fldChar w:fldCharType="begin"/>
      </w:r>
      <w:r w:rsidR="00641EDE" w:rsidRPr="00157537">
        <w:rPr>
          <w:lang w:eastAsia="zh-CN"/>
        </w:rPr>
        <w:instrText xml:space="preserve"> REF _Ref130579471 \r \h </w:instrText>
      </w:r>
      <w:r w:rsidR="00DC00D8" w:rsidRPr="00157537">
        <w:rPr>
          <w:lang w:eastAsia="zh-CN"/>
        </w:rPr>
        <w:instrText xml:space="preserve"> \* MERGEFORMAT </w:instrText>
      </w:r>
      <w:r w:rsidR="00641EDE" w:rsidRPr="00157537">
        <w:rPr>
          <w:lang w:eastAsia="zh-CN"/>
        </w:rPr>
      </w:r>
      <w:r w:rsidR="00641EDE" w:rsidRPr="00157537">
        <w:rPr>
          <w:lang w:eastAsia="zh-CN"/>
        </w:rPr>
        <w:fldChar w:fldCharType="separate"/>
      </w:r>
      <w:r w:rsidR="0052688B">
        <w:rPr>
          <w:lang w:eastAsia="zh-CN"/>
        </w:rPr>
        <w:t>[10]</w:t>
      </w:r>
      <w:r w:rsidR="00641EDE" w:rsidRPr="00157537">
        <w:rPr>
          <w:lang w:eastAsia="zh-CN"/>
        </w:rPr>
        <w:fldChar w:fldCharType="end"/>
      </w:r>
      <w:r w:rsidR="00641EDE" w:rsidRPr="00157537">
        <w:rPr>
          <w:lang w:eastAsia="zh-CN"/>
        </w:rPr>
        <w:t xml:space="preserve">, and the method could be reused. Moreover, the calculation method of pre-processing SINR </w:t>
      </w:r>
      <w:r>
        <w:rPr>
          <w:lang w:eastAsia="zh-CN"/>
        </w:rPr>
        <w:t>can</w:t>
      </w:r>
      <w:r w:rsidRPr="00157537">
        <w:rPr>
          <w:lang w:eastAsia="zh-CN"/>
        </w:rPr>
        <w:t xml:space="preserve"> </w:t>
      </w:r>
      <w:r w:rsidR="00641EDE" w:rsidRPr="00157537">
        <w:rPr>
          <w:lang w:eastAsia="zh-CN"/>
        </w:rPr>
        <w:t xml:space="preserve">be used for mobility and reliability evaluation as long as the evaluating is performed with system-level simulation followed by link-level simulation. As a result, the followed </w:t>
      </w:r>
      <w:r w:rsidR="009B01DE">
        <w:rPr>
          <w:lang w:eastAsia="zh-CN"/>
        </w:rPr>
        <w:t>proposal</w:t>
      </w:r>
      <w:r w:rsidR="009B01DE" w:rsidRPr="00157537">
        <w:rPr>
          <w:lang w:eastAsia="zh-CN"/>
        </w:rPr>
        <w:t xml:space="preserve"> </w:t>
      </w:r>
      <w:r w:rsidR="00C00C4E" w:rsidRPr="00157537">
        <w:rPr>
          <w:lang w:eastAsia="zh-CN"/>
        </w:rPr>
        <w:t>is</w:t>
      </w:r>
      <w:r w:rsidR="00641EDE" w:rsidRPr="00157537">
        <w:rPr>
          <w:lang w:eastAsia="zh-CN"/>
        </w:rPr>
        <w:t xml:space="preserve"> made.</w:t>
      </w:r>
    </w:p>
    <w:p w14:paraId="4478D0F3" w14:textId="3D099A7D" w:rsidR="00331670" w:rsidRPr="00157537" w:rsidRDefault="00072AAA" w:rsidP="00CB6844">
      <w:pPr>
        <w:spacing w:before="120"/>
        <w:rPr>
          <w:b/>
          <w:i/>
          <w:szCs w:val="21"/>
        </w:rPr>
      </w:pPr>
      <w:r>
        <w:rPr>
          <w:b/>
          <w:i/>
          <w:szCs w:val="21"/>
        </w:rPr>
        <w:t xml:space="preserve">Proposal </w:t>
      </w:r>
      <w:r w:rsidR="00DC472B">
        <w:rPr>
          <w:b/>
          <w:i/>
          <w:szCs w:val="21"/>
        </w:rPr>
        <w:t>7</w:t>
      </w:r>
      <w:r w:rsidR="002D0C63" w:rsidRPr="00157537">
        <w:rPr>
          <w:b/>
          <w:i/>
          <w:szCs w:val="21"/>
        </w:rPr>
        <w:t>:</w:t>
      </w:r>
      <w:r w:rsidR="002D0C63" w:rsidRPr="00157537">
        <w:rPr>
          <w:lang w:val="en-GB"/>
        </w:rPr>
        <w:t xml:space="preserve"> </w:t>
      </w:r>
      <w:r w:rsidR="00CB6844" w:rsidRPr="00157537">
        <w:rPr>
          <w:b/>
          <w:i/>
          <w:szCs w:val="21"/>
        </w:rPr>
        <w:t>The calculation method of pre-process</w:t>
      </w:r>
      <w:r w:rsidR="000C0414">
        <w:rPr>
          <w:b/>
          <w:i/>
          <w:szCs w:val="21"/>
        </w:rPr>
        <w:t>ing</w:t>
      </w:r>
      <w:r w:rsidR="00CB6844" w:rsidRPr="00157537">
        <w:rPr>
          <w:b/>
          <w:i/>
          <w:szCs w:val="21"/>
        </w:rPr>
        <w:t xml:space="preserve"> SINR from TR 37.910 </w:t>
      </w:r>
      <w:r w:rsidR="003C4337">
        <w:rPr>
          <w:b/>
          <w:i/>
          <w:szCs w:val="21"/>
        </w:rPr>
        <w:t>is</w:t>
      </w:r>
      <w:r w:rsidR="00CB6844" w:rsidRPr="00157537">
        <w:rPr>
          <w:b/>
          <w:i/>
          <w:szCs w:val="21"/>
        </w:rPr>
        <w:t xml:space="preserve"> reused </w:t>
      </w:r>
      <w:r w:rsidR="00EB63A2">
        <w:rPr>
          <w:b/>
          <w:i/>
          <w:szCs w:val="21"/>
        </w:rPr>
        <w:t xml:space="preserve">for </w:t>
      </w:r>
      <w:r w:rsidR="00EB63A2" w:rsidRPr="0095786E">
        <w:rPr>
          <w:b/>
          <w:i/>
          <w:szCs w:val="21"/>
        </w:rPr>
        <w:t>system-level simulation followed by link-level simulation</w:t>
      </w:r>
      <w:r w:rsidR="00CB6844" w:rsidRPr="00157537">
        <w:rPr>
          <w:b/>
          <w:i/>
          <w:szCs w:val="21"/>
        </w:rPr>
        <w:t>.</w:t>
      </w:r>
    </w:p>
    <w:p w14:paraId="5D644101" w14:textId="77777777" w:rsidR="00D42825" w:rsidRPr="00157537" w:rsidRDefault="00D42825" w:rsidP="00D42825">
      <w:pPr>
        <w:pStyle w:val="Heading3"/>
        <w:rPr>
          <w:lang w:val="en-GB" w:eastAsia="zh-CN"/>
        </w:rPr>
      </w:pPr>
      <w:r w:rsidRPr="00157537">
        <w:rPr>
          <w:lang w:val="en-GB" w:eastAsia="zh-CN"/>
        </w:rPr>
        <w:t>Evaluation configurations</w:t>
      </w:r>
    </w:p>
    <w:p w14:paraId="6A1EB5ED" w14:textId="14F5087C" w:rsidR="00D42825" w:rsidRDefault="00D42825" w:rsidP="00D42825">
      <w:pPr>
        <w:rPr>
          <w:lang w:val="en-GB"/>
        </w:rPr>
      </w:pPr>
      <w:r w:rsidRPr="00157537">
        <w:rPr>
          <w:rFonts w:eastAsiaTheme="minorEastAsia"/>
          <w:szCs w:val="24"/>
          <w:lang w:val="en-GB" w:eastAsia="zh-CN"/>
        </w:rPr>
        <w:t xml:space="preserve">According to </w:t>
      </w:r>
      <w:r w:rsidRPr="00157537">
        <w:rPr>
          <w:lang w:eastAsia="zh-CN"/>
        </w:rPr>
        <w:t>Report ITU-R M.2514,</w:t>
      </w:r>
      <w:r w:rsidRPr="00157537">
        <w:rPr>
          <w:lang w:val="en-GB"/>
        </w:rPr>
        <w:t xml:space="preserve"> </w:t>
      </w:r>
      <w:r w:rsidRPr="00157537">
        <w:rPr>
          <w:lang w:val="en-GB" w:eastAsia="zh-CN"/>
        </w:rPr>
        <w:t>t</w:t>
      </w:r>
      <w:r w:rsidRPr="00157537">
        <w:rPr>
          <w:lang w:val="en-GB"/>
        </w:rPr>
        <w:t>he evaluation is conducted in the Rural-</w:t>
      </w:r>
      <w:proofErr w:type="spellStart"/>
      <w:r w:rsidRPr="00157537">
        <w:rPr>
          <w:lang w:val="en-GB"/>
        </w:rPr>
        <w:t>mMTC</w:t>
      </w:r>
      <w:proofErr w:type="spellEnd"/>
      <w:r w:rsidRPr="00157537">
        <w:rPr>
          <w:lang w:val="en-GB"/>
        </w:rPr>
        <w:t>-s test environment, applicable to handheld devices or, optionally, MTD, suitable evaluation configuration parameters for this test environment should be used and declared.</w:t>
      </w:r>
    </w:p>
    <w:p w14:paraId="175327FC" w14:textId="155C42D2" w:rsidR="00CC0541" w:rsidRDefault="00CC0541" w:rsidP="00D42825">
      <w:pPr>
        <w:rPr>
          <w:rFonts w:eastAsiaTheme="minorEastAsia"/>
          <w:szCs w:val="24"/>
          <w:lang w:val="en-GB" w:eastAsia="zh-CN"/>
        </w:rPr>
      </w:pPr>
      <w:r w:rsidRPr="00157537">
        <w:rPr>
          <w:rFonts w:eastAsiaTheme="minorEastAsia"/>
          <w:szCs w:val="24"/>
          <w:lang w:val="en-GB" w:eastAsia="zh-CN"/>
        </w:rPr>
        <w:t>The example parameters for</w:t>
      </w:r>
      <w:r w:rsidRPr="00CC0541">
        <w:rPr>
          <w:lang w:val="en-GB"/>
        </w:rPr>
        <w:t xml:space="preserve"> </w:t>
      </w:r>
      <w:r w:rsidRPr="00157537">
        <w:rPr>
          <w:lang w:val="en-GB"/>
        </w:rPr>
        <w:t>Rural-</w:t>
      </w:r>
      <w:proofErr w:type="spellStart"/>
      <w:r w:rsidRPr="00157537">
        <w:rPr>
          <w:lang w:val="en-GB"/>
        </w:rPr>
        <w:t>mMTC</w:t>
      </w:r>
      <w:proofErr w:type="spellEnd"/>
      <w:r w:rsidRPr="00157537">
        <w:rPr>
          <w:lang w:val="en-GB"/>
        </w:rPr>
        <w:t>-s</w:t>
      </w:r>
      <w:r w:rsidRPr="00157537">
        <w:rPr>
          <w:rFonts w:eastAsiaTheme="minorEastAsia"/>
          <w:szCs w:val="24"/>
          <w:lang w:val="en-GB" w:eastAsia="zh-CN"/>
        </w:rPr>
        <w:t xml:space="preserve"> evaluation in </w:t>
      </w:r>
      <w:r w:rsidRPr="00157537">
        <w:rPr>
          <w:lang w:eastAsia="zh-CN"/>
        </w:rPr>
        <w:t>Report ITU-R M.2514</w:t>
      </w:r>
      <w:r w:rsidRPr="00157537">
        <w:rPr>
          <w:rFonts w:eastAsiaTheme="minorEastAsia"/>
          <w:szCs w:val="24"/>
          <w:lang w:val="en-GB" w:eastAsia="zh-CN"/>
        </w:rPr>
        <w:t xml:space="preserve"> are </w:t>
      </w:r>
      <w:r w:rsidR="00070184">
        <w:rPr>
          <w:rFonts w:eastAsiaTheme="minorEastAsia"/>
          <w:szCs w:val="24"/>
          <w:lang w:val="en-GB" w:eastAsia="zh-CN"/>
        </w:rPr>
        <w:t>summarized</w:t>
      </w:r>
      <w:r w:rsidRPr="00157537">
        <w:rPr>
          <w:rFonts w:eastAsiaTheme="minorEastAsia"/>
          <w:szCs w:val="24"/>
          <w:lang w:val="en-GB" w:eastAsia="zh-CN"/>
        </w:rPr>
        <w:t xml:space="preserve"> in</w:t>
      </w:r>
      <w:r w:rsidR="00070184">
        <w:rPr>
          <w:rFonts w:eastAsiaTheme="minorEastAsia"/>
          <w:szCs w:val="24"/>
          <w:lang w:val="en-GB" w:eastAsia="zh-CN"/>
        </w:rPr>
        <w:t xml:space="preserve"> </w:t>
      </w:r>
      <w:r w:rsidR="00070184">
        <w:rPr>
          <w:rFonts w:eastAsiaTheme="minorEastAsia"/>
          <w:szCs w:val="24"/>
          <w:lang w:val="en-GB" w:eastAsia="zh-CN"/>
        </w:rPr>
        <w:fldChar w:fldCharType="begin"/>
      </w:r>
      <w:r w:rsidR="00070184">
        <w:rPr>
          <w:rFonts w:eastAsiaTheme="minorEastAsia"/>
          <w:szCs w:val="24"/>
          <w:lang w:val="en-GB" w:eastAsia="zh-CN"/>
        </w:rPr>
        <w:instrText xml:space="preserve"> REF _Ref131068718 \h </w:instrText>
      </w:r>
      <w:r w:rsidR="00070184">
        <w:rPr>
          <w:rFonts w:eastAsiaTheme="minorEastAsia"/>
          <w:szCs w:val="24"/>
          <w:lang w:val="en-GB" w:eastAsia="zh-CN"/>
        </w:rPr>
      </w:r>
      <w:r w:rsidR="00070184">
        <w:rPr>
          <w:rFonts w:eastAsiaTheme="minorEastAsia"/>
          <w:szCs w:val="24"/>
          <w:lang w:val="en-GB" w:eastAsia="zh-CN"/>
        </w:rPr>
        <w:fldChar w:fldCharType="separate"/>
      </w:r>
      <w:r w:rsidR="0052688B" w:rsidRPr="0095786E">
        <w:t xml:space="preserve">Table </w:t>
      </w:r>
      <w:r w:rsidR="0052688B">
        <w:rPr>
          <w:noProof/>
        </w:rPr>
        <w:t>4</w:t>
      </w:r>
      <w:r w:rsidR="00070184">
        <w:rPr>
          <w:rFonts w:eastAsiaTheme="minorEastAsia"/>
          <w:szCs w:val="24"/>
          <w:lang w:val="en-GB" w:eastAsia="zh-CN"/>
        </w:rPr>
        <w:fldChar w:fldCharType="end"/>
      </w:r>
      <w:r w:rsidRPr="00157537">
        <w:rPr>
          <w:rFonts w:eastAsiaTheme="minorEastAsia"/>
          <w:szCs w:val="24"/>
          <w:lang w:val="en-GB" w:eastAsia="zh-CN"/>
        </w:rPr>
        <w:t>.</w:t>
      </w:r>
    </w:p>
    <w:p w14:paraId="086B2677" w14:textId="48EC8749" w:rsidR="007C0B18" w:rsidRPr="00134237" w:rsidRDefault="007C0B18" w:rsidP="0095786E">
      <w:pPr>
        <w:pStyle w:val="Caption"/>
        <w:keepNext/>
        <w:jc w:val="center"/>
      </w:pPr>
      <w:bookmarkStart w:id="7" w:name="_Ref131068718"/>
      <w:r w:rsidRPr="0095786E">
        <w:rPr>
          <w:rFonts w:ascii="Times New Roman" w:hAnsi="Times New Roman" w:cs="Times New Roman"/>
        </w:rPr>
        <w:t xml:space="preserve">Table </w:t>
      </w:r>
      <w:r w:rsidRPr="0095786E">
        <w:rPr>
          <w:rFonts w:ascii="Times New Roman" w:hAnsi="Times New Roman" w:cs="Times New Roman"/>
        </w:rPr>
        <w:fldChar w:fldCharType="begin"/>
      </w:r>
      <w:r w:rsidRPr="0095786E">
        <w:rPr>
          <w:rFonts w:ascii="Times New Roman" w:hAnsi="Times New Roman" w:cs="Times New Roman"/>
        </w:rPr>
        <w:instrText xml:space="preserve"> SEQ Table \* ARABIC </w:instrText>
      </w:r>
      <w:r w:rsidRPr="0095786E">
        <w:rPr>
          <w:rFonts w:ascii="Times New Roman" w:hAnsi="Times New Roman" w:cs="Times New Roman"/>
        </w:rPr>
        <w:fldChar w:fldCharType="separate"/>
      </w:r>
      <w:r w:rsidR="0052688B">
        <w:rPr>
          <w:rFonts w:ascii="Times New Roman" w:hAnsi="Times New Roman" w:cs="Times New Roman"/>
          <w:noProof/>
        </w:rPr>
        <w:t>4</w:t>
      </w:r>
      <w:r w:rsidRPr="0095786E">
        <w:rPr>
          <w:rFonts w:ascii="Times New Roman" w:hAnsi="Times New Roman" w:cs="Times New Roman"/>
        </w:rPr>
        <w:fldChar w:fldCharType="end"/>
      </w:r>
      <w:bookmarkEnd w:id="7"/>
      <w:r w:rsidRPr="0095786E">
        <w:rPr>
          <w:rFonts w:ascii="Times New Roman" w:hAnsi="Times New Roman" w:cs="Times New Roman"/>
        </w:rPr>
        <w:t xml:space="preserve">: </w:t>
      </w:r>
      <w:r w:rsidRPr="0095786E">
        <w:rPr>
          <w:rFonts w:ascii="Times New Roman" w:hAnsi="Times New Roman" w:cs="Times New Roman"/>
          <w:lang w:val="en-GB" w:eastAsia="ko-KR"/>
        </w:rPr>
        <w:t xml:space="preserve">Example parameters used in evaluations for </w:t>
      </w:r>
      <w:r w:rsidRPr="0095786E">
        <w:rPr>
          <w:rFonts w:ascii="Times New Roman" w:hAnsi="Times New Roman" w:cs="Times New Roman"/>
          <w:lang w:val="en-GB"/>
        </w:rPr>
        <w:t>Rural-</w:t>
      </w:r>
      <w:proofErr w:type="spellStart"/>
      <w:r w:rsidRPr="0095786E">
        <w:rPr>
          <w:rFonts w:ascii="Times New Roman" w:hAnsi="Times New Roman" w:cs="Times New Roman"/>
          <w:lang w:val="en-GB"/>
        </w:rPr>
        <w:t>mMTC</w:t>
      </w:r>
      <w:proofErr w:type="spellEnd"/>
      <w:r w:rsidRPr="0095786E">
        <w:rPr>
          <w:rFonts w:ascii="Times New Roman" w:hAnsi="Times New Roman" w:cs="Times New Roman"/>
          <w:lang w:val="en-GB"/>
        </w:rPr>
        <w: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89"/>
        <w:gridCol w:w="3402"/>
        <w:gridCol w:w="3217"/>
      </w:tblGrid>
      <w:tr w:rsidR="007C0B18" w:rsidRPr="00157537" w14:paraId="2CCB81A6"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6B3A9659" w14:textId="77777777" w:rsidR="007C0B18" w:rsidRPr="00157537" w:rsidRDefault="007C0B18" w:rsidP="00E2368C">
            <w:pPr>
              <w:pStyle w:val="Tablehead"/>
              <w:spacing w:before="0" w:after="0"/>
              <w:rPr>
                <w:szCs w:val="22"/>
                <w:lang w:val="en-GB"/>
              </w:rPr>
            </w:pPr>
            <w:r w:rsidRPr="00157537">
              <w:rPr>
                <w:szCs w:val="22"/>
                <w:lang w:val="en-GB"/>
              </w:rPr>
              <w:t>Parameters</w:t>
            </w:r>
          </w:p>
        </w:tc>
        <w:tc>
          <w:tcPr>
            <w:tcW w:w="3402" w:type="dxa"/>
            <w:tcBorders>
              <w:top w:val="single" w:sz="4" w:space="0" w:color="000000"/>
              <w:left w:val="single" w:sz="4" w:space="0" w:color="000000"/>
              <w:bottom w:val="single" w:sz="4" w:space="0" w:color="000000"/>
              <w:right w:val="single" w:sz="4" w:space="0" w:color="000000"/>
            </w:tcBorders>
            <w:vAlign w:val="center"/>
          </w:tcPr>
          <w:p w14:paraId="41A6C699" w14:textId="77777777" w:rsidR="007C0B18" w:rsidRPr="00157537" w:rsidRDefault="007C0B18" w:rsidP="00E2368C">
            <w:pPr>
              <w:pStyle w:val="Tablehead"/>
              <w:spacing w:before="0" w:after="0"/>
              <w:rPr>
                <w:szCs w:val="22"/>
                <w:lang w:val="en-GB"/>
              </w:rPr>
            </w:pPr>
            <w:r w:rsidRPr="00157537">
              <w:rPr>
                <w:szCs w:val="22"/>
                <w:lang w:val="en-GB"/>
              </w:rPr>
              <w:t>Rural-</w:t>
            </w:r>
            <w:proofErr w:type="spellStart"/>
            <w:r w:rsidRPr="00157537">
              <w:rPr>
                <w:szCs w:val="22"/>
                <w:lang w:val="en-GB"/>
              </w:rPr>
              <w:t>mMTC</w:t>
            </w:r>
            <w:proofErr w:type="spellEnd"/>
            <w:r w:rsidRPr="00157537">
              <w:rPr>
                <w:szCs w:val="22"/>
                <w:lang w:val="en-GB"/>
              </w:rPr>
              <w:t>-s</w:t>
            </w:r>
          </w:p>
        </w:tc>
        <w:tc>
          <w:tcPr>
            <w:tcW w:w="3217" w:type="dxa"/>
            <w:tcBorders>
              <w:top w:val="single" w:sz="4" w:space="0" w:color="000000"/>
              <w:left w:val="single" w:sz="4" w:space="0" w:color="000000"/>
              <w:bottom w:val="single" w:sz="4" w:space="0" w:color="000000"/>
              <w:right w:val="single" w:sz="4" w:space="0" w:color="000000"/>
            </w:tcBorders>
            <w:vAlign w:val="center"/>
          </w:tcPr>
          <w:p w14:paraId="361DB592" w14:textId="77777777" w:rsidR="007C0B18" w:rsidRPr="00157537" w:rsidRDefault="007C0B18" w:rsidP="00E2368C">
            <w:pPr>
              <w:pStyle w:val="Tablehead"/>
              <w:spacing w:before="0" w:after="0"/>
              <w:rPr>
                <w:szCs w:val="22"/>
                <w:lang w:val="en-GB"/>
              </w:rPr>
            </w:pPr>
            <w:r w:rsidRPr="00157537">
              <w:rPr>
                <w:szCs w:val="22"/>
                <w:lang w:val="en-GB"/>
              </w:rPr>
              <w:t>Rural-</w:t>
            </w:r>
            <w:proofErr w:type="spellStart"/>
            <w:r w:rsidRPr="00157537">
              <w:rPr>
                <w:szCs w:val="22"/>
                <w:lang w:val="en-GB"/>
              </w:rPr>
              <w:t>mMTC</w:t>
            </w:r>
            <w:proofErr w:type="spellEnd"/>
            <w:r w:rsidRPr="00157537">
              <w:rPr>
                <w:szCs w:val="22"/>
                <w:lang w:val="en-GB"/>
              </w:rPr>
              <w:t>-s</w:t>
            </w:r>
          </w:p>
        </w:tc>
      </w:tr>
      <w:tr w:rsidR="007C0B18" w:rsidRPr="00157537" w14:paraId="144CBFCE"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hideMark/>
          </w:tcPr>
          <w:p w14:paraId="16398E74" w14:textId="77777777" w:rsidR="007C0B18" w:rsidRPr="00157537" w:rsidRDefault="007C0B18" w:rsidP="00E2368C">
            <w:pPr>
              <w:pStyle w:val="Tabletext"/>
              <w:spacing w:before="0" w:after="0"/>
              <w:rPr>
                <w:szCs w:val="22"/>
                <w:lang w:val="en-GB"/>
              </w:rPr>
            </w:pPr>
            <w:r w:rsidRPr="00157537">
              <w:rPr>
                <w:szCs w:val="22"/>
                <w:lang w:val="en-GB"/>
              </w:rPr>
              <w:t>Terminal type</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391AC71E" w14:textId="77777777" w:rsidR="007C0B18" w:rsidRPr="00157537" w:rsidRDefault="007C0B18" w:rsidP="00E2368C">
            <w:pPr>
              <w:pStyle w:val="Tabletext"/>
              <w:spacing w:before="0" w:after="0"/>
              <w:jc w:val="center"/>
              <w:rPr>
                <w:szCs w:val="22"/>
                <w:lang w:val="en-GB"/>
              </w:rPr>
            </w:pPr>
            <w:r w:rsidRPr="00157537">
              <w:rPr>
                <w:szCs w:val="22"/>
                <w:lang w:val="en-GB"/>
              </w:rPr>
              <w:t>Handheld</w:t>
            </w:r>
          </w:p>
        </w:tc>
        <w:tc>
          <w:tcPr>
            <w:tcW w:w="3217" w:type="dxa"/>
            <w:tcBorders>
              <w:top w:val="single" w:sz="4" w:space="0" w:color="000000"/>
              <w:left w:val="single" w:sz="4" w:space="0" w:color="000000"/>
              <w:bottom w:val="single" w:sz="4" w:space="0" w:color="000000"/>
              <w:right w:val="single" w:sz="4" w:space="0" w:color="000000"/>
            </w:tcBorders>
            <w:vAlign w:val="center"/>
          </w:tcPr>
          <w:p w14:paraId="53558E9B" w14:textId="77777777" w:rsidR="007C0B18" w:rsidRPr="00157537" w:rsidRDefault="007C0B18" w:rsidP="00E2368C">
            <w:pPr>
              <w:pStyle w:val="Tabletext"/>
              <w:spacing w:before="0" w:after="0"/>
              <w:jc w:val="center"/>
              <w:rPr>
                <w:szCs w:val="22"/>
                <w:lang w:val="en-GB"/>
              </w:rPr>
            </w:pPr>
            <w:r w:rsidRPr="00157537">
              <w:rPr>
                <w:szCs w:val="22"/>
                <w:lang w:val="en-GB"/>
              </w:rPr>
              <w:t>MTD</w:t>
            </w:r>
          </w:p>
        </w:tc>
      </w:tr>
      <w:tr w:rsidR="007C0B18" w:rsidRPr="00157537" w14:paraId="5F12C8F1"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5F67001A" w14:textId="77777777" w:rsidR="007C0B18" w:rsidRPr="00157537" w:rsidRDefault="007C0B18" w:rsidP="00E2368C">
            <w:pPr>
              <w:pStyle w:val="Tabletext"/>
              <w:spacing w:before="0" w:after="0"/>
              <w:rPr>
                <w:szCs w:val="22"/>
                <w:lang w:val="en-GB"/>
              </w:rPr>
            </w:pPr>
            <w:r w:rsidRPr="00157537">
              <w:rPr>
                <w:szCs w:val="22"/>
                <w:lang w:val="en-GB"/>
              </w:rPr>
              <w:t>Satellite orbit configuration</w:t>
            </w:r>
          </w:p>
        </w:tc>
        <w:tc>
          <w:tcPr>
            <w:tcW w:w="6619" w:type="dxa"/>
            <w:gridSpan w:val="2"/>
            <w:tcBorders>
              <w:top w:val="single" w:sz="4" w:space="0" w:color="000000"/>
              <w:left w:val="single" w:sz="4" w:space="0" w:color="000000"/>
              <w:bottom w:val="single" w:sz="4" w:space="0" w:color="000000"/>
              <w:right w:val="single" w:sz="4" w:space="0" w:color="000000"/>
            </w:tcBorders>
            <w:vAlign w:val="center"/>
          </w:tcPr>
          <w:p w14:paraId="0D7BBD1D" w14:textId="77777777" w:rsidR="007C0B18" w:rsidRPr="00157537" w:rsidRDefault="007C0B18" w:rsidP="00E2368C">
            <w:pPr>
              <w:pStyle w:val="Tabletext"/>
              <w:spacing w:before="0" w:after="0"/>
              <w:jc w:val="center"/>
              <w:rPr>
                <w:szCs w:val="22"/>
                <w:lang w:val="en-GB"/>
              </w:rPr>
            </w:pPr>
            <w:r w:rsidRPr="00157537">
              <w:rPr>
                <w:szCs w:val="22"/>
                <w:lang w:val="en-GB"/>
              </w:rPr>
              <w:t>LEO, 600 km altitude</w:t>
            </w:r>
          </w:p>
        </w:tc>
      </w:tr>
      <w:tr w:rsidR="007C0B18" w:rsidRPr="00157537" w14:paraId="1270F340"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6EB3A35C" w14:textId="77777777" w:rsidR="007C0B18" w:rsidRPr="00157537" w:rsidRDefault="007C0B18" w:rsidP="00E2368C">
            <w:pPr>
              <w:pStyle w:val="Tabletext"/>
              <w:spacing w:before="0" w:after="0"/>
              <w:rPr>
                <w:szCs w:val="22"/>
                <w:lang w:val="en-GB"/>
              </w:rPr>
            </w:pPr>
            <w:r w:rsidRPr="00157537">
              <w:rPr>
                <w:szCs w:val="22"/>
                <w:lang w:val="en-GB"/>
              </w:rPr>
              <w:t xml:space="preserve">Spot beam pattern </w:t>
            </w:r>
          </w:p>
        </w:tc>
        <w:tc>
          <w:tcPr>
            <w:tcW w:w="6619" w:type="dxa"/>
            <w:gridSpan w:val="2"/>
            <w:tcBorders>
              <w:top w:val="single" w:sz="4" w:space="0" w:color="000000"/>
              <w:left w:val="single" w:sz="4" w:space="0" w:color="000000"/>
              <w:bottom w:val="single" w:sz="4" w:space="0" w:color="000000"/>
              <w:right w:val="single" w:sz="4" w:space="0" w:color="000000"/>
            </w:tcBorders>
            <w:vAlign w:val="center"/>
          </w:tcPr>
          <w:p w14:paraId="7C8EEA24" w14:textId="77777777" w:rsidR="007C0B18" w:rsidRPr="00157537" w:rsidRDefault="007C0B18" w:rsidP="00E2368C">
            <w:pPr>
              <w:pStyle w:val="Tabletext"/>
              <w:spacing w:before="0" w:after="0"/>
              <w:jc w:val="center"/>
              <w:rPr>
                <w:szCs w:val="22"/>
                <w:lang w:val="en-GB"/>
              </w:rPr>
            </w:pPr>
            <w:r w:rsidRPr="00157537">
              <w:rPr>
                <w:szCs w:val="22"/>
                <w:lang w:val="en-GB"/>
              </w:rPr>
              <w:t>Hexagonal pattern, at least 19 spot beams</w:t>
            </w:r>
          </w:p>
          <w:p w14:paraId="11B972AC" w14:textId="77777777" w:rsidR="007C0B18" w:rsidRPr="00157537" w:rsidRDefault="007C0B18" w:rsidP="00E2368C">
            <w:pPr>
              <w:pStyle w:val="Tabletext"/>
              <w:spacing w:before="0" w:after="0"/>
              <w:jc w:val="center"/>
              <w:rPr>
                <w:szCs w:val="22"/>
                <w:lang w:val="en-GB"/>
              </w:rPr>
            </w:pPr>
            <w:r w:rsidRPr="00157537">
              <w:rPr>
                <w:szCs w:val="22"/>
                <w:lang w:val="en-GB"/>
              </w:rPr>
              <w:t xml:space="preserve">Influence of adjacent beam interference on the results should be accounted for, </w:t>
            </w:r>
            <w:r w:rsidRPr="00157537">
              <w:rPr>
                <w:szCs w:val="22"/>
                <w:lang w:val="en-GB"/>
              </w:rPr>
              <w:br/>
              <w:t>e.g. by collecting statistics only from the inner spot beams</w:t>
            </w:r>
          </w:p>
        </w:tc>
      </w:tr>
      <w:tr w:rsidR="007C0B18" w:rsidRPr="00157537" w14:paraId="710BC8C4"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12308BA9" w14:textId="77777777" w:rsidR="007C0B18" w:rsidRPr="00157537" w:rsidRDefault="007C0B18" w:rsidP="00E2368C">
            <w:pPr>
              <w:pStyle w:val="Tabletext"/>
              <w:spacing w:before="0" w:after="0"/>
              <w:rPr>
                <w:szCs w:val="22"/>
                <w:lang w:val="en-GB"/>
              </w:rPr>
            </w:pPr>
            <w:r w:rsidRPr="00157537">
              <w:rPr>
                <w:szCs w:val="22"/>
                <w:lang w:val="en-GB"/>
              </w:rPr>
              <w:t>Service link frequency</w:t>
            </w:r>
          </w:p>
        </w:tc>
        <w:tc>
          <w:tcPr>
            <w:tcW w:w="6619" w:type="dxa"/>
            <w:gridSpan w:val="2"/>
            <w:tcBorders>
              <w:top w:val="single" w:sz="4" w:space="0" w:color="000000"/>
              <w:left w:val="single" w:sz="4" w:space="0" w:color="000000"/>
              <w:bottom w:val="single" w:sz="4" w:space="0" w:color="000000"/>
              <w:right w:val="single" w:sz="4" w:space="0" w:color="000000"/>
            </w:tcBorders>
            <w:vAlign w:val="center"/>
          </w:tcPr>
          <w:p w14:paraId="6B6A88B7" w14:textId="77777777" w:rsidR="007C0B18" w:rsidRPr="00157537" w:rsidRDefault="007C0B18" w:rsidP="00E2368C">
            <w:pPr>
              <w:pStyle w:val="Tabletext"/>
              <w:spacing w:before="0" w:after="0"/>
              <w:jc w:val="center"/>
              <w:rPr>
                <w:szCs w:val="22"/>
                <w:lang w:val="en-GB"/>
              </w:rPr>
            </w:pPr>
            <w:r w:rsidRPr="00157537">
              <w:rPr>
                <w:szCs w:val="22"/>
                <w:lang w:val="en-GB"/>
              </w:rPr>
              <w:t xml:space="preserve">2 GHz </w:t>
            </w:r>
          </w:p>
        </w:tc>
      </w:tr>
      <w:tr w:rsidR="007C0B18" w:rsidRPr="00157537" w14:paraId="5352E0BC"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hideMark/>
          </w:tcPr>
          <w:p w14:paraId="6C2203CE" w14:textId="77777777" w:rsidR="007C0B18" w:rsidRPr="00157537" w:rsidRDefault="007C0B18" w:rsidP="00E2368C">
            <w:pPr>
              <w:pStyle w:val="Tabletext"/>
              <w:spacing w:before="0" w:after="0"/>
              <w:rPr>
                <w:szCs w:val="22"/>
                <w:lang w:val="en-GB"/>
              </w:rPr>
            </w:pPr>
            <w:r w:rsidRPr="00157537">
              <w:rPr>
                <w:szCs w:val="22"/>
                <w:lang w:val="en-GB"/>
              </w:rPr>
              <w:t>Channel bandwidth</w:t>
            </w:r>
          </w:p>
        </w:tc>
        <w:tc>
          <w:tcPr>
            <w:tcW w:w="3402" w:type="dxa"/>
            <w:tcBorders>
              <w:top w:val="single" w:sz="4" w:space="0" w:color="000000"/>
              <w:left w:val="single" w:sz="4" w:space="0" w:color="000000"/>
              <w:bottom w:val="single" w:sz="4" w:space="0" w:color="000000"/>
              <w:right w:val="single" w:sz="4" w:space="0" w:color="000000"/>
            </w:tcBorders>
            <w:vAlign w:val="center"/>
            <w:hideMark/>
          </w:tcPr>
          <w:p w14:paraId="6FF8F8BC" w14:textId="77777777" w:rsidR="007C0B18" w:rsidRPr="00157537" w:rsidRDefault="007C0B18" w:rsidP="00E2368C">
            <w:pPr>
              <w:pStyle w:val="Tabletext"/>
              <w:spacing w:before="0" w:after="0"/>
              <w:jc w:val="center"/>
              <w:rPr>
                <w:szCs w:val="22"/>
                <w:lang w:val="en-GB"/>
              </w:rPr>
            </w:pPr>
            <w:r w:rsidRPr="00157537">
              <w:rPr>
                <w:szCs w:val="22"/>
                <w:lang w:val="en-GB"/>
              </w:rPr>
              <w:t xml:space="preserve">30 MHz </w:t>
            </w:r>
          </w:p>
        </w:tc>
        <w:tc>
          <w:tcPr>
            <w:tcW w:w="3217" w:type="dxa"/>
            <w:tcBorders>
              <w:top w:val="single" w:sz="4" w:space="0" w:color="000000"/>
              <w:left w:val="single" w:sz="4" w:space="0" w:color="000000"/>
              <w:bottom w:val="single" w:sz="4" w:space="0" w:color="000000"/>
              <w:right w:val="single" w:sz="4" w:space="0" w:color="000000"/>
            </w:tcBorders>
            <w:vAlign w:val="center"/>
            <w:hideMark/>
          </w:tcPr>
          <w:p w14:paraId="3D6B2AB9" w14:textId="77777777" w:rsidR="007C0B18" w:rsidRPr="00157537" w:rsidRDefault="007C0B18" w:rsidP="00E2368C">
            <w:pPr>
              <w:pStyle w:val="Tabletext"/>
              <w:spacing w:before="0" w:after="0"/>
              <w:jc w:val="center"/>
              <w:rPr>
                <w:szCs w:val="22"/>
                <w:lang w:val="en-GB"/>
              </w:rPr>
            </w:pPr>
            <w:r w:rsidRPr="00157537">
              <w:rPr>
                <w:szCs w:val="22"/>
                <w:lang w:val="en-GB"/>
              </w:rPr>
              <w:t>180 kHz – 3 MHz</w:t>
            </w:r>
          </w:p>
        </w:tc>
      </w:tr>
      <w:tr w:rsidR="007C0B18" w:rsidRPr="00157537" w14:paraId="58A1A477"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2D846ADC" w14:textId="77777777" w:rsidR="007C0B18" w:rsidRPr="00157537" w:rsidRDefault="007C0B18" w:rsidP="00E2368C">
            <w:pPr>
              <w:pStyle w:val="Tabletext"/>
              <w:spacing w:before="0" w:after="0"/>
              <w:rPr>
                <w:szCs w:val="22"/>
                <w:lang w:val="en-GB"/>
              </w:rPr>
            </w:pPr>
            <w:r w:rsidRPr="00157537">
              <w:rPr>
                <w:szCs w:val="22"/>
                <w:lang w:val="en-GB"/>
              </w:rPr>
              <w:t>3 dB beam width</w:t>
            </w:r>
          </w:p>
        </w:tc>
        <w:tc>
          <w:tcPr>
            <w:tcW w:w="6619" w:type="dxa"/>
            <w:gridSpan w:val="2"/>
            <w:tcBorders>
              <w:top w:val="single" w:sz="4" w:space="0" w:color="000000"/>
              <w:left w:val="single" w:sz="4" w:space="0" w:color="000000"/>
              <w:bottom w:val="single" w:sz="4" w:space="0" w:color="000000"/>
              <w:right w:val="single" w:sz="4" w:space="0" w:color="000000"/>
            </w:tcBorders>
            <w:vAlign w:val="center"/>
          </w:tcPr>
          <w:p w14:paraId="4C04363D" w14:textId="77777777" w:rsidR="007C0B18" w:rsidRPr="00157537" w:rsidRDefault="007C0B18" w:rsidP="00E2368C">
            <w:pPr>
              <w:pStyle w:val="Tabletext"/>
              <w:spacing w:before="0" w:after="0"/>
              <w:jc w:val="center"/>
              <w:rPr>
                <w:szCs w:val="22"/>
                <w:lang w:val="en-GB"/>
              </w:rPr>
            </w:pPr>
            <w:r w:rsidRPr="00157537">
              <w:rPr>
                <w:szCs w:val="22"/>
                <w:lang w:val="en-GB"/>
              </w:rPr>
              <w:t>4.41 degrees</w:t>
            </w:r>
          </w:p>
        </w:tc>
      </w:tr>
      <w:tr w:rsidR="007C0B18" w:rsidRPr="00157537" w14:paraId="5BE4AE83"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4C2F4F0F" w14:textId="77777777" w:rsidR="007C0B18" w:rsidRPr="00157537" w:rsidRDefault="007C0B18" w:rsidP="00E2368C">
            <w:pPr>
              <w:pStyle w:val="Tabletext"/>
              <w:spacing w:before="0" w:after="0"/>
              <w:rPr>
                <w:szCs w:val="22"/>
                <w:lang w:val="en-GB"/>
              </w:rPr>
            </w:pPr>
            <w:r w:rsidRPr="00157537">
              <w:rPr>
                <w:szCs w:val="22"/>
                <w:lang w:val="en-GB"/>
              </w:rPr>
              <w:t>Satellite EIRP density</w:t>
            </w:r>
          </w:p>
        </w:tc>
        <w:tc>
          <w:tcPr>
            <w:tcW w:w="6619" w:type="dxa"/>
            <w:gridSpan w:val="2"/>
            <w:tcBorders>
              <w:top w:val="single" w:sz="4" w:space="0" w:color="000000"/>
              <w:left w:val="single" w:sz="4" w:space="0" w:color="000000"/>
              <w:bottom w:val="single" w:sz="4" w:space="0" w:color="000000"/>
              <w:right w:val="single" w:sz="4" w:space="0" w:color="000000"/>
            </w:tcBorders>
            <w:vAlign w:val="center"/>
          </w:tcPr>
          <w:p w14:paraId="4DF8C685" w14:textId="77777777" w:rsidR="007C0B18" w:rsidRPr="00157537" w:rsidRDefault="007C0B18" w:rsidP="00E2368C">
            <w:pPr>
              <w:pStyle w:val="Tabletext"/>
              <w:spacing w:before="0" w:after="0"/>
              <w:jc w:val="center"/>
              <w:rPr>
                <w:szCs w:val="22"/>
                <w:lang w:val="en-GB"/>
              </w:rPr>
            </w:pPr>
            <w:r w:rsidRPr="00157537">
              <w:rPr>
                <w:szCs w:val="22"/>
                <w:lang w:val="en-GB"/>
              </w:rPr>
              <w:t xml:space="preserve">34 </w:t>
            </w:r>
            <w:proofErr w:type="spellStart"/>
            <w:r w:rsidRPr="00157537">
              <w:rPr>
                <w:szCs w:val="22"/>
                <w:lang w:val="en-GB"/>
              </w:rPr>
              <w:t>dBW</w:t>
            </w:r>
            <w:proofErr w:type="spellEnd"/>
            <w:r w:rsidRPr="00157537">
              <w:rPr>
                <w:szCs w:val="22"/>
                <w:lang w:val="en-GB"/>
              </w:rPr>
              <w:t>/MHz</w:t>
            </w:r>
          </w:p>
        </w:tc>
      </w:tr>
      <w:tr w:rsidR="007C0B18" w:rsidRPr="00157537" w14:paraId="028415C7"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6F07BB64" w14:textId="77777777" w:rsidR="007C0B18" w:rsidRPr="00157537" w:rsidRDefault="007C0B18" w:rsidP="00E2368C">
            <w:pPr>
              <w:pStyle w:val="Tabletext"/>
              <w:spacing w:before="0" w:after="0"/>
              <w:rPr>
                <w:szCs w:val="22"/>
                <w:lang w:val="en-GB"/>
              </w:rPr>
            </w:pPr>
            <w:r w:rsidRPr="00157537">
              <w:rPr>
                <w:szCs w:val="22"/>
                <w:lang w:val="en-GB"/>
              </w:rPr>
              <w:t>Satellite antenna gain</w:t>
            </w:r>
          </w:p>
        </w:tc>
        <w:tc>
          <w:tcPr>
            <w:tcW w:w="6619" w:type="dxa"/>
            <w:gridSpan w:val="2"/>
            <w:tcBorders>
              <w:top w:val="single" w:sz="4" w:space="0" w:color="000000"/>
              <w:left w:val="single" w:sz="4" w:space="0" w:color="000000"/>
              <w:bottom w:val="single" w:sz="4" w:space="0" w:color="000000"/>
              <w:right w:val="single" w:sz="4" w:space="0" w:color="000000"/>
            </w:tcBorders>
            <w:vAlign w:val="center"/>
          </w:tcPr>
          <w:p w14:paraId="16ACE96F" w14:textId="77777777" w:rsidR="007C0B18" w:rsidRPr="00157537" w:rsidRDefault="007C0B18" w:rsidP="00E2368C">
            <w:pPr>
              <w:pStyle w:val="Tabletext"/>
              <w:spacing w:before="0" w:after="0"/>
              <w:jc w:val="center"/>
              <w:rPr>
                <w:szCs w:val="22"/>
                <w:lang w:val="en-GB"/>
              </w:rPr>
            </w:pPr>
            <w:r w:rsidRPr="00157537">
              <w:rPr>
                <w:szCs w:val="22"/>
                <w:lang w:val="en-GB"/>
              </w:rPr>
              <w:t xml:space="preserve">30 </w:t>
            </w:r>
            <w:proofErr w:type="spellStart"/>
            <w:r w:rsidRPr="00157537">
              <w:rPr>
                <w:szCs w:val="22"/>
                <w:lang w:val="en-GB"/>
              </w:rPr>
              <w:t>dBi</w:t>
            </w:r>
            <w:proofErr w:type="spellEnd"/>
          </w:p>
        </w:tc>
      </w:tr>
      <w:tr w:rsidR="007C0B18" w:rsidRPr="00157537" w14:paraId="74F9299A"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20442D97" w14:textId="77777777" w:rsidR="007C0B18" w:rsidRPr="00157537" w:rsidRDefault="007C0B18" w:rsidP="00E2368C">
            <w:pPr>
              <w:pStyle w:val="Tabletext"/>
              <w:spacing w:before="0" w:after="0"/>
              <w:rPr>
                <w:szCs w:val="22"/>
                <w:lang w:val="en-GB"/>
              </w:rPr>
            </w:pPr>
            <w:r w:rsidRPr="00157537">
              <w:rPr>
                <w:szCs w:val="22"/>
                <w:lang w:val="en-GB"/>
              </w:rPr>
              <w:t>Satellite G/T</w:t>
            </w:r>
          </w:p>
        </w:tc>
        <w:tc>
          <w:tcPr>
            <w:tcW w:w="6619" w:type="dxa"/>
            <w:gridSpan w:val="2"/>
            <w:tcBorders>
              <w:top w:val="single" w:sz="4" w:space="0" w:color="000000"/>
              <w:left w:val="single" w:sz="4" w:space="0" w:color="000000"/>
              <w:bottom w:val="single" w:sz="4" w:space="0" w:color="000000"/>
              <w:right w:val="single" w:sz="4" w:space="0" w:color="000000"/>
            </w:tcBorders>
            <w:vAlign w:val="center"/>
          </w:tcPr>
          <w:p w14:paraId="7295B978" w14:textId="77777777" w:rsidR="007C0B18" w:rsidRPr="00157537" w:rsidRDefault="007C0B18" w:rsidP="00E2368C">
            <w:pPr>
              <w:pStyle w:val="Tabletext"/>
              <w:spacing w:before="0" w:after="0"/>
              <w:jc w:val="center"/>
              <w:rPr>
                <w:szCs w:val="22"/>
                <w:lang w:val="en-GB"/>
              </w:rPr>
            </w:pPr>
            <w:r w:rsidRPr="00157537">
              <w:rPr>
                <w:szCs w:val="22"/>
                <w:lang w:val="en-GB"/>
              </w:rPr>
              <w:t>1.1 dB/K</w:t>
            </w:r>
          </w:p>
        </w:tc>
      </w:tr>
      <w:tr w:rsidR="007C0B18" w:rsidRPr="00157537" w14:paraId="46F9C5E1"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15BDE046" w14:textId="77777777" w:rsidR="007C0B18" w:rsidRPr="00157537" w:rsidRDefault="007C0B18" w:rsidP="00E2368C">
            <w:pPr>
              <w:pStyle w:val="Tabletext"/>
              <w:spacing w:before="0" w:after="0"/>
              <w:rPr>
                <w:szCs w:val="22"/>
                <w:lang w:val="en-GB"/>
              </w:rPr>
            </w:pPr>
            <w:r w:rsidRPr="00157537">
              <w:rPr>
                <w:szCs w:val="22"/>
                <w:lang w:val="en-GB"/>
              </w:rPr>
              <w:t>Device deployment</w:t>
            </w:r>
          </w:p>
        </w:tc>
        <w:tc>
          <w:tcPr>
            <w:tcW w:w="6619" w:type="dxa"/>
            <w:gridSpan w:val="2"/>
            <w:tcBorders>
              <w:top w:val="single" w:sz="4" w:space="0" w:color="000000"/>
              <w:left w:val="single" w:sz="4" w:space="0" w:color="000000"/>
              <w:bottom w:val="single" w:sz="4" w:space="0" w:color="000000"/>
              <w:right w:val="single" w:sz="4" w:space="0" w:color="000000"/>
            </w:tcBorders>
            <w:vAlign w:val="center"/>
          </w:tcPr>
          <w:p w14:paraId="3051A37D" w14:textId="77777777" w:rsidR="007C0B18" w:rsidRPr="00157537" w:rsidRDefault="007C0B18" w:rsidP="00E2368C">
            <w:pPr>
              <w:pStyle w:val="Tabletext"/>
              <w:spacing w:before="0" w:after="0"/>
              <w:jc w:val="center"/>
              <w:rPr>
                <w:szCs w:val="22"/>
                <w:lang w:val="en-GB"/>
              </w:rPr>
            </w:pPr>
            <w:r w:rsidRPr="00157537">
              <w:rPr>
                <w:szCs w:val="22"/>
                <w:lang w:val="en-GB"/>
              </w:rPr>
              <w:t>100% outdoor, randomly and uniformly distributed over the area</w:t>
            </w:r>
          </w:p>
        </w:tc>
      </w:tr>
      <w:tr w:rsidR="007C0B18" w:rsidRPr="00157537" w14:paraId="2109979E"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77292FE9" w14:textId="77777777" w:rsidR="007C0B18" w:rsidRPr="00157537" w:rsidRDefault="007C0B18" w:rsidP="00E2368C">
            <w:pPr>
              <w:pStyle w:val="Tabletext"/>
              <w:spacing w:before="0" w:after="0"/>
              <w:rPr>
                <w:szCs w:val="22"/>
                <w:lang w:val="en-GB"/>
              </w:rPr>
            </w:pPr>
            <w:r w:rsidRPr="00157537">
              <w:rPr>
                <w:szCs w:val="22"/>
                <w:lang w:val="en-GB"/>
              </w:rPr>
              <w:t>UE density</w:t>
            </w:r>
          </w:p>
        </w:tc>
        <w:tc>
          <w:tcPr>
            <w:tcW w:w="6619" w:type="dxa"/>
            <w:gridSpan w:val="2"/>
            <w:tcBorders>
              <w:top w:val="single" w:sz="4" w:space="0" w:color="000000"/>
              <w:left w:val="single" w:sz="4" w:space="0" w:color="000000"/>
              <w:bottom w:val="single" w:sz="4" w:space="0" w:color="000000"/>
              <w:right w:val="single" w:sz="4" w:space="0" w:color="000000"/>
            </w:tcBorders>
            <w:vAlign w:val="center"/>
          </w:tcPr>
          <w:p w14:paraId="0220026C" w14:textId="77777777" w:rsidR="007C0B18" w:rsidRPr="00157537" w:rsidRDefault="007C0B18" w:rsidP="00E2368C">
            <w:pPr>
              <w:pStyle w:val="Tabletext"/>
              <w:spacing w:before="0" w:after="0"/>
              <w:jc w:val="center"/>
              <w:rPr>
                <w:szCs w:val="22"/>
                <w:lang w:val="en-GB"/>
              </w:rPr>
            </w:pPr>
            <w:r w:rsidRPr="00157537">
              <w:rPr>
                <w:szCs w:val="22"/>
                <w:lang w:val="en-GB"/>
              </w:rPr>
              <w:t>At least 500 per km</w:t>
            </w:r>
            <w:r w:rsidRPr="00157537">
              <w:rPr>
                <w:szCs w:val="22"/>
                <w:vertAlign w:val="superscript"/>
                <w:lang w:val="en-GB"/>
              </w:rPr>
              <w:t>2</w:t>
            </w:r>
          </w:p>
        </w:tc>
      </w:tr>
      <w:tr w:rsidR="007C0B18" w:rsidRPr="00157537" w14:paraId="52FAA5AA"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080A4C97" w14:textId="77777777" w:rsidR="007C0B18" w:rsidRPr="00157537" w:rsidRDefault="007C0B18" w:rsidP="00E2368C">
            <w:pPr>
              <w:pStyle w:val="Tabletext"/>
              <w:spacing w:before="0" w:after="0"/>
              <w:rPr>
                <w:szCs w:val="22"/>
                <w:lang w:val="en-GB"/>
              </w:rPr>
            </w:pPr>
            <w:r w:rsidRPr="00157537">
              <w:rPr>
                <w:szCs w:val="22"/>
                <w:lang w:val="en-GB"/>
              </w:rPr>
              <w:t>UE mobility model</w:t>
            </w:r>
          </w:p>
        </w:tc>
        <w:tc>
          <w:tcPr>
            <w:tcW w:w="6619" w:type="dxa"/>
            <w:gridSpan w:val="2"/>
            <w:tcBorders>
              <w:top w:val="single" w:sz="4" w:space="0" w:color="000000"/>
              <w:left w:val="single" w:sz="4" w:space="0" w:color="000000"/>
              <w:bottom w:val="single" w:sz="4" w:space="0" w:color="000000"/>
              <w:right w:val="single" w:sz="4" w:space="0" w:color="000000"/>
            </w:tcBorders>
            <w:vAlign w:val="center"/>
          </w:tcPr>
          <w:p w14:paraId="0E28EC37" w14:textId="77777777" w:rsidR="007C0B18" w:rsidRPr="00157537" w:rsidRDefault="007C0B18" w:rsidP="00E2368C">
            <w:pPr>
              <w:pStyle w:val="Tabletext"/>
              <w:spacing w:before="0" w:after="0"/>
              <w:jc w:val="center"/>
              <w:rPr>
                <w:szCs w:val="22"/>
                <w:lang w:val="en-GB"/>
              </w:rPr>
            </w:pPr>
            <w:r w:rsidRPr="00157537">
              <w:rPr>
                <w:szCs w:val="22"/>
                <w:lang w:val="en-GB"/>
              </w:rPr>
              <w:t>Stationary</w:t>
            </w:r>
          </w:p>
        </w:tc>
      </w:tr>
      <w:tr w:rsidR="007C0B18" w:rsidRPr="00157537" w14:paraId="07166A94"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74B2409F" w14:textId="77777777" w:rsidR="007C0B18" w:rsidRPr="00157537" w:rsidRDefault="007C0B18" w:rsidP="00E2368C">
            <w:pPr>
              <w:pStyle w:val="Tabletext"/>
              <w:spacing w:before="0" w:after="0"/>
              <w:rPr>
                <w:szCs w:val="22"/>
                <w:lang w:val="en-GB"/>
              </w:rPr>
            </w:pPr>
            <w:r w:rsidRPr="00157537">
              <w:rPr>
                <w:szCs w:val="22"/>
                <w:lang w:val="en-GB"/>
              </w:rPr>
              <w:t>Traffic model</w:t>
            </w:r>
          </w:p>
        </w:tc>
        <w:tc>
          <w:tcPr>
            <w:tcW w:w="6619" w:type="dxa"/>
            <w:gridSpan w:val="2"/>
            <w:tcBorders>
              <w:top w:val="single" w:sz="4" w:space="0" w:color="000000"/>
              <w:left w:val="single" w:sz="4" w:space="0" w:color="000000"/>
              <w:bottom w:val="single" w:sz="4" w:space="0" w:color="000000"/>
              <w:right w:val="single" w:sz="4" w:space="0" w:color="000000"/>
            </w:tcBorders>
            <w:vAlign w:val="center"/>
          </w:tcPr>
          <w:p w14:paraId="75661A1B" w14:textId="77777777" w:rsidR="007C0B18" w:rsidRPr="00157537" w:rsidRDefault="007C0B18" w:rsidP="00E2368C">
            <w:pPr>
              <w:pStyle w:val="Tabletext"/>
              <w:spacing w:before="0" w:after="0"/>
              <w:jc w:val="center"/>
              <w:rPr>
                <w:szCs w:val="22"/>
                <w:lang w:val="en-GB"/>
              </w:rPr>
            </w:pPr>
            <w:r w:rsidRPr="00157537">
              <w:rPr>
                <w:szCs w:val="22"/>
                <w:lang w:val="en-GB"/>
              </w:rPr>
              <w:t>With layer 2 PDU (Protocol Data Unit) message size of 32 bytes:</w:t>
            </w:r>
          </w:p>
          <w:p w14:paraId="690471DF" w14:textId="77777777" w:rsidR="007C0B18" w:rsidRPr="00157537" w:rsidRDefault="007C0B18" w:rsidP="00E2368C">
            <w:pPr>
              <w:pStyle w:val="Tabletext"/>
              <w:spacing w:before="0" w:after="0"/>
              <w:jc w:val="center"/>
              <w:rPr>
                <w:szCs w:val="22"/>
                <w:lang w:val="en-GB"/>
              </w:rPr>
            </w:pPr>
            <w:r w:rsidRPr="00157537">
              <w:rPr>
                <w:szCs w:val="22"/>
                <w:lang w:val="en-GB"/>
              </w:rPr>
              <w:t>1 message/day/device</w:t>
            </w:r>
          </w:p>
          <w:p w14:paraId="6A915FC9" w14:textId="77777777" w:rsidR="007C0B18" w:rsidRPr="00157537" w:rsidRDefault="007C0B18" w:rsidP="00E2368C">
            <w:pPr>
              <w:pStyle w:val="Tabletext"/>
              <w:spacing w:before="0" w:after="0"/>
              <w:jc w:val="center"/>
              <w:rPr>
                <w:szCs w:val="22"/>
                <w:lang w:val="en-GB"/>
              </w:rPr>
            </w:pPr>
            <w:r w:rsidRPr="00157537">
              <w:rPr>
                <w:szCs w:val="22"/>
                <w:lang w:val="en-GB"/>
              </w:rPr>
              <w:t>or</w:t>
            </w:r>
          </w:p>
          <w:p w14:paraId="661491CF" w14:textId="77777777" w:rsidR="007C0B18" w:rsidRPr="00157537" w:rsidRDefault="007C0B18" w:rsidP="00E2368C">
            <w:pPr>
              <w:pStyle w:val="Tabletext"/>
              <w:spacing w:before="0" w:after="0"/>
              <w:jc w:val="center"/>
              <w:rPr>
                <w:szCs w:val="22"/>
                <w:lang w:val="en-GB"/>
              </w:rPr>
            </w:pPr>
            <w:r w:rsidRPr="00157537">
              <w:rPr>
                <w:szCs w:val="22"/>
                <w:lang w:val="en-GB"/>
              </w:rPr>
              <w:t>1 message/2 hours/device</w:t>
            </w:r>
          </w:p>
          <w:p w14:paraId="3E2AB2B4" w14:textId="77777777" w:rsidR="007C0B18" w:rsidRPr="00157537" w:rsidRDefault="007C0B18" w:rsidP="00E2368C">
            <w:pPr>
              <w:pStyle w:val="Tabletext"/>
              <w:spacing w:before="0" w:after="0"/>
              <w:jc w:val="center"/>
              <w:rPr>
                <w:szCs w:val="22"/>
                <w:lang w:val="en-GB"/>
              </w:rPr>
            </w:pPr>
            <w:r w:rsidRPr="00157537">
              <w:rPr>
                <w:szCs w:val="22"/>
                <w:lang w:val="en-GB"/>
              </w:rPr>
              <w:t>Packet arrival follows Poisson arrival process for non-full buffer system-level simulation</w:t>
            </w:r>
          </w:p>
        </w:tc>
      </w:tr>
      <w:tr w:rsidR="007C0B18" w:rsidRPr="00157537" w14:paraId="51DAC344"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02035250" w14:textId="77777777" w:rsidR="007C0B18" w:rsidRPr="00157537" w:rsidRDefault="007C0B18" w:rsidP="00E2368C">
            <w:pPr>
              <w:pStyle w:val="Tabletext"/>
              <w:spacing w:before="0" w:after="0"/>
              <w:rPr>
                <w:szCs w:val="22"/>
                <w:lang w:val="en-GB"/>
              </w:rPr>
            </w:pPr>
            <w:r w:rsidRPr="00157537">
              <w:rPr>
                <w:szCs w:val="22"/>
                <w:lang w:val="en-GB"/>
              </w:rPr>
              <w:t>UE antenna height</w:t>
            </w:r>
          </w:p>
        </w:tc>
        <w:tc>
          <w:tcPr>
            <w:tcW w:w="6619" w:type="dxa"/>
            <w:gridSpan w:val="2"/>
            <w:tcBorders>
              <w:top w:val="single" w:sz="4" w:space="0" w:color="000000"/>
              <w:left w:val="single" w:sz="4" w:space="0" w:color="000000"/>
              <w:bottom w:val="single" w:sz="4" w:space="0" w:color="000000"/>
              <w:right w:val="single" w:sz="4" w:space="0" w:color="000000"/>
            </w:tcBorders>
            <w:vAlign w:val="center"/>
          </w:tcPr>
          <w:p w14:paraId="5479706C" w14:textId="77777777" w:rsidR="007C0B18" w:rsidRPr="00157537" w:rsidRDefault="007C0B18" w:rsidP="00E2368C">
            <w:pPr>
              <w:pStyle w:val="Tabletext"/>
              <w:spacing w:before="0" w:after="0"/>
              <w:jc w:val="center"/>
              <w:rPr>
                <w:szCs w:val="22"/>
                <w:lang w:val="en-GB"/>
              </w:rPr>
            </w:pPr>
            <w:r w:rsidRPr="00E77EEE">
              <w:rPr>
                <w:szCs w:val="22"/>
                <w:lang w:val="en-GB"/>
              </w:rPr>
              <w:t>1.5 m</w:t>
            </w:r>
          </w:p>
        </w:tc>
      </w:tr>
      <w:tr w:rsidR="007C0B18" w:rsidRPr="00157537" w14:paraId="6232A4A4"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5081E4FD" w14:textId="77777777" w:rsidR="007C0B18" w:rsidRPr="00157537" w:rsidRDefault="007C0B18" w:rsidP="00E2368C">
            <w:pPr>
              <w:pStyle w:val="Tabletext"/>
              <w:spacing w:before="0" w:after="0"/>
              <w:rPr>
                <w:szCs w:val="22"/>
                <w:lang w:val="en-GB"/>
              </w:rPr>
            </w:pPr>
            <w:r>
              <w:rPr>
                <w:lang w:val="en-GB"/>
              </w:rPr>
              <w:t>UE A</w:t>
            </w:r>
            <w:r w:rsidRPr="00980FDC">
              <w:rPr>
                <w:lang w:val="en-GB"/>
              </w:rPr>
              <w:t>ntenna type and configuration</w:t>
            </w:r>
          </w:p>
        </w:tc>
        <w:tc>
          <w:tcPr>
            <w:tcW w:w="3402" w:type="dxa"/>
            <w:tcBorders>
              <w:top w:val="single" w:sz="4" w:space="0" w:color="000000"/>
              <w:left w:val="single" w:sz="4" w:space="0" w:color="000000"/>
              <w:bottom w:val="single" w:sz="4" w:space="0" w:color="000000"/>
              <w:right w:val="single" w:sz="4" w:space="0" w:color="000000"/>
            </w:tcBorders>
            <w:vAlign w:val="center"/>
          </w:tcPr>
          <w:p w14:paraId="223A9D39" w14:textId="77777777" w:rsidR="007C0B18" w:rsidRPr="00157537" w:rsidRDefault="007C0B18" w:rsidP="00E2368C">
            <w:pPr>
              <w:pStyle w:val="Tabletext"/>
              <w:spacing w:before="0" w:after="0"/>
              <w:jc w:val="center"/>
              <w:rPr>
                <w:szCs w:val="22"/>
                <w:lang w:val="en-GB"/>
              </w:rPr>
            </w:pPr>
            <w:r w:rsidRPr="00980FDC">
              <w:rPr>
                <w:lang w:val="en-GB"/>
              </w:rPr>
              <w:t>Omni-directional</w:t>
            </w:r>
          </w:p>
        </w:tc>
        <w:tc>
          <w:tcPr>
            <w:tcW w:w="3217" w:type="dxa"/>
            <w:tcBorders>
              <w:top w:val="single" w:sz="4" w:space="0" w:color="000000"/>
              <w:left w:val="single" w:sz="4" w:space="0" w:color="000000"/>
              <w:bottom w:val="single" w:sz="4" w:space="0" w:color="000000"/>
              <w:right w:val="single" w:sz="4" w:space="0" w:color="000000"/>
            </w:tcBorders>
            <w:vAlign w:val="center"/>
          </w:tcPr>
          <w:p w14:paraId="3DAE48FB" w14:textId="77777777" w:rsidR="007C0B18" w:rsidRPr="00157537" w:rsidRDefault="007C0B18" w:rsidP="00E2368C">
            <w:pPr>
              <w:pStyle w:val="Tabletext"/>
              <w:spacing w:before="0" w:after="0"/>
              <w:jc w:val="center"/>
              <w:rPr>
                <w:szCs w:val="22"/>
                <w:lang w:val="en-GB"/>
              </w:rPr>
            </w:pPr>
            <w:r w:rsidRPr="00980FDC">
              <w:rPr>
                <w:lang w:val="en-GB"/>
              </w:rPr>
              <w:t>Omni-directional</w:t>
            </w:r>
          </w:p>
        </w:tc>
      </w:tr>
      <w:tr w:rsidR="007C0B18" w:rsidRPr="00157537" w14:paraId="0E82A546"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4BE31127" w14:textId="77777777" w:rsidR="007C0B18" w:rsidRPr="00157537" w:rsidRDefault="007C0B18" w:rsidP="00E2368C">
            <w:pPr>
              <w:pStyle w:val="Tabletext"/>
              <w:spacing w:before="0" w:after="0"/>
              <w:rPr>
                <w:szCs w:val="22"/>
                <w:lang w:val="en-GB"/>
              </w:rPr>
            </w:pPr>
            <w:r>
              <w:rPr>
                <w:lang w:val="en-GB"/>
              </w:rPr>
              <w:t xml:space="preserve">UE </w:t>
            </w:r>
            <w:r>
              <w:rPr>
                <w:rFonts w:hint="eastAsia"/>
                <w:lang w:val="en-GB" w:eastAsia="zh-CN"/>
              </w:rPr>
              <w:t>p</w:t>
            </w:r>
            <w:r w:rsidRPr="00980FDC">
              <w:rPr>
                <w:lang w:val="en-GB"/>
              </w:rPr>
              <w:t>olarisation</w:t>
            </w:r>
          </w:p>
        </w:tc>
        <w:tc>
          <w:tcPr>
            <w:tcW w:w="3402" w:type="dxa"/>
            <w:tcBorders>
              <w:top w:val="single" w:sz="4" w:space="0" w:color="000000"/>
              <w:left w:val="single" w:sz="4" w:space="0" w:color="000000"/>
              <w:bottom w:val="single" w:sz="4" w:space="0" w:color="000000"/>
              <w:right w:val="single" w:sz="4" w:space="0" w:color="000000"/>
            </w:tcBorders>
            <w:vAlign w:val="center"/>
          </w:tcPr>
          <w:p w14:paraId="6115DC62" w14:textId="77777777" w:rsidR="007C0B18" w:rsidRPr="00157537" w:rsidRDefault="007C0B18" w:rsidP="00E2368C">
            <w:pPr>
              <w:pStyle w:val="Tabletext"/>
              <w:spacing w:before="0" w:after="0"/>
              <w:jc w:val="center"/>
              <w:rPr>
                <w:szCs w:val="22"/>
                <w:lang w:val="en-GB"/>
              </w:rPr>
            </w:pPr>
            <w:r w:rsidRPr="00980FDC">
              <w:rPr>
                <w:lang w:val="en-GB"/>
              </w:rPr>
              <w:t>Linear: ±45°X-pol</w:t>
            </w:r>
          </w:p>
        </w:tc>
        <w:tc>
          <w:tcPr>
            <w:tcW w:w="3217" w:type="dxa"/>
            <w:tcBorders>
              <w:top w:val="single" w:sz="4" w:space="0" w:color="000000"/>
              <w:left w:val="single" w:sz="4" w:space="0" w:color="000000"/>
              <w:bottom w:val="single" w:sz="4" w:space="0" w:color="000000"/>
              <w:right w:val="single" w:sz="4" w:space="0" w:color="000000"/>
            </w:tcBorders>
            <w:vAlign w:val="center"/>
          </w:tcPr>
          <w:p w14:paraId="1EB485ED" w14:textId="77777777" w:rsidR="007C0B18" w:rsidRPr="00157537" w:rsidRDefault="007C0B18" w:rsidP="00E2368C">
            <w:pPr>
              <w:pStyle w:val="Tabletext"/>
              <w:spacing w:before="0" w:after="0"/>
              <w:jc w:val="center"/>
              <w:rPr>
                <w:szCs w:val="22"/>
                <w:lang w:val="en-GB"/>
              </w:rPr>
            </w:pPr>
            <w:r w:rsidRPr="00980FDC">
              <w:rPr>
                <w:lang w:val="en-GB"/>
              </w:rPr>
              <w:t>Linear: ±45°X-pol or circular</w:t>
            </w:r>
          </w:p>
        </w:tc>
      </w:tr>
      <w:tr w:rsidR="007C0B18" w:rsidRPr="00157537" w14:paraId="0C5B2A0A"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450B2F8B" w14:textId="77777777" w:rsidR="007C0B18" w:rsidRPr="00157537" w:rsidRDefault="007C0B18" w:rsidP="00E2368C">
            <w:pPr>
              <w:pStyle w:val="Tabletext"/>
              <w:spacing w:before="0" w:after="0"/>
              <w:rPr>
                <w:szCs w:val="22"/>
                <w:lang w:val="en-GB"/>
              </w:rPr>
            </w:pPr>
            <w:r>
              <w:rPr>
                <w:lang w:val="en-GB"/>
              </w:rPr>
              <w:t>UE a</w:t>
            </w:r>
            <w:r w:rsidRPr="00980FDC">
              <w:rPr>
                <w:lang w:val="en-GB"/>
              </w:rPr>
              <w:t>ntenna gain</w:t>
            </w:r>
            <w:r>
              <w:rPr>
                <w:lang w:val="en-GB"/>
              </w:rPr>
              <w:t xml:space="preserve"> (</w:t>
            </w:r>
            <w:proofErr w:type="spellStart"/>
            <w:r>
              <w:rPr>
                <w:lang w:val="en-GB"/>
              </w:rPr>
              <w:t>dBi</w:t>
            </w:r>
            <w:proofErr w:type="spellEnd"/>
            <w:r>
              <w:rPr>
                <w:lang w:val="en-GB"/>
              </w:rPr>
              <w:t>)</w:t>
            </w:r>
          </w:p>
        </w:tc>
        <w:tc>
          <w:tcPr>
            <w:tcW w:w="3402" w:type="dxa"/>
            <w:tcBorders>
              <w:top w:val="single" w:sz="4" w:space="0" w:color="000000"/>
              <w:left w:val="single" w:sz="4" w:space="0" w:color="000000"/>
              <w:bottom w:val="single" w:sz="4" w:space="0" w:color="000000"/>
              <w:right w:val="single" w:sz="4" w:space="0" w:color="000000"/>
            </w:tcBorders>
            <w:vAlign w:val="center"/>
          </w:tcPr>
          <w:p w14:paraId="592BBB6A" w14:textId="77777777" w:rsidR="007C0B18" w:rsidRPr="00157537" w:rsidRDefault="007C0B18" w:rsidP="00E2368C">
            <w:pPr>
              <w:pStyle w:val="Tabletext"/>
              <w:spacing w:before="0" w:after="0"/>
              <w:jc w:val="center"/>
              <w:rPr>
                <w:szCs w:val="22"/>
                <w:lang w:val="en-GB"/>
              </w:rPr>
            </w:pPr>
            <w:r w:rsidRPr="00980FDC">
              <w:rPr>
                <w:lang w:val="en-GB"/>
              </w:rPr>
              <w:t>0</w:t>
            </w:r>
          </w:p>
        </w:tc>
        <w:tc>
          <w:tcPr>
            <w:tcW w:w="3217" w:type="dxa"/>
            <w:tcBorders>
              <w:top w:val="single" w:sz="4" w:space="0" w:color="000000"/>
              <w:left w:val="single" w:sz="4" w:space="0" w:color="000000"/>
              <w:bottom w:val="single" w:sz="4" w:space="0" w:color="000000"/>
              <w:right w:val="single" w:sz="4" w:space="0" w:color="000000"/>
            </w:tcBorders>
            <w:vAlign w:val="center"/>
          </w:tcPr>
          <w:p w14:paraId="7DC1BC21" w14:textId="77777777" w:rsidR="007C0B18" w:rsidRPr="00157537" w:rsidRDefault="007C0B18" w:rsidP="00E2368C">
            <w:pPr>
              <w:pStyle w:val="Tabletext"/>
              <w:spacing w:before="0" w:after="0"/>
              <w:jc w:val="center"/>
              <w:rPr>
                <w:szCs w:val="22"/>
                <w:lang w:val="en-GB"/>
              </w:rPr>
            </w:pPr>
            <w:r w:rsidRPr="00980FDC">
              <w:rPr>
                <w:lang w:val="en-GB"/>
              </w:rPr>
              <w:t>0</w:t>
            </w:r>
          </w:p>
        </w:tc>
      </w:tr>
      <w:tr w:rsidR="007C0B18" w:rsidRPr="00157537" w14:paraId="730E1DD8"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2068726A" w14:textId="77777777" w:rsidR="007C0B18" w:rsidRPr="00157537" w:rsidRDefault="007C0B18" w:rsidP="00E2368C">
            <w:pPr>
              <w:pStyle w:val="Tabletext"/>
              <w:spacing w:before="0" w:after="0"/>
              <w:rPr>
                <w:szCs w:val="22"/>
                <w:lang w:val="en-GB"/>
              </w:rPr>
            </w:pPr>
            <w:r>
              <w:rPr>
                <w:lang w:val="en-GB"/>
              </w:rPr>
              <w:t>UE a</w:t>
            </w:r>
            <w:r w:rsidRPr="00980FDC">
              <w:rPr>
                <w:lang w:val="en-GB"/>
              </w:rPr>
              <w:t>ntenna temperature</w:t>
            </w:r>
            <w:r>
              <w:rPr>
                <w:lang w:val="en-GB"/>
              </w:rPr>
              <w:t xml:space="preserve"> (K)</w:t>
            </w:r>
          </w:p>
        </w:tc>
        <w:tc>
          <w:tcPr>
            <w:tcW w:w="3402" w:type="dxa"/>
            <w:tcBorders>
              <w:top w:val="single" w:sz="4" w:space="0" w:color="000000"/>
              <w:left w:val="single" w:sz="4" w:space="0" w:color="000000"/>
              <w:bottom w:val="single" w:sz="4" w:space="0" w:color="000000"/>
              <w:right w:val="single" w:sz="4" w:space="0" w:color="000000"/>
            </w:tcBorders>
            <w:vAlign w:val="center"/>
          </w:tcPr>
          <w:p w14:paraId="61FA097F" w14:textId="77777777" w:rsidR="007C0B18" w:rsidRPr="00157537" w:rsidRDefault="007C0B18" w:rsidP="00E2368C">
            <w:pPr>
              <w:pStyle w:val="Tabletext"/>
              <w:spacing w:before="0" w:after="0"/>
              <w:jc w:val="center"/>
              <w:rPr>
                <w:szCs w:val="22"/>
                <w:lang w:val="en-GB"/>
              </w:rPr>
            </w:pPr>
            <w:r w:rsidRPr="00980FDC">
              <w:rPr>
                <w:lang w:val="en-GB"/>
              </w:rPr>
              <w:t>290</w:t>
            </w:r>
          </w:p>
        </w:tc>
        <w:tc>
          <w:tcPr>
            <w:tcW w:w="3217" w:type="dxa"/>
            <w:tcBorders>
              <w:top w:val="single" w:sz="4" w:space="0" w:color="000000"/>
              <w:left w:val="single" w:sz="4" w:space="0" w:color="000000"/>
              <w:bottom w:val="single" w:sz="4" w:space="0" w:color="000000"/>
              <w:right w:val="single" w:sz="4" w:space="0" w:color="000000"/>
            </w:tcBorders>
            <w:vAlign w:val="center"/>
          </w:tcPr>
          <w:p w14:paraId="504B47CB" w14:textId="77777777" w:rsidR="007C0B18" w:rsidRPr="00157537" w:rsidRDefault="007C0B18" w:rsidP="00E2368C">
            <w:pPr>
              <w:pStyle w:val="Tabletext"/>
              <w:spacing w:before="0" w:after="0"/>
              <w:jc w:val="center"/>
              <w:rPr>
                <w:szCs w:val="22"/>
                <w:lang w:val="en-GB"/>
              </w:rPr>
            </w:pPr>
            <w:r w:rsidRPr="00980FDC">
              <w:rPr>
                <w:lang w:val="en-GB"/>
              </w:rPr>
              <w:t>290</w:t>
            </w:r>
          </w:p>
        </w:tc>
      </w:tr>
      <w:tr w:rsidR="007C0B18" w:rsidRPr="00157537" w14:paraId="28BA653C"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7F9BE545" w14:textId="77777777" w:rsidR="007C0B18" w:rsidRPr="00157537" w:rsidRDefault="007C0B18" w:rsidP="00E2368C">
            <w:pPr>
              <w:pStyle w:val="Tabletext"/>
              <w:spacing w:before="0" w:after="0"/>
              <w:rPr>
                <w:szCs w:val="22"/>
                <w:lang w:val="en-GB"/>
              </w:rPr>
            </w:pPr>
            <w:r>
              <w:rPr>
                <w:lang w:val="en-GB"/>
              </w:rPr>
              <w:t>UE n</w:t>
            </w:r>
            <w:r w:rsidRPr="00980FDC">
              <w:rPr>
                <w:lang w:val="en-GB"/>
              </w:rPr>
              <w:t>oise figure</w:t>
            </w:r>
            <w:r>
              <w:rPr>
                <w:lang w:val="en-GB"/>
              </w:rPr>
              <w:t xml:space="preserve"> (dB)</w:t>
            </w:r>
          </w:p>
        </w:tc>
        <w:tc>
          <w:tcPr>
            <w:tcW w:w="3402" w:type="dxa"/>
            <w:tcBorders>
              <w:top w:val="single" w:sz="4" w:space="0" w:color="000000"/>
              <w:left w:val="single" w:sz="4" w:space="0" w:color="000000"/>
              <w:bottom w:val="single" w:sz="4" w:space="0" w:color="000000"/>
              <w:right w:val="single" w:sz="4" w:space="0" w:color="000000"/>
            </w:tcBorders>
            <w:vAlign w:val="center"/>
          </w:tcPr>
          <w:p w14:paraId="1AB7875F" w14:textId="77777777" w:rsidR="007C0B18" w:rsidRPr="00157537" w:rsidRDefault="007C0B18" w:rsidP="00E2368C">
            <w:pPr>
              <w:pStyle w:val="Tabletext"/>
              <w:spacing w:before="0" w:after="0"/>
              <w:jc w:val="center"/>
              <w:rPr>
                <w:szCs w:val="22"/>
                <w:lang w:val="en-GB"/>
              </w:rPr>
            </w:pPr>
            <w:r w:rsidRPr="00980FDC">
              <w:rPr>
                <w:lang w:val="en-GB"/>
              </w:rPr>
              <w:t>7</w:t>
            </w:r>
          </w:p>
        </w:tc>
        <w:tc>
          <w:tcPr>
            <w:tcW w:w="3217" w:type="dxa"/>
            <w:tcBorders>
              <w:top w:val="single" w:sz="4" w:space="0" w:color="000000"/>
              <w:left w:val="single" w:sz="4" w:space="0" w:color="000000"/>
              <w:bottom w:val="single" w:sz="4" w:space="0" w:color="000000"/>
              <w:right w:val="single" w:sz="4" w:space="0" w:color="000000"/>
            </w:tcBorders>
            <w:vAlign w:val="center"/>
          </w:tcPr>
          <w:p w14:paraId="0DD1125E" w14:textId="77777777" w:rsidR="007C0B18" w:rsidRPr="00157537" w:rsidRDefault="007C0B18" w:rsidP="00E2368C">
            <w:pPr>
              <w:pStyle w:val="Tabletext"/>
              <w:spacing w:before="0" w:after="0"/>
              <w:jc w:val="center"/>
              <w:rPr>
                <w:szCs w:val="22"/>
                <w:lang w:val="en-GB"/>
              </w:rPr>
            </w:pPr>
            <w:r w:rsidRPr="00980FDC">
              <w:rPr>
                <w:lang w:val="en-GB"/>
              </w:rPr>
              <w:t>≤ 9</w:t>
            </w:r>
          </w:p>
        </w:tc>
      </w:tr>
      <w:tr w:rsidR="007C0B18" w:rsidRPr="00157537" w14:paraId="31BDA80A" w14:textId="77777777" w:rsidTr="007A008F">
        <w:trPr>
          <w:cantSplit/>
          <w:jc w:val="center"/>
        </w:trPr>
        <w:tc>
          <w:tcPr>
            <w:tcW w:w="2689" w:type="dxa"/>
            <w:tcBorders>
              <w:top w:val="single" w:sz="4" w:space="0" w:color="000000"/>
              <w:left w:val="single" w:sz="4" w:space="0" w:color="000000"/>
              <w:bottom w:val="single" w:sz="4" w:space="0" w:color="000000"/>
              <w:right w:val="single" w:sz="4" w:space="0" w:color="000000"/>
            </w:tcBorders>
            <w:vAlign w:val="center"/>
          </w:tcPr>
          <w:p w14:paraId="11CA7469" w14:textId="77777777" w:rsidR="007C0B18" w:rsidRPr="00157537" w:rsidRDefault="007C0B18" w:rsidP="00E2368C">
            <w:pPr>
              <w:pStyle w:val="Tabletext"/>
              <w:spacing w:before="0" w:after="0"/>
              <w:rPr>
                <w:szCs w:val="22"/>
                <w:lang w:val="en-GB"/>
              </w:rPr>
            </w:pPr>
            <w:r>
              <w:rPr>
                <w:lang w:val="en-GB"/>
              </w:rPr>
              <w:t xml:space="preserve">UE </w:t>
            </w:r>
            <w:proofErr w:type="spellStart"/>
            <w:r>
              <w:rPr>
                <w:lang w:val="en-GB"/>
              </w:rPr>
              <w:t>t</w:t>
            </w:r>
            <w:r w:rsidRPr="00980FDC">
              <w:rPr>
                <w:lang w:val="en-GB"/>
              </w:rPr>
              <w:t>x</w:t>
            </w:r>
            <w:proofErr w:type="spellEnd"/>
            <w:r w:rsidRPr="00980FDC">
              <w:rPr>
                <w:lang w:val="en-GB"/>
              </w:rPr>
              <w:t xml:space="preserve"> transmit power</w:t>
            </w:r>
          </w:p>
        </w:tc>
        <w:tc>
          <w:tcPr>
            <w:tcW w:w="3402" w:type="dxa"/>
            <w:tcBorders>
              <w:top w:val="single" w:sz="4" w:space="0" w:color="000000"/>
              <w:left w:val="single" w:sz="4" w:space="0" w:color="000000"/>
              <w:bottom w:val="single" w:sz="4" w:space="0" w:color="000000"/>
              <w:right w:val="single" w:sz="4" w:space="0" w:color="000000"/>
            </w:tcBorders>
            <w:vAlign w:val="center"/>
          </w:tcPr>
          <w:p w14:paraId="1EE089CF" w14:textId="77777777" w:rsidR="007C0B18" w:rsidRPr="00157537" w:rsidRDefault="007C0B18" w:rsidP="00E2368C">
            <w:pPr>
              <w:pStyle w:val="Tabletext"/>
              <w:spacing w:before="0" w:after="0"/>
              <w:jc w:val="center"/>
              <w:rPr>
                <w:szCs w:val="22"/>
                <w:lang w:val="en-GB"/>
              </w:rPr>
            </w:pPr>
            <w:r w:rsidRPr="00980FDC">
              <w:rPr>
                <w:lang w:val="en-GB"/>
              </w:rPr>
              <w:t xml:space="preserve">200 </w:t>
            </w:r>
            <w:proofErr w:type="spellStart"/>
            <w:r w:rsidRPr="00980FDC">
              <w:rPr>
                <w:lang w:val="en-GB"/>
              </w:rPr>
              <w:t>mW</w:t>
            </w:r>
            <w:proofErr w:type="spellEnd"/>
            <w:r w:rsidRPr="00980FDC">
              <w:rPr>
                <w:lang w:val="en-GB"/>
              </w:rPr>
              <w:t xml:space="preserve"> (23 dBm)</w:t>
            </w:r>
          </w:p>
        </w:tc>
        <w:tc>
          <w:tcPr>
            <w:tcW w:w="3217" w:type="dxa"/>
            <w:tcBorders>
              <w:top w:val="single" w:sz="4" w:space="0" w:color="000000"/>
              <w:left w:val="single" w:sz="4" w:space="0" w:color="000000"/>
              <w:bottom w:val="single" w:sz="4" w:space="0" w:color="000000"/>
              <w:right w:val="single" w:sz="4" w:space="0" w:color="000000"/>
            </w:tcBorders>
            <w:vAlign w:val="center"/>
          </w:tcPr>
          <w:p w14:paraId="27137D61" w14:textId="77777777" w:rsidR="007C0B18" w:rsidRPr="00157537" w:rsidRDefault="007C0B18" w:rsidP="00E2368C">
            <w:pPr>
              <w:pStyle w:val="Tabletext"/>
              <w:spacing w:before="0" w:after="0"/>
              <w:jc w:val="center"/>
              <w:rPr>
                <w:szCs w:val="22"/>
                <w:lang w:val="en-GB"/>
              </w:rPr>
            </w:pPr>
            <w:r w:rsidRPr="00980FDC">
              <w:rPr>
                <w:lang w:val="en-GB"/>
              </w:rPr>
              <w:t xml:space="preserve">≤ 200 </w:t>
            </w:r>
            <w:proofErr w:type="spellStart"/>
            <w:r w:rsidRPr="00980FDC">
              <w:rPr>
                <w:lang w:val="en-GB"/>
              </w:rPr>
              <w:t>mW</w:t>
            </w:r>
            <w:proofErr w:type="spellEnd"/>
            <w:r w:rsidRPr="00980FDC">
              <w:rPr>
                <w:lang w:val="en-GB"/>
              </w:rPr>
              <w:t xml:space="preserve"> (23 dBm)</w:t>
            </w:r>
          </w:p>
        </w:tc>
      </w:tr>
    </w:tbl>
    <w:p w14:paraId="37363AE3" w14:textId="0F7C3641" w:rsidR="00D42825" w:rsidRDefault="00715655" w:rsidP="00C71339">
      <w:pPr>
        <w:spacing w:beforeLines="50" w:before="120"/>
        <w:rPr>
          <w:lang w:eastAsia="zh-CN"/>
        </w:rPr>
      </w:pPr>
      <w:r>
        <w:rPr>
          <w:lang w:eastAsia="zh-CN"/>
        </w:rPr>
        <w:t xml:space="preserve">It can be </w:t>
      </w:r>
      <w:r w:rsidR="00662C8E">
        <w:rPr>
          <w:lang w:eastAsia="zh-CN"/>
        </w:rPr>
        <w:t xml:space="preserve">observed </w:t>
      </w:r>
      <w:r>
        <w:rPr>
          <w:lang w:eastAsia="zh-CN"/>
        </w:rPr>
        <w:t>that t</w:t>
      </w:r>
      <w:r w:rsidR="00D42825" w:rsidRPr="00157537">
        <w:rPr>
          <w:lang w:eastAsia="zh-CN"/>
        </w:rPr>
        <w:t>he example parameters</w:t>
      </w:r>
      <w:r w:rsidR="00D42825" w:rsidRPr="00157537">
        <w:rPr>
          <w:lang w:val="en-GB" w:eastAsia="ko-KR"/>
        </w:rPr>
        <w:t xml:space="preserve"> used in evaluations for handheld and MTD terminals</w:t>
      </w:r>
      <w:r w:rsidR="00D42825" w:rsidRPr="00157537">
        <w:rPr>
          <w:lang w:eastAsia="zh-CN"/>
        </w:rPr>
        <w:t xml:space="preserve"> in Report ITU-R M.2514 TABLE1 </w:t>
      </w:r>
      <w:r w:rsidR="00662C8E">
        <w:rPr>
          <w:lang w:eastAsia="zh-CN"/>
        </w:rPr>
        <w:t>do no</w:t>
      </w:r>
      <w:r w:rsidR="0015102A">
        <w:rPr>
          <w:lang w:eastAsia="zh-CN"/>
        </w:rPr>
        <w:t>t</w:t>
      </w:r>
      <w:r w:rsidR="00662C8E">
        <w:rPr>
          <w:lang w:eastAsia="zh-CN"/>
        </w:rPr>
        <w:t xml:space="preserve"> include</w:t>
      </w:r>
      <w:r w:rsidR="00D42825" w:rsidRPr="00157537">
        <w:rPr>
          <w:lang w:eastAsia="zh-CN"/>
        </w:rPr>
        <w:t xml:space="preserve"> number of UE antenna elements. According to Report ITU-R M.2412 TABLE5 d), the number of UE antenna elements used </w:t>
      </w:r>
      <w:r w:rsidR="00D42825" w:rsidRPr="00157537">
        <w:t>for Urban Macro-</w:t>
      </w:r>
      <w:proofErr w:type="spellStart"/>
      <w:r w:rsidR="00D42825" w:rsidRPr="00157537">
        <w:t>mMTC</w:t>
      </w:r>
      <w:proofErr w:type="spellEnd"/>
      <w:r w:rsidR="00D42825" w:rsidRPr="00157537">
        <w:t xml:space="preserve"> test environments is up to 2 Tx/Rx. In addition, the UE antenna elements in</w:t>
      </w:r>
      <w:r w:rsidR="00306862" w:rsidRPr="00157537">
        <w:t xml:space="preserve"> </w:t>
      </w:r>
      <w:r w:rsidR="00926D24">
        <w:t xml:space="preserve">TR 38.910 </w:t>
      </w:r>
      <w:r w:rsidR="00D42825" w:rsidRPr="00157537">
        <w:fldChar w:fldCharType="begin"/>
      </w:r>
      <w:r w:rsidR="00D42825" w:rsidRPr="00157537">
        <w:instrText xml:space="preserve"> REF _Ref130579471 \r \h  \* MERGEFORMAT </w:instrText>
      </w:r>
      <w:r w:rsidR="00D42825" w:rsidRPr="00157537">
        <w:fldChar w:fldCharType="separate"/>
      </w:r>
      <w:r w:rsidR="0052688B">
        <w:t>[10]</w:t>
      </w:r>
      <w:r w:rsidR="00D42825" w:rsidRPr="00157537">
        <w:fldChar w:fldCharType="end"/>
      </w:r>
      <w:r w:rsidR="00D42825" w:rsidRPr="00157537">
        <w:t xml:space="preserve"> is 1</w:t>
      </w:r>
      <w:r w:rsidR="004B6B5F">
        <w:t xml:space="preserve"> </w:t>
      </w:r>
      <w:r w:rsidR="00D42825" w:rsidRPr="00157537">
        <w:t>Tx</w:t>
      </w:r>
      <w:r w:rsidR="00340D31">
        <w:t xml:space="preserve"> for UL transmission simulation</w:t>
      </w:r>
      <w:r w:rsidR="00D42825" w:rsidRPr="00157537">
        <w:t xml:space="preserve">. </w:t>
      </w:r>
      <w:r w:rsidR="00662C8E">
        <w:t xml:space="preserve">Following </w:t>
      </w:r>
      <w:r w:rsidR="008D172E">
        <w:t xml:space="preserve">these </w:t>
      </w:r>
      <w:r w:rsidR="00662C8E">
        <w:t>parameter</w:t>
      </w:r>
      <w:r w:rsidR="008D172E">
        <w:t>s</w:t>
      </w:r>
      <w:r w:rsidR="00D42825" w:rsidRPr="00157537">
        <w:t>, 1</w:t>
      </w:r>
      <w:r w:rsidR="00FD4129">
        <w:t xml:space="preserve"> </w:t>
      </w:r>
      <w:r w:rsidR="00D42825" w:rsidRPr="00157537">
        <w:t xml:space="preserve">Tx UE antenna element </w:t>
      </w:r>
      <w:r w:rsidR="00662C8E">
        <w:t xml:space="preserve">is suggested </w:t>
      </w:r>
      <w:r w:rsidR="00D42825" w:rsidRPr="00157537">
        <w:t xml:space="preserve">for evaluation against the ITU-R </w:t>
      </w:r>
      <w:proofErr w:type="spellStart"/>
      <w:r w:rsidR="00D42825" w:rsidRPr="00157537">
        <w:t>mMTC</w:t>
      </w:r>
      <w:proofErr w:type="spellEnd"/>
      <w:r w:rsidR="00D42825" w:rsidRPr="00157537">
        <w:t>-s requirement for IoT NTN and NR NTN</w:t>
      </w:r>
      <w:r w:rsidR="00D42825" w:rsidRPr="00157537">
        <w:rPr>
          <w:lang w:eastAsia="zh-CN"/>
        </w:rPr>
        <w:t>.</w:t>
      </w:r>
    </w:p>
    <w:p w14:paraId="4CFA4177" w14:textId="6BEEE7B5" w:rsidR="00CB5467" w:rsidRPr="00945D65" w:rsidRDefault="00AC442B" w:rsidP="00D84620">
      <w:pPr>
        <w:spacing w:beforeLines="50" w:before="120"/>
        <w:rPr>
          <w:rFonts w:eastAsiaTheme="minorEastAsia"/>
          <w:szCs w:val="24"/>
          <w:lang w:eastAsia="zh-CN"/>
        </w:rPr>
      </w:pPr>
      <w:r>
        <w:rPr>
          <w:lang w:eastAsia="zh-CN"/>
        </w:rPr>
        <w:lastRenderedPageBreak/>
        <w:t>Besides, the satellite antenna pattern, satellite polarization, central beam elevation and frequency reuse factor</w:t>
      </w:r>
      <w:r w:rsidR="0033386F">
        <w:rPr>
          <w:lang w:eastAsia="zh-CN"/>
        </w:rPr>
        <w:t xml:space="preserve"> of </w:t>
      </w:r>
      <w:r>
        <w:rPr>
          <w:lang w:eastAsia="zh-CN"/>
        </w:rPr>
        <w:t>spectral efficiency simulation</w:t>
      </w:r>
      <w:r w:rsidR="0033386F">
        <w:rPr>
          <w:lang w:eastAsia="zh-CN"/>
        </w:rPr>
        <w:t xml:space="preserve"> </w:t>
      </w:r>
      <w:r>
        <w:rPr>
          <w:lang w:eastAsia="zh-CN"/>
        </w:rPr>
        <w:t xml:space="preserve">can be used for </w:t>
      </w:r>
      <w:r w:rsidR="0033386F">
        <w:rPr>
          <w:lang w:eastAsia="zh-CN"/>
        </w:rPr>
        <w:t>connection density evaluation</w:t>
      </w:r>
      <w:r>
        <w:rPr>
          <w:lang w:eastAsia="zh-CN"/>
        </w:rPr>
        <w:t xml:space="preserve"> as well</w:t>
      </w:r>
      <w:r w:rsidR="0033386F">
        <w:rPr>
          <w:lang w:eastAsia="zh-CN"/>
        </w:rPr>
        <w:t>.</w:t>
      </w:r>
      <w:r w:rsidR="00A65210">
        <w:rPr>
          <w:lang w:eastAsia="zh-CN"/>
        </w:rPr>
        <w:t xml:space="preserve"> </w:t>
      </w:r>
      <w:proofErr w:type="gramStart"/>
      <w:r w:rsidR="00A65210">
        <w:rPr>
          <w:lang w:eastAsia="zh-CN"/>
        </w:rPr>
        <w:t>So</w:t>
      </w:r>
      <w:proofErr w:type="gramEnd"/>
      <w:r w:rsidR="00A65210">
        <w:rPr>
          <w:rFonts w:eastAsiaTheme="minorEastAsia"/>
          <w:szCs w:val="24"/>
          <w:lang w:eastAsia="zh-CN"/>
        </w:rPr>
        <w:t xml:space="preserve"> t</w:t>
      </w:r>
      <w:r w:rsidR="00945D65">
        <w:rPr>
          <w:rFonts w:eastAsiaTheme="minorEastAsia"/>
          <w:szCs w:val="24"/>
          <w:lang w:eastAsia="zh-CN"/>
        </w:rPr>
        <w:t>he additional parameters for Rural-</w:t>
      </w:r>
      <w:proofErr w:type="spellStart"/>
      <w:r w:rsidR="00945D65">
        <w:rPr>
          <w:rFonts w:eastAsiaTheme="minorEastAsia"/>
          <w:szCs w:val="24"/>
          <w:lang w:eastAsia="zh-CN"/>
        </w:rPr>
        <w:t>mMTC</w:t>
      </w:r>
      <w:proofErr w:type="spellEnd"/>
      <w:r w:rsidR="00945D65">
        <w:rPr>
          <w:rFonts w:eastAsiaTheme="minorEastAsia"/>
          <w:szCs w:val="24"/>
          <w:lang w:eastAsia="zh-CN"/>
        </w:rPr>
        <w:t>-s are su</w:t>
      </w:r>
      <w:r w:rsidR="00851BCF">
        <w:rPr>
          <w:lang w:eastAsia="zh-CN"/>
        </w:rPr>
        <w:t xml:space="preserve">mmarized in </w:t>
      </w:r>
      <w:r w:rsidR="00945D65">
        <w:rPr>
          <w:lang w:eastAsia="zh-CN"/>
        </w:rPr>
        <w:fldChar w:fldCharType="begin"/>
      </w:r>
      <w:r w:rsidR="00945D65">
        <w:rPr>
          <w:lang w:eastAsia="zh-CN"/>
        </w:rPr>
        <w:instrText xml:space="preserve"> REF _Ref131446688 \h </w:instrText>
      </w:r>
      <w:r w:rsidR="00945D65">
        <w:rPr>
          <w:lang w:eastAsia="zh-CN"/>
        </w:rPr>
      </w:r>
      <w:r w:rsidR="00945D65">
        <w:rPr>
          <w:lang w:eastAsia="zh-CN"/>
        </w:rPr>
        <w:fldChar w:fldCharType="separate"/>
      </w:r>
      <w:r w:rsidR="0052688B" w:rsidRPr="00C110FB">
        <w:t xml:space="preserve">Table </w:t>
      </w:r>
      <w:r w:rsidR="0052688B">
        <w:rPr>
          <w:noProof/>
        </w:rPr>
        <w:t>5</w:t>
      </w:r>
      <w:r w:rsidR="00945D65">
        <w:rPr>
          <w:lang w:eastAsia="zh-CN"/>
        </w:rPr>
        <w:fldChar w:fldCharType="end"/>
      </w:r>
      <w:r w:rsidR="00945D65">
        <w:rPr>
          <w:lang w:eastAsia="zh-CN"/>
        </w:rPr>
        <w:t>.</w:t>
      </w:r>
    </w:p>
    <w:p w14:paraId="63AB0CCF" w14:textId="06910BEB" w:rsidR="00AC593A" w:rsidRPr="004279AC" w:rsidRDefault="00AC593A" w:rsidP="00C110FB">
      <w:pPr>
        <w:pStyle w:val="Caption"/>
        <w:keepNext/>
        <w:jc w:val="center"/>
      </w:pPr>
      <w:bookmarkStart w:id="8" w:name="_Ref131446688"/>
      <w:r w:rsidRPr="00C110FB">
        <w:rPr>
          <w:rFonts w:ascii="Times New Roman" w:hAnsi="Times New Roman" w:cs="Times New Roman"/>
        </w:rPr>
        <w:t xml:space="preserve">Table </w:t>
      </w:r>
      <w:r w:rsidRPr="00C110FB">
        <w:rPr>
          <w:rFonts w:ascii="Times New Roman" w:hAnsi="Times New Roman" w:cs="Times New Roman"/>
        </w:rPr>
        <w:fldChar w:fldCharType="begin"/>
      </w:r>
      <w:r w:rsidRPr="00C110FB">
        <w:rPr>
          <w:rFonts w:ascii="Times New Roman" w:hAnsi="Times New Roman" w:cs="Times New Roman"/>
        </w:rPr>
        <w:instrText xml:space="preserve"> SEQ Table \* ARABIC </w:instrText>
      </w:r>
      <w:r w:rsidRPr="00C110FB">
        <w:rPr>
          <w:rFonts w:ascii="Times New Roman" w:hAnsi="Times New Roman" w:cs="Times New Roman"/>
        </w:rPr>
        <w:fldChar w:fldCharType="separate"/>
      </w:r>
      <w:r w:rsidR="0052688B">
        <w:rPr>
          <w:rFonts w:ascii="Times New Roman" w:hAnsi="Times New Roman" w:cs="Times New Roman"/>
          <w:noProof/>
        </w:rPr>
        <w:t>5</w:t>
      </w:r>
      <w:r w:rsidRPr="00C110FB">
        <w:rPr>
          <w:rFonts w:ascii="Times New Roman" w:hAnsi="Times New Roman" w:cs="Times New Roman"/>
        </w:rPr>
        <w:fldChar w:fldCharType="end"/>
      </w:r>
      <w:bookmarkEnd w:id="8"/>
      <w:r w:rsidRPr="00C110FB">
        <w:rPr>
          <w:rFonts w:ascii="Times New Roman" w:hAnsi="Times New Roman" w:cs="Times New Roman"/>
        </w:rPr>
        <w:t>: Adding parameters for Rural-</w:t>
      </w:r>
      <w:proofErr w:type="spellStart"/>
      <w:r w:rsidRPr="00C110FB">
        <w:rPr>
          <w:rFonts w:ascii="Times New Roman" w:hAnsi="Times New Roman" w:cs="Times New Roman"/>
        </w:rPr>
        <w:t>mMTC</w:t>
      </w:r>
      <w:proofErr w:type="spellEnd"/>
      <w:r w:rsidRPr="00C110FB">
        <w:rPr>
          <w:rFonts w:ascii="Times New Roman" w:hAnsi="Times New Roman" w:cs="Times New Roman"/>
        </w:rPr>
        <w:t>-s</w:t>
      </w:r>
    </w:p>
    <w:tbl>
      <w:tblPr>
        <w:tblpPr w:leftFromText="180" w:rightFromText="180" w:vertAnchor="text" w:tblpXSpec="center" w:tblpY="1"/>
        <w:tblOverlap w:val="never"/>
        <w:tblW w:w="35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62"/>
        <w:gridCol w:w="3085"/>
      </w:tblGrid>
      <w:tr w:rsidR="00CB5467" w:rsidRPr="00157537" w14:paraId="69DD8D27" w14:textId="77777777" w:rsidTr="00D84620">
        <w:tc>
          <w:tcPr>
            <w:tcW w:w="3462" w:type="dxa"/>
            <w:vAlign w:val="center"/>
          </w:tcPr>
          <w:p w14:paraId="3E451570" w14:textId="77777777" w:rsidR="00CB5467" w:rsidRPr="0095786E" w:rsidRDefault="00CB5467">
            <w:pPr>
              <w:pStyle w:val="TAC"/>
              <w:rPr>
                <w:rFonts w:ascii="Times New Roman" w:hAnsi="Times New Roman"/>
                <w:b/>
                <w:sz w:val="22"/>
                <w:szCs w:val="22"/>
              </w:rPr>
            </w:pPr>
            <w:r w:rsidRPr="0095786E">
              <w:rPr>
                <w:rFonts w:ascii="Times New Roman" w:hAnsi="Times New Roman"/>
                <w:b/>
                <w:sz w:val="22"/>
                <w:szCs w:val="22"/>
              </w:rPr>
              <w:t>Parameters</w:t>
            </w:r>
          </w:p>
        </w:tc>
        <w:tc>
          <w:tcPr>
            <w:tcW w:w="3085" w:type="dxa"/>
            <w:vAlign w:val="center"/>
          </w:tcPr>
          <w:p w14:paraId="7B543E0E" w14:textId="72C3D0AB" w:rsidR="00CB5467" w:rsidRPr="0095786E" w:rsidRDefault="00CB5467">
            <w:pPr>
              <w:pStyle w:val="TAC"/>
              <w:rPr>
                <w:rFonts w:ascii="Times New Roman" w:hAnsi="Times New Roman"/>
                <w:b/>
                <w:sz w:val="22"/>
                <w:szCs w:val="22"/>
              </w:rPr>
            </w:pPr>
            <w:r w:rsidRPr="0095786E">
              <w:rPr>
                <w:rFonts w:ascii="Times New Roman" w:hAnsi="Times New Roman"/>
                <w:b/>
                <w:sz w:val="22"/>
                <w:szCs w:val="22"/>
              </w:rPr>
              <w:t>Rural-</w:t>
            </w:r>
            <w:proofErr w:type="spellStart"/>
            <w:r w:rsidR="00AC593A">
              <w:rPr>
                <w:rFonts w:ascii="Times New Roman" w:hAnsi="Times New Roman"/>
                <w:b/>
                <w:sz w:val="22"/>
                <w:szCs w:val="22"/>
              </w:rPr>
              <w:t>mMTC</w:t>
            </w:r>
            <w:proofErr w:type="spellEnd"/>
            <w:r w:rsidRPr="0095786E">
              <w:rPr>
                <w:rFonts w:ascii="Times New Roman" w:hAnsi="Times New Roman"/>
                <w:b/>
                <w:sz w:val="22"/>
                <w:szCs w:val="22"/>
              </w:rPr>
              <w:t>-s</w:t>
            </w:r>
          </w:p>
        </w:tc>
      </w:tr>
      <w:tr w:rsidR="00CB5467" w:rsidRPr="00157537" w14:paraId="1E13C0DE" w14:textId="77777777" w:rsidTr="00881FF8">
        <w:tc>
          <w:tcPr>
            <w:tcW w:w="3462" w:type="dxa"/>
            <w:vAlign w:val="center"/>
          </w:tcPr>
          <w:p w14:paraId="737D0AEC" w14:textId="77777777" w:rsidR="00CB5467" w:rsidRPr="00DD300F" w:rsidRDefault="00CB5467">
            <w:pPr>
              <w:pStyle w:val="TAC"/>
              <w:rPr>
                <w:rFonts w:ascii="Times New Roman" w:hAnsi="Times New Roman"/>
                <w:sz w:val="22"/>
                <w:szCs w:val="22"/>
              </w:rPr>
            </w:pPr>
            <w:r w:rsidRPr="00DD300F">
              <w:rPr>
                <w:rFonts w:ascii="Times New Roman" w:hAnsi="Times New Roman"/>
                <w:sz w:val="22"/>
                <w:szCs w:val="22"/>
              </w:rPr>
              <w:t>Satellite antenna pattern</w:t>
            </w:r>
          </w:p>
        </w:tc>
        <w:tc>
          <w:tcPr>
            <w:tcW w:w="3085" w:type="dxa"/>
            <w:vAlign w:val="center"/>
          </w:tcPr>
          <w:p w14:paraId="1F19064F" w14:textId="473C0509" w:rsidR="00CB5467" w:rsidRPr="00DD300F" w:rsidRDefault="00CB5467" w:rsidP="00EB38E8">
            <w:pPr>
              <w:pStyle w:val="TAC"/>
              <w:rPr>
                <w:rFonts w:ascii="Times New Roman" w:hAnsi="Times New Roman"/>
                <w:sz w:val="22"/>
                <w:szCs w:val="22"/>
              </w:rPr>
            </w:pPr>
            <w:r w:rsidRPr="00DD300F">
              <w:rPr>
                <w:rFonts w:ascii="Times New Roman" w:hAnsi="Times New Roman"/>
                <w:sz w:val="22"/>
                <w:szCs w:val="22"/>
              </w:rPr>
              <w:t>Section 6.4.1 in TR 38.811</w:t>
            </w:r>
            <w:r w:rsidR="00BC5C92" w:rsidRPr="00BC5C92">
              <w:rPr>
                <w:rFonts w:ascii="Times New Roman" w:hAnsi="Times New Roman"/>
                <w:sz w:val="22"/>
                <w:szCs w:val="22"/>
                <w:lang w:val="en-US"/>
              </w:rPr>
              <w:t xml:space="preserve"> </w:t>
            </w:r>
            <w:r w:rsidR="00BC5C92" w:rsidRPr="00BC5C92">
              <w:rPr>
                <w:rFonts w:ascii="Times New Roman" w:hAnsi="Times New Roman"/>
                <w:sz w:val="22"/>
                <w:szCs w:val="22"/>
                <w:lang w:val="en-US"/>
              </w:rPr>
              <w:fldChar w:fldCharType="begin"/>
            </w:r>
            <w:r w:rsidR="00BC5C92" w:rsidRPr="00BC5C92">
              <w:rPr>
                <w:rFonts w:ascii="Times New Roman" w:hAnsi="Times New Roman"/>
                <w:sz w:val="22"/>
                <w:szCs w:val="22"/>
                <w:lang w:val="en-US"/>
              </w:rPr>
              <w:instrText xml:space="preserve"> REF _Ref131709041 \r \h </w:instrText>
            </w:r>
            <w:r w:rsidR="00BC5C92" w:rsidRPr="00BC5C92">
              <w:rPr>
                <w:rFonts w:ascii="Times New Roman" w:hAnsi="Times New Roman"/>
                <w:sz w:val="22"/>
                <w:szCs w:val="22"/>
                <w:lang w:val="en-US"/>
              </w:rPr>
            </w:r>
            <w:r w:rsidR="00BC5C92" w:rsidRPr="00BC5C92">
              <w:rPr>
                <w:rFonts w:ascii="Times New Roman" w:hAnsi="Times New Roman"/>
                <w:sz w:val="22"/>
                <w:szCs w:val="22"/>
                <w:lang w:val="en-US"/>
              </w:rPr>
              <w:fldChar w:fldCharType="separate"/>
            </w:r>
            <w:r w:rsidR="0052688B">
              <w:rPr>
                <w:rFonts w:ascii="Times New Roman" w:hAnsi="Times New Roman"/>
                <w:sz w:val="22"/>
                <w:szCs w:val="22"/>
                <w:lang w:val="en-US"/>
              </w:rPr>
              <w:t>[8]</w:t>
            </w:r>
            <w:r w:rsidR="00BC5C92" w:rsidRPr="00BC5C92">
              <w:rPr>
                <w:rFonts w:ascii="Times New Roman" w:hAnsi="Times New Roman"/>
                <w:sz w:val="22"/>
                <w:szCs w:val="22"/>
              </w:rPr>
              <w:fldChar w:fldCharType="end"/>
            </w:r>
          </w:p>
        </w:tc>
      </w:tr>
      <w:tr w:rsidR="00CB5467" w:rsidRPr="00157537" w14:paraId="3C1E5413" w14:textId="77777777" w:rsidTr="00D84620">
        <w:tc>
          <w:tcPr>
            <w:tcW w:w="3462" w:type="dxa"/>
            <w:vAlign w:val="center"/>
          </w:tcPr>
          <w:p w14:paraId="76DAD904" w14:textId="77777777" w:rsidR="00CB5467" w:rsidRPr="0095786E" w:rsidRDefault="00CB5467">
            <w:pPr>
              <w:pStyle w:val="TAC"/>
              <w:rPr>
                <w:rFonts w:ascii="Times New Roman" w:hAnsi="Times New Roman"/>
                <w:sz w:val="22"/>
                <w:szCs w:val="22"/>
              </w:rPr>
            </w:pPr>
            <w:r w:rsidRPr="0095786E">
              <w:rPr>
                <w:rFonts w:ascii="Times New Roman" w:hAnsi="Times New Roman"/>
                <w:sz w:val="22"/>
                <w:szCs w:val="22"/>
              </w:rPr>
              <w:t>Satellite polarization configuration</w:t>
            </w:r>
          </w:p>
        </w:tc>
        <w:tc>
          <w:tcPr>
            <w:tcW w:w="3085" w:type="dxa"/>
            <w:vAlign w:val="center"/>
          </w:tcPr>
          <w:p w14:paraId="44C45C86" w14:textId="77777777" w:rsidR="00CB5467" w:rsidRPr="0095786E" w:rsidRDefault="00CB5467">
            <w:pPr>
              <w:pStyle w:val="TAC"/>
              <w:rPr>
                <w:rFonts w:ascii="Times New Roman" w:hAnsi="Times New Roman"/>
                <w:sz w:val="22"/>
                <w:szCs w:val="22"/>
              </w:rPr>
            </w:pPr>
            <w:r w:rsidRPr="0095786E">
              <w:rPr>
                <w:rFonts w:ascii="Times New Roman" w:hAnsi="Times New Roman"/>
                <w:sz w:val="22"/>
                <w:szCs w:val="22"/>
              </w:rPr>
              <w:t>Circular</w:t>
            </w:r>
          </w:p>
        </w:tc>
      </w:tr>
      <w:tr w:rsidR="00A65210" w:rsidRPr="00157537" w14:paraId="7578F6D5" w14:textId="77777777" w:rsidTr="00D84620">
        <w:tc>
          <w:tcPr>
            <w:tcW w:w="3462" w:type="dxa"/>
            <w:vAlign w:val="center"/>
          </w:tcPr>
          <w:p w14:paraId="728C3D1C" w14:textId="747A4A71" w:rsidR="00A65210" w:rsidRPr="003F32C8" w:rsidRDefault="00A65210" w:rsidP="00A65210">
            <w:pPr>
              <w:pStyle w:val="TAC"/>
              <w:rPr>
                <w:rFonts w:ascii="Times New Roman" w:eastAsiaTheme="minorEastAsia" w:hAnsi="Times New Roman"/>
                <w:sz w:val="22"/>
                <w:szCs w:val="22"/>
                <w:lang w:eastAsia="zh-CN"/>
              </w:rPr>
            </w:pPr>
            <w:r w:rsidRPr="00C110FB">
              <w:rPr>
                <w:rFonts w:ascii="Times New Roman" w:hAnsi="Times New Roman"/>
                <w:sz w:val="22"/>
                <w:szCs w:val="22"/>
              </w:rPr>
              <w:t>Central beam elevation</w:t>
            </w:r>
          </w:p>
        </w:tc>
        <w:tc>
          <w:tcPr>
            <w:tcW w:w="3085" w:type="dxa"/>
            <w:vAlign w:val="center"/>
          </w:tcPr>
          <w:p w14:paraId="09113DB5" w14:textId="1286BC47" w:rsidR="00A65210" w:rsidRPr="003F32C8" w:rsidRDefault="00A65210" w:rsidP="00A65210">
            <w:pPr>
              <w:pStyle w:val="TAC"/>
              <w:rPr>
                <w:rFonts w:ascii="Times New Roman" w:eastAsiaTheme="minorEastAsia" w:hAnsi="Times New Roman"/>
                <w:sz w:val="22"/>
                <w:szCs w:val="22"/>
                <w:lang w:eastAsia="zh-CN"/>
              </w:rPr>
            </w:pPr>
            <w:r>
              <w:rPr>
                <w:rFonts w:ascii="Times New Roman" w:hAnsi="Times New Roman"/>
                <w:sz w:val="22"/>
                <w:szCs w:val="22"/>
              </w:rPr>
              <w:t>9</w:t>
            </w:r>
            <w:r w:rsidRPr="00C110FB">
              <w:rPr>
                <w:rFonts w:ascii="Times New Roman" w:hAnsi="Times New Roman"/>
                <w:sz w:val="22"/>
                <w:szCs w:val="22"/>
              </w:rPr>
              <w:t>0 degrees</w:t>
            </w:r>
          </w:p>
        </w:tc>
      </w:tr>
      <w:tr w:rsidR="003F32C8" w:rsidRPr="00157537" w14:paraId="29F51095" w14:textId="77777777" w:rsidTr="00D84620">
        <w:tc>
          <w:tcPr>
            <w:tcW w:w="3462" w:type="dxa"/>
            <w:vAlign w:val="center"/>
          </w:tcPr>
          <w:p w14:paraId="6F732C83" w14:textId="55F1A092" w:rsidR="003F32C8" w:rsidRPr="003F32C8" w:rsidRDefault="00A65210">
            <w:pPr>
              <w:pStyle w:val="TAC"/>
              <w:rPr>
                <w:rFonts w:ascii="Times New Roman" w:eastAsiaTheme="minorEastAsia" w:hAnsi="Times New Roman"/>
                <w:sz w:val="22"/>
                <w:szCs w:val="22"/>
                <w:lang w:eastAsia="zh-CN"/>
              </w:rPr>
            </w:pPr>
            <w:r>
              <w:rPr>
                <w:rFonts w:ascii="Times New Roman" w:hAnsi="Times New Roman"/>
                <w:sz w:val="22"/>
                <w:szCs w:val="22"/>
              </w:rPr>
              <w:t>Frequency reuse</w:t>
            </w:r>
          </w:p>
        </w:tc>
        <w:tc>
          <w:tcPr>
            <w:tcW w:w="3085" w:type="dxa"/>
            <w:vAlign w:val="center"/>
          </w:tcPr>
          <w:p w14:paraId="307F97F3" w14:textId="5DABCAFC" w:rsidR="003F32C8" w:rsidRPr="003F32C8" w:rsidRDefault="00A65210">
            <w:pPr>
              <w:pStyle w:val="TAC"/>
              <w:rPr>
                <w:rFonts w:ascii="Times New Roman" w:eastAsiaTheme="minorEastAsia" w:hAnsi="Times New Roman"/>
                <w:sz w:val="22"/>
                <w:szCs w:val="22"/>
                <w:lang w:eastAsia="zh-CN"/>
              </w:rPr>
            </w:pPr>
            <w:r>
              <w:rPr>
                <w:rFonts w:ascii="Times New Roman" w:hAnsi="Times New Roman"/>
                <w:sz w:val="22"/>
                <w:szCs w:val="22"/>
              </w:rPr>
              <w:t>1 or 3</w:t>
            </w:r>
          </w:p>
        </w:tc>
      </w:tr>
      <w:tr w:rsidR="00CB5467" w:rsidRPr="00157537" w14:paraId="6FA63D9F" w14:textId="77777777" w:rsidTr="00D84620">
        <w:tc>
          <w:tcPr>
            <w:tcW w:w="3462" w:type="dxa"/>
            <w:vAlign w:val="center"/>
          </w:tcPr>
          <w:p w14:paraId="61C63914" w14:textId="77777777" w:rsidR="00CB5467" w:rsidRPr="0095786E" w:rsidRDefault="00CB5467">
            <w:pPr>
              <w:pStyle w:val="TAC"/>
              <w:rPr>
                <w:rFonts w:ascii="Times New Roman" w:eastAsiaTheme="minorEastAsia" w:hAnsi="Times New Roman"/>
                <w:sz w:val="22"/>
                <w:szCs w:val="22"/>
                <w:lang w:eastAsia="zh-CN"/>
              </w:rPr>
            </w:pPr>
            <w:r w:rsidRPr="0095786E">
              <w:rPr>
                <w:rFonts w:ascii="Times New Roman" w:eastAsiaTheme="minorEastAsia" w:hAnsi="Times New Roman"/>
                <w:sz w:val="22"/>
                <w:szCs w:val="22"/>
                <w:lang w:eastAsia="zh-CN"/>
              </w:rPr>
              <w:t>Number of UE antenna elements</w:t>
            </w:r>
          </w:p>
        </w:tc>
        <w:tc>
          <w:tcPr>
            <w:tcW w:w="3085" w:type="dxa"/>
            <w:vAlign w:val="center"/>
          </w:tcPr>
          <w:p w14:paraId="0C889AC5" w14:textId="6309C040" w:rsidR="00CB5467" w:rsidRPr="0095786E" w:rsidRDefault="00E719BE">
            <w:pPr>
              <w:pStyle w:val="TAC"/>
              <w:rPr>
                <w:rFonts w:ascii="Times New Roman" w:eastAsiaTheme="minorEastAsia" w:hAnsi="Times New Roman"/>
                <w:sz w:val="22"/>
                <w:szCs w:val="22"/>
                <w:lang w:eastAsia="zh-CN"/>
              </w:rPr>
            </w:pPr>
            <w:r>
              <w:rPr>
                <w:rFonts w:ascii="Times New Roman" w:eastAsiaTheme="minorEastAsia" w:hAnsi="Times New Roman"/>
                <w:sz w:val="22"/>
                <w:szCs w:val="22"/>
                <w:lang w:eastAsia="zh-CN"/>
              </w:rPr>
              <w:t>1</w:t>
            </w:r>
            <w:r w:rsidR="00CB5467" w:rsidRPr="0095786E">
              <w:rPr>
                <w:rFonts w:ascii="Times New Roman" w:eastAsiaTheme="minorEastAsia" w:hAnsi="Times New Roman"/>
                <w:sz w:val="22"/>
                <w:szCs w:val="22"/>
                <w:lang w:eastAsia="zh-CN"/>
              </w:rPr>
              <w:t xml:space="preserve"> Tx</w:t>
            </w:r>
          </w:p>
        </w:tc>
      </w:tr>
    </w:tbl>
    <w:p w14:paraId="0A758F3D" w14:textId="06205AE1" w:rsidR="00480482" w:rsidRDefault="00B178DC" w:rsidP="00480482">
      <w:pPr>
        <w:spacing w:before="120"/>
        <w:rPr>
          <w:b/>
          <w:i/>
          <w:szCs w:val="21"/>
        </w:rPr>
      </w:pPr>
      <w:r>
        <w:rPr>
          <w:rFonts w:eastAsiaTheme="minorEastAsia"/>
          <w:szCs w:val="24"/>
          <w:lang w:eastAsia="zh-CN"/>
        </w:rPr>
        <w:br w:type="textWrapping" w:clear="all"/>
      </w:r>
      <w:r w:rsidR="00A05D39" w:rsidRPr="00157537">
        <w:rPr>
          <w:b/>
          <w:i/>
          <w:szCs w:val="21"/>
        </w:rPr>
        <w:t xml:space="preserve">Proposal </w:t>
      </w:r>
      <w:r w:rsidR="00D63CC8">
        <w:rPr>
          <w:b/>
          <w:i/>
          <w:szCs w:val="21"/>
        </w:rPr>
        <w:t>8</w:t>
      </w:r>
      <w:r w:rsidR="00480482" w:rsidRPr="00157537">
        <w:rPr>
          <w:b/>
          <w:i/>
          <w:szCs w:val="21"/>
        </w:rPr>
        <w:t>:</w:t>
      </w:r>
      <w:r w:rsidR="00480482" w:rsidRPr="00157537">
        <w:rPr>
          <w:lang w:val="en-GB"/>
        </w:rPr>
        <w:t xml:space="preserve"> </w:t>
      </w:r>
      <w:r>
        <w:rPr>
          <w:b/>
          <w:i/>
          <w:szCs w:val="21"/>
        </w:rPr>
        <w:t>A</w:t>
      </w:r>
      <w:r w:rsidR="00CE29C7">
        <w:rPr>
          <w:b/>
          <w:i/>
          <w:szCs w:val="21"/>
        </w:rPr>
        <w:t>dditional</w:t>
      </w:r>
      <w:r w:rsidR="000E1422" w:rsidRPr="00DC00D8">
        <w:rPr>
          <w:b/>
          <w:i/>
          <w:szCs w:val="21"/>
        </w:rPr>
        <w:t xml:space="preserve"> parameters listed in</w:t>
      </w:r>
      <w:r w:rsidR="000E1422" w:rsidRPr="000E1422">
        <w:rPr>
          <w:b/>
          <w:i/>
          <w:szCs w:val="21"/>
        </w:rPr>
        <w:t xml:space="preserve"> </w:t>
      </w:r>
      <w:r w:rsidR="000E1422" w:rsidRPr="004279AC">
        <w:rPr>
          <w:b/>
          <w:i/>
          <w:szCs w:val="21"/>
        </w:rPr>
        <w:fldChar w:fldCharType="begin"/>
      </w:r>
      <w:r w:rsidR="000E1422" w:rsidRPr="000E1422">
        <w:rPr>
          <w:b/>
          <w:i/>
          <w:szCs w:val="21"/>
        </w:rPr>
        <w:instrText xml:space="preserve"> REF _Ref131446688 \h </w:instrText>
      </w:r>
      <w:r w:rsidR="000E1422" w:rsidRPr="00C110FB">
        <w:rPr>
          <w:b/>
          <w:i/>
          <w:szCs w:val="21"/>
        </w:rPr>
        <w:instrText xml:space="preserve"> \* MERGEFORMAT </w:instrText>
      </w:r>
      <w:r w:rsidR="000E1422" w:rsidRPr="004279AC">
        <w:rPr>
          <w:b/>
          <w:i/>
          <w:szCs w:val="21"/>
        </w:rPr>
      </w:r>
      <w:r w:rsidR="000E1422" w:rsidRPr="004279AC">
        <w:rPr>
          <w:b/>
          <w:i/>
          <w:szCs w:val="21"/>
        </w:rPr>
        <w:fldChar w:fldCharType="separate"/>
      </w:r>
      <w:r w:rsidR="0052688B" w:rsidRPr="00CD576D">
        <w:rPr>
          <w:b/>
          <w:i/>
        </w:rPr>
        <w:t xml:space="preserve">Table </w:t>
      </w:r>
      <w:r w:rsidR="0052688B" w:rsidRPr="00CD576D">
        <w:rPr>
          <w:b/>
          <w:i/>
          <w:noProof/>
        </w:rPr>
        <w:t>5</w:t>
      </w:r>
      <w:r w:rsidR="000E1422" w:rsidRPr="004279AC">
        <w:rPr>
          <w:b/>
          <w:i/>
          <w:szCs w:val="21"/>
        </w:rPr>
        <w:fldChar w:fldCharType="end"/>
      </w:r>
      <w:r w:rsidR="000E1422" w:rsidRPr="000E1422">
        <w:rPr>
          <w:b/>
          <w:i/>
          <w:szCs w:val="21"/>
        </w:rPr>
        <w:t xml:space="preserve"> </w:t>
      </w:r>
      <w:r w:rsidR="000E1422" w:rsidRPr="00DC00D8">
        <w:rPr>
          <w:b/>
          <w:i/>
          <w:szCs w:val="21"/>
        </w:rPr>
        <w:t>are</w:t>
      </w:r>
      <w:r w:rsidR="000E1422">
        <w:rPr>
          <w:b/>
          <w:i/>
          <w:szCs w:val="21"/>
        </w:rPr>
        <w:t xml:space="preserve"> </w:t>
      </w:r>
      <w:r w:rsidR="00CE29C7">
        <w:rPr>
          <w:b/>
          <w:i/>
          <w:szCs w:val="21"/>
        </w:rPr>
        <w:t>added</w:t>
      </w:r>
      <w:r w:rsidR="000E1422" w:rsidRPr="00DC00D8">
        <w:rPr>
          <w:b/>
          <w:i/>
          <w:szCs w:val="21"/>
        </w:rPr>
        <w:t xml:space="preserve"> </w:t>
      </w:r>
      <w:r w:rsidR="00F23089">
        <w:rPr>
          <w:b/>
          <w:i/>
          <w:szCs w:val="21"/>
        </w:rPr>
        <w:t xml:space="preserve">on top of example parameters in </w:t>
      </w:r>
      <w:r w:rsidR="00F23089" w:rsidRPr="00C110FB">
        <w:rPr>
          <w:b/>
          <w:i/>
          <w:szCs w:val="21"/>
        </w:rPr>
        <w:t>section 8.2.3 of</w:t>
      </w:r>
      <w:r w:rsidR="00F23089" w:rsidRPr="00192DF1">
        <w:rPr>
          <w:b/>
          <w:i/>
          <w:lang w:eastAsia="zh-CN"/>
        </w:rPr>
        <w:t xml:space="preserve"> </w:t>
      </w:r>
      <w:r w:rsidR="00F23089" w:rsidRPr="00C110FB">
        <w:rPr>
          <w:b/>
          <w:i/>
          <w:lang w:eastAsia="zh-CN"/>
        </w:rPr>
        <w:t>Report ITU-R</w:t>
      </w:r>
      <w:r w:rsidR="00F23089" w:rsidRPr="00C110FB">
        <w:rPr>
          <w:b/>
          <w:i/>
          <w:szCs w:val="21"/>
        </w:rPr>
        <w:t xml:space="preserve"> M.2514</w:t>
      </w:r>
      <w:r w:rsidR="00F23089">
        <w:rPr>
          <w:b/>
          <w:i/>
          <w:szCs w:val="21"/>
        </w:rPr>
        <w:t xml:space="preserve"> </w:t>
      </w:r>
      <w:r w:rsidR="000E1422" w:rsidRPr="00DC00D8">
        <w:rPr>
          <w:b/>
          <w:i/>
          <w:szCs w:val="21"/>
        </w:rPr>
        <w:t>for Rural-</w:t>
      </w:r>
      <w:proofErr w:type="spellStart"/>
      <w:r w:rsidR="000E1422">
        <w:rPr>
          <w:b/>
          <w:i/>
          <w:szCs w:val="21"/>
        </w:rPr>
        <w:t>mMTC</w:t>
      </w:r>
      <w:proofErr w:type="spellEnd"/>
      <w:r w:rsidR="000E1422" w:rsidRPr="00DC00D8">
        <w:rPr>
          <w:b/>
          <w:i/>
          <w:szCs w:val="21"/>
        </w:rPr>
        <w:t>-s evaluation</w:t>
      </w:r>
      <w:r w:rsidR="00480482" w:rsidRPr="00157537">
        <w:rPr>
          <w:b/>
          <w:i/>
          <w:szCs w:val="21"/>
        </w:rPr>
        <w:t>.</w:t>
      </w:r>
    </w:p>
    <w:p w14:paraId="02D09A95" w14:textId="26684FCF" w:rsidR="00C30423" w:rsidRPr="00157537" w:rsidRDefault="00C30423" w:rsidP="0000467D">
      <w:pPr>
        <w:pStyle w:val="Heading2"/>
        <w:rPr>
          <w:lang w:val="en-GB"/>
        </w:rPr>
      </w:pPr>
      <w:r w:rsidRPr="00157537">
        <w:rPr>
          <w:rFonts w:eastAsia="Malgun Gothic"/>
          <w:lang w:val="en-GB" w:eastAsia="ko-KR"/>
        </w:rPr>
        <w:t>M</w:t>
      </w:r>
      <w:r w:rsidRPr="00157537">
        <w:rPr>
          <w:lang w:val="en-GB"/>
        </w:rPr>
        <w:t>obility</w:t>
      </w:r>
    </w:p>
    <w:p w14:paraId="0ACA70C6" w14:textId="498E8D1F" w:rsidR="004455DB" w:rsidRPr="00157537" w:rsidRDefault="00011849" w:rsidP="004455DB">
      <w:pPr>
        <w:rPr>
          <w:bCs/>
          <w:lang w:eastAsia="zh-CN"/>
        </w:rPr>
      </w:pPr>
      <w:r>
        <w:rPr>
          <w:lang w:val="en-GB" w:eastAsia="zh-CN"/>
        </w:rPr>
        <w:t>According to</w:t>
      </w:r>
      <w:r w:rsidRPr="00157537">
        <w:rPr>
          <w:lang w:val="en-GB" w:eastAsia="zh-CN"/>
        </w:rPr>
        <w:t xml:space="preserve"> </w:t>
      </w:r>
      <w:r w:rsidR="00D23271" w:rsidRPr="00157537">
        <w:rPr>
          <w:lang w:val="en-GB" w:eastAsia="zh-CN"/>
        </w:rPr>
        <w:t>the objective of</w:t>
      </w:r>
      <w:r w:rsidR="00DC5A3C" w:rsidRPr="00157537">
        <w:rPr>
          <w:lang w:val="en-GB" w:eastAsia="zh-CN"/>
        </w:rPr>
        <w:t xml:space="preserve"> </w:t>
      </w:r>
      <w:r w:rsidR="004455DB" w:rsidRPr="00157537">
        <w:rPr>
          <w:lang w:val="en-GB" w:eastAsia="zh-CN"/>
        </w:rPr>
        <w:t xml:space="preserve">SID </w:t>
      </w:r>
      <w:r w:rsidR="004455DB" w:rsidRPr="00157537">
        <w:rPr>
          <w:lang w:val="en-GB" w:eastAsia="zh-CN"/>
        </w:rPr>
        <w:fldChar w:fldCharType="begin"/>
      </w:r>
      <w:r w:rsidR="004455DB" w:rsidRPr="00157537">
        <w:rPr>
          <w:lang w:val="en-GB" w:eastAsia="zh-CN"/>
        </w:rPr>
        <w:instrText xml:space="preserve"> REF _Ref130579450 \r \h  \* MERGEFORMAT </w:instrText>
      </w:r>
      <w:r w:rsidR="004455DB" w:rsidRPr="00157537">
        <w:rPr>
          <w:lang w:val="en-GB" w:eastAsia="zh-CN"/>
        </w:rPr>
      </w:r>
      <w:r w:rsidR="004455DB" w:rsidRPr="00157537">
        <w:rPr>
          <w:lang w:val="en-GB" w:eastAsia="zh-CN"/>
        </w:rPr>
        <w:fldChar w:fldCharType="separate"/>
      </w:r>
      <w:r w:rsidR="0052688B">
        <w:rPr>
          <w:lang w:val="en-GB" w:eastAsia="zh-CN"/>
        </w:rPr>
        <w:t>[1]</w:t>
      </w:r>
      <w:r w:rsidR="004455DB" w:rsidRPr="00157537">
        <w:rPr>
          <w:lang w:val="en-GB" w:eastAsia="zh-CN"/>
        </w:rPr>
        <w:fldChar w:fldCharType="end"/>
      </w:r>
      <w:r w:rsidR="004455DB" w:rsidRPr="00157537">
        <w:rPr>
          <w:lang w:val="en-GB" w:eastAsia="zh-CN"/>
        </w:rPr>
        <w:t xml:space="preserve">, only </w:t>
      </w:r>
      <w:proofErr w:type="spellStart"/>
      <w:r w:rsidR="004455DB" w:rsidRPr="00157537">
        <w:rPr>
          <w:lang w:val="en-GB" w:eastAsia="zh-CN"/>
        </w:rPr>
        <w:t>eMBB</w:t>
      </w:r>
      <w:proofErr w:type="spellEnd"/>
      <w:r w:rsidR="004455DB" w:rsidRPr="00157537">
        <w:rPr>
          <w:lang w:val="en-GB" w:eastAsia="zh-CN"/>
        </w:rPr>
        <w:t xml:space="preserve">-s </w:t>
      </w:r>
      <w:r>
        <w:rPr>
          <w:lang w:val="en-GB" w:eastAsia="zh-CN"/>
        </w:rPr>
        <w:t>requires</w:t>
      </w:r>
      <w:r w:rsidR="004455DB" w:rsidRPr="00157537">
        <w:rPr>
          <w:lang w:val="en-GB" w:eastAsia="zh-CN"/>
        </w:rPr>
        <w:t xml:space="preserve"> </w:t>
      </w:r>
      <w:r w:rsidR="004455DB" w:rsidRPr="00157537">
        <w:rPr>
          <w:bCs/>
          <w:lang w:eastAsia="zh-CN"/>
        </w:rPr>
        <w:t>self-evaluation results of mobility.</w:t>
      </w:r>
    </w:p>
    <w:p w14:paraId="063DF776" w14:textId="363F5D91" w:rsidR="0094135D" w:rsidRDefault="0094135D" w:rsidP="0094135D">
      <w:pPr>
        <w:rPr>
          <w:lang w:val="en-GB" w:eastAsia="zh-CN"/>
        </w:rPr>
      </w:pPr>
      <w:r>
        <w:rPr>
          <w:rFonts w:hint="eastAsia"/>
          <w:lang w:val="en-GB" w:eastAsia="zh-CN"/>
        </w:rPr>
        <w:t>A</w:t>
      </w:r>
      <w:r>
        <w:rPr>
          <w:lang w:val="en-GB" w:eastAsia="zh-CN"/>
        </w:rPr>
        <w:t xml:space="preserve">ccording to </w:t>
      </w:r>
      <w:r>
        <w:rPr>
          <w:lang w:val="en-GB" w:eastAsia="zh-CN"/>
        </w:rPr>
        <w:fldChar w:fldCharType="begin"/>
      </w:r>
      <w:r>
        <w:rPr>
          <w:lang w:val="en-GB" w:eastAsia="zh-CN"/>
        </w:rPr>
        <w:instrText xml:space="preserve"> REF _Ref131063658 \h </w:instrText>
      </w:r>
      <w:r>
        <w:rPr>
          <w:lang w:val="en-GB" w:eastAsia="zh-CN"/>
        </w:rPr>
      </w:r>
      <w:r>
        <w:rPr>
          <w:lang w:val="en-GB" w:eastAsia="zh-CN"/>
        </w:rPr>
        <w:fldChar w:fldCharType="separate"/>
      </w:r>
      <w:r w:rsidR="0052688B" w:rsidRPr="0095786E">
        <w:t xml:space="preserve">Table </w:t>
      </w:r>
      <w:r w:rsidR="0052688B">
        <w:rPr>
          <w:noProof/>
        </w:rPr>
        <w:t>1</w:t>
      </w:r>
      <w:r>
        <w:rPr>
          <w:lang w:val="en-GB" w:eastAsia="zh-CN"/>
        </w:rPr>
        <w:fldChar w:fldCharType="end"/>
      </w:r>
      <w:r>
        <w:rPr>
          <w:lang w:val="en-GB" w:eastAsia="zh-CN"/>
        </w:rPr>
        <w:t xml:space="preserve">, the requirement of </w:t>
      </w:r>
      <w:r w:rsidR="001B1003">
        <w:rPr>
          <w:lang w:val="en-GB" w:eastAsia="zh-CN"/>
        </w:rPr>
        <w:t>mobility</w:t>
      </w:r>
      <w:r>
        <w:rPr>
          <w:rFonts w:eastAsiaTheme="minorEastAsia"/>
          <w:szCs w:val="24"/>
          <w:lang w:val="en-GB" w:eastAsia="zh-CN"/>
        </w:rPr>
        <w:t xml:space="preserve"> </w:t>
      </w:r>
      <w:r>
        <w:rPr>
          <w:lang w:val="en-GB" w:eastAsia="zh-CN"/>
        </w:rPr>
        <w:t xml:space="preserve">is described in section 7.2.11 of </w:t>
      </w:r>
      <w:r w:rsidRPr="00157537">
        <w:rPr>
          <w:lang w:eastAsia="zh-CN"/>
        </w:rPr>
        <w:t>Report ITU-R M.2514</w:t>
      </w:r>
      <w:r>
        <w:rPr>
          <w:lang w:eastAsia="zh-CN"/>
        </w:rPr>
        <w:t xml:space="preserve">, and </w:t>
      </w:r>
      <w:r>
        <w:rPr>
          <w:rFonts w:eastAsiaTheme="minorEastAsia"/>
          <w:szCs w:val="24"/>
          <w:lang w:val="en-GB" w:eastAsia="zh-CN"/>
        </w:rPr>
        <w:t xml:space="preserve">related evaluation methodology is described in section 7.1.4 of Report </w:t>
      </w:r>
      <w:r w:rsidRPr="00365FFD">
        <w:rPr>
          <w:rFonts w:eastAsiaTheme="minorEastAsia"/>
          <w:szCs w:val="24"/>
          <w:lang w:val="en-GB" w:eastAsia="zh-CN"/>
        </w:rPr>
        <w:t>ITU-R M.2412</w:t>
      </w:r>
      <w:r>
        <w:rPr>
          <w:rFonts w:eastAsiaTheme="minorEastAsia"/>
          <w:szCs w:val="24"/>
          <w:lang w:val="en-GB" w:eastAsia="zh-CN"/>
        </w:rPr>
        <w:t>.</w:t>
      </w:r>
    </w:p>
    <w:p w14:paraId="0A17C042" w14:textId="4B88643C" w:rsidR="00803610" w:rsidRPr="00157537" w:rsidRDefault="005A7C8C" w:rsidP="00D84620">
      <w:pPr>
        <w:rPr>
          <w:lang w:val="en-GB"/>
        </w:rPr>
      </w:pPr>
      <w:r w:rsidRPr="00157537">
        <w:rPr>
          <w:lang w:val="en-GB"/>
        </w:rPr>
        <w:t xml:space="preserve">According to </w:t>
      </w:r>
      <w:r w:rsidR="00473E04" w:rsidRPr="00157537">
        <w:rPr>
          <w:lang w:val="en-GB"/>
        </w:rPr>
        <w:t>section 7.1.4 of</w:t>
      </w:r>
      <w:r w:rsidR="00803610" w:rsidRPr="00157537">
        <w:rPr>
          <w:lang w:val="en-GB"/>
        </w:rPr>
        <w:t xml:space="preserve"> </w:t>
      </w:r>
      <w:r w:rsidRPr="00157537">
        <w:rPr>
          <w:lang w:eastAsia="zh-CN"/>
        </w:rPr>
        <w:t>R</w:t>
      </w:r>
      <w:proofErr w:type="spellStart"/>
      <w:r w:rsidRPr="00157537">
        <w:rPr>
          <w:lang w:val="en-GB"/>
        </w:rPr>
        <w:t>eport</w:t>
      </w:r>
      <w:proofErr w:type="spellEnd"/>
      <w:r w:rsidRPr="00157537">
        <w:rPr>
          <w:lang w:val="en-GB"/>
        </w:rPr>
        <w:t xml:space="preserve"> ITU-R M.2412,</w:t>
      </w:r>
      <w:r w:rsidRPr="00157537">
        <w:rPr>
          <w:lang w:val="en-GB" w:eastAsia="zh-CN"/>
        </w:rPr>
        <w:t xml:space="preserve"> mobility shall be evaluated </w:t>
      </w:r>
      <w:r w:rsidRPr="00157537">
        <w:rPr>
          <w:lang w:val="en-GB"/>
        </w:rPr>
        <w:t>using the same evaluation parameters and configuration</w:t>
      </w:r>
      <w:r w:rsidR="00D47DCC" w:rsidRPr="00157537">
        <w:rPr>
          <w:lang w:val="en-GB"/>
        </w:rPr>
        <w:t>s</w:t>
      </w:r>
      <w:r w:rsidRPr="00157537">
        <w:rPr>
          <w:lang w:val="en-GB"/>
        </w:rPr>
        <w:t xml:space="preserve"> selected for the evaluation of average spectral efficiency and 5</w:t>
      </w:r>
      <w:r w:rsidRPr="00157537">
        <w:rPr>
          <w:vertAlign w:val="superscript"/>
          <w:lang w:val="en-GB"/>
        </w:rPr>
        <w:t>th</w:t>
      </w:r>
      <w:r w:rsidRPr="00157537">
        <w:rPr>
          <w:lang w:val="en-GB"/>
        </w:rPr>
        <w:t xml:space="preserve"> percentile user spectral efficiency</w:t>
      </w:r>
      <w:r w:rsidR="00473E04" w:rsidRPr="00157537">
        <w:rPr>
          <w:lang w:val="en-GB"/>
        </w:rPr>
        <w:t xml:space="preserve">. And the evaluation methodology with 5 steps procedure illustrated in </w:t>
      </w:r>
      <w:r w:rsidR="00473E04" w:rsidRPr="00157537">
        <w:rPr>
          <w:lang w:eastAsia="zh-CN"/>
        </w:rPr>
        <w:t>R</w:t>
      </w:r>
      <w:proofErr w:type="spellStart"/>
      <w:r w:rsidR="00473E04" w:rsidRPr="00157537">
        <w:rPr>
          <w:lang w:val="en-GB"/>
        </w:rPr>
        <w:t>eport</w:t>
      </w:r>
      <w:proofErr w:type="spellEnd"/>
      <w:r w:rsidR="00473E04" w:rsidRPr="00157537">
        <w:rPr>
          <w:lang w:val="en-GB"/>
        </w:rPr>
        <w:t xml:space="preserve"> ITU-R M.2412 based on system-level simulation followed by link-level simulation </w:t>
      </w:r>
      <w:proofErr w:type="spellStart"/>
      <w:r w:rsidR="00011849">
        <w:rPr>
          <w:lang w:val="en-GB"/>
        </w:rPr>
        <w:t>can</w:t>
      </w:r>
      <w:r w:rsidR="00473E04" w:rsidRPr="00157537">
        <w:rPr>
          <w:lang w:val="en-GB"/>
        </w:rPr>
        <w:t>be</w:t>
      </w:r>
      <w:proofErr w:type="spellEnd"/>
      <w:r w:rsidR="00473E04" w:rsidRPr="00157537">
        <w:rPr>
          <w:lang w:val="en-GB"/>
        </w:rPr>
        <w:t xml:space="preserve"> reused for satellite evaluation</w:t>
      </w:r>
      <w:r w:rsidR="00803610" w:rsidRPr="00157537">
        <w:rPr>
          <w:lang w:val="en-GB"/>
        </w:rPr>
        <w:t xml:space="preserve"> except that the associated speeds in Table 4 of Report ITU</w:t>
      </w:r>
      <w:r w:rsidR="00803610" w:rsidRPr="00157537">
        <w:rPr>
          <w:lang w:val="en-GB"/>
        </w:rPr>
        <w:noBreakHyphen/>
        <w:t>R M.2410</w:t>
      </w:r>
      <w:r w:rsidR="00803610" w:rsidRPr="00157537">
        <w:rPr>
          <w:lang w:val="en-GB"/>
        </w:rPr>
        <w:noBreakHyphen/>
        <w:t>0 is replaced with 250 km/h</w:t>
      </w:r>
      <w:r w:rsidR="00011849">
        <w:rPr>
          <w:lang w:val="en-GB"/>
        </w:rPr>
        <w:t xml:space="preserve">, as per </w:t>
      </w:r>
      <w:r w:rsidR="009C24A9">
        <w:rPr>
          <w:lang w:val="en-GB"/>
        </w:rPr>
        <w:t>requirement in M.2514</w:t>
      </w:r>
      <w:r w:rsidR="00473E04" w:rsidRPr="00157537">
        <w:rPr>
          <w:lang w:val="en-GB"/>
        </w:rPr>
        <w:t xml:space="preserve">. </w:t>
      </w:r>
    </w:p>
    <w:p w14:paraId="2614A8CC" w14:textId="0C573EFA" w:rsidR="00473E04" w:rsidRPr="00157537" w:rsidRDefault="00473E04" w:rsidP="00473E04">
      <w:pPr>
        <w:rPr>
          <w:lang w:val="en-GB" w:eastAsia="zh-CN"/>
        </w:rPr>
      </w:pPr>
      <w:r w:rsidRPr="00157537">
        <w:rPr>
          <w:lang w:val="en-GB" w:eastAsia="zh-CN"/>
        </w:rPr>
        <w:t>Moreover, the pre-processing SINR calculation can refer to the description in evaluation of connection density by full-buffer method.</w:t>
      </w:r>
    </w:p>
    <w:p w14:paraId="09A65C76" w14:textId="7F0F8924" w:rsidR="00473E04" w:rsidRPr="00157537" w:rsidRDefault="002C00C1" w:rsidP="00473E04">
      <w:pPr>
        <w:spacing w:before="120"/>
        <w:rPr>
          <w:b/>
          <w:i/>
          <w:szCs w:val="21"/>
        </w:rPr>
      </w:pPr>
      <w:r>
        <w:rPr>
          <w:b/>
          <w:i/>
          <w:szCs w:val="21"/>
        </w:rPr>
        <w:t xml:space="preserve">Proposal </w:t>
      </w:r>
      <w:r w:rsidR="00D63CC8">
        <w:rPr>
          <w:b/>
          <w:i/>
          <w:szCs w:val="21"/>
        </w:rPr>
        <w:t>9</w:t>
      </w:r>
      <w:r w:rsidR="00473E04" w:rsidRPr="00157537">
        <w:rPr>
          <w:b/>
          <w:i/>
          <w:szCs w:val="21"/>
        </w:rPr>
        <w:t xml:space="preserve">: The evaluation methodology defined in section 7.1.4 of Report ITU-R </w:t>
      </w:r>
      <w:hyperlink r:id="rId31" w:history="1">
        <w:r w:rsidR="00473E04" w:rsidRPr="00157537">
          <w:rPr>
            <w:b/>
            <w:i/>
            <w:szCs w:val="21"/>
          </w:rPr>
          <w:t>M.2412</w:t>
        </w:r>
      </w:hyperlink>
      <w:r w:rsidR="00473E04" w:rsidRPr="00157537">
        <w:rPr>
          <w:b/>
          <w:i/>
          <w:szCs w:val="21"/>
        </w:rPr>
        <w:t xml:space="preserve"> </w:t>
      </w:r>
      <w:r w:rsidR="00265CE4">
        <w:rPr>
          <w:b/>
          <w:i/>
          <w:szCs w:val="21"/>
        </w:rPr>
        <w:t>is</w:t>
      </w:r>
      <w:r w:rsidR="00473E04" w:rsidRPr="00157537">
        <w:rPr>
          <w:b/>
          <w:i/>
          <w:szCs w:val="21"/>
        </w:rPr>
        <w:t xml:space="preserve"> reused</w:t>
      </w:r>
      <w:r w:rsidR="007843B5" w:rsidRPr="00157537">
        <w:rPr>
          <w:b/>
          <w:i/>
          <w:szCs w:val="21"/>
        </w:rPr>
        <w:t xml:space="preserve"> to</w:t>
      </w:r>
      <w:r w:rsidR="00473E04" w:rsidRPr="00157537">
        <w:rPr>
          <w:b/>
          <w:i/>
          <w:szCs w:val="21"/>
        </w:rPr>
        <w:t xml:space="preserve"> evaluat</w:t>
      </w:r>
      <w:r w:rsidR="007843B5" w:rsidRPr="00157537">
        <w:rPr>
          <w:b/>
          <w:i/>
          <w:szCs w:val="21"/>
        </w:rPr>
        <w:t>e</w:t>
      </w:r>
      <w:r w:rsidR="00473E04" w:rsidRPr="00157537">
        <w:rPr>
          <w:b/>
          <w:i/>
          <w:szCs w:val="21"/>
        </w:rPr>
        <w:t xml:space="preserve"> mobility, </w:t>
      </w:r>
      <w:r w:rsidR="00011849">
        <w:rPr>
          <w:b/>
          <w:i/>
          <w:szCs w:val="21"/>
        </w:rPr>
        <w:t>with</w:t>
      </w:r>
      <w:r w:rsidR="00011849" w:rsidRPr="00157537">
        <w:rPr>
          <w:b/>
          <w:i/>
          <w:szCs w:val="21"/>
        </w:rPr>
        <w:t xml:space="preserve"> </w:t>
      </w:r>
      <w:r w:rsidR="00473E04" w:rsidRPr="00157537">
        <w:rPr>
          <w:b/>
          <w:i/>
          <w:szCs w:val="21"/>
        </w:rPr>
        <w:t>the same evaluation parameters and configuration</w:t>
      </w:r>
      <w:r w:rsidR="00D47DCC" w:rsidRPr="00157537">
        <w:rPr>
          <w:b/>
          <w:i/>
          <w:szCs w:val="21"/>
        </w:rPr>
        <w:t>s</w:t>
      </w:r>
      <w:r w:rsidR="00473E04" w:rsidRPr="00157537">
        <w:rPr>
          <w:b/>
          <w:i/>
          <w:szCs w:val="21"/>
        </w:rPr>
        <w:t xml:space="preserve"> selected for the evaluation of average spectral efficiency</w:t>
      </w:r>
      <w:r w:rsidR="009C24A9">
        <w:rPr>
          <w:b/>
          <w:i/>
          <w:szCs w:val="21"/>
        </w:rPr>
        <w:t>, and with speed of 250 km/h</w:t>
      </w:r>
      <w:r w:rsidR="004328A7">
        <w:rPr>
          <w:rFonts w:hint="eastAsia"/>
          <w:b/>
          <w:i/>
          <w:szCs w:val="21"/>
          <w:lang w:eastAsia="zh-CN"/>
        </w:rPr>
        <w:t>.</w:t>
      </w:r>
    </w:p>
    <w:p w14:paraId="451F0390" w14:textId="77777777" w:rsidR="00081831" w:rsidRPr="00157537" w:rsidRDefault="00081831" w:rsidP="00081831">
      <w:pPr>
        <w:pStyle w:val="Heading2"/>
        <w:rPr>
          <w:lang w:val="en-GB"/>
        </w:rPr>
      </w:pPr>
      <w:r w:rsidRPr="00157537">
        <w:rPr>
          <w:lang w:val="en-GB" w:eastAsia="zh-CN"/>
        </w:rPr>
        <w:t>R</w:t>
      </w:r>
      <w:r w:rsidRPr="00157537">
        <w:rPr>
          <w:lang w:val="en-GB"/>
        </w:rPr>
        <w:t>eliability</w:t>
      </w:r>
    </w:p>
    <w:p w14:paraId="438A2694" w14:textId="1E697A7D" w:rsidR="00081831" w:rsidRPr="00157537" w:rsidRDefault="00081831" w:rsidP="0044074D">
      <w:pPr>
        <w:rPr>
          <w:i/>
          <w:lang w:val="en-GB" w:eastAsia="ko-KR"/>
        </w:rPr>
      </w:pPr>
      <w:r w:rsidRPr="00157537">
        <w:rPr>
          <w:lang w:val="en-GB" w:eastAsia="zh-CN"/>
        </w:rPr>
        <w:t xml:space="preserve">Base on </w:t>
      </w:r>
      <w:r w:rsidR="00CD2DA6" w:rsidRPr="00157537">
        <w:rPr>
          <w:lang w:val="en-GB" w:eastAsia="zh-CN"/>
        </w:rPr>
        <w:t xml:space="preserve">the objective of SID </w:t>
      </w:r>
      <w:r w:rsidRPr="00157537">
        <w:rPr>
          <w:lang w:val="en-GB" w:eastAsia="zh-CN"/>
        </w:rPr>
        <w:fldChar w:fldCharType="begin"/>
      </w:r>
      <w:r w:rsidRPr="00157537">
        <w:rPr>
          <w:lang w:val="en-GB" w:eastAsia="zh-CN"/>
        </w:rPr>
        <w:instrText xml:space="preserve"> REF _Ref130579450 \r \h </w:instrText>
      </w:r>
      <w:r w:rsidR="00490C1F" w:rsidRPr="00157537">
        <w:rPr>
          <w:lang w:val="en-GB" w:eastAsia="zh-CN"/>
        </w:rPr>
        <w:instrText xml:space="preserve"> \* MERGEFORMAT </w:instrText>
      </w:r>
      <w:r w:rsidRPr="00157537">
        <w:rPr>
          <w:lang w:val="en-GB" w:eastAsia="zh-CN"/>
        </w:rPr>
      </w:r>
      <w:r w:rsidRPr="00157537">
        <w:rPr>
          <w:lang w:val="en-GB" w:eastAsia="zh-CN"/>
        </w:rPr>
        <w:fldChar w:fldCharType="separate"/>
      </w:r>
      <w:r w:rsidR="0052688B">
        <w:rPr>
          <w:lang w:val="en-GB" w:eastAsia="zh-CN"/>
        </w:rPr>
        <w:t>[1]</w:t>
      </w:r>
      <w:r w:rsidRPr="00157537">
        <w:rPr>
          <w:lang w:val="en-GB" w:eastAsia="zh-CN"/>
        </w:rPr>
        <w:fldChar w:fldCharType="end"/>
      </w:r>
      <w:r w:rsidRPr="00157537">
        <w:rPr>
          <w:lang w:val="en-GB" w:eastAsia="zh-CN"/>
        </w:rPr>
        <w:t xml:space="preserve">, only HRC-s </w:t>
      </w:r>
      <w:r w:rsidR="00A214D4">
        <w:rPr>
          <w:lang w:val="en-GB" w:eastAsia="zh-CN"/>
        </w:rPr>
        <w:t>requires</w:t>
      </w:r>
      <w:r w:rsidRPr="00157537">
        <w:rPr>
          <w:lang w:val="en-GB" w:eastAsia="zh-CN"/>
        </w:rPr>
        <w:t xml:space="preserve"> </w:t>
      </w:r>
      <w:r w:rsidRPr="00157537">
        <w:rPr>
          <w:bCs/>
          <w:lang w:eastAsia="zh-CN"/>
        </w:rPr>
        <w:t xml:space="preserve">self-evaluation results of reliability. </w:t>
      </w:r>
    </w:p>
    <w:p w14:paraId="25F6E63E" w14:textId="4F8CD232" w:rsidR="00081831" w:rsidRPr="00157537" w:rsidRDefault="00081831" w:rsidP="00081831">
      <w:pPr>
        <w:rPr>
          <w:lang w:val="en-GB" w:eastAsia="zh-CN"/>
        </w:rPr>
      </w:pPr>
      <w:r w:rsidRPr="00157537">
        <w:rPr>
          <w:lang w:val="en-GB" w:eastAsia="zh-CN"/>
        </w:rPr>
        <w:t xml:space="preserve">The difference between the requirements for </w:t>
      </w:r>
      <w:r w:rsidRPr="00157537">
        <w:rPr>
          <w:lang w:val="en-GB"/>
        </w:rPr>
        <w:t xml:space="preserve">Rural-HRC-s in </w:t>
      </w:r>
      <w:r w:rsidRPr="00157537">
        <w:rPr>
          <w:lang w:eastAsia="zh-CN"/>
        </w:rPr>
        <w:t xml:space="preserve">Report ITU-R M.2154 and </w:t>
      </w:r>
      <w:r w:rsidRPr="00157537">
        <w:rPr>
          <w:lang w:val="en-GB"/>
        </w:rPr>
        <w:t xml:space="preserve">Urban Macro-URLLC in Report ITU-R </w:t>
      </w:r>
      <w:hyperlink r:id="rId32" w:history="1">
        <w:r w:rsidRPr="00157537">
          <w:t>M.2410</w:t>
        </w:r>
      </w:hyperlink>
      <w:r w:rsidRPr="00157537">
        <w:rPr>
          <w:lang w:val="en-GB"/>
        </w:rPr>
        <w:t xml:space="preserve"> is </w:t>
      </w:r>
      <w:r w:rsidR="00F93F2C" w:rsidRPr="00157537">
        <w:rPr>
          <w:lang w:val="en-GB"/>
        </w:rPr>
        <w:t xml:space="preserve">that </w:t>
      </w:r>
      <w:r w:rsidRPr="00157537">
        <w:rPr>
          <w:lang w:val="en-GB"/>
        </w:rPr>
        <w:t xml:space="preserve">the reliability </w:t>
      </w:r>
      <w:r w:rsidR="00A214D4">
        <w:rPr>
          <w:lang w:val="en-GB"/>
        </w:rPr>
        <w:t xml:space="preserve">requirement </w:t>
      </w:r>
      <w:r w:rsidRPr="00157537">
        <w:rPr>
          <w:lang w:val="en-GB"/>
        </w:rPr>
        <w:t xml:space="preserve">is decreased </w:t>
      </w:r>
      <w:r w:rsidR="00A214D4" w:rsidRPr="00157537">
        <w:rPr>
          <w:lang w:val="en-GB"/>
        </w:rPr>
        <w:t>from 1-</w:t>
      </w:r>
      <w:r w:rsidR="00A214D4" w:rsidRPr="00157537">
        <w:t>10</w:t>
      </w:r>
      <w:r w:rsidR="00A214D4" w:rsidRPr="00157537">
        <w:rPr>
          <w:vertAlign w:val="superscript"/>
        </w:rPr>
        <w:t>−5</w:t>
      </w:r>
      <w:r w:rsidR="00A214D4">
        <w:rPr>
          <w:vertAlign w:val="superscript"/>
        </w:rPr>
        <w:t xml:space="preserve"> </w:t>
      </w:r>
      <w:r w:rsidRPr="00157537">
        <w:rPr>
          <w:lang w:val="en-GB"/>
        </w:rPr>
        <w:t>to 1-</w:t>
      </w:r>
      <w:r w:rsidRPr="00157537">
        <w:t>10</w:t>
      </w:r>
      <w:r w:rsidRPr="00157537">
        <w:rPr>
          <w:vertAlign w:val="superscript"/>
        </w:rPr>
        <w:t>−3</w:t>
      </w:r>
      <w:r w:rsidRPr="00157537">
        <w:rPr>
          <w:lang w:val="en-GB" w:eastAsia="zh-CN"/>
        </w:rPr>
        <w:t xml:space="preserve">, and the transmitting time is no longer limited </w:t>
      </w:r>
      <w:r w:rsidR="00A214D4">
        <w:rPr>
          <w:lang w:val="en-GB" w:eastAsia="zh-CN"/>
        </w:rPr>
        <w:t xml:space="preserve">to </w:t>
      </w:r>
      <w:r w:rsidRPr="00157537">
        <w:rPr>
          <w:lang w:val="en-GB" w:eastAsia="zh-CN"/>
        </w:rPr>
        <w:t>within 1 ms.</w:t>
      </w:r>
    </w:p>
    <w:p w14:paraId="0BEB9046" w14:textId="6ADC6636" w:rsidR="00081831" w:rsidRPr="00157537" w:rsidRDefault="00A214D4" w:rsidP="00081831">
      <w:pPr>
        <w:rPr>
          <w:lang w:val="en-GB" w:eastAsia="zh-CN"/>
        </w:rPr>
      </w:pPr>
      <w:r>
        <w:rPr>
          <w:lang w:val="en-GB" w:eastAsia="zh-CN"/>
        </w:rPr>
        <w:t>E</w:t>
      </w:r>
      <w:r w:rsidR="00081831" w:rsidRPr="00157537">
        <w:rPr>
          <w:lang w:val="en-GB" w:eastAsia="zh-CN"/>
        </w:rPr>
        <w:t>valuation methodology and evaluation configurations</w:t>
      </w:r>
      <w:r w:rsidR="00DD3895">
        <w:rPr>
          <w:lang w:val="en-GB" w:eastAsia="zh-CN"/>
        </w:rPr>
        <w:t xml:space="preserve"> are</w:t>
      </w:r>
      <w:r w:rsidR="00081831" w:rsidRPr="00157537">
        <w:rPr>
          <w:lang w:val="en-GB" w:eastAsia="zh-CN"/>
        </w:rPr>
        <w:t xml:space="preserve"> discussed</w:t>
      </w:r>
      <w:r>
        <w:rPr>
          <w:lang w:val="en-GB" w:eastAsia="zh-CN"/>
        </w:rPr>
        <w:t xml:space="preserve"> below</w:t>
      </w:r>
      <w:r w:rsidR="00081831" w:rsidRPr="00157537">
        <w:rPr>
          <w:lang w:val="en-GB" w:eastAsia="zh-CN"/>
        </w:rPr>
        <w:t>.</w:t>
      </w:r>
    </w:p>
    <w:p w14:paraId="48F65493" w14:textId="525E94C7" w:rsidR="00F467A9" w:rsidRPr="00F467A9" w:rsidRDefault="00F467A9" w:rsidP="00C110FB">
      <w:pPr>
        <w:pStyle w:val="Heading3"/>
        <w:rPr>
          <w:lang w:val="en-GB" w:eastAsia="zh-CN"/>
        </w:rPr>
      </w:pPr>
      <w:r w:rsidRPr="00157537">
        <w:rPr>
          <w:lang w:val="en-GB" w:eastAsia="zh-CN"/>
        </w:rPr>
        <w:t>Evaluation methodology</w:t>
      </w:r>
    </w:p>
    <w:p w14:paraId="6675C730" w14:textId="5B78DDF8" w:rsidR="00017637" w:rsidRDefault="00017637" w:rsidP="0095786E">
      <w:pPr>
        <w:rPr>
          <w:lang w:val="en-GB" w:eastAsia="zh-CN"/>
        </w:rPr>
      </w:pPr>
      <w:r>
        <w:rPr>
          <w:rFonts w:hint="eastAsia"/>
          <w:lang w:val="en-GB" w:eastAsia="zh-CN"/>
        </w:rPr>
        <w:t>A</w:t>
      </w:r>
      <w:r>
        <w:rPr>
          <w:lang w:val="en-GB" w:eastAsia="zh-CN"/>
        </w:rPr>
        <w:t xml:space="preserve">ccording to </w:t>
      </w:r>
      <w:r>
        <w:rPr>
          <w:lang w:val="en-GB" w:eastAsia="zh-CN"/>
        </w:rPr>
        <w:fldChar w:fldCharType="begin"/>
      </w:r>
      <w:r>
        <w:rPr>
          <w:lang w:val="en-GB" w:eastAsia="zh-CN"/>
        </w:rPr>
        <w:instrText xml:space="preserve"> REF _Ref131063658 \h </w:instrText>
      </w:r>
      <w:r>
        <w:rPr>
          <w:lang w:val="en-GB" w:eastAsia="zh-CN"/>
        </w:rPr>
      </w:r>
      <w:r>
        <w:rPr>
          <w:lang w:val="en-GB" w:eastAsia="zh-CN"/>
        </w:rPr>
        <w:fldChar w:fldCharType="separate"/>
      </w:r>
      <w:r w:rsidR="0052688B" w:rsidRPr="0095786E">
        <w:t xml:space="preserve">Table </w:t>
      </w:r>
      <w:r w:rsidR="0052688B">
        <w:rPr>
          <w:noProof/>
        </w:rPr>
        <w:t>1</w:t>
      </w:r>
      <w:r>
        <w:rPr>
          <w:lang w:val="en-GB" w:eastAsia="zh-CN"/>
        </w:rPr>
        <w:fldChar w:fldCharType="end"/>
      </w:r>
      <w:r>
        <w:rPr>
          <w:lang w:val="en-GB" w:eastAsia="zh-CN"/>
        </w:rPr>
        <w:t xml:space="preserve">, the requirement of </w:t>
      </w:r>
      <w:r w:rsidR="007B417D">
        <w:rPr>
          <w:lang w:val="en-GB" w:eastAsia="zh-CN"/>
        </w:rPr>
        <w:t>reliability</w:t>
      </w:r>
      <w:r>
        <w:rPr>
          <w:rFonts w:eastAsiaTheme="minorEastAsia"/>
          <w:szCs w:val="24"/>
          <w:lang w:val="en-GB" w:eastAsia="zh-CN"/>
        </w:rPr>
        <w:t xml:space="preserve"> </w:t>
      </w:r>
      <w:r>
        <w:rPr>
          <w:lang w:val="en-GB" w:eastAsia="zh-CN"/>
        </w:rPr>
        <w:t xml:space="preserve">is described in section 7.2.10 of </w:t>
      </w:r>
      <w:r w:rsidRPr="00157537">
        <w:rPr>
          <w:lang w:eastAsia="zh-CN"/>
        </w:rPr>
        <w:t>Report ITU-R M.2514</w:t>
      </w:r>
      <w:r>
        <w:rPr>
          <w:lang w:eastAsia="zh-CN"/>
        </w:rPr>
        <w:t xml:space="preserve">, and </w:t>
      </w:r>
      <w:r>
        <w:rPr>
          <w:rFonts w:eastAsiaTheme="minorEastAsia"/>
          <w:szCs w:val="24"/>
          <w:lang w:val="en-GB" w:eastAsia="zh-CN"/>
        </w:rPr>
        <w:t xml:space="preserve">related evaluation methodology is described in section 7.1.5 of Report </w:t>
      </w:r>
      <w:r w:rsidRPr="00365FFD">
        <w:rPr>
          <w:rFonts w:eastAsiaTheme="minorEastAsia"/>
          <w:szCs w:val="24"/>
          <w:lang w:val="en-GB" w:eastAsia="zh-CN"/>
        </w:rPr>
        <w:t>ITU-R M.2412</w:t>
      </w:r>
      <w:r>
        <w:rPr>
          <w:rFonts w:eastAsiaTheme="minorEastAsia"/>
          <w:szCs w:val="24"/>
          <w:lang w:val="en-GB" w:eastAsia="zh-CN"/>
        </w:rPr>
        <w:t>.</w:t>
      </w:r>
    </w:p>
    <w:p w14:paraId="17115EB4" w14:textId="284BF79C" w:rsidR="00803610" w:rsidRPr="00157537" w:rsidRDefault="00881B5B" w:rsidP="00D84620">
      <w:pPr>
        <w:rPr>
          <w:lang w:val="en-GB"/>
        </w:rPr>
      </w:pPr>
      <w:r w:rsidRPr="00157537">
        <w:rPr>
          <w:lang w:val="en-GB" w:eastAsia="zh-CN"/>
        </w:rPr>
        <w:t>For evaluation methodo</w:t>
      </w:r>
      <w:r w:rsidRPr="00157537">
        <w:rPr>
          <w:lang w:val="en-GB"/>
        </w:rPr>
        <w:t xml:space="preserve">logy, </w:t>
      </w:r>
      <w:r w:rsidR="00803610" w:rsidRPr="00157537">
        <w:rPr>
          <w:lang w:val="en-GB"/>
        </w:rPr>
        <w:t>the evaluation methodology with 4 steps procedure</w:t>
      </w:r>
      <w:r w:rsidRPr="00157537">
        <w:rPr>
          <w:lang w:val="en-GB"/>
        </w:rPr>
        <w:t xml:space="preserve"> illustrated in section 7.1.5 of </w:t>
      </w:r>
      <w:r w:rsidRPr="00157537">
        <w:rPr>
          <w:lang w:eastAsia="zh-CN"/>
        </w:rPr>
        <w:t>R</w:t>
      </w:r>
      <w:proofErr w:type="spellStart"/>
      <w:r w:rsidRPr="00157537">
        <w:rPr>
          <w:lang w:val="en-GB"/>
        </w:rPr>
        <w:t>eport</w:t>
      </w:r>
      <w:proofErr w:type="spellEnd"/>
      <w:r w:rsidRPr="00157537">
        <w:rPr>
          <w:lang w:val="en-GB"/>
        </w:rPr>
        <w:t xml:space="preserve"> ITU-R M.2412</w:t>
      </w:r>
      <w:r w:rsidR="00803610" w:rsidRPr="00157537">
        <w:rPr>
          <w:lang w:val="en-GB"/>
        </w:rPr>
        <w:t xml:space="preserve"> based on system-level simulation followed by link-level simulation </w:t>
      </w:r>
      <w:r w:rsidR="00B0576B">
        <w:rPr>
          <w:lang w:val="en-GB"/>
        </w:rPr>
        <w:t>is</w:t>
      </w:r>
      <w:r w:rsidR="00803610" w:rsidRPr="00157537">
        <w:rPr>
          <w:lang w:val="en-GB"/>
        </w:rPr>
        <w:t xml:space="preserve"> reused for satellite evaluation</w:t>
      </w:r>
      <w:r w:rsidR="007843B5" w:rsidRPr="00157537">
        <w:rPr>
          <w:lang w:val="en-GB"/>
        </w:rPr>
        <w:t>,</w:t>
      </w:r>
      <w:r w:rsidR="00803610" w:rsidRPr="00157537">
        <w:rPr>
          <w:lang w:val="en-GB"/>
        </w:rPr>
        <w:t xml:space="preserve"> except that the </w:t>
      </w:r>
      <w:r w:rsidR="00BB56EF" w:rsidRPr="00157537">
        <w:rPr>
          <w:lang w:val="en-GB"/>
        </w:rPr>
        <w:t>Urban Macro-URLLC test environment is replaced with Rural-HRC-s test environment</w:t>
      </w:r>
      <w:r w:rsidR="00803610" w:rsidRPr="00157537">
        <w:rPr>
          <w:lang w:val="en-GB"/>
        </w:rPr>
        <w:t xml:space="preserve">. </w:t>
      </w:r>
    </w:p>
    <w:p w14:paraId="4AC699B4" w14:textId="3433EA32" w:rsidR="0073469B" w:rsidRPr="00157537" w:rsidRDefault="0073469B" w:rsidP="0073469B">
      <w:pPr>
        <w:spacing w:before="120"/>
        <w:rPr>
          <w:b/>
          <w:i/>
          <w:szCs w:val="21"/>
        </w:rPr>
      </w:pPr>
      <w:r w:rsidRPr="00157537">
        <w:rPr>
          <w:b/>
          <w:i/>
          <w:szCs w:val="21"/>
        </w:rPr>
        <w:t>Observation</w:t>
      </w:r>
      <w:r w:rsidR="00DE33E8">
        <w:rPr>
          <w:b/>
          <w:i/>
          <w:szCs w:val="21"/>
        </w:rPr>
        <w:t xml:space="preserve"> </w:t>
      </w:r>
      <w:r w:rsidR="000E3D3A">
        <w:rPr>
          <w:b/>
          <w:i/>
          <w:szCs w:val="21"/>
        </w:rPr>
        <w:t>5</w:t>
      </w:r>
      <w:r w:rsidRPr="00157537">
        <w:rPr>
          <w:b/>
          <w:i/>
          <w:szCs w:val="21"/>
        </w:rPr>
        <w:t>:</w:t>
      </w:r>
      <w:r w:rsidRPr="00157537">
        <w:rPr>
          <w:lang w:val="en-GB"/>
        </w:rPr>
        <w:t xml:space="preserve"> </w:t>
      </w:r>
      <w:r w:rsidR="00614E66">
        <w:rPr>
          <w:b/>
          <w:i/>
          <w:szCs w:val="21"/>
        </w:rPr>
        <w:t>I</w:t>
      </w:r>
      <w:r w:rsidR="00614E66" w:rsidRPr="00EB38E8">
        <w:rPr>
          <w:b/>
          <w:i/>
          <w:szCs w:val="21"/>
        </w:rPr>
        <w:t xml:space="preserve">t is reasonable that </w:t>
      </w:r>
      <w:r w:rsidR="00614E66">
        <w:rPr>
          <w:b/>
          <w:i/>
          <w:szCs w:val="21"/>
        </w:rPr>
        <w:t>t</w:t>
      </w:r>
      <w:r w:rsidR="00614E66" w:rsidRPr="00157537">
        <w:rPr>
          <w:b/>
          <w:i/>
          <w:szCs w:val="21"/>
        </w:rPr>
        <w:t xml:space="preserve">he </w:t>
      </w:r>
      <w:r w:rsidRPr="00157537">
        <w:rPr>
          <w:b/>
          <w:i/>
          <w:szCs w:val="21"/>
        </w:rPr>
        <w:t>evaluation methodology</w:t>
      </w:r>
      <w:r w:rsidR="00305151" w:rsidRPr="00157537">
        <w:rPr>
          <w:b/>
          <w:i/>
          <w:szCs w:val="21"/>
        </w:rPr>
        <w:t xml:space="preserve"> defined</w:t>
      </w:r>
      <w:r w:rsidRPr="00157537">
        <w:rPr>
          <w:b/>
          <w:i/>
          <w:szCs w:val="21"/>
        </w:rPr>
        <w:t xml:space="preserve"> in</w:t>
      </w:r>
      <w:r w:rsidR="007843B5" w:rsidRPr="00157537">
        <w:rPr>
          <w:b/>
          <w:i/>
          <w:szCs w:val="21"/>
        </w:rPr>
        <w:t xml:space="preserve"> section 7.1.5 of</w:t>
      </w:r>
      <w:r w:rsidRPr="00157537">
        <w:rPr>
          <w:b/>
          <w:i/>
          <w:szCs w:val="21"/>
        </w:rPr>
        <w:t xml:space="preserve"> Report ITU-R </w:t>
      </w:r>
      <w:hyperlink r:id="rId33" w:history="1">
        <w:r w:rsidRPr="00157537">
          <w:rPr>
            <w:b/>
            <w:i/>
            <w:szCs w:val="21"/>
          </w:rPr>
          <w:t>M.2412</w:t>
        </w:r>
      </w:hyperlink>
      <w:r w:rsidRPr="00157537">
        <w:rPr>
          <w:b/>
          <w:i/>
          <w:szCs w:val="21"/>
        </w:rPr>
        <w:t xml:space="preserve"> </w:t>
      </w:r>
      <w:r w:rsidR="00E95009">
        <w:rPr>
          <w:b/>
          <w:i/>
          <w:szCs w:val="21"/>
        </w:rPr>
        <w:t>is</w:t>
      </w:r>
      <w:r w:rsidRPr="00157537">
        <w:rPr>
          <w:b/>
          <w:i/>
          <w:szCs w:val="21"/>
        </w:rPr>
        <w:t xml:space="preserve"> reused</w:t>
      </w:r>
      <w:r w:rsidR="007843B5" w:rsidRPr="00157537">
        <w:rPr>
          <w:b/>
          <w:i/>
          <w:szCs w:val="21"/>
        </w:rPr>
        <w:t xml:space="preserve"> to evaluate relia</w:t>
      </w:r>
      <w:r w:rsidR="007843B5" w:rsidRPr="00157537">
        <w:rPr>
          <w:b/>
          <w:i/>
          <w:szCs w:val="21"/>
          <w:lang w:eastAsia="zh-CN"/>
        </w:rPr>
        <w:t>bility</w:t>
      </w:r>
      <w:r w:rsidRPr="00157537">
        <w:rPr>
          <w:b/>
          <w:i/>
          <w:szCs w:val="21"/>
        </w:rPr>
        <w:t>.</w:t>
      </w:r>
    </w:p>
    <w:p w14:paraId="14A81A00" w14:textId="549D13DB" w:rsidR="00F467A9" w:rsidRPr="00F467A9" w:rsidRDefault="00F467A9" w:rsidP="00C110FB">
      <w:pPr>
        <w:pStyle w:val="Heading3"/>
        <w:rPr>
          <w:lang w:val="en-GB" w:eastAsia="zh-CN"/>
        </w:rPr>
      </w:pPr>
      <w:r w:rsidRPr="00157537">
        <w:rPr>
          <w:lang w:val="en-GB" w:eastAsia="zh-CN"/>
        </w:rPr>
        <w:t>Evaluation configurations</w:t>
      </w:r>
    </w:p>
    <w:p w14:paraId="30928830" w14:textId="598E767A" w:rsidR="00081831" w:rsidRDefault="00081831" w:rsidP="00081831">
      <w:pPr>
        <w:rPr>
          <w:rFonts w:eastAsiaTheme="minorEastAsia"/>
          <w:szCs w:val="24"/>
          <w:lang w:val="en-GB" w:eastAsia="zh-CN"/>
        </w:rPr>
      </w:pPr>
      <w:r w:rsidRPr="00157537">
        <w:rPr>
          <w:rFonts w:eastAsiaTheme="minorEastAsia"/>
          <w:szCs w:val="24"/>
          <w:lang w:val="en-GB" w:eastAsia="zh-CN"/>
        </w:rPr>
        <w:t xml:space="preserve">The example parameters for Rural-HRC-s evaluation in </w:t>
      </w:r>
      <w:r w:rsidRPr="00157537">
        <w:rPr>
          <w:lang w:eastAsia="zh-CN"/>
        </w:rPr>
        <w:t>Report ITU-R M.2514</w:t>
      </w:r>
      <w:r w:rsidRPr="00157537">
        <w:rPr>
          <w:rFonts w:eastAsiaTheme="minorEastAsia"/>
          <w:szCs w:val="24"/>
          <w:lang w:val="en-GB" w:eastAsia="zh-CN"/>
        </w:rPr>
        <w:t xml:space="preserve"> are </w:t>
      </w:r>
      <w:r w:rsidR="00254ECD">
        <w:rPr>
          <w:rFonts w:eastAsiaTheme="minorEastAsia"/>
          <w:szCs w:val="24"/>
          <w:lang w:val="en-GB" w:eastAsia="zh-CN"/>
        </w:rPr>
        <w:t>summarized</w:t>
      </w:r>
      <w:r w:rsidR="00254ECD" w:rsidRPr="00157537">
        <w:rPr>
          <w:rFonts w:eastAsiaTheme="minorEastAsia"/>
          <w:szCs w:val="24"/>
          <w:lang w:val="en-GB" w:eastAsia="zh-CN"/>
        </w:rPr>
        <w:t xml:space="preserve"> </w:t>
      </w:r>
      <w:r w:rsidRPr="00157537">
        <w:rPr>
          <w:rFonts w:eastAsiaTheme="minorEastAsia"/>
          <w:szCs w:val="24"/>
          <w:lang w:val="en-GB" w:eastAsia="zh-CN"/>
        </w:rPr>
        <w:t>in</w:t>
      </w:r>
      <w:r w:rsidR="00254ECD">
        <w:rPr>
          <w:rFonts w:eastAsiaTheme="minorEastAsia"/>
          <w:szCs w:val="24"/>
          <w:lang w:val="en-GB" w:eastAsia="zh-CN"/>
        </w:rPr>
        <w:t xml:space="preserve"> </w:t>
      </w:r>
      <w:r w:rsidR="00254ECD">
        <w:rPr>
          <w:rFonts w:eastAsiaTheme="minorEastAsia"/>
          <w:szCs w:val="24"/>
          <w:lang w:val="en-GB" w:eastAsia="zh-CN"/>
        </w:rPr>
        <w:fldChar w:fldCharType="begin"/>
      </w:r>
      <w:r w:rsidR="00254ECD">
        <w:rPr>
          <w:rFonts w:eastAsiaTheme="minorEastAsia"/>
          <w:szCs w:val="24"/>
          <w:lang w:val="en-GB" w:eastAsia="zh-CN"/>
        </w:rPr>
        <w:instrText xml:space="preserve"> REF _Ref131069348 \h </w:instrText>
      </w:r>
      <w:r w:rsidR="00254ECD">
        <w:rPr>
          <w:rFonts w:eastAsiaTheme="minorEastAsia"/>
          <w:szCs w:val="24"/>
          <w:lang w:val="en-GB" w:eastAsia="zh-CN"/>
        </w:rPr>
      </w:r>
      <w:r w:rsidR="00254ECD">
        <w:rPr>
          <w:rFonts w:eastAsiaTheme="minorEastAsia"/>
          <w:szCs w:val="24"/>
          <w:lang w:val="en-GB" w:eastAsia="zh-CN"/>
        </w:rPr>
        <w:fldChar w:fldCharType="separate"/>
      </w:r>
      <w:r w:rsidR="0052688B" w:rsidRPr="0095786E">
        <w:t xml:space="preserve">Table </w:t>
      </w:r>
      <w:r w:rsidR="0052688B">
        <w:rPr>
          <w:noProof/>
        </w:rPr>
        <w:t>6</w:t>
      </w:r>
      <w:r w:rsidR="00254ECD">
        <w:rPr>
          <w:rFonts w:eastAsiaTheme="minorEastAsia"/>
          <w:szCs w:val="24"/>
          <w:lang w:val="en-GB" w:eastAsia="zh-CN"/>
        </w:rPr>
        <w:fldChar w:fldCharType="end"/>
      </w:r>
      <w:r w:rsidRPr="00157537">
        <w:rPr>
          <w:rFonts w:eastAsiaTheme="minorEastAsia"/>
          <w:szCs w:val="24"/>
          <w:lang w:val="en-GB" w:eastAsia="zh-CN"/>
        </w:rPr>
        <w:t>.</w:t>
      </w:r>
    </w:p>
    <w:p w14:paraId="43044D79" w14:textId="0790FCB4" w:rsidR="003A244D" w:rsidRPr="00134237" w:rsidRDefault="003A244D" w:rsidP="0095786E">
      <w:pPr>
        <w:pStyle w:val="Caption"/>
        <w:keepNext/>
        <w:jc w:val="center"/>
      </w:pPr>
      <w:bookmarkStart w:id="9" w:name="_Ref131069348"/>
      <w:r w:rsidRPr="0095786E">
        <w:rPr>
          <w:rFonts w:ascii="Times New Roman" w:hAnsi="Times New Roman" w:cs="Times New Roman"/>
        </w:rPr>
        <w:lastRenderedPageBreak/>
        <w:t xml:space="preserve">Table </w:t>
      </w:r>
      <w:r w:rsidRPr="0095786E">
        <w:rPr>
          <w:rFonts w:ascii="Times New Roman" w:hAnsi="Times New Roman" w:cs="Times New Roman"/>
        </w:rPr>
        <w:fldChar w:fldCharType="begin"/>
      </w:r>
      <w:r w:rsidRPr="0095786E">
        <w:rPr>
          <w:rFonts w:ascii="Times New Roman" w:hAnsi="Times New Roman" w:cs="Times New Roman"/>
        </w:rPr>
        <w:instrText xml:space="preserve"> SEQ Table \* ARABIC </w:instrText>
      </w:r>
      <w:r w:rsidRPr="0095786E">
        <w:rPr>
          <w:rFonts w:ascii="Times New Roman" w:hAnsi="Times New Roman" w:cs="Times New Roman"/>
        </w:rPr>
        <w:fldChar w:fldCharType="separate"/>
      </w:r>
      <w:r w:rsidR="0052688B">
        <w:rPr>
          <w:rFonts w:ascii="Times New Roman" w:hAnsi="Times New Roman" w:cs="Times New Roman"/>
          <w:noProof/>
        </w:rPr>
        <w:t>6</w:t>
      </w:r>
      <w:r w:rsidRPr="0095786E">
        <w:rPr>
          <w:rFonts w:ascii="Times New Roman" w:hAnsi="Times New Roman" w:cs="Times New Roman"/>
        </w:rPr>
        <w:fldChar w:fldCharType="end"/>
      </w:r>
      <w:bookmarkEnd w:id="9"/>
      <w:r w:rsidRPr="0095786E">
        <w:rPr>
          <w:rFonts w:ascii="Times New Roman" w:hAnsi="Times New Roman" w:cs="Times New Roman"/>
        </w:rPr>
        <w:t xml:space="preserve">: </w:t>
      </w:r>
      <w:r w:rsidRPr="0095786E">
        <w:rPr>
          <w:rFonts w:ascii="Times New Roman" w:hAnsi="Times New Roman" w:cs="Times New Roman"/>
          <w:lang w:val="en-GB" w:eastAsia="ko-KR"/>
        </w:rPr>
        <w:t xml:space="preserve">Example parameters used in evaluations for </w:t>
      </w:r>
      <w:r w:rsidRPr="0095786E">
        <w:rPr>
          <w:rFonts w:ascii="Times New Roman" w:eastAsiaTheme="minorEastAsia" w:hAnsi="Times New Roman" w:cs="Times New Roman"/>
          <w:szCs w:val="24"/>
          <w:lang w:val="en-GB" w:eastAsia="zh-CN"/>
        </w:rPr>
        <w:t>Rural-HRC-s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12"/>
        <w:gridCol w:w="6496"/>
      </w:tblGrid>
      <w:tr w:rsidR="003A244D" w:rsidRPr="00157537" w14:paraId="564016DA"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D226DFA" w14:textId="77777777" w:rsidR="003A244D" w:rsidRPr="00157537" w:rsidRDefault="003A244D" w:rsidP="00E2368C">
            <w:pPr>
              <w:pStyle w:val="Tablehead"/>
              <w:spacing w:before="0" w:after="0"/>
              <w:rPr>
                <w:szCs w:val="22"/>
                <w:lang w:val="en-GB"/>
              </w:rPr>
            </w:pPr>
            <w:r w:rsidRPr="00157537">
              <w:rPr>
                <w:szCs w:val="22"/>
                <w:lang w:val="en-GB"/>
              </w:rPr>
              <w:t>Parameters</w:t>
            </w:r>
          </w:p>
        </w:tc>
        <w:tc>
          <w:tcPr>
            <w:tcW w:w="0" w:type="auto"/>
            <w:tcBorders>
              <w:top w:val="single" w:sz="4" w:space="0" w:color="000000"/>
              <w:left w:val="single" w:sz="4" w:space="0" w:color="000000"/>
              <w:bottom w:val="single" w:sz="4" w:space="0" w:color="000000"/>
              <w:right w:val="single" w:sz="4" w:space="0" w:color="000000"/>
            </w:tcBorders>
            <w:vAlign w:val="center"/>
          </w:tcPr>
          <w:p w14:paraId="0CE20756" w14:textId="77777777" w:rsidR="003A244D" w:rsidRPr="00157537" w:rsidRDefault="003A244D" w:rsidP="00E2368C">
            <w:pPr>
              <w:pStyle w:val="Tablehead"/>
              <w:spacing w:before="0" w:after="0"/>
              <w:rPr>
                <w:szCs w:val="22"/>
                <w:lang w:val="en-GB"/>
              </w:rPr>
            </w:pPr>
            <w:r w:rsidRPr="00157537">
              <w:rPr>
                <w:szCs w:val="22"/>
                <w:lang w:val="en-GB"/>
              </w:rPr>
              <w:t>Rural-HRC-s</w:t>
            </w:r>
          </w:p>
        </w:tc>
      </w:tr>
      <w:tr w:rsidR="003A244D" w:rsidRPr="00157537" w14:paraId="2C3436CB"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73B99444" w14:textId="77777777" w:rsidR="003A244D" w:rsidRPr="00157537" w:rsidRDefault="003A244D" w:rsidP="00E2368C">
            <w:pPr>
              <w:pStyle w:val="Tabletext"/>
              <w:spacing w:before="0" w:after="0"/>
              <w:rPr>
                <w:szCs w:val="22"/>
                <w:lang w:val="en-GB"/>
              </w:rPr>
            </w:pPr>
            <w:r w:rsidRPr="00157537">
              <w:rPr>
                <w:szCs w:val="22"/>
                <w:lang w:val="en-GB"/>
              </w:rPr>
              <w:t>Terminal type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179E433" w14:textId="77777777" w:rsidR="003A244D" w:rsidRPr="00157537" w:rsidRDefault="003A244D" w:rsidP="00E2368C">
            <w:pPr>
              <w:pStyle w:val="Tabletext"/>
              <w:spacing w:before="0" w:after="0"/>
              <w:jc w:val="center"/>
              <w:rPr>
                <w:szCs w:val="22"/>
                <w:lang w:val="en-GB"/>
              </w:rPr>
            </w:pPr>
            <w:r w:rsidRPr="00157537">
              <w:rPr>
                <w:szCs w:val="22"/>
                <w:lang w:val="en-GB"/>
              </w:rPr>
              <w:t>Handheld</w:t>
            </w:r>
          </w:p>
        </w:tc>
      </w:tr>
      <w:tr w:rsidR="003A244D" w:rsidRPr="00157537" w14:paraId="2152FCD2"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A26E169" w14:textId="77777777" w:rsidR="003A244D" w:rsidRPr="00157537" w:rsidRDefault="003A244D" w:rsidP="00E2368C">
            <w:pPr>
              <w:pStyle w:val="Tabletext"/>
              <w:spacing w:before="0" w:after="0"/>
              <w:rPr>
                <w:szCs w:val="22"/>
                <w:lang w:val="en-GB"/>
              </w:rPr>
            </w:pPr>
            <w:r w:rsidRPr="00157537">
              <w:rPr>
                <w:szCs w:val="22"/>
                <w:lang w:val="en-GB"/>
              </w:rPr>
              <w:t>Satellite orbit configuration</w:t>
            </w:r>
          </w:p>
        </w:tc>
        <w:tc>
          <w:tcPr>
            <w:tcW w:w="0" w:type="auto"/>
            <w:tcBorders>
              <w:top w:val="single" w:sz="4" w:space="0" w:color="000000"/>
              <w:left w:val="single" w:sz="4" w:space="0" w:color="000000"/>
              <w:bottom w:val="single" w:sz="4" w:space="0" w:color="000000"/>
              <w:right w:val="single" w:sz="4" w:space="0" w:color="000000"/>
            </w:tcBorders>
            <w:vAlign w:val="center"/>
          </w:tcPr>
          <w:p w14:paraId="70A266E9" w14:textId="77777777" w:rsidR="003A244D" w:rsidRPr="00157537" w:rsidRDefault="003A244D" w:rsidP="00E2368C">
            <w:pPr>
              <w:pStyle w:val="Tabletext"/>
              <w:spacing w:before="0" w:after="0"/>
              <w:jc w:val="center"/>
              <w:rPr>
                <w:szCs w:val="22"/>
                <w:lang w:val="en-GB"/>
              </w:rPr>
            </w:pPr>
            <w:r w:rsidRPr="00157537">
              <w:rPr>
                <w:szCs w:val="22"/>
                <w:lang w:val="en-GB"/>
              </w:rPr>
              <w:t>LEO, 600 km altitude</w:t>
            </w:r>
          </w:p>
        </w:tc>
      </w:tr>
      <w:tr w:rsidR="003A244D" w:rsidRPr="00157537" w14:paraId="761D5D7D"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7B9C7A7" w14:textId="77777777" w:rsidR="003A244D" w:rsidRPr="00157537" w:rsidRDefault="003A244D" w:rsidP="00E2368C">
            <w:pPr>
              <w:pStyle w:val="Tabletext"/>
              <w:spacing w:before="0" w:after="0"/>
              <w:rPr>
                <w:szCs w:val="22"/>
                <w:lang w:val="en-GB"/>
              </w:rPr>
            </w:pPr>
            <w:r w:rsidRPr="00157537">
              <w:rPr>
                <w:szCs w:val="22"/>
                <w:lang w:val="en-GB"/>
              </w:rPr>
              <w:t xml:space="preserve">Spot beam pattern </w:t>
            </w:r>
          </w:p>
        </w:tc>
        <w:tc>
          <w:tcPr>
            <w:tcW w:w="0" w:type="auto"/>
            <w:tcBorders>
              <w:top w:val="single" w:sz="4" w:space="0" w:color="000000"/>
              <w:left w:val="single" w:sz="4" w:space="0" w:color="000000"/>
              <w:bottom w:val="single" w:sz="4" w:space="0" w:color="000000"/>
              <w:right w:val="single" w:sz="4" w:space="0" w:color="000000"/>
            </w:tcBorders>
            <w:vAlign w:val="center"/>
          </w:tcPr>
          <w:p w14:paraId="7D2D1074" w14:textId="77777777" w:rsidR="003A244D" w:rsidRPr="00157537" w:rsidRDefault="003A244D" w:rsidP="00E2368C">
            <w:pPr>
              <w:pStyle w:val="Tabletext"/>
              <w:spacing w:before="0" w:after="0"/>
              <w:jc w:val="center"/>
              <w:rPr>
                <w:szCs w:val="22"/>
                <w:lang w:val="en-GB"/>
              </w:rPr>
            </w:pPr>
            <w:r w:rsidRPr="00157537">
              <w:rPr>
                <w:szCs w:val="22"/>
                <w:lang w:val="en-GB"/>
              </w:rPr>
              <w:t>Hexagonal pattern, at least 19 spot beams</w:t>
            </w:r>
          </w:p>
          <w:p w14:paraId="44DD3A96" w14:textId="77777777" w:rsidR="003A244D" w:rsidRPr="00157537" w:rsidRDefault="003A244D" w:rsidP="00E2368C">
            <w:pPr>
              <w:pStyle w:val="Tabletext"/>
              <w:spacing w:before="0" w:after="0"/>
              <w:jc w:val="center"/>
              <w:rPr>
                <w:szCs w:val="22"/>
                <w:lang w:val="en-GB"/>
              </w:rPr>
            </w:pPr>
            <w:r w:rsidRPr="00157537">
              <w:rPr>
                <w:szCs w:val="22"/>
                <w:lang w:val="en-GB"/>
              </w:rPr>
              <w:t xml:space="preserve">Influence of adjacent beam interference on the results should be accounted for, </w:t>
            </w:r>
            <w:r w:rsidRPr="00157537">
              <w:rPr>
                <w:szCs w:val="22"/>
                <w:lang w:val="en-GB"/>
              </w:rPr>
              <w:br/>
              <w:t>e.g. by collecting statistics only from the inner spot beams</w:t>
            </w:r>
          </w:p>
        </w:tc>
      </w:tr>
      <w:tr w:rsidR="003A244D" w:rsidRPr="00157537" w14:paraId="6B94AB55"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F986BCF" w14:textId="77777777" w:rsidR="003A244D" w:rsidRPr="00157537" w:rsidRDefault="003A244D" w:rsidP="00E2368C">
            <w:pPr>
              <w:pStyle w:val="Tabletext"/>
              <w:spacing w:before="0" w:after="0"/>
              <w:rPr>
                <w:szCs w:val="22"/>
                <w:lang w:val="en-GB"/>
              </w:rPr>
            </w:pPr>
            <w:r w:rsidRPr="00157537">
              <w:rPr>
                <w:szCs w:val="22"/>
                <w:lang w:val="en-GB"/>
              </w:rPr>
              <w:t>Service link frequency</w:t>
            </w:r>
          </w:p>
        </w:tc>
        <w:tc>
          <w:tcPr>
            <w:tcW w:w="0" w:type="auto"/>
            <w:tcBorders>
              <w:top w:val="single" w:sz="4" w:space="0" w:color="000000"/>
              <w:left w:val="single" w:sz="4" w:space="0" w:color="000000"/>
              <w:bottom w:val="single" w:sz="4" w:space="0" w:color="000000"/>
              <w:right w:val="single" w:sz="4" w:space="0" w:color="000000"/>
            </w:tcBorders>
            <w:vAlign w:val="center"/>
          </w:tcPr>
          <w:p w14:paraId="756CD783" w14:textId="77777777" w:rsidR="003A244D" w:rsidRPr="00157537" w:rsidRDefault="003A244D" w:rsidP="00E2368C">
            <w:pPr>
              <w:pStyle w:val="Tabletext"/>
              <w:spacing w:before="0" w:after="0"/>
              <w:jc w:val="center"/>
              <w:rPr>
                <w:szCs w:val="22"/>
                <w:lang w:val="en-GB"/>
              </w:rPr>
            </w:pPr>
            <w:r w:rsidRPr="00157537">
              <w:rPr>
                <w:szCs w:val="22"/>
                <w:lang w:val="en-GB"/>
              </w:rPr>
              <w:t xml:space="preserve">2 GHz </w:t>
            </w:r>
          </w:p>
        </w:tc>
      </w:tr>
      <w:tr w:rsidR="003A244D" w:rsidRPr="00157537" w14:paraId="1EFF37FA"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hideMark/>
          </w:tcPr>
          <w:p w14:paraId="417DC7B3" w14:textId="77777777" w:rsidR="003A244D" w:rsidRPr="00157537" w:rsidRDefault="003A244D" w:rsidP="00E2368C">
            <w:pPr>
              <w:pStyle w:val="Tabletext"/>
              <w:spacing w:before="0" w:after="0"/>
              <w:rPr>
                <w:szCs w:val="22"/>
                <w:lang w:val="en-GB"/>
              </w:rPr>
            </w:pPr>
            <w:r w:rsidRPr="00157537">
              <w:rPr>
                <w:szCs w:val="22"/>
                <w:lang w:val="en-GB"/>
              </w:rPr>
              <w:t>Channel bandwidth</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163068E" w14:textId="77777777" w:rsidR="003A244D" w:rsidRPr="00157537" w:rsidRDefault="003A244D" w:rsidP="00E2368C">
            <w:pPr>
              <w:pStyle w:val="Tabletext"/>
              <w:spacing w:before="0" w:after="0"/>
              <w:jc w:val="center"/>
              <w:rPr>
                <w:szCs w:val="22"/>
                <w:lang w:val="en-GB"/>
              </w:rPr>
            </w:pPr>
            <w:r w:rsidRPr="00157537">
              <w:rPr>
                <w:szCs w:val="22"/>
                <w:lang w:val="en-GB"/>
              </w:rPr>
              <w:t>30 MHz</w:t>
            </w:r>
          </w:p>
        </w:tc>
      </w:tr>
      <w:tr w:rsidR="003A244D" w:rsidRPr="00157537" w14:paraId="71BFE143"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01322C0" w14:textId="77777777" w:rsidR="003A244D" w:rsidRPr="00157537" w:rsidRDefault="003A244D" w:rsidP="00E2368C">
            <w:pPr>
              <w:pStyle w:val="Tabletext"/>
              <w:spacing w:before="0" w:after="0"/>
              <w:rPr>
                <w:szCs w:val="22"/>
                <w:lang w:val="en-GB"/>
              </w:rPr>
            </w:pPr>
            <w:r w:rsidRPr="00157537">
              <w:rPr>
                <w:szCs w:val="22"/>
                <w:lang w:val="en-GB"/>
              </w:rPr>
              <w:t>3 dB beam width</w:t>
            </w:r>
          </w:p>
        </w:tc>
        <w:tc>
          <w:tcPr>
            <w:tcW w:w="0" w:type="auto"/>
            <w:tcBorders>
              <w:top w:val="single" w:sz="4" w:space="0" w:color="000000"/>
              <w:left w:val="single" w:sz="4" w:space="0" w:color="000000"/>
              <w:bottom w:val="single" w:sz="4" w:space="0" w:color="000000"/>
              <w:right w:val="single" w:sz="4" w:space="0" w:color="000000"/>
            </w:tcBorders>
            <w:vAlign w:val="center"/>
          </w:tcPr>
          <w:p w14:paraId="3928EAAE" w14:textId="77777777" w:rsidR="003A244D" w:rsidRPr="00157537" w:rsidRDefault="003A244D" w:rsidP="00E2368C">
            <w:pPr>
              <w:pStyle w:val="Tabletext"/>
              <w:spacing w:before="0" w:after="0"/>
              <w:jc w:val="center"/>
              <w:rPr>
                <w:szCs w:val="22"/>
                <w:lang w:val="en-GB"/>
              </w:rPr>
            </w:pPr>
            <w:r w:rsidRPr="00157537">
              <w:rPr>
                <w:szCs w:val="22"/>
                <w:lang w:val="en-GB"/>
              </w:rPr>
              <w:t>4.41 degrees</w:t>
            </w:r>
          </w:p>
        </w:tc>
      </w:tr>
      <w:tr w:rsidR="003A244D" w:rsidRPr="00157537" w14:paraId="46922949"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931AF30" w14:textId="77777777" w:rsidR="003A244D" w:rsidRPr="00157537" w:rsidRDefault="003A244D" w:rsidP="00E2368C">
            <w:pPr>
              <w:pStyle w:val="Tabletext"/>
              <w:spacing w:before="0" w:after="0"/>
              <w:rPr>
                <w:szCs w:val="22"/>
                <w:lang w:val="en-GB"/>
              </w:rPr>
            </w:pPr>
            <w:r w:rsidRPr="00157537">
              <w:rPr>
                <w:szCs w:val="22"/>
                <w:lang w:val="en-GB"/>
              </w:rPr>
              <w:t>Satellite EIRP density</w:t>
            </w:r>
          </w:p>
        </w:tc>
        <w:tc>
          <w:tcPr>
            <w:tcW w:w="0" w:type="auto"/>
            <w:tcBorders>
              <w:top w:val="single" w:sz="4" w:space="0" w:color="000000"/>
              <w:left w:val="single" w:sz="4" w:space="0" w:color="000000"/>
              <w:bottom w:val="single" w:sz="4" w:space="0" w:color="000000"/>
              <w:right w:val="single" w:sz="4" w:space="0" w:color="000000"/>
            </w:tcBorders>
            <w:vAlign w:val="center"/>
          </w:tcPr>
          <w:p w14:paraId="321ABB5A" w14:textId="77777777" w:rsidR="003A244D" w:rsidRPr="00157537" w:rsidRDefault="003A244D" w:rsidP="00E2368C">
            <w:pPr>
              <w:pStyle w:val="Tabletext"/>
              <w:spacing w:before="0" w:after="0"/>
              <w:jc w:val="center"/>
              <w:rPr>
                <w:szCs w:val="22"/>
                <w:lang w:val="en-GB"/>
              </w:rPr>
            </w:pPr>
            <w:r w:rsidRPr="00157537">
              <w:rPr>
                <w:szCs w:val="22"/>
                <w:lang w:val="en-GB"/>
              </w:rPr>
              <w:t xml:space="preserve">34 </w:t>
            </w:r>
            <w:proofErr w:type="spellStart"/>
            <w:r w:rsidRPr="00157537">
              <w:rPr>
                <w:szCs w:val="22"/>
                <w:lang w:val="en-GB"/>
              </w:rPr>
              <w:t>dBW</w:t>
            </w:r>
            <w:proofErr w:type="spellEnd"/>
            <w:r w:rsidRPr="00157537">
              <w:rPr>
                <w:szCs w:val="22"/>
                <w:lang w:val="en-GB"/>
              </w:rPr>
              <w:t>/MHz</w:t>
            </w:r>
          </w:p>
        </w:tc>
      </w:tr>
      <w:tr w:rsidR="003A244D" w:rsidRPr="00157537" w14:paraId="5DE482D5"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046BB32" w14:textId="77777777" w:rsidR="003A244D" w:rsidRPr="00157537" w:rsidRDefault="003A244D" w:rsidP="00E2368C">
            <w:pPr>
              <w:pStyle w:val="Tabletext"/>
              <w:spacing w:before="0" w:after="0"/>
              <w:rPr>
                <w:szCs w:val="22"/>
                <w:lang w:val="en-GB"/>
              </w:rPr>
            </w:pPr>
            <w:r w:rsidRPr="00157537">
              <w:rPr>
                <w:szCs w:val="22"/>
                <w:lang w:val="en-GB"/>
              </w:rPr>
              <w:t>Satellite antenna gain</w:t>
            </w:r>
          </w:p>
        </w:tc>
        <w:tc>
          <w:tcPr>
            <w:tcW w:w="0" w:type="auto"/>
            <w:tcBorders>
              <w:top w:val="single" w:sz="4" w:space="0" w:color="000000"/>
              <w:left w:val="single" w:sz="4" w:space="0" w:color="000000"/>
              <w:bottom w:val="single" w:sz="4" w:space="0" w:color="000000"/>
              <w:right w:val="single" w:sz="4" w:space="0" w:color="000000"/>
            </w:tcBorders>
            <w:vAlign w:val="center"/>
          </w:tcPr>
          <w:p w14:paraId="648859A9" w14:textId="77777777" w:rsidR="003A244D" w:rsidRPr="00157537" w:rsidRDefault="003A244D" w:rsidP="00E2368C">
            <w:pPr>
              <w:pStyle w:val="Tabletext"/>
              <w:spacing w:before="0" w:after="0"/>
              <w:jc w:val="center"/>
              <w:rPr>
                <w:szCs w:val="22"/>
                <w:lang w:val="en-GB"/>
              </w:rPr>
            </w:pPr>
            <w:r w:rsidRPr="00157537">
              <w:rPr>
                <w:szCs w:val="22"/>
                <w:lang w:val="en-GB"/>
              </w:rPr>
              <w:t xml:space="preserve">30 </w:t>
            </w:r>
            <w:proofErr w:type="spellStart"/>
            <w:r w:rsidRPr="00157537">
              <w:rPr>
                <w:szCs w:val="22"/>
                <w:lang w:val="en-GB"/>
              </w:rPr>
              <w:t>dBi</w:t>
            </w:r>
            <w:proofErr w:type="spellEnd"/>
          </w:p>
        </w:tc>
      </w:tr>
      <w:tr w:rsidR="003A244D" w:rsidRPr="00157537" w14:paraId="73392864"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27C0870" w14:textId="77777777" w:rsidR="003A244D" w:rsidRPr="00157537" w:rsidRDefault="003A244D" w:rsidP="00E2368C">
            <w:pPr>
              <w:pStyle w:val="Tabletext"/>
              <w:spacing w:before="0" w:after="0"/>
              <w:rPr>
                <w:szCs w:val="22"/>
                <w:lang w:val="en-GB"/>
              </w:rPr>
            </w:pPr>
            <w:r w:rsidRPr="00157537">
              <w:rPr>
                <w:szCs w:val="22"/>
                <w:lang w:val="en-GB"/>
              </w:rPr>
              <w:t>Satellite G/T</w:t>
            </w:r>
          </w:p>
        </w:tc>
        <w:tc>
          <w:tcPr>
            <w:tcW w:w="0" w:type="auto"/>
            <w:tcBorders>
              <w:top w:val="single" w:sz="4" w:space="0" w:color="000000"/>
              <w:left w:val="single" w:sz="4" w:space="0" w:color="000000"/>
              <w:bottom w:val="single" w:sz="4" w:space="0" w:color="000000"/>
              <w:right w:val="single" w:sz="4" w:space="0" w:color="000000"/>
            </w:tcBorders>
            <w:vAlign w:val="center"/>
          </w:tcPr>
          <w:p w14:paraId="0B5C691D" w14:textId="77777777" w:rsidR="003A244D" w:rsidRPr="00157537" w:rsidRDefault="003A244D" w:rsidP="00E2368C">
            <w:pPr>
              <w:pStyle w:val="Tabletext"/>
              <w:spacing w:before="0" w:after="0"/>
              <w:jc w:val="center"/>
              <w:rPr>
                <w:szCs w:val="22"/>
                <w:lang w:val="en-GB"/>
              </w:rPr>
            </w:pPr>
            <w:r w:rsidRPr="00157537">
              <w:rPr>
                <w:szCs w:val="22"/>
                <w:lang w:val="en-GB"/>
              </w:rPr>
              <w:t>1.1 dB/K</w:t>
            </w:r>
          </w:p>
        </w:tc>
      </w:tr>
      <w:tr w:rsidR="003A244D" w:rsidRPr="00157537" w14:paraId="52C96149"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2CF80A2" w14:textId="77777777" w:rsidR="003A244D" w:rsidRPr="00157537" w:rsidRDefault="003A244D" w:rsidP="00E2368C">
            <w:pPr>
              <w:pStyle w:val="Tabletext"/>
              <w:spacing w:before="0" w:after="0"/>
              <w:rPr>
                <w:szCs w:val="22"/>
                <w:lang w:val="en-GB"/>
              </w:rPr>
            </w:pPr>
            <w:r w:rsidRPr="00157537">
              <w:rPr>
                <w:szCs w:val="22"/>
                <w:lang w:val="en-GB"/>
              </w:rPr>
              <w:t>Device deployment</w:t>
            </w:r>
          </w:p>
        </w:tc>
        <w:tc>
          <w:tcPr>
            <w:tcW w:w="0" w:type="auto"/>
            <w:tcBorders>
              <w:top w:val="single" w:sz="4" w:space="0" w:color="000000"/>
              <w:left w:val="single" w:sz="4" w:space="0" w:color="000000"/>
              <w:bottom w:val="single" w:sz="4" w:space="0" w:color="000000"/>
              <w:right w:val="single" w:sz="4" w:space="0" w:color="000000"/>
            </w:tcBorders>
            <w:vAlign w:val="center"/>
          </w:tcPr>
          <w:p w14:paraId="1D86ADE1" w14:textId="77777777" w:rsidR="003A244D" w:rsidRPr="00157537" w:rsidRDefault="003A244D" w:rsidP="00E2368C">
            <w:pPr>
              <w:pStyle w:val="Tabletext"/>
              <w:spacing w:before="0" w:after="0"/>
              <w:jc w:val="center"/>
              <w:rPr>
                <w:szCs w:val="22"/>
                <w:lang w:val="en-GB"/>
              </w:rPr>
            </w:pPr>
            <w:r w:rsidRPr="00157537">
              <w:rPr>
                <w:szCs w:val="22"/>
                <w:lang w:val="en-GB"/>
              </w:rPr>
              <w:t>100% outdoor, randomly and uniformly distributed over the area</w:t>
            </w:r>
          </w:p>
        </w:tc>
      </w:tr>
      <w:tr w:rsidR="003A244D" w:rsidRPr="00157537" w14:paraId="7E651758"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2A6117A" w14:textId="77777777" w:rsidR="003A244D" w:rsidRPr="00157537" w:rsidRDefault="003A244D" w:rsidP="00E2368C">
            <w:pPr>
              <w:pStyle w:val="Tabletext"/>
              <w:spacing w:before="0" w:after="0"/>
              <w:rPr>
                <w:szCs w:val="22"/>
                <w:lang w:val="en-GB"/>
              </w:rPr>
            </w:pPr>
            <w:r w:rsidRPr="00157537">
              <w:rPr>
                <w:szCs w:val="22"/>
                <w:lang w:val="en-GB"/>
              </w:rPr>
              <w:t>UE density</w:t>
            </w:r>
          </w:p>
        </w:tc>
        <w:tc>
          <w:tcPr>
            <w:tcW w:w="0" w:type="auto"/>
            <w:tcBorders>
              <w:top w:val="single" w:sz="4" w:space="0" w:color="000000"/>
              <w:left w:val="single" w:sz="4" w:space="0" w:color="000000"/>
              <w:bottom w:val="single" w:sz="4" w:space="0" w:color="000000"/>
              <w:right w:val="single" w:sz="4" w:space="0" w:color="000000"/>
            </w:tcBorders>
            <w:vAlign w:val="center"/>
          </w:tcPr>
          <w:p w14:paraId="07F934A3" w14:textId="77777777" w:rsidR="003A244D" w:rsidRPr="00157537" w:rsidRDefault="003A244D" w:rsidP="00E2368C">
            <w:pPr>
              <w:pStyle w:val="Tabletext"/>
              <w:spacing w:before="0" w:after="0"/>
              <w:jc w:val="center"/>
              <w:rPr>
                <w:szCs w:val="22"/>
                <w:lang w:val="en-GB"/>
              </w:rPr>
            </w:pPr>
            <w:r w:rsidRPr="00157537">
              <w:rPr>
                <w:szCs w:val="22"/>
                <w:lang w:val="en-GB"/>
              </w:rPr>
              <w:t>10 UEs per spot beam</w:t>
            </w:r>
          </w:p>
        </w:tc>
      </w:tr>
      <w:tr w:rsidR="003A244D" w:rsidRPr="00157537" w14:paraId="18F07D6B"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073D8BC6" w14:textId="77777777" w:rsidR="003A244D" w:rsidRPr="00157537" w:rsidRDefault="003A244D" w:rsidP="00E2368C">
            <w:pPr>
              <w:pStyle w:val="Tabletext"/>
              <w:spacing w:before="0" w:after="0"/>
              <w:rPr>
                <w:szCs w:val="22"/>
                <w:lang w:val="en-GB"/>
              </w:rPr>
            </w:pPr>
            <w:r w:rsidRPr="00157537">
              <w:rPr>
                <w:szCs w:val="22"/>
                <w:lang w:val="en-GB"/>
              </w:rPr>
              <w:t>UE mobility model</w:t>
            </w:r>
          </w:p>
        </w:tc>
        <w:tc>
          <w:tcPr>
            <w:tcW w:w="0" w:type="auto"/>
            <w:tcBorders>
              <w:top w:val="single" w:sz="4" w:space="0" w:color="000000"/>
              <w:left w:val="single" w:sz="4" w:space="0" w:color="000000"/>
              <w:bottom w:val="single" w:sz="4" w:space="0" w:color="000000"/>
              <w:right w:val="single" w:sz="4" w:space="0" w:color="000000"/>
            </w:tcBorders>
            <w:vAlign w:val="center"/>
          </w:tcPr>
          <w:p w14:paraId="5F27E7B2" w14:textId="77777777" w:rsidR="003A244D" w:rsidRPr="00157537" w:rsidRDefault="003A244D" w:rsidP="00E2368C">
            <w:pPr>
              <w:pStyle w:val="Tabletext"/>
              <w:spacing w:before="0" w:after="0"/>
              <w:jc w:val="center"/>
              <w:rPr>
                <w:szCs w:val="22"/>
                <w:lang w:val="en-GB"/>
              </w:rPr>
            </w:pPr>
            <w:r w:rsidRPr="00157537">
              <w:rPr>
                <w:szCs w:val="22"/>
                <w:lang w:val="en-GB"/>
              </w:rPr>
              <w:t>Fixed and identical speed of 30 km/h of all UEs, randomly and uniformly distributed direction</w:t>
            </w:r>
          </w:p>
        </w:tc>
      </w:tr>
      <w:tr w:rsidR="003A244D" w:rsidRPr="00157537" w14:paraId="51450B5C"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D083EF9" w14:textId="77777777" w:rsidR="003A244D" w:rsidRPr="00157537" w:rsidRDefault="003A244D" w:rsidP="00E2368C">
            <w:pPr>
              <w:pStyle w:val="Tabletext"/>
              <w:spacing w:before="0" w:after="0"/>
              <w:rPr>
                <w:szCs w:val="22"/>
                <w:lang w:val="en-GB"/>
              </w:rPr>
            </w:pPr>
            <w:r w:rsidRPr="00157537">
              <w:rPr>
                <w:szCs w:val="22"/>
                <w:lang w:val="en-GB"/>
              </w:rPr>
              <w:t>Traffic model</w:t>
            </w:r>
          </w:p>
        </w:tc>
        <w:tc>
          <w:tcPr>
            <w:tcW w:w="0" w:type="auto"/>
            <w:tcBorders>
              <w:top w:val="single" w:sz="4" w:space="0" w:color="000000"/>
              <w:left w:val="single" w:sz="4" w:space="0" w:color="000000"/>
              <w:bottom w:val="single" w:sz="4" w:space="0" w:color="000000"/>
              <w:right w:val="single" w:sz="4" w:space="0" w:color="000000"/>
            </w:tcBorders>
            <w:vAlign w:val="center"/>
          </w:tcPr>
          <w:p w14:paraId="2064ACC7" w14:textId="77777777" w:rsidR="003A244D" w:rsidRPr="00157537" w:rsidRDefault="003A244D" w:rsidP="00E2368C">
            <w:pPr>
              <w:pStyle w:val="Tabletext"/>
              <w:spacing w:before="0" w:after="0"/>
              <w:jc w:val="center"/>
              <w:rPr>
                <w:szCs w:val="22"/>
                <w:lang w:val="en-GB"/>
              </w:rPr>
            </w:pPr>
            <w:r w:rsidRPr="00157537">
              <w:rPr>
                <w:szCs w:val="22"/>
                <w:lang w:val="en-GB"/>
              </w:rPr>
              <w:t>Full buffer</w:t>
            </w:r>
          </w:p>
        </w:tc>
      </w:tr>
      <w:tr w:rsidR="003A244D" w:rsidRPr="00157537" w14:paraId="2D6F4667"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60D1A3AF" w14:textId="77777777" w:rsidR="003A244D" w:rsidRPr="00157537" w:rsidRDefault="003A244D" w:rsidP="00E2368C">
            <w:pPr>
              <w:pStyle w:val="Tabletext"/>
              <w:spacing w:before="0" w:after="0"/>
              <w:rPr>
                <w:szCs w:val="22"/>
                <w:lang w:val="en-GB"/>
              </w:rPr>
            </w:pPr>
            <w:r w:rsidRPr="00157537">
              <w:rPr>
                <w:szCs w:val="22"/>
                <w:lang w:val="en-GB"/>
              </w:rPr>
              <w:t>UE antenna height</w:t>
            </w:r>
          </w:p>
        </w:tc>
        <w:tc>
          <w:tcPr>
            <w:tcW w:w="0" w:type="auto"/>
            <w:tcBorders>
              <w:top w:val="single" w:sz="4" w:space="0" w:color="000000"/>
              <w:left w:val="single" w:sz="4" w:space="0" w:color="000000"/>
              <w:bottom w:val="single" w:sz="4" w:space="0" w:color="000000"/>
              <w:right w:val="single" w:sz="4" w:space="0" w:color="000000"/>
            </w:tcBorders>
            <w:vAlign w:val="center"/>
          </w:tcPr>
          <w:p w14:paraId="6581538D" w14:textId="77777777" w:rsidR="003A244D" w:rsidRPr="00157537" w:rsidRDefault="003A244D" w:rsidP="00E2368C">
            <w:pPr>
              <w:pStyle w:val="Tabletext"/>
              <w:spacing w:before="0" w:after="0"/>
              <w:jc w:val="center"/>
              <w:rPr>
                <w:szCs w:val="22"/>
                <w:lang w:val="en-GB"/>
              </w:rPr>
            </w:pPr>
            <w:r w:rsidRPr="00E77EEE">
              <w:rPr>
                <w:szCs w:val="22"/>
                <w:lang w:val="en-GB"/>
              </w:rPr>
              <w:t>1.5 m</w:t>
            </w:r>
          </w:p>
        </w:tc>
      </w:tr>
      <w:tr w:rsidR="003A244D" w:rsidRPr="00157537" w14:paraId="1EB95842"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0ECB2C3" w14:textId="77777777" w:rsidR="003A244D" w:rsidRPr="00157537" w:rsidRDefault="003A244D" w:rsidP="00E2368C">
            <w:pPr>
              <w:pStyle w:val="Tabletext"/>
              <w:spacing w:before="0" w:after="0"/>
              <w:rPr>
                <w:szCs w:val="22"/>
                <w:lang w:val="en-GB"/>
              </w:rPr>
            </w:pPr>
            <w:r>
              <w:rPr>
                <w:lang w:val="en-GB"/>
              </w:rPr>
              <w:t>UE A</w:t>
            </w:r>
            <w:r w:rsidRPr="00980FDC">
              <w:rPr>
                <w:lang w:val="en-GB"/>
              </w:rPr>
              <w:t>ntenna type and configuration</w:t>
            </w:r>
          </w:p>
        </w:tc>
        <w:tc>
          <w:tcPr>
            <w:tcW w:w="0" w:type="auto"/>
            <w:tcBorders>
              <w:top w:val="single" w:sz="4" w:space="0" w:color="000000"/>
              <w:left w:val="single" w:sz="4" w:space="0" w:color="000000"/>
              <w:bottom w:val="single" w:sz="4" w:space="0" w:color="000000"/>
              <w:right w:val="single" w:sz="4" w:space="0" w:color="000000"/>
            </w:tcBorders>
            <w:vAlign w:val="center"/>
          </w:tcPr>
          <w:p w14:paraId="3392B869" w14:textId="77777777" w:rsidR="003A244D" w:rsidRPr="00157537" w:rsidRDefault="003A244D" w:rsidP="00E2368C">
            <w:pPr>
              <w:pStyle w:val="Tabletext"/>
              <w:spacing w:before="0" w:after="0"/>
              <w:jc w:val="center"/>
              <w:rPr>
                <w:szCs w:val="22"/>
                <w:lang w:val="en-GB"/>
              </w:rPr>
            </w:pPr>
            <w:r w:rsidRPr="00980FDC">
              <w:rPr>
                <w:lang w:val="en-GB"/>
              </w:rPr>
              <w:t>Omni-directional</w:t>
            </w:r>
          </w:p>
        </w:tc>
      </w:tr>
      <w:tr w:rsidR="003A244D" w:rsidRPr="00157537" w14:paraId="07FA66B9"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77B93B9" w14:textId="77777777" w:rsidR="003A244D" w:rsidRPr="00157537" w:rsidRDefault="003A244D" w:rsidP="00E2368C">
            <w:pPr>
              <w:pStyle w:val="Tabletext"/>
              <w:spacing w:before="0" w:after="0"/>
              <w:rPr>
                <w:szCs w:val="22"/>
                <w:lang w:val="en-GB"/>
              </w:rPr>
            </w:pPr>
            <w:r>
              <w:rPr>
                <w:lang w:val="en-GB"/>
              </w:rPr>
              <w:t xml:space="preserve">UE </w:t>
            </w:r>
            <w:r>
              <w:rPr>
                <w:rFonts w:hint="eastAsia"/>
                <w:lang w:val="en-GB" w:eastAsia="zh-CN"/>
              </w:rPr>
              <w:t>p</w:t>
            </w:r>
            <w:r w:rsidRPr="00980FDC">
              <w:rPr>
                <w:lang w:val="en-GB"/>
              </w:rPr>
              <w:t>olarisation</w:t>
            </w:r>
          </w:p>
        </w:tc>
        <w:tc>
          <w:tcPr>
            <w:tcW w:w="0" w:type="auto"/>
            <w:tcBorders>
              <w:top w:val="single" w:sz="4" w:space="0" w:color="000000"/>
              <w:left w:val="single" w:sz="4" w:space="0" w:color="000000"/>
              <w:bottom w:val="single" w:sz="4" w:space="0" w:color="000000"/>
              <w:right w:val="single" w:sz="4" w:space="0" w:color="000000"/>
            </w:tcBorders>
            <w:vAlign w:val="center"/>
          </w:tcPr>
          <w:p w14:paraId="6ADEFF70" w14:textId="77777777" w:rsidR="003A244D" w:rsidRPr="00157537" w:rsidRDefault="003A244D" w:rsidP="00E2368C">
            <w:pPr>
              <w:pStyle w:val="Tabletext"/>
              <w:spacing w:before="0" w:after="0"/>
              <w:jc w:val="center"/>
              <w:rPr>
                <w:szCs w:val="22"/>
                <w:lang w:val="en-GB"/>
              </w:rPr>
            </w:pPr>
            <w:r w:rsidRPr="00980FDC">
              <w:rPr>
                <w:lang w:val="en-GB"/>
              </w:rPr>
              <w:t>Linear: ±45°X-pol</w:t>
            </w:r>
          </w:p>
        </w:tc>
      </w:tr>
      <w:tr w:rsidR="003A244D" w:rsidRPr="00157537" w14:paraId="3842ACD8"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2C438493" w14:textId="77777777" w:rsidR="003A244D" w:rsidRPr="00157537" w:rsidRDefault="003A244D" w:rsidP="00E2368C">
            <w:pPr>
              <w:pStyle w:val="Tabletext"/>
              <w:spacing w:before="0" w:after="0"/>
              <w:rPr>
                <w:szCs w:val="22"/>
                <w:lang w:val="en-GB"/>
              </w:rPr>
            </w:pPr>
            <w:r>
              <w:rPr>
                <w:lang w:val="en-GB"/>
              </w:rPr>
              <w:t>UE a</w:t>
            </w:r>
            <w:r w:rsidRPr="00980FDC">
              <w:rPr>
                <w:lang w:val="en-GB"/>
              </w:rPr>
              <w:t>ntenna gain</w:t>
            </w:r>
            <w:r>
              <w:rPr>
                <w:lang w:val="en-GB"/>
              </w:rPr>
              <w:t xml:space="preserve"> (</w:t>
            </w:r>
            <w:proofErr w:type="spellStart"/>
            <w:r>
              <w:rPr>
                <w:lang w:val="en-GB"/>
              </w:rPr>
              <w:t>dBi</w:t>
            </w:r>
            <w:proofErr w:type="spellEnd"/>
            <w:r>
              <w:rPr>
                <w:lang w:val="en-GB"/>
              </w:rPr>
              <w:t>)</w:t>
            </w:r>
          </w:p>
        </w:tc>
        <w:tc>
          <w:tcPr>
            <w:tcW w:w="0" w:type="auto"/>
            <w:tcBorders>
              <w:top w:val="single" w:sz="4" w:space="0" w:color="000000"/>
              <w:left w:val="single" w:sz="4" w:space="0" w:color="000000"/>
              <w:bottom w:val="single" w:sz="4" w:space="0" w:color="000000"/>
              <w:right w:val="single" w:sz="4" w:space="0" w:color="000000"/>
            </w:tcBorders>
            <w:vAlign w:val="center"/>
          </w:tcPr>
          <w:p w14:paraId="3541CC2D" w14:textId="77777777" w:rsidR="003A244D" w:rsidRPr="00157537" w:rsidRDefault="003A244D" w:rsidP="00E2368C">
            <w:pPr>
              <w:pStyle w:val="Tabletext"/>
              <w:spacing w:before="0" w:after="0"/>
              <w:jc w:val="center"/>
              <w:rPr>
                <w:szCs w:val="22"/>
                <w:lang w:val="en-GB"/>
              </w:rPr>
            </w:pPr>
            <w:r w:rsidRPr="00980FDC">
              <w:rPr>
                <w:lang w:val="en-GB"/>
              </w:rPr>
              <w:t>0</w:t>
            </w:r>
          </w:p>
        </w:tc>
      </w:tr>
      <w:tr w:rsidR="003A244D" w:rsidRPr="00157537" w14:paraId="0C998CBF"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0EDB3C8" w14:textId="77777777" w:rsidR="003A244D" w:rsidRPr="00157537" w:rsidRDefault="003A244D" w:rsidP="00E2368C">
            <w:pPr>
              <w:pStyle w:val="Tabletext"/>
              <w:spacing w:before="0" w:after="0"/>
              <w:rPr>
                <w:szCs w:val="22"/>
                <w:lang w:val="en-GB"/>
              </w:rPr>
            </w:pPr>
            <w:r>
              <w:rPr>
                <w:lang w:val="en-GB"/>
              </w:rPr>
              <w:t>UE a</w:t>
            </w:r>
            <w:r w:rsidRPr="00980FDC">
              <w:rPr>
                <w:lang w:val="en-GB"/>
              </w:rPr>
              <w:t>ntenna temperature</w:t>
            </w:r>
            <w:r>
              <w:rPr>
                <w:lang w:val="en-GB"/>
              </w:rPr>
              <w:t xml:space="preserve"> (K)</w:t>
            </w:r>
          </w:p>
        </w:tc>
        <w:tc>
          <w:tcPr>
            <w:tcW w:w="0" w:type="auto"/>
            <w:tcBorders>
              <w:top w:val="single" w:sz="4" w:space="0" w:color="000000"/>
              <w:left w:val="single" w:sz="4" w:space="0" w:color="000000"/>
              <w:bottom w:val="single" w:sz="4" w:space="0" w:color="000000"/>
              <w:right w:val="single" w:sz="4" w:space="0" w:color="000000"/>
            </w:tcBorders>
            <w:vAlign w:val="center"/>
          </w:tcPr>
          <w:p w14:paraId="6A16ED46" w14:textId="77777777" w:rsidR="003A244D" w:rsidRPr="00157537" w:rsidRDefault="003A244D" w:rsidP="00E2368C">
            <w:pPr>
              <w:pStyle w:val="Tabletext"/>
              <w:spacing w:before="0" w:after="0"/>
              <w:jc w:val="center"/>
              <w:rPr>
                <w:szCs w:val="22"/>
                <w:lang w:val="en-GB"/>
              </w:rPr>
            </w:pPr>
            <w:r w:rsidRPr="00980FDC">
              <w:rPr>
                <w:lang w:val="en-GB"/>
              </w:rPr>
              <w:t>290</w:t>
            </w:r>
          </w:p>
        </w:tc>
      </w:tr>
      <w:tr w:rsidR="003A244D" w:rsidRPr="00157537" w14:paraId="1F086214"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79B92797" w14:textId="77777777" w:rsidR="003A244D" w:rsidRPr="00157537" w:rsidRDefault="003A244D" w:rsidP="00E2368C">
            <w:pPr>
              <w:pStyle w:val="Tabletext"/>
              <w:spacing w:before="0" w:after="0"/>
              <w:rPr>
                <w:szCs w:val="22"/>
                <w:lang w:val="en-GB"/>
              </w:rPr>
            </w:pPr>
            <w:r>
              <w:rPr>
                <w:lang w:val="en-GB"/>
              </w:rPr>
              <w:t>UE n</w:t>
            </w:r>
            <w:r w:rsidRPr="00980FDC">
              <w:rPr>
                <w:lang w:val="en-GB"/>
              </w:rPr>
              <w:t>oise figure</w:t>
            </w:r>
            <w:r>
              <w:rPr>
                <w:lang w:val="en-GB"/>
              </w:rPr>
              <w:t xml:space="preserve"> (dB)</w:t>
            </w:r>
          </w:p>
        </w:tc>
        <w:tc>
          <w:tcPr>
            <w:tcW w:w="0" w:type="auto"/>
            <w:tcBorders>
              <w:top w:val="single" w:sz="4" w:space="0" w:color="000000"/>
              <w:left w:val="single" w:sz="4" w:space="0" w:color="000000"/>
              <w:bottom w:val="single" w:sz="4" w:space="0" w:color="000000"/>
              <w:right w:val="single" w:sz="4" w:space="0" w:color="000000"/>
            </w:tcBorders>
            <w:vAlign w:val="center"/>
          </w:tcPr>
          <w:p w14:paraId="4F30D280" w14:textId="77777777" w:rsidR="003A244D" w:rsidRPr="00157537" w:rsidRDefault="003A244D" w:rsidP="00E2368C">
            <w:pPr>
              <w:pStyle w:val="Tabletext"/>
              <w:spacing w:before="0" w:after="0"/>
              <w:jc w:val="center"/>
              <w:rPr>
                <w:szCs w:val="22"/>
                <w:lang w:val="en-GB"/>
              </w:rPr>
            </w:pPr>
            <w:r w:rsidRPr="00980FDC">
              <w:rPr>
                <w:lang w:val="en-GB"/>
              </w:rPr>
              <w:t>7</w:t>
            </w:r>
          </w:p>
        </w:tc>
      </w:tr>
      <w:tr w:rsidR="003A244D" w:rsidRPr="00157537" w14:paraId="17F999E2" w14:textId="77777777" w:rsidTr="00756BF4">
        <w:trPr>
          <w:cantSplit/>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1FA74A1F" w14:textId="77777777" w:rsidR="003A244D" w:rsidRPr="00157537" w:rsidRDefault="003A244D" w:rsidP="00E2368C">
            <w:pPr>
              <w:pStyle w:val="Tabletext"/>
              <w:spacing w:before="0" w:after="0"/>
              <w:rPr>
                <w:szCs w:val="22"/>
                <w:lang w:val="en-GB"/>
              </w:rPr>
            </w:pPr>
            <w:r>
              <w:rPr>
                <w:lang w:val="en-GB"/>
              </w:rPr>
              <w:t xml:space="preserve">UE </w:t>
            </w:r>
            <w:proofErr w:type="spellStart"/>
            <w:r>
              <w:rPr>
                <w:lang w:val="en-GB"/>
              </w:rPr>
              <w:t>t</w:t>
            </w:r>
            <w:r w:rsidRPr="00980FDC">
              <w:rPr>
                <w:lang w:val="en-GB"/>
              </w:rPr>
              <w:t>x</w:t>
            </w:r>
            <w:proofErr w:type="spellEnd"/>
            <w:r w:rsidRPr="00980FDC">
              <w:rPr>
                <w:lang w:val="en-GB"/>
              </w:rPr>
              <w:t xml:space="preserve"> transmit power</w:t>
            </w:r>
          </w:p>
        </w:tc>
        <w:tc>
          <w:tcPr>
            <w:tcW w:w="0" w:type="auto"/>
            <w:tcBorders>
              <w:top w:val="single" w:sz="4" w:space="0" w:color="000000"/>
              <w:left w:val="single" w:sz="4" w:space="0" w:color="000000"/>
              <w:bottom w:val="single" w:sz="4" w:space="0" w:color="000000"/>
              <w:right w:val="single" w:sz="4" w:space="0" w:color="000000"/>
            </w:tcBorders>
            <w:vAlign w:val="center"/>
          </w:tcPr>
          <w:p w14:paraId="6FD34B38" w14:textId="77777777" w:rsidR="003A244D" w:rsidRPr="00157537" w:rsidRDefault="003A244D" w:rsidP="00E2368C">
            <w:pPr>
              <w:pStyle w:val="Tabletext"/>
              <w:spacing w:before="0" w:after="0"/>
              <w:jc w:val="center"/>
              <w:rPr>
                <w:szCs w:val="22"/>
                <w:lang w:val="en-GB"/>
              </w:rPr>
            </w:pPr>
            <w:r w:rsidRPr="00980FDC">
              <w:rPr>
                <w:lang w:val="en-GB"/>
              </w:rPr>
              <w:t xml:space="preserve">200 </w:t>
            </w:r>
            <w:proofErr w:type="spellStart"/>
            <w:r w:rsidRPr="00980FDC">
              <w:rPr>
                <w:lang w:val="en-GB"/>
              </w:rPr>
              <w:t>mW</w:t>
            </w:r>
            <w:proofErr w:type="spellEnd"/>
            <w:r w:rsidRPr="00980FDC">
              <w:rPr>
                <w:lang w:val="en-GB"/>
              </w:rPr>
              <w:t xml:space="preserve"> (23 dBm)</w:t>
            </w:r>
          </w:p>
        </w:tc>
      </w:tr>
    </w:tbl>
    <w:p w14:paraId="007F6A70" w14:textId="47081F3E" w:rsidR="00081831" w:rsidRDefault="00081831" w:rsidP="0095786E">
      <w:pPr>
        <w:spacing w:beforeLines="50" w:before="120"/>
        <w:rPr>
          <w:lang w:eastAsia="zh-CN"/>
        </w:rPr>
      </w:pPr>
      <w:r w:rsidRPr="00157537">
        <w:rPr>
          <w:lang w:eastAsia="zh-CN"/>
        </w:rPr>
        <w:t xml:space="preserve">The parameter of number of UE antenna elements is </w:t>
      </w:r>
      <w:r w:rsidR="00373E39">
        <w:rPr>
          <w:lang w:eastAsia="zh-CN"/>
        </w:rPr>
        <w:t>not provided</w:t>
      </w:r>
      <w:r w:rsidR="00373E39" w:rsidRPr="00157537">
        <w:rPr>
          <w:lang w:eastAsia="zh-CN"/>
        </w:rPr>
        <w:t xml:space="preserve"> </w:t>
      </w:r>
      <w:r w:rsidRPr="00157537">
        <w:rPr>
          <w:lang w:eastAsia="zh-CN"/>
        </w:rPr>
        <w:t xml:space="preserve">in the above example parameters tables. According to Report ITU-R M.2412 TABLE5 e), the number of UE antenna elements used </w:t>
      </w:r>
      <w:r w:rsidRPr="00157537">
        <w:t xml:space="preserve">for </w:t>
      </w:r>
      <w:r w:rsidRPr="00157537">
        <w:rPr>
          <w:lang w:val="en-GB"/>
        </w:rPr>
        <w:t>Urban Macro-URLLC</w:t>
      </w:r>
      <w:r w:rsidRPr="00157537">
        <w:t xml:space="preserve"> test environments is up to 4 Tx/Rx and 8 Tx/Rx for 700 MHz and 4 GHz carrier frequency respectively. </w:t>
      </w:r>
      <w:r w:rsidRPr="00157537">
        <w:rPr>
          <w:lang w:eastAsia="zh-CN"/>
        </w:rPr>
        <w:t>Considering the carrier frequency in</w:t>
      </w:r>
      <w:r w:rsidR="00957931">
        <w:rPr>
          <w:rFonts w:eastAsiaTheme="minorEastAsia"/>
          <w:szCs w:val="24"/>
          <w:lang w:val="en-GB" w:eastAsia="zh-CN"/>
        </w:rPr>
        <w:t xml:space="preserve"> </w:t>
      </w:r>
      <w:r w:rsidR="00957931">
        <w:rPr>
          <w:rFonts w:eastAsiaTheme="minorEastAsia"/>
          <w:szCs w:val="24"/>
          <w:lang w:val="en-GB" w:eastAsia="zh-CN"/>
        </w:rPr>
        <w:fldChar w:fldCharType="begin"/>
      </w:r>
      <w:r w:rsidR="00957931">
        <w:rPr>
          <w:rFonts w:eastAsiaTheme="minorEastAsia"/>
          <w:szCs w:val="24"/>
          <w:lang w:val="en-GB" w:eastAsia="zh-CN"/>
        </w:rPr>
        <w:instrText xml:space="preserve"> REF _Ref131069348 \h </w:instrText>
      </w:r>
      <w:r w:rsidR="00957931">
        <w:rPr>
          <w:rFonts w:eastAsiaTheme="minorEastAsia"/>
          <w:szCs w:val="24"/>
          <w:lang w:val="en-GB" w:eastAsia="zh-CN"/>
        </w:rPr>
      </w:r>
      <w:r w:rsidR="00957931">
        <w:rPr>
          <w:rFonts w:eastAsiaTheme="minorEastAsia"/>
          <w:szCs w:val="24"/>
          <w:lang w:val="en-GB" w:eastAsia="zh-CN"/>
        </w:rPr>
        <w:fldChar w:fldCharType="separate"/>
      </w:r>
      <w:r w:rsidR="0052688B" w:rsidRPr="0095786E">
        <w:t xml:space="preserve">Table </w:t>
      </w:r>
      <w:r w:rsidR="0052688B">
        <w:rPr>
          <w:noProof/>
        </w:rPr>
        <w:t>6</w:t>
      </w:r>
      <w:r w:rsidR="00957931">
        <w:rPr>
          <w:rFonts w:eastAsiaTheme="minorEastAsia"/>
          <w:szCs w:val="24"/>
          <w:lang w:val="en-GB" w:eastAsia="zh-CN"/>
        </w:rPr>
        <w:fldChar w:fldCharType="end"/>
      </w:r>
      <w:r w:rsidRPr="00157537">
        <w:rPr>
          <w:lang w:eastAsia="zh-CN"/>
        </w:rPr>
        <w:t xml:space="preserve"> is 2</w:t>
      </w:r>
      <w:r w:rsidR="00614E66">
        <w:rPr>
          <w:lang w:eastAsia="zh-CN"/>
        </w:rPr>
        <w:t xml:space="preserve"> </w:t>
      </w:r>
      <w:r w:rsidRPr="00157537">
        <w:rPr>
          <w:lang w:eastAsia="zh-CN"/>
        </w:rPr>
        <w:t xml:space="preserve">GHz, the parameter of UE antenna number for reliability evaluation could be up to 4 Tx/Rx which is same as the parameter for evaluating </w:t>
      </w:r>
      <w:r w:rsidRPr="00157537">
        <w:rPr>
          <w:lang w:val="en-GB" w:eastAsia="zh-CN"/>
        </w:rPr>
        <w:t>average</w:t>
      </w:r>
      <w:r w:rsidRPr="00157537">
        <w:rPr>
          <w:lang w:val="en-GB"/>
        </w:rPr>
        <w:t xml:space="preserve"> spectral efficiency and </w:t>
      </w:r>
      <w:r w:rsidRPr="00157537">
        <w:rPr>
          <w:lang w:val="en-GB" w:eastAsia="zh-CN"/>
        </w:rPr>
        <w:t>5</w:t>
      </w:r>
      <w:r w:rsidRPr="00157537">
        <w:rPr>
          <w:vertAlign w:val="superscript"/>
          <w:lang w:val="en-GB" w:eastAsia="zh-CN"/>
        </w:rPr>
        <w:t>th</w:t>
      </w:r>
      <w:r w:rsidRPr="00157537">
        <w:rPr>
          <w:lang w:val="en-GB" w:eastAsia="zh-CN"/>
        </w:rPr>
        <w:t xml:space="preserve"> percentile</w:t>
      </w:r>
      <w:r w:rsidRPr="00157537">
        <w:rPr>
          <w:lang w:val="en-GB"/>
        </w:rPr>
        <w:t xml:space="preserve"> user spectral efficiency</w:t>
      </w:r>
      <w:r w:rsidRPr="00157537">
        <w:rPr>
          <w:lang w:eastAsia="zh-CN"/>
        </w:rPr>
        <w:t>.</w:t>
      </w:r>
      <w:r w:rsidR="00B64681">
        <w:rPr>
          <w:lang w:eastAsia="zh-CN"/>
        </w:rPr>
        <w:t xml:space="preserve"> </w:t>
      </w:r>
      <w:r w:rsidR="007F29E0">
        <w:rPr>
          <w:lang w:eastAsia="zh-CN"/>
        </w:rPr>
        <w:t xml:space="preserve"> Besides, the satellite antenna pattern, satellite polarization, central beam elevation and frequency reuse factor listed in </w:t>
      </w:r>
      <w:r w:rsidR="007F29E0">
        <w:rPr>
          <w:lang w:eastAsia="zh-CN"/>
        </w:rPr>
        <w:fldChar w:fldCharType="begin"/>
      </w:r>
      <w:r w:rsidR="007F29E0">
        <w:rPr>
          <w:lang w:eastAsia="zh-CN"/>
        </w:rPr>
        <w:instrText xml:space="preserve"> REF _Ref130835744 \h </w:instrText>
      </w:r>
      <w:r w:rsidR="007F29E0">
        <w:rPr>
          <w:lang w:eastAsia="zh-CN"/>
        </w:rPr>
      </w:r>
      <w:r w:rsidR="007F29E0">
        <w:rPr>
          <w:lang w:eastAsia="zh-CN"/>
        </w:rPr>
        <w:fldChar w:fldCharType="separate"/>
      </w:r>
      <w:r w:rsidR="0052688B" w:rsidRPr="00157537">
        <w:t xml:space="preserve">Table </w:t>
      </w:r>
      <w:r w:rsidR="0052688B">
        <w:rPr>
          <w:noProof/>
        </w:rPr>
        <w:t>3</w:t>
      </w:r>
      <w:r w:rsidR="007F29E0">
        <w:rPr>
          <w:lang w:eastAsia="zh-CN"/>
        </w:rPr>
        <w:fldChar w:fldCharType="end"/>
      </w:r>
      <w:r w:rsidR="007F29E0">
        <w:rPr>
          <w:lang w:eastAsia="zh-CN"/>
        </w:rPr>
        <w:t xml:space="preserve"> for spectral efficiency simulation can be used for reliability as well.</w:t>
      </w:r>
      <w:r w:rsidR="008747FE">
        <w:rPr>
          <w:lang w:eastAsia="zh-CN"/>
        </w:rPr>
        <w:t xml:space="preserve"> Consequently, the additional parameters listed in </w:t>
      </w:r>
      <w:r w:rsidR="008747FE">
        <w:rPr>
          <w:lang w:eastAsia="zh-CN"/>
        </w:rPr>
        <w:fldChar w:fldCharType="begin"/>
      </w:r>
      <w:r w:rsidR="008747FE">
        <w:rPr>
          <w:lang w:eastAsia="zh-CN"/>
        </w:rPr>
        <w:instrText xml:space="preserve"> REF _Ref130835744 \h </w:instrText>
      </w:r>
      <w:r w:rsidR="008747FE">
        <w:rPr>
          <w:lang w:eastAsia="zh-CN"/>
        </w:rPr>
      </w:r>
      <w:r w:rsidR="008747FE">
        <w:rPr>
          <w:lang w:eastAsia="zh-CN"/>
        </w:rPr>
        <w:fldChar w:fldCharType="separate"/>
      </w:r>
      <w:r w:rsidR="0052688B" w:rsidRPr="00157537">
        <w:t xml:space="preserve">Table </w:t>
      </w:r>
      <w:r w:rsidR="0052688B">
        <w:rPr>
          <w:noProof/>
        </w:rPr>
        <w:t>3</w:t>
      </w:r>
      <w:r w:rsidR="008747FE">
        <w:rPr>
          <w:lang w:eastAsia="zh-CN"/>
        </w:rPr>
        <w:fldChar w:fldCharType="end"/>
      </w:r>
      <w:r w:rsidR="008747FE">
        <w:rPr>
          <w:lang w:eastAsia="zh-CN"/>
        </w:rPr>
        <w:t xml:space="preserve"> can be used for Rural-HRC-s evaluation.</w:t>
      </w:r>
    </w:p>
    <w:p w14:paraId="5E2402DA" w14:textId="1DA37633" w:rsidR="008747FE" w:rsidRPr="00C110FB" w:rsidRDefault="001708DF" w:rsidP="00C110FB">
      <w:pPr>
        <w:rPr>
          <w:rFonts w:eastAsiaTheme="minorEastAsia"/>
          <w:szCs w:val="24"/>
          <w:lang w:eastAsia="zh-CN"/>
        </w:rPr>
      </w:pPr>
      <w:r w:rsidRPr="00157537">
        <w:rPr>
          <w:b/>
          <w:i/>
          <w:szCs w:val="21"/>
        </w:rPr>
        <w:t xml:space="preserve">Proposal </w:t>
      </w:r>
      <w:r w:rsidR="00D63CC8">
        <w:rPr>
          <w:b/>
          <w:i/>
          <w:szCs w:val="21"/>
        </w:rPr>
        <w:t>10</w:t>
      </w:r>
      <w:r w:rsidRPr="00157537">
        <w:rPr>
          <w:b/>
          <w:i/>
          <w:szCs w:val="21"/>
        </w:rPr>
        <w:t>:</w:t>
      </w:r>
      <w:r>
        <w:rPr>
          <w:b/>
          <w:i/>
          <w:szCs w:val="21"/>
        </w:rPr>
        <w:t xml:space="preserve"> </w:t>
      </w:r>
      <w:r w:rsidRPr="00DC00D8">
        <w:rPr>
          <w:b/>
          <w:i/>
          <w:szCs w:val="21"/>
        </w:rPr>
        <w:t xml:space="preserve">The </w:t>
      </w:r>
      <w:r>
        <w:rPr>
          <w:b/>
          <w:i/>
          <w:szCs w:val="21"/>
        </w:rPr>
        <w:t xml:space="preserve">additional </w:t>
      </w:r>
      <w:r w:rsidRPr="00DC00D8">
        <w:rPr>
          <w:b/>
          <w:i/>
          <w:szCs w:val="21"/>
        </w:rPr>
        <w:t>parameters listed in</w:t>
      </w:r>
      <w:r w:rsidRPr="00157537">
        <w:rPr>
          <w:b/>
          <w:i/>
          <w:szCs w:val="21"/>
        </w:rPr>
        <w:t xml:space="preserve"> </w:t>
      </w:r>
      <w:r w:rsidRPr="00157537">
        <w:rPr>
          <w:b/>
          <w:i/>
          <w:szCs w:val="21"/>
        </w:rPr>
        <w:fldChar w:fldCharType="begin"/>
      </w:r>
      <w:r w:rsidRPr="00157537">
        <w:rPr>
          <w:b/>
          <w:i/>
          <w:szCs w:val="21"/>
        </w:rPr>
        <w:instrText xml:space="preserve"> REF _Ref130835744 \h  \* MERGEFORMAT </w:instrText>
      </w:r>
      <w:r w:rsidRPr="00157537">
        <w:rPr>
          <w:b/>
          <w:i/>
          <w:szCs w:val="21"/>
        </w:rPr>
      </w:r>
      <w:r w:rsidRPr="00157537">
        <w:rPr>
          <w:b/>
          <w:i/>
          <w:szCs w:val="21"/>
        </w:rPr>
        <w:fldChar w:fldCharType="separate"/>
      </w:r>
      <w:r w:rsidR="0052688B" w:rsidRPr="00CD576D">
        <w:rPr>
          <w:b/>
          <w:i/>
          <w:szCs w:val="21"/>
        </w:rPr>
        <w:t>Table 3</w:t>
      </w:r>
      <w:r w:rsidRPr="00157537">
        <w:rPr>
          <w:b/>
          <w:i/>
          <w:szCs w:val="21"/>
        </w:rPr>
        <w:fldChar w:fldCharType="end"/>
      </w:r>
      <w:r w:rsidRPr="00157537">
        <w:rPr>
          <w:b/>
          <w:i/>
          <w:szCs w:val="21"/>
        </w:rPr>
        <w:t xml:space="preserve"> </w:t>
      </w:r>
      <w:r w:rsidRPr="00DC00D8">
        <w:rPr>
          <w:b/>
          <w:i/>
          <w:szCs w:val="21"/>
        </w:rPr>
        <w:t>are</w:t>
      </w:r>
      <w:r>
        <w:rPr>
          <w:b/>
          <w:i/>
          <w:szCs w:val="21"/>
        </w:rPr>
        <w:t xml:space="preserve"> added</w:t>
      </w:r>
      <w:r w:rsidRPr="00DC00D8">
        <w:rPr>
          <w:b/>
          <w:i/>
          <w:szCs w:val="21"/>
        </w:rPr>
        <w:t xml:space="preserve"> </w:t>
      </w:r>
      <w:r w:rsidR="00D24581">
        <w:rPr>
          <w:b/>
          <w:i/>
          <w:szCs w:val="21"/>
        </w:rPr>
        <w:t xml:space="preserve">on top of example parameters in </w:t>
      </w:r>
      <w:r w:rsidR="00D24581" w:rsidRPr="00C110FB">
        <w:rPr>
          <w:b/>
          <w:i/>
          <w:szCs w:val="21"/>
        </w:rPr>
        <w:t>section 8.2.3 of</w:t>
      </w:r>
      <w:r w:rsidR="00D24581" w:rsidRPr="00192DF1">
        <w:rPr>
          <w:b/>
          <w:i/>
          <w:lang w:eastAsia="zh-CN"/>
        </w:rPr>
        <w:t xml:space="preserve"> </w:t>
      </w:r>
      <w:r w:rsidR="00D24581" w:rsidRPr="00C110FB">
        <w:rPr>
          <w:b/>
          <w:i/>
          <w:lang w:eastAsia="zh-CN"/>
        </w:rPr>
        <w:t>Report ITU-R</w:t>
      </w:r>
      <w:r w:rsidR="00D24581" w:rsidRPr="00C110FB">
        <w:rPr>
          <w:b/>
          <w:i/>
          <w:szCs w:val="21"/>
        </w:rPr>
        <w:t xml:space="preserve"> M.2514</w:t>
      </w:r>
      <w:r w:rsidR="009804EC">
        <w:rPr>
          <w:b/>
          <w:i/>
          <w:szCs w:val="21"/>
        </w:rPr>
        <w:t xml:space="preserve"> </w:t>
      </w:r>
      <w:r w:rsidRPr="00DC00D8">
        <w:rPr>
          <w:b/>
          <w:i/>
          <w:szCs w:val="21"/>
        </w:rPr>
        <w:t>for Rural-</w:t>
      </w:r>
      <w:r>
        <w:rPr>
          <w:b/>
          <w:i/>
          <w:szCs w:val="21"/>
        </w:rPr>
        <w:t>HRC</w:t>
      </w:r>
      <w:r w:rsidRPr="00DC00D8">
        <w:rPr>
          <w:b/>
          <w:i/>
          <w:szCs w:val="21"/>
        </w:rPr>
        <w:t>-s evaluation</w:t>
      </w:r>
      <w:r w:rsidR="00B11FF1">
        <w:rPr>
          <w:b/>
          <w:i/>
          <w:szCs w:val="21"/>
        </w:rPr>
        <w:t xml:space="preserve">, as that for </w:t>
      </w:r>
      <w:r w:rsidR="00B11FF1" w:rsidRPr="00DC00D8">
        <w:rPr>
          <w:b/>
          <w:i/>
          <w:szCs w:val="21"/>
        </w:rPr>
        <w:t>Rural-</w:t>
      </w:r>
      <w:proofErr w:type="spellStart"/>
      <w:r w:rsidR="00B11FF1" w:rsidRPr="00DC00D8">
        <w:rPr>
          <w:b/>
          <w:i/>
          <w:szCs w:val="21"/>
        </w:rPr>
        <w:t>eMBB</w:t>
      </w:r>
      <w:proofErr w:type="spellEnd"/>
      <w:r w:rsidR="00B11FF1" w:rsidRPr="00DC00D8">
        <w:rPr>
          <w:b/>
          <w:i/>
          <w:szCs w:val="21"/>
        </w:rPr>
        <w:t>-s</w:t>
      </w:r>
      <w:r w:rsidRPr="00157537">
        <w:rPr>
          <w:b/>
          <w:i/>
          <w:szCs w:val="21"/>
        </w:rPr>
        <w:t>.</w:t>
      </w:r>
    </w:p>
    <w:p w14:paraId="2BEB0DC9" w14:textId="77777777" w:rsidR="00C30423" w:rsidRPr="00157537" w:rsidRDefault="00C30423" w:rsidP="00787965">
      <w:pPr>
        <w:pStyle w:val="Heading1"/>
        <w:rPr>
          <w:lang w:eastAsia="zh-CN"/>
        </w:rPr>
      </w:pPr>
      <w:r w:rsidRPr="00157537">
        <w:rPr>
          <w:lang w:val="en-GB" w:eastAsia="zh-CN"/>
        </w:rPr>
        <w:t>Analytical approach</w:t>
      </w:r>
    </w:p>
    <w:p w14:paraId="1FC10958" w14:textId="6DA37AB5" w:rsidR="00B131AA" w:rsidRPr="00157537" w:rsidRDefault="00F42B87" w:rsidP="00787965">
      <w:pPr>
        <w:pStyle w:val="Heading2"/>
      </w:pPr>
      <w:r w:rsidRPr="00157537">
        <w:rPr>
          <w:lang w:eastAsia="zh-CN"/>
        </w:rPr>
        <w:t>Peak spectral efficiency</w:t>
      </w:r>
    </w:p>
    <w:p w14:paraId="4685D793" w14:textId="7849443E" w:rsidR="005C16F0" w:rsidRDefault="005C16F0" w:rsidP="005C16F0">
      <w:pPr>
        <w:rPr>
          <w:lang w:val="en-GB" w:eastAsia="zh-CN"/>
        </w:rPr>
      </w:pPr>
      <w:r>
        <w:rPr>
          <w:rFonts w:hint="eastAsia"/>
          <w:lang w:val="en-GB" w:eastAsia="zh-CN"/>
        </w:rPr>
        <w:t>A</w:t>
      </w:r>
      <w:r>
        <w:rPr>
          <w:lang w:val="en-GB" w:eastAsia="zh-CN"/>
        </w:rPr>
        <w:t xml:space="preserve">ccording to </w:t>
      </w:r>
      <w:r>
        <w:rPr>
          <w:lang w:val="en-GB" w:eastAsia="zh-CN"/>
        </w:rPr>
        <w:fldChar w:fldCharType="begin"/>
      </w:r>
      <w:r>
        <w:rPr>
          <w:lang w:val="en-GB" w:eastAsia="zh-CN"/>
        </w:rPr>
        <w:instrText xml:space="preserve"> REF _Ref131063658 \h </w:instrText>
      </w:r>
      <w:r>
        <w:rPr>
          <w:lang w:val="en-GB" w:eastAsia="zh-CN"/>
        </w:rPr>
      </w:r>
      <w:r>
        <w:rPr>
          <w:lang w:val="en-GB" w:eastAsia="zh-CN"/>
        </w:rPr>
        <w:fldChar w:fldCharType="separate"/>
      </w:r>
      <w:r w:rsidR="0052688B" w:rsidRPr="0095786E">
        <w:t xml:space="preserve">Table </w:t>
      </w:r>
      <w:r w:rsidR="0052688B">
        <w:rPr>
          <w:noProof/>
        </w:rPr>
        <w:t>1</w:t>
      </w:r>
      <w:r>
        <w:rPr>
          <w:lang w:val="en-GB" w:eastAsia="zh-CN"/>
        </w:rPr>
        <w:fldChar w:fldCharType="end"/>
      </w:r>
      <w:r>
        <w:rPr>
          <w:lang w:val="en-GB" w:eastAsia="zh-CN"/>
        </w:rPr>
        <w:t xml:space="preserve">, the requirement of </w:t>
      </w:r>
      <w:r w:rsidR="00BB070C">
        <w:rPr>
          <w:lang w:val="en-GB" w:eastAsia="zh-CN"/>
        </w:rPr>
        <w:t>p</w:t>
      </w:r>
      <w:proofErr w:type="spellStart"/>
      <w:r w:rsidR="00BB070C" w:rsidRPr="00157537">
        <w:rPr>
          <w:lang w:eastAsia="zh-CN"/>
        </w:rPr>
        <w:t>eak</w:t>
      </w:r>
      <w:proofErr w:type="spellEnd"/>
      <w:r w:rsidR="00BB070C" w:rsidRPr="00157537">
        <w:rPr>
          <w:lang w:eastAsia="zh-CN"/>
        </w:rPr>
        <w:t xml:space="preserve"> spectral efficiency</w:t>
      </w:r>
      <w:r>
        <w:rPr>
          <w:rFonts w:eastAsiaTheme="minorEastAsia"/>
          <w:szCs w:val="24"/>
          <w:lang w:val="en-GB" w:eastAsia="zh-CN"/>
        </w:rPr>
        <w:t xml:space="preserve"> </w:t>
      </w:r>
      <w:r>
        <w:rPr>
          <w:lang w:val="en-GB" w:eastAsia="zh-CN"/>
        </w:rPr>
        <w:t>is described in section 7.2.</w:t>
      </w:r>
      <w:r w:rsidR="00813703">
        <w:rPr>
          <w:lang w:val="en-GB" w:eastAsia="zh-CN"/>
        </w:rPr>
        <w:t>2</w:t>
      </w:r>
      <w:r>
        <w:rPr>
          <w:lang w:val="en-GB" w:eastAsia="zh-CN"/>
        </w:rPr>
        <w:t xml:space="preserve"> of </w:t>
      </w:r>
      <w:r w:rsidRPr="00157537">
        <w:rPr>
          <w:lang w:eastAsia="zh-CN"/>
        </w:rPr>
        <w:t>Report ITU-R M.2514</w:t>
      </w:r>
      <w:r>
        <w:rPr>
          <w:lang w:eastAsia="zh-CN"/>
        </w:rPr>
        <w:t xml:space="preserve">, and </w:t>
      </w:r>
      <w:r>
        <w:rPr>
          <w:rFonts w:eastAsiaTheme="minorEastAsia"/>
          <w:szCs w:val="24"/>
          <w:lang w:val="en-GB" w:eastAsia="zh-CN"/>
        </w:rPr>
        <w:t>related evaluation methodology is described in section 7.</w:t>
      </w:r>
      <w:r w:rsidR="00813703">
        <w:rPr>
          <w:rFonts w:eastAsiaTheme="minorEastAsia"/>
          <w:szCs w:val="24"/>
          <w:lang w:val="en-GB" w:eastAsia="zh-CN"/>
        </w:rPr>
        <w:t>2</w:t>
      </w:r>
      <w:r>
        <w:rPr>
          <w:rFonts w:eastAsiaTheme="minorEastAsia"/>
          <w:szCs w:val="24"/>
          <w:lang w:val="en-GB" w:eastAsia="zh-CN"/>
        </w:rPr>
        <w:t>.</w:t>
      </w:r>
      <w:r w:rsidR="00813703">
        <w:rPr>
          <w:rFonts w:eastAsiaTheme="minorEastAsia"/>
          <w:szCs w:val="24"/>
          <w:lang w:val="en-GB" w:eastAsia="zh-CN"/>
        </w:rPr>
        <w:t>1</w:t>
      </w:r>
      <w:r>
        <w:rPr>
          <w:rFonts w:eastAsiaTheme="minorEastAsia"/>
          <w:szCs w:val="24"/>
          <w:lang w:val="en-GB" w:eastAsia="zh-CN"/>
        </w:rPr>
        <w:t xml:space="preserve"> of Report </w:t>
      </w:r>
      <w:r w:rsidRPr="00365FFD">
        <w:rPr>
          <w:rFonts w:eastAsiaTheme="minorEastAsia"/>
          <w:szCs w:val="24"/>
          <w:lang w:val="en-GB" w:eastAsia="zh-CN"/>
        </w:rPr>
        <w:t>ITU-R M.2412</w:t>
      </w:r>
      <w:r>
        <w:rPr>
          <w:rFonts w:eastAsiaTheme="minorEastAsia"/>
          <w:szCs w:val="24"/>
          <w:lang w:val="en-GB" w:eastAsia="zh-CN"/>
        </w:rPr>
        <w:t>.</w:t>
      </w:r>
    </w:p>
    <w:p w14:paraId="124EC7D9" w14:textId="3A009329" w:rsidR="001A772F" w:rsidRPr="00157537" w:rsidRDefault="003B2F65" w:rsidP="00D84620">
      <w:pPr>
        <w:rPr>
          <w:lang w:eastAsia="zh-CN"/>
        </w:rPr>
      </w:pPr>
      <w:r w:rsidRPr="00157537">
        <w:rPr>
          <w:lang w:eastAsia="zh-CN"/>
        </w:rPr>
        <w:t xml:space="preserve">According to </w:t>
      </w:r>
      <w:r w:rsidR="00454C44">
        <w:rPr>
          <w:lang w:eastAsia="zh-CN"/>
        </w:rPr>
        <w:t xml:space="preserve">section 7.2.2 of </w:t>
      </w:r>
      <w:r w:rsidRPr="00157537">
        <w:rPr>
          <w:lang w:eastAsia="zh-CN"/>
        </w:rPr>
        <w:t>Report ITU-R M.2514</w:t>
      </w:r>
      <w:r>
        <w:rPr>
          <w:lang w:eastAsia="zh-CN"/>
        </w:rPr>
        <w:t xml:space="preserve">, </w:t>
      </w:r>
      <w:r>
        <w:t>p</w:t>
      </w:r>
      <w:r w:rsidR="001A772F" w:rsidRPr="00157537">
        <w:t>eak spectral efficiency is the maximum data rate under ideal conditions normali</w:t>
      </w:r>
      <w:r w:rsidR="00F54F12" w:rsidRPr="00157537">
        <w:t>z</w:t>
      </w:r>
      <w:r w:rsidR="001A772F" w:rsidRPr="00157537">
        <w:t>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14:paraId="73558601" w14:textId="77777777" w:rsidR="001A772F" w:rsidRPr="00157537" w:rsidRDefault="001A772F" w:rsidP="001A772F">
      <w:pPr>
        <w:pStyle w:val="Eqn"/>
        <w:rPr>
          <w:lang w:eastAsia="zh-CN"/>
        </w:rPr>
      </w:pPr>
      <w:r w:rsidRPr="00157537">
        <w:rPr>
          <w:lang w:eastAsia="zh-CN"/>
        </w:rPr>
        <w:t>It is noted that the peak spectral efficiency is calculated per user.</w:t>
      </w:r>
    </w:p>
    <w:p w14:paraId="3302BAB7" w14:textId="2DCBF091" w:rsidR="001A772F" w:rsidRPr="00157537" w:rsidRDefault="003B2F65" w:rsidP="001A772F">
      <w:pPr>
        <w:tabs>
          <w:tab w:val="center" w:pos="4608"/>
          <w:tab w:val="right" w:pos="9216"/>
        </w:tabs>
        <w:rPr>
          <w:lang w:eastAsia="zh-CN"/>
        </w:rPr>
      </w:pPr>
      <w:r>
        <w:rPr>
          <w:lang w:eastAsia="zh-CN"/>
        </w:rPr>
        <w:lastRenderedPageBreak/>
        <w:t>According to TR 37.910</w:t>
      </w:r>
      <w:r w:rsidR="00B02EF3">
        <w:rPr>
          <w:lang w:eastAsia="zh-CN"/>
        </w:rPr>
        <w:t xml:space="preserve"> </w:t>
      </w:r>
      <w:r w:rsidR="00B02EF3">
        <w:rPr>
          <w:lang w:eastAsia="zh-CN"/>
        </w:rPr>
        <w:fldChar w:fldCharType="begin"/>
      </w:r>
      <w:r w:rsidR="00B02EF3">
        <w:rPr>
          <w:lang w:eastAsia="zh-CN"/>
        </w:rPr>
        <w:instrText xml:space="preserve"> REF _Ref130579471 \r \h </w:instrText>
      </w:r>
      <w:r w:rsidR="00B02EF3">
        <w:rPr>
          <w:lang w:eastAsia="zh-CN"/>
        </w:rPr>
      </w:r>
      <w:r w:rsidR="00B02EF3">
        <w:rPr>
          <w:lang w:eastAsia="zh-CN"/>
        </w:rPr>
        <w:fldChar w:fldCharType="separate"/>
      </w:r>
      <w:r w:rsidR="0052688B">
        <w:rPr>
          <w:lang w:eastAsia="zh-CN"/>
        </w:rPr>
        <w:t>[10]</w:t>
      </w:r>
      <w:r w:rsidR="00B02EF3">
        <w:rPr>
          <w:lang w:eastAsia="zh-CN"/>
        </w:rPr>
        <w:fldChar w:fldCharType="end"/>
      </w:r>
      <w:r>
        <w:rPr>
          <w:lang w:eastAsia="zh-CN"/>
        </w:rPr>
        <w:t>,</w:t>
      </w:r>
      <w:r w:rsidR="001A772F" w:rsidRPr="00157537">
        <w:rPr>
          <w:lang w:eastAsia="zh-CN"/>
        </w:rPr>
        <w:t xml:space="preserve"> the generic formula for peak spectral efficiency for a specific component carrier (say </w:t>
      </w:r>
      <w:r w:rsidR="001A772F" w:rsidRPr="00157537">
        <w:rPr>
          <w:i/>
          <w:lang w:eastAsia="zh-CN"/>
        </w:rPr>
        <w:t>j-</w:t>
      </w:r>
      <w:proofErr w:type="spellStart"/>
      <w:r w:rsidR="001A772F" w:rsidRPr="00157537">
        <w:rPr>
          <w:i/>
          <w:lang w:eastAsia="zh-CN"/>
        </w:rPr>
        <w:t>th</w:t>
      </w:r>
      <w:proofErr w:type="spellEnd"/>
      <w:r w:rsidR="001A772F" w:rsidRPr="00157537">
        <w:rPr>
          <w:i/>
          <w:lang w:eastAsia="zh-CN"/>
        </w:rPr>
        <w:t xml:space="preserve"> CC</w:t>
      </w:r>
      <w:r w:rsidR="001A772F" w:rsidRPr="00157537">
        <w:rPr>
          <w:lang w:eastAsia="zh-CN"/>
        </w:rPr>
        <w:t xml:space="preserve">) </w:t>
      </w:r>
      <w:r>
        <w:rPr>
          <w:lang w:eastAsia="zh-CN"/>
        </w:rPr>
        <w:t>is given by</w:t>
      </w:r>
      <w:r w:rsidR="001A772F" w:rsidRPr="00157537">
        <w:rPr>
          <w:lang w:eastAsia="zh-CN"/>
        </w:rPr>
        <w:t>.</w:t>
      </w:r>
    </w:p>
    <w:p w14:paraId="0AC1DD1E" w14:textId="7B123B95" w:rsidR="001A772F" w:rsidRPr="00157537" w:rsidRDefault="001A772F" w:rsidP="001A772F">
      <w:pPr>
        <w:pStyle w:val="Eqn"/>
      </w:pPr>
      <w:bookmarkStart w:id="10" w:name="OLE_LINK79"/>
      <w:r w:rsidRPr="00157537">
        <w:tab/>
      </w:r>
      <w:bookmarkStart w:id="11" w:name="_Ref130563064"/>
      <w:r w:rsidRPr="00157537">
        <w:object w:dxaOrig="4880" w:dyaOrig="900" w14:anchorId="17FA0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2.55pt;height:45.05pt" o:ole="">
            <v:imagedata r:id="rId34" o:title=""/>
          </v:shape>
          <o:OLEObject Type="Embed" ProgID="Equation.3" ShapeID="_x0000_i1027" DrawAspect="Content" ObjectID="_1742418988" r:id="rId35"/>
        </w:object>
      </w:r>
      <w:bookmarkEnd w:id="10"/>
      <w:r w:rsidRPr="00157537">
        <w:tab/>
        <w:t xml:space="preserve"> </w:t>
      </w:r>
      <w:bookmarkEnd w:id="11"/>
    </w:p>
    <w:p w14:paraId="4A4C8B2F" w14:textId="77777777" w:rsidR="001A772F" w:rsidRPr="00157537" w:rsidRDefault="001A772F" w:rsidP="001A772F">
      <w:pPr>
        <w:widowControl w:val="0"/>
        <w:ind w:leftChars="18" w:left="40"/>
        <w:rPr>
          <w:i/>
        </w:rPr>
      </w:pPr>
      <w:r w:rsidRPr="00157537">
        <w:rPr>
          <w:i/>
        </w:rPr>
        <w:t>wherein</w:t>
      </w:r>
    </w:p>
    <w:p w14:paraId="75846842" w14:textId="0584CD13" w:rsidR="001A772F" w:rsidRPr="00157537" w:rsidRDefault="001A772F" w:rsidP="001A772F">
      <w:pPr>
        <w:widowControl w:val="0"/>
        <w:numPr>
          <w:ilvl w:val="0"/>
          <w:numId w:val="37"/>
        </w:numPr>
        <w:overflowPunct w:val="0"/>
        <w:snapToGrid/>
        <w:spacing w:after="180"/>
        <w:ind w:leftChars="182" w:left="760"/>
        <w:contextualSpacing/>
        <w:jc w:val="left"/>
        <w:textAlignment w:val="baseline"/>
        <w:rPr>
          <w:rFonts w:eastAsia="Batang"/>
          <w:i/>
          <w:sz w:val="20"/>
          <w:szCs w:val="24"/>
          <w:lang w:val="en-GB"/>
        </w:rPr>
      </w:pPr>
      <w:proofErr w:type="spellStart"/>
      <w:r w:rsidRPr="00157537">
        <w:rPr>
          <w:rFonts w:eastAsia="Batang"/>
          <w:i/>
          <w:sz w:val="20"/>
          <w:szCs w:val="24"/>
          <w:lang w:val="en-GB"/>
        </w:rPr>
        <w:t>R</w:t>
      </w:r>
      <w:r w:rsidRPr="00157537">
        <w:rPr>
          <w:rFonts w:eastAsia="Batang"/>
          <w:i/>
          <w:sz w:val="20"/>
          <w:szCs w:val="24"/>
          <w:vertAlign w:val="subscript"/>
          <w:lang w:val="en-GB"/>
        </w:rPr>
        <w:t>max</w:t>
      </w:r>
      <w:proofErr w:type="spellEnd"/>
      <w:r w:rsidR="002522A1" w:rsidRPr="00A234EB">
        <w:t>= 948/1024</w:t>
      </w:r>
    </w:p>
    <w:p w14:paraId="73A0922D" w14:textId="77777777" w:rsidR="001A772F" w:rsidRPr="00157537" w:rsidRDefault="001A772F" w:rsidP="001A772F">
      <w:pPr>
        <w:widowControl w:val="0"/>
        <w:numPr>
          <w:ilvl w:val="0"/>
          <w:numId w:val="37"/>
        </w:numPr>
        <w:overflowPunct w:val="0"/>
        <w:snapToGrid/>
        <w:spacing w:after="180"/>
        <w:ind w:leftChars="182" w:left="760"/>
        <w:contextualSpacing/>
        <w:jc w:val="left"/>
        <w:textAlignment w:val="baseline"/>
        <w:rPr>
          <w:rFonts w:eastAsia="Batang"/>
          <w:i/>
          <w:sz w:val="20"/>
          <w:szCs w:val="24"/>
          <w:lang w:val="en-GB"/>
        </w:rPr>
      </w:pPr>
      <w:r w:rsidRPr="00157537">
        <w:rPr>
          <w:rFonts w:eastAsia="Batang"/>
          <w:i/>
          <w:sz w:val="20"/>
          <w:szCs w:val="24"/>
          <w:lang w:val="en-GB"/>
        </w:rPr>
        <w:t>For the j-</w:t>
      </w:r>
      <w:proofErr w:type="spellStart"/>
      <w:r w:rsidRPr="00157537">
        <w:rPr>
          <w:rFonts w:eastAsia="Batang"/>
          <w:i/>
          <w:sz w:val="20"/>
          <w:szCs w:val="24"/>
          <w:lang w:val="en-GB"/>
        </w:rPr>
        <w:t>th</w:t>
      </w:r>
      <w:proofErr w:type="spellEnd"/>
      <w:r w:rsidRPr="00157537">
        <w:rPr>
          <w:rFonts w:eastAsia="Batang"/>
          <w:i/>
          <w:sz w:val="20"/>
          <w:szCs w:val="24"/>
          <w:lang w:val="en-GB"/>
        </w:rPr>
        <w:t xml:space="preserve"> CC,</w:t>
      </w:r>
    </w:p>
    <w:p w14:paraId="7214BF42" w14:textId="77777777" w:rsidR="001A772F" w:rsidRPr="00157537" w:rsidRDefault="001A772F" w:rsidP="001A772F">
      <w:pPr>
        <w:widowControl w:val="0"/>
        <w:numPr>
          <w:ilvl w:val="1"/>
          <w:numId w:val="37"/>
        </w:numPr>
        <w:overflowPunct w:val="0"/>
        <w:snapToGrid/>
        <w:spacing w:after="180"/>
        <w:ind w:leftChars="509" w:left="1480"/>
        <w:contextualSpacing/>
        <w:jc w:val="left"/>
        <w:textAlignment w:val="baseline"/>
        <w:rPr>
          <w:rFonts w:eastAsia="Batang"/>
          <w:i/>
          <w:sz w:val="20"/>
          <w:szCs w:val="24"/>
          <w:lang w:val="en-GB"/>
        </w:rPr>
      </w:pPr>
      <w:r w:rsidRPr="00157537">
        <w:rPr>
          <w:rFonts w:eastAsia="MS Mincho"/>
          <w:i/>
          <w:noProof/>
          <w:position w:val="-16"/>
          <w:sz w:val="20"/>
          <w:szCs w:val="20"/>
          <w:lang w:eastAsia="zh-CN"/>
        </w:rPr>
        <w:drawing>
          <wp:inline distT="0" distB="0" distL="0" distR="0" wp14:anchorId="1E51989A" wp14:editId="3B5806B1">
            <wp:extent cx="307340" cy="252730"/>
            <wp:effectExtent l="0" t="0" r="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7340" cy="252730"/>
                    </a:xfrm>
                    <a:prstGeom prst="rect">
                      <a:avLst/>
                    </a:prstGeom>
                    <a:noFill/>
                    <a:ln>
                      <a:noFill/>
                    </a:ln>
                  </pic:spPr>
                </pic:pic>
              </a:graphicData>
            </a:graphic>
          </wp:inline>
        </w:drawing>
      </w:r>
      <w:r w:rsidRPr="00157537">
        <w:rPr>
          <w:rFonts w:eastAsia="Batang"/>
          <w:i/>
          <w:sz w:val="20"/>
          <w:szCs w:val="24"/>
          <w:lang w:val="en-GB"/>
        </w:rPr>
        <w:t xml:space="preserve"> is the maximum number of </w:t>
      </w:r>
      <w:proofErr w:type="gramStart"/>
      <w:r w:rsidRPr="00157537">
        <w:rPr>
          <w:rFonts w:eastAsia="Batang"/>
          <w:i/>
          <w:sz w:val="20"/>
          <w:szCs w:val="24"/>
          <w:lang w:val="en-GB"/>
        </w:rPr>
        <w:t>layers</w:t>
      </w:r>
      <w:proofErr w:type="gramEnd"/>
    </w:p>
    <w:p w14:paraId="3850B216" w14:textId="77777777" w:rsidR="001A772F" w:rsidRPr="00157537" w:rsidRDefault="001A772F" w:rsidP="001A772F">
      <w:pPr>
        <w:widowControl w:val="0"/>
        <w:numPr>
          <w:ilvl w:val="1"/>
          <w:numId w:val="37"/>
        </w:numPr>
        <w:overflowPunct w:val="0"/>
        <w:snapToGrid/>
        <w:spacing w:after="180"/>
        <w:ind w:leftChars="509" w:left="1480"/>
        <w:contextualSpacing/>
        <w:jc w:val="left"/>
        <w:textAlignment w:val="baseline"/>
        <w:rPr>
          <w:rFonts w:eastAsia="Batang"/>
          <w:i/>
          <w:sz w:val="20"/>
          <w:szCs w:val="24"/>
          <w:lang w:val="en-GB"/>
        </w:rPr>
      </w:pPr>
      <w:r w:rsidRPr="00157537">
        <w:rPr>
          <w:rFonts w:eastAsia="MS Mincho"/>
          <w:i/>
          <w:noProof/>
          <w:position w:val="-10"/>
          <w:sz w:val="20"/>
          <w:szCs w:val="20"/>
          <w:lang w:eastAsia="zh-CN"/>
        </w:rPr>
        <w:drawing>
          <wp:inline distT="0" distB="0" distL="0" distR="0" wp14:anchorId="3B05775D" wp14:editId="5BC0F410">
            <wp:extent cx="252730" cy="211455"/>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2730" cy="211455"/>
                    </a:xfrm>
                    <a:prstGeom prst="rect">
                      <a:avLst/>
                    </a:prstGeom>
                    <a:noFill/>
                    <a:ln>
                      <a:noFill/>
                    </a:ln>
                  </pic:spPr>
                </pic:pic>
              </a:graphicData>
            </a:graphic>
          </wp:inline>
        </w:drawing>
      </w:r>
      <w:r w:rsidRPr="00157537">
        <w:rPr>
          <w:rFonts w:eastAsia="Batang"/>
          <w:i/>
          <w:sz w:val="20"/>
          <w:szCs w:val="24"/>
          <w:lang w:val="en-GB"/>
        </w:rPr>
        <w:t xml:space="preserve"> is the maximum modulation </w:t>
      </w:r>
      <w:proofErr w:type="gramStart"/>
      <w:r w:rsidRPr="00157537">
        <w:rPr>
          <w:rFonts w:eastAsia="Batang"/>
          <w:i/>
          <w:sz w:val="20"/>
          <w:szCs w:val="24"/>
          <w:lang w:val="en-GB"/>
        </w:rPr>
        <w:t>order</w:t>
      </w:r>
      <w:proofErr w:type="gramEnd"/>
    </w:p>
    <w:p w14:paraId="0ACCBEFA" w14:textId="77777777" w:rsidR="001A772F" w:rsidRPr="00157537" w:rsidRDefault="001A772F" w:rsidP="001A772F">
      <w:pPr>
        <w:widowControl w:val="0"/>
        <w:numPr>
          <w:ilvl w:val="1"/>
          <w:numId w:val="37"/>
        </w:numPr>
        <w:overflowPunct w:val="0"/>
        <w:snapToGrid/>
        <w:spacing w:after="0"/>
        <w:ind w:leftChars="509" w:left="1480"/>
        <w:contextualSpacing/>
        <w:jc w:val="left"/>
        <w:textAlignment w:val="baseline"/>
        <w:rPr>
          <w:rFonts w:eastAsia="Batang"/>
          <w:i/>
          <w:sz w:val="20"/>
          <w:szCs w:val="24"/>
          <w:lang w:val="en-GB"/>
        </w:rPr>
      </w:pPr>
      <w:r w:rsidRPr="00157537">
        <w:rPr>
          <w:rFonts w:eastAsia="MS Mincho"/>
          <w:i/>
          <w:noProof/>
          <w:position w:val="-14"/>
          <w:sz w:val="20"/>
          <w:szCs w:val="20"/>
          <w:lang w:eastAsia="zh-CN"/>
        </w:rPr>
        <w:drawing>
          <wp:inline distT="0" distB="0" distL="0" distR="0" wp14:anchorId="145FFC61" wp14:editId="4161E4AA">
            <wp:extent cx="245745" cy="252730"/>
            <wp:effectExtent l="0" t="0" r="0" b="0"/>
            <wp:docPr id="2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45745" cy="252730"/>
                    </a:xfrm>
                    <a:prstGeom prst="rect">
                      <a:avLst/>
                    </a:prstGeom>
                    <a:noFill/>
                    <a:ln>
                      <a:noFill/>
                    </a:ln>
                  </pic:spPr>
                </pic:pic>
              </a:graphicData>
            </a:graphic>
          </wp:inline>
        </w:drawing>
      </w:r>
      <w:r w:rsidRPr="00157537">
        <w:rPr>
          <w:rFonts w:eastAsia="Batang"/>
          <w:i/>
          <w:sz w:val="20"/>
          <w:szCs w:val="24"/>
          <w:lang w:val="en-GB"/>
        </w:rPr>
        <w:t xml:space="preserve">is the scaling factor </w:t>
      </w:r>
    </w:p>
    <w:p w14:paraId="6BC72D26" w14:textId="77777777" w:rsidR="001A772F" w:rsidRPr="00157537" w:rsidRDefault="001A772F" w:rsidP="001A772F">
      <w:pPr>
        <w:widowControl w:val="0"/>
        <w:numPr>
          <w:ilvl w:val="3"/>
          <w:numId w:val="38"/>
        </w:numPr>
        <w:autoSpaceDE/>
        <w:autoSpaceDN/>
        <w:adjustRightInd/>
        <w:snapToGrid/>
        <w:spacing w:after="0"/>
        <w:ind w:leftChars="836" w:left="2199"/>
        <w:jc w:val="left"/>
        <w:rPr>
          <w:i/>
        </w:rPr>
      </w:pPr>
      <w:r w:rsidRPr="00157537">
        <w:rPr>
          <w:i/>
        </w:rPr>
        <w:t xml:space="preserve">The scaling factor can at least take the values 1 and 0.75. </w:t>
      </w:r>
    </w:p>
    <w:p w14:paraId="531BEAB6" w14:textId="77777777" w:rsidR="001A772F" w:rsidRPr="00157537" w:rsidRDefault="001A772F" w:rsidP="001A772F">
      <w:pPr>
        <w:widowControl w:val="0"/>
        <w:numPr>
          <w:ilvl w:val="3"/>
          <w:numId w:val="38"/>
        </w:numPr>
        <w:autoSpaceDE/>
        <w:autoSpaceDN/>
        <w:adjustRightInd/>
        <w:snapToGrid/>
        <w:spacing w:after="0"/>
        <w:ind w:leftChars="836" w:left="2199"/>
        <w:jc w:val="left"/>
        <w:rPr>
          <w:i/>
        </w:rPr>
      </w:pPr>
      <w:r w:rsidRPr="00157537">
        <w:rPr>
          <w:rFonts w:eastAsia="MS Mincho"/>
          <w:i/>
          <w:noProof/>
          <w:position w:val="-14"/>
          <w:lang w:eastAsia="zh-CN"/>
        </w:rPr>
        <w:drawing>
          <wp:inline distT="0" distB="0" distL="0" distR="0" wp14:anchorId="638E15E9" wp14:editId="5CEB88C6">
            <wp:extent cx="245745" cy="252730"/>
            <wp:effectExtent l="0" t="0" r="0" b="0"/>
            <wp:docPr id="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45745" cy="252730"/>
                    </a:xfrm>
                    <a:prstGeom prst="rect">
                      <a:avLst/>
                    </a:prstGeom>
                    <a:noFill/>
                    <a:ln>
                      <a:noFill/>
                    </a:ln>
                  </pic:spPr>
                </pic:pic>
              </a:graphicData>
            </a:graphic>
          </wp:inline>
        </w:drawing>
      </w:r>
      <w:r w:rsidRPr="00157537">
        <w:rPr>
          <w:i/>
        </w:rPr>
        <w:t xml:space="preserve">is </w:t>
      </w:r>
      <w:proofErr w:type="spellStart"/>
      <w:r w:rsidRPr="00157537">
        <w:rPr>
          <w:i/>
        </w:rPr>
        <w:t>signalled</w:t>
      </w:r>
      <w:proofErr w:type="spellEnd"/>
      <w:r w:rsidRPr="00157537">
        <w:rPr>
          <w:i/>
        </w:rPr>
        <w:t xml:space="preserve"> per band and per band per band combination as per UE capability signalling</w:t>
      </w:r>
    </w:p>
    <w:p w14:paraId="71083523" w14:textId="77777777" w:rsidR="001A772F" w:rsidRPr="00157537" w:rsidRDefault="001A772F" w:rsidP="001A772F">
      <w:pPr>
        <w:widowControl w:val="0"/>
        <w:numPr>
          <w:ilvl w:val="1"/>
          <w:numId w:val="37"/>
        </w:numPr>
        <w:overflowPunct w:val="0"/>
        <w:snapToGrid/>
        <w:spacing w:after="180"/>
        <w:ind w:leftChars="509" w:left="1480"/>
        <w:contextualSpacing/>
        <w:jc w:val="left"/>
        <w:textAlignment w:val="baseline"/>
        <w:rPr>
          <w:rFonts w:eastAsia="Batang"/>
          <w:i/>
          <w:sz w:val="20"/>
          <w:szCs w:val="24"/>
          <w:lang w:val="en-GB"/>
        </w:rPr>
      </w:pPr>
      <w:r w:rsidRPr="00157537">
        <w:rPr>
          <w:rFonts w:eastAsia="Batang"/>
          <w:i/>
          <w:noProof/>
          <w:position w:val="-10"/>
          <w:sz w:val="20"/>
          <w:szCs w:val="24"/>
          <w:lang w:eastAsia="zh-CN"/>
        </w:rPr>
        <w:drawing>
          <wp:inline distT="0" distB="0" distL="0" distR="0" wp14:anchorId="52EAFACE" wp14:editId="1BA499BD">
            <wp:extent cx="143510" cy="1435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r w:rsidRPr="00157537">
        <w:rPr>
          <w:rFonts w:eastAsia="Batang"/>
          <w:i/>
          <w:sz w:val="20"/>
          <w:szCs w:val="24"/>
        </w:rPr>
        <w:t xml:space="preserve"> </w:t>
      </w:r>
      <w:r w:rsidRPr="00157537">
        <w:rPr>
          <w:rFonts w:eastAsia="Batang"/>
          <w:i/>
          <w:sz w:val="20"/>
          <w:szCs w:val="24"/>
          <w:lang w:val="en-GB"/>
        </w:rPr>
        <w:t>is the numerology (as defined in TS38.211)</w:t>
      </w:r>
    </w:p>
    <w:p w14:paraId="62EB6491" w14:textId="77777777" w:rsidR="001A772F" w:rsidRPr="00157537" w:rsidRDefault="001A772F" w:rsidP="001A772F">
      <w:pPr>
        <w:widowControl w:val="0"/>
        <w:numPr>
          <w:ilvl w:val="1"/>
          <w:numId w:val="37"/>
        </w:numPr>
        <w:overflowPunct w:val="0"/>
        <w:snapToGrid/>
        <w:spacing w:after="180"/>
        <w:ind w:leftChars="509" w:left="1480"/>
        <w:contextualSpacing/>
        <w:jc w:val="left"/>
        <w:textAlignment w:val="baseline"/>
        <w:rPr>
          <w:rFonts w:eastAsia="Batang"/>
          <w:i/>
          <w:sz w:val="20"/>
          <w:szCs w:val="24"/>
          <w:lang w:val="en-GB"/>
        </w:rPr>
      </w:pPr>
      <w:r w:rsidRPr="00157537">
        <w:rPr>
          <w:rFonts w:eastAsia="Batang"/>
          <w:i/>
          <w:noProof/>
          <w:position w:val="-12"/>
          <w:sz w:val="20"/>
          <w:szCs w:val="24"/>
          <w:lang w:eastAsia="zh-CN"/>
        </w:rPr>
        <w:drawing>
          <wp:inline distT="0" distB="0" distL="0" distR="0" wp14:anchorId="14AAA687" wp14:editId="71C34BBA">
            <wp:extent cx="211455" cy="245745"/>
            <wp:effectExtent l="0" t="0" r="0" b="0"/>
            <wp:docPr id="2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11455" cy="245745"/>
                    </a:xfrm>
                    <a:prstGeom prst="rect">
                      <a:avLst/>
                    </a:prstGeom>
                    <a:noFill/>
                    <a:ln>
                      <a:noFill/>
                    </a:ln>
                  </pic:spPr>
                </pic:pic>
              </a:graphicData>
            </a:graphic>
          </wp:inline>
        </w:drawing>
      </w:r>
      <w:r w:rsidRPr="00157537">
        <w:rPr>
          <w:rFonts w:eastAsia="Batang"/>
          <w:i/>
          <w:sz w:val="20"/>
          <w:szCs w:val="24"/>
        </w:rPr>
        <w:t xml:space="preserve"> is the average OFDM symbol duration in a subframe for numerology </w:t>
      </w:r>
      <w:r w:rsidRPr="00157537">
        <w:rPr>
          <w:rFonts w:eastAsia="Batang"/>
          <w:i/>
          <w:noProof/>
          <w:position w:val="-10"/>
          <w:sz w:val="20"/>
          <w:szCs w:val="24"/>
          <w:lang w:eastAsia="zh-CN"/>
        </w:rPr>
        <w:drawing>
          <wp:inline distT="0" distB="0" distL="0" distR="0" wp14:anchorId="6C3D11BC" wp14:editId="7DDE3A2D">
            <wp:extent cx="143510" cy="1435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r w:rsidRPr="00157537">
        <w:rPr>
          <w:rFonts w:eastAsia="Batang"/>
          <w:i/>
          <w:sz w:val="20"/>
          <w:szCs w:val="24"/>
        </w:rPr>
        <w:t xml:space="preserve">, i.e. </w:t>
      </w:r>
      <w:r w:rsidRPr="00157537">
        <w:rPr>
          <w:rFonts w:eastAsia="Batang"/>
          <w:i/>
          <w:noProof/>
          <w:position w:val="-22"/>
          <w:sz w:val="20"/>
          <w:szCs w:val="24"/>
          <w:lang w:eastAsia="zh-CN"/>
        </w:rPr>
        <w:drawing>
          <wp:inline distT="0" distB="0" distL="0" distR="0" wp14:anchorId="516ACB4E" wp14:editId="09064C07">
            <wp:extent cx="702945" cy="361950"/>
            <wp:effectExtent l="0" t="0" r="0" b="0"/>
            <wp:docPr id="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02945" cy="361950"/>
                    </a:xfrm>
                    <a:prstGeom prst="rect">
                      <a:avLst/>
                    </a:prstGeom>
                    <a:noFill/>
                    <a:ln>
                      <a:noFill/>
                    </a:ln>
                  </pic:spPr>
                </pic:pic>
              </a:graphicData>
            </a:graphic>
          </wp:inline>
        </w:drawing>
      </w:r>
      <w:r w:rsidRPr="00157537">
        <w:rPr>
          <w:rFonts w:eastAsia="Batang"/>
          <w:i/>
          <w:sz w:val="20"/>
          <w:szCs w:val="24"/>
        </w:rPr>
        <w:t>. Note that normal cyclic prefix is assumed.</w:t>
      </w:r>
    </w:p>
    <w:p w14:paraId="7B7DFB65" w14:textId="77777777" w:rsidR="001A772F" w:rsidRPr="00157537" w:rsidRDefault="001A772F" w:rsidP="001A772F">
      <w:pPr>
        <w:widowControl w:val="0"/>
        <w:numPr>
          <w:ilvl w:val="1"/>
          <w:numId w:val="37"/>
        </w:numPr>
        <w:overflowPunct w:val="0"/>
        <w:snapToGrid/>
        <w:spacing w:after="180"/>
        <w:ind w:leftChars="509" w:left="1480"/>
        <w:contextualSpacing/>
        <w:jc w:val="left"/>
        <w:textAlignment w:val="baseline"/>
        <w:rPr>
          <w:rFonts w:eastAsia="Batang"/>
          <w:i/>
          <w:sz w:val="20"/>
          <w:szCs w:val="24"/>
          <w:lang w:val="en-GB"/>
        </w:rPr>
      </w:pPr>
      <w:r w:rsidRPr="00157537">
        <w:rPr>
          <w:rFonts w:eastAsia="Batang"/>
          <w:i/>
          <w:noProof/>
          <w:position w:val="-10"/>
          <w:sz w:val="20"/>
          <w:szCs w:val="24"/>
          <w:lang w:eastAsia="zh-CN"/>
        </w:rPr>
        <w:drawing>
          <wp:inline distT="0" distB="0" distL="0" distR="0" wp14:anchorId="519F501B" wp14:editId="67D0F20D">
            <wp:extent cx="477520" cy="204470"/>
            <wp:effectExtent l="0" t="0" r="0" b="0"/>
            <wp:docPr id="3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77520" cy="204470"/>
                    </a:xfrm>
                    <a:prstGeom prst="rect">
                      <a:avLst/>
                    </a:prstGeom>
                    <a:noFill/>
                    <a:ln>
                      <a:noFill/>
                    </a:ln>
                  </pic:spPr>
                </pic:pic>
              </a:graphicData>
            </a:graphic>
          </wp:inline>
        </w:drawing>
      </w:r>
      <w:r w:rsidRPr="00157537">
        <w:rPr>
          <w:rFonts w:eastAsia="Batang"/>
          <w:i/>
          <w:sz w:val="20"/>
          <w:szCs w:val="24"/>
          <w:lang w:val="en-GB"/>
        </w:rPr>
        <w:t xml:space="preserve"> is the maximum RB allocation in bandwidth </w:t>
      </w:r>
      <w:r w:rsidRPr="00157537">
        <w:rPr>
          <w:rFonts w:eastAsia="Batang"/>
          <w:i/>
          <w:noProof/>
          <w:position w:val="-6"/>
          <w:sz w:val="20"/>
          <w:szCs w:val="24"/>
          <w:lang w:eastAsia="zh-CN"/>
        </w:rPr>
        <w:drawing>
          <wp:inline distT="0" distB="0" distL="0" distR="0" wp14:anchorId="55E2B92F" wp14:editId="75E71F74">
            <wp:extent cx="361950" cy="191135"/>
            <wp:effectExtent l="0" t="0" r="0" b="0"/>
            <wp:docPr id="3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1950" cy="191135"/>
                    </a:xfrm>
                    <a:prstGeom prst="rect">
                      <a:avLst/>
                    </a:prstGeom>
                    <a:noFill/>
                    <a:ln>
                      <a:noFill/>
                    </a:ln>
                  </pic:spPr>
                </pic:pic>
              </a:graphicData>
            </a:graphic>
          </wp:inline>
        </w:drawing>
      </w:r>
      <w:r w:rsidRPr="00157537">
        <w:rPr>
          <w:rFonts w:eastAsia="Batang"/>
          <w:i/>
          <w:sz w:val="20"/>
          <w:szCs w:val="24"/>
          <w:lang w:val="en-GB"/>
        </w:rPr>
        <w:t xml:space="preserve"> with numerology </w:t>
      </w:r>
      <w:r w:rsidRPr="00157537">
        <w:rPr>
          <w:rFonts w:eastAsia="Batang"/>
          <w:i/>
          <w:noProof/>
          <w:position w:val="-10"/>
          <w:sz w:val="20"/>
          <w:szCs w:val="24"/>
          <w:lang w:eastAsia="zh-CN"/>
        </w:rPr>
        <w:drawing>
          <wp:inline distT="0" distB="0" distL="0" distR="0" wp14:anchorId="3EAEAE1C" wp14:editId="4E5A4382">
            <wp:extent cx="143510" cy="143510"/>
            <wp:effectExtent l="0" t="0" r="0" b="0"/>
            <wp:docPr id="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noFill/>
                    <a:ln>
                      <a:noFill/>
                    </a:ln>
                  </pic:spPr>
                </pic:pic>
              </a:graphicData>
            </a:graphic>
          </wp:inline>
        </w:drawing>
      </w:r>
      <w:r w:rsidRPr="00157537">
        <w:rPr>
          <w:rFonts w:eastAsia="Batang"/>
          <w:i/>
          <w:sz w:val="20"/>
          <w:szCs w:val="24"/>
          <w:lang w:val="en-GB"/>
        </w:rPr>
        <w:t xml:space="preserve">, </w:t>
      </w:r>
      <w:bookmarkStart w:id="12" w:name="OLE_LINK80"/>
      <w:r w:rsidRPr="00157537">
        <w:rPr>
          <w:rFonts w:eastAsia="Batang"/>
          <w:i/>
          <w:sz w:val="20"/>
          <w:szCs w:val="24"/>
          <w:lang w:val="en-GB"/>
        </w:rPr>
        <w:t>as given in TR 38.817</w:t>
      </w:r>
      <w:bookmarkEnd w:id="12"/>
      <w:r w:rsidRPr="00157537">
        <w:rPr>
          <w:rFonts w:eastAsia="Batang"/>
          <w:i/>
          <w:sz w:val="20"/>
          <w:szCs w:val="24"/>
          <w:lang w:val="en-GB"/>
        </w:rPr>
        <w:t xml:space="preserve"> section 4.5.1,</w:t>
      </w:r>
      <w:r w:rsidRPr="00157537">
        <w:rPr>
          <w:rFonts w:eastAsia="Batang"/>
          <w:i/>
          <w:sz w:val="20"/>
          <w:szCs w:val="24"/>
        </w:rPr>
        <w:t xml:space="preserve"> where </w:t>
      </w:r>
      <w:r w:rsidRPr="00157537">
        <w:rPr>
          <w:rFonts w:eastAsia="Batang"/>
          <w:i/>
          <w:noProof/>
          <w:position w:val="-6"/>
          <w:sz w:val="20"/>
          <w:szCs w:val="24"/>
          <w:lang w:eastAsia="zh-CN"/>
        </w:rPr>
        <w:drawing>
          <wp:inline distT="0" distB="0" distL="0" distR="0" wp14:anchorId="77DCBC2C" wp14:editId="6A2BDE0A">
            <wp:extent cx="36195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1950" cy="191135"/>
                    </a:xfrm>
                    <a:prstGeom prst="rect">
                      <a:avLst/>
                    </a:prstGeom>
                    <a:noFill/>
                    <a:ln>
                      <a:noFill/>
                    </a:ln>
                  </pic:spPr>
                </pic:pic>
              </a:graphicData>
            </a:graphic>
          </wp:inline>
        </w:drawing>
      </w:r>
      <w:r w:rsidRPr="00157537">
        <w:rPr>
          <w:rFonts w:eastAsia="Batang"/>
          <w:i/>
          <w:sz w:val="20"/>
          <w:szCs w:val="24"/>
        </w:rPr>
        <w:t xml:space="preserve"> is the UE supported maximum bandwidth in the given band or band combination</w:t>
      </w:r>
      <w:r w:rsidRPr="00157537">
        <w:rPr>
          <w:i/>
          <w:sz w:val="20"/>
          <w:szCs w:val="24"/>
          <w:lang w:eastAsia="zh-CN"/>
        </w:rPr>
        <w:t>.</w:t>
      </w:r>
    </w:p>
    <w:p w14:paraId="600999B4" w14:textId="77777777" w:rsidR="00FE7DD6" w:rsidRPr="00DC00D8" w:rsidRDefault="00FE7DD6" w:rsidP="00FE7DD6">
      <w:pPr>
        <w:widowControl w:val="0"/>
        <w:numPr>
          <w:ilvl w:val="1"/>
          <w:numId w:val="37"/>
        </w:numPr>
        <w:overflowPunct w:val="0"/>
        <w:snapToGrid/>
        <w:spacing w:after="180"/>
        <w:ind w:leftChars="509" w:left="1480"/>
        <w:contextualSpacing/>
        <w:jc w:val="left"/>
        <w:textAlignment w:val="baseline"/>
        <w:rPr>
          <w:rFonts w:eastAsia="Batang"/>
          <w:i/>
          <w:sz w:val="20"/>
          <w:szCs w:val="20"/>
          <w:lang w:val="en-GB"/>
        </w:rPr>
      </w:pPr>
      <w:bookmarkStart w:id="13" w:name="_Hlk130546943"/>
      <w:r w:rsidRPr="00DC00D8">
        <w:rPr>
          <w:rFonts w:eastAsia="MS Mincho"/>
          <w:i/>
          <w:noProof/>
          <w:position w:val="-6"/>
          <w:sz w:val="20"/>
          <w:szCs w:val="20"/>
          <w:lang w:eastAsia="zh-CN"/>
        </w:rPr>
        <w:drawing>
          <wp:inline distT="0" distB="0" distL="0" distR="0" wp14:anchorId="0AF51C37" wp14:editId="78481F8D">
            <wp:extent cx="354965" cy="1911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54965" cy="191135"/>
                    </a:xfrm>
                    <a:prstGeom prst="rect">
                      <a:avLst/>
                    </a:prstGeom>
                    <a:noFill/>
                    <a:ln>
                      <a:noFill/>
                    </a:ln>
                  </pic:spPr>
                </pic:pic>
              </a:graphicData>
            </a:graphic>
          </wp:inline>
        </w:drawing>
      </w:r>
      <w:r w:rsidRPr="00DC00D8">
        <w:rPr>
          <w:rFonts w:eastAsia="Batang"/>
          <w:i/>
          <w:sz w:val="20"/>
          <w:szCs w:val="24"/>
          <w:lang w:val="en-GB"/>
        </w:rPr>
        <w:t xml:space="preserve">is the </w:t>
      </w:r>
      <w:proofErr w:type="gramStart"/>
      <w:r w:rsidRPr="00DC00D8">
        <w:rPr>
          <w:rFonts w:eastAsia="Batang"/>
          <w:i/>
          <w:sz w:val="20"/>
          <w:szCs w:val="24"/>
          <w:lang w:val="en-GB"/>
        </w:rPr>
        <w:t xml:space="preserve">overhead </w:t>
      </w:r>
      <w:r w:rsidRPr="00DC00D8">
        <w:rPr>
          <w:i/>
          <w:sz w:val="20"/>
          <w:szCs w:val="24"/>
          <w:lang w:val="en-GB" w:eastAsia="zh-CN"/>
        </w:rPr>
        <w:t xml:space="preserve"> calculated</w:t>
      </w:r>
      <w:proofErr w:type="gramEnd"/>
      <w:r w:rsidRPr="00DC00D8">
        <w:rPr>
          <w:i/>
          <w:sz w:val="20"/>
          <w:szCs w:val="24"/>
          <w:lang w:val="en-GB" w:eastAsia="zh-CN"/>
        </w:rPr>
        <w:t xml:space="preserve"> as the average ratio of the number of REs occupied by L1/L2 control, Synchronization Signal, PBCH and reference signals etc. with respect to the total number of REs in effective bandwidth </w:t>
      </w:r>
      <w:r w:rsidRPr="00DC00D8">
        <w:rPr>
          <w:i/>
          <w:sz w:val="20"/>
          <w:szCs w:val="24"/>
          <w:lang w:eastAsia="zh-CN"/>
        </w:rPr>
        <w:t xml:space="preserve"> time product</w:t>
      </w:r>
      <w:r w:rsidRPr="00DC00D8">
        <w:rPr>
          <w:rFonts w:eastAsia="Batang"/>
          <w:position w:val="-12"/>
          <w:sz w:val="20"/>
          <w:szCs w:val="24"/>
          <w:lang w:val="en-GB" w:eastAsia="zh-CN"/>
        </w:rPr>
        <w:object w:dxaOrig="2140" w:dyaOrig="380" w14:anchorId="066FF2CC">
          <v:shape id="_x0000_i1028" type="#_x0000_t75" style="width:98.1pt;height:18.55pt" o:ole="">
            <v:imagedata r:id="rId46" o:title=""/>
          </v:shape>
          <o:OLEObject Type="Embed" ProgID="Equation.DSMT4" ShapeID="_x0000_i1028" DrawAspect="Content" ObjectID="_1742418989" r:id="rId47"/>
        </w:object>
      </w:r>
      <w:r w:rsidRPr="00DC00D8">
        <w:rPr>
          <w:i/>
          <w:sz w:val="20"/>
          <w:szCs w:val="24"/>
          <w:lang w:eastAsia="zh-CN"/>
        </w:rPr>
        <w:t>.</w:t>
      </w:r>
    </w:p>
    <w:p w14:paraId="6B5A86DF" w14:textId="77777777" w:rsidR="00FE7DD6" w:rsidRPr="00365FFD" w:rsidRDefault="00FE7DD6" w:rsidP="00FE7DD6">
      <w:pPr>
        <w:pStyle w:val="ListParagraph"/>
        <w:widowControl w:val="0"/>
        <w:numPr>
          <w:ilvl w:val="0"/>
          <w:numId w:val="46"/>
        </w:numPr>
        <w:overflowPunct w:val="0"/>
        <w:snapToGrid/>
        <w:spacing w:after="180"/>
        <w:ind w:firstLineChars="0"/>
        <w:contextualSpacing/>
        <w:textAlignment w:val="baseline"/>
        <w:rPr>
          <w:rFonts w:eastAsia="Batang"/>
          <w:i/>
          <w:sz w:val="20"/>
          <w:szCs w:val="24"/>
          <w:lang w:val="en-GB"/>
        </w:rPr>
      </w:pPr>
      <w:r w:rsidRPr="00DC00D8">
        <w:rPr>
          <w:rFonts w:eastAsia="Batang"/>
          <w:position w:val="-6"/>
          <w:lang w:val="en-GB" w:eastAsia="zh-CN"/>
        </w:rPr>
        <w:object w:dxaOrig="400" w:dyaOrig="320" w14:anchorId="0FC228B2">
          <v:shape id="_x0000_i1029" type="#_x0000_t75" style="width:19.8pt;height:16pt" o:ole="">
            <v:imagedata r:id="rId48" o:title=""/>
          </v:shape>
          <o:OLEObject Type="Embed" ProgID="Equation.3" ShapeID="_x0000_i1029" DrawAspect="Content" ObjectID="_1742418990" r:id="rId49"/>
        </w:object>
      </w:r>
      <w:r w:rsidRPr="00365FFD">
        <w:rPr>
          <w:i/>
          <w:sz w:val="20"/>
          <w:szCs w:val="24"/>
          <w:lang w:val="en-GB" w:eastAsia="zh-CN"/>
        </w:rPr>
        <w:t xml:space="preserve"> is the normalized scalar co</w:t>
      </w:r>
      <w:r w:rsidRPr="00365FFD">
        <w:rPr>
          <w:b/>
          <w:i/>
          <w:sz w:val="20"/>
          <w:szCs w:val="24"/>
          <w:lang w:val="en-GB" w:eastAsia="zh-CN"/>
        </w:rPr>
        <w:t>n</w:t>
      </w:r>
      <w:r w:rsidRPr="00365FFD">
        <w:rPr>
          <w:i/>
          <w:sz w:val="20"/>
          <w:szCs w:val="24"/>
          <w:lang w:val="en-GB" w:eastAsia="zh-CN"/>
        </w:rPr>
        <w:t>sidering the downlink/uplink ratio</w:t>
      </w:r>
      <w:r w:rsidRPr="00365FFD">
        <w:rPr>
          <w:i/>
          <w:sz w:val="20"/>
          <w:szCs w:val="24"/>
          <w:lang w:eastAsia="zh-CN"/>
        </w:rPr>
        <w:t xml:space="preserve">; for FDD </w:t>
      </w:r>
      <w:r w:rsidRPr="00DC00D8">
        <w:rPr>
          <w:rFonts w:eastAsia="Batang"/>
          <w:position w:val="-6"/>
          <w:lang w:val="en-GB" w:eastAsia="zh-CN"/>
        </w:rPr>
        <w:object w:dxaOrig="700" w:dyaOrig="320" w14:anchorId="269FEB10">
          <v:shape id="_x0000_i1030" type="#_x0000_t75" style="width:34.55pt;height:16pt" o:ole="">
            <v:imagedata r:id="rId50" o:title=""/>
          </v:shape>
          <o:OLEObject Type="Embed" ProgID="Equation.3" ShapeID="_x0000_i1030" DrawAspect="Content" ObjectID="_1742418991" r:id="rId51"/>
        </w:object>
      </w:r>
      <w:r w:rsidRPr="00365FFD">
        <w:rPr>
          <w:i/>
          <w:sz w:val="20"/>
          <w:szCs w:val="24"/>
          <w:lang w:eastAsia="zh-CN"/>
        </w:rPr>
        <w:t xml:space="preserve"> for DL and UL.</w:t>
      </w:r>
    </w:p>
    <w:p w14:paraId="4E3C314E" w14:textId="135FC376" w:rsidR="002522A1" w:rsidRDefault="000753E9" w:rsidP="00FC571D">
      <w:r>
        <w:rPr>
          <w:lang w:eastAsia="zh-CN"/>
        </w:rPr>
        <w:t xml:space="preserve">The generic formula </w:t>
      </w:r>
      <w:r w:rsidRPr="00157537">
        <w:rPr>
          <w:lang w:eastAsia="zh-CN"/>
        </w:rPr>
        <w:t>for peak spectral efficiency</w:t>
      </w:r>
      <w:r>
        <w:rPr>
          <w:lang w:eastAsia="zh-CN"/>
        </w:rPr>
        <w:t xml:space="preserve"> defined in TR 37.910 can be reused for satellite self-evaluation, but some satellite specific aspects need to be considered. </w:t>
      </w:r>
      <w:r w:rsidR="00554D19">
        <w:t>NTN differ</w:t>
      </w:r>
      <w:r>
        <w:t>s</w:t>
      </w:r>
      <w:r w:rsidR="00554D19">
        <w:t xml:space="preserve"> from TN that in Terrestrial network, the UE can be enough close to the network and hence SINR can be relatively high that peak data rate can be achieved by calculation. But for NTN, it is different</w:t>
      </w:r>
      <w:r>
        <w:t xml:space="preserve"> from TN that a</w:t>
      </w:r>
      <w:r w:rsidR="00554D19">
        <w:t xml:space="preserve"> device on the ground or on the airplane cannot be that close to the</w:t>
      </w:r>
      <w:r>
        <w:t xml:space="preserve"> </w:t>
      </w:r>
      <w:r w:rsidR="00554D19">
        <w:t>network</w:t>
      </w:r>
      <w:r>
        <w:t xml:space="preserve"> </w:t>
      </w:r>
      <w:r w:rsidR="002522A1">
        <w:t>result to a large pathloss and a small SINR</w:t>
      </w:r>
      <w:r w:rsidR="00554D19">
        <w:t xml:space="preserve">. </w:t>
      </w:r>
      <w:r w:rsidR="00AC3BB8">
        <w:t xml:space="preserve">So </w:t>
      </w:r>
      <w:proofErr w:type="spellStart"/>
      <w:r w:rsidR="00AC3BB8" w:rsidRPr="00157537">
        <w:rPr>
          <w:rFonts w:eastAsia="Batang"/>
          <w:i/>
          <w:sz w:val="20"/>
          <w:szCs w:val="24"/>
          <w:lang w:val="en-GB"/>
        </w:rPr>
        <w:t>R</w:t>
      </w:r>
      <w:r w:rsidR="00AC3BB8" w:rsidRPr="00157537">
        <w:rPr>
          <w:rFonts w:eastAsia="Batang"/>
          <w:i/>
          <w:sz w:val="20"/>
          <w:szCs w:val="24"/>
          <w:vertAlign w:val="subscript"/>
          <w:lang w:val="en-GB"/>
        </w:rPr>
        <w:t>max</w:t>
      </w:r>
      <w:proofErr w:type="spellEnd"/>
      <w:r w:rsidR="00AC3BB8">
        <w:t xml:space="preserve"> and </w:t>
      </w:r>
      <w:r w:rsidR="00AC3BB8" w:rsidRPr="00157537">
        <w:rPr>
          <w:rFonts w:eastAsia="MS Mincho"/>
          <w:i/>
          <w:noProof/>
          <w:position w:val="-10"/>
          <w:sz w:val="20"/>
          <w:szCs w:val="20"/>
          <w:lang w:eastAsia="zh-CN"/>
        </w:rPr>
        <w:drawing>
          <wp:inline distT="0" distB="0" distL="0" distR="0" wp14:anchorId="7F733D28" wp14:editId="02FE31C7">
            <wp:extent cx="252730" cy="21145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2730" cy="211455"/>
                    </a:xfrm>
                    <a:prstGeom prst="rect">
                      <a:avLst/>
                    </a:prstGeom>
                    <a:noFill/>
                    <a:ln>
                      <a:noFill/>
                    </a:ln>
                  </pic:spPr>
                </pic:pic>
              </a:graphicData>
            </a:graphic>
          </wp:inline>
        </w:drawing>
      </w:r>
      <w:r w:rsidR="00AC3BB8">
        <w:t xml:space="preserve">are the highest coding rate and maximum modulation order that the UE can achieved in satellite, respectively, instead of the highest coding rate and maximum modulation order </w:t>
      </w:r>
      <w:r w:rsidR="00AD1195">
        <w:t xml:space="preserve">defined in </w:t>
      </w:r>
      <w:r w:rsidR="00AC3BB8">
        <w:t>3GPP spec</w:t>
      </w:r>
      <w:r w:rsidR="00AD1195">
        <w:t xml:space="preserve">. Besides, the maximum number of layers </w:t>
      </w:r>
      <w:r w:rsidR="00AD1195" w:rsidRPr="00157537">
        <w:rPr>
          <w:rFonts w:eastAsia="MS Mincho"/>
          <w:i/>
          <w:noProof/>
          <w:position w:val="-16"/>
          <w:sz w:val="20"/>
          <w:szCs w:val="20"/>
          <w:lang w:eastAsia="zh-CN"/>
        </w:rPr>
        <w:drawing>
          <wp:inline distT="0" distB="0" distL="0" distR="0" wp14:anchorId="47707A8E" wp14:editId="411A6617">
            <wp:extent cx="307340" cy="252730"/>
            <wp:effectExtent l="0" t="0" r="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07340" cy="252730"/>
                    </a:xfrm>
                    <a:prstGeom prst="rect">
                      <a:avLst/>
                    </a:prstGeom>
                    <a:noFill/>
                    <a:ln>
                      <a:noFill/>
                    </a:ln>
                  </pic:spPr>
                </pic:pic>
              </a:graphicData>
            </a:graphic>
          </wp:inline>
        </w:drawing>
      </w:r>
      <w:r w:rsidR="00AD1195">
        <w:t>needs to considered the satellite and UE realistic antenna numbers.</w:t>
      </w:r>
    </w:p>
    <w:p w14:paraId="5BDA3020" w14:textId="5A72E824" w:rsidR="00B15C99" w:rsidRDefault="00B15C99" w:rsidP="00FC571D">
      <w:pPr>
        <w:rPr>
          <w:lang w:eastAsia="zh-CN"/>
        </w:rPr>
      </w:pPr>
      <w:r>
        <w:rPr>
          <w:lang w:eastAsia="zh-CN"/>
        </w:rPr>
        <w:t xml:space="preserve">To assess the realistic highest coding rate and maximum modulation order, one option is link budget analysis. </w:t>
      </w:r>
      <w:r w:rsidR="00056907">
        <w:rPr>
          <w:lang w:eastAsia="zh-CN"/>
        </w:rPr>
        <w:t xml:space="preserve">As </w:t>
      </w:r>
      <w:r>
        <w:rPr>
          <w:lang w:eastAsia="zh-CN"/>
        </w:rPr>
        <w:t xml:space="preserve">the metric is peak spectral efficiency, </w:t>
      </w:r>
      <w:r w:rsidR="00056907">
        <w:rPr>
          <w:lang w:eastAsia="zh-CN"/>
        </w:rPr>
        <w:t xml:space="preserve">no consideration on </w:t>
      </w:r>
      <w:r>
        <w:rPr>
          <w:lang w:eastAsia="zh-CN"/>
        </w:rPr>
        <w:t xml:space="preserve">interference is need, carrier-to-noise ratio (CNR) can </w:t>
      </w:r>
      <w:r w:rsidR="00056907">
        <w:rPr>
          <w:lang w:eastAsia="zh-CN"/>
        </w:rPr>
        <w:t xml:space="preserve">therefore </w:t>
      </w:r>
      <w:r>
        <w:rPr>
          <w:lang w:eastAsia="zh-CN"/>
        </w:rPr>
        <w:t>be used.</w:t>
      </w:r>
    </w:p>
    <w:p w14:paraId="24E7392E" w14:textId="4F57148F" w:rsidR="00AD1195" w:rsidRDefault="003D7D02" w:rsidP="00FC571D">
      <w:pPr>
        <w:rPr>
          <w:lang w:eastAsia="zh-CN"/>
        </w:rPr>
      </w:pPr>
      <w:r w:rsidRPr="00157537">
        <w:rPr>
          <w:rFonts w:eastAsiaTheme="minorEastAsia"/>
          <w:kern w:val="2"/>
          <w:lang w:val="en-GB" w:eastAsia="zh-CN"/>
        </w:rPr>
        <w:t xml:space="preserve">Based on </w:t>
      </w:r>
      <w:r>
        <w:rPr>
          <w:rFonts w:eastAsiaTheme="minorEastAsia"/>
          <w:kern w:val="2"/>
          <w:lang w:val="en-GB" w:eastAsia="zh-CN"/>
        </w:rPr>
        <w:t>the</w:t>
      </w:r>
      <w:r w:rsidRPr="00157537">
        <w:rPr>
          <w:rFonts w:eastAsiaTheme="minorEastAsia"/>
          <w:kern w:val="2"/>
          <w:lang w:val="en-GB" w:eastAsia="zh-CN"/>
        </w:rPr>
        <w:t xml:space="preserve"> analysis, </w:t>
      </w:r>
      <w:r>
        <w:rPr>
          <w:lang w:eastAsia="zh-CN"/>
        </w:rPr>
        <w:t>the following proposal is derived</w:t>
      </w:r>
      <w:r w:rsidRPr="00157537">
        <w:rPr>
          <w:lang w:eastAsia="zh-CN"/>
        </w:rPr>
        <w:t>.</w:t>
      </w:r>
      <w:r w:rsidR="00C43783">
        <w:rPr>
          <w:lang w:eastAsia="zh-CN"/>
        </w:rPr>
        <w:tab/>
      </w:r>
    </w:p>
    <w:p w14:paraId="02E5FE13" w14:textId="7DEFD136" w:rsidR="00056907" w:rsidRPr="00157537" w:rsidRDefault="00056907" w:rsidP="00056907">
      <w:pPr>
        <w:spacing w:before="120"/>
        <w:rPr>
          <w:b/>
          <w:i/>
          <w:szCs w:val="21"/>
        </w:rPr>
      </w:pPr>
      <w:r>
        <w:rPr>
          <w:b/>
          <w:i/>
          <w:szCs w:val="21"/>
        </w:rPr>
        <w:t>Proposal 11</w:t>
      </w:r>
      <w:r w:rsidRPr="00157537">
        <w:rPr>
          <w:b/>
          <w:i/>
          <w:szCs w:val="21"/>
        </w:rPr>
        <w:t xml:space="preserve">: For </w:t>
      </w:r>
      <w:r>
        <w:rPr>
          <w:b/>
          <w:i/>
          <w:szCs w:val="21"/>
        </w:rPr>
        <w:t>peak spectral efficiency assessment</w:t>
      </w:r>
      <w:r w:rsidRPr="00157537">
        <w:rPr>
          <w:b/>
          <w:i/>
          <w:szCs w:val="21"/>
        </w:rPr>
        <w:t xml:space="preserve">, </w:t>
      </w:r>
      <w:r>
        <w:rPr>
          <w:b/>
          <w:i/>
          <w:szCs w:val="21"/>
        </w:rPr>
        <w:t>the generic formula defined in TR 37.910 can be reused, and the highest coding rate, maximum modulation order and maximum number of layers need to take into consideration of the achievable values based on, e.g., link budget analysis of CNR</w:t>
      </w:r>
      <w:r w:rsidRPr="00157537">
        <w:rPr>
          <w:b/>
          <w:i/>
          <w:szCs w:val="21"/>
        </w:rPr>
        <w:t>.</w:t>
      </w:r>
    </w:p>
    <w:p w14:paraId="36543F1E" w14:textId="77777777" w:rsidR="00056907" w:rsidRPr="00157537" w:rsidRDefault="00056907" w:rsidP="003D7D02">
      <w:pPr>
        <w:spacing w:before="120"/>
        <w:rPr>
          <w:b/>
          <w:i/>
          <w:szCs w:val="21"/>
        </w:rPr>
      </w:pPr>
    </w:p>
    <w:bookmarkEnd w:id="13"/>
    <w:p w14:paraId="6DBC9788" w14:textId="77777777" w:rsidR="00F42B87" w:rsidRPr="00157537" w:rsidRDefault="00F42B87" w:rsidP="00787965">
      <w:pPr>
        <w:pStyle w:val="Heading2"/>
        <w:rPr>
          <w:lang w:eastAsia="zh-CN"/>
        </w:rPr>
      </w:pPr>
      <w:r w:rsidRPr="00157537">
        <w:rPr>
          <w:lang w:eastAsia="zh-CN"/>
        </w:rPr>
        <w:lastRenderedPageBreak/>
        <w:t>Peak data rate</w:t>
      </w:r>
    </w:p>
    <w:p w14:paraId="60D7866E" w14:textId="2ADE7152" w:rsidR="00C61122" w:rsidRDefault="00C61122" w:rsidP="00C61122">
      <w:pPr>
        <w:rPr>
          <w:lang w:val="en-GB" w:eastAsia="zh-CN"/>
        </w:rPr>
      </w:pPr>
      <w:r>
        <w:rPr>
          <w:rFonts w:hint="eastAsia"/>
          <w:lang w:val="en-GB" w:eastAsia="zh-CN"/>
        </w:rPr>
        <w:t>A</w:t>
      </w:r>
      <w:r>
        <w:rPr>
          <w:lang w:val="en-GB" w:eastAsia="zh-CN"/>
        </w:rPr>
        <w:t xml:space="preserve">ccording to </w:t>
      </w:r>
      <w:r>
        <w:rPr>
          <w:lang w:val="en-GB" w:eastAsia="zh-CN"/>
        </w:rPr>
        <w:fldChar w:fldCharType="begin"/>
      </w:r>
      <w:r>
        <w:rPr>
          <w:lang w:val="en-GB" w:eastAsia="zh-CN"/>
        </w:rPr>
        <w:instrText xml:space="preserve"> REF _Ref131063658 \h </w:instrText>
      </w:r>
      <w:r>
        <w:rPr>
          <w:lang w:val="en-GB" w:eastAsia="zh-CN"/>
        </w:rPr>
      </w:r>
      <w:r>
        <w:rPr>
          <w:lang w:val="en-GB" w:eastAsia="zh-CN"/>
        </w:rPr>
        <w:fldChar w:fldCharType="separate"/>
      </w:r>
      <w:r w:rsidR="0052688B" w:rsidRPr="0095786E">
        <w:t xml:space="preserve">Table </w:t>
      </w:r>
      <w:r w:rsidR="0052688B">
        <w:rPr>
          <w:noProof/>
        </w:rPr>
        <w:t>1</w:t>
      </w:r>
      <w:r>
        <w:rPr>
          <w:lang w:val="en-GB" w:eastAsia="zh-CN"/>
        </w:rPr>
        <w:fldChar w:fldCharType="end"/>
      </w:r>
      <w:r>
        <w:rPr>
          <w:lang w:val="en-GB" w:eastAsia="zh-CN"/>
        </w:rPr>
        <w:t>, the requirement of p</w:t>
      </w:r>
      <w:proofErr w:type="spellStart"/>
      <w:r w:rsidRPr="00157537">
        <w:rPr>
          <w:lang w:eastAsia="zh-CN"/>
        </w:rPr>
        <w:t>eak</w:t>
      </w:r>
      <w:proofErr w:type="spellEnd"/>
      <w:r w:rsidRPr="00157537">
        <w:rPr>
          <w:lang w:eastAsia="zh-CN"/>
        </w:rPr>
        <w:t xml:space="preserve"> </w:t>
      </w:r>
      <w:r>
        <w:rPr>
          <w:lang w:eastAsia="zh-CN"/>
        </w:rPr>
        <w:t>data rate</w:t>
      </w:r>
      <w:r>
        <w:rPr>
          <w:rFonts w:eastAsiaTheme="minorEastAsia"/>
          <w:szCs w:val="24"/>
          <w:lang w:val="en-GB" w:eastAsia="zh-CN"/>
        </w:rPr>
        <w:t xml:space="preserve"> </w:t>
      </w:r>
      <w:r>
        <w:rPr>
          <w:lang w:val="en-GB" w:eastAsia="zh-CN"/>
        </w:rPr>
        <w:t xml:space="preserve">is described in section 7.2.1 of </w:t>
      </w:r>
      <w:r w:rsidRPr="00157537">
        <w:rPr>
          <w:lang w:eastAsia="zh-CN"/>
        </w:rPr>
        <w:t>Report ITU-R M.2514</w:t>
      </w:r>
      <w:r>
        <w:rPr>
          <w:lang w:eastAsia="zh-CN"/>
        </w:rPr>
        <w:t xml:space="preserve">, and </w:t>
      </w:r>
      <w:r>
        <w:rPr>
          <w:rFonts w:eastAsiaTheme="minorEastAsia"/>
          <w:szCs w:val="24"/>
          <w:lang w:val="en-GB" w:eastAsia="zh-CN"/>
        </w:rPr>
        <w:t xml:space="preserve">related evaluation methodology is described in section 7.2.2 of Report </w:t>
      </w:r>
      <w:r w:rsidRPr="00365FFD">
        <w:rPr>
          <w:rFonts w:eastAsiaTheme="minorEastAsia"/>
          <w:szCs w:val="24"/>
          <w:lang w:val="en-GB" w:eastAsia="zh-CN"/>
        </w:rPr>
        <w:t>ITU-R M.2412</w:t>
      </w:r>
      <w:r>
        <w:rPr>
          <w:rFonts w:eastAsiaTheme="minorEastAsia"/>
          <w:szCs w:val="24"/>
          <w:lang w:val="en-GB" w:eastAsia="zh-CN"/>
        </w:rPr>
        <w:t>.</w:t>
      </w:r>
    </w:p>
    <w:p w14:paraId="7B52ECE1" w14:textId="4628EFC9" w:rsidR="000825BD" w:rsidRDefault="00DE72F7" w:rsidP="00D84620">
      <w:r w:rsidRPr="00157537">
        <w:rPr>
          <w:lang w:eastAsia="zh-CN"/>
        </w:rPr>
        <w:t xml:space="preserve">According to </w:t>
      </w:r>
      <w:r w:rsidR="005F15F5">
        <w:rPr>
          <w:lang w:eastAsia="zh-CN"/>
        </w:rPr>
        <w:t xml:space="preserve">section 7.2.1 of </w:t>
      </w:r>
      <w:r w:rsidRPr="00157537">
        <w:rPr>
          <w:lang w:eastAsia="zh-CN"/>
        </w:rPr>
        <w:t>Report ITU-R M.2514</w:t>
      </w:r>
      <w:r>
        <w:rPr>
          <w:lang w:eastAsia="zh-CN"/>
        </w:rPr>
        <w:t xml:space="preserve">, </w:t>
      </w:r>
      <w:r>
        <w:t>p</w:t>
      </w:r>
      <w:r w:rsidR="000825BD" w:rsidRPr="00157537">
        <w:t>eak data rate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w:t>
      </w:r>
    </w:p>
    <w:p w14:paraId="3AC661E5" w14:textId="77777777" w:rsidR="00727A5A" w:rsidRPr="00980FDC" w:rsidRDefault="00727A5A" w:rsidP="00727A5A">
      <w:pPr>
        <w:rPr>
          <w:rFonts w:eastAsia="Malgun Gothic"/>
          <w:szCs w:val="24"/>
          <w:lang w:val="en-GB" w:eastAsia="ko-KR"/>
        </w:rPr>
      </w:pPr>
      <w:r w:rsidRPr="00980FDC">
        <w:rPr>
          <w:color w:val="000000"/>
          <w:szCs w:val="24"/>
          <w:lang w:val="en-GB" w:eastAsia="zh-CN"/>
        </w:rPr>
        <w:t xml:space="preserve">Peak data rate is defined for a single mobile station. In a single band, it is related to the peak spectral efficiency in that band. Let </w:t>
      </w:r>
      <w:proofErr w:type="spellStart"/>
      <w:r w:rsidRPr="00505863">
        <w:rPr>
          <w:i/>
          <w:iCs/>
          <w:color w:val="000000"/>
          <w:szCs w:val="24"/>
          <w:lang w:val="en-GB" w:eastAsia="zh-CN"/>
        </w:rPr>
        <w:t>W</w:t>
      </w:r>
      <w:r w:rsidRPr="00505863">
        <w:rPr>
          <w:i/>
          <w:iCs/>
          <w:color w:val="000000"/>
          <w:szCs w:val="24"/>
          <w:vertAlign w:val="subscript"/>
          <w:lang w:val="en-GB" w:eastAsia="zh-CN"/>
        </w:rPr>
        <w:t>a</w:t>
      </w:r>
      <w:proofErr w:type="spellEnd"/>
      <w:r w:rsidRPr="00980FDC">
        <w:rPr>
          <w:color w:val="000000"/>
          <w:szCs w:val="24"/>
          <w:lang w:val="en-GB" w:eastAsia="zh-CN"/>
        </w:rPr>
        <w:t xml:space="preserve"> denote the assigned bandwidth and </w:t>
      </w:r>
      <w:proofErr w:type="spellStart"/>
      <w:r w:rsidRPr="00505863">
        <w:rPr>
          <w:i/>
          <w:iCs/>
          <w:color w:val="000000"/>
          <w:szCs w:val="24"/>
          <w:lang w:val="en-GB" w:eastAsia="zh-CN"/>
        </w:rPr>
        <w:t>SE</w:t>
      </w:r>
      <w:r w:rsidRPr="00505863">
        <w:rPr>
          <w:i/>
          <w:iCs/>
          <w:color w:val="000000"/>
          <w:szCs w:val="24"/>
          <w:vertAlign w:val="subscript"/>
          <w:lang w:val="en-GB" w:eastAsia="zh-CN"/>
        </w:rPr>
        <w:t>p</w:t>
      </w:r>
      <w:proofErr w:type="spellEnd"/>
      <w:r w:rsidRPr="00980FDC">
        <w:rPr>
          <w:color w:val="000000"/>
          <w:szCs w:val="24"/>
          <w:lang w:val="en-GB" w:eastAsia="zh-CN"/>
        </w:rPr>
        <w:t xml:space="preserve"> denote the peak spectral efficiency in that band achieved at the assigned bandwidth. Then the user peak data rate </w:t>
      </w:r>
      <w:proofErr w:type="spellStart"/>
      <w:r w:rsidRPr="00505863">
        <w:rPr>
          <w:i/>
          <w:iCs/>
          <w:color w:val="000000"/>
          <w:szCs w:val="24"/>
          <w:lang w:val="en-GB" w:eastAsia="zh-CN"/>
        </w:rPr>
        <w:t>R</w:t>
      </w:r>
      <w:r w:rsidRPr="00505863">
        <w:rPr>
          <w:i/>
          <w:iCs/>
          <w:color w:val="000000"/>
          <w:szCs w:val="24"/>
          <w:vertAlign w:val="subscript"/>
          <w:lang w:val="en-GB" w:eastAsia="zh-CN"/>
        </w:rPr>
        <w:t>p</w:t>
      </w:r>
      <w:proofErr w:type="spellEnd"/>
      <w:r w:rsidRPr="00980FDC">
        <w:rPr>
          <w:color w:val="000000"/>
          <w:szCs w:val="24"/>
          <w:lang w:val="en-GB" w:eastAsia="zh-CN"/>
        </w:rPr>
        <w:t xml:space="preserve"> is given by:</w:t>
      </w:r>
    </w:p>
    <w:p w14:paraId="67A67451" w14:textId="77777777" w:rsidR="00727A5A" w:rsidRDefault="00727A5A" w:rsidP="00727A5A">
      <w:pPr>
        <w:pStyle w:val="Equation"/>
        <w:rPr>
          <w:lang w:val="en-GB" w:eastAsia="zh-CN"/>
        </w:rPr>
      </w:pPr>
      <w:r w:rsidRPr="00980FDC">
        <w:rPr>
          <w:lang w:val="en-GB" w:eastAsia="zh-CN"/>
        </w:rPr>
        <w:tab/>
      </w:r>
      <w:r>
        <w:rPr>
          <w:lang w:val="en-GB" w:eastAsia="zh-CN"/>
        </w:rPr>
        <w:tab/>
      </w:r>
      <m:oMath>
        <m:sSub>
          <m:sSubPr>
            <m:ctrlPr>
              <w:rPr>
                <w:rFonts w:ascii="Cambria Math" w:hAnsi="Cambria Math"/>
                <w:i/>
                <w:lang w:val="en-GB" w:eastAsia="zh-CN"/>
              </w:rPr>
            </m:ctrlPr>
          </m:sSubPr>
          <m:e>
            <m:r>
              <w:rPr>
                <w:rFonts w:ascii="Cambria Math" w:hAnsi="Cambria Math"/>
                <w:lang w:val="en-GB" w:eastAsia="zh-CN"/>
              </w:rPr>
              <m:t>R</m:t>
            </m:r>
          </m:e>
          <m:sub>
            <m:r>
              <w:rPr>
                <w:rFonts w:ascii="Cambria Math" w:hAnsi="Cambria Math"/>
                <w:lang w:val="en-GB" w:eastAsia="zh-CN"/>
              </w:rPr>
              <m:t>p</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W</m:t>
            </m:r>
          </m:e>
          <m:sub>
            <m:r>
              <w:rPr>
                <w:rFonts w:ascii="Cambria Math" w:hAnsi="Cambria Math"/>
                <w:lang w:val="en-GB" w:eastAsia="zh-CN"/>
              </w:rPr>
              <m:t>a</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SE</m:t>
            </m:r>
          </m:e>
          <m:sub>
            <m:r>
              <w:rPr>
                <w:rFonts w:ascii="Cambria Math" w:hAnsi="Cambria Math"/>
                <w:lang w:val="en-GB" w:eastAsia="zh-CN"/>
              </w:rPr>
              <m:t>p</m:t>
            </m:r>
          </m:sub>
        </m:sSub>
      </m:oMath>
    </w:p>
    <w:p w14:paraId="5C40BE03" w14:textId="2F1510DF" w:rsidR="00727A5A" w:rsidRDefault="0084418F" w:rsidP="0095786E">
      <w:pPr>
        <w:spacing w:beforeLines="50" w:before="120"/>
        <w:rPr>
          <w:lang w:eastAsia="zh-CN"/>
        </w:rPr>
      </w:pPr>
      <w:r>
        <w:rPr>
          <w:rFonts w:hint="eastAsia"/>
          <w:lang w:eastAsia="zh-CN"/>
        </w:rPr>
        <w:t>D</w:t>
      </w:r>
      <w:r>
        <w:rPr>
          <w:lang w:eastAsia="zh-CN"/>
        </w:rPr>
        <w:t xml:space="preserve">ifferent from the formula in section 4.1 of Report </w:t>
      </w:r>
      <w:r w:rsidRPr="00157537">
        <w:rPr>
          <w:lang w:eastAsia="zh-CN"/>
        </w:rPr>
        <w:t>ITU-R M.2</w:t>
      </w:r>
      <w:r>
        <w:rPr>
          <w:lang w:eastAsia="zh-CN"/>
        </w:rPr>
        <w:t xml:space="preserve">410 related to the requirements of 5G NR, the above formula does not consider aggregation of multiple bands. </w:t>
      </w:r>
    </w:p>
    <w:p w14:paraId="2A527D48" w14:textId="286E59BA" w:rsidR="00727A5A" w:rsidRDefault="0084418F" w:rsidP="0095786E">
      <w:pPr>
        <w:spacing w:beforeLines="50" w:before="120"/>
      </w:pPr>
      <w:r w:rsidRPr="00157537">
        <w:rPr>
          <w:b/>
          <w:i/>
          <w:szCs w:val="21"/>
        </w:rPr>
        <w:t xml:space="preserve">Observation </w:t>
      </w:r>
      <w:r w:rsidR="001B03AF">
        <w:rPr>
          <w:b/>
          <w:i/>
          <w:szCs w:val="21"/>
        </w:rPr>
        <w:t>6</w:t>
      </w:r>
      <w:r w:rsidRPr="00157537">
        <w:rPr>
          <w:b/>
          <w:i/>
          <w:szCs w:val="21"/>
        </w:rPr>
        <w:t xml:space="preserve">: </w:t>
      </w:r>
      <w:r>
        <w:rPr>
          <w:b/>
          <w:i/>
          <w:szCs w:val="21"/>
        </w:rPr>
        <w:t>The formula defined in section 7.2.1 of Report ITU-R M.2514 is enough for peak date rate assessment, if multiple bands aggregation is not considered</w:t>
      </w:r>
      <w:r w:rsidRPr="00157537">
        <w:rPr>
          <w:b/>
          <w:i/>
          <w:szCs w:val="21"/>
        </w:rPr>
        <w:t>.</w:t>
      </w:r>
    </w:p>
    <w:p w14:paraId="7EE0C324" w14:textId="665617B9" w:rsidR="00C30423" w:rsidRPr="00157537" w:rsidRDefault="00C30423" w:rsidP="00787965">
      <w:pPr>
        <w:pStyle w:val="Heading2"/>
        <w:rPr>
          <w:lang w:eastAsia="zh-CN"/>
        </w:rPr>
      </w:pPr>
      <w:r w:rsidRPr="00157537">
        <w:rPr>
          <w:lang w:val="en-GB"/>
        </w:rPr>
        <w:t>User experienced data rate</w:t>
      </w:r>
    </w:p>
    <w:p w14:paraId="2AD664AE" w14:textId="5D75BA37" w:rsidR="00793616" w:rsidRDefault="00793616" w:rsidP="00793616">
      <w:pPr>
        <w:rPr>
          <w:lang w:val="en-GB" w:eastAsia="zh-CN"/>
        </w:rPr>
      </w:pPr>
      <w:r>
        <w:rPr>
          <w:rFonts w:hint="eastAsia"/>
          <w:lang w:val="en-GB" w:eastAsia="zh-CN"/>
        </w:rPr>
        <w:t>A</w:t>
      </w:r>
      <w:r>
        <w:rPr>
          <w:lang w:val="en-GB" w:eastAsia="zh-CN"/>
        </w:rPr>
        <w:t xml:space="preserve">ccording to </w:t>
      </w:r>
      <w:r>
        <w:rPr>
          <w:lang w:val="en-GB" w:eastAsia="zh-CN"/>
        </w:rPr>
        <w:fldChar w:fldCharType="begin"/>
      </w:r>
      <w:r>
        <w:rPr>
          <w:lang w:val="en-GB" w:eastAsia="zh-CN"/>
        </w:rPr>
        <w:instrText xml:space="preserve"> REF _Ref131063658 \h </w:instrText>
      </w:r>
      <w:r>
        <w:rPr>
          <w:lang w:val="en-GB" w:eastAsia="zh-CN"/>
        </w:rPr>
      </w:r>
      <w:r>
        <w:rPr>
          <w:lang w:val="en-GB" w:eastAsia="zh-CN"/>
        </w:rPr>
        <w:fldChar w:fldCharType="separate"/>
      </w:r>
      <w:r w:rsidR="0052688B" w:rsidRPr="0095786E">
        <w:t xml:space="preserve">Table </w:t>
      </w:r>
      <w:r w:rsidR="0052688B">
        <w:rPr>
          <w:noProof/>
        </w:rPr>
        <w:t>1</w:t>
      </w:r>
      <w:r>
        <w:rPr>
          <w:lang w:val="en-GB" w:eastAsia="zh-CN"/>
        </w:rPr>
        <w:fldChar w:fldCharType="end"/>
      </w:r>
      <w:r>
        <w:rPr>
          <w:lang w:val="en-GB" w:eastAsia="zh-CN"/>
        </w:rPr>
        <w:t>, the requirement of u</w:t>
      </w:r>
      <w:r w:rsidRPr="00157537">
        <w:rPr>
          <w:lang w:val="en-GB"/>
        </w:rPr>
        <w:t>ser experienced data rate</w:t>
      </w:r>
      <w:r>
        <w:rPr>
          <w:rFonts w:eastAsiaTheme="minorEastAsia"/>
          <w:szCs w:val="24"/>
          <w:lang w:val="en-GB" w:eastAsia="zh-CN"/>
        </w:rPr>
        <w:t xml:space="preserve"> </w:t>
      </w:r>
      <w:r>
        <w:rPr>
          <w:lang w:val="en-GB" w:eastAsia="zh-CN"/>
        </w:rPr>
        <w:t xml:space="preserve">is described in section 7.2.3 of </w:t>
      </w:r>
      <w:r w:rsidRPr="00157537">
        <w:rPr>
          <w:lang w:eastAsia="zh-CN"/>
        </w:rPr>
        <w:t>Report ITU-R M.2514</w:t>
      </w:r>
      <w:r>
        <w:rPr>
          <w:lang w:eastAsia="zh-CN"/>
        </w:rPr>
        <w:t xml:space="preserve">, and </w:t>
      </w:r>
      <w:r>
        <w:rPr>
          <w:rFonts w:eastAsiaTheme="minorEastAsia"/>
          <w:szCs w:val="24"/>
          <w:lang w:val="en-GB" w:eastAsia="zh-CN"/>
        </w:rPr>
        <w:t xml:space="preserve">related evaluation methodology is described in section 7.2.3 of Report </w:t>
      </w:r>
      <w:r w:rsidRPr="00365FFD">
        <w:rPr>
          <w:rFonts w:eastAsiaTheme="minorEastAsia"/>
          <w:szCs w:val="24"/>
          <w:lang w:val="en-GB" w:eastAsia="zh-CN"/>
        </w:rPr>
        <w:t>ITU-R M.2412</w:t>
      </w:r>
      <w:r>
        <w:rPr>
          <w:rFonts w:eastAsiaTheme="minorEastAsia"/>
          <w:szCs w:val="24"/>
          <w:lang w:val="en-GB" w:eastAsia="zh-CN"/>
        </w:rPr>
        <w:t>.</w:t>
      </w:r>
    </w:p>
    <w:p w14:paraId="446A3E0E" w14:textId="69578023" w:rsidR="00DA48B0" w:rsidRDefault="00DA48B0" w:rsidP="00D84620">
      <w:pPr>
        <w:rPr>
          <w:lang w:eastAsia="zh-CN"/>
        </w:rPr>
      </w:pPr>
      <w:r w:rsidRPr="00157537">
        <w:rPr>
          <w:rFonts w:eastAsia="MS Mincho"/>
          <w:lang w:val="en-GB" w:eastAsia="ja-JP"/>
        </w:rPr>
        <w:t xml:space="preserve">According to </w:t>
      </w:r>
      <w:r w:rsidR="00EA2D68">
        <w:rPr>
          <w:rFonts w:eastAsia="MS Mincho"/>
          <w:lang w:val="en-GB" w:eastAsia="ja-JP"/>
        </w:rPr>
        <w:t xml:space="preserve">section 7.2.3 of </w:t>
      </w:r>
      <w:r w:rsidRPr="00157537">
        <w:rPr>
          <w:rFonts w:eastAsia="MS Mincho"/>
          <w:lang w:val="en-GB" w:eastAsia="ja-JP"/>
        </w:rPr>
        <w:t xml:space="preserve">Report ITU-R M.2514, </w:t>
      </w:r>
      <w:r>
        <w:rPr>
          <w:lang w:eastAsia="zh-CN"/>
        </w:rPr>
        <w:t>u</w:t>
      </w:r>
      <w:r w:rsidR="00D54618" w:rsidRPr="00157537">
        <w:rPr>
          <w:lang w:eastAsia="zh-CN"/>
        </w:rPr>
        <w:t xml:space="preserve">ser experienced data rate is the 5% point of the cumulative distribution function (CDF) of the user throughput. </w:t>
      </w:r>
      <w:r w:rsidRPr="00980FDC">
        <w:rPr>
          <w:rFonts w:eastAsia="Malgun Gothic"/>
          <w:szCs w:val="24"/>
          <w:lang w:val="en-GB" w:eastAsia="ko-KR"/>
        </w:rPr>
        <w:t>User throughput (during active time) is defined as the number of correctly received bits, i.e. the number of bits contained in the service data units (SDUs) delivered to Layer 3, over a certain period of time.</w:t>
      </w:r>
    </w:p>
    <w:p w14:paraId="3E18210F" w14:textId="5CDBB925" w:rsidR="00D54618" w:rsidRPr="00157537" w:rsidRDefault="00D54618" w:rsidP="0095786E">
      <w:pPr>
        <w:spacing w:beforeLines="50" w:before="120"/>
        <w:rPr>
          <w:lang w:val="en-GB" w:eastAsia="zh-CN"/>
        </w:rPr>
      </w:pPr>
      <w:r w:rsidRPr="00157537">
        <w:rPr>
          <w:lang w:eastAsia="zh-CN"/>
        </w:rPr>
        <w:t>Assuming one frequency band and one layer of transmission reception points (</w:t>
      </w:r>
      <w:proofErr w:type="spellStart"/>
      <w:r w:rsidRPr="00157537">
        <w:rPr>
          <w:lang w:eastAsia="zh-CN"/>
        </w:rPr>
        <w:t>TRxP</w:t>
      </w:r>
      <w:proofErr w:type="spellEnd"/>
      <w:r w:rsidRPr="00157537">
        <w:rPr>
          <w:lang w:eastAsia="zh-CN"/>
        </w:rPr>
        <w:t xml:space="preserve">), </w:t>
      </w:r>
      <w:r w:rsidRPr="00157537">
        <w:rPr>
          <w:lang w:val="en-GB" w:eastAsia="zh-CN"/>
        </w:rPr>
        <w:t xml:space="preserve">the user experienced data rate, </w:t>
      </w:r>
      <w:proofErr w:type="spellStart"/>
      <w:r w:rsidRPr="00157537">
        <w:rPr>
          <w:i/>
          <w:iCs/>
          <w:lang w:val="en-GB"/>
        </w:rPr>
        <w:t>R</w:t>
      </w:r>
      <w:r w:rsidRPr="00157537">
        <w:rPr>
          <w:i/>
          <w:iCs/>
          <w:vertAlign w:val="subscript"/>
          <w:lang w:val="en-GB"/>
        </w:rPr>
        <w:t>user</w:t>
      </w:r>
      <w:proofErr w:type="spellEnd"/>
      <w:r w:rsidRPr="00157537">
        <w:rPr>
          <w:lang w:val="en-GB"/>
        </w:rPr>
        <w:t xml:space="preserve"> </w:t>
      </w:r>
      <w:r w:rsidRPr="00157537">
        <w:rPr>
          <w:lang w:val="en-GB" w:eastAsia="zh-CN"/>
        </w:rPr>
        <w:t>can be given by</w:t>
      </w:r>
    </w:p>
    <w:p w14:paraId="3EB918FC" w14:textId="355C6E94" w:rsidR="00D54618" w:rsidRPr="00157537" w:rsidRDefault="00D54618" w:rsidP="00D54618">
      <w:pPr>
        <w:pStyle w:val="Eqn"/>
        <w:rPr>
          <w:sz w:val="24"/>
          <w:szCs w:val="20"/>
          <w:lang w:val="en-GB"/>
        </w:rPr>
      </w:pPr>
      <w:r w:rsidRPr="00157537">
        <w:rPr>
          <w:sz w:val="24"/>
          <w:lang w:val="en-GB" w:eastAsia="en-US"/>
        </w:rPr>
        <w:tab/>
      </w:r>
      <w:bookmarkStart w:id="14" w:name="OLE_LINK9"/>
      <w:bookmarkStart w:id="15" w:name="_Hlk130561367"/>
      <m:oMath>
        <m:sSub>
          <m:sSubPr>
            <m:ctrlPr>
              <w:rPr>
                <w:rFonts w:ascii="Cambria Math" w:hAnsi="Cambria Math"/>
                <w:sz w:val="24"/>
                <w:lang w:val="en-GB" w:eastAsia="en-US"/>
              </w:rPr>
            </m:ctrlPr>
          </m:sSubPr>
          <m:e>
            <m:r>
              <w:rPr>
                <w:rFonts w:ascii="Cambria Math" w:hAnsi="Cambria Math"/>
                <w:lang w:val="en-GB"/>
              </w:rPr>
              <m:t>R</m:t>
            </m:r>
          </m:e>
          <m:sub>
            <m:r>
              <w:rPr>
                <w:rFonts w:ascii="Cambria Math" w:hAnsi="Cambria Math"/>
                <w:lang w:val="en-GB"/>
              </w:rPr>
              <m:t>user</m:t>
            </m:r>
          </m:sub>
        </m:sSub>
        <m:r>
          <m:rPr>
            <m:sty m:val="p"/>
          </m:rPr>
          <w:rPr>
            <w:rFonts w:ascii="Cambria Math" w:hAnsi="Cambria Math"/>
            <w:lang w:val="en-GB"/>
          </w:rPr>
          <m:t>=</m:t>
        </m:r>
        <m:r>
          <w:rPr>
            <w:rFonts w:ascii="Cambria Math" w:hAnsi="Cambria Math"/>
            <w:lang w:val="en-GB"/>
          </w:rPr>
          <m:t>W</m:t>
        </m:r>
        <m:r>
          <m:rPr>
            <m:sty m:val="p"/>
          </m:rPr>
          <w:rPr>
            <w:rFonts w:ascii="Cambria Math" w:hAnsi="Cambria Math"/>
            <w:lang w:val="en-GB"/>
          </w:rPr>
          <m:t>×</m:t>
        </m:r>
        <m:sSub>
          <m:sSubPr>
            <m:ctrlPr>
              <w:rPr>
                <w:rFonts w:ascii="Cambria Math" w:hAnsi="Cambria Math"/>
                <w:sz w:val="24"/>
                <w:lang w:val="en-GB" w:eastAsia="en-US"/>
              </w:rPr>
            </m:ctrlPr>
          </m:sSubPr>
          <m:e>
            <m:r>
              <w:rPr>
                <w:rFonts w:ascii="Cambria Math" w:hAnsi="Cambria Math"/>
                <w:lang w:val="en-GB"/>
              </w:rPr>
              <m:t>SE</m:t>
            </m:r>
          </m:e>
          <m:sub>
            <m:r>
              <w:rPr>
                <w:rFonts w:ascii="Cambria Math" w:hAnsi="Cambria Math"/>
                <w:lang w:val="en-GB"/>
              </w:rPr>
              <m:t>user</m:t>
            </m:r>
          </m:sub>
        </m:sSub>
      </m:oMath>
      <w:bookmarkEnd w:id="14"/>
      <w:bookmarkEnd w:id="15"/>
      <w:r w:rsidRPr="00157537">
        <w:tab/>
      </w:r>
    </w:p>
    <w:p w14:paraId="5E0061E6" w14:textId="3E15FFC9" w:rsidR="00D54618" w:rsidRPr="00157537" w:rsidRDefault="00D54618" w:rsidP="00D54618">
      <w:pPr>
        <w:rPr>
          <w:lang w:val="en-GB" w:eastAsia="zh-CN"/>
        </w:rPr>
      </w:pPr>
      <w:r w:rsidRPr="00157537">
        <w:rPr>
          <w:lang w:val="en-GB" w:eastAsia="zh-CN"/>
        </w:rPr>
        <w:t xml:space="preserve">where </w:t>
      </w:r>
      <w:r w:rsidRPr="00157537">
        <w:rPr>
          <w:rFonts w:eastAsiaTheme="minorEastAsia"/>
          <w:i/>
          <w:lang w:val="en-GB" w:eastAsia="zh-CN"/>
        </w:rPr>
        <w:t>W</w:t>
      </w:r>
      <w:r w:rsidRPr="00157537">
        <w:rPr>
          <w:rFonts w:eastAsiaTheme="minorEastAsia"/>
          <w:lang w:val="en-GB" w:eastAsia="zh-CN"/>
        </w:rPr>
        <w:t xml:space="preserve"> is the </w:t>
      </w:r>
      <w:r w:rsidR="00EA2D68">
        <w:rPr>
          <w:rFonts w:eastAsiaTheme="minorEastAsia"/>
          <w:lang w:val="en-GB" w:eastAsia="zh-CN"/>
        </w:rPr>
        <w:t xml:space="preserve">channel </w:t>
      </w:r>
      <w:r w:rsidRPr="00157537">
        <w:rPr>
          <w:rFonts w:eastAsiaTheme="minorEastAsia"/>
          <w:lang w:val="en-GB" w:eastAsia="zh-CN"/>
        </w:rPr>
        <w:t xml:space="preserve">bandwidth and </w:t>
      </w:r>
      <w:proofErr w:type="spellStart"/>
      <w:r w:rsidRPr="00157537">
        <w:rPr>
          <w:rFonts w:eastAsiaTheme="minorEastAsia"/>
          <w:i/>
          <w:iCs/>
          <w:lang w:val="en-GB" w:eastAsia="zh-CN"/>
        </w:rPr>
        <w:t>SE</w:t>
      </w:r>
      <w:r w:rsidRPr="00157537">
        <w:rPr>
          <w:rFonts w:eastAsiaTheme="minorEastAsia"/>
          <w:i/>
          <w:iCs/>
          <w:vertAlign w:val="subscript"/>
          <w:lang w:val="en-GB" w:eastAsia="zh-CN"/>
        </w:rPr>
        <w:t>user</w:t>
      </w:r>
      <w:proofErr w:type="spellEnd"/>
      <w:r w:rsidRPr="00157537">
        <w:rPr>
          <w:rFonts w:eastAsiaTheme="minorEastAsia"/>
          <w:lang w:val="en-GB" w:eastAsia="zh-CN"/>
        </w:rPr>
        <w:t xml:space="preserve"> denote the 5</w:t>
      </w:r>
      <w:r w:rsidRPr="00157537">
        <w:rPr>
          <w:rFonts w:eastAsiaTheme="minorEastAsia"/>
          <w:vertAlign w:val="superscript"/>
          <w:lang w:val="en-GB" w:eastAsia="zh-CN"/>
        </w:rPr>
        <w:t>th</w:t>
      </w:r>
      <w:r w:rsidRPr="00157537">
        <w:rPr>
          <w:rFonts w:eastAsiaTheme="minorEastAsia"/>
          <w:lang w:val="en-GB" w:eastAsia="zh-CN"/>
        </w:rPr>
        <w:t xml:space="preserve"> percentile user spectral efficiency.</w:t>
      </w:r>
    </w:p>
    <w:p w14:paraId="4FB8930A" w14:textId="24D2B108" w:rsidR="00D54618" w:rsidRPr="00157537" w:rsidRDefault="00D54618" w:rsidP="00D54618">
      <w:pPr>
        <w:tabs>
          <w:tab w:val="left" w:pos="794"/>
          <w:tab w:val="left" w:pos="1191"/>
          <w:tab w:val="left" w:pos="1588"/>
          <w:tab w:val="left" w:pos="1985"/>
        </w:tabs>
        <w:overflowPunct w:val="0"/>
        <w:snapToGrid/>
        <w:spacing w:before="120" w:after="0"/>
        <w:textAlignment w:val="baseline"/>
        <w:rPr>
          <w:rFonts w:eastAsiaTheme="minorEastAsia"/>
          <w:sz w:val="24"/>
          <w:szCs w:val="20"/>
          <w:lang w:val="en-GB"/>
        </w:rPr>
      </w:pPr>
      <w:r w:rsidRPr="00157537">
        <w:rPr>
          <w:lang w:eastAsia="zh-CN"/>
        </w:rPr>
        <w:t xml:space="preserve">The requirement of DL and UL is shown in </w:t>
      </w:r>
      <w:r w:rsidRPr="00157537">
        <w:rPr>
          <w:lang w:eastAsia="zh-CN"/>
        </w:rPr>
        <w:fldChar w:fldCharType="begin"/>
      </w:r>
      <w:r w:rsidRPr="00157537">
        <w:rPr>
          <w:lang w:eastAsia="zh-CN"/>
        </w:rPr>
        <w:instrText xml:space="preserve"> REF _Ref130561893 \h  \* MERGEFORMAT </w:instrText>
      </w:r>
      <w:r w:rsidRPr="00157537">
        <w:rPr>
          <w:lang w:eastAsia="zh-CN"/>
        </w:rPr>
      </w:r>
      <w:r w:rsidRPr="00157537">
        <w:rPr>
          <w:lang w:eastAsia="zh-CN"/>
        </w:rPr>
        <w:fldChar w:fldCharType="separate"/>
      </w:r>
      <w:r w:rsidR="0052688B" w:rsidRPr="00325128">
        <w:rPr>
          <w:lang w:eastAsia="zh-CN"/>
        </w:rPr>
        <w:t xml:space="preserve">Table </w:t>
      </w:r>
      <w:r w:rsidR="0052688B">
        <w:rPr>
          <w:lang w:eastAsia="zh-CN"/>
        </w:rPr>
        <w:t>7</w:t>
      </w:r>
      <w:r w:rsidRPr="00157537">
        <w:rPr>
          <w:lang w:eastAsia="zh-CN"/>
        </w:rPr>
        <w:fldChar w:fldCharType="end"/>
      </w:r>
      <w:r w:rsidRPr="00157537">
        <w:rPr>
          <w:lang w:eastAsia="zh-CN"/>
        </w:rPr>
        <w:t xml:space="preserve">. These requirements are defined for the </w:t>
      </w:r>
      <w:proofErr w:type="spellStart"/>
      <w:r w:rsidRPr="00157537">
        <w:rPr>
          <w:lang w:eastAsia="zh-CN"/>
        </w:rPr>
        <w:t>eMBB</w:t>
      </w:r>
      <w:proofErr w:type="spellEnd"/>
      <w:r w:rsidRPr="00157537">
        <w:rPr>
          <w:lang w:eastAsia="zh-CN"/>
        </w:rPr>
        <w:t xml:space="preserve">-s usage scenario and apply to handheld devices. </w:t>
      </w:r>
    </w:p>
    <w:p w14:paraId="76EDC258" w14:textId="03C2C60B" w:rsidR="00D54618" w:rsidRPr="00325128" w:rsidRDefault="00D54618" w:rsidP="00D54618">
      <w:pPr>
        <w:pStyle w:val="Caption"/>
        <w:keepNext/>
        <w:jc w:val="center"/>
        <w:rPr>
          <w:rFonts w:ascii="Times New Roman" w:eastAsia="SimSun" w:hAnsi="Times New Roman" w:cs="Times New Roman"/>
          <w:noProof/>
          <w:sz w:val="22"/>
          <w:szCs w:val="22"/>
        </w:rPr>
      </w:pPr>
      <w:bookmarkStart w:id="16" w:name="_Ref130561893"/>
      <w:r w:rsidRPr="00325128">
        <w:rPr>
          <w:rFonts w:ascii="Times New Roman" w:eastAsia="SimSun" w:hAnsi="Times New Roman" w:cs="Times New Roman"/>
          <w:noProof/>
          <w:sz w:val="22"/>
          <w:szCs w:val="22"/>
        </w:rPr>
        <w:t xml:space="preserve">Table </w:t>
      </w:r>
      <w:r w:rsidRPr="00325128">
        <w:rPr>
          <w:rFonts w:ascii="Times New Roman" w:eastAsia="SimSun" w:hAnsi="Times New Roman" w:cs="Times New Roman"/>
          <w:noProof/>
          <w:sz w:val="22"/>
          <w:szCs w:val="22"/>
        </w:rPr>
        <w:fldChar w:fldCharType="begin"/>
      </w:r>
      <w:r w:rsidRPr="00325128">
        <w:rPr>
          <w:rFonts w:ascii="Times New Roman" w:eastAsia="SimSun" w:hAnsi="Times New Roman" w:cs="Times New Roman"/>
          <w:noProof/>
          <w:sz w:val="22"/>
          <w:szCs w:val="22"/>
        </w:rPr>
        <w:instrText xml:space="preserve"> SEQ Table \* ARABIC </w:instrText>
      </w:r>
      <w:r w:rsidRPr="00325128">
        <w:rPr>
          <w:rFonts w:ascii="Times New Roman" w:eastAsia="SimSun" w:hAnsi="Times New Roman" w:cs="Times New Roman"/>
          <w:noProof/>
          <w:sz w:val="22"/>
          <w:szCs w:val="22"/>
        </w:rPr>
        <w:fldChar w:fldCharType="separate"/>
      </w:r>
      <w:r w:rsidR="0052688B">
        <w:rPr>
          <w:rFonts w:ascii="Times New Roman" w:eastAsia="SimSun" w:hAnsi="Times New Roman" w:cs="Times New Roman"/>
          <w:noProof/>
          <w:sz w:val="22"/>
          <w:szCs w:val="22"/>
        </w:rPr>
        <w:t>7</w:t>
      </w:r>
      <w:r w:rsidRPr="00325128">
        <w:rPr>
          <w:rFonts w:ascii="Times New Roman" w:eastAsia="SimSun" w:hAnsi="Times New Roman" w:cs="Times New Roman"/>
          <w:noProof/>
          <w:sz w:val="22"/>
          <w:szCs w:val="22"/>
        </w:rPr>
        <w:fldChar w:fldCharType="end"/>
      </w:r>
      <w:bookmarkEnd w:id="16"/>
      <w:r w:rsidR="00FF3C16">
        <w:rPr>
          <w:rFonts w:ascii="Times New Roman" w:eastAsia="SimSun" w:hAnsi="Times New Roman" w:cs="Times New Roman"/>
          <w:noProof/>
          <w:sz w:val="22"/>
          <w:szCs w:val="22"/>
        </w:rPr>
        <w:t xml:space="preserve">: </w:t>
      </w:r>
      <w:r w:rsidRPr="00325128">
        <w:rPr>
          <w:rFonts w:ascii="Times New Roman" w:eastAsia="SimSun" w:hAnsi="Times New Roman" w:cs="Times New Roman"/>
          <w:noProof/>
          <w:sz w:val="22"/>
          <w:szCs w:val="22"/>
        </w:rPr>
        <w:t>The requirements of user experienced data rate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2"/>
        <w:gridCol w:w="2733"/>
      </w:tblGrid>
      <w:tr w:rsidR="00D54618" w:rsidRPr="00157537" w14:paraId="09623AE8" w14:textId="77777777" w:rsidTr="00D54618">
        <w:trPr>
          <w:jc w:val="center"/>
        </w:trPr>
        <w:tc>
          <w:tcPr>
            <w:tcW w:w="3622" w:type="dxa"/>
            <w:shd w:val="clear" w:color="auto" w:fill="BFBFBF" w:themeFill="background1" w:themeFillShade="BF"/>
          </w:tcPr>
          <w:p w14:paraId="1A459066" w14:textId="77777777" w:rsidR="00D54618" w:rsidRPr="00157537" w:rsidRDefault="00D54618" w:rsidP="0095786E">
            <w:pPr>
              <w:pStyle w:val="Eqn"/>
              <w:widowControl w:val="0"/>
              <w:spacing w:after="0"/>
            </w:pPr>
          </w:p>
        </w:tc>
        <w:tc>
          <w:tcPr>
            <w:tcW w:w="2733" w:type="dxa"/>
            <w:shd w:val="clear" w:color="auto" w:fill="BFBFBF" w:themeFill="background1" w:themeFillShade="BF"/>
          </w:tcPr>
          <w:p w14:paraId="79C15837" w14:textId="77777777" w:rsidR="00D54618" w:rsidRPr="00157537" w:rsidRDefault="00D54618" w:rsidP="0095786E">
            <w:pPr>
              <w:pStyle w:val="Eqn"/>
              <w:widowControl w:val="0"/>
              <w:spacing w:after="0"/>
              <w:rPr>
                <w:lang w:eastAsia="zh-CN"/>
              </w:rPr>
            </w:pPr>
            <w:r w:rsidRPr="00157537">
              <w:rPr>
                <w:lang w:eastAsia="zh-CN"/>
              </w:rPr>
              <w:t>ITU-R Requirements</w:t>
            </w:r>
          </w:p>
        </w:tc>
      </w:tr>
      <w:tr w:rsidR="00D54618" w:rsidRPr="00157537" w14:paraId="487E9313" w14:textId="77777777" w:rsidTr="00D54618">
        <w:trPr>
          <w:jc w:val="center"/>
        </w:trPr>
        <w:tc>
          <w:tcPr>
            <w:tcW w:w="3622" w:type="dxa"/>
            <w:shd w:val="clear" w:color="auto" w:fill="auto"/>
          </w:tcPr>
          <w:p w14:paraId="187A92C0" w14:textId="77777777" w:rsidR="00D54618" w:rsidRPr="00157537" w:rsidRDefault="00D54618" w:rsidP="0095786E">
            <w:pPr>
              <w:pStyle w:val="Eqn"/>
              <w:widowControl w:val="0"/>
              <w:spacing w:after="0"/>
              <w:rPr>
                <w:lang w:eastAsia="zh-CN"/>
              </w:rPr>
            </w:pPr>
            <w:r w:rsidRPr="00157537">
              <w:t>User experienced data rate (DL)</w:t>
            </w:r>
          </w:p>
        </w:tc>
        <w:tc>
          <w:tcPr>
            <w:tcW w:w="2733" w:type="dxa"/>
            <w:shd w:val="clear" w:color="auto" w:fill="auto"/>
          </w:tcPr>
          <w:p w14:paraId="315C99A1" w14:textId="77777777" w:rsidR="00D54618" w:rsidRPr="00157537" w:rsidRDefault="00D54618" w:rsidP="0095786E">
            <w:pPr>
              <w:pStyle w:val="Eqn"/>
              <w:widowControl w:val="0"/>
              <w:spacing w:after="0"/>
              <w:rPr>
                <w:lang w:eastAsia="zh-CN"/>
              </w:rPr>
            </w:pPr>
            <w:r w:rsidRPr="00157537">
              <w:t>1 Mbit/s</w:t>
            </w:r>
          </w:p>
        </w:tc>
      </w:tr>
      <w:tr w:rsidR="00D54618" w:rsidRPr="00157537" w14:paraId="57C35261" w14:textId="77777777" w:rsidTr="00D54618">
        <w:trPr>
          <w:jc w:val="center"/>
        </w:trPr>
        <w:tc>
          <w:tcPr>
            <w:tcW w:w="3622" w:type="dxa"/>
            <w:shd w:val="clear" w:color="auto" w:fill="auto"/>
          </w:tcPr>
          <w:p w14:paraId="3ADD14B9" w14:textId="77777777" w:rsidR="00D54618" w:rsidRPr="00157537" w:rsidRDefault="00D54618" w:rsidP="0095786E">
            <w:pPr>
              <w:pStyle w:val="Eqn"/>
              <w:widowControl w:val="0"/>
              <w:spacing w:after="0"/>
              <w:rPr>
                <w:lang w:eastAsia="zh-CN"/>
              </w:rPr>
            </w:pPr>
            <w:r w:rsidRPr="00157537">
              <w:t>User experienced data rate (UL)</w:t>
            </w:r>
          </w:p>
        </w:tc>
        <w:tc>
          <w:tcPr>
            <w:tcW w:w="2733" w:type="dxa"/>
            <w:shd w:val="clear" w:color="auto" w:fill="auto"/>
          </w:tcPr>
          <w:p w14:paraId="4E70C85C" w14:textId="77777777" w:rsidR="00D54618" w:rsidRPr="00157537" w:rsidRDefault="00D54618" w:rsidP="0095786E">
            <w:pPr>
              <w:pStyle w:val="Eqn"/>
              <w:widowControl w:val="0"/>
              <w:spacing w:after="0"/>
              <w:rPr>
                <w:lang w:eastAsia="zh-CN"/>
              </w:rPr>
            </w:pPr>
            <w:r w:rsidRPr="00157537">
              <w:t xml:space="preserve">100 </w:t>
            </w:r>
            <w:proofErr w:type="spellStart"/>
            <w:r w:rsidRPr="00157537">
              <w:t>kbit</w:t>
            </w:r>
            <w:proofErr w:type="spellEnd"/>
            <w:r w:rsidRPr="00157537">
              <w:t>/s</w:t>
            </w:r>
          </w:p>
        </w:tc>
      </w:tr>
    </w:tbl>
    <w:p w14:paraId="787E517A" w14:textId="1B0CDB01" w:rsidR="00EA2D68" w:rsidRPr="00D84620" w:rsidRDefault="00EA2D68" w:rsidP="0085624B">
      <w:pPr>
        <w:spacing w:before="120"/>
        <w:rPr>
          <w:szCs w:val="21"/>
        </w:rPr>
      </w:pPr>
      <w:bookmarkStart w:id="17" w:name="_Hlk130810082"/>
      <w:r w:rsidRPr="00D84620">
        <w:rPr>
          <w:szCs w:val="21"/>
        </w:rPr>
        <w:t>The formula defined in section 7.2.</w:t>
      </w:r>
      <w:r>
        <w:rPr>
          <w:szCs w:val="21"/>
        </w:rPr>
        <w:t>3</w:t>
      </w:r>
      <w:r w:rsidRPr="00D84620">
        <w:rPr>
          <w:szCs w:val="21"/>
        </w:rPr>
        <w:t xml:space="preserve"> of Report ITU-R M.2514 is enough for </w:t>
      </w:r>
      <w:r>
        <w:rPr>
          <w:lang w:eastAsia="zh-CN"/>
        </w:rPr>
        <w:t>u</w:t>
      </w:r>
      <w:r w:rsidRPr="00157537">
        <w:rPr>
          <w:lang w:eastAsia="zh-CN"/>
        </w:rPr>
        <w:t>ser experienced data rate</w:t>
      </w:r>
      <w:r w:rsidRPr="00D84620">
        <w:rPr>
          <w:szCs w:val="21"/>
        </w:rPr>
        <w:t xml:space="preserve"> assessment</w:t>
      </w:r>
      <w:r>
        <w:rPr>
          <w:szCs w:val="21"/>
        </w:rPr>
        <w:t>.</w:t>
      </w:r>
    </w:p>
    <w:bookmarkEnd w:id="17"/>
    <w:p w14:paraId="7944A4AA" w14:textId="0FD8FBD6" w:rsidR="00C30423" w:rsidRPr="00157537" w:rsidRDefault="00C30423" w:rsidP="00787965">
      <w:pPr>
        <w:pStyle w:val="Heading2"/>
        <w:rPr>
          <w:rFonts w:eastAsia="MS Mincho"/>
          <w:lang w:val="en-GB" w:eastAsia="ja-JP"/>
        </w:rPr>
      </w:pPr>
      <w:r w:rsidRPr="00157537">
        <w:rPr>
          <w:lang w:val="en-GB" w:eastAsia="zh-CN"/>
        </w:rPr>
        <w:t>Area traffic capacity</w:t>
      </w:r>
    </w:p>
    <w:p w14:paraId="14B430CB" w14:textId="08769976" w:rsidR="002B3D06" w:rsidRDefault="002B3D06" w:rsidP="002B3D06">
      <w:pPr>
        <w:rPr>
          <w:lang w:val="en-GB" w:eastAsia="zh-CN"/>
        </w:rPr>
      </w:pPr>
      <w:r>
        <w:rPr>
          <w:rFonts w:hint="eastAsia"/>
          <w:lang w:val="en-GB" w:eastAsia="zh-CN"/>
        </w:rPr>
        <w:t>A</w:t>
      </w:r>
      <w:r>
        <w:rPr>
          <w:lang w:val="en-GB" w:eastAsia="zh-CN"/>
        </w:rPr>
        <w:t xml:space="preserve">ccording to </w:t>
      </w:r>
      <w:r>
        <w:rPr>
          <w:lang w:val="en-GB" w:eastAsia="zh-CN"/>
        </w:rPr>
        <w:fldChar w:fldCharType="begin"/>
      </w:r>
      <w:r>
        <w:rPr>
          <w:lang w:val="en-GB" w:eastAsia="zh-CN"/>
        </w:rPr>
        <w:instrText xml:space="preserve"> REF _Ref131063658 \h </w:instrText>
      </w:r>
      <w:r>
        <w:rPr>
          <w:lang w:val="en-GB" w:eastAsia="zh-CN"/>
        </w:rPr>
      </w:r>
      <w:r>
        <w:rPr>
          <w:lang w:val="en-GB" w:eastAsia="zh-CN"/>
        </w:rPr>
        <w:fldChar w:fldCharType="separate"/>
      </w:r>
      <w:r w:rsidR="0052688B" w:rsidRPr="0095786E">
        <w:t xml:space="preserve">Table </w:t>
      </w:r>
      <w:r w:rsidR="0052688B">
        <w:rPr>
          <w:noProof/>
        </w:rPr>
        <w:t>1</w:t>
      </w:r>
      <w:r>
        <w:rPr>
          <w:lang w:val="en-GB" w:eastAsia="zh-CN"/>
        </w:rPr>
        <w:fldChar w:fldCharType="end"/>
      </w:r>
      <w:r>
        <w:rPr>
          <w:lang w:val="en-GB" w:eastAsia="zh-CN"/>
        </w:rPr>
        <w:t>, the requirement of a</w:t>
      </w:r>
      <w:r w:rsidRPr="00157537">
        <w:rPr>
          <w:lang w:val="en-GB" w:eastAsia="zh-CN"/>
        </w:rPr>
        <w:t>rea traffic capacity</w:t>
      </w:r>
      <w:r>
        <w:rPr>
          <w:rFonts w:eastAsiaTheme="minorEastAsia"/>
          <w:szCs w:val="24"/>
          <w:lang w:val="en-GB" w:eastAsia="zh-CN"/>
        </w:rPr>
        <w:t xml:space="preserve"> </w:t>
      </w:r>
      <w:r>
        <w:rPr>
          <w:lang w:val="en-GB" w:eastAsia="zh-CN"/>
        </w:rPr>
        <w:t xml:space="preserve">is described in section 7.2.6 of </w:t>
      </w:r>
      <w:r w:rsidRPr="00157537">
        <w:rPr>
          <w:lang w:eastAsia="zh-CN"/>
        </w:rPr>
        <w:t>Report ITU-R M.2514</w:t>
      </w:r>
      <w:r>
        <w:rPr>
          <w:lang w:eastAsia="zh-CN"/>
        </w:rPr>
        <w:t xml:space="preserve">, and </w:t>
      </w:r>
      <w:r>
        <w:rPr>
          <w:rFonts w:eastAsiaTheme="minorEastAsia"/>
          <w:szCs w:val="24"/>
          <w:lang w:val="en-GB" w:eastAsia="zh-CN"/>
        </w:rPr>
        <w:t xml:space="preserve">related evaluation methodology is described in section 7.2.4 of Report </w:t>
      </w:r>
      <w:r w:rsidRPr="00365FFD">
        <w:rPr>
          <w:rFonts w:eastAsiaTheme="minorEastAsia"/>
          <w:szCs w:val="24"/>
          <w:lang w:val="en-GB" w:eastAsia="zh-CN"/>
        </w:rPr>
        <w:t>ITU-R M.2412</w:t>
      </w:r>
      <w:r>
        <w:rPr>
          <w:rFonts w:eastAsiaTheme="minorEastAsia"/>
          <w:szCs w:val="24"/>
          <w:lang w:val="en-GB" w:eastAsia="zh-CN"/>
        </w:rPr>
        <w:t>.</w:t>
      </w:r>
    </w:p>
    <w:p w14:paraId="5BE01D58" w14:textId="2A21D16A" w:rsidR="00D54618" w:rsidRPr="00157537" w:rsidRDefault="00927F2C" w:rsidP="00D84620">
      <w:pPr>
        <w:rPr>
          <w:rFonts w:eastAsia="MS Mincho"/>
          <w:lang w:val="en-GB" w:eastAsia="ja-JP"/>
        </w:rPr>
      </w:pPr>
      <w:r w:rsidRPr="00157537">
        <w:rPr>
          <w:rFonts w:eastAsia="MS Mincho"/>
          <w:lang w:val="en-GB" w:eastAsia="ja-JP"/>
        </w:rPr>
        <w:t xml:space="preserve">According to </w:t>
      </w:r>
      <w:r>
        <w:rPr>
          <w:rFonts w:eastAsia="MS Mincho"/>
          <w:lang w:val="en-GB" w:eastAsia="ja-JP"/>
        </w:rPr>
        <w:t xml:space="preserve">section 7.2.6 of </w:t>
      </w:r>
      <w:r w:rsidRPr="00157537">
        <w:rPr>
          <w:rFonts w:eastAsia="MS Mincho"/>
          <w:lang w:val="en-GB" w:eastAsia="ja-JP"/>
        </w:rPr>
        <w:t xml:space="preserve">Report ITU-R M.2514, </w:t>
      </w:r>
      <w:r w:rsidR="00D54618" w:rsidRPr="00157537">
        <w:rPr>
          <w:rFonts w:eastAsia="MS Mincho"/>
          <w:lang w:val="en-GB" w:eastAsia="ja-JP"/>
        </w:rPr>
        <w:t xml:space="preserve">Area traffic capacity is the total traffic throughput served per geographic area (in Mbit/s/km2). The area traffic capacity </w:t>
      </w:r>
      <m:oMath>
        <m:sSub>
          <m:sSubPr>
            <m:ctrlPr>
              <w:rPr>
                <w:rFonts w:ascii="Cambria Math" w:hAnsi="Cambria Math"/>
              </w:rPr>
            </m:ctrlPr>
          </m:sSubPr>
          <m:e>
            <m:r>
              <w:rPr>
                <w:rFonts w:ascii="Cambria Math" w:hAnsi="Cambria Math"/>
              </w:rPr>
              <m:t>C</m:t>
            </m:r>
          </m:e>
          <m:sub>
            <m:r>
              <w:rPr>
                <w:rFonts w:ascii="Cambria Math" w:hAnsi="Cambria Math"/>
              </w:rPr>
              <m:t>area</m:t>
            </m:r>
          </m:sub>
        </m:sSub>
      </m:oMath>
      <w:r w:rsidR="00325128">
        <w:rPr>
          <w:rFonts w:eastAsiaTheme="minorEastAsia" w:hint="eastAsia"/>
          <w:lang w:eastAsia="zh-CN"/>
        </w:rPr>
        <w:t xml:space="preserve"> </w:t>
      </w:r>
      <w:r w:rsidR="00D54618" w:rsidRPr="00157537">
        <w:rPr>
          <w:rFonts w:eastAsia="MS Mincho"/>
          <w:lang w:val="en-GB" w:eastAsia="ja-JP"/>
        </w:rPr>
        <w:t xml:space="preserve">is related to average spectral efficiency </w:t>
      </w:r>
      <m:oMath>
        <m:sSub>
          <m:sSubPr>
            <m:ctrlPr>
              <w:rPr>
                <w:rFonts w:ascii="Cambria Math" w:hAnsi="Cambria Math"/>
              </w:rPr>
            </m:ctrlPr>
          </m:sSubPr>
          <m:e>
            <m:r>
              <w:rPr>
                <w:rFonts w:ascii="Cambria Math" w:hAnsi="Cambria Math"/>
              </w:rPr>
              <m:t>SE</m:t>
            </m:r>
          </m:e>
          <m:sub>
            <m:r>
              <w:rPr>
                <w:rFonts w:ascii="Cambria Math" w:hAnsi="Cambria Math"/>
              </w:rPr>
              <m:t>avg</m:t>
            </m:r>
          </m:sub>
        </m:sSub>
      </m:oMath>
      <w:r w:rsidR="00325128">
        <w:rPr>
          <w:rFonts w:eastAsiaTheme="minorEastAsia" w:hint="eastAsia"/>
          <w:lang w:eastAsia="zh-CN"/>
        </w:rPr>
        <w:t xml:space="preserve"> </w:t>
      </w:r>
      <w:r w:rsidR="00D54618" w:rsidRPr="00157537">
        <w:rPr>
          <w:rFonts w:eastAsia="MS Mincho"/>
          <w:lang w:val="en-GB" w:eastAsia="ja-JP"/>
        </w:rPr>
        <w:t>as follows:</w:t>
      </w:r>
    </w:p>
    <w:p w14:paraId="3FD2A88A" w14:textId="7ADD803C" w:rsidR="00D54618" w:rsidRPr="00157537" w:rsidRDefault="00D54618" w:rsidP="00D54618">
      <w:pPr>
        <w:pStyle w:val="Eqn"/>
      </w:pPr>
      <w:r w:rsidRPr="00157537">
        <w:rPr>
          <w:rFonts w:eastAsia="MS Mincho"/>
        </w:rPr>
        <w:tab/>
      </w:r>
      <m:oMath>
        <m:sSub>
          <m:sSubPr>
            <m:ctrlPr>
              <w:rPr>
                <w:rFonts w:ascii="Cambria Math" w:hAnsi="Cambria Math"/>
              </w:rPr>
            </m:ctrlPr>
          </m:sSubPr>
          <m:e>
            <m:r>
              <w:rPr>
                <w:rFonts w:ascii="Cambria Math" w:hAnsi="Cambria Math"/>
              </w:rPr>
              <m:t>C</m:t>
            </m:r>
          </m:e>
          <m:sub>
            <m:r>
              <w:rPr>
                <w:rFonts w:ascii="Cambria Math" w:hAnsi="Cambria Math"/>
              </w:rPr>
              <m:t>area</m:t>
            </m:r>
          </m:sub>
        </m:sSub>
        <m:r>
          <m:rPr>
            <m:sty m:val="p"/>
          </m:rPr>
          <w:rPr>
            <w:rFonts w:ascii="Cambria Math" w:hAnsi="Cambria Math"/>
          </w:rPr>
          <m:t>=</m:t>
        </m:r>
        <w:bookmarkStart w:id="18" w:name="_Hlk130546450"/>
        <m:r>
          <w:rPr>
            <w:rFonts w:ascii="Cambria Math" w:hAnsi="Cambria Math"/>
          </w:rPr>
          <m:t>ρ</m:t>
        </m:r>
        <w:bookmarkEnd w:id="18"/>
        <m:r>
          <m:rPr>
            <m:sty m:val="p"/>
          </m:rPr>
          <w:rPr>
            <w:rFonts w:ascii="Cambria Math" w:hAnsi="Cambria Math"/>
          </w:rPr>
          <m:t>×</m:t>
        </m:r>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SE</m:t>
            </m:r>
          </m:e>
          <m:sub>
            <m:r>
              <w:rPr>
                <w:rFonts w:ascii="Cambria Math" w:hAnsi="Cambria Math"/>
              </w:rPr>
              <m:t>avg</m:t>
            </m:r>
          </m:sub>
        </m:sSub>
      </m:oMath>
      <w:r w:rsidRPr="00157537">
        <w:tab/>
        <w:t>(</w:t>
      </w:r>
      <w:r w:rsidR="00B72E10">
        <w:rPr>
          <w:noProof/>
        </w:rPr>
        <w:fldChar w:fldCharType="begin"/>
      </w:r>
      <w:r w:rsidR="00B72E10">
        <w:rPr>
          <w:noProof/>
        </w:rPr>
        <w:instrText xml:space="preserve"> SEQ Equation \* ARABIC </w:instrText>
      </w:r>
      <w:r w:rsidR="00B72E10">
        <w:rPr>
          <w:noProof/>
        </w:rPr>
        <w:fldChar w:fldCharType="separate"/>
      </w:r>
      <w:r w:rsidR="0052688B">
        <w:rPr>
          <w:noProof/>
        </w:rPr>
        <w:t>1</w:t>
      </w:r>
      <w:r w:rsidR="00B72E10">
        <w:rPr>
          <w:noProof/>
        </w:rPr>
        <w:fldChar w:fldCharType="end"/>
      </w:r>
      <w:r w:rsidRPr="00157537">
        <w:t>)</w:t>
      </w:r>
    </w:p>
    <w:p w14:paraId="0F987B5F" w14:textId="6D09C535" w:rsidR="00D54618" w:rsidRPr="00157537" w:rsidRDefault="00D54618" w:rsidP="00D54618">
      <w:r w:rsidRPr="00157537">
        <w:rPr>
          <w:rFonts w:eastAsiaTheme="minorEastAsia"/>
          <w:lang w:val="en-GB" w:eastAsia="zh-CN"/>
        </w:rPr>
        <w:t xml:space="preserve">where </w:t>
      </w:r>
      <w:bookmarkStart w:id="19" w:name="_Hlk130561526"/>
      <w:r w:rsidRPr="00157537">
        <w:rPr>
          <w:rFonts w:eastAsiaTheme="minorEastAsia"/>
          <w:i/>
          <w:lang w:val="en-GB" w:eastAsia="zh-CN"/>
        </w:rPr>
        <w:t>W</w:t>
      </w:r>
      <w:r w:rsidRPr="00157537">
        <w:rPr>
          <w:rFonts w:eastAsiaTheme="minorEastAsia"/>
          <w:lang w:val="en-GB" w:eastAsia="zh-CN"/>
        </w:rPr>
        <w:t xml:space="preserve"> is the </w:t>
      </w:r>
      <w:r w:rsidR="00927F2C">
        <w:rPr>
          <w:rFonts w:eastAsiaTheme="minorEastAsia"/>
          <w:lang w:val="en-GB" w:eastAsia="zh-CN"/>
        </w:rPr>
        <w:t>channel</w:t>
      </w:r>
      <w:r w:rsidR="00927F2C" w:rsidRPr="00157537">
        <w:rPr>
          <w:rFonts w:eastAsiaTheme="minorEastAsia"/>
          <w:lang w:val="en-GB" w:eastAsia="zh-CN"/>
        </w:rPr>
        <w:t xml:space="preserve"> </w:t>
      </w:r>
      <w:r w:rsidRPr="00157537">
        <w:rPr>
          <w:rFonts w:eastAsiaTheme="minorEastAsia"/>
          <w:lang w:val="en-GB" w:eastAsia="zh-CN"/>
        </w:rPr>
        <w:t xml:space="preserve">bandwidth and </w:t>
      </w:r>
      <w:bookmarkEnd w:id="19"/>
      <m:oMath>
        <m:r>
          <w:rPr>
            <w:rFonts w:ascii="Cambria Math" w:hAnsi="Cambria Math"/>
            <w:lang w:val="en-GB" w:eastAsia="zh-CN"/>
          </w:rPr>
          <m:t>ρ</m:t>
        </m:r>
      </m:oMath>
      <w:r w:rsidRPr="00157537">
        <w:rPr>
          <w:rFonts w:eastAsiaTheme="minorEastAsia"/>
          <w:lang w:val="en-GB" w:eastAsia="zh-CN"/>
        </w:rPr>
        <w:t xml:space="preserve"> is the TRxP density, which can be calculated from the area of each beam of the satellite.</w:t>
      </w:r>
      <w:bookmarkStart w:id="20" w:name="_Hlk130549709"/>
      <w:bookmarkStart w:id="21" w:name="_Hlk130549757"/>
      <w:r w:rsidRPr="00157537">
        <w:t xml:space="preserve"> The area of each beam can be calculated in two options as follows.</w:t>
      </w:r>
    </w:p>
    <w:p w14:paraId="67C198B1" w14:textId="65B4B569" w:rsidR="00D54618" w:rsidRPr="00157537" w:rsidRDefault="00D54618" w:rsidP="00D54618">
      <w:r w:rsidRPr="00157537">
        <w:rPr>
          <w:b/>
        </w:rPr>
        <w:lastRenderedPageBreak/>
        <w:t>Option 1</w:t>
      </w:r>
      <w:r w:rsidRPr="00157537">
        <w:t xml:space="preserve">: Given the cell area of a hexagonal cell has a radius of </w:t>
      </w:r>
      <w:r w:rsidRPr="00157537">
        <w:rPr>
          <w:i/>
        </w:rPr>
        <w:t>r</w:t>
      </w:r>
      <w:r w:rsidRPr="00157537">
        <w:t xml:space="preserve">, the cell area can be expressed as </w:t>
      </w:r>
      <w:bookmarkStart w:id="22" w:name="_Hlk130549783"/>
      <m:oMath>
        <m:r>
          <w:rPr>
            <w:rFonts w:ascii="Cambria Math" w:hAnsi="Cambria Math"/>
          </w:rPr>
          <m:t>A =</m:t>
        </m:r>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2</m:t>
            </m:r>
          </m:den>
        </m:f>
        <m:r>
          <w:rPr>
            <w:rFonts w:ascii="Cambria Math" w:hAnsi="Cambria Math"/>
          </w:rPr>
          <m:t>*</m:t>
        </m:r>
        <m:sSup>
          <m:sSupPr>
            <m:ctrlPr>
              <w:rPr>
                <w:rFonts w:ascii="Cambria Math" w:hAnsi="Cambria Math"/>
                <w:i/>
              </w:rPr>
            </m:ctrlPr>
          </m:sSupPr>
          <m:e>
            <m:r>
              <w:rPr>
                <w:rFonts w:ascii="Cambria Math" w:hAnsi="Cambria Math"/>
              </w:rPr>
              <m:t>ISD</m:t>
            </m:r>
          </m:e>
          <m:sup>
            <m:r>
              <w:rPr>
                <w:rFonts w:ascii="Cambria Math" w:hAnsi="Cambria Math"/>
              </w:rPr>
              <m:t>2</m:t>
            </m:r>
          </m:sup>
        </m:sSup>
        <m:r>
          <w:rPr>
            <w:rFonts w:ascii="Cambria Math" w:hAnsi="Cambria Math"/>
          </w:rPr>
          <m:t xml:space="preserve"> =  </m:t>
        </m:r>
        <m:f>
          <m:fPr>
            <m:ctrlPr>
              <w:rPr>
                <w:rFonts w:ascii="Cambria Math" w:hAnsi="Cambria Math"/>
                <w:i/>
              </w:rPr>
            </m:ctrlPr>
          </m:fPr>
          <m:num>
            <m:r>
              <w:rPr>
                <w:rFonts w:ascii="Cambria Math" w:hAnsi="Cambria Math"/>
              </w:rPr>
              <m:t>3</m:t>
            </m:r>
            <m:rad>
              <m:radPr>
                <m:degHide m:val="1"/>
                <m:ctrlPr>
                  <w:rPr>
                    <w:rFonts w:ascii="Cambria Math" w:hAnsi="Cambria Math"/>
                    <w:i/>
                  </w:rPr>
                </m:ctrlPr>
              </m:radPr>
              <m:deg/>
              <m:e>
                <m:r>
                  <w:rPr>
                    <w:rFonts w:ascii="Cambria Math" w:hAnsi="Cambria Math"/>
                  </w:rPr>
                  <m:t>3</m:t>
                </m:r>
              </m:e>
            </m:rad>
          </m:num>
          <m:den>
            <m:r>
              <w:rPr>
                <w:rFonts w:ascii="Cambria Math" w:hAnsi="Cambria Math"/>
              </w:rPr>
              <m:t>2</m:t>
            </m:r>
          </m:den>
        </m:f>
        <m:r>
          <w:rPr>
            <w:rFonts w:ascii="Cambria Math" w:hAnsi="Cambria Math"/>
          </w:rPr>
          <m:t xml:space="preserve">* </m:t>
        </m:r>
        <m:sSup>
          <m:sSupPr>
            <m:ctrlPr>
              <w:rPr>
                <w:rFonts w:ascii="Cambria Math" w:hAnsi="Cambria Math"/>
                <w:i/>
              </w:rPr>
            </m:ctrlPr>
          </m:sSupPr>
          <m:e>
            <m:r>
              <w:rPr>
                <w:rFonts w:ascii="Cambria Math" w:hAnsi="Cambria Math"/>
              </w:rPr>
              <m:t>r</m:t>
            </m:r>
          </m:e>
          <m:sup>
            <m:r>
              <w:rPr>
                <w:rFonts w:ascii="Cambria Math" w:hAnsi="Cambria Math"/>
              </w:rPr>
              <m:t>2</m:t>
            </m:r>
          </m:sup>
        </m:sSup>
      </m:oMath>
      <w:bookmarkEnd w:id="22"/>
      <w:r w:rsidRPr="00157537">
        <w:t xml:space="preserve">. For example, for the cell radius of </w:t>
      </w:r>
      <w:r w:rsidRPr="00157537">
        <w:rPr>
          <w:i/>
        </w:rPr>
        <w:t>r</w:t>
      </w:r>
      <w:r w:rsidRPr="00157537">
        <w:t xml:space="preserve"> = 250</w:t>
      </w:r>
      <w:r w:rsidR="005B7BAB">
        <w:t xml:space="preserve"> </w:t>
      </w:r>
      <w:r w:rsidRPr="00157537">
        <w:t>km, the area is A = 163 000</w:t>
      </w:r>
      <w:r w:rsidR="005B7BAB">
        <w:t xml:space="preserve"> </w:t>
      </w:r>
      <w:r w:rsidRPr="00157537">
        <w:t>km</w:t>
      </w:r>
      <w:r w:rsidRPr="00157537">
        <w:rPr>
          <w:vertAlign w:val="superscript"/>
        </w:rPr>
        <w:t>2</w:t>
      </w:r>
      <w:r w:rsidRPr="00157537">
        <w:t xml:space="preserve">. </w:t>
      </w:r>
      <w:bookmarkEnd w:id="20"/>
      <w:bookmarkEnd w:id="21"/>
    </w:p>
    <w:p w14:paraId="090BAC73" w14:textId="77777777" w:rsidR="00D54618" w:rsidRPr="00157537" w:rsidRDefault="00D54618" w:rsidP="00D54618">
      <w:pPr>
        <w:keepNext/>
        <w:jc w:val="center"/>
      </w:pPr>
      <w:r w:rsidRPr="00157537">
        <w:rPr>
          <w:noProof/>
          <w:lang w:eastAsia="zh-CN"/>
        </w:rPr>
        <w:drawing>
          <wp:inline distT="0" distB="0" distL="0" distR="0" wp14:anchorId="2D4068C7" wp14:editId="672DB98A">
            <wp:extent cx="1970224" cy="1213539"/>
            <wp:effectExtent l="0" t="0" r="0" b="571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983323" cy="1221607"/>
                    </a:xfrm>
                    <a:prstGeom prst="rect">
                      <a:avLst/>
                    </a:prstGeom>
                    <a:noFill/>
                    <a:ln>
                      <a:noFill/>
                    </a:ln>
                  </pic:spPr>
                </pic:pic>
              </a:graphicData>
            </a:graphic>
          </wp:inline>
        </w:drawing>
      </w:r>
    </w:p>
    <w:p w14:paraId="1FE36BB4" w14:textId="48E9FB3D" w:rsidR="00D54618" w:rsidRPr="009A6EE3" w:rsidRDefault="00D54618" w:rsidP="00D54618">
      <w:pPr>
        <w:pStyle w:val="Caption"/>
        <w:keepNext/>
        <w:jc w:val="center"/>
        <w:rPr>
          <w:rFonts w:ascii="Times New Roman" w:eastAsia="SimSun" w:hAnsi="Times New Roman" w:cs="Times New Roman"/>
          <w:noProof/>
          <w:sz w:val="22"/>
          <w:szCs w:val="22"/>
        </w:rPr>
      </w:pPr>
      <w:r w:rsidRPr="009A6EE3">
        <w:rPr>
          <w:rFonts w:ascii="Times New Roman" w:eastAsia="SimSun" w:hAnsi="Times New Roman" w:cs="Times New Roman"/>
          <w:noProof/>
          <w:sz w:val="22"/>
          <w:szCs w:val="22"/>
        </w:rPr>
        <w:t xml:space="preserve">Figure </w:t>
      </w:r>
      <w:r w:rsidRPr="009A6EE3">
        <w:rPr>
          <w:rFonts w:ascii="Times New Roman" w:eastAsia="SimSun" w:hAnsi="Times New Roman" w:cs="Times New Roman"/>
          <w:noProof/>
          <w:sz w:val="22"/>
          <w:szCs w:val="22"/>
        </w:rPr>
        <w:fldChar w:fldCharType="begin"/>
      </w:r>
      <w:r w:rsidRPr="009A6EE3">
        <w:rPr>
          <w:rFonts w:ascii="Times New Roman" w:eastAsia="SimSun" w:hAnsi="Times New Roman" w:cs="Times New Roman"/>
          <w:noProof/>
          <w:sz w:val="22"/>
          <w:szCs w:val="22"/>
        </w:rPr>
        <w:instrText xml:space="preserve"> SEQ Figure \* ARABIC </w:instrText>
      </w:r>
      <w:r w:rsidRPr="009A6EE3">
        <w:rPr>
          <w:rFonts w:ascii="Times New Roman" w:eastAsia="SimSun" w:hAnsi="Times New Roman" w:cs="Times New Roman"/>
          <w:noProof/>
          <w:sz w:val="22"/>
          <w:szCs w:val="22"/>
        </w:rPr>
        <w:fldChar w:fldCharType="separate"/>
      </w:r>
      <w:r w:rsidR="0052688B">
        <w:rPr>
          <w:rFonts w:ascii="Times New Roman" w:eastAsia="SimSun" w:hAnsi="Times New Roman" w:cs="Times New Roman"/>
          <w:noProof/>
          <w:sz w:val="22"/>
          <w:szCs w:val="22"/>
        </w:rPr>
        <w:t>4</w:t>
      </w:r>
      <w:r w:rsidRPr="009A6EE3">
        <w:rPr>
          <w:rFonts w:ascii="Times New Roman" w:eastAsia="SimSun" w:hAnsi="Times New Roman" w:cs="Times New Roman"/>
          <w:noProof/>
          <w:sz w:val="22"/>
          <w:szCs w:val="22"/>
        </w:rPr>
        <w:fldChar w:fldCharType="end"/>
      </w:r>
      <w:r w:rsidR="00A8239D">
        <w:rPr>
          <w:rFonts w:ascii="Times New Roman" w:eastAsia="SimSun" w:hAnsi="Times New Roman" w:cs="Times New Roman"/>
          <w:noProof/>
          <w:sz w:val="22"/>
          <w:szCs w:val="22"/>
        </w:rPr>
        <w:t xml:space="preserve">: </w:t>
      </w:r>
      <w:r w:rsidRPr="009A6EE3">
        <w:rPr>
          <w:rFonts w:ascii="Times New Roman" w:eastAsia="SimSun" w:hAnsi="Times New Roman" w:cs="Times New Roman"/>
          <w:noProof/>
          <w:sz w:val="22"/>
          <w:szCs w:val="22"/>
        </w:rPr>
        <w:t>Area of a hexagonal cell with radius r</w:t>
      </w:r>
      <w:r w:rsidR="00D831C0" w:rsidRPr="009A6EE3">
        <w:rPr>
          <w:rFonts w:ascii="Times New Roman" w:eastAsia="SimSun" w:hAnsi="Times New Roman" w:cs="Times New Roman"/>
          <w:noProof/>
          <w:sz w:val="22"/>
          <w:szCs w:val="22"/>
        </w:rPr>
        <w:t xml:space="preserve"> </w:t>
      </w:r>
      <w:r w:rsidR="00D831C0" w:rsidRPr="009A6EE3">
        <w:rPr>
          <w:rFonts w:ascii="Times New Roman" w:eastAsia="SimSun" w:hAnsi="Times New Roman" w:cs="Times New Roman"/>
          <w:noProof/>
          <w:sz w:val="22"/>
          <w:szCs w:val="22"/>
        </w:rPr>
        <w:fldChar w:fldCharType="begin"/>
      </w:r>
      <w:r w:rsidR="00D831C0" w:rsidRPr="009A6EE3">
        <w:rPr>
          <w:rFonts w:ascii="Times New Roman" w:eastAsia="SimSun" w:hAnsi="Times New Roman" w:cs="Times New Roman"/>
          <w:noProof/>
          <w:sz w:val="22"/>
          <w:szCs w:val="22"/>
        </w:rPr>
        <w:instrText xml:space="preserve"> REF _Ref130583625 \n \h </w:instrText>
      </w:r>
      <w:r w:rsidR="00DC00D8" w:rsidRPr="009A6EE3">
        <w:rPr>
          <w:rFonts w:ascii="Times New Roman" w:eastAsia="SimSun" w:hAnsi="Times New Roman" w:cs="Times New Roman"/>
          <w:noProof/>
          <w:sz w:val="22"/>
          <w:szCs w:val="22"/>
        </w:rPr>
        <w:instrText xml:space="preserve"> \* MERGEFORMAT </w:instrText>
      </w:r>
      <w:r w:rsidR="00D831C0" w:rsidRPr="009A6EE3">
        <w:rPr>
          <w:rFonts w:ascii="Times New Roman" w:eastAsia="SimSun" w:hAnsi="Times New Roman" w:cs="Times New Roman"/>
          <w:noProof/>
          <w:sz w:val="22"/>
          <w:szCs w:val="22"/>
        </w:rPr>
      </w:r>
      <w:r w:rsidR="00D831C0" w:rsidRPr="009A6EE3">
        <w:rPr>
          <w:rFonts w:ascii="Times New Roman" w:eastAsia="SimSun" w:hAnsi="Times New Roman" w:cs="Times New Roman"/>
          <w:noProof/>
          <w:sz w:val="22"/>
          <w:szCs w:val="22"/>
        </w:rPr>
        <w:fldChar w:fldCharType="separate"/>
      </w:r>
      <w:r w:rsidR="0052688B">
        <w:rPr>
          <w:rFonts w:ascii="Times New Roman" w:eastAsia="SimSun" w:hAnsi="Times New Roman" w:cs="Times New Roman"/>
          <w:noProof/>
          <w:sz w:val="22"/>
          <w:szCs w:val="22"/>
        </w:rPr>
        <w:t>[9]</w:t>
      </w:r>
      <w:r w:rsidR="00D831C0" w:rsidRPr="009A6EE3">
        <w:rPr>
          <w:rFonts w:ascii="Times New Roman" w:eastAsia="SimSun" w:hAnsi="Times New Roman" w:cs="Times New Roman"/>
          <w:noProof/>
          <w:sz w:val="22"/>
          <w:szCs w:val="22"/>
        </w:rPr>
        <w:fldChar w:fldCharType="end"/>
      </w:r>
    </w:p>
    <w:p w14:paraId="72A7AD82" w14:textId="35041ADD" w:rsidR="00D54618" w:rsidRPr="00157537" w:rsidRDefault="00D54618" w:rsidP="00D54618">
      <w:pPr>
        <w:autoSpaceDE/>
        <w:autoSpaceDN/>
        <w:adjustRightInd/>
        <w:spacing w:before="240"/>
        <w:rPr>
          <w:lang w:eastAsia="zh-CN"/>
        </w:rPr>
      </w:pPr>
      <w:r w:rsidRPr="00157537">
        <w:rPr>
          <w:b/>
        </w:rPr>
        <w:t>Option 2</w:t>
      </w:r>
      <w:r w:rsidRPr="00157537">
        <w:t>: If the cell area is an ellipsoid</w:t>
      </w:r>
      <w:r w:rsidR="00DC3C4D">
        <w:rPr>
          <w:rFonts w:hint="eastAsia"/>
          <w:lang w:eastAsia="zh-CN"/>
        </w:rPr>
        <w:t>,</w:t>
      </w:r>
      <w:r w:rsidRPr="00157537">
        <w:t xml:space="preserve"> the area can be expressed as </w:t>
      </w:r>
      <m:oMath>
        <m:r>
          <w:rPr>
            <w:rFonts w:ascii="Cambria Math" w:hAnsi="Cambria Math"/>
          </w:rPr>
          <m:t>A=π*</m:t>
        </m:r>
        <w:bookmarkStart w:id="23" w:name="_Hlk130550244"/>
        <m:sSub>
          <m:sSubPr>
            <m:ctrlPr>
              <w:rPr>
                <w:rFonts w:ascii="Cambria Math" w:hAnsi="Cambria Math"/>
                <w:i/>
              </w:rPr>
            </m:ctrlPr>
          </m:sSubPr>
          <m:e>
            <m:r>
              <w:rPr>
                <w:rFonts w:ascii="Cambria Math" w:hAnsi="Cambria Math"/>
              </w:rPr>
              <m:t>r</m:t>
            </m:r>
          </m:e>
          <m:sub>
            <m:r>
              <w:rPr>
                <w:rFonts w:ascii="Cambria Math" w:hAnsi="Cambria Math"/>
              </w:rPr>
              <m:t>1</m:t>
            </m:r>
          </m:sub>
        </m:sSub>
        <w:bookmarkEnd w:id="23"/>
        <m:r>
          <w:rPr>
            <w:rFonts w:ascii="Cambria Math" w:hAnsi="Cambria Math"/>
          </w:rPr>
          <m:t>*</m:t>
        </m:r>
        <w:bookmarkStart w:id="24" w:name="_Hlk130550258"/>
        <m:sSub>
          <m:sSubPr>
            <m:ctrlPr>
              <w:rPr>
                <w:rFonts w:ascii="Cambria Math" w:hAnsi="Cambria Math"/>
                <w:i/>
              </w:rPr>
            </m:ctrlPr>
          </m:sSubPr>
          <m:e>
            <m:r>
              <w:rPr>
                <w:rFonts w:ascii="Cambria Math" w:hAnsi="Cambria Math"/>
              </w:rPr>
              <m:t>r</m:t>
            </m:r>
          </m:e>
          <m:sub>
            <m:r>
              <w:rPr>
                <w:rFonts w:ascii="Cambria Math" w:hAnsi="Cambria Math"/>
              </w:rPr>
              <m:t>2</m:t>
            </m:r>
          </m:sub>
        </m:sSub>
        <w:bookmarkEnd w:id="24"/>
        <m:r>
          <w:rPr>
            <w:rFonts w:ascii="Cambria Math" w:hAnsi="Cambria Math"/>
          </w:rPr>
          <m:t>,</m:t>
        </m:r>
      </m:oMath>
      <w:r w:rsidRPr="00157537">
        <w:t xml:space="preserve">. </w:t>
      </w:r>
      <w:bookmarkStart w:id="25" w:name="_Hlk130550415"/>
      <w:r w:rsidRPr="00157537">
        <w:t xml:space="preserve">The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sidRPr="00157537">
        <w:rPr>
          <w:lang w:eastAsia="zh-CN"/>
        </w:rPr>
        <w:t xml:space="preserve"> and </w:t>
      </w:r>
      <m:oMath>
        <m:sSub>
          <m:sSubPr>
            <m:ctrlPr>
              <w:rPr>
                <w:rFonts w:ascii="Cambria Math" w:hAnsi="Cambria Math"/>
                <w:i/>
              </w:rPr>
            </m:ctrlPr>
          </m:sSubPr>
          <m:e>
            <m:r>
              <w:rPr>
                <w:rFonts w:ascii="Cambria Math" w:hAnsi="Cambria Math"/>
              </w:rPr>
              <m:t>r</m:t>
            </m:r>
          </m:e>
          <m:sub>
            <m:r>
              <w:rPr>
                <w:rFonts w:ascii="Cambria Math" w:hAnsi="Cambria Math"/>
              </w:rPr>
              <m:t>2</m:t>
            </m:r>
          </m:sub>
        </m:sSub>
      </m:oMath>
      <w:bookmarkEnd w:id="25"/>
      <w:r w:rsidRPr="00157537">
        <w:rPr>
          <w:lang w:eastAsia="zh-CN"/>
        </w:rPr>
        <w:t xml:space="preserve"> are the major and minor axes of the ellipse, respectively. </w:t>
      </w:r>
      <w:r w:rsidRPr="00157537">
        <w:t>The</w:t>
      </w:r>
      <w:r w:rsidR="004130E6">
        <w:t xml:space="preserve"> calculation of </w:t>
      </w:r>
      <m:oMath>
        <m:sSub>
          <m:sSubPr>
            <m:ctrlPr>
              <w:rPr>
                <w:rFonts w:ascii="Cambria Math" w:hAnsi="Cambria Math"/>
                <w:i/>
              </w:rPr>
            </m:ctrlPr>
          </m:sSubPr>
          <m:e>
            <m:r>
              <w:rPr>
                <w:rFonts w:ascii="Cambria Math" w:hAnsi="Cambria Math"/>
              </w:rPr>
              <m:t>r</m:t>
            </m:r>
          </m:e>
          <m:sub>
            <m:r>
              <w:rPr>
                <w:rFonts w:ascii="Cambria Math" w:hAnsi="Cambria Math"/>
              </w:rPr>
              <m:t>1</m:t>
            </m:r>
          </m:sub>
        </m:sSub>
      </m:oMath>
      <w:r w:rsidRPr="00157537">
        <w:rPr>
          <w:lang w:eastAsia="zh-CN"/>
        </w:rPr>
        <w:t xml:space="preserve"> and </w:t>
      </w:r>
      <m:oMath>
        <m:sSub>
          <m:sSubPr>
            <m:ctrlPr>
              <w:rPr>
                <w:rFonts w:ascii="Cambria Math" w:hAnsi="Cambria Math"/>
                <w:i/>
              </w:rPr>
            </m:ctrlPr>
          </m:sSubPr>
          <m:e>
            <m:r>
              <w:rPr>
                <w:rFonts w:ascii="Cambria Math" w:hAnsi="Cambria Math"/>
              </w:rPr>
              <m:t>r</m:t>
            </m:r>
          </m:e>
          <m:sub>
            <m:r>
              <w:rPr>
                <w:rFonts w:ascii="Cambria Math" w:hAnsi="Cambria Math"/>
              </w:rPr>
              <m:t>2</m:t>
            </m:r>
          </m:sub>
        </m:sSub>
      </m:oMath>
      <w:r w:rsidRPr="00157537">
        <w:rPr>
          <w:lang w:eastAsia="zh-CN"/>
        </w:rPr>
        <w:t xml:space="preserve"> can be found in subsection 2.3.2.1 of ITU document </w:t>
      </w:r>
      <w:r w:rsidRPr="00157537">
        <w:rPr>
          <w:lang w:eastAsia="zh-CN"/>
        </w:rPr>
        <w:fldChar w:fldCharType="begin"/>
      </w:r>
      <w:r w:rsidRPr="00157537">
        <w:rPr>
          <w:lang w:eastAsia="zh-CN"/>
        </w:rPr>
        <w:instrText xml:space="preserve"> REF _Ref130552347 \n \h </w:instrText>
      </w:r>
      <w:r w:rsidR="00490C1F" w:rsidRPr="00157537">
        <w:rPr>
          <w:lang w:eastAsia="zh-CN"/>
        </w:rPr>
        <w:instrText xml:space="preserve"> \* MERGEFORMAT </w:instrText>
      </w:r>
      <w:r w:rsidRPr="00157537">
        <w:rPr>
          <w:lang w:eastAsia="zh-CN"/>
        </w:rPr>
      </w:r>
      <w:r w:rsidRPr="00157537">
        <w:rPr>
          <w:lang w:eastAsia="zh-CN"/>
        </w:rPr>
        <w:fldChar w:fldCharType="separate"/>
      </w:r>
      <w:r w:rsidR="0052688B">
        <w:rPr>
          <w:lang w:eastAsia="zh-CN"/>
        </w:rPr>
        <w:t>[12]</w:t>
      </w:r>
      <w:r w:rsidRPr="00157537">
        <w:rPr>
          <w:lang w:eastAsia="zh-CN"/>
        </w:rPr>
        <w:fldChar w:fldCharType="end"/>
      </w:r>
      <w:r w:rsidRPr="00157537">
        <w:rPr>
          <w:lang w:eastAsia="zh-CN"/>
        </w:rPr>
        <w:t xml:space="preserve">. When applying the above method, for LEO-600 with 3dB bandwidth of 4.4127 degree,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1</m:t>
            </m:r>
          </m:sub>
        </m:sSub>
      </m:oMath>
      <w:r w:rsidRPr="00157537">
        <w:rPr>
          <w:lang w:eastAsia="zh-CN"/>
        </w:rPr>
        <w:t xml:space="preserve"> and </w:t>
      </w:r>
      <m:oMath>
        <m:sSub>
          <m:sSubPr>
            <m:ctrlPr>
              <w:rPr>
                <w:rFonts w:ascii="Cambria Math" w:hAnsi="Cambria Math"/>
                <w:lang w:eastAsia="zh-CN"/>
              </w:rPr>
            </m:ctrlPr>
          </m:sSubPr>
          <m:e>
            <m:r>
              <w:rPr>
                <w:rFonts w:ascii="Cambria Math" w:hAnsi="Cambria Math"/>
                <w:lang w:eastAsia="zh-CN"/>
              </w:rPr>
              <m:t>r</m:t>
            </m:r>
          </m:e>
          <m:sub>
            <m:r>
              <m:rPr>
                <m:sty m:val="p"/>
              </m:rPr>
              <w:rPr>
                <w:rFonts w:ascii="Cambria Math" w:hAnsi="Cambria Math"/>
                <w:lang w:eastAsia="zh-CN"/>
              </w:rPr>
              <m:t>2</m:t>
            </m:r>
          </m:sub>
        </m:sSub>
      </m:oMath>
      <w:r w:rsidRPr="00157537">
        <w:rPr>
          <w:lang w:eastAsia="zh-CN"/>
        </w:rPr>
        <w:t xml:space="preserve">  and calculated and presented in </w:t>
      </w:r>
      <w:r w:rsidRPr="00157537">
        <w:rPr>
          <w:lang w:eastAsia="zh-CN"/>
        </w:rPr>
        <w:fldChar w:fldCharType="begin"/>
      </w:r>
      <w:r w:rsidRPr="00157537">
        <w:rPr>
          <w:lang w:eastAsia="zh-CN"/>
        </w:rPr>
        <w:instrText xml:space="preserve"> REF _Ref130550768 \h  \* MERGEFORMAT </w:instrText>
      </w:r>
      <w:r w:rsidRPr="00157537">
        <w:rPr>
          <w:lang w:eastAsia="zh-CN"/>
        </w:rPr>
      </w:r>
      <w:r w:rsidRPr="00157537">
        <w:rPr>
          <w:lang w:eastAsia="zh-CN"/>
        </w:rPr>
        <w:fldChar w:fldCharType="separate"/>
      </w:r>
      <w:r w:rsidR="0052688B" w:rsidRPr="00057F3A">
        <w:rPr>
          <w:lang w:eastAsia="zh-CN"/>
        </w:rPr>
        <w:t xml:space="preserve">Table </w:t>
      </w:r>
      <w:r w:rsidR="0052688B">
        <w:rPr>
          <w:lang w:eastAsia="zh-CN"/>
        </w:rPr>
        <w:t>8</w:t>
      </w:r>
      <w:r w:rsidRPr="00157537">
        <w:rPr>
          <w:lang w:eastAsia="zh-CN"/>
        </w:rPr>
        <w:fldChar w:fldCharType="end"/>
      </w:r>
      <w:r w:rsidRPr="00157537">
        <w:rPr>
          <w:lang w:eastAsia="zh-CN"/>
        </w:rPr>
        <w:t xml:space="preserve">. </w:t>
      </w:r>
    </w:p>
    <w:p w14:paraId="25B83B41" w14:textId="7B8D5E85" w:rsidR="00D54618" w:rsidRPr="00057F3A" w:rsidRDefault="00D54618" w:rsidP="00D54618">
      <w:pPr>
        <w:pStyle w:val="Caption"/>
        <w:keepNext/>
        <w:jc w:val="center"/>
        <w:rPr>
          <w:rFonts w:ascii="Times New Roman" w:eastAsia="SimSun" w:hAnsi="Times New Roman" w:cs="Times New Roman"/>
          <w:noProof/>
          <w:sz w:val="22"/>
          <w:szCs w:val="22"/>
        </w:rPr>
      </w:pPr>
      <w:bookmarkStart w:id="26" w:name="_Ref130550768"/>
      <w:r w:rsidRPr="00057F3A">
        <w:rPr>
          <w:rFonts w:ascii="Times New Roman" w:eastAsia="SimSun" w:hAnsi="Times New Roman" w:cs="Times New Roman"/>
          <w:noProof/>
          <w:sz w:val="22"/>
          <w:szCs w:val="22"/>
        </w:rPr>
        <w:t xml:space="preserve">Table </w:t>
      </w:r>
      <w:r w:rsidRPr="00057F3A">
        <w:rPr>
          <w:rFonts w:ascii="Times New Roman" w:eastAsia="SimSun" w:hAnsi="Times New Roman" w:cs="Times New Roman"/>
          <w:noProof/>
          <w:sz w:val="22"/>
          <w:szCs w:val="22"/>
        </w:rPr>
        <w:fldChar w:fldCharType="begin"/>
      </w:r>
      <w:r w:rsidRPr="00057F3A">
        <w:rPr>
          <w:rFonts w:ascii="Times New Roman" w:eastAsia="SimSun" w:hAnsi="Times New Roman" w:cs="Times New Roman"/>
          <w:noProof/>
          <w:sz w:val="22"/>
          <w:szCs w:val="22"/>
        </w:rPr>
        <w:instrText xml:space="preserve"> SEQ Table \* ARABIC </w:instrText>
      </w:r>
      <w:r w:rsidRPr="00057F3A">
        <w:rPr>
          <w:rFonts w:ascii="Times New Roman" w:eastAsia="SimSun" w:hAnsi="Times New Roman" w:cs="Times New Roman"/>
          <w:noProof/>
          <w:sz w:val="22"/>
          <w:szCs w:val="22"/>
        </w:rPr>
        <w:fldChar w:fldCharType="separate"/>
      </w:r>
      <w:r w:rsidR="0052688B">
        <w:rPr>
          <w:rFonts w:ascii="Times New Roman" w:eastAsia="SimSun" w:hAnsi="Times New Roman" w:cs="Times New Roman"/>
          <w:noProof/>
          <w:sz w:val="22"/>
          <w:szCs w:val="22"/>
        </w:rPr>
        <w:t>8</w:t>
      </w:r>
      <w:r w:rsidRPr="00057F3A">
        <w:rPr>
          <w:rFonts w:ascii="Times New Roman" w:eastAsia="SimSun" w:hAnsi="Times New Roman" w:cs="Times New Roman"/>
          <w:noProof/>
          <w:sz w:val="22"/>
          <w:szCs w:val="22"/>
        </w:rPr>
        <w:fldChar w:fldCharType="end"/>
      </w:r>
      <w:bookmarkEnd w:id="26"/>
      <w:r w:rsidR="00057F3A">
        <w:rPr>
          <w:rFonts w:ascii="Times New Roman" w:eastAsia="SimSun" w:hAnsi="Times New Roman" w:cs="Times New Roman"/>
          <w:noProof/>
          <w:sz w:val="22"/>
          <w:szCs w:val="22"/>
        </w:rPr>
        <w:t xml:space="preserve">: </w:t>
      </w:r>
      <w:r w:rsidRPr="00057F3A">
        <w:rPr>
          <w:rFonts w:ascii="Times New Roman" w:eastAsia="SimSun" w:hAnsi="Times New Roman" w:cs="Times New Roman"/>
          <w:noProof/>
          <w:sz w:val="22"/>
          <w:szCs w:val="22"/>
        </w:rPr>
        <w:t>Values of the major and minor axes of the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51"/>
        <w:gridCol w:w="1041"/>
        <w:gridCol w:w="1041"/>
        <w:gridCol w:w="931"/>
        <w:gridCol w:w="931"/>
      </w:tblGrid>
      <w:tr w:rsidR="00D54618" w:rsidRPr="00157537" w14:paraId="6D83F782" w14:textId="77777777" w:rsidTr="0095786E">
        <w:trPr>
          <w:jc w:val="center"/>
        </w:trPr>
        <w:tc>
          <w:tcPr>
            <w:tcW w:w="0" w:type="auto"/>
            <w:shd w:val="clear" w:color="auto" w:fill="BFBFBF"/>
          </w:tcPr>
          <w:p w14:paraId="27C5FD2A" w14:textId="77777777" w:rsidR="00D54618" w:rsidRPr="00157537" w:rsidRDefault="00D54618" w:rsidP="0095786E">
            <w:pPr>
              <w:pStyle w:val="Eqn"/>
              <w:widowControl w:val="0"/>
              <w:spacing w:after="0"/>
            </w:pPr>
          </w:p>
        </w:tc>
        <w:tc>
          <w:tcPr>
            <w:tcW w:w="0" w:type="auto"/>
            <w:gridSpan w:val="5"/>
            <w:shd w:val="clear" w:color="auto" w:fill="BFBFBF"/>
          </w:tcPr>
          <w:p w14:paraId="718DF1D9" w14:textId="77777777" w:rsidR="00D54618" w:rsidRPr="00157537" w:rsidRDefault="00D54618" w:rsidP="0095786E">
            <w:pPr>
              <w:pStyle w:val="Eqn"/>
              <w:widowControl w:val="0"/>
              <w:spacing w:after="0"/>
              <w:jc w:val="center"/>
              <w:rPr>
                <w:lang w:eastAsia="zh-CN"/>
              </w:rPr>
            </w:pPr>
            <w:r w:rsidRPr="00157537">
              <w:rPr>
                <w:lang w:eastAsia="zh-CN"/>
              </w:rPr>
              <w:t>Elevation of the beam center [degrees]</w:t>
            </w:r>
          </w:p>
        </w:tc>
      </w:tr>
      <w:tr w:rsidR="00D54618" w:rsidRPr="00157537" w14:paraId="0E917B00" w14:textId="77777777" w:rsidTr="0095786E">
        <w:trPr>
          <w:jc w:val="center"/>
        </w:trPr>
        <w:tc>
          <w:tcPr>
            <w:tcW w:w="0" w:type="auto"/>
            <w:shd w:val="clear" w:color="auto" w:fill="auto"/>
          </w:tcPr>
          <w:p w14:paraId="7ABB22CB" w14:textId="77777777" w:rsidR="00D54618" w:rsidRPr="00157537" w:rsidRDefault="00D54618" w:rsidP="0095786E">
            <w:pPr>
              <w:pStyle w:val="Eqn"/>
              <w:widowControl w:val="0"/>
              <w:spacing w:after="0"/>
              <w:jc w:val="left"/>
            </w:pPr>
          </w:p>
        </w:tc>
        <w:tc>
          <w:tcPr>
            <w:tcW w:w="0" w:type="auto"/>
            <w:shd w:val="clear" w:color="auto" w:fill="auto"/>
          </w:tcPr>
          <w:p w14:paraId="7832CD97" w14:textId="77777777" w:rsidR="00D54618" w:rsidRPr="00157537" w:rsidRDefault="00D54618" w:rsidP="0095786E">
            <w:pPr>
              <w:pStyle w:val="Eqn"/>
              <w:widowControl w:val="0"/>
              <w:spacing w:after="0"/>
              <w:jc w:val="center"/>
              <w:rPr>
                <w:lang w:eastAsia="zh-CN"/>
              </w:rPr>
            </w:pPr>
            <w:r w:rsidRPr="00157537">
              <w:rPr>
                <w:lang w:eastAsia="zh-CN"/>
              </w:rPr>
              <w:t>10</w:t>
            </w:r>
          </w:p>
        </w:tc>
        <w:tc>
          <w:tcPr>
            <w:tcW w:w="0" w:type="auto"/>
          </w:tcPr>
          <w:p w14:paraId="5005FFD5" w14:textId="77777777" w:rsidR="00D54618" w:rsidRPr="00157537" w:rsidRDefault="00D54618" w:rsidP="0095786E">
            <w:pPr>
              <w:pStyle w:val="Eqn"/>
              <w:widowControl w:val="0"/>
              <w:spacing w:after="0"/>
              <w:jc w:val="center"/>
              <w:rPr>
                <w:lang w:eastAsia="zh-CN"/>
              </w:rPr>
            </w:pPr>
            <w:r w:rsidRPr="00157537">
              <w:rPr>
                <w:lang w:eastAsia="zh-CN"/>
              </w:rPr>
              <w:t>30</w:t>
            </w:r>
          </w:p>
        </w:tc>
        <w:tc>
          <w:tcPr>
            <w:tcW w:w="0" w:type="auto"/>
          </w:tcPr>
          <w:p w14:paraId="11347077" w14:textId="77777777" w:rsidR="00D54618" w:rsidRPr="00157537" w:rsidRDefault="00D54618" w:rsidP="0095786E">
            <w:pPr>
              <w:pStyle w:val="Eqn"/>
              <w:widowControl w:val="0"/>
              <w:spacing w:after="0"/>
              <w:jc w:val="center"/>
              <w:rPr>
                <w:lang w:eastAsia="zh-CN"/>
              </w:rPr>
            </w:pPr>
            <w:r w:rsidRPr="00157537">
              <w:rPr>
                <w:lang w:eastAsia="zh-CN"/>
              </w:rPr>
              <w:t>45</w:t>
            </w:r>
          </w:p>
        </w:tc>
        <w:tc>
          <w:tcPr>
            <w:tcW w:w="0" w:type="auto"/>
          </w:tcPr>
          <w:p w14:paraId="23CB2FCB" w14:textId="77777777" w:rsidR="00D54618" w:rsidRPr="00157537" w:rsidRDefault="00D54618" w:rsidP="0095786E">
            <w:pPr>
              <w:pStyle w:val="Eqn"/>
              <w:widowControl w:val="0"/>
              <w:spacing w:after="0"/>
              <w:jc w:val="center"/>
              <w:rPr>
                <w:lang w:eastAsia="zh-CN"/>
              </w:rPr>
            </w:pPr>
            <w:r w:rsidRPr="00157537">
              <w:rPr>
                <w:lang w:eastAsia="zh-CN"/>
              </w:rPr>
              <w:t>70</w:t>
            </w:r>
          </w:p>
        </w:tc>
        <w:tc>
          <w:tcPr>
            <w:tcW w:w="0" w:type="auto"/>
          </w:tcPr>
          <w:p w14:paraId="44F538D1" w14:textId="77777777" w:rsidR="00D54618" w:rsidRPr="00157537" w:rsidRDefault="00D54618" w:rsidP="0095786E">
            <w:pPr>
              <w:pStyle w:val="Eqn"/>
              <w:widowControl w:val="0"/>
              <w:spacing w:after="0"/>
              <w:jc w:val="center"/>
              <w:rPr>
                <w:lang w:eastAsia="zh-CN"/>
              </w:rPr>
            </w:pPr>
            <w:r w:rsidRPr="00157537">
              <w:rPr>
                <w:lang w:eastAsia="zh-CN"/>
              </w:rPr>
              <w:t>90</w:t>
            </w:r>
          </w:p>
        </w:tc>
      </w:tr>
      <w:tr w:rsidR="00D54618" w:rsidRPr="00157537" w14:paraId="6EABC0C2" w14:textId="77777777" w:rsidTr="0095786E">
        <w:trPr>
          <w:jc w:val="center"/>
        </w:trPr>
        <w:tc>
          <w:tcPr>
            <w:tcW w:w="0" w:type="auto"/>
            <w:shd w:val="clear" w:color="auto" w:fill="auto"/>
          </w:tcPr>
          <w:p w14:paraId="7E287701" w14:textId="52A3BF67" w:rsidR="00D54618" w:rsidRPr="00157537" w:rsidRDefault="005F011C" w:rsidP="0095786E">
            <w:pPr>
              <w:pStyle w:val="Eqn"/>
              <w:widowControl w:val="0"/>
              <w:spacing w:after="0"/>
              <w:jc w:val="left"/>
              <w:rPr>
                <w:lang w:eastAsia="zh-CN"/>
              </w:rPr>
            </w:pPr>
            <m:oMath>
              <m:sSub>
                <m:sSubPr>
                  <m:ctrlPr>
                    <w:rPr>
                      <w:rFonts w:ascii="Cambria Math" w:hAnsi="Cambria Math"/>
                      <w:i/>
                    </w:rPr>
                  </m:ctrlPr>
                </m:sSubPr>
                <m:e>
                  <m:r>
                    <w:rPr>
                      <w:rFonts w:ascii="Cambria Math" w:hAnsi="Cambria Math"/>
                    </w:rPr>
                    <m:t>r</m:t>
                  </m:r>
                </m:e>
                <m:sub>
                  <m:r>
                    <w:rPr>
                      <w:rFonts w:ascii="Cambria Math" w:hAnsi="Cambria Math"/>
                    </w:rPr>
                    <m:t>1</m:t>
                  </m:r>
                </m:sub>
              </m:sSub>
            </m:oMath>
            <w:r w:rsidR="004130E6">
              <w:rPr>
                <w:rFonts w:hint="eastAsia"/>
                <w:lang w:eastAsia="zh-CN"/>
              </w:rPr>
              <w:t xml:space="preserve"> </w:t>
            </w:r>
            <w:r w:rsidR="00D54618" w:rsidRPr="00157537">
              <w:rPr>
                <w:lang w:eastAsia="zh-CN"/>
              </w:rPr>
              <w:t>[km]</w:t>
            </w:r>
          </w:p>
        </w:tc>
        <w:tc>
          <w:tcPr>
            <w:tcW w:w="0" w:type="auto"/>
            <w:shd w:val="clear" w:color="auto" w:fill="auto"/>
          </w:tcPr>
          <w:p w14:paraId="716A508E" w14:textId="77777777" w:rsidR="00D54618" w:rsidRPr="00157537" w:rsidRDefault="00D54618" w:rsidP="0095786E">
            <w:pPr>
              <w:pStyle w:val="Eqn"/>
              <w:widowControl w:val="0"/>
              <w:spacing w:after="0"/>
              <w:jc w:val="center"/>
              <w:rPr>
                <w:lang w:eastAsia="zh-CN"/>
              </w:rPr>
            </w:pPr>
            <w:r w:rsidRPr="00157537">
              <w:rPr>
                <w:lang w:eastAsia="zh-CN"/>
              </w:rPr>
              <w:t>737.77</w:t>
            </w:r>
          </w:p>
        </w:tc>
        <w:tc>
          <w:tcPr>
            <w:tcW w:w="0" w:type="auto"/>
          </w:tcPr>
          <w:p w14:paraId="16A146B5" w14:textId="77777777" w:rsidR="00D54618" w:rsidRPr="00157537" w:rsidRDefault="00D54618" w:rsidP="0095786E">
            <w:pPr>
              <w:pStyle w:val="Eqn"/>
              <w:widowControl w:val="0"/>
              <w:spacing w:after="0"/>
              <w:jc w:val="center"/>
              <w:rPr>
                <w:lang w:eastAsia="zh-CN"/>
              </w:rPr>
            </w:pPr>
            <w:r w:rsidRPr="00157537">
              <w:rPr>
                <w:lang w:eastAsia="zh-CN"/>
              </w:rPr>
              <w:t>166.89</w:t>
            </w:r>
          </w:p>
        </w:tc>
        <w:tc>
          <w:tcPr>
            <w:tcW w:w="0" w:type="auto"/>
          </w:tcPr>
          <w:p w14:paraId="44224F9E" w14:textId="77777777" w:rsidR="00D54618" w:rsidRPr="00157537" w:rsidRDefault="00D54618" w:rsidP="0095786E">
            <w:pPr>
              <w:pStyle w:val="Eqn"/>
              <w:widowControl w:val="0"/>
              <w:spacing w:after="0"/>
              <w:jc w:val="center"/>
              <w:rPr>
                <w:lang w:eastAsia="zh-CN"/>
              </w:rPr>
            </w:pPr>
            <w:r w:rsidRPr="00157537">
              <w:rPr>
                <w:lang w:eastAsia="zh-CN"/>
              </w:rPr>
              <w:t>88.97</w:t>
            </w:r>
          </w:p>
        </w:tc>
        <w:tc>
          <w:tcPr>
            <w:tcW w:w="0" w:type="auto"/>
          </w:tcPr>
          <w:p w14:paraId="73552D46" w14:textId="77777777" w:rsidR="00D54618" w:rsidRPr="00157537" w:rsidRDefault="00D54618" w:rsidP="0095786E">
            <w:pPr>
              <w:pStyle w:val="Eqn"/>
              <w:widowControl w:val="0"/>
              <w:spacing w:after="0"/>
              <w:jc w:val="center"/>
              <w:rPr>
                <w:lang w:eastAsia="zh-CN"/>
              </w:rPr>
            </w:pPr>
            <w:r w:rsidRPr="00157537">
              <w:rPr>
                <w:lang w:eastAsia="zh-CN"/>
              </w:rPr>
              <w:t>52.08</w:t>
            </w:r>
          </w:p>
        </w:tc>
        <w:tc>
          <w:tcPr>
            <w:tcW w:w="0" w:type="auto"/>
          </w:tcPr>
          <w:p w14:paraId="25B6BE35" w14:textId="77777777" w:rsidR="00D54618" w:rsidRPr="00157537" w:rsidRDefault="00D54618" w:rsidP="0095786E">
            <w:pPr>
              <w:pStyle w:val="Eqn"/>
              <w:widowControl w:val="0"/>
              <w:spacing w:after="0"/>
              <w:jc w:val="center"/>
              <w:rPr>
                <w:lang w:eastAsia="zh-CN"/>
              </w:rPr>
            </w:pPr>
            <w:r w:rsidRPr="00157537">
              <w:rPr>
                <w:lang w:eastAsia="zh-CN"/>
              </w:rPr>
              <w:t>46.23</w:t>
            </w:r>
          </w:p>
        </w:tc>
      </w:tr>
      <w:tr w:rsidR="00D54618" w:rsidRPr="00157537" w14:paraId="6C357B23" w14:textId="77777777" w:rsidTr="0095786E">
        <w:trPr>
          <w:jc w:val="center"/>
        </w:trPr>
        <w:tc>
          <w:tcPr>
            <w:tcW w:w="0" w:type="auto"/>
            <w:shd w:val="clear" w:color="auto" w:fill="auto"/>
          </w:tcPr>
          <w:p w14:paraId="4E0EB395" w14:textId="6EF2BD57" w:rsidR="00D54618" w:rsidRPr="00157537" w:rsidRDefault="005F011C" w:rsidP="0095786E">
            <w:pPr>
              <w:pStyle w:val="Eqn"/>
              <w:widowControl w:val="0"/>
              <w:spacing w:after="0"/>
              <w:jc w:val="left"/>
              <w:rPr>
                <w:lang w:eastAsia="zh-CN"/>
              </w:rPr>
            </w:pPr>
            <m:oMath>
              <m:sSub>
                <m:sSubPr>
                  <m:ctrlPr>
                    <w:rPr>
                      <w:rFonts w:ascii="Cambria Math" w:hAnsi="Cambria Math"/>
                      <w:i/>
                    </w:rPr>
                  </m:ctrlPr>
                </m:sSubPr>
                <m:e>
                  <m:r>
                    <w:rPr>
                      <w:rFonts w:ascii="Cambria Math" w:hAnsi="Cambria Math"/>
                    </w:rPr>
                    <m:t>r</m:t>
                  </m:r>
                </m:e>
                <m:sub>
                  <m:r>
                    <w:rPr>
                      <w:rFonts w:ascii="Cambria Math" w:hAnsi="Cambria Math"/>
                    </w:rPr>
                    <m:t>2</m:t>
                  </m:r>
                </m:sub>
              </m:sSub>
            </m:oMath>
            <w:r w:rsidR="004130E6">
              <w:rPr>
                <w:rFonts w:hint="eastAsia"/>
                <w:lang w:eastAsia="zh-CN"/>
              </w:rPr>
              <w:t xml:space="preserve"> </w:t>
            </w:r>
            <w:r w:rsidR="00D54618" w:rsidRPr="00157537">
              <w:rPr>
                <w:lang w:eastAsia="zh-CN"/>
              </w:rPr>
              <w:t>[km]</w:t>
            </w:r>
          </w:p>
        </w:tc>
        <w:tc>
          <w:tcPr>
            <w:tcW w:w="0" w:type="auto"/>
            <w:shd w:val="clear" w:color="auto" w:fill="auto"/>
          </w:tcPr>
          <w:p w14:paraId="250C448E" w14:textId="77777777" w:rsidR="00D54618" w:rsidRPr="00157537" w:rsidRDefault="00D54618" w:rsidP="0095786E">
            <w:pPr>
              <w:pStyle w:val="Eqn"/>
              <w:widowControl w:val="0"/>
              <w:spacing w:after="0"/>
              <w:jc w:val="center"/>
              <w:rPr>
                <w:lang w:eastAsia="zh-CN"/>
              </w:rPr>
            </w:pPr>
            <w:r w:rsidRPr="00157537">
              <w:rPr>
                <w:lang w:eastAsia="zh-CN"/>
              </w:rPr>
              <w:t>148.84</w:t>
            </w:r>
          </w:p>
        </w:tc>
        <w:tc>
          <w:tcPr>
            <w:tcW w:w="0" w:type="auto"/>
          </w:tcPr>
          <w:p w14:paraId="62AEC4DD" w14:textId="77777777" w:rsidR="00D54618" w:rsidRPr="00157537" w:rsidRDefault="00D54618" w:rsidP="0095786E">
            <w:pPr>
              <w:pStyle w:val="Eqn"/>
              <w:widowControl w:val="0"/>
              <w:spacing w:after="0"/>
              <w:jc w:val="center"/>
              <w:rPr>
                <w:lang w:eastAsia="zh-CN"/>
              </w:rPr>
            </w:pPr>
            <w:r w:rsidRPr="00157537">
              <w:rPr>
                <w:lang w:eastAsia="zh-CN"/>
              </w:rPr>
              <w:t>82.84</w:t>
            </w:r>
          </w:p>
        </w:tc>
        <w:tc>
          <w:tcPr>
            <w:tcW w:w="0" w:type="auto"/>
          </w:tcPr>
          <w:p w14:paraId="65C344D9" w14:textId="77777777" w:rsidR="00D54618" w:rsidRPr="00157537" w:rsidRDefault="00D54618" w:rsidP="0095786E">
            <w:pPr>
              <w:pStyle w:val="Eqn"/>
              <w:widowControl w:val="0"/>
              <w:spacing w:after="0"/>
              <w:jc w:val="center"/>
              <w:rPr>
                <w:lang w:eastAsia="zh-CN"/>
              </w:rPr>
            </w:pPr>
            <w:r w:rsidRPr="00157537">
              <w:rPr>
                <w:lang w:eastAsia="zh-CN"/>
              </w:rPr>
              <w:t>62.78</w:t>
            </w:r>
          </w:p>
        </w:tc>
        <w:tc>
          <w:tcPr>
            <w:tcW w:w="0" w:type="auto"/>
          </w:tcPr>
          <w:p w14:paraId="0F352E9F" w14:textId="77777777" w:rsidR="00D54618" w:rsidRPr="00157537" w:rsidRDefault="00D54618" w:rsidP="0095786E">
            <w:pPr>
              <w:pStyle w:val="Eqn"/>
              <w:widowControl w:val="0"/>
              <w:spacing w:after="0"/>
              <w:jc w:val="center"/>
              <w:rPr>
                <w:lang w:eastAsia="zh-CN"/>
              </w:rPr>
            </w:pPr>
            <w:r w:rsidRPr="00157537">
              <w:rPr>
                <w:lang w:eastAsia="zh-CN"/>
              </w:rPr>
              <w:t>48.92</w:t>
            </w:r>
          </w:p>
        </w:tc>
        <w:tc>
          <w:tcPr>
            <w:tcW w:w="0" w:type="auto"/>
          </w:tcPr>
          <w:p w14:paraId="064A51EC" w14:textId="77777777" w:rsidR="00D54618" w:rsidRPr="00157537" w:rsidRDefault="00D54618" w:rsidP="0095786E">
            <w:pPr>
              <w:pStyle w:val="Eqn"/>
              <w:widowControl w:val="0"/>
              <w:spacing w:after="0"/>
              <w:jc w:val="center"/>
              <w:rPr>
                <w:lang w:eastAsia="zh-CN"/>
              </w:rPr>
            </w:pPr>
            <w:r w:rsidRPr="00157537">
              <w:rPr>
                <w:lang w:eastAsia="zh-CN"/>
              </w:rPr>
              <w:t>46.23</w:t>
            </w:r>
          </w:p>
        </w:tc>
      </w:tr>
      <w:tr w:rsidR="00D54618" w:rsidRPr="00157537" w14:paraId="4029C2E5" w14:textId="77777777" w:rsidTr="0095786E">
        <w:trPr>
          <w:jc w:val="center"/>
        </w:trPr>
        <w:tc>
          <w:tcPr>
            <w:tcW w:w="0" w:type="auto"/>
            <w:shd w:val="clear" w:color="auto" w:fill="auto"/>
          </w:tcPr>
          <w:p w14:paraId="5AC1D497" w14:textId="71569429" w:rsidR="00D54618" w:rsidRPr="00157537" w:rsidRDefault="00D54618" w:rsidP="0095786E">
            <w:pPr>
              <w:pStyle w:val="Eqn"/>
              <w:widowControl w:val="0"/>
              <w:spacing w:after="0"/>
              <w:jc w:val="left"/>
              <w:rPr>
                <w:lang w:eastAsia="zh-CN"/>
              </w:rPr>
            </w:pPr>
            <w:r w:rsidRPr="00157537">
              <w:rPr>
                <w:lang w:eastAsia="zh-CN"/>
              </w:rPr>
              <w:t>Area</w:t>
            </w:r>
            <w:r w:rsidR="004130E6">
              <w:rPr>
                <w:lang w:eastAsia="zh-CN"/>
              </w:rPr>
              <w:t xml:space="preserve"> </w:t>
            </w:r>
            <w:r w:rsidRPr="00157537">
              <w:rPr>
                <w:lang w:eastAsia="zh-CN"/>
              </w:rPr>
              <w:t>[km</w:t>
            </w:r>
            <w:r w:rsidRPr="00157537">
              <w:rPr>
                <w:vertAlign w:val="superscript"/>
                <w:lang w:eastAsia="zh-CN"/>
              </w:rPr>
              <w:t>2</w:t>
            </w:r>
            <w:r w:rsidRPr="00157537">
              <w:rPr>
                <w:lang w:eastAsia="zh-CN"/>
              </w:rPr>
              <w:t>]</w:t>
            </w:r>
          </w:p>
        </w:tc>
        <w:tc>
          <w:tcPr>
            <w:tcW w:w="0" w:type="auto"/>
            <w:shd w:val="clear" w:color="auto" w:fill="auto"/>
          </w:tcPr>
          <w:p w14:paraId="59058DD4" w14:textId="77777777" w:rsidR="00D54618" w:rsidRPr="00157537" w:rsidRDefault="00D54618" w:rsidP="0095786E">
            <w:pPr>
              <w:pStyle w:val="Eqn"/>
              <w:widowControl w:val="0"/>
              <w:spacing w:after="0"/>
              <w:jc w:val="center"/>
              <w:rPr>
                <w:lang w:eastAsia="zh-CN"/>
              </w:rPr>
            </w:pPr>
            <w:r w:rsidRPr="00157537">
              <w:rPr>
                <w:lang w:eastAsia="zh-CN"/>
              </w:rPr>
              <w:t>344979.14</w:t>
            </w:r>
          </w:p>
        </w:tc>
        <w:tc>
          <w:tcPr>
            <w:tcW w:w="0" w:type="auto"/>
          </w:tcPr>
          <w:p w14:paraId="451EEA36" w14:textId="77777777" w:rsidR="00D54618" w:rsidRPr="00157537" w:rsidRDefault="00D54618" w:rsidP="0095786E">
            <w:pPr>
              <w:pStyle w:val="Eqn"/>
              <w:widowControl w:val="0"/>
              <w:spacing w:after="0"/>
              <w:jc w:val="center"/>
              <w:rPr>
                <w:lang w:eastAsia="zh-CN"/>
              </w:rPr>
            </w:pPr>
            <w:r w:rsidRPr="00157537">
              <w:rPr>
                <w:lang w:eastAsia="zh-CN"/>
              </w:rPr>
              <w:t>43434.16</w:t>
            </w:r>
          </w:p>
        </w:tc>
        <w:tc>
          <w:tcPr>
            <w:tcW w:w="0" w:type="auto"/>
          </w:tcPr>
          <w:p w14:paraId="4E0BFE8C" w14:textId="77777777" w:rsidR="00D54618" w:rsidRPr="00157537" w:rsidRDefault="00D54618" w:rsidP="0095786E">
            <w:pPr>
              <w:pStyle w:val="Eqn"/>
              <w:widowControl w:val="0"/>
              <w:spacing w:after="0"/>
              <w:jc w:val="center"/>
              <w:rPr>
                <w:lang w:eastAsia="zh-CN"/>
              </w:rPr>
            </w:pPr>
            <w:r w:rsidRPr="00157537">
              <w:rPr>
                <w:lang w:eastAsia="zh-CN"/>
              </w:rPr>
              <w:t>17549.01</w:t>
            </w:r>
          </w:p>
        </w:tc>
        <w:tc>
          <w:tcPr>
            <w:tcW w:w="0" w:type="auto"/>
          </w:tcPr>
          <w:p w14:paraId="3D310E09" w14:textId="77777777" w:rsidR="00D54618" w:rsidRPr="00157537" w:rsidRDefault="00D54618" w:rsidP="0095786E">
            <w:pPr>
              <w:pStyle w:val="Eqn"/>
              <w:widowControl w:val="0"/>
              <w:spacing w:after="0"/>
              <w:jc w:val="center"/>
              <w:rPr>
                <w:lang w:eastAsia="zh-CN"/>
              </w:rPr>
            </w:pPr>
            <w:r w:rsidRPr="00157537">
              <w:rPr>
                <w:lang w:eastAsia="zh-CN"/>
              </w:rPr>
              <w:t>8004.08</w:t>
            </w:r>
          </w:p>
        </w:tc>
        <w:tc>
          <w:tcPr>
            <w:tcW w:w="0" w:type="auto"/>
          </w:tcPr>
          <w:p w14:paraId="1DF44C8F" w14:textId="77777777" w:rsidR="00D54618" w:rsidRPr="00157537" w:rsidRDefault="00D54618" w:rsidP="0095786E">
            <w:pPr>
              <w:pStyle w:val="Eqn"/>
              <w:widowControl w:val="0"/>
              <w:spacing w:after="0"/>
              <w:jc w:val="center"/>
              <w:rPr>
                <w:lang w:eastAsia="zh-CN"/>
              </w:rPr>
            </w:pPr>
            <w:r w:rsidRPr="00157537">
              <w:rPr>
                <w:lang w:eastAsia="zh-CN"/>
              </w:rPr>
              <w:t>6715.47</w:t>
            </w:r>
          </w:p>
        </w:tc>
      </w:tr>
    </w:tbl>
    <w:p w14:paraId="1D26A6D5" w14:textId="77777777" w:rsidR="00D54618" w:rsidRPr="00157537" w:rsidRDefault="00D54618" w:rsidP="00D54618"/>
    <w:p w14:paraId="6EDAF279" w14:textId="77777777" w:rsidR="00D54618" w:rsidRPr="00157537" w:rsidRDefault="00D54618" w:rsidP="00D54618">
      <w:pPr>
        <w:keepNext/>
        <w:jc w:val="center"/>
      </w:pPr>
      <w:r w:rsidRPr="00157537">
        <w:rPr>
          <w:noProof/>
          <w:lang w:eastAsia="zh-CN"/>
        </w:rPr>
        <w:drawing>
          <wp:inline distT="0" distB="0" distL="0" distR="0" wp14:anchorId="78EA6B3F" wp14:editId="7546100C">
            <wp:extent cx="2745905" cy="210083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2784626" cy="2130459"/>
                    </a:xfrm>
                    <a:prstGeom prst="rect">
                      <a:avLst/>
                    </a:prstGeom>
                  </pic:spPr>
                </pic:pic>
              </a:graphicData>
            </a:graphic>
          </wp:inline>
        </w:drawing>
      </w:r>
    </w:p>
    <w:p w14:paraId="6094F588" w14:textId="798764BA" w:rsidR="00D54618" w:rsidRPr="00A8239D" w:rsidRDefault="00D54618" w:rsidP="00D54618">
      <w:pPr>
        <w:pStyle w:val="Caption"/>
        <w:keepNext/>
        <w:jc w:val="center"/>
        <w:rPr>
          <w:rFonts w:ascii="Times New Roman" w:eastAsia="SimSun" w:hAnsi="Times New Roman" w:cs="Times New Roman"/>
          <w:noProof/>
          <w:sz w:val="22"/>
          <w:szCs w:val="22"/>
        </w:rPr>
      </w:pPr>
      <w:r w:rsidRPr="00A8239D">
        <w:rPr>
          <w:rFonts w:ascii="Times New Roman" w:eastAsia="SimSun" w:hAnsi="Times New Roman" w:cs="Times New Roman"/>
          <w:noProof/>
          <w:sz w:val="22"/>
          <w:szCs w:val="22"/>
        </w:rPr>
        <w:t xml:space="preserve">Figure </w:t>
      </w:r>
      <w:r w:rsidRPr="00A8239D">
        <w:rPr>
          <w:rFonts w:ascii="Times New Roman" w:eastAsia="SimSun" w:hAnsi="Times New Roman" w:cs="Times New Roman"/>
          <w:noProof/>
          <w:sz w:val="22"/>
          <w:szCs w:val="22"/>
        </w:rPr>
        <w:fldChar w:fldCharType="begin"/>
      </w:r>
      <w:r w:rsidRPr="00A8239D">
        <w:rPr>
          <w:rFonts w:ascii="Times New Roman" w:eastAsia="SimSun" w:hAnsi="Times New Roman" w:cs="Times New Roman"/>
          <w:noProof/>
          <w:sz w:val="22"/>
          <w:szCs w:val="22"/>
        </w:rPr>
        <w:instrText xml:space="preserve"> SEQ Figure \* ARABIC </w:instrText>
      </w:r>
      <w:r w:rsidRPr="00A8239D">
        <w:rPr>
          <w:rFonts w:ascii="Times New Roman" w:eastAsia="SimSun" w:hAnsi="Times New Roman" w:cs="Times New Roman"/>
          <w:noProof/>
          <w:sz w:val="22"/>
          <w:szCs w:val="22"/>
        </w:rPr>
        <w:fldChar w:fldCharType="separate"/>
      </w:r>
      <w:r w:rsidR="0052688B">
        <w:rPr>
          <w:rFonts w:ascii="Times New Roman" w:eastAsia="SimSun" w:hAnsi="Times New Roman" w:cs="Times New Roman"/>
          <w:noProof/>
          <w:sz w:val="22"/>
          <w:szCs w:val="22"/>
        </w:rPr>
        <w:t>5</w:t>
      </w:r>
      <w:r w:rsidRPr="00A8239D">
        <w:rPr>
          <w:rFonts w:ascii="Times New Roman" w:eastAsia="SimSun" w:hAnsi="Times New Roman" w:cs="Times New Roman"/>
          <w:noProof/>
          <w:sz w:val="22"/>
          <w:szCs w:val="22"/>
        </w:rPr>
        <w:fldChar w:fldCharType="end"/>
      </w:r>
      <w:r w:rsidR="00A8239D">
        <w:rPr>
          <w:rFonts w:ascii="Times New Roman" w:eastAsia="SimSun" w:hAnsi="Times New Roman" w:cs="Times New Roman"/>
          <w:noProof/>
          <w:sz w:val="22"/>
          <w:szCs w:val="22"/>
        </w:rPr>
        <w:t xml:space="preserve">: </w:t>
      </w:r>
      <w:r w:rsidRPr="00A8239D">
        <w:rPr>
          <w:rFonts w:ascii="Times New Roman" w:eastAsia="SimSun" w:hAnsi="Times New Roman" w:cs="Times New Roman"/>
          <w:noProof/>
          <w:sz w:val="22"/>
          <w:szCs w:val="22"/>
        </w:rPr>
        <w:t>Illustration of the satellite coverage footprint and geometry related</w:t>
      </w:r>
      <w:r w:rsidR="00D831C0" w:rsidRPr="00A8239D">
        <w:rPr>
          <w:rFonts w:ascii="Times New Roman" w:eastAsia="SimSun" w:hAnsi="Times New Roman" w:cs="Times New Roman"/>
          <w:sz w:val="22"/>
          <w:szCs w:val="22"/>
          <w:lang w:eastAsia="zh-CN"/>
        </w:rPr>
        <w:t xml:space="preserve"> </w:t>
      </w:r>
      <w:r w:rsidR="00D831C0" w:rsidRPr="00A8239D">
        <w:rPr>
          <w:rFonts w:ascii="Times New Roman" w:eastAsia="SimSun" w:hAnsi="Times New Roman" w:cs="Times New Roman"/>
          <w:noProof/>
          <w:sz w:val="22"/>
          <w:szCs w:val="22"/>
        </w:rPr>
        <w:fldChar w:fldCharType="begin"/>
      </w:r>
      <w:r w:rsidR="00D831C0" w:rsidRPr="00A8239D">
        <w:rPr>
          <w:rFonts w:ascii="Times New Roman" w:eastAsia="SimSun" w:hAnsi="Times New Roman" w:cs="Times New Roman"/>
          <w:noProof/>
          <w:sz w:val="22"/>
          <w:szCs w:val="22"/>
        </w:rPr>
        <w:instrText xml:space="preserve"> REF _Ref130552347 \n \h  \* MERGEFORMAT </w:instrText>
      </w:r>
      <w:r w:rsidR="00D831C0" w:rsidRPr="00A8239D">
        <w:rPr>
          <w:rFonts w:ascii="Times New Roman" w:eastAsia="SimSun" w:hAnsi="Times New Roman" w:cs="Times New Roman"/>
          <w:noProof/>
          <w:sz w:val="22"/>
          <w:szCs w:val="22"/>
        </w:rPr>
      </w:r>
      <w:r w:rsidR="00D831C0" w:rsidRPr="00A8239D">
        <w:rPr>
          <w:rFonts w:ascii="Times New Roman" w:eastAsia="SimSun" w:hAnsi="Times New Roman" w:cs="Times New Roman"/>
          <w:noProof/>
          <w:sz w:val="22"/>
          <w:szCs w:val="22"/>
        </w:rPr>
        <w:fldChar w:fldCharType="separate"/>
      </w:r>
      <w:r w:rsidR="0052688B">
        <w:rPr>
          <w:rFonts w:ascii="Times New Roman" w:eastAsia="SimSun" w:hAnsi="Times New Roman" w:cs="Times New Roman"/>
          <w:noProof/>
          <w:sz w:val="22"/>
          <w:szCs w:val="22"/>
        </w:rPr>
        <w:t>[12]</w:t>
      </w:r>
      <w:r w:rsidR="00D831C0" w:rsidRPr="00A8239D">
        <w:rPr>
          <w:rFonts w:ascii="Times New Roman" w:eastAsia="SimSun" w:hAnsi="Times New Roman" w:cs="Times New Roman"/>
          <w:noProof/>
          <w:sz w:val="22"/>
          <w:szCs w:val="22"/>
        </w:rPr>
        <w:fldChar w:fldCharType="end"/>
      </w:r>
    </w:p>
    <w:p w14:paraId="426051E4" w14:textId="1F56B030" w:rsidR="00557E27" w:rsidRPr="00157537" w:rsidRDefault="00557E27">
      <w:pPr>
        <w:rPr>
          <w:b/>
          <w:i/>
          <w:szCs w:val="21"/>
        </w:rPr>
      </w:pPr>
      <w:bookmarkStart w:id="27" w:name="_Hlk130810144"/>
      <w:r w:rsidRPr="00157537">
        <w:rPr>
          <w:b/>
          <w:i/>
          <w:szCs w:val="21"/>
        </w:rPr>
        <w:t xml:space="preserve">Proposal </w:t>
      </w:r>
      <w:r w:rsidR="00C32CAB">
        <w:rPr>
          <w:b/>
          <w:i/>
          <w:szCs w:val="21"/>
        </w:rPr>
        <w:t>12</w:t>
      </w:r>
      <w:r w:rsidRPr="00157537">
        <w:rPr>
          <w:b/>
          <w:i/>
          <w:szCs w:val="21"/>
        </w:rPr>
        <w:t xml:space="preserve">: </w:t>
      </w:r>
      <w:r w:rsidR="00377E1A">
        <w:rPr>
          <w:b/>
          <w:i/>
          <w:szCs w:val="21"/>
        </w:rPr>
        <w:t>The effect of earth curvature on area calculation needs to be considered for evaluating area traffic capacity</w:t>
      </w:r>
      <w:r w:rsidR="003D49A2" w:rsidRPr="00157537">
        <w:rPr>
          <w:b/>
          <w:i/>
          <w:szCs w:val="21"/>
        </w:rPr>
        <w:t>.</w:t>
      </w:r>
    </w:p>
    <w:p w14:paraId="61DDE429" w14:textId="0BC7205B" w:rsidR="005958F4" w:rsidRPr="00157537" w:rsidRDefault="003F0DC6" w:rsidP="003F0DC6">
      <w:pPr>
        <w:pStyle w:val="Heading2"/>
        <w:rPr>
          <w:lang w:val="en-GB" w:eastAsia="zh-CN"/>
        </w:rPr>
      </w:pPr>
      <w:r w:rsidRPr="00157537">
        <w:rPr>
          <w:lang w:val="en-GB" w:eastAsia="zh-CN"/>
        </w:rPr>
        <w:t>Latency</w:t>
      </w:r>
      <w:r w:rsidR="009569B7" w:rsidRPr="00157537">
        <w:rPr>
          <w:lang w:val="en-GB" w:eastAsia="zh-CN"/>
        </w:rPr>
        <w:t xml:space="preserve"> and </w:t>
      </w:r>
      <w:r w:rsidR="009569B7" w:rsidRPr="00157537">
        <w:rPr>
          <w:lang w:val="en-GB"/>
        </w:rPr>
        <w:t>mobility interruption time</w:t>
      </w:r>
    </w:p>
    <w:p w14:paraId="71418569" w14:textId="5A30289B" w:rsidR="008D23B9" w:rsidRPr="00157537" w:rsidRDefault="008D23B9" w:rsidP="008D23B9">
      <w:r w:rsidRPr="00157537">
        <w:rPr>
          <w:lang w:eastAsia="zh-CN"/>
        </w:rPr>
        <w:t xml:space="preserve">According to section 16.14 of TS 38.300 </w:t>
      </w:r>
      <w:r w:rsidRPr="00157537">
        <w:rPr>
          <w:lang w:eastAsia="zh-CN"/>
        </w:rPr>
        <w:fldChar w:fldCharType="begin"/>
      </w:r>
      <w:r w:rsidRPr="00157537">
        <w:rPr>
          <w:lang w:eastAsia="zh-CN"/>
        </w:rPr>
        <w:instrText xml:space="preserve"> REF _Ref130826911 \r \h </w:instrText>
      </w:r>
      <w:r w:rsidR="00DC00D8" w:rsidRPr="00157537">
        <w:rPr>
          <w:lang w:eastAsia="zh-CN"/>
        </w:rPr>
        <w:instrText xml:space="preserve"> \* MERGEFORMAT </w:instrText>
      </w:r>
      <w:r w:rsidRPr="00157537">
        <w:rPr>
          <w:lang w:eastAsia="zh-CN"/>
        </w:rPr>
      </w:r>
      <w:r w:rsidRPr="00157537">
        <w:rPr>
          <w:lang w:eastAsia="zh-CN"/>
        </w:rPr>
        <w:fldChar w:fldCharType="separate"/>
      </w:r>
      <w:r w:rsidR="0052688B">
        <w:rPr>
          <w:lang w:eastAsia="zh-CN"/>
        </w:rPr>
        <w:t>[6]</w:t>
      </w:r>
      <w:r w:rsidRPr="00157537">
        <w:rPr>
          <w:lang w:eastAsia="zh-CN"/>
        </w:rPr>
        <w:fldChar w:fldCharType="end"/>
      </w:r>
      <w:r w:rsidRPr="00157537">
        <w:rPr>
          <w:lang w:eastAsia="zh-CN"/>
        </w:rPr>
        <w:t xml:space="preserve">, </w:t>
      </w:r>
      <w:r w:rsidRPr="00157537">
        <w:t xml:space="preserve">to accommodate the propagation delay in NTNs, </w:t>
      </w:r>
      <w:r w:rsidR="00663540" w:rsidRPr="00157537">
        <w:t xml:space="preserve">some enhancements on control plane and user plane are made in </w:t>
      </w:r>
      <w:r w:rsidR="006C693D" w:rsidRPr="00157537">
        <w:t>Rel-17 NTN</w:t>
      </w:r>
      <w:r w:rsidR="00663540" w:rsidRPr="00157537">
        <w:t xml:space="preserve">, which have an </w:t>
      </w:r>
      <w:r w:rsidR="00AA345E">
        <w:t>impact</w:t>
      </w:r>
      <w:r w:rsidR="00663540" w:rsidRPr="00157537">
        <w:t xml:space="preserve"> on the control plane latency, user plane latency and mobility interruption time. As a result, </w:t>
      </w:r>
      <w:r w:rsidR="004F5D1E" w:rsidRPr="00157537">
        <w:t>the latency related requirements should be discussed by RAN2.</w:t>
      </w:r>
    </w:p>
    <w:p w14:paraId="14FEBA59" w14:textId="5449D840" w:rsidR="004F5D1E" w:rsidRPr="00157537" w:rsidRDefault="004F5D1E" w:rsidP="004F5D1E">
      <w:pPr>
        <w:rPr>
          <w:b/>
          <w:i/>
          <w:szCs w:val="21"/>
        </w:rPr>
      </w:pPr>
      <w:r w:rsidRPr="00157537">
        <w:rPr>
          <w:b/>
          <w:i/>
          <w:szCs w:val="21"/>
        </w:rPr>
        <w:t xml:space="preserve">Proposal </w:t>
      </w:r>
      <w:r w:rsidR="00C32CAB">
        <w:rPr>
          <w:b/>
          <w:i/>
          <w:szCs w:val="21"/>
        </w:rPr>
        <w:t>13</w:t>
      </w:r>
      <w:r w:rsidRPr="00157537">
        <w:rPr>
          <w:b/>
          <w:i/>
          <w:szCs w:val="21"/>
        </w:rPr>
        <w:t>: Control plane latency, user plane latency and mobility interruption time should be discussed by RAN2.</w:t>
      </w:r>
    </w:p>
    <w:bookmarkEnd w:id="27"/>
    <w:p w14:paraId="7BFCCA00" w14:textId="2580A1CC" w:rsidR="00D97EA1" w:rsidRPr="00157537" w:rsidRDefault="00D97EA1" w:rsidP="00787965">
      <w:pPr>
        <w:pStyle w:val="Heading1"/>
        <w:rPr>
          <w:lang w:eastAsia="zh-CN"/>
        </w:rPr>
      </w:pPr>
      <w:r w:rsidRPr="00157537">
        <w:rPr>
          <w:lang w:val="en-GB" w:eastAsia="zh-CN"/>
        </w:rPr>
        <w:lastRenderedPageBreak/>
        <w:t>Inspection approach</w:t>
      </w:r>
    </w:p>
    <w:p w14:paraId="2AE75399" w14:textId="1B0CFFBB" w:rsidR="00C30423" w:rsidRPr="00157537" w:rsidRDefault="00D97EA1" w:rsidP="00787965">
      <w:pPr>
        <w:pStyle w:val="Heading2"/>
        <w:rPr>
          <w:lang w:eastAsia="zh-CN"/>
        </w:rPr>
      </w:pPr>
      <w:r w:rsidRPr="00157537">
        <w:rPr>
          <w:lang w:val="en-GB" w:eastAsia="ko-KR"/>
        </w:rPr>
        <w:t>Energy efficiency</w:t>
      </w:r>
    </w:p>
    <w:p w14:paraId="795345BA" w14:textId="4349584F" w:rsidR="008016C1" w:rsidRDefault="008016C1" w:rsidP="00D81C75">
      <w:pPr>
        <w:rPr>
          <w:rFonts w:eastAsia="MS Mincho"/>
          <w:lang w:val="en-GB" w:eastAsia="ja-JP"/>
        </w:rPr>
      </w:pPr>
      <w:r w:rsidRPr="00157537">
        <w:rPr>
          <w:rFonts w:eastAsia="MS Mincho"/>
          <w:lang w:val="en-GB" w:eastAsia="ja-JP"/>
        </w:rPr>
        <w:t xml:space="preserve">According to </w:t>
      </w:r>
      <w:r>
        <w:rPr>
          <w:rFonts w:eastAsia="MS Mincho"/>
          <w:lang w:val="en-GB" w:eastAsia="ja-JP"/>
        </w:rPr>
        <w:t xml:space="preserve">section 7.2.9 of </w:t>
      </w:r>
      <w:r w:rsidRPr="00157537">
        <w:rPr>
          <w:rFonts w:eastAsia="MS Mincho"/>
          <w:lang w:val="en-GB" w:eastAsia="ja-JP"/>
        </w:rPr>
        <w:t>Report ITU-R M.2514</w:t>
      </w:r>
      <w:proofErr w:type="gramStart"/>
      <w:r w:rsidR="00647748">
        <w:rPr>
          <w:rFonts w:eastAsia="MS Mincho"/>
          <w:lang w:val="en-GB" w:eastAsia="ja-JP"/>
        </w:rPr>
        <w:t>: .</w:t>
      </w:r>
      <w:proofErr w:type="gramEnd"/>
    </w:p>
    <w:p w14:paraId="5EC823E7" w14:textId="77777777" w:rsidR="009A0756" w:rsidRPr="00D84620" w:rsidRDefault="009A0756" w:rsidP="009A0756">
      <w:pPr>
        <w:rPr>
          <w:rFonts w:eastAsia="Malgun Gothic"/>
          <w:i/>
          <w:szCs w:val="24"/>
          <w:lang w:val="en-GB" w:eastAsia="ko-KR"/>
        </w:rPr>
      </w:pPr>
      <w:r w:rsidRPr="00D84620">
        <w:rPr>
          <w:rFonts w:eastAsia="Malgun Gothic"/>
          <w:i/>
          <w:szCs w:val="24"/>
          <w:lang w:val="en-GB" w:eastAsia="ko-KR"/>
        </w:rPr>
        <w:t xml:space="preserve">Network </w:t>
      </w:r>
      <w:bookmarkStart w:id="28" w:name="_Hlk75727424"/>
      <w:r w:rsidRPr="00D84620">
        <w:rPr>
          <w:rFonts w:eastAsia="Malgun Gothic"/>
          <w:i/>
          <w:szCs w:val="24"/>
          <w:lang w:val="en-GB" w:eastAsia="ko-KR"/>
        </w:rPr>
        <w:t>energy efficiency</w:t>
      </w:r>
      <w:bookmarkEnd w:id="28"/>
      <w:r w:rsidRPr="00D84620">
        <w:rPr>
          <w:rFonts w:eastAsia="Malgun Gothic"/>
          <w:i/>
          <w:szCs w:val="24"/>
          <w:lang w:val="en-GB" w:eastAsia="ko-KR"/>
        </w:rPr>
        <w:t xml:space="preserve">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p>
    <w:p w14:paraId="3F163D85" w14:textId="77777777" w:rsidR="009A0756" w:rsidRPr="00D84620" w:rsidRDefault="009A0756" w:rsidP="009A0756">
      <w:pPr>
        <w:rPr>
          <w:i/>
          <w:szCs w:val="18"/>
          <w:lang w:val="en-GB"/>
        </w:rPr>
      </w:pPr>
      <w:r w:rsidRPr="00D84620">
        <w:rPr>
          <w:i/>
          <w:szCs w:val="18"/>
          <w:lang w:val="en-GB"/>
        </w:rPr>
        <w:t xml:space="preserve">Energy efficiency </w:t>
      </w:r>
      <w:r w:rsidRPr="00D84620">
        <w:rPr>
          <w:i/>
          <w:lang w:val="en-GB"/>
        </w:rPr>
        <w:t xml:space="preserve">of the network and the device can </w:t>
      </w:r>
      <w:r w:rsidRPr="00D84620">
        <w:rPr>
          <w:i/>
          <w:szCs w:val="18"/>
          <w:lang w:val="en-GB"/>
        </w:rPr>
        <w:t>relate to the support for</w:t>
      </w:r>
      <w:r w:rsidRPr="00D84620">
        <w:rPr>
          <w:i/>
          <w:lang w:val="en-GB"/>
        </w:rPr>
        <w:t xml:space="preserve"> the following two aspects</w:t>
      </w:r>
      <w:r w:rsidRPr="00D84620">
        <w:rPr>
          <w:i/>
          <w:szCs w:val="18"/>
          <w:lang w:val="en-GB"/>
        </w:rPr>
        <w:t>:</w:t>
      </w:r>
    </w:p>
    <w:p w14:paraId="5342E0AC" w14:textId="77777777" w:rsidR="009A0756" w:rsidRPr="00D84620" w:rsidRDefault="009A0756" w:rsidP="009A0756">
      <w:pPr>
        <w:pStyle w:val="enumlev1"/>
        <w:keepNext/>
        <w:keepLines/>
        <w:rPr>
          <w:i/>
          <w:szCs w:val="18"/>
          <w:lang w:val="en-GB"/>
        </w:rPr>
      </w:pPr>
      <w:r w:rsidRPr="00D84620">
        <w:rPr>
          <w:i/>
          <w:lang w:val="en-GB"/>
        </w:rPr>
        <w:t>a)</w:t>
      </w:r>
      <w:r w:rsidRPr="00D84620">
        <w:rPr>
          <w:i/>
          <w:lang w:val="en-GB"/>
        </w:rPr>
        <w:tab/>
        <w:t>Efficient data transmission in a loaded case;</w:t>
      </w:r>
    </w:p>
    <w:p w14:paraId="47B1F9A8" w14:textId="77777777" w:rsidR="009A0756" w:rsidRPr="00D84620" w:rsidRDefault="009A0756" w:rsidP="009A0756">
      <w:pPr>
        <w:pStyle w:val="enumlev1"/>
        <w:rPr>
          <w:i/>
          <w:szCs w:val="18"/>
          <w:lang w:val="en-GB"/>
        </w:rPr>
      </w:pPr>
      <w:r w:rsidRPr="00D84620">
        <w:rPr>
          <w:i/>
          <w:lang w:val="en-GB"/>
        </w:rPr>
        <w:t>b)</w:t>
      </w:r>
      <w:r w:rsidRPr="00D84620">
        <w:rPr>
          <w:i/>
          <w:lang w:val="en-GB"/>
        </w:rPr>
        <w:tab/>
        <w:t>Low energy consumption when there is no data.</w:t>
      </w:r>
    </w:p>
    <w:p w14:paraId="11C36D56" w14:textId="77777777" w:rsidR="009A0756" w:rsidRPr="00D84620" w:rsidRDefault="009A0756" w:rsidP="009A0756">
      <w:pPr>
        <w:rPr>
          <w:i/>
          <w:lang w:val="en-GB"/>
        </w:rPr>
      </w:pPr>
      <w:r w:rsidRPr="00D84620">
        <w:rPr>
          <w:i/>
          <w:lang w:val="en-GB"/>
        </w:rPr>
        <w:t>Efficient data transmission in a loaded case is demonstrated by the average spectral efficiency (see § 7.2.5).</w:t>
      </w:r>
    </w:p>
    <w:p w14:paraId="114644C7" w14:textId="77777777" w:rsidR="009A0756" w:rsidRPr="00D84620" w:rsidRDefault="009A0756" w:rsidP="009A0756">
      <w:pPr>
        <w:rPr>
          <w:i/>
          <w:lang w:val="en-GB"/>
        </w:rPr>
      </w:pPr>
      <w:r w:rsidRPr="00D84620">
        <w:rPr>
          <w:i/>
          <w:lang w:val="en-GB"/>
        </w:rPr>
        <w:t>Low energy consumption when there is no data can be estimated by the sleep ratio. The sleep ratio is the fraction of unoccupied time resources (for the network) or sleeping time (for the device) in a period of time corresponding to the cycle of the control signalling (for the network) or the cycle of discontinuous reception (for the device) when no user data transfer takes place. Furthermore, the sleep duration, i.e. the continuous period of time with no transmission (for network and device) and reception (for the device), should be sufficiently long.</w:t>
      </w:r>
    </w:p>
    <w:p w14:paraId="4FC9332D" w14:textId="77777777" w:rsidR="009A0756" w:rsidRPr="00D84620" w:rsidRDefault="009A0756" w:rsidP="009A0756">
      <w:pPr>
        <w:rPr>
          <w:i/>
          <w:lang w:val="en-GB"/>
        </w:rPr>
      </w:pPr>
      <w:r w:rsidRPr="00D84620">
        <w:rPr>
          <w:i/>
          <w:lang w:val="en-GB"/>
        </w:rPr>
        <w:t xml:space="preserve">This requirement applies to the </w:t>
      </w:r>
      <w:proofErr w:type="spellStart"/>
      <w:r w:rsidRPr="00D84620">
        <w:rPr>
          <w:i/>
          <w:lang w:val="en-GB"/>
        </w:rPr>
        <w:t>eMBB</w:t>
      </w:r>
      <w:proofErr w:type="spellEnd"/>
      <w:r w:rsidRPr="00D84620">
        <w:rPr>
          <w:i/>
          <w:lang w:val="en-GB"/>
        </w:rPr>
        <w:t>-s usage scenario and can be assessed qualitatively (no quantitative target).</w:t>
      </w:r>
    </w:p>
    <w:p w14:paraId="74BD179E" w14:textId="77777777" w:rsidR="009A0756" w:rsidRPr="00D84620" w:rsidRDefault="009A0756" w:rsidP="009A0756">
      <w:pPr>
        <w:rPr>
          <w:b/>
          <w:i/>
          <w:lang w:val="en-GB" w:eastAsia="ko-KR"/>
        </w:rPr>
      </w:pPr>
      <w:r w:rsidRPr="00D84620">
        <w:rPr>
          <w:i/>
          <w:lang w:val="en-GB"/>
        </w:rPr>
        <w:t>The RIT/SRIT shall have the capability to support a high sleep ratio and long sleep duration.</w:t>
      </w:r>
    </w:p>
    <w:p w14:paraId="153FF32D" w14:textId="77777777" w:rsidR="009A0756" w:rsidRPr="00D84620" w:rsidRDefault="009A0756" w:rsidP="009A0756">
      <w:pPr>
        <w:rPr>
          <w:i/>
          <w:szCs w:val="24"/>
          <w:lang w:val="en-GB"/>
        </w:rPr>
      </w:pPr>
      <w:r w:rsidRPr="00D84620">
        <w:rPr>
          <w:i/>
          <w:color w:val="000000"/>
          <w:szCs w:val="24"/>
          <w:lang w:val="en-GB" w:eastAsia="zh-CN"/>
        </w:rPr>
        <w:t>The energy efficiency for both network and device is verified by inspection by demonstrating that the candidate RITs/SRITs can support high sleep ratio and long sleep duration as defined above when there is no data.</w:t>
      </w:r>
    </w:p>
    <w:p w14:paraId="5160B2AE" w14:textId="77777777" w:rsidR="009A0756" w:rsidRPr="00D84620" w:rsidRDefault="009A0756" w:rsidP="009A0756">
      <w:pPr>
        <w:rPr>
          <w:bCs/>
          <w:i/>
          <w:szCs w:val="24"/>
          <w:lang w:val="en-GB" w:eastAsia="ko-KR"/>
        </w:rPr>
      </w:pPr>
      <w:r w:rsidRPr="00D84620">
        <w:rPr>
          <w:i/>
          <w:color w:val="000000"/>
          <w:szCs w:val="24"/>
          <w:lang w:val="en-GB" w:eastAsia="zh-CN"/>
        </w:rPr>
        <w:t>Inspection can also be used to describe other mechanisms of the candidate RITs/SRITs that improve energy efficient operation for both network and device.</w:t>
      </w:r>
    </w:p>
    <w:p w14:paraId="2FE7EF72" w14:textId="2F515EFB" w:rsidR="00647748" w:rsidRDefault="00F74145" w:rsidP="00D81C75">
      <w:pPr>
        <w:rPr>
          <w:lang w:val="en-GB" w:eastAsia="zh-CN"/>
        </w:rPr>
      </w:pPr>
      <w:r>
        <w:rPr>
          <w:lang w:val="en-GB" w:eastAsia="zh-CN"/>
        </w:rPr>
        <w:t>To assess the sleep ratio and sleep duration of network and device</w:t>
      </w:r>
      <w:r w:rsidR="00A41C22">
        <w:rPr>
          <w:lang w:val="en-GB" w:eastAsia="zh-CN"/>
        </w:rPr>
        <w:t>,</w:t>
      </w:r>
      <w:r>
        <w:rPr>
          <w:lang w:val="en-GB" w:eastAsia="zh-CN"/>
        </w:rPr>
        <w:t xml:space="preserve"> inspect</w:t>
      </w:r>
      <w:r w:rsidR="00A41C22">
        <w:rPr>
          <w:lang w:val="en-GB" w:eastAsia="zh-CN"/>
        </w:rPr>
        <w:t>ion of</w:t>
      </w:r>
      <w:r>
        <w:rPr>
          <w:lang w:val="en-GB" w:eastAsia="zh-CN"/>
        </w:rPr>
        <w:t xml:space="preserve"> the radio protocol layer 2/3</w:t>
      </w:r>
      <w:r w:rsidR="00A41C22">
        <w:rPr>
          <w:lang w:val="en-GB" w:eastAsia="zh-CN"/>
        </w:rPr>
        <w:t xml:space="preserve"> is needed.</w:t>
      </w:r>
      <w:r>
        <w:rPr>
          <w:lang w:val="en-GB" w:eastAsia="zh-CN"/>
        </w:rPr>
        <w:t xml:space="preserve"> </w:t>
      </w:r>
      <w:proofErr w:type="gramStart"/>
      <w:r w:rsidR="00A41C22">
        <w:rPr>
          <w:lang w:val="en-GB" w:eastAsia="zh-CN"/>
        </w:rPr>
        <w:t>S</w:t>
      </w:r>
      <w:r>
        <w:rPr>
          <w:lang w:val="en-GB" w:eastAsia="zh-CN"/>
        </w:rPr>
        <w:t>o</w:t>
      </w:r>
      <w:proofErr w:type="gramEnd"/>
      <w:r>
        <w:rPr>
          <w:lang w:val="en-GB" w:eastAsia="zh-CN"/>
        </w:rPr>
        <w:t xml:space="preserve"> it is better to be done by RAN2.</w:t>
      </w:r>
    </w:p>
    <w:p w14:paraId="45440F93" w14:textId="4CDA6A8C" w:rsidR="00F74145" w:rsidRPr="00157537" w:rsidRDefault="00F74145" w:rsidP="00F74145">
      <w:pPr>
        <w:rPr>
          <w:b/>
          <w:i/>
          <w:szCs w:val="21"/>
        </w:rPr>
      </w:pPr>
      <w:r w:rsidRPr="00157537">
        <w:rPr>
          <w:b/>
          <w:i/>
          <w:szCs w:val="21"/>
        </w:rPr>
        <w:t xml:space="preserve">Proposal </w:t>
      </w:r>
      <w:r w:rsidR="00C32CAB">
        <w:rPr>
          <w:b/>
          <w:i/>
          <w:szCs w:val="21"/>
        </w:rPr>
        <w:t>14</w:t>
      </w:r>
      <w:r w:rsidRPr="00157537">
        <w:rPr>
          <w:b/>
          <w:i/>
          <w:szCs w:val="21"/>
        </w:rPr>
        <w:t xml:space="preserve">: </w:t>
      </w:r>
      <w:r>
        <w:rPr>
          <w:b/>
          <w:i/>
          <w:szCs w:val="21"/>
        </w:rPr>
        <w:t>Energy efficiency</w:t>
      </w:r>
      <w:r w:rsidRPr="00157537">
        <w:rPr>
          <w:b/>
          <w:i/>
          <w:szCs w:val="21"/>
        </w:rPr>
        <w:t xml:space="preserve"> should be discussed by RAN2.</w:t>
      </w:r>
    </w:p>
    <w:p w14:paraId="59BB94E0" w14:textId="427ADF2F" w:rsidR="007F1292" w:rsidRPr="00157537" w:rsidRDefault="007F1292" w:rsidP="00787965">
      <w:pPr>
        <w:pStyle w:val="Heading2"/>
        <w:rPr>
          <w:lang w:eastAsia="zh-CN"/>
        </w:rPr>
      </w:pPr>
      <w:r w:rsidRPr="00157537">
        <w:rPr>
          <w:lang w:eastAsia="zh-CN"/>
        </w:rPr>
        <w:t>Bandwidth</w:t>
      </w:r>
    </w:p>
    <w:p w14:paraId="220A4353" w14:textId="50E933CE" w:rsidR="000A11E8" w:rsidRDefault="000A11E8" w:rsidP="000A11E8">
      <w:pPr>
        <w:rPr>
          <w:rFonts w:eastAsia="MS Mincho"/>
          <w:lang w:val="en-GB" w:eastAsia="ja-JP"/>
        </w:rPr>
      </w:pPr>
      <w:r w:rsidRPr="00157537">
        <w:rPr>
          <w:rFonts w:eastAsia="MS Mincho"/>
          <w:lang w:val="en-GB" w:eastAsia="ja-JP"/>
        </w:rPr>
        <w:t xml:space="preserve">According to </w:t>
      </w:r>
      <w:r>
        <w:rPr>
          <w:rFonts w:eastAsia="MS Mincho"/>
          <w:lang w:val="en-GB" w:eastAsia="ja-JP"/>
        </w:rPr>
        <w:t xml:space="preserve">section 7.2.13 of </w:t>
      </w:r>
      <w:r w:rsidRPr="00157537">
        <w:rPr>
          <w:rFonts w:eastAsia="MS Mincho"/>
          <w:lang w:val="en-GB" w:eastAsia="ja-JP"/>
        </w:rPr>
        <w:t>Report ITU-R M.2514</w:t>
      </w:r>
      <w:r>
        <w:rPr>
          <w:rFonts w:eastAsia="MS Mincho"/>
          <w:lang w:val="en-GB" w:eastAsia="ja-JP"/>
        </w:rPr>
        <w:t>:</w:t>
      </w:r>
    </w:p>
    <w:p w14:paraId="33950810" w14:textId="77777777" w:rsidR="000A11E8" w:rsidRPr="00D84620" w:rsidRDefault="000A11E8" w:rsidP="000A11E8">
      <w:pPr>
        <w:rPr>
          <w:i/>
          <w:szCs w:val="24"/>
          <w:lang w:val="en-GB" w:eastAsia="ko-KR"/>
        </w:rPr>
      </w:pPr>
      <w:r w:rsidRPr="00D84620">
        <w:rPr>
          <w:i/>
          <w:lang w:val="en-GB"/>
        </w:rPr>
        <w:t xml:space="preserve">Bandwidth </w:t>
      </w:r>
      <w:r w:rsidRPr="00D84620">
        <w:rPr>
          <w:bCs/>
          <w:i/>
          <w:lang w:val="en-GB"/>
        </w:rPr>
        <w:t xml:space="preserve">is </w:t>
      </w:r>
      <w:r w:rsidRPr="00D84620">
        <w:rPr>
          <w:i/>
          <w:lang w:val="en-GB" w:eastAsia="ko-KR"/>
        </w:rPr>
        <w:t>the maximum aggregated system bandwidth.</w:t>
      </w:r>
      <w:r w:rsidRPr="00D84620">
        <w:rPr>
          <w:i/>
          <w:sz w:val="23"/>
          <w:szCs w:val="23"/>
          <w:lang w:val="en-GB"/>
        </w:rPr>
        <w:t xml:space="preserve"> </w:t>
      </w:r>
      <w:r w:rsidRPr="00D84620">
        <w:rPr>
          <w:i/>
          <w:lang w:val="en-GB" w:eastAsia="ko-KR"/>
        </w:rPr>
        <w:t xml:space="preserve">Scalable bandwidth is the ability of the candidate RIT/SRIT to operate with different bandwidth. </w:t>
      </w:r>
      <w:r w:rsidRPr="00D84620">
        <w:rPr>
          <w:i/>
          <w:szCs w:val="24"/>
          <w:lang w:val="en-GB"/>
        </w:rPr>
        <w:t>The bandwidth capability of the RIT/SRIT is defined for the purpose of IMT-2020 evaluation.</w:t>
      </w:r>
    </w:p>
    <w:p w14:paraId="776319B6" w14:textId="77777777" w:rsidR="000A11E8" w:rsidRPr="00D84620" w:rsidRDefault="000A11E8" w:rsidP="000A11E8">
      <w:pPr>
        <w:rPr>
          <w:rFonts w:eastAsia="Malgun Gothic"/>
          <w:i/>
          <w:lang w:val="en-GB" w:eastAsia="ko-KR"/>
        </w:rPr>
      </w:pPr>
      <w:r w:rsidRPr="00D84620">
        <w:rPr>
          <w:rFonts w:eastAsia="Malgun Gothic"/>
          <w:i/>
          <w:szCs w:val="24"/>
          <w:lang w:val="en-GB" w:eastAsia="ko-KR"/>
        </w:rPr>
        <w:t xml:space="preserve">The RIT/SRIT should support a scalable bandwidth up to 30 MHz. </w:t>
      </w:r>
      <w:r w:rsidRPr="00D84620">
        <w:rPr>
          <w:rFonts w:eastAsia="Malgun Gothic"/>
          <w:i/>
          <w:lang w:val="en-GB" w:eastAsia="ko-KR"/>
        </w:rPr>
        <w:t xml:space="preserve">The support of maximum bandwidth is verified by inspection of the proposal. </w:t>
      </w:r>
    </w:p>
    <w:p w14:paraId="2FDE5B65" w14:textId="77777777" w:rsidR="000A11E8" w:rsidRPr="00D84620" w:rsidRDefault="000A11E8" w:rsidP="000A11E8">
      <w:pPr>
        <w:rPr>
          <w:rFonts w:eastAsia="Malgun Gothic"/>
          <w:i/>
          <w:lang w:val="en-GB" w:eastAsia="ko-KR"/>
        </w:rPr>
      </w:pPr>
      <w:r w:rsidRPr="00D84620">
        <w:rPr>
          <w:rFonts w:eastAsia="Malgun Gothic"/>
          <w:i/>
          <w:lang w:val="en-GB" w:eastAsia="ko-KR"/>
        </w:rPr>
        <w:t>The scalability requirement is verified by demonstrating that the candidate RITs/SRITs can support different bandwidth values. These values shall include the minimum and maximum supported bandwidth of the candidate RIT/SRIT.</w:t>
      </w:r>
    </w:p>
    <w:p w14:paraId="7D78E421" w14:textId="225208FD" w:rsidR="000A11E8" w:rsidRDefault="0011222E" w:rsidP="00DB76F7">
      <w:pPr>
        <w:rPr>
          <w:lang w:eastAsia="zh-CN"/>
        </w:rPr>
      </w:pPr>
      <w:r w:rsidRPr="00157537">
        <w:rPr>
          <w:lang w:eastAsia="zh-CN"/>
        </w:rPr>
        <w:t>According to</w:t>
      </w:r>
      <w:r>
        <w:rPr>
          <w:lang w:eastAsia="zh-CN"/>
        </w:rPr>
        <w:t xml:space="preserve"> </w:t>
      </w:r>
      <w:r w:rsidRPr="00157537">
        <w:rPr>
          <w:lang w:eastAsia="zh-CN"/>
        </w:rPr>
        <w:t>TS 38.10</w:t>
      </w:r>
      <w:r>
        <w:rPr>
          <w:lang w:eastAsia="zh-CN"/>
        </w:rPr>
        <w:t xml:space="preserve">4 </w:t>
      </w:r>
      <w:r>
        <w:rPr>
          <w:lang w:eastAsia="zh-CN"/>
        </w:rPr>
        <w:fldChar w:fldCharType="begin"/>
      </w:r>
      <w:r>
        <w:rPr>
          <w:lang w:eastAsia="zh-CN"/>
        </w:rPr>
        <w:instrText xml:space="preserve"> REF _Ref131493072 \r \h </w:instrText>
      </w:r>
      <w:r>
        <w:rPr>
          <w:lang w:eastAsia="zh-CN"/>
        </w:rPr>
      </w:r>
      <w:r>
        <w:rPr>
          <w:lang w:eastAsia="zh-CN"/>
        </w:rPr>
        <w:fldChar w:fldCharType="separate"/>
      </w:r>
      <w:r w:rsidR="0052688B">
        <w:rPr>
          <w:lang w:eastAsia="zh-CN"/>
        </w:rPr>
        <w:t>[14]</w:t>
      </w:r>
      <w:r>
        <w:rPr>
          <w:lang w:eastAsia="zh-CN"/>
        </w:rPr>
        <w:fldChar w:fldCharType="end"/>
      </w:r>
      <w:r w:rsidR="00500D1D">
        <w:rPr>
          <w:lang w:eastAsia="zh-CN"/>
        </w:rPr>
        <w:t xml:space="preserve"> and TS 38.108 </w:t>
      </w:r>
      <w:r w:rsidR="00500D1D">
        <w:rPr>
          <w:lang w:eastAsia="zh-CN"/>
        </w:rPr>
        <w:fldChar w:fldCharType="begin"/>
      </w:r>
      <w:r w:rsidR="00500D1D">
        <w:rPr>
          <w:lang w:eastAsia="zh-CN"/>
        </w:rPr>
        <w:instrText xml:space="preserve"> REF _Ref130841695 \r \h </w:instrText>
      </w:r>
      <w:r w:rsidR="00500D1D">
        <w:rPr>
          <w:lang w:eastAsia="zh-CN"/>
        </w:rPr>
      </w:r>
      <w:r w:rsidR="00500D1D">
        <w:rPr>
          <w:lang w:eastAsia="zh-CN"/>
        </w:rPr>
        <w:fldChar w:fldCharType="separate"/>
      </w:r>
      <w:r w:rsidR="0052688B">
        <w:rPr>
          <w:lang w:eastAsia="zh-CN"/>
        </w:rPr>
        <w:t>[13]</w:t>
      </w:r>
      <w:r w:rsidR="00500D1D">
        <w:rPr>
          <w:lang w:eastAsia="zh-CN"/>
        </w:rPr>
        <w:fldChar w:fldCharType="end"/>
      </w:r>
      <w:r w:rsidR="00500D1D">
        <w:rPr>
          <w:lang w:eastAsia="zh-CN"/>
        </w:rPr>
        <w:t xml:space="preserve">, the operating bands and transmission bandwidth configurations of NTN and NR are quite different. </w:t>
      </w:r>
      <w:r w:rsidR="00BC3781">
        <w:rPr>
          <w:lang w:eastAsia="zh-CN"/>
        </w:rPr>
        <w:t>Such difference should be reflected in the inspection of bandwidth</w:t>
      </w:r>
      <w:r w:rsidR="00500D1D">
        <w:rPr>
          <w:lang w:eastAsia="zh-CN"/>
        </w:rPr>
        <w:t>.</w:t>
      </w:r>
    </w:p>
    <w:p w14:paraId="02AFB4A2" w14:textId="37E598AB" w:rsidR="00050EA4" w:rsidRDefault="00050EA4" w:rsidP="00050EA4">
      <w:pPr>
        <w:spacing w:beforeLines="50" w:before="120"/>
        <w:rPr>
          <w:b/>
          <w:i/>
          <w:szCs w:val="21"/>
          <w:lang w:eastAsia="zh-CN"/>
        </w:rPr>
      </w:pPr>
      <w:r w:rsidRPr="00DC00D8">
        <w:rPr>
          <w:b/>
          <w:i/>
          <w:szCs w:val="21"/>
          <w:lang w:eastAsia="zh-CN"/>
        </w:rPr>
        <w:t xml:space="preserve">Observation </w:t>
      </w:r>
      <w:r w:rsidR="00C67C46">
        <w:rPr>
          <w:b/>
          <w:i/>
          <w:szCs w:val="21"/>
          <w:lang w:eastAsia="zh-CN"/>
        </w:rPr>
        <w:t>7</w:t>
      </w:r>
      <w:r w:rsidRPr="00DC00D8">
        <w:rPr>
          <w:b/>
          <w:i/>
          <w:szCs w:val="21"/>
          <w:lang w:eastAsia="zh-CN"/>
        </w:rPr>
        <w:t xml:space="preserve">: </w:t>
      </w:r>
      <w:r>
        <w:rPr>
          <w:b/>
          <w:i/>
          <w:szCs w:val="21"/>
          <w:lang w:eastAsia="zh-CN"/>
        </w:rPr>
        <w:t xml:space="preserve">The operating bands and transmission bandwidth configurations of </w:t>
      </w:r>
      <w:r w:rsidRPr="00DC00D8">
        <w:rPr>
          <w:b/>
          <w:i/>
          <w:szCs w:val="21"/>
          <w:lang w:eastAsia="zh-CN"/>
        </w:rPr>
        <w:t xml:space="preserve">Rel-17 NTN </w:t>
      </w:r>
      <w:r>
        <w:rPr>
          <w:b/>
          <w:i/>
          <w:szCs w:val="21"/>
          <w:lang w:eastAsia="zh-CN"/>
        </w:rPr>
        <w:t>are different from that of NR</w:t>
      </w:r>
      <w:r w:rsidRPr="00DC00D8">
        <w:rPr>
          <w:b/>
          <w:i/>
          <w:szCs w:val="21"/>
          <w:lang w:eastAsia="zh-CN"/>
        </w:rPr>
        <w:t>.</w:t>
      </w:r>
    </w:p>
    <w:p w14:paraId="74821B3B" w14:textId="77777777" w:rsidR="0080167D" w:rsidRPr="00DC00D8" w:rsidRDefault="0080167D" w:rsidP="00050EA4">
      <w:pPr>
        <w:spacing w:beforeLines="50" w:before="120"/>
        <w:rPr>
          <w:b/>
          <w:i/>
          <w:szCs w:val="21"/>
          <w:lang w:eastAsia="zh-CN"/>
        </w:rPr>
      </w:pPr>
    </w:p>
    <w:p w14:paraId="3BE2B0E8" w14:textId="5F189A55" w:rsidR="00D20B26" w:rsidRPr="00157537" w:rsidRDefault="00D20B26" w:rsidP="002E566B">
      <w:pPr>
        <w:pStyle w:val="Heading1"/>
        <w:ind w:left="431" w:hanging="431"/>
      </w:pPr>
      <w:r w:rsidRPr="00157537">
        <w:lastRenderedPageBreak/>
        <w:t>Conclusions</w:t>
      </w:r>
    </w:p>
    <w:p w14:paraId="274A10C7" w14:textId="2724AF10" w:rsidR="00215400" w:rsidRPr="00157537" w:rsidRDefault="00215400" w:rsidP="00271F80">
      <w:r w:rsidRPr="00157537">
        <w:t>Th</w:t>
      </w:r>
      <w:r w:rsidR="00892DA9">
        <w:t>is</w:t>
      </w:r>
      <w:r w:rsidRPr="00157537">
        <w:t xml:space="preserve"> contribution provides our considerations on</w:t>
      </w:r>
      <w:r w:rsidR="000F6887" w:rsidRPr="00157537">
        <w:t xml:space="preserve"> </w:t>
      </w:r>
      <w:r w:rsidR="00FB1643" w:rsidRPr="00157537">
        <w:rPr>
          <w:rFonts w:eastAsiaTheme="minorEastAsia"/>
          <w:lang w:eastAsia="zh-CN"/>
        </w:rPr>
        <w:t xml:space="preserve">methodology and parameters </w:t>
      </w:r>
      <w:r w:rsidR="00892DA9">
        <w:rPr>
          <w:rFonts w:eastAsiaTheme="minorEastAsia"/>
          <w:lang w:eastAsia="zh-CN"/>
        </w:rPr>
        <w:t xml:space="preserve">for </w:t>
      </w:r>
      <w:r w:rsidR="00DE3CEF" w:rsidRPr="00157537">
        <w:rPr>
          <w:bCs/>
          <w:lang w:eastAsia="zh-CN"/>
        </w:rPr>
        <w:t xml:space="preserve">IMT-2020 satellite </w:t>
      </w:r>
      <w:r w:rsidR="00892DA9" w:rsidRPr="00157537">
        <w:rPr>
          <w:bCs/>
          <w:lang w:eastAsia="zh-CN"/>
        </w:rPr>
        <w:t xml:space="preserve">technical performance </w:t>
      </w:r>
      <w:r w:rsidR="00DE3CEF" w:rsidRPr="00157537">
        <w:rPr>
          <w:bCs/>
          <w:lang w:eastAsia="zh-CN"/>
        </w:rPr>
        <w:t>evaluation</w:t>
      </w:r>
      <w:r w:rsidRPr="00157537">
        <w:rPr>
          <w:bCs/>
          <w:lang w:eastAsia="zh-CN"/>
        </w:rPr>
        <w:t xml:space="preserve">, and </w:t>
      </w:r>
      <w:r w:rsidR="00892DA9">
        <w:rPr>
          <w:bCs/>
          <w:lang w:eastAsia="zh-CN"/>
        </w:rPr>
        <w:t>our</w:t>
      </w:r>
      <w:r w:rsidRPr="00157537">
        <w:t xml:space="preserve"> </w:t>
      </w:r>
      <w:r w:rsidR="0017573C" w:rsidRPr="00157537">
        <w:t xml:space="preserve">observations </w:t>
      </w:r>
      <w:r w:rsidRPr="00157537">
        <w:t>are listed as following:</w:t>
      </w:r>
    </w:p>
    <w:p w14:paraId="2824D790" w14:textId="77777777" w:rsidR="00EB38E8" w:rsidRDefault="00EB38E8" w:rsidP="00EB38E8">
      <w:pPr>
        <w:rPr>
          <w:b/>
          <w:i/>
          <w:szCs w:val="21"/>
        </w:rPr>
      </w:pPr>
      <w:r w:rsidRPr="00157537">
        <w:rPr>
          <w:b/>
          <w:i/>
          <w:szCs w:val="21"/>
        </w:rPr>
        <w:t xml:space="preserve">Observation </w:t>
      </w:r>
      <w:r>
        <w:rPr>
          <w:b/>
          <w:i/>
          <w:szCs w:val="21"/>
        </w:rPr>
        <w:t>1</w:t>
      </w:r>
      <w:r w:rsidRPr="00157537">
        <w:rPr>
          <w:b/>
          <w:i/>
          <w:szCs w:val="21"/>
        </w:rPr>
        <w:t xml:space="preserve">: Rel-17 </w:t>
      </w:r>
      <w:r>
        <w:rPr>
          <w:b/>
          <w:i/>
          <w:szCs w:val="21"/>
        </w:rPr>
        <w:t xml:space="preserve">NR </w:t>
      </w:r>
      <w:r w:rsidRPr="00157537">
        <w:rPr>
          <w:b/>
          <w:i/>
          <w:szCs w:val="21"/>
        </w:rPr>
        <w:t xml:space="preserve">NTN </w:t>
      </w:r>
      <w:r>
        <w:rPr>
          <w:b/>
          <w:i/>
          <w:szCs w:val="21"/>
        </w:rPr>
        <w:t xml:space="preserve">WID and Rel-17 IoT NTN WID </w:t>
      </w:r>
      <w:r w:rsidRPr="00157537">
        <w:rPr>
          <w:b/>
          <w:i/>
          <w:szCs w:val="21"/>
        </w:rPr>
        <w:t xml:space="preserve">only </w:t>
      </w:r>
      <w:r>
        <w:rPr>
          <w:b/>
          <w:i/>
          <w:szCs w:val="21"/>
        </w:rPr>
        <w:t>target</w:t>
      </w:r>
      <w:r w:rsidRPr="00157537">
        <w:rPr>
          <w:b/>
          <w:i/>
          <w:szCs w:val="21"/>
        </w:rPr>
        <w:t xml:space="preserve"> transparent payload</w:t>
      </w:r>
      <w:r>
        <w:rPr>
          <w:b/>
          <w:i/>
          <w:szCs w:val="21"/>
        </w:rPr>
        <w:t xml:space="preserve">, and Rel-17 specification (including both 38 serial and 36 serial) </w:t>
      </w:r>
      <w:r w:rsidRPr="00C110FB">
        <w:rPr>
          <w:b/>
          <w:i/>
          <w:szCs w:val="21"/>
        </w:rPr>
        <w:t>provides explicit support only for</w:t>
      </w:r>
      <w:r>
        <w:rPr>
          <w:b/>
          <w:i/>
          <w:szCs w:val="21"/>
        </w:rPr>
        <w:t xml:space="preserve"> transparent payload</w:t>
      </w:r>
      <w:r w:rsidRPr="00157537">
        <w:rPr>
          <w:b/>
          <w:i/>
          <w:szCs w:val="21"/>
        </w:rPr>
        <w:t>.</w:t>
      </w:r>
    </w:p>
    <w:p w14:paraId="45FF5046" w14:textId="4873F53F" w:rsidR="00192DF1" w:rsidRPr="00C110FB" w:rsidRDefault="00EB38E8" w:rsidP="00EB38E8">
      <w:pPr>
        <w:rPr>
          <w:b/>
          <w:i/>
          <w:lang w:val="en-GB" w:eastAsia="zh-CN"/>
        </w:rPr>
      </w:pPr>
      <w:r w:rsidRPr="00C110FB">
        <w:rPr>
          <w:b/>
          <w:i/>
          <w:lang w:val="en-GB" w:eastAsia="zh-CN"/>
        </w:rPr>
        <w:t xml:space="preserve">Observation </w:t>
      </w:r>
      <w:r>
        <w:rPr>
          <w:b/>
          <w:i/>
          <w:lang w:val="en-GB" w:eastAsia="zh-CN"/>
        </w:rPr>
        <w:t>2</w:t>
      </w:r>
      <w:r w:rsidRPr="00C110FB">
        <w:rPr>
          <w:b/>
          <w:i/>
          <w:lang w:val="en-GB" w:eastAsia="zh-CN"/>
        </w:rPr>
        <w:t xml:space="preserve">: Most of the Rel-17 specifications developed with transparent payload as a target can apply for regenerative payload (with full gNB onboard) as well, and remaining issue to be solved for the support of regenerative payload (with full gNB onboard) may be very limited if any. </w:t>
      </w:r>
    </w:p>
    <w:p w14:paraId="7B56B53E" w14:textId="41D77424" w:rsidR="00192DF1" w:rsidRPr="00157537" w:rsidRDefault="00EB38E8" w:rsidP="00EB38E8">
      <w:pPr>
        <w:spacing w:before="120"/>
        <w:rPr>
          <w:b/>
          <w:i/>
          <w:szCs w:val="21"/>
        </w:rPr>
      </w:pPr>
      <w:r w:rsidRPr="00157537">
        <w:rPr>
          <w:b/>
          <w:i/>
          <w:szCs w:val="21"/>
        </w:rPr>
        <w:t xml:space="preserve">Observation </w:t>
      </w:r>
      <w:r>
        <w:rPr>
          <w:b/>
          <w:i/>
          <w:szCs w:val="21"/>
        </w:rPr>
        <w:t>3</w:t>
      </w:r>
      <w:r w:rsidRPr="00157537">
        <w:rPr>
          <w:b/>
          <w:i/>
          <w:szCs w:val="21"/>
        </w:rPr>
        <w:t>:</w:t>
      </w:r>
      <w:r w:rsidRPr="00157537">
        <w:rPr>
          <w:lang w:val="en-GB"/>
        </w:rPr>
        <w:t xml:space="preserve"> </w:t>
      </w:r>
      <w:r>
        <w:rPr>
          <w:b/>
          <w:i/>
          <w:szCs w:val="21"/>
        </w:rPr>
        <w:t>I</w:t>
      </w:r>
      <w:r w:rsidRPr="00BB1E6C">
        <w:rPr>
          <w:b/>
          <w:i/>
          <w:szCs w:val="21"/>
        </w:rPr>
        <w:t xml:space="preserve">t is reasonable that </w:t>
      </w:r>
      <w:r>
        <w:rPr>
          <w:b/>
          <w:i/>
          <w:szCs w:val="21"/>
        </w:rPr>
        <w:t>t</w:t>
      </w:r>
      <w:r w:rsidRPr="00157537">
        <w:rPr>
          <w:b/>
          <w:i/>
          <w:szCs w:val="21"/>
        </w:rPr>
        <w:t xml:space="preserve">he formula in section 7.1.1 of Report ITU-R </w:t>
      </w:r>
      <w:hyperlink r:id="rId54" w:history="1">
        <w:r w:rsidRPr="00157537">
          <w:rPr>
            <w:b/>
            <w:i/>
            <w:szCs w:val="21"/>
          </w:rPr>
          <w:t>M.2412</w:t>
        </w:r>
      </w:hyperlink>
      <w:r w:rsidRPr="00157537">
        <w:rPr>
          <w:b/>
          <w:i/>
          <w:szCs w:val="21"/>
        </w:rPr>
        <w:t xml:space="preserve"> </w:t>
      </w:r>
      <w:r>
        <w:rPr>
          <w:b/>
          <w:i/>
          <w:szCs w:val="21"/>
        </w:rPr>
        <w:t>is</w:t>
      </w:r>
      <w:r w:rsidRPr="00157537">
        <w:rPr>
          <w:b/>
          <w:i/>
          <w:szCs w:val="21"/>
        </w:rPr>
        <w:t xml:space="preserve"> reused to estimate average spectral efficiency.</w:t>
      </w:r>
    </w:p>
    <w:p w14:paraId="0CDEDC97" w14:textId="018F726E" w:rsidR="00192DF1" w:rsidRPr="00157537" w:rsidRDefault="00EB38E8" w:rsidP="00EB38E8">
      <w:pPr>
        <w:spacing w:before="120"/>
        <w:rPr>
          <w:b/>
          <w:i/>
          <w:szCs w:val="21"/>
        </w:rPr>
      </w:pPr>
      <w:r w:rsidRPr="00157537">
        <w:rPr>
          <w:b/>
          <w:i/>
          <w:szCs w:val="21"/>
        </w:rPr>
        <w:t xml:space="preserve">Observation </w:t>
      </w:r>
      <w:r>
        <w:rPr>
          <w:b/>
          <w:i/>
          <w:szCs w:val="21"/>
        </w:rPr>
        <w:t>4</w:t>
      </w:r>
      <w:r w:rsidRPr="00157537">
        <w:rPr>
          <w:b/>
          <w:i/>
          <w:szCs w:val="21"/>
        </w:rPr>
        <w:t>:</w:t>
      </w:r>
      <w:r w:rsidRPr="00157537">
        <w:rPr>
          <w:lang w:val="en-GB"/>
        </w:rPr>
        <w:t xml:space="preserve"> </w:t>
      </w:r>
      <w:r>
        <w:rPr>
          <w:b/>
          <w:i/>
          <w:szCs w:val="21"/>
        </w:rPr>
        <w:t>I</w:t>
      </w:r>
      <w:r w:rsidRPr="005F5C72">
        <w:rPr>
          <w:b/>
          <w:i/>
          <w:szCs w:val="21"/>
        </w:rPr>
        <w:t xml:space="preserve">t is reasonable that </w:t>
      </w:r>
      <w:r>
        <w:rPr>
          <w:b/>
          <w:i/>
          <w:szCs w:val="21"/>
        </w:rPr>
        <w:t>t</w:t>
      </w:r>
      <w:r w:rsidRPr="00157537">
        <w:rPr>
          <w:b/>
          <w:i/>
          <w:szCs w:val="21"/>
        </w:rPr>
        <w:t xml:space="preserve">he formula in section 7.1.2 of Report ITU-R </w:t>
      </w:r>
      <w:hyperlink r:id="rId55" w:history="1">
        <w:r w:rsidRPr="00157537">
          <w:rPr>
            <w:b/>
            <w:i/>
            <w:szCs w:val="21"/>
          </w:rPr>
          <w:t>M.2412</w:t>
        </w:r>
      </w:hyperlink>
      <w:r w:rsidRPr="00157537">
        <w:rPr>
          <w:b/>
          <w:i/>
          <w:szCs w:val="21"/>
        </w:rPr>
        <w:t xml:space="preserve"> </w:t>
      </w:r>
      <w:r>
        <w:rPr>
          <w:b/>
          <w:i/>
          <w:szCs w:val="21"/>
        </w:rPr>
        <w:t>is</w:t>
      </w:r>
      <w:r w:rsidRPr="00157537">
        <w:rPr>
          <w:b/>
          <w:i/>
          <w:szCs w:val="21"/>
        </w:rPr>
        <w:t xml:space="preserve"> reused to estimate 5</w:t>
      </w:r>
      <w:r w:rsidRPr="00157537">
        <w:rPr>
          <w:b/>
          <w:i/>
          <w:szCs w:val="21"/>
          <w:vertAlign w:val="superscript"/>
        </w:rPr>
        <w:t>th</w:t>
      </w:r>
      <w:r w:rsidRPr="00157537">
        <w:rPr>
          <w:b/>
          <w:i/>
          <w:szCs w:val="21"/>
        </w:rPr>
        <w:t xml:space="preserve"> percentile user spectral efficiency.</w:t>
      </w:r>
    </w:p>
    <w:p w14:paraId="6F80521B" w14:textId="7725A845" w:rsidR="003D70A9" w:rsidRPr="00157537" w:rsidRDefault="00EB38E8" w:rsidP="00EB38E8">
      <w:pPr>
        <w:spacing w:before="120"/>
        <w:rPr>
          <w:b/>
          <w:i/>
          <w:szCs w:val="21"/>
        </w:rPr>
      </w:pPr>
      <w:r w:rsidRPr="00157537">
        <w:rPr>
          <w:b/>
          <w:i/>
          <w:szCs w:val="21"/>
        </w:rPr>
        <w:t>Observation</w:t>
      </w:r>
      <w:r>
        <w:rPr>
          <w:b/>
          <w:i/>
          <w:szCs w:val="21"/>
        </w:rPr>
        <w:t xml:space="preserve"> 5</w:t>
      </w:r>
      <w:r w:rsidRPr="00157537">
        <w:rPr>
          <w:b/>
          <w:i/>
          <w:szCs w:val="21"/>
        </w:rPr>
        <w:t>:</w:t>
      </w:r>
      <w:r w:rsidRPr="00157537">
        <w:rPr>
          <w:lang w:val="en-GB"/>
        </w:rPr>
        <w:t xml:space="preserve"> </w:t>
      </w:r>
      <w:r>
        <w:rPr>
          <w:b/>
          <w:i/>
          <w:szCs w:val="21"/>
        </w:rPr>
        <w:t>I</w:t>
      </w:r>
      <w:r w:rsidRPr="00EB38E8">
        <w:rPr>
          <w:b/>
          <w:i/>
          <w:szCs w:val="21"/>
        </w:rPr>
        <w:t xml:space="preserve">t is reasonable that </w:t>
      </w:r>
      <w:r>
        <w:rPr>
          <w:b/>
          <w:i/>
          <w:szCs w:val="21"/>
        </w:rPr>
        <w:t>t</w:t>
      </w:r>
      <w:r w:rsidRPr="00157537">
        <w:rPr>
          <w:b/>
          <w:i/>
          <w:szCs w:val="21"/>
        </w:rPr>
        <w:t xml:space="preserve">he evaluation methodology defined in section 7.1.5 of Report ITU-R </w:t>
      </w:r>
      <w:hyperlink r:id="rId56" w:history="1">
        <w:r w:rsidRPr="00157537">
          <w:rPr>
            <w:b/>
            <w:i/>
            <w:szCs w:val="21"/>
          </w:rPr>
          <w:t>M.2412</w:t>
        </w:r>
      </w:hyperlink>
      <w:r w:rsidRPr="00157537">
        <w:rPr>
          <w:b/>
          <w:i/>
          <w:szCs w:val="21"/>
        </w:rPr>
        <w:t xml:space="preserve"> </w:t>
      </w:r>
      <w:r>
        <w:rPr>
          <w:b/>
          <w:i/>
          <w:szCs w:val="21"/>
        </w:rPr>
        <w:t>is</w:t>
      </w:r>
      <w:r w:rsidRPr="00157537">
        <w:rPr>
          <w:b/>
          <w:i/>
          <w:szCs w:val="21"/>
        </w:rPr>
        <w:t xml:space="preserve"> reused to evaluate relia</w:t>
      </w:r>
      <w:r w:rsidRPr="00157537">
        <w:rPr>
          <w:b/>
          <w:i/>
          <w:szCs w:val="21"/>
          <w:lang w:eastAsia="zh-CN"/>
        </w:rPr>
        <w:t>bility</w:t>
      </w:r>
      <w:r w:rsidRPr="00157537">
        <w:rPr>
          <w:b/>
          <w:i/>
          <w:szCs w:val="21"/>
        </w:rPr>
        <w:t>.</w:t>
      </w:r>
    </w:p>
    <w:p w14:paraId="0BD6351D" w14:textId="77777777" w:rsidR="00EB38E8" w:rsidRDefault="00EB38E8" w:rsidP="00EB38E8">
      <w:pPr>
        <w:spacing w:beforeLines="50" w:before="120"/>
      </w:pPr>
      <w:r w:rsidRPr="00157537">
        <w:rPr>
          <w:b/>
          <w:i/>
          <w:szCs w:val="21"/>
        </w:rPr>
        <w:t xml:space="preserve">Observation </w:t>
      </w:r>
      <w:r>
        <w:rPr>
          <w:b/>
          <w:i/>
          <w:szCs w:val="21"/>
        </w:rPr>
        <w:t>6</w:t>
      </w:r>
      <w:r w:rsidRPr="00157537">
        <w:rPr>
          <w:b/>
          <w:i/>
          <w:szCs w:val="21"/>
        </w:rPr>
        <w:t xml:space="preserve">: </w:t>
      </w:r>
      <w:r>
        <w:rPr>
          <w:b/>
          <w:i/>
          <w:szCs w:val="21"/>
        </w:rPr>
        <w:t>The formula defined in section 7.2.1 of Report ITU-R M.2514 is enough for peak date rate assessment, if multiple bands aggregation is not considered</w:t>
      </w:r>
      <w:r w:rsidRPr="00157537">
        <w:rPr>
          <w:b/>
          <w:i/>
          <w:szCs w:val="21"/>
        </w:rPr>
        <w:t>.</w:t>
      </w:r>
    </w:p>
    <w:p w14:paraId="7C7B4C3D" w14:textId="77777777" w:rsidR="00EB38E8" w:rsidRPr="00DC00D8" w:rsidRDefault="00EB38E8" w:rsidP="00EB38E8">
      <w:pPr>
        <w:spacing w:beforeLines="50" w:before="120"/>
        <w:rPr>
          <w:b/>
          <w:i/>
          <w:szCs w:val="21"/>
          <w:lang w:eastAsia="zh-CN"/>
        </w:rPr>
      </w:pPr>
      <w:r w:rsidRPr="00DC00D8">
        <w:rPr>
          <w:b/>
          <w:i/>
          <w:szCs w:val="21"/>
          <w:lang w:eastAsia="zh-CN"/>
        </w:rPr>
        <w:t xml:space="preserve">Observation </w:t>
      </w:r>
      <w:r>
        <w:rPr>
          <w:b/>
          <w:i/>
          <w:szCs w:val="21"/>
          <w:lang w:eastAsia="zh-CN"/>
        </w:rPr>
        <w:t>7</w:t>
      </w:r>
      <w:r w:rsidRPr="00DC00D8">
        <w:rPr>
          <w:b/>
          <w:i/>
          <w:szCs w:val="21"/>
          <w:lang w:eastAsia="zh-CN"/>
        </w:rPr>
        <w:t xml:space="preserve">: </w:t>
      </w:r>
      <w:r>
        <w:rPr>
          <w:b/>
          <w:i/>
          <w:szCs w:val="21"/>
          <w:lang w:eastAsia="zh-CN"/>
        </w:rPr>
        <w:t xml:space="preserve">The operating bands and transmission bandwidth configurations of </w:t>
      </w:r>
      <w:r w:rsidRPr="00DC00D8">
        <w:rPr>
          <w:b/>
          <w:i/>
          <w:szCs w:val="21"/>
          <w:lang w:eastAsia="zh-CN"/>
        </w:rPr>
        <w:t xml:space="preserve">Rel-17 NTN </w:t>
      </w:r>
      <w:r>
        <w:rPr>
          <w:b/>
          <w:i/>
          <w:szCs w:val="21"/>
          <w:lang w:eastAsia="zh-CN"/>
        </w:rPr>
        <w:t>are different from that of NR</w:t>
      </w:r>
      <w:r w:rsidRPr="00DC00D8">
        <w:rPr>
          <w:b/>
          <w:i/>
          <w:szCs w:val="21"/>
          <w:lang w:eastAsia="zh-CN"/>
        </w:rPr>
        <w:t>.</w:t>
      </w:r>
    </w:p>
    <w:p w14:paraId="16B6E549" w14:textId="77777777" w:rsidR="00781CD2" w:rsidRPr="00A62F28" w:rsidRDefault="00781CD2" w:rsidP="00271F80">
      <w:pPr>
        <w:rPr>
          <w:lang w:val="en-GB"/>
        </w:rPr>
      </w:pPr>
    </w:p>
    <w:p w14:paraId="2C7A7142" w14:textId="76B98078" w:rsidR="0017573C" w:rsidRDefault="00EB38E8" w:rsidP="00271F80">
      <w:r>
        <w:t>our</w:t>
      </w:r>
      <w:r w:rsidR="005D03F8" w:rsidRPr="00157537">
        <w:t xml:space="preserve"> proposals are</w:t>
      </w:r>
      <w:r>
        <w:t xml:space="preserve"> as follows</w:t>
      </w:r>
      <w:r w:rsidR="005D03F8" w:rsidRPr="00157537">
        <w:t>:</w:t>
      </w:r>
    </w:p>
    <w:p w14:paraId="0F8296E7" w14:textId="05246494" w:rsidR="00192DF1" w:rsidRDefault="00EB38E8" w:rsidP="00EB38E8">
      <w:pPr>
        <w:spacing w:before="120"/>
        <w:rPr>
          <w:b/>
          <w:i/>
          <w:szCs w:val="21"/>
        </w:rPr>
      </w:pPr>
      <w:r>
        <w:rPr>
          <w:b/>
          <w:i/>
          <w:szCs w:val="21"/>
        </w:rPr>
        <w:t>Proposal</w:t>
      </w:r>
      <w:r w:rsidRPr="00157537">
        <w:rPr>
          <w:b/>
          <w:i/>
          <w:szCs w:val="21"/>
        </w:rPr>
        <w:t xml:space="preserve"> 1:</w:t>
      </w:r>
      <w:r w:rsidRPr="00157537">
        <w:rPr>
          <w:lang w:val="en-GB"/>
        </w:rPr>
        <w:t xml:space="preserve"> </w:t>
      </w:r>
      <w:r>
        <w:rPr>
          <w:b/>
          <w:i/>
          <w:szCs w:val="21"/>
        </w:rPr>
        <w:t>Satellite self-evaluation focuses on transparent payload only</w:t>
      </w:r>
      <w:r w:rsidRPr="00157537">
        <w:rPr>
          <w:b/>
          <w:i/>
          <w:szCs w:val="21"/>
        </w:rPr>
        <w:t>.</w:t>
      </w:r>
      <w:r>
        <w:rPr>
          <w:b/>
          <w:i/>
          <w:szCs w:val="21"/>
        </w:rPr>
        <w:t xml:space="preserve"> If RAN can check and confirm regenerative payload be supported by Rel-17 specifications, then the evaluation results for transparent payload can be used as a reference for regenerative payload for ITU submission.</w:t>
      </w:r>
    </w:p>
    <w:p w14:paraId="0225F493" w14:textId="023956AF" w:rsidR="00192DF1" w:rsidRDefault="00EB38E8" w:rsidP="00EB38E8">
      <w:pPr>
        <w:spacing w:before="120"/>
        <w:rPr>
          <w:b/>
          <w:i/>
          <w:szCs w:val="21"/>
        </w:rPr>
      </w:pPr>
      <w:r>
        <w:rPr>
          <w:b/>
          <w:i/>
          <w:szCs w:val="21"/>
        </w:rPr>
        <w:t>Proposal</w:t>
      </w:r>
      <w:r w:rsidRPr="00157537">
        <w:rPr>
          <w:b/>
          <w:i/>
          <w:szCs w:val="21"/>
        </w:rPr>
        <w:t xml:space="preserve"> </w:t>
      </w:r>
      <w:r>
        <w:rPr>
          <w:b/>
          <w:i/>
          <w:szCs w:val="21"/>
        </w:rPr>
        <w:t>2</w:t>
      </w:r>
      <w:r w:rsidRPr="00157537">
        <w:rPr>
          <w:b/>
          <w:i/>
          <w:szCs w:val="21"/>
        </w:rPr>
        <w:t>:</w:t>
      </w:r>
      <w:r w:rsidRPr="00157537">
        <w:rPr>
          <w:lang w:val="en-GB"/>
        </w:rPr>
        <w:t xml:space="preserve"> </w:t>
      </w:r>
      <w:r w:rsidRPr="00157537">
        <w:rPr>
          <w:b/>
          <w:i/>
          <w:szCs w:val="21"/>
        </w:rPr>
        <w:t xml:space="preserve">The channel model in section 6 of TR 38.811 </w:t>
      </w:r>
      <w:r>
        <w:rPr>
          <w:b/>
          <w:i/>
          <w:szCs w:val="21"/>
        </w:rPr>
        <w:t>can</w:t>
      </w:r>
      <w:r w:rsidRPr="00157537">
        <w:rPr>
          <w:b/>
          <w:i/>
          <w:szCs w:val="21"/>
        </w:rPr>
        <w:t xml:space="preserve"> be</w:t>
      </w:r>
      <w:r>
        <w:rPr>
          <w:b/>
          <w:i/>
          <w:szCs w:val="21"/>
        </w:rPr>
        <w:t xml:space="preserve"> viewed as</w:t>
      </w:r>
      <w:r w:rsidRPr="00157537">
        <w:rPr>
          <w:b/>
          <w:i/>
          <w:szCs w:val="21"/>
        </w:rPr>
        <w:t xml:space="preserve"> an adaptation for satellite evaluation</w:t>
      </w:r>
      <w:r>
        <w:rPr>
          <w:b/>
          <w:i/>
          <w:szCs w:val="21"/>
        </w:rPr>
        <w:t xml:space="preserve"> on top of terrestrial evaluation and can be used for satellite self</w:t>
      </w:r>
      <w:r>
        <w:rPr>
          <w:rFonts w:hint="eastAsia"/>
          <w:b/>
          <w:i/>
          <w:szCs w:val="21"/>
          <w:lang w:eastAsia="zh-CN"/>
        </w:rPr>
        <w:t>-</w:t>
      </w:r>
      <w:r>
        <w:rPr>
          <w:b/>
          <w:i/>
          <w:szCs w:val="21"/>
        </w:rPr>
        <w:t>evaluation.</w:t>
      </w:r>
    </w:p>
    <w:p w14:paraId="178FC9B1" w14:textId="6466620D" w:rsidR="00192DF1" w:rsidRPr="00157537" w:rsidRDefault="00EB38E8" w:rsidP="00EB38E8">
      <w:pPr>
        <w:spacing w:before="120"/>
        <w:rPr>
          <w:b/>
          <w:i/>
          <w:szCs w:val="21"/>
        </w:rPr>
      </w:pPr>
      <w:r>
        <w:rPr>
          <w:b/>
          <w:i/>
          <w:szCs w:val="21"/>
        </w:rPr>
        <w:t>Proposal</w:t>
      </w:r>
      <w:r w:rsidRPr="00157537">
        <w:rPr>
          <w:b/>
          <w:i/>
          <w:szCs w:val="21"/>
        </w:rPr>
        <w:t xml:space="preserve"> </w:t>
      </w:r>
      <w:r>
        <w:rPr>
          <w:b/>
          <w:i/>
          <w:szCs w:val="21"/>
        </w:rPr>
        <w:t>3</w:t>
      </w:r>
      <w:r w:rsidRPr="00157537">
        <w:rPr>
          <w:b/>
          <w:i/>
          <w:szCs w:val="21"/>
        </w:rPr>
        <w:t>:</w:t>
      </w:r>
      <w:r w:rsidRPr="00157537">
        <w:rPr>
          <w:lang w:val="en-GB"/>
        </w:rPr>
        <w:t xml:space="preserve"> </w:t>
      </w:r>
      <w:r>
        <w:rPr>
          <w:b/>
          <w:i/>
          <w:szCs w:val="21"/>
        </w:rPr>
        <w:t>Reuse the wrap around mechanism in section 6.1.1.1 of TR 38.821 for satellite self-evaluation</w:t>
      </w:r>
      <w:r w:rsidRPr="00157537">
        <w:rPr>
          <w:b/>
          <w:i/>
          <w:szCs w:val="21"/>
        </w:rPr>
        <w:t>.</w:t>
      </w:r>
    </w:p>
    <w:p w14:paraId="0A9DD7A4" w14:textId="402FA561" w:rsidR="00192DF1" w:rsidRPr="00E2368C" w:rsidRDefault="00EB38E8" w:rsidP="00EB38E8">
      <w:pPr>
        <w:rPr>
          <w:b/>
          <w:i/>
          <w:szCs w:val="21"/>
        </w:rPr>
      </w:pPr>
      <w:r w:rsidRPr="00157537">
        <w:rPr>
          <w:b/>
          <w:i/>
          <w:szCs w:val="21"/>
        </w:rPr>
        <w:t xml:space="preserve">Proposal </w:t>
      </w:r>
      <w:r>
        <w:rPr>
          <w:b/>
          <w:i/>
          <w:szCs w:val="21"/>
        </w:rPr>
        <w:t>4</w:t>
      </w:r>
      <w:r w:rsidRPr="00157537">
        <w:rPr>
          <w:b/>
          <w:i/>
          <w:szCs w:val="21"/>
        </w:rPr>
        <w:t>:</w:t>
      </w:r>
      <w:r>
        <w:rPr>
          <w:b/>
          <w:i/>
          <w:szCs w:val="21"/>
        </w:rPr>
        <w:t xml:space="preserve"> </w:t>
      </w:r>
      <w:r w:rsidRPr="00DC00D8">
        <w:rPr>
          <w:b/>
          <w:i/>
          <w:szCs w:val="21"/>
        </w:rPr>
        <w:t xml:space="preserve">The </w:t>
      </w:r>
      <w:r>
        <w:rPr>
          <w:b/>
          <w:i/>
          <w:szCs w:val="21"/>
        </w:rPr>
        <w:t xml:space="preserve">additional </w:t>
      </w:r>
      <w:r w:rsidRPr="00DC00D8">
        <w:rPr>
          <w:b/>
          <w:i/>
          <w:szCs w:val="21"/>
        </w:rPr>
        <w:t>parameters listed in</w:t>
      </w:r>
      <w:r w:rsidRPr="00157537">
        <w:rPr>
          <w:b/>
          <w:i/>
          <w:szCs w:val="21"/>
        </w:rPr>
        <w:t xml:space="preserve"> </w:t>
      </w:r>
      <w:r w:rsidRPr="00157537">
        <w:rPr>
          <w:b/>
          <w:i/>
          <w:szCs w:val="21"/>
        </w:rPr>
        <w:fldChar w:fldCharType="begin"/>
      </w:r>
      <w:r w:rsidRPr="00157537">
        <w:rPr>
          <w:b/>
          <w:i/>
          <w:szCs w:val="21"/>
        </w:rPr>
        <w:instrText xml:space="preserve"> REF _Ref130835744 \h  \* MERGEFORMAT </w:instrText>
      </w:r>
      <w:r w:rsidRPr="00157537">
        <w:rPr>
          <w:b/>
          <w:i/>
          <w:szCs w:val="21"/>
        </w:rPr>
      </w:r>
      <w:r w:rsidRPr="00157537">
        <w:rPr>
          <w:b/>
          <w:i/>
          <w:szCs w:val="21"/>
        </w:rPr>
        <w:fldChar w:fldCharType="separate"/>
      </w:r>
      <w:r w:rsidR="0052688B" w:rsidRPr="00CD576D">
        <w:rPr>
          <w:b/>
          <w:i/>
          <w:szCs w:val="21"/>
        </w:rPr>
        <w:t>Table 3</w:t>
      </w:r>
      <w:r w:rsidRPr="00157537">
        <w:rPr>
          <w:b/>
          <w:i/>
          <w:szCs w:val="21"/>
        </w:rPr>
        <w:fldChar w:fldCharType="end"/>
      </w:r>
      <w:r w:rsidRPr="00157537">
        <w:rPr>
          <w:b/>
          <w:i/>
          <w:szCs w:val="21"/>
        </w:rPr>
        <w:t xml:space="preserve"> </w:t>
      </w:r>
      <w:r w:rsidRPr="00DC00D8">
        <w:rPr>
          <w:b/>
          <w:i/>
          <w:szCs w:val="21"/>
        </w:rPr>
        <w:t>are</w:t>
      </w:r>
      <w:r>
        <w:rPr>
          <w:b/>
          <w:i/>
          <w:szCs w:val="21"/>
        </w:rPr>
        <w:t xml:space="preserve"> added</w:t>
      </w:r>
      <w:r w:rsidRPr="00DC00D8">
        <w:rPr>
          <w:b/>
          <w:i/>
          <w:szCs w:val="21"/>
        </w:rPr>
        <w:t xml:space="preserve"> </w:t>
      </w:r>
      <w:r>
        <w:rPr>
          <w:b/>
          <w:i/>
          <w:szCs w:val="21"/>
        </w:rPr>
        <w:t xml:space="preserve">on top of example parameters in </w:t>
      </w:r>
      <w:r w:rsidRPr="00C110FB">
        <w:rPr>
          <w:b/>
          <w:i/>
          <w:szCs w:val="21"/>
        </w:rPr>
        <w:t>section 8.2.3 of</w:t>
      </w:r>
      <w:r w:rsidR="00192DF1" w:rsidRPr="00192DF1">
        <w:rPr>
          <w:b/>
          <w:i/>
          <w:lang w:eastAsia="zh-CN"/>
        </w:rPr>
        <w:t xml:space="preserve"> </w:t>
      </w:r>
      <w:r w:rsidR="00192DF1" w:rsidRPr="00C110FB">
        <w:rPr>
          <w:b/>
          <w:i/>
          <w:lang w:eastAsia="zh-CN"/>
        </w:rPr>
        <w:t>Report ITU-R</w:t>
      </w:r>
      <w:r w:rsidRPr="00C110FB">
        <w:rPr>
          <w:b/>
          <w:i/>
          <w:szCs w:val="21"/>
        </w:rPr>
        <w:t xml:space="preserve"> M.2514 </w:t>
      </w:r>
      <w:r w:rsidRPr="00DC00D8">
        <w:rPr>
          <w:b/>
          <w:i/>
          <w:szCs w:val="21"/>
        </w:rPr>
        <w:t>for Rural-</w:t>
      </w:r>
      <w:proofErr w:type="spellStart"/>
      <w:r w:rsidRPr="00DC00D8">
        <w:rPr>
          <w:b/>
          <w:i/>
          <w:szCs w:val="21"/>
        </w:rPr>
        <w:t>eMBB</w:t>
      </w:r>
      <w:proofErr w:type="spellEnd"/>
      <w:r w:rsidRPr="00DC00D8">
        <w:rPr>
          <w:b/>
          <w:i/>
          <w:szCs w:val="21"/>
        </w:rPr>
        <w:t>-s evaluation</w:t>
      </w:r>
      <w:r w:rsidRPr="00157537">
        <w:rPr>
          <w:b/>
          <w:i/>
          <w:szCs w:val="21"/>
        </w:rPr>
        <w:t>.</w:t>
      </w:r>
    </w:p>
    <w:p w14:paraId="60C6D2D3" w14:textId="7EE86169" w:rsidR="00EB38E8" w:rsidRPr="00157537" w:rsidRDefault="00EB38E8" w:rsidP="00EB38E8">
      <w:pPr>
        <w:rPr>
          <w:rFonts w:eastAsiaTheme="minorEastAsia"/>
          <w:szCs w:val="24"/>
          <w:lang w:val="en-GB" w:eastAsia="zh-CN"/>
        </w:rPr>
      </w:pPr>
      <w:r w:rsidRPr="00157537">
        <w:rPr>
          <w:b/>
          <w:i/>
          <w:szCs w:val="21"/>
        </w:rPr>
        <w:t xml:space="preserve">Proposal </w:t>
      </w:r>
      <w:r>
        <w:rPr>
          <w:b/>
          <w:i/>
          <w:szCs w:val="21"/>
        </w:rPr>
        <w:t>5</w:t>
      </w:r>
      <w:r w:rsidRPr="00157537">
        <w:rPr>
          <w:b/>
          <w:i/>
          <w:szCs w:val="21"/>
        </w:rPr>
        <w:t xml:space="preserve">: </w:t>
      </w:r>
      <w:r>
        <w:rPr>
          <w:b/>
          <w:i/>
          <w:szCs w:val="21"/>
        </w:rPr>
        <w:t xml:space="preserve">Companies are encouraged to provide calibration curves aligned with TR 38.821 calibration case 9 or case 10 </w:t>
      </w:r>
      <w:r w:rsidR="00A74AAA">
        <w:rPr>
          <w:b/>
          <w:i/>
          <w:szCs w:val="21"/>
        </w:rPr>
        <w:t xml:space="preserve">when </w:t>
      </w:r>
      <w:r>
        <w:rPr>
          <w:b/>
          <w:i/>
          <w:szCs w:val="21"/>
        </w:rPr>
        <w:t>providing satellite self-evaluation results. Then there is no need for additional cross-company calibration.</w:t>
      </w:r>
    </w:p>
    <w:p w14:paraId="53563340" w14:textId="77777777" w:rsidR="00EB38E8" w:rsidRPr="00157537" w:rsidRDefault="00EB38E8" w:rsidP="00EB38E8">
      <w:pPr>
        <w:spacing w:before="120"/>
        <w:rPr>
          <w:b/>
          <w:i/>
          <w:szCs w:val="21"/>
        </w:rPr>
      </w:pPr>
      <w:r w:rsidRPr="00157537">
        <w:rPr>
          <w:b/>
          <w:i/>
          <w:szCs w:val="21"/>
        </w:rPr>
        <w:t xml:space="preserve">Proposal </w:t>
      </w:r>
      <w:r>
        <w:rPr>
          <w:b/>
          <w:i/>
          <w:szCs w:val="21"/>
        </w:rPr>
        <w:t>6</w:t>
      </w:r>
      <w:r w:rsidRPr="00157537">
        <w:rPr>
          <w:b/>
          <w:i/>
          <w:szCs w:val="21"/>
        </w:rPr>
        <w:t>:</w:t>
      </w:r>
      <w:r>
        <w:rPr>
          <w:b/>
          <w:i/>
          <w:szCs w:val="21"/>
        </w:rPr>
        <w:t xml:space="preserve"> Both non-full buffer simulation and full-buffer simulation defined in section 7.1.3 of Report ITU-R M.2412 are used for satellite connection density evaluation, with the following adaptation to satellite self-evaluation:</w:t>
      </w:r>
    </w:p>
    <w:p w14:paraId="2CF8FB3D" w14:textId="77777777" w:rsidR="00EB38E8" w:rsidRPr="00C110FB" w:rsidRDefault="00EB38E8" w:rsidP="00EB38E8">
      <w:pPr>
        <w:ind w:firstLineChars="50" w:firstLine="110"/>
        <w:rPr>
          <w:b/>
          <w:i/>
          <w:lang w:eastAsia="zh-CN"/>
        </w:rPr>
      </w:pPr>
      <w:r w:rsidRPr="00C110FB">
        <w:rPr>
          <w:b/>
          <w:i/>
          <w:lang w:val="en-GB" w:eastAsia="zh-CN"/>
        </w:rPr>
        <w:t xml:space="preserve">- Traffic model </w:t>
      </w:r>
      <w:r>
        <w:rPr>
          <w:b/>
          <w:i/>
          <w:lang w:val="en-GB" w:eastAsia="zh-CN"/>
        </w:rPr>
        <w:t xml:space="preserve">for QoS calculation </w:t>
      </w:r>
      <w:r w:rsidRPr="00C110FB">
        <w:rPr>
          <w:b/>
          <w:i/>
          <w:lang w:val="en-GB" w:eastAsia="zh-CN"/>
        </w:rPr>
        <w:t xml:space="preserve">is defined in Table 1 in section 8.2.3 of </w:t>
      </w:r>
      <w:r w:rsidRPr="00C110FB">
        <w:rPr>
          <w:b/>
          <w:i/>
          <w:lang w:eastAsia="zh-CN"/>
        </w:rPr>
        <w:t>Report ITU-R M.2514.</w:t>
      </w:r>
    </w:p>
    <w:p w14:paraId="66CB1698" w14:textId="77777777" w:rsidR="00EB38E8" w:rsidRPr="00C110FB" w:rsidRDefault="00EB38E8" w:rsidP="00EB38E8">
      <w:pPr>
        <w:ind w:firstLineChars="50" w:firstLine="110"/>
        <w:rPr>
          <w:b/>
          <w:i/>
          <w:lang w:val="en-GB" w:eastAsia="zh-CN"/>
        </w:rPr>
      </w:pPr>
      <w:r w:rsidRPr="00C110FB">
        <w:rPr>
          <w:b/>
          <w:i/>
          <w:lang w:val="en-GB" w:eastAsia="zh-CN"/>
        </w:rPr>
        <w:t>- Requirement</w:t>
      </w:r>
      <w:r>
        <w:rPr>
          <w:b/>
          <w:i/>
          <w:lang w:val="en-GB" w:eastAsia="zh-CN"/>
        </w:rPr>
        <w:t xml:space="preserve"> for evaluation </w:t>
      </w:r>
      <w:r w:rsidRPr="00C110FB">
        <w:rPr>
          <w:b/>
          <w:i/>
          <w:lang w:val="en-GB" w:eastAsia="zh-CN"/>
        </w:rPr>
        <w:t xml:space="preserve">is defined in section 7.2.8 of </w:t>
      </w:r>
      <w:r w:rsidRPr="00C110FB">
        <w:rPr>
          <w:b/>
          <w:i/>
          <w:lang w:eastAsia="zh-CN"/>
        </w:rPr>
        <w:t>Report ITU-R M.2514.</w:t>
      </w:r>
    </w:p>
    <w:p w14:paraId="52563491" w14:textId="77777777" w:rsidR="00EB38E8" w:rsidRPr="00157537" w:rsidRDefault="00EB38E8" w:rsidP="00EB38E8">
      <w:pPr>
        <w:spacing w:before="120"/>
        <w:rPr>
          <w:b/>
          <w:i/>
          <w:szCs w:val="21"/>
        </w:rPr>
      </w:pPr>
      <w:r>
        <w:rPr>
          <w:b/>
          <w:i/>
          <w:szCs w:val="21"/>
        </w:rPr>
        <w:t>Proposal 7</w:t>
      </w:r>
      <w:r w:rsidRPr="00157537">
        <w:rPr>
          <w:b/>
          <w:i/>
          <w:szCs w:val="21"/>
        </w:rPr>
        <w:t>:</w:t>
      </w:r>
      <w:r w:rsidRPr="00157537">
        <w:rPr>
          <w:lang w:val="en-GB"/>
        </w:rPr>
        <w:t xml:space="preserve"> </w:t>
      </w:r>
      <w:r w:rsidRPr="00157537">
        <w:rPr>
          <w:b/>
          <w:i/>
          <w:szCs w:val="21"/>
        </w:rPr>
        <w:t>The calculation method of pre-process</w:t>
      </w:r>
      <w:r>
        <w:rPr>
          <w:b/>
          <w:i/>
          <w:szCs w:val="21"/>
        </w:rPr>
        <w:t>ing</w:t>
      </w:r>
      <w:r w:rsidRPr="00157537">
        <w:rPr>
          <w:b/>
          <w:i/>
          <w:szCs w:val="21"/>
        </w:rPr>
        <w:t xml:space="preserve"> SINR from TR 37.910 </w:t>
      </w:r>
      <w:r>
        <w:rPr>
          <w:b/>
          <w:i/>
          <w:szCs w:val="21"/>
        </w:rPr>
        <w:t>is</w:t>
      </w:r>
      <w:r w:rsidRPr="00157537">
        <w:rPr>
          <w:b/>
          <w:i/>
          <w:szCs w:val="21"/>
        </w:rPr>
        <w:t xml:space="preserve"> reused </w:t>
      </w:r>
      <w:r>
        <w:rPr>
          <w:b/>
          <w:i/>
          <w:szCs w:val="21"/>
        </w:rPr>
        <w:t xml:space="preserve">for </w:t>
      </w:r>
      <w:r w:rsidRPr="0095786E">
        <w:rPr>
          <w:b/>
          <w:i/>
          <w:szCs w:val="21"/>
        </w:rPr>
        <w:t>system-level simulation followed by link-level simulation</w:t>
      </w:r>
      <w:r w:rsidRPr="00157537">
        <w:rPr>
          <w:b/>
          <w:i/>
          <w:szCs w:val="21"/>
        </w:rPr>
        <w:t>.</w:t>
      </w:r>
    </w:p>
    <w:p w14:paraId="2D73805F" w14:textId="4C32F51D" w:rsidR="00EB38E8" w:rsidRDefault="00EB38E8" w:rsidP="00EB38E8">
      <w:pPr>
        <w:spacing w:before="120"/>
        <w:rPr>
          <w:b/>
          <w:i/>
          <w:szCs w:val="21"/>
        </w:rPr>
      </w:pPr>
      <w:r w:rsidRPr="00157537">
        <w:rPr>
          <w:b/>
          <w:i/>
          <w:szCs w:val="21"/>
        </w:rPr>
        <w:t xml:space="preserve">Proposal </w:t>
      </w:r>
      <w:r>
        <w:rPr>
          <w:b/>
          <w:i/>
          <w:szCs w:val="21"/>
        </w:rPr>
        <w:t>8</w:t>
      </w:r>
      <w:r w:rsidRPr="00157537">
        <w:rPr>
          <w:b/>
          <w:i/>
          <w:szCs w:val="21"/>
        </w:rPr>
        <w:t>:</w:t>
      </w:r>
      <w:r w:rsidRPr="00157537">
        <w:rPr>
          <w:lang w:val="en-GB"/>
        </w:rPr>
        <w:t xml:space="preserve"> </w:t>
      </w:r>
      <w:r>
        <w:rPr>
          <w:b/>
          <w:i/>
          <w:szCs w:val="21"/>
        </w:rPr>
        <w:t>Additional</w:t>
      </w:r>
      <w:r w:rsidRPr="00DC00D8">
        <w:rPr>
          <w:b/>
          <w:i/>
          <w:szCs w:val="21"/>
        </w:rPr>
        <w:t xml:space="preserve"> parameters listed in</w:t>
      </w:r>
      <w:r w:rsidRPr="000E1422">
        <w:rPr>
          <w:b/>
          <w:i/>
          <w:szCs w:val="21"/>
        </w:rPr>
        <w:t xml:space="preserve"> </w:t>
      </w:r>
      <w:r w:rsidRPr="004279AC">
        <w:rPr>
          <w:b/>
          <w:i/>
          <w:szCs w:val="21"/>
        </w:rPr>
        <w:fldChar w:fldCharType="begin"/>
      </w:r>
      <w:r w:rsidRPr="000E1422">
        <w:rPr>
          <w:b/>
          <w:i/>
          <w:szCs w:val="21"/>
        </w:rPr>
        <w:instrText xml:space="preserve"> REF _Ref131446688 \h </w:instrText>
      </w:r>
      <w:r w:rsidRPr="00C110FB">
        <w:rPr>
          <w:b/>
          <w:i/>
          <w:szCs w:val="21"/>
        </w:rPr>
        <w:instrText xml:space="preserve"> \* MERGEFORMAT </w:instrText>
      </w:r>
      <w:r w:rsidRPr="004279AC">
        <w:rPr>
          <w:b/>
          <w:i/>
          <w:szCs w:val="21"/>
        </w:rPr>
      </w:r>
      <w:r w:rsidRPr="004279AC">
        <w:rPr>
          <w:b/>
          <w:i/>
          <w:szCs w:val="21"/>
        </w:rPr>
        <w:fldChar w:fldCharType="separate"/>
      </w:r>
      <w:r w:rsidR="0052688B" w:rsidRPr="00CD576D">
        <w:rPr>
          <w:b/>
          <w:i/>
        </w:rPr>
        <w:t xml:space="preserve">Table </w:t>
      </w:r>
      <w:r w:rsidR="0052688B" w:rsidRPr="00CD576D">
        <w:rPr>
          <w:b/>
          <w:i/>
          <w:noProof/>
        </w:rPr>
        <w:t>5</w:t>
      </w:r>
      <w:r w:rsidRPr="004279AC">
        <w:rPr>
          <w:b/>
          <w:i/>
          <w:szCs w:val="21"/>
        </w:rPr>
        <w:fldChar w:fldCharType="end"/>
      </w:r>
      <w:r w:rsidRPr="000E1422">
        <w:rPr>
          <w:b/>
          <w:i/>
          <w:szCs w:val="21"/>
        </w:rPr>
        <w:t xml:space="preserve"> </w:t>
      </w:r>
      <w:r w:rsidRPr="00DC00D8">
        <w:rPr>
          <w:b/>
          <w:i/>
          <w:szCs w:val="21"/>
        </w:rPr>
        <w:t>are</w:t>
      </w:r>
      <w:r>
        <w:rPr>
          <w:b/>
          <w:i/>
          <w:szCs w:val="21"/>
        </w:rPr>
        <w:t xml:space="preserve"> added</w:t>
      </w:r>
      <w:r w:rsidR="000C4798" w:rsidRPr="000C4798">
        <w:rPr>
          <w:b/>
          <w:i/>
          <w:szCs w:val="21"/>
        </w:rPr>
        <w:t xml:space="preserve"> </w:t>
      </w:r>
      <w:r w:rsidR="000C4798">
        <w:rPr>
          <w:b/>
          <w:i/>
          <w:szCs w:val="21"/>
        </w:rPr>
        <w:t xml:space="preserve">on top of example parameters in </w:t>
      </w:r>
      <w:r w:rsidR="000C4798" w:rsidRPr="00C110FB">
        <w:rPr>
          <w:b/>
          <w:i/>
          <w:szCs w:val="21"/>
        </w:rPr>
        <w:t>section 8.2.3 of</w:t>
      </w:r>
      <w:r w:rsidR="000C4798" w:rsidRPr="00192DF1">
        <w:rPr>
          <w:b/>
          <w:i/>
          <w:lang w:eastAsia="zh-CN"/>
        </w:rPr>
        <w:t xml:space="preserve"> </w:t>
      </w:r>
      <w:r w:rsidR="000C4798" w:rsidRPr="00C110FB">
        <w:rPr>
          <w:b/>
          <w:i/>
          <w:lang w:eastAsia="zh-CN"/>
        </w:rPr>
        <w:t>Report ITU-R</w:t>
      </w:r>
      <w:r w:rsidR="000C4798" w:rsidRPr="00C110FB">
        <w:rPr>
          <w:b/>
          <w:i/>
          <w:szCs w:val="21"/>
        </w:rPr>
        <w:t xml:space="preserve"> M.2514</w:t>
      </w:r>
      <w:r w:rsidRPr="00DC00D8">
        <w:rPr>
          <w:b/>
          <w:i/>
          <w:szCs w:val="21"/>
        </w:rPr>
        <w:t xml:space="preserve"> for Rural-</w:t>
      </w:r>
      <w:proofErr w:type="spellStart"/>
      <w:r>
        <w:rPr>
          <w:b/>
          <w:i/>
          <w:szCs w:val="21"/>
        </w:rPr>
        <w:t>mMTC</w:t>
      </w:r>
      <w:proofErr w:type="spellEnd"/>
      <w:r w:rsidRPr="00DC00D8">
        <w:rPr>
          <w:b/>
          <w:i/>
          <w:szCs w:val="21"/>
        </w:rPr>
        <w:t>-s evaluation</w:t>
      </w:r>
      <w:r w:rsidRPr="00157537">
        <w:rPr>
          <w:b/>
          <w:i/>
          <w:szCs w:val="21"/>
        </w:rPr>
        <w:t>.</w:t>
      </w:r>
    </w:p>
    <w:p w14:paraId="15D00374" w14:textId="77777777" w:rsidR="00522499" w:rsidRDefault="00522499" w:rsidP="00EB38E8">
      <w:pPr>
        <w:spacing w:before="120"/>
        <w:rPr>
          <w:b/>
          <w:i/>
          <w:szCs w:val="21"/>
        </w:rPr>
      </w:pPr>
    </w:p>
    <w:p w14:paraId="69FDFF10" w14:textId="3757571B" w:rsidR="00EB38E8" w:rsidRPr="00157537" w:rsidRDefault="00EB38E8" w:rsidP="00EB38E8">
      <w:pPr>
        <w:spacing w:before="120"/>
        <w:rPr>
          <w:b/>
          <w:i/>
          <w:szCs w:val="21"/>
        </w:rPr>
      </w:pPr>
      <w:r>
        <w:rPr>
          <w:b/>
          <w:i/>
          <w:szCs w:val="21"/>
        </w:rPr>
        <w:lastRenderedPageBreak/>
        <w:t>Proposal 9</w:t>
      </w:r>
      <w:r w:rsidRPr="00157537">
        <w:rPr>
          <w:b/>
          <w:i/>
          <w:szCs w:val="21"/>
        </w:rPr>
        <w:t xml:space="preserve">: The evaluation methodology defined in section 7.1.4 of Report ITU-R </w:t>
      </w:r>
      <w:hyperlink r:id="rId57" w:history="1">
        <w:r w:rsidRPr="00157537">
          <w:rPr>
            <w:b/>
            <w:i/>
            <w:szCs w:val="21"/>
          </w:rPr>
          <w:t>M.2412</w:t>
        </w:r>
      </w:hyperlink>
      <w:r w:rsidRPr="00157537">
        <w:rPr>
          <w:b/>
          <w:i/>
          <w:szCs w:val="21"/>
        </w:rPr>
        <w:t xml:space="preserve"> </w:t>
      </w:r>
      <w:r>
        <w:rPr>
          <w:b/>
          <w:i/>
          <w:szCs w:val="21"/>
        </w:rPr>
        <w:t>is</w:t>
      </w:r>
      <w:r w:rsidRPr="00157537">
        <w:rPr>
          <w:b/>
          <w:i/>
          <w:szCs w:val="21"/>
        </w:rPr>
        <w:t xml:space="preserve"> reused to evaluate mobility, </w:t>
      </w:r>
      <w:r>
        <w:rPr>
          <w:b/>
          <w:i/>
          <w:szCs w:val="21"/>
        </w:rPr>
        <w:t>with</w:t>
      </w:r>
      <w:r w:rsidRPr="00157537">
        <w:rPr>
          <w:b/>
          <w:i/>
          <w:szCs w:val="21"/>
        </w:rPr>
        <w:t xml:space="preserve"> the same evaluation parameters and configurations selected for the evaluation of average spectral efficiency</w:t>
      </w:r>
      <w:r>
        <w:rPr>
          <w:b/>
          <w:i/>
          <w:szCs w:val="21"/>
        </w:rPr>
        <w:t>, and with speed of 250 km/h</w:t>
      </w:r>
      <w:r>
        <w:rPr>
          <w:rFonts w:hint="eastAsia"/>
          <w:b/>
          <w:i/>
          <w:szCs w:val="21"/>
          <w:lang w:eastAsia="zh-CN"/>
        </w:rPr>
        <w:t>.</w:t>
      </w:r>
    </w:p>
    <w:p w14:paraId="1DB2B9EF" w14:textId="59F24415" w:rsidR="00EB38E8" w:rsidRPr="00C110FB" w:rsidRDefault="00EB38E8" w:rsidP="00EB38E8">
      <w:pPr>
        <w:rPr>
          <w:rFonts w:eastAsiaTheme="minorEastAsia"/>
          <w:szCs w:val="24"/>
          <w:lang w:eastAsia="zh-CN"/>
        </w:rPr>
      </w:pPr>
      <w:r w:rsidRPr="00157537">
        <w:rPr>
          <w:b/>
          <w:i/>
          <w:szCs w:val="21"/>
        </w:rPr>
        <w:t xml:space="preserve">Proposal </w:t>
      </w:r>
      <w:r>
        <w:rPr>
          <w:b/>
          <w:i/>
          <w:szCs w:val="21"/>
        </w:rPr>
        <w:t>10</w:t>
      </w:r>
      <w:r w:rsidRPr="00157537">
        <w:rPr>
          <w:b/>
          <w:i/>
          <w:szCs w:val="21"/>
        </w:rPr>
        <w:t>:</w:t>
      </w:r>
      <w:r>
        <w:rPr>
          <w:b/>
          <w:i/>
          <w:szCs w:val="21"/>
        </w:rPr>
        <w:t xml:space="preserve"> </w:t>
      </w:r>
      <w:r w:rsidRPr="00DC00D8">
        <w:rPr>
          <w:b/>
          <w:i/>
          <w:szCs w:val="21"/>
        </w:rPr>
        <w:t xml:space="preserve">The </w:t>
      </w:r>
      <w:r>
        <w:rPr>
          <w:b/>
          <w:i/>
          <w:szCs w:val="21"/>
        </w:rPr>
        <w:t xml:space="preserve">additional </w:t>
      </w:r>
      <w:r w:rsidRPr="00DC00D8">
        <w:rPr>
          <w:b/>
          <w:i/>
          <w:szCs w:val="21"/>
        </w:rPr>
        <w:t>parameters listed in</w:t>
      </w:r>
      <w:r w:rsidRPr="00157537">
        <w:rPr>
          <w:b/>
          <w:i/>
          <w:szCs w:val="21"/>
        </w:rPr>
        <w:t xml:space="preserve"> </w:t>
      </w:r>
      <w:r w:rsidRPr="00157537">
        <w:rPr>
          <w:b/>
          <w:i/>
          <w:szCs w:val="21"/>
        </w:rPr>
        <w:fldChar w:fldCharType="begin"/>
      </w:r>
      <w:r w:rsidRPr="00157537">
        <w:rPr>
          <w:b/>
          <w:i/>
          <w:szCs w:val="21"/>
        </w:rPr>
        <w:instrText xml:space="preserve"> REF _Ref130835744 \h  \* MERGEFORMAT </w:instrText>
      </w:r>
      <w:r w:rsidRPr="00157537">
        <w:rPr>
          <w:b/>
          <w:i/>
          <w:szCs w:val="21"/>
        </w:rPr>
      </w:r>
      <w:r w:rsidRPr="00157537">
        <w:rPr>
          <w:b/>
          <w:i/>
          <w:szCs w:val="21"/>
        </w:rPr>
        <w:fldChar w:fldCharType="separate"/>
      </w:r>
      <w:r w:rsidR="0052688B" w:rsidRPr="00CD576D">
        <w:rPr>
          <w:b/>
          <w:i/>
          <w:szCs w:val="21"/>
        </w:rPr>
        <w:t>Table 3</w:t>
      </w:r>
      <w:r w:rsidRPr="00157537">
        <w:rPr>
          <w:b/>
          <w:i/>
          <w:szCs w:val="21"/>
        </w:rPr>
        <w:fldChar w:fldCharType="end"/>
      </w:r>
      <w:r w:rsidRPr="00157537">
        <w:rPr>
          <w:b/>
          <w:i/>
          <w:szCs w:val="21"/>
        </w:rPr>
        <w:t xml:space="preserve"> </w:t>
      </w:r>
      <w:r w:rsidRPr="00DC00D8">
        <w:rPr>
          <w:b/>
          <w:i/>
          <w:szCs w:val="21"/>
        </w:rPr>
        <w:t>are</w:t>
      </w:r>
      <w:r>
        <w:rPr>
          <w:b/>
          <w:i/>
          <w:szCs w:val="21"/>
        </w:rPr>
        <w:t xml:space="preserve"> added</w:t>
      </w:r>
      <w:r w:rsidRPr="00DC00D8">
        <w:rPr>
          <w:b/>
          <w:i/>
          <w:szCs w:val="21"/>
        </w:rPr>
        <w:t xml:space="preserve"> </w:t>
      </w:r>
      <w:r w:rsidR="0050409A">
        <w:rPr>
          <w:b/>
          <w:i/>
          <w:szCs w:val="21"/>
        </w:rPr>
        <w:t xml:space="preserve">on top of example parameters in </w:t>
      </w:r>
      <w:r w:rsidR="0050409A" w:rsidRPr="00C110FB">
        <w:rPr>
          <w:b/>
          <w:i/>
          <w:szCs w:val="21"/>
        </w:rPr>
        <w:t>section 8.2.3 of</w:t>
      </w:r>
      <w:r w:rsidR="0050409A" w:rsidRPr="00192DF1">
        <w:rPr>
          <w:b/>
          <w:i/>
          <w:lang w:eastAsia="zh-CN"/>
        </w:rPr>
        <w:t xml:space="preserve"> </w:t>
      </w:r>
      <w:r w:rsidR="0050409A" w:rsidRPr="00C110FB">
        <w:rPr>
          <w:b/>
          <w:i/>
          <w:lang w:eastAsia="zh-CN"/>
        </w:rPr>
        <w:t>Report ITU-R</w:t>
      </w:r>
      <w:r w:rsidR="0050409A" w:rsidRPr="00C110FB">
        <w:rPr>
          <w:b/>
          <w:i/>
          <w:szCs w:val="21"/>
        </w:rPr>
        <w:t xml:space="preserve"> M.2514</w:t>
      </w:r>
      <w:r w:rsidR="0050409A">
        <w:rPr>
          <w:b/>
          <w:i/>
          <w:szCs w:val="21"/>
        </w:rPr>
        <w:t xml:space="preserve"> </w:t>
      </w:r>
      <w:r w:rsidRPr="00DC00D8">
        <w:rPr>
          <w:b/>
          <w:i/>
          <w:szCs w:val="21"/>
        </w:rPr>
        <w:t>for Rural-</w:t>
      </w:r>
      <w:r>
        <w:rPr>
          <w:b/>
          <w:i/>
          <w:szCs w:val="21"/>
        </w:rPr>
        <w:t>HRC</w:t>
      </w:r>
      <w:r w:rsidRPr="00DC00D8">
        <w:rPr>
          <w:b/>
          <w:i/>
          <w:szCs w:val="21"/>
        </w:rPr>
        <w:t>-s evaluation</w:t>
      </w:r>
      <w:r>
        <w:rPr>
          <w:b/>
          <w:i/>
          <w:szCs w:val="21"/>
        </w:rPr>
        <w:t xml:space="preserve">, as that for </w:t>
      </w:r>
      <w:r w:rsidRPr="00DC00D8">
        <w:rPr>
          <w:b/>
          <w:i/>
          <w:szCs w:val="21"/>
        </w:rPr>
        <w:t>Rural-</w:t>
      </w:r>
      <w:proofErr w:type="spellStart"/>
      <w:r w:rsidRPr="00DC00D8">
        <w:rPr>
          <w:b/>
          <w:i/>
          <w:szCs w:val="21"/>
        </w:rPr>
        <w:t>eMBB</w:t>
      </w:r>
      <w:proofErr w:type="spellEnd"/>
      <w:r w:rsidRPr="00DC00D8">
        <w:rPr>
          <w:b/>
          <w:i/>
          <w:szCs w:val="21"/>
        </w:rPr>
        <w:t>-s</w:t>
      </w:r>
      <w:r w:rsidRPr="00157537">
        <w:rPr>
          <w:b/>
          <w:i/>
          <w:szCs w:val="21"/>
        </w:rPr>
        <w:t>.</w:t>
      </w:r>
    </w:p>
    <w:p w14:paraId="6E0BFE4F" w14:textId="2C28F20C" w:rsidR="00056907" w:rsidRPr="00157537" w:rsidRDefault="00056907" w:rsidP="00EB38E8">
      <w:pPr>
        <w:spacing w:before="120"/>
        <w:rPr>
          <w:b/>
          <w:i/>
          <w:szCs w:val="21"/>
        </w:rPr>
      </w:pPr>
      <w:r>
        <w:rPr>
          <w:b/>
          <w:i/>
          <w:szCs w:val="21"/>
        </w:rPr>
        <w:t>Proposal 11</w:t>
      </w:r>
      <w:r w:rsidRPr="00157537">
        <w:rPr>
          <w:b/>
          <w:i/>
          <w:szCs w:val="21"/>
        </w:rPr>
        <w:t xml:space="preserve">: For </w:t>
      </w:r>
      <w:r>
        <w:rPr>
          <w:b/>
          <w:i/>
          <w:szCs w:val="21"/>
        </w:rPr>
        <w:t>peak spectral efficiency assessment</w:t>
      </w:r>
      <w:r w:rsidRPr="00157537">
        <w:rPr>
          <w:b/>
          <w:i/>
          <w:szCs w:val="21"/>
        </w:rPr>
        <w:t xml:space="preserve">, </w:t>
      </w:r>
      <w:r>
        <w:rPr>
          <w:b/>
          <w:i/>
          <w:szCs w:val="21"/>
        </w:rPr>
        <w:t>the generic formula defined in TR 37.910 can be reused, and the highest coding rate, maximum modulation order and maximum number of layers need to take into consideration of the achievable values based on, e.g., link budget analysis of CNR</w:t>
      </w:r>
      <w:r w:rsidRPr="00157537">
        <w:rPr>
          <w:b/>
          <w:i/>
          <w:szCs w:val="21"/>
        </w:rPr>
        <w:t>.</w:t>
      </w:r>
    </w:p>
    <w:p w14:paraId="7622FD8E" w14:textId="49C1C316" w:rsidR="00EB38E8" w:rsidRPr="00157537" w:rsidRDefault="00EB38E8" w:rsidP="00EB38E8">
      <w:pPr>
        <w:rPr>
          <w:b/>
          <w:i/>
          <w:szCs w:val="21"/>
        </w:rPr>
      </w:pPr>
      <w:r w:rsidRPr="00157537">
        <w:rPr>
          <w:b/>
          <w:i/>
          <w:szCs w:val="21"/>
        </w:rPr>
        <w:t xml:space="preserve">Proposal </w:t>
      </w:r>
      <w:r w:rsidR="00C32CAB">
        <w:rPr>
          <w:b/>
          <w:i/>
          <w:szCs w:val="21"/>
        </w:rPr>
        <w:t>12</w:t>
      </w:r>
      <w:r w:rsidRPr="00157537">
        <w:rPr>
          <w:b/>
          <w:i/>
          <w:szCs w:val="21"/>
        </w:rPr>
        <w:t xml:space="preserve">: </w:t>
      </w:r>
      <w:r>
        <w:rPr>
          <w:b/>
          <w:i/>
          <w:szCs w:val="21"/>
        </w:rPr>
        <w:t>The effect of earth curvature on area calculation needs to be considered for evaluating area traffic capacity</w:t>
      </w:r>
      <w:r w:rsidRPr="00157537">
        <w:rPr>
          <w:b/>
          <w:i/>
          <w:szCs w:val="21"/>
        </w:rPr>
        <w:t>.</w:t>
      </w:r>
    </w:p>
    <w:p w14:paraId="67CC174C" w14:textId="29660A2C" w:rsidR="00EB38E8" w:rsidRPr="00157537" w:rsidRDefault="00EB38E8" w:rsidP="00EB38E8">
      <w:pPr>
        <w:rPr>
          <w:b/>
          <w:i/>
          <w:szCs w:val="21"/>
        </w:rPr>
      </w:pPr>
      <w:r w:rsidRPr="00157537">
        <w:rPr>
          <w:b/>
          <w:i/>
          <w:szCs w:val="21"/>
        </w:rPr>
        <w:t xml:space="preserve">Proposal </w:t>
      </w:r>
      <w:r w:rsidR="00C32CAB">
        <w:rPr>
          <w:b/>
          <w:i/>
          <w:szCs w:val="21"/>
        </w:rPr>
        <w:t>13</w:t>
      </w:r>
      <w:r w:rsidRPr="00157537">
        <w:rPr>
          <w:b/>
          <w:i/>
          <w:szCs w:val="21"/>
        </w:rPr>
        <w:t>: Control plane latency, user plane latency and mobility interruption time should be discussed by RAN2.</w:t>
      </w:r>
    </w:p>
    <w:p w14:paraId="61FF5C44" w14:textId="4AA0F208" w:rsidR="00EB38E8" w:rsidRPr="00157537" w:rsidRDefault="00EB38E8" w:rsidP="00EB38E8">
      <w:pPr>
        <w:rPr>
          <w:b/>
          <w:i/>
          <w:szCs w:val="21"/>
        </w:rPr>
      </w:pPr>
      <w:r w:rsidRPr="00157537">
        <w:rPr>
          <w:b/>
          <w:i/>
          <w:szCs w:val="21"/>
        </w:rPr>
        <w:t xml:space="preserve">Proposal </w:t>
      </w:r>
      <w:r w:rsidR="00C32CAB">
        <w:rPr>
          <w:b/>
          <w:i/>
          <w:szCs w:val="21"/>
        </w:rPr>
        <w:t>14</w:t>
      </w:r>
      <w:r w:rsidRPr="00157537">
        <w:rPr>
          <w:b/>
          <w:i/>
          <w:szCs w:val="21"/>
        </w:rPr>
        <w:t xml:space="preserve">: </w:t>
      </w:r>
      <w:r>
        <w:rPr>
          <w:b/>
          <w:i/>
          <w:szCs w:val="21"/>
        </w:rPr>
        <w:t>Energy efficiency</w:t>
      </w:r>
      <w:r w:rsidRPr="00157537">
        <w:rPr>
          <w:b/>
          <w:i/>
          <w:szCs w:val="21"/>
        </w:rPr>
        <w:t xml:space="preserve"> should be discussed by RAN2.</w:t>
      </w:r>
    </w:p>
    <w:p w14:paraId="3A2A3856" w14:textId="77777777" w:rsidR="00892DA9" w:rsidRPr="00157537" w:rsidRDefault="00892DA9" w:rsidP="00271F80">
      <w:pPr>
        <w:rPr>
          <w:lang w:eastAsia="zh-CN"/>
        </w:rPr>
      </w:pPr>
    </w:p>
    <w:p w14:paraId="66409D9B" w14:textId="77777777" w:rsidR="003E1ABD" w:rsidRPr="00157537" w:rsidRDefault="003E1ABD" w:rsidP="002E566B">
      <w:pPr>
        <w:pStyle w:val="Heading1"/>
        <w:ind w:left="431" w:hanging="431"/>
      </w:pPr>
      <w:r w:rsidRPr="00157537">
        <w:t>References</w:t>
      </w:r>
    </w:p>
    <w:p w14:paraId="2BA168A2" w14:textId="2BA38FEA" w:rsidR="000D75FE" w:rsidRDefault="00853589" w:rsidP="00445A36">
      <w:pPr>
        <w:pStyle w:val="ListParagraph"/>
        <w:numPr>
          <w:ilvl w:val="0"/>
          <w:numId w:val="5"/>
        </w:numPr>
        <w:ind w:firstLineChars="0"/>
      </w:pPr>
      <w:bookmarkStart w:id="29" w:name="_Ref130579450"/>
      <w:r w:rsidRPr="00157537">
        <w:t xml:space="preserve">RP-230736, “New SID: Study on Self-Evaluation towards </w:t>
      </w:r>
      <w:bookmarkStart w:id="30" w:name="_Hlk120896877"/>
      <w:r w:rsidRPr="00157537">
        <w:t>the 3GPP submission of a</w:t>
      </w:r>
      <w:bookmarkEnd w:id="30"/>
      <w:r w:rsidRPr="00157537">
        <w:t xml:space="preserve">n IMT-2020 Satellite Radio Interface Technology”, RAN#99, </w:t>
      </w:r>
      <w:r w:rsidR="00981A14" w:rsidRPr="00157537">
        <w:t>Ericsson, Qualcomm, Thales, MediaTek</w:t>
      </w:r>
      <w:r w:rsidRPr="00157537">
        <w:t xml:space="preserve">, </w:t>
      </w:r>
      <w:r w:rsidR="00981A14" w:rsidRPr="00157537">
        <w:t>Mar</w:t>
      </w:r>
      <w:r w:rsidRPr="00157537">
        <w:t xml:space="preserve">. </w:t>
      </w:r>
      <w:r w:rsidR="00981A14" w:rsidRPr="00157537">
        <w:t>20</w:t>
      </w:r>
      <w:r w:rsidRPr="00157537">
        <w:t xml:space="preserve"> - </w:t>
      </w:r>
      <w:r w:rsidR="00981A14" w:rsidRPr="00157537">
        <w:t>23</w:t>
      </w:r>
      <w:r w:rsidRPr="00157537">
        <w:t>, 202</w:t>
      </w:r>
      <w:r w:rsidR="00981A14" w:rsidRPr="00157537">
        <w:t>3</w:t>
      </w:r>
      <w:r w:rsidRPr="00157537">
        <w:t>.</w:t>
      </w:r>
      <w:bookmarkEnd w:id="29"/>
    </w:p>
    <w:p w14:paraId="0862B627" w14:textId="77777777" w:rsidR="0052688B" w:rsidRDefault="0052688B" w:rsidP="0052688B">
      <w:pPr>
        <w:pStyle w:val="ListParagraph"/>
        <w:numPr>
          <w:ilvl w:val="0"/>
          <w:numId w:val="5"/>
        </w:numPr>
        <w:ind w:firstLineChars="0"/>
      </w:pPr>
      <w:bookmarkStart w:id="31" w:name="_Ref131794844"/>
      <w:r>
        <w:t>ITU-R M.2514, "Vision, requirements and evaluation guidelines for satellite radio interface(s) of IMT-2020"</w:t>
      </w:r>
      <w:bookmarkEnd w:id="31"/>
    </w:p>
    <w:p w14:paraId="1620711A" w14:textId="4DF2B170" w:rsidR="0052688B" w:rsidRDefault="0052688B" w:rsidP="0052688B">
      <w:pPr>
        <w:pStyle w:val="ListParagraph"/>
        <w:numPr>
          <w:ilvl w:val="0"/>
          <w:numId w:val="5"/>
        </w:numPr>
        <w:ind w:firstLineChars="0"/>
      </w:pPr>
      <w:bookmarkStart w:id="32" w:name="_Ref131794880"/>
      <w:r>
        <w:t xml:space="preserve">ITU-R </w:t>
      </w:r>
      <w:proofErr w:type="gramStart"/>
      <w:r>
        <w:t>M.2412,“</w:t>
      </w:r>
      <w:proofErr w:type="gramEnd"/>
      <w:r>
        <w:t>Guidelines for evaluation of radio interface technologies for IMT-2020”</w:t>
      </w:r>
      <w:bookmarkEnd w:id="32"/>
    </w:p>
    <w:p w14:paraId="6F8E23FB" w14:textId="654E10D9" w:rsidR="00367DEB" w:rsidRDefault="00367DEB" w:rsidP="00445A36">
      <w:pPr>
        <w:pStyle w:val="ListParagraph"/>
        <w:numPr>
          <w:ilvl w:val="0"/>
          <w:numId w:val="5"/>
        </w:numPr>
        <w:ind w:firstLineChars="0"/>
      </w:pPr>
      <w:bookmarkStart w:id="33" w:name="_Ref131708238"/>
      <w:r w:rsidRPr="009A1EDF">
        <w:t>RP-221169</w:t>
      </w:r>
      <w:proofErr w:type="gramStart"/>
      <w:r>
        <w:rPr>
          <w:rFonts w:hint="eastAsia"/>
        </w:rPr>
        <w:t>，</w:t>
      </w:r>
      <w:r w:rsidR="002D2D7B" w:rsidRPr="00157537">
        <w:t>“</w:t>
      </w:r>
      <w:proofErr w:type="gramEnd"/>
      <w:r w:rsidRPr="00C110FB">
        <w:t>Solutions for NR to</w:t>
      </w:r>
      <w:r w:rsidRPr="00C110FB">
        <w:rPr>
          <w:lang w:eastAsia="ja-JP"/>
        </w:rPr>
        <w:t xml:space="preserve"> support non-terrestrial networks (NTN)</w:t>
      </w:r>
      <w:r w:rsidRPr="00987B7C">
        <w:rPr>
          <w:rFonts w:hint="eastAsia"/>
          <w:lang w:eastAsia="zh-CN"/>
        </w:rPr>
        <w:t xml:space="preserve"> </w:t>
      </w:r>
      <w:r w:rsidR="002D2D7B" w:rsidRPr="00157537">
        <w:t>”</w:t>
      </w:r>
      <w:bookmarkEnd w:id="33"/>
      <w:r w:rsidR="005511A2">
        <w:rPr>
          <w:rFonts w:hint="eastAsia"/>
          <w:lang w:eastAsia="zh-CN"/>
        </w:rPr>
        <w:t>.</w:t>
      </w:r>
    </w:p>
    <w:p w14:paraId="3CD4CDE3" w14:textId="7E5F7C17" w:rsidR="0063645C" w:rsidRPr="00157537" w:rsidRDefault="00367DEB" w:rsidP="00BC5C92">
      <w:pPr>
        <w:pStyle w:val="ListParagraph"/>
        <w:numPr>
          <w:ilvl w:val="0"/>
          <w:numId w:val="5"/>
        </w:numPr>
        <w:ind w:firstLineChars="0"/>
      </w:pPr>
      <w:r w:rsidRPr="00585466">
        <w:t xml:space="preserve">RP-211601, </w:t>
      </w:r>
      <w:r w:rsidR="002D2D7B" w:rsidRPr="00157537">
        <w:t>“</w:t>
      </w:r>
      <w:bookmarkStart w:id="34" w:name="_GoBack"/>
      <w:bookmarkEnd w:id="34"/>
      <w:r w:rsidRPr="00585466">
        <w:t>WID on NB-IoT/</w:t>
      </w:r>
      <w:proofErr w:type="spellStart"/>
      <w:r w:rsidRPr="00585466">
        <w:t>eMTC</w:t>
      </w:r>
      <w:proofErr w:type="spellEnd"/>
      <w:r w:rsidRPr="00585466">
        <w:t xml:space="preserve"> support for NTN</w:t>
      </w:r>
      <w:r w:rsidR="002D2D7B" w:rsidRPr="00157537">
        <w:t>”</w:t>
      </w:r>
      <w:bookmarkStart w:id="35" w:name="_Ref131708929"/>
      <w:r w:rsidR="005511A2">
        <w:rPr>
          <w:rFonts w:hint="eastAsia"/>
          <w:lang w:eastAsia="zh-CN"/>
        </w:rPr>
        <w:t>.</w:t>
      </w:r>
      <w:r w:rsidR="00585466">
        <w:t xml:space="preserve"> </w:t>
      </w:r>
      <w:bookmarkEnd w:id="35"/>
    </w:p>
    <w:p w14:paraId="3A34DDD7" w14:textId="05E23707" w:rsidR="00367DEB" w:rsidRDefault="00491E77" w:rsidP="00987B7C">
      <w:pPr>
        <w:pStyle w:val="ListParagraph"/>
        <w:numPr>
          <w:ilvl w:val="0"/>
          <w:numId w:val="5"/>
        </w:numPr>
        <w:ind w:firstLineChars="0"/>
      </w:pPr>
      <w:bookmarkStart w:id="36" w:name="_Ref130826911"/>
      <w:r w:rsidRPr="00157537">
        <w:t>TS 38.300, “NR; NR and NG-RAN Overall Description; Stage 2”.</w:t>
      </w:r>
      <w:bookmarkEnd w:id="36"/>
      <w:r w:rsidR="00987B7C">
        <w:t xml:space="preserve"> </w:t>
      </w:r>
    </w:p>
    <w:p w14:paraId="30905F66" w14:textId="470ACD87" w:rsidR="00367DEB" w:rsidRDefault="00987B7C" w:rsidP="00987B7C">
      <w:pPr>
        <w:pStyle w:val="ListParagraph"/>
        <w:numPr>
          <w:ilvl w:val="0"/>
          <w:numId w:val="5"/>
        </w:numPr>
        <w:ind w:firstLineChars="0"/>
      </w:pPr>
      <w:bookmarkStart w:id="37" w:name="_Ref131708985"/>
      <w:r>
        <w:t>TS 36.300, “</w:t>
      </w:r>
      <w:r w:rsidRPr="00987B7C">
        <w:t>Evolved Universal Terrestrial Radio Access (E-UTRA) and Evolved Universal Terrestrial Radio Access Network (E-UTRAN); Overall description; Stage 2</w:t>
      </w:r>
      <w:proofErr w:type="gramStart"/>
      <w:r>
        <w:t>”</w:t>
      </w:r>
      <w:bookmarkEnd w:id="37"/>
      <w:r w:rsidR="00367DEB" w:rsidRPr="00367DEB">
        <w:t xml:space="preserve"> </w:t>
      </w:r>
      <w:r w:rsidR="005511A2">
        <w:t>.</w:t>
      </w:r>
      <w:proofErr w:type="gramEnd"/>
    </w:p>
    <w:p w14:paraId="475B5FFB" w14:textId="6BB6C335" w:rsidR="00491E77" w:rsidRPr="00157537" w:rsidRDefault="00367DEB" w:rsidP="00987B7C">
      <w:pPr>
        <w:pStyle w:val="ListParagraph"/>
        <w:numPr>
          <w:ilvl w:val="0"/>
          <w:numId w:val="5"/>
        </w:numPr>
        <w:ind w:firstLineChars="0"/>
      </w:pPr>
      <w:bookmarkStart w:id="38" w:name="_Ref131709041"/>
      <w:r w:rsidRPr="00157537">
        <w:t>TR 38.811, “</w:t>
      </w:r>
      <w:r w:rsidRPr="00157537">
        <w:rPr>
          <w:lang w:eastAsia="ja-JP"/>
        </w:rPr>
        <w:t xml:space="preserve">Study on </w:t>
      </w:r>
      <w:r w:rsidRPr="00157537">
        <w:t xml:space="preserve">New Radio </w:t>
      </w:r>
      <w:r w:rsidRPr="00157537">
        <w:rPr>
          <w:lang w:eastAsia="ja-JP"/>
        </w:rPr>
        <w:t>(NR) to support non-terrestrial networks</w:t>
      </w:r>
      <w:r>
        <w:rPr>
          <w:lang w:eastAsia="ja-JP"/>
        </w:rPr>
        <w:t>”</w:t>
      </w:r>
      <w:bookmarkEnd w:id="38"/>
    </w:p>
    <w:p w14:paraId="49BC7837" w14:textId="26886B97" w:rsidR="008017D9" w:rsidRPr="00157537" w:rsidRDefault="00896CD5" w:rsidP="00853589">
      <w:pPr>
        <w:pStyle w:val="ListParagraph"/>
        <w:numPr>
          <w:ilvl w:val="0"/>
          <w:numId w:val="5"/>
        </w:numPr>
        <w:ind w:firstLineChars="0"/>
      </w:pPr>
      <w:bookmarkStart w:id="39" w:name="_Ref130583625"/>
      <w:r w:rsidRPr="00157537">
        <w:t>TR 38.821, “</w:t>
      </w:r>
      <w:r w:rsidR="00A75AE8" w:rsidRPr="00157537">
        <w:t>Solutions for NR to support non-terrestrial networks (NTN)</w:t>
      </w:r>
      <w:r w:rsidRPr="00157537">
        <w:t>”</w:t>
      </w:r>
      <w:r w:rsidR="008017D9" w:rsidRPr="00157537">
        <w:rPr>
          <w:lang w:eastAsia="zh-CN"/>
        </w:rPr>
        <w:t>.</w:t>
      </w:r>
      <w:bookmarkEnd w:id="39"/>
    </w:p>
    <w:p w14:paraId="5A945559" w14:textId="61C2D0FC" w:rsidR="000B453F" w:rsidRPr="00157537" w:rsidRDefault="000B453F" w:rsidP="000B453F">
      <w:pPr>
        <w:pStyle w:val="ListParagraph"/>
        <w:numPr>
          <w:ilvl w:val="0"/>
          <w:numId w:val="5"/>
        </w:numPr>
        <w:ind w:firstLineChars="0"/>
      </w:pPr>
      <w:bookmarkStart w:id="40" w:name="_Ref130579471"/>
      <w:r w:rsidRPr="00157537">
        <w:t>TR 37.910</w:t>
      </w:r>
      <w:r w:rsidRPr="00157537">
        <w:rPr>
          <w:szCs w:val="20"/>
        </w:rPr>
        <w:t>, “</w:t>
      </w:r>
      <w:r w:rsidRPr="00157537">
        <w:rPr>
          <w:lang w:eastAsia="zh-CN"/>
        </w:rPr>
        <w:t xml:space="preserve">Study on </w:t>
      </w:r>
      <w:proofErr w:type="spellStart"/>
      <w:r w:rsidRPr="00157537">
        <w:rPr>
          <w:lang w:eastAsia="zh-CN"/>
        </w:rPr>
        <w:t>self evaluation</w:t>
      </w:r>
      <w:proofErr w:type="spellEnd"/>
      <w:r w:rsidRPr="00157537">
        <w:rPr>
          <w:lang w:eastAsia="zh-CN"/>
        </w:rPr>
        <w:t xml:space="preserve"> towards IMT-2020 submission</w:t>
      </w:r>
      <w:r w:rsidRPr="00157537">
        <w:rPr>
          <w:szCs w:val="20"/>
        </w:rPr>
        <w:t>”</w:t>
      </w:r>
      <w:r w:rsidRPr="00157537">
        <w:t>.</w:t>
      </w:r>
      <w:bookmarkEnd w:id="40"/>
    </w:p>
    <w:p w14:paraId="62AFBAC9" w14:textId="0D2F399A" w:rsidR="008017D9" w:rsidRPr="00157537" w:rsidRDefault="008017D9" w:rsidP="00853589">
      <w:pPr>
        <w:pStyle w:val="ListParagraph"/>
        <w:numPr>
          <w:ilvl w:val="0"/>
          <w:numId w:val="5"/>
        </w:numPr>
        <w:ind w:firstLineChars="0"/>
      </w:pPr>
      <w:bookmarkStart w:id="41" w:name="_Ref130584778"/>
      <w:r w:rsidRPr="00157537">
        <w:rPr>
          <w:lang w:eastAsia="zh-CN"/>
        </w:rPr>
        <w:t>TR</w:t>
      </w:r>
      <w:r w:rsidR="001E61CF" w:rsidRPr="00157537">
        <w:rPr>
          <w:lang w:eastAsia="zh-CN"/>
        </w:rPr>
        <w:t xml:space="preserve"> </w:t>
      </w:r>
      <w:r w:rsidRPr="00157537">
        <w:rPr>
          <w:lang w:eastAsia="zh-CN"/>
        </w:rPr>
        <w:t>36.763</w:t>
      </w:r>
      <w:bookmarkStart w:id="42" w:name="_Ref127462735"/>
      <w:bookmarkEnd w:id="41"/>
      <w:r w:rsidR="00587854" w:rsidRPr="00157537">
        <w:rPr>
          <w:szCs w:val="20"/>
        </w:rPr>
        <w:t>, “</w:t>
      </w:r>
      <w:r w:rsidR="00FB73AE" w:rsidRPr="00157537">
        <w:t>Study on Narrow-Band Internet of Things (NB-IoT) / enhanced Machine Type Communication (</w:t>
      </w:r>
      <w:proofErr w:type="spellStart"/>
      <w:r w:rsidR="00FB73AE" w:rsidRPr="00157537">
        <w:t>eMTC</w:t>
      </w:r>
      <w:proofErr w:type="spellEnd"/>
      <w:r w:rsidR="00FB73AE" w:rsidRPr="00157537">
        <w:t>) support for Non- Terrestrial Networks (NTN)</w:t>
      </w:r>
      <w:r w:rsidR="00587854" w:rsidRPr="00157537">
        <w:rPr>
          <w:szCs w:val="20"/>
        </w:rPr>
        <w:t>”.</w:t>
      </w:r>
      <w:bookmarkEnd w:id="42"/>
    </w:p>
    <w:p w14:paraId="2CCAFF2D" w14:textId="196E575B" w:rsidR="00B97B33" w:rsidRPr="00157537" w:rsidRDefault="00B97B33" w:rsidP="000322AD">
      <w:pPr>
        <w:pStyle w:val="ListParagraph"/>
        <w:numPr>
          <w:ilvl w:val="0"/>
          <w:numId w:val="5"/>
        </w:numPr>
        <w:ind w:firstLineChars="0"/>
      </w:pPr>
      <w:bookmarkStart w:id="43" w:name="_Ref130552347"/>
      <w:r w:rsidRPr="00157537">
        <w:rPr>
          <w:lang w:eastAsia="zh-CN"/>
        </w:rPr>
        <w:t>ITU</w:t>
      </w:r>
      <w:r w:rsidRPr="00157537">
        <w:t xml:space="preserve"> 5D/1456 “Working document on sharing and compatibility studies of IMT studies of IMT systems in the frequency band 6425-7125 MHz”, Saudi Arabia, October 2022.</w:t>
      </w:r>
      <w:bookmarkEnd w:id="43"/>
    </w:p>
    <w:p w14:paraId="3919F8CE" w14:textId="1C494BCB" w:rsidR="00913189" w:rsidRDefault="00913189" w:rsidP="000322AD">
      <w:pPr>
        <w:pStyle w:val="ListParagraph"/>
        <w:numPr>
          <w:ilvl w:val="0"/>
          <w:numId w:val="5"/>
        </w:numPr>
        <w:ind w:firstLineChars="0"/>
      </w:pPr>
      <w:bookmarkStart w:id="44" w:name="_Ref130841695"/>
      <w:r w:rsidRPr="00157537">
        <w:rPr>
          <w:lang w:eastAsia="zh-CN"/>
        </w:rPr>
        <w:t xml:space="preserve">TS 38.108, “NR; </w:t>
      </w:r>
      <w:r w:rsidRPr="00157537">
        <w:t>Satellite Access Node radio transmission and reception”.</w:t>
      </w:r>
      <w:bookmarkEnd w:id="44"/>
    </w:p>
    <w:p w14:paraId="42ED68F0" w14:textId="3CDB7B2E" w:rsidR="00EC40B5" w:rsidRPr="00157537" w:rsidRDefault="00EC40B5">
      <w:pPr>
        <w:pStyle w:val="ListParagraph"/>
        <w:numPr>
          <w:ilvl w:val="0"/>
          <w:numId w:val="5"/>
        </w:numPr>
        <w:ind w:firstLineChars="0"/>
      </w:pPr>
      <w:bookmarkStart w:id="45" w:name="_Ref131493072"/>
      <w:r w:rsidRPr="00157537">
        <w:rPr>
          <w:lang w:eastAsia="zh-CN"/>
        </w:rPr>
        <w:t>TS 38.10</w:t>
      </w:r>
      <w:r>
        <w:rPr>
          <w:lang w:eastAsia="zh-CN"/>
        </w:rPr>
        <w:t>4</w:t>
      </w:r>
      <w:r w:rsidRPr="00157537">
        <w:rPr>
          <w:lang w:eastAsia="zh-CN"/>
        </w:rPr>
        <w:t xml:space="preserve">, “NR; </w:t>
      </w:r>
      <w:r w:rsidRPr="00F95B02">
        <w:t>Base Station (BS) radio transmission and reception</w:t>
      </w:r>
      <w:r w:rsidRPr="00157537">
        <w:t>”.</w:t>
      </w:r>
      <w:bookmarkEnd w:id="45"/>
    </w:p>
    <w:p w14:paraId="2653C0AB" w14:textId="5EAE8EE7" w:rsidR="008B0282" w:rsidRPr="00157537" w:rsidRDefault="008B0282" w:rsidP="003D5B48">
      <w:pPr>
        <w:pStyle w:val="Heading1"/>
        <w:numPr>
          <w:ilvl w:val="0"/>
          <w:numId w:val="0"/>
        </w:numPr>
        <w:ind w:left="432" w:hanging="432"/>
      </w:pPr>
      <w:r w:rsidRPr="00157537">
        <w:lastRenderedPageBreak/>
        <w:t>Appendix</w:t>
      </w:r>
      <w:r w:rsidR="00CB2692" w:rsidRPr="00157537">
        <w:t xml:space="preserve"> A: simulation assumptions</w:t>
      </w:r>
    </w:p>
    <w:p w14:paraId="1B809C9C" w14:textId="5C288FCF" w:rsidR="00620790" w:rsidRPr="00157537" w:rsidRDefault="00620790" w:rsidP="00620790">
      <w:pPr>
        <w:pStyle w:val="Caption"/>
        <w:keepNext/>
        <w:jc w:val="center"/>
        <w:rPr>
          <w:rFonts w:ascii="Times New Roman" w:hAnsi="Times New Roman" w:cs="Times New Roman"/>
        </w:rPr>
      </w:pPr>
      <w:bookmarkStart w:id="46" w:name="_Ref130726148"/>
      <w:r w:rsidRPr="00157537">
        <w:rPr>
          <w:rFonts w:ascii="Times New Roman" w:hAnsi="Times New Roman" w:cs="Times New Roman"/>
        </w:rPr>
        <w:t xml:space="preserve">Table </w:t>
      </w:r>
      <w:r w:rsidR="00BB4E08" w:rsidRPr="00157537">
        <w:rPr>
          <w:rFonts w:ascii="Times New Roman" w:hAnsi="Times New Roman" w:cs="Times New Roman"/>
        </w:rPr>
        <w:fldChar w:fldCharType="begin"/>
      </w:r>
      <w:r w:rsidR="00BB4E08" w:rsidRPr="00157537">
        <w:rPr>
          <w:rFonts w:ascii="Times New Roman" w:hAnsi="Times New Roman" w:cs="Times New Roman"/>
        </w:rPr>
        <w:instrText xml:space="preserve"> SEQ Table \* ARABIC </w:instrText>
      </w:r>
      <w:r w:rsidR="00BB4E08" w:rsidRPr="00157537">
        <w:rPr>
          <w:rFonts w:ascii="Times New Roman" w:hAnsi="Times New Roman" w:cs="Times New Roman"/>
        </w:rPr>
        <w:fldChar w:fldCharType="separate"/>
      </w:r>
      <w:r w:rsidR="0052688B">
        <w:rPr>
          <w:rFonts w:ascii="Times New Roman" w:hAnsi="Times New Roman" w:cs="Times New Roman"/>
          <w:noProof/>
        </w:rPr>
        <w:t>9</w:t>
      </w:r>
      <w:r w:rsidR="00BB4E08" w:rsidRPr="00157537">
        <w:rPr>
          <w:rFonts w:ascii="Times New Roman" w:hAnsi="Times New Roman" w:cs="Times New Roman"/>
          <w:noProof/>
        </w:rPr>
        <w:fldChar w:fldCharType="end"/>
      </w:r>
      <w:bookmarkEnd w:id="46"/>
      <w:r w:rsidRPr="00157537">
        <w:rPr>
          <w:rFonts w:ascii="Times New Roman" w:hAnsi="Times New Roman" w:cs="Times New Roman"/>
        </w:rPr>
        <w:t>: Set-1 satellite parameters for system level simulator calibration</w:t>
      </w:r>
      <w:r w:rsidR="00480482" w:rsidRPr="00157537">
        <w:rPr>
          <w:rFonts w:ascii="Times New Roman" w:hAnsi="Times New Roman" w:cs="Times New Roman"/>
        </w:rPr>
        <w:t xml:space="preserve"> (from TR 38.821 Table 6.1.1.1-1)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1724"/>
        <w:gridCol w:w="1773"/>
        <w:gridCol w:w="1773"/>
        <w:gridCol w:w="1773"/>
      </w:tblGrid>
      <w:tr w:rsidR="00620790" w:rsidRPr="00157537" w14:paraId="2783E7EB" w14:textId="77777777" w:rsidTr="00620790">
        <w:trPr>
          <w:jc w:val="center"/>
        </w:trPr>
        <w:tc>
          <w:tcPr>
            <w:tcW w:w="3989" w:type="dxa"/>
            <w:gridSpan w:val="2"/>
            <w:vAlign w:val="center"/>
          </w:tcPr>
          <w:p w14:paraId="2E2491DA" w14:textId="77777777" w:rsidR="00620790" w:rsidRPr="00157537" w:rsidRDefault="00620790" w:rsidP="00C44FE1">
            <w:pPr>
              <w:pStyle w:val="TAC"/>
              <w:rPr>
                <w:rFonts w:ascii="Times New Roman" w:hAnsi="Times New Roman"/>
              </w:rPr>
            </w:pPr>
            <w:r w:rsidRPr="00157537">
              <w:rPr>
                <w:rFonts w:ascii="Times New Roman" w:hAnsi="Times New Roman"/>
              </w:rPr>
              <w:t>Satellite orbit</w:t>
            </w:r>
          </w:p>
        </w:tc>
        <w:tc>
          <w:tcPr>
            <w:tcW w:w="1773" w:type="dxa"/>
            <w:vAlign w:val="center"/>
          </w:tcPr>
          <w:p w14:paraId="4BFC35C8" w14:textId="77777777" w:rsidR="00620790" w:rsidRPr="00157537" w:rsidRDefault="00620790" w:rsidP="00C44FE1">
            <w:pPr>
              <w:pStyle w:val="TAC"/>
              <w:rPr>
                <w:rFonts w:ascii="Times New Roman" w:hAnsi="Times New Roman"/>
              </w:rPr>
            </w:pPr>
            <w:r w:rsidRPr="00157537">
              <w:rPr>
                <w:rFonts w:ascii="Times New Roman" w:hAnsi="Times New Roman"/>
              </w:rPr>
              <w:t>GEO</w:t>
            </w:r>
          </w:p>
        </w:tc>
        <w:tc>
          <w:tcPr>
            <w:tcW w:w="1773" w:type="dxa"/>
            <w:vAlign w:val="center"/>
          </w:tcPr>
          <w:p w14:paraId="25A80E7A" w14:textId="77777777" w:rsidR="00620790" w:rsidRPr="00157537" w:rsidRDefault="00620790" w:rsidP="00C44FE1">
            <w:pPr>
              <w:pStyle w:val="TAC"/>
              <w:rPr>
                <w:rFonts w:ascii="Times New Roman" w:hAnsi="Times New Roman"/>
              </w:rPr>
            </w:pPr>
            <w:r w:rsidRPr="00157537">
              <w:rPr>
                <w:rFonts w:ascii="Times New Roman" w:hAnsi="Times New Roman"/>
              </w:rPr>
              <w:t>LEO-1200</w:t>
            </w:r>
          </w:p>
        </w:tc>
        <w:tc>
          <w:tcPr>
            <w:tcW w:w="1773" w:type="dxa"/>
            <w:vAlign w:val="center"/>
          </w:tcPr>
          <w:p w14:paraId="3B402979" w14:textId="77777777" w:rsidR="00620790" w:rsidRPr="00157537" w:rsidRDefault="00620790" w:rsidP="00C44FE1">
            <w:pPr>
              <w:pStyle w:val="TAC"/>
              <w:rPr>
                <w:rFonts w:ascii="Times New Roman" w:hAnsi="Times New Roman"/>
              </w:rPr>
            </w:pPr>
            <w:r w:rsidRPr="00157537">
              <w:rPr>
                <w:rFonts w:ascii="Times New Roman" w:hAnsi="Times New Roman"/>
              </w:rPr>
              <w:t>LEO-600</w:t>
            </w:r>
          </w:p>
        </w:tc>
      </w:tr>
      <w:tr w:rsidR="00620790" w:rsidRPr="00157537" w14:paraId="4023B5FA" w14:textId="77777777" w:rsidTr="00620790">
        <w:trPr>
          <w:jc w:val="center"/>
        </w:trPr>
        <w:tc>
          <w:tcPr>
            <w:tcW w:w="3989" w:type="dxa"/>
            <w:gridSpan w:val="2"/>
            <w:vAlign w:val="center"/>
          </w:tcPr>
          <w:p w14:paraId="0A64D780" w14:textId="77777777" w:rsidR="00620790" w:rsidRPr="00157537" w:rsidRDefault="00620790" w:rsidP="00C44FE1">
            <w:pPr>
              <w:pStyle w:val="TAC"/>
              <w:rPr>
                <w:rFonts w:ascii="Times New Roman" w:hAnsi="Times New Roman"/>
              </w:rPr>
            </w:pPr>
            <w:r w:rsidRPr="00157537">
              <w:rPr>
                <w:rFonts w:ascii="Times New Roman" w:hAnsi="Times New Roman"/>
              </w:rPr>
              <w:t>Satellite altitude</w:t>
            </w:r>
          </w:p>
        </w:tc>
        <w:tc>
          <w:tcPr>
            <w:tcW w:w="1773" w:type="dxa"/>
            <w:vAlign w:val="center"/>
          </w:tcPr>
          <w:p w14:paraId="59ABF4A8" w14:textId="77777777" w:rsidR="00620790" w:rsidRPr="00157537" w:rsidRDefault="00620790" w:rsidP="00C44FE1">
            <w:pPr>
              <w:pStyle w:val="TAC"/>
              <w:rPr>
                <w:rFonts w:ascii="Times New Roman" w:hAnsi="Times New Roman"/>
              </w:rPr>
            </w:pPr>
            <w:r w:rsidRPr="00157537">
              <w:rPr>
                <w:rFonts w:ascii="Times New Roman" w:hAnsi="Times New Roman"/>
              </w:rPr>
              <w:t>35786 km</w:t>
            </w:r>
          </w:p>
        </w:tc>
        <w:tc>
          <w:tcPr>
            <w:tcW w:w="1773" w:type="dxa"/>
            <w:vAlign w:val="center"/>
          </w:tcPr>
          <w:p w14:paraId="34D5C2D9" w14:textId="77777777" w:rsidR="00620790" w:rsidRPr="00157537" w:rsidRDefault="00620790" w:rsidP="00C44FE1">
            <w:pPr>
              <w:pStyle w:val="TAC"/>
              <w:rPr>
                <w:rFonts w:ascii="Times New Roman" w:hAnsi="Times New Roman"/>
              </w:rPr>
            </w:pPr>
            <w:r w:rsidRPr="00157537">
              <w:rPr>
                <w:rFonts w:ascii="Times New Roman" w:hAnsi="Times New Roman"/>
              </w:rPr>
              <w:t>1200 km</w:t>
            </w:r>
          </w:p>
        </w:tc>
        <w:tc>
          <w:tcPr>
            <w:tcW w:w="1773" w:type="dxa"/>
            <w:vAlign w:val="center"/>
          </w:tcPr>
          <w:p w14:paraId="07A0D54E" w14:textId="77777777" w:rsidR="00620790" w:rsidRPr="00157537" w:rsidRDefault="00620790" w:rsidP="00C44FE1">
            <w:pPr>
              <w:pStyle w:val="TAC"/>
              <w:rPr>
                <w:rFonts w:ascii="Times New Roman" w:hAnsi="Times New Roman"/>
              </w:rPr>
            </w:pPr>
            <w:r w:rsidRPr="00157537">
              <w:rPr>
                <w:rFonts w:ascii="Times New Roman" w:hAnsi="Times New Roman"/>
              </w:rPr>
              <w:t>600 km</w:t>
            </w:r>
          </w:p>
        </w:tc>
      </w:tr>
      <w:tr w:rsidR="00620790" w:rsidRPr="00157537" w14:paraId="194A2A2B" w14:textId="77777777" w:rsidTr="00620790">
        <w:trPr>
          <w:jc w:val="center"/>
        </w:trPr>
        <w:tc>
          <w:tcPr>
            <w:tcW w:w="3989" w:type="dxa"/>
            <w:gridSpan w:val="2"/>
            <w:vAlign w:val="center"/>
          </w:tcPr>
          <w:p w14:paraId="35090AD8" w14:textId="77777777" w:rsidR="00620790" w:rsidRPr="00157537" w:rsidRDefault="00620790" w:rsidP="00C44FE1">
            <w:pPr>
              <w:pStyle w:val="TAC"/>
              <w:rPr>
                <w:rFonts w:ascii="Times New Roman" w:hAnsi="Times New Roman"/>
              </w:rPr>
            </w:pPr>
            <w:r w:rsidRPr="00157537">
              <w:rPr>
                <w:rFonts w:ascii="Times New Roman" w:hAnsi="Times New Roman"/>
              </w:rPr>
              <w:t>Satellite antenna pattern</w:t>
            </w:r>
          </w:p>
        </w:tc>
        <w:tc>
          <w:tcPr>
            <w:tcW w:w="1773" w:type="dxa"/>
            <w:vAlign w:val="center"/>
          </w:tcPr>
          <w:p w14:paraId="36F1BDD6" w14:textId="77777777" w:rsidR="00620790" w:rsidRPr="00157537" w:rsidRDefault="00620790" w:rsidP="00C44FE1">
            <w:pPr>
              <w:pStyle w:val="TAC"/>
              <w:rPr>
                <w:rFonts w:ascii="Times New Roman" w:hAnsi="Times New Roman"/>
              </w:rPr>
            </w:pPr>
            <w:r w:rsidRPr="00157537">
              <w:rPr>
                <w:rFonts w:ascii="Times New Roman" w:hAnsi="Times New Roman"/>
              </w:rPr>
              <w:t>Section 6.4.1 in [2]</w:t>
            </w:r>
          </w:p>
        </w:tc>
        <w:tc>
          <w:tcPr>
            <w:tcW w:w="1773" w:type="dxa"/>
            <w:vAlign w:val="center"/>
          </w:tcPr>
          <w:p w14:paraId="730C8B83" w14:textId="77777777" w:rsidR="00620790" w:rsidRPr="00157537" w:rsidRDefault="00620790" w:rsidP="00C44FE1">
            <w:pPr>
              <w:pStyle w:val="TAC"/>
              <w:rPr>
                <w:rFonts w:ascii="Times New Roman" w:hAnsi="Times New Roman"/>
              </w:rPr>
            </w:pPr>
            <w:r w:rsidRPr="00157537">
              <w:rPr>
                <w:rFonts w:ascii="Times New Roman" w:hAnsi="Times New Roman"/>
              </w:rPr>
              <w:t>Section 6.4.1 in [2]</w:t>
            </w:r>
          </w:p>
        </w:tc>
        <w:tc>
          <w:tcPr>
            <w:tcW w:w="1773" w:type="dxa"/>
            <w:vAlign w:val="center"/>
          </w:tcPr>
          <w:p w14:paraId="43511973" w14:textId="77777777" w:rsidR="00620790" w:rsidRPr="00157537" w:rsidRDefault="00620790" w:rsidP="00C44FE1">
            <w:pPr>
              <w:pStyle w:val="TAC"/>
              <w:rPr>
                <w:rFonts w:ascii="Times New Roman" w:hAnsi="Times New Roman"/>
              </w:rPr>
            </w:pPr>
            <w:r w:rsidRPr="00157537">
              <w:rPr>
                <w:rFonts w:ascii="Times New Roman" w:hAnsi="Times New Roman"/>
              </w:rPr>
              <w:t>Section 6.4.1 in [2]</w:t>
            </w:r>
          </w:p>
        </w:tc>
      </w:tr>
      <w:tr w:rsidR="00620790" w:rsidRPr="00157537" w14:paraId="3EC22D96" w14:textId="77777777" w:rsidTr="00620790">
        <w:trPr>
          <w:jc w:val="center"/>
        </w:trPr>
        <w:tc>
          <w:tcPr>
            <w:tcW w:w="9308" w:type="dxa"/>
            <w:gridSpan w:val="5"/>
            <w:vAlign w:val="center"/>
          </w:tcPr>
          <w:p w14:paraId="4D4081D9" w14:textId="77777777" w:rsidR="00620790" w:rsidRPr="00157537" w:rsidRDefault="00620790" w:rsidP="00C44FE1">
            <w:pPr>
              <w:pStyle w:val="TAC"/>
              <w:rPr>
                <w:rFonts w:ascii="Times New Roman" w:hAnsi="Times New Roman"/>
              </w:rPr>
            </w:pPr>
            <w:r w:rsidRPr="00157537">
              <w:rPr>
                <w:rFonts w:ascii="Times New Roman" w:hAnsi="Times New Roman"/>
              </w:rPr>
              <w:t>Payload characteristics for DL transmissions</w:t>
            </w:r>
          </w:p>
        </w:tc>
      </w:tr>
      <w:tr w:rsidR="00620790" w:rsidRPr="00157537" w14:paraId="32C628F9" w14:textId="77777777" w:rsidTr="00620790">
        <w:trPr>
          <w:jc w:val="center"/>
        </w:trPr>
        <w:tc>
          <w:tcPr>
            <w:tcW w:w="2265" w:type="dxa"/>
            <w:vAlign w:val="center"/>
          </w:tcPr>
          <w:p w14:paraId="3A5B9F78" w14:textId="77777777" w:rsidR="00620790" w:rsidRPr="00157537" w:rsidRDefault="00620790" w:rsidP="00C44FE1">
            <w:pPr>
              <w:pStyle w:val="TAC"/>
              <w:rPr>
                <w:rFonts w:ascii="Times New Roman" w:hAnsi="Times New Roman"/>
              </w:rPr>
            </w:pPr>
            <w:r w:rsidRPr="00157537">
              <w:rPr>
                <w:rFonts w:ascii="Times New Roman" w:hAnsi="Times New Roman"/>
              </w:rPr>
              <w:t>Equivalent satellite antenna aperture (Note 1)</w:t>
            </w:r>
          </w:p>
        </w:tc>
        <w:tc>
          <w:tcPr>
            <w:tcW w:w="1724" w:type="dxa"/>
            <w:vMerge w:val="restart"/>
            <w:vAlign w:val="center"/>
          </w:tcPr>
          <w:p w14:paraId="68019F79" w14:textId="77777777" w:rsidR="00620790" w:rsidRPr="00157537" w:rsidRDefault="00620790" w:rsidP="00C44FE1">
            <w:pPr>
              <w:pStyle w:val="TAC"/>
              <w:rPr>
                <w:rFonts w:ascii="Times New Roman" w:hAnsi="Times New Roman"/>
              </w:rPr>
            </w:pPr>
            <w:r w:rsidRPr="00157537">
              <w:rPr>
                <w:rFonts w:ascii="Times New Roman" w:hAnsi="Times New Roman"/>
              </w:rPr>
              <w:t>S-band</w:t>
            </w:r>
          </w:p>
          <w:p w14:paraId="214FDFD7" w14:textId="77777777" w:rsidR="00620790" w:rsidRPr="00157537" w:rsidRDefault="00620790" w:rsidP="00C44FE1">
            <w:pPr>
              <w:pStyle w:val="TAC"/>
              <w:rPr>
                <w:rFonts w:ascii="Times New Roman" w:hAnsi="Times New Roman"/>
              </w:rPr>
            </w:pPr>
            <w:r w:rsidRPr="00157537">
              <w:rPr>
                <w:rFonts w:ascii="Times New Roman" w:hAnsi="Times New Roman"/>
              </w:rPr>
              <w:t>(i.e. 2 GHz)</w:t>
            </w:r>
          </w:p>
        </w:tc>
        <w:tc>
          <w:tcPr>
            <w:tcW w:w="1773" w:type="dxa"/>
            <w:vAlign w:val="center"/>
          </w:tcPr>
          <w:p w14:paraId="104B10C0" w14:textId="77777777" w:rsidR="00620790" w:rsidRPr="00157537" w:rsidRDefault="00620790" w:rsidP="00C44FE1">
            <w:pPr>
              <w:pStyle w:val="TAC"/>
              <w:rPr>
                <w:rFonts w:ascii="Times New Roman" w:hAnsi="Times New Roman"/>
              </w:rPr>
            </w:pPr>
            <w:r w:rsidRPr="00157537">
              <w:rPr>
                <w:rFonts w:ascii="Times New Roman" w:hAnsi="Times New Roman"/>
              </w:rPr>
              <w:t>22 m</w:t>
            </w:r>
          </w:p>
        </w:tc>
        <w:tc>
          <w:tcPr>
            <w:tcW w:w="1773" w:type="dxa"/>
            <w:vAlign w:val="center"/>
          </w:tcPr>
          <w:p w14:paraId="2ACE60D4" w14:textId="77777777" w:rsidR="00620790" w:rsidRPr="00157537" w:rsidRDefault="00620790" w:rsidP="00C44FE1">
            <w:pPr>
              <w:pStyle w:val="TAC"/>
              <w:rPr>
                <w:rFonts w:ascii="Times New Roman" w:hAnsi="Times New Roman"/>
              </w:rPr>
            </w:pPr>
            <w:r w:rsidRPr="00157537">
              <w:rPr>
                <w:rFonts w:ascii="Times New Roman" w:hAnsi="Times New Roman"/>
              </w:rPr>
              <w:t>2 m</w:t>
            </w:r>
          </w:p>
        </w:tc>
        <w:tc>
          <w:tcPr>
            <w:tcW w:w="1773" w:type="dxa"/>
            <w:vAlign w:val="center"/>
          </w:tcPr>
          <w:p w14:paraId="4A657F01" w14:textId="77777777" w:rsidR="00620790" w:rsidRPr="00157537" w:rsidRDefault="00620790" w:rsidP="00C44FE1">
            <w:pPr>
              <w:pStyle w:val="TAC"/>
              <w:rPr>
                <w:rFonts w:ascii="Times New Roman" w:hAnsi="Times New Roman"/>
              </w:rPr>
            </w:pPr>
            <w:r w:rsidRPr="00157537">
              <w:rPr>
                <w:rFonts w:ascii="Times New Roman" w:hAnsi="Times New Roman"/>
              </w:rPr>
              <w:t>2 m</w:t>
            </w:r>
          </w:p>
        </w:tc>
      </w:tr>
      <w:tr w:rsidR="00620790" w:rsidRPr="00157537" w14:paraId="51E78E83" w14:textId="77777777" w:rsidTr="00620790">
        <w:trPr>
          <w:jc w:val="center"/>
        </w:trPr>
        <w:tc>
          <w:tcPr>
            <w:tcW w:w="2265" w:type="dxa"/>
            <w:vAlign w:val="center"/>
          </w:tcPr>
          <w:p w14:paraId="771EA99A" w14:textId="77777777" w:rsidR="00620790" w:rsidRPr="00157537" w:rsidRDefault="00620790" w:rsidP="00C44FE1">
            <w:pPr>
              <w:pStyle w:val="TAC"/>
              <w:rPr>
                <w:rFonts w:ascii="Times New Roman" w:hAnsi="Times New Roman"/>
              </w:rPr>
            </w:pPr>
            <w:r w:rsidRPr="00157537">
              <w:rPr>
                <w:rFonts w:ascii="Times New Roman" w:hAnsi="Times New Roman"/>
              </w:rPr>
              <w:t>Satellite EIRP density</w:t>
            </w:r>
          </w:p>
        </w:tc>
        <w:tc>
          <w:tcPr>
            <w:tcW w:w="1724" w:type="dxa"/>
            <w:vMerge/>
            <w:vAlign w:val="center"/>
          </w:tcPr>
          <w:p w14:paraId="6E5D6E48" w14:textId="77777777" w:rsidR="00620790" w:rsidRPr="00157537" w:rsidRDefault="00620790" w:rsidP="00C44FE1">
            <w:pPr>
              <w:pStyle w:val="TAC"/>
              <w:rPr>
                <w:rFonts w:ascii="Times New Roman" w:hAnsi="Times New Roman"/>
              </w:rPr>
            </w:pPr>
          </w:p>
        </w:tc>
        <w:tc>
          <w:tcPr>
            <w:tcW w:w="1773" w:type="dxa"/>
            <w:vAlign w:val="center"/>
          </w:tcPr>
          <w:p w14:paraId="115CAB62" w14:textId="77777777" w:rsidR="00620790" w:rsidRPr="00157537" w:rsidRDefault="00620790" w:rsidP="00C44FE1">
            <w:pPr>
              <w:pStyle w:val="TAC"/>
              <w:rPr>
                <w:rFonts w:ascii="Times New Roman" w:hAnsi="Times New Roman"/>
              </w:rPr>
            </w:pPr>
            <w:r w:rsidRPr="00157537">
              <w:rPr>
                <w:rFonts w:ascii="Times New Roman" w:hAnsi="Times New Roman"/>
              </w:rPr>
              <w:t xml:space="preserve">59 </w:t>
            </w:r>
            <w:proofErr w:type="spellStart"/>
            <w:r w:rsidRPr="00157537">
              <w:rPr>
                <w:rFonts w:ascii="Times New Roman" w:hAnsi="Times New Roman"/>
              </w:rPr>
              <w:t>dBW</w:t>
            </w:r>
            <w:proofErr w:type="spellEnd"/>
            <w:r w:rsidRPr="00157537">
              <w:rPr>
                <w:rFonts w:ascii="Times New Roman" w:hAnsi="Times New Roman"/>
              </w:rPr>
              <w:t>/MHz</w:t>
            </w:r>
          </w:p>
        </w:tc>
        <w:tc>
          <w:tcPr>
            <w:tcW w:w="1773" w:type="dxa"/>
            <w:vAlign w:val="center"/>
          </w:tcPr>
          <w:p w14:paraId="2B277F62" w14:textId="77777777" w:rsidR="00620790" w:rsidRPr="00157537" w:rsidRDefault="00620790" w:rsidP="00C44FE1">
            <w:pPr>
              <w:pStyle w:val="TAC"/>
              <w:rPr>
                <w:rFonts w:ascii="Times New Roman" w:hAnsi="Times New Roman"/>
              </w:rPr>
            </w:pPr>
            <w:r w:rsidRPr="00157537">
              <w:rPr>
                <w:rFonts w:ascii="Times New Roman" w:hAnsi="Times New Roman"/>
              </w:rPr>
              <w:t xml:space="preserve">40 </w:t>
            </w:r>
            <w:proofErr w:type="spellStart"/>
            <w:r w:rsidRPr="00157537">
              <w:rPr>
                <w:rFonts w:ascii="Times New Roman" w:hAnsi="Times New Roman"/>
              </w:rPr>
              <w:t>dBW</w:t>
            </w:r>
            <w:proofErr w:type="spellEnd"/>
            <w:r w:rsidRPr="00157537">
              <w:rPr>
                <w:rFonts w:ascii="Times New Roman" w:hAnsi="Times New Roman"/>
              </w:rPr>
              <w:t>/MHz</w:t>
            </w:r>
          </w:p>
        </w:tc>
        <w:tc>
          <w:tcPr>
            <w:tcW w:w="1773" w:type="dxa"/>
            <w:vAlign w:val="center"/>
          </w:tcPr>
          <w:p w14:paraId="254E8F98" w14:textId="77777777" w:rsidR="00620790" w:rsidRPr="00157537" w:rsidRDefault="00620790" w:rsidP="00C44FE1">
            <w:pPr>
              <w:pStyle w:val="TAC"/>
              <w:rPr>
                <w:rFonts w:ascii="Times New Roman" w:hAnsi="Times New Roman"/>
              </w:rPr>
            </w:pPr>
            <w:r w:rsidRPr="00157537">
              <w:rPr>
                <w:rFonts w:ascii="Times New Roman" w:hAnsi="Times New Roman"/>
              </w:rPr>
              <w:t xml:space="preserve">34 </w:t>
            </w:r>
            <w:proofErr w:type="spellStart"/>
            <w:r w:rsidRPr="00157537">
              <w:rPr>
                <w:rFonts w:ascii="Times New Roman" w:hAnsi="Times New Roman"/>
              </w:rPr>
              <w:t>dBW</w:t>
            </w:r>
            <w:proofErr w:type="spellEnd"/>
            <w:r w:rsidRPr="00157537">
              <w:rPr>
                <w:rFonts w:ascii="Times New Roman" w:hAnsi="Times New Roman"/>
              </w:rPr>
              <w:t>/MHz</w:t>
            </w:r>
          </w:p>
        </w:tc>
      </w:tr>
      <w:tr w:rsidR="00620790" w:rsidRPr="00157537" w14:paraId="7C14F60F" w14:textId="77777777" w:rsidTr="00620790">
        <w:trPr>
          <w:jc w:val="center"/>
        </w:trPr>
        <w:tc>
          <w:tcPr>
            <w:tcW w:w="2265" w:type="dxa"/>
            <w:vAlign w:val="center"/>
          </w:tcPr>
          <w:p w14:paraId="3B531EB1" w14:textId="77777777" w:rsidR="00620790" w:rsidRPr="00157537" w:rsidRDefault="00620790" w:rsidP="00C44FE1">
            <w:pPr>
              <w:pStyle w:val="TAC"/>
              <w:rPr>
                <w:rFonts w:ascii="Times New Roman" w:hAnsi="Times New Roman"/>
              </w:rPr>
            </w:pPr>
            <w:r w:rsidRPr="00157537">
              <w:rPr>
                <w:rFonts w:ascii="Times New Roman" w:hAnsi="Times New Roman"/>
              </w:rPr>
              <w:t>Satellite Tx max Gain</w:t>
            </w:r>
          </w:p>
        </w:tc>
        <w:tc>
          <w:tcPr>
            <w:tcW w:w="1724" w:type="dxa"/>
            <w:vMerge/>
            <w:vAlign w:val="center"/>
          </w:tcPr>
          <w:p w14:paraId="7ECD43BD" w14:textId="77777777" w:rsidR="00620790" w:rsidRPr="00157537" w:rsidRDefault="00620790" w:rsidP="00C44FE1">
            <w:pPr>
              <w:pStyle w:val="TAC"/>
              <w:rPr>
                <w:rFonts w:ascii="Times New Roman" w:hAnsi="Times New Roman"/>
              </w:rPr>
            </w:pPr>
          </w:p>
        </w:tc>
        <w:tc>
          <w:tcPr>
            <w:tcW w:w="1773" w:type="dxa"/>
            <w:vAlign w:val="center"/>
          </w:tcPr>
          <w:p w14:paraId="23ACA8E4" w14:textId="77777777" w:rsidR="00620790" w:rsidRPr="00157537" w:rsidRDefault="00620790" w:rsidP="00C44FE1">
            <w:pPr>
              <w:pStyle w:val="TAC"/>
              <w:rPr>
                <w:rFonts w:ascii="Times New Roman" w:hAnsi="Times New Roman"/>
              </w:rPr>
            </w:pPr>
            <w:r w:rsidRPr="00157537">
              <w:rPr>
                <w:rFonts w:ascii="Times New Roman" w:hAnsi="Times New Roman"/>
              </w:rPr>
              <w:t xml:space="preserve">51 </w:t>
            </w:r>
            <w:proofErr w:type="spellStart"/>
            <w:r w:rsidRPr="00157537">
              <w:rPr>
                <w:rFonts w:ascii="Times New Roman" w:hAnsi="Times New Roman"/>
              </w:rPr>
              <w:t>dBi</w:t>
            </w:r>
            <w:proofErr w:type="spellEnd"/>
          </w:p>
        </w:tc>
        <w:tc>
          <w:tcPr>
            <w:tcW w:w="1773" w:type="dxa"/>
            <w:vAlign w:val="center"/>
          </w:tcPr>
          <w:p w14:paraId="31D7F6CA" w14:textId="77777777" w:rsidR="00620790" w:rsidRPr="00157537" w:rsidRDefault="00620790" w:rsidP="00C44FE1">
            <w:pPr>
              <w:pStyle w:val="TAC"/>
              <w:rPr>
                <w:rFonts w:ascii="Times New Roman" w:hAnsi="Times New Roman"/>
              </w:rPr>
            </w:pPr>
            <w:r w:rsidRPr="00157537">
              <w:rPr>
                <w:rFonts w:ascii="Times New Roman" w:hAnsi="Times New Roman"/>
              </w:rPr>
              <w:t xml:space="preserve">30 </w:t>
            </w:r>
            <w:proofErr w:type="spellStart"/>
            <w:r w:rsidRPr="00157537">
              <w:rPr>
                <w:rFonts w:ascii="Times New Roman" w:hAnsi="Times New Roman"/>
              </w:rPr>
              <w:t>dBi</w:t>
            </w:r>
            <w:proofErr w:type="spellEnd"/>
          </w:p>
        </w:tc>
        <w:tc>
          <w:tcPr>
            <w:tcW w:w="1773" w:type="dxa"/>
            <w:vAlign w:val="center"/>
          </w:tcPr>
          <w:p w14:paraId="4523738E" w14:textId="77777777" w:rsidR="00620790" w:rsidRPr="00157537" w:rsidRDefault="00620790" w:rsidP="00C44FE1">
            <w:pPr>
              <w:pStyle w:val="TAC"/>
              <w:rPr>
                <w:rFonts w:ascii="Times New Roman" w:hAnsi="Times New Roman"/>
              </w:rPr>
            </w:pPr>
            <w:r w:rsidRPr="00157537">
              <w:rPr>
                <w:rFonts w:ascii="Times New Roman" w:hAnsi="Times New Roman"/>
              </w:rPr>
              <w:t xml:space="preserve">30 </w:t>
            </w:r>
            <w:proofErr w:type="spellStart"/>
            <w:r w:rsidRPr="00157537">
              <w:rPr>
                <w:rFonts w:ascii="Times New Roman" w:hAnsi="Times New Roman"/>
              </w:rPr>
              <w:t>dBi</w:t>
            </w:r>
            <w:proofErr w:type="spellEnd"/>
          </w:p>
        </w:tc>
      </w:tr>
      <w:tr w:rsidR="00620790" w:rsidRPr="00157537" w14:paraId="6417E700" w14:textId="77777777" w:rsidTr="00620790">
        <w:trPr>
          <w:jc w:val="center"/>
        </w:trPr>
        <w:tc>
          <w:tcPr>
            <w:tcW w:w="2265" w:type="dxa"/>
            <w:vAlign w:val="center"/>
          </w:tcPr>
          <w:p w14:paraId="4B3097BB" w14:textId="77777777" w:rsidR="00620790" w:rsidRPr="00157537" w:rsidRDefault="00620790" w:rsidP="00C44FE1">
            <w:pPr>
              <w:pStyle w:val="TAC"/>
              <w:rPr>
                <w:rFonts w:ascii="Times New Roman" w:hAnsi="Times New Roman"/>
              </w:rPr>
            </w:pPr>
            <w:r w:rsidRPr="00157537">
              <w:rPr>
                <w:rFonts w:ascii="Times New Roman" w:hAnsi="Times New Roman"/>
              </w:rPr>
              <w:t>3dB beamwidth</w:t>
            </w:r>
          </w:p>
        </w:tc>
        <w:tc>
          <w:tcPr>
            <w:tcW w:w="1724" w:type="dxa"/>
            <w:vMerge/>
            <w:vAlign w:val="center"/>
          </w:tcPr>
          <w:p w14:paraId="2239CB8F" w14:textId="77777777" w:rsidR="00620790" w:rsidRPr="00157537" w:rsidRDefault="00620790" w:rsidP="00C44FE1">
            <w:pPr>
              <w:pStyle w:val="TAC"/>
              <w:rPr>
                <w:rFonts w:ascii="Times New Roman" w:hAnsi="Times New Roman"/>
              </w:rPr>
            </w:pPr>
          </w:p>
        </w:tc>
        <w:tc>
          <w:tcPr>
            <w:tcW w:w="1773" w:type="dxa"/>
            <w:vAlign w:val="center"/>
          </w:tcPr>
          <w:p w14:paraId="1E42F2A3" w14:textId="77777777" w:rsidR="00620790" w:rsidRPr="00157537" w:rsidRDefault="00620790" w:rsidP="00C44FE1">
            <w:pPr>
              <w:pStyle w:val="TAC"/>
              <w:rPr>
                <w:rFonts w:ascii="Times New Roman" w:hAnsi="Times New Roman"/>
              </w:rPr>
            </w:pPr>
            <w:r w:rsidRPr="00157537">
              <w:rPr>
                <w:rFonts w:ascii="Times New Roman" w:hAnsi="Times New Roman"/>
              </w:rPr>
              <w:t xml:space="preserve">0.4011 </w:t>
            </w:r>
            <w:proofErr w:type="spellStart"/>
            <w:r w:rsidRPr="00157537">
              <w:rPr>
                <w:rFonts w:ascii="Times New Roman" w:hAnsi="Times New Roman"/>
              </w:rPr>
              <w:t>deg</w:t>
            </w:r>
            <w:proofErr w:type="spellEnd"/>
          </w:p>
        </w:tc>
        <w:tc>
          <w:tcPr>
            <w:tcW w:w="1773" w:type="dxa"/>
            <w:vAlign w:val="center"/>
          </w:tcPr>
          <w:p w14:paraId="096307D9" w14:textId="77777777" w:rsidR="00620790" w:rsidRPr="00157537" w:rsidRDefault="00620790" w:rsidP="00C44FE1">
            <w:pPr>
              <w:pStyle w:val="TAC"/>
              <w:rPr>
                <w:rFonts w:ascii="Times New Roman" w:hAnsi="Times New Roman"/>
              </w:rPr>
            </w:pPr>
            <w:r w:rsidRPr="00157537">
              <w:rPr>
                <w:rFonts w:ascii="Times New Roman" w:hAnsi="Times New Roman"/>
              </w:rPr>
              <w:t xml:space="preserve">4.4127 </w:t>
            </w:r>
            <w:proofErr w:type="spellStart"/>
            <w:r w:rsidRPr="00157537">
              <w:rPr>
                <w:rFonts w:ascii="Times New Roman" w:hAnsi="Times New Roman"/>
              </w:rPr>
              <w:t>deg</w:t>
            </w:r>
            <w:proofErr w:type="spellEnd"/>
          </w:p>
        </w:tc>
        <w:tc>
          <w:tcPr>
            <w:tcW w:w="1773" w:type="dxa"/>
            <w:vAlign w:val="center"/>
          </w:tcPr>
          <w:p w14:paraId="3730BEE3" w14:textId="77777777" w:rsidR="00620790" w:rsidRPr="00157537" w:rsidRDefault="00620790" w:rsidP="00C44FE1">
            <w:pPr>
              <w:pStyle w:val="TAC"/>
              <w:rPr>
                <w:rFonts w:ascii="Times New Roman" w:hAnsi="Times New Roman"/>
              </w:rPr>
            </w:pPr>
            <w:r w:rsidRPr="00157537">
              <w:rPr>
                <w:rFonts w:ascii="Times New Roman" w:hAnsi="Times New Roman"/>
              </w:rPr>
              <w:t xml:space="preserve">4.4127 </w:t>
            </w:r>
            <w:proofErr w:type="spellStart"/>
            <w:r w:rsidRPr="00157537">
              <w:rPr>
                <w:rFonts w:ascii="Times New Roman" w:hAnsi="Times New Roman"/>
              </w:rPr>
              <w:t>deg</w:t>
            </w:r>
            <w:proofErr w:type="spellEnd"/>
          </w:p>
        </w:tc>
      </w:tr>
      <w:tr w:rsidR="00620790" w:rsidRPr="00157537" w14:paraId="6F18B96C" w14:textId="77777777" w:rsidTr="00620790">
        <w:trPr>
          <w:jc w:val="center"/>
        </w:trPr>
        <w:tc>
          <w:tcPr>
            <w:tcW w:w="2265" w:type="dxa"/>
            <w:vAlign w:val="center"/>
          </w:tcPr>
          <w:p w14:paraId="0405D15B" w14:textId="77777777" w:rsidR="00620790" w:rsidRPr="00157537" w:rsidRDefault="00620790" w:rsidP="00C44FE1">
            <w:pPr>
              <w:pStyle w:val="TAC"/>
              <w:rPr>
                <w:rFonts w:ascii="Times New Roman" w:hAnsi="Times New Roman"/>
              </w:rPr>
            </w:pPr>
            <w:r w:rsidRPr="00157537">
              <w:rPr>
                <w:rFonts w:ascii="Times New Roman" w:hAnsi="Times New Roman"/>
              </w:rPr>
              <w:t>Satellite beam diameter (Note 2)</w:t>
            </w:r>
          </w:p>
        </w:tc>
        <w:tc>
          <w:tcPr>
            <w:tcW w:w="1724" w:type="dxa"/>
            <w:vMerge/>
            <w:vAlign w:val="center"/>
          </w:tcPr>
          <w:p w14:paraId="6E3D482D" w14:textId="77777777" w:rsidR="00620790" w:rsidRPr="00157537" w:rsidRDefault="00620790" w:rsidP="00C44FE1">
            <w:pPr>
              <w:pStyle w:val="TAC"/>
              <w:rPr>
                <w:rFonts w:ascii="Times New Roman" w:hAnsi="Times New Roman"/>
              </w:rPr>
            </w:pPr>
          </w:p>
        </w:tc>
        <w:tc>
          <w:tcPr>
            <w:tcW w:w="1773" w:type="dxa"/>
            <w:vAlign w:val="center"/>
          </w:tcPr>
          <w:p w14:paraId="4006E86C" w14:textId="77777777" w:rsidR="00620790" w:rsidRPr="00157537" w:rsidRDefault="00620790" w:rsidP="00C44FE1">
            <w:pPr>
              <w:pStyle w:val="TAC"/>
              <w:rPr>
                <w:rFonts w:ascii="Times New Roman" w:hAnsi="Times New Roman"/>
              </w:rPr>
            </w:pPr>
            <w:r w:rsidRPr="00157537">
              <w:rPr>
                <w:rFonts w:ascii="Times New Roman" w:hAnsi="Times New Roman"/>
              </w:rPr>
              <w:t>250 km</w:t>
            </w:r>
          </w:p>
        </w:tc>
        <w:tc>
          <w:tcPr>
            <w:tcW w:w="1773" w:type="dxa"/>
            <w:vAlign w:val="center"/>
          </w:tcPr>
          <w:p w14:paraId="640F5DA9" w14:textId="77777777" w:rsidR="00620790" w:rsidRPr="00157537" w:rsidRDefault="00620790" w:rsidP="00C44FE1">
            <w:pPr>
              <w:pStyle w:val="TAC"/>
              <w:rPr>
                <w:rFonts w:ascii="Times New Roman" w:hAnsi="Times New Roman"/>
              </w:rPr>
            </w:pPr>
            <w:r w:rsidRPr="00157537">
              <w:rPr>
                <w:rFonts w:ascii="Times New Roman" w:hAnsi="Times New Roman"/>
              </w:rPr>
              <w:t>90 km</w:t>
            </w:r>
          </w:p>
        </w:tc>
        <w:tc>
          <w:tcPr>
            <w:tcW w:w="1773" w:type="dxa"/>
            <w:vAlign w:val="center"/>
          </w:tcPr>
          <w:p w14:paraId="3C8901D9" w14:textId="77777777" w:rsidR="00620790" w:rsidRPr="00157537" w:rsidRDefault="00620790" w:rsidP="00C44FE1">
            <w:pPr>
              <w:pStyle w:val="TAC"/>
              <w:rPr>
                <w:rFonts w:ascii="Times New Roman" w:hAnsi="Times New Roman"/>
              </w:rPr>
            </w:pPr>
            <w:r w:rsidRPr="00157537">
              <w:rPr>
                <w:rFonts w:ascii="Times New Roman" w:hAnsi="Times New Roman"/>
              </w:rPr>
              <w:t>50 km</w:t>
            </w:r>
          </w:p>
        </w:tc>
      </w:tr>
      <w:tr w:rsidR="00620790" w:rsidRPr="00157537" w14:paraId="2F0B62D3" w14:textId="77777777" w:rsidTr="00620790">
        <w:trPr>
          <w:jc w:val="center"/>
        </w:trPr>
        <w:tc>
          <w:tcPr>
            <w:tcW w:w="2265" w:type="dxa"/>
            <w:vAlign w:val="center"/>
          </w:tcPr>
          <w:p w14:paraId="228E4B0A" w14:textId="77777777" w:rsidR="00620790" w:rsidRPr="00157537" w:rsidRDefault="00620790" w:rsidP="00C44FE1">
            <w:pPr>
              <w:pStyle w:val="TAC"/>
              <w:rPr>
                <w:rFonts w:ascii="Times New Roman" w:hAnsi="Times New Roman"/>
              </w:rPr>
            </w:pPr>
            <w:r w:rsidRPr="00157537">
              <w:rPr>
                <w:rFonts w:ascii="Times New Roman" w:hAnsi="Times New Roman"/>
              </w:rPr>
              <w:t>Equivalent satellite antenna aperture (Note 1)</w:t>
            </w:r>
          </w:p>
        </w:tc>
        <w:tc>
          <w:tcPr>
            <w:tcW w:w="1724" w:type="dxa"/>
            <w:vMerge w:val="restart"/>
            <w:vAlign w:val="center"/>
          </w:tcPr>
          <w:p w14:paraId="47E17A33" w14:textId="77777777" w:rsidR="00620790" w:rsidRPr="00157537" w:rsidRDefault="00620790" w:rsidP="00C44FE1">
            <w:pPr>
              <w:pStyle w:val="TAC"/>
              <w:rPr>
                <w:rFonts w:ascii="Times New Roman" w:hAnsi="Times New Roman"/>
              </w:rPr>
            </w:pPr>
            <w:r w:rsidRPr="00157537">
              <w:rPr>
                <w:rFonts w:ascii="Times New Roman" w:hAnsi="Times New Roman"/>
              </w:rPr>
              <w:t>Ka-band</w:t>
            </w:r>
          </w:p>
          <w:p w14:paraId="3019DFE1" w14:textId="77777777" w:rsidR="00620790" w:rsidRPr="00157537" w:rsidRDefault="00620790" w:rsidP="00C44FE1">
            <w:pPr>
              <w:pStyle w:val="TAC"/>
              <w:rPr>
                <w:rFonts w:ascii="Times New Roman" w:hAnsi="Times New Roman"/>
              </w:rPr>
            </w:pPr>
            <w:r w:rsidRPr="00157537">
              <w:rPr>
                <w:rFonts w:ascii="Times New Roman" w:hAnsi="Times New Roman"/>
              </w:rPr>
              <w:t>(i.e. 20 GHz for DL)</w:t>
            </w:r>
          </w:p>
        </w:tc>
        <w:tc>
          <w:tcPr>
            <w:tcW w:w="1773" w:type="dxa"/>
            <w:vAlign w:val="center"/>
          </w:tcPr>
          <w:p w14:paraId="6BAE7D0C" w14:textId="77777777" w:rsidR="00620790" w:rsidRPr="00157537" w:rsidRDefault="00620790" w:rsidP="00C44FE1">
            <w:pPr>
              <w:pStyle w:val="TAC"/>
              <w:rPr>
                <w:rFonts w:ascii="Times New Roman" w:hAnsi="Times New Roman"/>
              </w:rPr>
            </w:pPr>
            <w:r w:rsidRPr="00157537">
              <w:rPr>
                <w:rFonts w:ascii="Times New Roman" w:hAnsi="Times New Roman"/>
              </w:rPr>
              <w:t>5 m</w:t>
            </w:r>
          </w:p>
        </w:tc>
        <w:tc>
          <w:tcPr>
            <w:tcW w:w="1773" w:type="dxa"/>
            <w:vAlign w:val="center"/>
          </w:tcPr>
          <w:p w14:paraId="20002C0C" w14:textId="77777777" w:rsidR="00620790" w:rsidRPr="00157537" w:rsidRDefault="00620790" w:rsidP="00C44FE1">
            <w:pPr>
              <w:pStyle w:val="TAC"/>
              <w:rPr>
                <w:rFonts w:ascii="Times New Roman" w:hAnsi="Times New Roman"/>
              </w:rPr>
            </w:pPr>
            <w:r w:rsidRPr="00157537">
              <w:rPr>
                <w:rFonts w:ascii="Times New Roman" w:hAnsi="Times New Roman"/>
              </w:rPr>
              <w:t>0.5 m</w:t>
            </w:r>
          </w:p>
        </w:tc>
        <w:tc>
          <w:tcPr>
            <w:tcW w:w="1773" w:type="dxa"/>
            <w:vAlign w:val="center"/>
          </w:tcPr>
          <w:p w14:paraId="41A69769" w14:textId="77777777" w:rsidR="00620790" w:rsidRPr="00157537" w:rsidRDefault="00620790" w:rsidP="00C44FE1">
            <w:pPr>
              <w:pStyle w:val="TAC"/>
              <w:rPr>
                <w:rFonts w:ascii="Times New Roman" w:hAnsi="Times New Roman"/>
              </w:rPr>
            </w:pPr>
            <w:r w:rsidRPr="00157537">
              <w:rPr>
                <w:rFonts w:ascii="Times New Roman" w:hAnsi="Times New Roman"/>
              </w:rPr>
              <w:t>0.5 m</w:t>
            </w:r>
          </w:p>
        </w:tc>
      </w:tr>
      <w:tr w:rsidR="00620790" w:rsidRPr="00157537" w14:paraId="3457F3BD" w14:textId="77777777" w:rsidTr="00620790">
        <w:trPr>
          <w:jc w:val="center"/>
        </w:trPr>
        <w:tc>
          <w:tcPr>
            <w:tcW w:w="2265" w:type="dxa"/>
            <w:vAlign w:val="center"/>
          </w:tcPr>
          <w:p w14:paraId="62DAFDA9" w14:textId="77777777" w:rsidR="00620790" w:rsidRPr="00157537" w:rsidRDefault="00620790" w:rsidP="00C44FE1">
            <w:pPr>
              <w:pStyle w:val="TAC"/>
              <w:rPr>
                <w:rFonts w:ascii="Times New Roman" w:hAnsi="Times New Roman"/>
              </w:rPr>
            </w:pPr>
            <w:r w:rsidRPr="00157537">
              <w:rPr>
                <w:rFonts w:ascii="Times New Roman" w:hAnsi="Times New Roman"/>
              </w:rPr>
              <w:t>Satellite EIRP density</w:t>
            </w:r>
          </w:p>
        </w:tc>
        <w:tc>
          <w:tcPr>
            <w:tcW w:w="1724" w:type="dxa"/>
            <w:vMerge/>
            <w:vAlign w:val="center"/>
          </w:tcPr>
          <w:p w14:paraId="06422167" w14:textId="77777777" w:rsidR="00620790" w:rsidRPr="00157537" w:rsidRDefault="00620790" w:rsidP="00C44FE1">
            <w:pPr>
              <w:pStyle w:val="TAC"/>
              <w:rPr>
                <w:rFonts w:ascii="Times New Roman" w:hAnsi="Times New Roman"/>
              </w:rPr>
            </w:pPr>
          </w:p>
        </w:tc>
        <w:tc>
          <w:tcPr>
            <w:tcW w:w="1773" w:type="dxa"/>
            <w:vAlign w:val="center"/>
          </w:tcPr>
          <w:p w14:paraId="32081A33" w14:textId="77777777" w:rsidR="00620790" w:rsidRPr="00157537" w:rsidRDefault="00620790" w:rsidP="00C44FE1">
            <w:pPr>
              <w:pStyle w:val="TAC"/>
              <w:rPr>
                <w:rFonts w:ascii="Times New Roman" w:hAnsi="Times New Roman"/>
              </w:rPr>
            </w:pPr>
            <w:r w:rsidRPr="00157537">
              <w:rPr>
                <w:rFonts w:ascii="Times New Roman" w:hAnsi="Times New Roman"/>
              </w:rPr>
              <w:t xml:space="preserve">40 </w:t>
            </w:r>
            <w:proofErr w:type="spellStart"/>
            <w:r w:rsidRPr="00157537">
              <w:rPr>
                <w:rFonts w:ascii="Times New Roman" w:hAnsi="Times New Roman"/>
              </w:rPr>
              <w:t>dBW</w:t>
            </w:r>
            <w:proofErr w:type="spellEnd"/>
            <w:r w:rsidRPr="00157537">
              <w:rPr>
                <w:rFonts w:ascii="Times New Roman" w:hAnsi="Times New Roman"/>
              </w:rPr>
              <w:t>/MHz</w:t>
            </w:r>
          </w:p>
        </w:tc>
        <w:tc>
          <w:tcPr>
            <w:tcW w:w="1773" w:type="dxa"/>
            <w:vAlign w:val="center"/>
          </w:tcPr>
          <w:p w14:paraId="7BE1EFB0" w14:textId="77777777" w:rsidR="00620790" w:rsidRPr="00157537" w:rsidRDefault="00620790" w:rsidP="00C44FE1">
            <w:pPr>
              <w:pStyle w:val="TAC"/>
              <w:rPr>
                <w:rFonts w:ascii="Times New Roman" w:hAnsi="Times New Roman"/>
              </w:rPr>
            </w:pPr>
            <w:r w:rsidRPr="00157537">
              <w:rPr>
                <w:rFonts w:ascii="Times New Roman" w:hAnsi="Times New Roman"/>
              </w:rPr>
              <w:t xml:space="preserve">10 </w:t>
            </w:r>
            <w:proofErr w:type="spellStart"/>
            <w:r w:rsidRPr="00157537">
              <w:rPr>
                <w:rFonts w:ascii="Times New Roman" w:hAnsi="Times New Roman"/>
              </w:rPr>
              <w:t>dBW</w:t>
            </w:r>
            <w:proofErr w:type="spellEnd"/>
            <w:r w:rsidRPr="00157537">
              <w:rPr>
                <w:rFonts w:ascii="Times New Roman" w:hAnsi="Times New Roman"/>
              </w:rPr>
              <w:t>/MHz</w:t>
            </w:r>
          </w:p>
        </w:tc>
        <w:tc>
          <w:tcPr>
            <w:tcW w:w="1773" w:type="dxa"/>
            <w:vAlign w:val="center"/>
          </w:tcPr>
          <w:p w14:paraId="25B538FC" w14:textId="77777777" w:rsidR="00620790" w:rsidRPr="00157537" w:rsidRDefault="00620790" w:rsidP="00C44FE1">
            <w:pPr>
              <w:pStyle w:val="TAC"/>
              <w:rPr>
                <w:rFonts w:ascii="Times New Roman" w:hAnsi="Times New Roman"/>
              </w:rPr>
            </w:pPr>
            <w:r w:rsidRPr="00157537">
              <w:rPr>
                <w:rFonts w:ascii="Times New Roman" w:hAnsi="Times New Roman"/>
              </w:rPr>
              <w:t xml:space="preserve">4 </w:t>
            </w:r>
            <w:proofErr w:type="spellStart"/>
            <w:r w:rsidRPr="00157537">
              <w:rPr>
                <w:rFonts w:ascii="Times New Roman" w:hAnsi="Times New Roman"/>
              </w:rPr>
              <w:t>dBW</w:t>
            </w:r>
            <w:proofErr w:type="spellEnd"/>
            <w:r w:rsidRPr="00157537">
              <w:rPr>
                <w:rFonts w:ascii="Times New Roman" w:hAnsi="Times New Roman"/>
              </w:rPr>
              <w:t>/MHz</w:t>
            </w:r>
          </w:p>
        </w:tc>
      </w:tr>
      <w:tr w:rsidR="00620790" w:rsidRPr="00157537" w14:paraId="0C70EB85" w14:textId="77777777" w:rsidTr="00620790">
        <w:trPr>
          <w:jc w:val="center"/>
        </w:trPr>
        <w:tc>
          <w:tcPr>
            <w:tcW w:w="2265" w:type="dxa"/>
            <w:vAlign w:val="center"/>
          </w:tcPr>
          <w:p w14:paraId="2D2E6B7C" w14:textId="77777777" w:rsidR="00620790" w:rsidRPr="00157537" w:rsidRDefault="00620790" w:rsidP="00C44FE1">
            <w:pPr>
              <w:pStyle w:val="TAC"/>
              <w:rPr>
                <w:rFonts w:ascii="Times New Roman" w:hAnsi="Times New Roman"/>
              </w:rPr>
            </w:pPr>
            <w:r w:rsidRPr="00157537">
              <w:rPr>
                <w:rFonts w:ascii="Times New Roman" w:hAnsi="Times New Roman"/>
              </w:rPr>
              <w:t>Satellite Tx max Gain</w:t>
            </w:r>
          </w:p>
        </w:tc>
        <w:tc>
          <w:tcPr>
            <w:tcW w:w="1724" w:type="dxa"/>
            <w:vMerge/>
            <w:vAlign w:val="center"/>
          </w:tcPr>
          <w:p w14:paraId="68DE3502" w14:textId="77777777" w:rsidR="00620790" w:rsidRPr="00157537" w:rsidRDefault="00620790" w:rsidP="00C44FE1">
            <w:pPr>
              <w:pStyle w:val="TAC"/>
              <w:rPr>
                <w:rFonts w:ascii="Times New Roman" w:hAnsi="Times New Roman"/>
              </w:rPr>
            </w:pPr>
          </w:p>
        </w:tc>
        <w:tc>
          <w:tcPr>
            <w:tcW w:w="1773" w:type="dxa"/>
            <w:vAlign w:val="center"/>
          </w:tcPr>
          <w:p w14:paraId="2FA47A13" w14:textId="77777777" w:rsidR="00620790" w:rsidRPr="00157537" w:rsidRDefault="00620790" w:rsidP="00C44FE1">
            <w:pPr>
              <w:pStyle w:val="TAC"/>
              <w:rPr>
                <w:rFonts w:ascii="Times New Roman" w:hAnsi="Times New Roman"/>
              </w:rPr>
            </w:pPr>
            <w:r w:rsidRPr="00157537">
              <w:rPr>
                <w:rFonts w:ascii="Times New Roman" w:hAnsi="Times New Roman"/>
              </w:rPr>
              <w:t xml:space="preserve">58.5 </w:t>
            </w:r>
            <w:proofErr w:type="spellStart"/>
            <w:r w:rsidRPr="00157537">
              <w:rPr>
                <w:rFonts w:ascii="Times New Roman" w:hAnsi="Times New Roman"/>
              </w:rPr>
              <w:t>dBi</w:t>
            </w:r>
            <w:proofErr w:type="spellEnd"/>
          </w:p>
        </w:tc>
        <w:tc>
          <w:tcPr>
            <w:tcW w:w="1773" w:type="dxa"/>
            <w:vAlign w:val="center"/>
          </w:tcPr>
          <w:p w14:paraId="53EBF767" w14:textId="77777777" w:rsidR="00620790" w:rsidRPr="00157537" w:rsidRDefault="00620790" w:rsidP="00C44FE1">
            <w:pPr>
              <w:pStyle w:val="TAC"/>
              <w:rPr>
                <w:rFonts w:ascii="Times New Roman" w:hAnsi="Times New Roman"/>
              </w:rPr>
            </w:pPr>
            <w:r w:rsidRPr="00157537">
              <w:rPr>
                <w:rFonts w:ascii="Times New Roman" w:hAnsi="Times New Roman"/>
              </w:rPr>
              <w:t xml:space="preserve">38.5 </w:t>
            </w:r>
            <w:proofErr w:type="spellStart"/>
            <w:r w:rsidRPr="00157537">
              <w:rPr>
                <w:rFonts w:ascii="Times New Roman" w:hAnsi="Times New Roman"/>
              </w:rPr>
              <w:t>dBi</w:t>
            </w:r>
            <w:proofErr w:type="spellEnd"/>
          </w:p>
        </w:tc>
        <w:tc>
          <w:tcPr>
            <w:tcW w:w="1773" w:type="dxa"/>
            <w:vAlign w:val="center"/>
          </w:tcPr>
          <w:p w14:paraId="1E7F15B8" w14:textId="77777777" w:rsidR="00620790" w:rsidRPr="00157537" w:rsidRDefault="00620790" w:rsidP="00C44FE1">
            <w:pPr>
              <w:pStyle w:val="TAC"/>
              <w:rPr>
                <w:rFonts w:ascii="Times New Roman" w:hAnsi="Times New Roman"/>
              </w:rPr>
            </w:pPr>
            <w:r w:rsidRPr="00157537">
              <w:rPr>
                <w:rFonts w:ascii="Times New Roman" w:hAnsi="Times New Roman"/>
              </w:rPr>
              <w:t xml:space="preserve">38.5 </w:t>
            </w:r>
            <w:proofErr w:type="spellStart"/>
            <w:r w:rsidRPr="00157537">
              <w:rPr>
                <w:rFonts w:ascii="Times New Roman" w:hAnsi="Times New Roman"/>
              </w:rPr>
              <w:t>dBi</w:t>
            </w:r>
            <w:proofErr w:type="spellEnd"/>
          </w:p>
        </w:tc>
      </w:tr>
      <w:tr w:rsidR="00620790" w:rsidRPr="00157537" w14:paraId="10F05EFC" w14:textId="77777777" w:rsidTr="00620790">
        <w:trPr>
          <w:jc w:val="center"/>
        </w:trPr>
        <w:tc>
          <w:tcPr>
            <w:tcW w:w="2265" w:type="dxa"/>
            <w:vAlign w:val="center"/>
          </w:tcPr>
          <w:p w14:paraId="6307FF38" w14:textId="77777777" w:rsidR="00620790" w:rsidRPr="00157537" w:rsidRDefault="00620790" w:rsidP="00C44FE1">
            <w:pPr>
              <w:pStyle w:val="TAC"/>
              <w:rPr>
                <w:rFonts w:ascii="Times New Roman" w:hAnsi="Times New Roman"/>
              </w:rPr>
            </w:pPr>
            <w:r w:rsidRPr="00157537">
              <w:rPr>
                <w:rFonts w:ascii="Times New Roman" w:hAnsi="Times New Roman"/>
              </w:rPr>
              <w:t>3dB beamwidth</w:t>
            </w:r>
          </w:p>
        </w:tc>
        <w:tc>
          <w:tcPr>
            <w:tcW w:w="1724" w:type="dxa"/>
            <w:vMerge/>
            <w:vAlign w:val="center"/>
          </w:tcPr>
          <w:p w14:paraId="44D6E022" w14:textId="77777777" w:rsidR="00620790" w:rsidRPr="00157537" w:rsidRDefault="00620790" w:rsidP="00C44FE1">
            <w:pPr>
              <w:pStyle w:val="TAC"/>
              <w:rPr>
                <w:rFonts w:ascii="Times New Roman" w:hAnsi="Times New Roman"/>
              </w:rPr>
            </w:pPr>
          </w:p>
        </w:tc>
        <w:tc>
          <w:tcPr>
            <w:tcW w:w="1773" w:type="dxa"/>
            <w:vAlign w:val="center"/>
          </w:tcPr>
          <w:p w14:paraId="02615B90" w14:textId="77777777" w:rsidR="00620790" w:rsidRPr="00157537" w:rsidRDefault="00620790" w:rsidP="00C44FE1">
            <w:pPr>
              <w:pStyle w:val="TAC"/>
              <w:rPr>
                <w:rFonts w:ascii="Times New Roman" w:hAnsi="Times New Roman"/>
              </w:rPr>
            </w:pPr>
            <w:r w:rsidRPr="00157537">
              <w:rPr>
                <w:rFonts w:ascii="Times New Roman" w:hAnsi="Times New Roman"/>
              </w:rPr>
              <w:t>0.1765</w:t>
            </w:r>
            <w:r w:rsidRPr="00157537" w:rsidDel="00266299">
              <w:rPr>
                <w:rFonts w:ascii="Times New Roman" w:hAnsi="Times New Roman"/>
              </w:rPr>
              <w:t xml:space="preserve"> </w:t>
            </w:r>
            <w:proofErr w:type="spellStart"/>
            <w:r w:rsidRPr="00157537">
              <w:rPr>
                <w:rFonts w:ascii="Times New Roman" w:hAnsi="Times New Roman"/>
              </w:rPr>
              <w:t>deg</w:t>
            </w:r>
            <w:proofErr w:type="spellEnd"/>
          </w:p>
        </w:tc>
        <w:tc>
          <w:tcPr>
            <w:tcW w:w="1773" w:type="dxa"/>
            <w:vAlign w:val="center"/>
          </w:tcPr>
          <w:p w14:paraId="6C02434E" w14:textId="77777777" w:rsidR="00620790" w:rsidRPr="00157537" w:rsidRDefault="00620790" w:rsidP="00C44FE1">
            <w:pPr>
              <w:pStyle w:val="TAC"/>
              <w:rPr>
                <w:rFonts w:ascii="Times New Roman" w:hAnsi="Times New Roman"/>
              </w:rPr>
            </w:pPr>
            <w:r w:rsidRPr="00157537">
              <w:rPr>
                <w:rFonts w:ascii="Times New Roman" w:hAnsi="Times New Roman"/>
              </w:rPr>
              <w:t>1.7647</w:t>
            </w:r>
            <w:r w:rsidRPr="00157537" w:rsidDel="00266299">
              <w:rPr>
                <w:rFonts w:ascii="Times New Roman" w:hAnsi="Times New Roman"/>
              </w:rPr>
              <w:t xml:space="preserve"> </w:t>
            </w:r>
            <w:proofErr w:type="spellStart"/>
            <w:r w:rsidRPr="00157537">
              <w:rPr>
                <w:rFonts w:ascii="Times New Roman" w:hAnsi="Times New Roman"/>
              </w:rPr>
              <w:t>deg</w:t>
            </w:r>
            <w:proofErr w:type="spellEnd"/>
          </w:p>
        </w:tc>
        <w:tc>
          <w:tcPr>
            <w:tcW w:w="1773" w:type="dxa"/>
            <w:vAlign w:val="center"/>
          </w:tcPr>
          <w:p w14:paraId="2DDCF6AF" w14:textId="77777777" w:rsidR="00620790" w:rsidRPr="00157537" w:rsidRDefault="00620790" w:rsidP="00C44FE1">
            <w:pPr>
              <w:pStyle w:val="TAC"/>
              <w:rPr>
                <w:rFonts w:ascii="Times New Roman" w:hAnsi="Times New Roman"/>
              </w:rPr>
            </w:pPr>
            <w:r w:rsidRPr="00157537">
              <w:rPr>
                <w:rFonts w:ascii="Times New Roman" w:hAnsi="Times New Roman"/>
              </w:rPr>
              <w:t>1.7647</w:t>
            </w:r>
            <w:r w:rsidRPr="00157537" w:rsidDel="00266299">
              <w:rPr>
                <w:rFonts w:ascii="Times New Roman" w:hAnsi="Times New Roman"/>
              </w:rPr>
              <w:t xml:space="preserve"> </w:t>
            </w:r>
            <w:proofErr w:type="spellStart"/>
            <w:r w:rsidRPr="00157537">
              <w:rPr>
                <w:rFonts w:ascii="Times New Roman" w:hAnsi="Times New Roman"/>
              </w:rPr>
              <w:t>deg</w:t>
            </w:r>
            <w:proofErr w:type="spellEnd"/>
          </w:p>
        </w:tc>
      </w:tr>
      <w:tr w:rsidR="00620790" w:rsidRPr="00157537" w14:paraId="50E1E5CE" w14:textId="77777777" w:rsidTr="00620790">
        <w:trPr>
          <w:jc w:val="center"/>
        </w:trPr>
        <w:tc>
          <w:tcPr>
            <w:tcW w:w="2265" w:type="dxa"/>
            <w:vAlign w:val="center"/>
          </w:tcPr>
          <w:p w14:paraId="7078A0FE" w14:textId="77777777" w:rsidR="00620790" w:rsidRPr="00157537" w:rsidRDefault="00620790" w:rsidP="00C44FE1">
            <w:pPr>
              <w:pStyle w:val="TAC"/>
              <w:rPr>
                <w:rFonts w:ascii="Times New Roman" w:hAnsi="Times New Roman"/>
              </w:rPr>
            </w:pPr>
            <w:r w:rsidRPr="00157537">
              <w:rPr>
                <w:rFonts w:ascii="Times New Roman" w:hAnsi="Times New Roman"/>
              </w:rPr>
              <w:t>Satellite beam diameter (Note 2)</w:t>
            </w:r>
          </w:p>
        </w:tc>
        <w:tc>
          <w:tcPr>
            <w:tcW w:w="1724" w:type="dxa"/>
            <w:vMerge/>
            <w:vAlign w:val="center"/>
          </w:tcPr>
          <w:p w14:paraId="5EC519FF" w14:textId="77777777" w:rsidR="00620790" w:rsidRPr="00157537" w:rsidRDefault="00620790" w:rsidP="00C44FE1">
            <w:pPr>
              <w:pStyle w:val="TAC"/>
              <w:rPr>
                <w:rFonts w:ascii="Times New Roman" w:hAnsi="Times New Roman"/>
              </w:rPr>
            </w:pPr>
          </w:p>
        </w:tc>
        <w:tc>
          <w:tcPr>
            <w:tcW w:w="1773" w:type="dxa"/>
            <w:vAlign w:val="center"/>
          </w:tcPr>
          <w:p w14:paraId="4A8330DD" w14:textId="77777777" w:rsidR="00620790" w:rsidRPr="00157537" w:rsidRDefault="00620790" w:rsidP="00C44FE1">
            <w:pPr>
              <w:pStyle w:val="TAC"/>
              <w:rPr>
                <w:rFonts w:ascii="Times New Roman" w:hAnsi="Times New Roman"/>
              </w:rPr>
            </w:pPr>
            <w:r w:rsidRPr="00157537">
              <w:rPr>
                <w:rFonts w:ascii="Times New Roman" w:hAnsi="Times New Roman"/>
              </w:rPr>
              <w:t>110 km</w:t>
            </w:r>
          </w:p>
        </w:tc>
        <w:tc>
          <w:tcPr>
            <w:tcW w:w="1773" w:type="dxa"/>
            <w:vAlign w:val="center"/>
          </w:tcPr>
          <w:p w14:paraId="25F67756" w14:textId="77777777" w:rsidR="00620790" w:rsidRPr="00157537" w:rsidRDefault="00620790" w:rsidP="00C44FE1">
            <w:pPr>
              <w:pStyle w:val="TAC"/>
              <w:rPr>
                <w:rFonts w:ascii="Times New Roman" w:hAnsi="Times New Roman"/>
              </w:rPr>
            </w:pPr>
            <w:r w:rsidRPr="00157537">
              <w:rPr>
                <w:rFonts w:ascii="Times New Roman" w:hAnsi="Times New Roman"/>
              </w:rPr>
              <w:t>40 km</w:t>
            </w:r>
          </w:p>
        </w:tc>
        <w:tc>
          <w:tcPr>
            <w:tcW w:w="1773" w:type="dxa"/>
            <w:vAlign w:val="center"/>
          </w:tcPr>
          <w:p w14:paraId="7B4CEB0A" w14:textId="77777777" w:rsidR="00620790" w:rsidRPr="00157537" w:rsidRDefault="00620790" w:rsidP="00C44FE1">
            <w:pPr>
              <w:pStyle w:val="TAC"/>
              <w:rPr>
                <w:rFonts w:ascii="Times New Roman" w:hAnsi="Times New Roman"/>
              </w:rPr>
            </w:pPr>
            <w:r w:rsidRPr="00157537">
              <w:rPr>
                <w:rFonts w:ascii="Times New Roman" w:hAnsi="Times New Roman"/>
              </w:rPr>
              <w:t>20 km</w:t>
            </w:r>
          </w:p>
        </w:tc>
      </w:tr>
      <w:tr w:rsidR="00620790" w:rsidRPr="00157537" w14:paraId="17EEF8BB" w14:textId="77777777" w:rsidTr="00620790">
        <w:trPr>
          <w:jc w:val="center"/>
        </w:trPr>
        <w:tc>
          <w:tcPr>
            <w:tcW w:w="9308" w:type="dxa"/>
            <w:gridSpan w:val="5"/>
            <w:vAlign w:val="center"/>
          </w:tcPr>
          <w:p w14:paraId="0539DD64" w14:textId="77777777" w:rsidR="00620790" w:rsidRPr="00157537" w:rsidRDefault="00620790" w:rsidP="00C44FE1">
            <w:pPr>
              <w:pStyle w:val="TAC"/>
              <w:rPr>
                <w:rFonts w:ascii="Times New Roman" w:hAnsi="Times New Roman"/>
              </w:rPr>
            </w:pPr>
            <w:r w:rsidRPr="00157537">
              <w:rPr>
                <w:rFonts w:ascii="Times New Roman" w:hAnsi="Times New Roman"/>
              </w:rPr>
              <w:t>Payload characteristics for UL transmissions</w:t>
            </w:r>
          </w:p>
        </w:tc>
      </w:tr>
      <w:tr w:rsidR="00620790" w:rsidRPr="00157537" w14:paraId="29427B62" w14:textId="77777777" w:rsidTr="00620790">
        <w:trPr>
          <w:jc w:val="center"/>
        </w:trPr>
        <w:tc>
          <w:tcPr>
            <w:tcW w:w="2265" w:type="dxa"/>
            <w:vAlign w:val="center"/>
          </w:tcPr>
          <w:p w14:paraId="45C8E8A3" w14:textId="77777777" w:rsidR="00620790" w:rsidRPr="00157537" w:rsidRDefault="00620790" w:rsidP="00C44FE1">
            <w:pPr>
              <w:pStyle w:val="TAC"/>
              <w:rPr>
                <w:rFonts w:ascii="Times New Roman" w:hAnsi="Times New Roman"/>
              </w:rPr>
            </w:pPr>
            <w:r w:rsidRPr="00157537">
              <w:rPr>
                <w:rFonts w:ascii="Times New Roman" w:hAnsi="Times New Roman"/>
              </w:rPr>
              <w:t>Equivalent satellite antenna aperture (Note1)</w:t>
            </w:r>
          </w:p>
        </w:tc>
        <w:tc>
          <w:tcPr>
            <w:tcW w:w="1724" w:type="dxa"/>
            <w:vMerge w:val="restart"/>
            <w:vAlign w:val="center"/>
          </w:tcPr>
          <w:p w14:paraId="479192BA" w14:textId="77777777" w:rsidR="00620790" w:rsidRPr="00157537" w:rsidRDefault="00620790" w:rsidP="00C44FE1">
            <w:pPr>
              <w:pStyle w:val="TAC"/>
              <w:rPr>
                <w:rFonts w:ascii="Times New Roman" w:hAnsi="Times New Roman"/>
              </w:rPr>
            </w:pPr>
            <w:r w:rsidRPr="00157537">
              <w:rPr>
                <w:rFonts w:ascii="Times New Roman" w:hAnsi="Times New Roman"/>
              </w:rPr>
              <w:t xml:space="preserve">S-band </w:t>
            </w:r>
          </w:p>
          <w:p w14:paraId="36B6B76C" w14:textId="77777777" w:rsidR="00620790" w:rsidRPr="00157537" w:rsidRDefault="00620790" w:rsidP="00C44FE1">
            <w:pPr>
              <w:pStyle w:val="TAC"/>
              <w:rPr>
                <w:rFonts w:ascii="Times New Roman" w:hAnsi="Times New Roman"/>
              </w:rPr>
            </w:pPr>
            <w:r w:rsidRPr="00157537">
              <w:rPr>
                <w:rFonts w:ascii="Times New Roman" w:hAnsi="Times New Roman"/>
              </w:rPr>
              <w:t>(i.e. 2 GHz)</w:t>
            </w:r>
          </w:p>
        </w:tc>
        <w:tc>
          <w:tcPr>
            <w:tcW w:w="1773" w:type="dxa"/>
            <w:vAlign w:val="center"/>
          </w:tcPr>
          <w:p w14:paraId="1AA77983" w14:textId="77777777" w:rsidR="00620790" w:rsidRPr="00157537" w:rsidRDefault="00620790" w:rsidP="00C44FE1">
            <w:pPr>
              <w:pStyle w:val="TAC"/>
              <w:rPr>
                <w:rFonts w:ascii="Times New Roman" w:hAnsi="Times New Roman"/>
              </w:rPr>
            </w:pPr>
            <w:r w:rsidRPr="00157537">
              <w:rPr>
                <w:rFonts w:ascii="Times New Roman" w:hAnsi="Times New Roman"/>
              </w:rPr>
              <w:t>22 m</w:t>
            </w:r>
          </w:p>
        </w:tc>
        <w:tc>
          <w:tcPr>
            <w:tcW w:w="1773" w:type="dxa"/>
            <w:vAlign w:val="center"/>
          </w:tcPr>
          <w:p w14:paraId="25ED50D0" w14:textId="77777777" w:rsidR="00620790" w:rsidRPr="00157537" w:rsidRDefault="00620790" w:rsidP="00C44FE1">
            <w:pPr>
              <w:pStyle w:val="TAC"/>
              <w:rPr>
                <w:rFonts w:ascii="Times New Roman" w:hAnsi="Times New Roman"/>
              </w:rPr>
            </w:pPr>
            <w:r w:rsidRPr="00157537">
              <w:rPr>
                <w:rFonts w:ascii="Times New Roman" w:hAnsi="Times New Roman"/>
              </w:rPr>
              <w:t>2 m</w:t>
            </w:r>
          </w:p>
        </w:tc>
        <w:tc>
          <w:tcPr>
            <w:tcW w:w="1773" w:type="dxa"/>
            <w:vAlign w:val="center"/>
          </w:tcPr>
          <w:p w14:paraId="1C41F436" w14:textId="77777777" w:rsidR="00620790" w:rsidRPr="00157537" w:rsidRDefault="00620790" w:rsidP="00C44FE1">
            <w:pPr>
              <w:pStyle w:val="TAC"/>
              <w:rPr>
                <w:rFonts w:ascii="Times New Roman" w:hAnsi="Times New Roman"/>
              </w:rPr>
            </w:pPr>
            <w:r w:rsidRPr="00157537">
              <w:rPr>
                <w:rFonts w:ascii="Times New Roman" w:hAnsi="Times New Roman"/>
              </w:rPr>
              <w:t>2 m</w:t>
            </w:r>
          </w:p>
        </w:tc>
      </w:tr>
      <w:tr w:rsidR="00620790" w:rsidRPr="00157537" w14:paraId="61A2CB32" w14:textId="77777777" w:rsidTr="00620790">
        <w:trPr>
          <w:jc w:val="center"/>
        </w:trPr>
        <w:tc>
          <w:tcPr>
            <w:tcW w:w="2265" w:type="dxa"/>
            <w:vAlign w:val="center"/>
          </w:tcPr>
          <w:p w14:paraId="7684282E" w14:textId="77777777" w:rsidR="00620790" w:rsidRPr="00157537" w:rsidRDefault="00620790" w:rsidP="00C44FE1">
            <w:pPr>
              <w:pStyle w:val="TAC"/>
              <w:rPr>
                <w:rFonts w:ascii="Times New Roman" w:hAnsi="Times New Roman"/>
              </w:rPr>
            </w:pPr>
            <w:r w:rsidRPr="00157537">
              <w:rPr>
                <w:rFonts w:ascii="Times New Roman" w:hAnsi="Times New Roman"/>
              </w:rPr>
              <w:t>G/T</w:t>
            </w:r>
          </w:p>
        </w:tc>
        <w:tc>
          <w:tcPr>
            <w:tcW w:w="1724" w:type="dxa"/>
            <w:vMerge/>
            <w:vAlign w:val="center"/>
          </w:tcPr>
          <w:p w14:paraId="470654C9" w14:textId="77777777" w:rsidR="00620790" w:rsidRPr="00157537" w:rsidRDefault="00620790" w:rsidP="00C44FE1">
            <w:pPr>
              <w:pStyle w:val="TAC"/>
              <w:rPr>
                <w:rFonts w:ascii="Times New Roman" w:hAnsi="Times New Roman"/>
              </w:rPr>
            </w:pPr>
          </w:p>
        </w:tc>
        <w:tc>
          <w:tcPr>
            <w:tcW w:w="1773" w:type="dxa"/>
            <w:vAlign w:val="center"/>
          </w:tcPr>
          <w:p w14:paraId="58EF8865" w14:textId="77777777" w:rsidR="00620790" w:rsidRPr="00157537" w:rsidRDefault="00620790" w:rsidP="00C44FE1">
            <w:pPr>
              <w:pStyle w:val="TAC"/>
              <w:rPr>
                <w:rFonts w:ascii="Times New Roman" w:hAnsi="Times New Roman"/>
              </w:rPr>
            </w:pPr>
            <w:r w:rsidRPr="00157537">
              <w:rPr>
                <w:rFonts w:ascii="Times New Roman" w:hAnsi="Times New Roman"/>
              </w:rPr>
              <w:t>19 dB K</w:t>
            </w:r>
            <w:r w:rsidRPr="00157537">
              <w:rPr>
                <w:rFonts w:ascii="Times New Roman" w:hAnsi="Times New Roman"/>
                <w:vertAlign w:val="superscript"/>
              </w:rPr>
              <w:t>-1</w:t>
            </w:r>
          </w:p>
        </w:tc>
        <w:tc>
          <w:tcPr>
            <w:tcW w:w="1773" w:type="dxa"/>
            <w:vAlign w:val="center"/>
          </w:tcPr>
          <w:p w14:paraId="785081AD" w14:textId="77777777" w:rsidR="00620790" w:rsidRPr="00157537" w:rsidRDefault="00620790" w:rsidP="00C44FE1">
            <w:pPr>
              <w:pStyle w:val="TAC"/>
              <w:rPr>
                <w:rFonts w:ascii="Times New Roman" w:hAnsi="Times New Roman"/>
              </w:rPr>
            </w:pPr>
            <w:r w:rsidRPr="00157537">
              <w:rPr>
                <w:rFonts w:ascii="Times New Roman" w:hAnsi="Times New Roman"/>
              </w:rPr>
              <w:t>1.1 dB K</w:t>
            </w:r>
            <w:r w:rsidRPr="00157537">
              <w:rPr>
                <w:rFonts w:ascii="Times New Roman" w:hAnsi="Times New Roman"/>
                <w:vertAlign w:val="superscript"/>
              </w:rPr>
              <w:t>-1</w:t>
            </w:r>
          </w:p>
        </w:tc>
        <w:tc>
          <w:tcPr>
            <w:tcW w:w="1773" w:type="dxa"/>
            <w:vAlign w:val="center"/>
          </w:tcPr>
          <w:p w14:paraId="438BB4C5" w14:textId="77777777" w:rsidR="00620790" w:rsidRPr="00157537" w:rsidRDefault="00620790" w:rsidP="00C44FE1">
            <w:pPr>
              <w:pStyle w:val="TAC"/>
              <w:rPr>
                <w:rFonts w:ascii="Times New Roman" w:hAnsi="Times New Roman"/>
              </w:rPr>
            </w:pPr>
            <w:r w:rsidRPr="00157537">
              <w:rPr>
                <w:rFonts w:ascii="Times New Roman" w:hAnsi="Times New Roman"/>
              </w:rPr>
              <w:t>1.1 dB K</w:t>
            </w:r>
            <w:r w:rsidRPr="00157537">
              <w:rPr>
                <w:rFonts w:ascii="Times New Roman" w:hAnsi="Times New Roman"/>
                <w:vertAlign w:val="superscript"/>
              </w:rPr>
              <w:t>-1</w:t>
            </w:r>
          </w:p>
        </w:tc>
      </w:tr>
      <w:tr w:rsidR="00620790" w:rsidRPr="00157537" w14:paraId="58F2AD77" w14:textId="77777777" w:rsidTr="00620790">
        <w:trPr>
          <w:jc w:val="center"/>
        </w:trPr>
        <w:tc>
          <w:tcPr>
            <w:tcW w:w="2265" w:type="dxa"/>
            <w:vAlign w:val="center"/>
          </w:tcPr>
          <w:p w14:paraId="3D5A3101" w14:textId="77777777" w:rsidR="00620790" w:rsidRPr="00157537" w:rsidRDefault="00620790" w:rsidP="00C44FE1">
            <w:pPr>
              <w:pStyle w:val="TAC"/>
              <w:rPr>
                <w:rFonts w:ascii="Times New Roman" w:hAnsi="Times New Roman"/>
              </w:rPr>
            </w:pPr>
            <w:r w:rsidRPr="00157537">
              <w:rPr>
                <w:rFonts w:ascii="Times New Roman" w:hAnsi="Times New Roman"/>
              </w:rPr>
              <w:t>Satellite Rx max Gain</w:t>
            </w:r>
          </w:p>
        </w:tc>
        <w:tc>
          <w:tcPr>
            <w:tcW w:w="1724" w:type="dxa"/>
            <w:vMerge/>
            <w:vAlign w:val="center"/>
          </w:tcPr>
          <w:p w14:paraId="4816C629" w14:textId="77777777" w:rsidR="00620790" w:rsidRPr="00157537" w:rsidRDefault="00620790" w:rsidP="00C44FE1">
            <w:pPr>
              <w:pStyle w:val="TAC"/>
              <w:rPr>
                <w:rFonts w:ascii="Times New Roman" w:hAnsi="Times New Roman"/>
              </w:rPr>
            </w:pPr>
          </w:p>
        </w:tc>
        <w:tc>
          <w:tcPr>
            <w:tcW w:w="1773" w:type="dxa"/>
            <w:vAlign w:val="center"/>
          </w:tcPr>
          <w:p w14:paraId="2CBCE1B8" w14:textId="77777777" w:rsidR="00620790" w:rsidRPr="00157537" w:rsidRDefault="00620790" w:rsidP="00C44FE1">
            <w:pPr>
              <w:pStyle w:val="TAC"/>
              <w:rPr>
                <w:rFonts w:ascii="Times New Roman" w:hAnsi="Times New Roman"/>
              </w:rPr>
            </w:pPr>
            <w:r w:rsidRPr="00157537">
              <w:rPr>
                <w:rFonts w:ascii="Times New Roman" w:hAnsi="Times New Roman"/>
              </w:rPr>
              <w:t xml:space="preserve">51 </w:t>
            </w:r>
            <w:proofErr w:type="spellStart"/>
            <w:r w:rsidRPr="00157537">
              <w:rPr>
                <w:rFonts w:ascii="Times New Roman" w:hAnsi="Times New Roman"/>
              </w:rPr>
              <w:t>dBi</w:t>
            </w:r>
            <w:proofErr w:type="spellEnd"/>
          </w:p>
        </w:tc>
        <w:tc>
          <w:tcPr>
            <w:tcW w:w="1773" w:type="dxa"/>
            <w:vAlign w:val="center"/>
          </w:tcPr>
          <w:p w14:paraId="652C2CFA" w14:textId="77777777" w:rsidR="00620790" w:rsidRPr="00157537" w:rsidRDefault="00620790" w:rsidP="00C44FE1">
            <w:pPr>
              <w:pStyle w:val="TAC"/>
              <w:rPr>
                <w:rFonts w:ascii="Times New Roman" w:hAnsi="Times New Roman"/>
              </w:rPr>
            </w:pPr>
            <w:r w:rsidRPr="00157537">
              <w:rPr>
                <w:rFonts w:ascii="Times New Roman" w:hAnsi="Times New Roman"/>
              </w:rPr>
              <w:t xml:space="preserve">30 </w:t>
            </w:r>
            <w:proofErr w:type="spellStart"/>
            <w:r w:rsidRPr="00157537">
              <w:rPr>
                <w:rFonts w:ascii="Times New Roman" w:hAnsi="Times New Roman"/>
              </w:rPr>
              <w:t>dBi</w:t>
            </w:r>
            <w:proofErr w:type="spellEnd"/>
          </w:p>
        </w:tc>
        <w:tc>
          <w:tcPr>
            <w:tcW w:w="1773" w:type="dxa"/>
            <w:vAlign w:val="center"/>
          </w:tcPr>
          <w:p w14:paraId="6AC66A8E" w14:textId="77777777" w:rsidR="00620790" w:rsidRPr="00157537" w:rsidRDefault="00620790" w:rsidP="00C44FE1">
            <w:pPr>
              <w:pStyle w:val="TAC"/>
              <w:rPr>
                <w:rFonts w:ascii="Times New Roman" w:hAnsi="Times New Roman"/>
              </w:rPr>
            </w:pPr>
            <w:r w:rsidRPr="00157537">
              <w:rPr>
                <w:rFonts w:ascii="Times New Roman" w:hAnsi="Times New Roman"/>
              </w:rPr>
              <w:t xml:space="preserve">30 </w:t>
            </w:r>
            <w:proofErr w:type="spellStart"/>
            <w:r w:rsidRPr="00157537">
              <w:rPr>
                <w:rFonts w:ascii="Times New Roman" w:hAnsi="Times New Roman"/>
              </w:rPr>
              <w:t>dBi</w:t>
            </w:r>
            <w:proofErr w:type="spellEnd"/>
          </w:p>
        </w:tc>
      </w:tr>
      <w:tr w:rsidR="00620790" w:rsidRPr="00157537" w14:paraId="7931657E" w14:textId="77777777" w:rsidTr="00620790">
        <w:trPr>
          <w:jc w:val="center"/>
        </w:trPr>
        <w:tc>
          <w:tcPr>
            <w:tcW w:w="2265" w:type="dxa"/>
            <w:vAlign w:val="center"/>
          </w:tcPr>
          <w:p w14:paraId="70F58D03" w14:textId="77777777" w:rsidR="00620790" w:rsidRPr="00157537" w:rsidRDefault="00620790" w:rsidP="00C44FE1">
            <w:pPr>
              <w:pStyle w:val="TAC"/>
              <w:rPr>
                <w:rFonts w:ascii="Times New Roman" w:hAnsi="Times New Roman"/>
              </w:rPr>
            </w:pPr>
            <w:r w:rsidRPr="00157537">
              <w:rPr>
                <w:rFonts w:ascii="Times New Roman" w:hAnsi="Times New Roman"/>
              </w:rPr>
              <w:t>Equivalent satellite antenna aperture (Note1)</w:t>
            </w:r>
          </w:p>
        </w:tc>
        <w:tc>
          <w:tcPr>
            <w:tcW w:w="1724" w:type="dxa"/>
            <w:vMerge w:val="restart"/>
            <w:vAlign w:val="center"/>
          </w:tcPr>
          <w:p w14:paraId="172FA3AE" w14:textId="77777777" w:rsidR="00620790" w:rsidRPr="00157537" w:rsidRDefault="00620790" w:rsidP="00C44FE1">
            <w:pPr>
              <w:pStyle w:val="TAC"/>
              <w:rPr>
                <w:rFonts w:ascii="Times New Roman" w:hAnsi="Times New Roman"/>
              </w:rPr>
            </w:pPr>
            <w:r w:rsidRPr="00157537">
              <w:rPr>
                <w:rFonts w:ascii="Times New Roman" w:hAnsi="Times New Roman"/>
              </w:rPr>
              <w:t>Ka-band (i.e. 30 GHz for UL)</w:t>
            </w:r>
          </w:p>
        </w:tc>
        <w:tc>
          <w:tcPr>
            <w:tcW w:w="1773" w:type="dxa"/>
            <w:vAlign w:val="center"/>
          </w:tcPr>
          <w:p w14:paraId="19A6F9CB" w14:textId="77777777" w:rsidR="00620790" w:rsidRPr="00157537" w:rsidRDefault="00620790" w:rsidP="00C44FE1">
            <w:pPr>
              <w:pStyle w:val="TAC"/>
              <w:rPr>
                <w:rFonts w:ascii="Times New Roman" w:hAnsi="Times New Roman"/>
              </w:rPr>
            </w:pPr>
            <w:r w:rsidRPr="00157537">
              <w:rPr>
                <w:rFonts w:ascii="Times New Roman" w:hAnsi="Times New Roman"/>
              </w:rPr>
              <w:t>3.33 m</w:t>
            </w:r>
          </w:p>
        </w:tc>
        <w:tc>
          <w:tcPr>
            <w:tcW w:w="1773" w:type="dxa"/>
            <w:vAlign w:val="center"/>
          </w:tcPr>
          <w:p w14:paraId="35C9A156" w14:textId="77777777" w:rsidR="00620790" w:rsidRPr="00157537" w:rsidRDefault="00620790" w:rsidP="00C44FE1">
            <w:pPr>
              <w:pStyle w:val="TAC"/>
              <w:rPr>
                <w:rFonts w:ascii="Times New Roman" w:hAnsi="Times New Roman"/>
              </w:rPr>
            </w:pPr>
            <w:r w:rsidRPr="00157537">
              <w:rPr>
                <w:rFonts w:ascii="Times New Roman" w:hAnsi="Times New Roman"/>
              </w:rPr>
              <w:t>0.33 m</w:t>
            </w:r>
          </w:p>
        </w:tc>
        <w:tc>
          <w:tcPr>
            <w:tcW w:w="1773" w:type="dxa"/>
            <w:vAlign w:val="center"/>
          </w:tcPr>
          <w:p w14:paraId="133F29C0" w14:textId="77777777" w:rsidR="00620790" w:rsidRPr="00157537" w:rsidRDefault="00620790" w:rsidP="00C44FE1">
            <w:pPr>
              <w:pStyle w:val="TAC"/>
              <w:rPr>
                <w:rFonts w:ascii="Times New Roman" w:hAnsi="Times New Roman"/>
              </w:rPr>
            </w:pPr>
            <w:r w:rsidRPr="00157537">
              <w:rPr>
                <w:rFonts w:ascii="Times New Roman" w:hAnsi="Times New Roman"/>
              </w:rPr>
              <w:t>0.33 m</w:t>
            </w:r>
          </w:p>
        </w:tc>
      </w:tr>
      <w:tr w:rsidR="00620790" w:rsidRPr="00157537" w14:paraId="77205276" w14:textId="77777777" w:rsidTr="00620790">
        <w:trPr>
          <w:jc w:val="center"/>
        </w:trPr>
        <w:tc>
          <w:tcPr>
            <w:tcW w:w="2265" w:type="dxa"/>
            <w:vAlign w:val="center"/>
          </w:tcPr>
          <w:p w14:paraId="770F7C32" w14:textId="77777777" w:rsidR="00620790" w:rsidRPr="00157537" w:rsidRDefault="00620790" w:rsidP="00C44FE1">
            <w:pPr>
              <w:pStyle w:val="TAC"/>
              <w:rPr>
                <w:rFonts w:ascii="Times New Roman" w:hAnsi="Times New Roman"/>
              </w:rPr>
            </w:pPr>
            <w:r w:rsidRPr="00157537">
              <w:rPr>
                <w:rFonts w:ascii="Times New Roman" w:hAnsi="Times New Roman"/>
              </w:rPr>
              <w:t>G/T</w:t>
            </w:r>
          </w:p>
        </w:tc>
        <w:tc>
          <w:tcPr>
            <w:tcW w:w="1724" w:type="dxa"/>
            <w:vMerge/>
            <w:vAlign w:val="center"/>
          </w:tcPr>
          <w:p w14:paraId="281C79E2" w14:textId="77777777" w:rsidR="00620790" w:rsidRPr="00157537" w:rsidRDefault="00620790" w:rsidP="00C44FE1">
            <w:pPr>
              <w:pStyle w:val="TAC"/>
              <w:rPr>
                <w:rFonts w:ascii="Times New Roman" w:hAnsi="Times New Roman"/>
              </w:rPr>
            </w:pPr>
          </w:p>
        </w:tc>
        <w:tc>
          <w:tcPr>
            <w:tcW w:w="1773" w:type="dxa"/>
            <w:vAlign w:val="center"/>
          </w:tcPr>
          <w:p w14:paraId="677CA658" w14:textId="77777777" w:rsidR="00620790" w:rsidRPr="00157537" w:rsidRDefault="00620790" w:rsidP="00C44FE1">
            <w:pPr>
              <w:pStyle w:val="TAC"/>
              <w:rPr>
                <w:rFonts w:ascii="Times New Roman" w:hAnsi="Times New Roman"/>
              </w:rPr>
            </w:pPr>
            <w:r w:rsidRPr="00157537">
              <w:rPr>
                <w:rFonts w:ascii="Times New Roman" w:hAnsi="Times New Roman"/>
              </w:rPr>
              <w:t>28 dB K</w:t>
            </w:r>
            <w:r w:rsidRPr="00157537">
              <w:rPr>
                <w:rFonts w:ascii="Times New Roman" w:hAnsi="Times New Roman"/>
                <w:vertAlign w:val="superscript"/>
              </w:rPr>
              <w:t>-1</w:t>
            </w:r>
          </w:p>
        </w:tc>
        <w:tc>
          <w:tcPr>
            <w:tcW w:w="1773" w:type="dxa"/>
            <w:vAlign w:val="center"/>
          </w:tcPr>
          <w:p w14:paraId="3406769B" w14:textId="77777777" w:rsidR="00620790" w:rsidRPr="00157537" w:rsidRDefault="00620790" w:rsidP="00C44FE1">
            <w:pPr>
              <w:pStyle w:val="TAC"/>
              <w:rPr>
                <w:rFonts w:ascii="Times New Roman" w:hAnsi="Times New Roman"/>
              </w:rPr>
            </w:pPr>
            <w:r w:rsidRPr="00157537">
              <w:rPr>
                <w:rFonts w:ascii="Times New Roman" w:hAnsi="Times New Roman"/>
              </w:rPr>
              <w:t>13 dB K</w:t>
            </w:r>
            <w:r w:rsidRPr="00157537">
              <w:rPr>
                <w:rFonts w:ascii="Times New Roman" w:hAnsi="Times New Roman"/>
                <w:vertAlign w:val="superscript"/>
              </w:rPr>
              <w:t>-1</w:t>
            </w:r>
          </w:p>
        </w:tc>
        <w:tc>
          <w:tcPr>
            <w:tcW w:w="1773" w:type="dxa"/>
            <w:vAlign w:val="center"/>
          </w:tcPr>
          <w:p w14:paraId="7700DCB7" w14:textId="77777777" w:rsidR="00620790" w:rsidRPr="00157537" w:rsidRDefault="00620790" w:rsidP="00C44FE1">
            <w:pPr>
              <w:pStyle w:val="TAC"/>
              <w:rPr>
                <w:rFonts w:ascii="Times New Roman" w:hAnsi="Times New Roman"/>
              </w:rPr>
            </w:pPr>
            <w:r w:rsidRPr="00157537">
              <w:rPr>
                <w:rFonts w:ascii="Times New Roman" w:hAnsi="Times New Roman"/>
              </w:rPr>
              <w:t>13 dB K</w:t>
            </w:r>
            <w:r w:rsidRPr="00157537">
              <w:rPr>
                <w:rFonts w:ascii="Times New Roman" w:hAnsi="Times New Roman"/>
                <w:vertAlign w:val="superscript"/>
              </w:rPr>
              <w:t>-1</w:t>
            </w:r>
          </w:p>
        </w:tc>
      </w:tr>
      <w:tr w:rsidR="00620790" w:rsidRPr="00157537" w14:paraId="3BDB6BE3" w14:textId="77777777" w:rsidTr="00620790">
        <w:trPr>
          <w:jc w:val="center"/>
        </w:trPr>
        <w:tc>
          <w:tcPr>
            <w:tcW w:w="2265" w:type="dxa"/>
            <w:vAlign w:val="center"/>
          </w:tcPr>
          <w:p w14:paraId="2E086DFB" w14:textId="77777777" w:rsidR="00620790" w:rsidRPr="00157537" w:rsidRDefault="00620790" w:rsidP="00C44FE1">
            <w:pPr>
              <w:pStyle w:val="TAC"/>
              <w:rPr>
                <w:rFonts w:ascii="Times New Roman" w:hAnsi="Times New Roman"/>
              </w:rPr>
            </w:pPr>
            <w:r w:rsidRPr="00157537">
              <w:rPr>
                <w:rFonts w:ascii="Times New Roman" w:hAnsi="Times New Roman"/>
              </w:rPr>
              <w:t>Satellite RX max Gain</w:t>
            </w:r>
          </w:p>
        </w:tc>
        <w:tc>
          <w:tcPr>
            <w:tcW w:w="1724" w:type="dxa"/>
            <w:vMerge/>
            <w:vAlign w:val="center"/>
          </w:tcPr>
          <w:p w14:paraId="14700C6E" w14:textId="77777777" w:rsidR="00620790" w:rsidRPr="00157537" w:rsidRDefault="00620790" w:rsidP="00C44FE1">
            <w:pPr>
              <w:pStyle w:val="TAC"/>
              <w:rPr>
                <w:rFonts w:ascii="Times New Roman" w:hAnsi="Times New Roman"/>
              </w:rPr>
            </w:pPr>
          </w:p>
        </w:tc>
        <w:tc>
          <w:tcPr>
            <w:tcW w:w="1773" w:type="dxa"/>
            <w:vAlign w:val="center"/>
          </w:tcPr>
          <w:p w14:paraId="29998E10" w14:textId="77777777" w:rsidR="00620790" w:rsidRPr="00157537" w:rsidRDefault="00620790" w:rsidP="00C44FE1">
            <w:pPr>
              <w:pStyle w:val="TAC"/>
              <w:rPr>
                <w:rFonts w:ascii="Times New Roman" w:hAnsi="Times New Roman"/>
              </w:rPr>
            </w:pPr>
            <w:r w:rsidRPr="00157537">
              <w:rPr>
                <w:rFonts w:ascii="Times New Roman" w:hAnsi="Times New Roman"/>
              </w:rPr>
              <w:t xml:space="preserve">58.5 </w:t>
            </w:r>
            <w:proofErr w:type="spellStart"/>
            <w:r w:rsidRPr="00157537">
              <w:rPr>
                <w:rFonts w:ascii="Times New Roman" w:hAnsi="Times New Roman"/>
              </w:rPr>
              <w:t>dBi</w:t>
            </w:r>
            <w:proofErr w:type="spellEnd"/>
          </w:p>
        </w:tc>
        <w:tc>
          <w:tcPr>
            <w:tcW w:w="1773" w:type="dxa"/>
            <w:vAlign w:val="center"/>
          </w:tcPr>
          <w:p w14:paraId="02EBB4D6" w14:textId="77777777" w:rsidR="00620790" w:rsidRPr="00157537" w:rsidRDefault="00620790" w:rsidP="00C44FE1">
            <w:pPr>
              <w:pStyle w:val="TAC"/>
              <w:rPr>
                <w:rFonts w:ascii="Times New Roman" w:hAnsi="Times New Roman"/>
              </w:rPr>
            </w:pPr>
            <w:r w:rsidRPr="00157537">
              <w:rPr>
                <w:rFonts w:ascii="Times New Roman" w:hAnsi="Times New Roman"/>
              </w:rPr>
              <w:t xml:space="preserve">38.5 </w:t>
            </w:r>
            <w:proofErr w:type="spellStart"/>
            <w:r w:rsidRPr="00157537">
              <w:rPr>
                <w:rFonts w:ascii="Times New Roman" w:hAnsi="Times New Roman"/>
              </w:rPr>
              <w:t>dBi</w:t>
            </w:r>
            <w:proofErr w:type="spellEnd"/>
          </w:p>
        </w:tc>
        <w:tc>
          <w:tcPr>
            <w:tcW w:w="1773" w:type="dxa"/>
            <w:vAlign w:val="center"/>
          </w:tcPr>
          <w:p w14:paraId="278531FD" w14:textId="77777777" w:rsidR="00620790" w:rsidRPr="00157537" w:rsidRDefault="00620790" w:rsidP="00C44FE1">
            <w:pPr>
              <w:pStyle w:val="TAC"/>
              <w:rPr>
                <w:rFonts w:ascii="Times New Roman" w:hAnsi="Times New Roman"/>
              </w:rPr>
            </w:pPr>
            <w:r w:rsidRPr="00157537">
              <w:rPr>
                <w:rFonts w:ascii="Times New Roman" w:hAnsi="Times New Roman"/>
              </w:rPr>
              <w:t xml:space="preserve">38.5 </w:t>
            </w:r>
            <w:proofErr w:type="spellStart"/>
            <w:r w:rsidRPr="00157537">
              <w:rPr>
                <w:rFonts w:ascii="Times New Roman" w:hAnsi="Times New Roman"/>
              </w:rPr>
              <w:t>dBi</w:t>
            </w:r>
            <w:proofErr w:type="spellEnd"/>
          </w:p>
        </w:tc>
      </w:tr>
      <w:tr w:rsidR="00620790" w:rsidRPr="00157537" w14:paraId="64611B47" w14:textId="77777777" w:rsidTr="00620790">
        <w:trPr>
          <w:jc w:val="center"/>
        </w:trPr>
        <w:tc>
          <w:tcPr>
            <w:tcW w:w="9308" w:type="dxa"/>
            <w:gridSpan w:val="5"/>
            <w:vAlign w:val="center"/>
          </w:tcPr>
          <w:p w14:paraId="6BC6BE0D" w14:textId="77777777" w:rsidR="00620790" w:rsidRPr="00157537" w:rsidRDefault="00620790" w:rsidP="00C44FE1">
            <w:pPr>
              <w:pStyle w:val="TAN"/>
              <w:rPr>
                <w:rFonts w:ascii="Times New Roman" w:hAnsi="Times New Roman"/>
              </w:rPr>
            </w:pPr>
            <w:r w:rsidRPr="00157537">
              <w:rPr>
                <w:rFonts w:ascii="Times New Roman" w:hAnsi="Times New Roman"/>
              </w:rPr>
              <w:t>NOTE 1: This value is equivalent to the antenna diameter in Sec. 6.4.1 of [2].</w:t>
            </w:r>
          </w:p>
          <w:p w14:paraId="4275E9B7" w14:textId="77777777" w:rsidR="00620790" w:rsidRPr="00157537" w:rsidRDefault="00620790" w:rsidP="00C44FE1">
            <w:pPr>
              <w:pStyle w:val="TAN"/>
              <w:rPr>
                <w:rFonts w:ascii="Times New Roman" w:hAnsi="Times New Roman"/>
              </w:rPr>
            </w:pPr>
            <w:r w:rsidRPr="00157537">
              <w:rPr>
                <w:rFonts w:ascii="Times New Roman" w:hAnsi="Times New Roman"/>
              </w:rPr>
              <w:t xml:space="preserve">NOTE 2: This beam size refers to the Nadir pointing of the satellite </w:t>
            </w:r>
          </w:p>
          <w:p w14:paraId="4093E806" w14:textId="77777777" w:rsidR="00620790" w:rsidRPr="00157537" w:rsidRDefault="00620790" w:rsidP="00C44FE1">
            <w:pPr>
              <w:pStyle w:val="TAN"/>
              <w:rPr>
                <w:rFonts w:ascii="Times New Roman" w:hAnsi="Times New Roman"/>
              </w:rPr>
            </w:pPr>
            <w:r w:rsidRPr="00157537">
              <w:rPr>
                <w:rFonts w:ascii="Times New Roman" w:hAnsi="Times New Roman"/>
              </w:rPr>
              <w:t>NOTE 3: All these satellite parameters are applied per beam.</w:t>
            </w:r>
          </w:p>
          <w:p w14:paraId="05390028" w14:textId="77777777" w:rsidR="00620790" w:rsidRPr="00157537" w:rsidRDefault="00620790" w:rsidP="00C44FE1">
            <w:pPr>
              <w:pStyle w:val="TAN"/>
              <w:rPr>
                <w:rFonts w:ascii="Times New Roman" w:hAnsi="Times New Roman"/>
              </w:rPr>
            </w:pPr>
            <w:r w:rsidRPr="00157537">
              <w:rPr>
                <w:rFonts w:ascii="Times New Roman" w:hAnsi="Times New Roman"/>
              </w:rPr>
              <w:t>NOTE 4: The EIRP density values are considered identical for all frequency re-use factor options.</w:t>
            </w:r>
          </w:p>
          <w:p w14:paraId="76C7A710" w14:textId="77777777" w:rsidR="00620790" w:rsidRPr="00157537" w:rsidRDefault="00620790" w:rsidP="00C44FE1">
            <w:pPr>
              <w:pStyle w:val="TAN"/>
              <w:rPr>
                <w:rFonts w:ascii="Times New Roman" w:hAnsi="Times New Roman"/>
              </w:rPr>
            </w:pPr>
            <w:r w:rsidRPr="00157537">
              <w:rPr>
                <w:rFonts w:ascii="Times New Roman" w:hAnsi="Times New Roman"/>
              </w:rPr>
              <w:t xml:space="preserve">NOTE </w:t>
            </w:r>
            <w:r w:rsidRPr="00157537">
              <w:rPr>
                <w:rFonts w:ascii="Times New Roman" w:hAnsi="Times New Roman"/>
                <w:lang w:eastAsia="x-none"/>
              </w:rPr>
              <w:t>5: The EIRP density values are provided assuming the satellite HPA is operated with a back-off of [5] dB.</w:t>
            </w:r>
          </w:p>
        </w:tc>
      </w:tr>
    </w:tbl>
    <w:p w14:paraId="48BBA3BB" w14:textId="68D63D99" w:rsidR="00620790" w:rsidRPr="00157537" w:rsidRDefault="00620790" w:rsidP="008B0282"/>
    <w:p w14:paraId="6291B34F" w14:textId="74440AA3" w:rsidR="00480482" w:rsidRPr="00157537" w:rsidRDefault="00480482" w:rsidP="00480482">
      <w:pPr>
        <w:pStyle w:val="Caption"/>
        <w:keepNext/>
        <w:jc w:val="center"/>
        <w:rPr>
          <w:rFonts w:ascii="Times New Roman" w:hAnsi="Times New Roman" w:cs="Times New Roman"/>
        </w:rPr>
      </w:pPr>
      <w:bookmarkStart w:id="47" w:name="_Ref130732666"/>
      <w:r w:rsidRPr="00157537">
        <w:rPr>
          <w:rFonts w:ascii="Times New Roman" w:hAnsi="Times New Roman" w:cs="Times New Roman"/>
        </w:rPr>
        <w:lastRenderedPageBreak/>
        <w:t xml:space="preserve">Table </w:t>
      </w:r>
      <w:r w:rsidR="00BB4E08" w:rsidRPr="00157537">
        <w:rPr>
          <w:rFonts w:ascii="Times New Roman" w:hAnsi="Times New Roman" w:cs="Times New Roman"/>
        </w:rPr>
        <w:fldChar w:fldCharType="begin"/>
      </w:r>
      <w:r w:rsidR="00BB4E08" w:rsidRPr="00157537">
        <w:rPr>
          <w:rFonts w:ascii="Times New Roman" w:hAnsi="Times New Roman" w:cs="Times New Roman"/>
        </w:rPr>
        <w:instrText xml:space="preserve"> SEQ Table \* ARABIC </w:instrText>
      </w:r>
      <w:r w:rsidR="00BB4E08" w:rsidRPr="00157537">
        <w:rPr>
          <w:rFonts w:ascii="Times New Roman" w:hAnsi="Times New Roman" w:cs="Times New Roman"/>
        </w:rPr>
        <w:fldChar w:fldCharType="separate"/>
      </w:r>
      <w:r w:rsidR="0052688B">
        <w:rPr>
          <w:rFonts w:ascii="Times New Roman" w:hAnsi="Times New Roman" w:cs="Times New Roman"/>
          <w:noProof/>
        </w:rPr>
        <w:t>10</w:t>
      </w:r>
      <w:r w:rsidR="00BB4E08" w:rsidRPr="00157537">
        <w:rPr>
          <w:rFonts w:ascii="Times New Roman" w:hAnsi="Times New Roman" w:cs="Times New Roman"/>
          <w:noProof/>
        </w:rPr>
        <w:fldChar w:fldCharType="end"/>
      </w:r>
      <w:bookmarkEnd w:id="47"/>
      <w:r w:rsidRPr="00157537">
        <w:rPr>
          <w:rFonts w:ascii="Times New Roman" w:hAnsi="Times New Roman" w:cs="Times New Roman"/>
        </w:rPr>
        <w:t>: Set 1 satellite parameters for system-level simulation calibration (from TR 36.763, Table 6.2-4)</w:t>
      </w:r>
    </w:p>
    <w:tbl>
      <w:tblPr>
        <w:tblW w:w="5000" w:type="pct"/>
        <w:jc w:val="center"/>
        <w:tblCellMar>
          <w:left w:w="0" w:type="dxa"/>
          <w:right w:w="0" w:type="dxa"/>
        </w:tblCellMar>
        <w:tblLook w:val="04A0" w:firstRow="1" w:lastRow="0" w:firstColumn="1" w:lastColumn="0" w:noHBand="0" w:noVBand="1"/>
      </w:tblPr>
      <w:tblGrid>
        <w:gridCol w:w="2515"/>
        <w:gridCol w:w="1383"/>
        <w:gridCol w:w="1800"/>
        <w:gridCol w:w="1800"/>
        <w:gridCol w:w="1800"/>
      </w:tblGrid>
      <w:tr w:rsidR="00480482" w:rsidRPr="00157537" w14:paraId="3F93DF59" w14:textId="77777777" w:rsidTr="00480482">
        <w:trPr>
          <w:jc w:val="center"/>
        </w:trPr>
        <w:tc>
          <w:tcPr>
            <w:tcW w:w="389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C1F28F"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Satellite orbit</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834785"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GEO</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5B7E8D"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LEO-1200</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E12BAC4"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LEO-600</w:t>
            </w:r>
          </w:p>
        </w:tc>
      </w:tr>
      <w:tr w:rsidR="00480482" w:rsidRPr="00157537" w14:paraId="3305D5D6" w14:textId="77777777" w:rsidTr="00480482">
        <w:trPr>
          <w:jc w:val="center"/>
        </w:trPr>
        <w:tc>
          <w:tcPr>
            <w:tcW w:w="38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EC339F"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Satellite altitude</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852FE1"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35786 km</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AB1C3"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1200 km</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D27CAC"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600 km</w:t>
            </w:r>
          </w:p>
        </w:tc>
      </w:tr>
      <w:tr w:rsidR="00480482" w:rsidRPr="00157537" w14:paraId="2EF38BAE" w14:textId="77777777" w:rsidTr="00480482">
        <w:trPr>
          <w:jc w:val="center"/>
        </w:trPr>
        <w:tc>
          <w:tcPr>
            <w:tcW w:w="38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E93642"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Satellite antenna pattern</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D32856"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Clause 6.4.1 in TR 38.811</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F6B72"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Clause 6.4.1 in TR 38.811</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89DD16"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Clause 6.4.1 in TR 38.811</w:t>
            </w:r>
          </w:p>
        </w:tc>
      </w:tr>
      <w:tr w:rsidR="00480482" w:rsidRPr="00157537" w14:paraId="65AE9B2C" w14:textId="77777777" w:rsidTr="00480482">
        <w:trPr>
          <w:jc w:val="center"/>
        </w:trPr>
        <w:tc>
          <w:tcPr>
            <w:tcW w:w="38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426142"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 xml:space="preserve">Central beam </w:t>
            </w:r>
            <w:proofErr w:type="gramStart"/>
            <w:r w:rsidRPr="00157537">
              <w:rPr>
                <w:rFonts w:ascii="Times New Roman" w:hAnsi="Times New Roman"/>
                <w:szCs w:val="18"/>
              </w:rPr>
              <w:t>edge  elevation</w:t>
            </w:r>
            <w:proofErr w:type="gramEnd"/>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9A1305" w14:textId="77777777" w:rsidR="00480482" w:rsidRPr="00157537" w:rsidRDefault="00480482" w:rsidP="00C44FE1">
            <w:pPr>
              <w:pStyle w:val="TAC"/>
              <w:rPr>
                <w:rFonts w:ascii="Times New Roman" w:hAnsi="Times New Roman"/>
                <w:szCs w:val="18"/>
              </w:rPr>
            </w:pPr>
            <w:proofErr w:type="gramStart"/>
            <w:r w:rsidRPr="00157537">
              <w:rPr>
                <w:rFonts w:ascii="Times New Roman" w:hAnsi="Times New Roman"/>
                <w:szCs w:val="18"/>
              </w:rPr>
              <w:t>2.3  degrees</w:t>
            </w:r>
            <w:proofErr w:type="gramEnd"/>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D86BD3" w14:textId="77777777" w:rsidR="00480482" w:rsidRPr="00157537" w:rsidRDefault="00480482" w:rsidP="00C44FE1">
            <w:pPr>
              <w:pStyle w:val="TAC"/>
              <w:rPr>
                <w:rFonts w:ascii="Times New Roman" w:hAnsi="Times New Roman"/>
                <w:szCs w:val="18"/>
              </w:rPr>
            </w:pPr>
            <w:proofErr w:type="gramStart"/>
            <w:r w:rsidRPr="00157537">
              <w:rPr>
                <w:rFonts w:ascii="Times New Roman" w:hAnsi="Times New Roman"/>
                <w:szCs w:val="18"/>
              </w:rPr>
              <w:t>26.3  degrees</w:t>
            </w:r>
            <w:proofErr w:type="gramEnd"/>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AD62A9" w14:textId="77777777" w:rsidR="00480482" w:rsidRPr="00157537" w:rsidRDefault="00480482" w:rsidP="00C44FE1">
            <w:pPr>
              <w:pStyle w:val="TAC"/>
              <w:rPr>
                <w:rFonts w:ascii="Times New Roman" w:hAnsi="Times New Roman"/>
                <w:szCs w:val="18"/>
              </w:rPr>
            </w:pPr>
            <w:proofErr w:type="gramStart"/>
            <w:r w:rsidRPr="00157537">
              <w:rPr>
                <w:rFonts w:ascii="Times New Roman" w:hAnsi="Times New Roman"/>
                <w:szCs w:val="18"/>
              </w:rPr>
              <w:t>27.0  degrees</w:t>
            </w:r>
            <w:proofErr w:type="gramEnd"/>
          </w:p>
        </w:tc>
      </w:tr>
      <w:tr w:rsidR="00480482" w:rsidRPr="00157537" w14:paraId="24A73475" w14:textId="77777777" w:rsidTr="00480482">
        <w:trPr>
          <w:jc w:val="center"/>
        </w:trPr>
        <w:tc>
          <w:tcPr>
            <w:tcW w:w="38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3E682"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 xml:space="preserve">Central beam </w:t>
            </w:r>
            <w:proofErr w:type="gramStart"/>
            <w:r w:rsidRPr="00157537">
              <w:rPr>
                <w:rFonts w:ascii="Times New Roman" w:hAnsi="Times New Roman"/>
                <w:szCs w:val="18"/>
              </w:rPr>
              <w:t>centre  elevation</w:t>
            </w:r>
            <w:proofErr w:type="gramEnd"/>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F0F46" w14:textId="77777777" w:rsidR="00480482" w:rsidRPr="00157537" w:rsidRDefault="00480482" w:rsidP="00C44FE1">
            <w:pPr>
              <w:pStyle w:val="TAC"/>
              <w:rPr>
                <w:rFonts w:ascii="Times New Roman" w:hAnsi="Times New Roman"/>
                <w:szCs w:val="18"/>
              </w:rPr>
            </w:pPr>
            <w:proofErr w:type="gramStart"/>
            <w:r w:rsidRPr="00157537">
              <w:rPr>
                <w:rFonts w:ascii="Times New Roman" w:hAnsi="Times New Roman"/>
                <w:szCs w:val="18"/>
              </w:rPr>
              <w:t>12.5  degrees</w:t>
            </w:r>
            <w:proofErr w:type="gramEnd"/>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69C89F" w14:textId="77777777" w:rsidR="00480482" w:rsidRPr="00157537" w:rsidRDefault="00480482" w:rsidP="00C44FE1">
            <w:pPr>
              <w:pStyle w:val="TAC"/>
              <w:rPr>
                <w:rFonts w:ascii="Times New Roman" w:hAnsi="Times New Roman"/>
                <w:szCs w:val="18"/>
              </w:rPr>
            </w:pPr>
            <w:proofErr w:type="gramStart"/>
            <w:r w:rsidRPr="00157537">
              <w:rPr>
                <w:rFonts w:ascii="Times New Roman" w:hAnsi="Times New Roman"/>
                <w:szCs w:val="18"/>
              </w:rPr>
              <w:t>30  degrees</w:t>
            </w:r>
            <w:proofErr w:type="gramEnd"/>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24D95" w14:textId="77777777" w:rsidR="00480482" w:rsidRPr="00157537" w:rsidRDefault="00480482" w:rsidP="00C44FE1">
            <w:pPr>
              <w:pStyle w:val="TAC"/>
              <w:rPr>
                <w:rFonts w:ascii="Times New Roman" w:hAnsi="Times New Roman"/>
                <w:szCs w:val="18"/>
              </w:rPr>
            </w:pPr>
            <w:proofErr w:type="gramStart"/>
            <w:r w:rsidRPr="00157537">
              <w:rPr>
                <w:rFonts w:ascii="Times New Roman" w:hAnsi="Times New Roman"/>
                <w:szCs w:val="18"/>
              </w:rPr>
              <w:t>30  degrees</w:t>
            </w:r>
            <w:proofErr w:type="gramEnd"/>
          </w:p>
        </w:tc>
      </w:tr>
      <w:tr w:rsidR="00480482" w:rsidRPr="00157537" w14:paraId="7961B1E9" w14:textId="77777777" w:rsidTr="00480482">
        <w:trPr>
          <w:jc w:val="center"/>
        </w:trPr>
        <w:tc>
          <w:tcPr>
            <w:tcW w:w="9298"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94327D"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Payload characteristics for DL transmissions</w:t>
            </w:r>
          </w:p>
        </w:tc>
      </w:tr>
      <w:tr w:rsidR="00480482" w:rsidRPr="00157537" w14:paraId="2813616C" w14:textId="77777777" w:rsidTr="00480482">
        <w:trPr>
          <w:jc w:val="center"/>
        </w:trPr>
        <w:tc>
          <w:tcPr>
            <w:tcW w:w="2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F322F1"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Equivalent satellite antenna aperture (Note 1)</w:t>
            </w:r>
          </w:p>
        </w:tc>
        <w:tc>
          <w:tcPr>
            <w:tcW w:w="13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905597"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S-band</w:t>
            </w:r>
          </w:p>
          <w:p w14:paraId="693033C1"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(i.e. 2 GHz)</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E7243"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22 m</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27DE8"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2 m</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51A01"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2 m</w:t>
            </w:r>
          </w:p>
        </w:tc>
      </w:tr>
      <w:tr w:rsidR="00480482" w:rsidRPr="00157537" w14:paraId="75622C98" w14:textId="77777777" w:rsidTr="00480482">
        <w:trPr>
          <w:jc w:val="center"/>
        </w:trPr>
        <w:tc>
          <w:tcPr>
            <w:tcW w:w="2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8D2389"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Satellite EIRP density</w:t>
            </w:r>
          </w:p>
        </w:tc>
        <w:tc>
          <w:tcPr>
            <w:tcW w:w="1383" w:type="dxa"/>
            <w:vMerge/>
            <w:tcBorders>
              <w:top w:val="nil"/>
              <w:left w:val="nil"/>
              <w:bottom w:val="single" w:sz="8" w:space="0" w:color="auto"/>
              <w:right w:val="single" w:sz="8" w:space="0" w:color="auto"/>
            </w:tcBorders>
            <w:vAlign w:val="center"/>
            <w:hideMark/>
          </w:tcPr>
          <w:p w14:paraId="6398F431" w14:textId="77777777" w:rsidR="00480482" w:rsidRPr="00157537" w:rsidRDefault="00480482" w:rsidP="00C44FE1">
            <w:pPr>
              <w:rPr>
                <w:sz w:val="18"/>
                <w:szCs w:val="18"/>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DCE931"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 xml:space="preserve">59 </w:t>
            </w:r>
            <w:proofErr w:type="spellStart"/>
            <w:r w:rsidRPr="00157537">
              <w:rPr>
                <w:rFonts w:ascii="Times New Roman" w:hAnsi="Times New Roman"/>
                <w:szCs w:val="18"/>
              </w:rPr>
              <w:t>dBW</w:t>
            </w:r>
            <w:proofErr w:type="spellEnd"/>
            <w:r w:rsidRPr="00157537">
              <w:rPr>
                <w:rFonts w:ascii="Times New Roman" w:hAnsi="Times New Roman"/>
                <w:szCs w:val="18"/>
              </w:rPr>
              <w:t>/MHz</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B0480"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 xml:space="preserve">40 </w:t>
            </w:r>
            <w:proofErr w:type="spellStart"/>
            <w:r w:rsidRPr="00157537">
              <w:rPr>
                <w:rFonts w:ascii="Times New Roman" w:hAnsi="Times New Roman"/>
                <w:szCs w:val="18"/>
              </w:rPr>
              <w:t>dBW</w:t>
            </w:r>
            <w:proofErr w:type="spellEnd"/>
            <w:r w:rsidRPr="00157537">
              <w:rPr>
                <w:rFonts w:ascii="Times New Roman" w:hAnsi="Times New Roman"/>
                <w:szCs w:val="18"/>
              </w:rPr>
              <w:t>/MHz</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8542E"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 xml:space="preserve">34 </w:t>
            </w:r>
            <w:proofErr w:type="spellStart"/>
            <w:r w:rsidRPr="00157537">
              <w:rPr>
                <w:rFonts w:ascii="Times New Roman" w:hAnsi="Times New Roman"/>
                <w:szCs w:val="18"/>
              </w:rPr>
              <w:t>dBW</w:t>
            </w:r>
            <w:proofErr w:type="spellEnd"/>
            <w:r w:rsidRPr="00157537">
              <w:rPr>
                <w:rFonts w:ascii="Times New Roman" w:hAnsi="Times New Roman"/>
                <w:szCs w:val="18"/>
              </w:rPr>
              <w:t>/MHz</w:t>
            </w:r>
          </w:p>
        </w:tc>
      </w:tr>
      <w:tr w:rsidR="00480482" w:rsidRPr="00157537" w14:paraId="0FA00222" w14:textId="77777777" w:rsidTr="00480482">
        <w:trPr>
          <w:jc w:val="center"/>
        </w:trPr>
        <w:tc>
          <w:tcPr>
            <w:tcW w:w="2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B2C9"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Satellite Tx max Gain</w:t>
            </w:r>
          </w:p>
        </w:tc>
        <w:tc>
          <w:tcPr>
            <w:tcW w:w="1383" w:type="dxa"/>
            <w:vMerge/>
            <w:tcBorders>
              <w:top w:val="nil"/>
              <w:left w:val="nil"/>
              <w:bottom w:val="single" w:sz="8" w:space="0" w:color="auto"/>
              <w:right w:val="single" w:sz="8" w:space="0" w:color="auto"/>
            </w:tcBorders>
            <w:vAlign w:val="center"/>
            <w:hideMark/>
          </w:tcPr>
          <w:p w14:paraId="3CB8B4B1" w14:textId="77777777" w:rsidR="00480482" w:rsidRPr="00157537" w:rsidRDefault="00480482" w:rsidP="00C44FE1">
            <w:pPr>
              <w:rPr>
                <w:sz w:val="18"/>
                <w:szCs w:val="18"/>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F8C4D1"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 xml:space="preserve">51 </w:t>
            </w:r>
            <w:proofErr w:type="spellStart"/>
            <w:r w:rsidRPr="00157537">
              <w:rPr>
                <w:rFonts w:ascii="Times New Roman" w:hAnsi="Times New Roman"/>
                <w:szCs w:val="18"/>
              </w:rPr>
              <w:t>dBi</w:t>
            </w:r>
            <w:proofErr w:type="spellEnd"/>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34997"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 xml:space="preserve">30 </w:t>
            </w:r>
            <w:proofErr w:type="spellStart"/>
            <w:r w:rsidRPr="00157537">
              <w:rPr>
                <w:rFonts w:ascii="Times New Roman" w:hAnsi="Times New Roman"/>
                <w:szCs w:val="18"/>
              </w:rPr>
              <w:t>dBi</w:t>
            </w:r>
            <w:proofErr w:type="spellEnd"/>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ADA27"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 xml:space="preserve">30 </w:t>
            </w:r>
            <w:proofErr w:type="spellStart"/>
            <w:r w:rsidRPr="00157537">
              <w:rPr>
                <w:rFonts w:ascii="Times New Roman" w:hAnsi="Times New Roman"/>
                <w:szCs w:val="18"/>
              </w:rPr>
              <w:t>dBi</w:t>
            </w:r>
            <w:proofErr w:type="spellEnd"/>
          </w:p>
        </w:tc>
      </w:tr>
      <w:tr w:rsidR="00480482" w:rsidRPr="00157537" w14:paraId="4BDE7E50" w14:textId="77777777" w:rsidTr="00480482">
        <w:trPr>
          <w:jc w:val="center"/>
        </w:trPr>
        <w:tc>
          <w:tcPr>
            <w:tcW w:w="2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7E7E6A"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3dB beamwidth</w:t>
            </w:r>
          </w:p>
        </w:tc>
        <w:tc>
          <w:tcPr>
            <w:tcW w:w="1383" w:type="dxa"/>
            <w:vMerge/>
            <w:tcBorders>
              <w:top w:val="nil"/>
              <w:left w:val="nil"/>
              <w:bottom w:val="single" w:sz="8" w:space="0" w:color="auto"/>
              <w:right w:val="single" w:sz="8" w:space="0" w:color="auto"/>
            </w:tcBorders>
            <w:vAlign w:val="center"/>
            <w:hideMark/>
          </w:tcPr>
          <w:p w14:paraId="77C4547D" w14:textId="77777777" w:rsidR="00480482" w:rsidRPr="00157537" w:rsidRDefault="00480482" w:rsidP="00C44FE1">
            <w:pPr>
              <w:rPr>
                <w:sz w:val="18"/>
                <w:szCs w:val="18"/>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A3127"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 xml:space="preserve">0.4011 </w:t>
            </w:r>
            <w:proofErr w:type="spellStart"/>
            <w:r w:rsidRPr="00157537">
              <w:rPr>
                <w:rFonts w:ascii="Times New Roman" w:hAnsi="Times New Roman"/>
                <w:szCs w:val="18"/>
              </w:rPr>
              <w:t>deg</w:t>
            </w:r>
            <w:proofErr w:type="spellEnd"/>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6C74D1"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 xml:space="preserve">4.4127 </w:t>
            </w:r>
            <w:proofErr w:type="spellStart"/>
            <w:r w:rsidRPr="00157537">
              <w:rPr>
                <w:rFonts w:ascii="Times New Roman" w:hAnsi="Times New Roman"/>
                <w:szCs w:val="18"/>
              </w:rPr>
              <w:t>deg</w:t>
            </w:r>
            <w:proofErr w:type="spellEnd"/>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A52FC"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 xml:space="preserve">4.4127 </w:t>
            </w:r>
            <w:proofErr w:type="spellStart"/>
            <w:r w:rsidRPr="00157537">
              <w:rPr>
                <w:rFonts w:ascii="Times New Roman" w:hAnsi="Times New Roman"/>
                <w:szCs w:val="18"/>
              </w:rPr>
              <w:t>deg</w:t>
            </w:r>
            <w:proofErr w:type="spellEnd"/>
          </w:p>
        </w:tc>
      </w:tr>
      <w:tr w:rsidR="00480482" w:rsidRPr="00157537" w14:paraId="3874ECFA" w14:textId="77777777" w:rsidTr="00480482">
        <w:trPr>
          <w:jc w:val="center"/>
        </w:trPr>
        <w:tc>
          <w:tcPr>
            <w:tcW w:w="2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A0AB24"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Satellite beam diameter (Note 2)</w:t>
            </w:r>
          </w:p>
        </w:tc>
        <w:tc>
          <w:tcPr>
            <w:tcW w:w="1383" w:type="dxa"/>
            <w:vMerge/>
            <w:tcBorders>
              <w:top w:val="nil"/>
              <w:left w:val="nil"/>
              <w:bottom w:val="single" w:sz="8" w:space="0" w:color="auto"/>
              <w:right w:val="single" w:sz="8" w:space="0" w:color="auto"/>
            </w:tcBorders>
            <w:vAlign w:val="center"/>
            <w:hideMark/>
          </w:tcPr>
          <w:p w14:paraId="7BD24304" w14:textId="77777777" w:rsidR="00480482" w:rsidRPr="00157537" w:rsidRDefault="00480482" w:rsidP="00C44FE1">
            <w:pPr>
              <w:rPr>
                <w:sz w:val="18"/>
                <w:szCs w:val="18"/>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1E078"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250 km</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ED4AB6"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90 km</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81044"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50 km</w:t>
            </w:r>
          </w:p>
        </w:tc>
      </w:tr>
      <w:tr w:rsidR="00480482" w:rsidRPr="00157537" w14:paraId="2B4B841E" w14:textId="77777777" w:rsidTr="00480482">
        <w:trPr>
          <w:jc w:val="center"/>
        </w:trPr>
        <w:tc>
          <w:tcPr>
            <w:tcW w:w="9298"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B3F85A"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Payload characteristics for UL transmissions</w:t>
            </w:r>
          </w:p>
        </w:tc>
      </w:tr>
      <w:tr w:rsidR="00480482" w:rsidRPr="00157537" w14:paraId="5073CFA7" w14:textId="77777777" w:rsidTr="00480482">
        <w:trPr>
          <w:jc w:val="center"/>
        </w:trPr>
        <w:tc>
          <w:tcPr>
            <w:tcW w:w="2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182A46"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Equivalent satellite antenna aperture (Note1)</w:t>
            </w:r>
          </w:p>
        </w:tc>
        <w:tc>
          <w:tcPr>
            <w:tcW w:w="1383"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A7BD3"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 xml:space="preserve">S-band </w:t>
            </w:r>
          </w:p>
          <w:p w14:paraId="480D1090"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(i.e. 2 GHz)</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14605"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22 m</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80243"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2 m</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B9305"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2 m</w:t>
            </w:r>
          </w:p>
        </w:tc>
      </w:tr>
      <w:tr w:rsidR="00480482" w:rsidRPr="00157537" w14:paraId="0FF4B3A4" w14:textId="77777777" w:rsidTr="00480482">
        <w:trPr>
          <w:jc w:val="center"/>
        </w:trPr>
        <w:tc>
          <w:tcPr>
            <w:tcW w:w="2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F21349"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G/T</w:t>
            </w:r>
          </w:p>
        </w:tc>
        <w:tc>
          <w:tcPr>
            <w:tcW w:w="1383" w:type="dxa"/>
            <w:vMerge/>
            <w:tcBorders>
              <w:top w:val="nil"/>
              <w:left w:val="nil"/>
              <w:bottom w:val="single" w:sz="8" w:space="0" w:color="auto"/>
              <w:right w:val="single" w:sz="8" w:space="0" w:color="auto"/>
            </w:tcBorders>
            <w:vAlign w:val="center"/>
            <w:hideMark/>
          </w:tcPr>
          <w:p w14:paraId="32DA944A" w14:textId="77777777" w:rsidR="00480482" w:rsidRPr="00157537" w:rsidRDefault="00480482" w:rsidP="00C44FE1">
            <w:pPr>
              <w:rPr>
                <w:sz w:val="18"/>
                <w:szCs w:val="18"/>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79A47"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19 dB K</w:t>
            </w:r>
            <w:r w:rsidRPr="00157537">
              <w:rPr>
                <w:rFonts w:ascii="Times New Roman" w:hAnsi="Times New Roman"/>
                <w:szCs w:val="18"/>
                <w:vertAlign w:val="superscript"/>
              </w:rPr>
              <w:t>-1</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63C88"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1.1 dB K</w:t>
            </w:r>
            <w:r w:rsidRPr="00157537">
              <w:rPr>
                <w:rFonts w:ascii="Times New Roman" w:hAnsi="Times New Roman"/>
                <w:szCs w:val="18"/>
                <w:vertAlign w:val="superscript"/>
              </w:rPr>
              <w:t>-1</w:t>
            </w: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D03BA"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1.1 dB K</w:t>
            </w:r>
            <w:r w:rsidRPr="00157537">
              <w:rPr>
                <w:rFonts w:ascii="Times New Roman" w:hAnsi="Times New Roman"/>
                <w:szCs w:val="18"/>
                <w:vertAlign w:val="superscript"/>
              </w:rPr>
              <w:t>-1</w:t>
            </w:r>
          </w:p>
        </w:tc>
      </w:tr>
      <w:tr w:rsidR="00480482" w:rsidRPr="00157537" w14:paraId="777D772F" w14:textId="77777777" w:rsidTr="00480482">
        <w:trPr>
          <w:jc w:val="center"/>
        </w:trPr>
        <w:tc>
          <w:tcPr>
            <w:tcW w:w="2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9C4F7A"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Satellite Rx max Gain</w:t>
            </w:r>
          </w:p>
        </w:tc>
        <w:tc>
          <w:tcPr>
            <w:tcW w:w="1383" w:type="dxa"/>
            <w:vMerge/>
            <w:tcBorders>
              <w:top w:val="nil"/>
              <w:left w:val="nil"/>
              <w:bottom w:val="single" w:sz="8" w:space="0" w:color="auto"/>
              <w:right w:val="single" w:sz="8" w:space="0" w:color="auto"/>
            </w:tcBorders>
            <w:vAlign w:val="center"/>
            <w:hideMark/>
          </w:tcPr>
          <w:p w14:paraId="3CA1DE4D" w14:textId="77777777" w:rsidR="00480482" w:rsidRPr="00157537" w:rsidRDefault="00480482" w:rsidP="00C44FE1">
            <w:pPr>
              <w:rPr>
                <w:sz w:val="18"/>
                <w:szCs w:val="18"/>
              </w:rPr>
            </w:pPr>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DA07CA"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 xml:space="preserve">51 </w:t>
            </w:r>
            <w:proofErr w:type="spellStart"/>
            <w:r w:rsidRPr="00157537">
              <w:rPr>
                <w:rFonts w:ascii="Times New Roman" w:hAnsi="Times New Roman"/>
                <w:szCs w:val="18"/>
              </w:rPr>
              <w:t>dBi</w:t>
            </w:r>
            <w:proofErr w:type="spellEnd"/>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69A5BA"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 xml:space="preserve">30 </w:t>
            </w:r>
            <w:proofErr w:type="spellStart"/>
            <w:r w:rsidRPr="00157537">
              <w:rPr>
                <w:rFonts w:ascii="Times New Roman" w:hAnsi="Times New Roman"/>
                <w:szCs w:val="18"/>
              </w:rPr>
              <w:t>dBi</w:t>
            </w:r>
            <w:proofErr w:type="spellEnd"/>
          </w:p>
        </w:tc>
        <w:tc>
          <w:tcPr>
            <w:tcW w:w="18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07A624" w14:textId="77777777" w:rsidR="00480482" w:rsidRPr="00157537" w:rsidRDefault="00480482" w:rsidP="00C44FE1">
            <w:pPr>
              <w:pStyle w:val="TAC"/>
              <w:rPr>
                <w:rFonts w:ascii="Times New Roman" w:hAnsi="Times New Roman"/>
                <w:szCs w:val="18"/>
              </w:rPr>
            </w:pPr>
            <w:r w:rsidRPr="00157537">
              <w:rPr>
                <w:rFonts w:ascii="Times New Roman" w:hAnsi="Times New Roman"/>
                <w:szCs w:val="18"/>
              </w:rPr>
              <w:t xml:space="preserve">30 </w:t>
            </w:r>
            <w:proofErr w:type="spellStart"/>
            <w:r w:rsidRPr="00157537">
              <w:rPr>
                <w:rFonts w:ascii="Times New Roman" w:hAnsi="Times New Roman"/>
                <w:szCs w:val="18"/>
              </w:rPr>
              <w:t>dBi</w:t>
            </w:r>
            <w:proofErr w:type="spellEnd"/>
          </w:p>
        </w:tc>
      </w:tr>
      <w:tr w:rsidR="00480482" w:rsidRPr="00157537" w14:paraId="76775DFB" w14:textId="77777777" w:rsidTr="00480482">
        <w:trPr>
          <w:jc w:val="center"/>
        </w:trPr>
        <w:tc>
          <w:tcPr>
            <w:tcW w:w="9298"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524A8D" w14:textId="77777777" w:rsidR="00480482" w:rsidRPr="00157537" w:rsidRDefault="00480482" w:rsidP="00C44FE1">
            <w:pPr>
              <w:pStyle w:val="TAN"/>
              <w:jc w:val="both"/>
              <w:rPr>
                <w:rFonts w:ascii="Times New Roman" w:hAnsi="Times New Roman"/>
                <w:szCs w:val="18"/>
              </w:rPr>
            </w:pPr>
            <w:r w:rsidRPr="00157537">
              <w:rPr>
                <w:rFonts w:ascii="Times New Roman" w:hAnsi="Times New Roman"/>
                <w:szCs w:val="18"/>
              </w:rPr>
              <w:t>NOTE 1: This value is equivalent to the antenna diameter in Sec. 6.4.1 of [9].</w:t>
            </w:r>
          </w:p>
          <w:p w14:paraId="2702BC18" w14:textId="77777777" w:rsidR="00480482" w:rsidRPr="00157537" w:rsidRDefault="00480482" w:rsidP="00C44FE1">
            <w:pPr>
              <w:pStyle w:val="TAN"/>
              <w:jc w:val="both"/>
              <w:rPr>
                <w:rFonts w:ascii="Times New Roman" w:hAnsi="Times New Roman"/>
                <w:szCs w:val="18"/>
              </w:rPr>
            </w:pPr>
            <w:r w:rsidRPr="00157537">
              <w:rPr>
                <w:rFonts w:ascii="Times New Roman" w:hAnsi="Times New Roman"/>
                <w:szCs w:val="18"/>
              </w:rPr>
              <w:t xml:space="preserve">NOTE 2: This beam size refers to the Nadir pointing of the satellite </w:t>
            </w:r>
          </w:p>
          <w:p w14:paraId="2EF6B964" w14:textId="77777777" w:rsidR="00480482" w:rsidRPr="00157537" w:rsidRDefault="00480482" w:rsidP="00C44FE1">
            <w:pPr>
              <w:pStyle w:val="TAN"/>
              <w:jc w:val="both"/>
              <w:rPr>
                <w:rFonts w:ascii="Times New Roman" w:hAnsi="Times New Roman"/>
                <w:szCs w:val="18"/>
              </w:rPr>
            </w:pPr>
            <w:r w:rsidRPr="00157537">
              <w:rPr>
                <w:rFonts w:ascii="Times New Roman" w:hAnsi="Times New Roman"/>
                <w:szCs w:val="18"/>
              </w:rPr>
              <w:t>NOTE 3: All these satellite parameters are applied per beam.</w:t>
            </w:r>
          </w:p>
          <w:p w14:paraId="4A32EE8B" w14:textId="77777777" w:rsidR="00480482" w:rsidRPr="00157537" w:rsidRDefault="00480482" w:rsidP="00C44FE1">
            <w:pPr>
              <w:pStyle w:val="TAN"/>
              <w:jc w:val="both"/>
              <w:rPr>
                <w:rFonts w:ascii="Times New Roman" w:hAnsi="Times New Roman"/>
                <w:szCs w:val="18"/>
              </w:rPr>
            </w:pPr>
            <w:r w:rsidRPr="00157537">
              <w:rPr>
                <w:rFonts w:ascii="Times New Roman" w:hAnsi="Times New Roman"/>
                <w:szCs w:val="18"/>
              </w:rPr>
              <w:t>NOTE 4: The EIRP density values are considered identical for all frequency re-use factor options.</w:t>
            </w:r>
          </w:p>
          <w:p w14:paraId="1EF633B3" w14:textId="77777777" w:rsidR="00480482" w:rsidRPr="00157537" w:rsidRDefault="00480482" w:rsidP="00C44FE1">
            <w:pPr>
              <w:pStyle w:val="TAN"/>
              <w:jc w:val="both"/>
              <w:rPr>
                <w:rFonts w:ascii="Times New Roman" w:hAnsi="Times New Roman"/>
                <w:szCs w:val="18"/>
                <w:lang w:eastAsia="x-none"/>
              </w:rPr>
            </w:pPr>
            <w:r w:rsidRPr="00157537">
              <w:rPr>
                <w:rFonts w:ascii="Times New Roman" w:hAnsi="Times New Roman"/>
                <w:szCs w:val="18"/>
              </w:rPr>
              <w:t xml:space="preserve">NOTE </w:t>
            </w:r>
            <w:r w:rsidRPr="00157537">
              <w:rPr>
                <w:rFonts w:ascii="Times New Roman" w:hAnsi="Times New Roman"/>
                <w:szCs w:val="18"/>
                <w:lang w:eastAsia="x-none"/>
              </w:rPr>
              <w:t>5: The EIRP density values are provided assuming the satellite HPA is operated with a back-off of [10] dB.</w:t>
            </w:r>
          </w:p>
          <w:p w14:paraId="662A0E66" w14:textId="7544491A" w:rsidR="00480482" w:rsidRPr="00157537" w:rsidRDefault="00480482" w:rsidP="00C44FE1">
            <w:pPr>
              <w:pStyle w:val="TAN"/>
              <w:jc w:val="both"/>
              <w:rPr>
                <w:rFonts w:ascii="Times New Roman" w:hAnsi="Times New Roman"/>
                <w:szCs w:val="18"/>
              </w:rPr>
            </w:pPr>
            <w:r w:rsidRPr="00157537">
              <w:rPr>
                <w:rFonts w:ascii="Times New Roman" w:hAnsi="Times New Roman"/>
                <w:szCs w:val="18"/>
              </w:rPr>
              <w:t xml:space="preserve">NOTE 6: The parameters corresponding to Ka-band for DL and </w:t>
            </w:r>
            <w:proofErr w:type="gramStart"/>
            <w:r w:rsidRPr="00157537">
              <w:rPr>
                <w:rFonts w:ascii="Times New Roman" w:hAnsi="Times New Roman"/>
                <w:szCs w:val="18"/>
              </w:rPr>
              <w:t>UL  in</w:t>
            </w:r>
            <w:proofErr w:type="gramEnd"/>
            <w:r w:rsidRPr="00157537">
              <w:rPr>
                <w:rFonts w:ascii="Times New Roman" w:hAnsi="Times New Roman"/>
                <w:szCs w:val="18"/>
              </w:rPr>
              <w:t xml:space="preserve"> TR 38.821 Table 6.1.1.1-1 were removed.</w:t>
            </w:r>
          </w:p>
        </w:tc>
      </w:tr>
    </w:tbl>
    <w:p w14:paraId="4EB3E4FC" w14:textId="77777777" w:rsidR="00480482" w:rsidRPr="00157537" w:rsidRDefault="00480482" w:rsidP="008B0282"/>
    <w:p w14:paraId="108DF08F" w14:textId="2215C418" w:rsidR="00827529" w:rsidRPr="00157537" w:rsidRDefault="00827529" w:rsidP="00827529">
      <w:pPr>
        <w:pStyle w:val="Heading1"/>
        <w:numPr>
          <w:ilvl w:val="0"/>
          <w:numId w:val="0"/>
        </w:numPr>
        <w:ind w:left="432" w:hanging="432"/>
      </w:pPr>
      <w:r w:rsidRPr="00157537">
        <w:t xml:space="preserve">Appendix B: </w:t>
      </w:r>
      <w:r w:rsidRPr="00157537">
        <w:rPr>
          <w:lang w:eastAsia="zh-CN"/>
        </w:rPr>
        <w:t>Calculation of pre-processing SINR</w:t>
      </w:r>
    </w:p>
    <w:p w14:paraId="0B7DB372" w14:textId="77777777" w:rsidR="00C2784C" w:rsidRPr="00157537" w:rsidRDefault="00C2784C" w:rsidP="00C2784C">
      <w:pPr>
        <w:rPr>
          <w:lang w:eastAsia="zh-CN"/>
        </w:rPr>
      </w:pPr>
      <w:r w:rsidRPr="00157537">
        <w:rPr>
          <w:lang w:eastAsia="zh-CN"/>
        </w:rPr>
        <w:t xml:space="preserve">Pre-processing SINR is used for mobility evaluation for SU-MIMO. </w:t>
      </w:r>
    </w:p>
    <w:p w14:paraId="7059CE3D" w14:textId="77777777" w:rsidR="00C2784C" w:rsidRPr="00157537" w:rsidRDefault="00C2784C" w:rsidP="00C2784C">
      <w:pPr>
        <w:rPr>
          <w:lang w:eastAsia="zh-CN"/>
        </w:rPr>
      </w:pPr>
      <w:r w:rsidRPr="00157537">
        <w:rPr>
          <w:lang w:eastAsia="zh-CN"/>
        </w:rPr>
        <w:t>The pre-processing SINR is defined on an Rx antenna port with respect to a Tx antenna port.</w:t>
      </w:r>
    </w:p>
    <w:p w14:paraId="4049F258" w14:textId="77777777" w:rsidR="00C2784C" w:rsidRPr="00157537" w:rsidRDefault="00C2784C" w:rsidP="00C2784C">
      <w:pPr>
        <w:rPr>
          <w:lang w:eastAsia="zh-CN"/>
        </w:rPr>
      </w:pPr>
      <w:r w:rsidRPr="00157537">
        <w:rPr>
          <w:lang w:eastAsia="zh-CN"/>
        </w:rPr>
        <w:t xml:space="preserve">The following pre-processing SINR formula can be used for a system comprising of </w:t>
      </w:r>
      <w:r w:rsidRPr="00157537">
        <w:rPr>
          <w:i/>
          <w:lang w:eastAsia="zh-CN"/>
        </w:rPr>
        <w:t>S</w:t>
      </w:r>
      <w:r w:rsidRPr="00157537">
        <w:rPr>
          <w:lang w:eastAsia="zh-CN"/>
        </w:rPr>
        <w:t xml:space="preserve"> Tx antenna ports (TXRUs) and </w:t>
      </w:r>
      <w:r w:rsidRPr="00157537">
        <w:rPr>
          <w:i/>
          <w:lang w:eastAsia="zh-CN"/>
        </w:rPr>
        <w:t>U</w:t>
      </w:r>
      <w:r w:rsidRPr="00157537">
        <w:rPr>
          <w:lang w:eastAsia="zh-CN"/>
        </w:rPr>
        <w:t xml:space="preserve"> Rx antenna ports (TXRUs), </w:t>
      </w:r>
    </w:p>
    <w:p w14:paraId="6FE3014B" w14:textId="18E59D05" w:rsidR="00C2784C" w:rsidRPr="00157537" w:rsidRDefault="00C2784C" w:rsidP="00C2784C">
      <w:pPr>
        <w:jc w:val="right"/>
        <w:rPr>
          <w:lang w:eastAsia="zh-CN"/>
        </w:rPr>
      </w:pPr>
      <w:r w:rsidRPr="00157537">
        <w:rPr>
          <w:position w:val="-30"/>
          <w:lang w:eastAsia="zh-CN"/>
        </w:rPr>
        <w:object w:dxaOrig="1860" w:dyaOrig="700" w14:anchorId="634B9E50">
          <v:shape id="_x0000_i1031" type="#_x0000_t75" style="width:78.75pt;height:29.45pt" o:ole="">
            <v:imagedata r:id="rId58" o:title=""/>
          </v:shape>
          <o:OLEObject Type="Embed" ProgID="Equation.DSMT4" ShapeID="_x0000_i1031" DrawAspect="Content" ObjectID="_1742418992" r:id="rId59"/>
        </w:object>
      </w:r>
      <w:r w:rsidRPr="00157537">
        <w:rPr>
          <w:lang w:eastAsia="zh-CN"/>
        </w:rPr>
        <w:tab/>
      </w:r>
      <w:r w:rsidRPr="00157537">
        <w:rPr>
          <w:lang w:eastAsia="zh-CN"/>
        </w:rPr>
        <w:tab/>
      </w:r>
      <w:r w:rsidRPr="00157537">
        <w:rPr>
          <w:lang w:eastAsia="zh-CN"/>
        </w:rPr>
        <w:tab/>
      </w:r>
      <w:r w:rsidRPr="00157537">
        <w:rPr>
          <w:lang w:eastAsia="zh-CN"/>
        </w:rPr>
        <w:tab/>
      </w:r>
      <w:r w:rsidRPr="00157537">
        <w:rPr>
          <w:lang w:eastAsia="zh-CN"/>
        </w:rPr>
        <w:tab/>
      </w:r>
      <w:r w:rsidRPr="00157537">
        <w:rPr>
          <w:lang w:eastAsia="zh-CN"/>
        </w:rPr>
        <w:tab/>
      </w:r>
      <w:r w:rsidRPr="00157537">
        <w:rPr>
          <w:lang w:eastAsia="zh-CN"/>
        </w:rPr>
        <w:tab/>
      </w:r>
      <w:r w:rsidRPr="00157537">
        <w:rPr>
          <w:lang w:eastAsia="zh-CN"/>
        </w:rPr>
        <w:tab/>
      </w:r>
      <w:r w:rsidRPr="00157537">
        <w:rPr>
          <w:lang w:eastAsia="zh-CN"/>
        </w:rPr>
        <w:tab/>
      </w:r>
      <w:r w:rsidRPr="00157537">
        <w:rPr>
          <w:lang w:eastAsia="zh-CN"/>
        </w:rPr>
        <w:tab/>
        <w:t>(B.1-1)</w:t>
      </w:r>
    </w:p>
    <w:p w14:paraId="72B58697" w14:textId="77777777" w:rsidR="00C2784C" w:rsidRPr="00157537" w:rsidRDefault="00C2784C" w:rsidP="00C2784C">
      <w:pPr>
        <w:rPr>
          <w:lang w:eastAsia="zh-CN"/>
        </w:rPr>
      </w:pPr>
      <w:r w:rsidRPr="00157537">
        <w:rPr>
          <w:lang w:eastAsia="zh-CN"/>
        </w:rPr>
        <w:t xml:space="preserve">where </w:t>
      </w:r>
      <w:r w:rsidRPr="00157537">
        <w:rPr>
          <w:position w:val="-12"/>
          <w:lang w:eastAsia="zh-CN"/>
        </w:rPr>
        <w:object w:dxaOrig="260" w:dyaOrig="380" w14:anchorId="67054478">
          <v:shape id="_x0000_i1032" type="#_x0000_t75" style="width:14.3pt;height:21.9pt" o:ole="">
            <v:imagedata r:id="rId60" o:title=""/>
          </v:shape>
          <o:OLEObject Type="Embed" ProgID="Equation.DSMT4" ShapeID="_x0000_i1032" DrawAspect="Content" ObjectID="_1742418993" r:id="rId61"/>
        </w:object>
      </w:r>
      <w:r w:rsidRPr="00157537">
        <w:rPr>
          <w:lang w:eastAsia="zh-CN"/>
        </w:rPr>
        <w:t xml:space="preserve"> is the average received signal power as given by (B.1-2), and </w:t>
      </w:r>
      <w:r w:rsidRPr="00157537">
        <w:rPr>
          <w:position w:val="-12"/>
          <w:lang w:eastAsia="zh-CN"/>
        </w:rPr>
        <w:object w:dxaOrig="460" w:dyaOrig="380" w14:anchorId="50208E87">
          <v:shape id="_x0000_i1033" type="#_x0000_t75" style="width:21.9pt;height:14.3pt" o:ole="">
            <v:imagedata r:id="rId62" o:title=""/>
          </v:shape>
          <o:OLEObject Type="Embed" ProgID="Equation.DSMT4" ShapeID="_x0000_i1033" DrawAspect="Content" ObjectID="_1742418994" r:id="rId63"/>
        </w:object>
      </w:r>
      <w:r w:rsidRPr="00157537">
        <w:rPr>
          <w:lang w:eastAsia="zh-CN"/>
        </w:rPr>
        <w:t xml:space="preserve"> is the average interference plus noise power as given by (B.1-3).</w:t>
      </w:r>
    </w:p>
    <w:p w14:paraId="38F941DF" w14:textId="77777777" w:rsidR="00C2784C" w:rsidRPr="00157537" w:rsidRDefault="00C2784C" w:rsidP="00C2784C">
      <w:pPr>
        <w:rPr>
          <w:lang w:eastAsia="zh-CN"/>
        </w:rPr>
      </w:pPr>
      <w:r w:rsidRPr="00157537">
        <w:rPr>
          <w:lang w:eastAsia="zh-CN"/>
        </w:rPr>
        <w:t xml:space="preserve">The average received signal power </w:t>
      </w:r>
      <w:r w:rsidRPr="00157537">
        <w:rPr>
          <w:position w:val="-12"/>
          <w:lang w:eastAsia="zh-CN"/>
        </w:rPr>
        <w:object w:dxaOrig="260" w:dyaOrig="380" w14:anchorId="0C08B035">
          <v:shape id="_x0000_i1034" type="#_x0000_t75" style="width:14.3pt;height:21.9pt" o:ole="">
            <v:imagedata r:id="rId60" o:title=""/>
          </v:shape>
          <o:OLEObject Type="Embed" ProgID="Equation.DSMT4" ShapeID="_x0000_i1034" DrawAspect="Content" ObjectID="_1742418995" r:id="rId64"/>
        </w:object>
      </w:r>
      <w:r w:rsidRPr="00157537">
        <w:rPr>
          <w:lang w:eastAsia="zh-CN"/>
        </w:rPr>
        <w:t xml:space="preserve"> is over the </w:t>
      </w:r>
      <w:r w:rsidRPr="00157537">
        <w:rPr>
          <w:i/>
          <w:lang w:eastAsia="zh-CN"/>
        </w:rPr>
        <w:t>S</w:t>
      </w:r>
      <w:r w:rsidRPr="00157537">
        <w:rPr>
          <w:lang w:eastAsia="zh-CN"/>
        </w:rPr>
        <w:t xml:space="preserve"> Tx antenna ports and </w:t>
      </w:r>
      <w:r w:rsidRPr="00157537">
        <w:rPr>
          <w:i/>
          <w:lang w:eastAsia="zh-CN"/>
        </w:rPr>
        <w:t>U</w:t>
      </w:r>
      <w:r w:rsidRPr="00157537">
        <w:rPr>
          <w:lang w:eastAsia="zh-CN"/>
        </w:rPr>
        <w:t xml:space="preserve"> Rx antenna ports (similar to (8.1-1) in TR36.873) that are expressed as</w:t>
      </w:r>
    </w:p>
    <w:p w14:paraId="4D60DAF5" w14:textId="77777777" w:rsidR="00C2784C" w:rsidRPr="00157537" w:rsidRDefault="00C2784C" w:rsidP="00C2784C">
      <w:pPr>
        <w:jc w:val="right"/>
        <w:rPr>
          <w:lang w:eastAsia="zh-CN"/>
        </w:rPr>
      </w:pPr>
      <w:r w:rsidRPr="00157537">
        <w:rPr>
          <w:position w:val="-32"/>
        </w:rPr>
        <w:object w:dxaOrig="7119" w:dyaOrig="760" w14:anchorId="445C8897">
          <v:shape id="_x0000_i1035" type="#_x0000_t75" style="width:5in;height:34.95pt" o:ole="">
            <v:imagedata r:id="rId65" o:title=""/>
          </v:shape>
          <o:OLEObject Type="Embed" ProgID="Equation.DSMT4" ShapeID="_x0000_i1035" DrawAspect="Content" ObjectID="_1742418996" r:id="rId66"/>
        </w:object>
      </w:r>
      <w:r w:rsidRPr="00157537">
        <w:rPr>
          <w:lang w:eastAsia="zh-CN"/>
        </w:rPr>
        <w:tab/>
      </w:r>
      <w:r w:rsidRPr="00157537">
        <w:rPr>
          <w:lang w:eastAsia="zh-CN"/>
        </w:rPr>
        <w:tab/>
        <w:t>(B.1-2)</w:t>
      </w:r>
    </w:p>
    <w:p w14:paraId="17BCC5C5" w14:textId="77777777" w:rsidR="00C2784C" w:rsidRPr="00157537" w:rsidRDefault="00C2784C" w:rsidP="00C2784C">
      <w:r w:rsidRPr="00157537">
        <w:rPr>
          <w:lang w:eastAsia="zh-CN"/>
        </w:rPr>
        <w:t xml:space="preserve">where </w:t>
      </w:r>
      <w:r w:rsidRPr="00157537">
        <w:rPr>
          <w:i/>
          <w:lang w:eastAsia="zh-CN"/>
        </w:rPr>
        <w:t>N</w:t>
      </w:r>
      <w:r w:rsidRPr="00157537">
        <w:rPr>
          <w:lang w:eastAsia="zh-CN"/>
        </w:rPr>
        <w:t xml:space="preserve"> is the number of paths and </w:t>
      </w:r>
      <w:r w:rsidRPr="00157537">
        <w:rPr>
          <w:i/>
          <w:lang w:eastAsia="zh-CN"/>
        </w:rPr>
        <w:t>M</w:t>
      </w:r>
      <w:r w:rsidRPr="00157537">
        <w:rPr>
          <w:lang w:eastAsia="zh-CN"/>
        </w:rPr>
        <w:t xml:space="preserve"> is the number of sub-paths within one path; </w:t>
      </w:r>
      <w:r w:rsidRPr="00157537">
        <w:t xml:space="preserve">for NLOS path for n=1, …, </w:t>
      </w:r>
      <w:r w:rsidRPr="00157537">
        <w:rPr>
          <w:i/>
        </w:rPr>
        <w:t>N</w:t>
      </w:r>
      <w:r w:rsidRPr="00157537">
        <w:t>,</w:t>
      </w:r>
    </w:p>
    <w:p w14:paraId="3FFBC519" w14:textId="77777777" w:rsidR="00C2784C" w:rsidRPr="00157537" w:rsidRDefault="00C2784C" w:rsidP="00C2784C">
      <w:pPr>
        <w:pStyle w:val="EQ"/>
        <w:tabs>
          <w:tab w:val="clear" w:pos="4536"/>
          <w:tab w:val="clear" w:pos="9072"/>
          <w:tab w:val="center" w:pos="4820"/>
          <w:tab w:val="right" w:pos="9639"/>
        </w:tabs>
        <w:rPr>
          <w:lang w:eastAsia="zh-CN"/>
        </w:rPr>
      </w:pPr>
      <w:r w:rsidRPr="00157537">
        <w:tab/>
      </w:r>
      <w:r w:rsidRPr="00157537">
        <w:object w:dxaOrig="8540" w:dyaOrig="1760" w14:anchorId="2CF0F08F">
          <v:shape id="_x0000_i1036" type="#_x0000_t75" style="width:425.7pt;height:86.3pt" o:ole="">
            <v:imagedata r:id="rId67" o:title=""/>
          </v:shape>
          <o:OLEObject Type="Embed" ProgID="Equation.3" ShapeID="_x0000_i1036" DrawAspect="Content" ObjectID="_1742418997" r:id="rId68"/>
        </w:object>
      </w:r>
      <w:r w:rsidRPr="00157537">
        <w:tab/>
      </w:r>
    </w:p>
    <w:p w14:paraId="38C52234" w14:textId="77777777" w:rsidR="00C2784C" w:rsidRPr="00157537" w:rsidRDefault="00C2784C" w:rsidP="00C2784C">
      <w:pPr>
        <w:tabs>
          <w:tab w:val="left" w:pos="6630"/>
        </w:tabs>
        <w:rPr>
          <w:lang w:eastAsia="zh-CN"/>
        </w:rPr>
      </w:pPr>
      <w:r w:rsidRPr="00157537">
        <w:rPr>
          <w:lang w:eastAsia="zh-CN"/>
        </w:rPr>
        <w:lastRenderedPageBreak/>
        <w:t xml:space="preserve">with the notations </w:t>
      </w:r>
      <w:proofErr w:type="spellStart"/>
      <w:r w:rsidRPr="00157537">
        <w:rPr>
          <w:i/>
          <w:lang w:eastAsia="zh-CN"/>
        </w:rPr>
        <w:t>P</w:t>
      </w:r>
      <w:r w:rsidRPr="00157537">
        <w:rPr>
          <w:vertAlign w:val="subscript"/>
          <w:lang w:eastAsia="zh-CN"/>
        </w:rPr>
        <w:t>n</w:t>
      </w:r>
      <w:proofErr w:type="spellEnd"/>
      <w:r w:rsidRPr="00157537">
        <w:rPr>
          <w:lang w:eastAsia="zh-CN"/>
        </w:rPr>
        <w:t xml:space="preserve">, </w:t>
      </w:r>
      <w:r w:rsidRPr="00157537">
        <w:rPr>
          <w:i/>
          <w:lang w:eastAsia="zh-CN"/>
        </w:rPr>
        <w:t></w:t>
      </w:r>
      <w:proofErr w:type="spellStart"/>
      <w:r w:rsidRPr="00157537">
        <w:rPr>
          <w:i/>
          <w:vertAlign w:val="subscript"/>
          <w:lang w:eastAsia="zh-CN"/>
        </w:rPr>
        <w:t>n,m,</w:t>
      </w:r>
      <w:r w:rsidRPr="00157537">
        <w:rPr>
          <w:vertAlign w:val="subscript"/>
          <w:lang w:eastAsia="zh-CN"/>
        </w:rPr>
        <w:t>ZOA</w:t>
      </w:r>
      <w:proofErr w:type="spellEnd"/>
      <w:r w:rsidRPr="00157537">
        <w:rPr>
          <w:lang w:eastAsia="zh-CN"/>
        </w:rPr>
        <w:t xml:space="preserve">, </w:t>
      </w:r>
      <w:r w:rsidRPr="00157537">
        <w:rPr>
          <w:i/>
          <w:lang w:eastAsia="zh-CN"/>
        </w:rPr>
        <w:t></w:t>
      </w:r>
      <w:proofErr w:type="spellStart"/>
      <w:r w:rsidRPr="00157537">
        <w:rPr>
          <w:i/>
          <w:vertAlign w:val="subscript"/>
          <w:lang w:eastAsia="zh-CN"/>
        </w:rPr>
        <w:t>n</w:t>
      </w:r>
      <w:r w:rsidRPr="00157537">
        <w:rPr>
          <w:vertAlign w:val="subscript"/>
          <w:lang w:eastAsia="zh-CN"/>
        </w:rPr>
        <w:t>,</w:t>
      </w:r>
      <w:r w:rsidRPr="00157537">
        <w:rPr>
          <w:i/>
          <w:vertAlign w:val="subscript"/>
          <w:lang w:eastAsia="zh-CN"/>
        </w:rPr>
        <w:t>m</w:t>
      </w:r>
      <w:r w:rsidRPr="00157537">
        <w:rPr>
          <w:vertAlign w:val="subscript"/>
          <w:lang w:eastAsia="zh-CN"/>
        </w:rPr>
        <w:t>,AOA</w:t>
      </w:r>
      <w:proofErr w:type="spellEnd"/>
      <w:r w:rsidRPr="00157537">
        <w:rPr>
          <w:lang w:eastAsia="zh-CN"/>
        </w:rPr>
        <w:t xml:space="preserve">, </w:t>
      </w:r>
      <w:r w:rsidRPr="00157537">
        <w:rPr>
          <w:i/>
          <w:lang w:eastAsia="zh-CN"/>
        </w:rPr>
        <w:t></w:t>
      </w:r>
      <w:proofErr w:type="spellStart"/>
      <w:r w:rsidRPr="00157537">
        <w:rPr>
          <w:i/>
          <w:vertAlign w:val="subscript"/>
          <w:lang w:eastAsia="zh-CN"/>
        </w:rPr>
        <w:t>n,m,</w:t>
      </w:r>
      <w:r w:rsidRPr="00157537">
        <w:rPr>
          <w:vertAlign w:val="subscript"/>
          <w:lang w:eastAsia="zh-CN"/>
        </w:rPr>
        <w:t>ZOD</w:t>
      </w:r>
      <w:proofErr w:type="spellEnd"/>
      <w:r w:rsidRPr="00157537">
        <w:rPr>
          <w:lang w:eastAsia="zh-CN"/>
        </w:rPr>
        <w:t xml:space="preserve">, </w:t>
      </w:r>
      <w:r w:rsidRPr="00157537">
        <w:rPr>
          <w:i/>
          <w:lang w:eastAsia="zh-CN"/>
        </w:rPr>
        <w:t></w:t>
      </w:r>
      <w:proofErr w:type="spellStart"/>
      <w:r w:rsidRPr="00157537">
        <w:rPr>
          <w:i/>
          <w:vertAlign w:val="subscript"/>
          <w:lang w:eastAsia="zh-CN"/>
        </w:rPr>
        <w:t>n</w:t>
      </w:r>
      <w:r w:rsidRPr="00157537">
        <w:rPr>
          <w:vertAlign w:val="subscript"/>
          <w:lang w:eastAsia="zh-CN"/>
        </w:rPr>
        <w:t>,</w:t>
      </w:r>
      <w:r w:rsidRPr="00157537">
        <w:rPr>
          <w:i/>
          <w:vertAlign w:val="subscript"/>
          <w:lang w:eastAsia="zh-CN"/>
        </w:rPr>
        <w:t>m</w:t>
      </w:r>
      <w:r w:rsidRPr="00157537">
        <w:rPr>
          <w:vertAlign w:val="subscript"/>
          <w:lang w:eastAsia="zh-CN"/>
        </w:rPr>
        <w:t>,AOD</w:t>
      </w:r>
      <w:proofErr w:type="spellEnd"/>
      <w:r w:rsidRPr="00157537">
        <w:rPr>
          <w:lang w:eastAsia="zh-CN"/>
        </w:rPr>
        <w:t xml:space="preserve">, </w:t>
      </w:r>
      <w:r w:rsidRPr="00157537">
        <w:rPr>
          <w:position w:val="-14"/>
          <w:lang w:eastAsia="zh-CN"/>
        </w:rPr>
        <w:object w:dxaOrig="499" w:dyaOrig="400" w14:anchorId="32496069">
          <v:shape id="_x0000_i1037" type="#_x0000_t75" style="width:29.45pt;height:21.9pt" o:ole="">
            <v:imagedata r:id="rId69" o:title=""/>
          </v:shape>
          <o:OLEObject Type="Embed" ProgID="Equation.DSMT4" ShapeID="_x0000_i1037" DrawAspect="Content" ObjectID="_1742418998" r:id="rId70"/>
        </w:object>
      </w:r>
      <w:r w:rsidRPr="00157537">
        <w:rPr>
          <w:lang w:eastAsia="zh-CN"/>
        </w:rPr>
        <w:t xml:space="preserve"> , </w:t>
      </w:r>
      <w:r w:rsidRPr="00157537">
        <w:rPr>
          <w:position w:val="-14"/>
          <w:lang w:eastAsia="zh-CN"/>
        </w:rPr>
        <w:object w:dxaOrig="499" w:dyaOrig="400" w14:anchorId="44047A68">
          <v:shape id="_x0000_i1038" type="#_x0000_t75" style="width:29.45pt;height:21.9pt" o:ole="">
            <v:imagedata r:id="rId71" o:title=""/>
          </v:shape>
          <o:OLEObject Type="Embed" ProgID="Equation.DSMT4" ShapeID="_x0000_i1038" DrawAspect="Content" ObjectID="_1742418999" r:id="rId72"/>
        </w:object>
      </w:r>
      <w:r w:rsidRPr="00157537">
        <w:rPr>
          <w:lang w:eastAsia="zh-CN"/>
        </w:rPr>
        <w:t xml:space="preserve">, </w:t>
      </w:r>
      <w:r w:rsidRPr="00157537">
        <w:rPr>
          <w:position w:val="-14"/>
          <w:lang w:eastAsia="zh-CN"/>
        </w:rPr>
        <w:object w:dxaOrig="499" w:dyaOrig="400" w14:anchorId="7AD8AE96">
          <v:shape id="_x0000_i1039" type="#_x0000_t75" style="width:29.45pt;height:21.9pt" o:ole="">
            <v:imagedata r:id="rId73" o:title=""/>
          </v:shape>
          <o:OLEObject Type="Embed" ProgID="Equation.DSMT4" ShapeID="_x0000_i1039" DrawAspect="Content" ObjectID="_1742419000" r:id="rId74"/>
        </w:object>
      </w:r>
      <w:r w:rsidRPr="00157537">
        <w:rPr>
          <w:lang w:eastAsia="zh-CN"/>
        </w:rPr>
        <w:t xml:space="preserve">, </w:t>
      </w:r>
      <w:r w:rsidRPr="00157537">
        <w:rPr>
          <w:position w:val="-14"/>
          <w:lang w:eastAsia="zh-CN"/>
        </w:rPr>
        <w:object w:dxaOrig="499" w:dyaOrig="400" w14:anchorId="65AEA348">
          <v:shape id="_x0000_i1040" type="#_x0000_t75" style="width:29.45pt;height:21.9pt" o:ole="">
            <v:imagedata r:id="rId75" o:title=""/>
          </v:shape>
          <o:OLEObject Type="Embed" ProgID="Equation.DSMT4" ShapeID="_x0000_i1040" DrawAspect="Content" ObjectID="_1742419001" r:id="rId76"/>
        </w:object>
      </w:r>
      <w:r w:rsidRPr="00157537">
        <w:rPr>
          <w:lang w:eastAsia="zh-CN"/>
        </w:rPr>
        <w:t xml:space="preserve"> and </w:t>
      </w:r>
      <w:r w:rsidRPr="00157537">
        <w:rPr>
          <w:position w:val="-14"/>
          <w:lang w:eastAsia="zh-CN"/>
        </w:rPr>
        <w:object w:dxaOrig="440" w:dyaOrig="380" w14:anchorId="77BAE57B">
          <v:shape id="_x0000_i1041" type="#_x0000_t75" style="width:21.9pt;height:21.9pt" o:ole="">
            <v:imagedata r:id="rId77" o:title=""/>
          </v:shape>
          <o:OLEObject Type="Embed" ProgID="Equation.DSMT4" ShapeID="_x0000_i1041" DrawAspect="Content" ObjectID="_1742419002" r:id="rId78"/>
        </w:object>
      </w:r>
      <w:r w:rsidRPr="00157537">
        <w:rPr>
          <w:lang w:eastAsia="zh-CN"/>
        </w:rPr>
        <w:t xml:space="preserve"> being</w:t>
      </w:r>
      <w:r w:rsidRPr="00157537">
        <w:t xml:space="preserve"> according to equation (7.3-22)</w:t>
      </w:r>
      <w:r w:rsidRPr="00157537">
        <w:rPr>
          <w:lang w:eastAsia="zh-CN"/>
        </w:rPr>
        <w:t xml:space="preserve"> in TR36.873, and </w:t>
      </w:r>
      <w:r w:rsidRPr="00157537">
        <w:rPr>
          <w:i/>
          <w:lang w:eastAsia="zh-CN"/>
        </w:rPr>
        <w:t>K</w:t>
      </w:r>
      <w:r w:rsidRPr="00157537">
        <w:rPr>
          <w:vertAlign w:val="subscript"/>
          <w:lang w:eastAsia="zh-CN"/>
        </w:rPr>
        <w:t>R</w:t>
      </w:r>
      <w:r w:rsidRPr="00157537">
        <w:rPr>
          <w:lang w:eastAsia="zh-CN"/>
        </w:rPr>
        <w:t xml:space="preserve"> is the </w:t>
      </w:r>
      <w:proofErr w:type="spellStart"/>
      <w:r w:rsidRPr="00157537">
        <w:t>Ricean</w:t>
      </w:r>
      <w:proofErr w:type="spellEnd"/>
      <w:r w:rsidRPr="00157537">
        <w:t xml:space="preserve"> K-factor</w:t>
      </w:r>
      <w:r w:rsidRPr="00157537">
        <w:rPr>
          <w:lang w:eastAsia="zh-CN"/>
        </w:rPr>
        <w:t>;</w:t>
      </w:r>
    </w:p>
    <w:p w14:paraId="7DBE01B9" w14:textId="77777777" w:rsidR="00C2784C" w:rsidRPr="00157537" w:rsidRDefault="00C2784C" w:rsidP="00C2784C">
      <w:pPr>
        <w:tabs>
          <w:tab w:val="left" w:pos="6630"/>
        </w:tabs>
      </w:pPr>
      <w:r w:rsidRPr="00157537">
        <w:t xml:space="preserve">and for LOS path </w:t>
      </w:r>
      <w:r w:rsidRPr="00157537">
        <w:tab/>
      </w:r>
    </w:p>
    <w:p w14:paraId="7D55186E" w14:textId="77777777" w:rsidR="00C2784C" w:rsidRPr="00157537" w:rsidRDefault="00C2784C" w:rsidP="00C2784C">
      <w:pPr>
        <w:pStyle w:val="EQ"/>
        <w:tabs>
          <w:tab w:val="clear" w:pos="4536"/>
          <w:tab w:val="clear" w:pos="9072"/>
          <w:tab w:val="center" w:pos="4820"/>
          <w:tab w:val="right" w:pos="9639"/>
        </w:tabs>
      </w:pPr>
      <w:r w:rsidRPr="00157537">
        <w:tab/>
      </w:r>
      <w:r w:rsidRPr="00157537">
        <w:object w:dxaOrig="8640" w:dyaOrig="1200" w14:anchorId="5802A834">
          <v:shape id="_x0000_i1042" type="#_x0000_t75" style="width:6in;height:57.7pt" o:ole="">
            <v:imagedata r:id="rId79" o:title=""/>
          </v:shape>
          <o:OLEObject Type="Embed" ProgID="Equation.3" ShapeID="_x0000_i1042" DrawAspect="Content" ObjectID="_1742419003" r:id="rId80"/>
        </w:object>
      </w:r>
      <w:r w:rsidRPr="00157537">
        <w:tab/>
      </w:r>
    </w:p>
    <w:p w14:paraId="44972879" w14:textId="77777777" w:rsidR="00C2784C" w:rsidRPr="00157537" w:rsidRDefault="00C2784C" w:rsidP="00C2784C">
      <w:pPr>
        <w:rPr>
          <w:lang w:eastAsia="zh-CN"/>
        </w:rPr>
      </w:pPr>
      <w:r w:rsidRPr="00157537">
        <w:t>with</w:t>
      </w:r>
      <w:r w:rsidRPr="00157537">
        <w:rPr>
          <w:lang w:eastAsia="zh-CN"/>
        </w:rPr>
        <w:t xml:space="preserve"> the notations </w:t>
      </w:r>
      <w:r w:rsidRPr="00157537">
        <w:rPr>
          <w:i/>
          <w:lang w:eastAsia="zh-CN"/>
        </w:rPr>
        <w:t></w:t>
      </w:r>
      <w:proofErr w:type="gramStart"/>
      <w:r w:rsidRPr="00157537">
        <w:rPr>
          <w:i/>
          <w:vertAlign w:val="subscript"/>
          <w:lang w:eastAsia="zh-CN"/>
        </w:rPr>
        <w:t>LOS,</w:t>
      </w:r>
      <w:r w:rsidRPr="00157537">
        <w:rPr>
          <w:vertAlign w:val="subscript"/>
          <w:lang w:eastAsia="zh-CN"/>
        </w:rPr>
        <w:t>ZOA</w:t>
      </w:r>
      <w:proofErr w:type="gramEnd"/>
      <w:r w:rsidRPr="00157537">
        <w:rPr>
          <w:lang w:eastAsia="zh-CN"/>
        </w:rPr>
        <w:t xml:space="preserve">, </w:t>
      </w:r>
      <w:r w:rsidRPr="00157537">
        <w:rPr>
          <w:i/>
          <w:lang w:eastAsia="zh-CN"/>
        </w:rPr>
        <w:t></w:t>
      </w:r>
      <w:r w:rsidRPr="00157537">
        <w:rPr>
          <w:i/>
          <w:vertAlign w:val="subscript"/>
          <w:lang w:eastAsia="zh-CN"/>
        </w:rPr>
        <w:t>LOS</w:t>
      </w:r>
      <w:r w:rsidRPr="00157537">
        <w:rPr>
          <w:vertAlign w:val="subscript"/>
          <w:lang w:eastAsia="zh-CN"/>
        </w:rPr>
        <w:t>,AOA</w:t>
      </w:r>
      <w:r w:rsidRPr="00157537">
        <w:rPr>
          <w:lang w:eastAsia="zh-CN"/>
        </w:rPr>
        <w:t xml:space="preserve">, </w:t>
      </w:r>
      <w:r w:rsidRPr="00157537">
        <w:rPr>
          <w:i/>
          <w:lang w:eastAsia="zh-CN"/>
        </w:rPr>
        <w:t></w:t>
      </w:r>
      <w:r w:rsidRPr="00157537">
        <w:rPr>
          <w:i/>
          <w:vertAlign w:val="subscript"/>
          <w:lang w:eastAsia="zh-CN"/>
        </w:rPr>
        <w:t>LOS,</w:t>
      </w:r>
      <w:r w:rsidRPr="00157537">
        <w:rPr>
          <w:vertAlign w:val="subscript"/>
          <w:lang w:eastAsia="zh-CN"/>
        </w:rPr>
        <w:t>ZOD</w:t>
      </w:r>
      <w:r w:rsidRPr="00157537">
        <w:rPr>
          <w:lang w:eastAsia="zh-CN"/>
        </w:rPr>
        <w:t xml:space="preserve">, </w:t>
      </w:r>
      <w:r w:rsidRPr="00157537">
        <w:rPr>
          <w:i/>
          <w:lang w:eastAsia="zh-CN"/>
        </w:rPr>
        <w:t></w:t>
      </w:r>
      <w:r w:rsidRPr="00157537">
        <w:rPr>
          <w:i/>
          <w:vertAlign w:val="subscript"/>
          <w:lang w:eastAsia="zh-CN"/>
        </w:rPr>
        <w:t>LOS</w:t>
      </w:r>
      <w:r w:rsidRPr="00157537">
        <w:rPr>
          <w:vertAlign w:val="subscript"/>
          <w:lang w:eastAsia="zh-CN"/>
        </w:rPr>
        <w:t>,AOD</w:t>
      </w:r>
      <w:r w:rsidRPr="00157537">
        <w:rPr>
          <w:lang w:eastAsia="zh-CN"/>
        </w:rPr>
        <w:t xml:space="preserve">, and </w:t>
      </w:r>
      <w:r w:rsidRPr="00157537">
        <w:rPr>
          <w:position w:val="-12"/>
          <w:lang w:eastAsia="zh-CN"/>
        </w:rPr>
        <w:object w:dxaOrig="540" w:dyaOrig="380" w14:anchorId="78FBAAEE">
          <v:shape id="_x0000_i1043" type="#_x0000_t75" style="width:29.45pt;height:21.9pt" o:ole="">
            <v:imagedata r:id="rId81" o:title=""/>
          </v:shape>
          <o:OLEObject Type="Embed" ProgID="Equation.DSMT4" ShapeID="_x0000_i1043" DrawAspect="Content" ObjectID="_1742419004" r:id="rId82"/>
        </w:object>
      </w:r>
      <w:r w:rsidRPr="00157537">
        <w:rPr>
          <w:lang w:eastAsia="zh-CN"/>
        </w:rPr>
        <w:t xml:space="preserve"> being</w:t>
      </w:r>
      <w:r w:rsidRPr="00157537">
        <w:t xml:space="preserve"> according to equation (7.3-2</w:t>
      </w:r>
      <w:r w:rsidRPr="00157537">
        <w:rPr>
          <w:lang w:eastAsia="zh-CN"/>
        </w:rPr>
        <w:t>7</w:t>
      </w:r>
      <w:r w:rsidRPr="00157537">
        <w:t>)</w:t>
      </w:r>
      <w:r w:rsidRPr="00157537">
        <w:rPr>
          <w:lang w:eastAsia="zh-CN"/>
        </w:rPr>
        <w:t xml:space="preserve"> in </w:t>
      </w:r>
      <w:bookmarkStart w:id="48" w:name="_Hlk11594277"/>
      <w:r w:rsidRPr="00157537">
        <w:rPr>
          <w:lang w:eastAsia="zh-CN"/>
        </w:rPr>
        <w:t>TR 36.873</w:t>
      </w:r>
      <w:bookmarkEnd w:id="48"/>
      <w:r w:rsidRPr="00157537">
        <w:rPr>
          <w:lang w:eastAsia="zh-CN"/>
        </w:rPr>
        <w:t>;</w:t>
      </w:r>
    </w:p>
    <w:p w14:paraId="75F8952D" w14:textId="77777777" w:rsidR="00C2784C" w:rsidRPr="00157537" w:rsidRDefault="00C2784C" w:rsidP="00C2784C">
      <w:pPr>
        <w:rPr>
          <w:lang w:eastAsia="zh-CN"/>
        </w:rPr>
      </w:pPr>
      <w:r w:rsidRPr="00157537">
        <w:rPr>
          <w:lang w:eastAsia="zh-CN"/>
        </w:rPr>
        <w:t xml:space="preserve">and </w:t>
      </w:r>
      <w:proofErr w:type="spellStart"/>
      <w:r w:rsidRPr="00157537">
        <w:rPr>
          <w:i/>
        </w:rPr>
        <w:t>F</w:t>
      </w:r>
      <w:r w:rsidRPr="00157537">
        <w:rPr>
          <w:i/>
          <w:vertAlign w:val="subscript"/>
        </w:rPr>
        <w:t>tx,</w:t>
      </w:r>
      <w:r w:rsidRPr="00157537">
        <w:rPr>
          <w:i/>
          <w:vertAlign w:val="subscript"/>
          <w:lang w:eastAsia="zh-CN"/>
        </w:rPr>
        <w:t>p</w:t>
      </w:r>
      <w:r w:rsidRPr="00157537">
        <w:rPr>
          <w:i/>
          <w:vertAlign w:val="subscript"/>
        </w:rPr>
        <w:t>,θ</w:t>
      </w:r>
      <w:proofErr w:type="spellEnd"/>
      <w:r w:rsidRPr="00157537">
        <w:t xml:space="preserve"> and </w:t>
      </w:r>
      <w:proofErr w:type="spellStart"/>
      <w:r w:rsidRPr="00157537">
        <w:rPr>
          <w:i/>
        </w:rPr>
        <w:t>F</w:t>
      </w:r>
      <w:r w:rsidRPr="00157537">
        <w:rPr>
          <w:i/>
          <w:vertAlign w:val="subscript"/>
        </w:rPr>
        <w:t>tx,</w:t>
      </w:r>
      <w:r w:rsidRPr="00157537">
        <w:rPr>
          <w:i/>
          <w:vertAlign w:val="subscript"/>
          <w:lang w:eastAsia="zh-CN"/>
        </w:rPr>
        <w:t>p</w:t>
      </w:r>
      <w:r w:rsidRPr="00157537">
        <w:rPr>
          <w:i/>
          <w:vertAlign w:val="subscript"/>
        </w:rPr>
        <w:t>,ϕ</w:t>
      </w:r>
      <w:proofErr w:type="spellEnd"/>
      <w:r w:rsidRPr="00157537">
        <w:t xml:space="preserve"> are the field patterns</w:t>
      </w:r>
      <w:r w:rsidRPr="00157537">
        <w:rPr>
          <w:lang w:eastAsia="zh-CN"/>
        </w:rPr>
        <w:t xml:space="preserve"> of Tx antenna port </w:t>
      </w:r>
      <w:r w:rsidRPr="00157537">
        <w:rPr>
          <w:i/>
          <w:lang w:eastAsia="zh-CN"/>
        </w:rPr>
        <w:t>p</w:t>
      </w:r>
      <w:r w:rsidRPr="00157537">
        <w:rPr>
          <w:lang w:eastAsia="zh-CN"/>
        </w:rPr>
        <w:t xml:space="preserve"> in the </w:t>
      </w:r>
      <w:r w:rsidRPr="00157537">
        <w:t xml:space="preserve">direction of the spherical basis vectors, </w:t>
      </w:r>
      <w:r w:rsidRPr="00157537">
        <w:rPr>
          <w:position w:val="-6"/>
        </w:rPr>
        <w:object w:dxaOrig="200" w:dyaOrig="340" w14:anchorId="69D956B5">
          <v:shape id="_x0000_i1044" type="#_x0000_t75" style="width:6.75pt;height:14.3pt" o:ole="">
            <v:imagedata r:id="rId83" o:title=""/>
          </v:shape>
          <o:OLEObject Type="Embed" ProgID="Equation.3" ShapeID="_x0000_i1044" DrawAspect="Content" ObjectID="_1742419005" r:id="rId84"/>
        </w:object>
      </w:r>
      <w:r w:rsidRPr="00157537">
        <w:t xml:space="preserve"> and </w:t>
      </w:r>
      <w:r w:rsidRPr="00157537">
        <w:rPr>
          <w:position w:val="-10"/>
        </w:rPr>
        <w:object w:dxaOrig="200" w:dyaOrig="380" w14:anchorId="51E04D79">
          <v:shape id="_x0000_i1045" type="#_x0000_t75" style="width:6.75pt;height:21.9pt" o:ole="">
            <v:imagedata r:id="rId85" o:title=""/>
          </v:shape>
          <o:OLEObject Type="Embed" ProgID="Equation.3" ShapeID="_x0000_i1045" DrawAspect="Content" ObjectID="_1742419006" r:id="rId86"/>
        </w:object>
      </w:r>
      <w:r w:rsidRPr="00157537">
        <w:t xml:space="preserve"> respectively</w:t>
      </w:r>
      <w:r w:rsidRPr="00157537">
        <w:rPr>
          <w:lang w:eastAsia="zh-CN"/>
        </w:rPr>
        <w:t xml:space="preserve">, </w:t>
      </w:r>
      <w:proofErr w:type="spellStart"/>
      <w:r w:rsidRPr="00157537">
        <w:rPr>
          <w:i/>
        </w:rPr>
        <w:t>F</w:t>
      </w:r>
      <w:r w:rsidRPr="00157537">
        <w:rPr>
          <w:i/>
          <w:vertAlign w:val="subscript"/>
        </w:rPr>
        <w:t>rx,</w:t>
      </w:r>
      <w:r w:rsidRPr="00157537">
        <w:rPr>
          <w:i/>
          <w:vertAlign w:val="subscript"/>
          <w:lang w:eastAsia="zh-CN"/>
        </w:rPr>
        <w:t>u</w:t>
      </w:r>
      <w:r w:rsidRPr="00157537">
        <w:rPr>
          <w:i/>
          <w:vertAlign w:val="subscript"/>
        </w:rPr>
        <w:t>,θ</w:t>
      </w:r>
      <w:proofErr w:type="spellEnd"/>
      <w:r w:rsidRPr="00157537">
        <w:t xml:space="preserve"> and </w:t>
      </w:r>
      <w:proofErr w:type="spellStart"/>
      <w:r w:rsidRPr="00157537">
        <w:rPr>
          <w:i/>
        </w:rPr>
        <w:t>F</w:t>
      </w:r>
      <w:r w:rsidRPr="00157537">
        <w:rPr>
          <w:i/>
          <w:vertAlign w:val="subscript"/>
        </w:rPr>
        <w:t>rx,</w:t>
      </w:r>
      <w:r w:rsidRPr="00157537">
        <w:rPr>
          <w:i/>
          <w:vertAlign w:val="subscript"/>
          <w:lang w:eastAsia="zh-CN"/>
        </w:rPr>
        <w:t>u</w:t>
      </w:r>
      <w:r w:rsidRPr="00157537">
        <w:rPr>
          <w:i/>
          <w:vertAlign w:val="subscript"/>
        </w:rPr>
        <w:t>,ϕ</w:t>
      </w:r>
      <w:proofErr w:type="spellEnd"/>
      <w:r w:rsidRPr="00157537">
        <w:t xml:space="preserve"> are the field patterns</w:t>
      </w:r>
      <w:r w:rsidRPr="00157537">
        <w:rPr>
          <w:lang w:eastAsia="zh-CN"/>
        </w:rPr>
        <w:t xml:space="preserve"> of Rx antenna port </w:t>
      </w:r>
      <w:r w:rsidRPr="00157537">
        <w:rPr>
          <w:i/>
          <w:lang w:eastAsia="zh-CN"/>
        </w:rPr>
        <w:t>u</w:t>
      </w:r>
      <w:r w:rsidRPr="00157537">
        <w:rPr>
          <w:lang w:eastAsia="zh-CN"/>
        </w:rPr>
        <w:t xml:space="preserve"> in the </w:t>
      </w:r>
      <w:r w:rsidRPr="00157537">
        <w:t xml:space="preserve">direction of the spherical basis vectors, </w:t>
      </w:r>
      <w:r w:rsidRPr="00157537">
        <w:rPr>
          <w:position w:val="-6"/>
        </w:rPr>
        <w:object w:dxaOrig="200" w:dyaOrig="340" w14:anchorId="2508EE21">
          <v:shape id="_x0000_i1046" type="#_x0000_t75" style="width:6.75pt;height:14.3pt" o:ole="">
            <v:imagedata r:id="rId83" o:title=""/>
          </v:shape>
          <o:OLEObject Type="Embed" ProgID="Equation.3" ShapeID="_x0000_i1046" DrawAspect="Content" ObjectID="_1742419007" r:id="rId87"/>
        </w:object>
      </w:r>
      <w:r w:rsidRPr="00157537">
        <w:t xml:space="preserve"> and </w:t>
      </w:r>
      <w:r w:rsidRPr="00157537">
        <w:rPr>
          <w:position w:val="-10"/>
        </w:rPr>
        <w:object w:dxaOrig="200" w:dyaOrig="380" w14:anchorId="62A4334A">
          <v:shape id="_x0000_i1047" type="#_x0000_t75" style="width:6.75pt;height:21.9pt" o:ole="">
            <v:imagedata r:id="rId85" o:title=""/>
          </v:shape>
          <o:OLEObject Type="Embed" ProgID="Equation.3" ShapeID="_x0000_i1047" DrawAspect="Content" ObjectID="_1742419008" r:id="rId88"/>
        </w:object>
      </w:r>
      <w:r w:rsidRPr="00157537">
        <w:t xml:space="preserve"> respectively</w:t>
      </w:r>
      <w:r w:rsidRPr="00157537">
        <w:rPr>
          <w:lang w:eastAsia="zh-CN"/>
        </w:rPr>
        <w:t>; they are given by</w:t>
      </w:r>
    </w:p>
    <w:p w14:paraId="5C7FDCC7" w14:textId="77777777" w:rsidR="00C2784C" w:rsidRPr="00157537" w:rsidRDefault="00C2784C" w:rsidP="00C2784C">
      <w:pPr>
        <w:pStyle w:val="EQ"/>
        <w:tabs>
          <w:tab w:val="clear" w:pos="4536"/>
          <w:tab w:val="clear" w:pos="9072"/>
          <w:tab w:val="center" w:pos="4820"/>
          <w:tab w:val="right" w:pos="9639"/>
        </w:tabs>
        <w:rPr>
          <w:lang w:eastAsia="zh-CN"/>
        </w:rPr>
      </w:pPr>
      <w:r w:rsidRPr="00157537">
        <w:tab/>
      </w:r>
      <w:r w:rsidRPr="00157537">
        <w:rPr>
          <w:position w:val="-18"/>
        </w:rPr>
        <w:object w:dxaOrig="7940" w:dyaOrig="480" w14:anchorId="50508CC7">
          <v:shape id="_x0000_i1048" type="#_x0000_t75" style="width:395.8pt;height:21.9pt" o:ole="">
            <v:imagedata r:id="rId89" o:title=""/>
          </v:shape>
          <o:OLEObject Type="Embed" ProgID="Equation.DSMT4" ShapeID="_x0000_i1048" DrawAspect="Content" ObjectID="_1742419009" r:id="rId90"/>
        </w:object>
      </w:r>
      <w:r w:rsidRPr="00157537">
        <w:tab/>
      </w:r>
    </w:p>
    <w:p w14:paraId="30459AD5" w14:textId="77777777" w:rsidR="00C2784C" w:rsidRPr="00157537" w:rsidRDefault="00C2784C" w:rsidP="00C2784C">
      <w:pPr>
        <w:pStyle w:val="EQ"/>
        <w:tabs>
          <w:tab w:val="clear" w:pos="4536"/>
          <w:tab w:val="clear" w:pos="9072"/>
          <w:tab w:val="center" w:pos="4820"/>
          <w:tab w:val="right" w:pos="9639"/>
        </w:tabs>
        <w:rPr>
          <w:lang w:eastAsia="zh-CN"/>
        </w:rPr>
      </w:pPr>
      <w:r w:rsidRPr="00157537">
        <w:tab/>
      </w:r>
      <w:r w:rsidRPr="00157537">
        <w:rPr>
          <w:position w:val="-18"/>
        </w:rPr>
        <w:object w:dxaOrig="7960" w:dyaOrig="480" w14:anchorId="3D35818A">
          <v:shape id="_x0000_i1049" type="#_x0000_t75" style="width:397.45pt;height:21.9pt" o:ole="">
            <v:imagedata r:id="rId91" o:title=""/>
          </v:shape>
          <o:OLEObject Type="Embed" ProgID="Equation.DSMT4" ShapeID="_x0000_i1049" DrawAspect="Content" ObjectID="_1742419010" r:id="rId92"/>
        </w:object>
      </w:r>
    </w:p>
    <w:p w14:paraId="79519D5D" w14:textId="77777777" w:rsidR="00C2784C" w:rsidRPr="00157537" w:rsidRDefault="00C2784C" w:rsidP="00C2784C">
      <w:pPr>
        <w:jc w:val="center"/>
        <w:rPr>
          <w:lang w:eastAsia="zh-CN"/>
        </w:rPr>
      </w:pPr>
      <w:r w:rsidRPr="00157537">
        <w:rPr>
          <w:position w:val="-18"/>
          <w:lang w:eastAsia="zh-CN"/>
        </w:rPr>
        <w:object w:dxaOrig="7780" w:dyaOrig="480" w14:anchorId="48B75D67">
          <v:shape id="_x0000_i1050" type="#_x0000_t75" style="width:388.65pt;height:21.9pt" o:ole="">
            <v:imagedata r:id="rId93" o:title=""/>
          </v:shape>
          <o:OLEObject Type="Embed" ProgID="Equation.DSMT4" ShapeID="_x0000_i1050" DrawAspect="Content" ObjectID="_1742419011" r:id="rId94"/>
        </w:object>
      </w:r>
    </w:p>
    <w:p w14:paraId="4B0EFDA2" w14:textId="77777777" w:rsidR="00C2784C" w:rsidRPr="00157537" w:rsidRDefault="00C2784C" w:rsidP="00C2784C">
      <w:pPr>
        <w:jc w:val="center"/>
        <w:rPr>
          <w:lang w:eastAsia="zh-CN"/>
        </w:rPr>
      </w:pPr>
      <w:r w:rsidRPr="00157537">
        <w:rPr>
          <w:position w:val="-18"/>
          <w:lang w:eastAsia="zh-CN"/>
        </w:rPr>
        <w:object w:dxaOrig="7800" w:dyaOrig="480" w14:anchorId="3D872331">
          <v:shape id="_x0000_i1051" type="#_x0000_t75" style="width:386.95pt;height:21.9pt" o:ole="">
            <v:imagedata r:id="rId95" o:title=""/>
          </v:shape>
          <o:OLEObject Type="Embed" ProgID="Equation.DSMT4" ShapeID="_x0000_i1051" DrawAspect="Content" ObjectID="_1742419012" r:id="rId96"/>
        </w:object>
      </w:r>
    </w:p>
    <w:p w14:paraId="19250BA4" w14:textId="77777777" w:rsidR="00C2784C" w:rsidRPr="00157537" w:rsidRDefault="00C2784C" w:rsidP="00C2784C">
      <w:pPr>
        <w:rPr>
          <w:lang w:eastAsia="zh-CN"/>
        </w:rPr>
      </w:pPr>
      <w:r w:rsidRPr="00157537">
        <w:rPr>
          <w:lang w:eastAsia="zh-CN"/>
        </w:rPr>
        <w:t xml:space="preserve">where </w:t>
      </w:r>
      <w:r w:rsidRPr="00157537">
        <w:rPr>
          <w:i/>
          <w:lang w:eastAsia="zh-CN"/>
        </w:rPr>
        <w:t>N</w:t>
      </w:r>
      <w:r w:rsidRPr="00157537">
        <w:rPr>
          <w:vertAlign w:val="subscript"/>
          <w:lang w:eastAsia="zh-CN"/>
        </w:rPr>
        <w:t>T</w:t>
      </w:r>
      <w:r w:rsidRPr="00157537">
        <w:rPr>
          <w:lang w:eastAsia="zh-CN"/>
        </w:rPr>
        <w:t xml:space="preserve"> is the number of antenna elements that virtualizes the Tx antenna port </w:t>
      </w:r>
      <w:r w:rsidRPr="00157537">
        <w:rPr>
          <w:i/>
          <w:lang w:eastAsia="zh-CN"/>
        </w:rPr>
        <w:t>p</w:t>
      </w:r>
      <w:r w:rsidRPr="00157537">
        <w:rPr>
          <w:lang w:eastAsia="zh-CN"/>
        </w:rPr>
        <w:t>,</w:t>
      </w:r>
      <w:r w:rsidRPr="00157537">
        <w:rPr>
          <w:i/>
          <w:lang w:eastAsia="zh-CN"/>
        </w:rPr>
        <w:t xml:space="preserve"> N</w:t>
      </w:r>
      <w:r w:rsidRPr="00157537">
        <w:rPr>
          <w:vertAlign w:val="subscript"/>
          <w:lang w:eastAsia="zh-CN"/>
        </w:rPr>
        <w:t>R</w:t>
      </w:r>
      <w:r w:rsidRPr="00157537">
        <w:rPr>
          <w:lang w:eastAsia="zh-CN"/>
        </w:rPr>
        <w:t xml:space="preserve"> is the number of antenna elements that virtualizes the Rx antenna port </w:t>
      </w:r>
      <w:r w:rsidRPr="00157537">
        <w:rPr>
          <w:i/>
          <w:lang w:eastAsia="zh-CN"/>
        </w:rPr>
        <w:t>u</w:t>
      </w:r>
      <w:r w:rsidRPr="00157537">
        <w:rPr>
          <w:lang w:eastAsia="zh-CN"/>
        </w:rPr>
        <w:t xml:space="preserve">; </w:t>
      </w:r>
      <w:proofErr w:type="spellStart"/>
      <w:r w:rsidRPr="00157537">
        <w:rPr>
          <w:i/>
          <w:lang w:eastAsia="zh-CN"/>
        </w:rPr>
        <w:t>w</w:t>
      </w:r>
      <w:r w:rsidRPr="00157537">
        <w:rPr>
          <w:i/>
          <w:vertAlign w:val="subscript"/>
          <w:lang w:eastAsia="zh-CN"/>
        </w:rPr>
        <w:t>k</w:t>
      </w:r>
      <w:proofErr w:type="spellEnd"/>
      <w:r w:rsidRPr="00157537">
        <w:rPr>
          <w:lang w:eastAsia="zh-CN"/>
        </w:rPr>
        <w:t xml:space="preserve"> </w:t>
      </w:r>
      <w:r w:rsidRPr="00157537">
        <w:t>(</w:t>
      </w:r>
      <w:r w:rsidRPr="00157537">
        <w:rPr>
          <w:i/>
          <w:lang w:eastAsia="zh-CN"/>
        </w:rPr>
        <w:t>k</w:t>
      </w:r>
      <w:r w:rsidRPr="00157537">
        <w:t xml:space="preserve">=1, …, </w:t>
      </w:r>
      <w:r w:rsidRPr="00157537">
        <w:rPr>
          <w:i/>
          <w:lang w:eastAsia="zh-CN"/>
        </w:rPr>
        <w:t>N</w:t>
      </w:r>
      <w:r w:rsidRPr="00157537">
        <w:rPr>
          <w:vertAlign w:val="subscript"/>
          <w:lang w:eastAsia="zh-CN"/>
        </w:rPr>
        <w:t>T</w:t>
      </w:r>
      <w:r w:rsidRPr="00157537">
        <w:t>) represents a complex weight vector used for virtualization of</w:t>
      </w:r>
      <w:r w:rsidRPr="00157537">
        <w:rPr>
          <w:lang w:eastAsia="zh-CN"/>
        </w:rPr>
        <w:t xml:space="preserve"> Tx antenna</w:t>
      </w:r>
      <w:r w:rsidRPr="00157537">
        <w:t xml:space="preserve"> port </w:t>
      </w:r>
      <w:r w:rsidRPr="00157537">
        <w:rPr>
          <w:i/>
        </w:rPr>
        <w:t>p</w:t>
      </w:r>
      <w:r w:rsidRPr="00157537">
        <w:rPr>
          <w:lang w:eastAsia="zh-CN"/>
        </w:rPr>
        <w:t xml:space="preserve">, </w:t>
      </w:r>
      <w:proofErr w:type="spellStart"/>
      <w:r w:rsidRPr="00157537">
        <w:rPr>
          <w:i/>
          <w:lang w:eastAsia="zh-CN"/>
        </w:rPr>
        <w:t>g</w:t>
      </w:r>
      <w:r w:rsidRPr="00157537">
        <w:rPr>
          <w:i/>
          <w:vertAlign w:val="subscript"/>
          <w:lang w:eastAsia="zh-CN"/>
        </w:rPr>
        <w:t>l</w:t>
      </w:r>
      <w:proofErr w:type="spellEnd"/>
      <w:r w:rsidRPr="00157537">
        <w:rPr>
          <w:lang w:eastAsia="zh-CN"/>
        </w:rPr>
        <w:t xml:space="preserve"> </w:t>
      </w:r>
      <w:r w:rsidRPr="00157537">
        <w:t>(</w:t>
      </w:r>
      <w:r w:rsidRPr="00157537">
        <w:rPr>
          <w:i/>
          <w:lang w:eastAsia="zh-CN"/>
        </w:rPr>
        <w:t>l</w:t>
      </w:r>
      <w:r w:rsidRPr="00157537">
        <w:t xml:space="preserve">=1, …, </w:t>
      </w:r>
      <w:r w:rsidRPr="00157537">
        <w:rPr>
          <w:i/>
          <w:lang w:eastAsia="zh-CN"/>
        </w:rPr>
        <w:t>N</w:t>
      </w:r>
      <w:r w:rsidRPr="00157537">
        <w:rPr>
          <w:vertAlign w:val="subscript"/>
          <w:lang w:eastAsia="zh-CN"/>
        </w:rPr>
        <w:t>R</w:t>
      </w:r>
      <w:r w:rsidRPr="00157537">
        <w:t xml:space="preserve">) represents a complex weight vector used for virtualization of </w:t>
      </w:r>
      <w:r w:rsidRPr="00157537">
        <w:rPr>
          <w:lang w:eastAsia="zh-CN"/>
        </w:rPr>
        <w:t xml:space="preserve">Rx antenna </w:t>
      </w:r>
      <w:r w:rsidRPr="00157537">
        <w:t xml:space="preserve">port </w:t>
      </w:r>
      <w:r w:rsidRPr="00157537">
        <w:rPr>
          <w:i/>
          <w:lang w:eastAsia="zh-CN"/>
        </w:rPr>
        <w:t>u</w:t>
      </w:r>
      <w:r w:rsidRPr="00157537">
        <w:rPr>
          <w:lang w:eastAsia="zh-CN"/>
        </w:rPr>
        <w:t xml:space="preserve">, </w:t>
      </w:r>
      <w:proofErr w:type="spellStart"/>
      <w:r w:rsidRPr="00157537">
        <w:rPr>
          <w:i/>
        </w:rPr>
        <w:t>F</w:t>
      </w:r>
      <w:r w:rsidRPr="00157537">
        <w:rPr>
          <w:i/>
          <w:vertAlign w:val="subscript"/>
        </w:rPr>
        <w:t>tx,</w:t>
      </w:r>
      <w:r w:rsidRPr="00157537">
        <w:rPr>
          <w:i/>
          <w:vertAlign w:val="subscript"/>
          <w:lang w:eastAsia="zh-CN"/>
        </w:rPr>
        <w:t>k</w:t>
      </w:r>
      <w:r w:rsidRPr="00157537">
        <w:rPr>
          <w:i/>
          <w:vertAlign w:val="subscript"/>
        </w:rPr>
        <w:t>,θ</w:t>
      </w:r>
      <w:proofErr w:type="spellEnd"/>
      <w:r w:rsidRPr="00157537">
        <w:t xml:space="preserve"> and </w:t>
      </w:r>
      <w:proofErr w:type="spellStart"/>
      <w:r w:rsidRPr="00157537">
        <w:rPr>
          <w:i/>
        </w:rPr>
        <w:t>F</w:t>
      </w:r>
      <w:r w:rsidRPr="00157537">
        <w:rPr>
          <w:i/>
          <w:vertAlign w:val="subscript"/>
        </w:rPr>
        <w:t>tx,</w:t>
      </w:r>
      <w:r w:rsidRPr="00157537">
        <w:rPr>
          <w:i/>
          <w:vertAlign w:val="subscript"/>
          <w:lang w:eastAsia="zh-CN"/>
        </w:rPr>
        <w:t>k</w:t>
      </w:r>
      <w:r w:rsidRPr="00157537">
        <w:rPr>
          <w:i/>
          <w:vertAlign w:val="subscript"/>
        </w:rPr>
        <w:t>,ϕ</w:t>
      </w:r>
      <w:proofErr w:type="spellEnd"/>
      <w:r w:rsidRPr="00157537">
        <w:t xml:space="preserve"> are the </w:t>
      </w:r>
      <w:r w:rsidRPr="00157537">
        <w:rPr>
          <w:i/>
          <w:lang w:eastAsia="zh-CN"/>
        </w:rPr>
        <w:t>k</w:t>
      </w:r>
      <w:r w:rsidRPr="00157537">
        <w:rPr>
          <w:lang w:eastAsia="zh-CN"/>
        </w:rPr>
        <w:t xml:space="preserve">th </w:t>
      </w:r>
      <w:r w:rsidRPr="00157537">
        <w:t>transmit antenna element</w:t>
      </w:r>
      <w:r w:rsidRPr="00157537">
        <w:rPr>
          <w:lang w:eastAsia="zh-CN"/>
        </w:rPr>
        <w:t>’</w:t>
      </w:r>
      <w:r w:rsidRPr="00157537">
        <w:t xml:space="preserve">s field patterns in the direction of the spherical basis vectors, </w:t>
      </w:r>
      <w:r w:rsidRPr="00157537">
        <w:rPr>
          <w:position w:val="-6"/>
        </w:rPr>
        <w:object w:dxaOrig="200" w:dyaOrig="340" w14:anchorId="045DE26D">
          <v:shape id="_x0000_i1052" type="#_x0000_t75" style="width:6.75pt;height:14.3pt" o:ole="">
            <v:imagedata r:id="rId83" o:title=""/>
          </v:shape>
          <o:OLEObject Type="Embed" ProgID="Equation.3" ShapeID="_x0000_i1052" DrawAspect="Content" ObjectID="_1742419013" r:id="rId97"/>
        </w:object>
      </w:r>
      <w:r w:rsidRPr="00157537">
        <w:t xml:space="preserve"> and </w:t>
      </w:r>
      <w:r w:rsidRPr="00157537">
        <w:rPr>
          <w:position w:val="-10"/>
        </w:rPr>
        <w:object w:dxaOrig="200" w:dyaOrig="380" w14:anchorId="20C417FC">
          <v:shape id="_x0000_i1053" type="#_x0000_t75" style="width:6.75pt;height:21.9pt" o:ole="">
            <v:imagedata r:id="rId98" o:title=""/>
          </v:shape>
          <o:OLEObject Type="Embed" ProgID="Equation.3" ShapeID="_x0000_i1053" DrawAspect="Content" ObjectID="_1742419014" r:id="rId99"/>
        </w:object>
      </w:r>
      <w:r w:rsidRPr="00157537">
        <w:t xml:space="preserve"> respectively</w:t>
      </w:r>
      <w:r w:rsidRPr="00157537">
        <w:rPr>
          <w:lang w:eastAsia="zh-CN"/>
        </w:rPr>
        <w:t>,</w:t>
      </w:r>
      <w:r w:rsidRPr="00157537">
        <w:rPr>
          <w:i/>
        </w:rPr>
        <w:t xml:space="preserve"> </w:t>
      </w:r>
      <w:proofErr w:type="spellStart"/>
      <w:r w:rsidRPr="00157537">
        <w:rPr>
          <w:i/>
        </w:rPr>
        <w:t>F</w:t>
      </w:r>
      <w:r w:rsidRPr="00157537">
        <w:rPr>
          <w:i/>
          <w:vertAlign w:val="subscript"/>
        </w:rPr>
        <w:t>rx,</w:t>
      </w:r>
      <w:r w:rsidRPr="00157537">
        <w:rPr>
          <w:i/>
          <w:vertAlign w:val="subscript"/>
          <w:lang w:eastAsia="zh-CN"/>
        </w:rPr>
        <w:t>l</w:t>
      </w:r>
      <w:r w:rsidRPr="00157537">
        <w:rPr>
          <w:i/>
          <w:vertAlign w:val="subscript"/>
        </w:rPr>
        <w:t>,θ</w:t>
      </w:r>
      <w:proofErr w:type="spellEnd"/>
      <w:r w:rsidRPr="00157537">
        <w:t xml:space="preserve"> and </w:t>
      </w:r>
      <w:proofErr w:type="spellStart"/>
      <w:r w:rsidRPr="00157537">
        <w:rPr>
          <w:i/>
        </w:rPr>
        <w:t>F</w:t>
      </w:r>
      <w:r w:rsidRPr="00157537">
        <w:rPr>
          <w:i/>
          <w:vertAlign w:val="subscript"/>
        </w:rPr>
        <w:t>rx,</w:t>
      </w:r>
      <w:r w:rsidRPr="00157537">
        <w:rPr>
          <w:i/>
          <w:vertAlign w:val="subscript"/>
          <w:lang w:eastAsia="zh-CN"/>
        </w:rPr>
        <w:t>l</w:t>
      </w:r>
      <w:r w:rsidRPr="00157537">
        <w:rPr>
          <w:i/>
          <w:vertAlign w:val="subscript"/>
        </w:rPr>
        <w:t>,ϕ</w:t>
      </w:r>
      <w:proofErr w:type="spellEnd"/>
      <w:r w:rsidRPr="00157537">
        <w:t xml:space="preserve"> are the </w:t>
      </w:r>
      <w:r w:rsidRPr="00157537">
        <w:rPr>
          <w:i/>
          <w:lang w:eastAsia="zh-CN"/>
        </w:rPr>
        <w:t>l</w:t>
      </w:r>
      <w:r w:rsidRPr="00157537">
        <w:rPr>
          <w:lang w:eastAsia="zh-CN"/>
        </w:rPr>
        <w:t xml:space="preserve">th </w:t>
      </w:r>
      <w:r w:rsidRPr="00157537">
        <w:t>receive antenna element</w:t>
      </w:r>
      <w:r w:rsidRPr="00157537">
        <w:rPr>
          <w:lang w:eastAsia="zh-CN"/>
        </w:rPr>
        <w:t>’s</w:t>
      </w:r>
      <w:r w:rsidRPr="00157537">
        <w:t xml:space="preserve"> field patterns in the direction of the spherical basis vectors, </w:t>
      </w:r>
      <w:r w:rsidRPr="00157537">
        <w:rPr>
          <w:position w:val="-6"/>
        </w:rPr>
        <w:object w:dxaOrig="200" w:dyaOrig="340" w14:anchorId="1DD8F4B8">
          <v:shape id="_x0000_i1054" type="#_x0000_t75" style="width:6.75pt;height:14.3pt" o:ole="">
            <v:imagedata r:id="rId83" o:title=""/>
          </v:shape>
          <o:OLEObject Type="Embed" ProgID="Equation.3" ShapeID="_x0000_i1054" DrawAspect="Content" ObjectID="_1742419015" r:id="rId100"/>
        </w:object>
      </w:r>
      <w:r w:rsidRPr="00157537">
        <w:t xml:space="preserve"> and </w:t>
      </w:r>
      <w:r w:rsidRPr="00157537">
        <w:rPr>
          <w:position w:val="-10"/>
        </w:rPr>
        <w:object w:dxaOrig="200" w:dyaOrig="380" w14:anchorId="2730E5FA">
          <v:shape id="_x0000_i1055" type="#_x0000_t75" style="width:6.75pt;height:21.9pt" o:ole="">
            <v:imagedata r:id="rId85" o:title=""/>
          </v:shape>
          <o:OLEObject Type="Embed" ProgID="Equation.3" ShapeID="_x0000_i1055" DrawAspect="Content" ObjectID="_1742419016" r:id="rId101"/>
        </w:object>
      </w:r>
      <w:r w:rsidRPr="00157537">
        <w:t xml:space="preserve"> respectively</w:t>
      </w:r>
      <w:r w:rsidRPr="00157537">
        <w:rPr>
          <w:lang w:eastAsia="zh-CN"/>
        </w:rPr>
        <w:t>;</w:t>
      </w:r>
    </w:p>
    <w:p w14:paraId="3D3C599C" w14:textId="77777777" w:rsidR="00C2784C" w:rsidRPr="00157537" w:rsidRDefault="00C2784C" w:rsidP="00C2784C">
      <w:pPr>
        <w:rPr>
          <w:lang w:eastAsia="zh-CN"/>
        </w:rPr>
      </w:pPr>
      <w:r w:rsidRPr="00157537">
        <w:rPr>
          <w:lang w:eastAsia="zh-CN"/>
        </w:rPr>
        <w:t xml:space="preserve">and </w:t>
      </w:r>
      <w:proofErr w:type="spellStart"/>
      <w:r w:rsidRPr="00157537">
        <w:rPr>
          <w:i/>
          <w:lang w:eastAsia="zh-CN"/>
        </w:rPr>
        <w:t>TX</w:t>
      </w:r>
      <w:r w:rsidRPr="00157537">
        <w:rPr>
          <w:vertAlign w:val="subscript"/>
          <w:lang w:eastAsia="zh-CN"/>
        </w:rPr>
        <w:t>power</w:t>
      </w:r>
      <w:proofErr w:type="spellEnd"/>
      <w:r w:rsidRPr="00157537">
        <w:rPr>
          <w:lang w:eastAsia="zh-CN"/>
        </w:rPr>
        <w:t xml:space="preserve"> is the total transmit power (over the </w:t>
      </w:r>
      <w:r w:rsidRPr="00157537">
        <w:rPr>
          <w:i/>
          <w:lang w:eastAsia="zh-CN"/>
        </w:rPr>
        <w:t>S</w:t>
      </w:r>
      <w:r w:rsidRPr="00157537">
        <w:rPr>
          <w:lang w:eastAsia="zh-CN"/>
        </w:rPr>
        <w:t xml:space="preserve"> Tx antenna ports) per RE.</w:t>
      </w:r>
    </w:p>
    <w:p w14:paraId="4F469701" w14:textId="77777777" w:rsidR="00C2784C" w:rsidRPr="00157537" w:rsidRDefault="00C2784C" w:rsidP="00C2784C">
      <w:pPr>
        <w:rPr>
          <w:lang w:eastAsia="zh-CN"/>
        </w:rPr>
      </w:pPr>
      <w:r w:rsidRPr="00157537">
        <w:rPr>
          <w:lang w:eastAsia="zh-CN"/>
        </w:rPr>
        <w:t xml:space="preserve">The average interference plus noise power </w:t>
      </w:r>
      <w:r w:rsidRPr="00157537">
        <w:rPr>
          <w:position w:val="-12"/>
          <w:lang w:eastAsia="zh-CN"/>
        </w:rPr>
        <w:object w:dxaOrig="460" w:dyaOrig="380" w14:anchorId="19F364F7">
          <v:shape id="_x0000_i1056" type="#_x0000_t75" style="width:21.9pt;height:14.3pt" o:ole="">
            <v:imagedata r:id="rId62" o:title=""/>
          </v:shape>
          <o:OLEObject Type="Embed" ProgID="Equation.DSMT4" ShapeID="_x0000_i1056" DrawAspect="Content" ObjectID="_1742419017" r:id="rId102"/>
        </w:object>
      </w:r>
      <w:r w:rsidRPr="00157537">
        <w:rPr>
          <w:lang w:eastAsia="zh-CN"/>
        </w:rPr>
        <w:t xml:space="preserve"> is over </w:t>
      </w:r>
      <w:r w:rsidRPr="00157537">
        <w:rPr>
          <w:i/>
          <w:lang w:eastAsia="zh-CN"/>
        </w:rPr>
        <w:t>U</w:t>
      </w:r>
      <w:r w:rsidRPr="00157537">
        <w:rPr>
          <w:lang w:eastAsia="zh-CN"/>
        </w:rPr>
        <w:t xml:space="preserve"> Rx antenna ports that are expressed as</w:t>
      </w:r>
    </w:p>
    <w:p w14:paraId="621BD954" w14:textId="77777777" w:rsidR="00C2784C" w:rsidRPr="00157537" w:rsidRDefault="00C2784C" w:rsidP="00C2784C">
      <w:pPr>
        <w:jc w:val="right"/>
        <w:rPr>
          <w:lang w:eastAsia="zh-CN"/>
        </w:rPr>
      </w:pPr>
      <w:r w:rsidRPr="00157537">
        <w:rPr>
          <w:position w:val="-24"/>
          <w:lang w:eastAsia="zh-CN"/>
        </w:rPr>
        <w:object w:dxaOrig="1800" w:dyaOrig="620" w14:anchorId="2975139A">
          <v:shape id="_x0000_i1057" type="#_x0000_t75" style="width:86.3pt;height:29.45pt" o:ole="">
            <v:imagedata r:id="rId103" o:title=""/>
          </v:shape>
          <o:OLEObject Type="Embed" ProgID="Equation.DSMT4" ShapeID="_x0000_i1057" DrawAspect="Content" ObjectID="_1742419018" r:id="rId104"/>
        </w:object>
      </w:r>
      <w:r w:rsidRPr="00157537">
        <w:rPr>
          <w:lang w:eastAsia="zh-CN"/>
        </w:rPr>
        <w:tab/>
      </w:r>
      <w:r w:rsidRPr="00157537">
        <w:rPr>
          <w:lang w:eastAsia="zh-CN"/>
        </w:rPr>
        <w:tab/>
      </w:r>
      <w:r w:rsidRPr="00157537">
        <w:rPr>
          <w:lang w:eastAsia="zh-CN"/>
        </w:rPr>
        <w:tab/>
      </w:r>
      <w:r w:rsidRPr="00157537">
        <w:rPr>
          <w:lang w:eastAsia="zh-CN"/>
        </w:rPr>
        <w:tab/>
      </w:r>
      <w:r w:rsidRPr="00157537">
        <w:rPr>
          <w:lang w:eastAsia="zh-CN"/>
        </w:rPr>
        <w:tab/>
      </w:r>
      <w:r w:rsidRPr="00157537">
        <w:rPr>
          <w:lang w:eastAsia="zh-CN"/>
        </w:rPr>
        <w:tab/>
      </w:r>
      <w:r w:rsidRPr="00157537">
        <w:rPr>
          <w:lang w:eastAsia="zh-CN"/>
        </w:rPr>
        <w:tab/>
      </w:r>
      <w:r w:rsidRPr="00157537">
        <w:rPr>
          <w:lang w:eastAsia="zh-CN"/>
        </w:rPr>
        <w:tab/>
      </w:r>
      <w:r w:rsidRPr="00157537">
        <w:rPr>
          <w:lang w:eastAsia="zh-CN"/>
        </w:rPr>
        <w:tab/>
      </w:r>
      <w:r w:rsidRPr="00157537">
        <w:rPr>
          <w:lang w:eastAsia="zh-CN"/>
        </w:rPr>
        <w:tab/>
      </w:r>
      <w:r w:rsidRPr="00157537">
        <w:rPr>
          <w:lang w:eastAsia="zh-CN"/>
        </w:rPr>
        <w:tab/>
      </w:r>
      <w:r w:rsidRPr="00157537">
        <w:rPr>
          <w:lang w:eastAsia="zh-CN"/>
        </w:rPr>
        <w:tab/>
        <w:t>(B.1-3)</w:t>
      </w:r>
    </w:p>
    <w:p w14:paraId="616D4ECB" w14:textId="77777777" w:rsidR="00C2784C" w:rsidRPr="00157537" w:rsidRDefault="00C2784C" w:rsidP="00C2784C">
      <w:pPr>
        <w:rPr>
          <w:lang w:eastAsia="zh-CN"/>
        </w:rPr>
      </w:pPr>
      <w:r w:rsidRPr="00157537">
        <w:rPr>
          <w:lang w:eastAsia="zh-CN"/>
        </w:rPr>
        <w:t xml:space="preserve">where </w:t>
      </w:r>
      <w:r w:rsidRPr="00157537">
        <w:rPr>
          <w:b/>
          <w:lang w:eastAsia="zh-CN"/>
        </w:rPr>
        <w:t>R</w:t>
      </w:r>
      <w:r w:rsidRPr="00157537">
        <w:rPr>
          <w:vertAlign w:val="subscript"/>
          <w:lang w:eastAsia="zh-CN"/>
        </w:rPr>
        <w:t>I+N</w:t>
      </w:r>
      <w:r w:rsidRPr="00157537">
        <w:rPr>
          <w:lang w:eastAsia="zh-CN"/>
        </w:rPr>
        <w:t xml:space="preserve"> = </w:t>
      </w:r>
      <w:r w:rsidRPr="00157537">
        <w:rPr>
          <w:b/>
          <w:lang w:eastAsia="zh-CN"/>
        </w:rPr>
        <w:t>Q</w:t>
      </w:r>
      <w:r w:rsidRPr="00157537">
        <w:rPr>
          <w:lang w:eastAsia="zh-CN"/>
        </w:rPr>
        <w:t>+</w:t>
      </w:r>
      <w:r w:rsidRPr="00157537">
        <w:rPr>
          <w:b/>
          <w:lang w:eastAsia="zh-CN"/>
        </w:rPr>
        <w:t>N</w:t>
      </w:r>
      <w:r w:rsidRPr="00157537">
        <w:rPr>
          <w:lang w:eastAsia="zh-CN"/>
        </w:rPr>
        <w:t xml:space="preserve"> is the </w:t>
      </w:r>
      <w:r w:rsidRPr="00157537">
        <w:rPr>
          <w:i/>
          <w:lang w:eastAsia="zh-CN"/>
        </w:rPr>
        <w:t>U</w:t>
      </w:r>
      <w:r w:rsidRPr="00157537">
        <w:rPr>
          <w:lang w:eastAsia="zh-CN"/>
        </w:rPr>
        <w:t>×</w:t>
      </w:r>
      <w:r w:rsidRPr="00157537">
        <w:rPr>
          <w:i/>
          <w:lang w:eastAsia="zh-CN"/>
        </w:rPr>
        <w:t>U</w:t>
      </w:r>
      <w:r w:rsidRPr="00157537">
        <w:rPr>
          <w:lang w:eastAsia="zh-CN"/>
        </w:rPr>
        <w:t xml:space="preserve"> covariance matrix of interference and noise on the same RE as </w:t>
      </w:r>
      <w:proofErr w:type="spellStart"/>
      <w:r w:rsidRPr="00157537">
        <w:rPr>
          <w:i/>
          <w:lang w:eastAsia="zh-CN"/>
        </w:rPr>
        <w:t>TX</w:t>
      </w:r>
      <w:r w:rsidRPr="00157537">
        <w:rPr>
          <w:vertAlign w:val="subscript"/>
          <w:lang w:eastAsia="zh-CN"/>
        </w:rPr>
        <w:t>power</w:t>
      </w:r>
      <w:proofErr w:type="spellEnd"/>
      <w:r w:rsidRPr="00157537">
        <w:rPr>
          <w:lang w:eastAsia="zh-CN"/>
        </w:rPr>
        <w:t xml:space="preserve"> is computed, </w:t>
      </w:r>
      <w:r w:rsidRPr="00157537">
        <w:rPr>
          <w:b/>
          <w:lang w:eastAsia="zh-CN"/>
        </w:rPr>
        <w:t>Q</w:t>
      </w:r>
      <w:r w:rsidRPr="00157537">
        <w:rPr>
          <w:lang w:eastAsia="zh-CN"/>
        </w:rPr>
        <w:t xml:space="preserve"> and </w:t>
      </w:r>
      <w:r w:rsidRPr="00157537">
        <w:rPr>
          <w:b/>
          <w:lang w:eastAsia="zh-CN"/>
        </w:rPr>
        <w:t>N</w:t>
      </w:r>
      <w:r w:rsidRPr="00157537">
        <w:rPr>
          <w:lang w:eastAsia="zh-CN"/>
        </w:rPr>
        <w:t xml:space="preserve"> are the </w:t>
      </w:r>
      <w:r w:rsidRPr="00157537">
        <w:t>covariance matrix of the interference</w:t>
      </w:r>
      <w:r w:rsidRPr="00157537">
        <w:rPr>
          <w:lang w:eastAsia="zh-CN"/>
        </w:rPr>
        <w:t xml:space="preserve"> and the noise, respectively, and are modeled according to section </w:t>
      </w:r>
      <w:r w:rsidRPr="00157537">
        <w:t>A.2.1.8</w:t>
      </w:r>
      <w:r w:rsidRPr="00157537">
        <w:rPr>
          <w:lang w:eastAsia="zh-CN"/>
        </w:rPr>
        <w:t xml:space="preserve"> in TR36.814, and </w:t>
      </w:r>
      <w:proofErr w:type="gramStart"/>
      <w:r w:rsidRPr="00157537">
        <w:rPr>
          <w:i/>
          <w:lang w:eastAsia="zh-CN"/>
        </w:rPr>
        <w:t>tr</w:t>
      </w:r>
      <w:r w:rsidRPr="00157537">
        <w:rPr>
          <w:lang w:eastAsia="zh-CN"/>
        </w:rPr>
        <w:t>(</w:t>
      </w:r>
      <w:proofErr w:type="gramEnd"/>
      <w:r w:rsidRPr="00157537">
        <w:rPr>
          <w:b/>
          <w:lang w:eastAsia="zh-CN"/>
        </w:rPr>
        <w:t>R</w:t>
      </w:r>
      <w:r w:rsidRPr="00157537">
        <w:rPr>
          <w:vertAlign w:val="subscript"/>
          <w:lang w:eastAsia="zh-CN"/>
        </w:rPr>
        <w:t>I+N</w:t>
      </w:r>
      <w:r w:rsidRPr="00157537">
        <w:rPr>
          <w:lang w:eastAsia="zh-CN"/>
        </w:rPr>
        <w:t>)</w:t>
      </w:r>
      <w:r w:rsidRPr="00157537">
        <w:rPr>
          <w:i/>
          <w:vertAlign w:val="subscript"/>
          <w:lang w:eastAsia="zh-CN"/>
        </w:rPr>
        <w:t xml:space="preserve"> </w:t>
      </w:r>
      <w:r w:rsidRPr="00157537">
        <w:rPr>
          <w:lang w:eastAsia="zh-CN"/>
        </w:rPr>
        <w:t xml:space="preserve">represents the trace of </w:t>
      </w:r>
      <w:r w:rsidRPr="00157537">
        <w:rPr>
          <w:b/>
          <w:lang w:eastAsia="zh-CN"/>
        </w:rPr>
        <w:t>R</w:t>
      </w:r>
      <w:r w:rsidRPr="00157537">
        <w:rPr>
          <w:vertAlign w:val="subscript"/>
          <w:lang w:eastAsia="zh-CN"/>
        </w:rPr>
        <w:t>I+N</w:t>
      </w:r>
      <w:r w:rsidRPr="00157537">
        <w:rPr>
          <w:lang w:eastAsia="zh-CN"/>
        </w:rPr>
        <w:t>.</w:t>
      </w:r>
    </w:p>
    <w:sectPr w:rsidR="00C2784C" w:rsidRPr="00157537"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51284" w14:textId="77777777" w:rsidR="005F011C" w:rsidRDefault="005F011C">
      <w:r>
        <w:separator/>
      </w:r>
    </w:p>
  </w:endnote>
  <w:endnote w:type="continuationSeparator" w:id="0">
    <w:p w14:paraId="5A7025E0" w14:textId="77777777" w:rsidR="005F011C" w:rsidRDefault="005F0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New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AA1F1" w14:textId="77777777" w:rsidR="005F011C" w:rsidRDefault="005F011C">
      <w:r>
        <w:separator/>
      </w:r>
    </w:p>
  </w:footnote>
  <w:footnote w:type="continuationSeparator" w:id="0">
    <w:p w14:paraId="62CF22C4" w14:textId="77777777" w:rsidR="005F011C" w:rsidRDefault="005F0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729F"/>
    <w:multiLevelType w:val="hybridMultilevel"/>
    <w:tmpl w:val="FD76610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DA5E95"/>
    <w:multiLevelType w:val="hybridMultilevel"/>
    <w:tmpl w:val="66C05114"/>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D868A0"/>
    <w:multiLevelType w:val="hybridMultilevel"/>
    <w:tmpl w:val="3DAC454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5E17E0"/>
    <w:multiLevelType w:val="hybridMultilevel"/>
    <w:tmpl w:val="75720084"/>
    <w:lvl w:ilvl="0" w:tplc="3F1A324E">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4E7AF7"/>
    <w:multiLevelType w:val="hybridMultilevel"/>
    <w:tmpl w:val="389E56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0E0F19"/>
    <w:multiLevelType w:val="hybridMultilevel"/>
    <w:tmpl w:val="CA223910"/>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D44FAD"/>
    <w:multiLevelType w:val="hybridMultilevel"/>
    <w:tmpl w:val="ABC42042"/>
    <w:lvl w:ilvl="0" w:tplc="4D7600D8">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24377"/>
    <w:multiLevelType w:val="hybridMultilevel"/>
    <w:tmpl w:val="BAC00F6E"/>
    <w:lvl w:ilvl="0" w:tplc="FC90A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A167BC"/>
    <w:multiLevelType w:val="hybridMultilevel"/>
    <w:tmpl w:val="CE4E3068"/>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482ADA"/>
    <w:multiLevelType w:val="hybridMultilevel"/>
    <w:tmpl w:val="6C2C76F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9240E"/>
    <w:multiLevelType w:val="hybridMultilevel"/>
    <w:tmpl w:val="A984AAB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F71205"/>
    <w:multiLevelType w:val="hybridMultilevel"/>
    <w:tmpl w:val="C36E0572"/>
    <w:lvl w:ilvl="0" w:tplc="DEBC8B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4282D"/>
    <w:multiLevelType w:val="hybridMultilevel"/>
    <w:tmpl w:val="0708FC32"/>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B40E3A"/>
    <w:multiLevelType w:val="hybridMultilevel"/>
    <w:tmpl w:val="85245C04"/>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65724348">
      <w:start w:val="18"/>
      <w:numFmt w:val="bullet"/>
      <w:lvlText w:val="-"/>
      <w:lvlJc w:val="left"/>
      <w:pPr>
        <w:ind w:left="5319" w:hanging="360"/>
      </w:pPr>
      <w:rPr>
        <w:rFonts w:ascii="Times" w:eastAsia="SimSun" w:hAnsi="Times" w:cs="Times"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8" w15:restartNumberingAfterBreak="0">
    <w:nsid w:val="2ED55668"/>
    <w:multiLevelType w:val="hybridMultilevel"/>
    <w:tmpl w:val="4EB251CC"/>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0506A7"/>
    <w:multiLevelType w:val="hybridMultilevel"/>
    <w:tmpl w:val="FFA88F8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EED287F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7EF178D"/>
    <w:multiLevelType w:val="hybridMultilevel"/>
    <w:tmpl w:val="59D0D45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F65DAB"/>
    <w:multiLevelType w:val="hybridMultilevel"/>
    <w:tmpl w:val="62C6CF38"/>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12D52"/>
    <w:multiLevelType w:val="hybridMultilevel"/>
    <w:tmpl w:val="CD5CD998"/>
    <w:lvl w:ilvl="0" w:tplc="4D7600D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6" w15:restartNumberingAfterBreak="0">
    <w:nsid w:val="3B0747BF"/>
    <w:multiLevelType w:val="hybridMultilevel"/>
    <w:tmpl w:val="3F68F0A0"/>
    <w:lvl w:ilvl="0" w:tplc="FC90A7B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84D0B"/>
    <w:multiLevelType w:val="hybridMultilevel"/>
    <w:tmpl w:val="C6E0005A"/>
    <w:lvl w:ilvl="0" w:tplc="99024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8228B2"/>
    <w:multiLevelType w:val="hybridMultilevel"/>
    <w:tmpl w:val="03924CB0"/>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531641"/>
    <w:multiLevelType w:val="hybridMultilevel"/>
    <w:tmpl w:val="D6A049A0"/>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C32F8C"/>
    <w:multiLevelType w:val="hybridMultilevel"/>
    <w:tmpl w:val="AECC6F1E"/>
    <w:lvl w:ilvl="0" w:tplc="04090001">
      <w:start w:val="1"/>
      <w:numFmt w:val="bullet"/>
      <w:lvlText w:val=""/>
      <w:lvlJc w:val="left"/>
      <w:pPr>
        <w:ind w:left="2404" w:hanging="420"/>
      </w:pPr>
      <w:rPr>
        <w:rFonts w:ascii="Symbol" w:hAnsi="Symbol" w:hint="default"/>
      </w:rPr>
    </w:lvl>
    <w:lvl w:ilvl="1" w:tplc="04090003" w:tentative="1">
      <w:start w:val="1"/>
      <w:numFmt w:val="bullet"/>
      <w:lvlText w:val=""/>
      <w:lvlJc w:val="left"/>
      <w:pPr>
        <w:ind w:left="2824" w:hanging="420"/>
      </w:pPr>
      <w:rPr>
        <w:rFonts w:ascii="Wingdings" w:hAnsi="Wingdings" w:hint="default"/>
      </w:rPr>
    </w:lvl>
    <w:lvl w:ilvl="2" w:tplc="04090005" w:tentative="1">
      <w:start w:val="1"/>
      <w:numFmt w:val="bullet"/>
      <w:lvlText w:val=""/>
      <w:lvlJc w:val="left"/>
      <w:pPr>
        <w:ind w:left="3244" w:hanging="420"/>
      </w:pPr>
      <w:rPr>
        <w:rFonts w:ascii="Wingdings" w:hAnsi="Wingdings" w:hint="default"/>
      </w:rPr>
    </w:lvl>
    <w:lvl w:ilvl="3" w:tplc="04090001" w:tentative="1">
      <w:start w:val="1"/>
      <w:numFmt w:val="bullet"/>
      <w:lvlText w:val=""/>
      <w:lvlJc w:val="left"/>
      <w:pPr>
        <w:ind w:left="3664" w:hanging="420"/>
      </w:pPr>
      <w:rPr>
        <w:rFonts w:ascii="Wingdings" w:hAnsi="Wingdings" w:hint="default"/>
      </w:rPr>
    </w:lvl>
    <w:lvl w:ilvl="4" w:tplc="04090003" w:tentative="1">
      <w:start w:val="1"/>
      <w:numFmt w:val="bullet"/>
      <w:lvlText w:val=""/>
      <w:lvlJc w:val="left"/>
      <w:pPr>
        <w:ind w:left="4084" w:hanging="420"/>
      </w:pPr>
      <w:rPr>
        <w:rFonts w:ascii="Wingdings" w:hAnsi="Wingdings" w:hint="default"/>
      </w:rPr>
    </w:lvl>
    <w:lvl w:ilvl="5" w:tplc="04090005" w:tentative="1">
      <w:start w:val="1"/>
      <w:numFmt w:val="bullet"/>
      <w:lvlText w:val=""/>
      <w:lvlJc w:val="left"/>
      <w:pPr>
        <w:ind w:left="4504" w:hanging="420"/>
      </w:pPr>
      <w:rPr>
        <w:rFonts w:ascii="Wingdings" w:hAnsi="Wingdings" w:hint="default"/>
      </w:rPr>
    </w:lvl>
    <w:lvl w:ilvl="6" w:tplc="04090001" w:tentative="1">
      <w:start w:val="1"/>
      <w:numFmt w:val="bullet"/>
      <w:lvlText w:val=""/>
      <w:lvlJc w:val="left"/>
      <w:pPr>
        <w:ind w:left="4924" w:hanging="420"/>
      </w:pPr>
      <w:rPr>
        <w:rFonts w:ascii="Wingdings" w:hAnsi="Wingdings" w:hint="default"/>
      </w:rPr>
    </w:lvl>
    <w:lvl w:ilvl="7" w:tplc="04090003" w:tentative="1">
      <w:start w:val="1"/>
      <w:numFmt w:val="bullet"/>
      <w:lvlText w:val=""/>
      <w:lvlJc w:val="left"/>
      <w:pPr>
        <w:ind w:left="5344" w:hanging="420"/>
      </w:pPr>
      <w:rPr>
        <w:rFonts w:ascii="Wingdings" w:hAnsi="Wingdings" w:hint="default"/>
      </w:rPr>
    </w:lvl>
    <w:lvl w:ilvl="8" w:tplc="04090005" w:tentative="1">
      <w:start w:val="1"/>
      <w:numFmt w:val="bullet"/>
      <w:lvlText w:val=""/>
      <w:lvlJc w:val="left"/>
      <w:pPr>
        <w:ind w:left="5764" w:hanging="420"/>
      </w:pPr>
      <w:rPr>
        <w:rFonts w:ascii="Wingdings" w:hAnsi="Wingdings" w:hint="default"/>
      </w:rPr>
    </w:lvl>
  </w:abstractNum>
  <w:abstractNum w:abstractNumId="33"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411F07"/>
    <w:multiLevelType w:val="hybridMultilevel"/>
    <w:tmpl w:val="B180F584"/>
    <w:lvl w:ilvl="0" w:tplc="990246C8">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204F04"/>
    <w:multiLevelType w:val="hybridMultilevel"/>
    <w:tmpl w:val="AF4A1FBA"/>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0B42D88"/>
    <w:multiLevelType w:val="hybridMultilevel"/>
    <w:tmpl w:val="D8EECE04"/>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CBF27E7"/>
    <w:multiLevelType w:val="hybridMultilevel"/>
    <w:tmpl w:val="547C8BAE"/>
    <w:lvl w:ilvl="0" w:tplc="CD4C91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2C27B1"/>
    <w:multiLevelType w:val="hybridMultilevel"/>
    <w:tmpl w:val="B97A32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44789B"/>
    <w:multiLevelType w:val="hybridMultilevel"/>
    <w:tmpl w:val="47E0C28A"/>
    <w:lvl w:ilvl="0" w:tplc="0B228B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0"/>
  </w:num>
  <w:num w:numId="3">
    <w:abstractNumId w:val="2"/>
  </w:num>
  <w:num w:numId="4">
    <w:abstractNumId w:val="40"/>
  </w:num>
  <w:num w:numId="5">
    <w:abstractNumId w:val="43"/>
  </w:num>
  <w:num w:numId="6">
    <w:abstractNumId w:val="13"/>
  </w:num>
  <w:num w:numId="7">
    <w:abstractNumId w:val="41"/>
  </w:num>
  <w:num w:numId="8">
    <w:abstractNumId w:val="10"/>
  </w:num>
  <w:num w:numId="9">
    <w:abstractNumId w:val="1"/>
  </w:num>
  <w:num w:numId="10">
    <w:abstractNumId w:val="24"/>
  </w:num>
  <w:num w:numId="11">
    <w:abstractNumId w:val="14"/>
  </w:num>
  <w:num w:numId="12">
    <w:abstractNumId w:val="38"/>
  </w:num>
  <w:num w:numId="13">
    <w:abstractNumId w:val="19"/>
  </w:num>
  <w:num w:numId="14">
    <w:abstractNumId w:val="5"/>
  </w:num>
  <w:num w:numId="15">
    <w:abstractNumId w:val="22"/>
  </w:num>
  <w:num w:numId="16">
    <w:abstractNumId w:val="18"/>
  </w:num>
  <w:num w:numId="17">
    <w:abstractNumId w:val="33"/>
  </w:num>
  <w:num w:numId="18">
    <w:abstractNumId w:val="23"/>
  </w:num>
  <w:num w:numId="19">
    <w:abstractNumId w:val="16"/>
  </w:num>
  <w:num w:numId="20">
    <w:abstractNumId w:val="30"/>
  </w:num>
  <w:num w:numId="21">
    <w:abstractNumId w:val="9"/>
  </w:num>
  <w:num w:numId="22">
    <w:abstractNumId w:val="39"/>
  </w:num>
  <w:num w:numId="23">
    <w:abstractNumId w:val="20"/>
  </w:num>
  <w:num w:numId="24">
    <w:abstractNumId w:val="3"/>
  </w:num>
  <w:num w:numId="25">
    <w:abstractNumId w:val="7"/>
  </w:num>
  <w:num w:numId="26">
    <w:abstractNumId w:val="4"/>
  </w:num>
  <w:num w:numId="27">
    <w:abstractNumId w:val="6"/>
  </w:num>
  <w:num w:numId="28">
    <w:abstractNumId w:val="29"/>
  </w:num>
  <w:num w:numId="29">
    <w:abstractNumId w:val="26"/>
  </w:num>
  <w:num w:numId="30">
    <w:abstractNumId w:val="11"/>
  </w:num>
  <w:num w:numId="31">
    <w:abstractNumId w:val="36"/>
  </w:num>
  <w:num w:numId="32">
    <w:abstractNumId w:val="31"/>
  </w:num>
  <w:num w:numId="33">
    <w:abstractNumId w:val="12"/>
  </w:num>
  <w:num w:numId="34">
    <w:abstractNumId w:val="42"/>
  </w:num>
  <w:num w:numId="35">
    <w:abstractNumId w:val="20"/>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7"/>
  </w:num>
  <w:num w:numId="40">
    <w:abstractNumId w:val="21"/>
  </w:num>
  <w:num w:numId="41">
    <w:abstractNumId w:val="0"/>
  </w:num>
  <w:num w:numId="42">
    <w:abstractNumId w:val="34"/>
  </w:num>
  <w:num w:numId="43">
    <w:abstractNumId w:val="15"/>
  </w:num>
  <w:num w:numId="44">
    <w:abstractNumId w:val="27"/>
  </w:num>
  <w:num w:numId="45">
    <w:abstractNumId w:val="35"/>
  </w:num>
  <w:num w:numId="46">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7DF"/>
    <w:rsid w:val="0000088A"/>
    <w:rsid w:val="000008F8"/>
    <w:rsid w:val="00000B05"/>
    <w:rsid w:val="00000B8C"/>
    <w:rsid w:val="00000D04"/>
    <w:rsid w:val="00000DB2"/>
    <w:rsid w:val="00000EC7"/>
    <w:rsid w:val="00001189"/>
    <w:rsid w:val="000013DC"/>
    <w:rsid w:val="000015D9"/>
    <w:rsid w:val="000018A3"/>
    <w:rsid w:val="00001A94"/>
    <w:rsid w:val="00001EC5"/>
    <w:rsid w:val="0000204D"/>
    <w:rsid w:val="000020F6"/>
    <w:rsid w:val="00002126"/>
    <w:rsid w:val="0000256F"/>
    <w:rsid w:val="00002893"/>
    <w:rsid w:val="0000296F"/>
    <w:rsid w:val="00002E0D"/>
    <w:rsid w:val="00003199"/>
    <w:rsid w:val="000033A3"/>
    <w:rsid w:val="00003561"/>
    <w:rsid w:val="00003605"/>
    <w:rsid w:val="000036CF"/>
    <w:rsid w:val="000036F8"/>
    <w:rsid w:val="00003894"/>
    <w:rsid w:val="00003954"/>
    <w:rsid w:val="00003A58"/>
    <w:rsid w:val="00003C56"/>
    <w:rsid w:val="00003EC2"/>
    <w:rsid w:val="00003F42"/>
    <w:rsid w:val="00003FA4"/>
    <w:rsid w:val="000040A9"/>
    <w:rsid w:val="0000414A"/>
    <w:rsid w:val="000042CA"/>
    <w:rsid w:val="0000458E"/>
    <w:rsid w:val="0000467D"/>
    <w:rsid w:val="000047EC"/>
    <w:rsid w:val="0000491F"/>
    <w:rsid w:val="00004E70"/>
    <w:rsid w:val="00005478"/>
    <w:rsid w:val="0000570D"/>
    <w:rsid w:val="000058FF"/>
    <w:rsid w:val="00005EA8"/>
    <w:rsid w:val="0000637A"/>
    <w:rsid w:val="000063D1"/>
    <w:rsid w:val="00006553"/>
    <w:rsid w:val="00006655"/>
    <w:rsid w:val="00006BC1"/>
    <w:rsid w:val="00006C2D"/>
    <w:rsid w:val="00006CBB"/>
    <w:rsid w:val="00006F47"/>
    <w:rsid w:val="00006F4A"/>
    <w:rsid w:val="00007199"/>
    <w:rsid w:val="000072B6"/>
    <w:rsid w:val="000075AB"/>
    <w:rsid w:val="00007813"/>
    <w:rsid w:val="0000791D"/>
    <w:rsid w:val="00007DF7"/>
    <w:rsid w:val="00007E27"/>
    <w:rsid w:val="000100D9"/>
    <w:rsid w:val="000103FA"/>
    <w:rsid w:val="0001083E"/>
    <w:rsid w:val="000109D7"/>
    <w:rsid w:val="000109E6"/>
    <w:rsid w:val="00010FB6"/>
    <w:rsid w:val="00011532"/>
    <w:rsid w:val="000115F8"/>
    <w:rsid w:val="00011849"/>
    <w:rsid w:val="00011A39"/>
    <w:rsid w:val="00011AAD"/>
    <w:rsid w:val="00011C38"/>
    <w:rsid w:val="00011CAD"/>
    <w:rsid w:val="00011F33"/>
    <w:rsid w:val="00011F67"/>
    <w:rsid w:val="0001205C"/>
    <w:rsid w:val="00012862"/>
    <w:rsid w:val="000128E4"/>
    <w:rsid w:val="000128E6"/>
    <w:rsid w:val="00012ABA"/>
    <w:rsid w:val="00012DE0"/>
    <w:rsid w:val="00012E1C"/>
    <w:rsid w:val="00013193"/>
    <w:rsid w:val="000138C1"/>
    <w:rsid w:val="00013930"/>
    <w:rsid w:val="0001395F"/>
    <w:rsid w:val="00013A82"/>
    <w:rsid w:val="00013E31"/>
    <w:rsid w:val="000142AF"/>
    <w:rsid w:val="0001486F"/>
    <w:rsid w:val="00015003"/>
    <w:rsid w:val="00015029"/>
    <w:rsid w:val="00015157"/>
    <w:rsid w:val="00015169"/>
    <w:rsid w:val="00015279"/>
    <w:rsid w:val="000155B7"/>
    <w:rsid w:val="0001562B"/>
    <w:rsid w:val="000156D6"/>
    <w:rsid w:val="000156F3"/>
    <w:rsid w:val="00015787"/>
    <w:rsid w:val="00015E5E"/>
    <w:rsid w:val="00015EFB"/>
    <w:rsid w:val="00016101"/>
    <w:rsid w:val="000165E2"/>
    <w:rsid w:val="000166BB"/>
    <w:rsid w:val="00016738"/>
    <w:rsid w:val="00016BEC"/>
    <w:rsid w:val="00016F5F"/>
    <w:rsid w:val="000172BE"/>
    <w:rsid w:val="000175F0"/>
    <w:rsid w:val="00017637"/>
    <w:rsid w:val="000176CE"/>
    <w:rsid w:val="000179BC"/>
    <w:rsid w:val="00017D8A"/>
    <w:rsid w:val="00020004"/>
    <w:rsid w:val="0002006F"/>
    <w:rsid w:val="00020136"/>
    <w:rsid w:val="000201EB"/>
    <w:rsid w:val="000204C0"/>
    <w:rsid w:val="0002059C"/>
    <w:rsid w:val="00020771"/>
    <w:rsid w:val="000208C6"/>
    <w:rsid w:val="000216FD"/>
    <w:rsid w:val="000218EA"/>
    <w:rsid w:val="00021931"/>
    <w:rsid w:val="00021F7D"/>
    <w:rsid w:val="00022025"/>
    <w:rsid w:val="00022689"/>
    <w:rsid w:val="00022C34"/>
    <w:rsid w:val="00022FCA"/>
    <w:rsid w:val="00023388"/>
    <w:rsid w:val="00023425"/>
    <w:rsid w:val="000234A9"/>
    <w:rsid w:val="000234E6"/>
    <w:rsid w:val="00023B9F"/>
    <w:rsid w:val="000241BE"/>
    <w:rsid w:val="000242F2"/>
    <w:rsid w:val="00024495"/>
    <w:rsid w:val="000247F6"/>
    <w:rsid w:val="00024847"/>
    <w:rsid w:val="00024BD0"/>
    <w:rsid w:val="00024BE8"/>
    <w:rsid w:val="00024BFD"/>
    <w:rsid w:val="000250D2"/>
    <w:rsid w:val="00025483"/>
    <w:rsid w:val="000257A0"/>
    <w:rsid w:val="00025885"/>
    <w:rsid w:val="00025A6F"/>
    <w:rsid w:val="00025EBF"/>
    <w:rsid w:val="0002612F"/>
    <w:rsid w:val="0002630D"/>
    <w:rsid w:val="0002645B"/>
    <w:rsid w:val="000264ED"/>
    <w:rsid w:val="00026D4B"/>
    <w:rsid w:val="000270BA"/>
    <w:rsid w:val="000275C6"/>
    <w:rsid w:val="00027622"/>
    <w:rsid w:val="00027894"/>
    <w:rsid w:val="000279AA"/>
    <w:rsid w:val="00027AD6"/>
    <w:rsid w:val="00027AE8"/>
    <w:rsid w:val="00027FC1"/>
    <w:rsid w:val="0003024C"/>
    <w:rsid w:val="00030277"/>
    <w:rsid w:val="000302F8"/>
    <w:rsid w:val="00030E20"/>
    <w:rsid w:val="00030EF6"/>
    <w:rsid w:val="00031058"/>
    <w:rsid w:val="000314FA"/>
    <w:rsid w:val="0003153E"/>
    <w:rsid w:val="000318CC"/>
    <w:rsid w:val="00031911"/>
    <w:rsid w:val="00031958"/>
    <w:rsid w:val="0003196E"/>
    <w:rsid w:val="00031ADB"/>
    <w:rsid w:val="00031F52"/>
    <w:rsid w:val="00032030"/>
    <w:rsid w:val="00032056"/>
    <w:rsid w:val="000320A0"/>
    <w:rsid w:val="00032118"/>
    <w:rsid w:val="000321EB"/>
    <w:rsid w:val="000322AD"/>
    <w:rsid w:val="00032436"/>
    <w:rsid w:val="0003243F"/>
    <w:rsid w:val="00032618"/>
    <w:rsid w:val="000328CA"/>
    <w:rsid w:val="00032BE0"/>
    <w:rsid w:val="00032E40"/>
    <w:rsid w:val="000331F6"/>
    <w:rsid w:val="000336A3"/>
    <w:rsid w:val="0003376B"/>
    <w:rsid w:val="000337B3"/>
    <w:rsid w:val="00033A17"/>
    <w:rsid w:val="00033CE0"/>
    <w:rsid w:val="00033D5B"/>
    <w:rsid w:val="00033D8E"/>
    <w:rsid w:val="00033E5A"/>
    <w:rsid w:val="00033F30"/>
    <w:rsid w:val="00034276"/>
    <w:rsid w:val="00034283"/>
    <w:rsid w:val="00034676"/>
    <w:rsid w:val="000346E6"/>
    <w:rsid w:val="00034A96"/>
    <w:rsid w:val="00034BB8"/>
    <w:rsid w:val="00034C42"/>
    <w:rsid w:val="00034C63"/>
    <w:rsid w:val="00034DAC"/>
    <w:rsid w:val="00034E42"/>
    <w:rsid w:val="000351E1"/>
    <w:rsid w:val="000352B3"/>
    <w:rsid w:val="00035A5B"/>
    <w:rsid w:val="00035ADA"/>
    <w:rsid w:val="0003616C"/>
    <w:rsid w:val="00036729"/>
    <w:rsid w:val="0003672F"/>
    <w:rsid w:val="000369E8"/>
    <w:rsid w:val="00036C59"/>
    <w:rsid w:val="00037085"/>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57"/>
    <w:rsid w:val="00041CCB"/>
    <w:rsid w:val="00041D36"/>
    <w:rsid w:val="00041F85"/>
    <w:rsid w:val="00041F93"/>
    <w:rsid w:val="000422DC"/>
    <w:rsid w:val="000428FC"/>
    <w:rsid w:val="00042B13"/>
    <w:rsid w:val="00042B54"/>
    <w:rsid w:val="00042D74"/>
    <w:rsid w:val="00042E1F"/>
    <w:rsid w:val="00042E9E"/>
    <w:rsid w:val="00043063"/>
    <w:rsid w:val="00043086"/>
    <w:rsid w:val="00043462"/>
    <w:rsid w:val="000434B7"/>
    <w:rsid w:val="000435E4"/>
    <w:rsid w:val="000436BD"/>
    <w:rsid w:val="0004438F"/>
    <w:rsid w:val="00044640"/>
    <w:rsid w:val="00044928"/>
    <w:rsid w:val="00044A28"/>
    <w:rsid w:val="00044AE0"/>
    <w:rsid w:val="00044DB4"/>
    <w:rsid w:val="0004500D"/>
    <w:rsid w:val="000455B5"/>
    <w:rsid w:val="00045982"/>
    <w:rsid w:val="00045F1F"/>
    <w:rsid w:val="0004614C"/>
    <w:rsid w:val="00046796"/>
    <w:rsid w:val="000467FD"/>
    <w:rsid w:val="00046935"/>
    <w:rsid w:val="00046AAF"/>
    <w:rsid w:val="00046B90"/>
    <w:rsid w:val="00046DCA"/>
    <w:rsid w:val="00046E93"/>
    <w:rsid w:val="00047225"/>
    <w:rsid w:val="00047345"/>
    <w:rsid w:val="000474ED"/>
    <w:rsid w:val="000477F5"/>
    <w:rsid w:val="00047941"/>
    <w:rsid w:val="00047A22"/>
    <w:rsid w:val="00047E60"/>
    <w:rsid w:val="000502C4"/>
    <w:rsid w:val="000507A9"/>
    <w:rsid w:val="00050B32"/>
    <w:rsid w:val="00050B8E"/>
    <w:rsid w:val="00050EA4"/>
    <w:rsid w:val="00050EAC"/>
    <w:rsid w:val="00050F66"/>
    <w:rsid w:val="0005131B"/>
    <w:rsid w:val="00051659"/>
    <w:rsid w:val="00051679"/>
    <w:rsid w:val="00051696"/>
    <w:rsid w:val="00051CEE"/>
    <w:rsid w:val="00052054"/>
    <w:rsid w:val="0005209D"/>
    <w:rsid w:val="00052194"/>
    <w:rsid w:val="000522A4"/>
    <w:rsid w:val="000522C2"/>
    <w:rsid w:val="000524CD"/>
    <w:rsid w:val="00052591"/>
    <w:rsid w:val="00052AD2"/>
    <w:rsid w:val="000530DF"/>
    <w:rsid w:val="0005324B"/>
    <w:rsid w:val="000536DB"/>
    <w:rsid w:val="000537A2"/>
    <w:rsid w:val="0005390E"/>
    <w:rsid w:val="00053A6E"/>
    <w:rsid w:val="00053A76"/>
    <w:rsid w:val="00053A91"/>
    <w:rsid w:val="00053D30"/>
    <w:rsid w:val="00053D3D"/>
    <w:rsid w:val="00053E56"/>
    <w:rsid w:val="00054923"/>
    <w:rsid w:val="00054B0B"/>
    <w:rsid w:val="00054C63"/>
    <w:rsid w:val="00054C6A"/>
    <w:rsid w:val="00054E0C"/>
    <w:rsid w:val="00054F42"/>
    <w:rsid w:val="00055009"/>
    <w:rsid w:val="0005541D"/>
    <w:rsid w:val="00055F81"/>
    <w:rsid w:val="000563BE"/>
    <w:rsid w:val="000565C8"/>
    <w:rsid w:val="00056878"/>
    <w:rsid w:val="00056907"/>
    <w:rsid w:val="00056DB8"/>
    <w:rsid w:val="00057160"/>
    <w:rsid w:val="00057175"/>
    <w:rsid w:val="000575DC"/>
    <w:rsid w:val="0005776B"/>
    <w:rsid w:val="00057979"/>
    <w:rsid w:val="00057A6C"/>
    <w:rsid w:val="00057D93"/>
    <w:rsid w:val="00057DC8"/>
    <w:rsid w:val="00057E69"/>
    <w:rsid w:val="00057F3A"/>
    <w:rsid w:val="00060131"/>
    <w:rsid w:val="00060230"/>
    <w:rsid w:val="0006047E"/>
    <w:rsid w:val="00060519"/>
    <w:rsid w:val="00060B66"/>
    <w:rsid w:val="00060EB7"/>
    <w:rsid w:val="000612E1"/>
    <w:rsid w:val="000614FE"/>
    <w:rsid w:val="0006150F"/>
    <w:rsid w:val="00061A60"/>
    <w:rsid w:val="00061AB7"/>
    <w:rsid w:val="00062031"/>
    <w:rsid w:val="000620B8"/>
    <w:rsid w:val="0006227E"/>
    <w:rsid w:val="000625E5"/>
    <w:rsid w:val="000627BE"/>
    <w:rsid w:val="00062954"/>
    <w:rsid w:val="00062AE6"/>
    <w:rsid w:val="00062FB6"/>
    <w:rsid w:val="00063666"/>
    <w:rsid w:val="000636F8"/>
    <w:rsid w:val="0006378E"/>
    <w:rsid w:val="0006393F"/>
    <w:rsid w:val="00063A3C"/>
    <w:rsid w:val="00063D00"/>
    <w:rsid w:val="00063D30"/>
    <w:rsid w:val="00063F25"/>
    <w:rsid w:val="00064407"/>
    <w:rsid w:val="00064B9D"/>
    <w:rsid w:val="000653FE"/>
    <w:rsid w:val="0006543D"/>
    <w:rsid w:val="0006573C"/>
    <w:rsid w:val="000659A8"/>
    <w:rsid w:val="00065D38"/>
    <w:rsid w:val="00065E8A"/>
    <w:rsid w:val="00066497"/>
    <w:rsid w:val="000664F1"/>
    <w:rsid w:val="000669E1"/>
    <w:rsid w:val="00066D02"/>
    <w:rsid w:val="00066D9B"/>
    <w:rsid w:val="00066E94"/>
    <w:rsid w:val="00067840"/>
    <w:rsid w:val="00067B45"/>
    <w:rsid w:val="00067DD1"/>
    <w:rsid w:val="00067F20"/>
    <w:rsid w:val="0007008D"/>
    <w:rsid w:val="00070184"/>
    <w:rsid w:val="000702E5"/>
    <w:rsid w:val="000703BC"/>
    <w:rsid w:val="00070447"/>
    <w:rsid w:val="000706D7"/>
    <w:rsid w:val="000706E7"/>
    <w:rsid w:val="00070B37"/>
    <w:rsid w:val="00070CF1"/>
    <w:rsid w:val="00070E75"/>
    <w:rsid w:val="00070EF8"/>
    <w:rsid w:val="000710A2"/>
    <w:rsid w:val="00071192"/>
    <w:rsid w:val="000713A7"/>
    <w:rsid w:val="0007156C"/>
    <w:rsid w:val="00071679"/>
    <w:rsid w:val="000717A4"/>
    <w:rsid w:val="00071C03"/>
    <w:rsid w:val="00071E6F"/>
    <w:rsid w:val="00072129"/>
    <w:rsid w:val="00072216"/>
    <w:rsid w:val="000722EC"/>
    <w:rsid w:val="000725B1"/>
    <w:rsid w:val="00072A80"/>
    <w:rsid w:val="00072AAA"/>
    <w:rsid w:val="00072E92"/>
    <w:rsid w:val="00072ECF"/>
    <w:rsid w:val="00072FEC"/>
    <w:rsid w:val="00073071"/>
    <w:rsid w:val="000731A0"/>
    <w:rsid w:val="0007330E"/>
    <w:rsid w:val="000735DA"/>
    <w:rsid w:val="000736C1"/>
    <w:rsid w:val="00073797"/>
    <w:rsid w:val="00073DEC"/>
    <w:rsid w:val="00074111"/>
    <w:rsid w:val="000741B8"/>
    <w:rsid w:val="000743DA"/>
    <w:rsid w:val="000745AA"/>
    <w:rsid w:val="000747D2"/>
    <w:rsid w:val="000748C9"/>
    <w:rsid w:val="00074906"/>
    <w:rsid w:val="00074D08"/>
    <w:rsid w:val="00074E86"/>
    <w:rsid w:val="00074F02"/>
    <w:rsid w:val="00075030"/>
    <w:rsid w:val="000750A4"/>
    <w:rsid w:val="00075155"/>
    <w:rsid w:val="0007515D"/>
    <w:rsid w:val="000752D1"/>
    <w:rsid w:val="000753A5"/>
    <w:rsid w:val="000753E9"/>
    <w:rsid w:val="00075614"/>
    <w:rsid w:val="0007568E"/>
    <w:rsid w:val="00075918"/>
    <w:rsid w:val="00075C2E"/>
    <w:rsid w:val="00075E34"/>
    <w:rsid w:val="00075F52"/>
    <w:rsid w:val="00075FF2"/>
    <w:rsid w:val="00076097"/>
    <w:rsid w:val="000762A5"/>
    <w:rsid w:val="00076541"/>
    <w:rsid w:val="00076549"/>
    <w:rsid w:val="00076817"/>
    <w:rsid w:val="00076B6D"/>
    <w:rsid w:val="0007712C"/>
    <w:rsid w:val="000772D2"/>
    <w:rsid w:val="000772F4"/>
    <w:rsid w:val="00077624"/>
    <w:rsid w:val="000776EB"/>
    <w:rsid w:val="00077918"/>
    <w:rsid w:val="000802FC"/>
    <w:rsid w:val="00080408"/>
    <w:rsid w:val="000805EF"/>
    <w:rsid w:val="000806C8"/>
    <w:rsid w:val="00080719"/>
    <w:rsid w:val="00080985"/>
    <w:rsid w:val="00080AAE"/>
    <w:rsid w:val="00080D4C"/>
    <w:rsid w:val="000817FE"/>
    <w:rsid w:val="00081831"/>
    <w:rsid w:val="000818A8"/>
    <w:rsid w:val="00081925"/>
    <w:rsid w:val="00081DAB"/>
    <w:rsid w:val="000822C2"/>
    <w:rsid w:val="000823AD"/>
    <w:rsid w:val="000823B0"/>
    <w:rsid w:val="00082437"/>
    <w:rsid w:val="000825BD"/>
    <w:rsid w:val="00082C6F"/>
    <w:rsid w:val="0008335B"/>
    <w:rsid w:val="00083379"/>
    <w:rsid w:val="000834D4"/>
    <w:rsid w:val="00083587"/>
    <w:rsid w:val="000835EF"/>
    <w:rsid w:val="00083632"/>
    <w:rsid w:val="00083838"/>
    <w:rsid w:val="000838F7"/>
    <w:rsid w:val="00083ACC"/>
    <w:rsid w:val="00083B6A"/>
    <w:rsid w:val="00083C16"/>
    <w:rsid w:val="00083FB1"/>
    <w:rsid w:val="00084280"/>
    <w:rsid w:val="000842F6"/>
    <w:rsid w:val="00084305"/>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CB3"/>
    <w:rsid w:val="00086D52"/>
    <w:rsid w:val="00087017"/>
    <w:rsid w:val="00087312"/>
    <w:rsid w:val="0008783B"/>
    <w:rsid w:val="00087913"/>
    <w:rsid w:val="00087992"/>
    <w:rsid w:val="00087C0A"/>
    <w:rsid w:val="00087C10"/>
    <w:rsid w:val="00090104"/>
    <w:rsid w:val="000901AC"/>
    <w:rsid w:val="000902AA"/>
    <w:rsid w:val="000902DC"/>
    <w:rsid w:val="000904F5"/>
    <w:rsid w:val="0009060A"/>
    <w:rsid w:val="00090B2A"/>
    <w:rsid w:val="00090BFC"/>
    <w:rsid w:val="00090CB3"/>
    <w:rsid w:val="00091025"/>
    <w:rsid w:val="00091109"/>
    <w:rsid w:val="000911AE"/>
    <w:rsid w:val="0009127F"/>
    <w:rsid w:val="0009128F"/>
    <w:rsid w:val="000912EB"/>
    <w:rsid w:val="00091843"/>
    <w:rsid w:val="000918C1"/>
    <w:rsid w:val="00091E11"/>
    <w:rsid w:val="00091F50"/>
    <w:rsid w:val="000920A4"/>
    <w:rsid w:val="000926CD"/>
    <w:rsid w:val="000926ED"/>
    <w:rsid w:val="000927CF"/>
    <w:rsid w:val="00092944"/>
    <w:rsid w:val="000929A3"/>
    <w:rsid w:val="00092BB5"/>
    <w:rsid w:val="00092CAB"/>
    <w:rsid w:val="00092F96"/>
    <w:rsid w:val="000930F6"/>
    <w:rsid w:val="00093173"/>
    <w:rsid w:val="00093333"/>
    <w:rsid w:val="0009336F"/>
    <w:rsid w:val="00093486"/>
    <w:rsid w:val="000935E4"/>
    <w:rsid w:val="00093697"/>
    <w:rsid w:val="00093903"/>
    <w:rsid w:val="00093D42"/>
    <w:rsid w:val="00093D58"/>
    <w:rsid w:val="00093DD0"/>
    <w:rsid w:val="00094006"/>
    <w:rsid w:val="000944AB"/>
    <w:rsid w:val="00094944"/>
    <w:rsid w:val="00094A16"/>
    <w:rsid w:val="00094A5E"/>
    <w:rsid w:val="00094ACF"/>
    <w:rsid w:val="00094DE6"/>
    <w:rsid w:val="00095084"/>
    <w:rsid w:val="00095097"/>
    <w:rsid w:val="000959EC"/>
    <w:rsid w:val="00095CB7"/>
    <w:rsid w:val="00095D8E"/>
    <w:rsid w:val="00095DDA"/>
    <w:rsid w:val="00096356"/>
    <w:rsid w:val="00096CB5"/>
    <w:rsid w:val="0009720D"/>
    <w:rsid w:val="00097813"/>
    <w:rsid w:val="00097C99"/>
    <w:rsid w:val="00097CB7"/>
    <w:rsid w:val="000A00D5"/>
    <w:rsid w:val="000A0343"/>
    <w:rsid w:val="000A0647"/>
    <w:rsid w:val="000A0820"/>
    <w:rsid w:val="000A089F"/>
    <w:rsid w:val="000A0B0F"/>
    <w:rsid w:val="000A0D3F"/>
    <w:rsid w:val="000A0F14"/>
    <w:rsid w:val="000A0F41"/>
    <w:rsid w:val="000A11E8"/>
    <w:rsid w:val="000A1441"/>
    <w:rsid w:val="000A176E"/>
    <w:rsid w:val="000A1875"/>
    <w:rsid w:val="000A19EC"/>
    <w:rsid w:val="000A1A06"/>
    <w:rsid w:val="000A1A39"/>
    <w:rsid w:val="000A1B60"/>
    <w:rsid w:val="000A1BFA"/>
    <w:rsid w:val="000A1CB3"/>
    <w:rsid w:val="000A1CDC"/>
    <w:rsid w:val="000A1F06"/>
    <w:rsid w:val="000A20F0"/>
    <w:rsid w:val="000A21B4"/>
    <w:rsid w:val="000A235E"/>
    <w:rsid w:val="000A25F3"/>
    <w:rsid w:val="000A2CC7"/>
    <w:rsid w:val="000A2ED6"/>
    <w:rsid w:val="000A2F8C"/>
    <w:rsid w:val="000A306B"/>
    <w:rsid w:val="000A3107"/>
    <w:rsid w:val="000A3305"/>
    <w:rsid w:val="000A33A6"/>
    <w:rsid w:val="000A3A0A"/>
    <w:rsid w:val="000A3A79"/>
    <w:rsid w:val="000A4013"/>
    <w:rsid w:val="000A4205"/>
    <w:rsid w:val="000A4324"/>
    <w:rsid w:val="000A45A6"/>
    <w:rsid w:val="000A484E"/>
    <w:rsid w:val="000A4A19"/>
    <w:rsid w:val="000A4C28"/>
    <w:rsid w:val="000A5686"/>
    <w:rsid w:val="000A601A"/>
    <w:rsid w:val="000A6029"/>
    <w:rsid w:val="000A60FC"/>
    <w:rsid w:val="000A618B"/>
    <w:rsid w:val="000A6351"/>
    <w:rsid w:val="000A63D6"/>
    <w:rsid w:val="000A6637"/>
    <w:rsid w:val="000A6783"/>
    <w:rsid w:val="000A67F8"/>
    <w:rsid w:val="000A693A"/>
    <w:rsid w:val="000A6A8B"/>
    <w:rsid w:val="000A6B30"/>
    <w:rsid w:val="000A6B91"/>
    <w:rsid w:val="000A6E5A"/>
    <w:rsid w:val="000A6E97"/>
    <w:rsid w:val="000A6F07"/>
    <w:rsid w:val="000A730D"/>
    <w:rsid w:val="000A73C0"/>
    <w:rsid w:val="000A73DA"/>
    <w:rsid w:val="000A7B38"/>
    <w:rsid w:val="000A7CA0"/>
    <w:rsid w:val="000A7E84"/>
    <w:rsid w:val="000A7E8E"/>
    <w:rsid w:val="000A7EC8"/>
    <w:rsid w:val="000A7F14"/>
    <w:rsid w:val="000A7F54"/>
    <w:rsid w:val="000A7F95"/>
    <w:rsid w:val="000B0343"/>
    <w:rsid w:val="000B042B"/>
    <w:rsid w:val="000B05F9"/>
    <w:rsid w:val="000B08FB"/>
    <w:rsid w:val="000B0AE1"/>
    <w:rsid w:val="000B0B74"/>
    <w:rsid w:val="000B0BEF"/>
    <w:rsid w:val="000B0BF7"/>
    <w:rsid w:val="000B0FD4"/>
    <w:rsid w:val="000B0FDA"/>
    <w:rsid w:val="000B102F"/>
    <w:rsid w:val="000B1141"/>
    <w:rsid w:val="000B1379"/>
    <w:rsid w:val="000B1613"/>
    <w:rsid w:val="000B18E2"/>
    <w:rsid w:val="000B1FE3"/>
    <w:rsid w:val="000B286A"/>
    <w:rsid w:val="000B287A"/>
    <w:rsid w:val="000B2985"/>
    <w:rsid w:val="000B2A7A"/>
    <w:rsid w:val="000B2BBA"/>
    <w:rsid w:val="000B2BEA"/>
    <w:rsid w:val="000B2C88"/>
    <w:rsid w:val="000B2D83"/>
    <w:rsid w:val="000B30A7"/>
    <w:rsid w:val="000B3342"/>
    <w:rsid w:val="000B3C59"/>
    <w:rsid w:val="000B3F6D"/>
    <w:rsid w:val="000B453F"/>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701"/>
    <w:rsid w:val="000B68F2"/>
    <w:rsid w:val="000B6E2C"/>
    <w:rsid w:val="000B7098"/>
    <w:rsid w:val="000B74AF"/>
    <w:rsid w:val="000B76C5"/>
    <w:rsid w:val="000B7A10"/>
    <w:rsid w:val="000B7CD7"/>
    <w:rsid w:val="000C0414"/>
    <w:rsid w:val="000C09CC"/>
    <w:rsid w:val="000C0A56"/>
    <w:rsid w:val="000C0CAA"/>
    <w:rsid w:val="000C115D"/>
    <w:rsid w:val="000C12DF"/>
    <w:rsid w:val="000C13E1"/>
    <w:rsid w:val="000C13EB"/>
    <w:rsid w:val="000C1535"/>
    <w:rsid w:val="000C1A7A"/>
    <w:rsid w:val="000C1AFB"/>
    <w:rsid w:val="000C1D0A"/>
    <w:rsid w:val="000C1D92"/>
    <w:rsid w:val="000C1D98"/>
    <w:rsid w:val="000C207C"/>
    <w:rsid w:val="000C252B"/>
    <w:rsid w:val="000C26F4"/>
    <w:rsid w:val="000C281A"/>
    <w:rsid w:val="000C2EA7"/>
    <w:rsid w:val="000C2FBD"/>
    <w:rsid w:val="000C320A"/>
    <w:rsid w:val="000C3487"/>
    <w:rsid w:val="000C34A1"/>
    <w:rsid w:val="000C3B0C"/>
    <w:rsid w:val="000C422D"/>
    <w:rsid w:val="000C43ED"/>
    <w:rsid w:val="000C440B"/>
    <w:rsid w:val="000C453D"/>
    <w:rsid w:val="000C468E"/>
    <w:rsid w:val="000C4729"/>
    <w:rsid w:val="000C4798"/>
    <w:rsid w:val="000C4CF2"/>
    <w:rsid w:val="000C4FB6"/>
    <w:rsid w:val="000C5879"/>
    <w:rsid w:val="000C5F3D"/>
    <w:rsid w:val="000C5F91"/>
    <w:rsid w:val="000C6025"/>
    <w:rsid w:val="000C6048"/>
    <w:rsid w:val="000C6387"/>
    <w:rsid w:val="000C6559"/>
    <w:rsid w:val="000C6625"/>
    <w:rsid w:val="000C6C94"/>
    <w:rsid w:val="000C6F60"/>
    <w:rsid w:val="000C6FA7"/>
    <w:rsid w:val="000C6FCB"/>
    <w:rsid w:val="000C70FE"/>
    <w:rsid w:val="000C711E"/>
    <w:rsid w:val="000C71B7"/>
    <w:rsid w:val="000C72D9"/>
    <w:rsid w:val="000C7307"/>
    <w:rsid w:val="000C7514"/>
    <w:rsid w:val="000C75B5"/>
    <w:rsid w:val="000C7705"/>
    <w:rsid w:val="000C78CA"/>
    <w:rsid w:val="000C7C6B"/>
    <w:rsid w:val="000C7E4E"/>
    <w:rsid w:val="000D0024"/>
    <w:rsid w:val="000D029D"/>
    <w:rsid w:val="000D0565"/>
    <w:rsid w:val="000D058F"/>
    <w:rsid w:val="000D06C1"/>
    <w:rsid w:val="000D0A08"/>
    <w:rsid w:val="000D0A60"/>
    <w:rsid w:val="000D0B5B"/>
    <w:rsid w:val="000D0C4F"/>
    <w:rsid w:val="000D0E4E"/>
    <w:rsid w:val="000D0FED"/>
    <w:rsid w:val="000D113C"/>
    <w:rsid w:val="000D12D1"/>
    <w:rsid w:val="000D159A"/>
    <w:rsid w:val="000D1796"/>
    <w:rsid w:val="000D19FB"/>
    <w:rsid w:val="000D1DD0"/>
    <w:rsid w:val="000D1E45"/>
    <w:rsid w:val="000D1F30"/>
    <w:rsid w:val="000D21CB"/>
    <w:rsid w:val="000D22CC"/>
    <w:rsid w:val="000D257F"/>
    <w:rsid w:val="000D2A6C"/>
    <w:rsid w:val="000D2C8C"/>
    <w:rsid w:val="000D3644"/>
    <w:rsid w:val="000D36AE"/>
    <w:rsid w:val="000D38A1"/>
    <w:rsid w:val="000D39A7"/>
    <w:rsid w:val="000D3A57"/>
    <w:rsid w:val="000D3BA9"/>
    <w:rsid w:val="000D3C86"/>
    <w:rsid w:val="000D3CDB"/>
    <w:rsid w:val="000D3CF8"/>
    <w:rsid w:val="000D4C4E"/>
    <w:rsid w:val="000D4E4C"/>
    <w:rsid w:val="000D4ECA"/>
    <w:rsid w:val="000D5071"/>
    <w:rsid w:val="000D5077"/>
    <w:rsid w:val="000D50AA"/>
    <w:rsid w:val="000D50FC"/>
    <w:rsid w:val="000D534A"/>
    <w:rsid w:val="000D5362"/>
    <w:rsid w:val="000D5368"/>
    <w:rsid w:val="000D5605"/>
    <w:rsid w:val="000D57F8"/>
    <w:rsid w:val="000D5851"/>
    <w:rsid w:val="000D5C60"/>
    <w:rsid w:val="000D6066"/>
    <w:rsid w:val="000D60B1"/>
    <w:rsid w:val="000D61CD"/>
    <w:rsid w:val="000D625E"/>
    <w:rsid w:val="000D6709"/>
    <w:rsid w:val="000D6763"/>
    <w:rsid w:val="000D67A6"/>
    <w:rsid w:val="000D6B4E"/>
    <w:rsid w:val="000D6CA3"/>
    <w:rsid w:val="000D6E11"/>
    <w:rsid w:val="000D71E2"/>
    <w:rsid w:val="000D73A5"/>
    <w:rsid w:val="000D75C7"/>
    <w:rsid w:val="000D75FE"/>
    <w:rsid w:val="000D7B63"/>
    <w:rsid w:val="000E003C"/>
    <w:rsid w:val="000E0264"/>
    <w:rsid w:val="000E049E"/>
    <w:rsid w:val="000E05DE"/>
    <w:rsid w:val="000E07D6"/>
    <w:rsid w:val="000E083F"/>
    <w:rsid w:val="000E0994"/>
    <w:rsid w:val="000E0A0A"/>
    <w:rsid w:val="000E0AFD"/>
    <w:rsid w:val="000E0B3C"/>
    <w:rsid w:val="000E0F29"/>
    <w:rsid w:val="000E1380"/>
    <w:rsid w:val="000E1422"/>
    <w:rsid w:val="000E17E9"/>
    <w:rsid w:val="000E18DF"/>
    <w:rsid w:val="000E18FB"/>
    <w:rsid w:val="000E19D1"/>
    <w:rsid w:val="000E1B55"/>
    <w:rsid w:val="000E1E49"/>
    <w:rsid w:val="000E2017"/>
    <w:rsid w:val="000E21C9"/>
    <w:rsid w:val="000E249A"/>
    <w:rsid w:val="000E268E"/>
    <w:rsid w:val="000E2B5F"/>
    <w:rsid w:val="000E2D6D"/>
    <w:rsid w:val="000E30C7"/>
    <w:rsid w:val="000E32F0"/>
    <w:rsid w:val="000E385E"/>
    <w:rsid w:val="000E39C8"/>
    <w:rsid w:val="000E3A0F"/>
    <w:rsid w:val="000E3C65"/>
    <w:rsid w:val="000E3D3A"/>
    <w:rsid w:val="000E4010"/>
    <w:rsid w:val="000E4390"/>
    <w:rsid w:val="000E468E"/>
    <w:rsid w:val="000E46E2"/>
    <w:rsid w:val="000E4981"/>
    <w:rsid w:val="000E4A12"/>
    <w:rsid w:val="000E4AB5"/>
    <w:rsid w:val="000E4E09"/>
    <w:rsid w:val="000E5364"/>
    <w:rsid w:val="000E54E6"/>
    <w:rsid w:val="000E58D9"/>
    <w:rsid w:val="000E59A0"/>
    <w:rsid w:val="000E5B6F"/>
    <w:rsid w:val="000E5D47"/>
    <w:rsid w:val="000E660D"/>
    <w:rsid w:val="000E6751"/>
    <w:rsid w:val="000E68CB"/>
    <w:rsid w:val="000E6BF6"/>
    <w:rsid w:val="000E71B2"/>
    <w:rsid w:val="000E7432"/>
    <w:rsid w:val="000E760E"/>
    <w:rsid w:val="000E7A53"/>
    <w:rsid w:val="000E7A84"/>
    <w:rsid w:val="000E7BD9"/>
    <w:rsid w:val="000E7CB1"/>
    <w:rsid w:val="000E7F06"/>
    <w:rsid w:val="000E7F78"/>
    <w:rsid w:val="000F0030"/>
    <w:rsid w:val="000F03FD"/>
    <w:rsid w:val="000F0807"/>
    <w:rsid w:val="000F087A"/>
    <w:rsid w:val="000F091B"/>
    <w:rsid w:val="000F0BB9"/>
    <w:rsid w:val="000F0F60"/>
    <w:rsid w:val="000F15BC"/>
    <w:rsid w:val="000F180A"/>
    <w:rsid w:val="000F1AE2"/>
    <w:rsid w:val="000F1C92"/>
    <w:rsid w:val="000F1FB6"/>
    <w:rsid w:val="000F20EF"/>
    <w:rsid w:val="000F24D5"/>
    <w:rsid w:val="000F271C"/>
    <w:rsid w:val="000F2A7B"/>
    <w:rsid w:val="000F2EEE"/>
    <w:rsid w:val="000F2F02"/>
    <w:rsid w:val="000F30EE"/>
    <w:rsid w:val="000F311F"/>
    <w:rsid w:val="000F3135"/>
    <w:rsid w:val="000F3365"/>
    <w:rsid w:val="000F357B"/>
    <w:rsid w:val="000F3697"/>
    <w:rsid w:val="000F39E3"/>
    <w:rsid w:val="000F3B1D"/>
    <w:rsid w:val="000F40A9"/>
    <w:rsid w:val="000F467A"/>
    <w:rsid w:val="000F4847"/>
    <w:rsid w:val="000F4FBF"/>
    <w:rsid w:val="000F57F4"/>
    <w:rsid w:val="000F5A4C"/>
    <w:rsid w:val="000F5C1B"/>
    <w:rsid w:val="000F5D2A"/>
    <w:rsid w:val="000F5D3A"/>
    <w:rsid w:val="000F5DEA"/>
    <w:rsid w:val="000F5FE4"/>
    <w:rsid w:val="000F64A7"/>
    <w:rsid w:val="000F64AC"/>
    <w:rsid w:val="000F6739"/>
    <w:rsid w:val="000F6887"/>
    <w:rsid w:val="000F6922"/>
    <w:rsid w:val="000F6C83"/>
    <w:rsid w:val="000F6CE7"/>
    <w:rsid w:val="000F6F3F"/>
    <w:rsid w:val="000F7070"/>
    <w:rsid w:val="000F7656"/>
    <w:rsid w:val="000F7658"/>
    <w:rsid w:val="000F7775"/>
    <w:rsid w:val="000F77E7"/>
    <w:rsid w:val="000F79A9"/>
    <w:rsid w:val="000F7C12"/>
    <w:rsid w:val="000F7DE3"/>
    <w:rsid w:val="000F7F58"/>
    <w:rsid w:val="00100128"/>
    <w:rsid w:val="001004AE"/>
    <w:rsid w:val="001004EE"/>
    <w:rsid w:val="00100644"/>
    <w:rsid w:val="00100780"/>
    <w:rsid w:val="00100A8B"/>
    <w:rsid w:val="00100E00"/>
    <w:rsid w:val="00100E3B"/>
    <w:rsid w:val="00100EF1"/>
    <w:rsid w:val="00100FF3"/>
    <w:rsid w:val="001012BC"/>
    <w:rsid w:val="00101847"/>
    <w:rsid w:val="0010196B"/>
    <w:rsid w:val="00101D0F"/>
    <w:rsid w:val="00101F15"/>
    <w:rsid w:val="0010233B"/>
    <w:rsid w:val="001026CA"/>
    <w:rsid w:val="001026CC"/>
    <w:rsid w:val="001026DB"/>
    <w:rsid w:val="001026EA"/>
    <w:rsid w:val="00103053"/>
    <w:rsid w:val="00103393"/>
    <w:rsid w:val="001036E9"/>
    <w:rsid w:val="001037A5"/>
    <w:rsid w:val="00103800"/>
    <w:rsid w:val="001038E2"/>
    <w:rsid w:val="00103A29"/>
    <w:rsid w:val="00103ADB"/>
    <w:rsid w:val="001042C3"/>
    <w:rsid w:val="0010431A"/>
    <w:rsid w:val="001043C2"/>
    <w:rsid w:val="001043E1"/>
    <w:rsid w:val="0010455B"/>
    <w:rsid w:val="0010499D"/>
    <w:rsid w:val="00104AD3"/>
    <w:rsid w:val="00104C5E"/>
    <w:rsid w:val="00104E40"/>
    <w:rsid w:val="00104E75"/>
    <w:rsid w:val="00104F46"/>
    <w:rsid w:val="00104F7A"/>
    <w:rsid w:val="0010505A"/>
    <w:rsid w:val="00105107"/>
    <w:rsid w:val="00105278"/>
    <w:rsid w:val="001054D9"/>
    <w:rsid w:val="0010560F"/>
    <w:rsid w:val="00105932"/>
    <w:rsid w:val="001059F4"/>
    <w:rsid w:val="00105B7B"/>
    <w:rsid w:val="00105CC7"/>
    <w:rsid w:val="00105EDC"/>
    <w:rsid w:val="0010618D"/>
    <w:rsid w:val="00106493"/>
    <w:rsid w:val="001064B0"/>
    <w:rsid w:val="0010673D"/>
    <w:rsid w:val="00106824"/>
    <w:rsid w:val="0010689D"/>
    <w:rsid w:val="001068E3"/>
    <w:rsid w:val="00106A48"/>
    <w:rsid w:val="00106C8A"/>
    <w:rsid w:val="00107114"/>
    <w:rsid w:val="0010719B"/>
    <w:rsid w:val="001071C7"/>
    <w:rsid w:val="001076D6"/>
    <w:rsid w:val="00107779"/>
    <w:rsid w:val="001078C2"/>
    <w:rsid w:val="00107E1C"/>
    <w:rsid w:val="00107F93"/>
    <w:rsid w:val="00110243"/>
    <w:rsid w:val="0011050D"/>
    <w:rsid w:val="001105D2"/>
    <w:rsid w:val="00110C1F"/>
    <w:rsid w:val="0011114F"/>
    <w:rsid w:val="001112C4"/>
    <w:rsid w:val="001112CD"/>
    <w:rsid w:val="00111379"/>
    <w:rsid w:val="00111444"/>
    <w:rsid w:val="001114E1"/>
    <w:rsid w:val="00111723"/>
    <w:rsid w:val="00111A37"/>
    <w:rsid w:val="00111AF8"/>
    <w:rsid w:val="0011212E"/>
    <w:rsid w:val="0011222E"/>
    <w:rsid w:val="00112615"/>
    <w:rsid w:val="001129B5"/>
    <w:rsid w:val="00112A35"/>
    <w:rsid w:val="00112BE6"/>
    <w:rsid w:val="00112CC9"/>
    <w:rsid w:val="00112D1F"/>
    <w:rsid w:val="00112EF9"/>
    <w:rsid w:val="0011337B"/>
    <w:rsid w:val="00113484"/>
    <w:rsid w:val="001135B2"/>
    <w:rsid w:val="00113808"/>
    <w:rsid w:val="00113975"/>
    <w:rsid w:val="001139B9"/>
    <w:rsid w:val="00113B4F"/>
    <w:rsid w:val="00113CEF"/>
    <w:rsid w:val="00113D30"/>
    <w:rsid w:val="00113DAD"/>
    <w:rsid w:val="001141A9"/>
    <w:rsid w:val="001141E3"/>
    <w:rsid w:val="001144DF"/>
    <w:rsid w:val="001149AB"/>
    <w:rsid w:val="00114D1A"/>
    <w:rsid w:val="00114F11"/>
    <w:rsid w:val="00115249"/>
    <w:rsid w:val="0011557B"/>
    <w:rsid w:val="00115760"/>
    <w:rsid w:val="00115860"/>
    <w:rsid w:val="001158B4"/>
    <w:rsid w:val="00115B51"/>
    <w:rsid w:val="00115D57"/>
    <w:rsid w:val="00115F18"/>
    <w:rsid w:val="0011603C"/>
    <w:rsid w:val="00116905"/>
    <w:rsid w:val="00116957"/>
    <w:rsid w:val="00116A52"/>
    <w:rsid w:val="00116AF7"/>
    <w:rsid w:val="00116DD8"/>
    <w:rsid w:val="00116FC0"/>
    <w:rsid w:val="001171B3"/>
    <w:rsid w:val="00117C85"/>
    <w:rsid w:val="00117CDF"/>
    <w:rsid w:val="00117E70"/>
    <w:rsid w:val="001202A3"/>
    <w:rsid w:val="001202BB"/>
    <w:rsid w:val="00120650"/>
    <w:rsid w:val="00120747"/>
    <w:rsid w:val="0012089C"/>
    <w:rsid w:val="001208E6"/>
    <w:rsid w:val="00120A3F"/>
    <w:rsid w:val="00120B13"/>
    <w:rsid w:val="00120BF0"/>
    <w:rsid w:val="001211FC"/>
    <w:rsid w:val="00121B3A"/>
    <w:rsid w:val="00121D60"/>
    <w:rsid w:val="0012214B"/>
    <w:rsid w:val="00122318"/>
    <w:rsid w:val="001223E7"/>
    <w:rsid w:val="00122E1F"/>
    <w:rsid w:val="00122EBF"/>
    <w:rsid w:val="00123169"/>
    <w:rsid w:val="001232EE"/>
    <w:rsid w:val="00123591"/>
    <w:rsid w:val="001235B6"/>
    <w:rsid w:val="00123A08"/>
    <w:rsid w:val="00123D3E"/>
    <w:rsid w:val="00123E29"/>
    <w:rsid w:val="00123FDB"/>
    <w:rsid w:val="0012417A"/>
    <w:rsid w:val="00124598"/>
    <w:rsid w:val="00124811"/>
    <w:rsid w:val="00124848"/>
    <w:rsid w:val="00124C46"/>
    <w:rsid w:val="00124D84"/>
    <w:rsid w:val="00124DFD"/>
    <w:rsid w:val="001250DD"/>
    <w:rsid w:val="00125161"/>
    <w:rsid w:val="00125568"/>
    <w:rsid w:val="00125733"/>
    <w:rsid w:val="00125B96"/>
    <w:rsid w:val="00125CBC"/>
    <w:rsid w:val="00125D99"/>
    <w:rsid w:val="00125F14"/>
    <w:rsid w:val="0012617D"/>
    <w:rsid w:val="001262A7"/>
    <w:rsid w:val="001263AA"/>
    <w:rsid w:val="001269ED"/>
    <w:rsid w:val="00126DCA"/>
    <w:rsid w:val="00127302"/>
    <w:rsid w:val="00127708"/>
    <w:rsid w:val="00130045"/>
    <w:rsid w:val="0013008C"/>
    <w:rsid w:val="00130167"/>
    <w:rsid w:val="001302A0"/>
    <w:rsid w:val="001302DA"/>
    <w:rsid w:val="00130773"/>
    <w:rsid w:val="00130779"/>
    <w:rsid w:val="001307A1"/>
    <w:rsid w:val="0013095E"/>
    <w:rsid w:val="00130BF5"/>
    <w:rsid w:val="00130C0B"/>
    <w:rsid w:val="00130E0E"/>
    <w:rsid w:val="001310A9"/>
    <w:rsid w:val="001314FD"/>
    <w:rsid w:val="00131F0B"/>
    <w:rsid w:val="001321D3"/>
    <w:rsid w:val="00132361"/>
    <w:rsid w:val="001325E7"/>
    <w:rsid w:val="001326EC"/>
    <w:rsid w:val="00132CA0"/>
    <w:rsid w:val="00132CE1"/>
    <w:rsid w:val="00132DB2"/>
    <w:rsid w:val="00132F9F"/>
    <w:rsid w:val="00133425"/>
    <w:rsid w:val="001334D5"/>
    <w:rsid w:val="00133599"/>
    <w:rsid w:val="00133755"/>
    <w:rsid w:val="00133BF2"/>
    <w:rsid w:val="00133BF7"/>
    <w:rsid w:val="00133C4B"/>
    <w:rsid w:val="00133E0E"/>
    <w:rsid w:val="0013417C"/>
    <w:rsid w:val="00134223"/>
    <w:rsid w:val="00134237"/>
    <w:rsid w:val="00134697"/>
    <w:rsid w:val="0013475D"/>
    <w:rsid w:val="001347C4"/>
    <w:rsid w:val="00134A63"/>
    <w:rsid w:val="00134B00"/>
    <w:rsid w:val="00134B88"/>
    <w:rsid w:val="00134F64"/>
    <w:rsid w:val="00135057"/>
    <w:rsid w:val="001351AA"/>
    <w:rsid w:val="0013559A"/>
    <w:rsid w:val="0013574D"/>
    <w:rsid w:val="001358F5"/>
    <w:rsid w:val="001359D6"/>
    <w:rsid w:val="00136129"/>
    <w:rsid w:val="00136403"/>
    <w:rsid w:val="001364A2"/>
    <w:rsid w:val="0013667E"/>
    <w:rsid w:val="001369D1"/>
    <w:rsid w:val="00136A23"/>
    <w:rsid w:val="00136B99"/>
    <w:rsid w:val="00136BF9"/>
    <w:rsid w:val="00136D9E"/>
    <w:rsid w:val="001371E6"/>
    <w:rsid w:val="00137634"/>
    <w:rsid w:val="00137643"/>
    <w:rsid w:val="00137747"/>
    <w:rsid w:val="00137AD1"/>
    <w:rsid w:val="0014007F"/>
    <w:rsid w:val="001402C2"/>
    <w:rsid w:val="0014063E"/>
    <w:rsid w:val="0014087D"/>
    <w:rsid w:val="00140BE3"/>
    <w:rsid w:val="00140F57"/>
    <w:rsid w:val="00140F74"/>
    <w:rsid w:val="0014118B"/>
    <w:rsid w:val="00141191"/>
    <w:rsid w:val="0014159C"/>
    <w:rsid w:val="00141779"/>
    <w:rsid w:val="001419B2"/>
    <w:rsid w:val="00141DC4"/>
    <w:rsid w:val="00141E77"/>
    <w:rsid w:val="00141F4F"/>
    <w:rsid w:val="001421C0"/>
    <w:rsid w:val="001421D4"/>
    <w:rsid w:val="00142665"/>
    <w:rsid w:val="001426E2"/>
    <w:rsid w:val="001429AC"/>
    <w:rsid w:val="00142B18"/>
    <w:rsid w:val="0014337C"/>
    <w:rsid w:val="0014339B"/>
    <w:rsid w:val="00143504"/>
    <w:rsid w:val="00143576"/>
    <w:rsid w:val="001436D7"/>
    <w:rsid w:val="0014384A"/>
    <w:rsid w:val="00143E90"/>
    <w:rsid w:val="00143F4C"/>
    <w:rsid w:val="001444FF"/>
    <w:rsid w:val="0014450F"/>
    <w:rsid w:val="0014459B"/>
    <w:rsid w:val="001446C8"/>
    <w:rsid w:val="00144A10"/>
    <w:rsid w:val="00144D8F"/>
    <w:rsid w:val="00144E98"/>
    <w:rsid w:val="00144EA5"/>
    <w:rsid w:val="00145024"/>
    <w:rsid w:val="0014536B"/>
    <w:rsid w:val="00145510"/>
    <w:rsid w:val="00145951"/>
    <w:rsid w:val="00145C74"/>
    <w:rsid w:val="00145DF2"/>
    <w:rsid w:val="0014610A"/>
    <w:rsid w:val="00146133"/>
    <w:rsid w:val="001462E9"/>
    <w:rsid w:val="001462F6"/>
    <w:rsid w:val="00146453"/>
    <w:rsid w:val="00146535"/>
    <w:rsid w:val="00146687"/>
    <w:rsid w:val="001466EA"/>
    <w:rsid w:val="00146C54"/>
    <w:rsid w:val="00146CAD"/>
    <w:rsid w:val="00146E14"/>
    <w:rsid w:val="00146E32"/>
    <w:rsid w:val="00147314"/>
    <w:rsid w:val="0014731C"/>
    <w:rsid w:val="0014735C"/>
    <w:rsid w:val="00147465"/>
    <w:rsid w:val="00147BFB"/>
    <w:rsid w:val="00147C39"/>
    <w:rsid w:val="00147C69"/>
    <w:rsid w:val="0015024A"/>
    <w:rsid w:val="0015034B"/>
    <w:rsid w:val="001503E4"/>
    <w:rsid w:val="00150ADD"/>
    <w:rsid w:val="00150B37"/>
    <w:rsid w:val="00150EEF"/>
    <w:rsid w:val="0015101D"/>
    <w:rsid w:val="0015102A"/>
    <w:rsid w:val="001512CB"/>
    <w:rsid w:val="0015143B"/>
    <w:rsid w:val="00151530"/>
    <w:rsid w:val="00151619"/>
    <w:rsid w:val="00151718"/>
    <w:rsid w:val="001518AD"/>
    <w:rsid w:val="001518EC"/>
    <w:rsid w:val="00151BA9"/>
    <w:rsid w:val="00151DB8"/>
    <w:rsid w:val="00151EB6"/>
    <w:rsid w:val="001521E4"/>
    <w:rsid w:val="001524C4"/>
    <w:rsid w:val="0015260A"/>
    <w:rsid w:val="00152723"/>
    <w:rsid w:val="00152741"/>
    <w:rsid w:val="00152835"/>
    <w:rsid w:val="00152B91"/>
    <w:rsid w:val="00152D62"/>
    <w:rsid w:val="001533D5"/>
    <w:rsid w:val="001534A7"/>
    <w:rsid w:val="00153845"/>
    <w:rsid w:val="0015395A"/>
    <w:rsid w:val="00153C46"/>
    <w:rsid w:val="00154274"/>
    <w:rsid w:val="001549F7"/>
    <w:rsid w:val="00154D3E"/>
    <w:rsid w:val="0015501D"/>
    <w:rsid w:val="001552C7"/>
    <w:rsid w:val="00155328"/>
    <w:rsid w:val="001553CA"/>
    <w:rsid w:val="00155422"/>
    <w:rsid w:val="00155656"/>
    <w:rsid w:val="0015583D"/>
    <w:rsid w:val="00155909"/>
    <w:rsid w:val="00155983"/>
    <w:rsid w:val="001559DF"/>
    <w:rsid w:val="001559FA"/>
    <w:rsid w:val="00155AE9"/>
    <w:rsid w:val="00155D75"/>
    <w:rsid w:val="00155E8A"/>
    <w:rsid w:val="00156374"/>
    <w:rsid w:val="00156A32"/>
    <w:rsid w:val="00156B09"/>
    <w:rsid w:val="00156E42"/>
    <w:rsid w:val="001572F7"/>
    <w:rsid w:val="0015737A"/>
    <w:rsid w:val="00157520"/>
    <w:rsid w:val="00157537"/>
    <w:rsid w:val="001577D8"/>
    <w:rsid w:val="00157B68"/>
    <w:rsid w:val="00157BD5"/>
    <w:rsid w:val="00157F02"/>
    <w:rsid w:val="00157FC3"/>
    <w:rsid w:val="00160024"/>
    <w:rsid w:val="001601A6"/>
    <w:rsid w:val="00160220"/>
    <w:rsid w:val="00160608"/>
    <w:rsid w:val="00160629"/>
    <w:rsid w:val="00160739"/>
    <w:rsid w:val="00160AAD"/>
    <w:rsid w:val="00160CC7"/>
    <w:rsid w:val="001610A3"/>
    <w:rsid w:val="001611FF"/>
    <w:rsid w:val="0016152F"/>
    <w:rsid w:val="00161725"/>
    <w:rsid w:val="00161908"/>
    <w:rsid w:val="00161CD9"/>
    <w:rsid w:val="00161DE6"/>
    <w:rsid w:val="0016208B"/>
    <w:rsid w:val="0016271E"/>
    <w:rsid w:val="00162A33"/>
    <w:rsid w:val="00162D7A"/>
    <w:rsid w:val="00162D96"/>
    <w:rsid w:val="00162ED3"/>
    <w:rsid w:val="00163321"/>
    <w:rsid w:val="001633BE"/>
    <w:rsid w:val="0016366E"/>
    <w:rsid w:val="001636DB"/>
    <w:rsid w:val="00163701"/>
    <w:rsid w:val="00163A70"/>
    <w:rsid w:val="00163AB6"/>
    <w:rsid w:val="00163C39"/>
    <w:rsid w:val="00163F08"/>
    <w:rsid w:val="00163F8A"/>
    <w:rsid w:val="00164010"/>
    <w:rsid w:val="00164088"/>
    <w:rsid w:val="00164491"/>
    <w:rsid w:val="00164A7B"/>
    <w:rsid w:val="00164A99"/>
    <w:rsid w:val="00164C5B"/>
    <w:rsid w:val="00164C70"/>
    <w:rsid w:val="00164DAB"/>
    <w:rsid w:val="00164ED1"/>
    <w:rsid w:val="001650D2"/>
    <w:rsid w:val="0016526E"/>
    <w:rsid w:val="0016541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B17"/>
    <w:rsid w:val="00166C15"/>
    <w:rsid w:val="00166D39"/>
    <w:rsid w:val="00166E96"/>
    <w:rsid w:val="00167109"/>
    <w:rsid w:val="001671E9"/>
    <w:rsid w:val="0016734F"/>
    <w:rsid w:val="00167464"/>
    <w:rsid w:val="001675A0"/>
    <w:rsid w:val="0016776C"/>
    <w:rsid w:val="00167B04"/>
    <w:rsid w:val="00167DA2"/>
    <w:rsid w:val="00167E14"/>
    <w:rsid w:val="00167F37"/>
    <w:rsid w:val="00170133"/>
    <w:rsid w:val="00170749"/>
    <w:rsid w:val="0017082A"/>
    <w:rsid w:val="001708DF"/>
    <w:rsid w:val="00170D81"/>
    <w:rsid w:val="00170E48"/>
    <w:rsid w:val="00171031"/>
    <w:rsid w:val="00171143"/>
    <w:rsid w:val="00171280"/>
    <w:rsid w:val="001714BA"/>
    <w:rsid w:val="00171634"/>
    <w:rsid w:val="00171740"/>
    <w:rsid w:val="00171786"/>
    <w:rsid w:val="001719D3"/>
    <w:rsid w:val="001719E1"/>
    <w:rsid w:val="00171CC7"/>
    <w:rsid w:val="0017226E"/>
    <w:rsid w:val="0017228E"/>
    <w:rsid w:val="001722AC"/>
    <w:rsid w:val="00172649"/>
    <w:rsid w:val="00172662"/>
    <w:rsid w:val="001727D0"/>
    <w:rsid w:val="00172864"/>
    <w:rsid w:val="00172A53"/>
    <w:rsid w:val="00172A76"/>
    <w:rsid w:val="00172B82"/>
    <w:rsid w:val="00172CDF"/>
    <w:rsid w:val="00172DF7"/>
    <w:rsid w:val="00172EFA"/>
    <w:rsid w:val="001732B4"/>
    <w:rsid w:val="00173499"/>
    <w:rsid w:val="00173608"/>
    <w:rsid w:val="00173631"/>
    <w:rsid w:val="001736AA"/>
    <w:rsid w:val="0017380E"/>
    <w:rsid w:val="00173A03"/>
    <w:rsid w:val="00173AE9"/>
    <w:rsid w:val="001745EC"/>
    <w:rsid w:val="001747B7"/>
    <w:rsid w:val="00175041"/>
    <w:rsid w:val="001752B5"/>
    <w:rsid w:val="001754B8"/>
    <w:rsid w:val="001755B7"/>
    <w:rsid w:val="0017573C"/>
    <w:rsid w:val="001759B5"/>
    <w:rsid w:val="00175ADB"/>
    <w:rsid w:val="00175C30"/>
    <w:rsid w:val="00175EB8"/>
    <w:rsid w:val="001761EA"/>
    <w:rsid w:val="001762C6"/>
    <w:rsid w:val="00176422"/>
    <w:rsid w:val="00176469"/>
    <w:rsid w:val="00176748"/>
    <w:rsid w:val="0017677C"/>
    <w:rsid w:val="00176A66"/>
    <w:rsid w:val="00176AC9"/>
    <w:rsid w:val="00177069"/>
    <w:rsid w:val="0017778E"/>
    <w:rsid w:val="001778B3"/>
    <w:rsid w:val="00177BDC"/>
    <w:rsid w:val="00177FC1"/>
    <w:rsid w:val="001801B4"/>
    <w:rsid w:val="0018028B"/>
    <w:rsid w:val="001806A0"/>
    <w:rsid w:val="00180B68"/>
    <w:rsid w:val="00180BA0"/>
    <w:rsid w:val="00181058"/>
    <w:rsid w:val="00181074"/>
    <w:rsid w:val="00181124"/>
    <w:rsid w:val="00181507"/>
    <w:rsid w:val="001815A2"/>
    <w:rsid w:val="00181C63"/>
    <w:rsid w:val="00181DF9"/>
    <w:rsid w:val="00181EFB"/>
    <w:rsid w:val="00181F72"/>
    <w:rsid w:val="00181FC1"/>
    <w:rsid w:val="0018213C"/>
    <w:rsid w:val="00182273"/>
    <w:rsid w:val="00182288"/>
    <w:rsid w:val="001822CD"/>
    <w:rsid w:val="0018234F"/>
    <w:rsid w:val="0018240A"/>
    <w:rsid w:val="001824A5"/>
    <w:rsid w:val="00182613"/>
    <w:rsid w:val="00182698"/>
    <w:rsid w:val="00183034"/>
    <w:rsid w:val="001830F7"/>
    <w:rsid w:val="001831B4"/>
    <w:rsid w:val="0018323C"/>
    <w:rsid w:val="00183273"/>
    <w:rsid w:val="0018371C"/>
    <w:rsid w:val="001837CD"/>
    <w:rsid w:val="00183EE6"/>
    <w:rsid w:val="00184041"/>
    <w:rsid w:val="00184061"/>
    <w:rsid w:val="001842FF"/>
    <w:rsid w:val="001844C8"/>
    <w:rsid w:val="001844CA"/>
    <w:rsid w:val="00184A87"/>
    <w:rsid w:val="00184BA0"/>
    <w:rsid w:val="00184EFB"/>
    <w:rsid w:val="00185013"/>
    <w:rsid w:val="0018523A"/>
    <w:rsid w:val="00185398"/>
    <w:rsid w:val="00185795"/>
    <w:rsid w:val="0018588A"/>
    <w:rsid w:val="001863C7"/>
    <w:rsid w:val="00186597"/>
    <w:rsid w:val="00186CA3"/>
    <w:rsid w:val="00186D4B"/>
    <w:rsid w:val="00186DF2"/>
    <w:rsid w:val="00186E37"/>
    <w:rsid w:val="00186FBF"/>
    <w:rsid w:val="00187252"/>
    <w:rsid w:val="00187669"/>
    <w:rsid w:val="0018770E"/>
    <w:rsid w:val="001877F0"/>
    <w:rsid w:val="0018782C"/>
    <w:rsid w:val="001879C8"/>
    <w:rsid w:val="00187D6F"/>
    <w:rsid w:val="00187EC6"/>
    <w:rsid w:val="00187EFE"/>
    <w:rsid w:val="00190230"/>
    <w:rsid w:val="001903D2"/>
    <w:rsid w:val="001905BC"/>
    <w:rsid w:val="00190975"/>
    <w:rsid w:val="00190A51"/>
    <w:rsid w:val="00190AE3"/>
    <w:rsid w:val="00190C86"/>
    <w:rsid w:val="00190CF3"/>
    <w:rsid w:val="00190DE4"/>
    <w:rsid w:val="001910BA"/>
    <w:rsid w:val="00191330"/>
    <w:rsid w:val="00191411"/>
    <w:rsid w:val="0019152E"/>
    <w:rsid w:val="0019160F"/>
    <w:rsid w:val="00191690"/>
    <w:rsid w:val="00191C91"/>
    <w:rsid w:val="00191E61"/>
    <w:rsid w:val="00192065"/>
    <w:rsid w:val="001921A0"/>
    <w:rsid w:val="00192320"/>
    <w:rsid w:val="001923AC"/>
    <w:rsid w:val="0019243E"/>
    <w:rsid w:val="0019251D"/>
    <w:rsid w:val="00192605"/>
    <w:rsid w:val="00192900"/>
    <w:rsid w:val="001929C2"/>
    <w:rsid w:val="001929ED"/>
    <w:rsid w:val="00192DD9"/>
    <w:rsid w:val="00192DF1"/>
    <w:rsid w:val="00192EF8"/>
    <w:rsid w:val="00193031"/>
    <w:rsid w:val="001931DE"/>
    <w:rsid w:val="00193863"/>
    <w:rsid w:val="00193B1E"/>
    <w:rsid w:val="00194065"/>
    <w:rsid w:val="00194339"/>
    <w:rsid w:val="001944B7"/>
    <w:rsid w:val="00194848"/>
    <w:rsid w:val="001949D9"/>
    <w:rsid w:val="00195600"/>
    <w:rsid w:val="001957B8"/>
    <w:rsid w:val="001958EA"/>
    <w:rsid w:val="00195B35"/>
    <w:rsid w:val="00195D7B"/>
    <w:rsid w:val="00195DDF"/>
    <w:rsid w:val="00195E0E"/>
    <w:rsid w:val="001962AC"/>
    <w:rsid w:val="001962E5"/>
    <w:rsid w:val="00196931"/>
    <w:rsid w:val="00197200"/>
    <w:rsid w:val="001973B5"/>
    <w:rsid w:val="00197607"/>
    <w:rsid w:val="0019784D"/>
    <w:rsid w:val="00197966"/>
    <w:rsid w:val="00197B1F"/>
    <w:rsid w:val="00197ECC"/>
    <w:rsid w:val="00197FB6"/>
    <w:rsid w:val="001A01FE"/>
    <w:rsid w:val="001A0BB7"/>
    <w:rsid w:val="001A13BF"/>
    <w:rsid w:val="001A1608"/>
    <w:rsid w:val="001A180D"/>
    <w:rsid w:val="001A1B54"/>
    <w:rsid w:val="001A1BAC"/>
    <w:rsid w:val="001A1FBA"/>
    <w:rsid w:val="001A2073"/>
    <w:rsid w:val="001A23CE"/>
    <w:rsid w:val="001A2834"/>
    <w:rsid w:val="001A2AFA"/>
    <w:rsid w:val="001A2C89"/>
    <w:rsid w:val="001A2D17"/>
    <w:rsid w:val="001A2DC2"/>
    <w:rsid w:val="001A2ECB"/>
    <w:rsid w:val="001A2F2F"/>
    <w:rsid w:val="001A320B"/>
    <w:rsid w:val="001A3256"/>
    <w:rsid w:val="001A32D9"/>
    <w:rsid w:val="001A34C0"/>
    <w:rsid w:val="001A3536"/>
    <w:rsid w:val="001A3621"/>
    <w:rsid w:val="001A3BA3"/>
    <w:rsid w:val="001A3F1B"/>
    <w:rsid w:val="001A426C"/>
    <w:rsid w:val="001A42F5"/>
    <w:rsid w:val="001A43DD"/>
    <w:rsid w:val="001A4617"/>
    <w:rsid w:val="001A4AAD"/>
    <w:rsid w:val="001A50E2"/>
    <w:rsid w:val="001A52B1"/>
    <w:rsid w:val="001A53C4"/>
    <w:rsid w:val="001A5478"/>
    <w:rsid w:val="001A57B1"/>
    <w:rsid w:val="001A5C84"/>
    <w:rsid w:val="001A5D75"/>
    <w:rsid w:val="001A5EF8"/>
    <w:rsid w:val="001A6008"/>
    <w:rsid w:val="001A604E"/>
    <w:rsid w:val="001A61A5"/>
    <w:rsid w:val="001A673E"/>
    <w:rsid w:val="001A6A05"/>
    <w:rsid w:val="001A6BA5"/>
    <w:rsid w:val="001A6C60"/>
    <w:rsid w:val="001A6DA2"/>
    <w:rsid w:val="001A70F7"/>
    <w:rsid w:val="001A7661"/>
    <w:rsid w:val="001A772F"/>
    <w:rsid w:val="001A7763"/>
    <w:rsid w:val="001A7B1D"/>
    <w:rsid w:val="001A7BFD"/>
    <w:rsid w:val="001A7D8E"/>
    <w:rsid w:val="001A7E4B"/>
    <w:rsid w:val="001B02DD"/>
    <w:rsid w:val="001B0304"/>
    <w:rsid w:val="001B03AF"/>
    <w:rsid w:val="001B0574"/>
    <w:rsid w:val="001B05A3"/>
    <w:rsid w:val="001B070E"/>
    <w:rsid w:val="001B082C"/>
    <w:rsid w:val="001B088C"/>
    <w:rsid w:val="001B0989"/>
    <w:rsid w:val="001B0B0A"/>
    <w:rsid w:val="001B0CB6"/>
    <w:rsid w:val="001B0DFA"/>
    <w:rsid w:val="001B0E43"/>
    <w:rsid w:val="001B1003"/>
    <w:rsid w:val="001B1184"/>
    <w:rsid w:val="001B17CB"/>
    <w:rsid w:val="001B1804"/>
    <w:rsid w:val="001B20FD"/>
    <w:rsid w:val="001B2139"/>
    <w:rsid w:val="001B23BB"/>
    <w:rsid w:val="001B23E9"/>
    <w:rsid w:val="001B24B5"/>
    <w:rsid w:val="001B26E2"/>
    <w:rsid w:val="001B283C"/>
    <w:rsid w:val="001B2893"/>
    <w:rsid w:val="001B2EB9"/>
    <w:rsid w:val="001B2ECD"/>
    <w:rsid w:val="001B302D"/>
    <w:rsid w:val="001B3119"/>
    <w:rsid w:val="001B3144"/>
    <w:rsid w:val="001B3326"/>
    <w:rsid w:val="001B3386"/>
    <w:rsid w:val="001B3415"/>
    <w:rsid w:val="001B3523"/>
    <w:rsid w:val="001B380C"/>
    <w:rsid w:val="001B38CC"/>
    <w:rsid w:val="001B38E2"/>
    <w:rsid w:val="001B3964"/>
    <w:rsid w:val="001B3975"/>
    <w:rsid w:val="001B40D1"/>
    <w:rsid w:val="001B41E5"/>
    <w:rsid w:val="001B4452"/>
    <w:rsid w:val="001B466C"/>
    <w:rsid w:val="001B48D2"/>
    <w:rsid w:val="001B4914"/>
    <w:rsid w:val="001B4BF4"/>
    <w:rsid w:val="001B4CD6"/>
    <w:rsid w:val="001B4F34"/>
    <w:rsid w:val="001B4FD7"/>
    <w:rsid w:val="001B52EC"/>
    <w:rsid w:val="001B553F"/>
    <w:rsid w:val="001B554A"/>
    <w:rsid w:val="001B55FA"/>
    <w:rsid w:val="001B5FEF"/>
    <w:rsid w:val="001B60D3"/>
    <w:rsid w:val="001B6338"/>
    <w:rsid w:val="001B636F"/>
    <w:rsid w:val="001B6564"/>
    <w:rsid w:val="001B68BF"/>
    <w:rsid w:val="001B691A"/>
    <w:rsid w:val="001B6948"/>
    <w:rsid w:val="001B6961"/>
    <w:rsid w:val="001B6BB6"/>
    <w:rsid w:val="001B730A"/>
    <w:rsid w:val="001B73FD"/>
    <w:rsid w:val="001B74D2"/>
    <w:rsid w:val="001B7584"/>
    <w:rsid w:val="001B75B1"/>
    <w:rsid w:val="001B79A3"/>
    <w:rsid w:val="001B7B8C"/>
    <w:rsid w:val="001C0027"/>
    <w:rsid w:val="001C0068"/>
    <w:rsid w:val="001C02D8"/>
    <w:rsid w:val="001C0496"/>
    <w:rsid w:val="001C04E3"/>
    <w:rsid w:val="001C0BFD"/>
    <w:rsid w:val="001C0DC3"/>
    <w:rsid w:val="001C139E"/>
    <w:rsid w:val="001C15D5"/>
    <w:rsid w:val="001C192C"/>
    <w:rsid w:val="001C1A85"/>
    <w:rsid w:val="001C1C2C"/>
    <w:rsid w:val="001C1D7A"/>
    <w:rsid w:val="001C1FF7"/>
    <w:rsid w:val="001C2076"/>
    <w:rsid w:val="001C222C"/>
    <w:rsid w:val="001C22E1"/>
    <w:rsid w:val="001C2378"/>
    <w:rsid w:val="001C2438"/>
    <w:rsid w:val="001C262C"/>
    <w:rsid w:val="001C2741"/>
    <w:rsid w:val="001C281A"/>
    <w:rsid w:val="001C2908"/>
    <w:rsid w:val="001C2AA9"/>
    <w:rsid w:val="001C2E1B"/>
    <w:rsid w:val="001C2E6A"/>
    <w:rsid w:val="001C2FAF"/>
    <w:rsid w:val="001C3081"/>
    <w:rsid w:val="001C3525"/>
    <w:rsid w:val="001C36BD"/>
    <w:rsid w:val="001C3B1F"/>
    <w:rsid w:val="001C3CA2"/>
    <w:rsid w:val="001C3D13"/>
    <w:rsid w:val="001C3EE9"/>
    <w:rsid w:val="001C3EEA"/>
    <w:rsid w:val="001C3FA4"/>
    <w:rsid w:val="001C40F9"/>
    <w:rsid w:val="001C423B"/>
    <w:rsid w:val="001C42E0"/>
    <w:rsid w:val="001C42E3"/>
    <w:rsid w:val="001C458B"/>
    <w:rsid w:val="001C4BF4"/>
    <w:rsid w:val="001C4C7F"/>
    <w:rsid w:val="001C5141"/>
    <w:rsid w:val="001C5174"/>
    <w:rsid w:val="001C52B5"/>
    <w:rsid w:val="001C5613"/>
    <w:rsid w:val="001C5D4F"/>
    <w:rsid w:val="001C5DF1"/>
    <w:rsid w:val="001C603D"/>
    <w:rsid w:val="001C64C0"/>
    <w:rsid w:val="001C66A0"/>
    <w:rsid w:val="001C67F7"/>
    <w:rsid w:val="001C684E"/>
    <w:rsid w:val="001C690D"/>
    <w:rsid w:val="001C69DA"/>
    <w:rsid w:val="001C6A11"/>
    <w:rsid w:val="001C6AAB"/>
    <w:rsid w:val="001C6D32"/>
    <w:rsid w:val="001C6E38"/>
    <w:rsid w:val="001C6F06"/>
    <w:rsid w:val="001C7040"/>
    <w:rsid w:val="001C730C"/>
    <w:rsid w:val="001C7467"/>
    <w:rsid w:val="001C74F4"/>
    <w:rsid w:val="001C75B0"/>
    <w:rsid w:val="001C7657"/>
    <w:rsid w:val="001C7729"/>
    <w:rsid w:val="001C7757"/>
    <w:rsid w:val="001C775F"/>
    <w:rsid w:val="001C77C4"/>
    <w:rsid w:val="001C7F0C"/>
    <w:rsid w:val="001C7F2C"/>
    <w:rsid w:val="001D0069"/>
    <w:rsid w:val="001D00F1"/>
    <w:rsid w:val="001D0386"/>
    <w:rsid w:val="001D03DB"/>
    <w:rsid w:val="001D04FC"/>
    <w:rsid w:val="001D08B8"/>
    <w:rsid w:val="001D0A2F"/>
    <w:rsid w:val="001D0B31"/>
    <w:rsid w:val="001D0E77"/>
    <w:rsid w:val="001D12BE"/>
    <w:rsid w:val="001D137D"/>
    <w:rsid w:val="001D13DA"/>
    <w:rsid w:val="001D14DE"/>
    <w:rsid w:val="001D14F1"/>
    <w:rsid w:val="001D17B9"/>
    <w:rsid w:val="001D1803"/>
    <w:rsid w:val="001D1AA9"/>
    <w:rsid w:val="001D1C5F"/>
    <w:rsid w:val="001D1E57"/>
    <w:rsid w:val="001D1F29"/>
    <w:rsid w:val="001D205C"/>
    <w:rsid w:val="001D218F"/>
    <w:rsid w:val="001D2360"/>
    <w:rsid w:val="001D23E8"/>
    <w:rsid w:val="001D2439"/>
    <w:rsid w:val="001D2455"/>
    <w:rsid w:val="001D260E"/>
    <w:rsid w:val="001D261D"/>
    <w:rsid w:val="001D26F7"/>
    <w:rsid w:val="001D2790"/>
    <w:rsid w:val="001D282C"/>
    <w:rsid w:val="001D29B6"/>
    <w:rsid w:val="001D2CDF"/>
    <w:rsid w:val="001D2D5B"/>
    <w:rsid w:val="001D2DEA"/>
    <w:rsid w:val="001D2F49"/>
    <w:rsid w:val="001D3109"/>
    <w:rsid w:val="001D332E"/>
    <w:rsid w:val="001D3909"/>
    <w:rsid w:val="001D4A56"/>
    <w:rsid w:val="001D4D8D"/>
    <w:rsid w:val="001D4E97"/>
    <w:rsid w:val="001D4F6A"/>
    <w:rsid w:val="001D5033"/>
    <w:rsid w:val="001D50C4"/>
    <w:rsid w:val="001D528C"/>
    <w:rsid w:val="001D54E7"/>
    <w:rsid w:val="001D5778"/>
    <w:rsid w:val="001D5A9F"/>
    <w:rsid w:val="001D5B7F"/>
    <w:rsid w:val="001D5BF1"/>
    <w:rsid w:val="001D5C88"/>
    <w:rsid w:val="001D5DDF"/>
    <w:rsid w:val="001D5E81"/>
    <w:rsid w:val="001D6008"/>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5C3"/>
    <w:rsid w:val="001E083B"/>
    <w:rsid w:val="001E08A0"/>
    <w:rsid w:val="001E0AD3"/>
    <w:rsid w:val="001E0E1A"/>
    <w:rsid w:val="001E10F6"/>
    <w:rsid w:val="001E122C"/>
    <w:rsid w:val="001E14CD"/>
    <w:rsid w:val="001E1949"/>
    <w:rsid w:val="001E1985"/>
    <w:rsid w:val="001E218A"/>
    <w:rsid w:val="001E22A9"/>
    <w:rsid w:val="001E2377"/>
    <w:rsid w:val="001E293E"/>
    <w:rsid w:val="001E2EF2"/>
    <w:rsid w:val="001E3548"/>
    <w:rsid w:val="001E3613"/>
    <w:rsid w:val="001E36E4"/>
    <w:rsid w:val="001E379D"/>
    <w:rsid w:val="001E3A3C"/>
    <w:rsid w:val="001E4382"/>
    <w:rsid w:val="001E439B"/>
    <w:rsid w:val="001E43FA"/>
    <w:rsid w:val="001E43FE"/>
    <w:rsid w:val="001E46F2"/>
    <w:rsid w:val="001E4912"/>
    <w:rsid w:val="001E493A"/>
    <w:rsid w:val="001E4A38"/>
    <w:rsid w:val="001E4BCB"/>
    <w:rsid w:val="001E4CFE"/>
    <w:rsid w:val="001E4FF9"/>
    <w:rsid w:val="001E51D2"/>
    <w:rsid w:val="001E52B6"/>
    <w:rsid w:val="001E5369"/>
    <w:rsid w:val="001E5AB7"/>
    <w:rsid w:val="001E5AFC"/>
    <w:rsid w:val="001E5B94"/>
    <w:rsid w:val="001E5C23"/>
    <w:rsid w:val="001E5CC8"/>
    <w:rsid w:val="001E5FD6"/>
    <w:rsid w:val="001E61CF"/>
    <w:rsid w:val="001E628B"/>
    <w:rsid w:val="001E6310"/>
    <w:rsid w:val="001E6642"/>
    <w:rsid w:val="001E6746"/>
    <w:rsid w:val="001E6863"/>
    <w:rsid w:val="001E6C7A"/>
    <w:rsid w:val="001E6D85"/>
    <w:rsid w:val="001E6F6B"/>
    <w:rsid w:val="001E716A"/>
    <w:rsid w:val="001E74E1"/>
    <w:rsid w:val="001E7504"/>
    <w:rsid w:val="001E76DF"/>
    <w:rsid w:val="001E7950"/>
    <w:rsid w:val="001E7989"/>
    <w:rsid w:val="001E7D7A"/>
    <w:rsid w:val="001E7D8C"/>
    <w:rsid w:val="001E7EA4"/>
    <w:rsid w:val="001F0023"/>
    <w:rsid w:val="001F039D"/>
    <w:rsid w:val="001F066D"/>
    <w:rsid w:val="001F0AC1"/>
    <w:rsid w:val="001F1308"/>
    <w:rsid w:val="001F1525"/>
    <w:rsid w:val="001F1590"/>
    <w:rsid w:val="001F15AB"/>
    <w:rsid w:val="001F15EB"/>
    <w:rsid w:val="001F1AA5"/>
    <w:rsid w:val="001F1AC1"/>
    <w:rsid w:val="001F1B9D"/>
    <w:rsid w:val="001F1C64"/>
    <w:rsid w:val="001F1E10"/>
    <w:rsid w:val="001F1E87"/>
    <w:rsid w:val="001F1EB6"/>
    <w:rsid w:val="001F1FAC"/>
    <w:rsid w:val="001F2855"/>
    <w:rsid w:val="001F2B7F"/>
    <w:rsid w:val="001F2B83"/>
    <w:rsid w:val="001F2B8D"/>
    <w:rsid w:val="001F2C85"/>
    <w:rsid w:val="001F2E23"/>
    <w:rsid w:val="001F33F7"/>
    <w:rsid w:val="001F341F"/>
    <w:rsid w:val="001F3911"/>
    <w:rsid w:val="001F3A18"/>
    <w:rsid w:val="001F3B14"/>
    <w:rsid w:val="001F3DC2"/>
    <w:rsid w:val="001F3F1A"/>
    <w:rsid w:val="001F40D5"/>
    <w:rsid w:val="001F4146"/>
    <w:rsid w:val="001F41AA"/>
    <w:rsid w:val="001F42F5"/>
    <w:rsid w:val="001F461C"/>
    <w:rsid w:val="001F4A94"/>
    <w:rsid w:val="001F4CBD"/>
    <w:rsid w:val="001F5309"/>
    <w:rsid w:val="001F5357"/>
    <w:rsid w:val="001F5441"/>
    <w:rsid w:val="001F5545"/>
    <w:rsid w:val="001F556A"/>
    <w:rsid w:val="001F5777"/>
    <w:rsid w:val="001F57E1"/>
    <w:rsid w:val="001F57EF"/>
    <w:rsid w:val="001F5937"/>
    <w:rsid w:val="001F59E3"/>
    <w:rsid w:val="001F59ED"/>
    <w:rsid w:val="001F5B4A"/>
    <w:rsid w:val="001F5CFC"/>
    <w:rsid w:val="001F5D02"/>
    <w:rsid w:val="001F5D18"/>
    <w:rsid w:val="001F5FB8"/>
    <w:rsid w:val="001F608A"/>
    <w:rsid w:val="001F627F"/>
    <w:rsid w:val="001F6BF0"/>
    <w:rsid w:val="001F6DCE"/>
    <w:rsid w:val="001F6FBA"/>
    <w:rsid w:val="001F7121"/>
    <w:rsid w:val="001F7374"/>
    <w:rsid w:val="001F73A8"/>
    <w:rsid w:val="001F784F"/>
    <w:rsid w:val="001F78E4"/>
    <w:rsid w:val="001F79A7"/>
    <w:rsid w:val="001F7E64"/>
    <w:rsid w:val="002001C1"/>
    <w:rsid w:val="002006C5"/>
    <w:rsid w:val="00200834"/>
    <w:rsid w:val="00200D2C"/>
    <w:rsid w:val="00200D65"/>
    <w:rsid w:val="00200D6E"/>
    <w:rsid w:val="00200EBA"/>
    <w:rsid w:val="002011BE"/>
    <w:rsid w:val="002014C2"/>
    <w:rsid w:val="002019D8"/>
    <w:rsid w:val="00201E6F"/>
    <w:rsid w:val="00201EC7"/>
    <w:rsid w:val="00201FD1"/>
    <w:rsid w:val="002023A5"/>
    <w:rsid w:val="0020296E"/>
    <w:rsid w:val="00202BF4"/>
    <w:rsid w:val="00202D35"/>
    <w:rsid w:val="00202F88"/>
    <w:rsid w:val="00203322"/>
    <w:rsid w:val="00203333"/>
    <w:rsid w:val="00203394"/>
    <w:rsid w:val="0020349A"/>
    <w:rsid w:val="002034B4"/>
    <w:rsid w:val="0020363E"/>
    <w:rsid w:val="00203791"/>
    <w:rsid w:val="0020395D"/>
    <w:rsid w:val="00203A11"/>
    <w:rsid w:val="00203B8E"/>
    <w:rsid w:val="00203D07"/>
    <w:rsid w:val="00204032"/>
    <w:rsid w:val="00204034"/>
    <w:rsid w:val="002040EA"/>
    <w:rsid w:val="002041C7"/>
    <w:rsid w:val="00204441"/>
    <w:rsid w:val="00204505"/>
    <w:rsid w:val="0020492C"/>
    <w:rsid w:val="00204AD1"/>
    <w:rsid w:val="00204BAD"/>
    <w:rsid w:val="00204CE2"/>
    <w:rsid w:val="00204D60"/>
    <w:rsid w:val="00205627"/>
    <w:rsid w:val="002056D0"/>
    <w:rsid w:val="0020577E"/>
    <w:rsid w:val="00205919"/>
    <w:rsid w:val="00205BDA"/>
    <w:rsid w:val="00205D23"/>
    <w:rsid w:val="0020606E"/>
    <w:rsid w:val="002061D6"/>
    <w:rsid w:val="0020639A"/>
    <w:rsid w:val="002064DF"/>
    <w:rsid w:val="002065C9"/>
    <w:rsid w:val="00206747"/>
    <w:rsid w:val="00206AD6"/>
    <w:rsid w:val="00206BF5"/>
    <w:rsid w:val="00206C73"/>
    <w:rsid w:val="00206C87"/>
    <w:rsid w:val="00206D45"/>
    <w:rsid w:val="00206D67"/>
    <w:rsid w:val="00206E3E"/>
    <w:rsid w:val="00206F58"/>
    <w:rsid w:val="002072AC"/>
    <w:rsid w:val="00207481"/>
    <w:rsid w:val="0020763E"/>
    <w:rsid w:val="00207717"/>
    <w:rsid w:val="002078E9"/>
    <w:rsid w:val="00207B26"/>
    <w:rsid w:val="00207FC0"/>
    <w:rsid w:val="00210000"/>
    <w:rsid w:val="00210072"/>
    <w:rsid w:val="00210860"/>
    <w:rsid w:val="00210B20"/>
    <w:rsid w:val="00210B6A"/>
    <w:rsid w:val="00210BA0"/>
    <w:rsid w:val="00210CB1"/>
    <w:rsid w:val="00210F30"/>
    <w:rsid w:val="0021101C"/>
    <w:rsid w:val="00211123"/>
    <w:rsid w:val="00211255"/>
    <w:rsid w:val="0021130E"/>
    <w:rsid w:val="00211334"/>
    <w:rsid w:val="002115EF"/>
    <w:rsid w:val="0021163B"/>
    <w:rsid w:val="00211A8D"/>
    <w:rsid w:val="00211B52"/>
    <w:rsid w:val="00211DF9"/>
    <w:rsid w:val="00211E8F"/>
    <w:rsid w:val="00212137"/>
    <w:rsid w:val="002129CD"/>
    <w:rsid w:val="00212AEE"/>
    <w:rsid w:val="00212BCA"/>
    <w:rsid w:val="00212CB6"/>
    <w:rsid w:val="00212D21"/>
    <w:rsid w:val="00212D74"/>
    <w:rsid w:val="00212E37"/>
    <w:rsid w:val="00213052"/>
    <w:rsid w:val="0021340A"/>
    <w:rsid w:val="0021345B"/>
    <w:rsid w:val="00213BDC"/>
    <w:rsid w:val="00213EAE"/>
    <w:rsid w:val="0021402C"/>
    <w:rsid w:val="002140F7"/>
    <w:rsid w:val="002140FF"/>
    <w:rsid w:val="00214297"/>
    <w:rsid w:val="002145AF"/>
    <w:rsid w:val="002146DC"/>
    <w:rsid w:val="00214A0B"/>
    <w:rsid w:val="00214DF5"/>
    <w:rsid w:val="00214E55"/>
    <w:rsid w:val="00214F1D"/>
    <w:rsid w:val="002153FB"/>
    <w:rsid w:val="00215400"/>
    <w:rsid w:val="00215B50"/>
    <w:rsid w:val="00215EC1"/>
    <w:rsid w:val="002164B2"/>
    <w:rsid w:val="00216ECF"/>
    <w:rsid w:val="00217225"/>
    <w:rsid w:val="00217409"/>
    <w:rsid w:val="002174EA"/>
    <w:rsid w:val="002175E8"/>
    <w:rsid w:val="002204BC"/>
    <w:rsid w:val="00220894"/>
    <w:rsid w:val="002208A3"/>
    <w:rsid w:val="0022094B"/>
    <w:rsid w:val="00220A7A"/>
    <w:rsid w:val="00220B95"/>
    <w:rsid w:val="002213E1"/>
    <w:rsid w:val="00221515"/>
    <w:rsid w:val="00221741"/>
    <w:rsid w:val="00221918"/>
    <w:rsid w:val="00221BDE"/>
    <w:rsid w:val="00221CAD"/>
    <w:rsid w:val="00221E7F"/>
    <w:rsid w:val="00221EA4"/>
    <w:rsid w:val="00221FB1"/>
    <w:rsid w:val="00222744"/>
    <w:rsid w:val="002227E7"/>
    <w:rsid w:val="002228E2"/>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C8"/>
    <w:rsid w:val="0022692A"/>
    <w:rsid w:val="00226E2A"/>
    <w:rsid w:val="00227508"/>
    <w:rsid w:val="00227C0A"/>
    <w:rsid w:val="00227DA9"/>
    <w:rsid w:val="00227F43"/>
    <w:rsid w:val="0023020B"/>
    <w:rsid w:val="002308EC"/>
    <w:rsid w:val="00230E47"/>
    <w:rsid w:val="00230E96"/>
    <w:rsid w:val="00231191"/>
    <w:rsid w:val="00231218"/>
    <w:rsid w:val="00231350"/>
    <w:rsid w:val="00231680"/>
    <w:rsid w:val="002317AD"/>
    <w:rsid w:val="0023187E"/>
    <w:rsid w:val="00231C25"/>
    <w:rsid w:val="00231C6F"/>
    <w:rsid w:val="0023207D"/>
    <w:rsid w:val="0023215A"/>
    <w:rsid w:val="00232457"/>
    <w:rsid w:val="0023254D"/>
    <w:rsid w:val="002328F3"/>
    <w:rsid w:val="00232A90"/>
    <w:rsid w:val="00232D5E"/>
    <w:rsid w:val="00232F97"/>
    <w:rsid w:val="00233359"/>
    <w:rsid w:val="0023336D"/>
    <w:rsid w:val="002335F9"/>
    <w:rsid w:val="00233685"/>
    <w:rsid w:val="002339D2"/>
    <w:rsid w:val="002339E3"/>
    <w:rsid w:val="00233B71"/>
    <w:rsid w:val="00233E42"/>
    <w:rsid w:val="00233ECF"/>
    <w:rsid w:val="0023406E"/>
    <w:rsid w:val="00234151"/>
    <w:rsid w:val="0023430D"/>
    <w:rsid w:val="0023455A"/>
    <w:rsid w:val="0023460A"/>
    <w:rsid w:val="0023494D"/>
    <w:rsid w:val="00234F8C"/>
    <w:rsid w:val="002351F2"/>
    <w:rsid w:val="00235542"/>
    <w:rsid w:val="00235667"/>
    <w:rsid w:val="00235C1A"/>
    <w:rsid w:val="00235D0E"/>
    <w:rsid w:val="00235DB1"/>
    <w:rsid w:val="00235FCF"/>
    <w:rsid w:val="002364FD"/>
    <w:rsid w:val="00236660"/>
    <w:rsid w:val="002369B0"/>
    <w:rsid w:val="002369F2"/>
    <w:rsid w:val="00236AD8"/>
    <w:rsid w:val="00236BD1"/>
    <w:rsid w:val="00236C69"/>
    <w:rsid w:val="00236E73"/>
    <w:rsid w:val="00236FA1"/>
    <w:rsid w:val="002371C3"/>
    <w:rsid w:val="00237471"/>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713"/>
    <w:rsid w:val="00241C83"/>
    <w:rsid w:val="00241EA0"/>
    <w:rsid w:val="002421B5"/>
    <w:rsid w:val="0024224F"/>
    <w:rsid w:val="0024231B"/>
    <w:rsid w:val="00242562"/>
    <w:rsid w:val="00242912"/>
    <w:rsid w:val="00242BE6"/>
    <w:rsid w:val="00242E35"/>
    <w:rsid w:val="00243072"/>
    <w:rsid w:val="00243277"/>
    <w:rsid w:val="002433AE"/>
    <w:rsid w:val="002435DC"/>
    <w:rsid w:val="00243632"/>
    <w:rsid w:val="0024397C"/>
    <w:rsid w:val="00243A03"/>
    <w:rsid w:val="00243B01"/>
    <w:rsid w:val="00243D81"/>
    <w:rsid w:val="00244392"/>
    <w:rsid w:val="0024441A"/>
    <w:rsid w:val="00244560"/>
    <w:rsid w:val="0024469A"/>
    <w:rsid w:val="002446F2"/>
    <w:rsid w:val="00244748"/>
    <w:rsid w:val="00244794"/>
    <w:rsid w:val="002448E1"/>
    <w:rsid w:val="00244B50"/>
    <w:rsid w:val="00244D65"/>
    <w:rsid w:val="00244DD0"/>
    <w:rsid w:val="00245035"/>
    <w:rsid w:val="002450AE"/>
    <w:rsid w:val="00245190"/>
    <w:rsid w:val="002451AF"/>
    <w:rsid w:val="002451C5"/>
    <w:rsid w:val="00245511"/>
    <w:rsid w:val="002455F5"/>
    <w:rsid w:val="002458CB"/>
    <w:rsid w:val="00245C26"/>
    <w:rsid w:val="00245DD0"/>
    <w:rsid w:val="00245F1F"/>
    <w:rsid w:val="00246003"/>
    <w:rsid w:val="00246025"/>
    <w:rsid w:val="0024663B"/>
    <w:rsid w:val="002468D9"/>
    <w:rsid w:val="00246944"/>
    <w:rsid w:val="00246BBD"/>
    <w:rsid w:val="00246D87"/>
    <w:rsid w:val="00246DA9"/>
    <w:rsid w:val="00247103"/>
    <w:rsid w:val="0024774B"/>
    <w:rsid w:val="0024774F"/>
    <w:rsid w:val="00247EE9"/>
    <w:rsid w:val="00250067"/>
    <w:rsid w:val="0025052F"/>
    <w:rsid w:val="00250DF9"/>
    <w:rsid w:val="0025103D"/>
    <w:rsid w:val="00251445"/>
    <w:rsid w:val="002516DE"/>
    <w:rsid w:val="0025181D"/>
    <w:rsid w:val="00251942"/>
    <w:rsid w:val="00251F81"/>
    <w:rsid w:val="00252229"/>
    <w:rsid w:val="002522A1"/>
    <w:rsid w:val="00252AD3"/>
    <w:rsid w:val="00252BE0"/>
    <w:rsid w:val="00252E74"/>
    <w:rsid w:val="00253239"/>
    <w:rsid w:val="00253588"/>
    <w:rsid w:val="002537E0"/>
    <w:rsid w:val="002537E8"/>
    <w:rsid w:val="002538E8"/>
    <w:rsid w:val="002539ED"/>
    <w:rsid w:val="00253A6B"/>
    <w:rsid w:val="00253B7E"/>
    <w:rsid w:val="00253D25"/>
    <w:rsid w:val="00253D60"/>
    <w:rsid w:val="0025412C"/>
    <w:rsid w:val="0025461C"/>
    <w:rsid w:val="002546F4"/>
    <w:rsid w:val="002547DB"/>
    <w:rsid w:val="00254945"/>
    <w:rsid w:val="00254C06"/>
    <w:rsid w:val="00254C32"/>
    <w:rsid w:val="00254D57"/>
    <w:rsid w:val="00254ECD"/>
    <w:rsid w:val="00254FEE"/>
    <w:rsid w:val="002550B0"/>
    <w:rsid w:val="002551D0"/>
    <w:rsid w:val="00255374"/>
    <w:rsid w:val="002554CE"/>
    <w:rsid w:val="00255612"/>
    <w:rsid w:val="00255722"/>
    <w:rsid w:val="00255C3E"/>
    <w:rsid w:val="00255C92"/>
    <w:rsid w:val="00255DE7"/>
    <w:rsid w:val="00255E55"/>
    <w:rsid w:val="0025648B"/>
    <w:rsid w:val="00256589"/>
    <w:rsid w:val="00256916"/>
    <w:rsid w:val="00256AC4"/>
    <w:rsid w:val="00256C3B"/>
    <w:rsid w:val="00256C54"/>
    <w:rsid w:val="00256EDB"/>
    <w:rsid w:val="0025733B"/>
    <w:rsid w:val="00257410"/>
    <w:rsid w:val="00257667"/>
    <w:rsid w:val="002576FE"/>
    <w:rsid w:val="0025796C"/>
    <w:rsid w:val="00257A54"/>
    <w:rsid w:val="00257BC2"/>
    <w:rsid w:val="00257BF4"/>
    <w:rsid w:val="00257D2C"/>
    <w:rsid w:val="00257F6E"/>
    <w:rsid w:val="00260003"/>
    <w:rsid w:val="0026035D"/>
    <w:rsid w:val="002603BC"/>
    <w:rsid w:val="00260446"/>
    <w:rsid w:val="002606D6"/>
    <w:rsid w:val="002609C8"/>
    <w:rsid w:val="00261196"/>
    <w:rsid w:val="002612B5"/>
    <w:rsid w:val="0026142D"/>
    <w:rsid w:val="002618FE"/>
    <w:rsid w:val="00261A04"/>
    <w:rsid w:val="00261AB0"/>
    <w:rsid w:val="00261C98"/>
    <w:rsid w:val="00261E20"/>
    <w:rsid w:val="00261F1D"/>
    <w:rsid w:val="00261FDC"/>
    <w:rsid w:val="002623E8"/>
    <w:rsid w:val="0026248E"/>
    <w:rsid w:val="0026256B"/>
    <w:rsid w:val="00262914"/>
    <w:rsid w:val="00262940"/>
    <w:rsid w:val="00262E47"/>
    <w:rsid w:val="00263147"/>
    <w:rsid w:val="0026325A"/>
    <w:rsid w:val="002634AB"/>
    <w:rsid w:val="00263889"/>
    <w:rsid w:val="002638B2"/>
    <w:rsid w:val="002639C1"/>
    <w:rsid w:val="00263BCC"/>
    <w:rsid w:val="00263E8C"/>
    <w:rsid w:val="00263E95"/>
    <w:rsid w:val="00263EEF"/>
    <w:rsid w:val="00264205"/>
    <w:rsid w:val="002643B1"/>
    <w:rsid w:val="00264450"/>
    <w:rsid w:val="002647BF"/>
    <w:rsid w:val="002647D5"/>
    <w:rsid w:val="00264A49"/>
    <w:rsid w:val="00264BB2"/>
    <w:rsid w:val="00264BDF"/>
    <w:rsid w:val="00264E77"/>
    <w:rsid w:val="00265032"/>
    <w:rsid w:val="002651FB"/>
    <w:rsid w:val="0026538C"/>
    <w:rsid w:val="002654D9"/>
    <w:rsid w:val="00265632"/>
    <w:rsid w:val="00265762"/>
    <w:rsid w:val="00265781"/>
    <w:rsid w:val="002657F2"/>
    <w:rsid w:val="00265A20"/>
    <w:rsid w:val="00265C60"/>
    <w:rsid w:val="00265CE4"/>
    <w:rsid w:val="00265D08"/>
    <w:rsid w:val="00265F62"/>
    <w:rsid w:val="00266108"/>
    <w:rsid w:val="00266297"/>
    <w:rsid w:val="00266480"/>
    <w:rsid w:val="00266564"/>
    <w:rsid w:val="002665EC"/>
    <w:rsid w:val="00266A77"/>
    <w:rsid w:val="00266B13"/>
    <w:rsid w:val="0026745A"/>
    <w:rsid w:val="00267662"/>
    <w:rsid w:val="0026782B"/>
    <w:rsid w:val="00267A2A"/>
    <w:rsid w:val="00267A7C"/>
    <w:rsid w:val="00267F20"/>
    <w:rsid w:val="00267F33"/>
    <w:rsid w:val="00270269"/>
    <w:rsid w:val="002702B9"/>
    <w:rsid w:val="00270728"/>
    <w:rsid w:val="00270822"/>
    <w:rsid w:val="00270D42"/>
    <w:rsid w:val="00270E5A"/>
    <w:rsid w:val="002712D5"/>
    <w:rsid w:val="00271444"/>
    <w:rsid w:val="002714EB"/>
    <w:rsid w:val="00271825"/>
    <w:rsid w:val="0027195D"/>
    <w:rsid w:val="002719D8"/>
    <w:rsid w:val="00271F80"/>
    <w:rsid w:val="00271FF3"/>
    <w:rsid w:val="002724A4"/>
    <w:rsid w:val="0027261A"/>
    <w:rsid w:val="00272B03"/>
    <w:rsid w:val="00272B4D"/>
    <w:rsid w:val="00272BD4"/>
    <w:rsid w:val="00272BE2"/>
    <w:rsid w:val="00272F0F"/>
    <w:rsid w:val="0027315D"/>
    <w:rsid w:val="0027331E"/>
    <w:rsid w:val="002733E2"/>
    <w:rsid w:val="0027340A"/>
    <w:rsid w:val="00273570"/>
    <w:rsid w:val="0027357A"/>
    <w:rsid w:val="00273BC4"/>
    <w:rsid w:val="00273BFE"/>
    <w:rsid w:val="00273C15"/>
    <w:rsid w:val="00273D33"/>
    <w:rsid w:val="00274671"/>
    <w:rsid w:val="00274680"/>
    <w:rsid w:val="002748D5"/>
    <w:rsid w:val="00274ACB"/>
    <w:rsid w:val="00274B7C"/>
    <w:rsid w:val="00274BB7"/>
    <w:rsid w:val="00274C83"/>
    <w:rsid w:val="00274E8B"/>
    <w:rsid w:val="002750B1"/>
    <w:rsid w:val="002752C5"/>
    <w:rsid w:val="002759EC"/>
    <w:rsid w:val="002759F5"/>
    <w:rsid w:val="00275C82"/>
    <w:rsid w:val="00276160"/>
    <w:rsid w:val="002763FB"/>
    <w:rsid w:val="002767D4"/>
    <w:rsid w:val="0027688C"/>
    <w:rsid w:val="00276A35"/>
    <w:rsid w:val="00276A80"/>
    <w:rsid w:val="00276D48"/>
    <w:rsid w:val="00276FF9"/>
    <w:rsid w:val="0027717A"/>
    <w:rsid w:val="0027733D"/>
    <w:rsid w:val="002773D7"/>
    <w:rsid w:val="002774B8"/>
    <w:rsid w:val="002777C9"/>
    <w:rsid w:val="00277835"/>
    <w:rsid w:val="00277938"/>
    <w:rsid w:val="002779E8"/>
    <w:rsid w:val="00277C8D"/>
    <w:rsid w:val="00277E37"/>
    <w:rsid w:val="00280019"/>
    <w:rsid w:val="002805A1"/>
    <w:rsid w:val="0028065F"/>
    <w:rsid w:val="00280676"/>
    <w:rsid w:val="002806BC"/>
    <w:rsid w:val="002807A8"/>
    <w:rsid w:val="002809E8"/>
    <w:rsid w:val="00280AB1"/>
    <w:rsid w:val="00281058"/>
    <w:rsid w:val="0028107F"/>
    <w:rsid w:val="00281409"/>
    <w:rsid w:val="00281523"/>
    <w:rsid w:val="002815D4"/>
    <w:rsid w:val="002818F3"/>
    <w:rsid w:val="00281A80"/>
    <w:rsid w:val="00281C01"/>
    <w:rsid w:val="00281CD6"/>
    <w:rsid w:val="00281D16"/>
    <w:rsid w:val="002824C6"/>
    <w:rsid w:val="002826A8"/>
    <w:rsid w:val="002826EF"/>
    <w:rsid w:val="00282947"/>
    <w:rsid w:val="00282C96"/>
    <w:rsid w:val="00282EDB"/>
    <w:rsid w:val="00282F7E"/>
    <w:rsid w:val="00283084"/>
    <w:rsid w:val="00283568"/>
    <w:rsid w:val="00283D7D"/>
    <w:rsid w:val="00283E15"/>
    <w:rsid w:val="00283E1F"/>
    <w:rsid w:val="00283E9D"/>
    <w:rsid w:val="00283F54"/>
    <w:rsid w:val="00284787"/>
    <w:rsid w:val="00284824"/>
    <w:rsid w:val="002849F5"/>
    <w:rsid w:val="00284B8A"/>
    <w:rsid w:val="00284BAE"/>
    <w:rsid w:val="00284BC7"/>
    <w:rsid w:val="00284D10"/>
    <w:rsid w:val="00284DDF"/>
    <w:rsid w:val="002854BF"/>
    <w:rsid w:val="00285594"/>
    <w:rsid w:val="002855AB"/>
    <w:rsid w:val="002859AF"/>
    <w:rsid w:val="00285E3B"/>
    <w:rsid w:val="00286093"/>
    <w:rsid w:val="0028609E"/>
    <w:rsid w:val="0028628D"/>
    <w:rsid w:val="002864CD"/>
    <w:rsid w:val="00286503"/>
    <w:rsid w:val="0028652E"/>
    <w:rsid w:val="00286666"/>
    <w:rsid w:val="002866F6"/>
    <w:rsid w:val="00286AE7"/>
    <w:rsid w:val="00286B46"/>
    <w:rsid w:val="00286DFD"/>
    <w:rsid w:val="00286F02"/>
    <w:rsid w:val="002871AE"/>
    <w:rsid w:val="00287243"/>
    <w:rsid w:val="0028724D"/>
    <w:rsid w:val="002872ED"/>
    <w:rsid w:val="00287353"/>
    <w:rsid w:val="00287650"/>
    <w:rsid w:val="002876DC"/>
    <w:rsid w:val="002877D6"/>
    <w:rsid w:val="00287CCF"/>
    <w:rsid w:val="00287E27"/>
    <w:rsid w:val="002901F9"/>
    <w:rsid w:val="0029035A"/>
    <w:rsid w:val="00290647"/>
    <w:rsid w:val="00290BC2"/>
    <w:rsid w:val="00290CC0"/>
    <w:rsid w:val="00290CED"/>
    <w:rsid w:val="00291090"/>
    <w:rsid w:val="00291385"/>
    <w:rsid w:val="00291422"/>
    <w:rsid w:val="002914DD"/>
    <w:rsid w:val="00291550"/>
    <w:rsid w:val="002918DF"/>
    <w:rsid w:val="00291F1A"/>
    <w:rsid w:val="00291FF4"/>
    <w:rsid w:val="0029237F"/>
    <w:rsid w:val="00292396"/>
    <w:rsid w:val="002923A7"/>
    <w:rsid w:val="00292715"/>
    <w:rsid w:val="00292851"/>
    <w:rsid w:val="00292AC6"/>
    <w:rsid w:val="00292C49"/>
    <w:rsid w:val="00293021"/>
    <w:rsid w:val="00293033"/>
    <w:rsid w:val="0029368D"/>
    <w:rsid w:val="0029371F"/>
    <w:rsid w:val="00293872"/>
    <w:rsid w:val="002939B4"/>
    <w:rsid w:val="00293E57"/>
    <w:rsid w:val="002940F1"/>
    <w:rsid w:val="0029423A"/>
    <w:rsid w:val="002943E1"/>
    <w:rsid w:val="002947D1"/>
    <w:rsid w:val="002948DF"/>
    <w:rsid w:val="00294944"/>
    <w:rsid w:val="00294A57"/>
    <w:rsid w:val="00294B68"/>
    <w:rsid w:val="00294D90"/>
    <w:rsid w:val="00294DB3"/>
    <w:rsid w:val="00295069"/>
    <w:rsid w:val="00295090"/>
    <w:rsid w:val="002957D4"/>
    <w:rsid w:val="00295BF4"/>
    <w:rsid w:val="00295D75"/>
    <w:rsid w:val="00296102"/>
    <w:rsid w:val="00296177"/>
    <w:rsid w:val="00296336"/>
    <w:rsid w:val="00296497"/>
    <w:rsid w:val="00296A06"/>
    <w:rsid w:val="00296B7A"/>
    <w:rsid w:val="00297015"/>
    <w:rsid w:val="002970FE"/>
    <w:rsid w:val="00297197"/>
    <w:rsid w:val="002971AD"/>
    <w:rsid w:val="00297306"/>
    <w:rsid w:val="00297362"/>
    <w:rsid w:val="002A034E"/>
    <w:rsid w:val="002A053A"/>
    <w:rsid w:val="002A0EF9"/>
    <w:rsid w:val="002A0FF5"/>
    <w:rsid w:val="002A10ED"/>
    <w:rsid w:val="002A11BC"/>
    <w:rsid w:val="002A11D2"/>
    <w:rsid w:val="002A1818"/>
    <w:rsid w:val="002A18F8"/>
    <w:rsid w:val="002A19CB"/>
    <w:rsid w:val="002A1C8E"/>
    <w:rsid w:val="002A1E92"/>
    <w:rsid w:val="002A204D"/>
    <w:rsid w:val="002A208A"/>
    <w:rsid w:val="002A2180"/>
    <w:rsid w:val="002A2616"/>
    <w:rsid w:val="002A26E1"/>
    <w:rsid w:val="002A2827"/>
    <w:rsid w:val="002A2C19"/>
    <w:rsid w:val="002A2CAF"/>
    <w:rsid w:val="002A2CE6"/>
    <w:rsid w:val="002A2D08"/>
    <w:rsid w:val="002A3161"/>
    <w:rsid w:val="002A3296"/>
    <w:rsid w:val="002A35D4"/>
    <w:rsid w:val="002A368A"/>
    <w:rsid w:val="002A3A88"/>
    <w:rsid w:val="002A4065"/>
    <w:rsid w:val="002A454C"/>
    <w:rsid w:val="002A4D5E"/>
    <w:rsid w:val="002A4D6D"/>
    <w:rsid w:val="002A4E6B"/>
    <w:rsid w:val="002A4F81"/>
    <w:rsid w:val="002A5004"/>
    <w:rsid w:val="002A52B1"/>
    <w:rsid w:val="002A59F0"/>
    <w:rsid w:val="002A5EF2"/>
    <w:rsid w:val="002A6184"/>
    <w:rsid w:val="002A6432"/>
    <w:rsid w:val="002A64DD"/>
    <w:rsid w:val="002A6F25"/>
    <w:rsid w:val="002A6FD3"/>
    <w:rsid w:val="002A7119"/>
    <w:rsid w:val="002A7155"/>
    <w:rsid w:val="002A78F8"/>
    <w:rsid w:val="002B000B"/>
    <w:rsid w:val="002B00C8"/>
    <w:rsid w:val="002B0101"/>
    <w:rsid w:val="002B09F6"/>
    <w:rsid w:val="002B0A7D"/>
    <w:rsid w:val="002B0D3F"/>
    <w:rsid w:val="002B0D48"/>
    <w:rsid w:val="002B100F"/>
    <w:rsid w:val="002B1188"/>
    <w:rsid w:val="002B156B"/>
    <w:rsid w:val="002B15B8"/>
    <w:rsid w:val="002B1A69"/>
    <w:rsid w:val="002B20B8"/>
    <w:rsid w:val="002B21C4"/>
    <w:rsid w:val="002B2428"/>
    <w:rsid w:val="002B2723"/>
    <w:rsid w:val="002B2814"/>
    <w:rsid w:val="002B287A"/>
    <w:rsid w:val="002B2CC1"/>
    <w:rsid w:val="002B2F5C"/>
    <w:rsid w:val="002B3006"/>
    <w:rsid w:val="002B303A"/>
    <w:rsid w:val="002B30FA"/>
    <w:rsid w:val="002B3156"/>
    <w:rsid w:val="002B3166"/>
    <w:rsid w:val="002B3216"/>
    <w:rsid w:val="002B33DF"/>
    <w:rsid w:val="002B3423"/>
    <w:rsid w:val="002B35AE"/>
    <w:rsid w:val="002B35F6"/>
    <w:rsid w:val="002B3889"/>
    <w:rsid w:val="002B3D06"/>
    <w:rsid w:val="002B3DC3"/>
    <w:rsid w:val="002B4297"/>
    <w:rsid w:val="002B4323"/>
    <w:rsid w:val="002B43D2"/>
    <w:rsid w:val="002B44EC"/>
    <w:rsid w:val="002B4667"/>
    <w:rsid w:val="002B474F"/>
    <w:rsid w:val="002B4F3A"/>
    <w:rsid w:val="002B5194"/>
    <w:rsid w:val="002B520C"/>
    <w:rsid w:val="002B538E"/>
    <w:rsid w:val="002B5471"/>
    <w:rsid w:val="002B575D"/>
    <w:rsid w:val="002B58A6"/>
    <w:rsid w:val="002B59EE"/>
    <w:rsid w:val="002B5B45"/>
    <w:rsid w:val="002B5D54"/>
    <w:rsid w:val="002B5DCA"/>
    <w:rsid w:val="002B5FF6"/>
    <w:rsid w:val="002B6076"/>
    <w:rsid w:val="002B625D"/>
    <w:rsid w:val="002B6AC7"/>
    <w:rsid w:val="002B6BDC"/>
    <w:rsid w:val="002B6C5E"/>
    <w:rsid w:val="002B6F94"/>
    <w:rsid w:val="002B7013"/>
    <w:rsid w:val="002B7060"/>
    <w:rsid w:val="002B72E6"/>
    <w:rsid w:val="002B75B0"/>
    <w:rsid w:val="002B7C07"/>
    <w:rsid w:val="002B7C82"/>
    <w:rsid w:val="002B7D34"/>
    <w:rsid w:val="002B7E36"/>
    <w:rsid w:val="002B7EAF"/>
    <w:rsid w:val="002C009D"/>
    <w:rsid w:val="002C00C1"/>
    <w:rsid w:val="002C07B8"/>
    <w:rsid w:val="002C08F3"/>
    <w:rsid w:val="002C099C"/>
    <w:rsid w:val="002C0B74"/>
    <w:rsid w:val="002C0BCA"/>
    <w:rsid w:val="002C0C8B"/>
    <w:rsid w:val="002C0CBB"/>
    <w:rsid w:val="002C0F67"/>
    <w:rsid w:val="002C1201"/>
    <w:rsid w:val="002C13FB"/>
    <w:rsid w:val="002C140A"/>
    <w:rsid w:val="002C1460"/>
    <w:rsid w:val="002C1488"/>
    <w:rsid w:val="002C1B23"/>
    <w:rsid w:val="002C1D02"/>
    <w:rsid w:val="002C1E58"/>
    <w:rsid w:val="002C2063"/>
    <w:rsid w:val="002C20F2"/>
    <w:rsid w:val="002C2519"/>
    <w:rsid w:val="002C278A"/>
    <w:rsid w:val="002C2839"/>
    <w:rsid w:val="002C2CC7"/>
    <w:rsid w:val="002C2D4E"/>
    <w:rsid w:val="002C3039"/>
    <w:rsid w:val="002C3071"/>
    <w:rsid w:val="002C365B"/>
    <w:rsid w:val="002C38B2"/>
    <w:rsid w:val="002C393E"/>
    <w:rsid w:val="002C3A66"/>
    <w:rsid w:val="002C3AD0"/>
    <w:rsid w:val="002C3CAC"/>
    <w:rsid w:val="002C3F9C"/>
    <w:rsid w:val="002C460A"/>
    <w:rsid w:val="002C4BCE"/>
    <w:rsid w:val="002C4CB6"/>
    <w:rsid w:val="002C4E42"/>
    <w:rsid w:val="002C5054"/>
    <w:rsid w:val="002C52DD"/>
    <w:rsid w:val="002C54CF"/>
    <w:rsid w:val="002C5737"/>
    <w:rsid w:val="002C5946"/>
    <w:rsid w:val="002C5AFA"/>
    <w:rsid w:val="002C5C80"/>
    <w:rsid w:val="002C5FD1"/>
    <w:rsid w:val="002C5FD8"/>
    <w:rsid w:val="002C6066"/>
    <w:rsid w:val="002C65DD"/>
    <w:rsid w:val="002C6A77"/>
    <w:rsid w:val="002C7BAC"/>
    <w:rsid w:val="002C7C6F"/>
    <w:rsid w:val="002C7D47"/>
    <w:rsid w:val="002C7EA7"/>
    <w:rsid w:val="002D0018"/>
    <w:rsid w:val="002D01A9"/>
    <w:rsid w:val="002D01F6"/>
    <w:rsid w:val="002D042C"/>
    <w:rsid w:val="002D0439"/>
    <w:rsid w:val="002D04B9"/>
    <w:rsid w:val="002D050D"/>
    <w:rsid w:val="002D09FF"/>
    <w:rsid w:val="002D0C63"/>
    <w:rsid w:val="002D0F6E"/>
    <w:rsid w:val="002D103F"/>
    <w:rsid w:val="002D107C"/>
    <w:rsid w:val="002D111B"/>
    <w:rsid w:val="002D11B7"/>
    <w:rsid w:val="002D1423"/>
    <w:rsid w:val="002D1491"/>
    <w:rsid w:val="002D178F"/>
    <w:rsid w:val="002D1790"/>
    <w:rsid w:val="002D1D23"/>
    <w:rsid w:val="002D1E68"/>
    <w:rsid w:val="002D23E0"/>
    <w:rsid w:val="002D2505"/>
    <w:rsid w:val="002D2652"/>
    <w:rsid w:val="002D2D7B"/>
    <w:rsid w:val="002D2EF7"/>
    <w:rsid w:val="002D2F56"/>
    <w:rsid w:val="002D2FB4"/>
    <w:rsid w:val="002D333E"/>
    <w:rsid w:val="002D3982"/>
    <w:rsid w:val="002D3A93"/>
    <w:rsid w:val="002D3BBC"/>
    <w:rsid w:val="002D438A"/>
    <w:rsid w:val="002D4769"/>
    <w:rsid w:val="002D48E3"/>
    <w:rsid w:val="002D5722"/>
    <w:rsid w:val="002D5738"/>
    <w:rsid w:val="002D58BF"/>
    <w:rsid w:val="002D5CBC"/>
    <w:rsid w:val="002D5D13"/>
    <w:rsid w:val="002D5D53"/>
    <w:rsid w:val="002D5DF1"/>
    <w:rsid w:val="002D5E53"/>
    <w:rsid w:val="002D6122"/>
    <w:rsid w:val="002D6131"/>
    <w:rsid w:val="002D631B"/>
    <w:rsid w:val="002D6578"/>
    <w:rsid w:val="002D65AF"/>
    <w:rsid w:val="002D6604"/>
    <w:rsid w:val="002D69A0"/>
    <w:rsid w:val="002D6A4D"/>
    <w:rsid w:val="002D6D59"/>
    <w:rsid w:val="002D6DCE"/>
    <w:rsid w:val="002D6FE3"/>
    <w:rsid w:val="002D70A1"/>
    <w:rsid w:val="002D719D"/>
    <w:rsid w:val="002D75B3"/>
    <w:rsid w:val="002D798B"/>
    <w:rsid w:val="002D7A59"/>
    <w:rsid w:val="002D7D63"/>
    <w:rsid w:val="002D7E0A"/>
    <w:rsid w:val="002D7FF7"/>
    <w:rsid w:val="002E0251"/>
    <w:rsid w:val="002E02FC"/>
    <w:rsid w:val="002E0319"/>
    <w:rsid w:val="002E04CA"/>
    <w:rsid w:val="002E04E6"/>
    <w:rsid w:val="002E0A29"/>
    <w:rsid w:val="002E0D62"/>
    <w:rsid w:val="002E1003"/>
    <w:rsid w:val="002E1118"/>
    <w:rsid w:val="002E11D1"/>
    <w:rsid w:val="002E124D"/>
    <w:rsid w:val="002E1404"/>
    <w:rsid w:val="002E1475"/>
    <w:rsid w:val="002E179B"/>
    <w:rsid w:val="002E17A6"/>
    <w:rsid w:val="002E1B4F"/>
    <w:rsid w:val="002E1C9E"/>
    <w:rsid w:val="002E1FD6"/>
    <w:rsid w:val="002E21FF"/>
    <w:rsid w:val="002E227D"/>
    <w:rsid w:val="002E23BC"/>
    <w:rsid w:val="002E257B"/>
    <w:rsid w:val="002E270D"/>
    <w:rsid w:val="002E2A4F"/>
    <w:rsid w:val="002E2B13"/>
    <w:rsid w:val="002E2C3D"/>
    <w:rsid w:val="002E2D7C"/>
    <w:rsid w:val="002E2FD5"/>
    <w:rsid w:val="002E3215"/>
    <w:rsid w:val="002E3337"/>
    <w:rsid w:val="002E33F4"/>
    <w:rsid w:val="002E378C"/>
    <w:rsid w:val="002E3A3A"/>
    <w:rsid w:val="002E3AAA"/>
    <w:rsid w:val="002E3B42"/>
    <w:rsid w:val="002E3C65"/>
    <w:rsid w:val="002E3DBC"/>
    <w:rsid w:val="002E3F5B"/>
    <w:rsid w:val="002E414B"/>
    <w:rsid w:val="002E4362"/>
    <w:rsid w:val="002E4425"/>
    <w:rsid w:val="002E45A9"/>
    <w:rsid w:val="002E48F7"/>
    <w:rsid w:val="002E566B"/>
    <w:rsid w:val="002E57CB"/>
    <w:rsid w:val="002E5F6C"/>
    <w:rsid w:val="002E638E"/>
    <w:rsid w:val="002E63A0"/>
    <w:rsid w:val="002E63D9"/>
    <w:rsid w:val="002E640E"/>
    <w:rsid w:val="002E6BED"/>
    <w:rsid w:val="002E6D5E"/>
    <w:rsid w:val="002E6D66"/>
    <w:rsid w:val="002E7432"/>
    <w:rsid w:val="002E7961"/>
    <w:rsid w:val="002E798D"/>
    <w:rsid w:val="002E7A12"/>
    <w:rsid w:val="002E7E22"/>
    <w:rsid w:val="002E7E39"/>
    <w:rsid w:val="002E7EF9"/>
    <w:rsid w:val="002E7F23"/>
    <w:rsid w:val="002F012E"/>
    <w:rsid w:val="002F0929"/>
    <w:rsid w:val="002F0995"/>
    <w:rsid w:val="002F0C28"/>
    <w:rsid w:val="002F1526"/>
    <w:rsid w:val="002F1787"/>
    <w:rsid w:val="002F1883"/>
    <w:rsid w:val="002F1B75"/>
    <w:rsid w:val="002F1CF6"/>
    <w:rsid w:val="002F2380"/>
    <w:rsid w:val="002F2459"/>
    <w:rsid w:val="002F2703"/>
    <w:rsid w:val="002F28BD"/>
    <w:rsid w:val="002F294F"/>
    <w:rsid w:val="002F33D3"/>
    <w:rsid w:val="002F3AC8"/>
    <w:rsid w:val="002F3CB8"/>
    <w:rsid w:val="002F3CDE"/>
    <w:rsid w:val="002F3E50"/>
    <w:rsid w:val="002F3EF4"/>
    <w:rsid w:val="002F3F68"/>
    <w:rsid w:val="002F4230"/>
    <w:rsid w:val="002F44F5"/>
    <w:rsid w:val="002F4555"/>
    <w:rsid w:val="002F45A4"/>
    <w:rsid w:val="002F4B83"/>
    <w:rsid w:val="002F514B"/>
    <w:rsid w:val="002F5DD6"/>
    <w:rsid w:val="002F5FEA"/>
    <w:rsid w:val="002F602A"/>
    <w:rsid w:val="002F605F"/>
    <w:rsid w:val="002F60DC"/>
    <w:rsid w:val="002F60F1"/>
    <w:rsid w:val="002F63E7"/>
    <w:rsid w:val="002F6433"/>
    <w:rsid w:val="002F64C8"/>
    <w:rsid w:val="002F67E9"/>
    <w:rsid w:val="002F6C2E"/>
    <w:rsid w:val="002F6D9D"/>
    <w:rsid w:val="002F6EAA"/>
    <w:rsid w:val="002F74CA"/>
    <w:rsid w:val="002F76B4"/>
    <w:rsid w:val="002F79A1"/>
    <w:rsid w:val="002F7BE3"/>
    <w:rsid w:val="002F7CF0"/>
    <w:rsid w:val="002F7DE1"/>
    <w:rsid w:val="002F7E6A"/>
    <w:rsid w:val="00300017"/>
    <w:rsid w:val="00300165"/>
    <w:rsid w:val="003003B3"/>
    <w:rsid w:val="003004D4"/>
    <w:rsid w:val="0030059D"/>
    <w:rsid w:val="0030060F"/>
    <w:rsid w:val="00300623"/>
    <w:rsid w:val="00300E30"/>
    <w:rsid w:val="003010CF"/>
    <w:rsid w:val="003010DA"/>
    <w:rsid w:val="00301442"/>
    <w:rsid w:val="0030153D"/>
    <w:rsid w:val="003015E4"/>
    <w:rsid w:val="0030186C"/>
    <w:rsid w:val="00301CE9"/>
    <w:rsid w:val="00301F9B"/>
    <w:rsid w:val="00302154"/>
    <w:rsid w:val="003021D9"/>
    <w:rsid w:val="003022A8"/>
    <w:rsid w:val="0030234F"/>
    <w:rsid w:val="00302767"/>
    <w:rsid w:val="0030293D"/>
    <w:rsid w:val="00302986"/>
    <w:rsid w:val="003031E2"/>
    <w:rsid w:val="00303440"/>
    <w:rsid w:val="003035EA"/>
    <w:rsid w:val="00303667"/>
    <w:rsid w:val="00303704"/>
    <w:rsid w:val="00303959"/>
    <w:rsid w:val="0030395F"/>
    <w:rsid w:val="003042B5"/>
    <w:rsid w:val="00304D9B"/>
    <w:rsid w:val="003050FB"/>
    <w:rsid w:val="00305151"/>
    <w:rsid w:val="00305154"/>
    <w:rsid w:val="00305327"/>
    <w:rsid w:val="0030553B"/>
    <w:rsid w:val="00305653"/>
    <w:rsid w:val="00305A86"/>
    <w:rsid w:val="00305E8A"/>
    <w:rsid w:val="00305F2B"/>
    <w:rsid w:val="00305FF9"/>
    <w:rsid w:val="0030642A"/>
    <w:rsid w:val="00306444"/>
    <w:rsid w:val="003064F5"/>
    <w:rsid w:val="00306622"/>
    <w:rsid w:val="00306862"/>
    <w:rsid w:val="003068F9"/>
    <w:rsid w:val="0030690C"/>
    <w:rsid w:val="00306CEB"/>
    <w:rsid w:val="00306E6B"/>
    <w:rsid w:val="00306FDD"/>
    <w:rsid w:val="0030715C"/>
    <w:rsid w:val="003075DC"/>
    <w:rsid w:val="00307E54"/>
    <w:rsid w:val="0031000D"/>
    <w:rsid w:val="003100C8"/>
    <w:rsid w:val="0031016C"/>
    <w:rsid w:val="00310177"/>
    <w:rsid w:val="003102B6"/>
    <w:rsid w:val="0031086D"/>
    <w:rsid w:val="003109B6"/>
    <w:rsid w:val="00311161"/>
    <w:rsid w:val="0031131A"/>
    <w:rsid w:val="00311716"/>
    <w:rsid w:val="003117FA"/>
    <w:rsid w:val="00311C3F"/>
    <w:rsid w:val="00311D01"/>
    <w:rsid w:val="00312277"/>
    <w:rsid w:val="003122D5"/>
    <w:rsid w:val="0031234F"/>
    <w:rsid w:val="003123F4"/>
    <w:rsid w:val="00312400"/>
    <w:rsid w:val="003124E3"/>
    <w:rsid w:val="00312739"/>
    <w:rsid w:val="00312819"/>
    <w:rsid w:val="00312C12"/>
    <w:rsid w:val="00312C99"/>
    <w:rsid w:val="00312D10"/>
    <w:rsid w:val="0031361B"/>
    <w:rsid w:val="003137F0"/>
    <w:rsid w:val="00313B5C"/>
    <w:rsid w:val="00314C0E"/>
    <w:rsid w:val="00314F1C"/>
    <w:rsid w:val="003150F1"/>
    <w:rsid w:val="0031552F"/>
    <w:rsid w:val="00315578"/>
    <w:rsid w:val="00315584"/>
    <w:rsid w:val="00315612"/>
    <w:rsid w:val="00315695"/>
    <w:rsid w:val="0031575F"/>
    <w:rsid w:val="00315765"/>
    <w:rsid w:val="0031582F"/>
    <w:rsid w:val="00315907"/>
    <w:rsid w:val="00316020"/>
    <w:rsid w:val="0031609A"/>
    <w:rsid w:val="003161D0"/>
    <w:rsid w:val="00316313"/>
    <w:rsid w:val="00316342"/>
    <w:rsid w:val="00316540"/>
    <w:rsid w:val="0031662E"/>
    <w:rsid w:val="003166B1"/>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EC"/>
    <w:rsid w:val="0032034B"/>
    <w:rsid w:val="003205DC"/>
    <w:rsid w:val="00320615"/>
    <w:rsid w:val="00320618"/>
    <w:rsid w:val="0032081C"/>
    <w:rsid w:val="00320C17"/>
    <w:rsid w:val="00320D8F"/>
    <w:rsid w:val="00320DBA"/>
    <w:rsid w:val="00320E26"/>
    <w:rsid w:val="0032100B"/>
    <w:rsid w:val="0032106F"/>
    <w:rsid w:val="00321192"/>
    <w:rsid w:val="00321633"/>
    <w:rsid w:val="0032175F"/>
    <w:rsid w:val="003218B4"/>
    <w:rsid w:val="003218B5"/>
    <w:rsid w:val="00321B41"/>
    <w:rsid w:val="00321BD7"/>
    <w:rsid w:val="00321DAB"/>
    <w:rsid w:val="0032234C"/>
    <w:rsid w:val="00322547"/>
    <w:rsid w:val="003225CA"/>
    <w:rsid w:val="0032260F"/>
    <w:rsid w:val="003228DA"/>
    <w:rsid w:val="003228FD"/>
    <w:rsid w:val="00322BBE"/>
    <w:rsid w:val="00322C89"/>
    <w:rsid w:val="00323415"/>
    <w:rsid w:val="00323854"/>
    <w:rsid w:val="003239C9"/>
    <w:rsid w:val="003239ED"/>
    <w:rsid w:val="00323A6B"/>
    <w:rsid w:val="00323D6B"/>
    <w:rsid w:val="00323D9B"/>
    <w:rsid w:val="00323EE3"/>
    <w:rsid w:val="00323FDD"/>
    <w:rsid w:val="003240AC"/>
    <w:rsid w:val="00324730"/>
    <w:rsid w:val="003247DD"/>
    <w:rsid w:val="00324954"/>
    <w:rsid w:val="00324AD4"/>
    <w:rsid w:val="00324BAF"/>
    <w:rsid w:val="00324D3C"/>
    <w:rsid w:val="00324DAA"/>
    <w:rsid w:val="00325128"/>
    <w:rsid w:val="003253F4"/>
    <w:rsid w:val="003254C2"/>
    <w:rsid w:val="003259D8"/>
    <w:rsid w:val="00325BBD"/>
    <w:rsid w:val="00325F3B"/>
    <w:rsid w:val="003261BE"/>
    <w:rsid w:val="0032642F"/>
    <w:rsid w:val="00326465"/>
    <w:rsid w:val="00326957"/>
    <w:rsid w:val="00326AC9"/>
    <w:rsid w:val="00326AE2"/>
    <w:rsid w:val="00326CB4"/>
    <w:rsid w:val="00326D7B"/>
    <w:rsid w:val="00326DCC"/>
    <w:rsid w:val="00326EBE"/>
    <w:rsid w:val="00327239"/>
    <w:rsid w:val="00327525"/>
    <w:rsid w:val="0032799D"/>
    <w:rsid w:val="00327B31"/>
    <w:rsid w:val="00327BF4"/>
    <w:rsid w:val="003304A6"/>
    <w:rsid w:val="0033076D"/>
    <w:rsid w:val="003307B3"/>
    <w:rsid w:val="00330F91"/>
    <w:rsid w:val="00331039"/>
    <w:rsid w:val="003311DA"/>
    <w:rsid w:val="0033133A"/>
    <w:rsid w:val="00331394"/>
    <w:rsid w:val="00331426"/>
    <w:rsid w:val="00331670"/>
    <w:rsid w:val="00331693"/>
    <w:rsid w:val="003316CC"/>
    <w:rsid w:val="003316E9"/>
    <w:rsid w:val="0033171D"/>
    <w:rsid w:val="003317BE"/>
    <w:rsid w:val="0033187C"/>
    <w:rsid w:val="00331F14"/>
    <w:rsid w:val="00331FC3"/>
    <w:rsid w:val="00332040"/>
    <w:rsid w:val="00332C9C"/>
    <w:rsid w:val="003335AF"/>
    <w:rsid w:val="003336B3"/>
    <w:rsid w:val="00333743"/>
    <w:rsid w:val="0033386F"/>
    <w:rsid w:val="00333A0D"/>
    <w:rsid w:val="00333CE6"/>
    <w:rsid w:val="00333D07"/>
    <w:rsid w:val="00334361"/>
    <w:rsid w:val="00334452"/>
    <w:rsid w:val="003345D7"/>
    <w:rsid w:val="00334B05"/>
    <w:rsid w:val="00334B27"/>
    <w:rsid w:val="00334C01"/>
    <w:rsid w:val="00334EE2"/>
    <w:rsid w:val="00334F05"/>
    <w:rsid w:val="00334F0D"/>
    <w:rsid w:val="003352C0"/>
    <w:rsid w:val="0033565A"/>
    <w:rsid w:val="003358B0"/>
    <w:rsid w:val="003359F3"/>
    <w:rsid w:val="00335B75"/>
    <w:rsid w:val="00335D8C"/>
    <w:rsid w:val="00335E00"/>
    <w:rsid w:val="00336072"/>
    <w:rsid w:val="003361A7"/>
    <w:rsid w:val="003363A1"/>
    <w:rsid w:val="0033666A"/>
    <w:rsid w:val="003367A6"/>
    <w:rsid w:val="003367D7"/>
    <w:rsid w:val="00336857"/>
    <w:rsid w:val="0033692C"/>
    <w:rsid w:val="00336BAC"/>
    <w:rsid w:val="00336C15"/>
    <w:rsid w:val="00336ED9"/>
    <w:rsid w:val="00336F71"/>
    <w:rsid w:val="00336F94"/>
    <w:rsid w:val="00337369"/>
    <w:rsid w:val="00337425"/>
    <w:rsid w:val="00337451"/>
    <w:rsid w:val="00337574"/>
    <w:rsid w:val="00337601"/>
    <w:rsid w:val="0033799C"/>
    <w:rsid w:val="00337E45"/>
    <w:rsid w:val="003401C3"/>
    <w:rsid w:val="003402D9"/>
    <w:rsid w:val="00340503"/>
    <w:rsid w:val="00340CC6"/>
    <w:rsid w:val="00340D31"/>
    <w:rsid w:val="00340D97"/>
    <w:rsid w:val="0034141F"/>
    <w:rsid w:val="00341715"/>
    <w:rsid w:val="00341D69"/>
    <w:rsid w:val="00342085"/>
    <w:rsid w:val="003421E1"/>
    <w:rsid w:val="0034226D"/>
    <w:rsid w:val="00342499"/>
    <w:rsid w:val="00342677"/>
    <w:rsid w:val="00342774"/>
    <w:rsid w:val="00342972"/>
    <w:rsid w:val="00342BA2"/>
    <w:rsid w:val="00342C1B"/>
    <w:rsid w:val="00342F0F"/>
    <w:rsid w:val="00342FDD"/>
    <w:rsid w:val="003430FE"/>
    <w:rsid w:val="00343140"/>
    <w:rsid w:val="003432BC"/>
    <w:rsid w:val="003436DE"/>
    <w:rsid w:val="00344164"/>
    <w:rsid w:val="0034429B"/>
    <w:rsid w:val="00344866"/>
    <w:rsid w:val="00344A18"/>
    <w:rsid w:val="00344B7B"/>
    <w:rsid w:val="00344B95"/>
    <w:rsid w:val="00344CE3"/>
    <w:rsid w:val="0034507B"/>
    <w:rsid w:val="00345421"/>
    <w:rsid w:val="00345645"/>
    <w:rsid w:val="003459D5"/>
    <w:rsid w:val="00345A7D"/>
    <w:rsid w:val="0034638C"/>
    <w:rsid w:val="003468D9"/>
    <w:rsid w:val="00346DE6"/>
    <w:rsid w:val="00346F7F"/>
    <w:rsid w:val="00347017"/>
    <w:rsid w:val="003472AB"/>
    <w:rsid w:val="00347977"/>
    <w:rsid w:val="00347AEE"/>
    <w:rsid w:val="00347CD0"/>
    <w:rsid w:val="00347F58"/>
    <w:rsid w:val="00350108"/>
    <w:rsid w:val="0035015E"/>
    <w:rsid w:val="00350339"/>
    <w:rsid w:val="0035047E"/>
    <w:rsid w:val="003505EF"/>
    <w:rsid w:val="00350626"/>
    <w:rsid w:val="00350762"/>
    <w:rsid w:val="00350767"/>
    <w:rsid w:val="003507C4"/>
    <w:rsid w:val="00350A28"/>
    <w:rsid w:val="003510CA"/>
    <w:rsid w:val="003511A9"/>
    <w:rsid w:val="0035151B"/>
    <w:rsid w:val="003515FC"/>
    <w:rsid w:val="003519A1"/>
    <w:rsid w:val="00351E72"/>
    <w:rsid w:val="0035202A"/>
    <w:rsid w:val="003521F3"/>
    <w:rsid w:val="00352480"/>
    <w:rsid w:val="003524FC"/>
    <w:rsid w:val="0035272F"/>
    <w:rsid w:val="003528DA"/>
    <w:rsid w:val="00352935"/>
    <w:rsid w:val="00352A45"/>
    <w:rsid w:val="00352B9E"/>
    <w:rsid w:val="00352EFA"/>
    <w:rsid w:val="0035305F"/>
    <w:rsid w:val="003530D2"/>
    <w:rsid w:val="0035331A"/>
    <w:rsid w:val="00353383"/>
    <w:rsid w:val="003533B4"/>
    <w:rsid w:val="003534E1"/>
    <w:rsid w:val="0035389A"/>
    <w:rsid w:val="00353F54"/>
    <w:rsid w:val="00354266"/>
    <w:rsid w:val="00354608"/>
    <w:rsid w:val="003546F2"/>
    <w:rsid w:val="003548D8"/>
    <w:rsid w:val="00354CD2"/>
    <w:rsid w:val="00354F69"/>
    <w:rsid w:val="00354FEA"/>
    <w:rsid w:val="00355000"/>
    <w:rsid w:val="003554CA"/>
    <w:rsid w:val="0035551B"/>
    <w:rsid w:val="0035596A"/>
    <w:rsid w:val="003559F4"/>
    <w:rsid w:val="00355EE1"/>
    <w:rsid w:val="00355F5E"/>
    <w:rsid w:val="00356290"/>
    <w:rsid w:val="003564A9"/>
    <w:rsid w:val="0035654E"/>
    <w:rsid w:val="003568A5"/>
    <w:rsid w:val="00356A57"/>
    <w:rsid w:val="00356ACC"/>
    <w:rsid w:val="00356EC5"/>
    <w:rsid w:val="0035727E"/>
    <w:rsid w:val="0035755B"/>
    <w:rsid w:val="00357719"/>
    <w:rsid w:val="00357858"/>
    <w:rsid w:val="0035798D"/>
    <w:rsid w:val="00357BA8"/>
    <w:rsid w:val="00357D1E"/>
    <w:rsid w:val="00360232"/>
    <w:rsid w:val="003602E0"/>
    <w:rsid w:val="00360812"/>
    <w:rsid w:val="00360813"/>
    <w:rsid w:val="00360AC6"/>
    <w:rsid w:val="00360D01"/>
    <w:rsid w:val="00360D0D"/>
    <w:rsid w:val="00360E71"/>
    <w:rsid w:val="00360F36"/>
    <w:rsid w:val="003613FA"/>
    <w:rsid w:val="0036159F"/>
    <w:rsid w:val="00361749"/>
    <w:rsid w:val="003617CC"/>
    <w:rsid w:val="00361AC6"/>
    <w:rsid w:val="00361DA3"/>
    <w:rsid w:val="0036215A"/>
    <w:rsid w:val="00362569"/>
    <w:rsid w:val="00362C18"/>
    <w:rsid w:val="00362D9E"/>
    <w:rsid w:val="00362DCE"/>
    <w:rsid w:val="0036300F"/>
    <w:rsid w:val="00363238"/>
    <w:rsid w:val="0036344E"/>
    <w:rsid w:val="003636BA"/>
    <w:rsid w:val="003636CD"/>
    <w:rsid w:val="0036411C"/>
    <w:rsid w:val="00364707"/>
    <w:rsid w:val="0036487C"/>
    <w:rsid w:val="003649D0"/>
    <w:rsid w:val="00364D3A"/>
    <w:rsid w:val="00364EA5"/>
    <w:rsid w:val="00365244"/>
    <w:rsid w:val="00365411"/>
    <w:rsid w:val="00365710"/>
    <w:rsid w:val="003657E9"/>
    <w:rsid w:val="003659C1"/>
    <w:rsid w:val="00365E3B"/>
    <w:rsid w:val="00365F0F"/>
    <w:rsid w:val="00365FA2"/>
    <w:rsid w:val="00365FD3"/>
    <w:rsid w:val="00366139"/>
    <w:rsid w:val="0036669D"/>
    <w:rsid w:val="003668B3"/>
    <w:rsid w:val="00366918"/>
    <w:rsid w:val="00366C69"/>
    <w:rsid w:val="00366E59"/>
    <w:rsid w:val="00367262"/>
    <w:rsid w:val="00367441"/>
    <w:rsid w:val="003675B3"/>
    <w:rsid w:val="003675BF"/>
    <w:rsid w:val="003676D7"/>
    <w:rsid w:val="00367959"/>
    <w:rsid w:val="00367B1D"/>
    <w:rsid w:val="00367B8E"/>
    <w:rsid w:val="00367DEB"/>
    <w:rsid w:val="00367E23"/>
    <w:rsid w:val="00367FDD"/>
    <w:rsid w:val="00370164"/>
    <w:rsid w:val="00370677"/>
    <w:rsid w:val="0037076E"/>
    <w:rsid w:val="00370A3A"/>
    <w:rsid w:val="00370BFE"/>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32A1"/>
    <w:rsid w:val="003732AA"/>
    <w:rsid w:val="00373333"/>
    <w:rsid w:val="00373510"/>
    <w:rsid w:val="0037352A"/>
    <w:rsid w:val="0037371E"/>
    <w:rsid w:val="00373E39"/>
    <w:rsid w:val="00374059"/>
    <w:rsid w:val="00374C64"/>
    <w:rsid w:val="00374ED6"/>
    <w:rsid w:val="00374FC3"/>
    <w:rsid w:val="0037535B"/>
    <w:rsid w:val="0037552D"/>
    <w:rsid w:val="0037562F"/>
    <w:rsid w:val="0037564B"/>
    <w:rsid w:val="003756DB"/>
    <w:rsid w:val="0037571A"/>
    <w:rsid w:val="003759D0"/>
    <w:rsid w:val="00375C8C"/>
    <w:rsid w:val="00375D1E"/>
    <w:rsid w:val="00375D37"/>
    <w:rsid w:val="00376003"/>
    <w:rsid w:val="00376292"/>
    <w:rsid w:val="00376430"/>
    <w:rsid w:val="0037645F"/>
    <w:rsid w:val="003765C9"/>
    <w:rsid w:val="003766BB"/>
    <w:rsid w:val="00376B3C"/>
    <w:rsid w:val="003770BB"/>
    <w:rsid w:val="00377294"/>
    <w:rsid w:val="003773F6"/>
    <w:rsid w:val="0037771A"/>
    <w:rsid w:val="003779F5"/>
    <w:rsid w:val="00377BC2"/>
    <w:rsid w:val="00377E1A"/>
    <w:rsid w:val="00377EC1"/>
    <w:rsid w:val="00380032"/>
    <w:rsid w:val="003800FB"/>
    <w:rsid w:val="003802DC"/>
    <w:rsid w:val="0038033B"/>
    <w:rsid w:val="0038049A"/>
    <w:rsid w:val="00380930"/>
    <w:rsid w:val="00380A24"/>
    <w:rsid w:val="00380C82"/>
    <w:rsid w:val="00380CD9"/>
    <w:rsid w:val="00380E4E"/>
    <w:rsid w:val="00380FBF"/>
    <w:rsid w:val="003810CA"/>
    <w:rsid w:val="003812C4"/>
    <w:rsid w:val="0038151B"/>
    <w:rsid w:val="003815D1"/>
    <w:rsid w:val="00381617"/>
    <w:rsid w:val="003818DD"/>
    <w:rsid w:val="00381C33"/>
    <w:rsid w:val="00381E71"/>
    <w:rsid w:val="00381F6C"/>
    <w:rsid w:val="0038202F"/>
    <w:rsid w:val="00382046"/>
    <w:rsid w:val="00382395"/>
    <w:rsid w:val="0038257B"/>
    <w:rsid w:val="00382A43"/>
    <w:rsid w:val="00382BFB"/>
    <w:rsid w:val="00382D60"/>
    <w:rsid w:val="00382F29"/>
    <w:rsid w:val="00383071"/>
    <w:rsid w:val="00383372"/>
    <w:rsid w:val="0038343D"/>
    <w:rsid w:val="00383BF4"/>
    <w:rsid w:val="00383C8D"/>
    <w:rsid w:val="00384257"/>
    <w:rsid w:val="0038429F"/>
    <w:rsid w:val="003842C9"/>
    <w:rsid w:val="003845AB"/>
    <w:rsid w:val="00384839"/>
    <w:rsid w:val="00385131"/>
    <w:rsid w:val="003852FB"/>
    <w:rsid w:val="00385429"/>
    <w:rsid w:val="0038558A"/>
    <w:rsid w:val="003858BD"/>
    <w:rsid w:val="00385B05"/>
    <w:rsid w:val="00385D6C"/>
    <w:rsid w:val="00386382"/>
    <w:rsid w:val="0038645B"/>
    <w:rsid w:val="003865EF"/>
    <w:rsid w:val="0038690F"/>
    <w:rsid w:val="003869F0"/>
    <w:rsid w:val="00386BA9"/>
    <w:rsid w:val="00386E16"/>
    <w:rsid w:val="00386EA3"/>
    <w:rsid w:val="00386F1B"/>
    <w:rsid w:val="00386F2C"/>
    <w:rsid w:val="00386FE6"/>
    <w:rsid w:val="00387171"/>
    <w:rsid w:val="0038722C"/>
    <w:rsid w:val="0038737B"/>
    <w:rsid w:val="00387770"/>
    <w:rsid w:val="00387ACC"/>
    <w:rsid w:val="00387B7E"/>
    <w:rsid w:val="00387B7F"/>
    <w:rsid w:val="00387E16"/>
    <w:rsid w:val="00387F66"/>
    <w:rsid w:val="00390017"/>
    <w:rsid w:val="003901A3"/>
    <w:rsid w:val="0039039C"/>
    <w:rsid w:val="0039072F"/>
    <w:rsid w:val="003908AD"/>
    <w:rsid w:val="003908B9"/>
    <w:rsid w:val="00390AF0"/>
    <w:rsid w:val="00390BA1"/>
    <w:rsid w:val="00390C7B"/>
    <w:rsid w:val="00390E15"/>
    <w:rsid w:val="003915B7"/>
    <w:rsid w:val="00391C81"/>
    <w:rsid w:val="00391D27"/>
    <w:rsid w:val="00391DA7"/>
    <w:rsid w:val="00391DF3"/>
    <w:rsid w:val="00391E00"/>
    <w:rsid w:val="00391EF9"/>
    <w:rsid w:val="00391F63"/>
    <w:rsid w:val="0039241A"/>
    <w:rsid w:val="0039246B"/>
    <w:rsid w:val="00392617"/>
    <w:rsid w:val="003928A1"/>
    <w:rsid w:val="00392B1B"/>
    <w:rsid w:val="003931E5"/>
    <w:rsid w:val="003931FD"/>
    <w:rsid w:val="003933C3"/>
    <w:rsid w:val="0039344E"/>
    <w:rsid w:val="00393A9A"/>
    <w:rsid w:val="00393BAC"/>
    <w:rsid w:val="00393D14"/>
    <w:rsid w:val="00393FA4"/>
    <w:rsid w:val="003940CE"/>
    <w:rsid w:val="00394180"/>
    <w:rsid w:val="0039456D"/>
    <w:rsid w:val="00394720"/>
    <w:rsid w:val="003949C9"/>
    <w:rsid w:val="00394A92"/>
    <w:rsid w:val="00394F02"/>
    <w:rsid w:val="00395068"/>
    <w:rsid w:val="003957A1"/>
    <w:rsid w:val="00395B3A"/>
    <w:rsid w:val="00395F82"/>
    <w:rsid w:val="0039641F"/>
    <w:rsid w:val="003966F9"/>
    <w:rsid w:val="00396993"/>
    <w:rsid w:val="00396BD4"/>
    <w:rsid w:val="00396D0D"/>
    <w:rsid w:val="0039735D"/>
    <w:rsid w:val="00397681"/>
    <w:rsid w:val="00397AB9"/>
    <w:rsid w:val="00397ACA"/>
    <w:rsid w:val="00397AF8"/>
    <w:rsid w:val="00397B32"/>
    <w:rsid w:val="00397C1D"/>
    <w:rsid w:val="00397C65"/>
    <w:rsid w:val="00397CA6"/>
    <w:rsid w:val="00397EEA"/>
    <w:rsid w:val="00397F16"/>
    <w:rsid w:val="00397F3F"/>
    <w:rsid w:val="00397FE5"/>
    <w:rsid w:val="00397FE6"/>
    <w:rsid w:val="003A06D1"/>
    <w:rsid w:val="003A08C5"/>
    <w:rsid w:val="003A091A"/>
    <w:rsid w:val="003A0971"/>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98"/>
    <w:rsid w:val="003A20C8"/>
    <w:rsid w:val="003A2244"/>
    <w:rsid w:val="003A23FC"/>
    <w:rsid w:val="003A2413"/>
    <w:rsid w:val="003A244D"/>
    <w:rsid w:val="003A2848"/>
    <w:rsid w:val="003A2966"/>
    <w:rsid w:val="003A2C29"/>
    <w:rsid w:val="003A2EC3"/>
    <w:rsid w:val="003A3120"/>
    <w:rsid w:val="003A34B5"/>
    <w:rsid w:val="003A3530"/>
    <w:rsid w:val="003A36F2"/>
    <w:rsid w:val="003A373F"/>
    <w:rsid w:val="003A3A01"/>
    <w:rsid w:val="003A3D39"/>
    <w:rsid w:val="003A3DEC"/>
    <w:rsid w:val="003A3E72"/>
    <w:rsid w:val="003A3E96"/>
    <w:rsid w:val="003A3EC7"/>
    <w:rsid w:val="003A40B4"/>
    <w:rsid w:val="003A41FC"/>
    <w:rsid w:val="003A441A"/>
    <w:rsid w:val="003A4429"/>
    <w:rsid w:val="003A49A5"/>
    <w:rsid w:val="003A4D5C"/>
    <w:rsid w:val="003A52F9"/>
    <w:rsid w:val="003A5611"/>
    <w:rsid w:val="003A569B"/>
    <w:rsid w:val="003A57CF"/>
    <w:rsid w:val="003A582A"/>
    <w:rsid w:val="003A5AA6"/>
    <w:rsid w:val="003A5B4E"/>
    <w:rsid w:val="003A5B62"/>
    <w:rsid w:val="003A5DDD"/>
    <w:rsid w:val="003A6554"/>
    <w:rsid w:val="003A6830"/>
    <w:rsid w:val="003A68EE"/>
    <w:rsid w:val="003A6B6D"/>
    <w:rsid w:val="003A6B82"/>
    <w:rsid w:val="003A6E49"/>
    <w:rsid w:val="003A70BF"/>
    <w:rsid w:val="003A734B"/>
    <w:rsid w:val="003A75F8"/>
    <w:rsid w:val="003A7621"/>
    <w:rsid w:val="003A775B"/>
    <w:rsid w:val="003A77DD"/>
    <w:rsid w:val="003A7834"/>
    <w:rsid w:val="003B0429"/>
    <w:rsid w:val="003B0789"/>
    <w:rsid w:val="003B07EA"/>
    <w:rsid w:val="003B0B5B"/>
    <w:rsid w:val="003B0E79"/>
    <w:rsid w:val="003B0F33"/>
    <w:rsid w:val="003B1028"/>
    <w:rsid w:val="003B123B"/>
    <w:rsid w:val="003B1285"/>
    <w:rsid w:val="003B163B"/>
    <w:rsid w:val="003B19A2"/>
    <w:rsid w:val="003B19CE"/>
    <w:rsid w:val="003B1B95"/>
    <w:rsid w:val="003B1E9D"/>
    <w:rsid w:val="003B2516"/>
    <w:rsid w:val="003B2528"/>
    <w:rsid w:val="003B28FC"/>
    <w:rsid w:val="003B2A18"/>
    <w:rsid w:val="003B2E50"/>
    <w:rsid w:val="003B2F65"/>
    <w:rsid w:val="003B3252"/>
    <w:rsid w:val="003B3305"/>
    <w:rsid w:val="003B330B"/>
    <w:rsid w:val="003B3493"/>
    <w:rsid w:val="003B3575"/>
    <w:rsid w:val="003B374C"/>
    <w:rsid w:val="003B381A"/>
    <w:rsid w:val="003B3C6D"/>
    <w:rsid w:val="003B3E6F"/>
    <w:rsid w:val="003B41B6"/>
    <w:rsid w:val="003B4253"/>
    <w:rsid w:val="003B4610"/>
    <w:rsid w:val="003B47BA"/>
    <w:rsid w:val="003B4A7C"/>
    <w:rsid w:val="003B50BC"/>
    <w:rsid w:val="003B5193"/>
    <w:rsid w:val="003B53F3"/>
    <w:rsid w:val="003B54E1"/>
    <w:rsid w:val="003B5595"/>
    <w:rsid w:val="003B5630"/>
    <w:rsid w:val="003B567E"/>
    <w:rsid w:val="003B5A99"/>
    <w:rsid w:val="003B5B88"/>
    <w:rsid w:val="003B5D77"/>
    <w:rsid w:val="003B5D97"/>
    <w:rsid w:val="003B6005"/>
    <w:rsid w:val="003B6207"/>
    <w:rsid w:val="003B63A4"/>
    <w:rsid w:val="003B6695"/>
    <w:rsid w:val="003B685B"/>
    <w:rsid w:val="003B68FE"/>
    <w:rsid w:val="003B6A52"/>
    <w:rsid w:val="003B6C18"/>
    <w:rsid w:val="003B6D7D"/>
    <w:rsid w:val="003B719C"/>
    <w:rsid w:val="003B71D0"/>
    <w:rsid w:val="003B735E"/>
    <w:rsid w:val="003B768A"/>
    <w:rsid w:val="003B788E"/>
    <w:rsid w:val="003B7BB8"/>
    <w:rsid w:val="003B7D7E"/>
    <w:rsid w:val="003C00F4"/>
    <w:rsid w:val="003C018D"/>
    <w:rsid w:val="003C05AB"/>
    <w:rsid w:val="003C0811"/>
    <w:rsid w:val="003C087A"/>
    <w:rsid w:val="003C09BC"/>
    <w:rsid w:val="003C0A15"/>
    <w:rsid w:val="003C0A2E"/>
    <w:rsid w:val="003C0B73"/>
    <w:rsid w:val="003C0C5C"/>
    <w:rsid w:val="003C1012"/>
    <w:rsid w:val="003C11C9"/>
    <w:rsid w:val="003C1229"/>
    <w:rsid w:val="003C14C8"/>
    <w:rsid w:val="003C1518"/>
    <w:rsid w:val="003C182E"/>
    <w:rsid w:val="003C1A81"/>
    <w:rsid w:val="003C1FD4"/>
    <w:rsid w:val="003C1FE2"/>
    <w:rsid w:val="003C213D"/>
    <w:rsid w:val="003C217D"/>
    <w:rsid w:val="003C2560"/>
    <w:rsid w:val="003C259D"/>
    <w:rsid w:val="003C25AD"/>
    <w:rsid w:val="003C2708"/>
    <w:rsid w:val="003C27D6"/>
    <w:rsid w:val="003C2830"/>
    <w:rsid w:val="003C2C00"/>
    <w:rsid w:val="003C2D21"/>
    <w:rsid w:val="003C2EB8"/>
    <w:rsid w:val="003C2F04"/>
    <w:rsid w:val="003C37DD"/>
    <w:rsid w:val="003C39E4"/>
    <w:rsid w:val="003C3A26"/>
    <w:rsid w:val="003C3AC5"/>
    <w:rsid w:val="003C4337"/>
    <w:rsid w:val="003C44D7"/>
    <w:rsid w:val="003C4913"/>
    <w:rsid w:val="003C4951"/>
    <w:rsid w:val="003C4A0C"/>
    <w:rsid w:val="003C4BC0"/>
    <w:rsid w:val="003C4FAD"/>
    <w:rsid w:val="003C4FF5"/>
    <w:rsid w:val="003C5B75"/>
    <w:rsid w:val="003C5DFD"/>
    <w:rsid w:val="003C5E6B"/>
    <w:rsid w:val="003C6196"/>
    <w:rsid w:val="003C626E"/>
    <w:rsid w:val="003C62BA"/>
    <w:rsid w:val="003C63CC"/>
    <w:rsid w:val="003C65E8"/>
    <w:rsid w:val="003C6886"/>
    <w:rsid w:val="003C6FB0"/>
    <w:rsid w:val="003C70F3"/>
    <w:rsid w:val="003C76C3"/>
    <w:rsid w:val="003C7AD5"/>
    <w:rsid w:val="003C7AD7"/>
    <w:rsid w:val="003C7DE7"/>
    <w:rsid w:val="003C7FCB"/>
    <w:rsid w:val="003D0079"/>
    <w:rsid w:val="003D0143"/>
    <w:rsid w:val="003D0269"/>
    <w:rsid w:val="003D0464"/>
    <w:rsid w:val="003D04A2"/>
    <w:rsid w:val="003D0720"/>
    <w:rsid w:val="003D0865"/>
    <w:rsid w:val="003D0D6B"/>
    <w:rsid w:val="003D0E2A"/>
    <w:rsid w:val="003D0FC3"/>
    <w:rsid w:val="003D105B"/>
    <w:rsid w:val="003D105F"/>
    <w:rsid w:val="003D123D"/>
    <w:rsid w:val="003D14C9"/>
    <w:rsid w:val="003D16A6"/>
    <w:rsid w:val="003D1E00"/>
    <w:rsid w:val="003D1EA0"/>
    <w:rsid w:val="003D2639"/>
    <w:rsid w:val="003D272D"/>
    <w:rsid w:val="003D2C1D"/>
    <w:rsid w:val="003D2C34"/>
    <w:rsid w:val="003D2CF4"/>
    <w:rsid w:val="003D2D41"/>
    <w:rsid w:val="003D2DAE"/>
    <w:rsid w:val="003D350E"/>
    <w:rsid w:val="003D3A56"/>
    <w:rsid w:val="003D3BCA"/>
    <w:rsid w:val="003D3CB8"/>
    <w:rsid w:val="003D3CE0"/>
    <w:rsid w:val="003D3DDD"/>
    <w:rsid w:val="003D3ED5"/>
    <w:rsid w:val="003D3FCC"/>
    <w:rsid w:val="003D41CC"/>
    <w:rsid w:val="003D451A"/>
    <w:rsid w:val="003D4617"/>
    <w:rsid w:val="003D47B6"/>
    <w:rsid w:val="003D4943"/>
    <w:rsid w:val="003D4968"/>
    <w:rsid w:val="003D49A2"/>
    <w:rsid w:val="003D49EA"/>
    <w:rsid w:val="003D4A54"/>
    <w:rsid w:val="003D4E3A"/>
    <w:rsid w:val="003D5087"/>
    <w:rsid w:val="003D552B"/>
    <w:rsid w:val="003D5544"/>
    <w:rsid w:val="003D56BC"/>
    <w:rsid w:val="003D5B48"/>
    <w:rsid w:val="003D5BFB"/>
    <w:rsid w:val="003D5CBF"/>
    <w:rsid w:val="003D5D29"/>
    <w:rsid w:val="003D5D6E"/>
    <w:rsid w:val="003D5D8C"/>
    <w:rsid w:val="003D5F82"/>
    <w:rsid w:val="003D6041"/>
    <w:rsid w:val="003D6061"/>
    <w:rsid w:val="003D60A4"/>
    <w:rsid w:val="003D666C"/>
    <w:rsid w:val="003D66D2"/>
    <w:rsid w:val="003D670F"/>
    <w:rsid w:val="003D6869"/>
    <w:rsid w:val="003D6ADB"/>
    <w:rsid w:val="003D6C5D"/>
    <w:rsid w:val="003D6CCF"/>
    <w:rsid w:val="003D6F98"/>
    <w:rsid w:val="003D70A9"/>
    <w:rsid w:val="003D7157"/>
    <w:rsid w:val="003D769D"/>
    <w:rsid w:val="003D77BC"/>
    <w:rsid w:val="003D799A"/>
    <w:rsid w:val="003D7BF8"/>
    <w:rsid w:val="003D7C87"/>
    <w:rsid w:val="003D7D02"/>
    <w:rsid w:val="003D7D70"/>
    <w:rsid w:val="003E0179"/>
    <w:rsid w:val="003E03A0"/>
    <w:rsid w:val="003E04BF"/>
    <w:rsid w:val="003E04DC"/>
    <w:rsid w:val="003E056A"/>
    <w:rsid w:val="003E05AF"/>
    <w:rsid w:val="003E071F"/>
    <w:rsid w:val="003E078F"/>
    <w:rsid w:val="003E07AE"/>
    <w:rsid w:val="003E0CD4"/>
    <w:rsid w:val="003E0FDC"/>
    <w:rsid w:val="003E114D"/>
    <w:rsid w:val="003E120F"/>
    <w:rsid w:val="003E12FE"/>
    <w:rsid w:val="003E14FC"/>
    <w:rsid w:val="003E162A"/>
    <w:rsid w:val="003E1ABD"/>
    <w:rsid w:val="003E1D26"/>
    <w:rsid w:val="003E1E9A"/>
    <w:rsid w:val="003E22D0"/>
    <w:rsid w:val="003E2835"/>
    <w:rsid w:val="003E286E"/>
    <w:rsid w:val="003E2976"/>
    <w:rsid w:val="003E2B48"/>
    <w:rsid w:val="003E2B7B"/>
    <w:rsid w:val="003E2C6F"/>
    <w:rsid w:val="003E2CDA"/>
    <w:rsid w:val="003E2DA9"/>
    <w:rsid w:val="003E30F7"/>
    <w:rsid w:val="003E361B"/>
    <w:rsid w:val="003E3897"/>
    <w:rsid w:val="003E3931"/>
    <w:rsid w:val="003E3994"/>
    <w:rsid w:val="003E43EA"/>
    <w:rsid w:val="003E4564"/>
    <w:rsid w:val="003E467F"/>
    <w:rsid w:val="003E4858"/>
    <w:rsid w:val="003E4C2D"/>
    <w:rsid w:val="003E5049"/>
    <w:rsid w:val="003E535C"/>
    <w:rsid w:val="003E5390"/>
    <w:rsid w:val="003E54CD"/>
    <w:rsid w:val="003E5CA9"/>
    <w:rsid w:val="003E5F8E"/>
    <w:rsid w:val="003E605E"/>
    <w:rsid w:val="003E6316"/>
    <w:rsid w:val="003E635B"/>
    <w:rsid w:val="003E6696"/>
    <w:rsid w:val="003E66F0"/>
    <w:rsid w:val="003E6884"/>
    <w:rsid w:val="003E699E"/>
    <w:rsid w:val="003E6AC5"/>
    <w:rsid w:val="003E7060"/>
    <w:rsid w:val="003E7189"/>
    <w:rsid w:val="003E76C6"/>
    <w:rsid w:val="003E793D"/>
    <w:rsid w:val="003E7D90"/>
    <w:rsid w:val="003E7EB4"/>
    <w:rsid w:val="003F0080"/>
    <w:rsid w:val="003F0096"/>
    <w:rsid w:val="003F00D9"/>
    <w:rsid w:val="003F0101"/>
    <w:rsid w:val="003F017B"/>
    <w:rsid w:val="003F01B6"/>
    <w:rsid w:val="003F0742"/>
    <w:rsid w:val="003F0850"/>
    <w:rsid w:val="003F089E"/>
    <w:rsid w:val="003F0D12"/>
    <w:rsid w:val="003F0DC6"/>
    <w:rsid w:val="003F10CE"/>
    <w:rsid w:val="003F1208"/>
    <w:rsid w:val="003F1456"/>
    <w:rsid w:val="003F15E4"/>
    <w:rsid w:val="003F160C"/>
    <w:rsid w:val="003F161D"/>
    <w:rsid w:val="003F16CE"/>
    <w:rsid w:val="003F187F"/>
    <w:rsid w:val="003F2028"/>
    <w:rsid w:val="003F20E4"/>
    <w:rsid w:val="003F2110"/>
    <w:rsid w:val="003F2B91"/>
    <w:rsid w:val="003F2BEF"/>
    <w:rsid w:val="003F2C19"/>
    <w:rsid w:val="003F2C21"/>
    <w:rsid w:val="003F324F"/>
    <w:rsid w:val="003F32C8"/>
    <w:rsid w:val="003F33BC"/>
    <w:rsid w:val="003F3853"/>
    <w:rsid w:val="003F3A9F"/>
    <w:rsid w:val="003F3BF3"/>
    <w:rsid w:val="003F3D4E"/>
    <w:rsid w:val="003F3E29"/>
    <w:rsid w:val="003F3E64"/>
    <w:rsid w:val="003F3EC3"/>
    <w:rsid w:val="003F4583"/>
    <w:rsid w:val="003F4755"/>
    <w:rsid w:val="003F477E"/>
    <w:rsid w:val="003F49C9"/>
    <w:rsid w:val="003F49DF"/>
    <w:rsid w:val="003F539D"/>
    <w:rsid w:val="003F55C2"/>
    <w:rsid w:val="003F55DC"/>
    <w:rsid w:val="003F5760"/>
    <w:rsid w:val="003F5B2A"/>
    <w:rsid w:val="003F5BFD"/>
    <w:rsid w:val="003F6454"/>
    <w:rsid w:val="003F6577"/>
    <w:rsid w:val="003F6877"/>
    <w:rsid w:val="003F69A0"/>
    <w:rsid w:val="003F6CD2"/>
    <w:rsid w:val="003F72B3"/>
    <w:rsid w:val="003F7305"/>
    <w:rsid w:val="003F7352"/>
    <w:rsid w:val="003F7737"/>
    <w:rsid w:val="003F77CA"/>
    <w:rsid w:val="003F788D"/>
    <w:rsid w:val="003F7980"/>
    <w:rsid w:val="003F7A57"/>
    <w:rsid w:val="003F7D88"/>
    <w:rsid w:val="003F7FFD"/>
    <w:rsid w:val="004000D7"/>
    <w:rsid w:val="0040030D"/>
    <w:rsid w:val="00400574"/>
    <w:rsid w:val="004006CB"/>
    <w:rsid w:val="00400A24"/>
    <w:rsid w:val="00400D7A"/>
    <w:rsid w:val="00400E46"/>
    <w:rsid w:val="00400F82"/>
    <w:rsid w:val="0040126E"/>
    <w:rsid w:val="0040128D"/>
    <w:rsid w:val="0040145E"/>
    <w:rsid w:val="00401476"/>
    <w:rsid w:val="00401886"/>
    <w:rsid w:val="00401A06"/>
    <w:rsid w:val="00401AFC"/>
    <w:rsid w:val="00401CA5"/>
    <w:rsid w:val="00401D07"/>
    <w:rsid w:val="004020D4"/>
    <w:rsid w:val="00402108"/>
    <w:rsid w:val="004021B6"/>
    <w:rsid w:val="004024DA"/>
    <w:rsid w:val="00402541"/>
    <w:rsid w:val="00402674"/>
    <w:rsid w:val="00402CF1"/>
    <w:rsid w:val="00402E39"/>
    <w:rsid w:val="00402E69"/>
    <w:rsid w:val="00403155"/>
    <w:rsid w:val="00403677"/>
    <w:rsid w:val="004038B3"/>
    <w:rsid w:val="004039EF"/>
    <w:rsid w:val="00403B9F"/>
    <w:rsid w:val="00403D9D"/>
    <w:rsid w:val="0040403A"/>
    <w:rsid w:val="0040423B"/>
    <w:rsid w:val="0040427E"/>
    <w:rsid w:val="0040457E"/>
    <w:rsid w:val="004046CF"/>
    <w:rsid w:val="004047C4"/>
    <w:rsid w:val="00404997"/>
    <w:rsid w:val="00404ED1"/>
    <w:rsid w:val="00405471"/>
    <w:rsid w:val="0040548B"/>
    <w:rsid w:val="0040570B"/>
    <w:rsid w:val="0040580A"/>
    <w:rsid w:val="00405922"/>
    <w:rsid w:val="00405C0F"/>
    <w:rsid w:val="00405EDB"/>
    <w:rsid w:val="00405FB1"/>
    <w:rsid w:val="004063FB"/>
    <w:rsid w:val="0040643D"/>
    <w:rsid w:val="00406448"/>
    <w:rsid w:val="00406460"/>
    <w:rsid w:val="00406C03"/>
    <w:rsid w:val="00406DEB"/>
    <w:rsid w:val="00406FF1"/>
    <w:rsid w:val="0040728C"/>
    <w:rsid w:val="00407396"/>
    <w:rsid w:val="00407B1F"/>
    <w:rsid w:val="00407FB8"/>
    <w:rsid w:val="00407FCF"/>
    <w:rsid w:val="0041006F"/>
    <w:rsid w:val="00410281"/>
    <w:rsid w:val="0041089E"/>
    <w:rsid w:val="00410A5D"/>
    <w:rsid w:val="00410C45"/>
    <w:rsid w:val="004112EB"/>
    <w:rsid w:val="004112F4"/>
    <w:rsid w:val="00411326"/>
    <w:rsid w:val="004113D3"/>
    <w:rsid w:val="0041146D"/>
    <w:rsid w:val="004116AB"/>
    <w:rsid w:val="0041182A"/>
    <w:rsid w:val="00411FD2"/>
    <w:rsid w:val="004121C9"/>
    <w:rsid w:val="004122F9"/>
    <w:rsid w:val="00412402"/>
    <w:rsid w:val="00412461"/>
    <w:rsid w:val="00412546"/>
    <w:rsid w:val="004126F8"/>
    <w:rsid w:val="00412797"/>
    <w:rsid w:val="004127B9"/>
    <w:rsid w:val="00412B77"/>
    <w:rsid w:val="00412E6E"/>
    <w:rsid w:val="00412FF5"/>
    <w:rsid w:val="00413053"/>
    <w:rsid w:val="004130E6"/>
    <w:rsid w:val="0041319C"/>
    <w:rsid w:val="00413715"/>
    <w:rsid w:val="004137B6"/>
    <w:rsid w:val="00413997"/>
    <w:rsid w:val="00413A54"/>
    <w:rsid w:val="00413C10"/>
    <w:rsid w:val="00413CB5"/>
    <w:rsid w:val="00413CD9"/>
    <w:rsid w:val="00413DC7"/>
    <w:rsid w:val="00413F07"/>
    <w:rsid w:val="00413F9A"/>
    <w:rsid w:val="004140CA"/>
    <w:rsid w:val="00414643"/>
    <w:rsid w:val="004149A7"/>
    <w:rsid w:val="00414C65"/>
    <w:rsid w:val="00414C9D"/>
    <w:rsid w:val="00414CE1"/>
    <w:rsid w:val="004150C5"/>
    <w:rsid w:val="00415614"/>
    <w:rsid w:val="00415D76"/>
    <w:rsid w:val="0041637E"/>
    <w:rsid w:val="00416665"/>
    <w:rsid w:val="004167B4"/>
    <w:rsid w:val="00416997"/>
    <w:rsid w:val="00416A55"/>
    <w:rsid w:val="00416A67"/>
    <w:rsid w:val="00416ACB"/>
    <w:rsid w:val="00416DC3"/>
    <w:rsid w:val="00417155"/>
    <w:rsid w:val="00417281"/>
    <w:rsid w:val="00417586"/>
    <w:rsid w:val="00417BF7"/>
    <w:rsid w:val="00417C83"/>
    <w:rsid w:val="004201F0"/>
    <w:rsid w:val="004204EA"/>
    <w:rsid w:val="00420512"/>
    <w:rsid w:val="00420565"/>
    <w:rsid w:val="004208D0"/>
    <w:rsid w:val="00420B5A"/>
    <w:rsid w:val="00420CF8"/>
    <w:rsid w:val="00420D60"/>
    <w:rsid w:val="00420D8C"/>
    <w:rsid w:val="00420E4D"/>
    <w:rsid w:val="00421068"/>
    <w:rsid w:val="00421123"/>
    <w:rsid w:val="00421652"/>
    <w:rsid w:val="00421C50"/>
    <w:rsid w:val="00421D34"/>
    <w:rsid w:val="00421DCF"/>
    <w:rsid w:val="0042228C"/>
    <w:rsid w:val="00422341"/>
    <w:rsid w:val="00422458"/>
    <w:rsid w:val="004227B1"/>
    <w:rsid w:val="004228BE"/>
    <w:rsid w:val="00422D64"/>
    <w:rsid w:val="00423641"/>
    <w:rsid w:val="004246F5"/>
    <w:rsid w:val="0042476E"/>
    <w:rsid w:val="0042490F"/>
    <w:rsid w:val="00424D05"/>
    <w:rsid w:val="00424FC5"/>
    <w:rsid w:val="004256AD"/>
    <w:rsid w:val="004258F8"/>
    <w:rsid w:val="00425F53"/>
    <w:rsid w:val="00426020"/>
    <w:rsid w:val="0042608F"/>
    <w:rsid w:val="004261FD"/>
    <w:rsid w:val="00426266"/>
    <w:rsid w:val="004263F5"/>
    <w:rsid w:val="0042658D"/>
    <w:rsid w:val="004267AC"/>
    <w:rsid w:val="00426878"/>
    <w:rsid w:val="00426912"/>
    <w:rsid w:val="00426924"/>
    <w:rsid w:val="00426E31"/>
    <w:rsid w:val="0042733C"/>
    <w:rsid w:val="004275A9"/>
    <w:rsid w:val="004275F6"/>
    <w:rsid w:val="004277AE"/>
    <w:rsid w:val="004277BA"/>
    <w:rsid w:val="004279AC"/>
    <w:rsid w:val="00427B49"/>
    <w:rsid w:val="00427D1F"/>
    <w:rsid w:val="00430299"/>
    <w:rsid w:val="004303D9"/>
    <w:rsid w:val="00430441"/>
    <w:rsid w:val="00430456"/>
    <w:rsid w:val="004304C3"/>
    <w:rsid w:val="00430A2D"/>
    <w:rsid w:val="00430CF7"/>
    <w:rsid w:val="00430D75"/>
    <w:rsid w:val="00430E29"/>
    <w:rsid w:val="00431505"/>
    <w:rsid w:val="00431698"/>
    <w:rsid w:val="004316E6"/>
    <w:rsid w:val="004318E6"/>
    <w:rsid w:val="004319E7"/>
    <w:rsid w:val="00431AF0"/>
    <w:rsid w:val="00431FBB"/>
    <w:rsid w:val="0043213A"/>
    <w:rsid w:val="00432254"/>
    <w:rsid w:val="0043228C"/>
    <w:rsid w:val="004323CF"/>
    <w:rsid w:val="004328A7"/>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30C"/>
    <w:rsid w:val="00434400"/>
    <w:rsid w:val="004344C7"/>
    <w:rsid w:val="0043484F"/>
    <w:rsid w:val="00434852"/>
    <w:rsid w:val="00434B5E"/>
    <w:rsid w:val="00434B70"/>
    <w:rsid w:val="00434EBC"/>
    <w:rsid w:val="00434FDC"/>
    <w:rsid w:val="004351AB"/>
    <w:rsid w:val="00435274"/>
    <w:rsid w:val="004352AD"/>
    <w:rsid w:val="0043545D"/>
    <w:rsid w:val="004357E0"/>
    <w:rsid w:val="00435898"/>
    <w:rsid w:val="00435FA2"/>
    <w:rsid w:val="00435FAC"/>
    <w:rsid w:val="00435FE2"/>
    <w:rsid w:val="00436322"/>
    <w:rsid w:val="0043632C"/>
    <w:rsid w:val="004365A4"/>
    <w:rsid w:val="0043673C"/>
    <w:rsid w:val="004368FB"/>
    <w:rsid w:val="004369A5"/>
    <w:rsid w:val="00436E2F"/>
    <w:rsid w:val="00436EAB"/>
    <w:rsid w:val="0043702B"/>
    <w:rsid w:val="00437199"/>
    <w:rsid w:val="004372A9"/>
    <w:rsid w:val="00437306"/>
    <w:rsid w:val="00437624"/>
    <w:rsid w:val="004378E2"/>
    <w:rsid w:val="00437A34"/>
    <w:rsid w:val="00440067"/>
    <w:rsid w:val="00440395"/>
    <w:rsid w:val="004403C3"/>
    <w:rsid w:val="00440554"/>
    <w:rsid w:val="0044061B"/>
    <w:rsid w:val="0044074D"/>
    <w:rsid w:val="004408A1"/>
    <w:rsid w:val="00440C8E"/>
    <w:rsid w:val="00440D7D"/>
    <w:rsid w:val="004412C1"/>
    <w:rsid w:val="00441372"/>
    <w:rsid w:val="004414E6"/>
    <w:rsid w:val="00441637"/>
    <w:rsid w:val="004416A1"/>
    <w:rsid w:val="00441739"/>
    <w:rsid w:val="004417C2"/>
    <w:rsid w:val="00441827"/>
    <w:rsid w:val="0044193F"/>
    <w:rsid w:val="00441B56"/>
    <w:rsid w:val="004428F2"/>
    <w:rsid w:val="00443009"/>
    <w:rsid w:val="00443129"/>
    <w:rsid w:val="00443229"/>
    <w:rsid w:val="00443559"/>
    <w:rsid w:val="00443631"/>
    <w:rsid w:val="0044383E"/>
    <w:rsid w:val="0044384A"/>
    <w:rsid w:val="004442F9"/>
    <w:rsid w:val="0044436A"/>
    <w:rsid w:val="004446B6"/>
    <w:rsid w:val="00444864"/>
    <w:rsid w:val="00444F9A"/>
    <w:rsid w:val="00445173"/>
    <w:rsid w:val="0044530F"/>
    <w:rsid w:val="004454A0"/>
    <w:rsid w:val="004455DB"/>
    <w:rsid w:val="004457CD"/>
    <w:rsid w:val="004457EC"/>
    <w:rsid w:val="004459C4"/>
    <w:rsid w:val="00445A36"/>
    <w:rsid w:val="00445F3F"/>
    <w:rsid w:val="00445F9D"/>
    <w:rsid w:val="004461D9"/>
    <w:rsid w:val="00446375"/>
    <w:rsid w:val="004463EA"/>
    <w:rsid w:val="004464E0"/>
    <w:rsid w:val="00446768"/>
    <w:rsid w:val="004468C8"/>
    <w:rsid w:val="004468EE"/>
    <w:rsid w:val="00446AC6"/>
    <w:rsid w:val="00446CBB"/>
    <w:rsid w:val="00447040"/>
    <w:rsid w:val="004473B6"/>
    <w:rsid w:val="0044759B"/>
    <w:rsid w:val="00447658"/>
    <w:rsid w:val="00447880"/>
    <w:rsid w:val="0044795B"/>
    <w:rsid w:val="00447B66"/>
    <w:rsid w:val="00447EC6"/>
    <w:rsid w:val="00447F54"/>
    <w:rsid w:val="0045003A"/>
    <w:rsid w:val="004501F8"/>
    <w:rsid w:val="00450202"/>
    <w:rsid w:val="004508DA"/>
    <w:rsid w:val="00450AC3"/>
    <w:rsid w:val="00450B7E"/>
    <w:rsid w:val="00451049"/>
    <w:rsid w:val="0045113B"/>
    <w:rsid w:val="004511A2"/>
    <w:rsid w:val="004512EA"/>
    <w:rsid w:val="0045136B"/>
    <w:rsid w:val="00451920"/>
    <w:rsid w:val="00451B8A"/>
    <w:rsid w:val="00451C7E"/>
    <w:rsid w:val="00451CE9"/>
    <w:rsid w:val="00452001"/>
    <w:rsid w:val="00452084"/>
    <w:rsid w:val="00452223"/>
    <w:rsid w:val="00452867"/>
    <w:rsid w:val="00452A18"/>
    <w:rsid w:val="00452B02"/>
    <w:rsid w:val="00452F1A"/>
    <w:rsid w:val="0045302A"/>
    <w:rsid w:val="0045330A"/>
    <w:rsid w:val="00453352"/>
    <w:rsid w:val="00453375"/>
    <w:rsid w:val="00453739"/>
    <w:rsid w:val="00453779"/>
    <w:rsid w:val="00453B99"/>
    <w:rsid w:val="00453BB4"/>
    <w:rsid w:val="00453BB6"/>
    <w:rsid w:val="00453CAA"/>
    <w:rsid w:val="00453D67"/>
    <w:rsid w:val="0045475F"/>
    <w:rsid w:val="004549FB"/>
    <w:rsid w:val="00454A95"/>
    <w:rsid w:val="00454C44"/>
    <w:rsid w:val="00454C4B"/>
    <w:rsid w:val="00454D1B"/>
    <w:rsid w:val="00454D3A"/>
    <w:rsid w:val="00455092"/>
    <w:rsid w:val="00455113"/>
    <w:rsid w:val="00455224"/>
    <w:rsid w:val="0045546F"/>
    <w:rsid w:val="0045567D"/>
    <w:rsid w:val="00455814"/>
    <w:rsid w:val="00455D9C"/>
    <w:rsid w:val="00455EF5"/>
    <w:rsid w:val="00456088"/>
    <w:rsid w:val="00456421"/>
    <w:rsid w:val="00456ABD"/>
    <w:rsid w:val="00456B27"/>
    <w:rsid w:val="00456B34"/>
    <w:rsid w:val="00456C39"/>
    <w:rsid w:val="00456CDE"/>
    <w:rsid w:val="00456DAB"/>
    <w:rsid w:val="00456E96"/>
    <w:rsid w:val="00456EBA"/>
    <w:rsid w:val="00456F5F"/>
    <w:rsid w:val="0045723D"/>
    <w:rsid w:val="004572D9"/>
    <w:rsid w:val="004574E0"/>
    <w:rsid w:val="004575DC"/>
    <w:rsid w:val="00457779"/>
    <w:rsid w:val="00457C49"/>
    <w:rsid w:val="004604AC"/>
    <w:rsid w:val="004604CF"/>
    <w:rsid w:val="00460753"/>
    <w:rsid w:val="00460C3A"/>
    <w:rsid w:val="00460CC3"/>
    <w:rsid w:val="00460D5B"/>
    <w:rsid w:val="00460E86"/>
    <w:rsid w:val="004611AC"/>
    <w:rsid w:val="00461239"/>
    <w:rsid w:val="00461366"/>
    <w:rsid w:val="00461522"/>
    <w:rsid w:val="0046169B"/>
    <w:rsid w:val="00461970"/>
    <w:rsid w:val="00462395"/>
    <w:rsid w:val="004625A9"/>
    <w:rsid w:val="004625DB"/>
    <w:rsid w:val="00462777"/>
    <w:rsid w:val="00462866"/>
    <w:rsid w:val="004629E3"/>
    <w:rsid w:val="00462A24"/>
    <w:rsid w:val="00462B0F"/>
    <w:rsid w:val="00462CDF"/>
    <w:rsid w:val="00462F79"/>
    <w:rsid w:val="0046346C"/>
    <w:rsid w:val="00463525"/>
    <w:rsid w:val="0046353B"/>
    <w:rsid w:val="00463C67"/>
    <w:rsid w:val="00463EFD"/>
    <w:rsid w:val="00463FD3"/>
    <w:rsid w:val="0046424E"/>
    <w:rsid w:val="0046460D"/>
    <w:rsid w:val="004646B4"/>
    <w:rsid w:val="00464A88"/>
    <w:rsid w:val="00464BC9"/>
    <w:rsid w:val="00464CD7"/>
    <w:rsid w:val="00464D0B"/>
    <w:rsid w:val="00464EEC"/>
    <w:rsid w:val="004650A7"/>
    <w:rsid w:val="004651A0"/>
    <w:rsid w:val="004651C7"/>
    <w:rsid w:val="00465AA3"/>
    <w:rsid w:val="00465D8A"/>
    <w:rsid w:val="00466053"/>
    <w:rsid w:val="004661CE"/>
    <w:rsid w:val="0046628B"/>
    <w:rsid w:val="00466532"/>
    <w:rsid w:val="004668F7"/>
    <w:rsid w:val="004670FA"/>
    <w:rsid w:val="00467488"/>
    <w:rsid w:val="00467591"/>
    <w:rsid w:val="004679D7"/>
    <w:rsid w:val="00467DED"/>
    <w:rsid w:val="004700BF"/>
    <w:rsid w:val="00470498"/>
    <w:rsid w:val="0047064A"/>
    <w:rsid w:val="0047083E"/>
    <w:rsid w:val="004709EA"/>
    <w:rsid w:val="00470D38"/>
    <w:rsid w:val="00470EB5"/>
    <w:rsid w:val="00470FE3"/>
    <w:rsid w:val="004711D6"/>
    <w:rsid w:val="0047187F"/>
    <w:rsid w:val="004718DF"/>
    <w:rsid w:val="00471F6E"/>
    <w:rsid w:val="0047209F"/>
    <w:rsid w:val="00472196"/>
    <w:rsid w:val="004721A3"/>
    <w:rsid w:val="00472230"/>
    <w:rsid w:val="00472461"/>
    <w:rsid w:val="0047286B"/>
    <w:rsid w:val="004728E0"/>
    <w:rsid w:val="00472CC4"/>
    <w:rsid w:val="00472D06"/>
    <w:rsid w:val="00472D24"/>
    <w:rsid w:val="00472E27"/>
    <w:rsid w:val="00472FD1"/>
    <w:rsid w:val="00473692"/>
    <w:rsid w:val="004737CF"/>
    <w:rsid w:val="004737F5"/>
    <w:rsid w:val="00473E04"/>
    <w:rsid w:val="004740A9"/>
    <w:rsid w:val="00474220"/>
    <w:rsid w:val="00474409"/>
    <w:rsid w:val="00474960"/>
    <w:rsid w:val="00474B40"/>
    <w:rsid w:val="00474D56"/>
    <w:rsid w:val="00475162"/>
    <w:rsid w:val="00475183"/>
    <w:rsid w:val="004752D3"/>
    <w:rsid w:val="004754E1"/>
    <w:rsid w:val="004758AC"/>
    <w:rsid w:val="00475944"/>
    <w:rsid w:val="00475C85"/>
    <w:rsid w:val="00475CE0"/>
    <w:rsid w:val="00475FED"/>
    <w:rsid w:val="00476064"/>
    <w:rsid w:val="00476827"/>
    <w:rsid w:val="0047689A"/>
    <w:rsid w:val="00476A02"/>
    <w:rsid w:val="00476B4A"/>
    <w:rsid w:val="00476B53"/>
    <w:rsid w:val="00476BD4"/>
    <w:rsid w:val="00476C4A"/>
    <w:rsid w:val="00476D63"/>
    <w:rsid w:val="00476F4E"/>
    <w:rsid w:val="00477802"/>
    <w:rsid w:val="00477898"/>
    <w:rsid w:val="0047797C"/>
    <w:rsid w:val="0047799A"/>
    <w:rsid w:val="00477C35"/>
    <w:rsid w:val="00477C43"/>
    <w:rsid w:val="00480482"/>
    <w:rsid w:val="004804E1"/>
    <w:rsid w:val="004805A9"/>
    <w:rsid w:val="004806E3"/>
    <w:rsid w:val="00480988"/>
    <w:rsid w:val="004809B7"/>
    <w:rsid w:val="00480A96"/>
    <w:rsid w:val="00480C48"/>
    <w:rsid w:val="00480DCF"/>
    <w:rsid w:val="00480DFD"/>
    <w:rsid w:val="00480E05"/>
    <w:rsid w:val="0048114C"/>
    <w:rsid w:val="004814CD"/>
    <w:rsid w:val="0048152A"/>
    <w:rsid w:val="004817EB"/>
    <w:rsid w:val="0048186E"/>
    <w:rsid w:val="004818C1"/>
    <w:rsid w:val="00481AFE"/>
    <w:rsid w:val="00481B75"/>
    <w:rsid w:val="00481EAB"/>
    <w:rsid w:val="004821B9"/>
    <w:rsid w:val="00482367"/>
    <w:rsid w:val="004823A5"/>
    <w:rsid w:val="004825FB"/>
    <w:rsid w:val="00482668"/>
    <w:rsid w:val="00482691"/>
    <w:rsid w:val="00482946"/>
    <w:rsid w:val="00482981"/>
    <w:rsid w:val="00482BBE"/>
    <w:rsid w:val="00482C55"/>
    <w:rsid w:val="00482E12"/>
    <w:rsid w:val="00482F43"/>
    <w:rsid w:val="00482FD9"/>
    <w:rsid w:val="00483313"/>
    <w:rsid w:val="00483499"/>
    <w:rsid w:val="00483827"/>
    <w:rsid w:val="00483A12"/>
    <w:rsid w:val="00483AC1"/>
    <w:rsid w:val="00483CD5"/>
    <w:rsid w:val="00483ED0"/>
    <w:rsid w:val="00484223"/>
    <w:rsid w:val="004842FA"/>
    <w:rsid w:val="00484A4D"/>
    <w:rsid w:val="00484A77"/>
    <w:rsid w:val="00484AE5"/>
    <w:rsid w:val="00484B7F"/>
    <w:rsid w:val="00484C2E"/>
    <w:rsid w:val="00484E07"/>
    <w:rsid w:val="00484E8F"/>
    <w:rsid w:val="00484F7F"/>
    <w:rsid w:val="004851B2"/>
    <w:rsid w:val="00485281"/>
    <w:rsid w:val="0048540F"/>
    <w:rsid w:val="00485684"/>
    <w:rsid w:val="004857E0"/>
    <w:rsid w:val="00485970"/>
    <w:rsid w:val="00485B72"/>
    <w:rsid w:val="00485BD9"/>
    <w:rsid w:val="00485C0D"/>
    <w:rsid w:val="00485E53"/>
    <w:rsid w:val="00486518"/>
    <w:rsid w:val="00486575"/>
    <w:rsid w:val="00486600"/>
    <w:rsid w:val="004866D0"/>
    <w:rsid w:val="00486936"/>
    <w:rsid w:val="004869A6"/>
    <w:rsid w:val="004869BC"/>
    <w:rsid w:val="00486DEB"/>
    <w:rsid w:val="004873B7"/>
    <w:rsid w:val="0048770E"/>
    <w:rsid w:val="00487914"/>
    <w:rsid w:val="00487B6D"/>
    <w:rsid w:val="00487B86"/>
    <w:rsid w:val="00487E21"/>
    <w:rsid w:val="00487E38"/>
    <w:rsid w:val="0049020A"/>
    <w:rsid w:val="00490A24"/>
    <w:rsid w:val="00490BEB"/>
    <w:rsid w:val="00490C1F"/>
    <w:rsid w:val="00490DD0"/>
    <w:rsid w:val="00490F43"/>
    <w:rsid w:val="004913ED"/>
    <w:rsid w:val="0049147C"/>
    <w:rsid w:val="00491CBD"/>
    <w:rsid w:val="00491E77"/>
    <w:rsid w:val="00491F63"/>
    <w:rsid w:val="00492094"/>
    <w:rsid w:val="004921C9"/>
    <w:rsid w:val="0049220F"/>
    <w:rsid w:val="004922CC"/>
    <w:rsid w:val="004926AD"/>
    <w:rsid w:val="00492BF0"/>
    <w:rsid w:val="00492ECA"/>
    <w:rsid w:val="0049302A"/>
    <w:rsid w:val="0049303C"/>
    <w:rsid w:val="00493380"/>
    <w:rsid w:val="004935A6"/>
    <w:rsid w:val="0049378E"/>
    <w:rsid w:val="00493872"/>
    <w:rsid w:val="004938F5"/>
    <w:rsid w:val="00493979"/>
    <w:rsid w:val="004939D3"/>
    <w:rsid w:val="0049414C"/>
    <w:rsid w:val="00494207"/>
    <w:rsid w:val="00494242"/>
    <w:rsid w:val="004947B3"/>
    <w:rsid w:val="00494A74"/>
    <w:rsid w:val="00494C8F"/>
    <w:rsid w:val="00494E8E"/>
    <w:rsid w:val="00494EBB"/>
    <w:rsid w:val="00494F0E"/>
    <w:rsid w:val="004950BB"/>
    <w:rsid w:val="00495598"/>
    <w:rsid w:val="004955BC"/>
    <w:rsid w:val="0049575B"/>
    <w:rsid w:val="004957D2"/>
    <w:rsid w:val="0049591B"/>
    <w:rsid w:val="00495A6E"/>
    <w:rsid w:val="00495D63"/>
    <w:rsid w:val="00496192"/>
    <w:rsid w:val="004961C0"/>
    <w:rsid w:val="004961F7"/>
    <w:rsid w:val="0049648F"/>
    <w:rsid w:val="00496606"/>
    <w:rsid w:val="004966C5"/>
    <w:rsid w:val="004966CF"/>
    <w:rsid w:val="0049681C"/>
    <w:rsid w:val="00496964"/>
    <w:rsid w:val="004969AA"/>
    <w:rsid w:val="00496B39"/>
    <w:rsid w:val="00496C56"/>
    <w:rsid w:val="00496CC2"/>
    <w:rsid w:val="00496D70"/>
    <w:rsid w:val="00496F05"/>
    <w:rsid w:val="00497370"/>
    <w:rsid w:val="004973FE"/>
    <w:rsid w:val="00497644"/>
    <w:rsid w:val="004977B2"/>
    <w:rsid w:val="00497884"/>
    <w:rsid w:val="00497B3A"/>
    <w:rsid w:val="00497F06"/>
    <w:rsid w:val="004A03C6"/>
    <w:rsid w:val="004A044E"/>
    <w:rsid w:val="004A0758"/>
    <w:rsid w:val="004A0F39"/>
    <w:rsid w:val="004A1150"/>
    <w:rsid w:val="004A150A"/>
    <w:rsid w:val="004A1676"/>
    <w:rsid w:val="004A176A"/>
    <w:rsid w:val="004A1A29"/>
    <w:rsid w:val="004A1B4B"/>
    <w:rsid w:val="004A1C09"/>
    <w:rsid w:val="004A1C14"/>
    <w:rsid w:val="004A1CD5"/>
    <w:rsid w:val="004A1E79"/>
    <w:rsid w:val="004A1EC6"/>
    <w:rsid w:val="004A1FFA"/>
    <w:rsid w:val="004A251F"/>
    <w:rsid w:val="004A25A8"/>
    <w:rsid w:val="004A2776"/>
    <w:rsid w:val="004A2C76"/>
    <w:rsid w:val="004A33AA"/>
    <w:rsid w:val="004A34EB"/>
    <w:rsid w:val="004A34EC"/>
    <w:rsid w:val="004A3556"/>
    <w:rsid w:val="004A38A3"/>
    <w:rsid w:val="004A3BF1"/>
    <w:rsid w:val="004A3C29"/>
    <w:rsid w:val="004A3E42"/>
    <w:rsid w:val="004A4083"/>
    <w:rsid w:val="004A45E0"/>
    <w:rsid w:val="004A4715"/>
    <w:rsid w:val="004A4E1A"/>
    <w:rsid w:val="004A5046"/>
    <w:rsid w:val="004A52BF"/>
    <w:rsid w:val="004A5600"/>
    <w:rsid w:val="004A565E"/>
    <w:rsid w:val="004A5A7B"/>
    <w:rsid w:val="004A5DF3"/>
    <w:rsid w:val="004A6134"/>
    <w:rsid w:val="004A6260"/>
    <w:rsid w:val="004A6267"/>
    <w:rsid w:val="004A6831"/>
    <w:rsid w:val="004A6BBA"/>
    <w:rsid w:val="004A6D46"/>
    <w:rsid w:val="004A7092"/>
    <w:rsid w:val="004A7504"/>
    <w:rsid w:val="004B00CA"/>
    <w:rsid w:val="004B06E6"/>
    <w:rsid w:val="004B0BBA"/>
    <w:rsid w:val="004B0DF3"/>
    <w:rsid w:val="004B1149"/>
    <w:rsid w:val="004B1158"/>
    <w:rsid w:val="004B16FF"/>
    <w:rsid w:val="004B180C"/>
    <w:rsid w:val="004B1A29"/>
    <w:rsid w:val="004B1D8E"/>
    <w:rsid w:val="004B1E2C"/>
    <w:rsid w:val="004B1F84"/>
    <w:rsid w:val="004B22F7"/>
    <w:rsid w:val="004B2342"/>
    <w:rsid w:val="004B2597"/>
    <w:rsid w:val="004B27BC"/>
    <w:rsid w:val="004B2873"/>
    <w:rsid w:val="004B2B20"/>
    <w:rsid w:val="004B2E54"/>
    <w:rsid w:val="004B325D"/>
    <w:rsid w:val="004B3DBA"/>
    <w:rsid w:val="004B4042"/>
    <w:rsid w:val="004B457F"/>
    <w:rsid w:val="004B4613"/>
    <w:rsid w:val="004B46B7"/>
    <w:rsid w:val="004B49E6"/>
    <w:rsid w:val="004B4CE0"/>
    <w:rsid w:val="004B4D69"/>
    <w:rsid w:val="004B4DC0"/>
    <w:rsid w:val="004B4F56"/>
    <w:rsid w:val="004B4F96"/>
    <w:rsid w:val="004B5099"/>
    <w:rsid w:val="004B51DD"/>
    <w:rsid w:val="004B546D"/>
    <w:rsid w:val="004B549A"/>
    <w:rsid w:val="004B5604"/>
    <w:rsid w:val="004B56BD"/>
    <w:rsid w:val="004B56F5"/>
    <w:rsid w:val="004B5824"/>
    <w:rsid w:val="004B5983"/>
    <w:rsid w:val="004B5B38"/>
    <w:rsid w:val="004B5B84"/>
    <w:rsid w:val="004B5E93"/>
    <w:rsid w:val="004B6222"/>
    <w:rsid w:val="004B623A"/>
    <w:rsid w:val="004B650C"/>
    <w:rsid w:val="004B654B"/>
    <w:rsid w:val="004B69F0"/>
    <w:rsid w:val="004B6B0D"/>
    <w:rsid w:val="004B6B5F"/>
    <w:rsid w:val="004B6FD7"/>
    <w:rsid w:val="004B710C"/>
    <w:rsid w:val="004B75AE"/>
    <w:rsid w:val="004B75C5"/>
    <w:rsid w:val="004B778D"/>
    <w:rsid w:val="004B7D86"/>
    <w:rsid w:val="004C00C7"/>
    <w:rsid w:val="004C01A8"/>
    <w:rsid w:val="004C03E1"/>
    <w:rsid w:val="004C0495"/>
    <w:rsid w:val="004C09B8"/>
    <w:rsid w:val="004C0AFB"/>
    <w:rsid w:val="004C13F1"/>
    <w:rsid w:val="004C141F"/>
    <w:rsid w:val="004C1840"/>
    <w:rsid w:val="004C18E7"/>
    <w:rsid w:val="004C19F0"/>
    <w:rsid w:val="004C1D35"/>
    <w:rsid w:val="004C1D7A"/>
    <w:rsid w:val="004C1F03"/>
    <w:rsid w:val="004C20AB"/>
    <w:rsid w:val="004C2207"/>
    <w:rsid w:val="004C24C9"/>
    <w:rsid w:val="004C27C9"/>
    <w:rsid w:val="004C2B06"/>
    <w:rsid w:val="004C30A2"/>
    <w:rsid w:val="004C31B6"/>
    <w:rsid w:val="004C3478"/>
    <w:rsid w:val="004C38D7"/>
    <w:rsid w:val="004C3C89"/>
    <w:rsid w:val="004C418A"/>
    <w:rsid w:val="004C43C8"/>
    <w:rsid w:val="004C4541"/>
    <w:rsid w:val="004C49B4"/>
    <w:rsid w:val="004C4A5C"/>
    <w:rsid w:val="004C5319"/>
    <w:rsid w:val="004C5431"/>
    <w:rsid w:val="004C5765"/>
    <w:rsid w:val="004C61F5"/>
    <w:rsid w:val="004C621F"/>
    <w:rsid w:val="004C6286"/>
    <w:rsid w:val="004C6746"/>
    <w:rsid w:val="004C67F6"/>
    <w:rsid w:val="004C6816"/>
    <w:rsid w:val="004C7687"/>
    <w:rsid w:val="004C76E1"/>
    <w:rsid w:val="004C7948"/>
    <w:rsid w:val="004C7A70"/>
    <w:rsid w:val="004C7BB8"/>
    <w:rsid w:val="004C7C60"/>
    <w:rsid w:val="004C7E21"/>
    <w:rsid w:val="004C7EE5"/>
    <w:rsid w:val="004D06AC"/>
    <w:rsid w:val="004D0A87"/>
    <w:rsid w:val="004D0C00"/>
    <w:rsid w:val="004D0DFE"/>
    <w:rsid w:val="004D130C"/>
    <w:rsid w:val="004D1D2D"/>
    <w:rsid w:val="004D1D5E"/>
    <w:rsid w:val="004D1D91"/>
    <w:rsid w:val="004D22C3"/>
    <w:rsid w:val="004D27DE"/>
    <w:rsid w:val="004D27F3"/>
    <w:rsid w:val="004D28D7"/>
    <w:rsid w:val="004D2B2C"/>
    <w:rsid w:val="004D2B5F"/>
    <w:rsid w:val="004D318B"/>
    <w:rsid w:val="004D3417"/>
    <w:rsid w:val="004D3423"/>
    <w:rsid w:val="004D34C7"/>
    <w:rsid w:val="004D3813"/>
    <w:rsid w:val="004D385C"/>
    <w:rsid w:val="004D3C43"/>
    <w:rsid w:val="004D3DE4"/>
    <w:rsid w:val="004D3F97"/>
    <w:rsid w:val="004D40B9"/>
    <w:rsid w:val="004D40CD"/>
    <w:rsid w:val="004D41DE"/>
    <w:rsid w:val="004D435D"/>
    <w:rsid w:val="004D4692"/>
    <w:rsid w:val="004D523D"/>
    <w:rsid w:val="004D524E"/>
    <w:rsid w:val="004D53DD"/>
    <w:rsid w:val="004D5405"/>
    <w:rsid w:val="004D57A3"/>
    <w:rsid w:val="004D59D8"/>
    <w:rsid w:val="004D5B72"/>
    <w:rsid w:val="004D5DAB"/>
    <w:rsid w:val="004D5F72"/>
    <w:rsid w:val="004D6048"/>
    <w:rsid w:val="004D6333"/>
    <w:rsid w:val="004D64ED"/>
    <w:rsid w:val="004D6BDA"/>
    <w:rsid w:val="004D6F4D"/>
    <w:rsid w:val="004D6F95"/>
    <w:rsid w:val="004D70A4"/>
    <w:rsid w:val="004D70B4"/>
    <w:rsid w:val="004D718E"/>
    <w:rsid w:val="004D72FE"/>
    <w:rsid w:val="004D76D7"/>
    <w:rsid w:val="004D775E"/>
    <w:rsid w:val="004D7E91"/>
    <w:rsid w:val="004E003A"/>
    <w:rsid w:val="004E0439"/>
    <w:rsid w:val="004E0768"/>
    <w:rsid w:val="004E0D4C"/>
    <w:rsid w:val="004E1084"/>
    <w:rsid w:val="004E108B"/>
    <w:rsid w:val="004E10CE"/>
    <w:rsid w:val="004E154E"/>
    <w:rsid w:val="004E1682"/>
    <w:rsid w:val="004E1707"/>
    <w:rsid w:val="004E1A31"/>
    <w:rsid w:val="004E1BB2"/>
    <w:rsid w:val="004E1C86"/>
    <w:rsid w:val="004E1D88"/>
    <w:rsid w:val="004E1DDB"/>
    <w:rsid w:val="004E227F"/>
    <w:rsid w:val="004E2490"/>
    <w:rsid w:val="004E2922"/>
    <w:rsid w:val="004E29D8"/>
    <w:rsid w:val="004E2C68"/>
    <w:rsid w:val="004E2DE0"/>
    <w:rsid w:val="004E2F35"/>
    <w:rsid w:val="004E30A7"/>
    <w:rsid w:val="004E30D9"/>
    <w:rsid w:val="004E324D"/>
    <w:rsid w:val="004E324E"/>
    <w:rsid w:val="004E3549"/>
    <w:rsid w:val="004E3A09"/>
    <w:rsid w:val="004E3B7A"/>
    <w:rsid w:val="004E3E2E"/>
    <w:rsid w:val="004E4060"/>
    <w:rsid w:val="004E409A"/>
    <w:rsid w:val="004E4101"/>
    <w:rsid w:val="004E42E3"/>
    <w:rsid w:val="004E4373"/>
    <w:rsid w:val="004E467E"/>
    <w:rsid w:val="004E477C"/>
    <w:rsid w:val="004E4868"/>
    <w:rsid w:val="004E488D"/>
    <w:rsid w:val="004E4A16"/>
    <w:rsid w:val="004E4CC4"/>
    <w:rsid w:val="004E5416"/>
    <w:rsid w:val="004E5566"/>
    <w:rsid w:val="004E5903"/>
    <w:rsid w:val="004E59BB"/>
    <w:rsid w:val="004E5E43"/>
    <w:rsid w:val="004E6079"/>
    <w:rsid w:val="004E62D3"/>
    <w:rsid w:val="004E64C1"/>
    <w:rsid w:val="004E6552"/>
    <w:rsid w:val="004E675A"/>
    <w:rsid w:val="004E6A47"/>
    <w:rsid w:val="004E6D16"/>
    <w:rsid w:val="004E6D56"/>
    <w:rsid w:val="004E6E95"/>
    <w:rsid w:val="004E70F5"/>
    <w:rsid w:val="004E73EF"/>
    <w:rsid w:val="004E774D"/>
    <w:rsid w:val="004E7A3D"/>
    <w:rsid w:val="004E7D6B"/>
    <w:rsid w:val="004F02D3"/>
    <w:rsid w:val="004F0594"/>
    <w:rsid w:val="004F07C3"/>
    <w:rsid w:val="004F09CD"/>
    <w:rsid w:val="004F0AD9"/>
    <w:rsid w:val="004F0EFC"/>
    <w:rsid w:val="004F0FB9"/>
    <w:rsid w:val="004F0FC3"/>
    <w:rsid w:val="004F1076"/>
    <w:rsid w:val="004F1133"/>
    <w:rsid w:val="004F119F"/>
    <w:rsid w:val="004F1217"/>
    <w:rsid w:val="004F13AF"/>
    <w:rsid w:val="004F1B26"/>
    <w:rsid w:val="004F1BD3"/>
    <w:rsid w:val="004F1DAF"/>
    <w:rsid w:val="004F21F1"/>
    <w:rsid w:val="004F2601"/>
    <w:rsid w:val="004F2918"/>
    <w:rsid w:val="004F2F7E"/>
    <w:rsid w:val="004F32B5"/>
    <w:rsid w:val="004F3358"/>
    <w:rsid w:val="004F3529"/>
    <w:rsid w:val="004F3557"/>
    <w:rsid w:val="004F35D6"/>
    <w:rsid w:val="004F360B"/>
    <w:rsid w:val="004F371F"/>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4EB"/>
    <w:rsid w:val="004F5529"/>
    <w:rsid w:val="004F55C5"/>
    <w:rsid w:val="004F5AD5"/>
    <w:rsid w:val="004F5D1E"/>
    <w:rsid w:val="004F5E73"/>
    <w:rsid w:val="004F5EAA"/>
    <w:rsid w:val="004F6288"/>
    <w:rsid w:val="004F637B"/>
    <w:rsid w:val="004F67EF"/>
    <w:rsid w:val="004F682C"/>
    <w:rsid w:val="004F68A3"/>
    <w:rsid w:val="004F6948"/>
    <w:rsid w:val="004F6A7E"/>
    <w:rsid w:val="004F7018"/>
    <w:rsid w:val="004F73DA"/>
    <w:rsid w:val="004F7528"/>
    <w:rsid w:val="004F768E"/>
    <w:rsid w:val="004F79D2"/>
    <w:rsid w:val="004F7BCA"/>
    <w:rsid w:val="004F7CD6"/>
    <w:rsid w:val="004F7D89"/>
    <w:rsid w:val="004F7E50"/>
    <w:rsid w:val="004F7F28"/>
    <w:rsid w:val="004F7FCE"/>
    <w:rsid w:val="0050065E"/>
    <w:rsid w:val="005009AE"/>
    <w:rsid w:val="005009B5"/>
    <w:rsid w:val="00500A80"/>
    <w:rsid w:val="00500D1D"/>
    <w:rsid w:val="00500F03"/>
    <w:rsid w:val="00501199"/>
    <w:rsid w:val="005011EB"/>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C04"/>
    <w:rsid w:val="00502DA2"/>
    <w:rsid w:val="00502DD6"/>
    <w:rsid w:val="00503330"/>
    <w:rsid w:val="005033AC"/>
    <w:rsid w:val="005033B9"/>
    <w:rsid w:val="005033FA"/>
    <w:rsid w:val="0050355F"/>
    <w:rsid w:val="005038C4"/>
    <w:rsid w:val="00503959"/>
    <w:rsid w:val="00503B32"/>
    <w:rsid w:val="00503E08"/>
    <w:rsid w:val="00503E37"/>
    <w:rsid w:val="0050403F"/>
    <w:rsid w:val="0050409A"/>
    <w:rsid w:val="00504BC1"/>
    <w:rsid w:val="00504C8C"/>
    <w:rsid w:val="00504D1A"/>
    <w:rsid w:val="0050502D"/>
    <w:rsid w:val="00505134"/>
    <w:rsid w:val="005052AE"/>
    <w:rsid w:val="005055E5"/>
    <w:rsid w:val="0050597B"/>
    <w:rsid w:val="00505A50"/>
    <w:rsid w:val="00505C04"/>
    <w:rsid w:val="00505C2D"/>
    <w:rsid w:val="00505CE6"/>
    <w:rsid w:val="00505DD5"/>
    <w:rsid w:val="00506204"/>
    <w:rsid w:val="00506249"/>
    <w:rsid w:val="005069DD"/>
    <w:rsid w:val="005069EC"/>
    <w:rsid w:val="00506B62"/>
    <w:rsid w:val="00506BA5"/>
    <w:rsid w:val="00506E1A"/>
    <w:rsid w:val="005070CD"/>
    <w:rsid w:val="00507CB0"/>
    <w:rsid w:val="00510794"/>
    <w:rsid w:val="00510863"/>
    <w:rsid w:val="00510892"/>
    <w:rsid w:val="00510A78"/>
    <w:rsid w:val="00510F72"/>
    <w:rsid w:val="00511386"/>
    <w:rsid w:val="005113B6"/>
    <w:rsid w:val="00511691"/>
    <w:rsid w:val="00511BA8"/>
    <w:rsid w:val="00511C83"/>
    <w:rsid w:val="00511CA8"/>
    <w:rsid w:val="00511F15"/>
    <w:rsid w:val="0051229E"/>
    <w:rsid w:val="005125A2"/>
    <w:rsid w:val="005128A2"/>
    <w:rsid w:val="00512AB8"/>
    <w:rsid w:val="00512E1E"/>
    <w:rsid w:val="00512F0D"/>
    <w:rsid w:val="00513061"/>
    <w:rsid w:val="0051309F"/>
    <w:rsid w:val="0051318C"/>
    <w:rsid w:val="00513FB0"/>
    <w:rsid w:val="00514030"/>
    <w:rsid w:val="005142CD"/>
    <w:rsid w:val="0051434C"/>
    <w:rsid w:val="0051438F"/>
    <w:rsid w:val="005143C9"/>
    <w:rsid w:val="005145EA"/>
    <w:rsid w:val="0051483F"/>
    <w:rsid w:val="00514C0B"/>
    <w:rsid w:val="00514F42"/>
    <w:rsid w:val="005157A9"/>
    <w:rsid w:val="00515CA0"/>
    <w:rsid w:val="00515F3C"/>
    <w:rsid w:val="00516752"/>
    <w:rsid w:val="00516763"/>
    <w:rsid w:val="005169EE"/>
    <w:rsid w:val="00516A71"/>
    <w:rsid w:val="00516DC3"/>
    <w:rsid w:val="00516EE8"/>
    <w:rsid w:val="00516FFD"/>
    <w:rsid w:val="00517060"/>
    <w:rsid w:val="0051735D"/>
    <w:rsid w:val="0051736C"/>
    <w:rsid w:val="005173A7"/>
    <w:rsid w:val="00517464"/>
    <w:rsid w:val="005176C8"/>
    <w:rsid w:val="005177E1"/>
    <w:rsid w:val="00517B5C"/>
    <w:rsid w:val="00517DEF"/>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94"/>
    <w:rsid w:val="005211BB"/>
    <w:rsid w:val="005214B3"/>
    <w:rsid w:val="0052159F"/>
    <w:rsid w:val="005215C0"/>
    <w:rsid w:val="00521753"/>
    <w:rsid w:val="00521773"/>
    <w:rsid w:val="005218B6"/>
    <w:rsid w:val="00521C02"/>
    <w:rsid w:val="00521D14"/>
    <w:rsid w:val="00521D4A"/>
    <w:rsid w:val="0052227E"/>
    <w:rsid w:val="00522499"/>
    <w:rsid w:val="005224FD"/>
    <w:rsid w:val="00522589"/>
    <w:rsid w:val="0052278B"/>
    <w:rsid w:val="005229F1"/>
    <w:rsid w:val="00522A66"/>
    <w:rsid w:val="00522CCD"/>
    <w:rsid w:val="00522DCB"/>
    <w:rsid w:val="00523597"/>
    <w:rsid w:val="005236FF"/>
    <w:rsid w:val="00523864"/>
    <w:rsid w:val="00523A40"/>
    <w:rsid w:val="00523A5A"/>
    <w:rsid w:val="00524004"/>
    <w:rsid w:val="005240A7"/>
    <w:rsid w:val="00524303"/>
    <w:rsid w:val="00524306"/>
    <w:rsid w:val="00524346"/>
    <w:rsid w:val="0052448A"/>
    <w:rsid w:val="00524545"/>
    <w:rsid w:val="00524572"/>
    <w:rsid w:val="00524637"/>
    <w:rsid w:val="00524CF2"/>
    <w:rsid w:val="00524D26"/>
    <w:rsid w:val="00524D45"/>
    <w:rsid w:val="00524D49"/>
    <w:rsid w:val="00524DC0"/>
    <w:rsid w:val="00525179"/>
    <w:rsid w:val="005253CC"/>
    <w:rsid w:val="0052541E"/>
    <w:rsid w:val="005255BF"/>
    <w:rsid w:val="005256B8"/>
    <w:rsid w:val="00525758"/>
    <w:rsid w:val="005257DE"/>
    <w:rsid w:val="00525A3F"/>
    <w:rsid w:val="00525CD2"/>
    <w:rsid w:val="00525D1C"/>
    <w:rsid w:val="00525DDB"/>
    <w:rsid w:val="005261BC"/>
    <w:rsid w:val="00526401"/>
    <w:rsid w:val="0052649D"/>
    <w:rsid w:val="0052688B"/>
    <w:rsid w:val="005269FE"/>
    <w:rsid w:val="00526B99"/>
    <w:rsid w:val="00526C7F"/>
    <w:rsid w:val="00526D84"/>
    <w:rsid w:val="00527200"/>
    <w:rsid w:val="005278D8"/>
    <w:rsid w:val="00527934"/>
    <w:rsid w:val="00530136"/>
    <w:rsid w:val="00530157"/>
    <w:rsid w:val="0053035E"/>
    <w:rsid w:val="00530757"/>
    <w:rsid w:val="00530AE9"/>
    <w:rsid w:val="00530B18"/>
    <w:rsid w:val="00530B7B"/>
    <w:rsid w:val="00530CC9"/>
    <w:rsid w:val="00530DAD"/>
    <w:rsid w:val="005310C6"/>
    <w:rsid w:val="005317B0"/>
    <w:rsid w:val="005318DA"/>
    <w:rsid w:val="00531965"/>
    <w:rsid w:val="00531EBE"/>
    <w:rsid w:val="005322B2"/>
    <w:rsid w:val="00532325"/>
    <w:rsid w:val="00532A0E"/>
    <w:rsid w:val="00532A34"/>
    <w:rsid w:val="00532ABB"/>
    <w:rsid w:val="00532E3C"/>
    <w:rsid w:val="00532EC5"/>
    <w:rsid w:val="00532F19"/>
    <w:rsid w:val="00532F8B"/>
    <w:rsid w:val="00533089"/>
    <w:rsid w:val="00533104"/>
    <w:rsid w:val="00533234"/>
    <w:rsid w:val="0053328D"/>
    <w:rsid w:val="00533737"/>
    <w:rsid w:val="00533750"/>
    <w:rsid w:val="0053377F"/>
    <w:rsid w:val="0053392E"/>
    <w:rsid w:val="00533DEB"/>
    <w:rsid w:val="00533DF7"/>
    <w:rsid w:val="00533E60"/>
    <w:rsid w:val="00533ED7"/>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64C"/>
    <w:rsid w:val="0053767E"/>
    <w:rsid w:val="0053792A"/>
    <w:rsid w:val="00540294"/>
    <w:rsid w:val="00540303"/>
    <w:rsid w:val="005404BB"/>
    <w:rsid w:val="0054051F"/>
    <w:rsid w:val="0054068D"/>
    <w:rsid w:val="00540690"/>
    <w:rsid w:val="00540ACD"/>
    <w:rsid w:val="00540E6B"/>
    <w:rsid w:val="00541185"/>
    <w:rsid w:val="0054134B"/>
    <w:rsid w:val="00541746"/>
    <w:rsid w:val="0054177D"/>
    <w:rsid w:val="0054190D"/>
    <w:rsid w:val="00542069"/>
    <w:rsid w:val="0054233D"/>
    <w:rsid w:val="005423B4"/>
    <w:rsid w:val="00542435"/>
    <w:rsid w:val="005429A2"/>
    <w:rsid w:val="00542BD2"/>
    <w:rsid w:val="00542C96"/>
    <w:rsid w:val="00542F47"/>
    <w:rsid w:val="00543190"/>
    <w:rsid w:val="005432B1"/>
    <w:rsid w:val="0054342B"/>
    <w:rsid w:val="0054343A"/>
    <w:rsid w:val="00543479"/>
    <w:rsid w:val="00543974"/>
    <w:rsid w:val="00543E25"/>
    <w:rsid w:val="00543EBF"/>
    <w:rsid w:val="00544228"/>
    <w:rsid w:val="00544321"/>
    <w:rsid w:val="005443A3"/>
    <w:rsid w:val="00544461"/>
    <w:rsid w:val="00544768"/>
    <w:rsid w:val="00544A63"/>
    <w:rsid w:val="00544A69"/>
    <w:rsid w:val="00544ABA"/>
    <w:rsid w:val="00544BCD"/>
    <w:rsid w:val="00544CFA"/>
    <w:rsid w:val="005450BF"/>
    <w:rsid w:val="00545617"/>
    <w:rsid w:val="005457AD"/>
    <w:rsid w:val="005457FE"/>
    <w:rsid w:val="0054593A"/>
    <w:rsid w:val="00545DC4"/>
    <w:rsid w:val="00546669"/>
    <w:rsid w:val="005467FB"/>
    <w:rsid w:val="00546AE9"/>
    <w:rsid w:val="005474E6"/>
    <w:rsid w:val="00547600"/>
    <w:rsid w:val="00547716"/>
    <w:rsid w:val="0054786A"/>
    <w:rsid w:val="0054795F"/>
    <w:rsid w:val="00547989"/>
    <w:rsid w:val="00550296"/>
    <w:rsid w:val="0055042B"/>
    <w:rsid w:val="00550BAA"/>
    <w:rsid w:val="00550C04"/>
    <w:rsid w:val="00550DE6"/>
    <w:rsid w:val="00550EC2"/>
    <w:rsid w:val="00551039"/>
    <w:rsid w:val="005511A2"/>
    <w:rsid w:val="00551320"/>
    <w:rsid w:val="005518A4"/>
    <w:rsid w:val="00551C35"/>
    <w:rsid w:val="00551DE4"/>
    <w:rsid w:val="00551EEE"/>
    <w:rsid w:val="00551FD2"/>
    <w:rsid w:val="0055206E"/>
    <w:rsid w:val="005520E3"/>
    <w:rsid w:val="0055240E"/>
    <w:rsid w:val="005526B7"/>
    <w:rsid w:val="00552768"/>
    <w:rsid w:val="005527C0"/>
    <w:rsid w:val="00552935"/>
    <w:rsid w:val="00552D41"/>
    <w:rsid w:val="00552D64"/>
    <w:rsid w:val="00552D96"/>
    <w:rsid w:val="00553127"/>
    <w:rsid w:val="00553179"/>
    <w:rsid w:val="005533AA"/>
    <w:rsid w:val="005533E6"/>
    <w:rsid w:val="005534D7"/>
    <w:rsid w:val="005534D8"/>
    <w:rsid w:val="005537D5"/>
    <w:rsid w:val="00553865"/>
    <w:rsid w:val="0055387F"/>
    <w:rsid w:val="00553B0C"/>
    <w:rsid w:val="0055403B"/>
    <w:rsid w:val="00554202"/>
    <w:rsid w:val="00554241"/>
    <w:rsid w:val="0055481D"/>
    <w:rsid w:val="00554823"/>
    <w:rsid w:val="00554909"/>
    <w:rsid w:val="00554BE7"/>
    <w:rsid w:val="00554CD4"/>
    <w:rsid w:val="00554D19"/>
    <w:rsid w:val="005552A0"/>
    <w:rsid w:val="00555300"/>
    <w:rsid w:val="00555460"/>
    <w:rsid w:val="005554B3"/>
    <w:rsid w:val="00555571"/>
    <w:rsid w:val="005556E8"/>
    <w:rsid w:val="00555758"/>
    <w:rsid w:val="00555BEE"/>
    <w:rsid w:val="005562D8"/>
    <w:rsid w:val="005569B2"/>
    <w:rsid w:val="00556B41"/>
    <w:rsid w:val="00556CC0"/>
    <w:rsid w:val="00556D68"/>
    <w:rsid w:val="00556F37"/>
    <w:rsid w:val="00556F6A"/>
    <w:rsid w:val="00557173"/>
    <w:rsid w:val="00557405"/>
    <w:rsid w:val="005576A1"/>
    <w:rsid w:val="00557976"/>
    <w:rsid w:val="00557A64"/>
    <w:rsid w:val="00557D21"/>
    <w:rsid w:val="00557E27"/>
    <w:rsid w:val="0056012B"/>
    <w:rsid w:val="00560136"/>
    <w:rsid w:val="005602F0"/>
    <w:rsid w:val="005603AF"/>
    <w:rsid w:val="00560400"/>
    <w:rsid w:val="00560462"/>
    <w:rsid w:val="005605C0"/>
    <w:rsid w:val="00560842"/>
    <w:rsid w:val="00560A06"/>
    <w:rsid w:val="00560AC8"/>
    <w:rsid w:val="00560D23"/>
    <w:rsid w:val="005610D7"/>
    <w:rsid w:val="0056113C"/>
    <w:rsid w:val="00561308"/>
    <w:rsid w:val="0056143D"/>
    <w:rsid w:val="00561596"/>
    <w:rsid w:val="005615D8"/>
    <w:rsid w:val="00561B3D"/>
    <w:rsid w:val="00561C63"/>
    <w:rsid w:val="00561CBB"/>
    <w:rsid w:val="00561DB9"/>
    <w:rsid w:val="00561F66"/>
    <w:rsid w:val="00562358"/>
    <w:rsid w:val="00562465"/>
    <w:rsid w:val="005626D6"/>
    <w:rsid w:val="005629F0"/>
    <w:rsid w:val="00562BC4"/>
    <w:rsid w:val="00562C3A"/>
    <w:rsid w:val="00562DE0"/>
    <w:rsid w:val="00563527"/>
    <w:rsid w:val="005638D4"/>
    <w:rsid w:val="00563C58"/>
    <w:rsid w:val="00563E30"/>
    <w:rsid w:val="00563E3E"/>
    <w:rsid w:val="005644C6"/>
    <w:rsid w:val="00564543"/>
    <w:rsid w:val="00564A66"/>
    <w:rsid w:val="00564A7F"/>
    <w:rsid w:val="00564B51"/>
    <w:rsid w:val="00564E86"/>
    <w:rsid w:val="00565372"/>
    <w:rsid w:val="005653D4"/>
    <w:rsid w:val="005656ED"/>
    <w:rsid w:val="0056589F"/>
    <w:rsid w:val="00565AA3"/>
    <w:rsid w:val="00565DD6"/>
    <w:rsid w:val="00565E48"/>
    <w:rsid w:val="005662B6"/>
    <w:rsid w:val="00566364"/>
    <w:rsid w:val="00566544"/>
    <w:rsid w:val="00566608"/>
    <w:rsid w:val="00566785"/>
    <w:rsid w:val="005667E7"/>
    <w:rsid w:val="00566A1B"/>
    <w:rsid w:val="00566C25"/>
    <w:rsid w:val="00566C83"/>
    <w:rsid w:val="00566CC7"/>
    <w:rsid w:val="0056722A"/>
    <w:rsid w:val="00567341"/>
    <w:rsid w:val="00567473"/>
    <w:rsid w:val="0056751F"/>
    <w:rsid w:val="00567592"/>
    <w:rsid w:val="0056793C"/>
    <w:rsid w:val="00567F0F"/>
    <w:rsid w:val="005700FE"/>
    <w:rsid w:val="0057071A"/>
    <w:rsid w:val="0057099B"/>
    <w:rsid w:val="00570B6F"/>
    <w:rsid w:val="00570C02"/>
    <w:rsid w:val="00570C81"/>
    <w:rsid w:val="00570D34"/>
    <w:rsid w:val="00570DCE"/>
    <w:rsid w:val="00570E24"/>
    <w:rsid w:val="00570E49"/>
    <w:rsid w:val="00570E68"/>
    <w:rsid w:val="00571409"/>
    <w:rsid w:val="005715DF"/>
    <w:rsid w:val="00571677"/>
    <w:rsid w:val="005717A6"/>
    <w:rsid w:val="00571DDD"/>
    <w:rsid w:val="0057219C"/>
    <w:rsid w:val="00572325"/>
    <w:rsid w:val="00572420"/>
    <w:rsid w:val="0057269D"/>
    <w:rsid w:val="00572760"/>
    <w:rsid w:val="005727F6"/>
    <w:rsid w:val="00572A2E"/>
    <w:rsid w:val="00572FBB"/>
    <w:rsid w:val="0057302C"/>
    <w:rsid w:val="00573166"/>
    <w:rsid w:val="00573292"/>
    <w:rsid w:val="0057346B"/>
    <w:rsid w:val="00573517"/>
    <w:rsid w:val="0057362F"/>
    <w:rsid w:val="00573FA2"/>
    <w:rsid w:val="005742A9"/>
    <w:rsid w:val="00574357"/>
    <w:rsid w:val="005743DE"/>
    <w:rsid w:val="00574968"/>
    <w:rsid w:val="00574F3F"/>
    <w:rsid w:val="00575080"/>
    <w:rsid w:val="005754E6"/>
    <w:rsid w:val="0057562C"/>
    <w:rsid w:val="005759F6"/>
    <w:rsid w:val="00575A60"/>
    <w:rsid w:val="00575AE0"/>
    <w:rsid w:val="00575E3E"/>
    <w:rsid w:val="005761AD"/>
    <w:rsid w:val="00576281"/>
    <w:rsid w:val="00576320"/>
    <w:rsid w:val="005765F5"/>
    <w:rsid w:val="00576615"/>
    <w:rsid w:val="00576B6E"/>
    <w:rsid w:val="00576D6C"/>
    <w:rsid w:val="005772F0"/>
    <w:rsid w:val="00577375"/>
    <w:rsid w:val="00577407"/>
    <w:rsid w:val="0057783E"/>
    <w:rsid w:val="00577A2E"/>
    <w:rsid w:val="00577BB1"/>
    <w:rsid w:val="00577C2C"/>
    <w:rsid w:val="00577FB8"/>
    <w:rsid w:val="005800AF"/>
    <w:rsid w:val="00580147"/>
    <w:rsid w:val="005802F2"/>
    <w:rsid w:val="005803C6"/>
    <w:rsid w:val="005805C7"/>
    <w:rsid w:val="005806DB"/>
    <w:rsid w:val="005808F5"/>
    <w:rsid w:val="00580ABE"/>
    <w:rsid w:val="00580D48"/>
    <w:rsid w:val="00580E48"/>
    <w:rsid w:val="00580E94"/>
    <w:rsid w:val="00580F0A"/>
    <w:rsid w:val="00581021"/>
    <w:rsid w:val="0058111F"/>
    <w:rsid w:val="00581246"/>
    <w:rsid w:val="005815A8"/>
    <w:rsid w:val="005817AF"/>
    <w:rsid w:val="00581C1F"/>
    <w:rsid w:val="005821FD"/>
    <w:rsid w:val="00582471"/>
    <w:rsid w:val="0058273F"/>
    <w:rsid w:val="00582865"/>
    <w:rsid w:val="005828AA"/>
    <w:rsid w:val="00582946"/>
    <w:rsid w:val="00582960"/>
    <w:rsid w:val="00582BC5"/>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ADD"/>
    <w:rsid w:val="00584B39"/>
    <w:rsid w:val="00584B88"/>
    <w:rsid w:val="00585028"/>
    <w:rsid w:val="00585235"/>
    <w:rsid w:val="00585466"/>
    <w:rsid w:val="005854D1"/>
    <w:rsid w:val="0058557A"/>
    <w:rsid w:val="00585587"/>
    <w:rsid w:val="005856B5"/>
    <w:rsid w:val="00585A91"/>
    <w:rsid w:val="00585B85"/>
    <w:rsid w:val="00585E79"/>
    <w:rsid w:val="00585F50"/>
    <w:rsid w:val="00585F5B"/>
    <w:rsid w:val="0058620A"/>
    <w:rsid w:val="0058622C"/>
    <w:rsid w:val="005864AE"/>
    <w:rsid w:val="00586528"/>
    <w:rsid w:val="005868C0"/>
    <w:rsid w:val="00586FEA"/>
    <w:rsid w:val="00587575"/>
    <w:rsid w:val="005875EF"/>
    <w:rsid w:val="0058779A"/>
    <w:rsid w:val="00587854"/>
    <w:rsid w:val="00587906"/>
    <w:rsid w:val="00587C82"/>
    <w:rsid w:val="00587E80"/>
    <w:rsid w:val="00587EC3"/>
    <w:rsid w:val="00587FC0"/>
    <w:rsid w:val="00587FE6"/>
    <w:rsid w:val="005906AD"/>
    <w:rsid w:val="00590B52"/>
    <w:rsid w:val="00590DA6"/>
    <w:rsid w:val="00590DA9"/>
    <w:rsid w:val="00590F8A"/>
    <w:rsid w:val="005910AE"/>
    <w:rsid w:val="00591187"/>
    <w:rsid w:val="0059118E"/>
    <w:rsid w:val="00591430"/>
    <w:rsid w:val="0059170A"/>
    <w:rsid w:val="005918A5"/>
    <w:rsid w:val="00591B91"/>
    <w:rsid w:val="00591BAF"/>
    <w:rsid w:val="00591C7D"/>
    <w:rsid w:val="00592693"/>
    <w:rsid w:val="00592B03"/>
    <w:rsid w:val="00592C5D"/>
    <w:rsid w:val="00592CDC"/>
    <w:rsid w:val="005932DF"/>
    <w:rsid w:val="005938DD"/>
    <w:rsid w:val="00593AB9"/>
    <w:rsid w:val="00593ACA"/>
    <w:rsid w:val="00593C6D"/>
    <w:rsid w:val="00593D3A"/>
    <w:rsid w:val="00593EC1"/>
    <w:rsid w:val="005942DD"/>
    <w:rsid w:val="00594331"/>
    <w:rsid w:val="0059433C"/>
    <w:rsid w:val="0059475A"/>
    <w:rsid w:val="00594985"/>
    <w:rsid w:val="00594ABB"/>
    <w:rsid w:val="00594B22"/>
    <w:rsid w:val="00594B70"/>
    <w:rsid w:val="00594D1C"/>
    <w:rsid w:val="00594D4E"/>
    <w:rsid w:val="00594E36"/>
    <w:rsid w:val="00594F0A"/>
    <w:rsid w:val="00595003"/>
    <w:rsid w:val="00595121"/>
    <w:rsid w:val="0059525E"/>
    <w:rsid w:val="005952C6"/>
    <w:rsid w:val="00595732"/>
    <w:rsid w:val="005957C4"/>
    <w:rsid w:val="00595887"/>
    <w:rsid w:val="005958F4"/>
    <w:rsid w:val="00595A07"/>
    <w:rsid w:val="00595C7A"/>
    <w:rsid w:val="005961A2"/>
    <w:rsid w:val="005961F7"/>
    <w:rsid w:val="0059628C"/>
    <w:rsid w:val="00596422"/>
    <w:rsid w:val="00596689"/>
    <w:rsid w:val="0059683A"/>
    <w:rsid w:val="005968EC"/>
    <w:rsid w:val="00596B9C"/>
    <w:rsid w:val="00596C46"/>
    <w:rsid w:val="00596C8C"/>
    <w:rsid w:val="00597086"/>
    <w:rsid w:val="00597128"/>
    <w:rsid w:val="005971C4"/>
    <w:rsid w:val="005972F6"/>
    <w:rsid w:val="005973EA"/>
    <w:rsid w:val="005974BB"/>
    <w:rsid w:val="00597779"/>
    <w:rsid w:val="00597C2A"/>
    <w:rsid w:val="00597C3F"/>
    <w:rsid w:val="005A0263"/>
    <w:rsid w:val="005A0364"/>
    <w:rsid w:val="005A054D"/>
    <w:rsid w:val="005A0A46"/>
    <w:rsid w:val="005A0B2A"/>
    <w:rsid w:val="005A0B3D"/>
    <w:rsid w:val="005A0B91"/>
    <w:rsid w:val="005A0F5A"/>
    <w:rsid w:val="005A10B9"/>
    <w:rsid w:val="005A11EA"/>
    <w:rsid w:val="005A175D"/>
    <w:rsid w:val="005A1ACF"/>
    <w:rsid w:val="005A1CC9"/>
    <w:rsid w:val="005A2129"/>
    <w:rsid w:val="005A228D"/>
    <w:rsid w:val="005A228F"/>
    <w:rsid w:val="005A269F"/>
    <w:rsid w:val="005A2731"/>
    <w:rsid w:val="005A2B51"/>
    <w:rsid w:val="005A305E"/>
    <w:rsid w:val="005A307B"/>
    <w:rsid w:val="005A30BB"/>
    <w:rsid w:val="005A3887"/>
    <w:rsid w:val="005A3D61"/>
    <w:rsid w:val="005A3E17"/>
    <w:rsid w:val="005A4963"/>
    <w:rsid w:val="005A49E9"/>
    <w:rsid w:val="005A4CB5"/>
    <w:rsid w:val="005A524D"/>
    <w:rsid w:val="005A565F"/>
    <w:rsid w:val="005A57F1"/>
    <w:rsid w:val="005A5875"/>
    <w:rsid w:val="005A5D84"/>
    <w:rsid w:val="005A655B"/>
    <w:rsid w:val="005A6984"/>
    <w:rsid w:val="005A6AFC"/>
    <w:rsid w:val="005A6B18"/>
    <w:rsid w:val="005A6E56"/>
    <w:rsid w:val="005A6FED"/>
    <w:rsid w:val="005A740B"/>
    <w:rsid w:val="005A7557"/>
    <w:rsid w:val="005A78EA"/>
    <w:rsid w:val="005A7C2E"/>
    <w:rsid w:val="005A7C8C"/>
    <w:rsid w:val="005B0542"/>
    <w:rsid w:val="005B0552"/>
    <w:rsid w:val="005B063F"/>
    <w:rsid w:val="005B1112"/>
    <w:rsid w:val="005B13B2"/>
    <w:rsid w:val="005B144F"/>
    <w:rsid w:val="005B14F6"/>
    <w:rsid w:val="005B19F8"/>
    <w:rsid w:val="005B1C42"/>
    <w:rsid w:val="005B1E53"/>
    <w:rsid w:val="005B2225"/>
    <w:rsid w:val="005B2235"/>
    <w:rsid w:val="005B23F8"/>
    <w:rsid w:val="005B2442"/>
    <w:rsid w:val="005B2450"/>
    <w:rsid w:val="005B2629"/>
    <w:rsid w:val="005B2799"/>
    <w:rsid w:val="005B2A26"/>
    <w:rsid w:val="005B2B77"/>
    <w:rsid w:val="005B2D39"/>
    <w:rsid w:val="005B2E66"/>
    <w:rsid w:val="005B313F"/>
    <w:rsid w:val="005B3260"/>
    <w:rsid w:val="005B334B"/>
    <w:rsid w:val="005B3722"/>
    <w:rsid w:val="005B399B"/>
    <w:rsid w:val="005B3D4A"/>
    <w:rsid w:val="005B3EE8"/>
    <w:rsid w:val="005B3F42"/>
    <w:rsid w:val="005B41D5"/>
    <w:rsid w:val="005B4542"/>
    <w:rsid w:val="005B4980"/>
    <w:rsid w:val="005B4D87"/>
    <w:rsid w:val="005B4F16"/>
    <w:rsid w:val="005B52C7"/>
    <w:rsid w:val="005B5510"/>
    <w:rsid w:val="005B5760"/>
    <w:rsid w:val="005B5975"/>
    <w:rsid w:val="005B5C44"/>
    <w:rsid w:val="005B6026"/>
    <w:rsid w:val="005B656F"/>
    <w:rsid w:val="005B6906"/>
    <w:rsid w:val="005B69DE"/>
    <w:rsid w:val="005B6CCA"/>
    <w:rsid w:val="005B6D7D"/>
    <w:rsid w:val="005B6DDF"/>
    <w:rsid w:val="005B6F69"/>
    <w:rsid w:val="005B7232"/>
    <w:rsid w:val="005B72D7"/>
    <w:rsid w:val="005B754D"/>
    <w:rsid w:val="005B7723"/>
    <w:rsid w:val="005B7798"/>
    <w:rsid w:val="005B7871"/>
    <w:rsid w:val="005B7A0D"/>
    <w:rsid w:val="005B7BAB"/>
    <w:rsid w:val="005B7DD1"/>
    <w:rsid w:val="005C00A0"/>
    <w:rsid w:val="005C0289"/>
    <w:rsid w:val="005C0441"/>
    <w:rsid w:val="005C061B"/>
    <w:rsid w:val="005C0737"/>
    <w:rsid w:val="005C0777"/>
    <w:rsid w:val="005C13F3"/>
    <w:rsid w:val="005C16F0"/>
    <w:rsid w:val="005C18DE"/>
    <w:rsid w:val="005C1BAF"/>
    <w:rsid w:val="005C1EA2"/>
    <w:rsid w:val="005C1ECC"/>
    <w:rsid w:val="005C24AA"/>
    <w:rsid w:val="005C2550"/>
    <w:rsid w:val="005C258D"/>
    <w:rsid w:val="005C25B8"/>
    <w:rsid w:val="005C2613"/>
    <w:rsid w:val="005C277A"/>
    <w:rsid w:val="005C279D"/>
    <w:rsid w:val="005C28FA"/>
    <w:rsid w:val="005C2AFA"/>
    <w:rsid w:val="005C2B3E"/>
    <w:rsid w:val="005C3125"/>
    <w:rsid w:val="005C3136"/>
    <w:rsid w:val="005C3229"/>
    <w:rsid w:val="005C329B"/>
    <w:rsid w:val="005C34CB"/>
    <w:rsid w:val="005C3A58"/>
    <w:rsid w:val="005C3CBF"/>
    <w:rsid w:val="005C4047"/>
    <w:rsid w:val="005C40F4"/>
    <w:rsid w:val="005C4303"/>
    <w:rsid w:val="005C43BE"/>
    <w:rsid w:val="005C44F3"/>
    <w:rsid w:val="005C45D4"/>
    <w:rsid w:val="005C469A"/>
    <w:rsid w:val="005C4A42"/>
    <w:rsid w:val="005C521C"/>
    <w:rsid w:val="005C5357"/>
    <w:rsid w:val="005C5395"/>
    <w:rsid w:val="005C582D"/>
    <w:rsid w:val="005C5920"/>
    <w:rsid w:val="005C5E36"/>
    <w:rsid w:val="005C63B1"/>
    <w:rsid w:val="005C6496"/>
    <w:rsid w:val="005C6782"/>
    <w:rsid w:val="005C6B2C"/>
    <w:rsid w:val="005C6B55"/>
    <w:rsid w:val="005C6CFB"/>
    <w:rsid w:val="005C6DA3"/>
    <w:rsid w:val="005C6FDB"/>
    <w:rsid w:val="005C70E9"/>
    <w:rsid w:val="005C712D"/>
    <w:rsid w:val="005C7ABC"/>
    <w:rsid w:val="005C7C75"/>
    <w:rsid w:val="005C7FB3"/>
    <w:rsid w:val="005D03F8"/>
    <w:rsid w:val="005D04C0"/>
    <w:rsid w:val="005D0C18"/>
    <w:rsid w:val="005D0C5A"/>
    <w:rsid w:val="005D0C5F"/>
    <w:rsid w:val="005D0D8C"/>
    <w:rsid w:val="005D0E4F"/>
    <w:rsid w:val="005D10C6"/>
    <w:rsid w:val="005D1604"/>
    <w:rsid w:val="005D1B19"/>
    <w:rsid w:val="005D1B75"/>
    <w:rsid w:val="005D1C07"/>
    <w:rsid w:val="005D1CE4"/>
    <w:rsid w:val="005D1E32"/>
    <w:rsid w:val="005D1FF3"/>
    <w:rsid w:val="005D206B"/>
    <w:rsid w:val="005D22B7"/>
    <w:rsid w:val="005D265F"/>
    <w:rsid w:val="005D293F"/>
    <w:rsid w:val="005D2BDE"/>
    <w:rsid w:val="005D2C68"/>
    <w:rsid w:val="005D3134"/>
    <w:rsid w:val="005D325C"/>
    <w:rsid w:val="005D338D"/>
    <w:rsid w:val="005D3BD0"/>
    <w:rsid w:val="005D3C69"/>
    <w:rsid w:val="005D3D76"/>
    <w:rsid w:val="005D3EBB"/>
    <w:rsid w:val="005D40CB"/>
    <w:rsid w:val="005D40E0"/>
    <w:rsid w:val="005D432F"/>
    <w:rsid w:val="005D4578"/>
    <w:rsid w:val="005D4EFA"/>
    <w:rsid w:val="005D5431"/>
    <w:rsid w:val="005D55BA"/>
    <w:rsid w:val="005D5ADB"/>
    <w:rsid w:val="005D5B45"/>
    <w:rsid w:val="005D5D75"/>
    <w:rsid w:val="005D5F8D"/>
    <w:rsid w:val="005D600E"/>
    <w:rsid w:val="005D6329"/>
    <w:rsid w:val="005D648A"/>
    <w:rsid w:val="005D667D"/>
    <w:rsid w:val="005D66AF"/>
    <w:rsid w:val="005D6B24"/>
    <w:rsid w:val="005D6D89"/>
    <w:rsid w:val="005D6FF7"/>
    <w:rsid w:val="005D7317"/>
    <w:rsid w:val="005D74D8"/>
    <w:rsid w:val="005D752A"/>
    <w:rsid w:val="005D79A3"/>
    <w:rsid w:val="005D7E0D"/>
    <w:rsid w:val="005D7F26"/>
    <w:rsid w:val="005E028A"/>
    <w:rsid w:val="005E0342"/>
    <w:rsid w:val="005E0494"/>
    <w:rsid w:val="005E0ADA"/>
    <w:rsid w:val="005E0AE8"/>
    <w:rsid w:val="005E0F2E"/>
    <w:rsid w:val="005E0F52"/>
    <w:rsid w:val="005E0F91"/>
    <w:rsid w:val="005E1053"/>
    <w:rsid w:val="005E1276"/>
    <w:rsid w:val="005E12FD"/>
    <w:rsid w:val="005E15A7"/>
    <w:rsid w:val="005E22C1"/>
    <w:rsid w:val="005E234A"/>
    <w:rsid w:val="005E2573"/>
    <w:rsid w:val="005E26B0"/>
    <w:rsid w:val="005E291B"/>
    <w:rsid w:val="005E2C0B"/>
    <w:rsid w:val="005E2C6D"/>
    <w:rsid w:val="005E2D97"/>
    <w:rsid w:val="005E345A"/>
    <w:rsid w:val="005E35CC"/>
    <w:rsid w:val="005E371E"/>
    <w:rsid w:val="005E3844"/>
    <w:rsid w:val="005E3970"/>
    <w:rsid w:val="005E3D7F"/>
    <w:rsid w:val="005E3D86"/>
    <w:rsid w:val="005E4056"/>
    <w:rsid w:val="005E40F2"/>
    <w:rsid w:val="005E446F"/>
    <w:rsid w:val="005E447F"/>
    <w:rsid w:val="005E45A8"/>
    <w:rsid w:val="005E490D"/>
    <w:rsid w:val="005E496A"/>
    <w:rsid w:val="005E4AD2"/>
    <w:rsid w:val="005E4D42"/>
    <w:rsid w:val="005E5095"/>
    <w:rsid w:val="005E524E"/>
    <w:rsid w:val="005E53F9"/>
    <w:rsid w:val="005E5505"/>
    <w:rsid w:val="005E593E"/>
    <w:rsid w:val="005E5A82"/>
    <w:rsid w:val="005E5C76"/>
    <w:rsid w:val="005E61A4"/>
    <w:rsid w:val="005E66BE"/>
    <w:rsid w:val="005E6790"/>
    <w:rsid w:val="005E6BDB"/>
    <w:rsid w:val="005E72BA"/>
    <w:rsid w:val="005E775D"/>
    <w:rsid w:val="005E7880"/>
    <w:rsid w:val="005F0100"/>
    <w:rsid w:val="005F011C"/>
    <w:rsid w:val="005F02D5"/>
    <w:rsid w:val="005F0752"/>
    <w:rsid w:val="005F09C5"/>
    <w:rsid w:val="005F0A43"/>
    <w:rsid w:val="005F0BB7"/>
    <w:rsid w:val="005F0D61"/>
    <w:rsid w:val="005F141A"/>
    <w:rsid w:val="005F15F5"/>
    <w:rsid w:val="005F17C1"/>
    <w:rsid w:val="005F1B0B"/>
    <w:rsid w:val="005F1C98"/>
    <w:rsid w:val="005F24F0"/>
    <w:rsid w:val="005F26BF"/>
    <w:rsid w:val="005F27BF"/>
    <w:rsid w:val="005F28F0"/>
    <w:rsid w:val="005F29D0"/>
    <w:rsid w:val="005F2CA9"/>
    <w:rsid w:val="005F2E9A"/>
    <w:rsid w:val="005F2EA1"/>
    <w:rsid w:val="005F31C5"/>
    <w:rsid w:val="005F3375"/>
    <w:rsid w:val="005F37EA"/>
    <w:rsid w:val="005F3873"/>
    <w:rsid w:val="005F399F"/>
    <w:rsid w:val="005F3BB9"/>
    <w:rsid w:val="005F3C93"/>
    <w:rsid w:val="005F3E00"/>
    <w:rsid w:val="005F4089"/>
    <w:rsid w:val="005F40A8"/>
    <w:rsid w:val="005F4171"/>
    <w:rsid w:val="005F4183"/>
    <w:rsid w:val="005F43DA"/>
    <w:rsid w:val="005F44FE"/>
    <w:rsid w:val="005F46D6"/>
    <w:rsid w:val="005F4866"/>
    <w:rsid w:val="005F4B27"/>
    <w:rsid w:val="005F4D19"/>
    <w:rsid w:val="005F4DD6"/>
    <w:rsid w:val="005F4FCD"/>
    <w:rsid w:val="005F50D8"/>
    <w:rsid w:val="005F53A1"/>
    <w:rsid w:val="005F5B8A"/>
    <w:rsid w:val="005F5E60"/>
    <w:rsid w:val="005F5F84"/>
    <w:rsid w:val="005F62A9"/>
    <w:rsid w:val="005F6416"/>
    <w:rsid w:val="005F6585"/>
    <w:rsid w:val="005F66FC"/>
    <w:rsid w:val="005F6742"/>
    <w:rsid w:val="005F6AE7"/>
    <w:rsid w:val="005F6B77"/>
    <w:rsid w:val="005F6CE4"/>
    <w:rsid w:val="005F7001"/>
    <w:rsid w:val="005F70BD"/>
    <w:rsid w:val="005F7122"/>
    <w:rsid w:val="005F728D"/>
    <w:rsid w:val="005F7487"/>
    <w:rsid w:val="005F760F"/>
    <w:rsid w:val="005F7E13"/>
    <w:rsid w:val="006002C7"/>
    <w:rsid w:val="00600374"/>
    <w:rsid w:val="006007F6"/>
    <w:rsid w:val="006009F0"/>
    <w:rsid w:val="00600D48"/>
    <w:rsid w:val="00600E8C"/>
    <w:rsid w:val="00600F95"/>
    <w:rsid w:val="00601014"/>
    <w:rsid w:val="00601525"/>
    <w:rsid w:val="00601547"/>
    <w:rsid w:val="00601739"/>
    <w:rsid w:val="00601839"/>
    <w:rsid w:val="00601847"/>
    <w:rsid w:val="006018EC"/>
    <w:rsid w:val="0060201D"/>
    <w:rsid w:val="00602759"/>
    <w:rsid w:val="0060277A"/>
    <w:rsid w:val="0060294B"/>
    <w:rsid w:val="00602A46"/>
    <w:rsid w:val="00602AC3"/>
    <w:rsid w:val="00602B7C"/>
    <w:rsid w:val="00602C47"/>
    <w:rsid w:val="00602DA9"/>
    <w:rsid w:val="0060300E"/>
    <w:rsid w:val="006032D9"/>
    <w:rsid w:val="00603312"/>
    <w:rsid w:val="006033D0"/>
    <w:rsid w:val="00603C59"/>
    <w:rsid w:val="00604730"/>
    <w:rsid w:val="0060481A"/>
    <w:rsid w:val="00604DC7"/>
    <w:rsid w:val="00604E47"/>
    <w:rsid w:val="00605421"/>
    <w:rsid w:val="00605438"/>
    <w:rsid w:val="00605441"/>
    <w:rsid w:val="00605472"/>
    <w:rsid w:val="00605780"/>
    <w:rsid w:val="00605834"/>
    <w:rsid w:val="006060B4"/>
    <w:rsid w:val="0060613C"/>
    <w:rsid w:val="0060619A"/>
    <w:rsid w:val="006064E8"/>
    <w:rsid w:val="0060652B"/>
    <w:rsid w:val="006068C0"/>
    <w:rsid w:val="00606970"/>
    <w:rsid w:val="00606A20"/>
    <w:rsid w:val="00606A5E"/>
    <w:rsid w:val="00606A96"/>
    <w:rsid w:val="00606BBB"/>
    <w:rsid w:val="00606E15"/>
    <w:rsid w:val="00606EFA"/>
    <w:rsid w:val="00607091"/>
    <w:rsid w:val="006070C2"/>
    <w:rsid w:val="006071A7"/>
    <w:rsid w:val="00607213"/>
    <w:rsid w:val="006072C6"/>
    <w:rsid w:val="00607666"/>
    <w:rsid w:val="0060786F"/>
    <w:rsid w:val="00607A2E"/>
    <w:rsid w:val="006103E6"/>
    <w:rsid w:val="006104F5"/>
    <w:rsid w:val="0061073C"/>
    <w:rsid w:val="0061086C"/>
    <w:rsid w:val="00610A13"/>
    <w:rsid w:val="00610B0F"/>
    <w:rsid w:val="00610CFE"/>
    <w:rsid w:val="00611287"/>
    <w:rsid w:val="00611BF6"/>
    <w:rsid w:val="00611D53"/>
    <w:rsid w:val="00612091"/>
    <w:rsid w:val="006121A4"/>
    <w:rsid w:val="006124E0"/>
    <w:rsid w:val="006125CC"/>
    <w:rsid w:val="0061269B"/>
    <w:rsid w:val="00612728"/>
    <w:rsid w:val="0061273A"/>
    <w:rsid w:val="00612B4F"/>
    <w:rsid w:val="00612BA7"/>
    <w:rsid w:val="00613017"/>
    <w:rsid w:val="006130F4"/>
    <w:rsid w:val="006130F7"/>
    <w:rsid w:val="006131DF"/>
    <w:rsid w:val="00613512"/>
    <w:rsid w:val="00613A61"/>
    <w:rsid w:val="00613AF8"/>
    <w:rsid w:val="00613D8E"/>
    <w:rsid w:val="006142E0"/>
    <w:rsid w:val="00614819"/>
    <w:rsid w:val="00614E66"/>
    <w:rsid w:val="00615619"/>
    <w:rsid w:val="00615CA9"/>
    <w:rsid w:val="00615D25"/>
    <w:rsid w:val="00615DEA"/>
    <w:rsid w:val="00615FFE"/>
    <w:rsid w:val="00616112"/>
    <w:rsid w:val="006164CC"/>
    <w:rsid w:val="00616B7C"/>
    <w:rsid w:val="006171CA"/>
    <w:rsid w:val="006171CF"/>
    <w:rsid w:val="00617455"/>
    <w:rsid w:val="00617538"/>
    <w:rsid w:val="0061774A"/>
    <w:rsid w:val="00617808"/>
    <w:rsid w:val="006203AA"/>
    <w:rsid w:val="006205CA"/>
    <w:rsid w:val="006206E3"/>
    <w:rsid w:val="00620790"/>
    <w:rsid w:val="00620CFC"/>
    <w:rsid w:val="0062137B"/>
    <w:rsid w:val="006213C4"/>
    <w:rsid w:val="00621C99"/>
    <w:rsid w:val="00621F53"/>
    <w:rsid w:val="00622123"/>
    <w:rsid w:val="006225E0"/>
    <w:rsid w:val="00622809"/>
    <w:rsid w:val="0062285D"/>
    <w:rsid w:val="006228B1"/>
    <w:rsid w:val="006228D4"/>
    <w:rsid w:val="00622E2A"/>
    <w:rsid w:val="00622F2C"/>
    <w:rsid w:val="00623089"/>
    <w:rsid w:val="0062308E"/>
    <w:rsid w:val="00623197"/>
    <w:rsid w:val="006233AA"/>
    <w:rsid w:val="006233FD"/>
    <w:rsid w:val="006234C4"/>
    <w:rsid w:val="006234E0"/>
    <w:rsid w:val="006238F7"/>
    <w:rsid w:val="00623B24"/>
    <w:rsid w:val="00623BB5"/>
    <w:rsid w:val="00623BE7"/>
    <w:rsid w:val="00624020"/>
    <w:rsid w:val="0062403F"/>
    <w:rsid w:val="006242DC"/>
    <w:rsid w:val="006243BA"/>
    <w:rsid w:val="00624429"/>
    <w:rsid w:val="006244C9"/>
    <w:rsid w:val="0062457F"/>
    <w:rsid w:val="006245F6"/>
    <w:rsid w:val="0062475D"/>
    <w:rsid w:val="006248EE"/>
    <w:rsid w:val="0062495F"/>
    <w:rsid w:val="00624A31"/>
    <w:rsid w:val="00624D4C"/>
    <w:rsid w:val="00624FB2"/>
    <w:rsid w:val="00625016"/>
    <w:rsid w:val="006254AA"/>
    <w:rsid w:val="00625692"/>
    <w:rsid w:val="00625709"/>
    <w:rsid w:val="0062593B"/>
    <w:rsid w:val="00625A78"/>
    <w:rsid w:val="00625AC1"/>
    <w:rsid w:val="00625DD7"/>
    <w:rsid w:val="00625DF2"/>
    <w:rsid w:val="00626090"/>
    <w:rsid w:val="006261EE"/>
    <w:rsid w:val="006263E5"/>
    <w:rsid w:val="00626471"/>
    <w:rsid w:val="006264D3"/>
    <w:rsid w:val="00626539"/>
    <w:rsid w:val="0062660B"/>
    <w:rsid w:val="006267BF"/>
    <w:rsid w:val="006269B1"/>
    <w:rsid w:val="00626AD1"/>
    <w:rsid w:val="00626DC8"/>
    <w:rsid w:val="00626EC7"/>
    <w:rsid w:val="00626F1E"/>
    <w:rsid w:val="00627090"/>
    <w:rsid w:val="006271F1"/>
    <w:rsid w:val="006272EC"/>
    <w:rsid w:val="006273C0"/>
    <w:rsid w:val="00627447"/>
    <w:rsid w:val="00627531"/>
    <w:rsid w:val="00627A4C"/>
    <w:rsid w:val="00627E2C"/>
    <w:rsid w:val="00627F5F"/>
    <w:rsid w:val="006300D8"/>
    <w:rsid w:val="0063037F"/>
    <w:rsid w:val="0063041E"/>
    <w:rsid w:val="006304BC"/>
    <w:rsid w:val="006309F5"/>
    <w:rsid w:val="00630A38"/>
    <w:rsid w:val="00630C6C"/>
    <w:rsid w:val="00630D33"/>
    <w:rsid w:val="00630DCE"/>
    <w:rsid w:val="0063120A"/>
    <w:rsid w:val="00631277"/>
    <w:rsid w:val="0063150B"/>
    <w:rsid w:val="00631585"/>
    <w:rsid w:val="006319E4"/>
    <w:rsid w:val="0063203D"/>
    <w:rsid w:val="006320DC"/>
    <w:rsid w:val="0063248D"/>
    <w:rsid w:val="0063263A"/>
    <w:rsid w:val="006326C0"/>
    <w:rsid w:val="00633110"/>
    <w:rsid w:val="0063359F"/>
    <w:rsid w:val="00633A41"/>
    <w:rsid w:val="00633D50"/>
    <w:rsid w:val="00633EB6"/>
    <w:rsid w:val="00633F41"/>
    <w:rsid w:val="006340C8"/>
    <w:rsid w:val="00634448"/>
    <w:rsid w:val="00634917"/>
    <w:rsid w:val="006349AA"/>
    <w:rsid w:val="00634ACF"/>
    <w:rsid w:val="00635035"/>
    <w:rsid w:val="0063513B"/>
    <w:rsid w:val="0063514D"/>
    <w:rsid w:val="00635294"/>
    <w:rsid w:val="00635358"/>
    <w:rsid w:val="00635539"/>
    <w:rsid w:val="006355A6"/>
    <w:rsid w:val="006355B0"/>
    <w:rsid w:val="006355E3"/>
    <w:rsid w:val="006356C2"/>
    <w:rsid w:val="006357D4"/>
    <w:rsid w:val="006357E7"/>
    <w:rsid w:val="0063580D"/>
    <w:rsid w:val="00635A2E"/>
    <w:rsid w:val="00635B56"/>
    <w:rsid w:val="00635C18"/>
    <w:rsid w:val="00635CAE"/>
    <w:rsid w:val="00635FC1"/>
    <w:rsid w:val="0063611D"/>
    <w:rsid w:val="00636163"/>
    <w:rsid w:val="0063645C"/>
    <w:rsid w:val="00636565"/>
    <w:rsid w:val="006365BE"/>
    <w:rsid w:val="00636691"/>
    <w:rsid w:val="0063679E"/>
    <w:rsid w:val="00636822"/>
    <w:rsid w:val="006368CE"/>
    <w:rsid w:val="00637240"/>
    <w:rsid w:val="006375B9"/>
    <w:rsid w:val="006379D2"/>
    <w:rsid w:val="00637AB0"/>
    <w:rsid w:val="00637CD1"/>
    <w:rsid w:val="00640FCE"/>
    <w:rsid w:val="00641516"/>
    <w:rsid w:val="00641538"/>
    <w:rsid w:val="006415F4"/>
    <w:rsid w:val="00641BCD"/>
    <w:rsid w:val="00641EDE"/>
    <w:rsid w:val="0064229F"/>
    <w:rsid w:val="006424BC"/>
    <w:rsid w:val="006424DA"/>
    <w:rsid w:val="0064254A"/>
    <w:rsid w:val="00642748"/>
    <w:rsid w:val="00642890"/>
    <w:rsid w:val="00642C9A"/>
    <w:rsid w:val="00642F93"/>
    <w:rsid w:val="00643215"/>
    <w:rsid w:val="00643454"/>
    <w:rsid w:val="00643660"/>
    <w:rsid w:val="00643682"/>
    <w:rsid w:val="006438D2"/>
    <w:rsid w:val="00643F4E"/>
    <w:rsid w:val="006442AD"/>
    <w:rsid w:val="00644436"/>
    <w:rsid w:val="0064479D"/>
    <w:rsid w:val="00644CB4"/>
    <w:rsid w:val="00644E1A"/>
    <w:rsid w:val="00644E84"/>
    <w:rsid w:val="0064509E"/>
    <w:rsid w:val="006451A2"/>
    <w:rsid w:val="00645485"/>
    <w:rsid w:val="00645527"/>
    <w:rsid w:val="0064554E"/>
    <w:rsid w:val="00645806"/>
    <w:rsid w:val="00645B04"/>
    <w:rsid w:val="00645B8B"/>
    <w:rsid w:val="00645DFD"/>
    <w:rsid w:val="00645F72"/>
    <w:rsid w:val="0064613A"/>
    <w:rsid w:val="00646188"/>
    <w:rsid w:val="006466F8"/>
    <w:rsid w:val="00646D79"/>
    <w:rsid w:val="006471AC"/>
    <w:rsid w:val="006472C5"/>
    <w:rsid w:val="006472CD"/>
    <w:rsid w:val="00647491"/>
    <w:rsid w:val="006476B3"/>
    <w:rsid w:val="00647748"/>
    <w:rsid w:val="00647804"/>
    <w:rsid w:val="00647922"/>
    <w:rsid w:val="00650139"/>
    <w:rsid w:val="0065026D"/>
    <w:rsid w:val="00650819"/>
    <w:rsid w:val="0065083C"/>
    <w:rsid w:val="00651436"/>
    <w:rsid w:val="00651EC4"/>
    <w:rsid w:val="0065252A"/>
    <w:rsid w:val="00652721"/>
    <w:rsid w:val="00652756"/>
    <w:rsid w:val="00652AD8"/>
    <w:rsid w:val="00652B79"/>
    <w:rsid w:val="00652C27"/>
    <w:rsid w:val="00652E31"/>
    <w:rsid w:val="0065304C"/>
    <w:rsid w:val="00653114"/>
    <w:rsid w:val="006531AB"/>
    <w:rsid w:val="006531D8"/>
    <w:rsid w:val="006533C3"/>
    <w:rsid w:val="00653BAB"/>
    <w:rsid w:val="00653FEF"/>
    <w:rsid w:val="00654068"/>
    <w:rsid w:val="0065459E"/>
    <w:rsid w:val="006545F9"/>
    <w:rsid w:val="00654648"/>
    <w:rsid w:val="00654704"/>
    <w:rsid w:val="006549E5"/>
    <w:rsid w:val="00654B38"/>
    <w:rsid w:val="00654B4C"/>
    <w:rsid w:val="00654B83"/>
    <w:rsid w:val="00654C82"/>
    <w:rsid w:val="00654D6F"/>
    <w:rsid w:val="00655061"/>
    <w:rsid w:val="0065510C"/>
    <w:rsid w:val="00655294"/>
    <w:rsid w:val="00655484"/>
    <w:rsid w:val="00655617"/>
    <w:rsid w:val="006559F6"/>
    <w:rsid w:val="00655B63"/>
    <w:rsid w:val="00655B69"/>
    <w:rsid w:val="00655D81"/>
    <w:rsid w:val="006560CE"/>
    <w:rsid w:val="00656247"/>
    <w:rsid w:val="00656309"/>
    <w:rsid w:val="00656A51"/>
    <w:rsid w:val="00656CA1"/>
    <w:rsid w:val="00656D15"/>
    <w:rsid w:val="00656D5D"/>
    <w:rsid w:val="00656F4D"/>
    <w:rsid w:val="0065703C"/>
    <w:rsid w:val="006571F6"/>
    <w:rsid w:val="006573C2"/>
    <w:rsid w:val="0065762E"/>
    <w:rsid w:val="006579D9"/>
    <w:rsid w:val="00657D21"/>
    <w:rsid w:val="00657E70"/>
    <w:rsid w:val="00657FE0"/>
    <w:rsid w:val="0066022D"/>
    <w:rsid w:val="006602CC"/>
    <w:rsid w:val="00660452"/>
    <w:rsid w:val="0066088E"/>
    <w:rsid w:val="006608B8"/>
    <w:rsid w:val="00660CCB"/>
    <w:rsid w:val="00661190"/>
    <w:rsid w:val="0066152B"/>
    <w:rsid w:val="006618CC"/>
    <w:rsid w:val="00661A1C"/>
    <w:rsid w:val="00661A49"/>
    <w:rsid w:val="00661CBC"/>
    <w:rsid w:val="00661E76"/>
    <w:rsid w:val="00662111"/>
    <w:rsid w:val="00662118"/>
    <w:rsid w:val="00662147"/>
    <w:rsid w:val="0066223C"/>
    <w:rsid w:val="00662244"/>
    <w:rsid w:val="00662A43"/>
    <w:rsid w:val="00662C8E"/>
    <w:rsid w:val="00662D62"/>
    <w:rsid w:val="00662D94"/>
    <w:rsid w:val="00662E37"/>
    <w:rsid w:val="00662F14"/>
    <w:rsid w:val="0066313B"/>
    <w:rsid w:val="0066323A"/>
    <w:rsid w:val="00663540"/>
    <w:rsid w:val="006638AD"/>
    <w:rsid w:val="00663C12"/>
    <w:rsid w:val="0066459F"/>
    <w:rsid w:val="006647D3"/>
    <w:rsid w:val="006652A3"/>
    <w:rsid w:val="00665460"/>
    <w:rsid w:val="006655B0"/>
    <w:rsid w:val="00665660"/>
    <w:rsid w:val="00665754"/>
    <w:rsid w:val="006658A9"/>
    <w:rsid w:val="00665B0F"/>
    <w:rsid w:val="00665FE9"/>
    <w:rsid w:val="00666172"/>
    <w:rsid w:val="00666377"/>
    <w:rsid w:val="0066658E"/>
    <w:rsid w:val="006666AF"/>
    <w:rsid w:val="0066684F"/>
    <w:rsid w:val="006668CF"/>
    <w:rsid w:val="00666A72"/>
    <w:rsid w:val="00666BD3"/>
    <w:rsid w:val="00666FDF"/>
    <w:rsid w:val="00667021"/>
    <w:rsid w:val="00667316"/>
    <w:rsid w:val="0066732C"/>
    <w:rsid w:val="006674C0"/>
    <w:rsid w:val="006674E9"/>
    <w:rsid w:val="00667640"/>
    <w:rsid w:val="006676E3"/>
    <w:rsid w:val="006676F8"/>
    <w:rsid w:val="00667991"/>
    <w:rsid w:val="006679D8"/>
    <w:rsid w:val="006679F5"/>
    <w:rsid w:val="00667B77"/>
    <w:rsid w:val="00667EBE"/>
    <w:rsid w:val="00670044"/>
    <w:rsid w:val="006702EE"/>
    <w:rsid w:val="00670325"/>
    <w:rsid w:val="00670C31"/>
    <w:rsid w:val="00670F16"/>
    <w:rsid w:val="00671278"/>
    <w:rsid w:val="0067145C"/>
    <w:rsid w:val="0067161C"/>
    <w:rsid w:val="006716DA"/>
    <w:rsid w:val="00671702"/>
    <w:rsid w:val="0067193B"/>
    <w:rsid w:val="00671BAF"/>
    <w:rsid w:val="00671FD4"/>
    <w:rsid w:val="0067241C"/>
    <w:rsid w:val="006728ED"/>
    <w:rsid w:val="00672D6B"/>
    <w:rsid w:val="00672E86"/>
    <w:rsid w:val="00672F5F"/>
    <w:rsid w:val="00673023"/>
    <w:rsid w:val="006730EA"/>
    <w:rsid w:val="0067320B"/>
    <w:rsid w:val="006732B1"/>
    <w:rsid w:val="006734A4"/>
    <w:rsid w:val="0067375E"/>
    <w:rsid w:val="00673CCF"/>
    <w:rsid w:val="00673D76"/>
    <w:rsid w:val="00673E4B"/>
    <w:rsid w:val="00674049"/>
    <w:rsid w:val="00674087"/>
    <w:rsid w:val="006740B7"/>
    <w:rsid w:val="00674395"/>
    <w:rsid w:val="0067446F"/>
    <w:rsid w:val="006745A7"/>
    <w:rsid w:val="00674604"/>
    <w:rsid w:val="006746A4"/>
    <w:rsid w:val="006746E2"/>
    <w:rsid w:val="0067476B"/>
    <w:rsid w:val="0067514A"/>
    <w:rsid w:val="00675230"/>
    <w:rsid w:val="006753FB"/>
    <w:rsid w:val="00675558"/>
    <w:rsid w:val="00675611"/>
    <w:rsid w:val="006757B6"/>
    <w:rsid w:val="00675A60"/>
    <w:rsid w:val="00675D12"/>
    <w:rsid w:val="00676493"/>
    <w:rsid w:val="006768B8"/>
    <w:rsid w:val="0067697E"/>
    <w:rsid w:val="00677443"/>
    <w:rsid w:val="00677666"/>
    <w:rsid w:val="00677675"/>
    <w:rsid w:val="0067769A"/>
    <w:rsid w:val="00677747"/>
    <w:rsid w:val="006777D6"/>
    <w:rsid w:val="0067796B"/>
    <w:rsid w:val="00677A23"/>
    <w:rsid w:val="00680035"/>
    <w:rsid w:val="00680152"/>
    <w:rsid w:val="0068017E"/>
    <w:rsid w:val="006806A3"/>
    <w:rsid w:val="006806A6"/>
    <w:rsid w:val="0068085D"/>
    <w:rsid w:val="00680969"/>
    <w:rsid w:val="00681211"/>
    <w:rsid w:val="00681862"/>
    <w:rsid w:val="00681953"/>
    <w:rsid w:val="00681B36"/>
    <w:rsid w:val="00681D74"/>
    <w:rsid w:val="00681DF3"/>
    <w:rsid w:val="00681FD6"/>
    <w:rsid w:val="00682441"/>
    <w:rsid w:val="00682DA5"/>
    <w:rsid w:val="00682E14"/>
    <w:rsid w:val="006830D7"/>
    <w:rsid w:val="006831BF"/>
    <w:rsid w:val="006833E9"/>
    <w:rsid w:val="006833F1"/>
    <w:rsid w:val="00683599"/>
    <w:rsid w:val="00683791"/>
    <w:rsid w:val="0068382B"/>
    <w:rsid w:val="00683965"/>
    <w:rsid w:val="006839E6"/>
    <w:rsid w:val="00683B48"/>
    <w:rsid w:val="00683EE1"/>
    <w:rsid w:val="00683F72"/>
    <w:rsid w:val="00683F94"/>
    <w:rsid w:val="00684051"/>
    <w:rsid w:val="0068436C"/>
    <w:rsid w:val="00684A8E"/>
    <w:rsid w:val="00684BA3"/>
    <w:rsid w:val="00685117"/>
    <w:rsid w:val="0068523E"/>
    <w:rsid w:val="00685400"/>
    <w:rsid w:val="0068545E"/>
    <w:rsid w:val="006856D4"/>
    <w:rsid w:val="0068581D"/>
    <w:rsid w:val="00685BD9"/>
    <w:rsid w:val="00685FD4"/>
    <w:rsid w:val="006863C3"/>
    <w:rsid w:val="006864D8"/>
    <w:rsid w:val="006865EB"/>
    <w:rsid w:val="00686612"/>
    <w:rsid w:val="0068661E"/>
    <w:rsid w:val="006868D8"/>
    <w:rsid w:val="0068706A"/>
    <w:rsid w:val="00687184"/>
    <w:rsid w:val="00687386"/>
    <w:rsid w:val="00687559"/>
    <w:rsid w:val="006878CE"/>
    <w:rsid w:val="00687942"/>
    <w:rsid w:val="00690100"/>
    <w:rsid w:val="00690162"/>
    <w:rsid w:val="0069023C"/>
    <w:rsid w:val="00690A49"/>
    <w:rsid w:val="00690A6E"/>
    <w:rsid w:val="00690BB6"/>
    <w:rsid w:val="00690CA5"/>
    <w:rsid w:val="00691448"/>
    <w:rsid w:val="0069147A"/>
    <w:rsid w:val="006918CA"/>
    <w:rsid w:val="00691B30"/>
    <w:rsid w:val="00691E5C"/>
    <w:rsid w:val="006925A6"/>
    <w:rsid w:val="006926A7"/>
    <w:rsid w:val="00692729"/>
    <w:rsid w:val="00692CDC"/>
    <w:rsid w:val="0069315E"/>
    <w:rsid w:val="006931F4"/>
    <w:rsid w:val="00693744"/>
    <w:rsid w:val="006937DB"/>
    <w:rsid w:val="00693805"/>
    <w:rsid w:val="00693953"/>
    <w:rsid w:val="00693A95"/>
    <w:rsid w:val="00693C6E"/>
    <w:rsid w:val="00693C78"/>
    <w:rsid w:val="00693E1F"/>
    <w:rsid w:val="00693ECB"/>
    <w:rsid w:val="00693F25"/>
    <w:rsid w:val="0069411A"/>
    <w:rsid w:val="0069411F"/>
    <w:rsid w:val="0069453E"/>
    <w:rsid w:val="006945F8"/>
    <w:rsid w:val="00694797"/>
    <w:rsid w:val="00694BCC"/>
    <w:rsid w:val="006950D5"/>
    <w:rsid w:val="0069522C"/>
    <w:rsid w:val="0069558F"/>
    <w:rsid w:val="006955C4"/>
    <w:rsid w:val="00695887"/>
    <w:rsid w:val="00695ABB"/>
    <w:rsid w:val="00695EFC"/>
    <w:rsid w:val="00696073"/>
    <w:rsid w:val="006960F9"/>
    <w:rsid w:val="0069690E"/>
    <w:rsid w:val="00696AA7"/>
    <w:rsid w:val="00696B38"/>
    <w:rsid w:val="00696DAD"/>
    <w:rsid w:val="00697424"/>
    <w:rsid w:val="00697540"/>
    <w:rsid w:val="00697572"/>
    <w:rsid w:val="00697733"/>
    <w:rsid w:val="00697F5F"/>
    <w:rsid w:val="006A0A19"/>
    <w:rsid w:val="006A0AB3"/>
    <w:rsid w:val="006A0D3D"/>
    <w:rsid w:val="006A0F18"/>
    <w:rsid w:val="006A0F40"/>
    <w:rsid w:val="006A1035"/>
    <w:rsid w:val="006A10EB"/>
    <w:rsid w:val="006A1368"/>
    <w:rsid w:val="006A1AA4"/>
    <w:rsid w:val="006A1D79"/>
    <w:rsid w:val="006A1E17"/>
    <w:rsid w:val="006A2109"/>
    <w:rsid w:val="006A254E"/>
    <w:rsid w:val="006A2659"/>
    <w:rsid w:val="006A2C30"/>
    <w:rsid w:val="006A2D26"/>
    <w:rsid w:val="006A2E04"/>
    <w:rsid w:val="006A2F2E"/>
    <w:rsid w:val="006A301C"/>
    <w:rsid w:val="006A30E9"/>
    <w:rsid w:val="006A30FD"/>
    <w:rsid w:val="006A31DB"/>
    <w:rsid w:val="006A393C"/>
    <w:rsid w:val="006A3DFE"/>
    <w:rsid w:val="006A3E2B"/>
    <w:rsid w:val="006A4363"/>
    <w:rsid w:val="006A459D"/>
    <w:rsid w:val="006A47C8"/>
    <w:rsid w:val="006A4A19"/>
    <w:rsid w:val="006A4B17"/>
    <w:rsid w:val="006A4D3E"/>
    <w:rsid w:val="006A507A"/>
    <w:rsid w:val="006A56F0"/>
    <w:rsid w:val="006A57DC"/>
    <w:rsid w:val="006A585F"/>
    <w:rsid w:val="006A5A66"/>
    <w:rsid w:val="006A630D"/>
    <w:rsid w:val="006A631D"/>
    <w:rsid w:val="006A638A"/>
    <w:rsid w:val="006A6469"/>
    <w:rsid w:val="006A662C"/>
    <w:rsid w:val="006A6DC5"/>
    <w:rsid w:val="006A6E17"/>
    <w:rsid w:val="006A700D"/>
    <w:rsid w:val="006A7266"/>
    <w:rsid w:val="006A731A"/>
    <w:rsid w:val="006A77CB"/>
    <w:rsid w:val="006A7878"/>
    <w:rsid w:val="006A7A40"/>
    <w:rsid w:val="006A7EE9"/>
    <w:rsid w:val="006B0D4A"/>
    <w:rsid w:val="006B101A"/>
    <w:rsid w:val="006B1045"/>
    <w:rsid w:val="006B120D"/>
    <w:rsid w:val="006B17E7"/>
    <w:rsid w:val="006B19E8"/>
    <w:rsid w:val="006B1A8A"/>
    <w:rsid w:val="006B1D7D"/>
    <w:rsid w:val="006B1E03"/>
    <w:rsid w:val="006B1FD5"/>
    <w:rsid w:val="006B230E"/>
    <w:rsid w:val="006B2359"/>
    <w:rsid w:val="006B23CF"/>
    <w:rsid w:val="006B27AC"/>
    <w:rsid w:val="006B2B42"/>
    <w:rsid w:val="006B2DEF"/>
    <w:rsid w:val="006B2F2F"/>
    <w:rsid w:val="006B34BC"/>
    <w:rsid w:val="006B3727"/>
    <w:rsid w:val="006B38D9"/>
    <w:rsid w:val="006B3B78"/>
    <w:rsid w:val="006B3CC8"/>
    <w:rsid w:val="006B3D22"/>
    <w:rsid w:val="006B3DEF"/>
    <w:rsid w:val="006B415A"/>
    <w:rsid w:val="006B4EA0"/>
    <w:rsid w:val="006B547A"/>
    <w:rsid w:val="006B54C3"/>
    <w:rsid w:val="006B555A"/>
    <w:rsid w:val="006B570F"/>
    <w:rsid w:val="006B58B8"/>
    <w:rsid w:val="006B58DF"/>
    <w:rsid w:val="006B5E65"/>
    <w:rsid w:val="006B600A"/>
    <w:rsid w:val="006B65B7"/>
    <w:rsid w:val="006B6635"/>
    <w:rsid w:val="006B6A98"/>
    <w:rsid w:val="006B6FCE"/>
    <w:rsid w:val="006B6FFE"/>
    <w:rsid w:val="006B7234"/>
    <w:rsid w:val="006B73D2"/>
    <w:rsid w:val="006B7B11"/>
    <w:rsid w:val="006B7B35"/>
    <w:rsid w:val="006B7C43"/>
    <w:rsid w:val="006B7D22"/>
    <w:rsid w:val="006B7D2C"/>
    <w:rsid w:val="006C0799"/>
    <w:rsid w:val="006C0FE5"/>
    <w:rsid w:val="006C1019"/>
    <w:rsid w:val="006C17DC"/>
    <w:rsid w:val="006C1A9D"/>
    <w:rsid w:val="006C1DC6"/>
    <w:rsid w:val="006C21CE"/>
    <w:rsid w:val="006C22FA"/>
    <w:rsid w:val="006C23B3"/>
    <w:rsid w:val="006C29C6"/>
    <w:rsid w:val="006C2BB5"/>
    <w:rsid w:val="006C2BE4"/>
    <w:rsid w:val="006C2BEE"/>
    <w:rsid w:val="006C2C49"/>
    <w:rsid w:val="006C30CA"/>
    <w:rsid w:val="006C3160"/>
    <w:rsid w:val="006C32D5"/>
    <w:rsid w:val="006C35A0"/>
    <w:rsid w:val="006C36A2"/>
    <w:rsid w:val="006C37F0"/>
    <w:rsid w:val="006C3AD8"/>
    <w:rsid w:val="006C3CF5"/>
    <w:rsid w:val="006C3E21"/>
    <w:rsid w:val="006C4516"/>
    <w:rsid w:val="006C455E"/>
    <w:rsid w:val="006C48C9"/>
    <w:rsid w:val="006C574F"/>
    <w:rsid w:val="006C5958"/>
    <w:rsid w:val="006C59B5"/>
    <w:rsid w:val="006C5B4F"/>
    <w:rsid w:val="006C5DFA"/>
    <w:rsid w:val="006C5E5C"/>
    <w:rsid w:val="006C5F80"/>
    <w:rsid w:val="006C60CD"/>
    <w:rsid w:val="006C61C3"/>
    <w:rsid w:val="006C6257"/>
    <w:rsid w:val="006C63E5"/>
    <w:rsid w:val="006C643C"/>
    <w:rsid w:val="006C692D"/>
    <w:rsid w:val="006C693D"/>
    <w:rsid w:val="006C6DC4"/>
    <w:rsid w:val="006C6E3A"/>
    <w:rsid w:val="006C6FD7"/>
    <w:rsid w:val="006C70FE"/>
    <w:rsid w:val="006C724E"/>
    <w:rsid w:val="006C72A8"/>
    <w:rsid w:val="006C75B2"/>
    <w:rsid w:val="006C77B8"/>
    <w:rsid w:val="006D00DB"/>
    <w:rsid w:val="006D01A8"/>
    <w:rsid w:val="006D0361"/>
    <w:rsid w:val="006D03C1"/>
    <w:rsid w:val="006D06CB"/>
    <w:rsid w:val="006D0A41"/>
    <w:rsid w:val="006D0B29"/>
    <w:rsid w:val="006D0B87"/>
    <w:rsid w:val="006D0D0B"/>
    <w:rsid w:val="006D0F53"/>
    <w:rsid w:val="006D10DA"/>
    <w:rsid w:val="006D117D"/>
    <w:rsid w:val="006D150C"/>
    <w:rsid w:val="006D167E"/>
    <w:rsid w:val="006D16B0"/>
    <w:rsid w:val="006D16EC"/>
    <w:rsid w:val="006D1770"/>
    <w:rsid w:val="006D17E3"/>
    <w:rsid w:val="006D1CC1"/>
    <w:rsid w:val="006D1CD5"/>
    <w:rsid w:val="006D1DDE"/>
    <w:rsid w:val="006D1EF5"/>
    <w:rsid w:val="006D2182"/>
    <w:rsid w:val="006D2444"/>
    <w:rsid w:val="006D254B"/>
    <w:rsid w:val="006D266E"/>
    <w:rsid w:val="006D289B"/>
    <w:rsid w:val="006D2AF3"/>
    <w:rsid w:val="006D3231"/>
    <w:rsid w:val="006D35A7"/>
    <w:rsid w:val="006D3BE1"/>
    <w:rsid w:val="006D3CB7"/>
    <w:rsid w:val="006D3E37"/>
    <w:rsid w:val="006D3E4F"/>
    <w:rsid w:val="006D3F29"/>
    <w:rsid w:val="006D407D"/>
    <w:rsid w:val="006D44C1"/>
    <w:rsid w:val="006D483D"/>
    <w:rsid w:val="006D48FC"/>
    <w:rsid w:val="006D49BA"/>
    <w:rsid w:val="006D59EE"/>
    <w:rsid w:val="006D5B31"/>
    <w:rsid w:val="006D5C41"/>
    <w:rsid w:val="006D5E16"/>
    <w:rsid w:val="006D622D"/>
    <w:rsid w:val="006D62BC"/>
    <w:rsid w:val="006D6450"/>
    <w:rsid w:val="006D6780"/>
    <w:rsid w:val="006D691F"/>
    <w:rsid w:val="006D6939"/>
    <w:rsid w:val="006D6DF6"/>
    <w:rsid w:val="006D7053"/>
    <w:rsid w:val="006D7349"/>
    <w:rsid w:val="006D742F"/>
    <w:rsid w:val="006D7625"/>
    <w:rsid w:val="006D76E1"/>
    <w:rsid w:val="006D7703"/>
    <w:rsid w:val="006D78E4"/>
    <w:rsid w:val="006D7974"/>
    <w:rsid w:val="006D7D1F"/>
    <w:rsid w:val="006D7EB0"/>
    <w:rsid w:val="006E0138"/>
    <w:rsid w:val="006E0311"/>
    <w:rsid w:val="006E032F"/>
    <w:rsid w:val="006E05FD"/>
    <w:rsid w:val="006E0A71"/>
    <w:rsid w:val="006E0BB0"/>
    <w:rsid w:val="006E0DE2"/>
    <w:rsid w:val="006E103C"/>
    <w:rsid w:val="006E12C3"/>
    <w:rsid w:val="006E13D8"/>
    <w:rsid w:val="006E147F"/>
    <w:rsid w:val="006E15BB"/>
    <w:rsid w:val="006E167C"/>
    <w:rsid w:val="006E1AEF"/>
    <w:rsid w:val="006E2178"/>
    <w:rsid w:val="006E21D0"/>
    <w:rsid w:val="006E2529"/>
    <w:rsid w:val="006E25C3"/>
    <w:rsid w:val="006E26C1"/>
    <w:rsid w:val="006E2C6D"/>
    <w:rsid w:val="006E2CDF"/>
    <w:rsid w:val="006E2E3B"/>
    <w:rsid w:val="006E2E7C"/>
    <w:rsid w:val="006E2F11"/>
    <w:rsid w:val="006E3284"/>
    <w:rsid w:val="006E34BE"/>
    <w:rsid w:val="006E3784"/>
    <w:rsid w:val="006E3D5C"/>
    <w:rsid w:val="006E3D97"/>
    <w:rsid w:val="006E3DEC"/>
    <w:rsid w:val="006E3F4A"/>
    <w:rsid w:val="006E4224"/>
    <w:rsid w:val="006E43A4"/>
    <w:rsid w:val="006E45F3"/>
    <w:rsid w:val="006E45FC"/>
    <w:rsid w:val="006E4A2F"/>
    <w:rsid w:val="006E4AA8"/>
    <w:rsid w:val="006E4B40"/>
    <w:rsid w:val="006E4CF2"/>
    <w:rsid w:val="006E4ED4"/>
    <w:rsid w:val="006E4F45"/>
    <w:rsid w:val="006E518D"/>
    <w:rsid w:val="006E5279"/>
    <w:rsid w:val="006E53D9"/>
    <w:rsid w:val="006E5432"/>
    <w:rsid w:val="006E548F"/>
    <w:rsid w:val="006E575E"/>
    <w:rsid w:val="006E590A"/>
    <w:rsid w:val="006E5AE2"/>
    <w:rsid w:val="006E5CD2"/>
    <w:rsid w:val="006E5E19"/>
    <w:rsid w:val="006E5EAF"/>
    <w:rsid w:val="006E5F16"/>
    <w:rsid w:val="006E61C3"/>
    <w:rsid w:val="006E62CA"/>
    <w:rsid w:val="006E6E7E"/>
    <w:rsid w:val="006E7555"/>
    <w:rsid w:val="006E761F"/>
    <w:rsid w:val="006E7670"/>
    <w:rsid w:val="006E78A9"/>
    <w:rsid w:val="006E799D"/>
    <w:rsid w:val="006E7E2A"/>
    <w:rsid w:val="006F00E9"/>
    <w:rsid w:val="006F01DF"/>
    <w:rsid w:val="006F0593"/>
    <w:rsid w:val="006F0BAC"/>
    <w:rsid w:val="006F0D37"/>
    <w:rsid w:val="006F1064"/>
    <w:rsid w:val="006F1099"/>
    <w:rsid w:val="006F11D3"/>
    <w:rsid w:val="006F1203"/>
    <w:rsid w:val="006F1268"/>
    <w:rsid w:val="006F1290"/>
    <w:rsid w:val="006F132C"/>
    <w:rsid w:val="006F13DD"/>
    <w:rsid w:val="006F1685"/>
    <w:rsid w:val="006F17CE"/>
    <w:rsid w:val="006F1AAD"/>
    <w:rsid w:val="006F1B9E"/>
    <w:rsid w:val="006F1EB7"/>
    <w:rsid w:val="006F2171"/>
    <w:rsid w:val="006F249A"/>
    <w:rsid w:val="006F24B1"/>
    <w:rsid w:val="006F2560"/>
    <w:rsid w:val="006F25DA"/>
    <w:rsid w:val="006F27C2"/>
    <w:rsid w:val="006F2A78"/>
    <w:rsid w:val="006F2BAA"/>
    <w:rsid w:val="006F2F21"/>
    <w:rsid w:val="006F30D1"/>
    <w:rsid w:val="006F31B6"/>
    <w:rsid w:val="006F32CD"/>
    <w:rsid w:val="006F3331"/>
    <w:rsid w:val="006F340E"/>
    <w:rsid w:val="006F3E22"/>
    <w:rsid w:val="006F3FBA"/>
    <w:rsid w:val="006F4040"/>
    <w:rsid w:val="006F40B5"/>
    <w:rsid w:val="006F4364"/>
    <w:rsid w:val="006F44AB"/>
    <w:rsid w:val="006F48F4"/>
    <w:rsid w:val="006F4CD6"/>
    <w:rsid w:val="006F4D30"/>
    <w:rsid w:val="006F4DE5"/>
    <w:rsid w:val="006F52E5"/>
    <w:rsid w:val="006F5633"/>
    <w:rsid w:val="006F5B04"/>
    <w:rsid w:val="006F5B6A"/>
    <w:rsid w:val="006F6066"/>
    <w:rsid w:val="006F621A"/>
    <w:rsid w:val="006F657C"/>
    <w:rsid w:val="006F6850"/>
    <w:rsid w:val="006F6D0C"/>
    <w:rsid w:val="006F6EC6"/>
    <w:rsid w:val="006F6F6A"/>
    <w:rsid w:val="006F6F76"/>
    <w:rsid w:val="006F707E"/>
    <w:rsid w:val="006F7785"/>
    <w:rsid w:val="006F7FCF"/>
    <w:rsid w:val="00700151"/>
    <w:rsid w:val="007001DC"/>
    <w:rsid w:val="0070027E"/>
    <w:rsid w:val="00700286"/>
    <w:rsid w:val="00700453"/>
    <w:rsid w:val="007004C1"/>
    <w:rsid w:val="007005C5"/>
    <w:rsid w:val="00700C46"/>
    <w:rsid w:val="00700D6D"/>
    <w:rsid w:val="007012BE"/>
    <w:rsid w:val="007017A2"/>
    <w:rsid w:val="00701906"/>
    <w:rsid w:val="00701A3A"/>
    <w:rsid w:val="00701A78"/>
    <w:rsid w:val="00701AC4"/>
    <w:rsid w:val="00701F08"/>
    <w:rsid w:val="007024CB"/>
    <w:rsid w:val="007025CB"/>
    <w:rsid w:val="0070278F"/>
    <w:rsid w:val="0070287B"/>
    <w:rsid w:val="007029B5"/>
    <w:rsid w:val="00702E3E"/>
    <w:rsid w:val="00702F6C"/>
    <w:rsid w:val="00703325"/>
    <w:rsid w:val="007034AA"/>
    <w:rsid w:val="007034C9"/>
    <w:rsid w:val="007035BA"/>
    <w:rsid w:val="00703687"/>
    <w:rsid w:val="00703A49"/>
    <w:rsid w:val="00703C9D"/>
    <w:rsid w:val="00703CD6"/>
    <w:rsid w:val="00703E30"/>
    <w:rsid w:val="007043CB"/>
    <w:rsid w:val="007047F7"/>
    <w:rsid w:val="0070490C"/>
    <w:rsid w:val="00704AB7"/>
    <w:rsid w:val="00704F79"/>
    <w:rsid w:val="00704F94"/>
    <w:rsid w:val="00705265"/>
    <w:rsid w:val="00705AF2"/>
    <w:rsid w:val="00705C38"/>
    <w:rsid w:val="00705CC8"/>
    <w:rsid w:val="00705F15"/>
    <w:rsid w:val="0070600C"/>
    <w:rsid w:val="0070600F"/>
    <w:rsid w:val="007061BF"/>
    <w:rsid w:val="007062FC"/>
    <w:rsid w:val="0070639B"/>
    <w:rsid w:val="00706465"/>
    <w:rsid w:val="00706773"/>
    <w:rsid w:val="0070695A"/>
    <w:rsid w:val="00706CDD"/>
    <w:rsid w:val="00706DA7"/>
    <w:rsid w:val="00706E8C"/>
    <w:rsid w:val="00706F01"/>
    <w:rsid w:val="007071FD"/>
    <w:rsid w:val="0070723E"/>
    <w:rsid w:val="0070742D"/>
    <w:rsid w:val="00707569"/>
    <w:rsid w:val="00707760"/>
    <w:rsid w:val="0070782D"/>
    <w:rsid w:val="00707AEC"/>
    <w:rsid w:val="0071024A"/>
    <w:rsid w:val="007103ED"/>
    <w:rsid w:val="0071045D"/>
    <w:rsid w:val="00710960"/>
    <w:rsid w:val="007109C2"/>
    <w:rsid w:val="00711226"/>
    <w:rsid w:val="0071125A"/>
    <w:rsid w:val="00711340"/>
    <w:rsid w:val="00711430"/>
    <w:rsid w:val="00711706"/>
    <w:rsid w:val="00711D5F"/>
    <w:rsid w:val="00712103"/>
    <w:rsid w:val="0071233D"/>
    <w:rsid w:val="00712522"/>
    <w:rsid w:val="007126CC"/>
    <w:rsid w:val="0071274C"/>
    <w:rsid w:val="00712837"/>
    <w:rsid w:val="00712A40"/>
    <w:rsid w:val="00712C42"/>
    <w:rsid w:val="00712FE2"/>
    <w:rsid w:val="007132D0"/>
    <w:rsid w:val="0071336C"/>
    <w:rsid w:val="00713463"/>
    <w:rsid w:val="007136BB"/>
    <w:rsid w:val="007139E4"/>
    <w:rsid w:val="00713DE4"/>
    <w:rsid w:val="00713ED2"/>
    <w:rsid w:val="00713FD5"/>
    <w:rsid w:val="007149F2"/>
    <w:rsid w:val="00714BA4"/>
    <w:rsid w:val="00714C2A"/>
    <w:rsid w:val="00714C47"/>
    <w:rsid w:val="00714C74"/>
    <w:rsid w:val="00714C96"/>
    <w:rsid w:val="00714D34"/>
    <w:rsid w:val="00714D80"/>
    <w:rsid w:val="00715511"/>
    <w:rsid w:val="00715519"/>
    <w:rsid w:val="00715655"/>
    <w:rsid w:val="0071569C"/>
    <w:rsid w:val="00715978"/>
    <w:rsid w:val="00715C52"/>
    <w:rsid w:val="00715CAC"/>
    <w:rsid w:val="007160BF"/>
    <w:rsid w:val="007162C8"/>
    <w:rsid w:val="00716462"/>
    <w:rsid w:val="00716676"/>
    <w:rsid w:val="0071687E"/>
    <w:rsid w:val="00716960"/>
    <w:rsid w:val="00716B29"/>
    <w:rsid w:val="00716B38"/>
    <w:rsid w:val="00716D79"/>
    <w:rsid w:val="00716F8C"/>
    <w:rsid w:val="00717276"/>
    <w:rsid w:val="007176F2"/>
    <w:rsid w:val="00717873"/>
    <w:rsid w:val="007178AE"/>
    <w:rsid w:val="00720095"/>
    <w:rsid w:val="0072021B"/>
    <w:rsid w:val="007207F7"/>
    <w:rsid w:val="00721084"/>
    <w:rsid w:val="00721262"/>
    <w:rsid w:val="00721349"/>
    <w:rsid w:val="00721428"/>
    <w:rsid w:val="007219B5"/>
    <w:rsid w:val="00721A6A"/>
    <w:rsid w:val="00721D9B"/>
    <w:rsid w:val="00722121"/>
    <w:rsid w:val="00722223"/>
    <w:rsid w:val="007224B9"/>
    <w:rsid w:val="00722642"/>
    <w:rsid w:val="0072295C"/>
    <w:rsid w:val="00722B00"/>
    <w:rsid w:val="00722BD8"/>
    <w:rsid w:val="00722CF7"/>
    <w:rsid w:val="00722D06"/>
    <w:rsid w:val="00722F94"/>
    <w:rsid w:val="007233A9"/>
    <w:rsid w:val="0072343B"/>
    <w:rsid w:val="0072371A"/>
    <w:rsid w:val="00723AA7"/>
    <w:rsid w:val="00723B41"/>
    <w:rsid w:val="00723B56"/>
    <w:rsid w:val="00723C0F"/>
    <w:rsid w:val="00723D12"/>
    <w:rsid w:val="00723FFF"/>
    <w:rsid w:val="0072425A"/>
    <w:rsid w:val="0072432E"/>
    <w:rsid w:val="00724409"/>
    <w:rsid w:val="00724480"/>
    <w:rsid w:val="0072458B"/>
    <w:rsid w:val="0072496B"/>
    <w:rsid w:val="007249B8"/>
    <w:rsid w:val="00724F9C"/>
    <w:rsid w:val="00725691"/>
    <w:rsid w:val="00725880"/>
    <w:rsid w:val="00725C50"/>
    <w:rsid w:val="00725E1C"/>
    <w:rsid w:val="00726036"/>
    <w:rsid w:val="00726279"/>
    <w:rsid w:val="00726310"/>
    <w:rsid w:val="0072694B"/>
    <w:rsid w:val="00726993"/>
    <w:rsid w:val="00726A9B"/>
    <w:rsid w:val="00726C31"/>
    <w:rsid w:val="00726C73"/>
    <w:rsid w:val="00726D02"/>
    <w:rsid w:val="007271DE"/>
    <w:rsid w:val="007273E6"/>
    <w:rsid w:val="0072750A"/>
    <w:rsid w:val="00727530"/>
    <w:rsid w:val="0072793C"/>
    <w:rsid w:val="00727A5A"/>
    <w:rsid w:val="00727B52"/>
    <w:rsid w:val="007306BD"/>
    <w:rsid w:val="00730841"/>
    <w:rsid w:val="00730F9D"/>
    <w:rsid w:val="00731BE9"/>
    <w:rsid w:val="00731E7C"/>
    <w:rsid w:val="00732217"/>
    <w:rsid w:val="007325C0"/>
    <w:rsid w:val="0073277E"/>
    <w:rsid w:val="007329EF"/>
    <w:rsid w:val="00732A3A"/>
    <w:rsid w:val="00732BCB"/>
    <w:rsid w:val="007331D4"/>
    <w:rsid w:val="0073327A"/>
    <w:rsid w:val="0073333B"/>
    <w:rsid w:val="00733440"/>
    <w:rsid w:val="0073364B"/>
    <w:rsid w:val="0073364F"/>
    <w:rsid w:val="00733A27"/>
    <w:rsid w:val="00733AFD"/>
    <w:rsid w:val="00733C8E"/>
    <w:rsid w:val="0073467F"/>
    <w:rsid w:val="0073469B"/>
    <w:rsid w:val="00734715"/>
    <w:rsid w:val="0073491D"/>
    <w:rsid w:val="00734A00"/>
    <w:rsid w:val="00734C5A"/>
    <w:rsid w:val="00734EBE"/>
    <w:rsid w:val="007350BF"/>
    <w:rsid w:val="0073521E"/>
    <w:rsid w:val="00735411"/>
    <w:rsid w:val="00735468"/>
    <w:rsid w:val="0073549E"/>
    <w:rsid w:val="007354D9"/>
    <w:rsid w:val="0073556B"/>
    <w:rsid w:val="00735B17"/>
    <w:rsid w:val="00735ECB"/>
    <w:rsid w:val="00735FB9"/>
    <w:rsid w:val="00736332"/>
    <w:rsid w:val="007364EA"/>
    <w:rsid w:val="007368B9"/>
    <w:rsid w:val="00736DD8"/>
    <w:rsid w:val="00736FF4"/>
    <w:rsid w:val="007371AB"/>
    <w:rsid w:val="0073728A"/>
    <w:rsid w:val="007373E8"/>
    <w:rsid w:val="0073741F"/>
    <w:rsid w:val="0073756B"/>
    <w:rsid w:val="007376FF"/>
    <w:rsid w:val="0073782E"/>
    <w:rsid w:val="00740171"/>
    <w:rsid w:val="00740230"/>
    <w:rsid w:val="007406A8"/>
    <w:rsid w:val="0074076A"/>
    <w:rsid w:val="0074083A"/>
    <w:rsid w:val="00740CEC"/>
    <w:rsid w:val="00741162"/>
    <w:rsid w:val="00741169"/>
    <w:rsid w:val="007413C9"/>
    <w:rsid w:val="00741437"/>
    <w:rsid w:val="007415D8"/>
    <w:rsid w:val="00741962"/>
    <w:rsid w:val="00741AF4"/>
    <w:rsid w:val="00741BA8"/>
    <w:rsid w:val="00741DCC"/>
    <w:rsid w:val="00741EFF"/>
    <w:rsid w:val="00741F5B"/>
    <w:rsid w:val="0074203A"/>
    <w:rsid w:val="0074207B"/>
    <w:rsid w:val="00742173"/>
    <w:rsid w:val="00742248"/>
    <w:rsid w:val="007424B4"/>
    <w:rsid w:val="007426CD"/>
    <w:rsid w:val="00742787"/>
    <w:rsid w:val="007427B5"/>
    <w:rsid w:val="00742865"/>
    <w:rsid w:val="0074296C"/>
    <w:rsid w:val="00742A47"/>
    <w:rsid w:val="00742C83"/>
    <w:rsid w:val="00742C8B"/>
    <w:rsid w:val="00742D9C"/>
    <w:rsid w:val="00743096"/>
    <w:rsid w:val="00743226"/>
    <w:rsid w:val="007434A7"/>
    <w:rsid w:val="0074360F"/>
    <w:rsid w:val="00743B78"/>
    <w:rsid w:val="00743B84"/>
    <w:rsid w:val="00743C1C"/>
    <w:rsid w:val="00743EB1"/>
    <w:rsid w:val="00743F9C"/>
    <w:rsid w:val="00743FA8"/>
    <w:rsid w:val="0074419E"/>
    <w:rsid w:val="00744A64"/>
    <w:rsid w:val="00744D47"/>
    <w:rsid w:val="00744EA0"/>
    <w:rsid w:val="007450B1"/>
    <w:rsid w:val="00745425"/>
    <w:rsid w:val="00745446"/>
    <w:rsid w:val="0074544E"/>
    <w:rsid w:val="00745487"/>
    <w:rsid w:val="00745801"/>
    <w:rsid w:val="0074582F"/>
    <w:rsid w:val="00745BA5"/>
    <w:rsid w:val="00745DE6"/>
    <w:rsid w:val="00745FB6"/>
    <w:rsid w:val="00746135"/>
    <w:rsid w:val="0074629D"/>
    <w:rsid w:val="0074637D"/>
    <w:rsid w:val="0074638D"/>
    <w:rsid w:val="00746484"/>
    <w:rsid w:val="00746BBF"/>
    <w:rsid w:val="00746C60"/>
    <w:rsid w:val="00746C88"/>
    <w:rsid w:val="00746E7C"/>
    <w:rsid w:val="0074702E"/>
    <w:rsid w:val="0074704F"/>
    <w:rsid w:val="00747266"/>
    <w:rsid w:val="007472DF"/>
    <w:rsid w:val="00747620"/>
    <w:rsid w:val="00747D9D"/>
    <w:rsid w:val="00747F48"/>
    <w:rsid w:val="00747F4C"/>
    <w:rsid w:val="007505A0"/>
    <w:rsid w:val="0075084C"/>
    <w:rsid w:val="00750B03"/>
    <w:rsid w:val="00751067"/>
    <w:rsid w:val="00751091"/>
    <w:rsid w:val="007518D1"/>
    <w:rsid w:val="00751ABD"/>
    <w:rsid w:val="00751B83"/>
    <w:rsid w:val="00751D92"/>
    <w:rsid w:val="0075228C"/>
    <w:rsid w:val="00752437"/>
    <w:rsid w:val="00752806"/>
    <w:rsid w:val="00752967"/>
    <w:rsid w:val="007530C0"/>
    <w:rsid w:val="00753714"/>
    <w:rsid w:val="00753762"/>
    <w:rsid w:val="007538FE"/>
    <w:rsid w:val="00753943"/>
    <w:rsid w:val="00753965"/>
    <w:rsid w:val="00753A85"/>
    <w:rsid w:val="00753CC3"/>
    <w:rsid w:val="00753CDF"/>
    <w:rsid w:val="0075430A"/>
    <w:rsid w:val="00754359"/>
    <w:rsid w:val="00754371"/>
    <w:rsid w:val="007543BF"/>
    <w:rsid w:val="00754411"/>
    <w:rsid w:val="00754BD9"/>
    <w:rsid w:val="00754D96"/>
    <w:rsid w:val="00754E7A"/>
    <w:rsid w:val="0075502F"/>
    <w:rsid w:val="007551BF"/>
    <w:rsid w:val="0075540C"/>
    <w:rsid w:val="007557EB"/>
    <w:rsid w:val="00755CAF"/>
    <w:rsid w:val="00755DB1"/>
    <w:rsid w:val="007560D6"/>
    <w:rsid w:val="007561EE"/>
    <w:rsid w:val="007565B4"/>
    <w:rsid w:val="0075689A"/>
    <w:rsid w:val="00756BF4"/>
    <w:rsid w:val="007570B7"/>
    <w:rsid w:val="007571A2"/>
    <w:rsid w:val="00757267"/>
    <w:rsid w:val="00757425"/>
    <w:rsid w:val="007574FC"/>
    <w:rsid w:val="0075783E"/>
    <w:rsid w:val="00757A8D"/>
    <w:rsid w:val="00757DB6"/>
    <w:rsid w:val="00757E97"/>
    <w:rsid w:val="0076039D"/>
    <w:rsid w:val="007604C8"/>
    <w:rsid w:val="00760522"/>
    <w:rsid w:val="00760528"/>
    <w:rsid w:val="00760975"/>
    <w:rsid w:val="00760D09"/>
    <w:rsid w:val="0076167C"/>
    <w:rsid w:val="00761A71"/>
    <w:rsid w:val="00761DA0"/>
    <w:rsid w:val="00761FDA"/>
    <w:rsid w:val="007621FF"/>
    <w:rsid w:val="007625B6"/>
    <w:rsid w:val="00762EFD"/>
    <w:rsid w:val="00763118"/>
    <w:rsid w:val="007634E3"/>
    <w:rsid w:val="0076374D"/>
    <w:rsid w:val="00763960"/>
    <w:rsid w:val="00763981"/>
    <w:rsid w:val="007639F5"/>
    <w:rsid w:val="00763EDB"/>
    <w:rsid w:val="007640C2"/>
    <w:rsid w:val="00764166"/>
    <w:rsid w:val="00764194"/>
    <w:rsid w:val="00764538"/>
    <w:rsid w:val="00764543"/>
    <w:rsid w:val="0076467F"/>
    <w:rsid w:val="007646FA"/>
    <w:rsid w:val="00764766"/>
    <w:rsid w:val="007648A7"/>
    <w:rsid w:val="00765094"/>
    <w:rsid w:val="007653AA"/>
    <w:rsid w:val="007659AB"/>
    <w:rsid w:val="00765AB3"/>
    <w:rsid w:val="00765C57"/>
    <w:rsid w:val="00765ED3"/>
    <w:rsid w:val="00765EF2"/>
    <w:rsid w:val="00765F06"/>
    <w:rsid w:val="007661E7"/>
    <w:rsid w:val="00766257"/>
    <w:rsid w:val="0076681D"/>
    <w:rsid w:val="00766A65"/>
    <w:rsid w:val="00766EF6"/>
    <w:rsid w:val="0076716E"/>
    <w:rsid w:val="007671F5"/>
    <w:rsid w:val="00767325"/>
    <w:rsid w:val="00767692"/>
    <w:rsid w:val="007676B8"/>
    <w:rsid w:val="007677A2"/>
    <w:rsid w:val="0077023C"/>
    <w:rsid w:val="007703FC"/>
    <w:rsid w:val="007704BC"/>
    <w:rsid w:val="00770688"/>
    <w:rsid w:val="00771664"/>
    <w:rsid w:val="0077175C"/>
    <w:rsid w:val="0077177E"/>
    <w:rsid w:val="00771870"/>
    <w:rsid w:val="00771955"/>
    <w:rsid w:val="00771B7C"/>
    <w:rsid w:val="00771BF9"/>
    <w:rsid w:val="007721CF"/>
    <w:rsid w:val="00772228"/>
    <w:rsid w:val="00772436"/>
    <w:rsid w:val="00772BD4"/>
    <w:rsid w:val="00772DEB"/>
    <w:rsid w:val="00772E0E"/>
    <w:rsid w:val="00772F8A"/>
    <w:rsid w:val="0077348F"/>
    <w:rsid w:val="007736E4"/>
    <w:rsid w:val="0077371B"/>
    <w:rsid w:val="00773727"/>
    <w:rsid w:val="007739C6"/>
    <w:rsid w:val="00773E33"/>
    <w:rsid w:val="00773F94"/>
    <w:rsid w:val="0077444A"/>
    <w:rsid w:val="00774825"/>
    <w:rsid w:val="00774889"/>
    <w:rsid w:val="00774EAF"/>
    <w:rsid w:val="00774FF5"/>
    <w:rsid w:val="0077504C"/>
    <w:rsid w:val="007750B3"/>
    <w:rsid w:val="00775181"/>
    <w:rsid w:val="0077559C"/>
    <w:rsid w:val="00775F76"/>
    <w:rsid w:val="007760F1"/>
    <w:rsid w:val="007761BB"/>
    <w:rsid w:val="00776433"/>
    <w:rsid w:val="0077670E"/>
    <w:rsid w:val="00776AEA"/>
    <w:rsid w:val="00777130"/>
    <w:rsid w:val="00777149"/>
    <w:rsid w:val="0077776D"/>
    <w:rsid w:val="00777BA0"/>
    <w:rsid w:val="0078002E"/>
    <w:rsid w:val="00780290"/>
    <w:rsid w:val="007803BD"/>
    <w:rsid w:val="00780449"/>
    <w:rsid w:val="00780B3E"/>
    <w:rsid w:val="007811DC"/>
    <w:rsid w:val="00781264"/>
    <w:rsid w:val="007813E7"/>
    <w:rsid w:val="0078163A"/>
    <w:rsid w:val="007817A1"/>
    <w:rsid w:val="007817C0"/>
    <w:rsid w:val="007818B9"/>
    <w:rsid w:val="007819D5"/>
    <w:rsid w:val="00781B60"/>
    <w:rsid w:val="00781B99"/>
    <w:rsid w:val="00781CD2"/>
    <w:rsid w:val="00781DB3"/>
    <w:rsid w:val="00781E6F"/>
    <w:rsid w:val="00781FEE"/>
    <w:rsid w:val="00782027"/>
    <w:rsid w:val="007820FA"/>
    <w:rsid w:val="00782130"/>
    <w:rsid w:val="0078219C"/>
    <w:rsid w:val="0078233E"/>
    <w:rsid w:val="0078242F"/>
    <w:rsid w:val="0078256A"/>
    <w:rsid w:val="00782598"/>
    <w:rsid w:val="007825C2"/>
    <w:rsid w:val="00782656"/>
    <w:rsid w:val="00782746"/>
    <w:rsid w:val="0078285F"/>
    <w:rsid w:val="00783207"/>
    <w:rsid w:val="00783294"/>
    <w:rsid w:val="0078391F"/>
    <w:rsid w:val="00783E1D"/>
    <w:rsid w:val="007842C7"/>
    <w:rsid w:val="007843B5"/>
    <w:rsid w:val="007844D4"/>
    <w:rsid w:val="007845B9"/>
    <w:rsid w:val="0078483B"/>
    <w:rsid w:val="00784A9C"/>
    <w:rsid w:val="00784EED"/>
    <w:rsid w:val="00784F66"/>
    <w:rsid w:val="00785226"/>
    <w:rsid w:val="007853E1"/>
    <w:rsid w:val="007854B3"/>
    <w:rsid w:val="007854E5"/>
    <w:rsid w:val="00785900"/>
    <w:rsid w:val="007859FC"/>
    <w:rsid w:val="00785D83"/>
    <w:rsid w:val="00785E1C"/>
    <w:rsid w:val="00785FF8"/>
    <w:rsid w:val="0078637B"/>
    <w:rsid w:val="00786481"/>
    <w:rsid w:val="00786630"/>
    <w:rsid w:val="0078684E"/>
    <w:rsid w:val="00786958"/>
    <w:rsid w:val="00786BEF"/>
    <w:rsid w:val="00786E71"/>
    <w:rsid w:val="00787112"/>
    <w:rsid w:val="00787152"/>
    <w:rsid w:val="00787665"/>
    <w:rsid w:val="00787965"/>
    <w:rsid w:val="00787A6E"/>
    <w:rsid w:val="00787BAD"/>
    <w:rsid w:val="00790192"/>
    <w:rsid w:val="0079022D"/>
    <w:rsid w:val="00790611"/>
    <w:rsid w:val="00790B16"/>
    <w:rsid w:val="0079127F"/>
    <w:rsid w:val="0079162F"/>
    <w:rsid w:val="00791654"/>
    <w:rsid w:val="00791904"/>
    <w:rsid w:val="00791A27"/>
    <w:rsid w:val="00791BEC"/>
    <w:rsid w:val="0079209E"/>
    <w:rsid w:val="00792318"/>
    <w:rsid w:val="007923A6"/>
    <w:rsid w:val="007923E1"/>
    <w:rsid w:val="007924C2"/>
    <w:rsid w:val="00792531"/>
    <w:rsid w:val="00792AE7"/>
    <w:rsid w:val="00792EE1"/>
    <w:rsid w:val="0079332E"/>
    <w:rsid w:val="007935C2"/>
    <w:rsid w:val="007935F9"/>
    <w:rsid w:val="007935FD"/>
    <w:rsid w:val="00793616"/>
    <w:rsid w:val="00793985"/>
    <w:rsid w:val="00793B38"/>
    <w:rsid w:val="00793B54"/>
    <w:rsid w:val="00793C33"/>
    <w:rsid w:val="00793C37"/>
    <w:rsid w:val="00793FC8"/>
    <w:rsid w:val="0079445C"/>
    <w:rsid w:val="007946E4"/>
    <w:rsid w:val="00794924"/>
    <w:rsid w:val="00794FF8"/>
    <w:rsid w:val="0079527E"/>
    <w:rsid w:val="00795BFC"/>
    <w:rsid w:val="00795FB7"/>
    <w:rsid w:val="0079627D"/>
    <w:rsid w:val="00796285"/>
    <w:rsid w:val="00796599"/>
    <w:rsid w:val="007965F0"/>
    <w:rsid w:val="00796734"/>
    <w:rsid w:val="007969B8"/>
    <w:rsid w:val="00796E7D"/>
    <w:rsid w:val="00797229"/>
    <w:rsid w:val="0079741C"/>
    <w:rsid w:val="007974C5"/>
    <w:rsid w:val="007976A6"/>
    <w:rsid w:val="007A008F"/>
    <w:rsid w:val="007A02E9"/>
    <w:rsid w:val="007A050E"/>
    <w:rsid w:val="007A054F"/>
    <w:rsid w:val="007A09AD"/>
    <w:rsid w:val="007A0BC2"/>
    <w:rsid w:val="007A0C9E"/>
    <w:rsid w:val="007A0DF0"/>
    <w:rsid w:val="007A118B"/>
    <w:rsid w:val="007A1314"/>
    <w:rsid w:val="007A1574"/>
    <w:rsid w:val="007A19C7"/>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3151"/>
    <w:rsid w:val="007A3265"/>
    <w:rsid w:val="007A333C"/>
    <w:rsid w:val="007A3424"/>
    <w:rsid w:val="007A35EF"/>
    <w:rsid w:val="007A383A"/>
    <w:rsid w:val="007A3856"/>
    <w:rsid w:val="007A436F"/>
    <w:rsid w:val="007A43A2"/>
    <w:rsid w:val="007A4433"/>
    <w:rsid w:val="007A45B7"/>
    <w:rsid w:val="007A47D8"/>
    <w:rsid w:val="007A47E5"/>
    <w:rsid w:val="007A49DD"/>
    <w:rsid w:val="007A49F4"/>
    <w:rsid w:val="007A4D04"/>
    <w:rsid w:val="007A58FC"/>
    <w:rsid w:val="007A5B63"/>
    <w:rsid w:val="007A5BDD"/>
    <w:rsid w:val="007A5E18"/>
    <w:rsid w:val="007A5F66"/>
    <w:rsid w:val="007A6062"/>
    <w:rsid w:val="007A6604"/>
    <w:rsid w:val="007A6B1D"/>
    <w:rsid w:val="007A6B28"/>
    <w:rsid w:val="007A6CD8"/>
    <w:rsid w:val="007A6D39"/>
    <w:rsid w:val="007A6D86"/>
    <w:rsid w:val="007A7529"/>
    <w:rsid w:val="007A7A96"/>
    <w:rsid w:val="007B025A"/>
    <w:rsid w:val="007B03AF"/>
    <w:rsid w:val="007B0484"/>
    <w:rsid w:val="007B0561"/>
    <w:rsid w:val="007B0612"/>
    <w:rsid w:val="007B0EC2"/>
    <w:rsid w:val="007B1087"/>
    <w:rsid w:val="007B1188"/>
    <w:rsid w:val="007B1249"/>
    <w:rsid w:val="007B1543"/>
    <w:rsid w:val="007B1762"/>
    <w:rsid w:val="007B1782"/>
    <w:rsid w:val="007B1792"/>
    <w:rsid w:val="007B17DB"/>
    <w:rsid w:val="007B182F"/>
    <w:rsid w:val="007B1AC0"/>
    <w:rsid w:val="007B25CE"/>
    <w:rsid w:val="007B25FE"/>
    <w:rsid w:val="007B270A"/>
    <w:rsid w:val="007B2787"/>
    <w:rsid w:val="007B27B6"/>
    <w:rsid w:val="007B2A5D"/>
    <w:rsid w:val="007B2D3B"/>
    <w:rsid w:val="007B3053"/>
    <w:rsid w:val="007B31FA"/>
    <w:rsid w:val="007B33C8"/>
    <w:rsid w:val="007B3551"/>
    <w:rsid w:val="007B3931"/>
    <w:rsid w:val="007B3A01"/>
    <w:rsid w:val="007B3A0C"/>
    <w:rsid w:val="007B3A75"/>
    <w:rsid w:val="007B3B76"/>
    <w:rsid w:val="007B3E5A"/>
    <w:rsid w:val="007B3F78"/>
    <w:rsid w:val="007B3FAB"/>
    <w:rsid w:val="007B417D"/>
    <w:rsid w:val="007B425F"/>
    <w:rsid w:val="007B442C"/>
    <w:rsid w:val="007B4619"/>
    <w:rsid w:val="007B47CA"/>
    <w:rsid w:val="007B49ED"/>
    <w:rsid w:val="007B4AAE"/>
    <w:rsid w:val="007B4CEA"/>
    <w:rsid w:val="007B4DB3"/>
    <w:rsid w:val="007B4F2B"/>
    <w:rsid w:val="007B52CD"/>
    <w:rsid w:val="007B58C6"/>
    <w:rsid w:val="007B5A19"/>
    <w:rsid w:val="007B5D90"/>
    <w:rsid w:val="007B61E6"/>
    <w:rsid w:val="007B61FA"/>
    <w:rsid w:val="007B62FE"/>
    <w:rsid w:val="007B64FC"/>
    <w:rsid w:val="007B67AB"/>
    <w:rsid w:val="007B67B8"/>
    <w:rsid w:val="007B684B"/>
    <w:rsid w:val="007B6F22"/>
    <w:rsid w:val="007B73B1"/>
    <w:rsid w:val="007B7689"/>
    <w:rsid w:val="007B76EB"/>
    <w:rsid w:val="007B7700"/>
    <w:rsid w:val="007B7CD7"/>
    <w:rsid w:val="007B7DC1"/>
    <w:rsid w:val="007B7EA1"/>
    <w:rsid w:val="007B7EDB"/>
    <w:rsid w:val="007C04F2"/>
    <w:rsid w:val="007C0B18"/>
    <w:rsid w:val="007C0C18"/>
    <w:rsid w:val="007C0C35"/>
    <w:rsid w:val="007C0DB2"/>
    <w:rsid w:val="007C0EFC"/>
    <w:rsid w:val="007C0FC0"/>
    <w:rsid w:val="007C1019"/>
    <w:rsid w:val="007C12D2"/>
    <w:rsid w:val="007C169D"/>
    <w:rsid w:val="007C19AD"/>
    <w:rsid w:val="007C1A25"/>
    <w:rsid w:val="007C1BA9"/>
    <w:rsid w:val="007C1D6E"/>
    <w:rsid w:val="007C1DF3"/>
    <w:rsid w:val="007C21A7"/>
    <w:rsid w:val="007C2350"/>
    <w:rsid w:val="007C23A0"/>
    <w:rsid w:val="007C24C4"/>
    <w:rsid w:val="007C25D1"/>
    <w:rsid w:val="007C2899"/>
    <w:rsid w:val="007C2912"/>
    <w:rsid w:val="007C2A4F"/>
    <w:rsid w:val="007C2DAC"/>
    <w:rsid w:val="007C2EFB"/>
    <w:rsid w:val="007C30A4"/>
    <w:rsid w:val="007C3394"/>
    <w:rsid w:val="007C356C"/>
    <w:rsid w:val="007C3598"/>
    <w:rsid w:val="007C35A5"/>
    <w:rsid w:val="007C369C"/>
    <w:rsid w:val="007C3808"/>
    <w:rsid w:val="007C39A9"/>
    <w:rsid w:val="007C3A08"/>
    <w:rsid w:val="007C3BC8"/>
    <w:rsid w:val="007C3DDF"/>
    <w:rsid w:val="007C3FA8"/>
    <w:rsid w:val="007C4071"/>
    <w:rsid w:val="007C40DB"/>
    <w:rsid w:val="007C455C"/>
    <w:rsid w:val="007C4657"/>
    <w:rsid w:val="007C469E"/>
    <w:rsid w:val="007C46A8"/>
    <w:rsid w:val="007C4831"/>
    <w:rsid w:val="007C4B34"/>
    <w:rsid w:val="007C4EFE"/>
    <w:rsid w:val="007C4F8F"/>
    <w:rsid w:val="007C5310"/>
    <w:rsid w:val="007C57B3"/>
    <w:rsid w:val="007C5CA3"/>
    <w:rsid w:val="007C6067"/>
    <w:rsid w:val="007C62C7"/>
    <w:rsid w:val="007C6839"/>
    <w:rsid w:val="007C68DA"/>
    <w:rsid w:val="007C6ACE"/>
    <w:rsid w:val="007C6D23"/>
    <w:rsid w:val="007C7037"/>
    <w:rsid w:val="007C70F5"/>
    <w:rsid w:val="007C7118"/>
    <w:rsid w:val="007C7346"/>
    <w:rsid w:val="007C735B"/>
    <w:rsid w:val="007C78DD"/>
    <w:rsid w:val="007C7B67"/>
    <w:rsid w:val="007C7E15"/>
    <w:rsid w:val="007D0168"/>
    <w:rsid w:val="007D0374"/>
    <w:rsid w:val="007D0529"/>
    <w:rsid w:val="007D0A50"/>
    <w:rsid w:val="007D0F14"/>
    <w:rsid w:val="007D0F8C"/>
    <w:rsid w:val="007D11BF"/>
    <w:rsid w:val="007D1F77"/>
    <w:rsid w:val="007D1FFA"/>
    <w:rsid w:val="007D2033"/>
    <w:rsid w:val="007D2291"/>
    <w:rsid w:val="007D229A"/>
    <w:rsid w:val="007D26D7"/>
    <w:rsid w:val="007D26DB"/>
    <w:rsid w:val="007D2736"/>
    <w:rsid w:val="007D2D8D"/>
    <w:rsid w:val="007D2F44"/>
    <w:rsid w:val="007D2F4D"/>
    <w:rsid w:val="007D2FC8"/>
    <w:rsid w:val="007D349D"/>
    <w:rsid w:val="007D3C81"/>
    <w:rsid w:val="007D4178"/>
    <w:rsid w:val="007D43AE"/>
    <w:rsid w:val="007D48E5"/>
    <w:rsid w:val="007D4A6A"/>
    <w:rsid w:val="007D4D33"/>
    <w:rsid w:val="007D4E2C"/>
    <w:rsid w:val="007D4F1F"/>
    <w:rsid w:val="007D5092"/>
    <w:rsid w:val="007D5C10"/>
    <w:rsid w:val="007D5E7B"/>
    <w:rsid w:val="007D62F1"/>
    <w:rsid w:val="007D63B2"/>
    <w:rsid w:val="007D642F"/>
    <w:rsid w:val="007D64F4"/>
    <w:rsid w:val="007D695E"/>
    <w:rsid w:val="007D6B4B"/>
    <w:rsid w:val="007D6C6E"/>
    <w:rsid w:val="007D6F11"/>
    <w:rsid w:val="007D7175"/>
    <w:rsid w:val="007D721E"/>
    <w:rsid w:val="007D758C"/>
    <w:rsid w:val="007D76DE"/>
    <w:rsid w:val="007D779A"/>
    <w:rsid w:val="007D79DA"/>
    <w:rsid w:val="007D7D92"/>
    <w:rsid w:val="007D7F47"/>
    <w:rsid w:val="007E0422"/>
    <w:rsid w:val="007E0927"/>
    <w:rsid w:val="007E1223"/>
    <w:rsid w:val="007E1369"/>
    <w:rsid w:val="007E13D1"/>
    <w:rsid w:val="007E1461"/>
    <w:rsid w:val="007E1797"/>
    <w:rsid w:val="007E191A"/>
    <w:rsid w:val="007E1A1B"/>
    <w:rsid w:val="007E1A88"/>
    <w:rsid w:val="007E1C40"/>
    <w:rsid w:val="007E1D37"/>
    <w:rsid w:val="007E1E6F"/>
    <w:rsid w:val="007E24F5"/>
    <w:rsid w:val="007E2725"/>
    <w:rsid w:val="007E276D"/>
    <w:rsid w:val="007E2C00"/>
    <w:rsid w:val="007E3101"/>
    <w:rsid w:val="007E3973"/>
    <w:rsid w:val="007E3BA9"/>
    <w:rsid w:val="007E3C23"/>
    <w:rsid w:val="007E3C8D"/>
    <w:rsid w:val="007E3D3C"/>
    <w:rsid w:val="007E3E25"/>
    <w:rsid w:val="007E3F0A"/>
    <w:rsid w:val="007E4107"/>
    <w:rsid w:val="007E4363"/>
    <w:rsid w:val="007E44FD"/>
    <w:rsid w:val="007E4988"/>
    <w:rsid w:val="007E49E3"/>
    <w:rsid w:val="007E4C5C"/>
    <w:rsid w:val="007E4C88"/>
    <w:rsid w:val="007E4CFC"/>
    <w:rsid w:val="007E4DE1"/>
    <w:rsid w:val="007E501C"/>
    <w:rsid w:val="007E515F"/>
    <w:rsid w:val="007E5218"/>
    <w:rsid w:val="007E5254"/>
    <w:rsid w:val="007E585E"/>
    <w:rsid w:val="007E6084"/>
    <w:rsid w:val="007E667C"/>
    <w:rsid w:val="007E6C50"/>
    <w:rsid w:val="007E6EC5"/>
    <w:rsid w:val="007E7200"/>
    <w:rsid w:val="007E7963"/>
    <w:rsid w:val="007E7BC7"/>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153"/>
    <w:rsid w:val="007F11C8"/>
    <w:rsid w:val="007F1292"/>
    <w:rsid w:val="007F1795"/>
    <w:rsid w:val="007F19C9"/>
    <w:rsid w:val="007F1CFB"/>
    <w:rsid w:val="007F1D35"/>
    <w:rsid w:val="007F20F2"/>
    <w:rsid w:val="007F220B"/>
    <w:rsid w:val="007F2270"/>
    <w:rsid w:val="007F2349"/>
    <w:rsid w:val="007F238A"/>
    <w:rsid w:val="007F263C"/>
    <w:rsid w:val="007F26C5"/>
    <w:rsid w:val="007F2735"/>
    <w:rsid w:val="007F27DD"/>
    <w:rsid w:val="007F28D6"/>
    <w:rsid w:val="007F29E0"/>
    <w:rsid w:val="007F2B74"/>
    <w:rsid w:val="007F2D83"/>
    <w:rsid w:val="007F326D"/>
    <w:rsid w:val="007F3390"/>
    <w:rsid w:val="007F3551"/>
    <w:rsid w:val="007F364E"/>
    <w:rsid w:val="007F3700"/>
    <w:rsid w:val="007F3DCC"/>
    <w:rsid w:val="007F401E"/>
    <w:rsid w:val="007F48BB"/>
    <w:rsid w:val="007F4A65"/>
    <w:rsid w:val="007F4E42"/>
    <w:rsid w:val="007F4EE9"/>
    <w:rsid w:val="007F4FCE"/>
    <w:rsid w:val="007F5200"/>
    <w:rsid w:val="007F614B"/>
    <w:rsid w:val="007F65CD"/>
    <w:rsid w:val="007F6880"/>
    <w:rsid w:val="007F697C"/>
    <w:rsid w:val="007F6D70"/>
    <w:rsid w:val="007F6E71"/>
    <w:rsid w:val="007F6EE3"/>
    <w:rsid w:val="007F6FFE"/>
    <w:rsid w:val="007F7251"/>
    <w:rsid w:val="007F72E7"/>
    <w:rsid w:val="007F7349"/>
    <w:rsid w:val="007F7650"/>
    <w:rsid w:val="007F769B"/>
    <w:rsid w:val="007F76B4"/>
    <w:rsid w:val="007F7AB4"/>
    <w:rsid w:val="007F7B7D"/>
    <w:rsid w:val="007F7C87"/>
    <w:rsid w:val="007F7CA4"/>
    <w:rsid w:val="00800165"/>
    <w:rsid w:val="008001B4"/>
    <w:rsid w:val="0080024B"/>
    <w:rsid w:val="00800338"/>
    <w:rsid w:val="00800769"/>
    <w:rsid w:val="00800B00"/>
    <w:rsid w:val="00800B12"/>
    <w:rsid w:val="00800ED2"/>
    <w:rsid w:val="008015B8"/>
    <w:rsid w:val="0080167D"/>
    <w:rsid w:val="008016C1"/>
    <w:rsid w:val="008017B2"/>
    <w:rsid w:val="008017D9"/>
    <w:rsid w:val="0080189E"/>
    <w:rsid w:val="00801C0C"/>
    <w:rsid w:val="008024E7"/>
    <w:rsid w:val="008029D7"/>
    <w:rsid w:val="00802D13"/>
    <w:rsid w:val="00802E74"/>
    <w:rsid w:val="0080309B"/>
    <w:rsid w:val="00803290"/>
    <w:rsid w:val="008032BE"/>
    <w:rsid w:val="00803610"/>
    <w:rsid w:val="008036FB"/>
    <w:rsid w:val="008038FE"/>
    <w:rsid w:val="00804320"/>
    <w:rsid w:val="00804B30"/>
    <w:rsid w:val="00804B7C"/>
    <w:rsid w:val="00804B8A"/>
    <w:rsid w:val="00804B92"/>
    <w:rsid w:val="00804CA3"/>
    <w:rsid w:val="00804E21"/>
    <w:rsid w:val="00805092"/>
    <w:rsid w:val="00805374"/>
    <w:rsid w:val="00805566"/>
    <w:rsid w:val="008055F3"/>
    <w:rsid w:val="00805B52"/>
    <w:rsid w:val="00805CB1"/>
    <w:rsid w:val="00805D5C"/>
    <w:rsid w:val="00805F9F"/>
    <w:rsid w:val="008060A5"/>
    <w:rsid w:val="00806111"/>
    <w:rsid w:val="0080623C"/>
    <w:rsid w:val="0080664F"/>
    <w:rsid w:val="00806930"/>
    <w:rsid w:val="00806AAF"/>
    <w:rsid w:val="008070AC"/>
    <w:rsid w:val="00807304"/>
    <w:rsid w:val="0080741A"/>
    <w:rsid w:val="008075F9"/>
    <w:rsid w:val="008076D0"/>
    <w:rsid w:val="008077FF"/>
    <w:rsid w:val="00807A02"/>
    <w:rsid w:val="00807C41"/>
    <w:rsid w:val="0081017E"/>
    <w:rsid w:val="008101DE"/>
    <w:rsid w:val="008101FD"/>
    <w:rsid w:val="0081025C"/>
    <w:rsid w:val="00810335"/>
    <w:rsid w:val="00810351"/>
    <w:rsid w:val="0081053E"/>
    <w:rsid w:val="008105A5"/>
    <w:rsid w:val="0081098D"/>
    <w:rsid w:val="00810B75"/>
    <w:rsid w:val="00810CB9"/>
    <w:rsid w:val="00810D8D"/>
    <w:rsid w:val="00810DB7"/>
    <w:rsid w:val="0081114F"/>
    <w:rsid w:val="00811835"/>
    <w:rsid w:val="00811DB5"/>
    <w:rsid w:val="00812042"/>
    <w:rsid w:val="00812077"/>
    <w:rsid w:val="0081214A"/>
    <w:rsid w:val="00812342"/>
    <w:rsid w:val="0081240F"/>
    <w:rsid w:val="0081274F"/>
    <w:rsid w:val="00812EB1"/>
    <w:rsid w:val="0081311F"/>
    <w:rsid w:val="0081326E"/>
    <w:rsid w:val="00813703"/>
    <w:rsid w:val="00813C26"/>
    <w:rsid w:val="00814016"/>
    <w:rsid w:val="008146EB"/>
    <w:rsid w:val="0081492B"/>
    <w:rsid w:val="00814C95"/>
    <w:rsid w:val="00814E9A"/>
    <w:rsid w:val="00814EE2"/>
    <w:rsid w:val="0081565E"/>
    <w:rsid w:val="0081581D"/>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DDA"/>
    <w:rsid w:val="00817E9C"/>
    <w:rsid w:val="00817F5D"/>
    <w:rsid w:val="008200F2"/>
    <w:rsid w:val="00820244"/>
    <w:rsid w:val="00820625"/>
    <w:rsid w:val="008206DA"/>
    <w:rsid w:val="00820C46"/>
    <w:rsid w:val="00821051"/>
    <w:rsid w:val="0082122D"/>
    <w:rsid w:val="008214CC"/>
    <w:rsid w:val="00821B83"/>
    <w:rsid w:val="00821BD5"/>
    <w:rsid w:val="00821E1C"/>
    <w:rsid w:val="00821EE1"/>
    <w:rsid w:val="008221B3"/>
    <w:rsid w:val="0082231F"/>
    <w:rsid w:val="0082248E"/>
    <w:rsid w:val="008227D7"/>
    <w:rsid w:val="00822BFD"/>
    <w:rsid w:val="0082314F"/>
    <w:rsid w:val="0082364D"/>
    <w:rsid w:val="00823F95"/>
    <w:rsid w:val="00823FB7"/>
    <w:rsid w:val="0082416E"/>
    <w:rsid w:val="008242B2"/>
    <w:rsid w:val="0082443C"/>
    <w:rsid w:val="0082465F"/>
    <w:rsid w:val="0082486A"/>
    <w:rsid w:val="0082494D"/>
    <w:rsid w:val="00824AE5"/>
    <w:rsid w:val="00824E7F"/>
    <w:rsid w:val="00824FDF"/>
    <w:rsid w:val="00825125"/>
    <w:rsid w:val="00825307"/>
    <w:rsid w:val="00825437"/>
    <w:rsid w:val="008257CC"/>
    <w:rsid w:val="00825F1D"/>
    <w:rsid w:val="00826042"/>
    <w:rsid w:val="008263A1"/>
    <w:rsid w:val="008265AF"/>
    <w:rsid w:val="00826927"/>
    <w:rsid w:val="00826C93"/>
    <w:rsid w:val="00826D0E"/>
    <w:rsid w:val="00826E0C"/>
    <w:rsid w:val="00827003"/>
    <w:rsid w:val="00827193"/>
    <w:rsid w:val="008274AE"/>
    <w:rsid w:val="008274BF"/>
    <w:rsid w:val="00827529"/>
    <w:rsid w:val="008275B9"/>
    <w:rsid w:val="00827A2B"/>
    <w:rsid w:val="00827C79"/>
    <w:rsid w:val="00827EAB"/>
    <w:rsid w:val="008305DB"/>
    <w:rsid w:val="00830721"/>
    <w:rsid w:val="0083081F"/>
    <w:rsid w:val="008309A7"/>
    <w:rsid w:val="008309C7"/>
    <w:rsid w:val="00830DC3"/>
    <w:rsid w:val="008313DE"/>
    <w:rsid w:val="0083141D"/>
    <w:rsid w:val="008314C4"/>
    <w:rsid w:val="00831555"/>
    <w:rsid w:val="00831B28"/>
    <w:rsid w:val="00831EFF"/>
    <w:rsid w:val="00831F3A"/>
    <w:rsid w:val="00831F52"/>
    <w:rsid w:val="0083208B"/>
    <w:rsid w:val="00832154"/>
    <w:rsid w:val="008323A3"/>
    <w:rsid w:val="00832E6F"/>
    <w:rsid w:val="00832EA5"/>
    <w:rsid w:val="00832F5C"/>
    <w:rsid w:val="00833065"/>
    <w:rsid w:val="00833163"/>
    <w:rsid w:val="008331C7"/>
    <w:rsid w:val="00833753"/>
    <w:rsid w:val="0083380F"/>
    <w:rsid w:val="0083384E"/>
    <w:rsid w:val="008338E2"/>
    <w:rsid w:val="00833A3E"/>
    <w:rsid w:val="00833BE0"/>
    <w:rsid w:val="00833CAC"/>
    <w:rsid w:val="00834321"/>
    <w:rsid w:val="008344A7"/>
    <w:rsid w:val="00834685"/>
    <w:rsid w:val="00834C6A"/>
    <w:rsid w:val="00834C91"/>
    <w:rsid w:val="00834DA8"/>
    <w:rsid w:val="00834FB4"/>
    <w:rsid w:val="00834FFB"/>
    <w:rsid w:val="008352BD"/>
    <w:rsid w:val="00835689"/>
    <w:rsid w:val="00835716"/>
    <w:rsid w:val="008357B6"/>
    <w:rsid w:val="008359E0"/>
    <w:rsid w:val="00835CC8"/>
    <w:rsid w:val="0083669A"/>
    <w:rsid w:val="0083694A"/>
    <w:rsid w:val="00836CA1"/>
    <w:rsid w:val="00836FC0"/>
    <w:rsid w:val="00837230"/>
    <w:rsid w:val="00837469"/>
    <w:rsid w:val="0083768C"/>
    <w:rsid w:val="008376F6"/>
    <w:rsid w:val="008376FE"/>
    <w:rsid w:val="008377DB"/>
    <w:rsid w:val="008379FE"/>
    <w:rsid w:val="00837A76"/>
    <w:rsid w:val="00837CB7"/>
    <w:rsid w:val="00837D5B"/>
    <w:rsid w:val="008403D3"/>
    <w:rsid w:val="0084049B"/>
    <w:rsid w:val="00840607"/>
    <w:rsid w:val="008406DF"/>
    <w:rsid w:val="00840E02"/>
    <w:rsid w:val="00841105"/>
    <w:rsid w:val="00841378"/>
    <w:rsid w:val="00841399"/>
    <w:rsid w:val="0084194B"/>
    <w:rsid w:val="00841AA5"/>
    <w:rsid w:val="00841CD2"/>
    <w:rsid w:val="00841CF8"/>
    <w:rsid w:val="008424A3"/>
    <w:rsid w:val="00842899"/>
    <w:rsid w:val="00842A4D"/>
    <w:rsid w:val="00842B44"/>
    <w:rsid w:val="00842B77"/>
    <w:rsid w:val="00842FED"/>
    <w:rsid w:val="0084309F"/>
    <w:rsid w:val="0084313D"/>
    <w:rsid w:val="0084326A"/>
    <w:rsid w:val="00843956"/>
    <w:rsid w:val="008439B4"/>
    <w:rsid w:val="00843D0A"/>
    <w:rsid w:val="00843D40"/>
    <w:rsid w:val="00843E74"/>
    <w:rsid w:val="00843FD7"/>
    <w:rsid w:val="0084418F"/>
    <w:rsid w:val="00844218"/>
    <w:rsid w:val="00844238"/>
    <w:rsid w:val="008445F1"/>
    <w:rsid w:val="0084492F"/>
    <w:rsid w:val="00844CB6"/>
    <w:rsid w:val="00844D3A"/>
    <w:rsid w:val="00845154"/>
    <w:rsid w:val="008454E8"/>
    <w:rsid w:val="008459DD"/>
    <w:rsid w:val="00845C12"/>
    <w:rsid w:val="00845C26"/>
    <w:rsid w:val="008461C9"/>
    <w:rsid w:val="008464A6"/>
    <w:rsid w:val="008464BD"/>
    <w:rsid w:val="00846628"/>
    <w:rsid w:val="008466D1"/>
    <w:rsid w:val="00846976"/>
    <w:rsid w:val="008469BE"/>
    <w:rsid w:val="008469D9"/>
    <w:rsid w:val="00846A36"/>
    <w:rsid w:val="00846CA9"/>
    <w:rsid w:val="00846DC0"/>
    <w:rsid w:val="00846E08"/>
    <w:rsid w:val="00846F91"/>
    <w:rsid w:val="008473B2"/>
    <w:rsid w:val="008474A7"/>
    <w:rsid w:val="0084777D"/>
    <w:rsid w:val="00847C9C"/>
    <w:rsid w:val="00847E92"/>
    <w:rsid w:val="0085009D"/>
    <w:rsid w:val="008501F9"/>
    <w:rsid w:val="008502C6"/>
    <w:rsid w:val="00850546"/>
    <w:rsid w:val="008506B6"/>
    <w:rsid w:val="00850AE0"/>
    <w:rsid w:val="0085109C"/>
    <w:rsid w:val="008516E4"/>
    <w:rsid w:val="00851906"/>
    <w:rsid w:val="00851BCF"/>
    <w:rsid w:val="008523C0"/>
    <w:rsid w:val="008523C3"/>
    <w:rsid w:val="008524D2"/>
    <w:rsid w:val="00852715"/>
    <w:rsid w:val="00852E19"/>
    <w:rsid w:val="00852E2E"/>
    <w:rsid w:val="00853164"/>
    <w:rsid w:val="008531ED"/>
    <w:rsid w:val="0085338E"/>
    <w:rsid w:val="0085352A"/>
    <w:rsid w:val="00853589"/>
    <w:rsid w:val="008535C5"/>
    <w:rsid w:val="00853B6E"/>
    <w:rsid w:val="00853B8E"/>
    <w:rsid w:val="00853BD3"/>
    <w:rsid w:val="00853D4A"/>
    <w:rsid w:val="00853F64"/>
    <w:rsid w:val="008544C0"/>
    <w:rsid w:val="00854989"/>
    <w:rsid w:val="00854ADE"/>
    <w:rsid w:val="00854C47"/>
    <w:rsid w:val="00854CC6"/>
    <w:rsid w:val="00854DE3"/>
    <w:rsid w:val="00854F14"/>
    <w:rsid w:val="00855071"/>
    <w:rsid w:val="00855137"/>
    <w:rsid w:val="008554A2"/>
    <w:rsid w:val="00855527"/>
    <w:rsid w:val="0085560C"/>
    <w:rsid w:val="00855627"/>
    <w:rsid w:val="0085572F"/>
    <w:rsid w:val="008559AA"/>
    <w:rsid w:val="00855A87"/>
    <w:rsid w:val="00855B38"/>
    <w:rsid w:val="00855B97"/>
    <w:rsid w:val="00855DA8"/>
    <w:rsid w:val="0085624B"/>
    <w:rsid w:val="00856280"/>
    <w:rsid w:val="00856833"/>
    <w:rsid w:val="00856840"/>
    <w:rsid w:val="008569EA"/>
    <w:rsid w:val="00856AA9"/>
    <w:rsid w:val="00856C26"/>
    <w:rsid w:val="008572BA"/>
    <w:rsid w:val="00857429"/>
    <w:rsid w:val="00857A7C"/>
    <w:rsid w:val="00857A7D"/>
    <w:rsid w:val="00857A9B"/>
    <w:rsid w:val="00857F61"/>
    <w:rsid w:val="00857F7F"/>
    <w:rsid w:val="0086019B"/>
    <w:rsid w:val="0086022D"/>
    <w:rsid w:val="00860878"/>
    <w:rsid w:val="0086087C"/>
    <w:rsid w:val="008608DC"/>
    <w:rsid w:val="0086095F"/>
    <w:rsid w:val="00860C1F"/>
    <w:rsid w:val="00860D8E"/>
    <w:rsid w:val="00860E8D"/>
    <w:rsid w:val="0086124A"/>
    <w:rsid w:val="00861763"/>
    <w:rsid w:val="008621C9"/>
    <w:rsid w:val="008621CE"/>
    <w:rsid w:val="0086275E"/>
    <w:rsid w:val="00862EA8"/>
    <w:rsid w:val="00862F66"/>
    <w:rsid w:val="00862FD0"/>
    <w:rsid w:val="008631F8"/>
    <w:rsid w:val="00863282"/>
    <w:rsid w:val="00863309"/>
    <w:rsid w:val="008635D4"/>
    <w:rsid w:val="00863A7C"/>
    <w:rsid w:val="00863AE6"/>
    <w:rsid w:val="00863C74"/>
    <w:rsid w:val="00864051"/>
    <w:rsid w:val="008641B9"/>
    <w:rsid w:val="00864440"/>
    <w:rsid w:val="00864CF8"/>
    <w:rsid w:val="00864D57"/>
    <w:rsid w:val="00864D76"/>
    <w:rsid w:val="00864E8B"/>
    <w:rsid w:val="00864F8F"/>
    <w:rsid w:val="008650FC"/>
    <w:rsid w:val="0086545C"/>
    <w:rsid w:val="008657FA"/>
    <w:rsid w:val="008658CB"/>
    <w:rsid w:val="00865969"/>
    <w:rsid w:val="00865CDF"/>
    <w:rsid w:val="00865D01"/>
    <w:rsid w:val="0086639A"/>
    <w:rsid w:val="008664E8"/>
    <w:rsid w:val="0086674E"/>
    <w:rsid w:val="00866891"/>
    <w:rsid w:val="00866A24"/>
    <w:rsid w:val="00866A9C"/>
    <w:rsid w:val="00866CFB"/>
    <w:rsid w:val="00866E5F"/>
    <w:rsid w:val="00866EB3"/>
    <w:rsid w:val="0086701A"/>
    <w:rsid w:val="00867368"/>
    <w:rsid w:val="00867663"/>
    <w:rsid w:val="008677C5"/>
    <w:rsid w:val="0086799E"/>
    <w:rsid w:val="00867BD2"/>
    <w:rsid w:val="00867F8E"/>
    <w:rsid w:val="008700DD"/>
    <w:rsid w:val="0087025A"/>
    <w:rsid w:val="00870389"/>
    <w:rsid w:val="00870441"/>
    <w:rsid w:val="0087061F"/>
    <w:rsid w:val="00870A27"/>
    <w:rsid w:val="00870BA1"/>
    <w:rsid w:val="008712FD"/>
    <w:rsid w:val="0087160A"/>
    <w:rsid w:val="00871650"/>
    <w:rsid w:val="00871697"/>
    <w:rsid w:val="008716A1"/>
    <w:rsid w:val="008717EA"/>
    <w:rsid w:val="008718B4"/>
    <w:rsid w:val="00871CD4"/>
    <w:rsid w:val="00871EDD"/>
    <w:rsid w:val="00872014"/>
    <w:rsid w:val="008723AE"/>
    <w:rsid w:val="00872919"/>
    <w:rsid w:val="00872A9F"/>
    <w:rsid w:val="00872D3F"/>
    <w:rsid w:val="00872F24"/>
    <w:rsid w:val="00873282"/>
    <w:rsid w:val="008733E4"/>
    <w:rsid w:val="0087348A"/>
    <w:rsid w:val="008738A5"/>
    <w:rsid w:val="00873ABD"/>
    <w:rsid w:val="00873EC5"/>
    <w:rsid w:val="00873F15"/>
    <w:rsid w:val="00873F8B"/>
    <w:rsid w:val="00874096"/>
    <w:rsid w:val="0087460E"/>
    <w:rsid w:val="00874623"/>
    <w:rsid w:val="00874675"/>
    <w:rsid w:val="008747FE"/>
    <w:rsid w:val="00874B2A"/>
    <w:rsid w:val="00874B34"/>
    <w:rsid w:val="0087521C"/>
    <w:rsid w:val="0087535B"/>
    <w:rsid w:val="008756A4"/>
    <w:rsid w:val="0087575D"/>
    <w:rsid w:val="008759CE"/>
    <w:rsid w:val="00875CAC"/>
    <w:rsid w:val="00875F73"/>
    <w:rsid w:val="00876534"/>
    <w:rsid w:val="0087664E"/>
    <w:rsid w:val="00876C41"/>
    <w:rsid w:val="00876CC1"/>
    <w:rsid w:val="00876D0C"/>
    <w:rsid w:val="00876FD2"/>
    <w:rsid w:val="008775A6"/>
    <w:rsid w:val="00877643"/>
    <w:rsid w:val="008776C0"/>
    <w:rsid w:val="00877B6F"/>
    <w:rsid w:val="00877D2A"/>
    <w:rsid w:val="00877F1E"/>
    <w:rsid w:val="00877F66"/>
    <w:rsid w:val="008800BD"/>
    <w:rsid w:val="00880105"/>
    <w:rsid w:val="0088028E"/>
    <w:rsid w:val="008802F0"/>
    <w:rsid w:val="00880375"/>
    <w:rsid w:val="008806DF"/>
    <w:rsid w:val="00880A83"/>
    <w:rsid w:val="00880E62"/>
    <w:rsid w:val="00880F30"/>
    <w:rsid w:val="0088135B"/>
    <w:rsid w:val="00881586"/>
    <w:rsid w:val="00881602"/>
    <w:rsid w:val="00881AEA"/>
    <w:rsid w:val="00881B5B"/>
    <w:rsid w:val="00881BFB"/>
    <w:rsid w:val="00881C63"/>
    <w:rsid w:val="00881FF8"/>
    <w:rsid w:val="00882031"/>
    <w:rsid w:val="00882279"/>
    <w:rsid w:val="008822B3"/>
    <w:rsid w:val="00882445"/>
    <w:rsid w:val="00882DE3"/>
    <w:rsid w:val="00882E46"/>
    <w:rsid w:val="00882F65"/>
    <w:rsid w:val="0088313B"/>
    <w:rsid w:val="008831E1"/>
    <w:rsid w:val="0088321B"/>
    <w:rsid w:val="008833E8"/>
    <w:rsid w:val="008834DA"/>
    <w:rsid w:val="0088354F"/>
    <w:rsid w:val="0088375E"/>
    <w:rsid w:val="0088376F"/>
    <w:rsid w:val="00883801"/>
    <w:rsid w:val="00883C76"/>
    <w:rsid w:val="0088411F"/>
    <w:rsid w:val="008845B4"/>
    <w:rsid w:val="008845C3"/>
    <w:rsid w:val="00884E0C"/>
    <w:rsid w:val="0088549C"/>
    <w:rsid w:val="008854E2"/>
    <w:rsid w:val="00885649"/>
    <w:rsid w:val="008857A4"/>
    <w:rsid w:val="00885E58"/>
    <w:rsid w:val="00885E8A"/>
    <w:rsid w:val="008861A3"/>
    <w:rsid w:val="00886435"/>
    <w:rsid w:val="008865A4"/>
    <w:rsid w:val="008868D2"/>
    <w:rsid w:val="00886AAE"/>
    <w:rsid w:val="00886F79"/>
    <w:rsid w:val="00886F81"/>
    <w:rsid w:val="008870AA"/>
    <w:rsid w:val="0088735B"/>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EF"/>
    <w:rsid w:val="00891DC5"/>
    <w:rsid w:val="0089214A"/>
    <w:rsid w:val="00892365"/>
    <w:rsid w:val="00892483"/>
    <w:rsid w:val="00892544"/>
    <w:rsid w:val="008926F2"/>
    <w:rsid w:val="00892762"/>
    <w:rsid w:val="00892BE5"/>
    <w:rsid w:val="00892CAD"/>
    <w:rsid w:val="00892D28"/>
    <w:rsid w:val="00892DA9"/>
    <w:rsid w:val="00892EB4"/>
    <w:rsid w:val="00892EE9"/>
    <w:rsid w:val="00892F5C"/>
    <w:rsid w:val="00893009"/>
    <w:rsid w:val="00893228"/>
    <w:rsid w:val="008932B4"/>
    <w:rsid w:val="0089331D"/>
    <w:rsid w:val="00893855"/>
    <w:rsid w:val="0089387C"/>
    <w:rsid w:val="00893AFD"/>
    <w:rsid w:val="00893D5C"/>
    <w:rsid w:val="00893DBB"/>
    <w:rsid w:val="008943B1"/>
    <w:rsid w:val="0089444E"/>
    <w:rsid w:val="00894611"/>
    <w:rsid w:val="008949DF"/>
    <w:rsid w:val="0089500C"/>
    <w:rsid w:val="008950F6"/>
    <w:rsid w:val="008951DB"/>
    <w:rsid w:val="00895963"/>
    <w:rsid w:val="00895B30"/>
    <w:rsid w:val="00895E4C"/>
    <w:rsid w:val="0089602C"/>
    <w:rsid w:val="008960DA"/>
    <w:rsid w:val="008962BB"/>
    <w:rsid w:val="008962F3"/>
    <w:rsid w:val="0089678C"/>
    <w:rsid w:val="008969B0"/>
    <w:rsid w:val="00896A29"/>
    <w:rsid w:val="00896C3E"/>
    <w:rsid w:val="00896C81"/>
    <w:rsid w:val="00896CD5"/>
    <w:rsid w:val="00896D3F"/>
    <w:rsid w:val="00896D83"/>
    <w:rsid w:val="00896EB8"/>
    <w:rsid w:val="00896F4F"/>
    <w:rsid w:val="008970C8"/>
    <w:rsid w:val="008971DC"/>
    <w:rsid w:val="00897640"/>
    <w:rsid w:val="008A0103"/>
    <w:rsid w:val="008A0234"/>
    <w:rsid w:val="008A04D9"/>
    <w:rsid w:val="008A09E7"/>
    <w:rsid w:val="008A0A7B"/>
    <w:rsid w:val="008A0AB2"/>
    <w:rsid w:val="008A0CFC"/>
    <w:rsid w:val="008A1266"/>
    <w:rsid w:val="008A12FE"/>
    <w:rsid w:val="008A1334"/>
    <w:rsid w:val="008A1588"/>
    <w:rsid w:val="008A188E"/>
    <w:rsid w:val="008A1948"/>
    <w:rsid w:val="008A1969"/>
    <w:rsid w:val="008A1AE3"/>
    <w:rsid w:val="008A1BAB"/>
    <w:rsid w:val="008A1F1A"/>
    <w:rsid w:val="008A21A6"/>
    <w:rsid w:val="008A22A2"/>
    <w:rsid w:val="008A28B6"/>
    <w:rsid w:val="008A2BB1"/>
    <w:rsid w:val="008A2CC8"/>
    <w:rsid w:val="008A31EA"/>
    <w:rsid w:val="008A3466"/>
    <w:rsid w:val="008A3783"/>
    <w:rsid w:val="008A389F"/>
    <w:rsid w:val="008A3B04"/>
    <w:rsid w:val="008A3CE4"/>
    <w:rsid w:val="008A3D02"/>
    <w:rsid w:val="008A3DF3"/>
    <w:rsid w:val="008A40D6"/>
    <w:rsid w:val="008A481C"/>
    <w:rsid w:val="008A4C0B"/>
    <w:rsid w:val="008A4EDD"/>
    <w:rsid w:val="008A5156"/>
    <w:rsid w:val="008A54BF"/>
    <w:rsid w:val="008A5603"/>
    <w:rsid w:val="008A593A"/>
    <w:rsid w:val="008A5940"/>
    <w:rsid w:val="008A59B9"/>
    <w:rsid w:val="008A59BE"/>
    <w:rsid w:val="008A5ADF"/>
    <w:rsid w:val="008A5D51"/>
    <w:rsid w:val="008A61B2"/>
    <w:rsid w:val="008A632B"/>
    <w:rsid w:val="008A66B9"/>
    <w:rsid w:val="008A671F"/>
    <w:rsid w:val="008A6A80"/>
    <w:rsid w:val="008A73B2"/>
    <w:rsid w:val="008A763A"/>
    <w:rsid w:val="008A767B"/>
    <w:rsid w:val="008A7977"/>
    <w:rsid w:val="008A7B5F"/>
    <w:rsid w:val="008A7F85"/>
    <w:rsid w:val="008B00F2"/>
    <w:rsid w:val="008B0282"/>
    <w:rsid w:val="008B0332"/>
    <w:rsid w:val="008B03E4"/>
    <w:rsid w:val="008B0404"/>
    <w:rsid w:val="008B043F"/>
    <w:rsid w:val="008B0445"/>
    <w:rsid w:val="008B0808"/>
    <w:rsid w:val="008B0901"/>
    <w:rsid w:val="008B0AEC"/>
    <w:rsid w:val="008B0AFB"/>
    <w:rsid w:val="008B0B83"/>
    <w:rsid w:val="008B0DF0"/>
    <w:rsid w:val="008B0E35"/>
    <w:rsid w:val="008B0EEA"/>
    <w:rsid w:val="008B130B"/>
    <w:rsid w:val="008B150C"/>
    <w:rsid w:val="008B1ACE"/>
    <w:rsid w:val="008B1AFF"/>
    <w:rsid w:val="008B1E53"/>
    <w:rsid w:val="008B1E5B"/>
    <w:rsid w:val="008B20B4"/>
    <w:rsid w:val="008B26DE"/>
    <w:rsid w:val="008B2993"/>
    <w:rsid w:val="008B2F38"/>
    <w:rsid w:val="008B2FF9"/>
    <w:rsid w:val="008B3337"/>
    <w:rsid w:val="008B389D"/>
    <w:rsid w:val="008B3B58"/>
    <w:rsid w:val="008B3C5C"/>
    <w:rsid w:val="008B3E8C"/>
    <w:rsid w:val="008B4134"/>
    <w:rsid w:val="008B4211"/>
    <w:rsid w:val="008B4652"/>
    <w:rsid w:val="008B48A9"/>
    <w:rsid w:val="008B4F9C"/>
    <w:rsid w:val="008B5224"/>
    <w:rsid w:val="008B5299"/>
    <w:rsid w:val="008B5409"/>
    <w:rsid w:val="008B5661"/>
    <w:rsid w:val="008B5A5F"/>
    <w:rsid w:val="008B5AB0"/>
    <w:rsid w:val="008B5ADF"/>
    <w:rsid w:val="008B5CF6"/>
    <w:rsid w:val="008B5D5B"/>
    <w:rsid w:val="008B5E90"/>
    <w:rsid w:val="008B5F3C"/>
    <w:rsid w:val="008B6054"/>
    <w:rsid w:val="008B6335"/>
    <w:rsid w:val="008B6707"/>
    <w:rsid w:val="008B6DCF"/>
    <w:rsid w:val="008B715E"/>
    <w:rsid w:val="008B762F"/>
    <w:rsid w:val="008B78CE"/>
    <w:rsid w:val="008B7B08"/>
    <w:rsid w:val="008B7EB0"/>
    <w:rsid w:val="008B7EE4"/>
    <w:rsid w:val="008C003A"/>
    <w:rsid w:val="008C037C"/>
    <w:rsid w:val="008C049F"/>
    <w:rsid w:val="008C0512"/>
    <w:rsid w:val="008C0CF7"/>
    <w:rsid w:val="008C0D60"/>
    <w:rsid w:val="008C12B7"/>
    <w:rsid w:val="008C13F0"/>
    <w:rsid w:val="008C14B0"/>
    <w:rsid w:val="008C1790"/>
    <w:rsid w:val="008C17D1"/>
    <w:rsid w:val="008C1883"/>
    <w:rsid w:val="008C1AA0"/>
    <w:rsid w:val="008C1CBB"/>
    <w:rsid w:val="008C1D33"/>
    <w:rsid w:val="008C1E9B"/>
    <w:rsid w:val="008C1EA7"/>
    <w:rsid w:val="008C1F26"/>
    <w:rsid w:val="008C22B5"/>
    <w:rsid w:val="008C236D"/>
    <w:rsid w:val="008C23F5"/>
    <w:rsid w:val="008C2406"/>
    <w:rsid w:val="008C263C"/>
    <w:rsid w:val="008C2643"/>
    <w:rsid w:val="008C27ED"/>
    <w:rsid w:val="008C2870"/>
    <w:rsid w:val="008C2A3A"/>
    <w:rsid w:val="008C2A62"/>
    <w:rsid w:val="008C2B8A"/>
    <w:rsid w:val="008C2BFF"/>
    <w:rsid w:val="008C2E72"/>
    <w:rsid w:val="008C2EF1"/>
    <w:rsid w:val="008C2F6C"/>
    <w:rsid w:val="008C2F98"/>
    <w:rsid w:val="008C3056"/>
    <w:rsid w:val="008C3B4C"/>
    <w:rsid w:val="008C3CB7"/>
    <w:rsid w:val="008C404A"/>
    <w:rsid w:val="008C429B"/>
    <w:rsid w:val="008C447B"/>
    <w:rsid w:val="008C4500"/>
    <w:rsid w:val="008C4668"/>
    <w:rsid w:val="008C46ED"/>
    <w:rsid w:val="008C4728"/>
    <w:rsid w:val="008C4B53"/>
    <w:rsid w:val="008C4BA9"/>
    <w:rsid w:val="008C4C7E"/>
    <w:rsid w:val="008C4E47"/>
    <w:rsid w:val="008C4ED7"/>
    <w:rsid w:val="008C4F34"/>
    <w:rsid w:val="008C52E7"/>
    <w:rsid w:val="008C5B91"/>
    <w:rsid w:val="008C5C46"/>
    <w:rsid w:val="008C6053"/>
    <w:rsid w:val="008C611D"/>
    <w:rsid w:val="008C6184"/>
    <w:rsid w:val="008C61F0"/>
    <w:rsid w:val="008C6360"/>
    <w:rsid w:val="008C645A"/>
    <w:rsid w:val="008C67C0"/>
    <w:rsid w:val="008C6AD1"/>
    <w:rsid w:val="008C6F39"/>
    <w:rsid w:val="008C719D"/>
    <w:rsid w:val="008C732B"/>
    <w:rsid w:val="008C7393"/>
    <w:rsid w:val="008C760B"/>
    <w:rsid w:val="008C766C"/>
    <w:rsid w:val="008C77CE"/>
    <w:rsid w:val="008C785E"/>
    <w:rsid w:val="008C78CB"/>
    <w:rsid w:val="008C7D0E"/>
    <w:rsid w:val="008C7D3F"/>
    <w:rsid w:val="008C7E50"/>
    <w:rsid w:val="008D00FB"/>
    <w:rsid w:val="008D01C1"/>
    <w:rsid w:val="008D02A5"/>
    <w:rsid w:val="008D045F"/>
    <w:rsid w:val="008D06F2"/>
    <w:rsid w:val="008D07AE"/>
    <w:rsid w:val="008D085C"/>
    <w:rsid w:val="008D0AFB"/>
    <w:rsid w:val="008D0F0E"/>
    <w:rsid w:val="008D0FAC"/>
    <w:rsid w:val="008D1196"/>
    <w:rsid w:val="008D13F7"/>
    <w:rsid w:val="008D1492"/>
    <w:rsid w:val="008D1511"/>
    <w:rsid w:val="008D172E"/>
    <w:rsid w:val="008D1826"/>
    <w:rsid w:val="008D1841"/>
    <w:rsid w:val="008D1AF6"/>
    <w:rsid w:val="008D1C18"/>
    <w:rsid w:val="008D1F02"/>
    <w:rsid w:val="008D2089"/>
    <w:rsid w:val="008D2354"/>
    <w:rsid w:val="008D23A6"/>
    <w:rsid w:val="008D23B9"/>
    <w:rsid w:val="008D23DF"/>
    <w:rsid w:val="008D2AF7"/>
    <w:rsid w:val="008D2BB7"/>
    <w:rsid w:val="008D2F5C"/>
    <w:rsid w:val="008D3040"/>
    <w:rsid w:val="008D32DF"/>
    <w:rsid w:val="008D35E9"/>
    <w:rsid w:val="008D38B0"/>
    <w:rsid w:val="008D38C5"/>
    <w:rsid w:val="008D3959"/>
    <w:rsid w:val="008D3966"/>
    <w:rsid w:val="008D397C"/>
    <w:rsid w:val="008D3C5F"/>
    <w:rsid w:val="008D3D2A"/>
    <w:rsid w:val="008D3D5C"/>
    <w:rsid w:val="008D3FCA"/>
    <w:rsid w:val="008D4352"/>
    <w:rsid w:val="008D435D"/>
    <w:rsid w:val="008D4437"/>
    <w:rsid w:val="008D4C1F"/>
    <w:rsid w:val="008D4ECC"/>
    <w:rsid w:val="008D57B8"/>
    <w:rsid w:val="008D5B18"/>
    <w:rsid w:val="008D607E"/>
    <w:rsid w:val="008D60BC"/>
    <w:rsid w:val="008D6108"/>
    <w:rsid w:val="008D627D"/>
    <w:rsid w:val="008D631A"/>
    <w:rsid w:val="008D6485"/>
    <w:rsid w:val="008D648A"/>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86F"/>
    <w:rsid w:val="008E08B5"/>
    <w:rsid w:val="008E0A06"/>
    <w:rsid w:val="008E0AAF"/>
    <w:rsid w:val="008E0D07"/>
    <w:rsid w:val="008E0EB8"/>
    <w:rsid w:val="008E10A6"/>
    <w:rsid w:val="008E1212"/>
    <w:rsid w:val="008E1271"/>
    <w:rsid w:val="008E157F"/>
    <w:rsid w:val="008E1680"/>
    <w:rsid w:val="008E19E8"/>
    <w:rsid w:val="008E1C7C"/>
    <w:rsid w:val="008E2251"/>
    <w:rsid w:val="008E24B3"/>
    <w:rsid w:val="008E24CA"/>
    <w:rsid w:val="008E27E0"/>
    <w:rsid w:val="008E2802"/>
    <w:rsid w:val="008E2B45"/>
    <w:rsid w:val="008E2F6E"/>
    <w:rsid w:val="008E30FE"/>
    <w:rsid w:val="008E319B"/>
    <w:rsid w:val="008E3333"/>
    <w:rsid w:val="008E3368"/>
    <w:rsid w:val="008E359E"/>
    <w:rsid w:val="008E38AD"/>
    <w:rsid w:val="008E3A07"/>
    <w:rsid w:val="008E3C27"/>
    <w:rsid w:val="008E3D8C"/>
    <w:rsid w:val="008E3EEC"/>
    <w:rsid w:val="008E414A"/>
    <w:rsid w:val="008E46F1"/>
    <w:rsid w:val="008E4858"/>
    <w:rsid w:val="008E4C77"/>
    <w:rsid w:val="008E50CB"/>
    <w:rsid w:val="008E5914"/>
    <w:rsid w:val="008E59C0"/>
    <w:rsid w:val="008E59C7"/>
    <w:rsid w:val="008E5A93"/>
    <w:rsid w:val="008E5B20"/>
    <w:rsid w:val="008E5BF2"/>
    <w:rsid w:val="008E5C81"/>
    <w:rsid w:val="008E60ED"/>
    <w:rsid w:val="008E6397"/>
    <w:rsid w:val="008E63FE"/>
    <w:rsid w:val="008E65FD"/>
    <w:rsid w:val="008E66C0"/>
    <w:rsid w:val="008E6715"/>
    <w:rsid w:val="008E6723"/>
    <w:rsid w:val="008E6782"/>
    <w:rsid w:val="008E6922"/>
    <w:rsid w:val="008E69F6"/>
    <w:rsid w:val="008E6CD8"/>
    <w:rsid w:val="008E6D48"/>
    <w:rsid w:val="008E6E3E"/>
    <w:rsid w:val="008E7943"/>
    <w:rsid w:val="008E797D"/>
    <w:rsid w:val="008F004D"/>
    <w:rsid w:val="008F04C7"/>
    <w:rsid w:val="008F07A1"/>
    <w:rsid w:val="008F0A38"/>
    <w:rsid w:val="008F0E4E"/>
    <w:rsid w:val="008F0E68"/>
    <w:rsid w:val="008F0F84"/>
    <w:rsid w:val="008F1014"/>
    <w:rsid w:val="008F11C9"/>
    <w:rsid w:val="008F124A"/>
    <w:rsid w:val="008F129A"/>
    <w:rsid w:val="008F1BF5"/>
    <w:rsid w:val="008F1C8C"/>
    <w:rsid w:val="008F1CB8"/>
    <w:rsid w:val="008F1D9D"/>
    <w:rsid w:val="008F2161"/>
    <w:rsid w:val="008F2310"/>
    <w:rsid w:val="008F23D8"/>
    <w:rsid w:val="008F2600"/>
    <w:rsid w:val="008F267C"/>
    <w:rsid w:val="008F2921"/>
    <w:rsid w:val="008F29FA"/>
    <w:rsid w:val="008F2EFD"/>
    <w:rsid w:val="008F2F68"/>
    <w:rsid w:val="008F2FD5"/>
    <w:rsid w:val="008F31D1"/>
    <w:rsid w:val="008F3526"/>
    <w:rsid w:val="008F376E"/>
    <w:rsid w:val="008F37E5"/>
    <w:rsid w:val="008F3C6C"/>
    <w:rsid w:val="008F42FE"/>
    <w:rsid w:val="008F467A"/>
    <w:rsid w:val="008F4732"/>
    <w:rsid w:val="008F479B"/>
    <w:rsid w:val="008F48C2"/>
    <w:rsid w:val="008F513F"/>
    <w:rsid w:val="008F5519"/>
    <w:rsid w:val="008F56CC"/>
    <w:rsid w:val="008F57E9"/>
    <w:rsid w:val="008F5840"/>
    <w:rsid w:val="008F5948"/>
    <w:rsid w:val="008F5B01"/>
    <w:rsid w:val="008F5EEF"/>
    <w:rsid w:val="008F61CB"/>
    <w:rsid w:val="008F6306"/>
    <w:rsid w:val="008F6378"/>
    <w:rsid w:val="008F6447"/>
    <w:rsid w:val="008F6694"/>
    <w:rsid w:val="008F66EB"/>
    <w:rsid w:val="008F66FE"/>
    <w:rsid w:val="008F672B"/>
    <w:rsid w:val="008F69D9"/>
    <w:rsid w:val="008F6E51"/>
    <w:rsid w:val="008F7122"/>
    <w:rsid w:val="008F72CC"/>
    <w:rsid w:val="008F72CD"/>
    <w:rsid w:val="008F763F"/>
    <w:rsid w:val="008F7DF5"/>
    <w:rsid w:val="00900282"/>
    <w:rsid w:val="009003E8"/>
    <w:rsid w:val="0090043C"/>
    <w:rsid w:val="00900474"/>
    <w:rsid w:val="009005E9"/>
    <w:rsid w:val="0090073B"/>
    <w:rsid w:val="00900CE0"/>
    <w:rsid w:val="00900FFA"/>
    <w:rsid w:val="00901314"/>
    <w:rsid w:val="009014C1"/>
    <w:rsid w:val="00901890"/>
    <w:rsid w:val="00901F7D"/>
    <w:rsid w:val="009022C0"/>
    <w:rsid w:val="00902792"/>
    <w:rsid w:val="00902BDA"/>
    <w:rsid w:val="009031AE"/>
    <w:rsid w:val="00903460"/>
    <w:rsid w:val="00903802"/>
    <w:rsid w:val="00903804"/>
    <w:rsid w:val="00903891"/>
    <w:rsid w:val="00903ABA"/>
    <w:rsid w:val="00903DA2"/>
    <w:rsid w:val="00903DC1"/>
    <w:rsid w:val="00903DDA"/>
    <w:rsid w:val="009040EB"/>
    <w:rsid w:val="009041DD"/>
    <w:rsid w:val="00904556"/>
    <w:rsid w:val="009049D5"/>
    <w:rsid w:val="00904A75"/>
    <w:rsid w:val="00905100"/>
    <w:rsid w:val="00905218"/>
    <w:rsid w:val="009053CA"/>
    <w:rsid w:val="00905888"/>
    <w:rsid w:val="00905D21"/>
    <w:rsid w:val="00905F30"/>
    <w:rsid w:val="00906893"/>
    <w:rsid w:val="0090696D"/>
    <w:rsid w:val="00906AD3"/>
    <w:rsid w:val="00906CD6"/>
    <w:rsid w:val="00906E4D"/>
    <w:rsid w:val="00906F31"/>
    <w:rsid w:val="0090734C"/>
    <w:rsid w:val="00907359"/>
    <w:rsid w:val="009078B3"/>
    <w:rsid w:val="00907957"/>
    <w:rsid w:val="009079EE"/>
    <w:rsid w:val="00907A77"/>
    <w:rsid w:val="00907A96"/>
    <w:rsid w:val="00907C27"/>
    <w:rsid w:val="00907E00"/>
    <w:rsid w:val="00910192"/>
    <w:rsid w:val="009101E5"/>
    <w:rsid w:val="0091051E"/>
    <w:rsid w:val="00910535"/>
    <w:rsid w:val="00910889"/>
    <w:rsid w:val="0091088D"/>
    <w:rsid w:val="00910F3A"/>
    <w:rsid w:val="00910FC9"/>
    <w:rsid w:val="009112AB"/>
    <w:rsid w:val="00911427"/>
    <w:rsid w:val="009119EE"/>
    <w:rsid w:val="00911D20"/>
    <w:rsid w:val="00911F18"/>
    <w:rsid w:val="00911F5F"/>
    <w:rsid w:val="00911FB9"/>
    <w:rsid w:val="00912120"/>
    <w:rsid w:val="00912129"/>
    <w:rsid w:val="009122D3"/>
    <w:rsid w:val="00912398"/>
    <w:rsid w:val="00912855"/>
    <w:rsid w:val="0091291A"/>
    <w:rsid w:val="00912AF6"/>
    <w:rsid w:val="00912BE2"/>
    <w:rsid w:val="00913189"/>
    <w:rsid w:val="0091335C"/>
    <w:rsid w:val="009134EC"/>
    <w:rsid w:val="00913612"/>
    <w:rsid w:val="0091366A"/>
    <w:rsid w:val="009136AA"/>
    <w:rsid w:val="00913824"/>
    <w:rsid w:val="00913A52"/>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A5E"/>
    <w:rsid w:val="00915DEE"/>
    <w:rsid w:val="00916181"/>
    <w:rsid w:val="0091639B"/>
    <w:rsid w:val="0091646F"/>
    <w:rsid w:val="00916495"/>
    <w:rsid w:val="009165EA"/>
    <w:rsid w:val="00916917"/>
    <w:rsid w:val="00916C3B"/>
    <w:rsid w:val="00916CB5"/>
    <w:rsid w:val="00916F5E"/>
    <w:rsid w:val="00916F8C"/>
    <w:rsid w:val="009171BF"/>
    <w:rsid w:val="00917386"/>
    <w:rsid w:val="00917513"/>
    <w:rsid w:val="00917710"/>
    <w:rsid w:val="009178F6"/>
    <w:rsid w:val="00917D11"/>
    <w:rsid w:val="009202E2"/>
    <w:rsid w:val="009204C5"/>
    <w:rsid w:val="00920679"/>
    <w:rsid w:val="00920871"/>
    <w:rsid w:val="0092125E"/>
    <w:rsid w:val="00921342"/>
    <w:rsid w:val="0092149D"/>
    <w:rsid w:val="009214E0"/>
    <w:rsid w:val="00921531"/>
    <w:rsid w:val="009216B2"/>
    <w:rsid w:val="0092180D"/>
    <w:rsid w:val="00922187"/>
    <w:rsid w:val="0092257F"/>
    <w:rsid w:val="00922688"/>
    <w:rsid w:val="0092287A"/>
    <w:rsid w:val="009228C6"/>
    <w:rsid w:val="00922A53"/>
    <w:rsid w:val="00922FD0"/>
    <w:rsid w:val="009232C9"/>
    <w:rsid w:val="009233BA"/>
    <w:rsid w:val="00923608"/>
    <w:rsid w:val="009237C5"/>
    <w:rsid w:val="009238E5"/>
    <w:rsid w:val="00923AF3"/>
    <w:rsid w:val="00923B01"/>
    <w:rsid w:val="00923D02"/>
    <w:rsid w:val="00923E50"/>
    <w:rsid w:val="00923F12"/>
    <w:rsid w:val="00924002"/>
    <w:rsid w:val="0092410D"/>
    <w:rsid w:val="009241A3"/>
    <w:rsid w:val="00924378"/>
    <w:rsid w:val="00924476"/>
    <w:rsid w:val="009244BC"/>
    <w:rsid w:val="009245CB"/>
    <w:rsid w:val="00924640"/>
    <w:rsid w:val="009247A3"/>
    <w:rsid w:val="00924F80"/>
    <w:rsid w:val="00924FF8"/>
    <w:rsid w:val="00925364"/>
    <w:rsid w:val="009256D8"/>
    <w:rsid w:val="0092591E"/>
    <w:rsid w:val="00925BA8"/>
    <w:rsid w:val="00925C75"/>
    <w:rsid w:val="009261A5"/>
    <w:rsid w:val="00926763"/>
    <w:rsid w:val="00926C21"/>
    <w:rsid w:val="00926D24"/>
    <w:rsid w:val="00926DA7"/>
    <w:rsid w:val="00926E8D"/>
    <w:rsid w:val="00926F44"/>
    <w:rsid w:val="00926F7F"/>
    <w:rsid w:val="00926F89"/>
    <w:rsid w:val="00926F90"/>
    <w:rsid w:val="00926FC4"/>
    <w:rsid w:val="009270DB"/>
    <w:rsid w:val="0092759C"/>
    <w:rsid w:val="0092767E"/>
    <w:rsid w:val="00927817"/>
    <w:rsid w:val="009278C6"/>
    <w:rsid w:val="00927F2C"/>
    <w:rsid w:val="00927F8B"/>
    <w:rsid w:val="009300CC"/>
    <w:rsid w:val="009304C4"/>
    <w:rsid w:val="009304E4"/>
    <w:rsid w:val="009304E9"/>
    <w:rsid w:val="0093054C"/>
    <w:rsid w:val="0093080A"/>
    <w:rsid w:val="0093094D"/>
    <w:rsid w:val="009315E6"/>
    <w:rsid w:val="00931A93"/>
    <w:rsid w:val="00931B32"/>
    <w:rsid w:val="009324D6"/>
    <w:rsid w:val="00932559"/>
    <w:rsid w:val="009328C7"/>
    <w:rsid w:val="0093295F"/>
    <w:rsid w:val="00932A70"/>
    <w:rsid w:val="00933632"/>
    <w:rsid w:val="009336EC"/>
    <w:rsid w:val="00933E36"/>
    <w:rsid w:val="00933F19"/>
    <w:rsid w:val="00933F56"/>
    <w:rsid w:val="009340CC"/>
    <w:rsid w:val="00934117"/>
    <w:rsid w:val="0093420A"/>
    <w:rsid w:val="00934C13"/>
    <w:rsid w:val="00934C9E"/>
    <w:rsid w:val="00935228"/>
    <w:rsid w:val="00935335"/>
    <w:rsid w:val="009355A2"/>
    <w:rsid w:val="00935847"/>
    <w:rsid w:val="0093587F"/>
    <w:rsid w:val="00935C22"/>
    <w:rsid w:val="00935F9E"/>
    <w:rsid w:val="00936096"/>
    <w:rsid w:val="00936411"/>
    <w:rsid w:val="0093658C"/>
    <w:rsid w:val="009367EC"/>
    <w:rsid w:val="009368B2"/>
    <w:rsid w:val="00936D98"/>
    <w:rsid w:val="00936DD7"/>
    <w:rsid w:val="009373E2"/>
    <w:rsid w:val="009373EC"/>
    <w:rsid w:val="00937833"/>
    <w:rsid w:val="00940300"/>
    <w:rsid w:val="0094074D"/>
    <w:rsid w:val="00940C45"/>
    <w:rsid w:val="00940EE3"/>
    <w:rsid w:val="00940F19"/>
    <w:rsid w:val="0094135D"/>
    <w:rsid w:val="00941735"/>
    <w:rsid w:val="00941784"/>
    <w:rsid w:val="009418E3"/>
    <w:rsid w:val="00941972"/>
    <w:rsid w:val="00941A7F"/>
    <w:rsid w:val="00941E8F"/>
    <w:rsid w:val="0094207E"/>
    <w:rsid w:val="009420C4"/>
    <w:rsid w:val="0094212A"/>
    <w:rsid w:val="0094212B"/>
    <w:rsid w:val="00942166"/>
    <w:rsid w:val="00942878"/>
    <w:rsid w:val="00942BD7"/>
    <w:rsid w:val="00942C80"/>
    <w:rsid w:val="00942D07"/>
    <w:rsid w:val="00943145"/>
    <w:rsid w:val="00943197"/>
    <w:rsid w:val="009435F2"/>
    <w:rsid w:val="00943ACE"/>
    <w:rsid w:val="00943B36"/>
    <w:rsid w:val="00943FFA"/>
    <w:rsid w:val="0094431B"/>
    <w:rsid w:val="00944424"/>
    <w:rsid w:val="009445BA"/>
    <w:rsid w:val="00944995"/>
    <w:rsid w:val="009449EC"/>
    <w:rsid w:val="00944D64"/>
    <w:rsid w:val="00944D67"/>
    <w:rsid w:val="00944DD9"/>
    <w:rsid w:val="009450AA"/>
    <w:rsid w:val="00945180"/>
    <w:rsid w:val="0094552B"/>
    <w:rsid w:val="0094562B"/>
    <w:rsid w:val="0094590C"/>
    <w:rsid w:val="009459E9"/>
    <w:rsid w:val="00945C27"/>
    <w:rsid w:val="00945CFD"/>
    <w:rsid w:val="00945D65"/>
    <w:rsid w:val="0094600B"/>
    <w:rsid w:val="00946355"/>
    <w:rsid w:val="0094644D"/>
    <w:rsid w:val="009465B3"/>
    <w:rsid w:val="00946648"/>
    <w:rsid w:val="009467C4"/>
    <w:rsid w:val="009467ED"/>
    <w:rsid w:val="009468B7"/>
    <w:rsid w:val="00946E55"/>
    <w:rsid w:val="0094724E"/>
    <w:rsid w:val="00947577"/>
    <w:rsid w:val="009475AC"/>
    <w:rsid w:val="00947973"/>
    <w:rsid w:val="00947A18"/>
    <w:rsid w:val="00947A36"/>
    <w:rsid w:val="00947BE6"/>
    <w:rsid w:val="009500DF"/>
    <w:rsid w:val="009503B0"/>
    <w:rsid w:val="0095042A"/>
    <w:rsid w:val="0095048D"/>
    <w:rsid w:val="00950AC2"/>
    <w:rsid w:val="00950B1D"/>
    <w:rsid w:val="00950B84"/>
    <w:rsid w:val="00950C06"/>
    <w:rsid w:val="00950F46"/>
    <w:rsid w:val="0095104D"/>
    <w:rsid w:val="0095144C"/>
    <w:rsid w:val="009517C1"/>
    <w:rsid w:val="00951ADB"/>
    <w:rsid w:val="00952210"/>
    <w:rsid w:val="009526C9"/>
    <w:rsid w:val="0095298B"/>
    <w:rsid w:val="00952E4A"/>
    <w:rsid w:val="009533DE"/>
    <w:rsid w:val="0095369C"/>
    <w:rsid w:val="0095380C"/>
    <w:rsid w:val="00953936"/>
    <w:rsid w:val="00953BED"/>
    <w:rsid w:val="00953DAE"/>
    <w:rsid w:val="00953E3D"/>
    <w:rsid w:val="00953F89"/>
    <w:rsid w:val="00954076"/>
    <w:rsid w:val="009542CD"/>
    <w:rsid w:val="00954353"/>
    <w:rsid w:val="009544F1"/>
    <w:rsid w:val="00954AFF"/>
    <w:rsid w:val="00954BA6"/>
    <w:rsid w:val="00954C3C"/>
    <w:rsid w:val="00954D36"/>
    <w:rsid w:val="00954E1D"/>
    <w:rsid w:val="009556B5"/>
    <w:rsid w:val="0095597C"/>
    <w:rsid w:val="00955A6C"/>
    <w:rsid w:val="00955C0A"/>
    <w:rsid w:val="00955C4F"/>
    <w:rsid w:val="00955E21"/>
    <w:rsid w:val="00955ED7"/>
    <w:rsid w:val="009562CD"/>
    <w:rsid w:val="00956324"/>
    <w:rsid w:val="00956637"/>
    <w:rsid w:val="00956791"/>
    <w:rsid w:val="00956796"/>
    <w:rsid w:val="00956976"/>
    <w:rsid w:val="009569B7"/>
    <w:rsid w:val="009569D2"/>
    <w:rsid w:val="009569E4"/>
    <w:rsid w:val="00956BF5"/>
    <w:rsid w:val="00956D36"/>
    <w:rsid w:val="0095786E"/>
    <w:rsid w:val="009578F0"/>
    <w:rsid w:val="00957931"/>
    <w:rsid w:val="00960555"/>
    <w:rsid w:val="009605DF"/>
    <w:rsid w:val="0096065B"/>
    <w:rsid w:val="009608E6"/>
    <w:rsid w:val="009610F2"/>
    <w:rsid w:val="00961393"/>
    <w:rsid w:val="009613A6"/>
    <w:rsid w:val="00961608"/>
    <w:rsid w:val="0096160E"/>
    <w:rsid w:val="009619A0"/>
    <w:rsid w:val="00961D94"/>
    <w:rsid w:val="00962430"/>
    <w:rsid w:val="00962C18"/>
    <w:rsid w:val="00962C72"/>
    <w:rsid w:val="0096327F"/>
    <w:rsid w:val="00963306"/>
    <w:rsid w:val="0096351D"/>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E18"/>
    <w:rsid w:val="00965F93"/>
    <w:rsid w:val="009660E8"/>
    <w:rsid w:val="0096625D"/>
    <w:rsid w:val="00966606"/>
    <w:rsid w:val="0096680A"/>
    <w:rsid w:val="00966C7D"/>
    <w:rsid w:val="0096716F"/>
    <w:rsid w:val="009672A0"/>
    <w:rsid w:val="0096747A"/>
    <w:rsid w:val="009676E2"/>
    <w:rsid w:val="00967A5F"/>
    <w:rsid w:val="00967B05"/>
    <w:rsid w:val="00967D46"/>
    <w:rsid w:val="00967E0D"/>
    <w:rsid w:val="0097007B"/>
    <w:rsid w:val="009701BC"/>
    <w:rsid w:val="009701E8"/>
    <w:rsid w:val="009707EE"/>
    <w:rsid w:val="0097081D"/>
    <w:rsid w:val="009709F8"/>
    <w:rsid w:val="00970D6F"/>
    <w:rsid w:val="00970F7A"/>
    <w:rsid w:val="00971197"/>
    <w:rsid w:val="00971199"/>
    <w:rsid w:val="00971532"/>
    <w:rsid w:val="009715BD"/>
    <w:rsid w:val="00971826"/>
    <w:rsid w:val="0097220B"/>
    <w:rsid w:val="009722EB"/>
    <w:rsid w:val="009723AE"/>
    <w:rsid w:val="00972510"/>
    <w:rsid w:val="0097268D"/>
    <w:rsid w:val="00972876"/>
    <w:rsid w:val="00972929"/>
    <w:rsid w:val="00972BB6"/>
    <w:rsid w:val="00972CB9"/>
    <w:rsid w:val="00972D20"/>
    <w:rsid w:val="00972DFD"/>
    <w:rsid w:val="00972F91"/>
    <w:rsid w:val="009731C3"/>
    <w:rsid w:val="009731D0"/>
    <w:rsid w:val="009732D6"/>
    <w:rsid w:val="009735B7"/>
    <w:rsid w:val="00973685"/>
    <w:rsid w:val="00973827"/>
    <w:rsid w:val="009739A1"/>
    <w:rsid w:val="009739DD"/>
    <w:rsid w:val="00973B22"/>
    <w:rsid w:val="00973B8C"/>
    <w:rsid w:val="00973E16"/>
    <w:rsid w:val="009740E9"/>
    <w:rsid w:val="009741AB"/>
    <w:rsid w:val="009742D3"/>
    <w:rsid w:val="00974522"/>
    <w:rsid w:val="0097454A"/>
    <w:rsid w:val="009746F9"/>
    <w:rsid w:val="009747DC"/>
    <w:rsid w:val="00974A70"/>
    <w:rsid w:val="00975242"/>
    <w:rsid w:val="009753C4"/>
    <w:rsid w:val="009753F3"/>
    <w:rsid w:val="00975BF1"/>
    <w:rsid w:val="00975C00"/>
    <w:rsid w:val="009765B1"/>
    <w:rsid w:val="009766D2"/>
    <w:rsid w:val="0097674F"/>
    <w:rsid w:val="00976A59"/>
    <w:rsid w:val="00976ABC"/>
    <w:rsid w:val="00976CB5"/>
    <w:rsid w:val="00976E32"/>
    <w:rsid w:val="00976EA1"/>
    <w:rsid w:val="00976EBA"/>
    <w:rsid w:val="00977496"/>
    <w:rsid w:val="00977BA7"/>
    <w:rsid w:val="00977CCB"/>
    <w:rsid w:val="00977EFE"/>
    <w:rsid w:val="009804EC"/>
    <w:rsid w:val="00980517"/>
    <w:rsid w:val="00980AF8"/>
    <w:rsid w:val="00980BC2"/>
    <w:rsid w:val="0098107D"/>
    <w:rsid w:val="009811BB"/>
    <w:rsid w:val="009811FE"/>
    <w:rsid w:val="0098159F"/>
    <w:rsid w:val="009816FF"/>
    <w:rsid w:val="009817D1"/>
    <w:rsid w:val="0098194F"/>
    <w:rsid w:val="00981A14"/>
    <w:rsid w:val="00981A51"/>
    <w:rsid w:val="00981B27"/>
    <w:rsid w:val="00981D07"/>
    <w:rsid w:val="009821B4"/>
    <w:rsid w:val="009822B3"/>
    <w:rsid w:val="009826C8"/>
    <w:rsid w:val="00982941"/>
    <w:rsid w:val="00982ADD"/>
    <w:rsid w:val="00982AEC"/>
    <w:rsid w:val="00982C79"/>
    <w:rsid w:val="00982E8B"/>
    <w:rsid w:val="00982EDE"/>
    <w:rsid w:val="00983279"/>
    <w:rsid w:val="009836E4"/>
    <w:rsid w:val="00983CDC"/>
    <w:rsid w:val="00983D0C"/>
    <w:rsid w:val="00983F04"/>
    <w:rsid w:val="0098412F"/>
    <w:rsid w:val="00984366"/>
    <w:rsid w:val="0098466B"/>
    <w:rsid w:val="00984ACF"/>
    <w:rsid w:val="00984B07"/>
    <w:rsid w:val="00984CD1"/>
    <w:rsid w:val="00985199"/>
    <w:rsid w:val="0098520A"/>
    <w:rsid w:val="0098557D"/>
    <w:rsid w:val="00985966"/>
    <w:rsid w:val="00985CDD"/>
    <w:rsid w:val="00985EE3"/>
    <w:rsid w:val="00985F28"/>
    <w:rsid w:val="009860DA"/>
    <w:rsid w:val="00986149"/>
    <w:rsid w:val="00986176"/>
    <w:rsid w:val="00986381"/>
    <w:rsid w:val="009863CA"/>
    <w:rsid w:val="00986413"/>
    <w:rsid w:val="00986611"/>
    <w:rsid w:val="009866DD"/>
    <w:rsid w:val="009868DC"/>
    <w:rsid w:val="00986A01"/>
    <w:rsid w:val="00986E42"/>
    <w:rsid w:val="00986E7F"/>
    <w:rsid w:val="009872DB"/>
    <w:rsid w:val="009873F1"/>
    <w:rsid w:val="00987536"/>
    <w:rsid w:val="00987B7C"/>
    <w:rsid w:val="00987BDD"/>
    <w:rsid w:val="00987F74"/>
    <w:rsid w:val="0099085C"/>
    <w:rsid w:val="00990BD5"/>
    <w:rsid w:val="00990E02"/>
    <w:rsid w:val="0099196F"/>
    <w:rsid w:val="00991E39"/>
    <w:rsid w:val="00992042"/>
    <w:rsid w:val="00992099"/>
    <w:rsid w:val="00992318"/>
    <w:rsid w:val="009923E9"/>
    <w:rsid w:val="009925FE"/>
    <w:rsid w:val="00992695"/>
    <w:rsid w:val="009926F1"/>
    <w:rsid w:val="00992771"/>
    <w:rsid w:val="00992984"/>
    <w:rsid w:val="00992A23"/>
    <w:rsid w:val="00992AF9"/>
    <w:rsid w:val="00992B35"/>
    <w:rsid w:val="00992B98"/>
    <w:rsid w:val="00992F7F"/>
    <w:rsid w:val="0099359F"/>
    <w:rsid w:val="009936D9"/>
    <w:rsid w:val="00993720"/>
    <w:rsid w:val="0099377F"/>
    <w:rsid w:val="00993810"/>
    <w:rsid w:val="00993CC1"/>
    <w:rsid w:val="00993D89"/>
    <w:rsid w:val="00993DB6"/>
    <w:rsid w:val="0099411A"/>
    <w:rsid w:val="00994134"/>
    <w:rsid w:val="00994136"/>
    <w:rsid w:val="00994191"/>
    <w:rsid w:val="00994871"/>
    <w:rsid w:val="00994A0A"/>
    <w:rsid w:val="00994BEA"/>
    <w:rsid w:val="00994C00"/>
    <w:rsid w:val="00994C37"/>
    <w:rsid w:val="00994E08"/>
    <w:rsid w:val="00994FF8"/>
    <w:rsid w:val="009951F9"/>
    <w:rsid w:val="0099522A"/>
    <w:rsid w:val="009952F4"/>
    <w:rsid w:val="009955B8"/>
    <w:rsid w:val="009957D3"/>
    <w:rsid w:val="00995C64"/>
    <w:rsid w:val="00995C95"/>
    <w:rsid w:val="00995E85"/>
    <w:rsid w:val="00995FE0"/>
    <w:rsid w:val="0099611C"/>
    <w:rsid w:val="00996187"/>
    <w:rsid w:val="009961E4"/>
    <w:rsid w:val="00996234"/>
    <w:rsid w:val="00996468"/>
    <w:rsid w:val="00996876"/>
    <w:rsid w:val="0099689A"/>
    <w:rsid w:val="0099691B"/>
    <w:rsid w:val="0099692E"/>
    <w:rsid w:val="00996A66"/>
    <w:rsid w:val="00996D0C"/>
    <w:rsid w:val="00996F9C"/>
    <w:rsid w:val="00996FFA"/>
    <w:rsid w:val="009973F1"/>
    <w:rsid w:val="009973F3"/>
    <w:rsid w:val="009975A4"/>
    <w:rsid w:val="00997863"/>
    <w:rsid w:val="00997AF3"/>
    <w:rsid w:val="00997DE9"/>
    <w:rsid w:val="009A010D"/>
    <w:rsid w:val="009A0368"/>
    <w:rsid w:val="009A062F"/>
    <w:rsid w:val="009A067F"/>
    <w:rsid w:val="009A06A4"/>
    <w:rsid w:val="009A0756"/>
    <w:rsid w:val="009A0B4D"/>
    <w:rsid w:val="009A0BF0"/>
    <w:rsid w:val="009A0C6F"/>
    <w:rsid w:val="009A0E4B"/>
    <w:rsid w:val="009A1002"/>
    <w:rsid w:val="009A101E"/>
    <w:rsid w:val="009A1069"/>
    <w:rsid w:val="009A10F2"/>
    <w:rsid w:val="009A11D9"/>
    <w:rsid w:val="009A11ED"/>
    <w:rsid w:val="009A14EF"/>
    <w:rsid w:val="009A1502"/>
    <w:rsid w:val="009A15E8"/>
    <w:rsid w:val="009A1826"/>
    <w:rsid w:val="009A1EC0"/>
    <w:rsid w:val="009A1EDF"/>
    <w:rsid w:val="009A2018"/>
    <w:rsid w:val="009A210B"/>
    <w:rsid w:val="009A23CB"/>
    <w:rsid w:val="009A24E2"/>
    <w:rsid w:val="009A2936"/>
    <w:rsid w:val="009A2B8E"/>
    <w:rsid w:val="009A2C13"/>
    <w:rsid w:val="009A2DE0"/>
    <w:rsid w:val="009A2DF9"/>
    <w:rsid w:val="009A2F9E"/>
    <w:rsid w:val="009A346C"/>
    <w:rsid w:val="009A35B3"/>
    <w:rsid w:val="009A39BE"/>
    <w:rsid w:val="009A3A86"/>
    <w:rsid w:val="009A3BD6"/>
    <w:rsid w:val="009A3FCB"/>
    <w:rsid w:val="009A3FF2"/>
    <w:rsid w:val="009A4869"/>
    <w:rsid w:val="009A4C57"/>
    <w:rsid w:val="009A5138"/>
    <w:rsid w:val="009A53BB"/>
    <w:rsid w:val="009A56A0"/>
    <w:rsid w:val="009A5789"/>
    <w:rsid w:val="009A58D0"/>
    <w:rsid w:val="009A5B8F"/>
    <w:rsid w:val="009A5E0F"/>
    <w:rsid w:val="009A5EA1"/>
    <w:rsid w:val="009A6099"/>
    <w:rsid w:val="009A60BA"/>
    <w:rsid w:val="009A68E6"/>
    <w:rsid w:val="009A6A6B"/>
    <w:rsid w:val="009A6B00"/>
    <w:rsid w:val="009A6EE3"/>
    <w:rsid w:val="009A70D3"/>
    <w:rsid w:val="009A71E3"/>
    <w:rsid w:val="009A737F"/>
    <w:rsid w:val="009A771E"/>
    <w:rsid w:val="009A7CDB"/>
    <w:rsid w:val="009A7EB3"/>
    <w:rsid w:val="009B01DE"/>
    <w:rsid w:val="009B028D"/>
    <w:rsid w:val="009B03F6"/>
    <w:rsid w:val="009B0794"/>
    <w:rsid w:val="009B0917"/>
    <w:rsid w:val="009B0C39"/>
    <w:rsid w:val="009B16EE"/>
    <w:rsid w:val="009B1851"/>
    <w:rsid w:val="009B1909"/>
    <w:rsid w:val="009B1AEF"/>
    <w:rsid w:val="009B1C10"/>
    <w:rsid w:val="009B1EF9"/>
    <w:rsid w:val="009B1F61"/>
    <w:rsid w:val="009B1F8B"/>
    <w:rsid w:val="009B1FBD"/>
    <w:rsid w:val="009B240D"/>
    <w:rsid w:val="009B246E"/>
    <w:rsid w:val="009B26AC"/>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2EA"/>
    <w:rsid w:val="009B675F"/>
    <w:rsid w:val="009B6AA3"/>
    <w:rsid w:val="009B6CCC"/>
    <w:rsid w:val="009B705D"/>
    <w:rsid w:val="009B7204"/>
    <w:rsid w:val="009B7717"/>
    <w:rsid w:val="009B78BA"/>
    <w:rsid w:val="009C0074"/>
    <w:rsid w:val="009C00E6"/>
    <w:rsid w:val="009C02E8"/>
    <w:rsid w:val="009C0318"/>
    <w:rsid w:val="009C04C5"/>
    <w:rsid w:val="009C0564"/>
    <w:rsid w:val="009C0924"/>
    <w:rsid w:val="009C0926"/>
    <w:rsid w:val="009C094A"/>
    <w:rsid w:val="009C18AB"/>
    <w:rsid w:val="009C19CF"/>
    <w:rsid w:val="009C1A93"/>
    <w:rsid w:val="009C1BF2"/>
    <w:rsid w:val="009C238F"/>
    <w:rsid w:val="009C24A9"/>
    <w:rsid w:val="009C2685"/>
    <w:rsid w:val="009C2881"/>
    <w:rsid w:val="009C2C30"/>
    <w:rsid w:val="009C2CEB"/>
    <w:rsid w:val="009C2E45"/>
    <w:rsid w:val="009C2E6B"/>
    <w:rsid w:val="009C3297"/>
    <w:rsid w:val="009C3633"/>
    <w:rsid w:val="009C3794"/>
    <w:rsid w:val="009C39BC"/>
    <w:rsid w:val="009C3A25"/>
    <w:rsid w:val="009C3B9B"/>
    <w:rsid w:val="009C409D"/>
    <w:rsid w:val="009C4285"/>
    <w:rsid w:val="009C4414"/>
    <w:rsid w:val="009C4BC2"/>
    <w:rsid w:val="009C4CF1"/>
    <w:rsid w:val="009C4D22"/>
    <w:rsid w:val="009C4EEE"/>
    <w:rsid w:val="009C50D8"/>
    <w:rsid w:val="009C53CC"/>
    <w:rsid w:val="009C5708"/>
    <w:rsid w:val="009C59A6"/>
    <w:rsid w:val="009C5A0F"/>
    <w:rsid w:val="009C5F31"/>
    <w:rsid w:val="009C6083"/>
    <w:rsid w:val="009C61DE"/>
    <w:rsid w:val="009C62E1"/>
    <w:rsid w:val="009C668F"/>
    <w:rsid w:val="009C66F6"/>
    <w:rsid w:val="009C693E"/>
    <w:rsid w:val="009C6B87"/>
    <w:rsid w:val="009C6D15"/>
    <w:rsid w:val="009C6FCC"/>
    <w:rsid w:val="009C7320"/>
    <w:rsid w:val="009C7392"/>
    <w:rsid w:val="009C7889"/>
    <w:rsid w:val="009C7B3D"/>
    <w:rsid w:val="009C7FD7"/>
    <w:rsid w:val="009D0552"/>
    <w:rsid w:val="009D0729"/>
    <w:rsid w:val="009D07D8"/>
    <w:rsid w:val="009D0848"/>
    <w:rsid w:val="009D0A88"/>
    <w:rsid w:val="009D0CAE"/>
    <w:rsid w:val="009D0CCA"/>
    <w:rsid w:val="009D0E46"/>
    <w:rsid w:val="009D0F66"/>
    <w:rsid w:val="009D106D"/>
    <w:rsid w:val="009D1108"/>
    <w:rsid w:val="009D1553"/>
    <w:rsid w:val="009D18A2"/>
    <w:rsid w:val="009D198D"/>
    <w:rsid w:val="009D1A06"/>
    <w:rsid w:val="009D1A64"/>
    <w:rsid w:val="009D1B83"/>
    <w:rsid w:val="009D1BA4"/>
    <w:rsid w:val="009D1CF7"/>
    <w:rsid w:val="009D1DE8"/>
    <w:rsid w:val="009D22E4"/>
    <w:rsid w:val="009D22F7"/>
    <w:rsid w:val="009D25DB"/>
    <w:rsid w:val="009D273C"/>
    <w:rsid w:val="009D29B7"/>
    <w:rsid w:val="009D29F7"/>
    <w:rsid w:val="009D2DC6"/>
    <w:rsid w:val="009D319C"/>
    <w:rsid w:val="009D364A"/>
    <w:rsid w:val="009D3656"/>
    <w:rsid w:val="009D383F"/>
    <w:rsid w:val="009D3A14"/>
    <w:rsid w:val="009D3C16"/>
    <w:rsid w:val="009D3E34"/>
    <w:rsid w:val="009D3F3B"/>
    <w:rsid w:val="009D40C3"/>
    <w:rsid w:val="009D4135"/>
    <w:rsid w:val="009D4607"/>
    <w:rsid w:val="009D4799"/>
    <w:rsid w:val="009D490D"/>
    <w:rsid w:val="009D4A42"/>
    <w:rsid w:val="009D4E6C"/>
    <w:rsid w:val="009D4FC7"/>
    <w:rsid w:val="009D5269"/>
    <w:rsid w:val="009D5825"/>
    <w:rsid w:val="009D5ACC"/>
    <w:rsid w:val="009D5BAB"/>
    <w:rsid w:val="009D5E21"/>
    <w:rsid w:val="009D60C6"/>
    <w:rsid w:val="009D641B"/>
    <w:rsid w:val="009D682C"/>
    <w:rsid w:val="009D6A0A"/>
    <w:rsid w:val="009D6A43"/>
    <w:rsid w:val="009D6A8D"/>
    <w:rsid w:val="009D6CD1"/>
    <w:rsid w:val="009D6CFB"/>
    <w:rsid w:val="009D6EC3"/>
    <w:rsid w:val="009D7330"/>
    <w:rsid w:val="009D73D4"/>
    <w:rsid w:val="009D7463"/>
    <w:rsid w:val="009D76E2"/>
    <w:rsid w:val="009D77E6"/>
    <w:rsid w:val="009D7D67"/>
    <w:rsid w:val="009D7F6D"/>
    <w:rsid w:val="009E033B"/>
    <w:rsid w:val="009E039B"/>
    <w:rsid w:val="009E052A"/>
    <w:rsid w:val="009E058F"/>
    <w:rsid w:val="009E05FE"/>
    <w:rsid w:val="009E0681"/>
    <w:rsid w:val="009E0A9E"/>
    <w:rsid w:val="009E0F05"/>
    <w:rsid w:val="009E0FF1"/>
    <w:rsid w:val="009E1048"/>
    <w:rsid w:val="009E145B"/>
    <w:rsid w:val="009E14C4"/>
    <w:rsid w:val="009E1615"/>
    <w:rsid w:val="009E1824"/>
    <w:rsid w:val="009E1993"/>
    <w:rsid w:val="009E19A2"/>
    <w:rsid w:val="009E1AA3"/>
    <w:rsid w:val="009E1B3F"/>
    <w:rsid w:val="009E1DC9"/>
    <w:rsid w:val="009E22D4"/>
    <w:rsid w:val="009E2991"/>
    <w:rsid w:val="009E2DF5"/>
    <w:rsid w:val="009E2F12"/>
    <w:rsid w:val="009E30B2"/>
    <w:rsid w:val="009E3366"/>
    <w:rsid w:val="009E34DD"/>
    <w:rsid w:val="009E350A"/>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A09"/>
    <w:rsid w:val="009E4A96"/>
    <w:rsid w:val="009E4B16"/>
    <w:rsid w:val="009E4C65"/>
    <w:rsid w:val="009E4C75"/>
    <w:rsid w:val="009E4E96"/>
    <w:rsid w:val="009E4EE8"/>
    <w:rsid w:val="009E4F67"/>
    <w:rsid w:val="009E4FB2"/>
    <w:rsid w:val="009E53B9"/>
    <w:rsid w:val="009E557B"/>
    <w:rsid w:val="009E59AE"/>
    <w:rsid w:val="009E5B0A"/>
    <w:rsid w:val="009E5BD4"/>
    <w:rsid w:val="009E5BF1"/>
    <w:rsid w:val="009E5C60"/>
    <w:rsid w:val="009E5D06"/>
    <w:rsid w:val="009E5E17"/>
    <w:rsid w:val="009E5F54"/>
    <w:rsid w:val="009E60D7"/>
    <w:rsid w:val="009E60DD"/>
    <w:rsid w:val="009E6268"/>
    <w:rsid w:val="009E6427"/>
    <w:rsid w:val="009E64DB"/>
    <w:rsid w:val="009E6686"/>
    <w:rsid w:val="009E66E5"/>
    <w:rsid w:val="009E6794"/>
    <w:rsid w:val="009E6A07"/>
    <w:rsid w:val="009E6ABA"/>
    <w:rsid w:val="009E6C19"/>
    <w:rsid w:val="009E6CA9"/>
    <w:rsid w:val="009E6CB6"/>
    <w:rsid w:val="009E6E35"/>
    <w:rsid w:val="009E7106"/>
    <w:rsid w:val="009E7189"/>
    <w:rsid w:val="009E73A0"/>
    <w:rsid w:val="009E749F"/>
    <w:rsid w:val="009E77B7"/>
    <w:rsid w:val="009E7A29"/>
    <w:rsid w:val="009E7C2F"/>
    <w:rsid w:val="009E7E46"/>
    <w:rsid w:val="009E7FC1"/>
    <w:rsid w:val="009F01E1"/>
    <w:rsid w:val="009F0716"/>
    <w:rsid w:val="009F09AB"/>
    <w:rsid w:val="009F0B4D"/>
    <w:rsid w:val="009F0BB2"/>
    <w:rsid w:val="009F0BD0"/>
    <w:rsid w:val="009F1096"/>
    <w:rsid w:val="009F1263"/>
    <w:rsid w:val="009F127D"/>
    <w:rsid w:val="009F13D7"/>
    <w:rsid w:val="009F14B3"/>
    <w:rsid w:val="009F150E"/>
    <w:rsid w:val="009F1F37"/>
    <w:rsid w:val="009F2700"/>
    <w:rsid w:val="009F27AD"/>
    <w:rsid w:val="009F2919"/>
    <w:rsid w:val="009F2C9A"/>
    <w:rsid w:val="009F2E74"/>
    <w:rsid w:val="009F2EE3"/>
    <w:rsid w:val="009F2FFD"/>
    <w:rsid w:val="009F313F"/>
    <w:rsid w:val="009F31B5"/>
    <w:rsid w:val="009F3529"/>
    <w:rsid w:val="009F3A68"/>
    <w:rsid w:val="009F3AD2"/>
    <w:rsid w:val="009F3CF8"/>
    <w:rsid w:val="009F3FB5"/>
    <w:rsid w:val="009F487B"/>
    <w:rsid w:val="009F4B51"/>
    <w:rsid w:val="009F4CB8"/>
    <w:rsid w:val="009F4EFE"/>
    <w:rsid w:val="009F521F"/>
    <w:rsid w:val="009F553C"/>
    <w:rsid w:val="009F55EF"/>
    <w:rsid w:val="009F56F0"/>
    <w:rsid w:val="009F5716"/>
    <w:rsid w:val="009F59F8"/>
    <w:rsid w:val="009F6631"/>
    <w:rsid w:val="009F6687"/>
    <w:rsid w:val="009F66E8"/>
    <w:rsid w:val="009F6ACD"/>
    <w:rsid w:val="009F6EAA"/>
    <w:rsid w:val="009F6EAB"/>
    <w:rsid w:val="009F6EC4"/>
    <w:rsid w:val="009F710F"/>
    <w:rsid w:val="009F739F"/>
    <w:rsid w:val="009F75A9"/>
    <w:rsid w:val="009F78B7"/>
    <w:rsid w:val="009F7C06"/>
    <w:rsid w:val="009F7E6B"/>
    <w:rsid w:val="00A000C3"/>
    <w:rsid w:val="00A0021D"/>
    <w:rsid w:val="00A005B0"/>
    <w:rsid w:val="00A0077E"/>
    <w:rsid w:val="00A00788"/>
    <w:rsid w:val="00A00DD3"/>
    <w:rsid w:val="00A01053"/>
    <w:rsid w:val="00A01699"/>
    <w:rsid w:val="00A01708"/>
    <w:rsid w:val="00A018DD"/>
    <w:rsid w:val="00A01A5C"/>
    <w:rsid w:val="00A01B8E"/>
    <w:rsid w:val="00A01CF2"/>
    <w:rsid w:val="00A01DEE"/>
    <w:rsid w:val="00A01E0C"/>
    <w:rsid w:val="00A01EFB"/>
    <w:rsid w:val="00A01F17"/>
    <w:rsid w:val="00A01F28"/>
    <w:rsid w:val="00A0229F"/>
    <w:rsid w:val="00A022A5"/>
    <w:rsid w:val="00A0240F"/>
    <w:rsid w:val="00A02A3C"/>
    <w:rsid w:val="00A02B1A"/>
    <w:rsid w:val="00A02FD2"/>
    <w:rsid w:val="00A0348F"/>
    <w:rsid w:val="00A034ED"/>
    <w:rsid w:val="00A0358A"/>
    <w:rsid w:val="00A037A3"/>
    <w:rsid w:val="00A03A22"/>
    <w:rsid w:val="00A04634"/>
    <w:rsid w:val="00A04791"/>
    <w:rsid w:val="00A048E1"/>
    <w:rsid w:val="00A04960"/>
    <w:rsid w:val="00A04B93"/>
    <w:rsid w:val="00A04C37"/>
    <w:rsid w:val="00A04D0E"/>
    <w:rsid w:val="00A04D1E"/>
    <w:rsid w:val="00A04EE9"/>
    <w:rsid w:val="00A051F7"/>
    <w:rsid w:val="00A055B7"/>
    <w:rsid w:val="00A05929"/>
    <w:rsid w:val="00A05AAF"/>
    <w:rsid w:val="00A05D39"/>
    <w:rsid w:val="00A06087"/>
    <w:rsid w:val="00A06119"/>
    <w:rsid w:val="00A06285"/>
    <w:rsid w:val="00A06BA8"/>
    <w:rsid w:val="00A06D2C"/>
    <w:rsid w:val="00A06E35"/>
    <w:rsid w:val="00A07054"/>
    <w:rsid w:val="00A071CE"/>
    <w:rsid w:val="00A07484"/>
    <w:rsid w:val="00A07635"/>
    <w:rsid w:val="00A07A48"/>
    <w:rsid w:val="00A07FB4"/>
    <w:rsid w:val="00A101A5"/>
    <w:rsid w:val="00A10577"/>
    <w:rsid w:val="00A105D3"/>
    <w:rsid w:val="00A10608"/>
    <w:rsid w:val="00A108EE"/>
    <w:rsid w:val="00A10BB8"/>
    <w:rsid w:val="00A1129F"/>
    <w:rsid w:val="00A11446"/>
    <w:rsid w:val="00A11758"/>
    <w:rsid w:val="00A11BF2"/>
    <w:rsid w:val="00A11C60"/>
    <w:rsid w:val="00A11C67"/>
    <w:rsid w:val="00A11D38"/>
    <w:rsid w:val="00A11D44"/>
    <w:rsid w:val="00A11DB0"/>
    <w:rsid w:val="00A11E1A"/>
    <w:rsid w:val="00A11F57"/>
    <w:rsid w:val="00A1200D"/>
    <w:rsid w:val="00A121AD"/>
    <w:rsid w:val="00A12825"/>
    <w:rsid w:val="00A12886"/>
    <w:rsid w:val="00A12B91"/>
    <w:rsid w:val="00A130FB"/>
    <w:rsid w:val="00A1327B"/>
    <w:rsid w:val="00A133F5"/>
    <w:rsid w:val="00A13468"/>
    <w:rsid w:val="00A135B4"/>
    <w:rsid w:val="00A137E4"/>
    <w:rsid w:val="00A13A6A"/>
    <w:rsid w:val="00A14116"/>
    <w:rsid w:val="00A14146"/>
    <w:rsid w:val="00A14813"/>
    <w:rsid w:val="00A1496E"/>
    <w:rsid w:val="00A149CA"/>
    <w:rsid w:val="00A14B77"/>
    <w:rsid w:val="00A14E3C"/>
    <w:rsid w:val="00A14EFE"/>
    <w:rsid w:val="00A15333"/>
    <w:rsid w:val="00A1566A"/>
    <w:rsid w:val="00A15831"/>
    <w:rsid w:val="00A15927"/>
    <w:rsid w:val="00A1595F"/>
    <w:rsid w:val="00A15A16"/>
    <w:rsid w:val="00A15D55"/>
    <w:rsid w:val="00A162E0"/>
    <w:rsid w:val="00A16538"/>
    <w:rsid w:val="00A165BF"/>
    <w:rsid w:val="00A16B8C"/>
    <w:rsid w:val="00A16C0A"/>
    <w:rsid w:val="00A16DDC"/>
    <w:rsid w:val="00A16FA5"/>
    <w:rsid w:val="00A1727B"/>
    <w:rsid w:val="00A172E8"/>
    <w:rsid w:val="00A1741A"/>
    <w:rsid w:val="00A17991"/>
    <w:rsid w:val="00A179FF"/>
    <w:rsid w:val="00A17FE9"/>
    <w:rsid w:val="00A20269"/>
    <w:rsid w:val="00A20356"/>
    <w:rsid w:val="00A20AFB"/>
    <w:rsid w:val="00A20B18"/>
    <w:rsid w:val="00A20D22"/>
    <w:rsid w:val="00A20D6A"/>
    <w:rsid w:val="00A20F2E"/>
    <w:rsid w:val="00A20FD4"/>
    <w:rsid w:val="00A210AE"/>
    <w:rsid w:val="00A210CC"/>
    <w:rsid w:val="00A21442"/>
    <w:rsid w:val="00A214B8"/>
    <w:rsid w:val="00A214D4"/>
    <w:rsid w:val="00A215CB"/>
    <w:rsid w:val="00A2167C"/>
    <w:rsid w:val="00A21947"/>
    <w:rsid w:val="00A21A36"/>
    <w:rsid w:val="00A21CD5"/>
    <w:rsid w:val="00A21D0B"/>
    <w:rsid w:val="00A21FB4"/>
    <w:rsid w:val="00A22537"/>
    <w:rsid w:val="00A2268F"/>
    <w:rsid w:val="00A22777"/>
    <w:rsid w:val="00A227A3"/>
    <w:rsid w:val="00A22808"/>
    <w:rsid w:val="00A2305D"/>
    <w:rsid w:val="00A23676"/>
    <w:rsid w:val="00A236D1"/>
    <w:rsid w:val="00A238DD"/>
    <w:rsid w:val="00A23D13"/>
    <w:rsid w:val="00A23FD1"/>
    <w:rsid w:val="00A24307"/>
    <w:rsid w:val="00A24431"/>
    <w:rsid w:val="00A2472B"/>
    <w:rsid w:val="00A24A98"/>
    <w:rsid w:val="00A24AB7"/>
    <w:rsid w:val="00A24E4A"/>
    <w:rsid w:val="00A25294"/>
    <w:rsid w:val="00A2532F"/>
    <w:rsid w:val="00A253CC"/>
    <w:rsid w:val="00A254EE"/>
    <w:rsid w:val="00A25547"/>
    <w:rsid w:val="00A256FC"/>
    <w:rsid w:val="00A2576D"/>
    <w:rsid w:val="00A25A11"/>
    <w:rsid w:val="00A25B02"/>
    <w:rsid w:val="00A25BE7"/>
    <w:rsid w:val="00A25C88"/>
    <w:rsid w:val="00A25E8C"/>
    <w:rsid w:val="00A261B4"/>
    <w:rsid w:val="00A2635E"/>
    <w:rsid w:val="00A2636A"/>
    <w:rsid w:val="00A26489"/>
    <w:rsid w:val="00A264C3"/>
    <w:rsid w:val="00A264FD"/>
    <w:rsid w:val="00A2650F"/>
    <w:rsid w:val="00A2698B"/>
    <w:rsid w:val="00A26E45"/>
    <w:rsid w:val="00A26EF7"/>
    <w:rsid w:val="00A26FEE"/>
    <w:rsid w:val="00A27008"/>
    <w:rsid w:val="00A273CC"/>
    <w:rsid w:val="00A274AC"/>
    <w:rsid w:val="00A277BA"/>
    <w:rsid w:val="00A27B26"/>
    <w:rsid w:val="00A27CDF"/>
    <w:rsid w:val="00A27D48"/>
    <w:rsid w:val="00A27DF4"/>
    <w:rsid w:val="00A27EB0"/>
    <w:rsid w:val="00A301E6"/>
    <w:rsid w:val="00A304AA"/>
    <w:rsid w:val="00A30714"/>
    <w:rsid w:val="00A309C6"/>
    <w:rsid w:val="00A30B95"/>
    <w:rsid w:val="00A30D13"/>
    <w:rsid w:val="00A30D68"/>
    <w:rsid w:val="00A30FFF"/>
    <w:rsid w:val="00A312B0"/>
    <w:rsid w:val="00A314F9"/>
    <w:rsid w:val="00A3154D"/>
    <w:rsid w:val="00A315FB"/>
    <w:rsid w:val="00A31659"/>
    <w:rsid w:val="00A316E6"/>
    <w:rsid w:val="00A31971"/>
    <w:rsid w:val="00A319D0"/>
    <w:rsid w:val="00A31DC1"/>
    <w:rsid w:val="00A32195"/>
    <w:rsid w:val="00A32232"/>
    <w:rsid w:val="00A32316"/>
    <w:rsid w:val="00A323F6"/>
    <w:rsid w:val="00A326BC"/>
    <w:rsid w:val="00A32B15"/>
    <w:rsid w:val="00A32D72"/>
    <w:rsid w:val="00A33172"/>
    <w:rsid w:val="00A3319D"/>
    <w:rsid w:val="00A33218"/>
    <w:rsid w:val="00A335C7"/>
    <w:rsid w:val="00A33A90"/>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79E"/>
    <w:rsid w:val="00A35A44"/>
    <w:rsid w:val="00A35C79"/>
    <w:rsid w:val="00A35D01"/>
    <w:rsid w:val="00A35D49"/>
    <w:rsid w:val="00A35D9C"/>
    <w:rsid w:val="00A35F4A"/>
    <w:rsid w:val="00A3602F"/>
    <w:rsid w:val="00A3611D"/>
    <w:rsid w:val="00A36339"/>
    <w:rsid w:val="00A364AD"/>
    <w:rsid w:val="00A366E4"/>
    <w:rsid w:val="00A36952"/>
    <w:rsid w:val="00A36ACC"/>
    <w:rsid w:val="00A36ADC"/>
    <w:rsid w:val="00A36BFB"/>
    <w:rsid w:val="00A36D95"/>
    <w:rsid w:val="00A36E9B"/>
    <w:rsid w:val="00A373FB"/>
    <w:rsid w:val="00A37481"/>
    <w:rsid w:val="00A37AB1"/>
    <w:rsid w:val="00A37AED"/>
    <w:rsid w:val="00A37C03"/>
    <w:rsid w:val="00A37F76"/>
    <w:rsid w:val="00A40376"/>
    <w:rsid w:val="00A40473"/>
    <w:rsid w:val="00A40727"/>
    <w:rsid w:val="00A4076B"/>
    <w:rsid w:val="00A40C21"/>
    <w:rsid w:val="00A40C54"/>
    <w:rsid w:val="00A40F51"/>
    <w:rsid w:val="00A40FCD"/>
    <w:rsid w:val="00A41276"/>
    <w:rsid w:val="00A41297"/>
    <w:rsid w:val="00A412F2"/>
    <w:rsid w:val="00A417A3"/>
    <w:rsid w:val="00A41C22"/>
    <w:rsid w:val="00A41C87"/>
    <w:rsid w:val="00A41CB9"/>
    <w:rsid w:val="00A41CEB"/>
    <w:rsid w:val="00A41D98"/>
    <w:rsid w:val="00A42160"/>
    <w:rsid w:val="00A42192"/>
    <w:rsid w:val="00A429DE"/>
    <w:rsid w:val="00A42CD7"/>
    <w:rsid w:val="00A42CF9"/>
    <w:rsid w:val="00A42D10"/>
    <w:rsid w:val="00A43367"/>
    <w:rsid w:val="00A433FB"/>
    <w:rsid w:val="00A4376F"/>
    <w:rsid w:val="00A43B38"/>
    <w:rsid w:val="00A43BEF"/>
    <w:rsid w:val="00A43D03"/>
    <w:rsid w:val="00A43DAF"/>
    <w:rsid w:val="00A43DEA"/>
    <w:rsid w:val="00A440E0"/>
    <w:rsid w:val="00A442AC"/>
    <w:rsid w:val="00A44606"/>
    <w:rsid w:val="00A44782"/>
    <w:rsid w:val="00A44817"/>
    <w:rsid w:val="00A4497E"/>
    <w:rsid w:val="00A44A97"/>
    <w:rsid w:val="00A44CEF"/>
    <w:rsid w:val="00A44EA2"/>
    <w:rsid w:val="00A44F19"/>
    <w:rsid w:val="00A453D9"/>
    <w:rsid w:val="00A4549F"/>
    <w:rsid w:val="00A456B3"/>
    <w:rsid w:val="00A45B9B"/>
    <w:rsid w:val="00A45D08"/>
    <w:rsid w:val="00A45D3B"/>
    <w:rsid w:val="00A45E21"/>
    <w:rsid w:val="00A45E36"/>
    <w:rsid w:val="00A45F89"/>
    <w:rsid w:val="00A462A9"/>
    <w:rsid w:val="00A462FE"/>
    <w:rsid w:val="00A4654E"/>
    <w:rsid w:val="00A466E5"/>
    <w:rsid w:val="00A46A4E"/>
    <w:rsid w:val="00A471B2"/>
    <w:rsid w:val="00A47209"/>
    <w:rsid w:val="00A47AB7"/>
    <w:rsid w:val="00A47FDA"/>
    <w:rsid w:val="00A501C9"/>
    <w:rsid w:val="00A50228"/>
    <w:rsid w:val="00A50506"/>
    <w:rsid w:val="00A5057F"/>
    <w:rsid w:val="00A50582"/>
    <w:rsid w:val="00A50770"/>
    <w:rsid w:val="00A507E2"/>
    <w:rsid w:val="00A5094F"/>
    <w:rsid w:val="00A50A4C"/>
    <w:rsid w:val="00A51293"/>
    <w:rsid w:val="00A51416"/>
    <w:rsid w:val="00A52459"/>
    <w:rsid w:val="00A52632"/>
    <w:rsid w:val="00A52701"/>
    <w:rsid w:val="00A52B87"/>
    <w:rsid w:val="00A52D5F"/>
    <w:rsid w:val="00A539E3"/>
    <w:rsid w:val="00A53CB2"/>
    <w:rsid w:val="00A53F55"/>
    <w:rsid w:val="00A5417B"/>
    <w:rsid w:val="00A54286"/>
    <w:rsid w:val="00A54599"/>
    <w:rsid w:val="00A5472C"/>
    <w:rsid w:val="00A54743"/>
    <w:rsid w:val="00A54910"/>
    <w:rsid w:val="00A5496D"/>
    <w:rsid w:val="00A54A81"/>
    <w:rsid w:val="00A54A9F"/>
    <w:rsid w:val="00A54B82"/>
    <w:rsid w:val="00A54C13"/>
    <w:rsid w:val="00A55681"/>
    <w:rsid w:val="00A557B2"/>
    <w:rsid w:val="00A55848"/>
    <w:rsid w:val="00A55CFB"/>
    <w:rsid w:val="00A55E20"/>
    <w:rsid w:val="00A55E6C"/>
    <w:rsid w:val="00A563F2"/>
    <w:rsid w:val="00A56847"/>
    <w:rsid w:val="00A569D4"/>
    <w:rsid w:val="00A571A8"/>
    <w:rsid w:val="00A57461"/>
    <w:rsid w:val="00A575BC"/>
    <w:rsid w:val="00A5760F"/>
    <w:rsid w:val="00A57BCD"/>
    <w:rsid w:val="00A57CC6"/>
    <w:rsid w:val="00A57F1A"/>
    <w:rsid w:val="00A57F72"/>
    <w:rsid w:val="00A60163"/>
    <w:rsid w:val="00A60228"/>
    <w:rsid w:val="00A6031B"/>
    <w:rsid w:val="00A6038D"/>
    <w:rsid w:val="00A6097A"/>
    <w:rsid w:val="00A60989"/>
    <w:rsid w:val="00A60CF0"/>
    <w:rsid w:val="00A60DC8"/>
    <w:rsid w:val="00A60E82"/>
    <w:rsid w:val="00A6112D"/>
    <w:rsid w:val="00A61297"/>
    <w:rsid w:val="00A61429"/>
    <w:rsid w:val="00A61514"/>
    <w:rsid w:val="00A6157A"/>
    <w:rsid w:val="00A61645"/>
    <w:rsid w:val="00A6168F"/>
    <w:rsid w:val="00A61930"/>
    <w:rsid w:val="00A61A48"/>
    <w:rsid w:val="00A61CB8"/>
    <w:rsid w:val="00A61E39"/>
    <w:rsid w:val="00A61F3C"/>
    <w:rsid w:val="00A61F62"/>
    <w:rsid w:val="00A62080"/>
    <w:rsid w:val="00A6224B"/>
    <w:rsid w:val="00A62DEA"/>
    <w:rsid w:val="00A62F28"/>
    <w:rsid w:val="00A62FDF"/>
    <w:rsid w:val="00A630A2"/>
    <w:rsid w:val="00A632B8"/>
    <w:rsid w:val="00A63303"/>
    <w:rsid w:val="00A63306"/>
    <w:rsid w:val="00A6338F"/>
    <w:rsid w:val="00A634B2"/>
    <w:rsid w:val="00A634D9"/>
    <w:rsid w:val="00A637AB"/>
    <w:rsid w:val="00A63BF3"/>
    <w:rsid w:val="00A63F81"/>
    <w:rsid w:val="00A64366"/>
    <w:rsid w:val="00A6479B"/>
    <w:rsid w:val="00A64942"/>
    <w:rsid w:val="00A6495D"/>
    <w:rsid w:val="00A64AB6"/>
    <w:rsid w:val="00A64B4E"/>
    <w:rsid w:val="00A64C92"/>
    <w:rsid w:val="00A64D95"/>
    <w:rsid w:val="00A64DE8"/>
    <w:rsid w:val="00A65031"/>
    <w:rsid w:val="00A65210"/>
    <w:rsid w:val="00A65857"/>
    <w:rsid w:val="00A65911"/>
    <w:rsid w:val="00A659EB"/>
    <w:rsid w:val="00A65D8D"/>
    <w:rsid w:val="00A65E52"/>
    <w:rsid w:val="00A663F3"/>
    <w:rsid w:val="00A6643C"/>
    <w:rsid w:val="00A6658D"/>
    <w:rsid w:val="00A66767"/>
    <w:rsid w:val="00A667D1"/>
    <w:rsid w:val="00A668E0"/>
    <w:rsid w:val="00A66D38"/>
    <w:rsid w:val="00A66ED8"/>
    <w:rsid w:val="00A67457"/>
    <w:rsid w:val="00A67544"/>
    <w:rsid w:val="00A67636"/>
    <w:rsid w:val="00A676F1"/>
    <w:rsid w:val="00A67D52"/>
    <w:rsid w:val="00A67E10"/>
    <w:rsid w:val="00A67F9A"/>
    <w:rsid w:val="00A70109"/>
    <w:rsid w:val="00A7074C"/>
    <w:rsid w:val="00A7075B"/>
    <w:rsid w:val="00A708A2"/>
    <w:rsid w:val="00A708CF"/>
    <w:rsid w:val="00A708DA"/>
    <w:rsid w:val="00A70C60"/>
    <w:rsid w:val="00A70E3D"/>
    <w:rsid w:val="00A70E7D"/>
    <w:rsid w:val="00A70EF2"/>
    <w:rsid w:val="00A70FE9"/>
    <w:rsid w:val="00A71030"/>
    <w:rsid w:val="00A711AF"/>
    <w:rsid w:val="00A71543"/>
    <w:rsid w:val="00A7176B"/>
    <w:rsid w:val="00A719D9"/>
    <w:rsid w:val="00A71A66"/>
    <w:rsid w:val="00A71BF0"/>
    <w:rsid w:val="00A71C7A"/>
    <w:rsid w:val="00A71CE6"/>
    <w:rsid w:val="00A71D23"/>
    <w:rsid w:val="00A71D88"/>
    <w:rsid w:val="00A720F8"/>
    <w:rsid w:val="00A72142"/>
    <w:rsid w:val="00A727BF"/>
    <w:rsid w:val="00A7333A"/>
    <w:rsid w:val="00A736ED"/>
    <w:rsid w:val="00A73AC8"/>
    <w:rsid w:val="00A73D0D"/>
    <w:rsid w:val="00A73F57"/>
    <w:rsid w:val="00A73FA1"/>
    <w:rsid w:val="00A73FDC"/>
    <w:rsid w:val="00A7437C"/>
    <w:rsid w:val="00A7443A"/>
    <w:rsid w:val="00A747F8"/>
    <w:rsid w:val="00A74A92"/>
    <w:rsid w:val="00A74AAA"/>
    <w:rsid w:val="00A74D38"/>
    <w:rsid w:val="00A74EC1"/>
    <w:rsid w:val="00A7574D"/>
    <w:rsid w:val="00A75918"/>
    <w:rsid w:val="00A75A71"/>
    <w:rsid w:val="00A75AE8"/>
    <w:rsid w:val="00A75B5B"/>
    <w:rsid w:val="00A75CC1"/>
    <w:rsid w:val="00A75E4C"/>
    <w:rsid w:val="00A75E88"/>
    <w:rsid w:val="00A75E95"/>
    <w:rsid w:val="00A76031"/>
    <w:rsid w:val="00A7621C"/>
    <w:rsid w:val="00A7647B"/>
    <w:rsid w:val="00A7674F"/>
    <w:rsid w:val="00A7708F"/>
    <w:rsid w:val="00A7713B"/>
    <w:rsid w:val="00A77272"/>
    <w:rsid w:val="00A772DF"/>
    <w:rsid w:val="00A773F2"/>
    <w:rsid w:val="00A778AC"/>
    <w:rsid w:val="00A77C19"/>
    <w:rsid w:val="00A77C8B"/>
    <w:rsid w:val="00A800F4"/>
    <w:rsid w:val="00A80203"/>
    <w:rsid w:val="00A80515"/>
    <w:rsid w:val="00A8056E"/>
    <w:rsid w:val="00A8060D"/>
    <w:rsid w:val="00A80B6E"/>
    <w:rsid w:val="00A80B89"/>
    <w:rsid w:val="00A80C4F"/>
    <w:rsid w:val="00A80D80"/>
    <w:rsid w:val="00A80EF9"/>
    <w:rsid w:val="00A81160"/>
    <w:rsid w:val="00A8158F"/>
    <w:rsid w:val="00A8159E"/>
    <w:rsid w:val="00A81950"/>
    <w:rsid w:val="00A819E8"/>
    <w:rsid w:val="00A81C18"/>
    <w:rsid w:val="00A81C55"/>
    <w:rsid w:val="00A81D4F"/>
    <w:rsid w:val="00A821B8"/>
    <w:rsid w:val="00A82267"/>
    <w:rsid w:val="00A8227D"/>
    <w:rsid w:val="00A822B8"/>
    <w:rsid w:val="00A8239D"/>
    <w:rsid w:val="00A8241D"/>
    <w:rsid w:val="00A824DE"/>
    <w:rsid w:val="00A82564"/>
    <w:rsid w:val="00A825F8"/>
    <w:rsid w:val="00A8265B"/>
    <w:rsid w:val="00A82A84"/>
    <w:rsid w:val="00A82C8C"/>
    <w:rsid w:val="00A82D58"/>
    <w:rsid w:val="00A82DE2"/>
    <w:rsid w:val="00A82E75"/>
    <w:rsid w:val="00A83129"/>
    <w:rsid w:val="00A8312F"/>
    <w:rsid w:val="00A8322C"/>
    <w:rsid w:val="00A8399D"/>
    <w:rsid w:val="00A83E3D"/>
    <w:rsid w:val="00A84054"/>
    <w:rsid w:val="00A84347"/>
    <w:rsid w:val="00A8443A"/>
    <w:rsid w:val="00A8474B"/>
    <w:rsid w:val="00A8479C"/>
    <w:rsid w:val="00A84929"/>
    <w:rsid w:val="00A84B05"/>
    <w:rsid w:val="00A84C1C"/>
    <w:rsid w:val="00A84C6C"/>
    <w:rsid w:val="00A84F82"/>
    <w:rsid w:val="00A854F2"/>
    <w:rsid w:val="00A8557B"/>
    <w:rsid w:val="00A85A05"/>
    <w:rsid w:val="00A85FFB"/>
    <w:rsid w:val="00A860C5"/>
    <w:rsid w:val="00A86400"/>
    <w:rsid w:val="00A86B33"/>
    <w:rsid w:val="00A86CD2"/>
    <w:rsid w:val="00A86D63"/>
    <w:rsid w:val="00A86FD7"/>
    <w:rsid w:val="00A86FF9"/>
    <w:rsid w:val="00A87380"/>
    <w:rsid w:val="00A87797"/>
    <w:rsid w:val="00A87909"/>
    <w:rsid w:val="00A87BD6"/>
    <w:rsid w:val="00A87DA1"/>
    <w:rsid w:val="00A900B3"/>
    <w:rsid w:val="00A90313"/>
    <w:rsid w:val="00A9066F"/>
    <w:rsid w:val="00A9076D"/>
    <w:rsid w:val="00A908F4"/>
    <w:rsid w:val="00A90CA9"/>
    <w:rsid w:val="00A90E26"/>
    <w:rsid w:val="00A90E72"/>
    <w:rsid w:val="00A90F31"/>
    <w:rsid w:val="00A916BA"/>
    <w:rsid w:val="00A922A2"/>
    <w:rsid w:val="00A92677"/>
    <w:rsid w:val="00A92730"/>
    <w:rsid w:val="00A92BC7"/>
    <w:rsid w:val="00A930C8"/>
    <w:rsid w:val="00A9327B"/>
    <w:rsid w:val="00A93319"/>
    <w:rsid w:val="00A93727"/>
    <w:rsid w:val="00A9393D"/>
    <w:rsid w:val="00A93B69"/>
    <w:rsid w:val="00A93BB1"/>
    <w:rsid w:val="00A93ECB"/>
    <w:rsid w:val="00A940D8"/>
    <w:rsid w:val="00A945A2"/>
    <w:rsid w:val="00A94714"/>
    <w:rsid w:val="00A947BA"/>
    <w:rsid w:val="00A94866"/>
    <w:rsid w:val="00A94C52"/>
    <w:rsid w:val="00A94DE5"/>
    <w:rsid w:val="00A94F45"/>
    <w:rsid w:val="00A95082"/>
    <w:rsid w:val="00A950AC"/>
    <w:rsid w:val="00A950EC"/>
    <w:rsid w:val="00A95191"/>
    <w:rsid w:val="00A95332"/>
    <w:rsid w:val="00A95BFC"/>
    <w:rsid w:val="00A95DC0"/>
    <w:rsid w:val="00A95E28"/>
    <w:rsid w:val="00A963C7"/>
    <w:rsid w:val="00A96654"/>
    <w:rsid w:val="00A9676B"/>
    <w:rsid w:val="00A96967"/>
    <w:rsid w:val="00A97152"/>
    <w:rsid w:val="00A97292"/>
    <w:rsid w:val="00A977DD"/>
    <w:rsid w:val="00A97924"/>
    <w:rsid w:val="00AA0099"/>
    <w:rsid w:val="00AA05B6"/>
    <w:rsid w:val="00AA0667"/>
    <w:rsid w:val="00AA06DF"/>
    <w:rsid w:val="00AA0D0E"/>
    <w:rsid w:val="00AA0F13"/>
    <w:rsid w:val="00AA0FB9"/>
    <w:rsid w:val="00AA13F5"/>
    <w:rsid w:val="00AA145F"/>
    <w:rsid w:val="00AA157C"/>
    <w:rsid w:val="00AA1626"/>
    <w:rsid w:val="00AA1A7E"/>
    <w:rsid w:val="00AA1C25"/>
    <w:rsid w:val="00AA1F60"/>
    <w:rsid w:val="00AA2436"/>
    <w:rsid w:val="00AA25CA"/>
    <w:rsid w:val="00AA2C9C"/>
    <w:rsid w:val="00AA2D75"/>
    <w:rsid w:val="00AA2ED6"/>
    <w:rsid w:val="00AA33B9"/>
    <w:rsid w:val="00AA345E"/>
    <w:rsid w:val="00AA38CE"/>
    <w:rsid w:val="00AA393F"/>
    <w:rsid w:val="00AA3A67"/>
    <w:rsid w:val="00AA3B02"/>
    <w:rsid w:val="00AA3BD9"/>
    <w:rsid w:val="00AA3DB7"/>
    <w:rsid w:val="00AA3E49"/>
    <w:rsid w:val="00AA40F8"/>
    <w:rsid w:val="00AA42E4"/>
    <w:rsid w:val="00AA443F"/>
    <w:rsid w:val="00AA4440"/>
    <w:rsid w:val="00AA462F"/>
    <w:rsid w:val="00AA46E8"/>
    <w:rsid w:val="00AA4800"/>
    <w:rsid w:val="00AA4A68"/>
    <w:rsid w:val="00AA4AF7"/>
    <w:rsid w:val="00AA4CBF"/>
    <w:rsid w:val="00AA5035"/>
    <w:rsid w:val="00AA50EC"/>
    <w:rsid w:val="00AA5161"/>
    <w:rsid w:val="00AA517D"/>
    <w:rsid w:val="00AA51F5"/>
    <w:rsid w:val="00AA537A"/>
    <w:rsid w:val="00AA5425"/>
    <w:rsid w:val="00AA559E"/>
    <w:rsid w:val="00AA5758"/>
    <w:rsid w:val="00AA5961"/>
    <w:rsid w:val="00AA5C64"/>
    <w:rsid w:val="00AA5E3B"/>
    <w:rsid w:val="00AA6091"/>
    <w:rsid w:val="00AA64C2"/>
    <w:rsid w:val="00AA6507"/>
    <w:rsid w:val="00AA67CB"/>
    <w:rsid w:val="00AA68B4"/>
    <w:rsid w:val="00AA68CB"/>
    <w:rsid w:val="00AA6A58"/>
    <w:rsid w:val="00AA6DE0"/>
    <w:rsid w:val="00AA71D0"/>
    <w:rsid w:val="00AA734C"/>
    <w:rsid w:val="00AA73EB"/>
    <w:rsid w:val="00AA7796"/>
    <w:rsid w:val="00AA7805"/>
    <w:rsid w:val="00AA7BC6"/>
    <w:rsid w:val="00AA7ED9"/>
    <w:rsid w:val="00AA7F75"/>
    <w:rsid w:val="00AB01AF"/>
    <w:rsid w:val="00AB0543"/>
    <w:rsid w:val="00AB060B"/>
    <w:rsid w:val="00AB08CD"/>
    <w:rsid w:val="00AB0AC9"/>
    <w:rsid w:val="00AB1505"/>
    <w:rsid w:val="00AB177E"/>
    <w:rsid w:val="00AB185A"/>
    <w:rsid w:val="00AB1BA7"/>
    <w:rsid w:val="00AB1D84"/>
    <w:rsid w:val="00AB1E04"/>
    <w:rsid w:val="00AB2007"/>
    <w:rsid w:val="00AB2310"/>
    <w:rsid w:val="00AB2356"/>
    <w:rsid w:val="00AB23F1"/>
    <w:rsid w:val="00AB2940"/>
    <w:rsid w:val="00AB29CF"/>
    <w:rsid w:val="00AB3113"/>
    <w:rsid w:val="00AB32F3"/>
    <w:rsid w:val="00AB343C"/>
    <w:rsid w:val="00AB348A"/>
    <w:rsid w:val="00AB3A08"/>
    <w:rsid w:val="00AB3CCD"/>
    <w:rsid w:val="00AB3F38"/>
    <w:rsid w:val="00AB40CF"/>
    <w:rsid w:val="00AB41F9"/>
    <w:rsid w:val="00AB43EC"/>
    <w:rsid w:val="00AB481E"/>
    <w:rsid w:val="00AB48B6"/>
    <w:rsid w:val="00AB492B"/>
    <w:rsid w:val="00AB4AEC"/>
    <w:rsid w:val="00AB4BF4"/>
    <w:rsid w:val="00AB4E2E"/>
    <w:rsid w:val="00AB50A3"/>
    <w:rsid w:val="00AB52EA"/>
    <w:rsid w:val="00AB55CC"/>
    <w:rsid w:val="00AB5663"/>
    <w:rsid w:val="00AB5981"/>
    <w:rsid w:val="00AB5ADF"/>
    <w:rsid w:val="00AB5B03"/>
    <w:rsid w:val="00AB5E57"/>
    <w:rsid w:val="00AB5FA8"/>
    <w:rsid w:val="00AB664E"/>
    <w:rsid w:val="00AB66F3"/>
    <w:rsid w:val="00AB6810"/>
    <w:rsid w:val="00AB689E"/>
    <w:rsid w:val="00AB69FC"/>
    <w:rsid w:val="00AB69FF"/>
    <w:rsid w:val="00AB725F"/>
    <w:rsid w:val="00AB7658"/>
    <w:rsid w:val="00AB7DD8"/>
    <w:rsid w:val="00AC0111"/>
    <w:rsid w:val="00AC05BA"/>
    <w:rsid w:val="00AC0705"/>
    <w:rsid w:val="00AC0889"/>
    <w:rsid w:val="00AC0AAC"/>
    <w:rsid w:val="00AC0BFC"/>
    <w:rsid w:val="00AC0DC0"/>
    <w:rsid w:val="00AC109B"/>
    <w:rsid w:val="00AC1528"/>
    <w:rsid w:val="00AC19EA"/>
    <w:rsid w:val="00AC2238"/>
    <w:rsid w:val="00AC2D07"/>
    <w:rsid w:val="00AC2E4D"/>
    <w:rsid w:val="00AC2E89"/>
    <w:rsid w:val="00AC338B"/>
    <w:rsid w:val="00AC38CE"/>
    <w:rsid w:val="00AC3BB8"/>
    <w:rsid w:val="00AC3C0A"/>
    <w:rsid w:val="00AC3EFF"/>
    <w:rsid w:val="00AC3FF0"/>
    <w:rsid w:val="00AC400C"/>
    <w:rsid w:val="00AC442B"/>
    <w:rsid w:val="00AC4489"/>
    <w:rsid w:val="00AC44A4"/>
    <w:rsid w:val="00AC44B6"/>
    <w:rsid w:val="00AC4574"/>
    <w:rsid w:val="00AC47D3"/>
    <w:rsid w:val="00AC481B"/>
    <w:rsid w:val="00AC4905"/>
    <w:rsid w:val="00AC50B5"/>
    <w:rsid w:val="00AC5332"/>
    <w:rsid w:val="00AC56F7"/>
    <w:rsid w:val="00AC593A"/>
    <w:rsid w:val="00AC5C9B"/>
    <w:rsid w:val="00AC61BC"/>
    <w:rsid w:val="00AC636B"/>
    <w:rsid w:val="00AC649C"/>
    <w:rsid w:val="00AC679C"/>
    <w:rsid w:val="00AC68B3"/>
    <w:rsid w:val="00AC6BBB"/>
    <w:rsid w:val="00AC6C55"/>
    <w:rsid w:val="00AC6C7F"/>
    <w:rsid w:val="00AC6E54"/>
    <w:rsid w:val="00AC6EC2"/>
    <w:rsid w:val="00AC715A"/>
    <w:rsid w:val="00AC716F"/>
    <w:rsid w:val="00AC74DA"/>
    <w:rsid w:val="00AC7A2B"/>
    <w:rsid w:val="00AC7A36"/>
    <w:rsid w:val="00AC7B2C"/>
    <w:rsid w:val="00AC7C25"/>
    <w:rsid w:val="00AC7CF0"/>
    <w:rsid w:val="00AC7D06"/>
    <w:rsid w:val="00AC7D8D"/>
    <w:rsid w:val="00AD00BD"/>
    <w:rsid w:val="00AD0302"/>
    <w:rsid w:val="00AD03DE"/>
    <w:rsid w:val="00AD05BA"/>
    <w:rsid w:val="00AD0648"/>
    <w:rsid w:val="00AD0A51"/>
    <w:rsid w:val="00AD0A96"/>
    <w:rsid w:val="00AD0B37"/>
    <w:rsid w:val="00AD0B71"/>
    <w:rsid w:val="00AD0C7B"/>
    <w:rsid w:val="00AD1195"/>
    <w:rsid w:val="00AD11F7"/>
    <w:rsid w:val="00AD1470"/>
    <w:rsid w:val="00AD1883"/>
    <w:rsid w:val="00AD18A1"/>
    <w:rsid w:val="00AD19D2"/>
    <w:rsid w:val="00AD1DB7"/>
    <w:rsid w:val="00AD1EF1"/>
    <w:rsid w:val="00AD2099"/>
    <w:rsid w:val="00AD25E3"/>
    <w:rsid w:val="00AD2607"/>
    <w:rsid w:val="00AD2852"/>
    <w:rsid w:val="00AD2897"/>
    <w:rsid w:val="00AD2D60"/>
    <w:rsid w:val="00AD2DE5"/>
    <w:rsid w:val="00AD2F76"/>
    <w:rsid w:val="00AD3435"/>
    <w:rsid w:val="00AD3976"/>
    <w:rsid w:val="00AD3B37"/>
    <w:rsid w:val="00AD409C"/>
    <w:rsid w:val="00AD42F0"/>
    <w:rsid w:val="00AD43BA"/>
    <w:rsid w:val="00AD4570"/>
    <w:rsid w:val="00AD46DF"/>
    <w:rsid w:val="00AD4D2A"/>
    <w:rsid w:val="00AD4DBE"/>
    <w:rsid w:val="00AD4E31"/>
    <w:rsid w:val="00AD4E46"/>
    <w:rsid w:val="00AD5039"/>
    <w:rsid w:val="00AD50C5"/>
    <w:rsid w:val="00AD527D"/>
    <w:rsid w:val="00AD52D2"/>
    <w:rsid w:val="00AD53F8"/>
    <w:rsid w:val="00AD542F"/>
    <w:rsid w:val="00AD5684"/>
    <w:rsid w:val="00AD569A"/>
    <w:rsid w:val="00AD57AD"/>
    <w:rsid w:val="00AD5B45"/>
    <w:rsid w:val="00AD5B4F"/>
    <w:rsid w:val="00AD5C20"/>
    <w:rsid w:val="00AD5D65"/>
    <w:rsid w:val="00AD5E32"/>
    <w:rsid w:val="00AD6013"/>
    <w:rsid w:val="00AD61AA"/>
    <w:rsid w:val="00AD6372"/>
    <w:rsid w:val="00AD64FD"/>
    <w:rsid w:val="00AD6656"/>
    <w:rsid w:val="00AD6BD6"/>
    <w:rsid w:val="00AD7053"/>
    <w:rsid w:val="00AD7305"/>
    <w:rsid w:val="00AD7428"/>
    <w:rsid w:val="00AD757F"/>
    <w:rsid w:val="00AD7820"/>
    <w:rsid w:val="00AD7B40"/>
    <w:rsid w:val="00AD7BED"/>
    <w:rsid w:val="00AD7BF1"/>
    <w:rsid w:val="00AD7E64"/>
    <w:rsid w:val="00AE0001"/>
    <w:rsid w:val="00AE029C"/>
    <w:rsid w:val="00AE07BA"/>
    <w:rsid w:val="00AE0A25"/>
    <w:rsid w:val="00AE0B06"/>
    <w:rsid w:val="00AE0BCE"/>
    <w:rsid w:val="00AE0C56"/>
    <w:rsid w:val="00AE0CDA"/>
    <w:rsid w:val="00AE0D3A"/>
    <w:rsid w:val="00AE1031"/>
    <w:rsid w:val="00AE10D4"/>
    <w:rsid w:val="00AE127C"/>
    <w:rsid w:val="00AE13A1"/>
    <w:rsid w:val="00AE149E"/>
    <w:rsid w:val="00AE18BB"/>
    <w:rsid w:val="00AE1DE7"/>
    <w:rsid w:val="00AE1EA1"/>
    <w:rsid w:val="00AE1EE5"/>
    <w:rsid w:val="00AE1F88"/>
    <w:rsid w:val="00AE225A"/>
    <w:rsid w:val="00AE22F2"/>
    <w:rsid w:val="00AE2498"/>
    <w:rsid w:val="00AE2634"/>
    <w:rsid w:val="00AE2653"/>
    <w:rsid w:val="00AE29FC"/>
    <w:rsid w:val="00AE2A2D"/>
    <w:rsid w:val="00AE2E68"/>
    <w:rsid w:val="00AE2F0C"/>
    <w:rsid w:val="00AE2F3F"/>
    <w:rsid w:val="00AE30D1"/>
    <w:rsid w:val="00AE3262"/>
    <w:rsid w:val="00AE3344"/>
    <w:rsid w:val="00AE36CF"/>
    <w:rsid w:val="00AE36FA"/>
    <w:rsid w:val="00AE37E1"/>
    <w:rsid w:val="00AE3984"/>
    <w:rsid w:val="00AE3B4E"/>
    <w:rsid w:val="00AE3B77"/>
    <w:rsid w:val="00AE3BD8"/>
    <w:rsid w:val="00AE3FD7"/>
    <w:rsid w:val="00AE41D4"/>
    <w:rsid w:val="00AE498B"/>
    <w:rsid w:val="00AE4AC2"/>
    <w:rsid w:val="00AE4D12"/>
    <w:rsid w:val="00AE52CA"/>
    <w:rsid w:val="00AE5331"/>
    <w:rsid w:val="00AE5417"/>
    <w:rsid w:val="00AE5568"/>
    <w:rsid w:val="00AE5985"/>
    <w:rsid w:val="00AE59EC"/>
    <w:rsid w:val="00AE5AAE"/>
    <w:rsid w:val="00AE5EB4"/>
    <w:rsid w:val="00AE614E"/>
    <w:rsid w:val="00AE6241"/>
    <w:rsid w:val="00AE6663"/>
    <w:rsid w:val="00AE67B3"/>
    <w:rsid w:val="00AE67CB"/>
    <w:rsid w:val="00AE698A"/>
    <w:rsid w:val="00AE6C88"/>
    <w:rsid w:val="00AE6FEF"/>
    <w:rsid w:val="00AE700E"/>
    <w:rsid w:val="00AE7272"/>
    <w:rsid w:val="00AE7864"/>
    <w:rsid w:val="00AE78DA"/>
    <w:rsid w:val="00AE7949"/>
    <w:rsid w:val="00AE7E81"/>
    <w:rsid w:val="00AE7EE6"/>
    <w:rsid w:val="00AF0301"/>
    <w:rsid w:val="00AF055A"/>
    <w:rsid w:val="00AF0655"/>
    <w:rsid w:val="00AF070E"/>
    <w:rsid w:val="00AF07D0"/>
    <w:rsid w:val="00AF090E"/>
    <w:rsid w:val="00AF1210"/>
    <w:rsid w:val="00AF13D2"/>
    <w:rsid w:val="00AF1469"/>
    <w:rsid w:val="00AF1587"/>
    <w:rsid w:val="00AF1656"/>
    <w:rsid w:val="00AF1897"/>
    <w:rsid w:val="00AF1D60"/>
    <w:rsid w:val="00AF25D5"/>
    <w:rsid w:val="00AF2681"/>
    <w:rsid w:val="00AF2A02"/>
    <w:rsid w:val="00AF2A24"/>
    <w:rsid w:val="00AF3404"/>
    <w:rsid w:val="00AF3530"/>
    <w:rsid w:val="00AF3867"/>
    <w:rsid w:val="00AF386B"/>
    <w:rsid w:val="00AF3C01"/>
    <w:rsid w:val="00AF3DBB"/>
    <w:rsid w:val="00AF3E7A"/>
    <w:rsid w:val="00AF457F"/>
    <w:rsid w:val="00AF46CF"/>
    <w:rsid w:val="00AF47FA"/>
    <w:rsid w:val="00AF5004"/>
    <w:rsid w:val="00AF5194"/>
    <w:rsid w:val="00AF53EF"/>
    <w:rsid w:val="00AF57AA"/>
    <w:rsid w:val="00AF5868"/>
    <w:rsid w:val="00AF5C12"/>
    <w:rsid w:val="00AF5C79"/>
    <w:rsid w:val="00AF5CA7"/>
    <w:rsid w:val="00AF6013"/>
    <w:rsid w:val="00AF610E"/>
    <w:rsid w:val="00AF63BD"/>
    <w:rsid w:val="00AF6447"/>
    <w:rsid w:val="00AF6471"/>
    <w:rsid w:val="00AF6727"/>
    <w:rsid w:val="00AF6A27"/>
    <w:rsid w:val="00AF6F76"/>
    <w:rsid w:val="00AF7139"/>
    <w:rsid w:val="00AF71A0"/>
    <w:rsid w:val="00AF73C3"/>
    <w:rsid w:val="00AF745D"/>
    <w:rsid w:val="00AF795C"/>
    <w:rsid w:val="00AF7C71"/>
    <w:rsid w:val="00AF7DCD"/>
    <w:rsid w:val="00B001B3"/>
    <w:rsid w:val="00B002CD"/>
    <w:rsid w:val="00B0063D"/>
    <w:rsid w:val="00B006ED"/>
    <w:rsid w:val="00B00752"/>
    <w:rsid w:val="00B008A0"/>
    <w:rsid w:val="00B00A2F"/>
    <w:rsid w:val="00B00C31"/>
    <w:rsid w:val="00B00DA3"/>
    <w:rsid w:val="00B011E6"/>
    <w:rsid w:val="00B011E8"/>
    <w:rsid w:val="00B01304"/>
    <w:rsid w:val="00B01320"/>
    <w:rsid w:val="00B0187A"/>
    <w:rsid w:val="00B01A32"/>
    <w:rsid w:val="00B01F30"/>
    <w:rsid w:val="00B024EA"/>
    <w:rsid w:val="00B026A7"/>
    <w:rsid w:val="00B026C1"/>
    <w:rsid w:val="00B0272B"/>
    <w:rsid w:val="00B029F2"/>
    <w:rsid w:val="00B02B9C"/>
    <w:rsid w:val="00B02CCA"/>
    <w:rsid w:val="00B02D3C"/>
    <w:rsid w:val="00B02EF3"/>
    <w:rsid w:val="00B0353B"/>
    <w:rsid w:val="00B0375D"/>
    <w:rsid w:val="00B03786"/>
    <w:rsid w:val="00B038F9"/>
    <w:rsid w:val="00B03936"/>
    <w:rsid w:val="00B03981"/>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281"/>
    <w:rsid w:val="00B0576B"/>
    <w:rsid w:val="00B05B64"/>
    <w:rsid w:val="00B05BCA"/>
    <w:rsid w:val="00B05C14"/>
    <w:rsid w:val="00B05EE1"/>
    <w:rsid w:val="00B05FDA"/>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10018"/>
    <w:rsid w:val="00B10558"/>
    <w:rsid w:val="00B10680"/>
    <w:rsid w:val="00B10AD4"/>
    <w:rsid w:val="00B10F7C"/>
    <w:rsid w:val="00B11034"/>
    <w:rsid w:val="00B113F5"/>
    <w:rsid w:val="00B11583"/>
    <w:rsid w:val="00B115EE"/>
    <w:rsid w:val="00B11617"/>
    <w:rsid w:val="00B11713"/>
    <w:rsid w:val="00B11766"/>
    <w:rsid w:val="00B118CD"/>
    <w:rsid w:val="00B119C0"/>
    <w:rsid w:val="00B11B53"/>
    <w:rsid w:val="00B11FF1"/>
    <w:rsid w:val="00B1279D"/>
    <w:rsid w:val="00B12890"/>
    <w:rsid w:val="00B12D17"/>
    <w:rsid w:val="00B12DC1"/>
    <w:rsid w:val="00B130C6"/>
    <w:rsid w:val="00B130D8"/>
    <w:rsid w:val="00B131AA"/>
    <w:rsid w:val="00B13225"/>
    <w:rsid w:val="00B134FE"/>
    <w:rsid w:val="00B1369D"/>
    <w:rsid w:val="00B137D4"/>
    <w:rsid w:val="00B138C1"/>
    <w:rsid w:val="00B1462C"/>
    <w:rsid w:val="00B146A0"/>
    <w:rsid w:val="00B149EF"/>
    <w:rsid w:val="00B14BC1"/>
    <w:rsid w:val="00B14BCC"/>
    <w:rsid w:val="00B14C6A"/>
    <w:rsid w:val="00B14F3E"/>
    <w:rsid w:val="00B150D7"/>
    <w:rsid w:val="00B1531D"/>
    <w:rsid w:val="00B153C9"/>
    <w:rsid w:val="00B1558C"/>
    <w:rsid w:val="00B156A9"/>
    <w:rsid w:val="00B156FE"/>
    <w:rsid w:val="00B15834"/>
    <w:rsid w:val="00B15C99"/>
    <w:rsid w:val="00B15EB9"/>
    <w:rsid w:val="00B15F83"/>
    <w:rsid w:val="00B16061"/>
    <w:rsid w:val="00B160F2"/>
    <w:rsid w:val="00B160FF"/>
    <w:rsid w:val="00B16322"/>
    <w:rsid w:val="00B1662E"/>
    <w:rsid w:val="00B16A6F"/>
    <w:rsid w:val="00B16C1C"/>
    <w:rsid w:val="00B1703F"/>
    <w:rsid w:val="00B173CC"/>
    <w:rsid w:val="00B17421"/>
    <w:rsid w:val="00B1743D"/>
    <w:rsid w:val="00B1755D"/>
    <w:rsid w:val="00B175D6"/>
    <w:rsid w:val="00B178DC"/>
    <w:rsid w:val="00B17951"/>
    <w:rsid w:val="00B17C84"/>
    <w:rsid w:val="00B17E02"/>
    <w:rsid w:val="00B17F30"/>
    <w:rsid w:val="00B17F4B"/>
    <w:rsid w:val="00B202CB"/>
    <w:rsid w:val="00B20617"/>
    <w:rsid w:val="00B2065F"/>
    <w:rsid w:val="00B20993"/>
    <w:rsid w:val="00B20EC6"/>
    <w:rsid w:val="00B211AB"/>
    <w:rsid w:val="00B213D1"/>
    <w:rsid w:val="00B2166B"/>
    <w:rsid w:val="00B217EC"/>
    <w:rsid w:val="00B219D7"/>
    <w:rsid w:val="00B21A47"/>
    <w:rsid w:val="00B21F28"/>
    <w:rsid w:val="00B21FC3"/>
    <w:rsid w:val="00B223FE"/>
    <w:rsid w:val="00B224B1"/>
    <w:rsid w:val="00B2259B"/>
    <w:rsid w:val="00B22890"/>
    <w:rsid w:val="00B22C0D"/>
    <w:rsid w:val="00B22DB6"/>
    <w:rsid w:val="00B2301A"/>
    <w:rsid w:val="00B23555"/>
    <w:rsid w:val="00B239E2"/>
    <w:rsid w:val="00B23A0F"/>
    <w:rsid w:val="00B23AC4"/>
    <w:rsid w:val="00B23AF4"/>
    <w:rsid w:val="00B23C15"/>
    <w:rsid w:val="00B23C61"/>
    <w:rsid w:val="00B23F11"/>
    <w:rsid w:val="00B24043"/>
    <w:rsid w:val="00B245B9"/>
    <w:rsid w:val="00B24649"/>
    <w:rsid w:val="00B246C2"/>
    <w:rsid w:val="00B24791"/>
    <w:rsid w:val="00B24903"/>
    <w:rsid w:val="00B249F3"/>
    <w:rsid w:val="00B24B29"/>
    <w:rsid w:val="00B25280"/>
    <w:rsid w:val="00B25762"/>
    <w:rsid w:val="00B2592A"/>
    <w:rsid w:val="00B25AEF"/>
    <w:rsid w:val="00B25B40"/>
    <w:rsid w:val="00B25F84"/>
    <w:rsid w:val="00B25FDE"/>
    <w:rsid w:val="00B26134"/>
    <w:rsid w:val="00B26255"/>
    <w:rsid w:val="00B262D6"/>
    <w:rsid w:val="00B2632D"/>
    <w:rsid w:val="00B2696C"/>
    <w:rsid w:val="00B26AB0"/>
    <w:rsid w:val="00B26AD2"/>
    <w:rsid w:val="00B26CA2"/>
    <w:rsid w:val="00B270E2"/>
    <w:rsid w:val="00B2779D"/>
    <w:rsid w:val="00B277E6"/>
    <w:rsid w:val="00B27CBC"/>
    <w:rsid w:val="00B27D07"/>
    <w:rsid w:val="00B27D81"/>
    <w:rsid w:val="00B30282"/>
    <w:rsid w:val="00B305DE"/>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CE5"/>
    <w:rsid w:val="00B33238"/>
    <w:rsid w:val="00B332A3"/>
    <w:rsid w:val="00B3335C"/>
    <w:rsid w:val="00B337C0"/>
    <w:rsid w:val="00B33975"/>
    <w:rsid w:val="00B33C7C"/>
    <w:rsid w:val="00B33DF1"/>
    <w:rsid w:val="00B340AA"/>
    <w:rsid w:val="00B340DE"/>
    <w:rsid w:val="00B348BF"/>
    <w:rsid w:val="00B34A9F"/>
    <w:rsid w:val="00B34B80"/>
    <w:rsid w:val="00B34E2A"/>
    <w:rsid w:val="00B3508B"/>
    <w:rsid w:val="00B351C0"/>
    <w:rsid w:val="00B351E1"/>
    <w:rsid w:val="00B3567A"/>
    <w:rsid w:val="00B35714"/>
    <w:rsid w:val="00B358EF"/>
    <w:rsid w:val="00B3597F"/>
    <w:rsid w:val="00B35A1F"/>
    <w:rsid w:val="00B35BA8"/>
    <w:rsid w:val="00B35CDA"/>
    <w:rsid w:val="00B362BE"/>
    <w:rsid w:val="00B364C3"/>
    <w:rsid w:val="00B36773"/>
    <w:rsid w:val="00B367C2"/>
    <w:rsid w:val="00B37022"/>
    <w:rsid w:val="00B37217"/>
    <w:rsid w:val="00B37287"/>
    <w:rsid w:val="00B374F2"/>
    <w:rsid w:val="00B376BA"/>
    <w:rsid w:val="00B3778B"/>
    <w:rsid w:val="00B377BC"/>
    <w:rsid w:val="00B37995"/>
    <w:rsid w:val="00B37B04"/>
    <w:rsid w:val="00B37B08"/>
    <w:rsid w:val="00B37B0A"/>
    <w:rsid w:val="00B37B1B"/>
    <w:rsid w:val="00B37BB3"/>
    <w:rsid w:val="00B37D97"/>
    <w:rsid w:val="00B4082D"/>
    <w:rsid w:val="00B40B8E"/>
    <w:rsid w:val="00B40FF2"/>
    <w:rsid w:val="00B411BD"/>
    <w:rsid w:val="00B4129F"/>
    <w:rsid w:val="00B412F8"/>
    <w:rsid w:val="00B41559"/>
    <w:rsid w:val="00B4155F"/>
    <w:rsid w:val="00B418C9"/>
    <w:rsid w:val="00B418E8"/>
    <w:rsid w:val="00B41A04"/>
    <w:rsid w:val="00B421D3"/>
    <w:rsid w:val="00B42285"/>
    <w:rsid w:val="00B42701"/>
    <w:rsid w:val="00B4274B"/>
    <w:rsid w:val="00B42848"/>
    <w:rsid w:val="00B428AC"/>
    <w:rsid w:val="00B428DF"/>
    <w:rsid w:val="00B42C81"/>
    <w:rsid w:val="00B42CBA"/>
    <w:rsid w:val="00B42CDA"/>
    <w:rsid w:val="00B42D13"/>
    <w:rsid w:val="00B42E6E"/>
    <w:rsid w:val="00B42F01"/>
    <w:rsid w:val="00B42FBC"/>
    <w:rsid w:val="00B43193"/>
    <w:rsid w:val="00B43396"/>
    <w:rsid w:val="00B43417"/>
    <w:rsid w:val="00B435B1"/>
    <w:rsid w:val="00B4367F"/>
    <w:rsid w:val="00B4369D"/>
    <w:rsid w:val="00B438BA"/>
    <w:rsid w:val="00B43A7F"/>
    <w:rsid w:val="00B43B3F"/>
    <w:rsid w:val="00B43BCF"/>
    <w:rsid w:val="00B44068"/>
    <w:rsid w:val="00B441BB"/>
    <w:rsid w:val="00B44408"/>
    <w:rsid w:val="00B44434"/>
    <w:rsid w:val="00B446A6"/>
    <w:rsid w:val="00B447A6"/>
    <w:rsid w:val="00B44CBF"/>
    <w:rsid w:val="00B44E3A"/>
    <w:rsid w:val="00B44F09"/>
    <w:rsid w:val="00B44F99"/>
    <w:rsid w:val="00B45254"/>
    <w:rsid w:val="00B45876"/>
    <w:rsid w:val="00B4644A"/>
    <w:rsid w:val="00B4664E"/>
    <w:rsid w:val="00B46DCB"/>
    <w:rsid w:val="00B46F40"/>
    <w:rsid w:val="00B47AEF"/>
    <w:rsid w:val="00B47BFD"/>
    <w:rsid w:val="00B47C0E"/>
    <w:rsid w:val="00B47FF0"/>
    <w:rsid w:val="00B5019C"/>
    <w:rsid w:val="00B50260"/>
    <w:rsid w:val="00B503B7"/>
    <w:rsid w:val="00B504C3"/>
    <w:rsid w:val="00B504C8"/>
    <w:rsid w:val="00B507AC"/>
    <w:rsid w:val="00B508DD"/>
    <w:rsid w:val="00B50ACA"/>
    <w:rsid w:val="00B50C99"/>
    <w:rsid w:val="00B50CD4"/>
    <w:rsid w:val="00B50D07"/>
    <w:rsid w:val="00B5112E"/>
    <w:rsid w:val="00B51542"/>
    <w:rsid w:val="00B51A53"/>
    <w:rsid w:val="00B51AD7"/>
    <w:rsid w:val="00B51C5E"/>
    <w:rsid w:val="00B51D1D"/>
    <w:rsid w:val="00B51F90"/>
    <w:rsid w:val="00B51F93"/>
    <w:rsid w:val="00B525A1"/>
    <w:rsid w:val="00B52A2D"/>
    <w:rsid w:val="00B52BA6"/>
    <w:rsid w:val="00B52CE6"/>
    <w:rsid w:val="00B52E0B"/>
    <w:rsid w:val="00B52ECA"/>
    <w:rsid w:val="00B530A3"/>
    <w:rsid w:val="00B5310E"/>
    <w:rsid w:val="00B53324"/>
    <w:rsid w:val="00B537DE"/>
    <w:rsid w:val="00B53ED2"/>
    <w:rsid w:val="00B53F24"/>
    <w:rsid w:val="00B53FE8"/>
    <w:rsid w:val="00B54079"/>
    <w:rsid w:val="00B5419A"/>
    <w:rsid w:val="00B541D1"/>
    <w:rsid w:val="00B541F1"/>
    <w:rsid w:val="00B5427A"/>
    <w:rsid w:val="00B542F9"/>
    <w:rsid w:val="00B54603"/>
    <w:rsid w:val="00B54ACC"/>
    <w:rsid w:val="00B54B0B"/>
    <w:rsid w:val="00B54DCB"/>
    <w:rsid w:val="00B55242"/>
    <w:rsid w:val="00B552F5"/>
    <w:rsid w:val="00B553AC"/>
    <w:rsid w:val="00B55662"/>
    <w:rsid w:val="00B557C0"/>
    <w:rsid w:val="00B55AC2"/>
    <w:rsid w:val="00B55BA6"/>
    <w:rsid w:val="00B55C64"/>
    <w:rsid w:val="00B55F89"/>
    <w:rsid w:val="00B560C9"/>
    <w:rsid w:val="00B5649E"/>
    <w:rsid w:val="00B56533"/>
    <w:rsid w:val="00B5661C"/>
    <w:rsid w:val="00B56C1F"/>
    <w:rsid w:val="00B56CCA"/>
    <w:rsid w:val="00B56CFC"/>
    <w:rsid w:val="00B56ED6"/>
    <w:rsid w:val="00B57042"/>
    <w:rsid w:val="00B571B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E2"/>
    <w:rsid w:val="00B6215A"/>
    <w:rsid w:val="00B622C8"/>
    <w:rsid w:val="00B62576"/>
    <w:rsid w:val="00B6266F"/>
    <w:rsid w:val="00B62B78"/>
    <w:rsid w:val="00B62CCF"/>
    <w:rsid w:val="00B62E0B"/>
    <w:rsid w:val="00B6303C"/>
    <w:rsid w:val="00B635F5"/>
    <w:rsid w:val="00B637D0"/>
    <w:rsid w:val="00B6384A"/>
    <w:rsid w:val="00B63879"/>
    <w:rsid w:val="00B63984"/>
    <w:rsid w:val="00B63A4E"/>
    <w:rsid w:val="00B63A94"/>
    <w:rsid w:val="00B63C32"/>
    <w:rsid w:val="00B63CF2"/>
    <w:rsid w:val="00B63D72"/>
    <w:rsid w:val="00B63D8F"/>
    <w:rsid w:val="00B63E0B"/>
    <w:rsid w:val="00B643BC"/>
    <w:rsid w:val="00B64434"/>
    <w:rsid w:val="00B64681"/>
    <w:rsid w:val="00B64A14"/>
    <w:rsid w:val="00B64A8E"/>
    <w:rsid w:val="00B64BD9"/>
    <w:rsid w:val="00B64E40"/>
    <w:rsid w:val="00B64EA0"/>
    <w:rsid w:val="00B65073"/>
    <w:rsid w:val="00B6517D"/>
    <w:rsid w:val="00B6519D"/>
    <w:rsid w:val="00B653A7"/>
    <w:rsid w:val="00B65792"/>
    <w:rsid w:val="00B65B6C"/>
    <w:rsid w:val="00B65FD2"/>
    <w:rsid w:val="00B66165"/>
    <w:rsid w:val="00B661FA"/>
    <w:rsid w:val="00B66414"/>
    <w:rsid w:val="00B664B4"/>
    <w:rsid w:val="00B6689F"/>
    <w:rsid w:val="00B6698F"/>
    <w:rsid w:val="00B66B2E"/>
    <w:rsid w:val="00B66CC2"/>
    <w:rsid w:val="00B66FF1"/>
    <w:rsid w:val="00B67479"/>
    <w:rsid w:val="00B6748A"/>
    <w:rsid w:val="00B67840"/>
    <w:rsid w:val="00B67914"/>
    <w:rsid w:val="00B67C01"/>
    <w:rsid w:val="00B705F2"/>
    <w:rsid w:val="00B706AB"/>
    <w:rsid w:val="00B70A93"/>
    <w:rsid w:val="00B70DF9"/>
    <w:rsid w:val="00B70E0F"/>
    <w:rsid w:val="00B70EA2"/>
    <w:rsid w:val="00B70EC7"/>
    <w:rsid w:val="00B7112C"/>
    <w:rsid w:val="00B711CE"/>
    <w:rsid w:val="00B712F3"/>
    <w:rsid w:val="00B7130A"/>
    <w:rsid w:val="00B7163C"/>
    <w:rsid w:val="00B7166A"/>
    <w:rsid w:val="00B71750"/>
    <w:rsid w:val="00B71A52"/>
    <w:rsid w:val="00B71DC8"/>
    <w:rsid w:val="00B721D0"/>
    <w:rsid w:val="00B72BFE"/>
    <w:rsid w:val="00B72CE3"/>
    <w:rsid w:val="00B72E10"/>
    <w:rsid w:val="00B73710"/>
    <w:rsid w:val="00B73946"/>
    <w:rsid w:val="00B739C5"/>
    <w:rsid w:val="00B73B97"/>
    <w:rsid w:val="00B73C38"/>
    <w:rsid w:val="00B73FE6"/>
    <w:rsid w:val="00B74156"/>
    <w:rsid w:val="00B742C8"/>
    <w:rsid w:val="00B74642"/>
    <w:rsid w:val="00B746C6"/>
    <w:rsid w:val="00B74829"/>
    <w:rsid w:val="00B74A43"/>
    <w:rsid w:val="00B74A7A"/>
    <w:rsid w:val="00B74F56"/>
    <w:rsid w:val="00B74FEA"/>
    <w:rsid w:val="00B759F6"/>
    <w:rsid w:val="00B75A00"/>
    <w:rsid w:val="00B7604C"/>
    <w:rsid w:val="00B761FF"/>
    <w:rsid w:val="00B7622E"/>
    <w:rsid w:val="00B7625A"/>
    <w:rsid w:val="00B7652C"/>
    <w:rsid w:val="00B766BF"/>
    <w:rsid w:val="00B76B15"/>
    <w:rsid w:val="00B76B32"/>
    <w:rsid w:val="00B76BD2"/>
    <w:rsid w:val="00B76FA6"/>
    <w:rsid w:val="00B77078"/>
    <w:rsid w:val="00B77332"/>
    <w:rsid w:val="00B778DC"/>
    <w:rsid w:val="00B77C05"/>
    <w:rsid w:val="00B77C48"/>
    <w:rsid w:val="00B77C9A"/>
    <w:rsid w:val="00B77E0C"/>
    <w:rsid w:val="00B77F89"/>
    <w:rsid w:val="00B77F8D"/>
    <w:rsid w:val="00B801CC"/>
    <w:rsid w:val="00B808DF"/>
    <w:rsid w:val="00B808F8"/>
    <w:rsid w:val="00B80910"/>
    <w:rsid w:val="00B812A6"/>
    <w:rsid w:val="00B813EB"/>
    <w:rsid w:val="00B8146E"/>
    <w:rsid w:val="00B818F4"/>
    <w:rsid w:val="00B819EA"/>
    <w:rsid w:val="00B81BC9"/>
    <w:rsid w:val="00B81BD7"/>
    <w:rsid w:val="00B81C74"/>
    <w:rsid w:val="00B81E24"/>
    <w:rsid w:val="00B8222F"/>
    <w:rsid w:val="00B8224A"/>
    <w:rsid w:val="00B822F1"/>
    <w:rsid w:val="00B82615"/>
    <w:rsid w:val="00B826A6"/>
    <w:rsid w:val="00B83295"/>
    <w:rsid w:val="00B833EB"/>
    <w:rsid w:val="00B83444"/>
    <w:rsid w:val="00B836ED"/>
    <w:rsid w:val="00B83785"/>
    <w:rsid w:val="00B837B7"/>
    <w:rsid w:val="00B83D2B"/>
    <w:rsid w:val="00B83EFB"/>
    <w:rsid w:val="00B83F50"/>
    <w:rsid w:val="00B83FA9"/>
    <w:rsid w:val="00B840FB"/>
    <w:rsid w:val="00B84217"/>
    <w:rsid w:val="00B84540"/>
    <w:rsid w:val="00B845F9"/>
    <w:rsid w:val="00B847B2"/>
    <w:rsid w:val="00B84BE8"/>
    <w:rsid w:val="00B84E2C"/>
    <w:rsid w:val="00B84FE4"/>
    <w:rsid w:val="00B84FFD"/>
    <w:rsid w:val="00B853BE"/>
    <w:rsid w:val="00B8545A"/>
    <w:rsid w:val="00B855A0"/>
    <w:rsid w:val="00B85673"/>
    <w:rsid w:val="00B8574E"/>
    <w:rsid w:val="00B85950"/>
    <w:rsid w:val="00B859E5"/>
    <w:rsid w:val="00B85A7C"/>
    <w:rsid w:val="00B85FCD"/>
    <w:rsid w:val="00B8606B"/>
    <w:rsid w:val="00B86476"/>
    <w:rsid w:val="00B86639"/>
    <w:rsid w:val="00B8669A"/>
    <w:rsid w:val="00B866F2"/>
    <w:rsid w:val="00B86801"/>
    <w:rsid w:val="00B868CE"/>
    <w:rsid w:val="00B86A3D"/>
    <w:rsid w:val="00B8712C"/>
    <w:rsid w:val="00B87172"/>
    <w:rsid w:val="00B873E0"/>
    <w:rsid w:val="00B875C7"/>
    <w:rsid w:val="00B877AE"/>
    <w:rsid w:val="00B87A87"/>
    <w:rsid w:val="00B87AE7"/>
    <w:rsid w:val="00B87CBF"/>
    <w:rsid w:val="00B87DF8"/>
    <w:rsid w:val="00B90246"/>
    <w:rsid w:val="00B90660"/>
    <w:rsid w:val="00B90672"/>
    <w:rsid w:val="00B90844"/>
    <w:rsid w:val="00B90CA3"/>
    <w:rsid w:val="00B90D10"/>
    <w:rsid w:val="00B90D8A"/>
    <w:rsid w:val="00B90ECC"/>
    <w:rsid w:val="00B90FE5"/>
    <w:rsid w:val="00B915BE"/>
    <w:rsid w:val="00B919AD"/>
    <w:rsid w:val="00B91A2B"/>
    <w:rsid w:val="00B91E67"/>
    <w:rsid w:val="00B920BE"/>
    <w:rsid w:val="00B92112"/>
    <w:rsid w:val="00B92343"/>
    <w:rsid w:val="00B924FA"/>
    <w:rsid w:val="00B92CC5"/>
    <w:rsid w:val="00B92D47"/>
    <w:rsid w:val="00B93204"/>
    <w:rsid w:val="00B935FD"/>
    <w:rsid w:val="00B936B6"/>
    <w:rsid w:val="00B93A4F"/>
    <w:rsid w:val="00B93A5F"/>
    <w:rsid w:val="00B93B0A"/>
    <w:rsid w:val="00B93C7F"/>
    <w:rsid w:val="00B93C8F"/>
    <w:rsid w:val="00B93D2E"/>
    <w:rsid w:val="00B94036"/>
    <w:rsid w:val="00B9448E"/>
    <w:rsid w:val="00B94513"/>
    <w:rsid w:val="00B9463E"/>
    <w:rsid w:val="00B94A1E"/>
    <w:rsid w:val="00B94E17"/>
    <w:rsid w:val="00B94E4D"/>
    <w:rsid w:val="00B94EA8"/>
    <w:rsid w:val="00B95044"/>
    <w:rsid w:val="00B9515D"/>
    <w:rsid w:val="00B95400"/>
    <w:rsid w:val="00B9568E"/>
    <w:rsid w:val="00B957FE"/>
    <w:rsid w:val="00B95F02"/>
    <w:rsid w:val="00B960B9"/>
    <w:rsid w:val="00B96BEF"/>
    <w:rsid w:val="00B96C4E"/>
    <w:rsid w:val="00B96FC0"/>
    <w:rsid w:val="00B97260"/>
    <w:rsid w:val="00B97646"/>
    <w:rsid w:val="00B976A6"/>
    <w:rsid w:val="00B9779D"/>
    <w:rsid w:val="00B977AC"/>
    <w:rsid w:val="00B97A69"/>
    <w:rsid w:val="00B97A87"/>
    <w:rsid w:val="00B97B33"/>
    <w:rsid w:val="00BA05FD"/>
    <w:rsid w:val="00BA0632"/>
    <w:rsid w:val="00BA0678"/>
    <w:rsid w:val="00BA06A6"/>
    <w:rsid w:val="00BA0778"/>
    <w:rsid w:val="00BA0926"/>
    <w:rsid w:val="00BA0AAA"/>
    <w:rsid w:val="00BA0DFB"/>
    <w:rsid w:val="00BA0E68"/>
    <w:rsid w:val="00BA0F2F"/>
    <w:rsid w:val="00BA0FA5"/>
    <w:rsid w:val="00BA115E"/>
    <w:rsid w:val="00BA1342"/>
    <w:rsid w:val="00BA14BC"/>
    <w:rsid w:val="00BA1F24"/>
    <w:rsid w:val="00BA2A0E"/>
    <w:rsid w:val="00BA2DBF"/>
    <w:rsid w:val="00BA2DDE"/>
    <w:rsid w:val="00BA2FEF"/>
    <w:rsid w:val="00BA326E"/>
    <w:rsid w:val="00BA348E"/>
    <w:rsid w:val="00BA37CE"/>
    <w:rsid w:val="00BA3817"/>
    <w:rsid w:val="00BA3A06"/>
    <w:rsid w:val="00BA3D42"/>
    <w:rsid w:val="00BA3EBD"/>
    <w:rsid w:val="00BA3EC2"/>
    <w:rsid w:val="00BA3FAF"/>
    <w:rsid w:val="00BA407E"/>
    <w:rsid w:val="00BA409C"/>
    <w:rsid w:val="00BA41E3"/>
    <w:rsid w:val="00BA4420"/>
    <w:rsid w:val="00BA4575"/>
    <w:rsid w:val="00BA4862"/>
    <w:rsid w:val="00BA4993"/>
    <w:rsid w:val="00BA4BCD"/>
    <w:rsid w:val="00BA509D"/>
    <w:rsid w:val="00BA531D"/>
    <w:rsid w:val="00BA5A3A"/>
    <w:rsid w:val="00BA5EDB"/>
    <w:rsid w:val="00BA5F51"/>
    <w:rsid w:val="00BA5F55"/>
    <w:rsid w:val="00BA6055"/>
    <w:rsid w:val="00BA62EE"/>
    <w:rsid w:val="00BA651C"/>
    <w:rsid w:val="00BA6742"/>
    <w:rsid w:val="00BA6B54"/>
    <w:rsid w:val="00BA73D9"/>
    <w:rsid w:val="00BA763D"/>
    <w:rsid w:val="00BA7788"/>
    <w:rsid w:val="00BA7B4F"/>
    <w:rsid w:val="00BA7DB9"/>
    <w:rsid w:val="00BA7ECE"/>
    <w:rsid w:val="00BB02D2"/>
    <w:rsid w:val="00BB04BC"/>
    <w:rsid w:val="00BB056D"/>
    <w:rsid w:val="00BB06C3"/>
    <w:rsid w:val="00BB070C"/>
    <w:rsid w:val="00BB08BD"/>
    <w:rsid w:val="00BB0A9E"/>
    <w:rsid w:val="00BB0BC6"/>
    <w:rsid w:val="00BB0E76"/>
    <w:rsid w:val="00BB1199"/>
    <w:rsid w:val="00BB11CE"/>
    <w:rsid w:val="00BB1548"/>
    <w:rsid w:val="00BB1A89"/>
    <w:rsid w:val="00BB1CB9"/>
    <w:rsid w:val="00BB1CE7"/>
    <w:rsid w:val="00BB1D19"/>
    <w:rsid w:val="00BB1DDB"/>
    <w:rsid w:val="00BB1DF4"/>
    <w:rsid w:val="00BB1E3E"/>
    <w:rsid w:val="00BB1E6C"/>
    <w:rsid w:val="00BB1E7C"/>
    <w:rsid w:val="00BB1E92"/>
    <w:rsid w:val="00BB2313"/>
    <w:rsid w:val="00BB248E"/>
    <w:rsid w:val="00BB250A"/>
    <w:rsid w:val="00BB2DB9"/>
    <w:rsid w:val="00BB2E3F"/>
    <w:rsid w:val="00BB2FD3"/>
    <w:rsid w:val="00BB2FDF"/>
    <w:rsid w:val="00BB2FFF"/>
    <w:rsid w:val="00BB30A4"/>
    <w:rsid w:val="00BB33F9"/>
    <w:rsid w:val="00BB3405"/>
    <w:rsid w:val="00BB356B"/>
    <w:rsid w:val="00BB37E2"/>
    <w:rsid w:val="00BB398C"/>
    <w:rsid w:val="00BB3C23"/>
    <w:rsid w:val="00BB4287"/>
    <w:rsid w:val="00BB4522"/>
    <w:rsid w:val="00BB4639"/>
    <w:rsid w:val="00BB4678"/>
    <w:rsid w:val="00BB46D5"/>
    <w:rsid w:val="00BB4898"/>
    <w:rsid w:val="00BB48F5"/>
    <w:rsid w:val="00BB4963"/>
    <w:rsid w:val="00BB499F"/>
    <w:rsid w:val="00BB4C4E"/>
    <w:rsid w:val="00BB4E08"/>
    <w:rsid w:val="00BB4ED7"/>
    <w:rsid w:val="00BB515C"/>
    <w:rsid w:val="00BB56EF"/>
    <w:rsid w:val="00BB580E"/>
    <w:rsid w:val="00BB597D"/>
    <w:rsid w:val="00BB5DAE"/>
    <w:rsid w:val="00BB5EDE"/>
    <w:rsid w:val="00BB5FCB"/>
    <w:rsid w:val="00BB604B"/>
    <w:rsid w:val="00BB6068"/>
    <w:rsid w:val="00BB616E"/>
    <w:rsid w:val="00BB68EB"/>
    <w:rsid w:val="00BB6975"/>
    <w:rsid w:val="00BB6B32"/>
    <w:rsid w:val="00BB6E1B"/>
    <w:rsid w:val="00BB7096"/>
    <w:rsid w:val="00BB7354"/>
    <w:rsid w:val="00BB75EA"/>
    <w:rsid w:val="00BB7867"/>
    <w:rsid w:val="00BB7F47"/>
    <w:rsid w:val="00BC00EC"/>
    <w:rsid w:val="00BC0620"/>
    <w:rsid w:val="00BC06DE"/>
    <w:rsid w:val="00BC08C5"/>
    <w:rsid w:val="00BC0B52"/>
    <w:rsid w:val="00BC0CC6"/>
    <w:rsid w:val="00BC0DDA"/>
    <w:rsid w:val="00BC0E59"/>
    <w:rsid w:val="00BC0F76"/>
    <w:rsid w:val="00BC1015"/>
    <w:rsid w:val="00BC1083"/>
    <w:rsid w:val="00BC10AF"/>
    <w:rsid w:val="00BC10EA"/>
    <w:rsid w:val="00BC12FB"/>
    <w:rsid w:val="00BC1B45"/>
    <w:rsid w:val="00BC1C3C"/>
    <w:rsid w:val="00BC1CDB"/>
    <w:rsid w:val="00BC2028"/>
    <w:rsid w:val="00BC2054"/>
    <w:rsid w:val="00BC26BA"/>
    <w:rsid w:val="00BC2786"/>
    <w:rsid w:val="00BC2A2B"/>
    <w:rsid w:val="00BC2A40"/>
    <w:rsid w:val="00BC2EA6"/>
    <w:rsid w:val="00BC307F"/>
    <w:rsid w:val="00BC3130"/>
    <w:rsid w:val="00BC3159"/>
    <w:rsid w:val="00BC3184"/>
    <w:rsid w:val="00BC3257"/>
    <w:rsid w:val="00BC32E2"/>
    <w:rsid w:val="00BC33A0"/>
    <w:rsid w:val="00BC3781"/>
    <w:rsid w:val="00BC38C1"/>
    <w:rsid w:val="00BC39DB"/>
    <w:rsid w:val="00BC39E6"/>
    <w:rsid w:val="00BC3A32"/>
    <w:rsid w:val="00BC3B07"/>
    <w:rsid w:val="00BC4335"/>
    <w:rsid w:val="00BC46EF"/>
    <w:rsid w:val="00BC4E00"/>
    <w:rsid w:val="00BC5066"/>
    <w:rsid w:val="00BC5737"/>
    <w:rsid w:val="00BC5C92"/>
    <w:rsid w:val="00BC5CDC"/>
    <w:rsid w:val="00BC6021"/>
    <w:rsid w:val="00BC637A"/>
    <w:rsid w:val="00BC666B"/>
    <w:rsid w:val="00BC6737"/>
    <w:rsid w:val="00BC6BAE"/>
    <w:rsid w:val="00BC6BF2"/>
    <w:rsid w:val="00BC6CF3"/>
    <w:rsid w:val="00BC6F6F"/>
    <w:rsid w:val="00BC6FD6"/>
    <w:rsid w:val="00BC7253"/>
    <w:rsid w:val="00BC75CB"/>
    <w:rsid w:val="00BC77D1"/>
    <w:rsid w:val="00BC7E3D"/>
    <w:rsid w:val="00BC7ED7"/>
    <w:rsid w:val="00BD008E"/>
    <w:rsid w:val="00BD062A"/>
    <w:rsid w:val="00BD07F7"/>
    <w:rsid w:val="00BD0884"/>
    <w:rsid w:val="00BD0E2A"/>
    <w:rsid w:val="00BD0ED0"/>
    <w:rsid w:val="00BD1077"/>
    <w:rsid w:val="00BD120D"/>
    <w:rsid w:val="00BD1485"/>
    <w:rsid w:val="00BD14BE"/>
    <w:rsid w:val="00BD15D4"/>
    <w:rsid w:val="00BD1779"/>
    <w:rsid w:val="00BD1798"/>
    <w:rsid w:val="00BD1C84"/>
    <w:rsid w:val="00BD1FE9"/>
    <w:rsid w:val="00BD22F3"/>
    <w:rsid w:val="00BD2485"/>
    <w:rsid w:val="00BD2773"/>
    <w:rsid w:val="00BD2819"/>
    <w:rsid w:val="00BD288E"/>
    <w:rsid w:val="00BD2AA8"/>
    <w:rsid w:val="00BD2D64"/>
    <w:rsid w:val="00BD2F3B"/>
    <w:rsid w:val="00BD2FE8"/>
    <w:rsid w:val="00BD3372"/>
    <w:rsid w:val="00BD375C"/>
    <w:rsid w:val="00BD37FE"/>
    <w:rsid w:val="00BD386B"/>
    <w:rsid w:val="00BD38EF"/>
    <w:rsid w:val="00BD3BBF"/>
    <w:rsid w:val="00BD3F3A"/>
    <w:rsid w:val="00BD412F"/>
    <w:rsid w:val="00BD4278"/>
    <w:rsid w:val="00BD42E6"/>
    <w:rsid w:val="00BD43E3"/>
    <w:rsid w:val="00BD4428"/>
    <w:rsid w:val="00BD4504"/>
    <w:rsid w:val="00BD4814"/>
    <w:rsid w:val="00BD4C30"/>
    <w:rsid w:val="00BD4E73"/>
    <w:rsid w:val="00BD4E96"/>
    <w:rsid w:val="00BD50AA"/>
    <w:rsid w:val="00BD5135"/>
    <w:rsid w:val="00BD5750"/>
    <w:rsid w:val="00BD57EE"/>
    <w:rsid w:val="00BD693A"/>
    <w:rsid w:val="00BD6959"/>
    <w:rsid w:val="00BD6C8E"/>
    <w:rsid w:val="00BD6D33"/>
    <w:rsid w:val="00BD725D"/>
    <w:rsid w:val="00BD7291"/>
    <w:rsid w:val="00BD76BB"/>
    <w:rsid w:val="00BD788E"/>
    <w:rsid w:val="00BD79D8"/>
    <w:rsid w:val="00BD79EB"/>
    <w:rsid w:val="00BD7A4B"/>
    <w:rsid w:val="00BD7CD3"/>
    <w:rsid w:val="00BD7EA3"/>
    <w:rsid w:val="00BD7FE2"/>
    <w:rsid w:val="00BE0173"/>
    <w:rsid w:val="00BE0406"/>
    <w:rsid w:val="00BE04C4"/>
    <w:rsid w:val="00BE0571"/>
    <w:rsid w:val="00BE09C9"/>
    <w:rsid w:val="00BE0B19"/>
    <w:rsid w:val="00BE0DD8"/>
    <w:rsid w:val="00BE0F05"/>
    <w:rsid w:val="00BE114F"/>
    <w:rsid w:val="00BE13F0"/>
    <w:rsid w:val="00BE1D82"/>
    <w:rsid w:val="00BE1D8C"/>
    <w:rsid w:val="00BE1EE4"/>
    <w:rsid w:val="00BE1F8B"/>
    <w:rsid w:val="00BE1FBF"/>
    <w:rsid w:val="00BE2085"/>
    <w:rsid w:val="00BE20B2"/>
    <w:rsid w:val="00BE2514"/>
    <w:rsid w:val="00BE2644"/>
    <w:rsid w:val="00BE28D3"/>
    <w:rsid w:val="00BE2949"/>
    <w:rsid w:val="00BE2B45"/>
    <w:rsid w:val="00BE2B4F"/>
    <w:rsid w:val="00BE2C4D"/>
    <w:rsid w:val="00BE2C88"/>
    <w:rsid w:val="00BE2DC3"/>
    <w:rsid w:val="00BE2DF2"/>
    <w:rsid w:val="00BE2F39"/>
    <w:rsid w:val="00BE332D"/>
    <w:rsid w:val="00BE3406"/>
    <w:rsid w:val="00BE3417"/>
    <w:rsid w:val="00BE398F"/>
    <w:rsid w:val="00BE3BBD"/>
    <w:rsid w:val="00BE3CD0"/>
    <w:rsid w:val="00BE3CF1"/>
    <w:rsid w:val="00BE3D31"/>
    <w:rsid w:val="00BE3D73"/>
    <w:rsid w:val="00BE3F17"/>
    <w:rsid w:val="00BE4012"/>
    <w:rsid w:val="00BE4328"/>
    <w:rsid w:val="00BE4724"/>
    <w:rsid w:val="00BE49AE"/>
    <w:rsid w:val="00BE4B20"/>
    <w:rsid w:val="00BE4E87"/>
    <w:rsid w:val="00BE4F59"/>
    <w:rsid w:val="00BE51F6"/>
    <w:rsid w:val="00BE5250"/>
    <w:rsid w:val="00BE552D"/>
    <w:rsid w:val="00BE59DB"/>
    <w:rsid w:val="00BE5D01"/>
    <w:rsid w:val="00BE5FBB"/>
    <w:rsid w:val="00BE5FC4"/>
    <w:rsid w:val="00BE60D5"/>
    <w:rsid w:val="00BE624E"/>
    <w:rsid w:val="00BE628F"/>
    <w:rsid w:val="00BE6295"/>
    <w:rsid w:val="00BE6756"/>
    <w:rsid w:val="00BE778B"/>
    <w:rsid w:val="00BE79FB"/>
    <w:rsid w:val="00BE7AA8"/>
    <w:rsid w:val="00BE7C4D"/>
    <w:rsid w:val="00BE7C90"/>
    <w:rsid w:val="00BE7DA3"/>
    <w:rsid w:val="00BE7F19"/>
    <w:rsid w:val="00BE7F6A"/>
    <w:rsid w:val="00BE7FAE"/>
    <w:rsid w:val="00BF0274"/>
    <w:rsid w:val="00BF0417"/>
    <w:rsid w:val="00BF04E9"/>
    <w:rsid w:val="00BF05A0"/>
    <w:rsid w:val="00BF08C4"/>
    <w:rsid w:val="00BF0BAF"/>
    <w:rsid w:val="00BF0D48"/>
    <w:rsid w:val="00BF0D4A"/>
    <w:rsid w:val="00BF0EFC"/>
    <w:rsid w:val="00BF0FC1"/>
    <w:rsid w:val="00BF14F7"/>
    <w:rsid w:val="00BF19CE"/>
    <w:rsid w:val="00BF1AA0"/>
    <w:rsid w:val="00BF1B7F"/>
    <w:rsid w:val="00BF1B99"/>
    <w:rsid w:val="00BF1F18"/>
    <w:rsid w:val="00BF228A"/>
    <w:rsid w:val="00BF29FA"/>
    <w:rsid w:val="00BF2B6F"/>
    <w:rsid w:val="00BF2C3E"/>
    <w:rsid w:val="00BF2D21"/>
    <w:rsid w:val="00BF2EF9"/>
    <w:rsid w:val="00BF2F9A"/>
    <w:rsid w:val="00BF300D"/>
    <w:rsid w:val="00BF32DE"/>
    <w:rsid w:val="00BF351A"/>
    <w:rsid w:val="00BF35FC"/>
    <w:rsid w:val="00BF3914"/>
    <w:rsid w:val="00BF39CA"/>
    <w:rsid w:val="00BF39E1"/>
    <w:rsid w:val="00BF3C78"/>
    <w:rsid w:val="00BF3CAC"/>
    <w:rsid w:val="00BF3D69"/>
    <w:rsid w:val="00BF3D6D"/>
    <w:rsid w:val="00BF4123"/>
    <w:rsid w:val="00BF455C"/>
    <w:rsid w:val="00BF48A2"/>
    <w:rsid w:val="00BF49B1"/>
    <w:rsid w:val="00BF4A9F"/>
    <w:rsid w:val="00BF4E09"/>
    <w:rsid w:val="00BF4F3A"/>
    <w:rsid w:val="00BF5552"/>
    <w:rsid w:val="00BF55BD"/>
    <w:rsid w:val="00BF565E"/>
    <w:rsid w:val="00BF58FD"/>
    <w:rsid w:val="00BF5963"/>
    <w:rsid w:val="00BF5991"/>
    <w:rsid w:val="00BF65DA"/>
    <w:rsid w:val="00BF6755"/>
    <w:rsid w:val="00BF725A"/>
    <w:rsid w:val="00BF726B"/>
    <w:rsid w:val="00BF734F"/>
    <w:rsid w:val="00BF73E4"/>
    <w:rsid w:val="00BF73F2"/>
    <w:rsid w:val="00BF770F"/>
    <w:rsid w:val="00BF793E"/>
    <w:rsid w:val="00BF79D3"/>
    <w:rsid w:val="00BF7BCC"/>
    <w:rsid w:val="00BF7C76"/>
    <w:rsid w:val="00BF7E7C"/>
    <w:rsid w:val="00C001BA"/>
    <w:rsid w:val="00C00377"/>
    <w:rsid w:val="00C0048D"/>
    <w:rsid w:val="00C00503"/>
    <w:rsid w:val="00C00A4E"/>
    <w:rsid w:val="00C00BE5"/>
    <w:rsid w:val="00C00C4E"/>
    <w:rsid w:val="00C00DD9"/>
    <w:rsid w:val="00C00E41"/>
    <w:rsid w:val="00C013C3"/>
    <w:rsid w:val="00C0142E"/>
    <w:rsid w:val="00C01547"/>
    <w:rsid w:val="00C01671"/>
    <w:rsid w:val="00C01798"/>
    <w:rsid w:val="00C02419"/>
    <w:rsid w:val="00C026DC"/>
    <w:rsid w:val="00C02766"/>
    <w:rsid w:val="00C02896"/>
    <w:rsid w:val="00C02D11"/>
    <w:rsid w:val="00C02ECB"/>
    <w:rsid w:val="00C03113"/>
    <w:rsid w:val="00C03171"/>
    <w:rsid w:val="00C03273"/>
    <w:rsid w:val="00C036FD"/>
    <w:rsid w:val="00C03731"/>
    <w:rsid w:val="00C03D3A"/>
    <w:rsid w:val="00C03EE8"/>
    <w:rsid w:val="00C04407"/>
    <w:rsid w:val="00C04523"/>
    <w:rsid w:val="00C0464B"/>
    <w:rsid w:val="00C047AC"/>
    <w:rsid w:val="00C049EA"/>
    <w:rsid w:val="00C051A6"/>
    <w:rsid w:val="00C0524C"/>
    <w:rsid w:val="00C053C7"/>
    <w:rsid w:val="00C0555F"/>
    <w:rsid w:val="00C058A7"/>
    <w:rsid w:val="00C05A1C"/>
    <w:rsid w:val="00C05BEC"/>
    <w:rsid w:val="00C060E4"/>
    <w:rsid w:val="00C062D2"/>
    <w:rsid w:val="00C0685E"/>
    <w:rsid w:val="00C06A6F"/>
    <w:rsid w:val="00C06AAB"/>
    <w:rsid w:val="00C06D0A"/>
    <w:rsid w:val="00C06E7D"/>
    <w:rsid w:val="00C06EBA"/>
    <w:rsid w:val="00C07786"/>
    <w:rsid w:val="00C079EF"/>
    <w:rsid w:val="00C07ED3"/>
    <w:rsid w:val="00C100D5"/>
    <w:rsid w:val="00C1016B"/>
    <w:rsid w:val="00C106C2"/>
    <w:rsid w:val="00C10B40"/>
    <w:rsid w:val="00C10CCF"/>
    <w:rsid w:val="00C110FB"/>
    <w:rsid w:val="00C1112B"/>
    <w:rsid w:val="00C11A88"/>
    <w:rsid w:val="00C11C4C"/>
    <w:rsid w:val="00C11D96"/>
    <w:rsid w:val="00C11F3D"/>
    <w:rsid w:val="00C12012"/>
    <w:rsid w:val="00C124EF"/>
    <w:rsid w:val="00C125DB"/>
    <w:rsid w:val="00C1272F"/>
    <w:rsid w:val="00C12874"/>
    <w:rsid w:val="00C129E5"/>
    <w:rsid w:val="00C12BC1"/>
    <w:rsid w:val="00C12C81"/>
    <w:rsid w:val="00C13232"/>
    <w:rsid w:val="00C13291"/>
    <w:rsid w:val="00C137CD"/>
    <w:rsid w:val="00C13BDA"/>
    <w:rsid w:val="00C13CDB"/>
    <w:rsid w:val="00C13D53"/>
    <w:rsid w:val="00C13E9D"/>
    <w:rsid w:val="00C13FFD"/>
    <w:rsid w:val="00C140F1"/>
    <w:rsid w:val="00C14632"/>
    <w:rsid w:val="00C14830"/>
    <w:rsid w:val="00C1523C"/>
    <w:rsid w:val="00C16352"/>
    <w:rsid w:val="00C16651"/>
    <w:rsid w:val="00C16833"/>
    <w:rsid w:val="00C16C30"/>
    <w:rsid w:val="00C16ED4"/>
    <w:rsid w:val="00C1709C"/>
    <w:rsid w:val="00C1739D"/>
    <w:rsid w:val="00C17432"/>
    <w:rsid w:val="00C17BD2"/>
    <w:rsid w:val="00C20184"/>
    <w:rsid w:val="00C2062D"/>
    <w:rsid w:val="00C206D4"/>
    <w:rsid w:val="00C208E1"/>
    <w:rsid w:val="00C2092C"/>
    <w:rsid w:val="00C20A00"/>
    <w:rsid w:val="00C20A4A"/>
    <w:rsid w:val="00C211F2"/>
    <w:rsid w:val="00C214A5"/>
    <w:rsid w:val="00C21588"/>
    <w:rsid w:val="00C21673"/>
    <w:rsid w:val="00C21700"/>
    <w:rsid w:val="00C2173D"/>
    <w:rsid w:val="00C21C7A"/>
    <w:rsid w:val="00C2214E"/>
    <w:rsid w:val="00C22E9C"/>
    <w:rsid w:val="00C23130"/>
    <w:rsid w:val="00C23570"/>
    <w:rsid w:val="00C2361C"/>
    <w:rsid w:val="00C23630"/>
    <w:rsid w:val="00C239FB"/>
    <w:rsid w:val="00C23AFF"/>
    <w:rsid w:val="00C23CF6"/>
    <w:rsid w:val="00C23E33"/>
    <w:rsid w:val="00C245B4"/>
    <w:rsid w:val="00C24671"/>
    <w:rsid w:val="00C24CB9"/>
    <w:rsid w:val="00C25095"/>
    <w:rsid w:val="00C255A5"/>
    <w:rsid w:val="00C2573D"/>
    <w:rsid w:val="00C2584B"/>
    <w:rsid w:val="00C2592A"/>
    <w:rsid w:val="00C25942"/>
    <w:rsid w:val="00C25A35"/>
    <w:rsid w:val="00C25BEB"/>
    <w:rsid w:val="00C25DD9"/>
    <w:rsid w:val="00C26190"/>
    <w:rsid w:val="00C26345"/>
    <w:rsid w:val="00C26369"/>
    <w:rsid w:val="00C265D4"/>
    <w:rsid w:val="00C2663F"/>
    <w:rsid w:val="00C268E7"/>
    <w:rsid w:val="00C26AFE"/>
    <w:rsid w:val="00C26DB8"/>
    <w:rsid w:val="00C26F71"/>
    <w:rsid w:val="00C26FA2"/>
    <w:rsid w:val="00C2747C"/>
    <w:rsid w:val="00C277D4"/>
    <w:rsid w:val="00C2784C"/>
    <w:rsid w:val="00C2787E"/>
    <w:rsid w:val="00C278DC"/>
    <w:rsid w:val="00C279DC"/>
    <w:rsid w:val="00C27BDB"/>
    <w:rsid w:val="00C27DB9"/>
    <w:rsid w:val="00C27DC5"/>
    <w:rsid w:val="00C300C4"/>
    <w:rsid w:val="00C30423"/>
    <w:rsid w:val="00C30501"/>
    <w:rsid w:val="00C3059F"/>
    <w:rsid w:val="00C309A9"/>
    <w:rsid w:val="00C3106D"/>
    <w:rsid w:val="00C31449"/>
    <w:rsid w:val="00C31A98"/>
    <w:rsid w:val="00C3230A"/>
    <w:rsid w:val="00C3243D"/>
    <w:rsid w:val="00C325A7"/>
    <w:rsid w:val="00C3263B"/>
    <w:rsid w:val="00C32BED"/>
    <w:rsid w:val="00C32CAB"/>
    <w:rsid w:val="00C32D04"/>
    <w:rsid w:val="00C32DF7"/>
    <w:rsid w:val="00C32E78"/>
    <w:rsid w:val="00C32F5E"/>
    <w:rsid w:val="00C32FB6"/>
    <w:rsid w:val="00C33355"/>
    <w:rsid w:val="00C33471"/>
    <w:rsid w:val="00C3377B"/>
    <w:rsid w:val="00C337CB"/>
    <w:rsid w:val="00C338B8"/>
    <w:rsid w:val="00C3399D"/>
    <w:rsid w:val="00C3400F"/>
    <w:rsid w:val="00C3408E"/>
    <w:rsid w:val="00C343C6"/>
    <w:rsid w:val="00C346C7"/>
    <w:rsid w:val="00C34836"/>
    <w:rsid w:val="00C34B64"/>
    <w:rsid w:val="00C34C36"/>
    <w:rsid w:val="00C34D80"/>
    <w:rsid w:val="00C34DCE"/>
    <w:rsid w:val="00C34DCF"/>
    <w:rsid w:val="00C35094"/>
    <w:rsid w:val="00C352B3"/>
    <w:rsid w:val="00C3534E"/>
    <w:rsid w:val="00C35563"/>
    <w:rsid w:val="00C35A05"/>
    <w:rsid w:val="00C35A79"/>
    <w:rsid w:val="00C35AFB"/>
    <w:rsid w:val="00C35FCD"/>
    <w:rsid w:val="00C3603D"/>
    <w:rsid w:val="00C362DC"/>
    <w:rsid w:val="00C36342"/>
    <w:rsid w:val="00C3654C"/>
    <w:rsid w:val="00C367B0"/>
    <w:rsid w:val="00C3698F"/>
    <w:rsid w:val="00C36AB8"/>
    <w:rsid w:val="00C36BF5"/>
    <w:rsid w:val="00C36DBC"/>
    <w:rsid w:val="00C36DE4"/>
    <w:rsid w:val="00C36F5A"/>
    <w:rsid w:val="00C37183"/>
    <w:rsid w:val="00C37665"/>
    <w:rsid w:val="00C376BA"/>
    <w:rsid w:val="00C376E1"/>
    <w:rsid w:val="00C378C5"/>
    <w:rsid w:val="00C37966"/>
    <w:rsid w:val="00C37BDE"/>
    <w:rsid w:val="00C40373"/>
    <w:rsid w:val="00C40629"/>
    <w:rsid w:val="00C4072B"/>
    <w:rsid w:val="00C4082D"/>
    <w:rsid w:val="00C40888"/>
    <w:rsid w:val="00C408A2"/>
    <w:rsid w:val="00C408D6"/>
    <w:rsid w:val="00C40978"/>
    <w:rsid w:val="00C40AE6"/>
    <w:rsid w:val="00C40B7E"/>
    <w:rsid w:val="00C411AF"/>
    <w:rsid w:val="00C412BB"/>
    <w:rsid w:val="00C4138D"/>
    <w:rsid w:val="00C4154D"/>
    <w:rsid w:val="00C41815"/>
    <w:rsid w:val="00C41C30"/>
    <w:rsid w:val="00C41C76"/>
    <w:rsid w:val="00C41DE6"/>
    <w:rsid w:val="00C41E3A"/>
    <w:rsid w:val="00C41ECD"/>
    <w:rsid w:val="00C41F04"/>
    <w:rsid w:val="00C41F3F"/>
    <w:rsid w:val="00C420BE"/>
    <w:rsid w:val="00C42177"/>
    <w:rsid w:val="00C42485"/>
    <w:rsid w:val="00C4260F"/>
    <w:rsid w:val="00C429F2"/>
    <w:rsid w:val="00C42B66"/>
    <w:rsid w:val="00C42D35"/>
    <w:rsid w:val="00C42D65"/>
    <w:rsid w:val="00C42DCC"/>
    <w:rsid w:val="00C42EFB"/>
    <w:rsid w:val="00C4304C"/>
    <w:rsid w:val="00C43139"/>
    <w:rsid w:val="00C432F7"/>
    <w:rsid w:val="00C43315"/>
    <w:rsid w:val="00C4337A"/>
    <w:rsid w:val="00C43519"/>
    <w:rsid w:val="00C43783"/>
    <w:rsid w:val="00C437D6"/>
    <w:rsid w:val="00C439BF"/>
    <w:rsid w:val="00C44805"/>
    <w:rsid w:val="00C44B93"/>
    <w:rsid w:val="00C44DDA"/>
    <w:rsid w:val="00C44FE1"/>
    <w:rsid w:val="00C452F5"/>
    <w:rsid w:val="00C45683"/>
    <w:rsid w:val="00C45706"/>
    <w:rsid w:val="00C45819"/>
    <w:rsid w:val="00C45A1F"/>
    <w:rsid w:val="00C45B31"/>
    <w:rsid w:val="00C45D13"/>
    <w:rsid w:val="00C46138"/>
    <w:rsid w:val="00C46555"/>
    <w:rsid w:val="00C466D0"/>
    <w:rsid w:val="00C46B15"/>
    <w:rsid w:val="00C46F32"/>
    <w:rsid w:val="00C46F7D"/>
    <w:rsid w:val="00C4715A"/>
    <w:rsid w:val="00C47275"/>
    <w:rsid w:val="00C474CA"/>
    <w:rsid w:val="00C475E3"/>
    <w:rsid w:val="00C47946"/>
    <w:rsid w:val="00C479B5"/>
    <w:rsid w:val="00C47A13"/>
    <w:rsid w:val="00C47A40"/>
    <w:rsid w:val="00C5015F"/>
    <w:rsid w:val="00C50242"/>
    <w:rsid w:val="00C5033A"/>
    <w:rsid w:val="00C5034D"/>
    <w:rsid w:val="00C50498"/>
    <w:rsid w:val="00C5050E"/>
    <w:rsid w:val="00C50A9D"/>
    <w:rsid w:val="00C50B0D"/>
    <w:rsid w:val="00C50D16"/>
    <w:rsid w:val="00C50D85"/>
    <w:rsid w:val="00C50D95"/>
    <w:rsid w:val="00C50E99"/>
    <w:rsid w:val="00C50F28"/>
    <w:rsid w:val="00C51186"/>
    <w:rsid w:val="00C512A4"/>
    <w:rsid w:val="00C512F7"/>
    <w:rsid w:val="00C51355"/>
    <w:rsid w:val="00C515C9"/>
    <w:rsid w:val="00C51B20"/>
    <w:rsid w:val="00C51DE1"/>
    <w:rsid w:val="00C5230E"/>
    <w:rsid w:val="00C52359"/>
    <w:rsid w:val="00C52744"/>
    <w:rsid w:val="00C52965"/>
    <w:rsid w:val="00C52B75"/>
    <w:rsid w:val="00C52EEC"/>
    <w:rsid w:val="00C52F13"/>
    <w:rsid w:val="00C530A0"/>
    <w:rsid w:val="00C532DF"/>
    <w:rsid w:val="00C532E0"/>
    <w:rsid w:val="00C5343A"/>
    <w:rsid w:val="00C535AD"/>
    <w:rsid w:val="00C536D8"/>
    <w:rsid w:val="00C53886"/>
    <w:rsid w:val="00C53952"/>
    <w:rsid w:val="00C53EB3"/>
    <w:rsid w:val="00C53F51"/>
    <w:rsid w:val="00C5428C"/>
    <w:rsid w:val="00C542D4"/>
    <w:rsid w:val="00C547C1"/>
    <w:rsid w:val="00C5488F"/>
    <w:rsid w:val="00C54D71"/>
    <w:rsid w:val="00C54E0D"/>
    <w:rsid w:val="00C5517A"/>
    <w:rsid w:val="00C55574"/>
    <w:rsid w:val="00C5570D"/>
    <w:rsid w:val="00C557A2"/>
    <w:rsid w:val="00C55A12"/>
    <w:rsid w:val="00C55BCD"/>
    <w:rsid w:val="00C55BD5"/>
    <w:rsid w:val="00C55E71"/>
    <w:rsid w:val="00C55F19"/>
    <w:rsid w:val="00C563F5"/>
    <w:rsid w:val="00C5640B"/>
    <w:rsid w:val="00C56565"/>
    <w:rsid w:val="00C5671B"/>
    <w:rsid w:val="00C5694B"/>
    <w:rsid w:val="00C56DC5"/>
    <w:rsid w:val="00C570F7"/>
    <w:rsid w:val="00C57109"/>
    <w:rsid w:val="00C57224"/>
    <w:rsid w:val="00C57537"/>
    <w:rsid w:val="00C575E7"/>
    <w:rsid w:val="00C57612"/>
    <w:rsid w:val="00C57C76"/>
    <w:rsid w:val="00C57CDB"/>
    <w:rsid w:val="00C57E42"/>
    <w:rsid w:val="00C57E45"/>
    <w:rsid w:val="00C60159"/>
    <w:rsid w:val="00C602F1"/>
    <w:rsid w:val="00C603C6"/>
    <w:rsid w:val="00C605B4"/>
    <w:rsid w:val="00C60842"/>
    <w:rsid w:val="00C608BB"/>
    <w:rsid w:val="00C60B9F"/>
    <w:rsid w:val="00C60E7F"/>
    <w:rsid w:val="00C61122"/>
    <w:rsid w:val="00C615F0"/>
    <w:rsid w:val="00C61671"/>
    <w:rsid w:val="00C617FA"/>
    <w:rsid w:val="00C61C67"/>
    <w:rsid w:val="00C61E28"/>
    <w:rsid w:val="00C61E98"/>
    <w:rsid w:val="00C62409"/>
    <w:rsid w:val="00C62470"/>
    <w:rsid w:val="00C62471"/>
    <w:rsid w:val="00C6260B"/>
    <w:rsid w:val="00C62843"/>
    <w:rsid w:val="00C62A0F"/>
    <w:rsid w:val="00C62A25"/>
    <w:rsid w:val="00C62CD5"/>
    <w:rsid w:val="00C62EEE"/>
    <w:rsid w:val="00C63245"/>
    <w:rsid w:val="00C636A0"/>
    <w:rsid w:val="00C636E6"/>
    <w:rsid w:val="00C639D6"/>
    <w:rsid w:val="00C63AF7"/>
    <w:rsid w:val="00C63D00"/>
    <w:rsid w:val="00C63D50"/>
    <w:rsid w:val="00C63F30"/>
    <w:rsid w:val="00C63F69"/>
    <w:rsid w:val="00C63F8E"/>
    <w:rsid w:val="00C640EE"/>
    <w:rsid w:val="00C64200"/>
    <w:rsid w:val="00C64331"/>
    <w:rsid w:val="00C643DD"/>
    <w:rsid w:val="00C64754"/>
    <w:rsid w:val="00C647F5"/>
    <w:rsid w:val="00C647FB"/>
    <w:rsid w:val="00C6480E"/>
    <w:rsid w:val="00C648F7"/>
    <w:rsid w:val="00C64961"/>
    <w:rsid w:val="00C649A1"/>
    <w:rsid w:val="00C64AA1"/>
    <w:rsid w:val="00C64AF0"/>
    <w:rsid w:val="00C64E4B"/>
    <w:rsid w:val="00C64EEA"/>
    <w:rsid w:val="00C64F2E"/>
    <w:rsid w:val="00C650A0"/>
    <w:rsid w:val="00C65139"/>
    <w:rsid w:val="00C6523D"/>
    <w:rsid w:val="00C6545B"/>
    <w:rsid w:val="00C654E0"/>
    <w:rsid w:val="00C655B1"/>
    <w:rsid w:val="00C655FD"/>
    <w:rsid w:val="00C65683"/>
    <w:rsid w:val="00C65714"/>
    <w:rsid w:val="00C65771"/>
    <w:rsid w:val="00C658FA"/>
    <w:rsid w:val="00C65C8F"/>
    <w:rsid w:val="00C660E6"/>
    <w:rsid w:val="00C661BB"/>
    <w:rsid w:val="00C6645D"/>
    <w:rsid w:val="00C6649A"/>
    <w:rsid w:val="00C665EA"/>
    <w:rsid w:val="00C66713"/>
    <w:rsid w:val="00C66865"/>
    <w:rsid w:val="00C668A5"/>
    <w:rsid w:val="00C67025"/>
    <w:rsid w:val="00C67170"/>
    <w:rsid w:val="00C672AB"/>
    <w:rsid w:val="00C67B17"/>
    <w:rsid w:val="00C67B29"/>
    <w:rsid w:val="00C67C46"/>
    <w:rsid w:val="00C67EAB"/>
    <w:rsid w:val="00C67FC6"/>
    <w:rsid w:val="00C7001A"/>
    <w:rsid w:val="00C704E1"/>
    <w:rsid w:val="00C7061C"/>
    <w:rsid w:val="00C707B3"/>
    <w:rsid w:val="00C70AB8"/>
    <w:rsid w:val="00C70C7E"/>
    <w:rsid w:val="00C70D04"/>
    <w:rsid w:val="00C70DAE"/>
    <w:rsid w:val="00C70DFF"/>
    <w:rsid w:val="00C70EEB"/>
    <w:rsid w:val="00C70F28"/>
    <w:rsid w:val="00C71248"/>
    <w:rsid w:val="00C71339"/>
    <w:rsid w:val="00C7163E"/>
    <w:rsid w:val="00C7173E"/>
    <w:rsid w:val="00C71825"/>
    <w:rsid w:val="00C7186F"/>
    <w:rsid w:val="00C719DC"/>
    <w:rsid w:val="00C71EF6"/>
    <w:rsid w:val="00C7209E"/>
    <w:rsid w:val="00C720CE"/>
    <w:rsid w:val="00C725D9"/>
    <w:rsid w:val="00C728C2"/>
    <w:rsid w:val="00C72EAC"/>
    <w:rsid w:val="00C72F71"/>
    <w:rsid w:val="00C73036"/>
    <w:rsid w:val="00C7367F"/>
    <w:rsid w:val="00C73C4E"/>
    <w:rsid w:val="00C73E90"/>
    <w:rsid w:val="00C74324"/>
    <w:rsid w:val="00C74401"/>
    <w:rsid w:val="00C74A0E"/>
    <w:rsid w:val="00C74B87"/>
    <w:rsid w:val="00C74BD9"/>
    <w:rsid w:val="00C74DA2"/>
    <w:rsid w:val="00C74EE9"/>
    <w:rsid w:val="00C752E3"/>
    <w:rsid w:val="00C759A8"/>
    <w:rsid w:val="00C75A6B"/>
    <w:rsid w:val="00C75CB1"/>
    <w:rsid w:val="00C75E96"/>
    <w:rsid w:val="00C75ED5"/>
    <w:rsid w:val="00C763A7"/>
    <w:rsid w:val="00C763B6"/>
    <w:rsid w:val="00C763BF"/>
    <w:rsid w:val="00C7644F"/>
    <w:rsid w:val="00C7656D"/>
    <w:rsid w:val="00C765E8"/>
    <w:rsid w:val="00C76630"/>
    <w:rsid w:val="00C76864"/>
    <w:rsid w:val="00C768AD"/>
    <w:rsid w:val="00C768F6"/>
    <w:rsid w:val="00C76A10"/>
    <w:rsid w:val="00C77047"/>
    <w:rsid w:val="00C776CA"/>
    <w:rsid w:val="00C77745"/>
    <w:rsid w:val="00C77B37"/>
    <w:rsid w:val="00C80073"/>
    <w:rsid w:val="00C800ED"/>
    <w:rsid w:val="00C80274"/>
    <w:rsid w:val="00C80314"/>
    <w:rsid w:val="00C80379"/>
    <w:rsid w:val="00C80594"/>
    <w:rsid w:val="00C805A2"/>
    <w:rsid w:val="00C80D3D"/>
    <w:rsid w:val="00C80D97"/>
    <w:rsid w:val="00C80DEA"/>
    <w:rsid w:val="00C80EFB"/>
    <w:rsid w:val="00C81457"/>
    <w:rsid w:val="00C814AF"/>
    <w:rsid w:val="00C81610"/>
    <w:rsid w:val="00C81643"/>
    <w:rsid w:val="00C8164F"/>
    <w:rsid w:val="00C81930"/>
    <w:rsid w:val="00C8204B"/>
    <w:rsid w:val="00C82434"/>
    <w:rsid w:val="00C826CE"/>
    <w:rsid w:val="00C826FE"/>
    <w:rsid w:val="00C8285D"/>
    <w:rsid w:val="00C82DA5"/>
    <w:rsid w:val="00C8307E"/>
    <w:rsid w:val="00C832DC"/>
    <w:rsid w:val="00C83672"/>
    <w:rsid w:val="00C8377F"/>
    <w:rsid w:val="00C83A54"/>
    <w:rsid w:val="00C83B3F"/>
    <w:rsid w:val="00C83F04"/>
    <w:rsid w:val="00C83F4C"/>
    <w:rsid w:val="00C83FF7"/>
    <w:rsid w:val="00C841E0"/>
    <w:rsid w:val="00C84AB3"/>
    <w:rsid w:val="00C84BB8"/>
    <w:rsid w:val="00C84DCD"/>
    <w:rsid w:val="00C84F80"/>
    <w:rsid w:val="00C85105"/>
    <w:rsid w:val="00C85112"/>
    <w:rsid w:val="00C85329"/>
    <w:rsid w:val="00C85359"/>
    <w:rsid w:val="00C85402"/>
    <w:rsid w:val="00C85D12"/>
    <w:rsid w:val="00C85E8F"/>
    <w:rsid w:val="00C86043"/>
    <w:rsid w:val="00C8646D"/>
    <w:rsid w:val="00C8661D"/>
    <w:rsid w:val="00C8674E"/>
    <w:rsid w:val="00C8678F"/>
    <w:rsid w:val="00C86CE8"/>
    <w:rsid w:val="00C870F8"/>
    <w:rsid w:val="00C87297"/>
    <w:rsid w:val="00C879DF"/>
    <w:rsid w:val="00C87B94"/>
    <w:rsid w:val="00C87E85"/>
    <w:rsid w:val="00C87FCB"/>
    <w:rsid w:val="00C90168"/>
    <w:rsid w:val="00C90372"/>
    <w:rsid w:val="00C9085C"/>
    <w:rsid w:val="00C90B7F"/>
    <w:rsid w:val="00C90DBE"/>
    <w:rsid w:val="00C90E54"/>
    <w:rsid w:val="00C90F22"/>
    <w:rsid w:val="00C91192"/>
    <w:rsid w:val="00C9135F"/>
    <w:rsid w:val="00C9156C"/>
    <w:rsid w:val="00C9168F"/>
    <w:rsid w:val="00C91746"/>
    <w:rsid w:val="00C919DE"/>
    <w:rsid w:val="00C91DE3"/>
    <w:rsid w:val="00C91F7A"/>
    <w:rsid w:val="00C92262"/>
    <w:rsid w:val="00C924FB"/>
    <w:rsid w:val="00C928C6"/>
    <w:rsid w:val="00C92C7F"/>
    <w:rsid w:val="00C92EA9"/>
    <w:rsid w:val="00C930B4"/>
    <w:rsid w:val="00C9369D"/>
    <w:rsid w:val="00C93720"/>
    <w:rsid w:val="00C938D9"/>
    <w:rsid w:val="00C93BFB"/>
    <w:rsid w:val="00C93CAD"/>
    <w:rsid w:val="00C93CEF"/>
    <w:rsid w:val="00C94278"/>
    <w:rsid w:val="00C942FC"/>
    <w:rsid w:val="00C944FA"/>
    <w:rsid w:val="00C9479E"/>
    <w:rsid w:val="00C949CE"/>
    <w:rsid w:val="00C94A1E"/>
    <w:rsid w:val="00C94D4B"/>
    <w:rsid w:val="00C94E0A"/>
    <w:rsid w:val="00C94EDE"/>
    <w:rsid w:val="00C9519B"/>
    <w:rsid w:val="00C952E4"/>
    <w:rsid w:val="00C95383"/>
    <w:rsid w:val="00C955DB"/>
    <w:rsid w:val="00C956ED"/>
    <w:rsid w:val="00C95706"/>
    <w:rsid w:val="00C95854"/>
    <w:rsid w:val="00C95931"/>
    <w:rsid w:val="00C959F1"/>
    <w:rsid w:val="00C95A2E"/>
    <w:rsid w:val="00C95BF1"/>
    <w:rsid w:val="00C95C99"/>
    <w:rsid w:val="00C95EFF"/>
    <w:rsid w:val="00C95FBC"/>
    <w:rsid w:val="00C9605F"/>
    <w:rsid w:val="00C9670C"/>
    <w:rsid w:val="00C96883"/>
    <w:rsid w:val="00C96E31"/>
    <w:rsid w:val="00C96E6F"/>
    <w:rsid w:val="00C96F46"/>
    <w:rsid w:val="00C97872"/>
    <w:rsid w:val="00C97A9E"/>
    <w:rsid w:val="00CA02B6"/>
    <w:rsid w:val="00CA03F5"/>
    <w:rsid w:val="00CA04D1"/>
    <w:rsid w:val="00CA0532"/>
    <w:rsid w:val="00CA06A4"/>
    <w:rsid w:val="00CA0DF1"/>
    <w:rsid w:val="00CA0E94"/>
    <w:rsid w:val="00CA0FB5"/>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7D4"/>
    <w:rsid w:val="00CA3CDD"/>
    <w:rsid w:val="00CA3CF2"/>
    <w:rsid w:val="00CA403B"/>
    <w:rsid w:val="00CA4459"/>
    <w:rsid w:val="00CA46D4"/>
    <w:rsid w:val="00CA47E1"/>
    <w:rsid w:val="00CA483C"/>
    <w:rsid w:val="00CA4BE9"/>
    <w:rsid w:val="00CA4C33"/>
    <w:rsid w:val="00CA505A"/>
    <w:rsid w:val="00CA50E9"/>
    <w:rsid w:val="00CA52BD"/>
    <w:rsid w:val="00CA570B"/>
    <w:rsid w:val="00CA59DD"/>
    <w:rsid w:val="00CA5D41"/>
    <w:rsid w:val="00CA5F1F"/>
    <w:rsid w:val="00CA6246"/>
    <w:rsid w:val="00CA6333"/>
    <w:rsid w:val="00CA677B"/>
    <w:rsid w:val="00CA67D4"/>
    <w:rsid w:val="00CA684B"/>
    <w:rsid w:val="00CA6BF6"/>
    <w:rsid w:val="00CA6C02"/>
    <w:rsid w:val="00CA6F24"/>
    <w:rsid w:val="00CA71BE"/>
    <w:rsid w:val="00CA71E8"/>
    <w:rsid w:val="00CA749C"/>
    <w:rsid w:val="00CA781C"/>
    <w:rsid w:val="00CA7A78"/>
    <w:rsid w:val="00CA7EFD"/>
    <w:rsid w:val="00CA7F7C"/>
    <w:rsid w:val="00CB008E"/>
    <w:rsid w:val="00CB0100"/>
    <w:rsid w:val="00CB010B"/>
    <w:rsid w:val="00CB01FA"/>
    <w:rsid w:val="00CB067D"/>
    <w:rsid w:val="00CB0737"/>
    <w:rsid w:val="00CB0748"/>
    <w:rsid w:val="00CB095F"/>
    <w:rsid w:val="00CB097A"/>
    <w:rsid w:val="00CB0A7C"/>
    <w:rsid w:val="00CB0B66"/>
    <w:rsid w:val="00CB0E10"/>
    <w:rsid w:val="00CB1484"/>
    <w:rsid w:val="00CB1623"/>
    <w:rsid w:val="00CB1703"/>
    <w:rsid w:val="00CB195C"/>
    <w:rsid w:val="00CB1B93"/>
    <w:rsid w:val="00CB1C21"/>
    <w:rsid w:val="00CB1D78"/>
    <w:rsid w:val="00CB2151"/>
    <w:rsid w:val="00CB2645"/>
    <w:rsid w:val="00CB2692"/>
    <w:rsid w:val="00CB26EC"/>
    <w:rsid w:val="00CB2CE6"/>
    <w:rsid w:val="00CB2D2A"/>
    <w:rsid w:val="00CB3551"/>
    <w:rsid w:val="00CB363E"/>
    <w:rsid w:val="00CB382D"/>
    <w:rsid w:val="00CB3855"/>
    <w:rsid w:val="00CB39D5"/>
    <w:rsid w:val="00CB3A53"/>
    <w:rsid w:val="00CB3CD4"/>
    <w:rsid w:val="00CB3D59"/>
    <w:rsid w:val="00CB3D93"/>
    <w:rsid w:val="00CB4207"/>
    <w:rsid w:val="00CB4225"/>
    <w:rsid w:val="00CB4294"/>
    <w:rsid w:val="00CB42B2"/>
    <w:rsid w:val="00CB43C8"/>
    <w:rsid w:val="00CB45AD"/>
    <w:rsid w:val="00CB483B"/>
    <w:rsid w:val="00CB4B7B"/>
    <w:rsid w:val="00CB4D07"/>
    <w:rsid w:val="00CB4DA0"/>
    <w:rsid w:val="00CB533F"/>
    <w:rsid w:val="00CB5455"/>
    <w:rsid w:val="00CB5467"/>
    <w:rsid w:val="00CB561D"/>
    <w:rsid w:val="00CB5B1E"/>
    <w:rsid w:val="00CB5BDF"/>
    <w:rsid w:val="00CB5C02"/>
    <w:rsid w:val="00CB5E26"/>
    <w:rsid w:val="00CB6208"/>
    <w:rsid w:val="00CB620F"/>
    <w:rsid w:val="00CB6316"/>
    <w:rsid w:val="00CB650E"/>
    <w:rsid w:val="00CB65BD"/>
    <w:rsid w:val="00CB6844"/>
    <w:rsid w:val="00CB69D6"/>
    <w:rsid w:val="00CB6BF7"/>
    <w:rsid w:val="00CB7361"/>
    <w:rsid w:val="00CB74BD"/>
    <w:rsid w:val="00CB74E9"/>
    <w:rsid w:val="00CB7556"/>
    <w:rsid w:val="00CB787A"/>
    <w:rsid w:val="00CB7928"/>
    <w:rsid w:val="00CB7976"/>
    <w:rsid w:val="00CB7A09"/>
    <w:rsid w:val="00CB7F2A"/>
    <w:rsid w:val="00CC01E4"/>
    <w:rsid w:val="00CC01E8"/>
    <w:rsid w:val="00CC02A2"/>
    <w:rsid w:val="00CC04AE"/>
    <w:rsid w:val="00CC0541"/>
    <w:rsid w:val="00CC0561"/>
    <w:rsid w:val="00CC05F1"/>
    <w:rsid w:val="00CC0841"/>
    <w:rsid w:val="00CC08B2"/>
    <w:rsid w:val="00CC09C2"/>
    <w:rsid w:val="00CC0AC0"/>
    <w:rsid w:val="00CC0C4A"/>
    <w:rsid w:val="00CC0CC3"/>
    <w:rsid w:val="00CC0D97"/>
    <w:rsid w:val="00CC0EE5"/>
    <w:rsid w:val="00CC148C"/>
    <w:rsid w:val="00CC1552"/>
    <w:rsid w:val="00CC17F0"/>
    <w:rsid w:val="00CC1853"/>
    <w:rsid w:val="00CC1926"/>
    <w:rsid w:val="00CC1BA7"/>
    <w:rsid w:val="00CC1D8A"/>
    <w:rsid w:val="00CC1E73"/>
    <w:rsid w:val="00CC1F6C"/>
    <w:rsid w:val="00CC1FAE"/>
    <w:rsid w:val="00CC23AE"/>
    <w:rsid w:val="00CC25FB"/>
    <w:rsid w:val="00CC2688"/>
    <w:rsid w:val="00CC29BE"/>
    <w:rsid w:val="00CC2B0E"/>
    <w:rsid w:val="00CC31B2"/>
    <w:rsid w:val="00CC35C9"/>
    <w:rsid w:val="00CC37DC"/>
    <w:rsid w:val="00CC3838"/>
    <w:rsid w:val="00CC3871"/>
    <w:rsid w:val="00CC3A23"/>
    <w:rsid w:val="00CC3AE2"/>
    <w:rsid w:val="00CC3E4B"/>
    <w:rsid w:val="00CC43C1"/>
    <w:rsid w:val="00CC44AF"/>
    <w:rsid w:val="00CC4D00"/>
    <w:rsid w:val="00CC51BF"/>
    <w:rsid w:val="00CC51D4"/>
    <w:rsid w:val="00CC51D7"/>
    <w:rsid w:val="00CC527C"/>
    <w:rsid w:val="00CC5603"/>
    <w:rsid w:val="00CC573B"/>
    <w:rsid w:val="00CC59E7"/>
    <w:rsid w:val="00CC5BF2"/>
    <w:rsid w:val="00CC6025"/>
    <w:rsid w:val="00CC60BC"/>
    <w:rsid w:val="00CC65EC"/>
    <w:rsid w:val="00CC693D"/>
    <w:rsid w:val="00CC6B63"/>
    <w:rsid w:val="00CC6B83"/>
    <w:rsid w:val="00CC6BA3"/>
    <w:rsid w:val="00CC6BB9"/>
    <w:rsid w:val="00CC6EE0"/>
    <w:rsid w:val="00CC6F10"/>
    <w:rsid w:val="00CC733D"/>
    <w:rsid w:val="00CC737C"/>
    <w:rsid w:val="00CC7951"/>
    <w:rsid w:val="00CC7A1C"/>
    <w:rsid w:val="00CD0237"/>
    <w:rsid w:val="00CD04C7"/>
    <w:rsid w:val="00CD072E"/>
    <w:rsid w:val="00CD087D"/>
    <w:rsid w:val="00CD0940"/>
    <w:rsid w:val="00CD0B9E"/>
    <w:rsid w:val="00CD0BD0"/>
    <w:rsid w:val="00CD0CE1"/>
    <w:rsid w:val="00CD0DEC"/>
    <w:rsid w:val="00CD0F4B"/>
    <w:rsid w:val="00CD0F5D"/>
    <w:rsid w:val="00CD1C0B"/>
    <w:rsid w:val="00CD1D53"/>
    <w:rsid w:val="00CD1EBD"/>
    <w:rsid w:val="00CD1F97"/>
    <w:rsid w:val="00CD2005"/>
    <w:rsid w:val="00CD239A"/>
    <w:rsid w:val="00CD2713"/>
    <w:rsid w:val="00CD2966"/>
    <w:rsid w:val="00CD2DA6"/>
    <w:rsid w:val="00CD2F15"/>
    <w:rsid w:val="00CD2FA0"/>
    <w:rsid w:val="00CD336A"/>
    <w:rsid w:val="00CD346E"/>
    <w:rsid w:val="00CD3655"/>
    <w:rsid w:val="00CD3A30"/>
    <w:rsid w:val="00CD3F0E"/>
    <w:rsid w:val="00CD3F79"/>
    <w:rsid w:val="00CD449E"/>
    <w:rsid w:val="00CD4CE6"/>
    <w:rsid w:val="00CD4F4D"/>
    <w:rsid w:val="00CD50BA"/>
    <w:rsid w:val="00CD5331"/>
    <w:rsid w:val="00CD535E"/>
    <w:rsid w:val="00CD5512"/>
    <w:rsid w:val="00CD5543"/>
    <w:rsid w:val="00CD563E"/>
    <w:rsid w:val="00CD576D"/>
    <w:rsid w:val="00CD5B82"/>
    <w:rsid w:val="00CD5FBC"/>
    <w:rsid w:val="00CD6322"/>
    <w:rsid w:val="00CD63B1"/>
    <w:rsid w:val="00CD69D8"/>
    <w:rsid w:val="00CD6A95"/>
    <w:rsid w:val="00CD6B71"/>
    <w:rsid w:val="00CD6B86"/>
    <w:rsid w:val="00CD6CBF"/>
    <w:rsid w:val="00CD6E3D"/>
    <w:rsid w:val="00CD6EF2"/>
    <w:rsid w:val="00CD70AD"/>
    <w:rsid w:val="00CD71AB"/>
    <w:rsid w:val="00CD727F"/>
    <w:rsid w:val="00CD76E6"/>
    <w:rsid w:val="00CD7964"/>
    <w:rsid w:val="00CD7FF3"/>
    <w:rsid w:val="00CE0109"/>
    <w:rsid w:val="00CE01F2"/>
    <w:rsid w:val="00CE05C6"/>
    <w:rsid w:val="00CE083A"/>
    <w:rsid w:val="00CE097B"/>
    <w:rsid w:val="00CE11E3"/>
    <w:rsid w:val="00CE1693"/>
    <w:rsid w:val="00CE18D5"/>
    <w:rsid w:val="00CE1DE9"/>
    <w:rsid w:val="00CE1F84"/>
    <w:rsid w:val="00CE1FC5"/>
    <w:rsid w:val="00CE2113"/>
    <w:rsid w:val="00CE29C7"/>
    <w:rsid w:val="00CE2A4D"/>
    <w:rsid w:val="00CE2B05"/>
    <w:rsid w:val="00CE2C87"/>
    <w:rsid w:val="00CE2FBB"/>
    <w:rsid w:val="00CE3240"/>
    <w:rsid w:val="00CE328B"/>
    <w:rsid w:val="00CE4662"/>
    <w:rsid w:val="00CE46E5"/>
    <w:rsid w:val="00CE4824"/>
    <w:rsid w:val="00CE485A"/>
    <w:rsid w:val="00CE4A94"/>
    <w:rsid w:val="00CE5031"/>
    <w:rsid w:val="00CE5279"/>
    <w:rsid w:val="00CE5488"/>
    <w:rsid w:val="00CE57B9"/>
    <w:rsid w:val="00CE5A78"/>
    <w:rsid w:val="00CE5CC0"/>
    <w:rsid w:val="00CE5EA0"/>
    <w:rsid w:val="00CE607A"/>
    <w:rsid w:val="00CE63F9"/>
    <w:rsid w:val="00CE6A11"/>
    <w:rsid w:val="00CE6DEB"/>
    <w:rsid w:val="00CE71CB"/>
    <w:rsid w:val="00CE73EA"/>
    <w:rsid w:val="00CE754A"/>
    <w:rsid w:val="00CE76AF"/>
    <w:rsid w:val="00CE77AA"/>
    <w:rsid w:val="00CE78AE"/>
    <w:rsid w:val="00CE7A77"/>
    <w:rsid w:val="00CE7CED"/>
    <w:rsid w:val="00CE7E62"/>
    <w:rsid w:val="00CE7EEA"/>
    <w:rsid w:val="00CF0394"/>
    <w:rsid w:val="00CF09DD"/>
    <w:rsid w:val="00CF0A24"/>
    <w:rsid w:val="00CF0B03"/>
    <w:rsid w:val="00CF1575"/>
    <w:rsid w:val="00CF187D"/>
    <w:rsid w:val="00CF195D"/>
    <w:rsid w:val="00CF195E"/>
    <w:rsid w:val="00CF1965"/>
    <w:rsid w:val="00CF19DA"/>
    <w:rsid w:val="00CF1AB0"/>
    <w:rsid w:val="00CF1B08"/>
    <w:rsid w:val="00CF1C7F"/>
    <w:rsid w:val="00CF1CC0"/>
    <w:rsid w:val="00CF1EBA"/>
    <w:rsid w:val="00CF1F8F"/>
    <w:rsid w:val="00CF20C4"/>
    <w:rsid w:val="00CF24F8"/>
    <w:rsid w:val="00CF2653"/>
    <w:rsid w:val="00CF2CDD"/>
    <w:rsid w:val="00CF2ED9"/>
    <w:rsid w:val="00CF2F7D"/>
    <w:rsid w:val="00CF306E"/>
    <w:rsid w:val="00CF3103"/>
    <w:rsid w:val="00CF3599"/>
    <w:rsid w:val="00CF35CF"/>
    <w:rsid w:val="00CF372C"/>
    <w:rsid w:val="00CF37F0"/>
    <w:rsid w:val="00CF3A9A"/>
    <w:rsid w:val="00CF3DDA"/>
    <w:rsid w:val="00CF3F78"/>
    <w:rsid w:val="00CF4247"/>
    <w:rsid w:val="00CF44A8"/>
    <w:rsid w:val="00CF45A8"/>
    <w:rsid w:val="00CF45AF"/>
    <w:rsid w:val="00CF46C0"/>
    <w:rsid w:val="00CF4728"/>
    <w:rsid w:val="00CF4B99"/>
    <w:rsid w:val="00CF5263"/>
    <w:rsid w:val="00CF5E21"/>
    <w:rsid w:val="00CF5F5C"/>
    <w:rsid w:val="00CF60B5"/>
    <w:rsid w:val="00CF6CCD"/>
    <w:rsid w:val="00CF6D74"/>
    <w:rsid w:val="00CF6D84"/>
    <w:rsid w:val="00CF7341"/>
    <w:rsid w:val="00CF7378"/>
    <w:rsid w:val="00CF7DF7"/>
    <w:rsid w:val="00CF7EBC"/>
    <w:rsid w:val="00D00482"/>
    <w:rsid w:val="00D004FA"/>
    <w:rsid w:val="00D00A70"/>
    <w:rsid w:val="00D00B74"/>
    <w:rsid w:val="00D00E87"/>
    <w:rsid w:val="00D00F8D"/>
    <w:rsid w:val="00D01A07"/>
    <w:rsid w:val="00D01B21"/>
    <w:rsid w:val="00D01C28"/>
    <w:rsid w:val="00D01DA3"/>
    <w:rsid w:val="00D01DF1"/>
    <w:rsid w:val="00D01E2F"/>
    <w:rsid w:val="00D01EE1"/>
    <w:rsid w:val="00D01F06"/>
    <w:rsid w:val="00D02036"/>
    <w:rsid w:val="00D020BA"/>
    <w:rsid w:val="00D02210"/>
    <w:rsid w:val="00D02532"/>
    <w:rsid w:val="00D0297B"/>
    <w:rsid w:val="00D02C5E"/>
    <w:rsid w:val="00D02C9C"/>
    <w:rsid w:val="00D02D38"/>
    <w:rsid w:val="00D02D6D"/>
    <w:rsid w:val="00D03102"/>
    <w:rsid w:val="00D0370B"/>
    <w:rsid w:val="00D03727"/>
    <w:rsid w:val="00D0378A"/>
    <w:rsid w:val="00D03C46"/>
    <w:rsid w:val="00D04184"/>
    <w:rsid w:val="00D0423D"/>
    <w:rsid w:val="00D0426A"/>
    <w:rsid w:val="00D0495A"/>
    <w:rsid w:val="00D04D9D"/>
    <w:rsid w:val="00D04EEE"/>
    <w:rsid w:val="00D04EFE"/>
    <w:rsid w:val="00D05132"/>
    <w:rsid w:val="00D05145"/>
    <w:rsid w:val="00D051E6"/>
    <w:rsid w:val="00D05D59"/>
    <w:rsid w:val="00D05EA9"/>
    <w:rsid w:val="00D06573"/>
    <w:rsid w:val="00D066B4"/>
    <w:rsid w:val="00D06944"/>
    <w:rsid w:val="00D06985"/>
    <w:rsid w:val="00D06AA7"/>
    <w:rsid w:val="00D06ECF"/>
    <w:rsid w:val="00D07150"/>
    <w:rsid w:val="00D071F8"/>
    <w:rsid w:val="00D07252"/>
    <w:rsid w:val="00D074F4"/>
    <w:rsid w:val="00D07654"/>
    <w:rsid w:val="00D07A5D"/>
    <w:rsid w:val="00D07A92"/>
    <w:rsid w:val="00D07AC4"/>
    <w:rsid w:val="00D07CE1"/>
    <w:rsid w:val="00D07F95"/>
    <w:rsid w:val="00D1026A"/>
    <w:rsid w:val="00D1057A"/>
    <w:rsid w:val="00D1060D"/>
    <w:rsid w:val="00D107CF"/>
    <w:rsid w:val="00D10B10"/>
    <w:rsid w:val="00D10B61"/>
    <w:rsid w:val="00D11096"/>
    <w:rsid w:val="00D1113B"/>
    <w:rsid w:val="00D112D4"/>
    <w:rsid w:val="00D11852"/>
    <w:rsid w:val="00D11A83"/>
    <w:rsid w:val="00D11B0B"/>
    <w:rsid w:val="00D11BAA"/>
    <w:rsid w:val="00D11C34"/>
    <w:rsid w:val="00D11DDF"/>
    <w:rsid w:val="00D11DEE"/>
    <w:rsid w:val="00D12159"/>
    <w:rsid w:val="00D12293"/>
    <w:rsid w:val="00D12732"/>
    <w:rsid w:val="00D127CC"/>
    <w:rsid w:val="00D12FD7"/>
    <w:rsid w:val="00D130D5"/>
    <w:rsid w:val="00D130F8"/>
    <w:rsid w:val="00D136E9"/>
    <w:rsid w:val="00D13A4F"/>
    <w:rsid w:val="00D13BD7"/>
    <w:rsid w:val="00D13CB5"/>
    <w:rsid w:val="00D13CFB"/>
    <w:rsid w:val="00D13FC0"/>
    <w:rsid w:val="00D14147"/>
    <w:rsid w:val="00D14236"/>
    <w:rsid w:val="00D143FA"/>
    <w:rsid w:val="00D14541"/>
    <w:rsid w:val="00D14553"/>
    <w:rsid w:val="00D14665"/>
    <w:rsid w:val="00D148AE"/>
    <w:rsid w:val="00D1496C"/>
    <w:rsid w:val="00D14BC8"/>
    <w:rsid w:val="00D14DB1"/>
    <w:rsid w:val="00D151B7"/>
    <w:rsid w:val="00D15F43"/>
    <w:rsid w:val="00D16079"/>
    <w:rsid w:val="00D1645E"/>
    <w:rsid w:val="00D166A8"/>
    <w:rsid w:val="00D16C93"/>
    <w:rsid w:val="00D16E87"/>
    <w:rsid w:val="00D17499"/>
    <w:rsid w:val="00D17741"/>
    <w:rsid w:val="00D17E0B"/>
    <w:rsid w:val="00D20165"/>
    <w:rsid w:val="00D2043E"/>
    <w:rsid w:val="00D206CB"/>
    <w:rsid w:val="00D20A88"/>
    <w:rsid w:val="00D20B26"/>
    <w:rsid w:val="00D20B8B"/>
    <w:rsid w:val="00D2162C"/>
    <w:rsid w:val="00D219E4"/>
    <w:rsid w:val="00D21A3C"/>
    <w:rsid w:val="00D21BD2"/>
    <w:rsid w:val="00D21BF7"/>
    <w:rsid w:val="00D2217D"/>
    <w:rsid w:val="00D223A5"/>
    <w:rsid w:val="00D22894"/>
    <w:rsid w:val="00D229CF"/>
    <w:rsid w:val="00D22B51"/>
    <w:rsid w:val="00D22E9D"/>
    <w:rsid w:val="00D23030"/>
    <w:rsid w:val="00D23271"/>
    <w:rsid w:val="00D233F1"/>
    <w:rsid w:val="00D2378A"/>
    <w:rsid w:val="00D23902"/>
    <w:rsid w:val="00D23AD5"/>
    <w:rsid w:val="00D23FC6"/>
    <w:rsid w:val="00D23FF7"/>
    <w:rsid w:val="00D24581"/>
    <w:rsid w:val="00D24694"/>
    <w:rsid w:val="00D247AB"/>
    <w:rsid w:val="00D24B3A"/>
    <w:rsid w:val="00D24C2C"/>
    <w:rsid w:val="00D24D8D"/>
    <w:rsid w:val="00D24DC0"/>
    <w:rsid w:val="00D24F66"/>
    <w:rsid w:val="00D250C1"/>
    <w:rsid w:val="00D25141"/>
    <w:rsid w:val="00D255A5"/>
    <w:rsid w:val="00D256F8"/>
    <w:rsid w:val="00D258CA"/>
    <w:rsid w:val="00D25934"/>
    <w:rsid w:val="00D25A77"/>
    <w:rsid w:val="00D25AB8"/>
    <w:rsid w:val="00D26577"/>
    <w:rsid w:val="00D26675"/>
    <w:rsid w:val="00D2685C"/>
    <w:rsid w:val="00D2696D"/>
    <w:rsid w:val="00D2699C"/>
    <w:rsid w:val="00D26A3B"/>
    <w:rsid w:val="00D26D73"/>
    <w:rsid w:val="00D26FE8"/>
    <w:rsid w:val="00D2702D"/>
    <w:rsid w:val="00D270A4"/>
    <w:rsid w:val="00D2711E"/>
    <w:rsid w:val="00D2721E"/>
    <w:rsid w:val="00D27389"/>
    <w:rsid w:val="00D27746"/>
    <w:rsid w:val="00D278BB"/>
    <w:rsid w:val="00D27CF3"/>
    <w:rsid w:val="00D27D58"/>
    <w:rsid w:val="00D27EF8"/>
    <w:rsid w:val="00D3006E"/>
    <w:rsid w:val="00D301EB"/>
    <w:rsid w:val="00D30281"/>
    <w:rsid w:val="00D302FD"/>
    <w:rsid w:val="00D3038A"/>
    <w:rsid w:val="00D3093D"/>
    <w:rsid w:val="00D3098D"/>
    <w:rsid w:val="00D30C7F"/>
    <w:rsid w:val="00D30EAB"/>
    <w:rsid w:val="00D31385"/>
    <w:rsid w:val="00D318F7"/>
    <w:rsid w:val="00D3196C"/>
    <w:rsid w:val="00D31A02"/>
    <w:rsid w:val="00D31D49"/>
    <w:rsid w:val="00D32059"/>
    <w:rsid w:val="00D32522"/>
    <w:rsid w:val="00D32B80"/>
    <w:rsid w:val="00D33150"/>
    <w:rsid w:val="00D3323C"/>
    <w:rsid w:val="00D33456"/>
    <w:rsid w:val="00D33913"/>
    <w:rsid w:val="00D3396F"/>
    <w:rsid w:val="00D33978"/>
    <w:rsid w:val="00D33BD3"/>
    <w:rsid w:val="00D33D4D"/>
    <w:rsid w:val="00D34288"/>
    <w:rsid w:val="00D345ED"/>
    <w:rsid w:val="00D3468D"/>
    <w:rsid w:val="00D34724"/>
    <w:rsid w:val="00D348FF"/>
    <w:rsid w:val="00D34A0B"/>
    <w:rsid w:val="00D34C3A"/>
    <w:rsid w:val="00D34DD0"/>
    <w:rsid w:val="00D34ED0"/>
    <w:rsid w:val="00D350E8"/>
    <w:rsid w:val="00D352BF"/>
    <w:rsid w:val="00D353DB"/>
    <w:rsid w:val="00D3555A"/>
    <w:rsid w:val="00D359DF"/>
    <w:rsid w:val="00D35A11"/>
    <w:rsid w:val="00D35A6D"/>
    <w:rsid w:val="00D35F25"/>
    <w:rsid w:val="00D35F4D"/>
    <w:rsid w:val="00D360D7"/>
    <w:rsid w:val="00D3618D"/>
    <w:rsid w:val="00D36234"/>
    <w:rsid w:val="00D362E4"/>
    <w:rsid w:val="00D36371"/>
    <w:rsid w:val="00D363F3"/>
    <w:rsid w:val="00D365B1"/>
    <w:rsid w:val="00D366EF"/>
    <w:rsid w:val="00D36828"/>
    <w:rsid w:val="00D369A1"/>
    <w:rsid w:val="00D36C6A"/>
    <w:rsid w:val="00D36C93"/>
    <w:rsid w:val="00D36D17"/>
    <w:rsid w:val="00D36D7D"/>
    <w:rsid w:val="00D37436"/>
    <w:rsid w:val="00D37494"/>
    <w:rsid w:val="00D37840"/>
    <w:rsid w:val="00D37DAD"/>
    <w:rsid w:val="00D37E54"/>
    <w:rsid w:val="00D37E57"/>
    <w:rsid w:val="00D401BF"/>
    <w:rsid w:val="00D40688"/>
    <w:rsid w:val="00D4068F"/>
    <w:rsid w:val="00D4073E"/>
    <w:rsid w:val="00D40968"/>
    <w:rsid w:val="00D409FC"/>
    <w:rsid w:val="00D40A6C"/>
    <w:rsid w:val="00D40B06"/>
    <w:rsid w:val="00D40B2C"/>
    <w:rsid w:val="00D40C03"/>
    <w:rsid w:val="00D40E39"/>
    <w:rsid w:val="00D4130D"/>
    <w:rsid w:val="00D41374"/>
    <w:rsid w:val="00D4138A"/>
    <w:rsid w:val="00D41760"/>
    <w:rsid w:val="00D41D33"/>
    <w:rsid w:val="00D41E35"/>
    <w:rsid w:val="00D41E4C"/>
    <w:rsid w:val="00D41E86"/>
    <w:rsid w:val="00D41F3D"/>
    <w:rsid w:val="00D4206C"/>
    <w:rsid w:val="00D42115"/>
    <w:rsid w:val="00D4227D"/>
    <w:rsid w:val="00D42505"/>
    <w:rsid w:val="00D425FC"/>
    <w:rsid w:val="00D427D2"/>
    <w:rsid w:val="00D42825"/>
    <w:rsid w:val="00D42ADB"/>
    <w:rsid w:val="00D42D16"/>
    <w:rsid w:val="00D42F37"/>
    <w:rsid w:val="00D434E6"/>
    <w:rsid w:val="00D434FD"/>
    <w:rsid w:val="00D437D8"/>
    <w:rsid w:val="00D437FE"/>
    <w:rsid w:val="00D43839"/>
    <w:rsid w:val="00D439E6"/>
    <w:rsid w:val="00D43D01"/>
    <w:rsid w:val="00D43F82"/>
    <w:rsid w:val="00D4419A"/>
    <w:rsid w:val="00D4431C"/>
    <w:rsid w:val="00D443A0"/>
    <w:rsid w:val="00D4458E"/>
    <w:rsid w:val="00D44744"/>
    <w:rsid w:val="00D44984"/>
    <w:rsid w:val="00D44994"/>
    <w:rsid w:val="00D44C29"/>
    <w:rsid w:val="00D44E09"/>
    <w:rsid w:val="00D45017"/>
    <w:rsid w:val="00D45228"/>
    <w:rsid w:val="00D45472"/>
    <w:rsid w:val="00D455A1"/>
    <w:rsid w:val="00D455EB"/>
    <w:rsid w:val="00D45B7C"/>
    <w:rsid w:val="00D45DF3"/>
    <w:rsid w:val="00D45E09"/>
    <w:rsid w:val="00D45F8A"/>
    <w:rsid w:val="00D46174"/>
    <w:rsid w:val="00D46231"/>
    <w:rsid w:val="00D46350"/>
    <w:rsid w:val="00D46AC2"/>
    <w:rsid w:val="00D46C86"/>
    <w:rsid w:val="00D46CA6"/>
    <w:rsid w:val="00D46DD7"/>
    <w:rsid w:val="00D47005"/>
    <w:rsid w:val="00D4705B"/>
    <w:rsid w:val="00D47164"/>
    <w:rsid w:val="00D47266"/>
    <w:rsid w:val="00D47270"/>
    <w:rsid w:val="00D4728D"/>
    <w:rsid w:val="00D478CF"/>
    <w:rsid w:val="00D47DCC"/>
    <w:rsid w:val="00D47DD0"/>
    <w:rsid w:val="00D47DD1"/>
    <w:rsid w:val="00D50073"/>
    <w:rsid w:val="00D50183"/>
    <w:rsid w:val="00D502B5"/>
    <w:rsid w:val="00D50318"/>
    <w:rsid w:val="00D50527"/>
    <w:rsid w:val="00D5059F"/>
    <w:rsid w:val="00D506C5"/>
    <w:rsid w:val="00D50AEC"/>
    <w:rsid w:val="00D50B18"/>
    <w:rsid w:val="00D50DD1"/>
    <w:rsid w:val="00D51055"/>
    <w:rsid w:val="00D51252"/>
    <w:rsid w:val="00D512A6"/>
    <w:rsid w:val="00D51A01"/>
    <w:rsid w:val="00D51CC1"/>
    <w:rsid w:val="00D51D12"/>
    <w:rsid w:val="00D51F2B"/>
    <w:rsid w:val="00D52089"/>
    <w:rsid w:val="00D5238B"/>
    <w:rsid w:val="00D52483"/>
    <w:rsid w:val="00D526E0"/>
    <w:rsid w:val="00D5270B"/>
    <w:rsid w:val="00D52E2F"/>
    <w:rsid w:val="00D53351"/>
    <w:rsid w:val="00D5362B"/>
    <w:rsid w:val="00D53813"/>
    <w:rsid w:val="00D53FBE"/>
    <w:rsid w:val="00D54618"/>
    <w:rsid w:val="00D54A8A"/>
    <w:rsid w:val="00D54A9A"/>
    <w:rsid w:val="00D54FBC"/>
    <w:rsid w:val="00D55072"/>
    <w:rsid w:val="00D551B5"/>
    <w:rsid w:val="00D5530D"/>
    <w:rsid w:val="00D55371"/>
    <w:rsid w:val="00D55379"/>
    <w:rsid w:val="00D55531"/>
    <w:rsid w:val="00D559E3"/>
    <w:rsid w:val="00D55A51"/>
    <w:rsid w:val="00D55C80"/>
    <w:rsid w:val="00D55DBD"/>
    <w:rsid w:val="00D55F7F"/>
    <w:rsid w:val="00D55F94"/>
    <w:rsid w:val="00D5602F"/>
    <w:rsid w:val="00D562C1"/>
    <w:rsid w:val="00D563B2"/>
    <w:rsid w:val="00D56B97"/>
    <w:rsid w:val="00D56BDD"/>
    <w:rsid w:val="00D56DB2"/>
    <w:rsid w:val="00D56E4D"/>
    <w:rsid w:val="00D56E52"/>
    <w:rsid w:val="00D57194"/>
    <w:rsid w:val="00D572C2"/>
    <w:rsid w:val="00D5747F"/>
    <w:rsid w:val="00D57495"/>
    <w:rsid w:val="00D574D4"/>
    <w:rsid w:val="00D574FA"/>
    <w:rsid w:val="00D5755E"/>
    <w:rsid w:val="00D577E8"/>
    <w:rsid w:val="00D57863"/>
    <w:rsid w:val="00D578A3"/>
    <w:rsid w:val="00D57B30"/>
    <w:rsid w:val="00D57DB7"/>
    <w:rsid w:val="00D6033C"/>
    <w:rsid w:val="00D60382"/>
    <w:rsid w:val="00D606DD"/>
    <w:rsid w:val="00D60987"/>
    <w:rsid w:val="00D60C8D"/>
    <w:rsid w:val="00D60EAE"/>
    <w:rsid w:val="00D60F55"/>
    <w:rsid w:val="00D6121B"/>
    <w:rsid w:val="00D6122B"/>
    <w:rsid w:val="00D61374"/>
    <w:rsid w:val="00D61635"/>
    <w:rsid w:val="00D6165D"/>
    <w:rsid w:val="00D61667"/>
    <w:rsid w:val="00D6168A"/>
    <w:rsid w:val="00D616A5"/>
    <w:rsid w:val="00D617EA"/>
    <w:rsid w:val="00D61B56"/>
    <w:rsid w:val="00D61BFD"/>
    <w:rsid w:val="00D61E01"/>
    <w:rsid w:val="00D61FF0"/>
    <w:rsid w:val="00D6211D"/>
    <w:rsid w:val="00D621F0"/>
    <w:rsid w:val="00D62468"/>
    <w:rsid w:val="00D6247A"/>
    <w:rsid w:val="00D624C8"/>
    <w:rsid w:val="00D62641"/>
    <w:rsid w:val="00D62711"/>
    <w:rsid w:val="00D62C97"/>
    <w:rsid w:val="00D62D49"/>
    <w:rsid w:val="00D62EF4"/>
    <w:rsid w:val="00D630BC"/>
    <w:rsid w:val="00D630E7"/>
    <w:rsid w:val="00D632E7"/>
    <w:rsid w:val="00D633A2"/>
    <w:rsid w:val="00D63517"/>
    <w:rsid w:val="00D63A58"/>
    <w:rsid w:val="00D63B29"/>
    <w:rsid w:val="00D63B75"/>
    <w:rsid w:val="00D63C8E"/>
    <w:rsid w:val="00D63CC8"/>
    <w:rsid w:val="00D63F6A"/>
    <w:rsid w:val="00D641EC"/>
    <w:rsid w:val="00D6442E"/>
    <w:rsid w:val="00D64E9A"/>
    <w:rsid w:val="00D65128"/>
    <w:rsid w:val="00D652D6"/>
    <w:rsid w:val="00D6531B"/>
    <w:rsid w:val="00D65552"/>
    <w:rsid w:val="00D65596"/>
    <w:rsid w:val="00D656AF"/>
    <w:rsid w:val="00D6586E"/>
    <w:rsid w:val="00D659B1"/>
    <w:rsid w:val="00D65AB2"/>
    <w:rsid w:val="00D65C27"/>
    <w:rsid w:val="00D65D8E"/>
    <w:rsid w:val="00D65DEA"/>
    <w:rsid w:val="00D65E28"/>
    <w:rsid w:val="00D66138"/>
    <w:rsid w:val="00D66290"/>
    <w:rsid w:val="00D662CA"/>
    <w:rsid w:val="00D6631E"/>
    <w:rsid w:val="00D66421"/>
    <w:rsid w:val="00D66C1E"/>
    <w:rsid w:val="00D66DFB"/>
    <w:rsid w:val="00D66E18"/>
    <w:rsid w:val="00D672BB"/>
    <w:rsid w:val="00D6734D"/>
    <w:rsid w:val="00D67797"/>
    <w:rsid w:val="00D679CF"/>
    <w:rsid w:val="00D679D3"/>
    <w:rsid w:val="00D67B68"/>
    <w:rsid w:val="00D67F42"/>
    <w:rsid w:val="00D70317"/>
    <w:rsid w:val="00D70A5B"/>
    <w:rsid w:val="00D70F89"/>
    <w:rsid w:val="00D71358"/>
    <w:rsid w:val="00D7138F"/>
    <w:rsid w:val="00D71617"/>
    <w:rsid w:val="00D717FA"/>
    <w:rsid w:val="00D71B95"/>
    <w:rsid w:val="00D7204D"/>
    <w:rsid w:val="00D72390"/>
    <w:rsid w:val="00D723BB"/>
    <w:rsid w:val="00D7269A"/>
    <w:rsid w:val="00D72B66"/>
    <w:rsid w:val="00D72C7E"/>
    <w:rsid w:val="00D730E7"/>
    <w:rsid w:val="00D7356F"/>
    <w:rsid w:val="00D73587"/>
    <w:rsid w:val="00D73715"/>
    <w:rsid w:val="00D73745"/>
    <w:rsid w:val="00D73C6C"/>
    <w:rsid w:val="00D73E86"/>
    <w:rsid w:val="00D73EAA"/>
    <w:rsid w:val="00D73EBB"/>
    <w:rsid w:val="00D73FB4"/>
    <w:rsid w:val="00D74131"/>
    <w:rsid w:val="00D74265"/>
    <w:rsid w:val="00D745D2"/>
    <w:rsid w:val="00D7493E"/>
    <w:rsid w:val="00D74C50"/>
    <w:rsid w:val="00D74E64"/>
    <w:rsid w:val="00D75060"/>
    <w:rsid w:val="00D751FB"/>
    <w:rsid w:val="00D75293"/>
    <w:rsid w:val="00D754D6"/>
    <w:rsid w:val="00D754DC"/>
    <w:rsid w:val="00D75688"/>
    <w:rsid w:val="00D756D4"/>
    <w:rsid w:val="00D7588F"/>
    <w:rsid w:val="00D75958"/>
    <w:rsid w:val="00D759D5"/>
    <w:rsid w:val="00D7605C"/>
    <w:rsid w:val="00D76139"/>
    <w:rsid w:val="00D761AA"/>
    <w:rsid w:val="00D7653C"/>
    <w:rsid w:val="00D7662C"/>
    <w:rsid w:val="00D76752"/>
    <w:rsid w:val="00D76832"/>
    <w:rsid w:val="00D76F15"/>
    <w:rsid w:val="00D76FAE"/>
    <w:rsid w:val="00D77011"/>
    <w:rsid w:val="00D771AB"/>
    <w:rsid w:val="00D77247"/>
    <w:rsid w:val="00D77270"/>
    <w:rsid w:val="00D774FE"/>
    <w:rsid w:val="00D777D7"/>
    <w:rsid w:val="00D77966"/>
    <w:rsid w:val="00D77976"/>
    <w:rsid w:val="00D77B91"/>
    <w:rsid w:val="00D77C98"/>
    <w:rsid w:val="00D77CFA"/>
    <w:rsid w:val="00D77F58"/>
    <w:rsid w:val="00D802BD"/>
    <w:rsid w:val="00D80592"/>
    <w:rsid w:val="00D80852"/>
    <w:rsid w:val="00D8096D"/>
    <w:rsid w:val="00D809E1"/>
    <w:rsid w:val="00D80AB8"/>
    <w:rsid w:val="00D80D53"/>
    <w:rsid w:val="00D812B6"/>
    <w:rsid w:val="00D815DF"/>
    <w:rsid w:val="00D81792"/>
    <w:rsid w:val="00D817E2"/>
    <w:rsid w:val="00D81839"/>
    <w:rsid w:val="00D81937"/>
    <w:rsid w:val="00D819B1"/>
    <w:rsid w:val="00D81C75"/>
    <w:rsid w:val="00D82132"/>
    <w:rsid w:val="00D8221C"/>
    <w:rsid w:val="00D82494"/>
    <w:rsid w:val="00D8249A"/>
    <w:rsid w:val="00D82538"/>
    <w:rsid w:val="00D82B85"/>
    <w:rsid w:val="00D82C61"/>
    <w:rsid w:val="00D82EB8"/>
    <w:rsid w:val="00D82F1B"/>
    <w:rsid w:val="00D82F69"/>
    <w:rsid w:val="00D83166"/>
    <w:rsid w:val="00D831C0"/>
    <w:rsid w:val="00D83201"/>
    <w:rsid w:val="00D83263"/>
    <w:rsid w:val="00D83519"/>
    <w:rsid w:val="00D835AF"/>
    <w:rsid w:val="00D83919"/>
    <w:rsid w:val="00D83AE9"/>
    <w:rsid w:val="00D83B9D"/>
    <w:rsid w:val="00D83D46"/>
    <w:rsid w:val="00D83EFF"/>
    <w:rsid w:val="00D83F8A"/>
    <w:rsid w:val="00D8439B"/>
    <w:rsid w:val="00D84620"/>
    <w:rsid w:val="00D847E5"/>
    <w:rsid w:val="00D84B8C"/>
    <w:rsid w:val="00D84C54"/>
    <w:rsid w:val="00D84DD2"/>
    <w:rsid w:val="00D84E33"/>
    <w:rsid w:val="00D84E77"/>
    <w:rsid w:val="00D85009"/>
    <w:rsid w:val="00D85019"/>
    <w:rsid w:val="00D85195"/>
    <w:rsid w:val="00D85649"/>
    <w:rsid w:val="00D857B8"/>
    <w:rsid w:val="00D86039"/>
    <w:rsid w:val="00D861F9"/>
    <w:rsid w:val="00D86263"/>
    <w:rsid w:val="00D8651B"/>
    <w:rsid w:val="00D866ED"/>
    <w:rsid w:val="00D8675F"/>
    <w:rsid w:val="00D86BFC"/>
    <w:rsid w:val="00D86D73"/>
    <w:rsid w:val="00D86D7A"/>
    <w:rsid w:val="00D8708B"/>
    <w:rsid w:val="00D87175"/>
    <w:rsid w:val="00D871C7"/>
    <w:rsid w:val="00D877C0"/>
    <w:rsid w:val="00D87834"/>
    <w:rsid w:val="00D878F6"/>
    <w:rsid w:val="00D87942"/>
    <w:rsid w:val="00D87ABF"/>
    <w:rsid w:val="00D90201"/>
    <w:rsid w:val="00D9022F"/>
    <w:rsid w:val="00D9035B"/>
    <w:rsid w:val="00D9048B"/>
    <w:rsid w:val="00D90CD3"/>
    <w:rsid w:val="00D90F3F"/>
    <w:rsid w:val="00D9152C"/>
    <w:rsid w:val="00D91825"/>
    <w:rsid w:val="00D919E6"/>
    <w:rsid w:val="00D91BE1"/>
    <w:rsid w:val="00D925B1"/>
    <w:rsid w:val="00D92A1B"/>
    <w:rsid w:val="00D92C29"/>
    <w:rsid w:val="00D92D55"/>
    <w:rsid w:val="00D92E1F"/>
    <w:rsid w:val="00D92ED3"/>
    <w:rsid w:val="00D93067"/>
    <w:rsid w:val="00D931B5"/>
    <w:rsid w:val="00D931C5"/>
    <w:rsid w:val="00D936E2"/>
    <w:rsid w:val="00D9386D"/>
    <w:rsid w:val="00D93977"/>
    <w:rsid w:val="00D93E0C"/>
    <w:rsid w:val="00D93F0F"/>
    <w:rsid w:val="00D94430"/>
    <w:rsid w:val="00D94797"/>
    <w:rsid w:val="00D9491A"/>
    <w:rsid w:val="00D94D0F"/>
    <w:rsid w:val="00D94E54"/>
    <w:rsid w:val="00D95104"/>
    <w:rsid w:val="00D9530E"/>
    <w:rsid w:val="00D9533A"/>
    <w:rsid w:val="00D9545D"/>
    <w:rsid w:val="00D95477"/>
    <w:rsid w:val="00D95600"/>
    <w:rsid w:val="00D95AED"/>
    <w:rsid w:val="00D95B3A"/>
    <w:rsid w:val="00D96776"/>
    <w:rsid w:val="00D9683C"/>
    <w:rsid w:val="00D96C6F"/>
    <w:rsid w:val="00D96D44"/>
    <w:rsid w:val="00D97281"/>
    <w:rsid w:val="00D9749B"/>
    <w:rsid w:val="00D974F5"/>
    <w:rsid w:val="00D97884"/>
    <w:rsid w:val="00D97E3A"/>
    <w:rsid w:val="00D97E82"/>
    <w:rsid w:val="00D97EA1"/>
    <w:rsid w:val="00D97FE3"/>
    <w:rsid w:val="00DA086A"/>
    <w:rsid w:val="00DA0A78"/>
    <w:rsid w:val="00DA0A7F"/>
    <w:rsid w:val="00DA0ADB"/>
    <w:rsid w:val="00DA0BDB"/>
    <w:rsid w:val="00DA0D48"/>
    <w:rsid w:val="00DA15C2"/>
    <w:rsid w:val="00DA1A27"/>
    <w:rsid w:val="00DA1A57"/>
    <w:rsid w:val="00DA1C31"/>
    <w:rsid w:val="00DA2072"/>
    <w:rsid w:val="00DA20BC"/>
    <w:rsid w:val="00DA216B"/>
    <w:rsid w:val="00DA250D"/>
    <w:rsid w:val="00DA27E4"/>
    <w:rsid w:val="00DA280D"/>
    <w:rsid w:val="00DA2CBC"/>
    <w:rsid w:val="00DA2E64"/>
    <w:rsid w:val="00DA2ED7"/>
    <w:rsid w:val="00DA2F22"/>
    <w:rsid w:val="00DA3177"/>
    <w:rsid w:val="00DA34FE"/>
    <w:rsid w:val="00DA3624"/>
    <w:rsid w:val="00DA367D"/>
    <w:rsid w:val="00DA371E"/>
    <w:rsid w:val="00DA39F5"/>
    <w:rsid w:val="00DA3D59"/>
    <w:rsid w:val="00DA3E7A"/>
    <w:rsid w:val="00DA4105"/>
    <w:rsid w:val="00DA4167"/>
    <w:rsid w:val="00DA430C"/>
    <w:rsid w:val="00DA48B0"/>
    <w:rsid w:val="00DA4AE1"/>
    <w:rsid w:val="00DA4DCB"/>
    <w:rsid w:val="00DA505F"/>
    <w:rsid w:val="00DA5085"/>
    <w:rsid w:val="00DA54AD"/>
    <w:rsid w:val="00DA5549"/>
    <w:rsid w:val="00DA5665"/>
    <w:rsid w:val="00DA5701"/>
    <w:rsid w:val="00DA574B"/>
    <w:rsid w:val="00DA5AA5"/>
    <w:rsid w:val="00DA5C2F"/>
    <w:rsid w:val="00DA5CCD"/>
    <w:rsid w:val="00DA60F8"/>
    <w:rsid w:val="00DA615D"/>
    <w:rsid w:val="00DA638C"/>
    <w:rsid w:val="00DA638E"/>
    <w:rsid w:val="00DA63A3"/>
    <w:rsid w:val="00DA6598"/>
    <w:rsid w:val="00DA65B3"/>
    <w:rsid w:val="00DA6B21"/>
    <w:rsid w:val="00DA6C0F"/>
    <w:rsid w:val="00DA6C4B"/>
    <w:rsid w:val="00DA6F94"/>
    <w:rsid w:val="00DA6FA6"/>
    <w:rsid w:val="00DA702F"/>
    <w:rsid w:val="00DA71EA"/>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81B"/>
    <w:rsid w:val="00DB18F8"/>
    <w:rsid w:val="00DB1BBB"/>
    <w:rsid w:val="00DB1BD6"/>
    <w:rsid w:val="00DB1F2A"/>
    <w:rsid w:val="00DB2201"/>
    <w:rsid w:val="00DB22E0"/>
    <w:rsid w:val="00DB2326"/>
    <w:rsid w:val="00DB251E"/>
    <w:rsid w:val="00DB297F"/>
    <w:rsid w:val="00DB2AC1"/>
    <w:rsid w:val="00DB2AFF"/>
    <w:rsid w:val="00DB2B0B"/>
    <w:rsid w:val="00DB2BA7"/>
    <w:rsid w:val="00DB2DCD"/>
    <w:rsid w:val="00DB2E23"/>
    <w:rsid w:val="00DB2FA3"/>
    <w:rsid w:val="00DB3153"/>
    <w:rsid w:val="00DB317A"/>
    <w:rsid w:val="00DB31CC"/>
    <w:rsid w:val="00DB3799"/>
    <w:rsid w:val="00DB3A45"/>
    <w:rsid w:val="00DB3A54"/>
    <w:rsid w:val="00DB3B82"/>
    <w:rsid w:val="00DB3D0C"/>
    <w:rsid w:val="00DB3E86"/>
    <w:rsid w:val="00DB3EAB"/>
    <w:rsid w:val="00DB4536"/>
    <w:rsid w:val="00DB4701"/>
    <w:rsid w:val="00DB47B3"/>
    <w:rsid w:val="00DB485D"/>
    <w:rsid w:val="00DB49DE"/>
    <w:rsid w:val="00DB4AFC"/>
    <w:rsid w:val="00DB4C0B"/>
    <w:rsid w:val="00DB4C2B"/>
    <w:rsid w:val="00DB500D"/>
    <w:rsid w:val="00DB55E8"/>
    <w:rsid w:val="00DB5838"/>
    <w:rsid w:val="00DB5A4A"/>
    <w:rsid w:val="00DB5AF4"/>
    <w:rsid w:val="00DB5B13"/>
    <w:rsid w:val="00DB5D8F"/>
    <w:rsid w:val="00DB5F08"/>
    <w:rsid w:val="00DB6071"/>
    <w:rsid w:val="00DB67C6"/>
    <w:rsid w:val="00DB6A11"/>
    <w:rsid w:val="00DB7096"/>
    <w:rsid w:val="00DB70AC"/>
    <w:rsid w:val="00DB7485"/>
    <w:rsid w:val="00DB76F7"/>
    <w:rsid w:val="00DB774D"/>
    <w:rsid w:val="00DB7BD1"/>
    <w:rsid w:val="00DB7CB9"/>
    <w:rsid w:val="00DB7F62"/>
    <w:rsid w:val="00DB7F70"/>
    <w:rsid w:val="00DB7FFC"/>
    <w:rsid w:val="00DC00D8"/>
    <w:rsid w:val="00DC01BD"/>
    <w:rsid w:val="00DC03B3"/>
    <w:rsid w:val="00DC04A3"/>
    <w:rsid w:val="00DC04B7"/>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BDB"/>
    <w:rsid w:val="00DC1D0D"/>
    <w:rsid w:val="00DC1E85"/>
    <w:rsid w:val="00DC215D"/>
    <w:rsid w:val="00DC24C8"/>
    <w:rsid w:val="00DC28FF"/>
    <w:rsid w:val="00DC2EF3"/>
    <w:rsid w:val="00DC3237"/>
    <w:rsid w:val="00DC32C5"/>
    <w:rsid w:val="00DC3591"/>
    <w:rsid w:val="00DC3A0B"/>
    <w:rsid w:val="00DC3BE1"/>
    <w:rsid w:val="00DC3C4D"/>
    <w:rsid w:val="00DC3DDD"/>
    <w:rsid w:val="00DC3EFB"/>
    <w:rsid w:val="00DC41A4"/>
    <w:rsid w:val="00DC4665"/>
    <w:rsid w:val="00DC4703"/>
    <w:rsid w:val="00DC472B"/>
    <w:rsid w:val="00DC49D0"/>
    <w:rsid w:val="00DC4A30"/>
    <w:rsid w:val="00DC4A5F"/>
    <w:rsid w:val="00DC4F05"/>
    <w:rsid w:val="00DC4FBA"/>
    <w:rsid w:val="00DC527F"/>
    <w:rsid w:val="00DC5378"/>
    <w:rsid w:val="00DC543F"/>
    <w:rsid w:val="00DC55DC"/>
    <w:rsid w:val="00DC5672"/>
    <w:rsid w:val="00DC57D6"/>
    <w:rsid w:val="00DC5A3C"/>
    <w:rsid w:val="00DC5B4F"/>
    <w:rsid w:val="00DC5D68"/>
    <w:rsid w:val="00DC5E05"/>
    <w:rsid w:val="00DC5EB3"/>
    <w:rsid w:val="00DC5FAD"/>
    <w:rsid w:val="00DC60A2"/>
    <w:rsid w:val="00DC6154"/>
    <w:rsid w:val="00DC61C0"/>
    <w:rsid w:val="00DC6255"/>
    <w:rsid w:val="00DC62C9"/>
    <w:rsid w:val="00DC6600"/>
    <w:rsid w:val="00DC6748"/>
    <w:rsid w:val="00DC67BD"/>
    <w:rsid w:val="00DC6924"/>
    <w:rsid w:val="00DC6DFA"/>
    <w:rsid w:val="00DC6EE6"/>
    <w:rsid w:val="00DC6F38"/>
    <w:rsid w:val="00DC7141"/>
    <w:rsid w:val="00DC71F2"/>
    <w:rsid w:val="00DC746B"/>
    <w:rsid w:val="00DC76B7"/>
    <w:rsid w:val="00DC772D"/>
    <w:rsid w:val="00DC7760"/>
    <w:rsid w:val="00DC7BD4"/>
    <w:rsid w:val="00DC7F15"/>
    <w:rsid w:val="00DD0168"/>
    <w:rsid w:val="00DD019D"/>
    <w:rsid w:val="00DD07B3"/>
    <w:rsid w:val="00DD08AC"/>
    <w:rsid w:val="00DD08FC"/>
    <w:rsid w:val="00DD090F"/>
    <w:rsid w:val="00DD0C37"/>
    <w:rsid w:val="00DD0C6B"/>
    <w:rsid w:val="00DD0EF2"/>
    <w:rsid w:val="00DD15A5"/>
    <w:rsid w:val="00DD19AC"/>
    <w:rsid w:val="00DD1AFC"/>
    <w:rsid w:val="00DD1D22"/>
    <w:rsid w:val="00DD2025"/>
    <w:rsid w:val="00DD22B6"/>
    <w:rsid w:val="00DD22EA"/>
    <w:rsid w:val="00DD23A0"/>
    <w:rsid w:val="00DD24AB"/>
    <w:rsid w:val="00DD27D3"/>
    <w:rsid w:val="00DD2803"/>
    <w:rsid w:val="00DD2883"/>
    <w:rsid w:val="00DD2923"/>
    <w:rsid w:val="00DD2AF3"/>
    <w:rsid w:val="00DD2B9A"/>
    <w:rsid w:val="00DD2D52"/>
    <w:rsid w:val="00DD300F"/>
    <w:rsid w:val="00DD33AA"/>
    <w:rsid w:val="00DD3533"/>
    <w:rsid w:val="00DD3640"/>
    <w:rsid w:val="00DD3895"/>
    <w:rsid w:val="00DD3935"/>
    <w:rsid w:val="00DD3B0B"/>
    <w:rsid w:val="00DD3EF5"/>
    <w:rsid w:val="00DD3FD5"/>
    <w:rsid w:val="00DD41B3"/>
    <w:rsid w:val="00DD4C6D"/>
    <w:rsid w:val="00DD5222"/>
    <w:rsid w:val="00DD53FA"/>
    <w:rsid w:val="00DD54D4"/>
    <w:rsid w:val="00DD579C"/>
    <w:rsid w:val="00DD5AEC"/>
    <w:rsid w:val="00DD5F42"/>
    <w:rsid w:val="00DD5F73"/>
    <w:rsid w:val="00DD617B"/>
    <w:rsid w:val="00DD624E"/>
    <w:rsid w:val="00DD6CE6"/>
    <w:rsid w:val="00DD6D23"/>
    <w:rsid w:val="00DD6D91"/>
    <w:rsid w:val="00DD6F2A"/>
    <w:rsid w:val="00DD75D0"/>
    <w:rsid w:val="00DD76DB"/>
    <w:rsid w:val="00DD798F"/>
    <w:rsid w:val="00DD799B"/>
    <w:rsid w:val="00DD79FC"/>
    <w:rsid w:val="00DD7D7A"/>
    <w:rsid w:val="00DD7EE2"/>
    <w:rsid w:val="00DE0164"/>
    <w:rsid w:val="00DE03B3"/>
    <w:rsid w:val="00DE08CE"/>
    <w:rsid w:val="00DE0DA4"/>
    <w:rsid w:val="00DE0DB5"/>
    <w:rsid w:val="00DE0E59"/>
    <w:rsid w:val="00DE0F6C"/>
    <w:rsid w:val="00DE116A"/>
    <w:rsid w:val="00DE17DA"/>
    <w:rsid w:val="00DE1911"/>
    <w:rsid w:val="00DE197B"/>
    <w:rsid w:val="00DE1CD1"/>
    <w:rsid w:val="00DE1F59"/>
    <w:rsid w:val="00DE1FDA"/>
    <w:rsid w:val="00DE2070"/>
    <w:rsid w:val="00DE219B"/>
    <w:rsid w:val="00DE235F"/>
    <w:rsid w:val="00DE2460"/>
    <w:rsid w:val="00DE2479"/>
    <w:rsid w:val="00DE29EA"/>
    <w:rsid w:val="00DE2AD7"/>
    <w:rsid w:val="00DE2BCF"/>
    <w:rsid w:val="00DE2F5D"/>
    <w:rsid w:val="00DE33E8"/>
    <w:rsid w:val="00DE36A7"/>
    <w:rsid w:val="00DE3708"/>
    <w:rsid w:val="00DE3783"/>
    <w:rsid w:val="00DE3CEF"/>
    <w:rsid w:val="00DE3EBC"/>
    <w:rsid w:val="00DE3FF9"/>
    <w:rsid w:val="00DE4010"/>
    <w:rsid w:val="00DE416D"/>
    <w:rsid w:val="00DE42AB"/>
    <w:rsid w:val="00DE44BF"/>
    <w:rsid w:val="00DE4861"/>
    <w:rsid w:val="00DE4903"/>
    <w:rsid w:val="00DE4EA9"/>
    <w:rsid w:val="00DE50A2"/>
    <w:rsid w:val="00DE514C"/>
    <w:rsid w:val="00DE52E3"/>
    <w:rsid w:val="00DE53EB"/>
    <w:rsid w:val="00DE62EF"/>
    <w:rsid w:val="00DE6523"/>
    <w:rsid w:val="00DE6660"/>
    <w:rsid w:val="00DE66D0"/>
    <w:rsid w:val="00DE694B"/>
    <w:rsid w:val="00DE6ADD"/>
    <w:rsid w:val="00DE6BAB"/>
    <w:rsid w:val="00DE6CCD"/>
    <w:rsid w:val="00DE70F4"/>
    <w:rsid w:val="00DE72F7"/>
    <w:rsid w:val="00DE73B3"/>
    <w:rsid w:val="00DE74B6"/>
    <w:rsid w:val="00DE7714"/>
    <w:rsid w:val="00DE7A3D"/>
    <w:rsid w:val="00DE7ADD"/>
    <w:rsid w:val="00DE7C00"/>
    <w:rsid w:val="00DE7D1D"/>
    <w:rsid w:val="00DF00C9"/>
    <w:rsid w:val="00DF00E3"/>
    <w:rsid w:val="00DF0133"/>
    <w:rsid w:val="00DF0148"/>
    <w:rsid w:val="00DF03E9"/>
    <w:rsid w:val="00DF03ED"/>
    <w:rsid w:val="00DF04EE"/>
    <w:rsid w:val="00DF056A"/>
    <w:rsid w:val="00DF066A"/>
    <w:rsid w:val="00DF0747"/>
    <w:rsid w:val="00DF086D"/>
    <w:rsid w:val="00DF0BF4"/>
    <w:rsid w:val="00DF10CD"/>
    <w:rsid w:val="00DF1303"/>
    <w:rsid w:val="00DF179D"/>
    <w:rsid w:val="00DF17F3"/>
    <w:rsid w:val="00DF1A69"/>
    <w:rsid w:val="00DF1A79"/>
    <w:rsid w:val="00DF1DEB"/>
    <w:rsid w:val="00DF1E58"/>
    <w:rsid w:val="00DF1E9C"/>
    <w:rsid w:val="00DF215B"/>
    <w:rsid w:val="00DF2489"/>
    <w:rsid w:val="00DF26B1"/>
    <w:rsid w:val="00DF29CF"/>
    <w:rsid w:val="00DF2ACF"/>
    <w:rsid w:val="00DF2B7B"/>
    <w:rsid w:val="00DF2E04"/>
    <w:rsid w:val="00DF2F58"/>
    <w:rsid w:val="00DF310E"/>
    <w:rsid w:val="00DF377D"/>
    <w:rsid w:val="00DF3B7A"/>
    <w:rsid w:val="00DF3B96"/>
    <w:rsid w:val="00DF3BB2"/>
    <w:rsid w:val="00DF3C4D"/>
    <w:rsid w:val="00DF3F7C"/>
    <w:rsid w:val="00DF40F2"/>
    <w:rsid w:val="00DF4407"/>
    <w:rsid w:val="00DF4482"/>
    <w:rsid w:val="00DF4572"/>
    <w:rsid w:val="00DF45E4"/>
    <w:rsid w:val="00DF4658"/>
    <w:rsid w:val="00DF46B9"/>
    <w:rsid w:val="00DF46EF"/>
    <w:rsid w:val="00DF4A02"/>
    <w:rsid w:val="00DF4AE0"/>
    <w:rsid w:val="00DF4C32"/>
    <w:rsid w:val="00DF4D4C"/>
    <w:rsid w:val="00DF55A1"/>
    <w:rsid w:val="00DF5E0F"/>
    <w:rsid w:val="00DF5E8E"/>
    <w:rsid w:val="00DF5F28"/>
    <w:rsid w:val="00DF64A9"/>
    <w:rsid w:val="00DF6824"/>
    <w:rsid w:val="00DF697E"/>
    <w:rsid w:val="00DF69A0"/>
    <w:rsid w:val="00DF6AD6"/>
    <w:rsid w:val="00DF6C8B"/>
    <w:rsid w:val="00DF6F17"/>
    <w:rsid w:val="00DF6F58"/>
    <w:rsid w:val="00DF6F87"/>
    <w:rsid w:val="00DF7423"/>
    <w:rsid w:val="00DF7675"/>
    <w:rsid w:val="00DF78F9"/>
    <w:rsid w:val="00DF78FA"/>
    <w:rsid w:val="00DF7D66"/>
    <w:rsid w:val="00DF7DEB"/>
    <w:rsid w:val="00DF7F18"/>
    <w:rsid w:val="00E002F1"/>
    <w:rsid w:val="00E0082C"/>
    <w:rsid w:val="00E00885"/>
    <w:rsid w:val="00E008C2"/>
    <w:rsid w:val="00E00AF2"/>
    <w:rsid w:val="00E00F07"/>
    <w:rsid w:val="00E00F9C"/>
    <w:rsid w:val="00E014C6"/>
    <w:rsid w:val="00E0163C"/>
    <w:rsid w:val="00E01CA3"/>
    <w:rsid w:val="00E01D57"/>
    <w:rsid w:val="00E01DAA"/>
    <w:rsid w:val="00E0215E"/>
    <w:rsid w:val="00E023E5"/>
    <w:rsid w:val="00E02432"/>
    <w:rsid w:val="00E027A4"/>
    <w:rsid w:val="00E02A38"/>
    <w:rsid w:val="00E02EEA"/>
    <w:rsid w:val="00E03080"/>
    <w:rsid w:val="00E032B4"/>
    <w:rsid w:val="00E03383"/>
    <w:rsid w:val="00E03C03"/>
    <w:rsid w:val="00E03ED4"/>
    <w:rsid w:val="00E03F47"/>
    <w:rsid w:val="00E04022"/>
    <w:rsid w:val="00E04092"/>
    <w:rsid w:val="00E04517"/>
    <w:rsid w:val="00E04767"/>
    <w:rsid w:val="00E04858"/>
    <w:rsid w:val="00E04882"/>
    <w:rsid w:val="00E05156"/>
    <w:rsid w:val="00E055B6"/>
    <w:rsid w:val="00E05D7F"/>
    <w:rsid w:val="00E06070"/>
    <w:rsid w:val="00E060FA"/>
    <w:rsid w:val="00E06900"/>
    <w:rsid w:val="00E06BBC"/>
    <w:rsid w:val="00E06C7C"/>
    <w:rsid w:val="00E06CF9"/>
    <w:rsid w:val="00E06D21"/>
    <w:rsid w:val="00E06D88"/>
    <w:rsid w:val="00E07026"/>
    <w:rsid w:val="00E07061"/>
    <w:rsid w:val="00E07063"/>
    <w:rsid w:val="00E071A0"/>
    <w:rsid w:val="00E07208"/>
    <w:rsid w:val="00E0728A"/>
    <w:rsid w:val="00E0728F"/>
    <w:rsid w:val="00E0743E"/>
    <w:rsid w:val="00E0755C"/>
    <w:rsid w:val="00E07743"/>
    <w:rsid w:val="00E07E17"/>
    <w:rsid w:val="00E1010A"/>
    <w:rsid w:val="00E101CB"/>
    <w:rsid w:val="00E102A5"/>
    <w:rsid w:val="00E1045D"/>
    <w:rsid w:val="00E10743"/>
    <w:rsid w:val="00E10BAB"/>
    <w:rsid w:val="00E10C3F"/>
    <w:rsid w:val="00E10D5C"/>
    <w:rsid w:val="00E10DD9"/>
    <w:rsid w:val="00E10E19"/>
    <w:rsid w:val="00E116E8"/>
    <w:rsid w:val="00E11F88"/>
    <w:rsid w:val="00E1265A"/>
    <w:rsid w:val="00E126F2"/>
    <w:rsid w:val="00E127B7"/>
    <w:rsid w:val="00E12E0E"/>
    <w:rsid w:val="00E12F78"/>
    <w:rsid w:val="00E13744"/>
    <w:rsid w:val="00E13851"/>
    <w:rsid w:val="00E138DD"/>
    <w:rsid w:val="00E13B4A"/>
    <w:rsid w:val="00E13B8C"/>
    <w:rsid w:val="00E13BD3"/>
    <w:rsid w:val="00E13DC4"/>
    <w:rsid w:val="00E13E3D"/>
    <w:rsid w:val="00E13F90"/>
    <w:rsid w:val="00E14147"/>
    <w:rsid w:val="00E14A7E"/>
    <w:rsid w:val="00E14E71"/>
    <w:rsid w:val="00E14F8B"/>
    <w:rsid w:val="00E14F95"/>
    <w:rsid w:val="00E14FEF"/>
    <w:rsid w:val="00E1503C"/>
    <w:rsid w:val="00E15178"/>
    <w:rsid w:val="00E151E1"/>
    <w:rsid w:val="00E1549A"/>
    <w:rsid w:val="00E15976"/>
    <w:rsid w:val="00E15979"/>
    <w:rsid w:val="00E159FA"/>
    <w:rsid w:val="00E15E38"/>
    <w:rsid w:val="00E15EC2"/>
    <w:rsid w:val="00E15EF0"/>
    <w:rsid w:val="00E15FC7"/>
    <w:rsid w:val="00E16326"/>
    <w:rsid w:val="00E1662D"/>
    <w:rsid w:val="00E16670"/>
    <w:rsid w:val="00E166EA"/>
    <w:rsid w:val="00E169AC"/>
    <w:rsid w:val="00E16CD6"/>
    <w:rsid w:val="00E16F73"/>
    <w:rsid w:val="00E173D4"/>
    <w:rsid w:val="00E17619"/>
    <w:rsid w:val="00E17677"/>
    <w:rsid w:val="00E17805"/>
    <w:rsid w:val="00E17C12"/>
    <w:rsid w:val="00E17FED"/>
    <w:rsid w:val="00E20117"/>
    <w:rsid w:val="00E20C53"/>
    <w:rsid w:val="00E20EB7"/>
    <w:rsid w:val="00E20F79"/>
    <w:rsid w:val="00E20FCE"/>
    <w:rsid w:val="00E21278"/>
    <w:rsid w:val="00E2131A"/>
    <w:rsid w:val="00E215B7"/>
    <w:rsid w:val="00E215E7"/>
    <w:rsid w:val="00E21A70"/>
    <w:rsid w:val="00E2215E"/>
    <w:rsid w:val="00E22362"/>
    <w:rsid w:val="00E22584"/>
    <w:rsid w:val="00E22692"/>
    <w:rsid w:val="00E226A3"/>
    <w:rsid w:val="00E228A7"/>
    <w:rsid w:val="00E228E8"/>
    <w:rsid w:val="00E22A4B"/>
    <w:rsid w:val="00E22B9B"/>
    <w:rsid w:val="00E22BCF"/>
    <w:rsid w:val="00E22CCD"/>
    <w:rsid w:val="00E23068"/>
    <w:rsid w:val="00E2349F"/>
    <w:rsid w:val="00E234B4"/>
    <w:rsid w:val="00E2366A"/>
    <w:rsid w:val="00E2368C"/>
    <w:rsid w:val="00E239FE"/>
    <w:rsid w:val="00E23A11"/>
    <w:rsid w:val="00E23CCC"/>
    <w:rsid w:val="00E23FB7"/>
    <w:rsid w:val="00E23FBB"/>
    <w:rsid w:val="00E24384"/>
    <w:rsid w:val="00E243C0"/>
    <w:rsid w:val="00E24653"/>
    <w:rsid w:val="00E2471B"/>
    <w:rsid w:val="00E24959"/>
    <w:rsid w:val="00E249A1"/>
    <w:rsid w:val="00E24A26"/>
    <w:rsid w:val="00E24A27"/>
    <w:rsid w:val="00E24BD7"/>
    <w:rsid w:val="00E24EE9"/>
    <w:rsid w:val="00E24F3E"/>
    <w:rsid w:val="00E25044"/>
    <w:rsid w:val="00E2534F"/>
    <w:rsid w:val="00E2577A"/>
    <w:rsid w:val="00E25791"/>
    <w:rsid w:val="00E259B8"/>
    <w:rsid w:val="00E259C2"/>
    <w:rsid w:val="00E25A31"/>
    <w:rsid w:val="00E25E27"/>
    <w:rsid w:val="00E25F57"/>
    <w:rsid w:val="00E25F89"/>
    <w:rsid w:val="00E2606D"/>
    <w:rsid w:val="00E263C9"/>
    <w:rsid w:val="00E26515"/>
    <w:rsid w:val="00E26853"/>
    <w:rsid w:val="00E2688A"/>
    <w:rsid w:val="00E26C4D"/>
    <w:rsid w:val="00E26E12"/>
    <w:rsid w:val="00E26E74"/>
    <w:rsid w:val="00E26F42"/>
    <w:rsid w:val="00E27481"/>
    <w:rsid w:val="00E27712"/>
    <w:rsid w:val="00E27FB6"/>
    <w:rsid w:val="00E30016"/>
    <w:rsid w:val="00E30087"/>
    <w:rsid w:val="00E301E2"/>
    <w:rsid w:val="00E304FD"/>
    <w:rsid w:val="00E3061E"/>
    <w:rsid w:val="00E30E23"/>
    <w:rsid w:val="00E30F53"/>
    <w:rsid w:val="00E30F6D"/>
    <w:rsid w:val="00E311D7"/>
    <w:rsid w:val="00E31435"/>
    <w:rsid w:val="00E3147E"/>
    <w:rsid w:val="00E3168E"/>
    <w:rsid w:val="00E31732"/>
    <w:rsid w:val="00E31D08"/>
    <w:rsid w:val="00E31DBA"/>
    <w:rsid w:val="00E3212B"/>
    <w:rsid w:val="00E32298"/>
    <w:rsid w:val="00E32710"/>
    <w:rsid w:val="00E32713"/>
    <w:rsid w:val="00E3274E"/>
    <w:rsid w:val="00E328C3"/>
    <w:rsid w:val="00E32983"/>
    <w:rsid w:val="00E32A6A"/>
    <w:rsid w:val="00E32D03"/>
    <w:rsid w:val="00E32D62"/>
    <w:rsid w:val="00E3328A"/>
    <w:rsid w:val="00E334B5"/>
    <w:rsid w:val="00E337C0"/>
    <w:rsid w:val="00E339DC"/>
    <w:rsid w:val="00E33C20"/>
    <w:rsid w:val="00E33D0A"/>
    <w:rsid w:val="00E33E15"/>
    <w:rsid w:val="00E342F5"/>
    <w:rsid w:val="00E345A1"/>
    <w:rsid w:val="00E346E7"/>
    <w:rsid w:val="00E3480A"/>
    <w:rsid w:val="00E34852"/>
    <w:rsid w:val="00E34A43"/>
    <w:rsid w:val="00E34AB0"/>
    <w:rsid w:val="00E351AE"/>
    <w:rsid w:val="00E35400"/>
    <w:rsid w:val="00E35E78"/>
    <w:rsid w:val="00E35EBE"/>
    <w:rsid w:val="00E36184"/>
    <w:rsid w:val="00E361B8"/>
    <w:rsid w:val="00E36776"/>
    <w:rsid w:val="00E36A1B"/>
    <w:rsid w:val="00E36A5D"/>
    <w:rsid w:val="00E36D05"/>
    <w:rsid w:val="00E36F83"/>
    <w:rsid w:val="00E3738E"/>
    <w:rsid w:val="00E3741D"/>
    <w:rsid w:val="00E37A72"/>
    <w:rsid w:val="00E37D63"/>
    <w:rsid w:val="00E37FD6"/>
    <w:rsid w:val="00E37FEE"/>
    <w:rsid w:val="00E40615"/>
    <w:rsid w:val="00E40AAC"/>
    <w:rsid w:val="00E412FA"/>
    <w:rsid w:val="00E4161B"/>
    <w:rsid w:val="00E41642"/>
    <w:rsid w:val="00E41E97"/>
    <w:rsid w:val="00E42047"/>
    <w:rsid w:val="00E422D6"/>
    <w:rsid w:val="00E4260A"/>
    <w:rsid w:val="00E427F1"/>
    <w:rsid w:val="00E429D5"/>
    <w:rsid w:val="00E429ED"/>
    <w:rsid w:val="00E42B0D"/>
    <w:rsid w:val="00E42D81"/>
    <w:rsid w:val="00E42F36"/>
    <w:rsid w:val="00E4316C"/>
    <w:rsid w:val="00E43711"/>
    <w:rsid w:val="00E43743"/>
    <w:rsid w:val="00E43E44"/>
    <w:rsid w:val="00E43F37"/>
    <w:rsid w:val="00E43F68"/>
    <w:rsid w:val="00E44086"/>
    <w:rsid w:val="00E450ED"/>
    <w:rsid w:val="00E452E7"/>
    <w:rsid w:val="00E45412"/>
    <w:rsid w:val="00E4593A"/>
    <w:rsid w:val="00E45EB8"/>
    <w:rsid w:val="00E45FB7"/>
    <w:rsid w:val="00E46870"/>
    <w:rsid w:val="00E46930"/>
    <w:rsid w:val="00E46994"/>
    <w:rsid w:val="00E46A80"/>
    <w:rsid w:val="00E46BDB"/>
    <w:rsid w:val="00E46F10"/>
    <w:rsid w:val="00E46F19"/>
    <w:rsid w:val="00E47154"/>
    <w:rsid w:val="00E4748C"/>
    <w:rsid w:val="00E475B4"/>
    <w:rsid w:val="00E475E0"/>
    <w:rsid w:val="00E47894"/>
    <w:rsid w:val="00E47905"/>
    <w:rsid w:val="00E4791B"/>
    <w:rsid w:val="00E47DBA"/>
    <w:rsid w:val="00E47E31"/>
    <w:rsid w:val="00E500CA"/>
    <w:rsid w:val="00E5018D"/>
    <w:rsid w:val="00E503E8"/>
    <w:rsid w:val="00E5053B"/>
    <w:rsid w:val="00E50A17"/>
    <w:rsid w:val="00E50AC6"/>
    <w:rsid w:val="00E511D9"/>
    <w:rsid w:val="00E511F0"/>
    <w:rsid w:val="00E5126C"/>
    <w:rsid w:val="00E51440"/>
    <w:rsid w:val="00E5146E"/>
    <w:rsid w:val="00E51A8B"/>
    <w:rsid w:val="00E51A8E"/>
    <w:rsid w:val="00E51C98"/>
    <w:rsid w:val="00E51CA8"/>
    <w:rsid w:val="00E51DDD"/>
    <w:rsid w:val="00E51FDD"/>
    <w:rsid w:val="00E52435"/>
    <w:rsid w:val="00E52617"/>
    <w:rsid w:val="00E527C8"/>
    <w:rsid w:val="00E5290A"/>
    <w:rsid w:val="00E5296E"/>
    <w:rsid w:val="00E52B21"/>
    <w:rsid w:val="00E52C75"/>
    <w:rsid w:val="00E52E5C"/>
    <w:rsid w:val="00E52EE8"/>
    <w:rsid w:val="00E53111"/>
    <w:rsid w:val="00E53122"/>
    <w:rsid w:val="00E5351B"/>
    <w:rsid w:val="00E53DA4"/>
    <w:rsid w:val="00E53FA9"/>
    <w:rsid w:val="00E540FB"/>
    <w:rsid w:val="00E5414C"/>
    <w:rsid w:val="00E54210"/>
    <w:rsid w:val="00E546AC"/>
    <w:rsid w:val="00E547B3"/>
    <w:rsid w:val="00E54B5A"/>
    <w:rsid w:val="00E54D97"/>
    <w:rsid w:val="00E550A8"/>
    <w:rsid w:val="00E55286"/>
    <w:rsid w:val="00E55290"/>
    <w:rsid w:val="00E553BB"/>
    <w:rsid w:val="00E55663"/>
    <w:rsid w:val="00E55B83"/>
    <w:rsid w:val="00E55F0E"/>
    <w:rsid w:val="00E56491"/>
    <w:rsid w:val="00E56655"/>
    <w:rsid w:val="00E56AD3"/>
    <w:rsid w:val="00E56E39"/>
    <w:rsid w:val="00E56EBE"/>
    <w:rsid w:val="00E5707F"/>
    <w:rsid w:val="00E5733D"/>
    <w:rsid w:val="00E57410"/>
    <w:rsid w:val="00E57649"/>
    <w:rsid w:val="00E5766F"/>
    <w:rsid w:val="00E57A54"/>
    <w:rsid w:val="00E57CF0"/>
    <w:rsid w:val="00E600D2"/>
    <w:rsid w:val="00E60693"/>
    <w:rsid w:val="00E607E4"/>
    <w:rsid w:val="00E6087C"/>
    <w:rsid w:val="00E60D74"/>
    <w:rsid w:val="00E61CC0"/>
    <w:rsid w:val="00E61FB3"/>
    <w:rsid w:val="00E6225C"/>
    <w:rsid w:val="00E624CE"/>
    <w:rsid w:val="00E6277B"/>
    <w:rsid w:val="00E628A0"/>
    <w:rsid w:val="00E62A8B"/>
    <w:rsid w:val="00E62E23"/>
    <w:rsid w:val="00E62EB0"/>
    <w:rsid w:val="00E63073"/>
    <w:rsid w:val="00E630C6"/>
    <w:rsid w:val="00E630D5"/>
    <w:rsid w:val="00E63143"/>
    <w:rsid w:val="00E63684"/>
    <w:rsid w:val="00E639BB"/>
    <w:rsid w:val="00E63A97"/>
    <w:rsid w:val="00E63C6A"/>
    <w:rsid w:val="00E641F8"/>
    <w:rsid w:val="00E64229"/>
    <w:rsid w:val="00E64340"/>
    <w:rsid w:val="00E64424"/>
    <w:rsid w:val="00E64550"/>
    <w:rsid w:val="00E64571"/>
    <w:rsid w:val="00E64930"/>
    <w:rsid w:val="00E64932"/>
    <w:rsid w:val="00E64A1C"/>
    <w:rsid w:val="00E64C99"/>
    <w:rsid w:val="00E64CD3"/>
    <w:rsid w:val="00E64E61"/>
    <w:rsid w:val="00E65086"/>
    <w:rsid w:val="00E653E8"/>
    <w:rsid w:val="00E655E8"/>
    <w:rsid w:val="00E65607"/>
    <w:rsid w:val="00E6585F"/>
    <w:rsid w:val="00E65934"/>
    <w:rsid w:val="00E6594C"/>
    <w:rsid w:val="00E65B3E"/>
    <w:rsid w:val="00E6624F"/>
    <w:rsid w:val="00E66459"/>
    <w:rsid w:val="00E66503"/>
    <w:rsid w:val="00E6675F"/>
    <w:rsid w:val="00E66B68"/>
    <w:rsid w:val="00E66C05"/>
    <w:rsid w:val="00E66FEE"/>
    <w:rsid w:val="00E67045"/>
    <w:rsid w:val="00E671C9"/>
    <w:rsid w:val="00E671DC"/>
    <w:rsid w:val="00E67413"/>
    <w:rsid w:val="00E6743F"/>
    <w:rsid w:val="00E67453"/>
    <w:rsid w:val="00E6758E"/>
    <w:rsid w:val="00E67E23"/>
    <w:rsid w:val="00E67F79"/>
    <w:rsid w:val="00E70016"/>
    <w:rsid w:val="00E70422"/>
    <w:rsid w:val="00E70715"/>
    <w:rsid w:val="00E70716"/>
    <w:rsid w:val="00E70836"/>
    <w:rsid w:val="00E70BC7"/>
    <w:rsid w:val="00E70BFB"/>
    <w:rsid w:val="00E70EAD"/>
    <w:rsid w:val="00E70FBC"/>
    <w:rsid w:val="00E716B9"/>
    <w:rsid w:val="00E71746"/>
    <w:rsid w:val="00E71755"/>
    <w:rsid w:val="00E71845"/>
    <w:rsid w:val="00E7186E"/>
    <w:rsid w:val="00E719BE"/>
    <w:rsid w:val="00E71A1B"/>
    <w:rsid w:val="00E71A44"/>
    <w:rsid w:val="00E71A8B"/>
    <w:rsid w:val="00E72099"/>
    <w:rsid w:val="00E7246B"/>
    <w:rsid w:val="00E72748"/>
    <w:rsid w:val="00E72A54"/>
    <w:rsid w:val="00E72B3A"/>
    <w:rsid w:val="00E72C01"/>
    <w:rsid w:val="00E72C05"/>
    <w:rsid w:val="00E730A3"/>
    <w:rsid w:val="00E736A9"/>
    <w:rsid w:val="00E74032"/>
    <w:rsid w:val="00E740C9"/>
    <w:rsid w:val="00E741AC"/>
    <w:rsid w:val="00E74308"/>
    <w:rsid w:val="00E74B24"/>
    <w:rsid w:val="00E74D8E"/>
    <w:rsid w:val="00E75174"/>
    <w:rsid w:val="00E75199"/>
    <w:rsid w:val="00E751C1"/>
    <w:rsid w:val="00E75490"/>
    <w:rsid w:val="00E754C7"/>
    <w:rsid w:val="00E7562A"/>
    <w:rsid w:val="00E75644"/>
    <w:rsid w:val="00E75986"/>
    <w:rsid w:val="00E75A18"/>
    <w:rsid w:val="00E75C79"/>
    <w:rsid w:val="00E75DBA"/>
    <w:rsid w:val="00E75EBA"/>
    <w:rsid w:val="00E761F5"/>
    <w:rsid w:val="00E76365"/>
    <w:rsid w:val="00E76392"/>
    <w:rsid w:val="00E763B4"/>
    <w:rsid w:val="00E76734"/>
    <w:rsid w:val="00E769BC"/>
    <w:rsid w:val="00E76A46"/>
    <w:rsid w:val="00E76B5A"/>
    <w:rsid w:val="00E76C08"/>
    <w:rsid w:val="00E76C40"/>
    <w:rsid w:val="00E76E8E"/>
    <w:rsid w:val="00E77270"/>
    <w:rsid w:val="00E77420"/>
    <w:rsid w:val="00E7745E"/>
    <w:rsid w:val="00E775A2"/>
    <w:rsid w:val="00E775C5"/>
    <w:rsid w:val="00E77625"/>
    <w:rsid w:val="00E77779"/>
    <w:rsid w:val="00E7777F"/>
    <w:rsid w:val="00E777FC"/>
    <w:rsid w:val="00E77848"/>
    <w:rsid w:val="00E77DF6"/>
    <w:rsid w:val="00E80514"/>
    <w:rsid w:val="00E8054D"/>
    <w:rsid w:val="00E805E3"/>
    <w:rsid w:val="00E806E4"/>
    <w:rsid w:val="00E80D19"/>
    <w:rsid w:val="00E80E5B"/>
    <w:rsid w:val="00E80FF8"/>
    <w:rsid w:val="00E8104F"/>
    <w:rsid w:val="00E816C5"/>
    <w:rsid w:val="00E818C7"/>
    <w:rsid w:val="00E81C26"/>
    <w:rsid w:val="00E81CE0"/>
    <w:rsid w:val="00E81D25"/>
    <w:rsid w:val="00E81E7C"/>
    <w:rsid w:val="00E820F7"/>
    <w:rsid w:val="00E8224D"/>
    <w:rsid w:val="00E8298F"/>
    <w:rsid w:val="00E8326C"/>
    <w:rsid w:val="00E832D2"/>
    <w:rsid w:val="00E840DA"/>
    <w:rsid w:val="00E84101"/>
    <w:rsid w:val="00E842A6"/>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44A"/>
    <w:rsid w:val="00E86813"/>
    <w:rsid w:val="00E869AB"/>
    <w:rsid w:val="00E86C16"/>
    <w:rsid w:val="00E86E66"/>
    <w:rsid w:val="00E870BA"/>
    <w:rsid w:val="00E87345"/>
    <w:rsid w:val="00E87518"/>
    <w:rsid w:val="00E87843"/>
    <w:rsid w:val="00E878A6"/>
    <w:rsid w:val="00E87DCE"/>
    <w:rsid w:val="00E90279"/>
    <w:rsid w:val="00E90635"/>
    <w:rsid w:val="00E9066F"/>
    <w:rsid w:val="00E909A1"/>
    <w:rsid w:val="00E90BFF"/>
    <w:rsid w:val="00E90FCB"/>
    <w:rsid w:val="00E913ED"/>
    <w:rsid w:val="00E913FC"/>
    <w:rsid w:val="00E914B4"/>
    <w:rsid w:val="00E914D4"/>
    <w:rsid w:val="00E91585"/>
    <w:rsid w:val="00E91683"/>
    <w:rsid w:val="00E9176B"/>
    <w:rsid w:val="00E919FA"/>
    <w:rsid w:val="00E91D5F"/>
    <w:rsid w:val="00E91F04"/>
    <w:rsid w:val="00E91F35"/>
    <w:rsid w:val="00E92385"/>
    <w:rsid w:val="00E92BD3"/>
    <w:rsid w:val="00E92CD0"/>
    <w:rsid w:val="00E9329D"/>
    <w:rsid w:val="00E934D7"/>
    <w:rsid w:val="00E9359B"/>
    <w:rsid w:val="00E93723"/>
    <w:rsid w:val="00E93970"/>
    <w:rsid w:val="00E93CE1"/>
    <w:rsid w:val="00E9468E"/>
    <w:rsid w:val="00E94AA1"/>
    <w:rsid w:val="00E94B12"/>
    <w:rsid w:val="00E94C7F"/>
    <w:rsid w:val="00E94EC4"/>
    <w:rsid w:val="00E94FB9"/>
    <w:rsid w:val="00E95009"/>
    <w:rsid w:val="00E950F0"/>
    <w:rsid w:val="00E957CE"/>
    <w:rsid w:val="00E95959"/>
    <w:rsid w:val="00E95BA6"/>
    <w:rsid w:val="00E95DFA"/>
    <w:rsid w:val="00E95E66"/>
    <w:rsid w:val="00E95FFD"/>
    <w:rsid w:val="00E9670C"/>
    <w:rsid w:val="00E969F6"/>
    <w:rsid w:val="00E96E98"/>
    <w:rsid w:val="00E97648"/>
    <w:rsid w:val="00E977B2"/>
    <w:rsid w:val="00E9794A"/>
    <w:rsid w:val="00E979B5"/>
    <w:rsid w:val="00EA005A"/>
    <w:rsid w:val="00EA03F8"/>
    <w:rsid w:val="00EA0810"/>
    <w:rsid w:val="00EA0A8A"/>
    <w:rsid w:val="00EA0E4A"/>
    <w:rsid w:val="00EA0E67"/>
    <w:rsid w:val="00EA0F90"/>
    <w:rsid w:val="00EA1545"/>
    <w:rsid w:val="00EA17BE"/>
    <w:rsid w:val="00EA193B"/>
    <w:rsid w:val="00EA19E4"/>
    <w:rsid w:val="00EA19FA"/>
    <w:rsid w:val="00EA1A54"/>
    <w:rsid w:val="00EA1C2B"/>
    <w:rsid w:val="00EA1CCA"/>
    <w:rsid w:val="00EA1D2C"/>
    <w:rsid w:val="00EA1D75"/>
    <w:rsid w:val="00EA21E5"/>
    <w:rsid w:val="00EA21EC"/>
    <w:rsid w:val="00EA2226"/>
    <w:rsid w:val="00EA22E4"/>
    <w:rsid w:val="00EA2367"/>
    <w:rsid w:val="00EA2665"/>
    <w:rsid w:val="00EA26FC"/>
    <w:rsid w:val="00EA27C5"/>
    <w:rsid w:val="00EA2B78"/>
    <w:rsid w:val="00EA2BC0"/>
    <w:rsid w:val="00EA2D68"/>
    <w:rsid w:val="00EA33D2"/>
    <w:rsid w:val="00EA35DD"/>
    <w:rsid w:val="00EA361D"/>
    <w:rsid w:val="00EA3712"/>
    <w:rsid w:val="00EA3AE6"/>
    <w:rsid w:val="00EA3B5A"/>
    <w:rsid w:val="00EA3D1A"/>
    <w:rsid w:val="00EA3E5A"/>
    <w:rsid w:val="00EA410E"/>
    <w:rsid w:val="00EA4411"/>
    <w:rsid w:val="00EA4412"/>
    <w:rsid w:val="00EA4502"/>
    <w:rsid w:val="00EA45B3"/>
    <w:rsid w:val="00EA474D"/>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6159"/>
    <w:rsid w:val="00EA618B"/>
    <w:rsid w:val="00EA6360"/>
    <w:rsid w:val="00EA6486"/>
    <w:rsid w:val="00EA64DC"/>
    <w:rsid w:val="00EA65AD"/>
    <w:rsid w:val="00EA6652"/>
    <w:rsid w:val="00EA6705"/>
    <w:rsid w:val="00EA67BE"/>
    <w:rsid w:val="00EA6805"/>
    <w:rsid w:val="00EA6BD7"/>
    <w:rsid w:val="00EA6BFE"/>
    <w:rsid w:val="00EA6E87"/>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94"/>
    <w:rsid w:val="00EB1CCE"/>
    <w:rsid w:val="00EB1D68"/>
    <w:rsid w:val="00EB1DA8"/>
    <w:rsid w:val="00EB1E4D"/>
    <w:rsid w:val="00EB2187"/>
    <w:rsid w:val="00EB2475"/>
    <w:rsid w:val="00EB272A"/>
    <w:rsid w:val="00EB273B"/>
    <w:rsid w:val="00EB2AC1"/>
    <w:rsid w:val="00EB2CD5"/>
    <w:rsid w:val="00EB3295"/>
    <w:rsid w:val="00EB33AE"/>
    <w:rsid w:val="00EB34D7"/>
    <w:rsid w:val="00EB3592"/>
    <w:rsid w:val="00EB38E8"/>
    <w:rsid w:val="00EB3A2B"/>
    <w:rsid w:val="00EB3AE0"/>
    <w:rsid w:val="00EB3B4C"/>
    <w:rsid w:val="00EB3C4B"/>
    <w:rsid w:val="00EB3F8B"/>
    <w:rsid w:val="00EB4025"/>
    <w:rsid w:val="00EB40B3"/>
    <w:rsid w:val="00EB410B"/>
    <w:rsid w:val="00EB415C"/>
    <w:rsid w:val="00EB41AD"/>
    <w:rsid w:val="00EB429D"/>
    <w:rsid w:val="00EB4875"/>
    <w:rsid w:val="00EB4CFF"/>
    <w:rsid w:val="00EB4D31"/>
    <w:rsid w:val="00EB5104"/>
    <w:rsid w:val="00EB5476"/>
    <w:rsid w:val="00EB58DB"/>
    <w:rsid w:val="00EB6007"/>
    <w:rsid w:val="00EB61D3"/>
    <w:rsid w:val="00EB620D"/>
    <w:rsid w:val="00EB63A2"/>
    <w:rsid w:val="00EB64A3"/>
    <w:rsid w:val="00EB69D4"/>
    <w:rsid w:val="00EB6A4E"/>
    <w:rsid w:val="00EB6D56"/>
    <w:rsid w:val="00EB6F98"/>
    <w:rsid w:val="00EB70B0"/>
    <w:rsid w:val="00EB7205"/>
    <w:rsid w:val="00EB734F"/>
    <w:rsid w:val="00EB7518"/>
    <w:rsid w:val="00EB7633"/>
    <w:rsid w:val="00EB768A"/>
    <w:rsid w:val="00EB76F2"/>
    <w:rsid w:val="00EB7736"/>
    <w:rsid w:val="00EB7749"/>
    <w:rsid w:val="00EB7790"/>
    <w:rsid w:val="00EB7C67"/>
    <w:rsid w:val="00EB7D0C"/>
    <w:rsid w:val="00EB7E10"/>
    <w:rsid w:val="00EC0428"/>
    <w:rsid w:val="00EC0733"/>
    <w:rsid w:val="00EC0C4B"/>
    <w:rsid w:val="00EC1257"/>
    <w:rsid w:val="00EC1294"/>
    <w:rsid w:val="00EC12E1"/>
    <w:rsid w:val="00EC134E"/>
    <w:rsid w:val="00EC18EE"/>
    <w:rsid w:val="00EC211C"/>
    <w:rsid w:val="00EC2246"/>
    <w:rsid w:val="00EC23B5"/>
    <w:rsid w:val="00EC25F3"/>
    <w:rsid w:val="00EC2652"/>
    <w:rsid w:val="00EC2662"/>
    <w:rsid w:val="00EC2776"/>
    <w:rsid w:val="00EC29B9"/>
    <w:rsid w:val="00EC2E2D"/>
    <w:rsid w:val="00EC2EAE"/>
    <w:rsid w:val="00EC37A4"/>
    <w:rsid w:val="00EC40B5"/>
    <w:rsid w:val="00EC459C"/>
    <w:rsid w:val="00EC462B"/>
    <w:rsid w:val="00EC4675"/>
    <w:rsid w:val="00EC46A5"/>
    <w:rsid w:val="00EC4723"/>
    <w:rsid w:val="00EC498D"/>
    <w:rsid w:val="00EC4A53"/>
    <w:rsid w:val="00EC4AEC"/>
    <w:rsid w:val="00EC4C47"/>
    <w:rsid w:val="00EC4D53"/>
    <w:rsid w:val="00EC4DFC"/>
    <w:rsid w:val="00EC4F8B"/>
    <w:rsid w:val="00EC52A4"/>
    <w:rsid w:val="00EC5532"/>
    <w:rsid w:val="00EC5636"/>
    <w:rsid w:val="00EC56E0"/>
    <w:rsid w:val="00EC5920"/>
    <w:rsid w:val="00EC59B4"/>
    <w:rsid w:val="00EC5AEA"/>
    <w:rsid w:val="00EC5AF4"/>
    <w:rsid w:val="00EC6057"/>
    <w:rsid w:val="00EC613A"/>
    <w:rsid w:val="00EC61EB"/>
    <w:rsid w:val="00EC62EE"/>
    <w:rsid w:val="00EC6834"/>
    <w:rsid w:val="00EC6847"/>
    <w:rsid w:val="00EC6BC9"/>
    <w:rsid w:val="00EC6BD7"/>
    <w:rsid w:val="00EC6D9A"/>
    <w:rsid w:val="00EC735C"/>
    <w:rsid w:val="00EC7457"/>
    <w:rsid w:val="00EC7596"/>
    <w:rsid w:val="00EC77AF"/>
    <w:rsid w:val="00EC7816"/>
    <w:rsid w:val="00EC7D4E"/>
    <w:rsid w:val="00EC7DB6"/>
    <w:rsid w:val="00ED0054"/>
    <w:rsid w:val="00ED0088"/>
    <w:rsid w:val="00ED08BC"/>
    <w:rsid w:val="00ED0B6C"/>
    <w:rsid w:val="00ED104A"/>
    <w:rsid w:val="00ED1261"/>
    <w:rsid w:val="00ED1330"/>
    <w:rsid w:val="00ED15E2"/>
    <w:rsid w:val="00ED162F"/>
    <w:rsid w:val="00ED1930"/>
    <w:rsid w:val="00ED1BA9"/>
    <w:rsid w:val="00ED1DED"/>
    <w:rsid w:val="00ED2259"/>
    <w:rsid w:val="00ED2471"/>
    <w:rsid w:val="00ED2755"/>
    <w:rsid w:val="00ED28EF"/>
    <w:rsid w:val="00ED295B"/>
    <w:rsid w:val="00ED2C10"/>
    <w:rsid w:val="00ED2C98"/>
    <w:rsid w:val="00ED2D94"/>
    <w:rsid w:val="00ED2E52"/>
    <w:rsid w:val="00ED3024"/>
    <w:rsid w:val="00ED3174"/>
    <w:rsid w:val="00ED3665"/>
    <w:rsid w:val="00ED3C28"/>
    <w:rsid w:val="00ED3E86"/>
    <w:rsid w:val="00ED3EEF"/>
    <w:rsid w:val="00ED3FAD"/>
    <w:rsid w:val="00ED3FD2"/>
    <w:rsid w:val="00ED429A"/>
    <w:rsid w:val="00ED42BD"/>
    <w:rsid w:val="00ED42DD"/>
    <w:rsid w:val="00ED468B"/>
    <w:rsid w:val="00ED47D3"/>
    <w:rsid w:val="00ED47E9"/>
    <w:rsid w:val="00ED47FA"/>
    <w:rsid w:val="00ED4824"/>
    <w:rsid w:val="00ED4FA1"/>
    <w:rsid w:val="00ED513E"/>
    <w:rsid w:val="00ED525C"/>
    <w:rsid w:val="00ED5314"/>
    <w:rsid w:val="00ED5335"/>
    <w:rsid w:val="00ED56A0"/>
    <w:rsid w:val="00ED57DA"/>
    <w:rsid w:val="00ED584F"/>
    <w:rsid w:val="00ED5A80"/>
    <w:rsid w:val="00ED5A8A"/>
    <w:rsid w:val="00ED5B60"/>
    <w:rsid w:val="00ED5FE4"/>
    <w:rsid w:val="00ED612A"/>
    <w:rsid w:val="00ED614B"/>
    <w:rsid w:val="00ED623B"/>
    <w:rsid w:val="00ED62AD"/>
    <w:rsid w:val="00ED64B2"/>
    <w:rsid w:val="00ED676C"/>
    <w:rsid w:val="00ED6965"/>
    <w:rsid w:val="00ED6B97"/>
    <w:rsid w:val="00ED71C5"/>
    <w:rsid w:val="00ED75CD"/>
    <w:rsid w:val="00ED7BE8"/>
    <w:rsid w:val="00ED7EA4"/>
    <w:rsid w:val="00EE02B4"/>
    <w:rsid w:val="00EE030D"/>
    <w:rsid w:val="00EE0341"/>
    <w:rsid w:val="00EE0549"/>
    <w:rsid w:val="00EE0BDD"/>
    <w:rsid w:val="00EE0CFE"/>
    <w:rsid w:val="00EE0D65"/>
    <w:rsid w:val="00EE0EA6"/>
    <w:rsid w:val="00EE0F5E"/>
    <w:rsid w:val="00EE106F"/>
    <w:rsid w:val="00EE1140"/>
    <w:rsid w:val="00EE15FC"/>
    <w:rsid w:val="00EE1612"/>
    <w:rsid w:val="00EE16FA"/>
    <w:rsid w:val="00EE1D85"/>
    <w:rsid w:val="00EE2030"/>
    <w:rsid w:val="00EE23A9"/>
    <w:rsid w:val="00EE25BD"/>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508B"/>
    <w:rsid w:val="00EE52B9"/>
    <w:rsid w:val="00EE534D"/>
    <w:rsid w:val="00EE53DC"/>
    <w:rsid w:val="00EE54B9"/>
    <w:rsid w:val="00EE54ED"/>
    <w:rsid w:val="00EE5560"/>
    <w:rsid w:val="00EE55D4"/>
    <w:rsid w:val="00EE55DC"/>
    <w:rsid w:val="00EE570B"/>
    <w:rsid w:val="00EE57D0"/>
    <w:rsid w:val="00EE5CC0"/>
    <w:rsid w:val="00EE5F30"/>
    <w:rsid w:val="00EE63F2"/>
    <w:rsid w:val="00EE6418"/>
    <w:rsid w:val="00EE647D"/>
    <w:rsid w:val="00EE6612"/>
    <w:rsid w:val="00EE6668"/>
    <w:rsid w:val="00EE6B71"/>
    <w:rsid w:val="00EE6DDA"/>
    <w:rsid w:val="00EE6EC0"/>
    <w:rsid w:val="00EE6F1E"/>
    <w:rsid w:val="00EE7B2F"/>
    <w:rsid w:val="00EF0166"/>
    <w:rsid w:val="00EF032A"/>
    <w:rsid w:val="00EF0348"/>
    <w:rsid w:val="00EF06B6"/>
    <w:rsid w:val="00EF0865"/>
    <w:rsid w:val="00EF1041"/>
    <w:rsid w:val="00EF1350"/>
    <w:rsid w:val="00EF1407"/>
    <w:rsid w:val="00EF1790"/>
    <w:rsid w:val="00EF1BE7"/>
    <w:rsid w:val="00EF1D8A"/>
    <w:rsid w:val="00EF1F9C"/>
    <w:rsid w:val="00EF20E9"/>
    <w:rsid w:val="00EF2787"/>
    <w:rsid w:val="00EF2ABA"/>
    <w:rsid w:val="00EF2E62"/>
    <w:rsid w:val="00EF2EFD"/>
    <w:rsid w:val="00EF3200"/>
    <w:rsid w:val="00EF33E6"/>
    <w:rsid w:val="00EF33EB"/>
    <w:rsid w:val="00EF35A7"/>
    <w:rsid w:val="00EF3776"/>
    <w:rsid w:val="00EF38C1"/>
    <w:rsid w:val="00EF3977"/>
    <w:rsid w:val="00EF3E32"/>
    <w:rsid w:val="00EF4366"/>
    <w:rsid w:val="00EF476C"/>
    <w:rsid w:val="00EF4A60"/>
    <w:rsid w:val="00EF4A98"/>
    <w:rsid w:val="00EF4C4D"/>
    <w:rsid w:val="00EF4CD6"/>
    <w:rsid w:val="00EF4E82"/>
    <w:rsid w:val="00EF55A0"/>
    <w:rsid w:val="00EF5AA4"/>
    <w:rsid w:val="00EF5B53"/>
    <w:rsid w:val="00EF5B95"/>
    <w:rsid w:val="00EF5C72"/>
    <w:rsid w:val="00EF5DB8"/>
    <w:rsid w:val="00EF6336"/>
    <w:rsid w:val="00EF63D1"/>
    <w:rsid w:val="00EF64C3"/>
    <w:rsid w:val="00EF64E2"/>
    <w:rsid w:val="00EF6501"/>
    <w:rsid w:val="00EF6513"/>
    <w:rsid w:val="00EF6683"/>
    <w:rsid w:val="00EF69B2"/>
    <w:rsid w:val="00EF6B63"/>
    <w:rsid w:val="00EF6F50"/>
    <w:rsid w:val="00EF7002"/>
    <w:rsid w:val="00EF74F4"/>
    <w:rsid w:val="00EF769B"/>
    <w:rsid w:val="00EF786C"/>
    <w:rsid w:val="00EF7876"/>
    <w:rsid w:val="00EF7BE4"/>
    <w:rsid w:val="00EF7C17"/>
    <w:rsid w:val="00EF7CBF"/>
    <w:rsid w:val="00EF7E84"/>
    <w:rsid w:val="00F00025"/>
    <w:rsid w:val="00F0006A"/>
    <w:rsid w:val="00F003D5"/>
    <w:rsid w:val="00F004F5"/>
    <w:rsid w:val="00F0077E"/>
    <w:rsid w:val="00F00805"/>
    <w:rsid w:val="00F00ABA"/>
    <w:rsid w:val="00F00D8A"/>
    <w:rsid w:val="00F00EBD"/>
    <w:rsid w:val="00F010C5"/>
    <w:rsid w:val="00F01248"/>
    <w:rsid w:val="00F015AC"/>
    <w:rsid w:val="00F01904"/>
    <w:rsid w:val="00F01BA5"/>
    <w:rsid w:val="00F01C87"/>
    <w:rsid w:val="00F0228D"/>
    <w:rsid w:val="00F027BA"/>
    <w:rsid w:val="00F02859"/>
    <w:rsid w:val="00F02967"/>
    <w:rsid w:val="00F02CBE"/>
    <w:rsid w:val="00F02DE2"/>
    <w:rsid w:val="00F03014"/>
    <w:rsid w:val="00F030D4"/>
    <w:rsid w:val="00F036AC"/>
    <w:rsid w:val="00F038AD"/>
    <w:rsid w:val="00F0396D"/>
    <w:rsid w:val="00F03BB6"/>
    <w:rsid w:val="00F03E79"/>
    <w:rsid w:val="00F0404B"/>
    <w:rsid w:val="00F04BA3"/>
    <w:rsid w:val="00F04C5F"/>
    <w:rsid w:val="00F04CD3"/>
    <w:rsid w:val="00F04DA3"/>
    <w:rsid w:val="00F0524D"/>
    <w:rsid w:val="00F05258"/>
    <w:rsid w:val="00F0543E"/>
    <w:rsid w:val="00F05625"/>
    <w:rsid w:val="00F058B4"/>
    <w:rsid w:val="00F05C04"/>
    <w:rsid w:val="00F05C3A"/>
    <w:rsid w:val="00F05E3F"/>
    <w:rsid w:val="00F05EB6"/>
    <w:rsid w:val="00F05EF8"/>
    <w:rsid w:val="00F05FA2"/>
    <w:rsid w:val="00F0628D"/>
    <w:rsid w:val="00F0631F"/>
    <w:rsid w:val="00F06651"/>
    <w:rsid w:val="00F06714"/>
    <w:rsid w:val="00F06784"/>
    <w:rsid w:val="00F07149"/>
    <w:rsid w:val="00F071EA"/>
    <w:rsid w:val="00F071F7"/>
    <w:rsid w:val="00F07C9E"/>
    <w:rsid w:val="00F07D02"/>
    <w:rsid w:val="00F07DE6"/>
    <w:rsid w:val="00F07EC1"/>
    <w:rsid w:val="00F07FC5"/>
    <w:rsid w:val="00F10148"/>
    <w:rsid w:val="00F10396"/>
    <w:rsid w:val="00F1056C"/>
    <w:rsid w:val="00F10642"/>
    <w:rsid w:val="00F107F1"/>
    <w:rsid w:val="00F107F3"/>
    <w:rsid w:val="00F10ED2"/>
    <w:rsid w:val="00F10F81"/>
    <w:rsid w:val="00F10FC1"/>
    <w:rsid w:val="00F112FD"/>
    <w:rsid w:val="00F11402"/>
    <w:rsid w:val="00F11DC4"/>
    <w:rsid w:val="00F11FFA"/>
    <w:rsid w:val="00F1230A"/>
    <w:rsid w:val="00F12688"/>
    <w:rsid w:val="00F1275F"/>
    <w:rsid w:val="00F12D7F"/>
    <w:rsid w:val="00F12F19"/>
    <w:rsid w:val="00F131A6"/>
    <w:rsid w:val="00F133A1"/>
    <w:rsid w:val="00F13438"/>
    <w:rsid w:val="00F135F3"/>
    <w:rsid w:val="00F13ADF"/>
    <w:rsid w:val="00F13C31"/>
    <w:rsid w:val="00F13ECD"/>
    <w:rsid w:val="00F13FD7"/>
    <w:rsid w:val="00F140BD"/>
    <w:rsid w:val="00F14C92"/>
    <w:rsid w:val="00F14CCE"/>
    <w:rsid w:val="00F14D10"/>
    <w:rsid w:val="00F14E73"/>
    <w:rsid w:val="00F151F0"/>
    <w:rsid w:val="00F155CE"/>
    <w:rsid w:val="00F15685"/>
    <w:rsid w:val="00F1587E"/>
    <w:rsid w:val="00F158C4"/>
    <w:rsid w:val="00F1593F"/>
    <w:rsid w:val="00F15E47"/>
    <w:rsid w:val="00F15EA3"/>
    <w:rsid w:val="00F15F27"/>
    <w:rsid w:val="00F16435"/>
    <w:rsid w:val="00F1653E"/>
    <w:rsid w:val="00F16A44"/>
    <w:rsid w:val="00F16BF2"/>
    <w:rsid w:val="00F16CB8"/>
    <w:rsid w:val="00F16F85"/>
    <w:rsid w:val="00F171B2"/>
    <w:rsid w:val="00F17578"/>
    <w:rsid w:val="00F178F1"/>
    <w:rsid w:val="00F179DE"/>
    <w:rsid w:val="00F17BD7"/>
    <w:rsid w:val="00F17DF6"/>
    <w:rsid w:val="00F17EAE"/>
    <w:rsid w:val="00F17ED8"/>
    <w:rsid w:val="00F200CA"/>
    <w:rsid w:val="00F20873"/>
    <w:rsid w:val="00F209AD"/>
    <w:rsid w:val="00F20B43"/>
    <w:rsid w:val="00F20B8D"/>
    <w:rsid w:val="00F20D08"/>
    <w:rsid w:val="00F20EF8"/>
    <w:rsid w:val="00F20F24"/>
    <w:rsid w:val="00F20F6E"/>
    <w:rsid w:val="00F20F80"/>
    <w:rsid w:val="00F20FFF"/>
    <w:rsid w:val="00F21426"/>
    <w:rsid w:val="00F218D4"/>
    <w:rsid w:val="00F21BD5"/>
    <w:rsid w:val="00F21D21"/>
    <w:rsid w:val="00F21F31"/>
    <w:rsid w:val="00F221F7"/>
    <w:rsid w:val="00F22238"/>
    <w:rsid w:val="00F22346"/>
    <w:rsid w:val="00F2250A"/>
    <w:rsid w:val="00F22ADA"/>
    <w:rsid w:val="00F23041"/>
    <w:rsid w:val="00F23089"/>
    <w:rsid w:val="00F23372"/>
    <w:rsid w:val="00F2364F"/>
    <w:rsid w:val="00F2372A"/>
    <w:rsid w:val="00F23903"/>
    <w:rsid w:val="00F239E5"/>
    <w:rsid w:val="00F23D66"/>
    <w:rsid w:val="00F23EC9"/>
    <w:rsid w:val="00F2439F"/>
    <w:rsid w:val="00F246AD"/>
    <w:rsid w:val="00F24788"/>
    <w:rsid w:val="00F2494D"/>
    <w:rsid w:val="00F252D0"/>
    <w:rsid w:val="00F2552D"/>
    <w:rsid w:val="00F25830"/>
    <w:rsid w:val="00F25893"/>
    <w:rsid w:val="00F25A53"/>
    <w:rsid w:val="00F25AFE"/>
    <w:rsid w:val="00F25D14"/>
    <w:rsid w:val="00F25EAE"/>
    <w:rsid w:val="00F25FB0"/>
    <w:rsid w:val="00F2640F"/>
    <w:rsid w:val="00F26465"/>
    <w:rsid w:val="00F264E2"/>
    <w:rsid w:val="00F26506"/>
    <w:rsid w:val="00F26F8A"/>
    <w:rsid w:val="00F278DD"/>
    <w:rsid w:val="00F27C34"/>
    <w:rsid w:val="00F27E46"/>
    <w:rsid w:val="00F301C2"/>
    <w:rsid w:val="00F302E1"/>
    <w:rsid w:val="00F30441"/>
    <w:rsid w:val="00F30FD7"/>
    <w:rsid w:val="00F31685"/>
    <w:rsid w:val="00F317DA"/>
    <w:rsid w:val="00F319E6"/>
    <w:rsid w:val="00F31B22"/>
    <w:rsid w:val="00F31B49"/>
    <w:rsid w:val="00F31CDD"/>
    <w:rsid w:val="00F31E69"/>
    <w:rsid w:val="00F31E86"/>
    <w:rsid w:val="00F3231F"/>
    <w:rsid w:val="00F323E4"/>
    <w:rsid w:val="00F3241F"/>
    <w:rsid w:val="00F32446"/>
    <w:rsid w:val="00F32AAC"/>
    <w:rsid w:val="00F32B03"/>
    <w:rsid w:val="00F32D75"/>
    <w:rsid w:val="00F32DBB"/>
    <w:rsid w:val="00F32E72"/>
    <w:rsid w:val="00F32F56"/>
    <w:rsid w:val="00F33038"/>
    <w:rsid w:val="00F3303E"/>
    <w:rsid w:val="00F33254"/>
    <w:rsid w:val="00F333BD"/>
    <w:rsid w:val="00F3362E"/>
    <w:rsid w:val="00F337BE"/>
    <w:rsid w:val="00F33D4F"/>
    <w:rsid w:val="00F33F30"/>
    <w:rsid w:val="00F33F52"/>
    <w:rsid w:val="00F3403D"/>
    <w:rsid w:val="00F3458F"/>
    <w:rsid w:val="00F34CD6"/>
    <w:rsid w:val="00F34DFB"/>
    <w:rsid w:val="00F35270"/>
    <w:rsid w:val="00F35275"/>
    <w:rsid w:val="00F352DF"/>
    <w:rsid w:val="00F354A0"/>
    <w:rsid w:val="00F356E6"/>
    <w:rsid w:val="00F35873"/>
    <w:rsid w:val="00F35920"/>
    <w:rsid w:val="00F35A64"/>
    <w:rsid w:val="00F35FBD"/>
    <w:rsid w:val="00F3605A"/>
    <w:rsid w:val="00F36086"/>
    <w:rsid w:val="00F36168"/>
    <w:rsid w:val="00F36432"/>
    <w:rsid w:val="00F364D9"/>
    <w:rsid w:val="00F365A7"/>
    <w:rsid w:val="00F365DE"/>
    <w:rsid w:val="00F366A5"/>
    <w:rsid w:val="00F368F9"/>
    <w:rsid w:val="00F36A23"/>
    <w:rsid w:val="00F36C5F"/>
    <w:rsid w:val="00F36DB1"/>
    <w:rsid w:val="00F36E9A"/>
    <w:rsid w:val="00F36FD3"/>
    <w:rsid w:val="00F37259"/>
    <w:rsid w:val="00F3725E"/>
    <w:rsid w:val="00F37284"/>
    <w:rsid w:val="00F3729F"/>
    <w:rsid w:val="00F37342"/>
    <w:rsid w:val="00F377ED"/>
    <w:rsid w:val="00F37F89"/>
    <w:rsid w:val="00F401F0"/>
    <w:rsid w:val="00F4022C"/>
    <w:rsid w:val="00F40306"/>
    <w:rsid w:val="00F40326"/>
    <w:rsid w:val="00F40339"/>
    <w:rsid w:val="00F405A4"/>
    <w:rsid w:val="00F407E9"/>
    <w:rsid w:val="00F409A4"/>
    <w:rsid w:val="00F40C74"/>
    <w:rsid w:val="00F41384"/>
    <w:rsid w:val="00F413E0"/>
    <w:rsid w:val="00F41515"/>
    <w:rsid w:val="00F419B4"/>
    <w:rsid w:val="00F41A37"/>
    <w:rsid w:val="00F41C49"/>
    <w:rsid w:val="00F41C58"/>
    <w:rsid w:val="00F41CDC"/>
    <w:rsid w:val="00F41E70"/>
    <w:rsid w:val="00F41F05"/>
    <w:rsid w:val="00F422D7"/>
    <w:rsid w:val="00F42451"/>
    <w:rsid w:val="00F42550"/>
    <w:rsid w:val="00F4257C"/>
    <w:rsid w:val="00F42727"/>
    <w:rsid w:val="00F42B12"/>
    <w:rsid w:val="00F42B87"/>
    <w:rsid w:val="00F42C39"/>
    <w:rsid w:val="00F42D76"/>
    <w:rsid w:val="00F42E71"/>
    <w:rsid w:val="00F42E90"/>
    <w:rsid w:val="00F42FE0"/>
    <w:rsid w:val="00F433AA"/>
    <w:rsid w:val="00F433BD"/>
    <w:rsid w:val="00F43562"/>
    <w:rsid w:val="00F43F7E"/>
    <w:rsid w:val="00F447D8"/>
    <w:rsid w:val="00F448C4"/>
    <w:rsid w:val="00F44936"/>
    <w:rsid w:val="00F44AFD"/>
    <w:rsid w:val="00F44BEA"/>
    <w:rsid w:val="00F44D4C"/>
    <w:rsid w:val="00F44E71"/>
    <w:rsid w:val="00F44EC5"/>
    <w:rsid w:val="00F450B0"/>
    <w:rsid w:val="00F453D1"/>
    <w:rsid w:val="00F45404"/>
    <w:rsid w:val="00F4542D"/>
    <w:rsid w:val="00F456D7"/>
    <w:rsid w:val="00F45C20"/>
    <w:rsid w:val="00F45D43"/>
    <w:rsid w:val="00F45E07"/>
    <w:rsid w:val="00F45E0C"/>
    <w:rsid w:val="00F460BC"/>
    <w:rsid w:val="00F46237"/>
    <w:rsid w:val="00F467A9"/>
    <w:rsid w:val="00F4686C"/>
    <w:rsid w:val="00F46A9E"/>
    <w:rsid w:val="00F46BF6"/>
    <w:rsid w:val="00F46C23"/>
    <w:rsid w:val="00F46FD4"/>
    <w:rsid w:val="00F4717E"/>
    <w:rsid w:val="00F47498"/>
    <w:rsid w:val="00F47545"/>
    <w:rsid w:val="00F47730"/>
    <w:rsid w:val="00F47825"/>
    <w:rsid w:val="00F478E5"/>
    <w:rsid w:val="00F47AE6"/>
    <w:rsid w:val="00F47BA6"/>
    <w:rsid w:val="00F501C5"/>
    <w:rsid w:val="00F5084C"/>
    <w:rsid w:val="00F509BB"/>
    <w:rsid w:val="00F50B8C"/>
    <w:rsid w:val="00F50C02"/>
    <w:rsid w:val="00F50C77"/>
    <w:rsid w:val="00F50E50"/>
    <w:rsid w:val="00F512B2"/>
    <w:rsid w:val="00F513F5"/>
    <w:rsid w:val="00F51532"/>
    <w:rsid w:val="00F51A72"/>
    <w:rsid w:val="00F51C0D"/>
    <w:rsid w:val="00F51FB8"/>
    <w:rsid w:val="00F51FF4"/>
    <w:rsid w:val="00F5203F"/>
    <w:rsid w:val="00F523E3"/>
    <w:rsid w:val="00F5253C"/>
    <w:rsid w:val="00F5283D"/>
    <w:rsid w:val="00F52ABA"/>
    <w:rsid w:val="00F52BC7"/>
    <w:rsid w:val="00F52DE0"/>
    <w:rsid w:val="00F52FC2"/>
    <w:rsid w:val="00F5311F"/>
    <w:rsid w:val="00F53585"/>
    <w:rsid w:val="00F53BF4"/>
    <w:rsid w:val="00F53E2D"/>
    <w:rsid w:val="00F53E95"/>
    <w:rsid w:val="00F54266"/>
    <w:rsid w:val="00F542EB"/>
    <w:rsid w:val="00F54732"/>
    <w:rsid w:val="00F54F12"/>
    <w:rsid w:val="00F54F3C"/>
    <w:rsid w:val="00F54F90"/>
    <w:rsid w:val="00F54FFA"/>
    <w:rsid w:val="00F55013"/>
    <w:rsid w:val="00F55037"/>
    <w:rsid w:val="00F55043"/>
    <w:rsid w:val="00F5601D"/>
    <w:rsid w:val="00F56170"/>
    <w:rsid w:val="00F567D4"/>
    <w:rsid w:val="00F56AD0"/>
    <w:rsid w:val="00F56DCF"/>
    <w:rsid w:val="00F57034"/>
    <w:rsid w:val="00F5708B"/>
    <w:rsid w:val="00F57212"/>
    <w:rsid w:val="00F573A9"/>
    <w:rsid w:val="00F5745D"/>
    <w:rsid w:val="00F576AB"/>
    <w:rsid w:val="00F57933"/>
    <w:rsid w:val="00F57961"/>
    <w:rsid w:val="00F57A95"/>
    <w:rsid w:val="00F57C61"/>
    <w:rsid w:val="00F601FD"/>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9E6"/>
    <w:rsid w:val="00F61F57"/>
    <w:rsid w:val="00F61FD8"/>
    <w:rsid w:val="00F62148"/>
    <w:rsid w:val="00F62628"/>
    <w:rsid w:val="00F62932"/>
    <w:rsid w:val="00F629AC"/>
    <w:rsid w:val="00F62DBF"/>
    <w:rsid w:val="00F63651"/>
    <w:rsid w:val="00F6396E"/>
    <w:rsid w:val="00F639B8"/>
    <w:rsid w:val="00F63C3B"/>
    <w:rsid w:val="00F63D74"/>
    <w:rsid w:val="00F63E26"/>
    <w:rsid w:val="00F63EB0"/>
    <w:rsid w:val="00F64023"/>
    <w:rsid w:val="00F641FC"/>
    <w:rsid w:val="00F647F7"/>
    <w:rsid w:val="00F64A50"/>
    <w:rsid w:val="00F64CD0"/>
    <w:rsid w:val="00F65280"/>
    <w:rsid w:val="00F6583C"/>
    <w:rsid w:val="00F6589A"/>
    <w:rsid w:val="00F65B1A"/>
    <w:rsid w:val="00F65CF4"/>
    <w:rsid w:val="00F65D8D"/>
    <w:rsid w:val="00F660DA"/>
    <w:rsid w:val="00F662DD"/>
    <w:rsid w:val="00F663D7"/>
    <w:rsid w:val="00F66AE4"/>
    <w:rsid w:val="00F66B22"/>
    <w:rsid w:val="00F66BC4"/>
    <w:rsid w:val="00F66FF8"/>
    <w:rsid w:val="00F6738E"/>
    <w:rsid w:val="00F674A8"/>
    <w:rsid w:val="00F67684"/>
    <w:rsid w:val="00F6769D"/>
    <w:rsid w:val="00F677D3"/>
    <w:rsid w:val="00F6783E"/>
    <w:rsid w:val="00F678A3"/>
    <w:rsid w:val="00F67A83"/>
    <w:rsid w:val="00F67DC9"/>
    <w:rsid w:val="00F7060A"/>
    <w:rsid w:val="00F70610"/>
    <w:rsid w:val="00F706EF"/>
    <w:rsid w:val="00F70832"/>
    <w:rsid w:val="00F70949"/>
    <w:rsid w:val="00F70CDB"/>
    <w:rsid w:val="00F70DBE"/>
    <w:rsid w:val="00F71124"/>
    <w:rsid w:val="00F712C1"/>
    <w:rsid w:val="00F714E3"/>
    <w:rsid w:val="00F71888"/>
    <w:rsid w:val="00F71970"/>
    <w:rsid w:val="00F719CD"/>
    <w:rsid w:val="00F71B55"/>
    <w:rsid w:val="00F71BB8"/>
    <w:rsid w:val="00F720BC"/>
    <w:rsid w:val="00F7212C"/>
    <w:rsid w:val="00F722AC"/>
    <w:rsid w:val="00F7251B"/>
    <w:rsid w:val="00F72584"/>
    <w:rsid w:val="00F72594"/>
    <w:rsid w:val="00F7290D"/>
    <w:rsid w:val="00F72A30"/>
    <w:rsid w:val="00F72BCB"/>
    <w:rsid w:val="00F72FC6"/>
    <w:rsid w:val="00F7302F"/>
    <w:rsid w:val="00F73070"/>
    <w:rsid w:val="00F730F5"/>
    <w:rsid w:val="00F732EC"/>
    <w:rsid w:val="00F7339B"/>
    <w:rsid w:val="00F7379A"/>
    <w:rsid w:val="00F7382E"/>
    <w:rsid w:val="00F73896"/>
    <w:rsid w:val="00F73950"/>
    <w:rsid w:val="00F73AD2"/>
    <w:rsid w:val="00F73C6B"/>
    <w:rsid w:val="00F73D08"/>
    <w:rsid w:val="00F73DF9"/>
    <w:rsid w:val="00F73E37"/>
    <w:rsid w:val="00F73ED2"/>
    <w:rsid w:val="00F73ED4"/>
    <w:rsid w:val="00F74145"/>
    <w:rsid w:val="00F74361"/>
    <w:rsid w:val="00F7438A"/>
    <w:rsid w:val="00F746A7"/>
    <w:rsid w:val="00F7472A"/>
    <w:rsid w:val="00F749B9"/>
    <w:rsid w:val="00F74C07"/>
    <w:rsid w:val="00F74CEF"/>
    <w:rsid w:val="00F74D9C"/>
    <w:rsid w:val="00F74E1E"/>
    <w:rsid w:val="00F74F1A"/>
    <w:rsid w:val="00F757A8"/>
    <w:rsid w:val="00F7586B"/>
    <w:rsid w:val="00F758DC"/>
    <w:rsid w:val="00F75BBC"/>
    <w:rsid w:val="00F75BE5"/>
    <w:rsid w:val="00F75F2F"/>
    <w:rsid w:val="00F761AF"/>
    <w:rsid w:val="00F76288"/>
    <w:rsid w:val="00F763ED"/>
    <w:rsid w:val="00F76408"/>
    <w:rsid w:val="00F76445"/>
    <w:rsid w:val="00F764D2"/>
    <w:rsid w:val="00F76514"/>
    <w:rsid w:val="00F76E1D"/>
    <w:rsid w:val="00F76ECC"/>
    <w:rsid w:val="00F76F4D"/>
    <w:rsid w:val="00F77154"/>
    <w:rsid w:val="00F77669"/>
    <w:rsid w:val="00F776FE"/>
    <w:rsid w:val="00F778EE"/>
    <w:rsid w:val="00F77B63"/>
    <w:rsid w:val="00F77B82"/>
    <w:rsid w:val="00F77D8D"/>
    <w:rsid w:val="00F77F06"/>
    <w:rsid w:val="00F8010D"/>
    <w:rsid w:val="00F80399"/>
    <w:rsid w:val="00F80427"/>
    <w:rsid w:val="00F805FE"/>
    <w:rsid w:val="00F8082E"/>
    <w:rsid w:val="00F80A9D"/>
    <w:rsid w:val="00F80DFE"/>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954"/>
    <w:rsid w:val="00F82A49"/>
    <w:rsid w:val="00F82B67"/>
    <w:rsid w:val="00F8354F"/>
    <w:rsid w:val="00F83679"/>
    <w:rsid w:val="00F836C7"/>
    <w:rsid w:val="00F83829"/>
    <w:rsid w:val="00F83845"/>
    <w:rsid w:val="00F838FA"/>
    <w:rsid w:val="00F83EF7"/>
    <w:rsid w:val="00F83F76"/>
    <w:rsid w:val="00F84063"/>
    <w:rsid w:val="00F84069"/>
    <w:rsid w:val="00F841CE"/>
    <w:rsid w:val="00F843D7"/>
    <w:rsid w:val="00F844EA"/>
    <w:rsid w:val="00F84964"/>
    <w:rsid w:val="00F849A5"/>
    <w:rsid w:val="00F84AC0"/>
    <w:rsid w:val="00F84AD6"/>
    <w:rsid w:val="00F84F40"/>
    <w:rsid w:val="00F85500"/>
    <w:rsid w:val="00F85536"/>
    <w:rsid w:val="00F85599"/>
    <w:rsid w:val="00F85816"/>
    <w:rsid w:val="00F858E5"/>
    <w:rsid w:val="00F85A6D"/>
    <w:rsid w:val="00F85C1E"/>
    <w:rsid w:val="00F85EE2"/>
    <w:rsid w:val="00F85F3F"/>
    <w:rsid w:val="00F8612C"/>
    <w:rsid w:val="00F862B2"/>
    <w:rsid w:val="00F8647D"/>
    <w:rsid w:val="00F8657A"/>
    <w:rsid w:val="00F8679A"/>
    <w:rsid w:val="00F86D24"/>
    <w:rsid w:val="00F87117"/>
    <w:rsid w:val="00F8736C"/>
    <w:rsid w:val="00F875DA"/>
    <w:rsid w:val="00F8764C"/>
    <w:rsid w:val="00F9030E"/>
    <w:rsid w:val="00F906E8"/>
    <w:rsid w:val="00F90834"/>
    <w:rsid w:val="00F90A92"/>
    <w:rsid w:val="00F90ADB"/>
    <w:rsid w:val="00F90E78"/>
    <w:rsid w:val="00F90FA3"/>
    <w:rsid w:val="00F91209"/>
    <w:rsid w:val="00F91494"/>
    <w:rsid w:val="00F91730"/>
    <w:rsid w:val="00F9184A"/>
    <w:rsid w:val="00F918F8"/>
    <w:rsid w:val="00F91D82"/>
    <w:rsid w:val="00F920F9"/>
    <w:rsid w:val="00F92123"/>
    <w:rsid w:val="00F9221F"/>
    <w:rsid w:val="00F92322"/>
    <w:rsid w:val="00F92685"/>
    <w:rsid w:val="00F92AB5"/>
    <w:rsid w:val="00F92BA3"/>
    <w:rsid w:val="00F92EB3"/>
    <w:rsid w:val="00F931C7"/>
    <w:rsid w:val="00F9336D"/>
    <w:rsid w:val="00F93559"/>
    <w:rsid w:val="00F939B1"/>
    <w:rsid w:val="00F93CE7"/>
    <w:rsid w:val="00F93D72"/>
    <w:rsid w:val="00F93E65"/>
    <w:rsid w:val="00F93F2C"/>
    <w:rsid w:val="00F94070"/>
    <w:rsid w:val="00F94395"/>
    <w:rsid w:val="00F94402"/>
    <w:rsid w:val="00F944D5"/>
    <w:rsid w:val="00F9482A"/>
    <w:rsid w:val="00F94934"/>
    <w:rsid w:val="00F94BAB"/>
    <w:rsid w:val="00F94EF7"/>
    <w:rsid w:val="00F950B5"/>
    <w:rsid w:val="00F950B6"/>
    <w:rsid w:val="00F9513F"/>
    <w:rsid w:val="00F9519A"/>
    <w:rsid w:val="00F95376"/>
    <w:rsid w:val="00F9540F"/>
    <w:rsid w:val="00F95645"/>
    <w:rsid w:val="00F95BA2"/>
    <w:rsid w:val="00F95E5F"/>
    <w:rsid w:val="00F95F7C"/>
    <w:rsid w:val="00F96244"/>
    <w:rsid w:val="00F96892"/>
    <w:rsid w:val="00F971AF"/>
    <w:rsid w:val="00F975E2"/>
    <w:rsid w:val="00F97701"/>
    <w:rsid w:val="00F97702"/>
    <w:rsid w:val="00F9781D"/>
    <w:rsid w:val="00F978F1"/>
    <w:rsid w:val="00F97908"/>
    <w:rsid w:val="00F97B43"/>
    <w:rsid w:val="00FA0022"/>
    <w:rsid w:val="00FA007E"/>
    <w:rsid w:val="00FA07F8"/>
    <w:rsid w:val="00FA0958"/>
    <w:rsid w:val="00FA0C2D"/>
    <w:rsid w:val="00FA0C2F"/>
    <w:rsid w:val="00FA0F26"/>
    <w:rsid w:val="00FA105C"/>
    <w:rsid w:val="00FA10A4"/>
    <w:rsid w:val="00FA1475"/>
    <w:rsid w:val="00FA148A"/>
    <w:rsid w:val="00FA148E"/>
    <w:rsid w:val="00FA161F"/>
    <w:rsid w:val="00FA1949"/>
    <w:rsid w:val="00FA1E44"/>
    <w:rsid w:val="00FA2079"/>
    <w:rsid w:val="00FA2133"/>
    <w:rsid w:val="00FA22AE"/>
    <w:rsid w:val="00FA2307"/>
    <w:rsid w:val="00FA232F"/>
    <w:rsid w:val="00FA23D4"/>
    <w:rsid w:val="00FA26C6"/>
    <w:rsid w:val="00FA27C8"/>
    <w:rsid w:val="00FA298A"/>
    <w:rsid w:val="00FA2A5C"/>
    <w:rsid w:val="00FA2D1B"/>
    <w:rsid w:val="00FA2F35"/>
    <w:rsid w:val="00FA2F58"/>
    <w:rsid w:val="00FA30AB"/>
    <w:rsid w:val="00FA3329"/>
    <w:rsid w:val="00FA34A4"/>
    <w:rsid w:val="00FA36C2"/>
    <w:rsid w:val="00FA36DF"/>
    <w:rsid w:val="00FA37EF"/>
    <w:rsid w:val="00FA384B"/>
    <w:rsid w:val="00FA3B76"/>
    <w:rsid w:val="00FA3BFF"/>
    <w:rsid w:val="00FA3E4B"/>
    <w:rsid w:val="00FA3E81"/>
    <w:rsid w:val="00FA4345"/>
    <w:rsid w:val="00FA4382"/>
    <w:rsid w:val="00FA4653"/>
    <w:rsid w:val="00FA47C4"/>
    <w:rsid w:val="00FA49B3"/>
    <w:rsid w:val="00FA4A0D"/>
    <w:rsid w:val="00FA4A99"/>
    <w:rsid w:val="00FA4D66"/>
    <w:rsid w:val="00FA5443"/>
    <w:rsid w:val="00FA564A"/>
    <w:rsid w:val="00FA5889"/>
    <w:rsid w:val="00FA5A01"/>
    <w:rsid w:val="00FA5A4E"/>
    <w:rsid w:val="00FA5AB5"/>
    <w:rsid w:val="00FA64A8"/>
    <w:rsid w:val="00FA65A5"/>
    <w:rsid w:val="00FA65D5"/>
    <w:rsid w:val="00FA6C7A"/>
    <w:rsid w:val="00FA6EDB"/>
    <w:rsid w:val="00FA713D"/>
    <w:rsid w:val="00FA718B"/>
    <w:rsid w:val="00FA72DD"/>
    <w:rsid w:val="00FA7366"/>
    <w:rsid w:val="00FA74DC"/>
    <w:rsid w:val="00FA77C3"/>
    <w:rsid w:val="00FA79F5"/>
    <w:rsid w:val="00FA7B48"/>
    <w:rsid w:val="00FA7BB2"/>
    <w:rsid w:val="00FA7F77"/>
    <w:rsid w:val="00FA7FB7"/>
    <w:rsid w:val="00FB0082"/>
    <w:rsid w:val="00FB0243"/>
    <w:rsid w:val="00FB07B8"/>
    <w:rsid w:val="00FB09AD"/>
    <w:rsid w:val="00FB0EBE"/>
    <w:rsid w:val="00FB100E"/>
    <w:rsid w:val="00FB1527"/>
    <w:rsid w:val="00FB15C7"/>
    <w:rsid w:val="00FB1643"/>
    <w:rsid w:val="00FB23A0"/>
    <w:rsid w:val="00FB2470"/>
    <w:rsid w:val="00FB2537"/>
    <w:rsid w:val="00FB25C5"/>
    <w:rsid w:val="00FB2C28"/>
    <w:rsid w:val="00FB2CC1"/>
    <w:rsid w:val="00FB2FC7"/>
    <w:rsid w:val="00FB3047"/>
    <w:rsid w:val="00FB32A9"/>
    <w:rsid w:val="00FB32D1"/>
    <w:rsid w:val="00FB337A"/>
    <w:rsid w:val="00FB33DC"/>
    <w:rsid w:val="00FB35C8"/>
    <w:rsid w:val="00FB3694"/>
    <w:rsid w:val="00FB38BE"/>
    <w:rsid w:val="00FB4016"/>
    <w:rsid w:val="00FB4114"/>
    <w:rsid w:val="00FB42EF"/>
    <w:rsid w:val="00FB4338"/>
    <w:rsid w:val="00FB4402"/>
    <w:rsid w:val="00FB4415"/>
    <w:rsid w:val="00FB477E"/>
    <w:rsid w:val="00FB48BC"/>
    <w:rsid w:val="00FB49EF"/>
    <w:rsid w:val="00FB4A91"/>
    <w:rsid w:val="00FB4C75"/>
    <w:rsid w:val="00FB4C9C"/>
    <w:rsid w:val="00FB4CC9"/>
    <w:rsid w:val="00FB4CCE"/>
    <w:rsid w:val="00FB4F40"/>
    <w:rsid w:val="00FB51DC"/>
    <w:rsid w:val="00FB5628"/>
    <w:rsid w:val="00FB5865"/>
    <w:rsid w:val="00FB5971"/>
    <w:rsid w:val="00FB5AE6"/>
    <w:rsid w:val="00FB5BBF"/>
    <w:rsid w:val="00FB5D6C"/>
    <w:rsid w:val="00FB612A"/>
    <w:rsid w:val="00FB6165"/>
    <w:rsid w:val="00FB6371"/>
    <w:rsid w:val="00FB6CFA"/>
    <w:rsid w:val="00FB6DDB"/>
    <w:rsid w:val="00FB7155"/>
    <w:rsid w:val="00FB73AE"/>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253"/>
    <w:rsid w:val="00FC17A5"/>
    <w:rsid w:val="00FC19C4"/>
    <w:rsid w:val="00FC1B3E"/>
    <w:rsid w:val="00FC1DB7"/>
    <w:rsid w:val="00FC1E99"/>
    <w:rsid w:val="00FC1F4F"/>
    <w:rsid w:val="00FC201B"/>
    <w:rsid w:val="00FC215E"/>
    <w:rsid w:val="00FC256A"/>
    <w:rsid w:val="00FC2ACE"/>
    <w:rsid w:val="00FC2B8F"/>
    <w:rsid w:val="00FC2BA7"/>
    <w:rsid w:val="00FC2E8B"/>
    <w:rsid w:val="00FC2E92"/>
    <w:rsid w:val="00FC3056"/>
    <w:rsid w:val="00FC3099"/>
    <w:rsid w:val="00FC36A2"/>
    <w:rsid w:val="00FC39F3"/>
    <w:rsid w:val="00FC3CCE"/>
    <w:rsid w:val="00FC3EE7"/>
    <w:rsid w:val="00FC3FBD"/>
    <w:rsid w:val="00FC44AE"/>
    <w:rsid w:val="00FC4729"/>
    <w:rsid w:val="00FC4A8C"/>
    <w:rsid w:val="00FC50D0"/>
    <w:rsid w:val="00FC53DB"/>
    <w:rsid w:val="00FC560E"/>
    <w:rsid w:val="00FC571D"/>
    <w:rsid w:val="00FC5FC2"/>
    <w:rsid w:val="00FC6177"/>
    <w:rsid w:val="00FC63D1"/>
    <w:rsid w:val="00FC6538"/>
    <w:rsid w:val="00FC6804"/>
    <w:rsid w:val="00FC6D74"/>
    <w:rsid w:val="00FC7074"/>
    <w:rsid w:val="00FC70E1"/>
    <w:rsid w:val="00FC716A"/>
    <w:rsid w:val="00FC723D"/>
    <w:rsid w:val="00FC740A"/>
    <w:rsid w:val="00FC7528"/>
    <w:rsid w:val="00FC763D"/>
    <w:rsid w:val="00FC7685"/>
    <w:rsid w:val="00FC790F"/>
    <w:rsid w:val="00FC7A6E"/>
    <w:rsid w:val="00FD00AE"/>
    <w:rsid w:val="00FD0134"/>
    <w:rsid w:val="00FD0457"/>
    <w:rsid w:val="00FD0572"/>
    <w:rsid w:val="00FD0625"/>
    <w:rsid w:val="00FD0E24"/>
    <w:rsid w:val="00FD0E3F"/>
    <w:rsid w:val="00FD1193"/>
    <w:rsid w:val="00FD1428"/>
    <w:rsid w:val="00FD14C3"/>
    <w:rsid w:val="00FD15A6"/>
    <w:rsid w:val="00FD1A97"/>
    <w:rsid w:val="00FD1D9B"/>
    <w:rsid w:val="00FD220B"/>
    <w:rsid w:val="00FD26A6"/>
    <w:rsid w:val="00FD29B3"/>
    <w:rsid w:val="00FD2A90"/>
    <w:rsid w:val="00FD2B6C"/>
    <w:rsid w:val="00FD2D6F"/>
    <w:rsid w:val="00FD2D7B"/>
    <w:rsid w:val="00FD2EED"/>
    <w:rsid w:val="00FD3451"/>
    <w:rsid w:val="00FD3704"/>
    <w:rsid w:val="00FD37F6"/>
    <w:rsid w:val="00FD3820"/>
    <w:rsid w:val="00FD3BF0"/>
    <w:rsid w:val="00FD3C5A"/>
    <w:rsid w:val="00FD3E5A"/>
    <w:rsid w:val="00FD4129"/>
    <w:rsid w:val="00FD4470"/>
    <w:rsid w:val="00FD4589"/>
    <w:rsid w:val="00FD4689"/>
    <w:rsid w:val="00FD473E"/>
    <w:rsid w:val="00FD4B8F"/>
    <w:rsid w:val="00FD4C9D"/>
    <w:rsid w:val="00FD4CC1"/>
    <w:rsid w:val="00FD4E50"/>
    <w:rsid w:val="00FD5363"/>
    <w:rsid w:val="00FD53D1"/>
    <w:rsid w:val="00FD58B3"/>
    <w:rsid w:val="00FD5986"/>
    <w:rsid w:val="00FD5A66"/>
    <w:rsid w:val="00FD5BA0"/>
    <w:rsid w:val="00FD5BAD"/>
    <w:rsid w:val="00FD6807"/>
    <w:rsid w:val="00FD6C63"/>
    <w:rsid w:val="00FD781B"/>
    <w:rsid w:val="00FD7DF9"/>
    <w:rsid w:val="00FE03F8"/>
    <w:rsid w:val="00FE0427"/>
    <w:rsid w:val="00FE05E1"/>
    <w:rsid w:val="00FE06A8"/>
    <w:rsid w:val="00FE09A6"/>
    <w:rsid w:val="00FE0B51"/>
    <w:rsid w:val="00FE0B78"/>
    <w:rsid w:val="00FE0BD6"/>
    <w:rsid w:val="00FE0ED4"/>
    <w:rsid w:val="00FE10A3"/>
    <w:rsid w:val="00FE10AF"/>
    <w:rsid w:val="00FE124E"/>
    <w:rsid w:val="00FE12C7"/>
    <w:rsid w:val="00FE14A4"/>
    <w:rsid w:val="00FE1719"/>
    <w:rsid w:val="00FE17B9"/>
    <w:rsid w:val="00FE1EAB"/>
    <w:rsid w:val="00FE228D"/>
    <w:rsid w:val="00FE2401"/>
    <w:rsid w:val="00FE2629"/>
    <w:rsid w:val="00FE267B"/>
    <w:rsid w:val="00FE27EB"/>
    <w:rsid w:val="00FE281C"/>
    <w:rsid w:val="00FE2840"/>
    <w:rsid w:val="00FE2AA0"/>
    <w:rsid w:val="00FE2ACA"/>
    <w:rsid w:val="00FE2BC9"/>
    <w:rsid w:val="00FE3264"/>
    <w:rsid w:val="00FE33BA"/>
    <w:rsid w:val="00FE3465"/>
    <w:rsid w:val="00FE3595"/>
    <w:rsid w:val="00FE367D"/>
    <w:rsid w:val="00FE3D8E"/>
    <w:rsid w:val="00FE40BB"/>
    <w:rsid w:val="00FE41E0"/>
    <w:rsid w:val="00FE4466"/>
    <w:rsid w:val="00FE482E"/>
    <w:rsid w:val="00FE4B76"/>
    <w:rsid w:val="00FE4B9C"/>
    <w:rsid w:val="00FE54EC"/>
    <w:rsid w:val="00FE5748"/>
    <w:rsid w:val="00FE5976"/>
    <w:rsid w:val="00FE5C0D"/>
    <w:rsid w:val="00FE6271"/>
    <w:rsid w:val="00FE6645"/>
    <w:rsid w:val="00FE67CF"/>
    <w:rsid w:val="00FE6986"/>
    <w:rsid w:val="00FE6B2A"/>
    <w:rsid w:val="00FE6C3C"/>
    <w:rsid w:val="00FE6D20"/>
    <w:rsid w:val="00FE6E7B"/>
    <w:rsid w:val="00FE6FB9"/>
    <w:rsid w:val="00FE714E"/>
    <w:rsid w:val="00FE73BF"/>
    <w:rsid w:val="00FE7489"/>
    <w:rsid w:val="00FE74FA"/>
    <w:rsid w:val="00FE7549"/>
    <w:rsid w:val="00FE7936"/>
    <w:rsid w:val="00FE79F8"/>
    <w:rsid w:val="00FE7A83"/>
    <w:rsid w:val="00FE7B77"/>
    <w:rsid w:val="00FE7BCC"/>
    <w:rsid w:val="00FE7CFC"/>
    <w:rsid w:val="00FE7DD6"/>
    <w:rsid w:val="00FF01BA"/>
    <w:rsid w:val="00FF03E0"/>
    <w:rsid w:val="00FF0E4A"/>
    <w:rsid w:val="00FF126D"/>
    <w:rsid w:val="00FF1354"/>
    <w:rsid w:val="00FF1CA1"/>
    <w:rsid w:val="00FF2095"/>
    <w:rsid w:val="00FF218D"/>
    <w:rsid w:val="00FF2310"/>
    <w:rsid w:val="00FF2399"/>
    <w:rsid w:val="00FF2519"/>
    <w:rsid w:val="00FF251C"/>
    <w:rsid w:val="00FF253A"/>
    <w:rsid w:val="00FF2A2C"/>
    <w:rsid w:val="00FF2B3F"/>
    <w:rsid w:val="00FF2C79"/>
    <w:rsid w:val="00FF2E73"/>
    <w:rsid w:val="00FF2F0F"/>
    <w:rsid w:val="00FF3025"/>
    <w:rsid w:val="00FF3529"/>
    <w:rsid w:val="00FF35D6"/>
    <w:rsid w:val="00FF3A2C"/>
    <w:rsid w:val="00FF3B60"/>
    <w:rsid w:val="00FF3C16"/>
    <w:rsid w:val="00FF3C8B"/>
    <w:rsid w:val="00FF3D9E"/>
    <w:rsid w:val="00FF3EAF"/>
    <w:rsid w:val="00FF426F"/>
    <w:rsid w:val="00FF42E3"/>
    <w:rsid w:val="00FF430E"/>
    <w:rsid w:val="00FF464D"/>
    <w:rsid w:val="00FF47B3"/>
    <w:rsid w:val="00FF4AE2"/>
    <w:rsid w:val="00FF4C1F"/>
    <w:rsid w:val="00FF4C74"/>
    <w:rsid w:val="00FF4D14"/>
    <w:rsid w:val="00FF4EE6"/>
    <w:rsid w:val="00FF50A8"/>
    <w:rsid w:val="00FF571E"/>
    <w:rsid w:val="00FF573C"/>
    <w:rsid w:val="00FF57C5"/>
    <w:rsid w:val="00FF58F7"/>
    <w:rsid w:val="00FF5A58"/>
    <w:rsid w:val="00FF5A8C"/>
    <w:rsid w:val="00FF5DEB"/>
    <w:rsid w:val="00FF5F37"/>
    <w:rsid w:val="00FF65D9"/>
    <w:rsid w:val="00FF6942"/>
    <w:rsid w:val="00FF6BD1"/>
    <w:rsid w:val="00FF6CC0"/>
    <w:rsid w:val="00FF6FDA"/>
    <w:rsid w:val="00FF745C"/>
    <w:rsid w:val="00FF7512"/>
    <w:rsid w:val="00FF7563"/>
    <w:rsid w:val="00FF7BFF"/>
    <w:rsid w:val="00FF7DCF"/>
    <w:rsid w:val="00FF7F59"/>
    <w:rsid w:val="00FF7FF6"/>
    <w:rsid w:val="00FF7F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2CBD36"/>
  <w15:docId w15:val="{B8BD0939-C351-4706-951C-A0D87BBB8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2C0"/>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E5331"/>
    <w:pPr>
      <w:keepNext/>
      <w:numPr>
        <w:numId w:val="2"/>
      </w:numPr>
      <w:spacing w:before="120"/>
      <w:outlineLvl w:val="0"/>
    </w:pPr>
    <w:rPr>
      <w:b/>
      <w:bCs/>
      <w:sz w:val="28"/>
      <w:szCs w:val="28"/>
    </w:rPr>
  </w:style>
  <w:style w:type="paragraph" w:styleId="Heading2">
    <w:name w:val="heading 2"/>
    <w:basedOn w:val="Normal"/>
    <w:next w:val="Normal"/>
    <w:link w:val="Heading2Char"/>
    <w:qFormat/>
    <w:rsid w:val="008D0FAC"/>
    <w:pPr>
      <w:keepNext/>
      <w:numPr>
        <w:ilvl w:val="1"/>
        <w:numId w:val="2"/>
      </w:numPr>
      <w:spacing w:before="120"/>
      <w:outlineLvl w:val="1"/>
    </w:pPr>
    <w:rPr>
      <w:b/>
      <w:bCs/>
      <w:sz w:val="24"/>
    </w:rPr>
  </w:style>
  <w:style w:type="paragraph" w:styleId="Heading3">
    <w:name w:val="heading 3"/>
    <w:aliases w:val="H3,h3"/>
    <w:basedOn w:val="Normal"/>
    <w:next w:val="Normal"/>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AD757F"/>
    <w:pPr>
      <w:keepNext/>
      <w:numPr>
        <w:ilvl w:val="3"/>
        <w:numId w:val="2"/>
      </w:numPr>
      <w:spacing w:before="120"/>
      <w:outlineLvl w:val="3"/>
    </w:pPr>
    <w:rPr>
      <w:b/>
      <w:bCs/>
      <w:szCs w:val="28"/>
    </w:rPr>
  </w:style>
  <w:style w:type="paragraph" w:styleId="Heading5">
    <w:name w:val="heading 5"/>
    <w:aliases w:val="h5,Heading5"/>
    <w:basedOn w:val="Normal"/>
    <w:next w:val="Normal"/>
    <w:qFormat/>
    <w:rsid w:val="00AD757F"/>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aliases w:val="CEO_Hyperlink,超级链接"/>
    <w:basedOn w:val="DefaultParagraphFont"/>
    <w:uiPriority w:val="99"/>
    <w:qFormat/>
    <w:rsid w:val="00AD757F"/>
    <w:rPr>
      <w:color w:val="0000FF"/>
      <w:u w:val="single"/>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Normal"/>
    <w:link w:val="ListParagraphChar"/>
    <w:uiPriority w:val="34"/>
    <w:qFormat/>
    <w:rsid w:val="00A822B8"/>
    <w:pPr>
      <w:ind w:firstLineChars="200" w:firstLine="420"/>
    </w:pPr>
  </w:style>
  <w:style w:type="paragraph" w:styleId="ListBullet">
    <w:name w:val="List Bullet"/>
    <w:basedOn w:val="Lis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semiHidden/>
    <w:rsid w:val="00AD757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iPriority w:val="99"/>
    <w:unhideWhenUsed/>
    <w:qFormat/>
    <w:rsid w:val="00A27D48"/>
    <w:rPr>
      <w:sz w:val="20"/>
      <w:szCs w:val="20"/>
    </w:rPr>
  </w:style>
  <w:style w:type="character" w:customStyle="1" w:styleId="CommentTextChar">
    <w:name w:val="Comment Text Char"/>
    <w:basedOn w:val="DefaultParagraphFont"/>
    <w:link w:val="CommentText"/>
    <w:uiPriority w:val="99"/>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uiPriority w:val="99"/>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uiPriority w:val="99"/>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qFormat/>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Heading1Char">
    <w:name w:val="Heading 1 Char"/>
    <w:link w:val="Heading1"/>
    <w:rsid w:val="00AE5331"/>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link w:val="Heading2"/>
    <w:rsid w:val="008D0FAC"/>
    <w:rPr>
      <w:b/>
      <w:bCs/>
      <w:sz w:val="24"/>
      <w:szCs w:val="22"/>
    </w:rPr>
  </w:style>
  <w:style w:type="paragraph" w:customStyle="1" w:styleId="TAL">
    <w:name w:val="TAL"/>
    <w:basedOn w:val="Normal"/>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GridTable4-Accent5">
    <w:name w:val="Grid Table 4 Accent 5"/>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unhideWhenUsed/>
    <w:qFormat/>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qFormat/>
    <w:rsid w:val="00F40326"/>
  </w:style>
  <w:style w:type="character" w:styleId="Emphasis">
    <w:name w:val="Emphasis"/>
    <w:basedOn w:val="DefaultParagraphFont"/>
    <w:uiPriority w:val="20"/>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character" w:customStyle="1" w:styleId="TALCar">
    <w:name w:val="TAL Car"/>
    <w:rsid w:val="00AD7BF1"/>
    <w:rPr>
      <w:rFonts w:ascii="Arial" w:hAnsi="Arial"/>
      <w:sz w:val="18"/>
      <w:lang w:val="en-GB"/>
    </w:rPr>
  </w:style>
  <w:style w:type="paragraph" w:styleId="Caption">
    <w:name w:val="caption"/>
    <w:basedOn w:val="Normal"/>
    <w:next w:val="Normal"/>
    <w:unhideWhenUsed/>
    <w:rsid w:val="007325C0"/>
    <w:rPr>
      <w:rFonts w:asciiTheme="majorHAnsi" w:eastAsia="SimHei" w:hAnsiTheme="majorHAnsi" w:cstheme="majorBidi"/>
      <w:sz w:val="20"/>
      <w:szCs w:val="20"/>
    </w:rPr>
  </w:style>
  <w:style w:type="paragraph" w:customStyle="1" w:styleId="B3">
    <w:name w:val="B3"/>
    <w:basedOn w:val="Normal"/>
    <w:rsid w:val="0052649D"/>
    <w:pPr>
      <w:autoSpaceDE/>
      <w:autoSpaceDN/>
      <w:adjustRightInd/>
      <w:snapToGrid/>
      <w:spacing w:after="180"/>
      <w:ind w:left="1135" w:hanging="284"/>
      <w:jc w:val="left"/>
    </w:pPr>
    <w:rPr>
      <w:rFonts w:eastAsia="DengXian"/>
      <w:sz w:val="20"/>
      <w:szCs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D5A8A"/>
    <w:rPr>
      <w:sz w:val="22"/>
      <w:szCs w:val="22"/>
    </w:rPr>
  </w:style>
  <w:style w:type="character" w:customStyle="1" w:styleId="fontstyle01">
    <w:name w:val="fontstyle01"/>
    <w:basedOn w:val="DefaultParagraphFont"/>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paragraph" w:customStyle="1" w:styleId="Default">
    <w:name w:val="Default"/>
    <w:rsid w:val="00D34ED0"/>
    <w:pPr>
      <w:widowControl w:val="0"/>
      <w:autoSpaceDE w:val="0"/>
      <w:autoSpaceDN w:val="0"/>
      <w:adjustRightInd w:val="0"/>
    </w:pPr>
    <w:rPr>
      <w:rFonts w:ascii="Arial" w:hAnsi="Arial" w:cs="Arial"/>
      <w:color w:val="000000"/>
      <w:sz w:val="24"/>
      <w:szCs w:val="24"/>
    </w:rPr>
  </w:style>
  <w:style w:type="paragraph" w:customStyle="1" w:styleId="enumlev1">
    <w:name w:val="enumlev1"/>
    <w:basedOn w:val="Normal"/>
    <w:link w:val="enumlev1Char"/>
    <w:qFormat/>
    <w:rsid w:val="001A42F5"/>
    <w:pPr>
      <w:tabs>
        <w:tab w:val="left" w:pos="794"/>
        <w:tab w:val="left" w:pos="1191"/>
        <w:tab w:val="left" w:pos="1588"/>
        <w:tab w:val="left" w:pos="1985"/>
      </w:tabs>
      <w:overflowPunct w:val="0"/>
      <w:snapToGrid/>
      <w:spacing w:before="80" w:after="0"/>
      <w:ind w:left="794" w:hanging="794"/>
      <w:textAlignment w:val="baseline"/>
    </w:pPr>
    <w:rPr>
      <w:rFonts w:eastAsiaTheme="minorEastAsia"/>
      <w:sz w:val="24"/>
      <w:szCs w:val="20"/>
      <w:lang w:val="fr-FR"/>
    </w:rPr>
  </w:style>
  <w:style w:type="character" w:customStyle="1" w:styleId="enumlev1Char">
    <w:name w:val="enumlev1 Char"/>
    <w:link w:val="enumlev1"/>
    <w:qFormat/>
    <w:locked/>
    <w:rsid w:val="001A42F5"/>
    <w:rPr>
      <w:rFonts w:eastAsiaTheme="minorEastAsia"/>
      <w:sz w:val="24"/>
      <w:lang w:val="fr-FR"/>
    </w:rPr>
  </w:style>
  <w:style w:type="paragraph" w:customStyle="1" w:styleId="Tabletext">
    <w:name w:val="Table_text"/>
    <w:basedOn w:val="Normal"/>
    <w:link w:val="TabletextChar"/>
    <w:qFormat/>
    <w:rsid w:val="008F31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Cs w:val="20"/>
      <w:lang w:val="fr-FR"/>
    </w:rPr>
  </w:style>
  <w:style w:type="character" w:customStyle="1" w:styleId="TabletextChar">
    <w:name w:val="Table_text Char"/>
    <w:basedOn w:val="DefaultParagraphFont"/>
    <w:link w:val="Tabletext"/>
    <w:locked/>
    <w:rsid w:val="008F31D1"/>
    <w:rPr>
      <w:rFonts w:eastAsiaTheme="minorEastAsia"/>
      <w:sz w:val="22"/>
      <w:lang w:val="fr-FR"/>
    </w:rPr>
  </w:style>
  <w:style w:type="paragraph" w:customStyle="1" w:styleId="Equation">
    <w:name w:val="Equation"/>
    <w:aliases w:val="eq"/>
    <w:basedOn w:val="Normal"/>
    <w:link w:val="EquationChar"/>
    <w:qFormat/>
    <w:rsid w:val="00A5094F"/>
    <w:pPr>
      <w:tabs>
        <w:tab w:val="left" w:pos="794"/>
        <w:tab w:val="center" w:pos="4820"/>
        <w:tab w:val="right" w:pos="9639"/>
      </w:tabs>
      <w:overflowPunct w:val="0"/>
      <w:snapToGrid/>
      <w:spacing w:before="120" w:after="0"/>
      <w:textAlignment w:val="baseline"/>
    </w:pPr>
    <w:rPr>
      <w:rFonts w:eastAsiaTheme="minorEastAsia"/>
      <w:sz w:val="24"/>
      <w:szCs w:val="20"/>
      <w:lang w:val="fr-FR"/>
    </w:rPr>
  </w:style>
  <w:style w:type="character" w:customStyle="1" w:styleId="EquationChar">
    <w:name w:val="Equation Char"/>
    <w:basedOn w:val="DefaultParagraphFont"/>
    <w:link w:val="Equation"/>
    <w:qFormat/>
    <w:locked/>
    <w:rsid w:val="00A5094F"/>
    <w:rPr>
      <w:rFonts w:eastAsiaTheme="minorEastAsia"/>
      <w:sz w:val="24"/>
      <w:lang w:val="fr-FR"/>
    </w:rPr>
  </w:style>
  <w:style w:type="paragraph" w:customStyle="1" w:styleId="Tablehead">
    <w:name w:val="Table_head"/>
    <w:basedOn w:val="Normal"/>
    <w:next w:val="Normal"/>
    <w:link w:val="TableheadChar"/>
    <w:qFormat/>
    <w:rsid w:val="003D5B4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rFonts w:eastAsiaTheme="minorEastAsia"/>
      <w:b/>
      <w:szCs w:val="20"/>
      <w:lang w:val="fr-FR"/>
    </w:rPr>
  </w:style>
  <w:style w:type="character" w:customStyle="1" w:styleId="TableheadChar">
    <w:name w:val="Table_head Char"/>
    <w:basedOn w:val="DefaultParagraphFont"/>
    <w:link w:val="Tablehead"/>
    <w:locked/>
    <w:rsid w:val="003D5B48"/>
    <w:rPr>
      <w:rFonts w:eastAsiaTheme="minorEastAsia"/>
      <w:b/>
      <w:sz w:val="22"/>
      <w:lang w:val="fr-F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772F"/>
    <w:rPr>
      <w:b/>
      <w:bCs/>
      <w:sz w:val="22"/>
      <w:szCs w:val="28"/>
    </w:rPr>
  </w:style>
  <w:style w:type="paragraph" w:customStyle="1" w:styleId="enumlev2">
    <w:name w:val="enumlev2"/>
    <w:basedOn w:val="enumlev1"/>
    <w:uiPriority w:val="99"/>
    <w:qFormat/>
    <w:rsid w:val="00C73E90"/>
    <w:pPr>
      <w:ind w:left="1191" w:hanging="397"/>
    </w:pPr>
  </w:style>
  <w:style w:type="character" w:customStyle="1" w:styleId="B1Char">
    <w:name w:val="B1 Char"/>
    <w:locked/>
    <w:rsid w:val="00956D3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312610320">
          <w:marLeft w:val="994"/>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461611874">
          <w:marLeft w:val="202"/>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3001292">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1848400400">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1910967737">
          <w:marLeft w:val="44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98569681">
          <w:marLeft w:val="20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 w:id="1413812221">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2937225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04072440">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1466586100">
          <w:marLeft w:val="994"/>
          <w:marRight w:val="0"/>
          <w:marTop w:val="0"/>
          <w:marBottom w:val="0"/>
          <w:divBdr>
            <w:top w:val="none" w:sz="0" w:space="0" w:color="auto"/>
            <w:left w:val="none" w:sz="0" w:space="0" w:color="auto"/>
            <w:bottom w:val="none" w:sz="0" w:space="0" w:color="auto"/>
            <w:right w:val="none" w:sz="0" w:space="0" w:color="auto"/>
          </w:divBdr>
        </w:div>
        <w:div w:id="2106025972">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pub/R-REP-M.2412" TargetMode="External"/><Relationship Id="rId21" Type="http://schemas.openxmlformats.org/officeDocument/2006/relationships/hyperlink" Target="https://www.itu.int/pub/R-REP-M.2412" TargetMode="External"/><Relationship Id="rId42" Type="http://schemas.openxmlformats.org/officeDocument/2006/relationships/image" Target="media/image11.wmf"/><Relationship Id="rId47" Type="http://schemas.openxmlformats.org/officeDocument/2006/relationships/oleObject" Target="embeddings/oleObject2.bin"/><Relationship Id="rId63" Type="http://schemas.openxmlformats.org/officeDocument/2006/relationships/oleObject" Target="embeddings/oleObject7.bin"/><Relationship Id="rId68" Type="http://schemas.openxmlformats.org/officeDocument/2006/relationships/oleObject" Target="embeddings/oleObject10.bin"/><Relationship Id="rId84" Type="http://schemas.openxmlformats.org/officeDocument/2006/relationships/oleObject" Target="embeddings/oleObject18.bin"/><Relationship Id="rId89" Type="http://schemas.openxmlformats.org/officeDocument/2006/relationships/image" Target="media/image34.wmf"/><Relationship Id="rId16" Type="http://schemas.openxmlformats.org/officeDocument/2006/relationships/hyperlink" Target="https://www.itu.int/pub/R-REP-M.2412" TargetMode="External"/><Relationship Id="rId11" Type="http://schemas.openxmlformats.org/officeDocument/2006/relationships/hyperlink" Target="https://www.itu.int/pub/R-REP-M.2412" TargetMode="External"/><Relationship Id="rId32" Type="http://schemas.openxmlformats.org/officeDocument/2006/relationships/hyperlink" Target="https://www.itu.int/pub/R-REP-M.2412" TargetMode="External"/><Relationship Id="rId37" Type="http://schemas.openxmlformats.org/officeDocument/2006/relationships/image" Target="media/image6.wmf"/><Relationship Id="rId53" Type="http://schemas.openxmlformats.org/officeDocument/2006/relationships/image" Target="media/image19.png"/><Relationship Id="rId58" Type="http://schemas.openxmlformats.org/officeDocument/2006/relationships/image" Target="media/image20.wmf"/><Relationship Id="rId74" Type="http://schemas.openxmlformats.org/officeDocument/2006/relationships/oleObject" Target="embeddings/oleObject13.bin"/><Relationship Id="rId79" Type="http://schemas.openxmlformats.org/officeDocument/2006/relationships/image" Target="media/image30.wmf"/><Relationship Id="rId102" Type="http://schemas.openxmlformats.org/officeDocument/2006/relationships/oleObject" Target="embeddings/oleObject30.bin"/><Relationship Id="rId5" Type="http://schemas.openxmlformats.org/officeDocument/2006/relationships/webSettings" Target="webSettings.xml"/><Relationship Id="rId90" Type="http://schemas.openxmlformats.org/officeDocument/2006/relationships/oleObject" Target="embeddings/oleObject22.bin"/><Relationship Id="rId95" Type="http://schemas.openxmlformats.org/officeDocument/2006/relationships/image" Target="media/image37.wmf"/><Relationship Id="rId22" Type="http://schemas.openxmlformats.org/officeDocument/2006/relationships/hyperlink" Target="https://www.itu.int/pub/R-REP-M.2412" TargetMode="External"/><Relationship Id="rId27" Type="http://schemas.openxmlformats.org/officeDocument/2006/relationships/image" Target="media/image2.emf"/><Relationship Id="rId43" Type="http://schemas.openxmlformats.org/officeDocument/2006/relationships/image" Target="media/image12.wmf"/><Relationship Id="rId48" Type="http://schemas.openxmlformats.org/officeDocument/2006/relationships/image" Target="media/image16.wmf"/><Relationship Id="rId64" Type="http://schemas.openxmlformats.org/officeDocument/2006/relationships/oleObject" Target="embeddings/oleObject8.bin"/><Relationship Id="rId69" Type="http://schemas.openxmlformats.org/officeDocument/2006/relationships/image" Target="media/image25.wmf"/><Relationship Id="rId80" Type="http://schemas.openxmlformats.org/officeDocument/2006/relationships/oleObject" Target="embeddings/oleObject16.bin"/><Relationship Id="rId85" Type="http://schemas.openxmlformats.org/officeDocument/2006/relationships/image" Target="media/image33.wmf"/><Relationship Id="rId12" Type="http://schemas.openxmlformats.org/officeDocument/2006/relationships/hyperlink" Target="https://www.itu.int/pub/R-REP-M.2412" TargetMode="External"/><Relationship Id="rId17" Type="http://schemas.openxmlformats.org/officeDocument/2006/relationships/hyperlink" Target="https://www.itu.int/pub/R-REP-M.2412" TargetMode="External"/><Relationship Id="rId33" Type="http://schemas.openxmlformats.org/officeDocument/2006/relationships/hyperlink" Target="https://www.itu.int/pub/R-REP-M.2412" TargetMode="External"/><Relationship Id="rId38" Type="http://schemas.openxmlformats.org/officeDocument/2006/relationships/image" Target="media/image7.wmf"/><Relationship Id="rId59" Type="http://schemas.openxmlformats.org/officeDocument/2006/relationships/oleObject" Target="embeddings/oleObject5.bin"/><Relationship Id="rId103" Type="http://schemas.openxmlformats.org/officeDocument/2006/relationships/image" Target="media/image39.wmf"/><Relationship Id="rId20" Type="http://schemas.openxmlformats.org/officeDocument/2006/relationships/hyperlink" Target="https://www.itu.int/pub/R-REP-M.2412" TargetMode="External"/><Relationship Id="rId41" Type="http://schemas.openxmlformats.org/officeDocument/2006/relationships/image" Target="media/image10.wmf"/><Relationship Id="rId54" Type="http://schemas.openxmlformats.org/officeDocument/2006/relationships/hyperlink" Target="https://www.itu.int/pub/R-REP-M.2412" TargetMode="External"/><Relationship Id="rId62" Type="http://schemas.openxmlformats.org/officeDocument/2006/relationships/image" Target="media/image22.wmf"/><Relationship Id="rId70" Type="http://schemas.openxmlformats.org/officeDocument/2006/relationships/oleObject" Target="embeddings/oleObject11.bin"/><Relationship Id="rId75" Type="http://schemas.openxmlformats.org/officeDocument/2006/relationships/image" Target="media/image28.wmf"/><Relationship Id="rId83" Type="http://schemas.openxmlformats.org/officeDocument/2006/relationships/image" Target="media/image32.wmf"/><Relationship Id="rId88" Type="http://schemas.openxmlformats.org/officeDocument/2006/relationships/oleObject" Target="embeddings/oleObject21.bin"/><Relationship Id="rId91" Type="http://schemas.openxmlformats.org/officeDocument/2006/relationships/image" Target="media/image35.wmf"/><Relationship Id="rId96" Type="http://schemas.openxmlformats.org/officeDocument/2006/relationships/oleObject" Target="embeddings/oleObject2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itu.int/pub/R-REP-M.2412" TargetMode="External"/><Relationship Id="rId23" Type="http://schemas.openxmlformats.org/officeDocument/2006/relationships/image" Target="media/image1.png"/><Relationship Id="rId28" Type="http://schemas.openxmlformats.org/officeDocument/2006/relationships/image" Target="media/image3.emf"/><Relationship Id="rId36" Type="http://schemas.openxmlformats.org/officeDocument/2006/relationships/image" Target="media/image5.wmf"/><Relationship Id="rId49" Type="http://schemas.openxmlformats.org/officeDocument/2006/relationships/oleObject" Target="embeddings/oleObject3.bin"/><Relationship Id="rId57" Type="http://schemas.openxmlformats.org/officeDocument/2006/relationships/hyperlink" Target="https://www.itu.int/pub/R-REP-M.2412" TargetMode="External"/><Relationship Id="rId106" Type="http://schemas.openxmlformats.org/officeDocument/2006/relationships/theme" Target="theme/theme1.xml"/><Relationship Id="rId10" Type="http://schemas.openxmlformats.org/officeDocument/2006/relationships/hyperlink" Target="https://www.itu.int/pub/R-REP-M.2412" TargetMode="External"/><Relationship Id="rId31" Type="http://schemas.openxmlformats.org/officeDocument/2006/relationships/hyperlink" Target="https://www.itu.int/pub/R-REP-M.2412" TargetMode="External"/><Relationship Id="rId44" Type="http://schemas.openxmlformats.org/officeDocument/2006/relationships/image" Target="media/image13.wmf"/><Relationship Id="rId52" Type="http://schemas.openxmlformats.org/officeDocument/2006/relationships/image" Target="media/image18.png"/><Relationship Id="rId60" Type="http://schemas.openxmlformats.org/officeDocument/2006/relationships/image" Target="media/image21.wmf"/><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15.bin"/><Relationship Id="rId81" Type="http://schemas.openxmlformats.org/officeDocument/2006/relationships/image" Target="media/image31.wmf"/><Relationship Id="rId86" Type="http://schemas.openxmlformats.org/officeDocument/2006/relationships/oleObject" Target="embeddings/oleObject19.bin"/><Relationship Id="rId94" Type="http://schemas.openxmlformats.org/officeDocument/2006/relationships/oleObject" Target="embeddings/oleObject24.bin"/><Relationship Id="rId99" Type="http://schemas.openxmlformats.org/officeDocument/2006/relationships/oleObject" Target="embeddings/oleObject27.bin"/><Relationship Id="rId101" Type="http://schemas.openxmlformats.org/officeDocument/2006/relationships/oleObject" Target="embeddings/oleObject29.bin"/><Relationship Id="rId4" Type="http://schemas.openxmlformats.org/officeDocument/2006/relationships/settings" Target="settings.xml"/><Relationship Id="rId9" Type="http://schemas.openxmlformats.org/officeDocument/2006/relationships/hyperlink" Target="https://www.itu.int/pub/R-REP-M.2412" TargetMode="External"/><Relationship Id="rId13" Type="http://schemas.openxmlformats.org/officeDocument/2006/relationships/hyperlink" Target="https://www.itu.int/pub/R-REP-M.2412" TargetMode="External"/><Relationship Id="rId18" Type="http://schemas.openxmlformats.org/officeDocument/2006/relationships/hyperlink" Target="https://www.itu.int/pub/R-REP-M.2412" TargetMode="External"/><Relationship Id="rId39" Type="http://schemas.openxmlformats.org/officeDocument/2006/relationships/image" Target="media/image8.wmf"/><Relationship Id="rId34" Type="http://schemas.openxmlformats.org/officeDocument/2006/relationships/image" Target="media/image4.wmf"/><Relationship Id="rId50" Type="http://schemas.openxmlformats.org/officeDocument/2006/relationships/image" Target="media/image17.wmf"/><Relationship Id="rId55" Type="http://schemas.openxmlformats.org/officeDocument/2006/relationships/hyperlink" Target="https://www.itu.int/pub/R-REP-M.2412" TargetMode="External"/><Relationship Id="rId76" Type="http://schemas.openxmlformats.org/officeDocument/2006/relationships/oleObject" Target="embeddings/oleObject14.bin"/><Relationship Id="rId97" Type="http://schemas.openxmlformats.org/officeDocument/2006/relationships/oleObject" Target="embeddings/oleObject26.bin"/><Relationship Id="rId104" Type="http://schemas.openxmlformats.org/officeDocument/2006/relationships/oleObject" Target="embeddings/oleObject31.bin"/><Relationship Id="rId7" Type="http://schemas.openxmlformats.org/officeDocument/2006/relationships/endnotes" Target="endnotes.xml"/><Relationship Id="rId71" Type="http://schemas.openxmlformats.org/officeDocument/2006/relationships/image" Target="media/image26.wmf"/><Relationship Id="rId92" Type="http://schemas.openxmlformats.org/officeDocument/2006/relationships/oleObject" Target="embeddings/oleObject23.bin"/><Relationship Id="rId2" Type="http://schemas.openxmlformats.org/officeDocument/2006/relationships/numbering" Target="numbering.xml"/><Relationship Id="rId29" Type="http://schemas.openxmlformats.org/officeDocument/2006/relationships/hyperlink" Target="https://www.itu.int/pub/R-REP-M.2412" TargetMode="External"/><Relationship Id="rId24" Type="http://schemas.openxmlformats.org/officeDocument/2006/relationships/hyperlink" Target="https://www.itu.int/pub/R-REP-M.2412" TargetMode="External"/><Relationship Id="rId40" Type="http://schemas.openxmlformats.org/officeDocument/2006/relationships/image" Target="media/image9.wmf"/><Relationship Id="rId45" Type="http://schemas.openxmlformats.org/officeDocument/2006/relationships/image" Target="media/image14.wmf"/><Relationship Id="rId66" Type="http://schemas.openxmlformats.org/officeDocument/2006/relationships/oleObject" Target="embeddings/oleObject9.bin"/><Relationship Id="rId87" Type="http://schemas.openxmlformats.org/officeDocument/2006/relationships/oleObject" Target="embeddings/oleObject20.bin"/><Relationship Id="rId61" Type="http://schemas.openxmlformats.org/officeDocument/2006/relationships/oleObject" Target="embeddings/oleObject6.bin"/><Relationship Id="rId82" Type="http://schemas.openxmlformats.org/officeDocument/2006/relationships/oleObject" Target="embeddings/oleObject17.bin"/><Relationship Id="rId19" Type="http://schemas.openxmlformats.org/officeDocument/2006/relationships/hyperlink" Target="https://www.itu.int/pub/R-REP-M.2412" TargetMode="External"/><Relationship Id="rId14" Type="http://schemas.openxmlformats.org/officeDocument/2006/relationships/hyperlink" Target="https://www.itu.int/pub/R-REP-M.2412" TargetMode="External"/><Relationship Id="rId30" Type="http://schemas.openxmlformats.org/officeDocument/2006/relationships/hyperlink" Target="https://www.itu.int/pub/R-REP-M.2412" TargetMode="External"/><Relationship Id="rId35" Type="http://schemas.openxmlformats.org/officeDocument/2006/relationships/oleObject" Target="embeddings/oleObject1.bin"/><Relationship Id="rId56" Type="http://schemas.openxmlformats.org/officeDocument/2006/relationships/hyperlink" Target="https://www.itu.int/pub/R-REP-M.2412" TargetMode="External"/><Relationship Id="rId77" Type="http://schemas.openxmlformats.org/officeDocument/2006/relationships/image" Target="media/image29.wmf"/><Relationship Id="rId100" Type="http://schemas.openxmlformats.org/officeDocument/2006/relationships/oleObject" Target="embeddings/oleObject28.bin"/><Relationship Id="rId105" Type="http://schemas.openxmlformats.org/officeDocument/2006/relationships/fontTable" Target="fontTable.xml"/><Relationship Id="rId8" Type="http://schemas.openxmlformats.org/officeDocument/2006/relationships/hyperlink" Target="https://www.itu.int/pub/R-REP-M.2412" TargetMode="External"/><Relationship Id="rId51" Type="http://schemas.openxmlformats.org/officeDocument/2006/relationships/oleObject" Target="embeddings/oleObject4.bin"/><Relationship Id="rId72" Type="http://schemas.openxmlformats.org/officeDocument/2006/relationships/oleObject" Target="embeddings/oleObject12.bin"/><Relationship Id="rId93" Type="http://schemas.openxmlformats.org/officeDocument/2006/relationships/image" Target="media/image36.wmf"/><Relationship Id="rId98" Type="http://schemas.openxmlformats.org/officeDocument/2006/relationships/image" Target="media/image38.wmf"/><Relationship Id="rId3" Type="http://schemas.openxmlformats.org/officeDocument/2006/relationships/styles" Target="styles.xml"/><Relationship Id="rId25" Type="http://schemas.openxmlformats.org/officeDocument/2006/relationships/hyperlink" Target="https://www.itu.int/pub/R-REP-M.2176" TargetMode="External"/><Relationship Id="rId46" Type="http://schemas.openxmlformats.org/officeDocument/2006/relationships/image" Target="media/image15.wmf"/><Relationship Id="rId67" Type="http://schemas.openxmlformats.org/officeDocument/2006/relationships/image" Target="media/image2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22C146-86CD-480E-B15E-03974575D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8983</Words>
  <Characters>51206</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Webbfinal</cp:lastModifiedBy>
  <cp:revision>5</cp:revision>
  <cp:lastPrinted>2007-06-18T22:08:00Z</cp:lastPrinted>
  <dcterms:created xsi:type="dcterms:W3CDTF">2023-04-07T13:26:00Z</dcterms:created>
  <dcterms:modified xsi:type="dcterms:W3CDTF">2023-04-07T16:29:00Z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(3)Rrd22iWtMqs293qvFf61c9bEmZbKHA9WyX5yuPVhlMB+pUAzuaYm3CDKP8gZ+6dN0fUYmo3q
M+r36hc/VfrngAr8jOKwPPorEpiZ4veL395e3XuClPz98J4A7kB7RGtbI8XaJVaLVb6VOCAZ
QxlmwX5pnmUbpY7qDfkYTcdCJqQNzgjeRMrYLpPeYyP9ki3CvtbBeiL1lurIkMkrxIbkXx9R
0ynCMqC2UbiTSYC2j1</vt:lpwstr>
  </property>
  <property fmtid="{D5CDD505-2E9C-101B-9397-08002B2CF9AE}" pid="13" name="_2015_ms_pID_725343_00">
    <vt:lpwstr>_2015_ms_pID_725343</vt:lpwstr>
  </property>
  <property fmtid="{D5CDD505-2E9C-101B-9397-08002B2CF9AE}" pid="14" name="_2015_ms_pID_7253431">
    <vt:lpwstr>L4Sj5Cqlck/44WLc79WMuinwEKD6FQVL715sM0IEMg6M7b7SviMVnP
LsyFVNWtypOPNhlZiXHrzE0Dc1875qsVaGGNR49lSoYThjLOQRdzSn8F8w61JXRdp/XBY3Nj
jHPKOr7Qma6QTVtDu5vRO6JuSqO6fD3CddiZMMlIhcPkzzCeIVfZalZXYbMMbCkvOYc6l2KI
BpEV92mjEwc4WF/PnJLjUSPZmyVasSWg6DMr</vt:lpwstr>
  </property>
  <property fmtid="{D5CDD505-2E9C-101B-9397-08002B2CF9AE}" pid="15" name="_2015_ms_pID_7253431_00">
    <vt:lpwstr>_2015_ms_pID_7253431</vt:lpwstr>
  </property>
  <property fmtid="{D5CDD505-2E9C-101B-9397-08002B2CF9AE}" pid="16" name="_2015_ms_pID_7253432">
    <vt:lpwstr>0xy9KoUQSHCkubMCcO0oHOYaQvl2gNwHllGW
cs4m8MlzyKPG0z9o/Fz98R5+pf4jMVuQIB7dEGJmR+hM5voWNAI=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1679735852</vt:lpwstr>
  </property>
</Properties>
</file>