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58952802" w:rsidR="00FE0325" w:rsidRPr="001132A2" w:rsidRDefault="00FE0325" w:rsidP="00787345">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FD476B">
        <w:rPr>
          <w:b/>
          <w:kern w:val="2"/>
          <w:lang w:val="en-GB"/>
        </w:rPr>
        <w:t>2</w:t>
      </w:r>
      <w:r w:rsidR="001F07CD">
        <w:rPr>
          <w:b/>
          <w:kern w:val="2"/>
          <w:lang w:val="en-GB"/>
        </w:rPr>
        <w:t>bis-e</w:t>
      </w:r>
      <w:r w:rsidRPr="001132A2">
        <w:rPr>
          <w:b/>
          <w:kern w:val="2"/>
          <w:lang w:val="en-GB"/>
        </w:rPr>
        <w:tab/>
      </w:r>
      <w:r w:rsidR="00B404BD" w:rsidRPr="00492837">
        <w:rPr>
          <w:b/>
          <w:kern w:val="2"/>
          <w:lang w:val="en-GB"/>
        </w:rPr>
        <w:t>R1-</w:t>
      </w:r>
      <w:r w:rsidR="00BF0EEC" w:rsidRPr="00492837">
        <w:rPr>
          <w:b/>
          <w:kern w:val="2"/>
          <w:lang w:val="en-GB"/>
        </w:rPr>
        <w:t>2302371</w:t>
      </w:r>
    </w:p>
    <w:p w14:paraId="5D02F618" w14:textId="75F2251A" w:rsidR="00FE0325" w:rsidRPr="004636C3" w:rsidRDefault="00005254" w:rsidP="004130FA">
      <w:pPr>
        <w:tabs>
          <w:tab w:val="right" w:pos="9216"/>
        </w:tabs>
        <w:jc w:val="left"/>
        <w:rPr>
          <w:b/>
          <w:kern w:val="2"/>
          <w:lang w:val="en-GB"/>
        </w:rPr>
      </w:pPr>
      <w:r>
        <w:rPr>
          <w:b/>
          <w:kern w:val="2"/>
          <w:lang w:eastAsia="zh-CN"/>
        </w:rPr>
        <w:t>E</w:t>
      </w:r>
      <w:r w:rsidR="00DC1D2B" w:rsidRPr="004636C3">
        <w:rPr>
          <w:b/>
          <w:kern w:val="2"/>
          <w:lang w:eastAsia="zh-CN"/>
        </w:rPr>
        <w:t>-Meeting,</w:t>
      </w:r>
      <w:r w:rsidR="00DC1D2B">
        <w:rPr>
          <w:b/>
          <w:kern w:val="2"/>
          <w:lang w:eastAsia="zh-CN"/>
        </w:rPr>
        <w:t xml:space="preserve"> </w:t>
      </w:r>
      <w:r>
        <w:rPr>
          <w:b/>
          <w:kern w:val="2"/>
          <w:lang w:eastAsia="zh-CN"/>
        </w:rPr>
        <w:t xml:space="preserve">17-26 </w:t>
      </w:r>
      <w:r w:rsidR="001E0060" w:rsidRPr="001E0060">
        <w:rPr>
          <w:b/>
          <w:kern w:val="2"/>
          <w:lang w:eastAsia="zh-CN"/>
        </w:rPr>
        <w:t>April, 2023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77777777" w:rsidR="00D0561E" w:rsidRPr="004636C3" w:rsidRDefault="00D0561E" w:rsidP="00787345">
      <w:pPr>
        <w:spacing w:after="0"/>
        <w:ind w:left="1554" w:hanging="1554"/>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787345">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30BF08DB" w14:textId="77777777" w:rsidR="00D0561E" w:rsidRPr="001132A2" w:rsidRDefault="00D0561E" w:rsidP="00787345">
      <w:pPr>
        <w:spacing w:after="0"/>
        <w:ind w:left="1554" w:hanging="1554"/>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787345">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FE0325">
      <w:pPr>
        <w:pBdr>
          <w:bottom w:val="single" w:sz="4" w:space="1" w:color="auto"/>
        </w:pBdr>
        <w:jc w:val="left"/>
        <w:rPr>
          <w:b/>
          <w:kern w:val="2"/>
          <w:lang w:val="en-GB"/>
        </w:rPr>
      </w:pPr>
    </w:p>
    <w:p w14:paraId="1171E4B6" w14:textId="77777777" w:rsidR="00FE0325" w:rsidRPr="004636C3" w:rsidRDefault="00FE0325" w:rsidP="00FE0325">
      <w:pPr>
        <w:pStyle w:val="Heading1"/>
        <w:rPr>
          <w:szCs w:val="20"/>
          <w:lang w:eastAsia="zh-CN"/>
        </w:rPr>
      </w:pPr>
      <w:r w:rsidRPr="004636C3">
        <w:rPr>
          <w:szCs w:val="20"/>
          <w:lang w:eastAsia="zh-CN"/>
        </w:rPr>
        <w:t>Introduction</w:t>
      </w:r>
    </w:p>
    <w:p w14:paraId="656110F5" w14:textId="77777777" w:rsidR="00F51345" w:rsidRPr="004636C3" w:rsidRDefault="00F51345" w:rsidP="00023C95">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565AD2C9" w14:textId="0FB1D717" w:rsidR="00016998" w:rsidRPr="004636C3" w:rsidRDefault="0071213B" w:rsidP="00BE7463">
      <w:pPr>
        <w:spacing w:beforeLines="50" w:before="156" w:after="0"/>
        <w:rPr>
          <w:kern w:val="2"/>
          <w:lang w:eastAsia="zh-CN"/>
        </w:rPr>
      </w:pPr>
      <w:r w:rsidRPr="004636C3">
        <w:rPr>
          <w:kern w:val="2"/>
          <w:lang w:eastAsia="zh-CN"/>
        </w:rPr>
        <w:t xml:space="preserve">In </w:t>
      </w:r>
      <w:r w:rsidR="000A59E5" w:rsidRPr="004636C3">
        <w:rPr>
          <w:kern w:val="2"/>
          <w:lang w:eastAsia="zh-CN"/>
        </w:rPr>
        <w:t>previous</w:t>
      </w:r>
      <w:r w:rsidRPr="004636C3">
        <w:rPr>
          <w:kern w:val="2"/>
          <w:lang w:eastAsia="zh-CN"/>
        </w:rPr>
        <w:t xml:space="preserve"> meetings, some agreements pertaining to TA enhancement for UL M-TRP transmission were </w:t>
      </w:r>
      <w:r w:rsidR="000A59E5" w:rsidRPr="004636C3">
        <w:rPr>
          <w:kern w:val="2"/>
          <w:lang w:eastAsia="zh-CN"/>
        </w:rPr>
        <w:t>achieved</w:t>
      </w:r>
      <w:r w:rsidRPr="004636C3">
        <w:rPr>
          <w:kern w:val="2"/>
          <w:lang w:eastAsia="zh-CN"/>
        </w:rPr>
        <w:t>. While</w:t>
      </w:r>
      <w:r w:rsidR="000A59E5" w:rsidRPr="004636C3">
        <w:rPr>
          <w:kern w:val="2"/>
          <w:lang w:eastAsia="zh-CN"/>
        </w:rPr>
        <w:t>,</w:t>
      </w:r>
      <w:r w:rsidRPr="004636C3">
        <w:rPr>
          <w:kern w:val="2"/>
          <w:lang w:eastAsia="zh-CN"/>
        </w:rPr>
        <w:t xml:space="preserve"> there are </w:t>
      </w:r>
      <w:r w:rsidR="000A59E5" w:rsidRPr="004636C3">
        <w:rPr>
          <w:kern w:val="2"/>
          <w:lang w:eastAsia="zh-CN"/>
        </w:rPr>
        <w:t>still some</w:t>
      </w:r>
      <w:r w:rsidRPr="004636C3">
        <w:rPr>
          <w:kern w:val="2"/>
          <w:lang w:eastAsia="zh-CN"/>
        </w:rPr>
        <w:t xml:space="preserve"> issues </w:t>
      </w:r>
      <w:r w:rsidR="000A59E5" w:rsidRPr="004636C3">
        <w:rPr>
          <w:kern w:val="2"/>
          <w:lang w:eastAsia="zh-CN"/>
        </w:rPr>
        <w:t>that</w:t>
      </w:r>
      <w:r w:rsidRPr="004636C3">
        <w:rPr>
          <w:kern w:val="2"/>
          <w:lang w:eastAsia="zh-CN"/>
        </w:rPr>
        <w:t xml:space="preserve"> need to be </w:t>
      </w:r>
      <w:r w:rsidR="005A53A0" w:rsidRPr="004636C3">
        <w:rPr>
          <w:kern w:val="2"/>
          <w:lang w:eastAsia="zh-CN"/>
        </w:rPr>
        <w:t xml:space="preserve">further </w:t>
      </w:r>
      <w:r w:rsidRPr="004636C3">
        <w:rPr>
          <w:kern w:val="2"/>
          <w:lang w:eastAsia="zh-CN"/>
        </w:rPr>
        <w:t>discussed</w:t>
      </w:r>
      <w:r w:rsidR="000A59E5" w:rsidRPr="004636C3">
        <w:rPr>
          <w:kern w:val="2"/>
          <w:lang w:eastAsia="zh-CN"/>
        </w:rPr>
        <w:t xml:space="preserve">. </w:t>
      </w:r>
      <w:r w:rsidR="005825F5">
        <w:rPr>
          <w:kern w:val="2"/>
          <w:lang w:eastAsia="zh-CN"/>
        </w:rPr>
        <w:t xml:space="preserve">In this paper, </w:t>
      </w:r>
      <w:r w:rsidRPr="001132A2">
        <w:rPr>
          <w:kern w:val="2"/>
          <w:lang w:eastAsia="zh-CN"/>
        </w:rPr>
        <w:t xml:space="preserve">we provide our views on </w:t>
      </w:r>
      <w:r w:rsidR="00784B6A">
        <w:rPr>
          <w:kern w:val="2"/>
          <w:lang w:eastAsia="zh-CN"/>
        </w:rPr>
        <w:t xml:space="preserve">the </w:t>
      </w:r>
      <w:r w:rsidRPr="001132A2">
        <w:rPr>
          <w:kern w:val="2"/>
          <w:lang w:eastAsia="zh-CN"/>
        </w:rPr>
        <w:t>remaining issues</w:t>
      </w:r>
      <w:r w:rsidRPr="004636C3">
        <w:rPr>
          <w:kern w:val="2"/>
          <w:lang w:eastAsia="zh-CN"/>
        </w:rPr>
        <w:t>.</w:t>
      </w:r>
    </w:p>
    <w:p w14:paraId="7189CC4A" w14:textId="77777777" w:rsidR="00F1382E" w:rsidRPr="004636C3" w:rsidRDefault="00F1382E" w:rsidP="00AF4FEA">
      <w:pPr>
        <w:pStyle w:val="Heading1"/>
      </w:pPr>
      <w:r w:rsidRPr="004636C3">
        <w:t>Discussion</w:t>
      </w:r>
    </w:p>
    <w:p w14:paraId="16F38FCB" w14:textId="77777777" w:rsidR="000648E3" w:rsidRPr="004636C3" w:rsidRDefault="000648E3" w:rsidP="000648E3">
      <w:pPr>
        <w:pStyle w:val="Heading2"/>
        <w:rPr>
          <w:lang w:eastAsia="zh-CN"/>
        </w:rPr>
      </w:pPr>
      <w:r w:rsidRPr="004636C3">
        <w:rPr>
          <w:lang w:eastAsia="zh-CN"/>
        </w:rPr>
        <w:t>TAG configuration</w:t>
      </w:r>
    </w:p>
    <w:tbl>
      <w:tblPr>
        <w:tblStyle w:val="TableGrid"/>
        <w:tblW w:w="0" w:type="auto"/>
        <w:tblLook w:val="04A0" w:firstRow="1" w:lastRow="0" w:firstColumn="1" w:lastColumn="0" w:noHBand="0" w:noVBand="1"/>
      </w:tblPr>
      <w:tblGrid>
        <w:gridCol w:w="9016"/>
      </w:tblGrid>
      <w:tr w:rsidR="000648E3" w:rsidRPr="004636C3" w14:paraId="0E03A5BA" w14:textId="77777777" w:rsidTr="00315516">
        <w:tc>
          <w:tcPr>
            <w:tcW w:w="9016" w:type="dxa"/>
          </w:tcPr>
          <w:p w14:paraId="18E02A0D" w14:textId="77777777" w:rsidR="000648E3" w:rsidRPr="004636C3" w:rsidRDefault="000648E3" w:rsidP="00315516">
            <w:pPr>
              <w:rPr>
                <w:b/>
                <w:bCs/>
                <w:highlight w:val="green"/>
              </w:rPr>
            </w:pPr>
            <w:r w:rsidRPr="004636C3">
              <w:rPr>
                <w:b/>
                <w:bCs/>
                <w:highlight w:val="green"/>
              </w:rPr>
              <w:t>Agreement (RAN1#109)</w:t>
            </w:r>
          </w:p>
          <w:p w14:paraId="6AB9FD40" w14:textId="77777777" w:rsidR="000648E3" w:rsidRPr="004636C3" w:rsidRDefault="000648E3" w:rsidP="00315516">
            <w:pPr>
              <w:rPr>
                <w:rFonts w:eastAsia="Times New Roman"/>
              </w:rPr>
            </w:pPr>
            <w:r w:rsidRPr="004636C3">
              <w:rPr>
                <w:rFonts w:eastAsia="Times New Roman"/>
              </w:rPr>
              <w:t>Support two TA enhancement for both intra-cell and inter-cell multi-DCI multi-TRP scenarios in Rel-18.</w:t>
            </w:r>
          </w:p>
          <w:p w14:paraId="7C3579DB" w14:textId="77777777" w:rsidR="000648E3" w:rsidRPr="004636C3" w:rsidRDefault="000648E3" w:rsidP="00315516">
            <w:pPr>
              <w:rPr>
                <w:b/>
                <w:bCs/>
                <w:highlight w:val="green"/>
              </w:rPr>
            </w:pPr>
            <w:r w:rsidRPr="004636C3">
              <w:rPr>
                <w:b/>
                <w:bCs/>
                <w:highlight w:val="green"/>
              </w:rPr>
              <w:t>Agreement (RAN1#110)</w:t>
            </w:r>
          </w:p>
          <w:p w14:paraId="2A90BF32" w14:textId="77777777" w:rsidR="000648E3" w:rsidRPr="00FB6BC7" w:rsidRDefault="000648E3" w:rsidP="00315516">
            <w:pPr>
              <w:rPr>
                <w:rFonts w:eastAsia="Times New Roman"/>
                <w:sz w:val="20"/>
              </w:rPr>
            </w:pPr>
            <w:r w:rsidRPr="00FB6BC7">
              <w:rPr>
                <w:rFonts w:eastAsia="Times New Roman"/>
              </w:rPr>
              <w:t>For multi-DCI based multi-TRP operation with two TAs, support configuring two TAGs belonging to a serving cell.</w:t>
            </w:r>
          </w:p>
        </w:tc>
      </w:tr>
    </w:tbl>
    <w:p w14:paraId="3CF98BC4" w14:textId="56616D28" w:rsidR="000648E3" w:rsidRPr="004636C3" w:rsidRDefault="000648E3" w:rsidP="000648E3">
      <w:pPr>
        <w:spacing w:beforeLines="50" w:before="156" w:after="0"/>
        <w:rPr>
          <w:szCs w:val="20"/>
        </w:rPr>
      </w:pPr>
      <w:r w:rsidRPr="004636C3">
        <w:rPr>
          <w:szCs w:val="20"/>
        </w:rPr>
        <w:t>In RAN1#109-e</w:t>
      </w:r>
      <w:r w:rsidR="00CE655D">
        <w:rPr>
          <w:szCs w:val="20"/>
        </w:rPr>
        <w:t xml:space="preserve"> [</w:t>
      </w:r>
      <w:r w:rsidR="00084722">
        <w:rPr>
          <w:szCs w:val="20"/>
        </w:rPr>
        <w:t>5</w:t>
      </w:r>
      <w:r w:rsidR="00CE655D">
        <w:rPr>
          <w:szCs w:val="20"/>
        </w:rPr>
        <w:t>]</w:t>
      </w:r>
      <w:r w:rsidRPr="004636C3">
        <w:rPr>
          <w:szCs w:val="20"/>
        </w:rPr>
        <w:t xml:space="preserve">, TA enhancement for both intra-cell and inter-cell </w:t>
      </w:r>
      <w:r w:rsidRPr="001132A2">
        <w:rPr>
          <w:szCs w:val="20"/>
        </w:rPr>
        <w:t>M</w:t>
      </w:r>
      <w:r w:rsidRPr="004636C3">
        <w:rPr>
          <w:szCs w:val="20"/>
        </w:rPr>
        <w:t>-TRP scenarios w</w:t>
      </w:r>
      <w:r>
        <w:rPr>
          <w:szCs w:val="20"/>
        </w:rPr>
        <w:t>ere</w:t>
      </w:r>
      <w:r w:rsidRPr="004636C3">
        <w:rPr>
          <w:szCs w:val="20"/>
        </w:rPr>
        <w:t xml:space="preserve"> agreed. For intra-cell </w:t>
      </w:r>
      <w:r>
        <w:rPr>
          <w:szCs w:val="20"/>
        </w:rPr>
        <w:t>M-TRP scenario</w:t>
      </w:r>
      <w:r w:rsidRPr="004636C3">
        <w:rPr>
          <w:szCs w:val="20"/>
        </w:rPr>
        <w:t>, it was agreed that two TAGs can be configured for a serving cell in RAN1#110</w:t>
      </w:r>
      <w:r w:rsidR="00CE655D">
        <w:rPr>
          <w:szCs w:val="20"/>
        </w:rPr>
        <w:t xml:space="preserve"> [</w:t>
      </w:r>
      <w:r w:rsidR="00084722">
        <w:rPr>
          <w:szCs w:val="20"/>
        </w:rPr>
        <w:t>4</w:t>
      </w:r>
      <w:r w:rsidR="00CE655D">
        <w:rPr>
          <w:szCs w:val="20"/>
        </w:rPr>
        <w:t>]</w:t>
      </w:r>
      <w:r w:rsidRPr="001132A2">
        <w:rPr>
          <w:szCs w:val="20"/>
        </w:rPr>
        <w:t>. While</w:t>
      </w:r>
      <w:r w:rsidRPr="004636C3">
        <w:rPr>
          <w:szCs w:val="20"/>
          <w:lang w:eastAsia="zh-CN"/>
        </w:rPr>
        <w:t>,</w:t>
      </w:r>
      <w:r w:rsidRPr="001132A2">
        <w:rPr>
          <w:szCs w:val="20"/>
        </w:rPr>
        <w:t xml:space="preserve"> </w:t>
      </w:r>
      <w:r w:rsidRPr="004636C3">
        <w:rPr>
          <w:szCs w:val="20"/>
        </w:rPr>
        <w:t>TAG configur</w:t>
      </w:r>
      <w:r w:rsidRPr="004636C3">
        <w:rPr>
          <w:szCs w:val="20"/>
          <w:lang w:eastAsia="zh-CN"/>
        </w:rPr>
        <w:t>ation</w:t>
      </w:r>
      <w:r w:rsidRPr="001132A2">
        <w:rPr>
          <w:szCs w:val="20"/>
        </w:rPr>
        <w:t xml:space="preserve"> </w:t>
      </w:r>
      <w:r w:rsidRPr="004636C3">
        <w:rPr>
          <w:rFonts w:eastAsia="Times New Roman"/>
        </w:rPr>
        <w:t>for inter-cell M-TRP scenario was not discussed</w:t>
      </w:r>
      <w:r>
        <w:rPr>
          <w:rFonts w:eastAsia="Times New Roman"/>
        </w:rPr>
        <w:t xml:space="preserve"> yet</w:t>
      </w:r>
      <w:r w:rsidRPr="004636C3">
        <w:rPr>
          <w:rFonts w:eastAsia="Times New Roman"/>
        </w:rPr>
        <w:t>.</w:t>
      </w:r>
    </w:p>
    <w:p w14:paraId="4C73A4B6" w14:textId="5C287652" w:rsidR="000648E3" w:rsidRPr="004636C3" w:rsidRDefault="000648E3" w:rsidP="000648E3">
      <w:pPr>
        <w:spacing w:beforeLines="50" w:before="156" w:after="0"/>
        <w:rPr>
          <w:lang w:eastAsia="zh-CN"/>
        </w:rPr>
      </w:pPr>
      <w:r w:rsidRPr="004636C3">
        <w:rPr>
          <w:lang w:eastAsia="zh-CN"/>
        </w:rPr>
        <w:t xml:space="preserve">In legacy TA framework, TAG is only configured for </w:t>
      </w:r>
      <w:r w:rsidR="00780B21">
        <w:rPr>
          <w:lang w:eastAsia="zh-CN"/>
        </w:rPr>
        <w:t xml:space="preserve">the </w:t>
      </w:r>
      <w:r w:rsidRPr="004636C3">
        <w:rPr>
          <w:lang w:eastAsia="zh-CN"/>
        </w:rPr>
        <w:t xml:space="preserve">serving cell. Hence, in inter-cell M-TRP case, TA value of the non-serving cell cannot be maintained based on current TA framework. For example, gNB is not able to update TA value of </w:t>
      </w:r>
      <w:r>
        <w:rPr>
          <w:lang w:eastAsia="zh-CN"/>
        </w:rPr>
        <w:t>a</w:t>
      </w:r>
      <w:r w:rsidRPr="004636C3">
        <w:rPr>
          <w:lang w:eastAsia="zh-CN"/>
        </w:rPr>
        <w:t xml:space="preserve"> non-serving cell via legacy MAC-CE as the legacy MAC-CE updates TA value based on TAG ID. To address this issue, a simple way is to configure a TAG for each non-serving cell. However, as UE can be configured with up to 7 non-serving cells (i.e., additional PCIs)</w:t>
      </w:r>
      <w:r w:rsidR="00B7222F">
        <w:rPr>
          <w:lang w:eastAsia="zh-CN"/>
        </w:rPr>
        <w:t xml:space="preserve"> for each serving cell</w:t>
      </w:r>
      <w:r w:rsidRPr="004636C3">
        <w:rPr>
          <w:lang w:eastAsia="zh-CN"/>
        </w:rPr>
        <w:t xml:space="preserve">, the number of TAGs (up to 4) is not enough if each non-serving cell is configured with a different TAG ID. Fortunately, as only one of the 7 non-serving cells can be activated at </w:t>
      </w:r>
      <w:r>
        <w:rPr>
          <w:lang w:eastAsia="zh-CN"/>
        </w:rPr>
        <w:t>one</w:t>
      </w:r>
      <w:r w:rsidRPr="004636C3">
        <w:rPr>
          <w:lang w:eastAsia="zh-CN"/>
        </w:rPr>
        <w:t xml:space="preserve"> time, all the non-serving cells can share the same TAG ID. In other words, all the non-serving cells configured for inter-cell M-TRP transmission can be configured with the same TAG</w:t>
      </w:r>
      <w:r>
        <w:rPr>
          <w:lang w:eastAsia="zh-CN"/>
        </w:rPr>
        <w:t xml:space="preserve"> ID</w:t>
      </w:r>
      <w:r w:rsidRPr="004636C3">
        <w:rPr>
          <w:lang w:eastAsia="zh-CN"/>
        </w:rPr>
        <w:t>. No matter which one of them is activated, the TAG can be used for TA maintenance</w:t>
      </w:r>
      <w:r>
        <w:rPr>
          <w:lang w:eastAsia="zh-CN"/>
        </w:rPr>
        <w:t xml:space="preserve"> for it</w:t>
      </w:r>
      <w:r w:rsidRPr="004636C3">
        <w:rPr>
          <w:lang w:eastAsia="zh-CN"/>
        </w:rPr>
        <w:t>.</w:t>
      </w:r>
      <w:r>
        <w:rPr>
          <w:lang w:eastAsia="zh-CN"/>
        </w:rPr>
        <w:t xml:space="preserve"> In detail, once a non-serving cell is activated by TCI-state updating MAC-CE, UE will replace the TA of the TAG by the TA of the non-serving cell, which can be obtained by RACH procedure mentioned in section 2.</w:t>
      </w:r>
      <w:r w:rsidR="00CF5FD2">
        <w:rPr>
          <w:lang w:eastAsia="zh-CN"/>
        </w:rPr>
        <w:t>4</w:t>
      </w:r>
      <w:r w:rsidR="00E20072">
        <w:rPr>
          <w:lang w:eastAsia="zh-CN"/>
        </w:rPr>
        <w:t>.2</w:t>
      </w:r>
      <w:r>
        <w:rPr>
          <w:lang w:eastAsia="zh-CN"/>
        </w:rPr>
        <w:t xml:space="preserve">. Then, UE can maintain TA of the non-serving cell via receiving TA updating MAC-CE that includes the TAG ID. </w:t>
      </w:r>
    </w:p>
    <w:p w14:paraId="0B82B10A" w14:textId="6A3F5C67" w:rsidR="000648E3" w:rsidRPr="004636C3" w:rsidRDefault="000648E3" w:rsidP="000648E3">
      <w:pPr>
        <w:spacing w:beforeLines="50" w:before="156"/>
        <w:rPr>
          <w:b/>
        </w:rPr>
      </w:pPr>
      <w:r w:rsidRPr="004636C3">
        <w:rPr>
          <w:b/>
        </w:rPr>
        <w:t>Proposal 1: Support configuring the same TAG</w:t>
      </w:r>
      <w:r>
        <w:rPr>
          <w:b/>
        </w:rPr>
        <w:t xml:space="preserve"> ID</w:t>
      </w:r>
      <w:r w:rsidRPr="004636C3">
        <w:rPr>
          <w:b/>
        </w:rPr>
        <w:t xml:space="preserve"> for all the configured non-serving cells</w:t>
      </w:r>
      <w:r w:rsidR="00B7222F">
        <w:rPr>
          <w:b/>
        </w:rPr>
        <w:t xml:space="preserve"> </w:t>
      </w:r>
      <w:r w:rsidR="00B7222F">
        <w:rPr>
          <w:rFonts w:hint="eastAsia"/>
          <w:b/>
          <w:lang w:eastAsia="zh-CN"/>
        </w:rPr>
        <w:t>of</w:t>
      </w:r>
      <w:r w:rsidR="00B7222F">
        <w:rPr>
          <w:b/>
        </w:rPr>
        <w:t xml:space="preserve"> </w:t>
      </w:r>
      <w:r w:rsidR="00B7222F">
        <w:rPr>
          <w:rFonts w:hint="eastAsia"/>
          <w:b/>
          <w:lang w:eastAsia="zh-CN"/>
        </w:rPr>
        <w:t>a</w:t>
      </w:r>
      <w:r w:rsidR="00B7222F">
        <w:rPr>
          <w:b/>
          <w:lang w:eastAsia="zh-CN"/>
        </w:rPr>
        <w:t xml:space="preserve"> serving cell</w:t>
      </w:r>
      <w:r w:rsidRPr="004636C3">
        <w:rPr>
          <w:b/>
        </w:rPr>
        <w:t xml:space="preserve"> in inter-cell M-TRP case.</w:t>
      </w:r>
    </w:p>
    <w:p w14:paraId="2FCE74B9" w14:textId="77777777" w:rsidR="000648E3" w:rsidRPr="004636C3" w:rsidRDefault="000648E3" w:rsidP="000648E3">
      <w:pPr>
        <w:spacing w:beforeLines="50" w:before="156" w:after="0"/>
        <w:rPr>
          <w:lang w:eastAsia="zh-CN"/>
        </w:rPr>
      </w:pPr>
    </w:p>
    <w:p w14:paraId="70E7A63E" w14:textId="7AEAC5A1" w:rsidR="0008386D" w:rsidRPr="004636C3" w:rsidRDefault="0008386D" w:rsidP="0008386D">
      <w:pPr>
        <w:pStyle w:val="Heading2"/>
      </w:pPr>
      <w:bookmarkStart w:id="0" w:name="_Hlk108366498"/>
      <w:r w:rsidRPr="004636C3">
        <w:t>TA</w:t>
      </w:r>
      <w:r>
        <w:t xml:space="preserve">G association </w:t>
      </w:r>
      <w:r>
        <w:rPr>
          <w:rFonts w:eastAsia="Times New Roman"/>
        </w:rPr>
        <w:t>to U</w:t>
      </w:r>
      <w:r w:rsidRPr="004636C3">
        <w:rPr>
          <w:rFonts w:eastAsia="Times New Roman"/>
        </w:rPr>
        <w:t>L channels/signals</w:t>
      </w:r>
      <w:bookmarkEnd w:id="0"/>
    </w:p>
    <w:tbl>
      <w:tblPr>
        <w:tblStyle w:val="TableGrid"/>
        <w:tblW w:w="0" w:type="auto"/>
        <w:tblLook w:val="04A0" w:firstRow="1" w:lastRow="0" w:firstColumn="1" w:lastColumn="0" w:noHBand="0" w:noVBand="1"/>
      </w:tblPr>
      <w:tblGrid>
        <w:gridCol w:w="9016"/>
      </w:tblGrid>
      <w:tr w:rsidR="0008386D" w:rsidRPr="004636C3" w14:paraId="56571EDC" w14:textId="77777777" w:rsidTr="00B76856">
        <w:tc>
          <w:tcPr>
            <w:tcW w:w="9016" w:type="dxa"/>
          </w:tcPr>
          <w:p w14:paraId="01E19B0D" w14:textId="56034E78" w:rsidR="0008386D" w:rsidRPr="00C80AEF" w:rsidRDefault="0008386D" w:rsidP="00B76856">
            <w:pPr>
              <w:rPr>
                <w:rFonts w:cs="Times"/>
                <w:b/>
                <w:bCs/>
                <w:iCs/>
                <w:highlight w:val="green"/>
              </w:rPr>
            </w:pPr>
            <w:r>
              <w:rPr>
                <w:rFonts w:cs="Times"/>
                <w:b/>
                <w:bCs/>
                <w:iCs/>
                <w:highlight w:val="green"/>
              </w:rPr>
              <w:t>Agreemen</w:t>
            </w:r>
            <w:r w:rsidRPr="00B71015">
              <w:rPr>
                <w:rFonts w:cs="Times"/>
                <w:b/>
                <w:bCs/>
                <w:iCs/>
                <w:highlight w:val="green"/>
              </w:rPr>
              <w:t xml:space="preserve">t </w:t>
            </w:r>
          </w:p>
          <w:p w14:paraId="29BB45FB" w14:textId="77777777" w:rsidR="000D1737" w:rsidRPr="00F976C4" w:rsidRDefault="000D1737" w:rsidP="000D1737">
            <w:pPr>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07883D4" w14:textId="77777777" w:rsidR="000D1737" w:rsidRPr="00F976C4" w:rsidRDefault="000D1737" w:rsidP="000D1737">
            <w:pPr>
              <w:rPr>
                <w:rFonts w:cs="Times"/>
                <w:i/>
                <w:iCs/>
                <w:lang w:eastAsia="zh-CN"/>
              </w:rPr>
            </w:pPr>
            <w:r w:rsidRPr="00F976C4">
              <w:rPr>
                <w:rStyle w:val="Emphasis"/>
                <w:rFonts w:cs="Times"/>
                <w:i w:val="0"/>
                <w:iCs w:val="0"/>
                <w:lang w:eastAsia="zh-CN"/>
              </w:rPr>
              <w:lastRenderedPageBreak/>
              <w:t>Associate TAG to TCI-state</w:t>
            </w:r>
          </w:p>
          <w:p w14:paraId="7A662717" w14:textId="77777777" w:rsidR="000D1737" w:rsidRPr="00F976C4" w:rsidRDefault="000D1737" w:rsidP="000D1737">
            <w:pPr>
              <w:numPr>
                <w:ilvl w:val="0"/>
                <w:numId w:val="42"/>
              </w:numPr>
              <w:autoSpaceDE/>
              <w:autoSpaceDN/>
              <w:adjustRightInd/>
              <w:snapToGrid/>
              <w:spacing w:after="0"/>
              <w:jc w:val="left"/>
              <w:rPr>
                <w:rFonts w:cs="Times"/>
                <w:i/>
                <w:iCs/>
                <w:lang w:eastAsia="zh-CN"/>
              </w:rPr>
            </w:pPr>
            <w:r w:rsidRPr="00F976C4">
              <w:rPr>
                <w:rStyle w:val="Emphasis"/>
                <w:rFonts w:cs="Times"/>
                <w:i w:val="0"/>
                <w:iCs w:val="0"/>
                <w:lang w:eastAsia="zh-CN"/>
              </w:rPr>
              <w:t xml:space="preserve">Associate TAG ID with UL/joint TCI state </w:t>
            </w:r>
          </w:p>
          <w:p w14:paraId="3BF69DB5" w14:textId="77777777" w:rsidR="000D1737" w:rsidRPr="00F976C4" w:rsidRDefault="000D1737" w:rsidP="000D1737">
            <w:pPr>
              <w:numPr>
                <w:ilvl w:val="0"/>
                <w:numId w:val="42"/>
              </w:numPr>
              <w:autoSpaceDE/>
              <w:autoSpaceDN/>
              <w:adjustRightInd/>
              <w:snapToGrid/>
              <w:spacing w:after="0"/>
              <w:jc w:val="left"/>
              <w:rPr>
                <w:rFonts w:cs="Times"/>
                <w:i/>
                <w:iCs/>
                <w:lang w:eastAsia="zh-CN"/>
              </w:rPr>
            </w:pPr>
            <w:r w:rsidRPr="00F976C4">
              <w:rPr>
                <w:rStyle w:val="Emphasis"/>
                <w:rFonts w:cs="Times"/>
                <w:i w:val="0"/>
                <w:iCs w:val="0"/>
                <w:lang w:eastAsia="zh-CN"/>
              </w:rPr>
              <w:t>For UL transmission, the TAG ID associated with the UL/joint TCI state is utilized</w:t>
            </w:r>
          </w:p>
          <w:p w14:paraId="7F0D086F" w14:textId="77777777" w:rsidR="000D1737" w:rsidRPr="00F976C4" w:rsidRDefault="000D1737" w:rsidP="000D1737">
            <w:pPr>
              <w:numPr>
                <w:ilvl w:val="0"/>
                <w:numId w:val="42"/>
              </w:numPr>
              <w:autoSpaceDE/>
              <w:autoSpaceDN/>
              <w:adjustRightInd/>
              <w:snapToGrid/>
              <w:spacing w:after="0"/>
              <w:jc w:val="left"/>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320988CE" w14:textId="77777777" w:rsidR="000D1737" w:rsidRPr="00F976C4" w:rsidRDefault="000D1737" w:rsidP="000D1737">
            <w:pPr>
              <w:numPr>
                <w:ilvl w:val="0"/>
                <w:numId w:val="42"/>
              </w:numPr>
              <w:autoSpaceDE/>
              <w:autoSpaceDN/>
              <w:adjustRightInd/>
              <w:snapToGrid/>
              <w:spacing w:after="0"/>
              <w:jc w:val="left"/>
              <w:rPr>
                <w:rStyle w:val="Emphasis"/>
                <w:rFonts w:cs="Times"/>
                <w:i w:val="0"/>
                <w:iCs w:val="0"/>
              </w:rPr>
            </w:pPr>
            <w:r w:rsidRPr="00F976C4">
              <w:rPr>
                <w:rStyle w:val="Emphasis"/>
                <w:rFonts w:cs="Times"/>
                <w:i w:val="0"/>
                <w:iCs w:val="0"/>
              </w:rPr>
              <w:t xml:space="preserve">Working Assumption: A UE may report that it supports that the [activated] UL/joint TCI states [of UL signals/channels] associated to one </w:t>
            </w:r>
            <w:proofErr w:type="spellStart"/>
            <w:r w:rsidRPr="00F976C4">
              <w:rPr>
                <w:rStyle w:val="Emphasis"/>
                <w:rFonts w:cs="Times"/>
                <w:i w:val="0"/>
                <w:iCs w:val="0"/>
              </w:rPr>
              <w:t>CORESETPoolIndex</w:t>
            </w:r>
            <w:proofErr w:type="spellEnd"/>
            <w:r w:rsidRPr="00F976C4">
              <w:rPr>
                <w:rStyle w:val="Emphasis"/>
                <w:rFonts w:cs="Times"/>
                <w:i w:val="0"/>
                <w:iCs w:val="0"/>
              </w:rPr>
              <w:t xml:space="preserve"> correspond to both TAGs</w:t>
            </w:r>
          </w:p>
          <w:p w14:paraId="32D211B1" w14:textId="77777777" w:rsidR="000D1737" w:rsidRPr="00F976C4" w:rsidRDefault="000D1737" w:rsidP="000D1737">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3FFD7863" w14:textId="77777777" w:rsidR="000D1737" w:rsidRPr="00F976C4" w:rsidRDefault="000D1737" w:rsidP="000D1737">
            <w:pPr>
              <w:numPr>
                <w:ilvl w:val="0"/>
                <w:numId w:val="42"/>
              </w:numPr>
              <w:autoSpaceDE/>
              <w:autoSpaceDN/>
              <w:adjustRightInd/>
              <w:snapToGrid/>
              <w:spacing w:after="0"/>
              <w:jc w:val="left"/>
              <w:rPr>
                <w:rStyle w:val="Emphasis"/>
                <w:rFonts w:cs="Times"/>
                <w:i w:val="0"/>
                <w:iCs w:val="0"/>
                <w:lang w:eastAsia="en-CA"/>
              </w:rPr>
            </w:pPr>
            <w:r w:rsidRPr="00F976C4">
              <w:rPr>
                <w:rStyle w:val="Emphasis"/>
                <w:rFonts w:cs="Times"/>
                <w:i w:val="0"/>
                <w:iCs w:val="0"/>
                <w:lang w:eastAsia="zh-CN"/>
              </w:rPr>
              <w:t>PUCCH</w:t>
            </w:r>
          </w:p>
          <w:p w14:paraId="7A003392" w14:textId="77777777" w:rsidR="000D1737" w:rsidRPr="00F976C4" w:rsidRDefault="000D1737" w:rsidP="000D1737">
            <w:pPr>
              <w:numPr>
                <w:ilvl w:val="0"/>
                <w:numId w:val="42"/>
              </w:numPr>
              <w:autoSpaceDE/>
              <w:autoSpaceDN/>
              <w:adjustRightInd/>
              <w:snapToGrid/>
              <w:spacing w:after="0"/>
              <w:jc w:val="left"/>
              <w:rPr>
                <w:rStyle w:val="Emphasis"/>
                <w:rFonts w:cs="Times"/>
                <w:i w:val="0"/>
                <w:iCs w:val="0"/>
                <w:lang w:eastAsia="en-CA"/>
              </w:rPr>
            </w:pPr>
            <w:r w:rsidRPr="00F976C4">
              <w:rPr>
                <w:rStyle w:val="Emphasis"/>
                <w:rFonts w:cs="Times"/>
                <w:i w:val="0"/>
                <w:iCs w:val="0"/>
                <w:lang w:eastAsia="zh-CN"/>
              </w:rPr>
              <w:t>DG/CG Type 1/Type 2 PUSCH</w:t>
            </w:r>
          </w:p>
          <w:p w14:paraId="094C7CA9" w14:textId="33371970" w:rsidR="0008386D" w:rsidRPr="000D1737" w:rsidRDefault="000D1737" w:rsidP="000D1737">
            <w:pPr>
              <w:numPr>
                <w:ilvl w:val="0"/>
                <w:numId w:val="42"/>
              </w:numPr>
              <w:autoSpaceDE/>
              <w:autoSpaceDN/>
              <w:adjustRightInd/>
              <w:snapToGrid/>
              <w:spacing w:after="0"/>
              <w:jc w:val="left"/>
              <w:rPr>
                <w:rFonts w:cs="Times"/>
                <w:lang w:eastAsia="en-CA"/>
              </w:rPr>
            </w:pPr>
            <w:r w:rsidRPr="00F976C4">
              <w:rPr>
                <w:rStyle w:val="Emphasis"/>
                <w:rFonts w:cs="Times"/>
                <w:i w:val="0"/>
                <w:iCs w:val="0"/>
                <w:lang w:eastAsia="zh-CN"/>
              </w:rPr>
              <w:t>AP/SP/P SRS</w:t>
            </w:r>
          </w:p>
        </w:tc>
      </w:tr>
    </w:tbl>
    <w:p w14:paraId="4B2EBF7C" w14:textId="6D2CBF0C" w:rsidR="00B345BB" w:rsidRDefault="00B345BB" w:rsidP="00C80F4F">
      <w:pPr>
        <w:spacing w:beforeLines="50" w:before="156"/>
        <w:rPr>
          <w:lang w:eastAsia="zh-CN"/>
        </w:rPr>
      </w:pPr>
      <w:r>
        <w:rPr>
          <w:rFonts w:hint="eastAsia"/>
          <w:lang w:eastAsia="zh-CN"/>
        </w:rPr>
        <w:lastRenderedPageBreak/>
        <w:t>I</w:t>
      </w:r>
      <w:r>
        <w:rPr>
          <w:lang w:eastAsia="zh-CN"/>
        </w:rPr>
        <w:t xml:space="preserve">n last meeting [1], it was agreed that </w:t>
      </w:r>
      <w:r w:rsidRPr="00B345BB">
        <w:rPr>
          <w:lang w:eastAsia="zh-CN"/>
        </w:rPr>
        <w:t>TAG and TCI-state are associated</w:t>
      </w:r>
      <w:r>
        <w:rPr>
          <w:lang w:eastAsia="zh-CN"/>
        </w:rPr>
        <w:t xml:space="preserve">. Therefore, </w:t>
      </w:r>
      <w:r w:rsidRPr="00B345BB">
        <w:rPr>
          <w:lang w:eastAsia="zh-CN"/>
        </w:rPr>
        <w:t>UE can determine the TA for a UL transmission based on the TCI-state used for that UL transmission.</w:t>
      </w:r>
      <w:r>
        <w:rPr>
          <w:lang w:eastAsia="zh-CN"/>
        </w:rPr>
        <w:t xml:space="preserve"> While there are </w:t>
      </w:r>
      <w:r w:rsidR="00485FEB">
        <w:rPr>
          <w:lang w:eastAsia="zh-CN"/>
        </w:rPr>
        <w:t>some</w:t>
      </w:r>
      <w:r>
        <w:rPr>
          <w:lang w:eastAsia="zh-CN"/>
        </w:rPr>
        <w:t xml:space="preserve"> bullets need to be further clarified.</w:t>
      </w:r>
    </w:p>
    <w:p w14:paraId="22783E7C" w14:textId="5A32F94D" w:rsidR="00A20F8C" w:rsidRPr="00492837" w:rsidRDefault="00D75741" w:rsidP="000521D4">
      <w:pPr>
        <w:rPr>
          <w:rStyle w:val="Emphasis"/>
          <w:i w:val="0"/>
          <w:iCs w:val="0"/>
          <w:lang w:eastAsia="zh-CN"/>
        </w:rPr>
      </w:pPr>
      <w:r>
        <w:rPr>
          <w:lang w:eastAsia="zh-CN"/>
        </w:rPr>
        <w:t>To</w:t>
      </w:r>
      <w:r w:rsidR="00DC577F">
        <w:rPr>
          <w:lang w:eastAsia="zh-CN"/>
        </w:rPr>
        <w:t xml:space="preserve"> </w:t>
      </w:r>
      <w:r w:rsidR="00B345BB">
        <w:rPr>
          <w:lang w:eastAsia="zh-CN"/>
        </w:rPr>
        <w:t xml:space="preserve">our understanding, the </w:t>
      </w:r>
      <w:r w:rsidR="000521D4">
        <w:rPr>
          <w:lang w:eastAsia="zh-CN"/>
        </w:rPr>
        <w:t xml:space="preserve">third </w:t>
      </w:r>
      <w:r w:rsidR="00B345BB">
        <w:rPr>
          <w:lang w:eastAsia="zh-CN"/>
        </w:rPr>
        <w:t>bullet “</w:t>
      </w:r>
      <w:r w:rsidR="00B345BB" w:rsidRPr="00945B65">
        <w:rPr>
          <w:i/>
          <w:lang w:eastAsia="zh-CN"/>
        </w:rPr>
        <w:t xml:space="preserve">A baseline is UE expects that the [activated] UL/joint TCI states [of UL signals/channels] associated to one </w:t>
      </w:r>
      <w:proofErr w:type="spellStart"/>
      <w:r w:rsidR="00B345BB" w:rsidRPr="00945B65">
        <w:rPr>
          <w:i/>
          <w:lang w:eastAsia="zh-CN"/>
        </w:rPr>
        <w:t>CORESETPoolIndex</w:t>
      </w:r>
      <w:proofErr w:type="spellEnd"/>
      <w:r w:rsidR="00B345BB" w:rsidRPr="00945B65">
        <w:rPr>
          <w:i/>
          <w:lang w:eastAsia="zh-CN"/>
        </w:rPr>
        <w:t xml:space="preserve"> correspond to one TAG</w:t>
      </w:r>
      <w:r w:rsidR="00B345BB">
        <w:rPr>
          <w:lang w:eastAsia="zh-CN"/>
        </w:rPr>
        <w:t xml:space="preserve">” </w:t>
      </w:r>
      <w:r w:rsidR="000521D4">
        <w:rPr>
          <w:lang w:eastAsia="zh-CN"/>
        </w:rPr>
        <w:t xml:space="preserve">is intuitive for </w:t>
      </w:r>
      <w:proofErr w:type="spellStart"/>
      <w:r w:rsidR="000521D4">
        <w:rPr>
          <w:lang w:eastAsia="zh-CN"/>
        </w:rPr>
        <w:t>mDCI</w:t>
      </w:r>
      <w:proofErr w:type="spellEnd"/>
      <w:r w:rsidR="000521D4">
        <w:rPr>
          <w:lang w:eastAsia="zh-CN"/>
        </w:rPr>
        <w:t xml:space="preserve"> case.</w:t>
      </w:r>
      <w:r w:rsidR="00B345BB">
        <w:rPr>
          <w:lang w:eastAsia="zh-CN"/>
        </w:rPr>
        <w:t xml:space="preserve"> </w:t>
      </w:r>
      <w:r w:rsidR="00DA23B4">
        <w:rPr>
          <w:lang w:eastAsia="zh-CN"/>
        </w:rPr>
        <w:t xml:space="preserve">In </w:t>
      </w:r>
      <w:proofErr w:type="spellStart"/>
      <w:r w:rsidR="00236C7D">
        <w:rPr>
          <w:lang w:eastAsia="zh-CN"/>
        </w:rPr>
        <w:t>mDCI</w:t>
      </w:r>
      <w:proofErr w:type="spellEnd"/>
      <w:r w:rsidR="00236C7D">
        <w:rPr>
          <w:lang w:eastAsia="zh-CN"/>
        </w:rPr>
        <w:t xml:space="preserve"> </w:t>
      </w:r>
      <w:r w:rsidR="00DA23B4">
        <w:rPr>
          <w:lang w:eastAsia="zh-CN"/>
        </w:rPr>
        <w:t xml:space="preserve">case, </w:t>
      </w:r>
      <w:r w:rsidR="00835586">
        <w:rPr>
          <w:lang w:eastAsia="zh-CN"/>
        </w:rPr>
        <w:t xml:space="preserve">since </w:t>
      </w:r>
      <w:r w:rsidR="00B345BB">
        <w:rPr>
          <w:lang w:eastAsia="zh-CN"/>
        </w:rPr>
        <w:t xml:space="preserve">one TRP </w:t>
      </w:r>
      <w:r w:rsidR="00793C3E">
        <w:rPr>
          <w:lang w:eastAsia="zh-CN"/>
        </w:rPr>
        <w:t>correspond</w:t>
      </w:r>
      <w:r w:rsidR="009168B3">
        <w:rPr>
          <w:lang w:eastAsia="zh-CN"/>
        </w:rPr>
        <w:t>s</w:t>
      </w:r>
      <w:r w:rsidR="00793C3E">
        <w:rPr>
          <w:lang w:eastAsia="zh-CN"/>
        </w:rPr>
        <w:t xml:space="preserve"> to one </w:t>
      </w:r>
      <w:proofErr w:type="spellStart"/>
      <w:r w:rsidR="00793C3E" w:rsidRPr="00B345BB">
        <w:rPr>
          <w:lang w:eastAsia="zh-CN"/>
        </w:rPr>
        <w:t>CORESETPoolIndex</w:t>
      </w:r>
      <w:proofErr w:type="spellEnd"/>
      <w:r w:rsidR="00835586">
        <w:rPr>
          <w:lang w:eastAsia="zh-CN"/>
        </w:rPr>
        <w:t xml:space="preserve">, </w:t>
      </w:r>
      <w:r w:rsidR="006D00CC" w:rsidRPr="006D00CC">
        <w:rPr>
          <w:lang w:eastAsia="zh-CN"/>
        </w:rPr>
        <w:t>the TCI states</w:t>
      </w:r>
      <w:r w:rsidR="006D00CC">
        <w:rPr>
          <w:lang w:eastAsia="zh-CN"/>
        </w:rPr>
        <w:t xml:space="preserve"> </w:t>
      </w:r>
      <w:r w:rsidR="006D00CC" w:rsidRPr="006D00CC">
        <w:rPr>
          <w:lang w:eastAsia="zh-CN"/>
        </w:rPr>
        <w:t xml:space="preserve">associated to one </w:t>
      </w:r>
      <w:proofErr w:type="spellStart"/>
      <w:r w:rsidR="006D00CC" w:rsidRPr="006D00CC">
        <w:rPr>
          <w:lang w:eastAsia="zh-CN"/>
        </w:rPr>
        <w:t>CORESETPoolIndex</w:t>
      </w:r>
      <w:proofErr w:type="spellEnd"/>
      <w:r w:rsidR="006D00CC" w:rsidRPr="006D00CC">
        <w:rPr>
          <w:lang w:eastAsia="zh-CN"/>
        </w:rPr>
        <w:t xml:space="preserve"> </w:t>
      </w:r>
      <w:r w:rsidR="009168B3">
        <w:rPr>
          <w:lang w:eastAsia="zh-CN"/>
        </w:rPr>
        <w:t xml:space="preserve">should </w:t>
      </w:r>
      <w:r w:rsidR="006D00CC" w:rsidRPr="006D00CC">
        <w:rPr>
          <w:lang w:eastAsia="zh-CN"/>
        </w:rPr>
        <w:t xml:space="preserve">correspond to </w:t>
      </w:r>
      <w:r w:rsidR="00236C7D">
        <w:rPr>
          <w:lang w:eastAsia="zh-CN"/>
        </w:rPr>
        <w:t xml:space="preserve">the same </w:t>
      </w:r>
      <w:r w:rsidR="006D00CC" w:rsidRPr="006D00CC">
        <w:rPr>
          <w:lang w:eastAsia="zh-CN"/>
        </w:rPr>
        <w:t>TAG</w:t>
      </w:r>
      <w:r w:rsidR="00793C3E">
        <w:rPr>
          <w:lang w:eastAsia="zh-CN"/>
        </w:rPr>
        <w:t xml:space="preserve">. </w:t>
      </w:r>
      <w:r w:rsidR="006D00CC">
        <w:rPr>
          <w:lang w:eastAsia="zh-CN"/>
        </w:rPr>
        <w:t>I</w:t>
      </w:r>
      <w:r w:rsidR="006D00CC">
        <w:rPr>
          <w:rFonts w:hint="eastAsia"/>
          <w:lang w:eastAsia="zh-CN"/>
        </w:rPr>
        <w:t>n</w:t>
      </w:r>
      <w:r w:rsidR="006D00CC">
        <w:rPr>
          <w:lang w:eastAsia="zh-CN"/>
        </w:rPr>
        <w:t xml:space="preserve"> other words, each TRP corresponding to one </w:t>
      </w:r>
      <w:proofErr w:type="spellStart"/>
      <w:r w:rsidR="006D00CC" w:rsidRPr="00B345BB">
        <w:rPr>
          <w:lang w:eastAsia="zh-CN"/>
        </w:rPr>
        <w:t>CORESETPoolIndex</w:t>
      </w:r>
      <w:proofErr w:type="spellEnd"/>
      <w:r w:rsidR="006D00CC">
        <w:rPr>
          <w:lang w:eastAsia="zh-CN"/>
        </w:rPr>
        <w:t xml:space="preserve"> is associated only on</w:t>
      </w:r>
      <w:r w:rsidR="006D00CC">
        <w:rPr>
          <w:rFonts w:hint="eastAsia"/>
          <w:lang w:eastAsia="zh-CN"/>
        </w:rPr>
        <w:t>e</w:t>
      </w:r>
      <w:r w:rsidR="006D00CC">
        <w:rPr>
          <w:lang w:eastAsia="zh-CN"/>
        </w:rPr>
        <w:t xml:space="preserve"> TAG. </w:t>
      </w:r>
      <w:r w:rsidR="00793C3E">
        <w:rPr>
          <w:lang w:eastAsia="zh-CN"/>
        </w:rPr>
        <w:t>While, the working assumption “</w:t>
      </w:r>
      <w:r w:rsidR="00793C3E" w:rsidRPr="00945B65">
        <w:rPr>
          <w:i/>
          <w:lang w:eastAsia="zh-CN"/>
        </w:rPr>
        <w:t xml:space="preserve">A UE may report that it supports that the [activated] UL/joint TCI states [of UL signals/channels] associated to one </w:t>
      </w:r>
      <w:proofErr w:type="spellStart"/>
      <w:r w:rsidR="00793C3E" w:rsidRPr="00945B65">
        <w:rPr>
          <w:i/>
          <w:lang w:eastAsia="zh-CN"/>
        </w:rPr>
        <w:t>CORESETPoolIndex</w:t>
      </w:r>
      <w:proofErr w:type="spellEnd"/>
      <w:r w:rsidR="00793C3E" w:rsidRPr="00945B65">
        <w:rPr>
          <w:i/>
          <w:lang w:eastAsia="zh-CN"/>
        </w:rPr>
        <w:t xml:space="preserve"> correspond to both TAGs</w:t>
      </w:r>
      <w:r w:rsidR="00793C3E">
        <w:rPr>
          <w:lang w:eastAsia="zh-CN"/>
        </w:rPr>
        <w:t>”</w:t>
      </w:r>
      <w:r w:rsidR="00945B65">
        <w:rPr>
          <w:lang w:eastAsia="zh-CN"/>
        </w:rPr>
        <w:t xml:space="preserve"> </w:t>
      </w:r>
      <w:r w:rsidR="009168B3">
        <w:rPr>
          <w:lang w:eastAsia="zh-CN"/>
        </w:rPr>
        <w:t xml:space="preserve">seems not apply for </w:t>
      </w:r>
      <w:proofErr w:type="spellStart"/>
      <w:r w:rsidR="009168B3">
        <w:rPr>
          <w:lang w:eastAsia="zh-CN"/>
        </w:rPr>
        <w:t>mDCI</w:t>
      </w:r>
      <w:proofErr w:type="spellEnd"/>
      <w:r w:rsidR="009168B3">
        <w:rPr>
          <w:lang w:eastAsia="zh-CN"/>
        </w:rPr>
        <w:t xml:space="preserve"> case, since each </w:t>
      </w:r>
      <w:proofErr w:type="spellStart"/>
      <w:r w:rsidR="009168B3">
        <w:rPr>
          <w:lang w:eastAsia="zh-CN"/>
        </w:rPr>
        <w:t>CORESETPoolIndex</w:t>
      </w:r>
      <w:proofErr w:type="spellEnd"/>
      <w:r w:rsidR="009168B3">
        <w:rPr>
          <w:lang w:eastAsia="zh-CN"/>
        </w:rPr>
        <w:t xml:space="preserve"> should be mapped to only one TAG in </w:t>
      </w:r>
      <w:proofErr w:type="spellStart"/>
      <w:r w:rsidR="009168B3">
        <w:rPr>
          <w:lang w:eastAsia="zh-CN"/>
        </w:rPr>
        <w:t>mDCI</w:t>
      </w:r>
      <w:proofErr w:type="spellEnd"/>
      <w:r w:rsidR="009168B3">
        <w:rPr>
          <w:lang w:eastAsia="zh-CN"/>
        </w:rPr>
        <w:t xml:space="preserve"> case. The working assumption is more like a principle for sDCI case, where the two TRPs correspond to the same </w:t>
      </w:r>
      <w:proofErr w:type="spellStart"/>
      <w:r w:rsidR="009168B3">
        <w:rPr>
          <w:lang w:eastAsia="zh-CN"/>
        </w:rPr>
        <w:t>CORESETPoolIndex</w:t>
      </w:r>
      <w:proofErr w:type="spellEnd"/>
      <w:r w:rsidR="009168B3">
        <w:rPr>
          <w:lang w:eastAsia="zh-CN"/>
        </w:rPr>
        <w:t>, so that TCI state</w:t>
      </w:r>
      <w:r w:rsidR="00236C7D">
        <w:rPr>
          <w:lang w:eastAsia="zh-CN"/>
        </w:rPr>
        <w:t>s</w:t>
      </w:r>
      <w:r w:rsidR="009168B3">
        <w:rPr>
          <w:lang w:eastAsia="zh-CN"/>
        </w:rPr>
        <w:t xml:space="preserve"> associated with one </w:t>
      </w:r>
      <w:proofErr w:type="spellStart"/>
      <w:r w:rsidR="009168B3">
        <w:rPr>
          <w:lang w:eastAsia="zh-CN"/>
        </w:rPr>
        <w:t>CORESETPoolIndex</w:t>
      </w:r>
      <w:proofErr w:type="spellEnd"/>
      <w:r w:rsidR="009168B3">
        <w:rPr>
          <w:lang w:eastAsia="zh-CN"/>
        </w:rPr>
        <w:t xml:space="preserve"> can correspond to both TAG</w:t>
      </w:r>
      <w:r w:rsidR="00236C7D">
        <w:rPr>
          <w:lang w:eastAsia="zh-CN"/>
        </w:rPr>
        <w:t>s</w:t>
      </w:r>
      <w:r w:rsidR="009168B3">
        <w:rPr>
          <w:lang w:eastAsia="zh-CN"/>
        </w:rPr>
        <w:t xml:space="preserve">. So, </w:t>
      </w:r>
      <w:r w:rsidR="00236C7D">
        <w:rPr>
          <w:lang w:eastAsia="zh-CN"/>
        </w:rPr>
        <w:t>to our understanding, th</w:t>
      </w:r>
      <w:r w:rsidR="009168B3">
        <w:rPr>
          <w:lang w:eastAsia="zh-CN"/>
        </w:rPr>
        <w:t xml:space="preserve">e third </w:t>
      </w:r>
      <w:r w:rsidR="00236C7D">
        <w:rPr>
          <w:lang w:eastAsia="zh-CN"/>
        </w:rPr>
        <w:t xml:space="preserve">bullet </w:t>
      </w:r>
      <w:r w:rsidR="009168B3">
        <w:rPr>
          <w:lang w:eastAsia="zh-CN"/>
        </w:rPr>
        <w:t>and fourth bullet</w:t>
      </w:r>
      <w:r w:rsidR="00236C7D">
        <w:rPr>
          <w:lang w:eastAsia="zh-CN"/>
        </w:rPr>
        <w:t xml:space="preserve"> </w:t>
      </w:r>
      <w:r w:rsidR="009168B3">
        <w:rPr>
          <w:lang w:eastAsia="zh-CN"/>
        </w:rPr>
        <w:t>can be interpreted as</w:t>
      </w:r>
      <w:r w:rsidR="00236C7D">
        <w:rPr>
          <w:lang w:eastAsia="zh-CN"/>
        </w:rPr>
        <w:t xml:space="preserve">: </w:t>
      </w:r>
      <w:r w:rsidR="00894146">
        <w:rPr>
          <w:lang w:eastAsia="zh-CN"/>
        </w:rPr>
        <w:t xml:space="preserve">the agreed TCI </w:t>
      </w:r>
      <w:proofErr w:type="gramStart"/>
      <w:r w:rsidR="00894146">
        <w:rPr>
          <w:lang w:eastAsia="zh-CN"/>
        </w:rPr>
        <w:t>state based</w:t>
      </w:r>
      <w:proofErr w:type="gramEnd"/>
      <w:r w:rsidR="00894146">
        <w:rPr>
          <w:lang w:eastAsia="zh-CN"/>
        </w:rPr>
        <w:t xml:space="preserve"> </w:t>
      </w:r>
      <w:r w:rsidR="009168B3">
        <w:rPr>
          <w:lang w:eastAsia="zh-CN"/>
        </w:rPr>
        <w:t xml:space="preserve">TAG mapping </w:t>
      </w:r>
      <w:r w:rsidR="00894146">
        <w:rPr>
          <w:lang w:eastAsia="zh-CN"/>
        </w:rPr>
        <w:t xml:space="preserve">is supported </w:t>
      </w:r>
      <w:r w:rsidR="009168B3">
        <w:rPr>
          <w:lang w:eastAsia="zh-CN"/>
        </w:rPr>
        <w:t xml:space="preserve">for </w:t>
      </w:r>
      <w:proofErr w:type="spellStart"/>
      <w:r w:rsidR="009168B3">
        <w:rPr>
          <w:lang w:eastAsia="zh-CN"/>
        </w:rPr>
        <w:t>mDCI</w:t>
      </w:r>
      <w:proofErr w:type="spellEnd"/>
      <w:r w:rsidR="009168B3">
        <w:rPr>
          <w:lang w:eastAsia="zh-CN"/>
        </w:rPr>
        <w:t xml:space="preserve"> case </w:t>
      </w:r>
      <w:r w:rsidR="00931E41">
        <w:rPr>
          <w:lang w:eastAsia="zh-CN"/>
        </w:rPr>
        <w:t xml:space="preserve">in </w:t>
      </w:r>
      <w:r w:rsidR="009168B3">
        <w:rPr>
          <w:lang w:eastAsia="zh-CN"/>
        </w:rPr>
        <w:t>mandatory</w:t>
      </w:r>
      <w:r w:rsidR="00894146">
        <w:rPr>
          <w:lang w:eastAsia="zh-CN"/>
        </w:rPr>
        <w:t xml:space="preserve">; </w:t>
      </w:r>
      <w:r w:rsidR="009168B3">
        <w:rPr>
          <w:lang w:eastAsia="zh-CN"/>
        </w:rPr>
        <w:t>while</w:t>
      </w:r>
      <w:r w:rsidR="00894146">
        <w:rPr>
          <w:lang w:eastAsia="zh-CN"/>
        </w:rPr>
        <w:t xml:space="preserve"> for sDCI case,</w:t>
      </w:r>
      <w:r w:rsidR="009168B3">
        <w:rPr>
          <w:lang w:eastAsia="zh-CN"/>
        </w:rPr>
        <w:t xml:space="preserve"> </w:t>
      </w:r>
      <w:r w:rsidR="00894146">
        <w:rPr>
          <w:lang w:eastAsia="zh-CN"/>
        </w:rPr>
        <w:t xml:space="preserve">such </w:t>
      </w:r>
      <w:r w:rsidR="009168B3">
        <w:rPr>
          <w:lang w:eastAsia="zh-CN"/>
        </w:rPr>
        <w:t>TAG mapping</w:t>
      </w:r>
      <w:r w:rsidR="00894146">
        <w:rPr>
          <w:lang w:eastAsia="zh-CN"/>
        </w:rPr>
        <w:t xml:space="preserve"> principle is</w:t>
      </w:r>
      <w:r w:rsidR="009168B3">
        <w:rPr>
          <w:lang w:eastAsia="zh-CN"/>
        </w:rPr>
        <w:t xml:space="preserve"> supported with UE capability. </w:t>
      </w:r>
      <w:r w:rsidR="00894146">
        <w:rPr>
          <w:lang w:eastAsia="zh-CN"/>
        </w:rPr>
        <w:t>In other words, the working assumption is to extend Rel-18 two-TA</w:t>
      </w:r>
      <w:r w:rsidR="00C614D7">
        <w:rPr>
          <w:lang w:eastAsia="zh-CN"/>
        </w:rPr>
        <w:t>s</w:t>
      </w:r>
      <w:r w:rsidR="00894146">
        <w:rPr>
          <w:lang w:eastAsia="zh-CN"/>
        </w:rPr>
        <w:t xml:space="preserve"> functionality to sDCI case.</w:t>
      </w:r>
    </w:p>
    <w:p w14:paraId="6094F462" w14:textId="074A66B5" w:rsidR="00A20F8C" w:rsidRPr="00A20F8C" w:rsidRDefault="00A20F8C" w:rsidP="00A20F8C">
      <w:pPr>
        <w:rPr>
          <w:rStyle w:val="Emphasis"/>
          <w:rFonts w:cs="Times"/>
          <w:b/>
          <w:i w:val="0"/>
          <w:iCs w:val="0"/>
          <w:lang w:eastAsia="zh-CN"/>
        </w:rPr>
      </w:pPr>
      <w:r w:rsidRPr="00A20F8C">
        <w:rPr>
          <w:rStyle w:val="Emphasis"/>
          <w:rFonts w:cs="Times"/>
          <w:b/>
          <w:i w:val="0"/>
          <w:iCs w:val="0"/>
          <w:lang w:eastAsia="zh-CN"/>
        </w:rPr>
        <w:t>Observati</w:t>
      </w:r>
      <w:r w:rsidRPr="00BA5E4D">
        <w:rPr>
          <w:rStyle w:val="Emphasis"/>
          <w:rFonts w:cs="Times"/>
          <w:b/>
          <w:i w:val="0"/>
          <w:iCs w:val="0"/>
          <w:lang w:eastAsia="zh-CN"/>
        </w:rPr>
        <w:t xml:space="preserve">on 1: </w:t>
      </w:r>
      <w:r w:rsidR="00894146" w:rsidRPr="00492837">
        <w:rPr>
          <w:rStyle w:val="Emphasis"/>
          <w:rFonts w:cs="Times"/>
          <w:b/>
          <w:i w:val="0"/>
        </w:rPr>
        <w:t>The working assumption is to extend Rel-18 two-TA</w:t>
      </w:r>
      <w:r w:rsidR="00C614D7">
        <w:rPr>
          <w:rStyle w:val="Emphasis"/>
          <w:rFonts w:cs="Times"/>
          <w:b/>
          <w:i w:val="0"/>
        </w:rPr>
        <w:t>s</w:t>
      </w:r>
      <w:r w:rsidR="00894146" w:rsidRPr="00492837">
        <w:rPr>
          <w:rStyle w:val="Emphasis"/>
          <w:rFonts w:cs="Times"/>
          <w:b/>
          <w:i w:val="0"/>
        </w:rPr>
        <w:t xml:space="preserve"> functionality to sDCI case.</w:t>
      </w:r>
    </w:p>
    <w:p w14:paraId="5C1FD81F" w14:textId="77777777" w:rsidR="0063344B" w:rsidRDefault="00C614D7" w:rsidP="00A20F8C">
      <w:pPr>
        <w:rPr>
          <w:rStyle w:val="Emphasis"/>
          <w:rFonts w:cs="Times"/>
          <w:i w:val="0"/>
          <w:iCs w:val="0"/>
        </w:rPr>
      </w:pPr>
      <w:r>
        <w:rPr>
          <w:rStyle w:val="Emphasis"/>
          <w:rFonts w:cs="Times"/>
          <w:i w:val="0"/>
          <w:iCs w:val="0"/>
        </w:rPr>
        <w:t xml:space="preserve">If our observation is correct, then we support to confirm the working assumption due to following reasons. </w:t>
      </w:r>
    </w:p>
    <w:p w14:paraId="7F6B34AA" w14:textId="1EDBC8B7" w:rsidR="00C614D7" w:rsidRDefault="0063344B" w:rsidP="00492837">
      <w:pPr>
        <w:pStyle w:val="ListParagraph"/>
        <w:numPr>
          <w:ilvl w:val="0"/>
          <w:numId w:val="46"/>
        </w:numPr>
        <w:snapToGrid w:val="0"/>
        <w:rPr>
          <w:rStyle w:val="Emphasis"/>
          <w:rFonts w:ascii="Times New Roman" w:hAnsi="Times New Roman" w:cs="Times New Roman"/>
          <w:i w:val="0"/>
          <w:iCs w:val="0"/>
          <w:sz w:val="22"/>
          <w:szCs w:val="22"/>
          <w:lang w:eastAsia="en-US"/>
        </w:rPr>
      </w:pPr>
      <w:r w:rsidRPr="00492837">
        <w:rPr>
          <w:rStyle w:val="Emphasis"/>
          <w:rFonts w:ascii="Times New Roman" w:hAnsi="Times New Roman" w:cs="Times New Roman"/>
          <w:i w:val="0"/>
          <w:iCs w:val="0"/>
          <w:sz w:val="22"/>
        </w:rPr>
        <w:t>T</w:t>
      </w:r>
      <w:r w:rsidR="00C614D7" w:rsidRPr="00492837">
        <w:rPr>
          <w:rStyle w:val="Emphasis"/>
          <w:rFonts w:ascii="Times New Roman" w:hAnsi="Times New Roman" w:cs="Times New Roman"/>
          <w:i w:val="0"/>
          <w:iCs w:val="0"/>
          <w:sz w:val="22"/>
        </w:rPr>
        <w:t xml:space="preserve">he issue </w:t>
      </w:r>
      <w:r w:rsidRPr="00492837">
        <w:rPr>
          <w:rStyle w:val="Emphasis"/>
          <w:rFonts w:ascii="Times New Roman" w:hAnsi="Times New Roman" w:cs="Times New Roman"/>
          <w:i w:val="0"/>
          <w:iCs w:val="0"/>
          <w:sz w:val="22"/>
        </w:rPr>
        <w:t>of</w:t>
      </w:r>
      <w:r w:rsidR="00C614D7" w:rsidRPr="00492837">
        <w:rPr>
          <w:rStyle w:val="Emphasis"/>
          <w:rFonts w:ascii="Times New Roman" w:hAnsi="Times New Roman" w:cs="Times New Roman"/>
          <w:i w:val="0"/>
          <w:iCs w:val="0"/>
          <w:sz w:val="22"/>
        </w:rPr>
        <w:t xml:space="preserve"> single TA</w:t>
      </w:r>
      <w:r w:rsidRPr="00492837">
        <w:rPr>
          <w:rStyle w:val="Emphasis"/>
          <w:rFonts w:ascii="Times New Roman" w:hAnsi="Times New Roman" w:cs="Times New Roman"/>
          <w:i w:val="0"/>
          <w:iCs w:val="0"/>
          <w:sz w:val="22"/>
        </w:rPr>
        <w:t xml:space="preserve"> (e.g., </w:t>
      </w:r>
      <w:r w:rsidR="00483DD4">
        <w:rPr>
          <w:rStyle w:val="Emphasis"/>
          <w:rFonts w:ascii="Times New Roman" w:hAnsi="Times New Roman" w:cs="Times New Roman"/>
          <w:i w:val="0"/>
          <w:iCs w:val="0"/>
          <w:sz w:val="22"/>
        </w:rPr>
        <w:t xml:space="preserve">one TA cannot fit for two TRPs with big </w:t>
      </w:r>
      <w:r w:rsidRPr="00492837">
        <w:rPr>
          <w:rStyle w:val="Emphasis"/>
          <w:rFonts w:ascii="Times New Roman" w:hAnsi="Times New Roman" w:cs="Times New Roman"/>
          <w:i w:val="0"/>
          <w:iCs w:val="0"/>
          <w:sz w:val="22"/>
        </w:rPr>
        <w:t>UL timing gap) does</w:t>
      </w:r>
      <w:r w:rsidR="00C614D7" w:rsidRPr="00492837">
        <w:rPr>
          <w:rStyle w:val="Emphasis"/>
          <w:rFonts w:ascii="Times New Roman" w:hAnsi="Times New Roman" w:cs="Times New Roman"/>
          <w:i w:val="0"/>
          <w:iCs w:val="0"/>
          <w:sz w:val="22"/>
        </w:rPr>
        <w:t xml:space="preserve"> not appear</w:t>
      </w:r>
      <w:r w:rsidR="00D20AEE">
        <w:rPr>
          <w:rStyle w:val="Emphasis"/>
          <w:rFonts w:ascii="Times New Roman" w:hAnsi="Times New Roman" w:cs="Times New Roman"/>
          <w:i w:val="0"/>
          <w:iCs w:val="0"/>
          <w:sz w:val="22"/>
        </w:rPr>
        <w:t xml:space="preserve"> only</w:t>
      </w:r>
      <w:r w:rsidR="00C614D7" w:rsidRPr="00492837">
        <w:rPr>
          <w:rStyle w:val="Emphasis"/>
          <w:rFonts w:ascii="Times New Roman" w:hAnsi="Times New Roman" w:cs="Times New Roman"/>
          <w:i w:val="0"/>
          <w:iCs w:val="0"/>
          <w:sz w:val="22"/>
        </w:rPr>
        <w:t xml:space="preserve"> </w:t>
      </w:r>
      <w:r w:rsidRPr="00492837">
        <w:rPr>
          <w:rStyle w:val="Emphasis"/>
          <w:rFonts w:ascii="Times New Roman" w:hAnsi="Times New Roman" w:cs="Times New Roman"/>
          <w:i w:val="0"/>
          <w:iCs w:val="0"/>
          <w:sz w:val="22"/>
        </w:rPr>
        <w:t xml:space="preserve">in </w:t>
      </w:r>
      <w:proofErr w:type="spellStart"/>
      <w:r w:rsidRPr="00492837">
        <w:rPr>
          <w:rStyle w:val="Emphasis"/>
          <w:rFonts w:ascii="Times New Roman" w:hAnsi="Times New Roman" w:cs="Times New Roman"/>
          <w:i w:val="0"/>
          <w:iCs w:val="0"/>
          <w:sz w:val="22"/>
        </w:rPr>
        <w:t>mDCI</w:t>
      </w:r>
      <w:proofErr w:type="spellEnd"/>
      <w:r w:rsidRPr="00492837">
        <w:rPr>
          <w:rStyle w:val="Emphasis"/>
          <w:rFonts w:ascii="Times New Roman" w:hAnsi="Times New Roman" w:cs="Times New Roman"/>
          <w:i w:val="0"/>
          <w:iCs w:val="0"/>
          <w:sz w:val="22"/>
        </w:rPr>
        <w:t xml:space="preserve"> case. It also appears in sDCI case with the same probability as the UL timing gap of two TRP</w:t>
      </w:r>
      <w:r w:rsidR="001D557C">
        <w:rPr>
          <w:rStyle w:val="Emphasis"/>
          <w:rFonts w:ascii="Times New Roman" w:hAnsi="Times New Roman" w:cs="Times New Roman"/>
          <w:i w:val="0"/>
          <w:iCs w:val="0"/>
          <w:sz w:val="22"/>
        </w:rPr>
        <w:t>s</w:t>
      </w:r>
      <w:r w:rsidRPr="00492837">
        <w:rPr>
          <w:rStyle w:val="Emphasis"/>
          <w:rFonts w:ascii="Times New Roman" w:hAnsi="Times New Roman" w:cs="Times New Roman"/>
          <w:i w:val="0"/>
          <w:iCs w:val="0"/>
          <w:sz w:val="22"/>
        </w:rPr>
        <w:t xml:space="preserve"> has nothing to do with </w:t>
      </w:r>
      <w:r w:rsidRPr="00492837">
        <w:rPr>
          <w:rStyle w:val="Emphasis"/>
          <w:rFonts w:ascii="Times New Roman" w:hAnsi="Times New Roman" w:cs="Times New Roman"/>
          <w:i w:val="0"/>
          <w:iCs w:val="0"/>
          <w:sz w:val="22"/>
          <w:lang w:eastAsia="en-US"/>
        </w:rPr>
        <w:t xml:space="preserve">whether the backhaul is ideal or not, or </w:t>
      </w:r>
      <w:r w:rsidR="00483DD4">
        <w:rPr>
          <w:rStyle w:val="Emphasis"/>
          <w:rFonts w:ascii="Times New Roman" w:hAnsi="Times New Roman" w:cs="Times New Roman"/>
          <w:i w:val="0"/>
          <w:iCs w:val="0"/>
          <w:sz w:val="22"/>
          <w:lang w:eastAsia="en-US"/>
        </w:rPr>
        <w:t xml:space="preserve">with </w:t>
      </w:r>
      <w:r w:rsidRPr="00492837">
        <w:rPr>
          <w:rStyle w:val="Emphasis"/>
          <w:rFonts w:ascii="Times New Roman" w:hAnsi="Times New Roman" w:cs="Times New Roman"/>
          <w:i w:val="0"/>
          <w:iCs w:val="0"/>
          <w:sz w:val="22"/>
        </w:rPr>
        <w:t>whethe</w:t>
      </w:r>
      <w:r w:rsidRPr="00492837">
        <w:rPr>
          <w:rStyle w:val="Emphasis"/>
          <w:rFonts w:ascii="Times New Roman" w:hAnsi="Times New Roman" w:cs="Times New Roman"/>
          <w:i w:val="0"/>
          <w:iCs w:val="0"/>
          <w:sz w:val="22"/>
          <w:lang w:eastAsia="en-US"/>
        </w:rPr>
        <w:t xml:space="preserve">r the cell is configured with sDCI or </w:t>
      </w:r>
      <w:proofErr w:type="spellStart"/>
      <w:r w:rsidRPr="00492837">
        <w:rPr>
          <w:rStyle w:val="Emphasis"/>
          <w:rFonts w:ascii="Times New Roman" w:hAnsi="Times New Roman" w:cs="Times New Roman"/>
          <w:i w:val="0"/>
          <w:iCs w:val="0"/>
          <w:sz w:val="22"/>
          <w:lang w:eastAsia="en-US"/>
        </w:rPr>
        <w:t>mDCI</w:t>
      </w:r>
      <w:proofErr w:type="spellEnd"/>
      <w:r w:rsidRPr="00492837">
        <w:rPr>
          <w:rStyle w:val="Emphasis"/>
          <w:rFonts w:ascii="Times New Roman" w:hAnsi="Times New Roman" w:cs="Times New Roman"/>
          <w:i w:val="0"/>
          <w:iCs w:val="0"/>
          <w:sz w:val="22"/>
          <w:lang w:eastAsia="en-US"/>
        </w:rPr>
        <w:t xml:space="preserve"> configuration.</w:t>
      </w:r>
    </w:p>
    <w:p w14:paraId="34476C1B" w14:textId="2D32A492" w:rsidR="00A20F8C" w:rsidRPr="001D557C" w:rsidRDefault="00D81BBD" w:rsidP="00492837">
      <w:pPr>
        <w:pStyle w:val="ListParagraph"/>
        <w:numPr>
          <w:ilvl w:val="0"/>
          <w:numId w:val="46"/>
        </w:numPr>
        <w:snapToGrid w:val="0"/>
      </w:pPr>
      <w:r>
        <w:rPr>
          <w:rStyle w:val="Emphasis"/>
          <w:rFonts w:ascii="Times New Roman" w:hAnsi="Times New Roman" w:cs="Times New Roman" w:hint="eastAsia"/>
          <w:i w:val="0"/>
          <w:iCs w:val="0"/>
          <w:sz w:val="22"/>
        </w:rPr>
        <w:t>E</w:t>
      </w:r>
      <w:r>
        <w:rPr>
          <w:rStyle w:val="Emphasis"/>
          <w:rFonts w:ascii="Times New Roman" w:hAnsi="Times New Roman" w:cs="Times New Roman"/>
          <w:i w:val="0"/>
          <w:iCs w:val="0"/>
          <w:sz w:val="22"/>
        </w:rPr>
        <w:t>xtending two-TA</w:t>
      </w:r>
      <w:r w:rsidR="00AB02EF">
        <w:rPr>
          <w:rStyle w:val="Emphasis"/>
          <w:rFonts w:ascii="Times New Roman" w:hAnsi="Times New Roman" w:cs="Times New Roman"/>
          <w:i w:val="0"/>
          <w:iCs w:val="0"/>
          <w:sz w:val="22"/>
        </w:rPr>
        <w:t>s</w:t>
      </w:r>
      <w:r>
        <w:rPr>
          <w:rStyle w:val="Emphasis"/>
          <w:rFonts w:ascii="Times New Roman" w:hAnsi="Times New Roman" w:cs="Times New Roman"/>
          <w:i w:val="0"/>
          <w:iCs w:val="0"/>
          <w:sz w:val="22"/>
        </w:rPr>
        <w:t xml:space="preserve"> functionality to sDCI case does not introduce extra spec impact, since TAG mapping based on TCI state is applicable for both sDCI and </w:t>
      </w:r>
      <w:proofErr w:type="spellStart"/>
      <w:r>
        <w:rPr>
          <w:rStyle w:val="Emphasis"/>
          <w:rFonts w:ascii="Times New Roman" w:hAnsi="Times New Roman" w:cs="Times New Roman"/>
          <w:i w:val="0"/>
          <w:iCs w:val="0"/>
          <w:sz w:val="22"/>
        </w:rPr>
        <w:t>mDCI</w:t>
      </w:r>
      <w:proofErr w:type="spellEnd"/>
      <w:r>
        <w:rPr>
          <w:rStyle w:val="Emphasis"/>
          <w:rFonts w:ascii="Times New Roman" w:hAnsi="Times New Roman" w:cs="Times New Roman"/>
          <w:i w:val="0"/>
          <w:iCs w:val="0"/>
          <w:sz w:val="22"/>
        </w:rPr>
        <w:t xml:space="preserve"> case.</w:t>
      </w:r>
    </w:p>
    <w:p w14:paraId="17C1BD10" w14:textId="5814185E" w:rsidR="0055127C" w:rsidRDefault="0055127C" w:rsidP="00492837">
      <w:pPr>
        <w:spacing w:beforeLines="50" w:before="156" w:after="0"/>
        <w:rPr>
          <w:b/>
        </w:rPr>
      </w:pPr>
      <w:r w:rsidRPr="004636C3">
        <w:rPr>
          <w:b/>
        </w:rPr>
        <w:t xml:space="preserve">Proposal </w:t>
      </w:r>
      <w:r>
        <w:rPr>
          <w:b/>
        </w:rPr>
        <w:t>2</w:t>
      </w:r>
      <w:r w:rsidRPr="004636C3">
        <w:rPr>
          <w:b/>
        </w:rPr>
        <w:t>:</w:t>
      </w:r>
      <w:r>
        <w:rPr>
          <w:b/>
        </w:rPr>
        <w:t xml:space="preserve"> </w:t>
      </w:r>
      <w:r w:rsidRPr="0055127C">
        <w:rPr>
          <w:b/>
        </w:rPr>
        <w:t>Support to confirm the working assumption</w:t>
      </w:r>
      <w:r w:rsidR="009E7ABF">
        <w:rPr>
          <w:b/>
        </w:rPr>
        <w:t xml:space="preserve"> and suggest refining the wording as</w:t>
      </w:r>
      <w:r w:rsidRPr="0055127C">
        <w:rPr>
          <w:b/>
        </w:rPr>
        <w:t>:</w:t>
      </w:r>
    </w:p>
    <w:p w14:paraId="4ED9690F" w14:textId="5D1916DC" w:rsidR="0055127C" w:rsidRPr="00492837" w:rsidRDefault="0055127C" w:rsidP="00492837">
      <w:pPr>
        <w:pStyle w:val="ListParagraph"/>
        <w:numPr>
          <w:ilvl w:val="0"/>
          <w:numId w:val="48"/>
        </w:numPr>
        <w:rPr>
          <w:b/>
        </w:rPr>
      </w:pPr>
      <w:r w:rsidRPr="00492837">
        <w:rPr>
          <w:rFonts w:ascii="Times New Roman" w:hAnsi="Times New Roman" w:cs="Times New Roman"/>
          <w:b/>
        </w:rPr>
        <w:t xml:space="preserve">A UE may report that it supports that the [activated] UL/joint TCI states [of UL signals/channels] associated to one </w:t>
      </w:r>
      <w:proofErr w:type="spellStart"/>
      <w:r w:rsidRPr="00492837">
        <w:rPr>
          <w:rFonts w:ascii="Times New Roman" w:hAnsi="Times New Roman" w:cs="Times New Roman"/>
          <w:b/>
        </w:rPr>
        <w:t>CORESETPoolIndex</w:t>
      </w:r>
      <w:proofErr w:type="spellEnd"/>
      <w:r w:rsidRPr="00492837">
        <w:rPr>
          <w:rFonts w:ascii="Times New Roman" w:hAnsi="Times New Roman" w:cs="Times New Roman"/>
          <w:b/>
        </w:rPr>
        <w:t xml:space="preserve"> </w:t>
      </w:r>
      <w:r w:rsidR="00BA5E4D" w:rsidRPr="00492837">
        <w:rPr>
          <w:rFonts w:ascii="Times New Roman" w:hAnsi="Times New Roman" w:cs="Times New Roman"/>
          <w:b/>
        </w:rPr>
        <w:t xml:space="preserve">can </w:t>
      </w:r>
      <w:r w:rsidRPr="00492837">
        <w:rPr>
          <w:rFonts w:ascii="Times New Roman" w:hAnsi="Times New Roman" w:cs="Times New Roman"/>
          <w:b/>
        </w:rPr>
        <w:t xml:space="preserve">correspond to </w:t>
      </w:r>
      <w:r w:rsidRPr="00492837">
        <w:rPr>
          <w:rFonts w:ascii="Times New Roman" w:hAnsi="Times New Roman" w:cs="Times New Roman"/>
          <w:b/>
          <w:lang w:eastAsia="en-US"/>
        </w:rPr>
        <w:t>both</w:t>
      </w:r>
      <w:r w:rsidRPr="00492837">
        <w:rPr>
          <w:rFonts w:ascii="Times New Roman" w:hAnsi="Times New Roman" w:cs="Times New Roman"/>
          <w:b/>
        </w:rPr>
        <w:t xml:space="preserve"> TAGs</w:t>
      </w:r>
      <w:r w:rsidR="00064DC3" w:rsidRPr="00492837">
        <w:rPr>
          <w:rFonts w:ascii="Times New Roman" w:hAnsi="Times New Roman" w:cs="Times New Roman"/>
          <w:b/>
        </w:rPr>
        <w:t xml:space="preserve"> (each TCI state corresponds to one TAG)</w:t>
      </w:r>
      <w:r w:rsidR="009E7ABF" w:rsidRPr="00492837">
        <w:rPr>
          <w:rFonts w:ascii="Times New Roman" w:hAnsi="Times New Roman" w:cs="Times New Roman"/>
          <w:b/>
        </w:rPr>
        <w:t xml:space="preserve">, when </w:t>
      </w:r>
      <w:r w:rsidR="00064DC3" w:rsidRPr="00492837">
        <w:rPr>
          <w:rFonts w:ascii="Times New Roman" w:hAnsi="Times New Roman" w:cs="Times New Roman"/>
          <w:b/>
        </w:rPr>
        <w:t xml:space="preserve">only </w:t>
      </w:r>
      <w:r w:rsidR="00F23D0C" w:rsidRPr="00492837">
        <w:rPr>
          <w:rFonts w:ascii="Times New Roman" w:hAnsi="Times New Roman" w:cs="Times New Roman"/>
          <w:b/>
        </w:rPr>
        <w:t xml:space="preserve">one </w:t>
      </w:r>
      <w:proofErr w:type="spellStart"/>
      <w:r w:rsidR="009E7ABF" w:rsidRPr="00492837">
        <w:rPr>
          <w:rFonts w:ascii="Times New Roman" w:hAnsi="Times New Roman" w:cs="Times New Roman"/>
          <w:b/>
        </w:rPr>
        <w:t>CORESETPoolIndex</w:t>
      </w:r>
      <w:proofErr w:type="spellEnd"/>
      <w:r w:rsidR="009E7ABF" w:rsidRPr="00492837">
        <w:rPr>
          <w:rFonts w:ascii="Times New Roman" w:hAnsi="Times New Roman" w:cs="Times New Roman"/>
          <w:b/>
        </w:rPr>
        <w:t xml:space="preserve"> value</w:t>
      </w:r>
      <w:r w:rsidR="00F23D0C" w:rsidRPr="00492837">
        <w:rPr>
          <w:rFonts w:ascii="Times New Roman" w:hAnsi="Times New Roman" w:cs="Times New Roman"/>
          <w:b/>
        </w:rPr>
        <w:t xml:space="preserve"> is </w:t>
      </w:r>
      <w:r w:rsidR="00064DC3" w:rsidRPr="00492837">
        <w:rPr>
          <w:rFonts w:ascii="Times New Roman" w:hAnsi="Times New Roman" w:cs="Times New Roman"/>
          <w:b/>
        </w:rPr>
        <w:t>adopted for</w:t>
      </w:r>
      <w:r w:rsidR="00F23D0C" w:rsidRPr="00492837">
        <w:rPr>
          <w:rFonts w:ascii="Times New Roman" w:hAnsi="Times New Roman" w:cs="Times New Roman"/>
          <w:b/>
        </w:rPr>
        <w:t xml:space="preserve"> all the CORESETs</w:t>
      </w:r>
      <w:r w:rsidR="001D3289" w:rsidRPr="00492837">
        <w:rPr>
          <w:rFonts w:ascii="Times New Roman" w:hAnsi="Times New Roman" w:cs="Times New Roman"/>
          <w:b/>
        </w:rPr>
        <w:t xml:space="preserve"> (i.e., sDCI case)</w:t>
      </w:r>
      <w:r w:rsidR="009E7ABF" w:rsidRPr="00492837">
        <w:rPr>
          <w:rFonts w:ascii="Times New Roman" w:hAnsi="Times New Roman" w:cs="Times New Roman"/>
          <w:b/>
        </w:rPr>
        <w:t>.</w:t>
      </w:r>
    </w:p>
    <w:p w14:paraId="3BEFECF2" w14:textId="7811AE68" w:rsidR="00BB6711" w:rsidRDefault="007A4841" w:rsidP="009E7ABF">
      <w:pPr>
        <w:spacing w:beforeLines="50" w:before="156"/>
        <w:rPr>
          <w:lang w:eastAsia="zh-CN"/>
        </w:rPr>
      </w:pPr>
      <w:r>
        <w:rPr>
          <w:lang w:eastAsia="zh-CN"/>
        </w:rPr>
        <w:t xml:space="preserve">Considering </w:t>
      </w:r>
      <w:r w:rsidRPr="00BC5D75">
        <w:rPr>
          <w:kern w:val="2"/>
          <w:lang w:eastAsia="zh-CN"/>
        </w:rPr>
        <w:t>both TCI-state and spatial relation are not applied for UL transmission</w:t>
      </w:r>
      <w:r>
        <w:rPr>
          <w:kern w:val="2"/>
          <w:lang w:eastAsia="zh-CN"/>
        </w:rPr>
        <w:t xml:space="preserve"> in FR1 </w:t>
      </w:r>
      <w:r w:rsidRPr="004636C3">
        <w:t>under legacy TCI framework</w:t>
      </w:r>
      <w:r w:rsidR="00BE6930">
        <w:rPr>
          <w:kern w:val="2"/>
          <w:lang w:eastAsia="zh-CN"/>
        </w:rPr>
        <w:t xml:space="preserve">, </w:t>
      </w:r>
      <w:r w:rsidR="00BC5D75" w:rsidRPr="00BC5D75">
        <w:rPr>
          <w:lang w:eastAsia="zh-CN"/>
        </w:rPr>
        <w:t>how to handle association</w:t>
      </w:r>
      <w:r w:rsidR="00406D78">
        <w:rPr>
          <w:lang w:eastAsia="zh-CN"/>
        </w:rPr>
        <w:t xml:space="preserve"> between TAGs and TCI states</w:t>
      </w:r>
      <w:r w:rsidR="00BC5D75" w:rsidRPr="00BC5D75">
        <w:rPr>
          <w:lang w:eastAsia="zh-CN"/>
        </w:rPr>
        <w:t xml:space="preserve"> </w:t>
      </w:r>
      <w:r w:rsidR="00BC5D75">
        <w:rPr>
          <w:lang w:eastAsia="zh-CN"/>
        </w:rPr>
        <w:t>in</w:t>
      </w:r>
      <w:r w:rsidR="00BC5D75" w:rsidRPr="00BC5D75">
        <w:rPr>
          <w:lang w:eastAsia="zh-CN"/>
        </w:rPr>
        <w:t xml:space="preserve"> Rel-15/16 spatial relation framework</w:t>
      </w:r>
      <w:r w:rsidR="00BC5D75">
        <w:rPr>
          <w:lang w:eastAsia="zh-CN"/>
        </w:rPr>
        <w:t xml:space="preserve"> </w:t>
      </w:r>
      <w:r w:rsidR="00E73D55">
        <w:rPr>
          <w:lang w:eastAsia="zh-CN"/>
        </w:rPr>
        <w:t>still</w:t>
      </w:r>
      <w:r w:rsidR="00BE6930">
        <w:rPr>
          <w:lang w:eastAsia="zh-CN"/>
        </w:rPr>
        <w:t xml:space="preserve"> </w:t>
      </w:r>
      <w:r w:rsidR="00BC5D75">
        <w:rPr>
          <w:lang w:eastAsia="zh-CN"/>
        </w:rPr>
        <w:t xml:space="preserve">needs to be </w:t>
      </w:r>
      <w:r w:rsidR="00BC5D75" w:rsidRPr="004636C3">
        <w:rPr>
          <w:kern w:val="2"/>
          <w:lang w:eastAsia="zh-CN"/>
        </w:rPr>
        <w:t>discussed</w:t>
      </w:r>
      <w:r w:rsidR="00BE6930">
        <w:rPr>
          <w:kern w:val="2"/>
          <w:lang w:eastAsia="zh-CN"/>
        </w:rPr>
        <w:t xml:space="preserve">. </w:t>
      </w:r>
      <w:r w:rsidR="00926F78">
        <w:rPr>
          <w:kern w:val="2"/>
          <w:lang w:eastAsia="zh-CN"/>
        </w:rPr>
        <w:t xml:space="preserve">We </w:t>
      </w:r>
      <w:r w:rsidR="00926F78">
        <w:rPr>
          <w:rFonts w:hint="eastAsia"/>
          <w:kern w:val="2"/>
          <w:lang w:eastAsia="zh-CN"/>
        </w:rPr>
        <w:t>t</w:t>
      </w:r>
      <w:r w:rsidR="00926F78">
        <w:rPr>
          <w:kern w:val="2"/>
          <w:lang w:eastAsia="zh-CN"/>
        </w:rPr>
        <w:t xml:space="preserve">hink the simplest method is to introduce </w:t>
      </w:r>
      <w:r w:rsidR="00926F78" w:rsidRPr="00BC5D75">
        <w:rPr>
          <w:lang w:eastAsia="zh-CN"/>
        </w:rPr>
        <w:t>spatial relation</w:t>
      </w:r>
      <w:r w:rsidR="00926F78">
        <w:rPr>
          <w:rFonts w:hint="eastAsia"/>
          <w:lang w:eastAsia="zh-CN"/>
        </w:rPr>
        <w:t>s</w:t>
      </w:r>
      <w:r w:rsidR="00926F78">
        <w:rPr>
          <w:lang w:eastAsia="zh-CN"/>
        </w:rPr>
        <w:t xml:space="preserve"> for FR1. </w:t>
      </w:r>
      <w:r w:rsidR="00E73D55">
        <w:rPr>
          <w:lang w:eastAsia="zh-CN"/>
        </w:rPr>
        <w:t>The spatial relation introduce</w:t>
      </w:r>
      <w:r w:rsidR="00353A7F">
        <w:rPr>
          <w:lang w:eastAsia="zh-CN"/>
        </w:rPr>
        <w:t>d</w:t>
      </w:r>
      <w:r w:rsidR="00E73D55">
        <w:rPr>
          <w:lang w:eastAsia="zh-CN"/>
        </w:rPr>
        <w:t xml:space="preserve"> in FR1 is only used to TAG association since no beam indication </w:t>
      </w:r>
      <w:r w:rsidR="00E73D55">
        <w:rPr>
          <w:lang w:eastAsia="zh-CN"/>
        </w:rPr>
        <w:lastRenderedPageBreak/>
        <w:t xml:space="preserve">is needed in FR1. </w:t>
      </w:r>
      <w:r w:rsidR="004750D7" w:rsidRPr="004750D7">
        <w:rPr>
          <w:lang w:eastAsia="zh-CN"/>
        </w:rPr>
        <w:t>This is similar as</w:t>
      </w:r>
      <w:r w:rsidR="00E73D55">
        <w:rPr>
          <w:lang w:eastAsia="zh-CN"/>
        </w:rPr>
        <w:t xml:space="preserve"> TAG mapping based on TCI-state in FR1, where the TCI-state is only used for TAG association. </w:t>
      </w:r>
      <w:r w:rsidR="00BB6711">
        <w:rPr>
          <w:lang w:eastAsia="zh-CN"/>
        </w:rPr>
        <w:t>In the last meeting, some companies have the concern on the spec impact of introducing spatial relation for FR1. To be honest, we fail to find big spec impact with spatial relation configured in FR1. However, we are still open to discuss the spec impact if any companies can provide the detail of the spec impact. Alternatively, in o</w:t>
      </w:r>
      <w:r w:rsidR="00AB02EF">
        <w:rPr>
          <w:lang w:eastAsia="zh-CN"/>
        </w:rPr>
        <w:t>rde</w:t>
      </w:r>
      <w:r w:rsidR="00BB6711">
        <w:rPr>
          <w:lang w:eastAsia="zh-CN"/>
        </w:rPr>
        <w:t>r to alleviate the concern of companies on spec impact of introducing spatial relation in FR1, we can have a restriction that the spatial relation configured in FR1 is only used for TAG association.</w:t>
      </w:r>
    </w:p>
    <w:p w14:paraId="05DF083B" w14:textId="5EE665AC" w:rsidR="004750D7" w:rsidRPr="004750D7" w:rsidRDefault="004750D7" w:rsidP="00492837">
      <w:pPr>
        <w:spacing w:beforeLines="50" w:before="156"/>
        <w:rPr>
          <w:rFonts w:cs="Times"/>
          <w:b/>
        </w:rPr>
      </w:pPr>
      <w:r w:rsidRPr="004636C3">
        <w:rPr>
          <w:b/>
        </w:rPr>
        <w:t xml:space="preserve">Proposal </w:t>
      </w:r>
      <w:r>
        <w:rPr>
          <w:b/>
        </w:rPr>
        <w:t xml:space="preserve">3: Support to introduce </w:t>
      </w:r>
      <w:r w:rsidRPr="004750D7">
        <w:rPr>
          <w:b/>
          <w:lang w:eastAsia="zh-CN"/>
        </w:rPr>
        <w:t>spatial relation</w:t>
      </w:r>
      <w:r>
        <w:rPr>
          <w:b/>
          <w:lang w:eastAsia="zh-CN"/>
        </w:rPr>
        <w:t xml:space="preserve"> </w:t>
      </w:r>
      <w:r w:rsidR="008A6C09">
        <w:rPr>
          <w:b/>
          <w:lang w:eastAsia="zh-CN"/>
        </w:rPr>
        <w:t>in</w:t>
      </w:r>
      <w:r>
        <w:rPr>
          <w:b/>
          <w:lang w:eastAsia="zh-CN"/>
        </w:rPr>
        <w:t xml:space="preserve"> FR1 </w:t>
      </w:r>
      <w:r w:rsidR="00BB6711">
        <w:rPr>
          <w:b/>
          <w:lang w:eastAsia="zh-CN"/>
        </w:rPr>
        <w:t xml:space="preserve">for TAG association. The spatial relation configured </w:t>
      </w:r>
      <w:r w:rsidR="008A6C09">
        <w:rPr>
          <w:b/>
          <w:lang w:eastAsia="zh-CN"/>
        </w:rPr>
        <w:t>in</w:t>
      </w:r>
      <w:r w:rsidR="00BB6711">
        <w:rPr>
          <w:b/>
          <w:lang w:eastAsia="zh-CN"/>
        </w:rPr>
        <w:t xml:space="preserve"> FR1 is </w:t>
      </w:r>
      <w:r w:rsidR="008A6C09">
        <w:rPr>
          <w:b/>
          <w:lang w:eastAsia="zh-CN"/>
        </w:rPr>
        <w:t xml:space="preserve">only </w:t>
      </w:r>
      <w:r w:rsidR="00BB6711">
        <w:rPr>
          <w:b/>
          <w:lang w:eastAsia="zh-CN"/>
        </w:rPr>
        <w:t>used for TAG association</w:t>
      </w:r>
      <w:r w:rsidR="008A6C09">
        <w:rPr>
          <w:b/>
          <w:lang w:eastAsia="zh-CN"/>
        </w:rPr>
        <w:t>, and not used for other purpose</w:t>
      </w:r>
      <w:r w:rsidR="00E006C3">
        <w:rPr>
          <w:b/>
          <w:lang w:eastAsia="zh-CN"/>
        </w:rPr>
        <w:t>s</w:t>
      </w:r>
      <w:r w:rsidR="008A6C09">
        <w:rPr>
          <w:b/>
          <w:lang w:eastAsia="zh-CN"/>
        </w:rPr>
        <w:t>, e.g., beam indication</w:t>
      </w:r>
      <w:r w:rsidR="00BB6711">
        <w:rPr>
          <w:b/>
          <w:lang w:eastAsia="zh-CN"/>
        </w:rPr>
        <w:t>.</w:t>
      </w:r>
    </w:p>
    <w:p w14:paraId="398684ED" w14:textId="78A644E5" w:rsidR="00672CB8" w:rsidRDefault="00672CB8" w:rsidP="0008386D">
      <w:pPr>
        <w:rPr>
          <w:lang w:eastAsia="zh-CN"/>
        </w:rPr>
      </w:pPr>
    </w:p>
    <w:p w14:paraId="75758494" w14:textId="77777777" w:rsidR="0008386D" w:rsidRPr="001132A2" w:rsidRDefault="0008386D" w:rsidP="0008386D">
      <w:pPr>
        <w:pStyle w:val="Heading2"/>
      </w:pPr>
      <w:r w:rsidRPr="004636C3">
        <w:t>U</w:t>
      </w:r>
      <w:r w:rsidRPr="001132A2">
        <w:t>L overlapping</w:t>
      </w:r>
    </w:p>
    <w:tbl>
      <w:tblPr>
        <w:tblStyle w:val="TableGrid"/>
        <w:tblW w:w="0" w:type="auto"/>
        <w:tblLook w:val="04A0" w:firstRow="1" w:lastRow="0" w:firstColumn="1" w:lastColumn="0" w:noHBand="0" w:noVBand="1"/>
      </w:tblPr>
      <w:tblGrid>
        <w:gridCol w:w="9016"/>
      </w:tblGrid>
      <w:tr w:rsidR="0008386D" w:rsidRPr="004636C3" w14:paraId="7C14F43E" w14:textId="77777777" w:rsidTr="00B76856">
        <w:tc>
          <w:tcPr>
            <w:tcW w:w="9016" w:type="dxa"/>
          </w:tcPr>
          <w:p w14:paraId="05DB7111" w14:textId="1F634197" w:rsidR="000D1737" w:rsidRPr="000D1737" w:rsidRDefault="000D1737" w:rsidP="000D1737">
            <w:pPr>
              <w:rPr>
                <w:b/>
                <w:bCs/>
                <w:highlight w:val="green"/>
                <w:lang w:eastAsia="x-none"/>
              </w:rPr>
            </w:pPr>
            <w:r w:rsidRPr="004D3636">
              <w:rPr>
                <w:b/>
                <w:bCs/>
                <w:highlight w:val="green"/>
                <w:lang w:eastAsia="x-none"/>
              </w:rPr>
              <w:t>Agreement</w:t>
            </w:r>
          </w:p>
          <w:p w14:paraId="7288196E" w14:textId="57F8FBA9" w:rsidR="000D1737" w:rsidRPr="000D1737" w:rsidRDefault="000D1737" w:rsidP="000D1737">
            <w:pPr>
              <w:autoSpaceDE/>
              <w:autoSpaceDN/>
              <w:adjustRightInd/>
              <w:snapToGrid/>
              <w:spacing w:after="0"/>
              <w:rPr>
                <w:rFonts w:ascii="Times" w:eastAsia="Microsoft YaHei UI Light" w:hAnsi="Times"/>
                <w:szCs w:val="24"/>
                <w:lang w:val="en-GB"/>
              </w:rPr>
            </w:pPr>
            <w:r w:rsidRPr="000D1737">
              <w:rPr>
                <w:rFonts w:ascii="Times" w:eastAsia="Batang" w:hAnsi="Times"/>
                <w:color w:val="000000"/>
                <w:kern w:val="24"/>
                <w:lang w:val="en-GB" w:eastAsia="fr-FR"/>
              </w:rPr>
              <w:t xml:space="preserve">For multi-DCI based Multi-TRP operation with two TA enhancement, for the case when the </w:t>
            </w:r>
            <w:r w:rsidRPr="000D1737">
              <w:rPr>
                <w:rFonts w:ascii="Times" w:eastAsia="Times New Roman" w:hAnsi="Times" w:cs="Times"/>
                <w:color w:val="000000"/>
                <w:kern w:val="24"/>
                <w:lang w:val="en-GB" w:eastAsia="fr-FR"/>
              </w:rPr>
              <w:t>UE does not support UL STxMP transmission</w:t>
            </w:r>
            <w:r w:rsidRPr="000D1737">
              <w:rPr>
                <w:rFonts w:ascii="Times" w:eastAsia="Microsoft YaHei UI Light" w:hAnsi="Times"/>
                <w:szCs w:val="24"/>
                <w:lang w:val="en-GB"/>
              </w:rPr>
              <w:t>, down-select at least one of the following in RAN1#112bis-e:</w:t>
            </w:r>
          </w:p>
          <w:p w14:paraId="6A447E81" w14:textId="77777777" w:rsidR="000D1737" w:rsidRPr="000D1737" w:rsidRDefault="000D1737" w:rsidP="000D1737">
            <w:pPr>
              <w:numPr>
                <w:ilvl w:val="0"/>
                <w:numId w:val="43"/>
              </w:numPr>
              <w:autoSpaceDE/>
              <w:autoSpaceDN/>
              <w:adjustRightInd/>
              <w:snapToGrid/>
              <w:spacing w:after="160" w:line="259" w:lineRule="auto"/>
              <w:contextualSpacing/>
              <w:jc w:val="left"/>
              <w:rPr>
                <w:rFonts w:ascii="Times" w:eastAsia="Microsoft YaHei UI Light" w:hAnsi="Times"/>
                <w:color w:val="000000"/>
                <w:szCs w:val="24"/>
                <w:lang w:val="en-GB" w:eastAsia="x-none"/>
              </w:rPr>
            </w:pPr>
            <w:r w:rsidRPr="000D1737">
              <w:rPr>
                <w:rFonts w:ascii="Times" w:eastAsia="Microsoft YaHei UI Light" w:hAnsi="Times"/>
                <w:szCs w:val="24"/>
                <w:lang w:val="en-GB" w:eastAsia="x-none"/>
              </w:rPr>
              <w:t xml:space="preserve">Alt 1:  </w:t>
            </w:r>
            <w:r w:rsidRPr="000D1737">
              <w:rPr>
                <w:rFonts w:ascii="Times" w:eastAsia="Microsoft YaHei UI Light" w:hAnsi="Times"/>
                <w:color w:val="000000"/>
                <w:szCs w:val="24"/>
                <w:lang w:val="en-GB" w:eastAsia="x-none"/>
              </w:rPr>
              <w:t xml:space="preserve">Introducing a time gap </w:t>
            </w:r>
            <w:r w:rsidRPr="000D1737">
              <w:rPr>
                <w:rFonts w:ascii="Times" w:eastAsia="Microsoft YaHei UI Light" w:hAnsi="Times"/>
                <w:i/>
                <w:iCs/>
                <w:color w:val="000000"/>
                <w:szCs w:val="24"/>
                <w:lang w:val="en-GB" w:eastAsia="x-none"/>
              </w:rPr>
              <w:t>X</w:t>
            </w:r>
            <w:r w:rsidRPr="000D1737">
              <w:rPr>
                <w:rFonts w:ascii="Times" w:eastAsia="Microsoft YaHei UI Light" w:hAnsi="Times"/>
                <w:color w:val="000000"/>
                <w:szCs w:val="24"/>
                <w:lang w:val="en-GB" w:eastAsia="x-none"/>
              </w:rPr>
              <w:t xml:space="preserve"> between two UL transmissions associated with two different TA values</w:t>
            </w:r>
          </w:p>
          <w:p w14:paraId="60B60A48" w14:textId="77777777" w:rsidR="000D1737" w:rsidRPr="000D1737" w:rsidRDefault="000D1737" w:rsidP="000D1737">
            <w:pPr>
              <w:numPr>
                <w:ilvl w:val="1"/>
                <w:numId w:val="43"/>
              </w:numPr>
              <w:autoSpaceDE/>
              <w:autoSpaceDN/>
              <w:adjustRightInd/>
              <w:snapToGrid/>
              <w:spacing w:after="160" w:line="259" w:lineRule="auto"/>
              <w:contextualSpacing/>
              <w:jc w:val="left"/>
              <w:rPr>
                <w:rFonts w:ascii="Times" w:eastAsia="Microsoft YaHei UI Light" w:hAnsi="Times"/>
                <w:color w:val="000000"/>
                <w:szCs w:val="24"/>
                <w:lang w:val="en-GB" w:eastAsia="x-none"/>
              </w:rPr>
            </w:pPr>
            <w:r w:rsidRPr="000D1737">
              <w:rPr>
                <w:rFonts w:ascii="Times" w:eastAsia="Microsoft YaHei UI Light" w:hAnsi="Times"/>
                <w:color w:val="000000"/>
                <w:szCs w:val="24"/>
                <w:lang w:val="en-GB" w:eastAsia="zh-CN"/>
              </w:rPr>
              <w:t xml:space="preserve">E.g., </w:t>
            </w:r>
            <w:r w:rsidRPr="000D1737">
              <w:rPr>
                <w:rFonts w:ascii="Times" w:eastAsia="Microsoft YaHei UI Light" w:hAnsi="Times"/>
                <w:i/>
                <w:iCs/>
                <w:color w:val="000000"/>
                <w:szCs w:val="24"/>
                <w:lang w:val="en-GB" w:eastAsia="zh-CN"/>
              </w:rPr>
              <w:t>X</w:t>
            </w:r>
            <w:r w:rsidRPr="000D1737">
              <w:rPr>
                <w:rFonts w:ascii="Times" w:eastAsia="Microsoft YaHei UI Light" w:hAnsi="Times"/>
                <w:color w:val="000000"/>
                <w:szCs w:val="24"/>
                <w:lang w:val="en-GB" w:eastAsia="zh-CN"/>
              </w:rPr>
              <w:t xml:space="preserve"> symbols in the slot(s) corresponding to the two UL transmission remain unused</w:t>
            </w:r>
          </w:p>
          <w:p w14:paraId="42B549D1" w14:textId="77777777" w:rsidR="000D1737" w:rsidRPr="000D1737" w:rsidRDefault="000D1737" w:rsidP="000D1737">
            <w:pPr>
              <w:numPr>
                <w:ilvl w:val="1"/>
                <w:numId w:val="43"/>
              </w:numPr>
              <w:autoSpaceDE/>
              <w:autoSpaceDN/>
              <w:adjustRightInd/>
              <w:snapToGrid/>
              <w:spacing w:after="160" w:line="259" w:lineRule="auto"/>
              <w:contextualSpacing/>
              <w:jc w:val="left"/>
              <w:rPr>
                <w:rFonts w:ascii="Times" w:eastAsia="Microsoft YaHei UI Light" w:hAnsi="Times"/>
                <w:color w:val="000000"/>
                <w:szCs w:val="24"/>
                <w:lang w:val="en-GB" w:eastAsia="x-none"/>
              </w:rPr>
            </w:pPr>
            <w:r w:rsidRPr="000D1737">
              <w:rPr>
                <w:rFonts w:ascii="Times" w:eastAsia="Microsoft YaHei UI Light" w:hAnsi="Times"/>
                <w:color w:val="000000"/>
                <w:szCs w:val="24"/>
                <w:lang w:val="en-GB" w:eastAsia="zh-CN"/>
              </w:rPr>
              <w:t>FFS: How X is determined</w:t>
            </w:r>
          </w:p>
          <w:p w14:paraId="3FDDB2B7" w14:textId="77777777" w:rsidR="000D1737" w:rsidRPr="000D1737" w:rsidRDefault="000D1737" w:rsidP="000D1737">
            <w:pPr>
              <w:numPr>
                <w:ilvl w:val="0"/>
                <w:numId w:val="43"/>
              </w:numPr>
              <w:autoSpaceDE/>
              <w:autoSpaceDN/>
              <w:adjustRightInd/>
              <w:snapToGrid/>
              <w:spacing w:after="160" w:line="259" w:lineRule="auto"/>
              <w:contextualSpacing/>
              <w:jc w:val="left"/>
              <w:rPr>
                <w:rFonts w:ascii="Times" w:eastAsia="Microsoft YaHei UI Light" w:hAnsi="Times"/>
                <w:szCs w:val="24"/>
                <w:lang w:val="en-GB" w:eastAsia="x-none"/>
              </w:rPr>
            </w:pPr>
            <w:r w:rsidRPr="000D1737">
              <w:rPr>
                <w:rFonts w:ascii="Times" w:eastAsia="Microsoft YaHei UI Light" w:hAnsi="Times"/>
                <w:szCs w:val="24"/>
                <w:lang w:val="en-GB" w:eastAsia="x-none"/>
              </w:rPr>
              <w:t>Alt 2:  Reduce the overlapping duration of one of the two UL transmissions</w:t>
            </w:r>
          </w:p>
          <w:p w14:paraId="371DDD83" w14:textId="77777777" w:rsidR="000D1737" w:rsidRPr="000D1737" w:rsidRDefault="000D1737" w:rsidP="000D1737">
            <w:pPr>
              <w:numPr>
                <w:ilvl w:val="0"/>
                <w:numId w:val="43"/>
              </w:numPr>
              <w:autoSpaceDE/>
              <w:autoSpaceDN/>
              <w:adjustRightInd/>
              <w:snapToGrid/>
              <w:spacing w:after="160" w:line="259" w:lineRule="auto"/>
              <w:contextualSpacing/>
              <w:jc w:val="left"/>
              <w:rPr>
                <w:rFonts w:ascii="Times" w:eastAsia="Microsoft YaHei UI Light" w:hAnsi="Times"/>
                <w:szCs w:val="24"/>
                <w:lang w:val="en-GB" w:eastAsia="x-none"/>
              </w:rPr>
            </w:pPr>
            <w:r w:rsidRPr="000D1737">
              <w:rPr>
                <w:rFonts w:ascii="Times" w:eastAsia="Microsoft YaHei UI Light" w:hAnsi="Times"/>
                <w:szCs w:val="24"/>
                <w:lang w:val="en-GB" w:eastAsia="x-none"/>
              </w:rPr>
              <w:t>Alt 3:  Scheduling restriction is applied such that the UE does not expect the two UL transmissions to overlap</w:t>
            </w:r>
          </w:p>
          <w:p w14:paraId="34D3BDC9" w14:textId="77777777" w:rsidR="0008386D" w:rsidRPr="001C32AD" w:rsidRDefault="000D1737" w:rsidP="00B76856">
            <w:pPr>
              <w:numPr>
                <w:ilvl w:val="0"/>
                <w:numId w:val="43"/>
              </w:numPr>
              <w:autoSpaceDE/>
              <w:autoSpaceDN/>
              <w:adjustRightInd/>
              <w:snapToGrid/>
              <w:spacing w:after="160" w:line="259" w:lineRule="auto"/>
              <w:contextualSpacing/>
              <w:jc w:val="left"/>
              <w:rPr>
                <w:rFonts w:ascii="Times" w:eastAsia="Microsoft YaHei UI Light" w:hAnsi="Times"/>
                <w:sz w:val="20"/>
                <w:szCs w:val="24"/>
                <w:lang w:val="en-GB" w:eastAsia="x-none"/>
              </w:rPr>
            </w:pPr>
            <w:r w:rsidRPr="000D1737">
              <w:rPr>
                <w:rFonts w:ascii="Times" w:eastAsia="Microsoft YaHei UI Light" w:hAnsi="Times"/>
                <w:szCs w:val="24"/>
                <w:lang w:val="en-GB" w:eastAsia="x-none"/>
              </w:rPr>
              <w:t>Other alternatives are not precluded</w:t>
            </w:r>
          </w:p>
          <w:p w14:paraId="3A249366" w14:textId="77777777" w:rsidR="001C32AD" w:rsidRPr="004D2A3D" w:rsidRDefault="001C32AD" w:rsidP="001C32AD">
            <w:pPr>
              <w:rPr>
                <w:rStyle w:val="Emphasis"/>
                <w:rFonts w:cs="Times"/>
                <w:b/>
                <w:bCs/>
                <w:i w:val="0"/>
              </w:rPr>
            </w:pPr>
            <w:r w:rsidRPr="00760F57">
              <w:rPr>
                <w:rStyle w:val="Emphasis"/>
                <w:rFonts w:cs="Times"/>
                <w:b/>
                <w:bCs/>
                <w:i w:val="0"/>
              </w:rPr>
              <w:t xml:space="preserve">Conclusion </w:t>
            </w:r>
            <w:r w:rsidRPr="00B71015">
              <w:rPr>
                <w:rFonts w:cs="Times"/>
                <w:b/>
                <w:bCs/>
                <w:iCs/>
              </w:rPr>
              <w:t>(</w:t>
            </w:r>
            <w:r w:rsidRPr="00B71015">
              <w:rPr>
                <w:b/>
                <w:lang w:eastAsia="zh-CN"/>
              </w:rPr>
              <w:t>RAN1 #110bis-e</w:t>
            </w:r>
            <w:r w:rsidRPr="00B71015">
              <w:rPr>
                <w:rFonts w:cs="Times"/>
                <w:b/>
                <w:bCs/>
                <w:iCs/>
              </w:rPr>
              <w:t>)</w:t>
            </w:r>
          </w:p>
          <w:p w14:paraId="28377F8E" w14:textId="77777777" w:rsidR="001C32AD" w:rsidRPr="004D2A3D" w:rsidRDefault="001C32AD" w:rsidP="001C32AD">
            <w:pPr>
              <w:rPr>
                <w:rFonts w:cs="Times"/>
                <w:i/>
                <w:sz w:val="18"/>
                <w:szCs w:val="22"/>
              </w:rPr>
            </w:pPr>
            <w:r w:rsidRPr="004D2A3D">
              <w:rPr>
                <w:rStyle w:val="Emphasis"/>
                <w:rFonts w:cs="Times"/>
                <w:i w:val="0"/>
              </w:rPr>
              <w:t xml:space="preserve">For multi-DCI based Multi-TRP operation with two TA enhancement, it cannot always be assumed that both TRPs have knowledge of the overlapping region between transmissions corresponding to the two </w:t>
            </w:r>
            <w:proofErr w:type="spellStart"/>
            <w:r w:rsidRPr="004D2A3D">
              <w:rPr>
                <w:rStyle w:val="Emphasis"/>
                <w:rFonts w:cs="Times"/>
                <w:i w:val="0"/>
              </w:rPr>
              <w:t>TAs.</w:t>
            </w:r>
            <w:proofErr w:type="spellEnd"/>
          </w:p>
          <w:p w14:paraId="107538E9" w14:textId="742539B5" w:rsidR="001C32AD" w:rsidRPr="000D1737" w:rsidRDefault="001C32AD" w:rsidP="001C32AD">
            <w:pPr>
              <w:autoSpaceDE/>
              <w:autoSpaceDN/>
              <w:adjustRightInd/>
              <w:snapToGrid/>
              <w:spacing w:after="160" w:line="259" w:lineRule="auto"/>
              <w:contextualSpacing/>
              <w:jc w:val="left"/>
              <w:rPr>
                <w:rFonts w:ascii="Times" w:eastAsia="Microsoft YaHei UI Light" w:hAnsi="Times"/>
                <w:sz w:val="20"/>
                <w:szCs w:val="24"/>
                <w:lang w:val="en-GB" w:eastAsia="x-none"/>
              </w:rPr>
            </w:pPr>
            <w:r w:rsidRPr="004D2A3D">
              <w:rPr>
                <w:rStyle w:val="Emphasis"/>
                <w:rFonts w:cs="Times"/>
                <w:i w:val="0"/>
              </w:rPr>
              <w:t>Note: This doesn’t prevent the network from applying scheduling restrictions even if the TRPs have no knowledge of the overlapping region</w:t>
            </w:r>
          </w:p>
        </w:tc>
      </w:tr>
    </w:tbl>
    <w:p w14:paraId="6E4351F1" w14:textId="5323CDC3" w:rsidR="00A17BDE" w:rsidRDefault="00A17BDE" w:rsidP="0008386D">
      <w:pPr>
        <w:spacing w:beforeLines="50" w:before="156"/>
        <w:rPr>
          <w:lang w:eastAsia="zh-CN"/>
        </w:rPr>
      </w:pPr>
      <w:r>
        <w:rPr>
          <w:lang w:eastAsia="zh-CN"/>
        </w:rPr>
        <w:t xml:space="preserve">To avoid </w:t>
      </w:r>
      <w:r w:rsidRPr="00A17BDE">
        <w:rPr>
          <w:lang w:eastAsia="zh-CN"/>
        </w:rPr>
        <w:t>UL overlapping</w:t>
      </w:r>
      <w:r>
        <w:rPr>
          <w:lang w:eastAsia="zh-CN"/>
        </w:rPr>
        <w:t xml:space="preserve"> </w:t>
      </w:r>
      <w:r w:rsidRPr="00A17BDE">
        <w:rPr>
          <w:lang w:eastAsia="zh-CN"/>
        </w:rPr>
        <w:t>in UL M-TRP transmission with two different TA values</w:t>
      </w:r>
      <w:r>
        <w:rPr>
          <w:lang w:eastAsia="zh-CN"/>
        </w:rPr>
        <w:t>, several</w:t>
      </w:r>
      <w:r w:rsidRPr="00A17BDE">
        <w:rPr>
          <w:lang w:eastAsia="zh-CN"/>
        </w:rPr>
        <w:t xml:space="preserve"> alternatives were given for down-selection in the last meeting</w:t>
      </w:r>
      <w:r>
        <w:rPr>
          <w:lang w:eastAsia="zh-CN"/>
        </w:rPr>
        <w:t>.</w:t>
      </w:r>
    </w:p>
    <w:p w14:paraId="4EDB4289" w14:textId="709C2F9D" w:rsidR="00FF1E79" w:rsidRDefault="001C32AD" w:rsidP="00FF1E79">
      <w:pPr>
        <w:spacing w:beforeLines="50" w:before="156"/>
        <w:rPr>
          <w:lang w:eastAsia="zh-CN"/>
        </w:rPr>
      </w:pPr>
      <w:r>
        <w:rPr>
          <w:rFonts w:hint="eastAsia"/>
          <w:lang w:eastAsia="zh-CN"/>
        </w:rPr>
        <w:t>F</w:t>
      </w:r>
      <w:r>
        <w:rPr>
          <w:lang w:eastAsia="zh-CN"/>
        </w:rPr>
        <w:t xml:space="preserve">or Alt1, a timing gap X </w:t>
      </w:r>
      <w:r w:rsidR="00315A45">
        <w:rPr>
          <w:lang w:eastAsia="zh-CN"/>
        </w:rPr>
        <w:t xml:space="preserve">between two UL transmissions </w:t>
      </w:r>
      <w:r>
        <w:rPr>
          <w:lang w:eastAsia="zh-CN"/>
        </w:rPr>
        <w:t>is introduced to avoid UL overlapping.</w:t>
      </w:r>
      <w:r w:rsidR="00FF1E79">
        <w:rPr>
          <w:lang w:eastAsia="zh-CN"/>
        </w:rPr>
        <w:t xml:space="preserve"> As long as a timing gap X is larger than the length of the overlapped part, the UL overlapping can be avoided. </w:t>
      </w:r>
      <w:r w:rsidR="00FF1E79">
        <w:rPr>
          <w:rFonts w:hint="eastAsia"/>
          <w:lang w:eastAsia="zh-CN"/>
        </w:rPr>
        <w:t>Th</w:t>
      </w:r>
      <w:r w:rsidR="00FF1E79">
        <w:rPr>
          <w:lang w:eastAsia="zh-CN"/>
        </w:rPr>
        <w:t xml:space="preserve">e length of the </w:t>
      </w:r>
      <w:r w:rsidR="00FF1E79" w:rsidRPr="004636C3">
        <w:rPr>
          <w:lang w:eastAsia="zh-CN"/>
        </w:rPr>
        <w:t>overlapped part</w:t>
      </w:r>
      <w:r w:rsidR="00FF1E79">
        <w:rPr>
          <w:lang w:eastAsia="zh-CN"/>
        </w:rPr>
        <w:t xml:space="preserve"> can be derived according to the Maximum Transmission Time Difference (MTTD) supported by UE defined by RAN4 [6], which define the value of MTTD for different UE capability. </w:t>
      </w:r>
    </w:p>
    <w:p w14:paraId="29327BF4" w14:textId="4D2F5CA4" w:rsidR="00FF1E79" w:rsidRDefault="00FF1E79" w:rsidP="00FF1E79">
      <w:pPr>
        <w:spacing w:beforeLines="50" w:before="156"/>
        <w:rPr>
          <w:lang w:eastAsia="zh-CN"/>
        </w:rPr>
      </w:pPr>
      <w:r w:rsidRPr="009170A8">
        <w:rPr>
          <w:lang w:eastAsia="zh-CN"/>
        </w:rPr>
        <w:t xml:space="preserve">For a UE capable of supporting </w:t>
      </w:r>
      <w:r>
        <w:rPr>
          <w:lang w:eastAsia="zh-CN"/>
        </w:rPr>
        <w:t xml:space="preserve">Maximum </w:t>
      </w:r>
      <w:r w:rsidRPr="009170A8">
        <w:rPr>
          <w:lang w:eastAsia="zh-CN"/>
        </w:rPr>
        <w:t>Receive Time Difference (</w:t>
      </w:r>
      <w:r>
        <w:rPr>
          <w:lang w:eastAsia="zh-CN"/>
        </w:rPr>
        <w:t>M</w:t>
      </w:r>
      <w:r w:rsidRPr="009170A8">
        <w:rPr>
          <w:lang w:eastAsia="zh-CN"/>
        </w:rPr>
        <w:t xml:space="preserve">RTD) &gt; CP, </w:t>
      </w:r>
      <w:r>
        <w:rPr>
          <w:lang w:eastAsia="zh-CN"/>
        </w:rPr>
        <w:t xml:space="preserve">the </w:t>
      </w:r>
      <w:r w:rsidRPr="009170A8">
        <w:rPr>
          <w:lang w:eastAsia="zh-CN"/>
        </w:rPr>
        <w:t xml:space="preserve">MTTD </w:t>
      </w:r>
      <w:r>
        <w:rPr>
          <w:lang w:eastAsia="zh-CN"/>
        </w:rPr>
        <w:t xml:space="preserve">UE shall support is </w:t>
      </w:r>
      <w:r w:rsidRPr="009170A8">
        <w:rPr>
          <w:lang w:eastAsia="zh-CN"/>
        </w:rPr>
        <w:t>34.6 µs for FR1</w:t>
      </w:r>
      <w:r>
        <w:rPr>
          <w:lang w:eastAsia="zh-CN"/>
        </w:rPr>
        <w:t xml:space="preserve"> </w:t>
      </w:r>
      <w:r w:rsidRPr="009170A8">
        <w:rPr>
          <w:lang w:eastAsia="zh-CN"/>
        </w:rPr>
        <w:t>and 8.5 µs</w:t>
      </w:r>
      <w:r w:rsidRPr="009170A8" w:rsidDel="000164CA">
        <w:rPr>
          <w:lang w:eastAsia="zh-CN"/>
        </w:rPr>
        <w:t xml:space="preserve"> </w:t>
      </w:r>
      <w:r>
        <w:rPr>
          <w:lang w:eastAsia="zh-CN"/>
        </w:rPr>
        <w:t xml:space="preserve">for </w:t>
      </w:r>
      <w:r w:rsidRPr="009170A8">
        <w:rPr>
          <w:lang w:eastAsia="zh-CN"/>
        </w:rPr>
        <w:t>FR2.</w:t>
      </w:r>
      <w:r>
        <w:rPr>
          <w:lang w:eastAsia="zh-CN"/>
        </w:rPr>
        <w:t xml:space="preserve"> With such MTTD, the corresponding overlap length of two UL transmission is given in Table 1. Except for SCS=60 kH</w:t>
      </w:r>
      <w:r>
        <w:rPr>
          <w:rFonts w:hint="eastAsia"/>
          <w:lang w:eastAsia="zh-CN"/>
        </w:rPr>
        <w:t>z</w:t>
      </w:r>
      <w:r>
        <w:rPr>
          <w:lang w:eastAsia="zh-CN"/>
        </w:rPr>
        <w:t xml:space="preserve"> in FR1, </w:t>
      </w:r>
      <w:r w:rsidRPr="009170A8">
        <w:rPr>
          <w:lang w:eastAsia="zh-CN"/>
        </w:rPr>
        <w:t>the overlapped length of two UL transmissions</w:t>
      </w:r>
      <w:r>
        <w:rPr>
          <w:lang w:eastAsia="zh-CN"/>
        </w:rPr>
        <w:t xml:space="preserve"> is always </w:t>
      </w:r>
      <w:r>
        <w:rPr>
          <w:rFonts w:hint="eastAsia"/>
          <w:lang w:eastAsia="zh-CN"/>
        </w:rPr>
        <w:t>sma</w:t>
      </w:r>
      <w:r>
        <w:rPr>
          <w:lang w:eastAsia="zh-CN"/>
        </w:rPr>
        <w:t xml:space="preserve">ller than one OFDM symbol. Therefore, </w:t>
      </w:r>
      <w:r w:rsidRPr="009170A8">
        <w:rPr>
          <w:lang w:eastAsia="zh-CN"/>
        </w:rPr>
        <w:t>one-symbol tim</w:t>
      </w:r>
      <w:r>
        <w:rPr>
          <w:lang w:eastAsia="zh-CN"/>
        </w:rPr>
        <w:t>e</w:t>
      </w:r>
      <w:r w:rsidRPr="009170A8">
        <w:rPr>
          <w:lang w:eastAsia="zh-CN"/>
        </w:rPr>
        <w:t xml:space="preserve"> gap is enough </w:t>
      </w:r>
      <w:r>
        <w:rPr>
          <w:lang w:eastAsia="zh-CN"/>
        </w:rPr>
        <w:t xml:space="preserve">to avoid UL </w:t>
      </w:r>
      <w:r w:rsidR="00036F8E">
        <w:rPr>
          <w:lang w:eastAsia="zh-CN"/>
        </w:rPr>
        <w:t xml:space="preserve">overlapping </w:t>
      </w:r>
      <w:r>
        <w:rPr>
          <w:lang w:eastAsia="zh-CN"/>
        </w:rPr>
        <w:t xml:space="preserve">in cases except for </w:t>
      </w:r>
      <w:r w:rsidRPr="008919AB">
        <w:rPr>
          <w:lang w:eastAsia="zh-CN"/>
        </w:rPr>
        <w:t>SCS=60</w:t>
      </w:r>
      <w:r>
        <w:rPr>
          <w:lang w:eastAsia="zh-CN"/>
        </w:rPr>
        <w:t xml:space="preserve"> </w:t>
      </w:r>
      <w:r w:rsidRPr="008919AB">
        <w:rPr>
          <w:lang w:eastAsia="zh-CN"/>
        </w:rPr>
        <w:t xml:space="preserve">kHz </w:t>
      </w:r>
      <w:r>
        <w:rPr>
          <w:lang w:eastAsia="zh-CN"/>
        </w:rPr>
        <w:t>in</w:t>
      </w:r>
      <w:r w:rsidRPr="008919AB">
        <w:rPr>
          <w:lang w:eastAsia="zh-CN"/>
        </w:rPr>
        <w:t xml:space="preserve"> FR1</w:t>
      </w:r>
      <w:r>
        <w:rPr>
          <w:lang w:eastAsia="zh-CN"/>
        </w:rPr>
        <w:t xml:space="preserve">. </w:t>
      </w:r>
      <w:r>
        <w:rPr>
          <w:rFonts w:hint="eastAsia"/>
          <w:lang w:eastAsia="zh-CN"/>
        </w:rPr>
        <w:t>While,</w:t>
      </w:r>
      <w:r>
        <w:rPr>
          <w:lang w:eastAsia="zh-CN"/>
        </w:rPr>
        <w:t xml:space="preserve"> for </w:t>
      </w:r>
      <w:r w:rsidRPr="008919AB">
        <w:rPr>
          <w:lang w:eastAsia="zh-CN"/>
        </w:rPr>
        <w:t xml:space="preserve">SCS=60kHz </w:t>
      </w:r>
      <w:r>
        <w:rPr>
          <w:lang w:eastAsia="zh-CN"/>
        </w:rPr>
        <w:t>in</w:t>
      </w:r>
      <w:r w:rsidRPr="008919AB">
        <w:rPr>
          <w:lang w:eastAsia="zh-CN"/>
        </w:rPr>
        <w:t xml:space="preserve"> FR1</w:t>
      </w:r>
      <w:r>
        <w:rPr>
          <w:lang w:eastAsia="zh-CN"/>
        </w:rPr>
        <w:t xml:space="preserve">, </w:t>
      </w:r>
      <w:r w:rsidRPr="009170A8">
        <w:rPr>
          <w:lang w:eastAsia="zh-CN"/>
        </w:rPr>
        <w:t>the overlapped length of two UL transmissions</w:t>
      </w:r>
      <w:r>
        <w:rPr>
          <w:lang w:eastAsia="zh-CN"/>
        </w:rPr>
        <w:t xml:space="preserve"> is larger than one symbol and smaller than two symbols. Hence, two-symbols time gap is needed to avoid UL </w:t>
      </w:r>
      <w:r w:rsidR="00036F8E">
        <w:rPr>
          <w:lang w:eastAsia="zh-CN"/>
        </w:rPr>
        <w:t>overlapping</w:t>
      </w:r>
      <w:r>
        <w:rPr>
          <w:lang w:eastAsia="zh-CN"/>
        </w:rPr>
        <w:t>.</w:t>
      </w:r>
    </w:p>
    <w:p w14:paraId="10C9FDD6" w14:textId="603342CD" w:rsidR="00FF1E79" w:rsidRDefault="00FF1E79" w:rsidP="00FF1E79">
      <w:pPr>
        <w:spacing w:beforeLines="50" w:before="156"/>
        <w:rPr>
          <w:lang w:eastAsia="zh-CN"/>
        </w:rPr>
      </w:pPr>
      <w:r w:rsidRPr="008919AB">
        <w:rPr>
          <w:lang w:eastAsia="zh-CN"/>
        </w:rPr>
        <w:lastRenderedPageBreak/>
        <w:t xml:space="preserve">For a UE not capable of supporting </w:t>
      </w:r>
      <w:r>
        <w:rPr>
          <w:rFonts w:hint="eastAsia"/>
          <w:lang w:eastAsia="zh-CN"/>
        </w:rPr>
        <w:t>M</w:t>
      </w:r>
      <w:r w:rsidRPr="008919AB">
        <w:rPr>
          <w:lang w:eastAsia="zh-CN"/>
        </w:rPr>
        <w:t xml:space="preserve">RTD&gt;CP, </w:t>
      </w:r>
      <w:r>
        <w:rPr>
          <w:rFonts w:hint="eastAsia"/>
          <w:lang w:eastAsia="zh-CN"/>
        </w:rPr>
        <w:t>the</w:t>
      </w:r>
      <w:r>
        <w:rPr>
          <w:lang w:eastAsia="zh-CN"/>
        </w:rPr>
        <w:t xml:space="preserve"> </w:t>
      </w:r>
      <w:r w:rsidRPr="008919AB">
        <w:rPr>
          <w:lang w:eastAsia="zh-CN"/>
        </w:rPr>
        <w:t>MTTD</w:t>
      </w:r>
      <w:r>
        <w:rPr>
          <w:lang w:eastAsia="zh-CN"/>
        </w:rPr>
        <w:t xml:space="preserve"> </w:t>
      </w:r>
      <w:r>
        <w:rPr>
          <w:rFonts w:hint="eastAsia"/>
          <w:lang w:eastAsia="zh-CN"/>
        </w:rPr>
        <w:t>UE</w:t>
      </w:r>
      <w:r>
        <w:rPr>
          <w:lang w:eastAsia="zh-CN"/>
        </w:rPr>
        <w:t xml:space="preserve"> </w:t>
      </w:r>
      <w:r>
        <w:rPr>
          <w:rFonts w:hint="eastAsia"/>
          <w:lang w:eastAsia="zh-CN"/>
        </w:rPr>
        <w:t>shall</w:t>
      </w:r>
      <w:r>
        <w:rPr>
          <w:lang w:eastAsia="zh-CN"/>
        </w:rPr>
        <w:t xml:space="preserve"> </w:t>
      </w:r>
      <w:r>
        <w:rPr>
          <w:rFonts w:hint="eastAsia"/>
          <w:lang w:eastAsia="zh-CN"/>
        </w:rPr>
        <w:t>support</w:t>
      </w:r>
      <w:r w:rsidRPr="008919AB">
        <w:rPr>
          <w:lang w:eastAsia="zh-CN"/>
        </w:rPr>
        <w:t xml:space="preserve"> is CP + M1 µs for FR1 and CP + M2 µs for FR2. Where M1 and M2 are FFS in RAN4.</w:t>
      </w:r>
      <w:r>
        <w:rPr>
          <w:lang w:eastAsia="zh-CN"/>
        </w:rPr>
        <w:t xml:space="preserve"> In Legacy CA and DC cases, the values of M1 and M2 are 1</w:t>
      </w:r>
      <w:r w:rsidRPr="009170A8">
        <w:rPr>
          <w:lang w:eastAsia="zh-CN"/>
        </w:rPr>
        <w:t>.6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1 and 0.5</w:t>
      </w:r>
      <w:r w:rsidRPr="009170A8">
        <w:rPr>
          <w:lang w:eastAsia="zh-CN"/>
        </w:rPr>
        <w:t xml:space="preserve">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2. Even though relatively larger values of M1 and M2 are adopted for two TAs based UL transmission, the value of MTTD is still</w:t>
      </w:r>
      <w:r w:rsidR="0066257B">
        <w:rPr>
          <w:lang w:eastAsia="zh-CN"/>
        </w:rPr>
        <w:t xml:space="preserve"> much</w:t>
      </w:r>
      <w:r>
        <w:rPr>
          <w:lang w:eastAsia="zh-CN"/>
        </w:rPr>
        <w:t xml:space="preserve"> smaller than 1 OS. Therefore, </w:t>
      </w:r>
      <w:r w:rsidRPr="00DB756A">
        <w:rPr>
          <w:lang w:eastAsia="zh-CN"/>
        </w:rPr>
        <w:t>one-symbol tim</w:t>
      </w:r>
      <w:r>
        <w:rPr>
          <w:lang w:eastAsia="zh-CN"/>
        </w:rPr>
        <w:t>e</w:t>
      </w:r>
      <w:r w:rsidRPr="00DB756A">
        <w:rPr>
          <w:lang w:eastAsia="zh-CN"/>
        </w:rPr>
        <w:t xml:space="preserve"> gap is enough</w:t>
      </w:r>
      <w:r>
        <w:rPr>
          <w:lang w:eastAsia="zh-CN"/>
        </w:rPr>
        <w:t xml:space="preserve"> to avoid UL </w:t>
      </w:r>
      <w:r w:rsidR="00036F8E">
        <w:rPr>
          <w:lang w:eastAsia="zh-CN"/>
        </w:rPr>
        <w:t>overlapping</w:t>
      </w:r>
      <w:r>
        <w:rPr>
          <w:lang w:eastAsia="zh-CN"/>
        </w:rPr>
        <w:t>.</w:t>
      </w:r>
    </w:p>
    <w:p w14:paraId="17AE8FE5" w14:textId="6EBB19CC" w:rsidR="00187652" w:rsidRDefault="00187652" w:rsidP="00187652">
      <w:pPr>
        <w:spacing w:beforeLines="50" w:before="156"/>
        <w:rPr>
          <w:b/>
          <w:lang w:eastAsia="zh-CN"/>
        </w:rPr>
      </w:pPr>
      <w:r w:rsidRPr="00CA7FB5">
        <w:rPr>
          <w:b/>
          <w:lang w:eastAsia="zh-CN"/>
        </w:rPr>
        <w:t xml:space="preserve">Observation </w:t>
      </w:r>
      <w:r>
        <w:rPr>
          <w:b/>
          <w:lang w:eastAsia="zh-CN"/>
        </w:rPr>
        <w:t>2</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w:t>
      </w:r>
      <w:r w:rsidR="00036F8E">
        <w:rPr>
          <w:b/>
          <w:lang w:eastAsia="zh-CN"/>
        </w:rPr>
        <w:t>ping</w:t>
      </w:r>
      <w:r>
        <w:rPr>
          <w:b/>
          <w:lang w:eastAsia="zh-CN"/>
        </w:rPr>
        <w:t xml:space="preserve"> is always smaller than 1 OFDM symbol. </w:t>
      </w:r>
    </w:p>
    <w:p w14:paraId="1ED30814" w14:textId="56301ABD" w:rsidR="00187652" w:rsidRDefault="00187652" w:rsidP="00187652">
      <w:pPr>
        <w:spacing w:beforeLines="50" w:before="156"/>
        <w:rPr>
          <w:b/>
          <w:lang w:eastAsia="zh-CN"/>
        </w:rPr>
      </w:pPr>
      <w:r w:rsidRPr="00CA7FB5">
        <w:rPr>
          <w:b/>
          <w:lang w:eastAsia="zh-CN"/>
        </w:rPr>
        <w:t xml:space="preserve">Observation </w:t>
      </w:r>
      <w:r>
        <w:rPr>
          <w:b/>
          <w:lang w:eastAsia="zh-CN"/>
        </w:rPr>
        <w:t>3</w:t>
      </w:r>
      <w:r w:rsidRPr="00CA7FB5">
        <w:rPr>
          <w:b/>
          <w:lang w:eastAsia="zh-CN"/>
        </w:rPr>
        <w:t>:</w:t>
      </w:r>
      <w:r>
        <w:rPr>
          <w:b/>
          <w:lang w:eastAsia="zh-CN"/>
        </w:rPr>
        <w:t xml:space="preserve"> For UE not capable of supporting MRTD &gt; CP, the length of UL overlap</w:t>
      </w:r>
      <w:r w:rsidR="00036F8E">
        <w:rPr>
          <w:b/>
          <w:lang w:eastAsia="zh-CN"/>
        </w:rPr>
        <w:t>ping</w:t>
      </w:r>
      <w:r>
        <w:rPr>
          <w:b/>
          <w:lang w:eastAsia="zh-CN"/>
        </w:rPr>
        <w:t xml:space="preserve"> is always smaller than 1 OFDM symbol.</w:t>
      </w:r>
    </w:p>
    <w:p w14:paraId="32DB7C0B" w14:textId="47D76AE0" w:rsidR="00FF1E79" w:rsidRDefault="00FF1E79" w:rsidP="00FF1E79">
      <w:pPr>
        <w:spacing w:beforeLines="50" w:before="156"/>
        <w:rPr>
          <w:lang w:eastAsia="zh-CN"/>
        </w:rPr>
      </w:pPr>
      <w:r>
        <w:rPr>
          <w:rFonts w:hint="eastAsia"/>
          <w:lang w:eastAsia="zh-CN"/>
        </w:rPr>
        <w:t>T</w:t>
      </w:r>
      <w:r>
        <w:rPr>
          <w:lang w:eastAsia="zh-CN"/>
        </w:rPr>
        <w:t>herefore,</w:t>
      </w:r>
      <w:r w:rsidR="00DA27BE">
        <w:rPr>
          <w:lang w:eastAsia="zh-CN"/>
        </w:rPr>
        <w:t xml:space="preserve"> </w:t>
      </w:r>
      <w:r w:rsidRPr="00FF1E79">
        <w:rPr>
          <w:lang w:eastAsia="zh-CN"/>
        </w:rPr>
        <w:t>a time gap of X (</w:t>
      </w:r>
      <w:r w:rsidR="00AB02EF">
        <w:rPr>
          <w:lang w:eastAsia="zh-CN"/>
        </w:rPr>
        <w:t>X</w:t>
      </w:r>
      <w:r w:rsidRPr="00FF1E79">
        <w:rPr>
          <w:lang w:eastAsia="zh-CN"/>
        </w:rPr>
        <w:t>=1 or 2 based on different case</w:t>
      </w:r>
      <w:r w:rsidR="00154AB2">
        <w:rPr>
          <w:lang w:eastAsia="zh-CN"/>
        </w:rPr>
        <w:t>s</w:t>
      </w:r>
      <w:r w:rsidRPr="00FF1E79">
        <w:rPr>
          <w:lang w:eastAsia="zh-CN"/>
        </w:rPr>
        <w:t>) OFDM symbols unused between the two UL transmission</w:t>
      </w:r>
      <w:r w:rsidR="00154AB2">
        <w:rPr>
          <w:lang w:eastAsia="zh-CN"/>
        </w:rPr>
        <w:t>s</w:t>
      </w:r>
      <w:r w:rsidR="00DA27BE">
        <w:rPr>
          <w:lang w:eastAsia="zh-CN"/>
        </w:rPr>
        <w:t xml:space="preserve"> is feasible for avoiding UL overlapping.</w:t>
      </w:r>
    </w:p>
    <w:p w14:paraId="4641C8C6" w14:textId="63FD9DBB" w:rsidR="00AB02EF" w:rsidRDefault="00AB02EF" w:rsidP="00AB02EF">
      <w:pPr>
        <w:spacing w:beforeLines="50" w:before="156"/>
        <w:jc w:val="center"/>
        <w:rPr>
          <w:lang w:eastAsia="zh-CN"/>
        </w:rPr>
      </w:pPr>
      <w:r>
        <w:rPr>
          <w:rFonts w:hint="eastAsia"/>
          <w:lang w:eastAsia="zh-CN"/>
        </w:rPr>
        <w:t>T</w:t>
      </w:r>
      <w:r>
        <w:rPr>
          <w:lang w:eastAsia="zh-CN"/>
        </w:rPr>
        <w:t xml:space="preserve">able 1 The timing gap </w:t>
      </w:r>
      <w:r w:rsidRPr="00DB756A">
        <w:rPr>
          <w:lang w:eastAsia="zh-CN"/>
        </w:rPr>
        <w:t xml:space="preserve">assuming </w:t>
      </w:r>
      <w:r>
        <w:rPr>
          <w:lang w:eastAsia="zh-CN"/>
        </w:rPr>
        <w:t>RTD&gt;</w:t>
      </w:r>
      <w:r w:rsidRPr="00DB756A">
        <w:rPr>
          <w:lang w:eastAsia="zh-CN"/>
        </w:rPr>
        <w:t xml:space="preserve"> CP</w:t>
      </w:r>
    </w:p>
    <w:tbl>
      <w:tblPr>
        <w:tblStyle w:val="TableGrid"/>
        <w:tblW w:w="0" w:type="auto"/>
        <w:jc w:val="center"/>
        <w:tblLook w:val="04A0" w:firstRow="1" w:lastRow="0" w:firstColumn="1" w:lastColumn="0" w:noHBand="0" w:noVBand="1"/>
      </w:tblPr>
      <w:tblGrid>
        <w:gridCol w:w="1290"/>
        <w:gridCol w:w="2430"/>
        <w:gridCol w:w="2579"/>
        <w:gridCol w:w="1997"/>
      </w:tblGrid>
      <w:tr w:rsidR="00AB02EF" w:rsidRPr="00185A37" w14:paraId="2E50960B" w14:textId="77777777" w:rsidTr="00504FEB">
        <w:trPr>
          <w:jc w:val="center"/>
        </w:trPr>
        <w:tc>
          <w:tcPr>
            <w:tcW w:w="1290" w:type="dxa"/>
            <w:shd w:val="clear" w:color="auto" w:fill="D9D9D9" w:themeFill="background1" w:themeFillShade="D9"/>
            <w:vAlign w:val="center"/>
          </w:tcPr>
          <w:p w14:paraId="64C02C0B" w14:textId="77777777" w:rsidR="00AB02EF" w:rsidRPr="00185A37" w:rsidRDefault="00AB02EF" w:rsidP="00504FEB">
            <w:pPr>
              <w:spacing w:after="0"/>
              <w:jc w:val="center"/>
            </w:pPr>
            <w:r w:rsidRPr="00185A37">
              <w:rPr>
                <w:rFonts w:hint="eastAsia"/>
              </w:rPr>
              <w:t>S</w:t>
            </w:r>
            <w:r w:rsidRPr="00185A37">
              <w:t>CS (</w:t>
            </w:r>
            <w:r w:rsidRPr="00185A37">
              <w:rPr>
                <w:i/>
              </w:rPr>
              <w:t>kHz</w:t>
            </w:r>
            <w:r w:rsidRPr="00185A37">
              <w:t>)</w:t>
            </w:r>
          </w:p>
        </w:tc>
        <w:tc>
          <w:tcPr>
            <w:tcW w:w="2430" w:type="dxa"/>
            <w:shd w:val="clear" w:color="auto" w:fill="D9D9D9" w:themeFill="background1" w:themeFillShade="D9"/>
            <w:vAlign w:val="center"/>
          </w:tcPr>
          <w:p w14:paraId="3B669337" w14:textId="77777777" w:rsidR="00AB02EF" w:rsidRPr="00185A37" w:rsidRDefault="00AB02EF" w:rsidP="00504FEB">
            <w:pPr>
              <w:spacing w:after="0"/>
              <w:jc w:val="center"/>
            </w:pPr>
            <w:r w:rsidRPr="00185A37">
              <w:t>1 OS (</w:t>
            </w:r>
            <w:proofErr w:type="spellStart"/>
            <w:r w:rsidRPr="00185A37">
              <w:t>μs</w:t>
            </w:r>
            <w:proofErr w:type="spellEnd"/>
            <w:r w:rsidRPr="00185A37">
              <w:t>)</w:t>
            </w:r>
          </w:p>
        </w:tc>
        <w:tc>
          <w:tcPr>
            <w:tcW w:w="2579" w:type="dxa"/>
            <w:shd w:val="clear" w:color="auto" w:fill="D9D9D9" w:themeFill="background1" w:themeFillShade="D9"/>
            <w:vAlign w:val="center"/>
          </w:tcPr>
          <w:p w14:paraId="692A6A10" w14:textId="77777777" w:rsidR="00AB02EF" w:rsidRPr="00185A37" w:rsidRDefault="00415FD9" w:rsidP="00504FEB">
            <w:pPr>
              <w:spacing w:after="0"/>
              <w:jc w:val="center"/>
            </w:pPr>
            <m:oMath>
              <m:sSub>
                <m:sSubPr>
                  <m:ctrlPr>
                    <w:rPr>
                      <w:rFonts w:ascii="Cambria Math" w:hAnsi="Cambria Math"/>
                    </w:rPr>
                  </m:ctrlPr>
                </m:sSubPr>
                <m:e>
                  <m:r>
                    <w:rPr>
                      <w:rFonts w:ascii="Cambria Math" w:hAnsi="Cambria Math"/>
                    </w:rPr>
                    <m:t>T</m:t>
                  </m:r>
                </m:e>
                <m:sub>
                  <m:r>
                    <w:rPr>
                      <w:rFonts w:ascii="Cambria Math" w:hAnsi="Cambria Math"/>
                    </w:rPr>
                    <m:t>overlap</m:t>
                  </m:r>
                </m:sub>
              </m:sSub>
            </m:oMath>
            <w:r w:rsidR="00AB02EF" w:rsidRPr="00185A37">
              <w:rPr>
                <w:rFonts w:hint="eastAsia"/>
              </w:rPr>
              <w:t>(</w:t>
            </w:r>
            <w:proofErr w:type="spellStart"/>
            <w:r w:rsidR="00AB02EF" w:rsidRPr="00185A37">
              <w:t>μ</w:t>
            </w:r>
            <w:r w:rsidR="00AB02EF" w:rsidRPr="00185A37">
              <w:rPr>
                <w:rFonts w:hint="eastAsia"/>
              </w:rPr>
              <w:t>s</w:t>
            </w:r>
            <w:proofErr w:type="spellEnd"/>
            <w:r w:rsidR="00AB02EF" w:rsidRPr="00185A37">
              <w:t>)</w:t>
            </w:r>
          </w:p>
        </w:tc>
        <w:tc>
          <w:tcPr>
            <w:tcW w:w="1997" w:type="dxa"/>
            <w:shd w:val="clear" w:color="auto" w:fill="D9D9D9" w:themeFill="background1" w:themeFillShade="D9"/>
            <w:vAlign w:val="center"/>
          </w:tcPr>
          <w:p w14:paraId="1B33D3C9" w14:textId="77777777" w:rsidR="00AB02EF" w:rsidRPr="00185A37" w:rsidRDefault="00415FD9" w:rsidP="00504FEB">
            <w:pPr>
              <w:spacing w:after="0"/>
              <w:jc w:val="center"/>
            </w:pPr>
            <m:oMath>
              <m:sSub>
                <m:sSubPr>
                  <m:ctrlPr>
                    <w:rPr>
                      <w:rFonts w:ascii="Cambria Math" w:hAnsi="Cambria Math"/>
                    </w:rPr>
                  </m:ctrlPr>
                </m:sSubPr>
                <m:e>
                  <m:r>
                    <w:rPr>
                      <w:rFonts w:ascii="Cambria Math" w:hAnsi="Cambria Math"/>
                    </w:rPr>
                    <m:t>T</m:t>
                  </m:r>
                </m:e>
                <m:sub>
                  <m:r>
                    <w:rPr>
                      <w:rFonts w:ascii="Cambria Math" w:hAnsi="Cambria Math"/>
                    </w:rPr>
                    <m:t>gap</m:t>
                  </m:r>
                </m:sub>
              </m:sSub>
            </m:oMath>
            <w:r w:rsidR="00AB02EF" w:rsidRPr="00185A37">
              <w:rPr>
                <w:rFonts w:hint="eastAsia"/>
              </w:rPr>
              <w:t xml:space="preserve"> </w:t>
            </w:r>
            <w:r w:rsidR="00AB02EF" w:rsidRPr="00185A37">
              <w:t>(num of OS)</w:t>
            </w:r>
          </w:p>
        </w:tc>
      </w:tr>
      <w:tr w:rsidR="00AB02EF" w:rsidRPr="00185A37" w14:paraId="6A9946EE" w14:textId="77777777" w:rsidTr="00504FEB">
        <w:trPr>
          <w:jc w:val="center"/>
        </w:trPr>
        <w:tc>
          <w:tcPr>
            <w:tcW w:w="1290" w:type="dxa"/>
            <w:vAlign w:val="center"/>
          </w:tcPr>
          <w:p w14:paraId="6498FD89" w14:textId="77777777" w:rsidR="00AB02EF" w:rsidRPr="00185A37" w:rsidRDefault="00AB02EF" w:rsidP="00504FEB">
            <w:pPr>
              <w:spacing w:after="0"/>
              <w:jc w:val="center"/>
            </w:pPr>
            <w:r w:rsidRPr="00185A37">
              <w:t>15</w:t>
            </w:r>
          </w:p>
        </w:tc>
        <w:tc>
          <w:tcPr>
            <w:tcW w:w="2430" w:type="dxa"/>
            <w:vAlign w:val="center"/>
          </w:tcPr>
          <w:p w14:paraId="5C434CEE" w14:textId="77777777" w:rsidR="00AB02EF" w:rsidRPr="00185A37" w:rsidRDefault="00AB02EF" w:rsidP="00504FEB">
            <w:pPr>
              <w:spacing w:after="0"/>
              <w:jc w:val="center"/>
            </w:pPr>
            <w:r w:rsidRPr="00185A37">
              <w:t>71.35</w:t>
            </w:r>
          </w:p>
        </w:tc>
        <w:tc>
          <w:tcPr>
            <w:tcW w:w="2579" w:type="dxa"/>
            <w:vAlign w:val="center"/>
          </w:tcPr>
          <w:p w14:paraId="1CEB3056" w14:textId="77777777" w:rsidR="00AB02EF" w:rsidRPr="00185A37" w:rsidRDefault="00AB02EF" w:rsidP="00504FEB">
            <w:pPr>
              <w:spacing w:after="0"/>
              <w:jc w:val="center"/>
            </w:pPr>
            <w:r w:rsidRPr="00185A37">
              <w:rPr>
                <w:rFonts w:hint="eastAsia"/>
              </w:rPr>
              <w:t>3</w:t>
            </w:r>
            <w:r>
              <w:t>4.6&lt;1 OS</w:t>
            </w:r>
          </w:p>
        </w:tc>
        <w:tc>
          <w:tcPr>
            <w:tcW w:w="1997" w:type="dxa"/>
            <w:vAlign w:val="center"/>
          </w:tcPr>
          <w:p w14:paraId="05AA1FF9" w14:textId="77777777" w:rsidR="00AB02EF" w:rsidRPr="00185A37" w:rsidRDefault="00AB02EF" w:rsidP="00504FEB">
            <w:pPr>
              <w:spacing w:after="0"/>
              <w:jc w:val="center"/>
            </w:pPr>
            <w:r>
              <w:t>1</w:t>
            </w:r>
          </w:p>
        </w:tc>
      </w:tr>
      <w:tr w:rsidR="00AB02EF" w:rsidRPr="00185A37" w14:paraId="02CC2445" w14:textId="77777777" w:rsidTr="00504FEB">
        <w:trPr>
          <w:jc w:val="center"/>
        </w:trPr>
        <w:tc>
          <w:tcPr>
            <w:tcW w:w="1290" w:type="dxa"/>
            <w:vAlign w:val="center"/>
          </w:tcPr>
          <w:p w14:paraId="15431080" w14:textId="77777777" w:rsidR="00AB02EF" w:rsidRPr="00185A37" w:rsidRDefault="00AB02EF" w:rsidP="00504FEB">
            <w:pPr>
              <w:spacing w:after="0"/>
              <w:jc w:val="center"/>
            </w:pPr>
            <w:r w:rsidRPr="00185A37">
              <w:t>30</w:t>
            </w:r>
          </w:p>
        </w:tc>
        <w:tc>
          <w:tcPr>
            <w:tcW w:w="2430" w:type="dxa"/>
            <w:vAlign w:val="center"/>
          </w:tcPr>
          <w:p w14:paraId="48DCB187" w14:textId="77777777" w:rsidR="00AB02EF" w:rsidRPr="00185A37" w:rsidRDefault="00AB02EF" w:rsidP="00504FEB">
            <w:pPr>
              <w:spacing w:after="0"/>
              <w:jc w:val="center"/>
            </w:pPr>
            <w:r w:rsidRPr="00185A37">
              <w:t>35.68</w:t>
            </w:r>
          </w:p>
        </w:tc>
        <w:tc>
          <w:tcPr>
            <w:tcW w:w="2579" w:type="dxa"/>
            <w:vAlign w:val="center"/>
          </w:tcPr>
          <w:p w14:paraId="55935644" w14:textId="77777777" w:rsidR="00AB02EF" w:rsidRPr="00185A37" w:rsidRDefault="00AB02EF" w:rsidP="00504FEB">
            <w:pPr>
              <w:spacing w:after="0"/>
              <w:jc w:val="center"/>
            </w:pPr>
            <w:r w:rsidRPr="00185A37">
              <w:rPr>
                <w:rFonts w:hint="eastAsia"/>
              </w:rPr>
              <w:t>3</w:t>
            </w:r>
            <w:r>
              <w:t>4.6&lt; 1 OS</w:t>
            </w:r>
          </w:p>
        </w:tc>
        <w:tc>
          <w:tcPr>
            <w:tcW w:w="1997" w:type="dxa"/>
            <w:vAlign w:val="center"/>
          </w:tcPr>
          <w:p w14:paraId="106160D2" w14:textId="77777777" w:rsidR="00AB02EF" w:rsidRPr="00185A37" w:rsidRDefault="00AB02EF" w:rsidP="00504FEB">
            <w:pPr>
              <w:spacing w:after="0"/>
              <w:jc w:val="center"/>
            </w:pPr>
            <w:r>
              <w:rPr>
                <w:rFonts w:hint="eastAsia"/>
              </w:rPr>
              <w:t>1</w:t>
            </w:r>
          </w:p>
        </w:tc>
      </w:tr>
      <w:tr w:rsidR="00AB02EF" w:rsidRPr="00185A37" w14:paraId="2CD79FFE" w14:textId="77777777" w:rsidTr="00504FEB">
        <w:trPr>
          <w:jc w:val="center"/>
        </w:trPr>
        <w:tc>
          <w:tcPr>
            <w:tcW w:w="1290" w:type="dxa"/>
            <w:vAlign w:val="center"/>
          </w:tcPr>
          <w:p w14:paraId="6C982595" w14:textId="77777777" w:rsidR="00AB02EF" w:rsidRPr="00185A37" w:rsidRDefault="00AB02EF" w:rsidP="00504FEB">
            <w:pPr>
              <w:spacing w:after="0"/>
              <w:jc w:val="center"/>
            </w:pPr>
            <w:r w:rsidRPr="00185A37">
              <w:t>60</w:t>
            </w:r>
          </w:p>
        </w:tc>
        <w:tc>
          <w:tcPr>
            <w:tcW w:w="2430" w:type="dxa"/>
            <w:vAlign w:val="center"/>
          </w:tcPr>
          <w:p w14:paraId="23E6C004" w14:textId="77777777" w:rsidR="00AB02EF" w:rsidRPr="00185A37" w:rsidRDefault="00AB02EF" w:rsidP="00504FEB">
            <w:pPr>
              <w:spacing w:after="0"/>
              <w:jc w:val="center"/>
            </w:pPr>
            <w:r w:rsidRPr="00185A37">
              <w:t>17.84</w:t>
            </w:r>
          </w:p>
        </w:tc>
        <w:tc>
          <w:tcPr>
            <w:tcW w:w="2579" w:type="dxa"/>
            <w:vAlign w:val="center"/>
          </w:tcPr>
          <w:p w14:paraId="66611FCF" w14:textId="77777777" w:rsidR="00AB02EF" w:rsidRDefault="00AB02EF" w:rsidP="00504FEB">
            <w:pPr>
              <w:spacing w:after="0"/>
              <w:jc w:val="center"/>
            </w:pPr>
            <w:r>
              <w:t xml:space="preserve">1 OS&lt;FR1: </w:t>
            </w:r>
            <w:r>
              <w:rPr>
                <w:rFonts w:hint="eastAsia"/>
              </w:rPr>
              <w:t>3</w:t>
            </w:r>
            <w:r>
              <w:t>4.6&lt; 2 OS</w:t>
            </w:r>
          </w:p>
          <w:p w14:paraId="370E378B" w14:textId="77777777" w:rsidR="00AB02EF" w:rsidRPr="00185A37" w:rsidRDefault="00AB02EF" w:rsidP="00504FEB">
            <w:pPr>
              <w:spacing w:after="0"/>
              <w:jc w:val="center"/>
            </w:pPr>
            <w:r>
              <w:t>FR2: 8.5&lt;1 OS</w:t>
            </w:r>
          </w:p>
        </w:tc>
        <w:tc>
          <w:tcPr>
            <w:tcW w:w="1997" w:type="dxa"/>
            <w:vAlign w:val="center"/>
          </w:tcPr>
          <w:p w14:paraId="3775A630" w14:textId="77777777" w:rsidR="00AB02EF" w:rsidRDefault="00AB02EF" w:rsidP="00504FEB">
            <w:pPr>
              <w:spacing w:after="0"/>
              <w:jc w:val="center"/>
            </w:pPr>
            <w:r>
              <w:t>FR1: 2</w:t>
            </w:r>
          </w:p>
          <w:p w14:paraId="37755F59" w14:textId="77777777" w:rsidR="00AB02EF" w:rsidRPr="00185A37" w:rsidRDefault="00AB02EF" w:rsidP="00504FEB">
            <w:pPr>
              <w:spacing w:after="0"/>
              <w:jc w:val="center"/>
            </w:pPr>
            <w:r>
              <w:rPr>
                <w:rFonts w:hint="eastAsia"/>
              </w:rPr>
              <w:t>F</w:t>
            </w:r>
            <w:r>
              <w:t>R2: 1</w:t>
            </w:r>
          </w:p>
        </w:tc>
      </w:tr>
      <w:tr w:rsidR="00AB02EF" w:rsidRPr="00185A37" w14:paraId="56463CB0" w14:textId="77777777" w:rsidTr="00504FEB">
        <w:trPr>
          <w:jc w:val="center"/>
        </w:trPr>
        <w:tc>
          <w:tcPr>
            <w:tcW w:w="1290" w:type="dxa"/>
            <w:vAlign w:val="center"/>
          </w:tcPr>
          <w:p w14:paraId="672191C3" w14:textId="77777777" w:rsidR="00AB02EF" w:rsidRPr="00185A37" w:rsidRDefault="00AB02EF" w:rsidP="00504FEB">
            <w:pPr>
              <w:spacing w:after="0"/>
              <w:jc w:val="center"/>
            </w:pPr>
            <w:r>
              <w:rPr>
                <w:rFonts w:hint="eastAsia"/>
              </w:rPr>
              <w:t>1</w:t>
            </w:r>
            <w:r>
              <w:t>20</w:t>
            </w:r>
          </w:p>
        </w:tc>
        <w:tc>
          <w:tcPr>
            <w:tcW w:w="2430" w:type="dxa"/>
            <w:vAlign w:val="center"/>
          </w:tcPr>
          <w:p w14:paraId="0DE1D26A" w14:textId="77777777" w:rsidR="00AB02EF" w:rsidRPr="00185A37" w:rsidRDefault="00AB02EF" w:rsidP="00504FEB">
            <w:pPr>
              <w:spacing w:after="0"/>
              <w:jc w:val="center"/>
            </w:pPr>
            <w:r>
              <w:rPr>
                <w:rFonts w:hint="eastAsia"/>
              </w:rPr>
              <w:t>8</w:t>
            </w:r>
            <w:r>
              <w:t>.92</w:t>
            </w:r>
          </w:p>
        </w:tc>
        <w:tc>
          <w:tcPr>
            <w:tcW w:w="2579" w:type="dxa"/>
            <w:vAlign w:val="center"/>
          </w:tcPr>
          <w:p w14:paraId="2B51E78E" w14:textId="77777777" w:rsidR="00AB02EF" w:rsidRDefault="00AB02EF" w:rsidP="00504FEB">
            <w:pPr>
              <w:spacing w:after="0"/>
              <w:jc w:val="center"/>
            </w:pPr>
            <w:r>
              <w:t xml:space="preserve">8.5&lt; 1 </w:t>
            </w:r>
            <w:r>
              <w:rPr>
                <w:rFonts w:hint="eastAsia"/>
                <w:lang w:eastAsia="zh-CN"/>
              </w:rPr>
              <w:t>OS</w:t>
            </w:r>
          </w:p>
        </w:tc>
        <w:tc>
          <w:tcPr>
            <w:tcW w:w="1997" w:type="dxa"/>
            <w:vAlign w:val="center"/>
          </w:tcPr>
          <w:p w14:paraId="002CEB29" w14:textId="77777777" w:rsidR="00AB02EF" w:rsidRDefault="00AB02EF" w:rsidP="00504FEB">
            <w:pPr>
              <w:spacing w:after="0"/>
              <w:jc w:val="center"/>
            </w:pPr>
            <w:r>
              <w:rPr>
                <w:rFonts w:hint="eastAsia"/>
              </w:rPr>
              <w:t>1</w:t>
            </w:r>
          </w:p>
        </w:tc>
      </w:tr>
    </w:tbl>
    <w:p w14:paraId="387F26A0" w14:textId="6818330E" w:rsidR="00DA27BE" w:rsidRDefault="00DA27BE" w:rsidP="00FF1E79">
      <w:pPr>
        <w:spacing w:beforeLines="50" w:before="156"/>
        <w:rPr>
          <w:lang w:eastAsia="zh-CN"/>
        </w:rPr>
      </w:pPr>
      <w:r>
        <w:rPr>
          <w:rFonts w:hint="eastAsia"/>
          <w:lang w:eastAsia="zh-CN"/>
        </w:rPr>
        <w:t>F</w:t>
      </w:r>
      <w:r>
        <w:rPr>
          <w:lang w:eastAsia="zh-CN"/>
        </w:rPr>
        <w:t xml:space="preserve">or Alt2, </w:t>
      </w:r>
      <w:r w:rsidRPr="00DA27BE">
        <w:rPr>
          <w:lang w:eastAsia="zh-CN"/>
        </w:rPr>
        <w:t>the overlapping duration of one of the two UL transmissions</w:t>
      </w:r>
      <w:r>
        <w:rPr>
          <w:lang w:eastAsia="zh-CN"/>
        </w:rPr>
        <w:t xml:space="preserve"> is reduced, which is similar with the traditional method (</w:t>
      </w:r>
      <w:r w:rsidRPr="00DE1105">
        <w:t xml:space="preserve">the latter slot is reduced </w:t>
      </w:r>
      <w:r>
        <w:t>in duration relative to</w:t>
      </w:r>
      <w:r w:rsidRPr="00DE1105">
        <w:t xml:space="preserve"> the former slo</w:t>
      </w:r>
      <w:r>
        <w:t>t</w:t>
      </w:r>
      <w:r>
        <w:rPr>
          <w:lang w:eastAsia="zh-CN"/>
        </w:rPr>
        <w:t xml:space="preserve">) that is used to avoid UL overlapping caused by TA updating. </w:t>
      </w:r>
      <w:r w:rsidR="00154AB2">
        <w:rPr>
          <w:lang w:eastAsia="zh-CN"/>
        </w:rPr>
        <w:t xml:space="preserve">To </w:t>
      </w:r>
      <w:r>
        <w:rPr>
          <w:lang w:eastAsia="zh-CN"/>
        </w:rPr>
        <w:t xml:space="preserve">our understanding, it may not work </w:t>
      </w:r>
      <w:r w:rsidR="00A1586E">
        <w:rPr>
          <w:lang w:eastAsia="zh-CN"/>
        </w:rPr>
        <w:t xml:space="preserve">well </w:t>
      </w:r>
      <w:r>
        <w:rPr>
          <w:lang w:eastAsia="zh-CN"/>
        </w:rPr>
        <w:t xml:space="preserve">as following </w:t>
      </w:r>
      <w:r w:rsidR="00A1586E">
        <w:rPr>
          <w:lang w:eastAsia="zh-CN"/>
        </w:rPr>
        <w:t xml:space="preserve">reasons. Firstly, </w:t>
      </w:r>
      <w:r w:rsidR="00A1586E" w:rsidRPr="00A1586E">
        <w:rPr>
          <w:lang w:eastAsia="zh-CN"/>
        </w:rPr>
        <w:t>in Rel-18 TA enhancement, it was agreed that it cannot be assumed that both TRPs have knowledge of the overlapping region.</w:t>
      </w:r>
      <w:r w:rsidR="00A1586E">
        <w:rPr>
          <w:lang w:eastAsia="zh-CN"/>
        </w:rPr>
        <w:t xml:space="preserve"> Therefore, </w:t>
      </w:r>
      <w:r w:rsidR="00A1586E" w:rsidRPr="00A1586E">
        <w:rPr>
          <w:lang w:eastAsia="zh-CN"/>
        </w:rPr>
        <w:t>gNB cannot receive the data correctly</w:t>
      </w:r>
      <w:r w:rsidR="00C40E50">
        <w:rPr>
          <w:lang w:eastAsia="zh-CN"/>
        </w:rPr>
        <w:t xml:space="preserve"> when the </w:t>
      </w:r>
      <w:r w:rsidR="00036F8E">
        <w:rPr>
          <w:lang w:eastAsia="zh-CN"/>
        </w:rPr>
        <w:t>overlapping part is reduced by UE</w:t>
      </w:r>
      <w:r w:rsidR="00A1586E">
        <w:rPr>
          <w:lang w:eastAsia="zh-CN"/>
        </w:rPr>
        <w:t>. Secondly, reducing</w:t>
      </w:r>
      <w:r w:rsidR="00A1586E" w:rsidRPr="00A1586E">
        <w:rPr>
          <w:lang w:eastAsia="zh-CN"/>
        </w:rPr>
        <w:t xml:space="preserve"> the overlapped</w:t>
      </w:r>
      <w:r w:rsidR="00A1586E" w:rsidRPr="00DA27BE">
        <w:rPr>
          <w:lang w:eastAsia="zh-CN"/>
        </w:rPr>
        <w:t xml:space="preserve"> duration</w:t>
      </w:r>
      <w:r w:rsidR="00A1586E" w:rsidRPr="00A1586E">
        <w:rPr>
          <w:lang w:eastAsia="zh-CN"/>
        </w:rPr>
        <w:t xml:space="preserve"> may significantly degrade performance as it happens more frequently than slot overlap caused by TA updating.</w:t>
      </w:r>
      <w:r w:rsidR="00A1586E">
        <w:rPr>
          <w:lang w:eastAsia="zh-CN"/>
        </w:rPr>
        <w:t xml:space="preserve"> </w:t>
      </w:r>
    </w:p>
    <w:p w14:paraId="1F13020C" w14:textId="70368E10" w:rsidR="00A1586E" w:rsidRDefault="00A1586E" w:rsidP="00FF1E79">
      <w:pPr>
        <w:spacing w:beforeLines="50" w:before="156"/>
        <w:rPr>
          <w:lang w:eastAsia="zh-CN"/>
        </w:rPr>
      </w:pPr>
      <w:r>
        <w:rPr>
          <w:rFonts w:hint="eastAsia"/>
          <w:lang w:eastAsia="zh-CN"/>
        </w:rPr>
        <w:t>F</w:t>
      </w:r>
      <w:r>
        <w:rPr>
          <w:lang w:eastAsia="zh-CN"/>
        </w:rPr>
        <w:t xml:space="preserve">or </w:t>
      </w:r>
      <w:r w:rsidR="00B53580">
        <w:rPr>
          <w:lang w:eastAsia="zh-CN"/>
        </w:rPr>
        <w:t xml:space="preserve">Alt3, </w:t>
      </w:r>
      <w:r w:rsidR="00D269E1">
        <w:rPr>
          <w:lang w:eastAsia="zh-CN"/>
        </w:rPr>
        <w:t>the concept of scheduling restriction is very general</w:t>
      </w:r>
      <w:r w:rsidR="00187652">
        <w:rPr>
          <w:lang w:eastAsia="zh-CN"/>
        </w:rPr>
        <w:t xml:space="preserve"> and unclear</w:t>
      </w:r>
      <w:r w:rsidR="00D269E1">
        <w:rPr>
          <w:lang w:eastAsia="zh-CN"/>
        </w:rPr>
        <w:t xml:space="preserve">. From </w:t>
      </w:r>
      <w:r w:rsidR="00D269E1">
        <w:rPr>
          <w:rFonts w:hint="eastAsia"/>
          <w:lang w:eastAsia="zh-CN"/>
        </w:rPr>
        <w:t>o</w:t>
      </w:r>
      <w:r w:rsidR="00D269E1">
        <w:rPr>
          <w:lang w:eastAsia="zh-CN"/>
        </w:rPr>
        <w:t xml:space="preserve">ur </w:t>
      </w:r>
      <w:r w:rsidR="00187652">
        <w:rPr>
          <w:lang w:eastAsia="zh-CN"/>
        </w:rPr>
        <w:t>perspective, i</w:t>
      </w:r>
      <w:r w:rsidR="00187652" w:rsidRPr="00187652">
        <w:rPr>
          <w:lang w:eastAsia="zh-CN"/>
        </w:rPr>
        <w:t xml:space="preserve">ntroducing a time gap between two </w:t>
      </w:r>
      <w:r w:rsidR="00187652" w:rsidRPr="00DA27BE">
        <w:rPr>
          <w:lang w:eastAsia="zh-CN"/>
        </w:rPr>
        <w:t>UL transmissions</w:t>
      </w:r>
      <w:r w:rsidR="00187652" w:rsidRPr="00187652">
        <w:rPr>
          <w:lang w:eastAsia="zh-CN"/>
        </w:rPr>
        <w:t xml:space="preserve"> is also a kind of scheduling restriction.</w:t>
      </w:r>
    </w:p>
    <w:p w14:paraId="77F4E8FB" w14:textId="145F2FBC" w:rsidR="00187652" w:rsidRPr="00187652" w:rsidRDefault="00187652" w:rsidP="00187652">
      <w:pPr>
        <w:widowControl w:val="0"/>
        <w:spacing w:beforeLines="50" w:before="156"/>
        <w:rPr>
          <w:iCs/>
        </w:rPr>
      </w:pPr>
      <w:r>
        <w:rPr>
          <w:iCs/>
        </w:rPr>
        <w:t xml:space="preserve">Base on above analysis, we have the following </w:t>
      </w:r>
      <w:r>
        <w:rPr>
          <w:rFonts w:hint="eastAsia"/>
          <w:iCs/>
          <w:lang w:eastAsia="zh-CN"/>
        </w:rPr>
        <w:t>prop</w:t>
      </w:r>
      <w:r>
        <w:rPr>
          <w:iCs/>
        </w:rPr>
        <w:t>osal.</w:t>
      </w:r>
    </w:p>
    <w:p w14:paraId="2C1248D1" w14:textId="63C462C5" w:rsidR="0008386D" w:rsidRDefault="0008386D" w:rsidP="00187652">
      <w:pPr>
        <w:spacing w:after="0"/>
        <w:rPr>
          <w:b/>
        </w:rPr>
      </w:pPr>
      <w:r w:rsidRPr="004636C3">
        <w:rPr>
          <w:b/>
        </w:rPr>
        <w:t>P</w:t>
      </w:r>
      <w:r w:rsidRPr="001132A2">
        <w:rPr>
          <w:b/>
        </w:rPr>
        <w:t xml:space="preserve">roposal </w:t>
      </w:r>
      <w:r w:rsidR="00187652">
        <w:rPr>
          <w:b/>
        </w:rPr>
        <w:t>4</w:t>
      </w:r>
      <w:r w:rsidRPr="001132A2">
        <w:rPr>
          <w:b/>
        </w:rPr>
        <w:t xml:space="preserve">: </w:t>
      </w:r>
      <w:r w:rsidR="00294C7B">
        <w:rPr>
          <w:b/>
        </w:rPr>
        <w:t xml:space="preserve">Support </w:t>
      </w:r>
      <w:r w:rsidR="00187652">
        <w:rPr>
          <w:b/>
        </w:rPr>
        <w:t>i</w:t>
      </w:r>
      <w:r w:rsidR="00187652" w:rsidRPr="00187652">
        <w:rPr>
          <w:b/>
        </w:rPr>
        <w:t xml:space="preserve">ntroducing </w:t>
      </w:r>
      <w:r w:rsidR="00294C7B">
        <w:rPr>
          <w:b/>
        </w:rPr>
        <w:t xml:space="preserve">a time gap </w:t>
      </w:r>
      <w:r w:rsidR="00187652">
        <w:rPr>
          <w:b/>
        </w:rPr>
        <w:t xml:space="preserve">X </w:t>
      </w:r>
      <w:r w:rsidR="00294C7B">
        <w:rPr>
          <w:b/>
        </w:rPr>
        <w:t xml:space="preserve">between two UL transmissions with two different TA values to avoid UL overlap between the two </w:t>
      </w:r>
      <w:r w:rsidR="00294C7B">
        <w:rPr>
          <w:rFonts w:hint="eastAsia"/>
          <w:b/>
          <w:lang w:eastAsia="zh-CN"/>
        </w:rPr>
        <w:t>UL</w:t>
      </w:r>
      <w:r w:rsidR="00294C7B">
        <w:rPr>
          <w:b/>
          <w:lang w:eastAsia="zh-CN"/>
        </w:rPr>
        <w:t xml:space="preserve"> transmissions</w:t>
      </w:r>
      <w:r w:rsidR="00A0552C">
        <w:rPr>
          <w:b/>
          <w:lang w:eastAsia="zh-CN"/>
        </w:rPr>
        <w:t xml:space="preserve"> (Alt1)</w:t>
      </w:r>
      <w:r w:rsidR="00294C7B">
        <w:rPr>
          <w:b/>
          <w:lang w:eastAsia="zh-CN"/>
        </w:rPr>
        <w:t xml:space="preserve">. </w:t>
      </w:r>
    </w:p>
    <w:p w14:paraId="60DECE73" w14:textId="490F4CEB" w:rsidR="00187652" w:rsidRDefault="00187652" w:rsidP="00187652">
      <w:pPr>
        <w:pStyle w:val="ListParagraph"/>
        <w:numPr>
          <w:ilvl w:val="0"/>
          <w:numId w:val="44"/>
        </w:numPr>
        <w:rPr>
          <w:rFonts w:ascii="Times New Roman" w:hAnsi="Times New Roman" w:cs="Times New Roman"/>
          <w:b/>
        </w:rPr>
      </w:pPr>
      <w:r w:rsidRPr="00187652">
        <w:rPr>
          <w:rFonts w:ascii="Times New Roman" w:hAnsi="Times New Roman" w:cs="Times New Roman"/>
          <w:b/>
        </w:rPr>
        <w:t xml:space="preserve">X = </w:t>
      </w:r>
      <w:r>
        <w:rPr>
          <w:rFonts w:ascii="Times New Roman" w:hAnsi="Times New Roman" w:cs="Times New Roman"/>
          <w:b/>
        </w:rPr>
        <w:t xml:space="preserve">2 </w:t>
      </w:r>
      <w:r w:rsidR="001265F2" w:rsidRPr="001265F2">
        <w:rPr>
          <w:rFonts w:ascii="Times New Roman" w:hAnsi="Times New Roman" w:cs="Times New Roman"/>
          <w:b/>
        </w:rPr>
        <w:t>symbols</w:t>
      </w:r>
      <w:r w:rsidR="001265F2" w:rsidRPr="001265F2">
        <w:rPr>
          <w:rFonts w:ascii="Times New Roman" w:hAnsi="Times New Roman" w:cs="Times New Roman" w:hint="eastAsia"/>
          <w:b/>
        </w:rPr>
        <w:t xml:space="preserve"> </w:t>
      </w:r>
      <w:r>
        <w:rPr>
          <w:rFonts w:ascii="Times New Roman" w:hAnsi="Times New Roman" w:cs="Times New Roman" w:hint="eastAsia"/>
          <w:b/>
        </w:rPr>
        <w:t>when</w:t>
      </w:r>
      <w:r>
        <w:rPr>
          <w:rFonts w:ascii="Times New Roman" w:hAnsi="Times New Roman" w:cs="Times New Roman"/>
          <w:b/>
        </w:rPr>
        <w:t xml:space="preserve"> </w:t>
      </w:r>
      <w:r w:rsidRPr="00187652">
        <w:rPr>
          <w:rFonts w:ascii="Times New Roman" w:hAnsi="Times New Roman" w:cs="Times New Roman"/>
          <w:b/>
        </w:rPr>
        <w:t xml:space="preserve">UE </w:t>
      </w:r>
      <w:r>
        <w:rPr>
          <w:rFonts w:ascii="Times New Roman" w:hAnsi="Times New Roman" w:cs="Times New Roman"/>
          <w:b/>
        </w:rPr>
        <w:t xml:space="preserve">is </w:t>
      </w:r>
      <w:r w:rsidRPr="00187652">
        <w:rPr>
          <w:rFonts w:ascii="Times New Roman" w:hAnsi="Times New Roman" w:cs="Times New Roman"/>
          <w:b/>
        </w:rPr>
        <w:t>capable of supporting MRTD &gt; CP</w:t>
      </w:r>
      <w:r>
        <w:rPr>
          <w:rFonts w:ascii="Times New Roman" w:hAnsi="Times New Roman" w:cs="Times New Roman"/>
          <w:b/>
        </w:rPr>
        <w:t xml:space="preserve"> and </w:t>
      </w:r>
      <w:r w:rsidRPr="00187652">
        <w:rPr>
          <w:rFonts w:ascii="Times New Roman" w:hAnsi="Times New Roman" w:cs="Times New Roman"/>
          <w:b/>
        </w:rPr>
        <w:t>SCS=60 kHz is adopted for FR1</w:t>
      </w:r>
      <w:r>
        <w:rPr>
          <w:rFonts w:ascii="Times New Roman" w:hAnsi="Times New Roman" w:cs="Times New Roman"/>
          <w:b/>
        </w:rPr>
        <w:t>.</w:t>
      </w:r>
    </w:p>
    <w:p w14:paraId="2004C235" w14:textId="0D8A4441" w:rsidR="00F51723" w:rsidRDefault="00187652" w:rsidP="00F51723">
      <w:pPr>
        <w:pStyle w:val="ListParagraph"/>
        <w:numPr>
          <w:ilvl w:val="0"/>
          <w:numId w:val="44"/>
        </w:numPr>
        <w:rPr>
          <w:rFonts w:ascii="Times New Roman" w:hAnsi="Times New Roman" w:cs="Times New Roman"/>
          <w:b/>
        </w:rPr>
      </w:pPr>
      <w:r w:rsidRPr="00187652">
        <w:rPr>
          <w:rFonts w:ascii="Times New Roman" w:hAnsi="Times New Roman" w:cs="Times New Roman" w:hint="eastAsia"/>
          <w:b/>
        </w:rPr>
        <w:t>X</w:t>
      </w:r>
      <w:r w:rsidRPr="00187652">
        <w:rPr>
          <w:rFonts w:ascii="Times New Roman" w:hAnsi="Times New Roman" w:cs="Times New Roman"/>
          <w:b/>
        </w:rPr>
        <w:t xml:space="preserve"> = 1 </w:t>
      </w:r>
      <w:r w:rsidR="001265F2" w:rsidRPr="001265F2">
        <w:rPr>
          <w:rFonts w:ascii="Times New Roman" w:hAnsi="Times New Roman" w:cs="Times New Roman"/>
          <w:b/>
        </w:rPr>
        <w:t xml:space="preserve">symbol </w:t>
      </w:r>
      <w:r w:rsidR="00524865">
        <w:rPr>
          <w:rFonts w:ascii="Times New Roman" w:hAnsi="Times New Roman" w:cs="Times New Roman"/>
          <w:b/>
        </w:rPr>
        <w:t>for other cases</w:t>
      </w:r>
      <w:r w:rsidRPr="00187652">
        <w:rPr>
          <w:rFonts w:ascii="Times New Roman" w:hAnsi="Times New Roman" w:cs="Times New Roman"/>
          <w:b/>
        </w:rPr>
        <w:t>.</w:t>
      </w:r>
    </w:p>
    <w:p w14:paraId="4567624B" w14:textId="77777777" w:rsidR="00F51723" w:rsidRPr="00492837" w:rsidRDefault="00F51723" w:rsidP="00492837">
      <w:pPr>
        <w:ind w:left="840"/>
        <w:rPr>
          <w:b/>
        </w:rPr>
      </w:pPr>
    </w:p>
    <w:p w14:paraId="3E7492FD" w14:textId="2D2B5AC6" w:rsidR="00A2710C" w:rsidRDefault="00DD441A" w:rsidP="00A2710C">
      <w:pPr>
        <w:pStyle w:val="Heading2"/>
        <w:rPr>
          <w:lang w:eastAsia="zh-CN"/>
        </w:rPr>
      </w:pPr>
      <w:r w:rsidRPr="004636C3">
        <w:rPr>
          <w:lang w:eastAsia="zh-CN"/>
        </w:rPr>
        <w:t>Acquisition of initial TA for the second TRP</w:t>
      </w:r>
    </w:p>
    <w:p w14:paraId="73461A2B" w14:textId="43F2BBE6" w:rsidR="00A2710C" w:rsidRPr="00A2710C" w:rsidRDefault="00A2710C" w:rsidP="00A2710C">
      <w:pPr>
        <w:pStyle w:val="Heading3"/>
        <w:rPr>
          <w:lang w:eastAsia="zh-CN"/>
        </w:rPr>
      </w:pPr>
      <w:r>
        <w:rPr>
          <w:lang w:eastAsia="zh-CN"/>
        </w:rPr>
        <w:t>Intra-cell M-TRP</w:t>
      </w:r>
      <w:r w:rsidR="006A11D4">
        <w:rPr>
          <w:lang w:eastAsia="zh-CN"/>
        </w:rPr>
        <w:t xml:space="preserve"> scenario</w:t>
      </w:r>
    </w:p>
    <w:tbl>
      <w:tblPr>
        <w:tblStyle w:val="TableGrid"/>
        <w:tblW w:w="0" w:type="auto"/>
        <w:tblLook w:val="04A0" w:firstRow="1" w:lastRow="0" w:firstColumn="1" w:lastColumn="0" w:noHBand="0" w:noVBand="1"/>
      </w:tblPr>
      <w:tblGrid>
        <w:gridCol w:w="9016"/>
      </w:tblGrid>
      <w:tr w:rsidR="00AB2393" w14:paraId="394EB92F" w14:textId="77777777" w:rsidTr="00B76856">
        <w:tc>
          <w:tcPr>
            <w:tcW w:w="9016" w:type="dxa"/>
          </w:tcPr>
          <w:p w14:paraId="66D4B08E" w14:textId="77777777" w:rsidR="00AB2393" w:rsidRPr="000A73DA" w:rsidRDefault="00AB2393" w:rsidP="00B76856">
            <w:pPr>
              <w:widowControl/>
              <w:autoSpaceDE/>
              <w:autoSpaceDN/>
              <w:adjustRightInd/>
              <w:spacing w:beforeLines="50" w:before="156"/>
              <w:rPr>
                <w:rFonts w:ascii="Times" w:eastAsia="Batang" w:hAnsi="Times" w:cs="Times"/>
                <w:b/>
                <w:bCs/>
                <w:sz w:val="20"/>
                <w:highlight w:val="green"/>
                <w:lang w:val="en-GB" w:eastAsia="x-none"/>
              </w:rPr>
            </w:pPr>
            <w:r w:rsidRPr="000A73DA">
              <w:rPr>
                <w:rFonts w:ascii="Times" w:eastAsia="Batang" w:hAnsi="Times" w:cs="Times"/>
                <w:b/>
                <w:bCs/>
                <w:sz w:val="20"/>
                <w:highlight w:val="green"/>
                <w:lang w:val="en-GB" w:eastAsia="x-none"/>
              </w:rPr>
              <w:t>Agreement</w:t>
            </w:r>
            <w:r>
              <w:rPr>
                <w:rFonts w:ascii="Times" w:eastAsia="Batang" w:hAnsi="Times" w:cs="Times"/>
                <w:b/>
                <w:bCs/>
                <w:sz w:val="20"/>
                <w:highlight w:val="green"/>
                <w:lang w:val="en-GB" w:eastAsia="x-none"/>
              </w:rPr>
              <w:t xml:space="preserve"> </w:t>
            </w:r>
            <w:r w:rsidRPr="00B71015">
              <w:rPr>
                <w:rFonts w:cs="Times"/>
                <w:b/>
                <w:bCs/>
                <w:iCs/>
                <w:highlight w:val="green"/>
              </w:rPr>
              <w:t>(</w:t>
            </w:r>
            <w:r w:rsidRPr="00B71015">
              <w:rPr>
                <w:b/>
                <w:highlight w:val="green"/>
                <w:lang w:eastAsia="zh-CN"/>
              </w:rPr>
              <w:t>RAN1 #11</w:t>
            </w:r>
            <w:r>
              <w:rPr>
                <w:b/>
                <w:highlight w:val="green"/>
                <w:lang w:eastAsia="zh-CN"/>
              </w:rPr>
              <w:t>1</w:t>
            </w:r>
            <w:r w:rsidRPr="00B71015">
              <w:rPr>
                <w:rFonts w:cs="Times"/>
                <w:b/>
                <w:bCs/>
                <w:iCs/>
                <w:highlight w:val="green"/>
              </w:rPr>
              <w:t>)</w:t>
            </w:r>
          </w:p>
          <w:p w14:paraId="08861493" w14:textId="77777777" w:rsidR="00AB2393" w:rsidRPr="00492837" w:rsidRDefault="00AB2393" w:rsidP="00B76856">
            <w:pPr>
              <w:widowControl/>
              <w:autoSpaceDE/>
              <w:autoSpaceDN/>
              <w:adjustRightInd/>
              <w:rPr>
                <w:rFonts w:eastAsia="Batang"/>
                <w:lang w:val="en-GB"/>
              </w:rPr>
            </w:pPr>
            <w:r w:rsidRPr="00492837">
              <w:rPr>
                <w:rFonts w:eastAsia="Batang"/>
                <w:lang w:val="en-GB"/>
              </w:rPr>
              <w:t>For multi-DCI based Multi-TRP operation with two TA enhancement, support the case where a PDCCH order sent by one TRP triggers RACH procedure towards either the same TRP or a different TRP at least for inter-cell Multi-DCI.</w:t>
            </w:r>
          </w:p>
          <w:p w14:paraId="1AD00ED7" w14:textId="77777777" w:rsidR="00AB2393" w:rsidRPr="00492837" w:rsidRDefault="00AB2393" w:rsidP="00AB2393">
            <w:pPr>
              <w:widowControl/>
              <w:numPr>
                <w:ilvl w:val="0"/>
                <w:numId w:val="36"/>
              </w:numPr>
              <w:autoSpaceDE/>
              <w:autoSpaceDN/>
              <w:adjustRightInd/>
              <w:snapToGrid/>
              <w:spacing w:after="0"/>
              <w:rPr>
                <w:rFonts w:eastAsia="Batang"/>
                <w:lang w:val="en-GB"/>
              </w:rPr>
            </w:pPr>
            <w:r w:rsidRPr="00492837">
              <w:rPr>
                <w:rFonts w:eastAsia="Batang"/>
                <w:lang w:val="en-GB"/>
              </w:rPr>
              <w:t>FFS: for intra-cell Multi-DCI</w:t>
            </w:r>
          </w:p>
          <w:p w14:paraId="3AD613DD" w14:textId="77777777" w:rsidR="00AB2393" w:rsidRPr="00492837" w:rsidRDefault="00AB2393" w:rsidP="00AB2393">
            <w:pPr>
              <w:widowControl/>
              <w:numPr>
                <w:ilvl w:val="0"/>
                <w:numId w:val="36"/>
              </w:numPr>
              <w:autoSpaceDE/>
              <w:autoSpaceDN/>
              <w:adjustRightInd/>
              <w:snapToGrid/>
              <w:spacing w:after="0"/>
              <w:rPr>
                <w:rFonts w:eastAsia="Batang"/>
                <w:lang w:val="en-GB"/>
              </w:rPr>
            </w:pPr>
            <w:r w:rsidRPr="00492837">
              <w:rPr>
                <w:rFonts w:eastAsia="Batang"/>
                <w:lang w:val="en-GB"/>
              </w:rPr>
              <w:t>FFS: whether there are any restrictions needed</w:t>
            </w:r>
          </w:p>
          <w:p w14:paraId="41C4E33F" w14:textId="77777777" w:rsidR="00AB2393" w:rsidRPr="00045E16" w:rsidRDefault="00AB2393" w:rsidP="00AB2393">
            <w:pPr>
              <w:widowControl/>
              <w:numPr>
                <w:ilvl w:val="0"/>
                <w:numId w:val="36"/>
              </w:numPr>
              <w:autoSpaceDE/>
              <w:autoSpaceDN/>
              <w:adjustRightInd/>
              <w:snapToGrid/>
              <w:spacing w:after="0"/>
              <w:rPr>
                <w:rFonts w:ascii="Times" w:eastAsia="Batang" w:hAnsi="Times" w:cs="Times"/>
                <w:sz w:val="20"/>
                <w:lang w:val="en-GB"/>
              </w:rPr>
            </w:pPr>
            <w:r w:rsidRPr="00492837">
              <w:rPr>
                <w:rFonts w:eastAsia="Batang"/>
                <w:lang w:val="en-GB"/>
              </w:rPr>
              <w:t>FFS: if cross TRP RACH triggering is an optional feature</w:t>
            </w:r>
          </w:p>
        </w:tc>
      </w:tr>
    </w:tbl>
    <w:p w14:paraId="1C231CFD" w14:textId="2A0FFFED" w:rsidR="00AB2393" w:rsidRDefault="00AB2393" w:rsidP="00AB2393">
      <w:pPr>
        <w:widowControl w:val="0"/>
        <w:spacing w:beforeLines="50" w:before="156"/>
        <w:rPr>
          <w:lang w:eastAsia="zh-CN"/>
        </w:rPr>
      </w:pPr>
      <w:r w:rsidRPr="00C3795A">
        <w:rPr>
          <w:lang w:eastAsia="zh-CN"/>
        </w:rPr>
        <w:lastRenderedPageBreak/>
        <w:t>With respect to acquisition of initial TA for the second TRP,</w:t>
      </w:r>
      <w:r>
        <w:rPr>
          <w:lang w:eastAsia="zh-CN"/>
        </w:rPr>
        <w:t xml:space="preserve"> </w:t>
      </w:r>
      <w:r w:rsidRPr="00C3795A">
        <w:rPr>
          <w:lang w:eastAsia="zh-CN"/>
        </w:rPr>
        <w:t>a PDCCH order sent by one TRP trigger</w:t>
      </w:r>
      <w:r>
        <w:rPr>
          <w:lang w:eastAsia="zh-CN"/>
        </w:rPr>
        <w:t>ing</w:t>
      </w:r>
      <w:r w:rsidRPr="00C3795A">
        <w:rPr>
          <w:lang w:eastAsia="zh-CN"/>
        </w:rPr>
        <w:t xml:space="preserve"> RACH procedure towards</w:t>
      </w:r>
      <w:r w:rsidRPr="00C3795A">
        <w:t xml:space="preserve"> </w:t>
      </w:r>
      <w:r>
        <w:t>e</w:t>
      </w:r>
      <w:r w:rsidRPr="00C3795A">
        <w:rPr>
          <w:lang w:eastAsia="zh-CN"/>
        </w:rPr>
        <w:t>ither the same TRP or a different TRP for inter-cell M-</w:t>
      </w:r>
      <w:r>
        <w:rPr>
          <w:lang w:eastAsia="zh-CN"/>
        </w:rPr>
        <w:t>TRP case</w:t>
      </w:r>
      <w:r w:rsidRPr="00C3795A">
        <w:rPr>
          <w:lang w:eastAsia="zh-CN"/>
        </w:rPr>
        <w:t xml:space="preserve"> has been</w:t>
      </w:r>
      <w:r>
        <w:rPr>
          <w:lang w:eastAsia="zh-CN"/>
        </w:rPr>
        <w:t xml:space="preserve"> supported</w:t>
      </w:r>
      <w:r w:rsidR="00EB5236">
        <w:rPr>
          <w:lang w:eastAsia="zh-CN"/>
        </w:rPr>
        <w:t xml:space="preserve"> [</w:t>
      </w:r>
      <w:r w:rsidR="00766E75">
        <w:rPr>
          <w:lang w:eastAsia="zh-CN"/>
        </w:rPr>
        <w:t>2</w:t>
      </w:r>
      <w:r w:rsidR="00EB5236">
        <w:rPr>
          <w:lang w:eastAsia="zh-CN"/>
        </w:rPr>
        <w:t>]</w:t>
      </w:r>
      <w:r w:rsidRPr="00C3795A">
        <w:rPr>
          <w:lang w:eastAsia="zh-CN"/>
        </w:rPr>
        <w:t>.</w:t>
      </w:r>
      <w:r>
        <w:rPr>
          <w:lang w:eastAsia="zh-CN"/>
        </w:rPr>
        <w:t xml:space="preserve"> </w:t>
      </w:r>
      <w:r w:rsidRPr="001132A2">
        <w:rPr>
          <w:szCs w:val="20"/>
        </w:rPr>
        <w:t>While</w:t>
      </w:r>
      <w:r>
        <w:rPr>
          <w:szCs w:val="20"/>
          <w:lang w:eastAsia="zh-CN"/>
        </w:rPr>
        <w:t xml:space="preserve"> for intra-cell M-TRP case, it needs to be further discussed.</w:t>
      </w:r>
    </w:p>
    <w:p w14:paraId="0A1BD262" w14:textId="20E6C547" w:rsidR="00AB2393" w:rsidRDefault="009C7611" w:rsidP="00AB2393">
      <w:pPr>
        <w:widowControl w:val="0"/>
        <w:spacing w:beforeLines="50" w:before="156"/>
        <w:rPr>
          <w:iCs/>
        </w:rPr>
      </w:pPr>
      <w:r>
        <w:rPr>
          <w:lang w:eastAsia="zh-CN"/>
        </w:rPr>
        <w:t xml:space="preserve">In our view, such mechanism should </w:t>
      </w:r>
      <w:r w:rsidR="00AB2393">
        <w:rPr>
          <w:rFonts w:hint="eastAsia"/>
          <w:lang w:eastAsia="zh-CN"/>
        </w:rPr>
        <w:t>also</w:t>
      </w:r>
      <w:r w:rsidR="00AB2393">
        <w:rPr>
          <w:lang w:eastAsia="zh-CN"/>
        </w:rPr>
        <w:t xml:space="preserve"> be supported for</w:t>
      </w:r>
      <w:r>
        <w:rPr>
          <w:lang w:eastAsia="zh-CN"/>
        </w:rPr>
        <w:t xml:space="preserve"> intra-cell M-TRP case. We fail to see the motivation </w:t>
      </w:r>
      <w:r w:rsidR="00AF060B">
        <w:rPr>
          <w:lang w:eastAsia="zh-CN"/>
        </w:rPr>
        <w:t>why</w:t>
      </w:r>
      <w:r>
        <w:rPr>
          <w:lang w:eastAsia="zh-CN"/>
        </w:rPr>
        <w:t xml:space="preserve"> different mechanism</w:t>
      </w:r>
      <w:r w:rsidR="00AF060B">
        <w:rPr>
          <w:lang w:eastAsia="zh-CN"/>
        </w:rPr>
        <w:t>s</w:t>
      </w:r>
      <w:r>
        <w:rPr>
          <w:lang w:eastAsia="zh-CN"/>
        </w:rPr>
        <w:t xml:space="preserve"> should be </w:t>
      </w:r>
      <w:r w:rsidR="00AF060B">
        <w:rPr>
          <w:lang w:eastAsia="zh-CN"/>
        </w:rPr>
        <w:t>adopted</w:t>
      </w:r>
      <w:r>
        <w:rPr>
          <w:lang w:eastAsia="zh-CN"/>
        </w:rPr>
        <w:t xml:space="preserve"> for intra-cell M-TRP case and inter-cell M-TRP. Supporting of cross</w:t>
      </w:r>
      <w:r w:rsidR="00AF060B">
        <w:rPr>
          <w:lang w:eastAsia="zh-CN"/>
        </w:rPr>
        <w:t>-</w:t>
      </w:r>
      <w:r>
        <w:rPr>
          <w:lang w:eastAsia="zh-CN"/>
        </w:rPr>
        <w:t>TRP RACH triggering can be beneficial for both cases</w:t>
      </w:r>
      <w:r w:rsidR="00AB2393">
        <w:rPr>
          <w:lang w:eastAsia="zh-CN"/>
        </w:rPr>
        <w:t>. F</w:t>
      </w:r>
      <w:r w:rsidR="00AB2393">
        <w:rPr>
          <w:rFonts w:hint="eastAsia"/>
          <w:lang w:eastAsia="zh-CN"/>
        </w:rPr>
        <w:t>irstly</w:t>
      </w:r>
      <w:r w:rsidR="00AB2393">
        <w:rPr>
          <w:lang w:eastAsia="zh-CN"/>
        </w:rPr>
        <w:t xml:space="preserve">, it </w:t>
      </w:r>
      <w:r w:rsidR="00AB2393" w:rsidRPr="00FF7F36">
        <w:rPr>
          <w:lang w:eastAsia="zh-CN"/>
        </w:rPr>
        <w:t>is beneficial for PDCCH load balance.</w:t>
      </w:r>
      <w:r w:rsidR="00AB2393">
        <w:rPr>
          <w:lang w:eastAsia="zh-CN"/>
        </w:rPr>
        <w:t xml:space="preserve"> </w:t>
      </w:r>
      <w:r w:rsidR="00AB2393">
        <w:rPr>
          <w:rFonts w:eastAsia="DengXian"/>
        </w:rPr>
        <w:t xml:space="preserve">For example, when gNB intends to trigger RACH for TRP1 but PDCCH resources of TRP1 are all used for other purposes, gNB can transmit the PDCCH order via TRP2, instead of waiting for PDCCH resource. Secondly, </w:t>
      </w:r>
      <w:r w:rsidR="00AB2393" w:rsidRPr="00FF7F36">
        <w:rPr>
          <w:rFonts w:eastAsia="DengXian"/>
        </w:rPr>
        <w:t>PDCCH order can be transmitted via the TRP with better quality to ensure the reliability of PDCCH order transmission.</w:t>
      </w:r>
      <w:r w:rsidR="00AB2393">
        <w:rPr>
          <w:rFonts w:eastAsia="DengXian"/>
        </w:rPr>
        <w:t xml:space="preserve"> </w:t>
      </w:r>
      <w:r w:rsidR="00AB2393">
        <w:rPr>
          <w:iCs/>
        </w:rPr>
        <w:t xml:space="preserve">Base on above analysis, we have the following </w:t>
      </w:r>
      <w:r w:rsidR="00AB2393">
        <w:rPr>
          <w:rFonts w:hint="eastAsia"/>
          <w:iCs/>
          <w:lang w:eastAsia="zh-CN"/>
        </w:rPr>
        <w:t>prop</w:t>
      </w:r>
      <w:r w:rsidR="00AB2393">
        <w:rPr>
          <w:iCs/>
        </w:rPr>
        <w:t>osal.</w:t>
      </w:r>
    </w:p>
    <w:p w14:paraId="54309519" w14:textId="1BFEDA17" w:rsidR="00AB2393" w:rsidRPr="00AB2393" w:rsidRDefault="00AB2393" w:rsidP="00016998">
      <w:pPr>
        <w:widowControl w:val="0"/>
        <w:rPr>
          <w:lang w:eastAsia="zh-CN"/>
        </w:rPr>
      </w:pPr>
      <w:r w:rsidRPr="00DC0B7F">
        <w:rPr>
          <w:b/>
        </w:rPr>
        <w:t xml:space="preserve">Proposal </w:t>
      </w:r>
      <w:r w:rsidR="009716DF">
        <w:rPr>
          <w:b/>
        </w:rPr>
        <w:t>5</w:t>
      </w:r>
      <w:r w:rsidRPr="00DC0B7F">
        <w:rPr>
          <w:b/>
        </w:rPr>
        <w:t>:</w:t>
      </w:r>
      <w:r>
        <w:rPr>
          <w:b/>
        </w:rPr>
        <w:t xml:space="preserve"> Support that </w:t>
      </w:r>
      <w:r w:rsidRPr="003755DB">
        <w:rPr>
          <w:b/>
        </w:rPr>
        <w:t xml:space="preserve">PDCCH order sent by one TRP triggers RACH procedure towards either the same TRP or </w:t>
      </w:r>
      <w:r w:rsidR="00AF060B">
        <w:rPr>
          <w:b/>
        </w:rPr>
        <w:t xml:space="preserve">a </w:t>
      </w:r>
      <w:r w:rsidRPr="003755DB">
        <w:rPr>
          <w:b/>
        </w:rPr>
        <w:t>different TRP</w:t>
      </w:r>
      <w:r>
        <w:rPr>
          <w:b/>
        </w:rPr>
        <w:t xml:space="preserve"> </w:t>
      </w:r>
      <w:r w:rsidRPr="008E63B3">
        <w:rPr>
          <w:b/>
        </w:rPr>
        <w:t>for intra-cell M</w:t>
      </w:r>
      <w:r w:rsidR="00AF060B">
        <w:rPr>
          <w:b/>
        </w:rPr>
        <w:t>-TRP case</w:t>
      </w:r>
      <w:r>
        <w:rPr>
          <w:b/>
        </w:rPr>
        <w:t>.</w:t>
      </w:r>
    </w:p>
    <w:p w14:paraId="794B619E" w14:textId="21450D81" w:rsidR="006E0FBF" w:rsidRPr="004636C3" w:rsidRDefault="00DD441A" w:rsidP="00D0561E">
      <w:pPr>
        <w:rPr>
          <w:lang w:eastAsia="zh-CN"/>
        </w:rPr>
      </w:pPr>
      <w:r w:rsidRPr="004636C3">
        <w:rPr>
          <w:lang w:eastAsia="zh-CN"/>
        </w:rPr>
        <w:t xml:space="preserve">With respect to </w:t>
      </w:r>
      <w:r w:rsidR="00B138DA" w:rsidRPr="004636C3">
        <w:rPr>
          <w:lang w:eastAsia="zh-CN"/>
        </w:rPr>
        <w:t>a</w:t>
      </w:r>
      <w:r w:rsidR="00B138DA" w:rsidRPr="001132A2">
        <w:rPr>
          <w:lang w:eastAsia="zh-CN"/>
        </w:rPr>
        <w:t>cquisition of initial TA for the second TRP</w:t>
      </w:r>
      <w:r w:rsidR="00327DE5">
        <w:rPr>
          <w:lang w:eastAsia="zh-CN"/>
        </w:rPr>
        <w:t xml:space="preserve"> </w:t>
      </w:r>
      <w:r w:rsidR="00327DE5">
        <w:rPr>
          <w:rFonts w:hint="eastAsia"/>
          <w:lang w:eastAsia="zh-CN"/>
        </w:rPr>
        <w:t>in</w:t>
      </w:r>
      <w:r w:rsidR="00327DE5">
        <w:rPr>
          <w:lang w:eastAsia="zh-CN"/>
        </w:rPr>
        <w:t xml:space="preserve"> intra-cell M-TRP</w:t>
      </w:r>
      <w:r w:rsidR="006A11D4">
        <w:rPr>
          <w:lang w:eastAsia="zh-CN"/>
        </w:rPr>
        <w:t xml:space="preserve"> scenario</w:t>
      </w:r>
      <w:r w:rsidRPr="001132A2">
        <w:rPr>
          <w:lang w:eastAsia="zh-CN"/>
        </w:rPr>
        <w:t xml:space="preserve">, the following </w:t>
      </w:r>
      <w:r w:rsidR="00B138DA" w:rsidRPr="004636C3">
        <w:rPr>
          <w:lang w:eastAsia="zh-CN"/>
        </w:rPr>
        <w:t>agreement</w:t>
      </w:r>
      <w:r w:rsidRPr="004636C3">
        <w:rPr>
          <w:lang w:eastAsia="zh-CN"/>
        </w:rPr>
        <w:t xml:space="preserve"> w</w:t>
      </w:r>
      <w:r w:rsidR="00B138DA" w:rsidRPr="004636C3">
        <w:rPr>
          <w:lang w:eastAsia="zh-CN"/>
        </w:rPr>
        <w:t>as</w:t>
      </w:r>
      <w:r w:rsidRPr="004636C3">
        <w:rPr>
          <w:lang w:eastAsia="zh-CN"/>
        </w:rPr>
        <w:t xml:space="preserve"> </w:t>
      </w:r>
      <w:r w:rsidR="00B138DA" w:rsidRPr="004636C3">
        <w:rPr>
          <w:lang w:eastAsia="zh-CN"/>
        </w:rPr>
        <w:t>made</w:t>
      </w:r>
      <w:r w:rsidRPr="004636C3">
        <w:rPr>
          <w:lang w:eastAsia="zh-CN"/>
        </w:rPr>
        <w:t xml:space="preserve"> in RAN1 #1</w:t>
      </w:r>
      <w:r w:rsidR="00B138DA" w:rsidRPr="004636C3">
        <w:rPr>
          <w:lang w:eastAsia="zh-CN"/>
        </w:rPr>
        <w:t>10</w:t>
      </w:r>
      <w:r w:rsidR="00327DE5">
        <w:rPr>
          <w:lang w:eastAsia="zh-CN"/>
        </w:rPr>
        <w:t>bis-e</w:t>
      </w:r>
      <w:r w:rsidR="007C44A0">
        <w:rPr>
          <w:lang w:eastAsia="zh-CN"/>
        </w:rPr>
        <w:t xml:space="preserve"> [</w:t>
      </w:r>
      <w:r w:rsidR="009716DF">
        <w:rPr>
          <w:lang w:eastAsia="zh-CN"/>
        </w:rPr>
        <w:t>3</w:t>
      </w:r>
      <w:r w:rsidR="007C44A0">
        <w:rPr>
          <w:lang w:eastAsia="zh-CN"/>
        </w:rPr>
        <w:t>]</w:t>
      </w:r>
      <w:r w:rsidRPr="004636C3">
        <w:rPr>
          <w:lang w:eastAsia="zh-CN"/>
        </w:rPr>
        <w:t>:</w:t>
      </w:r>
    </w:p>
    <w:tbl>
      <w:tblPr>
        <w:tblStyle w:val="TableGrid"/>
        <w:tblW w:w="0" w:type="auto"/>
        <w:tblLook w:val="04A0" w:firstRow="1" w:lastRow="0" w:firstColumn="1" w:lastColumn="0" w:noHBand="0" w:noVBand="1"/>
      </w:tblPr>
      <w:tblGrid>
        <w:gridCol w:w="9016"/>
      </w:tblGrid>
      <w:tr w:rsidR="00B138DA" w:rsidRPr="004636C3" w14:paraId="42540A43" w14:textId="77777777" w:rsidTr="00B138DA">
        <w:tc>
          <w:tcPr>
            <w:tcW w:w="9016" w:type="dxa"/>
          </w:tcPr>
          <w:p w14:paraId="3928385A" w14:textId="4B724EC5" w:rsidR="00B138DA" w:rsidRPr="004636C3" w:rsidRDefault="00B138DA" w:rsidP="00D0561E">
            <w:pPr>
              <w:rPr>
                <w:b/>
                <w:bCs/>
                <w:highlight w:val="green"/>
              </w:rPr>
            </w:pPr>
            <w:r w:rsidRPr="004636C3">
              <w:rPr>
                <w:b/>
                <w:bCs/>
                <w:highlight w:val="green"/>
              </w:rPr>
              <w:t>Agreement</w:t>
            </w:r>
            <w:r w:rsidR="00B71015">
              <w:rPr>
                <w:b/>
                <w:bCs/>
                <w:highlight w:val="green"/>
              </w:rPr>
              <w:t xml:space="preserve"> </w:t>
            </w:r>
            <w:r w:rsidR="00B71015" w:rsidRPr="00B71015">
              <w:rPr>
                <w:rFonts w:cs="Times"/>
                <w:b/>
                <w:bCs/>
                <w:iCs/>
                <w:highlight w:val="green"/>
              </w:rPr>
              <w:t>(</w:t>
            </w:r>
            <w:r w:rsidR="00B71015" w:rsidRPr="00B71015">
              <w:rPr>
                <w:b/>
                <w:highlight w:val="green"/>
                <w:lang w:eastAsia="zh-CN"/>
              </w:rPr>
              <w:t>RAN1 #110bis-e</w:t>
            </w:r>
            <w:r w:rsidR="00B71015" w:rsidRPr="00B71015">
              <w:rPr>
                <w:rFonts w:cs="Times"/>
                <w:b/>
                <w:bCs/>
                <w:iCs/>
                <w:highlight w:val="green"/>
              </w:rPr>
              <w:t>)</w:t>
            </w:r>
          </w:p>
          <w:p w14:paraId="74947115" w14:textId="77777777" w:rsidR="00327DE5" w:rsidRPr="00084722" w:rsidRDefault="00327DE5" w:rsidP="00327DE5">
            <w:pPr>
              <w:autoSpaceDE/>
              <w:autoSpaceDN/>
              <w:adjustRightInd/>
              <w:snapToGrid/>
              <w:spacing w:after="0"/>
              <w:rPr>
                <w:rFonts w:ascii="Times" w:eastAsia="Malgun Gothic" w:hAnsi="Times" w:cs="Times"/>
                <w:i/>
                <w:szCs w:val="22"/>
                <w:lang w:val="en-GB"/>
              </w:rPr>
            </w:pPr>
            <w:r w:rsidRPr="00084722">
              <w:rPr>
                <w:rFonts w:ascii="Times" w:eastAsia="Batang" w:hAnsi="Times" w:cs="Times"/>
                <w:iCs/>
                <w:szCs w:val="22"/>
                <w:lang w:val="en-GB"/>
              </w:rPr>
              <w:t>For intra-cell multi-DCI based Multi-TRP operation with two TA enhancement, support at least one of the following alternatives (down selection to be done in RAN1#111):</w:t>
            </w:r>
          </w:p>
          <w:p w14:paraId="7DC331EE"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Alt 1:  indicate TAG ID as part of TA command in RAR</w:t>
            </w:r>
          </w:p>
          <w:p w14:paraId="445F68AD"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Alt 2:  indicate TAG ID as part of PDCCH order</w:t>
            </w:r>
          </w:p>
          <w:p w14:paraId="1B3FA05F" w14:textId="6DA3C6E6"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 xml:space="preserve">Alt 3:  divide SSBs into two groups, one for each TRP.  If </w:t>
            </w:r>
            <w:proofErr w:type="gramStart"/>
            <w:r w:rsidRPr="00084722">
              <w:rPr>
                <w:rFonts w:ascii="Times" w:hAnsi="Times" w:cs="Times"/>
                <w:iCs/>
                <w:szCs w:val="22"/>
                <w:lang w:val="en-GB"/>
              </w:rPr>
              <w:t>a</w:t>
            </w:r>
            <w:proofErr w:type="gramEnd"/>
            <w:r w:rsidRPr="00084722">
              <w:rPr>
                <w:rFonts w:ascii="Times" w:hAnsi="Times" w:cs="Times"/>
                <w:iCs/>
                <w:szCs w:val="22"/>
                <w:lang w:val="en-GB"/>
              </w:rPr>
              <w:t xml:space="preserve"> SSB associated to a RACH procedure belongs to the nth group (n=1,2), then the TA obtained via the RACH procedure corresponds to the nth TRP.</w:t>
            </w:r>
          </w:p>
          <w:p w14:paraId="72F82916"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Alt 4:  divide RACH resources into two groups, where for a RACH procedure, if the corresponding RACH resource belongs to the nth group (n=1,2), then the TA obtained via the RACH procedure corresponds to the nth TRP.</w:t>
            </w:r>
          </w:p>
          <w:p w14:paraId="354D2342"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Alt 5:  divide preambles into two groups, where for a RACH procedure, if the corresponding preamble belongs to the nth group (n=1,2), then the TA obtained via the RACH procedure corresponds to the nth TRP</w:t>
            </w:r>
          </w:p>
          <w:p w14:paraId="6B4E74F7"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 xml:space="preserve">Alt 6:   TAG ID is associated with </w:t>
            </w:r>
            <w:proofErr w:type="spellStart"/>
            <w:r w:rsidRPr="00084722">
              <w:rPr>
                <w:rFonts w:ascii="Times" w:hAnsi="Times" w:cs="Times"/>
                <w:iCs/>
                <w:szCs w:val="22"/>
                <w:lang w:val="en-GB"/>
              </w:rPr>
              <w:t>CORESETPoolIndex</w:t>
            </w:r>
            <w:proofErr w:type="spellEnd"/>
            <w:r w:rsidRPr="00084722">
              <w:rPr>
                <w:rFonts w:ascii="Times" w:hAnsi="Times" w:cs="Times"/>
                <w:iCs/>
                <w:szCs w:val="22"/>
                <w:lang w:val="en-GB"/>
              </w:rPr>
              <w:t xml:space="preserve"> and TAG ID is determined based on the </w:t>
            </w:r>
            <w:proofErr w:type="spellStart"/>
            <w:r w:rsidRPr="00084722">
              <w:rPr>
                <w:rFonts w:ascii="Times" w:hAnsi="Times" w:cs="Times"/>
                <w:iCs/>
                <w:szCs w:val="22"/>
                <w:lang w:val="en-GB"/>
              </w:rPr>
              <w:t>CORESETPoolIndex</w:t>
            </w:r>
            <w:proofErr w:type="spellEnd"/>
            <w:r w:rsidRPr="00084722">
              <w:rPr>
                <w:rFonts w:ascii="Times" w:hAnsi="Times" w:cs="Times"/>
                <w:iCs/>
                <w:szCs w:val="22"/>
                <w:lang w:val="en-GB"/>
              </w:rPr>
              <w:t xml:space="preserve"> of PDCCH order</w:t>
            </w:r>
          </w:p>
          <w:p w14:paraId="3BEA0757" w14:textId="77777777" w:rsidR="00327DE5" w:rsidRPr="00084722" w:rsidRDefault="00327DE5" w:rsidP="00327DE5">
            <w:pPr>
              <w:numPr>
                <w:ilvl w:val="0"/>
                <w:numId w:val="15"/>
              </w:numPr>
              <w:autoSpaceDE/>
              <w:autoSpaceDN/>
              <w:adjustRightInd/>
              <w:snapToGrid/>
              <w:spacing w:after="0"/>
              <w:jc w:val="left"/>
              <w:rPr>
                <w:rFonts w:ascii="Times" w:hAnsi="Times"/>
                <w:i/>
                <w:iCs/>
                <w:szCs w:val="22"/>
                <w:lang w:val="en-GB"/>
              </w:rPr>
            </w:pPr>
            <w:r w:rsidRPr="00084722">
              <w:rPr>
                <w:rFonts w:ascii="Times" w:hAnsi="Times" w:cs="Times"/>
                <w:iCs/>
                <w:szCs w:val="22"/>
                <w:lang w:val="en-GB"/>
              </w:rPr>
              <w:t>Alt 7:  Each TCI state is associated with a TAG ID, and the TAG ID corresponding to RACH triggered by a PDCCH order is determined based on the TCI state used to receive the PDCCH order</w:t>
            </w:r>
          </w:p>
          <w:p w14:paraId="14BA18BF" w14:textId="1C2865C1" w:rsidR="00B138DA" w:rsidRPr="003161C0" w:rsidRDefault="00327DE5" w:rsidP="00327DE5">
            <w:pPr>
              <w:rPr>
                <w:lang w:eastAsia="x-none"/>
              </w:rPr>
            </w:pPr>
            <w:r w:rsidRPr="00084722">
              <w:rPr>
                <w:rFonts w:ascii="Times" w:eastAsia="Batang" w:hAnsi="Times" w:cs="Times"/>
                <w:iCs/>
                <w:szCs w:val="22"/>
                <w:lang w:val="en-GB"/>
              </w:rPr>
              <w:t xml:space="preserve">Note: If Alt 1 or Alt 2 is </w:t>
            </w:r>
            <w:proofErr w:type="spellStart"/>
            <w:r w:rsidRPr="00084722">
              <w:rPr>
                <w:rFonts w:ascii="Times" w:eastAsia="Batang" w:hAnsi="Times" w:cs="Times"/>
                <w:iCs/>
                <w:szCs w:val="22"/>
                <w:lang w:val="en-GB"/>
              </w:rPr>
              <w:t>downselected</w:t>
            </w:r>
            <w:proofErr w:type="spellEnd"/>
            <w:r w:rsidRPr="00084722">
              <w:rPr>
                <w:rFonts w:ascii="Times" w:eastAsia="Batang" w:hAnsi="Times" w:cs="Times"/>
                <w:iCs/>
                <w:szCs w:val="22"/>
                <w:lang w:val="en-GB"/>
              </w:rPr>
              <w:t>, then it does not preclude indication of two TAG IDs (if supported)</w:t>
            </w:r>
            <w:r w:rsidR="00B138DA" w:rsidRPr="00084722">
              <w:rPr>
                <w:szCs w:val="22"/>
                <w:lang w:eastAsia="x-none"/>
              </w:rPr>
              <w:t>)</w:t>
            </w:r>
          </w:p>
        </w:tc>
      </w:tr>
    </w:tbl>
    <w:p w14:paraId="0A0E2E8E" w14:textId="5C1DBB7F" w:rsidR="00456972" w:rsidRPr="004636C3" w:rsidRDefault="00940CED" w:rsidP="00940CED">
      <w:pPr>
        <w:spacing w:beforeLines="50" w:before="156"/>
      </w:pPr>
      <w:r w:rsidRPr="004636C3">
        <w:t xml:space="preserve">In current specification, initial TA value is indicated by RAR </w:t>
      </w:r>
      <w:r w:rsidR="00ED3EAD">
        <w:t>message of</w:t>
      </w:r>
      <w:r w:rsidRPr="004636C3">
        <w:t xml:space="preserve"> RACH procedure</w:t>
      </w:r>
      <w:r w:rsidR="005E34C9" w:rsidRPr="004636C3">
        <w:t xml:space="preserve"> which </w:t>
      </w:r>
      <w:r w:rsidR="00CB441C" w:rsidRPr="004636C3">
        <w:t xml:space="preserve">can be triggered by gNB through a PDCCH order. </w:t>
      </w:r>
      <w:r w:rsidRPr="004636C3">
        <w:t xml:space="preserve">Such kind of mechanism can be reused to obtain the initial TA value of the second TRP. </w:t>
      </w:r>
    </w:p>
    <w:p w14:paraId="04DFC719" w14:textId="3AF9DB6C" w:rsidR="003348CB" w:rsidRDefault="00940CED" w:rsidP="00940CED">
      <w:pPr>
        <w:spacing w:beforeLines="50" w:before="156"/>
      </w:pPr>
      <w:r w:rsidRPr="004636C3">
        <w:t xml:space="preserve">In intra-cell </w:t>
      </w:r>
      <w:r w:rsidR="00F67E8D">
        <w:t>M</w:t>
      </w:r>
      <w:r w:rsidRPr="004636C3">
        <w:t>-TRP case, two TRPs are corresponding to the same</w:t>
      </w:r>
      <w:r w:rsidR="002A540C">
        <w:t xml:space="preserve"> serving</w:t>
      </w:r>
      <w:r w:rsidRPr="004636C3">
        <w:t xml:space="preserve"> cell. Once receiving an RAR that contains an initial TA value, UE is not able to know whether it is the initial TA for the first TRP or the second TRP. To address this issue, UE should be able to differentiate RACH procedure for different TRPs. In</w:t>
      </w:r>
      <w:r w:rsidR="00A57FCB">
        <w:t xml:space="preserve"> </w:t>
      </w:r>
      <w:r w:rsidR="009E0382">
        <w:t>RAN1</w:t>
      </w:r>
      <w:r w:rsidR="009E0382" w:rsidRPr="004636C3">
        <w:rPr>
          <w:lang w:eastAsia="zh-CN"/>
        </w:rPr>
        <w:t>#110</w:t>
      </w:r>
      <w:r w:rsidR="009E0382">
        <w:rPr>
          <w:lang w:eastAsia="zh-CN"/>
        </w:rPr>
        <w:t>bis-</w:t>
      </w:r>
      <w:proofErr w:type="gramStart"/>
      <w:r w:rsidR="009E0382">
        <w:rPr>
          <w:lang w:eastAsia="zh-CN"/>
        </w:rPr>
        <w:t xml:space="preserve">e </w:t>
      </w:r>
      <w:r w:rsidRPr="004636C3">
        <w:t>,</w:t>
      </w:r>
      <w:proofErr w:type="gramEnd"/>
      <w:r w:rsidRPr="004636C3">
        <w:t xml:space="preserve"> several solutions were </w:t>
      </w:r>
      <w:r w:rsidR="00594A19">
        <w:t>listed for down selection</w:t>
      </w:r>
      <w:r w:rsidRPr="004636C3">
        <w:t xml:space="preserve">. </w:t>
      </w:r>
    </w:p>
    <w:p w14:paraId="65B6D0D3" w14:textId="69A667FD" w:rsidR="003348CB" w:rsidRDefault="003348CB" w:rsidP="00940CED">
      <w:pPr>
        <w:spacing w:beforeLines="50" w:before="156"/>
      </w:pPr>
      <w:r>
        <w:rPr>
          <w:lang w:eastAsia="zh-CN"/>
        </w:rPr>
        <w:t>For Alt1 and A</w:t>
      </w:r>
      <w:r>
        <w:rPr>
          <w:rFonts w:hint="eastAsia"/>
          <w:lang w:eastAsia="zh-CN"/>
        </w:rPr>
        <w:t>l</w:t>
      </w:r>
      <w:r>
        <w:rPr>
          <w:lang w:eastAsia="zh-CN"/>
        </w:rPr>
        <w:t>t2</w:t>
      </w:r>
      <w:r>
        <w:rPr>
          <w:rFonts w:hint="eastAsia"/>
          <w:lang w:eastAsia="zh-CN"/>
        </w:rPr>
        <w:t>,</w:t>
      </w:r>
      <w:r>
        <w:rPr>
          <w:lang w:eastAsia="zh-CN"/>
        </w:rPr>
        <w:t xml:space="preserve"> UE can </w:t>
      </w:r>
      <w:r w:rsidR="001765B1" w:rsidRPr="004636C3">
        <w:t>differentiate</w:t>
      </w:r>
      <w:r w:rsidR="001765B1" w:rsidRPr="003348CB">
        <w:rPr>
          <w:lang w:eastAsia="zh-CN"/>
        </w:rPr>
        <w:t xml:space="preserve"> </w:t>
      </w:r>
      <w:r w:rsidR="001765B1" w:rsidRPr="004636C3">
        <w:t xml:space="preserve">RACH procedure </w:t>
      </w:r>
      <w:r w:rsidR="001765B1">
        <w:t xml:space="preserve">for </w:t>
      </w:r>
      <w:r w:rsidR="00785786">
        <w:t xml:space="preserve">each </w:t>
      </w:r>
      <w:r w:rsidR="001765B1">
        <w:t xml:space="preserve">TRP according to </w:t>
      </w:r>
      <w:r w:rsidRPr="003348CB">
        <w:rPr>
          <w:lang w:eastAsia="zh-CN"/>
        </w:rPr>
        <w:t xml:space="preserve">TAG ID in RAR </w:t>
      </w:r>
      <w:r w:rsidR="001765B1">
        <w:rPr>
          <w:lang w:eastAsia="zh-CN"/>
        </w:rPr>
        <w:t xml:space="preserve">or PDCCH order. </w:t>
      </w:r>
      <w:r w:rsidR="00785786">
        <w:rPr>
          <w:lang w:eastAsia="zh-CN"/>
        </w:rPr>
        <w:t xml:space="preserve">The drawback of such solutions is that </w:t>
      </w:r>
      <w:r w:rsidR="001765B1" w:rsidRPr="001765B1">
        <w:rPr>
          <w:lang w:eastAsia="zh-CN"/>
        </w:rPr>
        <w:t>it will consume reserved bit</w:t>
      </w:r>
      <w:r w:rsidR="00785786">
        <w:rPr>
          <w:rFonts w:hint="eastAsia"/>
          <w:lang w:eastAsia="zh-CN"/>
        </w:rPr>
        <w:t>(</w:t>
      </w:r>
      <w:r w:rsidR="00785786">
        <w:rPr>
          <w:lang w:eastAsia="zh-CN"/>
        </w:rPr>
        <w:t>s)</w:t>
      </w:r>
      <w:r w:rsidR="001765B1" w:rsidRPr="001765B1">
        <w:rPr>
          <w:lang w:eastAsia="zh-CN"/>
        </w:rPr>
        <w:t xml:space="preserve"> of RAR/PDCCH</w:t>
      </w:r>
      <w:r w:rsidR="00785786">
        <w:rPr>
          <w:lang w:eastAsia="zh-CN"/>
        </w:rPr>
        <w:t xml:space="preserve">. It should be noted that </w:t>
      </w:r>
      <w:r w:rsidR="001765B1">
        <w:t>every reserved bit</w:t>
      </w:r>
      <w:r w:rsidR="00785786">
        <w:t xml:space="preserve"> in PDCCH order and RAR</w:t>
      </w:r>
      <w:r w:rsidR="001765B1">
        <w:t xml:space="preserve"> is precious for </w:t>
      </w:r>
      <w:r w:rsidR="001765B1">
        <w:lastRenderedPageBreak/>
        <w:t>future enhancement.</w:t>
      </w:r>
      <w:r w:rsidR="00785786">
        <w:t xml:space="preserve"> So, we don’t prefer Alt 1 and Alt 2 considering there are other solutions that don’t need to consume any reserved bit.</w:t>
      </w:r>
    </w:p>
    <w:p w14:paraId="7EB441A9" w14:textId="07746D79" w:rsidR="00B26E86" w:rsidRDefault="00B26E86" w:rsidP="00940CED">
      <w:pPr>
        <w:spacing w:beforeLines="50" w:before="156"/>
        <w:rPr>
          <w:b/>
          <w:lang w:eastAsia="zh-CN"/>
        </w:rPr>
      </w:pPr>
      <w:r w:rsidRPr="003161C0">
        <w:rPr>
          <w:b/>
          <w:lang w:eastAsia="zh-CN"/>
        </w:rPr>
        <w:t xml:space="preserve">Observation </w:t>
      </w:r>
      <w:r w:rsidR="009716DF">
        <w:rPr>
          <w:b/>
          <w:lang w:eastAsia="zh-CN"/>
        </w:rPr>
        <w:t>4</w:t>
      </w:r>
      <w:r w:rsidRPr="003161C0">
        <w:rPr>
          <w:b/>
          <w:lang w:eastAsia="zh-CN"/>
        </w:rPr>
        <w:t>:</w:t>
      </w:r>
      <w:r>
        <w:rPr>
          <w:b/>
          <w:lang w:eastAsia="zh-CN"/>
        </w:rPr>
        <w:t xml:space="preserve"> </w:t>
      </w:r>
      <w:r w:rsidRPr="00B26E86">
        <w:rPr>
          <w:b/>
          <w:lang w:eastAsia="zh-CN"/>
        </w:rPr>
        <w:t>Alt1 and Alt2</w:t>
      </w:r>
      <w:r>
        <w:rPr>
          <w:b/>
          <w:lang w:eastAsia="zh-CN"/>
        </w:rPr>
        <w:t xml:space="preserve"> </w:t>
      </w:r>
      <w:r w:rsidR="002D2494">
        <w:rPr>
          <w:b/>
          <w:lang w:eastAsia="zh-CN"/>
        </w:rPr>
        <w:t xml:space="preserve">need to </w:t>
      </w:r>
      <w:r w:rsidRPr="00B26E86">
        <w:rPr>
          <w:b/>
          <w:lang w:eastAsia="zh-CN"/>
        </w:rPr>
        <w:t>consume reserved bit</w:t>
      </w:r>
      <w:r w:rsidR="002D2494">
        <w:rPr>
          <w:b/>
          <w:lang w:eastAsia="zh-CN"/>
        </w:rPr>
        <w:t>(s)</w:t>
      </w:r>
      <w:r w:rsidRPr="00B26E86">
        <w:rPr>
          <w:b/>
          <w:lang w:eastAsia="zh-CN"/>
        </w:rPr>
        <w:t xml:space="preserve"> of RAR/PDCCH</w:t>
      </w:r>
      <w:r w:rsidR="002D2494">
        <w:rPr>
          <w:b/>
          <w:lang w:eastAsia="zh-CN"/>
        </w:rPr>
        <w:t xml:space="preserve"> which may cause some issues for </w:t>
      </w:r>
      <w:r w:rsidR="00292466">
        <w:rPr>
          <w:b/>
          <w:lang w:eastAsia="zh-CN"/>
        </w:rPr>
        <w:t>future</w:t>
      </w:r>
      <w:r w:rsidR="002D2494">
        <w:rPr>
          <w:b/>
          <w:lang w:eastAsia="zh-CN"/>
        </w:rPr>
        <w:t xml:space="preserve"> enhancement</w:t>
      </w:r>
      <w:r>
        <w:rPr>
          <w:rFonts w:hint="eastAsia"/>
          <w:b/>
          <w:lang w:eastAsia="zh-CN"/>
        </w:rPr>
        <w:t>.</w:t>
      </w:r>
    </w:p>
    <w:p w14:paraId="2DE8DA77" w14:textId="0C9E7F76" w:rsidR="003348CB" w:rsidRDefault="00CD76CB" w:rsidP="00D218D0">
      <w:pPr>
        <w:spacing w:beforeLines="50" w:before="156"/>
      </w:pPr>
      <w:r w:rsidRPr="00CD76CB">
        <w:rPr>
          <w:lang w:eastAsia="zh-CN"/>
        </w:rPr>
        <w:t>For</w:t>
      </w:r>
      <w:r w:rsidR="003348CB" w:rsidRPr="00CD76CB">
        <w:rPr>
          <w:lang w:eastAsia="zh-CN"/>
        </w:rPr>
        <w:t xml:space="preserve"> Alt</w:t>
      </w:r>
      <w:r w:rsidRPr="00CD76CB">
        <w:rPr>
          <w:lang w:eastAsia="zh-CN"/>
        </w:rPr>
        <w:t>3,</w:t>
      </w:r>
      <w:r w:rsidRPr="00CD76CB">
        <w:t xml:space="preserve"> Alt4 and Alt5, </w:t>
      </w:r>
      <w:r w:rsidRPr="00CD76CB">
        <w:rPr>
          <w:iCs/>
          <w:lang w:val="en-GB"/>
        </w:rPr>
        <w:t>SSBs/RACH resources/preambles</w:t>
      </w:r>
      <w:r w:rsidRPr="00CD76CB">
        <w:t xml:space="preserve"> of the serving cell are divided into two groups with each group corresponding to one TRP. UE can determine</w:t>
      </w:r>
      <w:r w:rsidR="00EE38EB">
        <w:t xml:space="preserve"> </w:t>
      </w:r>
      <w:r w:rsidR="005B5A5B">
        <w:t>a</w:t>
      </w:r>
      <w:r w:rsidR="005B5A5B" w:rsidRPr="00CD76CB">
        <w:t xml:space="preserve"> </w:t>
      </w:r>
      <w:r w:rsidRPr="00CD76CB">
        <w:t xml:space="preserve">RACH procedure is for which TRP according to the corresponding </w:t>
      </w:r>
      <w:r w:rsidRPr="00CD76CB">
        <w:rPr>
          <w:iCs/>
          <w:lang w:val="en-GB"/>
        </w:rPr>
        <w:t>SSB/RACH resource/preamble</w:t>
      </w:r>
      <w:r>
        <w:rPr>
          <w:iCs/>
          <w:lang w:val="en-GB"/>
        </w:rPr>
        <w:t>.</w:t>
      </w:r>
      <w:r w:rsidRPr="00CD76CB">
        <w:t xml:space="preserve"> </w:t>
      </w:r>
      <w:r>
        <w:t>These methods</w:t>
      </w:r>
      <w:r w:rsidRPr="00CD76CB">
        <w:t xml:space="preserve"> </w:t>
      </w:r>
      <w:r w:rsidRPr="00CD76CB">
        <w:rPr>
          <w:rFonts w:eastAsia="DengXian"/>
          <w:lang w:eastAsia="zh-CN"/>
        </w:rPr>
        <w:t>don’t consume any reserved b</w:t>
      </w:r>
      <w:r>
        <w:rPr>
          <w:rFonts w:eastAsia="DengXian"/>
          <w:lang w:eastAsia="zh-CN"/>
        </w:rPr>
        <w:t>it of RAR/PDCCH.</w:t>
      </w:r>
      <w:r>
        <w:t xml:space="preserve"> </w:t>
      </w:r>
      <w:r w:rsidR="005B5A5B">
        <w:t xml:space="preserve">Regarding these three alternatives, we slightly prefer alt 3, as </w:t>
      </w:r>
      <w:r w:rsidRPr="00CD76CB">
        <w:rPr>
          <w:lang w:eastAsia="zh-CN"/>
        </w:rPr>
        <w:t>Alt 4 and Alt 5</w:t>
      </w:r>
      <w:r>
        <w:rPr>
          <w:lang w:eastAsia="zh-CN"/>
        </w:rPr>
        <w:t xml:space="preserve"> will</w:t>
      </w:r>
      <w:r w:rsidR="00C93E0F">
        <w:rPr>
          <w:lang w:eastAsia="zh-CN"/>
        </w:rPr>
        <w:t xml:space="preserve"> lead to</w:t>
      </w:r>
      <w:r w:rsidRPr="00CD76CB">
        <w:t xml:space="preserve"> </w:t>
      </w:r>
      <w:r w:rsidR="00FC2985">
        <w:t>loss</w:t>
      </w:r>
      <w:r w:rsidR="00FC2985" w:rsidRPr="001132A2">
        <w:t xml:space="preserve"> </w:t>
      </w:r>
      <w:r w:rsidR="00C93E0F">
        <w:t>of</w:t>
      </w:r>
      <w:r w:rsidR="00C93E0F" w:rsidRPr="001132A2">
        <w:t xml:space="preserve"> </w:t>
      </w:r>
      <w:r w:rsidRPr="001132A2">
        <w:t xml:space="preserve">flexibility of </w:t>
      </w:r>
      <w:r>
        <w:t>RACH</w:t>
      </w:r>
      <w:r w:rsidR="005B5A5B">
        <w:t xml:space="preserve"> resource allocation</w:t>
      </w:r>
      <w:r w:rsidRPr="001132A2">
        <w:t xml:space="preserve">, e.g., </w:t>
      </w:r>
      <w:r>
        <w:rPr>
          <w:rFonts w:eastAsia="DengXian"/>
          <w:lang w:eastAsia="zh-CN"/>
        </w:rPr>
        <w:t>preamble</w:t>
      </w:r>
      <w:r>
        <w:rPr>
          <w:rFonts w:eastAsia="DengXian" w:hint="eastAsia"/>
          <w:lang w:eastAsia="zh-CN"/>
        </w:rPr>
        <w:t>/</w:t>
      </w:r>
      <w:r>
        <w:rPr>
          <w:rFonts w:eastAsia="DengXian"/>
          <w:lang w:eastAsia="zh-CN"/>
        </w:rPr>
        <w:t xml:space="preserve">RO </w:t>
      </w:r>
      <w:r w:rsidR="005B5A5B">
        <w:rPr>
          <w:rFonts w:eastAsia="DengXian"/>
          <w:lang w:eastAsia="zh-CN"/>
        </w:rPr>
        <w:t>of the first preamble</w:t>
      </w:r>
      <w:r w:rsidR="005B5A5B">
        <w:rPr>
          <w:rFonts w:eastAsia="DengXian" w:hint="eastAsia"/>
          <w:lang w:eastAsia="zh-CN"/>
        </w:rPr>
        <w:t>/</w:t>
      </w:r>
      <w:r w:rsidR="005B5A5B">
        <w:rPr>
          <w:rFonts w:eastAsia="DengXian"/>
          <w:lang w:eastAsia="zh-CN"/>
        </w:rPr>
        <w:t>RO group</w:t>
      </w:r>
      <w:r w:rsidR="00057249">
        <w:rPr>
          <w:rFonts w:eastAsia="DengXian"/>
          <w:lang w:eastAsia="zh-CN"/>
        </w:rPr>
        <w:t xml:space="preserve"> (which is corresponding to TRP1)</w:t>
      </w:r>
      <w:r w:rsidR="005B5A5B">
        <w:rPr>
          <w:rFonts w:eastAsia="DengXian"/>
          <w:lang w:eastAsia="zh-CN"/>
        </w:rPr>
        <w:t xml:space="preserve"> </w:t>
      </w:r>
      <w:r>
        <w:rPr>
          <w:rFonts w:eastAsia="DengXian"/>
          <w:lang w:eastAsia="zh-CN"/>
        </w:rPr>
        <w:t>cannot be used for TRP2.</w:t>
      </w:r>
      <w:r w:rsidR="00E52C35">
        <w:rPr>
          <w:rFonts w:eastAsia="DengXian"/>
          <w:lang w:eastAsia="zh-CN"/>
        </w:rPr>
        <w:t xml:space="preserve"> While for Alt3, </w:t>
      </w:r>
      <w:r w:rsidR="00B26E86">
        <w:t>it</w:t>
      </w:r>
      <w:r w:rsidR="00E52C35" w:rsidRPr="001132A2">
        <w:t xml:space="preserve"> does not have such </w:t>
      </w:r>
      <w:r w:rsidR="00057249">
        <w:t xml:space="preserve">issue as the </w:t>
      </w:r>
      <w:r w:rsidR="00F51945">
        <w:rPr>
          <w:rFonts w:eastAsia="DengXian"/>
          <w:lang w:eastAsia="zh-CN"/>
        </w:rPr>
        <w:t>preamble</w:t>
      </w:r>
      <w:r w:rsidR="003B4824">
        <w:rPr>
          <w:rFonts w:eastAsia="DengXian" w:hint="eastAsia"/>
          <w:lang w:eastAsia="zh-CN"/>
        </w:rPr>
        <w:t>s</w:t>
      </w:r>
      <w:r w:rsidR="00F51945">
        <w:rPr>
          <w:rFonts w:eastAsia="DengXian" w:hint="eastAsia"/>
          <w:lang w:eastAsia="zh-CN"/>
        </w:rPr>
        <w:t>/</w:t>
      </w:r>
      <w:r w:rsidR="00F51945">
        <w:rPr>
          <w:rFonts w:eastAsia="DengXian"/>
          <w:lang w:eastAsia="zh-CN"/>
        </w:rPr>
        <w:t>RO</w:t>
      </w:r>
      <w:r w:rsidR="003B4824">
        <w:rPr>
          <w:rFonts w:eastAsia="DengXian"/>
          <w:lang w:eastAsia="zh-CN"/>
        </w:rPr>
        <w:t>s</w:t>
      </w:r>
      <w:r w:rsidR="00F51945">
        <w:t xml:space="preserve"> of the cell can be used for any TRP. </w:t>
      </w:r>
      <w:r w:rsidR="00FC2985">
        <w:rPr>
          <w:lang w:eastAsia="zh-CN"/>
        </w:rPr>
        <w:t>T</w:t>
      </w:r>
      <w:r w:rsidR="00F51945">
        <w:t>he grouping of SSB</w:t>
      </w:r>
      <w:r w:rsidR="002F26E5">
        <w:t>s</w:t>
      </w:r>
      <w:r w:rsidR="00FC2985">
        <w:t xml:space="preserve"> does</w:t>
      </w:r>
      <w:r w:rsidR="00F51945">
        <w:t xml:space="preserve"> not lead to loss of</w:t>
      </w:r>
      <w:r w:rsidR="005B5A5B">
        <w:t xml:space="preserve"> flexibility</w:t>
      </w:r>
      <w:r w:rsidR="00F51945">
        <w:t xml:space="preserve"> for SSB allocation</w:t>
      </w:r>
      <w:r w:rsidR="00C93E0F">
        <w:t xml:space="preserve"> either</w:t>
      </w:r>
      <w:r w:rsidR="00FC2985">
        <w:t>, as allocation of SSB</w:t>
      </w:r>
      <w:r w:rsidR="00FC2985">
        <w:rPr>
          <w:rFonts w:hint="eastAsia"/>
          <w:lang w:eastAsia="zh-CN"/>
        </w:rPr>
        <w:t>s</w:t>
      </w:r>
      <w:r w:rsidR="00FC2985">
        <w:t xml:space="preserve"> for two TRPs is usually static in implementation</w:t>
      </w:r>
      <w:r w:rsidR="00F51945">
        <w:t>.</w:t>
      </w:r>
      <w:r w:rsidR="00E52C35" w:rsidRPr="004636C3">
        <w:t xml:space="preserve"> </w:t>
      </w:r>
    </w:p>
    <w:p w14:paraId="6F3CAE3D" w14:textId="2D4F8D4A" w:rsidR="00A31C5F" w:rsidRPr="002F26E5" w:rsidRDefault="00B26E86" w:rsidP="002F26E5">
      <w:pPr>
        <w:spacing w:beforeLines="50" w:before="156"/>
        <w:rPr>
          <w:lang w:eastAsia="zh-CN"/>
        </w:rPr>
      </w:pPr>
      <w:r w:rsidRPr="003161C0">
        <w:rPr>
          <w:b/>
          <w:lang w:eastAsia="zh-CN"/>
        </w:rPr>
        <w:t xml:space="preserve">Observation </w:t>
      </w:r>
      <w:r w:rsidR="009716DF">
        <w:rPr>
          <w:b/>
          <w:lang w:eastAsia="zh-CN"/>
        </w:rPr>
        <w:t>5</w:t>
      </w:r>
      <w:r w:rsidRPr="003161C0">
        <w:rPr>
          <w:b/>
          <w:lang w:eastAsia="zh-CN"/>
        </w:rPr>
        <w:t>:</w:t>
      </w:r>
      <w:r>
        <w:rPr>
          <w:b/>
          <w:lang w:eastAsia="zh-CN"/>
        </w:rPr>
        <w:t xml:space="preserve"> </w:t>
      </w:r>
      <w:r w:rsidRPr="00B26E86">
        <w:rPr>
          <w:b/>
          <w:lang w:eastAsia="zh-CN"/>
        </w:rPr>
        <w:t>Alt 4 and Alt 5</w:t>
      </w:r>
      <w:r>
        <w:rPr>
          <w:b/>
          <w:lang w:eastAsia="zh-CN"/>
        </w:rPr>
        <w:t xml:space="preserve"> </w:t>
      </w:r>
      <w:r w:rsidR="00F859FD">
        <w:rPr>
          <w:b/>
          <w:lang w:eastAsia="zh-CN"/>
        </w:rPr>
        <w:t xml:space="preserve">lead to loss of </w:t>
      </w:r>
      <w:r w:rsidRPr="00B26E86">
        <w:rPr>
          <w:b/>
          <w:lang w:eastAsia="zh-CN"/>
        </w:rPr>
        <w:t xml:space="preserve">flexibility </w:t>
      </w:r>
      <w:r w:rsidR="00F859FD">
        <w:rPr>
          <w:b/>
          <w:lang w:eastAsia="zh-CN"/>
        </w:rPr>
        <w:t xml:space="preserve">in </w:t>
      </w:r>
      <w:r w:rsidR="00F859FD" w:rsidRPr="00CA7FB5">
        <w:rPr>
          <w:b/>
          <w:lang w:eastAsia="zh-CN"/>
        </w:rPr>
        <w:t>preamble/RO</w:t>
      </w:r>
      <w:r w:rsidR="00F859FD" w:rsidRPr="00B26E86" w:rsidDel="00F859FD">
        <w:rPr>
          <w:b/>
          <w:lang w:eastAsia="zh-CN"/>
        </w:rPr>
        <w:t xml:space="preserve"> </w:t>
      </w:r>
      <w:r w:rsidR="00F859FD">
        <w:rPr>
          <w:b/>
          <w:lang w:eastAsia="zh-CN"/>
        </w:rPr>
        <w:t>allocation. While, Alt 3 has no loss of flexibility in preamble/RO/SSB allocation</w:t>
      </w:r>
      <w:r>
        <w:rPr>
          <w:b/>
          <w:lang w:eastAsia="zh-CN"/>
        </w:rPr>
        <w:t>.</w:t>
      </w:r>
    </w:p>
    <w:p w14:paraId="3772E377" w14:textId="1621EA7D" w:rsidR="00A31C5F" w:rsidRDefault="00411055" w:rsidP="00D85EE1">
      <w:pPr>
        <w:rPr>
          <w:rFonts w:ascii="Times" w:hAnsi="Times" w:cs="Times"/>
          <w:iCs/>
          <w:lang w:val="en-GB" w:eastAsia="zh-CN"/>
        </w:rPr>
      </w:pPr>
      <w:r>
        <w:t>I</w:t>
      </w:r>
      <w:r w:rsidR="00DA2343">
        <w:rPr>
          <w:lang w:eastAsia="zh-CN"/>
        </w:rPr>
        <w:t xml:space="preserve">t was agreed </w:t>
      </w:r>
      <w:r w:rsidR="009577CF">
        <w:rPr>
          <w:rFonts w:hint="eastAsia"/>
          <w:lang w:eastAsia="zh-CN"/>
        </w:rPr>
        <w:t>in</w:t>
      </w:r>
      <w:r w:rsidR="009577CF">
        <w:rPr>
          <w:lang w:eastAsia="zh-CN"/>
        </w:rPr>
        <w:t xml:space="preserve"> RAN#111</w:t>
      </w:r>
      <w:r w:rsidR="00DA2343">
        <w:rPr>
          <w:lang w:eastAsia="zh-CN"/>
        </w:rPr>
        <w:t xml:space="preserve"> that</w:t>
      </w:r>
      <w:r w:rsidR="00105390" w:rsidRPr="00CD273B">
        <w:rPr>
          <w:lang w:eastAsia="zh-CN"/>
        </w:rPr>
        <w:t xml:space="preserve"> </w:t>
      </w:r>
      <w:r w:rsidR="009577CF" w:rsidRPr="009577CF">
        <w:rPr>
          <w:lang w:eastAsia="zh-CN"/>
        </w:rPr>
        <w:t xml:space="preserve">a PDCCH order sent by one TRP </w:t>
      </w:r>
      <w:r w:rsidR="00DA2343">
        <w:rPr>
          <w:lang w:eastAsia="zh-CN"/>
        </w:rPr>
        <w:t xml:space="preserve">can </w:t>
      </w:r>
      <w:r w:rsidR="009577CF" w:rsidRPr="009577CF">
        <w:rPr>
          <w:lang w:eastAsia="zh-CN"/>
        </w:rPr>
        <w:t xml:space="preserve">trigger RACH procedure towards either the same TRP or a different TRP </w:t>
      </w:r>
      <w:r w:rsidR="00DA2343">
        <w:rPr>
          <w:lang w:eastAsia="zh-CN"/>
        </w:rPr>
        <w:t xml:space="preserve">at least </w:t>
      </w:r>
      <w:r w:rsidR="009577CF" w:rsidRPr="009577CF">
        <w:rPr>
          <w:lang w:eastAsia="zh-CN"/>
        </w:rPr>
        <w:t>for inter-cell M</w:t>
      </w:r>
      <w:r w:rsidR="009E226A">
        <w:rPr>
          <w:lang w:eastAsia="zh-CN"/>
        </w:rPr>
        <w:t>-</w:t>
      </w:r>
      <w:r w:rsidR="007E52C5">
        <w:rPr>
          <w:lang w:eastAsia="zh-CN"/>
        </w:rPr>
        <w:t>TRP</w:t>
      </w:r>
      <w:r w:rsidR="00DA2343">
        <w:rPr>
          <w:lang w:eastAsia="zh-CN"/>
        </w:rPr>
        <w:t xml:space="preserve"> case.</w:t>
      </w:r>
      <w:r w:rsidR="009577CF" w:rsidRPr="009577CF">
        <w:rPr>
          <w:lang w:eastAsia="zh-CN"/>
        </w:rPr>
        <w:t xml:space="preserve"> </w:t>
      </w:r>
      <w:r w:rsidR="009E226A">
        <w:rPr>
          <w:lang w:eastAsia="zh-CN"/>
        </w:rPr>
        <w:t xml:space="preserve">It is natural to also support this </w:t>
      </w:r>
      <w:r w:rsidR="00710CCB">
        <w:rPr>
          <w:lang w:eastAsia="zh-CN"/>
        </w:rPr>
        <w:t xml:space="preserve">mechanism </w:t>
      </w:r>
      <w:r w:rsidR="009E226A">
        <w:rPr>
          <w:lang w:eastAsia="zh-CN"/>
        </w:rPr>
        <w:t xml:space="preserve">for </w:t>
      </w:r>
      <w:r w:rsidR="009577CF">
        <w:rPr>
          <w:lang w:eastAsia="zh-CN"/>
        </w:rPr>
        <w:t>intra-</w:t>
      </w:r>
      <w:r w:rsidR="009577CF">
        <w:rPr>
          <w:rFonts w:hint="eastAsia"/>
          <w:lang w:eastAsia="zh-CN"/>
        </w:rPr>
        <w:t>ce</w:t>
      </w:r>
      <w:r w:rsidR="009577CF">
        <w:rPr>
          <w:lang w:eastAsia="zh-CN"/>
        </w:rPr>
        <w:t>ll</w:t>
      </w:r>
      <w:r w:rsidR="009E226A">
        <w:rPr>
          <w:lang w:eastAsia="zh-CN"/>
        </w:rPr>
        <w:t xml:space="preserve"> M-TRP case</w:t>
      </w:r>
      <w:r w:rsidR="009577CF" w:rsidRPr="009577CF">
        <w:rPr>
          <w:lang w:eastAsia="zh-CN"/>
        </w:rPr>
        <w:t>.</w:t>
      </w:r>
      <w:r w:rsidR="009E226A">
        <w:rPr>
          <w:lang w:eastAsia="zh-CN"/>
        </w:rPr>
        <w:t xml:space="preserve"> </w:t>
      </w:r>
      <w:r w:rsidR="00105390" w:rsidRPr="00CD273B">
        <w:rPr>
          <w:lang w:eastAsia="zh-CN"/>
        </w:rPr>
        <w:t xml:space="preserve">Therefore, </w:t>
      </w:r>
      <w:r w:rsidR="00105390" w:rsidRPr="00CD273B">
        <w:rPr>
          <w:rFonts w:ascii="Times" w:hAnsi="Times" w:cs="Times"/>
          <w:iCs/>
          <w:lang w:val="en-GB"/>
        </w:rPr>
        <w:t>the TA</w:t>
      </w:r>
      <w:r w:rsidR="00382545" w:rsidRPr="00CD273B">
        <w:rPr>
          <w:rFonts w:ascii="Times" w:hAnsi="Times" w:cs="Times"/>
          <w:iCs/>
          <w:lang w:val="en-GB"/>
        </w:rPr>
        <w:t>G ID</w:t>
      </w:r>
      <w:r w:rsidR="00105390" w:rsidRPr="00CD273B">
        <w:rPr>
          <w:rFonts w:ascii="Times" w:hAnsi="Times" w:cs="Times"/>
          <w:iCs/>
          <w:lang w:val="en-GB"/>
        </w:rPr>
        <w:t xml:space="preserve"> corresponding to </w:t>
      </w:r>
      <w:r w:rsidR="00C93E0F">
        <w:rPr>
          <w:rFonts w:ascii="Times" w:hAnsi="Times" w:cs="Times"/>
          <w:iCs/>
          <w:lang w:val="en-GB"/>
        </w:rPr>
        <w:t xml:space="preserve">the </w:t>
      </w:r>
      <w:r w:rsidR="00105390" w:rsidRPr="00CD273B">
        <w:rPr>
          <w:rFonts w:ascii="Times" w:hAnsi="Times" w:cs="Times"/>
          <w:iCs/>
          <w:lang w:val="en-GB"/>
        </w:rPr>
        <w:t>TCI state used to receive the PDCCH order</w:t>
      </w:r>
      <w:r w:rsidR="00D85EE1">
        <w:rPr>
          <w:rFonts w:ascii="Times" w:hAnsi="Times" w:cs="Times"/>
          <w:iCs/>
          <w:lang w:val="en-GB"/>
        </w:rPr>
        <w:t xml:space="preserve"> or </w:t>
      </w:r>
      <w:r w:rsidR="002E5DFC" w:rsidRPr="00CD273B">
        <w:rPr>
          <w:rFonts w:ascii="Times" w:hAnsi="Times" w:cs="Times"/>
          <w:iCs/>
          <w:lang w:val="en-GB"/>
        </w:rPr>
        <w:t>the TAG ID</w:t>
      </w:r>
      <w:r w:rsidR="00C93E0F">
        <w:rPr>
          <w:rFonts w:ascii="Times" w:hAnsi="Times" w:cs="Times"/>
          <w:iCs/>
          <w:lang w:val="en-GB"/>
        </w:rPr>
        <w:t xml:space="preserve"> </w:t>
      </w:r>
      <w:r w:rsidR="00D85EE1" w:rsidRPr="00D85EE1">
        <w:rPr>
          <w:rFonts w:ascii="Times" w:hAnsi="Times" w:cs="Times"/>
          <w:iCs/>
          <w:lang w:val="en-GB"/>
        </w:rPr>
        <w:t xml:space="preserve">associated </w:t>
      </w:r>
      <w:r w:rsidR="002E5DFC">
        <w:rPr>
          <w:rFonts w:ascii="Times" w:hAnsi="Times" w:cs="Times"/>
          <w:iCs/>
          <w:lang w:val="en-GB"/>
        </w:rPr>
        <w:t xml:space="preserve">with </w:t>
      </w:r>
      <w:proofErr w:type="spellStart"/>
      <w:r w:rsidR="00D85EE1" w:rsidRPr="00D85EE1">
        <w:rPr>
          <w:rFonts w:ascii="Times" w:hAnsi="Times" w:cs="Times"/>
          <w:iCs/>
          <w:lang w:val="en-GB"/>
        </w:rPr>
        <w:t>CORESETPoolIndex</w:t>
      </w:r>
      <w:proofErr w:type="spellEnd"/>
      <w:r w:rsidR="00D85EE1" w:rsidRPr="00D85EE1">
        <w:rPr>
          <w:rFonts w:ascii="Times" w:hAnsi="Times" w:cs="Times"/>
          <w:iCs/>
          <w:lang w:val="en-GB"/>
        </w:rPr>
        <w:t xml:space="preserve"> of</w:t>
      </w:r>
      <w:r w:rsidR="00C93E0F">
        <w:rPr>
          <w:rFonts w:ascii="Times" w:hAnsi="Times" w:cs="Times"/>
          <w:iCs/>
          <w:lang w:val="en-GB"/>
        </w:rPr>
        <w:t xml:space="preserve"> the</w:t>
      </w:r>
      <w:r w:rsidR="00D85EE1" w:rsidRPr="00D85EE1">
        <w:rPr>
          <w:rFonts w:ascii="Times" w:hAnsi="Times" w:cs="Times"/>
          <w:iCs/>
          <w:lang w:val="en-GB"/>
        </w:rPr>
        <w:t xml:space="preserve"> PDCCH order</w:t>
      </w:r>
      <w:r w:rsidR="00D85EE1">
        <w:rPr>
          <w:rFonts w:ascii="Times" w:hAnsi="Times" w:cs="Times"/>
          <w:iCs/>
          <w:lang w:val="en-GB"/>
        </w:rPr>
        <w:t xml:space="preserve"> </w:t>
      </w:r>
      <w:r w:rsidR="00105390" w:rsidRPr="00CD273B">
        <w:rPr>
          <w:rFonts w:ascii="Times" w:hAnsi="Times" w:cs="Times"/>
          <w:iCs/>
          <w:lang w:val="en-GB"/>
        </w:rPr>
        <w:t>may be different from TAG</w:t>
      </w:r>
      <w:r w:rsidR="00382545" w:rsidRPr="00CD273B">
        <w:rPr>
          <w:rFonts w:ascii="Times" w:hAnsi="Times" w:cs="Times"/>
          <w:iCs/>
          <w:lang w:val="en-GB"/>
        </w:rPr>
        <w:t xml:space="preserve"> ID</w:t>
      </w:r>
      <w:r w:rsidR="008702BC" w:rsidRPr="00CD273B">
        <w:rPr>
          <w:rFonts w:ascii="Times" w:hAnsi="Times" w:cs="Times"/>
          <w:iCs/>
          <w:lang w:val="en-GB"/>
        </w:rPr>
        <w:t xml:space="preserve"> </w:t>
      </w:r>
      <w:r w:rsidR="008702BC" w:rsidRPr="00CD273B">
        <w:rPr>
          <w:rFonts w:ascii="Times" w:hAnsi="Times" w:cs="Times"/>
          <w:iCs/>
          <w:lang w:val="en-GB" w:eastAsia="zh-CN"/>
        </w:rPr>
        <w:t xml:space="preserve">associated </w:t>
      </w:r>
      <w:r w:rsidR="00CD273B" w:rsidRPr="00CD273B">
        <w:rPr>
          <w:rFonts w:ascii="Times" w:hAnsi="Times" w:cs="Times"/>
          <w:iCs/>
          <w:lang w:val="en-GB" w:eastAsia="zh-CN"/>
        </w:rPr>
        <w:t xml:space="preserve">with </w:t>
      </w:r>
      <w:r w:rsidR="00C93E0F">
        <w:rPr>
          <w:rFonts w:ascii="Times" w:hAnsi="Times" w:cs="Times"/>
          <w:iCs/>
          <w:lang w:val="en-GB" w:eastAsia="zh-CN"/>
        </w:rPr>
        <w:t xml:space="preserve">the </w:t>
      </w:r>
      <w:r w:rsidR="008702BC" w:rsidRPr="00CD273B">
        <w:rPr>
          <w:rFonts w:ascii="Times" w:hAnsi="Times" w:cs="Times"/>
          <w:iCs/>
          <w:lang w:val="en-GB" w:eastAsia="zh-CN"/>
        </w:rPr>
        <w:t xml:space="preserve">TA </w:t>
      </w:r>
      <w:r w:rsidR="008702BC" w:rsidRPr="00CD273B">
        <w:rPr>
          <w:rFonts w:ascii="Times" w:hAnsi="Times" w:cs="Times" w:hint="eastAsia"/>
          <w:iCs/>
          <w:lang w:val="en-GB" w:eastAsia="zh-CN"/>
        </w:rPr>
        <w:t>in</w:t>
      </w:r>
      <w:r w:rsidR="008702BC" w:rsidRPr="00CD273B">
        <w:rPr>
          <w:rFonts w:ascii="Times" w:hAnsi="Times" w:cs="Times"/>
          <w:iCs/>
          <w:lang w:val="en-GB" w:eastAsia="zh-CN"/>
        </w:rPr>
        <w:t>dicated in RAR.</w:t>
      </w:r>
      <w:r w:rsidR="008220DC">
        <w:rPr>
          <w:rFonts w:ascii="Times" w:hAnsi="Times" w:cs="Times"/>
          <w:iCs/>
          <w:lang w:val="en-GB" w:eastAsia="zh-CN"/>
        </w:rPr>
        <w:t xml:space="preserve"> In this case, UE cannot </w:t>
      </w:r>
      <w:r w:rsidR="008220DC" w:rsidRPr="004636C3">
        <w:t>differentiate</w:t>
      </w:r>
      <w:r w:rsidR="008220DC" w:rsidRPr="003348CB">
        <w:rPr>
          <w:lang w:eastAsia="zh-CN"/>
        </w:rPr>
        <w:t xml:space="preserve"> </w:t>
      </w:r>
      <w:r w:rsidR="00412FCF">
        <w:rPr>
          <w:lang w:eastAsia="zh-CN"/>
        </w:rPr>
        <w:t xml:space="preserve">that the </w:t>
      </w:r>
      <w:r w:rsidR="008220DC" w:rsidRPr="004636C3">
        <w:t xml:space="preserve">RACH procedure </w:t>
      </w:r>
      <w:r w:rsidR="00412FCF">
        <w:t xml:space="preserve">is </w:t>
      </w:r>
      <w:r w:rsidR="008220DC">
        <w:t>for which TRP</w:t>
      </w:r>
      <w:r w:rsidR="004A4C1D">
        <w:t xml:space="preserve"> according to Alt 6 and Alt 7</w:t>
      </w:r>
      <w:r w:rsidR="008220DC">
        <w:t>.</w:t>
      </w:r>
    </w:p>
    <w:p w14:paraId="74C78D63" w14:textId="7D18A8C7" w:rsidR="00634355" w:rsidRDefault="00634355" w:rsidP="00D85EE1">
      <w:pPr>
        <w:rPr>
          <w:b/>
          <w:lang w:eastAsia="zh-CN"/>
        </w:rPr>
      </w:pPr>
      <w:r w:rsidRPr="003161C0">
        <w:rPr>
          <w:b/>
          <w:lang w:eastAsia="zh-CN"/>
        </w:rPr>
        <w:t>Observation</w:t>
      </w:r>
      <w:r>
        <w:rPr>
          <w:b/>
          <w:lang w:eastAsia="zh-CN"/>
        </w:rPr>
        <w:t xml:space="preserve"> </w:t>
      </w:r>
      <w:r w:rsidR="009716DF">
        <w:rPr>
          <w:b/>
          <w:lang w:eastAsia="zh-CN"/>
        </w:rPr>
        <w:t>6</w:t>
      </w:r>
      <w:r w:rsidRPr="003161C0">
        <w:rPr>
          <w:b/>
          <w:lang w:eastAsia="zh-CN"/>
        </w:rPr>
        <w:t>:</w:t>
      </w:r>
      <w:r w:rsidR="00F474B1" w:rsidRPr="00F474B1">
        <w:rPr>
          <w:b/>
          <w:lang w:eastAsia="zh-CN"/>
        </w:rPr>
        <w:t xml:space="preserve"> </w:t>
      </w:r>
      <w:r w:rsidR="00F474B1" w:rsidRPr="00F474B1">
        <w:rPr>
          <w:b/>
        </w:rPr>
        <w:t>Alt 6</w:t>
      </w:r>
      <w:r w:rsidR="00F474B1" w:rsidRPr="00F474B1">
        <w:rPr>
          <w:b/>
          <w:lang w:eastAsia="zh-CN"/>
        </w:rPr>
        <w:t xml:space="preserve"> and Alt7</w:t>
      </w:r>
      <w:r w:rsidR="00F474B1">
        <w:rPr>
          <w:b/>
          <w:lang w:eastAsia="zh-CN"/>
        </w:rPr>
        <w:t xml:space="preserve"> cannot </w:t>
      </w:r>
      <w:r w:rsidR="008220DC">
        <w:rPr>
          <w:b/>
          <w:lang w:eastAsia="zh-CN"/>
        </w:rPr>
        <w:t>work</w:t>
      </w:r>
      <w:r w:rsidR="00F474B1">
        <w:rPr>
          <w:b/>
          <w:lang w:eastAsia="zh-CN"/>
        </w:rPr>
        <w:t xml:space="preserve"> if </w:t>
      </w:r>
      <w:r w:rsidR="00F474B1" w:rsidRPr="00F474B1">
        <w:rPr>
          <w:b/>
          <w:lang w:eastAsia="zh-CN"/>
        </w:rPr>
        <w:t>PDCCH order sent by one TRP triggers RACH procedure towards a different TRP</w:t>
      </w:r>
      <w:r w:rsidR="00F474B1">
        <w:rPr>
          <w:b/>
          <w:lang w:eastAsia="zh-CN"/>
        </w:rPr>
        <w:t>.</w:t>
      </w:r>
    </w:p>
    <w:p w14:paraId="58915E44" w14:textId="21C4A167" w:rsidR="000B266E" w:rsidRPr="000B266E" w:rsidRDefault="000B266E" w:rsidP="00D85EE1">
      <w:pPr>
        <w:rPr>
          <w:lang w:eastAsia="zh-CN"/>
        </w:rPr>
      </w:pPr>
      <w:r>
        <w:rPr>
          <w:lang w:eastAsia="zh-CN"/>
        </w:rPr>
        <w:t>Based on above analysis, we have the following agreement.</w:t>
      </w:r>
    </w:p>
    <w:p w14:paraId="604CDB29" w14:textId="1AB3BB13" w:rsidR="003C114C" w:rsidRDefault="00B76A9B" w:rsidP="00A2710C">
      <w:pPr>
        <w:rPr>
          <w:b/>
        </w:rPr>
      </w:pPr>
      <w:r w:rsidRPr="004636C3">
        <w:rPr>
          <w:b/>
        </w:rPr>
        <w:t>Prop</w:t>
      </w:r>
      <w:r w:rsidRPr="001132A2">
        <w:rPr>
          <w:b/>
        </w:rPr>
        <w:t xml:space="preserve">osal </w:t>
      </w:r>
      <w:r w:rsidR="009716DF">
        <w:rPr>
          <w:b/>
        </w:rPr>
        <w:t>6</w:t>
      </w:r>
      <w:r w:rsidR="00940CED" w:rsidRPr="004636C3">
        <w:rPr>
          <w:b/>
        </w:rPr>
        <w:t xml:space="preserve">: </w:t>
      </w:r>
      <w:r w:rsidR="008927F6">
        <w:rPr>
          <w:b/>
        </w:rPr>
        <w:t>For a</w:t>
      </w:r>
      <w:r w:rsidR="008927F6" w:rsidRPr="008927F6">
        <w:rPr>
          <w:b/>
        </w:rPr>
        <w:t>cquisition of initial TA for the second TRP</w:t>
      </w:r>
      <w:r w:rsidR="008927F6">
        <w:rPr>
          <w:b/>
        </w:rPr>
        <w:t xml:space="preserve"> i</w:t>
      </w:r>
      <w:r w:rsidR="00F64EE7" w:rsidRPr="004636C3">
        <w:rPr>
          <w:b/>
        </w:rPr>
        <w:t>n intra-cell M-TRP scenario,</w:t>
      </w:r>
      <w:r w:rsidR="008927F6">
        <w:rPr>
          <w:b/>
        </w:rPr>
        <w:t xml:space="preserve"> we support Alt</w:t>
      </w:r>
      <w:r w:rsidR="004F27CB">
        <w:rPr>
          <w:b/>
        </w:rPr>
        <w:t xml:space="preserve"> </w:t>
      </w:r>
      <w:r w:rsidR="008927F6">
        <w:rPr>
          <w:b/>
        </w:rPr>
        <w:t>3 (</w:t>
      </w:r>
      <w:r w:rsidR="00137305">
        <w:rPr>
          <w:b/>
        </w:rPr>
        <w:t xml:space="preserve">i.e., </w:t>
      </w:r>
      <w:r w:rsidR="00945FB2" w:rsidRPr="00945FB2">
        <w:rPr>
          <w:b/>
        </w:rPr>
        <w:t>divide SSBs into two groups</w:t>
      </w:r>
      <w:r w:rsidR="000C67EC">
        <w:rPr>
          <w:b/>
        </w:rPr>
        <w:t xml:space="preserve"> with each group corresponding to one</w:t>
      </w:r>
      <w:r w:rsidR="00945FB2" w:rsidRPr="00945FB2">
        <w:rPr>
          <w:b/>
        </w:rPr>
        <w:t xml:space="preserve"> TRP</w:t>
      </w:r>
      <w:r w:rsidR="008927F6">
        <w:rPr>
          <w:b/>
        </w:rPr>
        <w:t>)</w:t>
      </w:r>
      <w:r w:rsidR="00945FB2" w:rsidRPr="00945FB2">
        <w:rPr>
          <w:b/>
        </w:rPr>
        <w:t>.</w:t>
      </w:r>
    </w:p>
    <w:p w14:paraId="04EBE30D" w14:textId="728A6A82" w:rsidR="00A2710C" w:rsidRDefault="00A2710C" w:rsidP="00A2710C">
      <w:pPr>
        <w:pStyle w:val="Heading3"/>
      </w:pPr>
      <w:r>
        <w:t>I</w:t>
      </w:r>
      <w:r>
        <w:rPr>
          <w:rFonts w:hint="eastAsia"/>
          <w:lang w:eastAsia="zh-CN"/>
        </w:rPr>
        <w:t>nter</w:t>
      </w:r>
      <w:r w:rsidRPr="00A2710C">
        <w:t>-cell M-TRP</w:t>
      </w:r>
      <w:r w:rsidR="006A11D4">
        <w:t xml:space="preserve"> scenario</w:t>
      </w:r>
    </w:p>
    <w:p w14:paraId="6A42FA36" w14:textId="7C21E3F4" w:rsidR="00531E7E" w:rsidRPr="00531E7E" w:rsidRDefault="00D93551" w:rsidP="00531E7E">
      <w:r>
        <w:t>I</w:t>
      </w:r>
      <w:r w:rsidR="00E5191E">
        <w:t>n previous meetings</w:t>
      </w:r>
      <w:r>
        <w:t>, we reached the following agreement</w:t>
      </w:r>
      <w:r>
        <w:rPr>
          <w:rFonts w:hint="eastAsia"/>
          <w:lang w:eastAsia="zh-CN"/>
        </w:rPr>
        <w:t>s</w:t>
      </w:r>
      <w:r w:rsidR="00B7740A">
        <w:rPr>
          <w:lang w:eastAsia="zh-CN"/>
        </w:rPr>
        <w:t xml:space="preserve"> </w:t>
      </w:r>
      <w:r>
        <w:t xml:space="preserve">on </w:t>
      </w:r>
      <w:r w:rsidRPr="004636C3">
        <w:rPr>
          <w:lang w:eastAsia="zh-CN"/>
        </w:rPr>
        <w:t>a</w:t>
      </w:r>
      <w:r w:rsidRPr="001132A2">
        <w:rPr>
          <w:lang w:eastAsia="zh-CN"/>
        </w:rPr>
        <w:t>cquisition of initial TA for the second TRP</w:t>
      </w:r>
      <w:r>
        <w:rPr>
          <w:lang w:eastAsia="zh-CN"/>
        </w:rPr>
        <w:t xml:space="preserve"> </w:t>
      </w:r>
      <w:r>
        <w:rPr>
          <w:rFonts w:hint="eastAsia"/>
          <w:lang w:eastAsia="zh-CN"/>
        </w:rPr>
        <w:t>in</w:t>
      </w:r>
      <w:r>
        <w:rPr>
          <w:lang w:eastAsia="zh-CN"/>
        </w:rPr>
        <w:t xml:space="preserve"> inter-cell M-TRP</w:t>
      </w:r>
      <w:r w:rsidR="00907AE7">
        <w:rPr>
          <w:lang w:eastAsia="zh-CN"/>
        </w:rPr>
        <w:t xml:space="preserve"> scenario</w:t>
      </w:r>
      <w:r>
        <w:t>:</w:t>
      </w:r>
    </w:p>
    <w:tbl>
      <w:tblPr>
        <w:tblStyle w:val="TableGrid"/>
        <w:tblW w:w="0" w:type="auto"/>
        <w:tblLook w:val="04A0" w:firstRow="1" w:lastRow="0" w:firstColumn="1" w:lastColumn="0" w:noHBand="0" w:noVBand="1"/>
      </w:tblPr>
      <w:tblGrid>
        <w:gridCol w:w="9016"/>
      </w:tblGrid>
      <w:tr w:rsidR="00A31C5F" w14:paraId="576BCFEC" w14:textId="77777777" w:rsidTr="00A31C5F">
        <w:tc>
          <w:tcPr>
            <w:tcW w:w="9016" w:type="dxa"/>
          </w:tcPr>
          <w:p w14:paraId="03445E47" w14:textId="581A2079" w:rsidR="00A31C5F" w:rsidRPr="00A31C5F" w:rsidRDefault="00A31C5F" w:rsidP="008927F6">
            <w:pPr>
              <w:rPr>
                <w:b/>
                <w:bCs/>
                <w:iCs/>
                <w:highlight w:val="green"/>
              </w:rPr>
            </w:pPr>
            <w:r w:rsidRPr="00A31C5F">
              <w:rPr>
                <w:b/>
                <w:bCs/>
                <w:iCs/>
                <w:highlight w:val="green"/>
              </w:rPr>
              <w:t>Agreement</w:t>
            </w:r>
            <w:r w:rsidR="00A02790">
              <w:rPr>
                <w:b/>
                <w:bCs/>
                <w:iCs/>
                <w:highlight w:val="green"/>
              </w:rPr>
              <w:t xml:space="preserve"> (RAN1 #110bis</w:t>
            </w:r>
            <w:r w:rsidR="00A02790">
              <w:rPr>
                <w:rFonts w:hint="eastAsia"/>
                <w:b/>
                <w:bCs/>
                <w:iCs/>
                <w:highlight w:val="green"/>
                <w:lang w:eastAsia="zh-CN"/>
              </w:rPr>
              <w:t>-e</w:t>
            </w:r>
            <w:r w:rsidR="00A02790">
              <w:rPr>
                <w:b/>
                <w:bCs/>
                <w:iCs/>
                <w:highlight w:val="green"/>
              </w:rPr>
              <w:t>)</w:t>
            </w:r>
          </w:p>
          <w:p w14:paraId="0BDE48F7" w14:textId="77777777" w:rsidR="00A31C5F" w:rsidRPr="00A31C5F" w:rsidRDefault="00A31C5F" w:rsidP="00A31C5F">
            <w:pPr>
              <w:rPr>
                <w:iCs/>
              </w:rPr>
            </w:pPr>
            <w:r w:rsidRPr="00A31C5F">
              <w:rPr>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39C50C0B" w14:textId="1E638D49" w:rsidR="00A31C5F" w:rsidRPr="00A57FCB" w:rsidRDefault="00A31C5F" w:rsidP="00492837">
            <w:pPr>
              <w:pStyle w:val="ListParagraph"/>
              <w:numPr>
                <w:ilvl w:val="0"/>
                <w:numId w:val="17"/>
              </w:numPr>
              <w:rPr>
                <w:iCs/>
              </w:rPr>
            </w:pPr>
            <w:r w:rsidRPr="00492837">
              <w:rPr>
                <w:iCs/>
                <w:sz w:val="22"/>
                <w:szCs w:val="20"/>
              </w:rPr>
              <w:t xml:space="preserve">FFS:  Explicit indication or implicit indication through PDCCH order </w:t>
            </w:r>
          </w:p>
        </w:tc>
      </w:tr>
    </w:tbl>
    <w:p w14:paraId="53431FDF" w14:textId="68B8BBB5" w:rsidR="00DC0B7F" w:rsidRPr="00170B3F" w:rsidRDefault="003C55FF" w:rsidP="00DC0B7F">
      <w:pPr>
        <w:spacing w:beforeLines="50" w:before="156"/>
      </w:pPr>
      <w:r>
        <w:rPr>
          <w:rFonts w:hint="eastAsia"/>
          <w:lang w:eastAsia="zh-CN"/>
        </w:rPr>
        <w:t>Consid</w:t>
      </w:r>
      <w:r>
        <w:rPr>
          <w:lang w:eastAsia="zh-CN"/>
        </w:rPr>
        <w:t xml:space="preserve">ering </w:t>
      </w:r>
      <w:r w:rsidR="00DE6264" w:rsidRPr="00B76A9B">
        <w:rPr>
          <w:lang w:eastAsia="zh-CN"/>
        </w:rPr>
        <w:t>RACH configuration</w:t>
      </w:r>
      <w:r w:rsidR="00DE6264">
        <w:rPr>
          <w:lang w:eastAsia="zh-CN"/>
        </w:rPr>
        <w:t xml:space="preserve">s are configured for </w:t>
      </w:r>
      <w:r>
        <w:rPr>
          <w:lang w:eastAsia="zh-CN"/>
        </w:rPr>
        <w:t>each additional PCI</w:t>
      </w:r>
      <w:r w:rsidR="00DE6264">
        <w:rPr>
          <w:lang w:eastAsia="zh-CN"/>
        </w:rPr>
        <w:t xml:space="preserve">, </w:t>
      </w:r>
      <w:r w:rsidR="00DE6264" w:rsidRPr="00DE6264">
        <w:rPr>
          <w:lang w:eastAsia="zh-CN"/>
        </w:rPr>
        <w:t>gNB can transmit a PDCCH order to UE which indicates an SSB of the non-serving cell, and then the UE will transmit preamble</w:t>
      </w:r>
      <w:r w:rsidR="00DE6264">
        <w:rPr>
          <w:lang w:eastAsia="zh-CN"/>
        </w:rPr>
        <w:t xml:space="preserve"> </w:t>
      </w:r>
      <w:r w:rsidR="00DE6264" w:rsidRPr="00DE6264">
        <w:rPr>
          <w:lang w:eastAsia="zh-CN"/>
        </w:rPr>
        <w:t>towards the second TRP and get initial TA of the second TRP via the received RAR.</w:t>
      </w:r>
      <w:r w:rsidR="00DE6264">
        <w:rPr>
          <w:lang w:eastAsia="zh-CN"/>
        </w:rPr>
        <w:t xml:space="preserve"> However, </w:t>
      </w:r>
      <w:r w:rsidR="009841AD" w:rsidRPr="009841AD">
        <w:rPr>
          <w:lang w:eastAsia="zh-CN"/>
        </w:rPr>
        <w:t>UE cannot tell the indicated SSB belongs to the serving cell or the non-serving cell, as both the serving cell and the non-serving cell may have SSB with the same SSB index.</w:t>
      </w:r>
      <w:r w:rsidR="00DC0B7F" w:rsidRPr="00DC0B7F">
        <w:t xml:space="preserve"> </w:t>
      </w:r>
      <w:r w:rsidR="00DC0B7F" w:rsidRPr="004636C3">
        <w:t xml:space="preserve">To address this issue, a simple way is to introduce an </w:t>
      </w:r>
      <w:proofErr w:type="spellStart"/>
      <w:r w:rsidR="00DC0B7F" w:rsidRPr="004636C3">
        <w:rPr>
          <w:i/>
        </w:rPr>
        <w:t>AdditionalPCIIndex</w:t>
      </w:r>
      <w:proofErr w:type="spellEnd"/>
      <w:r w:rsidR="00DC0B7F" w:rsidRPr="004636C3">
        <w:t xml:space="preserve"> field in the PDCCH order. With such field, UE can know in which cell</w:t>
      </w:r>
      <w:r w:rsidR="00DC0B7F">
        <w:t xml:space="preserve"> (i.e., a serving cell or a non-serving cell)</w:t>
      </w:r>
      <w:r w:rsidR="00DC0B7F" w:rsidRPr="004636C3">
        <w:t xml:space="preserve"> the triggered RACH procedure should be operated and for which TRP the received TA value is </w:t>
      </w:r>
      <w:r w:rsidR="00DC0B7F">
        <w:t>applied</w:t>
      </w:r>
      <w:r w:rsidR="00DC0B7F" w:rsidRPr="004636C3">
        <w:t>.</w:t>
      </w:r>
      <w:r w:rsidR="00DC0B7F">
        <w:t xml:space="preserve"> For example, if </w:t>
      </w:r>
      <w:proofErr w:type="spellStart"/>
      <w:r w:rsidR="00DC0B7F" w:rsidRPr="004636C3">
        <w:rPr>
          <w:i/>
        </w:rPr>
        <w:t>AdditionalPCIIndex</w:t>
      </w:r>
      <w:proofErr w:type="spellEnd"/>
      <w:r w:rsidR="00DC0B7F">
        <w:t xml:space="preserve"> in the </w:t>
      </w:r>
      <w:r w:rsidR="00DC0B7F">
        <w:rPr>
          <w:rFonts w:hint="eastAsia"/>
          <w:lang w:eastAsia="zh-CN"/>
        </w:rPr>
        <w:t>PDCCH</w:t>
      </w:r>
      <w:r w:rsidR="00DC0B7F">
        <w:t xml:space="preserve"> </w:t>
      </w:r>
      <w:r w:rsidR="00DC0B7F">
        <w:rPr>
          <w:rFonts w:hint="eastAsia"/>
          <w:lang w:eastAsia="zh-CN"/>
        </w:rPr>
        <w:t>order</w:t>
      </w:r>
      <w:r w:rsidR="00DC0B7F">
        <w:t xml:space="preserve"> is set to all ‘x’, the UE knows the RACH procedure is operated for the non-serving cell corresponding to </w:t>
      </w:r>
      <w:proofErr w:type="spellStart"/>
      <w:r w:rsidR="00DC0B7F" w:rsidRPr="004636C3">
        <w:rPr>
          <w:i/>
        </w:rPr>
        <w:t>AdditionalPCIIndex</w:t>
      </w:r>
      <w:proofErr w:type="spellEnd"/>
      <w:r w:rsidR="00DC0B7F">
        <w:t xml:space="preserve"> ‘x’.</w:t>
      </w:r>
    </w:p>
    <w:p w14:paraId="4805025C" w14:textId="146DEB48" w:rsidR="00DC0B7F" w:rsidRPr="00DC0B7F" w:rsidRDefault="00DC0B7F" w:rsidP="00DC0B7F">
      <w:pPr>
        <w:rPr>
          <w:b/>
          <w:iCs/>
          <w:szCs w:val="20"/>
        </w:rPr>
      </w:pPr>
      <w:r w:rsidRPr="00DC0B7F">
        <w:rPr>
          <w:b/>
        </w:rPr>
        <w:t xml:space="preserve">Proposal </w:t>
      </w:r>
      <w:r w:rsidR="0082302C">
        <w:rPr>
          <w:b/>
        </w:rPr>
        <w:t>7</w:t>
      </w:r>
      <w:r w:rsidRPr="00DC0B7F">
        <w:rPr>
          <w:b/>
        </w:rPr>
        <w:t>: Introduce an</w:t>
      </w:r>
      <w:r w:rsidRPr="00DC0B7F">
        <w:rPr>
          <w:b/>
          <w:i/>
        </w:rPr>
        <w:t xml:space="preserve"> </w:t>
      </w:r>
      <w:proofErr w:type="spellStart"/>
      <w:r w:rsidRPr="00DC0B7F">
        <w:rPr>
          <w:b/>
          <w:i/>
        </w:rPr>
        <w:t>AdditionalPCIIndex</w:t>
      </w:r>
      <w:proofErr w:type="spellEnd"/>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05AB56AE" w14:textId="77777777" w:rsidR="00690C70" w:rsidRPr="00611D09" w:rsidRDefault="00690C70" w:rsidP="00FF7F36">
      <w:pPr>
        <w:widowControl w:val="0"/>
        <w:rPr>
          <w:lang w:eastAsia="zh-CN"/>
        </w:rPr>
      </w:pPr>
    </w:p>
    <w:p w14:paraId="3AF0512A" w14:textId="20724A73" w:rsidR="00204679" w:rsidRPr="00204679" w:rsidRDefault="0025740A" w:rsidP="00204679">
      <w:pPr>
        <w:pStyle w:val="Heading2"/>
        <w:rPr>
          <w:lang w:eastAsia="zh-CN"/>
        </w:rPr>
      </w:pPr>
      <w:r w:rsidRPr="004636C3">
        <w:rPr>
          <w:lang w:eastAsia="zh-CN"/>
        </w:rPr>
        <w:t>T</w:t>
      </w:r>
      <w:r w:rsidRPr="001132A2">
        <w:rPr>
          <w:lang w:eastAsia="zh-CN"/>
        </w:rPr>
        <w:t>A command</w:t>
      </w:r>
    </w:p>
    <w:tbl>
      <w:tblPr>
        <w:tblStyle w:val="TableGrid"/>
        <w:tblW w:w="0" w:type="auto"/>
        <w:tblLook w:val="04A0" w:firstRow="1" w:lastRow="0" w:firstColumn="1" w:lastColumn="0" w:noHBand="0" w:noVBand="1"/>
      </w:tblPr>
      <w:tblGrid>
        <w:gridCol w:w="9016"/>
      </w:tblGrid>
      <w:tr w:rsidR="00E45B14" w:rsidRPr="004636C3" w14:paraId="180A56D7" w14:textId="77777777" w:rsidTr="00E45B14">
        <w:tc>
          <w:tcPr>
            <w:tcW w:w="9016" w:type="dxa"/>
          </w:tcPr>
          <w:p w14:paraId="5FB246A7" w14:textId="33B531FF" w:rsidR="00E45B14" w:rsidRPr="004636C3" w:rsidRDefault="00E45B14" w:rsidP="00E45B14">
            <w:pPr>
              <w:rPr>
                <w:b/>
                <w:bCs/>
                <w:highlight w:val="green"/>
              </w:rPr>
            </w:pPr>
            <w:r w:rsidRPr="004636C3">
              <w:rPr>
                <w:b/>
                <w:bCs/>
                <w:highlight w:val="green"/>
              </w:rPr>
              <w:t>Agreement</w:t>
            </w:r>
            <w:r w:rsidR="000F5948" w:rsidRPr="004636C3">
              <w:rPr>
                <w:b/>
                <w:bCs/>
                <w:highlight w:val="green"/>
              </w:rPr>
              <w:t xml:space="preserve"> (RAN1#110)</w:t>
            </w:r>
          </w:p>
          <w:p w14:paraId="7296A379" w14:textId="554D589F" w:rsidR="00E45B14" w:rsidRPr="004636C3" w:rsidRDefault="00E45B14" w:rsidP="00E45B14">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58F35AF" w14:textId="6C2FF532" w:rsidR="00AF5207" w:rsidRPr="004636C3" w:rsidRDefault="00AF5207" w:rsidP="00AF5207">
      <w:pPr>
        <w:rPr>
          <w:lang w:eastAsia="zh-CN"/>
        </w:rPr>
      </w:pPr>
      <w:r w:rsidRPr="004636C3">
        <w:rPr>
          <w:lang w:eastAsia="zh-CN"/>
        </w:rPr>
        <w:t xml:space="preserve">Due to UE mobility, TA value needs to be updated periodically to keep uplink synchronization. In current spec, </w:t>
      </w:r>
      <w:r w:rsidR="005F214E">
        <w:rPr>
          <w:lang w:eastAsia="zh-CN"/>
        </w:rPr>
        <w:t xml:space="preserve">one </w:t>
      </w:r>
      <w:r w:rsidRPr="004636C3">
        <w:rPr>
          <w:lang w:eastAsia="zh-CN"/>
        </w:rPr>
        <w:t>TA value for a specific TAG</w:t>
      </w:r>
      <w:r w:rsidR="00547D29">
        <w:rPr>
          <w:lang w:eastAsia="zh-CN"/>
        </w:rPr>
        <w:t xml:space="preserve"> can be updated by a TA updating </w:t>
      </w:r>
      <w:r w:rsidRPr="004636C3">
        <w:rPr>
          <w:lang w:eastAsia="zh-CN"/>
        </w:rPr>
        <w:t>MAC CE</w:t>
      </w:r>
      <w:r w:rsidR="004242DF">
        <w:rPr>
          <w:lang w:eastAsia="zh-CN"/>
        </w:rPr>
        <w:t xml:space="preserve"> which include</w:t>
      </w:r>
      <w:r w:rsidR="007A6217">
        <w:rPr>
          <w:lang w:eastAsia="zh-CN"/>
        </w:rPr>
        <w:t>s</w:t>
      </w:r>
      <w:r w:rsidR="004242DF">
        <w:rPr>
          <w:lang w:eastAsia="zh-CN"/>
        </w:rPr>
        <w:t xml:space="preserve"> </w:t>
      </w:r>
      <w:r w:rsidR="007A6217">
        <w:rPr>
          <w:lang w:eastAsia="zh-CN"/>
        </w:rPr>
        <w:t>the corresponding TAG I</w:t>
      </w:r>
      <w:r w:rsidRPr="004636C3">
        <w:rPr>
          <w:lang w:eastAsia="zh-CN"/>
        </w:rPr>
        <w:t>D</w:t>
      </w:r>
      <w:r w:rsidRPr="001132A2">
        <w:rPr>
          <w:lang w:eastAsia="zh-CN"/>
        </w:rPr>
        <w:t>.</w:t>
      </w:r>
      <w:r w:rsidR="000F5948" w:rsidRPr="001132A2">
        <w:rPr>
          <w:lang w:eastAsia="zh-CN"/>
        </w:rPr>
        <w:t xml:space="preserve"> </w:t>
      </w:r>
      <w:r w:rsidR="005F214E">
        <w:rPr>
          <w:lang w:eastAsia="zh-CN"/>
        </w:rPr>
        <w:t>For UL M-TRP transmission with two TAs, one remaining issue for TA updating is whether the two TA values should be updated jointly</w:t>
      </w:r>
      <w:r w:rsidR="007A6217">
        <w:rPr>
          <w:lang w:eastAsia="zh-CN"/>
        </w:rPr>
        <w:t xml:space="preserve"> or not</w:t>
      </w:r>
      <w:r w:rsidR="005F214E">
        <w:rPr>
          <w:lang w:eastAsia="zh-CN"/>
        </w:rPr>
        <w:t xml:space="preserve">. </w:t>
      </w:r>
      <w:r w:rsidR="009E0382">
        <w:rPr>
          <w:lang w:eastAsia="zh-CN"/>
        </w:rPr>
        <w:t>T</w:t>
      </w:r>
      <w:r w:rsidR="009E0382">
        <w:rPr>
          <w:rFonts w:hint="eastAsia"/>
          <w:lang w:eastAsia="zh-CN"/>
        </w:rPr>
        <w:t>o</w:t>
      </w:r>
      <w:r w:rsidR="009E0382">
        <w:rPr>
          <w:lang w:eastAsia="zh-CN"/>
        </w:rPr>
        <w:t xml:space="preserve"> </w:t>
      </w:r>
      <w:r w:rsidR="007A6217">
        <w:rPr>
          <w:lang w:eastAsia="zh-CN"/>
        </w:rPr>
        <w:t xml:space="preserve">our understanding, </w:t>
      </w:r>
      <w:r w:rsidR="005F214E">
        <w:rPr>
          <w:lang w:eastAsia="zh-CN"/>
        </w:rPr>
        <w:t xml:space="preserve">change of </w:t>
      </w:r>
      <w:r w:rsidR="005F214E" w:rsidRPr="001132A2">
        <w:rPr>
          <w:lang w:eastAsia="zh-CN"/>
        </w:rPr>
        <w:t xml:space="preserve">the propagation </w:t>
      </w:r>
      <w:r w:rsidR="005F214E">
        <w:rPr>
          <w:lang w:eastAsia="zh-CN"/>
        </w:rPr>
        <w:t>delay from UE to the two TRPs are independent</w:t>
      </w:r>
      <w:r w:rsidR="007A6217" w:rsidRPr="007A6217">
        <w:rPr>
          <w:lang w:eastAsia="zh-CN"/>
        </w:rPr>
        <w:t xml:space="preserve"> </w:t>
      </w:r>
      <w:r w:rsidR="007A6217">
        <w:rPr>
          <w:lang w:eastAsia="zh-CN"/>
        </w:rPr>
        <w:t xml:space="preserve">during </w:t>
      </w:r>
      <w:r w:rsidR="007A6217" w:rsidRPr="001132A2">
        <w:rPr>
          <w:lang w:eastAsia="zh-CN"/>
        </w:rPr>
        <w:t>UE mobility</w:t>
      </w:r>
      <w:r w:rsidR="005F214E">
        <w:rPr>
          <w:lang w:eastAsia="zh-CN"/>
        </w:rPr>
        <w:t xml:space="preserve">. Hence, TA update of the two TRPs should also be independent. </w:t>
      </w:r>
      <w:r w:rsidR="007A6217">
        <w:rPr>
          <w:lang w:eastAsia="zh-CN"/>
        </w:rPr>
        <w:t>For independent update of each TA, the legacy TA updating MAC-CE can be reused</w:t>
      </w:r>
      <w:r w:rsidR="00751BF2" w:rsidRPr="001132A2">
        <w:rPr>
          <w:lang w:eastAsia="zh-CN"/>
        </w:rPr>
        <w:t>.</w:t>
      </w:r>
    </w:p>
    <w:p w14:paraId="42DB669B" w14:textId="61D311A2" w:rsidR="009A1E98" w:rsidRPr="004636C3" w:rsidRDefault="009A1E98" w:rsidP="00AF5207">
      <w:pPr>
        <w:rPr>
          <w:b/>
          <w:lang w:eastAsia="zh-CN"/>
        </w:rPr>
      </w:pPr>
      <w:r w:rsidRPr="004636C3">
        <w:rPr>
          <w:b/>
        </w:rPr>
        <w:t>P</w:t>
      </w:r>
      <w:r w:rsidRPr="001132A2">
        <w:rPr>
          <w:b/>
        </w:rPr>
        <w:t xml:space="preserve">roposal </w:t>
      </w:r>
      <w:r w:rsidR="009716DF">
        <w:rPr>
          <w:b/>
        </w:rPr>
        <w:t>8</w:t>
      </w:r>
      <w:r w:rsidRPr="004636C3">
        <w:rPr>
          <w:b/>
          <w:lang w:eastAsia="zh-CN"/>
        </w:rPr>
        <w:t>:</w:t>
      </w:r>
      <w:r w:rsidRPr="001132A2">
        <w:rPr>
          <w:b/>
          <w:lang w:eastAsia="zh-CN"/>
        </w:rPr>
        <w:t xml:space="preserve"> </w:t>
      </w:r>
      <w:r w:rsidR="00031E87">
        <w:rPr>
          <w:b/>
          <w:lang w:eastAsia="zh-CN"/>
        </w:rPr>
        <w:t xml:space="preserve">Reuse </w:t>
      </w:r>
      <w:r w:rsidR="00F00D9E" w:rsidRPr="001132A2">
        <w:rPr>
          <w:b/>
          <w:lang w:val="en-GB" w:eastAsia="ja-JP"/>
        </w:rPr>
        <w:t>l</w:t>
      </w:r>
      <w:r w:rsidR="00F00D9E">
        <w:rPr>
          <w:b/>
          <w:lang w:val="en-GB" w:eastAsia="ja-JP"/>
        </w:rPr>
        <w:t>egacy</w:t>
      </w:r>
      <w:r w:rsidR="00EF0A5C" w:rsidRPr="001132A2">
        <w:rPr>
          <w:b/>
          <w:lang w:val="en-GB" w:eastAsia="ja-JP"/>
        </w:rPr>
        <w:t xml:space="preserve"> </w:t>
      </w:r>
      <w:r w:rsidR="001D6240">
        <w:rPr>
          <w:b/>
          <w:lang w:val="en-GB" w:eastAsia="ja-JP"/>
        </w:rPr>
        <w:t xml:space="preserve">TA updating </w:t>
      </w:r>
      <w:r w:rsidR="00EF0A5C" w:rsidRPr="001132A2">
        <w:rPr>
          <w:b/>
          <w:lang w:val="en-GB" w:eastAsia="ja-JP"/>
        </w:rPr>
        <w:t xml:space="preserve">MAC CE </w:t>
      </w:r>
      <w:r w:rsidR="00EF0A5C" w:rsidRPr="001132A2">
        <w:rPr>
          <w:b/>
          <w:lang w:eastAsia="zh-CN"/>
        </w:rPr>
        <w:t xml:space="preserve">for </w:t>
      </w:r>
      <w:r w:rsidR="001D6240">
        <w:rPr>
          <w:b/>
          <w:lang w:eastAsia="zh-CN"/>
        </w:rPr>
        <w:t>independent update of each TA</w:t>
      </w:r>
      <w:r w:rsidR="00031E87">
        <w:rPr>
          <w:b/>
          <w:lang w:eastAsia="zh-CN"/>
        </w:rPr>
        <w:t>.</w:t>
      </w:r>
    </w:p>
    <w:p w14:paraId="6832F4AB" w14:textId="77777777" w:rsidR="00E45B14" w:rsidRPr="00474DEC" w:rsidRDefault="00E45B14" w:rsidP="00E45B14">
      <w:pPr>
        <w:rPr>
          <w:lang w:eastAsia="zh-CN"/>
        </w:rPr>
      </w:pPr>
    </w:p>
    <w:p w14:paraId="5DF1708A" w14:textId="77777777" w:rsidR="006D4964" w:rsidRPr="004636C3" w:rsidRDefault="006D4964" w:rsidP="006D4964">
      <w:pPr>
        <w:pStyle w:val="Heading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74AF0808" w14:textId="3181AE2C" w:rsidR="00016998" w:rsidRDefault="00EC20D5" w:rsidP="009E7721">
      <w:pPr>
        <w:rPr>
          <w:rStyle w:val="Emphasis"/>
          <w:rFonts w:cs="Times"/>
          <w:b/>
          <w:i w:val="0"/>
        </w:rPr>
      </w:pPr>
      <w:r w:rsidRPr="00A20F8C">
        <w:rPr>
          <w:rStyle w:val="Emphasis"/>
          <w:rFonts w:cs="Times"/>
          <w:b/>
          <w:i w:val="0"/>
          <w:iCs w:val="0"/>
          <w:lang w:eastAsia="zh-CN"/>
        </w:rPr>
        <w:t>Observati</w:t>
      </w:r>
      <w:r w:rsidRPr="00BA5E4D">
        <w:rPr>
          <w:rStyle w:val="Emphasis"/>
          <w:rFonts w:cs="Times"/>
          <w:b/>
          <w:i w:val="0"/>
          <w:iCs w:val="0"/>
          <w:lang w:eastAsia="zh-CN"/>
        </w:rPr>
        <w:t xml:space="preserve">on 1: </w:t>
      </w:r>
      <w:r w:rsidRPr="00504FEB">
        <w:rPr>
          <w:rStyle w:val="Emphasis"/>
          <w:rFonts w:cs="Times"/>
          <w:b/>
          <w:i w:val="0"/>
        </w:rPr>
        <w:t>The working assumption is to extend Rel-18 two-TA</w:t>
      </w:r>
      <w:r>
        <w:rPr>
          <w:rStyle w:val="Emphasis"/>
          <w:rFonts w:cs="Times"/>
          <w:b/>
          <w:i w:val="0"/>
        </w:rPr>
        <w:t>s</w:t>
      </w:r>
      <w:r w:rsidRPr="00504FEB">
        <w:rPr>
          <w:rStyle w:val="Emphasis"/>
          <w:rFonts w:cs="Times"/>
          <w:b/>
          <w:i w:val="0"/>
        </w:rPr>
        <w:t xml:space="preserve"> functionality to sDCI case.</w:t>
      </w:r>
    </w:p>
    <w:p w14:paraId="5A58AD1C" w14:textId="77777777" w:rsidR="00EC20D5" w:rsidRDefault="00EC20D5" w:rsidP="00EC20D5">
      <w:pPr>
        <w:spacing w:beforeLines="50" w:before="156"/>
        <w:rPr>
          <w:b/>
          <w:lang w:eastAsia="zh-CN"/>
        </w:rPr>
      </w:pPr>
      <w:r w:rsidRPr="00CA7FB5">
        <w:rPr>
          <w:b/>
          <w:lang w:eastAsia="zh-CN"/>
        </w:rPr>
        <w:t xml:space="preserve">Observation </w:t>
      </w:r>
      <w:r>
        <w:rPr>
          <w:b/>
          <w:lang w:eastAsia="zh-CN"/>
        </w:rPr>
        <w:t>2</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overlapping is always smaller than 1 OFDM symbol. </w:t>
      </w:r>
    </w:p>
    <w:p w14:paraId="16F5ECF5" w14:textId="77777777" w:rsidR="00EC20D5" w:rsidRDefault="00EC20D5" w:rsidP="00EC20D5">
      <w:pPr>
        <w:spacing w:beforeLines="50" w:before="156"/>
        <w:rPr>
          <w:b/>
          <w:lang w:eastAsia="zh-CN"/>
        </w:rPr>
      </w:pPr>
      <w:r w:rsidRPr="00CA7FB5">
        <w:rPr>
          <w:b/>
          <w:lang w:eastAsia="zh-CN"/>
        </w:rPr>
        <w:t xml:space="preserve">Observation </w:t>
      </w:r>
      <w:r>
        <w:rPr>
          <w:b/>
          <w:lang w:eastAsia="zh-CN"/>
        </w:rPr>
        <w:t>3</w:t>
      </w:r>
      <w:r w:rsidRPr="00CA7FB5">
        <w:rPr>
          <w:b/>
          <w:lang w:eastAsia="zh-CN"/>
        </w:rPr>
        <w:t>:</w:t>
      </w:r>
      <w:r>
        <w:rPr>
          <w:b/>
          <w:lang w:eastAsia="zh-CN"/>
        </w:rPr>
        <w:t xml:space="preserve"> For UE not capable of supporting MRTD &gt; CP, the length of UL overlapping is always smaller than 1 OFDM symbol.</w:t>
      </w:r>
    </w:p>
    <w:p w14:paraId="7C5D6BA3" w14:textId="77777777" w:rsidR="00EC20D5" w:rsidRDefault="00EC20D5" w:rsidP="00EC20D5">
      <w:pPr>
        <w:spacing w:beforeLines="50" w:before="156"/>
        <w:rPr>
          <w:b/>
          <w:lang w:eastAsia="zh-CN"/>
        </w:rPr>
      </w:pPr>
      <w:r w:rsidRPr="003161C0">
        <w:rPr>
          <w:b/>
          <w:lang w:eastAsia="zh-CN"/>
        </w:rPr>
        <w:t xml:space="preserve">Observation </w:t>
      </w:r>
      <w:r>
        <w:rPr>
          <w:b/>
          <w:lang w:eastAsia="zh-CN"/>
        </w:rPr>
        <w:t>4</w:t>
      </w:r>
      <w:r w:rsidRPr="003161C0">
        <w:rPr>
          <w:b/>
          <w:lang w:eastAsia="zh-CN"/>
        </w:rPr>
        <w:t>:</w:t>
      </w:r>
      <w:r>
        <w:rPr>
          <w:b/>
          <w:lang w:eastAsia="zh-CN"/>
        </w:rPr>
        <w:t xml:space="preserve"> </w:t>
      </w:r>
      <w:r w:rsidRPr="00B26E86">
        <w:rPr>
          <w:b/>
          <w:lang w:eastAsia="zh-CN"/>
        </w:rPr>
        <w:t>Alt1 and Alt2</w:t>
      </w:r>
      <w:r>
        <w:rPr>
          <w:b/>
          <w:lang w:eastAsia="zh-CN"/>
        </w:rPr>
        <w:t xml:space="preserve"> need to </w:t>
      </w:r>
      <w:r w:rsidRPr="00B26E86">
        <w:rPr>
          <w:b/>
          <w:lang w:eastAsia="zh-CN"/>
        </w:rPr>
        <w:t>consume reserved bit</w:t>
      </w:r>
      <w:r>
        <w:rPr>
          <w:b/>
          <w:lang w:eastAsia="zh-CN"/>
        </w:rPr>
        <w:t>(s)</w:t>
      </w:r>
      <w:r w:rsidRPr="00B26E86">
        <w:rPr>
          <w:b/>
          <w:lang w:eastAsia="zh-CN"/>
        </w:rPr>
        <w:t xml:space="preserve"> of RAR/PDCCH</w:t>
      </w:r>
      <w:r>
        <w:rPr>
          <w:b/>
          <w:lang w:eastAsia="zh-CN"/>
        </w:rPr>
        <w:t xml:space="preserve"> which may cause some issues for future enhancement</w:t>
      </w:r>
      <w:r>
        <w:rPr>
          <w:rFonts w:hint="eastAsia"/>
          <w:b/>
          <w:lang w:eastAsia="zh-CN"/>
        </w:rPr>
        <w:t>.</w:t>
      </w:r>
    </w:p>
    <w:p w14:paraId="76B48834" w14:textId="77777777" w:rsidR="00EC20D5" w:rsidRPr="002F26E5" w:rsidRDefault="00EC20D5" w:rsidP="00EC20D5">
      <w:pPr>
        <w:spacing w:beforeLines="50" w:before="156"/>
        <w:rPr>
          <w:lang w:eastAsia="zh-CN"/>
        </w:rPr>
      </w:pPr>
      <w:r w:rsidRPr="003161C0">
        <w:rPr>
          <w:b/>
          <w:lang w:eastAsia="zh-CN"/>
        </w:rPr>
        <w:t xml:space="preserve">Observation </w:t>
      </w:r>
      <w:r>
        <w:rPr>
          <w:b/>
          <w:lang w:eastAsia="zh-CN"/>
        </w:rPr>
        <w:t>5</w:t>
      </w:r>
      <w:r w:rsidRPr="003161C0">
        <w:rPr>
          <w:b/>
          <w:lang w:eastAsia="zh-CN"/>
        </w:rPr>
        <w:t>:</w:t>
      </w:r>
      <w:r>
        <w:rPr>
          <w:b/>
          <w:lang w:eastAsia="zh-CN"/>
        </w:rPr>
        <w:t xml:space="preserve"> </w:t>
      </w:r>
      <w:r w:rsidRPr="00B26E86">
        <w:rPr>
          <w:b/>
          <w:lang w:eastAsia="zh-CN"/>
        </w:rPr>
        <w:t>Alt 4 and Alt 5</w:t>
      </w:r>
      <w:r>
        <w:rPr>
          <w:b/>
          <w:lang w:eastAsia="zh-CN"/>
        </w:rPr>
        <w:t xml:space="preserve"> lead to loss of </w:t>
      </w:r>
      <w:r w:rsidRPr="00B26E86">
        <w:rPr>
          <w:b/>
          <w:lang w:eastAsia="zh-CN"/>
        </w:rPr>
        <w:t xml:space="preserve">flexibility </w:t>
      </w:r>
      <w:r>
        <w:rPr>
          <w:b/>
          <w:lang w:eastAsia="zh-CN"/>
        </w:rPr>
        <w:t xml:space="preserve">in </w:t>
      </w:r>
      <w:r w:rsidRPr="00CA7FB5">
        <w:rPr>
          <w:b/>
          <w:lang w:eastAsia="zh-CN"/>
        </w:rPr>
        <w:t>preamble/RO</w:t>
      </w:r>
      <w:r w:rsidRPr="00B26E86" w:rsidDel="00F859FD">
        <w:rPr>
          <w:b/>
          <w:lang w:eastAsia="zh-CN"/>
        </w:rPr>
        <w:t xml:space="preserve"> </w:t>
      </w:r>
      <w:r>
        <w:rPr>
          <w:b/>
          <w:lang w:eastAsia="zh-CN"/>
        </w:rPr>
        <w:t>allocation. While, Alt 3 has no loss of flexibility in preamble/RO/SSB allocation.</w:t>
      </w:r>
    </w:p>
    <w:p w14:paraId="7AA22027" w14:textId="77777777" w:rsidR="00EC20D5" w:rsidRDefault="00EC20D5" w:rsidP="00EC20D5">
      <w:pPr>
        <w:rPr>
          <w:b/>
          <w:lang w:eastAsia="zh-CN"/>
        </w:rPr>
      </w:pPr>
      <w:r w:rsidRPr="003161C0">
        <w:rPr>
          <w:b/>
          <w:lang w:eastAsia="zh-CN"/>
        </w:rPr>
        <w:t>Observation</w:t>
      </w:r>
      <w:r>
        <w:rPr>
          <w:b/>
          <w:lang w:eastAsia="zh-CN"/>
        </w:rPr>
        <w:t xml:space="preserve"> 6</w:t>
      </w:r>
      <w:r w:rsidRPr="003161C0">
        <w:rPr>
          <w:b/>
          <w:lang w:eastAsia="zh-CN"/>
        </w:rPr>
        <w:t>:</w:t>
      </w:r>
      <w:r w:rsidRPr="00F474B1">
        <w:rPr>
          <w:b/>
          <w:lang w:eastAsia="zh-CN"/>
        </w:rPr>
        <w:t xml:space="preserve"> </w:t>
      </w:r>
      <w:r w:rsidRPr="00F474B1">
        <w:rPr>
          <w:b/>
        </w:rPr>
        <w:t>Alt 6</w:t>
      </w:r>
      <w:r w:rsidRPr="00F474B1">
        <w:rPr>
          <w:b/>
          <w:lang w:eastAsia="zh-CN"/>
        </w:rPr>
        <w:t xml:space="preserve"> and Alt7</w:t>
      </w:r>
      <w:r>
        <w:rPr>
          <w:b/>
          <w:lang w:eastAsia="zh-CN"/>
        </w:rPr>
        <w:t xml:space="preserve"> cannot work if </w:t>
      </w:r>
      <w:r w:rsidRPr="00F474B1">
        <w:rPr>
          <w:b/>
          <w:lang w:eastAsia="zh-CN"/>
        </w:rPr>
        <w:t>PDCCH order sent by one TRP triggers RACH procedure towards a different TRP</w:t>
      </w:r>
      <w:r>
        <w:rPr>
          <w:b/>
          <w:lang w:eastAsia="zh-CN"/>
        </w:rPr>
        <w:t>.</w:t>
      </w:r>
    </w:p>
    <w:p w14:paraId="15006817" w14:textId="77777777" w:rsidR="00EC20D5" w:rsidRPr="004636C3" w:rsidRDefault="00EC20D5" w:rsidP="00EC20D5">
      <w:pPr>
        <w:spacing w:beforeLines="50" w:before="156"/>
        <w:rPr>
          <w:b/>
        </w:rPr>
      </w:pPr>
      <w:r w:rsidRPr="004636C3">
        <w:rPr>
          <w:b/>
        </w:rPr>
        <w:t>Proposal 1: Support configuring the same TAG</w:t>
      </w:r>
      <w:r>
        <w:rPr>
          <w:b/>
        </w:rPr>
        <w:t xml:space="preserve"> ID</w:t>
      </w:r>
      <w:r w:rsidRPr="004636C3">
        <w:rPr>
          <w:b/>
        </w:rPr>
        <w:t xml:space="preserve"> for all the configured non-serving cells</w:t>
      </w:r>
      <w:r>
        <w:rPr>
          <w:b/>
        </w:rPr>
        <w:t xml:space="preserve"> </w:t>
      </w:r>
      <w:r>
        <w:rPr>
          <w:rFonts w:hint="eastAsia"/>
          <w:b/>
          <w:lang w:eastAsia="zh-CN"/>
        </w:rPr>
        <w:t>of</w:t>
      </w:r>
      <w:r>
        <w:rPr>
          <w:b/>
        </w:rPr>
        <w:t xml:space="preserve"> </w:t>
      </w:r>
      <w:r>
        <w:rPr>
          <w:rFonts w:hint="eastAsia"/>
          <w:b/>
          <w:lang w:eastAsia="zh-CN"/>
        </w:rPr>
        <w:t>a</w:t>
      </w:r>
      <w:r>
        <w:rPr>
          <w:b/>
          <w:lang w:eastAsia="zh-CN"/>
        </w:rPr>
        <w:t xml:space="preserve"> serving cell</w:t>
      </w:r>
      <w:r w:rsidRPr="004636C3">
        <w:rPr>
          <w:b/>
        </w:rPr>
        <w:t xml:space="preserve"> in inter-cell M-TRP case.</w:t>
      </w:r>
    </w:p>
    <w:p w14:paraId="43E59194" w14:textId="77777777" w:rsidR="00EC20D5" w:rsidRDefault="00EC20D5" w:rsidP="00EC20D5">
      <w:pPr>
        <w:spacing w:beforeLines="50" w:before="156" w:after="0"/>
        <w:rPr>
          <w:b/>
        </w:rPr>
      </w:pPr>
      <w:r w:rsidRPr="004636C3">
        <w:rPr>
          <w:b/>
        </w:rPr>
        <w:t xml:space="preserve">Proposal </w:t>
      </w:r>
      <w:r>
        <w:rPr>
          <w:b/>
        </w:rPr>
        <w:t>2</w:t>
      </w:r>
      <w:r w:rsidRPr="004636C3">
        <w:rPr>
          <w:b/>
        </w:rPr>
        <w:t>:</w:t>
      </w:r>
      <w:r>
        <w:rPr>
          <w:b/>
        </w:rPr>
        <w:t xml:space="preserve"> </w:t>
      </w:r>
      <w:r w:rsidRPr="0055127C">
        <w:rPr>
          <w:b/>
        </w:rPr>
        <w:t>Support to confirm the working assumption</w:t>
      </w:r>
      <w:r>
        <w:rPr>
          <w:b/>
        </w:rPr>
        <w:t xml:space="preserve"> and suggest refining the wording as</w:t>
      </w:r>
      <w:r w:rsidRPr="0055127C">
        <w:rPr>
          <w:b/>
        </w:rPr>
        <w:t>:</w:t>
      </w:r>
    </w:p>
    <w:p w14:paraId="590EB0C8" w14:textId="77777777" w:rsidR="00EC20D5" w:rsidRPr="00504FEB" w:rsidRDefault="00EC20D5" w:rsidP="00EC20D5">
      <w:pPr>
        <w:pStyle w:val="ListParagraph"/>
        <w:numPr>
          <w:ilvl w:val="0"/>
          <w:numId w:val="48"/>
        </w:numPr>
        <w:rPr>
          <w:b/>
        </w:rPr>
      </w:pPr>
      <w:r w:rsidRPr="00504FEB">
        <w:rPr>
          <w:rFonts w:ascii="Times New Roman" w:hAnsi="Times New Roman" w:cs="Times New Roman"/>
          <w:b/>
        </w:rPr>
        <w:t xml:space="preserve">A UE may report that it supports that the [activated] UL/joint TCI states [of UL signals/channels] associated to one </w:t>
      </w:r>
      <w:proofErr w:type="spellStart"/>
      <w:r w:rsidRPr="00504FEB">
        <w:rPr>
          <w:rFonts w:ascii="Times New Roman" w:hAnsi="Times New Roman" w:cs="Times New Roman"/>
          <w:b/>
        </w:rPr>
        <w:t>CORESETPoolIndex</w:t>
      </w:r>
      <w:proofErr w:type="spellEnd"/>
      <w:r w:rsidRPr="00504FEB">
        <w:rPr>
          <w:rFonts w:ascii="Times New Roman" w:hAnsi="Times New Roman" w:cs="Times New Roman"/>
          <w:b/>
        </w:rPr>
        <w:t xml:space="preserve"> can correspond to </w:t>
      </w:r>
      <w:r w:rsidRPr="00504FEB">
        <w:rPr>
          <w:rFonts w:ascii="Times New Roman" w:hAnsi="Times New Roman" w:cs="Times New Roman"/>
          <w:b/>
          <w:lang w:eastAsia="en-US"/>
        </w:rPr>
        <w:t>both</w:t>
      </w:r>
      <w:r w:rsidRPr="00504FEB">
        <w:rPr>
          <w:rFonts w:ascii="Times New Roman" w:hAnsi="Times New Roman" w:cs="Times New Roman"/>
          <w:b/>
        </w:rPr>
        <w:t xml:space="preserve"> TAGs (each TCI state corresponds to one TAG), when only one </w:t>
      </w:r>
      <w:proofErr w:type="spellStart"/>
      <w:r w:rsidRPr="00504FEB">
        <w:rPr>
          <w:rFonts w:ascii="Times New Roman" w:hAnsi="Times New Roman" w:cs="Times New Roman"/>
          <w:b/>
        </w:rPr>
        <w:t>CORESETPoolIndex</w:t>
      </w:r>
      <w:proofErr w:type="spellEnd"/>
      <w:r w:rsidRPr="00504FEB">
        <w:rPr>
          <w:rFonts w:ascii="Times New Roman" w:hAnsi="Times New Roman" w:cs="Times New Roman"/>
          <w:b/>
        </w:rPr>
        <w:t xml:space="preserve"> value is adopted for all the CORESETs (i.e., sDCI case).</w:t>
      </w:r>
    </w:p>
    <w:p w14:paraId="5703ADBE" w14:textId="4C988824" w:rsidR="00EC20D5" w:rsidRDefault="00EC20D5" w:rsidP="009E7721">
      <w:pPr>
        <w:rPr>
          <w:b/>
          <w:lang w:eastAsia="zh-CN"/>
        </w:rPr>
      </w:pPr>
      <w:r w:rsidRPr="004636C3">
        <w:rPr>
          <w:b/>
        </w:rPr>
        <w:t xml:space="preserve">Proposal </w:t>
      </w:r>
      <w:r>
        <w:rPr>
          <w:b/>
        </w:rPr>
        <w:t xml:space="preserve">3: Support to introduce </w:t>
      </w:r>
      <w:r w:rsidRPr="004750D7">
        <w:rPr>
          <w:b/>
          <w:lang w:eastAsia="zh-CN"/>
        </w:rPr>
        <w:t>spatial relation</w:t>
      </w:r>
      <w:r>
        <w:rPr>
          <w:b/>
          <w:lang w:eastAsia="zh-CN"/>
        </w:rPr>
        <w:t xml:space="preserve"> in FR1 for TAG association. The spatial relation configured in FR1 is only used for TAG association, and not used for other purposes, e.g., beam indication.</w:t>
      </w:r>
    </w:p>
    <w:p w14:paraId="6A3B6452" w14:textId="77777777" w:rsidR="00EC20D5" w:rsidRDefault="00EC20D5" w:rsidP="00EC20D5">
      <w:pPr>
        <w:spacing w:after="0"/>
        <w:rPr>
          <w:b/>
        </w:rPr>
      </w:pPr>
      <w:r w:rsidRPr="004636C3">
        <w:rPr>
          <w:b/>
        </w:rPr>
        <w:t>P</w:t>
      </w:r>
      <w:r w:rsidRPr="001132A2">
        <w:rPr>
          <w:b/>
        </w:rPr>
        <w:t xml:space="preserve">roposal </w:t>
      </w:r>
      <w:r>
        <w:rPr>
          <w:b/>
        </w:rPr>
        <w:t>4</w:t>
      </w:r>
      <w:r w:rsidRPr="001132A2">
        <w:rPr>
          <w:b/>
        </w:rPr>
        <w:t xml:space="preserve">: </w:t>
      </w:r>
      <w:r>
        <w:rPr>
          <w:b/>
        </w:rPr>
        <w:t>Support i</w:t>
      </w:r>
      <w:r w:rsidRPr="00187652">
        <w:rPr>
          <w:b/>
        </w:rPr>
        <w:t xml:space="preserve">ntroducing </w:t>
      </w:r>
      <w:r>
        <w:rPr>
          <w:b/>
        </w:rPr>
        <w:t xml:space="preserve">a time gap X between two UL transmissions with two different TA values to avoid UL overlap between the two </w:t>
      </w:r>
      <w:r>
        <w:rPr>
          <w:rFonts w:hint="eastAsia"/>
          <w:b/>
          <w:lang w:eastAsia="zh-CN"/>
        </w:rPr>
        <w:t>UL</w:t>
      </w:r>
      <w:r>
        <w:rPr>
          <w:b/>
          <w:lang w:eastAsia="zh-CN"/>
        </w:rPr>
        <w:t xml:space="preserve"> transmissions (Alt1). </w:t>
      </w:r>
    </w:p>
    <w:p w14:paraId="0384874B" w14:textId="77777777" w:rsidR="00EC20D5" w:rsidRDefault="00EC20D5" w:rsidP="00EC20D5">
      <w:pPr>
        <w:pStyle w:val="ListParagraph"/>
        <w:numPr>
          <w:ilvl w:val="0"/>
          <w:numId w:val="44"/>
        </w:numPr>
        <w:rPr>
          <w:rFonts w:ascii="Times New Roman" w:hAnsi="Times New Roman" w:cs="Times New Roman"/>
          <w:b/>
        </w:rPr>
      </w:pPr>
      <w:r w:rsidRPr="00187652">
        <w:rPr>
          <w:rFonts w:ascii="Times New Roman" w:hAnsi="Times New Roman" w:cs="Times New Roman"/>
          <w:b/>
        </w:rPr>
        <w:t xml:space="preserve">X = </w:t>
      </w:r>
      <w:r>
        <w:rPr>
          <w:rFonts w:ascii="Times New Roman" w:hAnsi="Times New Roman" w:cs="Times New Roman"/>
          <w:b/>
        </w:rPr>
        <w:t xml:space="preserve">2 </w:t>
      </w:r>
      <w:r w:rsidRPr="001265F2">
        <w:rPr>
          <w:rFonts w:ascii="Times New Roman" w:hAnsi="Times New Roman" w:cs="Times New Roman"/>
          <w:b/>
        </w:rPr>
        <w:t>symbols</w:t>
      </w:r>
      <w:r w:rsidRPr="001265F2">
        <w:rPr>
          <w:rFonts w:ascii="Times New Roman" w:hAnsi="Times New Roman" w:cs="Times New Roman" w:hint="eastAsia"/>
          <w:b/>
        </w:rPr>
        <w:t xml:space="preserve"> </w:t>
      </w:r>
      <w:r>
        <w:rPr>
          <w:rFonts w:ascii="Times New Roman" w:hAnsi="Times New Roman" w:cs="Times New Roman" w:hint="eastAsia"/>
          <w:b/>
        </w:rPr>
        <w:t>when</w:t>
      </w:r>
      <w:r>
        <w:rPr>
          <w:rFonts w:ascii="Times New Roman" w:hAnsi="Times New Roman" w:cs="Times New Roman"/>
          <w:b/>
        </w:rPr>
        <w:t xml:space="preserve"> </w:t>
      </w:r>
      <w:r w:rsidRPr="00187652">
        <w:rPr>
          <w:rFonts w:ascii="Times New Roman" w:hAnsi="Times New Roman" w:cs="Times New Roman"/>
          <w:b/>
        </w:rPr>
        <w:t xml:space="preserve">UE </w:t>
      </w:r>
      <w:r>
        <w:rPr>
          <w:rFonts w:ascii="Times New Roman" w:hAnsi="Times New Roman" w:cs="Times New Roman"/>
          <w:b/>
        </w:rPr>
        <w:t xml:space="preserve">is </w:t>
      </w:r>
      <w:r w:rsidRPr="00187652">
        <w:rPr>
          <w:rFonts w:ascii="Times New Roman" w:hAnsi="Times New Roman" w:cs="Times New Roman"/>
          <w:b/>
        </w:rPr>
        <w:t>capable of supporting MRTD &gt; CP</w:t>
      </w:r>
      <w:r>
        <w:rPr>
          <w:rFonts w:ascii="Times New Roman" w:hAnsi="Times New Roman" w:cs="Times New Roman"/>
          <w:b/>
        </w:rPr>
        <w:t xml:space="preserve"> and </w:t>
      </w:r>
      <w:r w:rsidRPr="00187652">
        <w:rPr>
          <w:rFonts w:ascii="Times New Roman" w:hAnsi="Times New Roman" w:cs="Times New Roman"/>
          <w:b/>
        </w:rPr>
        <w:t>SCS=60 kHz is adopted for FR1</w:t>
      </w:r>
      <w:r>
        <w:rPr>
          <w:rFonts w:ascii="Times New Roman" w:hAnsi="Times New Roman" w:cs="Times New Roman"/>
          <w:b/>
        </w:rPr>
        <w:t>.</w:t>
      </w:r>
    </w:p>
    <w:p w14:paraId="0E46F222" w14:textId="77777777" w:rsidR="00EC20D5" w:rsidRPr="00A0552C" w:rsidRDefault="00EC20D5" w:rsidP="00EC20D5">
      <w:pPr>
        <w:pStyle w:val="ListParagraph"/>
        <w:numPr>
          <w:ilvl w:val="0"/>
          <w:numId w:val="44"/>
        </w:numPr>
        <w:rPr>
          <w:rFonts w:ascii="Times New Roman" w:hAnsi="Times New Roman" w:cs="Times New Roman"/>
          <w:b/>
        </w:rPr>
      </w:pPr>
      <w:r w:rsidRPr="00187652">
        <w:rPr>
          <w:rFonts w:ascii="Times New Roman" w:hAnsi="Times New Roman" w:cs="Times New Roman" w:hint="eastAsia"/>
          <w:b/>
        </w:rPr>
        <w:t>X</w:t>
      </w:r>
      <w:r w:rsidRPr="00187652">
        <w:rPr>
          <w:rFonts w:ascii="Times New Roman" w:hAnsi="Times New Roman" w:cs="Times New Roman"/>
          <w:b/>
        </w:rPr>
        <w:t xml:space="preserve"> = 1 </w:t>
      </w:r>
      <w:r w:rsidRPr="001265F2">
        <w:rPr>
          <w:rFonts w:ascii="Times New Roman" w:hAnsi="Times New Roman" w:cs="Times New Roman"/>
          <w:b/>
        </w:rPr>
        <w:t xml:space="preserve">symbol </w:t>
      </w:r>
      <w:r>
        <w:rPr>
          <w:rFonts w:ascii="Times New Roman" w:hAnsi="Times New Roman" w:cs="Times New Roman"/>
          <w:b/>
        </w:rPr>
        <w:t>for other cases</w:t>
      </w:r>
      <w:r w:rsidRPr="00187652">
        <w:rPr>
          <w:rFonts w:ascii="Times New Roman" w:hAnsi="Times New Roman" w:cs="Times New Roman"/>
          <w:b/>
        </w:rPr>
        <w:t>.</w:t>
      </w:r>
    </w:p>
    <w:p w14:paraId="3136D815" w14:textId="77777777" w:rsidR="00EC20D5" w:rsidRPr="00AB2393" w:rsidRDefault="00EC20D5" w:rsidP="00EC20D5">
      <w:pPr>
        <w:widowControl w:val="0"/>
        <w:rPr>
          <w:lang w:eastAsia="zh-CN"/>
        </w:rPr>
      </w:pPr>
      <w:r w:rsidRPr="00DC0B7F">
        <w:rPr>
          <w:b/>
        </w:rPr>
        <w:t xml:space="preserve">Proposal </w:t>
      </w:r>
      <w:r>
        <w:rPr>
          <w:b/>
        </w:rPr>
        <w:t>5</w:t>
      </w:r>
      <w:r w:rsidRPr="00DC0B7F">
        <w:rPr>
          <w:b/>
        </w:rPr>
        <w:t>:</w:t>
      </w:r>
      <w:r>
        <w:rPr>
          <w:b/>
        </w:rPr>
        <w:t xml:space="preserve"> Support that </w:t>
      </w:r>
      <w:r w:rsidRPr="003755DB">
        <w:rPr>
          <w:b/>
        </w:rPr>
        <w:t xml:space="preserve">PDCCH order sent by one TRP triggers RACH procedure towards </w:t>
      </w:r>
      <w:r w:rsidRPr="003755DB">
        <w:rPr>
          <w:b/>
        </w:rPr>
        <w:lastRenderedPageBreak/>
        <w:t xml:space="preserve">either the same TRP or </w:t>
      </w:r>
      <w:r>
        <w:rPr>
          <w:b/>
        </w:rPr>
        <w:t xml:space="preserve">a </w:t>
      </w:r>
      <w:r w:rsidRPr="003755DB">
        <w:rPr>
          <w:b/>
        </w:rPr>
        <w:t>different TRP</w:t>
      </w:r>
      <w:r>
        <w:rPr>
          <w:b/>
        </w:rPr>
        <w:t xml:space="preserve"> </w:t>
      </w:r>
      <w:r w:rsidRPr="008E63B3">
        <w:rPr>
          <w:b/>
        </w:rPr>
        <w:t>for intra-cell M</w:t>
      </w:r>
      <w:r>
        <w:rPr>
          <w:b/>
        </w:rPr>
        <w:t>-TRP case.</w:t>
      </w:r>
    </w:p>
    <w:p w14:paraId="1505F9AC" w14:textId="77777777" w:rsidR="00EC20D5" w:rsidRDefault="00EC20D5" w:rsidP="00EC20D5">
      <w:pPr>
        <w:rPr>
          <w:b/>
        </w:rPr>
      </w:pPr>
      <w:r w:rsidRPr="004636C3">
        <w:rPr>
          <w:b/>
        </w:rPr>
        <w:t>Prop</w:t>
      </w:r>
      <w:r w:rsidRPr="001132A2">
        <w:rPr>
          <w:b/>
        </w:rPr>
        <w:t xml:space="preserve">osal </w:t>
      </w:r>
      <w:r>
        <w:rPr>
          <w:b/>
        </w:rPr>
        <w:t>6</w:t>
      </w:r>
      <w:r w:rsidRPr="004636C3">
        <w:rPr>
          <w:b/>
        </w:rPr>
        <w:t xml:space="preserve">: </w:t>
      </w:r>
      <w:r>
        <w:rPr>
          <w:b/>
        </w:rPr>
        <w:t>For a</w:t>
      </w:r>
      <w:r w:rsidRPr="008927F6">
        <w:rPr>
          <w:b/>
        </w:rPr>
        <w:t>cquisition of initial TA for the second TRP</w:t>
      </w:r>
      <w:r>
        <w:rPr>
          <w:b/>
        </w:rPr>
        <w:t xml:space="preserve"> i</w:t>
      </w:r>
      <w:r w:rsidRPr="004636C3">
        <w:rPr>
          <w:b/>
        </w:rPr>
        <w:t>n intra-cell M-TRP scenario,</w:t>
      </w:r>
      <w:r>
        <w:rPr>
          <w:b/>
        </w:rPr>
        <w:t xml:space="preserve"> we support Alt 3 (i.e., </w:t>
      </w:r>
      <w:r w:rsidRPr="00945FB2">
        <w:rPr>
          <w:b/>
        </w:rPr>
        <w:t>divide SSBs into two groups</w:t>
      </w:r>
      <w:r>
        <w:rPr>
          <w:b/>
        </w:rPr>
        <w:t xml:space="preserve"> with each group corresponding to one</w:t>
      </w:r>
      <w:r w:rsidRPr="00945FB2">
        <w:rPr>
          <w:b/>
        </w:rPr>
        <w:t xml:space="preserve"> TRP</w:t>
      </w:r>
      <w:r>
        <w:rPr>
          <w:b/>
        </w:rPr>
        <w:t>)</w:t>
      </w:r>
      <w:r w:rsidRPr="00945FB2">
        <w:rPr>
          <w:b/>
        </w:rPr>
        <w:t>.</w:t>
      </w:r>
    </w:p>
    <w:p w14:paraId="5FC9A37C" w14:textId="77777777" w:rsidR="00EC20D5" w:rsidRPr="00DC0B7F" w:rsidRDefault="00EC20D5" w:rsidP="00EC20D5">
      <w:pPr>
        <w:rPr>
          <w:b/>
          <w:iCs/>
          <w:szCs w:val="20"/>
        </w:rPr>
      </w:pPr>
      <w:r w:rsidRPr="00DC0B7F">
        <w:rPr>
          <w:b/>
        </w:rPr>
        <w:t xml:space="preserve">Proposal </w:t>
      </w:r>
      <w:r>
        <w:rPr>
          <w:b/>
        </w:rPr>
        <w:t>7</w:t>
      </w:r>
      <w:r w:rsidRPr="00DC0B7F">
        <w:rPr>
          <w:b/>
        </w:rPr>
        <w:t>: Introduce an</w:t>
      </w:r>
      <w:r w:rsidRPr="00DC0B7F">
        <w:rPr>
          <w:b/>
          <w:i/>
        </w:rPr>
        <w:t xml:space="preserve"> </w:t>
      </w:r>
      <w:proofErr w:type="spellStart"/>
      <w:r w:rsidRPr="00DC0B7F">
        <w:rPr>
          <w:b/>
          <w:i/>
        </w:rPr>
        <w:t>AdditionalPCIIndex</w:t>
      </w:r>
      <w:proofErr w:type="spellEnd"/>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539AD8D6" w14:textId="135419AA" w:rsidR="00EC20D5" w:rsidRPr="004636C3" w:rsidRDefault="00EC20D5" w:rsidP="00EC20D5">
      <w:pPr>
        <w:rPr>
          <w:b/>
          <w:lang w:eastAsia="zh-CN"/>
        </w:rPr>
      </w:pPr>
      <w:r w:rsidRPr="004636C3">
        <w:rPr>
          <w:b/>
        </w:rPr>
        <w:t>P</w:t>
      </w:r>
      <w:r w:rsidRPr="001132A2">
        <w:rPr>
          <w:b/>
        </w:rPr>
        <w:t xml:space="preserve">roposal </w:t>
      </w:r>
      <w:r>
        <w:rPr>
          <w:b/>
        </w:rPr>
        <w:t>8</w:t>
      </w:r>
      <w:r w:rsidRPr="004636C3">
        <w:rPr>
          <w:b/>
          <w:lang w:eastAsia="zh-CN"/>
        </w:rPr>
        <w:t>:</w:t>
      </w:r>
      <w:r w:rsidRPr="001132A2">
        <w:rPr>
          <w:b/>
          <w:lang w:eastAsia="zh-CN"/>
        </w:rPr>
        <w:t xml:space="preserve"> </w:t>
      </w:r>
      <w:r>
        <w:rPr>
          <w:b/>
          <w:lang w:eastAsia="zh-CN"/>
        </w:rPr>
        <w:t xml:space="preserve">Reuse </w:t>
      </w:r>
      <w:r w:rsidR="001E1837" w:rsidRPr="001132A2">
        <w:rPr>
          <w:b/>
          <w:lang w:val="en-GB" w:eastAsia="ja-JP"/>
        </w:rPr>
        <w:t>l</w:t>
      </w:r>
      <w:r w:rsidR="001E1837">
        <w:rPr>
          <w:b/>
          <w:lang w:val="en-GB" w:eastAsia="ja-JP"/>
        </w:rPr>
        <w:t>egacy</w:t>
      </w:r>
      <w:r w:rsidRPr="001132A2">
        <w:rPr>
          <w:b/>
          <w:lang w:val="en-GB" w:eastAsia="ja-JP"/>
        </w:rPr>
        <w:t xml:space="preserve"> </w:t>
      </w:r>
      <w:r>
        <w:rPr>
          <w:b/>
          <w:lang w:val="en-GB" w:eastAsia="ja-JP"/>
        </w:rPr>
        <w:t xml:space="preserve">TA updating </w:t>
      </w:r>
      <w:r w:rsidRPr="001132A2">
        <w:rPr>
          <w:b/>
          <w:lang w:val="en-GB" w:eastAsia="ja-JP"/>
        </w:rPr>
        <w:t xml:space="preserve">MAC CE </w:t>
      </w:r>
      <w:r w:rsidRPr="001132A2">
        <w:rPr>
          <w:b/>
          <w:lang w:eastAsia="zh-CN"/>
        </w:rPr>
        <w:t xml:space="preserve">for </w:t>
      </w:r>
      <w:r>
        <w:rPr>
          <w:b/>
          <w:lang w:eastAsia="zh-CN"/>
        </w:rPr>
        <w:t>independent update of each TA.</w:t>
      </w:r>
    </w:p>
    <w:p w14:paraId="12ABBD66" w14:textId="77777777" w:rsidR="00EC20D5" w:rsidRPr="00A57FCB" w:rsidRDefault="00EC20D5" w:rsidP="009E7721">
      <w:pPr>
        <w:rPr>
          <w:b/>
          <w:lang w:eastAsia="zh-CN"/>
        </w:rPr>
      </w:pPr>
    </w:p>
    <w:p w14:paraId="4104DC53" w14:textId="1A628F09" w:rsidR="006D4964" w:rsidRDefault="006D4964" w:rsidP="006D4964">
      <w:pPr>
        <w:pStyle w:val="Heading1"/>
        <w:rPr>
          <w:rFonts w:eastAsiaTheme="minorEastAsia"/>
          <w:lang w:val="en-GB" w:eastAsia="zh-CN"/>
        </w:rPr>
      </w:pPr>
      <w:r w:rsidRPr="004636C3">
        <w:rPr>
          <w:rFonts w:eastAsiaTheme="minorEastAsia"/>
          <w:lang w:val="en-GB" w:eastAsia="zh-CN"/>
        </w:rPr>
        <w:t>References</w:t>
      </w:r>
    </w:p>
    <w:p w14:paraId="5215FDA6" w14:textId="0A53A174" w:rsidR="00007A9D" w:rsidRPr="00007A9D" w:rsidRDefault="00007A9D" w:rsidP="00007A9D">
      <w:pPr>
        <w:rPr>
          <w:lang w:val="en-GB" w:eastAsia="zh-CN"/>
        </w:rPr>
      </w:pPr>
      <w:r>
        <w:rPr>
          <w:rFonts w:hint="eastAsia"/>
          <w:lang w:val="en-GB" w:eastAsia="zh-CN"/>
        </w:rPr>
        <w:t>[</w:t>
      </w:r>
      <w:r>
        <w:rPr>
          <w:lang w:val="en-GB" w:eastAsia="zh-CN"/>
        </w:rPr>
        <w:t xml:space="preserve">1] </w:t>
      </w:r>
      <w:r w:rsidR="00B07D99">
        <w:rPr>
          <w:kern w:val="2"/>
          <w:lang w:val="en-GB" w:eastAsia="zh-CN"/>
        </w:rPr>
        <w:t xml:space="preserve">Report of </w:t>
      </w:r>
      <w:r>
        <w:rPr>
          <w:kern w:val="2"/>
          <w:lang w:val="en-GB"/>
        </w:rPr>
        <w:t xml:space="preserve">RAN1#112, </w:t>
      </w:r>
      <w:r w:rsidRPr="004636C3">
        <w:rPr>
          <w:kern w:val="2"/>
          <w:lang w:val="en-GB"/>
        </w:rPr>
        <w:t>Chairman,</w:t>
      </w:r>
      <w:r>
        <w:rPr>
          <w:kern w:val="2"/>
          <w:lang w:val="en-GB"/>
        </w:rPr>
        <w:t xml:space="preserve"> </w:t>
      </w:r>
      <w:r w:rsidRPr="00007A9D">
        <w:rPr>
          <w:kern w:val="2"/>
          <w:lang w:val="en-GB"/>
        </w:rPr>
        <w:t>February 27</w:t>
      </w:r>
      <w:r>
        <w:rPr>
          <w:kern w:val="2"/>
          <w:lang w:val="en-GB"/>
        </w:rPr>
        <w:t xml:space="preserve"> - </w:t>
      </w:r>
      <w:r w:rsidRPr="00007A9D">
        <w:rPr>
          <w:kern w:val="2"/>
          <w:lang w:val="en-GB"/>
        </w:rPr>
        <w:t>March 3, 2023</w:t>
      </w:r>
      <w:r>
        <w:rPr>
          <w:kern w:val="2"/>
          <w:lang w:val="en-GB"/>
        </w:rPr>
        <w:t>.</w:t>
      </w:r>
    </w:p>
    <w:p w14:paraId="35AB043A" w14:textId="029433A8" w:rsidR="005748E3" w:rsidRPr="005748E3" w:rsidRDefault="005748E3" w:rsidP="005748E3">
      <w:pPr>
        <w:rPr>
          <w:lang w:val="en-GB" w:eastAsia="zh-CN"/>
        </w:rPr>
      </w:pPr>
      <w:r>
        <w:rPr>
          <w:rFonts w:hint="eastAsia"/>
          <w:lang w:val="en-GB" w:eastAsia="zh-CN"/>
        </w:rPr>
        <w:t>[</w:t>
      </w:r>
      <w:r w:rsidR="00007A9D">
        <w:rPr>
          <w:lang w:val="en-GB" w:eastAsia="zh-CN"/>
        </w:rPr>
        <w:t>2</w:t>
      </w:r>
      <w:r>
        <w:rPr>
          <w:lang w:val="en-GB" w:eastAsia="zh-CN"/>
        </w:rPr>
        <w:t xml:space="preserve">] </w:t>
      </w:r>
      <w:r w:rsidR="00B07D99">
        <w:rPr>
          <w:kern w:val="2"/>
          <w:lang w:val="en-GB" w:eastAsia="zh-CN"/>
        </w:rPr>
        <w:t xml:space="preserve">Report of </w:t>
      </w:r>
      <w:r w:rsidR="009A1C1F">
        <w:rPr>
          <w:kern w:val="2"/>
          <w:lang w:val="en-GB"/>
        </w:rPr>
        <w:t xml:space="preserve">RAN1#111, </w:t>
      </w:r>
      <w:r w:rsidR="009A1C1F" w:rsidRPr="004636C3">
        <w:rPr>
          <w:kern w:val="2"/>
          <w:lang w:val="en-GB"/>
        </w:rPr>
        <w:t>Chairman,</w:t>
      </w:r>
      <w:r w:rsidR="009A1C1F">
        <w:rPr>
          <w:kern w:val="2"/>
          <w:lang w:val="en-GB"/>
        </w:rPr>
        <w:t xml:space="preserve"> </w:t>
      </w:r>
      <w:r w:rsidR="009A1C1F" w:rsidRPr="009A1C1F">
        <w:rPr>
          <w:kern w:val="2"/>
          <w:lang w:val="en-GB"/>
        </w:rPr>
        <w:t>November</w:t>
      </w:r>
      <w:r w:rsidR="009A1C1F">
        <w:rPr>
          <w:kern w:val="2"/>
          <w:lang w:val="en-GB"/>
        </w:rPr>
        <w:t xml:space="preserve"> 14-18, 2022.</w:t>
      </w:r>
    </w:p>
    <w:p w14:paraId="17DCD16B" w14:textId="16957BD7" w:rsidR="00ED68AF" w:rsidRPr="00ED68AF" w:rsidRDefault="006D4964" w:rsidP="006D4964">
      <w:pPr>
        <w:rPr>
          <w:rFonts w:eastAsiaTheme="minorEastAsia"/>
          <w:b/>
          <w:lang w:val="en-GB" w:eastAsia="zh-CN"/>
        </w:rPr>
      </w:pPr>
      <w:r w:rsidRPr="004636C3">
        <w:rPr>
          <w:rFonts w:eastAsiaTheme="minorEastAsia"/>
          <w:lang w:val="en-GB" w:eastAsia="zh-CN"/>
        </w:rPr>
        <w:t>[</w:t>
      </w:r>
      <w:r w:rsidR="00007A9D">
        <w:rPr>
          <w:rFonts w:eastAsiaTheme="minorEastAsia"/>
          <w:lang w:val="en-GB" w:eastAsia="zh-CN"/>
        </w:rPr>
        <w:t>3</w:t>
      </w:r>
      <w:r w:rsidRPr="004636C3">
        <w:rPr>
          <w:rFonts w:eastAsiaTheme="minorEastAsia"/>
          <w:lang w:val="en-GB" w:eastAsia="zh-CN"/>
        </w:rPr>
        <w:t xml:space="preserve">] </w:t>
      </w:r>
      <w:r w:rsidR="00B07D99">
        <w:rPr>
          <w:kern w:val="2"/>
          <w:lang w:val="en-GB" w:eastAsia="zh-CN"/>
        </w:rPr>
        <w:t xml:space="preserve">Report of </w:t>
      </w:r>
      <w:r w:rsidR="00ED68AF" w:rsidRPr="00ED68AF">
        <w:rPr>
          <w:rFonts w:eastAsiaTheme="minorEastAsia"/>
          <w:lang w:val="en-GB" w:eastAsia="zh-CN"/>
        </w:rPr>
        <w:t>RAN1</w:t>
      </w:r>
      <w:r w:rsidR="00ED68AF">
        <w:rPr>
          <w:rFonts w:eastAsiaTheme="minorEastAsia"/>
          <w:lang w:val="en-GB" w:eastAsia="zh-CN"/>
        </w:rPr>
        <w:t>#</w:t>
      </w:r>
      <w:r w:rsidR="00ED68AF" w:rsidRPr="00ED68AF">
        <w:rPr>
          <w:rFonts w:eastAsiaTheme="minorEastAsia"/>
          <w:lang w:val="en-GB" w:eastAsia="zh-CN"/>
        </w:rPr>
        <w:t>110bis-e</w:t>
      </w:r>
      <w:r w:rsidR="00ED68AF">
        <w:rPr>
          <w:rFonts w:eastAsiaTheme="minorEastAsia"/>
          <w:lang w:val="en-GB" w:eastAsia="zh-CN"/>
        </w:rPr>
        <w:t xml:space="preserve">, </w:t>
      </w:r>
      <w:r w:rsidR="00ED68AF" w:rsidRPr="004636C3">
        <w:rPr>
          <w:kern w:val="2"/>
          <w:lang w:val="en-GB"/>
        </w:rPr>
        <w:t>Chairman,</w:t>
      </w:r>
      <w:r w:rsidR="00ED68AF">
        <w:rPr>
          <w:kern w:val="2"/>
          <w:lang w:val="en-GB"/>
        </w:rPr>
        <w:t xml:space="preserve"> </w:t>
      </w:r>
      <w:r w:rsidR="00ED68AF" w:rsidRPr="00ED68AF">
        <w:rPr>
          <w:kern w:val="2"/>
          <w:lang w:val="en-GB"/>
        </w:rPr>
        <w:t>October 10</w:t>
      </w:r>
      <w:r w:rsidR="00ED68AF">
        <w:rPr>
          <w:kern w:val="2"/>
          <w:lang w:val="en-GB"/>
        </w:rPr>
        <w:t>-</w:t>
      </w:r>
      <w:r w:rsidR="00ED68AF" w:rsidRPr="00ED68AF">
        <w:rPr>
          <w:kern w:val="2"/>
          <w:lang w:val="en-GB"/>
        </w:rPr>
        <w:t>19, 2022</w:t>
      </w:r>
      <w:r w:rsidR="001A21FE">
        <w:rPr>
          <w:rFonts w:hint="eastAsia"/>
          <w:kern w:val="2"/>
          <w:lang w:val="en-GB" w:eastAsia="zh-CN"/>
        </w:rPr>
        <w:t>.</w:t>
      </w:r>
    </w:p>
    <w:p w14:paraId="72852162" w14:textId="031AE977" w:rsidR="006D4964" w:rsidRPr="004636C3" w:rsidRDefault="00ED68AF" w:rsidP="006D4964">
      <w:pPr>
        <w:rPr>
          <w:kern w:val="2"/>
          <w:lang w:val="en-GB"/>
        </w:rPr>
      </w:pPr>
      <w:r>
        <w:rPr>
          <w:kern w:val="2"/>
          <w:lang w:val="en-GB" w:eastAsia="zh-CN"/>
        </w:rPr>
        <w:t>[</w:t>
      </w:r>
      <w:r w:rsidR="00007A9D">
        <w:rPr>
          <w:kern w:val="2"/>
          <w:lang w:val="en-GB" w:eastAsia="zh-CN"/>
        </w:rPr>
        <w:t>4</w:t>
      </w:r>
      <w:r>
        <w:rPr>
          <w:kern w:val="2"/>
          <w:lang w:val="en-GB" w:eastAsia="zh-CN"/>
        </w:rPr>
        <w:t xml:space="preserve">] </w:t>
      </w:r>
      <w:r w:rsidR="00B07D99">
        <w:rPr>
          <w:kern w:val="2"/>
          <w:lang w:val="en-GB" w:eastAsia="zh-CN"/>
        </w:rPr>
        <w:t xml:space="preserve">Report of </w:t>
      </w:r>
      <w:r w:rsidR="006D4964" w:rsidRPr="004636C3">
        <w:rPr>
          <w:kern w:val="2"/>
          <w:lang w:val="en-GB"/>
        </w:rPr>
        <w:t>RAN1#1</w:t>
      </w:r>
      <w:r w:rsidR="00C44654" w:rsidRPr="004636C3">
        <w:rPr>
          <w:kern w:val="2"/>
          <w:lang w:val="en-GB"/>
        </w:rPr>
        <w:t>10</w:t>
      </w:r>
      <w:r w:rsidR="006D4964" w:rsidRPr="004636C3">
        <w:rPr>
          <w:kern w:val="2"/>
          <w:lang w:val="en-GB"/>
        </w:rPr>
        <w:t xml:space="preserve">, </w:t>
      </w:r>
      <w:r w:rsidR="003F0226" w:rsidRPr="004636C3">
        <w:rPr>
          <w:kern w:val="2"/>
          <w:lang w:val="en-GB"/>
        </w:rPr>
        <w:t xml:space="preserve">Chairman, </w:t>
      </w:r>
      <w:r w:rsidR="00C44654" w:rsidRPr="004636C3">
        <w:rPr>
          <w:kern w:val="2"/>
          <w:lang w:val="en-GB" w:eastAsia="zh-CN"/>
        </w:rPr>
        <w:t>Toulouse</w:t>
      </w:r>
      <w:r w:rsidR="006D4964" w:rsidRPr="001132A2">
        <w:rPr>
          <w:kern w:val="2"/>
          <w:lang w:val="en-GB"/>
        </w:rPr>
        <w:t xml:space="preserve">, </w:t>
      </w:r>
      <w:r w:rsidR="00C44654" w:rsidRPr="001132A2">
        <w:rPr>
          <w:kern w:val="2"/>
          <w:lang w:val="en-GB"/>
        </w:rPr>
        <w:t>August 22-26</w:t>
      </w:r>
      <w:r w:rsidR="006D4964" w:rsidRPr="001132A2">
        <w:rPr>
          <w:kern w:val="2"/>
          <w:lang w:val="en-GB"/>
        </w:rPr>
        <w:t>, 2022</w:t>
      </w:r>
      <w:r w:rsidR="001A21FE">
        <w:rPr>
          <w:kern w:val="2"/>
          <w:lang w:val="en-GB"/>
        </w:rPr>
        <w:t>.</w:t>
      </w:r>
    </w:p>
    <w:p w14:paraId="38909E2F" w14:textId="2427B853" w:rsidR="00A0643C" w:rsidRDefault="00A0643C" w:rsidP="00A0643C">
      <w:pPr>
        <w:spacing w:beforeLines="50" w:before="156"/>
      </w:pPr>
      <w:r w:rsidRPr="004636C3">
        <w:rPr>
          <w:kern w:val="2"/>
          <w:lang w:val="en-GB" w:eastAsia="zh-CN"/>
        </w:rPr>
        <w:t>[</w:t>
      </w:r>
      <w:r w:rsidR="00007A9D">
        <w:rPr>
          <w:kern w:val="2"/>
          <w:lang w:val="en-GB" w:eastAsia="zh-CN"/>
        </w:rPr>
        <w:t>5</w:t>
      </w:r>
      <w:r w:rsidRPr="001132A2">
        <w:rPr>
          <w:kern w:val="2"/>
          <w:lang w:val="en-GB" w:eastAsia="zh-CN"/>
        </w:rPr>
        <w:t xml:space="preserve">] </w:t>
      </w:r>
      <w:r w:rsidR="00B07D99">
        <w:rPr>
          <w:kern w:val="2"/>
          <w:lang w:val="en-GB" w:eastAsia="zh-CN"/>
        </w:rPr>
        <w:t xml:space="preserve">Report of </w:t>
      </w:r>
      <w:bookmarkStart w:id="1" w:name="_GoBack"/>
      <w:bookmarkEnd w:id="1"/>
      <w:r w:rsidRPr="001132A2">
        <w:t>RAN1#109-e, Chairman, May 09-20, 2022.</w:t>
      </w:r>
    </w:p>
    <w:p w14:paraId="4F7606BE" w14:textId="576A0548" w:rsidR="001D7115" w:rsidRDefault="001D7115" w:rsidP="00A0643C">
      <w:pPr>
        <w:spacing w:beforeLines="50" w:before="156"/>
      </w:pPr>
      <w:r>
        <w:rPr>
          <w:rFonts w:hint="eastAsia"/>
          <w:lang w:eastAsia="zh-CN"/>
        </w:rPr>
        <w:t>[</w:t>
      </w:r>
      <w:r w:rsidR="00007A9D">
        <w:rPr>
          <w:lang w:eastAsia="zh-CN"/>
        </w:rPr>
        <w:t>6</w:t>
      </w:r>
      <w:r>
        <w:rPr>
          <w:lang w:eastAsia="zh-CN"/>
        </w:rPr>
        <w:t>]</w:t>
      </w:r>
      <w:r w:rsidRPr="001D7115">
        <w:rPr>
          <w:lang w:eastAsia="zh-CN"/>
        </w:rPr>
        <w:t xml:space="preserve"> R1-2210817, Reply LS on MTTD for multi-DCI multi-TRP with two Tas, RAN4, Ericsson</w:t>
      </w:r>
    </w:p>
    <w:p w14:paraId="55BACAB1" w14:textId="77777777" w:rsidR="009B389C" w:rsidRPr="00007A9D" w:rsidRDefault="009B389C" w:rsidP="008A52FD">
      <w:pPr>
        <w:rPr>
          <w:b/>
          <w:lang w:eastAsia="zh-CN"/>
        </w:rPr>
      </w:pPr>
    </w:p>
    <w:sectPr w:rsidR="009B389C" w:rsidRPr="00007A9D"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F05AC" w14:textId="77777777" w:rsidR="00415FD9" w:rsidRDefault="00415FD9" w:rsidP="00475236">
      <w:pPr>
        <w:spacing w:after="0"/>
      </w:pPr>
      <w:r>
        <w:separator/>
      </w:r>
    </w:p>
  </w:endnote>
  <w:endnote w:type="continuationSeparator" w:id="0">
    <w:p w14:paraId="383965A5" w14:textId="77777777" w:rsidR="00415FD9" w:rsidRDefault="00415FD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0565E" w14:textId="77777777" w:rsidR="00415FD9" w:rsidRDefault="00415FD9" w:rsidP="00475236">
      <w:pPr>
        <w:spacing w:after="0"/>
      </w:pPr>
      <w:r>
        <w:separator/>
      </w:r>
    </w:p>
  </w:footnote>
  <w:footnote w:type="continuationSeparator" w:id="0">
    <w:p w14:paraId="738019DD" w14:textId="77777777" w:rsidR="00415FD9" w:rsidRDefault="00415FD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1132"/>
    <w:multiLevelType w:val="hybridMultilevel"/>
    <w:tmpl w:val="DBE0AB0E"/>
    <w:lvl w:ilvl="0" w:tplc="A67428E4">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636A79"/>
    <w:multiLevelType w:val="hybridMultilevel"/>
    <w:tmpl w:val="E61EA91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9436FF"/>
    <w:multiLevelType w:val="hybridMultilevel"/>
    <w:tmpl w:val="603A1FB8"/>
    <w:lvl w:ilvl="0" w:tplc="4E160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429"/>
        </w:tabs>
        <w:ind w:left="1429"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152443"/>
    <w:multiLevelType w:val="hybridMultilevel"/>
    <w:tmpl w:val="8BE2DC9A"/>
    <w:lvl w:ilvl="0" w:tplc="4E160CEE">
      <w:start w:val="1"/>
      <w:numFmt w:val="decimal"/>
      <w:lvlText w:val="%1."/>
      <w:lvlJc w:val="left"/>
      <w:pPr>
        <w:ind w:left="775" w:hanging="360"/>
      </w:pPr>
      <w:rPr>
        <w:rFonts w:hint="default"/>
      </w:rPr>
    </w:lvl>
    <w:lvl w:ilvl="1" w:tplc="04090019" w:tentative="1">
      <w:start w:val="1"/>
      <w:numFmt w:val="lowerLetter"/>
      <w:lvlText w:val="%2)"/>
      <w:lvlJc w:val="left"/>
      <w:pPr>
        <w:ind w:left="1255" w:hanging="420"/>
      </w:pPr>
    </w:lvl>
    <w:lvl w:ilvl="2" w:tplc="0409001B" w:tentative="1">
      <w:start w:val="1"/>
      <w:numFmt w:val="lowerRoman"/>
      <w:lvlText w:val="%3."/>
      <w:lvlJc w:val="right"/>
      <w:pPr>
        <w:ind w:left="1675" w:hanging="420"/>
      </w:pPr>
    </w:lvl>
    <w:lvl w:ilvl="3" w:tplc="0409000F" w:tentative="1">
      <w:start w:val="1"/>
      <w:numFmt w:val="decimal"/>
      <w:lvlText w:val="%4."/>
      <w:lvlJc w:val="left"/>
      <w:pPr>
        <w:ind w:left="2095" w:hanging="420"/>
      </w:pPr>
    </w:lvl>
    <w:lvl w:ilvl="4" w:tplc="04090019" w:tentative="1">
      <w:start w:val="1"/>
      <w:numFmt w:val="lowerLetter"/>
      <w:lvlText w:val="%5)"/>
      <w:lvlJc w:val="left"/>
      <w:pPr>
        <w:ind w:left="2515" w:hanging="420"/>
      </w:pPr>
    </w:lvl>
    <w:lvl w:ilvl="5" w:tplc="0409001B" w:tentative="1">
      <w:start w:val="1"/>
      <w:numFmt w:val="lowerRoman"/>
      <w:lvlText w:val="%6."/>
      <w:lvlJc w:val="right"/>
      <w:pPr>
        <w:ind w:left="2935" w:hanging="420"/>
      </w:pPr>
    </w:lvl>
    <w:lvl w:ilvl="6" w:tplc="0409000F" w:tentative="1">
      <w:start w:val="1"/>
      <w:numFmt w:val="decimal"/>
      <w:lvlText w:val="%7."/>
      <w:lvlJc w:val="left"/>
      <w:pPr>
        <w:ind w:left="3355" w:hanging="420"/>
      </w:pPr>
    </w:lvl>
    <w:lvl w:ilvl="7" w:tplc="04090019" w:tentative="1">
      <w:start w:val="1"/>
      <w:numFmt w:val="lowerLetter"/>
      <w:lvlText w:val="%8)"/>
      <w:lvlJc w:val="left"/>
      <w:pPr>
        <w:ind w:left="3775" w:hanging="420"/>
      </w:pPr>
    </w:lvl>
    <w:lvl w:ilvl="8" w:tplc="0409001B" w:tentative="1">
      <w:start w:val="1"/>
      <w:numFmt w:val="lowerRoman"/>
      <w:lvlText w:val="%9."/>
      <w:lvlJc w:val="right"/>
      <w:pPr>
        <w:ind w:left="4195" w:hanging="420"/>
      </w:pPr>
    </w:lvl>
  </w:abstractNum>
  <w:abstractNum w:abstractNumId="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7A46FC"/>
    <w:multiLevelType w:val="hybridMultilevel"/>
    <w:tmpl w:val="CB7AC642"/>
    <w:lvl w:ilvl="0" w:tplc="04090001">
      <w:start w:val="1"/>
      <w:numFmt w:val="bullet"/>
      <w:lvlText w:val=""/>
      <w:lvlJc w:val="left"/>
      <w:pPr>
        <w:ind w:left="1195" w:hanging="420"/>
      </w:pPr>
      <w:rPr>
        <w:rFonts w:ascii="Wingdings" w:hAnsi="Wingdings" w:hint="default"/>
      </w:rPr>
    </w:lvl>
    <w:lvl w:ilvl="1" w:tplc="04090003" w:tentative="1">
      <w:start w:val="1"/>
      <w:numFmt w:val="bullet"/>
      <w:lvlText w:val=""/>
      <w:lvlJc w:val="left"/>
      <w:pPr>
        <w:ind w:left="1615" w:hanging="420"/>
      </w:pPr>
      <w:rPr>
        <w:rFonts w:ascii="Wingdings" w:hAnsi="Wingdings" w:hint="default"/>
      </w:rPr>
    </w:lvl>
    <w:lvl w:ilvl="2" w:tplc="04090005" w:tentative="1">
      <w:start w:val="1"/>
      <w:numFmt w:val="bullet"/>
      <w:lvlText w:val=""/>
      <w:lvlJc w:val="left"/>
      <w:pPr>
        <w:ind w:left="2035" w:hanging="420"/>
      </w:pPr>
      <w:rPr>
        <w:rFonts w:ascii="Wingdings" w:hAnsi="Wingdings" w:hint="default"/>
      </w:rPr>
    </w:lvl>
    <w:lvl w:ilvl="3" w:tplc="04090001" w:tentative="1">
      <w:start w:val="1"/>
      <w:numFmt w:val="bullet"/>
      <w:lvlText w:val=""/>
      <w:lvlJc w:val="left"/>
      <w:pPr>
        <w:ind w:left="2455" w:hanging="420"/>
      </w:pPr>
      <w:rPr>
        <w:rFonts w:ascii="Wingdings" w:hAnsi="Wingdings" w:hint="default"/>
      </w:rPr>
    </w:lvl>
    <w:lvl w:ilvl="4" w:tplc="04090003" w:tentative="1">
      <w:start w:val="1"/>
      <w:numFmt w:val="bullet"/>
      <w:lvlText w:val=""/>
      <w:lvlJc w:val="left"/>
      <w:pPr>
        <w:ind w:left="2875" w:hanging="420"/>
      </w:pPr>
      <w:rPr>
        <w:rFonts w:ascii="Wingdings" w:hAnsi="Wingdings" w:hint="default"/>
      </w:rPr>
    </w:lvl>
    <w:lvl w:ilvl="5" w:tplc="04090005" w:tentative="1">
      <w:start w:val="1"/>
      <w:numFmt w:val="bullet"/>
      <w:lvlText w:val=""/>
      <w:lvlJc w:val="left"/>
      <w:pPr>
        <w:ind w:left="3295" w:hanging="420"/>
      </w:pPr>
      <w:rPr>
        <w:rFonts w:ascii="Wingdings" w:hAnsi="Wingdings" w:hint="default"/>
      </w:rPr>
    </w:lvl>
    <w:lvl w:ilvl="6" w:tplc="04090001" w:tentative="1">
      <w:start w:val="1"/>
      <w:numFmt w:val="bullet"/>
      <w:lvlText w:val=""/>
      <w:lvlJc w:val="left"/>
      <w:pPr>
        <w:ind w:left="3715" w:hanging="420"/>
      </w:pPr>
      <w:rPr>
        <w:rFonts w:ascii="Wingdings" w:hAnsi="Wingdings" w:hint="default"/>
      </w:rPr>
    </w:lvl>
    <w:lvl w:ilvl="7" w:tplc="04090003" w:tentative="1">
      <w:start w:val="1"/>
      <w:numFmt w:val="bullet"/>
      <w:lvlText w:val=""/>
      <w:lvlJc w:val="left"/>
      <w:pPr>
        <w:ind w:left="4135" w:hanging="420"/>
      </w:pPr>
      <w:rPr>
        <w:rFonts w:ascii="Wingdings" w:hAnsi="Wingdings" w:hint="default"/>
      </w:rPr>
    </w:lvl>
    <w:lvl w:ilvl="8" w:tplc="04090005" w:tentative="1">
      <w:start w:val="1"/>
      <w:numFmt w:val="bullet"/>
      <w:lvlText w:val=""/>
      <w:lvlJc w:val="left"/>
      <w:pPr>
        <w:ind w:left="4555" w:hanging="420"/>
      </w:pPr>
      <w:rPr>
        <w:rFonts w:ascii="Wingdings" w:hAnsi="Wingdings" w:hint="default"/>
      </w:rPr>
    </w:lvl>
  </w:abstractNum>
  <w:abstractNum w:abstractNumId="28" w15:restartNumberingAfterBreak="0">
    <w:nsid w:val="4CB20BFD"/>
    <w:multiLevelType w:val="hybridMultilevel"/>
    <w:tmpl w:val="155484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467AD"/>
    <w:multiLevelType w:val="hybridMultilevel"/>
    <w:tmpl w:val="36443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BCF3BA0"/>
    <w:multiLevelType w:val="hybridMultilevel"/>
    <w:tmpl w:val="47109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3142350"/>
    <w:multiLevelType w:val="hybridMultilevel"/>
    <w:tmpl w:val="DC3CA8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30"/>
  </w:num>
  <w:num w:numId="4">
    <w:abstractNumId w:val="11"/>
  </w:num>
  <w:num w:numId="5">
    <w:abstractNumId w:val="43"/>
  </w:num>
  <w:num w:numId="6">
    <w:abstractNumId w:val="5"/>
  </w:num>
  <w:num w:numId="7">
    <w:abstractNumId w:val="6"/>
  </w:num>
  <w:num w:numId="8">
    <w:abstractNumId w:val="42"/>
  </w:num>
  <w:num w:numId="9">
    <w:abstractNumId w:val="21"/>
  </w:num>
  <w:num w:numId="10">
    <w:abstractNumId w:val="2"/>
  </w:num>
  <w:num w:numId="11">
    <w:abstractNumId w:val="45"/>
  </w:num>
  <w:num w:numId="12">
    <w:abstractNumId w:val="26"/>
  </w:num>
  <w:num w:numId="13">
    <w:abstractNumId w:val="16"/>
  </w:num>
  <w:num w:numId="14">
    <w:abstractNumId w:val="29"/>
  </w:num>
  <w:num w:numId="15">
    <w:abstractNumId w:val="35"/>
  </w:num>
  <w:num w:numId="16">
    <w:abstractNumId w:val="46"/>
  </w:num>
  <w:num w:numId="17">
    <w:abstractNumId w:val="32"/>
  </w:num>
  <w:num w:numId="18">
    <w:abstractNumId w:val="3"/>
  </w:num>
  <w:num w:numId="19">
    <w:abstractNumId w:val="17"/>
  </w:num>
  <w:num w:numId="20">
    <w:abstractNumId w:val="4"/>
  </w:num>
  <w:num w:numId="21">
    <w:abstractNumId w:val="44"/>
  </w:num>
  <w:num w:numId="22">
    <w:abstractNumId w:val="1"/>
  </w:num>
  <w:num w:numId="23">
    <w:abstractNumId w:val="7"/>
  </w:num>
  <w:num w:numId="24">
    <w:abstractNumId w:val="24"/>
  </w:num>
  <w:num w:numId="25">
    <w:abstractNumId w:val="37"/>
  </w:num>
  <w:num w:numId="26">
    <w:abstractNumId w:val="39"/>
  </w:num>
  <w:num w:numId="27">
    <w:abstractNumId w:val="1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15"/>
  </w:num>
  <w:num w:numId="32">
    <w:abstractNumId w:val="8"/>
  </w:num>
  <w:num w:numId="33">
    <w:abstractNumId w:val="34"/>
  </w:num>
  <w:num w:numId="34">
    <w:abstractNumId w:val="20"/>
  </w:num>
  <w:num w:numId="35">
    <w:abstractNumId w:val="25"/>
  </w:num>
  <w:num w:numId="36">
    <w:abstractNumId w:val="19"/>
  </w:num>
  <w:num w:numId="37">
    <w:abstractNumId w:val="31"/>
  </w:num>
  <w:num w:numId="38">
    <w:abstractNumId w:val="14"/>
  </w:num>
  <w:num w:numId="39">
    <w:abstractNumId w:val="23"/>
  </w:num>
  <w:num w:numId="40">
    <w:abstractNumId w:val="27"/>
  </w:num>
  <w:num w:numId="41">
    <w:abstractNumId w:val="10"/>
  </w:num>
  <w:num w:numId="42">
    <w:abstractNumId w:val="13"/>
  </w:num>
  <w:num w:numId="43">
    <w:abstractNumId w:val="22"/>
  </w:num>
  <w:num w:numId="44">
    <w:abstractNumId w:val="0"/>
  </w:num>
  <w:num w:numId="45">
    <w:abstractNumId w:val="28"/>
  </w:num>
  <w:num w:numId="46">
    <w:abstractNumId w:val="36"/>
  </w:num>
  <w:num w:numId="47">
    <w:abstractNumId w:val="40"/>
  </w:num>
  <w:num w:numId="48">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E4F"/>
    <w:rsid w:val="00001389"/>
    <w:rsid w:val="00001472"/>
    <w:rsid w:val="0000158C"/>
    <w:rsid w:val="000019AB"/>
    <w:rsid w:val="00001BBE"/>
    <w:rsid w:val="00002480"/>
    <w:rsid w:val="000029F0"/>
    <w:rsid w:val="000036DF"/>
    <w:rsid w:val="00005254"/>
    <w:rsid w:val="000062B9"/>
    <w:rsid w:val="00007A9D"/>
    <w:rsid w:val="0001219D"/>
    <w:rsid w:val="00014159"/>
    <w:rsid w:val="000159B0"/>
    <w:rsid w:val="000164CA"/>
    <w:rsid w:val="00016998"/>
    <w:rsid w:val="000170EB"/>
    <w:rsid w:val="00020424"/>
    <w:rsid w:val="00021326"/>
    <w:rsid w:val="00023BF4"/>
    <w:rsid w:val="00023C95"/>
    <w:rsid w:val="0002636D"/>
    <w:rsid w:val="00026EBE"/>
    <w:rsid w:val="0003088D"/>
    <w:rsid w:val="00031E87"/>
    <w:rsid w:val="00034406"/>
    <w:rsid w:val="000354EF"/>
    <w:rsid w:val="00036F8E"/>
    <w:rsid w:val="00040DF4"/>
    <w:rsid w:val="00040F2E"/>
    <w:rsid w:val="00041A33"/>
    <w:rsid w:val="00041E69"/>
    <w:rsid w:val="000433C5"/>
    <w:rsid w:val="00045E16"/>
    <w:rsid w:val="000464C4"/>
    <w:rsid w:val="00046F7B"/>
    <w:rsid w:val="00050080"/>
    <w:rsid w:val="00051331"/>
    <w:rsid w:val="00051C98"/>
    <w:rsid w:val="00051FC9"/>
    <w:rsid w:val="000521D4"/>
    <w:rsid w:val="00052F6A"/>
    <w:rsid w:val="000531E6"/>
    <w:rsid w:val="00053734"/>
    <w:rsid w:val="0005428B"/>
    <w:rsid w:val="00054F35"/>
    <w:rsid w:val="00055EE3"/>
    <w:rsid w:val="000563DC"/>
    <w:rsid w:val="00057249"/>
    <w:rsid w:val="00061C49"/>
    <w:rsid w:val="00061FD1"/>
    <w:rsid w:val="0006317D"/>
    <w:rsid w:val="000648E3"/>
    <w:rsid w:val="00064DC3"/>
    <w:rsid w:val="00071248"/>
    <w:rsid w:val="000714AD"/>
    <w:rsid w:val="000725FC"/>
    <w:rsid w:val="0007437C"/>
    <w:rsid w:val="0007535C"/>
    <w:rsid w:val="00076F3B"/>
    <w:rsid w:val="000779DB"/>
    <w:rsid w:val="00080D5A"/>
    <w:rsid w:val="00081F0B"/>
    <w:rsid w:val="0008386D"/>
    <w:rsid w:val="00083E4D"/>
    <w:rsid w:val="00084722"/>
    <w:rsid w:val="00085A54"/>
    <w:rsid w:val="0008647F"/>
    <w:rsid w:val="00086C3A"/>
    <w:rsid w:val="00090953"/>
    <w:rsid w:val="00092CC2"/>
    <w:rsid w:val="00094FEB"/>
    <w:rsid w:val="0009564E"/>
    <w:rsid w:val="00096B94"/>
    <w:rsid w:val="00097745"/>
    <w:rsid w:val="00097B9C"/>
    <w:rsid w:val="00097D8D"/>
    <w:rsid w:val="000A1F08"/>
    <w:rsid w:val="000A58FE"/>
    <w:rsid w:val="000A59E5"/>
    <w:rsid w:val="000A6BD4"/>
    <w:rsid w:val="000A6E6D"/>
    <w:rsid w:val="000A7776"/>
    <w:rsid w:val="000B173E"/>
    <w:rsid w:val="000B19EF"/>
    <w:rsid w:val="000B1E56"/>
    <w:rsid w:val="000B266E"/>
    <w:rsid w:val="000B3630"/>
    <w:rsid w:val="000B5226"/>
    <w:rsid w:val="000B536A"/>
    <w:rsid w:val="000B5751"/>
    <w:rsid w:val="000B64D6"/>
    <w:rsid w:val="000B6A14"/>
    <w:rsid w:val="000B7352"/>
    <w:rsid w:val="000C046F"/>
    <w:rsid w:val="000C1037"/>
    <w:rsid w:val="000C16E5"/>
    <w:rsid w:val="000C2195"/>
    <w:rsid w:val="000C2302"/>
    <w:rsid w:val="000C2564"/>
    <w:rsid w:val="000C2A6D"/>
    <w:rsid w:val="000C2FFD"/>
    <w:rsid w:val="000C3783"/>
    <w:rsid w:val="000C3CE1"/>
    <w:rsid w:val="000C482F"/>
    <w:rsid w:val="000C508A"/>
    <w:rsid w:val="000C66F6"/>
    <w:rsid w:val="000C67EC"/>
    <w:rsid w:val="000C6F61"/>
    <w:rsid w:val="000C7424"/>
    <w:rsid w:val="000C7F0A"/>
    <w:rsid w:val="000D0001"/>
    <w:rsid w:val="000D1036"/>
    <w:rsid w:val="000D1737"/>
    <w:rsid w:val="000D7C24"/>
    <w:rsid w:val="000E2B63"/>
    <w:rsid w:val="000E3769"/>
    <w:rsid w:val="000F1572"/>
    <w:rsid w:val="000F2571"/>
    <w:rsid w:val="000F57AA"/>
    <w:rsid w:val="000F5948"/>
    <w:rsid w:val="000F5F38"/>
    <w:rsid w:val="00101F44"/>
    <w:rsid w:val="00102312"/>
    <w:rsid w:val="00102C0B"/>
    <w:rsid w:val="00103D16"/>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14F"/>
    <w:rsid w:val="00122594"/>
    <w:rsid w:val="0012370D"/>
    <w:rsid w:val="00124415"/>
    <w:rsid w:val="00124737"/>
    <w:rsid w:val="00125140"/>
    <w:rsid w:val="001265F2"/>
    <w:rsid w:val="001268C2"/>
    <w:rsid w:val="001319E8"/>
    <w:rsid w:val="0013394D"/>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4AB2"/>
    <w:rsid w:val="001551A8"/>
    <w:rsid w:val="00155769"/>
    <w:rsid w:val="00157958"/>
    <w:rsid w:val="001618E4"/>
    <w:rsid w:val="00163FB9"/>
    <w:rsid w:val="001650E0"/>
    <w:rsid w:val="00165193"/>
    <w:rsid w:val="001674A4"/>
    <w:rsid w:val="00170062"/>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87652"/>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6D01"/>
    <w:rsid w:val="001B706B"/>
    <w:rsid w:val="001C0BD5"/>
    <w:rsid w:val="001C1510"/>
    <w:rsid w:val="001C1A61"/>
    <w:rsid w:val="001C1BDB"/>
    <w:rsid w:val="001C28CE"/>
    <w:rsid w:val="001C32AD"/>
    <w:rsid w:val="001C36A0"/>
    <w:rsid w:val="001C3E12"/>
    <w:rsid w:val="001C5278"/>
    <w:rsid w:val="001C557C"/>
    <w:rsid w:val="001C562D"/>
    <w:rsid w:val="001C6391"/>
    <w:rsid w:val="001C7325"/>
    <w:rsid w:val="001D1DA4"/>
    <w:rsid w:val="001D255B"/>
    <w:rsid w:val="001D2785"/>
    <w:rsid w:val="001D3289"/>
    <w:rsid w:val="001D515F"/>
    <w:rsid w:val="001D557C"/>
    <w:rsid w:val="001D5655"/>
    <w:rsid w:val="001D57BD"/>
    <w:rsid w:val="001D6240"/>
    <w:rsid w:val="001D6D0C"/>
    <w:rsid w:val="001D7115"/>
    <w:rsid w:val="001D7D41"/>
    <w:rsid w:val="001E0060"/>
    <w:rsid w:val="001E114D"/>
    <w:rsid w:val="001E1837"/>
    <w:rsid w:val="001E2431"/>
    <w:rsid w:val="001E3D45"/>
    <w:rsid w:val="001E5DAD"/>
    <w:rsid w:val="001E6786"/>
    <w:rsid w:val="001E6B2D"/>
    <w:rsid w:val="001E6D1D"/>
    <w:rsid w:val="001F07C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296E"/>
    <w:rsid w:val="002234E9"/>
    <w:rsid w:val="00223C98"/>
    <w:rsid w:val="00223F87"/>
    <w:rsid w:val="00224700"/>
    <w:rsid w:val="002247B0"/>
    <w:rsid w:val="0022559F"/>
    <w:rsid w:val="002263C3"/>
    <w:rsid w:val="002312A6"/>
    <w:rsid w:val="002317E0"/>
    <w:rsid w:val="00231DCC"/>
    <w:rsid w:val="00231E72"/>
    <w:rsid w:val="002328C0"/>
    <w:rsid w:val="002335F9"/>
    <w:rsid w:val="00234025"/>
    <w:rsid w:val="002351A6"/>
    <w:rsid w:val="0023688F"/>
    <w:rsid w:val="00236AAD"/>
    <w:rsid w:val="00236C7D"/>
    <w:rsid w:val="00237644"/>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2714"/>
    <w:rsid w:val="00262EC5"/>
    <w:rsid w:val="00262FB7"/>
    <w:rsid w:val="002630DC"/>
    <w:rsid w:val="00263506"/>
    <w:rsid w:val="002642B9"/>
    <w:rsid w:val="00265A50"/>
    <w:rsid w:val="00267355"/>
    <w:rsid w:val="00270A51"/>
    <w:rsid w:val="0027168F"/>
    <w:rsid w:val="002748FB"/>
    <w:rsid w:val="00276217"/>
    <w:rsid w:val="00280A78"/>
    <w:rsid w:val="00281D20"/>
    <w:rsid w:val="00281F41"/>
    <w:rsid w:val="0028442C"/>
    <w:rsid w:val="002852DF"/>
    <w:rsid w:val="00285696"/>
    <w:rsid w:val="002863C3"/>
    <w:rsid w:val="00286465"/>
    <w:rsid w:val="00286C62"/>
    <w:rsid w:val="0028739F"/>
    <w:rsid w:val="002879C1"/>
    <w:rsid w:val="002911DC"/>
    <w:rsid w:val="00291999"/>
    <w:rsid w:val="002922E3"/>
    <w:rsid w:val="00292466"/>
    <w:rsid w:val="002925E2"/>
    <w:rsid w:val="00293F35"/>
    <w:rsid w:val="00294C7B"/>
    <w:rsid w:val="00295A02"/>
    <w:rsid w:val="00295A8F"/>
    <w:rsid w:val="00295D2B"/>
    <w:rsid w:val="00297CFC"/>
    <w:rsid w:val="002A0124"/>
    <w:rsid w:val="002A2144"/>
    <w:rsid w:val="002A2674"/>
    <w:rsid w:val="002A3199"/>
    <w:rsid w:val="002A3BF2"/>
    <w:rsid w:val="002A437A"/>
    <w:rsid w:val="002A540C"/>
    <w:rsid w:val="002A6C51"/>
    <w:rsid w:val="002A7398"/>
    <w:rsid w:val="002B0D79"/>
    <w:rsid w:val="002B2580"/>
    <w:rsid w:val="002B2EAC"/>
    <w:rsid w:val="002B32DE"/>
    <w:rsid w:val="002B3ACE"/>
    <w:rsid w:val="002B40F2"/>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2FE"/>
    <w:rsid w:val="002E5DFC"/>
    <w:rsid w:val="002E5F69"/>
    <w:rsid w:val="002E6168"/>
    <w:rsid w:val="002E7F3A"/>
    <w:rsid w:val="002F26E5"/>
    <w:rsid w:val="002F298C"/>
    <w:rsid w:val="002F331A"/>
    <w:rsid w:val="002F3D9F"/>
    <w:rsid w:val="002F41B4"/>
    <w:rsid w:val="002F491F"/>
    <w:rsid w:val="002F52D7"/>
    <w:rsid w:val="002F5C8D"/>
    <w:rsid w:val="002F77C6"/>
    <w:rsid w:val="00301147"/>
    <w:rsid w:val="00301740"/>
    <w:rsid w:val="00301B8D"/>
    <w:rsid w:val="003020B9"/>
    <w:rsid w:val="00303700"/>
    <w:rsid w:val="003041C6"/>
    <w:rsid w:val="00304522"/>
    <w:rsid w:val="00304843"/>
    <w:rsid w:val="003058DF"/>
    <w:rsid w:val="00306793"/>
    <w:rsid w:val="00306A7D"/>
    <w:rsid w:val="003106C4"/>
    <w:rsid w:val="00310DB0"/>
    <w:rsid w:val="00312607"/>
    <w:rsid w:val="0031279F"/>
    <w:rsid w:val="00313AE7"/>
    <w:rsid w:val="00315516"/>
    <w:rsid w:val="00315A45"/>
    <w:rsid w:val="00315E0E"/>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209"/>
    <w:rsid w:val="003473AD"/>
    <w:rsid w:val="0034756D"/>
    <w:rsid w:val="00347D7E"/>
    <w:rsid w:val="00350404"/>
    <w:rsid w:val="00351E63"/>
    <w:rsid w:val="00353A7F"/>
    <w:rsid w:val="003548DA"/>
    <w:rsid w:val="00354B43"/>
    <w:rsid w:val="0035537F"/>
    <w:rsid w:val="00355D73"/>
    <w:rsid w:val="00360965"/>
    <w:rsid w:val="003613BB"/>
    <w:rsid w:val="00361B5B"/>
    <w:rsid w:val="00361F28"/>
    <w:rsid w:val="003627B7"/>
    <w:rsid w:val="0036366B"/>
    <w:rsid w:val="00363D5D"/>
    <w:rsid w:val="00363DDF"/>
    <w:rsid w:val="00364B90"/>
    <w:rsid w:val="00365106"/>
    <w:rsid w:val="003653E4"/>
    <w:rsid w:val="00365518"/>
    <w:rsid w:val="003659B1"/>
    <w:rsid w:val="00366232"/>
    <w:rsid w:val="00367265"/>
    <w:rsid w:val="0036736F"/>
    <w:rsid w:val="00370CB2"/>
    <w:rsid w:val="003730E9"/>
    <w:rsid w:val="003755DB"/>
    <w:rsid w:val="00376DA2"/>
    <w:rsid w:val="00377679"/>
    <w:rsid w:val="003803BB"/>
    <w:rsid w:val="00380657"/>
    <w:rsid w:val="003812C4"/>
    <w:rsid w:val="00382025"/>
    <w:rsid w:val="00382545"/>
    <w:rsid w:val="003828F1"/>
    <w:rsid w:val="00385ED8"/>
    <w:rsid w:val="00386235"/>
    <w:rsid w:val="003863B5"/>
    <w:rsid w:val="00387C86"/>
    <w:rsid w:val="00390B25"/>
    <w:rsid w:val="00391E75"/>
    <w:rsid w:val="003925D3"/>
    <w:rsid w:val="00392FA9"/>
    <w:rsid w:val="00393F5B"/>
    <w:rsid w:val="003A0A49"/>
    <w:rsid w:val="003A0B9F"/>
    <w:rsid w:val="003A19A6"/>
    <w:rsid w:val="003A246A"/>
    <w:rsid w:val="003A367A"/>
    <w:rsid w:val="003A3A05"/>
    <w:rsid w:val="003A4851"/>
    <w:rsid w:val="003A5822"/>
    <w:rsid w:val="003A7E81"/>
    <w:rsid w:val="003B00CF"/>
    <w:rsid w:val="003B0887"/>
    <w:rsid w:val="003B169F"/>
    <w:rsid w:val="003B1C70"/>
    <w:rsid w:val="003B2AC1"/>
    <w:rsid w:val="003B3B69"/>
    <w:rsid w:val="003B3DED"/>
    <w:rsid w:val="003B4824"/>
    <w:rsid w:val="003B7A92"/>
    <w:rsid w:val="003B7EC4"/>
    <w:rsid w:val="003C114C"/>
    <w:rsid w:val="003C2D80"/>
    <w:rsid w:val="003C3D2A"/>
    <w:rsid w:val="003C4AFD"/>
    <w:rsid w:val="003C55FF"/>
    <w:rsid w:val="003C59FB"/>
    <w:rsid w:val="003C6B03"/>
    <w:rsid w:val="003C75FB"/>
    <w:rsid w:val="003D0656"/>
    <w:rsid w:val="003D28C5"/>
    <w:rsid w:val="003D29EF"/>
    <w:rsid w:val="003D34F1"/>
    <w:rsid w:val="003D3D9D"/>
    <w:rsid w:val="003D4A1E"/>
    <w:rsid w:val="003D5EC7"/>
    <w:rsid w:val="003D6739"/>
    <w:rsid w:val="003D729E"/>
    <w:rsid w:val="003D7FBE"/>
    <w:rsid w:val="003E225B"/>
    <w:rsid w:val="003E3304"/>
    <w:rsid w:val="003E3B52"/>
    <w:rsid w:val="003E439B"/>
    <w:rsid w:val="003E4462"/>
    <w:rsid w:val="003E549F"/>
    <w:rsid w:val="003E5C34"/>
    <w:rsid w:val="003E65EB"/>
    <w:rsid w:val="003E6F4C"/>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6D78"/>
    <w:rsid w:val="004070EB"/>
    <w:rsid w:val="00407746"/>
    <w:rsid w:val="00410078"/>
    <w:rsid w:val="00410E12"/>
    <w:rsid w:val="00411055"/>
    <w:rsid w:val="00411C43"/>
    <w:rsid w:val="00412110"/>
    <w:rsid w:val="00412FCF"/>
    <w:rsid w:val="004130FA"/>
    <w:rsid w:val="004145B3"/>
    <w:rsid w:val="00414AF6"/>
    <w:rsid w:val="00414E3F"/>
    <w:rsid w:val="004159C2"/>
    <w:rsid w:val="00415D22"/>
    <w:rsid w:val="00415FD9"/>
    <w:rsid w:val="00416120"/>
    <w:rsid w:val="00416169"/>
    <w:rsid w:val="0041629F"/>
    <w:rsid w:val="00416D01"/>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6039"/>
    <w:rsid w:val="00446529"/>
    <w:rsid w:val="00446605"/>
    <w:rsid w:val="00446FFE"/>
    <w:rsid w:val="00447137"/>
    <w:rsid w:val="00447406"/>
    <w:rsid w:val="00447674"/>
    <w:rsid w:val="00447F9B"/>
    <w:rsid w:val="00450C58"/>
    <w:rsid w:val="00452533"/>
    <w:rsid w:val="0045393A"/>
    <w:rsid w:val="00454E96"/>
    <w:rsid w:val="0045516C"/>
    <w:rsid w:val="00456972"/>
    <w:rsid w:val="00457C00"/>
    <w:rsid w:val="00460250"/>
    <w:rsid w:val="004636C3"/>
    <w:rsid w:val="0046625A"/>
    <w:rsid w:val="00467944"/>
    <w:rsid w:val="00470ED4"/>
    <w:rsid w:val="00474B0D"/>
    <w:rsid w:val="00474C71"/>
    <w:rsid w:val="00474DEC"/>
    <w:rsid w:val="004750D7"/>
    <w:rsid w:val="00475236"/>
    <w:rsid w:val="00475CFA"/>
    <w:rsid w:val="00475F6E"/>
    <w:rsid w:val="0047664F"/>
    <w:rsid w:val="00480A9C"/>
    <w:rsid w:val="004828B7"/>
    <w:rsid w:val="004835ED"/>
    <w:rsid w:val="00483DD4"/>
    <w:rsid w:val="004857A5"/>
    <w:rsid w:val="00485FEB"/>
    <w:rsid w:val="00486474"/>
    <w:rsid w:val="0048667D"/>
    <w:rsid w:val="00486A9D"/>
    <w:rsid w:val="004878B4"/>
    <w:rsid w:val="00487E64"/>
    <w:rsid w:val="00490738"/>
    <w:rsid w:val="00491009"/>
    <w:rsid w:val="004911B4"/>
    <w:rsid w:val="004912C8"/>
    <w:rsid w:val="0049149A"/>
    <w:rsid w:val="00491750"/>
    <w:rsid w:val="00491A8C"/>
    <w:rsid w:val="00492837"/>
    <w:rsid w:val="00493E15"/>
    <w:rsid w:val="00493EE2"/>
    <w:rsid w:val="004943EA"/>
    <w:rsid w:val="00495EC3"/>
    <w:rsid w:val="004A1FB1"/>
    <w:rsid w:val="004A2B8A"/>
    <w:rsid w:val="004A30C6"/>
    <w:rsid w:val="004A35AE"/>
    <w:rsid w:val="004A4C1D"/>
    <w:rsid w:val="004A4EAF"/>
    <w:rsid w:val="004A5715"/>
    <w:rsid w:val="004A5DA6"/>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E30"/>
    <w:rsid w:val="004D12D2"/>
    <w:rsid w:val="004D3A7C"/>
    <w:rsid w:val="004D4718"/>
    <w:rsid w:val="004D610D"/>
    <w:rsid w:val="004D6250"/>
    <w:rsid w:val="004D7F17"/>
    <w:rsid w:val="004E143D"/>
    <w:rsid w:val="004E1F5E"/>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4F7EE9"/>
    <w:rsid w:val="005005B4"/>
    <w:rsid w:val="0050110A"/>
    <w:rsid w:val="00501A96"/>
    <w:rsid w:val="005026DD"/>
    <w:rsid w:val="00503442"/>
    <w:rsid w:val="0050364F"/>
    <w:rsid w:val="00505841"/>
    <w:rsid w:val="0051094E"/>
    <w:rsid w:val="00511DDB"/>
    <w:rsid w:val="005124B0"/>
    <w:rsid w:val="00512DE2"/>
    <w:rsid w:val="005139A2"/>
    <w:rsid w:val="00514A87"/>
    <w:rsid w:val="00515066"/>
    <w:rsid w:val="00515A50"/>
    <w:rsid w:val="0052128B"/>
    <w:rsid w:val="0052239B"/>
    <w:rsid w:val="00523E88"/>
    <w:rsid w:val="00524865"/>
    <w:rsid w:val="00526246"/>
    <w:rsid w:val="00530150"/>
    <w:rsid w:val="00530ACF"/>
    <w:rsid w:val="00531E7E"/>
    <w:rsid w:val="00532E57"/>
    <w:rsid w:val="00532E7D"/>
    <w:rsid w:val="00534188"/>
    <w:rsid w:val="00534E7E"/>
    <w:rsid w:val="00536395"/>
    <w:rsid w:val="0053655D"/>
    <w:rsid w:val="00537326"/>
    <w:rsid w:val="00537843"/>
    <w:rsid w:val="0054057E"/>
    <w:rsid w:val="00540D87"/>
    <w:rsid w:val="005425FB"/>
    <w:rsid w:val="0054392C"/>
    <w:rsid w:val="0054392E"/>
    <w:rsid w:val="005440F4"/>
    <w:rsid w:val="005454AF"/>
    <w:rsid w:val="00547D29"/>
    <w:rsid w:val="00550961"/>
    <w:rsid w:val="0055127C"/>
    <w:rsid w:val="00551E74"/>
    <w:rsid w:val="00551FFF"/>
    <w:rsid w:val="00553D25"/>
    <w:rsid w:val="0055515B"/>
    <w:rsid w:val="00555FC6"/>
    <w:rsid w:val="00556462"/>
    <w:rsid w:val="00557C92"/>
    <w:rsid w:val="00560224"/>
    <w:rsid w:val="00560234"/>
    <w:rsid w:val="00560F21"/>
    <w:rsid w:val="00560F5C"/>
    <w:rsid w:val="00561656"/>
    <w:rsid w:val="00561E40"/>
    <w:rsid w:val="00562C75"/>
    <w:rsid w:val="00562EE4"/>
    <w:rsid w:val="00563537"/>
    <w:rsid w:val="00563F13"/>
    <w:rsid w:val="0056427A"/>
    <w:rsid w:val="00565518"/>
    <w:rsid w:val="00566DE7"/>
    <w:rsid w:val="005671D2"/>
    <w:rsid w:val="00567883"/>
    <w:rsid w:val="00567F26"/>
    <w:rsid w:val="00572C30"/>
    <w:rsid w:val="00572E55"/>
    <w:rsid w:val="00574412"/>
    <w:rsid w:val="00574829"/>
    <w:rsid w:val="005748E3"/>
    <w:rsid w:val="00577489"/>
    <w:rsid w:val="0057751A"/>
    <w:rsid w:val="00580808"/>
    <w:rsid w:val="005825F5"/>
    <w:rsid w:val="00583E98"/>
    <w:rsid w:val="00584534"/>
    <w:rsid w:val="00586F61"/>
    <w:rsid w:val="00587AE6"/>
    <w:rsid w:val="00591E00"/>
    <w:rsid w:val="00592D0A"/>
    <w:rsid w:val="00593ADC"/>
    <w:rsid w:val="00594A19"/>
    <w:rsid w:val="00594B36"/>
    <w:rsid w:val="00596114"/>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5D49"/>
    <w:rsid w:val="005C7AE1"/>
    <w:rsid w:val="005D09FB"/>
    <w:rsid w:val="005D0C2F"/>
    <w:rsid w:val="005D1102"/>
    <w:rsid w:val="005D12BC"/>
    <w:rsid w:val="005D13BA"/>
    <w:rsid w:val="005D1D3E"/>
    <w:rsid w:val="005D2DE4"/>
    <w:rsid w:val="005D396E"/>
    <w:rsid w:val="005D4359"/>
    <w:rsid w:val="005D4ADE"/>
    <w:rsid w:val="005D5287"/>
    <w:rsid w:val="005D59E4"/>
    <w:rsid w:val="005D60F2"/>
    <w:rsid w:val="005E0066"/>
    <w:rsid w:val="005E1CC9"/>
    <w:rsid w:val="005E2304"/>
    <w:rsid w:val="005E24A8"/>
    <w:rsid w:val="005E34C9"/>
    <w:rsid w:val="005E4F2B"/>
    <w:rsid w:val="005E5502"/>
    <w:rsid w:val="005E5D3B"/>
    <w:rsid w:val="005E7504"/>
    <w:rsid w:val="005F0A4B"/>
    <w:rsid w:val="005F168E"/>
    <w:rsid w:val="005F1ECE"/>
    <w:rsid w:val="005F214E"/>
    <w:rsid w:val="005F2665"/>
    <w:rsid w:val="005F34DF"/>
    <w:rsid w:val="005F37DE"/>
    <w:rsid w:val="005F4164"/>
    <w:rsid w:val="005F4F04"/>
    <w:rsid w:val="005F5E6A"/>
    <w:rsid w:val="005F6714"/>
    <w:rsid w:val="005F6D1D"/>
    <w:rsid w:val="005F7D82"/>
    <w:rsid w:val="006004DF"/>
    <w:rsid w:val="00601370"/>
    <w:rsid w:val="00601766"/>
    <w:rsid w:val="00601927"/>
    <w:rsid w:val="00601A77"/>
    <w:rsid w:val="00602292"/>
    <w:rsid w:val="0060376B"/>
    <w:rsid w:val="00605036"/>
    <w:rsid w:val="0060527A"/>
    <w:rsid w:val="00605F34"/>
    <w:rsid w:val="00606716"/>
    <w:rsid w:val="00610141"/>
    <w:rsid w:val="0061073B"/>
    <w:rsid w:val="00611894"/>
    <w:rsid w:val="00611D09"/>
    <w:rsid w:val="006133C4"/>
    <w:rsid w:val="006172AB"/>
    <w:rsid w:val="00617391"/>
    <w:rsid w:val="006219AD"/>
    <w:rsid w:val="00621FCA"/>
    <w:rsid w:val="0062209D"/>
    <w:rsid w:val="006224B1"/>
    <w:rsid w:val="006233C7"/>
    <w:rsid w:val="00623B04"/>
    <w:rsid w:val="00623D4E"/>
    <w:rsid w:val="00624784"/>
    <w:rsid w:val="00625A49"/>
    <w:rsid w:val="00627166"/>
    <w:rsid w:val="00627A7D"/>
    <w:rsid w:val="00627B14"/>
    <w:rsid w:val="00630BD3"/>
    <w:rsid w:val="00632782"/>
    <w:rsid w:val="00632D2B"/>
    <w:rsid w:val="0063344B"/>
    <w:rsid w:val="006339BE"/>
    <w:rsid w:val="00634355"/>
    <w:rsid w:val="006351B5"/>
    <w:rsid w:val="00635E31"/>
    <w:rsid w:val="0064066E"/>
    <w:rsid w:val="00641907"/>
    <w:rsid w:val="0064203F"/>
    <w:rsid w:val="00642AC0"/>
    <w:rsid w:val="0064493D"/>
    <w:rsid w:val="00644C00"/>
    <w:rsid w:val="006461BE"/>
    <w:rsid w:val="006502FD"/>
    <w:rsid w:val="006534C0"/>
    <w:rsid w:val="00653D99"/>
    <w:rsid w:val="0065502A"/>
    <w:rsid w:val="006552D5"/>
    <w:rsid w:val="0065534B"/>
    <w:rsid w:val="00656476"/>
    <w:rsid w:val="006564BE"/>
    <w:rsid w:val="006568E8"/>
    <w:rsid w:val="00660A49"/>
    <w:rsid w:val="00662010"/>
    <w:rsid w:val="0066257B"/>
    <w:rsid w:val="00662ADF"/>
    <w:rsid w:val="0066533D"/>
    <w:rsid w:val="006656D8"/>
    <w:rsid w:val="00667693"/>
    <w:rsid w:val="006704D6"/>
    <w:rsid w:val="00670861"/>
    <w:rsid w:val="006711C2"/>
    <w:rsid w:val="0067211F"/>
    <w:rsid w:val="00672773"/>
    <w:rsid w:val="006729DD"/>
    <w:rsid w:val="00672CB8"/>
    <w:rsid w:val="006732E1"/>
    <w:rsid w:val="0067601E"/>
    <w:rsid w:val="00677BDB"/>
    <w:rsid w:val="00680FFD"/>
    <w:rsid w:val="0068236A"/>
    <w:rsid w:val="0068251D"/>
    <w:rsid w:val="00682726"/>
    <w:rsid w:val="006858EA"/>
    <w:rsid w:val="0068680C"/>
    <w:rsid w:val="00690C70"/>
    <w:rsid w:val="00691728"/>
    <w:rsid w:val="00691D75"/>
    <w:rsid w:val="00692B55"/>
    <w:rsid w:val="00692DAF"/>
    <w:rsid w:val="006A0B20"/>
    <w:rsid w:val="006A0F8C"/>
    <w:rsid w:val="006A11D4"/>
    <w:rsid w:val="006A17F6"/>
    <w:rsid w:val="006A1A1B"/>
    <w:rsid w:val="006A407B"/>
    <w:rsid w:val="006A4402"/>
    <w:rsid w:val="006A7647"/>
    <w:rsid w:val="006B0660"/>
    <w:rsid w:val="006B2492"/>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0CC"/>
    <w:rsid w:val="006D03AD"/>
    <w:rsid w:val="006D0BA7"/>
    <w:rsid w:val="006D14D0"/>
    <w:rsid w:val="006D17EB"/>
    <w:rsid w:val="006D484F"/>
    <w:rsid w:val="006D4964"/>
    <w:rsid w:val="006D4BF1"/>
    <w:rsid w:val="006D64AA"/>
    <w:rsid w:val="006D680A"/>
    <w:rsid w:val="006D6AB2"/>
    <w:rsid w:val="006D6DA3"/>
    <w:rsid w:val="006D7280"/>
    <w:rsid w:val="006E0284"/>
    <w:rsid w:val="006E0ABA"/>
    <w:rsid w:val="006E0FBF"/>
    <w:rsid w:val="006E11D0"/>
    <w:rsid w:val="006E2748"/>
    <w:rsid w:val="006E3285"/>
    <w:rsid w:val="006E40C2"/>
    <w:rsid w:val="006E4D42"/>
    <w:rsid w:val="006E7817"/>
    <w:rsid w:val="006F20B8"/>
    <w:rsid w:val="006F2108"/>
    <w:rsid w:val="006F2616"/>
    <w:rsid w:val="006F41A7"/>
    <w:rsid w:val="006F4CFE"/>
    <w:rsid w:val="006F62A0"/>
    <w:rsid w:val="006F6D6D"/>
    <w:rsid w:val="006F7E79"/>
    <w:rsid w:val="007029BA"/>
    <w:rsid w:val="00703E15"/>
    <w:rsid w:val="007041D3"/>
    <w:rsid w:val="00704940"/>
    <w:rsid w:val="00710CCB"/>
    <w:rsid w:val="007110C2"/>
    <w:rsid w:val="007113C1"/>
    <w:rsid w:val="0071213B"/>
    <w:rsid w:val="00715400"/>
    <w:rsid w:val="0071568D"/>
    <w:rsid w:val="00715DDD"/>
    <w:rsid w:val="007165C2"/>
    <w:rsid w:val="00717C73"/>
    <w:rsid w:val="007204F2"/>
    <w:rsid w:val="00722406"/>
    <w:rsid w:val="007231B2"/>
    <w:rsid w:val="00724A23"/>
    <w:rsid w:val="00725068"/>
    <w:rsid w:val="00725ED6"/>
    <w:rsid w:val="00727D24"/>
    <w:rsid w:val="00730113"/>
    <w:rsid w:val="00730849"/>
    <w:rsid w:val="00730DCB"/>
    <w:rsid w:val="00730FDE"/>
    <w:rsid w:val="00731B54"/>
    <w:rsid w:val="00731EEB"/>
    <w:rsid w:val="00732BD3"/>
    <w:rsid w:val="0073366A"/>
    <w:rsid w:val="00734750"/>
    <w:rsid w:val="00736BEF"/>
    <w:rsid w:val="0074009A"/>
    <w:rsid w:val="00743361"/>
    <w:rsid w:val="00744202"/>
    <w:rsid w:val="007442DE"/>
    <w:rsid w:val="00744B6C"/>
    <w:rsid w:val="00744E40"/>
    <w:rsid w:val="00745344"/>
    <w:rsid w:val="00745E0D"/>
    <w:rsid w:val="00746981"/>
    <w:rsid w:val="00746C3C"/>
    <w:rsid w:val="00746DC9"/>
    <w:rsid w:val="00747E32"/>
    <w:rsid w:val="007502EA"/>
    <w:rsid w:val="00751A8D"/>
    <w:rsid w:val="00751BF2"/>
    <w:rsid w:val="00751DD8"/>
    <w:rsid w:val="00752443"/>
    <w:rsid w:val="0075330C"/>
    <w:rsid w:val="0075343A"/>
    <w:rsid w:val="00755118"/>
    <w:rsid w:val="0075576B"/>
    <w:rsid w:val="00755EA6"/>
    <w:rsid w:val="0075623F"/>
    <w:rsid w:val="00757190"/>
    <w:rsid w:val="0075796D"/>
    <w:rsid w:val="00760F57"/>
    <w:rsid w:val="007621D0"/>
    <w:rsid w:val="007634AE"/>
    <w:rsid w:val="00766DD9"/>
    <w:rsid w:val="00766E75"/>
    <w:rsid w:val="00767ACF"/>
    <w:rsid w:val="00770268"/>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45"/>
    <w:rsid w:val="0078735F"/>
    <w:rsid w:val="0078784C"/>
    <w:rsid w:val="00787D4C"/>
    <w:rsid w:val="00791874"/>
    <w:rsid w:val="00791E92"/>
    <w:rsid w:val="007933A4"/>
    <w:rsid w:val="00793C3E"/>
    <w:rsid w:val="00793D4B"/>
    <w:rsid w:val="007948DE"/>
    <w:rsid w:val="00796AC5"/>
    <w:rsid w:val="00796AFF"/>
    <w:rsid w:val="00797053"/>
    <w:rsid w:val="0079786D"/>
    <w:rsid w:val="007A0B3A"/>
    <w:rsid w:val="007A1140"/>
    <w:rsid w:val="007A270D"/>
    <w:rsid w:val="007A32DD"/>
    <w:rsid w:val="007A4355"/>
    <w:rsid w:val="007A4841"/>
    <w:rsid w:val="007A6217"/>
    <w:rsid w:val="007B0782"/>
    <w:rsid w:val="007B204A"/>
    <w:rsid w:val="007B2368"/>
    <w:rsid w:val="007B2415"/>
    <w:rsid w:val="007B2C13"/>
    <w:rsid w:val="007B4008"/>
    <w:rsid w:val="007C20A3"/>
    <w:rsid w:val="007C3F97"/>
    <w:rsid w:val="007C44A0"/>
    <w:rsid w:val="007C61F7"/>
    <w:rsid w:val="007C6E4D"/>
    <w:rsid w:val="007D29C5"/>
    <w:rsid w:val="007D453B"/>
    <w:rsid w:val="007D45E1"/>
    <w:rsid w:val="007D535C"/>
    <w:rsid w:val="007D71B1"/>
    <w:rsid w:val="007D7C17"/>
    <w:rsid w:val="007E0044"/>
    <w:rsid w:val="007E01D5"/>
    <w:rsid w:val="007E12AC"/>
    <w:rsid w:val="007E1353"/>
    <w:rsid w:val="007E13C2"/>
    <w:rsid w:val="007E2085"/>
    <w:rsid w:val="007E330E"/>
    <w:rsid w:val="007E3CB1"/>
    <w:rsid w:val="007E52C5"/>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11B2"/>
    <w:rsid w:val="008015B6"/>
    <w:rsid w:val="00801F11"/>
    <w:rsid w:val="008028F5"/>
    <w:rsid w:val="008049DB"/>
    <w:rsid w:val="008055C4"/>
    <w:rsid w:val="00805EF7"/>
    <w:rsid w:val="00807976"/>
    <w:rsid w:val="0081265A"/>
    <w:rsid w:val="008133FB"/>
    <w:rsid w:val="0081450B"/>
    <w:rsid w:val="00814E2D"/>
    <w:rsid w:val="00820449"/>
    <w:rsid w:val="008206F3"/>
    <w:rsid w:val="00820EE5"/>
    <w:rsid w:val="008220DC"/>
    <w:rsid w:val="0082302C"/>
    <w:rsid w:val="008248EC"/>
    <w:rsid w:val="00825020"/>
    <w:rsid w:val="00825F36"/>
    <w:rsid w:val="00827213"/>
    <w:rsid w:val="008300E8"/>
    <w:rsid w:val="008309E0"/>
    <w:rsid w:val="00830BA4"/>
    <w:rsid w:val="00831036"/>
    <w:rsid w:val="0083301F"/>
    <w:rsid w:val="00833231"/>
    <w:rsid w:val="00834B82"/>
    <w:rsid w:val="00835586"/>
    <w:rsid w:val="0083560A"/>
    <w:rsid w:val="00835C99"/>
    <w:rsid w:val="00835DEE"/>
    <w:rsid w:val="00837C65"/>
    <w:rsid w:val="00837EDF"/>
    <w:rsid w:val="00840BDD"/>
    <w:rsid w:val="00841386"/>
    <w:rsid w:val="00841500"/>
    <w:rsid w:val="0084187D"/>
    <w:rsid w:val="0084193A"/>
    <w:rsid w:val="00842208"/>
    <w:rsid w:val="008428C1"/>
    <w:rsid w:val="00842D1E"/>
    <w:rsid w:val="008430B6"/>
    <w:rsid w:val="00844136"/>
    <w:rsid w:val="008447F4"/>
    <w:rsid w:val="00844939"/>
    <w:rsid w:val="008449C0"/>
    <w:rsid w:val="00845914"/>
    <w:rsid w:val="00845B5B"/>
    <w:rsid w:val="00845C47"/>
    <w:rsid w:val="00845ECD"/>
    <w:rsid w:val="00847292"/>
    <w:rsid w:val="008476EB"/>
    <w:rsid w:val="008478DF"/>
    <w:rsid w:val="00847EF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28F0"/>
    <w:rsid w:val="00873DC6"/>
    <w:rsid w:val="0087570D"/>
    <w:rsid w:val="008757DB"/>
    <w:rsid w:val="00875CEE"/>
    <w:rsid w:val="00876D6A"/>
    <w:rsid w:val="008776A8"/>
    <w:rsid w:val="0087793E"/>
    <w:rsid w:val="00880677"/>
    <w:rsid w:val="00882293"/>
    <w:rsid w:val="00882D62"/>
    <w:rsid w:val="008831CE"/>
    <w:rsid w:val="008834DB"/>
    <w:rsid w:val="00883693"/>
    <w:rsid w:val="00884C40"/>
    <w:rsid w:val="00885033"/>
    <w:rsid w:val="0088674B"/>
    <w:rsid w:val="008874C6"/>
    <w:rsid w:val="00890A31"/>
    <w:rsid w:val="00890BF5"/>
    <w:rsid w:val="00890E83"/>
    <w:rsid w:val="00890EB0"/>
    <w:rsid w:val="008919AB"/>
    <w:rsid w:val="008927F6"/>
    <w:rsid w:val="008932C9"/>
    <w:rsid w:val="008934A3"/>
    <w:rsid w:val="008934CC"/>
    <w:rsid w:val="00894146"/>
    <w:rsid w:val="008948D8"/>
    <w:rsid w:val="00897139"/>
    <w:rsid w:val="00897B64"/>
    <w:rsid w:val="008A0282"/>
    <w:rsid w:val="008A1206"/>
    <w:rsid w:val="008A1717"/>
    <w:rsid w:val="008A1D41"/>
    <w:rsid w:val="008A35AD"/>
    <w:rsid w:val="008A370B"/>
    <w:rsid w:val="008A4C36"/>
    <w:rsid w:val="008A52FD"/>
    <w:rsid w:val="008A60EA"/>
    <w:rsid w:val="008A6924"/>
    <w:rsid w:val="008A6C09"/>
    <w:rsid w:val="008A6E56"/>
    <w:rsid w:val="008A6E6F"/>
    <w:rsid w:val="008A70B3"/>
    <w:rsid w:val="008A75BE"/>
    <w:rsid w:val="008B0263"/>
    <w:rsid w:val="008B0584"/>
    <w:rsid w:val="008B080F"/>
    <w:rsid w:val="008B1EA3"/>
    <w:rsid w:val="008B2411"/>
    <w:rsid w:val="008B2949"/>
    <w:rsid w:val="008B437C"/>
    <w:rsid w:val="008B6A7C"/>
    <w:rsid w:val="008B7266"/>
    <w:rsid w:val="008B755C"/>
    <w:rsid w:val="008C3B98"/>
    <w:rsid w:val="008C7E1F"/>
    <w:rsid w:val="008D03C5"/>
    <w:rsid w:val="008D0A0D"/>
    <w:rsid w:val="008D0E81"/>
    <w:rsid w:val="008D10CA"/>
    <w:rsid w:val="008D1374"/>
    <w:rsid w:val="008D272F"/>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3B3"/>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107B6"/>
    <w:rsid w:val="00910CED"/>
    <w:rsid w:val="00913337"/>
    <w:rsid w:val="00913BBF"/>
    <w:rsid w:val="00913C82"/>
    <w:rsid w:val="00913F92"/>
    <w:rsid w:val="0091605A"/>
    <w:rsid w:val="009168B3"/>
    <w:rsid w:val="009170A8"/>
    <w:rsid w:val="00921B1B"/>
    <w:rsid w:val="00922341"/>
    <w:rsid w:val="00922CBC"/>
    <w:rsid w:val="00924E46"/>
    <w:rsid w:val="009262CE"/>
    <w:rsid w:val="00926CA1"/>
    <w:rsid w:val="00926F78"/>
    <w:rsid w:val="00930631"/>
    <w:rsid w:val="00930B47"/>
    <w:rsid w:val="00930E34"/>
    <w:rsid w:val="00931783"/>
    <w:rsid w:val="00931E41"/>
    <w:rsid w:val="00931F86"/>
    <w:rsid w:val="00932087"/>
    <w:rsid w:val="00932158"/>
    <w:rsid w:val="00933BC2"/>
    <w:rsid w:val="00933F26"/>
    <w:rsid w:val="0093457C"/>
    <w:rsid w:val="00935097"/>
    <w:rsid w:val="00936EA7"/>
    <w:rsid w:val="009376DF"/>
    <w:rsid w:val="00940CED"/>
    <w:rsid w:val="00941CDF"/>
    <w:rsid w:val="00942361"/>
    <w:rsid w:val="00942B2B"/>
    <w:rsid w:val="00942CD9"/>
    <w:rsid w:val="00943051"/>
    <w:rsid w:val="00944E6B"/>
    <w:rsid w:val="00945B65"/>
    <w:rsid w:val="00945FB2"/>
    <w:rsid w:val="00947AFE"/>
    <w:rsid w:val="00947F19"/>
    <w:rsid w:val="00951BE8"/>
    <w:rsid w:val="00953265"/>
    <w:rsid w:val="00954979"/>
    <w:rsid w:val="009549FA"/>
    <w:rsid w:val="0095546A"/>
    <w:rsid w:val="0095565D"/>
    <w:rsid w:val="00956989"/>
    <w:rsid w:val="00956E90"/>
    <w:rsid w:val="009577CF"/>
    <w:rsid w:val="0095783D"/>
    <w:rsid w:val="00960817"/>
    <w:rsid w:val="009650D8"/>
    <w:rsid w:val="00965710"/>
    <w:rsid w:val="009663E9"/>
    <w:rsid w:val="0097131D"/>
    <w:rsid w:val="00971547"/>
    <w:rsid w:val="009716DF"/>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9CE"/>
    <w:rsid w:val="009A1C1F"/>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525D"/>
    <w:rsid w:val="009C570C"/>
    <w:rsid w:val="009C66E4"/>
    <w:rsid w:val="009C6909"/>
    <w:rsid w:val="009C6F90"/>
    <w:rsid w:val="009C7611"/>
    <w:rsid w:val="009D04E5"/>
    <w:rsid w:val="009D07C2"/>
    <w:rsid w:val="009D2851"/>
    <w:rsid w:val="009D305F"/>
    <w:rsid w:val="009D3DC0"/>
    <w:rsid w:val="009D4D10"/>
    <w:rsid w:val="009D4DDB"/>
    <w:rsid w:val="009D56C4"/>
    <w:rsid w:val="009D6EF1"/>
    <w:rsid w:val="009D75EE"/>
    <w:rsid w:val="009D76C3"/>
    <w:rsid w:val="009D7F12"/>
    <w:rsid w:val="009D7F3A"/>
    <w:rsid w:val="009E0382"/>
    <w:rsid w:val="009E0EA0"/>
    <w:rsid w:val="009E226A"/>
    <w:rsid w:val="009E2B46"/>
    <w:rsid w:val="009E325C"/>
    <w:rsid w:val="009E3B02"/>
    <w:rsid w:val="009E436E"/>
    <w:rsid w:val="009E5CF7"/>
    <w:rsid w:val="009E6B77"/>
    <w:rsid w:val="009E7721"/>
    <w:rsid w:val="009E7ABF"/>
    <w:rsid w:val="009F0409"/>
    <w:rsid w:val="009F0F73"/>
    <w:rsid w:val="009F1869"/>
    <w:rsid w:val="009F229C"/>
    <w:rsid w:val="009F37C8"/>
    <w:rsid w:val="009F3DDA"/>
    <w:rsid w:val="009F593E"/>
    <w:rsid w:val="009F601F"/>
    <w:rsid w:val="009F6099"/>
    <w:rsid w:val="009F6C32"/>
    <w:rsid w:val="009F781E"/>
    <w:rsid w:val="00A005EF"/>
    <w:rsid w:val="00A00629"/>
    <w:rsid w:val="00A01150"/>
    <w:rsid w:val="00A01E49"/>
    <w:rsid w:val="00A020A4"/>
    <w:rsid w:val="00A02790"/>
    <w:rsid w:val="00A02C26"/>
    <w:rsid w:val="00A032B2"/>
    <w:rsid w:val="00A034AB"/>
    <w:rsid w:val="00A03934"/>
    <w:rsid w:val="00A04F71"/>
    <w:rsid w:val="00A05301"/>
    <w:rsid w:val="00A0552C"/>
    <w:rsid w:val="00A0643C"/>
    <w:rsid w:val="00A07E1B"/>
    <w:rsid w:val="00A1241A"/>
    <w:rsid w:val="00A12AC4"/>
    <w:rsid w:val="00A1586E"/>
    <w:rsid w:val="00A16C64"/>
    <w:rsid w:val="00A17BDE"/>
    <w:rsid w:val="00A17BE3"/>
    <w:rsid w:val="00A20BB7"/>
    <w:rsid w:val="00A20F8C"/>
    <w:rsid w:val="00A21147"/>
    <w:rsid w:val="00A22487"/>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39A"/>
    <w:rsid w:val="00A43A13"/>
    <w:rsid w:val="00A443DA"/>
    <w:rsid w:val="00A451FB"/>
    <w:rsid w:val="00A452BE"/>
    <w:rsid w:val="00A461D2"/>
    <w:rsid w:val="00A51139"/>
    <w:rsid w:val="00A511F8"/>
    <w:rsid w:val="00A51A02"/>
    <w:rsid w:val="00A52B13"/>
    <w:rsid w:val="00A53013"/>
    <w:rsid w:val="00A5392B"/>
    <w:rsid w:val="00A53EF4"/>
    <w:rsid w:val="00A550B7"/>
    <w:rsid w:val="00A55445"/>
    <w:rsid w:val="00A55B45"/>
    <w:rsid w:val="00A56A55"/>
    <w:rsid w:val="00A57DC0"/>
    <w:rsid w:val="00A57FCB"/>
    <w:rsid w:val="00A609CC"/>
    <w:rsid w:val="00A612DC"/>
    <w:rsid w:val="00A62359"/>
    <w:rsid w:val="00A63FAF"/>
    <w:rsid w:val="00A649C4"/>
    <w:rsid w:val="00A65D46"/>
    <w:rsid w:val="00A65E55"/>
    <w:rsid w:val="00A670B9"/>
    <w:rsid w:val="00A70366"/>
    <w:rsid w:val="00A71957"/>
    <w:rsid w:val="00A730BA"/>
    <w:rsid w:val="00A7346B"/>
    <w:rsid w:val="00A73F9D"/>
    <w:rsid w:val="00A80192"/>
    <w:rsid w:val="00A803E8"/>
    <w:rsid w:val="00A81DD9"/>
    <w:rsid w:val="00A8290B"/>
    <w:rsid w:val="00A84D16"/>
    <w:rsid w:val="00A8528A"/>
    <w:rsid w:val="00A85694"/>
    <w:rsid w:val="00A85810"/>
    <w:rsid w:val="00A8588B"/>
    <w:rsid w:val="00A85E81"/>
    <w:rsid w:val="00A86BAF"/>
    <w:rsid w:val="00A92A89"/>
    <w:rsid w:val="00A95AD0"/>
    <w:rsid w:val="00AA137E"/>
    <w:rsid w:val="00AA147B"/>
    <w:rsid w:val="00AA1563"/>
    <w:rsid w:val="00AA3107"/>
    <w:rsid w:val="00AA4A1E"/>
    <w:rsid w:val="00AA52AF"/>
    <w:rsid w:val="00AA632B"/>
    <w:rsid w:val="00AA641E"/>
    <w:rsid w:val="00AB02EF"/>
    <w:rsid w:val="00AB0517"/>
    <w:rsid w:val="00AB0C6B"/>
    <w:rsid w:val="00AB17BD"/>
    <w:rsid w:val="00AB2393"/>
    <w:rsid w:val="00AB2860"/>
    <w:rsid w:val="00AB32E1"/>
    <w:rsid w:val="00AB339E"/>
    <w:rsid w:val="00AB39CC"/>
    <w:rsid w:val="00AB41A3"/>
    <w:rsid w:val="00AB441E"/>
    <w:rsid w:val="00AB68A2"/>
    <w:rsid w:val="00AB693C"/>
    <w:rsid w:val="00AB6BC8"/>
    <w:rsid w:val="00AB7579"/>
    <w:rsid w:val="00AC045B"/>
    <w:rsid w:val="00AC14CF"/>
    <w:rsid w:val="00AC2068"/>
    <w:rsid w:val="00AC25FC"/>
    <w:rsid w:val="00AC2959"/>
    <w:rsid w:val="00AC758B"/>
    <w:rsid w:val="00AD2390"/>
    <w:rsid w:val="00AD375F"/>
    <w:rsid w:val="00AD3A36"/>
    <w:rsid w:val="00AD3D2E"/>
    <w:rsid w:val="00AD4516"/>
    <w:rsid w:val="00AD5A5E"/>
    <w:rsid w:val="00AD7428"/>
    <w:rsid w:val="00AE2162"/>
    <w:rsid w:val="00AE2B6E"/>
    <w:rsid w:val="00AE2E8A"/>
    <w:rsid w:val="00AE3D4D"/>
    <w:rsid w:val="00AE4430"/>
    <w:rsid w:val="00AE48F9"/>
    <w:rsid w:val="00AE6A38"/>
    <w:rsid w:val="00AE74A8"/>
    <w:rsid w:val="00AF060B"/>
    <w:rsid w:val="00AF1380"/>
    <w:rsid w:val="00AF2613"/>
    <w:rsid w:val="00AF2AEE"/>
    <w:rsid w:val="00AF2B44"/>
    <w:rsid w:val="00AF3072"/>
    <w:rsid w:val="00AF31BE"/>
    <w:rsid w:val="00AF3665"/>
    <w:rsid w:val="00AF3868"/>
    <w:rsid w:val="00AF434C"/>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07D99"/>
    <w:rsid w:val="00B10C34"/>
    <w:rsid w:val="00B11AF8"/>
    <w:rsid w:val="00B125CE"/>
    <w:rsid w:val="00B129C4"/>
    <w:rsid w:val="00B12BE0"/>
    <w:rsid w:val="00B13079"/>
    <w:rsid w:val="00B138DA"/>
    <w:rsid w:val="00B14929"/>
    <w:rsid w:val="00B15101"/>
    <w:rsid w:val="00B16457"/>
    <w:rsid w:val="00B16946"/>
    <w:rsid w:val="00B1753C"/>
    <w:rsid w:val="00B177D4"/>
    <w:rsid w:val="00B203ED"/>
    <w:rsid w:val="00B20CFF"/>
    <w:rsid w:val="00B2187D"/>
    <w:rsid w:val="00B221A5"/>
    <w:rsid w:val="00B22338"/>
    <w:rsid w:val="00B23D15"/>
    <w:rsid w:val="00B25646"/>
    <w:rsid w:val="00B25832"/>
    <w:rsid w:val="00B26E86"/>
    <w:rsid w:val="00B27020"/>
    <w:rsid w:val="00B30B8A"/>
    <w:rsid w:val="00B30D84"/>
    <w:rsid w:val="00B32227"/>
    <w:rsid w:val="00B32C98"/>
    <w:rsid w:val="00B33CEC"/>
    <w:rsid w:val="00B34099"/>
    <w:rsid w:val="00B345BB"/>
    <w:rsid w:val="00B353D4"/>
    <w:rsid w:val="00B357D0"/>
    <w:rsid w:val="00B37B59"/>
    <w:rsid w:val="00B37C86"/>
    <w:rsid w:val="00B404BD"/>
    <w:rsid w:val="00B43414"/>
    <w:rsid w:val="00B45A2F"/>
    <w:rsid w:val="00B4774B"/>
    <w:rsid w:val="00B501FF"/>
    <w:rsid w:val="00B50968"/>
    <w:rsid w:val="00B517D5"/>
    <w:rsid w:val="00B523BD"/>
    <w:rsid w:val="00B52AE0"/>
    <w:rsid w:val="00B53240"/>
    <w:rsid w:val="00B53580"/>
    <w:rsid w:val="00B54E43"/>
    <w:rsid w:val="00B551DD"/>
    <w:rsid w:val="00B55531"/>
    <w:rsid w:val="00B57450"/>
    <w:rsid w:val="00B57CE4"/>
    <w:rsid w:val="00B612FF"/>
    <w:rsid w:val="00B6215A"/>
    <w:rsid w:val="00B62369"/>
    <w:rsid w:val="00B63646"/>
    <w:rsid w:val="00B63839"/>
    <w:rsid w:val="00B63935"/>
    <w:rsid w:val="00B64F6E"/>
    <w:rsid w:val="00B651D9"/>
    <w:rsid w:val="00B66813"/>
    <w:rsid w:val="00B66C27"/>
    <w:rsid w:val="00B71015"/>
    <w:rsid w:val="00B71CA8"/>
    <w:rsid w:val="00B7222F"/>
    <w:rsid w:val="00B73565"/>
    <w:rsid w:val="00B74C4A"/>
    <w:rsid w:val="00B76856"/>
    <w:rsid w:val="00B76A9B"/>
    <w:rsid w:val="00B77123"/>
    <w:rsid w:val="00B7740A"/>
    <w:rsid w:val="00B801A7"/>
    <w:rsid w:val="00B8159B"/>
    <w:rsid w:val="00B8262F"/>
    <w:rsid w:val="00B82D22"/>
    <w:rsid w:val="00B84205"/>
    <w:rsid w:val="00B85F4C"/>
    <w:rsid w:val="00B86D9A"/>
    <w:rsid w:val="00B9064B"/>
    <w:rsid w:val="00B90E87"/>
    <w:rsid w:val="00B91D44"/>
    <w:rsid w:val="00B92677"/>
    <w:rsid w:val="00B92B26"/>
    <w:rsid w:val="00B92E17"/>
    <w:rsid w:val="00B94F5B"/>
    <w:rsid w:val="00B951FA"/>
    <w:rsid w:val="00B95504"/>
    <w:rsid w:val="00B968E7"/>
    <w:rsid w:val="00B97F6F"/>
    <w:rsid w:val="00BA02C5"/>
    <w:rsid w:val="00BA0B0F"/>
    <w:rsid w:val="00BA4491"/>
    <w:rsid w:val="00BA5E4D"/>
    <w:rsid w:val="00BA6115"/>
    <w:rsid w:val="00BA6ACD"/>
    <w:rsid w:val="00BA6F91"/>
    <w:rsid w:val="00BB0666"/>
    <w:rsid w:val="00BB19BC"/>
    <w:rsid w:val="00BB1A41"/>
    <w:rsid w:val="00BB1BC1"/>
    <w:rsid w:val="00BB2F69"/>
    <w:rsid w:val="00BB3F4A"/>
    <w:rsid w:val="00BB41A2"/>
    <w:rsid w:val="00BB47F1"/>
    <w:rsid w:val="00BB5048"/>
    <w:rsid w:val="00BB65ED"/>
    <w:rsid w:val="00BB6711"/>
    <w:rsid w:val="00BB78F1"/>
    <w:rsid w:val="00BC00C1"/>
    <w:rsid w:val="00BC0735"/>
    <w:rsid w:val="00BC0995"/>
    <w:rsid w:val="00BC462A"/>
    <w:rsid w:val="00BC5964"/>
    <w:rsid w:val="00BC5D75"/>
    <w:rsid w:val="00BC6470"/>
    <w:rsid w:val="00BC7198"/>
    <w:rsid w:val="00BD14D5"/>
    <w:rsid w:val="00BD2255"/>
    <w:rsid w:val="00BD2956"/>
    <w:rsid w:val="00BD32CF"/>
    <w:rsid w:val="00BD4788"/>
    <w:rsid w:val="00BD5E93"/>
    <w:rsid w:val="00BD6400"/>
    <w:rsid w:val="00BD7189"/>
    <w:rsid w:val="00BD7CB4"/>
    <w:rsid w:val="00BE1617"/>
    <w:rsid w:val="00BE43E4"/>
    <w:rsid w:val="00BE4767"/>
    <w:rsid w:val="00BE57D4"/>
    <w:rsid w:val="00BE6259"/>
    <w:rsid w:val="00BE6831"/>
    <w:rsid w:val="00BE6930"/>
    <w:rsid w:val="00BE707B"/>
    <w:rsid w:val="00BE7463"/>
    <w:rsid w:val="00BE7799"/>
    <w:rsid w:val="00BF0EEC"/>
    <w:rsid w:val="00BF10EF"/>
    <w:rsid w:val="00BF1B6D"/>
    <w:rsid w:val="00BF1D2F"/>
    <w:rsid w:val="00BF3AB5"/>
    <w:rsid w:val="00BF5440"/>
    <w:rsid w:val="00BF7B8A"/>
    <w:rsid w:val="00BF7F16"/>
    <w:rsid w:val="00BF7FCE"/>
    <w:rsid w:val="00C00C1D"/>
    <w:rsid w:val="00C0149B"/>
    <w:rsid w:val="00C01DA1"/>
    <w:rsid w:val="00C02886"/>
    <w:rsid w:val="00C03162"/>
    <w:rsid w:val="00C03662"/>
    <w:rsid w:val="00C0388A"/>
    <w:rsid w:val="00C03AFF"/>
    <w:rsid w:val="00C04A9A"/>
    <w:rsid w:val="00C04BFC"/>
    <w:rsid w:val="00C05670"/>
    <w:rsid w:val="00C05AFF"/>
    <w:rsid w:val="00C05DF3"/>
    <w:rsid w:val="00C078DE"/>
    <w:rsid w:val="00C106B0"/>
    <w:rsid w:val="00C1295F"/>
    <w:rsid w:val="00C16839"/>
    <w:rsid w:val="00C17440"/>
    <w:rsid w:val="00C1745C"/>
    <w:rsid w:val="00C31E51"/>
    <w:rsid w:val="00C31EE1"/>
    <w:rsid w:val="00C32083"/>
    <w:rsid w:val="00C3391C"/>
    <w:rsid w:val="00C33DB8"/>
    <w:rsid w:val="00C33E20"/>
    <w:rsid w:val="00C3553B"/>
    <w:rsid w:val="00C37091"/>
    <w:rsid w:val="00C3795A"/>
    <w:rsid w:val="00C402C9"/>
    <w:rsid w:val="00C40E50"/>
    <w:rsid w:val="00C414E1"/>
    <w:rsid w:val="00C41B8C"/>
    <w:rsid w:val="00C41D92"/>
    <w:rsid w:val="00C42CFB"/>
    <w:rsid w:val="00C43634"/>
    <w:rsid w:val="00C44200"/>
    <w:rsid w:val="00C44654"/>
    <w:rsid w:val="00C45BCD"/>
    <w:rsid w:val="00C47682"/>
    <w:rsid w:val="00C51226"/>
    <w:rsid w:val="00C51F28"/>
    <w:rsid w:val="00C52260"/>
    <w:rsid w:val="00C5226F"/>
    <w:rsid w:val="00C5337A"/>
    <w:rsid w:val="00C53426"/>
    <w:rsid w:val="00C548A4"/>
    <w:rsid w:val="00C57C11"/>
    <w:rsid w:val="00C60062"/>
    <w:rsid w:val="00C6092D"/>
    <w:rsid w:val="00C60D9A"/>
    <w:rsid w:val="00C610CF"/>
    <w:rsid w:val="00C61263"/>
    <w:rsid w:val="00C614D7"/>
    <w:rsid w:val="00C63296"/>
    <w:rsid w:val="00C639C6"/>
    <w:rsid w:val="00C643DD"/>
    <w:rsid w:val="00C660C2"/>
    <w:rsid w:val="00C6676A"/>
    <w:rsid w:val="00C66F7A"/>
    <w:rsid w:val="00C67759"/>
    <w:rsid w:val="00C67AA0"/>
    <w:rsid w:val="00C67DED"/>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0F4F"/>
    <w:rsid w:val="00C8281C"/>
    <w:rsid w:val="00C833D7"/>
    <w:rsid w:val="00C844DB"/>
    <w:rsid w:val="00C85255"/>
    <w:rsid w:val="00C855D7"/>
    <w:rsid w:val="00C85ED9"/>
    <w:rsid w:val="00C860B7"/>
    <w:rsid w:val="00C86455"/>
    <w:rsid w:val="00C91B5A"/>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1D5"/>
    <w:rsid w:val="00CD76CB"/>
    <w:rsid w:val="00CE0702"/>
    <w:rsid w:val="00CE2852"/>
    <w:rsid w:val="00CE2BDC"/>
    <w:rsid w:val="00CE4183"/>
    <w:rsid w:val="00CE5F77"/>
    <w:rsid w:val="00CE655D"/>
    <w:rsid w:val="00CF01B9"/>
    <w:rsid w:val="00CF0895"/>
    <w:rsid w:val="00CF0A91"/>
    <w:rsid w:val="00CF15BE"/>
    <w:rsid w:val="00CF3310"/>
    <w:rsid w:val="00CF3621"/>
    <w:rsid w:val="00CF3774"/>
    <w:rsid w:val="00CF41A3"/>
    <w:rsid w:val="00CF4D71"/>
    <w:rsid w:val="00CF4FFA"/>
    <w:rsid w:val="00CF5FD2"/>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4BB1"/>
    <w:rsid w:val="00D14BDF"/>
    <w:rsid w:val="00D14E51"/>
    <w:rsid w:val="00D17F1C"/>
    <w:rsid w:val="00D20810"/>
    <w:rsid w:val="00D20A80"/>
    <w:rsid w:val="00D20AEE"/>
    <w:rsid w:val="00D21464"/>
    <w:rsid w:val="00D218D0"/>
    <w:rsid w:val="00D224FB"/>
    <w:rsid w:val="00D2269C"/>
    <w:rsid w:val="00D227C2"/>
    <w:rsid w:val="00D22BDA"/>
    <w:rsid w:val="00D23064"/>
    <w:rsid w:val="00D248F6"/>
    <w:rsid w:val="00D25011"/>
    <w:rsid w:val="00D259A1"/>
    <w:rsid w:val="00D269E1"/>
    <w:rsid w:val="00D26CA8"/>
    <w:rsid w:val="00D26F27"/>
    <w:rsid w:val="00D27301"/>
    <w:rsid w:val="00D30F54"/>
    <w:rsid w:val="00D32C2D"/>
    <w:rsid w:val="00D33476"/>
    <w:rsid w:val="00D337E6"/>
    <w:rsid w:val="00D33B0A"/>
    <w:rsid w:val="00D33DED"/>
    <w:rsid w:val="00D34FC0"/>
    <w:rsid w:val="00D36349"/>
    <w:rsid w:val="00D366A1"/>
    <w:rsid w:val="00D36860"/>
    <w:rsid w:val="00D36DF9"/>
    <w:rsid w:val="00D40798"/>
    <w:rsid w:val="00D40832"/>
    <w:rsid w:val="00D41429"/>
    <w:rsid w:val="00D44335"/>
    <w:rsid w:val="00D4488B"/>
    <w:rsid w:val="00D45813"/>
    <w:rsid w:val="00D467FC"/>
    <w:rsid w:val="00D46D23"/>
    <w:rsid w:val="00D47266"/>
    <w:rsid w:val="00D50032"/>
    <w:rsid w:val="00D502BF"/>
    <w:rsid w:val="00D50A1C"/>
    <w:rsid w:val="00D52245"/>
    <w:rsid w:val="00D53A8D"/>
    <w:rsid w:val="00D53DD1"/>
    <w:rsid w:val="00D53E11"/>
    <w:rsid w:val="00D53F95"/>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715CA"/>
    <w:rsid w:val="00D729BF"/>
    <w:rsid w:val="00D7375D"/>
    <w:rsid w:val="00D73CD4"/>
    <w:rsid w:val="00D75337"/>
    <w:rsid w:val="00D75741"/>
    <w:rsid w:val="00D773BF"/>
    <w:rsid w:val="00D81BBD"/>
    <w:rsid w:val="00D81F50"/>
    <w:rsid w:val="00D823D3"/>
    <w:rsid w:val="00D832E4"/>
    <w:rsid w:val="00D83EDF"/>
    <w:rsid w:val="00D8537D"/>
    <w:rsid w:val="00D85EE1"/>
    <w:rsid w:val="00D86883"/>
    <w:rsid w:val="00D87251"/>
    <w:rsid w:val="00D90251"/>
    <w:rsid w:val="00D90863"/>
    <w:rsid w:val="00D90B46"/>
    <w:rsid w:val="00D90DB2"/>
    <w:rsid w:val="00D91035"/>
    <w:rsid w:val="00D9241A"/>
    <w:rsid w:val="00D92486"/>
    <w:rsid w:val="00D93551"/>
    <w:rsid w:val="00D93ADB"/>
    <w:rsid w:val="00D93DC6"/>
    <w:rsid w:val="00D96EC8"/>
    <w:rsid w:val="00D976BF"/>
    <w:rsid w:val="00D97F1A"/>
    <w:rsid w:val="00DA1C45"/>
    <w:rsid w:val="00DA2343"/>
    <w:rsid w:val="00DA23B4"/>
    <w:rsid w:val="00DA259C"/>
    <w:rsid w:val="00DA27BE"/>
    <w:rsid w:val="00DA2B71"/>
    <w:rsid w:val="00DA3D64"/>
    <w:rsid w:val="00DA4372"/>
    <w:rsid w:val="00DA586E"/>
    <w:rsid w:val="00DA6D8D"/>
    <w:rsid w:val="00DB1DB7"/>
    <w:rsid w:val="00DB2B79"/>
    <w:rsid w:val="00DB5940"/>
    <w:rsid w:val="00DB7206"/>
    <w:rsid w:val="00DB756A"/>
    <w:rsid w:val="00DC0B7F"/>
    <w:rsid w:val="00DC0CF9"/>
    <w:rsid w:val="00DC17B8"/>
    <w:rsid w:val="00DC1D2B"/>
    <w:rsid w:val="00DC3754"/>
    <w:rsid w:val="00DC50D0"/>
    <w:rsid w:val="00DC577F"/>
    <w:rsid w:val="00DC7D79"/>
    <w:rsid w:val="00DD0DFC"/>
    <w:rsid w:val="00DD1956"/>
    <w:rsid w:val="00DD2572"/>
    <w:rsid w:val="00DD29AE"/>
    <w:rsid w:val="00DD4311"/>
    <w:rsid w:val="00DD441A"/>
    <w:rsid w:val="00DD45E6"/>
    <w:rsid w:val="00DD595D"/>
    <w:rsid w:val="00DD7080"/>
    <w:rsid w:val="00DD7E12"/>
    <w:rsid w:val="00DE031A"/>
    <w:rsid w:val="00DE0C46"/>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A11"/>
    <w:rsid w:val="00DF634D"/>
    <w:rsid w:val="00DF6369"/>
    <w:rsid w:val="00E00237"/>
    <w:rsid w:val="00E006C3"/>
    <w:rsid w:val="00E0160E"/>
    <w:rsid w:val="00E03B48"/>
    <w:rsid w:val="00E04E88"/>
    <w:rsid w:val="00E052AF"/>
    <w:rsid w:val="00E0617F"/>
    <w:rsid w:val="00E06BFA"/>
    <w:rsid w:val="00E06EC2"/>
    <w:rsid w:val="00E123CD"/>
    <w:rsid w:val="00E13310"/>
    <w:rsid w:val="00E13507"/>
    <w:rsid w:val="00E14491"/>
    <w:rsid w:val="00E15064"/>
    <w:rsid w:val="00E15AB1"/>
    <w:rsid w:val="00E15CDB"/>
    <w:rsid w:val="00E161C3"/>
    <w:rsid w:val="00E17204"/>
    <w:rsid w:val="00E20072"/>
    <w:rsid w:val="00E20542"/>
    <w:rsid w:val="00E21029"/>
    <w:rsid w:val="00E214F6"/>
    <w:rsid w:val="00E246CE"/>
    <w:rsid w:val="00E26055"/>
    <w:rsid w:val="00E26832"/>
    <w:rsid w:val="00E27AAD"/>
    <w:rsid w:val="00E27BAA"/>
    <w:rsid w:val="00E341C8"/>
    <w:rsid w:val="00E35EBE"/>
    <w:rsid w:val="00E36A48"/>
    <w:rsid w:val="00E36C7B"/>
    <w:rsid w:val="00E37E09"/>
    <w:rsid w:val="00E4138A"/>
    <w:rsid w:val="00E41B87"/>
    <w:rsid w:val="00E42E1D"/>
    <w:rsid w:val="00E44249"/>
    <w:rsid w:val="00E458CB"/>
    <w:rsid w:val="00E45B14"/>
    <w:rsid w:val="00E45FE2"/>
    <w:rsid w:val="00E471C7"/>
    <w:rsid w:val="00E472AF"/>
    <w:rsid w:val="00E47C0E"/>
    <w:rsid w:val="00E5191E"/>
    <w:rsid w:val="00E52174"/>
    <w:rsid w:val="00E523F8"/>
    <w:rsid w:val="00E52C35"/>
    <w:rsid w:val="00E53397"/>
    <w:rsid w:val="00E559EE"/>
    <w:rsid w:val="00E56750"/>
    <w:rsid w:val="00E616B0"/>
    <w:rsid w:val="00E62FA1"/>
    <w:rsid w:val="00E6506D"/>
    <w:rsid w:val="00E655E6"/>
    <w:rsid w:val="00E6596E"/>
    <w:rsid w:val="00E663EA"/>
    <w:rsid w:val="00E726BA"/>
    <w:rsid w:val="00E737AF"/>
    <w:rsid w:val="00E737EA"/>
    <w:rsid w:val="00E73968"/>
    <w:rsid w:val="00E73D55"/>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918D5"/>
    <w:rsid w:val="00E924C6"/>
    <w:rsid w:val="00E92632"/>
    <w:rsid w:val="00E92967"/>
    <w:rsid w:val="00E95F7D"/>
    <w:rsid w:val="00E96463"/>
    <w:rsid w:val="00E96728"/>
    <w:rsid w:val="00E970DD"/>
    <w:rsid w:val="00E97148"/>
    <w:rsid w:val="00E97822"/>
    <w:rsid w:val="00EA0372"/>
    <w:rsid w:val="00EA1999"/>
    <w:rsid w:val="00EA1A7D"/>
    <w:rsid w:val="00EA2543"/>
    <w:rsid w:val="00EA2AD7"/>
    <w:rsid w:val="00EA3782"/>
    <w:rsid w:val="00EA5108"/>
    <w:rsid w:val="00EB0212"/>
    <w:rsid w:val="00EB2C60"/>
    <w:rsid w:val="00EB45C5"/>
    <w:rsid w:val="00EB5236"/>
    <w:rsid w:val="00EB620E"/>
    <w:rsid w:val="00EB64C8"/>
    <w:rsid w:val="00EB68F9"/>
    <w:rsid w:val="00EC094D"/>
    <w:rsid w:val="00EC096C"/>
    <w:rsid w:val="00EC20D5"/>
    <w:rsid w:val="00EC3044"/>
    <w:rsid w:val="00EC34A7"/>
    <w:rsid w:val="00EC4E80"/>
    <w:rsid w:val="00EC5440"/>
    <w:rsid w:val="00EC5C1C"/>
    <w:rsid w:val="00EC74EF"/>
    <w:rsid w:val="00EC7681"/>
    <w:rsid w:val="00EC7AA8"/>
    <w:rsid w:val="00ED0286"/>
    <w:rsid w:val="00ED1D58"/>
    <w:rsid w:val="00ED2825"/>
    <w:rsid w:val="00ED28C1"/>
    <w:rsid w:val="00ED2F18"/>
    <w:rsid w:val="00ED2F77"/>
    <w:rsid w:val="00ED38CE"/>
    <w:rsid w:val="00ED3EAD"/>
    <w:rsid w:val="00ED4DFE"/>
    <w:rsid w:val="00ED52FD"/>
    <w:rsid w:val="00ED56FD"/>
    <w:rsid w:val="00ED68AF"/>
    <w:rsid w:val="00ED6D23"/>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0D9E"/>
    <w:rsid w:val="00F0256F"/>
    <w:rsid w:val="00F02B65"/>
    <w:rsid w:val="00F0360C"/>
    <w:rsid w:val="00F045C5"/>
    <w:rsid w:val="00F05429"/>
    <w:rsid w:val="00F05BF8"/>
    <w:rsid w:val="00F05EA0"/>
    <w:rsid w:val="00F11038"/>
    <w:rsid w:val="00F116E3"/>
    <w:rsid w:val="00F119B9"/>
    <w:rsid w:val="00F121A0"/>
    <w:rsid w:val="00F1382E"/>
    <w:rsid w:val="00F14BE5"/>
    <w:rsid w:val="00F153C6"/>
    <w:rsid w:val="00F2078E"/>
    <w:rsid w:val="00F22F46"/>
    <w:rsid w:val="00F234C9"/>
    <w:rsid w:val="00F23D0C"/>
    <w:rsid w:val="00F2569B"/>
    <w:rsid w:val="00F27F14"/>
    <w:rsid w:val="00F30076"/>
    <w:rsid w:val="00F30750"/>
    <w:rsid w:val="00F30AD3"/>
    <w:rsid w:val="00F3184E"/>
    <w:rsid w:val="00F31A23"/>
    <w:rsid w:val="00F32B3D"/>
    <w:rsid w:val="00F3312F"/>
    <w:rsid w:val="00F37871"/>
    <w:rsid w:val="00F37D36"/>
    <w:rsid w:val="00F4094E"/>
    <w:rsid w:val="00F4236D"/>
    <w:rsid w:val="00F42DEB"/>
    <w:rsid w:val="00F43E4C"/>
    <w:rsid w:val="00F45302"/>
    <w:rsid w:val="00F474B1"/>
    <w:rsid w:val="00F47980"/>
    <w:rsid w:val="00F505D0"/>
    <w:rsid w:val="00F51345"/>
    <w:rsid w:val="00F51723"/>
    <w:rsid w:val="00F51945"/>
    <w:rsid w:val="00F52ABC"/>
    <w:rsid w:val="00F549BB"/>
    <w:rsid w:val="00F56792"/>
    <w:rsid w:val="00F5760A"/>
    <w:rsid w:val="00F623AD"/>
    <w:rsid w:val="00F62EEA"/>
    <w:rsid w:val="00F64EE7"/>
    <w:rsid w:val="00F64EE8"/>
    <w:rsid w:val="00F65887"/>
    <w:rsid w:val="00F65977"/>
    <w:rsid w:val="00F66F0C"/>
    <w:rsid w:val="00F6742D"/>
    <w:rsid w:val="00F67E8D"/>
    <w:rsid w:val="00F7022C"/>
    <w:rsid w:val="00F71659"/>
    <w:rsid w:val="00F71C57"/>
    <w:rsid w:val="00F730B6"/>
    <w:rsid w:val="00F742F2"/>
    <w:rsid w:val="00F76DD4"/>
    <w:rsid w:val="00F859FD"/>
    <w:rsid w:val="00F87856"/>
    <w:rsid w:val="00F9010B"/>
    <w:rsid w:val="00F91EAC"/>
    <w:rsid w:val="00F92A06"/>
    <w:rsid w:val="00F92DAA"/>
    <w:rsid w:val="00F94A1C"/>
    <w:rsid w:val="00F96D3E"/>
    <w:rsid w:val="00F96EA0"/>
    <w:rsid w:val="00F97509"/>
    <w:rsid w:val="00F97651"/>
    <w:rsid w:val="00FA0518"/>
    <w:rsid w:val="00FA1C28"/>
    <w:rsid w:val="00FA2088"/>
    <w:rsid w:val="00FA2307"/>
    <w:rsid w:val="00FA375E"/>
    <w:rsid w:val="00FA3D0B"/>
    <w:rsid w:val="00FA47B9"/>
    <w:rsid w:val="00FA5CC3"/>
    <w:rsid w:val="00FA6F60"/>
    <w:rsid w:val="00FA7850"/>
    <w:rsid w:val="00FB007F"/>
    <w:rsid w:val="00FB0212"/>
    <w:rsid w:val="00FB126A"/>
    <w:rsid w:val="00FB2304"/>
    <w:rsid w:val="00FB2DF5"/>
    <w:rsid w:val="00FB316E"/>
    <w:rsid w:val="00FB3E65"/>
    <w:rsid w:val="00FB58C0"/>
    <w:rsid w:val="00FB5D6B"/>
    <w:rsid w:val="00FB6BC7"/>
    <w:rsid w:val="00FC0659"/>
    <w:rsid w:val="00FC1D2E"/>
    <w:rsid w:val="00FC23D9"/>
    <w:rsid w:val="00FC283E"/>
    <w:rsid w:val="00FC2985"/>
    <w:rsid w:val="00FC2CAE"/>
    <w:rsid w:val="00FC2E85"/>
    <w:rsid w:val="00FC2FC4"/>
    <w:rsid w:val="00FC3BB3"/>
    <w:rsid w:val="00FC4567"/>
    <w:rsid w:val="00FC5D6A"/>
    <w:rsid w:val="00FC6F6E"/>
    <w:rsid w:val="00FD2A7D"/>
    <w:rsid w:val="00FD2BC3"/>
    <w:rsid w:val="00FD476B"/>
    <w:rsid w:val="00FD71E1"/>
    <w:rsid w:val="00FD7C80"/>
    <w:rsid w:val="00FD7DAC"/>
    <w:rsid w:val="00FE0325"/>
    <w:rsid w:val="00FE0BBC"/>
    <w:rsid w:val="00FE0C00"/>
    <w:rsid w:val="00FE1A5A"/>
    <w:rsid w:val="00FE2433"/>
    <w:rsid w:val="00FE24A0"/>
    <w:rsid w:val="00FE25D0"/>
    <w:rsid w:val="00FE2F9A"/>
    <w:rsid w:val="00FE2FD8"/>
    <w:rsid w:val="00FE36B4"/>
    <w:rsid w:val="00FE5D6A"/>
    <w:rsid w:val="00FE5F14"/>
    <w:rsid w:val="00FE6969"/>
    <w:rsid w:val="00FE6E67"/>
    <w:rsid w:val="00FE714A"/>
    <w:rsid w:val="00FF05F4"/>
    <w:rsid w:val="00FF1455"/>
    <w:rsid w:val="00FF1E5B"/>
    <w:rsid w:val="00FF1E79"/>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ECA01557-B926-4C7F-A4EC-56FD431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20D5"/>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A2710C"/>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PlaceholderText">
    <w:name w:val="Placeholder Text"/>
    <w:basedOn w:val="DefaultParagraphFont"/>
    <w:uiPriority w:val="99"/>
    <w:semiHidden/>
    <w:rsid w:val="006D6AB2"/>
    <w:rPr>
      <w:color w:val="808080"/>
    </w:rPr>
  </w:style>
  <w:style w:type="character" w:customStyle="1" w:styleId="nickname">
    <w:name w:val="nickname"/>
    <w:basedOn w:val="DefaultParagraphFont"/>
    <w:rsid w:val="00F045C5"/>
  </w:style>
  <w:style w:type="character" w:customStyle="1" w:styleId="nicktime">
    <w:name w:val="nicktime"/>
    <w:basedOn w:val="DefaultParagraphFont"/>
    <w:rsid w:val="00F04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51972141">
                                  <w:marLeft w:val="0"/>
                                  <w:marRight w:val="0"/>
                                  <w:marTop w:val="0"/>
                                  <w:marBottom w:val="210"/>
                                  <w:divBdr>
                                    <w:top w:val="none" w:sz="0" w:space="0" w:color="auto"/>
                                    <w:left w:val="none" w:sz="0" w:space="0" w:color="auto"/>
                                    <w:bottom w:val="none" w:sz="0" w:space="0" w:color="auto"/>
                                    <w:right w:val="none" w:sz="0" w:space="0" w:color="auto"/>
                                  </w:divBdr>
                                  <w:divsChild>
                                    <w:div w:id="88158061">
                                      <w:marLeft w:val="0"/>
                                      <w:marRight w:val="0"/>
                                      <w:marTop w:val="90"/>
                                      <w:marBottom w:val="0"/>
                                      <w:divBdr>
                                        <w:top w:val="none" w:sz="0" w:space="0" w:color="auto"/>
                                        <w:left w:val="none" w:sz="0" w:space="0" w:color="auto"/>
                                        <w:bottom w:val="none" w:sz="0" w:space="0" w:color="auto"/>
                                        <w:right w:val="none" w:sz="0" w:space="0" w:color="auto"/>
                                      </w:divBdr>
                                    </w:div>
                                    <w:div w:id="443547705">
                                      <w:marLeft w:val="0"/>
                                      <w:marRight w:val="0"/>
                                      <w:marTop w:val="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904024877">
                                      <w:marLeft w:val="0"/>
                                      <w:marRight w:val="0"/>
                                      <w:marTop w:val="90"/>
                                      <w:marBottom w:val="0"/>
                                      <w:divBdr>
                                        <w:top w:val="none" w:sz="0" w:space="0" w:color="auto"/>
                                        <w:left w:val="none" w:sz="0" w:space="0" w:color="auto"/>
                                        <w:bottom w:val="none" w:sz="0" w:space="0" w:color="auto"/>
                                        <w:right w:val="none" w:sz="0" w:space="0" w:color="auto"/>
                                      </w:divBdr>
                                    </w:div>
                                    <w:div w:id="1680694076">
                                      <w:marLeft w:val="0"/>
                                      <w:marRight w:val="0"/>
                                      <w:marTop w:val="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848642630">
                                      <w:marLeft w:val="0"/>
                                      <w:marRight w:val="0"/>
                                      <w:marTop w:val="90"/>
                                      <w:marBottom w:val="0"/>
                                      <w:divBdr>
                                        <w:top w:val="none" w:sz="0" w:space="0" w:color="auto"/>
                                        <w:left w:val="none" w:sz="0" w:space="0" w:color="auto"/>
                                        <w:bottom w:val="none" w:sz="0" w:space="0" w:color="auto"/>
                                        <w:right w:val="none" w:sz="0" w:space="0" w:color="auto"/>
                                      </w:divBdr>
                                    </w:div>
                                    <w:div w:id="2038461840">
                                      <w:marLeft w:val="0"/>
                                      <w:marRight w:val="0"/>
                                      <w:marTop w:val="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1864905328">
                                      <w:marLeft w:val="0"/>
                                      <w:marRight w:val="0"/>
                                      <w:marTop w:val="90"/>
                                      <w:marBottom w:val="0"/>
                                      <w:divBdr>
                                        <w:top w:val="none" w:sz="0" w:space="0" w:color="auto"/>
                                        <w:left w:val="none" w:sz="0" w:space="0" w:color="auto"/>
                                        <w:bottom w:val="none" w:sz="0" w:space="0" w:color="auto"/>
                                        <w:right w:val="none" w:sz="0" w:space="0" w:color="auto"/>
                                      </w:divBdr>
                                    </w:div>
                                    <w:div w:id="2125029179">
                                      <w:marLeft w:val="0"/>
                                      <w:marRight w:val="0"/>
                                      <w:marTop w:val="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220796446">
                                      <w:marLeft w:val="0"/>
                                      <w:marRight w:val="0"/>
                                      <w:marTop w:val="90"/>
                                      <w:marBottom w:val="0"/>
                                      <w:divBdr>
                                        <w:top w:val="none" w:sz="0" w:space="0" w:color="auto"/>
                                        <w:left w:val="none" w:sz="0" w:space="0" w:color="auto"/>
                                        <w:bottom w:val="none" w:sz="0" w:space="0" w:color="auto"/>
                                        <w:right w:val="none" w:sz="0" w:space="0" w:color="auto"/>
                                      </w:divBdr>
                                    </w:div>
                                    <w:div w:id="1110851735">
                                      <w:marLeft w:val="0"/>
                                      <w:marRight w:val="0"/>
                                      <w:marTop w:val="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402068242">
                                      <w:marLeft w:val="0"/>
                                      <w:marRight w:val="0"/>
                                      <w:marTop w:val="90"/>
                                      <w:marBottom w:val="0"/>
                                      <w:divBdr>
                                        <w:top w:val="none" w:sz="0" w:space="0" w:color="auto"/>
                                        <w:left w:val="none" w:sz="0" w:space="0" w:color="auto"/>
                                        <w:bottom w:val="none" w:sz="0" w:space="0" w:color="auto"/>
                                        <w:right w:val="none" w:sz="0" w:space="0" w:color="auto"/>
                                      </w:divBdr>
                                    </w:div>
                                    <w:div w:id="1692608315">
                                      <w:marLeft w:val="0"/>
                                      <w:marRight w:val="0"/>
                                      <w:marTop w:val="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19018716">
                                      <w:marLeft w:val="0"/>
                                      <w:marRight w:val="0"/>
                                      <w:marTop w:val="90"/>
                                      <w:marBottom w:val="0"/>
                                      <w:divBdr>
                                        <w:top w:val="none" w:sz="0" w:space="0" w:color="auto"/>
                                        <w:left w:val="none" w:sz="0" w:space="0" w:color="auto"/>
                                        <w:bottom w:val="none" w:sz="0" w:space="0" w:color="auto"/>
                                        <w:right w:val="none" w:sz="0" w:space="0" w:color="auto"/>
                                      </w:divBdr>
                                    </w:div>
                                    <w:div w:id="658078105">
                                      <w:marLeft w:val="0"/>
                                      <w:marRight w:val="0"/>
                                      <w:marTop w:val="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971907949">
                                      <w:marLeft w:val="0"/>
                                      <w:marRight w:val="0"/>
                                      <w:marTop w:val="90"/>
                                      <w:marBottom w:val="0"/>
                                      <w:divBdr>
                                        <w:top w:val="none" w:sz="0" w:space="0" w:color="auto"/>
                                        <w:left w:val="none" w:sz="0" w:space="0" w:color="auto"/>
                                        <w:bottom w:val="none" w:sz="0" w:space="0" w:color="auto"/>
                                        <w:right w:val="none" w:sz="0" w:space="0" w:color="auto"/>
                                      </w:divBdr>
                                    </w:div>
                                    <w:div w:id="1404715941">
                                      <w:marLeft w:val="0"/>
                                      <w:marRight w:val="0"/>
                                      <w:marTop w:val="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506751766">
                                      <w:marLeft w:val="0"/>
                                      <w:marRight w:val="0"/>
                                      <w:marTop w:val="90"/>
                                      <w:marBottom w:val="0"/>
                                      <w:divBdr>
                                        <w:top w:val="none" w:sz="0" w:space="0" w:color="auto"/>
                                        <w:left w:val="none" w:sz="0" w:space="0" w:color="auto"/>
                                        <w:bottom w:val="none" w:sz="0" w:space="0" w:color="auto"/>
                                        <w:right w:val="none" w:sz="0" w:space="0" w:color="auto"/>
                                      </w:divBdr>
                                    </w:div>
                                    <w:div w:id="1634168542">
                                      <w:marLeft w:val="0"/>
                                      <w:marRight w:val="0"/>
                                      <w:marTop w:val="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 w:id="1954751123">
                                      <w:marLeft w:val="0"/>
                                      <w:marRight w:val="0"/>
                                      <w:marTop w:val="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364598446">
                                      <w:marLeft w:val="0"/>
                                      <w:marRight w:val="0"/>
                                      <w:marTop w:val="90"/>
                                      <w:marBottom w:val="0"/>
                                      <w:divBdr>
                                        <w:top w:val="none" w:sz="0" w:space="0" w:color="auto"/>
                                        <w:left w:val="none" w:sz="0" w:space="0" w:color="auto"/>
                                        <w:bottom w:val="none" w:sz="0" w:space="0" w:color="auto"/>
                                        <w:right w:val="none" w:sz="0" w:space="0" w:color="auto"/>
                                      </w:divBdr>
                                    </w:div>
                                    <w:div w:id="518811056">
                                      <w:marLeft w:val="0"/>
                                      <w:marRight w:val="0"/>
                                      <w:marTop w:val="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344476029">
                                      <w:marLeft w:val="0"/>
                                      <w:marRight w:val="0"/>
                                      <w:marTop w:val="90"/>
                                      <w:marBottom w:val="0"/>
                                      <w:divBdr>
                                        <w:top w:val="none" w:sz="0" w:space="0" w:color="auto"/>
                                        <w:left w:val="none" w:sz="0" w:space="0" w:color="auto"/>
                                        <w:bottom w:val="none" w:sz="0" w:space="0" w:color="auto"/>
                                        <w:right w:val="none" w:sz="0" w:space="0" w:color="auto"/>
                                      </w:divBdr>
                                    </w:div>
                                    <w:div w:id="1831673169">
                                      <w:marLeft w:val="0"/>
                                      <w:marRight w:val="0"/>
                                      <w:marTop w:val="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3823116">
                                      <w:marLeft w:val="0"/>
                                      <w:marRight w:val="0"/>
                                      <w:marTop w:val="90"/>
                                      <w:marBottom w:val="0"/>
                                      <w:divBdr>
                                        <w:top w:val="none" w:sz="0" w:space="0" w:color="auto"/>
                                        <w:left w:val="none" w:sz="0" w:space="0" w:color="auto"/>
                                        <w:bottom w:val="none" w:sz="0" w:space="0" w:color="auto"/>
                                        <w:right w:val="none" w:sz="0" w:space="0" w:color="auto"/>
                                      </w:divBdr>
                                    </w:div>
                                    <w:div w:id="277419553">
                                      <w:marLeft w:val="0"/>
                                      <w:marRight w:val="0"/>
                                      <w:marTop w:val="0"/>
                                      <w:marBottom w:val="0"/>
                                      <w:divBdr>
                                        <w:top w:val="none" w:sz="0" w:space="0" w:color="auto"/>
                                        <w:left w:val="none" w:sz="0" w:space="0" w:color="auto"/>
                                        <w:bottom w:val="none" w:sz="0" w:space="0" w:color="auto"/>
                                        <w:right w:val="none" w:sz="0" w:space="0" w:color="auto"/>
                                      </w:divBdr>
                                    </w:div>
                                  </w:divsChild>
                                </w:div>
                                <w:div w:id="977995407">
                                  <w:marLeft w:val="0"/>
                                  <w:marRight w:val="0"/>
                                  <w:marTop w:val="0"/>
                                  <w:marBottom w:val="0"/>
                                  <w:divBdr>
                                    <w:top w:val="none" w:sz="0" w:space="0" w:color="auto"/>
                                    <w:left w:val="none" w:sz="0" w:space="0" w:color="auto"/>
                                    <w:bottom w:val="none" w:sz="0" w:space="0" w:color="auto"/>
                                    <w:right w:val="none" w:sz="0" w:space="0" w:color="auto"/>
                                  </w:divBdr>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664747134">
                                      <w:marLeft w:val="0"/>
                                      <w:marRight w:val="0"/>
                                      <w:marTop w:val="90"/>
                                      <w:marBottom w:val="0"/>
                                      <w:divBdr>
                                        <w:top w:val="none" w:sz="0" w:space="0" w:color="auto"/>
                                        <w:left w:val="none" w:sz="0" w:space="0" w:color="auto"/>
                                        <w:bottom w:val="none" w:sz="0" w:space="0" w:color="auto"/>
                                        <w:right w:val="none" w:sz="0" w:space="0" w:color="auto"/>
                                      </w:divBdr>
                                    </w:div>
                                    <w:div w:id="998774363">
                                      <w:marLeft w:val="0"/>
                                      <w:marRight w:val="0"/>
                                      <w:marTop w:val="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77873899">
                                      <w:marLeft w:val="0"/>
                                      <w:marRight w:val="0"/>
                                      <w:marTop w:val="90"/>
                                      <w:marBottom w:val="0"/>
                                      <w:divBdr>
                                        <w:top w:val="none" w:sz="0" w:space="0" w:color="auto"/>
                                        <w:left w:val="none" w:sz="0" w:space="0" w:color="auto"/>
                                        <w:bottom w:val="none" w:sz="0" w:space="0" w:color="auto"/>
                                        <w:right w:val="none" w:sz="0" w:space="0" w:color="auto"/>
                                      </w:divBdr>
                                    </w:div>
                                    <w:div w:id="2136216314">
                                      <w:marLeft w:val="0"/>
                                      <w:marRight w:val="0"/>
                                      <w:marTop w:val="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334526085">
                                      <w:marLeft w:val="0"/>
                                      <w:marRight w:val="0"/>
                                      <w:marTop w:val="90"/>
                                      <w:marBottom w:val="0"/>
                                      <w:divBdr>
                                        <w:top w:val="none" w:sz="0" w:space="0" w:color="auto"/>
                                        <w:left w:val="none" w:sz="0" w:space="0" w:color="auto"/>
                                        <w:bottom w:val="none" w:sz="0" w:space="0" w:color="auto"/>
                                        <w:right w:val="none" w:sz="0" w:space="0" w:color="auto"/>
                                      </w:divBdr>
                                    </w:div>
                                    <w:div w:id="1889339471">
                                      <w:marLeft w:val="0"/>
                                      <w:marRight w:val="0"/>
                                      <w:marTop w:val="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819690623">
                                      <w:marLeft w:val="0"/>
                                      <w:marRight w:val="0"/>
                                      <w:marTop w:val="90"/>
                                      <w:marBottom w:val="0"/>
                                      <w:divBdr>
                                        <w:top w:val="none" w:sz="0" w:space="0" w:color="auto"/>
                                        <w:left w:val="none" w:sz="0" w:space="0" w:color="auto"/>
                                        <w:bottom w:val="none" w:sz="0" w:space="0" w:color="auto"/>
                                        <w:right w:val="none" w:sz="0" w:space="0" w:color="auto"/>
                                      </w:divBdr>
                                    </w:div>
                                    <w:div w:id="997733010">
                                      <w:marLeft w:val="0"/>
                                      <w:marRight w:val="0"/>
                                      <w:marTop w:val="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318191495">
                                      <w:marLeft w:val="0"/>
                                      <w:marRight w:val="0"/>
                                      <w:marTop w:val="90"/>
                                      <w:marBottom w:val="0"/>
                                      <w:divBdr>
                                        <w:top w:val="none" w:sz="0" w:space="0" w:color="auto"/>
                                        <w:left w:val="none" w:sz="0" w:space="0" w:color="auto"/>
                                        <w:bottom w:val="none" w:sz="0" w:space="0" w:color="auto"/>
                                        <w:right w:val="none" w:sz="0" w:space="0" w:color="auto"/>
                                      </w:divBdr>
                                    </w:div>
                                    <w:div w:id="739400828">
                                      <w:marLeft w:val="0"/>
                                      <w:marRight w:val="0"/>
                                      <w:marTop w:val="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596213524">
                                      <w:marLeft w:val="0"/>
                                      <w:marRight w:val="0"/>
                                      <w:marTop w:val="90"/>
                                      <w:marBottom w:val="0"/>
                                      <w:divBdr>
                                        <w:top w:val="none" w:sz="0" w:space="0" w:color="auto"/>
                                        <w:left w:val="none" w:sz="0" w:space="0" w:color="auto"/>
                                        <w:bottom w:val="none" w:sz="0" w:space="0" w:color="auto"/>
                                        <w:right w:val="none" w:sz="0" w:space="0" w:color="auto"/>
                                      </w:divBdr>
                                    </w:div>
                                    <w:div w:id="1842700806">
                                      <w:marLeft w:val="0"/>
                                      <w:marRight w:val="0"/>
                                      <w:marTop w:val="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13332511">
                                      <w:marLeft w:val="0"/>
                                      <w:marRight w:val="0"/>
                                      <w:marTop w:val="90"/>
                                      <w:marBottom w:val="0"/>
                                      <w:divBdr>
                                        <w:top w:val="none" w:sz="0" w:space="0" w:color="auto"/>
                                        <w:left w:val="none" w:sz="0" w:space="0" w:color="auto"/>
                                        <w:bottom w:val="none" w:sz="0" w:space="0" w:color="auto"/>
                                        <w:right w:val="none" w:sz="0" w:space="0" w:color="auto"/>
                                      </w:divBdr>
                                    </w:div>
                                    <w:div w:id="830828446">
                                      <w:marLeft w:val="0"/>
                                      <w:marRight w:val="0"/>
                                      <w:marTop w:val="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730688066">
                                      <w:marLeft w:val="0"/>
                                      <w:marRight w:val="0"/>
                                      <w:marTop w:val="90"/>
                                      <w:marBottom w:val="0"/>
                                      <w:divBdr>
                                        <w:top w:val="none" w:sz="0" w:space="0" w:color="auto"/>
                                        <w:left w:val="none" w:sz="0" w:space="0" w:color="auto"/>
                                        <w:bottom w:val="none" w:sz="0" w:space="0" w:color="auto"/>
                                        <w:right w:val="none" w:sz="0" w:space="0" w:color="auto"/>
                                      </w:divBdr>
                                    </w:div>
                                    <w:div w:id="1891069052">
                                      <w:marLeft w:val="0"/>
                                      <w:marRight w:val="0"/>
                                      <w:marTop w:val="0"/>
                                      <w:marBottom w:val="0"/>
                                      <w:divBdr>
                                        <w:top w:val="none" w:sz="0" w:space="0" w:color="auto"/>
                                        <w:left w:val="none" w:sz="0" w:space="0" w:color="auto"/>
                                        <w:bottom w:val="none" w:sz="0" w:space="0" w:color="auto"/>
                                        <w:right w:val="none" w:sz="0" w:space="0" w:color="auto"/>
                                      </w:divBdr>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35034357">
                                      <w:marLeft w:val="0"/>
                                      <w:marRight w:val="0"/>
                                      <w:marTop w:val="90"/>
                                      <w:marBottom w:val="0"/>
                                      <w:divBdr>
                                        <w:top w:val="none" w:sz="0" w:space="0" w:color="auto"/>
                                        <w:left w:val="none" w:sz="0" w:space="0" w:color="auto"/>
                                        <w:bottom w:val="none" w:sz="0" w:space="0" w:color="auto"/>
                                        <w:right w:val="none" w:sz="0" w:space="0" w:color="auto"/>
                                      </w:divBdr>
                                    </w:div>
                                    <w:div w:id="1831288139">
                                      <w:marLeft w:val="0"/>
                                      <w:marRight w:val="0"/>
                                      <w:marTop w:val="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1507792454">
                                      <w:marLeft w:val="0"/>
                                      <w:marRight w:val="0"/>
                                      <w:marTop w:val="90"/>
                                      <w:marBottom w:val="0"/>
                                      <w:divBdr>
                                        <w:top w:val="none" w:sz="0" w:space="0" w:color="auto"/>
                                        <w:left w:val="none" w:sz="0" w:space="0" w:color="auto"/>
                                        <w:bottom w:val="none" w:sz="0" w:space="0" w:color="auto"/>
                                        <w:right w:val="none" w:sz="0" w:space="0" w:color="auto"/>
                                      </w:divBdr>
                                    </w:div>
                                    <w:div w:id="2139646055">
                                      <w:marLeft w:val="0"/>
                                      <w:marRight w:val="0"/>
                                      <w:marTop w:val="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 w:id="2109040564">
                                      <w:marLeft w:val="0"/>
                                      <w:marRight w:val="0"/>
                                      <w:marTop w:val="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90383651">
                                      <w:marLeft w:val="0"/>
                                      <w:marRight w:val="0"/>
                                      <w:marTop w:val="90"/>
                                      <w:marBottom w:val="0"/>
                                      <w:divBdr>
                                        <w:top w:val="none" w:sz="0" w:space="0" w:color="auto"/>
                                        <w:left w:val="none" w:sz="0" w:space="0" w:color="auto"/>
                                        <w:bottom w:val="none" w:sz="0" w:space="0" w:color="auto"/>
                                        <w:right w:val="none" w:sz="0" w:space="0" w:color="auto"/>
                                      </w:divBdr>
                                    </w:div>
                                    <w:div w:id="1783184662">
                                      <w:marLeft w:val="0"/>
                                      <w:marRight w:val="0"/>
                                      <w:marTop w:val="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31778233">
                                      <w:marLeft w:val="0"/>
                                      <w:marRight w:val="0"/>
                                      <w:marTop w:val="90"/>
                                      <w:marBottom w:val="0"/>
                                      <w:divBdr>
                                        <w:top w:val="none" w:sz="0" w:space="0" w:color="auto"/>
                                        <w:left w:val="none" w:sz="0" w:space="0" w:color="auto"/>
                                        <w:bottom w:val="none" w:sz="0" w:space="0" w:color="auto"/>
                                        <w:right w:val="none" w:sz="0" w:space="0" w:color="auto"/>
                                      </w:divBdr>
                                    </w:div>
                                    <w:div w:id="472187014">
                                      <w:marLeft w:val="0"/>
                                      <w:marRight w:val="0"/>
                                      <w:marTop w:val="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EA0C5-7D91-406A-B8B2-ED5647B9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3534</Words>
  <Characters>20148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10</cp:revision>
  <dcterms:created xsi:type="dcterms:W3CDTF">2023-04-07T02:48:00Z</dcterms:created>
  <dcterms:modified xsi:type="dcterms:W3CDTF">2023-04-07T08:47:00Z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(3)GV+5wsozVAeps2gbXuZ9hHp8fNVZUDnM/gPJAtZRihW/+lw1U5c1YwcDpQXOnbmFTIFYq6fX
APFjYhLCjfCNn1LEK4yB5ZCM/JWQ4as2KoZh5ZfCmUE5KO8x0SQhX/6va7Ub5Not2d0q1M51
drj3qNKKcQhyBgMEeF1A3zalSNi+YkTl4/iUW0mvFaSyfm8dcqzaoCAf4JiKfgkD8NWT9GpP
w64IBKLT/685dbKdlp</vt:lpwstr>
  </property>
  <property fmtid="{D5CDD505-2E9C-101B-9397-08002B2CF9AE}" pid="3" name="_2015_ms_pID_7253431">
    <vt:lpwstr>YglxMM2YlPROoAjQjA27IV09eVxsVbNKOXGGJ7wL7nm2+nioTSt1oU
3FRaHS4MiL5FOYp2YTDS9o6z93762bElq4kAdrBzFFbCmZGhuyKKkFBRr95UqFMXcnn2UUhF
6cS/XFfYGQ0QKgB4ITYvbrmQYBMBtSJpFO2owNqCDrVcIhQEBbijKjEU8VYRcsgAQee88ZVq
ye4g2l3OfFMqAfGDhQ+8M5nGCZmPy028a0fq</vt:lpwstr>
  </property>
  <property fmtid="{D5CDD505-2E9C-101B-9397-08002B2CF9AE}" pid="4" name="_2015_ms_pID_7253432">
    <vt:lpwstr>v5Y4XX8pFRi5XX4zN5Iq7pw=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1680483978</vt:lpwstr>
  </property>
</Properties>
</file>